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FF568C" w14:textId="77777777" w:rsidR="00682070" w:rsidRPr="00E25D72" w:rsidRDefault="00B94E3A" w:rsidP="001D148A">
      <w:pPr>
        <w:pStyle w:val="Heading1"/>
        <w:spacing w:after="100"/>
        <w:jc w:val="both"/>
        <w:rPr>
          <w:rFonts w:asciiTheme="minorHAnsi" w:hAnsiTheme="minorHAnsi" w:cstheme="minorHAnsi"/>
        </w:rPr>
      </w:pPr>
      <w:bookmarkStart w:id="0" w:name="OLE_LINK3"/>
      <w:bookmarkStart w:id="1" w:name="_GoBack"/>
      <w:bookmarkEnd w:id="1"/>
      <w:r w:rsidRPr="00E25D72">
        <w:rPr>
          <w:rFonts w:asciiTheme="minorHAnsi" w:hAnsiTheme="minorHAnsi" w:cstheme="minorHAnsi"/>
        </w:rPr>
        <w:t>HPLC</w:t>
      </w:r>
      <w:r w:rsidRPr="00E25D72" w:rsidDel="00B94E3A">
        <w:rPr>
          <w:rFonts w:asciiTheme="minorHAnsi" w:hAnsiTheme="minorHAnsi" w:cstheme="minorHAnsi"/>
        </w:rPr>
        <w:t xml:space="preserve"> </w:t>
      </w:r>
      <w:r w:rsidR="00F202B6" w:rsidRPr="00E25D72">
        <w:rPr>
          <w:rFonts w:asciiTheme="minorHAnsi" w:hAnsiTheme="minorHAnsi" w:cstheme="minorHAnsi"/>
        </w:rPr>
        <w:t xml:space="preserve">and </w:t>
      </w:r>
      <w:r w:rsidRPr="00E25D72">
        <w:rPr>
          <w:rFonts w:asciiTheme="minorHAnsi" w:hAnsiTheme="minorHAnsi" w:cstheme="minorHAnsi"/>
        </w:rPr>
        <w:t xml:space="preserve">TLC </w:t>
      </w:r>
      <w:r w:rsidR="00F202B6" w:rsidRPr="00E25D72">
        <w:rPr>
          <w:rFonts w:asciiTheme="minorHAnsi" w:hAnsiTheme="minorHAnsi" w:cstheme="minorHAnsi"/>
        </w:rPr>
        <w:t>methods for a</w:t>
      </w:r>
      <w:r w:rsidR="004A4BBA" w:rsidRPr="00E25D72">
        <w:rPr>
          <w:rFonts w:asciiTheme="minorHAnsi" w:hAnsiTheme="minorHAnsi" w:cstheme="minorHAnsi"/>
        </w:rPr>
        <w:t>nalysis of [</w:t>
      </w:r>
      <w:r w:rsidR="00682070" w:rsidRPr="00E25D72">
        <w:rPr>
          <w:rFonts w:asciiTheme="minorHAnsi" w:hAnsiTheme="minorHAnsi" w:cstheme="minorHAnsi"/>
          <w:vertAlign w:val="superscript"/>
        </w:rPr>
        <w:t>18</w:t>
      </w:r>
      <w:r w:rsidR="00682070" w:rsidRPr="00E25D72">
        <w:rPr>
          <w:rFonts w:asciiTheme="minorHAnsi" w:hAnsiTheme="minorHAnsi" w:cstheme="minorHAnsi"/>
        </w:rPr>
        <w:t>F</w:t>
      </w:r>
      <w:r w:rsidR="004A4BBA" w:rsidRPr="00E25D72">
        <w:rPr>
          <w:rFonts w:asciiTheme="minorHAnsi" w:hAnsiTheme="minorHAnsi" w:cstheme="minorHAnsi"/>
        </w:rPr>
        <w:t xml:space="preserve">]FDG </w:t>
      </w:r>
      <w:r w:rsidR="00F202B6" w:rsidRPr="00E25D72">
        <w:rPr>
          <w:rFonts w:asciiTheme="minorHAnsi" w:hAnsiTheme="minorHAnsi" w:cstheme="minorHAnsi"/>
        </w:rPr>
        <w:t xml:space="preserve">and its </w:t>
      </w:r>
      <w:r w:rsidR="004A4BBA" w:rsidRPr="00E25D72">
        <w:rPr>
          <w:rFonts w:asciiTheme="minorHAnsi" w:hAnsiTheme="minorHAnsi" w:cstheme="minorHAnsi"/>
        </w:rPr>
        <w:t xml:space="preserve">metabolites </w:t>
      </w:r>
      <w:r w:rsidR="00F202B6" w:rsidRPr="00E25D72">
        <w:rPr>
          <w:rFonts w:asciiTheme="minorHAnsi" w:hAnsiTheme="minorHAnsi" w:cstheme="minorHAnsi"/>
        </w:rPr>
        <w:t>from biological samples</w:t>
      </w:r>
    </w:p>
    <w:bookmarkEnd w:id="0"/>
    <w:p w14:paraId="05339AA7" w14:textId="77777777" w:rsidR="004E4B3B" w:rsidRPr="008E5596" w:rsidRDefault="004E4B3B" w:rsidP="001D148A">
      <w:pPr>
        <w:pStyle w:val="Normaaliruudukko21"/>
        <w:spacing w:after="120" w:line="480" w:lineRule="auto"/>
        <w:rPr>
          <w:rFonts w:cstheme="minorHAnsi"/>
          <w:lang w:val="fi-FI"/>
        </w:rPr>
      </w:pPr>
      <w:r w:rsidRPr="008E5596">
        <w:rPr>
          <w:rFonts w:cstheme="minorHAnsi"/>
          <w:lang w:val="fi-FI"/>
        </w:rPr>
        <w:t>Johanna Rokka</w:t>
      </w:r>
      <w:r w:rsidRPr="008E5596">
        <w:rPr>
          <w:rFonts w:cstheme="minorHAnsi"/>
          <w:vertAlign w:val="superscript"/>
          <w:lang w:val="fi-FI"/>
        </w:rPr>
        <w:t>1,2</w:t>
      </w:r>
      <w:r w:rsidRPr="008E5596">
        <w:rPr>
          <w:rFonts w:cstheme="minorHAnsi"/>
          <w:lang w:val="fi-FI"/>
        </w:rPr>
        <w:t xml:space="preserve">, </w:t>
      </w:r>
      <w:r w:rsidRPr="001F6E36">
        <w:rPr>
          <w:rFonts w:cstheme="minorHAnsi"/>
          <w:lang w:val="fi-FI"/>
        </w:rPr>
        <w:t>Tove J. Grönroos</w:t>
      </w:r>
      <w:r w:rsidRPr="001F6E36">
        <w:rPr>
          <w:rFonts w:cstheme="minorHAnsi"/>
          <w:vertAlign w:val="superscript"/>
          <w:lang w:val="fi-FI"/>
        </w:rPr>
        <w:t>1,3</w:t>
      </w:r>
      <w:r w:rsidRPr="001F6E36">
        <w:rPr>
          <w:rFonts w:cstheme="minorHAnsi"/>
          <w:lang w:val="fi-FI"/>
        </w:rPr>
        <w:t>, Tapio Viljanen</w:t>
      </w:r>
      <w:r w:rsidRPr="001F6E36">
        <w:rPr>
          <w:rFonts w:cstheme="minorHAnsi"/>
          <w:vertAlign w:val="superscript"/>
          <w:lang w:val="fi-FI"/>
        </w:rPr>
        <w:t>2</w:t>
      </w:r>
      <w:r w:rsidRPr="001F6E36">
        <w:rPr>
          <w:rFonts w:cstheme="minorHAnsi"/>
          <w:lang w:val="fi-FI"/>
        </w:rPr>
        <w:t xml:space="preserve">, </w:t>
      </w:r>
      <w:r w:rsidRPr="008E5596">
        <w:rPr>
          <w:rFonts w:cstheme="minorHAnsi"/>
          <w:lang w:val="fi-FI"/>
        </w:rPr>
        <w:t>Olof Solin</w:t>
      </w:r>
      <w:r>
        <w:rPr>
          <w:rFonts w:cstheme="minorHAnsi"/>
          <w:vertAlign w:val="superscript"/>
          <w:lang w:val="fi-FI"/>
        </w:rPr>
        <w:t>2,4,5</w:t>
      </w:r>
      <w:r w:rsidRPr="008E5596">
        <w:rPr>
          <w:rFonts w:cstheme="minorHAnsi"/>
          <w:lang w:val="fi-FI"/>
        </w:rPr>
        <w:t>, Merja Haaparanta-Solin</w:t>
      </w:r>
      <w:r w:rsidRPr="008E5596">
        <w:rPr>
          <w:rFonts w:cstheme="minorHAnsi"/>
          <w:vertAlign w:val="superscript"/>
          <w:lang w:val="fi-FI"/>
        </w:rPr>
        <w:t>1</w:t>
      </w:r>
      <w:r>
        <w:rPr>
          <w:rFonts w:cstheme="minorHAnsi"/>
          <w:vertAlign w:val="superscript"/>
          <w:lang w:val="fi-FI"/>
        </w:rPr>
        <w:t>,3</w:t>
      </w:r>
    </w:p>
    <w:p w14:paraId="27C0B68F" w14:textId="77777777" w:rsidR="004E4B3B" w:rsidRPr="00EC33F1" w:rsidRDefault="004E4B3B" w:rsidP="001D148A">
      <w:pPr>
        <w:pStyle w:val="Normaaliruudukko21"/>
        <w:spacing w:after="120" w:line="480" w:lineRule="auto"/>
        <w:rPr>
          <w:rFonts w:cstheme="minorHAnsi"/>
          <w:szCs w:val="20"/>
          <w:vertAlign w:val="superscript"/>
        </w:rPr>
      </w:pPr>
      <w:r w:rsidRPr="00EC33F1">
        <w:rPr>
          <w:rFonts w:cstheme="minorHAnsi"/>
          <w:szCs w:val="20"/>
          <w:vertAlign w:val="superscript"/>
        </w:rPr>
        <w:t>1</w:t>
      </w:r>
      <w:r w:rsidRPr="00EC33F1">
        <w:rPr>
          <w:rFonts w:cstheme="minorHAnsi"/>
          <w:szCs w:val="20"/>
        </w:rPr>
        <w:t>Turku PET Centre, Preclinical Imaging, University of Turku, Turku, Finland</w:t>
      </w:r>
    </w:p>
    <w:p w14:paraId="27286724" w14:textId="77777777" w:rsidR="004E4B3B" w:rsidRPr="00EC33F1" w:rsidRDefault="004E4B3B" w:rsidP="001D148A">
      <w:pPr>
        <w:pStyle w:val="Normaaliruudukko21"/>
        <w:spacing w:after="120" w:line="480" w:lineRule="auto"/>
        <w:rPr>
          <w:rFonts w:cstheme="minorHAnsi"/>
          <w:szCs w:val="20"/>
        </w:rPr>
      </w:pPr>
      <w:r w:rsidRPr="00EC33F1">
        <w:rPr>
          <w:rFonts w:cstheme="minorHAnsi"/>
          <w:szCs w:val="20"/>
          <w:vertAlign w:val="superscript"/>
        </w:rPr>
        <w:t>2</w:t>
      </w:r>
      <w:r w:rsidRPr="00EC33F1">
        <w:rPr>
          <w:rFonts w:cstheme="minorHAnsi"/>
          <w:szCs w:val="20"/>
        </w:rPr>
        <w:t>Turku PET Centre, Radiopharmaceutical Chemistry Laboratory, University of Turku, Turku, Finland</w:t>
      </w:r>
    </w:p>
    <w:p w14:paraId="540985BA" w14:textId="77777777" w:rsidR="004E4B3B" w:rsidRPr="00116035" w:rsidRDefault="004E4B3B" w:rsidP="001D148A">
      <w:pPr>
        <w:pStyle w:val="Normaaliruudukko21"/>
        <w:spacing w:after="120" w:line="480" w:lineRule="auto"/>
        <w:rPr>
          <w:rFonts w:cstheme="minorHAnsi"/>
        </w:rPr>
      </w:pPr>
      <w:r>
        <w:rPr>
          <w:rFonts w:cstheme="minorHAnsi"/>
          <w:vertAlign w:val="superscript"/>
        </w:rPr>
        <w:t>3</w:t>
      </w:r>
      <w:r w:rsidRPr="00116035">
        <w:rPr>
          <w:rFonts w:cstheme="minorHAnsi"/>
        </w:rPr>
        <w:t>MediCity Research Laboratory, University of Turku, Turku, Finland</w:t>
      </w:r>
    </w:p>
    <w:p w14:paraId="0C5C0C83" w14:textId="77777777" w:rsidR="004E4B3B" w:rsidRDefault="004E4B3B" w:rsidP="001D148A">
      <w:pPr>
        <w:pStyle w:val="Normaaliruudukko21"/>
        <w:spacing w:after="120" w:line="480" w:lineRule="auto"/>
        <w:rPr>
          <w:rFonts w:cstheme="minorHAnsi"/>
        </w:rPr>
      </w:pPr>
      <w:r>
        <w:rPr>
          <w:rFonts w:cstheme="minorHAnsi"/>
          <w:vertAlign w:val="superscript"/>
        </w:rPr>
        <w:t>4</w:t>
      </w:r>
      <w:r w:rsidRPr="00EC33F1">
        <w:rPr>
          <w:rFonts w:cstheme="minorHAnsi"/>
        </w:rPr>
        <w:t>Turku PET Centre, Accelerator Laboratory, Åbo Akademi University, Turku, Finland</w:t>
      </w:r>
    </w:p>
    <w:p w14:paraId="4258AC32" w14:textId="77777777" w:rsidR="004E4B3B" w:rsidRDefault="004E4B3B" w:rsidP="001D148A">
      <w:pPr>
        <w:pStyle w:val="Normaaliruudukko21"/>
        <w:spacing w:after="120" w:line="480" w:lineRule="auto"/>
        <w:rPr>
          <w:rFonts w:cstheme="minorHAnsi"/>
        </w:rPr>
      </w:pPr>
      <w:r>
        <w:rPr>
          <w:rFonts w:cstheme="minorHAnsi"/>
          <w:vertAlign w:val="superscript"/>
        </w:rPr>
        <w:t>5</w:t>
      </w:r>
      <w:r>
        <w:rPr>
          <w:rFonts w:cstheme="minorHAnsi"/>
        </w:rPr>
        <w:t>Department of Chemistry, University of Turku, Turku, Finland</w:t>
      </w:r>
    </w:p>
    <w:p w14:paraId="5ED2D341" w14:textId="77777777" w:rsidR="004E4B3B" w:rsidRPr="00EC33F1" w:rsidRDefault="004E4B3B" w:rsidP="001D148A">
      <w:pPr>
        <w:pStyle w:val="Normaaliruudukko21"/>
        <w:spacing w:after="120" w:line="480" w:lineRule="auto"/>
        <w:rPr>
          <w:rFonts w:cstheme="minorHAnsi"/>
        </w:rPr>
      </w:pPr>
    </w:p>
    <w:p w14:paraId="58FF3D54" w14:textId="77777777" w:rsidR="004E4B3B" w:rsidRPr="00EC33F1" w:rsidRDefault="004E4B3B" w:rsidP="001D148A">
      <w:pPr>
        <w:pStyle w:val="Normaaliruudukko21"/>
        <w:spacing w:after="120" w:line="480" w:lineRule="auto"/>
        <w:rPr>
          <w:rFonts w:cstheme="minorHAnsi"/>
        </w:rPr>
      </w:pPr>
    </w:p>
    <w:p w14:paraId="52E09BC0" w14:textId="60F3D94B" w:rsidR="004E4B3B" w:rsidRPr="00EC33F1" w:rsidRDefault="004E4B3B" w:rsidP="001D148A">
      <w:pPr>
        <w:pStyle w:val="Normaaliruudukko21"/>
        <w:spacing w:after="120" w:line="480" w:lineRule="auto"/>
        <w:rPr>
          <w:rFonts w:cstheme="minorHAnsi"/>
          <w:szCs w:val="20"/>
        </w:rPr>
      </w:pPr>
      <w:r w:rsidRPr="00EC33F1">
        <w:rPr>
          <w:rFonts w:cstheme="minorHAnsi"/>
          <w:szCs w:val="20"/>
        </w:rPr>
        <w:t xml:space="preserve">*Corresponding author: Johanna Rokka, Turku PET Centre, University of Turku, </w:t>
      </w:r>
      <w:r w:rsidR="00114F87">
        <w:rPr>
          <w:rFonts w:cstheme="minorHAnsi"/>
          <w:szCs w:val="20"/>
        </w:rPr>
        <w:t>PO Box 52</w:t>
      </w:r>
      <w:r w:rsidRPr="00EC33F1">
        <w:rPr>
          <w:rFonts w:cstheme="minorHAnsi"/>
          <w:szCs w:val="20"/>
        </w:rPr>
        <w:t>, FI-</w:t>
      </w:r>
      <w:r w:rsidR="00114F87" w:rsidRPr="00EC33F1">
        <w:rPr>
          <w:rFonts w:cstheme="minorHAnsi"/>
          <w:szCs w:val="20"/>
        </w:rPr>
        <w:t>205</w:t>
      </w:r>
      <w:r w:rsidR="00114F87">
        <w:rPr>
          <w:rFonts w:cstheme="minorHAnsi"/>
          <w:szCs w:val="20"/>
        </w:rPr>
        <w:t>21</w:t>
      </w:r>
      <w:r w:rsidR="00114F87" w:rsidRPr="00EC33F1">
        <w:rPr>
          <w:rFonts w:cstheme="minorHAnsi"/>
          <w:szCs w:val="20"/>
        </w:rPr>
        <w:t xml:space="preserve"> </w:t>
      </w:r>
      <w:r w:rsidRPr="00EC33F1">
        <w:rPr>
          <w:rFonts w:cstheme="minorHAnsi"/>
          <w:szCs w:val="20"/>
        </w:rPr>
        <w:t>Turku, Finland</w:t>
      </w:r>
    </w:p>
    <w:p w14:paraId="0DC40598" w14:textId="17B06DF4" w:rsidR="004E4B3B" w:rsidRPr="00EC33F1" w:rsidRDefault="004E4B3B" w:rsidP="001D148A">
      <w:pPr>
        <w:pStyle w:val="Normaaliruudukko21"/>
        <w:spacing w:line="480" w:lineRule="auto"/>
        <w:rPr>
          <w:rFonts w:cstheme="minorHAnsi"/>
          <w:szCs w:val="20"/>
        </w:rPr>
      </w:pPr>
      <w:r w:rsidRPr="00EC33F1">
        <w:rPr>
          <w:rFonts w:cstheme="minorHAnsi"/>
          <w:szCs w:val="20"/>
        </w:rPr>
        <w:lastRenderedPageBreak/>
        <w:t xml:space="preserve">tel: +385 2 </w:t>
      </w:r>
      <w:r w:rsidR="00114F87" w:rsidRPr="00EC33F1">
        <w:rPr>
          <w:rFonts w:cstheme="minorHAnsi"/>
          <w:szCs w:val="20"/>
        </w:rPr>
        <w:t>3</w:t>
      </w:r>
      <w:r w:rsidR="00114F87">
        <w:rPr>
          <w:rFonts w:cstheme="minorHAnsi"/>
          <w:szCs w:val="20"/>
        </w:rPr>
        <w:t>1</w:t>
      </w:r>
      <w:r w:rsidR="00114F87" w:rsidRPr="00EC33F1">
        <w:rPr>
          <w:rFonts w:cstheme="minorHAnsi"/>
          <w:szCs w:val="20"/>
        </w:rPr>
        <w:t>3</w:t>
      </w:r>
      <w:r w:rsidR="00114F87">
        <w:rPr>
          <w:rFonts w:cstheme="minorHAnsi"/>
          <w:szCs w:val="20"/>
        </w:rPr>
        <w:t>3572</w:t>
      </w:r>
      <w:r w:rsidRPr="00EC33F1">
        <w:rPr>
          <w:rFonts w:cstheme="minorHAnsi"/>
          <w:szCs w:val="20"/>
        </w:rPr>
        <w:t>, fax: +358 2 231 8191, johanna.rokka@utu.fi</w:t>
      </w:r>
    </w:p>
    <w:p w14:paraId="08AB7BBE" w14:textId="77777777" w:rsidR="0066041C" w:rsidRPr="00E25D72" w:rsidRDefault="0066041C" w:rsidP="001D148A">
      <w:pPr>
        <w:spacing w:after="0" w:line="480" w:lineRule="auto"/>
        <w:rPr>
          <w:rFonts w:cstheme="minorHAnsi"/>
          <w:szCs w:val="20"/>
        </w:rPr>
      </w:pPr>
    </w:p>
    <w:p w14:paraId="2482D863" w14:textId="77777777" w:rsidR="000A5F5F" w:rsidRPr="00E25D72" w:rsidRDefault="000A5F5F" w:rsidP="001D148A">
      <w:pPr>
        <w:spacing w:after="0" w:line="480" w:lineRule="auto"/>
        <w:rPr>
          <w:rFonts w:eastAsia="Times New Roman" w:cstheme="minorHAnsi"/>
          <w:sz w:val="24"/>
          <w:szCs w:val="20"/>
        </w:rPr>
      </w:pPr>
      <w:r w:rsidRPr="00E25D72">
        <w:rPr>
          <w:rFonts w:cstheme="minorHAnsi"/>
          <w:szCs w:val="20"/>
        </w:rPr>
        <w:br w:type="page"/>
      </w:r>
    </w:p>
    <w:p w14:paraId="4AB41299" w14:textId="77777777" w:rsidR="000A5F5F" w:rsidRPr="00E25D72" w:rsidRDefault="000A5F5F" w:rsidP="001D148A">
      <w:pPr>
        <w:pStyle w:val="Heading2"/>
        <w:spacing w:line="480" w:lineRule="auto"/>
        <w:rPr>
          <w:color w:val="auto"/>
        </w:rPr>
      </w:pPr>
      <w:r w:rsidRPr="00E25D72">
        <w:rPr>
          <w:color w:val="auto"/>
        </w:rPr>
        <w:lastRenderedPageBreak/>
        <w:t>Abstract</w:t>
      </w:r>
    </w:p>
    <w:p w14:paraId="5C384964" w14:textId="71053147" w:rsidR="002D6A89" w:rsidRPr="00E25D72" w:rsidRDefault="00FE3082" w:rsidP="001D148A">
      <w:pPr>
        <w:pStyle w:val="Normaaliruudukko21"/>
        <w:spacing w:line="480" w:lineRule="auto"/>
        <w:rPr>
          <w:rFonts w:cstheme="minorHAnsi"/>
          <w:szCs w:val="20"/>
        </w:rPr>
      </w:pPr>
      <w:r w:rsidRPr="00E25D72">
        <w:rPr>
          <w:rFonts w:cstheme="minorHAnsi"/>
          <w:szCs w:val="20"/>
        </w:rPr>
        <w:t>The most used positron emission tomography (PET) tracer, 2-[</w:t>
      </w:r>
      <w:r w:rsidRPr="00E25D72">
        <w:rPr>
          <w:rFonts w:cstheme="minorHAnsi"/>
          <w:szCs w:val="20"/>
          <w:vertAlign w:val="superscript"/>
        </w:rPr>
        <w:t>18</w:t>
      </w:r>
      <w:r w:rsidRPr="00E25D72">
        <w:rPr>
          <w:rFonts w:cstheme="minorHAnsi"/>
          <w:szCs w:val="20"/>
        </w:rPr>
        <w:t>F]fluoro-2-deoxy-D-glucose ([</w:t>
      </w:r>
      <w:r w:rsidRPr="00E25D72">
        <w:rPr>
          <w:rFonts w:cstheme="minorHAnsi"/>
          <w:szCs w:val="20"/>
          <w:vertAlign w:val="superscript"/>
        </w:rPr>
        <w:t>18</w:t>
      </w:r>
      <w:r w:rsidRPr="00E25D72">
        <w:rPr>
          <w:rFonts w:cstheme="minorHAnsi"/>
          <w:szCs w:val="20"/>
        </w:rPr>
        <w:t>F]FDG)</w:t>
      </w:r>
      <w:r w:rsidR="00830499">
        <w:rPr>
          <w:rFonts w:cstheme="minorHAnsi"/>
          <w:szCs w:val="20"/>
        </w:rPr>
        <w:t>,</w:t>
      </w:r>
      <w:r w:rsidRPr="00E25D72">
        <w:rPr>
          <w:rFonts w:cstheme="minorHAnsi"/>
          <w:szCs w:val="20"/>
        </w:rPr>
        <w:t xml:space="preserve"> is a glucose analogue that </w:t>
      </w:r>
      <w:r w:rsidR="00953853" w:rsidRPr="00E25D72">
        <w:rPr>
          <w:rFonts w:cstheme="minorHAnsi"/>
          <w:szCs w:val="20"/>
        </w:rPr>
        <w:t>is</w:t>
      </w:r>
      <w:r w:rsidR="00786108" w:rsidRPr="00E25D72">
        <w:rPr>
          <w:rFonts w:cstheme="minorHAnsi"/>
          <w:szCs w:val="20"/>
        </w:rPr>
        <w:t xml:space="preserve"> </w:t>
      </w:r>
      <w:r w:rsidR="00D63CEA" w:rsidRPr="00E25D72">
        <w:rPr>
          <w:rFonts w:cstheme="minorHAnsi"/>
          <w:szCs w:val="20"/>
        </w:rPr>
        <w:t>used</w:t>
      </w:r>
      <w:r w:rsidR="00786108" w:rsidRPr="00E25D72">
        <w:rPr>
          <w:rFonts w:cstheme="minorHAnsi"/>
          <w:szCs w:val="20"/>
        </w:rPr>
        <w:t xml:space="preserve"> </w:t>
      </w:r>
      <w:r w:rsidRPr="00E25D72">
        <w:rPr>
          <w:rFonts w:cstheme="minorHAnsi"/>
          <w:szCs w:val="20"/>
        </w:rPr>
        <w:t xml:space="preserve">to measure </w:t>
      </w:r>
      <w:r w:rsidR="00953853" w:rsidRPr="00E25D72">
        <w:rPr>
          <w:rFonts w:cstheme="minorHAnsi"/>
          <w:szCs w:val="20"/>
        </w:rPr>
        <w:t>tissue</w:t>
      </w:r>
      <w:r w:rsidRPr="00E25D72">
        <w:rPr>
          <w:rFonts w:cstheme="minorHAnsi"/>
          <w:szCs w:val="20"/>
        </w:rPr>
        <w:t xml:space="preserve"> glucose </w:t>
      </w:r>
      <w:r w:rsidR="006676FE">
        <w:rPr>
          <w:rFonts w:cstheme="minorHAnsi"/>
          <w:szCs w:val="20"/>
        </w:rPr>
        <w:t>consumption</w:t>
      </w:r>
      <w:r w:rsidRPr="00E25D72">
        <w:rPr>
          <w:rFonts w:cstheme="minorHAnsi"/>
          <w:szCs w:val="20"/>
        </w:rPr>
        <w:t xml:space="preserve">. </w:t>
      </w:r>
      <w:r w:rsidR="00B17FF0" w:rsidRPr="00E25D72">
        <w:rPr>
          <w:rFonts w:cstheme="minorHAnsi"/>
          <w:szCs w:val="20"/>
        </w:rPr>
        <w:t>Traditionally</w:t>
      </w:r>
      <w:r w:rsidR="00B754CB">
        <w:rPr>
          <w:rFonts w:cstheme="minorHAnsi"/>
          <w:szCs w:val="20"/>
        </w:rPr>
        <w:t xml:space="preserve">, </w:t>
      </w:r>
      <w:r w:rsidR="006676FE">
        <w:rPr>
          <w:rFonts w:cstheme="minorHAnsi"/>
          <w:szCs w:val="20"/>
        </w:rPr>
        <w:t>the</w:t>
      </w:r>
      <w:r w:rsidR="006676FE" w:rsidRPr="00E25D72">
        <w:rPr>
          <w:rFonts w:cstheme="minorHAnsi"/>
          <w:szCs w:val="20"/>
        </w:rPr>
        <w:t xml:space="preserve"> </w:t>
      </w:r>
      <w:r w:rsidR="00B17FF0" w:rsidRPr="00E25D72">
        <w:rPr>
          <w:rFonts w:cstheme="minorHAnsi"/>
          <w:szCs w:val="20"/>
        </w:rPr>
        <w:t xml:space="preserve">Sokoloff model is </w:t>
      </w:r>
      <w:r w:rsidR="003D0A55">
        <w:rPr>
          <w:rFonts w:cstheme="minorHAnsi"/>
          <w:szCs w:val="20"/>
        </w:rPr>
        <w:t>the</w:t>
      </w:r>
      <w:r w:rsidR="00B17FF0" w:rsidRPr="00E25D72">
        <w:rPr>
          <w:rFonts w:cstheme="minorHAnsi"/>
          <w:szCs w:val="20"/>
        </w:rPr>
        <w:t xml:space="preserve"> basis </w:t>
      </w:r>
      <w:r w:rsidR="00D3117C">
        <w:rPr>
          <w:rFonts w:cstheme="minorHAnsi"/>
          <w:szCs w:val="20"/>
        </w:rPr>
        <w:t>for</w:t>
      </w:r>
      <w:r w:rsidR="00D3117C" w:rsidRPr="00E25D72">
        <w:rPr>
          <w:rFonts w:cstheme="minorHAnsi"/>
          <w:szCs w:val="20"/>
        </w:rPr>
        <w:t xml:space="preserve"> </w:t>
      </w:r>
      <w:r w:rsidR="00B17FF0" w:rsidRPr="00E25D72">
        <w:rPr>
          <w:rFonts w:cstheme="minorHAnsi"/>
          <w:szCs w:val="20"/>
        </w:rPr>
        <w:t>[</w:t>
      </w:r>
      <w:r w:rsidR="00B17FF0" w:rsidRPr="00E25D72">
        <w:rPr>
          <w:rFonts w:cstheme="minorHAnsi"/>
          <w:szCs w:val="20"/>
          <w:vertAlign w:val="superscript"/>
        </w:rPr>
        <w:t>18</w:t>
      </w:r>
      <w:r w:rsidR="00B17FF0" w:rsidRPr="00E25D72">
        <w:rPr>
          <w:rFonts w:cstheme="minorHAnsi"/>
          <w:szCs w:val="20"/>
        </w:rPr>
        <w:t xml:space="preserve">F]FDG modeling. </w:t>
      </w:r>
      <w:r w:rsidR="00953853" w:rsidRPr="00E25D72">
        <w:rPr>
          <w:rFonts w:cstheme="minorHAnsi"/>
          <w:szCs w:val="20"/>
        </w:rPr>
        <w:t>According</w:t>
      </w:r>
      <w:r w:rsidRPr="00E25D72">
        <w:rPr>
          <w:rFonts w:cstheme="minorHAnsi"/>
          <w:szCs w:val="20"/>
        </w:rPr>
        <w:t xml:space="preserve"> </w:t>
      </w:r>
      <w:r w:rsidR="00801886">
        <w:rPr>
          <w:rFonts w:cstheme="minorHAnsi"/>
          <w:szCs w:val="20"/>
        </w:rPr>
        <w:t xml:space="preserve">to </w:t>
      </w:r>
      <w:r w:rsidRPr="00E25D72">
        <w:rPr>
          <w:rFonts w:cstheme="minorHAnsi"/>
          <w:szCs w:val="20"/>
        </w:rPr>
        <w:t>this model</w:t>
      </w:r>
      <w:r w:rsidR="005A4805">
        <w:rPr>
          <w:rFonts w:cstheme="minorHAnsi"/>
          <w:szCs w:val="20"/>
        </w:rPr>
        <w:t>,</w:t>
      </w:r>
      <w:r w:rsidRPr="00E25D72">
        <w:rPr>
          <w:rFonts w:cstheme="minorHAnsi"/>
          <w:szCs w:val="20"/>
        </w:rPr>
        <w:t xml:space="preserve"> [</w:t>
      </w:r>
      <w:r w:rsidRPr="00E25D72">
        <w:rPr>
          <w:rFonts w:cstheme="minorHAnsi"/>
          <w:szCs w:val="20"/>
          <w:vertAlign w:val="superscript"/>
        </w:rPr>
        <w:t>18</w:t>
      </w:r>
      <w:r w:rsidRPr="00E25D72">
        <w:rPr>
          <w:rFonts w:cstheme="minorHAnsi"/>
          <w:szCs w:val="20"/>
        </w:rPr>
        <w:t xml:space="preserve">F]FDG is expected to </w:t>
      </w:r>
      <w:r w:rsidR="005A4805">
        <w:rPr>
          <w:rFonts w:cstheme="minorHAnsi"/>
          <w:szCs w:val="20"/>
        </w:rPr>
        <w:t xml:space="preserve">be </w:t>
      </w:r>
      <w:r w:rsidRPr="00E25D72">
        <w:rPr>
          <w:rFonts w:cstheme="minorHAnsi"/>
          <w:szCs w:val="20"/>
        </w:rPr>
        <w:t>trap</w:t>
      </w:r>
      <w:r w:rsidR="005A4805">
        <w:rPr>
          <w:rFonts w:cstheme="minorHAnsi"/>
          <w:szCs w:val="20"/>
        </w:rPr>
        <w:t>ped</w:t>
      </w:r>
      <w:r w:rsidRPr="00E25D72">
        <w:rPr>
          <w:rFonts w:cstheme="minorHAnsi"/>
          <w:szCs w:val="20"/>
        </w:rPr>
        <w:t xml:space="preserve"> in </w:t>
      </w:r>
      <w:r w:rsidR="00094AF1" w:rsidRPr="00E25D72">
        <w:rPr>
          <w:rFonts w:cstheme="minorHAnsi"/>
          <w:szCs w:val="20"/>
        </w:rPr>
        <w:t>a</w:t>
      </w:r>
      <w:r w:rsidRPr="00E25D72">
        <w:rPr>
          <w:rFonts w:cstheme="minorHAnsi"/>
          <w:szCs w:val="20"/>
        </w:rPr>
        <w:t xml:space="preserve"> cell in the form of [</w:t>
      </w:r>
      <w:r w:rsidRPr="00E25D72">
        <w:rPr>
          <w:rFonts w:cstheme="minorHAnsi"/>
          <w:szCs w:val="20"/>
          <w:vertAlign w:val="superscript"/>
        </w:rPr>
        <w:t>18</w:t>
      </w:r>
      <w:r w:rsidRPr="00E25D72">
        <w:rPr>
          <w:rFonts w:cstheme="minorHAnsi"/>
          <w:szCs w:val="20"/>
        </w:rPr>
        <w:t>F]FDG-6-phosphate ([</w:t>
      </w:r>
      <w:r w:rsidRPr="00E25D72">
        <w:rPr>
          <w:rFonts w:cstheme="minorHAnsi"/>
          <w:szCs w:val="20"/>
          <w:vertAlign w:val="superscript"/>
        </w:rPr>
        <w:t>18</w:t>
      </w:r>
      <w:r w:rsidRPr="00E25D72">
        <w:rPr>
          <w:rFonts w:cstheme="minorHAnsi"/>
          <w:szCs w:val="20"/>
        </w:rPr>
        <w:t xml:space="preserve">F]FDG-6-P). </w:t>
      </w:r>
      <w:r w:rsidR="00953853" w:rsidRPr="00E25D72">
        <w:rPr>
          <w:rFonts w:cstheme="minorHAnsi"/>
          <w:szCs w:val="20"/>
        </w:rPr>
        <w:t>However</w:t>
      </w:r>
      <w:r w:rsidR="00A3701E">
        <w:rPr>
          <w:rFonts w:cstheme="minorHAnsi"/>
          <w:szCs w:val="20"/>
        </w:rPr>
        <w:t>,</w:t>
      </w:r>
      <w:r w:rsidR="00953853" w:rsidRPr="00E25D72">
        <w:rPr>
          <w:rFonts w:cstheme="minorHAnsi"/>
          <w:szCs w:val="20"/>
        </w:rPr>
        <w:t xml:space="preserve"> </w:t>
      </w:r>
      <w:r w:rsidRPr="00E25D72">
        <w:rPr>
          <w:rFonts w:cstheme="minorHAnsi"/>
          <w:szCs w:val="20"/>
        </w:rPr>
        <w:t xml:space="preserve">several studies have shown that </w:t>
      </w:r>
      <w:r w:rsidR="00D63CEA" w:rsidRPr="00E25D72">
        <w:rPr>
          <w:rFonts w:cstheme="minorHAnsi"/>
          <w:szCs w:val="20"/>
        </w:rPr>
        <w:t>in tissues</w:t>
      </w:r>
      <w:r w:rsidR="007C059A">
        <w:rPr>
          <w:rFonts w:cstheme="minorHAnsi"/>
          <w:szCs w:val="20"/>
        </w:rPr>
        <w:t>,</w:t>
      </w:r>
      <w:r w:rsidR="00D63CEA" w:rsidRPr="00E25D72">
        <w:rPr>
          <w:rFonts w:cstheme="minorHAnsi"/>
          <w:szCs w:val="20"/>
        </w:rPr>
        <w:t xml:space="preserve"> </w:t>
      </w:r>
      <w:r w:rsidRPr="00E25D72">
        <w:rPr>
          <w:rFonts w:cstheme="minorHAnsi"/>
          <w:szCs w:val="20"/>
        </w:rPr>
        <w:t>[</w:t>
      </w:r>
      <w:r w:rsidRPr="00E25D72">
        <w:rPr>
          <w:rFonts w:cstheme="minorHAnsi"/>
          <w:szCs w:val="20"/>
          <w:vertAlign w:val="superscript"/>
        </w:rPr>
        <w:t>18</w:t>
      </w:r>
      <w:r w:rsidRPr="00E25D72">
        <w:rPr>
          <w:rFonts w:cstheme="minorHAnsi"/>
          <w:szCs w:val="20"/>
        </w:rPr>
        <w:t xml:space="preserve">F]FDG </w:t>
      </w:r>
      <w:r w:rsidR="009B0132" w:rsidRPr="00E25D72">
        <w:rPr>
          <w:rFonts w:cstheme="minorHAnsi"/>
          <w:szCs w:val="20"/>
        </w:rPr>
        <w:t xml:space="preserve">metabolism </w:t>
      </w:r>
      <w:r w:rsidR="009B0132">
        <w:rPr>
          <w:rFonts w:cstheme="minorHAnsi"/>
          <w:szCs w:val="20"/>
        </w:rPr>
        <w:t>goes</w:t>
      </w:r>
      <w:r w:rsidR="009B0132" w:rsidRPr="00E25D72">
        <w:rPr>
          <w:rFonts w:cstheme="minorHAnsi"/>
          <w:szCs w:val="20"/>
        </w:rPr>
        <w:t xml:space="preserve"> </w:t>
      </w:r>
      <w:r w:rsidRPr="00E25D72">
        <w:rPr>
          <w:rFonts w:cstheme="minorHAnsi"/>
          <w:szCs w:val="20"/>
        </w:rPr>
        <w:t>beyond [</w:t>
      </w:r>
      <w:r w:rsidRPr="00E25D72">
        <w:rPr>
          <w:rFonts w:cstheme="minorHAnsi"/>
          <w:szCs w:val="20"/>
          <w:vertAlign w:val="superscript"/>
        </w:rPr>
        <w:t>18</w:t>
      </w:r>
      <w:r w:rsidRPr="00E25D72">
        <w:rPr>
          <w:rFonts w:cstheme="minorHAnsi"/>
          <w:szCs w:val="20"/>
        </w:rPr>
        <w:t>F]FDG-6-P.</w:t>
      </w:r>
      <w:r w:rsidR="004059C7" w:rsidRPr="00E25D72">
        <w:rPr>
          <w:rFonts w:cstheme="minorHAnsi"/>
          <w:szCs w:val="20"/>
        </w:rPr>
        <w:t>Our aim</w:t>
      </w:r>
      <w:r w:rsidRPr="00E25D72">
        <w:rPr>
          <w:rFonts w:cstheme="minorHAnsi"/>
          <w:szCs w:val="20"/>
        </w:rPr>
        <w:t xml:space="preserve"> was </w:t>
      </w:r>
      <w:r w:rsidR="00E336B4" w:rsidRPr="00E25D72">
        <w:rPr>
          <w:rFonts w:cstheme="minorHAnsi"/>
          <w:szCs w:val="20"/>
        </w:rPr>
        <w:t xml:space="preserve">to </w:t>
      </w:r>
      <w:r w:rsidRPr="00E25D72">
        <w:rPr>
          <w:rFonts w:cstheme="minorHAnsi"/>
          <w:szCs w:val="20"/>
        </w:rPr>
        <w:t xml:space="preserve">develop </w:t>
      </w:r>
      <w:r w:rsidR="00E336B4" w:rsidRPr="00E25D72">
        <w:rPr>
          <w:rFonts w:cstheme="minorHAnsi"/>
          <w:szCs w:val="20"/>
        </w:rPr>
        <w:t xml:space="preserve">radioHPLC </w:t>
      </w:r>
      <w:r w:rsidRPr="00E25D72">
        <w:rPr>
          <w:rFonts w:cstheme="minorHAnsi"/>
          <w:szCs w:val="20"/>
        </w:rPr>
        <w:t xml:space="preserve">and </w:t>
      </w:r>
      <w:r w:rsidR="00E336B4" w:rsidRPr="00E25D72">
        <w:rPr>
          <w:rFonts w:cstheme="minorHAnsi"/>
          <w:szCs w:val="20"/>
        </w:rPr>
        <w:t>radioTLC</w:t>
      </w:r>
      <w:r w:rsidR="00E336B4" w:rsidRPr="00E25D72" w:rsidDel="00E336B4">
        <w:rPr>
          <w:rFonts w:cstheme="minorHAnsi"/>
          <w:szCs w:val="20"/>
        </w:rPr>
        <w:t xml:space="preserve"> </w:t>
      </w:r>
      <w:r w:rsidRPr="00E25D72">
        <w:rPr>
          <w:rFonts w:cstheme="minorHAnsi"/>
          <w:szCs w:val="20"/>
        </w:rPr>
        <w:t>methods for analysis of [</w:t>
      </w:r>
      <w:r w:rsidRPr="00E25D72">
        <w:rPr>
          <w:rFonts w:cstheme="minorHAnsi"/>
          <w:szCs w:val="20"/>
          <w:vertAlign w:val="superscript"/>
        </w:rPr>
        <w:t>18</w:t>
      </w:r>
      <w:r w:rsidRPr="00E25D72">
        <w:rPr>
          <w:rFonts w:cstheme="minorHAnsi"/>
          <w:szCs w:val="20"/>
        </w:rPr>
        <w:t xml:space="preserve">F]FDG metabolites </w:t>
      </w:r>
      <w:r w:rsidR="002D6A89" w:rsidRPr="00E25D72">
        <w:rPr>
          <w:rFonts w:cstheme="minorHAnsi"/>
          <w:szCs w:val="20"/>
        </w:rPr>
        <w:t>from</w:t>
      </w:r>
      <w:r w:rsidR="00860BC8" w:rsidRPr="00E25D72">
        <w:rPr>
          <w:rFonts w:cstheme="minorHAnsi"/>
          <w:szCs w:val="20"/>
        </w:rPr>
        <w:t xml:space="preserve"> tissue </w:t>
      </w:r>
      <w:r w:rsidR="002D6A89" w:rsidRPr="00E25D72">
        <w:rPr>
          <w:rFonts w:cstheme="minorHAnsi"/>
          <w:szCs w:val="20"/>
        </w:rPr>
        <w:t>sample</w:t>
      </w:r>
      <w:r w:rsidR="00D63CEA" w:rsidRPr="00E25D72">
        <w:rPr>
          <w:rFonts w:cstheme="minorHAnsi"/>
          <w:szCs w:val="20"/>
        </w:rPr>
        <w:t>s</w:t>
      </w:r>
      <w:r w:rsidR="002D6A89" w:rsidRPr="00E25D72">
        <w:rPr>
          <w:rFonts w:cstheme="minorHAnsi"/>
          <w:szCs w:val="20"/>
        </w:rPr>
        <w:t xml:space="preserve">. </w:t>
      </w:r>
      <w:r w:rsidR="000A2FF3">
        <w:rPr>
          <w:rFonts w:cstheme="minorHAnsi"/>
          <w:szCs w:val="20"/>
        </w:rPr>
        <w:t>The r</w:t>
      </w:r>
      <w:r w:rsidR="00E336B4" w:rsidRPr="00E25D72">
        <w:rPr>
          <w:rFonts w:cstheme="minorHAnsi"/>
          <w:szCs w:val="20"/>
        </w:rPr>
        <w:t xml:space="preserve">adioHPLC method </w:t>
      </w:r>
      <w:r w:rsidR="00B50271" w:rsidRPr="00E25D72">
        <w:rPr>
          <w:rFonts w:cstheme="minorHAnsi"/>
          <w:szCs w:val="20"/>
        </w:rPr>
        <w:t xml:space="preserve">uses </w:t>
      </w:r>
      <w:r w:rsidR="00E336B4" w:rsidRPr="00E25D72">
        <w:rPr>
          <w:rFonts w:cstheme="minorHAnsi"/>
          <w:szCs w:val="20"/>
        </w:rPr>
        <w:t>a sensitive on-line scintillation detector to detect radioactivity</w:t>
      </w:r>
      <w:r w:rsidR="009B0132">
        <w:rPr>
          <w:rFonts w:cstheme="minorHAnsi"/>
          <w:szCs w:val="20"/>
        </w:rPr>
        <w:t>,</w:t>
      </w:r>
      <w:r w:rsidR="00E336B4" w:rsidRPr="00E25D72">
        <w:rPr>
          <w:rFonts w:cstheme="minorHAnsi"/>
          <w:szCs w:val="20"/>
        </w:rPr>
        <w:t xml:space="preserve"> and</w:t>
      </w:r>
      <w:r w:rsidR="009B0132">
        <w:rPr>
          <w:rFonts w:cstheme="minorHAnsi"/>
          <w:szCs w:val="20"/>
        </w:rPr>
        <w:t xml:space="preserve"> the</w:t>
      </w:r>
      <w:r w:rsidR="00E336B4" w:rsidRPr="00E25D72">
        <w:rPr>
          <w:rFonts w:cstheme="minorHAnsi"/>
          <w:szCs w:val="20"/>
        </w:rPr>
        <w:t xml:space="preserve"> radio</w:t>
      </w:r>
      <w:r w:rsidR="002D6A89" w:rsidRPr="00E25D72">
        <w:rPr>
          <w:rFonts w:cstheme="minorHAnsi"/>
          <w:szCs w:val="20"/>
        </w:rPr>
        <w:t xml:space="preserve">TLC method </w:t>
      </w:r>
      <w:r w:rsidR="00B50271" w:rsidRPr="00E25D72">
        <w:rPr>
          <w:rFonts w:cstheme="minorHAnsi"/>
          <w:szCs w:val="20"/>
        </w:rPr>
        <w:t xml:space="preserve">employs </w:t>
      </w:r>
      <w:r w:rsidR="002D6A89" w:rsidRPr="00E25D72">
        <w:rPr>
          <w:rFonts w:cstheme="minorHAnsi"/>
          <w:szCs w:val="20"/>
        </w:rPr>
        <w:t>digital autoradiography</w:t>
      </w:r>
      <w:r w:rsidR="00B50271" w:rsidRPr="00E25D72">
        <w:rPr>
          <w:rFonts w:cstheme="minorHAnsi"/>
          <w:szCs w:val="20"/>
        </w:rPr>
        <w:t xml:space="preserve"> to detect the radioactivity distribution on </w:t>
      </w:r>
      <w:r w:rsidR="00AB43D4">
        <w:rPr>
          <w:rFonts w:cstheme="minorHAnsi"/>
          <w:szCs w:val="20"/>
        </w:rPr>
        <w:t xml:space="preserve">a </w:t>
      </w:r>
      <w:r w:rsidR="00B50271" w:rsidRPr="00E25D72">
        <w:rPr>
          <w:rFonts w:cstheme="minorHAnsi"/>
          <w:szCs w:val="20"/>
        </w:rPr>
        <w:t>TLC plate</w:t>
      </w:r>
      <w:r w:rsidR="002D6A89" w:rsidRPr="00E25D72">
        <w:rPr>
          <w:rFonts w:cstheme="minorHAnsi"/>
          <w:szCs w:val="20"/>
        </w:rPr>
        <w:t xml:space="preserve">. </w:t>
      </w:r>
      <w:r w:rsidR="00D34619">
        <w:rPr>
          <w:rFonts w:cstheme="minorHAnsi"/>
          <w:szCs w:val="20"/>
        </w:rPr>
        <w:t xml:space="preserve">The </w:t>
      </w:r>
      <w:r w:rsidR="00E336B4" w:rsidRPr="00E25D72">
        <w:rPr>
          <w:rFonts w:cstheme="minorHAnsi"/>
          <w:szCs w:val="20"/>
        </w:rPr>
        <w:t xml:space="preserve">HPLC </w:t>
      </w:r>
      <w:r w:rsidR="002D6A89" w:rsidRPr="00E25D72">
        <w:rPr>
          <w:rFonts w:cstheme="minorHAnsi"/>
          <w:szCs w:val="20"/>
        </w:rPr>
        <w:t xml:space="preserve">and </w:t>
      </w:r>
      <w:r w:rsidR="00E336B4" w:rsidRPr="00E25D72">
        <w:rPr>
          <w:rFonts w:cstheme="minorHAnsi"/>
          <w:szCs w:val="20"/>
        </w:rPr>
        <w:t xml:space="preserve">TLC </w:t>
      </w:r>
      <w:r w:rsidR="002D6A89" w:rsidRPr="00E25D72">
        <w:rPr>
          <w:rFonts w:cstheme="minorHAnsi"/>
          <w:szCs w:val="20"/>
        </w:rPr>
        <w:t xml:space="preserve">methods were developed using enzymatically </w:t>
      </w:r>
      <w:r w:rsidR="002D6A89" w:rsidRPr="00E25D72">
        <w:rPr>
          <w:rFonts w:cstheme="minorHAnsi"/>
          <w:i/>
          <w:szCs w:val="20"/>
        </w:rPr>
        <w:t>in vitro</w:t>
      </w:r>
      <w:r w:rsidR="00EA3270">
        <w:rPr>
          <w:rFonts w:cstheme="minorHAnsi"/>
          <w:i/>
          <w:szCs w:val="20"/>
        </w:rPr>
        <w:t>–</w:t>
      </w:r>
      <w:r w:rsidR="002D6A89" w:rsidRPr="00E25D72">
        <w:rPr>
          <w:rFonts w:cstheme="minorHAnsi"/>
          <w:szCs w:val="20"/>
        </w:rPr>
        <w:t>produced metabolites of [</w:t>
      </w:r>
      <w:r w:rsidR="002D6A89" w:rsidRPr="00E25D72">
        <w:rPr>
          <w:rFonts w:cstheme="minorHAnsi"/>
          <w:szCs w:val="20"/>
          <w:vertAlign w:val="superscript"/>
        </w:rPr>
        <w:t>18</w:t>
      </w:r>
      <w:r w:rsidR="002D6A89" w:rsidRPr="00E25D72">
        <w:rPr>
          <w:rFonts w:cstheme="minorHAnsi"/>
          <w:szCs w:val="20"/>
        </w:rPr>
        <w:t>F]FDG</w:t>
      </w:r>
      <w:r w:rsidR="004059C7" w:rsidRPr="00E25D72">
        <w:rPr>
          <w:rFonts w:cstheme="minorHAnsi"/>
          <w:szCs w:val="20"/>
        </w:rPr>
        <w:t xml:space="preserve"> as </w:t>
      </w:r>
      <w:r w:rsidR="008A10DF">
        <w:rPr>
          <w:rFonts w:cstheme="minorHAnsi"/>
          <w:szCs w:val="20"/>
        </w:rPr>
        <w:t xml:space="preserve">reference </w:t>
      </w:r>
      <w:r w:rsidR="004059C7" w:rsidRPr="00E25D72">
        <w:rPr>
          <w:rFonts w:cstheme="minorHAnsi"/>
          <w:szCs w:val="20"/>
        </w:rPr>
        <w:t>standards</w:t>
      </w:r>
      <w:r w:rsidR="002D6A89" w:rsidRPr="00E25D72">
        <w:rPr>
          <w:rFonts w:cstheme="minorHAnsi"/>
          <w:szCs w:val="20"/>
        </w:rPr>
        <w:t>. For this purpose</w:t>
      </w:r>
      <w:r w:rsidR="00C63ADA">
        <w:rPr>
          <w:rFonts w:cstheme="minorHAnsi"/>
          <w:szCs w:val="20"/>
        </w:rPr>
        <w:t>,</w:t>
      </w:r>
      <w:r w:rsidR="002D6A89" w:rsidRPr="00E25D72">
        <w:rPr>
          <w:rFonts w:cstheme="minorHAnsi"/>
          <w:szCs w:val="20"/>
        </w:rPr>
        <w:t xml:space="preserve"> three [</w:t>
      </w:r>
      <w:r w:rsidR="002D6A89" w:rsidRPr="00E25D72">
        <w:rPr>
          <w:rFonts w:cstheme="minorHAnsi"/>
          <w:szCs w:val="20"/>
          <w:vertAlign w:val="superscript"/>
        </w:rPr>
        <w:t>18</w:t>
      </w:r>
      <w:r w:rsidR="002D6A89" w:rsidRPr="00E25D72">
        <w:rPr>
          <w:rFonts w:cstheme="minorHAnsi"/>
          <w:szCs w:val="20"/>
        </w:rPr>
        <w:t>F]FDG metabolites were synthesized</w:t>
      </w:r>
      <w:r w:rsidR="00C63ADA">
        <w:rPr>
          <w:rFonts w:cstheme="minorHAnsi"/>
          <w:szCs w:val="20"/>
        </w:rPr>
        <w:t>:</w:t>
      </w:r>
      <w:r w:rsidR="002D6A89" w:rsidRPr="00E25D72">
        <w:rPr>
          <w:rFonts w:cstheme="minorHAnsi"/>
          <w:szCs w:val="20"/>
        </w:rPr>
        <w:t xml:space="preserve"> [</w:t>
      </w:r>
      <w:r w:rsidR="002D6A89" w:rsidRPr="00E25D72">
        <w:rPr>
          <w:rFonts w:cstheme="minorHAnsi"/>
          <w:szCs w:val="20"/>
          <w:vertAlign w:val="superscript"/>
        </w:rPr>
        <w:t>18</w:t>
      </w:r>
      <w:r w:rsidR="002D6A89" w:rsidRPr="00E25D72">
        <w:rPr>
          <w:rFonts w:cstheme="minorHAnsi"/>
          <w:szCs w:val="20"/>
        </w:rPr>
        <w:t>F]FDG-6-P, [</w:t>
      </w:r>
      <w:r w:rsidR="002D6A89" w:rsidRPr="00E25D72">
        <w:rPr>
          <w:rFonts w:cstheme="minorHAnsi"/>
          <w:szCs w:val="20"/>
          <w:vertAlign w:val="superscript"/>
        </w:rPr>
        <w:t>18</w:t>
      </w:r>
      <w:r w:rsidR="002D6A89" w:rsidRPr="00E25D72">
        <w:rPr>
          <w:rFonts w:cstheme="minorHAnsi"/>
          <w:szCs w:val="20"/>
        </w:rPr>
        <w:t>F]</w:t>
      </w:r>
      <w:r w:rsidR="009711F2" w:rsidRPr="00E25D72">
        <w:rPr>
          <w:rFonts w:cstheme="minorHAnsi"/>
          <w:szCs w:val="20"/>
        </w:rPr>
        <w:t>FD-PGL</w:t>
      </w:r>
      <w:r w:rsidR="002D6A89" w:rsidRPr="00E25D72">
        <w:rPr>
          <w:rFonts w:cstheme="minorHAnsi"/>
          <w:szCs w:val="20"/>
        </w:rPr>
        <w:t>, and [</w:t>
      </w:r>
      <w:r w:rsidR="002D6A89" w:rsidRPr="00E25D72">
        <w:rPr>
          <w:rFonts w:cstheme="minorHAnsi"/>
          <w:szCs w:val="20"/>
          <w:vertAlign w:val="superscript"/>
        </w:rPr>
        <w:t>18</w:t>
      </w:r>
      <w:r w:rsidR="002D6A89" w:rsidRPr="00E25D72">
        <w:rPr>
          <w:rFonts w:cstheme="minorHAnsi"/>
          <w:szCs w:val="20"/>
        </w:rPr>
        <w:t xml:space="preserve">F]FDG-1,6-P2. </w:t>
      </w:r>
      <w:r w:rsidR="00EA3270">
        <w:rPr>
          <w:rFonts w:cstheme="minorHAnsi"/>
          <w:szCs w:val="20"/>
        </w:rPr>
        <w:t>The two</w:t>
      </w:r>
      <w:r w:rsidR="004059C7" w:rsidRPr="00E25D72">
        <w:rPr>
          <w:rFonts w:cstheme="minorHAnsi"/>
          <w:szCs w:val="20"/>
        </w:rPr>
        <w:t xml:space="preserve"> methods</w:t>
      </w:r>
      <w:r w:rsidR="002D6A89" w:rsidRPr="00E25D72">
        <w:rPr>
          <w:rFonts w:cstheme="minorHAnsi"/>
          <w:szCs w:val="20"/>
        </w:rPr>
        <w:t xml:space="preserve"> were </w:t>
      </w:r>
      <w:r w:rsidR="006676FE">
        <w:rPr>
          <w:rFonts w:cstheme="minorHAnsi"/>
          <w:szCs w:val="20"/>
        </w:rPr>
        <w:t>evaluated</w:t>
      </w:r>
      <w:r w:rsidR="006676FE" w:rsidRPr="00E25D72">
        <w:rPr>
          <w:rFonts w:cstheme="minorHAnsi"/>
          <w:szCs w:val="20"/>
        </w:rPr>
        <w:t xml:space="preserve"> </w:t>
      </w:r>
      <w:r w:rsidR="002D6A89" w:rsidRPr="00E25D72">
        <w:rPr>
          <w:rFonts w:cstheme="minorHAnsi"/>
          <w:szCs w:val="20"/>
        </w:rPr>
        <w:t>by analyzing the [</w:t>
      </w:r>
      <w:r w:rsidR="002D6A89" w:rsidRPr="00E25D72">
        <w:rPr>
          <w:rFonts w:cstheme="minorHAnsi"/>
          <w:szCs w:val="20"/>
          <w:vertAlign w:val="superscript"/>
        </w:rPr>
        <w:t>18</w:t>
      </w:r>
      <w:r w:rsidR="002D6A89" w:rsidRPr="00E25D72">
        <w:rPr>
          <w:rFonts w:cstheme="minorHAnsi"/>
          <w:szCs w:val="20"/>
        </w:rPr>
        <w:t xml:space="preserve">F]FDG metabolic profile </w:t>
      </w:r>
      <w:r w:rsidR="00E336B4" w:rsidRPr="00E25D72">
        <w:rPr>
          <w:rFonts w:cstheme="minorHAnsi"/>
          <w:szCs w:val="20"/>
        </w:rPr>
        <w:t xml:space="preserve">from </w:t>
      </w:r>
      <w:r w:rsidR="009711F2" w:rsidRPr="00E25D72">
        <w:rPr>
          <w:rFonts w:cstheme="minorHAnsi"/>
          <w:szCs w:val="20"/>
        </w:rPr>
        <w:t>rodent</w:t>
      </w:r>
      <w:r w:rsidR="009711F2" w:rsidRPr="00E25D72">
        <w:rPr>
          <w:rFonts w:cstheme="minorHAnsi"/>
          <w:i/>
          <w:szCs w:val="20"/>
        </w:rPr>
        <w:t xml:space="preserve"> </w:t>
      </w:r>
      <w:r w:rsidR="002D6A89" w:rsidRPr="00E25D72">
        <w:rPr>
          <w:rFonts w:cstheme="minorHAnsi"/>
          <w:i/>
          <w:szCs w:val="20"/>
        </w:rPr>
        <w:t>ex vivo</w:t>
      </w:r>
      <w:r w:rsidR="002D6A89" w:rsidRPr="00E25D72">
        <w:rPr>
          <w:rFonts w:cstheme="minorHAnsi"/>
          <w:szCs w:val="20"/>
        </w:rPr>
        <w:t xml:space="preserve"> </w:t>
      </w:r>
      <w:r w:rsidR="009711F2" w:rsidRPr="00E25D72">
        <w:rPr>
          <w:rFonts w:cstheme="minorHAnsi"/>
          <w:szCs w:val="20"/>
        </w:rPr>
        <w:t>tissue</w:t>
      </w:r>
      <w:r w:rsidR="002D6A89" w:rsidRPr="00E25D72">
        <w:rPr>
          <w:rFonts w:cstheme="minorHAnsi"/>
          <w:szCs w:val="20"/>
        </w:rPr>
        <w:t xml:space="preserve"> homogenates.</w:t>
      </w:r>
      <w:r w:rsidR="00086D1B">
        <w:rPr>
          <w:rFonts w:cstheme="minorHAnsi"/>
          <w:szCs w:val="20"/>
        </w:rPr>
        <w:t xml:space="preserve"> </w:t>
      </w:r>
      <w:r w:rsidR="008C154A">
        <w:rPr>
          <w:rFonts w:cstheme="minorHAnsi"/>
          <w:szCs w:val="20"/>
        </w:rPr>
        <w:t xml:space="preserve">The </w:t>
      </w:r>
      <w:r w:rsidR="002D40B7" w:rsidRPr="00E25D72">
        <w:rPr>
          <w:rFonts w:cstheme="minorHAnsi"/>
          <w:szCs w:val="20"/>
        </w:rPr>
        <w:t xml:space="preserve">HPLC method with </w:t>
      </w:r>
      <w:r w:rsidR="0079296F">
        <w:rPr>
          <w:rFonts w:cstheme="minorHAnsi"/>
          <w:szCs w:val="20"/>
        </w:rPr>
        <w:t xml:space="preserve">an </w:t>
      </w:r>
      <w:r w:rsidR="002D40B7" w:rsidRPr="00E25D72">
        <w:rPr>
          <w:rFonts w:cstheme="minorHAnsi"/>
          <w:szCs w:val="20"/>
        </w:rPr>
        <w:t xml:space="preserve">on-line scintillation detector </w:t>
      </w:r>
      <w:r w:rsidR="002D40B7" w:rsidRPr="00086D1B">
        <w:rPr>
          <w:rFonts w:cstheme="minorHAnsi"/>
          <w:szCs w:val="20"/>
        </w:rPr>
        <w:t>ha</w:t>
      </w:r>
      <w:r w:rsidR="00A21BD9" w:rsidRPr="00086D1B">
        <w:rPr>
          <w:rFonts w:cstheme="minorHAnsi"/>
          <w:szCs w:val="20"/>
        </w:rPr>
        <w:t>d</w:t>
      </w:r>
      <w:r w:rsidR="00086D1B" w:rsidRPr="00086D1B">
        <w:rPr>
          <w:rFonts w:cstheme="minorHAnsi"/>
          <w:szCs w:val="20"/>
        </w:rPr>
        <w:t xml:space="preserve"> a wide linearity in a range of 5 Bq – 5 </w:t>
      </w:r>
      <w:r w:rsidR="00086D1B" w:rsidRPr="00086D1B">
        <w:rPr>
          <w:rFonts w:cstheme="minorHAnsi"/>
          <w:szCs w:val="20"/>
        </w:rPr>
        <w:lastRenderedPageBreak/>
        <w:t>kBq (LOD 46 Bq, LOQ 139 Bq) and</w:t>
      </w:r>
      <w:r w:rsidR="002D40B7" w:rsidRPr="00E25D72">
        <w:rPr>
          <w:rFonts w:cstheme="minorHAnsi"/>
          <w:szCs w:val="20"/>
        </w:rPr>
        <w:t xml:space="preserve"> </w:t>
      </w:r>
      <w:r w:rsidR="00B50271" w:rsidRPr="00E25D72">
        <w:rPr>
          <w:rFonts w:cstheme="minorHAnsi"/>
          <w:szCs w:val="20"/>
        </w:rPr>
        <w:t xml:space="preserve">a </w:t>
      </w:r>
      <w:r w:rsidR="002D40B7" w:rsidRPr="00E25D72">
        <w:rPr>
          <w:rFonts w:cstheme="minorHAnsi"/>
          <w:szCs w:val="20"/>
        </w:rPr>
        <w:t xml:space="preserve">good </w:t>
      </w:r>
      <w:r w:rsidR="002D40B7" w:rsidRPr="00086D1B">
        <w:rPr>
          <w:rFonts w:cstheme="minorHAnsi"/>
          <w:szCs w:val="20"/>
        </w:rPr>
        <w:t>resolution</w:t>
      </w:r>
      <w:r w:rsidR="00086D1B" w:rsidRPr="00086D1B">
        <w:rPr>
          <w:rFonts w:cstheme="minorHAnsi"/>
          <w:szCs w:val="20"/>
        </w:rPr>
        <w:t xml:space="preserve"> (Rs ≥1.9), </w:t>
      </w:r>
      <w:r w:rsidR="002D40B7" w:rsidRPr="00E25D72">
        <w:rPr>
          <w:rFonts w:cstheme="minorHAnsi"/>
          <w:szCs w:val="20"/>
        </w:rPr>
        <w:t xml:space="preserve"> and separate</w:t>
      </w:r>
      <w:r w:rsidR="00C61FDA">
        <w:rPr>
          <w:rFonts w:cstheme="minorHAnsi"/>
          <w:szCs w:val="20"/>
        </w:rPr>
        <w:t>d</w:t>
      </w:r>
      <w:r w:rsidR="002D40B7" w:rsidRPr="00E25D72">
        <w:rPr>
          <w:rFonts w:cstheme="minorHAnsi"/>
          <w:szCs w:val="20"/>
        </w:rPr>
        <w:t xml:space="preserve"> [</w:t>
      </w:r>
      <w:r w:rsidR="002D40B7" w:rsidRPr="00E25D72">
        <w:rPr>
          <w:rFonts w:cstheme="minorHAnsi"/>
          <w:szCs w:val="20"/>
          <w:vertAlign w:val="superscript"/>
        </w:rPr>
        <w:t>18</w:t>
      </w:r>
      <w:r w:rsidR="002D40B7" w:rsidRPr="00E25D72">
        <w:rPr>
          <w:rFonts w:cstheme="minorHAnsi"/>
          <w:szCs w:val="20"/>
        </w:rPr>
        <w:t>F]FDG</w:t>
      </w:r>
      <w:r w:rsidR="004059C7" w:rsidRPr="00E25D72">
        <w:rPr>
          <w:rFonts w:cstheme="minorHAnsi"/>
          <w:szCs w:val="20"/>
        </w:rPr>
        <w:t xml:space="preserve"> and its</w:t>
      </w:r>
      <w:r w:rsidR="002D40B7" w:rsidRPr="00E25D72">
        <w:rPr>
          <w:rFonts w:cstheme="minorHAnsi"/>
          <w:szCs w:val="20"/>
        </w:rPr>
        <w:t xml:space="preserve"> metabolites clearly. </w:t>
      </w:r>
      <w:r w:rsidR="006E5906">
        <w:rPr>
          <w:rFonts w:cstheme="minorHAnsi"/>
          <w:szCs w:val="20"/>
        </w:rPr>
        <w:t xml:space="preserve">The </w:t>
      </w:r>
      <w:r w:rsidR="002D6A89" w:rsidRPr="00E25D72">
        <w:rPr>
          <w:rFonts w:cstheme="minorHAnsi"/>
          <w:szCs w:val="20"/>
        </w:rPr>
        <w:t xml:space="preserve">TLC method </w:t>
      </w:r>
      <w:r w:rsidR="00E336B4" w:rsidRPr="00E25D72">
        <w:rPr>
          <w:rFonts w:cstheme="minorHAnsi"/>
          <w:szCs w:val="20"/>
        </w:rPr>
        <w:t xml:space="preserve">combined </w:t>
      </w:r>
      <w:r w:rsidR="002D6A89" w:rsidRPr="00E25D72">
        <w:rPr>
          <w:rFonts w:cstheme="minorHAnsi"/>
          <w:szCs w:val="20"/>
        </w:rPr>
        <w:t>with digital autoradiography ha</w:t>
      </w:r>
      <w:r w:rsidR="00435FCA">
        <w:rPr>
          <w:rFonts w:cstheme="minorHAnsi"/>
          <w:szCs w:val="20"/>
        </w:rPr>
        <w:t>d</w:t>
      </w:r>
      <w:r w:rsidR="002D6A89" w:rsidRPr="00E25D72">
        <w:rPr>
          <w:rFonts w:cstheme="minorHAnsi"/>
          <w:szCs w:val="20"/>
        </w:rPr>
        <w:t xml:space="preserve"> </w:t>
      </w:r>
      <w:r w:rsidR="00B50271" w:rsidRPr="00E25D72">
        <w:rPr>
          <w:rFonts w:cstheme="minorHAnsi"/>
          <w:szCs w:val="20"/>
        </w:rPr>
        <w:t xml:space="preserve">a </w:t>
      </w:r>
      <w:r w:rsidR="002D6A89" w:rsidRPr="00E25D72">
        <w:rPr>
          <w:rFonts w:cstheme="minorHAnsi"/>
          <w:szCs w:val="20"/>
        </w:rPr>
        <w:t xml:space="preserve">high sensitivity in a </w:t>
      </w:r>
      <w:r w:rsidR="00FD5D6E" w:rsidRPr="00E25D72">
        <w:rPr>
          <w:rFonts w:cstheme="minorHAnsi"/>
          <w:szCs w:val="20"/>
        </w:rPr>
        <w:t>wide</w:t>
      </w:r>
      <w:r w:rsidR="002D6A89" w:rsidRPr="00E25D72">
        <w:rPr>
          <w:rFonts w:cstheme="minorHAnsi"/>
          <w:szCs w:val="20"/>
        </w:rPr>
        <w:t xml:space="preserve"> range of </w:t>
      </w:r>
      <w:r w:rsidR="002D6A89" w:rsidRPr="00086D1B">
        <w:rPr>
          <w:rFonts w:cstheme="minorHAnsi"/>
          <w:szCs w:val="20"/>
        </w:rPr>
        <w:t>radioactivity</w:t>
      </w:r>
      <w:r w:rsidR="00086D1B" w:rsidRPr="00086D1B">
        <w:rPr>
          <w:rFonts w:cstheme="minorHAnsi"/>
          <w:szCs w:val="20"/>
        </w:rPr>
        <w:t xml:space="preserve"> (0.1 Bq – 2 kBq, LOD 0.24 Bq, LOQ 0.31 Bq)</w:t>
      </w:r>
      <w:r w:rsidR="00FD5D6E" w:rsidRPr="00086D1B">
        <w:rPr>
          <w:rFonts w:cstheme="minorHAnsi"/>
          <w:szCs w:val="20"/>
        </w:rPr>
        <w:t>,</w:t>
      </w:r>
      <w:r w:rsidR="002D6A89" w:rsidRPr="00E25D72">
        <w:rPr>
          <w:rFonts w:cstheme="minorHAnsi"/>
          <w:szCs w:val="20"/>
        </w:rPr>
        <w:t xml:space="preserve"> and multiple samples </w:t>
      </w:r>
      <w:r w:rsidR="003B7D45">
        <w:rPr>
          <w:rFonts w:cstheme="minorHAnsi"/>
          <w:szCs w:val="20"/>
        </w:rPr>
        <w:t>c</w:t>
      </w:r>
      <w:r w:rsidR="00B820C0">
        <w:rPr>
          <w:rFonts w:cstheme="minorHAnsi"/>
          <w:szCs w:val="20"/>
        </w:rPr>
        <w:t>ould</w:t>
      </w:r>
      <w:r w:rsidR="00D056E9">
        <w:rPr>
          <w:rFonts w:cstheme="minorHAnsi"/>
          <w:szCs w:val="20"/>
        </w:rPr>
        <w:t xml:space="preserve"> be</w:t>
      </w:r>
      <w:r w:rsidR="00094AF1" w:rsidRPr="00E25D72">
        <w:rPr>
          <w:rFonts w:cstheme="minorHAnsi"/>
          <w:szCs w:val="20"/>
        </w:rPr>
        <w:t xml:space="preserve"> analyze</w:t>
      </w:r>
      <w:r w:rsidR="00D056E9">
        <w:rPr>
          <w:rFonts w:cstheme="minorHAnsi"/>
          <w:szCs w:val="20"/>
        </w:rPr>
        <w:t>d</w:t>
      </w:r>
      <w:r w:rsidR="00094AF1" w:rsidRPr="00E25D72">
        <w:rPr>
          <w:rFonts w:cstheme="minorHAnsi"/>
          <w:szCs w:val="20"/>
        </w:rPr>
        <w:t xml:space="preserve"> </w:t>
      </w:r>
      <w:r w:rsidR="002D6A89" w:rsidRPr="00E25D72">
        <w:rPr>
          <w:rFonts w:cstheme="minorHAnsi"/>
          <w:szCs w:val="20"/>
        </w:rPr>
        <w:t xml:space="preserve">simultaneously. As our test </w:t>
      </w:r>
      <w:r w:rsidR="00086D1B">
        <w:rPr>
          <w:rFonts w:cstheme="minorHAnsi"/>
          <w:szCs w:val="20"/>
        </w:rPr>
        <w:t xml:space="preserve">and the method validation </w:t>
      </w:r>
      <w:r w:rsidR="002D6A89" w:rsidRPr="00E25D72">
        <w:rPr>
          <w:rFonts w:cstheme="minorHAnsi"/>
          <w:szCs w:val="20"/>
        </w:rPr>
        <w:t xml:space="preserve">with </w:t>
      </w:r>
      <w:r w:rsidR="002D6A89" w:rsidRPr="00E25D72">
        <w:rPr>
          <w:rFonts w:cstheme="minorHAnsi"/>
          <w:i/>
          <w:szCs w:val="20"/>
        </w:rPr>
        <w:t>ex vivo</w:t>
      </w:r>
      <w:r w:rsidR="002D6A89" w:rsidRPr="00E25D72">
        <w:rPr>
          <w:rFonts w:cstheme="minorHAnsi"/>
          <w:szCs w:val="20"/>
        </w:rPr>
        <w:t xml:space="preserve"> samples show</w:t>
      </w:r>
      <w:r w:rsidR="007D2456">
        <w:rPr>
          <w:rFonts w:cstheme="minorHAnsi"/>
          <w:szCs w:val="20"/>
        </w:rPr>
        <w:t>ed</w:t>
      </w:r>
      <w:r w:rsidR="00E43635">
        <w:rPr>
          <w:rFonts w:cstheme="minorHAnsi"/>
          <w:szCs w:val="20"/>
        </w:rPr>
        <w:t>,</w:t>
      </w:r>
      <w:r w:rsidR="002D6A89" w:rsidRPr="00E25D72">
        <w:rPr>
          <w:rFonts w:cstheme="minorHAnsi"/>
          <w:szCs w:val="20"/>
        </w:rPr>
        <w:t xml:space="preserve"> both methods are </w:t>
      </w:r>
      <w:r w:rsidR="004059C7" w:rsidRPr="00E25D72">
        <w:rPr>
          <w:rFonts w:cstheme="minorHAnsi"/>
          <w:szCs w:val="20"/>
        </w:rPr>
        <w:t>useful</w:t>
      </w:r>
      <w:r w:rsidR="009D1060">
        <w:rPr>
          <w:rFonts w:cstheme="minorHAnsi"/>
          <w:szCs w:val="20"/>
        </w:rPr>
        <w:t>,</w:t>
      </w:r>
      <w:r w:rsidR="004059C7" w:rsidRPr="00E25D72">
        <w:rPr>
          <w:rFonts w:cstheme="minorHAnsi"/>
          <w:szCs w:val="20"/>
        </w:rPr>
        <w:t xml:space="preserve"> </w:t>
      </w:r>
      <w:r w:rsidR="009D1060">
        <w:rPr>
          <w:rFonts w:cstheme="minorHAnsi"/>
          <w:szCs w:val="20"/>
        </w:rPr>
        <w:t xml:space="preserve">and at best they complement each other </w:t>
      </w:r>
      <w:r w:rsidR="004059C7" w:rsidRPr="00E25D72">
        <w:rPr>
          <w:rFonts w:cstheme="minorHAnsi"/>
          <w:szCs w:val="20"/>
        </w:rPr>
        <w:t>in</w:t>
      </w:r>
      <w:r w:rsidR="002D6A89" w:rsidRPr="00E25D72">
        <w:rPr>
          <w:rFonts w:cstheme="minorHAnsi"/>
          <w:szCs w:val="20"/>
        </w:rPr>
        <w:t xml:space="preserve"> </w:t>
      </w:r>
      <w:r w:rsidR="004059C7" w:rsidRPr="00E25D72">
        <w:rPr>
          <w:rFonts w:cstheme="minorHAnsi"/>
          <w:szCs w:val="20"/>
        </w:rPr>
        <w:t>analysis</w:t>
      </w:r>
      <w:r w:rsidR="002D6A89" w:rsidRPr="00E25D72">
        <w:rPr>
          <w:rFonts w:cstheme="minorHAnsi"/>
          <w:szCs w:val="20"/>
        </w:rPr>
        <w:t xml:space="preserve"> </w:t>
      </w:r>
      <w:r w:rsidR="00E43635">
        <w:rPr>
          <w:rFonts w:cstheme="minorHAnsi"/>
          <w:szCs w:val="20"/>
        </w:rPr>
        <w:t xml:space="preserve">of </w:t>
      </w:r>
      <w:r w:rsidR="002D6A89" w:rsidRPr="00E25D72">
        <w:rPr>
          <w:rFonts w:cstheme="minorHAnsi"/>
          <w:szCs w:val="20"/>
        </w:rPr>
        <w:t>[</w:t>
      </w:r>
      <w:r w:rsidR="002D6A89" w:rsidRPr="00E25D72">
        <w:rPr>
          <w:rFonts w:cstheme="minorHAnsi"/>
          <w:szCs w:val="20"/>
          <w:vertAlign w:val="superscript"/>
        </w:rPr>
        <w:t>18</w:t>
      </w:r>
      <w:r w:rsidR="002D6A89" w:rsidRPr="00E25D72">
        <w:rPr>
          <w:rFonts w:cstheme="minorHAnsi"/>
          <w:szCs w:val="20"/>
        </w:rPr>
        <w:t xml:space="preserve">F]FDG </w:t>
      </w:r>
      <w:r w:rsidR="004059C7" w:rsidRPr="00E25D72">
        <w:rPr>
          <w:rFonts w:cstheme="minorHAnsi"/>
          <w:szCs w:val="20"/>
        </w:rPr>
        <w:t xml:space="preserve">and its radioactive </w:t>
      </w:r>
      <w:r w:rsidR="002D6A89" w:rsidRPr="00E25D72">
        <w:rPr>
          <w:rFonts w:cstheme="minorHAnsi"/>
          <w:szCs w:val="20"/>
        </w:rPr>
        <w:t>metabolites from biological sample</w:t>
      </w:r>
      <w:r w:rsidR="004059C7" w:rsidRPr="00E25D72">
        <w:rPr>
          <w:rFonts w:cstheme="minorHAnsi"/>
          <w:szCs w:val="20"/>
        </w:rPr>
        <w:t>s</w:t>
      </w:r>
      <w:r w:rsidR="002D6A89" w:rsidRPr="00E25D72">
        <w:rPr>
          <w:rFonts w:cstheme="minorHAnsi"/>
          <w:szCs w:val="20"/>
        </w:rPr>
        <w:t>.</w:t>
      </w:r>
    </w:p>
    <w:p w14:paraId="66FF5287" w14:textId="77777777" w:rsidR="000A5F5F" w:rsidRPr="00E25D72" w:rsidRDefault="000A5F5F" w:rsidP="001D148A">
      <w:pPr>
        <w:pStyle w:val="Normaaliruudukko21"/>
        <w:spacing w:line="480" w:lineRule="auto"/>
        <w:rPr>
          <w:rFonts w:cstheme="minorHAnsi"/>
          <w:szCs w:val="20"/>
        </w:rPr>
      </w:pPr>
      <w:r w:rsidRPr="00E25D72">
        <w:rPr>
          <w:rFonts w:cstheme="minorHAnsi"/>
          <w:szCs w:val="20"/>
        </w:rPr>
        <w:t>Keywords: [</w:t>
      </w:r>
      <w:r w:rsidRPr="00E25D72">
        <w:rPr>
          <w:rFonts w:cstheme="minorHAnsi"/>
          <w:szCs w:val="20"/>
          <w:vertAlign w:val="superscript"/>
        </w:rPr>
        <w:t>18</w:t>
      </w:r>
      <w:r w:rsidRPr="00E25D72">
        <w:rPr>
          <w:rFonts w:cstheme="minorHAnsi"/>
          <w:szCs w:val="20"/>
        </w:rPr>
        <w:t>F]FDG,</w:t>
      </w:r>
      <w:r w:rsidR="009D0573" w:rsidRPr="00E25D72">
        <w:rPr>
          <w:rFonts w:cstheme="minorHAnsi"/>
          <w:szCs w:val="20"/>
        </w:rPr>
        <w:t xml:space="preserve"> [</w:t>
      </w:r>
      <w:r w:rsidR="009D0573" w:rsidRPr="00E25D72">
        <w:rPr>
          <w:rFonts w:cstheme="minorHAnsi"/>
          <w:szCs w:val="20"/>
          <w:vertAlign w:val="superscript"/>
        </w:rPr>
        <w:t>18</w:t>
      </w:r>
      <w:r w:rsidR="009D0573" w:rsidRPr="00E25D72">
        <w:rPr>
          <w:rFonts w:cstheme="minorHAnsi"/>
          <w:szCs w:val="20"/>
        </w:rPr>
        <w:t>F]FDG</w:t>
      </w:r>
      <w:r w:rsidR="004059C7" w:rsidRPr="00E25D72">
        <w:rPr>
          <w:rFonts w:cstheme="minorHAnsi"/>
          <w:szCs w:val="20"/>
        </w:rPr>
        <w:t>-6-P</w:t>
      </w:r>
      <w:r w:rsidR="009D0573" w:rsidRPr="00E25D72">
        <w:rPr>
          <w:rFonts w:cstheme="minorHAnsi"/>
          <w:szCs w:val="20"/>
        </w:rPr>
        <w:t>,</w:t>
      </w:r>
      <w:r w:rsidRPr="00E25D72">
        <w:rPr>
          <w:rFonts w:cstheme="minorHAnsi"/>
          <w:szCs w:val="20"/>
        </w:rPr>
        <w:t xml:space="preserve"> </w:t>
      </w:r>
      <w:r w:rsidR="004C2D71" w:rsidRPr="00E25D72">
        <w:rPr>
          <w:rFonts w:cstheme="minorHAnsi"/>
          <w:szCs w:val="20"/>
        </w:rPr>
        <w:t>[</w:t>
      </w:r>
      <w:r w:rsidR="004C2D71" w:rsidRPr="00E25D72">
        <w:rPr>
          <w:rFonts w:cstheme="minorHAnsi"/>
          <w:szCs w:val="20"/>
          <w:vertAlign w:val="superscript"/>
        </w:rPr>
        <w:t>18</w:t>
      </w:r>
      <w:r w:rsidR="004C2D71" w:rsidRPr="00E25D72">
        <w:rPr>
          <w:rFonts w:cstheme="minorHAnsi"/>
          <w:szCs w:val="20"/>
        </w:rPr>
        <w:t>F]</w:t>
      </w:r>
      <w:r w:rsidR="009711F2" w:rsidRPr="00E25D72">
        <w:rPr>
          <w:rFonts w:cstheme="minorHAnsi"/>
          <w:szCs w:val="20"/>
        </w:rPr>
        <w:t>FD-PGL</w:t>
      </w:r>
      <w:r w:rsidRPr="00E25D72">
        <w:rPr>
          <w:rFonts w:cstheme="minorHAnsi"/>
          <w:szCs w:val="20"/>
        </w:rPr>
        <w:t xml:space="preserve">, </w:t>
      </w:r>
      <w:r w:rsidR="004C2D71" w:rsidRPr="00E25D72">
        <w:rPr>
          <w:rFonts w:cstheme="minorHAnsi"/>
          <w:szCs w:val="20"/>
        </w:rPr>
        <w:t>[</w:t>
      </w:r>
      <w:r w:rsidR="004C2D71" w:rsidRPr="00E25D72">
        <w:rPr>
          <w:rFonts w:cstheme="minorHAnsi"/>
          <w:szCs w:val="20"/>
          <w:vertAlign w:val="superscript"/>
        </w:rPr>
        <w:t>18</w:t>
      </w:r>
      <w:r w:rsidR="004C2D71" w:rsidRPr="00E25D72">
        <w:rPr>
          <w:rFonts w:cstheme="minorHAnsi"/>
          <w:szCs w:val="20"/>
        </w:rPr>
        <w:t xml:space="preserve">F]FDG-1,6-P2, </w:t>
      </w:r>
      <w:r w:rsidRPr="00E25D72">
        <w:rPr>
          <w:rFonts w:cstheme="minorHAnsi"/>
          <w:szCs w:val="20"/>
        </w:rPr>
        <w:t>HPLC, TLC</w:t>
      </w:r>
    </w:p>
    <w:p w14:paraId="6C0DF13D" w14:textId="77777777" w:rsidR="000A5F5F" w:rsidRPr="00E25D72" w:rsidRDefault="000A5F5F" w:rsidP="001D148A">
      <w:pPr>
        <w:spacing w:after="0" w:line="480" w:lineRule="auto"/>
        <w:rPr>
          <w:rFonts w:eastAsia="Times New Roman" w:cstheme="minorHAnsi"/>
          <w:sz w:val="24"/>
          <w:szCs w:val="20"/>
        </w:rPr>
      </w:pPr>
      <w:r w:rsidRPr="00E25D72">
        <w:rPr>
          <w:rFonts w:cstheme="minorHAnsi"/>
          <w:szCs w:val="20"/>
        </w:rPr>
        <w:br w:type="page"/>
      </w:r>
    </w:p>
    <w:p w14:paraId="6DEC9616" w14:textId="77777777" w:rsidR="000A5F5F" w:rsidRPr="00E25D72" w:rsidRDefault="000A5F5F" w:rsidP="001D148A">
      <w:pPr>
        <w:pStyle w:val="Heading2"/>
        <w:numPr>
          <w:ilvl w:val="0"/>
          <w:numId w:val="3"/>
        </w:numPr>
        <w:spacing w:line="480" w:lineRule="auto"/>
        <w:rPr>
          <w:color w:val="auto"/>
        </w:rPr>
      </w:pPr>
      <w:r w:rsidRPr="00E25D72">
        <w:rPr>
          <w:color w:val="auto"/>
        </w:rPr>
        <w:lastRenderedPageBreak/>
        <w:t>Introduction</w:t>
      </w:r>
    </w:p>
    <w:p w14:paraId="2846BD9C" w14:textId="4ACF3C95" w:rsidR="000A5F5F" w:rsidRPr="00E25D72" w:rsidRDefault="0005351F" w:rsidP="001D148A">
      <w:pPr>
        <w:pStyle w:val="Normaaliruudukko21"/>
        <w:spacing w:line="480" w:lineRule="auto"/>
        <w:rPr>
          <w:rFonts w:cstheme="minorHAnsi"/>
          <w:szCs w:val="20"/>
        </w:rPr>
      </w:pPr>
      <w:r w:rsidRPr="00E25D72">
        <w:rPr>
          <w:rFonts w:cstheme="minorHAnsi"/>
          <w:szCs w:val="20"/>
        </w:rPr>
        <w:t>2-[</w:t>
      </w:r>
      <w:r w:rsidRPr="00E25D72">
        <w:rPr>
          <w:rFonts w:cstheme="minorHAnsi"/>
          <w:szCs w:val="20"/>
          <w:vertAlign w:val="superscript"/>
        </w:rPr>
        <w:t>18</w:t>
      </w:r>
      <w:r w:rsidRPr="00E25D72">
        <w:rPr>
          <w:rFonts w:cstheme="minorHAnsi"/>
          <w:szCs w:val="20"/>
        </w:rPr>
        <w:t>F</w:t>
      </w:r>
      <w:r w:rsidR="005A1406" w:rsidRPr="00E25D72">
        <w:rPr>
          <w:rFonts w:cstheme="minorHAnsi"/>
          <w:szCs w:val="20"/>
        </w:rPr>
        <w:t>]fluoro</w:t>
      </w:r>
      <w:r w:rsidRPr="00E25D72">
        <w:rPr>
          <w:rFonts w:cstheme="minorHAnsi"/>
          <w:szCs w:val="20"/>
        </w:rPr>
        <w:t>-2-deoxy-D-glucose ([</w:t>
      </w:r>
      <w:r w:rsidRPr="00E25D72">
        <w:rPr>
          <w:rFonts w:cstheme="minorHAnsi"/>
          <w:szCs w:val="20"/>
          <w:vertAlign w:val="superscript"/>
        </w:rPr>
        <w:t>18</w:t>
      </w:r>
      <w:r w:rsidRPr="00E25D72">
        <w:rPr>
          <w:rFonts w:cstheme="minorHAnsi"/>
          <w:szCs w:val="20"/>
        </w:rPr>
        <w:t xml:space="preserve">F]FDG) is the most used positron emission tomography (PET) tracer. </w:t>
      </w:r>
      <w:r w:rsidR="00362F71">
        <w:rPr>
          <w:rFonts w:cstheme="minorHAnsi"/>
          <w:szCs w:val="20"/>
        </w:rPr>
        <w:t>In this</w:t>
      </w:r>
      <w:r w:rsidRPr="00E25D72">
        <w:rPr>
          <w:rFonts w:cstheme="minorHAnsi"/>
          <w:szCs w:val="20"/>
        </w:rPr>
        <w:t xml:space="preserve"> glucose analogue</w:t>
      </w:r>
      <w:r w:rsidR="00912C95">
        <w:rPr>
          <w:rFonts w:cstheme="minorHAnsi"/>
          <w:szCs w:val="20"/>
        </w:rPr>
        <w:t>,</w:t>
      </w:r>
      <w:r w:rsidR="00BD7DE2" w:rsidRPr="00E25D72">
        <w:rPr>
          <w:rFonts w:cstheme="minorHAnsi"/>
          <w:szCs w:val="20"/>
        </w:rPr>
        <w:t xml:space="preserve"> the positron-emitting radioactive isotope fluorine-18 (T</w:t>
      </w:r>
      <w:r w:rsidR="00BD7DE2" w:rsidRPr="00E25D72">
        <w:rPr>
          <w:rFonts w:cstheme="minorHAnsi"/>
          <w:szCs w:val="20"/>
          <w:vertAlign w:val="subscript"/>
        </w:rPr>
        <w:t>½</w:t>
      </w:r>
      <w:r w:rsidR="00FD5D6E" w:rsidRPr="00E25D72">
        <w:rPr>
          <w:rFonts w:cstheme="minorHAnsi"/>
          <w:szCs w:val="20"/>
        </w:rPr>
        <w:t xml:space="preserve"> </w:t>
      </w:r>
      <w:r w:rsidR="00BD7DE2" w:rsidRPr="00E25D72">
        <w:rPr>
          <w:rFonts w:cstheme="minorHAnsi"/>
          <w:szCs w:val="20"/>
        </w:rPr>
        <w:t>=</w:t>
      </w:r>
      <w:r w:rsidR="00FD5D6E" w:rsidRPr="00E25D72">
        <w:rPr>
          <w:rFonts w:cstheme="minorHAnsi"/>
          <w:szCs w:val="20"/>
        </w:rPr>
        <w:t xml:space="preserve"> </w:t>
      </w:r>
      <w:r w:rsidR="00BD7DE2" w:rsidRPr="00E25D72">
        <w:rPr>
          <w:rFonts w:cstheme="minorHAnsi"/>
          <w:szCs w:val="20"/>
        </w:rPr>
        <w:t>109.8 min) substitutes the hydroxyl group at the second position in the glucose molecule</w:t>
      </w:r>
      <w:r w:rsidR="003B310E">
        <w:rPr>
          <w:rFonts w:cstheme="minorHAnsi"/>
          <w:szCs w:val="20"/>
        </w:rPr>
        <w:t>,</w:t>
      </w:r>
      <w:r w:rsidR="00D909C2">
        <w:rPr>
          <w:rFonts w:cstheme="minorHAnsi"/>
          <w:szCs w:val="20"/>
        </w:rPr>
        <w:t xml:space="preserve"> and</w:t>
      </w:r>
      <w:r w:rsidR="003B310E">
        <w:rPr>
          <w:rFonts w:cstheme="minorHAnsi"/>
          <w:szCs w:val="20"/>
        </w:rPr>
        <w:t xml:space="preserve"> </w:t>
      </w:r>
      <w:r w:rsidR="00912C95">
        <w:rPr>
          <w:rFonts w:cstheme="minorHAnsi"/>
          <w:szCs w:val="20"/>
        </w:rPr>
        <w:t>the tracer</w:t>
      </w:r>
      <w:r w:rsidR="00D909C2">
        <w:rPr>
          <w:rFonts w:cstheme="minorHAnsi"/>
          <w:szCs w:val="20"/>
        </w:rPr>
        <w:t xml:space="preserve"> is</w:t>
      </w:r>
      <w:r w:rsidR="00BD7DE2" w:rsidRPr="00E25D72">
        <w:rPr>
          <w:rFonts w:cstheme="minorHAnsi"/>
          <w:szCs w:val="20"/>
        </w:rPr>
        <w:t xml:space="preserve"> </w:t>
      </w:r>
      <w:r w:rsidR="00912354" w:rsidRPr="00E25D72">
        <w:rPr>
          <w:rFonts w:cstheme="minorHAnsi"/>
          <w:szCs w:val="20"/>
        </w:rPr>
        <w:t>used</w:t>
      </w:r>
      <w:r w:rsidR="00432EAB" w:rsidRPr="00E25D72">
        <w:rPr>
          <w:rFonts w:cstheme="minorHAnsi"/>
          <w:szCs w:val="20"/>
        </w:rPr>
        <w:t xml:space="preserve"> in PET</w:t>
      </w:r>
      <w:r w:rsidR="00042651">
        <w:rPr>
          <w:rFonts w:cstheme="minorHAnsi"/>
          <w:szCs w:val="20"/>
        </w:rPr>
        <w:t xml:space="preserve"> </w:t>
      </w:r>
      <w:r w:rsidR="00432EAB" w:rsidRPr="00E25D72">
        <w:rPr>
          <w:rFonts w:cstheme="minorHAnsi"/>
          <w:szCs w:val="20"/>
        </w:rPr>
        <w:t>studies</w:t>
      </w:r>
      <w:r w:rsidRPr="00E25D72">
        <w:rPr>
          <w:rFonts w:cstheme="minorHAnsi"/>
          <w:szCs w:val="20"/>
        </w:rPr>
        <w:t xml:space="preserve"> to measure </w:t>
      </w:r>
      <w:r w:rsidR="00BD7DE2" w:rsidRPr="00E25D72">
        <w:rPr>
          <w:rFonts w:cstheme="minorHAnsi"/>
          <w:szCs w:val="20"/>
        </w:rPr>
        <w:t>tissue</w:t>
      </w:r>
      <w:r w:rsidR="00432EAB" w:rsidRPr="00E25D72">
        <w:rPr>
          <w:rFonts w:cstheme="minorHAnsi"/>
          <w:szCs w:val="20"/>
        </w:rPr>
        <w:t xml:space="preserve"> </w:t>
      </w:r>
      <w:r w:rsidRPr="00E25D72">
        <w:rPr>
          <w:rFonts w:cstheme="minorHAnsi"/>
          <w:szCs w:val="20"/>
        </w:rPr>
        <w:t xml:space="preserve">glucose </w:t>
      </w:r>
      <w:r w:rsidR="002B58C2">
        <w:rPr>
          <w:rFonts w:cstheme="minorHAnsi"/>
          <w:szCs w:val="20"/>
        </w:rPr>
        <w:t>consumption</w:t>
      </w:r>
      <w:r w:rsidR="00432EAB" w:rsidRPr="00E25D72">
        <w:rPr>
          <w:rFonts w:cstheme="minorHAnsi"/>
          <w:szCs w:val="20"/>
        </w:rPr>
        <w:t xml:space="preserve">. In </w:t>
      </w:r>
      <w:r w:rsidR="003814CA">
        <w:rPr>
          <w:rFonts w:cstheme="minorHAnsi"/>
          <w:szCs w:val="20"/>
        </w:rPr>
        <w:t>the clinic</w:t>
      </w:r>
      <w:r w:rsidR="00042651">
        <w:rPr>
          <w:rFonts w:cstheme="minorHAnsi"/>
          <w:szCs w:val="20"/>
        </w:rPr>
        <w:t>,</w:t>
      </w:r>
      <w:r w:rsidR="00432EAB" w:rsidRPr="00E25D72">
        <w:rPr>
          <w:rFonts w:cstheme="minorHAnsi"/>
          <w:szCs w:val="20"/>
        </w:rPr>
        <w:t xml:space="preserve"> [</w:t>
      </w:r>
      <w:r w:rsidR="00432EAB" w:rsidRPr="00E25D72">
        <w:rPr>
          <w:rFonts w:cstheme="minorHAnsi"/>
          <w:szCs w:val="20"/>
          <w:vertAlign w:val="superscript"/>
        </w:rPr>
        <w:t>18</w:t>
      </w:r>
      <w:r w:rsidR="00432EAB" w:rsidRPr="00E25D72">
        <w:rPr>
          <w:rFonts w:cstheme="minorHAnsi"/>
          <w:szCs w:val="20"/>
        </w:rPr>
        <w:t>F]FDG</w:t>
      </w:r>
      <w:r w:rsidRPr="00E25D72">
        <w:rPr>
          <w:rFonts w:cstheme="minorHAnsi"/>
          <w:szCs w:val="20"/>
        </w:rPr>
        <w:t xml:space="preserve"> </w:t>
      </w:r>
      <w:r w:rsidR="00B17FF0" w:rsidRPr="00E25D72">
        <w:rPr>
          <w:rFonts w:cstheme="minorHAnsi"/>
          <w:szCs w:val="20"/>
        </w:rPr>
        <w:t xml:space="preserve">is </w:t>
      </w:r>
      <w:r w:rsidR="00042651">
        <w:rPr>
          <w:rFonts w:cstheme="minorHAnsi"/>
          <w:szCs w:val="20"/>
        </w:rPr>
        <w:t>used</w:t>
      </w:r>
      <w:r w:rsidR="00042651" w:rsidRPr="00E25D72">
        <w:rPr>
          <w:rFonts w:cstheme="minorHAnsi"/>
          <w:szCs w:val="20"/>
        </w:rPr>
        <w:t xml:space="preserve"> </w:t>
      </w:r>
      <w:r w:rsidR="00912C95">
        <w:rPr>
          <w:rFonts w:cstheme="minorHAnsi"/>
          <w:szCs w:val="20"/>
        </w:rPr>
        <w:t>to</w:t>
      </w:r>
      <w:r w:rsidR="00912C95" w:rsidRPr="00E25D72">
        <w:rPr>
          <w:rFonts w:cstheme="minorHAnsi"/>
          <w:szCs w:val="20"/>
        </w:rPr>
        <w:t xml:space="preserve"> </w:t>
      </w:r>
      <w:r w:rsidR="00CD4067">
        <w:rPr>
          <w:rFonts w:cstheme="minorHAnsi"/>
          <w:szCs w:val="20"/>
        </w:rPr>
        <w:t>monitor</w:t>
      </w:r>
      <w:r w:rsidR="006151B8">
        <w:rPr>
          <w:rFonts w:cstheme="minorHAnsi"/>
          <w:szCs w:val="20"/>
        </w:rPr>
        <w:t xml:space="preserve"> </w:t>
      </w:r>
      <w:r w:rsidR="00EE6CAC" w:rsidRPr="00E25D72">
        <w:rPr>
          <w:rFonts w:cstheme="minorHAnsi"/>
          <w:szCs w:val="20"/>
        </w:rPr>
        <w:t>several cancers as well as cardiovascular and central nervous system diseases.</w:t>
      </w:r>
    </w:p>
    <w:p w14:paraId="3CE4C7A3" w14:textId="310B8B1D" w:rsidR="005A1406" w:rsidRPr="00E25D72" w:rsidRDefault="00E40C7F" w:rsidP="001D148A">
      <w:pPr>
        <w:pStyle w:val="Normaaliruudukko21"/>
        <w:spacing w:line="480" w:lineRule="auto"/>
        <w:rPr>
          <w:rFonts w:cstheme="minorHAnsi"/>
          <w:szCs w:val="20"/>
        </w:rPr>
      </w:pPr>
      <w:r w:rsidRPr="00E25D72">
        <w:rPr>
          <w:rFonts w:cstheme="minorHAnsi"/>
          <w:szCs w:val="20"/>
        </w:rPr>
        <w:t>PET is a noninvasive imaging method</w:t>
      </w:r>
      <w:r w:rsidR="00912354" w:rsidRPr="00E25D72">
        <w:rPr>
          <w:rFonts w:cstheme="minorHAnsi"/>
          <w:szCs w:val="20"/>
        </w:rPr>
        <w:t xml:space="preserve"> </w:t>
      </w:r>
      <w:r w:rsidR="00CD4067">
        <w:rPr>
          <w:rFonts w:cstheme="minorHAnsi"/>
          <w:szCs w:val="20"/>
        </w:rPr>
        <w:t>in which</w:t>
      </w:r>
      <w:r w:rsidR="00CD4067" w:rsidRPr="00E25D72">
        <w:rPr>
          <w:rFonts w:cstheme="minorHAnsi"/>
          <w:szCs w:val="20"/>
        </w:rPr>
        <w:t xml:space="preserve"> </w:t>
      </w:r>
      <w:r w:rsidRPr="00E25D72">
        <w:rPr>
          <w:rFonts w:cstheme="minorHAnsi"/>
          <w:szCs w:val="20"/>
        </w:rPr>
        <w:t xml:space="preserve">the distribution of radioactivity </w:t>
      </w:r>
      <w:r w:rsidR="00912354" w:rsidRPr="00E25D72">
        <w:rPr>
          <w:rFonts w:cstheme="minorHAnsi"/>
          <w:szCs w:val="20"/>
        </w:rPr>
        <w:t xml:space="preserve">in the body </w:t>
      </w:r>
      <w:r w:rsidR="00860BC8" w:rsidRPr="00E25D72">
        <w:rPr>
          <w:rFonts w:cstheme="minorHAnsi"/>
          <w:szCs w:val="20"/>
        </w:rPr>
        <w:t xml:space="preserve">can be quantitatively </w:t>
      </w:r>
      <w:r w:rsidRPr="00E25D72">
        <w:rPr>
          <w:rFonts w:cstheme="minorHAnsi"/>
          <w:szCs w:val="20"/>
        </w:rPr>
        <w:t>measured</w:t>
      </w:r>
      <w:r w:rsidR="005A3B8C" w:rsidRPr="00E25D72">
        <w:rPr>
          <w:rFonts w:cstheme="minorHAnsi"/>
          <w:szCs w:val="20"/>
        </w:rPr>
        <w:t xml:space="preserve">. </w:t>
      </w:r>
      <w:r w:rsidR="00832312" w:rsidRPr="00E25D72">
        <w:rPr>
          <w:rFonts w:cstheme="minorHAnsi"/>
          <w:szCs w:val="20"/>
        </w:rPr>
        <w:t>Traditionally</w:t>
      </w:r>
      <w:r w:rsidR="00056664">
        <w:rPr>
          <w:rFonts w:cstheme="minorHAnsi"/>
          <w:szCs w:val="20"/>
        </w:rPr>
        <w:t>,</w:t>
      </w:r>
      <w:r w:rsidR="00832312" w:rsidRPr="00E25D72">
        <w:rPr>
          <w:rFonts w:cstheme="minorHAnsi"/>
          <w:szCs w:val="20"/>
        </w:rPr>
        <w:t xml:space="preserve"> </w:t>
      </w:r>
      <w:r w:rsidR="00860BC8" w:rsidRPr="00E25D72">
        <w:rPr>
          <w:rFonts w:cstheme="minorHAnsi"/>
          <w:szCs w:val="20"/>
        </w:rPr>
        <w:t xml:space="preserve">the </w:t>
      </w:r>
      <w:r w:rsidR="00832312" w:rsidRPr="00E25D72">
        <w:rPr>
          <w:rFonts w:cstheme="minorHAnsi"/>
          <w:szCs w:val="20"/>
        </w:rPr>
        <w:t xml:space="preserve">Sokoloff model is used </w:t>
      </w:r>
      <w:r w:rsidR="00860BC8" w:rsidRPr="00E25D72">
        <w:rPr>
          <w:rFonts w:cstheme="minorHAnsi"/>
          <w:szCs w:val="20"/>
        </w:rPr>
        <w:t>for</w:t>
      </w:r>
      <w:r w:rsidR="00832312" w:rsidRPr="00E25D72">
        <w:rPr>
          <w:rFonts w:cstheme="minorHAnsi"/>
          <w:szCs w:val="20"/>
        </w:rPr>
        <w:t xml:space="preserve"> [</w:t>
      </w:r>
      <w:r w:rsidR="00832312" w:rsidRPr="00E25D72">
        <w:rPr>
          <w:rFonts w:cstheme="minorHAnsi"/>
          <w:szCs w:val="20"/>
          <w:vertAlign w:val="superscript"/>
        </w:rPr>
        <w:t>18</w:t>
      </w:r>
      <w:r w:rsidR="00832312" w:rsidRPr="00E25D72">
        <w:rPr>
          <w:rFonts w:cstheme="minorHAnsi"/>
          <w:szCs w:val="20"/>
        </w:rPr>
        <w:t xml:space="preserve">F]FDG </w:t>
      </w:r>
      <w:r w:rsidR="00860BC8" w:rsidRPr="00E25D72">
        <w:rPr>
          <w:rFonts w:cstheme="minorHAnsi"/>
          <w:szCs w:val="20"/>
        </w:rPr>
        <w:t>quantification</w:t>
      </w:r>
      <w:r w:rsidR="00832312" w:rsidRPr="00E25D72">
        <w:rPr>
          <w:rFonts w:cstheme="minorHAnsi"/>
          <w:szCs w:val="20"/>
        </w:rPr>
        <w:t xml:space="preserve">. </w:t>
      </w:r>
      <w:r w:rsidR="00056664">
        <w:rPr>
          <w:rFonts w:cstheme="minorHAnsi"/>
          <w:szCs w:val="20"/>
        </w:rPr>
        <w:t>This</w:t>
      </w:r>
      <w:r w:rsidR="00860BC8" w:rsidRPr="00E25D72">
        <w:rPr>
          <w:rFonts w:cstheme="minorHAnsi"/>
          <w:szCs w:val="20"/>
        </w:rPr>
        <w:t xml:space="preserve"> model </w:t>
      </w:r>
      <w:r w:rsidR="00E431EC">
        <w:rPr>
          <w:rFonts w:cstheme="minorHAnsi"/>
          <w:szCs w:val="20"/>
        </w:rPr>
        <w:t xml:space="preserve">originally </w:t>
      </w:r>
      <w:r w:rsidR="00860BC8" w:rsidRPr="00E25D72">
        <w:rPr>
          <w:rFonts w:cstheme="minorHAnsi"/>
          <w:szCs w:val="20"/>
        </w:rPr>
        <w:t>was developed for quantification of [</w:t>
      </w:r>
      <w:r w:rsidR="00860BC8" w:rsidRPr="00E25D72">
        <w:rPr>
          <w:rFonts w:cstheme="minorHAnsi"/>
          <w:szCs w:val="20"/>
          <w:vertAlign w:val="superscript"/>
        </w:rPr>
        <w:t>18</w:t>
      </w:r>
      <w:r w:rsidR="00860BC8" w:rsidRPr="00E25D72">
        <w:rPr>
          <w:rFonts w:cstheme="minorHAnsi"/>
          <w:szCs w:val="20"/>
        </w:rPr>
        <w:t xml:space="preserve">F]FDG in the human brain </w:t>
      </w:r>
      <w:r w:rsidR="00DB4138">
        <w:rPr>
          <w:rFonts w:cstheme="minorHAnsi"/>
          <w:szCs w:val="20"/>
        </w:rPr>
        <w:t>[1]</w:t>
      </w:r>
      <w:r w:rsidR="00BA70DD" w:rsidRPr="00E25D72">
        <w:rPr>
          <w:rFonts w:cstheme="minorHAnsi"/>
          <w:szCs w:val="20"/>
        </w:rPr>
        <w:t xml:space="preserve"> but later </w:t>
      </w:r>
      <w:r w:rsidR="00ED5E4F">
        <w:rPr>
          <w:rFonts w:cstheme="minorHAnsi"/>
          <w:szCs w:val="20"/>
        </w:rPr>
        <w:t xml:space="preserve">has </w:t>
      </w:r>
      <w:r w:rsidR="00BA70DD" w:rsidRPr="00E25D72">
        <w:rPr>
          <w:rFonts w:cstheme="minorHAnsi"/>
          <w:szCs w:val="20"/>
        </w:rPr>
        <w:t>been widely used for other tissues as well</w:t>
      </w:r>
      <w:r w:rsidR="00860BC8" w:rsidRPr="00E25D72">
        <w:rPr>
          <w:rFonts w:cstheme="minorHAnsi"/>
          <w:szCs w:val="20"/>
        </w:rPr>
        <w:t xml:space="preserve">. </w:t>
      </w:r>
      <w:r w:rsidR="00B17FF0" w:rsidRPr="00E25D72">
        <w:rPr>
          <w:rFonts w:cstheme="minorHAnsi"/>
          <w:szCs w:val="20"/>
        </w:rPr>
        <w:t>According</w:t>
      </w:r>
      <w:r w:rsidR="00A6332A" w:rsidRPr="00E25D72">
        <w:rPr>
          <w:rFonts w:cstheme="minorHAnsi"/>
          <w:szCs w:val="20"/>
        </w:rPr>
        <w:t xml:space="preserve"> </w:t>
      </w:r>
      <w:r w:rsidR="00860BC8" w:rsidRPr="00E25D72">
        <w:rPr>
          <w:rFonts w:cstheme="minorHAnsi"/>
          <w:szCs w:val="20"/>
        </w:rPr>
        <w:t xml:space="preserve">to </w:t>
      </w:r>
      <w:r w:rsidR="00A6332A" w:rsidRPr="00E25D72">
        <w:rPr>
          <w:rFonts w:cstheme="minorHAnsi"/>
          <w:szCs w:val="20"/>
        </w:rPr>
        <w:t>this</w:t>
      </w:r>
      <w:r w:rsidR="00832312" w:rsidRPr="00E25D72">
        <w:rPr>
          <w:rFonts w:cstheme="minorHAnsi"/>
          <w:szCs w:val="20"/>
        </w:rPr>
        <w:t xml:space="preserve"> model</w:t>
      </w:r>
      <w:r w:rsidR="006A74EA">
        <w:rPr>
          <w:rFonts w:cstheme="minorHAnsi"/>
          <w:szCs w:val="20"/>
        </w:rPr>
        <w:t>,</w:t>
      </w:r>
      <w:r w:rsidR="00832312" w:rsidRPr="00E25D72">
        <w:rPr>
          <w:rFonts w:cstheme="minorHAnsi"/>
          <w:szCs w:val="20"/>
        </w:rPr>
        <w:t xml:space="preserve"> [</w:t>
      </w:r>
      <w:r w:rsidR="00832312" w:rsidRPr="00E25D72">
        <w:rPr>
          <w:rFonts w:cstheme="minorHAnsi"/>
          <w:szCs w:val="20"/>
          <w:vertAlign w:val="superscript"/>
        </w:rPr>
        <w:t>18</w:t>
      </w:r>
      <w:r w:rsidR="00832312" w:rsidRPr="00E25D72">
        <w:rPr>
          <w:rFonts w:cstheme="minorHAnsi"/>
          <w:szCs w:val="20"/>
        </w:rPr>
        <w:t xml:space="preserve">F]FDG </w:t>
      </w:r>
      <w:r w:rsidR="00B17FF0" w:rsidRPr="00E25D72">
        <w:rPr>
          <w:rFonts w:cstheme="minorHAnsi"/>
          <w:szCs w:val="20"/>
        </w:rPr>
        <w:t>enters</w:t>
      </w:r>
      <w:r w:rsidR="00832312" w:rsidRPr="00E25D72">
        <w:rPr>
          <w:rFonts w:cstheme="minorHAnsi"/>
          <w:szCs w:val="20"/>
        </w:rPr>
        <w:t xml:space="preserve"> the tissue of interest </w:t>
      </w:r>
      <w:r w:rsidR="00B17FF0" w:rsidRPr="00E25D72">
        <w:rPr>
          <w:rFonts w:cstheme="minorHAnsi"/>
          <w:szCs w:val="20"/>
        </w:rPr>
        <w:t xml:space="preserve">via </w:t>
      </w:r>
      <w:r w:rsidR="00832312" w:rsidRPr="00E25D72">
        <w:rPr>
          <w:rFonts w:cstheme="minorHAnsi"/>
          <w:szCs w:val="20"/>
        </w:rPr>
        <w:t xml:space="preserve">irreversible transport by glucose transporters and </w:t>
      </w:r>
      <w:r w:rsidR="00B17FF0" w:rsidRPr="00E25D72">
        <w:rPr>
          <w:rFonts w:cstheme="minorHAnsi"/>
          <w:szCs w:val="20"/>
        </w:rPr>
        <w:t xml:space="preserve">is </w:t>
      </w:r>
      <w:r w:rsidR="00832312" w:rsidRPr="00E25D72">
        <w:rPr>
          <w:rFonts w:cstheme="minorHAnsi"/>
          <w:szCs w:val="20"/>
        </w:rPr>
        <w:t>metabolize</w:t>
      </w:r>
      <w:r w:rsidR="00B17FF0" w:rsidRPr="00E25D72">
        <w:rPr>
          <w:rFonts w:cstheme="minorHAnsi"/>
          <w:szCs w:val="20"/>
        </w:rPr>
        <w:t>d</w:t>
      </w:r>
      <w:r w:rsidR="00832312" w:rsidRPr="00E25D72">
        <w:rPr>
          <w:rFonts w:cstheme="minorHAnsi"/>
          <w:szCs w:val="20"/>
        </w:rPr>
        <w:t xml:space="preserve"> to [</w:t>
      </w:r>
      <w:r w:rsidR="00832312" w:rsidRPr="00E25D72">
        <w:rPr>
          <w:rFonts w:cstheme="minorHAnsi"/>
          <w:szCs w:val="20"/>
          <w:vertAlign w:val="superscript"/>
        </w:rPr>
        <w:t>18</w:t>
      </w:r>
      <w:r w:rsidR="00832312" w:rsidRPr="00E25D72">
        <w:rPr>
          <w:rFonts w:cstheme="minorHAnsi"/>
          <w:szCs w:val="20"/>
        </w:rPr>
        <w:t>F]FDG-6-phosphate ([</w:t>
      </w:r>
      <w:r w:rsidR="00832312" w:rsidRPr="00E25D72">
        <w:rPr>
          <w:rFonts w:cstheme="minorHAnsi"/>
          <w:szCs w:val="20"/>
          <w:vertAlign w:val="superscript"/>
        </w:rPr>
        <w:t>18</w:t>
      </w:r>
      <w:r w:rsidR="00820DEE" w:rsidRPr="00E25D72">
        <w:rPr>
          <w:rFonts w:cstheme="minorHAnsi"/>
          <w:szCs w:val="20"/>
        </w:rPr>
        <w:t>F]FDG-6-P</w:t>
      </w:r>
      <w:r w:rsidR="00A10F62" w:rsidRPr="00E25D72">
        <w:rPr>
          <w:rFonts w:cstheme="minorHAnsi"/>
          <w:szCs w:val="20"/>
        </w:rPr>
        <w:t>)</w:t>
      </w:r>
      <w:r w:rsidR="00B52E51" w:rsidRPr="00E25D72">
        <w:rPr>
          <w:rFonts w:cstheme="minorHAnsi"/>
          <w:szCs w:val="20"/>
        </w:rPr>
        <w:t xml:space="preserve">. </w:t>
      </w:r>
      <w:r w:rsidR="00122960" w:rsidRPr="00E25D72">
        <w:rPr>
          <w:rFonts w:cstheme="minorHAnsi"/>
          <w:szCs w:val="20"/>
        </w:rPr>
        <w:t>The metabolism of [</w:t>
      </w:r>
      <w:r w:rsidR="00122960" w:rsidRPr="00E25D72">
        <w:rPr>
          <w:rFonts w:cstheme="minorHAnsi"/>
          <w:szCs w:val="20"/>
          <w:vertAlign w:val="superscript"/>
        </w:rPr>
        <w:t>18</w:t>
      </w:r>
      <w:r w:rsidR="00122960" w:rsidRPr="00E25D72">
        <w:rPr>
          <w:rFonts w:cstheme="minorHAnsi"/>
          <w:szCs w:val="20"/>
        </w:rPr>
        <w:t xml:space="preserve">F]FDG is not expected to continue </w:t>
      </w:r>
      <w:r w:rsidR="007932A8">
        <w:rPr>
          <w:rFonts w:cstheme="minorHAnsi"/>
          <w:szCs w:val="20"/>
        </w:rPr>
        <w:t>past</w:t>
      </w:r>
      <w:r w:rsidR="00EC2CB8" w:rsidRPr="00E25D72">
        <w:rPr>
          <w:rFonts w:cstheme="minorHAnsi"/>
          <w:szCs w:val="20"/>
        </w:rPr>
        <w:t xml:space="preserve"> </w:t>
      </w:r>
      <w:r w:rsidR="002C136F">
        <w:rPr>
          <w:rFonts w:cstheme="minorHAnsi"/>
          <w:szCs w:val="20"/>
        </w:rPr>
        <w:t xml:space="preserve">this point, and the </w:t>
      </w:r>
      <w:r w:rsidR="003F3028">
        <w:rPr>
          <w:rFonts w:cstheme="minorHAnsi"/>
          <w:szCs w:val="20"/>
        </w:rPr>
        <w:t>compound</w:t>
      </w:r>
      <w:r w:rsidR="002C136F">
        <w:rPr>
          <w:rFonts w:cstheme="minorHAnsi"/>
          <w:szCs w:val="20"/>
        </w:rPr>
        <w:t xml:space="preserve"> </w:t>
      </w:r>
      <w:r w:rsidR="003F3028" w:rsidRPr="00E25D72">
        <w:rPr>
          <w:rFonts w:cstheme="minorHAnsi"/>
          <w:szCs w:val="20"/>
        </w:rPr>
        <w:t xml:space="preserve">thus </w:t>
      </w:r>
      <w:r w:rsidR="002C136F">
        <w:rPr>
          <w:rFonts w:cstheme="minorHAnsi"/>
          <w:szCs w:val="20"/>
        </w:rPr>
        <w:t>is</w:t>
      </w:r>
      <w:r w:rsidR="00122960" w:rsidRPr="00E25D72">
        <w:rPr>
          <w:rFonts w:cstheme="minorHAnsi"/>
          <w:szCs w:val="20"/>
        </w:rPr>
        <w:t xml:space="preserve"> </w:t>
      </w:r>
      <w:r w:rsidR="00A6332A" w:rsidRPr="00E25D72">
        <w:rPr>
          <w:rFonts w:cstheme="minorHAnsi"/>
          <w:szCs w:val="20"/>
        </w:rPr>
        <w:t xml:space="preserve">assumed </w:t>
      </w:r>
      <w:r w:rsidR="00122960" w:rsidRPr="00E25D72">
        <w:rPr>
          <w:rFonts w:cstheme="minorHAnsi"/>
          <w:szCs w:val="20"/>
        </w:rPr>
        <w:t>to</w:t>
      </w:r>
      <w:r w:rsidR="001F60A6">
        <w:rPr>
          <w:rFonts w:cstheme="minorHAnsi"/>
          <w:szCs w:val="20"/>
        </w:rPr>
        <w:t xml:space="preserve"> be</w:t>
      </w:r>
      <w:r w:rsidR="00122960" w:rsidRPr="00E25D72">
        <w:rPr>
          <w:rFonts w:cstheme="minorHAnsi"/>
          <w:szCs w:val="20"/>
        </w:rPr>
        <w:t xml:space="preserve"> trap</w:t>
      </w:r>
      <w:r w:rsidR="00722F78">
        <w:rPr>
          <w:rFonts w:cstheme="minorHAnsi"/>
          <w:szCs w:val="20"/>
        </w:rPr>
        <w:t>ped</w:t>
      </w:r>
      <w:r w:rsidR="00122960" w:rsidRPr="00E25D72">
        <w:rPr>
          <w:rFonts w:cstheme="minorHAnsi"/>
          <w:szCs w:val="20"/>
        </w:rPr>
        <w:t xml:space="preserve"> in the cell </w:t>
      </w:r>
      <w:r w:rsidR="00A6332A" w:rsidRPr="00E25D72">
        <w:rPr>
          <w:rFonts w:cstheme="minorHAnsi"/>
          <w:szCs w:val="20"/>
        </w:rPr>
        <w:t>as</w:t>
      </w:r>
      <w:r w:rsidR="00122960" w:rsidRPr="00E25D72">
        <w:rPr>
          <w:rFonts w:cstheme="minorHAnsi"/>
          <w:szCs w:val="20"/>
        </w:rPr>
        <w:t xml:space="preserve"> [</w:t>
      </w:r>
      <w:r w:rsidR="00122960" w:rsidRPr="00E25D72">
        <w:rPr>
          <w:rFonts w:cstheme="minorHAnsi"/>
          <w:szCs w:val="20"/>
          <w:vertAlign w:val="superscript"/>
        </w:rPr>
        <w:t>18</w:t>
      </w:r>
      <w:r w:rsidR="00122960" w:rsidRPr="00E25D72">
        <w:rPr>
          <w:rFonts w:cstheme="minorHAnsi"/>
          <w:szCs w:val="20"/>
        </w:rPr>
        <w:t>F]FDG-6-P</w:t>
      </w:r>
      <w:r w:rsidR="00A6332A" w:rsidRPr="00E25D72">
        <w:rPr>
          <w:rFonts w:cstheme="minorHAnsi"/>
          <w:szCs w:val="20"/>
        </w:rPr>
        <w:t>.</w:t>
      </w:r>
    </w:p>
    <w:p w14:paraId="2FCB9A5F" w14:textId="79F2B2C6" w:rsidR="00186F6E" w:rsidRPr="00E25D72" w:rsidRDefault="00B5418C" w:rsidP="001D148A">
      <w:pPr>
        <w:pStyle w:val="Normaaliruudukko21"/>
        <w:spacing w:line="480" w:lineRule="auto"/>
        <w:rPr>
          <w:rFonts w:cstheme="minorHAnsi"/>
          <w:szCs w:val="20"/>
        </w:rPr>
      </w:pPr>
      <w:r>
        <w:rPr>
          <w:rFonts w:cstheme="minorHAnsi"/>
          <w:szCs w:val="20"/>
        </w:rPr>
        <w:lastRenderedPageBreak/>
        <w:t>Several</w:t>
      </w:r>
      <w:r w:rsidR="00832312" w:rsidRPr="00E25D72">
        <w:rPr>
          <w:rFonts w:cstheme="minorHAnsi"/>
          <w:szCs w:val="20"/>
        </w:rPr>
        <w:t xml:space="preserve"> studies</w:t>
      </w:r>
      <w:r w:rsidR="00E26B7E">
        <w:rPr>
          <w:rFonts w:cstheme="minorHAnsi"/>
          <w:szCs w:val="20"/>
        </w:rPr>
        <w:t>, however,</w:t>
      </w:r>
      <w:r w:rsidR="00832312" w:rsidRPr="00E25D72">
        <w:rPr>
          <w:rFonts w:cstheme="minorHAnsi"/>
          <w:szCs w:val="20"/>
        </w:rPr>
        <w:t xml:space="preserve"> have shown that [</w:t>
      </w:r>
      <w:r w:rsidR="00832312" w:rsidRPr="00E25D72">
        <w:rPr>
          <w:rFonts w:cstheme="minorHAnsi"/>
          <w:szCs w:val="20"/>
          <w:vertAlign w:val="superscript"/>
        </w:rPr>
        <w:t>18</w:t>
      </w:r>
      <w:r w:rsidR="00832312" w:rsidRPr="00E25D72">
        <w:rPr>
          <w:rFonts w:cstheme="minorHAnsi"/>
          <w:szCs w:val="20"/>
        </w:rPr>
        <w:t xml:space="preserve">F]FDG can </w:t>
      </w:r>
      <w:r w:rsidR="001B525B" w:rsidRPr="00E25D72">
        <w:rPr>
          <w:rFonts w:cstheme="minorHAnsi"/>
          <w:szCs w:val="20"/>
        </w:rPr>
        <w:t xml:space="preserve">be </w:t>
      </w:r>
      <w:r w:rsidR="00832312" w:rsidRPr="00E25D72">
        <w:rPr>
          <w:rFonts w:cstheme="minorHAnsi"/>
          <w:szCs w:val="20"/>
        </w:rPr>
        <w:t>metabolize</w:t>
      </w:r>
      <w:r w:rsidR="001B525B" w:rsidRPr="00E25D72">
        <w:rPr>
          <w:rFonts w:cstheme="minorHAnsi"/>
          <w:szCs w:val="20"/>
        </w:rPr>
        <w:t>d</w:t>
      </w:r>
      <w:r w:rsidR="00832312" w:rsidRPr="00E25D72">
        <w:rPr>
          <w:rFonts w:cstheme="minorHAnsi"/>
          <w:szCs w:val="20"/>
        </w:rPr>
        <w:t xml:space="preserve"> beyond </w:t>
      </w:r>
      <w:r w:rsidR="00A576DD" w:rsidRPr="00E25D72">
        <w:rPr>
          <w:rFonts w:cstheme="minorHAnsi"/>
          <w:szCs w:val="20"/>
        </w:rPr>
        <w:t>[</w:t>
      </w:r>
      <w:r w:rsidR="00A576DD" w:rsidRPr="00E25D72">
        <w:rPr>
          <w:rFonts w:cstheme="minorHAnsi"/>
          <w:szCs w:val="20"/>
          <w:vertAlign w:val="superscript"/>
        </w:rPr>
        <w:t>18</w:t>
      </w:r>
      <w:r w:rsidR="00A576DD" w:rsidRPr="00E25D72">
        <w:rPr>
          <w:rFonts w:cstheme="minorHAnsi"/>
          <w:szCs w:val="20"/>
        </w:rPr>
        <w:t>F]FDG-6-P</w:t>
      </w:r>
      <w:r w:rsidR="00747EDF" w:rsidRPr="00E25D72">
        <w:rPr>
          <w:rFonts w:cstheme="minorHAnsi"/>
          <w:szCs w:val="20"/>
        </w:rPr>
        <w:t xml:space="preserve"> </w:t>
      </w:r>
      <w:r w:rsidR="00DB4138">
        <w:rPr>
          <w:rFonts w:cstheme="minorHAnsi"/>
          <w:szCs w:val="20"/>
        </w:rPr>
        <w:t>[2-7]</w:t>
      </w:r>
      <w:r w:rsidR="00A576DD" w:rsidRPr="00E25D72">
        <w:rPr>
          <w:rFonts w:cstheme="minorHAnsi"/>
          <w:szCs w:val="20"/>
        </w:rPr>
        <w:t xml:space="preserve">. </w:t>
      </w:r>
      <w:r w:rsidR="00D70181">
        <w:rPr>
          <w:rFonts w:cstheme="minorHAnsi"/>
          <w:szCs w:val="20"/>
        </w:rPr>
        <w:t>Research</w:t>
      </w:r>
      <w:r w:rsidR="00D70181" w:rsidRPr="00E25D72">
        <w:rPr>
          <w:rFonts w:cstheme="minorHAnsi"/>
          <w:szCs w:val="20"/>
        </w:rPr>
        <w:t xml:space="preserve"> </w:t>
      </w:r>
      <w:r w:rsidR="00D70181">
        <w:rPr>
          <w:rFonts w:cstheme="minorHAnsi"/>
          <w:szCs w:val="20"/>
        </w:rPr>
        <w:t>has</w:t>
      </w:r>
      <w:r w:rsidR="00D70181" w:rsidRPr="00E25D72">
        <w:rPr>
          <w:rFonts w:cstheme="minorHAnsi"/>
          <w:szCs w:val="20"/>
        </w:rPr>
        <w:t xml:space="preserve"> </w:t>
      </w:r>
      <w:r w:rsidR="001F3046" w:rsidRPr="00E25D72">
        <w:rPr>
          <w:rFonts w:cstheme="minorHAnsi"/>
          <w:szCs w:val="20"/>
        </w:rPr>
        <w:t xml:space="preserve">also shown that </w:t>
      </w:r>
      <w:r w:rsidR="008471F7" w:rsidRPr="00E25D72">
        <w:rPr>
          <w:rFonts w:cstheme="minorHAnsi"/>
          <w:szCs w:val="20"/>
        </w:rPr>
        <w:t>the rate and route of [</w:t>
      </w:r>
      <w:r w:rsidR="008471F7" w:rsidRPr="00E25D72">
        <w:rPr>
          <w:rFonts w:cstheme="minorHAnsi"/>
          <w:szCs w:val="20"/>
          <w:vertAlign w:val="superscript"/>
        </w:rPr>
        <w:t>18</w:t>
      </w:r>
      <w:r w:rsidR="008471F7" w:rsidRPr="00E25D72">
        <w:rPr>
          <w:rFonts w:cstheme="minorHAnsi"/>
          <w:szCs w:val="20"/>
        </w:rPr>
        <w:t xml:space="preserve">F]FDG metabolism varies </w:t>
      </w:r>
      <w:r w:rsidR="00776E22">
        <w:rPr>
          <w:rFonts w:cstheme="minorHAnsi"/>
          <w:szCs w:val="20"/>
        </w:rPr>
        <w:t>among</w:t>
      </w:r>
      <w:r w:rsidR="00776E22" w:rsidRPr="00E25D72">
        <w:rPr>
          <w:rFonts w:cstheme="minorHAnsi"/>
          <w:szCs w:val="20"/>
        </w:rPr>
        <w:t xml:space="preserve"> </w:t>
      </w:r>
      <w:r w:rsidR="008471F7" w:rsidRPr="00E25D72">
        <w:rPr>
          <w:rFonts w:cstheme="minorHAnsi"/>
          <w:szCs w:val="20"/>
        </w:rPr>
        <w:t xml:space="preserve">different tissues and that </w:t>
      </w:r>
      <w:r w:rsidR="001F3046" w:rsidRPr="00E25D72">
        <w:rPr>
          <w:rFonts w:cstheme="minorHAnsi"/>
          <w:szCs w:val="20"/>
        </w:rPr>
        <w:t xml:space="preserve">there are </w:t>
      </w:r>
      <w:r w:rsidR="00F332CD" w:rsidRPr="00E25D72">
        <w:rPr>
          <w:rFonts w:cstheme="minorHAnsi"/>
          <w:szCs w:val="20"/>
        </w:rPr>
        <w:t>differences</w:t>
      </w:r>
      <w:r w:rsidR="001F3046" w:rsidRPr="00E25D72">
        <w:rPr>
          <w:rFonts w:cstheme="minorHAnsi"/>
          <w:szCs w:val="20"/>
        </w:rPr>
        <w:t xml:space="preserve"> </w:t>
      </w:r>
      <w:r w:rsidR="00B61997" w:rsidRPr="00E25D72">
        <w:rPr>
          <w:rFonts w:cstheme="minorHAnsi"/>
          <w:szCs w:val="20"/>
        </w:rPr>
        <w:t xml:space="preserve">in </w:t>
      </w:r>
      <w:r w:rsidR="001F3046" w:rsidRPr="00E25D72">
        <w:rPr>
          <w:rFonts w:cstheme="minorHAnsi"/>
          <w:szCs w:val="20"/>
        </w:rPr>
        <w:t>glucose biology between human</w:t>
      </w:r>
      <w:r w:rsidR="00B61997" w:rsidRPr="00E25D72">
        <w:rPr>
          <w:rFonts w:cstheme="minorHAnsi"/>
          <w:szCs w:val="20"/>
        </w:rPr>
        <w:t>s</w:t>
      </w:r>
      <w:r w:rsidR="001F3046" w:rsidRPr="00E25D72">
        <w:rPr>
          <w:rFonts w:cstheme="minorHAnsi"/>
          <w:szCs w:val="20"/>
        </w:rPr>
        <w:t xml:space="preserve"> and rodents</w:t>
      </w:r>
      <w:r w:rsidR="00312FB9">
        <w:rPr>
          <w:rFonts w:cstheme="minorHAnsi"/>
          <w:szCs w:val="20"/>
        </w:rPr>
        <w:t>,</w:t>
      </w:r>
      <w:r w:rsidR="001F3046" w:rsidRPr="00E25D72">
        <w:rPr>
          <w:rFonts w:cstheme="minorHAnsi"/>
          <w:szCs w:val="20"/>
        </w:rPr>
        <w:t xml:space="preserve"> especially in liver, pancreas</w:t>
      </w:r>
      <w:r w:rsidR="00EC1A56">
        <w:rPr>
          <w:rFonts w:cstheme="minorHAnsi"/>
          <w:szCs w:val="20"/>
        </w:rPr>
        <w:t>,</w:t>
      </w:r>
      <w:r w:rsidR="001F3046" w:rsidRPr="00E25D72">
        <w:rPr>
          <w:rFonts w:cstheme="minorHAnsi"/>
          <w:szCs w:val="20"/>
        </w:rPr>
        <w:t xml:space="preserve"> and muscle </w:t>
      </w:r>
      <w:r w:rsidR="00DB4138">
        <w:rPr>
          <w:rFonts w:cstheme="minorHAnsi"/>
          <w:szCs w:val="20"/>
        </w:rPr>
        <w:t>[8]</w:t>
      </w:r>
      <w:r w:rsidR="001F3046" w:rsidRPr="00E25D72">
        <w:rPr>
          <w:rFonts w:cstheme="minorHAnsi"/>
          <w:szCs w:val="20"/>
        </w:rPr>
        <w:t>. Also in tumors</w:t>
      </w:r>
      <w:r w:rsidR="00E705D9">
        <w:rPr>
          <w:rFonts w:cstheme="minorHAnsi"/>
          <w:szCs w:val="20"/>
        </w:rPr>
        <w:t>,</w:t>
      </w:r>
      <w:r w:rsidR="001F3046" w:rsidRPr="00E25D72">
        <w:rPr>
          <w:rFonts w:cstheme="minorHAnsi"/>
          <w:szCs w:val="20"/>
        </w:rPr>
        <w:t xml:space="preserve"> glucose metabolism is enhanced </w:t>
      </w:r>
      <w:r w:rsidR="00E705D9">
        <w:rPr>
          <w:rFonts w:cstheme="minorHAnsi"/>
          <w:szCs w:val="20"/>
        </w:rPr>
        <w:t>because of</w:t>
      </w:r>
      <w:r w:rsidR="001F3046" w:rsidRPr="00E25D72">
        <w:rPr>
          <w:rFonts w:cstheme="minorHAnsi"/>
          <w:szCs w:val="20"/>
        </w:rPr>
        <w:t xml:space="preserve"> the </w:t>
      </w:r>
      <w:r w:rsidR="00BA70DD" w:rsidRPr="00E25D72">
        <w:rPr>
          <w:rFonts w:cstheme="minorHAnsi"/>
          <w:szCs w:val="20"/>
        </w:rPr>
        <w:t xml:space="preserve">increased energy demand of </w:t>
      </w:r>
      <w:r w:rsidR="001F3046" w:rsidRPr="00E25D72">
        <w:rPr>
          <w:rFonts w:cstheme="minorHAnsi"/>
          <w:szCs w:val="20"/>
        </w:rPr>
        <w:t xml:space="preserve">fast </w:t>
      </w:r>
      <w:r w:rsidR="00E705D9">
        <w:rPr>
          <w:rFonts w:cstheme="minorHAnsi"/>
          <w:szCs w:val="20"/>
        </w:rPr>
        <w:t>growing</w:t>
      </w:r>
      <w:r w:rsidR="001F3046" w:rsidRPr="00E25D72">
        <w:rPr>
          <w:rFonts w:cstheme="minorHAnsi"/>
          <w:szCs w:val="20"/>
        </w:rPr>
        <w:t xml:space="preserve"> cancer tissue</w:t>
      </w:r>
      <w:r w:rsidR="00684A6F">
        <w:rPr>
          <w:rFonts w:cstheme="minorHAnsi"/>
          <w:szCs w:val="20"/>
        </w:rPr>
        <w:t>,</w:t>
      </w:r>
      <w:r w:rsidR="00A10F62" w:rsidRPr="00E25D72">
        <w:rPr>
          <w:rFonts w:cstheme="minorHAnsi"/>
          <w:szCs w:val="20"/>
        </w:rPr>
        <w:t xml:space="preserve"> </w:t>
      </w:r>
      <w:r w:rsidR="001B525B" w:rsidRPr="00E25D72">
        <w:rPr>
          <w:rFonts w:cstheme="minorHAnsi"/>
          <w:szCs w:val="20"/>
        </w:rPr>
        <w:t>and [</w:t>
      </w:r>
      <w:r w:rsidR="001B525B" w:rsidRPr="00E25D72">
        <w:rPr>
          <w:rFonts w:cstheme="minorHAnsi"/>
          <w:szCs w:val="20"/>
          <w:vertAlign w:val="superscript"/>
        </w:rPr>
        <w:t>18</w:t>
      </w:r>
      <w:r w:rsidR="001B525B" w:rsidRPr="00E25D72">
        <w:rPr>
          <w:rFonts w:cstheme="minorHAnsi"/>
          <w:szCs w:val="20"/>
        </w:rPr>
        <w:t>F]FDG metaboli</w:t>
      </w:r>
      <w:r w:rsidR="00450AB4">
        <w:rPr>
          <w:rFonts w:cstheme="minorHAnsi"/>
          <w:szCs w:val="20"/>
        </w:rPr>
        <w:t>sm</w:t>
      </w:r>
      <w:r w:rsidR="001B525B" w:rsidRPr="00E25D72">
        <w:rPr>
          <w:rFonts w:cstheme="minorHAnsi"/>
          <w:szCs w:val="20"/>
        </w:rPr>
        <w:t xml:space="preserve"> </w:t>
      </w:r>
      <w:r w:rsidR="00C574EC">
        <w:rPr>
          <w:rFonts w:cstheme="minorHAnsi"/>
          <w:szCs w:val="20"/>
        </w:rPr>
        <w:t>continues past</w:t>
      </w:r>
      <w:r w:rsidR="005774F6">
        <w:rPr>
          <w:rFonts w:cstheme="minorHAnsi"/>
          <w:szCs w:val="20"/>
        </w:rPr>
        <w:t xml:space="preserve"> the</w:t>
      </w:r>
      <w:r w:rsidR="001B525B" w:rsidRPr="00E25D72">
        <w:rPr>
          <w:rFonts w:cstheme="minorHAnsi"/>
          <w:szCs w:val="20"/>
        </w:rPr>
        <w:t xml:space="preserve"> [</w:t>
      </w:r>
      <w:r w:rsidR="001B525B" w:rsidRPr="00E25D72">
        <w:rPr>
          <w:rFonts w:cstheme="minorHAnsi"/>
          <w:szCs w:val="20"/>
          <w:vertAlign w:val="superscript"/>
        </w:rPr>
        <w:t>18</w:t>
      </w:r>
      <w:r w:rsidR="001B525B" w:rsidRPr="00E25D72">
        <w:rPr>
          <w:rFonts w:cstheme="minorHAnsi"/>
          <w:szCs w:val="20"/>
        </w:rPr>
        <w:t>F]FDG-6-P</w:t>
      </w:r>
      <w:r w:rsidR="00586F78">
        <w:rPr>
          <w:rFonts w:cstheme="minorHAnsi"/>
          <w:szCs w:val="20"/>
        </w:rPr>
        <w:t xml:space="preserve"> step</w:t>
      </w:r>
      <w:r w:rsidR="001B525B" w:rsidRPr="00E25D72">
        <w:rPr>
          <w:rFonts w:cstheme="minorHAnsi"/>
          <w:szCs w:val="20"/>
        </w:rPr>
        <w:t xml:space="preserve"> </w:t>
      </w:r>
      <w:r w:rsidR="00DB4138">
        <w:rPr>
          <w:rFonts w:cstheme="minorHAnsi"/>
          <w:szCs w:val="20"/>
        </w:rPr>
        <w:t>[2,3]</w:t>
      </w:r>
      <w:r w:rsidR="001F3046" w:rsidRPr="00E25D72">
        <w:rPr>
          <w:rFonts w:cstheme="minorHAnsi"/>
          <w:szCs w:val="20"/>
        </w:rPr>
        <w:t>.</w:t>
      </w:r>
      <w:r w:rsidR="00A7011E" w:rsidRPr="00E25D72">
        <w:rPr>
          <w:rFonts w:cstheme="minorHAnsi"/>
          <w:szCs w:val="20"/>
        </w:rPr>
        <w:t xml:space="preserve"> </w:t>
      </w:r>
      <w:r w:rsidR="00AE19C8">
        <w:rPr>
          <w:rFonts w:cs="Calibri"/>
          <w:szCs w:val="20"/>
        </w:rPr>
        <w:t xml:space="preserve">As </w:t>
      </w:r>
      <w:r w:rsidR="00AE19C8" w:rsidRPr="00BB0B4C">
        <w:rPr>
          <w:lang w:eastAsia="fi-FI"/>
        </w:rPr>
        <w:t>the accuracy of the Sokoloff model depends on this assumption the quantification of glucose consumption rate will be false if metabolism beyond [</w:t>
      </w:r>
      <w:r w:rsidR="00AE19C8" w:rsidRPr="00BB0B4C">
        <w:rPr>
          <w:vertAlign w:val="superscript"/>
          <w:lang w:eastAsia="fi-FI"/>
        </w:rPr>
        <w:t>18</w:t>
      </w:r>
      <w:r w:rsidR="00AE19C8" w:rsidRPr="00BB0B4C">
        <w:rPr>
          <w:lang w:eastAsia="fi-FI"/>
        </w:rPr>
        <w:t>F]FDG-6-phosphate occurs.</w:t>
      </w:r>
    </w:p>
    <w:p w14:paraId="30EE0667" w14:textId="08F874C7" w:rsidR="000A5F5F" w:rsidRPr="00E25D72" w:rsidRDefault="00407B0E" w:rsidP="001D148A">
      <w:pPr>
        <w:pStyle w:val="Normaaliruudukko21"/>
        <w:spacing w:line="480" w:lineRule="auto"/>
        <w:rPr>
          <w:rFonts w:cstheme="minorHAnsi"/>
          <w:szCs w:val="20"/>
        </w:rPr>
      </w:pPr>
      <w:r w:rsidRPr="00E25D72">
        <w:rPr>
          <w:rFonts w:cstheme="minorHAnsi"/>
          <w:szCs w:val="20"/>
        </w:rPr>
        <w:t xml:space="preserve">The purpose of this study was to develop </w:t>
      </w:r>
      <w:r w:rsidR="00A32779" w:rsidRPr="00E25D72">
        <w:rPr>
          <w:rFonts w:cstheme="minorHAnsi"/>
          <w:szCs w:val="20"/>
        </w:rPr>
        <w:t xml:space="preserve">both </w:t>
      </w:r>
      <w:r w:rsidR="005846CF">
        <w:rPr>
          <w:rFonts w:cstheme="minorHAnsi"/>
          <w:szCs w:val="20"/>
        </w:rPr>
        <w:t xml:space="preserve">an </w:t>
      </w:r>
      <w:r w:rsidR="00A32779" w:rsidRPr="00E25D72">
        <w:rPr>
          <w:rFonts w:cstheme="minorHAnsi"/>
          <w:szCs w:val="20"/>
        </w:rPr>
        <w:t xml:space="preserve">HPLC method, combined with radioactivity </w:t>
      </w:r>
      <w:r w:rsidR="00922344" w:rsidRPr="00E25D72">
        <w:rPr>
          <w:rFonts w:cstheme="minorHAnsi"/>
          <w:szCs w:val="20"/>
        </w:rPr>
        <w:t xml:space="preserve">detector </w:t>
      </w:r>
      <w:r w:rsidR="00A32779" w:rsidRPr="00E25D72">
        <w:rPr>
          <w:rFonts w:cstheme="minorHAnsi"/>
          <w:szCs w:val="20"/>
        </w:rPr>
        <w:t>(</w:t>
      </w:r>
      <w:r w:rsidR="00922344" w:rsidRPr="00E25D72">
        <w:rPr>
          <w:rFonts w:cstheme="minorHAnsi"/>
          <w:szCs w:val="20"/>
        </w:rPr>
        <w:t>radioHPLC</w:t>
      </w:r>
      <w:r w:rsidR="00A32779" w:rsidRPr="00E25D72">
        <w:rPr>
          <w:rFonts w:cstheme="minorHAnsi"/>
          <w:szCs w:val="20"/>
        </w:rPr>
        <w:t>)</w:t>
      </w:r>
      <w:r w:rsidR="00922344" w:rsidRPr="00E25D72">
        <w:rPr>
          <w:rFonts w:cstheme="minorHAnsi"/>
          <w:szCs w:val="20"/>
        </w:rPr>
        <w:t>,</w:t>
      </w:r>
      <w:r w:rsidR="00A32779" w:rsidRPr="00E25D72">
        <w:rPr>
          <w:rFonts w:cstheme="minorHAnsi"/>
          <w:szCs w:val="20"/>
        </w:rPr>
        <w:t xml:space="preserve"> </w:t>
      </w:r>
      <w:r w:rsidRPr="00E25D72">
        <w:rPr>
          <w:rFonts w:cstheme="minorHAnsi"/>
          <w:szCs w:val="20"/>
        </w:rPr>
        <w:t xml:space="preserve">and </w:t>
      </w:r>
      <w:r w:rsidR="006C7299">
        <w:rPr>
          <w:rFonts w:cstheme="minorHAnsi"/>
          <w:szCs w:val="20"/>
        </w:rPr>
        <w:t xml:space="preserve">a </w:t>
      </w:r>
      <w:r w:rsidR="002D40B7" w:rsidRPr="00E25D72">
        <w:rPr>
          <w:rFonts w:cstheme="minorHAnsi"/>
          <w:szCs w:val="20"/>
        </w:rPr>
        <w:t>TLC</w:t>
      </w:r>
      <w:r w:rsidR="002D40B7" w:rsidRPr="00E25D72" w:rsidDel="002D40B7">
        <w:rPr>
          <w:rFonts w:cstheme="minorHAnsi"/>
          <w:szCs w:val="20"/>
        </w:rPr>
        <w:t xml:space="preserve"> </w:t>
      </w:r>
      <w:r w:rsidRPr="00E25D72">
        <w:rPr>
          <w:rFonts w:cstheme="minorHAnsi"/>
          <w:szCs w:val="20"/>
        </w:rPr>
        <w:t>method</w:t>
      </w:r>
      <w:r w:rsidR="00922344" w:rsidRPr="00E25D72">
        <w:rPr>
          <w:rFonts w:cstheme="minorHAnsi"/>
          <w:szCs w:val="20"/>
        </w:rPr>
        <w:t>,</w:t>
      </w:r>
      <w:r w:rsidR="00A32779" w:rsidRPr="00E25D72">
        <w:rPr>
          <w:rFonts w:cstheme="minorHAnsi"/>
          <w:szCs w:val="20"/>
        </w:rPr>
        <w:t xml:space="preserve"> combined with digital autoradiography (radioTLC)</w:t>
      </w:r>
      <w:r w:rsidR="00922344" w:rsidRPr="00E25D72">
        <w:rPr>
          <w:rFonts w:cstheme="minorHAnsi"/>
          <w:szCs w:val="20"/>
        </w:rPr>
        <w:t>,</w:t>
      </w:r>
      <w:r w:rsidRPr="00E25D72">
        <w:rPr>
          <w:rFonts w:cstheme="minorHAnsi"/>
          <w:szCs w:val="20"/>
        </w:rPr>
        <w:t xml:space="preserve"> for analysis of [</w:t>
      </w:r>
      <w:r w:rsidRPr="00E25D72">
        <w:rPr>
          <w:rFonts w:cstheme="minorHAnsi"/>
          <w:szCs w:val="20"/>
          <w:vertAlign w:val="superscript"/>
        </w:rPr>
        <w:t>18</w:t>
      </w:r>
      <w:r w:rsidRPr="00E25D72">
        <w:rPr>
          <w:rFonts w:cstheme="minorHAnsi"/>
          <w:szCs w:val="20"/>
        </w:rPr>
        <w:t>F]FDG</w:t>
      </w:r>
      <w:r w:rsidR="00BD5FF1" w:rsidRPr="00E25D72">
        <w:rPr>
          <w:rFonts w:cstheme="minorHAnsi"/>
          <w:szCs w:val="20"/>
        </w:rPr>
        <w:t xml:space="preserve"> and its radioactive</w:t>
      </w:r>
      <w:r w:rsidRPr="00E25D72">
        <w:rPr>
          <w:rFonts w:cstheme="minorHAnsi"/>
          <w:szCs w:val="20"/>
        </w:rPr>
        <w:t xml:space="preserve"> metabolites from biological samples.</w:t>
      </w:r>
      <w:r w:rsidR="00AE19C8">
        <w:rPr>
          <w:rFonts w:cstheme="minorHAnsi"/>
          <w:szCs w:val="20"/>
        </w:rPr>
        <w:t xml:space="preserve"> </w:t>
      </w:r>
      <w:r w:rsidR="00AE19C8" w:rsidRPr="00BB0B4C">
        <w:rPr>
          <w:lang w:eastAsia="fi-FI"/>
        </w:rPr>
        <w:t>The methods developed in the current manuscript will enable analysis of metabolic fractions of [</w:t>
      </w:r>
      <w:r w:rsidR="00AE19C8" w:rsidRPr="00BB0B4C">
        <w:rPr>
          <w:vertAlign w:val="superscript"/>
          <w:lang w:eastAsia="fi-FI"/>
        </w:rPr>
        <w:t>18</w:t>
      </w:r>
      <w:r w:rsidR="00AE19C8" w:rsidRPr="00BB0B4C">
        <w:rPr>
          <w:lang w:eastAsia="fi-FI"/>
        </w:rPr>
        <w:t>F]FDG in different tissues, which can then be taken into account in final modelling.</w:t>
      </w:r>
      <w:r w:rsidRPr="00E25D72">
        <w:rPr>
          <w:rFonts w:cstheme="minorHAnsi"/>
          <w:szCs w:val="20"/>
        </w:rPr>
        <w:t xml:space="preserve"> In this </w:t>
      </w:r>
      <w:r w:rsidR="008E68E3">
        <w:rPr>
          <w:rFonts w:cstheme="minorHAnsi"/>
          <w:szCs w:val="20"/>
        </w:rPr>
        <w:t>work,</w:t>
      </w:r>
      <w:r w:rsidR="008E68E3" w:rsidRPr="00E25D72">
        <w:rPr>
          <w:rFonts w:cstheme="minorHAnsi"/>
          <w:szCs w:val="20"/>
        </w:rPr>
        <w:t xml:space="preserve"> </w:t>
      </w:r>
      <w:r w:rsidRPr="00E25D72">
        <w:rPr>
          <w:rFonts w:cstheme="minorHAnsi"/>
          <w:szCs w:val="20"/>
        </w:rPr>
        <w:t>the major metabolites of [</w:t>
      </w:r>
      <w:r w:rsidRPr="00E25D72">
        <w:rPr>
          <w:rFonts w:cstheme="minorHAnsi"/>
          <w:szCs w:val="20"/>
          <w:vertAlign w:val="superscript"/>
        </w:rPr>
        <w:t>18</w:t>
      </w:r>
      <w:r w:rsidRPr="00E25D72">
        <w:rPr>
          <w:rFonts w:cstheme="minorHAnsi"/>
          <w:szCs w:val="20"/>
        </w:rPr>
        <w:t xml:space="preserve">F]FDG were enzymatically synthesized </w:t>
      </w:r>
      <w:r w:rsidR="00C31FD7" w:rsidRPr="00E25D72">
        <w:rPr>
          <w:rFonts w:cstheme="minorHAnsi"/>
          <w:i/>
          <w:szCs w:val="20"/>
        </w:rPr>
        <w:t>in vitro</w:t>
      </w:r>
      <w:r w:rsidRPr="00E25D72">
        <w:rPr>
          <w:rFonts w:cstheme="minorHAnsi"/>
          <w:szCs w:val="20"/>
        </w:rPr>
        <w:t xml:space="preserve"> </w:t>
      </w:r>
      <w:r w:rsidR="00BD5FF1" w:rsidRPr="00E25D72">
        <w:rPr>
          <w:rFonts w:cstheme="minorHAnsi"/>
          <w:szCs w:val="20"/>
        </w:rPr>
        <w:t xml:space="preserve">to be </w:t>
      </w:r>
      <w:r w:rsidR="00BD5FF1" w:rsidRPr="00E25D72">
        <w:rPr>
          <w:rFonts w:cstheme="minorHAnsi"/>
          <w:szCs w:val="20"/>
        </w:rPr>
        <w:lastRenderedPageBreak/>
        <w:t xml:space="preserve">used </w:t>
      </w:r>
      <w:r w:rsidRPr="00E25D72">
        <w:rPr>
          <w:rFonts w:cstheme="minorHAnsi"/>
          <w:szCs w:val="20"/>
        </w:rPr>
        <w:t xml:space="preserve">as reference </w:t>
      </w:r>
      <w:r w:rsidR="008A10DF">
        <w:rPr>
          <w:rFonts w:cstheme="minorHAnsi"/>
          <w:szCs w:val="20"/>
        </w:rPr>
        <w:t>standards</w:t>
      </w:r>
      <w:r w:rsidRPr="00E25D72">
        <w:rPr>
          <w:rFonts w:cstheme="minorHAnsi"/>
          <w:szCs w:val="20"/>
        </w:rPr>
        <w:t>. Using these compounds</w:t>
      </w:r>
      <w:r w:rsidR="007B6CA8">
        <w:rPr>
          <w:rFonts w:cstheme="minorHAnsi"/>
          <w:szCs w:val="20"/>
        </w:rPr>
        <w:t>,</w:t>
      </w:r>
      <w:r w:rsidRPr="00E25D72">
        <w:rPr>
          <w:rFonts w:cstheme="minorHAnsi"/>
          <w:szCs w:val="20"/>
        </w:rPr>
        <w:t xml:space="preserve"> analytical </w:t>
      </w:r>
      <w:r w:rsidR="002D40B7" w:rsidRPr="00E25D72">
        <w:rPr>
          <w:rFonts w:cstheme="minorHAnsi"/>
          <w:szCs w:val="20"/>
        </w:rPr>
        <w:t xml:space="preserve">chromatographic </w:t>
      </w:r>
      <w:r w:rsidRPr="00E25D72">
        <w:rPr>
          <w:rFonts w:cstheme="minorHAnsi"/>
          <w:szCs w:val="20"/>
        </w:rPr>
        <w:t>methods were developed</w:t>
      </w:r>
      <w:r w:rsidR="00343B0E">
        <w:rPr>
          <w:rFonts w:cstheme="minorHAnsi"/>
          <w:szCs w:val="20"/>
        </w:rPr>
        <w:t>.</w:t>
      </w:r>
      <w:r w:rsidRPr="00E25D72">
        <w:rPr>
          <w:rFonts w:cstheme="minorHAnsi"/>
          <w:szCs w:val="20"/>
        </w:rPr>
        <w:t xml:space="preserve"> </w:t>
      </w:r>
      <w:r w:rsidR="00343B0E">
        <w:rPr>
          <w:rFonts w:cstheme="minorHAnsi"/>
          <w:szCs w:val="20"/>
        </w:rPr>
        <w:t xml:space="preserve">methods were </w:t>
      </w:r>
      <w:r w:rsidR="00C807C2">
        <w:rPr>
          <w:rFonts w:cstheme="minorHAnsi"/>
          <w:szCs w:val="20"/>
        </w:rPr>
        <w:t>evaluated</w:t>
      </w:r>
      <w:r w:rsidR="00C807C2" w:rsidRPr="00E25D72">
        <w:rPr>
          <w:rFonts w:cstheme="minorHAnsi"/>
          <w:szCs w:val="20"/>
        </w:rPr>
        <w:t xml:space="preserve"> </w:t>
      </w:r>
      <w:r w:rsidR="00343B0E">
        <w:rPr>
          <w:rFonts w:cstheme="minorHAnsi"/>
          <w:szCs w:val="20"/>
        </w:rPr>
        <w:t xml:space="preserve">and validated </w:t>
      </w:r>
      <w:r w:rsidR="00A10F62" w:rsidRPr="00E25D72">
        <w:rPr>
          <w:rFonts w:cstheme="minorHAnsi"/>
          <w:szCs w:val="20"/>
        </w:rPr>
        <w:t>by analyzing</w:t>
      </w:r>
      <w:r w:rsidRPr="00E25D72">
        <w:rPr>
          <w:rFonts w:cstheme="minorHAnsi"/>
          <w:szCs w:val="20"/>
        </w:rPr>
        <w:t xml:space="preserve"> </w:t>
      </w:r>
      <w:r w:rsidR="00A10F62" w:rsidRPr="00E25D72">
        <w:rPr>
          <w:rFonts w:cstheme="minorHAnsi"/>
          <w:szCs w:val="20"/>
        </w:rPr>
        <w:t>the</w:t>
      </w:r>
      <w:r w:rsidRPr="00E25D72">
        <w:rPr>
          <w:rFonts w:cstheme="minorHAnsi"/>
          <w:szCs w:val="20"/>
        </w:rPr>
        <w:t xml:space="preserve"> [</w:t>
      </w:r>
      <w:r w:rsidRPr="00E25D72">
        <w:rPr>
          <w:rFonts w:cstheme="minorHAnsi"/>
          <w:szCs w:val="20"/>
          <w:vertAlign w:val="superscript"/>
        </w:rPr>
        <w:t>18</w:t>
      </w:r>
      <w:r w:rsidRPr="00E25D72">
        <w:rPr>
          <w:rFonts w:cstheme="minorHAnsi"/>
          <w:szCs w:val="20"/>
        </w:rPr>
        <w:t xml:space="preserve">F]FDG metabolites </w:t>
      </w:r>
      <w:r w:rsidR="00A10F62" w:rsidRPr="00E25D72">
        <w:rPr>
          <w:rFonts w:cstheme="minorHAnsi"/>
          <w:szCs w:val="20"/>
        </w:rPr>
        <w:t>from</w:t>
      </w:r>
      <w:r w:rsidRPr="00E25D72">
        <w:rPr>
          <w:rFonts w:cstheme="minorHAnsi"/>
          <w:szCs w:val="20"/>
        </w:rPr>
        <w:t xml:space="preserve"> </w:t>
      </w:r>
      <w:r w:rsidR="00C31FD7" w:rsidRPr="00E25D72">
        <w:rPr>
          <w:rFonts w:cstheme="minorHAnsi"/>
          <w:i/>
          <w:szCs w:val="20"/>
        </w:rPr>
        <w:t>ex vivo</w:t>
      </w:r>
      <w:r w:rsidRPr="00E25D72">
        <w:rPr>
          <w:rFonts w:cstheme="minorHAnsi"/>
          <w:szCs w:val="20"/>
        </w:rPr>
        <w:t xml:space="preserve"> tissue </w:t>
      </w:r>
      <w:r w:rsidR="00B17FF0" w:rsidRPr="00E25D72">
        <w:rPr>
          <w:rFonts w:cstheme="minorHAnsi"/>
          <w:szCs w:val="20"/>
        </w:rPr>
        <w:t>homogenates</w:t>
      </w:r>
      <w:r w:rsidRPr="00E25D72">
        <w:rPr>
          <w:rFonts w:cstheme="minorHAnsi"/>
          <w:szCs w:val="20"/>
        </w:rPr>
        <w:t xml:space="preserve"> of experimental animals.</w:t>
      </w:r>
    </w:p>
    <w:p w14:paraId="367879BB" w14:textId="77777777" w:rsidR="000A5F5F" w:rsidRPr="00E25D72" w:rsidRDefault="000A5F5F" w:rsidP="001D148A">
      <w:pPr>
        <w:pStyle w:val="Heading2"/>
        <w:numPr>
          <w:ilvl w:val="0"/>
          <w:numId w:val="3"/>
        </w:numPr>
        <w:spacing w:line="480" w:lineRule="auto"/>
        <w:rPr>
          <w:color w:val="auto"/>
        </w:rPr>
      </w:pPr>
      <w:r w:rsidRPr="00E25D72">
        <w:rPr>
          <w:color w:val="auto"/>
        </w:rPr>
        <w:t>Materials and methods</w:t>
      </w:r>
    </w:p>
    <w:p w14:paraId="46E2CC61" w14:textId="77777777" w:rsidR="00802691" w:rsidRPr="00E25D72" w:rsidRDefault="00802691" w:rsidP="001D148A">
      <w:pPr>
        <w:pStyle w:val="Heading3"/>
        <w:spacing w:line="480" w:lineRule="auto"/>
        <w:rPr>
          <w:color w:val="auto"/>
          <w:sz w:val="24"/>
          <w:szCs w:val="24"/>
        </w:rPr>
      </w:pPr>
      <w:r w:rsidRPr="00E25D72">
        <w:rPr>
          <w:color w:val="auto"/>
          <w:sz w:val="24"/>
          <w:szCs w:val="24"/>
        </w:rPr>
        <w:t>2.1. Materials and reagents</w:t>
      </w:r>
    </w:p>
    <w:p w14:paraId="05C79017" w14:textId="36108E5F" w:rsidR="00802691" w:rsidRPr="00E25D72" w:rsidRDefault="00802691" w:rsidP="001D148A">
      <w:pPr>
        <w:pStyle w:val="Normaaliruudukko21"/>
        <w:spacing w:line="480" w:lineRule="auto"/>
        <w:rPr>
          <w:rFonts w:cstheme="minorHAnsi"/>
          <w:szCs w:val="20"/>
        </w:rPr>
      </w:pPr>
      <w:r w:rsidRPr="00E25D72">
        <w:rPr>
          <w:rFonts w:cstheme="minorHAnsi"/>
          <w:szCs w:val="20"/>
        </w:rPr>
        <w:t>[</w:t>
      </w:r>
      <w:r w:rsidRPr="00E25D72">
        <w:rPr>
          <w:rFonts w:cstheme="minorHAnsi"/>
          <w:szCs w:val="20"/>
          <w:vertAlign w:val="superscript"/>
        </w:rPr>
        <w:t>18</w:t>
      </w:r>
      <w:r w:rsidRPr="00E25D72">
        <w:rPr>
          <w:rFonts w:cstheme="minorHAnsi"/>
          <w:szCs w:val="20"/>
        </w:rPr>
        <w:t>F]FDG was synthesized at the Turku PET Centre Radiopharmaceutical Chemistry Laboratory using the nucleophilic method described by Hamacher et al</w:t>
      </w:r>
      <w:r w:rsidR="00B61997" w:rsidRPr="00E25D72">
        <w:rPr>
          <w:rFonts w:cstheme="minorHAnsi"/>
          <w:szCs w:val="20"/>
        </w:rPr>
        <w:t>.</w:t>
      </w:r>
      <w:r w:rsidRPr="00E25D72">
        <w:rPr>
          <w:rFonts w:cstheme="minorHAnsi"/>
          <w:szCs w:val="20"/>
        </w:rPr>
        <w:t xml:space="preserve"> </w:t>
      </w:r>
      <w:r w:rsidR="00DB4138">
        <w:rPr>
          <w:rFonts w:cstheme="minorHAnsi"/>
          <w:szCs w:val="20"/>
        </w:rPr>
        <w:t>[9]</w:t>
      </w:r>
      <w:r w:rsidRPr="00E25D72">
        <w:rPr>
          <w:rFonts w:cstheme="minorHAnsi"/>
          <w:szCs w:val="20"/>
        </w:rPr>
        <w:t xml:space="preserve"> with slight modifications. The rad</w:t>
      </w:r>
      <w:r w:rsidR="00EC33F1" w:rsidRPr="00E25D72">
        <w:rPr>
          <w:rFonts w:cstheme="minorHAnsi"/>
          <w:szCs w:val="20"/>
        </w:rPr>
        <w:t>iochemical purity exceeded 95%</w:t>
      </w:r>
      <w:r w:rsidR="008D2497">
        <w:rPr>
          <w:rFonts w:cstheme="minorHAnsi"/>
          <w:szCs w:val="20"/>
        </w:rPr>
        <w:t>,</w:t>
      </w:r>
      <w:r w:rsidRPr="00E25D72">
        <w:rPr>
          <w:rFonts w:cstheme="minorHAnsi"/>
          <w:szCs w:val="20"/>
        </w:rPr>
        <w:t xml:space="preserve"> and the </w:t>
      </w:r>
      <w:r w:rsidR="00BD5FF1" w:rsidRPr="00E25D72">
        <w:rPr>
          <w:rFonts w:cstheme="minorHAnsi"/>
          <w:szCs w:val="20"/>
        </w:rPr>
        <w:t>specific activity exceeded 74</w:t>
      </w:r>
      <w:r w:rsidRPr="00E25D72">
        <w:rPr>
          <w:rFonts w:cstheme="minorHAnsi"/>
          <w:szCs w:val="20"/>
        </w:rPr>
        <w:t xml:space="preserve"> GBq/μmol at the end of synthesis.</w:t>
      </w:r>
    </w:p>
    <w:p w14:paraId="53EF7694" w14:textId="2546F89A" w:rsidR="00802691" w:rsidRPr="00E25D72" w:rsidRDefault="00737A80" w:rsidP="001D148A">
      <w:pPr>
        <w:pStyle w:val="Normaaliruudukko21"/>
        <w:spacing w:line="480" w:lineRule="auto"/>
        <w:rPr>
          <w:rFonts w:cstheme="minorHAnsi"/>
          <w:szCs w:val="20"/>
        </w:rPr>
      </w:pPr>
      <w:r>
        <w:rPr>
          <w:rFonts w:cstheme="minorHAnsi"/>
          <w:szCs w:val="20"/>
        </w:rPr>
        <w:t>The e</w:t>
      </w:r>
      <w:r w:rsidR="00802691" w:rsidRPr="00E25D72">
        <w:rPr>
          <w:rFonts w:cstheme="minorHAnsi"/>
          <w:szCs w:val="20"/>
        </w:rPr>
        <w:t>nzymes hexokinase (E.C. 2.7.1.1), glucose-6-phosphate dehydrogenase (E.C. 1.1.1.49)</w:t>
      </w:r>
      <w:r w:rsidR="001C361D" w:rsidRPr="00E25D72">
        <w:rPr>
          <w:rFonts w:cstheme="minorHAnsi"/>
          <w:szCs w:val="20"/>
        </w:rPr>
        <w:t>,</w:t>
      </w:r>
      <w:r w:rsidR="00802691" w:rsidRPr="00E25D72">
        <w:rPr>
          <w:rFonts w:cstheme="minorHAnsi"/>
          <w:szCs w:val="20"/>
        </w:rPr>
        <w:t xml:space="preserve"> phosphoglucomutase (EC 5.4.2.2),</w:t>
      </w:r>
      <w:r w:rsidR="0001593A" w:rsidRPr="00E25D72">
        <w:rPr>
          <w:rFonts w:cstheme="minorHAnsi"/>
          <w:szCs w:val="20"/>
        </w:rPr>
        <w:t xml:space="preserve"> phosphodiestera</w:t>
      </w:r>
      <w:r w:rsidR="003017AB">
        <w:rPr>
          <w:rFonts w:cstheme="minorHAnsi"/>
          <w:szCs w:val="20"/>
        </w:rPr>
        <w:t>s</w:t>
      </w:r>
      <w:r w:rsidR="0001593A" w:rsidRPr="00E25D72">
        <w:rPr>
          <w:rFonts w:cstheme="minorHAnsi"/>
          <w:szCs w:val="20"/>
        </w:rPr>
        <w:t>e I (E.C. 3.1.4.1)</w:t>
      </w:r>
      <w:r w:rsidR="003017AB">
        <w:rPr>
          <w:rFonts w:cstheme="minorHAnsi"/>
          <w:szCs w:val="20"/>
        </w:rPr>
        <w:t>,</w:t>
      </w:r>
      <w:r w:rsidR="0001593A" w:rsidRPr="00E25D72">
        <w:rPr>
          <w:rFonts w:cstheme="minorHAnsi"/>
          <w:szCs w:val="20"/>
        </w:rPr>
        <w:t xml:space="preserve"> and alkaline phosphatase (E.C. 3.1.3.1)</w:t>
      </w:r>
      <w:r w:rsidR="001C361D" w:rsidRPr="00E25D72">
        <w:rPr>
          <w:rFonts w:cstheme="minorHAnsi"/>
          <w:szCs w:val="20"/>
        </w:rPr>
        <w:t xml:space="preserve"> </w:t>
      </w:r>
      <w:r w:rsidR="003017AB">
        <w:rPr>
          <w:rFonts w:cstheme="minorHAnsi"/>
          <w:szCs w:val="20"/>
        </w:rPr>
        <w:t>along with</w:t>
      </w:r>
      <w:r w:rsidR="003017AB" w:rsidRPr="00E25D72">
        <w:rPr>
          <w:rFonts w:cstheme="minorHAnsi"/>
          <w:szCs w:val="20"/>
        </w:rPr>
        <w:t xml:space="preserve"> </w:t>
      </w:r>
      <w:r w:rsidR="00EC33F1" w:rsidRPr="00E25D72">
        <w:rPr>
          <w:rFonts w:cstheme="minorHAnsi"/>
          <w:szCs w:val="20"/>
        </w:rPr>
        <w:sym w:font="Symbol" w:char="F061"/>
      </w:r>
      <w:r w:rsidR="00802691" w:rsidRPr="00E25D72">
        <w:rPr>
          <w:rFonts w:cstheme="minorHAnsi"/>
          <w:szCs w:val="20"/>
        </w:rPr>
        <w:t>-D-glucose 1.6-diphosphate cyclohexylammonium salt were purchased from Sigma</w:t>
      </w:r>
      <w:r w:rsidR="00F7797C">
        <w:rPr>
          <w:rFonts w:cstheme="minorHAnsi"/>
          <w:szCs w:val="20"/>
        </w:rPr>
        <w:t>-</w:t>
      </w:r>
      <w:r w:rsidR="00802691" w:rsidRPr="00E25D72">
        <w:rPr>
          <w:rFonts w:cstheme="minorHAnsi"/>
          <w:szCs w:val="20"/>
        </w:rPr>
        <w:t>Aldrich Chemie Gmb</w:t>
      </w:r>
      <w:r w:rsidR="00827590">
        <w:rPr>
          <w:rFonts w:cstheme="minorHAnsi"/>
          <w:szCs w:val="20"/>
        </w:rPr>
        <w:t>H</w:t>
      </w:r>
      <w:r w:rsidR="00802691" w:rsidRPr="00E25D72">
        <w:rPr>
          <w:rFonts w:cstheme="minorHAnsi"/>
          <w:szCs w:val="20"/>
        </w:rPr>
        <w:t xml:space="preserve"> (Steinheim, Germany). </w:t>
      </w:r>
      <w:r w:rsidR="00E80083">
        <w:rPr>
          <w:rFonts w:cstheme="minorHAnsi"/>
          <w:szCs w:val="20"/>
        </w:rPr>
        <w:t>A</w:t>
      </w:r>
      <w:r w:rsidR="00802691" w:rsidRPr="00E25D72">
        <w:rPr>
          <w:rFonts w:cstheme="minorHAnsi"/>
          <w:szCs w:val="20"/>
        </w:rPr>
        <w:t>denosin</w:t>
      </w:r>
      <w:r w:rsidR="00D55620">
        <w:rPr>
          <w:rFonts w:cstheme="minorHAnsi"/>
          <w:szCs w:val="20"/>
        </w:rPr>
        <w:t>e</w:t>
      </w:r>
      <w:r w:rsidR="00802691" w:rsidRPr="00E25D72">
        <w:rPr>
          <w:rFonts w:cstheme="minorHAnsi"/>
          <w:szCs w:val="20"/>
        </w:rPr>
        <w:t xml:space="preserve">-5’-triphosphate disodium </w:t>
      </w:r>
      <w:r w:rsidR="00802691" w:rsidRPr="00E25D72">
        <w:rPr>
          <w:rFonts w:cstheme="minorHAnsi"/>
          <w:szCs w:val="20"/>
        </w:rPr>
        <w:lastRenderedPageBreak/>
        <w:t>salt (ATP-Na</w:t>
      </w:r>
      <w:r w:rsidR="00802691" w:rsidRPr="00E25D72">
        <w:rPr>
          <w:rFonts w:cstheme="minorHAnsi"/>
          <w:szCs w:val="20"/>
          <w:vertAlign w:val="subscript"/>
        </w:rPr>
        <w:t>2</w:t>
      </w:r>
      <w:r w:rsidR="00802691" w:rsidRPr="00E25D72">
        <w:rPr>
          <w:rFonts w:cstheme="minorHAnsi"/>
          <w:szCs w:val="20"/>
        </w:rPr>
        <w:t>H</w:t>
      </w:r>
      <w:r w:rsidR="00802691" w:rsidRPr="00E25D72">
        <w:rPr>
          <w:rFonts w:cstheme="minorHAnsi"/>
          <w:szCs w:val="20"/>
          <w:vertAlign w:val="subscript"/>
        </w:rPr>
        <w:t>2</w:t>
      </w:r>
      <w:r w:rsidR="0039019F">
        <w:rPr>
          <w:rFonts w:cstheme="minorHAnsi"/>
          <w:szCs w:val="20"/>
        </w:rPr>
        <w:t>;</w:t>
      </w:r>
      <w:r w:rsidR="00802691" w:rsidRPr="00E25D72">
        <w:rPr>
          <w:rFonts w:cstheme="minorHAnsi"/>
          <w:szCs w:val="20"/>
        </w:rPr>
        <w:t xml:space="preserve"> Merck, Darmstadt, Germany) and </w:t>
      </w:r>
      <w:r w:rsidR="00EC33F1" w:rsidRPr="00E25D72">
        <w:rPr>
          <w:rFonts w:cstheme="minorHAnsi"/>
          <w:szCs w:val="20"/>
        </w:rPr>
        <w:t>β</w:t>
      </w:r>
      <w:r w:rsidR="00802691" w:rsidRPr="00E25D72">
        <w:rPr>
          <w:rFonts w:cstheme="minorHAnsi"/>
          <w:szCs w:val="20"/>
        </w:rPr>
        <w:t>-nicotinamide adenine dinucleotide phosphate monosodium salt (</w:t>
      </w:r>
      <w:r w:rsidR="00EC33F1" w:rsidRPr="00E25D72">
        <w:rPr>
          <w:rFonts w:cstheme="minorHAnsi"/>
          <w:szCs w:val="20"/>
        </w:rPr>
        <w:t>β</w:t>
      </w:r>
      <w:r w:rsidR="00802691" w:rsidRPr="00E25D72">
        <w:rPr>
          <w:rFonts w:cstheme="minorHAnsi"/>
          <w:szCs w:val="20"/>
        </w:rPr>
        <w:t>-NADP</w:t>
      </w:r>
      <w:r w:rsidR="0039019F">
        <w:rPr>
          <w:rFonts w:cstheme="minorHAnsi"/>
          <w:szCs w:val="20"/>
        </w:rPr>
        <w:t>;</w:t>
      </w:r>
      <w:r w:rsidR="00802691" w:rsidRPr="00E25D72">
        <w:rPr>
          <w:rFonts w:cstheme="minorHAnsi"/>
          <w:szCs w:val="20"/>
        </w:rPr>
        <w:t xml:space="preserve"> Sigma grade, Sigma-Aldrich Chemie Gmb</w:t>
      </w:r>
      <w:r w:rsidR="0088609C">
        <w:rPr>
          <w:rFonts w:cstheme="minorHAnsi"/>
          <w:szCs w:val="20"/>
        </w:rPr>
        <w:t>H</w:t>
      </w:r>
      <w:r w:rsidR="00802691" w:rsidRPr="00E25D72">
        <w:rPr>
          <w:rFonts w:cstheme="minorHAnsi"/>
          <w:szCs w:val="20"/>
        </w:rPr>
        <w:t>, Steinheim</w:t>
      </w:r>
      <w:r w:rsidR="008459A9">
        <w:rPr>
          <w:rFonts w:cstheme="minorHAnsi"/>
          <w:szCs w:val="20"/>
        </w:rPr>
        <w:t>,</w:t>
      </w:r>
      <w:r w:rsidR="00802691" w:rsidRPr="00E25D72">
        <w:rPr>
          <w:rFonts w:cstheme="minorHAnsi"/>
          <w:szCs w:val="20"/>
        </w:rPr>
        <w:t xml:space="preserve"> Germany) were also </w:t>
      </w:r>
      <w:r w:rsidR="008459A9">
        <w:rPr>
          <w:rFonts w:cstheme="minorHAnsi"/>
          <w:szCs w:val="20"/>
        </w:rPr>
        <w:t>obtained</w:t>
      </w:r>
      <w:r w:rsidR="00361612" w:rsidRPr="00361612">
        <w:rPr>
          <w:rFonts w:cstheme="minorHAnsi"/>
          <w:szCs w:val="20"/>
        </w:rPr>
        <w:t xml:space="preserve"> </w:t>
      </w:r>
      <w:r w:rsidR="00361612" w:rsidRPr="00E25D72">
        <w:rPr>
          <w:rFonts w:cstheme="minorHAnsi"/>
          <w:szCs w:val="20"/>
        </w:rPr>
        <w:t>commercially</w:t>
      </w:r>
      <w:r w:rsidR="00802691" w:rsidRPr="00E25D72">
        <w:rPr>
          <w:rFonts w:cstheme="minorHAnsi"/>
          <w:szCs w:val="20"/>
        </w:rPr>
        <w:t>.</w:t>
      </w:r>
      <w:r w:rsidR="00361612">
        <w:rPr>
          <w:rFonts w:cstheme="minorHAnsi"/>
          <w:szCs w:val="20"/>
        </w:rPr>
        <w:t xml:space="preserve"> </w:t>
      </w:r>
    </w:p>
    <w:p w14:paraId="24A4FCC2" w14:textId="7C091AC7" w:rsidR="00802691" w:rsidRPr="00E25D72" w:rsidRDefault="00802691" w:rsidP="001D148A">
      <w:pPr>
        <w:pStyle w:val="Normaaliruudukko21"/>
        <w:spacing w:line="480" w:lineRule="auto"/>
        <w:rPr>
          <w:rFonts w:cstheme="minorHAnsi"/>
          <w:szCs w:val="20"/>
        </w:rPr>
      </w:pPr>
      <w:r w:rsidRPr="00E25D72">
        <w:rPr>
          <w:rFonts w:cstheme="minorHAnsi"/>
          <w:szCs w:val="20"/>
        </w:rPr>
        <w:t>The organic solvents were HPLC grade and made by Rathburn Chemicals Ltd</w:t>
      </w:r>
      <w:r w:rsidR="00361612">
        <w:rPr>
          <w:rFonts w:cstheme="minorHAnsi"/>
          <w:szCs w:val="20"/>
        </w:rPr>
        <w:t>.</w:t>
      </w:r>
      <w:r w:rsidRPr="00E25D72">
        <w:rPr>
          <w:rFonts w:cstheme="minorHAnsi"/>
          <w:szCs w:val="20"/>
        </w:rPr>
        <w:t xml:space="preserve"> (Walkerburn, </w:t>
      </w:r>
      <w:r w:rsidR="00361612">
        <w:rPr>
          <w:rFonts w:cstheme="minorHAnsi"/>
          <w:szCs w:val="20"/>
        </w:rPr>
        <w:t>UK</w:t>
      </w:r>
      <w:r w:rsidRPr="00E25D72">
        <w:rPr>
          <w:rFonts w:cstheme="minorHAnsi"/>
          <w:szCs w:val="20"/>
        </w:rPr>
        <w:t>). Water was purified by a Milli-Q Plus UltraPure Water system</w:t>
      </w:r>
      <w:r w:rsidR="005F25BE" w:rsidRPr="00E25D72">
        <w:rPr>
          <w:rFonts w:cstheme="minorHAnsi"/>
          <w:szCs w:val="20"/>
        </w:rPr>
        <w:t xml:space="preserve"> (Millipore, Molsheim, France).</w:t>
      </w:r>
      <w:r w:rsidRPr="00E25D72">
        <w:rPr>
          <w:rFonts w:cstheme="minorHAnsi"/>
          <w:szCs w:val="20"/>
        </w:rPr>
        <w:t xml:space="preserve"> Other chemicals were analytical grade from Merck (Darmstadt, Germany).</w:t>
      </w:r>
    </w:p>
    <w:p w14:paraId="68817504" w14:textId="77777777" w:rsidR="00802691" w:rsidRPr="009E610C" w:rsidRDefault="00802691" w:rsidP="001D148A">
      <w:pPr>
        <w:pStyle w:val="Heading4"/>
        <w:spacing w:line="480" w:lineRule="auto"/>
        <w:rPr>
          <w:i w:val="0"/>
          <w:color w:val="auto"/>
          <w:sz w:val="24"/>
          <w:szCs w:val="24"/>
        </w:rPr>
      </w:pPr>
      <w:r w:rsidRPr="009E610C">
        <w:rPr>
          <w:i w:val="0"/>
          <w:color w:val="auto"/>
          <w:sz w:val="24"/>
          <w:szCs w:val="24"/>
        </w:rPr>
        <w:t xml:space="preserve">2.2. </w:t>
      </w:r>
      <w:r w:rsidR="00273E63" w:rsidRPr="009E610C">
        <w:rPr>
          <w:i w:val="0"/>
          <w:color w:val="auto"/>
          <w:sz w:val="24"/>
          <w:szCs w:val="24"/>
        </w:rPr>
        <w:t>RadioHPLC</w:t>
      </w:r>
    </w:p>
    <w:p w14:paraId="497312CA" w14:textId="7F7131D1" w:rsidR="00802691" w:rsidRPr="00E25D72" w:rsidRDefault="00802691" w:rsidP="001D148A">
      <w:pPr>
        <w:pStyle w:val="Normaaliruudukko21"/>
        <w:spacing w:line="480" w:lineRule="auto"/>
        <w:rPr>
          <w:rFonts w:cstheme="minorHAnsi"/>
          <w:szCs w:val="20"/>
        </w:rPr>
      </w:pPr>
      <w:r w:rsidRPr="00E25D72">
        <w:rPr>
          <w:rFonts w:cstheme="minorHAnsi"/>
          <w:szCs w:val="20"/>
        </w:rPr>
        <w:t>For high-performance liquid chromatographic separations</w:t>
      </w:r>
      <w:r w:rsidR="00604DD5">
        <w:rPr>
          <w:rFonts w:cstheme="minorHAnsi"/>
          <w:szCs w:val="20"/>
        </w:rPr>
        <w:t>,</w:t>
      </w:r>
      <w:r w:rsidRPr="00E25D72">
        <w:rPr>
          <w:rFonts w:cstheme="minorHAnsi"/>
          <w:szCs w:val="20"/>
        </w:rPr>
        <w:t xml:space="preserve"> </w:t>
      </w:r>
      <w:r w:rsidR="00604DD5">
        <w:rPr>
          <w:rFonts w:cstheme="minorHAnsi"/>
          <w:szCs w:val="20"/>
        </w:rPr>
        <w:t xml:space="preserve">the </w:t>
      </w:r>
      <w:r w:rsidRPr="00E25D72">
        <w:rPr>
          <w:rFonts w:cstheme="minorHAnsi"/>
          <w:szCs w:val="20"/>
        </w:rPr>
        <w:t xml:space="preserve">Merck Hitachi LaChrom 7000 system </w:t>
      </w:r>
      <w:r w:rsidR="00D77BD6" w:rsidRPr="00E25D72">
        <w:rPr>
          <w:rFonts w:cstheme="minorHAnsi"/>
          <w:szCs w:val="20"/>
        </w:rPr>
        <w:t>(Darmstadt, Germany</w:t>
      </w:r>
      <w:r w:rsidR="004D26AD">
        <w:rPr>
          <w:rFonts w:cstheme="minorHAnsi"/>
          <w:szCs w:val="20"/>
        </w:rPr>
        <w:t>,</w:t>
      </w:r>
      <w:r w:rsidRPr="00E25D72">
        <w:rPr>
          <w:rFonts w:cstheme="minorHAnsi"/>
          <w:szCs w:val="20"/>
        </w:rPr>
        <w:t xml:space="preserve"> with Hitachi D-7000 HPLC System Manager software</w:t>
      </w:r>
      <w:r w:rsidR="00604DD5">
        <w:rPr>
          <w:rFonts w:cstheme="minorHAnsi"/>
          <w:szCs w:val="20"/>
        </w:rPr>
        <w:t xml:space="preserve">, </w:t>
      </w:r>
      <w:r w:rsidRPr="00E25D72">
        <w:rPr>
          <w:rFonts w:cstheme="minorHAnsi"/>
          <w:szCs w:val="20"/>
        </w:rPr>
        <w:t xml:space="preserve">version 3.0, </w:t>
      </w:r>
      <w:r w:rsidR="00D77BD6" w:rsidRPr="00E25D72">
        <w:rPr>
          <w:rFonts w:cstheme="minorHAnsi"/>
          <w:szCs w:val="20"/>
        </w:rPr>
        <w:t>Merck Hitachi, Darmstadt, Germany</w:t>
      </w:r>
      <w:r w:rsidRPr="00E25D72">
        <w:rPr>
          <w:rFonts w:cstheme="minorHAnsi"/>
          <w:szCs w:val="20"/>
        </w:rPr>
        <w:t xml:space="preserve">) </w:t>
      </w:r>
      <w:r w:rsidR="00604DD5">
        <w:rPr>
          <w:rFonts w:cstheme="minorHAnsi"/>
          <w:szCs w:val="20"/>
        </w:rPr>
        <w:t>was</w:t>
      </w:r>
      <w:r w:rsidR="00604DD5" w:rsidRPr="00E25D72">
        <w:rPr>
          <w:rFonts w:cstheme="minorHAnsi"/>
          <w:szCs w:val="20"/>
        </w:rPr>
        <w:t xml:space="preserve"> </w:t>
      </w:r>
      <w:r w:rsidRPr="00E25D72">
        <w:rPr>
          <w:rFonts w:cstheme="minorHAnsi"/>
          <w:szCs w:val="20"/>
        </w:rPr>
        <w:t xml:space="preserve">used. </w:t>
      </w:r>
      <w:r w:rsidR="00FC26D8" w:rsidRPr="00E25D72">
        <w:rPr>
          <w:rFonts w:cstheme="minorHAnsi"/>
          <w:szCs w:val="20"/>
        </w:rPr>
        <w:t xml:space="preserve">Samples (100 µl to 250 µl) were injected </w:t>
      </w:r>
      <w:r w:rsidR="00E74494">
        <w:rPr>
          <w:rFonts w:cstheme="minorHAnsi"/>
          <w:szCs w:val="20"/>
        </w:rPr>
        <w:t>in</w:t>
      </w:r>
      <w:r w:rsidR="00FC26D8" w:rsidRPr="00E25D72">
        <w:rPr>
          <w:rFonts w:cstheme="minorHAnsi"/>
          <w:szCs w:val="20"/>
        </w:rPr>
        <w:t>to the system and separated</w:t>
      </w:r>
      <w:r w:rsidR="00E74494">
        <w:rPr>
          <w:rFonts w:cstheme="minorHAnsi"/>
          <w:szCs w:val="20"/>
        </w:rPr>
        <w:t xml:space="preserve"> using</w:t>
      </w:r>
      <w:r w:rsidR="00FC26D8" w:rsidRPr="00E25D72">
        <w:rPr>
          <w:rFonts w:cstheme="minorHAnsi"/>
          <w:szCs w:val="20"/>
        </w:rPr>
        <w:t xml:space="preserve"> either </w:t>
      </w:r>
      <w:r w:rsidR="006B4AC9">
        <w:rPr>
          <w:rFonts w:cstheme="minorHAnsi"/>
          <w:szCs w:val="20"/>
        </w:rPr>
        <w:t xml:space="preserve">a </w:t>
      </w:r>
      <w:r w:rsidR="00FC26D8" w:rsidRPr="00E25D72">
        <w:rPr>
          <w:rFonts w:cstheme="minorHAnsi"/>
          <w:szCs w:val="20"/>
        </w:rPr>
        <w:t xml:space="preserve">Radial-Pak 8P SAX 10 </w:t>
      </w:r>
      <w:r w:rsidR="004F00F9" w:rsidRPr="00E25D72">
        <w:rPr>
          <w:rFonts w:cstheme="minorHAnsi"/>
          <w:szCs w:val="20"/>
        </w:rPr>
        <w:t xml:space="preserve">μm </w:t>
      </w:r>
      <w:r w:rsidR="00FC26D8" w:rsidRPr="00E25D72">
        <w:rPr>
          <w:rFonts w:cstheme="minorHAnsi"/>
          <w:szCs w:val="20"/>
        </w:rPr>
        <w:t>(</w:t>
      </w:r>
      <w:r w:rsidR="005F0FE7" w:rsidRPr="00E25D72">
        <w:rPr>
          <w:rFonts w:cstheme="minorHAnsi"/>
          <w:szCs w:val="20"/>
        </w:rPr>
        <w:t xml:space="preserve">100 mm </w:t>
      </w:r>
      <w:r w:rsidR="006B4AC9">
        <w:rPr>
          <w:rFonts w:cstheme="minorHAnsi"/>
          <w:szCs w:val="20"/>
        </w:rPr>
        <w:t>×</w:t>
      </w:r>
      <w:r w:rsidR="006B4AC9" w:rsidRPr="00E25D72">
        <w:rPr>
          <w:rFonts w:cstheme="minorHAnsi"/>
          <w:szCs w:val="20"/>
        </w:rPr>
        <w:t xml:space="preserve"> </w:t>
      </w:r>
      <w:r w:rsidR="005F0FE7" w:rsidRPr="00E25D72">
        <w:rPr>
          <w:rFonts w:cstheme="minorHAnsi"/>
          <w:szCs w:val="20"/>
        </w:rPr>
        <w:t xml:space="preserve">8 mm, </w:t>
      </w:r>
      <w:r w:rsidR="00FC26D8" w:rsidRPr="00E25D72">
        <w:rPr>
          <w:rFonts w:cstheme="minorHAnsi"/>
          <w:szCs w:val="20"/>
        </w:rPr>
        <w:t>Waters</w:t>
      </w:r>
      <w:r w:rsidR="005F0FE7" w:rsidRPr="00E25D72">
        <w:rPr>
          <w:rFonts w:cstheme="minorHAnsi"/>
          <w:szCs w:val="20"/>
        </w:rPr>
        <w:t xml:space="preserve"> Corp.</w:t>
      </w:r>
      <w:r w:rsidR="00FC26D8" w:rsidRPr="00E25D72">
        <w:rPr>
          <w:rFonts w:cstheme="minorHAnsi"/>
          <w:szCs w:val="20"/>
        </w:rPr>
        <w:t>,</w:t>
      </w:r>
      <w:r w:rsidR="005F0FE7" w:rsidRPr="00E25D72">
        <w:rPr>
          <w:rFonts w:cstheme="minorHAnsi"/>
          <w:szCs w:val="20"/>
        </w:rPr>
        <w:t xml:space="preserve"> </w:t>
      </w:r>
      <w:hyperlink r:id="rId8" w:history="1">
        <w:r w:rsidR="005F0FE7" w:rsidRPr="00E25D72">
          <w:rPr>
            <w:rStyle w:val="Hyperlink"/>
            <w:color w:val="auto"/>
            <w:u w:val="none"/>
          </w:rPr>
          <w:t>Milford, MA, USA</w:t>
        </w:r>
      </w:hyperlink>
      <w:r w:rsidR="00FC26D8" w:rsidRPr="00E25D72">
        <w:rPr>
          <w:rFonts w:cstheme="minorHAnsi"/>
          <w:szCs w:val="20"/>
        </w:rPr>
        <w:t>)</w:t>
      </w:r>
      <w:r w:rsidR="00EE3245" w:rsidRPr="00E25D72">
        <w:rPr>
          <w:rFonts w:cstheme="minorHAnsi"/>
          <w:szCs w:val="20"/>
        </w:rPr>
        <w:t xml:space="preserve"> </w:t>
      </w:r>
      <w:r w:rsidR="00FC26D8" w:rsidRPr="00E25D72">
        <w:rPr>
          <w:rFonts w:cstheme="minorHAnsi"/>
          <w:szCs w:val="20"/>
        </w:rPr>
        <w:t xml:space="preserve">column or Partisil SAX 10 </w:t>
      </w:r>
      <w:r w:rsidR="004F00F9" w:rsidRPr="00E25D72">
        <w:rPr>
          <w:rFonts w:cstheme="minorHAnsi"/>
          <w:szCs w:val="20"/>
        </w:rPr>
        <w:t xml:space="preserve">μm </w:t>
      </w:r>
      <w:r w:rsidR="00FC26D8" w:rsidRPr="00E25D72">
        <w:rPr>
          <w:rFonts w:cstheme="minorHAnsi"/>
          <w:szCs w:val="20"/>
        </w:rPr>
        <w:t xml:space="preserve">column (250 mm </w:t>
      </w:r>
      <w:r w:rsidR="004F00F9">
        <w:rPr>
          <w:rFonts w:cstheme="minorHAnsi"/>
          <w:szCs w:val="20"/>
        </w:rPr>
        <w:t>×</w:t>
      </w:r>
      <w:r w:rsidR="004F00F9" w:rsidRPr="00E25D72">
        <w:rPr>
          <w:rFonts w:cstheme="minorHAnsi"/>
          <w:szCs w:val="20"/>
        </w:rPr>
        <w:t xml:space="preserve"> </w:t>
      </w:r>
      <w:r w:rsidR="00FC26D8" w:rsidRPr="00E25D72">
        <w:rPr>
          <w:rFonts w:cstheme="minorHAnsi"/>
          <w:szCs w:val="20"/>
        </w:rPr>
        <w:t xml:space="preserve">4.6 mm, Alltech Associates Inc., Deerfield, IL, USA) column. </w:t>
      </w:r>
      <w:r w:rsidRPr="00E25D72">
        <w:rPr>
          <w:rFonts w:cstheme="minorHAnsi"/>
          <w:szCs w:val="20"/>
        </w:rPr>
        <w:t xml:space="preserve">Radioactivity was detected with a pair of NaI(Tl) on-line scintillation detectors (3 </w:t>
      </w:r>
      <w:r w:rsidR="004F00F9">
        <w:rPr>
          <w:rFonts w:cstheme="minorHAnsi"/>
          <w:szCs w:val="20"/>
        </w:rPr>
        <w:t>×</w:t>
      </w:r>
      <w:r w:rsidR="004F00F9" w:rsidRPr="00E25D72">
        <w:rPr>
          <w:rFonts w:cstheme="minorHAnsi"/>
          <w:szCs w:val="20"/>
        </w:rPr>
        <w:t xml:space="preserve"> </w:t>
      </w:r>
      <w:r w:rsidRPr="00E25D72">
        <w:rPr>
          <w:rFonts w:cstheme="minorHAnsi"/>
          <w:szCs w:val="20"/>
        </w:rPr>
        <w:t>3</w:t>
      </w:r>
      <w:r w:rsidR="004D26AD">
        <w:rPr>
          <w:rFonts w:cstheme="minorHAnsi"/>
          <w:szCs w:val="20"/>
        </w:rPr>
        <w:t xml:space="preserve"> </w:t>
      </w:r>
      <w:r w:rsidR="004840DD" w:rsidRPr="00E25D72">
        <w:rPr>
          <w:rFonts w:cstheme="minorHAnsi"/>
          <w:szCs w:val="20"/>
        </w:rPr>
        <w:t>in</w:t>
      </w:r>
      <w:r w:rsidR="004D26AD">
        <w:rPr>
          <w:rFonts w:cstheme="minorHAnsi"/>
          <w:szCs w:val="20"/>
        </w:rPr>
        <w:t>ches</w:t>
      </w:r>
      <w:r w:rsidRPr="00E25D72">
        <w:rPr>
          <w:rFonts w:cstheme="minorHAnsi"/>
          <w:szCs w:val="20"/>
        </w:rPr>
        <w:t xml:space="preserve">, Bicron Corporation, Newbury, OH, USA) connected </w:t>
      </w:r>
      <w:r w:rsidR="00783945" w:rsidRPr="00E25D72">
        <w:rPr>
          <w:rFonts w:cstheme="minorHAnsi"/>
          <w:szCs w:val="20"/>
        </w:rPr>
        <w:t xml:space="preserve">in </w:t>
      </w:r>
      <w:r w:rsidRPr="00E25D72">
        <w:rPr>
          <w:rFonts w:cstheme="minorHAnsi"/>
          <w:szCs w:val="20"/>
        </w:rPr>
        <w:t xml:space="preserve">coincidence on </w:t>
      </w:r>
      <w:r w:rsidR="00783945" w:rsidRPr="00E25D72">
        <w:rPr>
          <w:rFonts w:cstheme="minorHAnsi"/>
          <w:szCs w:val="20"/>
        </w:rPr>
        <w:t>the outflow of the column</w:t>
      </w:r>
      <w:r w:rsidR="00265E15" w:rsidRPr="00E25D72">
        <w:rPr>
          <w:rFonts w:cstheme="minorHAnsi"/>
          <w:szCs w:val="20"/>
        </w:rPr>
        <w:t>.</w:t>
      </w:r>
    </w:p>
    <w:p w14:paraId="5EA49E48" w14:textId="77777777" w:rsidR="00802691" w:rsidRPr="009E610C" w:rsidRDefault="00802691" w:rsidP="001D148A">
      <w:pPr>
        <w:pStyle w:val="Heading4"/>
        <w:spacing w:line="480" w:lineRule="auto"/>
        <w:rPr>
          <w:i w:val="0"/>
          <w:color w:val="auto"/>
          <w:sz w:val="24"/>
          <w:szCs w:val="24"/>
        </w:rPr>
      </w:pPr>
      <w:r w:rsidRPr="009E610C">
        <w:rPr>
          <w:i w:val="0"/>
          <w:color w:val="auto"/>
          <w:sz w:val="24"/>
          <w:szCs w:val="24"/>
        </w:rPr>
        <w:lastRenderedPageBreak/>
        <w:t xml:space="preserve">2.3. </w:t>
      </w:r>
      <w:r w:rsidR="00273E63" w:rsidRPr="009E610C">
        <w:rPr>
          <w:i w:val="0"/>
          <w:color w:val="auto"/>
          <w:sz w:val="24"/>
          <w:szCs w:val="24"/>
        </w:rPr>
        <w:t>RadioTLC</w:t>
      </w:r>
    </w:p>
    <w:p w14:paraId="6C591442" w14:textId="3F1EDE41" w:rsidR="00EF4DBE" w:rsidRPr="00E25D72" w:rsidRDefault="00265E15" w:rsidP="001D148A">
      <w:pPr>
        <w:pStyle w:val="Normaaliruudukko21"/>
        <w:spacing w:line="480" w:lineRule="auto"/>
        <w:rPr>
          <w:rFonts w:cstheme="minorHAnsi"/>
          <w:szCs w:val="20"/>
        </w:rPr>
      </w:pPr>
      <w:r w:rsidRPr="00E25D72">
        <w:rPr>
          <w:rFonts w:cstheme="minorHAnsi"/>
          <w:szCs w:val="20"/>
        </w:rPr>
        <w:t>TLC plates</w:t>
      </w:r>
      <w:r w:rsidR="00802691" w:rsidRPr="00E25D72">
        <w:rPr>
          <w:rFonts w:cstheme="minorHAnsi"/>
          <w:szCs w:val="20"/>
        </w:rPr>
        <w:t xml:space="preserve"> were aluminum plates pre-coated with 200 μm HPTLC Silica 60 (Art no 1.05547) or with </w:t>
      </w:r>
      <w:r w:rsidR="00EF4DBE" w:rsidRPr="00E25D72">
        <w:rPr>
          <w:rFonts w:cstheme="minorHAnsi"/>
          <w:szCs w:val="20"/>
        </w:rPr>
        <w:t>200</w:t>
      </w:r>
      <w:r w:rsidR="00802691" w:rsidRPr="00E25D72">
        <w:rPr>
          <w:rFonts w:cstheme="minorHAnsi"/>
          <w:szCs w:val="20"/>
        </w:rPr>
        <w:t xml:space="preserve"> μm Silica 60</w:t>
      </w:r>
      <w:r w:rsidR="00EF4DBE" w:rsidRPr="00E25D72">
        <w:rPr>
          <w:rFonts w:cstheme="minorHAnsi"/>
          <w:szCs w:val="20"/>
        </w:rPr>
        <w:t xml:space="preserve"> F</w:t>
      </w:r>
      <w:r w:rsidR="00EF4DBE" w:rsidRPr="00E25D72">
        <w:rPr>
          <w:rFonts w:cstheme="minorHAnsi"/>
          <w:szCs w:val="20"/>
          <w:vertAlign w:val="subscript"/>
        </w:rPr>
        <w:t>254</w:t>
      </w:r>
      <w:r w:rsidR="00802691" w:rsidRPr="00E25D72">
        <w:rPr>
          <w:rFonts w:cstheme="minorHAnsi"/>
          <w:szCs w:val="20"/>
        </w:rPr>
        <w:t xml:space="preserve"> (Art no 1.05567)</w:t>
      </w:r>
      <w:r w:rsidR="00FC51B1" w:rsidRPr="00E25D72">
        <w:rPr>
          <w:rFonts w:cstheme="minorHAnsi"/>
          <w:szCs w:val="20"/>
        </w:rPr>
        <w:t xml:space="preserve"> and </w:t>
      </w:r>
      <w:r w:rsidR="00802691" w:rsidRPr="00E25D72">
        <w:rPr>
          <w:rFonts w:cstheme="minorHAnsi"/>
          <w:szCs w:val="20"/>
        </w:rPr>
        <w:t xml:space="preserve">glass plates pre-coated with </w:t>
      </w:r>
      <w:r w:rsidR="00EF4DBE" w:rsidRPr="00E25D72">
        <w:rPr>
          <w:rFonts w:cstheme="minorHAnsi"/>
          <w:szCs w:val="20"/>
        </w:rPr>
        <w:t>100</w:t>
      </w:r>
      <w:r w:rsidR="00802691" w:rsidRPr="00E25D72">
        <w:rPr>
          <w:rFonts w:cstheme="minorHAnsi"/>
          <w:szCs w:val="20"/>
        </w:rPr>
        <w:t xml:space="preserve"> μm HPTLC Cellulose </w:t>
      </w:r>
      <w:r w:rsidR="00EF4DBE" w:rsidRPr="00E25D72">
        <w:rPr>
          <w:rFonts w:cstheme="minorHAnsi"/>
          <w:szCs w:val="20"/>
        </w:rPr>
        <w:t xml:space="preserve">F </w:t>
      </w:r>
      <w:r w:rsidR="00802691" w:rsidRPr="00E25D72">
        <w:rPr>
          <w:rFonts w:cstheme="minorHAnsi"/>
          <w:szCs w:val="20"/>
        </w:rPr>
        <w:t>(Art no 15036) from Merck (Darmstadt, Germany).</w:t>
      </w:r>
    </w:p>
    <w:p w14:paraId="306B1B98" w14:textId="3EA49E3B" w:rsidR="00802691" w:rsidRPr="00E25D72" w:rsidRDefault="00FC51B1" w:rsidP="001D148A">
      <w:pPr>
        <w:pStyle w:val="Normaaliruudukko21"/>
        <w:spacing w:line="480" w:lineRule="auto"/>
        <w:rPr>
          <w:rFonts w:cstheme="minorHAnsi"/>
          <w:szCs w:val="20"/>
        </w:rPr>
      </w:pPr>
      <w:r w:rsidRPr="00E25D72">
        <w:rPr>
          <w:rFonts w:cstheme="minorHAnsi"/>
          <w:szCs w:val="20"/>
        </w:rPr>
        <w:t>TLC p</w:t>
      </w:r>
      <w:r w:rsidR="00265E15" w:rsidRPr="00E25D72">
        <w:rPr>
          <w:rFonts w:cstheme="minorHAnsi"/>
          <w:szCs w:val="20"/>
        </w:rPr>
        <w:t>lates were</w:t>
      </w:r>
      <w:r w:rsidR="00802691" w:rsidRPr="00E25D72">
        <w:rPr>
          <w:rFonts w:cstheme="minorHAnsi"/>
          <w:szCs w:val="20"/>
        </w:rPr>
        <w:t xml:space="preserve"> developed in </w:t>
      </w:r>
      <w:r w:rsidR="002E42A4">
        <w:rPr>
          <w:rFonts w:cstheme="minorHAnsi"/>
          <w:szCs w:val="20"/>
        </w:rPr>
        <w:t>a</w:t>
      </w:r>
      <w:r w:rsidR="002E42A4" w:rsidRPr="00E25D72">
        <w:rPr>
          <w:rFonts w:cstheme="minorHAnsi"/>
          <w:szCs w:val="20"/>
        </w:rPr>
        <w:t xml:space="preserve"> </w:t>
      </w:r>
      <w:r w:rsidR="009960CE" w:rsidRPr="00E25D72">
        <w:rPr>
          <w:rFonts w:cstheme="minorHAnsi"/>
          <w:szCs w:val="20"/>
        </w:rPr>
        <w:t>Camag Twin T</w:t>
      </w:r>
      <w:r w:rsidR="00802691" w:rsidRPr="00E25D72">
        <w:rPr>
          <w:rFonts w:cstheme="minorHAnsi"/>
          <w:szCs w:val="20"/>
        </w:rPr>
        <w:t xml:space="preserve">rough chamber (10 </w:t>
      </w:r>
      <w:r w:rsidR="003D5215">
        <w:rPr>
          <w:rFonts w:cstheme="minorHAnsi"/>
          <w:szCs w:val="20"/>
        </w:rPr>
        <w:t>×</w:t>
      </w:r>
      <w:r w:rsidR="003D5215" w:rsidRPr="00E25D72">
        <w:rPr>
          <w:rFonts w:cstheme="minorHAnsi"/>
          <w:szCs w:val="20"/>
        </w:rPr>
        <w:t xml:space="preserve"> </w:t>
      </w:r>
      <w:r w:rsidR="00802691" w:rsidRPr="00E25D72">
        <w:rPr>
          <w:rFonts w:cstheme="minorHAnsi"/>
          <w:szCs w:val="20"/>
        </w:rPr>
        <w:t xml:space="preserve">20 cm, Camag, Muttenz, Switzerland). </w:t>
      </w:r>
      <w:r w:rsidR="003D5215">
        <w:rPr>
          <w:rFonts w:cstheme="minorHAnsi"/>
          <w:szCs w:val="20"/>
        </w:rPr>
        <w:t>The v</w:t>
      </w:r>
      <w:r w:rsidR="00802691" w:rsidRPr="00E25D72">
        <w:rPr>
          <w:rFonts w:cstheme="minorHAnsi"/>
          <w:szCs w:val="20"/>
        </w:rPr>
        <w:t xml:space="preserve">apor space of the chamber was saturated for 30 minutes before </w:t>
      </w:r>
      <w:r w:rsidR="00513336" w:rsidRPr="00E25D72">
        <w:rPr>
          <w:rFonts w:cstheme="minorHAnsi"/>
          <w:szCs w:val="20"/>
        </w:rPr>
        <w:t xml:space="preserve">TLC plates </w:t>
      </w:r>
      <w:r w:rsidR="00513336">
        <w:rPr>
          <w:rFonts w:cstheme="minorHAnsi"/>
          <w:szCs w:val="20"/>
        </w:rPr>
        <w:t>were developed</w:t>
      </w:r>
      <w:r w:rsidR="00802691" w:rsidRPr="00E25D72">
        <w:rPr>
          <w:rFonts w:cstheme="minorHAnsi"/>
          <w:szCs w:val="20"/>
        </w:rPr>
        <w:t>. The mobile phase was freshly made</w:t>
      </w:r>
      <w:r w:rsidR="0011754B">
        <w:rPr>
          <w:rFonts w:cstheme="minorHAnsi"/>
          <w:szCs w:val="20"/>
        </w:rPr>
        <w:t>,</w:t>
      </w:r>
      <w:r w:rsidR="00802691" w:rsidRPr="00E25D72">
        <w:rPr>
          <w:rFonts w:cstheme="minorHAnsi"/>
          <w:szCs w:val="20"/>
        </w:rPr>
        <w:t xml:space="preserve"> and the amount of the mobile phase used in the chamber was 2 </w:t>
      </w:r>
      <w:r w:rsidR="00535BB8">
        <w:rPr>
          <w:rFonts w:cstheme="minorHAnsi"/>
          <w:szCs w:val="20"/>
        </w:rPr>
        <w:t>×</w:t>
      </w:r>
      <w:r w:rsidR="00535BB8" w:rsidRPr="00E25D72">
        <w:rPr>
          <w:rFonts w:cstheme="minorHAnsi"/>
          <w:szCs w:val="20"/>
        </w:rPr>
        <w:t xml:space="preserve"> </w:t>
      </w:r>
      <w:r w:rsidR="00802691" w:rsidRPr="00E25D72">
        <w:rPr>
          <w:rFonts w:cstheme="minorHAnsi"/>
          <w:szCs w:val="20"/>
        </w:rPr>
        <w:t xml:space="preserve">10 ml. </w:t>
      </w:r>
      <w:r w:rsidR="004B59EA" w:rsidRPr="00E25D72">
        <w:rPr>
          <w:rFonts w:cstheme="minorHAnsi"/>
          <w:szCs w:val="20"/>
        </w:rPr>
        <w:t>S</w:t>
      </w:r>
      <w:r w:rsidR="00802691" w:rsidRPr="00E25D72">
        <w:rPr>
          <w:rFonts w:cstheme="minorHAnsi"/>
          <w:szCs w:val="20"/>
        </w:rPr>
        <w:t>ample</w:t>
      </w:r>
      <w:r w:rsidR="006330F9" w:rsidRPr="00E25D72">
        <w:rPr>
          <w:rFonts w:cstheme="minorHAnsi"/>
          <w:szCs w:val="20"/>
        </w:rPr>
        <w:t>s</w:t>
      </w:r>
      <w:r w:rsidR="004B59EA" w:rsidRPr="00E25D72">
        <w:rPr>
          <w:rFonts w:cstheme="minorHAnsi"/>
          <w:szCs w:val="20"/>
        </w:rPr>
        <w:t xml:space="preserve"> (from </w:t>
      </w:r>
      <w:r w:rsidR="00343B0E">
        <w:rPr>
          <w:rFonts w:cstheme="minorHAnsi"/>
          <w:szCs w:val="20"/>
        </w:rPr>
        <w:t>2</w:t>
      </w:r>
      <w:r w:rsidR="00343B0E" w:rsidRPr="00E25D72">
        <w:rPr>
          <w:rFonts w:cstheme="minorHAnsi"/>
          <w:szCs w:val="20"/>
        </w:rPr>
        <w:t xml:space="preserve"> </w:t>
      </w:r>
      <w:r w:rsidR="004B59EA" w:rsidRPr="00E25D72">
        <w:rPr>
          <w:rFonts w:cstheme="minorHAnsi"/>
          <w:szCs w:val="20"/>
        </w:rPr>
        <w:t>µl to 20 µl)</w:t>
      </w:r>
      <w:r w:rsidR="00802691" w:rsidRPr="00E25D72">
        <w:rPr>
          <w:rFonts w:cstheme="minorHAnsi"/>
          <w:szCs w:val="20"/>
        </w:rPr>
        <w:t xml:space="preserve"> w</w:t>
      </w:r>
      <w:r w:rsidR="006330F9" w:rsidRPr="00E25D72">
        <w:rPr>
          <w:rFonts w:cstheme="minorHAnsi"/>
          <w:szCs w:val="20"/>
        </w:rPr>
        <w:t>ere</w:t>
      </w:r>
      <w:r w:rsidR="00802691" w:rsidRPr="00E25D72">
        <w:rPr>
          <w:rFonts w:cstheme="minorHAnsi"/>
          <w:szCs w:val="20"/>
        </w:rPr>
        <w:t xml:space="preserve"> applied 1 cm above the bottom of the plate.</w:t>
      </w:r>
      <w:r w:rsidR="004B59EA" w:rsidRPr="00E25D72">
        <w:rPr>
          <w:rFonts w:cstheme="minorHAnsi"/>
          <w:szCs w:val="20"/>
        </w:rPr>
        <w:t xml:space="preserve"> </w:t>
      </w:r>
      <w:r w:rsidR="006330F9" w:rsidRPr="00E25D72">
        <w:rPr>
          <w:rFonts w:cstheme="minorHAnsi"/>
          <w:szCs w:val="20"/>
        </w:rPr>
        <w:t xml:space="preserve">The migration distance was 4 cm for the HPTLC plates and 6 cm for the others. </w:t>
      </w:r>
      <w:r w:rsidR="00BB599E" w:rsidRPr="00E25D72">
        <w:rPr>
          <w:rFonts w:cstheme="minorHAnsi"/>
          <w:szCs w:val="20"/>
        </w:rPr>
        <w:t xml:space="preserve">After </w:t>
      </w:r>
      <w:r w:rsidR="00B50271" w:rsidRPr="00E25D72">
        <w:rPr>
          <w:rFonts w:cstheme="minorHAnsi"/>
          <w:szCs w:val="20"/>
        </w:rPr>
        <w:t>the development</w:t>
      </w:r>
      <w:r w:rsidR="0011754B">
        <w:rPr>
          <w:rFonts w:cstheme="minorHAnsi"/>
          <w:szCs w:val="20"/>
        </w:rPr>
        <w:t>,</w:t>
      </w:r>
      <w:r w:rsidR="00B50271" w:rsidRPr="00E25D72">
        <w:rPr>
          <w:rFonts w:cstheme="minorHAnsi"/>
          <w:szCs w:val="20"/>
        </w:rPr>
        <w:t xml:space="preserve"> the </w:t>
      </w:r>
      <w:r w:rsidR="00BB599E" w:rsidRPr="00E25D72">
        <w:rPr>
          <w:rFonts w:cstheme="minorHAnsi"/>
          <w:szCs w:val="20"/>
        </w:rPr>
        <w:t>TLC plate</w:t>
      </w:r>
      <w:r w:rsidRPr="00E25D72">
        <w:rPr>
          <w:rFonts w:cstheme="minorHAnsi"/>
          <w:szCs w:val="20"/>
        </w:rPr>
        <w:t xml:space="preserve"> </w:t>
      </w:r>
      <w:r w:rsidR="00BB599E" w:rsidRPr="00E25D72">
        <w:rPr>
          <w:rFonts w:cstheme="minorHAnsi"/>
          <w:szCs w:val="20"/>
        </w:rPr>
        <w:t xml:space="preserve">was dried </w:t>
      </w:r>
      <w:r w:rsidRPr="00E25D72">
        <w:rPr>
          <w:rFonts w:cstheme="minorHAnsi"/>
          <w:szCs w:val="20"/>
        </w:rPr>
        <w:t xml:space="preserve">in an </w:t>
      </w:r>
      <w:r w:rsidR="00BB599E" w:rsidRPr="00E25D72">
        <w:rPr>
          <w:rFonts w:cstheme="minorHAnsi"/>
          <w:szCs w:val="20"/>
        </w:rPr>
        <w:t>air</w:t>
      </w:r>
      <w:r w:rsidRPr="00E25D72">
        <w:rPr>
          <w:rFonts w:cstheme="minorHAnsi"/>
          <w:szCs w:val="20"/>
        </w:rPr>
        <w:t xml:space="preserve"> </w:t>
      </w:r>
      <w:r w:rsidR="00BB599E" w:rsidRPr="00E25D72">
        <w:rPr>
          <w:rFonts w:cstheme="minorHAnsi"/>
          <w:szCs w:val="20"/>
        </w:rPr>
        <w:t>stream.</w:t>
      </w:r>
      <w:r w:rsidR="001F6E36" w:rsidRPr="00E25D72">
        <w:rPr>
          <w:rFonts w:cstheme="minorHAnsi"/>
          <w:szCs w:val="20"/>
        </w:rPr>
        <w:t xml:space="preserve"> </w:t>
      </w:r>
      <w:r w:rsidR="005B7F3F" w:rsidRPr="00E25D72">
        <w:rPr>
          <w:rFonts w:cstheme="minorHAnsi"/>
          <w:szCs w:val="20"/>
        </w:rPr>
        <w:t>T</w:t>
      </w:r>
      <w:r w:rsidR="001F6E36" w:rsidRPr="00E25D72">
        <w:rPr>
          <w:rFonts w:cstheme="minorHAnsi"/>
          <w:szCs w:val="20"/>
        </w:rPr>
        <w:t xml:space="preserve">he application line and the solvent front were marked </w:t>
      </w:r>
      <w:r w:rsidR="005B7F3F" w:rsidRPr="00E25D72">
        <w:rPr>
          <w:rFonts w:cstheme="minorHAnsi"/>
          <w:szCs w:val="20"/>
        </w:rPr>
        <w:t>with</w:t>
      </w:r>
      <w:r w:rsidR="001F6E36" w:rsidRPr="00E25D72">
        <w:rPr>
          <w:rFonts w:cstheme="minorHAnsi"/>
          <w:szCs w:val="20"/>
        </w:rPr>
        <w:t xml:space="preserve"> small [</w:t>
      </w:r>
      <w:r w:rsidR="001F6E36" w:rsidRPr="00E25D72">
        <w:rPr>
          <w:rFonts w:cstheme="minorHAnsi"/>
          <w:szCs w:val="20"/>
          <w:vertAlign w:val="superscript"/>
        </w:rPr>
        <w:t>18</w:t>
      </w:r>
      <w:r w:rsidR="001F6E36" w:rsidRPr="00E25D72">
        <w:rPr>
          <w:rFonts w:cstheme="minorHAnsi"/>
          <w:szCs w:val="20"/>
        </w:rPr>
        <w:t>F]FDG solution</w:t>
      </w:r>
      <w:r w:rsidR="005B7F3F" w:rsidRPr="00E25D72">
        <w:rPr>
          <w:rFonts w:cstheme="minorHAnsi"/>
          <w:szCs w:val="20"/>
        </w:rPr>
        <w:t xml:space="preserve"> spots at the side of the plate</w:t>
      </w:r>
      <w:r w:rsidR="006330F9" w:rsidRPr="00E25D72">
        <w:rPr>
          <w:rFonts w:cstheme="minorHAnsi"/>
          <w:szCs w:val="20"/>
        </w:rPr>
        <w:t xml:space="preserve"> to record the spot and front lines from </w:t>
      </w:r>
      <w:r w:rsidR="00EF50DA" w:rsidRPr="00E25D72">
        <w:rPr>
          <w:rFonts w:cstheme="minorHAnsi"/>
          <w:szCs w:val="20"/>
        </w:rPr>
        <w:t xml:space="preserve">the </w:t>
      </w:r>
      <w:r w:rsidR="006330F9" w:rsidRPr="00E25D72">
        <w:rPr>
          <w:rFonts w:cstheme="minorHAnsi"/>
          <w:szCs w:val="20"/>
        </w:rPr>
        <w:t>autoradiographs</w:t>
      </w:r>
      <w:r w:rsidR="001F6E36" w:rsidRPr="00E25D72">
        <w:rPr>
          <w:rFonts w:cstheme="minorHAnsi"/>
          <w:szCs w:val="20"/>
        </w:rPr>
        <w:t>.</w:t>
      </w:r>
    </w:p>
    <w:p w14:paraId="180E5430" w14:textId="0A66C7E2" w:rsidR="00802691" w:rsidRPr="00E25D72" w:rsidRDefault="00EF50DA" w:rsidP="001D148A">
      <w:pPr>
        <w:pStyle w:val="Normaaliruudukko21"/>
        <w:spacing w:line="480" w:lineRule="auto"/>
        <w:rPr>
          <w:rFonts w:cstheme="minorHAnsi"/>
          <w:szCs w:val="20"/>
        </w:rPr>
      </w:pPr>
      <w:r w:rsidRPr="00E25D72">
        <w:rPr>
          <w:rFonts w:cstheme="minorHAnsi"/>
          <w:szCs w:val="20"/>
        </w:rPr>
        <w:lastRenderedPageBreak/>
        <w:t>Distribution of r</w:t>
      </w:r>
      <w:r w:rsidR="00802691" w:rsidRPr="00E25D72">
        <w:rPr>
          <w:rFonts w:cstheme="minorHAnsi"/>
          <w:szCs w:val="20"/>
        </w:rPr>
        <w:t xml:space="preserve">adioactivity </w:t>
      </w:r>
      <w:r w:rsidR="006330F9" w:rsidRPr="00E25D72">
        <w:rPr>
          <w:rFonts w:cstheme="minorHAnsi"/>
          <w:szCs w:val="20"/>
        </w:rPr>
        <w:t xml:space="preserve">on the plate </w:t>
      </w:r>
      <w:r w:rsidR="00802691" w:rsidRPr="00E25D72">
        <w:rPr>
          <w:rFonts w:cstheme="minorHAnsi"/>
          <w:szCs w:val="20"/>
        </w:rPr>
        <w:t xml:space="preserve">was </w:t>
      </w:r>
      <w:r w:rsidR="006330F9" w:rsidRPr="00E25D72">
        <w:rPr>
          <w:rFonts w:cstheme="minorHAnsi"/>
          <w:szCs w:val="20"/>
        </w:rPr>
        <w:t>measured</w:t>
      </w:r>
      <w:r w:rsidR="00802691" w:rsidRPr="00E25D72">
        <w:rPr>
          <w:rFonts w:cstheme="minorHAnsi"/>
          <w:szCs w:val="20"/>
        </w:rPr>
        <w:t xml:space="preserve"> using digital autoradiography. </w:t>
      </w:r>
      <w:r w:rsidRPr="00E25D72">
        <w:rPr>
          <w:rFonts w:cstheme="minorHAnsi"/>
          <w:szCs w:val="20"/>
        </w:rPr>
        <w:t>The d</w:t>
      </w:r>
      <w:r w:rsidR="00BB599E" w:rsidRPr="00E25D72">
        <w:rPr>
          <w:rFonts w:cstheme="minorHAnsi"/>
          <w:szCs w:val="20"/>
        </w:rPr>
        <w:t xml:space="preserve">eveloped </w:t>
      </w:r>
      <w:r w:rsidR="006330F9" w:rsidRPr="00E25D72">
        <w:rPr>
          <w:rFonts w:cstheme="minorHAnsi"/>
          <w:szCs w:val="20"/>
        </w:rPr>
        <w:t xml:space="preserve">and carefully dried </w:t>
      </w:r>
      <w:r w:rsidR="00802691" w:rsidRPr="00E25D72">
        <w:rPr>
          <w:rFonts w:cstheme="minorHAnsi"/>
          <w:szCs w:val="20"/>
        </w:rPr>
        <w:t xml:space="preserve">TLC plate was placed into an exposure cassette with an imaging plate (Fuji Imaging Plate BAS-TR2025, 20 </w:t>
      </w:r>
      <w:r w:rsidR="0011754B">
        <w:rPr>
          <w:rFonts w:cstheme="minorHAnsi"/>
          <w:szCs w:val="20"/>
        </w:rPr>
        <w:t>×</w:t>
      </w:r>
      <w:r w:rsidR="0011754B" w:rsidRPr="00E25D72">
        <w:rPr>
          <w:rFonts w:cstheme="minorHAnsi"/>
          <w:szCs w:val="20"/>
        </w:rPr>
        <w:t xml:space="preserve"> </w:t>
      </w:r>
      <w:r w:rsidR="00802691" w:rsidRPr="00E25D72">
        <w:rPr>
          <w:rFonts w:cstheme="minorHAnsi"/>
          <w:szCs w:val="20"/>
        </w:rPr>
        <w:t>25 cm, Fuji Photo Film Co., Ltd., Tokyo, Japan). The cassette was shielded with lead bricks to minimize background radiation. After 2 hours of exposure</w:t>
      </w:r>
      <w:r w:rsidR="00B92CD6">
        <w:rPr>
          <w:rFonts w:cstheme="minorHAnsi"/>
          <w:szCs w:val="20"/>
        </w:rPr>
        <w:t>,</w:t>
      </w:r>
      <w:r w:rsidR="00802691" w:rsidRPr="00E25D72">
        <w:rPr>
          <w:rFonts w:cstheme="minorHAnsi"/>
          <w:szCs w:val="20"/>
        </w:rPr>
        <w:t xml:space="preserve"> the imaging plate was scanned using </w:t>
      </w:r>
      <w:r w:rsidR="009B74B1">
        <w:rPr>
          <w:rFonts w:cstheme="minorHAnsi"/>
          <w:szCs w:val="20"/>
        </w:rPr>
        <w:t xml:space="preserve">a </w:t>
      </w:r>
      <w:r w:rsidR="00802691" w:rsidRPr="00E25D72">
        <w:rPr>
          <w:rFonts w:cstheme="minorHAnsi"/>
          <w:szCs w:val="20"/>
        </w:rPr>
        <w:t>Fuji Analyser BAS 180 reader (Fujifilm Co., Ltd., Tokyo, Japan) at 200 μm resolution. Data were analyzed using Tina 2.1 program (Raytest Isotopenmessgeräte GmbH, Straubenhardt, Germany).</w:t>
      </w:r>
    </w:p>
    <w:p w14:paraId="78C0713A" w14:textId="77777777" w:rsidR="00802691" w:rsidRPr="00E25D72" w:rsidRDefault="00802691" w:rsidP="001D148A">
      <w:pPr>
        <w:pStyle w:val="Heading3"/>
        <w:spacing w:line="480" w:lineRule="auto"/>
        <w:rPr>
          <w:color w:val="auto"/>
          <w:sz w:val="24"/>
          <w:szCs w:val="24"/>
        </w:rPr>
      </w:pPr>
      <w:r w:rsidRPr="00E25D72">
        <w:rPr>
          <w:color w:val="auto"/>
          <w:sz w:val="24"/>
          <w:szCs w:val="24"/>
        </w:rPr>
        <w:t>2.4. Sample preparation</w:t>
      </w:r>
    </w:p>
    <w:p w14:paraId="09C4BC54" w14:textId="77777777" w:rsidR="006F6E1A" w:rsidRPr="009E610C" w:rsidRDefault="00802691" w:rsidP="001D148A">
      <w:pPr>
        <w:pStyle w:val="Heading4"/>
        <w:spacing w:line="480" w:lineRule="auto"/>
        <w:rPr>
          <w:i w:val="0"/>
          <w:color w:val="auto"/>
          <w:sz w:val="24"/>
          <w:szCs w:val="24"/>
        </w:rPr>
      </w:pPr>
      <w:r w:rsidRPr="009E610C">
        <w:rPr>
          <w:i w:val="0"/>
          <w:color w:val="auto"/>
          <w:sz w:val="24"/>
          <w:szCs w:val="24"/>
        </w:rPr>
        <w:t xml:space="preserve">2.4.1. </w:t>
      </w:r>
      <w:r w:rsidR="00C004EC" w:rsidRPr="009E610C">
        <w:rPr>
          <w:i w:val="0"/>
          <w:color w:val="auto"/>
          <w:sz w:val="24"/>
          <w:szCs w:val="24"/>
        </w:rPr>
        <w:t xml:space="preserve">Enzymatic </w:t>
      </w:r>
      <w:r w:rsidR="00C31FD7" w:rsidRPr="00D06015">
        <w:rPr>
          <w:color w:val="auto"/>
          <w:sz w:val="24"/>
          <w:szCs w:val="24"/>
        </w:rPr>
        <w:t>in vitro</w:t>
      </w:r>
      <w:r w:rsidR="00C004EC" w:rsidRPr="009E610C">
        <w:rPr>
          <w:i w:val="0"/>
          <w:color w:val="auto"/>
          <w:sz w:val="24"/>
          <w:szCs w:val="24"/>
        </w:rPr>
        <w:t xml:space="preserve"> reactions</w:t>
      </w:r>
    </w:p>
    <w:p w14:paraId="5B79988A" w14:textId="4C571027" w:rsidR="00990B45" w:rsidRPr="00E25D72" w:rsidRDefault="00802691" w:rsidP="001D148A">
      <w:pPr>
        <w:pStyle w:val="Normaaliruudukko21"/>
        <w:spacing w:line="480" w:lineRule="auto"/>
        <w:rPr>
          <w:rFonts w:cstheme="minorHAnsi"/>
        </w:rPr>
      </w:pPr>
      <w:r w:rsidRPr="00E25D72">
        <w:rPr>
          <w:rFonts w:cstheme="minorHAnsi"/>
        </w:rPr>
        <w:t>Three [</w:t>
      </w:r>
      <w:r w:rsidRPr="00E25D72">
        <w:rPr>
          <w:rFonts w:cstheme="minorHAnsi"/>
          <w:vertAlign w:val="superscript"/>
        </w:rPr>
        <w:t>18</w:t>
      </w:r>
      <w:r w:rsidRPr="00E25D72">
        <w:rPr>
          <w:rFonts w:cstheme="minorHAnsi"/>
        </w:rPr>
        <w:t>F]FDG metabolites, [</w:t>
      </w:r>
      <w:r w:rsidRPr="00E25D72">
        <w:rPr>
          <w:rFonts w:cstheme="minorHAnsi"/>
          <w:vertAlign w:val="superscript"/>
        </w:rPr>
        <w:t>18</w:t>
      </w:r>
      <w:r w:rsidRPr="00E25D72">
        <w:rPr>
          <w:rFonts w:cstheme="minorHAnsi"/>
        </w:rPr>
        <w:t>F]FDG-6-P, [</w:t>
      </w:r>
      <w:r w:rsidRPr="00E25D72">
        <w:rPr>
          <w:rFonts w:cstheme="minorHAnsi"/>
          <w:vertAlign w:val="superscript"/>
        </w:rPr>
        <w:t>18</w:t>
      </w:r>
      <w:r w:rsidRPr="00E25D72">
        <w:rPr>
          <w:rFonts w:cstheme="minorHAnsi"/>
        </w:rPr>
        <w:t>F]FDG-1</w:t>
      </w:r>
      <w:r w:rsidR="00887C64" w:rsidRPr="00E25D72">
        <w:rPr>
          <w:rFonts w:cstheme="minorHAnsi"/>
        </w:rPr>
        <w:t>,</w:t>
      </w:r>
      <w:r w:rsidRPr="00E25D72">
        <w:rPr>
          <w:rFonts w:cstheme="minorHAnsi"/>
        </w:rPr>
        <w:t>6-P2</w:t>
      </w:r>
      <w:r w:rsidR="008E318A">
        <w:rPr>
          <w:rFonts w:cstheme="minorHAnsi"/>
        </w:rPr>
        <w:t>,</w:t>
      </w:r>
      <w:r w:rsidRPr="00E25D72">
        <w:rPr>
          <w:rFonts w:cstheme="minorHAnsi"/>
        </w:rPr>
        <w:t xml:space="preserve"> and [</w:t>
      </w:r>
      <w:r w:rsidRPr="00E25D72">
        <w:rPr>
          <w:rFonts w:cstheme="minorHAnsi"/>
          <w:vertAlign w:val="superscript"/>
        </w:rPr>
        <w:t>18</w:t>
      </w:r>
      <w:r w:rsidRPr="00E25D72">
        <w:rPr>
          <w:rFonts w:cstheme="minorHAnsi"/>
        </w:rPr>
        <w:t xml:space="preserve">F]FD-PGL, were synthesized </w:t>
      </w:r>
      <w:r w:rsidR="00C31FD7" w:rsidRPr="00E25D72">
        <w:rPr>
          <w:rFonts w:cstheme="minorHAnsi"/>
          <w:i/>
        </w:rPr>
        <w:t>in vitro</w:t>
      </w:r>
      <w:r w:rsidRPr="00E25D72">
        <w:rPr>
          <w:rFonts w:cstheme="minorHAnsi"/>
        </w:rPr>
        <w:t xml:space="preserve"> using enzymatic reactions </w:t>
      </w:r>
      <w:r w:rsidR="008E318A">
        <w:rPr>
          <w:rFonts w:cstheme="minorHAnsi"/>
        </w:rPr>
        <w:t>(</w:t>
      </w:r>
      <w:r w:rsidR="00EF4DBE" w:rsidRPr="00E25D72">
        <w:rPr>
          <w:rFonts w:cstheme="minorHAnsi"/>
        </w:rPr>
        <w:t xml:space="preserve">Figure </w:t>
      </w:r>
      <w:r w:rsidR="009259A6" w:rsidRPr="00E25D72">
        <w:rPr>
          <w:rFonts w:cstheme="minorHAnsi"/>
        </w:rPr>
        <w:t>1</w:t>
      </w:r>
      <w:r w:rsidR="004840DD" w:rsidRPr="00E25D72">
        <w:rPr>
          <w:rFonts w:cstheme="minorHAnsi"/>
        </w:rPr>
        <w:t xml:space="preserve">) </w:t>
      </w:r>
      <w:r w:rsidR="00DB4138">
        <w:rPr>
          <w:rFonts w:cstheme="minorHAnsi"/>
        </w:rPr>
        <w:t>[2,6,</w:t>
      </w:r>
      <w:r w:rsidR="00343B0E">
        <w:rPr>
          <w:rFonts w:cstheme="minorHAnsi"/>
        </w:rPr>
        <w:t>12,13</w:t>
      </w:r>
      <w:r w:rsidR="00DB4138">
        <w:rPr>
          <w:rFonts w:cstheme="minorHAnsi"/>
        </w:rPr>
        <w:t>]</w:t>
      </w:r>
      <w:r w:rsidRPr="00E25D72">
        <w:rPr>
          <w:rFonts w:cstheme="minorHAnsi"/>
        </w:rPr>
        <w:t xml:space="preserve">. </w:t>
      </w:r>
      <w:r w:rsidR="00A429EC" w:rsidRPr="00E25D72">
        <w:rPr>
          <w:rFonts w:cstheme="minorHAnsi"/>
        </w:rPr>
        <w:t xml:space="preserve">Approximately 10 kBq </w:t>
      </w:r>
      <w:r w:rsidR="004840DD" w:rsidRPr="00E25D72">
        <w:rPr>
          <w:rFonts w:cstheme="minorHAnsi"/>
        </w:rPr>
        <w:t xml:space="preserve">of </w:t>
      </w:r>
      <w:r w:rsidR="00A429EC" w:rsidRPr="00E25D72">
        <w:rPr>
          <w:rFonts w:cstheme="minorHAnsi"/>
        </w:rPr>
        <w:t>[</w:t>
      </w:r>
      <w:r w:rsidR="00A429EC" w:rsidRPr="00E25D72">
        <w:rPr>
          <w:rFonts w:cstheme="minorHAnsi"/>
          <w:vertAlign w:val="superscript"/>
        </w:rPr>
        <w:t>18</w:t>
      </w:r>
      <w:r w:rsidR="00A429EC" w:rsidRPr="00E25D72">
        <w:rPr>
          <w:rFonts w:cstheme="minorHAnsi"/>
        </w:rPr>
        <w:t xml:space="preserve">F]FDG was added </w:t>
      </w:r>
      <w:r w:rsidR="001C135E">
        <w:rPr>
          <w:rFonts w:cstheme="minorHAnsi"/>
        </w:rPr>
        <w:t>to</w:t>
      </w:r>
      <w:r w:rsidR="001C135E" w:rsidRPr="00E25D72">
        <w:rPr>
          <w:rFonts w:cstheme="minorHAnsi"/>
        </w:rPr>
        <w:t xml:space="preserve"> </w:t>
      </w:r>
      <w:r w:rsidR="00A429EC" w:rsidRPr="00E25D72">
        <w:rPr>
          <w:rFonts w:cstheme="minorHAnsi"/>
        </w:rPr>
        <w:t>1 ml buffer solution</w:t>
      </w:r>
      <w:r w:rsidR="00990B45" w:rsidRPr="00E25D72">
        <w:rPr>
          <w:rFonts w:cstheme="minorHAnsi"/>
        </w:rPr>
        <w:t xml:space="preserve"> </w:t>
      </w:r>
      <w:r w:rsidR="00463A80">
        <w:rPr>
          <w:rFonts w:cstheme="minorHAnsi"/>
        </w:rPr>
        <w:t>containing</w:t>
      </w:r>
      <w:r w:rsidR="00463A80" w:rsidRPr="00E25D72">
        <w:rPr>
          <w:rFonts w:cstheme="minorHAnsi"/>
        </w:rPr>
        <w:t xml:space="preserve"> </w:t>
      </w:r>
      <w:r w:rsidR="00990B45" w:rsidRPr="00E25D72">
        <w:rPr>
          <w:rFonts w:cstheme="minorHAnsi"/>
        </w:rPr>
        <w:t xml:space="preserve">1.7 mM ATP and 1.6 mM NADP. </w:t>
      </w:r>
      <w:r w:rsidR="004840DD" w:rsidRPr="00E25D72">
        <w:rPr>
          <w:rFonts w:cstheme="minorHAnsi"/>
        </w:rPr>
        <w:t xml:space="preserve">The </w:t>
      </w:r>
      <w:r w:rsidR="00A429EC" w:rsidRPr="00E25D72">
        <w:rPr>
          <w:rFonts w:cstheme="minorHAnsi"/>
        </w:rPr>
        <w:t>pH</w:t>
      </w:r>
      <w:r w:rsidR="00A603D1" w:rsidRPr="00E25D72">
        <w:rPr>
          <w:rFonts w:cstheme="minorHAnsi"/>
        </w:rPr>
        <w:t xml:space="preserve"> </w:t>
      </w:r>
      <w:r w:rsidR="004840DD" w:rsidRPr="00E25D72">
        <w:rPr>
          <w:rFonts w:cstheme="minorHAnsi"/>
        </w:rPr>
        <w:t xml:space="preserve">was </w:t>
      </w:r>
      <w:r w:rsidR="00A603D1" w:rsidRPr="00E25D72">
        <w:rPr>
          <w:rFonts w:cstheme="minorHAnsi"/>
        </w:rPr>
        <w:t xml:space="preserve">measured and </w:t>
      </w:r>
      <w:r w:rsidR="005356ED" w:rsidRPr="00E25D72">
        <w:rPr>
          <w:rFonts w:cstheme="minorHAnsi"/>
        </w:rPr>
        <w:t xml:space="preserve">when </w:t>
      </w:r>
      <w:r w:rsidR="00A603D1" w:rsidRPr="00E25D72">
        <w:rPr>
          <w:rFonts w:cstheme="minorHAnsi"/>
        </w:rPr>
        <w:t xml:space="preserve">necessary </w:t>
      </w:r>
      <w:r w:rsidR="00A429EC" w:rsidRPr="00E25D72">
        <w:rPr>
          <w:rFonts w:cstheme="minorHAnsi"/>
        </w:rPr>
        <w:t xml:space="preserve">adjusted to 7 using 1 M NaOH. </w:t>
      </w:r>
      <w:r w:rsidR="00A603D1" w:rsidRPr="00E25D72">
        <w:rPr>
          <w:rFonts w:cstheme="minorHAnsi"/>
        </w:rPr>
        <w:t xml:space="preserve">Hexokinase, dissolved in </w:t>
      </w:r>
      <w:r w:rsidR="004223E9">
        <w:rPr>
          <w:rFonts w:cstheme="minorHAnsi"/>
        </w:rPr>
        <w:t xml:space="preserve">a </w:t>
      </w:r>
      <w:r w:rsidR="00A603D1" w:rsidRPr="00E25D72">
        <w:rPr>
          <w:rFonts w:cstheme="minorHAnsi"/>
        </w:rPr>
        <w:t>solution of 0.1 M magnesium sul</w:t>
      </w:r>
      <w:r w:rsidR="00F6717F">
        <w:rPr>
          <w:rFonts w:cstheme="minorHAnsi"/>
        </w:rPr>
        <w:t>f</w:t>
      </w:r>
      <w:r w:rsidR="00A603D1" w:rsidRPr="00E25D72">
        <w:rPr>
          <w:rFonts w:cstheme="minorHAnsi"/>
        </w:rPr>
        <w:t>ate in</w:t>
      </w:r>
      <w:r w:rsidR="0004429A">
        <w:rPr>
          <w:rFonts w:cstheme="minorHAnsi"/>
        </w:rPr>
        <w:t xml:space="preserve"> a</w:t>
      </w:r>
      <w:r w:rsidR="00A603D1" w:rsidRPr="00E25D72">
        <w:rPr>
          <w:rFonts w:cstheme="minorHAnsi"/>
        </w:rPr>
        <w:t xml:space="preserve"> 50% glycerol/water,</w:t>
      </w:r>
      <w:r w:rsidR="00A429EC" w:rsidRPr="00E25D72">
        <w:rPr>
          <w:rFonts w:cstheme="minorHAnsi"/>
        </w:rPr>
        <w:t xml:space="preserve"> </w:t>
      </w:r>
      <w:r w:rsidR="004840DD" w:rsidRPr="00E25D72">
        <w:rPr>
          <w:rFonts w:cstheme="minorHAnsi"/>
        </w:rPr>
        <w:t xml:space="preserve">was </w:t>
      </w:r>
      <w:r w:rsidR="00A429EC" w:rsidRPr="00E25D72">
        <w:rPr>
          <w:rFonts w:cstheme="minorHAnsi"/>
        </w:rPr>
        <w:t>added to the [</w:t>
      </w:r>
      <w:r w:rsidR="00A429EC" w:rsidRPr="00E25D72">
        <w:rPr>
          <w:rFonts w:cstheme="minorHAnsi"/>
          <w:vertAlign w:val="superscript"/>
        </w:rPr>
        <w:t>18</w:t>
      </w:r>
      <w:r w:rsidR="00A429EC" w:rsidRPr="00E25D72">
        <w:rPr>
          <w:rFonts w:cstheme="minorHAnsi"/>
        </w:rPr>
        <w:t>F]FDG buffer solution</w:t>
      </w:r>
      <w:r w:rsidR="001C361D" w:rsidRPr="00E25D72">
        <w:rPr>
          <w:rFonts w:cstheme="minorHAnsi"/>
        </w:rPr>
        <w:t xml:space="preserve"> (reaction mixture I)</w:t>
      </w:r>
      <w:r w:rsidR="00A603D1" w:rsidRPr="00E25D72">
        <w:rPr>
          <w:rFonts w:cstheme="minorHAnsi"/>
        </w:rPr>
        <w:t>.</w:t>
      </w:r>
      <w:r w:rsidR="00A429EC" w:rsidRPr="00E25D72">
        <w:rPr>
          <w:rFonts w:cstheme="minorHAnsi"/>
        </w:rPr>
        <w:t xml:space="preserve"> Reaction mixture</w:t>
      </w:r>
      <w:r w:rsidR="00990B45" w:rsidRPr="00E25D72">
        <w:rPr>
          <w:rFonts w:cstheme="minorHAnsi"/>
        </w:rPr>
        <w:t xml:space="preserve"> </w:t>
      </w:r>
      <w:r w:rsidR="001C361D" w:rsidRPr="00E25D72">
        <w:rPr>
          <w:rFonts w:cstheme="minorHAnsi"/>
        </w:rPr>
        <w:t xml:space="preserve">I </w:t>
      </w:r>
      <w:r w:rsidR="00A603D1" w:rsidRPr="00E25D72">
        <w:rPr>
          <w:rFonts w:cstheme="minorHAnsi"/>
        </w:rPr>
        <w:t>was mixed and</w:t>
      </w:r>
      <w:r w:rsidR="00990B45" w:rsidRPr="00E25D72">
        <w:rPr>
          <w:rFonts w:cstheme="minorHAnsi"/>
        </w:rPr>
        <w:t xml:space="preserve"> incubat</w:t>
      </w:r>
      <w:r w:rsidR="00A429EC" w:rsidRPr="00E25D72">
        <w:rPr>
          <w:rFonts w:cstheme="minorHAnsi"/>
        </w:rPr>
        <w:t>ed</w:t>
      </w:r>
      <w:r w:rsidR="00990B45" w:rsidRPr="00E25D72">
        <w:rPr>
          <w:rFonts w:cstheme="minorHAnsi"/>
        </w:rPr>
        <w:t xml:space="preserve"> </w:t>
      </w:r>
      <w:r w:rsidR="004840DD" w:rsidRPr="00E25D72">
        <w:rPr>
          <w:rFonts w:cstheme="minorHAnsi"/>
        </w:rPr>
        <w:t xml:space="preserve">for </w:t>
      </w:r>
      <w:r w:rsidR="00990B45" w:rsidRPr="00E25D72">
        <w:rPr>
          <w:rFonts w:cstheme="minorHAnsi"/>
        </w:rPr>
        <w:lastRenderedPageBreak/>
        <w:t xml:space="preserve">1 to 2 hours in </w:t>
      </w:r>
      <w:r w:rsidR="00AD145E">
        <w:rPr>
          <w:rFonts w:cstheme="minorHAnsi"/>
        </w:rPr>
        <w:t xml:space="preserve">a </w:t>
      </w:r>
      <w:r w:rsidR="00990B45" w:rsidRPr="00E25D72">
        <w:rPr>
          <w:rFonts w:cstheme="minorHAnsi"/>
        </w:rPr>
        <w:t>water bath at 37 °C.</w:t>
      </w:r>
      <w:r w:rsidR="00A603D1" w:rsidRPr="00E25D72">
        <w:rPr>
          <w:rFonts w:cstheme="minorHAnsi"/>
        </w:rPr>
        <w:t xml:space="preserve"> </w:t>
      </w:r>
      <w:r w:rsidR="00744209" w:rsidRPr="00E25D72">
        <w:rPr>
          <w:rFonts w:cstheme="minorHAnsi"/>
        </w:rPr>
        <w:t>To produce</w:t>
      </w:r>
      <w:r w:rsidR="00A603D1" w:rsidRPr="00E25D72">
        <w:rPr>
          <w:rFonts w:cstheme="minorHAnsi"/>
        </w:rPr>
        <w:t xml:space="preserve"> [</w:t>
      </w:r>
      <w:r w:rsidR="00A603D1" w:rsidRPr="00E25D72">
        <w:rPr>
          <w:rFonts w:cstheme="minorHAnsi"/>
          <w:vertAlign w:val="superscript"/>
        </w:rPr>
        <w:t>18</w:t>
      </w:r>
      <w:r w:rsidR="00A603D1" w:rsidRPr="00E25D72">
        <w:rPr>
          <w:rFonts w:cstheme="minorHAnsi"/>
        </w:rPr>
        <w:t>F]FDG-1</w:t>
      </w:r>
      <w:r w:rsidR="00887C64" w:rsidRPr="00E25D72">
        <w:rPr>
          <w:rFonts w:cstheme="minorHAnsi"/>
        </w:rPr>
        <w:t>,</w:t>
      </w:r>
      <w:r w:rsidR="00A603D1" w:rsidRPr="00E25D72">
        <w:rPr>
          <w:rFonts w:cstheme="minorHAnsi"/>
        </w:rPr>
        <w:t>6-P2</w:t>
      </w:r>
      <w:r w:rsidR="003A335E">
        <w:rPr>
          <w:rFonts w:cstheme="minorHAnsi"/>
        </w:rPr>
        <w:t>,</w:t>
      </w:r>
      <w:r w:rsidR="00A603D1" w:rsidRPr="00E25D72">
        <w:rPr>
          <w:rFonts w:cstheme="minorHAnsi"/>
        </w:rPr>
        <w:t xml:space="preserve"> </w:t>
      </w:r>
      <w:r w:rsidR="00A603D1" w:rsidRPr="00E25D72">
        <w:rPr>
          <w:rFonts w:cstheme="minorHAnsi"/>
        </w:rPr>
        <w:sym w:font="Symbol" w:char="F061"/>
      </w:r>
      <w:r w:rsidR="00A603D1" w:rsidRPr="00E25D72">
        <w:rPr>
          <w:rFonts w:cstheme="minorHAnsi"/>
        </w:rPr>
        <w:t>-D-glucose 1.6-diphosphate and phosphoglucomutase were also added to reaction mixture</w:t>
      </w:r>
      <w:r w:rsidR="001C361D" w:rsidRPr="00E25D72">
        <w:rPr>
          <w:rFonts w:cstheme="minorHAnsi"/>
        </w:rPr>
        <w:t xml:space="preserve"> I</w:t>
      </w:r>
      <w:r w:rsidR="00A603D1" w:rsidRPr="00E25D72">
        <w:rPr>
          <w:rFonts w:cstheme="minorHAnsi"/>
        </w:rPr>
        <w:t xml:space="preserve">, </w:t>
      </w:r>
      <w:r w:rsidR="00744209" w:rsidRPr="00E25D72">
        <w:rPr>
          <w:rFonts w:cstheme="minorHAnsi"/>
        </w:rPr>
        <w:t>then</w:t>
      </w:r>
      <w:r w:rsidR="00A603D1" w:rsidRPr="00E25D72">
        <w:rPr>
          <w:rFonts w:cstheme="minorHAnsi"/>
        </w:rPr>
        <w:t xml:space="preserve"> mixed and incubated</w:t>
      </w:r>
      <w:r w:rsidR="001D5C3F" w:rsidRPr="00E25D72">
        <w:rPr>
          <w:rFonts w:cstheme="minorHAnsi"/>
        </w:rPr>
        <w:t xml:space="preserve"> (reaction mixture II)</w:t>
      </w:r>
      <w:r w:rsidR="00A603D1" w:rsidRPr="00E25D72">
        <w:rPr>
          <w:rFonts w:cstheme="minorHAnsi"/>
        </w:rPr>
        <w:t xml:space="preserve">. </w:t>
      </w:r>
      <w:r w:rsidR="00744209" w:rsidRPr="00E25D72">
        <w:rPr>
          <w:rFonts w:cstheme="minorHAnsi"/>
        </w:rPr>
        <w:t>To produce</w:t>
      </w:r>
      <w:r w:rsidR="00A603D1" w:rsidRPr="00E25D72">
        <w:rPr>
          <w:rFonts w:cstheme="minorHAnsi"/>
        </w:rPr>
        <w:t xml:space="preserve"> [</w:t>
      </w:r>
      <w:r w:rsidR="00A603D1" w:rsidRPr="00E25D72">
        <w:rPr>
          <w:rFonts w:cstheme="minorHAnsi"/>
          <w:vertAlign w:val="superscript"/>
        </w:rPr>
        <w:t>18</w:t>
      </w:r>
      <w:r w:rsidR="00A603D1" w:rsidRPr="00E25D72">
        <w:rPr>
          <w:rFonts w:cstheme="minorHAnsi"/>
        </w:rPr>
        <w:t>F]FD-PGL</w:t>
      </w:r>
      <w:r w:rsidR="0000464A">
        <w:rPr>
          <w:rFonts w:cstheme="minorHAnsi"/>
        </w:rPr>
        <w:t>,</w:t>
      </w:r>
      <w:r w:rsidR="001C361D" w:rsidRPr="00E25D72">
        <w:rPr>
          <w:rFonts w:cstheme="minorHAnsi"/>
        </w:rPr>
        <w:t xml:space="preserve"> glucose-6-phosphate dehydrogenase and β-NADP were added to reaction mixture I </w:t>
      </w:r>
      <w:r w:rsidR="00744209" w:rsidRPr="00E25D72">
        <w:rPr>
          <w:rFonts w:cstheme="minorHAnsi"/>
        </w:rPr>
        <w:t>and then</w:t>
      </w:r>
      <w:r w:rsidR="001C361D" w:rsidRPr="00E25D72">
        <w:rPr>
          <w:rFonts w:cstheme="minorHAnsi"/>
        </w:rPr>
        <w:t xml:space="preserve"> mixed and incubated</w:t>
      </w:r>
      <w:r w:rsidR="001D5C3F" w:rsidRPr="00E25D72">
        <w:rPr>
          <w:rFonts w:cstheme="minorHAnsi"/>
        </w:rPr>
        <w:t xml:space="preserve"> (reaction mixture III)</w:t>
      </w:r>
      <w:r w:rsidR="001C361D" w:rsidRPr="00E25D72">
        <w:rPr>
          <w:rFonts w:cstheme="minorHAnsi"/>
        </w:rPr>
        <w:t>.</w:t>
      </w:r>
      <w:r w:rsidR="00EE275F">
        <w:rPr>
          <w:rFonts w:cstheme="minorHAnsi"/>
        </w:rPr>
        <w:t xml:space="preserve"> </w:t>
      </w:r>
      <w:r w:rsidR="00F254AA" w:rsidRPr="00F254AA">
        <w:rPr>
          <w:rFonts w:cstheme="minorHAnsi"/>
        </w:rPr>
        <w:t>To produce UDP-[</w:t>
      </w:r>
      <w:r w:rsidR="00F254AA" w:rsidRPr="00F254AA">
        <w:rPr>
          <w:rFonts w:cstheme="minorHAnsi"/>
          <w:vertAlign w:val="superscript"/>
        </w:rPr>
        <w:t>18</w:t>
      </w:r>
      <w:r w:rsidR="00F254AA" w:rsidRPr="00F254AA">
        <w:rPr>
          <w:rFonts w:cstheme="minorHAnsi"/>
        </w:rPr>
        <w:t xml:space="preserve">F]FDG, UTP and UDP-glucose </w:t>
      </w:r>
      <w:r w:rsidR="00F254AA">
        <w:rPr>
          <w:rFonts w:cstheme="minorHAnsi"/>
        </w:rPr>
        <w:t>pyrophosphorylase were added to</w:t>
      </w:r>
      <w:r w:rsidR="00F254AA" w:rsidRPr="00F254AA">
        <w:rPr>
          <w:rFonts w:cstheme="minorHAnsi"/>
        </w:rPr>
        <w:t xml:space="preserve"> reaction mixture II and then mixed and incubated (reaction mixture IV).</w:t>
      </w:r>
      <w:r w:rsidR="00F254AA">
        <w:rPr>
          <w:rFonts w:cstheme="minorHAnsi"/>
        </w:rPr>
        <w:t xml:space="preserve"> </w:t>
      </w:r>
      <w:r w:rsidR="001C361D" w:rsidRPr="00E25D72">
        <w:rPr>
          <w:rFonts w:cstheme="minorHAnsi"/>
        </w:rPr>
        <w:t>All metabolites were degraded to [</w:t>
      </w:r>
      <w:r w:rsidR="001C361D" w:rsidRPr="00E25D72">
        <w:rPr>
          <w:rFonts w:cstheme="minorHAnsi"/>
          <w:vertAlign w:val="superscript"/>
        </w:rPr>
        <w:t>18</w:t>
      </w:r>
      <w:r w:rsidR="001C361D" w:rsidRPr="00E25D72">
        <w:rPr>
          <w:rFonts w:cstheme="minorHAnsi"/>
        </w:rPr>
        <w:t xml:space="preserve">F]FDG by </w:t>
      </w:r>
      <w:r w:rsidR="008F77D3" w:rsidRPr="00E25D72">
        <w:rPr>
          <w:rFonts w:cstheme="minorHAnsi"/>
        </w:rPr>
        <w:t>phosphodiestera</w:t>
      </w:r>
      <w:r w:rsidR="005B4FE8" w:rsidRPr="00E25D72">
        <w:rPr>
          <w:rFonts w:cstheme="minorHAnsi"/>
        </w:rPr>
        <w:t>s</w:t>
      </w:r>
      <w:r w:rsidR="008F77D3" w:rsidRPr="00E25D72">
        <w:rPr>
          <w:rFonts w:cstheme="minorHAnsi"/>
        </w:rPr>
        <w:t xml:space="preserve">e I and alkaline phosphatase. </w:t>
      </w:r>
      <w:r w:rsidR="00990B45" w:rsidRPr="00E25D72">
        <w:rPr>
          <w:rFonts w:cstheme="minorHAnsi"/>
        </w:rPr>
        <w:t xml:space="preserve">Metabolites were not </w:t>
      </w:r>
      <w:r w:rsidR="00DC4F2D" w:rsidRPr="00E25D72">
        <w:rPr>
          <w:rFonts w:cstheme="minorHAnsi"/>
        </w:rPr>
        <w:t xml:space="preserve">separated </w:t>
      </w:r>
      <w:r w:rsidR="00990B45" w:rsidRPr="00E25D72">
        <w:rPr>
          <w:rFonts w:cstheme="minorHAnsi"/>
        </w:rPr>
        <w:t>from the reaction solutions</w:t>
      </w:r>
      <w:r w:rsidR="00BD5C45" w:rsidRPr="00E25D72">
        <w:rPr>
          <w:rFonts w:cstheme="minorHAnsi"/>
        </w:rPr>
        <w:t>,</w:t>
      </w:r>
      <w:r w:rsidR="00990B45" w:rsidRPr="00E25D72">
        <w:rPr>
          <w:rFonts w:cstheme="minorHAnsi"/>
        </w:rPr>
        <w:t xml:space="preserve"> but the </w:t>
      </w:r>
      <w:r w:rsidR="00BD5C45" w:rsidRPr="00E25D72">
        <w:rPr>
          <w:rFonts w:cstheme="minorHAnsi"/>
        </w:rPr>
        <w:t>solution</w:t>
      </w:r>
      <w:r w:rsidR="00990B45" w:rsidRPr="00E25D72">
        <w:rPr>
          <w:rFonts w:cstheme="minorHAnsi"/>
        </w:rPr>
        <w:t xml:space="preserve"> was used as</w:t>
      </w:r>
      <w:r w:rsidR="006A6622">
        <w:rPr>
          <w:rFonts w:cstheme="minorHAnsi"/>
        </w:rPr>
        <w:t xml:space="preserve">-is as </w:t>
      </w:r>
      <w:r w:rsidR="00990B45" w:rsidRPr="00E25D72">
        <w:rPr>
          <w:rFonts w:cstheme="minorHAnsi"/>
        </w:rPr>
        <w:t xml:space="preserve">a </w:t>
      </w:r>
      <w:r w:rsidR="008A10DF">
        <w:rPr>
          <w:rFonts w:cstheme="minorHAnsi"/>
        </w:rPr>
        <w:t xml:space="preserve">reference </w:t>
      </w:r>
      <w:r w:rsidR="00BD5C45" w:rsidRPr="00E25D72">
        <w:rPr>
          <w:rFonts w:cstheme="minorHAnsi"/>
        </w:rPr>
        <w:t>standard</w:t>
      </w:r>
      <w:r w:rsidR="00744209" w:rsidRPr="00E25D72">
        <w:rPr>
          <w:rFonts w:cstheme="minorHAnsi"/>
        </w:rPr>
        <w:t xml:space="preserve"> for chromatography</w:t>
      </w:r>
      <w:r w:rsidR="00990B45" w:rsidRPr="00E25D72">
        <w:rPr>
          <w:rFonts w:cstheme="minorHAnsi"/>
        </w:rPr>
        <w:t>.</w:t>
      </w:r>
    </w:p>
    <w:p w14:paraId="62DDBE8C" w14:textId="77777777" w:rsidR="00802691" w:rsidRPr="009E610C" w:rsidRDefault="00802691" w:rsidP="001D148A">
      <w:pPr>
        <w:pStyle w:val="Heading4"/>
        <w:spacing w:line="480" w:lineRule="auto"/>
        <w:rPr>
          <w:i w:val="0"/>
          <w:color w:val="auto"/>
          <w:sz w:val="24"/>
          <w:szCs w:val="24"/>
        </w:rPr>
      </w:pPr>
      <w:r w:rsidRPr="009E610C">
        <w:rPr>
          <w:i w:val="0"/>
          <w:color w:val="auto"/>
          <w:sz w:val="24"/>
          <w:szCs w:val="24"/>
        </w:rPr>
        <w:t xml:space="preserve">2.4.2. </w:t>
      </w:r>
      <w:r w:rsidR="00F46290" w:rsidRPr="009E610C">
        <w:rPr>
          <w:i w:val="0"/>
          <w:color w:val="auto"/>
          <w:sz w:val="24"/>
          <w:szCs w:val="24"/>
        </w:rPr>
        <w:t>T</w:t>
      </w:r>
      <w:r w:rsidR="00F91F96" w:rsidRPr="009E610C">
        <w:rPr>
          <w:i w:val="0"/>
          <w:color w:val="auto"/>
          <w:sz w:val="24"/>
          <w:szCs w:val="24"/>
        </w:rPr>
        <w:t xml:space="preserve">issue </w:t>
      </w:r>
      <w:r w:rsidR="00744209" w:rsidRPr="009E610C">
        <w:rPr>
          <w:i w:val="0"/>
          <w:color w:val="auto"/>
          <w:sz w:val="24"/>
          <w:szCs w:val="24"/>
        </w:rPr>
        <w:t>sampling</w:t>
      </w:r>
    </w:p>
    <w:p w14:paraId="6FE3E795" w14:textId="15E7DF69" w:rsidR="00802691" w:rsidRPr="00E25D72" w:rsidRDefault="00905AEA" w:rsidP="001D148A">
      <w:pPr>
        <w:pStyle w:val="Normaaliruudukko21"/>
        <w:spacing w:line="480" w:lineRule="auto"/>
        <w:rPr>
          <w:rFonts w:ascii="Times New Roman" w:hAnsi="Times New Roman"/>
        </w:rPr>
      </w:pPr>
      <w:r w:rsidRPr="00E25D72">
        <w:rPr>
          <w:rFonts w:cstheme="minorHAnsi"/>
        </w:rPr>
        <w:t>Brain and</w:t>
      </w:r>
      <w:r w:rsidR="00744209" w:rsidRPr="00E25D72">
        <w:rPr>
          <w:rFonts w:cstheme="minorHAnsi"/>
        </w:rPr>
        <w:t xml:space="preserve"> liver tissue samples were collected from </w:t>
      </w:r>
      <w:r w:rsidR="00343B0E">
        <w:rPr>
          <w:rFonts w:cstheme="minorHAnsi"/>
        </w:rPr>
        <w:t>six</w:t>
      </w:r>
      <w:r w:rsidR="00343B0E" w:rsidRPr="00E25D72">
        <w:rPr>
          <w:rFonts w:cstheme="minorHAnsi"/>
        </w:rPr>
        <w:t xml:space="preserve"> </w:t>
      </w:r>
      <w:r w:rsidRPr="00E25D72">
        <w:rPr>
          <w:rFonts w:cstheme="minorHAnsi"/>
        </w:rPr>
        <w:t>locally outbred</w:t>
      </w:r>
      <w:r w:rsidR="00A6111F" w:rsidRPr="00E25D72">
        <w:rPr>
          <w:rFonts w:cstheme="minorHAnsi"/>
        </w:rPr>
        <w:t xml:space="preserve"> C57BL/6 mice (</w:t>
      </w:r>
      <w:r w:rsidR="00BA70DD" w:rsidRPr="00E25D72">
        <w:rPr>
          <w:rFonts w:cstheme="minorHAnsi"/>
        </w:rPr>
        <w:t xml:space="preserve">males, </w:t>
      </w:r>
      <w:r w:rsidR="00343B0E">
        <w:rPr>
          <w:rFonts w:cstheme="minorHAnsi"/>
        </w:rPr>
        <w:t xml:space="preserve">32±9 </w:t>
      </w:r>
      <w:r w:rsidR="008330B4" w:rsidRPr="00E25D72">
        <w:rPr>
          <w:rFonts w:cstheme="minorHAnsi"/>
        </w:rPr>
        <w:t xml:space="preserve"> </w:t>
      </w:r>
      <w:r w:rsidR="00A6111F" w:rsidRPr="00E25D72">
        <w:rPr>
          <w:rFonts w:cstheme="minorHAnsi"/>
        </w:rPr>
        <w:t>g)</w:t>
      </w:r>
      <w:r w:rsidR="00802691" w:rsidRPr="00E25D72">
        <w:rPr>
          <w:rFonts w:cstheme="minorHAnsi"/>
        </w:rPr>
        <w:t xml:space="preserve">. </w:t>
      </w:r>
      <w:r w:rsidR="005F0FE7" w:rsidRPr="00E25D72">
        <w:rPr>
          <w:rFonts w:cstheme="minorHAnsi"/>
        </w:rPr>
        <w:t>Muscle, brain, liver</w:t>
      </w:r>
      <w:r w:rsidR="0000464A">
        <w:rPr>
          <w:rFonts w:cstheme="minorHAnsi"/>
        </w:rPr>
        <w:t>,</w:t>
      </w:r>
      <w:r w:rsidR="005F0FE7" w:rsidRPr="00E25D72">
        <w:rPr>
          <w:rFonts w:cstheme="minorHAnsi"/>
        </w:rPr>
        <w:t xml:space="preserve"> and pancreas tissue samples were </w:t>
      </w:r>
      <w:r w:rsidR="00EF50DA" w:rsidRPr="00E25D72">
        <w:rPr>
          <w:rFonts w:cstheme="minorHAnsi"/>
        </w:rPr>
        <w:t xml:space="preserve">collected </w:t>
      </w:r>
      <w:r w:rsidR="005F0FE7" w:rsidRPr="00E25D72">
        <w:rPr>
          <w:rFonts w:cstheme="minorHAnsi"/>
        </w:rPr>
        <w:t xml:space="preserve">from </w:t>
      </w:r>
      <w:r w:rsidR="00BA70DD" w:rsidRPr="00E25D72">
        <w:rPr>
          <w:rFonts w:cstheme="minorHAnsi"/>
        </w:rPr>
        <w:t>one</w:t>
      </w:r>
      <w:r w:rsidR="005F0FE7" w:rsidRPr="00E25D72">
        <w:rPr>
          <w:rFonts w:cstheme="minorHAnsi"/>
        </w:rPr>
        <w:t xml:space="preserve"> locally outbred Sprague</w:t>
      </w:r>
      <w:r w:rsidR="0000464A">
        <w:rPr>
          <w:rFonts w:cstheme="minorHAnsi"/>
        </w:rPr>
        <w:t>–</w:t>
      </w:r>
      <w:r w:rsidR="005F0FE7" w:rsidRPr="00E25D72">
        <w:rPr>
          <w:rFonts w:cstheme="minorHAnsi"/>
        </w:rPr>
        <w:t>Dawley rat (</w:t>
      </w:r>
      <w:r w:rsidR="00BA70DD" w:rsidRPr="00E25D72">
        <w:rPr>
          <w:rFonts w:cstheme="minorHAnsi"/>
        </w:rPr>
        <w:t xml:space="preserve">male, </w:t>
      </w:r>
      <w:r w:rsidR="005F0FE7" w:rsidRPr="00E25D72">
        <w:rPr>
          <w:rFonts w:cstheme="minorHAnsi"/>
        </w:rPr>
        <w:t xml:space="preserve">296 g). </w:t>
      </w:r>
      <w:r w:rsidR="00EF50DA" w:rsidRPr="00E25D72">
        <w:rPr>
          <w:rFonts w:cstheme="minorHAnsi"/>
        </w:rPr>
        <w:t xml:space="preserve">Animals </w:t>
      </w:r>
      <w:r w:rsidR="00A6111F" w:rsidRPr="00E25D72">
        <w:rPr>
          <w:rFonts w:cstheme="minorHAnsi"/>
        </w:rPr>
        <w:t>were</w:t>
      </w:r>
      <w:r w:rsidR="000B1917">
        <w:rPr>
          <w:rFonts w:cstheme="minorHAnsi"/>
        </w:rPr>
        <w:t xml:space="preserve"> kept</w:t>
      </w:r>
      <w:r w:rsidR="00A6111F" w:rsidRPr="00E25D72">
        <w:rPr>
          <w:rFonts w:cstheme="minorHAnsi"/>
        </w:rPr>
        <w:t xml:space="preserve"> under standard conditions (temperature, 21 °C ± 3 °C; humidity, 55% ± 15%; lights on from 6:00 AM until 6:00 PM) and had </w:t>
      </w:r>
      <w:r w:rsidR="00A6111F" w:rsidRPr="00E25D72">
        <w:rPr>
          <w:rFonts w:cstheme="minorHAnsi"/>
          <w:i/>
        </w:rPr>
        <w:t xml:space="preserve">ad libitum </w:t>
      </w:r>
      <w:r w:rsidR="00A6111F" w:rsidRPr="009E610C">
        <w:rPr>
          <w:rFonts w:cstheme="minorHAnsi"/>
        </w:rPr>
        <w:t>access</w:t>
      </w:r>
      <w:r w:rsidR="00A6111F" w:rsidRPr="00E25D72">
        <w:rPr>
          <w:rFonts w:cstheme="minorHAnsi"/>
        </w:rPr>
        <w:t xml:space="preserve"> to </w:t>
      </w:r>
      <w:r w:rsidRPr="00E25D72">
        <w:rPr>
          <w:rFonts w:cstheme="minorHAnsi"/>
        </w:rPr>
        <w:t>standard food</w:t>
      </w:r>
      <w:r w:rsidR="00A6111F" w:rsidRPr="00E25D72">
        <w:rPr>
          <w:rFonts w:cstheme="minorHAnsi"/>
        </w:rPr>
        <w:t xml:space="preserve"> and tap water.</w:t>
      </w:r>
      <w:r w:rsidR="00A6111F" w:rsidRPr="00E25D72">
        <w:t xml:space="preserve"> </w:t>
      </w:r>
      <w:r w:rsidRPr="00E25D72">
        <w:t xml:space="preserve">Animal care complied with the guidelines of the </w:t>
      </w:r>
      <w:r w:rsidRPr="00E25D72">
        <w:lastRenderedPageBreak/>
        <w:t xml:space="preserve">International Council of Laboratory Animal Science. </w:t>
      </w:r>
      <w:r w:rsidR="00A6111F" w:rsidRPr="00E25D72">
        <w:rPr>
          <w:rFonts w:cstheme="minorHAnsi"/>
        </w:rPr>
        <w:t>The study was approved by the Animal Experiment Board of the Province of Southern Finland</w:t>
      </w:r>
      <w:r w:rsidR="00A82712">
        <w:rPr>
          <w:rFonts w:cstheme="minorHAnsi"/>
        </w:rPr>
        <w:t>.</w:t>
      </w:r>
    </w:p>
    <w:p w14:paraId="15384075" w14:textId="735030A7" w:rsidR="001D148A" w:rsidRDefault="00EF50DA" w:rsidP="001D148A">
      <w:pPr>
        <w:pStyle w:val="Normaaliruudukko21"/>
        <w:spacing w:line="480" w:lineRule="auto"/>
        <w:rPr>
          <w:rFonts w:cstheme="minorHAnsi"/>
        </w:rPr>
      </w:pPr>
      <w:r w:rsidRPr="00E25D72">
        <w:rPr>
          <w:rFonts w:cstheme="minorHAnsi"/>
        </w:rPr>
        <w:t xml:space="preserve">Animals </w:t>
      </w:r>
      <w:r w:rsidR="00905AEA" w:rsidRPr="00E25D72">
        <w:rPr>
          <w:rFonts w:cstheme="minorHAnsi"/>
        </w:rPr>
        <w:t>were briefly anesthetized</w:t>
      </w:r>
      <w:r w:rsidR="007B519F">
        <w:rPr>
          <w:rFonts w:cstheme="minorHAnsi"/>
        </w:rPr>
        <w:t>,</w:t>
      </w:r>
      <w:r w:rsidR="00905AEA" w:rsidRPr="00E25D72">
        <w:rPr>
          <w:rFonts w:cstheme="minorHAnsi"/>
        </w:rPr>
        <w:t xml:space="preserve"> and</w:t>
      </w:r>
      <w:r w:rsidR="005F0FE7" w:rsidRPr="00E25D72">
        <w:rPr>
          <w:rFonts w:cstheme="minorHAnsi"/>
        </w:rPr>
        <w:t xml:space="preserve"> 44.0 MBq (rat),</w:t>
      </w:r>
      <w:r w:rsidR="00905AEA" w:rsidRPr="00E25D72">
        <w:rPr>
          <w:rFonts w:cstheme="minorHAnsi"/>
        </w:rPr>
        <w:t xml:space="preserve"> </w:t>
      </w:r>
      <w:r w:rsidR="00343B0E">
        <w:rPr>
          <w:rFonts w:cstheme="minorHAnsi"/>
        </w:rPr>
        <w:t>21.9±1.0</w:t>
      </w:r>
      <w:r w:rsidR="00343B0E" w:rsidRPr="00F9466D">
        <w:rPr>
          <w:rFonts w:cstheme="minorHAnsi"/>
        </w:rPr>
        <w:t xml:space="preserve"> </w:t>
      </w:r>
      <w:r w:rsidR="00B90018" w:rsidRPr="00E25D72">
        <w:rPr>
          <w:rFonts w:cstheme="minorHAnsi"/>
        </w:rPr>
        <w:t>MBq</w:t>
      </w:r>
      <w:r w:rsidR="005F0FE7" w:rsidRPr="00E25D72">
        <w:rPr>
          <w:rFonts w:cstheme="minorHAnsi"/>
        </w:rPr>
        <w:t xml:space="preserve"> (mice)</w:t>
      </w:r>
      <w:r w:rsidR="00B90018" w:rsidRPr="00E25D72">
        <w:rPr>
          <w:rFonts w:cstheme="minorHAnsi"/>
        </w:rPr>
        <w:t xml:space="preserve"> of</w:t>
      </w:r>
      <w:r w:rsidR="00802691" w:rsidRPr="00E25D72">
        <w:rPr>
          <w:rFonts w:cstheme="minorHAnsi"/>
        </w:rPr>
        <w:t xml:space="preserve"> [</w:t>
      </w:r>
      <w:r w:rsidR="00802691" w:rsidRPr="00E25D72">
        <w:rPr>
          <w:rFonts w:cstheme="minorHAnsi"/>
          <w:vertAlign w:val="superscript"/>
        </w:rPr>
        <w:t>18</w:t>
      </w:r>
      <w:r w:rsidR="00802691" w:rsidRPr="00E25D72">
        <w:rPr>
          <w:rFonts w:cstheme="minorHAnsi"/>
        </w:rPr>
        <w:t xml:space="preserve">F]FDG was injected </w:t>
      </w:r>
      <w:r w:rsidR="00344DE7" w:rsidRPr="00E25D72">
        <w:rPr>
          <w:rFonts w:cstheme="minorHAnsi"/>
        </w:rPr>
        <w:t>into a</w:t>
      </w:r>
      <w:r w:rsidR="00802691" w:rsidRPr="00E25D72">
        <w:rPr>
          <w:rFonts w:cstheme="minorHAnsi"/>
        </w:rPr>
        <w:t xml:space="preserve"> tail vein. </w:t>
      </w:r>
      <w:r w:rsidR="00177008" w:rsidRPr="00E25D72">
        <w:rPr>
          <w:rFonts w:cstheme="minorHAnsi"/>
        </w:rPr>
        <w:t xml:space="preserve">The injected mass did not exceed </w:t>
      </w:r>
      <w:r w:rsidR="00280D3F" w:rsidRPr="00E25D72">
        <w:rPr>
          <w:rFonts w:cstheme="minorHAnsi"/>
        </w:rPr>
        <w:t>108 ng (rat)</w:t>
      </w:r>
      <w:r w:rsidR="00EE3245" w:rsidRPr="00E25D72">
        <w:rPr>
          <w:rFonts w:cstheme="minorHAnsi"/>
        </w:rPr>
        <w:t xml:space="preserve"> and </w:t>
      </w:r>
      <w:r w:rsidR="005F0FE7" w:rsidRPr="00E25D72">
        <w:rPr>
          <w:rFonts w:cstheme="minorHAnsi"/>
        </w:rPr>
        <w:t xml:space="preserve">57 </w:t>
      </w:r>
      <w:r w:rsidR="00177008" w:rsidRPr="00E25D72">
        <w:rPr>
          <w:rFonts w:cstheme="minorHAnsi"/>
        </w:rPr>
        <w:t>ng</w:t>
      </w:r>
      <w:r w:rsidR="005F0FE7" w:rsidRPr="00E25D72">
        <w:rPr>
          <w:rFonts w:cstheme="minorHAnsi"/>
        </w:rPr>
        <w:t xml:space="preserve"> (mice)</w:t>
      </w:r>
      <w:r w:rsidR="00177008" w:rsidRPr="00E25D72">
        <w:rPr>
          <w:rFonts w:cstheme="minorHAnsi"/>
        </w:rPr>
        <w:t xml:space="preserve"> of FDG. </w:t>
      </w:r>
      <w:r w:rsidR="00802691" w:rsidRPr="00E25D72">
        <w:rPr>
          <w:rFonts w:cstheme="minorHAnsi"/>
        </w:rPr>
        <w:t xml:space="preserve">After </w:t>
      </w:r>
      <w:r w:rsidR="008330B4" w:rsidRPr="00E25D72">
        <w:rPr>
          <w:rFonts w:cstheme="minorHAnsi"/>
        </w:rPr>
        <w:t xml:space="preserve">60 </w:t>
      </w:r>
      <w:r w:rsidR="00802691" w:rsidRPr="00E25D72">
        <w:rPr>
          <w:rFonts w:cstheme="minorHAnsi"/>
        </w:rPr>
        <w:t>minutes</w:t>
      </w:r>
      <w:r w:rsidR="009E610C">
        <w:rPr>
          <w:rFonts w:cstheme="minorHAnsi"/>
        </w:rPr>
        <w:t xml:space="preserve"> (mice) or after 120 minutes (rat)</w:t>
      </w:r>
      <w:r w:rsidR="004C6710">
        <w:rPr>
          <w:rFonts w:cstheme="minorHAnsi"/>
        </w:rPr>
        <w:t>,</w:t>
      </w:r>
      <w:r w:rsidR="00802691" w:rsidRPr="00E25D72">
        <w:rPr>
          <w:rFonts w:cstheme="minorHAnsi"/>
        </w:rPr>
        <w:t xml:space="preserve"> the </w:t>
      </w:r>
      <w:r w:rsidR="009E610C">
        <w:rPr>
          <w:rFonts w:cstheme="minorHAnsi"/>
        </w:rPr>
        <w:t>animals</w:t>
      </w:r>
      <w:r w:rsidR="009E610C" w:rsidRPr="00E25D72">
        <w:rPr>
          <w:rFonts w:cstheme="minorHAnsi"/>
        </w:rPr>
        <w:t xml:space="preserve"> </w:t>
      </w:r>
      <w:r w:rsidR="00905AEA" w:rsidRPr="00E25D72">
        <w:rPr>
          <w:rFonts w:cstheme="minorHAnsi"/>
        </w:rPr>
        <w:t xml:space="preserve">were </w:t>
      </w:r>
      <w:r w:rsidR="00344DE7" w:rsidRPr="00E25D72">
        <w:rPr>
          <w:rFonts w:cstheme="minorHAnsi"/>
        </w:rPr>
        <w:t xml:space="preserve">sacrificed </w:t>
      </w:r>
      <w:r w:rsidR="00802691" w:rsidRPr="00E25D72">
        <w:rPr>
          <w:rFonts w:cstheme="minorHAnsi"/>
        </w:rPr>
        <w:t>using CO</w:t>
      </w:r>
      <w:r w:rsidR="00802691" w:rsidRPr="00E25D72">
        <w:rPr>
          <w:rFonts w:cstheme="minorHAnsi"/>
          <w:vertAlign w:val="subscript"/>
        </w:rPr>
        <w:t>2</w:t>
      </w:r>
      <w:r w:rsidR="007A1C0C" w:rsidRPr="00E25D72">
        <w:rPr>
          <w:rFonts w:cstheme="minorHAnsi"/>
        </w:rPr>
        <w:t xml:space="preserve"> </w:t>
      </w:r>
      <w:r w:rsidR="002D40B7" w:rsidRPr="00E25D72">
        <w:rPr>
          <w:rFonts w:cstheme="minorHAnsi"/>
        </w:rPr>
        <w:t>inhalation</w:t>
      </w:r>
      <w:r w:rsidR="00802691" w:rsidRPr="00E25D72">
        <w:rPr>
          <w:rFonts w:cstheme="minorHAnsi"/>
        </w:rPr>
        <w:t>. The organs were immediately removed</w:t>
      </w:r>
      <w:r w:rsidR="004C6710">
        <w:rPr>
          <w:rFonts w:cstheme="minorHAnsi"/>
        </w:rPr>
        <w:t>,</w:t>
      </w:r>
      <w:r w:rsidR="00802691" w:rsidRPr="00E25D72">
        <w:rPr>
          <w:rFonts w:cstheme="minorHAnsi"/>
        </w:rPr>
        <w:t xml:space="preserve"> and samples</w:t>
      </w:r>
      <w:r w:rsidR="000B45D3" w:rsidRPr="00E25D72">
        <w:rPr>
          <w:rFonts w:cstheme="minorHAnsi"/>
        </w:rPr>
        <w:t xml:space="preserve"> from </w:t>
      </w:r>
      <w:r w:rsidR="00280D3F" w:rsidRPr="00E25D72">
        <w:rPr>
          <w:rFonts w:cstheme="minorHAnsi"/>
        </w:rPr>
        <w:t>the tissues</w:t>
      </w:r>
      <w:r w:rsidR="00802691" w:rsidRPr="00E25D72">
        <w:rPr>
          <w:rFonts w:cstheme="minorHAnsi"/>
        </w:rPr>
        <w:t xml:space="preserve"> were </w:t>
      </w:r>
      <w:r w:rsidR="002D40B7" w:rsidRPr="00E25D72">
        <w:rPr>
          <w:rFonts w:cstheme="minorHAnsi"/>
        </w:rPr>
        <w:t>collected</w:t>
      </w:r>
      <w:r w:rsidR="00905AEA" w:rsidRPr="00E25D72">
        <w:rPr>
          <w:rFonts w:cstheme="minorHAnsi"/>
        </w:rPr>
        <w:t>,</w:t>
      </w:r>
      <w:r w:rsidR="004E3371" w:rsidRPr="00E25D72">
        <w:rPr>
          <w:rFonts w:cstheme="minorHAnsi"/>
        </w:rPr>
        <w:t xml:space="preserve"> weigh</w:t>
      </w:r>
      <w:r w:rsidR="00802691" w:rsidRPr="00E25D72">
        <w:rPr>
          <w:rFonts w:cstheme="minorHAnsi"/>
        </w:rPr>
        <w:t xml:space="preserve">ed, </w:t>
      </w:r>
      <w:r w:rsidR="00905AEA" w:rsidRPr="00E25D72">
        <w:rPr>
          <w:rFonts w:cstheme="minorHAnsi"/>
        </w:rPr>
        <w:t xml:space="preserve">and </w:t>
      </w:r>
      <w:r w:rsidR="00802691" w:rsidRPr="00E25D72">
        <w:rPr>
          <w:rFonts w:cstheme="minorHAnsi"/>
        </w:rPr>
        <w:t>measured for radioactivity in a calibrated well counter (</w:t>
      </w:r>
      <w:r w:rsidR="00905AEA" w:rsidRPr="00E25D72">
        <w:rPr>
          <w:rFonts w:cstheme="minorHAnsi"/>
        </w:rPr>
        <w:t xml:space="preserve">3 </w:t>
      </w:r>
      <w:r w:rsidR="004C6710">
        <w:rPr>
          <w:rFonts w:cstheme="minorHAnsi"/>
        </w:rPr>
        <w:t>×</w:t>
      </w:r>
      <w:r w:rsidR="004C6710" w:rsidRPr="00E25D72">
        <w:rPr>
          <w:rFonts w:cstheme="minorHAnsi"/>
        </w:rPr>
        <w:t xml:space="preserve"> </w:t>
      </w:r>
      <w:r w:rsidR="00905AEA" w:rsidRPr="00E25D72">
        <w:rPr>
          <w:rFonts w:cstheme="minorHAnsi"/>
        </w:rPr>
        <w:t>3</w:t>
      </w:r>
      <w:r w:rsidR="00604B3A">
        <w:rPr>
          <w:rFonts w:cstheme="minorHAnsi"/>
        </w:rPr>
        <w:t xml:space="preserve"> </w:t>
      </w:r>
      <w:r w:rsidR="00905AEA" w:rsidRPr="00E25D72">
        <w:rPr>
          <w:rFonts w:cstheme="minorHAnsi"/>
        </w:rPr>
        <w:t>inch</w:t>
      </w:r>
      <w:r w:rsidR="00604B3A">
        <w:rPr>
          <w:rFonts w:cstheme="minorHAnsi"/>
        </w:rPr>
        <w:t>es</w:t>
      </w:r>
      <w:r w:rsidR="00905AEA" w:rsidRPr="00E25D72">
        <w:rPr>
          <w:rFonts w:cstheme="minorHAnsi"/>
        </w:rPr>
        <w:t xml:space="preserve"> </w:t>
      </w:r>
      <w:r w:rsidR="00802691" w:rsidRPr="00E25D72">
        <w:rPr>
          <w:rFonts w:cstheme="minorHAnsi"/>
        </w:rPr>
        <w:t>NaI(Tl)</w:t>
      </w:r>
      <w:r w:rsidR="00905AEA" w:rsidRPr="00E25D72">
        <w:rPr>
          <w:rFonts w:cstheme="minorHAnsi"/>
        </w:rPr>
        <w:t xml:space="preserve"> crystal,</w:t>
      </w:r>
      <w:r w:rsidR="00802691" w:rsidRPr="00E25D72">
        <w:rPr>
          <w:rFonts w:cstheme="minorHAnsi"/>
        </w:rPr>
        <w:t xml:space="preserve"> Bicron, Newbury, OH, USA) and homogenized </w:t>
      </w:r>
      <w:r w:rsidR="00F13875" w:rsidRPr="00E25D72">
        <w:rPr>
          <w:rFonts w:cstheme="minorHAnsi"/>
        </w:rPr>
        <w:t xml:space="preserve">in </w:t>
      </w:r>
      <w:r w:rsidR="004E3371" w:rsidRPr="00E25D72">
        <w:rPr>
          <w:rFonts w:cstheme="minorHAnsi"/>
        </w:rPr>
        <w:t xml:space="preserve">a </w:t>
      </w:r>
      <w:r w:rsidR="00F13875" w:rsidRPr="00E25D72">
        <w:rPr>
          <w:rFonts w:cstheme="minorHAnsi"/>
        </w:rPr>
        <w:t xml:space="preserve">Potter-Elvehjem tissue grinder </w:t>
      </w:r>
      <w:r w:rsidR="00802691" w:rsidRPr="00E25D72">
        <w:rPr>
          <w:rFonts w:cstheme="minorHAnsi"/>
        </w:rPr>
        <w:t>in cold 2 M perchloric acid in 4 mM EDTA solution. After the homogenization</w:t>
      </w:r>
      <w:r w:rsidR="004C6710">
        <w:rPr>
          <w:rFonts w:cstheme="minorHAnsi"/>
        </w:rPr>
        <w:t>,</w:t>
      </w:r>
      <w:r w:rsidR="00802691" w:rsidRPr="00E25D72">
        <w:rPr>
          <w:rFonts w:cstheme="minorHAnsi"/>
        </w:rPr>
        <w:t xml:space="preserve"> the acid solution was </w:t>
      </w:r>
      <w:r w:rsidR="00EC33F1" w:rsidRPr="00E25D72">
        <w:rPr>
          <w:rFonts w:cstheme="minorHAnsi"/>
        </w:rPr>
        <w:t>decanted</w:t>
      </w:r>
      <w:r w:rsidR="00905AEA" w:rsidRPr="00E25D72">
        <w:rPr>
          <w:rFonts w:cstheme="minorHAnsi"/>
        </w:rPr>
        <w:t xml:space="preserve"> and</w:t>
      </w:r>
      <w:r w:rsidR="00EC33F1" w:rsidRPr="00E25D72">
        <w:rPr>
          <w:rFonts w:cstheme="minorHAnsi"/>
        </w:rPr>
        <w:t xml:space="preserve"> then centrifuged (</w:t>
      </w:r>
      <w:r w:rsidR="00EC33F1" w:rsidRPr="009E610C">
        <w:rPr>
          <w:rFonts w:cstheme="minorHAnsi"/>
          <w:i/>
        </w:rPr>
        <w:t>g</w:t>
      </w:r>
      <w:r w:rsidR="008C7D10" w:rsidRPr="00E25D72">
        <w:rPr>
          <w:rFonts w:cstheme="minorHAnsi"/>
        </w:rPr>
        <w:t xml:space="preserve"> </w:t>
      </w:r>
      <w:r w:rsidR="00EC33F1" w:rsidRPr="00E25D72">
        <w:rPr>
          <w:rFonts w:cstheme="minorHAnsi"/>
        </w:rPr>
        <w:t>=</w:t>
      </w:r>
      <w:r w:rsidR="008C7D10" w:rsidRPr="00E25D72">
        <w:rPr>
          <w:rFonts w:cstheme="minorHAnsi"/>
        </w:rPr>
        <w:t xml:space="preserve"> </w:t>
      </w:r>
      <w:r w:rsidR="00802691" w:rsidRPr="00E25D72">
        <w:rPr>
          <w:rFonts w:cstheme="minorHAnsi"/>
        </w:rPr>
        <w:t>430</w:t>
      </w:r>
      <w:r w:rsidR="004C6710">
        <w:rPr>
          <w:rFonts w:cstheme="minorHAnsi"/>
        </w:rPr>
        <w:t>;</w:t>
      </w:r>
      <w:r w:rsidR="00802691" w:rsidRPr="00E25D72">
        <w:rPr>
          <w:rFonts w:cstheme="minorHAnsi"/>
        </w:rPr>
        <w:t xml:space="preserve"> 2000 rpm, 5 min, Labofuge 200 Heraeus </w:t>
      </w:r>
      <w:r w:rsidR="004C6710">
        <w:rPr>
          <w:rFonts w:cstheme="minorHAnsi"/>
        </w:rPr>
        <w:t>S</w:t>
      </w:r>
      <w:r w:rsidR="00802691" w:rsidRPr="00E25D72">
        <w:rPr>
          <w:rFonts w:cstheme="minorHAnsi"/>
        </w:rPr>
        <w:t>epatech, Heraeus Instruments GmbH, Hanau, Germany). Clear acid s</w:t>
      </w:r>
      <w:r w:rsidR="00177008" w:rsidRPr="00E25D72">
        <w:rPr>
          <w:rFonts w:cstheme="minorHAnsi"/>
        </w:rPr>
        <w:t>upernatants</w:t>
      </w:r>
      <w:r w:rsidR="00802691" w:rsidRPr="00E25D72">
        <w:rPr>
          <w:rFonts w:cstheme="minorHAnsi"/>
        </w:rPr>
        <w:t xml:space="preserve"> were neutralized with 2 M potassium hydroxide in 0.3 M MOPS solution. The solution was centrifuged again</w:t>
      </w:r>
      <w:r w:rsidR="004C6710">
        <w:rPr>
          <w:rFonts w:cstheme="minorHAnsi"/>
        </w:rPr>
        <w:t>,</w:t>
      </w:r>
      <w:r w:rsidR="00802691" w:rsidRPr="00E25D72">
        <w:rPr>
          <w:rFonts w:cstheme="minorHAnsi"/>
        </w:rPr>
        <w:t xml:space="preserve"> and the supernatant</w:t>
      </w:r>
      <w:r w:rsidR="00905AEA" w:rsidRPr="00E25D72">
        <w:rPr>
          <w:rFonts w:cstheme="minorHAnsi"/>
        </w:rPr>
        <w:t>s</w:t>
      </w:r>
      <w:r w:rsidR="00802691" w:rsidRPr="00E25D72">
        <w:rPr>
          <w:rFonts w:cstheme="minorHAnsi"/>
        </w:rPr>
        <w:t xml:space="preserve"> were used as sample solution</w:t>
      </w:r>
      <w:r w:rsidR="00A54278" w:rsidRPr="00E25D72">
        <w:rPr>
          <w:rFonts w:cstheme="minorHAnsi"/>
        </w:rPr>
        <w:t>s</w:t>
      </w:r>
      <w:r w:rsidR="00905AEA" w:rsidRPr="00E25D72">
        <w:rPr>
          <w:rFonts w:cstheme="minorHAnsi"/>
        </w:rPr>
        <w:t xml:space="preserve"> for chromatography</w:t>
      </w:r>
      <w:r w:rsidR="00802691" w:rsidRPr="00E25D72">
        <w:rPr>
          <w:rFonts w:cstheme="minorHAnsi"/>
        </w:rPr>
        <w:t>.</w:t>
      </w:r>
    </w:p>
    <w:p w14:paraId="0A656E0C" w14:textId="789EA162" w:rsidR="00343B0E" w:rsidRPr="00AB6F46" w:rsidRDefault="00343B0E" w:rsidP="00AB6F46">
      <w:pPr>
        <w:pStyle w:val="Heading3"/>
        <w:numPr>
          <w:ilvl w:val="1"/>
          <w:numId w:val="15"/>
        </w:numPr>
        <w:rPr>
          <w:sz w:val="24"/>
          <w:szCs w:val="24"/>
        </w:rPr>
      </w:pPr>
      <w:r w:rsidRPr="00AB6F46">
        <w:rPr>
          <w:sz w:val="24"/>
          <w:szCs w:val="24"/>
        </w:rPr>
        <w:lastRenderedPageBreak/>
        <w:t>Validation</w:t>
      </w:r>
    </w:p>
    <w:p w14:paraId="703B6C3E" w14:textId="77777777" w:rsidR="00343B0E" w:rsidRDefault="00343B0E" w:rsidP="00AB6F46">
      <w:pPr>
        <w:pStyle w:val="Normaaliruudukko21"/>
        <w:spacing w:line="480" w:lineRule="auto"/>
        <w:rPr>
          <w:rFonts w:cstheme="minorHAnsi"/>
        </w:rPr>
      </w:pPr>
      <w:r w:rsidRPr="00AB6F46">
        <w:rPr>
          <w:rFonts w:cstheme="minorHAnsi"/>
        </w:rPr>
        <w:t>The characteristics of the radioHPLC and radioTLC methods were validated according to guidelines for validation of analytical procedures (ICH Q2(R1), November 2005) by the International Council for Harmonisation of Technical Requirements for Pharmaceuticals for Human Use (ICH) [10]. Detection limit (LOD), quantitation limit (LOQ), linearity, and range of the radioHPLC method were validated by injecting [</w:t>
      </w:r>
      <w:r w:rsidRPr="00AB6F46">
        <w:rPr>
          <w:rFonts w:cstheme="minorHAnsi"/>
          <w:vertAlign w:val="superscript"/>
        </w:rPr>
        <w:t>18</w:t>
      </w:r>
      <w:r w:rsidRPr="00AB6F46">
        <w:rPr>
          <w:rFonts w:cstheme="minorHAnsi"/>
        </w:rPr>
        <w:t>F]FDG into the HPLC system and collecting the fraction corresponding to the [</w:t>
      </w:r>
      <w:r w:rsidRPr="00AB6F46">
        <w:rPr>
          <w:rFonts w:cstheme="minorHAnsi"/>
          <w:vertAlign w:val="superscript"/>
        </w:rPr>
        <w:t>18</w:t>
      </w:r>
      <w:r w:rsidRPr="00AB6F46">
        <w:rPr>
          <w:rFonts w:cstheme="minorHAnsi"/>
        </w:rPr>
        <w:t xml:space="preserve">F]FDG peak. Radioactivity fractions were then measured in a well counter. The measured </w:t>
      </w:r>
      <w:r w:rsidRPr="00AB6F46">
        <w:rPr>
          <w:rFonts w:cstheme="minorHAnsi"/>
          <w:vertAlign w:val="superscript"/>
        </w:rPr>
        <w:t>18</w:t>
      </w:r>
      <w:r w:rsidRPr="00AB6F46">
        <w:rPr>
          <w:rFonts w:cstheme="minorHAnsi"/>
        </w:rPr>
        <w:t>F-radioactivity was plotted as a function of the area of the [</w:t>
      </w:r>
      <w:r w:rsidRPr="00AB6F46">
        <w:rPr>
          <w:rFonts w:cstheme="minorHAnsi"/>
          <w:vertAlign w:val="superscript"/>
        </w:rPr>
        <w:t>18</w:t>
      </w:r>
      <w:r w:rsidRPr="00AB6F46">
        <w:rPr>
          <w:rFonts w:cstheme="minorHAnsi"/>
        </w:rPr>
        <w:t>F]FDG chromatogram peak. LOD, LOQ, linearity, and range of the radioTLC method have already been validated and reported [11]. Specificity, precision, robustness, and intraday and interday variation were validated using brain and liver homogenate samples from four mice. This validation was first done with samples from one mouse and then repeated on another day using samples from three other mice.</w:t>
      </w:r>
    </w:p>
    <w:p w14:paraId="4BFC6DE7" w14:textId="77777777" w:rsidR="001D148A" w:rsidRDefault="001D148A">
      <w:pPr>
        <w:spacing w:after="0" w:line="240" w:lineRule="auto"/>
        <w:jc w:val="left"/>
        <w:rPr>
          <w:rFonts w:eastAsia="Times New Roman" w:cstheme="minorHAnsi"/>
          <w:sz w:val="24"/>
          <w:szCs w:val="24"/>
        </w:rPr>
      </w:pPr>
      <w:r>
        <w:rPr>
          <w:rFonts w:cstheme="minorHAnsi"/>
        </w:rPr>
        <w:br w:type="page"/>
      </w:r>
    </w:p>
    <w:p w14:paraId="5BF30FAD" w14:textId="77777777" w:rsidR="000A5F5F" w:rsidRPr="00E25D72" w:rsidRDefault="000A5F5F" w:rsidP="001D148A">
      <w:pPr>
        <w:pStyle w:val="Heading2"/>
        <w:numPr>
          <w:ilvl w:val="0"/>
          <w:numId w:val="3"/>
        </w:numPr>
        <w:spacing w:line="480" w:lineRule="auto"/>
        <w:rPr>
          <w:color w:val="auto"/>
        </w:rPr>
      </w:pPr>
      <w:r w:rsidRPr="00E25D72">
        <w:rPr>
          <w:color w:val="auto"/>
        </w:rPr>
        <w:lastRenderedPageBreak/>
        <w:t>Results</w:t>
      </w:r>
    </w:p>
    <w:p w14:paraId="16AD3C89" w14:textId="543990D9" w:rsidR="00066E11" w:rsidRPr="00E25D72" w:rsidRDefault="00BA5918" w:rsidP="001D148A">
      <w:pPr>
        <w:pStyle w:val="Normaaliruudukko21"/>
        <w:spacing w:line="480" w:lineRule="auto"/>
        <w:rPr>
          <w:rFonts w:cstheme="minorHAnsi"/>
          <w:szCs w:val="20"/>
        </w:rPr>
      </w:pPr>
      <w:r>
        <w:rPr>
          <w:rFonts w:cstheme="minorHAnsi"/>
          <w:szCs w:val="20"/>
        </w:rPr>
        <w:t>The three</w:t>
      </w:r>
      <w:r w:rsidRPr="00E25D72">
        <w:rPr>
          <w:rFonts w:cstheme="minorHAnsi"/>
          <w:szCs w:val="20"/>
        </w:rPr>
        <w:t xml:space="preserve"> </w:t>
      </w:r>
      <w:r w:rsidR="00066E11" w:rsidRPr="00E25D72">
        <w:rPr>
          <w:rFonts w:cstheme="minorHAnsi"/>
          <w:szCs w:val="20"/>
        </w:rPr>
        <w:t>[</w:t>
      </w:r>
      <w:r w:rsidR="00066E11" w:rsidRPr="00E25D72">
        <w:rPr>
          <w:rFonts w:cstheme="minorHAnsi"/>
          <w:szCs w:val="20"/>
          <w:vertAlign w:val="superscript"/>
        </w:rPr>
        <w:t>18</w:t>
      </w:r>
      <w:r w:rsidR="00066E11" w:rsidRPr="00E25D72">
        <w:rPr>
          <w:rFonts w:cstheme="minorHAnsi"/>
          <w:szCs w:val="20"/>
        </w:rPr>
        <w:t>F]FDG metabolites [</w:t>
      </w:r>
      <w:r w:rsidR="00066E11" w:rsidRPr="00E25D72">
        <w:rPr>
          <w:rFonts w:cstheme="minorHAnsi"/>
          <w:szCs w:val="20"/>
          <w:vertAlign w:val="superscript"/>
        </w:rPr>
        <w:t>18</w:t>
      </w:r>
      <w:r w:rsidR="00066E11" w:rsidRPr="00E25D72">
        <w:rPr>
          <w:rFonts w:cstheme="minorHAnsi"/>
          <w:szCs w:val="20"/>
        </w:rPr>
        <w:t>F]FDG-</w:t>
      </w:r>
      <w:r w:rsidR="00D62252">
        <w:rPr>
          <w:rFonts w:cstheme="minorHAnsi"/>
          <w:szCs w:val="20"/>
        </w:rPr>
        <w:t>6-P</w:t>
      </w:r>
      <w:r w:rsidR="00066E11" w:rsidRPr="00E25D72">
        <w:rPr>
          <w:rFonts w:cstheme="minorHAnsi"/>
          <w:szCs w:val="20"/>
        </w:rPr>
        <w:t>, [</w:t>
      </w:r>
      <w:r w:rsidR="00066E11" w:rsidRPr="00E25D72">
        <w:rPr>
          <w:rFonts w:cstheme="minorHAnsi"/>
          <w:szCs w:val="20"/>
          <w:vertAlign w:val="superscript"/>
        </w:rPr>
        <w:t>18</w:t>
      </w:r>
      <w:r w:rsidR="00066E11" w:rsidRPr="00E25D72">
        <w:rPr>
          <w:rFonts w:cstheme="minorHAnsi"/>
          <w:szCs w:val="20"/>
        </w:rPr>
        <w:t>F]FDG-1,6-P2</w:t>
      </w:r>
      <w:r w:rsidR="00EB352D">
        <w:rPr>
          <w:rFonts w:cstheme="minorHAnsi"/>
          <w:szCs w:val="20"/>
        </w:rPr>
        <w:t>,</w:t>
      </w:r>
      <w:r w:rsidR="00066E11" w:rsidRPr="00E25D72">
        <w:rPr>
          <w:rFonts w:cstheme="minorHAnsi"/>
          <w:szCs w:val="20"/>
        </w:rPr>
        <w:t xml:space="preserve"> and [</w:t>
      </w:r>
      <w:r w:rsidR="00066E11" w:rsidRPr="00E25D72">
        <w:rPr>
          <w:rFonts w:cstheme="minorHAnsi"/>
          <w:szCs w:val="20"/>
          <w:vertAlign w:val="superscript"/>
        </w:rPr>
        <w:t>18</w:t>
      </w:r>
      <w:r w:rsidR="00066E11" w:rsidRPr="00E25D72">
        <w:rPr>
          <w:rFonts w:cstheme="minorHAnsi"/>
          <w:szCs w:val="20"/>
        </w:rPr>
        <w:t xml:space="preserve">F]FD-PGL were successfully synthesized using enzymatic </w:t>
      </w:r>
      <w:r w:rsidR="000B625E" w:rsidRPr="00E25D72">
        <w:rPr>
          <w:rFonts w:cstheme="minorHAnsi"/>
          <w:i/>
          <w:szCs w:val="20"/>
        </w:rPr>
        <w:t>in vitro</w:t>
      </w:r>
      <w:r w:rsidR="000B625E" w:rsidRPr="00E25D72">
        <w:rPr>
          <w:rFonts w:cstheme="minorHAnsi"/>
          <w:szCs w:val="20"/>
        </w:rPr>
        <w:t xml:space="preserve"> </w:t>
      </w:r>
      <w:r w:rsidR="00066E11" w:rsidRPr="00E25D72">
        <w:rPr>
          <w:rFonts w:cstheme="minorHAnsi"/>
          <w:szCs w:val="20"/>
        </w:rPr>
        <w:t xml:space="preserve">reactions. </w:t>
      </w:r>
      <w:r w:rsidR="008D1DD0" w:rsidRPr="00E25D72">
        <w:rPr>
          <w:rFonts w:cstheme="minorHAnsi"/>
          <w:szCs w:val="20"/>
        </w:rPr>
        <w:t xml:space="preserve">The </w:t>
      </w:r>
      <w:r w:rsidR="00066E11" w:rsidRPr="00E25D72">
        <w:rPr>
          <w:rFonts w:cstheme="minorHAnsi"/>
          <w:szCs w:val="20"/>
        </w:rPr>
        <w:t>reaction mixtures of these enzymatic reactions</w:t>
      </w:r>
      <w:r w:rsidR="00EE275F">
        <w:rPr>
          <w:rFonts w:cstheme="minorHAnsi"/>
          <w:szCs w:val="20"/>
        </w:rPr>
        <w:t xml:space="preserve"> I-III</w:t>
      </w:r>
      <w:r w:rsidR="00066E11" w:rsidRPr="00E25D72">
        <w:rPr>
          <w:rFonts w:cstheme="minorHAnsi"/>
          <w:szCs w:val="20"/>
        </w:rPr>
        <w:t xml:space="preserve"> were used as </w:t>
      </w:r>
      <w:r w:rsidR="008A10DF">
        <w:rPr>
          <w:rFonts w:cstheme="minorHAnsi"/>
          <w:szCs w:val="20"/>
        </w:rPr>
        <w:t xml:space="preserve">reference </w:t>
      </w:r>
      <w:r w:rsidR="00344DE7" w:rsidRPr="00E25D72">
        <w:rPr>
          <w:rFonts w:cstheme="minorHAnsi"/>
          <w:szCs w:val="20"/>
        </w:rPr>
        <w:t>standards</w:t>
      </w:r>
      <w:r w:rsidR="00066E11" w:rsidRPr="00E25D72">
        <w:rPr>
          <w:rFonts w:cstheme="minorHAnsi"/>
          <w:szCs w:val="20"/>
        </w:rPr>
        <w:t xml:space="preserve"> when radiochromatographic methods were developed.</w:t>
      </w:r>
      <w:r w:rsidR="008D1DD0" w:rsidRPr="008D1DD0">
        <w:rPr>
          <w:rFonts w:cstheme="minorHAnsi"/>
          <w:szCs w:val="20"/>
        </w:rPr>
        <w:t xml:space="preserve"> </w:t>
      </w:r>
      <w:r w:rsidR="00F254AA">
        <w:rPr>
          <w:rFonts w:cstheme="minorHAnsi"/>
          <w:szCs w:val="20"/>
        </w:rPr>
        <w:t>In the enzymatic synthesis of UDP-[</w:t>
      </w:r>
      <w:r w:rsidR="00F254AA" w:rsidRPr="00F254AA">
        <w:rPr>
          <w:rFonts w:cstheme="minorHAnsi"/>
          <w:szCs w:val="20"/>
          <w:vertAlign w:val="superscript"/>
        </w:rPr>
        <w:t>18</w:t>
      </w:r>
      <w:r w:rsidR="00F254AA">
        <w:rPr>
          <w:rFonts w:cstheme="minorHAnsi"/>
          <w:szCs w:val="20"/>
        </w:rPr>
        <w:t xml:space="preserve">F]FDG (reaction mixture </w:t>
      </w:r>
      <w:r w:rsidR="00430A5B">
        <w:rPr>
          <w:rFonts w:cstheme="minorHAnsi"/>
          <w:szCs w:val="20"/>
        </w:rPr>
        <w:t>IV</w:t>
      </w:r>
      <w:r w:rsidR="00F254AA">
        <w:rPr>
          <w:rFonts w:cstheme="minorHAnsi"/>
          <w:szCs w:val="20"/>
        </w:rPr>
        <w:t>) no desired product was observed.</w:t>
      </w:r>
    </w:p>
    <w:p w14:paraId="0EF821B3" w14:textId="6284BD9A" w:rsidR="00B20892" w:rsidRPr="00E25D72" w:rsidRDefault="00B20892" w:rsidP="001D148A">
      <w:pPr>
        <w:pStyle w:val="Normaaliruudukko21"/>
        <w:spacing w:line="480" w:lineRule="auto"/>
        <w:rPr>
          <w:rFonts w:cstheme="minorHAnsi"/>
          <w:szCs w:val="20"/>
        </w:rPr>
      </w:pPr>
      <w:r w:rsidRPr="00E25D72">
        <w:rPr>
          <w:rFonts w:cstheme="minorHAnsi"/>
          <w:szCs w:val="20"/>
        </w:rPr>
        <w:t>Isocratic and gradient</w:t>
      </w:r>
      <w:r w:rsidR="008B1DC7" w:rsidRPr="00E25D72">
        <w:rPr>
          <w:rFonts w:cstheme="minorHAnsi"/>
          <w:szCs w:val="20"/>
        </w:rPr>
        <w:t xml:space="preserve"> HPLC</w:t>
      </w:r>
      <w:r w:rsidRPr="00E25D72">
        <w:rPr>
          <w:rFonts w:cstheme="minorHAnsi"/>
          <w:szCs w:val="20"/>
        </w:rPr>
        <w:t xml:space="preserve"> systems were tested</w:t>
      </w:r>
      <w:r w:rsidR="008B1DC7" w:rsidRPr="00E25D72">
        <w:rPr>
          <w:rFonts w:cstheme="minorHAnsi"/>
          <w:szCs w:val="20"/>
        </w:rPr>
        <w:t xml:space="preserve"> (results</w:t>
      </w:r>
      <w:r w:rsidR="00280D3F" w:rsidRPr="00E25D72">
        <w:rPr>
          <w:rFonts w:cstheme="minorHAnsi"/>
          <w:szCs w:val="20"/>
        </w:rPr>
        <w:t xml:space="preserve"> not shown) </w:t>
      </w:r>
      <w:r w:rsidRPr="00E25D72">
        <w:rPr>
          <w:rFonts w:cstheme="minorHAnsi"/>
          <w:szCs w:val="20"/>
        </w:rPr>
        <w:t>to achieve the best separation method for metabolites of [</w:t>
      </w:r>
      <w:r w:rsidRPr="00E25D72">
        <w:rPr>
          <w:rFonts w:cstheme="minorHAnsi"/>
          <w:szCs w:val="20"/>
          <w:vertAlign w:val="superscript"/>
        </w:rPr>
        <w:t>18</w:t>
      </w:r>
      <w:r w:rsidRPr="00E25D72">
        <w:rPr>
          <w:rFonts w:cstheme="minorHAnsi"/>
          <w:szCs w:val="20"/>
        </w:rPr>
        <w:t xml:space="preserve">F]FDG. </w:t>
      </w:r>
      <w:r w:rsidR="008B1DC7" w:rsidRPr="00E25D72">
        <w:rPr>
          <w:rFonts w:cstheme="minorHAnsi"/>
          <w:szCs w:val="20"/>
        </w:rPr>
        <w:t>The o</w:t>
      </w:r>
      <w:r w:rsidRPr="00E25D72">
        <w:rPr>
          <w:rFonts w:cstheme="minorHAnsi"/>
          <w:szCs w:val="20"/>
        </w:rPr>
        <w:t xml:space="preserve">ptimal system was found </w:t>
      </w:r>
      <w:r w:rsidR="00177008" w:rsidRPr="00E25D72">
        <w:rPr>
          <w:rFonts w:cstheme="minorHAnsi"/>
          <w:szCs w:val="20"/>
        </w:rPr>
        <w:t xml:space="preserve">by </w:t>
      </w:r>
      <w:r w:rsidRPr="00E25D72">
        <w:rPr>
          <w:rFonts w:cstheme="minorHAnsi"/>
          <w:szCs w:val="20"/>
        </w:rPr>
        <w:t xml:space="preserve">using </w:t>
      </w:r>
      <w:r w:rsidR="00EB352D">
        <w:rPr>
          <w:rFonts w:cstheme="minorHAnsi"/>
          <w:szCs w:val="20"/>
        </w:rPr>
        <w:t xml:space="preserve">a </w:t>
      </w:r>
      <w:r w:rsidRPr="00E25D72">
        <w:rPr>
          <w:rFonts w:cstheme="minorHAnsi"/>
          <w:szCs w:val="20"/>
        </w:rPr>
        <w:t xml:space="preserve">Partisil SAX 10 </w:t>
      </w:r>
      <w:r w:rsidR="00905BD2">
        <w:rPr>
          <w:rFonts w:cstheme="minorHAnsi"/>
          <w:szCs w:val="20"/>
        </w:rPr>
        <w:t>µ</w:t>
      </w:r>
      <w:r w:rsidR="00905BD2" w:rsidRPr="00E25D72">
        <w:rPr>
          <w:rFonts w:cstheme="minorHAnsi"/>
          <w:szCs w:val="20"/>
        </w:rPr>
        <w:t>m</w:t>
      </w:r>
      <w:r w:rsidR="00905BD2">
        <w:rPr>
          <w:rFonts w:cstheme="minorHAnsi"/>
          <w:szCs w:val="20"/>
        </w:rPr>
        <w:t xml:space="preserve"> </w:t>
      </w:r>
      <w:r w:rsidRPr="00E25D72">
        <w:rPr>
          <w:rFonts w:cstheme="minorHAnsi"/>
          <w:szCs w:val="20"/>
        </w:rPr>
        <w:t xml:space="preserve">column and </w:t>
      </w:r>
      <w:r w:rsidR="000B625E" w:rsidRPr="00E25D72">
        <w:rPr>
          <w:rFonts w:cstheme="minorHAnsi"/>
          <w:szCs w:val="20"/>
        </w:rPr>
        <w:t xml:space="preserve">a </w:t>
      </w:r>
      <w:r w:rsidRPr="00E25D72">
        <w:rPr>
          <w:rFonts w:cstheme="minorHAnsi"/>
          <w:szCs w:val="20"/>
        </w:rPr>
        <w:t xml:space="preserve">gradient of 0.6 M sodium dihydrogen phosphate buffer containing 3% methanol (A) and 3% methanol in water (B). </w:t>
      </w:r>
      <w:r w:rsidR="00302B25">
        <w:rPr>
          <w:rFonts w:cstheme="minorHAnsi"/>
          <w:szCs w:val="20"/>
        </w:rPr>
        <w:t>The g</w:t>
      </w:r>
      <w:r w:rsidRPr="00E25D72">
        <w:rPr>
          <w:rFonts w:cstheme="minorHAnsi"/>
          <w:szCs w:val="20"/>
        </w:rPr>
        <w:t>r</w:t>
      </w:r>
      <w:r w:rsidR="00177008" w:rsidRPr="00E25D72">
        <w:rPr>
          <w:rFonts w:cstheme="minorHAnsi"/>
          <w:szCs w:val="20"/>
        </w:rPr>
        <w:t xml:space="preserve">adient profile was 0–10 </w:t>
      </w:r>
      <w:r w:rsidR="00791F4D" w:rsidRPr="00E25D72">
        <w:rPr>
          <w:rFonts w:cstheme="minorHAnsi"/>
          <w:szCs w:val="20"/>
        </w:rPr>
        <w:t>minutes</w:t>
      </w:r>
      <w:r w:rsidR="00791F4D" w:rsidRPr="00E25D72" w:rsidDel="00791F4D">
        <w:rPr>
          <w:rFonts w:cstheme="minorHAnsi"/>
          <w:szCs w:val="20"/>
        </w:rPr>
        <w:t xml:space="preserve"> </w:t>
      </w:r>
      <w:r w:rsidR="00177008" w:rsidRPr="00E25D72">
        <w:rPr>
          <w:rFonts w:cstheme="minorHAnsi"/>
          <w:szCs w:val="20"/>
        </w:rPr>
        <w:t xml:space="preserve">5% A, 11–18 </w:t>
      </w:r>
      <w:r w:rsidR="00791F4D" w:rsidRPr="00E25D72">
        <w:rPr>
          <w:rFonts w:cstheme="minorHAnsi"/>
          <w:szCs w:val="20"/>
        </w:rPr>
        <w:t>minutes</w:t>
      </w:r>
      <w:r w:rsidR="00791F4D" w:rsidRPr="00E25D72" w:rsidDel="00791F4D">
        <w:rPr>
          <w:rFonts w:cstheme="minorHAnsi"/>
          <w:szCs w:val="20"/>
        </w:rPr>
        <w:t xml:space="preserve"> </w:t>
      </w:r>
      <w:r w:rsidR="00177008" w:rsidRPr="00E25D72">
        <w:rPr>
          <w:rFonts w:cstheme="minorHAnsi"/>
          <w:szCs w:val="20"/>
        </w:rPr>
        <w:t>15% A, 19</w:t>
      </w:r>
      <w:r w:rsidR="00026111">
        <w:rPr>
          <w:rFonts w:cstheme="minorHAnsi"/>
          <w:szCs w:val="20"/>
        </w:rPr>
        <w:t>–</w:t>
      </w:r>
      <w:r w:rsidR="00177008" w:rsidRPr="00E25D72">
        <w:rPr>
          <w:rFonts w:cstheme="minorHAnsi"/>
          <w:szCs w:val="20"/>
        </w:rPr>
        <w:t xml:space="preserve">29 </w:t>
      </w:r>
      <w:r w:rsidR="00791F4D" w:rsidRPr="00E25D72">
        <w:rPr>
          <w:rFonts w:cstheme="minorHAnsi"/>
          <w:szCs w:val="20"/>
        </w:rPr>
        <w:t>minutes</w:t>
      </w:r>
      <w:r w:rsidR="00791F4D" w:rsidRPr="00E25D72" w:rsidDel="00791F4D">
        <w:rPr>
          <w:rFonts w:cstheme="minorHAnsi"/>
          <w:szCs w:val="20"/>
        </w:rPr>
        <w:t xml:space="preserve"> </w:t>
      </w:r>
      <w:r w:rsidR="00177008" w:rsidRPr="00E25D72">
        <w:rPr>
          <w:rFonts w:cstheme="minorHAnsi"/>
          <w:szCs w:val="20"/>
        </w:rPr>
        <w:t xml:space="preserve">50% A, </w:t>
      </w:r>
      <w:r w:rsidR="00026111">
        <w:rPr>
          <w:rFonts w:cstheme="minorHAnsi"/>
          <w:szCs w:val="20"/>
        </w:rPr>
        <w:t xml:space="preserve">and </w:t>
      </w:r>
      <w:r w:rsidR="00177008" w:rsidRPr="00E25D72">
        <w:rPr>
          <w:rFonts w:cstheme="minorHAnsi"/>
          <w:szCs w:val="20"/>
        </w:rPr>
        <w:t xml:space="preserve">30 </w:t>
      </w:r>
      <w:r w:rsidR="00791F4D" w:rsidRPr="00E25D72">
        <w:rPr>
          <w:rFonts w:cstheme="minorHAnsi"/>
          <w:szCs w:val="20"/>
        </w:rPr>
        <w:t>minutes</w:t>
      </w:r>
      <w:r w:rsidR="00791F4D" w:rsidRPr="00E25D72" w:rsidDel="00791F4D">
        <w:rPr>
          <w:rFonts w:cstheme="minorHAnsi"/>
          <w:szCs w:val="20"/>
        </w:rPr>
        <w:t xml:space="preserve"> </w:t>
      </w:r>
      <w:r w:rsidR="00177008" w:rsidRPr="00E25D72">
        <w:rPr>
          <w:rFonts w:cstheme="minorHAnsi"/>
          <w:szCs w:val="20"/>
        </w:rPr>
        <w:t>5</w:t>
      </w:r>
      <w:r w:rsidRPr="00E25D72">
        <w:rPr>
          <w:rFonts w:cstheme="minorHAnsi"/>
          <w:szCs w:val="20"/>
        </w:rPr>
        <w:t>% A. The flow rate was 1.0 ml/min</w:t>
      </w:r>
      <w:r w:rsidR="00791F4D">
        <w:rPr>
          <w:rFonts w:cstheme="minorHAnsi"/>
          <w:szCs w:val="20"/>
        </w:rPr>
        <w:t>,</w:t>
      </w:r>
      <w:r w:rsidRPr="00E25D72">
        <w:rPr>
          <w:rFonts w:cstheme="minorHAnsi"/>
          <w:szCs w:val="20"/>
        </w:rPr>
        <w:t xml:space="preserve"> and the total </w:t>
      </w:r>
      <w:r w:rsidR="008B1DC7" w:rsidRPr="00E25D72">
        <w:rPr>
          <w:rFonts w:cstheme="minorHAnsi"/>
          <w:szCs w:val="20"/>
        </w:rPr>
        <w:t xml:space="preserve">analysis </w:t>
      </w:r>
      <w:r w:rsidRPr="00E25D72">
        <w:rPr>
          <w:rFonts w:cstheme="minorHAnsi"/>
          <w:szCs w:val="20"/>
        </w:rPr>
        <w:t xml:space="preserve">time was 30 minutes. </w:t>
      </w:r>
      <w:r w:rsidR="001D5C3F" w:rsidRPr="00E25D72">
        <w:rPr>
          <w:rFonts w:cstheme="minorHAnsi"/>
          <w:szCs w:val="20"/>
        </w:rPr>
        <w:t>Using this method</w:t>
      </w:r>
      <w:r w:rsidR="00234BA3">
        <w:rPr>
          <w:rFonts w:cstheme="minorHAnsi"/>
          <w:szCs w:val="20"/>
        </w:rPr>
        <w:t>,</w:t>
      </w:r>
      <w:r w:rsidR="001D5C3F" w:rsidRPr="00E25D72">
        <w:rPr>
          <w:rFonts w:cstheme="minorHAnsi"/>
          <w:szCs w:val="20"/>
        </w:rPr>
        <w:t xml:space="preserve"> the compounds were separated with </w:t>
      </w:r>
      <w:r w:rsidR="00234BA3">
        <w:rPr>
          <w:rFonts w:cstheme="minorHAnsi"/>
          <w:szCs w:val="20"/>
        </w:rPr>
        <w:t xml:space="preserve">the </w:t>
      </w:r>
      <w:r w:rsidR="001D5C3F" w:rsidRPr="00E25D72">
        <w:rPr>
          <w:rFonts w:cstheme="minorHAnsi"/>
          <w:szCs w:val="20"/>
        </w:rPr>
        <w:t>following retention times: [</w:t>
      </w:r>
      <w:r w:rsidR="001D5C3F" w:rsidRPr="00E25D72">
        <w:rPr>
          <w:rFonts w:cstheme="minorHAnsi"/>
          <w:szCs w:val="20"/>
          <w:vertAlign w:val="superscript"/>
        </w:rPr>
        <w:t>18</w:t>
      </w:r>
      <w:r w:rsidR="001D5C3F" w:rsidRPr="00E25D72">
        <w:rPr>
          <w:rFonts w:cstheme="minorHAnsi"/>
          <w:szCs w:val="20"/>
        </w:rPr>
        <w:t>F]FDG</w:t>
      </w:r>
      <w:r w:rsidR="00EA75D9">
        <w:rPr>
          <w:rFonts w:cstheme="minorHAnsi"/>
          <w:szCs w:val="20"/>
        </w:rPr>
        <w:t>,</w:t>
      </w:r>
      <w:r w:rsidR="001D5C3F" w:rsidRPr="00E25D72">
        <w:rPr>
          <w:rFonts w:cstheme="minorHAnsi"/>
          <w:szCs w:val="20"/>
        </w:rPr>
        <w:t xml:space="preserve"> 4 </w:t>
      </w:r>
      <w:r w:rsidR="0025292D" w:rsidRPr="00E25D72">
        <w:rPr>
          <w:rFonts w:cstheme="minorHAnsi"/>
          <w:szCs w:val="20"/>
        </w:rPr>
        <w:t>minutes</w:t>
      </w:r>
      <w:r w:rsidR="00EA75D9">
        <w:rPr>
          <w:rFonts w:cstheme="minorHAnsi"/>
          <w:szCs w:val="20"/>
        </w:rPr>
        <w:t>;</w:t>
      </w:r>
      <w:r w:rsidR="001D5C3F" w:rsidRPr="00E25D72">
        <w:rPr>
          <w:rFonts w:cstheme="minorHAnsi"/>
          <w:szCs w:val="20"/>
        </w:rPr>
        <w:t xml:space="preserve"> [</w:t>
      </w:r>
      <w:r w:rsidR="001D5C3F" w:rsidRPr="00E25D72">
        <w:rPr>
          <w:rFonts w:cstheme="minorHAnsi"/>
          <w:szCs w:val="20"/>
          <w:vertAlign w:val="superscript"/>
        </w:rPr>
        <w:t>18</w:t>
      </w:r>
      <w:r w:rsidR="001D5C3F" w:rsidRPr="00E25D72">
        <w:rPr>
          <w:rFonts w:cstheme="minorHAnsi"/>
          <w:szCs w:val="20"/>
        </w:rPr>
        <w:t>F]FDG-6</w:t>
      </w:r>
      <w:r w:rsidR="00D62252">
        <w:rPr>
          <w:rFonts w:cstheme="minorHAnsi"/>
          <w:szCs w:val="20"/>
        </w:rPr>
        <w:t>-</w:t>
      </w:r>
      <w:r w:rsidR="001D5C3F" w:rsidRPr="00E25D72">
        <w:rPr>
          <w:rFonts w:cstheme="minorHAnsi"/>
          <w:szCs w:val="20"/>
        </w:rPr>
        <w:t>P</w:t>
      </w:r>
      <w:r w:rsidR="00EA75D9">
        <w:rPr>
          <w:rFonts w:cstheme="minorHAnsi"/>
          <w:szCs w:val="20"/>
        </w:rPr>
        <w:t>,</w:t>
      </w:r>
      <w:r w:rsidR="001D5C3F" w:rsidRPr="00E25D72">
        <w:rPr>
          <w:rFonts w:cstheme="minorHAnsi"/>
          <w:szCs w:val="20"/>
        </w:rPr>
        <w:t xml:space="preserve"> 9 </w:t>
      </w:r>
      <w:r w:rsidR="0025292D" w:rsidRPr="00E25D72">
        <w:rPr>
          <w:rFonts w:cstheme="minorHAnsi"/>
          <w:szCs w:val="20"/>
        </w:rPr>
        <w:t>minutes</w:t>
      </w:r>
      <w:r w:rsidR="00EA75D9">
        <w:rPr>
          <w:rFonts w:cstheme="minorHAnsi"/>
          <w:szCs w:val="20"/>
        </w:rPr>
        <w:t>;</w:t>
      </w:r>
      <w:r w:rsidR="001D5C3F" w:rsidRPr="00E25D72">
        <w:rPr>
          <w:rFonts w:cstheme="minorHAnsi"/>
          <w:szCs w:val="20"/>
        </w:rPr>
        <w:t xml:space="preserve"> [</w:t>
      </w:r>
      <w:r w:rsidR="001D5C3F" w:rsidRPr="00E25D72">
        <w:rPr>
          <w:rFonts w:cstheme="minorHAnsi"/>
          <w:szCs w:val="20"/>
          <w:vertAlign w:val="superscript"/>
        </w:rPr>
        <w:t>18</w:t>
      </w:r>
      <w:r w:rsidR="001D5C3F" w:rsidRPr="00E25D72">
        <w:rPr>
          <w:rFonts w:cstheme="minorHAnsi"/>
          <w:szCs w:val="20"/>
        </w:rPr>
        <w:t>F]FD-PGL</w:t>
      </w:r>
      <w:r w:rsidR="00EA75D9">
        <w:rPr>
          <w:rFonts w:cstheme="minorHAnsi"/>
          <w:szCs w:val="20"/>
        </w:rPr>
        <w:t>,</w:t>
      </w:r>
      <w:r w:rsidR="001D5C3F" w:rsidRPr="00E25D72">
        <w:rPr>
          <w:rFonts w:cstheme="minorHAnsi"/>
          <w:szCs w:val="20"/>
        </w:rPr>
        <w:t xml:space="preserve"> 25 </w:t>
      </w:r>
      <w:r w:rsidR="0025292D" w:rsidRPr="00E25D72">
        <w:rPr>
          <w:rFonts w:cstheme="minorHAnsi"/>
          <w:szCs w:val="20"/>
        </w:rPr>
        <w:t>minutes</w:t>
      </w:r>
      <w:r w:rsidR="00EA75D9">
        <w:rPr>
          <w:rFonts w:cstheme="minorHAnsi"/>
          <w:szCs w:val="20"/>
        </w:rPr>
        <w:t>;</w:t>
      </w:r>
      <w:r w:rsidR="001D5C3F" w:rsidRPr="00E25D72">
        <w:rPr>
          <w:rFonts w:cstheme="minorHAnsi"/>
          <w:szCs w:val="20"/>
        </w:rPr>
        <w:t xml:space="preserve"> </w:t>
      </w:r>
      <w:r w:rsidR="00EA75D9">
        <w:rPr>
          <w:rFonts w:cstheme="minorHAnsi"/>
          <w:szCs w:val="20"/>
        </w:rPr>
        <w:t xml:space="preserve">and </w:t>
      </w:r>
      <w:r w:rsidR="001D5C3F" w:rsidRPr="00E25D72">
        <w:rPr>
          <w:rFonts w:cstheme="minorHAnsi"/>
          <w:szCs w:val="20"/>
        </w:rPr>
        <w:t>[</w:t>
      </w:r>
      <w:r w:rsidR="001D5C3F" w:rsidRPr="00E25D72">
        <w:rPr>
          <w:rFonts w:cstheme="minorHAnsi"/>
          <w:szCs w:val="20"/>
          <w:vertAlign w:val="superscript"/>
        </w:rPr>
        <w:t>18</w:t>
      </w:r>
      <w:r w:rsidR="001D5C3F" w:rsidRPr="00E25D72">
        <w:rPr>
          <w:rFonts w:cstheme="minorHAnsi"/>
          <w:szCs w:val="20"/>
        </w:rPr>
        <w:t>F]FDG-1,6-P</w:t>
      </w:r>
      <w:r w:rsidR="00EA75D9">
        <w:rPr>
          <w:rFonts w:cstheme="minorHAnsi"/>
          <w:szCs w:val="20"/>
        </w:rPr>
        <w:t>,</w:t>
      </w:r>
      <w:r w:rsidR="001D5C3F" w:rsidRPr="00E25D72">
        <w:rPr>
          <w:rFonts w:cstheme="minorHAnsi"/>
          <w:szCs w:val="20"/>
        </w:rPr>
        <w:t xml:space="preserve"> 27</w:t>
      </w:r>
      <w:r w:rsidR="0025292D">
        <w:rPr>
          <w:rFonts w:cstheme="minorHAnsi"/>
          <w:szCs w:val="20"/>
        </w:rPr>
        <w:t>.</w:t>
      </w:r>
      <w:r w:rsidR="001D5C3F" w:rsidRPr="00E25D72">
        <w:rPr>
          <w:rFonts w:cstheme="minorHAnsi"/>
          <w:szCs w:val="20"/>
        </w:rPr>
        <w:t xml:space="preserve">5 </w:t>
      </w:r>
      <w:r w:rsidR="0025292D" w:rsidRPr="00E25D72">
        <w:rPr>
          <w:rFonts w:cstheme="minorHAnsi"/>
          <w:szCs w:val="20"/>
        </w:rPr>
        <w:t>minutes</w:t>
      </w:r>
      <w:r w:rsidR="001D5C3F" w:rsidRPr="00E25D72">
        <w:rPr>
          <w:rFonts w:cstheme="minorHAnsi"/>
          <w:szCs w:val="20"/>
        </w:rPr>
        <w:t xml:space="preserve">. </w:t>
      </w:r>
      <w:r w:rsidR="00177008" w:rsidRPr="00E25D72">
        <w:rPr>
          <w:rFonts w:cstheme="minorHAnsi"/>
          <w:szCs w:val="20"/>
        </w:rPr>
        <w:t>Chromatograms</w:t>
      </w:r>
      <w:r w:rsidR="008B1DC7" w:rsidRPr="00E25D72">
        <w:rPr>
          <w:rFonts w:cstheme="minorHAnsi"/>
          <w:szCs w:val="20"/>
        </w:rPr>
        <w:t xml:space="preserve"> </w:t>
      </w:r>
      <w:r w:rsidRPr="00E25D72">
        <w:rPr>
          <w:rFonts w:cstheme="minorHAnsi"/>
          <w:szCs w:val="20"/>
        </w:rPr>
        <w:t xml:space="preserve">of enzymatically </w:t>
      </w:r>
      <w:r w:rsidR="00C31FD7" w:rsidRPr="00E25D72">
        <w:rPr>
          <w:rFonts w:cstheme="minorHAnsi"/>
          <w:i/>
          <w:szCs w:val="20"/>
        </w:rPr>
        <w:t>in vitro</w:t>
      </w:r>
      <w:r w:rsidR="00AF31A8">
        <w:rPr>
          <w:rFonts w:cstheme="minorHAnsi"/>
          <w:szCs w:val="20"/>
        </w:rPr>
        <w:t>–</w:t>
      </w:r>
      <w:r w:rsidRPr="00E25D72">
        <w:rPr>
          <w:rFonts w:cstheme="minorHAnsi"/>
          <w:szCs w:val="20"/>
        </w:rPr>
        <w:t xml:space="preserve">synthesized </w:t>
      </w:r>
      <w:r w:rsidR="008B1DC7" w:rsidRPr="00E25D72">
        <w:rPr>
          <w:rFonts w:cstheme="minorHAnsi"/>
          <w:szCs w:val="20"/>
        </w:rPr>
        <w:t>[</w:t>
      </w:r>
      <w:r w:rsidR="008B1DC7" w:rsidRPr="00E25D72">
        <w:rPr>
          <w:rFonts w:cstheme="minorHAnsi"/>
          <w:szCs w:val="20"/>
          <w:vertAlign w:val="superscript"/>
        </w:rPr>
        <w:t>18</w:t>
      </w:r>
      <w:r w:rsidR="008B1DC7" w:rsidRPr="00E25D72">
        <w:rPr>
          <w:rFonts w:cstheme="minorHAnsi"/>
          <w:szCs w:val="20"/>
        </w:rPr>
        <w:t>F]FDG-</w:t>
      </w:r>
      <w:r w:rsidR="00D62252">
        <w:rPr>
          <w:rFonts w:cstheme="minorHAnsi"/>
          <w:szCs w:val="20"/>
        </w:rPr>
        <w:t>6-P</w:t>
      </w:r>
      <w:r w:rsidR="008B1DC7" w:rsidRPr="00E25D72">
        <w:rPr>
          <w:rFonts w:cstheme="minorHAnsi"/>
          <w:szCs w:val="20"/>
        </w:rPr>
        <w:t>, [</w:t>
      </w:r>
      <w:r w:rsidR="008B1DC7" w:rsidRPr="00E25D72">
        <w:rPr>
          <w:rFonts w:cstheme="minorHAnsi"/>
          <w:szCs w:val="20"/>
          <w:vertAlign w:val="superscript"/>
        </w:rPr>
        <w:t>18</w:t>
      </w:r>
      <w:r w:rsidR="008B1DC7" w:rsidRPr="00E25D72">
        <w:rPr>
          <w:rFonts w:cstheme="minorHAnsi"/>
          <w:szCs w:val="20"/>
        </w:rPr>
        <w:t>F]FDG-1,6-P2</w:t>
      </w:r>
      <w:r w:rsidR="008B4FFE">
        <w:rPr>
          <w:rFonts w:cstheme="minorHAnsi"/>
          <w:szCs w:val="20"/>
        </w:rPr>
        <w:t>,</w:t>
      </w:r>
      <w:r w:rsidR="008B1DC7" w:rsidRPr="00E25D72">
        <w:rPr>
          <w:rFonts w:cstheme="minorHAnsi"/>
          <w:szCs w:val="20"/>
        </w:rPr>
        <w:t xml:space="preserve"> and [</w:t>
      </w:r>
      <w:r w:rsidR="008B1DC7" w:rsidRPr="00E25D72">
        <w:rPr>
          <w:rFonts w:cstheme="minorHAnsi"/>
          <w:szCs w:val="20"/>
          <w:vertAlign w:val="superscript"/>
        </w:rPr>
        <w:t>18</w:t>
      </w:r>
      <w:r w:rsidR="008B1DC7" w:rsidRPr="00E25D72">
        <w:rPr>
          <w:rFonts w:cstheme="minorHAnsi"/>
          <w:szCs w:val="20"/>
        </w:rPr>
        <w:t>F]FD-PGL</w:t>
      </w:r>
      <w:r w:rsidR="008B1DC7" w:rsidRPr="00E25D72" w:rsidDel="008B1DC7">
        <w:rPr>
          <w:rFonts w:cstheme="minorHAnsi"/>
          <w:szCs w:val="20"/>
        </w:rPr>
        <w:t xml:space="preserve"> </w:t>
      </w:r>
      <w:r w:rsidRPr="00E25D72">
        <w:rPr>
          <w:rFonts w:cstheme="minorHAnsi"/>
          <w:szCs w:val="20"/>
        </w:rPr>
        <w:t xml:space="preserve">are shown in Figure </w:t>
      </w:r>
      <w:r w:rsidR="00B94E3A" w:rsidRPr="00E25D72">
        <w:rPr>
          <w:rFonts w:cstheme="minorHAnsi"/>
          <w:szCs w:val="20"/>
        </w:rPr>
        <w:t>2</w:t>
      </w:r>
      <w:r w:rsidRPr="00E25D72">
        <w:rPr>
          <w:rFonts w:cstheme="minorHAnsi"/>
          <w:szCs w:val="20"/>
        </w:rPr>
        <w:t>.</w:t>
      </w:r>
      <w:r w:rsidR="008B4FFE">
        <w:rPr>
          <w:rFonts w:cstheme="minorHAnsi"/>
          <w:szCs w:val="20"/>
        </w:rPr>
        <w:t xml:space="preserve"> </w:t>
      </w:r>
    </w:p>
    <w:p w14:paraId="60317FE8" w14:textId="7294D90D" w:rsidR="002F5426" w:rsidRPr="00E25D72" w:rsidRDefault="00EF4DBE" w:rsidP="001D148A">
      <w:pPr>
        <w:pStyle w:val="Normaaliruudukko21"/>
        <w:spacing w:line="480" w:lineRule="auto"/>
        <w:rPr>
          <w:rFonts w:cstheme="minorHAnsi"/>
          <w:szCs w:val="20"/>
        </w:rPr>
      </w:pPr>
      <w:r w:rsidRPr="00E25D72">
        <w:rPr>
          <w:rFonts w:cstheme="minorHAnsi"/>
          <w:szCs w:val="20"/>
        </w:rPr>
        <w:lastRenderedPageBreak/>
        <w:t xml:space="preserve">Different types of </w:t>
      </w:r>
      <w:r w:rsidR="00A54278" w:rsidRPr="00E25D72">
        <w:rPr>
          <w:rFonts w:cstheme="minorHAnsi"/>
          <w:szCs w:val="20"/>
        </w:rPr>
        <w:t>TLC plates</w:t>
      </w:r>
      <w:r w:rsidRPr="00E25D72">
        <w:rPr>
          <w:rFonts w:cstheme="minorHAnsi"/>
          <w:szCs w:val="20"/>
        </w:rPr>
        <w:t xml:space="preserve"> and </w:t>
      </w:r>
      <w:r w:rsidR="00473467" w:rsidRPr="00E25D72">
        <w:rPr>
          <w:rFonts w:cstheme="minorHAnsi"/>
          <w:szCs w:val="20"/>
        </w:rPr>
        <w:t>mobile phases</w:t>
      </w:r>
      <w:r w:rsidRPr="00E25D72">
        <w:rPr>
          <w:rFonts w:cstheme="minorHAnsi"/>
          <w:szCs w:val="20"/>
        </w:rPr>
        <w:t xml:space="preserve"> were tested</w:t>
      </w:r>
      <w:r w:rsidR="0045452D">
        <w:rPr>
          <w:rFonts w:cstheme="minorHAnsi"/>
          <w:szCs w:val="20"/>
        </w:rPr>
        <w:t xml:space="preserve"> and rated</w:t>
      </w:r>
      <w:r w:rsidRPr="00E25D72">
        <w:rPr>
          <w:rFonts w:cstheme="minorHAnsi"/>
          <w:szCs w:val="20"/>
        </w:rPr>
        <w:t xml:space="preserve"> </w:t>
      </w:r>
      <w:r w:rsidR="0045452D">
        <w:rPr>
          <w:rFonts w:cstheme="minorHAnsi"/>
          <w:szCs w:val="20"/>
        </w:rPr>
        <w:t>for how well they separated</w:t>
      </w:r>
      <w:r w:rsidRPr="00E25D72">
        <w:rPr>
          <w:rFonts w:cstheme="minorHAnsi"/>
          <w:szCs w:val="20"/>
        </w:rPr>
        <w:t xml:space="preserve"> [</w:t>
      </w:r>
      <w:r w:rsidRPr="00E25D72">
        <w:rPr>
          <w:rFonts w:cstheme="minorHAnsi"/>
          <w:szCs w:val="20"/>
          <w:vertAlign w:val="superscript"/>
        </w:rPr>
        <w:t>18</w:t>
      </w:r>
      <w:r w:rsidRPr="00E25D72">
        <w:rPr>
          <w:rFonts w:cstheme="minorHAnsi"/>
          <w:szCs w:val="20"/>
        </w:rPr>
        <w:t xml:space="preserve">F]FDG and its </w:t>
      </w:r>
      <w:r w:rsidR="005E385B" w:rsidRPr="00E25D72">
        <w:rPr>
          <w:rFonts w:cstheme="minorHAnsi"/>
          <w:szCs w:val="20"/>
        </w:rPr>
        <w:t xml:space="preserve">radioactive </w:t>
      </w:r>
      <w:r w:rsidRPr="00E25D72">
        <w:rPr>
          <w:rFonts w:cstheme="minorHAnsi"/>
          <w:szCs w:val="20"/>
        </w:rPr>
        <w:t xml:space="preserve">metabolites </w:t>
      </w:r>
      <w:r w:rsidR="00F46290" w:rsidRPr="00E25D72">
        <w:rPr>
          <w:rFonts w:cstheme="minorHAnsi"/>
          <w:szCs w:val="20"/>
        </w:rPr>
        <w:t>(</w:t>
      </w:r>
      <w:r w:rsidR="000B625E" w:rsidRPr="00E25D72">
        <w:rPr>
          <w:rFonts w:cstheme="minorHAnsi"/>
          <w:szCs w:val="20"/>
        </w:rPr>
        <w:t>T</w:t>
      </w:r>
      <w:r w:rsidRPr="00E25D72">
        <w:rPr>
          <w:rFonts w:cstheme="minorHAnsi"/>
          <w:szCs w:val="20"/>
        </w:rPr>
        <w:t xml:space="preserve">able </w:t>
      </w:r>
      <w:r w:rsidR="00887C64" w:rsidRPr="00E25D72">
        <w:rPr>
          <w:rFonts w:cstheme="minorHAnsi"/>
          <w:szCs w:val="20"/>
        </w:rPr>
        <w:t>1</w:t>
      </w:r>
      <w:r w:rsidR="00F46290" w:rsidRPr="00E25D72">
        <w:rPr>
          <w:rFonts w:cstheme="minorHAnsi"/>
          <w:szCs w:val="20"/>
        </w:rPr>
        <w:t>)</w:t>
      </w:r>
      <w:r w:rsidRPr="00E25D72">
        <w:rPr>
          <w:rFonts w:cstheme="minorHAnsi"/>
          <w:szCs w:val="20"/>
        </w:rPr>
        <w:t xml:space="preserve">. </w:t>
      </w:r>
      <w:r w:rsidR="00622D17" w:rsidRPr="00E25D72">
        <w:rPr>
          <w:rFonts w:cstheme="minorHAnsi"/>
          <w:szCs w:val="20"/>
        </w:rPr>
        <w:t xml:space="preserve">This </w:t>
      </w:r>
      <w:r w:rsidR="0068371A" w:rsidRPr="00E25D72">
        <w:rPr>
          <w:rFonts w:cstheme="minorHAnsi"/>
          <w:szCs w:val="20"/>
        </w:rPr>
        <w:t>evaluation</w:t>
      </w:r>
      <w:r w:rsidR="008B4FFE">
        <w:rPr>
          <w:rFonts w:cstheme="minorHAnsi"/>
          <w:szCs w:val="20"/>
        </w:rPr>
        <w:t xml:space="preserve"> was</w:t>
      </w:r>
      <w:r w:rsidR="0068371A" w:rsidRPr="00E25D72">
        <w:rPr>
          <w:rFonts w:cstheme="minorHAnsi"/>
          <w:szCs w:val="20"/>
        </w:rPr>
        <w:t xml:space="preserve"> based on calculated R</w:t>
      </w:r>
      <w:r w:rsidR="0068371A" w:rsidRPr="00E25D72">
        <w:rPr>
          <w:rFonts w:cstheme="minorHAnsi"/>
          <w:szCs w:val="20"/>
          <w:vertAlign w:val="subscript"/>
        </w:rPr>
        <w:t>f</w:t>
      </w:r>
      <w:r w:rsidR="0068371A" w:rsidRPr="00E25D72">
        <w:rPr>
          <w:rFonts w:cstheme="minorHAnsi"/>
          <w:szCs w:val="20"/>
        </w:rPr>
        <w:t xml:space="preserve"> and </w:t>
      </w:r>
      <w:r w:rsidR="00A54278" w:rsidRPr="00E25D72">
        <w:rPr>
          <w:rFonts w:cstheme="minorHAnsi"/>
          <w:szCs w:val="20"/>
        </w:rPr>
        <w:t xml:space="preserve">the </w:t>
      </w:r>
      <w:r w:rsidR="000875D8" w:rsidRPr="00E25D72">
        <w:rPr>
          <w:rFonts w:cstheme="minorHAnsi"/>
          <w:szCs w:val="20"/>
        </w:rPr>
        <w:t>b</w:t>
      </w:r>
      <w:r w:rsidR="009A553B" w:rsidRPr="00E25D72">
        <w:rPr>
          <w:rFonts w:cstheme="minorHAnsi"/>
          <w:szCs w:val="20"/>
        </w:rPr>
        <w:t>roa</w:t>
      </w:r>
      <w:r w:rsidR="000875D8" w:rsidRPr="00E25D72">
        <w:rPr>
          <w:rFonts w:cstheme="minorHAnsi"/>
          <w:szCs w:val="20"/>
        </w:rPr>
        <w:t>de</w:t>
      </w:r>
      <w:r w:rsidR="009A553B" w:rsidRPr="00E25D72">
        <w:rPr>
          <w:rFonts w:cstheme="minorHAnsi"/>
          <w:szCs w:val="20"/>
        </w:rPr>
        <w:t>n</w:t>
      </w:r>
      <w:r w:rsidR="000875D8" w:rsidRPr="00E25D72">
        <w:rPr>
          <w:rFonts w:cstheme="minorHAnsi"/>
          <w:szCs w:val="20"/>
        </w:rPr>
        <w:t>ing and tailing</w:t>
      </w:r>
      <w:r w:rsidR="00622D17" w:rsidRPr="00E25D72">
        <w:rPr>
          <w:rFonts w:cstheme="minorHAnsi"/>
          <w:szCs w:val="20"/>
        </w:rPr>
        <w:t xml:space="preserve"> of </w:t>
      </w:r>
      <w:r w:rsidR="000875D8" w:rsidRPr="00E25D72">
        <w:rPr>
          <w:rFonts w:cstheme="minorHAnsi"/>
          <w:szCs w:val="20"/>
        </w:rPr>
        <w:t>peaks</w:t>
      </w:r>
      <w:r w:rsidR="00622D17" w:rsidRPr="00E25D72">
        <w:rPr>
          <w:rFonts w:cstheme="minorHAnsi"/>
          <w:szCs w:val="20"/>
        </w:rPr>
        <w:t>.</w:t>
      </w:r>
    </w:p>
    <w:p w14:paraId="6604C3BE" w14:textId="6A8300A3" w:rsidR="00622D17" w:rsidRPr="00E25D72" w:rsidRDefault="002F5426" w:rsidP="001D148A">
      <w:pPr>
        <w:pStyle w:val="Normaaliruudukko21"/>
        <w:spacing w:line="480" w:lineRule="auto"/>
        <w:rPr>
          <w:rFonts w:cstheme="minorHAnsi"/>
          <w:szCs w:val="20"/>
        </w:rPr>
      </w:pPr>
      <w:r w:rsidRPr="00E25D72">
        <w:rPr>
          <w:rFonts w:cstheme="minorHAnsi"/>
          <w:szCs w:val="20"/>
        </w:rPr>
        <w:t xml:space="preserve">Plates coated with silica material created more </w:t>
      </w:r>
      <w:r w:rsidR="004368E7" w:rsidRPr="00E25D72">
        <w:rPr>
          <w:rFonts w:cstheme="minorHAnsi"/>
          <w:szCs w:val="20"/>
        </w:rPr>
        <w:t>distinct separation than</w:t>
      </w:r>
      <w:r w:rsidR="00E72EBD">
        <w:rPr>
          <w:rFonts w:cstheme="minorHAnsi"/>
          <w:szCs w:val="20"/>
        </w:rPr>
        <w:t xml:space="preserve"> did</w:t>
      </w:r>
      <w:r w:rsidR="004368E7" w:rsidRPr="00E25D72">
        <w:rPr>
          <w:rFonts w:cstheme="minorHAnsi"/>
          <w:szCs w:val="20"/>
        </w:rPr>
        <w:t xml:space="preserve"> cellulose</w:t>
      </w:r>
      <w:r w:rsidR="00E72EBD">
        <w:rPr>
          <w:rFonts w:cstheme="minorHAnsi"/>
          <w:szCs w:val="20"/>
        </w:rPr>
        <w:t>-</w:t>
      </w:r>
      <w:r w:rsidR="004368E7" w:rsidRPr="00E25D72">
        <w:rPr>
          <w:rFonts w:cstheme="minorHAnsi"/>
          <w:szCs w:val="20"/>
        </w:rPr>
        <w:t xml:space="preserve">coated plates. Although </w:t>
      </w:r>
      <w:r w:rsidR="00473467" w:rsidRPr="00E25D72">
        <w:rPr>
          <w:rFonts w:cstheme="minorHAnsi"/>
          <w:szCs w:val="20"/>
        </w:rPr>
        <w:t xml:space="preserve">the peaks </w:t>
      </w:r>
      <w:r w:rsidR="009A553B" w:rsidRPr="00E25D72">
        <w:rPr>
          <w:rFonts w:cstheme="minorHAnsi"/>
          <w:szCs w:val="20"/>
        </w:rPr>
        <w:t>were</w:t>
      </w:r>
      <w:r w:rsidR="00473467" w:rsidRPr="00E25D72">
        <w:rPr>
          <w:rFonts w:cstheme="minorHAnsi"/>
          <w:szCs w:val="20"/>
        </w:rPr>
        <w:t xml:space="preserve"> well separated </w:t>
      </w:r>
      <w:r w:rsidR="0086410F" w:rsidRPr="00E25D72">
        <w:rPr>
          <w:rFonts w:cstheme="minorHAnsi"/>
          <w:szCs w:val="20"/>
        </w:rPr>
        <w:t>with</w:t>
      </w:r>
      <w:r w:rsidR="0086410F">
        <w:rPr>
          <w:rFonts w:cstheme="minorHAnsi"/>
          <w:szCs w:val="20"/>
        </w:rPr>
        <w:t xml:space="preserve"> the</w:t>
      </w:r>
      <w:r w:rsidR="0086410F" w:rsidRPr="00E25D72">
        <w:rPr>
          <w:rFonts w:cstheme="minorHAnsi"/>
          <w:szCs w:val="20"/>
        </w:rPr>
        <w:t xml:space="preserve"> cellulose plate </w:t>
      </w:r>
      <w:r w:rsidR="00473467" w:rsidRPr="00E25D72">
        <w:rPr>
          <w:rFonts w:cstheme="minorHAnsi"/>
          <w:szCs w:val="20"/>
        </w:rPr>
        <w:t>according</w:t>
      </w:r>
      <w:r w:rsidR="000A149B">
        <w:rPr>
          <w:rFonts w:cstheme="minorHAnsi"/>
          <w:szCs w:val="20"/>
        </w:rPr>
        <w:t xml:space="preserve"> to</w:t>
      </w:r>
      <w:r w:rsidR="00473467" w:rsidRPr="00E25D72">
        <w:rPr>
          <w:rFonts w:cstheme="minorHAnsi"/>
          <w:szCs w:val="20"/>
        </w:rPr>
        <w:t xml:space="preserve"> the </w:t>
      </w:r>
      <w:r w:rsidR="004368E7" w:rsidRPr="00E25D72">
        <w:rPr>
          <w:rFonts w:cstheme="minorHAnsi"/>
          <w:szCs w:val="20"/>
        </w:rPr>
        <w:t>R</w:t>
      </w:r>
      <w:r w:rsidR="004368E7" w:rsidRPr="00E25D72">
        <w:rPr>
          <w:rFonts w:cstheme="minorHAnsi"/>
          <w:szCs w:val="20"/>
          <w:vertAlign w:val="subscript"/>
        </w:rPr>
        <w:t>f</w:t>
      </w:r>
      <w:r w:rsidR="004368E7" w:rsidRPr="00E25D72">
        <w:rPr>
          <w:rFonts w:cstheme="minorHAnsi"/>
          <w:szCs w:val="20"/>
        </w:rPr>
        <w:t xml:space="preserve"> values, the compounds were </w:t>
      </w:r>
      <w:r w:rsidR="00473467" w:rsidRPr="00E25D72">
        <w:rPr>
          <w:rFonts w:cstheme="minorHAnsi"/>
          <w:szCs w:val="20"/>
        </w:rPr>
        <w:t>migrated i</w:t>
      </w:r>
      <w:r w:rsidR="00A54278" w:rsidRPr="00E25D72">
        <w:rPr>
          <w:rFonts w:cstheme="minorHAnsi"/>
          <w:szCs w:val="20"/>
        </w:rPr>
        <w:t>n</w:t>
      </w:r>
      <w:r w:rsidR="00473467" w:rsidRPr="00E25D72">
        <w:rPr>
          <w:rFonts w:cstheme="minorHAnsi"/>
          <w:szCs w:val="20"/>
        </w:rPr>
        <w:t xml:space="preserve">completely, </w:t>
      </w:r>
      <w:r w:rsidR="004368E7" w:rsidRPr="00E25D72">
        <w:rPr>
          <w:rFonts w:cstheme="minorHAnsi"/>
          <w:szCs w:val="20"/>
        </w:rPr>
        <w:t xml:space="preserve">and </w:t>
      </w:r>
      <w:r w:rsidR="00A54278" w:rsidRPr="00E25D72">
        <w:rPr>
          <w:rFonts w:cstheme="minorHAnsi"/>
          <w:szCs w:val="20"/>
        </w:rPr>
        <w:t>b</w:t>
      </w:r>
      <w:r w:rsidR="009A553B" w:rsidRPr="00E25D72">
        <w:rPr>
          <w:rFonts w:cstheme="minorHAnsi"/>
          <w:szCs w:val="20"/>
        </w:rPr>
        <w:t>roa</w:t>
      </w:r>
      <w:r w:rsidR="00A54278" w:rsidRPr="00E25D72">
        <w:rPr>
          <w:rFonts w:cstheme="minorHAnsi"/>
          <w:szCs w:val="20"/>
        </w:rPr>
        <w:t>d</w:t>
      </w:r>
      <w:r w:rsidR="004368E7" w:rsidRPr="00E25D72">
        <w:rPr>
          <w:rFonts w:cstheme="minorHAnsi"/>
          <w:szCs w:val="20"/>
        </w:rPr>
        <w:t xml:space="preserve">, tailing </w:t>
      </w:r>
      <w:r w:rsidR="000875D8" w:rsidRPr="00E25D72">
        <w:rPr>
          <w:rFonts w:cstheme="minorHAnsi"/>
          <w:szCs w:val="20"/>
        </w:rPr>
        <w:t xml:space="preserve">peaks </w:t>
      </w:r>
      <w:r w:rsidR="004368E7" w:rsidRPr="00E25D72">
        <w:rPr>
          <w:rFonts w:cstheme="minorHAnsi"/>
          <w:szCs w:val="20"/>
        </w:rPr>
        <w:t xml:space="preserve">were formed. </w:t>
      </w:r>
      <w:r w:rsidR="004415EF" w:rsidRPr="00E25D72">
        <w:rPr>
          <w:rFonts w:cstheme="minorHAnsi"/>
          <w:szCs w:val="20"/>
        </w:rPr>
        <w:t>From our perspective</w:t>
      </w:r>
      <w:r w:rsidR="0086410F">
        <w:rPr>
          <w:rFonts w:cstheme="minorHAnsi"/>
          <w:szCs w:val="20"/>
        </w:rPr>
        <w:t>,</w:t>
      </w:r>
      <w:r w:rsidR="004415EF" w:rsidRPr="00E25D72">
        <w:rPr>
          <w:rFonts w:cstheme="minorHAnsi"/>
          <w:szCs w:val="20"/>
        </w:rPr>
        <w:t xml:space="preserve"> the best TLC method was </w:t>
      </w:r>
      <w:r w:rsidR="0086410F">
        <w:rPr>
          <w:rFonts w:cstheme="minorHAnsi"/>
          <w:szCs w:val="20"/>
        </w:rPr>
        <w:t xml:space="preserve">the </w:t>
      </w:r>
      <w:r w:rsidR="004415EF" w:rsidRPr="00E25D72">
        <w:rPr>
          <w:rFonts w:cstheme="minorHAnsi"/>
          <w:szCs w:val="20"/>
        </w:rPr>
        <w:t xml:space="preserve">HPTLC silica 60 plate with </w:t>
      </w:r>
      <w:r w:rsidR="00473467" w:rsidRPr="00E25D72">
        <w:rPr>
          <w:rFonts w:cstheme="minorHAnsi"/>
          <w:szCs w:val="20"/>
        </w:rPr>
        <w:t xml:space="preserve">a mobile phase </w:t>
      </w:r>
      <w:r w:rsidR="004415EF" w:rsidRPr="00E25D72">
        <w:rPr>
          <w:rFonts w:cstheme="minorHAnsi"/>
          <w:szCs w:val="20"/>
        </w:rPr>
        <w:t>of 1-butanol–acetic acid–water (2:1:1</w:t>
      </w:r>
      <w:r w:rsidR="0068371A" w:rsidRPr="00E25D72">
        <w:rPr>
          <w:rFonts w:cstheme="minorHAnsi"/>
          <w:szCs w:val="20"/>
        </w:rPr>
        <w:t>, v/v/v</w:t>
      </w:r>
      <w:r w:rsidR="004415EF" w:rsidRPr="00E25D72">
        <w:rPr>
          <w:rFonts w:cstheme="minorHAnsi"/>
          <w:szCs w:val="20"/>
        </w:rPr>
        <w:t xml:space="preserve">). </w:t>
      </w:r>
      <w:r w:rsidR="00097182">
        <w:rPr>
          <w:rFonts w:cstheme="minorHAnsi"/>
          <w:szCs w:val="20"/>
        </w:rPr>
        <w:t>With</w:t>
      </w:r>
      <w:r w:rsidR="00097182" w:rsidRPr="00E25D72">
        <w:rPr>
          <w:rFonts w:cstheme="minorHAnsi"/>
          <w:szCs w:val="20"/>
        </w:rPr>
        <w:t xml:space="preserve"> </w:t>
      </w:r>
      <w:r w:rsidR="00622D17" w:rsidRPr="00E25D72">
        <w:rPr>
          <w:rFonts w:cstheme="minorHAnsi"/>
          <w:szCs w:val="20"/>
        </w:rPr>
        <w:t>this method</w:t>
      </w:r>
      <w:r w:rsidR="00EB5C17">
        <w:rPr>
          <w:rFonts w:cstheme="minorHAnsi"/>
          <w:szCs w:val="20"/>
        </w:rPr>
        <w:t>,</w:t>
      </w:r>
      <w:r w:rsidR="00622D17" w:rsidRPr="00E25D72">
        <w:rPr>
          <w:rFonts w:cstheme="minorHAnsi"/>
          <w:szCs w:val="20"/>
        </w:rPr>
        <w:t xml:space="preserve"> all </w:t>
      </w:r>
      <w:r w:rsidR="00EB5C17">
        <w:rPr>
          <w:rFonts w:cstheme="minorHAnsi"/>
          <w:szCs w:val="20"/>
        </w:rPr>
        <w:t xml:space="preserve">of </w:t>
      </w:r>
      <w:r w:rsidR="00622D17" w:rsidRPr="00E25D72">
        <w:rPr>
          <w:rFonts w:cstheme="minorHAnsi"/>
          <w:szCs w:val="20"/>
        </w:rPr>
        <w:t xml:space="preserve">the metabolites </w:t>
      </w:r>
      <w:r w:rsidR="000A149B">
        <w:rPr>
          <w:rFonts w:cstheme="minorHAnsi"/>
          <w:szCs w:val="20"/>
        </w:rPr>
        <w:t>had</w:t>
      </w:r>
      <w:r w:rsidR="000A149B" w:rsidRPr="00E25D72">
        <w:rPr>
          <w:rFonts w:cstheme="minorHAnsi"/>
          <w:szCs w:val="20"/>
        </w:rPr>
        <w:t xml:space="preserve"> </w:t>
      </w:r>
      <w:r w:rsidR="00622D17" w:rsidRPr="00E25D72">
        <w:rPr>
          <w:rFonts w:cstheme="minorHAnsi"/>
          <w:szCs w:val="20"/>
        </w:rPr>
        <w:t xml:space="preserve">their own clearly </w:t>
      </w:r>
      <w:r w:rsidR="00473467" w:rsidRPr="00E25D72">
        <w:rPr>
          <w:rFonts w:cstheme="minorHAnsi"/>
          <w:szCs w:val="20"/>
        </w:rPr>
        <w:t xml:space="preserve">distinctive </w:t>
      </w:r>
      <w:r w:rsidR="000875D8" w:rsidRPr="00E25D72">
        <w:rPr>
          <w:rFonts w:cstheme="minorHAnsi"/>
          <w:szCs w:val="20"/>
        </w:rPr>
        <w:t>peak</w:t>
      </w:r>
      <w:r w:rsidR="00A54278" w:rsidRPr="00E25D72">
        <w:rPr>
          <w:rFonts w:cstheme="minorHAnsi"/>
          <w:szCs w:val="20"/>
        </w:rPr>
        <w:t>s</w:t>
      </w:r>
      <w:r w:rsidR="000875D8" w:rsidRPr="00E25D72">
        <w:rPr>
          <w:rFonts w:cstheme="minorHAnsi"/>
          <w:szCs w:val="20"/>
        </w:rPr>
        <w:t xml:space="preserve"> </w:t>
      </w:r>
      <w:r w:rsidR="00B94E3A" w:rsidRPr="00E25D72">
        <w:rPr>
          <w:rFonts w:cstheme="minorHAnsi"/>
          <w:szCs w:val="20"/>
        </w:rPr>
        <w:t>(Figure 3)</w:t>
      </w:r>
      <w:r w:rsidR="001D5C3F" w:rsidRPr="00E25D72">
        <w:rPr>
          <w:rFonts w:cstheme="minorHAnsi"/>
          <w:szCs w:val="20"/>
        </w:rPr>
        <w:t xml:space="preserve">, and compounds </w:t>
      </w:r>
      <w:r w:rsidR="00832B00">
        <w:rPr>
          <w:rFonts w:cstheme="minorHAnsi"/>
          <w:szCs w:val="20"/>
        </w:rPr>
        <w:t>had</w:t>
      </w:r>
      <w:r w:rsidR="00832B00" w:rsidRPr="00E25D72">
        <w:rPr>
          <w:rFonts w:cstheme="minorHAnsi"/>
          <w:szCs w:val="20"/>
        </w:rPr>
        <w:t xml:space="preserve"> </w:t>
      </w:r>
      <w:r w:rsidR="00EE3245" w:rsidRPr="00E25D72">
        <w:rPr>
          <w:rFonts w:cstheme="minorHAnsi"/>
          <w:szCs w:val="20"/>
        </w:rPr>
        <w:t xml:space="preserve">the </w:t>
      </w:r>
      <w:r w:rsidR="001D5C3F" w:rsidRPr="00E25D72">
        <w:rPr>
          <w:rFonts w:cstheme="minorHAnsi"/>
          <w:szCs w:val="20"/>
        </w:rPr>
        <w:t xml:space="preserve">following </w:t>
      </w:r>
      <w:r w:rsidR="00832B00" w:rsidRPr="00E25D72">
        <w:rPr>
          <w:rFonts w:cstheme="minorHAnsi"/>
          <w:szCs w:val="20"/>
        </w:rPr>
        <w:t>R</w:t>
      </w:r>
      <w:r w:rsidR="00832B00" w:rsidRPr="00E25D72">
        <w:rPr>
          <w:rFonts w:cstheme="minorHAnsi"/>
          <w:szCs w:val="20"/>
          <w:vertAlign w:val="subscript"/>
        </w:rPr>
        <w:t>f</w:t>
      </w:r>
      <w:r w:rsidR="00832B00" w:rsidRPr="00E25D72">
        <w:rPr>
          <w:rFonts w:cstheme="minorHAnsi"/>
          <w:szCs w:val="20"/>
        </w:rPr>
        <w:t xml:space="preserve"> </w:t>
      </w:r>
      <w:r w:rsidR="001D5C3F" w:rsidRPr="00E25D72">
        <w:rPr>
          <w:rFonts w:cstheme="minorHAnsi"/>
          <w:szCs w:val="20"/>
        </w:rPr>
        <w:t>values: [</w:t>
      </w:r>
      <w:r w:rsidR="001D5C3F" w:rsidRPr="00E25D72">
        <w:rPr>
          <w:rFonts w:cstheme="minorHAnsi"/>
          <w:szCs w:val="20"/>
          <w:vertAlign w:val="superscript"/>
        </w:rPr>
        <w:t>18</w:t>
      </w:r>
      <w:r w:rsidR="001D5C3F" w:rsidRPr="00E25D72">
        <w:rPr>
          <w:rFonts w:cstheme="minorHAnsi"/>
          <w:szCs w:val="20"/>
        </w:rPr>
        <w:t>F]FDG</w:t>
      </w:r>
      <w:r w:rsidR="0019299C">
        <w:rPr>
          <w:rFonts w:cstheme="minorHAnsi"/>
          <w:szCs w:val="20"/>
        </w:rPr>
        <w:t xml:space="preserve"> </w:t>
      </w:r>
      <w:r w:rsidR="008E2431">
        <w:rPr>
          <w:rFonts w:cstheme="minorHAnsi"/>
          <w:szCs w:val="20"/>
        </w:rPr>
        <w:t>=</w:t>
      </w:r>
      <w:r w:rsidR="0019299C">
        <w:rPr>
          <w:rFonts w:cstheme="minorHAnsi"/>
          <w:szCs w:val="20"/>
        </w:rPr>
        <w:t xml:space="preserve"> </w:t>
      </w:r>
      <w:r w:rsidR="001D5C3F" w:rsidRPr="00E25D72">
        <w:rPr>
          <w:rFonts w:cstheme="minorHAnsi"/>
          <w:szCs w:val="20"/>
        </w:rPr>
        <w:t>0.7, [</w:t>
      </w:r>
      <w:r w:rsidR="001D5C3F" w:rsidRPr="00E25D72">
        <w:rPr>
          <w:rFonts w:cstheme="minorHAnsi"/>
          <w:szCs w:val="20"/>
          <w:vertAlign w:val="superscript"/>
        </w:rPr>
        <w:t>18</w:t>
      </w:r>
      <w:r w:rsidR="001D5C3F" w:rsidRPr="00E25D72">
        <w:rPr>
          <w:rFonts w:cstheme="minorHAnsi"/>
          <w:szCs w:val="20"/>
        </w:rPr>
        <w:t>F]FDG</w:t>
      </w:r>
      <w:r w:rsidR="002D6A69">
        <w:rPr>
          <w:rFonts w:cstheme="minorHAnsi"/>
          <w:szCs w:val="20"/>
        </w:rPr>
        <w:t>-</w:t>
      </w:r>
      <w:r w:rsidR="001D5C3F" w:rsidRPr="00E25D72">
        <w:rPr>
          <w:rFonts w:cstheme="minorHAnsi"/>
          <w:szCs w:val="20"/>
        </w:rPr>
        <w:t>6</w:t>
      </w:r>
      <w:r w:rsidR="00D62252">
        <w:rPr>
          <w:rFonts w:cstheme="minorHAnsi"/>
          <w:szCs w:val="20"/>
        </w:rPr>
        <w:t>-</w:t>
      </w:r>
      <w:r w:rsidR="001D5C3F" w:rsidRPr="00E25D72">
        <w:rPr>
          <w:rFonts w:cstheme="minorHAnsi"/>
          <w:szCs w:val="20"/>
        </w:rPr>
        <w:t>P</w:t>
      </w:r>
      <w:r w:rsidR="0019299C">
        <w:rPr>
          <w:rFonts w:cstheme="minorHAnsi"/>
          <w:szCs w:val="20"/>
        </w:rPr>
        <w:t xml:space="preserve"> </w:t>
      </w:r>
      <w:r w:rsidR="008E2431">
        <w:rPr>
          <w:rFonts w:cstheme="minorHAnsi"/>
          <w:szCs w:val="20"/>
        </w:rPr>
        <w:t>=</w:t>
      </w:r>
      <w:r w:rsidR="0019299C">
        <w:rPr>
          <w:rFonts w:cstheme="minorHAnsi"/>
          <w:szCs w:val="20"/>
        </w:rPr>
        <w:t xml:space="preserve"> </w:t>
      </w:r>
      <w:r w:rsidR="001D5C3F" w:rsidRPr="00E25D72">
        <w:rPr>
          <w:rFonts w:cstheme="minorHAnsi"/>
          <w:szCs w:val="20"/>
        </w:rPr>
        <w:t>0.4, [</w:t>
      </w:r>
      <w:r w:rsidR="001D5C3F" w:rsidRPr="00E25D72">
        <w:rPr>
          <w:rFonts w:cstheme="minorHAnsi"/>
          <w:szCs w:val="20"/>
          <w:vertAlign w:val="superscript"/>
        </w:rPr>
        <w:t>18</w:t>
      </w:r>
      <w:r w:rsidR="001D5C3F" w:rsidRPr="00E25D72">
        <w:rPr>
          <w:rFonts w:cstheme="minorHAnsi"/>
          <w:szCs w:val="20"/>
        </w:rPr>
        <w:t>F]FD-PGL</w:t>
      </w:r>
      <w:r w:rsidR="0019299C">
        <w:rPr>
          <w:rFonts w:cstheme="minorHAnsi"/>
          <w:szCs w:val="20"/>
        </w:rPr>
        <w:t xml:space="preserve"> </w:t>
      </w:r>
      <w:r w:rsidR="008E2431">
        <w:rPr>
          <w:rFonts w:cstheme="minorHAnsi"/>
          <w:szCs w:val="20"/>
        </w:rPr>
        <w:t>=</w:t>
      </w:r>
      <w:r w:rsidR="0019299C">
        <w:rPr>
          <w:rFonts w:cstheme="minorHAnsi"/>
          <w:szCs w:val="20"/>
        </w:rPr>
        <w:t xml:space="preserve"> </w:t>
      </w:r>
      <w:r w:rsidR="001D5C3F" w:rsidRPr="00E25D72">
        <w:rPr>
          <w:rFonts w:cstheme="minorHAnsi"/>
          <w:szCs w:val="20"/>
        </w:rPr>
        <w:t xml:space="preserve">0.2, </w:t>
      </w:r>
      <w:r w:rsidR="002D6A69">
        <w:rPr>
          <w:rFonts w:cstheme="minorHAnsi"/>
          <w:szCs w:val="20"/>
        </w:rPr>
        <w:t xml:space="preserve">and </w:t>
      </w:r>
      <w:r w:rsidR="001D5C3F" w:rsidRPr="00E25D72">
        <w:rPr>
          <w:rFonts w:cstheme="minorHAnsi"/>
          <w:szCs w:val="20"/>
        </w:rPr>
        <w:t>[</w:t>
      </w:r>
      <w:r w:rsidR="001D5C3F" w:rsidRPr="00E25D72">
        <w:rPr>
          <w:rFonts w:cstheme="minorHAnsi"/>
          <w:szCs w:val="20"/>
          <w:vertAlign w:val="superscript"/>
        </w:rPr>
        <w:t>18</w:t>
      </w:r>
      <w:r w:rsidR="001D5C3F" w:rsidRPr="00E25D72">
        <w:rPr>
          <w:rFonts w:cstheme="minorHAnsi"/>
          <w:szCs w:val="20"/>
        </w:rPr>
        <w:t>F]FDG-1,6-P</w:t>
      </w:r>
      <w:r w:rsidR="009E610C">
        <w:rPr>
          <w:rFonts w:cstheme="minorHAnsi"/>
          <w:szCs w:val="20"/>
        </w:rPr>
        <w:t>2</w:t>
      </w:r>
      <w:r w:rsidR="0019299C">
        <w:rPr>
          <w:rFonts w:cstheme="minorHAnsi"/>
          <w:szCs w:val="20"/>
        </w:rPr>
        <w:t xml:space="preserve"> </w:t>
      </w:r>
      <w:r w:rsidR="008E2431">
        <w:rPr>
          <w:rFonts w:cstheme="minorHAnsi"/>
          <w:szCs w:val="20"/>
        </w:rPr>
        <w:t>=</w:t>
      </w:r>
      <w:r w:rsidR="0019299C">
        <w:rPr>
          <w:rFonts w:cstheme="minorHAnsi"/>
          <w:szCs w:val="20"/>
        </w:rPr>
        <w:t xml:space="preserve"> </w:t>
      </w:r>
      <w:r w:rsidR="001D5C3F" w:rsidRPr="00E25D72">
        <w:rPr>
          <w:rFonts w:cstheme="minorHAnsi"/>
          <w:szCs w:val="20"/>
        </w:rPr>
        <w:t>0.1.</w:t>
      </w:r>
    </w:p>
    <w:p w14:paraId="5FD62F68" w14:textId="3734B51E" w:rsidR="009B2F99" w:rsidRDefault="00280D3F" w:rsidP="001D148A">
      <w:pPr>
        <w:pStyle w:val="Normaaliruudukko21"/>
        <w:spacing w:line="480" w:lineRule="auto"/>
        <w:rPr>
          <w:rFonts w:cstheme="minorHAnsi"/>
          <w:szCs w:val="20"/>
        </w:rPr>
      </w:pPr>
      <w:r w:rsidRPr="00E25D72">
        <w:rPr>
          <w:rFonts w:cstheme="minorHAnsi"/>
          <w:szCs w:val="20"/>
        </w:rPr>
        <w:t>[</w:t>
      </w:r>
      <w:r w:rsidRPr="00E25D72">
        <w:rPr>
          <w:rFonts w:cstheme="minorHAnsi"/>
          <w:szCs w:val="20"/>
          <w:vertAlign w:val="superscript"/>
        </w:rPr>
        <w:t>18</w:t>
      </w:r>
      <w:r w:rsidRPr="00E25D72">
        <w:rPr>
          <w:rFonts w:cstheme="minorHAnsi"/>
          <w:szCs w:val="20"/>
        </w:rPr>
        <w:t>F]FDG</w:t>
      </w:r>
      <w:r w:rsidRPr="00E25D72" w:rsidDel="008B1DC7">
        <w:rPr>
          <w:rFonts w:cstheme="minorHAnsi"/>
          <w:szCs w:val="20"/>
        </w:rPr>
        <w:t xml:space="preserve"> </w:t>
      </w:r>
      <w:r w:rsidRPr="00E25D72">
        <w:rPr>
          <w:rFonts w:cstheme="minorHAnsi"/>
          <w:szCs w:val="20"/>
        </w:rPr>
        <w:t xml:space="preserve">metabolites from </w:t>
      </w:r>
      <w:r w:rsidRPr="00E25D72">
        <w:rPr>
          <w:rFonts w:cstheme="minorHAnsi"/>
          <w:i/>
          <w:szCs w:val="20"/>
        </w:rPr>
        <w:t>ex vivo</w:t>
      </w:r>
      <w:r w:rsidRPr="00E25D72">
        <w:rPr>
          <w:rFonts w:cstheme="minorHAnsi"/>
          <w:szCs w:val="20"/>
        </w:rPr>
        <w:t xml:space="preserve"> mouse </w:t>
      </w:r>
      <w:r w:rsidR="00122EB3" w:rsidRPr="00E25D72">
        <w:rPr>
          <w:rFonts w:cstheme="minorHAnsi"/>
          <w:szCs w:val="20"/>
        </w:rPr>
        <w:t xml:space="preserve">and rat </w:t>
      </w:r>
      <w:r w:rsidRPr="00E25D72">
        <w:rPr>
          <w:rFonts w:cstheme="minorHAnsi"/>
          <w:szCs w:val="20"/>
        </w:rPr>
        <w:t xml:space="preserve">brain and liver homogenates were analyzed </w:t>
      </w:r>
      <w:r w:rsidR="00122EB3" w:rsidRPr="00E25D72">
        <w:rPr>
          <w:rFonts w:cstheme="minorHAnsi"/>
          <w:szCs w:val="20"/>
        </w:rPr>
        <w:t>with the best radioHPLC and radioTLC methods</w:t>
      </w:r>
      <w:r w:rsidR="00F02B94" w:rsidRPr="00E25D72">
        <w:rPr>
          <w:rFonts w:cstheme="minorHAnsi"/>
          <w:szCs w:val="20"/>
        </w:rPr>
        <w:t xml:space="preserve"> </w:t>
      </w:r>
      <w:r w:rsidRPr="00E25D72">
        <w:rPr>
          <w:rFonts w:cstheme="minorHAnsi"/>
          <w:szCs w:val="20"/>
        </w:rPr>
        <w:t xml:space="preserve">(Figure 4). </w:t>
      </w:r>
      <w:r w:rsidR="00122EB3" w:rsidRPr="00E25D72">
        <w:rPr>
          <w:rFonts w:cstheme="minorHAnsi"/>
          <w:szCs w:val="20"/>
        </w:rPr>
        <w:t>Amounts of [</w:t>
      </w:r>
      <w:r w:rsidR="00122EB3" w:rsidRPr="00E25D72">
        <w:rPr>
          <w:rFonts w:cstheme="minorHAnsi"/>
          <w:szCs w:val="20"/>
          <w:vertAlign w:val="superscript"/>
        </w:rPr>
        <w:t>18</w:t>
      </w:r>
      <w:r w:rsidR="00122EB3" w:rsidRPr="00E25D72">
        <w:rPr>
          <w:rFonts w:cstheme="minorHAnsi"/>
          <w:szCs w:val="20"/>
        </w:rPr>
        <w:t>F]FDG, [</w:t>
      </w:r>
      <w:r w:rsidR="00122EB3" w:rsidRPr="00E25D72">
        <w:rPr>
          <w:rFonts w:cstheme="minorHAnsi"/>
          <w:szCs w:val="20"/>
          <w:vertAlign w:val="superscript"/>
        </w:rPr>
        <w:t>18</w:t>
      </w:r>
      <w:r w:rsidR="00122EB3" w:rsidRPr="00E25D72">
        <w:rPr>
          <w:rFonts w:cstheme="minorHAnsi"/>
          <w:szCs w:val="20"/>
        </w:rPr>
        <w:t>F]FDG-6</w:t>
      </w:r>
      <w:r w:rsidR="00D62252">
        <w:rPr>
          <w:rFonts w:cstheme="minorHAnsi"/>
          <w:szCs w:val="20"/>
        </w:rPr>
        <w:t>-</w:t>
      </w:r>
      <w:r w:rsidR="00122EB3" w:rsidRPr="00E25D72">
        <w:rPr>
          <w:rFonts w:cstheme="minorHAnsi"/>
          <w:szCs w:val="20"/>
        </w:rPr>
        <w:t>P, and other [</w:t>
      </w:r>
      <w:r w:rsidR="00122EB3" w:rsidRPr="00E25D72">
        <w:rPr>
          <w:rFonts w:cstheme="minorHAnsi"/>
          <w:szCs w:val="20"/>
          <w:vertAlign w:val="superscript"/>
        </w:rPr>
        <w:t>18</w:t>
      </w:r>
      <w:r w:rsidR="00122EB3" w:rsidRPr="00E25D72">
        <w:rPr>
          <w:rFonts w:cstheme="minorHAnsi"/>
          <w:szCs w:val="20"/>
        </w:rPr>
        <w:t>F]metabolites of [</w:t>
      </w:r>
      <w:r w:rsidR="00122EB3" w:rsidRPr="00E25D72">
        <w:rPr>
          <w:rFonts w:cstheme="minorHAnsi"/>
          <w:szCs w:val="20"/>
          <w:vertAlign w:val="superscript"/>
        </w:rPr>
        <w:t>18</w:t>
      </w:r>
      <w:r w:rsidR="00122EB3" w:rsidRPr="00E25D72">
        <w:rPr>
          <w:rFonts w:cstheme="minorHAnsi"/>
          <w:szCs w:val="20"/>
        </w:rPr>
        <w:t xml:space="preserve">F]FDG were </w:t>
      </w:r>
      <w:r w:rsidR="00122EB3" w:rsidRPr="00E25D72">
        <w:rPr>
          <w:rFonts w:cstheme="minorHAnsi"/>
          <w:szCs w:val="20"/>
        </w:rPr>
        <w:lastRenderedPageBreak/>
        <w:t>analyzed with both radiochromatographic methods in each sample</w:t>
      </w:r>
      <w:r w:rsidR="005E56F5">
        <w:rPr>
          <w:rFonts w:cstheme="minorHAnsi"/>
          <w:szCs w:val="20"/>
        </w:rPr>
        <w:t>. T</w:t>
      </w:r>
      <w:r w:rsidR="00F254AA">
        <w:rPr>
          <w:rFonts w:cstheme="minorHAnsi"/>
          <w:szCs w:val="20"/>
        </w:rPr>
        <w:t>he percentages of different metabolites</w:t>
      </w:r>
      <w:r w:rsidR="005E56F5">
        <w:rPr>
          <w:rFonts w:cstheme="minorHAnsi"/>
          <w:szCs w:val="20"/>
        </w:rPr>
        <w:t xml:space="preserve"> of the total </w:t>
      </w:r>
      <w:r w:rsidR="005E56F5" w:rsidRPr="00812407">
        <w:rPr>
          <w:rFonts w:cstheme="minorHAnsi"/>
          <w:szCs w:val="20"/>
          <w:vertAlign w:val="superscript"/>
        </w:rPr>
        <w:t>18</w:t>
      </w:r>
      <w:r w:rsidR="005E56F5">
        <w:rPr>
          <w:rFonts w:cstheme="minorHAnsi"/>
          <w:szCs w:val="20"/>
        </w:rPr>
        <w:t>F-radioactivities in the sample</w:t>
      </w:r>
      <w:r w:rsidR="00F254AA">
        <w:rPr>
          <w:rFonts w:cstheme="minorHAnsi"/>
          <w:szCs w:val="20"/>
        </w:rPr>
        <w:t xml:space="preserve"> are presented for both mice and rat brain and </w:t>
      </w:r>
      <w:r w:rsidR="00534DB9">
        <w:rPr>
          <w:rFonts w:cstheme="minorHAnsi"/>
          <w:szCs w:val="20"/>
        </w:rPr>
        <w:t>liver</w:t>
      </w:r>
      <w:r w:rsidR="005E56F5">
        <w:rPr>
          <w:rFonts w:cstheme="minorHAnsi"/>
          <w:szCs w:val="20"/>
        </w:rPr>
        <w:t xml:space="preserve"> samples </w:t>
      </w:r>
      <w:r w:rsidR="00C82E8C">
        <w:rPr>
          <w:rFonts w:cstheme="minorHAnsi"/>
          <w:szCs w:val="20"/>
        </w:rPr>
        <w:t>in Table 2</w:t>
      </w:r>
      <w:r w:rsidR="00534DB9">
        <w:rPr>
          <w:rFonts w:cstheme="minorHAnsi"/>
          <w:szCs w:val="20"/>
        </w:rPr>
        <w:t>.</w:t>
      </w:r>
    </w:p>
    <w:p w14:paraId="789A25F2" w14:textId="46E43773" w:rsidR="00C82E8C" w:rsidRPr="00E25D72" w:rsidRDefault="00C82E8C" w:rsidP="001D148A">
      <w:pPr>
        <w:pStyle w:val="Normaaliruudukko21"/>
        <w:spacing w:line="480" w:lineRule="auto"/>
        <w:rPr>
          <w:rFonts w:cstheme="minorHAnsi"/>
          <w:szCs w:val="20"/>
        </w:rPr>
      </w:pPr>
      <w:r w:rsidRPr="00C82E8C">
        <w:rPr>
          <w:rFonts w:cstheme="minorHAnsi"/>
          <w:szCs w:val="20"/>
        </w:rPr>
        <w:t>The radioHPLC and radioTLC methods were validated using IHC guidelines</w:t>
      </w:r>
      <w:r>
        <w:rPr>
          <w:rFonts w:cstheme="minorHAnsi"/>
          <w:szCs w:val="20"/>
        </w:rPr>
        <w:t xml:space="preserve"> [10]</w:t>
      </w:r>
      <w:r w:rsidRPr="00C82E8C">
        <w:rPr>
          <w:rFonts w:cstheme="minorHAnsi"/>
          <w:szCs w:val="20"/>
        </w:rPr>
        <w:t xml:space="preserve">. </w:t>
      </w:r>
      <w:r w:rsidRPr="00C82E8C">
        <w:rPr>
          <w:rFonts w:cstheme="minorHAnsi"/>
        </w:rPr>
        <w:t xml:space="preserve">The validation results are presented in Table 3. The radioHPLC data of the linearity measurements are presented in Figure 5. From these data, LOD, LOQ, linearity, and range were calculated. </w:t>
      </w:r>
      <w:r w:rsidRPr="00C82E8C">
        <w:rPr>
          <w:rFonts w:cstheme="minorHAnsi"/>
          <w:szCs w:val="20"/>
        </w:rPr>
        <w:t xml:space="preserve">Peak resolutions were calculated from mouse liver radioHPLC and radioTLC chromatograms (Figure 4) and are presented in Tables 4 and 5. </w:t>
      </w:r>
      <w:r w:rsidRPr="00C82E8C">
        <w:rPr>
          <w:rFonts w:cstheme="minorHAnsi"/>
        </w:rPr>
        <w:t xml:space="preserve">These results were used for specificity validation (Table 3). </w:t>
      </w:r>
      <w:r w:rsidRPr="00C82E8C">
        <w:rPr>
          <w:rFonts w:cstheme="minorHAnsi"/>
          <w:szCs w:val="20"/>
        </w:rPr>
        <w:t xml:space="preserve">For </w:t>
      </w:r>
      <w:r w:rsidR="009C3766">
        <w:rPr>
          <w:rFonts w:cstheme="minorHAnsi"/>
          <w:szCs w:val="20"/>
        </w:rPr>
        <w:t xml:space="preserve">intraday </w:t>
      </w:r>
      <w:r w:rsidRPr="00C82E8C">
        <w:rPr>
          <w:rFonts w:cstheme="minorHAnsi"/>
          <w:szCs w:val="20"/>
        </w:rPr>
        <w:t>validation, one sample was applied five times onto the same TLC plate, and the amounts of [</w:t>
      </w:r>
      <w:r w:rsidRPr="00C82E8C">
        <w:rPr>
          <w:rFonts w:cstheme="minorHAnsi"/>
          <w:szCs w:val="20"/>
          <w:vertAlign w:val="superscript"/>
        </w:rPr>
        <w:t>18</w:t>
      </w:r>
      <w:r w:rsidRPr="00C82E8C">
        <w:rPr>
          <w:rFonts w:cstheme="minorHAnsi"/>
          <w:szCs w:val="20"/>
        </w:rPr>
        <w:t>F]FDG and [</w:t>
      </w:r>
      <w:r w:rsidRPr="00C82E8C">
        <w:rPr>
          <w:rFonts w:cstheme="minorHAnsi"/>
          <w:szCs w:val="20"/>
          <w:vertAlign w:val="superscript"/>
        </w:rPr>
        <w:t>18</w:t>
      </w:r>
      <w:r w:rsidRPr="00C82E8C">
        <w:rPr>
          <w:rFonts w:cstheme="minorHAnsi"/>
          <w:szCs w:val="20"/>
        </w:rPr>
        <w:t xml:space="preserve">F]FDG-6-P were analyzed from the autoradiography image (Figure 6). Repeated measures for all samples from all mice, including interday variation, are listed in Table 6. </w:t>
      </w:r>
      <w:r w:rsidRPr="00C82E8C">
        <w:rPr>
          <w:rFonts w:cstheme="minorHAnsi"/>
        </w:rPr>
        <w:t>From these results, the mean, standard deviation (SD), relative standard deviation (RSD%), and confidence interval were calculated and used for the validation of precision and robustness, as well as for the intraday and interday variation.</w:t>
      </w:r>
    </w:p>
    <w:p w14:paraId="36E58B63" w14:textId="3CBFDF42" w:rsidR="000A5F5F" w:rsidRPr="00E25D72" w:rsidRDefault="000A5F5F" w:rsidP="001D148A">
      <w:pPr>
        <w:pStyle w:val="Heading2"/>
        <w:numPr>
          <w:ilvl w:val="0"/>
          <w:numId w:val="3"/>
        </w:numPr>
        <w:spacing w:line="480" w:lineRule="auto"/>
        <w:rPr>
          <w:rFonts w:eastAsia="Times New Roman"/>
          <w:sz w:val="24"/>
        </w:rPr>
      </w:pPr>
      <w:r w:rsidRPr="00E25D72">
        <w:lastRenderedPageBreak/>
        <w:t>Discussion</w:t>
      </w:r>
      <w:r w:rsidR="008A1346">
        <w:t xml:space="preserve"> </w:t>
      </w:r>
    </w:p>
    <w:p w14:paraId="1F21304E" w14:textId="080CE48E" w:rsidR="00A54278" w:rsidRPr="00E25D72" w:rsidRDefault="00A54278" w:rsidP="001D148A">
      <w:pPr>
        <w:pStyle w:val="Normaaliruudukko21"/>
        <w:spacing w:line="480" w:lineRule="auto"/>
      </w:pPr>
      <w:r w:rsidRPr="00E25D72">
        <w:t xml:space="preserve">We </w:t>
      </w:r>
      <w:r w:rsidR="00897585">
        <w:t>sought</w:t>
      </w:r>
      <w:r w:rsidR="00897585" w:rsidRPr="00E25D72">
        <w:t xml:space="preserve"> </w:t>
      </w:r>
      <w:r w:rsidRPr="00E25D72">
        <w:t xml:space="preserve">to </w:t>
      </w:r>
      <w:r w:rsidR="008A1346" w:rsidRPr="00E25D72">
        <w:t xml:space="preserve">chromatographically </w:t>
      </w:r>
      <w:r w:rsidRPr="00E25D72">
        <w:t xml:space="preserve">separate </w:t>
      </w:r>
      <w:r w:rsidRPr="00E25D72">
        <w:rPr>
          <w:rFonts w:cstheme="minorHAnsi"/>
          <w:szCs w:val="20"/>
        </w:rPr>
        <w:t>[</w:t>
      </w:r>
      <w:r w:rsidRPr="00E25D72">
        <w:rPr>
          <w:rFonts w:cstheme="minorHAnsi"/>
          <w:szCs w:val="20"/>
          <w:vertAlign w:val="superscript"/>
        </w:rPr>
        <w:t>18</w:t>
      </w:r>
      <w:r w:rsidRPr="00E25D72">
        <w:rPr>
          <w:rFonts w:cstheme="minorHAnsi"/>
          <w:szCs w:val="20"/>
        </w:rPr>
        <w:t>F]FDG</w:t>
      </w:r>
      <w:r w:rsidRPr="00E25D72">
        <w:t xml:space="preserve"> from </w:t>
      </w:r>
      <w:r w:rsidR="00A90383" w:rsidRPr="00E25D72">
        <w:t xml:space="preserve">its radioactive </w:t>
      </w:r>
      <w:r w:rsidRPr="00E25D72">
        <w:t>metabolites</w:t>
      </w:r>
      <w:r w:rsidR="00A90383" w:rsidRPr="00E25D72">
        <w:rPr>
          <w:rFonts w:cstheme="minorHAnsi"/>
          <w:szCs w:val="20"/>
        </w:rPr>
        <w:t xml:space="preserve"> </w:t>
      </w:r>
      <w:r w:rsidRPr="00E25D72">
        <w:t xml:space="preserve">and </w:t>
      </w:r>
      <w:r w:rsidR="00BB6221">
        <w:t>to separate</w:t>
      </w:r>
      <w:r w:rsidR="00BB6221" w:rsidRPr="00E25D72">
        <w:t xml:space="preserve"> </w:t>
      </w:r>
      <w:r w:rsidRPr="00E25D72">
        <w:t>the metabolites from each other with good resolution</w:t>
      </w:r>
      <w:r w:rsidR="00A90383" w:rsidRPr="00E25D72">
        <w:t>.</w:t>
      </w:r>
      <w:r w:rsidR="00786108" w:rsidRPr="00E25D72">
        <w:rPr>
          <w:rFonts w:cstheme="minorHAnsi"/>
          <w:szCs w:val="20"/>
        </w:rPr>
        <w:t xml:space="preserve"> </w:t>
      </w:r>
      <w:r w:rsidR="00F0230E" w:rsidRPr="00E25D72">
        <w:rPr>
          <w:rFonts w:cstheme="minorHAnsi"/>
          <w:szCs w:val="20"/>
        </w:rPr>
        <w:t>We prepared the [</w:t>
      </w:r>
      <w:r w:rsidR="00F0230E" w:rsidRPr="00E25D72">
        <w:rPr>
          <w:rFonts w:cstheme="minorHAnsi"/>
          <w:szCs w:val="20"/>
          <w:vertAlign w:val="superscript"/>
        </w:rPr>
        <w:t>18</w:t>
      </w:r>
      <w:r w:rsidR="00F0230E" w:rsidRPr="00E25D72">
        <w:rPr>
          <w:rFonts w:cstheme="minorHAnsi"/>
          <w:szCs w:val="20"/>
        </w:rPr>
        <w:t>F]FDG</w:t>
      </w:r>
      <w:r w:rsidR="00F0230E" w:rsidRPr="00E25D72">
        <w:t xml:space="preserve"> </w:t>
      </w:r>
      <w:r w:rsidR="00F0230E" w:rsidRPr="00BB6221">
        <w:rPr>
          <w:rFonts w:cstheme="minorHAnsi"/>
          <w:szCs w:val="20"/>
        </w:rPr>
        <w:t>metabolites</w:t>
      </w:r>
      <w:r w:rsidR="00F0230E" w:rsidRPr="00E25D72">
        <w:rPr>
          <w:rFonts w:cstheme="minorHAnsi"/>
          <w:szCs w:val="20"/>
        </w:rPr>
        <w:t xml:space="preserve"> </w:t>
      </w:r>
      <w:r w:rsidR="008A1346">
        <w:rPr>
          <w:rFonts w:cstheme="minorHAnsi"/>
          <w:szCs w:val="20"/>
        </w:rPr>
        <w:t>[</w:t>
      </w:r>
      <w:r w:rsidR="00786108" w:rsidRPr="00E25D72">
        <w:rPr>
          <w:rFonts w:cstheme="minorHAnsi"/>
          <w:szCs w:val="20"/>
          <w:vertAlign w:val="superscript"/>
        </w:rPr>
        <w:t>18</w:t>
      </w:r>
      <w:r w:rsidR="00786108" w:rsidRPr="00E25D72">
        <w:rPr>
          <w:rFonts w:cstheme="minorHAnsi"/>
          <w:szCs w:val="20"/>
        </w:rPr>
        <w:t>F]FDG-6</w:t>
      </w:r>
      <w:r w:rsidR="00D62252">
        <w:rPr>
          <w:rFonts w:cstheme="minorHAnsi"/>
          <w:szCs w:val="20"/>
        </w:rPr>
        <w:t>-</w:t>
      </w:r>
      <w:r w:rsidR="00786108" w:rsidRPr="00E25D72">
        <w:rPr>
          <w:rFonts w:cstheme="minorHAnsi"/>
          <w:szCs w:val="20"/>
        </w:rPr>
        <w:t>P, [</w:t>
      </w:r>
      <w:r w:rsidR="00786108" w:rsidRPr="00E25D72">
        <w:rPr>
          <w:rFonts w:cstheme="minorHAnsi"/>
          <w:szCs w:val="20"/>
          <w:vertAlign w:val="superscript"/>
        </w:rPr>
        <w:t>18</w:t>
      </w:r>
      <w:r w:rsidR="00786108" w:rsidRPr="00E25D72">
        <w:rPr>
          <w:rFonts w:cstheme="minorHAnsi"/>
          <w:szCs w:val="20"/>
        </w:rPr>
        <w:t>F]FD-PGL</w:t>
      </w:r>
      <w:r w:rsidR="002B1319">
        <w:rPr>
          <w:rFonts w:cstheme="minorHAnsi"/>
          <w:szCs w:val="20"/>
        </w:rPr>
        <w:t>,</w:t>
      </w:r>
      <w:r w:rsidR="00786108" w:rsidRPr="00E25D72">
        <w:rPr>
          <w:rFonts w:cstheme="minorHAnsi"/>
          <w:szCs w:val="20"/>
        </w:rPr>
        <w:t xml:space="preserve"> and [</w:t>
      </w:r>
      <w:r w:rsidR="00786108" w:rsidRPr="00E25D72">
        <w:rPr>
          <w:rFonts w:cstheme="minorHAnsi"/>
          <w:szCs w:val="20"/>
          <w:vertAlign w:val="superscript"/>
        </w:rPr>
        <w:t>18</w:t>
      </w:r>
      <w:r w:rsidR="00786108" w:rsidRPr="00E25D72">
        <w:rPr>
          <w:rFonts w:cstheme="minorHAnsi"/>
          <w:szCs w:val="20"/>
        </w:rPr>
        <w:t>F]FDG-1,6-P2</w:t>
      </w:r>
      <w:r w:rsidR="002B1319">
        <w:rPr>
          <w:rFonts w:cstheme="minorHAnsi"/>
          <w:szCs w:val="20"/>
        </w:rPr>
        <w:t xml:space="preserve"> </w:t>
      </w:r>
      <w:r w:rsidR="00F0230E" w:rsidRPr="00E25D72">
        <w:rPr>
          <w:rFonts w:cstheme="minorHAnsi"/>
          <w:szCs w:val="20"/>
        </w:rPr>
        <w:t xml:space="preserve">enzymatically </w:t>
      </w:r>
      <w:r w:rsidR="00F0230E" w:rsidRPr="00E25D72">
        <w:rPr>
          <w:rFonts w:cstheme="minorHAnsi"/>
          <w:i/>
          <w:szCs w:val="20"/>
        </w:rPr>
        <w:t>in vitro</w:t>
      </w:r>
      <w:r w:rsidR="00F0230E" w:rsidRPr="00E25D72">
        <w:rPr>
          <w:rFonts w:cstheme="minorHAnsi"/>
          <w:szCs w:val="20"/>
        </w:rPr>
        <w:t xml:space="preserve"> and used </w:t>
      </w:r>
      <w:r w:rsidR="002B1319">
        <w:rPr>
          <w:rFonts w:cstheme="minorHAnsi"/>
          <w:szCs w:val="20"/>
        </w:rPr>
        <w:t>these solutions</w:t>
      </w:r>
      <w:r w:rsidR="002B1319" w:rsidRPr="00E25D72">
        <w:rPr>
          <w:rFonts w:cstheme="minorHAnsi"/>
          <w:szCs w:val="20"/>
        </w:rPr>
        <w:t xml:space="preserve"> </w:t>
      </w:r>
      <w:r w:rsidR="00F0230E" w:rsidRPr="00E25D72">
        <w:rPr>
          <w:rFonts w:cstheme="minorHAnsi"/>
          <w:szCs w:val="20"/>
        </w:rPr>
        <w:t xml:space="preserve">as </w:t>
      </w:r>
      <w:r w:rsidR="008A10DF">
        <w:rPr>
          <w:rFonts w:cstheme="minorHAnsi"/>
          <w:szCs w:val="20"/>
        </w:rPr>
        <w:t xml:space="preserve">reference </w:t>
      </w:r>
      <w:r w:rsidR="00F0230E" w:rsidRPr="00E25D72">
        <w:rPr>
          <w:rFonts w:cstheme="minorHAnsi"/>
          <w:szCs w:val="20"/>
        </w:rPr>
        <w:t>standards when we evaluated and further developed the radiochromatographic methods.</w:t>
      </w:r>
    </w:p>
    <w:p w14:paraId="5746E3EC" w14:textId="7C151071" w:rsidR="00A90383" w:rsidRPr="00E25D72" w:rsidRDefault="00A90383" w:rsidP="001D148A">
      <w:pPr>
        <w:pStyle w:val="Normaaliruudukko21"/>
        <w:spacing w:line="480" w:lineRule="auto"/>
        <w:rPr>
          <w:rFonts w:cstheme="minorHAnsi"/>
          <w:szCs w:val="20"/>
        </w:rPr>
      </w:pPr>
      <w:r w:rsidRPr="00E25D72">
        <w:rPr>
          <w:rFonts w:cstheme="minorHAnsi"/>
          <w:szCs w:val="20"/>
        </w:rPr>
        <w:t xml:space="preserve">Preparation of non-radioactive 2-deoxyglucose metabolites by enzyme catalytic </w:t>
      </w:r>
      <w:r w:rsidRPr="00E25D72">
        <w:rPr>
          <w:rFonts w:cstheme="minorHAnsi"/>
          <w:i/>
          <w:szCs w:val="20"/>
        </w:rPr>
        <w:t>in vitro</w:t>
      </w:r>
      <w:r w:rsidRPr="00E25D72">
        <w:rPr>
          <w:rFonts w:cstheme="minorHAnsi"/>
          <w:szCs w:val="20"/>
        </w:rPr>
        <w:t xml:space="preserve"> reactions is </w:t>
      </w:r>
      <w:r w:rsidR="008A5F0D">
        <w:rPr>
          <w:rFonts w:cstheme="minorHAnsi"/>
          <w:szCs w:val="20"/>
        </w:rPr>
        <w:t xml:space="preserve">a </w:t>
      </w:r>
      <w:r w:rsidRPr="00E25D72">
        <w:rPr>
          <w:rFonts w:cstheme="minorHAnsi"/>
          <w:szCs w:val="20"/>
        </w:rPr>
        <w:t>widely used method</w:t>
      </w:r>
      <w:r w:rsidR="008A5F0D">
        <w:rPr>
          <w:rFonts w:cstheme="minorHAnsi"/>
          <w:szCs w:val="20"/>
        </w:rPr>
        <w:t>,</w:t>
      </w:r>
      <w:r w:rsidRPr="00E25D72">
        <w:rPr>
          <w:rFonts w:cstheme="minorHAnsi"/>
          <w:szCs w:val="20"/>
        </w:rPr>
        <w:t xml:space="preserve"> and these reactions are well documented </w:t>
      </w:r>
      <w:r w:rsidR="00DB4138">
        <w:rPr>
          <w:rFonts w:cstheme="minorHAnsi"/>
          <w:szCs w:val="20"/>
        </w:rPr>
        <w:t>[2,6,</w:t>
      </w:r>
      <w:r w:rsidR="00C82E8C">
        <w:rPr>
          <w:rFonts w:cstheme="minorHAnsi"/>
          <w:szCs w:val="20"/>
        </w:rPr>
        <w:t>12,13</w:t>
      </w:r>
      <w:r w:rsidR="00DB4138">
        <w:rPr>
          <w:rFonts w:cstheme="minorHAnsi"/>
          <w:szCs w:val="20"/>
        </w:rPr>
        <w:t>]</w:t>
      </w:r>
      <w:r w:rsidRPr="00E25D72">
        <w:rPr>
          <w:rFonts w:cstheme="minorHAnsi"/>
          <w:szCs w:val="20"/>
        </w:rPr>
        <w:t>. Thus</w:t>
      </w:r>
      <w:r w:rsidR="008A5F0D">
        <w:rPr>
          <w:rFonts w:cstheme="minorHAnsi"/>
          <w:szCs w:val="20"/>
        </w:rPr>
        <w:t>,</w:t>
      </w:r>
      <w:r w:rsidRPr="00E25D72">
        <w:rPr>
          <w:rFonts w:cstheme="minorHAnsi"/>
          <w:szCs w:val="20"/>
        </w:rPr>
        <w:t xml:space="preserve"> we did not purify the metabolites from </w:t>
      </w:r>
      <w:r w:rsidRPr="00E25D72">
        <w:rPr>
          <w:rFonts w:cstheme="minorHAnsi"/>
          <w:i/>
          <w:szCs w:val="20"/>
        </w:rPr>
        <w:t>in vitro</w:t>
      </w:r>
      <w:r w:rsidRPr="00E25D72">
        <w:rPr>
          <w:rFonts w:cstheme="minorHAnsi"/>
          <w:szCs w:val="20"/>
        </w:rPr>
        <w:t xml:space="preserve"> reaction mixture</w:t>
      </w:r>
      <w:r w:rsidR="00F0230E" w:rsidRPr="00E25D72">
        <w:rPr>
          <w:rFonts w:cstheme="minorHAnsi"/>
          <w:szCs w:val="20"/>
        </w:rPr>
        <w:t>s but</w:t>
      </w:r>
      <w:r w:rsidR="008A5F0D">
        <w:rPr>
          <w:rFonts w:cstheme="minorHAnsi"/>
          <w:szCs w:val="20"/>
        </w:rPr>
        <w:t xml:space="preserve"> instead</w:t>
      </w:r>
      <w:r w:rsidR="00F0230E" w:rsidRPr="00E25D72">
        <w:rPr>
          <w:rFonts w:cstheme="minorHAnsi"/>
          <w:szCs w:val="20"/>
        </w:rPr>
        <w:t xml:space="preserve"> </w:t>
      </w:r>
      <w:r w:rsidRPr="00E25D72">
        <w:rPr>
          <w:rFonts w:cstheme="minorHAnsi"/>
          <w:szCs w:val="20"/>
        </w:rPr>
        <w:t xml:space="preserve">used </w:t>
      </w:r>
      <w:r w:rsidR="008A5F0D">
        <w:rPr>
          <w:rFonts w:cstheme="minorHAnsi"/>
          <w:szCs w:val="20"/>
        </w:rPr>
        <w:t>them as</w:t>
      </w:r>
      <w:r w:rsidRPr="00E25D72">
        <w:rPr>
          <w:rFonts w:cstheme="minorHAnsi"/>
          <w:szCs w:val="20"/>
        </w:rPr>
        <w:t xml:space="preserve"> </w:t>
      </w:r>
      <w:r w:rsidR="008A10DF">
        <w:rPr>
          <w:rFonts w:cstheme="minorHAnsi"/>
          <w:szCs w:val="20"/>
        </w:rPr>
        <w:t xml:space="preserve">reference </w:t>
      </w:r>
      <w:r w:rsidRPr="00E25D72">
        <w:rPr>
          <w:rFonts w:cstheme="minorHAnsi"/>
          <w:szCs w:val="20"/>
        </w:rPr>
        <w:t xml:space="preserve">standards. </w:t>
      </w:r>
      <w:r w:rsidR="008A1346">
        <w:rPr>
          <w:rFonts w:cstheme="minorHAnsi"/>
          <w:szCs w:val="20"/>
        </w:rPr>
        <w:t>As noted, we</w:t>
      </w:r>
      <w:r w:rsidR="008A1346" w:rsidRPr="00E25D72">
        <w:rPr>
          <w:rFonts w:cstheme="minorHAnsi"/>
          <w:szCs w:val="20"/>
        </w:rPr>
        <w:t xml:space="preserve"> </w:t>
      </w:r>
      <w:r w:rsidRPr="00E25D72">
        <w:rPr>
          <w:rFonts w:cstheme="minorHAnsi"/>
          <w:szCs w:val="20"/>
        </w:rPr>
        <w:t>prepare</w:t>
      </w:r>
      <w:r w:rsidR="0038081E">
        <w:rPr>
          <w:rFonts w:cstheme="minorHAnsi"/>
          <w:szCs w:val="20"/>
        </w:rPr>
        <w:t>d</w:t>
      </w:r>
      <w:r w:rsidRPr="00E25D72">
        <w:rPr>
          <w:rFonts w:cstheme="minorHAnsi"/>
          <w:szCs w:val="20"/>
        </w:rPr>
        <w:t xml:space="preserve"> three metabolites of [</w:t>
      </w:r>
      <w:r w:rsidRPr="00E25D72">
        <w:rPr>
          <w:rFonts w:cstheme="minorHAnsi"/>
          <w:szCs w:val="20"/>
          <w:vertAlign w:val="superscript"/>
        </w:rPr>
        <w:t>18</w:t>
      </w:r>
      <w:r w:rsidRPr="00E25D72">
        <w:rPr>
          <w:rFonts w:cstheme="minorHAnsi"/>
          <w:szCs w:val="20"/>
        </w:rPr>
        <w:t xml:space="preserve">F]FDG </w:t>
      </w:r>
      <w:r w:rsidRPr="00E25D72">
        <w:rPr>
          <w:rFonts w:cstheme="minorHAnsi"/>
          <w:i/>
          <w:szCs w:val="20"/>
        </w:rPr>
        <w:t>in vitro</w:t>
      </w:r>
      <w:r w:rsidR="0038081E">
        <w:rPr>
          <w:rFonts w:cstheme="minorHAnsi"/>
          <w:szCs w:val="20"/>
        </w:rPr>
        <w:t>:</w:t>
      </w:r>
      <w:r w:rsidRPr="00E25D72">
        <w:rPr>
          <w:rFonts w:cstheme="minorHAnsi"/>
          <w:szCs w:val="20"/>
        </w:rPr>
        <w:t xml:space="preserve"> [</w:t>
      </w:r>
      <w:r w:rsidRPr="00E25D72">
        <w:rPr>
          <w:rFonts w:cstheme="minorHAnsi"/>
          <w:szCs w:val="20"/>
          <w:vertAlign w:val="superscript"/>
        </w:rPr>
        <w:t>18</w:t>
      </w:r>
      <w:r w:rsidRPr="00E25D72">
        <w:rPr>
          <w:rFonts w:cstheme="minorHAnsi"/>
          <w:szCs w:val="20"/>
        </w:rPr>
        <w:t>F]FDG-6</w:t>
      </w:r>
      <w:r w:rsidR="00D62252">
        <w:rPr>
          <w:rFonts w:cstheme="minorHAnsi"/>
          <w:szCs w:val="20"/>
        </w:rPr>
        <w:t>-</w:t>
      </w:r>
      <w:r w:rsidRPr="00E25D72">
        <w:rPr>
          <w:rFonts w:cstheme="minorHAnsi"/>
          <w:szCs w:val="20"/>
        </w:rPr>
        <w:t>P, [</w:t>
      </w:r>
      <w:r w:rsidRPr="00E25D72">
        <w:rPr>
          <w:rFonts w:cstheme="minorHAnsi"/>
          <w:szCs w:val="20"/>
          <w:vertAlign w:val="superscript"/>
        </w:rPr>
        <w:t>18</w:t>
      </w:r>
      <w:r w:rsidRPr="00E25D72">
        <w:rPr>
          <w:rFonts w:cstheme="minorHAnsi"/>
          <w:szCs w:val="20"/>
        </w:rPr>
        <w:t>F]FD-PGL</w:t>
      </w:r>
      <w:r w:rsidR="0038081E">
        <w:rPr>
          <w:rFonts w:cstheme="minorHAnsi"/>
          <w:szCs w:val="20"/>
        </w:rPr>
        <w:t>,</w:t>
      </w:r>
      <w:r w:rsidRPr="00E25D72">
        <w:rPr>
          <w:rFonts w:cstheme="minorHAnsi"/>
          <w:szCs w:val="20"/>
        </w:rPr>
        <w:t xml:space="preserve"> and [</w:t>
      </w:r>
      <w:r w:rsidRPr="00E25D72">
        <w:rPr>
          <w:rFonts w:cstheme="minorHAnsi"/>
          <w:szCs w:val="20"/>
          <w:vertAlign w:val="superscript"/>
        </w:rPr>
        <w:t>18</w:t>
      </w:r>
      <w:r w:rsidRPr="00E25D72">
        <w:rPr>
          <w:rFonts w:cstheme="minorHAnsi"/>
          <w:szCs w:val="20"/>
        </w:rPr>
        <w:t>F]FDG-1,6-P2. In addition, we tried to prepare UDP-[</w:t>
      </w:r>
      <w:r w:rsidRPr="00E25D72">
        <w:rPr>
          <w:rFonts w:cstheme="minorHAnsi"/>
          <w:szCs w:val="20"/>
          <w:vertAlign w:val="superscript"/>
        </w:rPr>
        <w:t>18</w:t>
      </w:r>
      <w:r w:rsidRPr="00E25D72">
        <w:rPr>
          <w:rFonts w:cstheme="minorHAnsi"/>
          <w:szCs w:val="20"/>
        </w:rPr>
        <w:t xml:space="preserve">F]FDG starting from </w:t>
      </w:r>
      <w:r w:rsidR="0038081E">
        <w:rPr>
          <w:rFonts w:cstheme="minorHAnsi"/>
          <w:szCs w:val="20"/>
        </w:rPr>
        <w:t xml:space="preserve">the </w:t>
      </w:r>
      <w:r w:rsidRPr="00E25D72">
        <w:rPr>
          <w:rFonts w:cstheme="minorHAnsi"/>
          <w:szCs w:val="20"/>
        </w:rPr>
        <w:t>[</w:t>
      </w:r>
      <w:r w:rsidRPr="00E25D72">
        <w:rPr>
          <w:rFonts w:cstheme="minorHAnsi"/>
          <w:szCs w:val="20"/>
          <w:vertAlign w:val="superscript"/>
        </w:rPr>
        <w:t>18</w:t>
      </w:r>
      <w:r w:rsidRPr="00E25D72">
        <w:rPr>
          <w:rFonts w:cstheme="minorHAnsi"/>
          <w:szCs w:val="20"/>
        </w:rPr>
        <w:t>F]FDG-6</w:t>
      </w:r>
      <w:r w:rsidR="00D62252">
        <w:rPr>
          <w:rFonts w:cstheme="minorHAnsi"/>
          <w:szCs w:val="20"/>
        </w:rPr>
        <w:t>-</w:t>
      </w:r>
      <w:r w:rsidRPr="00E25D72">
        <w:rPr>
          <w:rFonts w:cstheme="minorHAnsi"/>
          <w:szCs w:val="20"/>
        </w:rPr>
        <w:t xml:space="preserve">P reaction </w:t>
      </w:r>
      <w:r w:rsidR="002F68B4">
        <w:rPr>
          <w:rFonts w:cstheme="minorHAnsi"/>
          <w:szCs w:val="20"/>
        </w:rPr>
        <w:t>(</w:t>
      </w:r>
      <w:r w:rsidRPr="00E25D72">
        <w:rPr>
          <w:rFonts w:cstheme="minorHAnsi"/>
          <w:szCs w:val="20"/>
        </w:rPr>
        <w:t>mixture</w:t>
      </w:r>
      <w:r w:rsidR="002F68B4">
        <w:rPr>
          <w:rFonts w:cstheme="minorHAnsi"/>
          <w:szCs w:val="20"/>
        </w:rPr>
        <w:t xml:space="preserve"> II)</w:t>
      </w:r>
      <w:r w:rsidRPr="00E25D72">
        <w:rPr>
          <w:rFonts w:cstheme="minorHAnsi"/>
          <w:szCs w:val="20"/>
        </w:rPr>
        <w:t xml:space="preserve"> </w:t>
      </w:r>
      <w:r w:rsidR="0038081E">
        <w:rPr>
          <w:rFonts w:cstheme="minorHAnsi"/>
          <w:szCs w:val="20"/>
        </w:rPr>
        <w:t>to</w:t>
      </w:r>
      <w:r w:rsidR="0038081E" w:rsidRPr="00E25D72">
        <w:rPr>
          <w:rFonts w:cstheme="minorHAnsi"/>
          <w:szCs w:val="20"/>
        </w:rPr>
        <w:t xml:space="preserve"> </w:t>
      </w:r>
      <w:r w:rsidRPr="00E25D72">
        <w:rPr>
          <w:rFonts w:cstheme="minorHAnsi"/>
          <w:szCs w:val="20"/>
        </w:rPr>
        <w:t xml:space="preserve">which we added phosphomutase, glucose-1,6-diphosphate, </w:t>
      </w:r>
      <w:r w:rsidR="00FB793B" w:rsidRPr="00E25D72">
        <w:rPr>
          <w:rFonts w:cstheme="minorHAnsi"/>
          <w:szCs w:val="20"/>
        </w:rPr>
        <w:t xml:space="preserve">and </w:t>
      </w:r>
      <w:r w:rsidRPr="00E25D72">
        <w:rPr>
          <w:rFonts w:cstheme="minorHAnsi"/>
          <w:szCs w:val="20"/>
        </w:rPr>
        <w:t>UTP and UDP-glucose pyrophosphorylase. After incubation</w:t>
      </w:r>
      <w:r w:rsidR="001733E8">
        <w:rPr>
          <w:rFonts w:cstheme="minorHAnsi"/>
          <w:szCs w:val="20"/>
        </w:rPr>
        <w:t>,</w:t>
      </w:r>
      <w:r w:rsidRPr="00E25D72">
        <w:rPr>
          <w:rFonts w:cstheme="minorHAnsi"/>
          <w:szCs w:val="20"/>
        </w:rPr>
        <w:t xml:space="preserve"> we did not see UDP-[</w:t>
      </w:r>
      <w:r w:rsidRPr="00E25D72">
        <w:rPr>
          <w:rFonts w:cstheme="minorHAnsi"/>
          <w:szCs w:val="20"/>
          <w:vertAlign w:val="superscript"/>
        </w:rPr>
        <w:t>18</w:t>
      </w:r>
      <w:r w:rsidRPr="00E25D72">
        <w:rPr>
          <w:rFonts w:cstheme="minorHAnsi"/>
          <w:szCs w:val="20"/>
        </w:rPr>
        <w:t>F]FDG</w:t>
      </w:r>
      <w:r w:rsidR="001733E8">
        <w:rPr>
          <w:rFonts w:cstheme="minorHAnsi"/>
          <w:szCs w:val="20"/>
        </w:rPr>
        <w:t>,</w:t>
      </w:r>
      <w:r w:rsidRPr="00E25D72">
        <w:rPr>
          <w:rFonts w:cstheme="minorHAnsi"/>
          <w:szCs w:val="20"/>
        </w:rPr>
        <w:t xml:space="preserve"> but we found a compound </w:t>
      </w:r>
      <w:r w:rsidR="001733E8">
        <w:rPr>
          <w:rFonts w:cstheme="minorHAnsi"/>
          <w:szCs w:val="20"/>
        </w:rPr>
        <w:t>that</w:t>
      </w:r>
      <w:r w:rsidR="001733E8" w:rsidRPr="00E25D72">
        <w:rPr>
          <w:rFonts w:cstheme="minorHAnsi"/>
          <w:szCs w:val="20"/>
        </w:rPr>
        <w:t xml:space="preserve"> </w:t>
      </w:r>
      <w:r w:rsidR="008D1DD0">
        <w:rPr>
          <w:rFonts w:cstheme="minorHAnsi"/>
          <w:szCs w:val="20"/>
        </w:rPr>
        <w:t xml:space="preserve">was </w:t>
      </w:r>
      <w:r w:rsidR="008D1DD0">
        <w:rPr>
          <w:rFonts w:cstheme="minorHAnsi"/>
          <w:szCs w:val="20"/>
        </w:rPr>
        <w:lastRenderedPageBreak/>
        <w:t>identified as</w:t>
      </w:r>
      <w:r w:rsidR="008D1DD0" w:rsidRPr="00E25D72">
        <w:rPr>
          <w:rFonts w:cstheme="minorHAnsi"/>
          <w:szCs w:val="20"/>
        </w:rPr>
        <w:t xml:space="preserve"> </w:t>
      </w:r>
      <w:r w:rsidRPr="00E25D72">
        <w:rPr>
          <w:rFonts w:cstheme="minorHAnsi"/>
          <w:szCs w:val="20"/>
        </w:rPr>
        <w:t>[</w:t>
      </w:r>
      <w:r w:rsidRPr="00E25D72">
        <w:rPr>
          <w:rFonts w:cstheme="minorHAnsi"/>
          <w:szCs w:val="20"/>
          <w:vertAlign w:val="superscript"/>
        </w:rPr>
        <w:t>18</w:t>
      </w:r>
      <w:r w:rsidRPr="00E25D72">
        <w:rPr>
          <w:rFonts w:cstheme="minorHAnsi"/>
          <w:szCs w:val="20"/>
        </w:rPr>
        <w:t>F]FDG-1,6-P2. Thus</w:t>
      </w:r>
      <w:r w:rsidR="003F1203">
        <w:rPr>
          <w:rFonts w:cstheme="minorHAnsi"/>
          <w:szCs w:val="20"/>
        </w:rPr>
        <w:t>,</w:t>
      </w:r>
      <w:r w:rsidRPr="00E25D72">
        <w:rPr>
          <w:rFonts w:cstheme="minorHAnsi"/>
          <w:szCs w:val="20"/>
        </w:rPr>
        <w:t xml:space="preserve"> we conclude</w:t>
      </w:r>
      <w:r w:rsidR="003F1203">
        <w:rPr>
          <w:rFonts w:cstheme="minorHAnsi"/>
          <w:szCs w:val="20"/>
        </w:rPr>
        <w:t>d</w:t>
      </w:r>
      <w:r w:rsidRPr="00E25D72">
        <w:rPr>
          <w:rFonts w:cstheme="minorHAnsi"/>
          <w:szCs w:val="20"/>
        </w:rPr>
        <w:t xml:space="preserve"> that in our reaction conditions</w:t>
      </w:r>
      <w:r w:rsidR="00D62252">
        <w:rPr>
          <w:rFonts w:cstheme="minorHAnsi"/>
          <w:szCs w:val="20"/>
        </w:rPr>
        <w:t>,</w:t>
      </w:r>
      <w:r w:rsidRPr="00E25D72">
        <w:rPr>
          <w:rFonts w:cstheme="minorHAnsi"/>
          <w:szCs w:val="20"/>
        </w:rPr>
        <w:t xml:space="preserve"> the hexokinase is very reactive and phosphorylates [</w:t>
      </w:r>
      <w:r w:rsidRPr="00E25D72">
        <w:rPr>
          <w:rFonts w:cstheme="minorHAnsi"/>
          <w:szCs w:val="20"/>
          <w:vertAlign w:val="superscript"/>
        </w:rPr>
        <w:t>18</w:t>
      </w:r>
      <w:r w:rsidRPr="00E25D72">
        <w:rPr>
          <w:rFonts w:cstheme="minorHAnsi"/>
          <w:szCs w:val="20"/>
        </w:rPr>
        <w:t>F]FDG-1</w:t>
      </w:r>
      <w:r w:rsidR="00D62252">
        <w:rPr>
          <w:rFonts w:cstheme="minorHAnsi"/>
          <w:szCs w:val="20"/>
        </w:rPr>
        <w:t>-</w:t>
      </w:r>
      <w:r w:rsidRPr="00E25D72">
        <w:rPr>
          <w:rFonts w:cstheme="minorHAnsi"/>
          <w:szCs w:val="20"/>
        </w:rPr>
        <w:t>P to [</w:t>
      </w:r>
      <w:r w:rsidRPr="00E25D72">
        <w:rPr>
          <w:rFonts w:cstheme="minorHAnsi"/>
          <w:szCs w:val="20"/>
          <w:vertAlign w:val="superscript"/>
        </w:rPr>
        <w:t>18</w:t>
      </w:r>
      <w:r w:rsidRPr="00E25D72">
        <w:rPr>
          <w:rFonts w:cstheme="minorHAnsi"/>
          <w:szCs w:val="20"/>
        </w:rPr>
        <w:t>F]FDG-1,6-P2 as soon as the phosphomutase can prepare [</w:t>
      </w:r>
      <w:r w:rsidRPr="00E25D72">
        <w:rPr>
          <w:rFonts w:cstheme="minorHAnsi"/>
          <w:szCs w:val="20"/>
          <w:vertAlign w:val="superscript"/>
        </w:rPr>
        <w:t>18</w:t>
      </w:r>
      <w:r w:rsidRPr="00E25D72">
        <w:rPr>
          <w:rFonts w:cstheme="minorHAnsi"/>
          <w:szCs w:val="20"/>
        </w:rPr>
        <w:t>F]FDG-1-P.</w:t>
      </w:r>
      <w:r w:rsidR="0001593A" w:rsidRPr="00E25D72">
        <w:rPr>
          <w:rFonts w:cstheme="minorHAnsi"/>
          <w:szCs w:val="20"/>
        </w:rPr>
        <w:t xml:space="preserve"> </w:t>
      </w:r>
      <w:r w:rsidR="00C01986">
        <w:rPr>
          <w:rFonts w:cstheme="minorHAnsi"/>
        </w:rPr>
        <w:t>We degraded all of the</w:t>
      </w:r>
      <w:r w:rsidR="0001593A" w:rsidRPr="00E25D72">
        <w:rPr>
          <w:rFonts w:cstheme="minorHAnsi"/>
        </w:rPr>
        <w:t xml:space="preserve"> metabolites prepared </w:t>
      </w:r>
      <w:r w:rsidR="0001593A" w:rsidRPr="00E25D72">
        <w:rPr>
          <w:rFonts w:cstheme="minorHAnsi"/>
          <w:i/>
        </w:rPr>
        <w:t>in vitro</w:t>
      </w:r>
      <w:r w:rsidR="0001593A" w:rsidRPr="00E25D72">
        <w:rPr>
          <w:rFonts w:cstheme="minorHAnsi"/>
        </w:rPr>
        <w:t xml:space="preserve"> to [</w:t>
      </w:r>
      <w:r w:rsidR="0001593A" w:rsidRPr="00E25D72">
        <w:rPr>
          <w:rFonts w:cstheme="minorHAnsi"/>
          <w:vertAlign w:val="superscript"/>
        </w:rPr>
        <w:t>18</w:t>
      </w:r>
      <w:r w:rsidR="0001593A" w:rsidRPr="00E25D72">
        <w:rPr>
          <w:rFonts w:cstheme="minorHAnsi"/>
        </w:rPr>
        <w:t xml:space="preserve">F]FDG by phosphodiesterase I and alkaline phosphatase </w:t>
      </w:r>
      <w:r w:rsidR="000B3BB3">
        <w:rPr>
          <w:rFonts w:cstheme="minorHAnsi"/>
        </w:rPr>
        <w:t>to confirm</w:t>
      </w:r>
      <w:r w:rsidR="0001593A" w:rsidRPr="00E25D72">
        <w:rPr>
          <w:rFonts w:cstheme="minorHAnsi"/>
        </w:rPr>
        <w:t xml:space="preserve"> that the [</w:t>
      </w:r>
      <w:r w:rsidR="0001593A" w:rsidRPr="00E25D72">
        <w:rPr>
          <w:rFonts w:cstheme="minorHAnsi"/>
          <w:vertAlign w:val="superscript"/>
        </w:rPr>
        <w:t>18</w:t>
      </w:r>
      <w:r w:rsidR="0001593A" w:rsidRPr="00E25D72">
        <w:rPr>
          <w:rFonts w:cstheme="minorHAnsi"/>
        </w:rPr>
        <w:t xml:space="preserve">F]compounds </w:t>
      </w:r>
      <w:r w:rsidR="00282B4A">
        <w:rPr>
          <w:rFonts w:cstheme="minorHAnsi"/>
        </w:rPr>
        <w:t>were</w:t>
      </w:r>
      <w:r w:rsidR="00282B4A" w:rsidRPr="00E25D72">
        <w:rPr>
          <w:rFonts w:cstheme="minorHAnsi"/>
        </w:rPr>
        <w:t xml:space="preserve"> </w:t>
      </w:r>
      <w:r w:rsidR="0001593A" w:rsidRPr="00E25D72">
        <w:rPr>
          <w:rFonts w:cstheme="minorHAnsi"/>
        </w:rPr>
        <w:t>really metabolites of [</w:t>
      </w:r>
      <w:r w:rsidR="0001593A" w:rsidRPr="00E25D72">
        <w:rPr>
          <w:rFonts w:cstheme="minorHAnsi"/>
          <w:vertAlign w:val="superscript"/>
        </w:rPr>
        <w:t>18</w:t>
      </w:r>
      <w:r w:rsidR="0001593A" w:rsidRPr="00E25D72">
        <w:rPr>
          <w:rFonts w:cstheme="minorHAnsi"/>
        </w:rPr>
        <w:t>F]FDG.</w:t>
      </w:r>
    </w:p>
    <w:p w14:paraId="55A2A86E" w14:textId="63516042" w:rsidR="00A54278" w:rsidRPr="00E25D72" w:rsidRDefault="00B01096" w:rsidP="001D148A">
      <w:pPr>
        <w:pStyle w:val="Normaaliruudukko21"/>
        <w:spacing w:line="480" w:lineRule="auto"/>
      </w:pPr>
      <w:r>
        <w:rPr>
          <w:rFonts w:cstheme="minorHAnsi"/>
          <w:szCs w:val="20"/>
        </w:rPr>
        <w:t>The r</w:t>
      </w:r>
      <w:r w:rsidR="00FB793B" w:rsidRPr="00E25D72">
        <w:rPr>
          <w:rFonts w:cstheme="minorHAnsi"/>
          <w:szCs w:val="20"/>
        </w:rPr>
        <w:t>adioHPLC method</w:t>
      </w:r>
      <w:r w:rsidR="00F139DF">
        <w:rPr>
          <w:rFonts w:cstheme="minorHAnsi"/>
          <w:szCs w:val="20"/>
        </w:rPr>
        <w:t>,</w:t>
      </w:r>
      <w:r w:rsidR="00057085" w:rsidRPr="00E25D72">
        <w:rPr>
          <w:rFonts w:cstheme="minorHAnsi"/>
          <w:szCs w:val="20"/>
        </w:rPr>
        <w:t xml:space="preserve"> in which compounds are separated using </w:t>
      </w:r>
      <w:r w:rsidR="00F139DF">
        <w:rPr>
          <w:rFonts w:cstheme="minorHAnsi"/>
          <w:szCs w:val="20"/>
        </w:rPr>
        <w:t xml:space="preserve">an </w:t>
      </w:r>
      <w:r w:rsidR="00057085" w:rsidRPr="00E25D72">
        <w:rPr>
          <w:rFonts w:cstheme="minorHAnsi"/>
          <w:szCs w:val="20"/>
        </w:rPr>
        <w:t>anion exchange column and buffer solution</w:t>
      </w:r>
      <w:r w:rsidR="00F139DF">
        <w:rPr>
          <w:rFonts w:cstheme="minorHAnsi"/>
          <w:szCs w:val="20"/>
        </w:rPr>
        <w:t>,</w:t>
      </w:r>
      <w:r w:rsidR="00057085" w:rsidRPr="00E25D72">
        <w:rPr>
          <w:rFonts w:cstheme="minorHAnsi"/>
          <w:szCs w:val="20"/>
        </w:rPr>
        <w:t xml:space="preserve"> ha</w:t>
      </w:r>
      <w:r w:rsidR="00FB793B" w:rsidRPr="00E25D72">
        <w:rPr>
          <w:rFonts w:cstheme="minorHAnsi"/>
          <w:szCs w:val="20"/>
        </w:rPr>
        <w:t>s</w:t>
      </w:r>
      <w:r w:rsidR="00057085" w:rsidRPr="00E25D72">
        <w:rPr>
          <w:rFonts w:cstheme="minorHAnsi"/>
          <w:szCs w:val="20"/>
        </w:rPr>
        <w:t xml:space="preserve"> been used for [</w:t>
      </w:r>
      <w:r w:rsidR="00057085" w:rsidRPr="00E25D72">
        <w:rPr>
          <w:rFonts w:cstheme="minorHAnsi"/>
          <w:szCs w:val="20"/>
          <w:vertAlign w:val="superscript"/>
        </w:rPr>
        <w:t>18</w:t>
      </w:r>
      <w:r w:rsidR="00057085" w:rsidRPr="00E25D72">
        <w:rPr>
          <w:rFonts w:cstheme="minorHAnsi"/>
          <w:szCs w:val="20"/>
        </w:rPr>
        <w:t xml:space="preserve">F]FDG and metabolite analyses from biological samples </w:t>
      </w:r>
      <w:r w:rsidR="00DB4138">
        <w:rPr>
          <w:rFonts w:cstheme="minorHAnsi"/>
          <w:szCs w:val="20"/>
        </w:rPr>
        <w:t>[2,3,5,6,</w:t>
      </w:r>
      <w:r w:rsidR="00C82E8C">
        <w:rPr>
          <w:rFonts w:cstheme="minorHAnsi"/>
          <w:szCs w:val="20"/>
        </w:rPr>
        <w:t>12,13</w:t>
      </w:r>
      <w:r w:rsidR="00DB4138">
        <w:rPr>
          <w:rFonts w:cstheme="minorHAnsi"/>
          <w:szCs w:val="20"/>
        </w:rPr>
        <w:t>]</w:t>
      </w:r>
      <w:r w:rsidR="00057085" w:rsidRPr="00E25D72">
        <w:rPr>
          <w:rFonts w:cstheme="minorHAnsi"/>
          <w:szCs w:val="20"/>
        </w:rPr>
        <w:t xml:space="preserve">. </w:t>
      </w:r>
      <w:r w:rsidR="00057085" w:rsidRPr="00E25D72">
        <w:t>We tested previously reported HPLC methods by Haaparanta et al.</w:t>
      </w:r>
      <w:r w:rsidR="00F139DF">
        <w:t xml:space="preserve"> </w:t>
      </w:r>
      <w:r w:rsidR="00DB4138">
        <w:t>[3]</w:t>
      </w:r>
      <w:r w:rsidR="00057085" w:rsidRPr="00E25D72">
        <w:t xml:space="preserve"> and Fedders et al.</w:t>
      </w:r>
      <w:r w:rsidR="00F139DF">
        <w:t xml:space="preserve"> </w:t>
      </w:r>
      <w:r w:rsidR="00DB4138">
        <w:t>[</w:t>
      </w:r>
      <w:r w:rsidR="00C82E8C">
        <w:t>13</w:t>
      </w:r>
      <w:r w:rsidR="00DB4138">
        <w:t>],</w:t>
      </w:r>
      <w:r w:rsidR="00057085" w:rsidRPr="00E25D72">
        <w:t xml:space="preserve"> and based on these results</w:t>
      </w:r>
      <w:r w:rsidR="001825B3">
        <w:t>,</w:t>
      </w:r>
      <w:r w:rsidR="00057085" w:rsidRPr="00E25D72">
        <w:t xml:space="preserve"> we further developed the HPLC method. We </w:t>
      </w:r>
      <w:r w:rsidR="00AD64CC">
        <w:t>produced</w:t>
      </w:r>
      <w:r w:rsidR="00AD64CC" w:rsidRPr="00E25D72">
        <w:t xml:space="preserve"> </w:t>
      </w:r>
      <w:r w:rsidR="00FB793B" w:rsidRPr="00E25D72">
        <w:t xml:space="preserve">a </w:t>
      </w:r>
      <w:r w:rsidR="00057085" w:rsidRPr="00E25D72">
        <w:t xml:space="preserve">gradient of phosphate buffer and diluted methanol solution together with </w:t>
      </w:r>
      <w:r w:rsidR="001825B3">
        <w:t xml:space="preserve">an </w:t>
      </w:r>
      <w:r w:rsidR="00057085" w:rsidRPr="00E25D72">
        <w:t>anion exchange column. With this method</w:t>
      </w:r>
      <w:r w:rsidR="00AE4BB4">
        <w:t>,</w:t>
      </w:r>
      <w:r w:rsidR="00057085" w:rsidRPr="00E25D72">
        <w:t xml:space="preserve"> all </w:t>
      </w:r>
      <w:r w:rsidR="00AE4BB4">
        <w:t xml:space="preserve">of </w:t>
      </w:r>
      <w:r w:rsidR="00057085" w:rsidRPr="00E25D72">
        <w:t>the metabolites of [</w:t>
      </w:r>
      <w:r w:rsidR="00057085" w:rsidRPr="00E25D72">
        <w:rPr>
          <w:vertAlign w:val="superscript"/>
        </w:rPr>
        <w:t>18</w:t>
      </w:r>
      <w:r w:rsidR="00057085" w:rsidRPr="00E25D72">
        <w:t xml:space="preserve">F]FDG prepared </w:t>
      </w:r>
      <w:r w:rsidR="00057085" w:rsidRPr="00E25D72">
        <w:rPr>
          <w:i/>
        </w:rPr>
        <w:t>in vitro</w:t>
      </w:r>
      <w:r w:rsidR="00057085" w:rsidRPr="00E25D72">
        <w:t xml:space="preserve"> were separated with </w:t>
      </w:r>
      <w:r w:rsidR="000B625E" w:rsidRPr="00E25D72">
        <w:t xml:space="preserve">a </w:t>
      </w:r>
      <w:r w:rsidR="00FB793B" w:rsidRPr="00E25D72">
        <w:t>good</w:t>
      </w:r>
      <w:r w:rsidR="00057085" w:rsidRPr="00E25D72">
        <w:t xml:space="preserve"> resolution.</w:t>
      </w:r>
      <w:r w:rsidR="00122EB3" w:rsidRPr="00E25D72">
        <w:t xml:space="preserve"> This radioHPLC method </w:t>
      </w:r>
      <w:r w:rsidR="001D3E4F" w:rsidRPr="00E25D72">
        <w:t xml:space="preserve">also </w:t>
      </w:r>
      <w:r w:rsidR="00122EB3" w:rsidRPr="00E25D72">
        <w:t>ha</w:t>
      </w:r>
      <w:r w:rsidR="001C7712">
        <w:t>d</w:t>
      </w:r>
      <w:r w:rsidR="00122EB3" w:rsidRPr="00E25D72">
        <w:t xml:space="preserve"> good resolution when </w:t>
      </w:r>
      <w:r w:rsidR="001D3E4F">
        <w:t xml:space="preserve">the </w:t>
      </w:r>
      <w:r w:rsidR="00122EB3" w:rsidRPr="00E25D72">
        <w:t>metabolic profile of [</w:t>
      </w:r>
      <w:r w:rsidR="00122EB3" w:rsidRPr="00E25D72">
        <w:rPr>
          <w:vertAlign w:val="superscript"/>
        </w:rPr>
        <w:t>18</w:t>
      </w:r>
      <w:r w:rsidR="00122EB3" w:rsidRPr="00E25D72">
        <w:t xml:space="preserve">F]FDG </w:t>
      </w:r>
      <w:r w:rsidR="001B76A8">
        <w:t>was</w:t>
      </w:r>
      <w:r w:rsidR="001B76A8" w:rsidRPr="00E25D72">
        <w:t xml:space="preserve"> </w:t>
      </w:r>
      <w:r w:rsidR="00122EB3" w:rsidRPr="00E25D72">
        <w:t xml:space="preserve">analyzed </w:t>
      </w:r>
      <w:r w:rsidR="00465FBC" w:rsidRPr="00E25D72">
        <w:t>from</w:t>
      </w:r>
      <w:r w:rsidR="00122EB3" w:rsidRPr="00E25D72">
        <w:t xml:space="preserve"> biological sample</w:t>
      </w:r>
      <w:r w:rsidR="00465FBC" w:rsidRPr="00E25D72">
        <w:t>s</w:t>
      </w:r>
      <w:r w:rsidR="00122EB3" w:rsidRPr="00E25D72">
        <w:t xml:space="preserve"> (Figure 4</w:t>
      </w:r>
      <w:r w:rsidR="005447BF" w:rsidRPr="00E25D72">
        <w:t>,</w:t>
      </w:r>
      <w:r w:rsidR="00122EB3" w:rsidRPr="00E25D72">
        <w:t xml:space="preserve"> </w:t>
      </w:r>
      <w:r w:rsidR="00C82E8C">
        <w:t>Table 4</w:t>
      </w:r>
      <w:r w:rsidR="00122EB3" w:rsidRPr="00E25D72">
        <w:t>).</w:t>
      </w:r>
    </w:p>
    <w:p w14:paraId="5C2459AD" w14:textId="43E69DAA" w:rsidR="00057085" w:rsidRPr="00E25D72" w:rsidRDefault="00950A3D" w:rsidP="001D148A">
      <w:pPr>
        <w:pStyle w:val="Normaaliruudukko21"/>
        <w:spacing w:line="480" w:lineRule="auto"/>
        <w:rPr>
          <w:rFonts w:cstheme="minorHAnsi"/>
          <w:szCs w:val="20"/>
        </w:rPr>
      </w:pPr>
      <w:r>
        <w:rPr>
          <w:rFonts w:cstheme="minorHAnsi"/>
          <w:szCs w:val="20"/>
        </w:rPr>
        <w:lastRenderedPageBreak/>
        <w:t>A</w:t>
      </w:r>
      <w:r w:rsidR="00057085" w:rsidRPr="00E25D72">
        <w:rPr>
          <w:rFonts w:cstheme="minorHAnsi"/>
          <w:szCs w:val="20"/>
        </w:rPr>
        <w:t xml:space="preserve"> few TLC methods have been developed for analysis of 2-deoxyglucose or [</w:t>
      </w:r>
      <w:r w:rsidR="00057085" w:rsidRPr="00E25D72">
        <w:rPr>
          <w:rFonts w:cstheme="minorHAnsi"/>
          <w:szCs w:val="20"/>
          <w:vertAlign w:val="superscript"/>
        </w:rPr>
        <w:t>18</w:t>
      </w:r>
      <w:r w:rsidR="00057085" w:rsidRPr="00E25D72">
        <w:rPr>
          <w:rFonts w:cstheme="minorHAnsi"/>
          <w:szCs w:val="20"/>
        </w:rPr>
        <w:t xml:space="preserve">F]FDG and their metabolites </w:t>
      </w:r>
      <w:r w:rsidR="00DB4138">
        <w:rPr>
          <w:rFonts w:cstheme="minorHAnsi"/>
          <w:szCs w:val="20"/>
        </w:rPr>
        <w:t>[1,7,</w:t>
      </w:r>
      <w:r w:rsidR="00C82E8C">
        <w:rPr>
          <w:rFonts w:cstheme="minorHAnsi"/>
          <w:szCs w:val="20"/>
        </w:rPr>
        <w:t>14-16</w:t>
      </w:r>
      <w:r w:rsidR="00DB4138">
        <w:rPr>
          <w:rFonts w:cstheme="minorHAnsi"/>
          <w:szCs w:val="20"/>
        </w:rPr>
        <w:t>]</w:t>
      </w:r>
      <w:r w:rsidR="00057085" w:rsidRPr="00E25D72">
        <w:rPr>
          <w:rFonts w:cstheme="minorHAnsi"/>
          <w:szCs w:val="20"/>
        </w:rPr>
        <w:t>. We tested several methods and compared how well they work</w:t>
      </w:r>
      <w:r w:rsidR="00242172">
        <w:rPr>
          <w:rFonts w:cstheme="minorHAnsi"/>
          <w:szCs w:val="20"/>
        </w:rPr>
        <w:t>ed</w:t>
      </w:r>
      <w:r w:rsidR="00057085" w:rsidRPr="00E25D72">
        <w:rPr>
          <w:rFonts w:cstheme="minorHAnsi"/>
          <w:szCs w:val="20"/>
        </w:rPr>
        <w:t xml:space="preserve"> together with digital autoradiography when the radioactivity distribution in the chromatogram was detected and analyzed. We found that the biggest problem was that many of the tested methods generated broad bands</w:t>
      </w:r>
      <w:r w:rsidR="001C2690">
        <w:rPr>
          <w:rFonts w:cstheme="minorHAnsi"/>
          <w:szCs w:val="20"/>
        </w:rPr>
        <w:t>,</w:t>
      </w:r>
      <w:r w:rsidR="00057085" w:rsidRPr="00E25D72">
        <w:rPr>
          <w:rFonts w:cstheme="minorHAnsi"/>
          <w:szCs w:val="20"/>
        </w:rPr>
        <w:t xml:space="preserve"> which </w:t>
      </w:r>
      <w:r w:rsidR="000B625E" w:rsidRPr="00E25D72">
        <w:rPr>
          <w:rFonts w:cstheme="minorHAnsi"/>
          <w:szCs w:val="20"/>
        </w:rPr>
        <w:t>complicated</w:t>
      </w:r>
      <w:r w:rsidR="00057085" w:rsidRPr="00E25D72">
        <w:rPr>
          <w:rFonts w:cstheme="minorHAnsi"/>
          <w:szCs w:val="20"/>
        </w:rPr>
        <w:t xml:space="preserve"> t</w:t>
      </w:r>
      <w:r w:rsidR="000B625E" w:rsidRPr="00E25D72">
        <w:rPr>
          <w:rFonts w:cstheme="minorHAnsi"/>
          <w:szCs w:val="20"/>
        </w:rPr>
        <w:t>he detection and quantification.</w:t>
      </w:r>
    </w:p>
    <w:p w14:paraId="79913A41" w14:textId="06789A0E" w:rsidR="00057085" w:rsidRPr="00E25D72" w:rsidRDefault="007B28D3" w:rsidP="001D148A">
      <w:pPr>
        <w:pStyle w:val="Normaaliruudukko21"/>
        <w:spacing w:line="480" w:lineRule="auto"/>
        <w:rPr>
          <w:rFonts w:cstheme="minorHAnsi"/>
          <w:szCs w:val="20"/>
        </w:rPr>
      </w:pPr>
      <w:r>
        <w:rPr>
          <w:rFonts w:cstheme="minorHAnsi"/>
          <w:szCs w:val="20"/>
        </w:rPr>
        <w:t>A</w:t>
      </w:r>
      <w:r w:rsidRPr="00E25D72">
        <w:rPr>
          <w:rFonts w:cstheme="minorHAnsi"/>
          <w:szCs w:val="20"/>
        </w:rPr>
        <w:t>mong our tested methods</w:t>
      </w:r>
      <w:r>
        <w:rPr>
          <w:rFonts w:cstheme="minorHAnsi"/>
          <w:szCs w:val="20"/>
        </w:rPr>
        <w:t>,</w:t>
      </w:r>
      <w:r w:rsidRPr="00E25D72">
        <w:rPr>
          <w:rFonts w:cstheme="minorHAnsi"/>
          <w:szCs w:val="20"/>
        </w:rPr>
        <w:t xml:space="preserve"> </w:t>
      </w:r>
      <w:r>
        <w:rPr>
          <w:rFonts w:cstheme="minorHAnsi"/>
          <w:szCs w:val="20"/>
        </w:rPr>
        <w:t>t</w:t>
      </w:r>
      <w:r w:rsidR="00057085" w:rsidRPr="00E25D72">
        <w:rPr>
          <w:rFonts w:cstheme="minorHAnsi"/>
          <w:szCs w:val="20"/>
        </w:rPr>
        <w:t xml:space="preserve">he best TLC method for </w:t>
      </w:r>
      <w:r w:rsidR="000B625E" w:rsidRPr="00E25D72">
        <w:rPr>
          <w:rFonts w:cstheme="minorHAnsi"/>
          <w:szCs w:val="20"/>
        </w:rPr>
        <w:t xml:space="preserve">analysis of </w:t>
      </w:r>
      <w:r w:rsidR="00057085" w:rsidRPr="00E25D72">
        <w:rPr>
          <w:rFonts w:cstheme="minorHAnsi"/>
          <w:szCs w:val="20"/>
        </w:rPr>
        <w:t>[</w:t>
      </w:r>
      <w:r w:rsidR="00057085" w:rsidRPr="00E25D72">
        <w:rPr>
          <w:rFonts w:cstheme="minorHAnsi"/>
          <w:szCs w:val="20"/>
          <w:vertAlign w:val="superscript"/>
        </w:rPr>
        <w:t>18</w:t>
      </w:r>
      <w:r w:rsidR="00057085" w:rsidRPr="00E25D72">
        <w:rPr>
          <w:rFonts w:cstheme="minorHAnsi"/>
          <w:szCs w:val="20"/>
        </w:rPr>
        <w:t xml:space="preserve">F]FDG and its metabolites was the HPTLC silica 60 plate combined with a mobile phase of 1-butanol–acetic acid–water (2:1:1, v/v/v). The eluent was the same </w:t>
      </w:r>
      <w:r w:rsidR="001C2690">
        <w:rPr>
          <w:rFonts w:cstheme="minorHAnsi"/>
          <w:szCs w:val="20"/>
        </w:rPr>
        <w:t>as that</w:t>
      </w:r>
      <w:r w:rsidR="00057085" w:rsidRPr="00E25D72">
        <w:rPr>
          <w:rFonts w:cstheme="minorHAnsi"/>
          <w:szCs w:val="20"/>
        </w:rPr>
        <w:t xml:space="preserve"> previously used in </w:t>
      </w:r>
      <w:r w:rsidR="000D18A5" w:rsidRPr="00E25D72">
        <w:rPr>
          <w:rFonts w:cstheme="minorHAnsi"/>
          <w:szCs w:val="20"/>
        </w:rPr>
        <w:t>the</w:t>
      </w:r>
      <w:r w:rsidR="00057085" w:rsidRPr="00E25D72">
        <w:rPr>
          <w:rFonts w:cstheme="minorHAnsi"/>
          <w:szCs w:val="20"/>
        </w:rPr>
        <w:t xml:space="preserve"> analysis of 2-deoxyglucose metabolites </w:t>
      </w:r>
      <w:r w:rsidR="00DB4138">
        <w:rPr>
          <w:rFonts w:cstheme="minorHAnsi"/>
          <w:szCs w:val="20"/>
        </w:rPr>
        <w:t>[</w:t>
      </w:r>
      <w:r w:rsidR="00C82E8C">
        <w:rPr>
          <w:rFonts w:cstheme="minorHAnsi"/>
          <w:szCs w:val="20"/>
        </w:rPr>
        <w:t>15</w:t>
      </w:r>
      <w:r w:rsidR="00DB4138">
        <w:rPr>
          <w:rFonts w:cstheme="minorHAnsi"/>
          <w:szCs w:val="20"/>
        </w:rPr>
        <w:t>]</w:t>
      </w:r>
      <w:r w:rsidR="00057085" w:rsidRPr="00E25D72">
        <w:rPr>
          <w:rFonts w:cstheme="minorHAnsi"/>
          <w:szCs w:val="20"/>
        </w:rPr>
        <w:t>, but we changed the paper strips to the aluminum plate covered with silica 60. [</w:t>
      </w:r>
      <w:r w:rsidR="00057085" w:rsidRPr="00E25D72">
        <w:rPr>
          <w:rFonts w:cstheme="minorHAnsi"/>
          <w:szCs w:val="20"/>
          <w:vertAlign w:val="superscript"/>
        </w:rPr>
        <w:t>18</w:t>
      </w:r>
      <w:r w:rsidR="00057085" w:rsidRPr="00E25D72">
        <w:rPr>
          <w:rFonts w:cstheme="minorHAnsi"/>
          <w:szCs w:val="20"/>
        </w:rPr>
        <w:t>F]FDG and its radioactive metabolites formed uniformly shaped peaks. [</w:t>
      </w:r>
      <w:r w:rsidR="00057085" w:rsidRPr="00E25D72">
        <w:rPr>
          <w:rFonts w:cstheme="minorHAnsi"/>
          <w:szCs w:val="20"/>
          <w:vertAlign w:val="superscript"/>
        </w:rPr>
        <w:t>18</w:t>
      </w:r>
      <w:r w:rsidR="00057085" w:rsidRPr="00E25D72">
        <w:rPr>
          <w:rFonts w:cstheme="minorHAnsi"/>
          <w:szCs w:val="20"/>
        </w:rPr>
        <w:t>F]FDG was well separated from its metabolites</w:t>
      </w:r>
      <w:r w:rsidR="000C7909">
        <w:rPr>
          <w:rFonts w:cstheme="minorHAnsi"/>
          <w:szCs w:val="20"/>
        </w:rPr>
        <w:t>,</w:t>
      </w:r>
      <w:r w:rsidR="00057085" w:rsidRPr="00E25D72">
        <w:rPr>
          <w:rFonts w:cstheme="minorHAnsi"/>
          <w:szCs w:val="20"/>
        </w:rPr>
        <w:t xml:space="preserve"> and there was also good separation between [</w:t>
      </w:r>
      <w:r w:rsidR="00057085" w:rsidRPr="00E25D72">
        <w:rPr>
          <w:rFonts w:cstheme="minorHAnsi"/>
          <w:szCs w:val="20"/>
          <w:vertAlign w:val="superscript"/>
        </w:rPr>
        <w:t>18</w:t>
      </w:r>
      <w:r w:rsidR="00057085" w:rsidRPr="00E25D72">
        <w:rPr>
          <w:rFonts w:cstheme="minorHAnsi"/>
          <w:szCs w:val="20"/>
        </w:rPr>
        <w:t>F]FDG-6-P, [</w:t>
      </w:r>
      <w:r w:rsidR="00057085" w:rsidRPr="00E25D72">
        <w:rPr>
          <w:rFonts w:cstheme="minorHAnsi"/>
          <w:szCs w:val="20"/>
          <w:vertAlign w:val="superscript"/>
        </w:rPr>
        <w:t>18</w:t>
      </w:r>
      <w:r w:rsidR="00057085" w:rsidRPr="00E25D72">
        <w:rPr>
          <w:rFonts w:cstheme="minorHAnsi"/>
          <w:szCs w:val="20"/>
        </w:rPr>
        <w:t>F]FD-PGL</w:t>
      </w:r>
      <w:r w:rsidR="000C7909">
        <w:rPr>
          <w:rFonts w:cstheme="minorHAnsi"/>
          <w:szCs w:val="20"/>
        </w:rPr>
        <w:t>,</w:t>
      </w:r>
      <w:r w:rsidR="00057085" w:rsidRPr="00E25D72">
        <w:rPr>
          <w:rFonts w:cstheme="minorHAnsi"/>
          <w:szCs w:val="20"/>
        </w:rPr>
        <w:t xml:space="preserve"> and [</w:t>
      </w:r>
      <w:r w:rsidR="00057085" w:rsidRPr="00E25D72">
        <w:rPr>
          <w:rFonts w:cstheme="minorHAnsi"/>
          <w:szCs w:val="20"/>
          <w:vertAlign w:val="superscript"/>
        </w:rPr>
        <w:t>18</w:t>
      </w:r>
      <w:r w:rsidR="00057085" w:rsidRPr="00E25D72">
        <w:rPr>
          <w:rFonts w:cstheme="minorHAnsi"/>
          <w:szCs w:val="20"/>
        </w:rPr>
        <w:t>F]FDG-1,6-P2.</w:t>
      </w:r>
      <w:r w:rsidR="005447BF" w:rsidRPr="00E25D72">
        <w:rPr>
          <w:rFonts w:cstheme="minorHAnsi"/>
          <w:szCs w:val="20"/>
        </w:rPr>
        <w:t xml:space="preserve"> With this radioTLC method</w:t>
      </w:r>
      <w:r w:rsidR="000C7909">
        <w:rPr>
          <w:rFonts w:cstheme="minorHAnsi"/>
          <w:szCs w:val="20"/>
        </w:rPr>
        <w:t>,</w:t>
      </w:r>
      <w:r w:rsidR="005447BF" w:rsidRPr="00E25D72">
        <w:rPr>
          <w:rFonts w:cstheme="minorHAnsi"/>
          <w:szCs w:val="20"/>
        </w:rPr>
        <w:t xml:space="preserve"> </w:t>
      </w:r>
      <w:r w:rsidR="00465FBC" w:rsidRPr="00E25D72">
        <w:rPr>
          <w:rFonts w:cstheme="minorHAnsi"/>
          <w:szCs w:val="20"/>
        </w:rPr>
        <w:t xml:space="preserve">the </w:t>
      </w:r>
      <w:r w:rsidR="005447BF" w:rsidRPr="00E25D72">
        <w:rPr>
          <w:rFonts w:cstheme="minorHAnsi"/>
          <w:szCs w:val="20"/>
        </w:rPr>
        <w:t>metabolic profile of [</w:t>
      </w:r>
      <w:r w:rsidR="005447BF" w:rsidRPr="00E25D72">
        <w:rPr>
          <w:rFonts w:cstheme="minorHAnsi"/>
          <w:szCs w:val="20"/>
          <w:vertAlign w:val="superscript"/>
        </w:rPr>
        <w:t>18</w:t>
      </w:r>
      <w:r w:rsidR="005447BF" w:rsidRPr="00E25D72">
        <w:rPr>
          <w:rFonts w:cstheme="minorHAnsi"/>
          <w:szCs w:val="20"/>
        </w:rPr>
        <w:t xml:space="preserve">F]FDG </w:t>
      </w:r>
      <w:r w:rsidR="000C7909" w:rsidRPr="00E25D72">
        <w:rPr>
          <w:rFonts w:cstheme="minorHAnsi"/>
          <w:szCs w:val="20"/>
        </w:rPr>
        <w:t xml:space="preserve">also </w:t>
      </w:r>
      <w:r w:rsidR="005447BF" w:rsidRPr="00E25D72">
        <w:rPr>
          <w:rFonts w:cstheme="minorHAnsi"/>
          <w:szCs w:val="20"/>
        </w:rPr>
        <w:t>could be analyzed from biological sample</w:t>
      </w:r>
      <w:r w:rsidR="00465FBC" w:rsidRPr="00E25D72">
        <w:rPr>
          <w:rFonts w:cstheme="minorHAnsi"/>
          <w:szCs w:val="20"/>
        </w:rPr>
        <w:t>s</w:t>
      </w:r>
      <w:r w:rsidR="005447BF" w:rsidRPr="00E25D72">
        <w:rPr>
          <w:rFonts w:cstheme="minorHAnsi"/>
          <w:szCs w:val="20"/>
        </w:rPr>
        <w:t xml:space="preserve"> (Figure 4).</w:t>
      </w:r>
    </w:p>
    <w:p w14:paraId="4E769B07" w14:textId="52221DD0" w:rsidR="00C82E8C" w:rsidRDefault="00C82E8C" w:rsidP="00C82E8C">
      <w:pPr>
        <w:pStyle w:val="Normaaliruudukko21"/>
        <w:spacing w:line="480" w:lineRule="auto"/>
        <w:rPr>
          <w:rFonts w:cstheme="minorHAnsi"/>
          <w:szCs w:val="20"/>
        </w:rPr>
      </w:pPr>
      <w:r w:rsidRPr="00C82E8C">
        <w:rPr>
          <w:rFonts w:cstheme="minorHAnsi"/>
          <w:szCs w:val="20"/>
        </w:rPr>
        <w:lastRenderedPageBreak/>
        <w:t>The developed radioHPLC and radioTLC methods were tested by analyzing [</w:t>
      </w:r>
      <w:r w:rsidRPr="00C82E8C">
        <w:rPr>
          <w:rFonts w:cstheme="minorHAnsi"/>
          <w:szCs w:val="20"/>
          <w:vertAlign w:val="superscript"/>
        </w:rPr>
        <w:t>18</w:t>
      </w:r>
      <w:r w:rsidRPr="00C82E8C">
        <w:rPr>
          <w:rFonts w:cstheme="minorHAnsi"/>
          <w:szCs w:val="20"/>
        </w:rPr>
        <w:t>F]FDG, [</w:t>
      </w:r>
      <w:r w:rsidRPr="00C82E8C">
        <w:rPr>
          <w:rFonts w:cstheme="minorHAnsi"/>
          <w:szCs w:val="20"/>
          <w:vertAlign w:val="superscript"/>
        </w:rPr>
        <w:t>18</w:t>
      </w:r>
      <w:r w:rsidRPr="00C82E8C">
        <w:rPr>
          <w:rFonts w:cstheme="minorHAnsi"/>
          <w:szCs w:val="20"/>
        </w:rPr>
        <w:t>F]FDG-6-P, and other [</w:t>
      </w:r>
      <w:r w:rsidRPr="00C82E8C">
        <w:rPr>
          <w:rFonts w:cstheme="minorHAnsi"/>
          <w:szCs w:val="20"/>
          <w:vertAlign w:val="superscript"/>
        </w:rPr>
        <w:t>18</w:t>
      </w:r>
      <w:r w:rsidRPr="00C82E8C">
        <w:rPr>
          <w:rFonts w:cstheme="minorHAnsi"/>
          <w:szCs w:val="20"/>
        </w:rPr>
        <w:t>F]metabolites from liver and brain homogenates. The same samples were analyzed with both radiochromatographic methods (Fig</w:t>
      </w:r>
      <w:r>
        <w:rPr>
          <w:rFonts w:cstheme="minorHAnsi"/>
          <w:szCs w:val="20"/>
        </w:rPr>
        <w:t>ure</w:t>
      </w:r>
      <w:r w:rsidRPr="00C82E8C">
        <w:rPr>
          <w:rFonts w:cstheme="minorHAnsi"/>
          <w:szCs w:val="20"/>
        </w:rPr>
        <w:t xml:space="preserve"> 4).</w:t>
      </w:r>
    </w:p>
    <w:p w14:paraId="42BCFD9A" w14:textId="19192350" w:rsidR="00B20892" w:rsidRDefault="00203AF9" w:rsidP="001D148A">
      <w:pPr>
        <w:pStyle w:val="Normaaliruudukko21"/>
        <w:spacing w:line="480" w:lineRule="auto"/>
        <w:rPr>
          <w:rFonts w:cstheme="minorHAnsi"/>
          <w:szCs w:val="20"/>
        </w:rPr>
      </w:pPr>
      <w:r w:rsidRPr="00E25D72">
        <w:rPr>
          <w:rFonts w:cstheme="minorHAnsi"/>
          <w:szCs w:val="20"/>
        </w:rPr>
        <w:t>Radioactiv</w:t>
      </w:r>
      <w:r w:rsidR="009B2F99" w:rsidRPr="00E25D72">
        <w:rPr>
          <w:rFonts w:cstheme="minorHAnsi"/>
          <w:szCs w:val="20"/>
        </w:rPr>
        <w:t xml:space="preserve">ity </w:t>
      </w:r>
      <w:r w:rsidR="00425890" w:rsidRPr="00E25D72">
        <w:rPr>
          <w:rFonts w:cstheme="minorHAnsi"/>
          <w:szCs w:val="20"/>
        </w:rPr>
        <w:t xml:space="preserve">in PET tracer metabolite </w:t>
      </w:r>
      <w:r w:rsidR="00057085" w:rsidRPr="00E25D72">
        <w:rPr>
          <w:rFonts w:cstheme="minorHAnsi"/>
          <w:szCs w:val="20"/>
        </w:rPr>
        <w:t xml:space="preserve">HPLC </w:t>
      </w:r>
      <w:r w:rsidR="00425890" w:rsidRPr="00E25D72">
        <w:rPr>
          <w:rFonts w:cstheme="minorHAnsi"/>
          <w:szCs w:val="20"/>
        </w:rPr>
        <w:t>analyses</w:t>
      </w:r>
      <w:r w:rsidR="00B20892" w:rsidRPr="00E25D72">
        <w:rPr>
          <w:rFonts w:cstheme="minorHAnsi"/>
          <w:szCs w:val="20"/>
        </w:rPr>
        <w:t xml:space="preserve"> </w:t>
      </w:r>
      <w:r w:rsidR="009B2F99" w:rsidRPr="00E25D72">
        <w:rPr>
          <w:rFonts w:cstheme="minorHAnsi"/>
          <w:szCs w:val="20"/>
        </w:rPr>
        <w:t>is</w:t>
      </w:r>
      <w:r w:rsidR="00425890" w:rsidRPr="00E25D72">
        <w:rPr>
          <w:rFonts w:cstheme="minorHAnsi"/>
          <w:szCs w:val="20"/>
        </w:rPr>
        <w:t xml:space="preserve"> usually </w:t>
      </w:r>
      <w:r w:rsidR="00965EB2">
        <w:rPr>
          <w:rFonts w:cstheme="minorHAnsi"/>
          <w:szCs w:val="20"/>
        </w:rPr>
        <w:t>detected</w:t>
      </w:r>
      <w:r w:rsidR="00464925" w:rsidRPr="00E25D72">
        <w:rPr>
          <w:rFonts w:cstheme="minorHAnsi"/>
          <w:szCs w:val="20"/>
        </w:rPr>
        <w:t xml:space="preserve"> </w:t>
      </w:r>
      <w:r w:rsidR="00B20892" w:rsidRPr="00E25D72">
        <w:rPr>
          <w:rFonts w:cstheme="minorHAnsi"/>
          <w:szCs w:val="20"/>
        </w:rPr>
        <w:t xml:space="preserve">using </w:t>
      </w:r>
      <w:r w:rsidR="00E314B5">
        <w:rPr>
          <w:rFonts w:cstheme="minorHAnsi"/>
          <w:szCs w:val="20"/>
        </w:rPr>
        <w:t xml:space="preserve">an </w:t>
      </w:r>
      <w:r w:rsidR="00B20892" w:rsidRPr="00E25D72">
        <w:rPr>
          <w:rFonts w:cstheme="minorHAnsi"/>
          <w:szCs w:val="20"/>
        </w:rPr>
        <w:t>on-line scintillation detector</w:t>
      </w:r>
      <w:r w:rsidR="005B7F3F" w:rsidRPr="00E25D72">
        <w:rPr>
          <w:rFonts w:cstheme="minorHAnsi"/>
          <w:szCs w:val="20"/>
        </w:rPr>
        <w:t xml:space="preserve"> connected to the out</w:t>
      </w:r>
      <w:r w:rsidR="007921BC" w:rsidRPr="00E25D72">
        <w:rPr>
          <w:rFonts w:cstheme="minorHAnsi"/>
          <w:szCs w:val="20"/>
        </w:rPr>
        <w:t>flow</w:t>
      </w:r>
      <w:r w:rsidR="005B7F3F" w:rsidRPr="00E25D72">
        <w:rPr>
          <w:rFonts w:cstheme="minorHAnsi"/>
          <w:szCs w:val="20"/>
        </w:rPr>
        <w:t xml:space="preserve"> of the column</w:t>
      </w:r>
      <w:r w:rsidR="007921BC" w:rsidRPr="00E25D72">
        <w:rPr>
          <w:rFonts w:cstheme="minorHAnsi"/>
          <w:szCs w:val="20"/>
        </w:rPr>
        <w:t xml:space="preserve"> </w:t>
      </w:r>
      <w:r w:rsidR="00DB4138">
        <w:rPr>
          <w:rFonts w:cstheme="minorHAnsi"/>
          <w:szCs w:val="20"/>
        </w:rPr>
        <w:t>[</w:t>
      </w:r>
      <w:r w:rsidR="00C82E8C">
        <w:rPr>
          <w:rFonts w:cstheme="minorHAnsi"/>
          <w:szCs w:val="20"/>
        </w:rPr>
        <w:t>17</w:t>
      </w:r>
      <w:r w:rsidR="00DB4138">
        <w:rPr>
          <w:rFonts w:cstheme="minorHAnsi"/>
          <w:szCs w:val="20"/>
        </w:rPr>
        <w:t>]</w:t>
      </w:r>
      <w:r w:rsidR="007921BC" w:rsidRPr="00E25D72">
        <w:rPr>
          <w:rFonts w:cstheme="minorHAnsi"/>
          <w:szCs w:val="20"/>
        </w:rPr>
        <w:t>.</w:t>
      </w:r>
      <w:r w:rsidR="005B7F3F" w:rsidRPr="00E25D72">
        <w:rPr>
          <w:rFonts w:cstheme="minorHAnsi"/>
          <w:szCs w:val="20"/>
        </w:rPr>
        <w:t xml:space="preserve"> </w:t>
      </w:r>
      <w:r w:rsidR="00464925">
        <w:rPr>
          <w:rFonts w:cstheme="minorHAnsi"/>
          <w:szCs w:val="20"/>
        </w:rPr>
        <w:t>O</w:t>
      </w:r>
      <w:r w:rsidRPr="00E25D72">
        <w:rPr>
          <w:rFonts w:cstheme="minorHAnsi"/>
          <w:szCs w:val="20"/>
        </w:rPr>
        <w:t xml:space="preserve">ur HPLC system </w:t>
      </w:r>
      <w:r w:rsidR="00464925">
        <w:rPr>
          <w:rFonts w:cstheme="minorHAnsi"/>
          <w:szCs w:val="20"/>
        </w:rPr>
        <w:t xml:space="preserve">uses a </w:t>
      </w:r>
      <w:r w:rsidRPr="00E25D72">
        <w:rPr>
          <w:rFonts w:cstheme="minorHAnsi"/>
          <w:szCs w:val="20"/>
        </w:rPr>
        <w:sym w:font="Symbol" w:char="F067"/>
      </w:r>
      <w:r w:rsidRPr="00E25D72">
        <w:rPr>
          <w:rFonts w:cstheme="minorHAnsi"/>
          <w:szCs w:val="20"/>
        </w:rPr>
        <w:t>-</w:t>
      </w:r>
      <w:r w:rsidRPr="00E25D72">
        <w:rPr>
          <w:rFonts w:cstheme="minorHAnsi"/>
          <w:szCs w:val="20"/>
        </w:rPr>
        <w:sym w:font="Symbol" w:char="F067"/>
      </w:r>
      <w:r w:rsidRPr="00E25D72">
        <w:rPr>
          <w:rFonts w:cstheme="minorHAnsi"/>
          <w:szCs w:val="20"/>
        </w:rPr>
        <w:t xml:space="preserve">-coincidence </w:t>
      </w:r>
      <w:r w:rsidR="00C372E2">
        <w:rPr>
          <w:rFonts w:cstheme="minorHAnsi"/>
          <w:szCs w:val="20"/>
        </w:rPr>
        <w:t xml:space="preserve">scintillation </w:t>
      </w:r>
      <w:r w:rsidRPr="00E25D72">
        <w:rPr>
          <w:rFonts w:cstheme="minorHAnsi"/>
          <w:szCs w:val="20"/>
        </w:rPr>
        <w:t xml:space="preserve">detector, </w:t>
      </w:r>
      <w:r w:rsidR="00C362AA">
        <w:rPr>
          <w:rFonts w:cstheme="minorHAnsi"/>
          <w:szCs w:val="20"/>
        </w:rPr>
        <w:t>in which</w:t>
      </w:r>
      <w:r w:rsidR="00C362AA" w:rsidRPr="00E25D72">
        <w:rPr>
          <w:rFonts w:cstheme="minorHAnsi"/>
          <w:szCs w:val="20"/>
        </w:rPr>
        <w:t xml:space="preserve"> </w:t>
      </w:r>
      <w:r w:rsidRPr="00E25D72">
        <w:rPr>
          <w:rFonts w:cstheme="minorHAnsi"/>
          <w:szCs w:val="20"/>
        </w:rPr>
        <w:t xml:space="preserve">two detectors </w:t>
      </w:r>
      <w:r w:rsidR="00260BA3">
        <w:rPr>
          <w:rFonts w:cstheme="minorHAnsi"/>
          <w:szCs w:val="20"/>
        </w:rPr>
        <w:t>identify</w:t>
      </w:r>
      <w:r w:rsidR="00260BA3" w:rsidRPr="00E25D72">
        <w:rPr>
          <w:rFonts w:cstheme="minorHAnsi"/>
          <w:szCs w:val="20"/>
        </w:rPr>
        <w:t xml:space="preserve"> </w:t>
      </w:r>
      <w:r w:rsidRPr="00E25D72">
        <w:rPr>
          <w:rFonts w:cstheme="minorHAnsi"/>
          <w:szCs w:val="20"/>
        </w:rPr>
        <w:sym w:font="Symbol" w:char="F067"/>
      </w:r>
      <w:r w:rsidRPr="00E25D72">
        <w:rPr>
          <w:rFonts w:cstheme="minorHAnsi"/>
          <w:szCs w:val="20"/>
        </w:rPr>
        <w:t>-</w:t>
      </w:r>
      <w:r w:rsidR="005B7F3F" w:rsidRPr="00E25D72">
        <w:rPr>
          <w:rFonts w:cstheme="minorHAnsi"/>
          <w:szCs w:val="20"/>
        </w:rPr>
        <w:t>radiation</w:t>
      </w:r>
      <w:r w:rsidRPr="00E25D72">
        <w:rPr>
          <w:rFonts w:cstheme="minorHAnsi"/>
          <w:szCs w:val="20"/>
        </w:rPr>
        <w:t xml:space="preserve"> and </w:t>
      </w:r>
      <w:r w:rsidR="003F4A9E" w:rsidRPr="00E25D72">
        <w:rPr>
          <w:rFonts w:cstheme="minorHAnsi"/>
          <w:szCs w:val="20"/>
        </w:rPr>
        <w:t xml:space="preserve">record </w:t>
      </w:r>
      <w:r w:rsidRPr="00E25D72">
        <w:rPr>
          <w:rFonts w:cstheme="minorHAnsi"/>
          <w:szCs w:val="20"/>
        </w:rPr>
        <w:t xml:space="preserve">only simultaneous </w:t>
      </w:r>
      <w:r w:rsidR="00C11EC9" w:rsidRPr="00E25D72">
        <w:rPr>
          <w:rFonts w:cstheme="minorHAnsi"/>
          <w:szCs w:val="20"/>
        </w:rPr>
        <w:t>events</w:t>
      </w:r>
      <w:r w:rsidR="003F4A9E" w:rsidRPr="00E25D72">
        <w:rPr>
          <w:rFonts w:cstheme="minorHAnsi"/>
          <w:szCs w:val="20"/>
        </w:rPr>
        <w:t>.</w:t>
      </w:r>
      <w:r w:rsidRPr="00E25D72">
        <w:rPr>
          <w:rFonts w:cstheme="minorHAnsi"/>
          <w:szCs w:val="20"/>
        </w:rPr>
        <w:t xml:space="preserve"> This approach </w:t>
      </w:r>
      <w:r w:rsidR="005B7F3F" w:rsidRPr="00E25D72">
        <w:rPr>
          <w:rFonts w:cstheme="minorHAnsi"/>
          <w:szCs w:val="20"/>
        </w:rPr>
        <w:t>increase</w:t>
      </w:r>
      <w:r w:rsidR="004B74AC" w:rsidRPr="00E25D72">
        <w:rPr>
          <w:rFonts w:cstheme="minorHAnsi"/>
          <w:szCs w:val="20"/>
        </w:rPr>
        <w:t>s</w:t>
      </w:r>
      <w:r w:rsidR="005B7F3F" w:rsidRPr="00E25D72">
        <w:rPr>
          <w:rFonts w:cstheme="minorHAnsi"/>
          <w:szCs w:val="20"/>
        </w:rPr>
        <w:t xml:space="preserve"> the </w:t>
      </w:r>
      <w:r w:rsidR="00260BA3" w:rsidRPr="00E25D72">
        <w:rPr>
          <w:rFonts w:cstheme="minorHAnsi"/>
          <w:szCs w:val="20"/>
        </w:rPr>
        <w:t xml:space="preserve">radioactivity </w:t>
      </w:r>
      <w:r w:rsidR="005B7F3F" w:rsidRPr="00E25D72">
        <w:rPr>
          <w:rFonts w:cstheme="minorHAnsi"/>
          <w:szCs w:val="20"/>
        </w:rPr>
        <w:t xml:space="preserve">sensitivity </w:t>
      </w:r>
      <w:r w:rsidR="00522282" w:rsidRPr="00E25D72">
        <w:rPr>
          <w:rFonts w:cstheme="minorHAnsi"/>
          <w:szCs w:val="20"/>
        </w:rPr>
        <w:t>and decrease</w:t>
      </w:r>
      <w:r w:rsidR="00C11EC9" w:rsidRPr="00E25D72">
        <w:rPr>
          <w:rFonts w:cstheme="minorHAnsi"/>
          <w:szCs w:val="20"/>
        </w:rPr>
        <w:t>s</w:t>
      </w:r>
      <w:r w:rsidR="00522282" w:rsidRPr="00E25D72">
        <w:rPr>
          <w:rFonts w:cstheme="minorHAnsi"/>
          <w:szCs w:val="20"/>
        </w:rPr>
        <w:t xml:space="preserve"> noise</w:t>
      </w:r>
      <w:r w:rsidR="00C82E8C">
        <w:rPr>
          <w:rFonts w:cstheme="minorHAnsi"/>
          <w:szCs w:val="20"/>
        </w:rPr>
        <w:t xml:space="preserve"> </w:t>
      </w:r>
      <w:r w:rsidR="00DB4138">
        <w:rPr>
          <w:rFonts w:cstheme="minorHAnsi"/>
          <w:szCs w:val="20"/>
        </w:rPr>
        <w:t>[</w:t>
      </w:r>
      <w:r w:rsidR="00C82E8C">
        <w:rPr>
          <w:rFonts w:cstheme="minorHAnsi"/>
          <w:szCs w:val="20"/>
        </w:rPr>
        <w:t>18</w:t>
      </w:r>
      <w:r w:rsidR="00DB4138">
        <w:rPr>
          <w:rFonts w:cstheme="minorHAnsi"/>
          <w:szCs w:val="20"/>
        </w:rPr>
        <w:t>]</w:t>
      </w:r>
      <w:r w:rsidR="009760D0">
        <w:rPr>
          <w:rFonts w:cstheme="minorHAnsi"/>
          <w:szCs w:val="20"/>
        </w:rPr>
        <w:t xml:space="preserve">, </w:t>
      </w:r>
      <w:r w:rsidR="009760D0" w:rsidRPr="009760D0">
        <w:rPr>
          <w:rFonts w:cstheme="minorHAnsi"/>
          <w:szCs w:val="20"/>
        </w:rPr>
        <w:t xml:space="preserve">which makes it suitable for analysis of metabolites from low-radioactivity biological samples. </w:t>
      </w:r>
      <w:r w:rsidR="009760D0" w:rsidRPr="009760D0">
        <w:rPr>
          <w:rFonts w:cstheme="minorHAnsi"/>
        </w:rPr>
        <w:t>LOD, LOQ, linearity, and range of the radioHPLC method were determined using [</w:t>
      </w:r>
      <w:r w:rsidR="009760D0" w:rsidRPr="009760D0">
        <w:rPr>
          <w:rFonts w:cstheme="minorHAnsi"/>
          <w:vertAlign w:val="superscript"/>
        </w:rPr>
        <w:t>18</w:t>
      </w:r>
      <w:r w:rsidR="009760D0" w:rsidRPr="009760D0">
        <w:rPr>
          <w:rFonts w:cstheme="minorHAnsi"/>
        </w:rPr>
        <w:t xml:space="preserve">F]FDG as a reference compound. Measurements were performed in the range of </w:t>
      </w:r>
      <w:r w:rsidR="009760D0" w:rsidRPr="009760D0">
        <w:rPr>
          <w:rFonts w:cstheme="minorHAnsi"/>
          <w:vertAlign w:val="superscript"/>
        </w:rPr>
        <w:t>18</w:t>
      </w:r>
      <w:r w:rsidR="009760D0" w:rsidRPr="009760D0">
        <w:rPr>
          <w:rFonts w:cstheme="minorHAnsi"/>
        </w:rPr>
        <w:t xml:space="preserve">F-radioactivity that is typical for biological samples. We found that our radioHPLC method exhibits a wide linearity in the range of 5 Bq – 5 kBq, which is typical for tissue homogenate samples. As we have previously reported, the radioTLC method is linear through the range of 0.1 Bq – 2 </w:t>
      </w:r>
      <w:r w:rsidR="009760D0" w:rsidRPr="009760D0">
        <w:rPr>
          <w:rFonts w:cstheme="minorHAnsi"/>
        </w:rPr>
        <w:lastRenderedPageBreak/>
        <w:t xml:space="preserve">kBq [11]. The radioHPLC method has a calculated LOD value of 46 Bq and calculated LOQ value of 139 Bq whereas the radioTLC method has a LOD value of 0.24 Bq and a LOQ value of 0.31 Bq [11] when </w:t>
      </w:r>
      <w:r w:rsidR="009760D0" w:rsidRPr="009760D0">
        <w:rPr>
          <w:rFonts w:cstheme="minorHAnsi"/>
          <w:vertAlign w:val="superscript"/>
        </w:rPr>
        <w:t>18</w:t>
      </w:r>
      <w:r w:rsidR="009760D0" w:rsidRPr="009760D0">
        <w:rPr>
          <w:rFonts w:cstheme="minorHAnsi"/>
        </w:rPr>
        <w:t>F-radioactivity is measured. From these results, we can conclude that lower radioactivities can be detected with the radioTLC method than with the radioHPLC method but that both methods are suitable for radiometabolite measurements</w:t>
      </w:r>
      <w:r w:rsidR="005B7F3F" w:rsidRPr="00E25D72">
        <w:rPr>
          <w:rFonts w:cstheme="minorHAnsi"/>
          <w:szCs w:val="20"/>
        </w:rPr>
        <w:t>.</w:t>
      </w:r>
      <w:r w:rsidR="00522282" w:rsidRPr="00E25D72">
        <w:rPr>
          <w:rFonts w:cstheme="minorHAnsi"/>
          <w:szCs w:val="20"/>
        </w:rPr>
        <w:t xml:space="preserve"> </w:t>
      </w:r>
    </w:p>
    <w:p w14:paraId="6759D881" w14:textId="72342792" w:rsidR="009B2F99" w:rsidRPr="00E25D72" w:rsidRDefault="009760D0" w:rsidP="001D148A">
      <w:pPr>
        <w:pStyle w:val="Normaaliruudukko21"/>
        <w:spacing w:line="480" w:lineRule="auto"/>
        <w:rPr>
          <w:rFonts w:cstheme="minorHAnsi"/>
          <w:szCs w:val="20"/>
        </w:rPr>
      </w:pPr>
      <w:r w:rsidRPr="009760D0">
        <w:rPr>
          <w:rFonts w:cstheme="minorHAnsi"/>
          <w:szCs w:val="20"/>
        </w:rPr>
        <w:t xml:space="preserve">HPLC is widely used for metabolite analysis because the separation resolution is usually high, and in the current study, the radioHPLC method showed superior separation resolution compared to radioTLC (Tables 4 and 5). The drawbacks of our HPLC method are the relatively large sample volume needed to get enough radioactivity into the sample, no possibility of analyzing several samples simultaneously, and the total analysis time of 30 minutes, which is a relatively long time taking into account the short half-life of fluorine-18, especially if multiple </w:t>
      </w:r>
      <w:r w:rsidRPr="009760D0">
        <w:rPr>
          <w:lang w:val="en"/>
        </w:rPr>
        <w:t>consecutive</w:t>
      </w:r>
      <w:r w:rsidRPr="009760D0">
        <w:rPr>
          <w:rFonts w:cstheme="minorHAnsi"/>
          <w:szCs w:val="20"/>
        </w:rPr>
        <w:t xml:space="preserve"> samples need to be analyzed. These downsides limit the use of radioHPLC when samples with low radioactivity are analyzed. </w:t>
      </w:r>
      <w:r>
        <w:rPr>
          <w:rFonts w:cstheme="minorHAnsi"/>
          <w:szCs w:val="20"/>
        </w:rPr>
        <w:t>Our radio</w:t>
      </w:r>
      <w:r w:rsidR="009B2F99" w:rsidRPr="00E25D72">
        <w:rPr>
          <w:rFonts w:cstheme="minorHAnsi"/>
          <w:szCs w:val="20"/>
        </w:rPr>
        <w:t xml:space="preserve">TLC is a very robust method </w:t>
      </w:r>
      <w:r w:rsidR="00CD4ED8">
        <w:rPr>
          <w:rFonts w:cstheme="minorHAnsi"/>
          <w:szCs w:val="20"/>
        </w:rPr>
        <w:t>that</w:t>
      </w:r>
      <w:r w:rsidR="00CD4ED8" w:rsidRPr="00E25D72">
        <w:rPr>
          <w:rFonts w:cstheme="minorHAnsi"/>
          <w:szCs w:val="20"/>
        </w:rPr>
        <w:t xml:space="preserve"> </w:t>
      </w:r>
      <w:r w:rsidR="009B2F99" w:rsidRPr="00E25D72">
        <w:rPr>
          <w:rFonts w:cstheme="minorHAnsi"/>
          <w:szCs w:val="20"/>
        </w:rPr>
        <w:t>needs only a small amount of sample. Using TLC</w:t>
      </w:r>
      <w:r w:rsidR="003434AB">
        <w:rPr>
          <w:rFonts w:cstheme="minorHAnsi"/>
          <w:szCs w:val="20"/>
        </w:rPr>
        <w:t>,</w:t>
      </w:r>
      <w:r w:rsidR="009B2F99" w:rsidRPr="00E25D72">
        <w:rPr>
          <w:rFonts w:cstheme="minorHAnsi"/>
          <w:szCs w:val="20"/>
        </w:rPr>
        <w:t xml:space="preserve"> all sample components </w:t>
      </w:r>
      <w:r w:rsidR="000B625E" w:rsidRPr="00E25D72">
        <w:rPr>
          <w:rFonts w:cstheme="minorHAnsi"/>
          <w:szCs w:val="20"/>
        </w:rPr>
        <w:t>are</w:t>
      </w:r>
      <w:r w:rsidR="009B2F99" w:rsidRPr="00E25D72">
        <w:rPr>
          <w:rFonts w:cstheme="minorHAnsi"/>
          <w:szCs w:val="20"/>
        </w:rPr>
        <w:t xml:space="preserve"> </w:t>
      </w:r>
      <w:r w:rsidR="0034678E">
        <w:rPr>
          <w:rFonts w:cstheme="minorHAnsi"/>
          <w:szCs w:val="20"/>
        </w:rPr>
        <w:t>available</w:t>
      </w:r>
      <w:r w:rsidR="0034678E" w:rsidRPr="00E25D72">
        <w:rPr>
          <w:rFonts w:cstheme="minorHAnsi"/>
          <w:szCs w:val="20"/>
        </w:rPr>
        <w:t xml:space="preserve"> </w:t>
      </w:r>
      <w:r w:rsidR="000B625E" w:rsidRPr="00E25D72">
        <w:rPr>
          <w:rFonts w:cstheme="minorHAnsi"/>
          <w:szCs w:val="20"/>
        </w:rPr>
        <w:t>to detect</w:t>
      </w:r>
      <w:r w:rsidR="009B2F99" w:rsidRPr="00E25D72">
        <w:rPr>
          <w:rFonts w:cstheme="minorHAnsi"/>
          <w:szCs w:val="20"/>
        </w:rPr>
        <w:t xml:space="preserve"> because the </w:t>
      </w:r>
      <w:r w:rsidR="009B2F99" w:rsidRPr="00E25D72">
        <w:rPr>
          <w:rFonts w:cstheme="minorHAnsi"/>
          <w:szCs w:val="20"/>
        </w:rPr>
        <w:lastRenderedPageBreak/>
        <w:t xml:space="preserve">whole sample is on the plate, and </w:t>
      </w:r>
      <w:r w:rsidR="003434AB">
        <w:rPr>
          <w:rFonts w:cstheme="minorHAnsi"/>
          <w:szCs w:val="20"/>
        </w:rPr>
        <w:t>TLC</w:t>
      </w:r>
      <w:r w:rsidR="003434AB" w:rsidRPr="00E25D72">
        <w:rPr>
          <w:rFonts w:cstheme="minorHAnsi"/>
          <w:szCs w:val="20"/>
        </w:rPr>
        <w:t xml:space="preserve"> </w:t>
      </w:r>
      <w:r w:rsidR="009B2F99" w:rsidRPr="00E25D72">
        <w:rPr>
          <w:rFonts w:cstheme="minorHAnsi"/>
          <w:szCs w:val="20"/>
        </w:rPr>
        <w:t xml:space="preserve">also enables </w:t>
      </w:r>
      <w:r w:rsidR="001A72C6">
        <w:rPr>
          <w:rFonts w:cstheme="minorHAnsi"/>
          <w:szCs w:val="20"/>
        </w:rPr>
        <w:t>analysis</w:t>
      </w:r>
      <w:r w:rsidR="001A72C6" w:rsidRPr="00E25D72">
        <w:rPr>
          <w:rFonts w:cstheme="minorHAnsi"/>
          <w:szCs w:val="20"/>
        </w:rPr>
        <w:t xml:space="preserve"> </w:t>
      </w:r>
      <w:r w:rsidR="009B2F99" w:rsidRPr="00E25D72">
        <w:rPr>
          <w:rFonts w:cstheme="minorHAnsi"/>
          <w:szCs w:val="20"/>
        </w:rPr>
        <w:t xml:space="preserve">of multiple samples simultaneously. </w:t>
      </w:r>
      <w:r>
        <w:rPr>
          <w:rFonts w:cstheme="minorHAnsi"/>
          <w:szCs w:val="20"/>
        </w:rPr>
        <w:t xml:space="preserve">As previous studies have shown, </w:t>
      </w:r>
      <w:r w:rsidR="009B2F99" w:rsidRPr="00E25D72">
        <w:rPr>
          <w:rFonts w:cstheme="minorHAnsi"/>
          <w:szCs w:val="20"/>
        </w:rPr>
        <w:t>TLC combined with digital autoradiography has</w:t>
      </w:r>
      <w:r w:rsidR="000B625E" w:rsidRPr="00E25D72">
        <w:rPr>
          <w:rFonts w:cstheme="minorHAnsi"/>
          <w:szCs w:val="20"/>
        </w:rPr>
        <w:t xml:space="preserve"> </w:t>
      </w:r>
      <w:r w:rsidR="009B2F99" w:rsidRPr="00E25D72">
        <w:rPr>
          <w:rFonts w:cstheme="minorHAnsi"/>
          <w:szCs w:val="20"/>
        </w:rPr>
        <w:t>good linearity in large</w:t>
      </w:r>
      <w:r w:rsidR="004071DF">
        <w:rPr>
          <w:rFonts w:cstheme="minorHAnsi"/>
          <w:szCs w:val="20"/>
        </w:rPr>
        <w:t>-</w:t>
      </w:r>
      <w:r w:rsidR="009B2F99" w:rsidRPr="00E25D72">
        <w:rPr>
          <w:rFonts w:cstheme="minorHAnsi"/>
          <w:szCs w:val="20"/>
        </w:rPr>
        <w:t>scale radioactivity and high sensitivity for low amounts of radioactivity</w:t>
      </w:r>
      <w:r w:rsidR="004071DF">
        <w:rPr>
          <w:rFonts w:cstheme="minorHAnsi"/>
          <w:szCs w:val="20"/>
        </w:rPr>
        <w:t>,</w:t>
      </w:r>
      <w:r w:rsidR="009B2F99" w:rsidRPr="00E25D72">
        <w:rPr>
          <w:rFonts w:cstheme="minorHAnsi"/>
          <w:szCs w:val="20"/>
        </w:rPr>
        <w:t xml:space="preserve"> which makes it a very sensitive and excellent method for radioactive metabolite analysis </w:t>
      </w:r>
      <w:r w:rsidR="00DB4138">
        <w:rPr>
          <w:rFonts w:cstheme="minorHAnsi"/>
          <w:szCs w:val="20"/>
        </w:rPr>
        <w:t>[</w:t>
      </w:r>
      <w:r>
        <w:rPr>
          <w:rFonts w:cstheme="minorHAnsi"/>
          <w:szCs w:val="20"/>
        </w:rPr>
        <w:t>11</w:t>
      </w:r>
      <w:r w:rsidR="00DB4138">
        <w:rPr>
          <w:rFonts w:cstheme="minorHAnsi"/>
          <w:szCs w:val="20"/>
        </w:rPr>
        <w:t>,</w:t>
      </w:r>
      <w:r>
        <w:rPr>
          <w:rFonts w:cstheme="minorHAnsi"/>
          <w:szCs w:val="20"/>
        </w:rPr>
        <w:t>19</w:t>
      </w:r>
      <w:r w:rsidR="00DB4138">
        <w:rPr>
          <w:rFonts w:cstheme="minorHAnsi"/>
          <w:szCs w:val="20"/>
        </w:rPr>
        <w:t>]</w:t>
      </w:r>
      <w:r w:rsidR="009B2F99" w:rsidRPr="00E25D72">
        <w:rPr>
          <w:rFonts w:cstheme="minorHAnsi"/>
          <w:szCs w:val="20"/>
        </w:rPr>
        <w:t xml:space="preserve">. This approach is commonly used when PET tracer metabolites are analyzed </w:t>
      </w:r>
      <w:r w:rsidR="00DB4138">
        <w:rPr>
          <w:rFonts w:cstheme="minorHAnsi"/>
          <w:szCs w:val="20"/>
        </w:rPr>
        <w:t>[</w:t>
      </w:r>
      <w:r>
        <w:rPr>
          <w:rFonts w:cstheme="minorHAnsi"/>
          <w:szCs w:val="20"/>
        </w:rPr>
        <w:t>17</w:t>
      </w:r>
      <w:r w:rsidR="00DB4138">
        <w:rPr>
          <w:rFonts w:cstheme="minorHAnsi"/>
          <w:szCs w:val="20"/>
        </w:rPr>
        <w:t>]</w:t>
      </w:r>
      <w:r w:rsidR="009B2F99" w:rsidRPr="00E25D72">
        <w:rPr>
          <w:rFonts w:cstheme="minorHAnsi"/>
          <w:szCs w:val="20"/>
        </w:rPr>
        <w:t xml:space="preserve">. All </w:t>
      </w:r>
      <w:r w:rsidR="004071DF">
        <w:rPr>
          <w:rFonts w:cstheme="minorHAnsi"/>
          <w:szCs w:val="20"/>
        </w:rPr>
        <w:t xml:space="preserve">of </w:t>
      </w:r>
      <w:r w:rsidR="009B2F99" w:rsidRPr="00E25D72">
        <w:rPr>
          <w:rFonts w:cstheme="minorHAnsi"/>
          <w:szCs w:val="20"/>
        </w:rPr>
        <w:t>these qualities make digital autoradiography an excellent detecti</w:t>
      </w:r>
      <w:r w:rsidR="00A30616">
        <w:rPr>
          <w:rFonts w:cstheme="minorHAnsi"/>
          <w:szCs w:val="20"/>
        </w:rPr>
        <w:t xml:space="preserve">on </w:t>
      </w:r>
      <w:r w:rsidR="009B2F99" w:rsidRPr="00E25D72">
        <w:rPr>
          <w:rFonts w:cstheme="minorHAnsi"/>
          <w:szCs w:val="20"/>
        </w:rPr>
        <w:t>method when metabolites are analyzed in small biological sample</w:t>
      </w:r>
      <w:r w:rsidR="00397EA8" w:rsidRPr="00E25D72">
        <w:rPr>
          <w:rFonts w:cstheme="minorHAnsi"/>
          <w:szCs w:val="20"/>
        </w:rPr>
        <w:t>s</w:t>
      </w:r>
      <w:r w:rsidR="009B2F99" w:rsidRPr="00E25D72">
        <w:rPr>
          <w:rFonts w:cstheme="minorHAnsi"/>
          <w:szCs w:val="20"/>
        </w:rPr>
        <w:t xml:space="preserve"> because the amount of each metabolite can vary from sample to sample. This method also allows detecti</w:t>
      </w:r>
      <w:r w:rsidR="00A30616">
        <w:rPr>
          <w:rFonts w:cstheme="minorHAnsi"/>
          <w:szCs w:val="20"/>
        </w:rPr>
        <w:t>on</w:t>
      </w:r>
      <w:r w:rsidR="009B2F99" w:rsidRPr="00E25D72">
        <w:rPr>
          <w:rFonts w:cstheme="minorHAnsi"/>
          <w:szCs w:val="20"/>
        </w:rPr>
        <w:t xml:space="preserve"> </w:t>
      </w:r>
      <w:r w:rsidR="00397EA8" w:rsidRPr="00E25D72">
        <w:rPr>
          <w:rFonts w:cstheme="minorHAnsi"/>
          <w:szCs w:val="20"/>
        </w:rPr>
        <w:t>of multiple radionuclides</w:t>
      </w:r>
      <w:r w:rsidR="00F25235">
        <w:rPr>
          <w:rFonts w:cstheme="minorHAnsi"/>
          <w:szCs w:val="20"/>
        </w:rPr>
        <w:t xml:space="preserve"> within the same sample</w:t>
      </w:r>
      <w:r w:rsidR="00397EA8" w:rsidRPr="00E25D72">
        <w:rPr>
          <w:rFonts w:cstheme="minorHAnsi"/>
          <w:szCs w:val="20"/>
        </w:rPr>
        <w:t>.</w:t>
      </w:r>
    </w:p>
    <w:p w14:paraId="29B91D17" w14:textId="77777777" w:rsidR="009760D0" w:rsidRPr="009760D0" w:rsidRDefault="009760D0" w:rsidP="009760D0">
      <w:pPr>
        <w:pStyle w:val="Normaaliruudukko21"/>
        <w:spacing w:line="480" w:lineRule="auto"/>
        <w:rPr>
          <w:rFonts w:cstheme="minorHAnsi"/>
        </w:rPr>
      </w:pPr>
      <w:r w:rsidRPr="009760D0">
        <w:rPr>
          <w:rFonts w:cstheme="minorHAnsi"/>
        </w:rPr>
        <w:t>Since we aimed to measure the percentage of the metabolite of the whole radioactivity in the sample and our samples exhibited biological variation, the accuracy was not determined. However, as shown in Table 2, both methods gave similar values for [</w:t>
      </w:r>
      <w:r w:rsidRPr="009760D0">
        <w:rPr>
          <w:rFonts w:cstheme="minorHAnsi"/>
          <w:vertAlign w:val="superscript"/>
        </w:rPr>
        <w:t>18</w:t>
      </w:r>
      <w:r w:rsidRPr="009760D0">
        <w:rPr>
          <w:rFonts w:cstheme="minorHAnsi"/>
        </w:rPr>
        <w:t>F]FDG and its metabolites.</w:t>
      </w:r>
    </w:p>
    <w:p w14:paraId="3D9DC516" w14:textId="6B792E5D" w:rsidR="009760D0" w:rsidRPr="009760D0" w:rsidRDefault="009760D0" w:rsidP="009760D0">
      <w:pPr>
        <w:pStyle w:val="Normaaliruudukko21"/>
        <w:spacing w:line="480" w:lineRule="auto"/>
        <w:rPr>
          <w:rFonts w:cstheme="minorHAnsi"/>
        </w:rPr>
      </w:pPr>
      <w:r w:rsidRPr="009760D0">
        <w:rPr>
          <w:rFonts w:cstheme="minorHAnsi"/>
          <w:szCs w:val="20"/>
        </w:rPr>
        <w:t>To determine the specificity of both methods, the peak resolutions were calculated from the mouse liver HPLC and TLC chromatograms (Fig</w:t>
      </w:r>
      <w:r>
        <w:rPr>
          <w:rFonts w:cstheme="minorHAnsi"/>
          <w:szCs w:val="20"/>
        </w:rPr>
        <w:t>ure</w:t>
      </w:r>
      <w:r w:rsidRPr="009760D0">
        <w:rPr>
          <w:rFonts w:cstheme="minorHAnsi"/>
          <w:szCs w:val="20"/>
        </w:rPr>
        <w:t xml:space="preserve"> 4, Tables 4 and 5). The specificity of the radioHPLC method was good (resolution &gt;1.9) for </w:t>
      </w:r>
      <w:r w:rsidRPr="009760D0">
        <w:rPr>
          <w:rFonts w:cstheme="minorHAnsi"/>
          <w:szCs w:val="20"/>
        </w:rPr>
        <w:lastRenderedPageBreak/>
        <w:t>all peaks (Fig</w:t>
      </w:r>
      <w:r>
        <w:rPr>
          <w:rFonts w:cstheme="minorHAnsi"/>
          <w:szCs w:val="20"/>
        </w:rPr>
        <w:t>ure</w:t>
      </w:r>
      <w:r w:rsidRPr="009760D0">
        <w:rPr>
          <w:rFonts w:cstheme="minorHAnsi"/>
          <w:szCs w:val="20"/>
        </w:rPr>
        <w:t xml:space="preserve"> 4, Table 3), indicating that our HPLC method can separate [</w:t>
      </w:r>
      <w:r w:rsidRPr="009760D0">
        <w:rPr>
          <w:rFonts w:cstheme="minorHAnsi"/>
          <w:szCs w:val="20"/>
          <w:vertAlign w:val="superscript"/>
        </w:rPr>
        <w:t>18</w:t>
      </w:r>
      <w:r w:rsidRPr="009760D0">
        <w:rPr>
          <w:rFonts w:cstheme="minorHAnsi"/>
          <w:szCs w:val="20"/>
        </w:rPr>
        <w:t>F]FDG and its radioactive</w:t>
      </w:r>
      <w:r w:rsidRPr="009760D0">
        <w:rPr>
          <w:rFonts w:cstheme="minorHAnsi"/>
          <w:szCs w:val="20"/>
          <w:vertAlign w:val="superscript"/>
        </w:rPr>
        <w:t xml:space="preserve"> </w:t>
      </w:r>
      <w:r w:rsidRPr="009760D0">
        <w:rPr>
          <w:rFonts w:cstheme="minorHAnsi"/>
          <w:szCs w:val="20"/>
        </w:rPr>
        <w:t>metabolites well. In the radioTLC method, application volume affected the specificity (Fig</w:t>
      </w:r>
      <w:r>
        <w:rPr>
          <w:rFonts w:cstheme="minorHAnsi"/>
          <w:szCs w:val="20"/>
        </w:rPr>
        <w:t>ure</w:t>
      </w:r>
      <w:r w:rsidRPr="009760D0">
        <w:rPr>
          <w:rFonts w:cstheme="minorHAnsi"/>
          <w:szCs w:val="20"/>
        </w:rPr>
        <w:t xml:space="preserve"> 4). With small application volumes (≤10 µl), the calculated peak resolution was &gt;0.7 (Table 4), and a reasonable specificity was achieved. With large application volume (&gt;10 µl), resolution was lost.</w:t>
      </w:r>
    </w:p>
    <w:p w14:paraId="689EACA4" w14:textId="77777777" w:rsidR="009760D0" w:rsidRPr="009760D0" w:rsidRDefault="009760D0" w:rsidP="009760D0">
      <w:pPr>
        <w:pStyle w:val="Normaaliruudukko21"/>
        <w:spacing w:after="0" w:line="480" w:lineRule="auto"/>
        <w:rPr>
          <w:rFonts w:cstheme="minorHAnsi"/>
        </w:rPr>
      </w:pPr>
      <w:r w:rsidRPr="009760D0">
        <w:rPr>
          <w:rFonts w:cstheme="minorHAnsi"/>
        </w:rPr>
        <w:t xml:space="preserve">Because of the relatively long (30 min) analysis time and the short half-life of fluorine-18, we were not able to determine the precision for the radioHPLC method. During the development of the method, we noticed that our biological samples had a short shelf-life, most likely because of continual biochemical degradation despite storage on ice. Thus, the results from </w:t>
      </w:r>
      <w:r w:rsidRPr="009760D0">
        <w:rPr>
          <w:lang w:val="en"/>
        </w:rPr>
        <w:t>consecutive</w:t>
      </w:r>
      <w:r w:rsidRPr="009760D0">
        <w:rPr>
          <w:rFonts w:cstheme="minorHAnsi"/>
        </w:rPr>
        <w:t xml:space="preserve"> samples are not comparable. I</w:t>
      </w:r>
      <w:r w:rsidRPr="009760D0">
        <w:t xml:space="preserve">n contrast, the radioTLC method, in which samples collected at the same time can be analyzed simultaneously, showed good precision, and RSD% was &lt;5% when adjacent samples of brain and liver homogenates were analyzed </w:t>
      </w:r>
      <w:r w:rsidRPr="009760D0">
        <w:rPr>
          <w:rFonts w:cs="Arial"/>
          <w:bCs/>
          <w:color w:val="000000"/>
        </w:rPr>
        <w:t>(Table 6).</w:t>
      </w:r>
    </w:p>
    <w:p w14:paraId="2A51ECA4" w14:textId="35C82176" w:rsidR="009760D0" w:rsidRPr="009760D0" w:rsidRDefault="009760D0" w:rsidP="009760D0">
      <w:pPr>
        <w:pStyle w:val="Normaaliruudukko21"/>
        <w:spacing w:line="480" w:lineRule="auto"/>
        <w:rPr>
          <w:szCs w:val="20"/>
        </w:rPr>
      </w:pPr>
      <w:r w:rsidRPr="009760D0">
        <w:rPr>
          <w:rFonts w:cstheme="minorHAnsi"/>
          <w:szCs w:val="20"/>
        </w:rPr>
        <w:lastRenderedPageBreak/>
        <w:t>During the method development, the HPLC method proved to have good robustness. The only variation seen with the radioHPLC method was that the retention time of [</w:t>
      </w:r>
      <w:r w:rsidRPr="009760D0">
        <w:rPr>
          <w:rFonts w:cstheme="minorHAnsi"/>
          <w:szCs w:val="20"/>
          <w:vertAlign w:val="superscript"/>
        </w:rPr>
        <w:t>18</w:t>
      </w:r>
      <w:r w:rsidRPr="009760D0">
        <w:rPr>
          <w:rFonts w:cstheme="minorHAnsi"/>
          <w:szCs w:val="20"/>
        </w:rPr>
        <w:t xml:space="preserve">F]FDG-6-P was drifting </w:t>
      </w:r>
      <w:r w:rsidRPr="009760D0">
        <w:rPr>
          <w:szCs w:val="20"/>
        </w:rPr>
        <w:t>periodically. We do not quite understand why, but we believe that the matrix of biological samples and/or a minor variation in the eluent composition may have been the cause. This variation was not noted with [</w:t>
      </w:r>
      <w:r w:rsidRPr="009760D0">
        <w:rPr>
          <w:szCs w:val="20"/>
          <w:vertAlign w:val="superscript"/>
        </w:rPr>
        <w:t>18</w:t>
      </w:r>
      <w:r w:rsidRPr="009760D0">
        <w:rPr>
          <w:szCs w:val="20"/>
        </w:rPr>
        <w:t xml:space="preserve">F]FDG or the other </w:t>
      </w:r>
      <w:r w:rsidRPr="009760D0">
        <w:rPr>
          <w:szCs w:val="20"/>
          <w:vertAlign w:val="superscript"/>
        </w:rPr>
        <w:t>18</w:t>
      </w:r>
      <w:r w:rsidRPr="009760D0">
        <w:rPr>
          <w:szCs w:val="20"/>
        </w:rPr>
        <w:t>F-metabolites.</w:t>
      </w:r>
      <w:r w:rsidRPr="009760D0">
        <w:rPr>
          <w:rFonts w:cstheme="minorHAnsi"/>
          <w:szCs w:val="20"/>
        </w:rPr>
        <w:t xml:space="preserve"> The radioTLC method also showed good robustness because small variations in eluent composition, chamber saturation time, or eluent storage time had no influence on analysis results. With large application volumes (&gt;10 µl), robustness was lost; thus, volume limitation was the weakest factor in the radioTLC method</w:t>
      </w:r>
      <w:r w:rsidRPr="009760D0">
        <w:rPr>
          <w:szCs w:val="20"/>
        </w:rPr>
        <w:t xml:space="preserve">. Furthermore, the sample matrix affected the Rf values, which were slightly lower for tissue homogenates compared with values from enzymatically prepared </w:t>
      </w:r>
      <w:r w:rsidRPr="009760D0">
        <w:rPr>
          <w:szCs w:val="20"/>
          <w:vertAlign w:val="superscript"/>
        </w:rPr>
        <w:t>18</w:t>
      </w:r>
      <w:r w:rsidRPr="009760D0">
        <w:rPr>
          <w:szCs w:val="20"/>
        </w:rPr>
        <w:t>F-compounds (Fig</w:t>
      </w:r>
      <w:r>
        <w:rPr>
          <w:szCs w:val="20"/>
        </w:rPr>
        <w:t>ures</w:t>
      </w:r>
      <w:r w:rsidRPr="009760D0">
        <w:rPr>
          <w:szCs w:val="20"/>
        </w:rPr>
        <w:t xml:space="preserve"> 3 and 4).</w:t>
      </w:r>
    </w:p>
    <w:p w14:paraId="23F019FC" w14:textId="77777777" w:rsidR="009760D0" w:rsidRPr="009760D0" w:rsidRDefault="009760D0" w:rsidP="009760D0">
      <w:pPr>
        <w:pStyle w:val="Normaaliruudukko21"/>
        <w:spacing w:line="480" w:lineRule="auto"/>
        <w:rPr>
          <w:szCs w:val="20"/>
        </w:rPr>
      </w:pPr>
      <w:r w:rsidRPr="009760D0">
        <w:rPr>
          <w:rFonts w:cstheme="minorHAnsi"/>
        </w:rPr>
        <w:t xml:space="preserve">We did not note intraday or interday variation in our results (Table 6). </w:t>
      </w:r>
      <w:r w:rsidRPr="009760D0">
        <w:rPr>
          <w:szCs w:val="20"/>
        </w:rPr>
        <w:t>Due to the short half-life of fluorine-18, all samples were analyzed on the same day they were collected. Because of biological variation, the metabolic profile of [</w:t>
      </w:r>
      <w:r w:rsidRPr="009760D0">
        <w:rPr>
          <w:szCs w:val="20"/>
          <w:vertAlign w:val="superscript"/>
        </w:rPr>
        <w:t>18</w:t>
      </w:r>
      <w:r w:rsidRPr="009760D0">
        <w:rPr>
          <w:szCs w:val="20"/>
        </w:rPr>
        <w:t xml:space="preserve">F]FDG varies from mouse to mouse, and a quantitative comparison of </w:t>
      </w:r>
      <w:r w:rsidRPr="009760D0">
        <w:rPr>
          <w:szCs w:val="20"/>
        </w:rPr>
        <w:lastRenderedPageBreak/>
        <w:t>[</w:t>
      </w:r>
      <w:r w:rsidRPr="009760D0">
        <w:rPr>
          <w:szCs w:val="20"/>
          <w:vertAlign w:val="superscript"/>
        </w:rPr>
        <w:t>18</w:t>
      </w:r>
      <w:r w:rsidRPr="009760D0">
        <w:rPr>
          <w:szCs w:val="20"/>
        </w:rPr>
        <w:t xml:space="preserve">F]FDG and its metabolites from different mice thus was not possible. We observed, however, only minor variation in the retention times and Rf values of each </w:t>
      </w:r>
      <w:r w:rsidRPr="009760D0">
        <w:rPr>
          <w:szCs w:val="20"/>
          <w:vertAlign w:val="superscript"/>
        </w:rPr>
        <w:t>18</w:t>
      </w:r>
      <w:r w:rsidRPr="009760D0">
        <w:rPr>
          <w:szCs w:val="20"/>
        </w:rPr>
        <w:t>F-labeled compound when the homogenate analysis results from different days were compared.</w:t>
      </w:r>
    </w:p>
    <w:p w14:paraId="6ADBB05B" w14:textId="68F0F7C0" w:rsidR="009760D0" w:rsidRPr="00E25D72" w:rsidRDefault="00B71E02" w:rsidP="009760D0">
      <w:pPr>
        <w:pStyle w:val="Normaaliruudukko21"/>
        <w:spacing w:line="480" w:lineRule="auto"/>
        <w:rPr>
          <w:rFonts w:cstheme="minorHAnsi"/>
          <w:szCs w:val="20"/>
        </w:rPr>
      </w:pPr>
      <w:r w:rsidRPr="00E25D72">
        <w:rPr>
          <w:rFonts w:cstheme="minorHAnsi"/>
          <w:szCs w:val="20"/>
        </w:rPr>
        <w:t xml:space="preserve">The metabolism of </w:t>
      </w:r>
      <w:r w:rsidR="00430923" w:rsidRPr="00E25D72">
        <w:rPr>
          <w:rFonts w:cstheme="minorHAnsi"/>
          <w:szCs w:val="20"/>
        </w:rPr>
        <w:t>[</w:t>
      </w:r>
      <w:r w:rsidR="00430923" w:rsidRPr="00E25D72">
        <w:rPr>
          <w:rFonts w:cstheme="minorHAnsi"/>
          <w:szCs w:val="20"/>
          <w:vertAlign w:val="superscript"/>
        </w:rPr>
        <w:t>18</w:t>
      </w:r>
      <w:r w:rsidR="00430923" w:rsidRPr="00E25D72">
        <w:rPr>
          <w:rFonts w:cstheme="minorHAnsi"/>
          <w:szCs w:val="20"/>
        </w:rPr>
        <w:t>F]FDG do</w:t>
      </w:r>
      <w:r w:rsidR="00214A5E">
        <w:rPr>
          <w:rFonts w:cstheme="minorHAnsi"/>
          <w:szCs w:val="20"/>
        </w:rPr>
        <w:t>es</w:t>
      </w:r>
      <w:r w:rsidR="00430923" w:rsidRPr="00E25D72">
        <w:rPr>
          <w:rFonts w:cstheme="minorHAnsi"/>
          <w:szCs w:val="20"/>
        </w:rPr>
        <w:t xml:space="preserve"> </w:t>
      </w:r>
      <w:r w:rsidR="00397EA8" w:rsidRPr="00E25D72">
        <w:rPr>
          <w:rFonts w:cstheme="minorHAnsi"/>
          <w:szCs w:val="20"/>
        </w:rPr>
        <w:t xml:space="preserve">not always </w:t>
      </w:r>
      <w:r w:rsidR="00430923" w:rsidRPr="00E25D72">
        <w:rPr>
          <w:rFonts w:cstheme="minorHAnsi"/>
          <w:szCs w:val="20"/>
        </w:rPr>
        <w:t>stop after phosphorylation by hexokinase</w:t>
      </w:r>
      <w:r w:rsidR="00D63FE6">
        <w:rPr>
          <w:rFonts w:cstheme="minorHAnsi"/>
          <w:szCs w:val="20"/>
        </w:rPr>
        <w:t>,</w:t>
      </w:r>
      <w:r w:rsidR="00430923" w:rsidRPr="00E25D72">
        <w:rPr>
          <w:rFonts w:cstheme="minorHAnsi"/>
          <w:szCs w:val="20"/>
        </w:rPr>
        <w:t xml:space="preserve"> as previous studies </w:t>
      </w:r>
      <w:r w:rsidRPr="00E25D72">
        <w:rPr>
          <w:rFonts w:cstheme="minorHAnsi"/>
          <w:szCs w:val="20"/>
        </w:rPr>
        <w:t xml:space="preserve">already </w:t>
      </w:r>
      <w:r w:rsidR="00397EA8" w:rsidRPr="00E25D72">
        <w:rPr>
          <w:rFonts w:cstheme="minorHAnsi"/>
          <w:szCs w:val="20"/>
        </w:rPr>
        <w:t xml:space="preserve">have shown </w:t>
      </w:r>
      <w:r w:rsidR="00DB4138">
        <w:rPr>
          <w:rFonts w:cstheme="minorHAnsi"/>
          <w:szCs w:val="20"/>
        </w:rPr>
        <w:t>[2,3,5-7,</w:t>
      </w:r>
      <w:r w:rsidR="009760D0">
        <w:rPr>
          <w:rFonts w:cstheme="minorHAnsi"/>
          <w:szCs w:val="20"/>
        </w:rPr>
        <w:t>13</w:t>
      </w:r>
      <w:r w:rsidR="00DB4138">
        <w:rPr>
          <w:rFonts w:cstheme="minorHAnsi"/>
          <w:szCs w:val="20"/>
        </w:rPr>
        <w:t>]</w:t>
      </w:r>
      <w:r w:rsidR="00430923" w:rsidRPr="00E25D72">
        <w:rPr>
          <w:rFonts w:cstheme="minorHAnsi"/>
          <w:szCs w:val="20"/>
        </w:rPr>
        <w:t>. These studies have demonstrated enhanced [</w:t>
      </w:r>
      <w:r w:rsidR="00430923" w:rsidRPr="00E25D72">
        <w:rPr>
          <w:rFonts w:cstheme="minorHAnsi"/>
          <w:szCs w:val="20"/>
          <w:vertAlign w:val="superscript"/>
        </w:rPr>
        <w:t>18</w:t>
      </w:r>
      <w:r w:rsidR="00430923" w:rsidRPr="00E25D72">
        <w:rPr>
          <w:rFonts w:cstheme="minorHAnsi"/>
          <w:szCs w:val="20"/>
        </w:rPr>
        <w:t>F]FDG metabolism in liver, kidney</w:t>
      </w:r>
      <w:r w:rsidR="00D63FE6">
        <w:rPr>
          <w:rFonts w:cstheme="minorHAnsi"/>
          <w:szCs w:val="20"/>
        </w:rPr>
        <w:t>,</w:t>
      </w:r>
      <w:r w:rsidR="00430923" w:rsidRPr="00E25D72">
        <w:rPr>
          <w:rFonts w:cstheme="minorHAnsi"/>
          <w:szCs w:val="20"/>
        </w:rPr>
        <w:t xml:space="preserve"> and tumor</w:t>
      </w:r>
      <w:r w:rsidR="000A370E">
        <w:rPr>
          <w:rFonts w:cstheme="minorHAnsi"/>
          <w:szCs w:val="20"/>
        </w:rPr>
        <w:t>s</w:t>
      </w:r>
      <w:r w:rsidR="00430923" w:rsidRPr="00E25D72">
        <w:rPr>
          <w:rFonts w:cstheme="minorHAnsi"/>
          <w:szCs w:val="20"/>
        </w:rPr>
        <w:t xml:space="preserve"> of experimental animals, but this</w:t>
      </w:r>
      <w:r w:rsidR="00D63FE6">
        <w:rPr>
          <w:rFonts w:cstheme="minorHAnsi"/>
          <w:szCs w:val="20"/>
        </w:rPr>
        <w:t xml:space="preserve"> enhancement</w:t>
      </w:r>
      <w:r w:rsidR="00430923" w:rsidRPr="00E25D72">
        <w:rPr>
          <w:rFonts w:cstheme="minorHAnsi"/>
          <w:szCs w:val="20"/>
        </w:rPr>
        <w:t xml:space="preserve"> is often neglect</w:t>
      </w:r>
      <w:r w:rsidR="00E8305C">
        <w:rPr>
          <w:rFonts w:cstheme="minorHAnsi"/>
          <w:szCs w:val="20"/>
        </w:rPr>
        <w:t>ed</w:t>
      </w:r>
      <w:r w:rsidR="00430923" w:rsidRPr="00E25D72">
        <w:rPr>
          <w:rFonts w:cstheme="minorHAnsi"/>
          <w:szCs w:val="20"/>
        </w:rPr>
        <w:t xml:space="preserve"> when [</w:t>
      </w:r>
      <w:r w:rsidR="00430923" w:rsidRPr="00E25D72">
        <w:rPr>
          <w:rFonts w:cstheme="minorHAnsi"/>
          <w:szCs w:val="20"/>
          <w:vertAlign w:val="superscript"/>
        </w:rPr>
        <w:t>18</w:t>
      </w:r>
      <w:r w:rsidR="00430923" w:rsidRPr="00E25D72">
        <w:rPr>
          <w:rFonts w:cstheme="minorHAnsi"/>
          <w:szCs w:val="20"/>
        </w:rPr>
        <w:t xml:space="preserve">F]FDG data </w:t>
      </w:r>
      <w:r w:rsidR="00C5603B">
        <w:rPr>
          <w:rFonts w:cstheme="minorHAnsi"/>
          <w:szCs w:val="20"/>
        </w:rPr>
        <w:t>are</w:t>
      </w:r>
      <w:r w:rsidR="00C5603B" w:rsidRPr="00E25D72">
        <w:rPr>
          <w:rFonts w:cstheme="minorHAnsi"/>
          <w:szCs w:val="20"/>
        </w:rPr>
        <w:t xml:space="preserve"> </w:t>
      </w:r>
      <w:r w:rsidR="00FA588E" w:rsidRPr="00E25D72">
        <w:rPr>
          <w:rFonts w:cstheme="minorHAnsi"/>
          <w:szCs w:val="20"/>
        </w:rPr>
        <w:t>quantifi</w:t>
      </w:r>
      <w:r w:rsidR="00F46290" w:rsidRPr="00E25D72">
        <w:rPr>
          <w:rFonts w:cstheme="minorHAnsi"/>
          <w:szCs w:val="20"/>
        </w:rPr>
        <w:t>ed</w:t>
      </w:r>
      <w:r w:rsidR="00430923" w:rsidRPr="00E25D72">
        <w:rPr>
          <w:rFonts w:cstheme="minorHAnsi"/>
          <w:szCs w:val="20"/>
        </w:rPr>
        <w:t xml:space="preserve">. These studies have also shown that the route of glucose uptake to the tissue and glucose metabolism rate </w:t>
      </w:r>
      <w:r w:rsidR="00E91B44">
        <w:rPr>
          <w:rFonts w:cstheme="minorHAnsi"/>
          <w:szCs w:val="20"/>
        </w:rPr>
        <w:t>are</w:t>
      </w:r>
      <w:r w:rsidR="00BF3D4C" w:rsidRPr="00E25D72">
        <w:rPr>
          <w:rFonts w:cstheme="minorHAnsi"/>
          <w:szCs w:val="20"/>
        </w:rPr>
        <w:t xml:space="preserve"> </w:t>
      </w:r>
      <w:r w:rsidR="00430923" w:rsidRPr="00E25D72">
        <w:rPr>
          <w:rFonts w:cstheme="minorHAnsi"/>
          <w:szCs w:val="20"/>
        </w:rPr>
        <w:t xml:space="preserve">not </w:t>
      </w:r>
      <w:r w:rsidR="007A3794">
        <w:rPr>
          <w:rFonts w:cstheme="minorHAnsi"/>
          <w:szCs w:val="20"/>
        </w:rPr>
        <w:t xml:space="preserve">the </w:t>
      </w:r>
      <w:r w:rsidR="00430923" w:rsidRPr="00E25D72">
        <w:rPr>
          <w:rFonts w:cstheme="minorHAnsi"/>
          <w:szCs w:val="20"/>
        </w:rPr>
        <w:t xml:space="preserve">same in all species. </w:t>
      </w:r>
      <w:r w:rsidR="00E52997">
        <w:rPr>
          <w:rFonts w:cstheme="minorHAnsi"/>
          <w:szCs w:val="20"/>
        </w:rPr>
        <w:t>H</w:t>
      </w:r>
      <w:r w:rsidR="00397EA8" w:rsidRPr="00E25D72">
        <w:rPr>
          <w:rFonts w:cstheme="minorHAnsi"/>
          <w:szCs w:val="20"/>
        </w:rPr>
        <w:t>umans</w:t>
      </w:r>
      <w:r w:rsidR="00430923" w:rsidRPr="00E25D72">
        <w:rPr>
          <w:rFonts w:cstheme="minorHAnsi"/>
          <w:szCs w:val="20"/>
        </w:rPr>
        <w:t xml:space="preserve"> and rodents</w:t>
      </w:r>
      <w:r w:rsidR="00E52997">
        <w:rPr>
          <w:rFonts w:cstheme="minorHAnsi"/>
          <w:szCs w:val="20"/>
        </w:rPr>
        <w:t xml:space="preserve"> in particular show significant differences</w:t>
      </w:r>
      <w:r w:rsidR="00430923" w:rsidRPr="00E25D72">
        <w:rPr>
          <w:rFonts w:cstheme="minorHAnsi"/>
          <w:szCs w:val="20"/>
        </w:rPr>
        <w:t xml:space="preserve"> </w:t>
      </w:r>
      <w:r w:rsidR="00DB4138">
        <w:rPr>
          <w:rFonts w:cstheme="minorHAnsi"/>
          <w:szCs w:val="20"/>
        </w:rPr>
        <w:t>[8]</w:t>
      </w:r>
      <w:r w:rsidR="00397EA8" w:rsidRPr="00E25D72">
        <w:rPr>
          <w:rFonts w:cstheme="minorHAnsi"/>
          <w:szCs w:val="20"/>
        </w:rPr>
        <w:t>,</w:t>
      </w:r>
      <w:r w:rsidR="00430923" w:rsidRPr="00E25D72">
        <w:rPr>
          <w:rFonts w:cstheme="minorHAnsi"/>
          <w:szCs w:val="20"/>
        </w:rPr>
        <w:t xml:space="preserve"> and the metabolic profile of FDG </w:t>
      </w:r>
      <w:r w:rsidR="008307A9" w:rsidRPr="00E25D72">
        <w:rPr>
          <w:rFonts w:cstheme="minorHAnsi"/>
          <w:szCs w:val="20"/>
        </w:rPr>
        <w:t xml:space="preserve">varies </w:t>
      </w:r>
      <w:r w:rsidR="00B02CDF">
        <w:rPr>
          <w:rFonts w:cstheme="minorHAnsi"/>
          <w:szCs w:val="20"/>
        </w:rPr>
        <w:t>among</w:t>
      </w:r>
      <w:r w:rsidR="00B02CDF" w:rsidRPr="00E25D72">
        <w:rPr>
          <w:rFonts w:cstheme="minorHAnsi"/>
          <w:szCs w:val="20"/>
        </w:rPr>
        <w:t xml:space="preserve"> </w:t>
      </w:r>
      <w:r w:rsidR="00430923" w:rsidRPr="00E25D72">
        <w:rPr>
          <w:rFonts w:cstheme="minorHAnsi"/>
          <w:szCs w:val="20"/>
        </w:rPr>
        <w:t xml:space="preserve">organs </w:t>
      </w:r>
      <w:r w:rsidR="00DB4138">
        <w:rPr>
          <w:rFonts w:cstheme="minorHAnsi"/>
          <w:szCs w:val="20"/>
        </w:rPr>
        <w:t>[4,</w:t>
      </w:r>
      <w:r w:rsidR="009760D0">
        <w:rPr>
          <w:rFonts w:cstheme="minorHAnsi"/>
          <w:szCs w:val="20"/>
        </w:rPr>
        <w:t>20-23</w:t>
      </w:r>
      <w:r w:rsidR="00DB4138">
        <w:rPr>
          <w:rFonts w:cstheme="minorHAnsi"/>
          <w:szCs w:val="20"/>
        </w:rPr>
        <w:t>]</w:t>
      </w:r>
      <w:r w:rsidR="00430923" w:rsidRPr="00E25D72">
        <w:rPr>
          <w:rFonts w:cstheme="minorHAnsi"/>
          <w:szCs w:val="20"/>
        </w:rPr>
        <w:t>.</w:t>
      </w:r>
      <w:r w:rsidR="009760D0">
        <w:rPr>
          <w:rFonts w:cstheme="minorHAnsi"/>
          <w:szCs w:val="20"/>
        </w:rPr>
        <w:t xml:space="preserve"> </w:t>
      </w:r>
      <w:r w:rsidR="009760D0" w:rsidRPr="009760D0">
        <w:rPr>
          <w:rFonts w:cstheme="minorHAnsi"/>
          <w:szCs w:val="20"/>
        </w:rPr>
        <w:t>Thus, the metabolic profile of [</w:t>
      </w:r>
      <w:r w:rsidR="009760D0" w:rsidRPr="009760D0">
        <w:rPr>
          <w:rFonts w:cstheme="minorHAnsi"/>
          <w:szCs w:val="20"/>
          <w:vertAlign w:val="superscript"/>
        </w:rPr>
        <w:t>18</w:t>
      </w:r>
      <w:r w:rsidR="009760D0" w:rsidRPr="009760D0">
        <w:rPr>
          <w:rFonts w:cstheme="minorHAnsi"/>
          <w:szCs w:val="20"/>
        </w:rPr>
        <w:t>F]FDG is important to know when experimental animal study results are extrapolated to humans so that interpretations are not based on only normal differences in glucose consumption between the species.</w:t>
      </w:r>
    </w:p>
    <w:p w14:paraId="643B192C" w14:textId="1857E2E7" w:rsidR="001F42D0" w:rsidRPr="00E25D72" w:rsidRDefault="003016B2" w:rsidP="001D148A">
      <w:pPr>
        <w:pStyle w:val="Normaaliruudukko21"/>
        <w:spacing w:line="480" w:lineRule="auto"/>
        <w:rPr>
          <w:rFonts w:cstheme="minorHAnsi"/>
          <w:szCs w:val="20"/>
        </w:rPr>
      </w:pPr>
      <w:r w:rsidRPr="00E25D72">
        <w:rPr>
          <w:rFonts w:cstheme="minorHAnsi"/>
          <w:szCs w:val="20"/>
        </w:rPr>
        <w:t xml:space="preserve">The metabolites of </w:t>
      </w:r>
      <w:r w:rsidR="001F2A49" w:rsidRPr="00E25D72">
        <w:rPr>
          <w:rFonts w:cstheme="minorHAnsi"/>
          <w:szCs w:val="20"/>
        </w:rPr>
        <w:t xml:space="preserve">non-radioactive </w:t>
      </w:r>
      <w:r w:rsidRPr="00E25D72">
        <w:rPr>
          <w:rFonts w:cstheme="minorHAnsi"/>
          <w:szCs w:val="20"/>
        </w:rPr>
        <w:t>FDG ha</w:t>
      </w:r>
      <w:r w:rsidR="00E95BB1" w:rsidRPr="00E25D72">
        <w:rPr>
          <w:rFonts w:cstheme="minorHAnsi"/>
          <w:szCs w:val="20"/>
        </w:rPr>
        <w:t>ve</w:t>
      </w:r>
      <w:r w:rsidRPr="00E25D72">
        <w:rPr>
          <w:rFonts w:cstheme="minorHAnsi"/>
          <w:szCs w:val="20"/>
        </w:rPr>
        <w:t xml:space="preserve"> also </w:t>
      </w:r>
      <w:r w:rsidR="001F2A49" w:rsidRPr="00E25D72">
        <w:rPr>
          <w:rFonts w:cstheme="minorHAnsi"/>
          <w:szCs w:val="20"/>
        </w:rPr>
        <w:t xml:space="preserve">been </w:t>
      </w:r>
      <w:r w:rsidRPr="00E25D72">
        <w:rPr>
          <w:rFonts w:cstheme="minorHAnsi"/>
          <w:szCs w:val="20"/>
        </w:rPr>
        <w:t>studied using</w:t>
      </w:r>
      <w:r w:rsidR="00E95BB1" w:rsidRPr="00E25D72">
        <w:rPr>
          <w:rFonts w:cstheme="minorHAnsi"/>
          <w:szCs w:val="20"/>
        </w:rPr>
        <w:t xml:space="preserve"> liquid chromatography</w:t>
      </w:r>
      <w:r w:rsidR="006903C7">
        <w:rPr>
          <w:rFonts w:cstheme="minorHAnsi"/>
          <w:szCs w:val="20"/>
        </w:rPr>
        <w:t>–</w:t>
      </w:r>
      <w:r w:rsidR="00E95BB1" w:rsidRPr="00E25D72">
        <w:rPr>
          <w:rFonts w:cstheme="minorHAnsi"/>
          <w:szCs w:val="20"/>
        </w:rPr>
        <w:t xml:space="preserve">mass spectrometry (LC-MS) or nuclear magnetic resonance </w:t>
      </w:r>
      <w:r w:rsidR="00E95BB1" w:rsidRPr="00E25D72">
        <w:rPr>
          <w:rFonts w:cstheme="minorHAnsi"/>
          <w:szCs w:val="20"/>
        </w:rPr>
        <w:lastRenderedPageBreak/>
        <w:t xml:space="preserve">(NMR) </w:t>
      </w:r>
      <w:r w:rsidRPr="00E25D72">
        <w:rPr>
          <w:rFonts w:cstheme="minorHAnsi"/>
          <w:szCs w:val="20"/>
        </w:rPr>
        <w:t>methods</w:t>
      </w:r>
      <w:r w:rsidR="001626A7" w:rsidRPr="00E25D72">
        <w:rPr>
          <w:rFonts w:cstheme="minorHAnsi"/>
          <w:szCs w:val="20"/>
        </w:rPr>
        <w:t xml:space="preserve"> </w:t>
      </w:r>
      <w:r w:rsidR="00DB4138">
        <w:rPr>
          <w:rFonts w:cstheme="minorHAnsi"/>
          <w:szCs w:val="20"/>
        </w:rPr>
        <w:t>[4,</w:t>
      </w:r>
      <w:r w:rsidR="009760D0">
        <w:rPr>
          <w:rFonts w:cstheme="minorHAnsi"/>
          <w:szCs w:val="20"/>
        </w:rPr>
        <w:t>21,22-24</w:t>
      </w:r>
      <w:r w:rsidR="00DB4138">
        <w:rPr>
          <w:rFonts w:cstheme="minorHAnsi"/>
          <w:szCs w:val="20"/>
        </w:rPr>
        <w:t>]</w:t>
      </w:r>
      <w:r w:rsidRPr="00E25D72">
        <w:rPr>
          <w:rFonts w:cstheme="minorHAnsi"/>
          <w:szCs w:val="20"/>
        </w:rPr>
        <w:t>.</w:t>
      </w:r>
      <w:r w:rsidR="00280811" w:rsidRPr="00E25D72">
        <w:rPr>
          <w:rFonts w:cstheme="minorHAnsi"/>
          <w:szCs w:val="20"/>
        </w:rPr>
        <w:t xml:space="preserve"> </w:t>
      </w:r>
      <w:r w:rsidR="00C83CF2" w:rsidRPr="00E25D72">
        <w:rPr>
          <w:rFonts w:cstheme="minorHAnsi"/>
          <w:szCs w:val="20"/>
        </w:rPr>
        <w:t xml:space="preserve">LC-MS and </w:t>
      </w:r>
      <w:r w:rsidR="00280811" w:rsidRPr="00E25D72">
        <w:rPr>
          <w:rFonts w:cstheme="minorHAnsi"/>
          <w:szCs w:val="20"/>
        </w:rPr>
        <w:t>LC-MS/MS method</w:t>
      </w:r>
      <w:r w:rsidR="001F42D0" w:rsidRPr="00E25D72">
        <w:rPr>
          <w:rFonts w:cstheme="minorHAnsi"/>
          <w:szCs w:val="20"/>
        </w:rPr>
        <w:t>s</w:t>
      </w:r>
      <w:r w:rsidR="00280811" w:rsidRPr="00E25D72">
        <w:rPr>
          <w:rFonts w:cstheme="minorHAnsi"/>
          <w:szCs w:val="20"/>
        </w:rPr>
        <w:t xml:space="preserve"> </w:t>
      </w:r>
      <w:r w:rsidR="006903C7">
        <w:rPr>
          <w:rFonts w:cstheme="minorHAnsi"/>
          <w:szCs w:val="20"/>
        </w:rPr>
        <w:t xml:space="preserve">have been used to </w:t>
      </w:r>
      <w:r w:rsidR="00280811" w:rsidRPr="00E25D72">
        <w:rPr>
          <w:rFonts w:cstheme="minorHAnsi"/>
          <w:szCs w:val="20"/>
        </w:rPr>
        <w:t xml:space="preserve">quantify the amount of FDG-6-P from mouse artery extracts </w:t>
      </w:r>
      <w:r w:rsidR="00DB4138">
        <w:rPr>
          <w:rFonts w:cstheme="minorHAnsi"/>
          <w:szCs w:val="20"/>
        </w:rPr>
        <w:t>[</w:t>
      </w:r>
      <w:r w:rsidR="009760D0">
        <w:rPr>
          <w:rFonts w:cstheme="minorHAnsi"/>
          <w:szCs w:val="20"/>
        </w:rPr>
        <w:t>24</w:t>
      </w:r>
      <w:r w:rsidR="00DB4138">
        <w:rPr>
          <w:rFonts w:cstheme="minorHAnsi"/>
          <w:szCs w:val="20"/>
        </w:rPr>
        <w:t>]</w:t>
      </w:r>
      <w:r w:rsidR="00280811" w:rsidRPr="00E25D72">
        <w:rPr>
          <w:rFonts w:cstheme="minorHAnsi"/>
          <w:szCs w:val="20"/>
        </w:rPr>
        <w:t xml:space="preserve"> as well as </w:t>
      </w:r>
      <w:r w:rsidR="00C83CF2" w:rsidRPr="00E25D72">
        <w:rPr>
          <w:rFonts w:cstheme="minorHAnsi"/>
          <w:szCs w:val="20"/>
        </w:rPr>
        <w:t>to study m</w:t>
      </w:r>
      <w:r w:rsidR="00280811" w:rsidRPr="00E25D72">
        <w:rPr>
          <w:rFonts w:cstheme="minorHAnsi"/>
          <w:szCs w:val="20"/>
        </w:rPr>
        <w:t xml:space="preserve">etabolites of FDG from </w:t>
      </w:r>
      <w:r w:rsidR="00280811" w:rsidRPr="00E25D72">
        <w:rPr>
          <w:rFonts w:cstheme="minorHAnsi"/>
          <w:i/>
          <w:szCs w:val="20"/>
        </w:rPr>
        <w:t>Arabidopsis thaliana</w:t>
      </w:r>
      <w:r w:rsidR="00280811" w:rsidRPr="00E25D72">
        <w:rPr>
          <w:rFonts w:cstheme="minorHAnsi"/>
          <w:szCs w:val="20"/>
        </w:rPr>
        <w:t xml:space="preserve"> </w:t>
      </w:r>
      <w:r w:rsidR="00F24961">
        <w:rPr>
          <w:rFonts w:cstheme="minorHAnsi"/>
          <w:szCs w:val="20"/>
        </w:rPr>
        <w:t xml:space="preserve">leaves </w:t>
      </w:r>
      <w:r w:rsidR="00DB4138">
        <w:rPr>
          <w:rFonts w:cstheme="minorHAnsi"/>
          <w:szCs w:val="20"/>
        </w:rPr>
        <w:t>[</w:t>
      </w:r>
      <w:r w:rsidR="009760D0">
        <w:rPr>
          <w:rFonts w:cstheme="minorHAnsi"/>
          <w:szCs w:val="20"/>
        </w:rPr>
        <w:t>23</w:t>
      </w:r>
      <w:r w:rsidR="00DB4138">
        <w:rPr>
          <w:rFonts w:cstheme="minorHAnsi"/>
          <w:szCs w:val="20"/>
        </w:rPr>
        <w:t>]</w:t>
      </w:r>
      <w:r w:rsidR="00280811" w:rsidRPr="00E25D72">
        <w:rPr>
          <w:rFonts w:cstheme="minorHAnsi"/>
          <w:szCs w:val="20"/>
        </w:rPr>
        <w:t xml:space="preserve">. </w:t>
      </w:r>
      <w:r w:rsidR="00C83CF2" w:rsidRPr="00E25D72">
        <w:rPr>
          <w:rFonts w:cstheme="minorHAnsi"/>
          <w:szCs w:val="20"/>
        </w:rPr>
        <w:t>With</w:t>
      </w:r>
      <w:r w:rsidR="007B5B16">
        <w:rPr>
          <w:rFonts w:cstheme="minorHAnsi"/>
          <w:szCs w:val="20"/>
        </w:rPr>
        <w:t xml:space="preserve"> the</w:t>
      </w:r>
      <w:r w:rsidR="00C83CF2" w:rsidRPr="00E25D72">
        <w:rPr>
          <w:rFonts w:cstheme="minorHAnsi"/>
          <w:szCs w:val="20"/>
        </w:rPr>
        <w:t xml:space="preserve"> </w:t>
      </w:r>
      <w:r w:rsidR="00C83CF2" w:rsidRPr="00E25D72">
        <w:rPr>
          <w:rFonts w:cstheme="minorHAnsi"/>
          <w:szCs w:val="20"/>
          <w:vertAlign w:val="superscript"/>
        </w:rPr>
        <w:t>19</w:t>
      </w:r>
      <w:r w:rsidR="00C83CF2" w:rsidRPr="00E25D72">
        <w:rPr>
          <w:rFonts w:cstheme="minorHAnsi"/>
          <w:szCs w:val="20"/>
        </w:rPr>
        <w:t>F NMR technique</w:t>
      </w:r>
      <w:r w:rsidR="00767954">
        <w:rPr>
          <w:rFonts w:cstheme="minorHAnsi"/>
          <w:szCs w:val="20"/>
        </w:rPr>
        <w:t>,</w:t>
      </w:r>
      <w:r w:rsidR="00C83CF2" w:rsidRPr="00E25D72">
        <w:rPr>
          <w:rFonts w:cstheme="minorHAnsi"/>
          <w:szCs w:val="20"/>
        </w:rPr>
        <w:t xml:space="preserve"> FDG metabolites of mouse brain</w:t>
      </w:r>
      <w:r w:rsidR="000B7983">
        <w:rPr>
          <w:rFonts w:cstheme="minorHAnsi"/>
          <w:szCs w:val="20"/>
        </w:rPr>
        <w:t xml:space="preserve"> and</w:t>
      </w:r>
      <w:r w:rsidR="00C83CF2" w:rsidRPr="00E25D72">
        <w:rPr>
          <w:rFonts w:cstheme="minorHAnsi"/>
          <w:szCs w:val="20"/>
        </w:rPr>
        <w:t xml:space="preserve"> rat brain, liver, heart</w:t>
      </w:r>
      <w:r w:rsidR="00767954">
        <w:rPr>
          <w:rFonts w:cstheme="minorHAnsi"/>
          <w:szCs w:val="20"/>
        </w:rPr>
        <w:t>,</w:t>
      </w:r>
      <w:r w:rsidR="00C83CF2" w:rsidRPr="00E25D72">
        <w:rPr>
          <w:rFonts w:cstheme="minorHAnsi"/>
          <w:szCs w:val="20"/>
        </w:rPr>
        <w:t xml:space="preserve"> and kidney </w:t>
      </w:r>
      <w:r w:rsidR="00767954">
        <w:rPr>
          <w:rFonts w:cstheme="minorHAnsi"/>
          <w:szCs w:val="20"/>
        </w:rPr>
        <w:t>and</w:t>
      </w:r>
      <w:r w:rsidR="00560C92" w:rsidRPr="00E25D72">
        <w:rPr>
          <w:rFonts w:cstheme="minorHAnsi"/>
          <w:szCs w:val="20"/>
        </w:rPr>
        <w:t xml:space="preserve"> </w:t>
      </w:r>
      <w:r w:rsidR="00560C92" w:rsidRPr="00E25D72">
        <w:rPr>
          <w:rFonts w:cstheme="minorHAnsi"/>
          <w:i/>
          <w:szCs w:val="20"/>
        </w:rPr>
        <w:t>Arabidopsis thaliana</w:t>
      </w:r>
      <w:r w:rsidR="00560C92" w:rsidRPr="00E25D72">
        <w:rPr>
          <w:rFonts w:cstheme="minorHAnsi"/>
          <w:szCs w:val="20"/>
        </w:rPr>
        <w:t xml:space="preserve"> </w:t>
      </w:r>
      <w:r w:rsidR="00767954">
        <w:rPr>
          <w:rFonts w:cstheme="minorHAnsi"/>
          <w:szCs w:val="20"/>
        </w:rPr>
        <w:t>leaves</w:t>
      </w:r>
      <w:r w:rsidR="00767954" w:rsidRPr="00E25D72">
        <w:rPr>
          <w:rFonts w:cstheme="minorHAnsi"/>
          <w:szCs w:val="20"/>
        </w:rPr>
        <w:t xml:space="preserve"> </w:t>
      </w:r>
      <w:r w:rsidR="00C83CF2" w:rsidRPr="00E25D72">
        <w:rPr>
          <w:rFonts w:cstheme="minorHAnsi"/>
          <w:szCs w:val="20"/>
        </w:rPr>
        <w:t>have</w:t>
      </w:r>
      <w:r w:rsidR="00767954">
        <w:rPr>
          <w:rFonts w:cstheme="minorHAnsi"/>
          <w:szCs w:val="20"/>
        </w:rPr>
        <w:t xml:space="preserve"> been</w:t>
      </w:r>
      <w:r w:rsidR="00C83CF2" w:rsidRPr="00E25D72">
        <w:rPr>
          <w:rFonts w:cstheme="minorHAnsi"/>
          <w:szCs w:val="20"/>
        </w:rPr>
        <w:t xml:space="preserve"> studied </w:t>
      </w:r>
      <w:r w:rsidR="00DB4138">
        <w:rPr>
          <w:rFonts w:cstheme="minorHAnsi"/>
          <w:szCs w:val="20"/>
        </w:rPr>
        <w:t>[4,</w:t>
      </w:r>
      <w:r w:rsidR="009760D0">
        <w:rPr>
          <w:rFonts w:cstheme="minorHAnsi"/>
          <w:szCs w:val="20"/>
        </w:rPr>
        <w:t>22,23</w:t>
      </w:r>
      <w:r w:rsidR="00DB4138">
        <w:rPr>
          <w:rFonts w:cstheme="minorHAnsi"/>
          <w:szCs w:val="20"/>
        </w:rPr>
        <w:t>]</w:t>
      </w:r>
      <w:r w:rsidR="00C83CF2" w:rsidRPr="00E25D72">
        <w:rPr>
          <w:rFonts w:cstheme="minorHAnsi"/>
          <w:szCs w:val="20"/>
        </w:rPr>
        <w:t xml:space="preserve">. Metabolism of FDG has also </w:t>
      </w:r>
      <w:r w:rsidR="006C0EEB">
        <w:rPr>
          <w:rFonts w:cstheme="minorHAnsi"/>
          <w:szCs w:val="20"/>
        </w:rPr>
        <w:t>been examined</w:t>
      </w:r>
      <w:r w:rsidR="006C0EEB" w:rsidRPr="00E25D72">
        <w:rPr>
          <w:rFonts w:cstheme="minorHAnsi"/>
          <w:szCs w:val="20"/>
        </w:rPr>
        <w:t xml:space="preserve"> </w:t>
      </w:r>
      <w:r w:rsidR="00C83CF2" w:rsidRPr="00E25D72">
        <w:rPr>
          <w:rFonts w:cstheme="minorHAnsi"/>
          <w:szCs w:val="20"/>
        </w:rPr>
        <w:t xml:space="preserve">in </w:t>
      </w:r>
      <w:r w:rsidR="00560C92" w:rsidRPr="00E25D72">
        <w:rPr>
          <w:rFonts w:cstheme="minorHAnsi"/>
          <w:szCs w:val="20"/>
        </w:rPr>
        <w:t>cell</w:t>
      </w:r>
      <w:r w:rsidR="008C32C2" w:rsidRPr="00E25D72">
        <w:rPr>
          <w:rFonts w:cstheme="minorHAnsi"/>
          <w:szCs w:val="20"/>
        </w:rPr>
        <w:t>s</w:t>
      </w:r>
      <w:r w:rsidR="00560C92" w:rsidRPr="00E25D72">
        <w:rPr>
          <w:rFonts w:cstheme="minorHAnsi"/>
          <w:szCs w:val="20"/>
        </w:rPr>
        <w:t xml:space="preserve"> of </w:t>
      </w:r>
      <w:r w:rsidR="00C83CF2" w:rsidRPr="00E25D72">
        <w:rPr>
          <w:rFonts w:cstheme="minorHAnsi"/>
          <w:i/>
          <w:szCs w:val="20"/>
        </w:rPr>
        <w:t>Saccharomyces cerevis</w:t>
      </w:r>
      <w:r w:rsidR="006C76FD">
        <w:rPr>
          <w:rFonts w:cstheme="minorHAnsi"/>
          <w:i/>
          <w:szCs w:val="20"/>
        </w:rPr>
        <w:t>i</w:t>
      </w:r>
      <w:r w:rsidR="00C83CF2" w:rsidRPr="00E25D72">
        <w:rPr>
          <w:rFonts w:cstheme="minorHAnsi"/>
          <w:i/>
          <w:szCs w:val="20"/>
        </w:rPr>
        <w:t>ae</w:t>
      </w:r>
      <w:r w:rsidR="00C83CF2" w:rsidRPr="00E25D72">
        <w:rPr>
          <w:rFonts w:cstheme="minorHAnsi"/>
          <w:szCs w:val="20"/>
        </w:rPr>
        <w:t xml:space="preserve"> using </w:t>
      </w:r>
      <w:r w:rsidR="00C83CF2" w:rsidRPr="00E25D72">
        <w:rPr>
          <w:rFonts w:cstheme="minorHAnsi"/>
          <w:szCs w:val="20"/>
          <w:vertAlign w:val="superscript"/>
        </w:rPr>
        <w:t>1</w:t>
      </w:r>
      <w:r w:rsidR="00C83CF2" w:rsidRPr="00E25D72">
        <w:rPr>
          <w:rFonts w:cstheme="minorHAnsi"/>
          <w:szCs w:val="20"/>
        </w:rPr>
        <w:t xml:space="preserve">H, </w:t>
      </w:r>
      <w:r w:rsidR="00C83CF2" w:rsidRPr="00E25D72">
        <w:rPr>
          <w:rFonts w:cstheme="minorHAnsi"/>
          <w:szCs w:val="20"/>
          <w:vertAlign w:val="superscript"/>
        </w:rPr>
        <w:t>19</w:t>
      </w:r>
      <w:r w:rsidR="00C83CF2" w:rsidRPr="00E25D72">
        <w:rPr>
          <w:rFonts w:cstheme="minorHAnsi"/>
          <w:szCs w:val="20"/>
        </w:rPr>
        <w:t>F</w:t>
      </w:r>
      <w:r w:rsidR="006C76FD">
        <w:rPr>
          <w:rFonts w:cstheme="minorHAnsi"/>
          <w:szCs w:val="20"/>
        </w:rPr>
        <w:t>,</w:t>
      </w:r>
      <w:r w:rsidR="00C83CF2" w:rsidRPr="00E25D72">
        <w:rPr>
          <w:rFonts w:cstheme="minorHAnsi"/>
          <w:szCs w:val="20"/>
        </w:rPr>
        <w:t xml:space="preserve"> and </w:t>
      </w:r>
      <w:r w:rsidR="00C83CF2" w:rsidRPr="00E25D72">
        <w:rPr>
          <w:rFonts w:cstheme="minorHAnsi"/>
          <w:szCs w:val="20"/>
          <w:vertAlign w:val="superscript"/>
        </w:rPr>
        <w:t>31</w:t>
      </w:r>
      <w:r w:rsidR="00C83CF2" w:rsidRPr="00E25D72">
        <w:rPr>
          <w:rFonts w:cstheme="minorHAnsi"/>
          <w:szCs w:val="20"/>
        </w:rPr>
        <w:t xml:space="preserve">P NMR </w:t>
      </w:r>
      <w:r w:rsidR="00DB4138">
        <w:rPr>
          <w:rFonts w:cstheme="minorHAnsi"/>
          <w:szCs w:val="20"/>
        </w:rPr>
        <w:t>[</w:t>
      </w:r>
      <w:r w:rsidR="009760D0">
        <w:rPr>
          <w:rFonts w:cstheme="minorHAnsi"/>
          <w:szCs w:val="20"/>
        </w:rPr>
        <w:t>20</w:t>
      </w:r>
      <w:r w:rsidR="00DB4138">
        <w:rPr>
          <w:rFonts w:cstheme="minorHAnsi"/>
          <w:szCs w:val="20"/>
        </w:rPr>
        <w:t>]</w:t>
      </w:r>
      <w:r w:rsidR="00C83CF2" w:rsidRPr="00E25D72">
        <w:rPr>
          <w:rFonts w:cstheme="minorHAnsi"/>
          <w:szCs w:val="20"/>
        </w:rPr>
        <w:t xml:space="preserve">. </w:t>
      </w:r>
      <w:r w:rsidR="00560C92" w:rsidRPr="00E25D72">
        <w:rPr>
          <w:rFonts w:cstheme="minorHAnsi"/>
          <w:szCs w:val="20"/>
        </w:rPr>
        <w:t>All</w:t>
      </w:r>
      <w:r w:rsidR="006C76FD">
        <w:rPr>
          <w:rFonts w:cstheme="minorHAnsi"/>
          <w:szCs w:val="20"/>
        </w:rPr>
        <w:t xml:space="preserve"> of</w:t>
      </w:r>
      <w:r w:rsidR="00560C92" w:rsidRPr="00E25D72">
        <w:rPr>
          <w:rFonts w:cstheme="minorHAnsi"/>
          <w:szCs w:val="20"/>
        </w:rPr>
        <w:t xml:space="preserve"> these studies </w:t>
      </w:r>
      <w:r w:rsidR="003D4867">
        <w:rPr>
          <w:rFonts w:cstheme="minorHAnsi"/>
          <w:szCs w:val="20"/>
        </w:rPr>
        <w:t>identified</w:t>
      </w:r>
      <w:r w:rsidR="003D4867" w:rsidRPr="00E25D72">
        <w:rPr>
          <w:rFonts w:cstheme="minorHAnsi"/>
          <w:szCs w:val="20"/>
        </w:rPr>
        <w:t xml:space="preserve"> </w:t>
      </w:r>
      <w:r w:rsidR="00560C92" w:rsidRPr="00E25D72">
        <w:rPr>
          <w:rFonts w:cstheme="minorHAnsi"/>
          <w:szCs w:val="20"/>
        </w:rPr>
        <w:t xml:space="preserve">several metabolites of FDG in the </w:t>
      </w:r>
      <w:r w:rsidR="008C32C2" w:rsidRPr="00E25D72">
        <w:rPr>
          <w:rFonts w:cstheme="minorHAnsi"/>
          <w:szCs w:val="20"/>
        </w:rPr>
        <w:t xml:space="preserve">samples </w:t>
      </w:r>
      <w:r w:rsidR="00560C92" w:rsidRPr="00E25D72">
        <w:rPr>
          <w:rFonts w:cstheme="minorHAnsi"/>
          <w:szCs w:val="20"/>
        </w:rPr>
        <w:t xml:space="preserve">of interest. </w:t>
      </w:r>
      <w:r w:rsidR="00C31FD7" w:rsidRPr="00E25D72">
        <w:rPr>
          <w:rFonts w:cstheme="minorHAnsi"/>
          <w:i/>
          <w:szCs w:val="20"/>
        </w:rPr>
        <w:t>In vitro</w:t>
      </w:r>
      <w:r w:rsidR="00F77299">
        <w:rPr>
          <w:rFonts w:cstheme="minorHAnsi"/>
          <w:szCs w:val="20"/>
        </w:rPr>
        <w:t>–</w:t>
      </w:r>
      <w:r w:rsidR="00C83CF2" w:rsidRPr="00E25D72">
        <w:rPr>
          <w:rFonts w:cstheme="minorHAnsi"/>
          <w:szCs w:val="20"/>
        </w:rPr>
        <w:t>prepared FDG metabolites have also</w:t>
      </w:r>
      <w:r w:rsidR="008C32C2" w:rsidRPr="00E25D72">
        <w:rPr>
          <w:rFonts w:cstheme="minorHAnsi"/>
          <w:szCs w:val="20"/>
        </w:rPr>
        <w:t xml:space="preserve"> been</w:t>
      </w:r>
      <w:r w:rsidR="00C83CF2" w:rsidRPr="00E25D72">
        <w:rPr>
          <w:rFonts w:cstheme="minorHAnsi"/>
          <w:szCs w:val="20"/>
        </w:rPr>
        <w:t xml:space="preserve"> analyzed with</w:t>
      </w:r>
      <w:r w:rsidR="00F77299">
        <w:rPr>
          <w:rFonts w:cstheme="minorHAnsi"/>
          <w:szCs w:val="20"/>
        </w:rPr>
        <w:t xml:space="preserve"> the</w:t>
      </w:r>
      <w:r w:rsidR="00C83CF2" w:rsidRPr="00E25D72">
        <w:rPr>
          <w:rFonts w:cstheme="minorHAnsi"/>
          <w:szCs w:val="20"/>
        </w:rPr>
        <w:t xml:space="preserve"> </w:t>
      </w:r>
      <w:r w:rsidR="00C83CF2" w:rsidRPr="00E25D72">
        <w:rPr>
          <w:rFonts w:cstheme="minorHAnsi"/>
          <w:szCs w:val="20"/>
          <w:vertAlign w:val="superscript"/>
        </w:rPr>
        <w:t>19</w:t>
      </w:r>
      <w:r w:rsidR="00C83CF2" w:rsidRPr="00E25D72">
        <w:rPr>
          <w:rFonts w:cstheme="minorHAnsi"/>
          <w:szCs w:val="20"/>
        </w:rPr>
        <w:t>F{</w:t>
      </w:r>
      <w:r w:rsidR="00C83CF2" w:rsidRPr="00E25D72">
        <w:rPr>
          <w:rFonts w:cstheme="minorHAnsi"/>
          <w:szCs w:val="20"/>
          <w:vertAlign w:val="superscript"/>
        </w:rPr>
        <w:t>1</w:t>
      </w:r>
      <w:r w:rsidR="00C83CF2" w:rsidRPr="00E25D72">
        <w:rPr>
          <w:rFonts w:cstheme="minorHAnsi"/>
          <w:szCs w:val="20"/>
        </w:rPr>
        <w:t xml:space="preserve">H}Hetero-RELAY NMR method </w:t>
      </w:r>
      <w:r w:rsidR="00DB4138">
        <w:rPr>
          <w:rFonts w:cstheme="minorHAnsi"/>
          <w:szCs w:val="20"/>
        </w:rPr>
        <w:t>[</w:t>
      </w:r>
      <w:r w:rsidR="009760D0">
        <w:rPr>
          <w:rFonts w:cstheme="minorHAnsi"/>
          <w:szCs w:val="20"/>
        </w:rPr>
        <w:t>25</w:t>
      </w:r>
      <w:r w:rsidR="00DB4138">
        <w:rPr>
          <w:rFonts w:cstheme="minorHAnsi"/>
          <w:szCs w:val="20"/>
        </w:rPr>
        <w:t>]</w:t>
      </w:r>
      <w:r w:rsidR="00C83CF2" w:rsidRPr="00E25D72">
        <w:rPr>
          <w:rFonts w:cstheme="minorHAnsi"/>
          <w:szCs w:val="20"/>
        </w:rPr>
        <w:t>.</w:t>
      </w:r>
      <w:r w:rsidR="001F42D0" w:rsidRPr="00E25D72">
        <w:rPr>
          <w:rFonts w:cstheme="minorHAnsi"/>
          <w:szCs w:val="20"/>
        </w:rPr>
        <w:t xml:space="preserve"> </w:t>
      </w:r>
      <w:r w:rsidR="008C32C2" w:rsidRPr="00E25D72">
        <w:rPr>
          <w:rFonts w:cstheme="minorHAnsi"/>
          <w:szCs w:val="20"/>
        </w:rPr>
        <w:t xml:space="preserve">A </w:t>
      </w:r>
      <w:r w:rsidR="001F42D0" w:rsidRPr="00E25D72">
        <w:rPr>
          <w:rFonts w:cstheme="minorHAnsi"/>
          <w:szCs w:val="20"/>
        </w:rPr>
        <w:t xml:space="preserve">study performed with </w:t>
      </w:r>
      <w:r w:rsidR="001F42D0" w:rsidRPr="00E25D72">
        <w:rPr>
          <w:rFonts w:cstheme="minorHAnsi"/>
          <w:szCs w:val="20"/>
          <w:vertAlign w:val="superscript"/>
        </w:rPr>
        <w:t>19</w:t>
      </w:r>
      <w:r w:rsidR="001F42D0" w:rsidRPr="00E25D72">
        <w:rPr>
          <w:rFonts w:cstheme="minorHAnsi"/>
          <w:szCs w:val="20"/>
        </w:rPr>
        <w:t>F magnetic resonance spectroscopy revealed that fluorodeoxymannose and various conjugates</w:t>
      </w:r>
      <w:r w:rsidR="008C32C2" w:rsidRPr="00E25D72">
        <w:rPr>
          <w:rFonts w:cstheme="minorHAnsi"/>
          <w:szCs w:val="20"/>
        </w:rPr>
        <w:t xml:space="preserve"> can be found</w:t>
      </w:r>
      <w:r w:rsidR="001F42D0" w:rsidRPr="00E25D72">
        <w:rPr>
          <w:rFonts w:cstheme="minorHAnsi"/>
          <w:szCs w:val="20"/>
        </w:rPr>
        <w:t xml:space="preserve"> in solid mouse tumor</w:t>
      </w:r>
      <w:r w:rsidR="000155F2">
        <w:rPr>
          <w:rFonts w:cstheme="minorHAnsi"/>
          <w:szCs w:val="20"/>
        </w:rPr>
        <w:t>s</w:t>
      </w:r>
      <w:r w:rsidR="001F42D0" w:rsidRPr="00E25D72">
        <w:rPr>
          <w:rFonts w:cstheme="minorHAnsi"/>
          <w:szCs w:val="20"/>
        </w:rPr>
        <w:t xml:space="preserve"> after FDG</w:t>
      </w:r>
      <w:r w:rsidR="008C32C2" w:rsidRPr="00E25D72">
        <w:rPr>
          <w:rFonts w:cstheme="minorHAnsi"/>
          <w:szCs w:val="20"/>
        </w:rPr>
        <w:t xml:space="preserve"> administration</w:t>
      </w:r>
      <w:r w:rsidR="001F42D0" w:rsidRPr="00E25D72">
        <w:rPr>
          <w:rFonts w:cstheme="minorHAnsi"/>
          <w:szCs w:val="20"/>
        </w:rPr>
        <w:t xml:space="preserve"> </w:t>
      </w:r>
      <w:r w:rsidR="00DB4138">
        <w:rPr>
          <w:rFonts w:cstheme="minorHAnsi"/>
          <w:szCs w:val="20"/>
        </w:rPr>
        <w:t>[</w:t>
      </w:r>
      <w:r w:rsidR="009760D0">
        <w:rPr>
          <w:rFonts w:cstheme="minorHAnsi"/>
          <w:szCs w:val="20"/>
        </w:rPr>
        <w:t>21</w:t>
      </w:r>
      <w:r w:rsidR="00DB4138">
        <w:rPr>
          <w:rFonts w:cstheme="minorHAnsi"/>
          <w:szCs w:val="20"/>
        </w:rPr>
        <w:t>]</w:t>
      </w:r>
      <w:r w:rsidR="001F42D0" w:rsidRPr="00E25D72">
        <w:rPr>
          <w:rFonts w:cstheme="minorHAnsi"/>
          <w:szCs w:val="20"/>
        </w:rPr>
        <w:t>.</w:t>
      </w:r>
    </w:p>
    <w:p w14:paraId="542AE148" w14:textId="07E4A17A" w:rsidR="008C2289" w:rsidRPr="00E25D72" w:rsidRDefault="004A739D" w:rsidP="001D148A">
      <w:pPr>
        <w:pStyle w:val="Normaaliruudukko21"/>
        <w:spacing w:line="480" w:lineRule="auto"/>
        <w:rPr>
          <w:rFonts w:cstheme="minorHAnsi"/>
          <w:szCs w:val="20"/>
        </w:rPr>
      </w:pPr>
      <w:r w:rsidRPr="00E25D72">
        <w:rPr>
          <w:rFonts w:cstheme="minorHAnsi"/>
          <w:szCs w:val="20"/>
        </w:rPr>
        <w:t>The drawback of these LC-MS, LC-MS/MS, NMR</w:t>
      </w:r>
      <w:r w:rsidR="00775C7B">
        <w:rPr>
          <w:rFonts w:cstheme="minorHAnsi"/>
          <w:szCs w:val="20"/>
        </w:rPr>
        <w:t>,</w:t>
      </w:r>
      <w:r w:rsidRPr="00E25D72">
        <w:rPr>
          <w:rFonts w:cstheme="minorHAnsi"/>
          <w:szCs w:val="20"/>
        </w:rPr>
        <w:t xml:space="preserve"> and </w:t>
      </w:r>
      <w:r w:rsidR="000155F2" w:rsidRPr="00E25D72">
        <w:rPr>
          <w:rFonts w:cstheme="minorHAnsi"/>
          <w:szCs w:val="20"/>
        </w:rPr>
        <w:t xml:space="preserve">magnetic resonance spectroscopy </w:t>
      </w:r>
      <w:r w:rsidRPr="00E25D72">
        <w:rPr>
          <w:rFonts w:cstheme="minorHAnsi"/>
          <w:szCs w:val="20"/>
        </w:rPr>
        <w:t xml:space="preserve">methods </w:t>
      </w:r>
      <w:r w:rsidR="00775C7B">
        <w:rPr>
          <w:rFonts w:cstheme="minorHAnsi"/>
          <w:szCs w:val="20"/>
        </w:rPr>
        <w:t>i</w:t>
      </w:r>
      <w:r w:rsidR="00DA5283">
        <w:rPr>
          <w:rFonts w:cstheme="minorHAnsi"/>
          <w:szCs w:val="20"/>
        </w:rPr>
        <w:t>s</w:t>
      </w:r>
      <w:r w:rsidR="00775C7B" w:rsidRPr="00E25D72">
        <w:rPr>
          <w:rFonts w:cstheme="minorHAnsi"/>
          <w:szCs w:val="20"/>
        </w:rPr>
        <w:t xml:space="preserve"> </w:t>
      </w:r>
      <w:r w:rsidRPr="00E25D72">
        <w:rPr>
          <w:rFonts w:cstheme="minorHAnsi"/>
          <w:szCs w:val="20"/>
        </w:rPr>
        <w:t xml:space="preserve">that they all </w:t>
      </w:r>
      <w:r w:rsidR="00C57928">
        <w:rPr>
          <w:rFonts w:cstheme="minorHAnsi"/>
          <w:szCs w:val="20"/>
        </w:rPr>
        <w:t>require</w:t>
      </w:r>
      <w:r w:rsidR="00C57928" w:rsidRPr="00E25D72">
        <w:rPr>
          <w:rFonts w:cstheme="minorHAnsi"/>
          <w:szCs w:val="20"/>
        </w:rPr>
        <w:t xml:space="preserve"> </w:t>
      </w:r>
      <w:r w:rsidRPr="00E25D72">
        <w:rPr>
          <w:rFonts w:cstheme="minorHAnsi"/>
          <w:szCs w:val="20"/>
        </w:rPr>
        <w:t xml:space="preserve">expensive equipment and </w:t>
      </w:r>
      <w:r w:rsidR="00FF6EE8">
        <w:rPr>
          <w:rFonts w:cstheme="minorHAnsi"/>
          <w:szCs w:val="20"/>
        </w:rPr>
        <w:t xml:space="preserve">a </w:t>
      </w:r>
      <w:r w:rsidRPr="00E25D72">
        <w:rPr>
          <w:rFonts w:cstheme="minorHAnsi"/>
          <w:szCs w:val="20"/>
        </w:rPr>
        <w:t xml:space="preserve">large amount of </w:t>
      </w:r>
      <w:r w:rsidR="008C32C2" w:rsidRPr="00E25D72">
        <w:rPr>
          <w:rFonts w:cstheme="minorHAnsi"/>
          <w:szCs w:val="20"/>
        </w:rPr>
        <w:t xml:space="preserve">non-radioactive </w:t>
      </w:r>
      <w:r w:rsidRPr="00E25D72">
        <w:rPr>
          <w:rFonts w:cstheme="minorHAnsi"/>
          <w:szCs w:val="20"/>
        </w:rPr>
        <w:t xml:space="preserve">FDG in the </w:t>
      </w:r>
      <w:r w:rsidR="000D18A5" w:rsidRPr="00E25D72">
        <w:rPr>
          <w:rFonts w:cstheme="minorHAnsi"/>
          <w:szCs w:val="20"/>
        </w:rPr>
        <w:t>tissue</w:t>
      </w:r>
      <w:r w:rsidRPr="00E25D72">
        <w:rPr>
          <w:rFonts w:cstheme="minorHAnsi"/>
          <w:szCs w:val="20"/>
        </w:rPr>
        <w:t xml:space="preserve"> of interest. This</w:t>
      </w:r>
      <w:r w:rsidR="002020B1">
        <w:rPr>
          <w:rFonts w:cstheme="minorHAnsi"/>
          <w:szCs w:val="20"/>
        </w:rPr>
        <w:t xml:space="preserve"> drawback</w:t>
      </w:r>
      <w:r w:rsidRPr="00E25D72">
        <w:rPr>
          <w:rFonts w:cstheme="minorHAnsi"/>
          <w:szCs w:val="20"/>
        </w:rPr>
        <w:t xml:space="preserve"> </w:t>
      </w:r>
      <w:r w:rsidR="000D4793">
        <w:rPr>
          <w:rFonts w:cstheme="minorHAnsi"/>
          <w:szCs w:val="20"/>
        </w:rPr>
        <w:t>was</w:t>
      </w:r>
      <w:r w:rsidR="000D4793" w:rsidRPr="00E25D72">
        <w:rPr>
          <w:rFonts w:cstheme="minorHAnsi"/>
          <w:szCs w:val="20"/>
        </w:rPr>
        <w:t xml:space="preserve"> </w:t>
      </w:r>
      <w:r w:rsidRPr="00E25D72">
        <w:rPr>
          <w:rFonts w:cstheme="minorHAnsi"/>
          <w:szCs w:val="20"/>
        </w:rPr>
        <w:t>especially</w:t>
      </w:r>
      <w:r w:rsidR="002020B1">
        <w:rPr>
          <w:rFonts w:cstheme="minorHAnsi"/>
          <w:szCs w:val="20"/>
        </w:rPr>
        <w:t xml:space="preserve"> apparent</w:t>
      </w:r>
      <w:r w:rsidRPr="00E25D72">
        <w:rPr>
          <w:rFonts w:cstheme="minorHAnsi"/>
          <w:szCs w:val="20"/>
        </w:rPr>
        <w:t xml:space="preserve"> in </w:t>
      </w:r>
      <w:r w:rsidR="000D4793">
        <w:rPr>
          <w:rFonts w:cstheme="minorHAnsi"/>
          <w:szCs w:val="20"/>
        </w:rPr>
        <w:t>a</w:t>
      </w:r>
      <w:r w:rsidR="000D4793" w:rsidRPr="00E25D72">
        <w:rPr>
          <w:rFonts w:cstheme="minorHAnsi"/>
          <w:szCs w:val="20"/>
        </w:rPr>
        <w:t xml:space="preserve"> </w:t>
      </w:r>
      <w:r w:rsidRPr="00E25D72">
        <w:rPr>
          <w:rFonts w:cstheme="minorHAnsi"/>
          <w:szCs w:val="20"/>
        </w:rPr>
        <w:t xml:space="preserve">study </w:t>
      </w:r>
      <w:r w:rsidR="00C23F4C">
        <w:rPr>
          <w:rFonts w:cstheme="minorHAnsi"/>
          <w:szCs w:val="20"/>
        </w:rPr>
        <w:t>of</w:t>
      </w:r>
      <w:r w:rsidR="008C32C2" w:rsidRPr="00E25D72">
        <w:rPr>
          <w:rFonts w:cstheme="minorHAnsi"/>
          <w:szCs w:val="20"/>
        </w:rPr>
        <w:t xml:space="preserve"> </w:t>
      </w:r>
      <w:r w:rsidRPr="00E25D72">
        <w:rPr>
          <w:rFonts w:cstheme="minorHAnsi"/>
          <w:szCs w:val="20"/>
        </w:rPr>
        <w:t xml:space="preserve">FDG metabolism in </w:t>
      </w:r>
      <w:r w:rsidR="00C23F4C">
        <w:rPr>
          <w:rFonts w:cstheme="minorHAnsi"/>
          <w:szCs w:val="20"/>
        </w:rPr>
        <w:t>the leaves</w:t>
      </w:r>
      <w:r w:rsidR="00C23F4C" w:rsidRPr="00E25D72">
        <w:rPr>
          <w:rFonts w:cstheme="minorHAnsi"/>
          <w:szCs w:val="20"/>
        </w:rPr>
        <w:t xml:space="preserve"> </w:t>
      </w:r>
      <w:r w:rsidRPr="00E25D72">
        <w:rPr>
          <w:rFonts w:cstheme="minorHAnsi"/>
          <w:szCs w:val="20"/>
        </w:rPr>
        <w:t xml:space="preserve">of </w:t>
      </w:r>
      <w:r w:rsidRPr="00E25D72">
        <w:rPr>
          <w:rFonts w:cstheme="minorHAnsi"/>
          <w:i/>
          <w:szCs w:val="20"/>
        </w:rPr>
        <w:t xml:space="preserve">Arabidopsis </w:t>
      </w:r>
      <w:r w:rsidRPr="00E25D72">
        <w:rPr>
          <w:rFonts w:cstheme="minorHAnsi"/>
          <w:i/>
          <w:szCs w:val="20"/>
        </w:rPr>
        <w:lastRenderedPageBreak/>
        <w:t>thaliana</w:t>
      </w:r>
      <w:r w:rsidRPr="00E25D72">
        <w:rPr>
          <w:rFonts w:cstheme="minorHAnsi"/>
          <w:szCs w:val="20"/>
        </w:rPr>
        <w:t xml:space="preserve"> </w:t>
      </w:r>
      <w:r w:rsidR="00A64103">
        <w:rPr>
          <w:rFonts w:cstheme="minorHAnsi"/>
          <w:szCs w:val="20"/>
        </w:rPr>
        <w:t>in which</w:t>
      </w:r>
      <w:r w:rsidR="00A64103" w:rsidRPr="00E25D72">
        <w:rPr>
          <w:rFonts w:cstheme="minorHAnsi"/>
          <w:szCs w:val="20"/>
        </w:rPr>
        <w:t xml:space="preserve"> </w:t>
      </w:r>
      <w:r w:rsidRPr="00E25D72">
        <w:rPr>
          <w:rFonts w:cstheme="minorHAnsi"/>
          <w:szCs w:val="20"/>
        </w:rPr>
        <w:t xml:space="preserve">the methods were not </w:t>
      </w:r>
      <w:r w:rsidR="002C40B4">
        <w:rPr>
          <w:rFonts w:cstheme="minorHAnsi"/>
          <w:szCs w:val="20"/>
        </w:rPr>
        <w:t>sensitive</w:t>
      </w:r>
      <w:r w:rsidRPr="00E25D72">
        <w:rPr>
          <w:rFonts w:cstheme="minorHAnsi"/>
          <w:szCs w:val="20"/>
        </w:rPr>
        <w:t xml:space="preserve"> enough to </w:t>
      </w:r>
      <w:r w:rsidR="00FD1095" w:rsidRPr="00E25D72">
        <w:rPr>
          <w:rFonts w:cstheme="minorHAnsi"/>
          <w:szCs w:val="20"/>
        </w:rPr>
        <w:t xml:space="preserve">separate and detect all </w:t>
      </w:r>
      <w:r w:rsidR="00ED5D0B">
        <w:rPr>
          <w:rFonts w:cstheme="minorHAnsi"/>
          <w:szCs w:val="20"/>
        </w:rPr>
        <w:t>FDG</w:t>
      </w:r>
      <w:r w:rsidR="00ED5D0B" w:rsidRPr="00E25D72">
        <w:rPr>
          <w:rFonts w:cstheme="minorHAnsi"/>
          <w:szCs w:val="20"/>
        </w:rPr>
        <w:t xml:space="preserve"> </w:t>
      </w:r>
      <w:r w:rsidR="00FD1095" w:rsidRPr="00E25D72">
        <w:rPr>
          <w:rFonts w:cstheme="minorHAnsi"/>
          <w:szCs w:val="20"/>
        </w:rPr>
        <w:t xml:space="preserve">metabolites </w:t>
      </w:r>
      <w:r w:rsidR="00DB4138">
        <w:rPr>
          <w:rFonts w:cstheme="minorHAnsi"/>
          <w:szCs w:val="20"/>
        </w:rPr>
        <w:t>[</w:t>
      </w:r>
      <w:r w:rsidR="008A217D">
        <w:rPr>
          <w:rFonts w:cstheme="minorHAnsi"/>
          <w:szCs w:val="20"/>
        </w:rPr>
        <w:t>23</w:t>
      </w:r>
      <w:r w:rsidR="00DB4138">
        <w:rPr>
          <w:rFonts w:cstheme="minorHAnsi"/>
          <w:szCs w:val="20"/>
        </w:rPr>
        <w:t>]</w:t>
      </w:r>
      <w:r w:rsidRPr="00E25D72">
        <w:rPr>
          <w:rFonts w:cstheme="minorHAnsi"/>
          <w:szCs w:val="20"/>
        </w:rPr>
        <w:t xml:space="preserve">. </w:t>
      </w:r>
      <w:r w:rsidR="00ED5D0B">
        <w:rPr>
          <w:rFonts w:cstheme="minorHAnsi"/>
          <w:szCs w:val="20"/>
        </w:rPr>
        <w:t>In addition,</w:t>
      </w:r>
      <w:r w:rsidR="00ED5D0B" w:rsidRPr="00E25D72">
        <w:rPr>
          <w:rFonts w:cstheme="minorHAnsi"/>
          <w:szCs w:val="20"/>
        </w:rPr>
        <w:t xml:space="preserve"> </w:t>
      </w:r>
      <w:r w:rsidR="00C12DAC" w:rsidRPr="00E25D72">
        <w:rPr>
          <w:rFonts w:cstheme="minorHAnsi"/>
          <w:szCs w:val="20"/>
        </w:rPr>
        <w:t xml:space="preserve">if </w:t>
      </w:r>
      <w:r w:rsidR="00A00539">
        <w:rPr>
          <w:rFonts w:cstheme="minorHAnsi"/>
          <w:szCs w:val="20"/>
        </w:rPr>
        <w:t xml:space="preserve">a </w:t>
      </w:r>
      <w:r w:rsidR="00C12DAC" w:rsidRPr="00E25D72">
        <w:rPr>
          <w:rFonts w:cstheme="minorHAnsi"/>
          <w:szCs w:val="20"/>
        </w:rPr>
        <w:t>large amount of FDG is used, the metabolite pattern may be different than when only tracer amount</w:t>
      </w:r>
      <w:r w:rsidR="00507FFB">
        <w:rPr>
          <w:rFonts w:cstheme="minorHAnsi"/>
          <w:szCs w:val="20"/>
        </w:rPr>
        <w:t>s</w:t>
      </w:r>
      <w:r w:rsidR="00C12DAC" w:rsidRPr="00E25D72">
        <w:rPr>
          <w:rFonts w:cstheme="minorHAnsi"/>
          <w:szCs w:val="20"/>
        </w:rPr>
        <w:t xml:space="preserve"> of [</w:t>
      </w:r>
      <w:r w:rsidR="00C12DAC" w:rsidRPr="00E25D72">
        <w:rPr>
          <w:rFonts w:cstheme="minorHAnsi"/>
          <w:szCs w:val="20"/>
          <w:vertAlign w:val="superscript"/>
        </w:rPr>
        <w:t>18</w:t>
      </w:r>
      <w:r w:rsidR="00C12DAC" w:rsidRPr="00E25D72">
        <w:rPr>
          <w:rFonts w:cstheme="minorHAnsi"/>
          <w:szCs w:val="20"/>
        </w:rPr>
        <w:t xml:space="preserve">F]FDG </w:t>
      </w:r>
      <w:r w:rsidR="002844E7">
        <w:rPr>
          <w:rFonts w:cstheme="minorHAnsi"/>
          <w:szCs w:val="20"/>
        </w:rPr>
        <w:t>are</w:t>
      </w:r>
      <w:r w:rsidR="002844E7" w:rsidRPr="00E25D72">
        <w:rPr>
          <w:rFonts w:cstheme="minorHAnsi"/>
          <w:szCs w:val="20"/>
        </w:rPr>
        <w:t xml:space="preserve"> </w:t>
      </w:r>
      <w:r w:rsidR="00C12DAC" w:rsidRPr="00E25D72">
        <w:rPr>
          <w:rFonts w:cstheme="minorHAnsi"/>
          <w:szCs w:val="20"/>
        </w:rPr>
        <w:t>used</w:t>
      </w:r>
      <w:r w:rsidR="00CB6FBE">
        <w:rPr>
          <w:rFonts w:cstheme="minorHAnsi"/>
          <w:szCs w:val="20"/>
        </w:rPr>
        <w:t>;</w:t>
      </w:r>
      <w:r w:rsidRPr="00E25D72">
        <w:rPr>
          <w:rFonts w:cstheme="minorHAnsi"/>
          <w:szCs w:val="20"/>
        </w:rPr>
        <w:t xml:space="preserve"> </w:t>
      </w:r>
      <w:r w:rsidR="00C12DAC" w:rsidRPr="00E25D72">
        <w:rPr>
          <w:rFonts w:cstheme="minorHAnsi"/>
          <w:szCs w:val="20"/>
        </w:rPr>
        <w:t>thus</w:t>
      </w:r>
      <w:r w:rsidR="00CB6FBE">
        <w:rPr>
          <w:rFonts w:cstheme="minorHAnsi"/>
          <w:szCs w:val="20"/>
        </w:rPr>
        <w:t>,</w:t>
      </w:r>
      <w:r w:rsidR="00C12DAC" w:rsidRPr="00E25D72">
        <w:rPr>
          <w:rFonts w:cstheme="minorHAnsi"/>
          <w:szCs w:val="20"/>
        </w:rPr>
        <w:t xml:space="preserve"> direct </w:t>
      </w:r>
      <w:r w:rsidR="00CB6FBE">
        <w:rPr>
          <w:rFonts w:cstheme="minorHAnsi"/>
          <w:szCs w:val="20"/>
        </w:rPr>
        <w:t>comparisons</w:t>
      </w:r>
      <w:r w:rsidR="00CB6FBE" w:rsidRPr="00E25D72">
        <w:rPr>
          <w:rFonts w:cstheme="minorHAnsi"/>
          <w:szCs w:val="20"/>
        </w:rPr>
        <w:t xml:space="preserve"> </w:t>
      </w:r>
      <w:r w:rsidR="00C12DAC" w:rsidRPr="00E25D72">
        <w:rPr>
          <w:rFonts w:cstheme="minorHAnsi"/>
          <w:szCs w:val="20"/>
        </w:rPr>
        <w:t xml:space="preserve">from the results </w:t>
      </w:r>
      <w:r w:rsidR="00CB6FBE">
        <w:rPr>
          <w:rFonts w:cstheme="minorHAnsi"/>
          <w:szCs w:val="20"/>
        </w:rPr>
        <w:t>of</w:t>
      </w:r>
      <w:r w:rsidR="00CB6FBE" w:rsidRPr="00E25D72">
        <w:rPr>
          <w:rFonts w:cstheme="minorHAnsi"/>
          <w:szCs w:val="20"/>
        </w:rPr>
        <w:t xml:space="preserve"> </w:t>
      </w:r>
      <w:r w:rsidR="00430679" w:rsidRPr="00E25D72">
        <w:rPr>
          <w:rFonts w:cstheme="minorHAnsi"/>
          <w:szCs w:val="20"/>
        </w:rPr>
        <w:t xml:space="preserve">these </w:t>
      </w:r>
      <w:r w:rsidR="00C12DAC" w:rsidRPr="00E25D72">
        <w:rPr>
          <w:rFonts w:cstheme="minorHAnsi"/>
          <w:szCs w:val="20"/>
        </w:rPr>
        <w:t xml:space="preserve">FDG analyses cannot be </w:t>
      </w:r>
      <w:r w:rsidR="00450272">
        <w:rPr>
          <w:rFonts w:cstheme="minorHAnsi"/>
          <w:szCs w:val="20"/>
        </w:rPr>
        <w:t>made</w:t>
      </w:r>
      <w:r w:rsidR="00450272" w:rsidRPr="00E25D72">
        <w:rPr>
          <w:rFonts w:cstheme="minorHAnsi"/>
          <w:szCs w:val="20"/>
        </w:rPr>
        <w:t xml:space="preserve"> </w:t>
      </w:r>
      <w:r w:rsidR="00C12DAC" w:rsidRPr="00E25D72">
        <w:rPr>
          <w:rFonts w:cstheme="minorHAnsi"/>
          <w:szCs w:val="20"/>
        </w:rPr>
        <w:t>to the PET studies.</w:t>
      </w:r>
      <w:r w:rsidR="00D85177" w:rsidRPr="00E25D72">
        <w:rPr>
          <w:rFonts w:cstheme="minorHAnsi"/>
          <w:szCs w:val="20"/>
        </w:rPr>
        <w:t>R</w:t>
      </w:r>
      <w:r w:rsidR="00FD1095" w:rsidRPr="00E25D72">
        <w:rPr>
          <w:rFonts w:cstheme="minorHAnsi"/>
          <w:szCs w:val="20"/>
        </w:rPr>
        <w:t xml:space="preserve">adioHPLC combined with </w:t>
      </w:r>
      <w:r w:rsidR="009E1CC0">
        <w:rPr>
          <w:rFonts w:cstheme="minorHAnsi"/>
          <w:szCs w:val="20"/>
        </w:rPr>
        <w:t xml:space="preserve">a </w:t>
      </w:r>
      <w:r w:rsidR="00FD1095" w:rsidRPr="00E25D72">
        <w:rPr>
          <w:rFonts w:cstheme="minorHAnsi"/>
          <w:szCs w:val="20"/>
        </w:rPr>
        <w:t xml:space="preserve">sensitive on-line scintillation detector </w:t>
      </w:r>
      <w:r w:rsidR="00B20892" w:rsidRPr="00E25D72">
        <w:rPr>
          <w:rFonts w:cstheme="minorHAnsi"/>
          <w:szCs w:val="20"/>
        </w:rPr>
        <w:t xml:space="preserve">and radioTLC methods combined with digital autoradiography </w:t>
      </w:r>
      <w:r w:rsidR="00FD1095" w:rsidRPr="00E25D72">
        <w:rPr>
          <w:rFonts w:cstheme="minorHAnsi"/>
          <w:szCs w:val="20"/>
        </w:rPr>
        <w:t xml:space="preserve">are excellent </w:t>
      </w:r>
      <w:r w:rsidR="00835BAF">
        <w:rPr>
          <w:rFonts w:cstheme="minorHAnsi"/>
          <w:szCs w:val="20"/>
        </w:rPr>
        <w:t>for</w:t>
      </w:r>
      <w:r w:rsidR="00FD1095" w:rsidRPr="00E25D72">
        <w:rPr>
          <w:rFonts w:cstheme="minorHAnsi"/>
          <w:szCs w:val="20"/>
        </w:rPr>
        <w:t xml:space="preserve"> analy</w:t>
      </w:r>
      <w:r w:rsidR="00835BAF">
        <w:rPr>
          <w:rFonts w:cstheme="minorHAnsi"/>
          <w:szCs w:val="20"/>
        </w:rPr>
        <w:t>zing</w:t>
      </w:r>
      <w:r w:rsidR="00FD1095" w:rsidRPr="00E25D72">
        <w:rPr>
          <w:rFonts w:cstheme="minorHAnsi"/>
          <w:szCs w:val="20"/>
        </w:rPr>
        <w:t xml:space="preserve"> radioactivity distribution and very useful for metabolite studies of </w:t>
      </w:r>
      <w:r w:rsidR="00AA394B" w:rsidRPr="00E25D72">
        <w:rPr>
          <w:rFonts w:cstheme="minorHAnsi"/>
          <w:szCs w:val="20"/>
        </w:rPr>
        <w:t>[</w:t>
      </w:r>
      <w:r w:rsidR="00AA394B" w:rsidRPr="00E25D72">
        <w:rPr>
          <w:rFonts w:cstheme="minorHAnsi"/>
          <w:szCs w:val="20"/>
          <w:vertAlign w:val="superscript"/>
        </w:rPr>
        <w:t>18</w:t>
      </w:r>
      <w:r w:rsidR="00AA394B" w:rsidRPr="00E25D72">
        <w:rPr>
          <w:rFonts w:cstheme="minorHAnsi"/>
          <w:szCs w:val="20"/>
        </w:rPr>
        <w:t>F]</w:t>
      </w:r>
      <w:r w:rsidR="00FD1095" w:rsidRPr="00E25D72">
        <w:rPr>
          <w:rFonts w:cstheme="minorHAnsi"/>
          <w:szCs w:val="20"/>
        </w:rPr>
        <w:t>FDG.</w:t>
      </w:r>
      <w:r w:rsidRPr="00E25D72">
        <w:rPr>
          <w:rFonts w:cstheme="minorHAnsi"/>
          <w:szCs w:val="20"/>
        </w:rPr>
        <w:t xml:space="preserve"> </w:t>
      </w:r>
    </w:p>
    <w:p w14:paraId="0C116BF0" w14:textId="6AAC422F" w:rsidR="0036426C" w:rsidRPr="00E25D72" w:rsidRDefault="00B20892" w:rsidP="001D148A">
      <w:pPr>
        <w:pStyle w:val="Normaaliruudukko21"/>
        <w:spacing w:line="480" w:lineRule="auto"/>
        <w:rPr>
          <w:rFonts w:cstheme="minorHAnsi"/>
          <w:szCs w:val="20"/>
        </w:rPr>
      </w:pPr>
      <w:r w:rsidRPr="00E25D72">
        <w:rPr>
          <w:rFonts w:cstheme="minorHAnsi"/>
          <w:szCs w:val="20"/>
        </w:rPr>
        <w:t>The HPLC method has good resolution</w:t>
      </w:r>
      <w:r w:rsidR="00593ACC">
        <w:rPr>
          <w:rFonts w:cstheme="minorHAnsi"/>
          <w:szCs w:val="20"/>
        </w:rPr>
        <w:t>,</w:t>
      </w:r>
      <w:r w:rsidRPr="00E25D72">
        <w:rPr>
          <w:rFonts w:cstheme="minorHAnsi"/>
          <w:szCs w:val="20"/>
        </w:rPr>
        <w:t xml:space="preserve"> and it clearly separates all </w:t>
      </w:r>
      <w:r w:rsidR="00593ACC">
        <w:rPr>
          <w:rFonts w:cstheme="minorHAnsi"/>
          <w:szCs w:val="20"/>
        </w:rPr>
        <w:t xml:space="preserve">of </w:t>
      </w:r>
      <w:r w:rsidRPr="00E25D72">
        <w:rPr>
          <w:rFonts w:cstheme="minorHAnsi"/>
          <w:szCs w:val="20"/>
        </w:rPr>
        <w:t>the metabolites of [</w:t>
      </w:r>
      <w:r w:rsidRPr="00E25D72">
        <w:rPr>
          <w:rFonts w:cstheme="minorHAnsi"/>
          <w:szCs w:val="20"/>
          <w:vertAlign w:val="superscript"/>
        </w:rPr>
        <w:t>18</w:t>
      </w:r>
      <w:r w:rsidRPr="00E25D72">
        <w:rPr>
          <w:rFonts w:cstheme="minorHAnsi"/>
          <w:szCs w:val="20"/>
        </w:rPr>
        <w:t>F]FDG</w:t>
      </w:r>
      <w:r w:rsidR="00430679" w:rsidRPr="00E25D72">
        <w:rPr>
          <w:rFonts w:cstheme="minorHAnsi"/>
          <w:szCs w:val="20"/>
        </w:rPr>
        <w:t xml:space="preserve"> (Figure 4)</w:t>
      </w:r>
      <w:r w:rsidRPr="00E25D72">
        <w:rPr>
          <w:rFonts w:cstheme="minorHAnsi"/>
          <w:szCs w:val="20"/>
        </w:rPr>
        <w:t>.</w:t>
      </w:r>
      <w:r w:rsidR="00430679" w:rsidRPr="00E25D72">
        <w:rPr>
          <w:rFonts w:cstheme="minorHAnsi"/>
          <w:szCs w:val="20"/>
        </w:rPr>
        <w:t xml:space="preserve"> </w:t>
      </w:r>
      <w:r w:rsidR="00BC20C7">
        <w:rPr>
          <w:rFonts w:cstheme="minorHAnsi"/>
          <w:szCs w:val="20"/>
        </w:rPr>
        <w:t xml:space="preserve">The </w:t>
      </w:r>
      <w:r w:rsidR="0036426C" w:rsidRPr="00E25D72">
        <w:rPr>
          <w:rFonts w:cstheme="minorHAnsi"/>
          <w:szCs w:val="20"/>
        </w:rPr>
        <w:t>TLC method separates well</w:t>
      </w:r>
      <w:r w:rsidR="00430679" w:rsidRPr="00E25D72">
        <w:rPr>
          <w:rFonts w:cstheme="minorHAnsi"/>
          <w:szCs w:val="20"/>
        </w:rPr>
        <w:t xml:space="preserve"> the unchanged</w:t>
      </w:r>
      <w:r w:rsidR="0036426C" w:rsidRPr="00E25D72">
        <w:rPr>
          <w:rFonts w:cstheme="minorHAnsi"/>
          <w:szCs w:val="20"/>
        </w:rPr>
        <w:t xml:space="preserve"> [</w:t>
      </w:r>
      <w:r w:rsidR="0036426C" w:rsidRPr="00E25D72">
        <w:rPr>
          <w:rFonts w:cstheme="minorHAnsi"/>
          <w:szCs w:val="20"/>
          <w:vertAlign w:val="superscript"/>
        </w:rPr>
        <w:t>18</w:t>
      </w:r>
      <w:r w:rsidR="0036426C" w:rsidRPr="00E25D72">
        <w:rPr>
          <w:rFonts w:cstheme="minorHAnsi"/>
          <w:szCs w:val="20"/>
        </w:rPr>
        <w:t>F]FDG from its metabolites</w:t>
      </w:r>
      <w:r w:rsidR="0092181B">
        <w:rPr>
          <w:rFonts w:cstheme="minorHAnsi"/>
          <w:szCs w:val="20"/>
        </w:rPr>
        <w:t>,</w:t>
      </w:r>
      <w:r w:rsidR="0036426C" w:rsidRPr="00E25D72">
        <w:rPr>
          <w:rFonts w:cstheme="minorHAnsi"/>
          <w:szCs w:val="20"/>
        </w:rPr>
        <w:t xml:space="preserve"> and </w:t>
      </w:r>
      <w:r w:rsidR="00430679" w:rsidRPr="00E25D72">
        <w:rPr>
          <w:rFonts w:cstheme="minorHAnsi"/>
          <w:szCs w:val="20"/>
        </w:rPr>
        <w:t xml:space="preserve">the </w:t>
      </w:r>
      <w:r w:rsidR="0036426C" w:rsidRPr="00E25D72">
        <w:rPr>
          <w:rFonts w:cstheme="minorHAnsi"/>
          <w:szCs w:val="20"/>
        </w:rPr>
        <w:t>amount of [</w:t>
      </w:r>
      <w:r w:rsidR="0036426C" w:rsidRPr="00E25D72">
        <w:rPr>
          <w:rFonts w:cstheme="minorHAnsi"/>
          <w:szCs w:val="20"/>
          <w:vertAlign w:val="superscript"/>
        </w:rPr>
        <w:t>18</w:t>
      </w:r>
      <w:r w:rsidR="0036426C" w:rsidRPr="00E25D72">
        <w:rPr>
          <w:rFonts w:cstheme="minorHAnsi"/>
          <w:szCs w:val="20"/>
        </w:rPr>
        <w:t>F]FDG-6-P can be measured accurate</w:t>
      </w:r>
      <w:r w:rsidR="0092181B">
        <w:rPr>
          <w:rFonts w:cstheme="minorHAnsi"/>
          <w:szCs w:val="20"/>
        </w:rPr>
        <w:t>ly</w:t>
      </w:r>
      <w:r w:rsidR="0036426C" w:rsidRPr="00E25D72">
        <w:rPr>
          <w:rFonts w:cstheme="minorHAnsi"/>
          <w:szCs w:val="20"/>
        </w:rPr>
        <w:t xml:space="preserve"> from other metabolites even in the liver sample</w:t>
      </w:r>
      <w:r w:rsidR="00430679" w:rsidRPr="00E25D72">
        <w:rPr>
          <w:rFonts w:cstheme="minorHAnsi"/>
          <w:szCs w:val="20"/>
        </w:rPr>
        <w:t xml:space="preserve"> (Figure 4)</w:t>
      </w:r>
      <w:r w:rsidR="0036426C" w:rsidRPr="00E25D72">
        <w:rPr>
          <w:rFonts w:cstheme="minorHAnsi"/>
          <w:szCs w:val="20"/>
        </w:rPr>
        <w:t>.</w:t>
      </w:r>
    </w:p>
    <w:p w14:paraId="1366956E" w14:textId="77777777" w:rsidR="000A5F5F" w:rsidRPr="00E25D72" w:rsidRDefault="000A5F5F" w:rsidP="001D148A">
      <w:pPr>
        <w:pStyle w:val="Heading2"/>
        <w:numPr>
          <w:ilvl w:val="0"/>
          <w:numId w:val="3"/>
        </w:numPr>
        <w:spacing w:line="480" w:lineRule="auto"/>
      </w:pPr>
      <w:r w:rsidRPr="00E25D72">
        <w:t>Conclusion</w:t>
      </w:r>
      <w:r w:rsidR="007520FE" w:rsidRPr="00E25D72">
        <w:t>s</w:t>
      </w:r>
    </w:p>
    <w:p w14:paraId="617F5C20" w14:textId="6D7401D4" w:rsidR="007520FE" w:rsidRPr="00E25D72" w:rsidRDefault="00AA394B" w:rsidP="001D148A">
      <w:pPr>
        <w:pStyle w:val="Normaaliruudukko21"/>
        <w:spacing w:line="480" w:lineRule="auto"/>
        <w:rPr>
          <w:rFonts w:cstheme="minorHAnsi"/>
          <w:szCs w:val="20"/>
        </w:rPr>
      </w:pPr>
      <w:r w:rsidRPr="00E25D72">
        <w:rPr>
          <w:rFonts w:cstheme="minorHAnsi"/>
          <w:szCs w:val="20"/>
        </w:rPr>
        <w:t xml:space="preserve">RadioHPLC </w:t>
      </w:r>
      <w:r w:rsidR="0046290F" w:rsidRPr="00E25D72">
        <w:rPr>
          <w:rFonts w:cstheme="minorHAnsi"/>
          <w:szCs w:val="20"/>
        </w:rPr>
        <w:t xml:space="preserve">and </w:t>
      </w:r>
      <w:r w:rsidRPr="00E25D72">
        <w:rPr>
          <w:rFonts w:cstheme="minorHAnsi"/>
          <w:szCs w:val="20"/>
        </w:rPr>
        <w:t>radioTLC</w:t>
      </w:r>
      <w:r w:rsidRPr="00E25D72" w:rsidDel="00AA394B">
        <w:rPr>
          <w:rFonts w:cstheme="minorHAnsi"/>
          <w:szCs w:val="20"/>
        </w:rPr>
        <w:t xml:space="preserve"> </w:t>
      </w:r>
      <w:r w:rsidR="0046290F" w:rsidRPr="00E25D72">
        <w:rPr>
          <w:rFonts w:cstheme="minorHAnsi"/>
          <w:szCs w:val="20"/>
        </w:rPr>
        <w:t>methods were developed</w:t>
      </w:r>
      <w:r w:rsidR="008A217D">
        <w:rPr>
          <w:rFonts w:cstheme="minorHAnsi"/>
          <w:szCs w:val="20"/>
        </w:rPr>
        <w:t xml:space="preserve"> and validated</w:t>
      </w:r>
      <w:r w:rsidR="0046290F" w:rsidRPr="00E25D72">
        <w:rPr>
          <w:rFonts w:cstheme="minorHAnsi"/>
          <w:szCs w:val="20"/>
        </w:rPr>
        <w:t xml:space="preserve"> for analysis of [</w:t>
      </w:r>
      <w:r w:rsidR="0046290F" w:rsidRPr="00E25D72">
        <w:rPr>
          <w:rFonts w:cstheme="minorHAnsi"/>
          <w:szCs w:val="20"/>
          <w:vertAlign w:val="superscript"/>
        </w:rPr>
        <w:t>18</w:t>
      </w:r>
      <w:r w:rsidR="0046290F" w:rsidRPr="00E25D72">
        <w:rPr>
          <w:rFonts w:cstheme="minorHAnsi"/>
          <w:szCs w:val="20"/>
        </w:rPr>
        <w:t xml:space="preserve">F]FDG and its </w:t>
      </w:r>
      <w:r w:rsidR="008C2289" w:rsidRPr="00E25D72">
        <w:rPr>
          <w:rFonts w:cstheme="minorHAnsi"/>
          <w:szCs w:val="20"/>
        </w:rPr>
        <w:t xml:space="preserve">radioactive </w:t>
      </w:r>
      <w:r w:rsidR="0046290F" w:rsidRPr="00E25D72">
        <w:rPr>
          <w:rFonts w:cstheme="minorHAnsi"/>
          <w:szCs w:val="20"/>
        </w:rPr>
        <w:t xml:space="preserve">metabolites in </w:t>
      </w:r>
      <w:r w:rsidR="00FA588E" w:rsidRPr="00E25D72">
        <w:rPr>
          <w:rFonts w:cstheme="minorHAnsi"/>
          <w:szCs w:val="20"/>
        </w:rPr>
        <w:t xml:space="preserve">tissue </w:t>
      </w:r>
      <w:r w:rsidR="0046290F" w:rsidRPr="00E25D72">
        <w:rPr>
          <w:rFonts w:cstheme="minorHAnsi"/>
          <w:szCs w:val="20"/>
        </w:rPr>
        <w:t xml:space="preserve">samples. </w:t>
      </w:r>
      <w:r w:rsidR="00E964B6" w:rsidRPr="00E25D72">
        <w:rPr>
          <w:rFonts w:cstheme="minorHAnsi"/>
          <w:szCs w:val="20"/>
        </w:rPr>
        <w:t xml:space="preserve">Both methods are usable </w:t>
      </w:r>
      <w:r w:rsidR="00245659" w:rsidRPr="00E25D72">
        <w:rPr>
          <w:rFonts w:cstheme="minorHAnsi"/>
          <w:szCs w:val="20"/>
        </w:rPr>
        <w:t>for the analysis of</w:t>
      </w:r>
      <w:r w:rsidR="002F0F65">
        <w:rPr>
          <w:rFonts w:cstheme="minorHAnsi"/>
          <w:szCs w:val="20"/>
        </w:rPr>
        <w:t xml:space="preserve"> the</w:t>
      </w:r>
      <w:r w:rsidR="00245659" w:rsidRPr="00E25D72">
        <w:rPr>
          <w:rFonts w:cstheme="minorHAnsi"/>
          <w:szCs w:val="20"/>
        </w:rPr>
        <w:t xml:space="preserve"> </w:t>
      </w:r>
      <w:r w:rsidR="00E964B6" w:rsidRPr="00E25D72">
        <w:rPr>
          <w:rFonts w:cstheme="minorHAnsi"/>
          <w:szCs w:val="20"/>
        </w:rPr>
        <w:t>[</w:t>
      </w:r>
      <w:r w:rsidR="00E964B6" w:rsidRPr="00E25D72">
        <w:rPr>
          <w:rFonts w:cstheme="minorHAnsi"/>
          <w:szCs w:val="20"/>
          <w:vertAlign w:val="superscript"/>
        </w:rPr>
        <w:t>18</w:t>
      </w:r>
      <w:r w:rsidR="00E964B6" w:rsidRPr="00E25D72">
        <w:rPr>
          <w:rFonts w:cstheme="minorHAnsi"/>
          <w:szCs w:val="20"/>
        </w:rPr>
        <w:t>F]FDG metabolic profile</w:t>
      </w:r>
      <w:r w:rsidR="008D1DD0">
        <w:rPr>
          <w:rFonts w:cstheme="minorHAnsi"/>
          <w:szCs w:val="20"/>
        </w:rPr>
        <w:t>, and at best comple</w:t>
      </w:r>
      <w:r w:rsidR="008D1DD0">
        <w:rPr>
          <w:rFonts w:cstheme="minorHAnsi"/>
          <w:szCs w:val="20"/>
        </w:rPr>
        <w:lastRenderedPageBreak/>
        <w:t>ment each other</w:t>
      </w:r>
      <w:r w:rsidR="00245659" w:rsidRPr="00E25D72">
        <w:rPr>
          <w:rFonts w:cstheme="minorHAnsi"/>
          <w:szCs w:val="20"/>
        </w:rPr>
        <w:t>.</w:t>
      </w:r>
      <w:r w:rsidR="00E964B6" w:rsidRPr="00E25D72">
        <w:rPr>
          <w:rFonts w:cstheme="minorHAnsi"/>
          <w:szCs w:val="20"/>
        </w:rPr>
        <w:t xml:space="preserve"> With the</w:t>
      </w:r>
      <w:r w:rsidR="0046290F" w:rsidRPr="00E25D72">
        <w:rPr>
          <w:rFonts w:cstheme="minorHAnsi"/>
          <w:szCs w:val="20"/>
        </w:rPr>
        <w:t xml:space="preserve"> </w:t>
      </w:r>
      <w:r w:rsidR="00805D1A" w:rsidRPr="00E25D72">
        <w:rPr>
          <w:rFonts w:cstheme="minorHAnsi"/>
          <w:szCs w:val="20"/>
        </w:rPr>
        <w:t>radio</w:t>
      </w:r>
      <w:r w:rsidR="0046290F" w:rsidRPr="00E25D72">
        <w:rPr>
          <w:rFonts w:cstheme="minorHAnsi"/>
          <w:szCs w:val="20"/>
        </w:rPr>
        <w:t>HPLC method</w:t>
      </w:r>
      <w:r w:rsidR="0029095E">
        <w:rPr>
          <w:rFonts w:cstheme="minorHAnsi"/>
          <w:szCs w:val="20"/>
        </w:rPr>
        <w:t>,</w:t>
      </w:r>
      <w:r w:rsidR="0046290F" w:rsidRPr="00E25D72">
        <w:rPr>
          <w:rFonts w:cstheme="minorHAnsi"/>
          <w:szCs w:val="20"/>
        </w:rPr>
        <w:t xml:space="preserve"> </w:t>
      </w:r>
      <w:r w:rsidR="00E964B6" w:rsidRPr="00E25D72">
        <w:rPr>
          <w:rFonts w:cstheme="minorHAnsi"/>
          <w:szCs w:val="20"/>
        </w:rPr>
        <w:t>[</w:t>
      </w:r>
      <w:r w:rsidR="00E964B6" w:rsidRPr="00E25D72">
        <w:rPr>
          <w:rFonts w:cstheme="minorHAnsi"/>
          <w:szCs w:val="20"/>
          <w:vertAlign w:val="superscript"/>
        </w:rPr>
        <w:t>18</w:t>
      </w:r>
      <w:r w:rsidR="00E964B6" w:rsidRPr="00E25D72">
        <w:rPr>
          <w:rFonts w:cstheme="minorHAnsi"/>
          <w:szCs w:val="20"/>
        </w:rPr>
        <w:t xml:space="preserve">F]FDG metabolites can be analyzed with high resolution. </w:t>
      </w:r>
      <w:r w:rsidR="00805D1A" w:rsidRPr="00E25D72">
        <w:rPr>
          <w:rFonts w:cstheme="minorHAnsi"/>
          <w:szCs w:val="20"/>
        </w:rPr>
        <w:t>Radio</w:t>
      </w:r>
      <w:r w:rsidR="00E964B6" w:rsidRPr="00E25D72">
        <w:rPr>
          <w:rFonts w:cstheme="minorHAnsi"/>
          <w:szCs w:val="20"/>
        </w:rPr>
        <w:t xml:space="preserve">TLC </w:t>
      </w:r>
      <w:r w:rsidR="00805D1A" w:rsidRPr="00E25D72">
        <w:rPr>
          <w:rFonts w:cstheme="minorHAnsi"/>
          <w:szCs w:val="20"/>
        </w:rPr>
        <w:t xml:space="preserve">combined with digital autoradiography </w:t>
      </w:r>
      <w:r w:rsidR="00E964B6" w:rsidRPr="00E25D72">
        <w:rPr>
          <w:rFonts w:cstheme="minorHAnsi"/>
          <w:szCs w:val="20"/>
        </w:rPr>
        <w:t>enables analy</w:t>
      </w:r>
      <w:r w:rsidR="0029095E">
        <w:rPr>
          <w:rFonts w:cstheme="minorHAnsi"/>
          <w:szCs w:val="20"/>
        </w:rPr>
        <w:t>sis</w:t>
      </w:r>
      <w:r w:rsidR="00E964B6" w:rsidRPr="00E25D72">
        <w:rPr>
          <w:rFonts w:cstheme="minorHAnsi"/>
          <w:szCs w:val="20"/>
        </w:rPr>
        <w:t xml:space="preserve"> </w:t>
      </w:r>
      <w:r w:rsidR="008C2289" w:rsidRPr="00E25D72">
        <w:rPr>
          <w:rFonts w:cstheme="minorHAnsi"/>
          <w:szCs w:val="20"/>
        </w:rPr>
        <w:t xml:space="preserve">of </w:t>
      </w:r>
      <w:r w:rsidR="00E964B6" w:rsidRPr="00E25D72">
        <w:rPr>
          <w:rFonts w:cstheme="minorHAnsi"/>
          <w:szCs w:val="20"/>
        </w:rPr>
        <w:t>multiple samples simultaneously and is excellent when sample volumes are small and radioactivity concentration</w:t>
      </w:r>
      <w:r w:rsidR="009704A6" w:rsidRPr="00E25D72">
        <w:rPr>
          <w:rFonts w:cstheme="minorHAnsi"/>
          <w:szCs w:val="20"/>
        </w:rPr>
        <w:t>s</w:t>
      </w:r>
      <w:r w:rsidR="00E964B6" w:rsidRPr="00E25D72">
        <w:rPr>
          <w:rFonts w:cstheme="minorHAnsi"/>
          <w:szCs w:val="20"/>
        </w:rPr>
        <w:t xml:space="preserve"> </w:t>
      </w:r>
      <w:r w:rsidR="009704A6" w:rsidRPr="00E25D72">
        <w:rPr>
          <w:rFonts w:cstheme="minorHAnsi"/>
          <w:szCs w:val="20"/>
        </w:rPr>
        <w:t xml:space="preserve">are </w:t>
      </w:r>
      <w:r w:rsidR="00E964B6" w:rsidRPr="00E25D72">
        <w:rPr>
          <w:rFonts w:cstheme="minorHAnsi"/>
          <w:szCs w:val="20"/>
        </w:rPr>
        <w:t>low.</w:t>
      </w:r>
    </w:p>
    <w:p w14:paraId="6DFE162F" w14:textId="3EA05A1E" w:rsidR="007520FE" w:rsidRPr="00E25D72" w:rsidRDefault="007520FE" w:rsidP="001D148A">
      <w:pPr>
        <w:pStyle w:val="Heading2"/>
        <w:numPr>
          <w:ilvl w:val="0"/>
          <w:numId w:val="3"/>
        </w:numPr>
        <w:spacing w:line="480" w:lineRule="auto"/>
        <w:rPr>
          <w:color w:val="auto"/>
        </w:rPr>
      </w:pPr>
      <w:r w:rsidRPr="00E25D72">
        <w:rPr>
          <w:color w:val="auto"/>
        </w:rPr>
        <w:t>Acknowledgments</w:t>
      </w:r>
    </w:p>
    <w:p w14:paraId="47A5EBC1" w14:textId="7CE51E6E" w:rsidR="00EE3245" w:rsidRPr="00E25D72" w:rsidRDefault="003C7D7B" w:rsidP="001D148A">
      <w:pPr>
        <w:pStyle w:val="Normaaliruudukko21"/>
        <w:spacing w:line="480" w:lineRule="auto"/>
      </w:pPr>
      <w:r w:rsidRPr="00E25D72">
        <w:t>The authors wish to thank the staff of the Accelerator Laboratory for radionuclide production, the staff of the Radiopharmaceutical Chemistry Laboratory for radiotracer production, and</w:t>
      </w:r>
      <w:r w:rsidR="00EE3245" w:rsidRPr="00E25D72">
        <w:t xml:space="preserve"> </w:t>
      </w:r>
      <w:r w:rsidRPr="00E25D72">
        <w:t>Tarja</w:t>
      </w:r>
      <w:r w:rsidR="00E15A38" w:rsidRPr="00E25D72">
        <w:t xml:space="preserve"> </w:t>
      </w:r>
      <w:r w:rsidRPr="00E25D72">
        <w:t>Marttila and</w:t>
      </w:r>
      <w:r w:rsidR="00EE3245" w:rsidRPr="00E25D72">
        <w:t xml:space="preserve"> </w:t>
      </w:r>
      <w:r w:rsidRPr="00E25D72">
        <w:t>Marko</w:t>
      </w:r>
      <w:r w:rsidR="00E15A38" w:rsidRPr="00E25D72">
        <w:t xml:space="preserve"> </w:t>
      </w:r>
      <w:r w:rsidRPr="00E25D72">
        <w:t xml:space="preserve">Vehmanen for assistance in animal studies. </w:t>
      </w:r>
      <w:r w:rsidR="00F46290" w:rsidRPr="00E25D72">
        <w:t>This study was funded by</w:t>
      </w:r>
      <w:r w:rsidR="0045337F">
        <w:t xml:space="preserve"> </w:t>
      </w:r>
      <w:r w:rsidR="00F46290" w:rsidRPr="00E25D72">
        <w:t>clinical grants from the Turku University Hospital (</w:t>
      </w:r>
      <w:r w:rsidR="00745DD0" w:rsidRPr="00E25D72">
        <w:t>project 13250</w:t>
      </w:r>
      <w:r w:rsidR="00F46290" w:rsidRPr="00E25D72">
        <w:t>) and Academy of Finland</w:t>
      </w:r>
      <w:r w:rsidR="00745DD0" w:rsidRPr="00E25D72">
        <w:t xml:space="preserve"> (project </w:t>
      </w:r>
      <w:r w:rsidR="009E610C" w:rsidRPr="009E610C">
        <w:t>266891</w:t>
      </w:r>
      <w:r w:rsidR="00745DD0" w:rsidRPr="00E25D72">
        <w:t>)</w:t>
      </w:r>
      <w:r w:rsidR="00F46290" w:rsidRPr="00E25D72">
        <w:t>.</w:t>
      </w:r>
    </w:p>
    <w:p w14:paraId="2BC1D335" w14:textId="77777777" w:rsidR="001D148A" w:rsidRDefault="001D148A">
      <w:pPr>
        <w:spacing w:after="0" w:line="240" w:lineRule="auto"/>
        <w:jc w:val="left"/>
        <w:rPr>
          <w:rFonts w:asciiTheme="majorHAnsi" w:eastAsiaTheme="majorEastAsia" w:hAnsiTheme="majorHAnsi" w:cstheme="majorBidi"/>
          <w:b/>
          <w:bCs/>
          <w:sz w:val="26"/>
          <w:szCs w:val="26"/>
        </w:rPr>
      </w:pPr>
      <w:r>
        <w:br w:type="page"/>
      </w:r>
    </w:p>
    <w:p w14:paraId="43522D7F" w14:textId="629C930A" w:rsidR="007520FE" w:rsidRPr="00E25D72" w:rsidRDefault="007520FE" w:rsidP="001D148A">
      <w:pPr>
        <w:pStyle w:val="Heading2"/>
        <w:numPr>
          <w:ilvl w:val="0"/>
          <w:numId w:val="3"/>
        </w:numPr>
        <w:spacing w:line="480" w:lineRule="auto"/>
        <w:rPr>
          <w:color w:val="auto"/>
        </w:rPr>
      </w:pPr>
      <w:r w:rsidRPr="00E25D72">
        <w:rPr>
          <w:color w:val="auto"/>
        </w:rPr>
        <w:lastRenderedPageBreak/>
        <w:t>Reference</w:t>
      </w:r>
      <w:r w:rsidR="00265E15" w:rsidRPr="00E25D72">
        <w:rPr>
          <w:color w:val="auto"/>
        </w:rPr>
        <w:t>s</w:t>
      </w:r>
    </w:p>
    <w:p w14:paraId="36DB00A7" w14:textId="77777777" w:rsidR="00063AC7" w:rsidRDefault="00063AC7" w:rsidP="001D148A">
      <w:pPr>
        <w:spacing w:line="480" w:lineRule="auto"/>
        <w:rPr>
          <w:sz w:val="24"/>
          <w:szCs w:val="24"/>
        </w:rPr>
      </w:pPr>
      <w:r>
        <w:rPr>
          <w:sz w:val="24"/>
          <w:szCs w:val="24"/>
        </w:rPr>
        <w:t xml:space="preserve">[1] </w:t>
      </w:r>
      <w:r w:rsidRPr="00E25D72">
        <w:rPr>
          <w:sz w:val="24"/>
          <w:szCs w:val="24"/>
        </w:rPr>
        <w:t>M. Reivich, Kuhl D, A. Wolf, J. Greenberg, M. Phelps, T. Ido, V. Casella, J. Fowler, E. Hoffman, A. Alavi, P. Som, L. Sokoloff, The [</w:t>
      </w:r>
      <w:r w:rsidRPr="00E25D72">
        <w:rPr>
          <w:sz w:val="24"/>
          <w:szCs w:val="24"/>
          <w:vertAlign w:val="superscript"/>
        </w:rPr>
        <w:t>18</w:t>
      </w:r>
      <w:r w:rsidRPr="00E25D72">
        <w:rPr>
          <w:sz w:val="24"/>
          <w:szCs w:val="24"/>
        </w:rPr>
        <w:t>F]fluorodeoxyglucose method for the measurement of local cerebral glucose utilization in man, Circ Res. 44(1979):127-137.</w:t>
      </w:r>
      <w:r>
        <w:rPr>
          <w:sz w:val="24"/>
          <w:szCs w:val="24"/>
        </w:rPr>
        <w:t xml:space="preserve"> </w:t>
      </w:r>
    </w:p>
    <w:p w14:paraId="7834BC42" w14:textId="0AB4E4A2" w:rsidR="00063AC7" w:rsidRPr="00E25D72" w:rsidRDefault="00063AC7" w:rsidP="001D148A">
      <w:pPr>
        <w:spacing w:line="480" w:lineRule="auto"/>
        <w:rPr>
          <w:sz w:val="24"/>
          <w:szCs w:val="24"/>
        </w:rPr>
      </w:pPr>
      <w:r>
        <w:rPr>
          <w:sz w:val="24"/>
          <w:szCs w:val="24"/>
        </w:rPr>
        <w:t xml:space="preserve">[2] </w:t>
      </w:r>
      <w:r w:rsidRPr="00E25D72">
        <w:rPr>
          <w:sz w:val="24"/>
          <w:szCs w:val="24"/>
        </w:rPr>
        <w:t>E.M. Suolinna, M. Haaparanta, R. Paul, P. Härkönen, O. Solin, H. Sipilä, Metabolism of 2-[</w:t>
      </w:r>
      <w:r w:rsidRPr="00E25D72">
        <w:rPr>
          <w:sz w:val="24"/>
          <w:szCs w:val="24"/>
          <w:vertAlign w:val="superscript"/>
        </w:rPr>
        <w:t>18</w:t>
      </w:r>
      <w:r w:rsidRPr="00E25D72">
        <w:rPr>
          <w:sz w:val="24"/>
          <w:szCs w:val="24"/>
        </w:rPr>
        <w:t>F]fluoro-2-deoxyglucose in tumor-bearing rats: chromatographic and enzymatic studies, Int J Rad Appl Instrum B. 13(1986):577-581.</w:t>
      </w:r>
    </w:p>
    <w:p w14:paraId="6C8E0DC1" w14:textId="6275EB84" w:rsidR="003D7A07" w:rsidRPr="00E25D72" w:rsidRDefault="00063AC7" w:rsidP="001D148A">
      <w:pPr>
        <w:spacing w:line="480" w:lineRule="auto"/>
        <w:rPr>
          <w:sz w:val="24"/>
          <w:szCs w:val="24"/>
        </w:rPr>
      </w:pPr>
      <w:r w:rsidRPr="00E25D72" w:rsidDel="00063AC7">
        <w:rPr>
          <w:sz w:val="24"/>
          <w:szCs w:val="24"/>
        </w:rPr>
        <w:t xml:space="preserve"> </w:t>
      </w:r>
      <w:r w:rsidR="009B1D70">
        <w:rPr>
          <w:sz w:val="24"/>
          <w:szCs w:val="24"/>
        </w:rPr>
        <w:t xml:space="preserve">[3] </w:t>
      </w:r>
      <w:r w:rsidR="003D7A07" w:rsidRPr="00E25D72">
        <w:rPr>
          <w:sz w:val="24"/>
          <w:szCs w:val="24"/>
        </w:rPr>
        <w:t>M. Haaparanta, R. Paul, R. Huovinen, H. Kujari, J. Bergman, O. Solin, L. Kangas, Pharmacokinetics and metabolism of 2-[</w:t>
      </w:r>
      <w:r w:rsidR="003D7A07" w:rsidRPr="00E25D72">
        <w:rPr>
          <w:sz w:val="24"/>
          <w:szCs w:val="24"/>
          <w:vertAlign w:val="superscript"/>
        </w:rPr>
        <w:t>18</w:t>
      </w:r>
      <w:r w:rsidR="003D7A07" w:rsidRPr="00E25D72">
        <w:rPr>
          <w:sz w:val="24"/>
          <w:szCs w:val="24"/>
        </w:rPr>
        <w:t>F]fluoro-2-deoxy-D-glucose (FDG) in mammary tumors of antiestrogen-treated rats, Nucl Med Biol. 22(1995):483-489.</w:t>
      </w:r>
    </w:p>
    <w:p w14:paraId="70F3E244" w14:textId="77777777" w:rsidR="00063AC7" w:rsidRPr="00E25D72" w:rsidRDefault="00063AC7" w:rsidP="001D148A">
      <w:pPr>
        <w:spacing w:line="480" w:lineRule="auto"/>
        <w:rPr>
          <w:sz w:val="24"/>
          <w:szCs w:val="24"/>
        </w:rPr>
      </w:pPr>
      <w:r>
        <w:rPr>
          <w:sz w:val="24"/>
          <w:szCs w:val="24"/>
        </w:rPr>
        <w:t xml:space="preserve">[4] </w:t>
      </w:r>
      <w:r w:rsidRPr="00E25D72">
        <w:rPr>
          <w:sz w:val="24"/>
          <w:szCs w:val="24"/>
        </w:rPr>
        <w:t>Y. Kanazawa, H. Yamane, S. Shinohara, S. Kuribayashi, Y. Momozono, Y. Yamato, M. Kojima, K. Masuda, 2-Deoxy-2-fluoro-D-glucose as a functional probe for NMR: the unique metabolism beyond its 6-phosphate, J Neurochem. 66(1996):2113-2210.</w:t>
      </w:r>
    </w:p>
    <w:p w14:paraId="458E1EE9" w14:textId="34E7234A" w:rsidR="00063AC7" w:rsidRPr="00E25D72" w:rsidRDefault="00063AC7" w:rsidP="001D148A">
      <w:pPr>
        <w:spacing w:line="480" w:lineRule="auto"/>
        <w:rPr>
          <w:sz w:val="24"/>
          <w:szCs w:val="24"/>
        </w:rPr>
      </w:pPr>
      <w:r w:rsidRPr="00E25D72" w:rsidDel="00063AC7">
        <w:rPr>
          <w:sz w:val="24"/>
          <w:szCs w:val="24"/>
        </w:rPr>
        <w:lastRenderedPageBreak/>
        <w:t xml:space="preserve"> </w:t>
      </w:r>
      <w:r>
        <w:rPr>
          <w:sz w:val="24"/>
          <w:szCs w:val="24"/>
        </w:rPr>
        <w:t xml:space="preserve">[5] </w:t>
      </w:r>
      <w:r w:rsidRPr="00E25D72">
        <w:rPr>
          <w:sz w:val="24"/>
          <w:szCs w:val="24"/>
        </w:rPr>
        <w:t xml:space="preserve">D. Bender, O.L. Munk, H.Q. Feng, S. Keiding, Metabolites of </w:t>
      </w:r>
      <w:r w:rsidRPr="00E25D72">
        <w:rPr>
          <w:sz w:val="24"/>
          <w:szCs w:val="24"/>
          <w:vertAlign w:val="superscript"/>
        </w:rPr>
        <w:t>18</w:t>
      </w:r>
      <w:r w:rsidRPr="00E25D72">
        <w:rPr>
          <w:sz w:val="24"/>
          <w:szCs w:val="24"/>
        </w:rPr>
        <w:t>F-FDG and 3-O-</w:t>
      </w:r>
      <w:r w:rsidRPr="00E25D72">
        <w:rPr>
          <w:sz w:val="24"/>
          <w:szCs w:val="24"/>
          <w:vertAlign w:val="superscript"/>
        </w:rPr>
        <w:t>11</w:t>
      </w:r>
      <w:r w:rsidRPr="00E25D72">
        <w:rPr>
          <w:sz w:val="24"/>
          <w:szCs w:val="24"/>
        </w:rPr>
        <w:t>C-methylglucose in pig liver, J Nucl Med. 42(2001):1673-1678.</w:t>
      </w:r>
    </w:p>
    <w:p w14:paraId="7BB45D43" w14:textId="7844A503" w:rsidR="00C50A79" w:rsidRPr="00E25D72" w:rsidRDefault="00063AC7" w:rsidP="001D148A">
      <w:pPr>
        <w:spacing w:line="480" w:lineRule="auto"/>
        <w:rPr>
          <w:sz w:val="24"/>
          <w:szCs w:val="24"/>
        </w:rPr>
      </w:pPr>
      <w:r>
        <w:rPr>
          <w:sz w:val="24"/>
          <w:szCs w:val="24"/>
        </w:rPr>
        <w:t xml:space="preserve"> </w:t>
      </w:r>
      <w:r w:rsidR="009B1D70">
        <w:rPr>
          <w:sz w:val="24"/>
          <w:szCs w:val="24"/>
        </w:rPr>
        <w:t xml:space="preserve">[6] </w:t>
      </w:r>
      <w:r w:rsidR="00C50A79" w:rsidRPr="00E25D72">
        <w:rPr>
          <w:sz w:val="24"/>
          <w:szCs w:val="24"/>
        </w:rPr>
        <w:t xml:space="preserve">K. Kaarstad, D. Bender, L. Bentzen, O.L. Munk, S. Keiding, Metabolic fate of </w:t>
      </w:r>
      <w:r w:rsidR="00C50A79" w:rsidRPr="00E25D72">
        <w:rPr>
          <w:sz w:val="24"/>
          <w:szCs w:val="24"/>
          <w:vertAlign w:val="superscript"/>
        </w:rPr>
        <w:t>18</w:t>
      </w:r>
      <w:r w:rsidR="00C50A79" w:rsidRPr="00E25D72">
        <w:rPr>
          <w:sz w:val="24"/>
          <w:szCs w:val="24"/>
        </w:rPr>
        <w:t>F-FDG in mice bearing either SCCVII squamous cell carcinoma or C3H mammary carcinoma, J Nucl Med. 43(2002):940-947.</w:t>
      </w:r>
    </w:p>
    <w:p w14:paraId="2ACD7CA1" w14:textId="77777777" w:rsidR="00063AC7" w:rsidRDefault="00063AC7" w:rsidP="001D148A">
      <w:pPr>
        <w:spacing w:line="480" w:lineRule="auto"/>
        <w:rPr>
          <w:sz w:val="24"/>
          <w:szCs w:val="24"/>
        </w:rPr>
      </w:pPr>
      <w:r>
        <w:rPr>
          <w:sz w:val="24"/>
          <w:szCs w:val="24"/>
        </w:rPr>
        <w:t xml:space="preserve">[7] </w:t>
      </w:r>
      <w:r w:rsidRPr="00E25D72">
        <w:rPr>
          <w:sz w:val="24"/>
          <w:szCs w:val="24"/>
        </w:rPr>
        <w:t xml:space="preserve">S. Maschauer, O. Prante, M. Hoffmann, J. T. Deichen, T. Kuwert, Characterization of </w:t>
      </w:r>
      <w:r w:rsidRPr="00E25D72">
        <w:rPr>
          <w:sz w:val="24"/>
          <w:szCs w:val="24"/>
          <w:vertAlign w:val="superscript"/>
        </w:rPr>
        <w:t>18</w:t>
      </w:r>
      <w:r w:rsidRPr="00E25D72">
        <w:rPr>
          <w:sz w:val="24"/>
          <w:szCs w:val="24"/>
        </w:rPr>
        <w:t xml:space="preserve">F-FDG Uptake in Human Endothelial Cells </w:t>
      </w:r>
      <w:r w:rsidRPr="00E25D72">
        <w:rPr>
          <w:i/>
          <w:sz w:val="24"/>
          <w:szCs w:val="24"/>
        </w:rPr>
        <w:t>In Vitro</w:t>
      </w:r>
      <w:r w:rsidRPr="00E25D72">
        <w:rPr>
          <w:sz w:val="24"/>
          <w:szCs w:val="24"/>
        </w:rPr>
        <w:t>, J Nucl Med 45(2004):455–460.</w:t>
      </w:r>
    </w:p>
    <w:p w14:paraId="7C7B5228" w14:textId="2C5278B1" w:rsidR="00063AC7" w:rsidRPr="00E25D72" w:rsidRDefault="00063AC7" w:rsidP="001D148A">
      <w:pPr>
        <w:spacing w:line="480" w:lineRule="auto"/>
        <w:rPr>
          <w:sz w:val="24"/>
          <w:szCs w:val="24"/>
        </w:rPr>
      </w:pPr>
      <w:r>
        <w:rPr>
          <w:sz w:val="24"/>
          <w:szCs w:val="24"/>
        </w:rPr>
        <w:t xml:space="preserve">[8] P. C. Chandrasekera, J. J. Pippin, Of Rodents and Men: Species-Specific Glucose regulation and Type 2 Diabetes Research, </w:t>
      </w:r>
      <w:r>
        <w:t>ALTEX 31(2013): 157–176,</w:t>
      </w:r>
      <w:r>
        <w:rPr>
          <w:sz w:val="24"/>
          <w:szCs w:val="24"/>
        </w:rPr>
        <w:t xml:space="preserve"> </w:t>
      </w:r>
      <w:r w:rsidRPr="00063AC7">
        <w:rPr>
          <w:sz w:val="24"/>
          <w:szCs w:val="24"/>
        </w:rPr>
        <w:t>http://dx.doi.org/10.14573/altex.1309231</w:t>
      </w:r>
    </w:p>
    <w:p w14:paraId="50E679E9" w14:textId="445F060A" w:rsidR="00063AC7" w:rsidRPr="00E25D72" w:rsidRDefault="00063AC7" w:rsidP="001D148A">
      <w:pPr>
        <w:spacing w:line="480" w:lineRule="auto"/>
        <w:rPr>
          <w:sz w:val="24"/>
          <w:szCs w:val="24"/>
        </w:rPr>
      </w:pPr>
      <w:r>
        <w:rPr>
          <w:sz w:val="24"/>
          <w:szCs w:val="24"/>
        </w:rPr>
        <w:t xml:space="preserve">[9] </w:t>
      </w:r>
      <w:r w:rsidRPr="00E25D72">
        <w:rPr>
          <w:sz w:val="24"/>
          <w:szCs w:val="24"/>
        </w:rPr>
        <w:t>K. Hamacher, H.H. Coenen, G. Stöcklin, Efficient stereospecific synthesis of no-carrier-added 2-[</w:t>
      </w:r>
      <w:r w:rsidRPr="00E25D72">
        <w:rPr>
          <w:sz w:val="24"/>
          <w:szCs w:val="24"/>
          <w:vertAlign w:val="superscript"/>
        </w:rPr>
        <w:t>18</w:t>
      </w:r>
      <w:r w:rsidRPr="00E25D72">
        <w:rPr>
          <w:sz w:val="24"/>
          <w:szCs w:val="24"/>
        </w:rPr>
        <w:t>F]-fluoro-2-deoxy-D-glucose using aminopolyether supported nucleophilic substitution, J Nucl Med. (1986):235-238.</w:t>
      </w:r>
    </w:p>
    <w:p w14:paraId="1C91BC7E" w14:textId="77777777" w:rsidR="008A217D" w:rsidRPr="00E25D72" w:rsidRDefault="008A217D" w:rsidP="008A217D">
      <w:pPr>
        <w:spacing w:line="480" w:lineRule="auto"/>
        <w:rPr>
          <w:sz w:val="24"/>
          <w:szCs w:val="24"/>
        </w:rPr>
      </w:pPr>
      <w:r>
        <w:rPr>
          <w:sz w:val="24"/>
          <w:szCs w:val="24"/>
        </w:rPr>
        <w:t>[10] ICH Harmonised Tripartite Guideline: Validation of Analytical Procedures: Text and Methodology Q2(R1), Step 4 version, November 2005</w:t>
      </w:r>
    </w:p>
    <w:p w14:paraId="1DF8DD6E" w14:textId="77777777" w:rsidR="008A217D" w:rsidRPr="00E25D72" w:rsidRDefault="008A217D" w:rsidP="008A217D">
      <w:pPr>
        <w:spacing w:line="480" w:lineRule="auto"/>
        <w:rPr>
          <w:sz w:val="24"/>
          <w:szCs w:val="24"/>
        </w:rPr>
      </w:pPr>
      <w:r>
        <w:rPr>
          <w:sz w:val="24"/>
          <w:szCs w:val="24"/>
        </w:rPr>
        <w:lastRenderedPageBreak/>
        <w:t xml:space="preserve">[11] </w:t>
      </w:r>
      <w:r w:rsidRPr="00E25D72">
        <w:rPr>
          <w:sz w:val="24"/>
          <w:szCs w:val="24"/>
        </w:rPr>
        <w:t>M. Haaparanta, T. Grönroos, O. Eskola, J. Bergman, O. Solin, Planar chromatographic analysis and quantification of short-lived radioactive metabolites from microdialysis fractions. J Chromatogr A. 1108(2006):136-139.</w:t>
      </w:r>
    </w:p>
    <w:p w14:paraId="6276CC3C" w14:textId="16770C6B" w:rsidR="00063AC7" w:rsidRPr="00E25D72" w:rsidRDefault="008A217D" w:rsidP="008A217D">
      <w:pPr>
        <w:spacing w:line="480" w:lineRule="auto"/>
        <w:rPr>
          <w:sz w:val="24"/>
          <w:szCs w:val="24"/>
        </w:rPr>
      </w:pPr>
      <w:r>
        <w:rPr>
          <w:sz w:val="24"/>
          <w:szCs w:val="24"/>
        </w:rPr>
        <w:t xml:space="preserve"> </w:t>
      </w:r>
      <w:r w:rsidR="00063AC7">
        <w:rPr>
          <w:sz w:val="24"/>
          <w:szCs w:val="24"/>
        </w:rPr>
        <w:t>[</w:t>
      </w:r>
      <w:r>
        <w:rPr>
          <w:sz w:val="24"/>
          <w:szCs w:val="24"/>
        </w:rPr>
        <w:t>12</w:t>
      </w:r>
      <w:r w:rsidR="00063AC7">
        <w:rPr>
          <w:sz w:val="24"/>
          <w:szCs w:val="24"/>
        </w:rPr>
        <w:t xml:space="preserve">] </w:t>
      </w:r>
      <w:r w:rsidR="00063AC7" w:rsidRPr="00E25D72">
        <w:rPr>
          <w:sz w:val="24"/>
          <w:szCs w:val="24"/>
        </w:rPr>
        <w:t>G.A. Dienel, N.F. Cruz, Synthesis of deoxyglucose-1-phosphate, deoxyglucose-1,6-bisphosphate, and other metabolites of 2-deoxy-D-[</w:t>
      </w:r>
      <w:r w:rsidR="00063AC7" w:rsidRPr="00E25D72">
        <w:rPr>
          <w:sz w:val="24"/>
          <w:szCs w:val="24"/>
          <w:vertAlign w:val="superscript"/>
        </w:rPr>
        <w:t>14</w:t>
      </w:r>
      <w:r w:rsidR="00063AC7" w:rsidRPr="00E25D72">
        <w:rPr>
          <w:sz w:val="24"/>
          <w:szCs w:val="24"/>
        </w:rPr>
        <w:t>C]glucose in rat brain in vivo: influence of time and tissue glucose level, J Neurochem. 60(1993):2217-2231.</w:t>
      </w:r>
    </w:p>
    <w:p w14:paraId="0285FC55" w14:textId="702415A6" w:rsidR="00063AC7" w:rsidRPr="00E25D72" w:rsidRDefault="00063AC7" w:rsidP="001D148A">
      <w:pPr>
        <w:spacing w:line="480" w:lineRule="auto"/>
        <w:rPr>
          <w:sz w:val="24"/>
          <w:szCs w:val="24"/>
        </w:rPr>
      </w:pPr>
      <w:r>
        <w:rPr>
          <w:sz w:val="24"/>
          <w:szCs w:val="24"/>
        </w:rPr>
        <w:t>[</w:t>
      </w:r>
      <w:r w:rsidR="008A217D">
        <w:rPr>
          <w:sz w:val="24"/>
          <w:szCs w:val="24"/>
        </w:rPr>
        <w:t>13</w:t>
      </w:r>
      <w:r>
        <w:rPr>
          <w:sz w:val="24"/>
          <w:szCs w:val="24"/>
        </w:rPr>
        <w:t xml:space="preserve">] </w:t>
      </w:r>
      <w:r w:rsidRPr="00E25D72">
        <w:rPr>
          <w:sz w:val="24"/>
          <w:szCs w:val="24"/>
        </w:rPr>
        <w:t>G. Fedders, R. Kock, E. Van de Leur, H. Greiling, A radiochemical high-performance liquid chromatographic method for the analysis of 2-fluoro-2-deoxy-D-glucose-derived metabolites in human chondrocytes, Anal Biochem. 211(1993):81-86.</w:t>
      </w:r>
    </w:p>
    <w:p w14:paraId="678BCA12" w14:textId="335F64A9" w:rsidR="00063AC7" w:rsidRPr="00E25D72" w:rsidRDefault="00063AC7" w:rsidP="001D148A">
      <w:pPr>
        <w:spacing w:line="480" w:lineRule="auto"/>
        <w:rPr>
          <w:sz w:val="24"/>
          <w:szCs w:val="24"/>
        </w:rPr>
      </w:pPr>
      <w:r>
        <w:rPr>
          <w:sz w:val="24"/>
          <w:szCs w:val="24"/>
        </w:rPr>
        <w:t>[</w:t>
      </w:r>
      <w:r w:rsidR="008A217D">
        <w:rPr>
          <w:sz w:val="24"/>
          <w:szCs w:val="24"/>
        </w:rPr>
        <w:t>14</w:t>
      </w:r>
      <w:r>
        <w:rPr>
          <w:sz w:val="24"/>
          <w:szCs w:val="24"/>
        </w:rPr>
        <w:t xml:space="preserve">] </w:t>
      </w:r>
      <w:r w:rsidRPr="00E25D72">
        <w:rPr>
          <w:sz w:val="24"/>
          <w:szCs w:val="24"/>
        </w:rPr>
        <w:t>D.E. Smith, J. Gorski, Extrogen control of uterine glucose metabolism. An analysis based on the transport and phosphorylation of 2-deoxyglucose, J Biol Chem. 243(1968):4169-4174.</w:t>
      </w:r>
    </w:p>
    <w:p w14:paraId="78D3FC76" w14:textId="6DA57BD6" w:rsidR="00063AC7" w:rsidRPr="00E25D72" w:rsidRDefault="00063AC7" w:rsidP="001D148A">
      <w:pPr>
        <w:spacing w:line="480" w:lineRule="auto"/>
        <w:rPr>
          <w:sz w:val="24"/>
          <w:szCs w:val="24"/>
        </w:rPr>
      </w:pPr>
      <w:r>
        <w:rPr>
          <w:sz w:val="24"/>
          <w:szCs w:val="24"/>
        </w:rPr>
        <w:lastRenderedPageBreak/>
        <w:t>[</w:t>
      </w:r>
      <w:r w:rsidR="008A217D">
        <w:rPr>
          <w:sz w:val="24"/>
          <w:szCs w:val="24"/>
        </w:rPr>
        <w:t>15</w:t>
      </w:r>
      <w:r>
        <w:rPr>
          <w:sz w:val="24"/>
          <w:szCs w:val="24"/>
        </w:rPr>
        <w:t xml:space="preserve">] </w:t>
      </w:r>
      <w:r w:rsidRPr="00E25D72">
        <w:rPr>
          <w:sz w:val="24"/>
          <w:szCs w:val="24"/>
        </w:rPr>
        <w:t>M.F. Schmidt, P. Biely, Z. Krátký, R.T. Schwarz, Metabolism of 2-deoxy-2-fluoro-D-[</w:t>
      </w:r>
      <w:r w:rsidRPr="00E25D72">
        <w:rPr>
          <w:sz w:val="24"/>
          <w:szCs w:val="24"/>
          <w:vertAlign w:val="superscript"/>
        </w:rPr>
        <w:t>3</w:t>
      </w:r>
      <w:r w:rsidRPr="00E25D72">
        <w:rPr>
          <w:sz w:val="24"/>
          <w:szCs w:val="24"/>
        </w:rPr>
        <w:t>H]glucose and 2-deoxy-2-fluoro-D-[</w:t>
      </w:r>
      <w:r w:rsidRPr="00E25D72">
        <w:rPr>
          <w:sz w:val="24"/>
          <w:szCs w:val="24"/>
          <w:vertAlign w:val="superscript"/>
        </w:rPr>
        <w:t>3</w:t>
      </w:r>
      <w:r w:rsidRPr="00E25D72">
        <w:rPr>
          <w:sz w:val="24"/>
          <w:szCs w:val="24"/>
        </w:rPr>
        <w:t>H]mannose in yeast and chick-embryo cells, Eur J Biochem. 87(1978):55-68.</w:t>
      </w:r>
    </w:p>
    <w:p w14:paraId="692E0545" w14:textId="008CB5C9" w:rsidR="00063AC7" w:rsidRPr="00E25D72" w:rsidRDefault="00063AC7" w:rsidP="001D148A">
      <w:pPr>
        <w:spacing w:line="480" w:lineRule="auto"/>
        <w:rPr>
          <w:sz w:val="24"/>
          <w:szCs w:val="24"/>
        </w:rPr>
      </w:pPr>
      <w:r>
        <w:rPr>
          <w:sz w:val="24"/>
          <w:szCs w:val="24"/>
        </w:rPr>
        <w:t>[</w:t>
      </w:r>
      <w:r w:rsidR="008A217D">
        <w:rPr>
          <w:sz w:val="24"/>
          <w:szCs w:val="24"/>
        </w:rPr>
        <w:t>16</w:t>
      </w:r>
      <w:r>
        <w:rPr>
          <w:sz w:val="24"/>
          <w:szCs w:val="24"/>
        </w:rPr>
        <w:t xml:space="preserve">] </w:t>
      </w:r>
      <w:r w:rsidRPr="00E25D72">
        <w:rPr>
          <w:sz w:val="24"/>
          <w:szCs w:val="24"/>
        </w:rPr>
        <w:t xml:space="preserve">S.J. Gatley, S.G. Brown, C.M. Thompson, Rapid, inexpensive quality control of fluorine-18 2-deoxy-2-fluoro-D-glucose preparations using the hexokinase reaction </w:t>
      </w:r>
      <w:r w:rsidRPr="00E25D72">
        <w:rPr>
          <w:i/>
          <w:sz w:val="24"/>
          <w:szCs w:val="24"/>
        </w:rPr>
        <w:t>in vitro</w:t>
      </w:r>
      <w:r w:rsidRPr="00E25D72">
        <w:rPr>
          <w:sz w:val="24"/>
          <w:szCs w:val="24"/>
        </w:rPr>
        <w:t>. J Nucl Med. 29(1988):1443-1447.</w:t>
      </w:r>
    </w:p>
    <w:p w14:paraId="47485873" w14:textId="31268902" w:rsidR="00063AC7" w:rsidRPr="00E25D72" w:rsidRDefault="00063AC7" w:rsidP="001D148A">
      <w:pPr>
        <w:spacing w:line="480" w:lineRule="auto"/>
        <w:rPr>
          <w:sz w:val="24"/>
          <w:szCs w:val="24"/>
        </w:rPr>
      </w:pPr>
      <w:r>
        <w:rPr>
          <w:sz w:val="24"/>
          <w:szCs w:val="24"/>
        </w:rPr>
        <w:t>[</w:t>
      </w:r>
      <w:r w:rsidR="008A217D">
        <w:rPr>
          <w:sz w:val="24"/>
          <w:szCs w:val="24"/>
        </w:rPr>
        <w:t>17</w:t>
      </w:r>
      <w:r>
        <w:rPr>
          <w:sz w:val="24"/>
          <w:szCs w:val="24"/>
        </w:rPr>
        <w:t xml:space="preserve">] </w:t>
      </w:r>
      <w:r w:rsidRPr="00E25D72">
        <w:rPr>
          <w:sz w:val="24"/>
          <w:szCs w:val="24"/>
        </w:rPr>
        <w:t>B. Pawelke, Metabolite analysis in positron emission tomography studies: Examples from food sciences, Amino Acids 29(2005):377-388.</w:t>
      </w:r>
    </w:p>
    <w:p w14:paraId="4EBE9394" w14:textId="2E62D2EB" w:rsidR="00063AC7" w:rsidRDefault="00063AC7" w:rsidP="001D148A">
      <w:pPr>
        <w:spacing w:line="480" w:lineRule="auto"/>
        <w:rPr>
          <w:sz w:val="24"/>
          <w:szCs w:val="24"/>
        </w:rPr>
      </w:pPr>
      <w:r>
        <w:rPr>
          <w:sz w:val="24"/>
          <w:szCs w:val="24"/>
        </w:rPr>
        <w:t>[</w:t>
      </w:r>
      <w:r w:rsidR="008A217D">
        <w:rPr>
          <w:sz w:val="24"/>
          <w:szCs w:val="24"/>
        </w:rPr>
        <w:t>18</w:t>
      </w:r>
      <w:r>
        <w:rPr>
          <w:sz w:val="24"/>
          <w:szCs w:val="24"/>
        </w:rPr>
        <w:t xml:space="preserve">] </w:t>
      </w:r>
      <w:r w:rsidRPr="00E25D72">
        <w:rPr>
          <w:sz w:val="24"/>
          <w:szCs w:val="24"/>
        </w:rPr>
        <w:t>R.J. Nickles, O.T. de Jesus, O. Solin, M. Haaparanta-Solin, A flow-through detector for nano-curie activities encountered in HPLC analysis of PET radiopharmaceutical metabolites, IEEE Trans Nucl Sci 39(1992):2316-2321.</w:t>
      </w:r>
      <w:r>
        <w:rPr>
          <w:sz w:val="24"/>
          <w:szCs w:val="24"/>
        </w:rPr>
        <w:t xml:space="preserve"> </w:t>
      </w:r>
    </w:p>
    <w:p w14:paraId="09DDB1B3" w14:textId="4F81AD20" w:rsidR="00955192" w:rsidRPr="00E25D72" w:rsidRDefault="008A217D" w:rsidP="001D148A">
      <w:pPr>
        <w:spacing w:line="480" w:lineRule="auto"/>
        <w:rPr>
          <w:sz w:val="24"/>
          <w:szCs w:val="24"/>
        </w:rPr>
      </w:pPr>
      <w:r w:rsidDel="008A217D">
        <w:rPr>
          <w:sz w:val="24"/>
          <w:szCs w:val="24"/>
        </w:rPr>
        <w:t xml:space="preserve"> </w:t>
      </w:r>
      <w:r w:rsidR="009B1D70">
        <w:rPr>
          <w:sz w:val="24"/>
          <w:szCs w:val="24"/>
        </w:rPr>
        <w:t>[</w:t>
      </w:r>
      <w:r>
        <w:rPr>
          <w:sz w:val="24"/>
          <w:szCs w:val="24"/>
        </w:rPr>
        <w:t>19</w:t>
      </w:r>
      <w:r w:rsidR="009B1D70">
        <w:rPr>
          <w:sz w:val="24"/>
          <w:szCs w:val="24"/>
        </w:rPr>
        <w:t xml:space="preserve">] </w:t>
      </w:r>
      <w:r w:rsidR="00955192" w:rsidRPr="00E25D72">
        <w:rPr>
          <w:sz w:val="24"/>
          <w:szCs w:val="24"/>
        </w:rPr>
        <w:t xml:space="preserve">E.L. Kämäräinen, M. Haaparanta, M. Siitari-Kauppi, T. Koivula, T. Lipponen, O. Solin, Analysis of </w:t>
      </w:r>
      <w:r w:rsidR="00955192" w:rsidRPr="00E25D72">
        <w:rPr>
          <w:sz w:val="24"/>
          <w:szCs w:val="24"/>
          <w:vertAlign w:val="superscript"/>
        </w:rPr>
        <w:t>18</w:t>
      </w:r>
      <w:r w:rsidR="00955192" w:rsidRPr="00E25D72">
        <w:rPr>
          <w:sz w:val="24"/>
          <w:szCs w:val="24"/>
        </w:rPr>
        <w:t>F-labelled synthesis products on TLC plates: comparison of radioactivity scanning, film autoradiography, and a phosphoimaging technique, Appl Radiat Isot. 64(2006):1043-1047.</w:t>
      </w:r>
    </w:p>
    <w:p w14:paraId="0889F32E" w14:textId="3CDB94CB" w:rsidR="00DA357B" w:rsidRPr="00E25D72" w:rsidRDefault="00DA357B" w:rsidP="001D148A">
      <w:pPr>
        <w:spacing w:line="480" w:lineRule="auto"/>
        <w:rPr>
          <w:sz w:val="24"/>
          <w:szCs w:val="24"/>
        </w:rPr>
      </w:pPr>
      <w:r>
        <w:rPr>
          <w:sz w:val="24"/>
          <w:szCs w:val="24"/>
        </w:rPr>
        <w:lastRenderedPageBreak/>
        <w:t>[</w:t>
      </w:r>
      <w:r w:rsidR="008A217D">
        <w:rPr>
          <w:sz w:val="24"/>
          <w:szCs w:val="24"/>
        </w:rPr>
        <w:t>20</w:t>
      </w:r>
      <w:r>
        <w:rPr>
          <w:sz w:val="24"/>
          <w:szCs w:val="24"/>
        </w:rPr>
        <w:t xml:space="preserve">] </w:t>
      </w:r>
      <w:r w:rsidRPr="00E25D72">
        <w:rPr>
          <w:sz w:val="24"/>
          <w:szCs w:val="24"/>
        </w:rPr>
        <w:t>S. Tran-Dinh, A. Courtois, J. Wietzerbin, F. Bouet, M. Herve, Reciprocal effects of 2-fluoro-2-deoxy-D-glucose and glucose on their metabolism in Saccharomyces cerevisiae studied by multi-nuclear NMR spectroscopy, Biochimie. 77(1995):233-239.</w:t>
      </w:r>
    </w:p>
    <w:p w14:paraId="3CDA32C6" w14:textId="4EE8065D" w:rsidR="00063AC7" w:rsidRDefault="00063AC7" w:rsidP="001D148A">
      <w:pPr>
        <w:spacing w:line="480" w:lineRule="auto"/>
        <w:rPr>
          <w:sz w:val="24"/>
          <w:szCs w:val="24"/>
        </w:rPr>
      </w:pPr>
      <w:r>
        <w:rPr>
          <w:sz w:val="24"/>
          <w:szCs w:val="24"/>
        </w:rPr>
        <w:t>[</w:t>
      </w:r>
      <w:r w:rsidR="008A217D">
        <w:rPr>
          <w:sz w:val="24"/>
          <w:szCs w:val="24"/>
        </w:rPr>
        <w:t>21</w:t>
      </w:r>
      <w:r>
        <w:rPr>
          <w:sz w:val="24"/>
          <w:szCs w:val="24"/>
        </w:rPr>
        <w:t xml:space="preserve">] </w:t>
      </w:r>
      <w:r w:rsidRPr="00E25D72">
        <w:rPr>
          <w:sz w:val="24"/>
          <w:szCs w:val="24"/>
        </w:rPr>
        <w:t xml:space="preserve">P.M. McSheehy, M.O. Leach, I.R. Judson, J.R. Griffiths, Metabolites of 2'-fluoro-2'-deoxy-D-glucose detected by </w:t>
      </w:r>
      <w:r w:rsidRPr="00E25D72">
        <w:rPr>
          <w:sz w:val="24"/>
          <w:szCs w:val="24"/>
          <w:vertAlign w:val="superscript"/>
        </w:rPr>
        <w:t>19</w:t>
      </w:r>
      <w:r w:rsidRPr="00E25D72">
        <w:rPr>
          <w:sz w:val="24"/>
          <w:szCs w:val="24"/>
        </w:rPr>
        <w:t>F magnetic resonance spectroscopy in vivo predict response of murine RIF-1 tumors to 5-fluorouracil, Cancer Res. 60(2000):2122-2127</w:t>
      </w:r>
      <w:r>
        <w:rPr>
          <w:sz w:val="24"/>
          <w:szCs w:val="24"/>
        </w:rPr>
        <w:t xml:space="preserve">. </w:t>
      </w:r>
    </w:p>
    <w:p w14:paraId="43C3D4A2" w14:textId="3648F6BA" w:rsidR="00291E7A" w:rsidRDefault="009B1D70" w:rsidP="001D148A">
      <w:pPr>
        <w:spacing w:line="480" w:lineRule="auto"/>
        <w:rPr>
          <w:sz w:val="24"/>
          <w:szCs w:val="24"/>
        </w:rPr>
      </w:pPr>
      <w:r>
        <w:rPr>
          <w:sz w:val="24"/>
          <w:szCs w:val="24"/>
        </w:rPr>
        <w:t>[</w:t>
      </w:r>
      <w:r w:rsidR="008A217D">
        <w:rPr>
          <w:sz w:val="24"/>
          <w:szCs w:val="24"/>
        </w:rPr>
        <w:t>22</w:t>
      </w:r>
      <w:r>
        <w:rPr>
          <w:sz w:val="24"/>
          <w:szCs w:val="24"/>
        </w:rPr>
        <w:t xml:space="preserve">] </w:t>
      </w:r>
      <w:r w:rsidR="00291E7A" w:rsidRPr="00E25D72">
        <w:rPr>
          <w:sz w:val="24"/>
          <w:szCs w:val="24"/>
        </w:rPr>
        <w:t>R. Southworth, C.R. Parry, H.G. Parkes, R.A. Medina, P.B. Garlick, Tissue-specific differences in 2-fluoro-2-deoxyglucose metabolism beyond FDG-6-P: a 19F NMR spectroscopy study in the rat, NMR Biomed. 16(2003):494-502.</w:t>
      </w:r>
    </w:p>
    <w:p w14:paraId="6F58F97D" w14:textId="282E085A" w:rsidR="00063AC7" w:rsidRPr="00E25D72" w:rsidRDefault="00063AC7" w:rsidP="001D148A">
      <w:pPr>
        <w:spacing w:line="480" w:lineRule="auto"/>
        <w:rPr>
          <w:sz w:val="24"/>
          <w:szCs w:val="24"/>
        </w:rPr>
      </w:pPr>
      <w:r>
        <w:rPr>
          <w:sz w:val="24"/>
          <w:szCs w:val="24"/>
        </w:rPr>
        <w:t>[</w:t>
      </w:r>
      <w:r w:rsidR="008A217D">
        <w:rPr>
          <w:sz w:val="24"/>
          <w:szCs w:val="24"/>
        </w:rPr>
        <w:t>23</w:t>
      </w:r>
      <w:r>
        <w:rPr>
          <w:sz w:val="24"/>
          <w:szCs w:val="24"/>
        </w:rPr>
        <w:t xml:space="preserve">] </w:t>
      </w:r>
      <w:r w:rsidRPr="00E25D72">
        <w:rPr>
          <w:sz w:val="24"/>
          <w:szCs w:val="24"/>
        </w:rPr>
        <w:t>A. Fatangare, C. Paetz, H. Saluz, A. Svatoš, 2-Deoxy-2-fluoro-d-glucose metabolism in Arabidopsis thaliana, Front Plant Sci. 6(2015):935. doi: 10.3389/fpls.2015.00935</w:t>
      </w:r>
    </w:p>
    <w:p w14:paraId="4E610510" w14:textId="090322D1" w:rsidR="00063AC7" w:rsidRPr="00E25D72" w:rsidRDefault="00063AC7" w:rsidP="001D148A">
      <w:pPr>
        <w:spacing w:line="480" w:lineRule="auto"/>
        <w:rPr>
          <w:sz w:val="24"/>
          <w:szCs w:val="24"/>
        </w:rPr>
      </w:pPr>
      <w:r>
        <w:rPr>
          <w:sz w:val="24"/>
          <w:szCs w:val="24"/>
        </w:rPr>
        <w:t>[</w:t>
      </w:r>
      <w:r w:rsidR="008A217D">
        <w:rPr>
          <w:sz w:val="24"/>
          <w:szCs w:val="24"/>
        </w:rPr>
        <w:t>24</w:t>
      </w:r>
      <w:r>
        <w:rPr>
          <w:sz w:val="24"/>
          <w:szCs w:val="24"/>
        </w:rPr>
        <w:t xml:space="preserve">] </w:t>
      </w:r>
      <w:r w:rsidRPr="00E25D72">
        <w:rPr>
          <w:sz w:val="24"/>
          <w:szCs w:val="24"/>
        </w:rPr>
        <w:t xml:space="preserve">R.G. Conway, E. Chernet, D.C. De Rosa, R.J. Benschop, A.B. Need, E.C. Collins, J.S. Bean, J.M. Kalbfleisch, M.D. Rekhter, Glucose metabolic trapping in </w:t>
      </w:r>
      <w:r w:rsidRPr="00E25D72">
        <w:rPr>
          <w:sz w:val="24"/>
          <w:szCs w:val="24"/>
        </w:rPr>
        <w:lastRenderedPageBreak/>
        <w:t>mouse arteries: nonradioactive assay of atherosclerotic plaque inflammation applicable to drug discovery, PLoS One.7(2012):e50349. doi: 10.1371/journal.pone.0050349.</w:t>
      </w:r>
    </w:p>
    <w:p w14:paraId="09EB8444" w14:textId="585B4F4A" w:rsidR="00063AC7" w:rsidRPr="00E25D72" w:rsidRDefault="00063AC7" w:rsidP="001D148A">
      <w:pPr>
        <w:spacing w:line="480" w:lineRule="auto"/>
        <w:rPr>
          <w:sz w:val="24"/>
          <w:szCs w:val="24"/>
        </w:rPr>
      </w:pPr>
      <w:r>
        <w:rPr>
          <w:sz w:val="24"/>
          <w:szCs w:val="24"/>
        </w:rPr>
        <w:t>[</w:t>
      </w:r>
      <w:r w:rsidR="008A217D">
        <w:rPr>
          <w:sz w:val="24"/>
          <w:szCs w:val="24"/>
        </w:rPr>
        <w:t>25</w:t>
      </w:r>
      <w:r>
        <w:rPr>
          <w:sz w:val="24"/>
          <w:szCs w:val="24"/>
        </w:rPr>
        <w:t xml:space="preserve">] </w:t>
      </w:r>
      <w:r w:rsidRPr="00E25D72">
        <w:rPr>
          <w:sz w:val="24"/>
          <w:szCs w:val="24"/>
        </w:rPr>
        <w:t xml:space="preserve">T.M. O'Connell, R.E. London, Identification of 2-fluoro-2-deoxy-D-glucose metabolites by </w:t>
      </w:r>
      <w:r w:rsidRPr="00E25D72">
        <w:rPr>
          <w:sz w:val="24"/>
          <w:szCs w:val="24"/>
          <w:vertAlign w:val="superscript"/>
        </w:rPr>
        <w:t>19</w:t>
      </w:r>
      <w:r w:rsidRPr="00E25D72">
        <w:rPr>
          <w:sz w:val="24"/>
          <w:szCs w:val="24"/>
        </w:rPr>
        <w:t>F(1H) hetero-RELAY, J Magn Reson B. 109(1995):264-269.</w:t>
      </w:r>
    </w:p>
    <w:p w14:paraId="29ADAE12" w14:textId="77777777" w:rsidR="003C2BD6" w:rsidRPr="00E25D72" w:rsidRDefault="003C2BD6" w:rsidP="001D148A">
      <w:pPr>
        <w:spacing w:after="0" w:line="480" w:lineRule="auto"/>
        <w:rPr>
          <w:rFonts w:cstheme="minorHAnsi"/>
          <w:sz w:val="24"/>
          <w:szCs w:val="24"/>
        </w:rPr>
      </w:pPr>
      <w:r w:rsidRPr="00E25D72">
        <w:rPr>
          <w:rFonts w:cstheme="minorHAnsi"/>
          <w:sz w:val="24"/>
          <w:szCs w:val="24"/>
        </w:rPr>
        <w:br w:type="page"/>
      </w:r>
    </w:p>
    <w:p w14:paraId="6C57F386" w14:textId="5BC6D015" w:rsidR="002C046F" w:rsidRDefault="001D148A" w:rsidP="001D148A">
      <w:pPr>
        <w:pStyle w:val="Heading2"/>
        <w:rPr>
          <w:color w:val="auto"/>
        </w:rPr>
      </w:pPr>
      <w:r w:rsidRPr="001D148A">
        <w:rPr>
          <w:color w:val="auto"/>
        </w:rPr>
        <w:lastRenderedPageBreak/>
        <w:t>Figure Legends</w:t>
      </w:r>
    </w:p>
    <w:p w14:paraId="6A9E766F" w14:textId="77777777" w:rsidR="001D148A" w:rsidRPr="001D148A" w:rsidRDefault="001D148A" w:rsidP="001D148A"/>
    <w:p w14:paraId="05264A81" w14:textId="32178C75" w:rsidR="00F176CA" w:rsidRPr="00E25D72" w:rsidRDefault="002C046F" w:rsidP="001D148A">
      <w:pPr>
        <w:spacing w:line="480" w:lineRule="auto"/>
        <w:rPr>
          <w:rFonts w:cstheme="minorHAnsi"/>
          <w:sz w:val="24"/>
          <w:szCs w:val="24"/>
        </w:rPr>
      </w:pPr>
      <w:r w:rsidRPr="00E25D72">
        <w:rPr>
          <w:rFonts w:cstheme="minorHAnsi"/>
          <w:b/>
          <w:sz w:val="24"/>
          <w:szCs w:val="24"/>
        </w:rPr>
        <w:t>Figure 1.</w:t>
      </w:r>
      <w:r w:rsidRPr="00E25D72">
        <w:rPr>
          <w:rFonts w:cstheme="minorHAnsi"/>
          <w:sz w:val="24"/>
          <w:szCs w:val="24"/>
        </w:rPr>
        <w:t xml:space="preserve"> </w:t>
      </w:r>
      <w:r w:rsidR="00F176CA" w:rsidRPr="00E25D72">
        <w:rPr>
          <w:rFonts w:cstheme="minorHAnsi"/>
          <w:sz w:val="24"/>
          <w:szCs w:val="24"/>
        </w:rPr>
        <w:t xml:space="preserve">Enzymatic reactions </w:t>
      </w:r>
      <w:r w:rsidR="00BE4554" w:rsidRPr="00E25D72">
        <w:rPr>
          <w:rFonts w:cstheme="minorHAnsi"/>
          <w:sz w:val="24"/>
          <w:szCs w:val="24"/>
        </w:rPr>
        <w:t xml:space="preserve">for </w:t>
      </w:r>
      <w:r w:rsidR="00BE4554" w:rsidRPr="00E25D72">
        <w:rPr>
          <w:rFonts w:cstheme="minorHAnsi"/>
          <w:i/>
          <w:sz w:val="24"/>
          <w:szCs w:val="24"/>
        </w:rPr>
        <w:t>in vitro</w:t>
      </w:r>
      <w:r w:rsidR="003D0A55">
        <w:rPr>
          <w:rFonts w:cstheme="minorHAnsi"/>
          <w:sz w:val="24"/>
          <w:szCs w:val="24"/>
        </w:rPr>
        <w:t>–</w:t>
      </w:r>
      <w:r w:rsidR="00BE4554" w:rsidRPr="00E25D72">
        <w:rPr>
          <w:rFonts w:cstheme="minorHAnsi"/>
          <w:sz w:val="24"/>
          <w:szCs w:val="24"/>
        </w:rPr>
        <w:t>produced [</w:t>
      </w:r>
      <w:r w:rsidR="00BE4554" w:rsidRPr="00E25D72">
        <w:rPr>
          <w:rFonts w:cstheme="minorHAnsi"/>
          <w:sz w:val="24"/>
          <w:szCs w:val="24"/>
          <w:vertAlign w:val="superscript"/>
        </w:rPr>
        <w:t>18</w:t>
      </w:r>
      <w:r w:rsidR="00BE4554" w:rsidRPr="00E25D72">
        <w:rPr>
          <w:rFonts w:cstheme="minorHAnsi"/>
          <w:sz w:val="24"/>
          <w:szCs w:val="24"/>
        </w:rPr>
        <w:t>F]FDG metabolites.</w:t>
      </w:r>
    </w:p>
    <w:p w14:paraId="2904DCDB" w14:textId="4C742458" w:rsidR="00874C13" w:rsidRPr="00E25D72" w:rsidRDefault="00B94E3A" w:rsidP="001D148A">
      <w:pPr>
        <w:spacing w:line="480" w:lineRule="auto"/>
        <w:rPr>
          <w:rFonts w:cstheme="minorHAnsi"/>
          <w:sz w:val="24"/>
          <w:szCs w:val="24"/>
        </w:rPr>
      </w:pPr>
      <w:r w:rsidRPr="00E25D72">
        <w:rPr>
          <w:rFonts w:cstheme="minorHAnsi"/>
          <w:b/>
          <w:sz w:val="24"/>
          <w:szCs w:val="24"/>
        </w:rPr>
        <w:t>Figure 2.</w:t>
      </w:r>
      <w:r w:rsidRPr="00E25D72">
        <w:rPr>
          <w:sz w:val="24"/>
          <w:szCs w:val="24"/>
        </w:rPr>
        <w:t xml:space="preserve"> </w:t>
      </w:r>
      <w:r w:rsidRPr="00E25D72">
        <w:rPr>
          <w:rFonts w:cstheme="minorHAnsi"/>
          <w:sz w:val="24"/>
          <w:szCs w:val="24"/>
        </w:rPr>
        <w:t xml:space="preserve">RadioHPLC chromatograms </w:t>
      </w:r>
      <w:r w:rsidR="00BE4554" w:rsidRPr="00E25D72">
        <w:rPr>
          <w:rFonts w:cstheme="minorHAnsi"/>
          <w:sz w:val="24"/>
          <w:szCs w:val="24"/>
        </w:rPr>
        <w:t xml:space="preserve">for </w:t>
      </w:r>
      <w:r w:rsidRPr="00E25D72">
        <w:rPr>
          <w:rFonts w:cstheme="minorHAnsi"/>
          <w:sz w:val="24"/>
          <w:szCs w:val="24"/>
        </w:rPr>
        <w:t>[</w:t>
      </w:r>
      <w:r w:rsidRPr="00E25D72">
        <w:rPr>
          <w:rFonts w:cstheme="minorHAnsi"/>
          <w:sz w:val="24"/>
          <w:szCs w:val="24"/>
          <w:vertAlign w:val="superscript"/>
        </w:rPr>
        <w:t>18</w:t>
      </w:r>
      <w:r w:rsidRPr="00E25D72">
        <w:rPr>
          <w:rFonts w:cstheme="minorHAnsi"/>
          <w:sz w:val="24"/>
          <w:szCs w:val="24"/>
        </w:rPr>
        <w:t xml:space="preserve">F]FDG </w:t>
      </w:r>
      <w:r w:rsidR="005B79BA" w:rsidRPr="00E25D72">
        <w:rPr>
          <w:rFonts w:cstheme="minorHAnsi"/>
          <w:sz w:val="24"/>
          <w:szCs w:val="24"/>
        </w:rPr>
        <w:t xml:space="preserve">and its </w:t>
      </w:r>
      <w:r w:rsidR="0064774D" w:rsidRPr="00E25D72">
        <w:rPr>
          <w:rFonts w:cstheme="minorHAnsi"/>
          <w:sz w:val="24"/>
          <w:szCs w:val="24"/>
        </w:rPr>
        <w:t>enzymatically</w:t>
      </w:r>
      <w:r w:rsidR="00BE4554" w:rsidRPr="00E25D72">
        <w:rPr>
          <w:rFonts w:cstheme="minorHAnsi"/>
          <w:sz w:val="24"/>
          <w:szCs w:val="24"/>
        </w:rPr>
        <w:t xml:space="preserve"> produced </w:t>
      </w:r>
      <w:r w:rsidRPr="00E25D72">
        <w:rPr>
          <w:rFonts w:cstheme="minorHAnsi"/>
          <w:sz w:val="24"/>
          <w:szCs w:val="24"/>
        </w:rPr>
        <w:t>metabolites</w:t>
      </w:r>
      <w:r w:rsidR="00F176CA" w:rsidRPr="00E25D72">
        <w:rPr>
          <w:rFonts w:cstheme="minorHAnsi"/>
          <w:sz w:val="24"/>
          <w:szCs w:val="24"/>
        </w:rPr>
        <w:t>.</w:t>
      </w:r>
      <w:r w:rsidRPr="00E25D72">
        <w:rPr>
          <w:rFonts w:cstheme="minorHAnsi"/>
          <w:sz w:val="24"/>
          <w:szCs w:val="24"/>
        </w:rPr>
        <w:t xml:space="preserve"> </w:t>
      </w:r>
      <w:r w:rsidR="00F176CA" w:rsidRPr="00E25D72">
        <w:rPr>
          <w:rFonts w:cstheme="minorHAnsi"/>
          <w:sz w:val="24"/>
          <w:szCs w:val="24"/>
        </w:rPr>
        <w:t>[</w:t>
      </w:r>
      <w:r w:rsidR="00F176CA" w:rsidRPr="00E25D72">
        <w:rPr>
          <w:rFonts w:cstheme="minorHAnsi"/>
          <w:sz w:val="24"/>
          <w:szCs w:val="24"/>
          <w:vertAlign w:val="superscript"/>
        </w:rPr>
        <w:t>18</w:t>
      </w:r>
      <w:r w:rsidR="00F176CA" w:rsidRPr="00E25D72">
        <w:rPr>
          <w:rFonts w:cstheme="minorHAnsi"/>
          <w:sz w:val="24"/>
          <w:szCs w:val="24"/>
        </w:rPr>
        <w:t xml:space="preserve">F]FDG (A) </w:t>
      </w:r>
      <w:r w:rsidR="005B79BA" w:rsidRPr="00E25D72">
        <w:rPr>
          <w:rFonts w:cstheme="minorHAnsi"/>
          <w:sz w:val="24"/>
          <w:szCs w:val="24"/>
        </w:rPr>
        <w:t>and the</w:t>
      </w:r>
      <w:r w:rsidR="00A32779" w:rsidRPr="00E25D72">
        <w:rPr>
          <w:rFonts w:cstheme="minorHAnsi"/>
          <w:sz w:val="24"/>
          <w:szCs w:val="24"/>
        </w:rPr>
        <w:t xml:space="preserve"> </w:t>
      </w:r>
      <w:r w:rsidR="00F176CA" w:rsidRPr="00E25D72">
        <w:rPr>
          <w:rFonts w:cstheme="minorHAnsi"/>
          <w:sz w:val="24"/>
          <w:szCs w:val="24"/>
        </w:rPr>
        <w:t>reaction mixture</w:t>
      </w:r>
      <w:r w:rsidR="00A32779" w:rsidRPr="00E25D72">
        <w:rPr>
          <w:rFonts w:cstheme="minorHAnsi"/>
          <w:sz w:val="24"/>
          <w:szCs w:val="24"/>
        </w:rPr>
        <w:t>s</w:t>
      </w:r>
      <w:r w:rsidR="00F176CA" w:rsidRPr="00E25D72">
        <w:rPr>
          <w:rFonts w:cstheme="minorHAnsi"/>
          <w:sz w:val="24"/>
          <w:szCs w:val="24"/>
        </w:rPr>
        <w:t xml:space="preserve"> I (B), II (C)</w:t>
      </w:r>
      <w:r w:rsidR="003D0A55">
        <w:rPr>
          <w:rFonts w:cstheme="minorHAnsi"/>
          <w:sz w:val="24"/>
          <w:szCs w:val="24"/>
        </w:rPr>
        <w:t>,</w:t>
      </w:r>
      <w:r w:rsidR="00F176CA" w:rsidRPr="00E25D72">
        <w:rPr>
          <w:rFonts w:cstheme="minorHAnsi"/>
          <w:sz w:val="24"/>
          <w:szCs w:val="24"/>
        </w:rPr>
        <w:t xml:space="preserve"> and III (D).</w:t>
      </w:r>
    </w:p>
    <w:p w14:paraId="3A99748E" w14:textId="1EA31485" w:rsidR="00B94E3A" w:rsidRPr="00E25D72" w:rsidRDefault="00B94E3A" w:rsidP="001D148A">
      <w:pPr>
        <w:spacing w:line="480" w:lineRule="auto"/>
        <w:rPr>
          <w:rFonts w:cstheme="minorHAnsi"/>
          <w:sz w:val="24"/>
          <w:szCs w:val="24"/>
        </w:rPr>
      </w:pPr>
      <w:r w:rsidRPr="00E25D72">
        <w:rPr>
          <w:rFonts w:cstheme="minorHAnsi"/>
          <w:b/>
          <w:sz w:val="24"/>
          <w:szCs w:val="24"/>
        </w:rPr>
        <w:t>Figure 3.</w:t>
      </w:r>
      <w:r w:rsidRPr="00E25D72">
        <w:rPr>
          <w:rFonts w:cstheme="minorHAnsi"/>
          <w:sz w:val="24"/>
          <w:szCs w:val="24"/>
        </w:rPr>
        <w:t xml:space="preserve"> </w:t>
      </w:r>
      <w:r w:rsidR="00201FC2" w:rsidRPr="00E25D72">
        <w:rPr>
          <w:rFonts w:cstheme="minorHAnsi"/>
          <w:sz w:val="24"/>
          <w:szCs w:val="24"/>
        </w:rPr>
        <w:t xml:space="preserve">A representative autoradiographic </w:t>
      </w:r>
      <w:r w:rsidRPr="00E25D72">
        <w:rPr>
          <w:rFonts w:cstheme="minorHAnsi"/>
          <w:sz w:val="24"/>
          <w:szCs w:val="24"/>
        </w:rPr>
        <w:t xml:space="preserve">image and radioTLC chromatograms </w:t>
      </w:r>
      <w:r w:rsidR="0064774D" w:rsidRPr="00E25D72">
        <w:rPr>
          <w:rFonts w:cstheme="minorHAnsi"/>
          <w:sz w:val="24"/>
          <w:szCs w:val="24"/>
        </w:rPr>
        <w:t xml:space="preserve">for </w:t>
      </w:r>
      <w:r w:rsidRPr="00E25D72">
        <w:rPr>
          <w:rFonts w:cstheme="minorHAnsi"/>
          <w:sz w:val="24"/>
          <w:szCs w:val="24"/>
        </w:rPr>
        <w:t>[</w:t>
      </w:r>
      <w:r w:rsidRPr="00E25D72">
        <w:rPr>
          <w:rFonts w:cstheme="minorHAnsi"/>
          <w:sz w:val="24"/>
          <w:szCs w:val="24"/>
          <w:vertAlign w:val="superscript"/>
        </w:rPr>
        <w:t>18</w:t>
      </w:r>
      <w:r w:rsidRPr="00E25D72">
        <w:rPr>
          <w:rFonts w:cstheme="minorHAnsi"/>
          <w:sz w:val="24"/>
          <w:szCs w:val="24"/>
        </w:rPr>
        <w:t xml:space="preserve">F]FDG </w:t>
      </w:r>
      <w:r w:rsidR="005B79BA" w:rsidRPr="00E25D72">
        <w:rPr>
          <w:rFonts w:cstheme="minorHAnsi"/>
          <w:sz w:val="24"/>
          <w:szCs w:val="24"/>
        </w:rPr>
        <w:t xml:space="preserve">and its </w:t>
      </w:r>
      <w:r w:rsidR="0064774D" w:rsidRPr="00E25D72">
        <w:rPr>
          <w:rFonts w:cstheme="minorHAnsi"/>
          <w:sz w:val="24"/>
          <w:szCs w:val="24"/>
        </w:rPr>
        <w:t>enzymatically</w:t>
      </w:r>
      <w:r w:rsidR="00BE4554" w:rsidRPr="00E25D72">
        <w:rPr>
          <w:rFonts w:cstheme="minorHAnsi"/>
          <w:sz w:val="24"/>
          <w:szCs w:val="24"/>
        </w:rPr>
        <w:t xml:space="preserve"> produced </w:t>
      </w:r>
      <w:r w:rsidRPr="00E25D72">
        <w:rPr>
          <w:rFonts w:cstheme="minorHAnsi"/>
          <w:sz w:val="24"/>
          <w:szCs w:val="24"/>
        </w:rPr>
        <w:t xml:space="preserve">metabolites. </w:t>
      </w:r>
      <w:r w:rsidR="00F176CA" w:rsidRPr="00E25D72">
        <w:rPr>
          <w:rFonts w:cstheme="minorHAnsi"/>
          <w:sz w:val="24"/>
          <w:szCs w:val="24"/>
        </w:rPr>
        <w:t>[</w:t>
      </w:r>
      <w:r w:rsidR="00F176CA" w:rsidRPr="00E25D72">
        <w:rPr>
          <w:rFonts w:cstheme="minorHAnsi"/>
          <w:sz w:val="24"/>
          <w:szCs w:val="24"/>
          <w:vertAlign w:val="superscript"/>
        </w:rPr>
        <w:t>18</w:t>
      </w:r>
      <w:r w:rsidR="00F176CA" w:rsidRPr="00E25D72">
        <w:rPr>
          <w:rFonts w:cstheme="minorHAnsi"/>
          <w:sz w:val="24"/>
          <w:szCs w:val="24"/>
        </w:rPr>
        <w:t xml:space="preserve">F]FDG (A) </w:t>
      </w:r>
      <w:r w:rsidR="005B79BA" w:rsidRPr="00E25D72">
        <w:rPr>
          <w:rFonts w:cstheme="minorHAnsi"/>
          <w:sz w:val="24"/>
          <w:szCs w:val="24"/>
        </w:rPr>
        <w:t xml:space="preserve">and the </w:t>
      </w:r>
      <w:r w:rsidR="00F176CA" w:rsidRPr="00E25D72">
        <w:rPr>
          <w:rFonts w:cstheme="minorHAnsi"/>
          <w:sz w:val="24"/>
          <w:szCs w:val="24"/>
        </w:rPr>
        <w:t>reaction mixture</w:t>
      </w:r>
      <w:r w:rsidR="00A32779" w:rsidRPr="00E25D72">
        <w:rPr>
          <w:rFonts w:cstheme="minorHAnsi"/>
          <w:sz w:val="24"/>
          <w:szCs w:val="24"/>
        </w:rPr>
        <w:t>s</w:t>
      </w:r>
      <w:r w:rsidR="00F176CA" w:rsidRPr="00E25D72">
        <w:rPr>
          <w:rFonts w:cstheme="minorHAnsi"/>
          <w:sz w:val="24"/>
          <w:szCs w:val="24"/>
        </w:rPr>
        <w:t xml:space="preserve"> I (B), II (C)</w:t>
      </w:r>
      <w:r w:rsidR="003D0A55">
        <w:rPr>
          <w:rFonts w:cstheme="minorHAnsi"/>
          <w:sz w:val="24"/>
          <w:szCs w:val="24"/>
        </w:rPr>
        <w:t>,</w:t>
      </w:r>
      <w:r w:rsidR="00F176CA" w:rsidRPr="00E25D72">
        <w:rPr>
          <w:rFonts w:cstheme="minorHAnsi"/>
          <w:sz w:val="24"/>
          <w:szCs w:val="24"/>
        </w:rPr>
        <w:t xml:space="preserve"> and III (D).</w:t>
      </w:r>
    </w:p>
    <w:p w14:paraId="176A5C70" w14:textId="77777777" w:rsidR="00EA35CC" w:rsidRPr="00EA35CC" w:rsidRDefault="00874C13" w:rsidP="00EA35CC">
      <w:pPr>
        <w:spacing w:line="480" w:lineRule="auto"/>
        <w:rPr>
          <w:rFonts w:cstheme="minorHAnsi"/>
          <w:sz w:val="24"/>
          <w:szCs w:val="24"/>
        </w:rPr>
      </w:pPr>
      <w:r w:rsidRPr="00E25D72">
        <w:rPr>
          <w:rFonts w:cstheme="minorHAnsi"/>
          <w:b/>
          <w:sz w:val="24"/>
          <w:szCs w:val="24"/>
        </w:rPr>
        <w:t>Figure 4.</w:t>
      </w:r>
      <w:r w:rsidR="003502A2" w:rsidRPr="00E25D72">
        <w:rPr>
          <w:rFonts w:cstheme="minorHAnsi"/>
          <w:sz w:val="24"/>
          <w:szCs w:val="24"/>
        </w:rPr>
        <w:t xml:space="preserve"> </w:t>
      </w:r>
      <w:r w:rsidR="005B79BA" w:rsidRPr="00E25D72">
        <w:rPr>
          <w:rFonts w:cstheme="minorHAnsi"/>
          <w:sz w:val="24"/>
          <w:szCs w:val="24"/>
        </w:rPr>
        <w:t>Radiochromatographic</w:t>
      </w:r>
      <w:r w:rsidR="003502A2" w:rsidRPr="00E25D72">
        <w:rPr>
          <w:rFonts w:cstheme="minorHAnsi"/>
          <w:sz w:val="24"/>
          <w:szCs w:val="24"/>
        </w:rPr>
        <w:t xml:space="preserve"> analyses of </w:t>
      </w:r>
      <w:r w:rsidR="003C7D7B" w:rsidRPr="00E25D72">
        <w:rPr>
          <w:rFonts w:cstheme="minorHAnsi"/>
          <w:sz w:val="24"/>
          <w:szCs w:val="24"/>
        </w:rPr>
        <w:t>tissue</w:t>
      </w:r>
      <w:r w:rsidR="003502A2" w:rsidRPr="00E25D72">
        <w:rPr>
          <w:rFonts w:cstheme="minorHAnsi"/>
          <w:sz w:val="24"/>
          <w:szCs w:val="24"/>
        </w:rPr>
        <w:t xml:space="preserve"> homogenate</w:t>
      </w:r>
      <w:r w:rsidR="005B79BA" w:rsidRPr="00E25D72">
        <w:rPr>
          <w:rFonts w:cstheme="minorHAnsi"/>
          <w:sz w:val="24"/>
          <w:szCs w:val="24"/>
        </w:rPr>
        <w:t>s</w:t>
      </w:r>
      <w:r w:rsidR="003502A2" w:rsidRPr="00E25D72">
        <w:rPr>
          <w:rFonts w:cstheme="minorHAnsi"/>
          <w:sz w:val="24"/>
          <w:szCs w:val="24"/>
        </w:rPr>
        <w:t xml:space="preserve"> 1 h</w:t>
      </w:r>
      <w:r w:rsidR="0008536F">
        <w:rPr>
          <w:rFonts w:cstheme="minorHAnsi"/>
          <w:sz w:val="24"/>
          <w:szCs w:val="24"/>
        </w:rPr>
        <w:t xml:space="preserve"> (mice) or 2 h (rat)</w:t>
      </w:r>
      <w:r w:rsidR="003502A2" w:rsidRPr="00E25D72">
        <w:rPr>
          <w:rFonts w:cstheme="minorHAnsi"/>
          <w:sz w:val="24"/>
          <w:szCs w:val="24"/>
        </w:rPr>
        <w:t xml:space="preserve"> </w:t>
      </w:r>
      <w:r w:rsidR="00201FC2" w:rsidRPr="00E25D72">
        <w:rPr>
          <w:rFonts w:cstheme="minorHAnsi"/>
          <w:sz w:val="24"/>
          <w:szCs w:val="24"/>
        </w:rPr>
        <w:t>after the injection</w:t>
      </w:r>
      <w:r w:rsidR="003502A2" w:rsidRPr="00E25D72">
        <w:rPr>
          <w:rFonts w:cstheme="minorHAnsi"/>
          <w:sz w:val="24"/>
          <w:szCs w:val="24"/>
        </w:rPr>
        <w:t xml:space="preserve"> of [</w:t>
      </w:r>
      <w:r w:rsidR="003502A2" w:rsidRPr="00E25D72">
        <w:rPr>
          <w:rFonts w:cstheme="minorHAnsi"/>
          <w:sz w:val="24"/>
          <w:szCs w:val="24"/>
          <w:vertAlign w:val="superscript"/>
        </w:rPr>
        <w:t>18</w:t>
      </w:r>
      <w:r w:rsidR="003502A2" w:rsidRPr="00E25D72">
        <w:rPr>
          <w:rFonts w:cstheme="minorHAnsi"/>
          <w:sz w:val="24"/>
          <w:szCs w:val="24"/>
        </w:rPr>
        <w:t>F]FDG</w:t>
      </w:r>
      <w:r w:rsidR="003C7D7B" w:rsidRPr="00E25D72">
        <w:rPr>
          <w:rFonts w:cstheme="minorHAnsi"/>
          <w:sz w:val="24"/>
          <w:szCs w:val="24"/>
        </w:rPr>
        <w:t>.</w:t>
      </w:r>
      <w:r w:rsidR="003502A2" w:rsidRPr="00E25D72">
        <w:rPr>
          <w:rFonts w:cstheme="minorHAnsi"/>
          <w:sz w:val="24"/>
          <w:szCs w:val="24"/>
        </w:rPr>
        <w:t xml:space="preserve"> </w:t>
      </w:r>
      <w:r w:rsidR="003C7D7B" w:rsidRPr="00E25D72">
        <w:rPr>
          <w:rFonts w:cstheme="minorHAnsi"/>
          <w:sz w:val="24"/>
          <w:szCs w:val="24"/>
        </w:rPr>
        <w:t xml:space="preserve">On the left side </w:t>
      </w:r>
      <w:r w:rsidR="00201FC2" w:rsidRPr="00E25D72">
        <w:rPr>
          <w:rFonts w:cstheme="minorHAnsi"/>
          <w:sz w:val="24"/>
          <w:szCs w:val="24"/>
        </w:rPr>
        <w:t xml:space="preserve">are </w:t>
      </w:r>
      <w:r w:rsidR="003C7D7B" w:rsidRPr="00E25D72">
        <w:rPr>
          <w:rFonts w:cstheme="minorHAnsi"/>
          <w:sz w:val="24"/>
          <w:szCs w:val="24"/>
        </w:rPr>
        <w:t xml:space="preserve">the </w:t>
      </w:r>
      <w:r w:rsidR="005B79BA" w:rsidRPr="00E25D72">
        <w:rPr>
          <w:rFonts w:cstheme="minorHAnsi"/>
          <w:sz w:val="24"/>
          <w:szCs w:val="24"/>
        </w:rPr>
        <w:t>radioHPLC chromatograms</w:t>
      </w:r>
      <w:r w:rsidR="0064774D" w:rsidRPr="00E25D72">
        <w:rPr>
          <w:rFonts w:cstheme="minorHAnsi"/>
          <w:sz w:val="24"/>
          <w:szCs w:val="24"/>
        </w:rPr>
        <w:t>,</w:t>
      </w:r>
      <w:r w:rsidR="005B79BA" w:rsidRPr="00E25D72">
        <w:rPr>
          <w:rFonts w:cstheme="minorHAnsi"/>
          <w:sz w:val="24"/>
          <w:szCs w:val="24"/>
        </w:rPr>
        <w:t xml:space="preserve"> </w:t>
      </w:r>
      <w:r w:rsidR="003C7D7B" w:rsidRPr="00E25D72">
        <w:rPr>
          <w:rFonts w:cstheme="minorHAnsi"/>
          <w:sz w:val="24"/>
          <w:szCs w:val="24"/>
        </w:rPr>
        <w:t xml:space="preserve">and on the right side </w:t>
      </w:r>
      <w:r w:rsidR="00201FC2" w:rsidRPr="00E25D72">
        <w:rPr>
          <w:rFonts w:cstheme="minorHAnsi"/>
          <w:sz w:val="24"/>
          <w:szCs w:val="24"/>
        </w:rPr>
        <w:t xml:space="preserve">are </w:t>
      </w:r>
      <w:r w:rsidR="003C7D7B" w:rsidRPr="00E25D72">
        <w:rPr>
          <w:rFonts w:cstheme="minorHAnsi"/>
          <w:sz w:val="24"/>
          <w:szCs w:val="24"/>
        </w:rPr>
        <w:t>the autoradiographic image</w:t>
      </w:r>
      <w:r w:rsidR="005B79BA" w:rsidRPr="00E25D72">
        <w:rPr>
          <w:rFonts w:cstheme="minorHAnsi"/>
          <w:sz w:val="24"/>
          <w:szCs w:val="24"/>
        </w:rPr>
        <w:t>s</w:t>
      </w:r>
      <w:r w:rsidR="003C7D7B" w:rsidRPr="00E25D72">
        <w:rPr>
          <w:rFonts w:cstheme="minorHAnsi"/>
          <w:sz w:val="24"/>
          <w:szCs w:val="24"/>
        </w:rPr>
        <w:t xml:space="preserve"> and the radioTLC chromatogram</w:t>
      </w:r>
      <w:r w:rsidR="005B79BA" w:rsidRPr="00E25D72">
        <w:rPr>
          <w:rFonts w:cstheme="minorHAnsi"/>
          <w:sz w:val="24"/>
          <w:szCs w:val="24"/>
        </w:rPr>
        <w:t>s of the same mouse brain and liver and rat brain</w:t>
      </w:r>
      <w:r w:rsidR="00427A07" w:rsidRPr="00E25D72">
        <w:rPr>
          <w:rFonts w:cstheme="minorHAnsi"/>
          <w:sz w:val="24"/>
          <w:szCs w:val="24"/>
        </w:rPr>
        <w:t xml:space="preserve"> and</w:t>
      </w:r>
      <w:r w:rsidR="005B79BA" w:rsidRPr="00E25D72">
        <w:rPr>
          <w:rFonts w:cstheme="minorHAnsi"/>
          <w:sz w:val="24"/>
          <w:szCs w:val="24"/>
        </w:rPr>
        <w:t xml:space="preserve"> liver samples</w:t>
      </w:r>
      <w:r w:rsidR="003C7D7B" w:rsidRPr="00EA35CC">
        <w:rPr>
          <w:rFonts w:cstheme="minorHAnsi"/>
          <w:sz w:val="24"/>
          <w:szCs w:val="24"/>
        </w:rPr>
        <w:t>.</w:t>
      </w:r>
      <w:r w:rsidR="00EA35CC" w:rsidRPr="00EA35CC">
        <w:rPr>
          <w:rFonts w:cstheme="minorHAnsi"/>
          <w:sz w:val="24"/>
          <w:szCs w:val="24"/>
        </w:rPr>
        <w:t xml:space="preserve"> The same amounts (200 µl) of the sample were injected into the radioHPLC system. In the radioTLC method, 4 µl (mouse liver), 10 µl (mouse and rat brain), or 20 µl (rat liver) of sample solution was applied to the TLC plate. The analysis results of chromatograms are listed in Table 2. From the </w:t>
      </w:r>
      <w:r w:rsidR="00EA35CC" w:rsidRPr="00EA35CC">
        <w:rPr>
          <w:rFonts w:cstheme="minorHAnsi"/>
          <w:sz w:val="24"/>
          <w:szCs w:val="24"/>
        </w:rPr>
        <w:lastRenderedPageBreak/>
        <w:t>mouse liver, HPLC and TLC chromatogram peak resolutions in Tables 4 and 5 are calculated, and thus the peaks of these chromatograms are numbered.</w:t>
      </w:r>
    </w:p>
    <w:p w14:paraId="6668E1CB" w14:textId="77777777" w:rsidR="00EA35CC" w:rsidRPr="00EA35CC" w:rsidRDefault="00EA35CC" w:rsidP="00EA35CC">
      <w:pPr>
        <w:spacing w:line="480" w:lineRule="auto"/>
        <w:rPr>
          <w:rFonts w:cstheme="minorHAnsi"/>
          <w:sz w:val="24"/>
          <w:szCs w:val="24"/>
        </w:rPr>
      </w:pPr>
      <w:r w:rsidRPr="00EA35CC">
        <w:rPr>
          <w:rFonts w:cstheme="minorHAnsi"/>
          <w:b/>
          <w:sz w:val="24"/>
          <w:szCs w:val="24"/>
        </w:rPr>
        <w:t>Figure 5.</w:t>
      </w:r>
      <w:r w:rsidRPr="00EA35CC">
        <w:rPr>
          <w:rFonts w:cstheme="minorHAnsi"/>
          <w:sz w:val="24"/>
          <w:szCs w:val="24"/>
        </w:rPr>
        <w:t xml:space="preserve"> </w:t>
      </w:r>
      <w:r w:rsidRPr="00EA35CC">
        <w:rPr>
          <w:sz w:val="24"/>
          <w:szCs w:val="24"/>
        </w:rPr>
        <w:t>Linearity of the radioHPLC method. Radioactivity of the collected [</w:t>
      </w:r>
      <w:r w:rsidRPr="00EA35CC">
        <w:rPr>
          <w:sz w:val="24"/>
          <w:szCs w:val="24"/>
          <w:vertAlign w:val="superscript"/>
        </w:rPr>
        <w:t>18</w:t>
      </w:r>
      <w:r w:rsidRPr="00EA35CC">
        <w:rPr>
          <w:sz w:val="24"/>
          <w:szCs w:val="24"/>
        </w:rPr>
        <w:t>F]FDG fraction from HPLC is plotted as a function of the area of the [</w:t>
      </w:r>
      <w:r w:rsidRPr="00EA35CC">
        <w:rPr>
          <w:sz w:val="24"/>
          <w:szCs w:val="24"/>
          <w:vertAlign w:val="superscript"/>
        </w:rPr>
        <w:t>18</w:t>
      </w:r>
      <w:r w:rsidRPr="00EA35CC">
        <w:rPr>
          <w:sz w:val="24"/>
          <w:szCs w:val="24"/>
        </w:rPr>
        <w:t>F]FDG HPLC chromatogram peak. A linear regression line using the least squares method was fitted across the data points. The formulas for the regression line and coefficient of determination (R</w:t>
      </w:r>
      <w:r w:rsidRPr="00EA35CC">
        <w:rPr>
          <w:sz w:val="24"/>
          <w:szCs w:val="24"/>
          <w:vertAlign w:val="superscript"/>
        </w:rPr>
        <w:t>2</w:t>
      </w:r>
      <w:r w:rsidRPr="00EA35CC">
        <w:rPr>
          <w:sz w:val="24"/>
          <w:szCs w:val="24"/>
        </w:rPr>
        <w:t>) are shown in the graph. From these data, the linearity, range, detection limit (LOD), and the quantitation limit (LOQ) were calculated.</w:t>
      </w:r>
    </w:p>
    <w:p w14:paraId="60AB0FEC" w14:textId="77777777" w:rsidR="00EA35CC" w:rsidRPr="00E25D72" w:rsidRDefault="00EA35CC" w:rsidP="00EA35CC">
      <w:pPr>
        <w:spacing w:line="480" w:lineRule="auto"/>
        <w:rPr>
          <w:rFonts w:cstheme="minorHAnsi"/>
          <w:sz w:val="24"/>
          <w:szCs w:val="24"/>
        </w:rPr>
      </w:pPr>
      <w:r w:rsidRPr="00EA35CC">
        <w:rPr>
          <w:rFonts w:cstheme="minorHAnsi"/>
          <w:b/>
          <w:sz w:val="24"/>
          <w:szCs w:val="24"/>
        </w:rPr>
        <w:t>Figure 6.</w:t>
      </w:r>
      <w:r w:rsidRPr="00EA35CC">
        <w:rPr>
          <w:rFonts w:cstheme="minorHAnsi"/>
          <w:sz w:val="24"/>
          <w:szCs w:val="24"/>
        </w:rPr>
        <w:t xml:space="preserve"> </w:t>
      </w:r>
      <w:r w:rsidRPr="00EA35CC">
        <w:rPr>
          <w:sz w:val="24"/>
          <w:szCs w:val="24"/>
        </w:rPr>
        <w:t>Validation of the radioTLC method. Autoradiography image (A) of the HPTLC plate after [</w:t>
      </w:r>
      <w:r w:rsidRPr="00EA35CC">
        <w:rPr>
          <w:sz w:val="24"/>
          <w:szCs w:val="24"/>
          <w:vertAlign w:val="superscript"/>
        </w:rPr>
        <w:t>18</w:t>
      </w:r>
      <w:r w:rsidRPr="00EA35CC">
        <w:rPr>
          <w:sz w:val="24"/>
          <w:szCs w:val="24"/>
        </w:rPr>
        <w:t>F]FDG metabolite analysis of liver homogenate. The same sample was applied five times onto the plate together with [</w:t>
      </w:r>
      <w:r w:rsidRPr="00EA35CC">
        <w:rPr>
          <w:sz w:val="24"/>
          <w:szCs w:val="24"/>
          <w:vertAlign w:val="superscript"/>
        </w:rPr>
        <w:t>18</w:t>
      </w:r>
      <w:r w:rsidRPr="00EA35CC">
        <w:rPr>
          <w:sz w:val="24"/>
          <w:szCs w:val="24"/>
        </w:rPr>
        <w:t>F]FDG-standard (the spot on the right-hand side of the autoradiography image). The peaks of five consecutive [</w:t>
      </w:r>
      <w:r w:rsidRPr="00EA35CC">
        <w:rPr>
          <w:sz w:val="24"/>
          <w:szCs w:val="24"/>
          <w:vertAlign w:val="superscript"/>
        </w:rPr>
        <w:t>18</w:t>
      </w:r>
      <w:r w:rsidRPr="00EA35CC">
        <w:rPr>
          <w:sz w:val="24"/>
          <w:szCs w:val="24"/>
        </w:rPr>
        <w:t>F]FDG (B) and [</w:t>
      </w:r>
      <w:r w:rsidRPr="00EA35CC">
        <w:rPr>
          <w:sz w:val="24"/>
          <w:szCs w:val="24"/>
          <w:vertAlign w:val="superscript"/>
        </w:rPr>
        <w:t>18</w:t>
      </w:r>
      <w:r w:rsidRPr="00EA35CC">
        <w:rPr>
          <w:sz w:val="24"/>
          <w:szCs w:val="24"/>
        </w:rPr>
        <w:t>F]FDG-6-P (C) samples are shown.</w:t>
      </w:r>
    </w:p>
    <w:p w14:paraId="2C1951DD" w14:textId="1AC1C9E0" w:rsidR="00F5198D" w:rsidRPr="00E25D72" w:rsidRDefault="00F5198D" w:rsidP="001D148A">
      <w:pPr>
        <w:spacing w:line="480" w:lineRule="auto"/>
        <w:rPr>
          <w:rFonts w:cstheme="minorHAnsi"/>
          <w:sz w:val="24"/>
          <w:szCs w:val="24"/>
        </w:rPr>
      </w:pPr>
    </w:p>
    <w:sectPr w:rsidR="00F5198D" w:rsidRPr="00E25D72">
      <w:footerReference w:type="default" r:id="rId9"/>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EE7ACD" w14:textId="77777777" w:rsidR="009E7744" w:rsidRDefault="009E7744" w:rsidP="005356ED">
      <w:pPr>
        <w:spacing w:after="0" w:line="240" w:lineRule="auto"/>
      </w:pPr>
      <w:r>
        <w:separator/>
      </w:r>
    </w:p>
  </w:endnote>
  <w:endnote w:type="continuationSeparator" w:id="0">
    <w:p w14:paraId="0036C1C7" w14:textId="77777777" w:rsidR="009E7744" w:rsidRDefault="009E7744" w:rsidP="00535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5342493"/>
      <w:docPartObj>
        <w:docPartGallery w:val="Page Numbers (Bottom of Page)"/>
        <w:docPartUnique/>
      </w:docPartObj>
    </w:sdtPr>
    <w:sdtEndPr/>
    <w:sdtContent>
      <w:p w14:paraId="7EEAF28F" w14:textId="77777777" w:rsidR="005356ED" w:rsidRDefault="005356ED">
        <w:pPr>
          <w:pStyle w:val="Footer"/>
          <w:jc w:val="right"/>
        </w:pPr>
        <w:r>
          <w:fldChar w:fldCharType="begin"/>
        </w:r>
        <w:r>
          <w:instrText>PAGE   \* MERGEFORMAT</w:instrText>
        </w:r>
        <w:r>
          <w:fldChar w:fldCharType="separate"/>
        </w:r>
        <w:r w:rsidR="002D0863">
          <w:rPr>
            <w:noProof/>
          </w:rPr>
          <w:t>1</w:t>
        </w:r>
        <w:r>
          <w:fldChar w:fldCharType="end"/>
        </w:r>
      </w:p>
    </w:sdtContent>
  </w:sdt>
  <w:p w14:paraId="16685DC6" w14:textId="77777777" w:rsidR="005356ED" w:rsidRDefault="005356E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60B183" w14:textId="77777777" w:rsidR="009E7744" w:rsidRDefault="009E7744" w:rsidP="005356ED">
      <w:pPr>
        <w:spacing w:after="0" w:line="240" w:lineRule="auto"/>
      </w:pPr>
      <w:r>
        <w:separator/>
      </w:r>
    </w:p>
  </w:footnote>
  <w:footnote w:type="continuationSeparator" w:id="0">
    <w:p w14:paraId="21D4DDD7" w14:textId="77777777" w:rsidR="009E7744" w:rsidRDefault="009E7744" w:rsidP="005356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4CE7E1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340889C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76B472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E223BE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3A3A23F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6C7E5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2284ED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440F4F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1E3B4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BE0A21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2EE36EB6"/>
    <w:multiLevelType w:val="hybridMultilevel"/>
    <w:tmpl w:val="92D6C63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3B6E20F5"/>
    <w:multiLevelType w:val="hybridMultilevel"/>
    <w:tmpl w:val="3DE0247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3E94689A"/>
    <w:multiLevelType w:val="hybridMultilevel"/>
    <w:tmpl w:val="C9D68C4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605571A8"/>
    <w:multiLevelType w:val="hybridMultilevel"/>
    <w:tmpl w:val="3718F4A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78A17E13"/>
    <w:multiLevelType w:val="multilevel"/>
    <w:tmpl w:val="C390FE18"/>
    <w:lvl w:ilvl="0">
      <w:start w:val="2"/>
      <w:numFmt w:val="decimal"/>
      <w:lvlText w:val="%1."/>
      <w:lvlJc w:val="left"/>
      <w:pPr>
        <w:ind w:left="360" w:hanging="360"/>
      </w:pPr>
      <w:rPr>
        <w:rFonts w:hint="default"/>
      </w:rPr>
    </w:lvl>
    <w:lvl w:ilvl="1">
      <w:start w:val="5"/>
      <w:numFmt w:val="decimal"/>
      <w:lvlText w:val="%1.%2."/>
      <w:lvlJc w:val="left"/>
      <w:pPr>
        <w:ind w:left="862" w:hanging="720"/>
      </w:pPr>
      <w:rPr>
        <w:rFonts w:hint="default"/>
      </w:rPr>
    </w:lvl>
    <w:lvl w:ilvl="2">
      <w:start w:val="1"/>
      <w:numFmt w:val="decimal"/>
      <w:lvlText w:val="%1.%2.%3."/>
      <w:lvlJc w:val="left"/>
      <w:pPr>
        <w:ind w:left="3336" w:hanging="720"/>
      </w:pPr>
      <w:rPr>
        <w:rFonts w:hint="default"/>
      </w:rPr>
    </w:lvl>
    <w:lvl w:ilvl="3">
      <w:start w:val="1"/>
      <w:numFmt w:val="decimal"/>
      <w:lvlText w:val="%1.%2.%3.%4."/>
      <w:lvlJc w:val="left"/>
      <w:pPr>
        <w:ind w:left="5004" w:hanging="1080"/>
      </w:pPr>
      <w:rPr>
        <w:rFonts w:hint="default"/>
      </w:rPr>
    </w:lvl>
    <w:lvl w:ilvl="4">
      <w:start w:val="1"/>
      <w:numFmt w:val="decimal"/>
      <w:lvlText w:val="%1.%2.%3.%4.%5."/>
      <w:lvlJc w:val="left"/>
      <w:pPr>
        <w:ind w:left="6312" w:hanging="1080"/>
      </w:pPr>
      <w:rPr>
        <w:rFonts w:hint="default"/>
      </w:rPr>
    </w:lvl>
    <w:lvl w:ilvl="5">
      <w:start w:val="1"/>
      <w:numFmt w:val="decimal"/>
      <w:lvlText w:val="%1.%2.%3.%4.%5.%6."/>
      <w:lvlJc w:val="left"/>
      <w:pPr>
        <w:ind w:left="7980" w:hanging="1440"/>
      </w:pPr>
      <w:rPr>
        <w:rFonts w:hint="default"/>
      </w:rPr>
    </w:lvl>
    <w:lvl w:ilvl="6">
      <w:start w:val="1"/>
      <w:numFmt w:val="decimal"/>
      <w:lvlText w:val="%1.%2.%3.%4.%5.%6.%7."/>
      <w:lvlJc w:val="left"/>
      <w:pPr>
        <w:ind w:left="9288" w:hanging="1440"/>
      </w:pPr>
      <w:rPr>
        <w:rFonts w:hint="default"/>
      </w:rPr>
    </w:lvl>
    <w:lvl w:ilvl="7">
      <w:start w:val="1"/>
      <w:numFmt w:val="decimal"/>
      <w:lvlText w:val="%1.%2.%3.%4.%5.%6.%7.%8."/>
      <w:lvlJc w:val="left"/>
      <w:pPr>
        <w:ind w:left="10956" w:hanging="1800"/>
      </w:pPr>
      <w:rPr>
        <w:rFonts w:hint="default"/>
      </w:rPr>
    </w:lvl>
    <w:lvl w:ilvl="8">
      <w:start w:val="1"/>
      <w:numFmt w:val="decimal"/>
      <w:lvlText w:val="%1.%2.%3.%4.%5.%6.%7.%8.%9."/>
      <w:lvlJc w:val="left"/>
      <w:pPr>
        <w:ind w:left="12264" w:hanging="1800"/>
      </w:pPr>
      <w:rPr>
        <w:rFonts w:hint="default"/>
      </w:rPr>
    </w:lvl>
  </w:abstractNum>
  <w:num w:numId="1">
    <w:abstractNumId w:val="12"/>
  </w:num>
  <w:num w:numId="2">
    <w:abstractNumId w:val="11"/>
  </w:num>
  <w:num w:numId="3">
    <w:abstractNumId w:val="10"/>
  </w:num>
  <w:num w:numId="4">
    <w:abstractNumId w:val="13"/>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070"/>
    <w:rsid w:val="000006B8"/>
    <w:rsid w:val="0000464A"/>
    <w:rsid w:val="000123FD"/>
    <w:rsid w:val="00013652"/>
    <w:rsid w:val="000155F2"/>
    <w:rsid w:val="0001593A"/>
    <w:rsid w:val="00026111"/>
    <w:rsid w:val="0002654D"/>
    <w:rsid w:val="00036A5E"/>
    <w:rsid w:val="00042651"/>
    <w:rsid w:val="0004429A"/>
    <w:rsid w:val="0005351F"/>
    <w:rsid w:val="000538B7"/>
    <w:rsid w:val="00056664"/>
    <w:rsid w:val="00057085"/>
    <w:rsid w:val="00063AC7"/>
    <w:rsid w:val="00066E11"/>
    <w:rsid w:val="00077B6E"/>
    <w:rsid w:val="000851DA"/>
    <w:rsid w:val="0008536F"/>
    <w:rsid w:val="00086D1B"/>
    <w:rsid w:val="000875D8"/>
    <w:rsid w:val="00093C2F"/>
    <w:rsid w:val="00094AF1"/>
    <w:rsid w:val="00094C68"/>
    <w:rsid w:val="000962D5"/>
    <w:rsid w:val="00097182"/>
    <w:rsid w:val="000A149B"/>
    <w:rsid w:val="000A25E8"/>
    <w:rsid w:val="000A26EA"/>
    <w:rsid w:val="000A2FF3"/>
    <w:rsid w:val="000A370E"/>
    <w:rsid w:val="000A5F5F"/>
    <w:rsid w:val="000B1917"/>
    <w:rsid w:val="000B35D7"/>
    <w:rsid w:val="000B3BB3"/>
    <w:rsid w:val="000B45D3"/>
    <w:rsid w:val="000B55BA"/>
    <w:rsid w:val="000B625E"/>
    <w:rsid w:val="000B76AC"/>
    <w:rsid w:val="000B7983"/>
    <w:rsid w:val="000C01E7"/>
    <w:rsid w:val="000C10CE"/>
    <w:rsid w:val="000C1541"/>
    <w:rsid w:val="000C397E"/>
    <w:rsid w:val="000C7909"/>
    <w:rsid w:val="000D18A5"/>
    <w:rsid w:val="000D4793"/>
    <w:rsid w:val="000D486C"/>
    <w:rsid w:val="000E4A06"/>
    <w:rsid w:val="000F3C1F"/>
    <w:rsid w:val="00114F87"/>
    <w:rsid w:val="00116035"/>
    <w:rsid w:val="0011754B"/>
    <w:rsid w:val="00122960"/>
    <w:rsid w:val="00122EB3"/>
    <w:rsid w:val="001240C1"/>
    <w:rsid w:val="0013056A"/>
    <w:rsid w:val="00131799"/>
    <w:rsid w:val="00134E7B"/>
    <w:rsid w:val="001445E7"/>
    <w:rsid w:val="0014528A"/>
    <w:rsid w:val="00160DDF"/>
    <w:rsid w:val="00160F8A"/>
    <w:rsid w:val="001626A7"/>
    <w:rsid w:val="001733E8"/>
    <w:rsid w:val="00175261"/>
    <w:rsid w:val="00177008"/>
    <w:rsid w:val="001825B3"/>
    <w:rsid w:val="00183960"/>
    <w:rsid w:val="00186F6E"/>
    <w:rsid w:val="0019299C"/>
    <w:rsid w:val="001A064A"/>
    <w:rsid w:val="001A3388"/>
    <w:rsid w:val="001A72C6"/>
    <w:rsid w:val="001B4366"/>
    <w:rsid w:val="001B525B"/>
    <w:rsid w:val="001B76A8"/>
    <w:rsid w:val="001C135E"/>
    <w:rsid w:val="001C2690"/>
    <w:rsid w:val="001C361D"/>
    <w:rsid w:val="001C3B1D"/>
    <w:rsid w:val="001C7712"/>
    <w:rsid w:val="001D148A"/>
    <w:rsid w:val="001D3E4F"/>
    <w:rsid w:val="001D5C3F"/>
    <w:rsid w:val="001D678B"/>
    <w:rsid w:val="001E060C"/>
    <w:rsid w:val="001E6B1C"/>
    <w:rsid w:val="001F2148"/>
    <w:rsid w:val="001F2A49"/>
    <w:rsid w:val="001F3046"/>
    <w:rsid w:val="001F42D0"/>
    <w:rsid w:val="001F60A6"/>
    <w:rsid w:val="001F6E36"/>
    <w:rsid w:val="001F7A6A"/>
    <w:rsid w:val="00201FC2"/>
    <w:rsid w:val="002020B1"/>
    <w:rsid w:val="00203AF9"/>
    <w:rsid w:val="00214A5E"/>
    <w:rsid w:val="002333B6"/>
    <w:rsid w:val="00234BA3"/>
    <w:rsid w:val="00237A18"/>
    <w:rsid w:val="00242172"/>
    <w:rsid w:val="00242ADF"/>
    <w:rsid w:val="00245659"/>
    <w:rsid w:val="0025292D"/>
    <w:rsid w:val="00260BA3"/>
    <w:rsid w:val="00265E15"/>
    <w:rsid w:val="00273E63"/>
    <w:rsid w:val="00275B12"/>
    <w:rsid w:val="00280811"/>
    <w:rsid w:val="00280D3F"/>
    <w:rsid w:val="00281578"/>
    <w:rsid w:val="00282B4A"/>
    <w:rsid w:val="002844E7"/>
    <w:rsid w:val="00286DDB"/>
    <w:rsid w:val="0029095E"/>
    <w:rsid w:val="00291E7A"/>
    <w:rsid w:val="00291ED4"/>
    <w:rsid w:val="0029455C"/>
    <w:rsid w:val="00294BD2"/>
    <w:rsid w:val="00297476"/>
    <w:rsid w:val="002A2D45"/>
    <w:rsid w:val="002B1319"/>
    <w:rsid w:val="002B4491"/>
    <w:rsid w:val="002B58C2"/>
    <w:rsid w:val="002C046F"/>
    <w:rsid w:val="002C05BE"/>
    <w:rsid w:val="002C136F"/>
    <w:rsid w:val="002C2092"/>
    <w:rsid w:val="002C40B4"/>
    <w:rsid w:val="002D0863"/>
    <w:rsid w:val="002D40B7"/>
    <w:rsid w:val="002D6A69"/>
    <w:rsid w:val="002D6A89"/>
    <w:rsid w:val="002E42A4"/>
    <w:rsid w:val="002E63DE"/>
    <w:rsid w:val="002F0139"/>
    <w:rsid w:val="002F0F65"/>
    <w:rsid w:val="002F17ED"/>
    <w:rsid w:val="002F4D71"/>
    <w:rsid w:val="002F5426"/>
    <w:rsid w:val="002F68B4"/>
    <w:rsid w:val="003016B2"/>
    <w:rsid w:val="003017AB"/>
    <w:rsid w:val="00302366"/>
    <w:rsid w:val="00302B25"/>
    <w:rsid w:val="003043D4"/>
    <w:rsid w:val="0031217E"/>
    <w:rsid w:val="00312FB9"/>
    <w:rsid w:val="00323C07"/>
    <w:rsid w:val="00326815"/>
    <w:rsid w:val="003324B9"/>
    <w:rsid w:val="00332CC3"/>
    <w:rsid w:val="00333174"/>
    <w:rsid w:val="00336515"/>
    <w:rsid w:val="003434AB"/>
    <w:rsid w:val="00343B0E"/>
    <w:rsid w:val="00344DE7"/>
    <w:rsid w:val="0034678E"/>
    <w:rsid w:val="003502A2"/>
    <w:rsid w:val="00351A55"/>
    <w:rsid w:val="00361612"/>
    <w:rsid w:val="00362F71"/>
    <w:rsid w:val="0036426C"/>
    <w:rsid w:val="0038081E"/>
    <w:rsid w:val="003814CA"/>
    <w:rsid w:val="00381557"/>
    <w:rsid w:val="00386DB8"/>
    <w:rsid w:val="0039019F"/>
    <w:rsid w:val="0039709E"/>
    <w:rsid w:val="00397EA8"/>
    <w:rsid w:val="003A335E"/>
    <w:rsid w:val="003A4273"/>
    <w:rsid w:val="003A4D86"/>
    <w:rsid w:val="003B310E"/>
    <w:rsid w:val="003B4452"/>
    <w:rsid w:val="003B7353"/>
    <w:rsid w:val="003B7D45"/>
    <w:rsid w:val="003C2BD6"/>
    <w:rsid w:val="003C2C0E"/>
    <w:rsid w:val="003C7D7B"/>
    <w:rsid w:val="003D0A55"/>
    <w:rsid w:val="003D4867"/>
    <w:rsid w:val="003D5215"/>
    <w:rsid w:val="003D5D4B"/>
    <w:rsid w:val="003D6F29"/>
    <w:rsid w:val="003D7A07"/>
    <w:rsid w:val="003F0BBF"/>
    <w:rsid w:val="003F1203"/>
    <w:rsid w:val="003F3028"/>
    <w:rsid w:val="003F4A9E"/>
    <w:rsid w:val="00403A39"/>
    <w:rsid w:val="004059C7"/>
    <w:rsid w:val="004071DF"/>
    <w:rsid w:val="00407707"/>
    <w:rsid w:val="00407B0E"/>
    <w:rsid w:val="00416B35"/>
    <w:rsid w:val="004219BE"/>
    <w:rsid w:val="004223E9"/>
    <w:rsid w:val="00425890"/>
    <w:rsid w:val="004265F0"/>
    <w:rsid w:val="00427A07"/>
    <w:rsid w:val="00430679"/>
    <w:rsid w:val="00430923"/>
    <w:rsid w:val="00430A5B"/>
    <w:rsid w:val="00431548"/>
    <w:rsid w:val="00432EAB"/>
    <w:rsid w:val="00435FCA"/>
    <w:rsid w:val="004368E7"/>
    <w:rsid w:val="0043690C"/>
    <w:rsid w:val="004415EF"/>
    <w:rsid w:val="004478EB"/>
    <w:rsid w:val="00450272"/>
    <w:rsid w:val="00450AB4"/>
    <w:rsid w:val="0045337F"/>
    <w:rsid w:val="0045452D"/>
    <w:rsid w:val="00454BC4"/>
    <w:rsid w:val="00460130"/>
    <w:rsid w:val="0046290F"/>
    <w:rsid w:val="00463A80"/>
    <w:rsid w:val="00464925"/>
    <w:rsid w:val="00465FBC"/>
    <w:rsid w:val="00470636"/>
    <w:rsid w:val="00470EBD"/>
    <w:rsid w:val="00473467"/>
    <w:rsid w:val="004840DD"/>
    <w:rsid w:val="00487B3D"/>
    <w:rsid w:val="00496858"/>
    <w:rsid w:val="00497A87"/>
    <w:rsid w:val="004A4BBA"/>
    <w:rsid w:val="004A6AE5"/>
    <w:rsid w:val="004A739D"/>
    <w:rsid w:val="004B59EA"/>
    <w:rsid w:val="004B7496"/>
    <w:rsid w:val="004B74AC"/>
    <w:rsid w:val="004C011C"/>
    <w:rsid w:val="004C2D71"/>
    <w:rsid w:val="004C3F49"/>
    <w:rsid w:val="004C6710"/>
    <w:rsid w:val="004D025C"/>
    <w:rsid w:val="004D02CB"/>
    <w:rsid w:val="004D1100"/>
    <w:rsid w:val="004D26AD"/>
    <w:rsid w:val="004E3371"/>
    <w:rsid w:val="004E4B3B"/>
    <w:rsid w:val="004F00F9"/>
    <w:rsid w:val="004F2880"/>
    <w:rsid w:val="004F47CD"/>
    <w:rsid w:val="004F743D"/>
    <w:rsid w:val="004F75CF"/>
    <w:rsid w:val="00501939"/>
    <w:rsid w:val="005058F0"/>
    <w:rsid w:val="00507FFB"/>
    <w:rsid w:val="00513336"/>
    <w:rsid w:val="0051368A"/>
    <w:rsid w:val="00522282"/>
    <w:rsid w:val="00533A89"/>
    <w:rsid w:val="00534DB9"/>
    <w:rsid w:val="005356ED"/>
    <w:rsid w:val="00535BB8"/>
    <w:rsid w:val="00543F44"/>
    <w:rsid w:val="005447BF"/>
    <w:rsid w:val="0055225E"/>
    <w:rsid w:val="0055513D"/>
    <w:rsid w:val="00560C92"/>
    <w:rsid w:val="005774F6"/>
    <w:rsid w:val="00581633"/>
    <w:rsid w:val="005846CF"/>
    <w:rsid w:val="00586F78"/>
    <w:rsid w:val="005870F3"/>
    <w:rsid w:val="00592E5F"/>
    <w:rsid w:val="00593ACC"/>
    <w:rsid w:val="005A1406"/>
    <w:rsid w:val="005A3B8C"/>
    <w:rsid w:val="005A4805"/>
    <w:rsid w:val="005B4FE8"/>
    <w:rsid w:val="005B79BA"/>
    <w:rsid w:val="005B7D09"/>
    <w:rsid w:val="005B7F3F"/>
    <w:rsid w:val="005C3ADA"/>
    <w:rsid w:val="005D100B"/>
    <w:rsid w:val="005D2C9B"/>
    <w:rsid w:val="005E385B"/>
    <w:rsid w:val="005E3EED"/>
    <w:rsid w:val="005E56F5"/>
    <w:rsid w:val="005F0FE7"/>
    <w:rsid w:val="005F25BE"/>
    <w:rsid w:val="005F58F0"/>
    <w:rsid w:val="00604B3A"/>
    <w:rsid w:val="00604DD5"/>
    <w:rsid w:val="006151B8"/>
    <w:rsid w:val="00620830"/>
    <w:rsid w:val="00622D17"/>
    <w:rsid w:val="006268CD"/>
    <w:rsid w:val="006330F9"/>
    <w:rsid w:val="00636905"/>
    <w:rsid w:val="006436FC"/>
    <w:rsid w:val="00643809"/>
    <w:rsid w:val="00645382"/>
    <w:rsid w:val="00645DAD"/>
    <w:rsid w:val="0064774D"/>
    <w:rsid w:val="00647822"/>
    <w:rsid w:val="0066041C"/>
    <w:rsid w:val="006621AE"/>
    <w:rsid w:val="00665A42"/>
    <w:rsid w:val="006676FE"/>
    <w:rsid w:val="00682070"/>
    <w:rsid w:val="0068371A"/>
    <w:rsid w:val="00684A6F"/>
    <w:rsid w:val="00687BD7"/>
    <w:rsid w:val="006903C7"/>
    <w:rsid w:val="00697C92"/>
    <w:rsid w:val="006A6408"/>
    <w:rsid w:val="006A6622"/>
    <w:rsid w:val="006A74EA"/>
    <w:rsid w:val="006B4AC9"/>
    <w:rsid w:val="006C0EEB"/>
    <w:rsid w:val="006C1ABC"/>
    <w:rsid w:val="006C7299"/>
    <w:rsid w:val="006C76FD"/>
    <w:rsid w:val="006D3708"/>
    <w:rsid w:val="006E5906"/>
    <w:rsid w:val="006E6991"/>
    <w:rsid w:val="006E7AAA"/>
    <w:rsid w:val="006F04E6"/>
    <w:rsid w:val="006F0D79"/>
    <w:rsid w:val="006F6E1A"/>
    <w:rsid w:val="007058B6"/>
    <w:rsid w:val="00714D06"/>
    <w:rsid w:val="00715D41"/>
    <w:rsid w:val="00722F78"/>
    <w:rsid w:val="00731450"/>
    <w:rsid w:val="00733AB4"/>
    <w:rsid w:val="00737A80"/>
    <w:rsid w:val="00742218"/>
    <w:rsid w:val="00744209"/>
    <w:rsid w:val="00745656"/>
    <w:rsid w:val="00745DD0"/>
    <w:rsid w:val="00747EDF"/>
    <w:rsid w:val="007520FE"/>
    <w:rsid w:val="007540C0"/>
    <w:rsid w:val="00756501"/>
    <w:rsid w:val="00757784"/>
    <w:rsid w:val="0076165A"/>
    <w:rsid w:val="00764077"/>
    <w:rsid w:val="00766681"/>
    <w:rsid w:val="00767954"/>
    <w:rsid w:val="00771DCC"/>
    <w:rsid w:val="00775C7B"/>
    <w:rsid w:val="00776E22"/>
    <w:rsid w:val="00776E9D"/>
    <w:rsid w:val="00783945"/>
    <w:rsid w:val="0078583C"/>
    <w:rsid w:val="00786108"/>
    <w:rsid w:val="00791F4D"/>
    <w:rsid w:val="007921BC"/>
    <w:rsid w:val="0079296F"/>
    <w:rsid w:val="007932A8"/>
    <w:rsid w:val="00797878"/>
    <w:rsid w:val="007A1C0C"/>
    <w:rsid w:val="007A3361"/>
    <w:rsid w:val="007A3794"/>
    <w:rsid w:val="007B28D3"/>
    <w:rsid w:val="007B519F"/>
    <w:rsid w:val="007B5B16"/>
    <w:rsid w:val="007B6CA8"/>
    <w:rsid w:val="007C059A"/>
    <w:rsid w:val="007C25E2"/>
    <w:rsid w:val="007D028D"/>
    <w:rsid w:val="007D2456"/>
    <w:rsid w:val="007D5A1B"/>
    <w:rsid w:val="00801886"/>
    <w:rsid w:val="00802466"/>
    <w:rsid w:val="00802691"/>
    <w:rsid w:val="00805D1A"/>
    <w:rsid w:val="008152AB"/>
    <w:rsid w:val="00820DEE"/>
    <w:rsid w:val="008216B0"/>
    <w:rsid w:val="008253A4"/>
    <w:rsid w:val="00827590"/>
    <w:rsid w:val="00830499"/>
    <w:rsid w:val="008307A9"/>
    <w:rsid w:val="00832312"/>
    <w:rsid w:val="00832AB5"/>
    <w:rsid w:val="00832B00"/>
    <w:rsid w:val="008330B4"/>
    <w:rsid w:val="00834548"/>
    <w:rsid w:val="00834AA7"/>
    <w:rsid w:val="00835BAF"/>
    <w:rsid w:val="008459A9"/>
    <w:rsid w:val="008471F7"/>
    <w:rsid w:val="0085086D"/>
    <w:rsid w:val="00852D30"/>
    <w:rsid w:val="00855DA7"/>
    <w:rsid w:val="00860BC8"/>
    <w:rsid w:val="0086410F"/>
    <w:rsid w:val="008666DA"/>
    <w:rsid w:val="00874C13"/>
    <w:rsid w:val="008755CD"/>
    <w:rsid w:val="0088311A"/>
    <w:rsid w:val="00883F76"/>
    <w:rsid w:val="00885D77"/>
    <w:rsid w:val="0088609C"/>
    <w:rsid w:val="008878C2"/>
    <w:rsid w:val="00887C64"/>
    <w:rsid w:val="008954FC"/>
    <w:rsid w:val="00897585"/>
    <w:rsid w:val="008A10DF"/>
    <w:rsid w:val="008A110C"/>
    <w:rsid w:val="008A1346"/>
    <w:rsid w:val="008A217D"/>
    <w:rsid w:val="008A278E"/>
    <w:rsid w:val="008A5F0D"/>
    <w:rsid w:val="008B1DC7"/>
    <w:rsid w:val="008B4FFE"/>
    <w:rsid w:val="008C154A"/>
    <w:rsid w:val="008C2289"/>
    <w:rsid w:val="008C32C2"/>
    <w:rsid w:val="008C7D10"/>
    <w:rsid w:val="008D1DD0"/>
    <w:rsid w:val="008D2497"/>
    <w:rsid w:val="008E2431"/>
    <w:rsid w:val="008E318A"/>
    <w:rsid w:val="008E5596"/>
    <w:rsid w:val="008E63F1"/>
    <w:rsid w:val="008E68E3"/>
    <w:rsid w:val="008F4F3D"/>
    <w:rsid w:val="008F64E1"/>
    <w:rsid w:val="008F77D3"/>
    <w:rsid w:val="00905AEA"/>
    <w:rsid w:val="00905BD2"/>
    <w:rsid w:val="00912354"/>
    <w:rsid w:val="00912C95"/>
    <w:rsid w:val="0091474A"/>
    <w:rsid w:val="00914CCD"/>
    <w:rsid w:val="009159B3"/>
    <w:rsid w:val="00916C8A"/>
    <w:rsid w:val="0092181B"/>
    <w:rsid w:val="00922344"/>
    <w:rsid w:val="009259A6"/>
    <w:rsid w:val="009306F7"/>
    <w:rsid w:val="00930B88"/>
    <w:rsid w:val="00946D4F"/>
    <w:rsid w:val="00950A3D"/>
    <w:rsid w:val="00953853"/>
    <w:rsid w:val="00954B93"/>
    <w:rsid w:val="00955192"/>
    <w:rsid w:val="009626A2"/>
    <w:rsid w:val="00965EB2"/>
    <w:rsid w:val="00967B85"/>
    <w:rsid w:val="009704A6"/>
    <w:rsid w:val="009711F2"/>
    <w:rsid w:val="009759AF"/>
    <w:rsid w:val="009760D0"/>
    <w:rsid w:val="00982477"/>
    <w:rsid w:val="0098774F"/>
    <w:rsid w:val="00990B45"/>
    <w:rsid w:val="00991661"/>
    <w:rsid w:val="00991758"/>
    <w:rsid w:val="009960CE"/>
    <w:rsid w:val="00997722"/>
    <w:rsid w:val="009A1189"/>
    <w:rsid w:val="009A1760"/>
    <w:rsid w:val="009A553B"/>
    <w:rsid w:val="009A6431"/>
    <w:rsid w:val="009B0132"/>
    <w:rsid w:val="009B0329"/>
    <w:rsid w:val="009B1D70"/>
    <w:rsid w:val="009B2891"/>
    <w:rsid w:val="009B2F99"/>
    <w:rsid w:val="009B61C7"/>
    <w:rsid w:val="009B6217"/>
    <w:rsid w:val="009B74B1"/>
    <w:rsid w:val="009C3766"/>
    <w:rsid w:val="009D0573"/>
    <w:rsid w:val="009D1060"/>
    <w:rsid w:val="009D2614"/>
    <w:rsid w:val="009E1CC0"/>
    <w:rsid w:val="009E57AD"/>
    <w:rsid w:val="009E610C"/>
    <w:rsid w:val="009E7744"/>
    <w:rsid w:val="009F1390"/>
    <w:rsid w:val="009F28E5"/>
    <w:rsid w:val="00A00539"/>
    <w:rsid w:val="00A10F62"/>
    <w:rsid w:val="00A115E1"/>
    <w:rsid w:val="00A11DB1"/>
    <w:rsid w:val="00A15C54"/>
    <w:rsid w:val="00A21BD9"/>
    <w:rsid w:val="00A30616"/>
    <w:rsid w:val="00A30A3D"/>
    <w:rsid w:val="00A32779"/>
    <w:rsid w:val="00A32DCD"/>
    <w:rsid w:val="00A35F4D"/>
    <w:rsid w:val="00A3701E"/>
    <w:rsid w:val="00A429EC"/>
    <w:rsid w:val="00A54278"/>
    <w:rsid w:val="00A576DD"/>
    <w:rsid w:val="00A603D1"/>
    <w:rsid w:val="00A6111F"/>
    <w:rsid w:val="00A6332A"/>
    <w:rsid w:val="00A64103"/>
    <w:rsid w:val="00A676C9"/>
    <w:rsid w:val="00A7011E"/>
    <w:rsid w:val="00A70FF9"/>
    <w:rsid w:val="00A71271"/>
    <w:rsid w:val="00A73C93"/>
    <w:rsid w:val="00A748B9"/>
    <w:rsid w:val="00A75486"/>
    <w:rsid w:val="00A82712"/>
    <w:rsid w:val="00A90383"/>
    <w:rsid w:val="00AA304B"/>
    <w:rsid w:val="00AA394B"/>
    <w:rsid w:val="00AB43D4"/>
    <w:rsid w:val="00AB6F46"/>
    <w:rsid w:val="00AC46DD"/>
    <w:rsid w:val="00AD145E"/>
    <w:rsid w:val="00AD64CC"/>
    <w:rsid w:val="00AE19C8"/>
    <w:rsid w:val="00AE4BB4"/>
    <w:rsid w:val="00AE7DA7"/>
    <w:rsid w:val="00AF31A8"/>
    <w:rsid w:val="00B01096"/>
    <w:rsid w:val="00B02CDF"/>
    <w:rsid w:val="00B05DF6"/>
    <w:rsid w:val="00B11E75"/>
    <w:rsid w:val="00B17CD0"/>
    <w:rsid w:val="00B17FF0"/>
    <w:rsid w:val="00B20892"/>
    <w:rsid w:val="00B21C01"/>
    <w:rsid w:val="00B22128"/>
    <w:rsid w:val="00B2346C"/>
    <w:rsid w:val="00B27617"/>
    <w:rsid w:val="00B4233C"/>
    <w:rsid w:val="00B46777"/>
    <w:rsid w:val="00B50271"/>
    <w:rsid w:val="00B52E51"/>
    <w:rsid w:val="00B538BA"/>
    <w:rsid w:val="00B5418C"/>
    <w:rsid w:val="00B556D0"/>
    <w:rsid w:val="00B61997"/>
    <w:rsid w:val="00B66442"/>
    <w:rsid w:val="00B71E02"/>
    <w:rsid w:val="00B754CB"/>
    <w:rsid w:val="00B75B7B"/>
    <w:rsid w:val="00B820C0"/>
    <w:rsid w:val="00B853FD"/>
    <w:rsid w:val="00B90018"/>
    <w:rsid w:val="00B92CD6"/>
    <w:rsid w:val="00B94E3A"/>
    <w:rsid w:val="00B974B5"/>
    <w:rsid w:val="00B97A4D"/>
    <w:rsid w:val="00BA5918"/>
    <w:rsid w:val="00BA6B16"/>
    <w:rsid w:val="00BA70DD"/>
    <w:rsid w:val="00BB1F97"/>
    <w:rsid w:val="00BB599E"/>
    <w:rsid w:val="00BB6221"/>
    <w:rsid w:val="00BC20C7"/>
    <w:rsid w:val="00BC764E"/>
    <w:rsid w:val="00BD0A58"/>
    <w:rsid w:val="00BD0F6D"/>
    <w:rsid w:val="00BD5C45"/>
    <w:rsid w:val="00BD5FF1"/>
    <w:rsid w:val="00BD627A"/>
    <w:rsid w:val="00BD7DE2"/>
    <w:rsid w:val="00BE0F3D"/>
    <w:rsid w:val="00BE4554"/>
    <w:rsid w:val="00BE793E"/>
    <w:rsid w:val="00BF1BAA"/>
    <w:rsid w:val="00BF3D4C"/>
    <w:rsid w:val="00BF736A"/>
    <w:rsid w:val="00C004EC"/>
    <w:rsid w:val="00C01986"/>
    <w:rsid w:val="00C11EC9"/>
    <w:rsid w:val="00C12DAC"/>
    <w:rsid w:val="00C23F4C"/>
    <w:rsid w:val="00C27F76"/>
    <w:rsid w:val="00C31FD7"/>
    <w:rsid w:val="00C362AA"/>
    <w:rsid w:val="00C36CD6"/>
    <w:rsid w:val="00C372E2"/>
    <w:rsid w:val="00C44D00"/>
    <w:rsid w:val="00C50A79"/>
    <w:rsid w:val="00C5377C"/>
    <w:rsid w:val="00C5603B"/>
    <w:rsid w:val="00C5678C"/>
    <w:rsid w:val="00C574EC"/>
    <w:rsid w:val="00C57928"/>
    <w:rsid w:val="00C57FD8"/>
    <w:rsid w:val="00C61FDA"/>
    <w:rsid w:val="00C63ADA"/>
    <w:rsid w:val="00C728F9"/>
    <w:rsid w:val="00C7712C"/>
    <w:rsid w:val="00C8000B"/>
    <w:rsid w:val="00C807C2"/>
    <w:rsid w:val="00C82E8C"/>
    <w:rsid w:val="00C83CF2"/>
    <w:rsid w:val="00C8562F"/>
    <w:rsid w:val="00C959AE"/>
    <w:rsid w:val="00CA0EA0"/>
    <w:rsid w:val="00CB6FBE"/>
    <w:rsid w:val="00CC40C4"/>
    <w:rsid w:val="00CC5D68"/>
    <w:rsid w:val="00CC715D"/>
    <w:rsid w:val="00CD4067"/>
    <w:rsid w:val="00CD4ED8"/>
    <w:rsid w:val="00CD5347"/>
    <w:rsid w:val="00CD6E62"/>
    <w:rsid w:val="00D0043A"/>
    <w:rsid w:val="00D056E9"/>
    <w:rsid w:val="00D05B45"/>
    <w:rsid w:val="00D06015"/>
    <w:rsid w:val="00D15824"/>
    <w:rsid w:val="00D21E5C"/>
    <w:rsid w:val="00D3117C"/>
    <w:rsid w:val="00D340F2"/>
    <w:rsid w:val="00D34619"/>
    <w:rsid w:val="00D47897"/>
    <w:rsid w:val="00D52F4D"/>
    <w:rsid w:val="00D55620"/>
    <w:rsid w:val="00D57410"/>
    <w:rsid w:val="00D62252"/>
    <w:rsid w:val="00D627D6"/>
    <w:rsid w:val="00D63CEA"/>
    <w:rsid w:val="00D63FE6"/>
    <w:rsid w:val="00D70181"/>
    <w:rsid w:val="00D72730"/>
    <w:rsid w:val="00D72D37"/>
    <w:rsid w:val="00D74CB8"/>
    <w:rsid w:val="00D77BD6"/>
    <w:rsid w:val="00D85177"/>
    <w:rsid w:val="00D909C2"/>
    <w:rsid w:val="00D95F73"/>
    <w:rsid w:val="00DA357B"/>
    <w:rsid w:val="00DA5283"/>
    <w:rsid w:val="00DA6DDA"/>
    <w:rsid w:val="00DB4138"/>
    <w:rsid w:val="00DC4F2D"/>
    <w:rsid w:val="00DD0000"/>
    <w:rsid w:val="00DD1958"/>
    <w:rsid w:val="00DE745B"/>
    <w:rsid w:val="00DF1B74"/>
    <w:rsid w:val="00DF1C6B"/>
    <w:rsid w:val="00DF37B4"/>
    <w:rsid w:val="00E011BC"/>
    <w:rsid w:val="00E15A38"/>
    <w:rsid w:val="00E22E2D"/>
    <w:rsid w:val="00E23476"/>
    <w:rsid w:val="00E24420"/>
    <w:rsid w:val="00E25D72"/>
    <w:rsid w:val="00E26B7E"/>
    <w:rsid w:val="00E314B5"/>
    <w:rsid w:val="00E336B4"/>
    <w:rsid w:val="00E34CB3"/>
    <w:rsid w:val="00E40C7F"/>
    <w:rsid w:val="00E431EC"/>
    <w:rsid w:val="00E43635"/>
    <w:rsid w:val="00E45878"/>
    <w:rsid w:val="00E522AE"/>
    <w:rsid w:val="00E52997"/>
    <w:rsid w:val="00E54ACC"/>
    <w:rsid w:val="00E5693A"/>
    <w:rsid w:val="00E64496"/>
    <w:rsid w:val="00E705D9"/>
    <w:rsid w:val="00E72EBD"/>
    <w:rsid w:val="00E74494"/>
    <w:rsid w:val="00E76313"/>
    <w:rsid w:val="00E76421"/>
    <w:rsid w:val="00E80083"/>
    <w:rsid w:val="00E80875"/>
    <w:rsid w:val="00E829B2"/>
    <w:rsid w:val="00E8305C"/>
    <w:rsid w:val="00E874ED"/>
    <w:rsid w:val="00E91B44"/>
    <w:rsid w:val="00E949D6"/>
    <w:rsid w:val="00E95BB1"/>
    <w:rsid w:val="00E964B6"/>
    <w:rsid w:val="00EA3270"/>
    <w:rsid w:val="00EA35CC"/>
    <w:rsid w:val="00EA75D9"/>
    <w:rsid w:val="00EB352D"/>
    <w:rsid w:val="00EB44ED"/>
    <w:rsid w:val="00EB5C17"/>
    <w:rsid w:val="00EC1A56"/>
    <w:rsid w:val="00EC2CB8"/>
    <w:rsid w:val="00EC33F1"/>
    <w:rsid w:val="00ED5D0B"/>
    <w:rsid w:val="00ED5E4F"/>
    <w:rsid w:val="00EE275F"/>
    <w:rsid w:val="00EE2D3F"/>
    <w:rsid w:val="00EE3245"/>
    <w:rsid w:val="00EE4551"/>
    <w:rsid w:val="00EE6CAC"/>
    <w:rsid w:val="00EF4DBE"/>
    <w:rsid w:val="00EF50DA"/>
    <w:rsid w:val="00F0230E"/>
    <w:rsid w:val="00F02B94"/>
    <w:rsid w:val="00F0557E"/>
    <w:rsid w:val="00F05C92"/>
    <w:rsid w:val="00F10881"/>
    <w:rsid w:val="00F13875"/>
    <w:rsid w:val="00F139DF"/>
    <w:rsid w:val="00F14CFC"/>
    <w:rsid w:val="00F16DD9"/>
    <w:rsid w:val="00F176CA"/>
    <w:rsid w:val="00F202B6"/>
    <w:rsid w:val="00F21707"/>
    <w:rsid w:val="00F220A0"/>
    <w:rsid w:val="00F24961"/>
    <w:rsid w:val="00F25235"/>
    <w:rsid w:val="00F254AA"/>
    <w:rsid w:val="00F332CD"/>
    <w:rsid w:val="00F43477"/>
    <w:rsid w:val="00F46290"/>
    <w:rsid w:val="00F5198D"/>
    <w:rsid w:val="00F57690"/>
    <w:rsid w:val="00F60039"/>
    <w:rsid w:val="00F6717F"/>
    <w:rsid w:val="00F77299"/>
    <w:rsid w:val="00F7797C"/>
    <w:rsid w:val="00F838B1"/>
    <w:rsid w:val="00F839B2"/>
    <w:rsid w:val="00F9071A"/>
    <w:rsid w:val="00F91F96"/>
    <w:rsid w:val="00FA0AAD"/>
    <w:rsid w:val="00FA2381"/>
    <w:rsid w:val="00FA588E"/>
    <w:rsid w:val="00FB3CE5"/>
    <w:rsid w:val="00FB793B"/>
    <w:rsid w:val="00FC26D8"/>
    <w:rsid w:val="00FC51B1"/>
    <w:rsid w:val="00FC6750"/>
    <w:rsid w:val="00FD1095"/>
    <w:rsid w:val="00FD27B7"/>
    <w:rsid w:val="00FD30C8"/>
    <w:rsid w:val="00FD5D6E"/>
    <w:rsid w:val="00FE3082"/>
    <w:rsid w:val="00FF5C85"/>
    <w:rsid w:val="00FF6EE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3B09F"/>
  <w15:docId w15:val="{0EF223DA-4208-42AE-BB0F-C63FD3ED5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3245"/>
    <w:pPr>
      <w:spacing w:after="200" w:line="276" w:lineRule="auto"/>
      <w:jc w:val="both"/>
    </w:pPr>
    <w:rPr>
      <w:rFonts w:asciiTheme="minorHAnsi" w:hAnsiTheme="minorHAnsi"/>
      <w:sz w:val="22"/>
      <w:szCs w:val="22"/>
      <w:lang w:val="en-US" w:eastAsia="en-US"/>
    </w:rPr>
  </w:style>
  <w:style w:type="paragraph" w:styleId="Heading1">
    <w:name w:val="heading 1"/>
    <w:aliases w:val="Char2 Char"/>
    <w:basedOn w:val="Normal"/>
    <w:next w:val="Normal"/>
    <w:link w:val="Heading1Char"/>
    <w:qFormat/>
    <w:rsid w:val="00682070"/>
    <w:pPr>
      <w:keepNext/>
      <w:spacing w:before="240" w:after="60" w:afterAutospacing="1" w:line="480" w:lineRule="auto"/>
      <w:jc w:val="center"/>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EE3245"/>
    <w:pPr>
      <w:keepNext/>
      <w:keepLines/>
      <w:spacing w:before="200" w:after="0"/>
      <w:outlineLvl w:val="1"/>
    </w:pPr>
    <w:rPr>
      <w:rFonts w:asciiTheme="majorHAnsi" w:eastAsiaTheme="majorEastAsia" w:hAnsiTheme="majorHAnsi" w:cstheme="majorBidi"/>
      <w:b/>
      <w:bCs/>
      <w:color w:val="000000" w:themeColor="text1"/>
      <w:sz w:val="26"/>
      <w:szCs w:val="26"/>
    </w:rPr>
  </w:style>
  <w:style w:type="paragraph" w:styleId="Heading3">
    <w:name w:val="heading 3"/>
    <w:basedOn w:val="Normal"/>
    <w:next w:val="Normal"/>
    <w:link w:val="Heading3Char"/>
    <w:uiPriority w:val="9"/>
    <w:unhideWhenUsed/>
    <w:qFormat/>
    <w:rsid w:val="0073145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F4DB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1C3B1D"/>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1C3B1D"/>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1C3B1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C3B1D"/>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C3B1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Otsikko1Char">
    <w:name w:val="Otsikko 1 Char"/>
    <w:basedOn w:val="DefaultParagraphFont"/>
    <w:uiPriority w:val="9"/>
    <w:rsid w:val="00682070"/>
    <w:rPr>
      <w:rFonts w:asciiTheme="majorHAnsi" w:eastAsiaTheme="majorEastAsia" w:hAnsiTheme="majorHAnsi" w:cstheme="majorBidi"/>
      <w:b/>
      <w:bCs/>
      <w:kern w:val="32"/>
      <w:sz w:val="32"/>
      <w:szCs w:val="32"/>
      <w:lang w:eastAsia="en-US"/>
    </w:rPr>
  </w:style>
  <w:style w:type="character" w:customStyle="1" w:styleId="Heading1Char">
    <w:name w:val="Heading 1 Char"/>
    <w:aliases w:val="Char2 Char Char"/>
    <w:link w:val="Heading1"/>
    <w:rsid w:val="00682070"/>
    <w:rPr>
      <w:rFonts w:ascii="Cambria" w:eastAsia="Times New Roman" w:hAnsi="Cambria"/>
      <w:b/>
      <w:bCs/>
      <w:kern w:val="32"/>
      <w:sz w:val="32"/>
      <w:szCs w:val="32"/>
      <w:lang w:val="en-US" w:eastAsia="en-US"/>
    </w:rPr>
  </w:style>
  <w:style w:type="paragraph" w:customStyle="1" w:styleId="Normaaliruudukko21">
    <w:name w:val="Normaali ruudukko 21"/>
    <w:uiPriority w:val="1"/>
    <w:qFormat/>
    <w:rsid w:val="004B74AC"/>
    <w:pPr>
      <w:spacing w:before="120" w:after="240"/>
      <w:jc w:val="both"/>
    </w:pPr>
    <w:rPr>
      <w:rFonts w:asciiTheme="minorHAnsi" w:eastAsia="Times New Roman" w:hAnsiTheme="minorHAnsi"/>
      <w:sz w:val="24"/>
      <w:szCs w:val="24"/>
      <w:lang w:val="en-US" w:eastAsia="en-US"/>
    </w:rPr>
  </w:style>
  <w:style w:type="character" w:styleId="Hyperlink">
    <w:name w:val="Hyperlink"/>
    <w:basedOn w:val="DefaultParagraphFont"/>
    <w:uiPriority w:val="99"/>
    <w:unhideWhenUsed/>
    <w:rsid w:val="000A5F5F"/>
    <w:rPr>
      <w:color w:val="0000FF" w:themeColor="hyperlink"/>
      <w:u w:val="single"/>
    </w:rPr>
  </w:style>
  <w:style w:type="character" w:customStyle="1" w:styleId="Heading2Char">
    <w:name w:val="Heading 2 Char"/>
    <w:basedOn w:val="DefaultParagraphFont"/>
    <w:link w:val="Heading2"/>
    <w:uiPriority w:val="9"/>
    <w:rsid w:val="00EE3245"/>
    <w:rPr>
      <w:rFonts w:asciiTheme="majorHAnsi" w:eastAsiaTheme="majorEastAsia" w:hAnsiTheme="majorHAnsi" w:cstheme="majorBidi"/>
      <w:b/>
      <w:bCs/>
      <w:color w:val="000000" w:themeColor="text1"/>
      <w:sz w:val="26"/>
      <w:szCs w:val="26"/>
      <w:lang w:val="en-US" w:eastAsia="en-US"/>
    </w:rPr>
  </w:style>
  <w:style w:type="character" w:customStyle="1" w:styleId="Heading3Char">
    <w:name w:val="Heading 3 Char"/>
    <w:basedOn w:val="DefaultParagraphFont"/>
    <w:link w:val="Heading3"/>
    <w:uiPriority w:val="9"/>
    <w:rsid w:val="00731450"/>
    <w:rPr>
      <w:rFonts w:asciiTheme="majorHAnsi" w:eastAsiaTheme="majorEastAsia" w:hAnsiTheme="majorHAnsi" w:cstheme="majorBidi"/>
      <w:b/>
      <w:bCs/>
      <w:color w:val="4F81BD" w:themeColor="accent1"/>
      <w:sz w:val="22"/>
      <w:szCs w:val="22"/>
      <w:lang w:eastAsia="en-US"/>
    </w:rPr>
  </w:style>
  <w:style w:type="character" w:styleId="CommentReference">
    <w:name w:val="annotation reference"/>
    <w:basedOn w:val="DefaultParagraphFont"/>
    <w:uiPriority w:val="99"/>
    <w:semiHidden/>
    <w:unhideWhenUsed/>
    <w:rsid w:val="00731450"/>
    <w:rPr>
      <w:sz w:val="16"/>
      <w:szCs w:val="16"/>
    </w:rPr>
  </w:style>
  <w:style w:type="paragraph" w:styleId="CommentText">
    <w:name w:val="annotation text"/>
    <w:basedOn w:val="Normal"/>
    <w:link w:val="CommentTextChar"/>
    <w:uiPriority w:val="99"/>
    <w:semiHidden/>
    <w:unhideWhenUsed/>
    <w:rsid w:val="00731450"/>
    <w:pPr>
      <w:spacing w:line="240" w:lineRule="auto"/>
    </w:pPr>
    <w:rPr>
      <w:sz w:val="20"/>
      <w:szCs w:val="20"/>
    </w:rPr>
  </w:style>
  <w:style w:type="character" w:customStyle="1" w:styleId="CommentTextChar">
    <w:name w:val="Comment Text Char"/>
    <w:basedOn w:val="DefaultParagraphFont"/>
    <w:link w:val="CommentText"/>
    <w:uiPriority w:val="99"/>
    <w:semiHidden/>
    <w:rsid w:val="00731450"/>
    <w:rPr>
      <w:lang w:eastAsia="en-US"/>
    </w:rPr>
  </w:style>
  <w:style w:type="paragraph" w:styleId="CommentSubject">
    <w:name w:val="annotation subject"/>
    <w:basedOn w:val="CommentText"/>
    <w:next w:val="CommentText"/>
    <w:link w:val="CommentSubjectChar"/>
    <w:uiPriority w:val="99"/>
    <w:semiHidden/>
    <w:unhideWhenUsed/>
    <w:rsid w:val="00731450"/>
    <w:rPr>
      <w:b/>
      <w:bCs/>
    </w:rPr>
  </w:style>
  <w:style w:type="character" w:customStyle="1" w:styleId="CommentSubjectChar">
    <w:name w:val="Comment Subject Char"/>
    <w:basedOn w:val="CommentTextChar"/>
    <w:link w:val="CommentSubject"/>
    <w:uiPriority w:val="99"/>
    <w:semiHidden/>
    <w:rsid w:val="00731450"/>
    <w:rPr>
      <w:b/>
      <w:bCs/>
      <w:lang w:eastAsia="en-US"/>
    </w:rPr>
  </w:style>
  <w:style w:type="paragraph" w:styleId="BalloonText">
    <w:name w:val="Balloon Text"/>
    <w:basedOn w:val="Normal"/>
    <w:link w:val="BalloonTextChar"/>
    <w:uiPriority w:val="99"/>
    <w:semiHidden/>
    <w:unhideWhenUsed/>
    <w:rsid w:val="007314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450"/>
    <w:rPr>
      <w:rFonts w:ascii="Tahoma" w:hAnsi="Tahoma" w:cs="Tahoma"/>
      <w:sz w:val="16"/>
      <w:szCs w:val="16"/>
      <w:lang w:eastAsia="en-US"/>
    </w:rPr>
  </w:style>
  <w:style w:type="character" w:customStyle="1" w:styleId="Heading4Char">
    <w:name w:val="Heading 4 Char"/>
    <w:basedOn w:val="DefaultParagraphFont"/>
    <w:link w:val="Heading4"/>
    <w:uiPriority w:val="9"/>
    <w:rsid w:val="00EF4DBE"/>
    <w:rPr>
      <w:rFonts w:asciiTheme="majorHAnsi" w:eastAsiaTheme="majorEastAsia" w:hAnsiTheme="majorHAnsi" w:cstheme="majorBidi"/>
      <w:b/>
      <w:bCs/>
      <w:i/>
      <w:iCs/>
      <w:color w:val="4F81BD" w:themeColor="accent1"/>
      <w:sz w:val="22"/>
      <w:szCs w:val="22"/>
      <w:lang w:eastAsia="en-US"/>
    </w:rPr>
  </w:style>
  <w:style w:type="table" w:styleId="TableGrid">
    <w:name w:val="Table Grid"/>
    <w:basedOn w:val="TableNormal"/>
    <w:uiPriority w:val="59"/>
    <w:rsid w:val="003C2B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44209"/>
    <w:rPr>
      <w:sz w:val="22"/>
      <w:szCs w:val="22"/>
      <w:lang w:eastAsia="en-US"/>
    </w:rPr>
  </w:style>
  <w:style w:type="paragraph" w:styleId="Header">
    <w:name w:val="header"/>
    <w:basedOn w:val="Normal"/>
    <w:link w:val="HeaderChar"/>
    <w:uiPriority w:val="99"/>
    <w:unhideWhenUsed/>
    <w:rsid w:val="005356ED"/>
    <w:pPr>
      <w:tabs>
        <w:tab w:val="center" w:pos="4819"/>
        <w:tab w:val="right" w:pos="9638"/>
      </w:tabs>
      <w:spacing w:after="0" w:line="240" w:lineRule="auto"/>
    </w:pPr>
  </w:style>
  <w:style w:type="character" w:customStyle="1" w:styleId="HeaderChar">
    <w:name w:val="Header Char"/>
    <w:basedOn w:val="DefaultParagraphFont"/>
    <w:link w:val="Header"/>
    <w:uiPriority w:val="99"/>
    <w:rsid w:val="005356ED"/>
    <w:rPr>
      <w:rFonts w:asciiTheme="minorHAnsi" w:hAnsiTheme="minorHAnsi"/>
      <w:sz w:val="22"/>
      <w:szCs w:val="22"/>
      <w:lang w:eastAsia="en-US"/>
    </w:rPr>
  </w:style>
  <w:style w:type="paragraph" w:styleId="Footer">
    <w:name w:val="footer"/>
    <w:basedOn w:val="Normal"/>
    <w:link w:val="FooterChar"/>
    <w:uiPriority w:val="99"/>
    <w:unhideWhenUsed/>
    <w:rsid w:val="005356ED"/>
    <w:pPr>
      <w:tabs>
        <w:tab w:val="center" w:pos="4819"/>
        <w:tab w:val="right" w:pos="9638"/>
      </w:tabs>
      <w:spacing w:after="0" w:line="240" w:lineRule="auto"/>
    </w:pPr>
  </w:style>
  <w:style w:type="character" w:customStyle="1" w:styleId="FooterChar">
    <w:name w:val="Footer Char"/>
    <w:basedOn w:val="DefaultParagraphFont"/>
    <w:link w:val="Footer"/>
    <w:uiPriority w:val="99"/>
    <w:rsid w:val="005356ED"/>
    <w:rPr>
      <w:rFonts w:asciiTheme="minorHAnsi" w:hAnsiTheme="minorHAnsi"/>
      <w:sz w:val="22"/>
      <w:szCs w:val="22"/>
      <w:lang w:eastAsia="en-US"/>
    </w:rPr>
  </w:style>
  <w:style w:type="character" w:customStyle="1" w:styleId="xbe">
    <w:name w:val="_xbe"/>
    <w:basedOn w:val="DefaultParagraphFont"/>
    <w:rsid w:val="005F0FE7"/>
  </w:style>
  <w:style w:type="character" w:styleId="Strong">
    <w:name w:val="Strong"/>
    <w:basedOn w:val="DefaultParagraphFont"/>
    <w:uiPriority w:val="22"/>
    <w:qFormat/>
    <w:rsid w:val="00BE0F3D"/>
    <w:rPr>
      <w:b/>
      <w:bCs/>
    </w:rPr>
  </w:style>
  <w:style w:type="character" w:customStyle="1" w:styleId="apple-converted-space">
    <w:name w:val="apple-converted-space"/>
    <w:basedOn w:val="DefaultParagraphFont"/>
    <w:rsid w:val="00BE0F3D"/>
  </w:style>
  <w:style w:type="paragraph" w:styleId="DocumentMap">
    <w:name w:val="Document Map"/>
    <w:basedOn w:val="Normal"/>
    <w:link w:val="DocumentMapChar"/>
    <w:uiPriority w:val="99"/>
    <w:semiHidden/>
    <w:unhideWhenUsed/>
    <w:rsid w:val="004E4B3B"/>
    <w:pPr>
      <w:spacing w:after="0" w:line="240" w:lineRule="auto"/>
    </w:pPr>
    <w:rPr>
      <w:rFonts w:ascii="Times New Roman" w:hAnsi="Times New Roman"/>
      <w:sz w:val="24"/>
      <w:szCs w:val="24"/>
    </w:rPr>
  </w:style>
  <w:style w:type="character" w:customStyle="1" w:styleId="DocumentMapChar">
    <w:name w:val="Document Map Char"/>
    <w:basedOn w:val="DefaultParagraphFont"/>
    <w:link w:val="DocumentMap"/>
    <w:uiPriority w:val="99"/>
    <w:semiHidden/>
    <w:rsid w:val="004E4B3B"/>
    <w:rPr>
      <w:rFonts w:ascii="Times New Roman" w:hAnsi="Times New Roman"/>
      <w:sz w:val="24"/>
      <w:szCs w:val="24"/>
      <w:lang w:val="en-US" w:eastAsia="en-US"/>
    </w:rPr>
  </w:style>
  <w:style w:type="paragraph" w:styleId="ListParagraph">
    <w:name w:val="List Paragraph"/>
    <w:basedOn w:val="Normal"/>
    <w:uiPriority w:val="34"/>
    <w:qFormat/>
    <w:rsid w:val="00063AC7"/>
    <w:pPr>
      <w:ind w:left="720"/>
      <w:contextualSpacing/>
    </w:pPr>
  </w:style>
  <w:style w:type="paragraph" w:styleId="Subtitle">
    <w:name w:val="Subtitle"/>
    <w:basedOn w:val="Normal"/>
    <w:next w:val="Normal"/>
    <w:link w:val="SubtitleChar"/>
    <w:uiPriority w:val="11"/>
    <w:qFormat/>
    <w:rsid w:val="001C3B1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C3B1D"/>
    <w:rPr>
      <w:rFonts w:asciiTheme="majorHAnsi" w:eastAsiaTheme="majorEastAsia" w:hAnsiTheme="majorHAnsi" w:cstheme="majorBidi"/>
      <w:i/>
      <w:iCs/>
      <w:color w:val="4F81BD" w:themeColor="accent1"/>
      <w:spacing w:val="15"/>
      <w:sz w:val="24"/>
      <w:szCs w:val="24"/>
      <w:lang w:val="en-US" w:eastAsia="en-US"/>
    </w:rPr>
  </w:style>
  <w:style w:type="paragraph" w:styleId="FootnoteText">
    <w:name w:val="footnote text"/>
    <w:basedOn w:val="Normal"/>
    <w:link w:val="FootnoteTextChar"/>
    <w:uiPriority w:val="99"/>
    <w:semiHidden/>
    <w:unhideWhenUsed/>
    <w:rsid w:val="001C3B1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C3B1D"/>
    <w:rPr>
      <w:rFonts w:asciiTheme="minorHAnsi" w:hAnsiTheme="minorHAnsi"/>
      <w:lang w:val="en-US" w:eastAsia="en-US"/>
    </w:rPr>
  </w:style>
  <w:style w:type="paragraph" w:styleId="Signature">
    <w:name w:val="Signature"/>
    <w:basedOn w:val="Normal"/>
    <w:link w:val="SignatureChar"/>
    <w:uiPriority w:val="99"/>
    <w:semiHidden/>
    <w:unhideWhenUsed/>
    <w:rsid w:val="001C3B1D"/>
    <w:pPr>
      <w:spacing w:after="0" w:line="240" w:lineRule="auto"/>
      <w:ind w:left="4252"/>
    </w:pPr>
  </w:style>
  <w:style w:type="character" w:customStyle="1" w:styleId="SignatureChar">
    <w:name w:val="Signature Char"/>
    <w:basedOn w:val="DefaultParagraphFont"/>
    <w:link w:val="Signature"/>
    <w:uiPriority w:val="99"/>
    <w:semiHidden/>
    <w:rsid w:val="001C3B1D"/>
    <w:rPr>
      <w:rFonts w:asciiTheme="minorHAnsi" w:hAnsiTheme="minorHAnsi"/>
      <w:sz w:val="22"/>
      <w:szCs w:val="22"/>
      <w:lang w:val="en-US" w:eastAsia="en-US"/>
    </w:rPr>
  </w:style>
  <w:style w:type="paragraph" w:styleId="NoSpacing">
    <w:name w:val="No Spacing"/>
    <w:uiPriority w:val="1"/>
    <w:qFormat/>
    <w:rsid w:val="001C3B1D"/>
    <w:pPr>
      <w:jc w:val="both"/>
    </w:pPr>
    <w:rPr>
      <w:rFonts w:asciiTheme="minorHAnsi" w:hAnsiTheme="minorHAnsi"/>
      <w:sz w:val="22"/>
      <w:szCs w:val="22"/>
      <w:lang w:val="en-US" w:eastAsia="en-US"/>
    </w:rPr>
  </w:style>
  <w:style w:type="paragraph" w:styleId="IntenseQuote">
    <w:name w:val="Intense Quote"/>
    <w:basedOn w:val="Normal"/>
    <w:next w:val="Normal"/>
    <w:link w:val="IntenseQuoteChar"/>
    <w:uiPriority w:val="30"/>
    <w:qFormat/>
    <w:rsid w:val="001C3B1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1C3B1D"/>
    <w:rPr>
      <w:rFonts w:asciiTheme="minorHAnsi" w:hAnsiTheme="minorHAnsi"/>
      <w:b/>
      <w:bCs/>
      <w:i/>
      <w:iCs/>
      <w:color w:val="4F81BD" w:themeColor="accent1"/>
      <w:sz w:val="22"/>
      <w:szCs w:val="22"/>
      <w:lang w:val="en-US" w:eastAsia="en-US"/>
    </w:rPr>
  </w:style>
  <w:style w:type="paragraph" w:styleId="Index1">
    <w:name w:val="index 1"/>
    <w:basedOn w:val="Normal"/>
    <w:next w:val="Normal"/>
    <w:autoRedefine/>
    <w:uiPriority w:val="99"/>
    <w:semiHidden/>
    <w:unhideWhenUsed/>
    <w:rsid w:val="001C3B1D"/>
    <w:pPr>
      <w:spacing w:after="0" w:line="240" w:lineRule="auto"/>
      <w:ind w:left="220" w:hanging="220"/>
    </w:pPr>
  </w:style>
  <w:style w:type="paragraph" w:styleId="Index2">
    <w:name w:val="index 2"/>
    <w:basedOn w:val="Normal"/>
    <w:next w:val="Normal"/>
    <w:autoRedefine/>
    <w:uiPriority w:val="99"/>
    <w:semiHidden/>
    <w:unhideWhenUsed/>
    <w:rsid w:val="001C3B1D"/>
    <w:pPr>
      <w:spacing w:after="0" w:line="240" w:lineRule="auto"/>
      <w:ind w:left="440" w:hanging="220"/>
    </w:pPr>
  </w:style>
  <w:style w:type="paragraph" w:styleId="Index3">
    <w:name w:val="index 3"/>
    <w:basedOn w:val="Normal"/>
    <w:next w:val="Normal"/>
    <w:autoRedefine/>
    <w:uiPriority w:val="99"/>
    <w:semiHidden/>
    <w:unhideWhenUsed/>
    <w:rsid w:val="001C3B1D"/>
    <w:pPr>
      <w:spacing w:after="0" w:line="240" w:lineRule="auto"/>
      <w:ind w:left="660" w:hanging="220"/>
    </w:pPr>
  </w:style>
  <w:style w:type="paragraph" w:styleId="Index4">
    <w:name w:val="index 4"/>
    <w:basedOn w:val="Normal"/>
    <w:next w:val="Normal"/>
    <w:autoRedefine/>
    <w:uiPriority w:val="99"/>
    <w:semiHidden/>
    <w:unhideWhenUsed/>
    <w:rsid w:val="001C3B1D"/>
    <w:pPr>
      <w:spacing w:after="0" w:line="240" w:lineRule="auto"/>
      <w:ind w:left="880" w:hanging="220"/>
    </w:pPr>
  </w:style>
  <w:style w:type="paragraph" w:styleId="Index5">
    <w:name w:val="index 5"/>
    <w:basedOn w:val="Normal"/>
    <w:next w:val="Normal"/>
    <w:autoRedefine/>
    <w:uiPriority w:val="99"/>
    <w:semiHidden/>
    <w:unhideWhenUsed/>
    <w:rsid w:val="001C3B1D"/>
    <w:pPr>
      <w:spacing w:after="0" w:line="240" w:lineRule="auto"/>
      <w:ind w:left="1100" w:hanging="220"/>
    </w:pPr>
  </w:style>
  <w:style w:type="paragraph" w:styleId="Index6">
    <w:name w:val="index 6"/>
    <w:basedOn w:val="Normal"/>
    <w:next w:val="Normal"/>
    <w:autoRedefine/>
    <w:uiPriority w:val="99"/>
    <w:semiHidden/>
    <w:unhideWhenUsed/>
    <w:rsid w:val="001C3B1D"/>
    <w:pPr>
      <w:spacing w:after="0" w:line="240" w:lineRule="auto"/>
      <w:ind w:left="1320" w:hanging="220"/>
    </w:pPr>
  </w:style>
  <w:style w:type="paragraph" w:styleId="Index7">
    <w:name w:val="index 7"/>
    <w:basedOn w:val="Normal"/>
    <w:next w:val="Normal"/>
    <w:autoRedefine/>
    <w:uiPriority w:val="99"/>
    <w:semiHidden/>
    <w:unhideWhenUsed/>
    <w:rsid w:val="001C3B1D"/>
    <w:pPr>
      <w:spacing w:after="0" w:line="240" w:lineRule="auto"/>
      <w:ind w:left="1540" w:hanging="220"/>
    </w:pPr>
  </w:style>
  <w:style w:type="paragraph" w:styleId="Index8">
    <w:name w:val="index 8"/>
    <w:basedOn w:val="Normal"/>
    <w:next w:val="Normal"/>
    <w:autoRedefine/>
    <w:uiPriority w:val="99"/>
    <w:semiHidden/>
    <w:unhideWhenUsed/>
    <w:rsid w:val="001C3B1D"/>
    <w:pPr>
      <w:spacing w:after="0" w:line="240" w:lineRule="auto"/>
      <w:ind w:left="1760" w:hanging="220"/>
    </w:pPr>
  </w:style>
  <w:style w:type="paragraph" w:styleId="Index9">
    <w:name w:val="index 9"/>
    <w:basedOn w:val="Normal"/>
    <w:next w:val="Normal"/>
    <w:autoRedefine/>
    <w:uiPriority w:val="99"/>
    <w:semiHidden/>
    <w:unhideWhenUsed/>
    <w:rsid w:val="001C3B1D"/>
    <w:pPr>
      <w:spacing w:after="0" w:line="240" w:lineRule="auto"/>
      <w:ind w:left="1980" w:hanging="220"/>
    </w:pPr>
  </w:style>
  <w:style w:type="paragraph" w:styleId="IndexHeading">
    <w:name w:val="index heading"/>
    <w:basedOn w:val="Normal"/>
    <w:next w:val="Index1"/>
    <w:uiPriority w:val="99"/>
    <w:semiHidden/>
    <w:unhideWhenUsed/>
    <w:rsid w:val="001C3B1D"/>
    <w:rPr>
      <w:rFonts w:asciiTheme="majorHAnsi" w:eastAsiaTheme="majorEastAsia" w:hAnsiTheme="majorHAnsi" w:cstheme="majorBidi"/>
      <w:b/>
      <w:bCs/>
    </w:rPr>
  </w:style>
  <w:style w:type="paragraph" w:styleId="HTMLPreformatted">
    <w:name w:val="HTML Preformatted"/>
    <w:basedOn w:val="Normal"/>
    <w:link w:val="HTMLPreformattedChar"/>
    <w:uiPriority w:val="99"/>
    <w:semiHidden/>
    <w:unhideWhenUsed/>
    <w:rsid w:val="001C3B1D"/>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1C3B1D"/>
    <w:rPr>
      <w:rFonts w:ascii="Consolas" w:hAnsi="Consolas"/>
      <w:lang w:val="en-US" w:eastAsia="en-US"/>
    </w:rPr>
  </w:style>
  <w:style w:type="paragraph" w:styleId="HTMLAddress">
    <w:name w:val="HTML Address"/>
    <w:basedOn w:val="Normal"/>
    <w:link w:val="HTMLAddressChar"/>
    <w:uiPriority w:val="99"/>
    <w:semiHidden/>
    <w:unhideWhenUsed/>
    <w:rsid w:val="001C3B1D"/>
    <w:pPr>
      <w:spacing w:after="0" w:line="240" w:lineRule="auto"/>
    </w:pPr>
    <w:rPr>
      <w:i/>
      <w:iCs/>
    </w:rPr>
  </w:style>
  <w:style w:type="character" w:customStyle="1" w:styleId="HTMLAddressChar">
    <w:name w:val="HTML Address Char"/>
    <w:basedOn w:val="DefaultParagraphFont"/>
    <w:link w:val="HTMLAddress"/>
    <w:uiPriority w:val="99"/>
    <w:semiHidden/>
    <w:rsid w:val="001C3B1D"/>
    <w:rPr>
      <w:rFonts w:asciiTheme="minorHAnsi" w:hAnsiTheme="minorHAnsi"/>
      <w:i/>
      <w:iCs/>
      <w:sz w:val="22"/>
      <w:szCs w:val="22"/>
      <w:lang w:val="en-US" w:eastAsia="en-US"/>
    </w:rPr>
  </w:style>
  <w:style w:type="paragraph" w:styleId="NoteHeading">
    <w:name w:val="Note Heading"/>
    <w:basedOn w:val="Normal"/>
    <w:next w:val="Normal"/>
    <w:link w:val="NoteHeadingChar"/>
    <w:uiPriority w:val="99"/>
    <w:semiHidden/>
    <w:unhideWhenUsed/>
    <w:rsid w:val="001C3B1D"/>
    <w:pPr>
      <w:spacing w:after="0" w:line="240" w:lineRule="auto"/>
    </w:pPr>
  </w:style>
  <w:style w:type="character" w:customStyle="1" w:styleId="NoteHeadingChar">
    <w:name w:val="Note Heading Char"/>
    <w:basedOn w:val="DefaultParagraphFont"/>
    <w:link w:val="NoteHeading"/>
    <w:uiPriority w:val="99"/>
    <w:semiHidden/>
    <w:rsid w:val="001C3B1D"/>
    <w:rPr>
      <w:rFonts w:asciiTheme="minorHAnsi" w:hAnsiTheme="minorHAnsi"/>
      <w:sz w:val="22"/>
      <w:szCs w:val="22"/>
      <w:lang w:val="en-US" w:eastAsia="en-US"/>
    </w:rPr>
  </w:style>
  <w:style w:type="paragraph" w:styleId="ListContinue">
    <w:name w:val="List Continue"/>
    <w:basedOn w:val="Normal"/>
    <w:uiPriority w:val="99"/>
    <w:semiHidden/>
    <w:unhideWhenUsed/>
    <w:rsid w:val="001C3B1D"/>
    <w:pPr>
      <w:spacing w:after="120"/>
      <w:ind w:left="283"/>
      <w:contextualSpacing/>
    </w:pPr>
  </w:style>
  <w:style w:type="paragraph" w:styleId="ListContinue2">
    <w:name w:val="List Continue 2"/>
    <w:basedOn w:val="Normal"/>
    <w:uiPriority w:val="99"/>
    <w:semiHidden/>
    <w:unhideWhenUsed/>
    <w:rsid w:val="001C3B1D"/>
    <w:pPr>
      <w:spacing w:after="120"/>
      <w:ind w:left="566"/>
      <w:contextualSpacing/>
    </w:pPr>
  </w:style>
  <w:style w:type="paragraph" w:styleId="ListContinue3">
    <w:name w:val="List Continue 3"/>
    <w:basedOn w:val="Normal"/>
    <w:uiPriority w:val="99"/>
    <w:semiHidden/>
    <w:unhideWhenUsed/>
    <w:rsid w:val="001C3B1D"/>
    <w:pPr>
      <w:spacing w:after="120"/>
      <w:ind w:left="849"/>
      <w:contextualSpacing/>
    </w:pPr>
  </w:style>
  <w:style w:type="paragraph" w:styleId="ListContinue4">
    <w:name w:val="List Continue 4"/>
    <w:basedOn w:val="Normal"/>
    <w:uiPriority w:val="99"/>
    <w:semiHidden/>
    <w:unhideWhenUsed/>
    <w:rsid w:val="001C3B1D"/>
    <w:pPr>
      <w:spacing w:after="120"/>
      <w:ind w:left="1132"/>
      <w:contextualSpacing/>
    </w:pPr>
  </w:style>
  <w:style w:type="paragraph" w:styleId="ListContinue5">
    <w:name w:val="List Continue 5"/>
    <w:basedOn w:val="Normal"/>
    <w:uiPriority w:val="99"/>
    <w:semiHidden/>
    <w:unhideWhenUsed/>
    <w:rsid w:val="001C3B1D"/>
    <w:pPr>
      <w:spacing w:after="120"/>
      <w:ind w:left="1415"/>
      <w:contextualSpacing/>
    </w:pPr>
  </w:style>
  <w:style w:type="paragraph" w:styleId="EnvelopeAddress">
    <w:name w:val="envelope address"/>
    <w:basedOn w:val="Normal"/>
    <w:uiPriority w:val="99"/>
    <w:semiHidden/>
    <w:unhideWhenUsed/>
    <w:rsid w:val="001C3B1D"/>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1C3B1D"/>
    <w:pPr>
      <w:spacing w:after="0" w:line="240" w:lineRule="auto"/>
    </w:pPr>
    <w:rPr>
      <w:rFonts w:asciiTheme="majorHAnsi" w:eastAsiaTheme="majorEastAsia" w:hAnsiTheme="majorHAnsi" w:cstheme="majorBidi"/>
      <w:sz w:val="20"/>
      <w:szCs w:val="20"/>
    </w:rPr>
  </w:style>
  <w:style w:type="paragraph" w:styleId="Caption">
    <w:name w:val="caption"/>
    <w:basedOn w:val="Normal"/>
    <w:next w:val="Normal"/>
    <w:uiPriority w:val="35"/>
    <w:semiHidden/>
    <w:unhideWhenUsed/>
    <w:qFormat/>
    <w:rsid w:val="001C3B1D"/>
    <w:pPr>
      <w:spacing w:line="240" w:lineRule="auto"/>
    </w:pPr>
    <w:rPr>
      <w:b/>
      <w:bCs/>
      <w:color w:val="4F81BD" w:themeColor="accent1"/>
      <w:sz w:val="18"/>
      <w:szCs w:val="18"/>
    </w:rPr>
  </w:style>
  <w:style w:type="paragraph" w:styleId="TableofFigures">
    <w:name w:val="table of figures"/>
    <w:basedOn w:val="Normal"/>
    <w:next w:val="Normal"/>
    <w:uiPriority w:val="99"/>
    <w:semiHidden/>
    <w:unhideWhenUsed/>
    <w:rsid w:val="001C3B1D"/>
    <w:pPr>
      <w:spacing w:after="0"/>
    </w:pPr>
  </w:style>
  <w:style w:type="paragraph" w:styleId="Quote">
    <w:name w:val="Quote"/>
    <w:basedOn w:val="Normal"/>
    <w:next w:val="Normal"/>
    <w:link w:val="QuoteChar"/>
    <w:uiPriority w:val="29"/>
    <w:qFormat/>
    <w:rsid w:val="001C3B1D"/>
    <w:rPr>
      <w:i/>
      <w:iCs/>
      <w:color w:val="000000" w:themeColor="text1"/>
    </w:rPr>
  </w:style>
  <w:style w:type="character" w:customStyle="1" w:styleId="QuoteChar">
    <w:name w:val="Quote Char"/>
    <w:basedOn w:val="DefaultParagraphFont"/>
    <w:link w:val="Quote"/>
    <w:uiPriority w:val="29"/>
    <w:rsid w:val="001C3B1D"/>
    <w:rPr>
      <w:rFonts w:asciiTheme="minorHAnsi" w:hAnsiTheme="minorHAnsi"/>
      <w:i/>
      <w:iCs/>
      <w:color w:val="000000" w:themeColor="text1"/>
      <w:sz w:val="22"/>
      <w:szCs w:val="22"/>
      <w:lang w:val="en-US" w:eastAsia="en-US"/>
    </w:rPr>
  </w:style>
  <w:style w:type="paragraph" w:styleId="BodyText">
    <w:name w:val="Body Text"/>
    <w:basedOn w:val="Normal"/>
    <w:link w:val="BodyTextChar"/>
    <w:uiPriority w:val="99"/>
    <w:semiHidden/>
    <w:unhideWhenUsed/>
    <w:rsid w:val="001C3B1D"/>
    <w:pPr>
      <w:spacing w:after="120"/>
    </w:pPr>
  </w:style>
  <w:style w:type="character" w:customStyle="1" w:styleId="BodyTextChar">
    <w:name w:val="Body Text Char"/>
    <w:basedOn w:val="DefaultParagraphFont"/>
    <w:link w:val="BodyText"/>
    <w:uiPriority w:val="99"/>
    <w:semiHidden/>
    <w:rsid w:val="001C3B1D"/>
    <w:rPr>
      <w:rFonts w:asciiTheme="minorHAnsi" w:hAnsiTheme="minorHAnsi"/>
      <w:sz w:val="22"/>
      <w:szCs w:val="22"/>
      <w:lang w:val="en-US" w:eastAsia="en-US"/>
    </w:rPr>
  </w:style>
  <w:style w:type="paragraph" w:styleId="BodyText2">
    <w:name w:val="Body Text 2"/>
    <w:basedOn w:val="Normal"/>
    <w:link w:val="BodyText2Char"/>
    <w:uiPriority w:val="99"/>
    <w:semiHidden/>
    <w:unhideWhenUsed/>
    <w:rsid w:val="001C3B1D"/>
    <w:pPr>
      <w:spacing w:after="120" w:line="480" w:lineRule="auto"/>
    </w:pPr>
  </w:style>
  <w:style w:type="character" w:customStyle="1" w:styleId="BodyText2Char">
    <w:name w:val="Body Text 2 Char"/>
    <w:basedOn w:val="DefaultParagraphFont"/>
    <w:link w:val="BodyText2"/>
    <w:uiPriority w:val="99"/>
    <w:semiHidden/>
    <w:rsid w:val="001C3B1D"/>
    <w:rPr>
      <w:rFonts w:asciiTheme="minorHAnsi" w:hAnsiTheme="minorHAnsi"/>
      <w:sz w:val="22"/>
      <w:szCs w:val="22"/>
      <w:lang w:val="en-US" w:eastAsia="en-US"/>
    </w:rPr>
  </w:style>
  <w:style w:type="paragraph" w:styleId="BodyText3">
    <w:name w:val="Body Text 3"/>
    <w:basedOn w:val="Normal"/>
    <w:link w:val="BodyText3Char"/>
    <w:uiPriority w:val="99"/>
    <w:semiHidden/>
    <w:unhideWhenUsed/>
    <w:rsid w:val="001C3B1D"/>
    <w:pPr>
      <w:spacing w:after="120"/>
    </w:pPr>
    <w:rPr>
      <w:sz w:val="16"/>
      <w:szCs w:val="16"/>
    </w:rPr>
  </w:style>
  <w:style w:type="character" w:customStyle="1" w:styleId="BodyText3Char">
    <w:name w:val="Body Text 3 Char"/>
    <w:basedOn w:val="DefaultParagraphFont"/>
    <w:link w:val="BodyText3"/>
    <w:uiPriority w:val="99"/>
    <w:semiHidden/>
    <w:rsid w:val="001C3B1D"/>
    <w:rPr>
      <w:rFonts w:asciiTheme="minorHAnsi" w:hAnsiTheme="minorHAnsi"/>
      <w:sz w:val="16"/>
      <w:szCs w:val="16"/>
      <w:lang w:val="en-US" w:eastAsia="en-US"/>
    </w:rPr>
  </w:style>
  <w:style w:type="paragraph" w:styleId="BodyTextFirstIndent">
    <w:name w:val="Body Text First Indent"/>
    <w:basedOn w:val="BodyText"/>
    <w:link w:val="BodyTextFirstIndentChar"/>
    <w:uiPriority w:val="99"/>
    <w:semiHidden/>
    <w:unhideWhenUsed/>
    <w:rsid w:val="001C3B1D"/>
    <w:pPr>
      <w:spacing w:after="200"/>
      <w:ind w:firstLine="360"/>
    </w:pPr>
  </w:style>
  <w:style w:type="character" w:customStyle="1" w:styleId="BodyTextFirstIndentChar">
    <w:name w:val="Body Text First Indent Char"/>
    <w:basedOn w:val="BodyTextChar"/>
    <w:link w:val="BodyTextFirstIndent"/>
    <w:uiPriority w:val="99"/>
    <w:semiHidden/>
    <w:rsid w:val="001C3B1D"/>
    <w:rPr>
      <w:rFonts w:asciiTheme="minorHAnsi" w:hAnsiTheme="minorHAnsi"/>
      <w:sz w:val="22"/>
      <w:szCs w:val="22"/>
      <w:lang w:val="en-US" w:eastAsia="en-US"/>
    </w:rPr>
  </w:style>
  <w:style w:type="paragraph" w:styleId="BodyTextIndent">
    <w:name w:val="Body Text Indent"/>
    <w:basedOn w:val="Normal"/>
    <w:link w:val="BodyTextIndentChar"/>
    <w:uiPriority w:val="99"/>
    <w:semiHidden/>
    <w:unhideWhenUsed/>
    <w:rsid w:val="001C3B1D"/>
    <w:pPr>
      <w:spacing w:after="120"/>
      <w:ind w:left="283"/>
    </w:pPr>
  </w:style>
  <w:style w:type="character" w:customStyle="1" w:styleId="BodyTextIndentChar">
    <w:name w:val="Body Text Indent Char"/>
    <w:basedOn w:val="DefaultParagraphFont"/>
    <w:link w:val="BodyTextIndent"/>
    <w:uiPriority w:val="99"/>
    <w:semiHidden/>
    <w:rsid w:val="001C3B1D"/>
    <w:rPr>
      <w:rFonts w:asciiTheme="minorHAnsi" w:hAnsiTheme="minorHAnsi"/>
      <w:sz w:val="22"/>
      <w:szCs w:val="22"/>
      <w:lang w:val="en-US" w:eastAsia="en-US"/>
    </w:rPr>
  </w:style>
  <w:style w:type="paragraph" w:styleId="BodyTextFirstIndent2">
    <w:name w:val="Body Text First Indent 2"/>
    <w:basedOn w:val="BodyTextIndent"/>
    <w:link w:val="BodyTextFirstIndent2Char"/>
    <w:uiPriority w:val="99"/>
    <w:semiHidden/>
    <w:unhideWhenUsed/>
    <w:rsid w:val="001C3B1D"/>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1C3B1D"/>
    <w:rPr>
      <w:rFonts w:asciiTheme="minorHAnsi" w:hAnsiTheme="minorHAnsi"/>
      <w:sz w:val="22"/>
      <w:szCs w:val="22"/>
      <w:lang w:val="en-US" w:eastAsia="en-US"/>
    </w:rPr>
  </w:style>
  <w:style w:type="paragraph" w:styleId="BlockText">
    <w:name w:val="Block Text"/>
    <w:basedOn w:val="Normal"/>
    <w:uiPriority w:val="99"/>
    <w:semiHidden/>
    <w:unhideWhenUsed/>
    <w:rsid w:val="001C3B1D"/>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eastAsiaTheme="minorEastAsia" w:cstheme="minorBidi"/>
      <w:i/>
      <w:iCs/>
      <w:color w:val="4F81BD" w:themeColor="accent1"/>
    </w:rPr>
  </w:style>
  <w:style w:type="paragraph" w:styleId="Closing">
    <w:name w:val="Closing"/>
    <w:basedOn w:val="Normal"/>
    <w:link w:val="ClosingChar"/>
    <w:uiPriority w:val="99"/>
    <w:semiHidden/>
    <w:unhideWhenUsed/>
    <w:rsid w:val="001C3B1D"/>
    <w:pPr>
      <w:spacing w:after="0" w:line="240" w:lineRule="auto"/>
      <w:ind w:left="4252"/>
    </w:pPr>
  </w:style>
  <w:style w:type="character" w:customStyle="1" w:styleId="ClosingChar">
    <w:name w:val="Closing Char"/>
    <w:basedOn w:val="DefaultParagraphFont"/>
    <w:link w:val="Closing"/>
    <w:uiPriority w:val="99"/>
    <w:semiHidden/>
    <w:rsid w:val="001C3B1D"/>
    <w:rPr>
      <w:rFonts w:asciiTheme="minorHAnsi" w:hAnsiTheme="minorHAnsi"/>
      <w:sz w:val="22"/>
      <w:szCs w:val="22"/>
      <w:lang w:val="en-US" w:eastAsia="en-US"/>
    </w:rPr>
  </w:style>
  <w:style w:type="paragraph" w:styleId="EndnoteText">
    <w:name w:val="endnote text"/>
    <w:basedOn w:val="Normal"/>
    <w:link w:val="EndnoteTextChar"/>
    <w:uiPriority w:val="99"/>
    <w:semiHidden/>
    <w:unhideWhenUsed/>
    <w:rsid w:val="001C3B1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C3B1D"/>
    <w:rPr>
      <w:rFonts w:asciiTheme="minorHAnsi" w:hAnsiTheme="minorHAnsi"/>
      <w:lang w:val="en-US" w:eastAsia="en-US"/>
    </w:rPr>
  </w:style>
  <w:style w:type="paragraph" w:styleId="List">
    <w:name w:val="List"/>
    <w:basedOn w:val="Normal"/>
    <w:uiPriority w:val="99"/>
    <w:semiHidden/>
    <w:unhideWhenUsed/>
    <w:rsid w:val="001C3B1D"/>
    <w:pPr>
      <w:ind w:left="283" w:hanging="283"/>
      <w:contextualSpacing/>
    </w:pPr>
  </w:style>
  <w:style w:type="paragraph" w:styleId="List2">
    <w:name w:val="List 2"/>
    <w:basedOn w:val="Normal"/>
    <w:uiPriority w:val="99"/>
    <w:semiHidden/>
    <w:unhideWhenUsed/>
    <w:rsid w:val="001C3B1D"/>
    <w:pPr>
      <w:ind w:left="566" w:hanging="283"/>
      <w:contextualSpacing/>
    </w:pPr>
  </w:style>
  <w:style w:type="paragraph" w:styleId="List3">
    <w:name w:val="List 3"/>
    <w:basedOn w:val="Normal"/>
    <w:uiPriority w:val="99"/>
    <w:semiHidden/>
    <w:unhideWhenUsed/>
    <w:rsid w:val="001C3B1D"/>
    <w:pPr>
      <w:ind w:left="849" w:hanging="283"/>
      <w:contextualSpacing/>
    </w:pPr>
  </w:style>
  <w:style w:type="paragraph" w:styleId="List4">
    <w:name w:val="List 4"/>
    <w:basedOn w:val="Normal"/>
    <w:uiPriority w:val="99"/>
    <w:semiHidden/>
    <w:unhideWhenUsed/>
    <w:rsid w:val="001C3B1D"/>
    <w:pPr>
      <w:ind w:left="1132" w:hanging="283"/>
      <w:contextualSpacing/>
    </w:pPr>
  </w:style>
  <w:style w:type="paragraph" w:styleId="List5">
    <w:name w:val="List 5"/>
    <w:basedOn w:val="Normal"/>
    <w:uiPriority w:val="99"/>
    <w:semiHidden/>
    <w:unhideWhenUsed/>
    <w:rsid w:val="001C3B1D"/>
    <w:pPr>
      <w:ind w:left="1415" w:hanging="283"/>
      <w:contextualSpacing/>
    </w:pPr>
  </w:style>
  <w:style w:type="paragraph" w:styleId="Bibliography">
    <w:name w:val="Bibliography"/>
    <w:basedOn w:val="Normal"/>
    <w:next w:val="Normal"/>
    <w:uiPriority w:val="37"/>
    <w:semiHidden/>
    <w:unhideWhenUsed/>
    <w:rsid w:val="001C3B1D"/>
  </w:style>
  <w:style w:type="paragraph" w:styleId="TOAHeading">
    <w:name w:val="toa heading"/>
    <w:basedOn w:val="Normal"/>
    <w:next w:val="Normal"/>
    <w:uiPriority w:val="99"/>
    <w:semiHidden/>
    <w:unhideWhenUsed/>
    <w:rsid w:val="001C3B1D"/>
    <w:pPr>
      <w:spacing w:before="120"/>
    </w:pPr>
    <w:rPr>
      <w:rFonts w:asciiTheme="majorHAnsi" w:eastAsiaTheme="majorEastAsia" w:hAnsiTheme="majorHAnsi" w:cstheme="majorBidi"/>
      <w:b/>
      <w:bCs/>
      <w:sz w:val="24"/>
      <w:szCs w:val="24"/>
    </w:rPr>
  </w:style>
  <w:style w:type="paragraph" w:styleId="TableofAuthorities">
    <w:name w:val="table of authorities"/>
    <w:basedOn w:val="Normal"/>
    <w:next w:val="Normal"/>
    <w:uiPriority w:val="99"/>
    <w:semiHidden/>
    <w:unhideWhenUsed/>
    <w:rsid w:val="001C3B1D"/>
    <w:pPr>
      <w:spacing w:after="0"/>
      <w:ind w:left="220" w:hanging="220"/>
    </w:pPr>
  </w:style>
  <w:style w:type="paragraph" w:styleId="MacroText">
    <w:name w:val="macro"/>
    <w:link w:val="MacroTextChar"/>
    <w:uiPriority w:val="99"/>
    <w:semiHidden/>
    <w:unhideWhenUsed/>
    <w:rsid w:val="001C3B1D"/>
    <w:pPr>
      <w:tabs>
        <w:tab w:val="left" w:pos="480"/>
        <w:tab w:val="left" w:pos="960"/>
        <w:tab w:val="left" w:pos="1440"/>
        <w:tab w:val="left" w:pos="1920"/>
        <w:tab w:val="left" w:pos="2400"/>
        <w:tab w:val="left" w:pos="2880"/>
        <w:tab w:val="left" w:pos="3360"/>
        <w:tab w:val="left" w:pos="3840"/>
        <w:tab w:val="left" w:pos="4320"/>
      </w:tabs>
      <w:spacing w:line="276" w:lineRule="auto"/>
      <w:jc w:val="both"/>
    </w:pPr>
    <w:rPr>
      <w:rFonts w:ascii="Consolas" w:hAnsi="Consolas"/>
      <w:lang w:val="en-US" w:eastAsia="en-US"/>
    </w:rPr>
  </w:style>
  <w:style w:type="character" w:customStyle="1" w:styleId="MacroTextChar">
    <w:name w:val="Macro Text Char"/>
    <w:basedOn w:val="DefaultParagraphFont"/>
    <w:link w:val="MacroText"/>
    <w:uiPriority w:val="99"/>
    <w:semiHidden/>
    <w:rsid w:val="001C3B1D"/>
    <w:rPr>
      <w:rFonts w:ascii="Consolas" w:hAnsi="Consolas"/>
      <w:lang w:val="en-US" w:eastAsia="en-US"/>
    </w:rPr>
  </w:style>
  <w:style w:type="paragraph" w:styleId="ListBullet">
    <w:name w:val="List Bullet"/>
    <w:basedOn w:val="Normal"/>
    <w:uiPriority w:val="99"/>
    <w:semiHidden/>
    <w:unhideWhenUsed/>
    <w:rsid w:val="001C3B1D"/>
    <w:pPr>
      <w:numPr>
        <w:numId w:val="5"/>
      </w:numPr>
      <w:contextualSpacing/>
    </w:pPr>
  </w:style>
  <w:style w:type="paragraph" w:styleId="ListBullet2">
    <w:name w:val="List Bullet 2"/>
    <w:basedOn w:val="Normal"/>
    <w:uiPriority w:val="99"/>
    <w:semiHidden/>
    <w:unhideWhenUsed/>
    <w:rsid w:val="001C3B1D"/>
    <w:pPr>
      <w:numPr>
        <w:numId w:val="6"/>
      </w:numPr>
      <w:contextualSpacing/>
    </w:pPr>
  </w:style>
  <w:style w:type="paragraph" w:styleId="ListBullet3">
    <w:name w:val="List Bullet 3"/>
    <w:basedOn w:val="Normal"/>
    <w:uiPriority w:val="99"/>
    <w:semiHidden/>
    <w:unhideWhenUsed/>
    <w:rsid w:val="001C3B1D"/>
    <w:pPr>
      <w:numPr>
        <w:numId w:val="7"/>
      </w:numPr>
      <w:contextualSpacing/>
    </w:pPr>
  </w:style>
  <w:style w:type="paragraph" w:styleId="ListBullet4">
    <w:name w:val="List Bullet 4"/>
    <w:basedOn w:val="Normal"/>
    <w:uiPriority w:val="99"/>
    <w:semiHidden/>
    <w:unhideWhenUsed/>
    <w:rsid w:val="001C3B1D"/>
    <w:pPr>
      <w:numPr>
        <w:numId w:val="8"/>
      </w:numPr>
      <w:contextualSpacing/>
    </w:pPr>
  </w:style>
  <w:style w:type="paragraph" w:styleId="ListBullet5">
    <w:name w:val="List Bullet 5"/>
    <w:basedOn w:val="Normal"/>
    <w:uiPriority w:val="99"/>
    <w:semiHidden/>
    <w:unhideWhenUsed/>
    <w:rsid w:val="001C3B1D"/>
    <w:pPr>
      <w:numPr>
        <w:numId w:val="9"/>
      </w:numPr>
      <w:contextualSpacing/>
    </w:pPr>
  </w:style>
  <w:style w:type="paragraph" w:styleId="NormalWeb">
    <w:name w:val="Normal (Web)"/>
    <w:basedOn w:val="Normal"/>
    <w:uiPriority w:val="99"/>
    <w:semiHidden/>
    <w:unhideWhenUsed/>
    <w:rsid w:val="001C3B1D"/>
    <w:rPr>
      <w:rFonts w:ascii="Times New Roman" w:hAnsi="Times New Roman"/>
      <w:sz w:val="24"/>
      <w:szCs w:val="24"/>
    </w:rPr>
  </w:style>
  <w:style w:type="paragraph" w:styleId="ListNumber">
    <w:name w:val="List Number"/>
    <w:basedOn w:val="Normal"/>
    <w:uiPriority w:val="99"/>
    <w:semiHidden/>
    <w:unhideWhenUsed/>
    <w:rsid w:val="001C3B1D"/>
    <w:pPr>
      <w:numPr>
        <w:numId w:val="10"/>
      </w:numPr>
      <w:contextualSpacing/>
    </w:pPr>
  </w:style>
  <w:style w:type="paragraph" w:styleId="ListNumber2">
    <w:name w:val="List Number 2"/>
    <w:basedOn w:val="Normal"/>
    <w:uiPriority w:val="99"/>
    <w:semiHidden/>
    <w:unhideWhenUsed/>
    <w:rsid w:val="001C3B1D"/>
    <w:pPr>
      <w:numPr>
        <w:numId w:val="11"/>
      </w:numPr>
      <w:contextualSpacing/>
    </w:pPr>
  </w:style>
  <w:style w:type="paragraph" w:styleId="ListNumber3">
    <w:name w:val="List Number 3"/>
    <w:basedOn w:val="Normal"/>
    <w:uiPriority w:val="99"/>
    <w:semiHidden/>
    <w:unhideWhenUsed/>
    <w:rsid w:val="001C3B1D"/>
    <w:pPr>
      <w:numPr>
        <w:numId w:val="12"/>
      </w:numPr>
      <w:contextualSpacing/>
    </w:pPr>
  </w:style>
  <w:style w:type="paragraph" w:styleId="ListNumber4">
    <w:name w:val="List Number 4"/>
    <w:basedOn w:val="Normal"/>
    <w:uiPriority w:val="99"/>
    <w:semiHidden/>
    <w:unhideWhenUsed/>
    <w:rsid w:val="001C3B1D"/>
    <w:pPr>
      <w:numPr>
        <w:numId w:val="13"/>
      </w:numPr>
      <w:contextualSpacing/>
    </w:pPr>
  </w:style>
  <w:style w:type="paragraph" w:styleId="ListNumber5">
    <w:name w:val="List Number 5"/>
    <w:basedOn w:val="Normal"/>
    <w:uiPriority w:val="99"/>
    <w:semiHidden/>
    <w:unhideWhenUsed/>
    <w:rsid w:val="001C3B1D"/>
    <w:pPr>
      <w:numPr>
        <w:numId w:val="14"/>
      </w:numPr>
      <w:contextualSpacing/>
    </w:pPr>
  </w:style>
  <w:style w:type="paragraph" w:styleId="Title">
    <w:name w:val="Title"/>
    <w:basedOn w:val="Normal"/>
    <w:next w:val="Normal"/>
    <w:link w:val="TitleChar"/>
    <w:uiPriority w:val="10"/>
    <w:qFormat/>
    <w:rsid w:val="001C3B1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C3B1D"/>
    <w:rPr>
      <w:rFonts w:asciiTheme="majorHAnsi" w:eastAsiaTheme="majorEastAsia" w:hAnsiTheme="majorHAnsi" w:cstheme="majorBidi"/>
      <w:color w:val="17365D" w:themeColor="text2" w:themeShade="BF"/>
      <w:spacing w:val="5"/>
      <w:kern w:val="28"/>
      <w:sz w:val="52"/>
      <w:szCs w:val="52"/>
      <w:lang w:val="en-US" w:eastAsia="en-US"/>
    </w:rPr>
  </w:style>
  <w:style w:type="character" w:customStyle="1" w:styleId="Heading5Char">
    <w:name w:val="Heading 5 Char"/>
    <w:basedOn w:val="DefaultParagraphFont"/>
    <w:link w:val="Heading5"/>
    <w:uiPriority w:val="9"/>
    <w:semiHidden/>
    <w:rsid w:val="001C3B1D"/>
    <w:rPr>
      <w:rFonts w:asciiTheme="majorHAnsi" w:eastAsiaTheme="majorEastAsia" w:hAnsiTheme="majorHAnsi" w:cstheme="majorBidi"/>
      <w:color w:val="243F60" w:themeColor="accent1" w:themeShade="7F"/>
      <w:sz w:val="22"/>
      <w:szCs w:val="22"/>
      <w:lang w:val="en-US" w:eastAsia="en-US"/>
    </w:rPr>
  </w:style>
  <w:style w:type="character" w:customStyle="1" w:styleId="Heading6Char">
    <w:name w:val="Heading 6 Char"/>
    <w:basedOn w:val="DefaultParagraphFont"/>
    <w:link w:val="Heading6"/>
    <w:uiPriority w:val="9"/>
    <w:semiHidden/>
    <w:rsid w:val="001C3B1D"/>
    <w:rPr>
      <w:rFonts w:asciiTheme="majorHAnsi" w:eastAsiaTheme="majorEastAsia" w:hAnsiTheme="majorHAnsi" w:cstheme="majorBidi"/>
      <w:i/>
      <w:iCs/>
      <w:color w:val="243F60" w:themeColor="accent1" w:themeShade="7F"/>
      <w:sz w:val="22"/>
      <w:szCs w:val="22"/>
      <w:lang w:val="en-US" w:eastAsia="en-US"/>
    </w:rPr>
  </w:style>
  <w:style w:type="character" w:customStyle="1" w:styleId="Heading7Char">
    <w:name w:val="Heading 7 Char"/>
    <w:basedOn w:val="DefaultParagraphFont"/>
    <w:link w:val="Heading7"/>
    <w:uiPriority w:val="9"/>
    <w:semiHidden/>
    <w:rsid w:val="001C3B1D"/>
    <w:rPr>
      <w:rFonts w:asciiTheme="majorHAnsi" w:eastAsiaTheme="majorEastAsia" w:hAnsiTheme="majorHAnsi" w:cstheme="majorBidi"/>
      <w:i/>
      <w:iCs/>
      <w:color w:val="404040" w:themeColor="text1" w:themeTint="BF"/>
      <w:sz w:val="22"/>
      <w:szCs w:val="22"/>
      <w:lang w:val="en-US" w:eastAsia="en-US"/>
    </w:rPr>
  </w:style>
  <w:style w:type="character" w:customStyle="1" w:styleId="Heading8Char">
    <w:name w:val="Heading 8 Char"/>
    <w:basedOn w:val="DefaultParagraphFont"/>
    <w:link w:val="Heading8"/>
    <w:uiPriority w:val="9"/>
    <w:semiHidden/>
    <w:rsid w:val="001C3B1D"/>
    <w:rPr>
      <w:rFonts w:asciiTheme="majorHAnsi" w:eastAsiaTheme="majorEastAsia" w:hAnsiTheme="majorHAnsi" w:cstheme="majorBidi"/>
      <w:color w:val="404040" w:themeColor="text1" w:themeTint="BF"/>
      <w:lang w:val="en-US" w:eastAsia="en-US"/>
    </w:rPr>
  </w:style>
  <w:style w:type="character" w:customStyle="1" w:styleId="Heading9Char">
    <w:name w:val="Heading 9 Char"/>
    <w:basedOn w:val="DefaultParagraphFont"/>
    <w:link w:val="Heading9"/>
    <w:uiPriority w:val="9"/>
    <w:semiHidden/>
    <w:rsid w:val="001C3B1D"/>
    <w:rPr>
      <w:rFonts w:asciiTheme="majorHAnsi" w:eastAsiaTheme="majorEastAsia" w:hAnsiTheme="majorHAnsi" w:cstheme="majorBidi"/>
      <w:i/>
      <w:iCs/>
      <w:color w:val="404040" w:themeColor="text1" w:themeTint="BF"/>
      <w:lang w:val="en-US" w:eastAsia="en-US"/>
    </w:rPr>
  </w:style>
  <w:style w:type="paragraph" w:styleId="Date">
    <w:name w:val="Date"/>
    <w:basedOn w:val="Normal"/>
    <w:next w:val="Normal"/>
    <w:link w:val="DateChar"/>
    <w:uiPriority w:val="99"/>
    <w:semiHidden/>
    <w:unhideWhenUsed/>
    <w:rsid w:val="001C3B1D"/>
  </w:style>
  <w:style w:type="character" w:customStyle="1" w:styleId="DateChar">
    <w:name w:val="Date Char"/>
    <w:basedOn w:val="DefaultParagraphFont"/>
    <w:link w:val="Date"/>
    <w:uiPriority w:val="99"/>
    <w:semiHidden/>
    <w:rsid w:val="001C3B1D"/>
    <w:rPr>
      <w:rFonts w:asciiTheme="minorHAnsi" w:hAnsiTheme="minorHAnsi"/>
      <w:sz w:val="22"/>
      <w:szCs w:val="22"/>
      <w:lang w:val="en-US" w:eastAsia="en-US"/>
    </w:rPr>
  </w:style>
  <w:style w:type="paragraph" w:styleId="BodyTextIndent2">
    <w:name w:val="Body Text Indent 2"/>
    <w:basedOn w:val="Normal"/>
    <w:link w:val="BodyTextIndent2Char"/>
    <w:uiPriority w:val="99"/>
    <w:semiHidden/>
    <w:unhideWhenUsed/>
    <w:rsid w:val="001C3B1D"/>
    <w:pPr>
      <w:spacing w:after="120" w:line="480" w:lineRule="auto"/>
      <w:ind w:left="283"/>
    </w:pPr>
  </w:style>
  <w:style w:type="character" w:customStyle="1" w:styleId="BodyTextIndent2Char">
    <w:name w:val="Body Text Indent 2 Char"/>
    <w:basedOn w:val="DefaultParagraphFont"/>
    <w:link w:val="BodyTextIndent2"/>
    <w:uiPriority w:val="99"/>
    <w:semiHidden/>
    <w:rsid w:val="001C3B1D"/>
    <w:rPr>
      <w:rFonts w:asciiTheme="minorHAnsi" w:hAnsiTheme="minorHAnsi"/>
      <w:sz w:val="22"/>
      <w:szCs w:val="22"/>
      <w:lang w:val="en-US" w:eastAsia="en-US"/>
    </w:rPr>
  </w:style>
  <w:style w:type="paragraph" w:styleId="BodyTextIndent3">
    <w:name w:val="Body Text Indent 3"/>
    <w:basedOn w:val="Normal"/>
    <w:link w:val="BodyTextIndent3Char"/>
    <w:uiPriority w:val="99"/>
    <w:semiHidden/>
    <w:unhideWhenUsed/>
    <w:rsid w:val="001C3B1D"/>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1C3B1D"/>
    <w:rPr>
      <w:rFonts w:asciiTheme="minorHAnsi" w:hAnsiTheme="minorHAnsi"/>
      <w:sz w:val="16"/>
      <w:szCs w:val="16"/>
      <w:lang w:val="en-US" w:eastAsia="en-US"/>
    </w:rPr>
  </w:style>
  <w:style w:type="paragraph" w:styleId="TOC1">
    <w:name w:val="toc 1"/>
    <w:basedOn w:val="Normal"/>
    <w:next w:val="Normal"/>
    <w:autoRedefine/>
    <w:uiPriority w:val="39"/>
    <w:semiHidden/>
    <w:unhideWhenUsed/>
    <w:rsid w:val="001C3B1D"/>
    <w:pPr>
      <w:spacing w:after="100"/>
    </w:pPr>
  </w:style>
  <w:style w:type="paragraph" w:styleId="TOC2">
    <w:name w:val="toc 2"/>
    <w:basedOn w:val="Normal"/>
    <w:next w:val="Normal"/>
    <w:autoRedefine/>
    <w:uiPriority w:val="39"/>
    <w:semiHidden/>
    <w:unhideWhenUsed/>
    <w:rsid w:val="001C3B1D"/>
    <w:pPr>
      <w:spacing w:after="100"/>
      <w:ind w:left="220"/>
    </w:pPr>
  </w:style>
  <w:style w:type="paragraph" w:styleId="TOC3">
    <w:name w:val="toc 3"/>
    <w:basedOn w:val="Normal"/>
    <w:next w:val="Normal"/>
    <w:autoRedefine/>
    <w:uiPriority w:val="39"/>
    <w:semiHidden/>
    <w:unhideWhenUsed/>
    <w:rsid w:val="001C3B1D"/>
    <w:pPr>
      <w:spacing w:after="100"/>
      <w:ind w:left="440"/>
    </w:pPr>
  </w:style>
  <w:style w:type="paragraph" w:styleId="TOC4">
    <w:name w:val="toc 4"/>
    <w:basedOn w:val="Normal"/>
    <w:next w:val="Normal"/>
    <w:autoRedefine/>
    <w:uiPriority w:val="39"/>
    <w:semiHidden/>
    <w:unhideWhenUsed/>
    <w:rsid w:val="001C3B1D"/>
    <w:pPr>
      <w:spacing w:after="100"/>
      <w:ind w:left="660"/>
    </w:pPr>
  </w:style>
  <w:style w:type="paragraph" w:styleId="TOC5">
    <w:name w:val="toc 5"/>
    <w:basedOn w:val="Normal"/>
    <w:next w:val="Normal"/>
    <w:autoRedefine/>
    <w:uiPriority w:val="39"/>
    <w:semiHidden/>
    <w:unhideWhenUsed/>
    <w:rsid w:val="001C3B1D"/>
    <w:pPr>
      <w:spacing w:after="100"/>
      <w:ind w:left="880"/>
    </w:pPr>
  </w:style>
  <w:style w:type="paragraph" w:styleId="TOC6">
    <w:name w:val="toc 6"/>
    <w:basedOn w:val="Normal"/>
    <w:next w:val="Normal"/>
    <w:autoRedefine/>
    <w:uiPriority w:val="39"/>
    <w:semiHidden/>
    <w:unhideWhenUsed/>
    <w:rsid w:val="001C3B1D"/>
    <w:pPr>
      <w:spacing w:after="100"/>
      <w:ind w:left="1100"/>
    </w:pPr>
  </w:style>
  <w:style w:type="paragraph" w:styleId="TOC7">
    <w:name w:val="toc 7"/>
    <w:basedOn w:val="Normal"/>
    <w:next w:val="Normal"/>
    <w:autoRedefine/>
    <w:uiPriority w:val="39"/>
    <w:semiHidden/>
    <w:unhideWhenUsed/>
    <w:rsid w:val="001C3B1D"/>
    <w:pPr>
      <w:spacing w:after="100"/>
      <w:ind w:left="1320"/>
    </w:pPr>
  </w:style>
  <w:style w:type="paragraph" w:styleId="TOC8">
    <w:name w:val="toc 8"/>
    <w:basedOn w:val="Normal"/>
    <w:next w:val="Normal"/>
    <w:autoRedefine/>
    <w:uiPriority w:val="39"/>
    <w:semiHidden/>
    <w:unhideWhenUsed/>
    <w:rsid w:val="001C3B1D"/>
    <w:pPr>
      <w:spacing w:after="100"/>
      <w:ind w:left="1540"/>
    </w:pPr>
  </w:style>
  <w:style w:type="paragraph" w:styleId="TOC9">
    <w:name w:val="toc 9"/>
    <w:basedOn w:val="Normal"/>
    <w:next w:val="Normal"/>
    <w:autoRedefine/>
    <w:uiPriority w:val="39"/>
    <w:semiHidden/>
    <w:unhideWhenUsed/>
    <w:rsid w:val="001C3B1D"/>
    <w:pPr>
      <w:spacing w:after="100"/>
      <w:ind w:left="1760"/>
    </w:pPr>
  </w:style>
  <w:style w:type="paragraph" w:styleId="TOCHeading">
    <w:name w:val="TOC Heading"/>
    <w:basedOn w:val="Heading1"/>
    <w:next w:val="Normal"/>
    <w:uiPriority w:val="39"/>
    <w:semiHidden/>
    <w:unhideWhenUsed/>
    <w:qFormat/>
    <w:rsid w:val="001C3B1D"/>
    <w:pPr>
      <w:keepLines/>
      <w:spacing w:before="480" w:after="0" w:afterAutospacing="0" w:line="276" w:lineRule="auto"/>
      <w:jc w:val="both"/>
      <w:outlineLvl w:val="9"/>
    </w:pPr>
    <w:rPr>
      <w:rFonts w:asciiTheme="majorHAnsi" w:eastAsiaTheme="majorEastAsia" w:hAnsiTheme="majorHAnsi" w:cstheme="majorBidi"/>
      <w:color w:val="365F91" w:themeColor="accent1" w:themeShade="BF"/>
      <w:kern w:val="0"/>
      <w:sz w:val="28"/>
      <w:szCs w:val="28"/>
    </w:rPr>
  </w:style>
  <w:style w:type="paragraph" w:styleId="Salutation">
    <w:name w:val="Salutation"/>
    <w:basedOn w:val="Normal"/>
    <w:next w:val="Normal"/>
    <w:link w:val="SalutationChar"/>
    <w:uiPriority w:val="99"/>
    <w:semiHidden/>
    <w:unhideWhenUsed/>
    <w:rsid w:val="001C3B1D"/>
  </w:style>
  <w:style w:type="character" w:customStyle="1" w:styleId="SalutationChar">
    <w:name w:val="Salutation Char"/>
    <w:basedOn w:val="DefaultParagraphFont"/>
    <w:link w:val="Salutation"/>
    <w:uiPriority w:val="99"/>
    <w:semiHidden/>
    <w:rsid w:val="001C3B1D"/>
    <w:rPr>
      <w:rFonts w:asciiTheme="minorHAnsi" w:hAnsiTheme="minorHAnsi"/>
      <w:sz w:val="22"/>
      <w:szCs w:val="22"/>
      <w:lang w:val="en-US" w:eastAsia="en-US"/>
    </w:rPr>
  </w:style>
  <w:style w:type="paragraph" w:styleId="PlainText">
    <w:name w:val="Plain Text"/>
    <w:basedOn w:val="Normal"/>
    <w:link w:val="PlainTextChar"/>
    <w:uiPriority w:val="99"/>
    <w:semiHidden/>
    <w:unhideWhenUsed/>
    <w:rsid w:val="001C3B1D"/>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1C3B1D"/>
    <w:rPr>
      <w:rFonts w:ascii="Consolas" w:hAnsi="Consolas"/>
      <w:sz w:val="21"/>
      <w:szCs w:val="21"/>
      <w:lang w:val="en-US" w:eastAsia="en-US"/>
    </w:rPr>
  </w:style>
  <w:style w:type="paragraph" w:styleId="NormalIndent">
    <w:name w:val="Normal Indent"/>
    <w:basedOn w:val="Normal"/>
    <w:uiPriority w:val="99"/>
    <w:semiHidden/>
    <w:unhideWhenUsed/>
    <w:rsid w:val="001C3B1D"/>
    <w:pPr>
      <w:ind w:left="1304"/>
    </w:pPr>
  </w:style>
  <w:style w:type="paragraph" w:styleId="E-mailSignature">
    <w:name w:val="E-mail Signature"/>
    <w:basedOn w:val="Normal"/>
    <w:link w:val="E-mailSignatureChar"/>
    <w:uiPriority w:val="99"/>
    <w:semiHidden/>
    <w:unhideWhenUsed/>
    <w:rsid w:val="001C3B1D"/>
    <w:pPr>
      <w:spacing w:after="0" w:line="240" w:lineRule="auto"/>
    </w:pPr>
  </w:style>
  <w:style w:type="character" w:customStyle="1" w:styleId="E-mailSignatureChar">
    <w:name w:val="E-mail Signature Char"/>
    <w:basedOn w:val="DefaultParagraphFont"/>
    <w:link w:val="E-mailSignature"/>
    <w:uiPriority w:val="99"/>
    <w:semiHidden/>
    <w:rsid w:val="001C3B1D"/>
    <w:rPr>
      <w:rFonts w:asciiTheme="minorHAnsi" w:hAnsiTheme="minorHAnsi"/>
      <w:sz w:val="22"/>
      <w:szCs w:val="22"/>
      <w:lang w:val="en-US" w:eastAsia="en-US"/>
    </w:rPr>
  </w:style>
  <w:style w:type="paragraph" w:styleId="MessageHeader">
    <w:name w:val="Message Header"/>
    <w:basedOn w:val="Normal"/>
    <w:link w:val="MessageHeaderChar"/>
    <w:uiPriority w:val="99"/>
    <w:semiHidden/>
    <w:unhideWhenUsed/>
    <w:rsid w:val="001C3B1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1C3B1D"/>
    <w:rPr>
      <w:rFonts w:asciiTheme="majorHAnsi" w:eastAsiaTheme="majorEastAsia" w:hAnsiTheme="majorHAnsi" w:cstheme="majorBidi"/>
      <w:sz w:val="24"/>
      <w:szCs w:val="24"/>
      <w:shd w:val="pct20" w:color="auto" w:fill="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4166064">
      <w:bodyDiv w:val="1"/>
      <w:marLeft w:val="0"/>
      <w:marRight w:val="0"/>
      <w:marTop w:val="0"/>
      <w:marBottom w:val="0"/>
      <w:divBdr>
        <w:top w:val="none" w:sz="0" w:space="0" w:color="auto"/>
        <w:left w:val="none" w:sz="0" w:space="0" w:color="auto"/>
        <w:bottom w:val="none" w:sz="0" w:space="0" w:color="auto"/>
        <w:right w:val="none" w:sz="0" w:space="0" w:color="auto"/>
      </w:divBdr>
      <w:divsChild>
        <w:div w:id="552041099">
          <w:marLeft w:val="0"/>
          <w:marRight w:val="0"/>
          <w:marTop w:val="0"/>
          <w:marBottom w:val="0"/>
          <w:divBdr>
            <w:top w:val="none" w:sz="0" w:space="0" w:color="auto"/>
            <w:left w:val="none" w:sz="0" w:space="0" w:color="auto"/>
            <w:bottom w:val="none" w:sz="0" w:space="0" w:color="auto"/>
            <w:right w:val="none" w:sz="0" w:space="0" w:color="auto"/>
          </w:divBdr>
        </w:div>
        <w:div w:id="1215044965">
          <w:marLeft w:val="0"/>
          <w:marRight w:val="0"/>
          <w:marTop w:val="0"/>
          <w:marBottom w:val="0"/>
          <w:divBdr>
            <w:top w:val="none" w:sz="0" w:space="0" w:color="auto"/>
            <w:left w:val="none" w:sz="0" w:space="0" w:color="auto"/>
            <w:bottom w:val="none" w:sz="0" w:space="0" w:color="auto"/>
            <w:right w:val="none" w:sz="0" w:space="0" w:color="auto"/>
          </w:divBdr>
        </w:div>
      </w:divsChild>
    </w:div>
    <w:div w:id="1105884642">
      <w:bodyDiv w:val="1"/>
      <w:marLeft w:val="0"/>
      <w:marRight w:val="0"/>
      <w:marTop w:val="0"/>
      <w:marBottom w:val="0"/>
      <w:divBdr>
        <w:top w:val="none" w:sz="0" w:space="0" w:color="auto"/>
        <w:left w:val="none" w:sz="0" w:space="0" w:color="auto"/>
        <w:bottom w:val="none" w:sz="0" w:space="0" w:color="auto"/>
        <w:right w:val="none" w:sz="0" w:space="0" w:color="auto"/>
      </w:divBdr>
    </w:div>
    <w:div w:id="1373307787">
      <w:bodyDiv w:val="1"/>
      <w:marLeft w:val="0"/>
      <w:marRight w:val="0"/>
      <w:marTop w:val="0"/>
      <w:marBottom w:val="0"/>
      <w:divBdr>
        <w:top w:val="none" w:sz="0" w:space="0" w:color="auto"/>
        <w:left w:val="none" w:sz="0" w:space="0" w:color="auto"/>
        <w:bottom w:val="none" w:sz="0" w:space="0" w:color="auto"/>
        <w:right w:val="none" w:sz="0" w:space="0" w:color="auto"/>
      </w:divBdr>
    </w:div>
    <w:div w:id="1495301038">
      <w:bodyDiv w:val="1"/>
      <w:marLeft w:val="0"/>
      <w:marRight w:val="0"/>
      <w:marTop w:val="0"/>
      <w:marBottom w:val="0"/>
      <w:divBdr>
        <w:top w:val="none" w:sz="0" w:space="0" w:color="auto"/>
        <w:left w:val="none" w:sz="0" w:space="0" w:color="auto"/>
        <w:bottom w:val="none" w:sz="0" w:space="0" w:color="auto"/>
        <w:right w:val="none" w:sz="0" w:space="0" w:color="auto"/>
      </w:divBdr>
    </w:div>
    <w:div w:id="1666545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fi/search?biw=1600&amp;bih=763&amp;q=waters+corporation+&amp;stick=H4sIAAAAAAAAAOPgE-LSz9U3MDKrzMjOVuIEsQ1zLbILtLSyk63084vSE_MyqxJLMvPzUDhWGamJKYWliUUlqUXFAPvUToBFAAAA&amp;sa=X&amp;ved=0ahUKEwifi5O_6cnLAhWMA5oKHQdoAJ4QmxMIdSgBMB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1C7532-8CA5-471E-8123-50D0918B8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4101</Words>
  <Characters>33227</Characters>
  <Application>Microsoft Office Word</Application>
  <DocSecurity>0</DocSecurity>
  <Lines>276</Lines>
  <Paragraphs>74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Varsiani-Suomen Sairaanhoitopiiri</Company>
  <LinksUpToDate>false</LinksUpToDate>
  <CharactersWithSpaces>37254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Rokka Johanna Kaarina</dc:creator>
  <cp:lastModifiedBy>Kimmo Niukko</cp:lastModifiedBy>
  <cp:revision>2</cp:revision>
  <cp:lastPrinted>2016-04-28T11:44:00Z</cp:lastPrinted>
  <dcterms:created xsi:type="dcterms:W3CDTF">2017-10-06T08:17:00Z</dcterms:created>
  <dcterms:modified xsi:type="dcterms:W3CDTF">2017-10-06T08:17:00Z</dcterms:modified>
</cp:coreProperties>
</file>