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Default Extension="png" ContentType="image/png"/>
  <Default Extension="wmf" ContentType="image/x-wmf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1742C" w:rsidRDefault="0071742C" w:rsidP="00E80C05">
      <w:pPr>
        <w:pStyle w:val="Authors"/>
        <w:rPr>
          <w:rtl/>
        </w:rPr>
      </w:pPr>
    </w:p>
    <w:p w:rsidR="0071742C" w:rsidRDefault="0071742C" w:rsidP="00E80C05">
      <w:pPr>
        <w:pStyle w:val="Authors"/>
        <w:rPr>
          <w:rtl/>
        </w:rPr>
      </w:pPr>
    </w:p>
    <w:p w:rsidR="0071742C" w:rsidRDefault="0071742C" w:rsidP="00E80C05">
      <w:pPr>
        <w:pStyle w:val="Authors"/>
        <w:rPr>
          <w:rtl/>
        </w:rPr>
      </w:pPr>
    </w:p>
    <w:p w:rsidR="0071742C" w:rsidRPr="00E80C05" w:rsidRDefault="0071742C" w:rsidP="0058131E">
      <w:pPr>
        <w:pStyle w:val="Authors"/>
      </w:pPr>
      <w:r>
        <w:rPr>
          <w:rtl/>
        </w:rPr>
        <w:t>نقش کرنل</w:t>
      </w:r>
      <w:r>
        <w:rPr>
          <w:rtl/>
        </w:rPr>
        <w:softHyphen/>
        <w:t>های مختلف در دسته</w:t>
      </w:r>
      <w:r>
        <w:rPr>
          <w:rtl/>
        </w:rPr>
        <w:softHyphen/>
        <w:t>بندی سیگنال</w:t>
      </w:r>
      <w:r>
        <w:rPr>
          <w:rtl/>
        </w:rPr>
        <w:softHyphen/>
        <w:t xml:space="preserve">های </w:t>
      </w:r>
      <w:r w:rsidRPr="00CA48E7">
        <w:rPr>
          <w:sz w:val="30"/>
          <w:szCs w:val="30"/>
        </w:rPr>
        <w:t>EMG</w:t>
      </w:r>
      <w:r>
        <w:rPr>
          <w:rtl/>
        </w:rPr>
        <w:t xml:space="preserve"> سطحی به منظور آشکارسازی خستگی عضلانی با استفاده از </w:t>
      </w:r>
      <w:r w:rsidRPr="00CA48E7">
        <w:rPr>
          <w:sz w:val="30"/>
          <w:szCs w:val="30"/>
        </w:rPr>
        <w:t>SVM</w:t>
      </w:r>
    </w:p>
    <w:p w:rsidR="0071742C" w:rsidRDefault="0071742C" w:rsidP="00E80C05">
      <w:pPr>
        <w:rPr>
          <w:rtl/>
          <w:lang w:bidi="fa-IR"/>
        </w:rPr>
      </w:pPr>
    </w:p>
    <w:p w:rsidR="0071742C" w:rsidRDefault="0071742C" w:rsidP="00203F79">
      <w:pPr>
        <w:rPr>
          <w:rtl/>
          <w:lang w:bidi="fa-IR"/>
        </w:rPr>
      </w:pPr>
      <w:r>
        <w:rPr>
          <w:rtl/>
          <w:lang w:bidi="fa-IR"/>
        </w:rPr>
        <w:t>فریبا بیوکی</w:t>
      </w:r>
      <w:r w:rsidRPr="00E80C05">
        <w:rPr>
          <w:rtl/>
          <w:lang w:bidi="fa-IR"/>
        </w:rPr>
        <w:t>1</w:t>
      </w:r>
      <w:r w:rsidRPr="008764A8">
        <w:rPr>
          <w:rtl/>
          <w:lang w:bidi="fa-IR"/>
        </w:rPr>
        <w:t xml:space="preserve">، </w:t>
      </w:r>
      <w:r>
        <w:rPr>
          <w:rtl/>
          <w:lang w:bidi="fa-IR"/>
        </w:rPr>
        <w:t>سعید راحتی</w:t>
      </w:r>
      <w:r w:rsidRPr="00E80C05">
        <w:rPr>
          <w:rtl/>
          <w:lang w:bidi="fa-IR"/>
        </w:rPr>
        <w:t>2</w:t>
      </w:r>
      <w:bookmarkStart w:id="0" w:name="OLE_LINK1"/>
      <w:bookmarkStart w:id="1" w:name="OLE_LINK2"/>
      <w:r>
        <w:rPr>
          <w:rtl/>
          <w:lang w:bidi="fa-IR"/>
        </w:rPr>
        <w:t>،</w:t>
      </w:r>
      <w:r w:rsidRPr="008764A8">
        <w:rPr>
          <w:rtl/>
          <w:lang w:bidi="fa-IR"/>
        </w:rPr>
        <w:t xml:space="preserve"> </w:t>
      </w:r>
      <w:r>
        <w:rPr>
          <w:rtl/>
          <w:lang w:bidi="fa-IR"/>
        </w:rPr>
        <w:t>رضا بوستانی</w:t>
      </w:r>
      <w:r w:rsidRPr="00E80C05">
        <w:rPr>
          <w:rtl/>
          <w:lang w:bidi="fa-IR"/>
        </w:rPr>
        <w:t>3</w:t>
      </w:r>
      <w:bookmarkEnd w:id="0"/>
      <w:bookmarkEnd w:id="1"/>
      <w:r>
        <w:rPr>
          <w:rtl/>
          <w:lang w:bidi="fa-IR"/>
        </w:rPr>
        <w:t>،</w:t>
      </w:r>
      <w:r w:rsidRPr="008764A8">
        <w:rPr>
          <w:rtl/>
          <w:lang w:bidi="fa-IR"/>
        </w:rPr>
        <w:t xml:space="preserve"> </w:t>
      </w:r>
      <w:r>
        <w:rPr>
          <w:rtl/>
          <w:lang w:bidi="fa-IR"/>
        </w:rPr>
        <w:t>علی شعیبی4</w:t>
      </w:r>
      <w:r w:rsidRPr="008764A8">
        <w:rPr>
          <w:rtl/>
          <w:lang w:bidi="fa-IR"/>
        </w:rPr>
        <w:t xml:space="preserve">، </w:t>
      </w:r>
      <w:r>
        <w:rPr>
          <w:rtl/>
          <w:lang w:bidi="fa-IR"/>
        </w:rPr>
        <w:t>کاتری لیمی5</w:t>
      </w:r>
    </w:p>
    <w:p w:rsidR="0071742C" w:rsidRPr="00C34F75" w:rsidRDefault="0071742C" w:rsidP="00404D09">
      <w:pPr>
        <w:pStyle w:val="Affiliations"/>
        <w:framePr w:wrap="auto" w:vAnchor="margin" w:xAlign="left" w:yAlign="inline"/>
        <w:rPr>
          <w:lang w:bidi="fa-IR"/>
        </w:rPr>
      </w:pPr>
      <w:r w:rsidRPr="00B0572B">
        <w:rPr>
          <w:vertAlign w:val="superscript"/>
          <w:rtl/>
          <w:lang w:bidi="fa-IR"/>
        </w:rPr>
        <w:t>1</w:t>
      </w:r>
      <w:r>
        <w:rPr>
          <w:rtl/>
          <w:lang w:bidi="fa-IR"/>
        </w:rPr>
        <w:t xml:space="preserve">دانشجوی کارشناسی ارشد مهندسی پزشکی- بیوالکتریک، دانشگاه آزاد اسلامی واحد مشهد، </w:t>
      </w:r>
      <w:r>
        <w:rPr>
          <w:lang w:bidi="fa-IR"/>
        </w:rPr>
        <w:t>FaribaBiyouki@mshdiau.ac.ir</w:t>
      </w:r>
    </w:p>
    <w:p w:rsidR="0071742C" w:rsidRPr="00C34F75" w:rsidRDefault="0071742C" w:rsidP="00404D09">
      <w:pPr>
        <w:pStyle w:val="Affiliations"/>
        <w:framePr w:wrap="auto" w:vAnchor="margin" w:xAlign="left" w:yAlign="inline"/>
        <w:rPr>
          <w:lang w:bidi="fa-IR"/>
        </w:rPr>
      </w:pPr>
      <w:r w:rsidRPr="00B0572B">
        <w:rPr>
          <w:vertAlign w:val="superscript"/>
          <w:rtl/>
          <w:lang w:bidi="fa-IR"/>
        </w:rPr>
        <w:t>2</w:t>
      </w:r>
      <w:r>
        <w:rPr>
          <w:rtl/>
          <w:lang w:bidi="fa-IR"/>
        </w:rPr>
        <w:t xml:space="preserve">استادیار گروه مهندسی برق دانشکده فنی و مهندسی دانشگاه آزاد اسلامی واحد مشهد، </w:t>
      </w:r>
      <w:r>
        <w:rPr>
          <w:lang w:bidi="fa-IR"/>
        </w:rPr>
        <w:t>rahati@mshdiau.ac.ir</w:t>
      </w:r>
    </w:p>
    <w:p w:rsidR="0071742C" w:rsidRDefault="0071742C" w:rsidP="00404D09">
      <w:pPr>
        <w:rPr>
          <w:lang w:bidi="fa-IR"/>
        </w:rPr>
      </w:pPr>
      <w:r w:rsidRPr="00B0572B">
        <w:rPr>
          <w:vertAlign w:val="superscript"/>
          <w:rtl/>
          <w:lang w:bidi="fa-IR"/>
        </w:rPr>
        <w:t>3</w:t>
      </w:r>
      <w:r>
        <w:rPr>
          <w:rtl/>
          <w:lang w:bidi="fa-IR"/>
        </w:rPr>
        <w:t xml:space="preserve">استادیار گروه مغز و اعصاب دانشگاه علوم پزشکی مشهد، </w:t>
      </w:r>
      <w:r>
        <w:rPr>
          <w:lang w:bidi="fa-IR"/>
        </w:rPr>
        <w:t>BoostaniR@mums.ac.ir</w:t>
      </w:r>
    </w:p>
    <w:p w:rsidR="0071742C" w:rsidRDefault="0071742C" w:rsidP="00404D09">
      <w:pPr>
        <w:rPr>
          <w:rtl/>
          <w:lang w:bidi="fa-IR"/>
        </w:rPr>
      </w:pPr>
      <w:r>
        <w:rPr>
          <w:vertAlign w:val="superscript"/>
          <w:rtl/>
          <w:lang w:bidi="fa-IR"/>
        </w:rPr>
        <w:t>4</w:t>
      </w:r>
      <w:r>
        <w:rPr>
          <w:rtl/>
          <w:lang w:bidi="fa-IR"/>
        </w:rPr>
        <w:t xml:space="preserve">استادیار گروه مغز و اعصاب دانشگاه علوم پزشکی مشهد، </w:t>
      </w:r>
      <w:r>
        <w:rPr>
          <w:lang w:bidi="fa-IR"/>
        </w:rPr>
        <w:t>Shoeibia@mums.ac.ir</w:t>
      </w:r>
    </w:p>
    <w:p w:rsidR="0071742C" w:rsidRPr="00D53C11" w:rsidRDefault="0071742C" w:rsidP="00E4096B">
      <w:pPr>
        <w:rPr>
          <w:rFonts w:cs="Nazanin"/>
          <w:rtl/>
        </w:rPr>
      </w:pPr>
      <w:r>
        <w:rPr>
          <w:vertAlign w:val="superscript"/>
          <w:rtl/>
          <w:lang w:bidi="fa-IR"/>
        </w:rPr>
        <w:t>5</w:t>
      </w:r>
      <w:r>
        <w:rPr>
          <w:rtl/>
          <w:lang w:bidi="fa-IR"/>
        </w:rPr>
        <w:t xml:space="preserve">دپارتمان طب فیزیکی و توانبخشی بیمارستان تورکو فنلاند، </w:t>
      </w:r>
      <w:r>
        <w:rPr>
          <w:lang w:bidi="fa-IR"/>
        </w:rPr>
        <w:t>Katri.Laimi@tyks.fi</w:t>
      </w:r>
    </w:p>
    <w:p w:rsidR="0071742C" w:rsidRDefault="0071742C" w:rsidP="00890BDF">
      <w:pPr>
        <w:pStyle w:val="Abstract"/>
        <w:rPr>
          <w:rtl/>
        </w:rPr>
      </w:pPr>
    </w:p>
    <w:p w:rsidR="0071742C" w:rsidRPr="008764A8" w:rsidRDefault="0071742C" w:rsidP="00A27794">
      <w:pPr>
        <w:pStyle w:val="Abstract"/>
        <w:rPr>
          <w:rtl/>
        </w:rPr>
      </w:pPr>
      <w:r w:rsidRPr="008764A8">
        <w:rPr>
          <w:rtl/>
        </w:rPr>
        <w:t xml:space="preserve">چکيده </w:t>
      </w:r>
      <w:r>
        <w:rPr>
          <w:rFonts w:cs="Times New Roman"/>
          <w:rtl/>
        </w:rPr>
        <w:t>–</w:t>
      </w:r>
      <w:r w:rsidRPr="008764A8">
        <w:rPr>
          <w:rtl/>
        </w:rPr>
        <w:t xml:space="preserve"> </w:t>
      </w:r>
      <w:r>
        <w:rPr>
          <w:rtl/>
        </w:rPr>
        <w:t>خستگی پدیده</w:t>
      </w:r>
      <w:r>
        <w:rPr>
          <w:rtl/>
        </w:rPr>
        <w:softHyphen/>
        <w:t>ای چند بعدی و ذهنی است. بنابراین تعیین سطوح مختلف و کمی</w:t>
      </w:r>
      <w:r>
        <w:rPr>
          <w:rtl/>
        </w:rPr>
        <w:softHyphen/>
        <w:t>سازی درک فردی از آن امری ضروری می</w:t>
      </w:r>
      <w:r>
        <w:rPr>
          <w:rtl/>
        </w:rPr>
        <w:softHyphen/>
        <w:t>باشد. هدف از این مقاله، بررسی تأثیر کرنل</w:t>
      </w:r>
      <w:r>
        <w:rPr>
          <w:rtl/>
        </w:rPr>
        <w:softHyphen/>
        <w:t>های مختلف بر صحت دسته</w:t>
      </w:r>
      <w:r>
        <w:rPr>
          <w:rtl/>
        </w:rPr>
        <w:softHyphen/>
        <w:t xml:space="preserve">بندی سیگنال </w:t>
      </w:r>
      <w:r>
        <w:t>EMG</w:t>
      </w:r>
      <w:r>
        <w:rPr>
          <w:rtl/>
        </w:rPr>
        <w:t xml:space="preserve"> به دو کلاس خسته و غیرخسته می</w:t>
      </w:r>
      <w:r>
        <w:rPr>
          <w:rtl/>
        </w:rPr>
        <w:softHyphen/>
        <w:t xml:space="preserve">باشد. </w:t>
      </w:r>
      <w:bookmarkStart w:id="2" w:name="OLE_LINK164"/>
      <w:bookmarkStart w:id="3" w:name="OLE_LINK165"/>
      <w:r>
        <w:rPr>
          <w:rtl/>
        </w:rPr>
        <w:t>برای این منظور، سیگنال</w:t>
      </w:r>
      <w:r>
        <w:rPr>
          <w:rtl/>
        </w:rPr>
        <w:softHyphen/>
        <w:t xml:space="preserve">های </w:t>
      </w:r>
      <w:r>
        <w:t>EMG</w:t>
      </w:r>
      <w:r>
        <w:rPr>
          <w:rtl/>
        </w:rPr>
        <w:t xml:space="preserve"> سطحی از عضلات استرنوکلیدوماستوئید حین تست استقامت فلکشن گردن ثبت شده</w:t>
      </w:r>
      <w:r>
        <w:rPr>
          <w:rtl/>
        </w:rPr>
        <w:softHyphen/>
        <w:t>اند. سپس شش ویژگی در حوزه</w:t>
      </w:r>
      <w:r>
        <w:rPr>
          <w:rtl/>
        </w:rPr>
        <w:softHyphen/>
        <w:t xml:space="preserve"> </w:t>
      </w:r>
      <w:r>
        <w:rPr>
          <w:rtl/>
        </w:rPr>
        <w:softHyphen/>
        <w:t>زمان، فرکانس و زمان- مقیاس از آن</w:t>
      </w:r>
      <w:r>
        <w:rPr>
          <w:rtl/>
        </w:rPr>
        <w:softHyphen/>
        <w:t>ها استخراج گشته است. بردار ویژگی</w:t>
      </w:r>
      <w:r>
        <w:rPr>
          <w:rtl/>
        </w:rPr>
        <w:softHyphen/>
        <w:t>ها پس از تخمین و کاهش بعد، به منظور دسته</w:t>
      </w:r>
      <w:r>
        <w:rPr>
          <w:rtl/>
        </w:rPr>
        <w:softHyphen/>
        <w:t xml:space="preserve">بندی به </w:t>
      </w:r>
      <w:r>
        <w:t>SVM</w:t>
      </w:r>
      <w:r>
        <w:rPr>
          <w:rtl/>
        </w:rPr>
        <w:t xml:space="preserve"> خطی، </w:t>
      </w:r>
      <w:r>
        <w:t>SVM</w:t>
      </w:r>
      <w:r>
        <w:rPr>
          <w:rtl/>
        </w:rPr>
        <w:t xml:space="preserve"> با کرنل چندجمله</w:t>
      </w:r>
      <w:r>
        <w:rPr>
          <w:rtl/>
        </w:rPr>
        <w:softHyphen/>
        <w:t xml:space="preserve">ای، </w:t>
      </w:r>
      <w:r>
        <w:t>MLP</w:t>
      </w:r>
      <w:r>
        <w:rPr>
          <w:rtl/>
        </w:rPr>
        <w:t xml:space="preserve"> و </w:t>
      </w:r>
      <w:r>
        <w:t>RBF</w:t>
      </w:r>
      <w:r>
        <w:rPr>
          <w:rtl/>
        </w:rPr>
        <w:t xml:space="preserve"> داده شده است. نتایج نشان داده</w:t>
      </w:r>
      <w:r>
        <w:rPr>
          <w:rtl/>
        </w:rPr>
        <w:softHyphen/>
        <w:t xml:space="preserve">اند که بهترین درصد صحت به ازای کرنل </w:t>
      </w:r>
      <w:r>
        <w:t>RBF</w:t>
      </w:r>
      <w:r>
        <w:rPr>
          <w:rtl/>
        </w:rPr>
        <w:t xml:space="preserve"> (%16/91) به دست می</w:t>
      </w:r>
      <w:r>
        <w:rPr>
          <w:rtl/>
        </w:rPr>
        <w:softHyphen/>
        <w:t>آید</w:t>
      </w:r>
      <w:bookmarkEnd w:id="2"/>
      <w:bookmarkEnd w:id="3"/>
      <w:r>
        <w:rPr>
          <w:rtl/>
        </w:rPr>
        <w:t xml:space="preserve">. </w:t>
      </w:r>
    </w:p>
    <w:p w:rsidR="0071742C" w:rsidRPr="008764A8" w:rsidRDefault="0071742C" w:rsidP="009739B1">
      <w:pPr>
        <w:pStyle w:val="Index"/>
        <w:rPr>
          <w:rtl/>
        </w:rPr>
      </w:pPr>
      <w:r w:rsidRPr="008764A8">
        <w:rPr>
          <w:rtl/>
        </w:rPr>
        <w:t xml:space="preserve">كليد واژه- </w:t>
      </w:r>
      <w:r>
        <w:rPr>
          <w:rtl/>
        </w:rPr>
        <w:t>الکترومایوگرام سطحی، خستگی عضلانی، دسته</w:t>
      </w:r>
      <w:r>
        <w:rPr>
          <w:rtl/>
        </w:rPr>
        <w:softHyphen/>
        <w:t>بندی، کرنل، ماشین بردار پشتیبان.</w:t>
      </w:r>
    </w:p>
    <w:p w:rsidR="0071742C" w:rsidRPr="00D53C11" w:rsidRDefault="0071742C" w:rsidP="00890BDF">
      <w:pPr>
        <w:pStyle w:val="Abstract"/>
      </w:pPr>
    </w:p>
    <w:p w:rsidR="0071742C" w:rsidRPr="00D53C11" w:rsidRDefault="0071742C" w:rsidP="00890BDF">
      <w:pPr>
        <w:pStyle w:val="Abstract"/>
        <w:rPr>
          <w:rtl/>
        </w:rPr>
        <w:sectPr w:rsidR="0071742C" w:rsidRPr="00D53C11" w:rsidSect="00AF6820">
          <w:headerReference w:type="even" r:id="rId7"/>
          <w:footerReference w:type="even" r:id="rId8"/>
          <w:footerReference w:type="default" r:id="rId9"/>
          <w:endnotePr>
            <w:numFmt w:val="lowerLetter"/>
          </w:endnotePr>
          <w:type w:val="continuous"/>
          <w:pgSz w:w="11906" w:h="16838" w:code="9"/>
          <w:pgMar w:top="1588" w:right="1134" w:bottom="1418" w:left="1134" w:header="851" w:footer="567" w:gutter="0"/>
          <w:cols w:space="374"/>
          <w:bidi/>
          <w:rtlGutter/>
        </w:sectPr>
      </w:pPr>
    </w:p>
    <w:p w:rsidR="0071742C" w:rsidRPr="008764A8" w:rsidRDefault="0071742C" w:rsidP="00E80C05">
      <w:pPr>
        <w:pStyle w:val="Heading1"/>
        <w:numPr>
          <w:ilvl w:val="0"/>
          <w:numId w:val="12"/>
        </w:numPr>
        <w:ind w:left="357" w:hanging="357"/>
      </w:pPr>
      <w:r w:rsidRPr="008764A8">
        <w:rPr>
          <w:rtl/>
        </w:rPr>
        <w:t>مقدمه</w:t>
      </w:r>
    </w:p>
    <w:p w:rsidR="0071742C" w:rsidRDefault="0071742C" w:rsidP="008316B4">
      <w:pPr>
        <w:ind w:firstLine="340"/>
        <w:jc w:val="both"/>
        <w:rPr>
          <w:rtl/>
          <w:lang w:bidi="fa-IR"/>
        </w:rPr>
      </w:pPr>
      <w:r>
        <w:rPr>
          <w:rtl/>
          <w:lang w:bidi="fa-IR"/>
        </w:rPr>
        <w:t>خستگی مفهومی چندبعدی و ذهنی و پدیده</w:t>
      </w:r>
      <w:r>
        <w:rPr>
          <w:rtl/>
          <w:lang w:bidi="fa-IR"/>
        </w:rPr>
        <w:softHyphen/>
        <w:t>ای پیچیده با علل، مکانیزم</w:t>
      </w:r>
      <w:r>
        <w:rPr>
          <w:rtl/>
          <w:lang w:bidi="fa-IR"/>
        </w:rPr>
        <w:softHyphen/>
        <w:t>ها و اشکال مختلف بروز می</w:t>
      </w:r>
      <w:r>
        <w:rPr>
          <w:rtl/>
          <w:lang w:bidi="fa-IR"/>
        </w:rPr>
        <w:softHyphen/>
        <w:t>باشد، بنابراین به عنوان مسئله</w:t>
      </w:r>
      <w:r>
        <w:rPr>
          <w:rtl/>
          <w:lang w:bidi="fa-IR"/>
        </w:rPr>
        <w:softHyphen/>
        <w:t xml:space="preserve">ای پیچیده برای پزشکان مطرح است </w:t>
      </w:r>
      <w:r>
        <w:rPr>
          <w:lang w:bidi="fa-IR"/>
        </w:rPr>
        <w:t>]</w:t>
      </w:r>
      <w:r>
        <w:rPr>
          <w:rtl/>
          <w:lang w:bidi="fa-IR"/>
        </w:rPr>
        <w:t>1</w:t>
      </w:r>
      <w:r>
        <w:rPr>
          <w:lang w:bidi="fa-IR"/>
        </w:rPr>
        <w:t>[</w:t>
      </w:r>
      <w:r>
        <w:rPr>
          <w:rtl/>
          <w:lang w:bidi="fa-IR"/>
        </w:rPr>
        <w:t>. از آنجا که خستگی دارای ابعاد سایکولوژیک و فیزیولوژیک می</w:t>
      </w:r>
      <w:r>
        <w:rPr>
          <w:rtl/>
          <w:lang w:bidi="fa-IR"/>
        </w:rPr>
        <w:softHyphen/>
        <w:t>باشد، تعیین سطوح مختلف آن، امری ضروری است. به عبارت دیگر، برای اینکه مقایسه</w:t>
      </w:r>
      <w:r>
        <w:rPr>
          <w:rtl/>
          <w:lang w:bidi="fa-IR"/>
        </w:rPr>
        <w:softHyphen/>
        <w:t xml:space="preserve">ی بین بیماران ممکن گردد، درک فردی از خستگی باید کمی شود </w:t>
      </w:r>
      <w:r>
        <w:rPr>
          <w:lang w:bidi="fa-IR"/>
        </w:rPr>
        <w:t>]</w:t>
      </w:r>
      <w:r>
        <w:rPr>
          <w:rtl/>
          <w:lang w:bidi="fa-IR"/>
        </w:rPr>
        <w:t>1</w:t>
      </w:r>
      <w:r>
        <w:rPr>
          <w:lang w:bidi="fa-IR"/>
        </w:rPr>
        <w:t>[</w:t>
      </w:r>
      <w:r>
        <w:rPr>
          <w:rtl/>
          <w:lang w:bidi="fa-IR"/>
        </w:rPr>
        <w:t>.</w:t>
      </w:r>
    </w:p>
    <w:p w:rsidR="0071742C" w:rsidRDefault="0071742C" w:rsidP="0065605F">
      <w:pPr>
        <w:ind w:firstLine="340"/>
        <w:jc w:val="both"/>
        <w:rPr>
          <w:rtl/>
          <w:lang w:bidi="fa-IR"/>
        </w:rPr>
      </w:pPr>
      <w:r>
        <w:rPr>
          <w:rtl/>
          <w:lang w:bidi="fa-IR"/>
        </w:rPr>
        <w:t>خستگی دارای تعریفی یکتا و منحصر به فرد نمی</w:t>
      </w:r>
      <w:r>
        <w:rPr>
          <w:rtl/>
          <w:lang w:bidi="fa-IR"/>
        </w:rPr>
        <w:softHyphen/>
        <w:t>باشد اما در فیزیولوژی، خستگی معمولاً به</w:t>
      </w:r>
      <w:r>
        <w:rPr>
          <w:rtl/>
          <w:lang w:bidi="fa-IR"/>
        </w:rPr>
        <w:softHyphen/>
        <w:t>صورت فقدان توان تولید نیروی ارادی حین تمرین تعریف می</w:t>
      </w:r>
      <w:r>
        <w:rPr>
          <w:rtl/>
          <w:lang w:bidi="fa-IR"/>
        </w:rPr>
        <w:softHyphen/>
        <w:t>شود. فقدان توان تولید نیرو، می</w:t>
      </w:r>
      <w:r>
        <w:rPr>
          <w:rtl/>
          <w:lang w:bidi="fa-IR"/>
        </w:rPr>
        <w:softHyphen/>
        <w:t>تواند منشأ محیطی و مرکزی داشته باشد. خستگی غالباً در سطح محیطی یعنی در سطح بافت عضلانی مورد مطالعه قرار می</w:t>
      </w:r>
      <w:r>
        <w:rPr>
          <w:rtl/>
          <w:lang w:bidi="fa-IR"/>
        </w:rPr>
        <w:softHyphen/>
        <w:t>گیرد. سیگنال</w:t>
      </w:r>
      <w:r>
        <w:rPr>
          <w:rtl/>
          <w:lang w:bidi="fa-IR"/>
        </w:rPr>
        <w:softHyphen/>
        <w:t xml:space="preserve">های </w:t>
      </w:r>
      <w:r>
        <w:rPr>
          <w:lang w:bidi="fa-IR"/>
        </w:rPr>
        <w:t>Electromyogram (EMG)</w:t>
      </w:r>
      <w:r>
        <w:rPr>
          <w:rtl/>
          <w:lang w:bidi="fa-IR"/>
        </w:rPr>
        <w:t xml:space="preserve"> سطحی، اطلاعات مفیدی را در مورد مکانیزم</w:t>
      </w:r>
      <w:r>
        <w:rPr>
          <w:rtl/>
          <w:lang w:bidi="fa-IR"/>
        </w:rPr>
        <w:softHyphen/>
        <w:t>های خستگی فراهم می</w:t>
      </w:r>
      <w:r>
        <w:rPr>
          <w:rtl/>
          <w:lang w:bidi="fa-IR"/>
        </w:rPr>
        <w:softHyphen/>
        <w:t xml:space="preserve">سازند </w:t>
      </w:r>
      <w:r>
        <w:rPr>
          <w:lang w:bidi="fa-IR"/>
        </w:rPr>
        <w:t>]</w:t>
      </w:r>
      <w:r>
        <w:rPr>
          <w:rtl/>
          <w:lang w:bidi="fa-IR"/>
        </w:rPr>
        <w:t>4</w:t>
      </w:r>
      <w:r>
        <w:rPr>
          <w:lang w:bidi="fa-IR"/>
        </w:rPr>
        <w:t>,</w:t>
      </w:r>
      <w:r>
        <w:rPr>
          <w:rtl/>
          <w:lang w:bidi="fa-IR"/>
        </w:rPr>
        <w:t>1</w:t>
      </w:r>
      <w:r>
        <w:rPr>
          <w:lang w:bidi="fa-IR"/>
        </w:rPr>
        <w:t>[</w:t>
      </w:r>
      <w:r>
        <w:rPr>
          <w:rtl/>
          <w:lang w:bidi="fa-IR"/>
        </w:rPr>
        <w:t>. علی</w:t>
      </w:r>
      <w:r>
        <w:rPr>
          <w:rtl/>
          <w:lang w:bidi="fa-IR"/>
        </w:rPr>
        <w:softHyphen/>
        <w:t>رغم محدودیت</w:t>
      </w:r>
      <w:r>
        <w:rPr>
          <w:rtl/>
          <w:lang w:bidi="fa-IR"/>
        </w:rPr>
        <w:softHyphen/>
        <w:t xml:space="preserve">های به کارگیری </w:t>
      </w:r>
      <w:r>
        <w:rPr>
          <w:lang w:bidi="fa-IR"/>
        </w:rPr>
        <w:t>EMG</w:t>
      </w:r>
      <w:r>
        <w:rPr>
          <w:rtl/>
          <w:lang w:bidi="fa-IR"/>
        </w:rPr>
        <w:t xml:space="preserve"> سطحی برای عضلاتی که مستقیماً در زیر پوست قرار گرفته</w:t>
      </w:r>
      <w:r>
        <w:rPr>
          <w:rtl/>
          <w:lang w:bidi="fa-IR"/>
        </w:rPr>
        <w:softHyphen/>
        <w:t xml:space="preserve">اند و مشکل </w:t>
      </w:r>
      <w:r>
        <w:rPr>
          <w:lang w:bidi="fa-IR"/>
        </w:rPr>
        <w:t>cross talk</w:t>
      </w:r>
      <w:r>
        <w:rPr>
          <w:rtl/>
          <w:lang w:bidi="fa-IR"/>
        </w:rPr>
        <w:t xml:space="preserve"> از عضلات مجاور، این روش به دلیل غیرتهاجمی بودن، مونیتورینگ زمان حقیقی خستگی و همبستگی با تغییرات بیوشیمیایی و فیزیولوژ</w:t>
      </w:r>
      <w:r>
        <w:rPr>
          <w:rFonts w:hint="cs"/>
          <w:rtl/>
          <w:lang w:bidi="fa-IR"/>
        </w:rPr>
        <w:t>ی</w:t>
      </w:r>
      <w:r>
        <w:rPr>
          <w:rtl/>
          <w:lang w:bidi="fa-IR"/>
        </w:rPr>
        <w:t>کی، به طور گسترده</w:t>
      </w:r>
      <w:r>
        <w:rPr>
          <w:rtl/>
          <w:lang w:bidi="fa-IR"/>
        </w:rPr>
        <w:softHyphen/>
        <w:t>ای برای تعیین خستگی عضلانی محلی مورد استفاده قرار می</w:t>
      </w:r>
      <w:r>
        <w:rPr>
          <w:rtl/>
          <w:lang w:bidi="fa-IR"/>
        </w:rPr>
        <w:softHyphen/>
        <w:t xml:space="preserve">گیرد </w:t>
      </w:r>
      <w:r>
        <w:rPr>
          <w:lang w:bidi="fa-IR"/>
        </w:rPr>
        <w:t>]</w:t>
      </w:r>
      <w:r>
        <w:rPr>
          <w:rtl/>
          <w:lang w:bidi="fa-IR"/>
        </w:rPr>
        <w:t>4</w:t>
      </w:r>
      <w:r>
        <w:rPr>
          <w:lang w:bidi="fa-IR"/>
        </w:rPr>
        <w:t>[</w:t>
      </w:r>
      <w:r>
        <w:rPr>
          <w:rtl/>
          <w:lang w:bidi="fa-IR"/>
        </w:rPr>
        <w:t>. به منظور کاهش پیچیدگی</w:t>
      </w:r>
      <w:r>
        <w:rPr>
          <w:rtl/>
          <w:lang w:bidi="fa-IR"/>
        </w:rPr>
        <w:softHyphen/>
        <w:t>ها و نیز تعداد عواملی که سیگنال</w:t>
      </w:r>
      <w:r>
        <w:rPr>
          <w:rtl/>
          <w:lang w:bidi="fa-IR"/>
        </w:rPr>
        <w:softHyphen/>
        <w:t xml:space="preserve"> </w:t>
      </w:r>
      <w:r>
        <w:rPr>
          <w:lang w:bidi="fa-IR"/>
        </w:rPr>
        <w:t>EMG</w:t>
      </w:r>
      <w:r>
        <w:rPr>
          <w:rtl/>
          <w:lang w:bidi="fa-IR"/>
        </w:rPr>
        <w:t xml:space="preserve"> را تحت تأثیر قرار می</w:t>
      </w:r>
      <w:r>
        <w:rPr>
          <w:rtl/>
          <w:lang w:bidi="fa-IR"/>
        </w:rPr>
        <w:softHyphen/>
        <w:t>دهند، اغلب تحقیقات بر روی جلوه</w:t>
      </w:r>
      <w:r>
        <w:rPr>
          <w:rtl/>
          <w:lang w:bidi="fa-IR"/>
        </w:rPr>
        <w:softHyphen/>
        <w:t>های میوالکتریک خستگی عضلانی حین انقباض ایزومتریک و با نیروی ثابت تمرکز یافته</w:t>
      </w:r>
      <w:r>
        <w:rPr>
          <w:rtl/>
          <w:lang w:bidi="fa-IR"/>
        </w:rPr>
        <w:softHyphen/>
        <w:t xml:space="preserve">اند </w:t>
      </w:r>
      <w:r>
        <w:rPr>
          <w:lang w:bidi="fa-IR"/>
        </w:rPr>
        <w:t>]</w:t>
      </w:r>
      <w:r>
        <w:rPr>
          <w:rtl/>
          <w:lang w:bidi="fa-IR"/>
        </w:rPr>
        <w:t>9</w:t>
      </w:r>
      <w:r>
        <w:rPr>
          <w:lang w:bidi="fa-IR"/>
        </w:rPr>
        <w:t>[</w:t>
      </w:r>
      <w:r>
        <w:rPr>
          <w:rtl/>
          <w:lang w:bidi="fa-IR"/>
        </w:rPr>
        <w:t>. از آنجا که خستگی، خود یک متغیر فیزیکی نمی</w:t>
      </w:r>
      <w:r>
        <w:rPr>
          <w:rtl/>
          <w:lang w:bidi="fa-IR"/>
        </w:rPr>
        <w:softHyphen/>
        <w:t>باشد، ارزیابی آن نیازمند تعریف شاخص</w:t>
      </w:r>
      <w:r>
        <w:rPr>
          <w:rtl/>
          <w:lang w:bidi="fa-IR"/>
        </w:rPr>
        <w:softHyphen/>
        <w:t>هایی مبتنی بر متغیرهای فیزیکی است که قابل اندازه</w:t>
      </w:r>
      <w:r>
        <w:rPr>
          <w:rtl/>
          <w:lang w:bidi="fa-IR"/>
        </w:rPr>
        <w:softHyphen/>
        <w:t>گیری باشند. این متغیرها می</w:t>
      </w:r>
      <w:r>
        <w:rPr>
          <w:rtl/>
          <w:lang w:bidi="fa-IR"/>
        </w:rPr>
        <w:softHyphen/>
        <w:t xml:space="preserve">توانند شامل نیرو، توان یا متغیرهای مربوط به سیگنال </w:t>
      </w:r>
      <w:r>
        <w:rPr>
          <w:lang w:bidi="fa-IR"/>
        </w:rPr>
        <w:t>EMG</w:t>
      </w:r>
      <w:r>
        <w:rPr>
          <w:rtl/>
          <w:lang w:bidi="fa-IR"/>
        </w:rPr>
        <w:t xml:space="preserve"> نظیر دامنه و تخمین</w:t>
      </w:r>
      <w:r>
        <w:rPr>
          <w:rtl/>
          <w:lang w:bidi="fa-IR"/>
        </w:rPr>
        <w:softHyphen/>
        <w:t xml:space="preserve">های طیفی باشند </w:t>
      </w:r>
      <w:r>
        <w:rPr>
          <w:lang w:bidi="fa-IR"/>
        </w:rPr>
        <w:t>]</w:t>
      </w:r>
      <w:r>
        <w:rPr>
          <w:rtl/>
          <w:lang w:bidi="fa-IR"/>
        </w:rPr>
        <w:t>9</w:t>
      </w:r>
      <w:r>
        <w:rPr>
          <w:lang w:bidi="fa-IR"/>
        </w:rPr>
        <w:t>[</w:t>
      </w:r>
      <w:r>
        <w:rPr>
          <w:rtl/>
          <w:lang w:bidi="fa-IR"/>
        </w:rPr>
        <w:t>. رایج</w:t>
      </w:r>
      <w:r>
        <w:rPr>
          <w:rtl/>
          <w:lang w:bidi="fa-IR"/>
        </w:rPr>
        <w:softHyphen/>
        <w:t xml:space="preserve">ترین روش مورد استفاده برای تخمین طیف توان سیگنال </w:t>
      </w:r>
      <w:r>
        <w:rPr>
          <w:lang w:bidi="fa-IR"/>
        </w:rPr>
        <w:t>EMG</w:t>
      </w:r>
      <w:r>
        <w:rPr>
          <w:rtl/>
          <w:lang w:bidi="fa-IR"/>
        </w:rPr>
        <w:t>، تبدیل فوریه است. روش</w:t>
      </w:r>
      <w:r>
        <w:rPr>
          <w:rtl/>
          <w:lang w:bidi="fa-IR"/>
        </w:rPr>
        <w:softHyphen/>
        <w:t>های مبتنی بر تبدیل فوریه از محدودیت</w:t>
      </w:r>
      <w:r>
        <w:rPr>
          <w:rtl/>
          <w:lang w:bidi="fa-IR"/>
        </w:rPr>
        <w:softHyphen/>
        <w:t>هایی نظیر فرض ایستایی رنج می</w:t>
      </w:r>
      <w:r>
        <w:rPr>
          <w:rtl/>
          <w:lang w:bidi="fa-IR"/>
        </w:rPr>
        <w:softHyphen/>
        <w:t xml:space="preserve">برند </w:t>
      </w:r>
      <w:r>
        <w:rPr>
          <w:lang w:bidi="fa-IR"/>
        </w:rPr>
        <w:t>]</w:t>
      </w:r>
      <w:r>
        <w:rPr>
          <w:rtl/>
          <w:lang w:bidi="fa-IR"/>
        </w:rPr>
        <w:t>5</w:t>
      </w:r>
      <w:r>
        <w:rPr>
          <w:lang w:bidi="fa-IR"/>
        </w:rPr>
        <w:t>,</w:t>
      </w:r>
      <w:r>
        <w:rPr>
          <w:rtl/>
          <w:lang w:bidi="fa-IR"/>
        </w:rPr>
        <w:t>4</w:t>
      </w:r>
      <w:r>
        <w:rPr>
          <w:lang w:bidi="fa-IR"/>
        </w:rPr>
        <w:t>,</w:t>
      </w:r>
      <w:r>
        <w:rPr>
          <w:rtl/>
          <w:lang w:bidi="fa-IR"/>
        </w:rPr>
        <w:t>3</w:t>
      </w:r>
      <w:r>
        <w:rPr>
          <w:lang w:bidi="fa-IR"/>
        </w:rPr>
        <w:t>[</w:t>
      </w:r>
      <w:r>
        <w:rPr>
          <w:rtl/>
          <w:lang w:bidi="fa-IR"/>
        </w:rPr>
        <w:t>. به علاوه، بیشتر تحقیقات گذشته به ارائه</w:t>
      </w:r>
      <w:r>
        <w:rPr>
          <w:rtl/>
          <w:lang w:bidi="fa-IR"/>
        </w:rPr>
        <w:softHyphen/>
        <w:t>ی روش</w:t>
      </w:r>
      <w:r>
        <w:rPr>
          <w:rtl/>
          <w:lang w:bidi="fa-IR"/>
        </w:rPr>
        <w:softHyphen/>
        <w:t>هایی برای کمی</w:t>
      </w:r>
      <w:r>
        <w:rPr>
          <w:rtl/>
          <w:lang w:bidi="fa-IR"/>
        </w:rPr>
        <w:softHyphen/>
        <w:t>سازی خستگی عضلانی پرداخته</w:t>
      </w:r>
      <w:r>
        <w:rPr>
          <w:rtl/>
          <w:lang w:bidi="fa-IR"/>
        </w:rPr>
        <w:softHyphen/>
        <w:t>اند و تعداد کمی از آن</w:t>
      </w:r>
      <w:r>
        <w:rPr>
          <w:rtl/>
          <w:lang w:bidi="fa-IR"/>
        </w:rPr>
        <w:softHyphen/>
        <w:t>ها روش</w:t>
      </w:r>
      <w:r>
        <w:rPr>
          <w:rtl/>
          <w:lang w:bidi="fa-IR"/>
        </w:rPr>
        <w:softHyphen/>
        <w:t>هایی را برای دسته</w:t>
      </w:r>
      <w:r>
        <w:rPr>
          <w:rtl/>
          <w:lang w:bidi="fa-IR"/>
        </w:rPr>
        <w:softHyphen/>
        <w:t>بندی و پیش</w:t>
      </w:r>
      <w:r>
        <w:rPr>
          <w:rtl/>
          <w:lang w:bidi="fa-IR"/>
        </w:rPr>
        <w:softHyphen/>
        <w:t>گویی خستگی ارائه کرده</w:t>
      </w:r>
      <w:r>
        <w:rPr>
          <w:rtl/>
          <w:lang w:bidi="fa-IR"/>
        </w:rPr>
        <w:softHyphen/>
        <w:t>اند.</w:t>
      </w:r>
    </w:p>
    <w:p w:rsidR="0071742C" w:rsidRPr="00D53C11" w:rsidRDefault="0071742C" w:rsidP="008C3F16">
      <w:pPr>
        <w:ind w:firstLine="340"/>
        <w:jc w:val="both"/>
        <w:rPr>
          <w:rtl/>
          <w:lang w:bidi="fa-IR"/>
        </w:rPr>
      </w:pPr>
      <w:r>
        <w:rPr>
          <w:rtl/>
          <w:lang w:bidi="fa-IR"/>
        </w:rPr>
        <w:t>در این مقاله، از ویژگی</w:t>
      </w:r>
      <w:r>
        <w:rPr>
          <w:rtl/>
          <w:lang w:bidi="fa-IR"/>
        </w:rPr>
        <w:softHyphen/>
        <w:t>های جدیدی برای کمی</w:t>
      </w:r>
      <w:r>
        <w:rPr>
          <w:rtl/>
          <w:lang w:bidi="fa-IR"/>
        </w:rPr>
        <w:softHyphen/>
        <w:t>سازی خستگی عضلانی در حوزه</w:t>
      </w:r>
      <w:r>
        <w:rPr>
          <w:rtl/>
          <w:lang w:bidi="fa-IR"/>
        </w:rPr>
        <w:softHyphen/>
        <w:t>ی زمان و فرکانس استفاده شده است که نه تنها محدودیت</w:t>
      </w:r>
      <w:r>
        <w:rPr>
          <w:rtl/>
          <w:lang w:bidi="fa-IR"/>
        </w:rPr>
        <w:softHyphen/>
        <w:t>های روش</w:t>
      </w:r>
      <w:r>
        <w:rPr>
          <w:rtl/>
          <w:lang w:bidi="fa-IR"/>
        </w:rPr>
        <w:softHyphen/>
        <w:t>های مبتنی بر تبدیل فوریه را ندارند بلکه ذاتاً برای سیگنال</w:t>
      </w:r>
      <w:r>
        <w:rPr>
          <w:rtl/>
          <w:lang w:bidi="fa-IR"/>
        </w:rPr>
        <w:softHyphen/>
        <w:t>های غیرایستان مناسب می</w:t>
      </w:r>
      <w:r>
        <w:rPr>
          <w:rtl/>
          <w:lang w:bidi="fa-IR"/>
        </w:rPr>
        <w:softHyphen/>
        <w:t>باشند. در ادامه از دسته</w:t>
      </w:r>
      <w:r>
        <w:rPr>
          <w:rtl/>
          <w:lang w:bidi="fa-IR"/>
        </w:rPr>
        <w:softHyphen/>
        <w:t xml:space="preserve">بند </w:t>
      </w:r>
      <w:r>
        <w:rPr>
          <w:lang w:bidi="fa-IR"/>
        </w:rPr>
        <w:t>SVM</w:t>
      </w:r>
      <w:r>
        <w:rPr>
          <w:rtl/>
          <w:lang w:bidi="fa-IR"/>
        </w:rPr>
        <w:t xml:space="preserve"> </w:t>
      </w:r>
      <w:r>
        <w:rPr>
          <w:lang w:bidi="fa-IR"/>
        </w:rPr>
        <w:t>(Support Vector Machine)</w:t>
      </w:r>
      <w:r>
        <w:rPr>
          <w:rtl/>
          <w:lang w:bidi="fa-IR"/>
        </w:rPr>
        <w:t xml:space="preserve"> برای دسته</w:t>
      </w:r>
      <w:r>
        <w:rPr>
          <w:rtl/>
          <w:lang w:bidi="fa-IR"/>
        </w:rPr>
        <w:softHyphen/>
        <w:t xml:space="preserve">بندی سیگنال </w:t>
      </w:r>
      <w:r>
        <w:rPr>
          <w:lang w:bidi="fa-IR"/>
        </w:rPr>
        <w:t>EMG</w:t>
      </w:r>
      <w:r>
        <w:rPr>
          <w:rtl/>
          <w:lang w:bidi="fa-IR"/>
        </w:rPr>
        <w:t xml:space="preserve"> به دو کلاس خسته و غیرخسته، استفاده شده است. سپس تأثیر کرنل</w:t>
      </w:r>
      <w:r>
        <w:rPr>
          <w:rtl/>
          <w:lang w:bidi="fa-IR"/>
        </w:rPr>
        <w:softHyphen/>
        <w:t>های مختلف بر صحت دسته</w:t>
      </w:r>
      <w:r>
        <w:rPr>
          <w:rtl/>
          <w:lang w:bidi="fa-IR"/>
        </w:rPr>
        <w:softHyphen/>
        <w:t xml:space="preserve">بندی مورد ارزیابی قرار گرفته است. </w:t>
      </w:r>
    </w:p>
    <w:p w:rsidR="0071742C" w:rsidRPr="00C34F75" w:rsidRDefault="0071742C" w:rsidP="00E80C05">
      <w:pPr>
        <w:pStyle w:val="Heading1"/>
        <w:numPr>
          <w:ilvl w:val="0"/>
          <w:numId w:val="12"/>
        </w:numPr>
        <w:ind w:left="357" w:hanging="357"/>
        <w:rPr>
          <w:rtl/>
        </w:rPr>
      </w:pPr>
      <w:r>
        <w:rPr>
          <w:rtl/>
        </w:rPr>
        <w:t>مواد و روش کار</w:t>
      </w:r>
    </w:p>
    <w:p w:rsidR="0071742C" w:rsidRPr="00D53C11" w:rsidRDefault="0071742C" w:rsidP="00E80C05">
      <w:pPr>
        <w:pStyle w:val="Heading2"/>
        <w:numPr>
          <w:ilvl w:val="1"/>
          <w:numId w:val="12"/>
        </w:numPr>
        <w:tabs>
          <w:tab w:val="clear" w:pos="720"/>
        </w:tabs>
        <w:rPr>
          <w:rtl/>
        </w:rPr>
      </w:pPr>
      <w:r>
        <w:rPr>
          <w:rtl/>
        </w:rPr>
        <w:t>سوژه</w:t>
      </w:r>
      <w:r>
        <w:rPr>
          <w:rtl/>
        </w:rPr>
        <w:softHyphen/>
        <w:t>ها</w:t>
      </w:r>
    </w:p>
    <w:p w:rsidR="0071742C" w:rsidRPr="00D53C11" w:rsidRDefault="0071742C" w:rsidP="00A14D63">
      <w:pPr>
        <w:pStyle w:val="Paragraph"/>
        <w:rPr>
          <w:rtl/>
          <w:lang w:bidi="fa-IR"/>
        </w:rPr>
      </w:pPr>
      <w:r>
        <w:rPr>
          <w:rtl/>
          <w:lang w:bidi="fa-IR"/>
        </w:rPr>
        <w:t xml:space="preserve">نه داوطلب زن سالم، غیر ورزشکار و با دست راست غالب (سن (سال 58/5 </w:t>
      </w:r>
      <w:r>
        <w:rPr>
          <w:rFonts w:cs="Times New Roman"/>
          <w:rtl/>
          <w:lang w:bidi="fa-IR"/>
        </w:rPr>
        <w:t>±</w:t>
      </w:r>
      <w:r>
        <w:rPr>
          <w:rtl/>
          <w:lang w:bidi="fa-IR"/>
        </w:rPr>
        <w:t xml:space="preserve"> 77/29)، جرم (</w:t>
      </w:r>
      <w:r>
        <w:rPr>
          <w:lang w:bidi="fa-IR"/>
        </w:rPr>
        <w:t>Kg</w:t>
      </w:r>
      <w:r>
        <w:rPr>
          <w:rtl/>
          <w:lang w:bidi="fa-IR"/>
        </w:rPr>
        <w:t xml:space="preserve"> 64/6 </w:t>
      </w:r>
      <w:r>
        <w:rPr>
          <w:rFonts w:cs="Times New Roman"/>
          <w:rtl/>
          <w:lang w:bidi="fa-IR"/>
        </w:rPr>
        <w:t>±</w:t>
      </w:r>
      <w:r>
        <w:rPr>
          <w:rtl/>
          <w:lang w:bidi="fa-IR"/>
        </w:rPr>
        <w:t xml:space="preserve"> 22/62) و </w:t>
      </w:r>
      <w:r>
        <w:rPr>
          <w:lang w:bidi="fa-IR"/>
        </w:rPr>
        <w:t>BMI</w:t>
      </w:r>
      <w:r>
        <w:rPr>
          <w:rtl/>
          <w:lang w:bidi="fa-IR"/>
        </w:rPr>
        <w:t xml:space="preserve"> (</w:t>
      </w:r>
      <w:r>
        <w:rPr>
          <w:lang w:bidi="fa-IR"/>
        </w:rPr>
        <w:t>Kg/</w:t>
      </w:r>
      <w:r w:rsidRPr="005124D0">
        <w:rPr>
          <w:lang w:bidi="fa-IR"/>
        </w:rPr>
        <w:t>m</w:t>
      </w:r>
      <w:r w:rsidRPr="005124D0">
        <w:rPr>
          <w:vertAlign w:val="superscript"/>
          <w:lang w:bidi="fa-IR"/>
        </w:rPr>
        <w:t>2</w:t>
      </w:r>
      <w:r>
        <w:rPr>
          <w:rtl/>
          <w:lang w:bidi="fa-IR"/>
        </w:rPr>
        <w:t xml:space="preserve"> 32/2 </w:t>
      </w:r>
      <w:r>
        <w:rPr>
          <w:rFonts w:cs="Times New Roman"/>
          <w:rtl/>
          <w:lang w:bidi="fa-IR"/>
        </w:rPr>
        <w:t>±</w:t>
      </w:r>
      <w:r>
        <w:rPr>
          <w:rtl/>
          <w:lang w:bidi="fa-IR"/>
        </w:rPr>
        <w:t xml:space="preserve"> 53/23)) در این تحقیق شرکت نمودند. قبل از آزمایش، سوژه</w:t>
      </w:r>
      <w:r>
        <w:rPr>
          <w:rtl/>
          <w:lang w:bidi="fa-IR"/>
        </w:rPr>
        <w:softHyphen/>
        <w:t>ها توسط آزمون</w:t>
      </w:r>
      <w:r>
        <w:rPr>
          <w:rtl/>
          <w:lang w:bidi="fa-IR"/>
        </w:rPr>
        <w:softHyphen/>
        <w:t>گر و فرم مربوط به توضیحات قبل از ثبت، از پروتکل و هدف تحقیق اگاهی یافتند. سپس از آن</w:t>
      </w:r>
      <w:r>
        <w:rPr>
          <w:rtl/>
          <w:lang w:bidi="fa-IR"/>
        </w:rPr>
        <w:softHyphen/>
        <w:t>ها رضایت</w:t>
      </w:r>
      <w:r>
        <w:rPr>
          <w:rtl/>
          <w:lang w:bidi="fa-IR"/>
        </w:rPr>
        <w:softHyphen/>
        <w:t>نامه</w:t>
      </w:r>
      <w:r>
        <w:rPr>
          <w:rtl/>
          <w:lang w:bidi="fa-IR"/>
        </w:rPr>
        <w:softHyphen/>
        <w:t>ی کتبی برای شرکت در تحقیق اخذ شد. داده</w:t>
      </w:r>
      <w:r>
        <w:rPr>
          <w:rtl/>
          <w:lang w:bidi="fa-IR"/>
        </w:rPr>
        <w:softHyphen/>
        <w:t>های این مقاله، در گروه مغز و اعصاب بیمارستان قائم (عج) مشهد جمع</w:t>
      </w:r>
      <w:r>
        <w:rPr>
          <w:rtl/>
          <w:lang w:bidi="fa-IR"/>
        </w:rPr>
        <w:softHyphen/>
        <w:t>آوری شدند. قبل از ورود به تحقیق، تمام سوژه</w:t>
      </w:r>
      <w:r>
        <w:rPr>
          <w:rtl/>
          <w:lang w:bidi="fa-IR"/>
        </w:rPr>
        <w:softHyphen/>
        <w:t>ها به منظور حصول اطمینان از عدم وجود اختلالات عصبی- عضلانی، توسط پزشک مورد معاینه قرار گرفتند. تمام ثبت</w:t>
      </w:r>
      <w:r>
        <w:rPr>
          <w:rtl/>
          <w:lang w:bidi="fa-IR"/>
        </w:rPr>
        <w:softHyphen/>
        <w:t>ها بین ساعت 4 تا 7 عصر انجام شدند. سوژه</w:t>
      </w:r>
      <w:r>
        <w:rPr>
          <w:rtl/>
          <w:lang w:bidi="fa-IR"/>
        </w:rPr>
        <w:softHyphen/>
        <w:t>ها 24 ساعت قبل از ثبت، مجاز به استفاده از هیچ</w:t>
      </w:r>
      <w:r>
        <w:rPr>
          <w:rtl/>
          <w:lang w:bidi="fa-IR"/>
        </w:rPr>
        <w:softHyphen/>
        <w:t>گونه مسکن و یا شل</w:t>
      </w:r>
      <w:r>
        <w:rPr>
          <w:rtl/>
          <w:lang w:bidi="fa-IR"/>
        </w:rPr>
        <w:softHyphen/>
        <w:t>کننده</w:t>
      </w:r>
      <w:r>
        <w:rPr>
          <w:rtl/>
          <w:lang w:bidi="fa-IR"/>
        </w:rPr>
        <w:softHyphen/>
        <w:t xml:space="preserve">ی عضلات نبودند. </w:t>
      </w:r>
    </w:p>
    <w:p w:rsidR="0071742C" w:rsidRPr="00D53C11" w:rsidRDefault="0071742C" w:rsidP="00E80C05">
      <w:pPr>
        <w:pStyle w:val="Heading2"/>
        <w:numPr>
          <w:ilvl w:val="1"/>
          <w:numId w:val="12"/>
        </w:numPr>
        <w:tabs>
          <w:tab w:val="clear" w:pos="720"/>
        </w:tabs>
      </w:pPr>
      <w:r>
        <w:rPr>
          <w:rtl/>
        </w:rPr>
        <w:t>پروتکل ثبت</w:t>
      </w:r>
    </w:p>
    <w:p w:rsidR="0071742C" w:rsidRDefault="0071742C" w:rsidP="00CF0D0E">
      <w:pPr>
        <w:pStyle w:val="Paragraph"/>
        <w:rPr>
          <w:rtl/>
          <w:lang w:bidi="fa-IR"/>
        </w:rPr>
      </w:pPr>
      <w:r>
        <w:rPr>
          <w:rtl/>
          <w:lang w:bidi="fa-IR"/>
        </w:rPr>
        <w:t>داده</w:t>
      </w:r>
      <w:r>
        <w:rPr>
          <w:rtl/>
          <w:lang w:bidi="fa-IR"/>
        </w:rPr>
        <w:softHyphen/>
        <w:t xml:space="preserve">های </w:t>
      </w:r>
      <w:r>
        <w:rPr>
          <w:lang w:bidi="fa-IR"/>
        </w:rPr>
        <w:t>EMG</w:t>
      </w:r>
      <w:r>
        <w:rPr>
          <w:rtl/>
          <w:lang w:bidi="fa-IR"/>
        </w:rPr>
        <w:t xml:space="preserve"> سطحی دوقطبی (توسط دستگاه </w:t>
      </w:r>
      <w:r>
        <w:rPr>
          <w:lang w:bidi="fa-IR"/>
        </w:rPr>
        <w:t>PowerLab/4SP (ADInstruments Pty Ltd. Australia)</w:t>
      </w:r>
      <w:r>
        <w:rPr>
          <w:rtl/>
          <w:lang w:bidi="fa-IR"/>
        </w:rPr>
        <w:t xml:space="preserve">، </w:t>
      </w:r>
      <w:r>
        <w:rPr>
          <w:lang w:bidi="fa-IR"/>
        </w:rPr>
        <w:t>Hz</w:t>
      </w:r>
      <w:r>
        <w:rPr>
          <w:rtl/>
          <w:lang w:bidi="fa-IR"/>
        </w:rPr>
        <w:t xml:space="preserve"> 500-10 :</w:t>
      </w:r>
      <w:r>
        <w:rPr>
          <w:lang w:bidi="fa-IR"/>
        </w:rPr>
        <w:t>bandpass</w:t>
      </w:r>
      <w:r>
        <w:rPr>
          <w:rtl/>
          <w:lang w:bidi="fa-IR"/>
        </w:rPr>
        <w:t>، فرکانس نمونه</w:t>
      </w:r>
      <w:r>
        <w:rPr>
          <w:rtl/>
          <w:lang w:bidi="fa-IR"/>
        </w:rPr>
        <w:softHyphen/>
        <w:t xml:space="preserve">برداری </w:t>
      </w:r>
      <w:r>
        <w:rPr>
          <w:lang w:bidi="fa-IR"/>
        </w:rPr>
        <w:t>KHz</w:t>
      </w:r>
      <w:r>
        <w:rPr>
          <w:rtl/>
          <w:lang w:bidi="fa-IR"/>
        </w:rPr>
        <w:t>2) توسط الکترودهای سطحی دایروی یک</w:t>
      </w:r>
      <w:r>
        <w:rPr>
          <w:rtl/>
          <w:lang w:bidi="fa-IR"/>
        </w:rPr>
        <w:softHyphen/>
        <w:t xml:space="preserve">بار مصرف </w:t>
      </w:r>
      <w:r>
        <w:rPr>
          <w:lang w:bidi="fa-IR"/>
        </w:rPr>
        <w:t>Ag/AgCl</w:t>
      </w:r>
      <w:r>
        <w:rPr>
          <w:rtl/>
          <w:lang w:bidi="fa-IR"/>
        </w:rPr>
        <w:t xml:space="preserve"> از عضله</w:t>
      </w:r>
      <w:r>
        <w:rPr>
          <w:rtl/>
          <w:lang w:bidi="fa-IR"/>
        </w:rPr>
        <w:softHyphen/>
        <w:t xml:space="preserve">ی </w:t>
      </w:r>
      <w:r>
        <w:rPr>
          <w:lang w:bidi="fa-IR"/>
        </w:rPr>
        <w:t>sternocleidomastoid (SCM)</w:t>
      </w:r>
      <w:r>
        <w:rPr>
          <w:rtl/>
          <w:lang w:bidi="fa-IR"/>
        </w:rPr>
        <w:t xml:space="preserve"> راست، حین تست استقامت فلکشن گردن، ثبت شدند. الکترودها، اندکی به صورت خلفی در بخش میانی عضله</w:t>
      </w:r>
      <w:r>
        <w:rPr>
          <w:rtl/>
          <w:lang w:bidi="fa-IR"/>
        </w:rPr>
        <w:softHyphen/>
        <w:t xml:space="preserve">ی </w:t>
      </w:r>
      <w:r>
        <w:rPr>
          <w:lang w:bidi="fa-IR"/>
        </w:rPr>
        <w:t>SCM</w:t>
      </w:r>
      <w:r>
        <w:rPr>
          <w:rtl/>
          <w:lang w:bidi="fa-IR"/>
        </w:rPr>
        <w:t xml:space="preserve"> و در جهت فیبرهای عضلانی قرار داده شدند. الکترود مرجع نیز بر روی استخوان ترقوه قرار داده شد. به منظور پایین نگه داشتن امپدانس بین الکترودی (فاصله</w:t>
      </w:r>
      <w:r>
        <w:rPr>
          <w:rtl/>
          <w:lang w:bidi="fa-IR"/>
        </w:rPr>
        <w:softHyphen/>
        <w:t xml:space="preserve">ی بین الکترودی </w:t>
      </w:r>
      <w:r>
        <w:rPr>
          <w:lang w:bidi="fa-IR"/>
        </w:rPr>
        <w:t>cm</w:t>
      </w:r>
      <w:r>
        <w:rPr>
          <w:rtl/>
          <w:lang w:bidi="fa-IR"/>
        </w:rPr>
        <w:t xml:space="preserve">2)، ابتدا پوست با الکل %70 تمیز شد. </w:t>
      </w:r>
    </w:p>
    <w:p w:rsidR="0071742C" w:rsidRDefault="0071742C" w:rsidP="00492DD1">
      <w:pPr>
        <w:pStyle w:val="Paragraph"/>
        <w:rPr>
          <w:rtl/>
          <w:lang w:bidi="fa-IR"/>
        </w:rPr>
      </w:pPr>
      <w:r>
        <w:rPr>
          <w:rtl/>
          <w:lang w:bidi="fa-IR"/>
        </w:rPr>
        <w:t>برای تست استقامت ایزومتریک فلکشن گردن، سوژه</w:t>
      </w:r>
      <w:r>
        <w:rPr>
          <w:rtl/>
          <w:lang w:bidi="fa-IR"/>
        </w:rPr>
        <w:softHyphen/>
        <w:t>ها در وضعیت به پشت خوابیده، در حالی</w:t>
      </w:r>
      <w:r>
        <w:rPr>
          <w:rtl/>
          <w:lang w:bidi="fa-IR"/>
        </w:rPr>
        <w:softHyphen/>
        <w:t>که زانوها در زاویه</w:t>
      </w:r>
      <w:r>
        <w:rPr>
          <w:rtl/>
          <w:lang w:bidi="fa-IR"/>
        </w:rPr>
        <w:softHyphen/>
        <w:t xml:space="preserve">ی </w:t>
      </w:r>
      <w:r>
        <w:rPr>
          <w:rFonts w:cs="Times New Roman"/>
          <w:rtl/>
          <w:lang w:bidi="fa-IR"/>
        </w:rPr>
        <w:t>◦</w:t>
      </w:r>
      <w:r>
        <w:rPr>
          <w:rtl/>
          <w:lang w:bidi="fa-IR"/>
        </w:rPr>
        <w:t xml:space="preserve">60 بودند، روی تخت قرار گرفتند. پس از 1 دقیقه </w:t>
      </w:r>
      <w:r>
        <w:rPr>
          <w:lang w:bidi="fa-IR"/>
        </w:rPr>
        <w:t>adaptation period</w:t>
      </w:r>
      <w:r>
        <w:rPr>
          <w:rtl/>
          <w:lang w:bidi="fa-IR"/>
        </w:rPr>
        <w:t>، از سوژه</w:t>
      </w:r>
      <w:r>
        <w:rPr>
          <w:rtl/>
          <w:lang w:bidi="fa-IR"/>
        </w:rPr>
        <w:softHyphen/>
        <w:t>ها خواسته شد تا گردن خود را خم نموده و به کمک آزمون</w:t>
      </w:r>
      <w:r>
        <w:rPr>
          <w:rtl/>
          <w:lang w:bidi="fa-IR"/>
        </w:rPr>
        <w:softHyphen/>
        <w:t>گر آن را در زاویه</w:t>
      </w:r>
      <w:r>
        <w:rPr>
          <w:rtl/>
          <w:lang w:bidi="fa-IR"/>
        </w:rPr>
        <w:softHyphen/>
        <w:t xml:space="preserve">ی </w:t>
      </w:r>
      <w:r>
        <w:rPr>
          <w:rFonts w:cs="Times New Roman"/>
          <w:rtl/>
          <w:lang w:bidi="fa-IR"/>
        </w:rPr>
        <w:t>◦</w:t>
      </w:r>
      <w:r>
        <w:rPr>
          <w:rtl/>
          <w:lang w:bidi="fa-IR"/>
        </w:rPr>
        <w:t>20 نگاه دارند و در این وضعیت، چانه</w:t>
      </w:r>
      <w:r>
        <w:rPr>
          <w:rtl/>
          <w:lang w:bidi="fa-IR"/>
        </w:rPr>
        <w:softHyphen/>
        <w:t>ی خود را تا حد ممکن جلو آورند. این تست تا زمانی که سوژه قادر به حفظ موقعیت خود نبود، ادامه می</w:t>
      </w:r>
      <w:r>
        <w:rPr>
          <w:rtl/>
          <w:lang w:bidi="fa-IR"/>
        </w:rPr>
        <w:softHyphen/>
        <w:t>یافت. حین آزمایش، از سوژه</w:t>
      </w:r>
      <w:r>
        <w:rPr>
          <w:rtl/>
          <w:lang w:bidi="fa-IR"/>
        </w:rPr>
        <w:softHyphen/>
        <w:t>ها خواسته شد تا قبل از خستگی کامل و اتمام ثبت، زمانی را که برای اولین بار احساس خستگی نموده</w:t>
      </w:r>
      <w:r>
        <w:rPr>
          <w:rtl/>
          <w:lang w:bidi="fa-IR"/>
        </w:rPr>
        <w:softHyphen/>
        <w:t>اند را اعلام نمایند. یعنی زمانی که سوژه خستگی را حس کرده اما هنوز قادر به ادامه</w:t>
      </w:r>
      <w:r>
        <w:rPr>
          <w:rtl/>
          <w:lang w:bidi="fa-IR"/>
        </w:rPr>
        <w:softHyphen/>
        <w:t>ی ثبت بوده است. این لحظه</w:t>
      </w:r>
      <w:r>
        <w:rPr>
          <w:rtl/>
          <w:lang w:bidi="fa-IR"/>
        </w:rPr>
        <w:softHyphen/>
        <w:t>ی زمانی با نشانه</w:t>
      </w:r>
      <w:r>
        <w:rPr>
          <w:rtl/>
          <w:lang w:bidi="fa-IR"/>
        </w:rPr>
        <w:softHyphen/>
        <w:t xml:space="preserve">گذاری توسط </w:t>
      </w:r>
      <w:r>
        <w:rPr>
          <w:lang w:bidi="fa-IR"/>
        </w:rPr>
        <w:t>comment</w:t>
      </w:r>
      <w:r>
        <w:rPr>
          <w:rtl/>
          <w:lang w:bidi="fa-IR"/>
        </w:rPr>
        <w:t xml:space="preserve"> که از امکانات نرم</w:t>
      </w:r>
      <w:r>
        <w:rPr>
          <w:rtl/>
          <w:lang w:bidi="fa-IR"/>
        </w:rPr>
        <w:softHyphen/>
        <w:t xml:space="preserve">افزار </w:t>
      </w:r>
      <w:r>
        <w:rPr>
          <w:lang w:bidi="fa-IR"/>
        </w:rPr>
        <w:t>Labchart</w:t>
      </w:r>
      <w:r>
        <w:rPr>
          <w:rtl/>
          <w:lang w:bidi="fa-IR"/>
        </w:rPr>
        <w:t xml:space="preserve"> می</w:t>
      </w:r>
      <w:r>
        <w:rPr>
          <w:rtl/>
          <w:lang w:bidi="fa-IR"/>
        </w:rPr>
        <w:softHyphen/>
        <w:t>باشد، مشخص گردیده است. به این ترتیب، برچسب</w:t>
      </w:r>
      <w:r>
        <w:rPr>
          <w:rtl/>
          <w:lang w:bidi="fa-IR"/>
        </w:rPr>
        <w:softHyphen/>
        <w:t>گذاری اولیه و دستی داده</w:t>
      </w:r>
      <w:r>
        <w:rPr>
          <w:rtl/>
          <w:lang w:bidi="fa-IR"/>
        </w:rPr>
        <w:softHyphen/>
        <w:t>ها به دو کلاس خسته و غیرخسته ممکن شده است.</w:t>
      </w:r>
    </w:p>
    <w:p w:rsidR="0071742C" w:rsidRDefault="0071742C" w:rsidP="0059794C">
      <w:pPr>
        <w:pStyle w:val="Heading2"/>
        <w:numPr>
          <w:ilvl w:val="1"/>
          <w:numId w:val="12"/>
        </w:numPr>
        <w:tabs>
          <w:tab w:val="clear" w:pos="720"/>
        </w:tabs>
        <w:rPr>
          <w:rtl/>
        </w:rPr>
      </w:pPr>
      <w:r>
        <w:rPr>
          <w:rtl/>
        </w:rPr>
        <w:t>استخراج ویژگی</w:t>
      </w:r>
    </w:p>
    <w:p w:rsidR="0071742C" w:rsidRDefault="0071742C" w:rsidP="00CD558C">
      <w:pPr>
        <w:pStyle w:val="Paragraph"/>
        <w:rPr>
          <w:rtl/>
          <w:lang w:bidi="fa-IR"/>
        </w:rPr>
      </w:pPr>
      <w:r>
        <w:rPr>
          <w:rtl/>
          <w:lang w:bidi="fa-IR"/>
        </w:rPr>
        <w:t xml:space="preserve"> از آنجا که خستگی، خود یک متغیر فیزیکی نمی</w:t>
      </w:r>
      <w:r>
        <w:rPr>
          <w:rtl/>
          <w:lang w:bidi="fa-IR"/>
        </w:rPr>
        <w:softHyphen/>
        <w:t>باشد، ارزیابی آن نیازمند تعریف شاخص</w:t>
      </w:r>
      <w:r>
        <w:rPr>
          <w:rtl/>
          <w:lang w:bidi="fa-IR"/>
        </w:rPr>
        <w:softHyphen/>
        <w:t>هایی مبتنی بر متغیرهای فیزیکی است که قابل اندازه</w:t>
      </w:r>
      <w:r>
        <w:rPr>
          <w:rtl/>
          <w:lang w:bidi="fa-IR"/>
        </w:rPr>
        <w:softHyphen/>
        <w:t>گیری باشند. این متغیرها می</w:t>
      </w:r>
      <w:r>
        <w:rPr>
          <w:rtl/>
          <w:lang w:bidi="fa-IR"/>
        </w:rPr>
        <w:softHyphen/>
        <w:t>توانند شامل نیرو، توان و یا سایر متغیرهای مرتبط با سیگنال</w:t>
      </w:r>
      <w:r>
        <w:rPr>
          <w:rtl/>
          <w:lang w:bidi="fa-IR"/>
        </w:rPr>
        <w:softHyphen/>
        <w:t xml:space="preserve">های </w:t>
      </w:r>
      <w:r>
        <w:rPr>
          <w:lang w:bidi="fa-IR"/>
        </w:rPr>
        <w:t>EMG</w:t>
      </w:r>
      <w:r>
        <w:rPr>
          <w:rtl/>
          <w:lang w:bidi="fa-IR"/>
        </w:rPr>
        <w:t xml:space="preserve"> نظیر دامنه و تخمین</w:t>
      </w:r>
      <w:r>
        <w:rPr>
          <w:rtl/>
          <w:lang w:bidi="fa-IR"/>
        </w:rPr>
        <w:softHyphen/>
        <w:t xml:space="preserve">های طیفی باشند </w:t>
      </w:r>
      <w:r>
        <w:rPr>
          <w:lang w:bidi="fa-IR"/>
        </w:rPr>
        <w:t>]</w:t>
      </w:r>
      <w:r>
        <w:rPr>
          <w:rtl/>
          <w:lang w:bidi="fa-IR"/>
        </w:rPr>
        <w:t>9</w:t>
      </w:r>
      <w:r>
        <w:rPr>
          <w:lang w:bidi="fa-IR"/>
        </w:rPr>
        <w:t>,</w:t>
      </w:r>
      <w:r>
        <w:rPr>
          <w:rtl/>
          <w:lang w:bidi="fa-IR"/>
        </w:rPr>
        <w:t>2</w:t>
      </w:r>
      <w:r>
        <w:rPr>
          <w:lang w:bidi="fa-IR"/>
        </w:rPr>
        <w:t>[</w:t>
      </w:r>
      <w:r>
        <w:rPr>
          <w:rtl/>
          <w:lang w:bidi="fa-IR"/>
        </w:rPr>
        <w:t>. در این مقاله به منظور کمی سازی خستگی عضلانی، ابتدا سیگنال</w:t>
      </w:r>
      <w:r>
        <w:rPr>
          <w:rtl/>
          <w:lang w:bidi="fa-IR"/>
        </w:rPr>
        <w:softHyphen/>
        <w:t xml:space="preserve">های </w:t>
      </w:r>
      <w:r>
        <w:rPr>
          <w:lang w:bidi="fa-IR"/>
        </w:rPr>
        <w:t>EMG</w:t>
      </w:r>
      <w:r>
        <w:rPr>
          <w:rtl/>
          <w:lang w:bidi="fa-IR"/>
        </w:rPr>
        <w:t xml:space="preserve"> به فریم</w:t>
      </w:r>
      <w:r>
        <w:rPr>
          <w:rtl/>
          <w:lang w:bidi="fa-IR"/>
        </w:rPr>
        <w:softHyphen/>
        <w:t xml:space="preserve">های </w:t>
      </w:r>
      <w:r>
        <w:rPr>
          <w:rFonts w:hint="cs"/>
          <w:rtl/>
          <w:lang w:bidi="fa-IR"/>
        </w:rPr>
        <w:t>ی</w:t>
      </w:r>
      <w:r>
        <w:rPr>
          <w:rtl/>
          <w:lang w:bidi="fa-IR"/>
        </w:rPr>
        <w:t>ک ثانیه</w:t>
      </w:r>
      <w:r>
        <w:rPr>
          <w:rtl/>
          <w:lang w:bidi="fa-IR"/>
        </w:rPr>
        <w:softHyphen/>
        <w:t>ای قطعه</w:t>
      </w:r>
      <w:r>
        <w:rPr>
          <w:rtl/>
          <w:lang w:bidi="fa-IR"/>
        </w:rPr>
        <w:softHyphen/>
        <w:t>بندی شده و سپس از هر قطعه، 6 ویژگی در حوزه</w:t>
      </w:r>
      <w:r>
        <w:rPr>
          <w:rtl/>
          <w:lang w:bidi="fa-IR"/>
        </w:rPr>
        <w:softHyphen/>
        <w:t>ی زمان، فرکانس و زمان- مقیاس استخراج شده است. سپس ویژگی</w:t>
      </w:r>
      <w:r>
        <w:rPr>
          <w:rtl/>
          <w:lang w:bidi="fa-IR"/>
        </w:rPr>
        <w:softHyphen/>
        <w:t>ها نرمالیزه شده و به مقیاس مناسب آورده شده</w:t>
      </w:r>
      <w:r>
        <w:rPr>
          <w:rtl/>
          <w:lang w:bidi="fa-IR"/>
        </w:rPr>
        <w:softHyphen/>
        <w:t>اند. لازم به ذکر است که تمام پردازش</w:t>
      </w:r>
      <w:r>
        <w:rPr>
          <w:rtl/>
          <w:lang w:bidi="fa-IR"/>
        </w:rPr>
        <w:softHyphen/>
        <w:t>های نرم</w:t>
      </w:r>
      <w:r>
        <w:rPr>
          <w:rtl/>
          <w:lang w:bidi="fa-IR"/>
        </w:rPr>
        <w:softHyphen/>
        <w:t>افزاری این مقاله توسط نرم</w:t>
      </w:r>
      <w:r>
        <w:rPr>
          <w:rtl/>
          <w:lang w:bidi="fa-IR"/>
        </w:rPr>
        <w:softHyphen/>
        <w:t xml:space="preserve">افزار </w:t>
      </w:r>
      <w:r>
        <w:rPr>
          <w:lang w:bidi="fa-IR"/>
        </w:rPr>
        <w:t>Matlab R2009a (Mathworks Inc. USA)</w:t>
      </w:r>
      <w:r>
        <w:rPr>
          <w:rtl/>
          <w:lang w:bidi="fa-IR"/>
        </w:rPr>
        <w:t xml:space="preserve"> انجام شده</w:t>
      </w:r>
      <w:r>
        <w:rPr>
          <w:rtl/>
          <w:lang w:bidi="fa-IR"/>
        </w:rPr>
        <w:softHyphen/>
        <w:t>اند. جدول 1، ویژگی</w:t>
      </w:r>
      <w:r>
        <w:rPr>
          <w:rtl/>
          <w:lang w:bidi="fa-IR"/>
        </w:rPr>
        <w:softHyphen/>
        <w:t>های استخراج شده برای کمی</w:t>
      </w:r>
      <w:r>
        <w:rPr>
          <w:rtl/>
          <w:lang w:bidi="fa-IR"/>
        </w:rPr>
        <w:softHyphen/>
        <w:t>سازی خستگی عضلانی را نشان می</w:t>
      </w:r>
      <w:r>
        <w:rPr>
          <w:rtl/>
          <w:lang w:bidi="fa-IR"/>
        </w:rPr>
        <w:softHyphen/>
        <w:t xml:space="preserve">دهد. </w:t>
      </w:r>
    </w:p>
    <w:p w:rsidR="0071742C" w:rsidRPr="008764A8" w:rsidRDefault="0071742C" w:rsidP="0045492C">
      <w:pPr>
        <w:pStyle w:val="Caption"/>
        <w:rPr>
          <w:rtl/>
          <w:lang w:bidi="fa-IR"/>
        </w:rPr>
      </w:pPr>
      <w:r>
        <w:rPr>
          <w:rtl/>
        </w:rPr>
        <w:t>جدول</w:t>
      </w:r>
      <w:r w:rsidRPr="008764A8">
        <w:rPr>
          <w:rtl/>
        </w:rPr>
        <w:t xml:space="preserve"> 1: </w:t>
      </w:r>
      <w:r>
        <w:rPr>
          <w:rtl/>
        </w:rPr>
        <w:t>ویژگی</w:t>
      </w:r>
      <w:r>
        <w:rPr>
          <w:rtl/>
        </w:rPr>
        <w:softHyphen/>
        <w:t xml:space="preserve">های استخراج شده از سیگنال </w:t>
      </w:r>
      <w:r>
        <w:t>EMG</w:t>
      </w:r>
      <w:r>
        <w:rPr>
          <w:rtl/>
          <w:lang w:bidi="fa-IR"/>
        </w:rPr>
        <w:t xml:space="preserve"> سطحی.</w:t>
      </w:r>
    </w:p>
    <w:tbl>
      <w:tblPr>
        <w:bidiVisual/>
        <w:tblW w:w="0" w:type="auto"/>
        <w:jc w:val="center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ook w:val="00A0"/>
      </w:tblPr>
      <w:tblGrid>
        <w:gridCol w:w="1780"/>
        <w:gridCol w:w="1559"/>
        <w:gridCol w:w="1526"/>
      </w:tblGrid>
      <w:tr w:rsidR="0071742C" w:rsidTr="00B61046">
        <w:trPr>
          <w:jc w:val="center"/>
        </w:trPr>
        <w:tc>
          <w:tcPr>
            <w:tcW w:w="17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/>
          </w:tcPr>
          <w:p w:rsidR="0071742C" w:rsidRPr="00B61046" w:rsidRDefault="0071742C" w:rsidP="00B61046">
            <w:pPr>
              <w:pStyle w:val="Paragraph"/>
              <w:ind w:firstLine="0"/>
              <w:jc w:val="center"/>
              <w:rPr>
                <w:b/>
                <w:bCs/>
                <w:szCs w:val="20"/>
                <w:rtl/>
                <w:lang w:bidi="fa-IR"/>
              </w:rPr>
            </w:pPr>
            <w:r w:rsidRPr="00B61046">
              <w:rPr>
                <w:b/>
                <w:bCs/>
                <w:szCs w:val="20"/>
                <w:rtl/>
                <w:lang w:bidi="fa-IR"/>
              </w:rPr>
              <w:t>حوزه</w:t>
            </w:r>
            <w:r w:rsidRPr="00B61046">
              <w:rPr>
                <w:b/>
                <w:bCs/>
                <w:szCs w:val="20"/>
                <w:rtl/>
                <w:lang w:bidi="fa-IR"/>
              </w:rPr>
              <w:softHyphen/>
              <w:t>ی زمان- فرکانس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9D9D9"/>
          </w:tcPr>
          <w:p w:rsidR="0071742C" w:rsidRPr="00B61046" w:rsidRDefault="0071742C" w:rsidP="00B61046">
            <w:pPr>
              <w:pStyle w:val="Paragraph"/>
              <w:ind w:firstLine="0"/>
              <w:jc w:val="center"/>
              <w:rPr>
                <w:b/>
                <w:bCs/>
                <w:szCs w:val="20"/>
                <w:rtl/>
                <w:lang w:bidi="fa-IR"/>
              </w:rPr>
            </w:pPr>
            <w:r w:rsidRPr="00B61046">
              <w:rPr>
                <w:b/>
                <w:bCs/>
                <w:szCs w:val="20"/>
                <w:rtl/>
                <w:lang w:bidi="fa-IR"/>
              </w:rPr>
              <w:t>حوزه</w:t>
            </w:r>
            <w:r w:rsidRPr="00B61046">
              <w:rPr>
                <w:b/>
                <w:bCs/>
                <w:szCs w:val="20"/>
                <w:rtl/>
                <w:lang w:bidi="fa-IR"/>
              </w:rPr>
              <w:softHyphen/>
              <w:t>ی فرکانس</w:t>
            </w:r>
          </w:p>
        </w:tc>
        <w:tc>
          <w:tcPr>
            <w:tcW w:w="152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</w:tcPr>
          <w:p w:rsidR="0071742C" w:rsidRPr="00B61046" w:rsidRDefault="0071742C" w:rsidP="00B61046">
            <w:pPr>
              <w:pStyle w:val="Paragraph"/>
              <w:ind w:firstLine="0"/>
              <w:jc w:val="center"/>
              <w:rPr>
                <w:b/>
                <w:bCs/>
                <w:szCs w:val="20"/>
                <w:rtl/>
                <w:lang w:bidi="fa-IR"/>
              </w:rPr>
            </w:pPr>
            <w:r w:rsidRPr="00B61046">
              <w:rPr>
                <w:b/>
                <w:bCs/>
                <w:szCs w:val="20"/>
                <w:rtl/>
                <w:lang w:bidi="fa-IR"/>
              </w:rPr>
              <w:t>حوزه</w:t>
            </w:r>
            <w:r w:rsidRPr="00B61046">
              <w:rPr>
                <w:b/>
                <w:bCs/>
                <w:szCs w:val="20"/>
                <w:rtl/>
                <w:lang w:bidi="fa-IR"/>
              </w:rPr>
              <w:softHyphen/>
              <w:t>ی زمان</w:t>
            </w:r>
          </w:p>
        </w:tc>
      </w:tr>
      <w:tr w:rsidR="0071742C" w:rsidTr="00B61046">
        <w:trPr>
          <w:jc w:val="center"/>
        </w:trPr>
        <w:tc>
          <w:tcPr>
            <w:tcW w:w="1780" w:type="dxa"/>
            <w:tcBorders>
              <w:top w:val="single" w:sz="12" w:space="0" w:color="auto"/>
              <w:left w:val="single" w:sz="12" w:space="0" w:color="auto"/>
            </w:tcBorders>
          </w:tcPr>
          <w:p w:rsidR="0071742C" w:rsidRPr="00B61046" w:rsidRDefault="0071742C" w:rsidP="00B61046">
            <w:pPr>
              <w:pStyle w:val="Paragraph"/>
              <w:ind w:firstLine="0"/>
              <w:jc w:val="center"/>
              <w:rPr>
                <w:rFonts w:cs="Times New Roman"/>
                <w:b/>
                <w:bCs/>
                <w:sz w:val="18"/>
                <w:szCs w:val="18"/>
                <w:rtl/>
                <w:lang w:bidi="fa-IR"/>
              </w:rPr>
            </w:pPr>
            <w:r w:rsidRPr="00B61046">
              <w:rPr>
                <w:rFonts w:cs="Times New Roman"/>
                <w:sz w:val="18"/>
                <w:szCs w:val="18"/>
                <w:lang w:bidi="fa-IR"/>
              </w:rPr>
              <w:t>WIRMIM51</w:t>
            </w:r>
          </w:p>
        </w:tc>
        <w:tc>
          <w:tcPr>
            <w:tcW w:w="1559" w:type="dxa"/>
            <w:tcBorders>
              <w:top w:val="single" w:sz="12" w:space="0" w:color="auto"/>
            </w:tcBorders>
          </w:tcPr>
          <w:p w:rsidR="0071742C" w:rsidRPr="00B61046" w:rsidRDefault="0071742C" w:rsidP="00B61046">
            <w:pPr>
              <w:pStyle w:val="Paragraph"/>
              <w:ind w:firstLine="0"/>
              <w:jc w:val="center"/>
              <w:rPr>
                <w:rFonts w:cs="Times New Roman"/>
                <w:sz w:val="18"/>
                <w:szCs w:val="18"/>
                <w:rtl/>
                <w:lang w:bidi="fa-IR"/>
              </w:rPr>
            </w:pPr>
            <w:r w:rsidRPr="00B61046">
              <w:rPr>
                <w:rFonts w:cs="Times New Roman"/>
                <w:sz w:val="18"/>
                <w:szCs w:val="18"/>
                <w:lang w:bidi="fa-IR"/>
              </w:rPr>
              <w:t>AIF</w:t>
            </w:r>
          </w:p>
        </w:tc>
        <w:tc>
          <w:tcPr>
            <w:tcW w:w="1526" w:type="dxa"/>
            <w:tcBorders>
              <w:top w:val="single" w:sz="12" w:space="0" w:color="auto"/>
              <w:right w:val="single" w:sz="12" w:space="0" w:color="auto"/>
            </w:tcBorders>
          </w:tcPr>
          <w:p w:rsidR="0071742C" w:rsidRPr="00B61046" w:rsidRDefault="0071742C" w:rsidP="00B61046">
            <w:pPr>
              <w:pStyle w:val="Paragraph"/>
              <w:ind w:firstLine="0"/>
              <w:jc w:val="center"/>
              <w:rPr>
                <w:rFonts w:cs="Times New Roman"/>
                <w:sz w:val="18"/>
                <w:szCs w:val="18"/>
                <w:lang w:bidi="fa-IR"/>
              </w:rPr>
            </w:pPr>
            <w:r w:rsidRPr="00B61046">
              <w:rPr>
                <w:rFonts w:cs="Times New Roman"/>
                <w:sz w:val="18"/>
                <w:szCs w:val="18"/>
                <w:lang w:bidi="fa-IR"/>
              </w:rPr>
              <w:t>ZC</w:t>
            </w:r>
          </w:p>
        </w:tc>
      </w:tr>
      <w:tr w:rsidR="0071742C" w:rsidTr="00B61046">
        <w:trPr>
          <w:jc w:val="center"/>
        </w:trPr>
        <w:tc>
          <w:tcPr>
            <w:tcW w:w="1780" w:type="dxa"/>
            <w:tcBorders>
              <w:left w:val="single" w:sz="12" w:space="0" w:color="auto"/>
              <w:bottom w:val="single" w:sz="12" w:space="0" w:color="auto"/>
            </w:tcBorders>
          </w:tcPr>
          <w:p w:rsidR="0071742C" w:rsidRPr="00B61046" w:rsidRDefault="0071742C" w:rsidP="00B61046">
            <w:pPr>
              <w:pStyle w:val="Paragraph"/>
              <w:ind w:firstLine="0"/>
              <w:jc w:val="center"/>
              <w:rPr>
                <w:rFonts w:cs="Times New Roman"/>
                <w:b/>
                <w:bCs/>
                <w:sz w:val="18"/>
                <w:szCs w:val="18"/>
                <w:rtl/>
                <w:lang w:bidi="fa-IR"/>
              </w:rPr>
            </w:pPr>
            <w:r w:rsidRPr="00B61046">
              <w:rPr>
                <w:rFonts w:cs="Times New Roman"/>
                <w:sz w:val="18"/>
                <w:szCs w:val="18"/>
                <w:lang w:bidi="fa-IR"/>
              </w:rPr>
              <w:t>WIRE51</w:t>
            </w:r>
          </w:p>
        </w:tc>
        <w:tc>
          <w:tcPr>
            <w:tcW w:w="1559" w:type="dxa"/>
            <w:tcBorders>
              <w:bottom w:val="single" w:sz="12" w:space="0" w:color="auto"/>
            </w:tcBorders>
          </w:tcPr>
          <w:p w:rsidR="0071742C" w:rsidRPr="00B61046" w:rsidRDefault="0071742C" w:rsidP="00B61046">
            <w:pPr>
              <w:pStyle w:val="Paragraph"/>
              <w:ind w:firstLine="0"/>
              <w:jc w:val="center"/>
              <w:rPr>
                <w:rFonts w:cs="Times New Roman"/>
                <w:sz w:val="18"/>
                <w:szCs w:val="18"/>
                <w:rtl/>
                <w:lang w:bidi="fa-IR"/>
              </w:rPr>
            </w:pPr>
            <w:r w:rsidRPr="00B61046">
              <w:rPr>
                <w:rFonts w:cs="Times New Roman"/>
                <w:sz w:val="18"/>
                <w:szCs w:val="18"/>
                <w:lang w:bidi="fa-IR"/>
              </w:rPr>
              <w:t>DF</w:t>
            </w:r>
          </w:p>
        </w:tc>
        <w:tc>
          <w:tcPr>
            <w:tcW w:w="1526" w:type="dxa"/>
            <w:tcBorders>
              <w:bottom w:val="single" w:sz="12" w:space="0" w:color="auto"/>
              <w:right w:val="single" w:sz="12" w:space="0" w:color="auto"/>
            </w:tcBorders>
          </w:tcPr>
          <w:p w:rsidR="0071742C" w:rsidRPr="00B61046" w:rsidRDefault="0071742C" w:rsidP="00B61046">
            <w:pPr>
              <w:pStyle w:val="Paragraph"/>
              <w:ind w:firstLine="0"/>
              <w:jc w:val="center"/>
              <w:rPr>
                <w:rFonts w:cs="Times New Roman"/>
                <w:sz w:val="18"/>
                <w:szCs w:val="18"/>
                <w:rtl/>
                <w:lang w:bidi="fa-IR"/>
              </w:rPr>
            </w:pPr>
            <w:r w:rsidRPr="00B61046">
              <w:rPr>
                <w:rFonts w:cs="Times New Roman"/>
                <w:sz w:val="18"/>
                <w:szCs w:val="18"/>
                <w:lang w:bidi="fa-IR"/>
              </w:rPr>
              <w:t>RMS</w:t>
            </w:r>
          </w:p>
        </w:tc>
      </w:tr>
    </w:tbl>
    <w:p w:rsidR="0071742C" w:rsidRDefault="0071742C" w:rsidP="00950383">
      <w:pPr>
        <w:pStyle w:val="Paragraph"/>
        <w:spacing w:before="240"/>
        <w:rPr>
          <w:rtl/>
          <w:lang w:bidi="fa-IR"/>
        </w:rPr>
      </w:pPr>
      <w:r>
        <w:rPr>
          <w:lang w:bidi="fa-IR"/>
        </w:rPr>
        <w:t>ZC</w:t>
      </w:r>
      <w:r>
        <w:rPr>
          <w:rtl/>
          <w:lang w:bidi="fa-IR"/>
        </w:rPr>
        <w:t xml:space="preserve">: نرخ عبور از صفر، معرف </w:t>
      </w:r>
      <w:r w:rsidRPr="000B2C4E">
        <w:rPr>
          <w:rtl/>
          <w:lang w:bidi="fa-IR"/>
        </w:rPr>
        <w:t>تعداد دفعاتي است كه دامنه</w:t>
      </w:r>
      <w:r w:rsidRPr="000B2C4E">
        <w:rPr>
          <w:lang w:bidi="fa-IR"/>
        </w:rPr>
        <w:softHyphen/>
      </w:r>
      <w:r w:rsidRPr="000B2C4E">
        <w:rPr>
          <w:rtl/>
          <w:lang w:bidi="fa-IR"/>
        </w:rPr>
        <w:softHyphen/>
      </w:r>
      <w:r w:rsidRPr="000B2C4E">
        <w:rPr>
          <w:rFonts w:hint="cs"/>
          <w:rtl/>
          <w:lang w:bidi="fa-IR"/>
        </w:rPr>
        <w:t>ی</w:t>
      </w:r>
      <w:r w:rsidRPr="000B2C4E">
        <w:rPr>
          <w:rtl/>
          <w:lang w:bidi="fa-IR"/>
        </w:rPr>
        <w:t xml:space="preserve"> سيگنال </w:t>
      </w:r>
      <w:r w:rsidRPr="000B2C4E">
        <w:rPr>
          <w:lang w:bidi="fa-IR"/>
        </w:rPr>
        <w:t>EMG</w:t>
      </w:r>
      <w:r w:rsidRPr="000B2C4E">
        <w:rPr>
          <w:rtl/>
          <w:lang w:bidi="fa-IR"/>
        </w:rPr>
        <w:t xml:space="preserve"> از خط </w:t>
      </w:r>
      <w:r w:rsidRPr="000B2C4E">
        <w:rPr>
          <w:rtl/>
          <w:lang w:bidi="fa-IR"/>
        </w:rPr>
        <w:softHyphen/>
        <w:t>پایه عبور مي</w:t>
      </w:r>
      <w:r w:rsidRPr="000B2C4E">
        <w:rPr>
          <w:lang w:bidi="fa-IR"/>
        </w:rPr>
        <w:softHyphen/>
      </w:r>
      <w:r w:rsidRPr="000B2C4E">
        <w:rPr>
          <w:rtl/>
          <w:lang w:bidi="fa-IR"/>
        </w:rPr>
        <w:t>كند. با افزايش فعاليت عضله، پتانسيل عمل بيشتري توليد خواهد شد كه باعث افزايش تعداد دفعات عبور از صفر در سيگنال مي</w:t>
      </w:r>
      <w:r w:rsidRPr="000B2C4E">
        <w:rPr>
          <w:rtl/>
          <w:lang w:bidi="fa-IR"/>
        </w:rPr>
        <w:softHyphen/>
        <w:t>شود. اما با آغاز خستگي، اين ويژگي به دليل كاهش هدايت جريان الكتريكي در عضله كاهش مي</w:t>
      </w:r>
      <w:r w:rsidRPr="000B2C4E">
        <w:rPr>
          <w:lang w:bidi="fa-IR"/>
        </w:rPr>
        <w:softHyphen/>
      </w:r>
      <w:r w:rsidRPr="000B2C4E">
        <w:rPr>
          <w:rtl/>
          <w:lang w:bidi="fa-IR"/>
        </w:rPr>
        <w:t>يابد</w:t>
      </w:r>
      <w:r>
        <w:rPr>
          <w:rtl/>
          <w:lang w:bidi="fa-IR"/>
        </w:rPr>
        <w:t xml:space="preserve"> </w:t>
      </w:r>
      <w:r>
        <w:rPr>
          <w:lang w:bidi="fa-IR"/>
        </w:rPr>
        <w:t>]</w:t>
      </w:r>
      <w:r>
        <w:rPr>
          <w:rtl/>
          <w:lang w:bidi="fa-IR"/>
        </w:rPr>
        <w:t>10</w:t>
      </w:r>
      <w:r>
        <w:rPr>
          <w:lang w:bidi="fa-IR"/>
        </w:rPr>
        <w:t>,</w:t>
      </w:r>
      <w:r>
        <w:rPr>
          <w:rtl/>
          <w:lang w:bidi="fa-IR"/>
        </w:rPr>
        <w:t>4</w:t>
      </w:r>
      <w:r>
        <w:rPr>
          <w:lang w:bidi="fa-IR"/>
        </w:rPr>
        <w:t>[</w:t>
      </w:r>
      <w:r w:rsidRPr="000B2C4E">
        <w:rPr>
          <w:rtl/>
          <w:lang w:bidi="fa-IR"/>
        </w:rPr>
        <w:t>.</w:t>
      </w:r>
    </w:p>
    <w:p w:rsidR="0071742C" w:rsidRDefault="0071742C" w:rsidP="00D76CE7">
      <w:pPr>
        <w:pStyle w:val="Paragraph"/>
        <w:spacing w:before="240"/>
        <w:rPr>
          <w:rtl/>
          <w:lang w:bidi="fa-IR"/>
        </w:rPr>
      </w:pPr>
      <w:r>
        <w:rPr>
          <w:lang w:bidi="fa-IR"/>
        </w:rPr>
        <w:t>RMS</w:t>
      </w:r>
      <w:r>
        <w:rPr>
          <w:rtl/>
          <w:lang w:bidi="fa-IR"/>
        </w:rPr>
        <w:t xml:space="preserve">: </w:t>
      </w:r>
      <w:r w:rsidRPr="000B2C4E">
        <w:rPr>
          <w:rtl/>
          <w:lang w:bidi="fa-IR"/>
        </w:rPr>
        <w:t xml:space="preserve">مقدار </w:t>
      </w:r>
      <w:r w:rsidRPr="000B2C4E">
        <w:rPr>
          <w:lang w:bidi="fa-IR"/>
        </w:rPr>
        <w:t>RMS</w:t>
      </w:r>
      <w:r w:rsidRPr="000B2C4E">
        <w:rPr>
          <w:rtl/>
          <w:lang w:bidi="fa-IR"/>
        </w:rPr>
        <w:t xml:space="preserve"> سیگنال </w:t>
      </w:r>
      <w:r w:rsidRPr="000B2C4E">
        <w:rPr>
          <w:lang w:bidi="fa-IR"/>
        </w:rPr>
        <w:t>EMG</w:t>
      </w:r>
      <w:r w:rsidRPr="000B2C4E">
        <w:rPr>
          <w:rtl/>
          <w:lang w:bidi="fa-IR"/>
        </w:rPr>
        <w:t xml:space="preserve"> منعکس کننده</w:t>
      </w:r>
      <w:r w:rsidRPr="000B2C4E">
        <w:rPr>
          <w:rtl/>
          <w:lang w:bidi="fa-IR"/>
        </w:rPr>
        <w:softHyphen/>
      </w:r>
      <w:r w:rsidRPr="000B2C4E">
        <w:rPr>
          <w:rFonts w:hint="cs"/>
          <w:rtl/>
          <w:lang w:bidi="fa-IR"/>
        </w:rPr>
        <w:t>ی</w:t>
      </w:r>
      <w:r w:rsidRPr="000B2C4E">
        <w:rPr>
          <w:rtl/>
          <w:lang w:bidi="fa-IR"/>
        </w:rPr>
        <w:t xml:space="preserve"> فرکانس آتش، مدت زمان و سرعت سیگنال الکتریکی است. افزايش اين ويژگي مي</w:t>
      </w:r>
      <w:r w:rsidRPr="000B2C4E">
        <w:rPr>
          <w:rtl/>
          <w:lang w:bidi="fa-IR"/>
        </w:rPr>
        <w:softHyphen/>
        <w:t>تواند، نشان</w:t>
      </w:r>
      <w:r w:rsidRPr="000B2C4E">
        <w:rPr>
          <w:rtl/>
          <w:lang w:bidi="fa-IR"/>
        </w:rPr>
        <w:softHyphen/>
        <w:t>دهنده</w:t>
      </w:r>
      <w:r w:rsidRPr="000B2C4E">
        <w:rPr>
          <w:rtl/>
          <w:lang w:bidi="fa-IR"/>
        </w:rPr>
        <w:softHyphen/>
      </w:r>
      <w:r w:rsidRPr="000B2C4E">
        <w:rPr>
          <w:rFonts w:hint="cs"/>
          <w:rtl/>
          <w:lang w:bidi="fa-IR"/>
        </w:rPr>
        <w:t>ی</w:t>
      </w:r>
      <w:r w:rsidRPr="000B2C4E">
        <w:rPr>
          <w:rtl/>
          <w:lang w:bidi="fa-IR"/>
        </w:rPr>
        <w:t xml:space="preserve"> به كارگيري تعداد فيبرهاي عضلاني بيشتر براي تولید نيروي خارجي ثابت و شاخصي از پيشرفت خستگي باشد</w:t>
      </w:r>
      <w:r>
        <w:rPr>
          <w:rtl/>
          <w:lang w:bidi="fa-IR"/>
        </w:rPr>
        <w:t xml:space="preserve"> </w:t>
      </w:r>
      <w:r>
        <w:rPr>
          <w:lang w:bidi="fa-IR"/>
        </w:rPr>
        <w:t>]</w:t>
      </w:r>
      <w:r>
        <w:rPr>
          <w:rtl/>
          <w:lang w:bidi="fa-IR"/>
        </w:rPr>
        <w:t>10</w:t>
      </w:r>
      <w:r>
        <w:rPr>
          <w:lang w:bidi="fa-IR"/>
        </w:rPr>
        <w:t>,</w:t>
      </w:r>
      <w:r>
        <w:rPr>
          <w:rtl/>
          <w:lang w:bidi="fa-IR"/>
        </w:rPr>
        <w:t>4</w:t>
      </w:r>
      <w:r>
        <w:rPr>
          <w:lang w:bidi="fa-IR"/>
        </w:rPr>
        <w:t>[</w:t>
      </w:r>
      <w:r w:rsidRPr="000B2C4E">
        <w:rPr>
          <w:rtl/>
          <w:lang w:bidi="fa-IR"/>
        </w:rPr>
        <w:t>.</w:t>
      </w:r>
    </w:p>
    <w:p w:rsidR="0071742C" w:rsidRDefault="0071742C" w:rsidP="004E203B">
      <w:pPr>
        <w:pStyle w:val="Paragraph"/>
        <w:spacing w:before="240"/>
        <w:rPr>
          <w:rtl/>
          <w:lang w:bidi="fa-IR"/>
        </w:rPr>
      </w:pPr>
      <w:r>
        <w:rPr>
          <w:lang w:bidi="fa-IR"/>
        </w:rPr>
        <w:t>AIF</w:t>
      </w:r>
      <w:r>
        <w:rPr>
          <w:rtl/>
          <w:lang w:bidi="fa-IR"/>
        </w:rPr>
        <w:t>: ویژگی فرکانس لحظه</w:t>
      </w:r>
      <w:r>
        <w:rPr>
          <w:rtl/>
          <w:lang w:bidi="fa-IR"/>
        </w:rPr>
        <w:softHyphen/>
        <w:t>ای متوسط</w:t>
      </w:r>
      <w:r>
        <w:rPr>
          <w:rtl/>
          <w:lang w:bidi="fa-IR"/>
        </w:rPr>
        <w:softHyphen/>
        <w:t>گیری شده، یک متغیر فرکانسی جدید برای مونیتورینگ نزول فرکانسی سیگنال</w:t>
      </w:r>
      <w:r>
        <w:rPr>
          <w:rtl/>
          <w:lang w:bidi="fa-IR"/>
        </w:rPr>
        <w:softHyphen/>
        <w:t xml:space="preserve">های </w:t>
      </w:r>
      <w:r>
        <w:rPr>
          <w:lang w:bidi="fa-IR"/>
        </w:rPr>
        <w:t>EMG</w:t>
      </w:r>
      <w:r>
        <w:rPr>
          <w:rtl/>
          <w:lang w:bidi="fa-IR"/>
        </w:rPr>
        <w:t xml:space="preserve"> سطحی، حین انقباض ایزومتریک با نیروی ثابت می</w:t>
      </w:r>
      <w:r>
        <w:rPr>
          <w:rtl/>
          <w:lang w:bidi="fa-IR"/>
        </w:rPr>
        <w:softHyphen/>
        <w:t xml:space="preserve">باشد. </w:t>
      </w:r>
      <w:r>
        <w:rPr>
          <w:lang w:bidi="fa-IR"/>
        </w:rPr>
        <w:t>AIF</w:t>
      </w:r>
      <w:r w:rsidRPr="00ED29C9">
        <w:rPr>
          <w:rtl/>
          <w:lang w:bidi="fa-IR"/>
        </w:rPr>
        <w:t>، مبتنی بر مفهوم فرکانس لحظه</w:t>
      </w:r>
      <w:r w:rsidRPr="00ED29C9">
        <w:rPr>
          <w:rtl/>
          <w:lang w:bidi="fa-IR"/>
        </w:rPr>
        <w:softHyphen/>
        <w:t>ای است</w:t>
      </w:r>
      <w:r>
        <w:rPr>
          <w:rtl/>
          <w:lang w:bidi="fa-IR"/>
        </w:rPr>
        <w:t xml:space="preserve"> که</w:t>
      </w:r>
      <w:r w:rsidRPr="0057073B">
        <w:rPr>
          <w:rtl/>
          <w:lang w:bidi="fa-IR"/>
        </w:rPr>
        <w:t xml:space="preserve"> به</w:t>
      </w:r>
      <w:r w:rsidRPr="0057073B">
        <w:rPr>
          <w:rtl/>
          <w:lang w:bidi="fa-IR"/>
        </w:rPr>
        <w:softHyphen/>
        <w:t>صورت مشتق مرتبه اول فاز سیگنال تعریف می</w:t>
      </w:r>
      <w:r w:rsidRPr="0057073B">
        <w:rPr>
          <w:rtl/>
          <w:lang w:bidi="fa-IR"/>
        </w:rPr>
        <w:softHyphen/>
        <w:t>شود</w:t>
      </w:r>
      <w:r>
        <w:rPr>
          <w:rtl/>
          <w:lang w:bidi="fa-IR"/>
        </w:rPr>
        <w:t>.</w:t>
      </w:r>
      <w:r w:rsidRPr="0057073B">
        <w:rPr>
          <w:rtl/>
          <w:lang w:bidi="fa-IR"/>
        </w:rPr>
        <w:t xml:space="preserve"> </w:t>
      </w:r>
      <w:r>
        <w:rPr>
          <w:lang w:bidi="fa-IR"/>
        </w:rPr>
        <w:t>AIF</w:t>
      </w:r>
      <w:r w:rsidRPr="00ED29C9">
        <w:rPr>
          <w:rtl/>
          <w:lang w:bidi="fa-IR"/>
        </w:rPr>
        <w:t xml:space="preserve"> با اجتناب از مسئله</w:t>
      </w:r>
      <w:r w:rsidRPr="00ED29C9">
        <w:rPr>
          <w:rtl/>
          <w:lang w:bidi="fa-IR"/>
        </w:rPr>
        <w:softHyphen/>
        <w:t>ی تخمین طیف، بر مشکلات متغیرهای طیفی معمول</w:t>
      </w:r>
      <w:r>
        <w:rPr>
          <w:rtl/>
          <w:lang w:bidi="fa-IR"/>
        </w:rPr>
        <w:t xml:space="preserve"> (فرکانس متوسط و فرکانس میانه)</w:t>
      </w:r>
      <w:r w:rsidRPr="00ED29C9">
        <w:rPr>
          <w:rtl/>
          <w:lang w:bidi="fa-IR"/>
        </w:rPr>
        <w:t xml:space="preserve"> فائق آمده است. به علاوه، این متغیر نیازی به فرض شبه </w:t>
      </w:r>
      <w:r w:rsidRPr="008B289E">
        <w:rPr>
          <w:rtl/>
          <w:lang w:bidi="fa-IR"/>
        </w:rPr>
        <w:t>ایستایی ندارد زیرا ذاتاً برای سیگنال</w:t>
      </w:r>
      <w:r w:rsidRPr="008B289E">
        <w:rPr>
          <w:rtl/>
          <w:lang w:bidi="fa-IR"/>
        </w:rPr>
        <w:softHyphen/>
        <w:t>های غیرایستان مناسب می</w:t>
      </w:r>
      <w:r w:rsidRPr="008B289E">
        <w:rPr>
          <w:rtl/>
          <w:lang w:bidi="fa-IR"/>
        </w:rPr>
        <w:softHyphen/>
        <w:t xml:space="preserve">باشد. </w:t>
      </w:r>
      <w:r>
        <w:rPr>
          <w:rtl/>
          <w:lang w:bidi="fa-IR"/>
        </w:rPr>
        <w:t>این شاخص توسط معادله</w:t>
      </w:r>
      <w:r>
        <w:rPr>
          <w:rtl/>
          <w:lang w:bidi="fa-IR"/>
        </w:rPr>
        <w:softHyphen/>
        <w:t>ی (1) محاسبه می</w:t>
      </w:r>
      <w:r>
        <w:rPr>
          <w:rtl/>
          <w:lang w:bidi="fa-IR"/>
        </w:rPr>
        <w:softHyphen/>
        <w:t xml:space="preserve">گردد </w:t>
      </w:r>
      <w:r>
        <w:rPr>
          <w:lang w:bidi="fa-IR"/>
        </w:rPr>
        <w:t>]</w:t>
      </w:r>
      <w:r>
        <w:rPr>
          <w:rtl/>
          <w:lang w:bidi="fa-IR"/>
        </w:rPr>
        <w:t>5</w:t>
      </w:r>
      <w:r>
        <w:rPr>
          <w:lang w:bidi="fa-IR"/>
        </w:rPr>
        <w:t>[</w:t>
      </w:r>
      <w:r>
        <w:rPr>
          <w:rtl/>
          <w:lang w:bidi="fa-IR"/>
        </w:rPr>
        <w:t>:</w:t>
      </w:r>
    </w:p>
    <w:p w:rsidR="0071742C" w:rsidRDefault="0071742C" w:rsidP="00411417">
      <w:pPr>
        <w:pStyle w:val="Paragraph"/>
        <w:spacing w:before="60" w:after="100" w:afterAutospacing="1"/>
        <w:ind w:firstLine="0"/>
        <w:jc w:val="center"/>
        <w:rPr>
          <w:position w:val="-28"/>
        </w:rPr>
      </w:pPr>
      <w:bookmarkStart w:id="4" w:name="OLE_LINK84"/>
      <w:bookmarkStart w:id="5" w:name="OLE_LINK85"/>
      <w:r w:rsidRPr="00D53C11">
        <w:rPr>
          <w:rtl/>
        </w:rPr>
        <w:t>(1)</w:t>
      </w:r>
      <w:r w:rsidRPr="00F16740">
        <w:rPr>
          <w:position w:val="-38"/>
        </w:rPr>
        <w:object w:dxaOrig="1800" w:dyaOrig="8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90pt;height:42.75pt" o:ole="">
            <v:imagedata r:id="rId10" o:title=""/>
          </v:shape>
          <o:OLEObject Type="Embed" ProgID="Equation.3" ShapeID="_x0000_i1025" DrawAspect="Content" ObjectID="_1453555873" r:id="rId11"/>
        </w:object>
      </w:r>
      <w:bookmarkEnd w:id="4"/>
      <w:bookmarkEnd w:id="5"/>
    </w:p>
    <w:p w:rsidR="0071742C" w:rsidRPr="00F16740" w:rsidRDefault="0071742C" w:rsidP="00F16740">
      <w:pPr>
        <w:pStyle w:val="Paragraph"/>
        <w:spacing w:before="60" w:after="100" w:afterAutospacing="1"/>
        <w:jc w:val="left"/>
        <w:rPr>
          <w:rtl/>
          <w:lang w:bidi="fa-IR"/>
        </w:rPr>
      </w:pPr>
      <w:r>
        <w:rPr>
          <w:rtl/>
          <w:lang w:bidi="fa-IR"/>
        </w:rPr>
        <w:t xml:space="preserve">که </w:t>
      </w:r>
      <w:r>
        <w:rPr>
          <w:rFonts w:cs="Times New Roman"/>
          <w:lang w:bidi="fa-IR"/>
        </w:rPr>
        <w:t>ω</w:t>
      </w:r>
      <w:r w:rsidRPr="00F16740">
        <w:rPr>
          <w:vertAlign w:val="subscript"/>
          <w:lang w:bidi="fa-IR"/>
        </w:rPr>
        <w:t>i</w:t>
      </w:r>
      <w:r>
        <w:rPr>
          <w:lang w:bidi="fa-IR"/>
        </w:rPr>
        <w:t>(t)</w:t>
      </w:r>
      <w:r>
        <w:rPr>
          <w:rtl/>
          <w:lang w:bidi="fa-IR"/>
        </w:rPr>
        <w:t xml:space="preserve"> فرکانس لحظه</w:t>
      </w:r>
      <w:r>
        <w:rPr>
          <w:rtl/>
          <w:lang w:bidi="fa-IR"/>
        </w:rPr>
        <w:softHyphen/>
        <w:t xml:space="preserve">ای سیگنال و </w:t>
      </w:r>
      <w:r>
        <w:rPr>
          <w:lang w:bidi="fa-IR"/>
        </w:rPr>
        <w:t>[t</w:t>
      </w:r>
      <w:r>
        <w:rPr>
          <w:vertAlign w:val="subscript"/>
          <w:lang w:bidi="fa-IR"/>
        </w:rPr>
        <w:t>a</w:t>
      </w:r>
      <w:r>
        <w:rPr>
          <w:lang w:bidi="fa-IR"/>
        </w:rPr>
        <w:t>,t</w:t>
      </w:r>
      <w:r>
        <w:rPr>
          <w:vertAlign w:val="subscript"/>
          <w:lang w:bidi="fa-IR"/>
        </w:rPr>
        <w:t>b</w:t>
      </w:r>
      <w:r>
        <w:rPr>
          <w:lang w:bidi="fa-IR"/>
        </w:rPr>
        <w:t>]</w:t>
      </w:r>
      <w:r>
        <w:rPr>
          <w:rtl/>
          <w:lang w:bidi="fa-IR"/>
        </w:rPr>
        <w:t xml:space="preserve"> پنجره</w:t>
      </w:r>
      <w:r>
        <w:rPr>
          <w:rtl/>
          <w:lang w:bidi="fa-IR"/>
        </w:rPr>
        <w:softHyphen/>
        <w:t>ی زمانی محاسبات می</w:t>
      </w:r>
      <w:r>
        <w:rPr>
          <w:rtl/>
          <w:lang w:bidi="fa-IR"/>
        </w:rPr>
        <w:softHyphen/>
        <w:t>باشد.</w:t>
      </w:r>
    </w:p>
    <w:p w:rsidR="0071742C" w:rsidRDefault="0071742C" w:rsidP="00F32D90">
      <w:pPr>
        <w:pStyle w:val="Paragraph"/>
        <w:spacing w:before="240"/>
        <w:rPr>
          <w:rtl/>
          <w:lang w:bidi="fa-IR"/>
        </w:rPr>
      </w:pPr>
      <w:r>
        <w:rPr>
          <w:lang w:bidi="fa-IR"/>
        </w:rPr>
        <w:t>DF</w:t>
      </w:r>
      <w:r>
        <w:rPr>
          <w:rtl/>
          <w:lang w:bidi="fa-IR"/>
        </w:rPr>
        <w:t xml:space="preserve">: </w:t>
      </w:r>
      <w:r w:rsidRPr="00791500">
        <w:rPr>
          <w:rtl/>
          <w:lang w:bidi="fa-IR"/>
        </w:rPr>
        <w:t xml:space="preserve">این ویژگی، فرکانس غالب را در یک باند فرکانسی منتخب (که با روش </w:t>
      </w:r>
      <w:r w:rsidRPr="00791500">
        <w:rPr>
          <w:lang w:bidi="fa-IR"/>
        </w:rPr>
        <w:t>Welch</w:t>
      </w:r>
      <w:r w:rsidRPr="00791500">
        <w:rPr>
          <w:rtl/>
          <w:lang w:bidi="fa-IR"/>
        </w:rPr>
        <w:t xml:space="preserve"> تخمین زده می</w:t>
      </w:r>
      <w:r w:rsidRPr="00791500">
        <w:rPr>
          <w:rtl/>
          <w:lang w:bidi="fa-IR"/>
        </w:rPr>
        <w:softHyphen/>
        <w:t>شود) می</w:t>
      </w:r>
      <w:r w:rsidRPr="00791500">
        <w:rPr>
          <w:rtl/>
          <w:lang w:bidi="fa-IR"/>
        </w:rPr>
        <w:softHyphen/>
        <w:t xml:space="preserve">یابد. </w:t>
      </w:r>
      <w:r>
        <w:rPr>
          <w:rtl/>
          <w:lang w:bidi="fa-IR"/>
        </w:rPr>
        <w:t xml:space="preserve">در این مقاله، </w:t>
      </w:r>
      <w:r w:rsidRPr="00CE2046">
        <w:rPr>
          <w:rtl/>
          <w:lang w:bidi="fa-IR"/>
        </w:rPr>
        <w:t xml:space="preserve">باند فرکانسی </w:t>
      </w:r>
      <w:r w:rsidRPr="00CE2046">
        <w:rPr>
          <w:lang w:bidi="fa-IR"/>
        </w:rPr>
        <w:t>Hz</w:t>
      </w:r>
      <w:r w:rsidRPr="00CE2046">
        <w:rPr>
          <w:rtl/>
          <w:lang w:bidi="fa-IR"/>
        </w:rPr>
        <w:t xml:space="preserve">15 تا </w:t>
      </w:r>
      <w:r w:rsidRPr="00CE2046">
        <w:rPr>
          <w:lang w:bidi="fa-IR"/>
        </w:rPr>
        <w:t>Hz</w:t>
      </w:r>
      <w:r w:rsidRPr="00CE2046">
        <w:rPr>
          <w:rtl/>
          <w:lang w:bidi="fa-IR"/>
        </w:rPr>
        <w:t xml:space="preserve">45 </w:t>
      </w:r>
      <w:r>
        <w:rPr>
          <w:rtl/>
          <w:lang w:bidi="fa-IR"/>
        </w:rPr>
        <w:t>برای این ویژگی</w:t>
      </w:r>
      <w:r w:rsidRPr="00791500">
        <w:rPr>
          <w:rtl/>
          <w:lang w:bidi="fa-IR"/>
        </w:rPr>
        <w:t xml:space="preserve"> انتخاب شده است (زیرا بیشتر از بقیه تکرار شده</w:t>
      </w:r>
      <w:r w:rsidRPr="00791500">
        <w:rPr>
          <w:rtl/>
          <w:lang w:bidi="fa-IR"/>
        </w:rPr>
        <w:softHyphen/>
        <w:t>اند)</w:t>
      </w:r>
      <w:r>
        <w:rPr>
          <w:rtl/>
          <w:lang w:bidi="fa-IR"/>
        </w:rPr>
        <w:t xml:space="preserve"> </w:t>
      </w:r>
      <w:r>
        <w:rPr>
          <w:lang w:bidi="fa-IR"/>
        </w:rPr>
        <w:t>]</w:t>
      </w:r>
      <w:r>
        <w:rPr>
          <w:rtl/>
          <w:lang w:bidi="fa-IR"/>
        </w:rPr>
        <w:t>10</w:t>
      </w:r>
      <w:r>
        <w:rPr>
          <w:lang w:bidi="fa-IR"/>
        </w:rPr>
        <w:t>,</w:t>
      </w:r>
      <w:r>
        <w:rPr>
          <w:rtl/>
          <w:lang w:bidi="fa-IR"/>
        </w:rPr>
        <w:t>6</w:t>
      </w:r>
      <w:r>
        <w:rPr>
          <w:lang w:bidi="fa-IR"/>
        </w:rPr>
        <w:t>[</w:t>
      </w:r>
      <w:r>
        <w:rPr>
          <w:rtl/>
          <w:lang w:bidi="fa-IR"/>
        </w:rPr>
        <w:t xml:space="preserve">. </w:t>
      </w:r>
    </w:p>
    <w:p w:rsidR="0071742C" w:rsidRDefault="0071742C" w:rsidP="008B0446">
      <w:pPr>
        <w:pStyle w:val="Paragraph"/>
        <w:spacing w:before="240"/>
        <w:rPr>
          <w:rtl/>
          <w:lang w:bidi="fa-IR"/>
        </w:rPr>
      </w:pPr>
      <w:r>
        <w:rPr>
          <w:lang w:bidi="fa-IR"/>
        </w:rPr>
        <w:t>WIRM1M51</w:t>
      </w:r>
      <w:r>
        <w:rPr>
          <w:rtl/>
          <w:lang w:bidi="fa-IR"/>
        </w:rPr>
        <w:t xml:space="preserve">: این ویژگی مبین </w:t>
      </w:r>
      <w:r w:rsidRPr="00A677F3">
        <w:rPr>
          <w:rtl/>
          <w:lang w:bidi="fa-IR"/>
        </w:rPr>
        <w:t>شاخص ویولت نسبت بین ممان 1- در مقیاس انرژی ماکزیمم و ممان 5 در مقیاس 1</w:t>
      </w:r>
      <w:r>
        <w:rPr>
          <w:rtl/>
          <w:lang w:bidi="fa-IR"/>
        </w:rPr>
        <w:t xml:space="preserve"> می</w:t>
      </w:r>
      <w:r>
        <w:rPr>
          <w:rtl/>
          <w:lang w:bidi="fa-IR"/>
        </w:rPr>
        <w:softHyphen/>
        <w:t>باشد که توسط معادله</w:t>
      </w:r>
      <w:r>
        <w:rPr>
          <w:rtl/>
          <w:lang w:bidi="fa-IR"/>
        </w:rPr>
        <w:softHyphen/>
        <w:t>ی (2) محاسبه می</w:t>
      </w:r>
      <w:r>
        <w:rPr>
          <w:rtl/>
          <w:lang w:bidi="fa-IR"/>
        </w:rPr>
        <w:softHyphen/>
        <w:t xml:space="preserve">گردد </w:t>
      </w:r>
      <w:r>
        <w:rPr>
          <w:lang w:bidi="fa-IR"/>
        </w:rPr>
        <w:t>]</w:t>
      </w:r>
      <w:r>
        <w:rPr>
          <w:rtl/>
          <w:lang w:bidi="fa-IR"/>
        </w:rPr>
        <w:t>10</w:t>
      </w:r>
      <w:r>
        <w:rPr>
          <w:lang w:bidi="fa-IR"/>
        </w:rPr>
        <w:t>,</w:t>
      </w:r>
      <w:r>
        <w:rPr>
          <w:rtl/>
          <w:lang w:bidi="fa-IR"/>
        </w:rPr>
        <w:t>3</w:t>
      </w:r>
      <w:r>
        <w:rPr>
          <w:lang w:bidi="fa-IR"/>
        </w:rPr>
        <w:t>[</w:t>
      </w:r>
      <w:r>
        <w:rPr>
          <w:rtl/>
          <w:lang w:bidi="fa-IR"/>
        </w:rPr>
        <w:t>:</w:t>
      </w:r>
    </w:p>
    <w:p w:rsidR="0071742C" w:rsidRDefault="0071742C" w:rsidP="00411417">
      <w:pPr>
        <w:pStyle w:val="Paragraph"/>
        <w:spacing w:before="60" w:after="100" w:afterAutospacing="1"/>
        <w:ind w:firstLine="0"/>
        <w:jc w:val="center"/>
        <w:rPr>
          <w:rtl/>
          <w:lang w:bidi="fa-IR"/>
        </w:rPr>
      </w:pPr>
      <w:bookmarkStart w:id="6" w:name="OLE_LINK88"/>
      <w:bookmarkStart w:id="7" w:name="OLE_LINK89"/>
      <w:r w:rsidRPr="00D53C11">
        <w:rPr>
          <w:rtl/>
        </w:rPr>
        <w:t>(</w:t>
      </w:r>
      <w:r>
        <w:rPr>
          <w:rtl/>
        </w:rPr>
        <w:t>2</w:t>
      </w:r>
      <w:r w:rsidRPr="00D53C11">
        <w:rPr>
          <w:rtl/>
        </w:rPr>
        <w:t>)</w:t>
      </w:r>
      <w:r w:rsidRPr="00411417">
        <w:rPr>
          <w:position w:val="-54"/>
        </w:rPr>
        <w:object w:dxaOrig="2460" w:dyaOrig="1180">
          <v:shape id="_x0000_i1026" type="#_x0000_t75" style="width:123pt;height:59.25pt" o:ole="">
            <v:imagedata r:id="rId12" o:title=""/>
          </v:shape>
          <o:OLEObject Type="Embed" ProgID="Equation.3" ShapeID="_x0000_i1026" DrawAspect="Content" ObjectID="_1453555874" r:id="rId13"/>
        </w:object>
      </w:r>
      <w:bookmarkEnd w:id="6"/>
      <w:bookmarkEnd w:id="7"/>
    </w:p>
    <w:p w:rsidR="0071742C" w:rsidRDefault="0071742C" w:rsidP="003C5F30">
      <w:pPr>
        <w:pStyle w:val="Paragraph"/>
        <w:spacing w:before="240"/>
        <w:rPr>
          <w:rtl/>
          <w:lang w:bidi="fa-IR"/>
        </w:rPr>
      </w:pPr>
      <w:r w:rsidRPr="003C5F30">
        <w:rPr>
          <w:rtl/>
          <w:lang w:bidi="fa-IR"/>
        </w:rPr>
        <w:t xml:space="preserve">که </w:t>
      </w:r>
      <w:r>
        <w:rPr>
          <w:lang w:bidi="fa-IR"/>
        </w:rPr>
        <w:t>D</w:t>
      </w:r>
      <w:r>
        <w:rPr>
          <w:vertAlign w:val="subscript"/>
          <w:lang w:bidi="fa-IR"/>
        </w:rPr>
        <w:t>max</w:t>
      </w:r>
      <w:r>
        <w:rPr>
          <w:lang w:bidi="fa-IR"/>
        </w:rPr>
        <w:t>(f)</w:t>
      </w:r>
      <w:r w:rsidRPr="003C5F30">
        <w:rPr>
          <w:rtl/>
          <w:lang w:bidi="fa-IR"/>
        </w:rPr>
        <w:t xml:space="preserve"> و </w:t>
      </w:r>
      <w:r>
        <w:rPr>
          <w:lang w:bidi="fa-IR"/>
        </w:rPr>
        <w:t>D</w:t>
      </w:r>
      <w:r>
        <w:rPr>
          <w:vertAlign w:val="subscript"/>
          <w:lang w:bidi="fa-IR"/>
        </w:rPr>
        <w:t>1</w:t>
      </w:r>
      <w:r>
        <w:rPr>
          <w:lang w:bidi="fa-IR"/>
        </w:rPr>
        <w:t>(f)</w:t>
      </w:r>
      <w:r w:rsidRPr="003C5F30">
        <w:rPr>
          <w:rtl/>
          <w:lang w:bidi="fa-IR"/>
        </w:rPr>
        <w:t xml:space="preserve"> به</w:t>
      </w:r>
      <w:r w:rsidRPr="003C5F30">
        <w:rPr>
          <w:rtl/>
          <w:lang w:bidi="fa-IR"/>
        </w:rPr>
        <w:softHyphen/>
        <w:t>ترتیب طیف توان محاسبه شده توسط تبدیل فوریه</w:t>
      </w:r>
      <w:r w:rsidRPr="003C5F30">
        <w:rPr>
          <w:rtl/>
          <w:lang w:bidi="fa-IR"/>
        </w:rPr>
        <w:softHyphen/>
      </w:r>
      <w:r w:rsidRPr="003C5F30">
        <w:rPr>
          <w:rFonts w:hint="cs"/>
          <w:rtl/>
          <w:lang w:bidi="fa-IR"/>
        </w:rPr>
        <w:t>ی</w:t>
      </w:r>
      <w:r w:rsidRPr="003C5F30">
        <w:rPr>
          <w:rtl/>
          <w:lang w:bidi="fa-IR"/>
        </w:rPr>
        <w:t xml:space="preserve"> ماکزیمم انرژی و اول مربوط به </w:t>
      </w:r>
      <w:bookmarkStart w:id="8" w:name="OLE_LINK92"/>
      <w:bookmarkStart w:id="9" w:name="OLE_LINK93"/>
      <w:r>
        <w:rPr>
          <w:rtl/>
          <w:lang w:bidi="fa-IR"/>
        </w:rPr>
        <w:t>تبدیل ویولت گسسته</w:t>
      </w:r>
      <w:bookmarkEnd w:id="8"/>
      <w:bookmarkEnd w:id="9"/>
      <w:r w:rsidRPr="003C5F30">
        <w:rPr>
          <w:rtl/>
          <w:lang w:bidi="fa-IR"/>
        </w:rPr>
        <w:t xml:space="preserve"> با استفاده از ویولت </w:t>
      </w:r>
      <w:r w:rsidRPr="003C5F30">
        <w:rPr>
          <w:lang w:bidi="fa-IR"/>
        </w:rPr>
        <w:t>db5</w:t>
      </w:r>
      <w:r w:rsidRPr="003C5F30">
        <w:rPr>
          <w:rtl/>
          <w:lang w:bidi="fa-IR"/>
        </w:rPr>
        <w:t xml:space="preserve"> و </w:t>
      </w:r>
      <w:r w:rsidRPr="003C5F30">
        <w:rPr>
          <w:lang w:bidi="fa-IR"/>
        </w:rPr>
        <w:t>Hz</w:t>
      </w:r>
      <w:r>
        <w:rPr>
          <w:rtl/>
          <w:lang w:bidi="fa-IR"/>
        </w:rPr>
        <w:t>10</w:t>
      </w:r>
      <w:r w:rsidRPr="003C5F30">
        <w:rPr>
          <w:rtl/>
          <w:lang w:bidi="fa-IR"/>
        </w:rPr>
        <w:t xml:space="preserve"> </w:t>
      </w:r>
      <w:r>
        <w:rPr>
          <w:lang w:bidi="fa-IR"/>
        </w:rPr>
        <w:t>f</w:t>
      </w:r>
      <w:r>
        <w:rPr>
          <w:vertAlign w:val="subscript"/>
          <w:lang w:bidi="fa-IR"/>
        </w:rPr>
        <w:t>1</w:t>
      </w:r>
      <w:r>
        <w:rPr>
          <w:lang w:bidi="fa-IR"/>
        </w:rPr>
        <w:t>=</w:t>
      </w:r>
      <w:r w:rsidRPr="003C5F30">
        <w:rPr>
          <w:rtl/>
          <w:lang w:bidi="fa-IR"/>
        </w:rPr>
        <w:t xml:space="preserve"> و </w:t>
      </w:r>
      <w:r w:rsidRPr="003C5F30">
        <w:rPr>
          <w:lang w:bidi="fa-IR"/>
        </w:rPr>
        <w:t>Hz</w:t>
      </w:r>
      <w:r w:rsidRPr="003C5F30">
        <w:rPr>
          <w:rtl/>
          <w:lang w:bidi="fa-IR"/>
        </w:rPr>
        <w:t xml:space="preserve">500 </w:t>
      </w:r>
      <w:r>
        <w:rPr>
          <w:lang w:bidi="fa-IR"/>
        </w:rPr>
        <w:t>f</w:t>
      </w:r>
      <w:r>
        <w:rPr>
          <w:vertAlign w:val="subscript"/>
          <w:lang w:bidi="fa-IR"/>
        </w:rPr>
        <w:t>2</w:t>
      </w:r>
      <w:r>
        <w:rPr>
          <w:lang w:bidi="fa-IR"/>
        </w:rPr>
        <w:t>=</w:t>
      </w:r>
      <w:r w:rsidRPr="003C5F30">
        <w:rPr>
          <w:rtl/>
          <w:lang w:bidi="fa-IR"/>
        </w:rPr>
        <w:t xml:space="preserve"> می</w:t>
      </w:r>
      <w:r w:rsidRPr="003C5F30">
        <w:rPr>
          <w:rtl/>
          <w:lang w:bidi="fa-IR"/>
        </w:rPr>
        <w:softHyphen/>
        <w:t>باشد. مقیاس حداکثر انرژی، در این</w:t>
      </w:r>
      <w:r w:rsidRPr="003C5F30">
        <w:rPr>
          <w:rtl/>
          <w:lang w:bidi="fa-IR"/>
        </w:rPr>
        <w:softHyphen/>
        <w:t>جا، 4 بوده است</w:t>
      </w:r>
      <w:r>
        <w:rPr>
          <w:rtl/>
          <w:lang w:bidi="fa-IR"/>
        </w:rPr>
        <w:t>.</w:t>
      </w:r>
    </w:p>
    <w:p w:rsidR="0071742C" w:rsidRDefault="0071742C" w:rsidP="008B0446">
      <w:pPr>
        <w:pStyle w:val="Paragraph"/>
        <w:spacing w:before="240"/>
        <w:rPr>
          <w:rtl/>
          <w:lang w:bidi="fa-IR"/>
        </w:rPr>
      </w:pPr>
      <w:r>
        <w:rPr>
          <w:lang w:bidi="fa-IR"/>
        </w:rPr>
        <w:t>WIRE51</w:t>
      </w:r>
      <w:r>
        <w:rPr>
          <w:rtl/>
          <w:lang w:bidi="fa-IR"/>
        </w:rPr>
        <w:t xml:space="preserve">: این ویژگی، </w:t>
      </w:r>
      <w:r w:rsidRPr="00D437A6">
        <w:rPr>
          <w:rtl/>
          <w:lang w:bidi="fa-IR"/>
        </w:rPr>
        <w:t>شاخص ویولت نسبت انرژی</w:t>
      </w:r>
      <w:r w:rsidRPr="00D437A6">
        <w:rPr>
          <w:rtl/>
          <w:lang w:bidi="fa-IR"/>
        </w:rPr>
        <w:softHyphen/>
        <w:t>ها در مقیاس</w:t>
      </w:r>
      <w:r w:rsidRPr="00D437A6">
        <w:rPr>
          <w:rtl/>
          <w:lang w:bidi="fa-IR"/>
        </w:rPr>
        <w:softHyphen/>
      </w:r>
      <w:r w:rsidRPr="00D437A6">
        <w:rPr>
          <w:rtl/>
          <w:lang w:bidi="fa-IR"/>
        </w:rPr>
        <w:softHyphen/>
        <w:t xml:space="preserve">های 5 و 1 </w:t>
      </w:r>
      <w:r>
        <w:rPr>
          <w:rtl/>
          <w:lang w:bidi="fa-IR"/>
        </w:rPr>
        <w:t>می</w:t>
      </w:r>
      <w:r>
        <w:rPr>
          <w:rtl/>
          <w:lang w:bidi="fa-IR"/>
        </w:rPr>
        <w:softHyphen/>
        <w:t>باشد و توسط رابطه</w:t>
      </w:r>
      <w:r>
        <w:rPr>
          <w:rtl/>
          <w:lang w:bidi="fa-IR"/>
        </w:rPr>
        <w:softHyphen/>
        <w:t>ی (3) محاسبه می</w:t>
      </w:r>
      <w:r>
        <w:rPr>
          <w:rtl/>
          <w:lang w:bidi="fa-IR"/>
        </w:rPr>
        <w:softHyphen/>
        <w:t xml:space="preserve">گردد </w:t>
      </w:r>
      <w:r>
        <w:rPr>
          <w:lang w:bidi="fa-IR"/>
        </w:rPr>
        <w:t>]</w:t>
      </w:r>
      <w:r>
        <w:rPr>
          <w:rtl/>
          <w:lang w:bidi="fa-IR"/>
        </w:rPr>
        <w:t>10</w:t>
      </w:r>
      <w:r>
        <w:rPr>
          <w:lang w:bidi="fa-IR"/>
        </w:rPr>
        <w:t>,</w:t>
      </w:r>
      <w:r>
        <w:rPr>
          <w:rtl/>
          <w:lang w:bidi="fa-IR"/>
        </w:rPr>
        <w:t>3</w:t>
      </w:r>
      <w:r>
        <w:rPr>
          <w:lang w:bidi="fa-IR"/>
        </w:rPr>
        <w:t>[</w:t>
      </w:r>
      <w:r>
        <w:rPr>
          <w:rtl/>
          <w:lang w:bidi="fa-IR"/>
        </w:rPr>
        <w:t>:</w:t>
      </w:r>
    </w:p>
    <w:p w:rsidR="0071742C" w:rsidRDefault="0071742C" w:rsidP="005460A2">
      <w:pPr>
        <w:pStyle w:val="Paragraph"/>
        <w:spacing w:before="60"/>
        <w:ind w:firstLine="0"/>
        <w:jc w:val="center"/>
        <w:rPr>
          <w:rFonts w:cs="Times New Roman"/>
          <w:rtl/>
          <w:lang w:bidi="fa-IR"/>
        </w:rPr>
      </w:pPr>
      <w:bookmarkStart w:id="10" w:name="OLE_LINK98"/>
      <w:bookmarkStart w:id="11" w:name="OLE_LINK99"/>
      <w:r w:rsidRPr="00D53C11">
        <w:rPr>
          <w:rtl/>
        </w:rPr>
        <w:t>(</w:t>
      </w:r>
      <w:r>
        <w:rPr>
          <w:rtl/>
        </w:rPr>
        <w:t>3</w:t>
      </w:r>
      <w:r w:rsidRPr="00D53C11">
        <w:rPr>
          <w:rtl/>
        </w:rPr>
        <w:t>)</w:t>
      </w:r>
      <w:r w:rsidRPr="005460A2">
        <w:rPr>
          <w:position w:val="-46"/>
        </w:rPr>
        <w:object w:dxaOrig="1560" w:dyaOrig="1020">
          <v:shape id="_x0000_i1027" type="#_x0000_t75" style="width:77.25pt;height:51pt" o:ole="">
            <v:imagedata r:id="rId14" o:title=""/>
          </v:shape>
          <o:OLEObject Type="Embed" ProgID="Equation.3" ShapeID="_x0000_i1027" DrawAspect="Content" ObjectID="_1453555875" r:id="rId15"/>
        </w:object>
      </w:r>
      <w:bookmarkEnd w:id="10"/>
      <w:bookmarkEnd w:id="11"/>
    </w:p>
    <w:p w:rsidR="0071742C" w:rsidRPr="005460A2" w:rsidRDefault="0071742C" w:rsidP="0083644E">
      <w:pPr>
        <w:pStyle w:val="Paragraph"/>
        <w:spacing w:before="240"/>
        <w:rPr>
          <w:rtl/>
          <w:lang w:bidi="fa-IR"/>
        </w:rPr>
      </w:pPr>
      <w:r>
        <w:rPr>
          <w:rtl/>
          <w:lang w:bidi="fa-IR"/>
        </w:rPr>
        <w:t xml:space="preserve"> </w:t>
      </w:r>
      <w:r w:rsidRPr="005460A2">
        <w:rPr>
          <w:rtl/>
          <w:lang w:bidi="fa-IR"/>
        </w:rPr>
        <w:t xml:space="preserve">که </w:t>
      </w:r>
      <w:r>
        <w:rPr>
          <w:lang w:bidi="fa-IR"/>
        </w:rPr>
        <w:t>D</w:t>
      </w:r>
      <w:r>
        <w:rPr>
          <w:vertAlign w:val="subscript"/>
          <w:lang w:bidi="fa-IR"/>
        </w:rPr>
        <w:t>5</w:t>
      </w:r>
      <w:r>
        <w:rPr>
          <w:lang w:bidi="fa-IR"/>
        </w:rPr>
        <w:t>[n]</w:t>
      </w:r>
      <w:r w:rsidRPr="005460A2">
        <w:rPr>
          <w:rtl/>
          <w:lang w:bidi="fa-IR"/>
        </w:rPr>
        <w:t xml:space="preserve"> و </w:t>
      </w:r>
      <w:r>
        <w:rPr>
          <w:lang w:bidi="fa-IR"/>
        </w:rPr>
        <w:t>D</w:t>
      </w:r>
      <w:r>
        <w:rPr>
          <w:vertAlign w:val="subscript"/>
          <w:lang w:bidi="fa-IR"/>
        </w:rPr>
        <w:t>1</w:t>
      </w:r>
      <w:r>
        <w:rPr>
          <w:lang w:bidi="fa-IR"/>
        </w:rPr>
        <w:t>[n]</w:t>
      </w:r>
      <w:r w:rsidRPr="005460A2">
        <w:rPr>
          <w:rtl/>
          <w:lang w:bidi="fa-IR"/>
        </w:rPr>
        <w:t xml:space="preserve"> به</w:t>
      </w:r>
      <w:r w:rsidRPr="005460A2">
        <w:rPr>
          <w:rtl/>
          <w:lang w:bidi="fa-IR"/>
        </w:rPr>
        <w:softHyphen/>
        <w:t xml:space="preserve">ترتیب </w:t>
      </w:r>
      <w:bookmarkStart w:id="12" w:name="OLE_LINK7"/>
      <w:bookmarkStart w:id="13" w:name="OLE_LINK8"/>
      <w:r w:rsidRPr="005460A2">
        <w:rPr>
          <w:rtl/>
          <w:lang w:bidi="fa-IR"/>
        </w:rPr>
        <w:t>جزئیات</w:t>
      </w:r>
      <w:bookmarkEnd w:id="12"/>
      <w:bookmarkEnd w:id="13"/>
      <w:r w:rsidRPr="005460A2">
        <w:rPr>
          <w:rtl/>
          <w:lang w:bidi="fa-IR"/>
        </w:rPr>
        <w:t xml:space="preserve"> در مقیاس</w:t>
      </w:r>
      <w:r w:rsidRPr="005460A2">
        <w:rPr>
          <w:rtl/>
          <w:lang w:bidi="fa-IR"/>
        </w:rPr>
        <w:softHyphen/>
      </w:r>
      <w:r w:rsidRPr="005460A2">
        <w:rPr>
          <w:rtl/>
          <w:lang w:bidi="fa-IR"/>
        </w:rPr>
        <w:softHyphen/>
        <w:t xml:space="preserve">های پنجم و اول </w:t>
      </w:r>
      <w:r>
        <w:rPr>
          <w:rtl/>
          <w:lang w:bidi="fa-IR"/>
        </w:rPr>
        <w:t>تبدیل ویولت گسسته</w:t>
      </w:r>
      <w:r w:rsidRPr="005460A2">
        <w:rPr>
          <w:rtl/>
          <w:lang w:bidi="fa-IR"/>
        </w:rPr>
        <w:t xml:space="preserve"> می</w:t>
      </w:r>
      <w:r w:rsidRPr="005460A2">
        <w:rPr>
          <w:rtl/>
          <w:lang w:bidi="fa-IR"/>
        </w:rPr>
        <w:softHyphen/>
        <w:t xml:space="preserve">باشند که با استفاده از ویولت </w:t>
      </w:r>
      <w:r w:rsidRPr="005460A2">
        <w:rPr>
          <w:lang w:bidi="fa-IR"/>
        </w:rPr>
        <w:t>Sym5</w:t>
      </w:r>
      <w:r w:rsidRPr="005460A2">
        <w:rPr>
          <w:rtl/>
          <w:lang w:bidi="fa-IR"/>
        </w:rPr>
        <w:t xml:space="preserve"> محاسبه شده</w:t>
      </w:r>
      <w:r w:rsidRPr="005460A2">
        <w:rPr>
          <w:rtl/>
          <w:lang w:bidi="fa-IR"/>
        </w:rPr>
        <w:softHyphen/>
        <w:t xml:space="preserve">اند. </w:t>
      </w:r>
    </w:p>
    <w:p w:rsidR="0071742C" w:rsidRDefault="0071742C" w:rsidP="00164209">
      <w:pPr>
        <w:pStyle w:val="Heading2"/>
        <w:numPr>
          <w:ilvl w:val="1"/>
          <w:numId w:val="12"/>
        </w:numPr>
        <w:tabs>
          <w:tab w:val="clear" w:pos="720"/>
        </w:tabs>
        <w:rPr>
          <w:rtl/>
        </w:rPr>
      </w:pPr>
      <w:r>
        <w:rPr>
          <w:rtl/>
        </w:rPr>
        <w:t>دسته</w:t>
      </w:r>
      <w:r>
        <w:rPr>
          <w:rtl/>
        </w:rPr>
        <w:softHyphen/>
        <w:t xml:space="preserve">بندی با استفاده از </w:t>
      </w:r>
      <w:r>
        <w:t>SVM</w:t>
      </w:r>
      <w:r>
        <w:rPr>
          <w:rtl/>
        </w:rPr>
        <w:t xml:space="preserve"> </w:t>
      </w:r>
    </w:p>
    <w:p w:rsidR="0071742C" w:rsidRPr="0092782F" w:rsidRDefault="0071742C" w:rsidP="00FB517F">
      <w:pPr>
        <w:ind w:firstLine="340"/>
        <w:jc w:val="both"/>
        <w:rPr>
          <w:rtl/>
          <w:lang w:bidi="fa-IR"/>
        </w:rPr>
      </w:pPr>
      <w:r w:rsidRPr="0092782F">
        <w:rPr>
          <w:rtl/>
          <w:lang w:bidi="fa-IR"/>
        </w:rPr>
        <w:t>استفاده از ماشین</w:t>
      </w:r>
      <w:r w:rsidRPr="0092782F">
        <w:rPr>
          <w:rtl/>
          <w:lang w:bidi="fa-IR"/>
        </w:rPr>
        <w:softHyphen/>
        <w:t xml:space="preserve">های بردار پشتيبان </w:t>
      </w:r>
      <w:r w:rsidRPr="0092782F">
        <w:rPr>
          <w:lang w:bidi="fa-IR"/>
        </w:rPr>
        <w:t>(SVM)</w:t>
      </w:r>
      <w:r w:rsidRPr="0092782F">
        <w:rPr>
          <w:rtl/>
          <w:lang w:bidi="fa-IR"/>
        </w:rPr>
        <w:t xml:space="preserve"> در مسائل دسته</w:t>
      </w:r>
      <w:r w:rsidRPr="0092782F">
        <w:rPr>
          <w:rtl/>
          <w:lang w:bidi="fa-IR"/>
        </w:rPr>
        <w:softHyphen/>
        <w:t>بندي، رويکرد جديدي است که در چند ساله</w:t>
      </w:r>
      <w:r w:rsidRPr="0092782F">
        <w:rPr>
          <w:rtl/>
          <w:lang w:bidi="fa-IR"/>
        </w:rPr>
        <w:softHyphen/>
        <w:t xml:space="preserve">ی اخير مورد توجه بسياري قرار گرفته است. استراتژی </w:t>
      </w:r>
      <w:r w:rsidRPr="0092782F">
        <w:rPr>
          <w:lang w:bidi="fa-IR"/>
        </w:rPr>
        <w:t>SVM</w:t>
      </w:r>
      <w:r w:rsidRPr="0092782F">
        <w:rPr>
          <w:rtl/>
          <w:lang w:bidi="fa-IR"/>
        </w:rPr>
        <w:t xml:space="preserve"> به اين صورت است که در فاز آموزش، سعي مي</w:t>
      </w:r>
      <w:r w:rsidRPr="0092782F">
        <w:rPr>
          <w:rtl/>
          <w:lang w:bidi="fa-IR"/>
        </w:rPr>
        <w:softHyphen/>
        <w:t>شود مرز تصميم گيري به گونه</w:t>
      </w:r>
      <w:r w:rsidRPr="0092782F">
        <w:rPr>
          <w:rtl/>
          <w:lang w:bidi="fa-IR"/>
        </w:rPr>
        <w:softHyphen/>
        <w:t>اي انتخاب گردد که حداقل فاصله</w:t>
      </w:r>
      <w:r w:rsidRPr="0092782F">
        <w:rPr>
          <w:rtl/>
          <w:lang w:bidi="fa-IR"/>
        </w:rPr>
        <w:softHyphen/>
        <w:t>ی آن با هر يک از دسته</w:t>
      </w:r>
      <w:r w:rsidRPr="0092782F">
        <w:rPr>
          <w:rtl/>
          <w:lang w:bidi="fa-IR"/>
        </w:rPr>
        <w:softHyphen/>
        <w:t>هاي مورد نظر، ماکزيمم گردد. اين نوع انتخاب باعث مي</w:t>
      </w:r>
      <w:r w:rsidRPr="0092782F">
        <w:rPr>
          <w:rtl/>
          <w:lang w:bidi="fa-IR"/>
        </w:rPr>
        <w:softHyphen/>
        <w:t>شود که تصميم گيري در عمل، شرايط نويزي را به خوبي تحمل نماید و پاسخ</w:t>
      </w:r>
      <w:r w:rsidRPr="0092782F">
        <w:rPr>
          <w:lang w:bidi="fa-IR"/>
        </w:rPr>
        <w:softHyphen/>
      </w:r>
      <w:r w:rsidRPr="0092782F">
        <w:rPr>
          <w:rtl/>
          <w:lang w:bidi="fa-IR"/>
        </w:rPr>
        <w:t>دهي خوبي داشته باشد. اين نحوه</w:t>
      </w:r>
      <w:r w:rsidRPr="0092782F">
        <w:rPr>
          <w:rtl/>
          <w:lang w:bidi="fa-IR"/>
        </w:rPr>
        <w:softHyphen/>
        <w:t>ی انتخاب مرز بر اساس نقاطي به نام بردارهاي پشتيبان صورت می</w:t>
      </w:r>
      <w:r w:rsidRPr="0092782F">
        <w:rPr>
          <w:rtl/>
          <w:lang w:bidi="fa-IR"/>
        </w:rPr>
        <w:softHyphen/>
        <w:t>پذیرد</w:t>
      </w:r>
      <w:r>
        <w:rPr>
          <w:rtl/>
          <w:lang w:bidi="fa-IR"/>
        </w:rPr>
        <w:t xml:space="preserve"> </w:t>
      </w:r>
      <w:r>
        <w:rPr>
          <w:lang w:bidi="fa-IR"/>
        </w:rPr>
        <w:t>]</w:t>
      </w:r>
      <w:r>
        <w:rPr>
          <w:rtl/>
          <w:lang w:bidi="fa-IR"/>
        </w:rPr>
        <w:t>7</w:t>
      </w:r>
      <w:r>
        <w:rPr>
          <w:lang w:bidi="fa-IR"/>
        </w:rPr>
        <w:t>[</w:t>
      </w:r>
      <w:r w:rsidRPr="0092782F">
        <w:rPr>
          <w:rtl/>
          <w:lang w:bidi="fa-IR"/>
        </w:rPr>
        <w:t>.</w:t>
      </w:r>
    </w:p>
    <w:p w:rsidR="0071742C" w:rsidRPr="0092782F" w:rsidRDefault="0071742C" w:rsidP="00253C87">
      <w:pPr>
        <w:pStyle w:val="myStyle"/>
        <w:bidi/>
        <w:spacing w:before="0" w:after="0"/>
        <w:ind w:firstLine="340"/>
        <w:rPr>
          <w:rFonts w:cs="B Nazanin"/>
          <w:i w:val="0"/>
          <w:sz w:val="20"/>
          <w:szCs w:val="24"/>
          <w:rtl/>
          <w:lang w:bidi="fa-IR"/>
        </w:rPr>
      </w:pPr>
      <w:bookmarkStart w:id="14" w:name="OLE_LINK103"/>
      <w:bookmarkStart w:id="15" w:name="OLE_LINK104"/>
      <w:r w:rsidRPr="0092782F">
        <w:rPr>
          <w:rFonts w:cs="B Nazanin"/>
          <w:i w:val="0"/>
          <w:sz w:val="20"/>
          <w:szCs w:val="24"/>
          <w:rtl/>
          <w:lang w:bidi="fa-IR"/>
        </w:rPr>
        <w:t>مسئله</w:t>
      </w:r>
      <w:r w:rsidRPr="0092782F">
        <w:rPr>
          <w:rFonts w:cs="B Nazanin"/>
          <w:i w:val="0"/>
          <w:sz w:val="20"/>
          <w:szCs w:val="24"/>
          <w:rtl/>
          <w:lang w:bidi="fa-IR"/>
        </w:rPr>
        <w:softHyphen/>
        <w:t xml:space="preserve">ی </w:t>
      </w:r>
      <w:r w:rsidRPr="0092782F">
        <w:rPr>
          <w:rFonts w:cs="B Nazanin"/>
          <w:i w:val="0"/>
          <w:sz w:val="20"/>
          <w:szCs w:val="24"/>
          <w:lang w:bidi="fa-IR"/>
        </w:rPr>
        <w:t>SVM</w:t>
      </w:r>
      <w:r w:rsidRPr="0092782F">
        <w:rPr>
          <w:rFonts w:cs="B Nazanin"/>
          <w:i w:val="0"/>
          <w:sz w:val="20"/>
          <w:szCs w:val="24"/>
          <w:rtl/>
          <w:lang w:bidi="fa-IR"/>
        </w:rPr>
        <w:t xml:space="preserve"> خطی، مسئله</w:t>
      </w:r>
      <w:r w:rsidRPr="0092782F">
        <w:rPr>
          <w:rFonts w:cs="B Nazanin"/>
          <w:i w:val="0"/>
          <w:sz w:val="20"/>
          <w:szCs w:val="24"/>
          <w:rtl/>
          <w:lang w:bidi="fa-IR"/>
        </w:rPr>
        <w:softHyphen/>
        <w:t>ی دسته</w:t>
      </w:r>
      <w:r w:rsidRPr="0092782F">
        <w:rPr>
          <w:rFonts w:cs="B Nazanin"/>
          <w:i w:val="0"/>
          <w:sz w:val="20"/>
          <w:szCs w:val="24"/>
          <w:rtl/>
          <w:lang w:bidi="fa-IR"/>
        </w:rPr>
        <w:softHyphen/>
        <w:t>بندی دوکلاسه با استفاده از مدل</w:t>
      </w:r>
      <w:r w:rsidRPr="0092782F">
        <w:rPr>
          <w:rFonts w:cs="B Nazanin"/>
          <w:i w:val="0"/>
          <w:sz w:val="20"/>
          <w:szCs w:val="24"/>
          <w:rtl/>
          <w:lang w:bidi="fa-IR"/>
        </w:rPr>
        <w:softHyphen/>
        <w:t>های خطی</w:t>
      </w:r>
      <w:bookmarkEnd w:id="14"/>
      <w:bookmarkEnd w:id="15"/>
      <w:r w:rsidRPr="0092782F">
        <w:rPr>
          <w:rFonts w:cs="B Nazanin"/>
          <w:i w:val="0"/>
          <w:sz w:val="20"/>
          <w:szCs w:val="24"/>
          <w:rtl/>
          <w:lang w:bidi="fa-IR"/>
        </w:rPr>
        <w:t xml:space="preserve"> به</w:t>
      </w:r>
      <w:r w:rsidRPr="0092782F">
        <w:rPr>
          <w:rFonts w:cs="B Nazanin"/>
          <w:i w:val="0"/>
          <w:sz w:val="20"/>
          <w:szCs w:val="24"/>
          <w:rtl/>
          <w:lang w:bidi="fa-IR"/>
        </w:rPr>
        <w:softHyphen/>
        <w:t xml:space="preserve">شکل </w:t>
      </w:r>
      <w:r>
        <w:rPr>
          <w:rFonts w:cs="B Nazanin"/>
          <w:i w:val="0"/>
          <w:sz w:val="20"/>
          <w:szCs w:val="24"/>
          <w:lang w:bidi="fa-IR"/>
        </w:rPr>
        <w:t>g(x)=w</w:t>
      </w:r>
      <w:r w:rsidRPr="0092782F">
        <w:rPr>
          <w:rFonts w:cs="B Nazanin"/>
          <w:i w:val="0"/>
          <w:sz w:val="20"/>
          <w:szCs w:val="24"/>
          <w:vertAlign w:val="superscript"/>
          <w:lang w:bidi="fa-IR"/>
        </w:rPr>
        <w:t>T</w:t>
      </w:r>
      <w:r>
        <w:rPr>
          <w:rFonts w:cs="B Nazanin"/>
          <w:i w:val="0"/>
          <w:sz w:val="20"/>
          <w:szCs w:val="24"/>
          <w:lang w:bidi="fa-IR"/>
        </w:rPr>
        <w:t>.x+b</w:t>
      </w:r>
      <w:r w:rsidRPr="0092782F">
        <w:rPr>
          <w:rFonts w:cs="B Nazanin"/>
          <w:i w:val="0"/>
          <w:sz w:val="20"/>
          <w:szCs w:val="24"/>
          <w:rtl/>
          <w:lang w:bidi="fa-IR"/>
        </w:rPr>
        <w:t xml:space="preserve"> می</w:t>
      </w:r>
      <w:r w:rsidRPr="0092782F">
        <w:rPr>
          <w:rFonts w:cs="B Nazanin"/>
          <w:i w:val="0"/>
          <w:sz w:val="20"/>
          <w:szCs w:val="24"/>
          <w:rtl/>
          <w:lang w:bidi="fa-IR"/>
        </w:rPr>
        <w:softHyphen/>
        <w:t xml:space="preserve">باشد. </w:t>
      </w:r>
      <w:bookmarkStart w:id="16" w:name="OLE_LINK105"/>
      <w:bookmarkStart w:id="17" w:name="OLE_LINK106"/>
      <w:r w:rsidRPr="0092782F">
        <w:rPr>
          <w:rFonts w:cs="B Nazanin"/>
          <w:i w:val="0"/>
          <w:sz w:val="20"/>
          <w:szCs w:val="24"/>
          <w:rtl/>
          <w:lang w:bidi="fa-IR"/>
        </w:rPr>
        <w:t>در عمل، ممکن است توزیع</w:t>
      </w:r>
      <w:r w:rsidRPr="0092782F">
        <w:rPr>
          <w:rFonts w:cs="B Nazanin"/>
          <w:i w:val="0"/>
          <w:sz w:val="20"/>
          <w:szCs w:val="24"/>
          <w:rtl/>
          <w:lang w:bidi="fa-IR"/>
        </w:rPr>
        <w:softHyphen/>
        <w:t xml:space="preserve">های </w:t>
      </w:r>
      <w:r w:rsidRPr="0092782F">
        <w:rPr>
          <w:rFonts w:cs="B Nazanin"/>
          <w:i w:val="0"/>
          <w:sz w:val="20"/>
          <w:szCs w:val="24"/>
          <w:lang w:bidi="fa-IR"/>
        </w:rPr>
        <w:t>class conditional</w:t>
      </w:r>
      <w:r w:rsidRPr="0092782F">
        <w:rPr>
          <w:rFonts w:cs="B Nazanin"/>
          <w:i w:val="0"/>
          <w:sz w:val="20"/>
          <w:szCs w:val="24"/>
          <w:rtl/>
          <w:lang w:bidi="fa-IR"/>
        </w:rPr>
        <w:t xml:space="preserve"> با هم، هم</w:t>
      </w:r>
      <w:r w:rsidRPr="0092782F">
        <w:rPr>
          <w:rFonts w:cs="B Nazanin"/>
          <w:i w:val="0"/>
          <w:sz w:val="20"/>
          <w:szCs w:val="24"/>
          <w:rtl/>
          <w:lang w:bidi="fa-IR"/>
        </w:rPr>
        <w:softHyphen/>
        <w:t>پوشانی داشته باشند که در این حالت، جداسازی دقیق داده</w:t>
      </w:r>
      <w:r w:rsidRPr="0092782F">
        <w:rPr>
          <w:rFonts w:cs="B Nazanin"/>
          <w:i w:val="0"/>
          <w:sz w:val="20"/>
          <w:szCs w:val="24"/>
          <w:rtl/>
          <w:lang w:bidi="fa-IR"/>
        </w:rPr>
        <w:softHyphen/>
        <w:t>های آموزشی می</w:t>
      </w:r>
      <w:r w:rsidRPr="0092782F">
        <w:rPr>
          <w:rFonts w:cs="B Nazanin"/>
          <w:i w:val="0"/>
          <w:sz w:val="20"/>
          <w:szCs w:val="24"/>
          <w:rtl/>
          <w:lang w:bidi="fa-IR"/>
        </w:rPr>
        <w:softHyphen/>
        <w:t xml:space="preserve">تواند ممکن نباشد. بنابراین نیازمند راهی برای اصلاح </w:t>
      </w:r>
      <w:r w:rsidRPr="0092782F">
        <w:rPr>
          <w:rFonts w:cs="B Nazanin"/>
          <w:i w:val="0"/>
          <w:sz w:val="20"/>
          <w:szCs w:val="24"/>
          <w:lang w:bidi="fa-IR"/>
        </w:rPr>
        <w:t>SVM</w:t>
      </w:r>
      <w:r w:rsidRPr="0092782F">
        <w:rPr>
          <w:rFonts w:cs="B Nazanin"/>
          <w:i w:val="0"/>
          <w:sz w:val="20"/>
          <w:szCs w:val="24"/>
          <w:rtl/>
          <w:lang w:bidi="fa-IR"/>
        </w:rPr>
        <w:t xml:space="preserve"> هستیم زیرا روش حل مسأله در حالتي که داده‌ها جدايي پذير خطي هستند، قابل اعمال به حالت جدایی</w:t>
      </w:r>
      <w:r w:rsidRPr="0092782F">
        <w:rPr>
          <w:rFonts w:cs="B Nazanin"/>
          <w:i w:val="0"/>
          <w:sz w:val="20"/>
          <w:szCs w:val="24"/>
          <w:rtl/>
          <w:lang w:bidi="fa-IR"/>
        </w:rPr>
        <w:softHyphen/>
        <w:t>ناپذیر خطی نمی</w:t>
      </w:r>
      <w:r w:rsidRPr="0092782F">
        <w:rPr>
          <w:rFonts w:cs="B Nazanin"/>
          <w:i w:val="0"/>
          <w:sz w:val="20"/>
          <w:szCs w:val="24"/>
          <w:rtl/>
          <w:lang w:bidi="fa-IR"/>
        </w:rPr>
        <w:softHyphen/>
        <w:t>باشد</w:t>
      </w:r>
      <w:r>
        <w:rPr>
          <w:rFonts w:cs="B Nazanin"/>
          <w:i w:val="0"/>
          <w:sz w:val="20"/>
          <w:szCs w:val="24"/>
          <w:rtl/>
          <w:lang w:bidi="fa-IR"/>
        </w:rPr>
        <w:t xml:space="preserve"> </w:t>
      </w:r>
      <w:r>
        <w:rPr>
          <w:rFonts w:cs="B Nazanin"/>
          <w:i w:val="0"/>
          <w:sz w:val="20"/>
          <w:szCs w:val="24"/>
          <w:lang w:bidi="fa-IR"/>
        </w:rPr>
        <w:t>]</w:t>
      </w:r>
      <w:r>
        <w:rPr>
          <w:rFonts w:cs="B Nazanin"/>
          <w:i w:val="0"/>
          <w:sz w:val="20"/>
          <w:szCs w:val="24"/>
          <w:rtl/>
          <w:lang w:bidi="fa-IR"/>
        </w:rPr>
        <w:t>8</w:t>
      </w:r>
      <w:r>
        <w:rPr>
          <w:rFonts w:cs="B Nazanin"/>
          <w:i w:val="0"/>
          <w:sz w:val="20"/>
          <w:szCs w:val="24"/>
          <w:lang w:bidi="fa-IR"/>
        </w:rPr>
        <w:t>[</w:t>
      </w:r>
      <w:r w:rsidRPr="0092782F">
        <w:rPr>
          <w:rFonts w:cs="B Nazanin"/>
          <w:i w:val="0"/>
          <w:sz w:val="20"/>
          <w:szCs w:val="24"/>
          <w:rtl/>
          <w:lang w:bidi="fa-IR"/>
        </w:rPr>
        <w:t>. یک راه</w:t>
      </w:r>
      <w:r w:rsidRPr="0092782F">
        <w:rPr>
          <w:rFonts w:cs="B Nazanin"/>
          <w:i w:val="0"/>
          <w:sz w:val="20"/>
          <w:szCs w:val="24"/>
          <w:rtl/>
          <w:lang w:bidi="fa-IR"/>
        </w:rPr>
        <w:softHyphen/>
        <w:t>حل این است که اندکی کوتاه آمده و مقداری خطا را در دسته</w:t>
      </w:r>
      <w:r w:rsidRPr="0092782F">
        <w:rPr>
          <w:rFonts w:cs="B Nazanin"/>
          <w:i w:val="0"/>
          <w:sz w:val="20"/>
          <w:szCs w:val="24"/>
          <w:rtl/>
          <w:lang w:bidi="fa-IR"/>
        </w:rPr>
        <w:softHyphen/>
        <w:t xml:space="preserve">بندی بپذیریم. برای این کار یک </w:t>
      </w:r>
      <w:r w:rsidRPr="0092782F">
        <w:rPr>
          <w:rFonts w:cs="B Nazanin"/>
          <w:i w:val="0"/>
          <w:sz w:val="20"/>
          <w:szCs w:val="24"/>
          <w:lang w:bidi="fa-IR"/>
        </w:rPr>
        <w:t>slack variable</w:t>
      </w:r>
      <w:r w:rsidRPr="0092782F">
        <w:rPr>
          <w:rFonts w:cs="B Nazanin"/>
          <w:i w:val="0"/>
          <w:sz w:val="20"/>
          <w:szCs w:val="24"/>
          <w:rtl/>
          <w:lang w:bidi="fa-IR"/>
        </w:rPr>
        <w:t xml:space="preserve"> به نام </w:t>
      </w:r>
      <w:r w:rsidRPr="00741C5D">
        <w:rPr>
          <w:rFonts w:cs="B Nazanin"/>
          <w:i w:val="0"/>
          <w:sz w:val="20"/>
          <w:szCs w:val="24"/>
          <w:vertAlign w:val="subscript"/>
          <w:lang w:bidi="fa-IR"/>
        </w:rPr>
        <w:t>i</w:t>
      </w:r>
      <w:r>
        <w:rPr>
          <w:rFonts w:cs="Times New Roman"/>
          <w:i w:val="0"/>
          <w:sz w:val="20"/>
          <w:szCs w:val="24"/>
          <w:lang w:bidi="fa-IR"/>
        </w:rPr>
        <w:t>ξ</w:t>
      </w:r>
      <w:r w:rsidRPr="0092782F">
        <w:rPr>
          <w:rFonts w:cs="B Nazanin"/>
          <w:i w:val="0"/>
          <w:sz w:val="20"/>
          <w:szCs w:val="24"/>
          <w:rtl/>
          <w:lang w:bidi="fa-IR"/>
        </w:rPr>
        <w:t xml:space="preserve"> برای هر کدام از داده</w:t>
      </w:r>
      <w:r w:rsidRPr="0092782F">
        <w:rPr>
          <w:rFonts w:cs="B Nazanin"/>
          <w:i w:val="0"/>
          <w:sz w:val="20"/>
          <w:szCs w:val="24"/>
          <w:rtl/>
          <w:lang w:bidi="fa-IR"/>
        </w:rPr>
        <w:softHyphen/>
        <w:t>های آموزشی تعریف می</w:t>
      </w:r>
      <w:r w:rsidRPr="0092782F">
        <w:rPr>
          <w:rFonts w:cs="B Nazanin"/>
          <w:i w:val="0"/>
          <w:sz w:val="20"/>
          <w:szCs w:val="24"/>
          <w:rtl/>
          <w:lang w:bidi="fa-IR"/>
        </w:rPr>
        <w:softHyphen/>
        <w:t>شود</w:t>
      </w:r>
      <w:bookmarkEnd w:id="16"/>
      <w:bookmarkEnd w:id="17"/>
      <w:r w:rsidRPr="0092782F">
        <w:rPr>
          <w:rFonts w:cs="B Nazanin"/>
          <w:i w:val="0"/>
          <w:sz w:val="20"/>
          <w:szCs w:val="24"/>
          <w:rtl/>
          <w:lang w:bidi="fa-IR"/>
        </w:rPr>
        <w:t>. راه دیگر استفاده از</w:t>
      </w:r>
      <w:r>
        <w:rPr>
          <w:rFonts w:cs="B Nazanin"/>
          <w:i w:val="0"/>
          <w:sz w:val="20"/>
          <w:szCs w:val="24"/>
          <w:rtl/>
          <w:lang w:bidi="fa-IR"/>
        </w:rPr>
        <w:t xml:space="preserve"> تکنیک</w:t>
      </w:r>
      <w:r>
        <w:rPr>
          <w:rFonts w:cs="B Nazanin"/>
          <w:i w:val="0"/>
          <w:sz w:val="20"/>
          <w:szCs w:val="24"/>
          <w:rtl/>
          <w:lang w:bidi="fa-IR"/>
        </w:rPr>
        <w:softHyphen/>
        <w:t>های کرنل در</w:t>
      </w:r>
      <w:r w:rsidRPr="0092782F">
        <w:rPr>
          <w:rFonts w:cs="B Nazanin"/>
          <w:i w:val="0"/>
          <w:sz w:val="20"/>
          <w:szCs w:val="24"/>
          <w:rtl/>
          <w:lang w:bidi="fa-IR"/>
        </w:rPr>
        <w:t xml:space="preserve"> </w:t>
      </w:r>
      <w:r w:rsidRPr="0092782F">
        <w:rPr>
          <w:rFonts w:cs="B Nazanin"/>
          <w:i w:val="0"/>
          <w:sz w:val="20"/>
          <w:szCs w:val="24"/>
          <w:lang w:bidi="fa-IR"/>
        </w:rPr>
        <w:t>SVM</w:t>
      </w:r>
      <w:r>
        <w:rPr>
          <w:rFonts w:cs="B Nazanin"/>
          <w:i w:val="0"/>
          <w:sz w:val="20"/>
          <w:szCs w:val="24"/>
          <w:rtl/>
          <w:lang w:bidi="fa-IR"/>
        </w:rPr>
        <w:t xml:space="preserve"> </w:t>
      </w:r>
      <w:r w:rsidRPr="0092782F">
        <w:rPr>
          <w:rFonts w:cs="B Nazanin"/>
          <w:i w:val="0"/>
          <w:sz w:val="20"/>
          <w:szCs w:val="24"/>
          <w:rtl/>
          <w:lang w:bidi="fa-IR"/>
        </w:rPr>
        <w:t>می</w:t>
      </w:r>
      <w:r w:rsidRPr="0092782F">
        <w:rPr>
          <w:rFonts w:cs="B Nazanin"/>
          <w:i w:val="0"/>
          <w:sz w:val="20"/>
          <w:szCs w:val="24"/>
          <w:rtl/>
          <w:lang w:bidi="fa-IR"/>
        </w:rPr>
        <w:softHyphen/>
        <w:t>باشد.</w:t>
      </w:r>
      <w:r>
        <w:rPr>
          <w:rFonts w:cs="B Nazanin"/>
          <w:i w:val="0"/>
          <w:sz w:val="20"/>
          <w:szCs w:val="24"/>
          <w:rtl/>
          <w:lang w:bidi="fa-IR"/>
        </w:rPr>
        <w:t xml:space="preserve"> کرنل</w:t>
      </w:r>
      <w:r w:rsidRPr="0092782F">
        <w:rPr>
          <w:rFonts w:cs="B Nazanin"/>
          <w:i w:val="0"/>
          <w:sz w:val="20"/>
          <w:szCs w:val="24"/>
          <w:rtl/>
          <w:lang w:bidi="fa-IR"/>
        </w:rPr>
        <w:t xml:space="preserve"> </w:t>
      </w:r>
      <w:r w:rsidRPr="0092782F">
        <w:rPr>
          <w:rFonts w:cs="B Nazanin"/>
          <w:i w:val="0"/>
          <w:sz w:val="20"/>
          <w:szCs w:val="24"/>
          <w:lang w:bidi="fa-IR"/>
        </w:rPr>
        <w:t>SVM</w:t>
      </w:r>
      <w:r>
        <w:rPr>
          <w:rFonts w:cs="B Nazanin"/>
          <w:i w:val="0"/>
          <w:sz w:val="20"/>
          <w:szCs w:val="24"/>
          <w:rtl/>
          <w:lang w:bidi="fa-IR"/>
        </w:rPr>
        <w:t>،</w:t>
      </w:r>
      <w:r w:rsidRPr="0092782F">
        <w:rPr>
          <w:rFonts w:cs="B Nazanin"/>
          <w:i w:val="0"/>
          <w:sz w:val="20"/>
          <w:szCs w:val="24"/>
          <w:rtl/>
          <w:lang w:bidi="fa-IR"/>
        </w:rPr>
        <w:t xml:space="preserve"> در دو مرحله انجام می</w:t>
      </w:r>
      <w:r w:rsidRPr="0092782F">
        <w:rPr>
          <w:rFonts w:cs="B Nazanin"/>
          <w:i w:val="0"/>
          <w:sz w:val="20"/>
          <w:szCs w:val="24"/>
          <w:rtl/>
          <w:lang w:bidi="fa-IR"/>
        </w:rPr>
        <w:softHyphen/>
        <w:t xml:space="preserve">پذیرد: (1) نگاشت غیرخطی بردار ویژگی </w:t>
      </w:r>
      <w:r w:rsidRPr="0092782F">
        <w:rPr>
          <w:rFonts w:cs="B Nazanin"/>
          <w:i w:val="0"/>
          <w:sz w:val="20"/>
          <w:szCs w:val="24"/>
          <w:lang w:bidi="fa-IR"/>
        </w:rPr>
        <w:t>x</w:t>
      </w:r>
      <w:r w:rsidRPr="0092782F">
        <w:rPr>
          <w:rFonts w:cs="B Nazanin"/>
          <w:i w:val="0"/>
          <w:sz w:val="20"/>
          <w:szCs w:val="24"/>
          <w:rtl/>
          <w:lang w:bidi="fa-IR"/>
        </w:rPr>
        <w:t xml:space="preserve"> به فضای با ابعاد بالا و (2) ایجاد یک فوق</w:t>
      </w:r>
      <w:r w:rsidRPr="0092782F">
        <w:rPr>
          <w:rFonts w:cs="B Nazanin"/>
          <w:i w:val="0"/>
          <w:sz w:val="20"/>
          <w:szCs w:val="24"/>
          <w:rtl/>
          <w:lang w:bidi="fa-IR"/>
        </w:rPr>
        <w:softHyphen/>
        <w:t>صفحه</w:t>
      </w:r>
      <w:r w:rsidRPr="0092782F">
        <w:rPr>
          <w:rFonts w:cs="B Nazanin"/>
          <w:i w:val="0"/>
          <w:sz w:val="20"/>
          <w:szCs w:val="24"/>
          <w:rtl/>
          <w:lang w:bidi="fa-IR"/>
        </w:rPr>
        <w:softHyphen/>
        <w:t>ی جداکننده</w:t>
      </w:r>
      <w:r w:rsidRPr="0092782F">
        <w:rPr>
          <w:rFonts w:cs="B Nazanin"/>
          <w:i w:val="0"/>
          <w:sz w:val="20"/>
          <w:szCs w:val="24"/>
          <w:rtl/>
          <w:lang w:bidi="fa-IR"/>
        </w:rPr>
        <w:softHyphen/>
        <w:t>ی بهینه در فضای با ابعاد بالا</w:t>
      </w:r>
      <w:r>
        <w:rPr>
          <w:rFonts w:cs="B Nazanin"/>
          <w:i w:val="0"/>
          <w:sz w:val="20"/>
          <w:szCs w:val="24"/>
          <w:rtl/>
          <w:lang w:bidi="fa-IR"/>
        </w:rPr>
        <w:t xml:space="preserve"> </w:t>
      </w:r>
      <w:r>
        <w:rPr>
          <w:rFonts w:cs="B Nazanin"/>
          <w:i w:val="0"/>
          <w:sz w:val="20"/>
          <w:szCs w:val="24"/>
          <w:lang w:bidi="fa-IR"/>
        </w:rPr>
        <w:t>]</w:t>
      </w:r>
      <w:r>
        <w:rPr>
          <w:rFonts w:cs="B Nazanin"/>
          <w:i w:val="0"/>
          <w:sz w:val="20"/>
          <w:szCs w:val="24"/>
          <w:rtl/>
          <w:lang w:bidi="fa-IR"/>
        </w:rPr>
        <w:t>7</w:t>
      </w:r>
      <w:r>
        <w:rPr>
          <w:rFonts w:cs="B Nazanin"/>
          <w:i w:val="0"/>
          <w:sz w:val="20"/>
          <w:szCs w:val="24"/>
          <w:lang w:bidi="fa-IR"/>
        </w:rPr>
        <w:t>[</w:t>
      </w:r>
      <w:r w:rsidRPr="0092782F">
        <w:rPr>
          <w:rFonts w:cs="B Nazanin"/>
          <w:i w:val="0"/>
          <w:sz w:val="20"/>
          <w:szCs w:val="24"/>
          <w:rtl/>
          <w:lang w:bidi="fa-IR"/>
        </w:rPr>
        <w:t>.</w:t>
      </w:r>
    </w:p>
    <w:p w:rsidR="0071742C" w:rsidRDefault="0071742C" w:rsidP="0039244A">
      <w:pPr>
        <w:pStyle w:val="Paragraph"/>
        <w:rPr>
          <w:rtl/>
          <w:lang w:bidi="fa-IR"/>
        </w:rPr>
      </w:pPr>
      <w:bookmarkStart w:id="18" w:name="OLE_LINK113"/>
      <w:bookmarkStart w:id="19" w:name="OLE_LINK114"/>
      <w:r w:rsidRPr="0092782F">
        <w:rPr>
          <w:rtl/>
          <w:lang w:bidi="fa-IR"/>
        </w:rPr>
        <w:t>از آن</w:t>
      </w:r>
      <w:r w:rsidRPr="0092782F">
        <w:rPr>
          <w:rtl/>
          <w:lang w:bidi="fa-IR"/>
        </w:rPr>
        <w:softHyphen/>
        <w:t xml:space="preserve">جا که </w:t>
      </w:r>
      <w:r w:rsidRPr="0092782F">
        <w:rPr>
          <w:lang w:bidi="fa-IR"/>
        </w:rPr>
        <w:t>SVM</w:t>
      </w:r>
      <w:r w:rsidRPr="0092782F">
        <w:rPr>
          <w:rtl/>
          <w:lang w:bidi="fa-IR"/>
        </w:rPr>
        <w:t xml:space="preserve"> یک روش آموزش باسرپرستی می</w:t>
      </w:r>
      <w:r w:rsidRPr="0092782F">
        <w:rPr>
          <w:rtl/>
          <w:lang w:bidi="fa-IR"/>
        </w:rPr>
        <w:softHyphen/>
        <w:t xml:space="preserve">باشد، بنابراین نیاز است که </w:t>
      </w:r>
      <w:bookmarkStart w:id="20" w:name="OLE_LINK96"/>
      <w:bookmarkStart w:id="21" w:name="OLE_LINK97"/>
      <w:r>
        <w:rPr>
          <w:rtl/>
          <w:lang w:bidi="fa-IR"/>
        </w:rPr>
        <w:t>فریم</w:t>
      </w:r>
      <w:r>
        <w:rPr>
          <w:rtl/>
          <w:lang w:bidi="fa-IR"/>
        </w:rPr>
        <w:softHyphen/>
        <w:t>ها</w:t>
      </w:r>
      <w:bookmarkEnd w:id="20"/>
      <w:bookmarkEnd w:id="21"/>
      <w:r>
        <w:rPr>
          <w:rtl/>
          <w:lang w:bidi="fa-IR"/>
        </w:rPr>
        <w:t>ی سیگنال</w:t>
      </w:r>
      <w:r w:rsidRPr="0092782F">
        <w:rPr>
          <w:rtl/>
          <w:lang w:bidi="fa-IR"/>
        </w:rPr>
        <w:t>، قبل از شروع پردازش</w:t>
      </w:r>
      <w:r w:rsidRPr="0092782F">
        <w:rPr>
          <w:rtl/>
          <w:lang w:bidi="fa-IR"/>
        </w:rPr>
        <w:softHyphen/>
        <w:t>ها برچسب</w:t>
      </w:r>
      <w:r w:rsidRPr="0092782F">
        <w:rPr>
          <w:rtl/>
          <w:lang w:bidi="fa-IR"/>
        </w:rPr>
        <w:softHyphen/>
        <w:t>گذاری شو</w:t>
      </w:r>
      <w:r>
        <w:rPr>
          <w:rtl/>
          <w:lang w:bidi="fa-IR"/>
        </w:rPr>
        <w:t>ن</w:t>
      </w:r>
      <w:r w:rsidRPr="0092782F">
        <w:rPr>
          <w:rtl/>
          <w:lang w:bidi="fa-IR"/>
        </w:rPr>
        <w:t>د. برچسب</w:t>
      </w:r>
      <w:r w:rsidRPr="0092782F">
        <w:rPr>
          <w:rtl/>
          <w:lang w:bidi="fa-IR"/>
        </w:rPr>
        <w:softHyphen/>
        <w:t xml:space="preserve">گذاری </w:t>
      </w:r>
      <w:r>
        <w:rPr>
          <w:rtl/>
          <w:lang w:bidi="fa-IR"/>
        </w:rPr>
        <w:t>فریم</w:t>
      </w:r>
      <w:r>
        <w:rPr>
          <w:rtl/>
          <w:lang w:bidi="fa-IR"/>
        </w:rPr>
        <w:softHyphen/>
        <w:t>ها</w:t>
      </w:r>
      <w:r w:rsidRPr="0092782F">
        <w:rPr>
          <w:rtl/>
          <w:lang w:bidi="fa-IR"/>
        </w:rPr>
        <w:t xml:space="preserve"> به دو کلاس خسته (</w:t>
      </w:r>
      <w:r>
        <w:rPr>
          <w:rtl/>
          <w:lang w:bidi="fa-IR"/>
        </w:rPr>
        <w:t>0</w:t>
      </w:r>
      <w:r w:rsidRPr="0092782F">
        <w:rPr>
          <w:rtl/>
          <w:lang w:bidi="fa-IR"/>
        </w:rPr>
        <w:t>) و غیرخسته (</w:t>
      </w:r>
      <w:r>
        <w:rPr>
          <w:rtl/>
          <w:lang w:bidi="fa-IR"/>
        </w:rPr>
        <w:t>1</w:t>
      </w:r>
      <w:r w:rsidRPr="0092782F">
        <w:rPr>
          <w:rtl/>
          <w:lang w:bidi="fa-IR"/>
        </w:rPr>
        <w:t>) تنها برمبنای خوداظهاری سوژه</w:t>
      </w:r>
      <w:r w:rsidRPr="0092782F">
        <w:rPr>
          <w:rtl/>
          <w:lang w:bidi="fa-IR"/>
        </w:rPr>
        <w:softHyphen/>
        <w:t>ها انجام پذیرفته است. در این مقاله، برای دسته</w:t>
      </w:r>
      <w:r w:rsidRPr="0092782F">
        <w:rPr>
          <w:rtl/>
          <w:lang w:bidi="fa-IR"/>
        </w:rPr>
        <w:softHyphen/>
        <w:t xml:space="preserve">بندی سیگنال </w:t>
      </w:r>
      <w:r w:rsidRPr="0092782F">
        <w:rPr>
          <w:lang w:bidi="fa-IR"/>
        </w:rPr>
        <w:t>EMG</w:t>
      </w:r>
      <w:r w:rsidRPr="0092782F">
        <w:rPr>
          <w:rtl/>
          <w:lang w:bidi="fa-IR"/>
        </w:rPr>
        <w:t xml:space="preserve"> از </w:t>
      </w:r>
      <w:r w:rsidRPr="0092782F">
        <w:rPr>
          <w:lang w:bidi="fa-IR"/>
        </w:rPr>
        <w:t>SVM</w:t>
      </w:r>
      <w:r w:rsidRPr="0092782F">
        <w:rPr>
          <w:rtl/>
          <w:lang w:bidi="fa-IR"/>
        </w:rPr>
        <w:t xml:space="preserve"> خطی و غیرخطی</w:t>
      </w:r>
      <w:r>
        <w:rPr>
          <w:rtl/>
          <w:lang w:bidi="fa-IR"/>
        </w:rPr>
        <w:t xml:space="preserve"> با کرنل</w:t>
      </w:r>
      <w:r>
        <w:rPr>
          <w:rtl/>
          <w:lang w:bidi="fa-IR"/>
        </w:rPr>
        <w:softHyphen/>
        <w:t>های مختلف</w:t>
      </w:r>
      <w:r w:rsidRPr="0092782F">
        <w:rPr>
          <w:rtl/>
          <w:lang w:bidi="fa-IR"/>
        </w:rPr>
        <w:t xml:space="preserve"> استفاده شده است. </w:t>
      </w:r>
    </w:p>
    <w:p w:rsidR="0071742C" w:rsidRDefault="0071742C" w:rsidP="006675BD">
      <w:pPr>
        <w:pStyle w:val="Heading3"/>
        <w:numPr>
          <w:ilvl w:val="2"/>
          <w:numId w:val="27"/>
        </w:numPr>
        <w:tabs>
          <w:tab w:val="clear" w:pos="1156"/>
          <w:tab w:val="clear" w:pos="1800"/>
        </w:tabs>
        <w:rPr>
          <w:rtl/>
        </w:rPr>
      </w:pPr>
      <w:r>
        <w:rPr>
          <w:rtl/>
        </w:rPr>
        <w:t>کرنل خطی</w:t>
      </w:r>
    </w:p>
    <w:p w:rsidR="0071742C" w:rsidRDefault="0071742C" w:rsidP="00762140">
      <w:pPr>
        <w:pStyle w:val="Paragraph"/>
        <w:rPr>
          <w:rtl/>
          <w:lang w:bidi="fa-IR"/>
        </w:rPr>
      </w:pPr>
      <w:r>
        <w:rPr>
          <w:rtl/>
          <w:lang w:bidi="fa-IR"/>
        </w:rPr>
        <w:t>تابع کرنل خطی به صورت زیر تعریف می</w:t>
      </w:r>
      <w:r>
        <w:rPr>
          <w:rtl/>
          <w:lang w:bidi="fa-IR"/>
        </w:rPr>
        <w:softHyphen/>
        <w:t>شود:</w:t>
      </w:r>
    </w:p>
    <w:p w:rsidR="0071742C" w:rsidRDefault="0071742C" w:rsidP="001F5B82">
      <w:pPr>
        <w:pStyle w:val="Paragraph"/>
        <w:spacing w:before="60" w:after="100" w:afterAutospacing="1"/>
        <w:ind w:firstLine="0"/>
        <w:jc w:val="center"/>
        <w:rPr>
          <w:rtl/>
          <w:lang w:bidi="fa-IR"/>
        </w:rPr>
      </w:pPr>
      <w:bookmarkStart w:id="22" w:name="OLE_LINK127"/>
      <w:bookmarkStart w:id="23" w:name="OLE_LINK128"/>
      <w:r w:rsidRPr="00D53C11">
        <w:rPr>
          <w:rtl/>
        </w:rPr>
        <w:t>(</w:t>
      </w:r>
      <w:r>
        <w:rPr>
          <w:rtl/>
        </w:rPr>
        <w:t>4</w:t>
      </w:r>
      <w:r w:rsidRPr="00D53C11">
        <w:rPr>
          <w:rtl/>
        </w:rPr>
        <w:t>)</w:t>
      </w:r>
      <w:r w:rsidRPr="001F5B82">
        <w:rPr>
          <w:position w:val="-14"/>
        </w:rPr>
        <w:object w:dxaOrig="1939" w:dyaOrig="400">
          <v:shape id="_x0000_i1028" type="#_x0000_t75" style="width:96.75pt;height:20.25pt" o:ole="">
            <v:imagedata r:id="rId16" o:title=""/>
          </v:shape>
          <o:OLEObject Type="Embed" ProgID="Equation.3" ShapeID="_x0000_i1028" DrawAspect="Content" ObjectID="_1453555876" r:id="rId17"/>
        </w:object>
      </w:r>
      <w:bookmarkEnd w:id="22"/>
      <w:bookmarkEnd w:id="23"/>
    </w:p>
    <w:p w:rsidR="0071742C" w:rsidRDefault="0071742C" w:rsidP="00987841">
      <w:pPr>
        <w:pStyle w:val="Paragraph"/>
        <w:rPr>
          <w:rtl/>
          <w:lang w:bidi="fa-IR"/>
        </w:rPr>
      </w:pPr>
      <w:r>
        <w:rPr>
          <w:rtl/>
          <w:lang w:bidi="fa-IR"/>
        </w:rPr>
        <w:t xml:space="preserve"> که </w:t>
      </w:r>
      <w:r>
        <w:rPr>
          <w:lang w:bidi="fa-IR"/>
        </w:rPr>
        <w:t>X</w:t>
      </w:r>
      <w:r>
        <w:rPr>
          <w:rtl/>
          <w:lang w:bidi="fa-IR"/>
        </w:rPr>
        <w:t>، بردار داده</w:t>
      </w:r>
      <w:r>
        <w:rPr>
          <w:rtl/>
          <w:lang w:bidi="fa-IR"/>
        </w:rPr>
        <w:softHyphen/>
        <w:t xml:space="preserve">ها است. </w:t>
      </w:r>
      <w:r w:rsidRPr="00987841">
        <w:rPr>
          <w:rtl/>
          <w:lang w:bidi="fa-IR"/>
        </w:rPr>
        <w:t xml:space="preserve">این </w:t>
      </w:r>
      <w:bookmarkStart w:id="24" w:name="OLE_LINK121"/>
      <w:bookmarkStart w:id="25" w:name="OLE_LINK122"/>
      <w:r w:rsidRPr="00987841">
        <w:rPr>
          <w:rtl/>
          <w:lang w:bidi="fa-IR"/>
        </w:rPr>
        <w:t>تابع، ساده</w:t>
      </w:r>
      <w:r w:rsidRPr="00987841">
        <w:rPr>
          <w:rtl/>
          <w:lang w:bidi="fa-IR"/>
        </w:rPr>
        <w:softHyphen/>
        <w:t>ترین نوع کرنل می</w:t>
      </w:r>
      <w:r w:rsidRPr="00987841">
        <w:rPr>
          <w:rtl/>
          <w:lang w:bidi="fa-IR"/>
        </w:rPr>
        <w:softHyphen/>
        <w:t>باشد و برای داده</w:t>
      </w:r>
      <w:r w:rsidRPr="00987841">
        <w:rPr>
          <w:rtl/>
          <w:lang w:bidi="fa-IR"/>
        </w:rPr>
        <w:softHyphen/>
        <w:t>های جدایی</w:t>
      </w:r>
      <w:r w:rsidRPr="00987841">
        <w:rPr>
          <w:rtl/>
          <w:lang w:bidi="fa-IR"/>
        </w:rPr>
        <w:softHyphen/>
        <w:t>پذیر خطی، عملکرد خوبی نشان می</w:t>
      </w:r>
      <w:r w:rsidRPr="00987841">
        <w:rPr>
          <w:rtl/>
          <w:lang w:bidi="fa-IR"/>
        </w:rPr>
        <w:softHyphen/>
        <w:t>دهد</w:t>
      </w:r>
      <w:r>
        <w:rPr>
          <w:rtl/>
          <w:lang w:bidi="fa-IR"/>
        </w:rPr>
        <w:t xml:space="preserve"> </w:t>
      </w:r>
      <w:r>
        <w:rPr>
          <w:lang w:bidi="fa-IR"/>
        </w:rPr>
        <w:t>]</w:t>
      </w:r>
      <w:r>
        <w:rPr>
          <w:rtl/>
          <w:lang w:bidi="fa-IR"/>
        </w:rPr>
        <w:t>7</w:t>
      </w:r>
      <w:r>
        <w:rPr>
          <w:lang w:bidi="fa-IR"/>
        </w:rPr>
        <w:t>[</w:t>
      </w:r>
      <w:r w:rsidRPr="00987841">
        <w:rPr>
          <w:rtl/>
          <w:lang w:bidi="fa-IR"/>
        </w:rPr>
        <w:t xml:space="preserve">. </w:t>
      </w:r>
      <w:bookmarkEnd w:id="24"/>
      <w:bookmarkEnd w:id="25"/>
    </w:p>
    <w:p w:rsidR="0071742C" w:rsidRDefault="0071742C" w:rsidP="00987841">
      <w:pPr>
        <w:pStyle w:val="Heading3"/>
        <w:numPr>
          <w:ilvl w:val="2"/>
          <w:numId w:val="27"/>
        </w:numPr>
        <w:tabs>
          <w:tab w:val="clear" w:pos="1156"/>
          <w:tab w:val="clear" w:pos="1800"/>
        </w:tabs>
        <w:rPr>
          <w:rtl/>
        </w:rPr>
      </w:pPr>
      <w:r>
        <w:rPr>
          <w:rtl/>
        </w:rPr>
        <w:t xml:space="preserve"> کرنل چندجمله</w:t>
      </w:r>
      <w:r>
        <w:rPr>
          <w:rtl/>
        </w:rPr>
        <w:softHyphen/>
        <w:t>ای</w:t>
      </w:r>
    </w:p>
    <w:p w:rsidR="0071742C" w:rsidRDefault="0071742C" w:rsidP="00987841">
      <w:pPr>
        <w:pStyle w:val="Paragraph"/>
        <w:rPr>
          <w:rtl/>
          <w:lang w:bidi="fa-IR"/>
        </w:rPr>
      </w:pPr>
      <w:r>
        <w:rPr>
          <w:rtl/>
          <w:lang w:bidi="fa-IR"/>
        </w:rPr>
        <w:t>کرنل چندجمله</w:t>
      </w:r>
      <w:r>
        <w:rPr>
          <w:rtl/>
          <w:lang w:bidi="fa-IR"/>
        </w:rPr>
        <w:softHyphen/>
        <w:t>ای به صورت زیر تعریف می</w:t>
      </w:r>
      <w:r>
        <w:rPr>
          <w:rtl/>
          <w:lang w:bidi="fa-IR"/>
        </w:rPr>
        <w:softHyphen/>
        <w:t>شود:</w:t>
      </w:r>
    </w:p>
    <w:p w:rsidR="0071742C" w:rsidRDefault="0071742C" w:rsidP="00692930">
      <w:pPr>
        <w:pStyle w:val="Paragraph"/>
        <w:spacing w:before="60" w:after="100" w:afterAutospacing="1"/>
        <w:ind w:firstLine="0"/>
        <w:jc w:val="center"/>
        <w:rPr>
          <w:rtl/>
          <w:lang w:bidi="fa-IR"/>
        </w:rPr>
      </w:pPr>
      <w:bookmarkStart w:id="26" w:name="OLE_LINK135"/>
      <w:bookmarkStart w:id="27" w:name="OLE_LINK136"/>
      <w:r w:rsidRPr="00D53C11">
        <w:rPr>
          <w:rtl/>
        </w:rPr>
        <w:t>(</w:t>
      </w:r>
      <w:r>
        <w:rPr>
          <w:rtl/>
        </w:rPr>
        <w:t>5</w:t>
      </w:r>
      <w:r w:rsidRPr="00D53C11">
        <w:rPr>
          <w:rtl/>
        </w:rPr>
        <w:t>)</w:t>
      </w:r>
      <w:r w:rsidRPr="001F5B82">
        <w:rPr>
          <w:position w:val="-14"/>
        </w:rPr>
        <w:object w:dxaOrig="2180" w:dyaOrig="460">
          <v:shape id="_x0000_i1029" type="#_x0000_t75" style="width:108pt;height:23.25pt" o:ole="">
            <v:imagedata r:id="rId18" o:title=""/>
          </v:shape>
          <o:OLEObject Type="Embed" ProgID="Equation.3" ShapeID="_x0000_i1029" DrawAspect="Content" ObjectID="_1453555877" r:id="rId19"/>
        </w:object>
      </w:r>
      <w:bookmarkEnd w:id="26"/>
      <w:bookmarkEnd w:id="27"/>
    </w:p>
    <w:p w:rsidR="0071742C" w:rsidRDefault="0071742C" w:rsidP="00F740E5">
      <w:pPr>
        <w:pStyle w:val="Paragraph"/>
        <w:rPr>
          <w:rtl/>
          <w:lang w:bidi="fa-IR"/>
        </w:rPr>
      </w:pPr>
      <w:r w:rsidRPr="00692930">
        <w:rPr>
          <w:rtl/>
          <w:lang w:bidi="fa-IR"/>
        </w:rPr>
        <w:t xml:space="preserve">که </w:t>
      </w:r>
      <w:r w:rsidRPr="00692930">
        <w:rPr>
          <w:lang w:bidi="fa-IR"/>
        </w:rPr>
        <w:t>p</w:t>
      </w:r>
      <w:r w:rsidRPr="00692930">
        <w:rPr>
          <w:rtl/>
          <w:lang w:bidi="fa-IR"/>
        </w:rPr>
        <w:t>، درجه</w:t>
      </w:r>
      <w:r w:rsidRPr="00692930">
        <w:rPr>
          <w:rtl/>
          <w:lang w:bidi="fa-IR"/>
        </w:rPr>
        <w:softHyphen/>
        <w:t>ی چندجمله</w:t>
      </w:r>
      <w:r w:rsidRPr="00692930">
        <w:rPr>
          <w:rtl/>
          <w:lang w:bidi="fa-IR"/>
        </w:rPr>
        <w:softHyphen/>
        <w:t>ای می</w:t>
      </w:r>
      <w:r w:rsidRPr="00692930">
        <w:rPr>
          <w:rtl/>
          <w:lang w:bidi="fa-IR"/>
        </w:rPr>
        <w:softHyphen/>
        <w:t xml:space="preserve">باشد. در حالت کلی برای بردارهای </w:t>
      </w:r>
      <w:r w:rsidRPr="00B61046">
        <w:rPr>
          <w:rtl/>
          <w:lang w:bidi="fa-IR"/>
        </w:rPr>
        <w:fldChar w:fldCharType="begin"/>
      </w:r>
      <w:r w:rsidRPr="00B61046">
        <w:rPr>
          <w:rtl/>
          <w:lang w:bidi="fa-IR"/>
        </w:rPr>
        <w:instrText xml:space="preserve"> QUOTE </w:instrText>
      </w:r>
      <w:r w:rsidRPr="00B61046">
        <w:pict>
          <v:shape id="_x0000_i1030" type="#_x0000_t75" style="width:12.75pt;height:11.25pt" equationxml="&lt;?xml version=&quot;1.0&quot; encoding=&quot;UTF-8&quot; standalone=&quot;yes&quot;?&gt;&#10;&#10;&lt;?mso-application progid=&quot;Word.Document&quot;?&gt;&#10;&#10;&lt;w:wordDocument xmlns:aml=&quot;http://schemas.microsoft.com/aml/2001/core&quot; xmlns:dt=&quot;uuid:C2F41010-65B3-11d1-A29F-00AA00C14882&quot; xmlns:ve=&quot;http://schemas.openxmlformats.org/markup-compatibility/2006&quot; xmlns:o=&quot;urn:schemas-microsoft-com:office:office&quot; xmlns:m=&quot;http://schemas.openxmlformats.org/officeDocument/2006/math&quot; xmlns:v=&quot;urn:schemas-microsoft-com:vml&quot; xmlns:w10=&quot;urn:schemas-microsoft-com:office:word&quot; xmlns:w=&quot;http://schemas.microsoft.com/office/word/2003/wordml&quot; xmlns:wx=&quot;http://schemas.microsoft.com/office/word/2003/auxHint&quot; xmlns:wsp=&quot;http://schemas.microsoft.com/office/word/2003/wordml/sp2&quot; xmlns:sl=&quot;http://schemas.microsoft.com/schemaLibrary/2003/core&quot; w:macrosPresent=&quot;no&quot; w:embeddedObjPresent=&quot;no&quot; w:ocxPresent=&quot;no&quot; xml:space=&quot;preserve&quot;&gt;&lt;w:ignoreSubtree w:val=&quot;http://schemas.microsoft.com/office/word/2003/wordml/sp2&quot;/&gt;&lt;o:DocumentProperties&gt;&lt;o:Version&gt;12&lt;/o:Version&gt;&lt;/o:DocumentProperties&gt;&lt;w:docPr&gt;&lt;w:view w:val=&quot;print&quot;/&gt;&lt;w:zoom w:percent=&quot;104&quot;/&gt;&lt;w:mirrorMargins/&gt;&lt;w:hideSpellingErrors/&gt;&lt;w:stylePaneFormatFilter w:val=&quot;3F01&quot;/&gt;&lt;w:defaultTabStop w:val=&quot;567&quot;/&gt;&lt;w:hyphenationZone w:val=&quot;425&quot;/&gt;&lt;w:displayHorizontalDrawingGridEvery w:val=&quot;0&quot;/&gt;&lt;w:displayVerticalDrawingGridEvery w:val=&quot;0&quot;/&gt;&lt;w:useMarginsForDrawingGridOrigin/&gt;&lt;w:characterSpacingControl w:val=&quot;DontCompress&quot;/&gt;&lt;w:optimizeForBrowser/&gt;&lt;w:relyOnVML/&gt;&lt;w:allowPNG/&gt;&lt;w:validateAgainstSchema/&gt;&lt;w:saveInvalidXML w:val=&quot;off&quot;/&gt;&lt;w:ignoreMixedContent w:val=&quot;off&quot;/&gt;&lt;w:alwaysShowPlaceholderText w:val=&quot;off&quot;/&gt;&lt;w:endnotePr&gt;&lt;w:numFmt w:val=&quot;lower-letter&quot;/&gt;&lt;/w:endnotePr&gt;&lt;w:compat&gt;&lt;w:breakWrappedTables/&gt;&lt;w:snapToGridInCell/&gt;&lt;w:wrapTextWithPunct/&gt;&lt;w:useAsianBreakRules/&gt;&lt;w:dontGrowAutofit/&gt;&lt;/w:compat&gt;&lt;wsp:rsids&gt;&lt;wsp:rsidRoot wsp:val=&quot;002F66C7&quot;/&gt;&lt;wsp:rsid wsp:val=&quot;00003AF1&quot;/&gt;&lt;wsp:rsid wsp:val=&quot;000059D7&quot;/&gt;&lt;wsp:rsid wsp:val=&quot;00021577&quot;/&gt;&lt;wsp:rsid wsp:val=&quot;000405D8&quot;/&gt;&lt;wsp:rsid wsp:val=&quot;000405D9&quot;/&gt;&lt;wsp:rsid wsp:val=&quot;00042A36&quot;/&gt;&lt;wsp:rsid wsp:val=&quot;000465F7&quot;/&gt;&lt;wsp:rsid wsp:val=&quot;0006276E&quot;/&gt;&lt;wsp:rsid wsp:val=&quot;00062D8E&quot;/&gt;&lt;wsp:rsid wsp:val=&quot;0006449B&quot;/&gt;&lt;wsp:rsid wsp:val=&quot;0008462B&quot;/&gt;&lt;wsp:rsid wsp:val=&quot;00086BC3&quot;/&gt;&lt;wsp:rsid wsp:val=&quot;0009560B&quot;/&gt;&lt;wsp:rsid wsp:val=&quot;000A6C70&quot;/&gt;&lt;wsp:rsid wsp:val=&quot;000A78B1&quot;/&gt;&lt;wsp:rsid wsp:val=&quot;000B2C4E&quot;/&gt;&lt;wsp:rsid wsp:val=&quot;000B6FC9&quot;/&gt;&lt;wsp:rsid wsp:val=&quot;000C5AF8&quot;/&gt;&lt;wsp:rsid wsp:val=&quot;000C719D&quot;/&gt;&lt;wsp:rsid wsp:val=&quot;000E6911&quot;/&gt;&lt;wsp:rsid wsp:val=&quot;000E7512&quot;/&gt;&lt;wsp:rsid wsp:val=&quot;001053B0&quot;/&gt;&lt;wsp:rsid wsp:val=&quot;001064C1&quot;/&gt;&lt;wsp:rsid wsp:val=&quot;00106A04&quot;/&gt;&lt;wsp:rsid wsp:val=&quot;00111E9C&quot;/&gt;&lt;wsp:rsid wsp:val=&quot;00112BBB&quot;/&gt;&lt;wsp:rsid wsp:val=&quot;00132F97&quot;/&gt;&lt;wsp:rsid wsp:val=&quot;001419BF&quot;/&gt;&lt;wsp:rsid wsp:val=&quot;0014387D&quot;/&gt;&lt;wsp:rsid wsp:val=&quot;00156FBC&quot;/&gt;&lt;wsp:rsid wsp:val=&quot;00164209&quot;/&gt;&lt;wsp:rsid wsp:val=&quot;00167A0C&quot;/&gt;&lt;wsp:rsid wsp:val=&quot;00171046&quot;/&gt;&lt;wsp:rsid wsp:val=&quot;00175D91&quot;/&gt;&lt;wsp:rsid wsp:val=&quot;00185ABF&quot;/&gt;&lt;wsp:rsid wsp:val=&quot;00191DA5&quot;/&gt;&lt;wsp:rsid wsp:val=&quot;00193B6D&quot;/&gt;&lt;wsp:rsid wsp:val=&quot;001B7C88&quot;/&gt;&lt;wsp:rsid wsp:val=&quot;001C3E15&quot;/&gt;&lt;wsp:rsid wsp:val=&quot;001C53EE&quot;/&gt;&lt;wsp:rsid wsp:val=&quot;001C5692&quot;/&gt;&lt;wsp:rsid wsp:val=&quot;001D55DC&quot;/&gt;&lt;wsp:rsid wsp:val=&quot;001D5B87&quot;/&gt;&lt;wsp:rsid wsp:val=&quot;001D5D16&quot;/&gt;&lt;wsp:rsid wsp:val=&quot;001E1B52&quot;/&gt;&lt;wsp:rsid wsp:val=&quot;001E2F83&quot;/&gt;&lt;wsp:rsid wsp:val=&quot;001F57AE&quot;/&gt;&lt;wsp:rsid wsp:val=&quot;001F5B82&quot;/&gt;&lt;wsp:rsid wsp:val=&quot;002013CA&quot;/&gt;&lt;wsp:rsid wsp:val=&quot;00202A8E&quot;/&gt;&lt;wsp:rsid wsp:val=&quot;0020357D&quot;/&gt;&lt;wsp:rsid wsp:val=&quot;00203F79&quot;/&gt;&lt;wsp:rsid wsp:val=&quot;002236D1&quot;/&gt;&lt;wsp:rsid wsp:val=&quot;0023447C&quot;/&gt;&lt;wsp:rsid wsp:val=&quot;00246608&quot;/&gt;&lt;wsp:rsid wsp:val=&quot;00246D0A&quot;/&gt;&lt;wsp:rsid wsp:val=&quot;00250A60&quot;/&gt;&lt;wsp:rsid wsp:val=&quot;00253C87&quot;/&gt;&lt;wsp:rsid wsp:val=&quot;002629E7&quot;/&gt;&lt;wsp:rsid wsp:val=&quot;00263967&quot;/&gt;&lt;wsp:rsid wsp:val=&quot;002705A9&quot;/&gt;&lt;wsp:rsid wsp:val=&quot;002830A9&quot;/&gt;&lt;wsp:rsid wsp:val=&quot;00285F61&quot;/&gt;&lt;wsp:rsid wsp:val=&quot;002934F8&quot;/&gt;&lt;wsp:rsid wsp:val=&quot;002A75B4&quot;/&gt;&lt;wsp:rsid wsp:val=&quot;002A789E&quot;/&gt;&lt;wsp:rsid wsp:val=&quot;002B02AB&quot;/&gt;&lt;wsp:rsid wsp:val=&quot;002C28A8&quot;/&gt;&lt;wsp:rsid wsp:val=&quot;002E1B8F&quot;/&gt;&lt;wsp:rsid wsp:val=&quot;002E38AA&quot;/&gt;&lt;wsp:rsid wsp:val=&quot;002E439E&quot;/&gt;&lt;wsp:rsid wsp:val=&quot;002F66C7&quot;/&gt;&lt;wsp:rsid wsp:val=&quot;00304ED1&quot;/&gt;&lt;wsp:rsid wsp:val=&quot;003064B2&quot;/&gt;&lt;wsp:rsid wsp:val=&quot;00312151&quot;/&gt;&lt;wsp:rsid wsp:val=&quot;0031398E&quot;/&gt;&lt;wsp:rsid wsp:val=&quot;00331A8E&quot;/&gt;&lt;wsp:rsid wsp:val=&quot;00334B34&quot;/&gt;&lt;wsp:rsid wsp:val=&quot;00345ACB&quot;/&gt;&lt;wsp:rsid wsp:val=&quot;00347B1E&quot;/&gt;&lt;wsp:rsid wsp:val=&quot;00350A09&quot;/&gt;&lt;wsp:rsid wsp:val=&quot;0035114F&quot;/&gt;&lt;wsp:rsid wsp:val=&quot;00355BB5&quot;/&gt;&lt;wsp:rsid wsp:val=&quot;00365756&quot;/&gt;&lt;wsp:rsid wsp:val=&quot;00365BBE&quot;/&gt;&lt;wsp:rsid wsp:val=&quot;003722F8&quot;/&gt;&lt;wsp:rsid wsp:val=&quot;0037408A&quot;/&gt;&lt;wsp:rsid wsp:val=&quot;00377FD1&quot;/&gt;&lt;wsp:rsid wsp:val=&quot;0038246C&quot;/&gt;&lt;wsp:rsid wsp:val=&quot;00383EAF&quot;/&gt;&lt;wsp:rsid wsp:val=&quot;00386EFE&quot;/&gt;&lt;wsp:rsid wsp:val=&quot;0039244A&quot;/&gt;&lt;wsp:rsid wsp:val=&quot;003A42DA&quot;/&gt;&lt;wsp:rsid wsp:val=&quot;003A60BD&quot;/&gt;&lt;wsp:rsid wsp:val=&quot;003B16FF&quot;/&gt;&lt;wsp:rsid wsp:val=&quot;003B4CD0&quot;/&gt;&lt;wsp:rsid wsp:val=&quot;003B5919&quot;/&gt;&lt;wsp:rsid wsp:val=&quot;003C4306&quot;/&gt;&lt;wsp:rsid wsp:val=&quot;003C4758&quot;/&gt;&lt;wsp:rsid wsp:val=&quot;003C5F30&quot;/&gt;&lt;wsp:rsid wsp:val=&quot;003C66C3&quot;/&gt;&lt;wsp:rsid wsp:val=&quot;003C6AE4&quot;/&gt;&lt;wsp:rsid wsp:val=&quot;003D6C7F&quot;/&gt;&lt;wsp:rsid wsp:val=&quot;003E7FC9&quot;/&gt;&lt;wsp:rsid wsp:val=&quot;003F7A61&quot;/&gt;&lt;wsp:rsid wsp:val=&quot;004040DD&quot;/&gt;&lt;wsp:rsid wsp:val=&quot;00404D09&quot;/&gt;&lt;wsp:rsid wsp:val=&quot;004065A9&quot;/&gt;&lt;wsp:rsid wsp:val=&quot;00411417&quot;/&gt;&lt;wsp:rsid wsp:val=&quot;00414E9A&quot;/&gt;&lt;wsp:rsid wsp:val=&quot;00420A2B&quot;/&gt;&lt;wsp:rsid wsp:val=&quot;00421D13&quot;/&gt;&lt;wsp:rsid wsp:val=&quot;00427244&quot;/&gt;&lt;wsp:rsid wsp:val=&quot;00434E64&quot;/&gt;&lt;wsp:rsid wsp:val=&quot;004409BD&quot;/&gt;&lt;wsp:rsid wsp:val=&quot;0045035A&quot;/&gt;&lt;wsp:rsid wsp:val=&quot;0045492C&quot;/&gt;&lt;wsp:rsid wsp:val=&quot;00455FE8&quot;/&gt;&lt;wsp:rsid wsp:val=&quot;00457C0E&quot;/&gt;&lt;wsp:rsid wsp:val=&quot;0046313E&quot;/&gt;&lt;wsp:rsid wsp:val=&quot;004702E6&quot;/&gt;&lt;wsp:rsid wsp:val=&quot;00473B28&quot;/&gt;&lt;wsp:rsid wsp:val=&quot;00476B26&quot;/&gt;&lt;wsp:rsid wsp:val=&quot;00481CF6&quot;/&gt;&lt;wsp:rsid wsp:val=&quot;004822AA&quot;/&gt;&lt;wsp:rsid wsp:val=&quot;00483AB6&quot;/&gt;&lt;wsp:rsid wsp:val=&quot;00486294&quot;/&gt;&lt;wsp:rsid wsp:val=&quot;00487C7D&quot;/&gt;&lt;wsp:rsid wsp:val=&quot;004904F2&quot;/&gt;&lt;wsp:rsid wsp:val=&quot;00492DD1&quot;/&gt;&lt;wsp:rsid wsp:val=&quot;0049444E&quot;/&gt;&lt;wsp:rsid wsp:val=&quot;00496AD9&quot;/&gt;&lt;wsp:rsid wsp:val=&quot;004A38A3&quot;/&gt;&lt;wsp:rsid wsp:val=&quot;004A520A&quot;/&gt;&lt;wsp:rsid wsp:val=&quot;004A63AA&quot;/&gt;&lt;wsp:rsid wsp:val=&quot;004B751B&quot;/&gt;&lt;wsp:rsid wsp:val=&quot;004C6181&quot;/&gt;&lt;wsp:rsid wsp:val=&quot;004D37AA&quot;/&gt;&lt;wsp:rsid wsp:val=&quot;004E203B&quot;/&gt;&lt;wsp:rsid wsp:val=&quot;004F0302&quot;/&gt;&lt;wsp:rsid wsp:val=&quot;004F5D77&quot;/&gt;&lt;wsp:rsid wsp:val=&quot;00500058&quot;/&gt;&lt;wsp:rsid wsp:val=&quot;00500FA9&quot;/&gt;&lt;wsp:rsid wsp:val=&quot;00505079&quot;/&gt;&lt;wsp:rsid wsp:val=&quot;005124D0&quot;/&gt;&lt;wsp:rsid wsp:val=&quot;0051534E&quot;/&gt;&lt;wsp:rsid wsp:val=&quot;00516BF2&quot;/&gt;&lt;wsp:rsid wsp:val=&quot;00526643&quot;/&gt;&lt;wsp:rsid wsp:val=&quot;0052739B&quot;/&gt;&lt;wsp:rsid wsp:val=&quot;0053385D&quot;/&gt;&lt;wsp:rsid wsp:val=&quot;0053469C&quot;/&gt;&lt;wsp:rsid wsp:val=&quot;00536B4E&quot;/&gt;&lt;wsp:rsid wsp:val=&quot;005370C9&quot;/&gt;&lt;wsp:rsid wsp:val=&quot;00541C7C&quot;/&gt;&lt;wsp:rsid wsp:val=&quot;005460A2&quot;/&gt;&lt;wsp:rsid wsp:val=&quot;0057073B&quot;/&gt;&lt;wsp:rsid wsp:val=&quot;0058131E&quot;/&gt;&lt;wsp:rsid wsp:val=&quot;00584C29&quot;/&gt;&lt;wsp:rsid wsp:val=&quot;00586042&quot;/&gt;&lt;wsp:rsid wsp:val=&quot;00593A83&quot;/&gt;&lt;wsp:rsid wsp:val=&quot;0059794C&quot;/&gt;&lt;wsp:rsid wsp:val=&quot;005A05B7&quot;/&gt;&lt;wsp:rsid wsp:val=&quot;005A4FD8&quot;/&gt;&lt;wsp:rsid wsp:val=&quot;005A7EB5&quot;/&gt;&lt;wsp:rsid wsp:val=&quot;005C7802&quot;/&gt;&lt;wsp:rsid wsp:val=&quot;005D67EE&quot;/&gt;&lt;wsp:rsid wsp:val=&quot;005D6B7D&quot;/&gt;&lt;wsp:rsid wsp:val=&quot;005F296A&quot;/&gt;&lt;wsp:rsid wsp:val=&quot;006035AC&quot;/&gt;&lt;wsp:rsid wsp:val=&quot;00615DFD&quot;/&gt;&lt;wsp:rsid wsp:val=&quot;00617593&quot;/&gt;&lt;wsp:rsid wsp:val=&quot;006224E5&quot;/&gt;&lt;wsp:rsid wsp:val=&quot;00622DB9&quot;/&gt;&lt;wsp:rsid wsp:val=&quot;006332BF&quot;/&gt;&lt;wsp:rsid wsp:val=&quot;00644BCF&quot;/&gt;&lt;wsp:rsid wsp:val=&quot;0065605F&quot;/&gt;&lt;wsp:rsid wsp:val=&quot;00656278&quot;/&gt;&lt;wsp:rsid wsp:val=&quot;006675BD&quot;/&gt;&lt;wsp:rsid wsp:val=&quot;00677393&quot;/&gt;&lt;wsp:rsid wsp:val=&quot;006907BA&quot;/&gt;&lt;wsp:rsid wsp:val=&quot;00692930&quot;/&gt;&lt;wsp:rsid wsp:val=&quot;00692F78&quot;/&gt;&lt;wsp:rsid wsp:val=&quot;00696668&quot;/&gt;&lt;wsp:rsid wsp:val=&quot;006A1822&quot;/&gt;&lt;wsp:rsid wsp:val=&quot;006A5910&quot;/&gt;&lt;wsp:rsid wsp:val=&quot;006B1F9F&quot;/&gt;&lt;wsp:rsid wsp:val=&quot;006B6466&quot;/&gt;&lt;wsp:rsid wsp:val=&quot;006C1035&quot;/&gt;&lt;wsp:rsid wsp:val=&quot;006C1BFC&quot;/&gt;&lt;wsp:rsid wsp:val=&quot;006C4CB2&quot;/&gt;&lt;wsp:rsid wsp:val=&quot;006D6919&quot;/&gt;&lt;wsp:rsid wsp:val=&quot;006E63A7&quot;/&gt;&lt;wsp:rsid wsp:val=&quot;00703209&quot;/&gt;&lt;wsp:rsid wsp:val=&quot;0071130F&quot;/&gt;&lt;wsp:rsid wsp:val=&quot;00712F46&quot;/&gt;&lt;wsp:rsid wsp:val=&quot;00720D05&quot;/&gt;&lt;wsp:rsid wsp:val=&quot;00741C5D&quot;/&gt;&lt;wsp:rsid wsp:val=&quot;00742A9A&quot;/&gt;&lt;wsp:rsid wsp:val=&quot;00753D7C&quot;/&gt;&lt;wsp:rsid wsp:val=&quot;007545CB&quot;/&gt;&lt;wsp:rsid wsp:val=&quot;00761F78&quot;/&gt;&lt;wsp:rsid wsp:val=&quot;00762140&quot;/&gt;&lt;wsp:rsid wsp:val=&quot;00770EAA&quot;/&gt;&lt;wsp:rsid wsp:val=&quot;007829D2&quot;/&gt;&lt;wsp:rsid wsp:val=&quot;00791500&quot;/&gt;&lt;wsp:rsid wsp:val=&quot;00794CF8&quot;/&gt;&lt;wsp:rsid wsp:val=&quot;0079750B&quot;/&gt;&lt;wsp:rsid wsp:val=&quot;007A0173&quot;/&gt;&lt;wsp:rsid wsp:val=&quot;007A3CAD&quot;/&gt;&lt;wsp:rsid wsp:val=&quot;007B1B2D&quot;/&gt;&lt;wsp:rsid wsp:val=&quot;007B25B6&quot;/&gt;&lt;wsp:rsid wsp:val=&quot;007B3AFE&quot;/&gt;&lt;wsp:rsid wsp:val=&quot;007D673D&quot;/&gt;&lt;wsp:rsid wsp:val=&quot;007F10B4&quot;/&gt;&lt;wsp:rsid wsp:val=&quot;007F4C0E&quot;/&gt;&lt;wsp:rsid wsp:val=&quot;007F7BB9&quot;/&gt;&lt;wsp:rsid wsp:val=&quot;008024AF&quot;/&gt;&lt;wsp:rsid wsp:val=&quot;008067DE&quot;/&gt;&lt;wsp:rsid wsp:val=&quot;00825C83&quot;/&gt;&lt;wsp:rsid wsp:val=&quot;00830E66&quot;/&gt;&lt;wsp:rsid wsp:val=&quot;008316B4&quot;/&gt;&lt;wsp:rsid wsp:val=&quot;0083644E&quot;/&gt;&lt;wsp:rsid wsp:val=&quot;008548EA&quot;/&gt;&lt;wsp:rsid wsp:val=&quot;00865B0C&quot;/&gt;&lt;wsp:rsid wsp:val=&quot;0086677B&quot;/&gt;&lt;wsp:rsid wsp:val=&quot;00867C08&quot;/&gt;&lt;wsp:rsid wsp:val=&quot;008764A8&quot;/&gt;&lt;wsp:rsid wsp:val=&quot;00880295&quot;/&gt;&lt;wsp:rsid wsp:val=&quot;00881821&quot;/&gt;&lt;wsp:rsid wsp:val=&quot;00890BDF&quot;/&gt;&lt;wsp:rsid wsp:val=&quot;00890FD1&quot;/&gt;&lt;wsp:rsid wsp:val=&quot;00893AA3&quot;/&gt;&lt;wsp:rsid wsp:val=&quot;008B0446&quot;/&gt;&lt;wsp:rsid wsp:val=&quot;008B289E&quot;/&gt;&lt;wsp:rsid wsp:val=&quot;008B69C9&quot;/&gt;&lt;wsp:rsid wsp:val=&quot;008C050A&quot;/&gt;&lt;wsp:rsid wsp:val=&quot;008C1A15&quot;/&gt;&lt;wsp:rsid wsp:val=&quot;008C3D29&quot;/&gt;&lt;wsp:rsid wsp:val=&quot;008C3F16&quot;/&gt;&lt;wsp:rsid wsp:val=&quot;008D4075&quot;/&gt;&lt;wsp:rsid wsp:val=&quot;008D6790&quot;/&gt;&lt;wsp:rsid wsp:val=&quot;008E0CFB&quot;/&gt;&lt;wsp:rsid wsp:val=&quot;008E4A7B&quot;/&gt;&lt;wsp:rsid wsp:val=&quot;0090043C&quot;/&gt;&lt;wsp:rsid wsp:val=&quot;00900B23&quot;/&gt;&lt;wsp:rsid wsp:val=&quot;00900C71&quot;/&gt;&lt;wsp:rsid wsp:val=&quot;00901221&quot;/&gt;&lt;wsp:rsid wsp:val=&quot;00901A52&quot;/&gt;&lt;wsp:rsid wsp:val=&quot;009048BC&quot;/&gt;&lt;wsp:rsid wsp:val=&quot;009072D9&quot;/&gt;&lt;wsp:rsid wsp:val=&quot;00914E9B&quot;/&gt;&lt;wsp:rsid wsp:val=&quot;009252E5&quot;/&gt;&lt;wsp:rsid wsp:val=&quot;00926947&quot;/&gt;&lt;wsp:rsid wsp:val=&quot;0092782F&quot;/&gt;&lt;wsp:rsid wsp:val=&quot;00934256&quot;/&gt;&lt;wsp:rsid wsp:val=&quot;0093597C&quot;/&gt;&lt;wsp:rsid wsp:val=&quot;00937DB4&quot;/&gt;&lt;wsp:rsid wsp:val=&quot;00943792&quot;/&gt;&lt;wsp:rsid wsp:val=&quot;00950383&quot;/&gt;&lt;wsp:rsid wsp:val=&quot;0095084E&quot;/&gt;&lt;wsp:rsid wsp:val=&quot;00951240&quot;/&gt;&lt;wsp:rsid wsp:val=&quot;00952630&quot;/&gt;&lt;wsp:rsid wsp:val=&quot;00953ABD&quot;/&gt;&lt;wsp:rsid wsp:val=&quot;009666F7&quot;/&gt;&lt;wsp:rsid wsp:val=&quot;00972672&quot;/&gt;&lt;wsp:rsid wsp:val=&quot;009739B1&quot;/&gt;&lt;wsp:rsid wsp:val=&quot;0098656C&quot;/&gt;&lt;wsp:rsid wsp:val=&quot;00987691&quot;/&gt;&lt;wsp:rsid wsp:val=&quot;00987841&quot;/&gt;&lt;wsp:rsid wsp:val=&quot;00991A27&quot;/&gt;&lt;wsp:rsid wsp:val=&quot;00993383&quot;/&gt;&lt;wsp:rsid wsp:val=&quot;009954E1&quot;/&gt;&lt;wsp:rsid wsp:val=&quot;009A70D7&quot;/&gt;&lt;wsp:rsid wsp:val=&quot;009B4ED1&quot;/&gt;&lt;wsp:rsid wsp:val=&quot;009C5943&quot;/&gt;&lt;wsp:rsid wsp:val=&quot;009D543E&quot;/&gt;&lt;wsp:rsid wsp:val=&quot;009D5513&quot;/&gt;&lt;wsp:rsid wsp:val=&quot;009D711C&quot;/&gt;&lt;wsp:rsid wsp:val=&quot;009D7388&quot;/&gt;&lt;wsp:rsid wsp:val=&quot;009E43A5&quot;/&gt;&lt;wsp:rsid wsp:val=&quot;009E488D&quot;/&gt;&lt;wsp:rsid wsp:val=&quot;009E5E4C&quot;/&gt;&lt;wsp:rsid wsp:val=&quot;009F5112&quot;/&gt;&lt;wsp:rsid wsp:val=&quot;00A10A52&quot;/&gt;&lt;wsp:rsid wsp:val=&quot;00A148A8&quot;/&gt;&lt;wsp:rsid wsp:val=&quot;00A14D63&quot;/&gt;&lt;wsp:rsid wsp:val=&quot;00A27794&quot;/&gt;&lt;wsp:rsid wsp:val=&quot;00A30F7A&quot;/&gt;&lt;wsp:rsid wsp:val=&quot;00A37A55&quot;/&gt;&lt;wsp:rsid wsp:val=&quot;00A43E52&quot;/&gt;&lt;wsp:rsid wsp:val=&quot;00A44A3C&quot;/&gt;&lt;wsp:rsid wsp:val=&quot;00A518E9&quot;/&gt;&lt;wsp:rsid wsp:val=&quot;00A54B9F&quot;/&gt;&lt;wsp:rsid wsp:val=&quot;00A677F3&quot;/&gt;&lt;wsp:rsid wsp:val=&quot;00A75418&quot;/&gt;&lt;wsp:rsid wsp:val=&quot;00A828DE&quot;/&gt;&lt;wsp:rsid wsp:val=&quot;00A87162&quot;/&gt;&lt;wsp:rsid wsp:val=&quot;00A96024&quot;/&gt;&lt;wsp:rsid wsp:val=&quot;00A9614F&quot;/&gt;&lt;wsp:rsid wsp:val=&quot;00AA24BB&quot;/&gt;&lt;wsp:rsid wsp:val=&quot;00AB10CB&quot;/&gt;&lt;wsp:rsid wsp:val=&quot;00AD0323&quot;/&gt;&lt;wsp:rsid wsp:val=&quot;00AE268C&quot;/&gt;&lt;wsp:rsid wsp:val=&quot;00AE4045&quot;/&gt;&lt;wsp:rsid wsp:val=&quot;00AE52F9&quot;/&gt;&lt;wsp:rsid wsp:val=&quot;00AF1A59&quot;/&gt;&lt;wsp:rsid wsp:val=&quot;00AF6820&quot;/&gt;&lt;wsp:rsid wsp:val=&quot;00B03990&quot;/&gt;&lt;wsp:rsid wsp:val=&quot;00B04747&quot;/&gt;&lt;wsp:rsid wsp:val=&quot;00B0572B&quot;/&gt;&lt;wsp:rsid wsp:val=&quot;00B10D8B&quot;/&gt;&lt;wsp:rsid wsp:val=&quot;00B21BC8&quot;/&gt;&lt;wsp:rsid wsp:val=&quot;00B23D74&quot;/&gt;&lt;wsp:rsid wsp:val=&quot;00B24AB3&quot;/&gt;&lt;wsp:rsid wsp:val=&quot;00B50725&quot;/&gt;&lt;wsp:rsid wsp:val=&quot;00B5135D&quot;/&gt;&lt;wsp:rsid wsp:val=&quot;00B52362&quot;/&gt;&lt;wsp:rsid wsp:val=&quot;00B5369F&quot;/&gt;&lt;wsp:rsid wsp:val=&quot;00B53764&quot;/&gt;&lt;wsp:rsid wsp:val=&quot;00B55697&quot;/&gt;&lt;wsp:rsid wsp:val=&quot;00B57517&quot;/&gt;&lt;wsp:rsid wsp:val=&quot;00B5781E&quot;/&gt;&lt;wsp:rsid wsp:val=&quot;00B61046&quot;/&gt;&lt;wsp:rsid wsp:val=&quot;00B62A5C&quot;/&gt;&lt;wsp:rsid wsp:val=&quot;00B65AF6&quot;/&gt;&lt;wsp:rsid wsp:val=&quot;00B66704&quot;/&gt;&lt;wsp:rsid wsp:val=&quot;00B7482D&quot;/&gt;&lt;wsp:rsid wsp:val=&quot;00B80145&quot;/&gt;&lt;wsp:rsid wsp:val=&quot;00B80705&quot;/&gt;&lt;wsp:rsid wsp:val=&quot;00B87093&quot;/&gt;&lt;wsp:rsid wsp:val=&quot;00B879C5&quot;/&gt;&lt;wsp:rsid wsp:val=&quot;00B96CBB&quot;/&gt;&lt;wsp:rsid wsp:val=&quot;00BA1D8C&quot;/&gt;&lt;wsp:rsid wsp:val=&quot;00BA4F17&quot;/&gt;&lt;wsp:rsid wsp:val=&quot;00BC6409&quot;/&gt;&lt;wsp:rsid wsp:val=&quot;00BE3933&quot;/&gt;&lt;wsp:rsid wsp:val=&quot;00BF23AC&quot;/&gt;&lt;wsp:rsid wsp:val=&quot;00BF64DB&quot;/&gt;&lt;wsp:rsid wsp:val=&quot;00C17941&quot;/&gt;&lt;wsp:rsid wsp:val=&quot;00C34F75&quot;/&gt;&lt;wsp:rsid wsp:val=&quot;00C52A09&quot;/&gt;&lt;wsp:rsid wsp:val=&quot;00C52C9C&quot;/&gt;&lt;wsp:rsid wsp:val=&quot;00C55ADA&quot;/&gt;&lt;wsp:rsid wsp:val=&quot;00C630EA&quot;/&gt;&lt;wsp:rsid wsp:val=&quot;00C6552D&quot;/&gt;&lt;wsp:rsid wsp:val=&quot;00C83ABD&quot;/&gt;&lt;wsp:rsid wsp:val=&quot;00C90D75&quot;/&gt;&lt;wsp:rsid wsp:val=&quot;00CA48E7&quot;/&gt;&lt;wsp:rsid wsp:val=&quot;00CA5D72&quot;/&gt;&lt;wsp:rsid wsp:val=&quot;00CB17C4&quot;/&gt;&lt;wsp:rsid wsp:val=&quot;00CB3274&quot;/&gt;&lt;wsp:rsid wsp:val=&quot;00CB5BD9&quot;/&gt;&lt;wsp:rsid wsp:val=&quot;00CB5DA1&quot;/&gt;&lt;wsp:rsid wsp:val=&quot;00CC1BF0&quot;/&gt;&lt;wsp:rsid wsp:val=&quot;00CC277B&quot;/&gt;&lt;wsp:rsid wsp:val=&quot;00CC5C24&quot;/&gt;&lt;wsp:rsid wsp:val=&quot;00CD558C&quot;/&gt;&lt;wsp:rsid wsp:val=&quot;00CD5D4B&quot;/&gt;&lt;wsp:rsid wsp:val=&quot;00CE2046&quot;/&gt;&lt;wsp:rsid wsp:val=&quot;00CE7703&quot;/&gt;&lt;wsp:rsid wsp:val=&quot;00CE7CBA&quot;/&gt;&lt;wsp:rsid wsp:val=&quot;00CF0D0E&quot;/&gt;&lt;wsp:rsid wsp:val=&quot;00CF47FC&quot;/&gt;&lt;wsp:rsid wsp:val=&quot;00D100E7&quot;/&gt;&lt;wsp:rsid wsp:val=&quot;00D229C6&quot;/&gt;&lt;wsp:rsid wsp:val=&quot;00D268F1&quot;/&gt;&lt;wsp:rsid wsp:val=&quot;00D27FA9&quot;/&gt;&lt;wsp:rsid wsp:val=&quot;00D3585E&quot;/&gt;&lt;wsp:rsid wsp:val=&quot;00D4263E&quot;/&gt;&lt;wsp:rsid wsp:val=&quot;00D437A6&quot;/&gt;&lt;wsp:rsid wsp:val=&quot;00D43957&quot;/&gt;&lt;wsp:rsid wsp:val=&quot;00D43D65&quot;/&gt;&lt;wsp:rsid wsp:val=&quot;00D53C11&quot;/&gt;&lt;wsp:rsid wsp:val=&quot;00D57387&quot;/&gt;&lt;wsp:rsid wsp:val=&quot;00D673CB&quot;/&gt;&lt;wsp:rsid wsp:val=&quot;00D678F8&quot;/&gt;&lt;wsp:rsid wsp:val=&quot;00D70E75&quot;/&gt;&lt;wsp:rsid wsp:val=&quot;00D76CE7&quot;/&gt;&lt;wsp:rsid wsp:val=&quot;00D81227&quot;/&gt;&lt;wsp:rsid wsp:val=&quot;00D8134F&quot;/&gt;&lt;wsp:rsid wsp:val=&quot;00D942C0&quot;/&gt;&lt;wsp:rsid wsp:val=&quot;00D961C9&quot;/&gt;&lt;wsp:rsid wsp:val=&quot;00D9654A&quot;/&gt;&lt;wsp:rsid wsp:val=&quot;00DA2A47&quot;/&gt;&lt;wsp:rsid wsp:val=&quot;00DA3B8F&quot;/&gt;&lt;wsp:rsid wsp:val=&quot;00DA50E9&quot;/&gt;&lt;wsp:rsid wsp:val=&quot;00DB30BD&quot;/&gt;&lt;wsp:rsid wsp:val=&quot;00DB7209&quot;/&gt;&lt;wsp:rsid wsp:val=&quot;00DD5E9B&quot;/&gt;&lt;wsp:rsid wsp:val=&quot;00DE12CF&quot;/&gt;&lt;wsp:rsid wsp:val=&quot;00DE1F1A&quot;/&gt;&lt;wsp:rsid wsp:val=&quot;00E070F3&quot;/&gt;&lt;wsp:rsid wsp:val=&quot;00E136F2&quot;/&gt;&lt;wsp:rsid wsp:val=&quot;00E16853&quot;/&gt;&lt;wsp:rsid wsp:val=&quot;00E22E78&quot;/&gt;&lt;wsp:rsid wsp:val=&quot;00E23A6E&quot;/&gt;&lt;wsp:rsid wsp:val=&quot;00E24AC3&quot;/&gt;&lt;wsp:rsid wsp:val=&quot;00E26458&quot;/&gt;&lt;wsp:rsid wsp:val=&quot;00E318F9&quot;/&gt;&lt;wsp:rsid wsp:val=&quot;00E3557D&quot;/&gt;&lt;wsp:rsid wsp:val=&quot;00E4096B&quot;/&gt;&lt;wsp:rsid wsp:val=&quot;00E40EC0&quot;/&gt;&lt;wsp:rsid wsp:val=&quot;00E41CB0&quot;/&gt;&lt;wsp:rsid wsp:val=&quot;00E4436A&quot;/&gt;&lt;wsp:rsid wsp:val=&quot;00E469EF&quot;/&gt;&lt;wsp:rsid wsp:val=&quot;00E50042&quot;/&gt;&lt;wsp:rsid wsp:val=&quot;00E60726&quot;/&gt;&lt;wsp:rsid wsp:val=&quot;00E63CDE&quot;/&gt;&lt;wsp:rsid wsp:val=&quot;00E67076&quot;/&gt;&lt;wsp:rsid wsp:val=&quot;00E721EE&quot;/&gt;&lt;wsp:rsid wsp:val=&quot;00E73F75&quot;/&gt;&lt;wsp:rsid wsp:val=&quot;00E80C05&quot;/&gt;&lt;wsp:rsid wsp:val=&quot;00E82B85&quot;/&gt;&lt;wsp:rsid wsp:val=&quot;00E83651&quot;/&gt;&lt;wsp:rsid wsp:val=&quot;00E86105&quot;/&gt;&lt;wsp:rsid wsp:val=&quot;00E93182&quot;/&gt;&lt;wsp:rsid wsp:val=&quot;00EA363D&quot;/&gt;&lt;wsp:rsid wsp:val=&quot;00EA5114&quot;/&gt;&lt;wsp:rsid wsp:val=&quot;00EA79B5&quot;/&gt;&lt;wsp:rsid wsp:val=&quot;00EB39E3&quot;/&gt;&lt;wsp:rsid wsp:val=&quot;00EC07E0&quot;/&gt;&lt;wsp:rsid wsp:val=&quot;00EC552F&quot;/&gt;&lt;wsp:rsid wsp:val=&quot;00ED29C9&quot;/&gt;&lt;wsp:rsid wsp:val=&quot;00EF0347&quot;/&gt;&lt;wsp:rsid wsp:val=&quot;00EF3627&quot;/&gt;&lt;wsp:rsid wsp:val=&quot;00EF69B1&quot;/&gt;&lt;wsp:rsid wsp:val=&quot;00F16740&quot;/&gt;&lt;wsp:rsid wsp:val=&quot;00F32D90&quot;/&gt;&lt;wsp:rsid wsp:val=&quot;00F434DE&quot;/&gt;&lt;wsp:rsid wsp:val=&quot;00F55AD0&quot;/&gt;&lt;wsp:rsid wsp:val=&quot;00F5690B&quot;/&gt;&lt;wsp:rsid wsp:val=&quot;00F7023D&quot;/&gt;&lt;wsp:rsid wsp:val=&quot;00F740E5&quot;/&gt;&lt;wsp:rsid wsp:val=&quot;00F7540B&quot;/&gt;&lt;wsp:rsid wsp:val=&quot;00F76334&quot;/&gt;&lt;wsp:rsid wsp:val=&quot;00F82CB4&quot;/&gt;&lt;wsp:rsid wsp:val=&quot;00F86D74&quot;/&gt;&lt;wsp:rsid wsp:val=&quot;00F9172B&quot;/&gt;&lt;wsp:rsid wsp:val=&quot;00F96FCE&quot;/&gt;&lt;wsp:rsid wsp:val=&quot;00FA3DC8&quot;/&gt;&lt;wsp:rsid wsp:val=&quot;00FB1971&quot;/&gt;&lt;wsp:rsid wsp:val=&quot;00FB517F&quot;/&gt;&lt;wsp:rsid wsp:val=&quot;00FD37B0&quot;/&gt;&lt;wsp:rsid wsp:val=&quot;00FD63FB&quot;/&gt;&lt;wsp:rsid wsp:val=&quot;00FF0D67&quot;/&gt;&lt;wsp:rsid wsp:val=&quot;00FF4447&quot;/&gt;&lt;wsp:rsid wsp:val=&quot;00FF4ED5&quot;/&gt;&lt;/wsp:rsids&gt;&lt;/w:docPr&gt;&lt;w:body&gt;&lt;w:p wsp:rsidR=&quot;00000000&quot; wsp:rsidRDefault=&quot;00E721EE&quot;&gt;&lt;m:oMathPara&gt;&lt;m:oMath&gt;&lt;m:sSub&gt;&lt;m:sSubPr&gt;&lt;m:ctrlPr&gt;&lt;w:rPr&gt;&lt;w:rFonts w:ascii=&quot;Cambria Math&quot; w:h-ansi=&quot;Cambria Math&quot;/&gt;&lt;wx:font wx:val=&quot;Cambria Math&quot;/&gt;&lt;w:lang w:bidi=&quot;FA&quot;/&gt;&lt;/w:rPr&gt;&lt;/m:ctrlPr&gt;&lt;/m:sSubPr&gt;&lt;m:e&gt;&lt;m:r&gt;&lt;m:rPr&gt;&lt;m:sty m:val=&quot;p&quot;/&gt;&lt;/m:rPr&gt;&lt;w:rPr&gt;&lt;w:rFonts w:ascii=&quot;Cambria Math&quot; w:h-ansi=&quot;Cambria Math&quot;/&gt;&lt;wx:font wx:val=&quot;Cambria Math&quot;/&gt;&lt;w:lang w:bidi=&quot;FA&quot;/&gt;&lt;/w:rPr&gt;&lt;m:t&gt;X&lt;/m:t&gt;&lt;/m:r&gt;&lt;/m:e&gt;&lt;m:sub&gt;&lt;m:r&gt;&lt;m:rPr&gt;&lt;m:sty m:val=&quot;p&quot;/&gt;&lt;/m:rPr&gt;&lt;w:rPr&gt;&lt;w:rFonts w:ascii=&quot;Cambria Math&quot; w:h-ansi=&quot;Cambria Math&quot;/&gt;&lt;wx:font wx:val=&quot;Cambria Math&quot;/&gt;&lt;w:lang w:bidi=&quot;FA&quot;/&gt;&lt;/w:rPr&gt;&lt;m:t&gt;i&lt;/m:t&gt;&lt;/m:r&gt;&lt;/m:sub&gt;&lt;/m:sSub&gt;&lt;/m:oMath&gt;&lt;/m:oMathPara&gt;&lt;/w:p&gt;&lt;w:sectPr wsp:rsidR=&quot;00000000&quot;&gt;&lt;w:pgSz w:w=&quot;12240&quot; w:h=&quot;15840&quot;/&gt;&lt;w:pgMar w:top=&quot;1417&quot; w:right=&quot;1134&quot; w:bottom=&quot;1417&quot; w:left=&quot;1134&quot; w:header=&quot;708&quot; w:footer=&quot;708&quot; w:gutter=&quot;0&quot;/&gt;&lt;w:cols w:space=&quot;708&quot;/&gt;&lt;/w:sectPr&gt;&lt;/w:body&gt;&lt;/w:wordDocument&gt;">
            <v:imagedata r:id="rId20" o:title="" chromakey="white"/>
          </v:shape>
        </w:pict>
      </w:r>
      <w:r w:rsidRPr="00B61046">
        <w:rPr>
          <w:rtl/>
          <w:lang w:bidi="fa-IR"/>
        </w:rPr>
        <w:instrText xml:space="preserve"> </w:instrText>
      </w:r>
      <w:r w:rsidRPr="00B61046">
        <w:rPr>
          <w:rtl/>
          <w:lang w:bidi="fa-IR"/>
        </w:rPr>
        <w:fldChar w:fldCharType="separate"/>
      </w:r>
      <w:r w:rsidRPr="00B61046">
        <w:pict>
          <v:shape id="_x0000_i1031" type="#_x0000_t75" style="width:12.75pt;height:11.25pt" equationxml="&lt;?xml version=&quot;1.0&quot; encoding=&quot;UTF-8&quot; standalone=&quot;yes&quot;?&gt;&#10;&#10;&lt;?mso-application progid=&quot;Word.Document&quot;?&gt;&#10;&#10;&lt;w:wordDocument xmlns:aml=&quot;http://schemas.microsoft.com/aml/2001/core&quot; xmlns:dt=&quot;uuid:C2F41010-65B3-11d1-A29F-00AA00C14882&quot; xmlns:ve=&quot;http://schemas.openxmlformats.org/markup-compatibility/2006&quot; xmlns:o=&quot;urn:schemas-microsoft-com:office:office&quot; xmlns:m=&quot;http://schemas.openxmlformats.org/officeDocument/2006/math&quot; xmlns:v=&quot;urn:schemas-microsoft-com:vml&quot; xmlns:w10=&quot;urn:schemas-microsoft-com:office:word&quot; xmlns:w=&quot;http://schemas.microsoft.com/office/word/2003/wordml&quot; xmlns:wx=&quot;http://schemas.microsoft.com/office/word/2003/auxHint&quot; xmlns:wsp=&quot;http://schemas.microsoft.com/office/word/2003/wordml/sp2&quot; xmlns:sl=&quot;http://schemas.microsoft.com/schemaLibrary/2003/core&quot; w:macrosPresent=&quot;no&quot; w:embeddedObjPresent=&quot;no&quot; w:ocxPresent=&quot;no&quot; xml:space=&quot;preserve&quot;&gt;&lt;w:ignoreSubtree w:val=&quot;http://schemas.microsoft.com/office/word/2003/wordml/sp2&quot;/&gt;&lt;o:DocumentProperties&gt;&lt;o:Version&gt;12&lt;/o:Version&gt;&lt;/o:DocumentProperties&gt;&lt;w:docPr&gt;&lt;w:view w:val=&quot;print&quot;/&gt;&lt;w:zoom w:percent=&quot;104&quot;/&gt;&lt;w:mirrorMargins/&gt;&lt;w:hideSpellingErrors/&gt;&lt;w:stylePaneFormatFilter w:val=&quot;3F01&quot;/&gt;&lt;w:defaultTabStop w:val=&quot;567&quot;/&gt;&lt;w:hyphenationZone w:val=&quot;425&quot;/&gt;&lt;w:displayHorizontalDrawingGridEvery w:val=&quot;0&quot;/&gt;&lt;w:displayVerticalDrawingGridEvery w:val=&quot;0&quot;/&gt;&lt;w:useMarginsForDrawingGridOrigin/&gt;&lt;w:characterSpacingControl w:val=&quot;DontCompress&quot;/&gt;&lt;w:optimizeForBrowser/&gt;&lt;w:relyOnVML/&gt;&lt;w:allowPNG/&gt;&lt;w:validateAgainstSchema/&gt;&lt;w:saveInvalidXML w:val=&quot;off&quot;/&gt;&lt;w:ignoreMixedContent w:val=&quot;off&quot;/&gt;&lt;w:alwaysShowPlaceholderText w:val=&quot;off&quot;/&gt;&lt;w:endnotePr&gt;&lt;w:numFmt w:val=&quot;lower-letter&quot;/&gt;&lt;/w:endnotePr&gt;&lt;w:compat&gt;&lt;w:breakWrappedTables/&gt;&lt;w:snapToGridInCell/&gt;&lt;w:wrapTextWithPunct/&gt;&lt;w:useAsianBreakRules/&gt;&lt;w:dontGrowAutofit/&gt;&lt;/w:compat&gt;&lt;wsp:rsids&gt;&lt;wsp:rsidRoot wsp:val=&quot;002F66C7&quot;/&gt;&lt;wsp:rsid wsp:val=&quot;00003AF1&quot;/&gt;&lt;wsp:rsid wsp:val=&quot;000059D7&quot;/&gt;&lt;wsp:rsid wsp:val=&quot;00021577&quot;/&gt;&lt;wsp:rsid wsp:val=&quot;000405D8&quot;/&gt;&lt;wsp:rsid wsp:val=&quot;000405D9&quot;/&gt;&lt;wsp:rsid wsp:val=&quot;00042A36&quot;/&gt;&lt;wsp:rsid wsp:val=&quot;000465F7&quot;/&gt;&lt;wsp:rsid wsp:val=&quot;0006276E&quot;/&gt;&lt;wsp:rsid wsp:val=&quot;00062D8E&quot;/&gt;&lt;wsp:rsid wsp:val=&quot;0006449B&quot;/&gt;&lt;wsp:rsid wsp:val=&quot;0008462B&quot;/&gt;&lt;wsp:rsid wsp:val=&quot;00086BC3&quot;/&gt;&lt;wsp:rsid wsp:val=&quot;0009560B&quot;/&gt;&lt;wsp:rsid wsp:val=&quot;000A6C70&quot;/&gt;&lt;wsp:rsid wsp:val=&quot;000A78B1&quot;/&gt;&lt;wsp:rsid wsp:val=&quot;000B2C4E&quot;/&gt;&lt;wsp:rsid wsp:val=&quot;000B6FC9&quot;/&gt;&lt;wsp:rsid wsp:val=&quot;000C5AF8&quot;/&gt;&lt;wsp:rsid wsp:val=&quot;000C719D&quot;/&gt;&lt;wsp:rsid wsp:val=&quot;000E6911&quot;/&gt;&lt;wsp:rsid wsp:val=&quot;000E7512&quot;/&gt;&lt;wsp:rsid wsp:val=&quot;001053B0&quot;/&gt;&lt;wsp:rsid wsp:val=&quot;001064C1&quot;/&gt;&lt;wsp:rsid wsp:val=&quot;00106A04&quot;/&gt;&lt;wsp:rsid wsp:val=&quot;00111E9C&quot;/&gt;&lt;wsp:rsid wsp:val=&quot;00112BBB&quot;/&gt;&lt;wsp:rsid wsp:val=&quot;00132F97&quot;/&gt;&lt;wsp:rsid wsp:val=&quot;001419BF&quot;/&gt;&lt;wsp:rsid wsp:val=&quot;0014387D&quot;/&gt;&lt;wsp:rsid wsp:val=&quot;00156FBC&quot;/&gt;&lt;wsp:rsid wsp:val=&quot;00164209&quot;/&gt;&lt;wsp:rsid wsp:val=&quot;00167A0C&quot;/&gt;&lt;wsp:rsid wsp:val=&quot;00171046&quot;/&gt;&lt;wsp:rsid wsp:val=&quot;00175D91&quot;/&gt;&lt;wsp:rsid wsp:val=&quot;00185ABF&quot;/&gt;&lt;wsp:rsid wsp:val=&quot;00191DA5&quot;/&gt;&lt;wsp:rsid wsp:val=&quot;00193B6D&quot;/&gt;&lt;wsp:rsid wsp:val=&quot;001B7C88&quot;/&gt;&lt;wsp:rsid wsp:val=&quot;001C3E15&quot;/&gt;&lt;wsp:rsid wsp:val=&quot;001C53EE&quot;/&gt;&lt;wsp:rsid wsp:val=&quot;001C5692&quot;/&gt;&lt;wsp:rsid wsp:val=&quot;001D55DC&quot;/&gt;&lt;wsp:rsid wsp:val=&quot;001D5B87&quot;/&gt;&lt;wsp:rsid wsp:val=&quot;001D5D16&quot;/&gt;&lt;wsp:rsid wsp:val=&quot;001E1B52&quot;/&gt;&lt;wsp:rsid wsp:val=&quot;001E2F83&quot;/&gt;&lt;wsp:rsid wsp:val=&quot;001F57AE&quot;/&gt;&lt;wsp:rsid wsp:val=&quot;001F5B82&quot;/&gt;&lt;wsp:rsid wsp:val=&quot;002013CA&quot;/&gt;&lt;wsp:rsid wsp:val=&quot;00202A8E&quot;/&gt;&lt;wsp:rsid wsp:val=&quot;0020357D&quot;/&gt;&lt;wsp:rsid wsp:val=&quot;00203F79&quot;/&gt;&lt;wsp:rsid wsp:val=&quot;002236D1&quot;/&gt;&lt;wsp:rsid wsp:val=&quot;0023447C&quot;/&gt;&lt;wsp:rsid wsp:val=&quot;00246608&quot;/&gt;&lt;wsp:rsid wsp:val=&quot;00246D0A&quot;/&gt;&lt;wsp:rsid wsp:val=&quot;00250A60&quot;/&gt;&lt;wsp:rsid wsp:val=&quot;00253C87&quot;/&gt;&lt;wsp:rsid wsp:val=&quot;002629E7&quot;/&gt;&lt;wsp:rsid wsp:val=&quot;00263967&quot;/&gt;&lt;wsp:rsid wsp:val=&quot;002705A9&quot;/&gt;&lt;wsp:rsid wsp:val=&quot;002830A9&quot;/&gt;&lt;wsp:rsid wsp:val=&quot;00285F61&quot;/&gt;&lt;wsp:rsid wsp:val=&quot;002934F8&quot;/&gt;&lt;wsp:rsid wsp:val=&quot;002A75B4&quot;/&gt;&lt;wsp:rsid wsp:val=&quot;002A789E&quot;/&gt;&lt;wsp:rsid wsp:val=&quot;002B02AB&quot;/&gt;&lt;wsp:rsid wsp:val=&quot;002C28A8&quot;/&gt;&lt;wsp:rsid wsp:val=&quot;002E1B8F&quot;/&gt;&lt;wsp:rsid wsp:val=&quot;002E38AA&quot;/&gt;&lt;wsp:rsid wsp:val=&quot;002E439E&quot;/&gt;&lt;wsp:rsid wsp:val=&quot;002F66C7&quot;/&gt;&lt;wsp:rsid wsp:val=&quot;00304ED1&quot;/&gt;&lt;wsp:rsid wsp:val=&quot;003064B2&quot;/&gt;&lt;wsp:rsid wsp:val=&quot;00312151&quot;/&gt;&lt;wsp:rsid wsp:val=&quot;0031398E&quot;/&gt;&lt;wsp:rsid wsp:val=&quot;00331A8E&quot;/&gt;&lt;wsp:rsid wsp:val=&quot;00334B34&quot;/&gt;&lt;wsp:rsid wsp:val=&quot;00345ACB&quot;/&gt;&lt;wsp:rsid wsp:val=&quot;00347B1E&quot;/&gt;&lt;wsp:rsid wsp:val=&quot;00350A09&quot;/&gt;&lt;wsp:rsid wsp:val=&quot;0035114F&quot;/&gt;&lt;wsp:rsid wsp:val=&quot;00355BB5&quot;/&gt;&lt;wsp:rsid wsp:val=&quot;00365756&quot;/&gt;&lt;wsp:rsid wsp:val=&quot;00365BBE&quot;/&gt;&lt;wsp:rsid wsp:val=&quot;003722F8&quot;/&gt;&lt;wsp:rsid wsp:val=&quot;0037408A&quot;/&gt;&lt;wsp:rsid wsp:val=&quot;00377FD1&quot;/&gt;&lt;wsp:rsid wsp:val=&quot;0038246C&quot;/&gt;&lt;wsp:rsid wsp:val=&quot;00383EAF&quot;/&gt;&lt;wsp:rsid wsp:val=&quot;00386EFE&quot;/&gt;&lt;wsp:rsid wsp:val=&quot;0039244A&quot;/&gt;&lt;wsp:rsid wsp:val=&quot;003A42DA&quot;/&gt;&lt;wsp:rsid wsp:val=&quot;003A60BD&quot;/&gt;&lt;wsp:rsid wsp:val=&quot;003B16FF&quot;/&gt;&lt;wsp:rsid wsp:val=&quot;003B4CD0&quot;/&gt;&lt;wsp:rsid wsp:val=&quot;003B5919&quot;/&gt;&lt;wsp:rsid wsp:val=&quot;003C4306&quot;/&gt;&lt;wsp:rsid wsp:val=&quot;003C4758&quot;/&gt;&lt;wsp:rsid wsp:val=&quot;003C5F30&quot;/&gt;&lt;wsp:rsid wsp:val=&quot;003C66C3&quot;/&gt;&lt;wsp:rsid wsp:val=&quot;003C6AE4&quot;/&gt;&lt;wsp:rsid wsp:val=&quot;003D6C7F&quot;/&gt;&lt;wsp:rsid wsp:val=&quot;003E7FC9&quot;/&gt;&lt;wsp:rsid wsp:val=&quot;003F7A61&quot;/&gt;&lt;wsp:rsid wsp:val=&quot;004040DD&quot;/&gt;&lt;wsp:rsid wsp:val=&quot;00404D09&quot;/&gt;&lt;wsp:rsid wsp:val=&quot;004065A9&quot;/&gt;&lt;wsp:rsid wsp:val=&quot;00411417&quot;/&gt;&lt;wsp:rsid wsp:val=&quot;00414E9A&quot;/&gt;&lt;wsp:rsid wsp:val=&quot;00420A2B&quot;/&gt;&lt;wsp:rsid wsp:val=&quot;00421D13&quot;/&gt;&lt;wsp:rsid wsp:val=&quot;00427244&quot;/&gt;&lt;wsp:rsid wsp:val=&quot;00434E64&quot;/&gt;&lt;wsp:rsid wsp:val=&quot;004409BD&quot;/&gt;&lt;wsp:rsid wsp:val=&quot;0045035A&quot;/&gt;&lt;wsp:rsid wsp:val=&quot;0045492C&quot;/&gt;&lt;wsp:rsid wsp:val=&quot;00455FE8&quot;/&gt;&lt;wsp:rsid wsp:val=&quot;00457C0E&quot;/&gt;&lt;wsp:rsid wsp:val=&quot;0046313E&quot;/&gt;&lt;wsp:rsid wsp:val=&quot;004702E6&quot;/&gt;&lt;wsp:rsid wsp:val=&quot;00473B28&quot;/&gt;&lt;wsp:rsid wsp:val=&quot;00476B26&quot;/&gt;&lt;wsp:rsid wsp:val=&quot;00481CF6&quot;/&gt;&lt;wsp:rsid wsp:val=&quot;004822AA&quot;/&gt;&lt;wsp:rsid wsp:val=&quot;00483AB6&quot;/&gt;&lt;wsp:rsid wsp:val=&quot;00486294&quot;/&gt;&lt;wsp:rsid wsp:val=&quot;00487C7D&quot;/&gt;&lt;wsp:rsid wsp:val=&quot;004904F2&quot;/&gt;&lt;wsp:rsid wsp:val=&quot;00492DD1&quot;/&gt;&lt;wsp:rsid wsp:val=&quot;0049444E&quot;/&gt;&lt;wsp:rsid wsp:val=&quot;00496AD9&quot;/&gt;&lt;wsp:rsid wsp:val=&quot;004A38A3&quot;/&gt;&lt;wsp:rsid wsp:val=&quot;004A520A&quot;/&gt;&lt;wsp:rsid wsp:val=&quot;004A63AA&quot;/&gt;&lt;wsp:rsid wsp:val=&quot;004B751B&quot;/&gt;&lt;wsp:rsid wsp:val=&quot;004C6181&quot;/&gt;&lt;wsp:rsid wsp:val=&quot;004D37AA&quot;/&gt;&lt;wsp:rsid wsp:val=&quot;004E203B&quot;/&gt;&lt;wsp:rsid wsp:val=&quot;004F0302&quot;/&gt;&lt;wsp:rsid wsp:val=&quot;004F5D77&quot;/&gt;&lt;wsp:rsid wsp:val=&quot;00500058&quot;/&gt;&lt;wsp:rsid wsp:val=&quot;00500FA9&quot;/&gt;&lt;wsp:rsid wsp:val=&quot;00505079&quot;/&gt;&lt;wsp:rsid wsp:val=&quot;005124D0&quot;/&gt;&lt;wsp:rsid wsp:val=&quot;0051534E&quot;/&gt;&lt;wsp:rsid wsp:val=&quot;00516BF2&quot;/&gt;&lt;wsp:rsid wsp:val=&quot;00526643&quot;/&gt;&lt;wsp:rsid wsp:val=&quot;0052739B&quot;/&gt;&lt;wsp:rsid wsp:val=&quot;0053385D&quot;/&gt;&lt;wsp:rsid wsp:val=&quot;0053469C&quot;/&gt;&lt;wsp:rsid wsp:val=&quot;00536B4E&quot;/&gt;&lt;wsp:rsid wsp:val=&quot;005370C9&quot;/&gt;&lt;wsp:rsid wsp:val=&quot;00541C7C&quot;/&gt;&lt;wsp:rsid wsp:val=&quot;005460A2&quot;/&gt;&lt;wsp:rsid wsp:val=&quot;0057073B&quot;/&gt;&lt;wsp:rsid wsp:val=&quot;0058131E&quot;/&gt;&lt;wsp:rsid wsp:val=&quot;00584C29&quot;/&gt;&lt;wsp:rsid wsp:val=&quot;00586042&quot;/&gt;&lt;wsp:rsid wsp:val=&quot;00593A83&quot;/&gt;&lt;wsp:rsid wsp:val=&quot;0059794C&quot;/&gt;&lt;wsp:rsid wsp:val=&quot;005A05B7&quot;/&gt;&lt;wsp:rsid wsp:val=&quot;005A4FD8&quot;/&gt;&lt;wsp:rsid wsp:val=&quot;005A7EB5&quot;/&gt;&lt;wsp:rsid wsp:val=&quot;005C7802&quot;/&gt;&lt;wsp:rsid wsp:val=&quot;005D67EE&quot;/&gt;&lt;wsp:rsid wsp:val=&quot;005D6B7D&quot;/&gt;&lt;wsp:rsid wsp:val=&quot;005F296A&quot;/&gt;&lt;wsp:rsid wsp:val=&quot;006035AC&quot;/&gt;&lt;wsp:rsid wsp:val=&quot;00615DFD&quot;/&gt;&lt;wsp:rsid wsp:val=&quot;00617593&quot;/&gt;&lt;wsp:rsid wsp:val=&quot;006224E5&quot;/&gt;&lt;wsp:rsid wsp:val=&quot;00622DB9&quot;/&gt;&lt;wsp:rsid wsp:val=&quot;006332BF&quot;/&gt;&lt;wsp:rsid wsp:val=&quot;00644BCF&quot;/&gt;&lt;wsp:rsid wsp:val=&quot;0065605F&quot;/&gt;&lt;wsp:rsid wsp:val=&quot;00656278&quot;/&gt;&lt;wsp:rsid wsp:val=&quot;006675BD&quot;/&gt;&lt;wsp:rsid wsp:val=&quot;00677393&quot;/&gt;&lt;wsp:rsid wsp:val=&quot;006907BA&quot;/&gt;&lt;wsp:rsid wsp:val=&quot;00692930&quot;/&gt;&lt;wsp:rsid wsp:val=&quot;00692F78&quot;/&gt;&lt;wsp:rsid wsp:val=&quot;00696668&quot;/&gt;&lt;wsp:rsid wsp:val=&quot;006A1822&quot;/&gt;&lt;wsp:rsid wsp:val=&quot;006A5910&quot;/&gt;&lt;wsp:rsid wsp:val=&quot;006B1F9F&quot;/&gt;&lt;wsp:rsid wsp:val=&quot;006B6466&quot;/&gt;&lt;wsp:rsid wsp:val=&quot;006C1035&quot;/&gt;&lt;wsp:rsid wsp:val=&quot;006C1BFC&quot;/&gt;&lt;wsp:rsid wsp:val=&quot;006C4CB2&quot;/&gt;&lt;wsp:rsid wsp:val=&quot;006D6919&quot;/&gt;&lt;wsp:rsid wsp:val=&quot;006E63A7&quot;/&gt;&lt;wsp:rsid wsp:val=&quot;00703209&quot;/&gt;&lt;wsp:rsid wsp:val=&quot;0071130F&quot;/&gt;&lt;wsp:rsid wsp:val=&quot;00712F46&quot;/&gt;&lt;wsp:rsid wsp:val=&quot;00720D05&quot;/&gt;&lt;wsp:rsid wsp:val=&quot;00741C5D&quot;/&gt;&lt;wsp:rsid wsp:val=&quot;00742A9A&quot;/&gt;&lt;wsp:rsid wsp:val=&quot;00753D7C&quot;/&gt;&lt;wsp:rsid wsp:val=&quot;007545CB&quot;/&gt;&lt;wsp:rsid wsp:val=&quot;00761F78&quot;/&gt;&lt;wsp:rsid wsp:val=&quot;00762140&quot;/&gt;&lt;wsp:rsid wsp:val=&quot;00770EAA&quot;/&gt;&lt;wsp:rsid wsp:val=&quot;007829D2&quot;/&gt;&lt;wsp:rsid wsp:val=&quot;00791500&quot;/&gt;&lt;wsp:rsid wsp:val=&quot;00794CF8&quot;/&gt;&lt;wsp:rsid wsp:val=&quot;0079750B&quot;/&gt;&lt;wsp:rsid wsp:val=&quot;007A0173&quot;/&gt;&lt;wsp:rsid wsp:val=&quot;007A3CAD&quot;/&gt;&lt;wsp:rsid wsp:val=&quot;007B1B2D&quot;/&gt;&lt;wsp:rsid wsp:val=&quot;007B25B6&quot;/&gt;&lt;wsp:rsid wsp:val=&quot;007B3AFE&quot;/&gt;&lt;wsp:rsid wsp:val=&quot;007D673D&quot;/&gt;&lt;wsp:rsid wsp:val=&quot;007F10B4&quot;/&gt;&lt;wsp:rsid wsp:val=&quot;007F4C0E&quot;/&gt;&lt;wsp:rsid wsp:val=&quot;007F7BB9&quot;/&gt;&lt;wsp:rsid wsp:val=&quot;008024AF&quot;/&gt;&lt;wsp:rsid wsp:val=&quot;008067DE&quot;/&gt;&lt;wsp:rsid wsp:val=&quot;00825C83&quot;/&gt;&lt;wsp:rsid wsp:val=&quot;00830E66&quot;/&gt;&lt;wsp:rsid wsp:val=&quot;008316B4&quot;/&gt;&lt;wsp:rsid wsp:val=&quot;0083644E&quot;/&gt;&lt;wsp:rsid wsp:val=&quot;008548EA&quot;/&gt;&lt;wsp:rsid wsp:val=&quot;00865B0C&quot;/&gt;&lt;wsp:rsid wsp:val=&quot;0086677B&quot;/&gt;&lt;wsp:rsid wsp:val=&quot;00867C08&quot;/&gt;&lt;wsp:rsid wsp:val=&quot;008764A8&quot;/&gt;&lt;wsp:rsid wsp:val=&quot;00880295&quot;/&gt;&lt;wsp:rsid wsp:val=&quot;00881821&quot;/&gt;&lt;wsp:rsid wsp:val=&quot;00890BDF&quot;/&gt;&lt;wsp:rsid wsp:val=&quot;00890FD1&quot;/&gt;&lt;wsp:rsid wsp:val=&quot;00893AA3&quot;/&gt;&lt;wsp:rsid wsp:val=&quot;008B0446&quot;/&gt;&lt;wsp:rsid wsp:val=&quot;008B289E&quot;/&gt;&lt;wsp:rsid wsp:val=&quot;008B69C9&quot;/&gt;&lt;wsp:rsid wsp:val=&quot;008C050A&quot;/&gt;&lt;wsp:rsid wsp:val=&quot;008C1A15&quot;/&gt;&lt;wsp:rsid wsp:val=&quot;008C3D29&quot;/&gt;&lt;wsp:rsid wsp:val=&quot;008C3F16&quot;/&gt;&lt;wsp:rsid wsp:val=&quot;008D4075&quot;/&gt;&lt;wsp:rsid wsp:val=&quot;008D6790&quot;/&gt;&lt;wsp:rsid wsp:val=&quot;008E0CFB&quot;/&gt;&lt;wsp:rsid wsp:val=&quot;008E4A7B&quot;/&gt;&lt;wsp:rsid wsp:val=&quot;0090043C&quot;/&gt;&lt;wsp:rsid wsp:val=&quot;00900B23&quot;/&gt;&lt;wsp:rsid wsp:val=&quot;00900C71&quot;/&gt;&lt;wsp:rsid wsp:val=&quot;00901221&quot;/&gt;&lt;wsp:rsid wsp:val=&quot;00901A52&quot;/&gt;&lt;wsp:rsid wsp:val=&quot;009048BC&quot;/&gt;&lt;wsp:rsid wsp:val=&quot;009072D9&quot;/&gt;&lt;wsp:rsid wsp:val=&quot;00914E9B&quot;/&gt;&lt;wsp:rsid wsp:val=&quot;009252E5&quot;/&gt;&lt;wsp:rsid wsp:val=&quot;00926947&quot;/&gt;&lt;wsp:rsid wsp:val=&quot;0092782F&quot;/&gt;&lt;wsp:rsid wsp:val=&quot;00934256&quot;/&gt;&lt;wsp:rsid wsp:val=&quot;0093597C&quot;/&gt;&lt;wsp:rsid wsp:val=&quot;00937DB4&quot;/&gt;&lt;wsp:rsid wsp:val=&quot;00943792&quot;/&gt;&lt;wsp:rsid wsp:val=&quot;00950383&quot;/&gt;&lt;wsp:rsid wsp:val=&quot;0095084E&quot;/&gt;&lt;wsp:rsid wsp:val=&quot;00951240&quot;/&gt;&lt;wsp:rsid wsp:val=&quot;00952630&quot;/&gt;&lt;wsp:rsid wsp:val=&quot;00953ABD&quot;/&gt;&lt;wsp:rsid wsp:val=&quot;009666F7&quot;/&gt;&lt;wsp:rsid wsp:val=&quot;00972672&quot;/&gt;&lt;wsp:rsid wsp:val=&quot;009739B1&quot;/&gt;&lt;wsp:rsid wsp:val=&quot;0098656C&quot;/&gt;&lt;wsp:rsid wsp:val=&quot;00987691&quot;/&gt;&lt;wsp:rsid wsp:val=&quot;00987841&quot;/&gt;&lt;wsp:rsid wsp:val=&quot;00991A27&quot;/&gt;&lt;wsp:rsid wsp:val=&quot;00993383&quot;/&gt;&lt;wsp:rsid wsp:val=&quot;009954E1&quot;/&gt;&lt;wsp:rsid wsp:val=&quot;009A70D7&quot;/&gt;&lt;wsp:rsid wsp:val=&quot;009B4ED1&quot;/&gt;&lt;wsp:rsid wsp:val=&quot;009C5943&quot;/&gt;&lt;wsp:rsid wsp:val=&quot;009D543E&quot;/&gt;&lt;wsp:rsid wsp:val=&quot;009D5513&quot;/&gt;&lt;wsp:rsid wsp:val=&quot;009D711C&quot;/&gt;&lt;wsp:rsid wsp:val=&quot;009D7388&quot;/&gt;&lt;wsp:rsid wsp:val=&quot;009E43A5&quot;/&gt;&lt;wsp:rsid wsp:val=&quot;009E488D&quot;/&gt;&lt;wsp:rsid wsp:val=&quot;009E5E4C&quot;/&gt;&lt;wsp:rsid wsp:val=&quot;009F5112&quot;/&gt;&lt;wsp:rsid wsp:val=&quot;00A10A52&quot;/&gt;&lt;wsp:rsid wsp:val=&quot;00A148A8&quot;/&gt;&lt;wsp:rsid wsp:val=&quot;00A14D63&quot;/&gt;&lt;wsp:rsid wsp:val=&quot;00A27794&quot;/&gt;&lt;wsp:rsid wsp:val=&quot;00A30F7A&quot;/&gt;&lt;wsp:rsid wsp:val=&quot;00A37A55&quot;/&gt;&lt;wsp:rsid wsp:val=&quot;00A43E52&quot;/&gt;&lt;wsp:rsid wsp:val=&quot;00A44A3C&quot;/&gt;&lt;wsp:rsid wsp:val=&quot;00A518E9&quot;/&gt;&lt;wsp:rsid wsp:val=&quot;00A54B9F&quot;/&gt;&lt;wsp:rsid wsp:val=&quot;00A677F3&quot;/&gt;&lt;wsp:rsid wsp:val=&quot;00A75418&quot;/&gt;&lt;wsp:rsid wsp:val=&quot;00A828DE&quot;/&gt;&lt;wsp:rsid wsp:val=&quot;00A87162&quot;/&gt;&lt;wsp:rsid wsp:val=&quot;00A96024&quot;/&gt;&lt;wsp:rsid wsp:val=&quot;00A9614F&quot;/&gt;&lt;wsp:rsid wsp:val=&quot;00AA24BB&quot;/&gt;&lt;wsp:rsid wsp:val=&quot;00AB10CB&quot;/&gt;&lt;wsp:rsid wsp:val=&quot;00AD0323&quot;/&gt;&lt;wsp:rsid wsp:val=&quot;00AE268C&quot;/&gt;&lt;wsp:rsid wsp:val=&quot;00AE4045&quot;/&gt;&lt;wsp:rsid wsp:val=&quot;00AE52F9&quot;/&gt;&lt;wsp:rsid wsp:val=&quot;00AF1A59&quot;/&gt;&lt;wsp:rsid wsp:val=&quot;00AF6820&quot;/&gt;&lt;wsp:rsid wsp:val=&quot;00B03990&quot;/&gt;&lt;wsp:rsid wsp:val=&quot;00B04747&quot;/&gt;&lt;wsp:rsid wsp:val=&quot;00B0572B&quot;/&gt;&lt;wsp:rsid wsp:val=&quot;00B10D8B&quot;/&gt;&lt;wsp:rsid wsp:val=&quot;00B21BC8&quot;/&gt;&lt;wsp:rsid wsp:val=&quot;00B23D74&quot;/&gt;&lt;wsp:rsid wsp:val=&quot;00B24AB3&quot;/&gt;&lt;wsp:rsid wsp:val=&quot;00B50725&quot;/&gt;&lt;wsp:rsid wsp:val=&quot;00B5135D&quot;/&gt;&lt;wsp:rsid wsp:val=&quot;00B52362&quot;/&gt;&lt;wsp:rsid wsp:val=&quot;00B5369F&quot;/&gt;&lt;wsp:rsid wsp:val=&quot;00B53764&quot;/&gt;&lt;wsp:rsid wsp:val=&quot;00B55697&quot;/&gt;&lt;wsp:rsid wsp:val=&quot;00B57517&quot;/&gt;&lt;wsp:rsid wsp:val=&quot;00B5781E&quot;/&gt;&lt;wsp:rsid wsp:val=&quot;00B61046&quot;/&gt;&lt;wsp:rsid wsp:val=&quot;00B62A5C&quot;/&gt;&lt;wsp:rsid wsp:val=&quot;00B65AF6&quot;/&gt;&lt;wsp:rsid wsp:val=&quot;00B66704&quot;/&gt;&lt;wsp:rsid wsp:val=&quot;00B7482D&quot;/&gt;&lt;wsp:rsid wsp:val=&quot;00B80145&quot;/&gt;&lt;wsp:rsid wsp:val=&quot;00B80705&quot;/&gt;&lt;wsp:rsid wsp:val=&quot;00B87093&quot;/&gt;&lt;wsp:rsid wsp:val=&quot;00B879C5&quot;/&gt;&lt;wsp:rsid wsp:val=&quot;00B96CBB&quot;/&gt;&lt;wsp:rsid wsp:val=&quot;00BA1D8C&quot;/&gt;&lt;wsp:rsid wsp:val=&quot;00BA4F17&quot;/&gt;&lt;wsp:rsid wsp:val=&quot;00BC6409&quot;/&gt;&lt;wsp:rsid wsp:val=&quot;00BE3933&quot;/&gt;&lt;wsp:rsid wsp:val=&quot;00BF23AC&quot;/&gt;&lt;wsp:rsid wsp:val=&quot;00BF64DB&quot;/&gt;&lt;wsp:rsid wsp:val=&quot;00C17941&quot;/&gt;&lt;wsp:rsid wsp:val=&quot;00C34F75&quot;/&gt;&lt;wsp:rsid wsp:val=&quot;00C52A09&quot;/&gt;&lt;wsp:rsid wsp:val=&quot;00C52C9C&quot;/&gt;&lt;wsp:rsid wsp:val=&quot;00C55ADA&quot;/&gt;&lt;wsp:rsid wsp:val=&quot;00C630EA&quot;/&gt;&lt;wsp:rsid wsp:val=&quot;00C6552D&quot;/&gt;&lt;wsp:rsid wsp:val=&quot;00C83ABD&quot;/&gt;&lt;wsp:rsid wsp:val=&quot;00C90D75&quot;/&gt;&lt;wsp:rsid wsp:val=&quot;00CA48E7&quot;/&gt;&lt;wsp:rsid wsp:val=&quot;00CA5D72&quot;/&gt;&lt;wsp:rsid wsp:val=&quot;00CB17C4&quot;/&gt;&lt;wsp:rsid wsp:val=&quot;00CB3274&quot;/&gt;&lt;wsp:rsid wsp:val=&quot;00CB5BD9&quot;/&gt;&lt;wsp:rsid wsp:val=&quot;00CB5DA1&quot;/&gt;&lt;wsp:rsid wsp:val=&quot;00CC1BF0&quot;/&gt;&lt;wsp:rsid wsp:val=&quot;00CC277B&quot;/&gt;&lt;wsp:rsid wsp:val=&quot;00CC5C24&quot;/&gt;&lt;wsp:rsid wsp:val=&quot;00CD558C&quot;/&gt;&lt;wsp:rsid wsp:val=&quot;00CD5D4B&quot;/&gt;&lt;wsp:rsid wsp:val=&quot;00CE2046&quot;/&gt;&lt;wsp:rsid wsp:val=&quot;00CE7703&quot;/&gt;&lt;wsp:rsid wsp:val=&quot;00CE7CBA&quot;/&gt;&lt;wsp:rsid wsp:val=&quot;00CF0D0E&quot;/&gt;&lt;wsp:rsid wsp:val=&quot;00CF47FC&quot;/&gt;&lt;wsp:rsid wsp:val=&quot;00D100E7&quot;/&gt;&lt;wsp:rsid wsp:val=&quot;00D229C6&quot;/&gt;&lt;wsp:rsid wsp:val=&quot;00D268F1&quot;/&gt;&lt;wsp:rsid wsp:val=&quot;00D27FA9&quot;/&gt;&lt;wsp:rsid wsp:val=&quot;00D3585E&quot;/&gt;&lt;wsp:rsid wsp:val=&quot;00D4263E&quot;/&gt;&lt;wsp:rsid wsp:val=&quot;00D437A6&quot;/&gt;&lt;wsp:rsid wsp:val=&quot;00D43957&quot;/&gt;&lt;wsp:rsid wsp:val=&quot;00D43D65&quot;/&gt;&lt;wsp:rsid wsp:val=&quot;00D53C11&quot;/&gt;&lt;wsp:rsid wsp:val=&quot;00D57387&quot;/&gt;&lt;wsp:rsid wsp:val=&quot;00D673CB&quot;/&gt;&lt;wsp:rsid wsp:val=&quot;00D678F8&quot;/&gt;&lt;wsp:rsid wsp:val=&quot;00D70E75&quot;/&gt;&lt;wsp:rsid wsp:val=&quot;00D76CE7&quot;/&gt;&lt;wsp:rsid wsp:val=&quot;00D81227&quot;/&gt;&lt;wsp:rsid wsp:val=&quot;00D8134F&quot;/&gt;&lt;wsp:rsid wsp:val=&quot;00D942C0&quot;/&gt;&lt;wsp:rsid wsp:val=&quot;00D961C9&quot;/&gt;&lt;wsp:rsid wsp:val=&quot;00D9654A&quot;/&gt;&lt;wsp:rsid wsp:val=&quot;00DA2A47&quot;/&gt;&lt;wsp:rsid wsp:val=&quot;00DA3B8F&quot;/&gt;&lt;wsp:rsid wsp:val=&quot;00DA50E9&quot;/&gt;&lt;wsp:rsid wsp:val=&quot;00DB30BD&quot;/&gt;&lt;wsp:rsid wsp:val=&quot;00DB7209&quot;/&gt;&lt;wsp:rsid wsp:val=&quot;00DD5E9B&quot;/&gt;&lt;wsp:rsid wsp:val=&quot;00DE12CF&quot;/&gt;&lt;wsp:rsid wsp:val=&quot;00DE1F1A&quot;/&gt;&lt;wsp:rsid wsp:val=&quot;00E070F3&quot;/&gt;&lt;wsp:rsid wsp:val=&quot;00E136F2&quot;/&gt;&lt;wsp:rsid wsp:val=&quot;00E16853&quot;/&gt;&lt;wsp:rsid wsp:val=&quot;00E22E78&quot;/&gt;&lt;wsp:rsid wsp:val=&quot;00E23A6E&quot;/&gt;&lt;wsp:rsid wsp:val=&quot;00E24AC3&quot;/&gt;&lt;wsp:rsid wsp:val=&quot;00E26458&quot;/&gt;&lt;wsp:rsid wsp:val=&quot;00E318F9&quot;/&gt;&lt;wsp:rsid wsp:val=&quot;00E3557D&quot;/&gt;&lt;wsp:rsid wsp:val=&quot;00E4096B&quot;/&gt;&lt;wsp:rsid wsp:val=&quot;00E40EC0&quot;/&gt;&lt;wsp:rsid wsp:val=&quot;00E41CB0&quot;/&gt;&lt;wsp:rsid wsp:val=&quot;00E4436A&quot;/&gt;&lt;wsp:rsid wsp:val=&quot;00E469EF&quot;/&gt;&lt;wsp:rsid wsp:val=&quot;00E50042&quot;/&gt;&lt;wsp:rsid wsp:val=&quot;00E60726&quot;/&gt;&lt;wsp:rsid wsp:val=&quot;00E63CDE&quot;/&gt;&lt;wsp:rsid wsp:val=&quot;00E67076&quot;/&gt;&lt;wsp:rsid wsp:val=&quot;00E721EE&quot;/&gt;&lt;wsp:rsid wsp:val=&quot;00E73F75&quot;/&gt;&lt;wsp:rsid wsp:val=&quot;00E80C05&quot;/&gt;&lt;wsp:rsid wsp:val=&quot;00E82B85&quot;/&gt;&lt;wsp:rsid wsp:val=&quot;00E83651&quot;/&gt;&lt;wsp:rsid wsp:val=&quot;00E86105&quot;/&gt;&lt;wsp:rsid wsp:val=&quot;00E93182&quot;/&gt;&lt;wsp:rsid wsp:val=&quot;00EA363D&quot;/&gt;&lt;wsp:rsid wsp:val=&quot;00EA5114&quot;/&gt;&lt;wsp:rsid wsp:val=&quot;00EA79B5&quot;/&gt;&lt;wsp:rsid wsp:val=&quot;00EB39E3&quot;/&gt;&lt;wsp:rsid wsp:val=&quot;00EC07E0&quot;/&gt;&lt;wsp:rsid wsp:val=&quot;00EC552F&quot;/&gt;&lt;wsp:rsid wsp:val=&quot;00ED29C9&quot;/&gt;&lt;wsp:rsid wsp:val=&quot;00EF0347&quot;/&gt;&lt;wsp:rsid wsp:val=&quot;00EF3627&quot;/&gt;&lt;wsp:rsid wsp:val=&quot;00EF69B1&quot;/&gt;&lt;wsp:rsid wsp:val=&quot;00F16740&quot;/&gt;&lt;wsp:rsid wsp:val=&quot;00F32D90&quot;/&gt;&lt;wsp:rsid wsp:val=&quot;00F434DE&quot;/&gt;&lt;wsp:rsid wsp:val=&quot;00F55AD0&quot;/&gt;&lt;wsp:rsid wsp:val=&quot;00F5690B&quot;/&gt;&lt;wsp:rsid wsp:val=&quot;00F7023D&quot;/&gt;&lt;wsp:rsid wsp:val=&quot;00F740E5&quot;/&gt;&lt;wsp:rsid wsp:val=&quot;00F7540B&quot;/&gt;&lt;wsp:rsid wsp:val=&quot;00F76334&quot;/&gt;&lt;wsp:rsid wsp:val=&quot;00F82CB4&quot;/&gt;&lt;wsp:rsid wsp:val=&quot;00F86D74&quot;/&gt;&lt;wsp:rsid wsp:val=&quot;00F9172B&quot;/&gt;&lt;wsp:rsid wsp:val=&quot;00F96FCE&quot;/&gt;&lt;wsp:rsid wsp:val=&quot;00FA3DC8&quot;/&gt;&lt;wsp:rsid wsp:val=&quot;00FB1971&quot;/&gt;&lt;wsp:rsid wsp:val=&quot;00FB517F&quot;/&gt;&lt;wsp:rsid wsp:val=&quot;00FD37B0&quot;/&gt;&lt;wsp:rsid wsp:val=&quot;00FD63FB&quot;/&gt;&lt;wsp:rsid wsp:val=&quot;00FF0D67&quot;/&gt;&lt;wsp:rsid wsp:val=&quot;00FF4447&quot;/&gt;&lt;wsp:rsid wsp:val=&quot;00FF4ED5&quot;/&gt;&lt;/wsp:rsids&gt;&lt;/w:docPr&gt;&lt;w:body&gt;&lt;w:p wsp:rsidR=&quot;00000000&quot; wsp:rsidRDefault=&quot;00E721EE&quot;&gt;&lt;m:oMathPara&gt;&lt;m:oMath&gt;&lt;m:sSub&gt;&lt;m:sSubPr&gt;&lt;m:ctrlPr&gt;&lt;w:rPr&gt;&lt;w:rFonts w:ascii=&quot;Cambria Math&quot; w:h-ansi=&quot;Cambria Math&quot;/&gt;&lt;wx:font wx:val=&quot;Cambria Math&quot;/&gt;&lt;w:lang w:bidi=&quot;FA&quot;/&gt;&lt;/w:rPr&gt;&lt;/m:ctrlPr&gt;&lt;/m:sSubPr&gt;&lt;m:e&gt;&lt;m:r&gt;&lt;m:rPr&gt;&lt;m:sty m:val=&quot;p&quot;/&gt;&lt;/m:rPr&gt;&lt;w:rPr&gt;&lt;w:rFonts w:ascii=&quot;Cambria Math&quot; w:h-ansi=&quot;Cambria Math&quot;/&gt;&lt;wx:font wx:val=&quot;Cambria Math&quot;/&gt;&lt;w:lang w:bidi=&quot;FA&quot;/&gt;&lt;/w:rPr&gt;&lt;m:t&gt;X&lt;/m:t&gt;&lt;/m:r&gt;&lt;/m:e&gt;&lt;m:sub&gt;&lt;m:r&gt;&lt;m:rPr&gt;&lt;m:sty m:val=&quot;p&quot;/&gt;&lt;/m:rPr&gt;&lt;w:rPr&gt;&lt;w:rFonts w:ascii=&quot;Cambria Math&quot; w:h-ansi=&quot;Cambria Math&quot;/&gt;&lt;wx:font wx:val=&quot;Cambria Math&quot;/&gt;&lt;w:lang w:bidi=&quot;FA&quot;/&gt;&lt;/w:rPr&gt;&lt;m:t&gt;i&lt;/m:t&gt;&lt;/m:r&gt;&lt;/m:sub&gt;&lt;/m:sSub&gt;&lt;/m:oMath&gt;&lt;/m:oMathPara&gt;&lt;/w:p&gt;&lt;w:sectPr wsp:rsidR=&quot;00000000&quot;&gt;&lt;w:pgSz w:w=&quot;12240&quot; w:h=&quot;15840&quot;/&gt;&lt;w:pgMar w:top=&quot;1417&quot; w:right=&quot;1134&quot; w:bottom=&quot;1417&quot; w:left=&quot;1134&quot; w:header=&quot;708&quot; w:footer=&quot;708&quot; w:gutter=&quot;0&quot;/&gt;&lt;w:cols w:space=&quot;708&quot;/&gt;&lt;/w:sectPr&gt;&lt;/w:body&gt;&lt;/w:wordDocument&gt;">
            <v:imagedata r:id="rId20" o:title="" chromakey="white"/>
          </v:shape>
        </w:pict>
      </w:r>
      <w:r w:rsidRPr="00B61046">
        <w:rPr>
          <w:rtl/>
          <w:lang w:bidi="fa-IR"/>
        </w:rPr>
        <w:fldChar w:fldCharType="end"/>
      </w:r>
      <w:r w:rsidRPr="00692930">
        <w:rPr>
          <w:rtl/>
          <w:lang w:bidi="fa-IR"/>
        </w:rPr>
        <w:t xml:space="preserve"> که به</w:t>
      </w:r>
      <w:r w:rsidRPr="00692930">
        <w:rPr>
          <w:rtl/>
          <w:lang w:bidi="fa-IR"/>
        </w:rPr>
        <w:softHyphen/>
        <w:t xml:space="preserve">صورت خطی روی ابعاد </w:t>
      </w:r>
      <w:r w:rsidRPr="00692930">
        <w:rPr>
          <w:lang w:bidi="fa-IR"/>
        </w:rPr>
        <w:t>p</w:t>
      </w:r>
      <w:r w:rsidRPr="00692930">
        <w:rPr>
          <w:rtl/>
          <w:lang w:bidi="fa-IR"/>
        </w:rPr>
        <w:t xml:space="preserve"> وابسته</w:t>
      </w:r>
      <w:r w:rsidRPr="00692930">
        <w:rPr>
          <w:rtl/>
          <w:lang w:bidi="fa-IR"/>
        </w:rPr>
        <w:softHyphen/>
        <w:t>اند، تابع کرنل مرتبه</w:t>
      </w:r>
      <w:r w:rsidRPr="00692930">
        <w:rPr>
          <w:rtl/>
          <w:lang w:bidi="fa-IR"/>
        </w:rPr>
        <w:softHyphen/>
        <w:t xml:space="preserve">ی </w:t>
      </w:r>
      <w:r w:rsidRPr="00692930">
        <w:rPr>
          <w:lang w:bidi="fa-IR"/>
        </w:rPr>
        <w:t>p</w:t>
      </w:r>
      <w:r w:rsidRPr="00692930">
        <w:rPr>
          <w:rtl/>
          <w:lang w:bidi="fa-IR"/>
        </w:rPr>
        <w:t xml:space="preserve"> می</w:t>
      </w:r>
      <w:r w:rsidRPr="00692930">
        <w:rPr>
          <w:rtl/>
          <w:lang w:bidi="fa-IR"/>
        </w:rPr>
        <w:softHyphen/>
        <w:t>تواند برای تبدیل آن</w:t>
      </w:r>
      <w:r w:rsidRPr="00692930">
        <w:rPr>
          <w:rtl/>
          <w:lang w:bidi="fa-IR"/>
        </w:rPr>
        <w:softHyphen/>
        <w:t xml:space="preserve">ها به بردارهای مستقل خطی روی آن ابعاد </w:t>
      </w:r>
      <w:r w:rsidRPr="00692930">
        <w:rPr>
          <w:lang w:bidi="fa-IR"/>
        </w:rPr>
        <w:t>p</w:t>
      </w:r>
      <w:r w:rsidRPr="00692930">
        <w:rPr>
          <w:rtl/>
          <w:lang w:bidi="fa-IR"/>
        </w:rPr>
        <w:t>، مورد استفاده قرار گیرد. زمانی</w:t>
      </w:r>
      <w:r w:rsidRPr="00692930">
        <w:rPr>
          <w:rtl/>
          <w:lang w:bidi="fa-IR"/>
        </w:rPr>
        <w:softHyphen/>
        <w:t xml:space="preserve"> که آن</w:t>
      </w:r>
      <w:r w:rsidRPr="00692930">
        <w:rPr>
          <w:rtl/>
          <w:lang w:bidi="fa-IR"/>
        </w:rPr>
        <w:softHyphen/>
        <w:t>ها به فضای بعدی منتقل شوند که در آن، جدایی</w:t>
      </w:r>
      <w:r w:rsidRPr="00692930">
        <w:rPr>
          <w:rtl/>
          <w:lang w:bidi="fa-IR"/>
        </w:rPr>
        <w:softHyphen/>
        <w:t xml:space="preserve">پذیر خطی باشند، </w:t>
      </w:r>
      <w:r w:rsidRPr="00692930">
        <w:rPr>
          <w:lang w:bidi="fa-IR"/>
        </w:rPr>
        <w:t>SVM</w:t>
      </w:r>
      <w:r w:rsidRPr="00692930">
        <w:rPr>
          <w:rtl/>
          <w:lang w:bidi="fa-IR"/>
        </w:rPr>
        <w:t xml:space="preserve"> خطی می</w:t>
      </w:r>
      <w:r w:rsidRPr="00692930">
        <w:rPr>
          <w:rtl/>
          <w:lang w:bidi="fa-IR"/>
        </w:rPr>
        <w:softHyphen/>
        <w:t>تواند برای مسئله</w:t>
      </w:r>
      <w:r w:rsidRPr="00692930">
        <w:rPr>
          <w:rtl/>
          <w:lang w:bidi="fa-IR"/>
        </w:rPr>
        <w:softHyphen/>
        <w:t>ی دسته</w:t>
      </w:r>
      <w:r w:rsidRPr="00692930">
        <w:rPr>
          <w:rtl/>
          <w:lang w:bidi="fa-IR"/>
        </w:rPr>
        <w:softHyphen/>
        <w:t>بندی مورد استفاده قرار گیرد. بنابراین کرنل چندجمله</w:t>
      </w:r>
      <w:r w:rsidRPr="00692930">
        <w:rPr>
          <w:rtl/>
          <w:lang w:bidi="fa-IR"/>
        </w:rPr>
        <w:softHyphen/>
        <w:t>ای به</w:t>
      </w:r>
      <w:r w:rsidRPr="00692930">
        <w:rPr>
          <w:rtl/>
          <w:lang w:bidi="fa-IR"/>
        </w:rPr>
        <w:softHyphen/>
        <w:t>طریقی توسعه</w:t>
      </w:r>
      <w:r w:rsidRPr="00692930">
        <w:rPr>
          <w:rtl/>
          <w:lang w:bidi="fa-IR"/>
        </w:rPr>
        <w:softHyphen/>
        <w:t>ی کرنل خطی می</w:t>
      </w:r>
      <w:r w:rsidRPr="00692930">
        <w:rPr>
          <w:rtl/>
          <w:lang w:bidi="fa-IR"/>
        </w:rPr>
        <w:softHyphen/>
        <w:t>باشد زیرا منجر به تبدیلی می</w:t>
      </w:r>
      <w:r w:rsidRPr="00692930">
        <w:rPr>
          <w:rtl/>
          <w:lang w:bidi="fa-IR"/>
        </w:rPr>
        <w:softHyphen/>
        <w:t>شود که عدم وابستگی بین نمونه</w:t>
      </w:r>
      <w:r w:rsidRPr="00692930">
        <w:rPr>
          <w:rtl/>
          <w:lang w:bidi="fa-IR"/>
        </w:rPr>
        <w:softHyphen/>
        <w:t>ها را ممکن می</w:t>
      </w:r>
      <w:r w:rsidRPr="00692930">
        <w:rPr>
          <w:rtl/>
          <w:lang w:bidi="fa-IR"/>
        </w:rPr>
        <w:softHyphen/>
        <w:t>سازد</w:t>
      </w:r>
      <w:r>
        <w:rPr>
          <w:rtl/>
          <w:lang w:bidi="fa-IR"/>
        </w:rPr>
        <w:t xml:space="preserve"> </w:t>
      </w:r>
      <w:r>
        <w:rPr>
          <w:lang w:bidi="fa-IR"/>
        </w:rPr>
        <w:t>]</w:t>
      </w:r>
      <w:r>
        <w:rPr>
          <w:rtl/>
          <w:lang w:bidi="fa-IR"/>
        </w:rPr>
        <w:t>7</w:t>
      </w:r>
      <w:r>
        <w:rPr>
          <w:lang w:bidi="fa-IR"/>
        </w:rPr>
        <w:t>[</w:t>
      </w:r>
      <w:r w:rsidRPr="00692930">
        <w:rPr>
          <w:rtl/>
          <w:lang w:bidi="fa-IR"/>
        </w:rPr>
        <w:t>.</w:t>
      </w:r>
      <w:r>
        <w:rPr>
          <w:rtl/>
          <w:lang w:bidi="fa-IR"/>
        </w:rPr>
        <w:t xml:space="preserve"> </w:t>
      </w:r>
      <w:r w:rsidRPr="00692930">
        <w:rPr>
          <w:rtl/>
          <w:lang w:bidi="fa-IR"/>
        </w:rPr>
        <w:t xml:space="preserve">عملکرد </w:t>
      </w:r>
      <w:r>
        <w:rPr>
          <w:rtl/>
          <w:lang w:bidi="fa-IR"/>
        </w:rPr>
        <w:t xml:space="preserve">کرنل </w:t>
      </w:r>
      <w:bookmarkStart w:id="28" w:name="OLE_LINK133"/>
      <w:bookmarkStart w:id="29" w:name="OLE_LINK134"/>
      <w:r>
        <w:rPr>
          <w:rtl/>
          <w:lang w:bidi="fa-IR"/>
        </w:rPr>
        <w:t>چندجمله</w:t>
      </w:r>
      <w:r>
        <w:rPr>
          <w:rtl/>
          <w:lang w:bidi="fa-IR"/>
        </w:rPr>
        <w:softHyphen/>
        <w:t>ای</w:t>
      </w:r>
      <w:bookmarkEnd w:id="28"/>
      <w:bookmarkEnd w:id="29"/>
      <w:r w:rsidRPr="00692930">
        <w:rPr>
          <w:rtl/>
          <w:lang w:bidi="fa-IR"/>
        </w:rPr>
        <w:t>، به مرتبه</w:t>
      </w:r>
      <w:r w:rsidRPr="00692930">
        <w:rPr>
          <w:rtl/>
          <w:lang w:bidi="fa-IR"/>
        </w:rPr>
        <w:softHyphen/>
        <w:t xml:space="preserve">ی </w:t>
      </w:r>
      <w:r w:rsidRPr="00692930">
        <w:rPr>
          <w:lang w:bidi="fa-IR"/>
        </w:rPr>
        <w:t>p</w:t>
      </w:r>
      <w:r w:rsidRPr="00692930">
        <w:rPr>
          <w:rtl/>
          <w:lang w:bidi="fa-IR"/>
        </w:rPr>
        <w:t xml:space="preserve"> چندجمله</w:t>
      </w:r>
      <w:r w:rsidRPr="00692930">
        <w:rPr>
          <w:rtl/>
          <w:lang w:bidi="fa-IR"/>
        </w:rPr>
        <w:softHyphen/>
        <w:t>ای وابسته است؛ زیرا اینکه داده</w:t>
      </w:r>
      <w:r w:rsidRPr="00692930">
        <w:rPr>
          <w:rtl/>
          <w:lang w:bidi="fa-IR"/>
        </w:rPr>
        <w:softHyphen/>
        <w:t>ها چقدر جدایی</w:t>
      </w:r>
      <w:r w:rsidRPr="00692930">
        <w:rPr>
          <w:rtl/>
          <w:lang w:bidi="fa-IR"/>
        </w:rPr>
        <w:softHyphen/>
        <w:t xml:space="preserve">پذیر هستند، به </w:t>
      </w:r>
      <w:r w:rsidRPr="00692930">
        <w:rPr>
          <w:lang w:bidi="fa-IR"/>
        </w:rPr>
        <w:t>p</w:t>
      </w:r>
      <w:r w:rsidRPr="00692930">
        <w:rPr>
          <w:rtl/>
          <w:lang w:bidi="fa-IR"/>
        </w:rPr>
        <w:t xml:space="preserve"> بستگی دارد. </w:t>
      </w:r>
      <w:r>
        <w:rPr>
          <w:rtl/>
          <w:lang w:bidi="fa-IR"/>
        </w:rPr>
        <w:t>در این مقاله، عملکرد کرنل چندجمله</w:t>
      </w:r>
      <w:r>
        <w:rPr>
          <w:rtl/>
          <w:lang w:bidi="fa-IR"/>
        </w:rPr>
        <w:softHyphen/>
        <w:t>ای برای مرتبه</w:t>
      </w:r>
      <w:r>
        <w:rPr>
          <w:rtl/>
          <w:lang w:bidi="fa-IR"/>
        </w:rPr>
        <w:softHyphen/>
        <w:t xml:space="preserve">های 3 تا 5 </w:t>
      </w:r>
      <w:r w:rsidRPr="00692930">
        <w:rPr>
          <w:rtl/>
          <w:lang w:bidi="fa-IR"/>
        </w:rPr>
        <w:t xml:space="preserve"> </w:t>
      </w:r>
      <w:r>
        <w:rPr>
          <w:rtl/>
          <w:lang w:bidi="fa-IR"/>
        </w:rPr>
        <w:t xml:space="preserve">ارزیابی شده است. </w:t>
      </w:r>
    </w:p>
    <w:p w:rsidR="0071742C" w:rsidRDefault="0071742C" w:rsidP="00830E66">
      <w:pPr>
        <w:pStyle w:val="Heading3"/>
        <w:numPr>
          <w:ilvl w:val="0"/>
          <w:numId w:val="0"/>
        </w:numPr>
        <w:tabs>
          <w:tab w:val="clear" w:pos="1156"/>
          <w:tab w:val="clear" w:pos="1800"/>
        </w:tabs>
      </w:pPr>
      <w:r>
        <w:rPr>
          <w:rtl/>
        </w:rPr>
        <w:t xml:space="preserve">2-4-3-  کرنل </w:t>
      </w:r>
      <w:r>
        <w:t>RBF</w:t>
      </w:r>
    </w:p>
    <w:p w:rsidR="0071742C" w:rsidRDefault="0071742C" w:rsidP="00692930">
      <w:pPr>
        <w:pStyle w:val="Paragraph"/>
        <w:rPr>
          <w:rtl/>
          <w:lang w:bidi="fa-IR"/>
        </w:rPr>
      </w:pPr>
      <w:r>
        <w:rPr>
          <w:rtl/>
          <w:lang w:bidi="fa-IR"/>
        </w:rPr>
        <w:t xml:space="preserve">تابع کرنل </w:t>
      </w:r>
      <w:r>
        <w:rPr>
          <w:lang w:bidi="fa-IR"/>
        </w:rPr>
        <w:t>Radial Basis Function (RBF)</w:t>
      </w:r>
      <w:r>
        <w:rPr>
          <w:rtl/>
          <w:lang w:bidi="fa-IR"/>
        </w:rPr>
        <w:t xml:space="preserve"> توسط معادله</w:t>
      </w:r>
      <w:r>
        <w:rPr>
          <w:rtl/>
          <w:lang w:bidi="fa-IR"/>
        </w:rPr>
        <w:softHyphen/>
        <w:t>ی (6) تعریف می</w:t>
      </w:r>
      <w:r>
        <w:rPr>
          <w:rtl/>
          <w:lang w:bidi="fa-IR"/>
        </w:rPr>
        <w:softHyphen/>
        <w:t>شود:</w:t>
      </w:r>
    </w:p>
    <w:p w:rsidR="0071742C" w:rsidRDefault="0071742C" w:rsidP="00500058">
      <w:pPr>
        <w:pStyle w:val="Paragraph"/>
        <w:spacing w:before="60" w:after="100" w:afterAutospacing="1"/>
        <w:ind w:firstLine="0"/>
        <w:jc w:val="center"/>
        <w:rPr>
          <w:rtl/>
          <w:lang w:bidi="fa-IR"/>
        </w:rPr>
      </w:pPr>
      <w:r w:rsidRPr="00D53C11">
        <w:rPr>
          <w:rtl/>
        </w:rPr>
        <w:t>(</w:t>
      </w:r>
      <w:r>
        <w:rPr>
          <w:rtl/>
        </w:rPr>
        <w:t>6</w:t>
      </w:r>
      <w:r w:rsidRPr="00D53C11">
        <w:rPr>
          <w:rtl/>
        </w:rPr>
        <w:t>)</w:t>
      </w:r>
      <w:r w:rsidRPr="00E070F3">
        <w:rPr>
          <w:position w:val="-18"/>
        </w:rPr>
        <w:object w:dxaOrig="2400" w:dyaOrig="600">
          <v:shape id="_x0000_i1032" type="#_x0000_t75" style="width:120pt;height:30pt" o:ole="">
            <v:imagedata r:id="rId21" o:title=""/>
          </v:shape>
          <o:OLEObject Type="Embed" ProgID="Equation.3" ShapeID="_x0000_i1032" DrawAspect="Content" ObjectID="_1453555878" r:id="rId22"/>
        </w:object>
      </w:r>
    </w:p>
    <w:p w:rsidR="0071742C" w:rsidRDefault="0071742C" w:rsidP="00481CF6">
      <w:pPr>
        <w:pStyle w:val="Paragraph"/>
        <w:rPr>
          <w:rtl/>
          <w:lang w:bidi="fa-IR"/>
        </w:rPr>
      </w:pPr>
      <w:bookmarkStart w:id="30" w:name="OLE_LINK167"/>
      <w:bookmarkStart w:id="31" w:name="OLE_LINK176"/>
      <w:r w:rsidRPr="00481CF6">
        <w:rPr>
          <w:rtl/>
          <w:lang w:bidi="fa-IR"/>
        </w:rPr>
        <w:t>این تابع کرنل، اساساً برای کار با داده</w:t>
      </w:r>
      <w:r w:rsidRPr="00481CF6">
        <w:rPr>
          <w:rtl/>
          <w:lang w:bidi="fa-IR"/>
        </w:rPr>
        <w:softHyphen/>
        <w:t xml:space="preserve">هایی که تابع توزیع احتمال </w:t>
      </w:r>
      <w:r w:rsidRPr="00481CF6">
        <w:rPr>
          <w:lang w:bidi="fa-IR"/>
        </w:rPr>
        <w:t>class conditional</w:t>
      </w:r>
      <w:r w:rsidRPr="00481CF6">
        <w:rPr>
          <w:rtl/>
          <w:lang w:bidi="fa-IR"/>
        </w:rPr>
        <w:t xml:space="preserve"> آن</w:t>
      </w:r>
      <w:r w:rsidRPr="00481CF6">
        <w:rPr>
          <w:rtl/>
          <w:lang w:bidi="fa-IR"/>
        </w:rPr>
        <w:softHyphen/>
        <w:t>ها گوسین می</w:t>
      </w:r>
      <w:r w:rsidRPr="00481CF6">
        <w:rPr>
          <w:rtl/>
          <w:lang w:bidi="fa-IR"/>
        </w:rPr>
        <w:softHyphen/>
        <w:t xml:space="preserve">باشد، سودمند است. کرنل </w:t>
      </w:r>
      <w:r w:rsidRPr="00481CF6">
        <w:rPr>
          <w:lang w:bidi="fa-IR"/>
        </w:rPr>
        <w:t>RBF</w:t>
      </w:r>
      <w:r w:rsidRPr="00481CF6">
        <w:rPr>
          <w:rtl/>
          <w:lang w:bidi="fa-IR"/>
        </w:rPr>
        <w:t>، چنین داده</w:t>
      </w:r>
      <w:r w:rsidRPr="00481CF6">
        <w:rPr>
          <w:rtl/>
          <w:lang w:bidi="fa-IR"/>
        </w:rPr>
        <w:softHyphen/>
        <w:t>هایی را به فضای دیگری که داده</w:t>
      </w:r>
      <w:r w:rsidRPr="00481CF6">
        <w:rPr>
          <w:rtl/>
          <w:lang w:bidi="fa-IR"/>
        </w:rPr>
        <w:softHyphen/>
        <w:t>ها در آن جدایی</w:t>
      </w:r>
      <w:r w:rsidRPr="00481CF6">
        <w:rPr>
          <w:rtl/>
          <w:lang w:bidi="fa-IR"/>
        </w:rPr>
        <w:softHyphen/>
        <w:t>پذیر خطی باشند، نگاشت می</w:t>
      </w:r>
      <w:r w:rsidRPr="00481CF6">
        <w:rPr>
          <w:rtl/>
          <w:lang w:bidi="fa-IR"/>
        </w:rPr>
        <w:softHyphen/>
        <w:t>نماید</w:t>
      </w:r>
      <w:r>
        <w:rPr>
          <w:rtl/>
          <w:lang w:bidi="fa-IR"/>
        </w:rPr>
        <w:t xml:space="preserve"> </w:t>
      </w:r>
      <w:r>
        <w:rPr>
          <w:lang w:bidi="fa-IR"/>
        </w:rPr>
        <w:t>]</w:t>
      </w:r>
      <w:r>
        <w:rPr>
          <w:rtl/>
          <w:lang w:bidi="fa-IR"/>
        </w:rPr>
        <w:t>7</w:t>
      </w:r>
      <w:r>
        <w:rPr>
          <w:lang w:bidi="fa-IR"/>
        </w:rPr>
        <w:t>[</w:t>
      </w:r>
      <w:r w:rsidRPr="00481CF6">
        <w:rPr>
          <w:rtl/>
          <w:lang w:bidi="fa-IR"/>
        </w:rPr>
        <w:t xml:space="preserve">. </w:t>
      </w:r>
      <w:bookmarkEnd w:id="30"/>
      <w:bookmarkEnd w:id="31"/>
    </w:p>
    <w:p w:rsidR="0071742C" w:rsidRDefault="0071742C" w:rsidP="00263967">
      <w:pPr>
        <w:pStyle w:val="Heading3"/>
        <w:numPr>
          <w:ilvl w:val="0"/>
          <w:numId w:val="0"/>
        </w:numPr>
        <w:tabs>
          <w:tab w:val="clear" w:pos="1156"/>
          <w:tab w:val="clear" w:pos="1800"/>
        </w:tabs>
        <w:rPr>
          <w:rtl/>
        </w:rPr>
      </w:pPr>
      <w:r>
        <w:rPr>
          <w:rtl/>
        </w:rPr>
        <w:t xml:space="preserve">2-4-4-  کرنل </w:t>
      </w:r>
      <w:r>
        <w:t>two layer perceptron</w:t>
      </w:r>
      <w:r>
        <w:rPr>
          <w:rtl/>
        </w:rPr>
        <w:t xml:space="preserve"> </w:t>
      </w:r>
    </w:p>
    <w:p w:rsidR="0071742C" w:rsidRDefault="0071742C" w:rsidP="00500058">
      <w:pPr>
        <w:pStyle w:val="Paragraph"/>
        <w:rPr>
          <w:rtl/>
          <w:lang w:bidi="fa-IR"/>
        </w:rPr>
      </w:pPr>
      <w:r w:rsidRPr="00500058">
        <w:rPr>
          <w:rtl/>
          <w:lang w:bidi="fa-IR"/>
        </w:rPr>
        <w:t xml:space="preserve">کرنل </w:t>
      </w:r>
      <w:r w:rsidRPr="00500058">
        <w:rPr>
          <w:lang w:bidi="fa-IR"/>
        </w:rPr>
        <w:t>Two- layer perceptron</w:t>
      </w:r>
      <w:r w:rsidRPr="00500058">
        <w:rPr>
          <w:rtl/>
          <w:lang w:bidi="fa-IR"/>
        </w:rPr>
        <w:t>، به صورت زیر تعریف می</w:t>
      </w:r>
      <w:r w:rsidRPr="00500058">
        <w:rPr>
          <w:rtl/>
          <w:lang w:bidi="fa-IR"/>
        </w:rPr>
        <w:softHyphen/>
        <w:t>شود:</w:t>
      </w:r>
    </w:p>
    <w:p w:rsidR="0071742C" w:rsidRPr="00500058" w:rsidRDefault="0071742C" w:rsidP="00500058">
      <w:pPr>
        <w:pStyle w:val="Paragraph"/>
        <w:spacing w:before="60" w:after="100" w:afterAutospacing="1"/>
        <w:ind w:firstLine="0"/>
        <w:jc w:val="center"/>
        <w:rPr>
          <w:rtl/>
          <w:lang w:bidi="fa-IR"/>
        </w:rPr>
      </w:pPr>
      <w:r w:rsidRPr="00D53C11">
        <w:rPr>
          <w:rtl/>
        </w:rPr>
        <w:t>(</w:t>
      </w:r>
      <w:r>
        <w:rPr>
          <w:rtl/>
        </w:rPr>
        <w:t>7</w:t>
      </w:r>
      <w:r w:rsidRPr="00D53C11">
        <w:rPr>
          <w:rtl/>
        </w:rPr>
        <w:t>)</w:t>
      </w:r>
      <w:r w:rsidRPr="00500058">
        <w:rPr>
          <w:position w:val="-14"/>
        </w:rPr>
        <w:object w:dxaOrig="2840" w:dyaOrig="400">
          <v:shape id="_x0000_i1033" type="#_x0000_t75" style="width:140.25pt;height:20.25pt" o:ole="">
            <v:imagedata r:id="rId23" o:title=""/>
          </v:shape>
          <o:OLEObject Type="Embed" ProgID="Equation.3" ShapeID="_x0000_i1033" DrawAspect="Content" ObjectID="_1453555879" r:id="rId24"/>
        </w:object>
      </w:r>
    </w:p>
    <w:p w:rsidR="0071742C" w:rsidRDefault="0071742C" w:rsidP="00CE7703">
      <w:pPr>
        <w:pStyle w:val="Paragraph"/>
        <w:rPr>
          <w:rtl/>
          <w:lang w:bidi="fa-IR"/>
        </w:rPr>
      </w:pPr>
      <w:r w:rsidRPr="00500058">
        <w:rPr>
          <w:rtl/>
          <w:lang w:bidi="fa-IR"/>
        </w:rPr>
        <w:t>تعداد نورون</w:t>
      </w:r>
      <w:r w:rsidRPr="00500058">
        <w:rPr>
          <w:rtl/>
          <w:lang w:bidi="fa-IR"/>
        </w:rPr>
        <w:softHyphen/>
        <w:t xml:space="preserve">های مخفی و بردار وزن </w:t>
      </w:r>
      <w:r>
        <w:rPr>
          <w:rtl/>
          <w:lang w:bidi="fa-IR"/>
        </w:rPr>
        <w:t>این کرنل</w:t>
      </w:r>
      <w:r w:rsidRPr="00500058">
        <w:rPr>
          <w:rtl/>
          <w:lang w:bidi="fa-IR"/>
        </w:rPr>
        <w:t xml:space="preserve"> به</w:t>
      </w:r>
      <w:r w:rsidRPr="00500058">
        <w:rPr>
          <w:rtl/>
          <w:lang w:bidi="fa-IR"/>
        </w:rPr>
        <w:softHyphen/>
        <w:t>ترتیب به</w:t>
      </w:r>
      <w:r w:rsidRPr="00500058">
        <w:rPr>
          <w:rtl/>
          <w:lang w:bidi="fa-IR"/>
        </w:rPr>
        <w:softHyphen/>
        <w:t>صورت خودکار توسط تعداد بردارهای پشتیبان و مقدار آن</w:t>
      </w:r>
      <w:r w:rsidRPr="00500058">
        <w:rPr>
          <w:rtl/>
          <w:lang w:bidi="fa-IR"/>
        </w:rPr>
        <w:softHyphen/>
        <w:t>ها تعیین می</w:t>
      </w:r>
      <w:r w:rsidRPr="00500058">
        <w:rPr>
          <w:rtl/>
          <w:lang w:bidi="fa-IR"/>
        </w:rPr>
        <w:softHyphen/>
        <w:t>شود. وزن</w:t>
      </w:r>
      <w:r w:rsidRPr="00500058">
        <w:rPr>
          <w:rtl/>
          <w:lang w:bidi="fa-IR"/>
        </w:rPr>
        <w:softHyphen/>
        <w:t xml:space="preserve">های مخفی- تا- خروجی، ضرایب لاگرانژ </w:t>
      </w:r>
      <w:r>
        <w:rPr>
          <w:rFonts w:cs="Times New Roman"/>
          <w:lang w:bidi="fa-IR"/>
        </w:rPr>
        <w:t>α</w:t>
      </w:r>
      <w:r w:rsidRPr="00526643">
        <w:rPr>
          <w:vertAlign w:val="subscript"/>
          <w:lang w:bidi="fa-IR"/>
        </w:rPr>
        <w:t>i</w:t>
      </w:r>
      <w:r w:rsidRPr="00526643">
        <w:rPr>
          <w:vertAlign w:val="subscript"/>
          <w:rtl/>
          <w:lang w:bidi="fa-IR"/>
        </w:rPr>
        <w:t xml:space="preserve"> </w:t>
      </w:r>
      <w:r w:rsidRPr="00500058">
        <w:rPr>
          <w:rtl/>
          <w:lang w:bidi="fa-IR"/>
        </w:rPr>
        <w:t xml:space="preserve">هستند. باید توجه شود که این تابع، به ازای مقادیر خاصی از </w:t>
      </w:r>
      <w:r w:rsidRPr="00CE7703">
        <w:rPr>
          <w:vertAlign w:val="subscript"/>
          <w:lang w:bidi="fa-IR"/>
        </w:rPr>
        <w:t>0</w:t>
      </w:r>
      <w:r>
        <w:rPr>
          <w:rFonts w:cs="Times New Roman"/>
          <w:lang w:bidi="fa-IR"/>
        </w:rPr>
        <w:t>β</w:t>
      </w:r>
      <w:r w:rsidRPr="00500058">
        <w:rPr>
          <w:rtl/>
          <w:lang w:bidi="fa-IR"/>
        </w:rPr>
        <w:t xml:space="preserve"> و </w:t>
      </w:r>
      <w:r w:rsidRPr="00CE7703">
        <w:rPr>
          <w:vertAlign w:val="subscript"/>
          <w:lang w:bidi="fa-IR"/>
        </w:rPr>
        <w:t>1</w:t>
      </w:r>
      <w:r>
        <w:rPr>
          <w:rFonts w:cs="Times New Roman"/>
          <w:lang w:bidi="fa-IR"/>
        </w:rPr>
        <w:t>β</w:t>
      </w:r>
      <w:r w:rsidRPr="00500058">
        <w:rPr>
          <w:rtl/>
          <w:lang w:bidi="fa-IR"/>
        </w:rPr>
        <w:t xml:space="preserve">، شرط </w:t>
      </w:r>
      <w:r w:rsidRPr="00500058">
        <w:rPr>
          <w:lang w:bidi="fa-IR"/>
        </w:rPr>
        <w:t>Mercer</w:t>
      </w:r>
      <w:r w:rsidRPr="00500058">
        <w:rPr>
          <w:rtl/>
          <w:lang w:bidi="fa-IR"/>
        </w:rPr>
        <w:t xml:space="preserve"> را برآورده می</w:t>
      </w:r>
      <w:r w:rsidRPr="00500058">
        <w:rPr>
          <w:rtl/>
          <w:lang w:bidi="fa-IR"/>
        </w:rPr>
        <w:softHyphen/>
        <w:t>سازد</w:t>
      </w:r>
      <w:r>
        <w:rPr>
          <w:rtl/>
          <w:lang w:bidi="fa-IR"/>
        </w:rPr>
        <w:t xml:space="preserve"> </w:t>
      </w:r>
      <w:r>
        <w:rPr>
          <w:lang w:bidi="fa-IR"/>
        </w:rPr>
        <w:t>]</w:t>
      </w:r>
      <w:r>
        <w:rPr>
          <w:rtl/>
          <w:lang w:bidi="fa-IR"/>
        </w:rPr>
        <w:t>7</w:t>
      </w:r>
      <w:r>
        <w:rPr>
          <w:lang w:bidi="fa-IR"/>
        </w:rPr>
        <w:t>[</w:t>
      </w:r>
      <w:r w:rsidRPr="00500058">
        <w:rPr>
          <w:rtl/>
          <w:lang w:bidi="fa-IR"/>
        </w:rPr>
        <w:t xml:space="preserve">. </w:t>
      </w:r>
    </w:p>
    <w:p w:rsidR="0071742C" w:rsidRPr="00500058" w:rsidRDefault="0071742C" w:rsidP="003B5919">
      <w:pPr>
        <w:pStyle w:val="Heading1"/>
        <w:numPr>
          <w:ilvl w:val="0"/>
          <w:numId w:val="12"/>
        </w:numPr>
        <w:ind w:left="357" w:hanging="357"/>
        <w:rPr>
          <w:rtl/>
        </w:rPr>
      </w:pPr>
      <w:bookmarkStart w:id="32" w:name="OLE_LINK144"/>
      <w:bookmarkStart w:id="33" w:name="OLE_LINK145"/>
      <w:r>
        <w:rPr>
          <w:rtl/>
        </w:rPr>
        <w:t>نتایج</w:t>
      </w:r>
    </w:p>
    <w:bookmarkEnd w:id="32"/>
    <w:bookmarkEnd w:id="33"/>
    <w:p w:rsidR="0071742C" w:rsidRDefault="0071742C" w:rsidP="007D673D">
      <w:pPr>
        <w:ind w:firstLine="340"/>
        <w:jc w:val="both"/>
        <w:rPr>
          <w:rtl/>
          <w:lang w:bidi="fa-IR"/>
        </w:rPr>
      </w:pPr>
      <w:r>
        <w:rPr>
          <w:rtl/>
          <w:lang w:bidi="fa-IR"/>
        </w:rPr>
        <w:t>در بسیاری از حوزه</w:t>
      </w:r>
      <w:r>
        <w:rPr>
          <w:rtl/>
          <w:lang w:bidi="fa-IR"/>
        </w:rPr>
        <w:softHyphen/>
        <w:t>های یادگیری، همانند شرایط این مقاله، تعدادی ویژگی تعریف می</w:t>
      </w:r>
      <w:r>
        <w:rPr>
          <w:rtl/>
          <w:lang w:bidi="fa-IR"/>
        </w:rPr>
        <w:softHyphen/>
        <w:t>شود که این ویژگی</w:t>
      </w:r>
      <w:r>
        <w:rPr>
          <w:rtl/>
          <w:lang w:bidi="fa-IR"/>
        </w:rPr>
        <w:softHyphen/>
        <w:t>ها به صورت بالقوه برای آموزش و دسته</w:t>
      </w:r>
      <w:r>
        <w:rPr>
          <w:rtl/>
          <w:lang w:bidi="fa-IR"/>
        </w:rPr>
        <w:softHyphen/>
        <w:t>بندی مفید می</w:t>
      </w:r>
      <w:r>
        <w:rPr>
          <w:rtl/>
          <w:lang w:bidi="fa-IR"/>
        </w:rPr>
        <w:softHyphen/>
        <w:t>باشند. اما واقعیت این است که ممکن است همگی این ویژگی</w:t>
      </w:r>
      <w:r>
        <w:rPr>
          <w:rtl/>
          <w:lang w:bidi="fa-IR"/>
        </w:rPr>
        <w:softHyphen/>
        <w:t>ها مرتبط نباشند. در چنین مواردی، انتخاب یک زیرمجموعه از ویژگی</w:t>
      </w:r>
      <w:r>
        <w:rPr>
          <w:rtl/>
          <w:lang w:bidi="fa-IR"/>
        </w:rPr>
        <w:softHyphen/>
        <w:t>های اصلی اغلب منجر به عملکرد بهتر می</w:t>
      </w:r>
      <w:r>
        <w:rPr>
          <w:rtl/>
          <w:lang w:bidi="fa-IR"/>
        </w:rPr>
        <w:softHyphen/>
        <w:t>گردد. در آموزش با سرپرستی، الگوریتم</w:t>
      </w:r>
      <w:r>
        <w:rPr>
          <w:rtl/>
          <w:lang w:bidi="fa-IR"/>
        </w:rPr>
        <w:softHyphen/>
        <w:t>های انتخاب ویژگی، توابعی از صحت پیشگویی را حداکثر می</w:t>
      </w:r>
      <w:r>
        <w:rPr>
          <w:rtl/>
          <w:lang w:bidi="fa-IR"/>
        </w:rPr>
        <w:softHyphen/>
        <w:t>سازند. در این مقاله، به منظور انتخاب ویژگی، از جعبه ابزار کاهش بعد نرم</w:t>
      </w:r>
      <w:r>
        <w:rPr>
          <w:rtl/>
          <w:lang w:bidi="fa-IR"/>
        </w:rPr>
        <w:softHyphen/>
        <w:t xml:space="preserve">افزار </w:t>
      </w:r>
      <w:r>
        <w:rPr>
          <w:lang w:bidi="fa-IR"/>
        </w:rPr>
        <w:t>Matlab</w:t>
      </w:r>
      <w:r>
        <w:rPr>
          <w:rtl/>
          <w:lang w:bidi="fa-IR"/>
        </w:rPr>
        <w:t xml:space="preserve"> استفاده شده است. در این جعبه ابزار، تکنیک</w:t>
      </w:r>
      <w:r>
        <w:rPr>
          <w:rtl/>
          <w:lang w:bidi="fa-IR"/>
        </w:rPr>
        <w:softHyphen/>
        <w:t>هایی وجود دارند که به تخمین بعد ذاتی مجموعه داده می</w:t>
      </w:r>
      <w:r>
        <w:rPr>
          <w:rtl/>
          <w:lang w:bidi="fa-IR"/>
        </w:rPr>
        <w:softHyphen/>
        <w:t>پردازند. منظور از بعد ذاتی، حداقل تعداد پارامترهایی است که بتوانند اطلاعات داده را حفظ نمایند. برای این منظور ابتدا از یک تخمین</w:t>
      </w:r>
      <w:r>
        <w:rPr>
          <w:rtl/>
          <w:lang w:bidi="fa-IR"/>
        </w:rPr>
        <w:softHyphen/>
        <w:t xml:space="preserve">گر محلی بعد به نام </w:t>
      </w:r>
      <w:r>
        <w:rPr>
          <w:lang w:bidi="fa-IR"/>
        </w:rPr>
        <w:t>Geodesic Minimum Spanning Tree (GMST)</w:t>
      </w:r>
      <w:r>
        <w:rPr>
          <w:rtl/>
          <w:lang w:bidi="fa-IR"/>
        </w:rPr>
        <w:t xml:space="preserve"> استفاده شده است. بعد تخمین زده شده توسط این تخمین</w:t>
      </w:r>
      <w:r>
        <w:rPr>
          <w:rtl/>
          <w:lang w:bidi="fa-IR"/>
        </w:rPr>
        <w:softHyphen/>
        <w:t>گر، 3 می</w:t>
      </w:r>
      <w:r>
        <w:rPr>
          <w:rtl/>
          <w:lang w:bidi="fa-IR"/>
        </w:rPr>
        <w:softHyphen/>
        <w:t xml:space="preserve">باشد. سپس از روش </w:t>
      </w:r>
      <w:r>
        <w:rPr>
          <w:lang w:bidi="fa-IR"/>
        </w:rPr>
        <w:t>Local Linear Embedding (LLE)</w:t>
      </w:r>
      <w:r>
        <w:rPr>
          <w:rtl/>
          <w:lang w:bidi="fa-IR"/>
        </w:rPr>
        <w:t xml:space="preserve"> برای انتخاب ویژگی</w:t>
      </w:r>
      <w:r>
        <w:rPr>
          <w:rtl/>
          <w:lang w:bidi="fa-IR"/>
        </w:rPr>
        <w:softHyphen/>
        <w:t>های مناسب از میان شش ویژگی ذکر شده، استفاده شده است. ویژگی</w:t>
      </w:r>
      <w:r>
        <w:rPr>
          <w:rtl/>
          <w:lang w:bidi="fa-IR"/>
        </w:rPr>
        <w:softHyphen/>
        <w:t xml:space="preserve">های انتخابی توسط این معیار، </w:t>
      </w:r>
      <w:r>
        <w:rPr>
          <w:lang w:bidi="fa-IR"/>
        </w:rPr>
        <w:t>RMS</w:t>
      </w:r>
      <w:r>
        <w:rPr>
          <w:rtl/>
          <w:lang w:bidi="fa-IR"/>
        </w:rPr>
        <w:t xml:space="preserve">، </w:t>
      </w:r>
      <w:r>
        <w:rPr>
          <w:lang w:bidi="fa-IR"/>
        </w:rPr>
        <w:t>ZC</w:t>
      </w:r>
      <w:r>
        <w:rPr>
          <w:rtl/>
          <w:lang w:bidi="fa-IR"/>
        </w:rPr>
        <w:t xml:space="preserve"> و </w:t>
      </w:r>
      <w:r>
        <w:rPr>
          <w:lang w:bidi="fa-IR"/>
        </w:rPr>
        <w:t>AIF</w:t>
      </w:r>
      <w:r>
        <w:rPr>
          <w:rtl/>
          <w:lang w:bidi="fa-IR"/>
        </w:rPr>
        <w:t xml:space="preserve"> بوده</w:t>
      </w:r>
      <w:r>
        <w:rPr>
          <w:rtl/>
          <w:lang w:bidi="fa-IR"/>
        </w:rPr>
        <w:softHyphen/>
        <w:t>اند. سپس این بردار ویژگی برای دسته</w:t>
      </w:r>
      <w:r>
        <w:rPr>
          <w:rtl/>
          <w:lang w:bidi="fa-IR"/>
        </w:rPr>
        <w:softHyphen/>
        <w:t>بندی خستگی عضلانی به دو کلاس خسته و غیرخسته، به دسته</w:t>
      </w:r>
      <w:r>
        <w:rPr>
          <w:rtl/>
          <w:lang w:bidi="fa-IR"/>
        </w:rPr>
        <w:softHyphen/>
        <w:t xml:space="preserve">بند </w:t>
      </w:r>
      <w:r>
        <w:rPr>
          <w:lang w:bidi="fa-IR"/>
        </w:rPr>
        <w:t>SVM</w:t>
      </w:r>
      <w:r>
        <w:rPr>
          <w:rtl/>
          <w:lang w:bidi="fa-IR"/>
        </w:rPr>
        <w:t xml:space="preserve"> داده شده است. </w:t>
      </w:r>
      <w:r w:rsidRPr="00A74438">
        <w:rPr>
          <w:rtl/>
          <w:lang w:bidi="fa-IR"/>
        </w:rPr>
        <w:t>پس از آموزش دسته</w:t>
      </w:r>
      <w:r w:rsidRPr="00A74438">
        <w:rPr>
          <w:rtl/>
          <w:lang w:bidi="fa-IR"/>
        </w:rPr>
        <w:softHyphen/>
        <w:t xml:space="preserve">بند </w:t>
      </w:r>
      <w:r w:rsidRPr="00A74438">
        <w:rPr>
          <w:lang w:bidi="fa-IR"/>
        </w:rPr>
        <w:t>SVM</w:t>
      </w:r>
      <w:r w:rsidRPr="00A74438">
        <w:rPr>
          <w:rtl/>
          <w:lang w:bidi="fa-IR"/>
        </w:rPr>
        <w:t xml:space="preserve"> با استفاده از داده</w:t>
      </w:r>
      <w:r w:rsidRPr="00A74438">
        <w:rPr>
          <w:rtl/>
          <w:lang w:bidi="fa-IR"/>
        </w:rPr>
        <w:softHyphen/>
        <w:t>های آموزش، عملکرد دسته</w:t>
      </w:r>
      <w:r w:rsidRPr="00A74438">
        <w:rPr>
          <w:rtl/>
          <w:lang w:bidi="fa-IR"/>
        </w:rPr>
        <w:softHyphen/>
        <w:t>ب</w:t>
      </w:r>
      <w:r>
        <w:rPr>
          <w:rtl/>
          <w:lang w:bidi="fa-IR"/>
        </w:rPr>
        <w:t>ند به ازای داده</w:t>
      </w:r>
      <w:r>
        <w:rPr>
          <w:rtl/>
          <w:lang w:bidi="fa-IR"/>
        </w:rPr>
        <w:softHyphen/>
        <w:t>های تست و کرنل</w:t>
      </w:r>
      <w:r>
        <w:rPr>
          <w:rtl/>
          <w:lang w:bidi="fa-IR"/>
        </w:rPr>
        <w:softHyphen/>
        <w:t xml:space="preserve">های مختلف </w:t>
      </w:r>
      <w:r w:rsidRPr="00A74438">
        <w:rPr>
          <w:rtl/>
          <w:lang w:bidi="fa-IR"/>
        </w:rPr>
        <w:t>ارزیابی شده است.</w:t>
      </w:r>
      <w:r>
        <w:rPr>
          <w:rtl/>
          <w:lang w:bidi="fa-IR"/>
        </w:rPr>
        <w:t xml:space="preserve"> </w:t>
      </w:r>
      <w:bookmarkStart w:id="34" w:name="OLE_LINK5"/>
      <w:bookmarkStart w:id="35" w:name="OLE_LINK6"/>
      <w:r w:rsidRPr="00A74438">
        <w:rPr>
          <w:rtl/>
          <w:lang w:bidi="fa-IR"/>
        </w:rPr>
        <w:t>جدول2، صحت به</w:t>
      </w:r>
      <w:r w:rsidRPr="00A74438">
        <w:rPr>
          <w:rtl/>
          <w:lang w:bidi="fa-IR"/>
        </w:rPr>
        <w:softHyphen/>
        <w:t>دست آمده توسط کرنل</w:t>
      </w:r>
      <w:r>
        <w:rPr>
          <w:rtl/>
          <w:lang w:bidi="fa-IR"/>
        </w:rPr>
        <w:softHyphen/>
        <w:t>های مختلف</w:t>
      </w:r>
      <w:r w:rsidRPr="00A74438">
        <w:rPr>
          <w:rtl/>
          <w:lang w:bidi="fa-IR"/>
        </w:rPr>
        <w:t xml:space="preserve"> </w:t>
      </w:r>
      <w:r>
        <w:rPr>
          <w:rtl/>
          <w:lang w:bidi="fa-IR"/>
        </w:rPr>
        <w:t xml:space="preserve">و </w:t>
      </w:r>
      <w:r w:rsidRPr="00A74438">
        <w:rPr>
          <w:rtl/>
          <w:lang w:bidi="fa-IR"/>
        </w:rPr>
        <w:t>شکل 1، نتیجه</w:t>
      </w:r>
      <w:r w:rsidRPr="00A74438">
        <w:rPr>
          <w:rtl/>
          <w:lang w:bidi="fa-IR"/>
        </w:rPr>
        <w:softHyphen/>
        <w:t xml:space="preserve">ی جداسازی با معیار </w:t>
      </w:r>
      <w:r>
        <w:rPr>
          <w:rtl/>
          <w:lang w:bidi="fa-IR"/>
        </w:rPr>
        <w:t xml:space="preserve">انتخاب ویژگی </w:t>
      </w:r>
      <w:r>
        <w:rPr>
          <w:lang w:bidi="fa-IR"/>
        </w:rPr>
        <w:t>LLE</w:t>
      </w:r>
      <w:r w:rsidRPr="00A74438">
        <w:rPr>
          <w:rtl/>
          <w:lang w:bidi="fa-IR"/>
        </w:rPr>
        <w:t xml:space="preserve"> </w:t>
      </w:r>
      <w:r>
        <w:rPr>
          <w:rtl/>
          <w:lang w:bidi="fa-IR"/>
        </w:rPr>
        <w:t>و 4 نوع تابع کرنل (خطی، چندجمله</w:t>
      </w:r>
      <w:r>
        <w:rPr>
          <w:rtl/>
          <w:lang w:bidi="fa-IR"/>
        </w:rPr>
        <w:softHyphen/>
        <w:t xml:space="preserve">ای، </w:t>
      </w:r>
      <w:r>
        <w:rPr>
          <w:lang w:bidi="fa-IR"/>
        </w:rPr>
        <w:t>MLP</w:t>
      </w:r>
      <w:r>
        <w:rPr>
          <w:rtl/>
          <w:lang w:bidi="fa-IR"/>
        </w:rPr>
        <w:t xml:space="preserve"> و </w:t>
      </w:r>
      <w:r>
        <w:rPr>
          <w:lang w:bidi="fa-IR"/>
        </w:rPr>
        <w:t>RBF</w:t>
      </w:r>
      <w:r>
        <w:rPr>
          <w:rtl/>
          <w:lang w:bidi="fa-IR"/>
        </w:rPr>
        <w:t xml:space="preserve">) </w:t>
      </w:r>
      <w:r w:rsidRPr="00A74438">
        <w:rPr>
          <w:rtl/>
          <w:lang w:bidi="fa-IR"/>
        </w:rPr>
        <w:t xml:space="preserve">را </w:t>
      </w:r>
      <w:r>
        <w:rPr>
          <w:rtl/>
          <w:lang w:bidi="fa-IR"/>
        </w:rPr>
        <w:t xml:space="preserve">در دو بعد </w:t>
      </w:r>
      <w:r w:rsidRPr="00A74438">
        <w:rPr>
          <w:rtl/>
          <w:lang w:bidi="fa-IR"/>
        </w:rPr>
        <w:t>نشان می</w:t>
      </w:r>
      <w:r w:rsidRPr="00A74438">
        <w:rPr>
          <w:rtl/>
          <w:lang w:bidi="fa-IR"/>
        </w:rPr>
        <w:softHyphen/>
        <w:t>دهد</w:t>
      </w:r>
      <w:bookmarkEnd w:id="34"/>
      <w:bookmarkEnd w:id="35"/>
      <w:r>
        <w:rPr>
          <w:rtl/>
          <w:lang w:bidi="fa-IR"/>
        </w:rPr>
        <w:t>.</w:t>
      </w:r>
    </w:p>
    <w:p w:rsidR="0071742C" w:rsidRPr="008764A8" w:rsidRDefault="0071742C" w:rsidP="0045492C">
      <w:pPr>
        <w:pStyle w:val="Caption"/>
        <w:rPr>
          <w:rtl/>
          <w:lang w:bidi="fa-IR"/>
        </w:rPr>
      </w:pPr>
      <w:bookmarkStart w:id="36" w:name="OLE_LINK31"/>
      <w:bookmarkStart w:id="37" w:name="OLE_LINK32"/>
      <w:r>
        <w:rPr>
          <w:rtl/>
        </w:rPr>
        <w:t>جدول</w:t>
      </w:r>
      <w:r w:rsidRPr="008764A8">
        <w:rPr>
          <w:rtl/>
        </w:rPr>
        <w:t xml:space="preserve"> </w:t>
      </w:r>
      <w:r>
        <w:rPr>
          <w:rtl/>
        </w:rPr>
        <w:t>2</w:t>
      </w:r>
      <w:r w:rsidRPr="008764A8">
        <w:rPr>
          <w:rtl/>
        </w:rPr>
        <w:t xml:space="preserve">: </w:t>
      </w:r>
      <w:r>
        <w:rPr>
          <w:rtl/>
        </w:rPr>
        <w:t>صحت به دست آمده توسط کرنل</w:t>
      </w:r>
      <w:r>
        <w:rPr>
          <w:rtl/>
        </w:rPr>
        <w:softHyphen/>
        <w:t>های مختلف.</w:t>
      </w:r>
    </w:p>
    <w:tbl>
      <w:tblPr>
        <w:bidiVisual/>
        <w:tblW w:w="0" w:type="auto"/>
        <w:jc w:val="center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ook w:val="00A0"/>
      </w:tblPr>
      <w:tblGrid>
        <w:gridCol w:w="929"/>
        <w:gridCol w:w="993"/>
        <w:gridCol w:w="1134"/>
        <w:gridCol w:w="889"/>
        <w:gridCol w:w="920"/>
      </w:tblGrid>
      <w:tr w:rsidR="0071742C" w:rsidTr="00B61046">
        <w:trPr>
          <w:jc w:val="center"/>
        </w:trPr>
        <w:tc>
          <w:tcPr>
            <w:tcW w:w="92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D9D9D9"/>
          </w:tcPr>
          <w:bookmarkEnd w:id="36"/>
          <w:bookmarkEnd w:id="37"/>
          <w:p w:rsidR="0071742C" w:rsidRPr="00B61046" w:rsidRDefault="0071742C" w:rsidP="00B61046">
            <w:pPr>
              <w:pStyle w:val="Paragraph"/>
              <w:ind w:firstLine="0"/>
              <w:jc w:val="center"/>
              <w:rPr>
                <w:b/>
                <w:bCs/>
                <w:szCs w:val="20"/>
                <w:rtl/>
                <w:lang w:bidi="fa-IR"/>
              </w:rPr>
            </w:pPr>
            <w:r w:rsidRPr="00B61046">
              <w:rPr>
                <w:rFonts w:ascii="Cambria" w:hAnsi="Cambria"/>
                <w:b/>
                <w:bCs/>
                <w:szCs w:val="20"/>
                <w:lang w:bidi="fa-IR"/>
              </w:rPr>
              <w:t>RBF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shd w:val="clear" w:color="auto" w:fill="D9D9D9"/>
          </w:tcPr>
          <w:p w:rsidR="0071742C" w:rsidRPr="00B61046" w:rsidRDefault="0071742C" w:rsidP="00B61046">
            <w:pPr>
              <w:pStyle w:val="Paragraph"/>
              <w:ind w:firstLine="0"/>
              <w:jc w:val="center"/>
              <w:rPr>
                <w:rFonts w:ascii="Cambria" w:hAnsi="Cambria"/>
                <w:b/>
                <w:bCs/>
                <w:szCs w:val="20"/>
                <w:lang w:bidi="fa-IR"/>
              </w:rPr>
            </w:pPr>
            <w:r w:rsidRPr="00B61046">
              <w:rPr>
                <w:rFonts w:ascii="Cambria" w:hAnsi="Cambria"/>
                <w:b/>
                <w:bCs/>
                <w:szCs w:val="20"/>
                <w:lang w:bidi="fa-IR"/>
              </w:rPr>
              <w:t>MLP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</w:tcBorders>
            <w:shd w:val="clear" w:color="auto" w:fill="D9D9D9"/>
          </w:tcPr>
          <w:p w:rsidR="0071742C" w:rsidRPr="00B61046" w:rsidRDefault="0071742C" w:rsidP="00B61046">
            <w:pPr>
              <w:pStyle w:val="Paragraph"/>
              <w:ind w:firstLine="0"/>
              <w:jc w:val="center"/>
              <w:rPr>
                <w:b/>
                <w:bCs/>
                <w:szCs w:val="20"/>
                <w:rtl/>
                <w:lang w:bidi="fa-IR"/>
              </w:rPr>
            </w:pPr>
            <w:r w:rsidRPr="00B61046">
              <w:rPr>
                <w:b/>
                <w:bCs/>
                <w:szCs w:val="20"/>
                <w:rtl/>
                <w:lang w:bidi="fa-IR"/>
              </w:rPr>
              <w:t>چندجمله</w:t>
            </w:r>
            <w:r w:rsidRPr="00B61046">
              <w:rPr>
                <w:b/>
                <w:bCs/>
                <w:szCs w:val="20"/>
                <w:rtl/>
                <w:lang w:bidi="fa-IR"/>
              </w:rPr>
              <w:softHyphen/>
              <w:t>ای</w:t>
            </w:r>
          </w:p>
        </w:tc>
        <w:tc>
          <w:tcPr>
            <w:tcW w:w="88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</w:tcPr>
          <w:p w:rsidR="0071742C" w:rsidRPr="00B61046" w:rsidRDefault="0071742C" w:rsidP="00B61046">
            <w:pPr>
              <w:pStyle w:val="Paragraph"/>
              <w:ind w:firstLine="0"/>
              <w:jc w:val="center"/>
              <w:rPr>
                <w:b/>
                <w:bCs/>
                <w:szCs w:val="20"/>
                <w:rtl/>
                <w:lang w:bidi="fa-IR"/>
              </w:rPr>
            </w:pPr>
            <w:r w:rsidRPr="00B61046">
              <w:rPr>
                <w:b/>
                <w:bCs/>
                <w:szCs w:val="20"/>
                <w:rtl/>
                <w:lang w:bidi="fa-IR"/>
              </w:rPr>
              <w:t>خطی</w:t>
            </w:r>
          </w:p>
        </w:tc>
        <w:tc>
          <w:tcPr>
            <w:tcW w:w="9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</w:tcPr>
          <w:p w:rsidR="0071742C" w:rsidRPr="00B61046" w:rsidRDefault="0071742C" w:rsidP="00B61046">
            <w:pPr>
              <w:pStyle w:val="Paragraph"/>
              <w:ind w:firstLine="0"/>
              <w:jc w:val="center"/>
              <w:rPr>
                <w:b/>
                <w:bCs/>
                <w:szCs w:val="20"/>
                <w:rtl/>
                <w:lang w:bidi="fa-IR"/>
              </w:rPr>
            </w:pPr>
            <w:r w:rsidRPr="00B61046">
              <w:rPr>
                <w:b/>
                <w:bCs/>
                <w:szCs w:val="20"/>
                <w:rtl/>
                <w:lang w:bidi="fa-IR"/>
              </w:rPr>
              <w:t>نوع کرنل</w:t>
            </w:r>
          </w:p>
        </w:tc>
      </w:tr>
      <w:tr w:rsidR="0071742C" w:rsidTr="00B61046">
        <w:trPr>
          <w:jc w:val="center"/>
        </w:trPr>
        <w:tc>
          <w:tcPr>
            <w:tcW w:w="92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71742C" w:rsidRPr="00B61046" w:rsidRDefault="0071742C" w:rsidP="00B61046">
            <w:pPr>
              <w:pStyle w:val="Paragraph"/>
              <w:ind w:firstLine="0"/>
              <w:jc w:val="center"/>
              <w:rPr>
                <w:rFonts w:ascii="Cambria" w:hAnsi="Cambria"/>
                <w:b/>
                <w:bCs/>
                <w:szCs w:val="20"/>
                <w:lang w:bidi="fa-IR"/>
              </w:rPr>
            </w:pPr>
            <w:r w:rsidRPr="00B61046">
              <w:rPr>
                <w:szCs w:val="20"/>
                <w:rtl/>
                <w:lang w:bidi="fa-IR"/>
              </w:rPr>
              <w:t>%16/91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71742C" w:rsidRPr="00B61046" w:rsidRDefault="0071742C" w:rsidP="00B61046">
            <w:pPr>
              <w:pStyle w:val="Paragraph"/>
              <w:ind w:firstLine="0"/>
              <w:jc w:val="center"/>
              <w:rPr>
                <w:szCs w:val="20"/>
                <w:lang w:bidi="fa-IR"/>
              </w:rPr>
            </w:pPr>
            <w:r w:rsidRPr="00B61046">
              <w:rPr>
                <w:szCs w:val="20"/>
                <w:rtl/>
                <w:lang w:bidi="fa-IR"/>
              </w:rPr>
              <w:t>%08/55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</w:tcBorders>
          </w:tcPr>
          <w:p w:rsidR="0071742C" w:rsidRPr="00B61046" w:rsidRDefault="0071742C" w:rsidP="00B61046">
            <w:pPr>
              <w:pStyle w:val="Paragraph"/>
              <w:ind w:firstLine="0"/>
              <w:jc w:val="center"/>
              <w:rPr>
                <w:szCs w:val="20"/>
                <w:rtl/>
                <w:lang w:bidi="fa-IR"/>
              </w:rPr>
            </w:pPr>
            <w:r w:rsidRPr="00B61046">
              <w:rPr>
                <w:szCs w:val="20"/>
                <w:rtl/>
                <w:lang w:bidi="fa-IR"/>
              </w:rPr>
              <w:t>%81/85</w:t>
            </w:r>
          </w:p>
        </w:tc>
        <w:tc>
          <w:tcPr>
            <w:tcW w:w="88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1742C" w:rsidRPr="00B61046" w:rsidRDefault="0071742C" w:rsidP="00B61046">
            <w:pPr>
              <w:pStyle w:val="Paragraph"/>
              <w:ind w:firstLine="0"/>
              <w:jc w:val="center"/>
              <w:rPr>
                <w:szCs w:val="20"/>
                <w:rtl/>
                <w:lang w:bidi="fa-IR"/>
              </w:rPr>
            </w:pPr>
            <w:r w:rsidRPr="00B61046">
              <w:rPr>
                <w:szCs w:val="20"/>
                <w:rtl/>
                <w:lang w:bidi="fa-IR"/>
              </w:rPr>
              <w:t>%7/56</w:t>
            </w:r>
          </w:p>
        </w:tc>
        <w:tc>
          <w:tcPr>
            <w:tcW w:w="9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</w:tcPr>
          <w:p w:rsidR="0071742C" w:rsidRPr="00B61046" w:rsidRDefault="0071742C" w:rsidP="00B61046">
            <w:pPr>
              <w:pStyle w:val="Paragraph"/>
              <w:ind w:firstLine="0"/>
              <w:jc w:val="center"/>
              <w:rPr>
                <w:b/>
                <w:bCs/>
                <w:szCs w:val="20"/>
                <w:lang w:bidi="fa-IR"/>
              </w:rPr>
            </w:pPr>
            <w:r w:rsidRPr="00B61046">
              <w:rPr>
                <w:b/>
                <w:bCs/>
                <w:szCs w:val="20"/>
                <w:rtl/>
                <w:lang w:bidi="fa-IR"/>
              </w:rPr>
              <w:t>صحت</w:t>
            </w:r>
          </w:p>
        </w:tc>
      </w:tr>
    </w:tbl>
    <w:p w:rsidR="0071742C" w:rsidRPr="006E63A7" w:rsidRDefault="0071742C" w:rsidP="005A05B7">
      <w:pPr>
        <w:pStyle w:val="Paragraph"/>
        <w:spacing w:before="240"/>
        <w:rPr>
          <w:rtl/>
          <w:lang w:bidi="fa-IR"/>
        </w:rPr>
      </w:pPr>
      <w:r>
        <w:rPr>
          <w:rtl/>
          <w:lang w:bidi="fa-IR"/>
        </w:rPr>
        <w:t>هر کدام از توابع کرنل ذکر شده، دارای پارامترها</w:t>
      </w:r>
      <w:r>
        <w:rPr>
          <w:rFonts w:hint="cs"/>
          <w:rtl/>
          <w:lang w:bidi="fa-IR"/>
        </w:rPr>
        <w:t>یی</w:t>
      </w:r>
      <w:r>
        <w:rPr>
          <w:rtl/>
          <w:lang w:bidi="fa-IR"/>
        </w:rPr>
        <w:t xml:space="preserve"> هستند که باید توسط کاربر تعیین گردند. مقدار این پارامترها می</w:t>
      </w:r>
      <w:r>
        <w:rPr>
          <w:rtl/>
          <w:lang w:bidi="fa-IR"/>
        </w:rPr>
        <w:softHyphen/>
        <w:t>تواند صحت دسته</w:t>
      </w:r>
      <w:r>
        <w:rPr>
          <w:rtl/>
          <w:lang w:bidi="fa-IR"/>
        </w:rPr>
        <w:softHyphen/>
        <w:t xml:space="preserve">بند </w:t>
      </w:r>
      <w:r>
        <w:rPr>
          <w:lang w:bidi="fa-IR"/>
        </w:rPr>
        <w:t>SVM</w:t>
      </w:r>
      <w:r>
        <w:rPr>
          <w:rtl/>
          <w:lang w:bidi="fa-IR"/>
        </w:rPr>
        <w:t xml:space="preserve"> را تا حد قابل ملاحظه</w:t>
      </w:r>
      <w:r>
        <w:rPr>
          <w:rtl/>
          <w:lang w:bidi="fa-IR"/>
        </w:rPr>
        <w:softHyphen/>
        <w:t xml:space="preserve">ای متأثر سازد. </w:t>
      </w:r>
      <w:r w:rsidRPr="006E63A7">
        <w:rPr>
          <w:rtl/>
          <w:lang w:bidi="fa-IR"/>
        </w:rPr>
        <w:t>در این تحقیق به</w:t>
      </w:r>
      <w:r w:rsidRPr="006E63A7">
        <w:rPr>
          <w:rtl/>
          <w:lang w:bidi="fa-IR"/>
        </w:rPr>
        <w:softHyphen/>
        <w:t>منظور بررسی اثر درجه</w:t>
      </w:r>
      <w:r w:rsidRPr="006E63A7">
        <w:rPr>
          <w:rtl/>
          <w:lang w:bidi="fa-IR"/>
        </w:rPr>
        <w:softHyphen/>
        <w:t>ی چندجمله</w:t>
      </w:r>
      <w:r w:rsidRPr="006E63A7">
        <w:rPr>
          <w:rtl/>
          <w:lang w:bidi="fa-IR"/>
        </w:rPr>
        <w:softHyphen/>
        <w:t>ای در عملکرد دسته</w:t>
      </w:r>
      <w:r w:rsidRPr="006E63A7">
        <w:rPr>
          <w:rtl/>
          <w:lang w:bidi="fa-IR"/>
        </w:rPr>
        <w:softHyphen/>
        <w:t xml:space="preserve">بند </w:t>
      </w:r>
      <w:r w:rsidRPr="006E63A7">
        <w:rPr>
          <w:lang w:bidi="fa-IR"/>
        </w:rPr>
        <w:t>SVM</w:t>
      </w:r>
      <w:r w:rsidRPr="006E63A7">
        <w:rPr>
          <w:rtl/>
          <w:lang w:bidi="fa-IR"/>
        </w:rPr>
        <w:t>، از مقادیر مختلف درجه (</w:t>
      </w:r>
      <w:r>
        <w:rPr>
          <w:rtl/>
          <w:lang w:bidi="fa-IR"/>
        </w:rPr>
        <w:t>3</w:t>
      </w:r>
      <w:r w:rsidRPr="006E63A7">
        <w:rPr>
          <w:rtl/>
          <w:lang w:bidi="fa-IR"/>
        </w:rPr>
        <w:t xml:space="preserve"> تا </w:t>
      </w:r>
      <w:r>
        <w:rPr>
          <w:rtl/>
          <w:lang w:bidi="fa-IR"/>
        </w:rPr>
        <w:t>5</w:t>
      </w:r>
      <w:r w:rsidRPr="006E63A7">
        <w:rPr>
          <w:rtl/>
          <w:lang w:bidi="fa-IR"/>
        </w:rPr>
        <w:t>) در یک حلقه</w:t>
      </w:r>
      <w:r w:rsidRPr="006E63A7">
        <w:rPr>
          <w:rtl/>
          <w:lang w:bidi="fa-IR"/>
        </w:rPr>
        <w:softHyphen/>
        <w:t xml:space="preserve">ی </w:t>
      </w:r>
      <w:r w:rsidRPr="006E63A7">
        <w:rPr>
          <w:lang w:bidi="fa-IR"/>
        </w:rPr>
        <w:t>for</w:t>
      </w:r>
      <w:r w:rsidRPr="006E63A7">
        <w:rPr>
          <w:rtl/>
          <w:lang w:bidi="fa-IR"/>
        </w:rPr>
        <w:t xml:space="preserve"> استفاده شده است و درجه</w:t>
      </w:r>
      <w:r w:rsidRPr="006E63A7">
        <w:rPr>
          <w:rtl/>
          <w:lang w:bidi="fa-IR"/>
        </w:rPr>
        <w:softHyphen/>
        <w:t xml:space="preserve">ای که به ازای آن </w:t>
      </w:r>
      <w:r>
        <w:rPr>
          <w:rtl/>
          <w:lang w:bidi="fa-IR"/>
        </w:rPr>
        <w:t>بهترین عملکرد دسته</w:t>
      </w:r>
      <w:r>
        <w:rPr>
          <w:rtl/>
          <w:lang w:bidi="fa-IR"/>
        </w:rPr>
        <w:softHyphen/>
        <w:t>بند چندجمله</w:t>
      </w:r>
      <w:r>
        <w:rPr>
          <w:rtl/>
          <w:lang w:bidi="fa-IR"/>
        </w:rPr>
        <w:softHyphen/>
        <w:t xml:space="preserve">ای حاصل شده، </w:t>
      </w:r>
      <w:r w:rsidRPr="006E63A7">
        <w:rPr>
          <w:rtl/>
          <w:lang w:bidi="fa-IR"/>
        </w:rPr>
        <w:t xml:space="preserve">تعیین شده است. </w:t>
      </w:r>
      <w:r>
        <w:rPr>
          <w:rtl/>
          <w:lang w:bidi="fa-IR"/>
        </w:rPr>
        <w:t>درجه</w:t>
      </w:r>
      <w:r w:rsidRPr="006E63A7">
        <w:rPr>
          <w:rtl/>
          <w:lang w:bidi="fa-IR"/>
        </w:rPr>
        <w:softHyphen/>
      </w:r>
      <w:r w:rsidRPr="006E63A7">
        <w:rPr>
          <w:rFonts w:hint="cs"/>
          <w:rtl/>
          <w:lang w:bidi="fa-IR"/>
        </w:rPr>
        <w:t>ی</w:t>
      </w:r>
      <w:r w:rsidRPr="006E63A7">
        <w:rPr>
          <w:rtl/>
          <w:lang w:bidi="fa-IR"/>
        </w:rPr>
        <w:t xml:space="preserve"> </w:t>
      </w:r>
      <w:r>
        <w:rPr>
          <w:rtl/>
          <w:lang w:bidi="fa-IR"/>
        </w:rPr>
        <w:t>4</w:t>
      </w:r>
      <w:r w:rsidRPr="006E63A7">
        <w:rPr>
          <w:rtl/>
          <w:lang w:bidi="fa-IR"/>
        </w:rPr>
        <w:t>، بهترین پاسخ</w:t>
      </w:r>
      <w:r w:rsidRPr="006E63A7">
        <w:rPr>
          <w:rtl/>
          <w:lang w:bidi="fa-IR"/>
        </w:rPr>
        <w:softHyphen/>
        <w:t xml:space="preserve">ها را تولید نموده است. </w:t>
      </w:r>
      <w:r>
        <w:rPr>
          <w:rtl/>
          <w:lang w:bidi="fa-IR"/>
        </w:rPr>
        <w:t xml:space="preserve">همانطور که قبلاً ذکر شد، بایاس در کرنل </w:t>
      </w:r>
      <w:r>
        <w:rPr>
          <w:lang w:bidi="fa-IR"/>
        </w:rPr>
        <w:t>MLP</w:t>
      </w:r>
      <w:r>
        <w:rPr>
          <w:rtl/>
          <w:lang w:bidi="fa-IR"/>
        </w:rPr>
        <w:t xml:space="preserve">، به صورت یک بردار با دو المان </w:t>
      </w:r>
      <w:r>
        <w:rPr>
          <w:lang w:bidi="fa-IR"/>
        </w:rPr>
        <w:t>[</w:t>
      </w:r>
      <w:bookmarkStart w:id="38" w:name="OLE_LINK137"/>
      <w:bookmarkStart w:id="39" w:name="OLE_LINK138"/>
      <w:r>
        <w:rPr>
          <w:rFonts w:cs="Times New Roman"/>
          <w:lang w:bidi="fa-IR"/>
        </w:rPr>
        <w:t>β</w:t>
      </w:r>
      <w:r w:rsidRPr="00880295">
        <w:rPr>
          <w:vertAlign w:val="subscript"/>
          <w:lang w:bidi="fa-IR"/>
        </w:rPr>
        <w:t>0</w:t>
      </w:r>
      <w:r>
        <w:rPr>
          <w:lang w:bidi="fa-IR"/>
        </w:rPr>
        <w:t>,</w:t>
      </w:r>
      <w:r>
        <w:rPr>
          <w:rFonts w:cs="Times New Roman"/>
          <w:lang w:bidi="fa-IR"/>
        </w:rPr>
        <w:t>β</w:t>
      </w:r>
      <w:r w:rsidRPr="00880295">
        <w:rPr>
          <w:vertAlign w:val="subscript"/>
          <w:lang w:bidi="fa-IR"/>
        </w:rPr>
        <w:t>1</w:t>
      </w:r>
      <w:bookmarkEnd w:id="38"/>
      <w:bookmarkEnd w:id="39"/>
      <w:r>
        <w:rPr>
          <w:lang w:bidi="fa-IR"/>
        </w:rPr>
        <w:t>]</w:t>
      </w:r>
      <w:r>
        <w:rPr>
          <w:rtl/>
          <w:lang w:bidi="fa-IR"/>
        </w:rPr>
        <w:t xml:space="preserve"> مشخص می</w:t>
      </w:r>
      <w:r>
        <w:rPr>
          <w:rtl/>
          <w:lang w:bidi="fa-IR"/>
        </w:rPr>
        <w:softHyphen/>
        <w:t xml:space="preserve">شود. </w:t>
      </w:r>
      <w:r w:rsidRPr="00880295">
        <w:rPr>
          <w:rtl/>
          <w:lang w:bidi="fa-IR"/>
        </w:rPr>
        <w:t>به</w:t>
      </w:r>
      <w:r w:rsidRPr="00880295">
        <w:rPr>
          <w:rtl/>
          <w:lang w:bidi="fa-IR"/>
        </w:rPr>
        <w:softHyphen/>
        <w:t xml:space="preserve">منظور بررسی اثر </w:t>
      </w:r>
      <w:r w:rsidRPr="00880295">
        <w:rPr>
          <w:lang w:bidi="fa-IR"/>
        </w:rPr>
        <w:t>β</w:t>
      </w:r>
      <w:r w:rsidRPr="00880295">
        <w:rPr>
          <w:vertAlign w:val="subscript"/>
          <w:lang w:bidi="fa-IR"/>
        </w:rPr>
        <w:t>0</w:t>
      </w:r>
      <w:r w:rsidRPr="00880295">
        <w:rPr>
          <w:lang w:bidi="fa-IR"/>
        </w:rPr>
        <w:t>,β</w:t>
      </w:r>
      <w:r w:rsidRPr="00880295">
        <w:rPr>
          <w:vertAlign w:val="subscript"/>
          <w:lang w:bidi="fa-IR"/>
        </w:rPr>
        <w:t>1</w:t>
      </w:r>
      <w:r w:rsidRPr="00880295">
        <w:rPr>
          <w:rtl/>
          <w:lang w:bidi="fa-IR"/>
        </w:rPr>
        <w:t xml:space="preserve"> در عملکرد دسته</w:t>
      </w:r>
      <w:r w:rsidRPr="00880295">
        <w:rPr>
          <w:rtl/>
          <w:lang w:bidi="fa-IR"/>
        </w:rPr>
        <w:softHyphen/>
        <w:t xml:space="preserve">بند </w:t>
      </w:r>
      <w:r w:rsidRPr="00880295">
        <w:rPr>
          <w:lang w:bidi="fa-IR"/>
        </w:rPr>
        <w:t>SVM</w:t>
      </w:r>
      <w:r w:rsidRPr="00880295">
        <w:rPr>
          <w:rtl/>
          <w:lang w:bidi="fa-IR"/>
        </w:rPr>
        <w:t>، از مقادیر مختلف برای آن</w:t>
      </w:r>
      <w:r w:rsidRPr="00880295">
        <w:rPr>
          <w:rtl/>
          <w:lang w:bidi="fa-IR"/>
        </w:rPr>
        <w:softHyphen/>
        <w:t xml:space="preserve">ها استفاده شده است. </w:t>
      </w:r>
      <w:r>
        <w:rPr>
          <w:lang w:bidi="fa-IR"/>
        </w:rPr>
        <w:t>]</w:t>
      </w:r>
      <w:r>
        <w:rPr>
          <w:rtl/>
          <w:lang w:bidi="fa-IR"/>
        </w:rPr>
        <w:t>01/0</w:t>
      </w:r>
      <w:r w:rsidRPr="00880295">
        <w:rPr>
          <w:lang w:bidi="fa-IR"/>
        </w:rPr>
        <w:t>, -</w:t>
      </w:r>
      <w:r>
        <w:rPr>
          <w:rtl/>
          <w:lang w:bidi="fa-IR"/>
        </w:rPr>
        <w:t>01/0</w:t>
      </w:r>
      <w:r>
        <w:rPr>
          <w:lang w:bidi="fa-IR"/>
        </w:rPr>
        <w:t>[</w:t>
      </w:r>
      <w:r w:rsidRPr="00880295">
        <w:rPr>
          <w:rtl/>
          <w:lang w:bidi="fa-IR"/>
        </w:rPr>
        <w:t xml:space="preserve"> بهترین عملکرد دسته</w:t>
      </w:r>
      <w:r w:rsidRPr="00880295">
        <w:rPr>
          <w:rtl/>
          <w:lang w:bidi="fa-IR"/>
        </w:rPr>
        <w:softHyphen/>
        <w:t xml:space="preserve">بند را تولید </w:t>
      </w:r>
      <w:r>
        <w:rPr>
          <w:rtl/>
          <w:lang w:bidi="fa-IR"/>
        </w:rPr>
        <w:t>است</w:t>
      </w:r>
      <w:r w:rsidRPr="00880295">
        <w:rPr>
          <w:rtl/>
          <w:lang w:bidi="fa-IR"/>
        </w:rPr>
        <w:t>.</w:t>
      </w:r>
      <w:r>
        <w:rPr>
          <w:rtl/>
          <w:lang w:bidi="fa-IR"/>
        </w:rPr>
        <w:t xml:space="preserve"> پارامتر سیگما در کرنل </w:t>
      </w:r>
      <w:r>
        <w:rPr>
          <w:lang w:bidi="fa-IR"/>
        </w:rPr>
        <w:t>RBF</w:t>
      </w:r>
      <w:r>
        <w:rPr>
          <w:rtl/>
          <w:lang w:bidi="fa-IR"/>
        </w:rPr>
        <w:t xml:space="preserve"> نیز </w:t>
      </w:r>
      <w:r w:rsidRPr="00926947">
        <w:rPr>
          <w:rtl/>
          <w:lang w:bidi="fa-IR"/>
        </w:rPr>
        <w:t>پارامتری است که توسط کاربر تعریف می</w:t>
      </w:r>
      <w:r w:rsidRPr="00926947">
        <w:rPr>
          <w:rtl/>
          <w:lang w:bidi="fa-IR"/>
        </w:rPr>
        <w:softHyphen/>
        <w:t xml:space="preserve">شود اما تعداد توابع </w:t>
      </w:r>
      <w:r w:rsidRPr="00926947">
        <w:rPr>
          <w:lang w:bidi="fa-IR"/>
        </w:rPr>
        <w:t>RBF</w:t>
      </w:r>
      <w:r w:rsidRPr="00926947">
        <w:rPr>
          <w:rtl/>
          <w:lang w:bidi="fa-IR"/>
        </w:rPr>
        <w:t xml:space="preserve"> و مراکز آن</w:t>
      </w:r>
      <w:r w:rsidRPr="00926947">
        <w:rPr>
          <w:rtl/>
          <w:lang w:bidi="fa-IR"/>
        </w:rPr>
        <w:softHyphen/>
        <w:t>ها به</w:t>
      </w:r>
      <w:r w:rsidRPr="00926947">
        <w:rPr>
          <w:rtl/>
          <w:lang w:bidi="fa-IR"/>
        </w:rPr>
        <w:softHyphen/>
        <w:t>صورت خودکار توسط تعداد بردارهای پشتیبان و مقادیر آ</w:t>
      </w:r>
      <w:r w:rsidRPr="00926947">
        <w:rPr>
          <w:rtl/>
          <w:lang w:bidi="fa-IR"/>
        </w:rPr>
        <w:softHyphen/>
        <w:t>ن</w:t>
      </w:r>
      <w:r w:rsidRPr="00926947">
        <w:rPr>
          <w:rtl/>
          <w:lang w:bidi="fa-IR"/>
        </w:rPr>
        <w:softHyphen/>
        <w:t>ها تعیین می</w:t>
      </w:r>
      <w:r w:rsidRPr="00926947">
        <w:rPr>
          <w:rtl/>
          <w:lang w:bidi="fa-IR"/>
        </w:rPr>
        <w:softHyphen/>
        <w:t xml:space="preserve">شود. </w:t>
      </w:r>
      <w:r>
        <w:rPr>
          <w:rtl/>
          <w:lang w:bidi="fa-IR"/>
        </w:rPr>
        <w:t>سیگما</w:t>
      </w:r>
      <w:r w:rsidRPr="00926947">
        <w:rPr>
          <w:rtl/>
          <w:lang w:bidi="fa-IR"/>
        </w:rPr>
        <w:t xml:space="preserve"> باید عددی مثبت باشد</w:t>
      </w:r>
      <w:r>
        <w:rPr>
          <w:rtl/>
          <w:lang w:bidi="fa-IR"/>
        </w:rPr>
        <w:t>.</w:t>
      </w:r>
      <w:r w:rsidRPr="00926947">
        <w:rPr>
          <w:rtl/>
          <w:lang w:bidi="fa-IR"/>
        </w:rPr>
        <w:t xml:space="preserve"> در این </w:t>
      </w:r>
      <w:r>
        <w:rPr>
          <w:rtl/>
          <w:lang w:bidi="fa-IR"/>
        </w:rPr>
        <w:t>مقاله</w:t>
      </w:r>
      <w:r w:rsidRPr="00926947">
        <w:rPr>
          <w:rtl/>
          <w:lang w:bidi="fa-IR"/>
        </w:rPr>
        <w:t xml:space="preserve"> به</w:t>
      </w:r>
      <w:r w:rsidRPr="00926947">
        <w:rPr>
          <w:rtl/>
          <w:lang w:bidi="fa-IR"/>
        </w:rPr>
        <w:softHyphen/>
        <w:t xml:space="preserve">منظور بررسی اثر </w:t>
      </w:r>
      <w:r>
        <w:rPr>
          <w:rtl/>
          <w:lang w:bidi="fa-IR"/>
        </w:rPr>
        <w:t>سیگما</w:t>
      </w:r>
      <w:r w:rsidRPr="00926947">
        <w:rPr>
          <w:rtl/>
          <w:lang w:bidi="fa-IR"/>
        </w:rPr>
        <w:t xml:space="preserve"> در عملکرد دسته</w:t>
      </w:r>
      <w:r w:rsidRPr="00926947">
        <w:rPr>
          <w:rtl/>
          <w:lang w:bidi="fa-IR"/>
        </w:rPr>
        <w:softHyphen/>
        <w:t xml:space="preserve">بند </w:t>
      </w:r>
      <w:r w:rsidRPr="00926947">
        <w:rPr>
          <w:lang w:bidi="fa-IR"/>
        </w:rPr>
        <w:t>SVM</w:t>
      </w:r>
      <w:r w:rsidRPr="00926947">
        <w:rPr>
          <w:rtl/>
          <w:lang w:bidi="fa-IR"/>
        </w:rPr>
        <w:t xml:space="preserve">، از مقادیر مختلف </w:t>
      </w:r>
      <w:r>
        <w:rPr>
          <w:rtl/>
          <w:lang w:bidi="fa-IR"/>
        </w:rPr>
        <w:t>سیگما</w:t>
      </w:r>
      <w:r w:rsidRPr="00926947">
        <w:rPr>
          <w:rtl/>
          <w:lang w:bidi="fa-IR"/>
        </w:rPr>
        <w:t xml:space="preserve">، استفاده شده است. </w:t>
      </w:r>
      <w:r>
        <w:rPr>
          <w:rtl/>
          <w:lang w:bidi="fa-IR"/>
        </w:rPr>
        <w:t xml:space="preserve">به ازای مقدار 5/0، بهترین درصد صحت به دست آمده است. </w:t>
      </w:r>
    </w:p>
    <w:p w:rsidR="0071742C" w:rsidRPr="00500058" w:rsidRDefault="0071742C" w:rsidP="009048BC">
      <w:pPr>
        <w:pStyle w:val="Heading1"/>
        <w:numPr>
          <w:ilvl w:val="0"/>
          <w:numId w:val="12"/>
        </w:numPr>
        <w:ind w:left="357" w:hanging="357"/>
        <w:rPr>
          <w:rtl/>
        </w:rPr>
      </w:pPr>
      <w:r>
        <w:rPr>
          <w:rtl/>
        </w:rPr>
        <w:t>بحث و نتیجه</w:t>
      </w:r>
      <w:r>
        <w:rPr>
          <w:rtl/>
        </w:rPr>
        <w:softHyphen/>
        <w:t>گیری</w:t>
      </w:r>
    </w:p>
    <w:p w:rsidR="0071742C" w:rsidRPr="004D37AA" w:rsidRDefault="0071742C" w:rsidP="00991A27">
      <w:pPr>
        <w:pStyle w:val="Paragraph"/>
        <w:rPr>
          <w:rtl/>
          <w:lang w:bidi="fa-IR"/>
        </w:rPr>
      </w:pPr>
      <w:bookmarkStart w:id="40" w:name="OLE_LINK146"/>
      <w:bookmarkStart w:id="41" w:name="OLE_LINK147"/>
      <w:r>
        <w:rPr>
          <w:rtl/>
          <w:lang w:bidi="fa-IR"/>
        </w:rPr>
        <w:t>خستگی مفهومی ذهنی است و تعریف آن بسیار پیچیده می</w:t>
      </w:r>
      <w:r>
        <w:rPr>
          <w:rtl/>
          <w:lang w:bidi="fa-IR"/>
        </w:rPr>
        <w:softHyphen/>
        <w:t>باشد. آشکارسازی و دسته</w:t>
      </w:r>
      <w:r>
        <w:rPr>
          <w:rtl/>
          <w:lang w:bidi="fa-IR"/>
        </w:rPr>
        <w:softHyphen/>
        <w:t>بندی خستگی عضلانی، اطلاعات مفیدی را در بسیاری از حوزه</w:t>
      </w:r>
      <w:r>
        <w:rPr>
          <w:rtl/>
          <w:lang w:bidi="fa-IR"/>
        </w:rPr>
        <w:softHyphen/>
        <w:t>های پژوهشی فراهم می</w:t>
      </w:r>
      <w:r>
        <w:rPr>
          <w:rtl/>
          <w:lang w:bidi="fa-IR"/>
        </w:rPr>
        <w:softHyphen/>
        <w:t>سازد. به عنوان مثال، آشکارسازی و دسته</w:t>
      </w:r>
      <w:r>
        <w:rPr>
          <w:rtl/>
          <w:lang w:bidi="fa-IR"/>
        </w:rPr>
        <w:softHyphen/>
        <w:t>بندی خستگی در سیستم</w:t>
      </w:r>
      <w:r>
        <w:rPr>
          <w:rtl/>
          <w:lang w:bidi="fa-IR"/>
        </w:rPr>
        <w:softHyphen/>
        <w:t>های بیوفیدبک می</w:t>
      </w:r>
      <w:r>
        <w:rPr>
          <w:rtl/>
          <w:lang w:bidi="fa-IR"/>
        </w:rPr>
        <w:softHyphen/>
        <w:t>تواند سهمی در آگاهی از الگوهای فعال</w:t>
      </w:r>
      <w:r>
        <w:rPr>
          <w:rtl/>
          <w:lang w:bidi="fa-IR"/>
        </w:rPr>
        <w:softHyphen/>
        <w:t xml:space="preserve">سازی عضلانی حفظ شده داشته باشد. </w:t>
      </w:r>
      <w:r w:rsidRPr="004D37AA">
        <w:rPr>
          <w:rtl/>
          <w:lang w:bidi="fa-IR"/>
        </w:rPr>
        <w:t xml:space="preserve">در این مقاله از </w:t>
      </w:r>
      <w:r w:rsidRPr="004D37AA">
        <w:rPr>
          <w:lang w:bidi="fa-IR"/>
        </w:rPr>
        <w:t>SVM</w:t>
      </w:r>
      <w:r w:rsidRPr="004D37AA">
        <w:rPr>
          <w:rtl/>
          <w:lang w:bidi="fa-IR"/>
        </w:rPr>
        <w:t xml:space="preserve"> خطی و غیرخطی با </w:t>
      </w:r>
      <w:r>
        <w:rPr>
          <w:rtl/>
          <w:lang w:bidi="fa-IR"/>
        </w:rPr>
        <w:t xml:space="preserve">انواع </w:t>
      </w:r>
      <w:r w:rsidRPr="004D37AA">
        <w:rPr>
          <w:rtl/>
          <w:lang w:bidi="fa-IR"/>
        </w:rPr>
        <w:t>کرنل</w:t>
      </w:r>
      <w:r>
        <w:rPr>
          <w:rtl/>
          <w:lang w:bidi="fa-IR"/>
        </w:rPr>
        <w:softHyphen/>
        <w:t>های مختلف</w:t>
      </w:r>
      <w:r w:rsidRPr="004D37AA">
        <w:rPr>
          <w:rtl/>
          <w:lang w:bidi="fa-IR"/>
        </w:rPr>
        <w:t xml:space="preserve"> برای دسته</w:t>
      </w:r>
      <w:r w:rsidRPr="004D37AA">
        <w:rPr>
          <w:rtl/>
          <w:lang w:bidi="fa-IR"/>
        </w:rPr>
        <w:softHyphen/>
        <w:t xml:space="preserve">بندی سیگنال </w:t>
      </w:r>
      <w:r w:rsidRPr="004D37AA">
        <w:rPr>
          <w:lang w:bidi="fa-IR"/>
        </w:rPr>
        <w:t>sEMG</w:t>
      </w:r>
      <w:r w:rsidRPr="004D37AA">
        <w:rPr>
          <w:rtl/>
          <w:lang w:bidi="fa-IR"/>
        </w:rPr>
        <w:t xml:space="preserve"> به دو کلاس خسته و غیرخسته استفاده شد. انتخاب تابع کرنل یا نگاشت غیرخطی، منجر به انواع </w:t>
      </w:r>
      <w:bookmarkStart w:id="42" w:name="OLE_LINK148"/>
      <w:bookmarkStart w:id="43" w:name="OLE_LINK149"/>
      <w:bookmarkEnd w:id="40"/>
      <w:bookmarkEnd w:id="41"/>
      <w:r w:rsidRPr="004D37AA">
        <w:rPr>
          <w:rtl/>
          <w:lang w:bidi="fa-IR"/>
        </w:rPr>
        <w:t>مختلف دسته</w:t>
      </w:r>
      <w:r w:rsidRPr="004D37AA">
        <w:rPr>
          <w:rtl/>
          <w:lang w:bidi="fa-IR"/>
        </w:rPr>
        <w:softHyphen/>
        <w:t>بندی بردار پشتیبان با سطوح عملکرد مختلف می</w:t>
      </w:r>
      <w:r w:rsidRPr="004D37AA">
        <w:rPr>
          <w:rtl/>
          <w:lang w:bidi="fa-IR"/>
        </w:rPr>
        <w:softHyphen/>
        <w:t>گردد</w:t>
      </w:r>
      <w:bookmarkEnd w:id="42"/>
      <w:bookmarkEnd w:id="43"/>
      <w:r w:rsidRPr="004D37AA">
        <w:rPr>
          <w:rtl/>
          <w:lang w:bidi="fa-IR"/>
        </w:rPr>
        <w:t>. اما انتخاب یک کرنل مناسب برای کاربرد خاص، اغلب کاری دشوار می</w:t>
      </w:r>
      <w:r w:rsidRPr="004D37AA">
        <w:rPr>
          <w:rtl/>
          <w:lang w:bidi="fa-IR"/>
        </w:rPr>
        <w:softHyphen/>
        <w:t xml:space="preserve">باشد. </w:t>
      </w:r>
      <w:r>
        <w:rPr>
          <w:rtl/>
          <w:lang w:bidi="fa-IR"/>
        </w:rPr>
        <w:t xml:space="preserve">شرط لازم و کافی برای اینکه یک  کرنل معتبر باشد، این است که تئوری </w:t>
      </w:r>
      <w:r>
        <w:rPr>
          <w:lang w:bidi="fa-IR"/>
        </w:rPr>
        <w:t>Mercer</w:t>
      </w:r>
      <w:r>
        <w:rPr>
          <w:rtl/>
          <w:lang w:bidi="fa-IR"/>
        </w:rPr>
        <w:t xml:space="preserve"> را برآورده نماید اما از سوی دیگر، در حقیقت هیچ راه ریاضی سازمان</w:t>
      </w:r>
      <w:r>
        <w:rPr>
          <w:rtl/>
          <w:lang w:bidi="fa-IR"/>
        </w:rPr>
        <w:softHyphen/>
        <w:t>یافته</w:t>
      </w:r>
      <w:r>
        <w:rPr>
          <w:rtl/>
          <w:lang w:bidi="fa-IR"/>
        </w:rPr>
        <w:softHyphen/>
        <w:t>ای برای ترجیح یک کرنل به سایر کرنل</w:t>
      </w:r>
      <w:r>
        <w:rPr>
          <w:rtl/>
          <w:lang w:bidi="fa-IR"/>
        </w:rPr>
        <w:softHyphen/>
        <w:t xml:space="preserve">ها وجود ندارد. با این حال، </w:t>
      </w:r>
      <w:r w:rsidRPr="004D37AA">
        <w:rPr>
          <w:rtl/>
          <w:lang w:bidi="fa-IR"/>
        </w:rPr>
        <w:t>اگر بدانیم داده</w:t>
      </w:r>
      <w:r w:rsidRPr="004D37AA">
        <w:rPr>
          <w:rtl/>
          <w:lang w:bidi="fa-IR"/>
        </w:rPr>
        <w:softHyphen/>
        <w:t>ها جدایی</w:t>
      </w:r>
      <w:r w:rsidRPr="004D37AA">
        <w:rPr>
          <w:rtl/>
          <w:lang w:bidi="fa-IR"/>
        </w:rPr>
        <w:softHyphen/>
        <w:t>پذیر خطی نیستند، می</w:t>
      </w:r>
      <w:r w:rsidRPr="004D37AA">
        <w:rPr>
          <w:rtl/>
          <w:lang w:bidi="fa-IR"/>
        </w:rPr>
        <w:softHyphen/>
        <w:t>توان انتظار داشت که دسته</w:t>
      </w:r>
      <w:r w:rsidRPr="004D37AA">
        <w:rPr>
          <w:rtl/>
          <w:lang w:bidi="fa-IR"/>
        </w:rPr>
        <w:softHyphen/>
        <w:t>بندی بردار پشتیبان مبتنی بر کرنل غیرخطی، عملکرد بهتری نسبت به دسته</w:t>
      </w:r>
      <w:r w:rsidRPr="004D37AA">
        <w:rPr>
          <w:rtl/>
          <w:lang w:bidi="fa-IR"/>
        </w:rPr>
        <w:softHyphen/>
        <w:t xml:space="preserve">بندی بردار پشتیبان مبتنی بر کرنل خطی </w:t>
      </w:r>
      <w:r>
        <w:rPr>
          <w:rtl/>
          <w:lang w:bidi="fa-IR"/>
        </w:rPr>
        <w:t>داشته باشد</w:t>
      </w:r>
      <w:r w:rsidRPr="004D37AA">
        <w:rPr>
          <w:rtl/>
          <w:lang w:bidi="fa-IR"/>
        </w:rPr>
        <w:t>. با توجه به جدایی</w:t>
      </w:r>
      <w:r w:rsidRPr="004D37AA">
        <w:rPr>
          <w:rtl/>
          <w:lang w:bidi="fa-IR"/>
        </w:rPr>
        <w:softHyphen/>
        <w:t>ناپذیری خطی داده</w:t>
      </w:r>
      <w:r w:rsidRPr="004D37AA">
        <w:rPr>
          <w:rtl/>
          <w:lang w:bidi="fa-IR"/>
        </w:rPr>
        <w:softHyphen/>
        <w:t>های این مقاله، طبیعتاً انتظار می</w:t>
      </w:r>
      <w:r w:rsidRPr="004D37AA">
        <w:rPr>
          <w:rtl/>
          <w:lang w:bidi="fa-IR"/>
        </w:rPr>
        <w:softHyphen/>
        <w:t xml:space="preserve">رود که </w:t>
      </w:r>
      <w:r>
        <w:rPr>
          <w:lang w:bidi="fa-IR"/>
        </w:rPr>
        <w:t>SVM</w:t>
      </w:r>
      <w:r>
        <w:rPr>
          <w:rtl/>
          <w:lang w:bidi="fa-IR"/>
        </w:rPr>
        <w:t xml:space="preserve"> غیرخطی</w:t>
      </w:r>
      <w:r w:rsidRPr="004D37AA">
        <w:rPr>
          <w:rtl/>
          <w:lang w:bidi="fa-IR"/>
        </w:rPr>
        <w:t xml:space="preserve"> عملکرد بسیار بهتری</w:t>
      </w:r>
      <w:r>
        <w:rPr>
          <w:rtl/>
          <w:lang w:bidi="fa-IR"/>
        </w:rPr>
        <w:t xml:space="preserve"> نسبت به کرنل خطی داشته باشد. </w:t>
      </w:r>
      <w:r w:rsidRPr="004D37AA">
        <w:rPr>
          <w:rtl/>
          <w:lang w:bidi="fa-IR"/>
        </w:rPr>
        <w:t>ن</w:t>
      </w:r>
      <w:r>
        <w:rPr>
          <w:rtl/>
          <w:lang w:bidi="fa-IR"/>
        </w:rPr>
        <w:t>تایج صحت دسته</w:t>
      </w:r>
      <w:r>
        <w:rPr>
          <w:rtl/>
          <w:lang w:bidi="fa-IR"/>
        </w:rPr>
        <w:softHyphen/>
        <w:t xml:space="preserve">بندی در جدول 2 </w:t>
      </w:r>
      <w:r w:rsidRPr="004D37AA">
        <w:rPr>
          <w:rtl/>
          <w:lang w:bidi="fa-IR"/>
        </w:rPr>
        <w:t xml:space="preserve"> نیز این مسئله را تأیید می</w:t>
      </w:r>
      <w:r w:rsidRPr="004D37AA">
        <w:rPr>
          <w:rtl/>
          <w:lang w:bidi="fa-IR"/>
        </w:rPr>
        <w:softHyphen/>
        <w:t>نمایند (%</w:t>
      </w:r>
      <w:r>
        <w:rPr>
          <w:rtl/>
          <w:lang w:bidi="fa-IR"/>
        </w:rPr>
        <w:t>7</w:t>
      </w:r>
      <w:r w:rsidRPr="004D37AA">
        <w:rPr>
          <w:rtl/>
          <w:lang w:bidi="fa-IR"/>
        </w:rPr>
        <w:t>/5</w:t>
      </w:r>
      <w:r>
        <w:rPr>
          <w:rtl/>
          <w:lang w:bidi="fa-IR"/>
        </w:rPr>
        <w:t>6</w:t>
      </w:r>
      <w:r w:rsidRPr="004D37AA">
        <w:rPr>
          <w:rtl/>
          <w:lang w:bidi="fa-IR"/>
        </w:rPr>
        <w:t xml:space="preserve"> برای کرنل خطی در مقابل %</w:t>
      </w:r>
      <w:r>
        <w:rPr>
          <w:rtl/>
          <w:lang w:bidi="fa-IR"/>
        </w:rPr>
        <w:t>16</w:t>
      </w:r>
      <w:r w:rsidRPr="004D37AA">
        <w:rPr>
          <w:rtl/>
          <w:lang w:bidi="fa-IR"/>
        </w:rPr>
        <w:t>/</w:t>
      </w:r>
      <w:r>
        <w:rPr>
          <w:rtl/>
          <w:lang w:bidi="fa-IR"/>
        </w:rPr>
        <w:t>91</w:t>
      </w:r>
      <w:r w:rsidRPr="004D37AA">
        <w:rPr>
          <w:rtl/>
          <w:lang w:bidi="fa-IR"/>
        </w:rPr>
        <w:t xml:space="preserve"> برای کرنل </w:t>
      </w:r>
      <w:r w:rsidRPr="004D37AA">
        <w:rPr>
          <w:lang w:bidi="fa-IR"/>
        </w:rPr>
        <w:t>RBF</w:t>
      </w:r>
      <w:r w:rsidRPr="004D37AA">
        <w:rPr>
          <w:rtl/>
          <w:lang w:bidi="fa-IR"/>
        </w:rPr>
        <w:t xml:space="preserve">). در حالت کلی، </w:t>
      </w:r>
      <w:r w:rsidRPr="004D37AA">
        <w:rPr>
          <w:lang w:bidi="fa-IR"/>
        </w:rPr>
        <w:t>RBF</w:t>
      </w:r>
      <w:r w:rsidRPr="004D37AA">
        <w:rPr>
          <w:rtl/>
          <w:lang w:bidi="fa-IR"/>
        </w:rPr>
        <w:t xml:space="preserve"> اولین گزینه</w:t>
      </w:r>
      <w:r w:rsidRPr="004D37AA">
        <w:rPr>
          <w:rtl/>
          <w:lang w:bidi="fa-IR"/>
        </w:rPr>
        <w:softHyphen/>
      </w:r>
      <w:r w:rsidRPr="004D37AA">
        <w:rPr>
          <w:rFonts w:hint="cs"/>
          <w:rtl/>
          <w:lang w:bidi="fa-IR"/>
        </w:rPr>
        <w:t>ی</w:t>
      </w:r>
      <w:r w:rsidRPr="004D37AA">
        <w:rPr>
          <w:rtl/>
          <w:lang w:bidi="fa-IR"/>
        </w:rPr>
        <w:t xml:space="preserve"> منطقی می</w:t>
      </w:r>
      <w:r w:rsidRPr="004D37AA">
        <w:rPr>
          <w:rtl/>
          <w:lang w:bidi="fa-IR"/>
        </w:rPr>
        <w:softHyphen/>
        <w:t>باشد. زیرا اولاً این کرنل، نمونه</w:t>
      </w:r>
      <w:r w:rsidRPr="004D37AA">
        <w:rPr>
          <w:rtl/>
          <w:lang w:bidi="fa-IR"/>
        </w:rPr>
        <w:softHyphen/>
        <w:t>ها را به</w:t>
      </w:r>
      <w:r w:rsidRPr="004D37AA">
        <w:rPr>
          <w:rtl/>
          <w:lang w:bidi="fa-IR"/>
        </w:rPr>
        <w:softHyphen/>
        <w:t>صورت غیرخطی به فضای با ابعاد بالا نگاشت می</w:t>
      </w:r>
      <w:r w:rsidRPr="004D37AA">
        <w:rPr>
          <w:rtl/>
          <w:lang w:bidi="fa-IR"/>
        </w:rPr>
        <w:softHyphen/>
        <w:t>نماید؛ بنابراین برخلاف کرنل خطی، می</w:t>
      </w:r>
      <w:r w:rsidRPr="004D37AA">
        <w:rPr>
          <w:rtl/>
          <w:lang w:bidi="fa-IR"/>
        </w:rPr>
        <w:softHyphen/>
        <w:t>تواند زمانی که ارتباط بین برچسب کلاس</w:t>
      </w:r>
      <w:r w:rsidRPr="004D37AA">
        <w:rPr>
          <w:rtl/>
          <w:lang w:bidi="fa-IR"/>
        </w:rPr>
        <w:softHyphen/>
        <w:t>ها و ویژگی</w:t>
      </w:r>
      <w:r w:rsidRPr="004D37AA">
        <w:rPr>
          <w:rtl/>
          <w:lang w:bidi="fa-IR"/>
        </w:rPr>
        <w:softHyphen/>
        <w:t>ها، غیرخطی باشد، مورد استفاده قرار گیرد. به</w:t>
      </w:r>
      <w:r w:rsidRPr="004D37AA">
        <w:rPr>
          <w:rtl/>
          <w:lang w:bidi="fa-IR"/>
        </w:rPr>
        <w:softHyphen/>
        <w:t xml:space="preserve">علاوه کرنل خطی، حالت خاصی از </w:t>
      </w:r>
      <w:r w:rsidRPr="004D37AA">
        <w:rPr>
          <w:lang w:bidi="fa-IR"/>
        </w:rPr>
        <w:t>RBF</w:t>
      </w:r>
      <w:r w:rsidRPr="004D37AA">
        <w:rPr>
          <w:rtl/>
          <w:lang w:bidi="fa-IR"/>
        </w:rPr>
        <w:t xml:space="preserve"> می</w:t>
      </w:r>
      <w:r w:rsidRPr="004D37AA">
        <w:rPr>
          <w:rtl/>
          <w:lang w:bidi="fa-IR"/>
        </w:rPr>
        <w:softHyphen/>
        <w:t>باشد</w:t>
      </w:r>
      <w:r>
        <w:rPr>
          <w:rtl/>
          <w:lang w:bidi="fa-IR"/>
        </w:rPr>
        <w:t xml:space="preserve">. </w:t>
      </w:r>
      <w:r w:rsidRPr="004D37AA">
        <w:rPr>
          <w:rtl/>
          <w:lang w:bidi="fa-IR"/>
        </w:rPr>
        <w:t xml:space="preserve">دلیل دوم، تعداد </w:t>
      </w:r>
      <w:r>
        <w:rPr>
          <w:rtl/>
          <w:lang w:bidi="fa-IR"/>
        </w:rPr>
        <w:t>فوق پارامتر</w:t>
      </w:r>
      <w:r w:rsidRPr="004D37AA">
        <w:rPr>
          <w:rtl/>
          <w:lang w:bidi="fa-IR"/>
        </w:rPr>
        <w:t>های اندکی است که از پیچیدگی انتخاب مدل می</w:t>
      </w:r>
      <w:r w:rsidRPr="004D37AA">
        <w:rPr>
          <w:rtl/>
          <w:lang w:bidi="fa-IR"/>
        </w:rPr>
        <w:softHyphen/>
        <w:t xml:space="preserve">کاهد و نهایتاً اینکه کرنل </w:t>
      </w:r>
      <w:r w:rsidRPr="004D37AA">
        <w:rPr>
          <w:lang w:bidi="fa-IR"/>
        </w:rPr>
        <w:t>RBF</w:t>
      </w:r>
      <w:r w:rsidRPr="004D37AA">
        <w:rPr>
          <w:rtl/>
          <w:lang w:bidi="fa-IR"/>
        </w:rPr>
        <w:t xml:space="preserve"> مشکلات عددی کمتری دارد. اما طراحی این کرنل به علت مشکلات در یافتن </w:t>
      </w:r>
      <w:r>
        <w:rPr>
          <w:rtl/>
          <w:lang w:bidi="fa-IR"/>
        </w:rPr>
        <w:t xml:space="preserve">سیگمای </w:t>
      </w:r>
      <w:r w:rsidRPr="004D37AA">
        <w:rPr>
          <w:rtl/>
          <w:lang w:bidi="fa-IR"/>
        </w:rPr>
        <w:t>بهینه، کاری دشوار می</w:t>
      </w:r>
      <w:r w:rsidRPr="004D37AA">
        <w:rPr>
          <w:rtl/>
          <w:lang w:bidi="fa-IR"/>
        </w:rPr>
        <w:softHyphen/>
        <w:t xml:space="preserve">باشد. این واقعیت که انتخاب یک مقدار خاص برای </w:t>
      </w:r>
      <w:r>
        <w:rPr>
          <w:rtl/>
          <w:lang w:bidi="fa-IR"/>
        </w:rPr>
        <w:t>سیگما</w:t>
      </w:r>
      <w:r w:rsidRPr="004D37AA">
        <w:rPr>
          <w:rtl/>
          <w:lang w:bidi="fa-IR"/>
        </w:rPr>
        <w:t xml:space="preserve">، </w:t>
      </w:r>
      <w:r w:rsidRPr="004D37AA">
        <w:rPr>
          <w:lang w:bidi="fa-IR"/>
        </w:rPr>
        <w:t>SVM</w:t>
      </w:r>
      <w:r w:rsidRPr="004D37AA">
        <w:rPr>
          <w:rtl/>
          <w:lang w:bidi="fa-IR"/>
        </w:rPr>
        <w:t xml:space="preserve"> را به</w:t>
      </w:r>
      <w:r w:rsidRPr="004D37AA">
        <w:rPr>
          <w:rtl/>
          <w:lang w:bidi="fa-IR"/>
        </w:rPr>
        <w:softHyphen/>
        <w:t>شدت به داده</w:t>
      </w:r>
      <w:r w:rsidRPr="004D37AA">
        <w:rPr>
          <w:rtl/>
          <w:lang w:bidi="fa-IR"/>
        </w:rPr>
        <w:softHyphen/>
        <w:t>های آموزشی حساس می</w:t>
      </w:r>
      <w:r w:rsidRPr="004D37AA">
        <w:rPr>
          <w:rtl/>
          <w:lang w:bidi="fa-IR"/>
        </w:rPr>
        <w:softHyphen/>
        <w:t xml:space="preserve">سازد نیز سهمی در نرخ خطای </w:t>
      </w:r>
      <w:r w:rsidRPr="004D37AA">
        <w:rPr>
          <w:lang w:bidi="fa-IR"/>
        </w:rPr>
        <w:t>SVM</w:t>
      </w:r>
      <w:r w:rsidRPr="004D37AA">
        <w:rPr>
          <w:rtl/>
          <w:lang w:bidi="fa-IR"/>
        </w:rPr>
        <w:t xml:space="preserve"> مبتنی بر </w:t>
      </w:r>
      <w:r w:rsidRPr="004D37AA">
        <w:rPr>
          <w:lang w:bidi="fa-IR"/>
        </w:rPr>
        <w:t>RBF</w:t>
      </w:r>
      <w:r w:rsidRPr="004D37AA">
        <w:rPr>
          <w:rtl/>
          <w:lang w:bidi="fa-IR"/>
        </w:rPr>
        <w:t xml:space="preserve"> دارد. هرقدر </w:t>
      </w:r>
      <w:r>
        <w:rPr>
          <w:rtl/>
          <w:lang w:bidi="fa-IR"/>
        </w:rPr>
        <w:t xml:space="preserve">سیگما </w:t>
      </w:r>
      <w:r w:rsidRPr="004D37AA">
        <w:rPr>
          <w:rtl/>
          <w:lang w:bidi="fa-IR"/>
        </w:rPr>
        <w:t>بزرگ</w:t>
      </w:r>
      <w:r w:rsidRPr="004D37AA">
        <w:rPr>
          <w:rtl/>
          <w:lang w:bidi="fa-IR"/>
        </w:rPr>
        <w:softHyphen/>
        <w:t>تر باشد، سطح تصمیم</w:t>
      </w:r>
      <w:r w:rsidRPr="004D37AA">
        <w:rPr>
          <w:rtl/>
          <w:lang w:bidi="fa-IR"/>
        </w:rPr>
        <w:softHyphen/>
        <w:t>گیری نرم</w:t>
      </w:r>
      <w:r w:rsidRPr="004D37AA">
        <w:rPr>
          <w:rtl/>
          <w:lang w:bidi="fa-IR"/>
        </w:rPr>
        <w:softHyphen/>
        <w:t>تر و مرز تصمیم</w:t>
      </w:r>
      <w:r w:rsidRPr="004D37AA">
        <w:rPr>
          <w:rtl/>
          <w:lang w:bidi="fa-IR"/>
        </w:rPr>
        <w:softHyphen/>
        <w:t>گیری منظم</w:t>
      </w:r>
      <w:r w:rsidRPr="004D37AA">
        <w:rPr>
          <w:rtl/>
          <w:lang w:bidi="fa-IR"/>
        </w:rPr>
        <w:softHyphen/>
        <w:t>تر می</w:t>
      </w:r>
      <w:r w:rsidRPr="004D37AA">
        <w:rPr>
          <w:rtl/>
          <w:lang w:bidi="fa-IR"/>
        </w:rPr>
        <w:softHyphen/>
        <w:t xml:space="preserve">شود. این بدین دلیل است که یک </w:t>
      </w:r>
      <w:r w:rsidRPr="004D37AA">
        <w:rPr>
          <w:lang w:bidi="fa-IR"/>
        </w:rPr>
        <w:t>RBF</w:t>
      </w:r>
      <w:r w:rsidRPr="004D37AA">
        <w:rPr>
          <w:rtl/>
          <w:lang w:bidi="fa-IR"/>
        </w:rPr>
        <w:t xml:space="preserve"> با </w:t>
      </w:r>
      <w:r>
        <w:rPr>
          <w:rtl/>
          <w:lang w:bidi="fa-IR"/>
        </w:rPr>
        <w:t xml:space="preserve">سیگمای </w:t>
      </w:r>
      <w:r w:rsidRPr="004D37AA">
        <w:rPr>
          <w:rtl/>
          <w:lang w:bidi="fa-IR"/>
        </w:rPr>
        <w:t>بزرگ، به بردارهای پشتیبان اجازه می</w:t>
      </w:r>
      <w:r w:rsidRPr="004D37AA">
        <w:rPr>
          <w:rtl/>
          <w:lang w:bidi="fa-IR"/>
        </w:rPr>
        <w:softHyphen/>
        <w:t>دهد تا تأثیر قوی</w:t>
      </w:r>
      <w:r w:rsidRPr="004D37AA">
        <w:rPr>
          <w:rtl/>
          <w:lang w:bidi="fa-IR"/>
        </w:rPr>
        <w:softHyphen/>
        <w:t>تری بر روی یک ناحیه</w:t>
      </w:r>
      <w:r w:rsidRPr="004D37AA">
        <w:rPr>
          <w:rtl/>
          <w:lang w:bidi="fa-IR"/>
        </w:rPr>
        <w:softHyphen/>
        <w:t>ی بزرگ</w:t>
      </w:r>
      <w:r w:rsidRPr="004D37AA">
        <w:rPr>
          <w:rtl/>
          <w:lang w:bidi="fa-IR"/>
        </w:rPr>
        <w:softHyphen/>
        <w:t xml:space="preserve">تر داشته باشند. یکی از مزایای کرنل </w:t>
      </w:r>
      <w:r w:rsidRPr="004D37AA">
        <w:rPr>
          <w:lang w:bidi="fa-IR"/>
        </w:rPr>
        <w:t>RBF</w:t>
      </w:r>
      <w:r w:rsidRPr="004D37AA">
        <w:rPr>
          <w:rtl/>
          <w:lang w:bidi="fa-IR"/>
        </w:rPr>
        <w:t xml:space="preserve"> این است که با داشتن کرنل، ضرایب لاگرانژ، تعداد بردارهای پشتیبان و بردارهای پشتیبان همگی به</w:t>
      </w:r>
      <w:r w:rsidRPr="004D37AA">
        <w:rPr>
          <w:rtl/>
          <w:lang w:bidi="fa-IR"/>
        </w:rPr>
        <w:softHyphen/>
        <w:t>صورت خودکار به</w:t>
      </w:r>
      <w:r w:rsidRPr="004D37AA">
        <w:rPr>
          <w:rtl/>
          <w:lang w:bidi="fa-IR"/>
        </w:rPr>
        <w:softHyphen/>
        <w:t>عنوان بخشی از فرآیند آموزش به</w:t>
      </w:r>
      <w:r w:rsidRPr="004D37AA">
        <w:rPr>
          <w:rtl/>
          <w:lang w:bidi="fa-IR"/>
        </w:rPr>
        <w:softHyphen/>
        <w:t>دست می</w:t>
      </w:r>
      <w:r w:rsidRPr="004D37AA">
        <w:rPr>
          <w:rtl/>
          <w:lang w:bidi="fa-IR"/>
        </w:rPr>
        <w:softHyphen/>
        <w:t>آیند یعنی نیازی به تعیین آن</w:t>
      </w:r>
      <w:r w:rsidRPr="004D37AA">
        <w:rPr>
          <w:rtl/>
          <w:lang w:bidi="fa-IR"/>
        </w:rPr>
        <w:softHyphen/>
        <w:t>ها توسط مکانیزم آموزش نمی</w:t>
      </w:r>
      <w:r w:rsidRPr="004D37AA">
        <w:rPr>
          <w:rtl/>
          <w:lang w:bidi="fa-IR"/>
        </w:rPr>
        <w:softHyphen/>
        <w:t xml:space="preserve">باشد. </w:t>
      </w:r>
      <w:r>
        <w:rPr>
          <w:lang w:bidi="fa-IR"/>
        </w:rPr>
        <w:t>SVM</w:t>
      </w:r>
      <w:r>
        <w:rPr>
          <w:rtl/>
          <w:lang w:bidi="fa-IR"/>
        </w:rPr>
        <w:t xml:space="preserve"> مبتنی بر کرنل </w:t>
      </w:r>
      <w:r>
        <w:rPr>
          <w:lang w:bidi="fa-IR"/>
        </w:rPr>
        <w:t>MLP</w:t>
      </w:r>
      <w:r>
        <w:rPr>
          <w:rtl/>
          <w:lang w:bidi="fa-IR"/>
        </w:rPr>
        <w:t>، معمولاً دارای صحت پایینی می</w:t>
      </w:r>
      <w:r>
        <w:rPr>
          <w:rtl/>
          <w:lang w:bidi="fa-IR"/>
        </w:rPr>
        <w:softHyphen/>
        <w:t>باشد (%08/55). بخشی از مشکل به این واقعیت برمی</w:t>
      </w:r>
      <w:r>
        <w:rPr>
          <w:rtl/>
          <w:lang w:bidi="fa-IR"/>
        </w:rPr>
        <w:softHyphen/>
        <w:t xml:space="preserve">گردد که کرنل ممکن است برای موارد خاصی اکیداً مثبت نشود و بنابراین زمانی که عملکرد آن به عنوان یک کرنل معتبر متوقف گردد، </w:t>
      </w:r>
      <w:r>
        <w:rPr>
          <w:lang w:bidi="fa-IR"/>
        </w:rPr>
        <w:t>SVM</w:t>
      </w:r>
      <w:r>
        <w:rPr>
          <w:rtl/>
          <w:lang w:bidi="fa-IR"/>
        </w:rPr>
        <w:t xml:space="preserve"> به خوبی عمل نخواهد کرد. در حال حاضر کرنل</w:t>
      </w:r>
      <w:r>
        <w:rPr>
          <w:rtl/>
          <w:lang w:bidi="fa-IR"/>
        </w:rPr>
        <w:softHyphen/>
        <w:t>های چندجمله</w:t>
      </w:r>
      <w:r>
        <w:rPr>
          <w:rtl/>
          <w:lang w:bidi="fa-IR"/>
        </w:rPr>
        <w:softHyphen/>
        <w:t xml:space="preserve">ای کمتر از کرنل </w:t>
      </w:r>
      <w:r>
        <w:rPr>
          <w:lang w:bidi="fa-IR"/>
        </w:rPr>
        <w:t>RBF</w:t>
      </w:r>
      <w:r>
        <w:rPr>
          <w:rtl/>
          <w:lang w:bidi="fa-IR"/>
        </w:rPr>
        <w:t xml:space="preserve"> که داده را به فضای با ابعاد نامحدود نگاشت می</w:t>
      </w:r>
      <w:r>
        <w:rPr>
          <w:rtl/>
          <w:lang w:bidi="fa-IR"/>
        </w:rPr>
        <w:softHyphen/>
        <w:t>کند، رایج هستند. شاید به این دلیل که با هزینه</w:t>
      </w:r>
      <w:r>
        <w:rPr>
          <w:rtl/>
          <w:lang w:bidi="fa-IR"/>
        </w:rPr>
        <w:softHyphen/>
        <w:t>ی آزمایش و آموزش یکسان، کرنل چندجمله</w:t>
      </w:r>
      <w:r>
        <w:rPr>
          <w:rtl/>
          <w:lang w:bidi="fa-IR"/>
        </w:rPr>
        <w:softHyphen/>
        <w:t>ای نمی</w:t>
      </w:r>
      <w:r>
        <w:rPr>
          <w:rtl/>
          <w:lang w:bidi="fa-IR"/>
        </w:rPr>
        <w:softHyphen/>
        <w:t xml:space="preserve">تواند صحت بالاتری ایجاد نماید. </w:t>
      </w:r>
      <w:r w:rsidRPr="004D37AA">
        <w:rPr>
          <w:rtl/>
          <w:lang w:bidi="fa-IR"/>
        </w:rPr>
        <w:t>در پایان، در یک نگاه می</w:t>
      </w:r>
      <w:r w:rsidRPr="004D37AA">
        <w:rPr>
          <w:rtl/>
          <w:lang w:bidi="fa-IR"/>
        </w:rPr>
        <w:softHyphen/>
        <w:t xml:space="preserve">توان مزایای </w:t>
      </w:r>
      <w:r w:rsidRPr="004D37AA">
        <w:rPr>
          <w:lang w:bidi="fa-IR"/>
        </w:rPr>
        <w:t>SVM</w:t>
      </w:r>
      <w:r w:rsidRPr="004D37AA">
        <w:rPr>
          <w:rtl/>
          <w:lang w:bidi="fa-IR"/>
        </w:rPr>
        <w:t xml:space="preserve"> و علت استفاده از آن را به</w:t>
      </w:r>
      <w:r w:rsidRPr="004D37AA">
        <w:rPr>
          <w:rtl/>
          <w:lang w:bidi="fa-IR"/>
        </w:rPr>
        <w:softHyphen/>
        <w:t>عنوان دسته</w:t>
      </w:r>
      <w:r w:rsidRPr="004D37AA">
        <w:rPr>
          <w:rtl/>
          <w:lang w:bidi="fa-IR"/>
        </w:rPr>
        <w:softHyphen/>
        <w:t>بند، در این مقاله، در موارد زیر خلاصه نمود:</w:t>
      </w:r>
    </w:p>
    <w:p w:rsidR="0071742C" w:rsidRPr="004D37AA" w:rsidRDefault="0071742C" w:rsidP="00D8134F">
      <w:pPr>
        <w:pStyle w:val="Paragraph"/>
        <w:rPr>
          <w:lang w:bidi="fa-IR"/>
        </w:rPr>
      </w:pPr>
      <w:r w:rsidRPr="004D37AA">
        <w:rPr>
          <w:rtl/>
        </w:rPr>
        <w:t>(1) مشکلی در زمینه</w:t>
      </w:r>
      <w:r w:rsidRPr="004D37AA">
        <w:rPr>
          <w:rtl/>
        </w:rPr>
        <w:softHyphen/>
        <w:t xml:space="preserve">ی </w:t>
      </w:r>
      <w:r>
        <w:rPr>
          <w:rtl/>
          <w:lang w:bidi="fa-IR"/>
        </w:rPr>
        <w:t>مینیمم محلی</w:t>
      </w:r>
      <w:r w:rsidRPr="004D37AA">
        <w:rPr>
          <w:rtl/>
          <w:lang w:bidi="fa-IR"/>
        </w:rPr>
        <w:t xml:space="preserve"> وجود ندارد</w:t>
      </w:r>
      <w:r>
        <w:rPr>
          <w:rtl/>
          <w:lang w:bidi="fa-IR"/>
        </w:rPr>
        <w:t>.</w:t>
      </w:r>
      <w:r w:rsidRPr="004D37AA">
        <w:rPr>
          <w:rtl/>
          <w:lang w:bidi="fa-IR"/>
        </w:rPr>
        <w:t xml:space="preserve"> (2) </w:t>
      </w:r>
    </w:p>
    <w:bookmarkEnd w:id="18"/>
    <w:bookmarkEnd w:id="19"/>
    <w:p w:rsidR="0071742C" w:rsidRDefault="0071742C" w:rsidP="00E80C05">
      <w:pPr>
        <w:pStyle w:val="Paragraph"/>
        <w:rPr>
          <w:rtl/>
          <w:lang w:bidi="fa-IR"/>
        </w:rPr>
        <w:sectPr w:rsidR="0071742C" w:rsidSect="000405D8">
          <w:headerReference w:type="even" r:id="rId25"/>
          <w:endnotePr>
            <w:numFmt w:val="lowerLetter"/>
          </w:endnotePr>
          <w:type w:val="continuous"/>
          <w:pgSz w:w="11906" w:h="16838" w:code="9"/>
          <w:pgMar w:top="1418" w:right="1134" w:bottom="1418" w:left="1134" w:header="851" w:footer="567" w:gutter="0"/>
          <w:cols w:num="2" w:space="340"/>
          <w:bidi/>
          <w:rtlGutter/>
        </w:sectPr>
      </w:pPr>
    </w:p>
    <w:tbl>
      <w:tblPr>
        <w:bidiVisual/>
        <w:tblW w:w="0" w:type="auto"/>
        <w:tblLook w:val="00A0"/>
      </w:tblPr>
      <w:tblGrid>
        <w:gridCol w:w="5001"/>
        <w:gridCol w:w="4853"/>
      </w:tblGrid>
      <w:tr w:rsidR="0071742C" w:rsidTr="00B61046">
        <w:tc>
          <w:tcPr>
            <w:tcW w:w="5000" w:type="dxa"/>
          </w:tcPr>
          <w:p w:rsidR="0071742C" w:rsidRDefault="0071742C" w:rsidP="00B61046">
            <w:pPr>
              <w:pStyle w:val="Paragraph"/>
              <w:ind w:firstLine="0"/>
              <w:rPr>
                <w:rtl/>
                <w:lang w:bidi="fa-IR"/>
              </w:rPr>
            </w:pPr>
            <w:r>
              <w:rPr>
                <w:noProof/>
                <w:lang w:val="fi-FI" w:eastAsia="fi-FI"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_x0000_s1026" type="#_x0000_t202" style="position:absolute;left:0;text-align:left;margin-left:6.4pt;margin-top:9.75pt;width:37.45pt;height:25.2pt;z-index:251657216" filled="f" stroked="f">
                  <v:textbox style="mso-next-textbox:#_x0000_s1026">
                    <w:txbxContent>
                      <w:p w:rsidR="0071742C" w:rsidRPr="003F7A61" w:rsidRDefault="0071742C" w:rsidP="003F7A61">
                        <w:pPr>
                          <w:rPr>
                            <w:b/>
                            <w:bCs/>
                            <w:lang w:bidi="fa-IR"/>
                          </w:rPr>
                        </w:pPr>
                        <w:r>
                          <w:rPr>
                            <w:b/>
                            <w:bCs/>
                            <w:rtl/>
                            <w:lang w:bidi="fa-IR"/>
                          </w:rPr>
                          <w:t>(2)</w:t>
                        </w:r>
                      </w:p>
                    </w:txbxContent>
                  </v:textbox>
                </v:shape>
              </w:pict>
            </w:r>
            <w:r w:rsidRPr="00B61046">
              <w:rPr>
                <w:noProof/>
                <w:lang w:val="fi-FI" w:eastAsia="fi-FI"/>
              </w:rPr>
              <w:pict>
                <v:shape id="Picture 126" o:spid="_x0000_i1034" type="#_x0000_t75" style="width:245.25pt;height:189.75pt;visibility:visible">
                  <v:imagedata r:id="rId26" o:title="" croptop="1716f" cropbottom="4879f" cropleft="5571f" cropright="4801f"/>
                </v:shape>
              </w:pict>
            </w:r>
          </w:p>
        </w:tc>
        <w:tc>
          <w:tcPr>
            <w:tcW w:w="4854" w:type="dxa"/>
          </w:tcPr>
          <w:p w:rsidR="0071742C" w:rsidRDefault="0071742C" w:rsidP="00B61046">
            <w:pPr>
              <w:pStyle w:val="Paragraph"/>
              <w:ind w:firstLine="0"/>
              <w:rPr>
                <w:rtl/>
                <w:lang w:bidi="fa-IR"/>
              </w:rPr>
            </w:pPr>
            <w:r>
              <w:rPr>
                <w:noProof/>
                <w:lang w:val="fi-FI" w:eastAsia="fi-FI"/>
              </w:rPr>
              <w:pict>
                <v:shape id="_x0000_s1027" type="#_x0000_t202" style="position:absolute;left:0;text-align:left;margin-left:8.85pt;margin-top:9.75pt;width:37.45pt;height:25.2pt;z-index:251656192;mso-position-horizontal-relative:text;mso-position-vertical-relative:text" filled="f" stroked="f">
                  <v:textbox style="mso-next-textbox:#_x0000_s1027">
                    <w:txbxContent>
                      <w:p w:rsidR="0071742C" w:rsidRPr="003F7A61" w:rsidRDefault="0071742C" w:rsidP="0093597C">
                        <w:pPr>
                          <w:rPr>
                            <w:b/>
                            <w:bCs/>
                            <w:lang w:bidi="fa-IR"/>
                          </w:rPr>
                        </w:pPr>
                        <w:r>
                          <w:rPr>
                            <w:b/>
                            <w:bCs/>
                            <w:rtl/>
                            <w:lang w:bidi="fa-IR"/>
                          </w:rPr>
                          <w:t>(1)</w:t>
                        </w:r>
                      </w:p>
                    </w:txbxContent>
                  </v:textbox>
                </v:shape>
              </w:pict>
            </w:r>
            <w:r w:rsidRPr="00B61046">
              <w:rPr>
                <w:noProof/>
                <w:lang w:val="fi-FI" w:eastAsia="fi-FI"/>
              </w:rPr>
              <w:pict>
                <v:shape id="Picture 122" o:spid="_x0000_i1035" type="#_x0000_t75" style="width:239.25pt;height:192.75pt;visibility:visible">
                  <v:imagedata r:id="rId27" o:title="" croptop="1992f" cropbottom="4645f" cropleft="5515f" cropright="4742f"/>
                </v:shape>
              </w:pict>
            </w:r>
          </w:p>
        </w:tc>
      </w:tr>
      <w:tr w:rsidR="0071742C" w:rsidTr="00B61046">
        <w:tc>
          <w:tcPr>
            <w:tcW w:w="5000" w:type="dxa"/>
          </w:tcPr>
          <w:p w:rsidR="0071742C" w:rsidRDefault="0071742C" w:rsidP="00B61046">
            <w:pPr>
              <w:pStyle w:val="Paragraph"/>
              <w:ind w:firstLine="0"/>
              <w:rPr>
                <w:rtl/>
                <w:lang w:bidi="fa-IR"/>
              </w:rPr>
            </w:pPr>
            <w:r>
              <w:rPr>
                <w:noProof/>
                <w:lang w:val="fi-FI" w:eastAsia="fi-FI"/>
              </w:rPr>
              <w:pict>
                <v:shape id="_x0000_s1028" type="#_x0000_t202" style="position:absolute;left:0;text-align:left;margin-left:14.3pt;margin-top:9.25pt;width:37.45pt;height:25.2pt;z-index:251659264;mso-position-horizontal-relative:text;mso-position-vertical-relative:text" filled="f" stroked="f">
                  <v:textbox style="mso-next-textbox:#_x0000_s1028">
                    <w:txbxContent>
                      <w:p w:rsidR="0071742C" w:rsidRPr="003F7A61" w:rsidRDefault="0071742C" w:rsidP="003F7A61">
                        <w:pPr>
                          <w:rPr>
                            <w:b/>
                            <w:bCs/>
                            <w:lang w:bidi="fa-IR"/>
                          </w:rPr>
                        </w:pPr>
                        <w:r>
                          <w:rPr>
                            <w:b/>
                            <w:bCs/>
                            <w:rtl/>
                            <w:lang w:bidi="fa-IR"/>
                          </w:rPr>
                          <w:t>(4)</w:t>
                        </w:r>
                      </w:p>
                    </w:txbxContent>
                  </v:textbox>
                </v:shape>
              </w:pict>
            </w:r>
            <w:r w:rsidRPr="00B61046">
              <w:rPr>
                <w:noProof/>
                <w:lang w:val="fi-FI" w:eastAsia="fi-FI"/>
              </w:rPr>
              <w:pict>
                <v:shape id="Picture 128" o:spid="_x0000_i1036" type="#_x0000_t75" style="width:247.5pt;height:183.75pt;visibility:visible">
                  <v:imagedata r:id="rId28" o:title="" croptop="1848f" cropbottom="5011f" cropleft="5015f" cropright="4801f"/>
                </v:shape>
              </w:pict>
            </w:r>
          </w:p>
        </w:tc>
        <w:tc>
          <w:tcPr>
            <w:tcW w:w="4854" w:type="dxa"/>
          </w:tcPr>
          <w:p w:rsidR="0071742C" w:rsidRDefault="0071742C" w:rsidP="00B61046">
            <w:pPr>
              <w:pStyle w:val="Paragraph"/>
              <w:ind w:firstLine="0"/>
              <w:rPr>
                <w:rtl/>
                <w:lang w:bidi="fa-IR"/>
              </w:rPr>
            </w:pPr>
            <w:r>
              <w:rPr>
                <w:noProof/>
                <w:lang w:val="fi-FI" w:eastAsia="fi-FI"/>
              </w:rPr>
              <w:pict>
                <v:shape id="_x0000_s1029" type="#_x0000_t202" style="position:absolute;left:0;text-align:left;margin-left:8.85pt;margin-top:9.25pt;width:37.45pt;height:25.2pt;z-index:251658240;mso-position-horizontal-relative:text;mso-position-vertical-relative:text" filled="f" stroked="f">
                  <v:textbox style="mso-next-textbox:#_x0000_s1029">
                    <w:txbxContent>
                      <w:p w:rsidR="0071742C" w:rsidRPr="003F7A61" w:rsidRDefault="0071742C" w:rsidP="0093597C">
                        <w:pPr>
                          <w:rPr>
                            <w:b/>
                            <w:bCs/>
                          </w:rPr>
                        </w:pPr>
                        <w:r>
                          <w:rPr>
                            <w:b/>
                            <w:bCs/>
                            <w:rtl/>
                          </w:rPr>
                          <w:t xml:space="preserve"> (3)</w:t>
                        </w:r>
                      </w:p>
                    </w:txbxContent>
                  </v:textbox>
                </v:shape>
              </w:pict>
            </w:r>
            <w:r w:rsidRPr="00B61046">
              <w:rPr>
                <w:noProof/>
                <w:lang w:val="fi-FI" w:eastAsia="fi-FI"/>
              </w:rPr>
              <w:pict>
                <v:shape id="Picture 127" o:spid="_x0000_i1037" type="#_x0000_t75" style="width:240pt;height:183.75pt;visibility:visible">
                  <v:imagedata r:id="rId29" o:title="" croptop="1980f" cropbottom="4879f" cropleft="5122f" cropright="4994f"/>
                </v:shape>
              </w:pict>
            </w:r>
          </w:p>
        </w:tc>
      </w:tr>
    </w:tbl>
    <w:p w:rsidR="0071742C" w:rsidRPr="00B66704" w:rsidRDefault="0071742C" w:rsidP="002E439E">
      <w:pPr>
        <w:pStyle w:val="Caption"/>
        <w:spacing w:after="240"/>
        <w:rPr>
          <w:rtl/>
          <w:lang w:bidi="fa-IR"/>
        </w:rPr>
      </w:pPr>
      <w:r>
        <w:rPr>
          <w:rtl/>
        </w:rPr>
        <w:t>شکل 1</w:t>
      </w:r>
      <w:r w:rsidRPr="008764A8">
        <w:rPr>
          <w:rtl/>
        </w:rPr>
        <w:t xml:space="preserve">: </w:t>
      </w:r>
      <w:r w:rsidRPr="00B66704">
        <w:rPr>
          <w:rtl/>
        </w:rPr>
        <w:t>نتیجه</w:t>
      </w:r>
      <w:r w:rsidRPr="00B66704">
        <w:rPr>
          <w:rtl/>
        </w:rPr>
        <w:softHyphen/>
        <w:t>ی جداسازی داده</w:t>
      </w:r>
      <w:r w:rsidRPr="00B66704">
        <w:rPr>
          <w:rtl/>
        </w:rPr>
        <w:softHyphen/>
        <w:t xml:space="preserve">های </w:t>
      </w:r>
      <w:r w:rsidRPr="00B66704">
        <w:t>EMG</w:t>
      </w:r>
      <w:r w:rsidRPr="00B66704">
        <w:rPr>
          <w:rtl/>
          <w:lang w:bidi="fa-IR"/>
        </w:rPr>
        <w:t xml:space="preserve"> به دو کلاس خسته و غیرخسته با استفاده از </w:t>
      </w:r>
      <w:r>
        <w:rPr>
          <w:rtl/>
          <w:lang w:bidi="fa-IR"/>
        </w:rPr>
        <w:t>(1)</w:t>
      </w:r>
      <w:r w:rsidRPr="00B66704">
        <w:rPr>
          <w:rtl/>
          <w:lang w:bidi="fa-IR"/>
        </w:rPr>
        <w:t xml:space="preserve"> کرنل خطی </w:t>
      </w:r>
      <w:r>
        <w:rPr>
          <w:rtl/>
          <w:lang w:bidi="fa-IR"/>
        </w:rPr>
        <w:t>(2)</w:t>
      </w:r>
      <w:r w:rsidRPr="00B66704">
        <w:rPr>
          <w:rtl/>
          <w:lang w:bidi="fa-IR"/>
        </w:rPr>
        <w:t xml:space="preserve"> کرنل چندجمله</w:t>
      </w:r>
      <w:r w:rsidRPr="00B66704">
        <w:rPr>
          <w:rtl/>
          <w:lang w:bidi="fa-IR"/>
        </w:rPr>
        <w:softHyphen/>
        <w:t xml:space="preserve">ای </w:t>
      </w:r>
      <w:r>
        <w:rPr>
          <w:rtl/>
          <w:lang w:bidi="fa-IR"/>
        </w:rPr>
        <w:t>(3)</w:t>
      </w:r>
      <w:r w:rsidRPr="00B66704">
        <w:rPr>
          <w:rtl/>
          <w:lang w:bidi="fa-IR"/>
        </w:rPr>
        <w:t xml:space="preserve"> کرنل </w:t>
      </w:r>
      <w:r w:rsidRPr="00B66704">
        <w:rPr>
          <w:lang w:bidi="fa-IR"/>
        </w:rPr>
        <w:t>MLP</w:t>
      </w:r>
      <w:r w:rsidRPr="00B66704">
        <w:rPr>
          <w:rtl/>
          <w:lang w:bidi="fa-IR"/>
        </w:rPr>
        <w:t xml:space="preserve"> و </w:t>
      </w:r>
      <w:r>
        <w:rPr>
          <w:rtl/>
          <w:lang w:bidi="fa-IR"/>
        </w:rPr>
        <w:t>(4)</w:t>
      </w:r>
      <w:r w:rsidRPr="00B66704">
        <w:rPr>
          <w:rtl/>
          <w:lang w:bidi="fa-IR"/>
        </w:rPr>
        <w:t xml:space="preserve"> کرنل </w:t>
      </w:r>
      <w:r w:rsidRPr="00B66704">
        <w:rPr>
          <w:lang w:bidi="fa-IR"/>
        </w:rPr>
        <w:t>RBF</w:t>
      </w:r>
      <w:r w:rsidRPr="00B66704">
        <w:rPr>
          <w:rtl/>
          <w:lang w:bidi="fa-IR"/>
        </w:rPr>
        <w:t>.</w:t>
      </w:r>
    </w:p>
    <w:p w:rsidR="0071742C" w:rsidRDefault="0071742C" w:rsidP="00E80C05">
      <w:pPr>
        <w:pStyle w:val="Paragraph"/>
        <w:rPr>
          <w:rtl/>
          <w:lang w:bidi="fa-IR"/>
        </w:rPr>
        <w:sectPr w:rsidR="0071742C" w:rsidSect="0086677B">
          <w:endnotePr>
            <w:numFmt w:val="lowerLetter"/>
          </w:endnotePr>
          <w:type w:val="continuous"/>
          <w:pgSz w:w="11906" w:h="16838" w:code="9"/>
          <w:pgMar w:top="1418" w:right="1134" w:bottom="1418" w:left="1134" w:header="851" w:footer="567" w:gutter="0"/>
          <w:cols w:space="340"/>
          <w:bidi/>
          <w:rtlGutter/>
        </w:sectPr>
      </w:pPr>
    </w:p>
    <w:p w:rsidR="0071742C" w:rsidRPr="004D37AA" w:rsidRDefault="0071742C" w:rsidP="00062D8E">
      <w:pPr>
        <w:pStyle w:val="Paragraph"/>
        <w:rPr>
          <w:lang w:bidi="fa-IR"/>
        </w:rPr>
      </w:pPr>
      <w:r w:rsidRPr="004D37AA">
        <w:rPr>
          <w:rtl/>
          <w:lang w:bidi="fa-IR"/>
        </w:rPr>
        <w:t>تعداد پارامترهایی که باید برای مدل انتخاب شوند، محدود می</w:t>
      </w:r>
      <w:r w:rsidRPr="004D37AA">
        <w:rPr>
          <w:rtl/>
          <w:lang w:bidi="fa-IR"/>
        </w:rPr>
        <w:softHyphen/>
        <w:t>باشد</w:t>
      </w:r>
      <w:r>
        <w:rPr>
          <w:rtl/>
          <w:lang w:bidi="fa-IR"/>
        </w:rPr>
        <w:t>.</w:t>
      </w:r>
      <w:r w:rsidRPr="004D37AA">
        <w:rPr>
          <w:rtl/>
          <w:lang w:bidi="fa-IR"/>
        </w:rPr>
        <w:t>(3) نتایج نهایی پایدار و قابل تکرار می</w:t>
      </w:r>
      <w:r w:rsidRPr="004D37AA">
        <w:rPr>
          <w:rtl/>
          <w:lang w:bidi="fa-IR"/>
        </w:rPr>
        <w:softHyphen/>
        <w:t>باشند (مثلاً وزن</w:t>
      </w:r>
      <w:r w:rsidRPr="004D37AA">
        <w:rPr>
          <w:rtl/>
          <w:lang w:bidi="fa-IR"/>
        </w:rPr>
        <w:softHyphen/>
        <w:t xml:space="preserve">های اولیه تصادفی نیستند). (4) </w:t>
      </w:r>
      <w:r w:rsidRPr="004D37AA">
        <w:rPr>
          <w:lang w:bidi="fa-IR"/>
        </w:rPr>
        <w:t>SVM</w:t>
      </w:r>
      <w:r w:rsidRPr="004D37AA">
        <w:rPr>
          <w:rtl/>
          <w:lang w:bidi="fa-IR"/>
        </w:rPr>
        <w:t xml:space="preserve"> مبتنی بر روش</w:t>
      </w:r>
      <w:r w:rsidRPr="004D37AA">
        <w:rPr>
          <w:rtl/>
          <w:lang w:bidi="fa-IR"/>
        </w:rPr>
        <w:softHyphen/>
        <w:t>های حداقل حافظه می</w:t>
      </w:r>
      <w:r w:rsidRPr="004D37AA">
        <w:rPr>
          <w:rtl/>
          <w:lang w:bidi="fa-IR"/>
        </w:rPr>
        <w:softHyphen/>
        <w:t>باشد. (</w:t>
      </w:r>
      <w:r>
        <w:rPr>
          <w:rtl/>
          <w:lang w:bidi="fa-IR"/>
        </w:rPr>
        <w:t>5</w:t>
      </w:r>
      <w:r w:rsidRPr="004D37AA">
        <w:rPr>
          <w:rtl/>
          <w:lang w:bidi="fa-IR"/>
        </w:rPr>
        <w:t xml:space="preserve">) </w:t>
      </w:r>
      <w:r w:rsidRPr="004D37AA">
        <w:rPr>
          <w:lang w:bidi="fa-IR"/>
        </w:rPr>
        <w:t>SVM</w:t>
      </w:r>
      <w:r w:rsidRPr="004D37AA">
        <w:rPr>
          <w:rtl/>
          <w:lang w:bidi="fa-IR"/>
        </w:rPr>
        <w:t xml:space="preserve"> روشی را برای کنترل پیچیدگی، مستقل از ابعاد فراهم می</w:t>
      </w:r>
      <w:r w:rsidRPr="004D37AA">
        <w:rPr>
          <w:rtl/>
          <w:lang w:bidi="fa-IR"/>
        </w:rPr>
        <w:softHyphen/>
        <w:t>آورد. (</w:t>
      </w:r>
      <w:r>
        <w:rPr>
          <w:rtl/>
          <w:lang w:bidi="fa-IR"/>
        </w:rPr>
        <w:t>6</w:t>
      </w:r>
      <w:r w:rsidRPr="004D37AA">
        <w:rPr>
          <w:rtl/>
          <w:lang w:bidi="fa-IR"/>
        </w:rPr>
        <w:t xml:space="preserve">) </w:t>
      </w:r>
      <w:r w:rsidRPr="004D37AA">
        <w:rPr>
          <w:lang w:bidi="fa-IR"/>
        </w:rPr>
        <w:t>SVM</w:t>
      </w:r>
      <w:r w:rsidRPr="004D37AA">
        <w:rPr>
          <w:rtl/>
          <w:lang w:bidi="fa-IR"/>
        </w:rPr>
        <w:t xml:space="preserve"> </w:t>
      </w:r>
      <w:r>
        <w:rPr>
          <w:rtl/>
          <w:lang w:bidi="fa-IR"/>
        </w:rPr>
        <w:t xml:space="preserve">به صورت تجربی و تئوری نشان داده است که قابلیت تعمیم عالی دارد. </w:t>
      </w:r>
    </w:p>
    <w:p w:rsidR="0071742C" w:rsidRPr="00427244" w:rsidRDefault="0071742C" w:rsidP="00E80C05">
      <w:pPr>
        <w:pStyle w:val="Heading"/>
      </w:pPr>
      <w:r w:rsidRPr="00427244">
        <w:rPr>
          <w:rtl/>
        </w:rPr>
        <w:t>مراجع</w:t>
      </w:r>
    </w:p>
    <w:p w:rsidR="0071742C" w:rsidRDefault="0071742C" w:rsidP="003C66C3">
      <w:pPr>
        <w:pStyle w:val="References"/>
        <w:numPr>
          <w:ilvl w:val="0"/>
          <w:numId w:val="11"/>
        </w:numPr>
        <w:jc w:val="both"/>
      </w:pPr>
      <w:r w:rsidRPr="003C66C3">
        <w:t>M. J. Zwarts, G. Bleijenberg, and</w:t>
      </w:r>
      <w:r w:rsidRPr="003C66C3">
        <w:rPr>
          <w:rtl/>
        </w:rPr>
        <w:t xml:space="preserve"> </w:t>
      </w:r>
      <w:r w:rsidRPr="003C66C3">
        <w:t>B. G. M. v. Engelen, "Clinical neurophysiology of fatigue," Clinical Neurophysiology, vol. 119, pp. 2-10, 2008</w:t>
      </w:r>
      <w:r w:rsidRPr="003C66C3">
        <w:rPr>
          <w:rtl/>
        </w:rPr>
        <w:t>.</w:t>
      </w:r>
    </w:p>
    <w:p w:rsidR="0071742C" w:rsidRPr="003C66C3" w:rsidRDefault="0071742C" w:rsidP="003C66C3">
      <w:pPr>
        <w:pStyle w:val="References"/>
        <w:numPr>
          <w:ilvl w:val="0"/>
          <w:numId w:val="11"/>
        </w:numPr>
        <w:jc w:val="both"/>
      </w:pPr>
      <w:r>
        <w:rPr>
          <w:rFonts w:cs="B Nazanin"/>
        </w:rPr>
        <w:t>S. Karlsson, J. Yu, and M. Akay, "Enhancement of Spectral Analysis of Myoelectric Signals During Static Contractions Using Wavelet Methods," IEEE Trans on Biomed Eng., vol. 46, pp. 670-685, 1999</w:t>
      </w:r>
      <w:r w:rsidRPr="00BD2ADF">
        <w:rPr>
          <w:rFonts w:cs="B Nazanin"/>
          <w:rtl/>
        </w:rPr>
        <w:t>.</w:t>
      </w:r>
    </w:p>
    <w:p w:rsidR="0071742C" w:rsidRPr="00D8134F" w:rsidRDefault="0071742C" w:rsidP="00D8134F">
      <w:pPr>
        <w:pStyle w:val="ReferencesFarsi"/>
        <w:numPr>
          <w:ilvl w:val="0"/>
          <w:numId w:val="11"/>
        </w:numPr>
        <w:jc w:val="both"/>
      </w:pPr>
      <w:r w:rsidRPr="00BD2ADF">
        <w:rPr>
          <w:rFonts w:cs="B Nazanin"/>
        </w:rPr>
        <w:t>GI. M, R. C. I, M. G. F, M. A, and I. M, "New Wavelet Indices to Assess Muscle Fatigue during Dynamic Contractions," World Academy of Science, En</w:t>
      </w:r>
      <w:r>
        <w:rPr>
          <w:rFonts w:cs="B Nazanin"/>
        </w:rPr>
        <w:t>gineering and Technology, vol. 5,</w:t>
      </w:r>
      <w:r w:rsidRPr="00BD2ADF">
        <w:rPr>
          <w:rFonts w:cs="B Nazanin"/>
          <w:rtl/>
        </w:rPr>
        <w:t xml:space="preserve">, </w:t>
      </w:r>
      <w:r w:rsidRPr="00BD2ADF">
        <w:rPr>
          <w:rFonts w:cs="B Nazanin"/>
        </w:rPr>
        <w:t>pp. 480-485, 2009</w:t>
      </w:r>
      <w:r>
        <w:rPr>
          <w:rFonts w:cs="B Nazanin"/>
        </w:rPr>
        <w:t>.</w:t>
      </w:r>
    </w:p>
    <w:p w:rsidR="0071742C" w:rsidRPr="00D8134F" w:rsidRDefault="0071742C" w:rsidP="00D8134F">
      <w:pPr>
        <w:pStyle w:val="ReferencesFarsi"/>
        <w:numPr>
          <w:ilvl w:val="0"/>
          <w:numId w:val="11"/>
        </w:numPr>
        <w:jc w:val="both"/>
      </w:pPr>
      <w:r w:rsidRPr="00BD2ADF">
        <w:rPr>
          <w:rFonts w:cs="B Nazanin"/>
        </w:rPr>
        <w:t>M. Cifrek, V. Medved, S. Tonkovic, and S. Ostojic, "Surface EMG based muscle fatigue evaluation in biomechanics," Clinical Biomechanics, vol. 24, pp. 327-340, 2009</w:t>
      </w:r>
      <w:r>
        <w:rPr>
          <w:rFonts w:cs="B Nazanin"/>
        </w:rPr>
        <w:t>.</w:t>
      </w:r>
    </w:p>
    <w:p w:rsidR="0071742C" w:rsidRPr="00D8134F" w:rsidRDefault="0071742C" w:rsidP="00D8134F">
      <w:pPr>
        <w:pStyle w:val="ReferencesFarsi"/>
        <w:numPr>
          <w:ilvl w:val="0"/>
          <w:numId w:val="11"/>
        </w:numPr>
        <w:jc w:val="both"/>
      </w:pPr>
      <w:r w:rsidRPr="00BD2ADF">
        <w:rPr>
          <w:rFonts w:cs="B Nazanin"/>
        </w:rPr>
        <w:t>A. Georgakis, L. K. Stergioulas, and G. Giakas, "Fatigue Analysis of the Surface EMG Signal in Isometric Constant Force</w:t>
      </w:r>
      <w:r w:rsidRPr="00BD2ADF">
        <w:rPr>
          <w:rFonts w:cs="B Nazanin"/>
          <w:rtl/>
        </w:rPr>
        <w:t xml:space="preserve"> </w:t>
      </w:r>
      <w:r w:rsidRPr="00BD2ADF">
        <w:rPr>
          <w:rFonts w:cs="B Nazanin"/>
        </w:rPr>
        <w:t xml:space="preserve">Contractions Using the Averaged Instantaneous Frequency," </w:t>
      </w:r>
      <w:r>
        <w:rPr>
          <w:rFonts w:cs="B Nazanin"/>
        </w:rPr>
        <w:t xml:space="preserve">IEEE Trans on Biomed Eng., </w:t>
      </w:r>
      <w:r w:rsidRPr="00BD2ADF">
        <w:rPr>
          <w:rFonts w:cs="B Nazanin"/>
        </w:rPr>
        <w:t>vol. 50, pp. 262-265, 2003</w:t>
      </w:r>
      <w:r>
        <w:rPr>
          <w:rFonts w:cs="B Nazanin"/>
        </w:rPr>
        <w:t>.</w:t>
      </w:r>
    </w:p>
    <w:p w:rsidR="0071742C" w:rsidRPr="00D8134F" w:rsidRDefault="0071742C" w:rsidP="00D8134F">
      <w:pPr>
        <w:pStyle w:val="ReferencesFarsi"/>
        <w:numPr>
          <w:ilvl w:val="0"/>
          <w:numId w:val="11"/>
        </w:numPr>
        <w:jc w:val="both"/>
      </w:pPr>
      <w:r w:rsidRPr="00BD2ADF">
        <w:rPr>
          <w:rFonts w:cs="B Nazanin"/>
        </w:rPr>
        <w:t>F. Al-Mulla, "Statistical Class Separation using sEMG Features Towards Automated Muscle Fatigue Detection and Prediction</w:t>
      </w:r>
      <w:r w:rsidRPr="00BD2ADF">
        <w:rPr>
          <w:rFonts w:cs="B Nazanin"/>
          <w:rtl/>
        </w:rPr>
        <w:t xml:space="preserve">," </w:t>
      </w:r>
      <w:r w:rsidRPr="00BD2ADF">
        <w:rPr>
          <w:rFonts w:cs="B Nazanin"/>
        </w:rPr>
        <w:t>IEEE pp. 1-5, 2009</w:t>
      </w:r>
      <w:r>
        <w:rPr>
          <w:rFonts w:cs="B Nazanin"/>
        </w:rPr>
        <w:t>.</w:t>
      </w:r>
    </w:p>
    <w:p w:rsidR="0071742C" w:rsidRPr="00D8134F" w:rsidRDefault="0071742C" w:rsidP="00D8134F">
      <w:pPr>
        <w:pStyle w:val="ReferencesFarsi"/>
        <w:numPr>
          <w:ilvl w:val="0"/>
          <w:numId w:val="11"/>
        </w:numPr>
        <w:jc w:val="both"/>
      </w:pPr>
      <w:r w:rsidRPr="00BD2ADF">
        <w:rPr>
          <w:rFonts w:cs="B Nazanin"/>
        </w:rPr>
        <w:t>C. J.C.Burges, "A Tutorial on Support Vector Machines for Pattern Recognition," Data Mining and Knowledge Discovery, vol. 2, pp. 121-167, 1998</w:t>
      </w:r>
      <w:r>
        <w:rPr>
          <w:rFonts w:cs="B Nazanin"/>
        </w:rPr>
        <w:t>.</w:t>
      </w:r>
    </w:p>
    <w:p w:rsidR="0071742C" w:rsidRPr="00D8134F" w:rsidRDefault="0071742C" w:rsidP="00D8134F">
      <w:pPr>
        <w:pStyle w:val="ReferencesFarsi"/>
        <w:numPr>
          <w:ilvl w:val="0"/>
          <w:numId w:val="11"/>
        </w:numPr>
        <w:jc w:val="both"/>
      </w:pPr>
      <w:r w:rsidRPr="00BD2ADF">
        <w:rPr>
          <w:rFonts w:cs="B Nazanin"/>
        </w:rPr>
        <w:t>L. M. Stirling, V. v. Tscharner, P. F. Kugler, and B. M. Nigg, "Classification</w:t>
      </w:r>
      <w:r w:rsidRPr="00BD2ADF">
        <w:rPr>
          <w:rFonts w:cs="B Nazanin"/>
          <w:rtl/>
        </w:rPr>
        <w:t xml:space="preserve"> </w:t>
      </w:r>
      <w:r w:rsidRPr="00BD2ADF">
        <w:rPr>
          <w:rFonts w:cs="B Nazanin"/>
        </w:rPr>
        <w:t>of muscle activity based on effort level during constant pace running," Journal of Electromyography and Kinesiology, 2011</w:t>
      </w:r>
      <w:r>
        <w:rPr>
          <w:rFonts w:cs="B Nazanin"/>
        </w:rPr>
        <w:t>.</w:t>
      </w:r>
    </w:p>
    <w:p w:rsidR="0071742C" w:rsidRDefault="0071742C" w:rsidP="000B6FC9">
      <w:pPr>
        <w:pStyle w:val="ReferencesFarsi"/>
        <w:numPr>
          <w:ilvl w:val="0"/>
          <w:numId w:val="11"/>
        </w:numPr>
        <w:jc w:val="both"/>
      </w:pPr>
      <w:bookmarkStart w:id="44" w:name="_Ref309086428"/>
      <w:r w:rsidRPr="000B6FC9">
        <w:t xml:space="preserve">R. Merletti and P. Parker, </w:t>
      </w:r>
      <w:r w:rsidRPr="000B6FC9">
        <w:rPr>
          <w:i/>
          <w:iCs/>
        </w:rPr>
        <w:t>Electromygraphy, Physiology, Engineering, and Noninvasive Applications</w:t>
      </w:r>
      <w:r w:rsidRPr="000B6FC9">
        <w:t>. New Jersey: John Wiley &amp; Sons, Inc., 2004.</w:t>
      </w:r>
      <w:bookmarkEnd w:id="44"/>
    </w:p>
    <w:p w:rsidR="0071742C" w:rsidRPr="00D906EB" w:rsidRDefault="0071742C" w:rsidP="000B6FC9">
      <w:pPr>
        <w:pStyle w:val="References"/>
        <w:numPr>
          <w:ilvl w:val="0"/>
          <w:numId w:val="11"/>
        </w:numPr>
      </w:pPr>
      <w:bookmarkStart w:id="45" w:name="OLE_LINK58"/>
      <w:bookmarkStart w:id="46" w:name="OLE_LINK59"/>
      <w:r>
        <w:t>E. Ghoochani</w:t>
      </w:r>
      <w:r w:rsidRPr="00D906EB">
        <w:t xml:space="preserve">, </w:t>
      </w:r>
      <w:r>
        <w:t xml:space="preserve">S. </w:t>
      </w:r>
      <w:r w:rsidRPr="00D906EB">
        <w:t>R.</w:t>
      </w:r>
      <w:r>
        <w:t xml:space="preserve"> Ghoochani</w:t>
      </w:r>
      <w:r w:rsidRPr="00D906EB">
        <w:t xml:space="preserve">, </w:t>
      </w:r>
      <w:r>
        <w:t>M. Ravari</w:t>
      </w:r>
      <w:r w:rsidRPr="00D906EB">
        <w:t xml:space="preserve">, </w:t>
      </w:r>
      <w:r>
        <w:t xml:space="preserve">H. </w:t>
      </w:r>
      <w:r w:rsidRPr="00D906EB">
        <w:t>A.</w:t>
      </w:r>
      <w:r>
        <w:t xml:space="preserve"> Hoseyni,</w:t>
      </w:r>
      <w:r w:rsidRPr="00D906EB">
        <w:t xml:space="preserve"> </w:t>
      </w:r>
      <w:r>
        <w:t>"</w:t>
      </w:r>
      <w:r w:rsidRPr="00D906EB">
        <w:t>Detecting and Predicting Muscle Fatigue during Typing by SEMG Signal Processing</w:t>
      </w:r>
      <w:r>
        <w:t xml:space="preserve"> and Artificial Neural Networks,"</w:t>
      </w:r>
      <w:r w:rsidRPr="00D906EB">
        <w:t xml:space="preserve"> </w:t>
      </w:r>
      <w:r w:rsidRPr="00B15D55">
        <w:rPr>
          <w:i/>
          <w:iCs/>
        </w:rPr>
        <w:t>Iranian Journal of Medical Physics</w:t>
      </w:r>
      <w:r>
        <w:t>, vol. 3, pp. 31-40, 2011</w:t>
      </w:r>
      <w:r w:rsidRPr="00D906EB">
        <w:t>.</w:t>
      </w:r>
      <w:bookmarkEnd w:id="45"/>
      <w:bookmarkEnd w:id="46"/>
    </w:p>
    <w:sectPr w:rsidR="0071742C" w:rsidRPr="00D906EB" w:rsidSect="006B1F9F">
      <w:headerReference w:type="even" r:id="rId30"/>
      <w:endnotePr>
        <w:numFmt w:val="lowerLetter"/>
      </w:endnotePr>
      <w:type w:val="continuous"/>
      <w:pgSz w:w="11906" w:h="16838" w:code="9"/>
      <w:pgMar w:top="1418" w:right="1134" w:bottom="1418" w:left="1134" w:header="851" w:footer="567" w:gutter="0"/>
      <w:cols w:num="2" w:space="708"/>
      <w:bidi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1742C" w:rsidRDefault="0071742C" w:rsidP="00E80C05">
      <w:r>
        <w:separator/>
      </w:r>
    </w:p>
    <w:p w:rsidR="0071742C" w:rsidRDefault="0071742C" w:rsidP="00E80C05"/>
    <w:p w:rsidR="0071742C" w:rsidRDefault="0071742C" w:rsidP="00E80C05"/>
    <w:p w:rsidR="0071742C" w:rsidRDefault="0071742C" w:rsidP="00E80C05"/>
    <w:p w:rsidR="0071742C" w:rsidRDefault="0071742C" w:rsidP="00E80C05">
      <w:pPr>
        <w:bidi w:val="0"/>
      </w:pPr>
    </w:p>
    <w:p w:rsidR="0071742C" w:rsidRDefault="0071742C" w:rsidP="00E80C05"/>
    <w:p w:rsidR="0071742C" w:rsidRDefault="0071742C"/>
    <w:p w:rsidR="0071742C" w:rsidRDefault="0071742C" w:rsidP="003F7A61"/>
  </w:endnote>
  <w:endnote w:type="continuationSeparator" w:id="0">
    <w:p w:rsidR="0071742C" w:rsidRDefault="0071742C" w:rsidP="00E80C05">
      <w:r>
        <w:continuationSeparator/>
      </w:r>
    </w:p>
    <w:p w:rsidR="0071742C" w:rsidRDefault="0071742C" w:rsidP="00E80C05"/>
    <w:p w:rsidR="0071742C" w:rsidRDefault="0071742C" w:rsidP="00E80C05"/>
    <w:p w:rsidR="0071742C" w:rsidRDefault="0071742C" w:rsidP="00E80C05"/>
    <w:p w:rsidR="0071742C" w:rsidRDefault="0071742C" w:rsidP="00E80C05">
      <w:pPr>
        <w:bidi w:val="0"/>
      </w:pPr>
    </w:p>
    <w:p w:rsidR="0071742C" w:rsidRDefault="0071742C" w:rsidP="00E80C05"/>
    <w:p w:rsidR="0071742C" w:rsidRDefault="0071742C"/>
    <w:p w:rsidR="0071742C" w:rsidRDefault="0071742C" w:rsidP="003F7A61"/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 Nazanin">
    <w:altName w:val="Courier New"/>
    <w:panose1 w:val="00000000000000000000"/>
    <w:charset w:val="B2"/>
    <w:family w:val="auto"/>
    <w:notTrueType/>
    <w:pitch w:val="variable"/>
    <w:sig w:usb0="00002001" w:usb1="00000000" w:usb2="00000000" w:usb3="00000000" w:csb0="00000040" w:csb1="00000000"/>
  </w:font>
  <w:font w:name="Traditional Arabic"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Lotus">
    <w:altName w:val="Courier New"/>
    <w:panose1 w:val="00000000000000000000"/>
    <w:charset w:val="B2"/>
    <w:family w:val="auto"/>
    <w:notTrueType/>
    <w:pitch w:val="variable"/>
    <w:sig w:usb0="00002001" w:usb1="00000000" w:usb2="00000000" w:usb3="00000000" w:csb0="00000040" w:csb1="00000000"/>
  </w:font>
  <w:font w:name="Nazanin">
    <w:altName w:val="Courier New"/>
    <w:panose1 w:val="00000000000000000000"/>
    <w:charset w:val="B2"/>
    <w:family w:val="auto"/>
    <w:notTrueType/>
    <w:pitch w:val="variable"/>
    <w:sig w:usb0="00002001" w:usb1="00000000" w:usb2="00000000" w:usb3="00000000" w:csb0="0000004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1742C" w:rsidRDefault="0071742C" w:rsidP="00E80C05">
    <w:pPr>
      <w:pStyle w:val="Footer"/>
      <w:rPr>
        <w:rStyle w:val="PageNumber"/>
        <w:sz w:val="20"/>
      </w:rPr>
    </w:pPr>
    <w:r>
      <w:rPr>
        <w:rStyle w:val="PageNumber"/>
        <w:sz w:val="20"/>
      </w:rPr>
      <w:fldChar w:fldCharType="begin"/>
    </w:r>
    <w:r>
      <w:rPr>
        <w:rStyle w:val="PageNumber"/>
        <w:sz w:val="20"/>
      </w:rPr>
      <w:instrText xml:space="preserve">PAGE  </w:instrText>
    </w:r>
    <w:r>
      <w:rPr>
        <w:rStyle w:val="PageNumber"/>
        <w:sz w:val="20"/>
      </w:rPr>
      <w:fldChar w:fldCharType="separate"/>
    </w:r>
    <w:r>
      <w:rPr>
        <w:rStyle w:val="PageNumber"/>
        <w:noProof/>
        <w:sz w:val="20"/>
        <w:rtl/>
      </w:rPr>
      <w:t>4</w:t>
    </w:r>
    <w:r>
      <w:rPr>
        <w:rStyle w:val="PageNumber"/>
        <w:sz w:val="20"/>
      </w:rPr>
      <w:fldChar w:fldCharType="end"/>
    </w:r>
  </w:p>
  <w:p w:rsidR="0071742C" w:rsidRPr="001C5692" w:rsidRDefault="0071742C" w:rsidP="00E80C05">
    <w:pPr>
      <w:pStyle w:val="Footer"/>
    </w:pPr>
    <w:r>
      <w:rPr>
        <w:rtl/>
      </w:rPr>
      <w:tab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1742C" w:rsidRDefault="0071742C" w:rsidP="00E80C05">
    <w:pPr>
      <w:pStyle w:val="Footer"/>
      <w:rPr>
        <w:rStyle w:val="PageNumber"/>
        <w:sz w:val="20"/>
      </w:rPr>
    </w:pPr>
    <w:r>
      <w:rPr>
        <w:rStyle w:val="PageNumber"/>
        <w:sz w:val="20"/>
      </w:rPr>
      <w:fldChar w:fldCharType="begin"/>
    </w:r>
    <w:r>
      <w:rPr>
        <w:rStyle w:val="PageNumber"/>
        <w:sz w:val="20"/>
      </w:rPr>
      <w:instrText xml:space="preserve">PAGE  </w:instrText>
    </w:r>
    <w:r>
      <w:rPr>
        <w:rStyle w:val="PageNumber"/>
        <w:sz w:val="20"/>
      </w:rPr>
      <w:fldChar w:fldCharType="separate"/>
    </w:r>
    <w:r>
      <w:rPr>
        <w:rStyle w:val="PageNumber"/>
        <w:noProof/>
        <w:sz w:val="20"/>
        <w:rtl/>
      </w:rPr>
      <w:t>2</w:t>
    </w:r>
    <w:r>
      <w:rPr>
        <w:rStyle w:val="PageNumber"/>
        <w:sz w:val="20"/>
      </w:rPr>
      <w:fldChar w:fldCharType="end"/>
    </w:r>
  </w:p>
  <w:p w:rsidR="0071742C" w:rsidRDefault="0071742C" w:rsidP="00E80C05">
    <w:pPr>
      <w:pStyle w:val="Footer"/>
    </w:pPr>
    <w:r>
      <w:rPr>
        <w:rStyle w:val="PageNumber"/>
        <w:sz w:val="20"/>
        <w:rtl/>
      </w:rPr>
      <w:tab/>
    </w:r>
    <w:r>
      <w:rPr>
        <w:rStyle w:val="PageNumber"/>
        <w:sz w:val="20"/>
        <w:rtl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1742C" w:rsidRDefault="0071742C" w:rsidP="00E80C05">
      <w:pPr>
        <w:pStyle w:val="Footer"/>
      </w:pPr>
    </w:p>
    <w:p w:rsidR="0071742C" w:rsidRDefault="0071742C" w:rsidP="00E80C05"/>
    <w:p w:rsidR="0071742C" w:rsidRDefault="0071742C" w:rsidP="00E80C05"/>
    <w:p w:rsidR="0071742C" w:rsidRDefault="0071742C" w:rsidP="00E80C05"/>
    <w:p w:rsidR="0071742C" w:rsidRDefault="0071742C" w:rsidP="00E80C05">
      <w:pPr>
        <w:bidi w:val="0"/>
      </w:pPr>
    </w:p>
    <w:p w:rsidR="0071742C" w:rsidRDefault="0071742C" w:rsidP="00E80C05"/>
    <w:p w:rsidR="0071742C" w:rsidRDefault="0071742C"/>
    <w:p w:rsidR="0071742C" w:rsidRDefault="0071742C" w:rsidP="003F7A61"/>
  </w:footnote>
  <w:footnote w:type="continuationSeparator" w:id="0">
    <w:p w:rsidR="0071742C" w:rsidRDefault="0071742C" w:rsidP="00E80C05">
      <w:r>
        <w:continuationSeparator/>
      </w:r>
    </w:p>
    <w:p w:rsidR="0071742C" w:rsidRDefault="0071742C" w:rsidP="00E80C05"/>
    <w:p w:rsidR="0071742C" w:rsidRDefault="0071742C" w:rsidP="00E80C05"/>
    <w:p w:rsidR="0071742C" w:rsidRDefault="0071742C" w:rsidP="00E80C05"/>
    <w:p w:rsidR="0071742C" w:rsidRDefault="0071742C" w:rsidP="00E80C05">
      <w:pPr>
        <w:bidi w:val="0"/>
      </w:pPr>
    </w:p>
    <w:p w:rsidR="0071742C" w:rsidRDefault="0071742C" w:rsidP="00E80C05"/>
    <w:p w:rsidR="0071742C" w:rsidRDefault="0071742C"/>
    <w:p w:rsidR="0071742C" w:rsidRDefault="0071742C" w:rsidP="003F7A61"/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1742C" w:rsidRDefault="0071742C" w:rsidP="00E80C05">
    <w:pPr>
      <w:pStyle w:val="Header"/>
      <w:rPr>
        <w:rtl/>
        <w:lang w:bidi="fa-IR"/>
      </w:rPr>
    </w:pPr>
    <w:r>
      <w:tab/>
    </w:r>
    <w:r>
      <w:rPr>
        <w:rtl/>
        <w:lang w:bidi="fa-IR"/>
      </w:rPr>
      <w:t>11 تا 13 بهمن 1384، دانشگاه شیراز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1742C" w:rsidRDefault="0071742C" w:rsidP="00E80C05"/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1742C" w:rsidRDefault="0071742C" w:rsidP="00E80C05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81F40F3A"/>
    <w:lvl w:ilvl="0">
      <w:start w:val="1"/>
      <w:numFmt w:val="decimal"/>
      <w:pStyle w:val="ListNumber5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F16C5C4E"/>
    <w:lvl w:ilvl="0">
      <w:start w:val="1"/>
      <w:numFmt w:val="decimal"/>
      <w:pStyle w:val="ListNumber4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9C78230A"/>
    <w:lvl w:ilvl="0">
      <w:start w:val="1"/>
      <w:numFmt w:val="decimal"/>
      <w:pStyle w:val="ListNumber3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B4022FCC"/>
    <w:lvl w:ilvl="0">
      <w:start w:val="1"/>
      <w:numFmt w:val="decimal"/>
      <w:pStyle w:val="ListNumber2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A112DAB8"/>
    <w:lvl w:ilvl="0">
      <w:start w:val="1"/>
      <w:numFmt w:val="bullet"/>
      <w:pStyle w:val="ListBullet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05EA2D18"/>
    <w:lvl w:ilvl="0">
      <w:start w:val="1"/>
      <w:numFmt w:val="bullet"/>
      <w:pStyle w:val="ListBullet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B7326E24"/>
    <w:lvl w:ilvl="0">
      <w:start w:val="1"/>
      <w:numFmt w:val="bullet"/>
      <w:pStyle w:val="ListBullet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3EBE5CE6"/>
    <w:lvl w:ilvl="0">
      <w:start w:val="1"/>
      <w:numFmt w:val="bullet"/>
      <w:pStyle w:val="ListBullet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B34031E2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FEB065A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4822C34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abstractNum w:abstractNumId="11">
    <w:nsid w:val="0B4A3A18"/>
    <w:multiLevelType w:val="multilevel"/>
    <w:tmpl w:val="A83EDEFC"/>
    <w:lvl w:ilvl="0">
      <w:start w:val="1"/>
      <w:numFmt w:val="decimal"/>
      <w:isLgl/>
      <w:lvlText w:val="%1-"/>
      <w:lvlJc w:val="left"/>
      <w:pPr>
        <w:tabs>
          <w:tab w:val="num" w:pos="360"/>
        </w:tabs>
        <w:ind w:left="360" w:hanging="360"/>
      </w:pPr>
      <w:rPr>
        <w:rFonts w:ascii="Times New Roman" w:hAnsi="Times New Roman" w:cs="B Nazanin" w:hint="default"/>
        <w:b/>
        <w:bCs/>
        <w:i w:val="0"/>
        <w:iCs w:val="0"/>
        <w:sz w:val="24"/>
        <w:szCs w:val="24"/>
      </w:rPr>
    </w:lvl>
    <w:lvl w:ilvl="1">
      <w:start w:val="1"/>
      <w:numFmt w:val="decimal"/>
      <w:isLgl/>
      <w:lvlText w:val="%1-%2-"/>
      <w:lvlJc w:val="left"/>
      <w:pPr>
        <w:tabs>
          <w:tab w:val="num" w:pos="680"/>
        </w:tabs>
        <w:ind w:left="680" w:hanging="680"/>
      </w:pPr>
      <w:rPr>
        <w:rFonts w:ascii="Times New Roman" w:hAnsi="Times New Roman" w:cs="B Nazanin" w:hint="default"/>
        <w:b/>
        <w:bCs/>
        <w:i w:val="0"/>
        <w:iCs w:val="0"/>
        <w:sz w:val="26"/>
        <w:szCs w:val="26"/>
      </w:r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4320" w:hanging="1440"/>
      </w:pPr>
      <w:rPr>
        <w:rFonts w:cs="Times New Roman" w:hint="default"/>
      </w:rPr>
    </w:lvl>
  </w:abstractNum>
  <w:abstractNum w:abstractNumId="12">
    <w:nsid w:val="1C883A25"/>
    <w:multiLevelType w:val="multilevel"/>
    <w:tmpl w:val="FFFFFFF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>
    <w:nsid w:val="245A5AE1"/>
    <w:multiLevelType w:val="multilevel"/>
    <w:tmpl w:val="04090023"/>
    <w:styleLink w:val="ArticleSection"/>
    <w:lvl w:ilvl="0">
      <w:start w:val="1"/>
      <w:numFmt w:val="upperRoman"/>
      <w:lvlText w:val="Article %1."/>
      <w:lvlJc w:val="left"/>
      <w:pPr>
        <w:tabs>
          <w:tab w:val="num" w:pos="1440"/>
        </w:tabs>
      </w:pPr>
      <w:rPr>
        <w:rFonts w:cs="Times New Roman"/>
      </w:rPr>
    </w:lvl>
    <w:lvl w:ilvl="1">
      <w:start w:val="1"/>
      <w:numFmt w:val="decimalZero"/>
      <w:isLgl/>
      <w:lvlText w:val="Section %1.%2"/>
      <w:lvlJc w:val="left"/>
      <w:pPr>
        <w:tabs>
          <w:tab w:val="num" w:pos="1080"/>
        </w:tabs>
      </w:pPr>
      <w:rPr>
        <w:rFonts w:cs="Times New Roman"/>
      </w:r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  <w:rPr>
        <w:rFonts w:cs="Times New Roman"/>
      </w:r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  <w:rPr>
        <w:rFonts w:cs="Times New Roman"/>
      </w:r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  <w:rPr>
        <w:rFonts w:cs="Times New Roman"/>
      </w:r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  <w:rPr>
        <w:rFonts w:cs="Times New Roman"/>
      </w:r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  <w:rPr>
        <w:rFonts w:cs="Times New Roman"/>
      </w:rPr>
    </w:lvl>
  </w:abstractNum>
  <w:abstractNum w:abstractNumId="14">
    <w:nsid w:val="2AB9310D"/>
    <w:multiLevelType w:val="multilevel"/>
    <w:tmpl w:val="3118CFE2"/>
    <w:lvl w:ilvl="0">
      <w:start w:val="1"/>
      <w:numFmt w:val="decimal"/>
      <w:isLgl/>
      <w:lvlText w:val="%1-"/>
      <w:lvlJc w:val="left"/>
      <w:pPr>
        <w:tabs>
          <w:tab w:val="num" w:pos="360"/>
        </w:tabs>
        <w:ind w:left="360" w:hanging="360"/>
      </w:pPr>
      <w:rPr>
        <w:rFonts w:ascii="Times New Roman" w:hAnsi="Times New Roman" w:cs="B Nazanin" w:hint="default"/>
        <w:b/>
        <w:bCs/>
        <w:i w:val="0"/>
        <w:iCs w:val="0"/>
        <w:sz w:val="26"/>
        <w:szCs w:val="26"/>
      </w:rPr>
    </w:lvl>
    <w:lvl w:ilvl="1">
      <w:start w:val="1"/>
      <w:numFmt w:val="decimal"/>
      <w:isLgl/>
      <w:lvlText w:val="%1-%2-"/>
      <w:lvlJc w:val="left"/>
      <w:pPr>
        <w:tabs>
          <w:tab w:val="num" w:pos="567"/>
        </w:tabs>
        <w:ind w:left="567" w:hanging="567"/>
      </w:pPr>
      <w:rPr>
        <w:rFonts w:ascii="Times New Roman" w:hAnsi="Times New Roman" w:cs="B Nazanin" w:hint="default"/>
        <w:b/>
        <w:bCs/>
        <w:i w:val="0"/>
        <w:iCs w:val="0"/>
        <w:sz w:val="26"/>
        <w:szCs w:val="26"/>
      </w:rPr>
    </w:lvl>
    <w:lvl w:ilvl="2">
      <w:start w:val="1"/>
      <w:numFmt w:val="decimal"/>
      <w:pStyle w:val="Heading3"/>
      <w:isLgl/>
      <w:lvlText w:val="%1-%2-%3-"/>
      <w:lvlJc w:val="left"/>
      <w:pPr>
        <w:tabs>
          <w:tab w:val="num" w:pos="737"/>
        </w:tabs>
        <w:ind w:left="737" w:hanging="737"/>
      </w:pPr>
      <w:rPr>
        <w:rFonts w:ascii="Times New Roman" w:hAnsi="Times New Roman" w:cs="B Nazanin" w:hint="default"/>
        <w:b/>
        <w:bCs/>
        <w:i w:val="0"/>
        <w:iCs w:val="0"/>
        <w:sz w:val="26"/>
        <w:szCs w:val="26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4320" w:hanging="1440"/>
      </w:pPr>
      <w:rPr>
        <w:rFonts w:cs="Times New Roman" w:hint="default"/>
      </w:rPr>
    </w:lvl>
  </w:abstractNum>
  <w:abstractNum w:abstractNumId="15">
    <w:nsid w:val="40F0799E"/>
    <w:multiLevelType w:val="multilevel"/>
    <w:tmpl w:val="FFFFFFFF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6">
    <w:nsid w:val="42600CBF"/>
    <w:multiLevelType w:val="hybridMultilevel"/>
    <w:tmpl w:val="C5FE2F54"/>
    <w:lvl w:ilvl="0" w:tplc="3A4AB0E6">
      <w:start w:val="1"/>
      <w:numFmt w:val="decimal"/>
      <w:lvlText w:val="[%1]"/>
      <w:lvlJc w:val="left"/>
      <w:pPr>
        <w:tabs>
          <w:tab w:val="num" w:pos="360"/>
        </w:tabs>
        <w:ind w:left="357" w:hanging="35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>
    <w:nsid w:val="47373C2B"/>
    <w:multiLevelType w:val="multilevel"/>
    <w:tmpl w:val="F36288EC"/>
    <w:lvl w:ilvl="0">
      <w:start w:val="2"/>
      <w:numFmt w:val="decimal"/>
      <w:lvlText w:val="%1-"/>
      <w:lvlJc w:val="left"/>
      <w:pPr>
        <w:ind w:left="675" w:hanging="675"/>
      </w:pPr>
      <w:rPr>
        <w:rFonts w:cs="Times New Roman" w:hint="default"/>
      </w:rPr>
    </w:lvl>
    <w:lvl w:ilvl="1">
      <w:start w:val="4"/>
      <w:numFmt w:val="decimal"/>
      <w:lvlText w:val="%1-%2-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lvlText w:val="%1-%2-%3-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-%2-%3-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-%2-%3-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-%2-%3-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-%2-%3-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-%2-%3-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-%2-%3-%4.%5.%6.%7.%8.%9."/>
      <w:lvlJc w:val="left"/>
      <w:pPr>
        <w:ind w:left="1800" w:hanging="1800"/>
      </w:pPr>
      <w:rPr>
        <w:rFonts w:cs="Times New Roman" w:hint="default"/>
      </w:rPr>
    </w:lvl>
  </w:abstractNum>
  <w:abstractNum w:abstractNumId="18">
    <w:nsid w:val="589B6E64"/>
    <w:multiLevelType w:val="multilevel"/>
    <w:tmpl w:val="FFFFFFFF"/>
    <w:lvl w:ilvl="0">
      <w:start w:val="1"/>
      <w:numFmt w:val="upperRoman"/>
      <w:lvlText w:val="Article %1."/>
      <w:lvlJc w:val="left"/>
      <w:pPr>
        <w:ind w:left="0" w:firstLine="0"/>
      </w:pPr>
    </w:lvl>
    <w:lvl w:ilvl="1">
      <w:start w:val="1"/>
      <w:numFmt w:val="decimalZero"/>
      <w:isLgl/>
      <w:lvlText w:val="Section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19">
    <w:nsid w:val="7B5D7B08"/>
    <w:multiLevelType w:val="multilevel"/>
    <w:tmpl w:val="0409001D"/>
    <w:styleLink w:val="1ai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5"/>
  </w:num>
  <w:num w:numId="5">
    <w:abstractNumId w:val="4"/>
  </w:num>
  <w:num w:numId="6">
    <w:abstractNumId w:val="8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  <w:num w:numId="11">
    <w:abstractNumId w:val="16"/>
  </w:num>
  <w:num w:numId="12">
    <w:abstractNumId w:val="11"/>
  </w:num>
  <w:num w:numId="13">
    <w:abstractNumId w:val="14"/>
  </w:num>
  <w:num w:numId="14">
    <w:abstractNumId w:val="10"/>
  </w:num>
  <w:num w:numId="15">
    <w:abstractNumId w:val="19"/>
  </w:num>
  <w:num w:numId="16">
    <w:abstractNumId w:val="13"/>
  </w:num>
  <w:num w:numId="17">
    <w:abstractNumId w:val="9"/>
  </w:num>
  <w:num w:numId="18">
    <w:abstractNumId w:val="7"/>
  </w:num>
  <w:num w:numId="19">
    <w:abstractNumId w:val="6"/>
  </w:num>
  <w:num w:numId="20">
    <w:abstractNumId w:val="5"/>
  </w:num>
  <w:num w:numId="21">
    <w:abstractNumId w:val="4"/>
  </w:num>
  <w:num w:numId="22">
    <w:abstractNumId w:val="8"/>
  </w:num>
  <w:num w:numId="23">
    <w:abstractNumId w:val="3"/>
  </w:num>
  <w:num w:numId="24">
    <w:abstractNumId w:val="2"/>
  </w:num>
  <w:num w:numId="25">
    <w:abstractNumId w:val="1"/>
  </w:num>
  <w:num w:numId="26">
    <w:abstractNumId w:val="0"/>
  </w:num>
  <w:num w:numId="27">
    <w:abstractNumId w:val="17"/>
  </w:num>
  <w:num w:numId="28">
    <w:abstractNumId w:val="12"/>
  </w:num>
  <w:num w:numId="29">
    <w:abstractNumId w:val="18"/>
  </w:num>
  <w:num w:numId="30">
    <w:abstractNumId w:val="1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4"/>
  <w:embedSystemFonts/>
  <w:mirrorMargins/>
  <w:stylePaneFormatFilter w:val="3F01"/>
  <w:defaultTabStop w:val="567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numFmt w:val="lowerLetter"/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F66C7"/>
    <w:rsid w:val="00003AF1"/>
    <w:rsid w:val="000059D7"/>
    <w:rsid w:val="00021577"/>
    <w:rsid w:val="000405D8"/>
    <w:rsid w:val="000405D9"/>
    <w:rsid w:val="00042A36"/>
    <w:rsid w:val="000465F7"/>
    <w:rsid w:val="0006276E"/>
    <w:rsid w:val="00062D8E"/>
    <w:rsid w:val="0006449B"/>
    <w:rsid w:val="0008462B"/>
    <w:rsid w:val="00086BC3"/>
    <w:rsid w:val="0009560B"/>
    <w:rsid w:val="000A6C70"/>
    <w:rsid w:val="000A78B1"/>
    <w:rsid w:val="000B2C4E"/>
    <w:rsid w:val="000B6FC9"/>
    <w:rsid w:val="000C5AF8"/>
    <w:rsid w:val="000C719D"/>
    <w:rsid w:val="000E6911"/>
    <w:rsid w:val="000E7512"/>
    <w:rsid w:val="001053B0"/>
    <w:rsid w:val="001064C1"/>
    <w:rsid w:val="00106A04"/>
    <w:rsid w:val="00111E9C"/>
    <w:rsid w:val="00112BBB"/>
    <w:rsid w:val="00132F97"/>
    <w:rsid w:val="001419BF"/>
    <w:rsid w:val="0014387D"/>
    <w:rsid w:val="00156FBC"/>
    <w:rsid w:val="00164209"/>
    <w:rsid w:val="00167A0C"/>
    <w:rsid w:val="00171046"/>
    <w:rsid w:val="00175D91"/>
    <w:rsid w:val="00185ABF"/>
    <w:rsid w:val="00191DA5"/>
    <w:rsid w:val="00193B6D"/>
    <w:rsid w:val="001B7C88"/>
    <w:rsid w:val="001C3E15"/>
    <w:rsid w:val="001C53EE"/>
    <w:rsid w:val="001C5692"/>
    <w:rsid w:val="001D55DC"/>
    <w:rsid w:val="001D5B87"/>
    <w:rsid w:val="001D5D16"/>
    <w:rsid w:val="001E1B52"/>
    <w:rsid w:val="001E2F83"/>
    <w:rsid w:val="001F57AE"/>
    <w:rsid w:val="001F5B82"/>
    <w:rsid w:val="002013CA"/>
    <w:rsid w:val="00202A8E"/>
    <w:rsid w:val="0020357D"/>
    <w:rsid w:val="00203F79"/>
    <w:rsid w:val="002236D1"/>
    <w:rsid w:val="0023447C"/>
    <w:rsid w:val="00246608"/>
    <w:rsid w:val="00246D0A"/>
    <w:rsid w:val="00250A60"/>
    <w:rsid w:val="00253C87"/>
    <w:rsid w:val="002629E7"/>
    <w:rsid w:val="00263967"/>
    <w:rsid w:val="002705A9"/>
    <w:rsid w:val="002830A9"/>
    <w:rsid w:val="00285F61"/>
    <w:rsid w:val="002934F8"/>
    <w:rsid w:val="002A75B4"/>
    <w:rsid w:val="002A789E"/>
    <w:rsid w:val="002B02AB"/>
    <w:rsid w:val="002C28A8"/>
    <w:rsid w:val="002E1B8F"/>
    <w:rsid w:val="002E38AA"/>
    <w:rsid w:val="002E439E"/>
    <w:rsid w:val="002F66C7"/>
    <w:rsid w:val="00304ED1"/>
    <w:rsid w:val="003064B2"/>
    <w:rsid w:val="00312151"/>
    <w:rsid w:val="0031398E"/>
    <w:rsid w:val="00331A8E"/>
    <w:rsid w:val="00334B34"/>
    <w:rsid w:val="00345ACB"/>
    <w:rsid w:val="00347B1E"/>
    <w:rsid w:val="00350A09"/>
    <w:rsid w:val="0035114F"/>
    <w:rsid w:val="00355BB5"/>
    <w:rsid w:val="00365756"/>
    <w:rsid w:val="00365BBE"/>
    <w:rsid w:val="003722F8"/>
    <w:rsid w:val="0037408A"/>
    <w:rsid w:val="00377FD1"/>
    <w:rsid w:val="0038246C"/>
    <w:rsid w:val="00383EAF"/>
    <w:rsid w:val="00386EFE"/>
    <w:rsid w:val="0039244A"/>
    <w:rsid w:val="003A42DA"/>
    <w:rsid w:val="003A60BD"/>
    <w:rsid w:val="003B16FF"/>
    <w:rsid w:val="003B4CD0"/>
    <w:rsid w:val="003B5919"/>
    <w:rsid w:val="003C4306"/>
    <w:rsid w:val="003C4758"/>
    <w:rsid w:val="003C5F30"/>
    <w:rsid w:val="003C66C3"/>
    <w:rsid w:val="003C6AE4"/>
    <w:rsid w:val="003D6C7F"/>
    <w:rsid w:val="003E7FC9"/>
    <w:rsid w:val="003F7A61"/>
    <w:rsid w:val="004040DD"/>
    <w:rsid w:val="00404D09"/>
    <w:rsid w:val="004065A9"/>
    <w:rsid w:val="00411417"/>
    <w:rsid w:val="00414E9A"/>
    <w:rsid w:val="00420A2B"/>
    <w:rsid w:val="00421D13"/>
    <w:rsid w:val="00427244"/>
    <w:rsid w:val="00434E64"/>
    <w:rsid w:val="004409BD"/>
    <w:rsid w:val="0045035A"/>
    <w:rsid w:val="0045492C"/>
    <w:rsid w:val="00455FE8"/>
    <w:rsid w:val="00457C0E"/>
    <w:rsid w:val="0046313E"/>
    <w:rsid w:val="004702E6"/>
    <w:rsid w:val="00473B28"/>
    <w:rsid w:val="00476B26"/>
    <w:rsid w:val="00481CF6"/>
    <w:rsid w:val="004822AA"/>
    <w:rsid w:val="00483AB6"/>
    <w:rsid w:val="00486294"/>
    <w:rsid w:val="00487C7D"/>
    <w:rsid w:val="004904F2"/>
    <w:rsid w:val="00492DD1"/>
    <w:rsid w:val="0049444E"/>
    <w:rsid w:val="00496AD9"/>
    <w:rsid w:val="004A38A3"/>
    <w:rsid w:val="004A520A"/>
    <w:rsid w:val="004A63AA"/>
    <w:rsid w:val="004B751B"/>
    <w:rsid w:val="004C6181"/>
    <w:rsid w:val="004D37AA"/>
    <w:rsid w:val="004E203B"/>
    <w:rsid w:val="004F0302"/>
    <w:rsid w:val="004F5D77"/>
    <w:rsid w:val="00500058"/>
    <w:rsid w:val="00500FA9"/>
    <w:rsid w:val="00505079"/>
    <w:rsid w:val="00511A17"/>
    <w:rsid w:val="005124D0"/>
    <w:rsid w:val="0051534E"/>
    <w:rsid w:val="00516BF2"/>
    <w:rsid w:val="00526643"/>
    <w:rsid w:val="0052739B"/>
    <w:rsid w:val="0053385D"/>
    <w:rsid w:val="0053469C"/>
    <w:rsid w:val="00536B4E"/>
    <w:rsid w:val="005370C9"/>
    <w:rsid w:val="00541C7C"/>
    <w:rsid w:val="005460A2"/>
    <w:rsid w:val="0057073B"/>
    <w:rsid w:val="0058131E"/>
    <w:rsid w:val="00584C29"/>
    <w:rsid w:val="00586042"/>
    <w:rsid w:val="00593A83"/>
    <w:rsid w:val="0059794C"/>
    <w:rsid w:val="005A05B7"/>
    <w:rsid w:val="005A4FD8"/>
    <w:rsid w:val="005A7EB5"/>
    <w:rsid w:val="005C7802"/>
    <w:rsid w:val="005D67EE"/>
    <w:rsid w:val="005D6B7D"/>
    <w:rsid w:val="005F296A"/>
    <w:rsid w:val="006035AC"/>
    <w:rsid w:val="00607AA3"/>
    <w:rsid w:val="00615DFD"/>
    <w:rsid w:val="00617593"/>
    <w:rsid w:val="006224E5"/>
    <w:rsid w:val="00622DB9"/>
    <w:rsid w:val="006332BF"/>
    <w:rsid w:val="00644BCF"/>
    <w:rsid w:val="0065605F"/>
    <w:rsid w:val="00656278"/>
    <w:rsid w:val="006675BD"/>
    <w:rsid w:val="00677393"/>
    <w:rsid w:val="006907BA"/>
    <w:rsid w:val="00692930"/>
    <w:rsid w:val="00692F78"/>
    <w:rsid w:val="00696668"/>
    <w:rsid w:val="006A1822"/>
    <w:rsid w:val="006A5910"/>
    <w:rsid w:val="006B1F9F"/>
    <w:rsid w:val="006B6466"/>
    <w:rsid w:val="006C1035"/>
    <w:rsid w:val="006C1BFC"/>
    <w:rsid w:val="006C4CB2"/>
    <w:rsid w:val="006D6919"/>
    <w:rsid w:val="006E63A7"/>
    <w:rsid w:val="00703209"/>
    <w:rsid w:val="0071130F"/>
    <w:rsid w:val="00712F46"/>
    <w:rsid w:val="0071742C"/>
    <w:rsid w:val="00720D05"/>
    <w:rsid w:val="00741C5D"/>
    <w:rsid w:val="00742A9A"/>
    <w:rsid w:val="00753D7C"/>
    <w:rsid w:val="007545CB"/>
    <w:rsid w:val="00761F78"/>
    <w:rsid w:val="00762140"/>
    <w:rsid w:val="00770EAA"/>
    <w:rsid w:val="007829D2"/>
    <w:rsid w:val="00791500"/>
    <w:rsid w:val="00794CF8"/>
    <w:rsid w:val="0079750B"/>
    <w:rsid w:val="007A0173"/>
    <w:rsid w:val="007A3CAD"/>
    <w:rsid w:val="007B1B2D"/>
    <w:rsid w:val="007B25B6"/>
    <w:rsid w:val="007B3AFE"/>
    <w:rsid w:val="007D673D"/>
    <w:rsid w:val="007F10B4"/>
    <w:rsid w:val="007F4C0E"/>
    <w:rsid w:val="007F7BB9"/>
    <w:rsid w:val="008024AF"/>
    <w:rsid w:val="008067DE"/>
    <w:rsid w:val="00825C83"/>
    <w:rsid w:val="00830E66"/>
    <w:rsid w:val="008316B4"/>
    <w:rsid w:val="0083644E"/>
    <w:rsid w:val="008548EA"/>
    <w:rsid w:val="00865B0C"/>
    <w:rsid w:val="0086677B"/>
    <w:rsid w:val="00867C08"/>
    <w:rsid w:val="008764A8"/>
    <w:rsid w:val="00880295"/>
    <w:rsid w:val="00881821"/>
    <w:rsid w:val="00890BDF"/>
    <w:rsid w:val="00890FD1"/>
    <w:rsid w:val="00893AA3"/>
    <w:rsid w:val="008B0446"/>
    <w:rsid w:val="008B289E"/>
    <w:rsid w:val="008B69C9"/>
    <w:rsid w:val="008C050A"/>
    <w:rsid w:val="008C1A15"/>
    <w:rsid w:val="008C3D29"/>
    <w:rsid w:val="008C3F16"/>
    <w:rsid w:val="008D4075"/>
    <w:rsid w:val="008D6790"/>
    <w:rsid w:val="008E0CFB"/>
    <w:rsid w:val="008E4A7B"/>
    <w:rsid w:val="0090043C"/>
    <w:rsid w:val="00900B23"/>
    <w:rsid w:val="00900C71"/>
    <w:rsid w:val="00901221"/>
    <w:rsid w:val="00901A52"/>
    <w:rsid w:val="009048BC"/>
    <w:rsid w:val="009072D9"/>
    <w:rsid w:val="00914E9B"/>
    <w:rsid w:val="009252E5"/>
    <w:rsid w:val="00926947"/>
    <w:rsid w:val="0092782F"/>
    <w:rsid w:val="00934256"/>
    <w:rsid w:val="0093597C"/>
    <w:rsid w:val="00937DB4"/>
    <w:rsid w:val="00943792"/>
    <w:rsid w:val="00950383"/>
    <w:rsid w:val="0095084E"/>
    <w:rsid w:val="00951240"/>
    <w:rsid w:val="00952630"/>
    <w:rsid w:val="00953ABD"/>
    <w:rsid w:val="009666F7"/>
    <w:rsid w:val="00972672"/>
    <w:rsid w:val="009739B1"/>
    <w:rsid w:val="0098656C"/>
    <w:rsid w:val="00987691"/>
    <w:rsid w:val="00987841"/>
    <w:rsid w:val="00991A27"/>
    <w:rsid w:val="00993383"/>
    <w:rsid w:val="009954E1"/>
    <w:rsid w:val="009A70D7"/>
    <w:rsid w:val="009B4ED1"/>
    <w:rsid w:val="009C5943"/>
    <w:rsid w:val="009D543E"/>
    <w:rsid w:val="009D5513"/>
    <w:rsid w:val="009D711C"/>
    <w:rsid w:val="009D7388"/>
    <w:rsid w:val="009E43A5"/>
    <w:rsid w:val="009E488D"/>
    <w:rsid w:val="009E5E4C"/>
    <w:rsid w:val="009F5112"/>
    <w:rsid w:val="00A10A52"/>
    <w:rsid w:val="00A148A8"/>
    <w:rsid w:val="00A14D63"/>
    <w:rsid w:val="00A27794"/>
    <w:rsid w:val="00A30F7A"/>
    <w:rsid w:val="00A37A55"/>
    <w:rsid w:val="00A43E52"/>
    <w:rsid w:val="00A44A3C"/>
    <w:rsid w:val="00A518E9"/>
    <w:rsid w:val="00A54B9F"/>
    <w:rsid w:val="00A677F3"/>
    <w:rsid w:val="00A74438"/>
    <w:rsid w:val="00A75418"/>
    <w:rsid w:val="00A828DE"/>
    <w:rsid w:val="00A87162"/>
    <w:rsid w:val="00A96024"/>
    <w:rsid w:val="00A9614F"/>
    <w:rsid w:val="00AA24BB"/>
    <w:rsid w:val="00AB10CB"/>
    <w:rsid w:val="00AD0323"/>
    <w:rsid w:val="00AE268C"/>
    <w:rsid w:val="00AE4045"/>
    <w:rsid w:val="00AE52F9"/>
    <w:rsid w:val="00AF1A59"/>
    <w:rsid w:val="00AF6820"/>
    <w:rsid w:val="00B03990"/>
    <w:rsid w:val="00B04747"/>
    <w:rsid w:val="00B0572B"/>
    <w:rsid w:val="00B10D8B"/>
    <w:rsid w:val="00B15D55"/>
    <w:rsid w:val="00B21BC8"/>
    <w:rsid w:val="00B23D74"/>
    <w:rsid w:val="00B24AB3"/>
    <w:rsid w:val="00B50725"/>
    <w:rsid w:val="00B5135D"/>
    <w:rsid w:val="00B52362"/>
    <w:rsid w:val="00B5369F"/>
    <w:rsid w:val="00B53764"/>
    <w:rsid w:val="00B55697"/>
    <w:rsid w:val="00B57517"/>
    <w:rsid w:val="00B5781E"/>
    <w:rsid w:val="00B61046"/>
    <w:rsid w:val="00B62A5C"/>
    <w:rsid w:val="00B65AF6"/>
    <w:rsid w:val="00B66704"/>
    <w:rsid w:val="00B7482D"/>
    <w:rsid w:val="00B80145"/>
    <w:rsid w:val="00B80705"/>
    <w:rsid w:val="00B87093"/>
    <w:rsid w:val="00B879C5"/>
    <w:rsid w:val="00B96CBB"/>
    <w:rsid w:val="00BA1D8C"/>
    <w:rsid w:val="00BA4F17"/>
    <w:rsid w:val="00BC6409"/>
    <w:rsid w:val="00BD2ADF"/>
    <w:rsid w:val="00BE3933"/>
    <w:rsid w:val="00BF23AC"/>
    <w:rsid w:val="00BF64DB"/>
    <w:rsid w:val="00C17941"/>
    <w:rsid w:val="00C34F75"/>
    <w:rsid w:val="00C52A09"/>
    <w:rsid w:val="00C52C9C"/>
    <w:rsid w:val="00C55ADA"/>
    <w:rsid w:val="00C630EA"/>
    <w:rsid w:val="00C6552D"/>
    <w:rsid w:val="00C83ABD"/>
    <w:rsid w:val="00C90D75"/>
    <w:rsid w:val="00CA48E7"/>
    <w:rsid w:val="00CA5D72"/>
    <w:rsid w:val="00CB17C4"/>
    <w:rsid w:val="00CB3274"/>
    <w:rsid w:val="00CB5BD9"/>
    <w:rsid w:val="00CB5DA1"/>
    <w:rsid w:val="00CC1BF0"/>
    <w:rsid w:val="00CC277B"/>
    <w:rsid w:val="00CC5C24"/>
    <w:rsid w:val="00CD558C"/>
    <w:rsid w:val="00CD5D4B"/>
    <w:rsid w:val="00CE2046"/>
    <w:rsid w:val="00CE7703"/>
    <w:rsid w:val="00CE7CBA"/>
    <w:rsid w:val="00CF0D0E"/>
    <w:rsid w:val="00CF47FC"/>
    <w:rsid w:val="00D100E7"/>
    <w:rsid w:val="00D229C6"/>
    <w:rsid w:val="00D268F1"/>
    <w:rsid w:val="00D27FA9"/>
    <w:rsid w:val="00D3585E"/>
    <w:rsid w:val="00D4263E"/>
    <w:rsid w:val="00D437A6"/>
    <w:rsid w:val="00D43957"/>
    <w:rsid w:val="00D43D65"/>
    <w:rsid w:val="00D53C11"/>
    <w:rsid w:val="00D57387"/>
    <w:rsid w:val="00D673CB"/>
    <w:rsid w:val="00D678F8"/>
    <w:rsid w:val="00D70E75"/>
    <w:rsid w:val="00D76CE7"/>
    <w:rsid w:val="00D81227"/>
    <w:rsid w:val="00D8134F"/>
    <w:rsid w:val="00D906EB"/>
    <w:rsid w:val="00D942C0"/>
    <w:rsid w:val="00D961C9"/>
    <w:rsid w:val="00D9654A"/>
    <w:rsid w:val="00DA2A47"/>
    <w:rsid w:val="00DA3B8F"/>
    <w:rsid w:val="00DA50E9"/>
    <w:rsid w:val="00DB30BD"/>
    <w:rsid w:val="00DB7209"/>
    <w:rsid w:val="00DD5E9B"/>
    <w:rsid w:val="00DE12CF"/>
    <w:rsid w:val="00DE1F1A"/>
    <w:rsid w:val="00E070F3"/>
    <w:rsid w:val="00E136F2"/>
    <w:rsid w:val="00E16853"/>
    <w:rsid w:val="00E22E78"/>
    <w:rsid w:val="00E23A6E"/>
    <w:rsid w:val="00E24AC3"/>
    <w:rsid w:val="00E26458"/>
    <w:rsid w:val="00E318F9"/>
    <w:rsid w:val="00E3557D"/>
    <w:rsid w:val="00E4096B"/>
    <w:rsid w:val="00E40EC0"/>
    <w:rsid w:val="00E41CB0"/>
    <w:rsid w:val="00E4436A"/>
    <w:rsid w:val="00E469EF"/>
    <w:rsid w:val="00E50042"/>
    <w:rsid w:val="00E60726"/>
    <w:rsid w:val="00E63CDE"/>
    <w:rsid w:val="00E67076"/>
    <w:rsid w:val="00E73F75"/>
    <w:rsid w:val="00E80C05"/>
    <w:rsid w:val="00E82B85"/>
    <w:rsid w:val="00E83651"/>
    <w:rsid w:val="00E86105"/>
    <w:rsid w:val="00E93182"/>
    <w:rsid w:val="00EA363D"/>
    <w:rsid w:val="00EA5114"/>
    <w:rsid w:val="00EA79B5"/>
    <w:rsid w:val="00EB39E3"/>
    <w:rsid w:val="00EC07E0"/>
    <w:rsid w:val="00EC552F"/>
    <w:rsid w:val="00ED29C9"/>
    <w:rsid w:val="00EF0347"/>
    <w:rsid w:val="00EF3627"/>
    <w:rsid w:val="00EF69B1"/>
    <w:rsid w:val="00F16740"/>
    <w:rsid w:val="00F32D90"/>
    <w:rsid w:val="00F434DE"/>
    <w:rsid w:val="00F55AD0"/>
    <w:rsid w:val="00F5690B"/>
    <w:rsid w:val="00F7023D"/>
    <w:rsid w:val="00F740E5"/>
    <w:rsid w:val="00F7540B"/>
    <w:rsid w:val="00F76334"/>
    <w:rsid w:val="00F82CB4"/>
    <w:rsid w:val="00F86D74"/>
    <w:rsid w:val="00F9172B"/>
    <w:rsid w:val="00F96FCE"/>
    <w:rsid w:val="00FA3DC8"/>
    <w:rsid w:val="00FB1971"/>
    <w:rsid w:val="00FB517F"/>
    <w:rsid w:val="00FD37B0"/>
    <w:rsid w:val="00FD63FB"/>
    <w:rsid w:val="00FF0D67"/>
    <w:rsid w:val="00FF4447"/>
    <w:rsid w:val="00FF4ED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raditional Arabic"/>
        <w:sz w:val="22"/>
        <w:szCs w:val="22"/>
        <w:lang w:val="fi-FI" w:eastAsia="fi-FI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semiHidden="0" w:uiPriority="0" w:unhideWhenUsed="0" w:qFormat="1"/>
    <w:lsdException w:name="heading 6" w:locked="1" w:semiHidden="0" w:uiPriority="0" w:unhideWhenUsed="0" w:qFormat="1"/>
    <w:lsdException w:name="heading 7" w:locked="1" w:semiHidden="0" w:uiPriority="0" w:unhideWhenUsed="0" w:qFormat="1"/>
    <w:lsdException w:name="heading 8" w:locked="1" w:semiHidden="0" w:uiPriority="0" w:unhideWhenUsed="0" w:qFormat="1"/>
    <w:lsdException w:name="heading 9" w:locked="1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semiHidden="0" w:uiPriority="0" w:unhideWhenUsed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autoRedefine/>
    <w:qFormat/>
    <w:rsid w:val="00E80C05"/>
    <w:pPr>
      <w:overflowPunct w:val="0"/>
      <w:autoSpaceDE w:val="0"/>
      <w:autoSpaceDN w:val="0"/>
      <w:bidi/>
      <w:adjustRightInd w:val="0"/>
      <w:jc w:val="center"/>
      <w:textAlignment w:val="baseline"/>
    </w:pPr>
    <w:rPr>
      <w:rFonts w:cs="B Nazanin"/>
      <w:sz w:val="20"/>
      <w:szCs w:val="24"/>
      <w:lang w:val="en-US" w:eastAsia="en-US"/>
    </w:rPr>
  </w:style>
  <w:style w:type="paragraph" w:styleId="Heading1">
    <w:name w:val="heading 1"/>
    <w:basedOn w:val="Normal"/>
    <w:link w:val="Heading1Char"/>
    <w:autoRedefine/>
    <w:uiPriority w:val="99"/>
    <w:qFormat/>
    <w:rsid w:val="008764A8"/>
    <w:pPr>
      <w:keepNext/>
      <w:numPr>
        <w:numId w:val="2"/>
      </w:numPr>
      <w:tabs>
        <w:tab w:val="clear" w:pos="643"/>
        <w:tab w:val="num" w:pos="360"/>
      </w:tabs>
      <w:spacing w:before="360" w:after="120"/>
      <w:ind w:left="357" w:hanging="357"/>
      <w:jc w:val="left"/>
      <w:outlineLvl w:val="0"/>
    </w:pPr>
    <w:rPr>
      <w:b/>
      <w:bCs/>
      <w:kern w:val="28"/>
      <w:sz w:val="24"/>
      <w:lang w:bidi="fa-IR"/>
    </w:rPr>
  </w:style>
  <w:style w:type="paragraph" w:styleId="Heading2">
    <w:name w:val="heading 2"/>
    <w:basedOn w:val="Heading1"/>
    <w:link w:val="Heading2Char"/>
    <w:autoRedefine/>
    <w:uiPriority w:val="99"/>
    <w:qFormat/>
    <w:rsid w:val="004A38A3"/>
    <w:pPr>
      <w:numPr>
        <w:ilvl w:val="1"/>
      </w:numPr>
      <w:tabs>
        <w:tab w:val="clear" w:pos="643"/>
        <w:tab w:val="num" w:pos="680"/>
        <w:tab w:val="num" w:pos="720"/>
      </w:tabs>
      <w:spacing w:before="240" w:after="60"/>
      <w:ind w:left="680" w:hanging="680"/>
      <w:outlineLvl w:val="1"/>
    </w:pPr>
  </w:style>
  <w:style w:type="paragraph" w:styleId="Heading3">
    <w:name w:val="heading 3"/>
    <w:basedOn w:val="Heading2"/>
    <w:link w:val="Heading3Char"/>
    <w:autoRedefine/>
    <w:uiPriority w:val="99"/>
    <w:qFormat/>
    <w:rsid w:val="00042A36"/>
    <w:pPr>
      <w:numPr>
        <w:ilvl w:val="2"/>
        <w:numId w:val="13"/>
      </w:numPr>
      <w:tabs>
        <w:tab w:val="num" w:pos="1156"/>
        <w:tab w:val="num" w:pos="1800"/>
      </w:tabs>
      <w:outlineLvl w:val="2"/>
    </w:pPr>
    <w:rPr>
      <w:smallCaps/>
    </w:rPr>
  </w:style>
  <w:style w:type="paragraph" w:styleId="Heading4">
    <w:name w:val="heading 4"/>
    <w:basedOn w:val="Normal"/>
    <w:next w:val="Normal"/>
    <w:link w:val="Heading4Char"/>
    <w:uiPriority w:val="99"/>
    <w:qFormat/>
    <w:rsid w:val="001419BF"/>
    <w:pPr>
      <w:keepNext/>
      <w:spacing w:before="120" w:after="60"/>
      <w:outlineLvl w:val="3"/>
    </w:pPr>
    <w:rPr>
      <w:i/>
      <w:sz w:val="1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1419BF"/>
    <w:pPr>
      <w:spacing w:before="240" w:after="60"/>
      <w:outlineLvl w:val="4"/>
    </w:pPr>
    <w:rPr>
      <w:rFonts w:cs="Times New Roman"/>
      <w:sz w:val="18"/>
      <w:szCs w:val="18"/>
    </w:rPr>
  </w:style>
  <w:style w:type="paragraph" w:styleId="Heading6">
    <w:name w:val="heading 6"/>
    <w:basedOn w:val="Normal"/>
    <w:next w:val="Normal"/>
    <w:link w:val="Heading6Char"/>
    <w:uiPriority w:val="99"/>
    <w:qFormat/>
    <w:rsid w:val="001419BF"/>
    <w:pPr>
      <w:spacing w:before="240" w:after="60"/>
      <w:outlineLvl w:val="5"/>
    </w:pPr>
    <w:rPr>
      <w:rFonts w:cs="Times New Roman"/>
      <w:i/>
      <w:iCs/>
      <w:sz w:val="16"/>
      <w:szCs w:val="16"/>
    </w:rPr>
  </w:style>
  <w:style w:type="paragraph" w:styleId="Heading7">
    <w:name w:val="heading 7"/>
    <w:basedOn w:val="Normal"/>
    <w:next w:val="Normal"/>
    <w:link w:val="Heading7Char"/>
    <w:uiPriority w:val="99"/>
    <w:qFormat/>
    <w:rsid w:val="001419BF"/>
    <w:pPr>
      <w:spacing w:before="240" w:after="60"/>
      <w:outlineLvl w:val="6"/>
    </w:pPr>
    <w:rPr>
      <w:rFonts w:cs="Times New Roman"/>
      <w:sz w:val="16"/>
      <w:szCs w:val="16"/>
    </w:rPr>
  </w:style>
  <w:style w:type="paragraph" w:styleId="Heading8">
    <w:name w:val="heading 8"/>
    <w:basedOn w:val="Normal"/>
    <w:next w:val="Normal"/>
    <w:link w:val="Heading8Char"/>
    <w:uiPriority w:val="99"/>
    <w:qFormat/>
    <w:rsid w:val="001419BF"/>
    <w:pPr>
      <w:spacing w:before="240" w:after="60"/>
      <w:outlineLvl w:val="7"/>
    </w:pPr>
    <w:rPr>
      <w:rFonts w:cs="Times New Roman"/>
      <w:i/>
      <w:iCs/>
      <w:sz w:val="16"/>
      <w:szCs w:val="16"/>
    </w:rPr>
  </w:style>
  <w:style w:type="paragraph" w:styleId="Heading9">
    <w:name w:val="heading 9"/>
    <w:basedOn w:val="Normal"/>
    <w:next w:val="Normal"/>
    <w:link w:val="Heading9Char"/>
    <w:uiPriority w:val="99"/>
    <w:qFormat/>
    <w:rsid w:val="001419BF"/>
    <w:pPr>
      <w:spacing w:before="240" w:after="60"/>
      <w:outlineLvl w:val="8"/>
    </w:pPr>
    <w:rPr>
      <w:rFonts w:cs="Times New Roman"/>
      <w:sz w:val="16"/>
      <w:szCs w:val="16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D72DF"/>
    <w:rPr>
      <w:rFonts w:asciiTheme="majorHAnsi" w:eastAsiaTheme="majorEastAsia" w:hAnsiTheme="majorHAnsi" w:cstheme="majorBidi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4A38A3"/>
    <w:rPr>
      <w:rFonts w:cs="B Nazanin"/>
      <w:b/>
      <w:bCs/>
      <w:kern w:val="28"/>
      <w:sz w:val="24"/>
      <w:szCs w:val="24"/>
      <w:lang w:val="en-US" w:eastAsia="en-US" w:bidi="fa-IR"/>
    </w:rPr>
  </w:style>
  <w:style w:type="character" w:customStyle="1" w:styleId="Heading3Char">
    <w:name w:val="Heading 3 Char"/>
    <w:basedOn w:val="DefaultParagraphFont"/>
    <w:link w:val="Heading3"/>
    <w:uiPriority w:val="99"/>
    <w:rsid w:val="008D72DF"/>
    <w:rPr>
      <w:rFonts w:cs="B Nazanin"/>
      <w:b/>
      <w:bCs/>
      <w:smallCaps/>
      <w:kern w:val="28"/>
      <w:sz w:val="24"/>
      <w:szCs w:val="24"/>
      <w:lang w:val="en-US" w:eastAsia="en-US" w:bidi="fa-IR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D72DF"/>
    <w:rPr>
      <w:rFonts w:asciiTheme="minorHAnsi" w:eastAsiaTheme="minorEastAsia" w:hAnsiTheme="minorHAnsi" w:cstheme="minorBidi"/>
      <w:b/>
      <w:bCs/>
      <w:sz w:val="28"/>
      <w:szCs w:val="28"/>
      <w:lang w:val="en-US" w:eastAsia="en-US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D72DF"/>
    <w:rPr>
      <w:rFonts w:asciiTheme="minorHAnsi" w:eastAsiaTheme="minorEastAsia" w:hAnsiTheme="minorHAnsi" w:cstheme="minorBidi"/>
      <w:b/>
      <w:bCs/>
      <w:i/>
      <w:iCs/>
      <w:sz w:val="26"/>
      <w:szCs w:val="26"/>
      <w:lang w:val="en-US" w:eastAsia="en-US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D72DF"/>
    <w:rPr>
      <w:rFonts w:asciiTheme="minorHAnsi" w:eastAsiaTheme="minorEastAsia" w:hAnsiTheme="minorHAnsi" w:cstheme="minorBidi"/>
      <w:b/>
      <w:bCs/>
      <w:lang w:val="en-US" w:eastAsia="en-US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D72DF"/>
    <w:rPr>
      <w:rFonts w:asciiTheme="minorHAnsi" w:eastAsiaTheme="minorEastAsia" w:hAnsiTheme="minorHAnsi" w:cstheme="minorBidi"/>
      <w:sz w:val="24"/>
      <w:szCs w:val="24"/>
      <w:lang w:val="en-US" w:eastAsia="en-US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D72DF"/>
    <w:rPr>
      <w:rFonts w:asciiTheme="minorHAnsi" w:eastAsiaTheme="minorEastAsia" w:hAnsiTheme="minorHAnsi" w:cstheme="minorBidi"/>
      <w:i/>
      <w:iCs/>
      <w:sz w:val="24"/>
      <w:szCs w:val="24"/>
      <w:lang w:val="en-US" w:eastAsia="en-US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D72DF"/>
    <w:rPr>
      <w:rFonts w:asciiTheme="majorHAnsi" w:eastAsiaTheme="majorEastAsia" w:hAnsiTheme="majorHAnsi" w:cstheme="majorBidi"/>
      <w:lang w:val="en-US" w:eastAsia="en-US"/>
    </w:rPr>
  </w:style>
  <w:style w:type="paragraph" w:styleId="PlainText">
    <w:name w:val="Plain Text"/>
    <w:basedOn w:val="Normal"/>
    <w:link w:val="PlainTextChar"/>
    <w:autoRedefine/>
    <w:uiPriority w:val="99"/>
    <w:semiHidden/>
    <w:rsid w:val="003A42DA"/>
  </w:style>
  <w:style w:type="character" w:customStyle="1" w:styleId="PlainTextChar">
    <w:name w:val="Plain Text Char"/>
    <w:basedOn w:val="DefaultParagraphFont"/>
    <w:link w:val="PlainText"/>
    <w:uiPriority w:val="99"/>
    <w:semiHidden/>
    <w:rsid w:val="008D72DF"/>
    <w:rPr>
      <w:rFonts w:ascii="Courier New" w:hAnsi="Courier New" w:cs="Courier New"/>
      <w:sz w:val="20"/>
      <w:szCs w:val="20"/>
      <w:lang w:val="en-US" w:eastAsia="en-US"/>
    </w:rPr>
  </w:style>
  <w:style w:type="paragraph" w:styleId="FootnoteText">
    <w:name w:val="footnote text"/>
    <w:basedOn w:val="Normal"/>
    <w:link w:val="FootnoteTextChar"/>
    <w:uiPriority w:val="99"/>
    <w:rsid w:val="001419BF"/>
    <w:pPr>
      <w:bidi w:val="0"/>
      <w:spacing w:line="252" w:lineRule="auto"/>
      <w:ind w:firstLine="202"/>
      <w:jc w:val="both"/>
    </w:pPr>
    <w:rPr>
      <w:sz w:val="16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8D72DF"/>
    <w:rPr>
      <w:rFonts w:cs="B Nazanin"/>
      <w:sz w:val="20"/>
      <w:szCs w:val="20"/>
      <w:lang w:val="en-US" w:eastAsia="en-US"/>
    </w:rPr>
  </w:style>
  <w:style w:type="character" w:styleId="FootnoteReference">
    <w:name w:val="footnote reference"/>
    <w:basedOn w:val="DefaultParagraphFont"/>
    <w:uiPriority w:val="99"/>
    <w:rsid w:val="00867C08"/>
    <w:rPr>
      <w:rFonts w:ascii="Times New Roman" w:hAnsi="Times New Roman" w:cs="B Nazanin"/>
      <w:sz w:val="20"/>
      <w:szCs w:val="20"/>
      <w:vertAlign w:val="superscript"/>
      <w:lang w:bidi="ar-SA"/>
    </w:rPr>
  </w:style>
  <w:style w:type="paragraph" w:styleId="Header">
    <w:name w:val="header"/>
    <w:basedOn w:val="Normal"/>
    <w:link w:val="HeaderChar"/>
    <w:autoRedefine/>
    <w:uiPriority w:val="99"/>
    <w:rsid w:val="003E7FC9"/>
    <w:pPr>
      <w:tabs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8D72DF"/>
    <w:rPr>
      <w:rFonts w:cs="B Nazanin"/>
      <w:sz w:val="20"/>
      <w:szCs w:val="24"/>
      <w:lang w:val="en-US" w:eastAsia="en-US"/>
    </w:rPr>
  </w:style>
  <w:style w:type="paragraph" w:styleId="Footer">
    <w:name w:val="footer"/>
    <w:basedOn w:val="Normal"/>
    <w:link w:val="FooterChar"/>
    <w:autoRedefine/>
    <w:uiPriority w:val="99"/>
    <w:rsid w:val="00BA4F17"/>
    <w:pPr>
      <w:tabs>
        <w:tab w:val="center" w:pos="4536"/>
        <w:tab w:val="right" w:pos="9072"/>
      </w:tabs>
    </w:pPr>
    <w:rPr>
      <w:lang w:bidi="fa-IR"/>
    </w:rPr>
  </w:style>
  <w:style w:type="character" w:customStyle="1" w:styleId="FooterChar">
    <w:name w:val="Footer Char"/>
    <w:basedOn w:val="DefaultParagraphFont"/>
    <w:link w:val="Footer"/>
    <w:uiPriority w:val="99"/>
    <w:semiHidden/>
    <w:rsid w:val="008D72DF"/>
    <w:rPr>
      <w:rFonts w:cs="B Nazanin"/>
      <w:sz w:val="20"/>
      <w:szCs w:val="24"/>
      <w:lang w:val="en-US" w:eastAsia="en-US"/>
    </w:rPr>
  </w:style>
  <w:style w:type="paragraph" w:styleId="Title">
    <w:name w:val="Title"/>
    <w:basedOn w:val="Normal"/>
    <w:link w:val="TitleChar"/>
    <w:autoRedefine/>
    <w:uiPriority w:val="99"/>
    <w:qFormat/>
    <w:rsid w:val="00CB17C4"/>
    <w:pPr>
      <w:framePr w:w="9185" w:wrap="around" w:vAnchor="text" w:hAnchor="text" w:xAlign="center" w:y="1"/>
      <w:spacing w:before="1200"/>
    </w:pPr>
    <w:rPr>
      <w:b/>
      <w:bCs/>
      <w:kern w:val="28"/>
      <w:sz w:val="28"/>
      <w:szCs w:val="32"/>
      <w:lang w:bidi="fa-IR"/>
    </w:rPr>
  </w:style>
  <w:style w:type="character" w:customStyle="1" w:styleId="TitleChar">
    <w:name w:val="Title Char"/>
    <w:basedOn w:val="DefaultParagraphFont"/>
    <w:link w:val="Title"/>
    <w:uiPriority w:val="99"/>
    <w:locked/>
    <w:rsid w:val="00CB17C4"/>
    <w:rPr>
      <w:rFonts w:cs="B Nazanin"/>
      <w:b/>
      <w:bCs/>
      <w:kern w:val="28"/>
      <w:sz w:val="32"/>
      <w:szCs w:val="32"/>
      <w:lang w:val="en-US" w:eastAsia="en-US" w:bidi="fa-IR"/>
    </w:rPr>
  </w:style>
  <w:style w:type="paragraph" w:customStyle="1" w:styleId="Authors">
    <w:name w:val="Authors"/>
    <w:basedOn w:val="Normal"/>
    <w:autoRedefine/>
    <w:uiPriority w:val="99"/>
    <w:rsid w:val="00E80C05"/>
    <w:rPr>
      <w:b/>
      <w:bCs/>
      <w:sz w:val="32"/>
      <w:szCs w:val="32"/>
      <w:lang w:bidi="fa-IR"/>
    </w:rPr>
  </w:style>
  <w:style w:type="character" w:styleId="Hyperlink">
    <w:name w:val="Hyperlink"/>
    <w:basedOn w:val="DefaultParagraphFont"/>
    <w:uiPriority w:val="99"/>
    <w:semiHidden/>
    <w:rsid w:val="001419BF"/>
    <w:rPr>
      <w:rFonts w:cs="Times New Roman"/>
      <w:color w:val="0000FF"/>
      <w:u w:val="single"/>
    </w:rPr>
  </w:style>
  <w:style w:type="paragraph" w:customStyle="1" w:styleId="Paragraph">
    <w:name w:val="Paragraph"/>
    <w:basedOn w:val="Normal"/>
    <w:autoRedefine/>
    <w:uiPriority w:val="99"/>
    <w:rsid w:val="00AF6820"/>
    <w:pPr>
      <w:widowControl w:val="0"/>
      <w:ind w:firstLine="340"/>
      <w:jc w:val="lowKashida"/>
    </w:pPr>
  </w:style>
  <w:style w:type="paragraph" w:customStyle="1" w:styleId="References">
    <w:name w:val="References"/>
    <w:basedOn w:val="Normal"/>
    <w:uiPriority w:val="99"/>
    <w:rsid w:val="00414E9A"/>
    <w:pPr>
      <w:numPr>
        <w:numId w:val="1"/>
      </w:numPr>
      <w:bidi w:val="0"/>
      <w:ind w:left="357" w:hanging="357"/>
    </w:pPr>
    <w:rPr>
      <w:rFonts w:cs="Times New Roman"/>
      <w:sz w:val="16"/>
      <w:szCs w:val="20"/>
      <w:lang w:bidi="fa-IR"/>
    </w:rPr>
  </w:style>
  <w:style w:type="character" w:styleId="PageNumber">
    <w:name w:val="page number"/>
    <w:basedOn w:val="DefaultParagraphFont"/>
    <w:uiPriority w:val="99"/>
    <w:rsid w:val="003A42DA"/>
    <w:rPr>
      <w:rFonts w:ascii="Times New Roman" w:hAnsi="Times New Roman" w:cs="B Nazanin"/>
      <w:sz w:val="24"/>
      <w:szCs w:val="24"/>
      <w:lang w:bidi="fa-IR"/>
    </w:rPr>
  </w:style>
  <w:style w:type="paragraph" w:customStyle="1" w:styleId="Abstract">
    <w:name w:val="Abstract"/>
    <w:basedOn w:val="Normal"/>
    <w:autoRedefine/>
    <w:uiPriority w:val="99"/>
    <w:rsid w:val="00890BDF"/>
    <w:pPr>
      <w:overflowPunct/>
      <w:autoSpaceDE/>
      <w:autoSpaceDN/>
      <w:adjustRightInd/>
      <w:jc w:val="both"/>
      <w:textAlignment w:val="auto"/>
    </w:pPr>
    <w:rPr>
      <w:bCs/>
      <w:i/>
      <w:sz w:val="18"/>
      <w:szCs w:val="20"/>
      <w:lang w:bidi="fa-IR"/>
    </w:rPr>
  </w:style>
  <w:style w:type="paragraph" w:customStyle="1" w:styleId="Equation">
    <w:name w:val="Equation"/>
    <w:basedOn w:val="Normal"/>
    <w:autoRedefine/>
    <w:uiPriority w:val="99"/>
    <w:rsid w:val="00B87093"/>
    <w:pPr>
      <w:widowControl w:val="0"/>
      <w:tabs>
        <w:tab w:val="right" w:pos="4309"/>
        <w:tab w:val="right" w:pos="4649"/>
      </w:tabs>
      <w:spacing w:before="60" w:after="100" w:afterAutospacing="1"/>
    </w:pPr>
    <w:rPr>
      <w:lang w:bidi="fa-IR"/>
    </w:rPr>
  </w:style>
  <w:style w:type="paragraph" w:customStyle="1" w:styleId="FigurePosition">
    <w:name w:val="Figure Position"/>
    <w:basedOn w:val="Normal"/>
    <w:autoRedefine/>
    <w:uiPriority w:val="99"/>
    <w:rsid w:val="00111E9C"/>
    <w:rPr>
      <w:sz w:val="16"/>
      <w:szCs w:val="20"/>
    </w:rPr>
  </w:style>
  <w:style w:type="character" w:styleId="FollowedHyperlink">
    <w:name w:val="FollowedHyperlink"/>
    <w:basedOn w:val="DefaultParagraphFont"/>
    <w:uiPriority w:val="99"/>
    <w:semiHidden/>
    <w:rsid w:val="001419BF"/>
    <w:rPr>
      <w:rFonts w:cs="Times New Roman"/>
      <w:color w:val="800080"/>
      <w:u w:val="single"/>
    </w:rPr>
  </w:style>
  <w:style w:type="paragraph" w:customStyle="1" w:styleId="Index">
    <w:name w:val="Index"/>
    <w:basedOn w:val="Normal"/>
    <w:autoRedefine/>
    <w:uiPriority w:val="99"/>
    <w:rsid w:val="008764A8"/>
    <w:pPr>
      <w:overflowPunct/>
      <w:autoSpaceDE/>
      <w:autoSpaceDN/>
      <w:adjustRightInd/>
      <w:spacing w:after="90"/>
      <w:jc w:val="left"/>
      <w:textAlignment w:val="auto"/>
    </w:pPr>
    <w:rPr>
      <w:sz w:val="16"/>
      <w:szCs w:val="20"/>
      <w:lang w:bidi="fa-IR"/>
    </w:rPr>
  </w:style>
  <w:style w:type="paragraph" w:customStyle="1" w:styleId="Heading">
    <w:name w:val="Heading"/>
    <w:basedOn w:val="Normal"/>
    <w:autoRedefine/>
    <w:uiPriority w:val="99"/>
    <w:rsid w:val="008764A8"/>
    <w:pPr>
      <w:keepNext/>
      <w:overflowPunct/>
      <w:autoSpaceDE/>
      <w:autoSpaceDN/>
      <w:adjustRightInd/>
      <w:spacing w:before="360" w:after="120"/>
      <w:textAlignment w:val="auto"/>
    </w:pPr>
    <w:rPr>
      <w:rFonts w:ascii="Courier New" w:hAnsi="Courier New"/>
      <w:b/>
      <w:bCs/>
      <w:kern w:val="28"/>
      <w:sz w:val="24"/>
      <w:lang w:bidi="fa-IR"/>
    </w:rPr>
  </w:style>
  <w:style w:type="paragraph" w:customStyle="1" w:styleId="TableTitle">
    <w:name w:val="Table Title"/>
    <w:basedOn w:val="Normal"/>
    <w:uiPriority w:val="99"/>
    <w:semiHidden/>
    <w:rsid w:val="001419BF"/>
    <w:rPr>
      <w:smallCaps/>
      <w:sz w:val="16"/>
      <w:szCs w:val="16"/>
    </w:rPr>
  </w:style>
  <w:style w:type="paragraph" w:customStyle="1" w:styleId="Affiliations">
    <w:name w:val="Affiliations"/>
    <w:basedOn w:val="Normal"/>
    <w:autoRedefine/>
    <w:uiPriority w:val="99"/>
    <w:rsid w:val="00AF6820"/>
    <w:pPr>
      <w:framePr w:wrap="around" w:vAnchor="text" w:hAnchor="text" w:xAlign="center" w:y="1"/>
    </w:pPr>
  </w:style>
  <w:style w:type="paragraph" w:styleId="BlockText">
    <w:name w:val="Block Text"/>
    <w:basedOn w:val="Normal"/>
    <w:uiPriority w:val="99"/>
    <w:semiHidden/>
    <w:rsid w:val="00867C08"/>
    <w:pPr>
      <w:spacing w:after="120"/>
      <w:ind w:left="1440" w:right="1440"/>
    </w:pPr>
  </w:style>
  <w:style w:type="paragraph" w:styleId="BodyText">
    <w:name w:val="Body Text"/>
    <w:basedOn w:val="Normal"/>
    <w:link w:val="BodyTextChar"/>
    <w:uiPriority w:val="99"/>
    <w:semiHidden/>
    <w:rsid w:val="00867C08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8D72DF"/>
    <w:rPr>
      <w:rFonts w:cs="B Nazanin"/>
      <w:sz w:val="20"/>
      <w:szCs w:val="24"/>
      <w:lang w:val="en-US" w:eastAsia="en-US"/>
    </w:rPr>
  </w:style>
  <w:style w:type="paragraph" w:styleId="BodyText2">
    <w:name w:val="Body Text 2"/>
    <w:basedOn w:val="Normal"/>
    <w:link w:val="BodyText2Char"/>
    <w:uiPriority w:val="99"/>
    <w:semiHidden/>
    <w:rsid w:val="00867C08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8D72DF"/>
    <w:rPr>
      <w:rFonts w:cs="B Nazanin"/>
      <w:sz w:val="20"/>
      <w:szCs w:val="24"/>
      <w:lang w:val="en-US" w:eastAsia="en-US"/>
    </w:rPr>
  </w:style>
  <w:style w:type="paragraph" w:styleId="BodyText3">
    <w:name w:val="Body Text 3"/>
    <w:basedOn w:val="Normal"/>
    <w:link w:val="BodyText3Char"/>
    <w:uiPriority w:val="99"/>
    <w:semiHidden/>
    <w:rsid w:val="00867C08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rsid w:val="008D72DF"/>
    <w:rPr>
      <w:rFonts w:cs="B Nazanin"/>
      <w:sz w:val="16"/>
      <w:szCs w:val="16"/>
      <w:lang w:val="en-US" w:eastAsia="en-US"/>
    </w:rPr>
  </w:style>
  <w:style w:type="paragraph" w:styleId="BodyTextFirstIndent">
    <w:name w:val="Body Text First Indent"/>
    <w:basedOn w:val="BodyText"/>
    <w:link w:val="BodyTextFirstIndentChar"/>
    <w:uiPriority w:val="99"/>
    <w:semiHidden/>
    <w:rsid w:val="00867C08"/>
    <w:pPr>
      <w:ind w:firstLine="210"/>
    </w:pPr>
  </w:style>
  <w:style w:type="character" w:customStyle="1" w:styleId="BodyTextFirstIndentChar">
    <w:name w:val="Body Text First Indent Char"/>
    <w:basedOn w:val="BodyTextChar"/>
    <w:link w:val="BodyTextFirstIndent"/>
    <w:uiPriority w:val="99"/>
    <w:semiHidden/>
    <w:rsid w:val="008D72DF"/>
  </w:style>
  <w:style w:type="paragraph" w:styleId="BodyTextIndent">
    <w:name w:val="Body Text Indent"/>
    <w:basedOn w:val="Normal"/>
    <w:link w:val="BodyTextIndentChar"/>
    <w:uiPriority w:val="99"/>
    <w:semiHidden/>
    <w:rsid w:val="00867C08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rsid w:val="008D72DF"/>
    <w:rPr>
      <w:rFonts w:cs="B Nazanin"/>
      <w:sz w:val="20"/>
      <w:szCs w:val="24"/>
      <w:lang w:val="en-US" w:eastAsia="en-US"/>
    </w:rPr>
  </w:style>
  <w:style w:type="paragraph" w:styleId="BodyTextFirstIndent2">
    <w:name w:val="Body Text First Indent 2"/>
    <w:basedOn w:val="BodyTextIndent"/>
    <w:link w:val="BodyTextFirstIndent2Char"/>
    <w:uiPriority w:val="99"/>
    <w:semiHidden/>
    <w:rsid w:val="00867C08"/>
    <w:pPr>
      <w:ind w:firstLine="210"/>
    </w:pPr>
  </w:style>
  <w:style w:type="character" w:customStyle="1" w:styleId="BodyTextFirstIndent2Char">
    <w:name w:val="Body Text First Indent 2 Char"/>
    <w:basedOn w:val="BodyTextIndentChar"/>
    <w:link w:val="BodyTextFirstIndent2"/>
    <w:uiPriority w:val="99"/>
    <w:semiHidden/>
    <w:rsid w:val="008D72DF"/>
  </w:style>
  <w:style w:type="paragraph" w:styleId="BodyTextIndent2">
    <w:name w:val="Body Text Indent 2"/>
    <w:basedOn w:val="Normal"/>
    <w:link w:val="BodyTextIndent2Char"/>
    <w:uiPriority w:val="99"/>
    <w:semiHidden/>
    <w:rsid w:val="00867C08"/>
    <w:pPr>
      <w:spacing w:after="120" w:line="480" w:lineRule="auto"/>
      <w:ind w:left="283"/>
    </w:p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rsid w:val="008D72DF"/>
    <w:rPr>
      <w:rFonts w:cs="B Nazanin"/>
      <w:sz w:val="20"/>
      <w:szCs w:val="24"/>
      <w:lang w:val="en-US" w:eastAsia="en-US"/>
    </w:rPr>
  </w:style>
  <w:style w:type="paragraph" w:styleId="BodyTextIndent3">
    <w:name w:val="Body Text Indent 3"/>
    <w:basedOn w:val="Normal"/>
    <w:link w:val="BodyTextIndent3Char"/>
    <w:uiPriority w:val="99"/>
    <w:semiHidden/>
    <w:rsid w:val="00867C08"/>
    <w:pPr>
      <w:spacing w:after="120"/>
      <w:ind w:left="283"/>
    </w:pPr>
    <w:rPr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rsid w:val="008D72DF"/>
    <w:rPr>
      <w:rFonts w:cs="B Nazanin"/>
      <w:sz w:val="16"/>
      <w:szCs w:val="16"/>
      <w:lang w:val="en-US" w:eastAsia="en-US"/>
    </w:rPr>
  </w:style>
  <w:style w:type="paragraph" w:styleId="Caption">
    <w:name w:val="caption"/>
    <w:basedOn w:val="Normal"/>
    <w:next w:val="FigurePosition"/>
    <w:autoRedefine/>
    <w:uiPriority w:val="99"/>
    <w:qFormat/>
    <w:rsid w:val="0045492C"/>
    <w:pPr>
      <w:overflowPunct/>
      <w:autoSpaceDE/>
      <w:autoSpaceDN/>
      <w:adjustRightInd/>
      <w:spacing w:before="240"/>
      <w:textAlignment w:val="auto"/>
    </w:pPr>
    <w:rPr>
      <w:sz w:val="16"/>
      <w:szCs w:val="20"/>
    </w:rPr>
  </w:style>
  <w:style w:type="paragraph" w:styleId="Closing">
    <w:name w:val="Closing"/>
    <w:basedOn w:val="Normal"/>
    <w:link w:val="ClosingChar"/>
    <w:uiPriority w:val="99"/>
    <w:semiHidden/>
    <w:rsid w:val="00867C08"/>
    <w:pPr>
      <w:ind w:left="4252"/>
    </w:pPr>
  </w:style>
  <w:style w:type="character" w:customStyle="1" w:styleId="ClosingChar">
    <w:name w:val="Closing Char"/>
    <w:basedOn w:val="DefaultParagraphFont"/>
    <w:link w:val="Closing"/>
    <w:uiPriority w:val="99"/>
    <w:semiHidden/>
    <w:rsid w:val="008D72DF"/>
    <w:rPr>
      <w:rFonts w:cs="B Nazanin"/>
      <w:sz w:val="20"/>
      <w:szCs w:val="24"/>
      <w:lang w:val="en-US" w:eastAsia="en-US"/>
    </w:rPr>
  </w:style>
  <w:style w:type="paragraph" w:styleId="Date">
    <w:name w:val="Date"/>
    <w:basedOn w:val="Normal"/>
    <w:next w:val="Normal"/>
    <w:link w:val="DateChar"/>
    <w:uiPriority w:val="99"/>
    <w:semiHidden/>
    <w:rsid w:val="00867C08"/>
  </w:style>
  <w:style w:type="character" w:customStyle="1" w:styleId="DateChar">
    <w:name w:val="Date Char"/>
    <w:basedOn w:val="DefaultParagraphFont"/>
    <w:link w:val="Date"/>
    <w:uiPriority w:val="99"/>
    <w:semiHidden/>
    <w:rsid w:val="008D72DF"/>
    <w:rPr>
      <w:rFonts w:cs="B Nazanin"/>
      <w:sz w:val="20"/>
      <w:szCs w:val="24"/>
      <w:lang w:val="en-US" w:eastAsia="en-US"/>
    </w:rPr>
  </w:style>
  <w:style w:type="character" w:styleId="Emphasis">
    <w:name w:val="Emphasis"/>
    <w:basedOn w:val="DefaultParagraphFont"/>
    <w:uiPriority w:val="99"/>
    <w:qFormat/>
    <w:rsid w:val="00867C08"/>
    <w:rPr>
      <w:rFonts w:cs="Times New Roman"/>
      <w:i/>
      <w:iCs/>
    </w:rPr>
  </w:style>
  <w:style w:type="character" w:styleId="EndnoteReference">
    <w:name w:val="endnote reference"/>
    <w:basedOn w:val="DefaultParagraphFont"/>
    <w:uiPriority w:val="99"/>
    <w:rsid w:val="00867C08"/>
    <w:rPr>
      <w:rFonts w:cs="Times New Roman"/>
      <w:vertAlign w:val="superscript"/>
    </w:rPr>
  </w:style>
  <w:style w:type="paragraph" w:styleId="EndnoteText">
    <w:name w:val="endnote text"/>
    <w:basedOn w:val="Normal"/>
    <w:link w:val="EndnoteTextChar"/>
    <w:uiPriority w:val="99"/>
    <w:rsid w:val="00867C08"/>
    <w:rPr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8D72DF"/>
    <w:rPr>
      <w:rFonts w:cs="B Nazanin"/>
      <w:sz w:val="20"/>
      <w:szCs w:val="20"/>
      <w:lang w:val="en-US" w:eastAsia="en-US"/>
    </w:rPr>
  </w:style>
  <w:style w:type="paragraph" w:styleId="EnvelopeAddress">
    <w:name w:val="envelope address"/>
    <w:basedOn w:val="Normal"/>
    <w:uiPriority w:val="99"/>
    <w:semiHidden/>
    <w:rsid w:val="00867C08"/>
    <w:pPr>
      <w:framePr w:w="7920" w:h="1980" w:hRule="exact" w:hSpace="180" w:wrap="auto" w:hAnchor="page" w:xAlign="center" w:yAlign="bottom"/>
      <w:ind w:left="2880"/>
    </w:pPr>
    <w:rPr>
      <w:rFonts w:ascii="Arial" w:hAnsi="Arial" w:cs="Arial"/>
      <w:sz w:val="24"/>
    </w:rPr>
  </w:style>
  <w:style w:type="paragraph" w:styleId="EnvelopeReturn">
    <w:name w:val="envelope return"/>
    <w:basedOn w:val="Normal"/>
    <w:uiPriority w:val="99"/>
    <w:semiHidden/>
    <w:rsid w:val="00867C08"/>
    <w:rPr>
      <w:rFonts w:ascii="Arial" w:hAnsi="Arial" w:cs="Arial"/>
      <w:szCs w:val="20"/>
    </w:rPr>
  </w:style>
  <w:style w:type="character" w:styleId="HTMLAcronym">
    <w:name w:val="HTML Acronym"/>
    <w:basedOn w:val="DefaultParagraphFont"/>
    <w:uiPriority w:val="99"/>
    <w:semiHidden/>
    <w:rsid w:val="00867C08"/>
    <w:rPr>
      <w:rFonts w:cs="Times New Roman"/>
    </w:rPr>
  </w:style>
  <w:style w:type="paragraph" w:styleId="HTMLAddress">
    <w:name w:val="HTML Address"/>
    <w:basedOn w:val="Normal"/>
    <w:link w:val="HTMLAddressChar"/>
    <w:uiPriority w:val="99"/>
    <w:semiHidden/>
    <w:rsid w:val="00867C08"/>
    <w:rPr>
      <w:i/>
      <w:iCs/>
    </w:rPr>
  </w:style>
  <w:style w:type="character" w:customStyle="1" w:styleId="HTMLAddressChar">
    <w:name w:val="HTML Address Char"/>
    <w:basedOn w:val="DefaultParagraphFont"/>
    <w:link w:val="HTMLAddress"/>
    <w:uiPriority w:val="99"/>
    <w:semiHidden/>
    <w:rsid w:val="008D72DF"/>
    <w:rPr>
      <w:rFonts w:cs="B Nazanin"/>
      <w:i/>
      <w:iCs/>
      <w:sz w:val="20"/>
      <w:szCs w:val="24"/>
      <w:lang w:val="en-US" w:eastAsia="en-US"/>
    </w:rPr>
  </w:style>
  <w:style w:type="character" w:styleId="HTMLCite">
    <w:name w:val="HTML Cite"/>
    <w:basedOn w:val="DefaultParagraphFont"/>
    <w:uiPriority w:val="99"/>
    <w:semiHidden/>
    <w:rsid w:val="00867C08"/>
    <w:rPr>
      <w:rFonts w:cs="Times New Roman"/>
      <w:i/>
      <w:iCs/>
    </w:rPr>
  </w:style>
  <w:style w:type="character" w:styleId="HTMLCode">
    <w:name w:val="HTML Code"/>
    <w:basedOn w:val="DefaultParagraphFont"/>
    <w:uiPriority w:val="99"/>
    <w:semiHidden/>
    <w:rsid w:val="00867C08"/>
    <w:rPr>
      <w:rFonts w:ascii="Courier New" w:hAnsi="Courier New" w:cs="Courier New"/>
      <w:sz w:val="20"/>
      <w:szCs w:val="20"/>
    </w:rPr>
  </w:style>
  <w:style w:type="character" w:styleId="HTMLDefinition">
    <w:name w:val="HTML Definition"/>
    <w:basedOn w:val="DefaultParagraphFont"/>
    <w:uiPriority w:val="99"/>
    <w:semiHidden/>
    <w:rsid w:val="00867C08"/>
    <w:rPr>
      <w:rFonts w:cs="Times New Roman"/>
      <w:i/>
      <w:iCs/>
    </w:rPr>
  </w:style>
  <w:style w:type="character" w:styleId="HTMLKeyboard">
    <w:name w:val="HTML Keyboard"/>
    <w:basedOn w:val="DefaultParagraphFont"/>
    <w:uiPriority w:val="99"/>
    <w:semiHidden/>
    <w:rsid w:val="00867C08"/>
    <w:rPr>
      <w:rFonts w:ascii="Courier New" w:hAnsi="Courier New" w:cs="Courier New"/>
      <w:sz w:val="20"/>
      <w:szCs w:val="20"/>
    </w:rPr>
  </w:style>
  <w:style w:type="paragraph" w:styleId="HTMLPreformatted">
    <w:name w:val="HTML Preformatted"/>
    <w:basedOn w:val="Normal"/>
    <w:link w:val="HTMLPreformattedChar"/>
    <w:uiPriority w:val="99"/>
    <w:semiHidden/>
    <w:rsid w:val="00867C08"/>
    <w:rPr>
      <w:rFonts w:ascii="Courier New" w:hAnsi="Courier New" w:cs="Courier New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8D72DF"/>
    <w:rPr>
      <w:rFonts w:ascii="Courier New" w:hAnsi="Courier New" w:cs="Courier New"/>
      <w:sz w:val="20"/>
      <w:szCs w:val="20"/>
      <w:lang w:val="en-US" w:eastAsia="en-US"/>
    </w:rPr>
  </w:style>
  <w:style w:type="character" w:styleId="HTMLSample">
    <w:name w:val="HTML Sample"/>
    <w:basedOn w:val="DefaultParagraphFont"/>
    <w:uiPriority w:val="99"/>
    <w:semiHidden/>
    <w:rsid w:val="00867C08"/>
    <w:rPr>
      <w:rFonts w:ascii="Courier New" w:hAnsi="Courier New" w:cs="Courier New"/>
    </w:rPr>
  </w:style>
  <w:style w:type="character" w:styleId="HTMLTypewriter">
    <w:name w:val="HTML Typewriter"/>
    <w:basedOn w:val="DefaultParagraphFont"/>
    <w:uiPriority w:val="99"/>
    <w:semiHidden/>
    <w:rsid w:val="00867C08"/>
    <w:rPr>
      <w:rFonts w:ascii="Courier New" w:hAnsi="Courier New" w:cs="Courier New"/>
      <w:sz w:val="20"/>
      <w:szCs w:val="20"/>
    </w:rPr>
  </w:style>
  <w:style w:type="character" w:styleId="HTMLVariable">
    <w:name w:val="HTML Variable"/>
    <w:basedOn w:val="DefaultParagraphFont"/>
    <w:uiPriority w:val="99"/>
    <w:semiHidden/>
    <w:rsid w:val="00867C08"/>
    <w:rPr>
      <w:rFonts w:cs="Times New Roman"/>
      <w:i/>
      <w:iCs/>
    </w:rPr>
  </w:style>
  <w:style w:type="character" w:styleId="LineNumber">
    <w:name w:val="line number"/>
    <w:basedOn w:val="DefaultParagraphFont"/>
    <w:uiPriority w:val="99"/>
    <w:semiHidden/>
    <w:rsid w:val="00867C08"/>
    <w:rPr>
      <w:rFonts w:cs="Times New Roman"/>
    </w:rPr>
  </w:style>
  <w:style w:type="paragraph" w:styleId="List">
    <w:name w:val="List"/>
    <w:basedOn w:val="Normal"/>
    <w:uiPriority w:val="99"/>
    <w:semiHidden/>
    <w:rsid w:val="00867C08"/>
    <w:pPr>
      <w:ind w:left="283" w:hanging="283"/>
    </w:pPr>
  </w:style>
  <w:style w:type="paragraph" w:styleId="List2">
    <w:name w:val="List 2"/>
    <w:basedOn w:val="Normal"/>
    <w:uiPriority w:val="99"/>
    <w:semiHidden/>
    <w:rsid w:val="00867C08"/>
    <w:pPr>
      <w:ind w:left="566" w:hanging="283"/>
    </w:pPr>
  </w:style>
  <w:style w:type="paragraph" w:styleId="List3">
    <w:name w:val="List 3"/>
    <w:basedOn w:val="Normal"/>
    <w:uiPriority w:val="99"/>
    <w:semiHidden/>
    <w:rsid w:val="00867C08"/>
    <w:pPr>
      <w:ind w:left="849" w:hanging="283"/>
    </w:pPr>
  </w:style>
  <w:style w:type="paragraph" w:styleId="List4">
    <w:name w:val="List 4"/>
    <w:basedOn w:val="Normal"/>
    <w:uiPriority w:val="99"/>
    <w:semiHidden/>
    <w:rsid w:val="00867C08"/>
    <w:pPr>
      <w:ind w:left="1132" w:hanging="283"/>
    </w:pPr>
  </w:style>
  <w:style w:type="paragraph" w:styleId="List5">
    <w:name w:val="List 5"/>
    <w:basedOn w:val="Normal"/>
    <w:uiPriority w:val="99"/>
    <w:semiHidden/>
    <w:rsid w:val="00867C08"/>
    <w:pPr>
      <w:ind w:left="1415" w:hanging="283"/>
    </w:pPr>
  </w:style>
  <w:style w:type="paragraph" w:styleId="ListBullet">
    <w:name w:val="List Bullet"/>
    <w:basedOn w:val="Normal"/>
    <w:uiPriority w:val="99"/>
    <w:semiHidden/>
    <w:rsid w:val="00867C08"/>
    <w:pPr>
      <w:numPr>
        <w:numId w:val="17"/>
      </w:numPr>
    </w:pPr>
  </w:style>
  <w:style w:type="paragraph" w:styleId="ListBullet2">
    <w:name w:val="List Bullet 2"/>
    <w:basedOn w:val="Normal"/>
    <w:uiPriority w:val="99"/>
    <w:semiHidden/>
    <w:rsid w:val="00867C08"/>
    <w:pPr>
      <w:numPr>
        <w:numId w:val="18"/>
      </w:numPr>
    </w:pPr>
  </w:style>
  <w:style w:type="paragraph" w:styleId="ListBullet3">
    <w:name w:val="List Bullet 3"/>
    <w:basedOn w:val="Normal"/>
    <w:uiPriority w:val="99"/>
    <w:semiHidden/>
    <w:rsid w:val="00867C08"/>
    <w:pPr>
      <w:numPr>
        <w:numId w:val="19"/>
      </w:numPr>
    </w:pPr>
  </w:style>
  <w:style w:type="paragraph" w:styleId="ListBullet4">
    <w:name w:val="List Bullet 4"/>
    <w:basedOn w:val="Normal"/>
    <w:uiPriority w:val="99"/>
    <w:semiHidden/>
    <w:rsid w:val="00867C08"/>
    <w:pPr>
      <w:numPr>
        <w:numId w:val="20"/>
      </w:numPr>
    </w:pPr>
  </w:style>
  <w:style w:type="paragraph" w:styleId="ListBullet5">
    <w:name w:val="List Bullet 5"/>
    <w:basedOn w:val="Normal"/>
    <w:uiPriority w:val="99"/>
    <w:semiHidden/>
    <w:rsid w:val="00867C08"/>
    <w:pPr>
      <w:numPr>
        <w:numId w:val="21"/>
      </w:numPr>
    </w:pPr>
  </w:style>
  <w:style w:type="paragraph" w:styleId="ListContinue">
    <w:name w:val="List Continue"/>
    <w:basedOn w:val="Normal"/>
    <w:uiPriority w:val="99"/>
    <w:semiHidden/>
    <w:rsid w:val="00867C08"/>
    <w:pPr>
      <w:spacing w:after="120"/>
      <w:ind w:left="283"/>
    </w:pPr>
  </w:style>
  <w:style w:type="paragraph" w:styleId="ListContinue2">
    <w:name w:val="List Continue 2"/>
    <w:basedOn w:val="Normal"/>
    <w:uiPriority w:val="99"/>
    <w:semiHidden/>
    <w:rsid w:val="00867C08"/>
    <w:pPr>
      <w:spacing w:after="120"/>
      <w:ind w:left="566"/>
    </w:pPr>
  </w:style>
  <w:style w:type="paragraph" w:styleId="ListContinue3">
    <w:name w:val="List Continue 3"/>
    <w:basedOn w:val="Normal"/>
    <w:uiPriority w:val="99"/>
    <w:semiHidden/>
    <w:rsid w:val="00867C08"/>
    <w:pPr>
      <w:spacing w:after="120"/>
      <w:ind w:left="849"/>
    </w:pPr>
  </w:style>
  <w:style w:type="paragraph" w:styleId="ListContinue4">
    <w:name w:val="List Continue 4"/>
    <w:basedOn w:val="Normal"/>
    <w:uiPriority w:val="99"/>
    <w:semiHidden/>
    <w:rsid w:val="00867C08"/>
    <w:pPr>
      <w:spacing w:after="120"/>
      <w:ind w:left="1132"/>
    </w:pPr>
  </w:style>
  <w:style w:type="paragraph" w:styleId="ListContinue5">
    <w:name w:val="List Continue 5"/>
    <w:basedOn w:val="Normal"/>
    <w:uiPriority w:val="99"/>
    <w:semiHidden/>
    <w:rsid w:val="00867C08"/>
    <w:pPr>
      <w:spacing w:after="120"/>
      <w:ind w:left="1415"/>
    </w:pPr>
  </w:style>
  <w:style w:type="paragraph" w:styleId="ListNumber">
    <w:name w:val="List Number"/>
    <w:basedOn w:val="Normal"/>
    <w:uiPriority w:val="99"/>
    <w:semiHidden/>
    <w:rsid w:val="00867C08"/>
    <w:pPr>
      <w:numPr>
        <w:numId w:val="22"/>
      </w:numPr>
    </w:pPr>
  </w:style>
  <w:style w:type="paragraph" w:styleId="ListNumber2">
    <w:name w:val="List Number 2"/>
    <w:basedOn w:val="Normal"/>
    <w:uiPriority w:val="99"/>
    <w:semiHidden/>
    <w:rsid w:val="00867C08"/>
    <w:pPr>
      <w:numPr>
        <w:numId w:val="23"/>
      </w:numPr>
    </w:pPr>
  </w:style>
  <w:style w:type="paragraph" w:styleId="ListNumber3">
    <w:name w:val="List Number 3"/>
    <w:basedOn w:val="Normal"/>
    <w:uiPriority w:val="99"/>
    <w:semiHidden/>
    <w:rsid w:val="00867C08"/>
    <w:pPr>
      <w:numPr>
        <w:numId w:val="24"/>
      </w:numPr>
    </w:pPr>
  </w:style>
  <w:style w:type="paragraph" w:styleId="ListNumber4">
    <w:name w:val="List Number 4"/>
    <w:basedOn w:val="Normal"/>
    <w:uiPriority w:val="99"/>
    <w:semiHidden/>
    <w:rsid w:val="00867C08"/>
    <w:pPr>
      <w:numPr>
        <w:numId w:val="25"/>
      </w:numPr>
    </w:pPr>
  </w:style>
  <w:style w:type="paragraph" w:styleId="ListNumber5">
    <w:name w:val="List Number 5"/>
    <w:basedOn w:val="Normal"/>
    <w:uiPriority w:val="99"/>
    <w:semiHidden/>
    <w:rsid w:val="00867C08"/>
    <w:pPr>
      <w:numPr>
        <w:numId w:val="26"/>
      </w:numPr>
    </w:pPr>
  </w:style>
  <w:style w:type="paragraph" w:styleId="MessageHeader">
    <w:name w:val="Message Header"/>
    <w:basedOn w:val="Normal"/>
    <w:link w:val="MessageHeaderChar"/>
    <w:uiPriority w:val="99"/>
    <w:semiHidden/>
    <w:rsid w:val="00867C08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="Arial" w:hAnsi="Arial" w:cs="Arial"/>
      <w:sz w:val="24"/>
    </w:rPr>
  </w:style>
  <w:style w:type="character" w:customStyle="1" w:styleId="MessageHeaderChar">
    <w:name w:val="Message Header Char"/>
    <w:basedOn w:val="DefaultParagraphFont"/>
    <w:link w:val="MessageHeader"/>
    <w:uiPriority w:val="99"/>
    <w:semiHidden/>
    <w:rsid w:val="008D72DF"/>
    <w:rPr>
      <w:rFonts w:asciiTheme="majorHAnsi" w:eastAsiaTheme="majorEastAsia" w:hAnsiTheme="majorHAnsi" w:cstheme="majorBidi"/>
      <w:sz w:val="24"/>
      <w:szCs w:val="24"/>
      <w:shd w:val="pct20" w:color="auto" w:fill="auto"/>
      <w:lang w:val="en-US" w:eastAsia="en-US"/>
    </w:rPr>
  </w:style>
  <w:style w:type="paragraph" w:styleId="NormalWeb">
    <w:name w:val="Normal (Web)"/>
    <w:basedOn w:val="Normal"/>
    <w:uiPriority w:val="99"/>
    <w:semiHidden/>
    <w:rsid w:val="00867C08"/>
    <w:rPr>
      <w:rFonts w:cs="Times New Roman"/>
      <w:sz w:val="24"/>
    </w:rPr>
  </w:style>
  <w:style w:type="paragraph" w:styleId="NormalIndent">
    <w:name w:val="Normal Indent"/>
    <w:basedOn w:val="Normal"/>
    <w:uiPriority w:val="99"/>
    <w:semiHidden/>
    <w:rsid w:val="00867C08"/>
    <w:pPr>
      <w:ind w:left="720"/>
    </w:pPr>
  </w:style>
  <w:style w:type="paragraph" w:styleId="NoteHeading">
    <w:name w:val="Note Heading"/>
    <w:basedOn w:val="Normal"/>
    <w:next w:val="Normal"/>
    <w:link w:val="NoteHeadingChar"/>
    <w:uiPriority w:val="99"/>
    <w:semiHidden/>
    <w:rsid w:val="00867C08"/>
  </w:style>
  <w:style w:type="character" w:customStyle="1" w:styleId="NoteHeadingChar">
    <w:name w:val="Note Heading Char"/>
    <w:basedOn w:val="DefaultParagraphFont"/>
    <w:link w:val="NoteHeading"/>
    <w:uiPriority w:val="99"/>
    <w:semiHidden/>
    <w:rsid w:val="008D72DF"/>
    <w:rPr>
      <w:rFonts w:cs="B Nazanin"/>
      <w:sz w:val="20"/>
      <w:szCs w:val="24"/>
      <w:lang w:val="en-US" w:eastAsia="en-US"/>
    </w:rPr>
  </w:style>
  <w:style w:type="paragraph" w:styleId="Salutation">
    <w:name w:val="Salutation"/>
    <w:basedOn w:val="Normal"/>
    <w:next w:val="Normal"/>
    <w:link w:val="SalutationChar"/>
    <w:uiPriority w:val="99"/>
    <w:semiHidden/>
    <w:rsid w:val="00867C08"/>
  </w:style>
  <w:style w:type="character" w:customStyle="1" w:styleId="SalutationChar">
    <w:name w:val="Salutation Char"/>
    <w:basedOn w:val="DefaultParagraphFont"/>
    <w:link w:val="Salutation"/>
    <w:uiPriority w:val="99"/>
    <w:semiHidden/>
    <w:rsid w:val="008D72DF"/>
    <w:rPr>
      <w:rFonts w:cs="B Nazanin"/>
      <w:sz w:val="20"/>
      <w:szCs w:val="24"/>
      <w:lang w:val="en-US" w:eastAsia="en-US"/>
    </w:rPr>
  </w:style>
  <w:style w:type="paragraph" w:styleId="Signature">
    <w:name w:val="Signature"/>
    <w:basedOn w:val="Normal"/>
    <w:link w:val="SignatureChar"/>
    <w:uiPriority w:val="99"/>
    <w:semiHidden/>
    <w:rsid w:val="00867C08"/>
    <w:pPr>
      <w:ind w:left="4252"/>
    </w:pPr>
  </w:style>
  <w:style w:type="character" w:customStyle="1" w:styleId="SignatureChar">
    <w:name w:val="Signature Char"/>
    <w:basedOn w:val="DefaultParagraphFont"/>
    <w:link w:val="Signature"/>
    <w:uiPriority w:val="99"/>
    <w:semiHidden/>
    <w:rsid w:val="008D72DF"/>
    <w:rPr>
      <w:rFonts w:cs="B Nazanin"/>
      <w:sz w:val="20"/>
      <w:szCs w:val="24"/>
      <w:lang w:val="en-US" w:eastAsia="en-US"/>
    </w:rPr>
  </w:style>
  <w:style w:type="character" w:styleId="Strong">
    <w:name w:val="Strong"/>
    <w:basedOn w:val="DefaultParagraphFont"/>
    <w:uiPriority w:val="99"/>
    <w:qFormat/>
    <w:rsid w:val="00867C08"/>
    <w:rPr>
      <w:rFonts w:cs="Times New Roman"/>
      <w:b/>
      <w:bCs/>
    </w:rPr>
  </w:style>
  <w:style w:type="table" w:styleId="Table3Deffects1">
    <w:name w:val="Table 3D effects 1"/>
    <w:basedOn w:val="TableNormal"/>
    <w:uiPriority w:val="99"/>
    <w:semiHidden/>
    <w:rsid w:val="00867C08"/>
    <w:pPr>
      <w:overflowPunct w:val="0"/>
      <w:autoSpaceDE w:val="0"/>
      <w:autoSpaceDN w:val="0"/>
      <w:bidi/>
      <w:adjustRightInd w:val="0"/>
      <w:jc w:val="both"/>
      <w:textAlignment w:val="baseline"/>
    </w:pPr>
    <w:rPr>
      <w:sz w:val="20"/>
      <w:szCs w:val="20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solid" w:color="C0C0C0" w:fill="FFFFFF"/>
    </w:tcPr>
    <w:tblStylePr w:type="firstRow">
      <w:rPr>
        <w:rFonts w:cs="Traditional Arabic"/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rFonts w:cs="Traditional Arabic"/>
      </w:rPr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rFonts w:cs="Traditional Arabic"/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rPr>
        <w:rFonts w:cs="Traditional Arabic"/>
      </w:rPr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rPr>
        <w:rFonts w:cs="Traditional Arabic"/>
      </w:rPr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rPr>
        <w:rFonts w:cs="Traditional Arabic"/>
      </w:rPr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rPr>
        <w:rFonts w:cs="Traditional Arabic"/>
      </w:rPr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rFonts w:cs="Traditional Arabic"/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e3Deffects2">
    <w:name w:val="Table 3D effects 2"/>
    <w:basedOn w:val="TableNormal"/>
    <w:uiPriority w:val="99"/>
    <w:semiHidden/>
    <w:rsid w:val="00867C08"/>
    <w:pPr>
      <w:overflowPunct w:val="0"/>
      <w:autoSpaceDE w:val="0"/>
      <w:autoSpaceDN w:val="0"/>
      <w:bidi/>
      <w:adjustRightInd w:val="0"/>
      <w:jc w:val="both"/>
      <w:textAlignment w:val="baseline"/>
    </w:pPr>
    <w:rPr>
      <w:sz w:val="20"/>
      <w:szCs w:val="20"/>
    </w:rPr>
    <w:tblPr>
      <w:tblStyleRow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solid" w:color="C0C0C0" w:fill="FFFFFF"/>
    </w:tcPr>
    <w:tblStylePr w:type="firstRow">
      <w:rPr>
        <w:rFonts w:cs="Traditional Arabic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rFonts w:cs="Traditional Arabic"/>
      </w:rPr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rPr>
        <w:rFonts w:cs="Traditional Arabic"/>
      </w:rPr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rPr>
        <w:rFonts w:cs="Traditional Arabic"/>
      </w:rPr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rFonts w:cs="Traditional Arabic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3Deffects3">
    <w:name w:val="Table 3D effects 3"/>
    <w:basedOn w:val="TableNormal"/>
    <w:uiPriority w:val="99"/>
    <w:semiHidden/>
    <w:rsid w:val="00867C08"/>
    <w:pPr>
      <w:overflowPunct w:val="0"/>
      <w:autoSpaceDE w:val="0"/>
      <w:autoSpaceDN w:val="0"/>
      <w:bidi/>
      <w:adjustRightInd w:val="0"/>
      <w:jc w:val="both"/>
      <w:textAlignment w:val="baseline"/>
    </w:pPr>
    <w:rPr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cs="Traditional Arabic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rFonts w:cs="Traditional Arabic"/>
      </w:rPr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rPr>
        <w:rFonts w:cs="Traditional Arabic"/>
      </w:rPr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rFonts w:cs="Traditional Arabic"/>
        <w:color w:val="auto"/>
      </w:rPr>
      <w:tblPr/>
      <w:tcPr>
        <w:shd w:val="solid" w:color="C0C0C0" w:fill="FFFFFF"/>
      </w:tcPr>
    </w:tblStylePr>
    <w:tblStylePr w:type="band2Vert">
      <w:rPr>
        <w:rFonts w:cs="Traditional Arabic"/>
        <w:color w:val="auto"/>
      </w:rPr>
      <w:tblPr/>
      <w:tcPr>
        <w:shd w:val="pct50" w:color="C0C0C0" w:fill="FFFFFF"/>
      </w:tcPr>
    </w:tblStylePr>
    <w:tblStylePr w:type="band1Horz">
      <w:rPr>
        <w:rFonts w:cs="Traditional Arabic"/>
      </w:rPr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rFonts w:cs="Traditional Arabic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1">
    <w:name w:val="Table Classic 1"/>
    <w:basedOn w:val="TableNormal"/>
    <w:uiPriority w:val="99"/>
    <w:semiHidden/>
    <w:rsid w:val="00867C08"/>
    <w:pPr>
      <w:overflowPunct w:val="0"/>
      <w:autoSpaceDE w:val="0"/>
      <w:autoSpaceDN w:val="0"/>
      <w:bidi/>
      <w:adjustRightInd w:val="0"/>
      <w:jc w:val="both"/>
      <w:textAlignment w:val="baseline"/>
    </w:pPr>
    <w:rPr>
      <w:sz w:val="20"/>
      <w:szCs w:val="20"/>
    </w:rPr>
    <w:tblPr>
      <w:tblInd w:w="0" w:type="dxa"/>
      <w:tblBorders>
        <w:top w:val="single" w:sz="12" w:space="0" w:color="000000"/>
        <w:bottom w:val="single" w:sz="12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cs="Traditional Arabic"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rFonts w:cs="Traditional Arabic"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rFonts w:cs="Traditional Arabic"/>
      </w:rPr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rFonts w:cs="Traditional Arabic"/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rFonts w:cs="Traditional Arabic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2">
    <w:name w:val="Table Classic 2"/>
    <w:basedOn w:val="TableNormal"/>
    <w:uiPriority w:val="99"/>
    <w:semiHidden/>
    <w:rsid w:val="00867C08"/>
    <w:pPr>
      <w:overflowPunct w:val="0"/>
      <w:autoSpaceDE w:val="0"/>
      <w:autoSpaceDN w:val="0"/>
      <w:bidi/>
      <w:adjustRightInd w:val="0"/>
      <w:jc w:val="both"/>
      <w:textAlignment w:val="baseline"/>
    </w:pPr>
    <w:rPr>
      <w:sz w:val="20"/>
      <w:szCs w:val="20"/>
    </w:rPr>
    <w:tblPr>
      <w:tblInd w:w="0" w:type="dxa"/>
      <w:tblBorders>
        <w:top w:val="single" w:sz="12" w:space="0" w:color="000000"/>
        <w:bottom w:val="single" w:sz="12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cs="Traditional Arabic"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rPr>
        <w:rFonts w:cs="Traditional Arabic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rFonts w:cs="Traditional Arabic"/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rFonts w:cs="Traditional Arabic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rFonts w:cs="Traditional Arabic"/>
      </w:rPr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rFonts w:cs="Traditional Arabic"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3">
    <w:name w:val="Table Classic 3"/>
    <w:basedOn w:val="TableNormal"/>
    <w:uiPriority w:val="99"/>
    <w:semiHidden/>
    <w:rsid w:val="00867C08"/>
    <w:pPr>
      <w:overflowPunct w:val="0"/>
      <w:autoSpaceDE w:val="0"/>
      <w:autoSpaceDN w:val="0"/>
      <w:bidi/>
      <w:adjustRightInd w:val="0"/>
      <w:jc w:val="both"/>
      <w:textAlignment w:val="baseline"/>
    </w:pPr>
    <w:rPr>
      <w:color w:val="000080"/>
      <w:sz w:val="20"/>
      <w:szCs w:val="20"/>
    </w:rPr>
    <w:tblPr>
      <w:tblInd w:w="0" w:type="dxa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solid" w:color="C0C0C0" w:fill="FFFFFF"/>
    </w:tcPr>
    <w:tblStylePr w:type="firstRow">
      <w:rPr>
        <w:rFonts w:cs="Traditional Arabic"/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rFonts w:cs="Traditional Arabic"/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rFonts w:cs="Traditional Arabic"/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4">
    <w:name w:val="Table Classic 4"/>
    <w:basedOn w:val="TableNormal"/>
    <w:uiPriority w:val="99"/>
    <w:semiHidden/>
    <w:rsid w:val="00867C08"/>
    <w:pPr>
      <w:overflowPunct w:val="0"/>
      <w:autoSpaceDE w:val="0"/>
      <w:autoSpaceDN w:val="0"/>
      <w:bidi/>
      <w:adjustRightInd w:val="0"/>
      <w:jc w:val="both"/>
      <w:textAlignment w:val="baseline"/>
    </w:pPr>
    <w:rPr>
      <w:sz w:val="20"/>
      <w:szCs w:val="20"/>
    </w:rPr>
    <w:tblPr>
      <w:tblInd w:w="0" w:type="dxa"/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cs="Traditional Arabic"/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rFonts w:cs="Traditional Arabic"/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rFonts w:cs="Traditional Arabic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rFonts w:cs="Traditional Arabic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rFonts w:cs="Traditional Arabic"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1">
    <w:name w:val="Table Colorful 1"/>
    <w:basedOn w:val="TableNormal"/>
    <w:uiPriority w:val="99"/>
    <w:semiHidden/>
    <w:rsid w:val="00867C08"/>
    <w:pPr>
      <w:overflowPunct w:val="0"/>
      <w:autoSpaceDE w:val="0"/>
      <w:autoSpaceDN w:val="0"/>
      <w:bidi/>
      <w:adjustRightInd w:val="0"/>
      <w:jc w:val="both"/>
      <w:textAlignment w:val="baseline"/>
    </w:pPr>
    <w:rPr>
      <w:color w:val="FFFFFF"/>
      <w:sz w:val="20"/>
      <w:szCs w:val="20"/>
    </w:rPr>
    <w:tblPr>
      <w:tblInd w:w="0" w:type="dxa"/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solid" w:color="008080" w:fill="FFFFFF"/>
    </w:tcPr>
    <w:tblStylePr w:type="firstRow">
      <w:rPr>
        <w:rFonts w:cs="Traditional Arabic"/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firstCol">
      <w:rPr>
        <w:rFonts w:cs="Traditional Arabic"/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nwCell">
      <w:rPr>
        <w:rFonts w:cs="Traditional Arabic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swCell">
      <w:rPr>
        <w:rFonts w:cs="Traditional Arabic"/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2">
    <w:name w:val="Table Colorful 2"/>
    <w:basedOn w:val="TableNormal"/>
    <w:uiPriority w:val="99"/>
    <w:semiHidden/>
    <w:rsid w:val="00867C08"/>
    <w:pPr>
      <w:overflowPunct w:val="0"/>
      <w:autoSpaceDE w:val="0"/>
      <w:autoSpaceDN w:val="0"/>
      <w:bidi/>
      <w:adjustRightInd w:val="0"/>
      <w:jc w:val="both"/>
      <w:textAlignment w:val="baseline"/>
    </w:pPr>
    <w:rPr>
      <w:sz w:val="20"/>
      <w:szCs w:val="20"/>
    </w:rPr>
    <w:tblPr>
      <w:tblInd w:w="0" w:type="dxa"/>
      <w:tblBorders>
        <w:bottom w:val="single" w:sz="12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pct20" w:color="FFFF00" w:fill="FFFFFF"/>
    </w:tcPr>
    <w:tblStylePr w:type="firstRow">
      <w:rPr>
        <w:rFonts w:cs="Traditional Arabic"/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rFonts w:cs="Traditional Arabic"/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rFonts w:cs="Traditional Arabic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rFonts w:cs="Traditional Arabic"/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3">
    <w:name w:val="Table Colorful 3"/>
    <w:basedOn w:val="TableNormal"/>
    <w:uiPriority w:val="99"/>
    <w:semiHidden/>
    <w:rsid w:val="00867C08"/>
    <w:pPr>
      <w:overflowPunct w:val="0"/>
      <w:autoSpaceDE w:val="0"/>
      <w:autoSpaceDN w:val="0"/>
      <w:bidi/>
      <w:adjustRightInd w:val="0"/>
      <w:jc w:val="both"/>
      <w:textAlignment w:val="baseline"/>
    </w:pPr>
    <w:rPr>
      <w:sz w:val="20"/>
      <w:szCs w:val="20"/>
    </w:rPr>
    <w:tblPr>
      <w:tblInd w:w="0" w:type="dxa"/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pct25" w:color="008080" w:fill="FFFFFF"/>
    </w:tcPr>
    <w:tblStylePr w:type="firstRow">
      <w:rPr>
        <w:rFonts w:cs="Traditional Arabic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rPr>
        <w:rFonts w:cs="Traditional Arabic"/>
      </w:rPr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rFonts w:cs="Traditional Arabic"/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Columns1">
    <w:name w:val="Table Columns 1"/>
    <w:basedOn w:val="TableNormal"/>
    <w:uiPriority w:val="99"/>
    <w:semiHidden/>
    <w:rsid w:val="00867C08"/>
    <w:pPr>
      <w:overflowPunct w:val="0"/>
      <w:autoSpaceDE w:val="0"/>
      <w:autoSpaceDN w:val="0"/>
      <w:bidi/>
      <w:adjustRightInd w:val="0"/>
      <w:jc w:val="both"/>
      <w:textAlignment w:val="baseline"/>
    </w:pPr>
    <w:rPr>
      <w:b/>
      <w:bCs/>
      <w:sz w:val="20"/>
      <w:szCs w:val="20"/>
    </w:rPr>
    <w:tblPr>
      <w:tblStyleColBandSize w:val="1"/>
      <w:tblInd w:w="0" w:type="dxa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cs="Traditional Arabic"/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rFonts w:cs="Traditional Arabic"/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rFonts w:cs="Traditional Arabic"/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rFonts w:cs="Traditional Arabic"/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rFonts w:cs="Traditional Arabic"/>
        <w:color w:val="auto"/>
      </w:rPr>
      <w:tblPr/>
      <w:tcPr>
        <w:shd w:val="pct25" w:color="000000" w:fill="FFFFFF"/>
      </w:tcPr>
    </w:tblStylePr>
    <w:tblStylePr w:type="band2Vert">
      <w:rPr>
        <w:rFonts w:cs="Traditional Arabic"/>
        <w:color w:val="auto"/>
      </w:rPr>
      <w:tblPr/>
      <w:tcPr>
        <w:shd w:val="pct25" w:color="FFFF00" w:fill="FFFFFF"/>
      </w:tcPr>
    </w:tblStylePr>
    <w:tblStylePr w:type="neCell">
      <w:rPr>
        <w:rFonts w:cs="Traditional Arabic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rFonts w:cs="Traditional Arabic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2">
    <w:name w:val="Table Columns 2"/>
    <w:basedOn w:val="TableNormal"/>
    <w:uiPriority w:val="99"/>
    <w:semiHidden/>
    <w:rsid w:val="00867C08"/>
    <w:pPr>
      <w:overflowPunct w:val="0"/>
      <w:autoSpaceDE w:val="0"/>
      <w:autoSpaceDN w:val="0"/>
      <w:bidi/>
      <w:adjustRightInd w:val="0"/>
      <w:jc w:val="both"/>
      <w:textAlignment w:val="baseline"/>
    </w:pPr>
    <w:rPr>
      <w:b/>
      <w:bCs/>
      <w:sz w:val="20"/>
      <w:szCs w:val="20"/>
    </w:rPr>
    <w:tblPr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cs="Traditional Arabic"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rFonts w:cs="Traditional Arabic"/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rFonts w:cs="Traditional Arabic"/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rFonts w:cs="Traditional Arabic"/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rFonts w:cs="Traditional Arabic"/>
        <w:color w:val="auto"/>
      </w:rPr>
      <w:tblPr/>
      <w:tcPr>
        <w:shd w:val="pct30" w:color="000000" w:fill="FFFFFF"/>
      </w:tcPr>
    </w:tblStylePr>
    <w:tblStylePr w:type="band2Vert">
      <w:rPr>
        <w:rFonts w:cs="Traditional Arabic"/>
        <w:color w:val="auto"/>
      </w:rPr>
      <w:tblPr/>
      <w:tcPr>
        <w:shd w:val="pct25" w:color="00FF00" w:fill="FFFFFF"/>
      </w:tcPr>
    </w:tblStylePr>
    <w:tblStylePr w:type="neCell">
      <w:rPr>
        <w:rFonts w:cs="Traditional Arabic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rFonts w:cs="Traditional Arabic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3">
    <w:name w:val="Table Columns 3"/>
    <w:basedOn w:val="TableNormal"/>
    <w:uiPriority w:val="99"/>
    <w:semiHidden/>
    <w:rsid w:val="00867C08"/>
    <w:pPr>
      <w:overflowPunct w:val="0"/>
      <w:autoSpaceDE w:val="0"/>
      <w:autoSpaceDN w:val="0"/>
      <w:bidi/>
      <w:adjustRightInd w:val="0"/>
      <w:jc w:val="both"/>
      <w:textAlignment w:val="baseline"/>
    </w:pPr>
    <w:rPr>
      <w:b/>
      <w:bCs/>
      <w:sz w:val="20"/>
      <w:szCs w:val="20"/>
    </w:rPr>
    <w:tblPr>
      <w:tblStyleColBandSize w:val="1"/>
      <w:tblInd w:w="0" w:type="dxa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cs="Traditional Arabic"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rFonts w:cs="Traditional Arabic"/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rFonts w:cs="Traditional Arabic"/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rFonts w:cs="Traditional Arabic"/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rFonts w:cs="Traditional Arabic"/>
        <w:color w:val="auto"/>
      </w:rPr>
      <w:tblPr/>
      <w:tcPr>
        <w:shd w:val="solid" w:color="C0C0C0" w:fill="FFFFFF"/>
      </w:tcPr>
    </w:tblStylePr>
    <w:tblStylePr w:type="band2Vert">
      <w:rPr>
        <w:rFonts w:cs="Traditional Arabic"/>
        <w:color w:val="auto"/>
      </w:rPr>
      <w:tblPr/>
      <w:tcPr>
        <w:shd w:val="pct10" w:color="000000" w:fill="FFFFFF"/>
      </w:tcPr>
    </w:tblStylePr>
    <w:tblStylePr w:type="neCell">
      <w:rPr>
        <w:rFonts w:cs="Traditional Arabic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4">
    <w:name w:val="Table Columns 4"/>
    <w:basedOn w:val="TableNormal"/>
    <w:uiPriority w:val="99"/>
    <w:semiHidden/>
    <w:rsid w:val="00867C08"/>
    <w:pPr>
      <w:overflowPunct w:val="0"/>
      <w:autoSpaceDE w:val="0"/>
      <w:autoSpaceDN w:val="0"/>
      <w:bidi/>
      <w:adjustRightInd w:val="0"/>
      <w:jc w:val="both"/>
      <w:textAlignment w:val="baseline"/>
    </w:pPr>
    <w:rPr>
      <w:sz w:val="20"/>
      <w:szCs w:val="20"/>
    </w:rPr>
    <w:tblPr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cs="Traditional Arabic"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rFonts w:cs="Traditional Arabic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rFonts w:cs="Traditional Arabic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rFonts w:cs="Traditional Arabic"/>
        <w:color w:val="auto"/>
      </w:rPr>
      <w:tblPr/>
      <w:tcPr>
        <w:shd w:val="pct50" w:color="008080" w:fill="FFFFFF"/>
      </w:tcPr>
    </w:tblStylePr>
    <w:tblStylePr w:type="band2Vert">
      <w:rPr>
        <w:rFonts w:cs="Traditional Arabic"/>
        <w:color w:val="auto"/>
      </w:rPr>
      <w:tblPr/>
      <w:tcPr>
        <w:shd w:val="pct10" w:color="000000" w:fill="FFFFFF"/>
      </w:tcPr>
    </w:tblStylePr>
  </w:style>
  <w:style w:type="table" w:styleId="TableColumns5">
    <w:name w:val="Table Columns 5"/>
    <w:basedOn w:val="TableNormal"/>
    <w:uiPriority w:val="99"/>
    <w:semiHidden/>
    <w:rsid w:val="00867C08"/>
    <w:pPr>
      <w:overflowPunct w:val="0"/>
      <w:autoSpaceDE w:val="0"/>
      <w:autoSpaceDN w:val="0"/>
      <w:bidi/>
      <w:adjustRightInd w:val="0"/>
      <w:jc w:val="both"/>
      <w:textAlignment w:val="baseline"/>
    </w:pPr>
    <w:rPr>
      <w:sz w:val="20"/>
      <w:szCs w:val="20"/>
    </w:rPr>
    <w:tblPr>
      <w:tblStyleColBandSize w:val="1"/>
      <w:tblInd w:w="0" w:type="dxa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cs="Traditional Arabic"/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rFonts w:cs="Traditional Arabic"/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rFonts w:cs="Traditional Arabic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rFonts w:cs="Traditional Arabic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rFonts w:cs="Traditional Arabic"/>
        <w:color w:val="auto"/>
      </w:rPr>
      <w:tblPr/>
      <w:tcPr>
        <w:shd w:val="solid" w:color="C0C0C0" w:fill="FFFFFF"/>
      </w:tcPr>
    </w:tblStylePr>
    <w:tblStylePr w:type="band2Vert">
      <w:rPr>
        <w:rFonts w:cs="Traditional Arabic"/>
        <w:color w:val="auto"/>
      </w:rPr>
    </w:tblStylePr>
  </w:style>
  <w:style w:type="table" w:styleId="TableContemporary">
    <w:name w:val="Table Contemporary"/>
    <w:basedOn w:val="TableNormal"/>
    <w:uiPriority w:val="99"/>
    <w:semiHidden/>
    <w:rsid w:val="00867C08"/>
    <w:pPr>
      <w:overflowPunct w:val="0"/>
      <w:autoSpaceDE w:val="0"/>
      <w:autoSpaceDN w:val="0"/>
      <w:bidi/>
      <w:adjustRightInd w:val="0"/>
      <w:jc w:val="both"/>
      <w:textAlignment w:val="baseline"/>
    </w:pPr>
    <w:rPr>
      <w:sz w:val="20"/>
      <w:szCs w:val="20"/>
    </w:rPr>
    <w:tblPr>
      <w:tblStyleRowBandSize w:val="1"/>
      <w:tblInd w:w="0" w:type="dxa"/>
      <w:tblBorders>
        <w:insideH w:val="single" w:sz="18" w:space="0" w:color="FFFFFF"/>
        <w:insideV w:val="single" w:sz="18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cs="Traditional Arabic"/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rFonts w:cs="Traditional Arabic"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rFonts w:cs="Traditional Arabic"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table" w:styleId="TableElegant">
    <w:name w:val="Table Elegant"/>
    <w:basedOn w:val="TableNormal"/>
    <w:uiPriority w:val="99"/>
    <w:semiHidden/>
    <w:rsid w:val="00867C08"/>
    <w:pPr>
      <w:overflowPunct w:val="0"/>
      <w:autoSpaceDE w:val="0"/>
      <w:autoSpaceDN w:val="0"/>
      <w:bidi/>
      <w:adjustRightInd w:val="0"/>
      <w:jc w:val="both"/>
      <w:textAlignment w:val="baseline"/>
    </w:pPr>
    <w:rPr>
      <w:sz w:val="20"/>
      <w:szCs w:val="20"/>
    </w:rPr>
    <w:tblPr>
      <w:tblInd w:w="0" w:type="dxa"/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cs="Traditional Arabic"/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">
    <w:name w:val="Table Grid"/>
    <w:basedOn w:val="TableNormal"/>
    <w:uiPriority w:val="99"/>
    <w:semiHidden/>
    <w:rsid w:val="00867C08"/>
    <w:pPr>
      <w:overflowPunct w:val="0"/>
      <w:autoSpaceDE w:val="0"/>
      <w:autoSpaceDN w:val="0"/>
      <w:bidi/>
      <w:adjustRightInd w:val="0"/>
      <w:jc w:val="both"/>
      <w:textAlignment w:val="baseline"/>
    </w:pPr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1">
    <w:name w:val="Table Grid 1"/>
    <w:basedOn w:val="TableNormal"/>
    <w:uiPriority w:val="99"/>
    <w:semiHidden/>
    <w:rsid w:val="00867C08"/>
    <w:pPr>
      <w:overflowPunct w:val="0"/>
      <w:autoSpaceDE w:val="0"/>
      <w:autoSpaceDN w:val="0"/>
      <w:bidi/>
      <w:adjustRightInd w:val="0"/>
      <w:jc w:val="both"/>
      <w:textAlignment w:val="baseline"/>
    </w:pPr>
    <w:rPr>
      <w:sz w:val="20"/>
      <w:szCs w:val="20"/>
    </w:rPr>
    <w:tblPr>
      <w:tblInd w:w="0" w:type="dxa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lastRow">
      <w:rPr>
        <w:rFonts w:cs="Traditional Arabic"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rFonts w:cs="Traditional Arabic"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2">
    <w:name w:val="Table Grid 2"/>
    <w:basedOn w:val="TableNormal"/>
    <w:uiPriority w:val="99"/>
    <w:semiHidden/>
    <w:rsid w:val="00867C08"/>
    <w:pPr>
      <w:overflowPunct w:val="0"/>
      <w:autoSpaceDE w:val="0"/>
      <w:autoSpaceDN w:val="0"/>
      <w:bidi/>
      <w:adjustRightInd w:val="0"/>
      <w:jc w:val="both"/>
      <w:textAlignment w:val="baseline"/>
    </w:pPr>
    <w:rPr>
      <w:sz w:val="20"/>
      <w:szCs w:val="20"/>
    </w:rPr>
    <w:tblPr>
      <w:tblInd w:w="0" w:type="dxa"/>
      <w:tblBorders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cs="Traditional Arabic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Row">
      <w:rPr>
        <w:rFonts w:cs="Traditional Arabic"/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rFonts w:cs="Traditional Arabic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rFonts w:cs="Traditional Arabic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3">
    <w:name w:val="Table Grid 3"/>
    <w:basedOn w:val="TableNormal"/>
    <w:uiPriority w:val="99"/>
    <w:semiHidden/>
    <w:rsid w:val="00867C08"/>
    <w:pPr>
      <w:overflowPunct w:val="0"/>
      <w:autoSpaceDE w:val="0"/>
      <w:autoSpaceDN w:val="0"/>
      <w:bidi/>
      <w:adjustRightInd w:val="0"/>
      <w:jc w:val="both"/>
      <w:textAlignment w:val="baseline"/>
    </w:pPr>
    <w:rPr>
      <w:sz w:val="20"/>
      <w:szCs w:val="20"/>
    </w:rPr>
    <w:tblPr>
      <w:tblInd w:w="0" w:type="dxa"/>
      <w:tblBorders>
        <w:top w:val="single" w:sz="6" w:space="0" w:color="000000"/>
        <w:left w:val="single" w:sz="12" w:space="0" w:color="000000"/>
        <w:bottom w:val="single" w:sz="6" w:space="0" w:color="000000"/>
        <w:right w:val="single" w:sz="12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cs="Traditional Arabic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rFonts w:cs="Traditional Arabic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rFonts w:cs="Traditional Arabic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4">
    <w:name w:val="Table Grid 4"/>
    <w:basedOn w:val="TableNormal"/>
    <w:uiPriority w:val="99"/>
    <w:semiHidden/>
    <w:rsid w:val="00867C08"/>
    <w:pPr>
      <w:overflowPunct w:val="0"/>
      <w:autoSpaceDE w:val="0"/>
      <w:autoSpaceDN w:val="0"/>
      <w:bidi/>
      <w:adjustRightInd w:val="0"/>
      <w:jc w:val="both"/>
      <w:textAlignment w:val="baseline"/>
    </w:pPr>
    <w:rPr>
      <w:sz w:val="20"/>
      <w:szCs w:val="20"/>
    </w:rPr>
    <w:tblPr>
      <w:tblInd w:w="0" w:type="dxa"/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cs="Traditional Arabic"/>
        <w:color w:val="auto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rFonts w:cs="Traditional Arabic"/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Col">
      <w:rPr>
        <w:rFonts w:cs="Traditional Arabic"/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5">
    <w:name w:val="Table Grid 5"/>
    <w:basedOn w:val="TableNormal"/>
    <w:uiPriority w:val="99"/>
    <w:semiHidden/>
    <w:rsid w:val="00867C08"/>
    <w:pPr>
      <w:overflowPunct w:val="0"/>
      <w:autoSpaceDE w:val="0"/>
      <w:autoSpaceDN w:val="0"/>
      <w:bidi/>
      <w:adjustRightInd w:val="0"/>
      <w:jc w:val="both"/>
      <w:textAlignment w:val="baseline"/>
    </w:pPr>
    <w:rPr>
      <w:sz w:val="20"/>
      <w:szCs w:val="20"/>
    </w:rPr>
    <w:tblPr>
      <w:tblInd w:w="0" w:type="dxa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cs="Traditional Arabic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rFonts w:cs="Traditional Arabic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rFonts w:cs="Traditional Arabic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rFonts w:cs="Traditional Arabic"/>
      </w:rPr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6">
    <w:name w:val="Table Grid 6"/>
    <w:basedOn w:val="TableNormal"/>
    <w:uiPriority w:val="99"/>
    <w:semiHidden/>
    <w:rsid w:val="00867C08"/>
    <w:pPr>
      <w:overflowPunct w:val="0"/>
      <w:autoSpaceDE w:val="0"/>
      <w:autoSpaceDN w:val="0"/>
      <w:bidi/>
      <w:adjustRightInd w:val="0"/>
      <w:jc w:val="both"/>
      <w:textAlignment w:val="baseline"/>
    </w:pPr>
    <w:rPr>
      <w:sz w:val="20"/>
      <w:szCs w:val="20"/>
    </w:rPr>
    <w:tblPr>
      <w:tblInd w:w="0" w:type="dxa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cs="Traditional Arabic"/>
        <w:b/>
        <w:b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rFonts w:cs="Traditional Arabic"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rFonts w:cs="Traditional Arabic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rFonts w:cs="Traditional Arabic"/>
      </w:rPr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7">
    <w:name w:val="Table Grid 7"/>
    <w:basedOn w:val="TableNormal"/>
    <w:uiPriority w:val="99"/>
    <w:semiHidden/>
    <w:rsid w:val="00867C08"/>
    <w:pPr>
      <w:overflowPunct w:val="0"/>
      <w:autoSpaceDE w:val="0"/>
      <w:autoSpaceDN w:val="0"/>
      <w:bidi/>
      <w:adjustRightInd w:val="0"/>
      <w:jc w:val="both"/>
      <w:textAlignment w:val="baseline"/>
    </w:pPr>
    <w:rPr>
      <w:b/>
      <w:bCs/>
      <w:sz w:val="20"/>
      <w:szCs w:val="20"/>
    </w:rPr>
    <w:tblPr>
      <w:tblInd w:w="0" w:type="dxa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cs="Traditional Arabic"/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rFonts w:cs="Traditional Arabic"/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rFonts w:cs="Traditional Arabic"/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rFonts w:cs="Traditional Arabic"/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rFonts w:cs="Traditional Arabic"/>
      </w:rPr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8">
    <w:name w:val="Table Grid 8"/>
    <w:basedOn w:val="TableNormal"/>
    <w:uiPriority w:val="99"/>
    <w:semiHidden/>
    <w:rsid w:val="00867C08"/>
    <w:pPr>
      <w:overflowPunct w:val="0"/>
      <w:autoSpaceDE w:val="0"/>
      <w:autoSpaceDN w:val="0"/>
      <w:bidi/>
      <w:adjustRightInd w:val="0"/>
      <w:jc w:val="both"/>
      <w:textAlignment w:val="baseline"/>
    </w:pPr>
    <w:rPr>
      <w:sz w:val="20"/>
      <w:szCs w:val="20"/>
    </w:rPr>
    <w:tblPr>
      <w:tblInd w:w="0" w:type="dxa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cs="Traditional Arabic"/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rFonts w:cs="Traditional Arabic"/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rFonts w:cs="Traditional Arabic"/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1">
    <w:name w:val="Table List 1"/>
    <w:basedOn w:val="TableNormal"/>
    <w:uiPriority w:val="99"/>
    <w:semiHidden/>
    <w:rsid w:val="00867C08"/>
    <w:pPr>
      <w:overflowPunct w:val="0"/>
      <w:autoSpaceDE w:val="0"/>
      <w:autoSpaceDN w:val="0"/>
      <w:bidi/>
      <w:adjustRightInd w:val="0"/>
      <w:jc w:val="both"/>
      <w:textAlignment w:val="baseline"/>
    </w:pPr>
    <w:rPr>
      <w:sz w:val="20"/>
      <w:szCs w:val="20"/>
    </w:rPr>
    <w:tblPr>
      <w:tblStyleRowBandSize w:val="1"/>
      <w:tblInd w:w="0" w:type="dxa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cs="Traditional Arabic"/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rFonts w:cs="Traditional Arabic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rFonts w:cs="Traditional Arabic"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rFonts w:cs="Traditional Arabic"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rFonts w:cs="Traditional Arabic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2">
    <w:name w:val="Table List 2"/>
    <w:basedOn w:val="TableNormal"/>
    <w:uiPriority w:val="99"/>
    <w:semiHidden/>
    <w:rsid w:val="00867C08"/>
    <w:pPr>
      <w:overflowPunct w:val="0"/>
      <w:autoSpaceDE w:val="0"/>
      <w:autoSpaceDN w:val="0"/>
      <w:bidi/>
      <w:adjustRightInd w:val="0"/>
      <w:jc w:val="both"/>
      <w:textAlignment w:val="baseline"/>
    </w:pPr>
    <w:rPr>
      <w:sz w:val="20"/>
      <w:szCs w:val="20"/>
    </w:rPr>
    <w:tblPr>
      <w:tblStyleRowBandSize w:val="2"/>
      <w:tblInd w:w="0" w:type="dxa"/>
      <w:tblBorders>
        <w:bottom w:val="single" w:sz="12" w:space="0" w:color="8080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cs="Traditional Arabic"/>
        <w:b/>
        <w:b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75" w:color="008080" w:fill="008000"/>
      </w:tcPr>
    </w:tblStylePr>
    <w:tblStylePr w:type="lastRow">
      <w:rPr>
        <w:rFonts w:cs="Traditional Arabic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rFonts w:cs="Traditional Arabic"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FF00" w:fill="FFFFFF"/>
      </w:tcPr>
    </w:tblStylePr>
    <w:tblStylePr w:type="band2Horz">
      <w:rPr>
        <w:rFonts w:cs="Traditional Arabic"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rFonts w:cs="Traditional Arabic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3">
    <w:name w:val="Table List 3"/>
    <w:basedOn w:val="TableNormal"/>
    <w:uiPriority w:val="99"/>
    <w:semiHidden/>
    <w:rsid w:val="00867C08"/>
    <w:pPr>
      <w:overflowPunct w:val="0"/>
      <w:autoSpaceDE w:val="0"/>
      <w:autoSpaceDN w:val="0"/>
      <w:bidi/>
      <w:adjustRightInd w:val="0"/>
      <w:jc w:val="both"/>
      <w:textAlignment w:val="baseline"/>
    </w:pPr>
    <w:rPr>
      <w:sz w:val="20"/>
      <w:szCs w:val="20"/>
    </w:rPr>
    <w:tblPr>
      <w:tblInd w:w="0" w:type="dxa"/>
      <w:tblBorders>
        <w:top w:val="single" w:sz="12" w:space="0" w:color="000000"/>
        <w:bottom w:val="single" w:sz="12" w:space="0" w:color="000000"/>
        <w:insideH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cs="Traditional Arabic"/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rFonts w:cs="Traditional Arabic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rFonts w:cs="Traditional Arabic"/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4">
    <w:name w:val="Table List 4"/>
    <w:basedOn w:val="TableNormal"/>
    <w:uiPriority w:val="99"/>
    <w:semiHidden/>
    <w:rsid w:val="00867C08"/>
    <w:pPr>
      <w:overflowPunct w:val="0"/>
      <w:autoSpaceDE w:val="0"/>
      <w:autoSpaceDN w:val="0"/>
      <w:bidi/>
      <w:adjustRightInd w:val="0"/>
      <w:jc w:val="both"/>
      <w:textAlignment w:val="baseline"/>
    </w:pPr>
    <w:rPr>
      <w:sz w:val="20"/>
      <w:szCs w:val="20"/>
    </w:rPr>
    <w:tblPr>
      <w:tblInd w:w="0" w:type="dxa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cs="Traditional Arabic"/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styleId="TableList5">
    <w:name w:val="Table List 5"/>
    <w:basedOn w:val="TableNormal"/>
    <w:uiPriority w:val="99"/>
    <w:semiHidden/>
    <w:rsid w:val="00867C08"/>
    <w:pPr>
      <w:overflowPunct w:val="0"/>
      <w:autoSpaceDE w:val="0"/>
      <w:autoSpaceDN w:val="0"/>
      <w:bidi/>
      <w:adjustRightInd w:val="0"/>
      <w:jc w:val="both"/>
      <w:textAlignment w:val="baseline"/>
    </w:pPr>
    <w:rPr>
      <w:sz w:val="20"/>
      <w:szCs w:val="20"/>
    </w:rPr>
    <w:tblPr>
      <w:tblInd w:w="0" w:type="dxa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cs="Traditional Arabic"/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rFonts w:cs="Traditional Arabic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6">
    <w:name w:val="Table List 6"/>
    <w:basedOn w:val="TableNormal"/>
    <w:uiPriority w:val="99"/>
    <w:semiHidden/>
    <w:rsid w:val="00867C08"/>
    <w:pPr>
      <w:overflowPunct w:val="0"/>
      <w:autoSpaceDE w:val="0"/>
      <w:autoSpaceDN w:val="0"/>
      <w:bidi/>
      <w:adjustRightInd w:val="0"/>
      <w:jc w:val="both"/>
      <w:textAlignment w:val="baseline"/>
    </w:pPr>
    <w:rPr>
      <w:sz w:val="20"/>
      <w:szCs w:val="20"/>
    </w:rPr>
    <w:tblPr>
      <w:tblStyleRowBandSize w:val="1"/>
      <w:tblInd w:w="0" w:type="dxa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pct50" w:color="000000" w:fill="FFFFFF"/>
    </w:tcPr>
    <w:tblStylePr w:type="firstRow">
      <w:rPr>
        <w:rFonts w:cs="Traditional Arabic"/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rFonts w:cs="Traditional Arabic"/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rFonts w:cs="Traditional Arabic"/>
      </w:rPr>
      <w:tblPr/>
      <w:tcPr>
        <w:tcBorders>
          <w:tl2br w:val="none" w:sz="0" w:space="0" w:color="auto"/>
          <w:tr2bl w:val="none" w:sz="0" w:space="0" w:color="auto"/>
        </w:tcBorders>
        <w:shd w:val="pct25" w:color="000000" w:fill="FFFFFF"/>
      </w:tcPr>
    </w:tblStylePr>
  </w:style>
  <w:style w:type="table" w:styleId="TableList7">
    <w:name w:val="Table List 7"/>
    <w:basedOn w:val="TableNormal"/>
    <w:uiPriority w:val="99"/>
    <w:semiHidden/>
    <w:rsid w:val="00867C08"/>
    <w:pPr>
      <w:overflowPunct w:val="0"/>
      <w:autoSpaceDE w:val="0"/>
      <w:autoSpaceDN w:val="0"/>
      <w:bidi/>
      <w:adjustRightInd w:val="0"/>
      <w:jc w:val="both"/>
      <w:textAlignment w:val="baseline"/>
    </w:pPr>
    <w:rPr>
      <w:sz w:val="20"/>
      <w:szCs w:val="20"/>
    </w:rPr>
    <w:tblPr>
      <w:tblStyleRowBandSize w:val="1"/>
      <w:tblInd w:w="0" w:type="dxa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cs="Traditional Arabic"/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rFonts w:cs="Traditional Arabic"/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rFonts w:cs="Traditional Arabic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rFonts w:cs="Traditional Arabic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rFonts w:cs="Traditional Arabic"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rPr>
        <w:rFonts w:cs="Traditional Arabic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table" w:styleId="TableList8">
    <w:name w:val="Table List 8"/>
    <w:basedOn w:val="TableNormal"/>
    <w:uiPriority w:val="99"/>
    <w:semiHidden/>
    <w:rsid w:val="00867C08"/>
    <w:pPr>
      <w:overflowPunct w:val="0"/>
      <w:autoSpaceDE w:val="0"/>
      <w:autoSpaceDN w:val="0"/>
      <w:bidi/>
      <w:adjustRightInd w:val="0"/>
      <w:jc w:val="both"/>
      <w:textAlignment w:val="baseline"/>
    </w:pPr>
    <w:rPr>
      <w:sz w:val="20"/>
      <w:szCs w:val="20"/>
    </w:rPr>
    <w:tblPr>
      <w:tblStyleRowBandSize w:val="1"/>
      <w:tblInd w:w="0" w:type="dxa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cs="Traditional Arabic"/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rFonts w:cs="Traditional Arabic"/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rFonts w:cs="Traditional Arabic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rFonts w:cs="Traditional Arabic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rFonts w:cs="Traditional Arabic"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rPr>
        <w:rFonts w:cs="Traditional Arabic"/>
      </w:rPr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table" w:styleId="TableProfessional">
    <w:name w:val="Table Professional"/>
    <w:basedOn w:val="TableNormal"/>
    <w:uiPriority w:val="99"/>
    <w:semiHidden/>
    <w:rsid w:val="00867C08"/>
    <w:pPr>
      <w:overflowPunct w:val="0"/>
      <w:autoSpaceDE w:val="0"/>
      <w:autoSpaceDN w:val="0"/>
      <w:bidi/>
      <w:adjustRightInd w:val="0"/>
      <w:jc w:val="both"/>
      <w:textAlignment w:val="baseline"/>
    </w:pPr>
    <w:rPr>
      <w:sz w:val="20"/>
      <w:szCs w:val="20"/>
    </w:rPr>
    <w:tblPr>
      <w:tblInd w:w="0" w:type="dxa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cs="Traditional Arabic"/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Simple1">
    <w:name w:val="Table Simple 1"/>
    <w:basedOn w:val="TableNormal"/>
    <w:uiPriority w:val="99"/>
    <w:semiHidden/>
    <w:rsid w:val="00867C08"/>
    <w:pPr>
      <w:overflowPunct w:val="0"/>
      <w:autoSpaceDE w:val="0"/>
      <w:autoSpaceDN w:val="0"/>
      <w:bidi/>
      <w:adjustRightInd w:val="0"/>
      <w:jc w:val="both"/>
      <w:textAlignment w:val="baseline"/>
    </w:pPr>
    <w:rPr>
      <w:sz w:val="20"/>
      <w:szCs w:val="20"/>
    </w:rPr>
    <w:tblPr>
      <w:tblInd w:w="0" w:type="dxa"/>
      <w:tblBorders>
        <w:top w:val="single" w:sz="12" w:space="0" w:color="008000"/>
        <w:bottom w:val="single" w:sz="12" w:space="0" w:color="008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cs="Traditional Arabic"/>
      </w:rPr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rPr>
        <w:rFonts w:cs="Traditional Arabic"/>
      </w:rPr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styleId="TableSimple2">
    <w:name w:val="Table Simple 2"/>
    <w:basedOn w:val="TableNormal"/>
    <w:uiPriority w:val="99"/>
    <w:semiHidden/>
    <w:rsid w:val="00867C08"/>
    <w:pPr>
      <w:overflowPunct w:val="0"/>
      <w:autoSpaceDE w:val="0"/>
      <w:autoSpaceDN w:val="0"/>
      <w:bidi/>
      <w:adjustRightInd w:val="0"/>
      <w:jc w:val="both"/>
      <w:textAlignment w:val="baseline"/>
    </w:pPr>
    <w:rPr>
      <w:sz w:val="20"/>
      <w:szCs w:val="20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cs="Traditional Arabic"/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rFonts w:cs="Traditional Arabic"/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rFonts w:cs="Traditional Arabic"/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rFonts w:cs="Traditional Arabic"/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rFonts w:cs="Traditional Arabic"/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rFonts w:cs="Traditional Arabic"/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eSimple3">
    <w:name w:val="Table Simple 3"/>
    <w:basedOn w:val="TableNormal"/>
    <w:uiPriority w:val="99"/>
    <w:semiHidden/>
    <w:rsid w:val="00867C08"/>
    <w:pPr>
      <w:overflowPunct w:val="0"/>
      <w:autoSpaceDE w:val="0"/>
      <w:autoSpaceDN w:val="0"/>
      <w:bidi/>
      <w:adjustRightInd w:val="0"/>
      <w:jc w:val="both"/>
      <w:textAlignment w:val="baseline"/>
    </w:pPr>
    <w:rPr>
      <w:sz w:val="20"/>
      <w:szCs w:val="20"/>
    </w:rPr>
    <w:tblPr>
      <w:tblInd w:w="0" w:type="dxa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cs="Traditional Arabic"/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Subtle1">
    <w:name w:val="Table Subtle 1"/>
    <w:basedOn w:val="TableNormal"/>
    <w:uiPriority w:val="99"/>
    <w:semiHidden/>
    <w:rsid w:val="00867C08"/>
    <w:pPr>
      <w:overflowPunct w:val="0"/>
      <w:autoSpaceDE w:val="0"/>
      <w:autoSpaceDN w:val="0"/>
      <w:bidi/>
      <w:adjustRightInd w:val="0"/>
      <w:jc w:val="both"/>
      <w:textAlignment w:val="baseline"/>
    </w:pPr>
    <w:rPr>
      <w:sz w:val="20"/>
      <w:szCs w:val="20"/>
    </w:rPr>
    <w:tblPr>
      <w:tblStyleRow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cs="Traditional Arabic"/>
      </w:rPr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rFonts w:cs="Traditional Arabic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rPr>
        <w:rFonts w:cs="Traditional Arabic"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rFonts w:cs="Traditional Arabic"/>
      </w:rPr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rFonts w:cs="Traditional Arabic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rFonts w:cs="Traditional Arabic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rFonts w:cs="Traditional Arabic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Subtle2">
    <w:name w:val="Table Subtle 2"/>
    <w:basedOn w:val="TableNormal"/>
    <w:uiPriority w:val="99"/>
    <w:semiHidden/>
    <w:rsid w:val="00867C08"/>
    <w:pPr>
      <w:overflowPunct w:val="0"/>
      <w:autoSpaceDE w:val="0"/>
      <w:autoSpaceDN w:val="0"/>
      <w:bidi/>
      <w:adjustRightInd w:val="0"/>
      <w:jc w:val="both"/>
      <w:textAlignment w:val="baseline"/>
    </w:pPr>
    <w:rPr>
      <w:sz w:val="20"/>
      <w:szCs w:val="20"/>
    </w:rPr>
    <w:tblPr>
      <w:tblInd w:w="0" w:type="dxa"/>
      <w:tblBorders>
        <w:left w:val="single" w:sz="6" w:space="0" w:color="000000"/>
        <w:right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cs="Traditional Arabic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rFonts w:cs="Traditional Arabic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rFonts w:cs="Traditional Arabic"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  <w:shd w:val="pct25" w:color="008000" w:fill="FFFFFF"/>
      </w:tcPr>
    </w:tblStylePr>
    <w:tblStylePr w:type="lastCol">
      <w:rPr>
        <w:rFonts w:cs="Traditional Arabic"/>
      </w:rPr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rFonts w:cs="Traditional Arabic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rFonts w:cs="Traditional Arabic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Theme">
    <w:name w:val="Table Theme"/>
    <w:basedOn w:val="TableNormal"/>
    <w:uiPriority w:val="99"/>
    <w:semiHidden/>
    <w:rsid w:val="00867C08"/>
    <w:pPr>
      <w:overflowPunct w:val="0"/>
      <w:autoSpaceDE w:val="0"/>
      <w:autoSpaceDN w:val="0"/>
      <w:bidi/>
      <w:adjustRightInd w:val="0"/>
      <w:jc w:val="both"/>
      <w:textAlignment w:val="baseline"/>
    </w:pPr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Web1">
    <w:name w:val="Table Web 1"/>
    <w:basedOn w:val="TableNormal"/>
    <w:uiPriority w:val="99"/>
    <w:semiHidden/>
    <w:rsid w:val="00867C08"/>
    <w:pPr>
      <w:overflowPunct w:val="0"/>
      <w:autoSpaceDE w:val="0"/>
      <w:autoSpaceDN w:val="0"/>
      <w:bidi/>
      <w:adjustRightInd w:val="0"/>
      <w:jc w:val="both"/>
      <w:textAlignment w:val="baseline"/>
    </w:pPr>
    <w:rPr>
      <w:sz w:val="20"/>
      <w:szCs w:val="20"/>
    </w:rPr>
    <w:tblPr>
      <w:tblCellSpacing w:w="20" w:type="dxa"/>
      <w:tblInd w:w="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rPr>
      <w:tblCellSpacing w:w="20" w:type="dxa"/>
    </w:trPr>
    <w:tblStylePr w:type="firstRow">
      <w:rPr>
        <w:rFonts w:cs="Traditional Arabic"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Web2">
    <w:name w:val="Table Web 2"/>
    <w:basedOn w:val="TableNormal"/>
    <w:uiPriority w:val="99"/>
    <w:semiHidden/>
    <w:rsid w:val="00867C08"/>
    <w:pPr>
      <w:overflowPunct w:val="0"/>
      <w:autoSpaceDE w:val="0"/>
      <w:autoSpaceDN w:val="0"/>
      <w:bidi/>
      <w:adjustRightInd w:val="0"/>
      <w:jc w:val="both"/>
      <w:textAlignment w:val="baseline"/>
    </w:pPr>
    <w:rPr>
      <w:sz w:val="20"/>
      <w:szCs w:val="20"/>
    </w:rPr>
    <w:tblPr>
      <w:tblCellSpacing w:w="20" w:type="dxa"/>
      <w:tblInd w:w="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rPr>
      <w:tblCellSpacing w:w="20" w:type="dxa"/>
    </w:trPr>
    <w:tblStylePr w:type="firstRow">
      <w:rPr>
        <w:rFonts w:cs="Traditional Arabic"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Web3">
    <w:name w:val="Table Web 3"/>
    <w:basedOn w:val="TableNormal"/>
    <w:uiPriority w:val="99"/>
    <w:semiHidden/>
    <w:rsid w:val="00867C08"/>
    <w:pPr>
      <w:overflowPunct w:val="0"/>
      <w:autoSpaceDE w:val="0"/>
      <w:autoSpaceDN w:val="0"/>
      <w:bidi/>
      <w:adjustRightInd w:val="0"/>
      <w:jc w:val="both"/>
      <w:textAlignment w:val="baseline"/>
    </w:pPr>
    <w:rPr>
      <w:sz w:val="20"/>
      <w:szCs w:val="20"/>
    </w:rPr>
    <w:tblPr>
      <w:tblCellSpacing w:w="20" w:type="dxa"/>
      <w:tblInd w:w="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rPr>
      <w:tblCellSpacing w:w="20" w:type="dxa"/>
    </w:trPr>
    <w:tblStylePr w:type="firstRow">
      <w:rPr>
        <w:rFonts w:cs="Traditional Arabic"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Subtitle">
    <w:name w:val="Subtitle"/>
    <w:basedOn w:val="Normal"/>
    <w:link w:val="SubtitleChar"/>
    <w:uiPriority w:val="99"/>
    <w:qFormat/>
    <w:rsid w:val="00B7482D"/>
    <w:pPr>
      <w:spacing w:after="60"/>
      <w:outlineLvl w:val="1"/>
    </w:pPr>
    <w:rPr>
      <w:rFonts w:ascii="Arial" w:hAnsi="Arial" w:cs="Arial"/>
      <w:sz w:val="24"/>
    </w:rPr>
  </w:style>
  <w:style w:type="character" w:customStyle="1" w:styleId="SubtitleChar">
    <w:name w:val="Subtitle Char"/>
    <w:basedOn w:val="DefaultParagraphFont"/>
    <w:link w:val="Subtitle"/>
    <w:uiPriority w:val="11"/>
    <w:rsid w:val="008D72DF"/>
    <w:rPr>
      <w:rFonts w:asciiTheme="majorHAnsi" w:eastAsiaTheme="majorEastAsia" w:hAnsiTheme="majorHAnsi" w:cstheme="majorBidi"/>
      <w:sz w:val="24"/>
      <w:szCs w:val="24"/>
      <w:lang w:val="en-US" w:eastAsia="en-US"/>
    </w:rPr>
  </w:style>
  <w:style w:type="paragraph" w:customStyle="1" w:styleId="CaptionC">
    <w:name w:val="Caption(C)"/>
    <w:basedOn w:val="Caption"/>
    <w:autoRedefine/>
    <w:uiPriority w:val="99"/>
    <w:rsid w:val="00A43E52"/>
  </w:style>
  <w:style w:type="paragraph" w:customStyle="1" w:styleId="CaptionFramed">
    <w:name w:val="Caption(Framed)"/>
    <w:basedOn w:val="CaptionC"/>
    <w:autoRedefine/>
    <w:uiPriority w:val="99"/>
    <w:rsid w:val="004040DD"/>
    <w:pPr>
      <w:framePr w:wrap="around" w:vAnchor="text" w:hAnchor="margin" w:xAlign="center" w:y="1"/>
    </w:pPr>
    <w:rPr>
      <w:lang w:bidi="fa-IR"/>
    </w:rPr>
  </w:style>
  <w:style w:type="paragraph" w:customStyle="1" w:styleId="ReferencesFarsi">
    <w:name w:val="ReferencesFarsi"/>
    <w:basedOn w:val="References"/>
    <w:uiPriority w:val="99"/>
    <w:rsid w:val="00F5690B"/>
  </w:style>
  <w:style w:type="paragraph" w:customStyle="1" w:styleId="FramedFigure">
    <w:name w:val="Framed Figure"/>
    <w:basedOn w:val="FigurePosition"/>
    <w:autoRedefine/>
    <w:uiPriority w:val="99"/>
    <w:rsid w:val="008764A8"/>
    <w:pPr>
      <w:framePr w:w="7052" w:wrap="around" w:hAnchor="page" w:x="2422" w:yAlign="top"/>
    </w:pPr>
    <w:rPr>
      <w:lang w:bidi="fa-IR"/>
    </w:rPr>
  </w:style>
  <w:style w:type="paragraph" w:customStyle="1" w:styleId="ReferencesFarsi0">
    <w:name w:val="References(Farsi)"/>
    <w:basedOn w:val="ReferencesFarsi"/>
    <w:uiPriority w:val="99"/>
    <w:rsid w:val="0037408A"/>
    <w:pPr>
      <w:bidi/>
    </w:pPr>
  </w:style>
  <w:style w:type="paragraph" w:customStyle="1" w:styleId="AbstractEnglish">
    <w:name w:val="Abstract(English)"/>
    <w:basedOn w:val="Abstract"/>
    <w:autoRedefine/>
    <w:uiPriority w:val="99"/>
    <w:rsid w:val="009D543E"/>
  </w:style>
  <w:style w:type="paragraph" w:customStyle="1" w:styleId="TitleEnglish">
    <w:name w:val="Title(English)"/>
    <w:basedOn w:val="Title"/>
    <w:autoRedefine/>
    <w:uiPriority w:val="99"/>
    <w:rsid w:val="0023447C"/>
    <w:pPr>
      <w:framePr w:wrap="auto" w:vAnchor="margin" w:xAlign="left" w:yAlign="inline"/>
      <w:bidi w:val="0"/>
    </w:pPr>
  </w:style>
  <w:style w:type="paragraph" w:customStyle="1" w:styleId="AuthorsEnglish">
    <w:name w:val="Authors( English)"/>
    <w:basedOn w:val="Authors"/>
    <w:next w:val="AbstractEnglish"/>
    <w:autoRedefine/>
    <w:uiPriority w:val="99"/>
    <w:rsid w:val="0023447C"/>
    <w:pPr>
      <w:bidi w:val="0"/>
    </w:pPr>
  </w:style>
  <w:style w:type="paragraph" w:customStyle="1" w:styleId="AffiliationsEnglish">
    <w:name w:val="Affiliations(English)"/>
    <w:basedOn w:val="Affiliations"/>
    <w:autoRedefine/>
    <w:uiPriority w:val="99"/>
    <w:rsid w:val="0023447C"/>
    <w:pPr>
      <w:framePr w:wrap="auto" w:vAnchor="margin" w:xAlign="left" w:yAlign="inline"/>
      <w:bidi w:val="0"/>
    </w:pPr>
    <w:rPr>
      <w:lang w:bidi="fa-IR"/>
    </w:rPr>
  </w:style>
  <w:style w:type="paragraph" w:customStyle="1" w:styleId="AuthorsEnglisht">
    <w:name w:val="Authors( English)t"/>
    <w:basedOn w:val="AuthorsEnglish"/>
    <w:uiPriority w:val="99"/>
    <w:rsid w:val="0023447C"/>
    <w:rPr>
      <w:szCs w:val="20"/>
    </w:rPr>
  </w:style>
  <w:style w:type="paragraph" w:styleId="BalloonText">
    <w:name w:val="Balloon Text"/>
    <w:basedOn w:val="Normal"/>
    <w:link w:val="BalloonTextChar"/>
    <w:uiPriority w:val="99"/>
    <w:rsid w:val="00500FA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locked/>
    <w:rsid w:val="00500FA9"/>
    <w:rPr>
      <w:rFonts w:ascii="Tahoma" w:hAnsi="Tahoma" w:cs="Tahoma"/>
      <w:sz w:val="16"/>
      <w:szCs w:val="16"/>
      <w:lang w:bidi="ar-SA"/>
    </w:rPr>
  </w:style>
  <w:style w:type="table" w:customStyle="1" w:styleId="LightShading1">
    <w:name w:val="Light Shading1"/>
    <w:uiPriority w:val="99"/>
    <w:rsid w:val="00890FD1"/>
    <w:rPr>
      <w:color w:val="000000"/>
      <w:sz w:val="20"/>
      <w:szCs w:val="20"/>
    </w:rPr>
    <w:tblPr>
      <w:tblStyleRowBandSize w:val="1"/>
      <w:tblStyleColBandSize w:val="1"/>
      <w:tblInd w:w="0" w:type="dxa"/>
      <w:tblBorders>
        <w:top w:val="single" w:sz="8" w:space="0" w:color="000000"/>
        <w:bottom w:val="single" w:sz="8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/>
      </w:pPr>
      <w:rPr>
        <w:rFonts w:cs="Traditional Arabic"/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lastRow">
      <w:pPr>
        <w:spacing w:before="0" w:after="0"/>
      </w:pPr>
      <w:rPr>
        <w:rFonts w:cs="Traditional Arabic"/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firstCol">
      <w:rPr>
        <w:rFonts w:cs="Traditional Arabic"/>
        <w:b/>
        <w:bCs/>
      </w:rPr>
    </w:tblStylePr>
    <w:tblStylePr w:type="lastCol">
      <w:rPr>
        <w:rFonts w:cs="Traditional Arabic"/>
        <w:b/>
        <w:bCs/>
      </w:rPr>
    </w:tblStylePr>
    <w:tblStylePr w:type="band1Vert">
      <w:rPr>
        <w:rFonts w:cs="Traditional Arabic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rPr>
        <w:rFonts w:cs="Traditional Arabic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</w:style>
  <w:style w:type="table" w:customStyle="1" w:styleId="LightGrid1">
    <w:name w:val="Light Grid1"/>
    <w:uiPriority w:val="99"/>
    <w:rsid w:val="00DB30BD"/>
    <w:rPr>
      <w:sz w:val="20"/>
      <w:szCs w:val="20"/>
    </w:rPr>
    <w:tblPr>
      <w:tblStyleRowBandSize w:val="1"/>
      <w:tblStyleColBandSize w:val="1"/>
      <w:tblInd w:w="0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/>
      </w:pPr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000000"/>
          <w:left w:val="single" w:sz="8" w:space="0" w:color="000000"/>
          <w:bottom w:val="single" w:sz="18" w:space="0" w:color="000000"/>
          <w:right w:val="single" w:sz="8" w:space="0" w:color="000000"/>
          <w:insideH w:val="nil"/>
          <w:insideV w:val="single" w:sz="8" w:space="0" w:color="000000"/>
        </w:tcBorders>
      </w:tcPr>
    </w:tblStylePr>
    <w:tblStylePr w:type="lastRow">
      <w:pPr>
        <w:spacing w:before="0" w:after="0"/>
      </w:pPr>
      <w:rPr>
        <w:rFonts w:ascii="Cambria" w:eastAsia="Times New Roman" w:hAnsi="Cambria" w:cs="Times New Roman"/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nil"/>
          <w:insideV w:val="single" w:sz="8" w:space="0" w:color="000000"/>
        </w:tcBorders>
      </w:tcPr>
    </w:tblStylePr>
    <w:tblStylePr w:type="firstCol">
      <w:rPr>
        <w:rFonts w:ascii="Cambria" w:eastAsia="Times New Roman" w:hAnsi="Cambria" w:cs="Times New Roman"/>
        <w:b/>
        <w:bCs/>
      </w:rPr>
    </w:tblStylePr>
    <w:tblStylePr w:type="lastCol"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Vert">
      <w:rPr>
        <w:rFonts w:cs="Traditional Arabic"/>
      </w:rPr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  <w:shd w:val="clear" w:color="auto" w:fill="C0C0C0"/>
      </w:tcPr>
    </w:tblStylePr>
    <w:tblStylePr w:type="band1Horz">
      <w:rPr>
        <w:rFonts w:cs="Traditional Arabic"/>
      </w:rPr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V w:val="single" w:sz="8" w:space="0" w:color="000000"/>
        </w:tcBorders>
        <w:shd w:val="clear" w:color="auto" w:fill="C0C0C0"/>
      </w:tcPr>
    </w:tblStylePr>
    <w:tblStylePr w:type="band2Horz">
      <w:rPr>
        <w:rFonts w:cs="Traditional Arabic"/>
      </w:rPr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V w:val="single" w:sz="8" w:space="0" w:color="000000"/>
        </w:tcBorders>
      </w:tcPr>
    </w:tblStylePr>
  </w:style>
  <w:style w:type="table" w:customStyle="1" w:styleId="TableGrid50">
    <w:name w:val="Table Grid5"/>
    <w:uiPriority w:val="99"/>
    <w:rsid w:val="0092782F"/>
    <w:rPr>
      <w:rFonts w:ascii="Calibri" w:hAnsi="Calibri" w:cs="Arial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myStyle">
    <w:name w:val="myStyle"/>
    <w:basedOn w:val="Normal"/>
    <w:uiPriority w:val="99"/>
    <w:rsid w:val="0092782F"/>
    <w:pPr>
      <w:overflowPunct/>
      <w:autoSpaceDE/>
      <w:autoSpaceDN/>
      <w:bidi w:val="0"/>
      <w:adjustRightInd/>
      <w:spacing w:before="120" w:after="120"/>
      <w:jc w:val="both"/>
      <w:textAlignment w:val="auto"/>
    </w:pPr>
    <w:rPr>
      <w:rFonts w:cs="Lotus"/>
      <w:i/>
      <w:sz w:val="24"/>
      <w:szCs w:val="28"/>
    </w:rPr>
  </w:style>
  <w:style w:type="numbering" w:styleId="111111">
    <w:name w:val="Outline List 2"/>
    <w:basedOn w:val="NoList"/>
    <w:uiPriority w:val="99"/>
    <w:semiHidden/>
    <w:unhideWhenUsed/>
    <w:rsid w:val="008D72DF"/>
    <w:pPr>
      <w:numPr>
        <w:numId w:val="14"/>
      </w:numPr>
    </w:pPr>
  </w:style>
  <w:style w:type="numbering" w:styleId="ArticleSection">
    <w:name w:val="Outline List 3"/>
    <w:basedOn w:val="NoList"/>
    <w:uiPriority w:val="99"/>
    <w:semiHidden/>
    <w:unhideWhenUsed/>
    <w:rsid w:val="008D72DF"/>
    <w:pPr>
      <w:numPr>
        <w:numId w:val="16"/>
      </w:numPr>
    </w:pPr>
  </w:style>
  <w:style w:type="numbering" w:styleId="1ai">
    <w:name w:val="Outline List 1"/>
    <w:basedOn w:val="NoList"/>
    <w:uiPriority w:val="99"/>
    <w:semiHidden/>
    <w:unhideWhenUsed/>
    <w:rsid w:val="008D72DF"/>
    <w:pPr>
      <w:numPr>
        <w:numId w:val="15"/>
      </w:numPr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4374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74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oleObject" Target="embeddings/oleObject2.bin"/><Relationship Id="rId18" Type="http://schemas.openxmlformats.org/officeDocument/2006/relationships/image" Target="media/image5.wmf"/><Relationship Id="rId26" Type="http://schemas.openxmlformats.org/officeDocument/2006/relationships/image" Target="media/image9.emf"/><Relationship Id="rId3" Type="http://schemas.openxmlformats.org/officeDocument/2006/relationships/settings" Target="settings.xml"/><Relationship Id="rId21" Type="http://schemas.openxmlformats.org/officeDocument/2006/relationships/image" Target="media/image7.wmf"/><Relationship Id="rId7" Type="http://schemas.openxmlformats.org/officeDocument/2006/relationships/header" Target="header1.xml"/><Relationship Id="rId12" Type="http://schemas.openxmlformats.org/officeDocument/2006/relationships/image" Target="media/image2.wmf"/><Relationship Id="rId17" Type="http://schemas.openxmlformats.org/officeDocument/2006/relationships/oleObject" Target="embeddings/oleObject4.bin"/><Relationship Id="rId25" Type="http://schemas.openxmlformats.org/officeDocument/2006/relationships/header" Target="header2.xml"/><Relationship Id="rId2" Type="http://schemas.openxmlformats.org/officeDocument/2006/relationships/styles" Target="styles.xml"/><Relationship Id="rId16" Type="http://schemas.openxmlformats.org/officeDocument/2006/relationships/image" Target="media/image4.wmf"/><Relationship Id="rId20" Type="http://schemas.openxmlformats.org/officeDocument/2006/relationships/image" Target="media/image6.png"/><Relationship Id="rId29" Type="http://schemas.openxmlformats.org/officeDocument/2006/relationships/image" Target="media/image12.emf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oleObject" Target="embeddings/oleObject1.bin"/><Relationship Id="rId24" Type="http://schemas.openxmlformats.org/officeDocument/2006/relationships/oleObject" Target="embeddings/oleObject7.bin"/><Relationship Id="rId32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oleObject" Target="embeddings/oleObject3.bin"/><Relationship Id="rId23" Type="http://schemas.openxmlformats.org/officeDocument/2006/relationships/image" Target="media/image8.wmf"/><Relationship Id="rId28" Type="http://schemas.openxmlformats.org/officeDocument/2006/relationships/image" Target="media/image11.emf"/><Relationship Id="rId10" Type="http://schemas.openxmlformats.org/officeDocument/2006/relationships/image" Target="media/image1.wmf"/><Relationship Id="rId19" Type="http://schemas.openxmlformats.org/officeDocument/2006/relationships/oleObject" Target="embeddings/oleObject5.bin"/><Relationship Id="rId31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Relationship Id="rId14" Type="http://schemas.openxmlformats.org/officeDocument/2006/relationships/image" Target="media/image3.wmf"/><Relationship Id="rId22" Type="http://schemas.openxmlformats.org/officeDocument/2006/relationships/oleObject" Target="embeddings/oleObject6.bin"/><Relationship Id="rId27" Type="http://schemas.openxmlformats.org/officeDocument/2006/relationships/image" Target="media/image10.emf"/><Relationship Id="rId30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8</Pages>
  <Words>2130</Words>
  <Characters>17257</Characters>
  <Application>Microsoft Office Outlook</Application>
  <DocSecurity>0</DocSecurity>
  <Lines>0</Lines>
  <Paragraphs>0</Paragraphs>
  <ScaleCrop>false</ScaleCrop>
  <Company>jahad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بسمه‌ تعالي‌ </dc:title>
  <dc:subject/>
  <dc:creator>jd</dc:creator>
  <cp:keywords/>
  <dc:description/>
  <cp:lastModifiedBy>LAIMIK</cp:lastModifiedBy>
  <cp:revision>2</cp:revision>
  <cp:lastPrinted>2011-06-27T07:48:00Z</cp:lastPrinted>
  <dcterms:created xsi:type="dcterms:W3CDTF">2014-02-10T14:45:00Z</dcterms:created>
  <dcterms:modified xsi:type="dcterms:W3CDTF">2014-02-10T14:45:00Z</dcterms:modified>
</cp:coreProperties>
</file>