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B890C6" w14:textId="0CCA3B2F" w:rsidR="00225098" w:rsidRPr="00440E16" w:rsidRDefault="009A2B37" w:rsidP="00225098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en-GB"/>
        </w:rPr>
        <w:t>G</w:t>
      </w:r>
      <w:r w:rsidR="00225098" w:rsidRPr="00440E16">
        <w:rPr>
          <w:rFonts w:ascii="Times New Roman" w:hAnsi="Times New Roman" w:cs="Times New Roman"/>
          <w:b/>
          <w:sz w:val="24"/>
          <w:szCs w:val="24"/>
          <w:lang w:val="en-GB"/>
        </w:rPr>
        <w:t>ut microbiota</w:t>
      </w:r>
      <w:r w:rsidR="000659C3">
        <w:rPr>
          <w:rFonts w:ascii="Times New Roman" w:hAnsi="Times New Roman" w:cs="Times New Roman"/>
          <w:b/>
          <w:sz w:val="24"/>
          <w:szCs w:val="24"/>
          <w:lang w:val="en-GB"/>
        </w:rPr>
        <w:t xml:space="preserve"> aberrations</w:t>
      </w:r>
      <w:r w:rsidR="00225098" w:rsidRPr="00440E1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0659C3">
        <w:rPr>
          <w:rFonts w:ascii="Times New Roman" w:hAnsi="Times New Roman" w:cs="Times New Roman"/>
          <w:b/>
          <w:sz w:val="24"/>
          <w:szCs w:val="24"/>
          <w:lang w:val="en-GB"/>
        </w:rPr>
        <w:t xml:space="preserve">precede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diagnosis</w:t>
      </w:r>
      <w:r w:rsidR="000659C3">
        <w:rPr>
          <w:rFonts w:ascii="Times New Roman" w:hAnsi="Times New Roman" w:cs="Times New Roman"/>
          <w:b/>
          <w:sz w:val="24"/>
          <w:szCs w:val="24"/>
          <w:lang w:val="en-GB"/>
        </w:rPr>
        <w:t xml:space="preserve"> of </w:t>
      </w:r>
      <w:r w:rsidR="00225098" w:rsidRPr="004E2B81">
        <w:rPr>
          <w:rFonts w:ascii="Times New Roman" w:hAnsi="Times New Roman" w:cs="Times New Roman"/>
          <w:b/>
          <w:sz w:val="24"/>
          <w:szCs w:val="24"/>
          <w:lang w:val="en-US"/>
        </w:rPr>
        <w:t xml:space="preserve">gestational diabetes </w:t>
      </w:r>
      <w:r w:rsidR="00225098" w:rsidRPr="00440E16">
        <w:rPr>
          <w:rFonts w:ascii="Times New Roman" w:hAnsi="Times New Roman" w:cs="Times New Roman"/>
          <w:b/>
          <w:sz w:val="24"/>
          <w:szCs w:val="24"/>
          <w:lang w:val="en-GB"/>
        </w:rPr>
        <w:t>mellitus</w:t>
      </w:r>
      <w:r w:rsidR="000659C3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14:paraId="3396BE3E" w14:textId="32612DBB" w:rsidR="00225098" w:rsidRPr="00DC21C9" w:rsidRDefault="00B846DB" w:rsidP="00225098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C21C9">
        <w:rPr>
          <w:rFonts w:ascii="Times New Roman" w:hAnsi="Times New Roman" w:cs="Times New Roman"/>
          <w:sz w:val="24"/>
          <w:szCs w:val="24"/>
        </w:rPr>
        <w:t>Kati</w:t>
      </w:r>
      <w:r w:rsidR="00225098" w:rsidRPr="00DC21C9">
        <w:rPr>
          <w:rFonts w:ascii="Times New Roman" w:hAnsi="Times New Roman" w:cs="Times New Roman"/>
          <w:sz w:val="24"/>
          <w:szCs w:val="24"/>
        </w:rPr>
        <w:t xml:space="preserve"> Mokkala</w:t>
      </w:r>
      <w:r w:rsidR="00225098" w:rsidRPr="00DC21C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DC21C9">
        <w:rPr>
          <w:rFonts w:ascii="Times New Roman" w:hAnsi="Times New Roman" w:cs="Times New Roman"/>
          <w:sz w:val="24"/>
          <w:szCs w:val="24"/>
        </w:rPr>
        <w:t>, Noora</w:t>
      </w:r>
      <w:r w:rsidR="00225098" w:rsidRPr="00DC21C9">
        <w:rPr>
          <w:rFonts w:ascii="Times New Roman" w:hAnsi="Times New Roman" w:cs="Times New Roman"/>
          <w:sz w:val="24"/>
          <w:szCs w:val="24"/>
        </w:rPr>
        <w:t xml:space="preserve"> Houttu</w:t>
      </w:r>
      <w:r w:rsidR="00225098" w:rsidRPr="00DC21C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DC21C9">
        <w:rPr>
          <w:rFonts w:ascii="Times New Roman" w:hAnsi="Times New Roman" w:cs="Times New Roman"/>
          <w:sz w:val="24"/>
          <w:szCs w:val="24"/>
        </w:rPr>
        <w:t>, Tero</w:t>
      </w:r>
      <w:r w:rsidR="00225098" w:rsidRPr="00DC21C9">
        <w:rPr>
          <w:rFonts w:ascii="Times New Roman" w:hAnsi="Times New Roman" w:cs="Times New Roman"/>
          <w:sz w:val="24"/>
          <w:szCs w:val="24"/>
        </w:rPr>
        <w:t xml:space="preserve"> Vahlberg</w:t>
      </w:r>
      <w:r w:rsidR="0017191A" w:rsidRPr="00DC21C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225098" w:rsidRPr="00DC21C9">
        <w:rPr>
          <w:rFonts w:ascii="Times New Roman" w:hAnsi="Times New Roman" w:cs="Times New Roman"/>
          <w:sz w:val="24"/>
          <w:szCs w:val="24"/>
        </w:rPr>
        <w:t>, E</w:t>
      </w:r>
      <w:r w:rsidRPr="00DC21C9">
        <w:rPr>
          <w:rFonts w:ascii="Times New Roman" w:hAnsi="Times New Roman" w:cs="Times New Roman"/>
          <w:sz w:val="24"/>
          <w:szCs w:val="24"/>
        </w:rPr>
        <w:t>veliina</w:t>
      </w:r>
      <w:r w:rsidR="00225098" w:rsidRPr="00DC21C9">
        <w:rPr>
          <w:rFonts w:ascii="Times New Roman" w:hAnsi="Times New Roman" w:cs="Times New Roman"/>
          <w:sz w:val="24"/>
          <w:szCs w:val="24"/>
        </w:rPr>
        <w:t xml:space="preserve"> Munukka</w:t>
      </w:r>
      <w:r w:rsidR="0017191A" w:rsidRPr="00DC21C9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DC21C9">
        <w:rPr>
          <w:rFonts w:ascii="Times New Roman" w:hAnsi="Times New Roman" w:cs="Times New Roman"/>
          <w:sz w:val="24"/>
          <w:szCs w:val="24"/>
        </w:rPr>
        <w:t xml:space="preserve">, Tapani </w:t>
      </w:r>
      <w:r w:rsidR="00225098" w:rsidRPr="00DC21C9">
        <w:rPr>
          <w:rFonts w:ascii="Times New Roman" w:hAnsi="Times New Roman" w:cs="Times New Roman"/>
          <w:sz w:val="24"/>
          <w:szCs w:val="24"/>
        </w:rPr>
        <w:t>Rönnemaa</w:t>
      </w:r>
      <w:r w:rsidR="0017191A" w:rsidRPr="00DC21C9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DC21C9">
        <w:rPr>
          <w:rFonts w:ascii="Times New Roman" w:hAnsi="Times New Roman" w:cs="Times New Roman"/>
          <w:sz w:val="24"/>
          <w:szCs w:val="24"/>
        </w:rPr>
        <w:t>, Kirsi</w:t>
      </w:r>
      <w:r w:rsidR="00225098" w:rsidRPr="00DC21C9">
        <w:rPr>
          <w:rFonts w:ascii="Times New Roman" w:hAnsi="Times New Roman" w:cs="Times New Roman"/>
          <w:sz w:val="24"/>
          <w:szCs w:val="24"/>
        </w:rPr>
        <w:t xml:space="preserve"> Laitinen</w:t>
      </w:r>
      <w:r w:rsidR="00225098" w:rsidRPr="00DC21C9">
        <w:rPr>
          <w:rFonts w:ascii="Times New Roman" w:hAnsi="Times New Roman" w:cs="Times New Roman"/>
          <w:sz w:val="24"/>
          <w:szCs w:val="24"/>
          <w:vertAlign w:val="superscript"/>
        </w:rPr>
        <w:t>1</w:t>
      </w:r>
    </w:p>
    <w:p w14:paraId="390D20D9" w14:textId="77777777" w:rsidR="00225098" w:rsidRPr="00DC21C9" w:rsidRDefault="00225098" w:rsidP="00225098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47B1F3E2" w14:textId="17ADE18C" w:rsidR="00225098" w:rsidRPr="0068149A" w:rsidRDefault="00225098" w:rsidP="0017191A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68149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</w:t>
      </w:r>
      <w:r w:rsidRPr="0068149A">
        <w:rPr>
          <w:rFonts w:ascii="Times New Roman" w:hAnsi="Times New Roman" w:cs="Times New Roman"/>
          <w:sz w:val="24"/>
          <w:szCs w:val="24"/>
          <w:lang w:val="en-GB"/>
        </w:rPr>
        <w:t xml:space="preserve">Institute of Biomedicine, University of Turku, Finland, </w:t>
      </w:r>
      <w:r w:rsidR="0017191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2</w:t>
      </w:r>
      <w:r w:rsidR="0017191A" w:rsidRPr="0017191A">
        <w:rPr>
          <w:rFonts w:ascii="Times New Roman" w:hAnsi="Times New Roman" w:cs="Times New Roman"/>
          <w:sz w:val="24"/>
          <w:szCs w:val="24"/>
          <w:lang w:val="en-GB"/>
        </w:rPr>
        <w:t>Department of Clinical Medicine, Biostatistics, University of Turku and Turku University Hospital, Turku,</w:t>
      </w:r>
      <w:r w:rsidR="00C8082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7191A" w:rsidRPr="0017191A">
        <w:rPr>
          <w:rFonts w:ascii="Times New Roman" w:hAnsi="Times New Roman" w:cs="Times New Roman"/>
          <w:sz w:val="24"/>
          <w:szCs w:val="24"/>
          <w:lang w:val="en-GB"/>
        </w:rPr>
        <w:t>Finlan</w:t>
      </w:r>
      <w:r w:rsidR="0017191A">
        <w:rPr>
          <w:rFonts w:ascii="Times New Roman" w:hAnsi="Times New Roman" w:cs="Times New Roman"/>
          <w:sz w:val="24"/>
          <w:szCs w:val="24"/>
          <w:lang w:val="en-GB"/>
        </w:rPr>
        <w:t xml:space="preserve">d, </w:t>
      </w:r>
      <w:r w:rsidR="0017191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3</w:t>
      </w:r>
      <w:r w:rsidRPr="0068149A">
        <w:rPr>
          <w:rFonts w:ascii="Times New Roman" w:hAnsi="Times New Roman" w:cs="Times New Roman"/>
          <w:sz w:val="24"/>
          <w:szCs w:val="24"/>
          <w:lang w:val="en-GB"/>
        </w:rPr>
        <w:t xml:space="preserve">TUCS Microbiology and Genetics, Turku University Central Hospital, Finland, </w:t>
      </w:r>
      <w:r w:rsidR="0017191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4</w:t>
      </w:r>
      <w:r w:rsidRPr="0068149A">
        <w:rPr>
          <w:rFonts w:ascii="Times New Roman" w:hAnsi="Times New Roman" w:cs="Times New Roman"/>
          <w:sz w:val="24"/>
          <w:szCs w:val="24"/>
          <w:lang w:val="en-GB"/>
        </w:rPr>
        <w:t xml:space="preserve">Department of Medicine, </w:t>
      </w:r>
      <w:r w:rsidR="0017191A">
        <w:rPr>
          <w:rFonts w:ascii="Times New Roman" w:hAnsi="Times New Roman" w:cs="Times New Roman"/>
          <w:sz w:val="24"/>
          <w:szCs w:val="24"/>
          <w:lang w:val="en-GB"/>
        </w:rPr>
        <w:t xml:space="preserve">Institute of Clinical Medicine, </w:t>
      </w:r>
      <w:r w:rsidRPr="0068149A">
        <w:rPr>
          <w:rFonts w:ascii="Times New Roman" w:hAnsi="Times New Roman" w:cs="Times New Roman"/>
          <w:sz w:val="24"/>
          <w:szCs w:val="24"/>
          <w:lang w:val="en-GB"/>
        </w:rPr>
        <w:t>University of Turku and Turku University Hospital, Finland</w:t>
      </w:r>
    </w:p>
    <w:p w14:paraId="10E5F0C8" w14:textId="23754ED0" w:rsidR="00225098" w:rsidRPr="0068149A" w:rsidRDefault="00225098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68149A">
        <w:rPr>
          <w:rFonts w:ascii="Times New Roman" w:hAnsi="Times New Roman" w:cs="Times New Roman"/>
          <w:sz w:val="24"/>
          <w:szCs w:val="24"/>
          <w:lang w:val="en-GB"/>
        </w:rPr>
        <w:lastRenderedPageBreak/>
        <w:t>Corresponding author: Kirsi Laitinen, 20014 University of Turku, Turku, Finland, tel. +358 2</w:t>
      </w:r>
      <w:r w:rsidR="002742CB">
        <w:rPr>
          <w:rFonts w:ascii="Times New Roman" w:hAnsi="Times New Roman" w:cs="Times New Roman"/>
          <w:sz w:val="24"/>
          <w:szCs w:val="24"/>
          <w:lang w:val="en-GB"/>
        </w:rPr>
        <w:t>9 4502428</w:t>
      </w:r>
      <w:r w:rsidRPr="0068149A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hyperlink r:id="rId6" w:history="1">
        <w:r w:rsidRPr="0068149A">
          <w:rPr>
            <w:rStyle w:val="Hyperlink"/>
            <w:rFonts w:ascii="Times New Roman" w:hAnsi="Times New Roman" w:cs="Times New Roman"/>
            <w:sz w:val="24"/>
            <w:szCs w:val="24"/>
            <w:lang w:val="en-GB"/>
          </w:rPr>
          <w:t>kirsi.laitinen@utu.fi</w:t>
        </w:r>
      </w:hyperlink>
    </w:p>
    <w:p w14:paraId="1DDE8268" w14:textId="77777777" w:rsidR="009F516E" w:rsidRDefault="009F516E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241D101D" w14:textId="052E69FC" w:rsidR="009F516E" w:rsidRDefault="009F516E">
      <w:pPr>
        <w:rPr>
          <w:rFonts w:ascii="Times New Roman" w:hAnsi="Times New Roman" w:cs="Times New Roman"/>
          <w:i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Keywords: Gestational diabetes, pregnancy, gut microbiota, </w:t>
      </w:r>
      <w:r w:rsidRPr="0020678B">
        <w:rPr>
          <w:rFonts w:ascii="Times New Roman" w:hAnsi="Times New Roman" w:cs="Times New Roman"/>
          <w:i/>
          <w:sz w:val="24"/>
          <w:szCs w:val="24"/>
          <w:lang w:val="en-GB"/>
        </w:rPr>
        <w:t>Ruminococcaceae</w:t>
      </w:r>
    </w:p>
    <w:p w14:paraId="25E0D1BC" w14:textId="77777777" w:rsidR="009F516E" w:rsidRDefault="009F516E">
      <w:pPr>
        <w:rPr>
          <w:rFonts w:ascii="Times New Roman" w:hAnsi="Times New Roman" w:cs="Times New Roman"/>
          <w:i/>
          <w:sz w:val="24"/>
          <w:szCs w:val="24"/>
          <w:lang w:val="en-GB"/>
        </w:rPr>
      </w:pPr>
    </w:p>
    <w:p w14:paraId="236FFF94" w14:textId="77777777" w:rsidR="009F516E" w:rsidRPr="00482C65" w:rsidRDefault="009F516E" w:rsidP="009F516E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482C65">
        <w:rPr>
          <w:rFonts w:ascii="Times New Roman" w:hAnsi="Times New Roman" w:cs="Times New Roman"/>
          <w:b/>
          <w:sz w:val="24"/>
          <w:szCs w:val="24"/>
          <w:lang w:val="en-GB"/>
        </w:rPr>
        <w:t>Acknowledgements</w:t>
      </w:r>
    </w:p>
    <w:p w14:paraId="1AAC99AC" w14:textId="77777777" w:rsidR="009F516E" w:rsidRPr="0068725F" w:rsidRDefault="009F516E" w:rsidP="009F516E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68725F">
        <w:rPr>
          <w:rFonts w:ascii="Times New Roman" w:hAnsi="Times New Roman" w:cs="Times New Roman"/>
          <w:sz w:val="24"/>
          <w:szCs w:val="24"/>
          <w:lang w:val="en-GB"/>
        </w:rPr>
        <w:t>The study was funded by the Academy of Finland (#258606), State research funding for university-level health research of the Turku University Hospita</w:t>
      </w:r>
      <w:r>
        <w:rPr>
          <w:rFonts w:ascii="Times New Roman" w:hAnsi="Times New Roman" w:cs="Times New Roman"/>
          <w:sz w:val="24"/>
          <w:szCs w:val="24"/>
          <w:lang w:val="en-GB"/>
        </w:rPr>
        <w:t>l Expert Responsibility Area,</w:t>
      </w:r>
      <w:r w:rsidRPr="0068725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68725F">
        <w:rPr>
          <w:rFonts w:ascii="Times New Roman" w:hAnsi="Times New Roman" w:cs="Times New Roman"/>
          <w:sz w:val="24"/>
          <w:szCs w:val="24"/>
          <w:lang w:val="en-GB"/>
        </w:rPr>
        <w:t>Päivikki and  Sakari Sohlberg Foundation (personal funding for KM)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23A2D">
        <w:rPr>
          <w:rFonts w:ascii="Times New Roman" w:hAnsi="Times New Roman" w:cs="Times New Roman"/>
          <w:sz w:val="24"/>
          <w:szCs w:val="24"/>
          <w:lang w:val="en-GB"/>
        </w:rPr>
        <w:t>and the</w:t>
      </w:r>
      <w:r w:rsidRPr="00623A2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623A2D">
        <w:rPr>
          <w:rStyle w:val="Strong"/>
          <w:rFonts w:ascii="Times New Roman" w:hAnsi="Times New Roman" w:cs="Times New Roman"/>
          <w:b w:val="0"/>
          <w:sz w:val="24"/>
          <w:szCs w:val="24"/>
          <w:lang w:val="en-US"/>
        </w:rPr>
        <w:t>Finnish Cultural Foundation</w:t>
      </w:r>
      <w:r w:rsidRPr="00623A2D">
        <w:rPr>
          <w:rFonts w:ascii="Times New Roman" w:hAnsi="Times New Roman" w:cs="Times New Roman"/>
          <w:sz w:val="24"/>
          <w:szCs w:val="24"/>
          <w:lang w:val="en-GB"/>
        </w:rPr>
        <w:t xml:space="preserve"> (Varsinais-Suomi Regional Fund) (personal funding for KM). </w:t>
      </w:r>
    </w:p>
    <w:p w14:paraId="4B7FAD04" w14:textId="77777777" w:rsidR="009F516E" w:rsidRPr="009F516E" w:rsidRDefault="009F516E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55411507" w14:textId="77777777" w:rsidR="005A3C13" w:rsidRDefault="00225098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Abbreviations: AUC: </w:t>
      </w:r>
      <w:r w:rsidR="0017191A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area under curve; GDM: gestational diabetes; </w:t>
      </w:r>
      <w:r w:rsidR="00296FE5" w:rsidRPr="00296FE5">
        <w:rPr>
          <w:rFonts w:ascii="Times New Roman" w:hAnsi="Times New Roman" w:cs="Times New Roman"/>
          <w:sz w:val="24"/>
          <w:szCs w:val="24"/>
          <w:lang w:val="en-GB"/>
        </w:rPr>
        <w:t xml:space="preserve">hs-CRP: high sensitive CRP; </w:t>
      </w:r>
      <w:r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OR: odds ratio; OTUs: operational taxonomic units </w:t>
      </w:r>
    </w:p>
    <w:p w14:paraId="5B141018" w14:textId="4F540A9F" w:rsidR="00225098" w:rsidRPr="00440E16" w:rsidRDefault="0020678B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14:paraId="79838F27" w14:textId="55B7F272" w:rsidR="00DA3603" w:rsidRPr="00DA3603" w:rsidRDefault="00DA3603" w:rsidP="00225098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DA3603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Introduction</w:t>
      </w:r>
    </w:p>
    <w:p w14:paraId="3E4132C9" w14:textId="04CB7538" w:rsidR="00DA3603" w:rsidRPr="00DA3603" w:rsidRDefault="00DA3603" w:rsidP="00DA3603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DA3603">
        <w:rPr>
          <w:rFonts w:ascii="Times New Roman" w:hAnsi="Times New Roman" w:cs="Times New Roman"/>
          <w:sz w:val="24"/>
          <w:szCs w:val="24"/>
          <w:lang w:val="en-GB"/>
        </w:rPr>
        <w:t>Recent evidence has shown the importance of gut microbiota in human metabolic health</w:t>
      </w:r>
      <w:r w:rsidR="009F516E">
        <w:rPr>
          <w:rFonts w:ascii="Times New Roman" w:hAnsi="Times New Roman" w:cs="Times New Roman"/>
          <w:sz w:val="24"/>
          <w:szCs w:val="24"/>
          <w:lang w:val="en-GB"/>
        </w:rPr>
        <w:t xml:space="preserve"> [1]</w:t>
      </w:r>
      <w:r w:rsidRPr="00DA3603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E34766">
        <w:rPr>
          <w:rFonts w:ascii="Times New Roman" w:hAnsi="Times New Roman" w:cs="Times New Roman"/>
          <w:sz w:val="24"/>
          <w:szCs w:val="24"/>
          <w:lang w:val="en-GB"/>
        </w:rPr>
        <w:t xml:space="preserve">Gut microbiota </w:t>
      </w:r>
      <w:r w:rsidR="00E34766" w:rsidRPr="00DA3603">
        <w:rPr>
          <w:rFonts w:ascii="Times New Roman" w:hAnsi="Times New Roman" w:cs="Times New Roman"/>
          <w:sz w:val="24"/>
          <w:szCs w:val="24"/>
          <w:lang w:val="en-GB"/>
        </w:rPr>
        <w:t>dysbiosis</w:t>
      </w:r>
      <w:r w:rsidR="00E34766">
        <w:rPr>
          <w:rFonts w:ascii="Times New Roman" w:hAnsi="Times New Roman" w:cs="Times New Roman"/>
          <w:sz w:val="24"/>
          <w:szCs w:val="24"/>
          <w:lang w:val="en-GB"/>
        </w:rPr>
        <w:t xml:space="preserve"> in turn, has been associated with t</w:t>
      </w:r>
      <w:r w:rsidRPr="00DA3603">
        <w:rPr>
          <w:rFonts w:ascii="Times New Roman" w:hAnsi="Times New Roman" w:cs="Times New Roman"/>
          <w:sz w:val="24"/>
          <w:szCs w:val="24"/>
          <w:lang w:val="en-GB"/>
        </w:rPr>
        <w:t>he development of a wide range of metabolic diseases, including type 2 diabetes</w:t>
      </w:r>
      <w:r w:rsidR="00E3476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F516E">
        <w:rPr>
          <w:rFonts w:ascii="Times New Roman" w:hAnsi="Times New Roman" w:cs="Times New Roman"/>
          <w:sz w:val="24"/>
          <w:szCs w:val="24"/>
          <w:lang w:val="en-GB"/>
        </w:rPr>
        <w:t>[1]</w:t>
      </w:r>
      <w:r w:rsidRPr="00DA3603">
        <w:rPr>
          <w:rFonts w:ascii="Times New Roman" w:hAnsi="Times New Roman" w:cs="Times New Roman"/>
          <w:sz w:val="24"/>
          <w:szCs w:val="24"/>
          <w:lang w:val="en-GB"/>
        </w:rPr>
        <w:t>. Whether microbiota composition contribute</w:t>
      </w:r>
      <w:r w:rsidR="00EE56A6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DA3603">
        <w:rPr>
          <w:rFonts w:ascii="Times New Roman" w:hAnsi="Times New Roman" w:cs="Times New Roman"/>
          <w:sz w:val="24"/>
          <w:szCs w:val="24"/>
          <w:lang w:val="en-GB"/>
        </w:rPr>
        <w:t xml:space="preserve"> to the development of GDM</w:t>
      </w:r>
      <w:r w:rsidR="000659C3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EA64C7">
        <w:rPr>
          <w:rFonts w:ascii="Times New Roman" w:hAnsi="Times New Roman" w:cs="Times New Roman"/>
          <w:sz w:val="24"/>
          <w:szCs w:val="24"/>
          <w:lang w:val="en-GB"/>
        </w:rPr>
        <w:t>the comm</w:t>
      </w:r>
      <w:r w:rsidR="009A2B37">
        <w:rPr>
          <w:rFonts w:ascii="Times New Roman" w:hAnsi="Times New Roman" w:cs="Times New Roman"/>
          <w:sz w:val="24"/>
          <w:szCs w:val="24"/>
          <w:lang w:val="en-GB"/>
        </w:rPr>
        <w:t>o</w:t>
      </w:r>
      <w:r w:rsidR="00EA64C7">
        <w:rPr>
          <w:rFonts w:ascii="Times New Roman" w:hAnsi="Times New Roman" w:cs="Times New Roman"/>
          <w:sz w:val="24"/>
          <w:szCs w:val="24"/>
          <w:lang w:val="en-GB"/>
        </w:rPr>
        <w:t>n</w:t>
      </w:r>
      <w:r w:rsidR="000659C3">
        <w:rPr>
          <w:rFonts w:ascii="Times New Roman" w:hAnsi="Times New Roman" w:cs="Times New Roman"/>
          <w:sz w:val="24"/>
          <w:szCs w:val="24"/>
          <w:lang w:val="en-GB"/>
        </w:rPr>
        <w:t xml:space="preserve"> condition in pregnant women,</w:t>
      </w:r>
      <w:r w:rsidRPr="00DA3603">
        <w:rPr>
          <w:rFonts w:ascii="Times New Roman" w:hAnsi="Times New Roman" w:cs="Times New Roman"/>
          <w:sz w:val="24"/>
          <w:szCs w:val="24"/>
          <w:lang w:val="en-GB"/>
        </w:rPr>
        <w:t xml:space="preserve"> is currently unknown.</w:t>
      </w:r>
      <w:r w:rsidR="00AF0B3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A3603">
        <w:rPr>
          <w:rFonts w:ascii="Times New Roman" w:hAnsi="Times New Roman" w:cs="Times New Roman"/>
          <w:sz w:val="24"/>
          <w:szCs w:val="24"/>
          <w:lang w:val="en-GB"/>
        </w:rPr>
        <w:t xml:space="preserve">We hypothesized that gut microbiota may be involved in the development of GDM, </w:t>
      </w:r>
      <w:r w:rsidRPr="00DA3603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possibly through inflammation-driven alterations in glucose metabolism</w:t>
      </w:r>
      <w:r w:rsidR="009F516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[2</w:t>
      </w:r>
      <w:r w:rsidR="009F516E" w:rsidRPr="009F516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].</w:t>
      </w:r>
    </w:p>
    <w:p w14:paraId="198CB450" w14:textId="5A17A34C" w:rsidR="00DA3603" w:rsidRPr="00DA3603" w:rsidRDefault="000659C3" w:rsidP="00225098">
      <w:pPr>
        <w:spacing w:line="480" w:lineRule="auto"/>
        <w:rPr>
          <w:rFonts w:ascii="Times New Roman" w:hAnsi="Times New Roman" w:cs="Times New Roman"/>
          <w:strike/>
          <w:color w:val="FF0000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lastRenderedPageBreak/>
        <w:t>W</w:t>
      </w:r>
      <w:r w:rsidR="00DA3603" w:rsidRPr="00DA3603">
        <w:rPr>
          <w:rFonts w:ascii="Times New Roman" w:hAnsi="Times New Roman" w:cs="Times New Roman"/>
          <w:sz w:val="24"/>
          <w:szCs w:val="24"/>
          <w:lang w:val="en-GB"/>
        </w:rPr>
        <w:t xml:space="preserve">e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measured </w:t>
      </w:r>
      <w:r w:rsidR="00DA3603" w:rsidRPr="00DA3603">
        <w:rPr>
          <w:rFonts w:ascii="Times New Roman" w:hAnsi="Times New Roman" w:cs="Times New Roman"/>
          <w:sz w:val="24"/>
          <w:szCs w:val="24"/>
          <w:lang w:val="en-GB"/>
        </w:rPr>
        <w:t>whether gut microbiota composition</w:t>
      </w:r>
      <w:r w:rsidR="00DA3603" w:rsidRPr="00DA3603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</w:t>
      </w:r>
      <w:r w:rsidR="00DA3603" w:rsidRPr="00DA3603">
        <w:rPr>
          <w:rFonts w:ascii="Times New Roman" w:hAnsi="Times New Roman" w:cs="Times New Roman"/>
          <w:sz w:val="24"/>
          <w:szCs w:val="24"/>
          <w:lang w:val="en-GB"/>
        </w:rPr>
        <w:t xml:space="preserve">in early pregnancy differs in women who developed GDM from that of women who did not develop GDM in later pregnancy. </w:t>
      </w:r>
    </w:p>
    <w:p w14:paraId="411051D1" w14:textId="5C6D81DF" w:rsidR="00225098" w:rsidRPr="0020678B" w:rsidRDefault="004C2610" w:rsidP="00225098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Methods</w:t>
      </w:r>
    </w:p>
    <w:p w14:paraId="1ED2F327" w14:textId="5EB3B1A6" w:rsidR="000E2AF4" w:rsidRPr="009A2B37" w:rsidRDefault="00225098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20678B">
        <w:rPr>
          <w:rFonts w:ascii="Times New Roman" w:hAnsi="Times New Roman" w:cs="Times New Roman"/>
          <w:sz w:val="24"/>
          <w:szCs w:val="24"/>
          <w:lang w:val="en-GB"/>
        </w:rPr>
        <w:t>This study</w:t>
      </w:r>
      <w:r w:rsidR="00D06E6D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06E6D" w:rsidRPr="00565B0B">
        <w:rPr>
          <w:rFonts w:ascii="Times New Roman" w:hAnsi="Times New Roman" w:cs="Times New Roman"/>
          <w:sz w:val="24"/>
          <w:szCs w:val="24"/>
          <w:lang w:val="en-GB"/>
        </w:rPr>
        <w:t>included</w:t>
      </w:r>
      <w:r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1011F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75 </w:t>
      </w:r>
      <w:r w:rsidR="00635975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overweight and obese </w:t>
      </w:r>
      <w:r w:rsidR="0021011F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women </w:t>
      </w:r>
      <w:r w:rsidR="000E2AF4" w:rsidRPr="00565B0B">
        <w:rPr>
          <w:rFonts w:ascii="Times New Roman" w:hAnsi="Times New Roman" w:cs="Times New Roman"/>
          <w:sz w:val="24"/>
          <w:szCs w:val="24"/>
          <w:lang w:val="en-GB"/>
        </w:rPr>
        <w:t>without GDM at early pregnancy</w:t>
      </w:r>
      <w:r w:rsidR="009A2B37" w:rsidRPr="00565B0B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8A7759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F4A28" w:rsidRPr="00565B0B">
        <w:rPr>
          <w:rFonts w:ascii="Times New Roman" w:hAnsi="Times New Roman" w:cs="Times New Roman"/>
          <w:sz w:val="24"/>
          <w:szCs w:val="24"/>
          <w:lang w:val="en-GB"/>
        </w:rPr>
        <w:t>Inclusion criteria were</w:t>
      </w:r>
      <w:r w:rsidR="001724AF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F4A28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&lt;17 weeks of gestation, body mass index (BMI) ≥25 and age </w:t>
      </w:r>
      <w:r w:rsidR="001724AF" w:rsidRPr="00565B0B">
        <w:rPr>
          <w:rFonts w:ascii="Times New Roman" w:hAnsi="Times New Roman" w:cs="Times New Roman"/>
          <w:sz w:val="24"/>
          <w:szCs w:val="24"/>
          <w:lang w:val="en-GB"/>
        </w:rPr>
        <w:t>18-45y</w:t>
      </w:r>
      <w:r w:rsidR="00DF4A28" w:rsidRPr="00565B0B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1724AF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Exclusion criteria included chronic metabolic and gastrointestinal diseases including celiac disease, inflammatory bowel diseases and diabetes. </w:t>
      </w:r>
      <w:r w:rsidRPr="00565B0B">
        <w:rPr>
          <w:rFonts w:ascii="Times New Roman" w:hAnsi="Times New Roman" w:cs="Times New Roman"/>
          <w:sz w:val="24"/>
          <w:szCs w:val="24"/>
          <w:lang w:val="en-GB"/>
        </w:rPr>
        <w:t>Gut microbiota</w:t>
      </w:r>
      <w:r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 composition was analy</w:t>
      </w:r>
      <w:r w:rsidR="00123D00" w:rsidRPr="0020678B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ed at </w:t>
      </w:r>
      <w:r w:rsidR="00FA60AD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mean of 12.9 (SD 2.5) weeks of gestation </w:t>
      </w:r>
      <w:r w:rsidR="00D06E6D" w:rsidRPr="0020678B">
        <w:rPr>
          <w:rFonts w:ascii="Times New Roman" w:hAnsi="Times New Roman" w:cs="Times New Roman"/>
          <w:sz w:val="24"/>
          <w:szCs w:val="24"/>
          <w:lang w:val="en-GB"/>
        </w:rPr>
        <w:t>through</w:t>
      </w:r>
      <w:r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 16S RNA gene sequencing and </w:t>
      </w:r>
      <w:r w:rsidR="0051269E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20678B">
        <w:rPr>
          <w:rFonts w:ascii="Times New Roman" w:hAnsi="Times New Roman" w:cs="Times New Roman"/>
          <w:sz w:val="24"/>
          <w:szCs w:val="24"/>
          <w:lang w:val="en-GB"/>
        </w:rPr>
        <w:t>Q</w:t>
      </w:r>
      <w:r w:rsidR="00FA60AD" w:rsidRPr="0020678B">
        <w:rPr>
          <w:rFonts w:ascii="Times New Roman" w:hAnsi="Times New Roman" w:cs="Times New Roman"/>
          <w:sz w:val="24"/>
          <w:szCs w:val="24"/>
          <w:lang w:val="en-GB"/>
        </w:rPr>
        <w:t>IIME</w:t>
      </w:r>
      <w:r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 pipeline</w:t>
      </w:r>
      <w:r w:rsidR="008A7759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D06E6D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 On the basis of</w:t>
      </w:r>
      <w:r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 the sequences, a total of 731 operating </w:t>
      </w:r>
      <w:r w:rsidRPr="0020678B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taxonomic units (OTUs) were detected and the relative abundance was determined. The bacteria with </w:t>
      </w:r>
      <w:r w:rsidR="0051269E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Pr="0020678B">
        <w:rPr>
          <w:rFonts w:ascii="Times New Roman" w:hAnsi="Times New Roman" w:cs="Times New Roman"/>
          <w:sz w:val="24"/>
          <w:szCs w:val="24"/>
          <w:lang w:val="en-GB"/>
        </w:rPr>
        <w:t>relative abundance &gt;1% w</w:t>
      </w:r>
      <w:r w:rsidR="00FA60AD" w:rsidRPr="0020678B">
        <w:rPr>
          <w:rFonts w:ascii="Times New Roman" w:hAnsi="Times New Roman" w:cs="Times New Roman"/>
          <w:sz w:val="24"/>
          <w:szCs w:val="24"/>
          <w:lang w:val="en-GB"/>
        </w:rPr>
        <w:t>ere</w:t>
      </w:r>
      <w:r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 considered to be reliable and were </w:t>
      </w:r>
      <w:r w:rsidR="00FA60AD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selected </w:t>
      </w:r>
      <w:r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for further analysis. </w:t>
      </w:r>
      <w:r w:rsidR="00D41CCF" w:rsidRPr="00D41CCF">
        <w:rPr>
          <w:rFonts w:ascii="Times New Roman" w:hAnsi="Times New Roman" w:cs="Times New Roman"/>
          <w:sz w:val="24"/>
          <w:szCs w:val="24"/>
          <w:lang w:val="en-GB"/>
        </w:rPr>
        <w:t xml:space="preserve">Fasting plasma glucose concentration and </w:t>
      </w:r>
      <w:r w:rsidR="00D41CCF">
        <w:rPr>
          <w:rFonts w:ascii="Times New Roman" w:hAnsi="Times New Roman" w:cs="Times New Roman"/>
          <w:sz w:val="24"/>
          <w:szCs w:val="24"/>
          <w:lang w:val="en-GB"/>
        </w:rPr>
        <w:t xml:space="preserve">hs-CRP were </w:t>
      </w:r>
      <w:r w:rsidR="00D41CCF" w:rsidRPr="00D41CCF">
        <w:rPr>
          <w:rFonts w:ascii="Times New Roman" w:hAnsi="Times New Roman" w:cs="Times New Roman"/>
          <w:sz w:val="24"/>
          <w:szCs w:val="24"/>
          <w:lang w:val="en-GB"/>
        </w:rPr>
        <w:t>measured in accreted laboratory with standard methods.</w:t>
      </w:r>
      <w:r w:rsidR="00D41CC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E2AF4" w:rsidRPr="009A2B37">
        <w:rPr>
          <w:rFonts w:ascii="Times New Roman" w:hAnsi="Times New Roman" w:cs="Times New Roman"/>
          <w:sz w:val="24"/>
          <w:szCs w:val="24"/>
          <w:lang w:val="en-GB"/>
        </w:rPr>
        <w:t>Daily intakes of fat and fibre were calculated from three-day food diaries using computerized software (Aivo diet 2.0.2.3, Aivo, Turku, Finland).</w:t>
      </w:r>
    </w:p>
    <w:p w14:paraId="45A5E4C1" w14:textId="5FA0AF37" w:rsidR="00EE56A6" w:rsidRDefault="00325DFE" w:rsidP="00325DFE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GDM was diagnosed on the basis of a 2 hour 75 g </w:t>
      </w:r>
      <w:r>
        <w:rPr>
          <w:rFonts w:ascii="Times New Roman" w:hAnsi="Times New Roman" w:cs="Times New Roman"/>
          <w:sz w:val="24"/>
          <w:szCs w:val="24"/>
          <w:lang w:val="en-GB"/>
        </w:rPr>
        <w:t>oral glucose tolerance test (</w:t>
      </w:r>
      <w:r w:rsidRPr="0020678B">
        <w:rPr>
          <w:rFonts w:ascii="Times New Roman" w:hAnsi="Times New Roman" w:cs="Times New Roman"/>
          <w:sz w:val="24"/>
          <w:szCs w:val="24"/>
          <w:lang w:val="en-GB"/>
        </w:rPr>
        <w:t>OGTT</w:t>
      </w:r>
      <w:r>
        <w:rPr>
          <w:rFonts w:ascii="Times New Roman" w:hAnsi="Times New Roman" w:cs="Times New Roman"/>
          <w:sz w:val="24"/>
          <w:szCs w:val="24"/>
          <w:lang w:val="en-GB"/>
        </w:rPr>
        <w:t>)</w:t>
      </w:r>
      <w:r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 if one or more values were at or above the threshold level: 0 h ≥5.3, 1 h ≥10.0, 2 h ≥8.6 mmol/l at a mean 25.5 (SD 2.2) weeks of gestation.  </w:t>
      </w:r>
    </w:p>
    <w:p w14:paraId="70A2DB47" w14:textId="77777777" w:rsidR="00325DFE" w:rsidRPr="0020678B" w:rsidRDefault="00325DFE" w:rsidP="00325DFE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lastRenderedPageBreak/>
        <w:t>A</w:t>
      </w:r>
      <w:r w:rsidRPr="00E45E28">
        <w:rPr>
          <w:rFonts w:ascii="Times New Roman" w:hAnsi="Times New Roman" w:cs="Times New Roman"/>
          <w:sz w:val="24"/>
          <w:szCs w:val="24"/>
          <w:lang w:val="en-GB"/>
        </w:rPr>
        <w:t xml:space="preserve">ll procedures involving human subjects were </w:t>
      </w:r>
      <w:r w:rsidRPr="00CB0220">
        <w:rPr>
          <w:rFonts w:ascii="Times New Roman" w:hAnsi="Times New Roman" w:cs="Times New Roman"/>
          <w:sz w:val="24"/>
          <w:szCs w:val="24"/>
          <w:lang w:val="en-GB"/>
        </w:rPr>
        <w:t>approved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E45E28">
        <w:rPr>
          <w:rFonts w:ascii="Times New Roman" w:hAnsi="Times New Roman" w:cs="Times New Roman"/>
          <w:sz w:val="24"/>
          <w:szCs w:val="24"/>
          <w:lang w:val="en-GB"/>
        </w:rPr>
        <w:t>by the Ethics Committee of the Hospital District of Southwest Finland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4BAD4CED" w14:textId="237BA92D" w:rsidR="00225098" w:rsidRPr="0020678B" w:rsidRDefault="00AF0B3F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AF0B3F">
        <w:rPr>
          <w:rFonts w:ascii="Times New Roman" w:hAnsi="Times New Roman" w:cs="Times New Roman"/>
          <w:sz w:val="24"/>
          <w:szCs w:val="24"/>
          <w:lang w:val="en-GB"/>
        </w:rPr>
        <w:t>Mann-Whitney U tests were used for the initial analyses to compare the gut microbiota in women who developed GDM with that in women who did not develop GDM.</w:t>
      </w:r>
      <w:r w:rsidR="009A2B37" w:rsidRPr="009A2B3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601FB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8421D4" w:rsidRPr="008421D4">
        <w:rPr>
          <w:rFonts w:ascii="Times New Roman" w:hAnsi="Times New Roman" w:cs="Times New Roman"/>
          <w:sz w:val="24"/>
          <w:szCs w:val="24"/>
          <w:lang w:val="en-GB"/>
        </w:rPr>
        <w:t xml:space="preserve">he Benjamini–Hochberg method </w:t>
      </w:r>
      <w:r w:rsidR="00F601FB">
        <w:rPr>
          <w:rFonts w:ascii="Times New Roman" w:hAnsi="Times New Roman" w:cs="Times New Roman"/>
          <w:sz w:val="24"/>
          <w:szCs w:val="24"/>
          <w:lang w:val="en-GB"/>
        </w:rPr>
        <w:t xml:space="preserve">was used </w:t>
      </w:r>
      <w:r w:rsidR="008421D4" w:rsidRPr="008421D4">
        <w:rPr>
          <w:rFonts w:ascii="Times New Roman" w:hAnsi="Times New Roman" w:cs="Times New Roman"/>
          <w:sz w:val="24"/>
          <w:szCs w:val="24"/>
          <w:lang w:val="en-GB"/>
        </w:rPr>
        <w:t xml:space="preserve">to </w:t>
      </w:r>
      <w:r>
        <w:rPr>
          <w:rFonts w:ascii="Times New Roman" w:hAnsi="Times New Roman" w:cs="Times New Roman"/>
          <w:sz w:val="24"/>
          <w:szCs w:val="24"/>
          <w:lang w:val="en-GB"/>
        </w:rPr>
        <w:t>control</w:t>
      </w:r>
      <w:r w:rsidR="00F601F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421D4" w:rsidRPr="008421D4">
        <w:rPr>
          <w:rFonts w:ascii="Times New Roman" w:hAnsi="Times New Roman" w:cs="Times New Roman"/>
          <w:sz w:val="24"/>
          <w:szCs w:val="24"/>
          <w:lang w:val="en-GB"/>
        </w:rPr>
        <w:t>the false discove</w:t>
      </w:r>
      <w:r w:rsidR="008421D4">
        <w:rPr>
          <w:rFonts w:ascii="Times New Roman" w:hAnsi="Times New Roman" w:cs="Times New Roman"/>
          <w:sz w:val="24"/>
          <w:szCs w:val="24"/>
          <w:lang w:val="en-GB"/>
        </w:rPr>
        <w:t xml:space="preserve">ry rate </w:t>
      </w:r>
      <w:r w:rsidR="00F601FB">
        <w:rPr>
          <w:rFonts w:ascii="Times New Roman" w:hAnsi="Times New Roman" w:cs="Times New Roman"/>
          <w:sz w:val="24"/>
          <w:szCs w:val="24"/>
          <w:lang w:val="en-GB"/>
        </w:rPr>
        <w:t xml:space="preserve">of multiple comparisons </w:t>
      </w:r>
      <w:r w:rsidR="008421D4">
        <w:rPr>
          <w:rFonts w:ascii="Times New Roman" w:hAnsi="Times New Roman" w:cs="Times New Roman"/>
          <w:sz w:val="24"/>
          <w:szCs w:val="24"/>
          <w:lang w:val="en-GB"/>
        </w:rPr>
        <w:t>at each taxonomic level</w:t>
      </w:r>
      <w:r w:rsidR="00B506BF" w:rsidRPr="000E7722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8E2643" w:rsidRPr="000E772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E2643" w:rsidRPr="00EF171F">
        <w:rPr>
          <w:rFonts w:ascii="Times New Roman" w:hAnsi="Times New Roman" w:cs="Times New Roman"/>
          <w:sz w:val="24"/>
          <w:szCs w:val="24"/>
          <w:lang w:val="en-US"/>
        </w:rPr>
        <w:t xml:space="preserve">A q-value &lt;0.1 was considered significant. </w:t>
      </w:r>
      <w:r w:rsidR="00DC21C9">
        <w:rPr>
          <w:rFonts w:ascii="Times New Roman" w:hAnsi="Times New Roman" w:cs="Times New Roman"/>
          <w:sz w:val="24"/>
          <w:szCs w:val="24"/>
          <w:lang w:val="en-US"/>
        </w:rPr>
        <w:t xml:space="preserve">Statististically significant microbiota </w:t>
      </w:r>
      <w:r w:rsidR="00046308">
        <w:rPr>
          <w:rFonts w:ascii="Times New Roman" w:hAnsi="Times New Roman" w:cs="Times New Roman"/>
          <w:sz w:val="24"/>
          <w:szCs w:val="24"/>
          <w:lang w:val="en-US"/>
        </w:rPr>
        <w:t>variables</w:t>
      </w:r>
      <w:r w:rsidR="00224C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C21C9">
        <w:rPr>
          <w:rFonts w:ascii="Times New Roman" w:hAnsi="Times New Roman" w:cs="Times New Roman"/>
          <w:sz w:val="24"/>
          <w:szCs w:val="24"/>
          <w:lang w:val="en-US"/>
        </w:rPr>
        <w:t xml:space="preserve">were chosen for further analyses. </w:t>
      </w:r>
      <w:r w:rsidR="00D722F7">
        <w:rPr>
          <w:rFonts w:ascii="Times New Roman" w:hAnsi="Times New Roman" w:cs="Times New Roman"/>
          <w:sz w:val="24"/>
          <w:szCs w:val="24"/>
          <w:lang w:val="en-US"/>
        </w:rPr>
        <w:t xml:space="preserve">GDM risk was evaluated </w:t>
      </w:r>
      <w:r w:rsidR="00046308">
        <w:rPr>
          <w:rFonts w:ascii="Times New Roman" w:hAnsi="Times New Roman" w:cs="Times New Roman"/>
          <w:sz w:val="24"/>
          <w:szCs w:val="24"/>
          <w:lang w:val="en-US"/>
        </w:rPr>
        <w:t>by</w:t>
      </w:r>
      <w:r w:rsidR="00EF171F" w:rsidRPr="00EF171F">
        <w:rPr>
          <w:rFonts w:ascii="Times New Roman" w:hAnsi="Times New Roman" w:cs="Times New Roman"/>
          <w:sz w:val="24"/>
          <w:szCs w:val="24"/>
          <w:lang w:val="en-US"/>
        </w:rPr>
        <w:t xml:space="preserve"> binary logistic regression </w:t>
      </w:r>
      <w:r w:rsidR="00D722F7">
        <w:rPr>
          <w:rFonts w:ascii="Times New Roman" w:hAnsi="Times New Roman" w:cs="Times New Roman"/>
          <w:sz w:val="24"/>
          <w:szCs w:val="24"/>
          <w:lang w:val="en-US"/>
        </w:rPr>
        <w:t xml:space="preserve">model </w:t>
      </w:r>
      <w:r w:rsidR="00EF171F" w:rsidRPr="00EF171F">
        <w:rPr>
          <w:rFonts w:ascii="Times New Roman" w:hAnsi="Times New Roman" w:cs="Times New Roman"/>
          <w:sz w:val="24"/>
          <w:szCs w:val="24"/>
          <w:lang w:val="en-US"/>
        </w:rPr>
        <w:t xml:space="preserve">with </w:t>
      </w:r>
      <w:r w:rsidR="00EF171F">
        <w:rPr>
          <w:rFonts w:ascii="Times New Roman" w:hAnsi="Times New Roman" w:cs="Times New Roman"/>
          <w:sz w:val="24"/>
          <w:szCs w:val="24"/>
          <w:lang w:val="en-US"/>
        </w:rPr>
        <w:t>microbiota</w:t>
      </w:r>
      <w:r w:rsidR="00046308">
        <w:rPr>
          <w:rFonts w:ascii="Times New Roman" w:hAnsi="Times New Roman" w:cs="Times New Roman"/>
          <w:sz w:val="24"/>
          <w:szCs w:val="24"/>
          <w:lang w:val="en-US"/>
        </w:rPr>
        <w:t xml:space="preserve"> variables</w:t>
      </w:r>
      <w:r w:rsidR="00DC21C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EF171F">
        <w:rPr>
          <w:rFonts w:ascii="Times New Roman" w:hAnsi="Times New Roman" w:cs="Times New Roman"/>
          <w:sz w:val="24"/>
          <w:szCs w:val="24"/>
          <w:lang w:val="en-US"/>
        </w:rPr>
        <w:t xml:space="preserve">also adjusted for potential confounding risk factors to GDM </w:t>
      </w:r>
      <w:r w:rsidR="00225098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(prepregnancy </w:t>
      </w:r>
      <w:r w:rsidR="00225098" w:rsidRPr="0020678B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BMI and presence of type 2 diabetes or metabolic syndrome in parents) and factors </w:t>
      </w:r>
      <w:r w:rsidR="00FB155B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that </w:t>
      </w:r>
      <w:r w:rsidR="00D06E6D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might </w:t>
      </w:r>
      <w:r w:rsidR="00FB155B" w:rsidRPr="0020678B">
        <w:rPr>
          <w:rFonts w:ascii="Times New Roman" w:hAnsi="Times New Roman" w:cs="Times New Roman"/>
          <w:sz w:val="24"/>
          <w:szCs w:val="24"/>
          <w:lang w:val="en-GB"/>
        </w:rPr>
        <w:t>influence</w:t>
      </w:r>
      <w:r w:rsidR="00225098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 gut microbiota composition (dietary intake of fat and fibre) as well as age, </w:t>
      </w:r>
      <w:r w:rsidR="004563EE">
        <w:rPr>
          <w:rFonts w:ascii="Times New Roman" w:hAnsi="Times New Roman" w:cs="Times New Roman"/>
          <w:sz w:val="24"/>
          <w:szCs w:val="24"/>
          <w:lang w:val="en-GB"/>
        </w:rPr>
        <w:t>weeks</w:t>
      </w:r>
      <w:r w:rsidR="004563EE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06E6D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="00225098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gestation, fasting </w:t>
      </w:r>
      <w:r w:rsidR="00E717F7" w:rsidRPr="00CB0220">
        <w:rPr>
          <w:rFonts w:ascii="Times New Roman" w:hAnsi="Times New Roman" w:cs="Times New Roman"/>
          <w:sz w:val="24"/>
          <w:szCs w:val="24"/>
          <w:lang w:val="en-GB"/>
        </w:rPr>
        <w:t>plasma</w:t>
      </w:r>
      <w:r w:rsidR="00E717F7" w:rsidRPr="00E717F7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</w:t>
      </w:r>
      <w:r w:rsidR="00225098" w:rsidRPr="0020678B">
        <w:rPr>
          <w:rFonts w:ascii="Times New Roman" w:hAnsi="Times New Roman" w:cs="Times New Roman"/>
          <w:sz w:val="24"/>
          <w:szCs w:val="24"/>
          <w:lang w:val="en-GB"/>
        </w:rPr>
        <w:t>glucose and</w:t>
      </w:r>
      <w:r w:rsidR="00D06E6D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225098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 study group </w:t>
      </w:r>
      <w:r w:rsidR="00046308">
        <w:rPr>
          <w:rFonts w:ascii="Times New Roman" w:hAnsi="Times New Roman" w:cs="Times New Roman"/>
          <w:sz w:val="24"/>
          <w:szCs w:val="24"/>
          <w:lang w:val="en-GB"/>
        </w:rPr>
        <w:t>of</w:t>
      </w:r>
      <w:r w:rsidR="00225098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 the original intervention setting</w:t>
      </w:r>
      <w:r w:rsidR="00EF171F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r w:rsidR="00EF171F" w:rsidRPr="00D722F7">
        <w:rPr>
          <w:rFonts w:ascii="Times New Roman" w:hAnsi="Times New Roman" w:cs="Times New Roman"/>
          <w:sz w:val="24"/>
          <w:szCs w:val="24"/>
          <w:lang w:val="en-GB"/>
        </w:rPr>
        <w:t>ClinicalTrials.gov, NCT01922791)</w:t>
      </w:r>
      <w:r w:rsidR="00225098" w:rsidRPr="00D722F7">
        <w:rPr>
          <w:rFonts w:ascii="Times New Roman" w:hAnsi="Times New Roman" w:cs="Times New Roman"/>
          <w:sz w:val="24"/>
          <w:szCs w:val="24"/>
          <w:lang w:val="en-GB"/>
        </w:rPr>
        <w:t xml:space="preserve">. Receiver-operating characteristics (ROC) analysis and the Youden index (sensitivity+specificity-1) were calculated to </w:t>
      </w:r>
      <w:r w:rsidR="00FA60AD" w:rsidRPr="00D722F7">
        <w:rPr>
          <w:rFonts w:ascii="Times New Roman" w:hAnsi="Times New Roman" w:cs="Times New Roman"/>
          <w:sz w:val="24"/>
          <w:szCs w:val="24"/>
          <w:lang w:val="en-GB"/>
        </w:rPr>
        <w:t xml:space="preserve">identify </w:t>
      </w:r>
      <w:r w:rsidR="00225098" w:rsidRPr="00D722F7">
        <w:rPr>
          <w:rFonts w:ascii="Times New Roman" w:hAnsi="Times New Roman" w:cs="Times New Roman"/>
          <w:sz w:val="24"/>
          <w:szCs w:val="24"/>
          <w:lang w:val="en-GB"/>
        </w:rPr>
        <w:t xml:space="preserve">the statistically optimal cut-off value </w:t>
      </w:r>
      <w:r w:rsidR="00046308">
        <w:rPr>
          <w:rFonts w:ascii="Times New Roman" w:hAnsi="Times New Roman" w:cs="Times New Roman"/>
          <w:sz w:val="24"/>
          <w:szCs w:val="24"/>
          <w:lang w:val="en-GB"/>
        </w:rPr>
        <w:t xml:space="preserve">for </w:t>
      </w:r>
      <w:r w:rsidR="00D722F7" w:rsidRPr="00DC21C9">
        <w:rPr>
          <w:rFonts w:ascii="Times New Roman" w:hAnsi="Times New Roman" w:cs="Times New Roman"/>
          <w:sz w:val="24"/>
          <w:szCs w:val="24"/>
          <w:lang w:val="en-GB"/>
        </w:rPr>
        <w:t>microbiota</w:t>
      </w:r>
      <w:r w:rsidR="00DC21C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46308">
        <w:rPr>
          <w:rFonts w:ascii="Times New Roman" w:hAnsi="Times New Roman" w:cs="Times New Roman"/>
          <w:sz w:val="24"/>
          <w:szCs w:val="24"/>
          <w:lang w:val="en-GB"/>
        </w:rPr>
        <w:t xml:space="preserve">variables </w:t>
      </w:r>
      <w:r w:rsidR="00225098" w:rsidRPr="00D722F7">
        <w:rPr>
          <w:rFonts w:ascii="Times New Roman" w:hAnsi="Times New Roman" w:cs="Times New Roman"/>
          <w:sz w:val="24"/>
          <w:szCs w:val="24"/>
          <w:lang w:val="en-GB"/>
        </w:rPr>
        <w:t xml:space="preserve">that </w:t>
      </w:r>
      <w:r w:rsidR="00046308">
        <w:rPr>
          <w:rFonts w:ascii="Times New Roman" w:hAnsi="Times New Roman" w:cs="Times New Roman"/>
          <w:sz w:val="24"/>
          <w:szCs w:val="24"/>
          <w:lang w:val="en-GB"/>
        </w:rPr>
        <w:t>were</w:t>
      </w:r>
      <w:r w:rsidR="00225098" w:rsidRPr="00D722F7">
        <w:rPr>
          <w:rFonts w:ascii="Times New Roman" w:hAnsi="Times New Roman" w:cs="Times New Roman"/>
          <w:sz w:val="24"/>
          <w:szCs w:val="24"/>
          <w:lang w:val="en-GB"/>
        </w:rPr>
        <w:t xml:space="preserve"> related to higher OR for GDM. </w:t>
      </w:r>
      <w:r w:rsidR="005A46A7" w:rsidRPr="00D722F7">
        <w:rPr>
          <w:rFonts w:ascii="Times New Roman" w:hAnsi="Times New Roman" w:cs="Times New Roman"/>
          <w:sz w:val="24"/>
          <w:szCs w:val="24"/>
          <w:lang w:val="en-GB"/>
        </w:rPr>
        <w:t>The c</w:t>
      </w:r>
      <w:r w:rsidR="00D722F7" w:rsidRPr="00D722F7">
        <w:rPr>
          <w:rFonts w:ascii="Times New Roman" w:hAnsi="Times New Roman" w:cs="Times New Roman"/>
          <w:sz w:val="24"/>
          <w:szCs w:val="24"/>
          <w:lang w:val="en-GB"/>
        </w:rPr>
        <w:t>orrelation</w:t>
      </w:r>
      <w:r w:rsidR="005A46A7" w:rsidRPr="00D722F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46308">
        <w:rPr>
          <w:rFonts w:ascii="Times New Roman" w:hAnsi="Times New Roman" w:cs="Times New Roman"/>
          <w:sz w:val="24"/>
          <w:szCs w:val="24"/>
          <w:lang w:val="en-GB"/>
        </w:rPr>
        <w:t>of</w:t>
      </w:r>
      <w:r w:rsidR="00046308" w:rsidRPr="00D722F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722F7" w:rsidRPr="00D722F7">
        <w:rPr>
          <w:rFonts w:ascii="Times New Roman" w:hAnsi="Times New Roman" w:cs="Times New Roman"/>
          <w:sz w:val="24"/>
          <w:szCs w:val="24"/>
          <w:lang w:val="en-GB"/>
        </w:rPr>
        <w:t xml:space="preserve">microbiota </w:t>
      </w:r>
      <w:r w:rsidR="00EE56A6" w:rsidRPr="00D722F7">
        <w:rPr>
          <w:rFonts w:ascii="Times New Roman" w:hAnsi="Times New Roman" w:cs="Times New Roman"/>
          <w:sz w:val="24"/>
          <w:szCs w:val="24"/>
          <w:lang w:val="en-GB"/>
        </w:rPr>
        <w:t xml:space="preserve">with fasting glucose and inflammation </w:t>
      </w:r>
      <w:r w:rsidR="00D722F7" w:rsidRPr="00D722F7">
        <w:rPr>
          <w:rFonts w:ascii="Times New Roman" w:hAnsi="Times New Roman" w:cs="Times New Roman"/>
          <w:sz w:val="24"/>
          <w:szCs w:val="24"/>
          <w:lang w:val="en-GB"/>
        </w:rPr>
        <w:t xml:space="preserve">were analysed </w:t>
      </w:r>
      <w:r w:rsidR="00EE56A6" w:rsidRPr="00D722F7">
        <w:rPr>
          <w:rFonts w:ascii="Times New Roman" w:hAnsi="Times New Roman" w:cs="Times New Roman"/>
          <w:sz w:val="24"/>
          <w:szCs w:val="24"/>
          <w:lang w:val="en-GB"/>
        </w:rPr>
        <w:t xml:space="preserve">using Pearson’s correlation. </w:t>
      </w:r>
      <w:r w:rsidR="00225098" w:rsidRPr="00D722F7">
        <w:rPr>
          <w:rFonts w:ascii="Times New Roman" w:hAnsi="Times New Roman" w:cs="Times New Roman"/>
          <w:sz w:val="24"/>
          <w:szCs w:val="24"/>
          <w:lang w:val="en-GB"/>
        </w:rPr>
        <w:t>Statistical analyses were performed with IBM</w:t>
      </w:r>
      <w:r w:rsidR="00225098" w:rsidRPr="0020678B">
        <w:rPr>
          <w:rFonts w:ascii="Times New Roman" w:hAnsi="Times New Roman" w:cs="Times New Roman"/>
          <w:sz w:val="24"/>
          <w:szCs w:val="24"/>
          <w:lang w:val="en-GB"/>
        </w:rPr>
        <w:t xml:space="preserve"> SPSS Statistics for Windows version 23.0 by a statistician (TV) independent of the study planning and execution. </w:t>
      </w:r>
    </w:p>
    <w:p w14:paraId="526CFFA1" w14:textId="77777777" w:rsidR="00225098" w:rsidRPr="00E275DD" w:rsidRDefault="00225098" w:rsidP="00225098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275DD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Results</w:t>
      </w:r>
    </w:p>
    <w:p w14:paraId="5304A746" w14:textId="628A9A3E" w:rsidR="009A2B37" w:rsidRPr="00565B0B" w:rsidRDefault="00ED683A" w:rsidP="00DA5847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DC21C9">
        <w:rPr>
          <w:rFonts w:ascii="Times New Roman" w:hAnsi="Times New Roman" w:cs="Times New Roman"/>
          <w:sz w:val="24"/>
          <w:szCs w:val="24"/>
          <w:lang w:val="en-GB"/>
        </w:rPr>
        <w:t xml:space="preserve">The faecal microbiota </w:t>
      </w:r>
      <w:r w:rsidR="002136BD" w:rsidRPr="00DC21C9">
        <w:rPr>
          <w:rFonts w:ascii="Times New Roman" w:hAnsi="Times New Roman" w:cs="Times New Roman"/>
          <w:sz w:val="24"/>
          <w:szCs w:val="24"/>
          <w:lang w:val="en-GB"/>
        </w:rPr>
        <w:t xml:space="preserve">differed </w:t>
      </w:r>
      <w:r w:rsidRPr="00DC21C9">
        <w:rPr>
          <w:rFonts w:ascii="Times New Roman" w:hAnsi="Times New Roman" w:cs="Times New Roman"/>
          <w:sz w:val="24"/>
          <w:szCs w:val="24"/>
          <w:lang w:val="en-GB"/>
        </w:rPr>
        <w:t xml:space="preserve">in women who developed GDM </w:t>
      </w:r>
      <w:r w:rsidR="00C428A1">
        <w:rPr>
          <w:rFonts w:ascii="Times New Roman" w:hAnsi="Times New Roman" w:cs="Times New Roman"/>
          <w:sz w:val="24"/>
          <w:szCs w:val="24"/>
          <w:lang w:val="en-GB"/>
        </w:rPr>
        <w:t xml:space="preserve">(n=15) </w:t>
      </w:r>
      <w:r w:rsidRPr="00DC21C9">
        <w:rPr>
          <w:rFonts w:ascii="Times New Roman" w:hAnsi="Times New Roman" w:cs="Times New Roman"/>
          <w:sz w:val="24"/>
          <w:szCs w:val="24"/>
          <w:lang w:val="en-GB"/>
        </w:rPr>
        <w:t xml:space="preserve">from those who did not develop GDM </w:t>
      </w:r>
      <w:r w:rsidR="00C428A1">
        <w:rPr>
          <w:rFonts w:ascii="Times New Roman" w:hAnsi="Times New Roman" w:cs="Times New Roman"/>
          <w:sz w:val="24"/>
          <w:szCs w:val="24"/>
          <w:lang w:val="en-GB"/>
        </w:rPr>
        <w:t xml:space="preserve">(n=60) </w:t>
      </w:r>
      <w:r w:rsidRPr="00DC21C9">
        <w:rPr>
          <w:rFonts w:ascii="Times New Roman" w:hAnsi="Times New Roman" w:cs="Times New Roman"/>
          <w:sz w:val="24"/>
          <w:szCs w:val="24"/>
          <w:lang w:val="en-GB"/>
        </w:rPr>
        <w:t>in class Clostridia (</w:t>
      </w:r>
      <w:r w:rsidRPr="00565B0B">
        <w:rPr>
          <w:rFonts w:ascii="Times New Roman" w:hAnsi="Times New Roman" w:cs="Times New Roman"/>
          <w:sz w:val="24"/>
          <w:szCs w:val="24"/>
          <w:lang w:val="en-GB"/>
        </w:rPr>
        <w:t>Supplemental Table S1)</w:t>
      </w:r>
      <w:r w:rsidR="00A10117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and in family </w:t>
      </w:r>
      <w:r w:rsidR="00A10117" w:rsidRPr="00565B0B">
        <w:rPr>
          <w:rFonts w:ascii="Times New Roman" w:hAnsi="Times New Roman" w:cs="Times New Roman"/>
          <w:i/>
          <w:sz w:val="24"/>
          <w:szCs w:val="24"/>
          <w:lang w:val="en-GB"/>
        </w:rPr>
        <w:t>Ruminococcaceae</w:t>
      </w:r>
      <w:r w:rsidR="00DC21C9" w:rsidRPr="00565B0B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2136BD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in an </w:t>
      </w:r>
      <w:r w:rsidR="00A10117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unidentified genus and species of family </w:t>
      </w:r>
      <w:r w:rsidR="00A10117" w:rsidRPr="00565B0B">
        <w:rPr>
          <w:rFonts w:ascii="Times New Roman" w:hAnsi="Times New Roman" w:cs="Times New Roman"/>
          <w:i/>
          <w:sz w:val="24"/>
          <w:szCs w:val="24"/>
          <w:lang w:val="en-GB"/>
        </w:rPr>
        <w:t>Ruminococcaceae</w:t>
      </w:r>
      <w:r w:rsidR="00D722F7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(Table 1</w:t>
      </w:r>
      <w:r w:rsidR="00A10117" w:rsidRPr="00565B0B">
        <w:rPr>
          <w:rFonts w:ascii="Times New Roman" w:hAnsi="Times New Roman" w:cs="Times New Roman"/>
          <w:sz w:val="24"/>
          <w:szCs w:val="24"/>
          <w:lang w:val="en-GB"/>
        </w:rPr>
        <w:t>)</w:t>
      </w:r>
      <w:r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DF4A28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Four of the women without GDM had used antibiotics within three weeks prior to the study visit. The difference </w:t>
      </w:r>
      <w:r w:rsidR="0081798D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="0081798D" w:rsidRPr="00565B0B">
        <w:rPr>
          <w:rFonts w:ascii="Times New Roman" w:hAnsi="Times New Roman" w:cs="Times New Roman"/>
          <w:i/>
          <w:sz w:val="24"/>
          <w:szCs w:val="24"/>
          <w:lang w:val="en-GB"/>
        </w:rPr>
        <w:t>Ruminococcaceae</w:t>
      </w:r>
      <w:r w:rsidR="0081798D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F4A28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between the women without GDM and with GDM remained statistically significant regardless the exclusion of these women. </w:t>
      </w:r>
    </w:p>
    <w:p w14:paraId="51096CB2" w14:textId="7BE4FEA3" w:rsidR="00225098" w:rsidRPr="00565B0B" w:rsidRDefault="00FC5F40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Increased </w:t>
      </w:r>
      <w:r w:rsidR="00225098" w:rsidRPr="00550EAD">
        <w:rPr>
          <w:rFonts w:ascii="Times New Roman" w:hAnsi="Times New Roman" w:cs="Times New Roman"/>
          <w:sz w:val="24"/>
          <w:szCs w:val="24"/>
          <w:lang w:val="en-GB"/>
        </w:rPr>
        <w:t>relative abundance of</w:t>
      </w:r>
      <w:r w:rsidR="00123D00"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225098"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25098" w:rsidRPr="00550EAD">
        <w:rPr>
          <w:rFonts w:ascii="Times New Roman" w:hAnsi="Times New Roman" w:cs="Times New Roman"/>
          <w:i/>
          <w:sz w:val="24"/>
          <w:szCs w:val="24"/>
          <w:lang w:val="en-GB"/>
        </w:rPr>
        <w:t>Ruminococcaceae</w:t>
      </w:r>
      <w:r w:rsidR="00225098"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 family </w:t>
      </w:r>
      <w:r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was associated with </w:t>
      </w:r>
      <w:r w:rsidR="00225098" w:rsidRPr="00550EAD">
        <w:rPr>
          <w:rFonts w:ascii="Times New Roman" w:hAnsi="Times New Roman" w:cs="Times New Roman"/>
          <w:sz w:val="24"/>
          <w:szCs w:val="24"/>
          <w:lang w:val="en-GB"/>
        </w:rPr>
        <w:t>higher odds</w:t>
      </w:r>
      <w:r w:rsidR="00D06E6D"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 of</w:t>
      </w:r>
      <w:r w:rsidR="00225098"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D72313">
        <w:rPr>
          <w:rFonts w:ascii="Times New Roman" w:hAnsi="Times New Roman" w:cs="Times New Roman"/>
          <w:sz w:val="24"/>
          <w:szCs w:val="24"/>
          <w:lang w:val="en-GB"/>
        </w:rPr>
        <w:t>positive GDM diagnosis</w:t>
      </w:r>
      <w:r w:rsidR="00225098"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; </w:t>
      </w:r>
      <w:r w:rsidR="006F6740"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225098"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OR </w:t>
      </w:r>
      <w:r w:rsidR="00225098" w:rsidRPr="00550EAD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for </w:t>
      </w:r>
      <w:r w:rsidR="006F6740"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E2458E" w:rsidRPr="00E2458E">
        <w:rPr>
          <w:rFonts w:ascii="Times New Roman" w:hAnsi="Times New Roman" w:cs="Times New Roman"/>
          <w:sz w:val="24"/>
          <w:szCs w:val="24"/>
          <w:lang w:val="en-GB"/>
        </w:rPr>
        <w:t>percent point</w:t>
      </w:r>
      <w:r w:rsidR="00225098" w:rsidRPr="00E2458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25098"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increase in </w:t>
      </w:r>
      <w:r w:rsidR="00225098" w:rsidRPr="00550EAD">
        <w:rPr>
          <w:rFonts w:ascii="Times New Roman" w:hAnsi="Times New Roman" w:cs="Times New Roman"/>
          <w:i/>
          <w:sz w:val="24"/>
          <w:szCs w:val="24"/>
          <w:lang w:val="en-GB"/>
        </w:rPr>
        <w:t>Ruminococcaceae</w:t>
      </w:r>
      <w:r w:rsidR="006F6740"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 was</w:t>
      </w:r>
      <w:r w:rsidR="00225098"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 1.12</w:t>
      </w:r>
      <w:r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r w:rsidR="00255937">
        <w:rPr>
          <w:rFonts w:ascii="Times New Roman" w:hAnsi="Times New Roman" w:cs="Times New Roman"/>
          <w:sz w:val="24"/>
          <w:szCs w:val="24"/>
          <w:lang w:val="en-GB"/>
        </w:rPr>
        <w:t>95%CI 1.02–1.2</w:t>
      </w:r>
      <w:r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; </w:t>
      </w:r>
      <w:r w:rsidR="00225098"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adjusted for BMI, intervention group, gestational weeks, </w:t>
      </w:r>
      <w:r w:rsidR="00D06E6D"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and </w:t>
      </w:r>
      <w:r w:rsidR="00225098" w:rsidRPr="00550EAD">
        <w:rPr>
          <w:rFonts w:ascii="Times New Roman" w:hAnsi="Times New Roman" w:cs="Times New Roman"/>
          <w:sz w:val="24"/>
          <w:szCs w:val="24"/>
          <w:lang w:val="en-GB"/>
        </w:rPr>
        <w:t xml:space="preserve">fat and fibre intake, P=0.017). </w:t>
      </w:r>
      <w:r w:rsidR="00EA235F">
        <w:rPr>
          <w:rFonts w:ascii="Times New Roman" w:hAnsi="Times New Roman" w:cs="Times New Roman"/>
          <w:sz w:val="24"/>
          <w:szCs w:val="24"/>
          <w:lang w:val="en-GB"/>
        </w:rPr>
        <w:t xml:space="preserve">The same was detected </w:t>
      </w:r>
      <w:r w:rsidR="00D06E6D" w:rsidRPr="00EA235F">
        <w:rPr>
          <w:rFonts w:ascii="Times New Roman" w:hAnsi="Times New Roman" w:cs="Times New Roman"/>
          <w:sz w:val="24"/>
          <w:szCs w:val="24"/>
          <w:lang w:val="en-GB"/>
        </w:rPr>
        <w:t xml:space="preserve">after </w:t>
      </w:r>
      <w:r w:rsidR="00EA235F">
        <w:rPr>
          <w:rFonts w:ascii="Times New Roman" w:hAnsi="Times New Roman" w:cs="Times New Roman"/>
          <w:sz w:val="24"/>
          <w:szCs w:val="24"/>
          <w:lang w:val="en-GB"/>
        </w:rPr>
        <w:t xml:space="preserve">further </w:t>
      </w:r>
      <w:r w:rsidR="006F6740" w:rsidRPr="00EA235F">
        <w:rPr>
          <w:rFonts w:ascii="Times New Roman" w:hAnsi="Times New Roman" w:cs="Times New Roman"/>
          <w:sz w:val="24"/>
          <w:szCs w:val="24"/>
          <w:lang w:val="en-GB"/>
        </w:rPr>
        <w:t>adjustment</w:t>
      </w:r>
      <w:r w:rsidR="00225098" w:rsidRPr="00EA235F">
        <w:rPr>
          <w:rFonts w:ascii="Times New Roman" w:hAnsi="Times New Roman" w:cs="Times New Roman"/>
          <w:sz w:val="24"/>
          <w:szCs w:val="24"/>
          <w:lang w:val="en-GB"/>
        </w:rPr>
        <w:t xml:space="preserve"> for parents’ type 2 diabetes or me</w:t>
      </w:r>
      <w:r w:rsidR="00ED683A">
        <w:rPr>
          <w:rFonts w:ascii="Times New Roman" w:hAnsi="Times New Roman" w:cs="Times New Roman"/>
          <w:sz w:val="24"/>
          <w:szCs w:val="24"/>
          <w:lang w:val="en-GB"/>
        </w:rPr>
        <w:t>tabolic syndrome (OR 1</w:t>
      </w:r>
      <w:r w:rsidR="00ED683A" w:rsidRPr="00565B0B">
        <w:rPr>
          <w:rFonts w:ascii="Times New Roman" w:hAnsi="Times New Roman" w:cs="Times New Roman"/>
          <w:sz w:val="24"/>
          <w:szCs w:val="24"/>
          <w:lang w:val="en-GB"/>
        </w:rPr>
        <w:t>.095, 95%</w:t>
      </w:r>
      <w:r w:rsidR="00225098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CI 1.004-1.193, P=0.039, n=67). </w:t>
      </w:r>
      <w:r w:rsidR="008626D9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A significant difference in fasting glucose and insulin (Suppplemental Table S2) was detected at early pregnancy; </w:t>
      </w:r>
      <w:r w:rsidR="009C000F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further </w:t>
      </w:r>
      <w:r w:rsidR="00225098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adjustment </w:t>
      </w:r>
      <w:r w:rsidR="00D06E6D" w:rsidRPr="00565B0B">
        <w:rPr>
          <w:rFonts w:ascii="Times New Roman" w:hAnsi="Times New Roman" w:cs="Times New Roman"/>
          <w:sz w:val="24"/>
          <w:szCs w:val="24"/>
          <w:lang w:val="en-GB"/>
        </w:rPr>
        <w:t>on the basis of</w:t>
      </w:r>
      <w:r w:rsidR="00225098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glucose resulted in </w:t>
      </w:r>
      <w:r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225098" w:rsidRPr="00565B0B">
        <w:rPr>
          <w:rFonts w:ascii="Times New Roman" w:hAnsi="Times New Roman" w:cs="Times New Roman"/>
          <w:sz w:val="24"/>
          <w:szCs w:val="24"/>
          <w:lang w:val="en-GB"/>
        </w:rPr>
        <w:t>non-statistically significant relation</w:t>
      </w:r>
      <w:r w:rsidRPr="00565B0B">
        <w:rPr>
          <w:rFonts w:ascii="Times New Roman" w:hAnsi="Times New Roman" w:cs="Times New Roman"/>
          <w:sz w:val="24"/>
          <w:szCs w:val="24"/>
          <w:lang w:val="en-GB"/>
        </w:rPr>
        <w:t>ship</w:t>
      </w:r>
      <w:r w:rsidR="00ED683A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(adjusted OR 1.071, 95%</w:t>
      </w:r>
      <w:r w:rsidR="00225098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CI 0.981-1.170, P=0.125). </w:t>
      </w:r>
    </w:p>
    <w:p w14:paraId="719BDBAD" w14:textId="3548C1D1" w:rsidR="00225098" w:rsidRPr="00565B0B" w:rsidRDefault="000E2AF4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225098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optimal cut-off value for </w:t>
      </w:r>
      <w:r w:rsidR="00FC5F40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225098" w:rsidRPr="00565B0B">
        <w:rPr>
          <w:rFonts w:ascii="Times New Roman" w:hAnsi="Times New Roman" w:cs="Times New Roman"/>
          <w:i/>
          <w:sz w:val="24"/>
          <w:szCs w:val="24"/>
          <w:lang w:val="en-GB"/>
        </w:rPr>
        <w:t>Ruminococcaceae</w:t>
      </w:r>
      <w:r w:rsidR="00225098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family was </w:t>
      </w:r>
      <w:r w:rsidR="00FC5F40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defined as </w:t>
      </w:r>
      <w:r w:rsidR="00225098" w:rsidRPr="00565B0B">
        <w:rPr>
          <w:rFonts w:ascii="Times New Roman" w:hAnsi="Times New Roman" w:cs="Times New Roman"/>
          <w:sz w:val="24"/>
          <w:szCs w:val="24"/>
          <w:lang w:val="en-GB"/>
        </w:rPr>
        <w:t>≥26.8%</w:t>
      </w:r>
      <w:r w:rsidR="00D06E6D" w:rsidRPr="00565B0B">
        <w:rPr>
          <w:rFonts w:ascii="Times New Roman" w:hAnsi="Times New Roman" w:cs="Times New Roman"/>
          <w:sz w:val="24"/>
          <w:szCs w:val="24"/>
          <w:lang w:val="en-GB"/>
        </w:rPr>
        <w:t>;</w:t>
      </w:r>
      <w:r w:rsidR="00225098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values above</w:t>
      </w:r>
      <w:r w:rsidR="00D06E6D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this cut-off</w:t>
      </w:r>
      <w:r w:rsidR="00225098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predicted positive GDM diagnosis,</w:t>
      </w:r>
      <w:r w:rsidR="00ED683A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with a sensitivity of 60% (95%</w:t>
      </w:r>
      <w:r w:rsidR="00225098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CI 35% to 85%) and </w:t>
      </w:r>
      <w:r w:rsidR="00FC5F40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ED683A" w:rsidRPr="00565B0B">
        <w:rPr>
          <w:rFonts w:ascii="Times New Roman" w:hAnsi="Times New Roman" w:cs="Times New Roman"/>
          <w:sz w:val="24"/>
          <w:szCs w:val="24"/>
          <w:lang w:val="en-GB"/>
        </w:rPr>
        <w:lastRenderedPageBreak/>
        <w:t>specificity of 88% (95%</w:t>
      </w:r>
      <w:r w:rsidR="00225098" w:rsidRPr="00565B0B">
        <w:rPr>
          <w:rFonts w:ascii="Times New Roman" w:hAnsi="Times New Roman" w:cs="Times New Roman"/>
          <w:sz w:val="24"/>
          <w:szCs w:val="24"/>
          <w:lang w:val="en-GB"/>
        </w:rPr>
        <w:t>CI 80% to 96%).</w:t>
      </w:r>
      <w:r w:rsidR="00F73010" w:rsidRPr="00565B0B">
        <w:rPr>
          <w:lang w:val="en-GB"/>
        </w:rPr>
        <w:t xml:space="preserve"> </w:t>
      </w:r>
      <w:r w:rsidR="003A1617" w:rsidRPr="00565B0B">
        <w:rPr>
          <w:rFonts w:ascii="Times New Roman" w:hAnsi="Times New Roman" w:cs="Times New Roman"/>
          <w:sz w:val="24"/>
          <w:szCs w:val="24"/>
          <w:lang w:val="en-GB"/>
        </w:rPr>
        <w:t>60% of the women (9/15) with GDM and 12% of the women (7/60</w:t>
      </w:r>
      <w:r w:rsidR="008626D9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) without GDM had </w:t>
      </w:r>
      <w:r w:rsidR="008626D9" w:rsidRPr="00565B0B">
        <w:rPr>
          <w:rFonts w:ascii="Times New Roman" w:hAnsi="Times New Roman" w:cs="Times New Roman"/>
          <w:i/>
          <w:sz w:val="24"/>
          <w:szCs w:val="24"/>
          <w:lang w:val="en-GB"/>
        </w:rPr>
        <w:t>Ruminococcaceae</w:t>
      </w:r>
      <w:r w:rsidR="008626D9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abundance above the cut-off value.</w:t>
      </w:r>
      <w:r w:rsidR="007506C5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25098" w:rsidRPr="00565B0B">
        <w:rPr>
          <w:rFonts w:ascii="Times New Roman" w:hAnsi="Times New Roman" w:cs="Times New Roman"/>
          <w:sz w:val="24"/>
          <w:szCs w:val="24"/>
          <w:lang w:val="en-GB"/>
        </w:rPr>
        <w:t>The area under the curve (AUC) was 0.73</w:t>
      </w:r>
      <w:r w:rsidR="00ED683A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(95%CI </w:t>
      </w:r>
      <w:r w:rsidR="00507527" w:rsidRPr="00565B0B">
        <w:rPr>
          <w:rFonts w:ascii="Times New Roman" w:hAnsi="Times New Roman" w:cs="Times New Roman"/>
          <w:sz w:val="24"/>
          <w:szCs w:val="24"/>
          <w:lang w:val="en-GB"/>
        </w:rPr>
        <w:t>0.57 to 0.88) (Figure 1</w:t>
      </w:r>
      <w:r w:rsidR="00225098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). </w:t>
      </w:r>
    </w:p>
    <w:p w14:paraId="03477516" w14:textId="673FEA07" w:rsidR="00225098" w:rsidRPr="00565B0B" w:rsidRDefault="008626D9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A statistically significant correlation was detected between </w:t>
      </w:r>
      <w:r w:rsidRPr="00565B0B">
        <w:rPr>
          <w:rFonts w:ascii="Times New Roman" w:hAnsi="Times New Roman" w:cs="Times New Roman"/>
          <w:i/>
          <w:sz w:val="24"/>
          <w:szCs w:val="24"/>
          <w:lang w:val="en-GB"/>
        </w:rPr>
        <w:t>Ruminococcaceae</w:t>
      </w:r>
      <w:r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and glucose (Pearson correlation, ρ=0.31, P=0.007) but not with hs-CRP (ρ=-0.150, P=0.20) or insulin (ρ=0.09, P=0.45).</w:t>
      </w:r>
    </w:p>
    <w:p w14:paraId="67637C92" w14:textId="4DFD4BCC" w:rsidR="00225098" w:rsidRPr="00155B4A" w:rsidRDefault="00DA3603" w:rsidP="00225098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Discussion</w:t>
      </w:r>
    </w:p>
    <w:p w14:paraId="6EAED3FE" w14:textId="5E0E5321" w:rsidR="00225098" w:rsidRPr="00155B4A" w:rsidRDefault="006F6740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155B4A">
        <w:rPr>
          <w:rFonts w:ascii="Times New Roman" w:hAnsi="Times New Roman" w:cs="Times New Roman"/>
          <w:sz w:val="24"/>
          <w:szCs w:val="24"/>
          <w:lang w:val="en-GB"/>
        </w:rPr>
        <w:t xml:space="preserve">We </w:t>
      </w:r>
      <w:r w:rsidR="00D06E6D" w:rsidRPr="00155B4A">
        <w:rPr>
          <w:rFonts w:ascii="Times New Roman" w:hAnsi="Times New Roman" w:cs="Times New Roman"/>
          <w:sz w:val="24"/>
          <w:szCs w:val="24"/>
          <w:lang w:val="en-GB"/>
        </w:rPr>
        <w:t>demonstrated</w:t>
      </w:r>
      <w:r w:rsidR="00225098" w:rsidRPr="00155B4A">
        <w:rPr>
          <w:rFonts w:ascii="Times New Roman" w:hAnsi="Times New Roman" w:cs="Times New Roman"/>
          <w:sz w:val="24"/>
          <w:szCs w:val="24"/>
          <w:lang w:val="en-GB"/>
        </w:rPr>
        <w:t xml:space="preserve"> that the microbiota composition</w:t>
      </w:r>
      <w:r w:rsidR="0021011F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21011F" w:rsidRPr="009A2B37">
        <w:rPr>
          <w:rFonts w:ascii="Times New Roman" w:hAnsi="Times New Roman" w:cs="Times New Roman"/>
          <w:sz w:val="24"/>
          <w:szCs w:val="24"/>
          <w:lang w:val="en-GB"/>
        </w:rPr>
        <w:t xml:space="preserve">particularly the </w:t>
      </w:r>
      <w:r w:rsidR="0021011F" w:rsidRPr="009A2B37">
        <w:rPr>
          <w:rFonts w:ascii="Times New Roman" w:hAnsi="Times New Roman" w:cs="Times New Roman"/>
          <w:i/>
          <w:sz w:val="24"/>
          <w:szCs w:val="24"/>
          <w:lang w:val="en-GB"/>
        </w:rPr>
        <w:t xml:space="preserve">Ruminococcaceae </w:t>
      </w:r>
      <w:r w:rsidR="0021011F" w:rsidRPr="009A2B37">
        <w:rPr>
          <w:rFonts w:ascii="Times New Roman" w:hAnsi="Times New Roman" w:cs="Times New Roman"/>
          <w:sz w:val="24"/>
          <w:szCs w:val="24"/>
          <w:lang w:val="en-GB"/>
        </w:rPr>
        <w:t xml:space="preserve">family, </w:t>
      </w:r>
      <w:r w:rsidR="00225098" w:rsidRPr="009A2B37">
        <w:rPr>
          <w:rFonts w:ascii="Times New Roman" w:hAnsi="Times New Roman" w:cs="Times New Roman"/>
          <w:sz w:val="24"/>
          <w:szCs w:val="24"/>
          <w:lang w:val="en-GB"/>
        </w:rPr>
        <w:t xml:space="preserve"> differs</w:t>
      </w:r>
      <w:r w:rsidR="0021011F" w:rsidRPr="009A2B3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25098" w:rsidRPr="00155B4A">
        <w:rPr>
          <w:rFonts w:ascii="Times New Roman" w:hAnsi="Times New Roman" w:cs="Times New Roman"/>
          <w:sz w:val="24"/>
          <w:szCs w:val="24"/>
          <w:lang w:val="en-GB"/>
        </w:rPr>
        <w:t xml:space="preserve">in women </w:t>
      </w:r>
      <w:r w:rsidR="00FC5F40" w:rsidRPr="00155B4A">
        <w:rPr>
          <w:rFonts w:ascii="Times New Roman" w:hAnsi="Times New Roman" w:cs="Times New Roman"/>
          <w:sz w:val="24"/>
          <w:szCs w:val="24"/>
          <w:lang w:val="en-GB"/>
        </w:rPr>
        <w:t xml:space="preserve">who develop </w:t>
      </w:r>
      <w:r w:rsidR="00225098" w:rsidRPr="00155B4A">
        <w:rPr>
          <w:rFonts w:ascii="Times New Roman" w:hAnsi="Times New Roman" w:cs="Times New Roman"/>
          <w:sz w:val="24"/>
          <w:szCs w:val="24"/>
          <w:lang w:val="en-GB"/>
        </w:rPr>
        <w:t xml:space="preserve">GDM compared </w:t>
      </w:r>
      <w:r w:rsidR="00D06E6D" w:rsidRPr="00155B4A">
        <w:rPr>
          <w:rFonts w:ascii="Times New Roman" w:hAnsi="Times New Roman" w:cs="Times New Roman"/>
          <w:sz w:val="24"/>
          <w:szCs w:val="24"/>
          <w:lang w:val="en-GB"/>
        </w:rPr>
        <w:t xml:space="preserve">with women </w:t>
      </w:r>
      <w:r w:rsidRPr="00155B4A">
        <w:rPr>
          <w:rFonts w:ascii="Times New Roman" w:hAnsi="Times New Roman" w:cs="Times New Roman"/>
          <w:sz w:val="24"/>
          <w:szCs w:val="24"/>
          <w:lang w:val="en-GB"/>
        </w:rPr>
        <w:t>who do not develop</w:t>
      </w:r>
      <w:r w:rsidR="00225098" w:rsidRPr="00155B4A">
        <w:rPr>
          <w:rFonts w:ascii="Times New Roman" w:hAnsi="Times New Roman" w:cs="Times New Roman"/>
          <w:sz w:val="24"/>
          <w:szCs w:val="24"/>
          <w:lang w:val="en-GB"/>
        </w:rPr>
        <w:t xml:space="preserve"> GDM. </w:t>
      </w:r>
    </w:p>
    <w:p w14:paraId="440797C8" w14:textId="6E474FCC" w:rsidR="00225098" w:rsidRPr="00EA235F" w:rsidRDefault="00225098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55B4A">
        <w:rPr>
          <w:rFonts w:ascii="Times New Roman" w:hAnsi="Times New Roman" w:cs="Times New Roman"/>
          <w:sz w:val="24"/>
          <w:szCs w:val="24"/>
          <w:lang w:val="en-GB"/>
        </w:rPr>
        <w:lastRenderedPageBreak/>
        <w:t>To our knowledge, this is the first study to demonstrate the link between gut microbiota composition</w:t>
      </w:r>
      <w:r w:rsidR="00E3480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155B4A">
        <w:rPr>
          <w:rFonts w:ascii="Times New Roman" w:hAnsi="Times New Roman" w:cs="Times New Roman"/>
          <w:sz w:val="24"/>
          <w:szCs w:val="24"/>
          <w:lang w:val="en-GB"/>
        </w:rPr>
        <w:t xml:space="preserve">and the onset of GDM. </w:t>
      </w:r>
      <w:r w:rsidR="00FD1DDD" w:rsidRPr="00FD1DDD">
        <w:rPr>
          <w:rFonts w:ascii="Times New Roman" w:hAnsi="Times New Roman" w:cs="Times New Roman"/>
          <w:sz w:val="24"/>
          <w:szCs w:val="24"/>
          <w:lang w:val="en-GB"/>
        </w:rPr>
        <w:t>A recent study reporting</w:t>
      </w:r>
      <w:r w:rsidR="009F516E">
        <w:rPr>
          <w:rFonts w:ascii="Times New Roman" w:hAnsi="Times New Roman" w:cs="Times New Roman"/>
          <w:sz w:val="24"/>
          <w:szCs w:val="24"/>
          <w:lang w:val="en-GB"/>
        </w:rPr>
        <w:t xml:space="preserve"> [3]</w:t>
      </w:r>
      <w:r w:rsidR="00FD1DDD" w:rsidRPr="00FD1DDD">
        <w:rPr>
          <w:rFonts w:ascii="Times New Roman" w:hAnsi="Times New Roman" w:cs="Times New Roman"/>
          <w:sz w:val="24"/>
          <w:szCs w:val="24"/>
          <w:lang w:val="en-GB"/>
        </w:rPr>
        <w:t xml:space="preserve"> the correlation between </w:t>
      </w:r>
      <w:r w:rsidR="00FD1DDD" w:rsidRPr="00FD1DDD">
        <w:rPr>
          <w:rFonts w:ascii="Times New Roman" w:hAnsi="Times New Roman" w:cs="Times New Roman"/>
          <w:i/>
          <w:sz w:val="24"/>
          <w:szCs w:val="24"/>
          <w:lang w:val="en-GB"/>
        </w:rPr>
        <w:t>Ruminococcaceae</w:t>
      </w:r>
      <w:r w:rsidR="00FD1DDD" w:rsidRPr="00FD1DDD">
        <w:rPr>
          <w:rFonts w:ascii="Times New Roman" w:hAnsi="Times New Roman" w:cs="Times New Roman"/>
          <w:sz w:val="24"/>
          <w:szCs w:val="24"/>
          <w:lang w:val="en-GB"/>
        </w:rPr>
        <w:t xml:space="preserve"> and markers of glucose metabolism, namely insulin and C-peptide, measured in overweight and obese women in early</w:t>
      </w:r>
      <w:r w:rsidR="0064342A">
        <w:rPr>
          <w:rFonts w:ascii="Times New Roman" w:hAnsi="Times New Roman" w:cs="Times New Roman"/>
          <w:sz w:val="24"/>
          <w:szCs w:val="24"/>
          <w:lang w:val="en-GB"/>
        </w:rPr>
        <w:t xml:space="preserve"> pregnancy supports our study hypothesis</w:t>
      </w:r>
      <w:r w:rsidR="00FD1DDD" w:rsidRPr="00FD1DDD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7230EC" w:rsidRPr="007230EC">
        <w:rPr>
          <w:rFonts w:ascii="Times New Roman" w:hAnsi="Times New Roman" w:cs="Times New Roman"/>
          <w:sz w:val="24"/>
          <w:szCs w:val="24"/>
          <w:lang w:val="en-GB"/>
        </w:rPr>
        <w:t>Additionally, distinct gut microbiota compositions have been observed in insulin-resistant women with recent GDM compared with women after a normoglycaemic pregnancy</w:t>
      </w:r>
      <w:r w:rsidR="009F516E">
        <w:rPr>
          <w:rFonts w:ascii="Times New Roman" w:hAnsi="Times New Roman" w:cs="Times New Roman"/>
          <w:sz w:val="24"/>
          <w:szCs w:val="24"/>
          <w:lang w:val="en-GB"/>
        </w:rPr>
        <w:t xml:space="preserve"> [4]</w:t>
      </w:r>
      <w:r w:rsidR="007230EC" w:rsidRPr="007230EC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F73010" w:rsidRPr="00F73010">
        <w:rPr>
          <w:lang w:val="en-GB"/>
        </w:rPr>
        <w:t xml:space="preserve"> </w:t>
      </w:r>
      <w:r w:rsidR="00DF4A28" w:rsidRPr="00DF4A28">
        <w:rPr>
          <w:rFonts w:ascii="Times New Roman" w:hAnsi="Times New Roman" w:cs="Times New Roman"/>
          <w:sz w:val="24"/>
          <w:szCs w:val="24"/>
          <w:lang w:val="en-GB"/>
        </w:rPr>
        <w:t xml:space="preserve">The potential mechanism for our findings may be the impairment of glucose homeostasis induced by the microbiota, since we found that </w:t>
      </w:r>
      <w:r w:rsidR="00DF4A28" w:rsidRPr="00DF4A28">
        <w:rPr>
          <w:rFonts w:ascii="Times New Roman" w:hAnsi="Times New Roman" w:cs="Times New Roman"/>
          <w:i/>
          <w:sz w:val="24"/>
          <w:szCs w:val="24"/>
          <w:lang w:val="en-GB"/>
        </w:rPr>
        <w:t>Ruminococcaceae</w:t>
      </w:r>
      <w:r w:rsidR="00DF4A28" w:rsidRPr="00DF4A28">
        <w:rPr>
          <w:rFonts w:ascii="Times New Roman" w:hAnsi="Times New Roman" w:cs="Times New Roman"/>
          <w:sz w:val="24"/>
          <w:szCs w:val="24"/>
          <w:lang w:val="en-GB"/>
        </w:rPr>
        <w:t xml:space="preserve"> correlated with </w:t>
      </w:r>
      <w:r w:rsidR="00DF4A28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fasting glucose and insulin which together with pregnancy -induced insulin resistance </w:t>
      </w:r>
      <w:r w:rsidR="00DF4A28" w:rsidRPr="00565B0B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likely contributes to the onset of GDM. </w:t>
      </w:r>
      <w:r w:rsidR="0064342A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It is </w:t>
      </w:r>
      <w:r w:rsidR="00B24BD0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also </w:t>
      </w:r>
      <w:r w:rsidR="0064342A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possible that </w:t>
      </w:r>
      <w:r w:rsidR="00350D5E" w:rsidRPr="00565B0B">
        <w:rPr>
          <w:rFonts w:ascii="Times New Roman" w:hAnsi="Times New Roman" w:cs="Times New Roman"/>
          <w:i/>
          <w:sz w:val="24"/>
          <w:szCs w:val="24"/>
          <w:lang w:val="en-GB"/>
        </w:rPr>
        <w:t>Ruminococcaceae</w:t>
      </w:r>
      <w:r w:rsidR="00350D5E" w:rsidRPr="00565B0B">
        <w:rPr>
          <w:rFonts w:ascii="Times New Roman" w:hAnsi="Times New Roman" w:cs="Times New Roman"/>
          <w:sz w:val="24"/>
          <w:szCs w:val="24"/>
          <w:lang w:val="en-GB"/>
        </w:rPr>
        <w:t xml:space="preserve"> promote impairment in glucose homeostasis through inflammation and</w:t>
      </w:r>
      <w:r w:rsidR="00350D5E" w:rsidRPr="00350D5E">
        <w:rPr>
          <w:rFonts w:ascii="Times New Roman" w:hAnsi="Times New Roman" w:cs="Times New Roman"/>
          <w:sz w:val="24"/>
          <w:szCs w:val="24"/>
          <w:lang w:val="en-GB"/>
        </w:rPr>
        <w:t xml:space="preserve"> consequently altered insulin signalling</w:t>
      </w:r>
      <w:r w:rsidR="0064342A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9A387B">
        <w:rPr>
          <w:rFonts w:ascii="Times New Roman" w:hAnsi="Times New Roman" w:cs="Times New Roman"/>
          <w:sz w:val="24"/>
          <w:szCs w:val="24"/>
          <w:lang w:val="en-GB"/>
        </w:rPr>
        <w:t xml:space="preserve">although </w:t>
      </w:r>
      <w:r w:rsidR="003E401F" w:rsidRPr="003E401F">
        <w:rPr>
          <w:rFonts w:ascii="Times New Roman" w:hAnsi="Times New Roman" w:cs="Times New Roman"/>
          <w:sz w:val="24"/>
          <w:szCs w:val="24"/>
          <w:lang w:val="en-GB"/>
        </w:rPr>
        <w:t xml:space="preserve">we did not detect a correlation between </w:t>
      </w:r>
      <w:r w:rsidR="003E401F" w:rsidRPr="003E401F">
        <w:rPr>
          <w:rFonts w:ascii="Times New Roman" w:hAnsi="Times New Roman" w:cs="Times New Roman"/>
          <w:i/>
          <w:sz w:val="24"/>
          <w:szCs w:val="24"/>
          <w:lang w:val="en-GB"/>
        </w:rPr>
        <w:t>Ruminococcaceae</w:t>
      </w:r>
      <w:r w:rsidR="003E401F" w:rsidRPr="003E401F">
        <w:rPr>
          <w:rFonts w:ascii="Times New Roman" w:hAnsi="Times New Roman" w:cs="Times New Roman"/>
          <w:sz w:val="24"/>
          <w:szCs w:val="24"/>
          <w:lang w:val="en-GB"/>
        </w:rPr>
        <w:t xml:space="preserve"> and hs-CRP</w:t>
      </w:r>
      <w:r w:rsidR="003E401F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E3480E" w:rsidRPr="00E3480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50D5E" w:rsidRPr="00350D5E">
        <w:rPr>
          <w:rFonts w:ascii="Times New Roman" w:hAnsi="Times New Roman" w:cs="Times New Roman"/>
          <w:sz w:val="24"/>
          <w:szCs w:val="24"/>
          <w:lang w:val="en-GB"/>
        </w:rPr>
        <w:t xml:space="preserve">Other possible mechanisms may arise from the high metabolic activity of bacteria in the </w:t>
      </w:r>
      <w:r w:rsidR="00350D5E" w:rsidRPr="00350D5E">
        <w:rPr>
          <w:rFonts w:ascii="Times New Roman" w:hAnsi="Times New Roman" w:cs="Times New Roman"/>
          <w:i/>
          <w:sz w:val="24"/>
          <w:szCs w:val="24"/>
          <w:lang w:val="en-GB"/>
        </w:rPr>
        <w:t>Ruminococcaceae</w:t>
      </w:r>
      <w:r w:rsidR="00350D5E" w:rsidRPr="00350D5E">
        <w:rPr>
          <w:rFonts w:ascii="Times New Roman" w:hAnsi="Times New Roman" w:cs="Times New Roman"/>
          <w:sz w:val="24"/>
          <w:szCs w:val="24"/>
          <w:lang w:val="en-GB"/>
        </w:rPr>
        <w:t xml:space="preserve"> family, including production of short-chain fatty acids</w:t>
      </w:r>
      <w:r w:rsidR="00350D5E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 w:rsidR="00350D5E" w:rsidRPr="00350D5E">
        <w:rPr>
          <w:rFonts w:ascii="Times New Roman" w:hAnsi="Times New Roman" w:cs="Times New Roman"/>
          <w:sz w:val="24"/>
          <w:szCs w:val="24"/>
          <w:lang w:val="en-GB"/>
        </w:rPr>
        <w:t>enhanced energy harvest</w:t>
      </w:r>
      <w:r w:rsidR="009F516E">
        <w:rPr>
          <w:rFonts w:ascii="Times New Roman" w:hAnsi="Times New Roman" w:cs="Times New Roman"/>
          <w:sz w:val="24"/>
          <w:szCs w:val="24"/>
          <w:lang w:val="en-GB"/>
        </w:rPr>
        <w:t xml:space="preserve"> [5]</w:t>
      </w:r>
      <w:r w:rsidR="00350D5E" w:rsidRPr="00350D5E">
        <w:rPr>
          <w:rFonts w:ascii="Times New Roman" w:hAnsi="Times New Roman" w:cs="Times New Roman"/>
          <w:sz w:val="24"/>
          <w:szCs w:val="24"/>
          <w:lang w:val="en-GB"/>
        </w:rPr>
        <w:t>. Subsequently, an increase in body weight and adiposity might adverse</w:t>
      </w:r>
      <w:r w:rsidR="009A387B">
        <w:rPr>
          <w:rFonts w:ascii="Times New Roman" w:hAnsi="Times New Roman" w:cs="Times New Roman"/>
          <w:sz w:val="24"/>
          <w:szCs w:val="24"/>
          <w:lang w:val="en-GB"/>
        </w:rPr>
        <w:t>ly influence glucose metabolism but i</w:t>
      </w:r>
      <w:r w:rsidR="00350D5E" w:rsidRPr="00350D5E">
        <w:rPr>
          <w:rFonts w:ascii="Times New Roman" w:hAnsi="Times New Roman" w:cs="Times New Roman"/>
          <w:sz w:val="24"/>
          <w:szCs w:val="24"/>
          <w:lang w:val="en-GB"/>
        </w:rPr>
        <w:t xml:space="preserve">n our study the relationship between </w:t>
      </w:r>
      <w:r w:rsidR="00350D5E" w:rsidRPr="00350D5E">
        <w:rPr>
          <w:rFonts w:ascii="Times New Roman" w:hAnsi="Times New Roman" w:cs="Times New Roman"/>
          <w:i/>
          <w:sz w:val="24"/>
          <w:szCs w:val="24"/>
          <w:lang w:val="en-GB"/>
        </w:rPr>
        <w:t>Ruminococcaceae</w:t>
      </w:r>
      <w:r w:rsidR="00350D5E" w:rsidRPr="00350D5E">
        <w:rPr>
          <w:rFonts w:ascii="Times New Roman" w:hAnsi="Times New Roman" w:cs="Times New Roman"/>
          <w:sz w:val="24"/>
          <w:szCs w:val="24"/>
          <w:lang w:val="en-GB"/>
        </w:rPr>
        <w:t xml:space="preserve"> and risk of GDM was significant even after adjustment for the prepregnancy BMI of the mothers.</w:t>
      </w:r>
      <w:r w:rsidR="00350D5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0205B5EB" w14:textId="00E3D33D" w:rsidR="00225098" w:rsidRPr="00440E16" w:rsidRDefault="00CB0220" w:rsidP="00225098">
      <w:pPr>
        <w:spacing w:line="480" w:lineRule="auto"/>
        <w:rPr>
          <w:rFonts w:ascii="Times New Roman" w:hAnsi="Times New Roman" w:cs="Times New Roman"/>
          <w:color w:val="FF0000"/>
          <w:sz w:val="24"/>
          <w:szCs w:val="24"/>
          <w:lang w:val="en-GB"/>
        </w:rPr>
      </w:pPr>
      <w:r w:rsidRPr="00CB0220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Although we had relatively small number of women, the study was prospective and carefully characterized the pregnant women in a clinical trial setting. We also used robust statistical approaches, ie. corrected for multiple testing and verified the association of </w:t>
      </w:r>
      <w:r w:rsidRPr="00CB0220">
        <w:rPr>
          <w:rFonts w:ascii="Times New Roman" w:hAnsi="Times New Roman" w:cs="Times New Roman"/>
          <w:i/>
          <w:sz w:val="24"/>
          <w:szCs w:val="24"/>
          <w:lang w:val="en-GB"/>
        </w:rPr>
        <w:t>Rumicoccaceae</w:t>
      </w:r>
      <w:r w:rsidRPr="00CB0220">
        <w:rPr>
          <w:rFonts w:ascii="Times New Roman" w:hAnsi="Times New Roman" w:cs="Times New Roman"/>
          <w:sz w:val="24"/>
          <w:szCs w:val="24"/>
          <w:lang w:val="en-GB"/>
        </w:rPr>
        <w:t xml:space="preserve"> and GMD by linear regression.</w:t>
      </w:r>
      <w:r w:rsidR="00F7272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6DF511F5" w14:textId="18BFCBEA" w:rsidR="00225098" w:rsidRPr="00224C56" w:rsidRDefault="00225098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224C56">
        <w:rPr>
          <w:rFonts w:ascii="Times New Roman" w:hAnsi="Times New Roman" w:cs="Times New Roman"/>
          <w:sz w:val="24"/>
          <w:szCs w:val="24"/>
          <w:lang w:val="en-GB"/>
        </w:rPr>
        <w:t xml:space="preserve">We conclude that the relative abundance of </w:t>
      </w:r>
      <w:r w:rsidRPr="00224C56">
        <w:rPr>
          <w:rFonts w:ascii="Times New Roman" w:hAnsi="Times New Roman" w:cs="Times New Roman"/>
          <w:i/>
          <w:sz w:val="24"/>
          <w:szCs w:val="24"/>
          <w:lang w:val="en-GB"/>
        </w:rPr>
        <w:t>Ruminococcaceae</w:t>
      </w:r>
      <w:r w:rsidRPr="00224C56">
        <w:rPr>
          <w:rFonts w:ascii="Times New Roman" w:hAnsi="Times New Roman" w:cs="Times New Roman"/>
          <w:sz w:val="24"/>
          <w:szCs w:val="24"/>
          <w:lang w:val="en-GB"/>
        </w:rPr>
        <w:t xml:space="preserve"> in early pregnancy is related to the onset of GDM in later pregnancy. </w:t>
      </w:r>
      <w:r w:rsidR="00872935" w:rsidRPr="00224C56">
        <w:rPr>
          <w:rFonts w:ascii="Times New Roman" w:hAnsi="Times New Roman" w:cs="Times New Roman"/>
          <w:sz w:val="24"/>
          <w:szCs w:val="24"/>
          <w:lang w:val="en-GB"/>
        </w:rPr>
        <w:t>Gut microbiota</w:t>
      </w:r>
      <w:r w:rsidRPr="00224C56">
        <w:rPr>
          <w:rFonts w:ascii="Times New Roman" w:hAnsi="Times New Roman" w:cs="Times New Roman"/>
          <w:sz w:val="24"/>
          <w:szCs w:val="24"/>
          <w:lang w:val="en-GB"/>
        </w:rPr>
        <w:t xml:space="preserve"> may be considered a potential target for modification </w:t>
      </w:r>
      <w:r w:rsidR="006F14CC" w:rsidRPr="00224C56">
        <w:rPr>
          <w:rFonts w:ascii="Times New Roman" w:hAnsi="Times New Roman" w:cs="Times New Roman"/>
          <w:sz w:val="24"/>
          <w:szCs w:val="24"/>
          <w:lang w:val="en-GB"/>
        </w:rPr>
        <w:t xml:space="preserve">by specific dietary approaches </w:t>
      </w:r>
      <w:r w:rsidRPr="00224C56">
        <w:rPr>
          <w:rFonts w:ascii="Times New Roman" w:hAnsi="Times New Roman" w:cs="Times New Roman"/>
          <w:sz w:val="24"/>
          <w:szCs w:val="24"/>
          <w:lang w:val="en-GB"/>
        </w:rPr>
        <w:t xml:space="preserve">to reduce the risk of GDM. </w:t>
      </w:r>
    </w:p>
    <w:p w14:paraId="60A04CB1" w14:textId="298EEE6B" w:rsidR="00482C65" w:rsidRPr="00224C56" w:rsidRDefault="00482C65" w:rsidP="00225098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224C56">
        <w:rPr>
          <w:rFonts w:ascii="Times New Roman" w:hAnsi="Times New Roman" w:cs="Times New Roman"/>
          <w:b/>
          <w:sz w:val="24"/>
          <w:szCs w:val="24"/>
          <w:lang w:val="en-GB"/>
        </w:rPr>
        <w:t>Author Contributions</w:t>
      </w:r>
    </w:p>
    <w:p w14:paraId="162CB070" w14:textId="77777777" w:rsidR="00093406" w:rsidRPr="00224C56" w:rsidRDefault="00225098" w:rsidP="005E33F1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224C56">
        <w:rPr>
          <w:rFonts w:ascii="Times New Roman" w:hAnsi="Times New Roman" w:cs="Times New Roman"/>
          <w:sz w:val="24"/>
          <w:szCs w:val="24"/>
          <w:lang w:val="en-GB"/>
        </w:rPr>
        <w:t xml:space="preserve">KM and KL designed the study, TV performed the statistical analyses, KM and KL wrote the first draft of the article and finalized </w:t>
      </w:r>
      <w:r w:rsidRPr="00224C56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the article. All authors contributed to the interpretation of the results and </w:t>
      </w:r>
      <w:r w:rsidR="00C90197" w:rsidRPr="00224C56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510AF9" w:rsidRPr="00224C56">
        <w:rPr>
          <w:rFonts w:ascii="Times New Roman" w:hAnsi="Times New Roman" w:cs="Times New Roman"/>
          <w:sz w:val="24"/>
          <w:szCs w:val="24"/>
          <w:lang w:val="en-GB"/>
        </w:rPr>
        <w:t>writing</w:t>
      </w:r>
      <w:r w:rsidR="00C90197" w:rsidRPr="00224C56">
        <w:rPr>
          <w:rFonts w:ascii="Times New Roman" w:hAnsi="Times New Roman" w:cs="Times New Roman"/>
          <w:sz w:val="24"/>
          <w:szCs w:val="24"/>
          <w:lang w:val="en-GB"/>
        </w:rPr>
        <w:t xml:space="preserve"> of</w:t>
      </w:r>
      <w:r w:rsidR="00510AF9" w:rsidRPr="00224C56">
        <w:rPr>
          <w:rFonts w:ascii="Times New Roman" w:hAnsi="Times New Roman" w:cs="Times New Roman"/>
          <w:sz w:val="24"/>
          <w:szCs w:val="24"/>
          <w:lang w:val="en-GB"/>
        </w:rPr>
        <w:t xml:space="preserve"> the </w:t>
      </w:r>
      <w:r w:rsidRPr="00224C56">
        <w:rPr>
          <w:rFonts w:ascii="Times New Roman" w:hAnsi="Times New Roman" w:cs="Times New Roman"/>
          <w:sz w:val="24"/>
          <w:szCs w:val="24"/>
          <w:lang w:val="en-GB"/>
        </w:rPr>
        <w:t>manuscript.</w:t>
      </w:r>
    </w:p>
    <w:p w14:paraId="4CDB05AA" w14:textId="1A5E0962" w:rsidR="008C12B3" w:rsidRPr="00224C56" w:rsidRDefault="008550AB" w:rsidP="005E33F1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224C56">
        <w:rPr>
          <w:rFonts w:ascii="Times New Roman" w:hAnsi="Times New Roman" w:cs="Times New Roman"/>
          <w:b/>
          <w:sz w:val="24"/>
          <w:szCs w:val="24"/>
          <w:lang w:val="en-GB"/>
        </w:rPr>
        <w:t xml:space="preserve">Compliance with </w:t>
      </w:r>
      <w:r w:rsidR="008C12B3" w:rsidRPr="00224C56">
        <w:rPr>
          <w:rFonts w:ascii="Times New Roman" w:hAnsi="Times New Roman" w:cs="Times New Roman"/>
          <w:b/>
          <w:sz w:val="24"/>
          <w:szCs w:val="24"/>
          <w:lang w:val="en-GB"/>
        </w:rPr>
        <w:t>Ethical standards</w:t>
      </w:r>
    </w:p>
    <w:p w14:paraId="7821E45C" w14:textId="1CD23F97" w:rsidR="008550AB" w:rsidRPr="00224C56" w:rsidRDefault="008550AB" w:rsidP="005E33F1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224C56">
        <w:rPr>
          <w:rFonts w:ascii="Times New Roman" w:hAnsi="Times New Roman" w:cs="Times New Roman"/>
          <w:b/>
          <w:sz w:val="24"/>
          <w:szCs w:val="24"/>
          <w:lang w:val="en-GB"/>
        </w:rPr>
        <w:t>Funding</w:t>
      </w:r>
    </w:p>
    <w:p w14:paraId="1F3E99FA" w14:textId="2D106BBD" w:rsidR="008550AB" w:rsidRPr="00224C56" w:rsidRDefault="008550AB" w:rsidP="005E33F1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224C56">
        <w:rPr>
          <w:rFonts w:ascii="Times New Roman" w:hAnsi="Times New Roman" w:cs="Times New Roman"/>
          <w:sz w:val="24"/>
          <w:szCs w:val="24"/>
          <w:lang w:val="en-GB"/>
        </w:rPr>
        <w:t>The study was funded by the Academy of Finland (#258606), State research funding for university-level health research of the Turku University Hospital Expert Responsibility Area, the Päivikki and  Sakari Sohlberg Foundation (personal funding for KM) and the Finnish Cultural Foundation (Varsinais-Suomi Regional Fund) (personal funding for KM).</w:t>
      </w:r>
    </w:p>
    <w:p w14:paraId="53A40D52" w14:textId="77777777" w:rsidR="008550AB" w:rsidRPr="00224C56" w:rsidRDefault="008550AB" w:rsidP="008550AB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224C56">
        <w:rPr>
          <w:rFonts w:ascii="Times New Roman" w:hAnsi="Times New Roman" w:cs="Times New Roman"/>
          <w:b/>
          <w:sz w:val="24"/>
          <w:szCs w:val="24"/>
          <w:lang w:val="en-GB"/>
        </w:rPr>
        <w:t>Conflict of interests</w:t>
      </w:r>
    </w:p>
    <w:p w14:paraId="579FE4CB" w14:textId="77777777" w:rsidR="008550AB" w:rsidRPr="00224C56" w:rsidRDefault="008550AB" w:rsidP="008550AB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224C56">
        <w:rPr>
          <w:rFonts w:ascii="Times New Roman" w:hAnsi="Times New Roman" w:cs="Times New Roman"/>
          <w:sz w:val="24"/>
          <w:szCs w:val="24"/>
          <w:lang w:val="en-GB"/>
        </w:rPr>
        <w:lastRenderedPageBreak/>
        <w:t>The authors declare that they have no conflict of interests</w:t>
      </w:r>
    </w:p>
    <w:p w14:paraId="18F20CCE" w14:textId="7D9DD2A4" w:rsidR="008550AB" w:rsidRPr="00224C56" w:rsidRDefault="00836B8F" w:rsidP="005E33F1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224C56">
        <w:rPr>
          <w:rFonts w:ascii="Times New Roman" w:hAnsi="Times New Roman" w:cs="Times New Roman"/>
          <w:b/>
          <w:sz w:val="24"/>
          <w:szCs w:val="24"/>
          <w:lang w:val="en-GB"/>
        </w:rPr>
        <w:t>Statement of human rights</w:t>
      </w:r>
    </w:p>
    <w:p w14:paraId="72EEC740" w14:textId="56CD19C5" w:rsidR="008C12B3" w:rsidRPr="00224C56" w:rsidRDefault="008550AB" w:rsidP="005E33F1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224C56">
        <w:rPr>
          <w:rFonts w:ascii="Times New Roman" w:hAnsi="Times New Roman" w:cs="Times New Roman"/>
          <w:sz w:val="24"/>
          <w:szCs w:val="24"/>
          <w:lang w:val="en-GB"/>
        </w:rPr>
        <w:t>All procedures preformed in studies involving human participates were inaccordance with the ethical standards of the institutional and/or national research committee and with the 1964 Helsinki declaration and its later amendments or comparable ethical standards. A</w:t>
      </w:r>
      <w:r w:rsidR="008C12B3" w:rsidRPr="00224C56">
        <w:rPr>
          <w:rFonts w:ascii="Times New Roman" w:hAnsi="Times New Roman" w:cs="Times New Roman"/>
          <w:sz w:val="24"/>
          <w:szCs w:val="24"/>
          <w:lang w:val="en-GB"/>
        </w:rPr>
        <w:t xml:space="preserve">ll procedures </w:t>
      </w:r>
      <w:r w:rsidRPr="00224C56">
        <w:rPr>
          <w:rFonts w:ascii="Times New Roman" w:hAnsi="Times New Roman" w:cs="Times New Roman"/>
          <w:sz w:val="24"/>
          <w:szCs w:val="24"/>
          <w:lang w:val="en-GB"/>
        </w:rPr>
        <w:t xml:space="preserve">performed </w:t>
      </w:r>
      <w:r w:rsidR="008C12B3" w:rsidRPr="00224C56">
        <w:rPr>
          <w:rFonts w:ascii="Times New Roman" w:hAnsi="Times New Roman" w:cs="Times New Roman"/>
          <w:sz w:val="24"/>
          <w:szCs w:val="24"/>
          <w:lang w:val="en-GB"/>
        </w:rPr>
        <w:t>involving human subjects were approved by the Ethics Committee of the Hospital District of Southwest Finland (permission number 115/180/2012). Written informed consent was obtained from all the subjects.</w:t>
      </w:r>
      <w:r w:rsidRPr="00224C56">
        <w:rPr>
          <w:rFonts w:ascii="Times New Roman" w:hAnsi="Times New Roman" w:cs="Times New Roman"/>
          <w:sz w:val="24"/>
          <w:szCs w:val="24"/>
          <w:lang w:val="en-GB"/>
        </w:rPr>
        <w:t xml:space="preserve"> Informed consent was obtained from all individual participants included in the study. </w:t>
      </w:r>
    </w:p>
    <w:p w14:paraId="702B066C" w14:textId="4E66482B" w:rsidR="00093406" w:rsidRPr="00224C56" w:rsidRDefault="006B6B22" w:rsidP="00093406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224C56">
        <w:rPr>
          <w:rFonts w:ascii="Times New Roman" w:hAnsi="Times New Roman" w:cs="Times New Roman"/>
          <w:b/>
          <w:sz w:val="24"/>
          <w:szCs w:val="24"/>
          <w:lang w:val="en-GB"/>
        </w:rPr>
        <w:t xml:space="preserve">Table and </w:t>
      </w:r>
      <w:r w:rsidR="00093406" w:rsidRPr="00224C56">
        <w:rPr>
          <w:rFonts w:ascii="Times New Roman" w:hAnsi="Times New Roman" w:cs="Times New Roman"/>
          <w:b/>
          <w:sz w:val="24"/>
          <w:szCs w:val="24"/>
          <w:lang w:val="en-GB"/>
        </w:rPr>
        <w:t>Figure legends</w:t>
      </w:r>
    </w:p>
    <w:p w14:paraId="3DA23DF8" w14:textId="00F83377" w:rsidR="00093406" w:rsidRPr="00224C56" w:rsidRDefault="008C12B3" w:rsidP="00093406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224C56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Fig</w:t>
      </w:r>
      <w:r w:rsidR="00093406" w:rsidRPr="00224C5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1</w:t>
      </w:r>
      <w:r w:rsidR="00093406" w:rsidRPr="00224C56">
        <w:rPr>
          <w:rFonts w:ascii="Times New Roman" w:hAnsi="Times New Roman" w:cs="Times New Roman"/>
          <w:sz w:val="24"/>
          <w:szCs w:val="24"/>
          <w:lang w:val="en-GB"/>
        </w:rPr>
        <w:t xml:space="preserve"> ROC curve for relative abundance of Ruminococcaceae to predict the GDM. The AUC was 0.73 (95% CI 0.57 to 0.88). An optimal cut-off value for Ruminococcaceae (circle in figure) for maximizing the Youden Index was ≥26.8%, with a sensitivity of 60% (95% CI 35% to 85%) and a specifi</w:t>
      </w:r>
      <w:r w:rsidRPr="00224C56">
        <w:rPr>
          <w:rFonts w:ascii="Times New Roman" w:hAnsi="Times New Roman" w:cs="Times New Roman"/>
          <w:sz w:val="24"/>
          <w:szCs w:val="24"/>
          <w:lang w:val="en-GB"/>
        </w:rPr>
        <w:t>city of 88% (95% CI 80% to 96%)</w:t>
      </w:r>
    </w:p>
    <w:p w14:paraId="673084C0" w14:textId="4153FE25" w:rsidR="00241DA3" w:rsidRPr="00224C56" w:rsidRDefault="00093406" w:rsidP="00093406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224C56">
        <w:rPr>
          <w:rFonts w:ascii="Times New Roman" w:hAnsi="Times New Roman" w:cs="Times New Roman"/>
          <w:sz w:val="24"/>
          <w:szCs w:val="24"/>
          <w:lang w:val="en-GB"/>
        </w:rPr>
        <w:t>Supplemental Table S</w:t>
      </w:r>
      <w:r w:rsidR="00D415B8" w:rsidRPr="00224C56">
        <w:rPr>
          <w:rFonts w:ascii="Times New Roman" w:hAnsi="Times New Roman" w:cs="Times New Roman"/>
          <w:sz w:val="24"/>
          <w:szCs w:val="24"/>
          <w:lang w:val="en-GB"/>
        </w:rPr>
        <w:t>1</w:t>
      </w:r>
      <w:r w:rsidRPr="00224C56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241DA3" w:rsidRPr="00224C56">
        <w:rPr>
          <w:rFonts w:ascii="Times New Roman" w:hAnsi="Times New Roman" w:cs="Times New Roman"/>
          <w:sz w:val="24"/>
          <w:szCs w:val="24"/>
          <w:lang w:val="en-GB"/>
        </w:rPr>
        <w:t>The gut microbiota in women who developed GDM and in women who did not develop GDM.</w:t>
      </w:r>
    </w:p>
    <w:p w14:paraId="7E9BECB4" w14:textId="40722126" w:rsidR="005E33F1" w:rsidRDefault="00241DA3" w:rsidP="00093406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224C56">
        <w:rPr>
          <w:rFonts w:ascii="Times New Roman" w:hAnsi="Times New Roman" w:cs="Times New Roman"/>
          <w:sz w:val="24"/>
          <w:szCs w:val="24"/>
          <w:lang w:val="en-GB"/>
        </w:rPr>
        <w:t>Supplemental Table S2. Clinical characteristics of the women.</w:t>
      </w:r>
      <w:r w:rsidRPr="00241DA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E33F1"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14:paraId="258335CE" w14:textId="77777777" w:rsidR="00225098" w:rsidRDefault="00225098" w:rsidP="00225098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40E16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References </w:t>
      </w:r>
    </w:p>
    <w:p w14:paraId="6C9DCC0F" w14:textId="6618D7F1" w:rsidR="00A10117" w:rsidRPr="00C428A1" w:rsidRDefault="009F516E" w:rsidP="00DA3603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1. Lynch SV, Pedersen O (2016)</w:t>
      </w:r>
      <w:r w:rsidR="00A10117" w:rsidRPr="00A10117">
        <w:rPr>
          <w:rFonts w:ascii="Times New Roman" w:hAnsi="Times New Roman" w:cs="Times New Roman"/>
          <w:sz w:val="24"/>
          <w:szCs w:val="24"/>
          <w:lang w:val="en-US"/>
        </w:rPr>
        <w:t xml:space="preserve"> The Human Intestinal Microbiome in Health and Disease. </w:t>
      </w:r>
      <w:r w:rsidRPr="00C428A1">
        <w:rPr>
          <w:rFonts w:ascii="Times New Roman" w:hAnsi="Times New Roman" w:cs="Times New Roman"/>
          <w:sz w:val="24"/>
          <w:szCs w:val="24"/>
          <w:lang w:val="en-US"/>
        </w:rPr>
        <w:t xml:space="preserve">N Engl J Med </w:t>
      </w:r>
      <w:r w:rsidR="00A10117" w:rsidRPr="00C428A1">
        <w:rPr>
          <w:rFonts w:ascii="Times New Roman" w:hAnsi="Times New Roman" w:cs="Times New Roman"/>
          <w:sz w:val="24"/>
          <w:szCs w:val="24"/>
          <w:lang w:val="en-US"/>
        </w:rPr>
        <w:t>375(24):2369-79.</w:t>
      </w:r>
    </w:p>
    <w:p w14:paraId="5C7449FE" w14:textId="3C5B5FAB" w:rsidR="000C6FE1" w:rsidRPr="00C428A1" w:rsidRDefault="00A10117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C12B3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DA3603" w:rsidRPr="008C12B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0C6FE1" w:rsidRPr="008C12B3">
        <w:rPr>
          <w:rFonts w:ascii="Times New Roman" w:hAnsi="Times New Roman" w:cs="Times New Roman"/>
          <w:sz w:val="24"/>
          <w:szCs w:val="24"/>
          <w:lang w:val="en-US"/>
        </w:rPr>
        <w:t>Le</w:t>
      </w:r>
      <w:r w:rsidR="008C12B3" w:rsidRPr="008C12B3">
        <w:rPr>
          <w:rFonts w:ascii="Times New Roman" w:hAnsi="Times New Roman" w:cs="Times New Roman"/>
          <w:sz w:val="24"/>
          <w:szCs w:val="24"/>
          <w:lang w:val="en-US"/>
        </w:rPr>
        <w:t xml:space="preserve"> Chatelier E, Nielsen T, Qin J et al (2013)</w:t>
      </w:r>
      <w:r w:rsidR="000C6FE1" w:rsidRPr="008C1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C6FE1" w:rsidRPr="000C6FE1">
        <w:rPr>
          <w:rFonts w:ascii="Times New Roman" w:hAnsi="Times New Roman" w:cs="Times New Roman"/>
          <w:sz w:val="24"/>
          <w:szCs w:val="24"/>
          <w:lang w:val="en-US"/>
        </w:rPr>
        <w:t xml:space="preserve">Richness of human gut microbiome correlates with metabolic </w:t>
      </w:r>
      <w:r w:rsidR="008C12B3">
        <w:rPr>
          <w:rFonts w:ascii="Times New Roman" w:hAnsi="Times New Roman" w:cs="Times New Roman"/>
          <w:sz w:val="24"/>
          <w:szCs w:val="24"/>
          <w:lang w:val="en-US"/>
        </w:rPr>
        <w:t xml:space="preserve">markers. </w:t>
      </w:r>
      <w:r w:rsidR="008C12B3" w:rsidRPr="00C428A1">
        <w:rPr>
          <w:rFonts w:ascii="Times New Roman" w:hAnsi="Times New Roman" w:cs="Times New Roman"/>
          <w:sz w:val="24"/>
          <w:szCs w:val="24"/>
          <w:lang w:val="en-US"/>
        </w:rPr>
        <w:t xml:space="preserve">Nature </w:t>
      </w:r>
      <w:r w:rsidR="000C6FE1" w:rsidRPr="00C428A1">
        <w:rPr>
          <w:rFonts w:ascii="Times New Roman" w:hAnsi="Times New Roman" w:cs="Times New Roman"/>
          <w:sz w:val="24"/>
          <w:szCs w:val="24"/>
          <w:lang w:val="en-US"/>
        </w:rPr>
        <w:t>500</w:t>
      </w:r>
      <w:r w:rsidR="008C12B3" w:rsidRPr="00C428A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C6FE1" w:rsidRPr="00C428A1">
        <w:rPr>
          <w:rFonts w:ascii="Times New Roman" w:hAnsi="Times New Roman" w:cs="Times New Roman"/>
          <w:sz w:val="24"/>
          <w:szCs w:val="24"/>
          <w:lang w:val="en-US"/>
        </w:rPr>
        <w:t>(7464):541-6.</w:t>
      </w:r>
    </w:p>
    <w:p w14:paraId="22048E58" w14:textId="300325D9" w:rsidR="00225098" w:rsidRPr="00C428A1" w:rsidRDefault="000C6FE1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C12B3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r w:rsidR="00FC3452" w:rsidRPr="008C12B3">
        <w:rPr>
          <w:rFonts w:ascii="Times New Roman" w:hAnsi="Times New Roman" w:cs="Times New Roman"/>
          <w:sz w:val="24"/>
          <w:szCs w:val="24"/>
          <w:lang w:val="en-US"/>
        </w:rPr>
        <w:t>Gomez-Aran</w:t>
      </w:r>
      <w:r w:rsidR="008C12B3" w:rsidRPr="008C12B3">
        <w:rPr>
          <w:rFonts w:ascii="Times New Roman" w:hAnsi="Times New Roman" w:cs="Times New Roman"/>
          <w:sz w:val="24"/>
          <w:szCs w:val="24"/>
          <w:lang w:val="en-US"/>
        </w:rPr>
        <w:t>go LF, Barrett HL, McIntyre HD et al (2016)</w:t>
      </w:r>
      <w:r w:rsidR="00FC3452" w:rsidRPr="008C1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25098" w:rsidRPr="0068725F">
        <w:rPr>
          <w:rFonts w:ascii="Times New Roman" w:hAnsi="Times New Roman" w:cs="Times New Roman"/>
          <w:sz w:val="24"/>
          <w:szCs w:val="24"/>
          <w:lang w:val="en-GB"/>
        </w:rPr>
        <w:t>Connections Between the Gut Microbiome and Metabolic Hormones in Early Pregnancy in Overwe</w:t>
      </w:r>
      <w:r w:rsidR="00C75A00">
        <w:rPr>
          <w:rFonts w:ascii="Times New Roman" w:hAnsi="Times New Roman" w:cs="Times New Roman"/>
          <w:sz w:val="24"/>
          <w:szCs w:val="24"/>
          <w:lang w:val="en-GB"/>
        </w:rPr>
        <w:t xml:space="preserve">ight and Obese Women. </w:t>
      </w:r>
      <w:r w:rsidR="008C12B3" w:rsidRPr="00C428A1">
        <w:rPr>
          <w:rFonts w:ascii="Times New Roman" w:hAnsi="Times New Roman" w:cs="Times New Roman"/>
          <w:sz w:val="24"/>
          <w:szCs w:val="24"/>
          <w:lang w:val="en-US"/>
        </w:rPr>
        <w:t xml:space="preserve">Diabetes </w:t>
      </w:r>
      <w:r w:rsidR="00225098" w:rsidRPr="00C428A1">
        <w:rPr>
          <w:rFonts w:ascii="Times New Roman" w:hAnsi="Times New Roman" w:cs="Times New Roman"/>
          <w:sz w:val="24"/>
          <w:szCs w:val="24"/>
          <w:lang w:val="en-US"/>
        </w:rPr>
        <w:t xml:space="preserve">65(8):2214-2223. </w:t>
      </w:r>
    </w:p>
    <w:p w14:paraId="63352AF9" w14:textId="3AE9FB74" w:rsidR="00225098" w:rsidRDefault="000C6FE1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8C12B3">
        <w:rPr>
          <w:rFonts w:ascii="Times New Roman" w:hAnsi="Times New Roman" w:cs="Times New Roman"/>
          <w:sz w:val="24"/>
          <w:szCs w:val="24"/>
          <w:lang w:val="en-US"/>
        </w:rPr>
        <w:lastRenderedPageBreak/>
        <w:t>4</w:t>
      </w:r>
      <w:r w:rsidR="0076669C" w:rsidRPr="008C12B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FC3452" w:rsidRPr="008C12B3">
        <w:rPr>
          <w:rFonts w:ascii="Times New Roman" w:hAnsi="Times New Roman" w:cs="Times New Roman"/>
          <w:sz w:val="24"/>
          <w:szCs w:val="24"/>
          <w:lang w:val="en-US"/>
        </w:rPr>
        <w:t>Fugma</w:t>
      </w:r>
      <w:r w:rsidR="008C12B3" w:rsidRPr="008C12B3">
        <w:rPr>
          <w:rFonts w:ascii="Times New Roman" w:hAnsi="Times New Roman" w:cs="Times New Roman"/>
          <w:sz w:val="24"/>
          <w:szCs w:val="24"/>
          <w:lang w:val="en-US"/>
        </w:rPr>
        <w:t xml:space="preserve">nn M, Breier M, Rottenkolber M et al (2015) </w:t>
      </w:r>
      <w:r w:rsidR="00225098" w:rsidRPr="0068725F">
        <w:rPr>
          <w:rFonts w:ascii="Times New Roman" w:hAnsi="Times New Roman" w:cs="Times New Roman"/>
          <w:sz w:val="24"/>
          <w:szCs w:val="24"/>
          <w:lang w:val="en-GB"/>
        </w:rPr>
        <w:t>The stool microbiota of insulin resistant women with recent gestational diabetes, a high risk g</w:t>
      </w:r>
      <w:r w:rsidR="00C75A00">
        <w:rPr>
          <w:rFonts w:ascii="Times New Roman" w:hAnsi="Times New Roman" w:cs="Times New Roman"/>
          <w:sz w:val="24"/>
          <w:szCs w:val="24"/>
          <w:lang w:val="en-GB"/>
        </w:rPr>
        <w:t>roup for type 2 diabetes.</w:t>
      </w:r>
      <w:r w:rsidR="00225098" w:rsidRPr="00FC3452">
        <w:rPr>
          <w:rFonts w:ascii="Times New Roman" w:hAnsi="Times New Roman" w:cs="Times New Roman"/>
          <w:sz w:val="24"/>
          <w:szCs w:val="24"/>
          <w:lang w:val="en-GB"/>
        </w:rPr>
        <w:t xml:space="preserve"> Sci Rep</w:t>
      </w:r>
      <w:r w:rsidR="00C75A00" w:rsidRPr="00FC345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25098" w:rsidRPr="0068725F">
        <w:rPr>
          <w:rFonts w:ascii="Times New Roman" w:hAnsi="Times New Roman" w:cs="Times New Roman"/>
          <w:sz w:val="24"/>
          <w:szCs w:val="24"/>
          <w:lang w:val="en-GB"/>
        </w:rPr>
        <w:t>5:13212. doi: 10.1038/srep13212.</w:t>
      </w:r>
    </w:p>
    <w:p w14:paraId="614286FB" w14:textId="7677E16B" w:rsidR="000C6FE1" w:rsidRPr="0068725F" w:rsidRDefault="000C6FE1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5. </w:t>
      </w:r>
      <w:r w:rsidRPr="00FC3452">
        <w:rPr>
          <w:rFonts w:ascii="Times New Roman" w:hAnsi="Times New Roman" w:cs="Times New Roman"/>
          <w:sz w:val="24"/>
          <w:szCs w:val="24"/>
          <w:lang w:val="en-GB"/>
        </w:rPr>
        <w:t>Schwiertz A, Taras D, Schäfe</w:t>
      </w:r>
      <w:r w:rsidR="008C12B3">
        <w:rPr>
          <w:rFonts w:ascii="Times New Roman" w:hAnsi="Times New Roman" w:cs="Times New Roman"/>
          <w:sz w:val="24"/>
          <w:szCs w:val="24"/>
          <w:lang w:val="en-GB"/>
        </w:rPr>
        <w:t>r K et al (2010)</w:t>
      </w:r>
      <w:r w:rsidRPr="0068725F">
        <w:rPr>
          <w:rFonts w:ascii="Times New Roman" w:hAnsi="Times New Roman" w:cs="Times New Roman"/>
          <w:sz w:val="24"/>
          <w:szCs w:val="24"/>
          <w:lang w:val="en-GB"/>
        </w:rPr>
        <w:t xml:space="preserve"> Microbiota and SCFA in lean and overweight healthy subjects. </w:t>
      </w:r>
      <w:r w:rsidRPr="00E621A3">
        <w:rPr>
          <w:rFonts w:ascii="Times New Roman" w:hAnsi="Times New Roman" w:cs="Times New Roman"/>
          <w:sz w:val="24"/>
          <w:szCs w:val="24"/>
          <w:lang w:val="en-GB"/>
        </w:rPr>
        <w:t>Obesity (Silver Spring)</w:t>
      </w:r>
      <w:r w:rsidR="008C12B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8725F">
        <w:rPr>
          <w:rFonts w:ascii="Times New Roman" w:hAnsi="Times New Roman" w:cs="Times New Roman"/>
          <w:sz w:val="24"/>
          <w:szCs w:val="24"/>
          <w:lang w:val="en-GB"/>
        </w:rPr>
        <w:t>18(1):190-5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09BE8F4B" w14:textId="546053CF" w:rsidR="00225098" w:rsidRDefault="00225098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53DB847A" w14:textId="77777777" w:rsidR="00A10117" w:rsidRDefault="00A10117" w:rsidP="00155B16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746B2BF9" w14:textId="77777777" w:rsidR="00A10117" w:rsidRDefault="00A10117" w:rsidP="00155B16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19236B10" w14:textId="77777777" w:rsidR="00A10117" w:rsidRDefault="00A10117" w:rsidP="00155B16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4FFA2F35" w14:textId="77777777" w:rsidR="00A10117" w:rsidRDefault="00A10117" w:rsidP="00155B16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0F91B0A5" w14:textId="77777777" w:rsidR="00A10117" w:rsidRDefault="00A10117" w:rsidP="00155B16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4F2791D3" w14:textId="77777777" w:rsidR="00A10117" w:rsidRDefault="00A10117" w:rsidP="00155B16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1D3FB54E" w14:textId="77777777" w:rsidR="00A10117" w:rsidRDefault="00A10117" w:rsidP="00155B16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31472C24" w14:textId="5701BFC2" w:rsidR="009A2B37" w:rsidRPr="0057027F" w:rsidRDefault="00D722F7" w:rsidP="00155B16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1</w:t>
      </w:r>
      <w:r w:rsidR="009A2B3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A10117">
        <w:rPr>
          <w:rFonts w:ascii="Times New Roman" w:hAnsi="Times New Roman" w:cs="Times New Roman"/>
          <w:sz w:val="24"/>
          <w:szCs w:val="24"/>
          <w:lang w:val="en-GB"/>
        </w:rPr>
        <w:t xml:space="preserve">Relative abundance (mean (SD)%) of gut Ruminococcaceae family, unidentified genus and species of Ruminococcaceae family in the two study groups. </w:t>
      </w:r>
    </w:p>
    <w:tbl>
      <w:tblPr>
        <w:tblStyle w:val="PlainTable4"/>
        <w:tblW w:w="0" w:type="auto"/>
        <w:tblLook w:val="04A0" w:firstRow="1" w:lastRow="0" w:firstColumn="1" w:lastColumn="0" w:noHBand="0" w:noVBand="1"/>
      </w:tblPr>
      <w:tblGrid>
        <w:gridCol w:w="2835"/>
        <w:gridCol w:w="2977"/>
        <w:gridCol w:w="2126"/>
        <w:gridCol w:w="1690"/>
      </w:tblGrid>
      <w:tr w:rsidR="009A2B37" w:rsidRPr="00565B0B" w14:paraId="6D4DB7FA" w14:textId="77777777" w:rsidTr="00137F0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5EEBA12" w14:textId="77777777" w:rsidR="009A2B37" w:rsidRPr="009A2B37" w:rsidRDefault="009A2B37" w:rsidP="002E2C7C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2654CFB" w14:textId="191EC759" w:rsidR="009A2B37" w:rsidRPr="00565B0B" w:rsidRDefault="00836B8F" w:rsidP="002E2C7C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565B0B"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  <w:t>Women who developed</w:t>
            </w:r>
            <w:r w:rsidR="009A2B37" w:rsidRPr="00565B0B"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  <w:t xml:space="preserve"> GDM</w:t>
            </w:r>
          </w:p>
          <w:p w14:paraId="6347308B" w14:textId="36ADA9AA" w:rsidR="009A2B37" w:rsidRPr="00565B0B" w:rsidRDefault="00137F0D" w:rsidP="00565B0B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trike/>
                <w:sz w:val="24"/>
                <w:szCs w:val="24"/>
                <w:lang w:val="en-GB"/>
              </w:rPr>
            </w:pPr>
            <w:r w:rsidRPr="00565B0B"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  <w:t xml:space="preserve">median (IQR)%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D1E2BE6" w14:textId="0DF9CBD6" w:rsidR="009A2B37" w:rsidRPr="00565B0B" w:rsidRDefault="009A2B37" w:rsidP="002E2C7C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565B0B"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  <w:t xml:space="preserve">Women who </w:t>
            </w:r>
            <w:r w:rsidR="00836B8F" w:rsidRPr="00565B0B"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  <w:t xml:space="preserve">did not develop </w:t>
            </w:r>
            <w:r w:rsidRPr="00565B0B"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  <w:t>GDM</w:t>
            </w:r>
          </w:p>
          <w:p w14:paraId="4986E381" w14:textId="3EAADCE3" w:rsidR="009A2B37" w:rsidRPr="00565B0B" w:rsidRDefault="00137F0D" w:rsidP="00565B0B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trike/>
                <w:sz w:val="24"/>
                <w:szCs w:val="24"/>
                <w:lang w:val="en-GB"/>
              </w:rPr>
            </w:pPr>
            <w:r w:rsidRPr="00565B0B"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  <w:t xml:space="preserve">median (IQR) </w:t>
            </w:r>
          </w:p>
        </w:tc>
        <w:tc>
          <w:tcPr>
            <w:tcW w:w="16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6D2BA9B" w14:textId="2D49357F" w:rsidR="009A2B37" w:rsidRPr="00836B8F" w:rsidRDefault="009A2B37" w:rsidP="002E2C7C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24"/>
                <w:szCs w:val="24"/>
                <w:vertAlign w:val="superscript"/>
                <w:lang w:val="en-GB"/>
              </w:rPr>
            </w:pPr>
            <w:r w:rsidRPr="009A2B37"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  <w:t>P-value</w:t>
            </w:r>
            <w:r w:rsidR="00836B8F">
              <w:rPr>
                <w:rFonts w:ascii="Times New Roman" w:hAnsi="Times New Roman" w:cs="Times New Roman"/>
                <w:b w:val="0"/>
                <w:sz w:val="24"/>
                <w:szCs w:val="24"/>
                <w:vertAlign w:val="superscript"/>
                <w:lang w:val="en-GB"/>
              </w:rPr>
              <w:t>1</w:t>
            </w:r>
            <w:r w:rsidRPr="009A2B37"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  <w:t>/BH-adjusted P-value</w:t>
            </w:r>
            <w:r w:rsidR="00836B8F">
              <w:rPr>
                <w:rFonts w:ascii="Times New Roman" w:hAnsi="Times New Roman" w:cs="Times New Roman"/>
                <w:b w:val="0"/>
                <w:sz w:val="24"/>
                <w:szCs w:val="24"/>
                <w:vertAlign w:val="superscript"/>
                <w:lang w:val="en-GB"/>
              </w:rPr>
              <w:t>2</w:t>
            </w:r>
          </w:p>
        </w:tc>
      </w:tr>
      <w:tr w:rsidR="009A2B37" w:rsidRPr="009A2B37" w14:paraId="7728E1FD" w14:textId="77777777" w:rsidTr="00137F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5997F2B2" w14:textId="77777777" w:rsidR="009A2B37" w:rsidRPr="009A2B37" w:rsidRDefault="009A2B37" w:rsidP="002E2C7C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9A2B37">
              <w:rPr>
                <w:rFonts w:ascii="Times New Roman" w:hAnsi="Times New Roman" w:cs="Times New Roman"/>
                <w:b w:val="0"/>
                <w:i/>
                <w:sz w:val="24"/>
                <w:szCs w:val="24"/>
                <w:lang w:val="en-GB"/>
              </w:rPr>
              <w:t xml:space="preserve">Ruminococcaceae </w:t>
            </w:r>
            <w:r w:rsidRPr="009A2B37"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  <w:t>family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auto"/>
          </w:tcPr>
          <w:p w14:paraId="354680B0" w14:textId="57B587F5" w:rsidR="009A2B37" w:rsidRPr="00565B0B" w:rsidRDefault="00CA394A" w:rsidP="00CA394A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trike/>
                <w:sz w:val="24"/>
                <w:szCs w:val="24"/>
                <w:lang w:val="en-GB"/>
              </w:rPr>
            </w:pPr>
            <w:r w:rsidRPr="00565B0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27.8 (19.9-29.4)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auto"/>
          </w:tcPr>
          <w:p w14:paraId="6CC3BA99" w14:textId="5D29289B" w:rsidR="009A2B37" w:rsidRPr="00565B0B" w:rsidRDefault="00CA394A" w:rsidP="00836B8F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65B0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19.1 (13-6-24.3)</w:t>
            </w:r>
          </w:p>
        </w:tc>
        <w:tc>
          <w:tcPr>
            <w:tcW w:w="1690" w:type="dxa"/>
            <w:tcBorders>
              <w:top w:val="single" w:sz="4" w:space="0" w:color="auto"/>
            </w:tcBorders>
            <w:shd w:val="clear" w:color="auto" w:fill="auto"/>
          </w:tcPr>
          <w:p w14:paraId="2BDA778B" w14:textId="77777777" w:rsidR="009A2B37" w:rsidRPr="009A2B37" w:rsidRDefault="009A2B37" w:rsidP="00836B8F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A2B3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0.007/0.07</w:t>
            </w:r>
          </w:p>
        </w:tc>
      </w:tr>
      <w:tr w:rsidR="009A2B37" w:rsidRPr="009A2B37" w14:paraId="5F2BEEAE" w14:textId="77777777" w:rsidTr="00137F0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  <w:shd w:val="clear" w:color="auto" w:fill="auto"/>
          </w:tcPr>
          <w:p w14:paraId="7672A696" w14:textId="77777777" w:rsidR="009A2B37" w:rsidRPr="009A2B37" w:rsidRDefault="009A2B37" w:rsidP="002E2C7C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9A2B37"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  <w:t xml:space="preserve">Unidentified genus of </w:t>
            </w:r>
            <w:r w:rsidRPr="009A2B37">
              <w:rPr>
                <w:rFonts w:ascii="Times New Roman" w:hAnsi="Times New Roman" w:cs="Times New Roman"/>
                <w:b w:val="0"/>
                <w:i/>
                <w:sz w:val="24"/>
                <w:szCs w:val="24"/>
                <w:lang w:val="en-GB"/>
              </w:rPr>
              <w:t xml:space="preserve">Ruminococcaceae </w:t>
            </w:r>
            <w:r w:rsidRPr="009A2B37"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  <w:t>family</w:t>
            </w:r>
          </w:p>
        </w:tc>
        <w:tc>
          <w:tcPr>
            <w:tcW w:w="2977" w:type="dxa"/>
            <w:shd w:val="clear" w:color="auto" w:fill="auto"/>
          </w:tcPr>
          <w:p w14:paraId="276DB61D" w14:textId="4577385F" w:rsidR="009A2B37" w:rsidRPr="00565B0B" w:rsidRDefault="00CA394A" w:rsidP="00CA394A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65B0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17.1 (10.7-18.1)</w:t>
            </w:r>
          </w:p>
        </w:tc>
        <w:tc>
          <w:tcPr>
            <w:tcW w:w="2126" w:type="dxa"/>
            <w:shd w:val="clear" w:color="auto" w:fill="auto"/>
          </w:tcPr>
          <w:p w14:paraId="36F0467C" w14:textId="09BA636A" w:rsidR="009A2B37" w:rsidRPr="00565B0B" w:rsidRDefault="00CA394A" w:rsidP="00836B8F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65B0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8.2 (5.2-12.3)</w:t>
            </w:r>
          </w:p>
        </w:tc>
        <w:tc>
          <w:tcPr>
            <w:tcW w:w="1690" w:type="dxa"/>
            <w:shd w:val="clear" w:color="auto" w:fill="auto"/>
          </w:tcPr>
          <w:p w14:paraId="3ACCD59E" w14:textId="6BFF41BB" w:rsidR="009A2B37" w:rsidRPr="009A2B37" w:rsidRDefault="009A2B37" w:rsidP="004D2A3D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A2B3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0.003/</w:t>
            </w:r>
            <w:r w:rsidRPr="00565B0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</w:t>
            </w:r>
            <w:r w:rsidR="004D2A3D" w:rsidRPr="00565B0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39</w:t>
            </w:r>
          </w:p>
        </w:tc>
      </w:tr>
      <w:tr w:rsidR="009A2B37" w:rsidRPr="009A2B37" w14:paraId="6064FB2C" w14:textId="77777777" w:rsidTr="00137F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  <w:tcBorders>
              <w:bottom w:val="single" w:sz="4" w:space="0" w:color="auto"/>
            </w:tcBorders>
            <w:shd w:val="clear" w:color="auto" w:fill="auto"/>
          </w:tcPr>
          <w:p w14:paraId="337072B6" w14:textId="77777777" w:rsidR="009A2B37" w:rsidRPr="009A2B37" w:rsidRDefault="009A2B37" w:rsidP="002E2C7C">
            <w:pPr>
              <w:spacing w:line="480" w:lineRule="auto"/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</w:pPr>
            <w:r w:rsidRPr="009A2B37"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  <w:lastRenderedPageBreak/>
              <w:t xml:space="preserve">Unidentified species of </w:t>
            </w:r>
            <w:r w:rsidRPr="009A2B37">
              <w:rPr>
                <w:rFonts w:ascii="Times New Roman" w:hAnsi="Times New Roman" w:cs="Times New Roman"/>
                <w:b w:val="0"/>
                <w:i/>
                <w:sz w:val="24"/>
                <w:szCs w:val="24"/>
                <w:lang w:val="en-GB"/>
              </w:rPr>
              <w:t xml:space="preserve">Ruminococcaceae </w:t>
            </w:r>
            <w:r w:rsidRPr="009A2B37">
              <w:rPr>
                <w:rFonts w:ascii="Times New Roman" w:hAnsi="Times New Roman" w:cs="Times New Roman"/>
                <w:b w:val="0"/>
                <w:sz w:val="24"/>
                <w:szCs w:val="24"/>
                <w:lang w:val="en-GB"/>
              </w:rPr>
              <w:t>family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auto"/>
          </w:tcPr>
          <w:p w14:paraId="7BED805D" w14:textId="3E52C074" w:rsidR="009A2B37" w:rsidRPr="00565B0B" w:rsidRDefault="00CA394A" w:rsidP="00CA394A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65B0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17.1 (10.7-18.1)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14:paraId="61625E3A" w14:textId="59C57087" w:rsidR="009A2B37" w:rsidRPr="00565B0B" w:rsidRDefault="00CA394A" w:rsidP="00836B8F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65B0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8.2 (5.2-12.3)</w:t>
            </w:r>
          </w:p>
        </w:tc>
        <w:tc>
          <w:tcPr>
            <w:tcW w:w="1690" w:type="dxa"/>
            <w:tcBorders>
              <w:bottom w:val="single" w:sz="4" w:space="0" w:color="auto"/>
            </w:tcBorders>
            <w:shd w:val="clear" w:color="auto" w:fill="auto"/>
          </w:tcPr>
          <w:p w14:paraId="15C5CD63" w14:textId="77777777" w:rsidR="009A2B37" w:rsidRPr="009A2B37" w:rsidRDefault="009A2B37" w:rsidP="00836B8F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9A2B37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0.003/0.052</w:t>
            </w:r>
          </w:p>
        </w:tc>
      </w:tr>
    </w:tbl>
    <w:p w14:paraId="671F5657" w14:textId="051799FB" w:rsidR="00155B16" w:rsidRDefault="00836B8F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</w:t>
      </w:r>
      <w:r w:rsidR="00A10117" w:rsidRPr="00A10117">
        <w:rPr>
          <w:rFonts w:ascii="Times New Roman" w:hAnsi="Times New Roman" w:cs="Times New Roman"/>
          <w:sz w:val="24"/>
          <w:szCs w:val="24"/>
          <w:lang w:val="en-GB"/>
        </w:rPr>
        <w:t xml:space="preserve">Mann-Whitney U tests </w:t>
      </w:r>
      <w:r w:rsidR="00A10117">
        <w:rPr>
          <w:rFonts w:ascii="Times New Roman" w:hAnsi="Times New Roman" w:cs="Times New Roman"/>
          <w:sz w:val="24"/>
          <w:szCs w:val="24"/>
          <w:lang w:val="en-GB"/>
        </w:rPr>
        <w:t xml:space="preserve">between the two study groups. </w:t>
      </w:r>
      <w:r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2</w:t>
      </w:r>
      <w:r w:rsidR="00A10117">
        <w:rPr>
          <w:rFonts w:ascii="Times New Roman" w:hAnsi="Times New Roman" w:cs="Times New Roman"/>
          <w:sz w:val="24"/>
          <w:szCs w:val="24"/>
          <w:lang w:val="en-GB"/>
        </w:rPr>
        <w:t xml:space="preserve">BH-adjusted P-values: </w:t>
      </w:r>
      <w:r w:rsidR="00A10117" w:rsidRPr="00A10117">
        <w:rPr>
          <w:rFonts w:ascii="Times New Roman" w:hAnsi="Times New Roman" w:cs="Times New Roman"/>
          <w:sz w:val="24"/>
          <w:szCs w:val="24"/>
          <w:lang w:val="en-GB"/>
        </w:rPr>
        <w:t>adjusted for multiple comparisons using the Benjamini–Hochberg method to control the false discovery rate at each taxonomic level. A q-value &lt;0.1 was considered significant.</w:t>
      </w:r>
    </w:p>
    <w:p w14:paraId="6F767EBE" w14:textId="77777777" w:rsidR="00565B0B" w:rsidRPr="0068725F" w:rsidRDefault="00565B0B" w:rsidP="00225098">
      <w:pPr>
        <w:spacing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sectPr w:rsidR="00565B0B" w:rsidRPr="0068725F" w:rsidSect="00385E1C">
      <w:footerReference w:type="default" r:id="rId7"/>
      <w:pgSz w:w="11906" w:h="16838"/>
      <w:pgMar w:top="1417" w:right="1134" w:bottom="1417" w:left="1134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2A99026" w14:textId="77777777" w:rsidR="00287BE4" w:rsidRDefault="00287BE4" w:rsidP="00507527">
      <w:pPr>
        <w:spacing w:after="0" w:line="240" w:lineRule="auto"/>
      </w:pPr>
      <w:r>
        <w:separator/>
      </w:r>
    </w:p>
  </w:endnote>
  <w:endnote w:type="continuationSeparator" w:id="0">
    <w:p w14:paraId="5C45E907" w14:textId="77777777" w:rsidR="00287BE4" w:rsidRDefault="00287BE4" w:rsidP="005075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219256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A6FDA7" w14:textId="0C279976" w:rsidR="00507527" w:rsidRDefault="0050752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E3CE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01EF4B2" w14:textId="77777777" w:rsidR="00507527" w:rsidRDefault="0050752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0019BE" w14:textId="77777777" w:rsidR="00287BE4" w:rsidRDefault="00287BE4" w:rsidP="00507527">
      <w:pPr>
        <w:spacing w:after="0" w:line="240" w:lineRule="auto"/>
      </w:pPr>
      <w:r>
        <w:separator/>
      </w:r>
    </w:p>
  </w:footnote>
  <w:footnote w:type="continuationSeparator" w:id="0">
    <w:p w14:paraId="1869EC08" w14:textId="77777777" w:rsidR="00287BE4" w:rsidRDefault="00287BE4" w:rsidP="0050752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098"/>
    <w:rsid w:val="00010A1D"/>
    <w:rsid w:val="00012C88"/>
    <w:rsid w:val="00014D91"/>
    <w:rsid w:val="00015AA1"/>
    <w:rsid w:val="00021462"/>
    <w:rsid w:val="00022CF4"/>
    <w:rsid w:val="000234F3"/>
    <w:rsid w:val="0003754E"/>
    <w:rsid w:val="000410FB"/>
    <w:rsid w:val="00042362"/>
    <w:rsid w:val="0004277A"/>
    <w:rsid w:val="000431B3"/>
    <w:rsid w:val="00046308"/>
    <w:rsid w:val="00047819"/>
    <w:rsid w:val="000517D4"/>
    <w:rsid w:val="00052E71"/>
    <w:rsid w:val="00054044"/>
    <w:rsid w:val="000549DB"/>
    <w:rsid w:val="0005608D"/>
    <w:rsid w:val="00056734"/>
    <w:rsid w:val="00057E19"/>
    <w:rsid w:val="0006580B"/>
    <w:rsid w:val="000659C3"/>
    <w:rsid w:val="0007247E"/>
    <w:rsid w:val="00072E9F"/>
    <w:rsid w:val="000749EF"/>
    <w:rsid w:val="00082EC1"/>
    <w:rsid w:val="0008618D"/>
    <w:rsid w:val="0008677E"/>
    <w:rsid w:val="00087B60"/>
    <w:rsid w:val="00090798"/>
    <w:rsid w:val="00090B36"/>
    <w:rsid w:val="00091AA6"/>
    <w:rsid w:val="00093406"/>
    <w:rsid w:val="000938F2"/>
    <w:rsid w:val="00093C01"/>
    <w:rsid w:val="00094D86"/>
    <w:rsid w:val="00094F99"/>
    <w:rsid w:val="000A143D"/>
    <w:rsid w:val="000A6046"/>
    <w:rsid w:val="000A6294"/>
    <w:rsid w:val="000A7057"/>
    <w:rsid w:val="000B078B"/>
    <w:rsid w:val="000B1926"/>
    <w:rsid w:val="000C64C8"/>
    <w:rsid w:val="000C6FE1"/>
    <w:rsid w:val="000C7FD3"/>
    <w:rsid w:val="000D48C2"/>
    <w:rsid w:val="000D65D0"/>
    <w:rsid w:val="000D71F2"/>
    <w:rsid w:val="000D7DC2"/>
    <w:rsid w:val="000E2AF4"/>
    <w:rsid w:val="000E33F1"/>
    <w:rsid w:val="000E5611"/>
    <w:rsid w:val="000E5B91"/>
    <w:rsid w:val="000E67AB"/>
    <w:rsid w:val="000E7632"/>
    <w:rsid w:val="000E7722"/>
    <w:rsid w:val="000F0107"/>
    <w:rsid w:val="000F14C2"/>
    <w:rsid w:val="000F39C6"/>
    <w:rsid w:val="000F3ABE"/>
    <w:rsid w:val="0010256A"/>
    <w:rsid w:val="00102D15"/>
    <w:rsid w:val="00102F8F"/>
    <w:rsid w:val="0010319F"/>
    <w:rsid w:val="00103B8D"/>
    <w:rsid w:val="00103BA9"/>
    <w:rsid w:val="00104009"/>
    <w:rsid w:val="0010621C"/>
    <w:rsid w:val="00113514"/>
    <w:rsid w:val="00117706"/>
    <w:rsid w:val="00117B73"/>
    <w:rsid w:val="001229EC"/>
    <w:rsid w:val="00123B6A"/>
    <w:rsid w:val="00123D00"/>
    <w:rsid w:val="00125142"/>
    <w:rsid w:val="00127340"/>
    <w:rsid w:val="00130F5C"/>
    <w:rsid w:val="00134185"/>
    <w:rsid w:val="00136FE9"/>
    <w:rsid w:val="0013718A"/>
    <w:rsid w:val="00137F0D"/>
    <w:rsid w:val="0014017C"/>
    <w:rsid w:val="00140D9F"/>
    <w:rsid w:val="00140F72"/>
    <w:rsid w:val="00142446"/>
    <w:rsid w:val="00143752"/>
    <w:rsid w:val="00151103"/>
    <w:rsid w:val="0015115D"/>
    <w:rsid w:val="00151CA2"/>
    <w:rsid w:val="00152B6A"/>
    <w:rsid w:val="001546C7"/>
    <w:rsid w:val="00155B16"/>
    <w:rsid w:val="00155B4A"/>
    <w:rsid w:val="00161D8E"/>
    <w:rsid w:val="00163CC5"/>
    <w:rsid w:val="00171677"/>
    <w:rsid w:val="0017191A"/>
    <w:rsid w:val="001724AF"/>
    <w:rsid w:val="0017677E"/>
    <w:rsid w:val="00176B3A"/>
    <w:rsid w:val="00180E76"/>
    <w:rsid w:val="00191168"/>
    <w:rsid w:val="00193902"/>
    <w:rsid w:val="001977C7"/>
    <w:rsid w:val="001A192F"/>
    <w:rsid w:val="001A2009"/>
    <w:rsid w:val="001B1E8A"/>
    <w:rsid w:val="001B3782"/>
    <w:rsid w:val="001C00A7"/>
    <w:rsid w:val="001C46A9"/>
    <w:rsid w:val="001D3FF8"/>
    <w:rsid w:val="001D4EA6"/>
    <w:rsid w:val="001D7BFF"/>
    <w:rsid w:val="001E3B23"/>
    <w:rsid w:val="001E46EF"/>
    <w:rsid w:val="001F1DF7"/>
    <w:rsid w:val="001F51BA"/>
    <w:rsid w:val="001F5817"/>
    <w:rsid w:val="001F5AF2"/>
    <w:rsid w:val="00200634"/>
    <w:rsid w:val="0020079C"/>
    <w:rsid w:val="002065CC"/>
    <w:rsid w:val="0020678B"/>
    <w:rsid w:val="00207D5D"/>
    <w:rsid w:val="0021011F"/>
    <w:rsid w:val="00210496"/>
    <w:rsid w:val="002128B8"/>
    <w:rsid w:val="002136BD"/>
    <w:rsid w:val="00216ED3"/>
    <w:rsid w:val="00217B0D"/>
    <w:rsid w:val="002236D2"/>
    <w:rsid w:val="00224AEA"/>
    <w:rsid w:val="00224C56"/>
    <w:rsid w:val="00224DE5"/>
    <w:rsid w:val="00225098"/>
    <w:rsid w:val="00225CD2"/>
    <w:rsid w:val="0023688F"/>
    <w:rsid w:val="00241DA3"/>
    <w:rsid w:val="002453AA"/>
    <w:rsid w:val="0024685C"/>
    <w:rsid w:val="0025020C"/>
    <w:rsid w:val="00250AC9"/>
    <w:rsid w:val="00251DE2"/>
    <w:rsid w:val="00253A78"/>
    <w:rsid w:val="0025430A"/>
    <w:rsid w:val="00255937"/>
    <w:rsid w:val="00255F60"/>
    <w:rsid w:val="002623EF"/>
    <w:rsid w:val="00263279"/>
    <w:rsid w:val="00264671"/>
    <w:rsid w:val="0026545C"/>
    <w:rsid w:val="00267749"/>
    <w:rsid w:val="00271C33"/>
    <w:rsid w:val="002742CB"/>
    <w:rsid w:val="002749B8"/>
    <w:rsid w:val="0027578B"/>
    <w:rsid w:val="00275B34"/>
    <w:rsid w:val="00276008"/>
    <w:rsid w:val="00277671"/>
    <w:rsid w:val="0027784A"/>
    <w:rsid w:val="0028193E"/>
    <w:rsid w:val="002822D4"/>
    <w:rsid w:val="00283F81"/>
    <w:rsid w:val="00287BE4"/>
    <w:rsid w:val="00287CC8"/>
    <w:rsid w:val="002909A2"/>
    <w:rsid w:val="002932CB"/>
    <w:rsid w:val="00296FE5"/>
    <w:rsid w:val="002A0553"/>
    <w:rsid w:val="002A41C9"/>
    <w:rsid w:val="002A6D5A"/>
    <w:rsid w:val="002A6E1A"/>
    <w:rsid w:val="002B0385"/>
    <w:rsid w:val="002B2792"/>
    <w:rsid w:val="002B3FE4"/>
    <w:rsid w:val="002B5964"/>
    <w:rsid w:val="002B71E1"/>
    <w:rsid w:val="002C0308"/>
    <w:rsid w:val="002C2C5E"/>
    <w:rsid w:val="002C3C7C"/>
    <w:rsid w:val="002C49CD"/>
    <w:rsid w:val="002D4B74"/>
    <w:rsid w:val="002D4F39"/>
    <w:rsid w:val="002E2644"/>
    <w:rsid w:val="002E6514"/>
    <w:rsid w:val="002E6624"/>
    <w:rsid w:val="00303E9A"/>
    <w:rsid w:val="00304223"/>
    <w:rsid w:val="003050FB"/>
    <w:rsid w:val="00305E1F"/>
    <w:rsid w:val="00307E56"/>
    <w:rsid w:val="003145C4"/>
    <w:rsid w:val="00315E2D"/>
    <w:rsid w:val="00320601"/>
    <w:rsid w:val="00325DFE"/>
    <w:rsid w:val="00330421"/>
    <w:rsid w:val="00336254"/>
    <w:rsid w:val="00340C5B"/>
    <w:rsid w:val="003414CC"/>
    <w:rsid w:val="00342469"/>
    <w:rsid w:val="00345098"/>
    <w:rsid w:val="00350D5E"/>
    <w:rsid w:val="003524BB"/>
    <w:rsid w:val="003537B1"/>
    <w:rsid w:val="0035437A"/>
    <w:rsid w:val="00356282"/>
    <w:rsid w:val="00363524"/>
    <w:rsid w:val="00364A0B"/>
    <w:rsid w:val="003721EF"/>
    <w:rsid w:val="003739EE"/>
    <w:rsid w:val="00373CFC"/>
    <w:rsid w:val="00376A86"/>
    <w:rsid w:val="0038373B"/>
    <w:rsid w:val="00385E1C"/>
    <w:rsid w:val="00386654"/>
    <w:rsid w:val="00387E22"/>
    <w:rsid w:val="00387F94"/>
    <w:rsid w:val="00394EF5"/>
    <w:rsid w:val="003A1617"/>
    <w:rsid w:val="003A4596"/>
    <w:rsid w:val="003A5731"/>
    <w:rsid w:val="003C5217"/>
    <w:rsid w:val="003C52D4"/>
    <w:rsid w:val="003C7A60"/>
    <w:rsid w:val="003C7A8E"/>
    <w:rsid w:val="003D09A5"/>
    <w:rsid w:val="003D30C6"/>
    <w:rsid w:val="003D38BD"/>
    <w:rsid w:val="003D3922"/>
    <w:rsid w:val="003D7A7D"/>
    <w:rsid w:val="003E401F"/>
    <w:rsid w:val="003E52DE"/>
    <w:rsid w:val="003E6509"/>
    <w:rsid w:val="003E74DE"/>
    <w:rsid w:val="003F1E73"/>
    <w:rsid w:val="003F2124"/>
    <w:rsid w:val="003F3E80"/>
    <w:rsid w:val="00405330"/>
    <w:rsid w:val="00412F90"/>
    <w:rsid w:val="0041328E"/>
    <w:rsid w:val="00421DEA"/>
    <w:rsid w:val="00422196"/>
    <w:rsid w:val="0042256C"/>
    <w:rsid w:val="0042409E"/>
    <w:rsid w:val="00426ECC"/>
    <w:rsid w:val="00427BB5"/>
    <w:rsid w:val="00430FFF"/>
    <w:rsid w:val="0043136A"/>
    <w:rsid w:val="00431636"/>
    <w:rsid w:val="0043465D"/>
    <w:rsid w:val="0043542B"/>
    <w:rsid w:val="0043605B"/>
    <w:rsid w:val="00437585"/>
    <w:rsid w:val="00440E16"/>
    <w:rsid w:val="00440EEC"/>
    <w:rsid w:val="00442B4B"/>
    <w:rsid w:val="004444AB"/>
    <w:rsid w:val="0044694A"/>
    <w:rsid w:val="00447134"/>
    <w:rsid w:val="0044763D"/>
    <w:rsid w:val="00451F34"/>
    <w:rsid w:val="004547A6"/>
    <w:rsid w:val="004563EE"/>
    <w:rsid w:val="004609D3"/>
    <w:rsid w:val="00461F85"/>
    <w:rsid w:val="004622EB"/>
    <w:rsid w:val="00462D4E"/>
    <w:rsid w:val="00467E22"/>
    <w:rsid w:val="0047120E"/>
    <w:rsid w:val="00473750"/>
    <w:rsid w:val="00474B95"/>
    <w:rsid w:val="00476638"/>
    <w:rsid w:val="0047787A"/>
    <w:rsid w:val="0048034E"/>
    <w:rsid w:val="00481C79"/>
    <w:rsid w:val="00482C65"/>
    <w:rsid w:val="004832F8"/>
    <w:rsid w:val="00483B6D"/>
    <w:rsid w:val="004867C5"/>
    <w:rsid w:val="004868A0"/>
    <w:rsid w:val="0049161A"/>
    <w:rsid w:val="00491D49"/>
    <w:rsid w:val="00491FC5"/>
    <w:rsid w:val="0049267F"/>
    <w:rsid w:val="004A037B"/>
    <w:rsid w:val="004A0673"/>
    <w:rsid w:val="004A0BD1"/>
    <w:rsid w:val="004A443A"/>
    <w:rsid w:val="004A695F"/>
    <w:rsid w:val="004B6917"/>
    <w:rsid w:val="004C2610"/>
    <w:rsid w:val="004C3342"/>
    <w:rsid w:val="004C40CC"/>
    <w:rsid w:val="004C4B15"/>
    <w:rsid w:val="004C5D0B"/>
    <w:rsid w:val="004C5D9B"/>
    <w:rsid w:val="004D07F0"/>
    <w:rsid w:val="004D2A3D"/>
    <w:rsid w:val="004D596C"/>
    <w:rsid w:val="004D5A91"/>
    <w:rsid w:val="004E2B81"/>
    <w:rsid w:val="004E67E6"/>
    <w:rsid w:val="004F0BF6"/>
    <w:rsid w:val="004F3087"/>
    <w:rsid w:val="004F3AE9"/>
    <w:rsid w:val="004F611E"/>
    <w:rsid w:val="00504062"/>
    <w:rsid w:val="0050618A"/>
    <w:rsid w:val="00507527"/>
    <w:rsid w:val="00507F24"/>
    <w:rsid w:val="00510AF9"/>
    <w:rsid w:val="00511B2F"/>
    <w:rsid w:val="0051269E"/>
    <w:rsid w:val="005136C7"/>
    <w:rsid w:val="00527B17"/>
    <w:rsid w:val="005337D6"/>
    <w:rsid w:val="005353DC"/>
    <w:rsid w:val="005373DE"/>
    <w:rsid w:val="005409E9"/>
    <w:rsid w:val="00541E02"/>
    <w:rsid w:val="00542E3D"/>
    <w:rsid w:val="00550EAD"/>
    <w:rsid w:val="00556A42"/>
    <w:rsid w:val="005646D8"/>
    <w:rsid w:val="00565B0B"/>
    <w:rsid w:val="00567390"/>
    <w:rsid w:val="0057027F"/>
    <w:rsid w:val="005769D9"/>
    <w:rsid w:val="005820D1"/>
    <w:rsid w:val="00584C8D"/>
    <w:rsid w:val="00586756"/>
    <w:rsid w:val="005903FF"/>
    <w:rsid w:val="005905D1"/>
    <w:rsid w:val="00590B42"/>
    <w:rsid w:val="005937FF"/>
    <w:rsid w:val="005A02F8"/>
    <w:rsid w:val="005A39DD"/>
    <w:rsid w:val="005A3C13"/>
    <w:rsid w:val="005A4542"/>
    <w:rsid w:val="005A46A7"/>
    <w:rsid w:val="005A6F8B"/>
    <w:rsid w:val="005B20C8"/>
    <w:rsid w:val="005B345F"/>
    <w:rsid w:val="005B572E"/>
    <w:rsid w:val="005B7551"/>
    <w:rsid w:val="005B7A9E"/>
    <w:rsid w:val="005C0F53"/>
    <w:rsid w:val="005C3184"/>
    <w:rsid w:val="005C3FBC"/>
    <w:rsid w:val="005C7EC5"/>
    <w:rsid w:val="005D47F9"/>
    <w:rsid w:val="005D4FA1"/>
    <w:rsid w:val="005D64F7"/>
    <w:rsid w:val="005E33F1"/>
    <w:rsid w:val="005E60B3"/>
    <w:rsid w:val="005E796D"/>
    <w:rsid w:val="005F1D0C"/>
    <w:rsid w:val="006004B4"/>
    <w:rsid w:val="00600C79"/>
    <w:rsid w:val="00604F64"/>
    <w:rsid w:val="0060514D"/>
    <w:rsid w:val="00606332"/>
    <w:rsid w:val="0060657C"/>
    <w:rsid w:val="0062116A"/>
    <w:rsid w:val="00623A2D"/>
    <w:rsid w:val="0063037D"/>
    <w:rsid w:val="006333DA"/>
    <w:rsid w:val="00634A96"/>
    <w:rsid w:val="00635975"/>
    <w:rsid w:val="0064342A"/>
    <w:rsid w:val="006440C7"/>
    <w:rsid w:val="00650426"/>
    <w:rsid w:val="00650668"/>
    <w:rsid w:val="0065369C"/>
    <w:rsid w:val="0065712E"/>
    <w:rsid w:val="006610DE"/>
    <w:rsid w:val="00662432"/>
    <w:rsid w:val="00665E38"/>
    <w:rsid w:val="00680498"/>
    <w:rsid w:val="006813CF"/>
    <w:rsid w:val="0068149A"/>
    <w:rsid w:val="00685730"/>
    <w:rsid w:val="0068725F"/>
    <w:rsid w:val="006901D2"/>
    <w:rsid w:val="00695E86"/>
    <w:rsid w:val="006A3CBC"/>
    <w:rsid w:val="006A5DA6"/>
    <w:rsid w:val="006B2665"/>
    <w:rsid w:val="006B31E9"/>
    <w:rsid w:val="006B50AE"/>
    <w:rsid w:val="006B6B22"/>
    <w:rsid w:val="006C344A"/>
    <w:rsid w:val="006D031D"/>
    <w:rsid w:val="006D059A"/>
    <w:rsid w:val="006D10AE"/>
    <w:rsid w:val="006D1B2A"/>
    <w:rsid w:val="006D2960"/>
    <w:rsid w:val="006D3FCA"/>
    <w:rsid w:val="006E0D10"/>
    <w:rsid w:val="006E2675"/>
    <w:rsid w:val="006E27C6"/>
    <w:rsid w:val="006E476C"/>
    <w:rsid w:val="006E52F0"/>
    <w:rsid w:val="006E7FDC"/>
    <w:rsid w:val="006F14CC"/>
    <w:rsid w:val="006F26B1"/>
    <w:rsid w:val="006F6740"/>
    <w:rsid w:val="007021EB"/>
    <w:rsid w:val="00702808"/>
    <w:rsid w:val="00704452"/>
    <w:rsid w:val="00706E0C"/>
    <w:rsid w:val="00710195"/>
    <w:rsid w:val="007162E2"/>
    <w:rsid w:val="00720E83"/>
    <w:rsid w:val="007230EC"/>
    <w:rsid w:val="00724CA6"/>
    <w:rsid w:val="00726239"/>
    <w:rsid w:val="00730551"/>
    <w:rsid w:val="007306F8"/>
    <w:rsid w:val="00732BD1"/>
    <w:rsid w:val="0073517C"/>
    <w:rsid w:val="00736034"/>
    <w:rsid w:val="00736C61"/>
    <w:rsid w:val="007455AC"/>
    <w:rsid w:val="00746384"/>
    <w:rsid w:val="00746C02"/>
    <w:rsid w:val="007506C5"/>
    <w:rsid w:val="00752E67"/>
    <w:rsid w:val="0075512A"/>
    <w:rsid w:val="00755E73"/>
    <w:rsid w:val="0075602D"/>
    <w:rsid w:val="0076490C"/>
    <w:rsid w:val="00765049"/>
    <w:rsid w:val="0076669C"/>
    <w:rsid w:val="00770B71"/>
    <w:rsid w:val="007741F0"/>
    <w:rsid w:val="00775023"/>
    <w:rsid w:val="0078045C"/>
    <w:rsid w:val="00782017"/>
    <w:rsid w:val="00790426"/>
    <w:rsid w:val="00792FBB"/>
    <w:rsid w:val="00796258"/>
    <w:rsid w:val="007A0386"/>
    <w:rsid w:val="007A1EE0"/>
    <w:rsid w:val="007A2F47"/>
    <w:rsid w:val="007A5BD1"/>
    <w:rsid w:val="007A6033"/>
    <w:rsid w:val="007A7E04"/>
    <w:rsid w:val="007B11A5"/>
    <w:rsid w:val="007B176D"/>
    <w:rsid w:val="007B569E"/>
    <w:rsid w:val="007C0091"/>
    <w:rsid w:val="007C2B2F"/>
    <w:rsid w:val="007C5528"/>
    <w:rsid w:val="007C5D96"/>
    <w:rsid w:val="007D49EE"/>
    <w:rsid w:val="007D5852"/>
    <w:rsid w:val="007D7FC4"/>
    <w:rsid w:val="007E1E54"/>
    <w:rsid w:val="007E2F5E"/>
    <w:rsid w:val="007E3DC6"/>
    <w:rsid w:val="007E7D70"/>
    <w:rsid w:val="007F23AD"/>
    <w:rsid w:val="007F2593"/>
    <w:rsid w:val="007F702B"/>
    <w:rsid w:val="008065CA"/>
    <w:rsid w:val="0080668F"/>
    <w:rsid w:val="008112FA"/>
    <w:rsid w:val="00811B10"/>
    <w:rsid w:val="00812CD8"/>
    <w:rsid w:val="008147FE"/>
    <w:rsid w:val="008153AA"/>
    <w:rsid w:val="008160E8"/>
    <w:rsid w:val="0081798D"/>
    <w:rsid w:val="00817D85"/>
    <w:rsid w:val="00820527"/>
    <w:rsid w:val="00836112"/>
    <w:rsid w:val="00836B8F"/>
    <w:rsid w:val="008421D4"/>
    <w:rsid w:val="00847865"/>
    <w:rsid w:val="00847EAF"/>
    <w:rsid w:val="008517A8"/>
    <w:rsid w:val="008550AB"/>
    <w:rsid w:val="008555B5"/>
    <w:rsid w:val="00856C2C"/>
    <w:rsid w:val="0086011D"/>
    <w:rsid w:val="00861E0C"/>
    <w:rsid w:val="008626D9"/>
    <w:rsid w:val="008639D2"/>
    <w:rsid w:val="008666A9"/>
    <w:rsid w:val="00870E88"/>
    <w:rsid w:val="00872935"/>
    <w:rsid w:val="0087381E"/>
    <w:rsid w:val="00875497"/>
    <w:rsid w:val="00876E03"/>
    <w:rsid w:val="008835EE"/>
    <w:rsid w:val="00885714"/>
    <w:rsid w:val="00887BD5"/>
    <w:rsid w:val="00891A0F"/>
    <w:rsid w:val="0089472D"/>
    <w:rsid w:val="0089725D"/>
    <w:rsid w:val="008A36AF"/>
    <w:rsid w:val="008A41E1"/>
    <w:rsid w:val="008A7759"/>
    <w:rsid w:val="008B28A4"/>
    <w:rsid w:val="008B4AF0"/>
    <w:rsid w:val="008B6A60"/>
    <w:rsid w:val="008B7D5A"/>
    <w:rsid w:val="008C11C0"/>
    <w:rsid w:val="008C12B3"/>
    <w:rsid w:val="008C442A"/>
    <w:rsid w:val="008C5525"/>
    <w:rsid w:val="008C692A"/>
    <w:rsid w:val="008C69F4"/>
    <w:rsid w:val="008E2643"/>
    <w:rsid w:val="008E3540"/>
    <w:rsid w:val="00902A91"/>
    <w:rsid w:val="00904CBE"/>
    <w:rsid w:val="0091202C"/>
    <w:rsid w:val="009122CB"/>
    <w:rsid w:val="009127F4"/>
    <w:rsid w:val="00912AD2"/>
    <w:rsid w:val="00925029"/>
    <w:rsid w:val="009257A8"/>
    <w:rsid w:val="00937CC5"/>
    <w:rsid w:val="0094298C"/>
    <w:rsid w:val="0095632E"/>
    <w:rsid w:val="00964E18"/>
    <w:rsid w:val="00966CFC"/>
    <w:rsid w:val="00967228"/>
    <w:rsid w:val="00970294"/>
    <w:rsid w:val="00971AA2"/>
    <w:rsid w:val="00973D1B"/>
    <w:rsid w:val="0097414A"/>
    <w:rsid w:val="0097573C"/>
    <w:rsid w:val="00983443"/>
    <w:rsid w:val="00984405"/>
    <w:rsid w:val="00991516"/>
    <w:rsid w:val="009953CC"/>
    <w:rsid w:val="00997A3A"/>
    <w:rsid w:val="009A1B69"/>
    <w:rsid w:val="009A2B37"/>
    <w:rsid w:val="009A2E63"/>
    <w:rsid w:val="009A2F71"/>
    <w:rsid w:val="009A387B"/>
    <w:rsid w:val="009B00D4"/>
    <w:rsid w:val="009B234F"/>
    <w:rsid w:val="009B30D6"/>
    <w:rsid w:val="009B5ACB"/>
    <w:rsid w:val="009B5DE0"/>
    <w:rsid w:val="009C000F"/>
    <w:rsid w:val="009C763A"/>
    <w:rsid w:val="009D169B"/>
    <w:rsid w:val="009D2EB3"/>
    <w:rsid w:val="009D30EE"/>
    <w:rsid w:val="009D4695"/>
    <w:rsid w:val="009D4FE8"/>
    <w:rsid w:val="009D6BD9"/>
    <w:rsid w:val="009E04A5"/>
    <w:rsid w:val="009E1AC2"/>
    <w:rsid w:val="009E28DC"/>
    <w:rsid w:val="009E3862"/>
    <w:rsid w:val="009E3CE4"/>
    <w:rsid w:val="009E571D"/>
    <w:rsid w:val="009F0AFF"/>
    <w:rsid w:val="009F0CD9"/>
    <w:rsid w:val="009F162A"/>
    <w:rsid w:val="009F36A5"/>
    <w:rsid w:val="009F3980"/>
    <w:rsid w:val="009F4CB4"/>
    <w:rsid w:val="009F516E"/>
    <w:rsid w:val="009F59E4"/>
    <w:rsid w:val="009F68C5"/>
    <w:rsid w:val="009F7819"/>
    <w:rsid w:val="00A02322"/>
    <w:rsid w:val="00A10117"/>
    <w:rsid w:val="00A1356A"/>
    <w:rsid w:val="00A2024B"/>
    <w:rsid w:val="00A25309"/>
    <w:rsid w:val="00A27D76"/>
    <w:rsid w:val="00A3197B"/>
    <w:rsid w:val="00A31A0D"/>
    <w:rsid w:val="00A33A7D"/>
    <w:rsid w:val="00A34B3C"/>
    <w:rsid w:val="00A35305"/>
    <w:rsid w:val="00A356DD"/>
    <w:rsid w:val="00A35E63"/>
    <w:rsid w:val="00A4757F"/>
    <w:rsid w:val="00A50410"/>
    <w:rsid w:val="00A5666A"/>
    <w:rsid w:val="00A6246F"/>
    <w:rsid w:val="00A63CD0"/>
    <w:rsid w:val="00A65B26"/>
    <w:rsid w:val="00A765F0"/>
    <w:rsid w:val="00A77217"/>
    <w:rsid w:val="00A77A76"/>
    <w:rsid w:val="00A8153F"/>
    <w:rsid w:val="00A8428E"/>
    <w:rsid w:val="00A84DC0"/>
    <w:rsid w:val="00A92881"/>
    <w:rsid w:val="00A94707"/>
    <w:rsid w:val="00A96618"/>
    <w:rsid w:val="00A96DCB"/>
    <w:rsid w:val="00A96DD3"/>
    <w:rsid w:val="00AA3974"/>
    <w:rsid w:val="00AB0B56"/>
    <w:rsid w:val="00AB1BA9"/>
    <w:rsid w:val="00AB4EF5"/>
    <w:rsid w:val="00AC3018"/>
    <w:rsid w:val="00AC3887"/>
    <w:rsid w:val="00AC705E"/>
    <w:rsid w:val="00AD2040"/>
    <w:rsid w:val="00AD393F"/>
    <w:rsid w:val="00AD68CF"/>
    <w:rsid w:val="00AE31AE"/>
    <w:rsid w:val="00AE642E"/>
    <w:rsid w:val="00AF00DC"/>
    <w:rsid w:val="00AF0398"/>
    <w:rsid w:val="00AF0B3F"/>
    <w:rsid w:val="00AF1F25"/>
    <w:rsid w:val="00AF25E2"/>
    <w:rsid w:val="00AF3C3D"/>
    <w:rsid w:val="00AF3D15"/>
    <w:rsid w:val="00B00EC2"/>
    <w:rsid w:val="00B01CF8"/>
    <w:rsid w:val="00B23157"/>
    <w:rsid w:val="00B24BD0"/>
    <w:rsid w:val="00B26647"/>
    <w:rsid w:val="00B27182"/>
    <w:rsid w:val="00B27D15"/>
    <w:rsid w:val="00B31146"/>
    <w:rsid w:val="00B33D30"/>
    <w:rsid w:val="00B35F7F"/>
    <w:rsid w:val="00B37A6E"/>
    <w:rsid w:val="00B414CF"/>
    <w:rsid w:val="00B50552"/>
    <w:rsid w:val="00B506BF"/>
    <w:rsid w:val="00B530B7"/>
    <w:rsid w:val="00B5548E"/>
    <w:rsid w:val="00B6130D"/>
    <w:rsid w:val="00B61326"/>
    <w:rsid w:val="00B634F4"/>
    <w:rsid w:val="00B63D68"/>
    <w:rsid w:val="00B670D5"/>
    <w:rsid w:val="00B678D3"/>
    <w:rsid w:val="00B7152F"/>
    <w:rsid w:val="00B7363C"/>
    <w:rsid w:val="00B73876"/>
    <w:rsid w:val="00B74370"/>
    <w:rsid w:val="00B774E8"/>
    <w:rsid w:val="00B777EF"/>
    <w:rsid w:val="00B83BEE"/>
    <w:rsid w:val="00B846DB"/>
    <w:rsid w:val="00B918F4"/>
    <w:rsid w:val="00B9702E"/>
    <w:rsid w:val="00BA0FA4"/>
    <w:rsid w:val="00BA31A1"/>
    <w:rsid w:val="00BA4FBF"/>
    <w:rsid w:val="00BA600B"/>
    <w:rsid w:val="00BA6F23"/>
    <w:rsid w:val="00BB0577"/>
    <w:rsid w:val="00BB27E0"/>
    <w:rsid w:val="00BB2911"/>
    <w:rsid w:val="00BB5E75"/>
    <w:rsid w:val="00BB638D"/>
    <w:rsid w:val="00BC2A71"/>
    <w:rsid w:val="00BC31E4"/>
    <w:rsid w:val="00BC3E2E"/>
    <w:rsid w:val="00BC4CC9"/>
    <w:rsid w:val="00BC54A9"/>
    <w:rsid w:val="00BD25C0"/>
    <w:rsid w:val="00BD29BC"/>
    <w:rsid w:val="00BD2EB7"/>
    <w:rsid w:val="00BD4562"/>
    <w:rsid w:val="00BD5DC4"/>
    <w:rsid w:val="00BE4293"/>
    <w:rsid w:val="00BE4731"/>
    <w:rsid w:val="00BE4F9A"/>
    <w:rsid w:val="00BF1F6F"/>
    <w:rsid w:val="00C0158B"/>
    <w:rsid w:val="00C049DB"/>
    <w:rsid w:val="00C05DB8"/>
    <w:rsid w:val="00C075B3"/>
    <w:rsid w:val="00C21A94"/>
    <w:rsid w:val="00C23099"/>
    <w:rsid w:val="00C2454C"/>
    <w:rsid w:val="00C2596B"/>
    <w:rsid w:val="00C25F23"/>
    <w:rsid w:val="00C26546"/>
    <w:rsid w:val="00C30D44"/>
    <w:rsid w:val="00C326B0"/>
    <w:rsid w:val="00C33A59"/>
    <w:rsid w:val="00C33F64"/>
    <w:rsid w:val="00C35655"/>
    <w:rsid w:val="00C365B9"/>
    <w:rsid w:val="00C36A03"/>
    <w:rsid w:val="00C37C1C"/>
    <w:rsid w:val="00C428A1"/>
    <w:rsid w:val="00C47CD4"/>
    <w:rsid w:val="00C62AC0"/>
    <w:rsid w:val="00C652A0"/>
    <w:rsid w:val="00C7094B"/>
    <w:rsid w:val="00C70FAD"/>
    <w:rsid w:val="00C75A00"/>
    <w:rsid w:val="00C80829"/>
    <w:rsid w:val="00C83034"/>
    <w:rsid w:val="00C840BF"/>
    <w:rsid w:val="00C90197"/>
    <w:rsid w:val="00C91C12"/>
    <w:rsid w:val="00C92589"/>
    <w:rsid w:val="00C93D75"/>
    <w:rsid w:val="00C95616"/>
    <w:rsid w:val="00CA02BE"/>
    <w:rsid w:val="00CA394A"/>
    <w:rsid w:val="00CA3A0E"/>
    <w:rsid w:val="00CA5B7C"/>
    <w:rsid w:val="00CB0220"/>
    <w:rsid w:val="00CC1CFA"/>
    <w:rsid w:val="00CC24E6"/>
    <w:rsid w:val="00CD081C"/>
    <w:rsid w:val="00CD0A4C"/>
    <w:rsid w:val="00CD19E6"/>
    <w:rsid w:val="00CD2695"/>
    <w:rsid w:val="00CD38AD"/>
    <w:rsid w:val="00CD667F"/>
    <w:rsid w:val="00CE00C6"/>
    <w:rsid w:val="00CE2698"/>
    <w:rsid w:val="00CE3F1D"/>
    <w:rsid w:val="00CE46AE"/>
    <w:rsid w:val="00CE5D2C"/>
    <w:rsid w:val="00CF5FE6"/>
    <w:rsid w:val="00D0265F"/>
    <w:rsid w:val="00D06E6D"/>
    <w:rsid w:val="00D10940"/>
    <w:rsid w:val="00D11CB1"/>
    <w:rsid w:val="00D147C6"/>
    <w:rsid w:val="00D15B89"/>
    <w:rsid w:val="00D16FB7"/>
    <w:rsid w:val="00D229F0"/>
    <w:rsid w:val="00D233E1"/>
    <w:rsid w:val="00D312F2"/>
    <w:rsid w:val="00D31E36"/>
    <w:rsid w:val="00D34582"/>
    <w:rsid w:val="00D34BB9"/>
    <w:rsid w:val="00D355B6"/>
    <w:rsid w:val="00D358AE"/>
    <w:rsid w:val="00D36F73"/>
    <w:rsid w:val="00D415B8"/>
    <w:rsid w:val="00D41CCF"/>
    <w:rsid w:val="00D422BC"/>
    <w:rsid w:val="00D425B3"/>
    <w:rsid w:val="00D46518"/>
    <w:rsid w:val="00D47310"/>
    <w:rsid w:val="00D4792F"/>
    <w:rsid w:val="00D5071A"/>
    <w:rsid w:val="00D515AA"/>
    <w:rsid w:val="00D55B40"/>
    <w:rsid w:val="00D578F5"/>
    <w:rsid w:val="00D57986"/>
    <w:rsid w:val="00D615ED"/>
    <w:rsid w:val="00D62BA2"/>
    <w:rsid w:val="00D6669E"/>
    <w:rsid w:val="00D722F7"/>
    <w:rsid w:val="00D72313"/>
    <w:rsid w:val="00D76E13"/>
    <w:rsid w:val="00D80514"/>
    <w:rsid w:val="00D81704"/>
    <w:rsid w:val="00D831A2"/>
    <w:rsid w:val="00D84CAC"/>
    <w:rsid w:val="00D94620"/>
    <w:rsid w:val="00D94A5D"/>
    <w:rsid w:val="00D95980"/>
    <w:rsid w:val="00DA0C91"/>
    <w:rsid w:val="00DA2C1B"/>
    <w:rsid w:val="00DA3603"/>
    <w:rsid w:val="00DA3E41"/>
    <w:rsid w:val="00DA5847"/>
    <w:rsid w:val="00DA60F0"/>
    <w:rsid w:val="00DB1432"/>
    <w:rsid w:val="00DB3B13"/>
    <w:rsid w:val="00DB476A"/>
    <w:rsid w:val="00DB6348"/>
    <w:rsid w:val="00DC21C9"/>
    <w:rsid w:val="00DC3581"/>
    <w:rsid w:val="00DC4360"/>
    <w:rsid w:val="00DC5215"/>
    <w:rsid w:val="00DC55A1"/>
    <w:rsid w:val="00DC7FBB"/>
    <w:rsid w:val="00DE090B"/>
    <w:rsid w:val="00DE3B46"/>
    <w:rsid w:val="00DE58EE"/>
    <w:rsid w:val="00DF14E0"/>
    <w:rsid w:val="00DF4A28"/>
    <w:rsid w:val="00E00F51"/>
    <w:rsid w:val="00E02156"/>
    <w:rsid w:val="00E02FA4"/>
    <w:rsid w:val="00E04E31"/>
    <w:rsid w:val="00E0780C"/>
    <w:rsid w:val="00E1153D"/>
    <w:rsid w:val="00E146B5"/>
    <w:rsid w:val="00E217B5"/>
    <w:rsid w:val="00E23520"/>
    <w:rsid w:val="00E2458E"/>
    <w:rsid w:val="00E24C05"/>
    <w:rsid w:val="00E275DD"/>
    <w:rsid w:val="00E34766"/>
    <w:rsid w:val="00E3480E"/>
    <w:rsid w:val="00E36CA7"/>
    <w:rsid w:val="00E376C7"/>
    <w:rsid w:val="00E41D3A"/>
    <w:rsid w:val="00E41F6E"/>
    <w:rsid w:val="00E42360"/>
    <w:rsid w:val="00E45E28"/>
    <w:rsid w:val="00E478DA"/>
    <w:rsid w:val="00E560EF"/>
    <w:rsid w:val="00E621A3"/>
    <w:rsid w:val="00E62428"/>
    <w:rsid w:val="00E624E2"/>
    <w:rsid w:val="00E7016A"/>
    <w:rsid w:val="00E717F7"/>
    <w:rsid w:val="00E724D7"/>
    <w:rsid w:val="00E77320"/>
    <w:rsid w:val="00E80FF9"/>
    <w:rsid w:val="00E9170C"/>
    <w:rsid w:val="00E972A2"/>
    <w:rsid w:val="00EA1482"/>
    <w:rsid w:val="00EA235F"/>
    <w:rsid w:val="00EA64C7"/>
    <w:rsid w:val="00EA675B"/>
    <w:rsid w:val="00EB2764"/>
    <w:rsid w:val="00EB2DE6"/>
    <w:rsid w:val="00EB517E"/>
    <w:rsid w:val="00EB5716"/>
    <w:rsid w:val="00EB58D2"/>
    <w:rsid w:val="00EC04B8"/>
    <w:rsid w:val="00EC0DA5"/>
    <w:rsid w:val="00EC1D41"/>
    <w:rsid w:val="00EC26B2"/>
    <w:rsid w:val="00EC33CC"/>
    <w:rsid w:val="00EC4CA2"/>
    <w:rsid w:val="00EC4D27"/>
    <w:rsid w:val="00EC5018"/>
    <w:rsid w:val="00EC7861"/>
    <w:rsid w:val="00ED102E"/>
    <w:rsid w:val="00ED31FE"/>
    <w:rsid w:val="00ED683A"/>
    <w:rsid w:val="00EE0FFA"/>
    <w:rsid w:val="00EE2F16"/>
    <w:rsid w:val="00EE56A6"/>
    <w:rsid w:val="00EE6239"/>
    <w:rsid w:val="00EF0E65"/>
    <w:rsid w:val="00EF171F"/>
    <w:rsid w:val="00EF2AA8"/>
    <w:rsid w:val="00EF41B6"/>
    <w:rsid w:val="00EF7AA5"/>
    <w:rsid w:val="00F011F3"/>
    <w:rsid w:val="00F01867"/>
    <w:rsid w:val="00F0262D"/>
    <w:rsid w:val="00F04469"/>
    <w:rsid w:val="00F04B1C"/>
    <w:rsid w:val="00F05FA2"/>
    <w:rsid w:val="00F12E1E"/>
    <w:rsid w:val="00F14FDE"/>
    <w:rsid w:val="00F233B1"/>
    <w:rsid w:val="00F34B0F"/>
    <w:rsid w:val="00F34D13"/>
    <w:rsid w:val="00F35D19"/>
    <w:rsid w:val="00F37433"/>
    <w:rsid w:val="00F45846"/>
    <w:rsid w:val="00F45C6A"/>
    <w:rsid w:val="00F462DF"/>
    <w:rsid w:val="00F5590F"/>
    <w:rsid w:val="00F55F88"/>
    <w:rsid w:val="00F6014D"/>
    <w:rsid w:val="00F601FB"/>
    <w:rsid w:val="00F6026E"/>
    <w:rsid w:val="00F62BB2"/>
    <w:rsid w:val="00F64B4C"/>
    <w:rsid w:val="00F7272C"/>
    <w:rsid w:val="00F73010"/>
    <w:rsid w:val="00F73DB2"/>
    <w:rsid w:val="00F75DFE"/>
    <w:rsid w:val="00F8092C"/>
    <w:rsid w:val="00F83295"/>
    <w:rsid w:val="00F8377E"/>
    <w:rsid w:val="00F8507E"/>
    <w:rsid w:val="00F900A6"/>
    <w:rsid w:val="00F90289"/>
    <w:rsid w:val="00F91F9B"/>
    <w:rsid w:val="00F930C9"/>
    <w:rsid w:val="00F943D4"/>
    <w:rsid w:val="00FA60AD"/>
    <w:rsid w:val="00FA63DB"/>
    <w:rsid w:val="00FB155B"/>
    <w:rsid w:val="00FB2E3A"/>
    <w:rsid w:val="00FB40F9"/>
    <w:rsid w:val="00FC017E"/>
    <w:rsid w:val="00FC2520"/>
    <w:rsid w:val="00FC3452"/>
    <w:rsid w:val="00FC4134"/>
    <w:rsid w:val="00FC5F40"/>
    <w:rsid w:val="00FC631D"/>
    <w:rsid w:val="00FD10E0"/>
    <w:rsid w:val="00FD1DDD"/>
    <w:rsid w:val="00FD3CA7"/>
    <w:rsid w:val="00FE2907"/>
    <w:rsid w:val="00FE4111"/>
    <w:rsid w:val="00FE4ED3"/>
    <w:rsid w:val="00FE6A3A"/>
    <w:rsid w:val="00FF3BB4"/>
    <w:rsid w:val="00FF5468"/>
    <w:rsid w:val="00FF6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6B320E"/>
  <w15:docId w15:val="{06371115-1E96-432D-82B0-04531372F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25098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76669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666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69C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FF3BB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F3BB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F3BB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F3BB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F3BB4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50752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7527"/>
  </w:style>
  <w:style w:type="paragraph" w:styleId="Footer">
    <w:name w:val="footer"/>
    <w:basedOn w:val="Normal"/>
    <w:link w:val="FooterChar"/>
    <w:uiPriority w:val="99"/>
    <w:unhideWhenUsed/>
    <w:rsid w:val="0050752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7527"/>
  </w:style>
  <w:style w:type="character" w:styleId="LineNumber">
    <w:name w:val="line number"/>
    <w:basedOn w:val="DefaultParagraphFont"/>
    <w:uiPriority w:val="99"/>
    <w:semiHidden/>
    <w:unhideWhenUsed/>
    <w:rsid w:val="00385E1C"/>
  </w:style>
  <w:style w:type="character" w:styleId="Strong">
    <w:name w:val="Strong"/>
    <w:basedOn w:val="DefaultParagraphFont"/>
    <w:uiPriority w:val="22"/>
    <w:qFormat/>
    <w:rsid w:val="00F14FDE"/>
    <w:rPr>
      <w:b/>
      <w:bCs/>
    </w:rPr>
  </w:style>
  <w:style w:type="table" w:styleId="TableGrid">
    <w:name w:val="Table Grid"/>
    <w:basedOn w:val="TableNormal"/>
    <w:uiPriority w:val="59"/>
    <w:rsid w:val="009A2B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4">
    <w:name w:val="Plain Table 4"/>
    <w:basedOn w:val="TableNormal"/>
    <w:uiPriority w:val="44"/>
    <w:rsid w:val="009A2B3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irsi.laitinen@utu.fi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1344</Words>
  <Characters>10895</Characters>
  <Application>Microsoft Office Word</Application>
  <DocSecurity>0</DocSecurity>
  <Lines>90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12215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Kati Mokkala</dc:creator>
  <cp:lastModifiedBy>Kimmo Niukko</cp:lastModifiedBy>
  <cp:revision>2</cp:revision>
  <cp:lastPrinted>2017-03-20T08:28:00Z</cp:lastPrinted>
  <dcterms:created xsi:type="dcterms:W3CDTF">2017-10-09T10:31:00Z</dcterms:created>
  <dcterms:modified xsi:type="dcterms:W3CDTF">2017-10-09T10:31:00Z</dcterms:modified>
</cp:coreProperties>
</file>