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14:paraId="24A75A00" w14:textId="60D1917D" w:rsidR="00307DC1" w:rsidRPr="0023598B" w:rsidRDefault="00556DEF" w:rsidP="00A362BC">
      <w:pPr>
        <w:spacing w:after="0" w:line="240" w:lineRule="auto"/>
        <w:rPr>
          <w:rFonts w:ascii="Arial" w:eastAsia="Times New Roman" w:hAnsi="Arial" w:cs="Arial"/>
          <w:color w:val="FF0000"/>
          <w:sz w:val="24"/>
          <w:szCs w:val="24"/>
          <w:lang w:val="en-GB"/>
        </w:rPr>
      </w:pPr>
      <w:r w:rsidRPr="00F04C87">
        <w:rPr>
          <w:rFonts w:ascii="Arial" w:eastAsia="Times New Roman" w:hAnsi="Arial" w:cs="Arial"/>
          <w:color w:val="000000" w:themeColor="text1"/>
          <w:sz w:val="24"/>
          <w:szCs w:val="24"/>
          <w:lang w:val="en-GB"/>
        </w:rPr>
        <w:t>&lt;1&gt;</w:t>
      </w:r>
      <w:r w:rsidR="00427132" w:rsidRPr="00F04C87">
        <w:rPr>
          <w:rFonts w:ascii="Arial" w:eastAsia="Times New Roman" w:hAnsi="Arial" w:cs="Arial"/>
          <w:color w:val="000000" w:themeColor="text1"/>
          <w:sz w:val="24"/>
          <w:szCs w:val="24"/>
          <w:lang w:val="en-GB"/>
        </w:rPr>
        <w:t>Contribution of child maintenance on lone mothers</w:t>
      </w:r>
      <w:r w:rsidR="009C2DAB">
        <w:rPr>
          <w:rFonts w:ascii="Arial" w:eastAsia="Times New Roman" w:hAnsi="Arial" w:cs="Arial"/>
          <w:color w:val="000000" w:themeColor="text1"/>
          <w:sz w:val="24"/>
          <w:szCs w:val="24"/>
          <w:lang w:val="en-GB"/>
        </w:rPr>
        <w:t>’</w:t>
      </w:r>
      <w:r w:rsidR="00427132" w:rsidRPr="00F04C87">
        <w:rPr>
          <w:rFonts w:ascii="Arial" w:eastAsia="Times New Roman" w:hAnsi="Arial" w:cs="Arial"/>
          <w:color w:val="000000" w:themeColor="text1"/>
          <w:sz w:val="24"/>
          <w:szCs w:val="24"/>
          <w:lang w:val="en-GB"/>
        </w:rPr>
        <w:t xml:space="preserve"> income in five welfare states</w:t>
      </w:r>
    </w:p>
    <w:p w14:paraId="6212D243" w14:textId="0AEF1036" w:rsidR="005E26C0" w:rsidRPr="00F04C87" w:rsidRDefault="00556DEF" w:rsidP="00A362BC">
      <w:pPr>
        <w:spacing w:after="0" w:line="240" w:lineRule="auto"/>
        <w:rPr>
          <w:rFonts w:ascii="Arial" w:hAnsi="Arial" w:cs="Arial"/>
          <w:color w:val="000000" w:themeColor="text1"/>
          <w:sz w:val="24"/>
          <w:szCs w:val="24"/>
          <w:lang w:val="en-GB"/>
        </w:rPr>
      </w:pPr>
      <w:r w:rsidRPr="00F04C87">
        <w:rPr>
          <w:rFonts w:ascii="Arial" w:hAnsi="Arial" w:cs="Arial"/>
          <w:color w:val="000000" w:themeColor="text1"/>
          <w:sz w:val="24"/>
          <w:szCs w:val="24"/>
        </w:rPr>
        <w:t>&lt;authors&gt;</w:t>
      </w:r>
      <w:r w:rsidR="005E26C0" w:rsidRPr="00F04C87">
        <w:rPr>
          <w:rFonts w:ascii="Arial" w:hAnsi="Arial" w:cs="Arial"/>
          <w:color w:val="000000" w:themeColor="text1"/>
          <w:sz w:val="24"/>
          <w:szCs w:val="24"/>
        </w:rPr>
        <w:t>Mia Hakovirta and Merita Jokela</w:t>
      </w:r>
      <w:r w:rsidR="005E26C0" w:rsidRPr="00F04C87">
        <w:rPr>
          <w:rFonts w:ascii="Arial" w:hAnsi="Arial" w:cs="Arial"/>
          <w:color w:val="000000" w:themeColor="text1"/>
          <w:sz w:val="24"/>
          <w:szCs w:val="24"/>
        </w:rPr>
        <w:tab/>
      </w:r>
      <w:r w:rsidR="005E26C0" w:rsidRPr="00F04C87">
        <w:rPr>
          <w:rFonts w:ascii="Arial" w:hAnsi="Arial" w:cs="Arial"/>
          <w:color w:val="000000" w:themeColor="text1"/>
          <w:sz w:val="24"/>
          <w:szCs w:val="24"/>
        </w:rPr>
        <w:tab/>
      </w:r>
      <w:r w:rsidR="00F04C87" w:rsidRPr="00F04C87">
        <w:rPr>
          <w:rFonts w:ascii="Arial" w:hAnsi="Arial" w:cs="Arial"/>
          <w:color w:val="000000" w:themeColor="text1"/>
          <w:sz w:val="24"/>
          <w:szCs w:val="24"/>
          <w:lang w:val="en-GB"/>
        </w:rPr>
        <w:tab/>
      </w:r>
      <w:r w:rsidR="00F04C87" w:rsidRPr="00F04C87">
        <w:rPr>
          <w:rFonts w:ascii="Arial" w:hAnsi="Arial" w:cs="Arial"/>
          <w:color w:val="000000" w:themeColor="text1"/>
          <w:sz w:val="24"/>
          <w:szCs w:val="24"/>
          <w:lang w:val="en-GB"/>
        </w:rPr>
        <w:tab/>
      </w:r>
      <w:r w:rsidR="00F04C87" w:rsidRPr="00F04C87">
        <w:rPr>
          <w:rFonts w:ascii="Arial" w:hAnsi="Arial" w:cs="Arial"/>
          <w:color w:val="000000" w:themeColor="text1"/>
          <w:sz w:val="24"/>
          <w:szCs w:val="24"/>
          <w:lang w:val="en-GB"/>
        </w:rPr>
        <w:tab/>
      </w:r>
    </w:p>
    <w:p w14:paraId="4E55E77A" w14:textId="07192FE8" w:rsidR="005E26C0" w:rsidRPr="00F04C87" w:rsidRDefault="005E26C0" w:rsidP="00A362BC">
      <w:pPr>
        <w:spacing w:after="0" w:line="240" w:lineRule="auto"/>
        <w:rPr>
          <w:rFonts w:ascii="Arial" w:hAnsi="Arial" w:cs="Arial"/>
          <w:color w:val="000000" w:themeColor="text1"/>
          <w:sz w:val="24"/>
          <w:szCs w:val="24"/>
        </w:rPr>
      </w:pPr>
      <w:r w:rsidRPr="00F04C87">
        <w:rPr>
          <w:rFonts w:ascii="Arial" w:hAnsi="Arial" w:cs="Arial"/>
          <w:color w:val="000000" w:themeColor="text1"/>
          <w:sz w:val="24"/>
          <w:szCs w:val="24"/>
          <w:lang w:val="en-GB"/>
        </w:rPr>
        <w:t xml:space="preserve">University of Turku, Finland </w:t>
      </w:r>
    </w:p>
    <w:p w14:paraId="6E0A2182" w14:textId="5AD019AF" w:rsidR="00DC1349" w:rsidRPr="00F04C87" w:rsidRDefault="00556DEF" w:rsidP="00A362BC">
      <w:pPr>
        <w:spacing w:after="0" w:line="240" w:lineRule="auto"/>
        <w:rPr>
          <w:rFonts w:ascii="Arial" w:eastAsia="Times New Roman" w:hAnsi="Arial" w:cs="Arial"/>
          <w:color w:val="000000" w:themeColor="text1"/>
          <w:sz w:val="24"/>
          <w:szCs w:val="24"/>
          <w:lang w:val="en-GB"/>
        </w:rPr>
      </w:pPr>
      <w:r w:rsidRPr="00F04C87">
        <w:rPr>
          <w:rFonts w:ascii="Arial" w:eastAsia="Times New Roman" w:hAnsi="Arial" w:cs="Arial"/>
          <w:color w:val="000000" w:themeColor="text1"/>
          <w:sz w:val="24"/>
          <w:szCs w:val="24"/>
          <w:lang w:val="en-GB"/>
        </w:rPr>
        <w:t>&lt;</w:t>
      </w:r>
      <w:r w:rsidR="00DC1349" w:rsidRPr="00F04C87">
        <w:rPr>
          <w:rFonts w:ascii="Arial" w:eastAsia="Times New Roman" w:hAnsi="Arial" w:cs="Arial"/>
          <w:color w:val="000000" w:themeColor="text1"/>
          <w:sz w:val="24"/>
          <w:szCs w:val="24"/>
          <w:lang w:val="en-GB"/>
        </w:rPr>
        <w:t>Abstract</w:t>
      </w:r>
      <w:r w:rsidRPr="00F04C87">
        <w:rPr>
          <w:rFonts w:ascii="Arial" w:eastAsia="Times New Roman" w:hAnsi="Arial" w:cs="Arial"/>
          <w:color w:val="000000" w:themeColor="text1"/>
          <w:sz w:val="24"/>
          <w:szCs w:val="24"/>
          <w:lang w:val="en-GB"/>
        </w:rPr>
        <w:t>&gt;</w:t>
      </w:r>
    </w:p>
    <w:p w14:paraId="15B45F2E" w14:textId="7D80AE7D" w:rsidR="00DC1349" w:rsidRPr="00F04C87" w:rsidRDefault="00DC1349" w:rsidP="00A362BC">
      <w:pPr>
        <w:spacing w:after="0" w:line="240" w:lineRule="auto"/>
        <w:rPr>
          <w:rFonts w:ascii="Arial" w:eastAsia="Times New Roman" w:hAnsi="Arial" w:cs="Arial"/>
          <w:color w:val="000000" w:themeColor="text1"/>
          <w:sz w:val="24"/>
          <w:szCs w:val="24"/>
          <w:lang w:val="en-GB"/>
        </w:rPr>
      </w:pPr>
      <w:r w:rsidRPr="00F04C87">
        <w:rPr>
          <w:rFonts w:ascii="Arial" w:eastAsia="Times New Roman" w:hAnsi="Arial" w:cs="Arial"/>
          <w:color w:val="000000" w:themeColor="text1"/>
          <w:sz w:val="24"/>
          <w:szCs w:val="24"/>
          <w:lang w:val="en-GB"/>
        </w:rPr>
        <w:t>This study use</w:t>
      </w:r>
      <w:r w:rsidR="00576947">
        <w:rPr>
          <w:rFonts w:ascii="Arial" w:eastAsia="Times New Roman" w:hAnsi="Arial" w:cs="Arial"/>
          <w:color w:val="000000" w:themeColor="text1"/>
          <w:sz w:val="24"/>
          <w:szCs w:val="24"/>
          <w:lang w:val="en-GB"/>
        </w:rPr>
        <w:t>s</w:t>
      </w:r>
      <w:r w:rsidRPr="00F04C87">
        <w:rPr>
          <w:rFonts w:ascii="Arial" w:eastAsia="Times New Roman" w:hAnsi="Arial" w:cs="Arial"/>
          <w:color w:val="000000" w:themeColor="text1"/>
          <w:sz w:val="24"/>
          <w:szCs w:val="24"/>
          <w:lang w:val="en-GB"/>
        </w:rPr>
        <w:t xml:space="preserve"> the Luxembourg Income Study (LIS</w:t>
      </w:r>
      <w:r w:rsidR="005C22D5" w:rsidRPr="00F04C87">
        <w:rPr>
          <w:rFonts w:ascii="Arial" w:eastAsia="Times New Roman" w:hAnsi="Arial" w:cs="Arial"/>
          <w:color w:val="000000" w:themeColor="text1"/>
          <w:sz w:val="24"/>
          <w:szCs w:val="24"/>
          <w:lang w:val="en-GB"/>
        </w:rPr>
        <w:t xml:space="preserve"> data</w:t>
      </w:r>
      <w:r w:rsidRPr="00F04C87">
        <w:rPr>
          <w:rFonts w:ascii="Arial" w:eastAsia="Times New Roman" w:hAnsi="Arial" w:cs="Arial"/>
          <w:color w:val="000000" w:themeColor="text1"/>
          <w:sz w:val="24"/>
          <w:szCs w:val="24"/>
          <w:lang w:val="en-GB"/>
        </w:rPr>
        <w:t>) from 2013 to study 1)</w:t>
      </w:r>
      <w:r w:rsidR="005C22D5" w:rsidRPr="00F04C87">
        <w:rPr>
          <w:rFonts w:ascii="Arial" w:eastAsia="Times New Roman" w:hAnsi="Arial" w:cs="Arial"/>
          <w:color w:val="000000" w:themeColor="text1"/>
          <w:sz w:val="24"/>
          <w:szCs w:val="24"/>
          <w:lang w:val="en-GB"/>
        </w:rPr>
        <w:t xml:space="preserve"> </w:t>
      </w:r>
      <w:r w:rsidRPr="00F04C87">
        <w:rPr>
          <w:rFonts w:ascii="Arial" w:eastAsia="Times New Roman" w:hAnsi="Arial" w:cs="Arial"/>
          <w:color w:val="000000" w:themeColor="text1"/>
          <w:sz w:val="24"/>
          <w:szCs w:val="24"/>
          <w:lang w:val="en-GB"/>
        </w:rPr>
        <w:t>the contribution of child maintenance to the inco</w:t>
      </w:r>
      <w:r w:rsidR="00DA252F" w:rsidRPr="00F04C87">
        <w:rPr>
          <w:rFonts w:ascii="Arial" w:eastAsia="Times New Roman" w:hAnsi="Arial" w:cs="Arial"/>
          <w:color w:val="000000" w:themeColor="text1"/>
          <w:sz w:val="24"/>
          <w:szCs w:val="24"/>
          <w:lang w:val="en-GB"/>
        </w:rPr>
        <w:t>me packages of lone mothers</w:t>
      </w:r>
      <w:r w:rsidR="00576947">
        <w:rPr>
          <w:rFonts w:ascii="Arial" w:eastAsia="Times New Roman" w:hAnsi="Arial" w:cs="Arial"/>
          <w:color w:val="000000" w:themeColor="text1"/>
          <w:sz w:val="24"/>
          <w:szCs w:val="24"/>
          <w:lang w:val="en-GB"/>
        </w:rPr>
        <w:t>,</w:t>
      </w:r>
      <w:r w:rsidR="00DA252F" w:rsidRPr="00F04C87">
        <w:rPr>
          <w:rFonts w:ascii="Arial" w:eastAsia="Times New Roman" w:hAnsi="Arial" w:cs="Arial"/>
          <w:color w:val="000000" w:themeColor="text1"/>
          <w:sz w:val="24"/>
          <w:szCs w:val="24"/>
          <w:lang w:val="en-GB"/>
        </w:rPr>
        <w:t xml:space="preserve"> 2) </w:t>
      </w:r>
      <w:r w:rsidRPr="00F04C87">
        <w:rPr>
          <w:rFonts w:ascii="Arial" w:eastAsia="Times New Roman" w:hAnsi="Arial" w:cs="Arial"/>
          <w:color w:val="000000" w:themeColor="text1"/>
          <w:sz w:val="24"/>
          <w:szCs w:val="24"/>
          <w:lang w:val="en-GB"/>
        </w:rPr>
        <w:t xml:space="preserve">the proportion of lone mothers receiving child maintenance and the level of child maintenance for those receiving it, and 3) the extent to which child maintenance is helping families that </w:t>
      </w:r>
      <w:r w:rsidR="001237E1" w:rsidRPr="00F04C87">
        <w:rPr>
          <w:rFonts w:ascii="Arial" w:eastAsia="Times New Roman" w:hAnsi="Arial" w:cs="Arial"/>
          <w:color w:val="000000" w:themeColor="text1"/>
          <w:sz w:val="24"/>
          <w:szCs w:val="24"/>
          <w:lang w:val="en-GB"/>
        </w:rPr>
        <w:t>m</w:t>
      </w:r>
      <w:r w:rsidRPr="00F04C87">
        <w:rPr>
          <w:rFonts w:ascii="Arial" w:eastAsia="Times New Roman" w:hAnsi="Arial" w:cs="Arial"/>
          <w:color w:val="000000" w:themeColor="text1"/>
          <w:sz w:val="24"/>
          <w:szCs w:val="24"/>
          <w:lang w:val="en-GB"/>
        </w:rPr>
        <w:t>ay need it the most (those at the low end of the income distribution), compared with families with moderate or higher</w:t>
      </w:r>
      <w:r w:rsidRPr="00F04C87">
        <w:rPr>
          <w:rFonts w:ascii="Arial" w:eastAsia="Times New Roman" w:hAnsi="Arial" w:cs="Arial"/>
          <w:b/>
          <w:color w:val="000000" w:themeColor="text1"/>
          <w:sz w:val="24"/>
          <w:szCs w:val="24"/>
          <w:lang w:val="en-GB"/>
        </w:rPr>
        <w:t xml:space="preserve"> </w:t>
      </w:r>
      <w:r w:rsidRPr="00F04C87">
        <w:rPr>
          <w:rFonts w:ascii="Arial" w:eastAsia="Times New Roman" w:hAnsi="Arial" w:cs="Arial"/>
          <w:color w:val="000000" w:themeColor="text1"/>
          <w:sz w:val="24"/>
          <w:szCs w:val="24"/>
          <w:lang w:val="en-GB"/>
        </w:rPr>
        <w:t>incomes. Our analysis covers data from five countries: Finland, Germany, Spain, UK and the USA.</w:t>
      </w:r>
    </w:p>
    <w:p w14:paraId="43B4315E" w14:textId="009A2BD1" w:rsidR="00DC1349" w:rsidRPr="00F04C87" w:rsidRDefault="00DC1349" w:rsidP="00A362BC">
      <w:pPr>
        <w:spacing w:after="0" w:line="240" w:lineRule="auto"/>
        <w:rPr>
          <w:rFonts w:ascii="Arial" w:eastAsia="Times New Roman" w:hAnsi="Arial" w:cs="Arial"/>
          <w:color w:val="000000" w:themeColor="text1"/>
          <w:sz w:val="24"/>
          <w:szCs w:val="24"/>
          <w:lang w:val="en-GB"/>
        </w:rPr>
      </w:pPr>
      <w:r w:rsidRPr="00F04C87">
        <w:rPr>
          <w:rFonts w:ascii="Arial" w:eastAsia="Times New Roman" w:hAnsi="Arial" w:cs="Arial"/>
          <w:color w:val="000000" w:themeColor="text1"/>
          <w:sz w:val="24"/>
          <w:szCs w:val="24"/>
          <w:lang w:val="en-GB"/>
        </w:rPr>
        <w:t xml:space="preserve">Our results show that in all countries except the UK, labour income is an important source of income for lone mothers and less than 40 </w:t>
      </w:r>
      <w:r w:rsidR="00F04C87">
        <w:rPr>
          <w:rFonts w:ascii="Arial" w:eastAsia="Times New Roman" w:hAnsi="Arial" w:cs="Arial"/>
          <w:color w:val="000000" w:themeColor="text1"/>
          <w:sz w:val="24"/>
          <w:szCs w:val="24"/>
          <w:lang w:val="en-GB"/>
        </w:rPr>
        <w:t>percent</w:t>
      </w:r>
      <w:r w:rsidRPr="00F04C87">
        <w:rPr>
          <w:rFonts w:ascii="Arial" w:eastAsia="Times New Roman" w:hAnsi="Arial" w:cs="Arial"/>
          <w:color w:val="000000" w:themeColor="text1"/>
          <w:sz w:val="24"/>
          <w:szCs w:val="24"/>
          <w:lang w:val="en-GB"/>
        </w:rPr>
        <w:t xml:space="preserve"> of income comes from social transfers.</w:t>
      </w:r>
      <w:r w:rsidR="005C22D5" w:rsidRPr="00F04C87">
        <w:rPr>
          <w:rFonts w:ascii="Arial" w:eastAsia="Times New Roman" w:hAnsi="Arial" w:cs="Arial"/>
          <w:color w:val="000000" w:themeColor="text1"/>
          <w:sz w:val="24"/>
          <w:szCs w:val="24"/>
          <w:lang w:val="en-GB"/>
        </w:rPr>
        <w:t xml:space="preserve"> </w:t>
      </w:r>
      <w:r w:rsidRPr="00F04C87">
        <w:rPr>
          <w:rFonts w:ascii="Arial" w:eastAsia="Times New Roman" w:hAnsi="Arial" w:cs="Arial"/>
          <w:color w:val="000000" w:themeColor="text1"/>
          <w:sz w:val="24"/>
          <w:szCs w:val="24"/>
          <w:lang w:val="en-GB"/>
        </w:rPr>
        <w:t>Child maintenance contributes significantly to the income of lone mothers</w:t>
      </w:r>
      <w:r w:rsidR="00576947">
        <w:rPr>
          <w:rFonts w:ascii="Arial" w:eastAsia="Times New Roman" w:hAnsi="Arial" w:cs="Arial"/>
          <w:color w:val="000000" w:themeColor="text1"/>
          <w:sz w:val="24"/>
          <w:szCs w:val="24"/>
          <w:lang w:val="en-GB"/>
        </w:rPr>
        <w:t>,</w:t>
      </w:r>
      <w:r w:rsidRPr="00F04C87">
        <w:rPr>
          <w:rFonts w:ascii="Arial" w:eastAsia="Times New Roman" w:hAnsi="Arial" w:cs="Arial"/>
          <w:color w:val="000000" w:themeColor="text1"/>
          <w:sz w:val="24"/>
          <w:szCs w:val="24"/>
          <w:lang w:val="en-GB"/>
        </w:rPr>
        <w:t xml:space="preserve"> particularly in Spain, followed by the USA and Germany. We find the highest coverage of child maintenance receipt in Finland. In the other countries, only one third of lone mother households receive child maintenance. The median amounts of maintenance are the lowest in the UK and Finland but there is great variation in the level of child maintenance within countries. The comparison of the quintile groups reveals that </w:t>
      </w:r>
      <w:r w:rsidR="00F04C87">
        <w:rPr>
          <w:rFonts w:ascii="Arial" w:eastAsia="Times New Roman" w:hAnsi="Arial" w:cs="Arial"/>
          <w:color w:val="000000" w:themeColor="text1"/>
          <w:sz w:val="24"/>
          <w:szCs w:val="24"/>
          <w:lang w:val="en-GB"/>
        </w:rPr>
        <w:t xml:space="preserve">in the USA the lone mothers in </w:t>
      </w:r>
      <w:r w:rsidRPr="00F04C87">
        <w:rPr>
          <w:rFonts w:ascii="Arial" w:eastAsia="Times New Roman" w:hAnsi="Arial" w:cs="Arial"/>
          <w:color w:val="000000" w:themeColor="text1"/>
          <w:sz w:val="24"/>
          <w:szCs w:val="24"/>
          <w:lang w:val="en-GB"/>
        </w:rPr>
        <w:t>lowest income quintile do not seem to benefit as much from child maintenance compared with the highest income quintiles</w:t>
      </w:r>
      <w:r w:rsidR="00576947">
        <w:rPr>
          <w:rFonts w:ascii="Arial" w:eastAsia="Times New Roman" w:hAnsi="Arial" w:cs="Arial"/>
          <w:color w:val="000000" w:themeColor="text1"/>
          <w:sz w:val="24"/>
          <w:szCs w:val="24"/>
          <w:lang w:val="en-GB"/>
        </w:rPr>
        <w:t>,</w:t>
      </w:r>
      <w:r w:rsidRPr="00F04C87">
        <w:rPr>
          <w:rFonts w:ascii="Arial" w:eastAsia="Times New Roman" w:hAnsi="Arial" w:cs="Arial"/>
          <w:color w:val="000000" w:themeColor="text1"/>
          <w:sz w:val="24"/>
          <w:szCs w:val="24"/>
          <w:lang w:val="en-GB"/>
        </w:rPr>
        <w:t xml:space="preserve"> whereas in Finland, Germany and Spa</w:t>
      </w:r>
      <w:r w:rsidR="00F04C87">
        <w:rPr>
          <w:rFonts w:ascii="Arial" w:eastAsia="Times New Roman" w:hAnsi="Arial" w:cs="Arial"/>
          <w:color w:val="000000" w:themeColor="text1"/>
          <w:sz w:val="24"/>
          <w:szCs w:val="24"/>
          <w:lang w:val="en-GB"/>
        </w:rPr>
        <w:t>in more lone mothers in the low-</w:t>
      </w:r>
      <w:r w:rsidRPr="00F04C87">
        <w:rPr>
          <w:rFonts w:ascii="Arial" w:eastAsia="Times New Roman" w:hAnsi="Arial" w:cs="Arial"/>
          <w:color w:val="000000" w:themeColor="text1"/>
          <w:sz w:val="24"/>
          <w:szCs w:val="24"/>
          <w:lang w:val="en-GB"/>
        </w:rPr>
        <w:t>income quintiles receive maintenance. However, amounts are quite equal across income quintiles.</w:t>
      </w:r>
    </w:p>
    <w:p w14:paraId="12E827CC" w14:textId="56B0D0D5" w:rsidR="0012557B" w:rsidRPr="00F04C87" w:rsidRDefault="00556DEF" w:rsidP="00A362BC">
      <w:pPr>
        <w:spacing w:after="0" w:line="240" w:lineRule="auto"/>
        <w:rPr>
          <w:rFonts w:ascii="Arial" w:eastAsia="Times New Roman" w:hAnsi="Arial" w:cs="Arial"/>
          <w:color w:val="000000" w:themeColor="text1"/>
          <w:sz w:val="24"/>
          <w:szCs w:val="24"/>
          <w:lang w:val="en-GB"/>
        </w:rPr>
      </w:pPr>
      <w:r w:rsidRPr="00F04C87">
        <w:rPr>
          <w:rFonts w:ascii="Arial" w:eastAsia="Times New Roman" w:hAnsi="Arial" w:cs="Arial"/>
          <w:color w:val="000000" w:themeColor="text1"/>
          <w:sz w:val="24"/>
          <w:szCs w:val="24"/>
          <w:lang w:val="en-GB"/>
        </w:rPr>
        <w:t>&lt;2&gt;</w:t>
      </w:r>
      <w:r w:rsidR="00DC1349" w:rsidRPr="00F04C87">
        <w:rPr>
          <w:rFonts w:ascii="Arial" w:eastAsia="Times New Roman" w:hAnsi="Arial" w:cs="Arial"/>
          <w:color w:val="000000" w:themeColor="text1"/>
          <w:sz w:val="24"/>
          <w:szCs w:val="24"/>
          <w:lang w:val="en-GB"/>
        </w:rPr>
        <w:t>Keywords</w:t>
      </w:r>
    </w:p>
    <w:p w14:paraId="2A1CAD63" w14:textId="45512CBA" w:rsidR="00E41BA9" w:rsidRPr="00F04C87" w:rsidRDefault="00556DEF" w:rsidP="00A362BC">
      <w:pPr>
        <w:spacing w:after="0" w:line="240" w:lineRule="auto"/>
        <w:rPr>
          <w:rFonts w:ascii="Arial" w:eastAsia="Times New Roman" w:hAnsi="Arial" w:cs="Arial"/>
          <w:b/>
          <w:color w:val="000000" w:themeColor="text1"/>
          <w:sz w:val="24"/>
          <w:szCs w:val="24"/>
          <w:lang w:val="en-GB"/>
        </w:rPr>
      </w:pPr>
      <w:r w:rsidRPr="00F04C87">
        <w:rPr>
          <w:rFonts w:ascii="Arial" w:eastAsia="Times New Roman" w:hAnsi="Arial" w:cs="Arial"/>
          <w:color w:val="000000" w:themeColor="text1"/>
          <w:sz w:val="24"/>
          <w:szCs w:val="24"/>
          <w:lang w:val="en-GB"/>
        </w:rPr>
        <w:t>c</w:t>
      </w:r>
      <w:r w:rsidR="00DC1349" w:rsidRPr="00F04C87">
        <w:rPr>
          <w:rFonts w:ascii="Arial" w:eastAsia="Times New Roman" w:hAnsi="Arial" w:cs="Arial"/>
          <w:color w:val="000000" w:themeColor="text1"/>
          <w:sz w:val="24"/>
          <w:szCs w:val="24"/>
          <w:lang w:val="en-GB"/>
        </w:rPr>
        <w:t>hild maintenance</w:t>
      </w:r>
      <w:r w:rsidR="0012557B" w:rsidRPr="00F04C87">
        <w:rPr>
          <w:rFonts w:ascii="Arial" w:eastAsia="Times New Roman" w:hAnsi="Arial" w:cs="Arial"/>
          <w:color w:val="000000" w:themeColor="text1"/>
          <w:sz w:val="24"/>
          <w:szCs w:val="24"/>
          <w:lang w:val="en-GB"/>
        </w:rPr>
        <w:t>,</w:t>
      </w:r>
      <w:r w:rsidR="00216D45" w:rsidRPr="00F04C87">
        <w:rPr>
          <w:rFonts w:ascii="Arial" w:eastAsia="Times New Roman" w:hAnsi="Arial" w:cs="Arial"/>
          <w:color w:val="000000" w:themeColor="text1"/>
          <w:sz w:val="24"/>
          <w:szCs w:val="24"/>
          <w:lang w:val="en-GB"/>
        </w:rPr>
        <w:t xml:space="preserve"> child support,</w:t>
      </w:r>
      <w:r w:rsidR="0012557B" w:rsidRPr="00F04C87">
        <w:rPr>
          <w:rFonts w:ascii="Arial" w:eastAsia="Times New Roman" w:hAnsi="Arial" w:cs="Arial"/>
          <w:color w:val="000000" w:themeColor="text1"/>
          <w:sz w:val="24"/>
          <w:szCs w:val="24"/>
          <w:lang w:val="en-GB"/>
        </w:rPr>
        <w:t xml:space="preserve"> </w:t>
      </w:r>
      <w:r w:rsidR="00DF0E58" w:rsidRPr="00F04C87">
        <w:rPr>
          <w:rFonts w:ascii="Arial" w:eastAsia="Times New Roman" w:hAnsi="Arial" w:cs="Arial"/>
          <w:color w:val="000000" w:themeColor="text1"/>
          <w:sz w:val="24"/>
          <w:szCs w:val="24"/>
          <w:lang w:val="en-GB"/>
        </w:rPr>
        <w:t>income package</w:t>
      </w:r>
      <w:r w:rsidR="00C772C1" w:rsidRPr="00F04C87">
        <w:rPr>
          <w:rFonts w:ascii="Arial" w:eastAsia="Times New Roman" w:hAnsi="Arial" w:cs="Arial"/>
          <w:color w:val="000000" w:themeColor="text1"/>
          <w:sz w:val="24"/>
          <w:szCs w:val="24"/>
          <w:lang w:val="en-GB"/>
        </w:rPr>
        <w:t xml:space="preserve">, </w:t>
      </w:r>
      <w:r w:rsidR="00216D45" w:rsidRPr="00F04C87">
        <w:rPr>
          <w:rFonts w:ascii="Arial" w:eastAsia="Times New Roman" w:hAnsi="Arial" w:cs="Arial"/>
          <w:color w:val="000000" w:themeColor="text1"/>
          <w:sz w:val="24"/>
          <w:szCs w:val="24"/>
          <w:lang w:val="en-GB"/>
        </w:rPr>
        <w:t xml:space="preserve">comparative study, </w:t>
      </w:r>
      <w:r w:rsidR="0012557B" w:rsidRPr="00F04C87">
        <w:rPr>
          <w:rFonts w:ascii="Arial" w:eastAsia="Times New Roman" w:hAnsi="Arial" w:cs="Arial"/>
          <w:color w:val="000000" w:themeColor="text1"/>
          <w:sz w:val="24"/>
          <w:szCs w:val="24"/>
          <w:lang w:val="en-GB"/>
        </w:rPr>
        <w:t>lon</w:t>
      </w:r>
      <w:r w:rsidR="002F3847" w:rsidRPr="00F04C87">
        <w:rPr>
          <w:rFonts w:ascii="Arial" w:eastAsia="Times New Roman" w:hAnsi="Arial" w:cs="Arial"/>
          <w:color w:val="000000" w:themeColor="text1"/>
          <w:sz w:val="24"/>
          <w:szCs w:val="24"/>
          <w:lang w:val="en-GB"/>
        </w:rPr>
        <w:t>e mother</w:t>
      </w:r>
      <w:r w:rsidR="005E26C0" w:rsidRPr="00F04C87">
        <w:rPr>
          <w:rFonts w:ascii="Arial" w:eastAsia="Times New Roman" w:hAnsi="Arial" w:cs="Arial"/>
          <w:color w:val="000000" w:themeColor="text1"/>
          <w:sz w:val="24"/>
          <w:szCs w:val="24"/>
          <w:lang w:val="en-GB"/>
        </w:rPr>
        <w:t>s</w:t>
      </w:r>
    </w:p>
    <w:p w14:paraId="74E708B0" w14:textId="71C0C8A1" w:rsidR="00307DC1" w:rsidRPr="00F04C87" w:rsidRDefault="00556DEF" w:rsidP="00A362BC">
      <w:pPr>
        <w:spacing w:after="0" w:line="240" w:lineRule="auto"/>
        <w:rPr>
          <w:rFonts w:ascii="Arial" w:eastAsia="Times New Roman" w:hAnsi="Arial" w:cs="Arial"/>
          <w:color w:val="000000" w:themeColor="text1"/>
          <w:sz w:val="24"/>
          <w:szCs w:val="24"/>
          <w:lang w:val="en-GB"/>
        </w:rPr>
      </w:pPr>
      <w:r w:rsidRPr="00F04C87">
        <w:rPr>
          <w:rFonts w:ascii="Arial" w:eastAsia="Times New Roman" w:hAnsi="Arial" w:cs="Arial"/>
          <w:color w:val="000000" w:themeColor="text1"/>
          <w:sz w:val="24"/>
          <w:szCs w:val="24"/>
          <w:lang w:val="en-GB"/>
        </w:rPr>
        <w:t>&lt;2&gt;</w:t>
      </w:r>
      <w:r w:rsidR="00427132" w:rsidRPr="00F04C87">
        <w:rPr>
          <w:rFonts w:ascii="Arial" w:eastAsia="Times New Roman" w:hAnsi="Arial" w:cs="Arial"/>
          <w:color w:val="000000" w:themeColor="text1"/>
          <w:sz w:val="24"/>
          <w:szCs w:val="24"/>
          <w:lang w:val="en-GB"/>
        </w:rPr>
        <w:t>Introduction</w:t>
      </w:r>
    </w:p>
    <w:p w14:paraId="4C24F4CC" w14:textId="4BDCE9AC" w:rsidR="000807E6" w:rsidRPr="00F04C87" w:rsidRDefault="00427132" w:rsidP="00A362BC">
      <w:pPr>
        <w:spacing w:after="0" w:line="240" w:lineRule="auto"/>
        <w:rPr>
          <w:rFonts w:ascii="Arial" w:eastAsia="Times New Roman" w:hAnsi="Arial" w:cs="Arial"/>
          <w:color w:val="000000" w:themeColor="text1"/>
          <w:sz w:val="24"/>
          <w:szCs w:val="24"/>
          <w:lang w:val="en-GB"/>
        </w:rPr>
      </w:pPr>
      <w:r w:rsidRPr="00F04C87">
        <w:rPr>
          <w:rFonts w:ascii="Arial" w:eastAsia="Times New Roman" w:hAnsi="Arial" w:cs="Arial"/>
          <w:color w:val="000000" w:themeColor="text1"/>
          <w:sz w:val="24"/>
          <w:szCs w:val="24"/>
          <w:lang w:val="en-GB"/>
        </w:rPr>
        <w:t xml:space="preserve">Child maintenance schemes have become increasingly important with the growing number of divorces and the increased prevalence of lone-parent families across countries </w:t>
      </w:r>
      <w:r w:rsidR="0066032D" w:rsidRPr="00F04C87">
        <w:rPr>
          <w:rFonts w:ascii="Arial" w:hAnsi="Arial" w:cs="Arial"/>
          <w:color w:val="000000" w:themeColor="text1"/>
          <w:sz w:val="24"/>
          <w:szCs w:val="24"/>
          <w:lang w:val="en-GB"/>
        </w:rPr>
        <w:fldChar w:fldCharType="begin" w:fldLock="1"/>
      </w:r>
      <w:r w:rsidR="00314C47" w:rsidRPr="00F04C87">
        <w:rPr>
          <w:rFonts w:ascii="Arial" w:eastAsia="Times New Roman" w:hAnsi="Arial" w:cs="Arial"/>
          <w:color w:val="000000" w:themeColor="text1"/>
          <w:sz w:val="24"/>
          <w:szCs w:val="24"/>
          <w:lang w:val="en-GB"/>
        </w:rPr>
        <w:instrText>ADDIN CSL_CITATION { "citationItems" : [ { "id" : "ITEM-1", "itemData" : { "author" : [ { "dropping-particle" : "", "family" : "OECD", "given" : "", "non-dropping-particle" : "", "parse-names" : false, "suffix" : "" } ], "id" : "ITEM-1", "issued" : { "date-parts" : [ [ "2011" ] ] }, "publisher" : "OECD", "publisher-place" : "Paris", "title" : "Doing better for families", "type" : "report" }, "uris" : [ "http://www.mendeley.com/documents/?uuid=249e4848-67dc-4cca-938e-60a1acfe76fc" ] }, { "id" : "ITEM-2", "itemData" : { "DOI" : "10.1177/0958928712456578", "ISBN" : "0958-9287", "ISSN" : "0958-9287", "PMID" : "1316511268", "abstract" : "Although there is considerable research evidence to show that children in lone parent families are at increased risk of poverty, there have been few comparative analyses of lone parents in Europe. Using the EU Statistics on Income and Living Conditions (EU-SILC) 2009, this paper compares the prevalence and characteristics of lone parent families, analyses the poverty and deprivation risks of children, and evaluates the potential impact of social transfer income packages on child poverty reduction. We use the unique personal identifiers of mothers, fathers and partners to define lone parent families with greater precision. Using a multi-level framework, we find lower child poverty rates in countries with more generous social transfers, even after controlling for the country standard of living. A reverse pattern is observed for material deprivation: the negative effect of social transfer income washes out when the GDP per capita is controlled for, which itself has a negative and significant effect on material deprivation.", "author" : [ { "dropping-particle" : "", "family" : "Chzhen", "given" : "Y.", "non-dropping-particle" : "", "parse-names" : false, "suffix" : "" }, { "dropping-particle" : "", "family" : "Bradshaw", "given" : "J.", "non-dropping-particle" : "", "parse-names" : false, "suffix" : "" } ], "container-title" : "Journal of European Social Policy", "id" : "ITEM-2", "issue" : "5", "issued" : { "date-parts" : [ [ "2012" ] ] }, "page" : "487-506", "title" : "Lone parents, poverty and policy in the European Union", "type" : "article-journal", "volume" : "22" }, "uris" : [ "http://www.mendeley.com/documents/?uuid=e33366f2-286b-4048-a934-9c15e6568c32" ] } ], "mendeley" : { "formattedCitation" : "(OECD 2011; Chzhen &amp; Bradshaw 2012)", "manualFormatting" : "(e.g. OECD, 2011; Chzhen and Bradshaw, 2012)", "plainTextFormattedCitation" : "(OECD 2011; Chzhen &amp; Bradshaw 2012)", "previouslyFormattedCitation" : "(OECD 2011; Chzhen &amp; Bradshaw 2012)" }, "properties" : { "noteIndex" : 0 }, "schema" : "https://github.com/citation-style-language/schema/raw/master/csl-citation.json" }</w:instrText>
      </w:r>
      <w:r w:rsidR="0066032D" w:rsidRPr="00F04C87">
        <w:rPr>
          <w:rFonts w:ascii="Arial" w:eastAsia="Times New Roman" w:hAnsi="Arial" w:cs="Arial"/>
          <w:color w:val="000000" w:themeColor="text1"/>
          <w:sz w:val="24"/>
          <w:szCs w:val="24"/>
          <w:lang w:val="en-GB"/>
        </w:rPr>
        <w:fldChar w:fldCharType="separate"/>
      </w:r>
      <w:r w:rsidR="0066032D" w:rsidRPr="00F04C87">
        <w:rPr>
          <w:rFonts w:ascii="Arial" w:eastAsia="Times New Roman" w:hAnsi="Arial" w:cs="Arial"/>
          <w:noProof/>
          <w:color w:val="000000" w:themeColor="text1"/>
          <w:sz w:val="24"/>
          <w:szCs w:val="24"/>
          <w:lang w:val="en-GB"/>
        </w:rPr>
        <w:t>(</w:t>
      </w:r>
      <w:r w:rsidR="00F04C87">
        <w:rPr>
          <w:rFonts w:ascii="Arial" w:eastAsia="Times New Roman" w:hAnsi="Arial" w:cs="Arial"/>
          <w:noProof/>
          <w:color w:val="000000" w:themeColor="text1"/>
          <w:sz w:val="24"/>
          <w:szCs w:val="24"/>
          <w:lang w:val="en-GB"/>
        </w:rPr>
        <w:t>for example,</w:t>
      </w:r>
      <w:r w:rsidR="0066032D" w:rsidRPr="00F04C87">
        <w:rPr>
          <w:rFonts w:ascii="Arial" w:eastAsia="Times New Roman" w:hAnsi="Arial" w:cs="Arial"/>
          <w:noProof/>
          <w:color w:val="000000" w:themeColor="text1"/>
          <w:sz w:val="24"/>
          <w:szCs w:val="24"/>
          <w:lang w:val="en-GB"/>
        </w:rPr>
        <w:t xml:space="preserve"> OECD, 2011; Chzhen and Bradshaw, 2012)</w:t>
      </w:r>
      <w:r w:rsidR="0066032D" w:rsidRPr="00F04C87">
        <w:rPr>
          <w:rFonts w:ascii="Arial" w:hAnsi="Arial" w:cs="Arial"/>
          <w:color w:val="000000" w:themeColor="text1"/>
          <w:sz w:val="24"/>
          <w:szCs w:val="24"/>
          <w:lang w:val="en-GB"/>
        </w:rPr>
        <w:fldChar w:fldCharType="end"/>
      </w:r>
      <w:r w:rsidRPr="00F04C87">
        <w:rPr>
          <w:rFonts w:ascii="Arial" w:eastAsia="Times New Roman" w:hAnsi="Arial" w:cs="Arial"/>
          <w:color w:val="000000" w:themeColor="text1"/>
          <w:sz w:val="24"/>
          <w:szCs w:val="24"/>
          <w:lang w:val="en-GB"/>
        </w:rPr>
        <w:t xml:space="preserve">. What contribution </w:t>
      </w:r>
      <w:r w:rsidR="00576947">
        <w:rPr>
          <w:rFonts w:ascii="Arial" w:eastAsia="Times New Roman" w:hAnsi="Arial" w:cs="Arial"/>
          <w:color w:val="000000" w:themeColor="text1"/>
          <w:sz w:val="24"/>
          <w:szCs w:val="24"/>
          <w:lang w:val="en-GB"/>
        </w:rPr>
        <w:t>does child maintenance payments make</w:t>
      </w:r>
      <w:r w:rsidRPr="00F04C87">
        <w:rPr>
          <w:rFonts w:ascii="Arial" w:eastAsia="Times New Roman" w:hAnsi="Arial" w:cs="Arial"/>
          <w:color w:val="000000" w:themeColor="text1"/>
          <w:sz w:val="24"/>
          <w:szCs w:val="24"/>
          <w:lang w:val="en-GB"/>
        </w:rPr>
        <w:t xml:space="preserve"> to </w:t>
      </w:r>
      <w:r w:rsidR="00576947">
        <w:rPr>
          <w:rFonts w:ascii="Arial" w:eastAsia="Times New Roman" w:hAnsi="Arial" w:cs="Arial"/>
          <w:color w:val="000000" w:themeColor="text1"/>
          <w:sz w:val="24"/>
          <w:szCs w:val="24"/>
          <w:lang w:val="en-GB"/>
        </w:rPr>
        <w:t xml:space="preserve">the </w:t>
      </w:r>
      <w:r w:rsidRPr="00F04C87">
        <w:rPr>
          <w:rFonts w:ascii="Arial" w:eastAsia="Times New Roman" w:hAnsi="Arial" w:cs="Arial"/>
          <w:color w:val="000000" w:themeColor="text1"/>
          <w:sz w:val="24"/>
          <w:szCs w:val="24"/>
          <w:lang w:val="en-GB"/>
        </w:rPr>
        <w:t xml:space="preserve">income package of lone mothers? Our research approaches this question by examining the different components of </w:t>
      </w:r>
      <w:r w:rsidR="00576947" w:rsidRPr="00F04C87">
        <w:rPr>
          <w:rFonts w:ascii="Arial" w:eastAsia="Times New Roman" w:hAnsi="Arial" w:cs="Arial"/>
          <w:color w:val="000000" w:themeColor="text1"/>
          <w:sz w:val="24"/>
          <w:szCs w:val="24"/>
          <w:lang w:val="en-GB"/>
        </w:rPr>
        <w:t xml:space="preserve">income sources </w:t>
      </w:r>
      <w:r w:rsidR="00576947">
        <w:rPr>
          <w:rFonts w:ascii="Arial" w:eastAsia="Times New Roman" w:hAnsi="Arial" w:cs="Arial"/>
          <w:color w:val="000000" w:themeColor="text1"/>
          <w:sz w:val="24"/>
          <w:szCs w:val="24"/>
          <w:lang w:val="en-GB"/>
        </w:rPr>
        <w:t xml:space="preserve">of </w:t>
      </w:r>
      <w:r w:rsidRPr="00F04C87">
        <w:rPr>
          <w:rFonts w:ascii="Arial" w:eastAsia="Times New Roman" w:hAnsi="Arial" w:cs="Arial"/>
          <w:color w:val="000000" w:themeColor="text1"/>
          <w:sz w:val="24"/>
          <w:szCs w:val="24"/>
          <w:lang w:val="en-GB"/>
        </w:rPr>
        <w:t xml:space="preserve">lone mother households and the contribution of child maintenance for their income package. </w:t>
      </w:r>
      <w:r w:rsidR="000807E6" w:rsidRPr="00F04C87">
        <w:rPr>
          <w:rFonts w:ascii="Arial" w:eastAsia="Times New Roman" w:hAnsi="Arial" w:cs="Arial"/>
          <w:color w:val="000000" w:themeColor="text1"/>
          <w:sz w:val="24"/>
          <w:szCs w:val="24"/>
          <w:lang w:val="en-GB"/>
        </w:rPr>
        <w:t>This study answer</w:t>
      </w:r>
      <w:r w:rsidR="00C040CF" w:rsidRPr="00F04C87">
        <w:rPr>
          <w:rFonts w:ascii="Arial" w:eastAsia="Times New Roman" w:hAnsi="Arial" w:cs="Arial"/>
          <w:color w:val="000000" w:themeColor="text1"/>
          <w:sz w:val="24"/>
          <w:szCs w:val="24"/>
          <w:lang w:val="en-GB"/>
        </w:rPr>
        <w:t xml:space="preserve">s </w:t>
      </w:r>
      <w:r w:rsidR="000807E6" w:rsidRPr="00F04C87">
        <w:rPr>
          <w:rFonts w:ascii="Arial" w:eastAsia="Times New Roman" w:hAnsi="Arial" w:cs="Arial"/>
          <w:color w:val="000000" w:themeColor="text1"/>
          <w:sz w:val="24"/>
          <w:szCs w:val="24"/>
          <w:lang w:val="en-GB"/>
        </w:rPr>
        <w:t xml:space="preserve">the following three questions: what contribution does child maintenance make to the income packages of lone mothers, what is the proportion of lone mothers receiving child maintenance and what is the </w:t>
      </w:r>
      <w:r w:rsidR="00E16E0C" w:rsidRPr="00F04C87">
        <w:rPr>
          <w:rFonts w:ascii="Arial" w:eastAsia="Times New Roman" w:hAnsi="Arial" w:cs="Arial"/>
          <w:color w:val="000000" w:themeColor="text1"/>
          <w:sz w:val="24"/>
          <w:szCs w:val="24"/>
          <w:lang w:val="en-GB"/>
        </w:rPr>
        <w:t xml:space="preserve">value </w:t>
      </w:r>
      <w:r w:rsidR="000807E6" w:rsidRPr="00F04C87">
        <w:rPr>
          <w:rFonts w:ascii="Arial" w:eastAsia="Times New Roman" w:hAnsi="Arial" w:cs="Arial"/>
          <w:color w:val="000000" w:themeColor="text1"/>
          <w:sz w:val="24"/>
          <w:szCs w:val="24"/>
          <w:lang w:val="en-GB"/>
        </w:rPr>
        <w:t>of child maintenance for those receiving it</w:t>
      </w:r>
      <w:r w:rsidR="00576947">
        <w:rPr>
          <w:rFonts w:ascii="Arial" w:eastAsia="Times New Roman" w:hAnsi="Arial" w:cs="Arial"/>
          <w:color w:val="000000" w:themeColor="text1"/>
          <w:sz w:val="24"/>
          <w:szCs w:val="24"/>
          <w:lang w:val="en-GB"/>
        </w:rPr>
        <w:t>,</w:t>
      </w:r>
      <w:r w:rsidR="000807E6" w:rsidRPr="00F04C87">
        <w:rPr>
          <w:rFonts w:ascii="Arial" w:eastAsia="Times New Roman" w:hAnsi="Arial" w:cs="Arial"/>
          <w:color w:val="000000" w:themeColor="text1"/>
          <w:sz w:val="24"/>
          <w:szCs w:val="24"/>
          <w:lang w:val="en-GB"/>
        </w:rPr>
        <w:t xml:space="preserve"> and finally, to what extent does child maintenance help families </w:t>
      </w:r>
      <w:r w:rsidR="00576947">
        <w:rPr>
          <w:rFonts w:ascii="Arial" w:eastAsia="Times New Roman" w:hAnsi="Arial" w:cs="Arial"/>
          <w:color w:val="000000" w:themeColor="text1"/>
          <w:sz w:val="24"/>
          <w:szCs w:val="24"/>
          <w:lang w:val="en-GB"/>
        </w:rPr>
        <w:t xml:space="preserve">who </w:t>
      </w:r>
      <w:r w:rsidR="000807E6" w:rsidRPr="00F04C87">
        <w:rPr>
          <w:rFonts w:ascii="Arial" w:eastAsia="Times New Roman" w:hAnsi="Arial" w:cs="Arial"/>
          <w:color w:val="000000" w:themeColor="text1"/>
          <w:sz w:val="24"/>
          <w:szCs w:val="24"/>
          <w:lang w:val="en-GB"/>
        </w:rPr>
        <w:t xml:space="preserve">may need it the most (those at the low end of the income distribution </w:t>
      </w:r>
      <w:r w:rsidR="003D1FD2" w:rsidRPr="00F04C87">
        <w:rPr>
          <w:rFonts w:ascii="Arial" w:eastAsia="Times New Roman" w:hAnsi="Arial" w:cs="Arial"/>
          <w:color w:val="000000" w:themeColor="text1"/>
          <w:sz w:val="24"/>
          <w:szCs w:val="24"/>
          <w:lang w:val="en-GB"/>
        </w:rPr>
        <w:t>and who are poor), compared to</w:t>
      </w:r>
      <w:r w:rsidR="000807E6" w:rsidRPr="00F04C87">
        <w:rPr>
          <w:rFonts w:ascii="Arial" w:eastAsia="Times New Roman" w:hAnsi="Arial" w:cs="Arial"/>
          <w:color w:val="000000" w:themeColor="text1"/>
          <w:sz w:val="24"/>
          <w:szCs w:val="24"/>
          <w:lang w:val="en-GB"/>
        </w:rPr>
        <w:t xml:space="preserve"> families with moderate or higher incomes. </w:t>
      </w:r>
    </w:p>
    <w:p w14:paraId="3DB982D4" w14:textId="04CCCE57" w:rsidR="000807E6" w:rsidRPr="00F04C87" w:rsidRDefault="000807E6" w:rsidP="00A362BC">
      <w:pPr>
        <w:spacing w:after="0" w:line="240" w:lineRule="auto"/>
        <w:rPr>
          <w:rFonts w:ascii="Arial" w:eastAsia="Times New Roman" w:hAnsi="Arial" w:cs="Arial"/>
          <w:color w:val="000000" w:themeColor="text1"/>
          <w:sz w:val="24"/>
          <w:szCs w:val="24"/>
          <w:lang w:val="en-GB"/>
        </w:rPr>
      </w:pPr>
      <w:r w:rsidRPr="00F04C87">
        <w:rPr>
          <w:rFonts w:ascii="Arial" w:eastAsia="Times New Roman" w:hAnsi="Arial" w:cs="Arial"/>
          <w:color w:val="000000" w:themeColor="text1"/>
          <w:sz w:val="24"/>
          <w:szCs w:val="24"/>
          <w:lang w:val="en-GB"/>
        </w:rPr>
        <w:t>Our approach is comparative and we use the Luxembourg Income Study (LIS) from five countries: Finland, Germany, Spain, the United Kingdom (UK) and the United States (USA).</w:t>
      </w:r>
      <w:r w:rsidR="00F04C87">
        <w:rPr>
          <w:rFonts w:ascii="Arial" w:eastAsia="Times New Roman" w:hAnsi="Arial" w:cs="Arial"/>
          <w:color w:val="000000" w:themeColor="text1"/>
          <w:sz w:val="24"/>
          <w:szCs w:val="24"/>
          <w:lang w:val="en-GB"/>
        </w:rPr>
        <w:t xml:space="preserve"> </w:t>
      </w:r>
      <w:r w:rsidRPr="00F04C87">
        <w:rPr>
          <w:rFonts w:ascii="Arial" w:eastAsia="Times New Roman" w:hAnsi="Arial" w:cs="Arial"/>
          <w:color w:val="000000" w:themeColor="text1"/>
          <w:sz w:val="24"/>
          <w:szCs w:val="24"/>
          <w:lang w:val="en-GB"/>
        </w:rPr>
        <w:t>These countries represent different types of welfare regimes but they also differ in terms of child maintenance schemes (Corden, 1999; Skinner</w:t>
      </w:r>
      <w:r w:rsidR="00DD0EEB">
        <w:rPr>
          <w:rFonts w:ascii="Arial" w:eastAsia="Times New Roman" w:hAnsi="Arial" w:cs="Arial"/>
          <w:color w:val="000000" w:themeColor="text1"/>
          <w:sz w:val="24"/>
          <w:szCs w:val="24"/>
          <w:lang w:val="en-GB"/>
        </w:rPr>
        <w:t xml:space="preserve"> et al.</w:t>
      </w:r>
      <w:r w:rsidRPr="00F04C87">
        <w:rPr>
          <w:rFonts w:ascii="Arial" w:eastAsia="Times New Roman" w:hAnsi="Arial" w:cs="Arial"/>
          <w:color w:val="000000" w:themeColor="text1"/>
          <w:sz w:val="24"/>
          <w:szCs w:val="24"/>
          <w:lang w:val="en-GB"/>
        </w:rPr>
        <w:t xml:space="preserve">, 2007; Skinner and Davidson, 2008). The comparative approach in this paper seeks to discuss the outcomes of these different child maintenance systems as they cover a wide variety of institutional arrangements </w:t>
      </w:r>
      <w:r w:rsidRPr="00F04C87">
        <w:rPr>
          <w:rFonts w:ascii="Arial" w:eastAsia="Times New Roman" w:hAnsi="Arial" w:cs="Arial"/>
          <w:color w:val="000000" w:themeColor="text1"/>
          <w:sz w:val="24"/>
          <w:szCs w:val="24"/>
          <w:lang w:val="en-GB"/>
        </w:rPr>
        <w:lastRenderedPageBreak/>
        <w:t xml:space="preserve">that may affect the contribution </w:t>
      </w:r>
      <w:r w:rsidR="00576947">
        <w:rPr>
          <w:rFonts w:ascii="Arial" w:eastAsia="Times New Roman" w:hAnsi="Arial" w:cs="Arial"/>
          <w:color w:val="000000" w:themeColor="text1"/>
          <w:sz w:val="24"/>
          <w:szCs w:val="24"/>
          <w:lang w:val="en-GB"/>
        </w:rPr>
        <w:t xml:space="preserve">which </w:t>
      </w:r>
      <w:r w:rsidRPr="00F04C87">
        <w:rPr>
          <w:rFonts w:ascii="Arial" w:eastAsia="Times New Roman" w:hAnsi="Arial" w:cs="Arial"/>
          <w:color w:val="000000" w:themeColor="text1"/>
          <w:sz w:val="24"/>
          <w:szCs w:val="24"/>
          <w:lang w:val="en-GB"/>
        </w:rPr>
        <w:t>child maintenance can make to</w:t>
      </w:r>
      <w:r w:rsidR="00576947">
        <w:rPr>
          <w:rFonts w:ascii="Arial" w:eastAsia="Times New Roman" w:hAnsi="Arial" w:cs="Arial"/>
          <w:color w:val="000000" w:themeColor="text1"/>
          <w:sz w:val="24"/>
          <w:szCs w:val="24"/>
          <w:lang w:val="en-GB"/>
        </w:rPr>
        <w:t xml:space="preserve"> the</w:t>
      </w:r>
      <w:r w:rsidRPr="00F04C87">
        <w:rPr>
          <w:rFonts w:ascii="Arial" w:eastAsia="Times New Roman" w:hAnsi="Arial" w:cs="Arial"/>
          <w:color w:val="000000" w:themeColor="text1"/>
          <w:sz w:val="24"/>
          <w:szCs w:val="24"/>
          <w:lang w:val="en-GB"/>
        </w:rPr>
        <w:t xml:space="preserve"> income package of lone mothers.</w:t>
      </w:r>
      <w:r w:rsidR="00F04C87">
        <w:rPr>
          <w:rFonts w:ascii="Arial" w:eastAsia="Times New Roman" w:hAnsi="Arial" w:cs="Arial"/>
          <w:color w:val="000000" w:themeColor="text1"/>
          <w:sz w:val="24"/>
          <w:szCs w:val="24"/>
          <w:lang w:val="en-GB"/>
        </w:rPr>
        <w:t xml:space="preserve"> </w:t>
      </w:r>
    </w:p>
    <w:p w14:paraId="01F1E4AF" w14:textId="2CD21110" w:rsidR="00571C43" w:rsidRPr="00F04C87" w:rsidRDefault="000807E6" w:rsidP="00A362BC">
      <w:pPr>
        <w:spacing w:after="0" w:line="240" w:lineRule="auto"/>
        <w:rPr>
          <w:rFonts w:ascii="Arial" w:eastAsia="Times New Roman" w:hAnsi="Arial" w:cs="Arial"/>
          <w:color w:val="000000" w:themeColor="text1"/>
          <w:sz w:val="24"/>
          <w:szCs w:val="24"/>
          <w:lang w:val="en-GB"/>
        </w:rPr>
      </w:pPr>
      <w:r w:rsidRPr="00F04C87">
        <w:rPr>
          <w:rFonts w:ascii="Arial" w:eastAsia="Times New Roman" w:hAnsi="Arial" w:cs="Arial"/>
          <w:color w:val="000000" w:themeColor="text1"/>
          <w:sz w:val="24"/>
          <w:szCs w:val="24"/>
          <w:lang w:val="en-GB"/>
        </w:rPr>
        <w:t xml:space="preserve">The question of contribution of child maintenance is timely for several reasons. </w:t>
      </w:r>
      <w:r w:rsidR="00A16CB5" w:rsidRPr="00F04C87">
        <w:rPr>
          <w:rFonts w:ascii="Arial" w:eastAsia="Times New Roman" w:hAnsi="Arial" w:cs="Arial"/>
          <w:color w:val="000000" w:themeColor="text1"/>
          <w:sz w:val="24"/>
          <w:szCs w:val="24"/>
          <w:lang w:val="en-GB"/>
        </w:rPr>
        <w:t>First, the economic vulnerability of lone mothers and children in lone mother families has been well documented (</w:t>
      </w:r>
      <w:r w:rsidR="00F04C87">
        <w:rPr>
          <w:rFonts w:ascii="Arial" w:eastAsia="Times New Roman" w:hAnsi="Arial" w:cs="Arial"/>
          <w:color w:val="000000" w:themeColor="text1"/>
          <w:sz w:val="24"/>
          <w:szCs w:val="24"/>
          <w:lang w:val="en-GB"/>
        </w:rPr>
        <w:t>for example,</w:t>
      </w:r>
      <w:r w:rsidR="00A16CB5" w:rsidRPr="00F04C87">
        <w:rPr>
          <w:rFonts w:ascii="Arial" w:eastAsia="Times New Roman" w:hAnsi="Arial" w:cs="Arial"/>
          <w:color w:val="000000" w:themeColor="text1"/>
          <w:sz w:val="24"/>
          <w:szCs w:val="24"/>
          <w:lang w:val="en-GB"/>
        </w:rPr>
        <w:t xml:space="preserve"> Gornick and Jäntti, 2012; Bradshaw</w:t>
      </w:r>
      <w:r w:rsidR="00DD0EEB">
        <w:rPr>
          <w:rFonts w:ascii="Arial" w:eastAsia="Times New Roman" w:hAnsi="Arial" w:cs="Arial"/>
          <w:color w:val="000000" w:themeColor="text1"/>
          <w:sz w:val="24"/>
          <w:szCs w:val="24"/>
          <w:lang w:val="en-GB"/>
        </w:rPr>
        <w:t xml:space="preserve"> et al.</w:t>
      </w:r>
      <w:r w:rsidR="00A16CB5" w:rsidRPr="00F04C87">
        <w:rPr>
          <w:rFonts w:ascii="Arial" w:eastAsia="Times New Roman" w:hAnsi="Arial" w:cs="Arial"/>
          <w:color w:val="000000" w:themeColor="text1"/>
          <w:sz w:val="24"/>
          <w:szCs w:val="24"/>
          <w:lang w:val="en-GB"/>
        </w:rPr>
        <w:t xml:space="preserve">, 2017). </w:t>
      </w:r>
      <w:r w:rsidR="00611127" w:rsidRPr="00F04C87">
        <w:rPr>
          <w:rFonts w:ascii="Arial" w:eastAsia="Times New Roman" w:hAnsi="Arial" w:cs="Arial"/>
          <w:color w:val="000000" w:themeColor="text1"/>
          <w:sz w:val="24"/>
          <w:szCs w:val="24"/>
          <w:lang w:val="en-GB"/>
        </w:rPr>
        <w:t>C</w:t>
      </w:r>
      <w:r w:rsidR="002E7CA1" w:rsidRPr="00F04C87">
        <w:rPr>
          <w:rFonts w:ascii="Arial" w:eastAsia="Times New Roman" w:hAnsi="Arial" w:cs="Arial"/>
          <w:color w:val="000000" w:themeColor="text1"/>
          <w:sz w:val="24"/>
          <w:szCs w:val="24"/>
          <w:lang w:val="en-GB"/>
        </w:rPr>
        <w:t xml:space="preserve">urrent debates on inequality reduction </w:t>
      </w:r>
      <w:r w:rsidR="00846091" w:rsidRPr="00F04C87">
        <w:rPr>
          <w:rFonts w:ascii="Arial" w:eastAsia="Times New Roman" w:hAnsi="Arial" w:cs="Arial"/>
          <w:color w:val="000000" w:themeColor="text1"/>
          <w:sz w:val="24"/>
          <w:szCs w:val="24"/>
          <w:lang w:val="en-GB"/>
        </w:rPr>
        <w:t>concentrate on</w:t>
      </w:r>
      <w:r w:rsidR="002E7CA1" w:rsidRPr="00F04C87">
        <w:rPr>
          <w:rFonts w:ascii="Arial" w:eastAsia="Times New Roman" w:hAnsi="Arial" w:cs="Arial"/>
          <w:color w:val="000000" w:themeColor="text1"/>
          <w:sz w:val="24"/>
          <w:szCs w:val="24"/>
          <w:lang w:val="en-GB"/>
        </w:rPr>
        <w:t xml:space="preserve"> market-level strategies </w:t>
      </w:r>
      <w:r w:rsidR="00571C43" w:rsidRPr="00F04C87">
        <w:rPr>
          <w:rFonts w:ascii="Arial" w:eastAsia="Times New Roman" w:hAnsi="Arial" w:cs="Arial"/>
          <w:color w:val="000000" w:themeColor="text1"/>
          <w:sz w:val="24"/>
          <w:szCs w:val="24"/>
          <w:lang w:val="en-GB"/>
        </w:rPr>
        <w:fldChar w:fldCharType="begin" w:fldLock="1"/>
      </w:r>
      <w:r w:rsidR="00F72B70" w:rsidRPr="00F04C87">
        <w:rPr>
          <w:rFonts w:ascii="Arial" w:eastAsia="Times New Roman" w:hAnsi="Arial" w:cs="Arial"/>
          <w:color w:val="000000" w:themeColor="text1"/>
          <w:sz w:val="24"/>
          <w:szCs w:val="24"/>
          <w:lang w:val="en-GB"/>
        </w:rPr>
        <w:instrText>ADDIN CSL_CITATION { "citationItems" : [ { "id" : "ITEM-1", "itemData" : { "ISBN" : "9780674504769", "abstract" : "Offers new policies in technology, employment, social security, capital sharing, and taxation that intend to narrow the income gap, defending them against the common arguments and excuses for inaction. Inequality is one of our most urgent social problems. Curbed in the decades after World War II, it has recently returned with a vengeance. We all know the scale of the problem \ufffdtalk about the 99% and the 1% is entrenched in public debate but there has been little discussion of what we can do but despair. According to the distinguished economist Anthony Atkinson, however, we can do much more than skeptics imagine. Atkinson has long been at the forefront of research on inequality, and brings his theoretical and practical experience to bear on its diverse problems. He presents a comprehensive set of policies that could bring about a genuine shift in the distribution of income in developed countries. The problem, Atkinson shows, is not simply that the rich are getting richer. We are also failing to tackle poverty, and the economy is rapidly changing to leave the majority of people behind. To reduce inequality, we have to go beyond placing new taxes on the wealthy to fund existing programs. We need fresh ideas. Atkinson thus recommends ambitious new policies in five areas: technology, employment, social security, the sharing of capital, and taxation. He defends these against the common arguments and excuses for inaction: that intervention will shrink the economy, that globalization makes action impossible, and that new policies cannot be afforded. More than just a program for change, Atkinson's book is a voice of hope and informed optimism about the possibilities for political action.-- Setting the scene -- Learning from history -- The economics of inequality -- A summing-up so far -- Technological change and countervailing power -- Employment and pay in the future -- Capital shared -- Progressive taxation -- Social security for all -- Proposals to reduce the extent of inequality -- Shrinking the cake? -- Globalisation prevents action? -- Can we afford it? -- The way forward.", "author" : [ { "dropping-particle" : "", "family" : "Atkinson", "given" : "A. B.", "non-dropping-particle" : "", "parse-names" : false, "suffix" : "" } ], "id" : "ITEM-1", "issued" : { "date-parts" : [ [ "2015" ] ] }, "number-of-pages" : "384", "publisher" : "Harvard University Press", "title" : "Inequality : what can be done?", "type" : "book" }, "uris" : [ "http://www.mendeley.com/documents/?uuid=5585c9e6-b923-3ea0-9192-79532199721d" ] } ], "mendeley" : { "formattedCitation" : "(Atkinson 2015)", "manualFormatting" : "(e.g. Atkinson 2015)", "plainTextFormattedCitation" : "(Atkinson 2015)", "previouslyFormattedCitation" : "(Atkinson 2015)" }, "properties" : { "noteIndex" : 0 }, "schema" : "https://github.com/citation-style-language/schema/raw/master/csl-citation.json" }</w:instrText>
      </w:r>
      <w:r w:rsidR="00571C43" w:rsidRPr="00F04C87">
        <w:rPr>
          <w:rFonts w:ascii="Arial" w:eastAsia="Times New Roman" w:hAnsi="Arial" w:cs="Arial"/>
          <w:color w:val="000000" w:themeColor="text1"/>
          <w:sz w:val="24"/>
          <w:szCs w:val="24"/>
          <w:lang w:val="en-GB"/>
        </w:rPr>
        <w:fldChar w:fldCharType="separate"/>
      </w:r>
      <w:r w:rsidR="00571C43" w:rsidRPr="00F04C87">
        <w:rPr>
          <w:rFonts w:ascii="Arial" w:eastAsia="Times New Roman" w:hAnsi="Arial" w:cs="Arial"/>
          <w:noProof/>
          <w:color w:val="000000" w:themeColor="text1"/>
          <w:sz w:val="24"/>
          <w:szCs w:val="24"/>
          <w:lang w:val="en-GB"/>
        </w:rPr>
        <w:t>(</w:t>
      </w:r>
      <w:r w:rsidR="00F04C87">
        <w:rPr>
          <w:rFonts w:ascii="Arial" w:eastAsia="Times New Roman" w:hAnsi="Arial" w:cs="Arial"/>
          <w:noProof/>
          <w:color w:val="000000" w:themeColor="text1"/>
          <w:sz w:val="24"/>
          <w:szCs w:val="24"/>
          <w:lang w:val="en-GB"/>
        </w:rPr>
        <w:t>for example,</w:t>
      </w:r>
      <w:r w:rsidR="00571C43" w:rsidRPr="00F04C87">
        <w:rPr>
          <w:rFonts w:ascii="Arial" w:eastAsia="Times New Roman" w:hAnsi="Arial" w:cs="Arial"/>
          <w:noProof/>
          <w:color w:val="000000" w:themeColor="text1"/>
          <w:sz w:val="24"/>
          <w:szCs w:val="24"/>
          <w:lang w:val="en-GB"/>
        </w:rPr>
        <w:t xml:space="preserve"> Atkinson</w:t>
      </w:r>
      <w:r w:rsidR="00DD0EEB">
        <w:rPr>
          <w:rFonts w:ascii="Arial" w:eastAsia="Times New Roman" w:hAnsi="Arial" w:cs="Arial"/>
          <w:noProof/>
          <w:color w:val="000000" w:themeColor="text1"/>
          <w:sz w:val="24"/>
          <w:szCs w:val="24"/>
          <w:lang w:val="en-GB"/>
        </w:rPr>
        <w:t>,</w:t>
      </w:r>
      <w:r w:rsidR="00571C43" w:rsidRPr="00F04C87">
        <w:rPr>
          <w:rFonts w:ascii="Arial" w:eastAsia="Times New Roman" w:hAnsi="Arial" w:cs="Arial"/>
          <w:noProof/>
          <w:color w:val="000000" w:themeColor="text1"/>
          <w:sz w:val="24"/>
          <w:szCs w:val="24"/>
          <w:lang w:val="en-GB"/>
        </w:rPr>
        <w:t xml:space="preserve"> 2015)</w:t>
      </w:r>
      <w:r w:rsidR="00571C43" w:rsidRPr="00F04C87">
        <w:rPr>
          <w:rFonts w:ascii="Arial" w:eastAsia="Times New Roman" w:hAnsi="Arial" w:cs="Arial"/>
          <w:color w:val="000000" w:themeColor="text1"/>
          <w:sz w:val="24"/>
          <w:szCs w:val="24"/>
          <w:lang w:val="en-GB"/>
        </w:rPr>
        <w:fldChar w:fldCharType="end"/>
      </w:r>
      <w:r w:rsidR="002E7CA1" w:rsidRPr="00F04C87">
        <w:rPr>
          <w:rFonts w:ascii="Arial" w:eastAsia="Times New Roman" w:hAnsi="Arial" w:cs="Arial"/>
          <w:color w:val="000000" w:themeColor="text1"/>
          <w:sz w:val="24"/>
          <w:szCs w:val="24"/>
          <w:lang w:val="en-GB"/>
        </w:rPr>
        <w:t xml:space="preserve"> </w:t>
      </w:r>
      <w:r w:rsidR="00571C43" w:rsidRPr="00F04C87">
        <w:rPr>
          <w:rFonts w:ascii="Arial" w:eastAsia="Times New Roman" w:hAnsi="Arial" w:cs="Arial"/>
          <w:color w:val="000000" w:themeColor="text1"/>
          <w:sz w:val="24"/>
          <w:szCs w:val="24"/>
          <w:lang w:val="en-GB"/>
        </w:rPr>
        <w:t>rather than</w:t>
      </w:r>
      <w:r w:rsidR="002E7CA1" w:rsidRPr="00F04C87">
        <w:rPr>
          <w:rFonts w:ascii="Arial" w:eastAsia="Times New Roman" w:hAnsi="Arial" w:cs="Arial"/>
          <w:color w:val="000000" w:themeColor="text1"/>
          <w:sz w:val="24"/>
          <w:szCs w:val="24"/>
          <w:lang w:val="en-GB"/>
        </w:rPr>
        <w:t xml:space="preserve"> redistribution</w:t>
      </w:r>
      <w:r w:rsidR="004372CD" w:rsidRPr="00F04C87">
        <w:rPr>
          <w:rFonts w:ascii="Arial" w:eastAsia="Times New Roman" w:hAnsi="Arial" w:cs="Arial"/>
          <w:color w:val="000000" w:themeColor="text1"/>
          <w:sz w:val="24"/>
          <w:szCs w:val="24"/>
          <w:lang w:val="en-GB"/>
        </w:rPr>
        <w:t xml:space="preserve">. </w:t>
      </w:r>
      <w:r w:rsidR="00571C43" w:rsidRPr="00F04C87">
        <w:rPr>
          <w:rFonts w:ascii="Arial" w:eastAsia="Times New Roman" w:hAnsi="Arial" w:cs="Arial"/>
          <w:color w:val="000000" w:themeColor="text1"/>
          <w:sz w:val="24"/>
          <w:szCs w:val="24"/>
          <w:lang w:val="en-GB"/>
        </w:rPr>
        <w:t>Another approach,</w:t>
      </w:r>
      <w:r w:rsidR="004372CD" w:rsidRPr="00F04C87">
        <w:rPr>
          <w:rFonts w:ascii="Arial" w:eastAsia="Times New Roman" w:hAnsi="Arial" w:cs="Arial"/>
          <w:color w:val="000000" w:themeColor="text1"/>
          <w:sz w:val="24"/>
          <w:szCs w:val="24"/>
          <w:lang w:val="en-GB"/>
        </w:rPr>
        <w:t xml:space="preserve"> the</w:t>
      </w:r>
      <w:r w:rsidR="00846091" w:rsidRPr="00F04C87">
        <w:rPr>
          <w:rFonts w:ascii="Arial" w:eastAsia="Times New Roman" w:hAnsi="Arial" w:cs="Arial"/>
          <w:color w:val="000000" w:themeColor="text1"/>
          <w:sz w:val="24"/>
          <w:szCs w:val="24"/>
          <w:lang w:val="en-GB"/>
        </w:rPr>
        <w:t xml:space="preserve"> social investment </w:t>
      </w:r>
      <w:r w:rsidR="00571C43" w:rsidRPr="00F04C87">
        <w:rPr>
          <w:rFonts w:ascii="Arial" w:eastAsia="Times New Roman" w:hAnsi="Arial" w:cs="Arial"/>
          <w:color w:val="000000" w:themeColor="text1"/>
          <w:sz w:val="24"/>
          <w:szCs w:val="24"/>
          <w:lang w:val="en-GB"/>
        </w:rPr>
        <w:t>paradigm,</w:t>
      </w:r>
      <w:r w:rsidR="002E7CA1" w:rsidRPr="00F04C87">
        <w:rPr>
          <w:rFonts w:ascii="Arial" w:eastAsia="Times New Roman" w:hAnsi="Arial" w:cs="Arial"/>
          <w:color w:val="000000" w:themeColor="text1"/>
          <w:sz w:val="24"/>
          <w:szCs w:val="24"/>
          <w:lang w:val="en-GB"/>
        </w:rPr>
        <w:t xml:space="preserve"> suggest</w:t>
      </w:r>
      <w:r w:rsidR="00846091" w:rsidRPr="00F04C87">
        <w:rPr>
          <w:rFonts w:ascii="Arial" w:eastAsia="Times New Roman" w:hAnsi="Arial" w:cs="Arial"/>
          <w:color w:val="000000" w:themeColor="text1"/>
          <w:sz w:val="24"/>
          <w:szCs w:val="24"/>
          <w:lang w:val="en-GB"/>
        </w:rPr>
        <w:t>s</w:t>
      </w:r>
      <w:r w:rsidR="002E7CA1" w:rsidRPr="00F04C87">
        <w:rPr>
          <w:rFonts w:ascii="Arial" w:eastAsia="Times New Roman" w:hAnsi="Arial" w:cs="Arial"/>
          <w:color w:val="000000" w:themeColor="text1"/>
          <w:sz w:val="24"/>
          <w:szCs w:val="24"/>
          <w:lang w:val="en-GB"/>
        </w:rPr>
        <w:t xml:space="preserve"> that </w:t>
      </w:r>
      <w:r w:rsidR="00846091" w:rsidRPr="00F04C87">
        <w:rPr>
          <w:rFonts w:ascii="Arial" w:eastAsia="Times New Roman" w:hAnsi="Arial" w:cs="Arial"/>
          <w:color w:val="000000" w:themeColor="text1"/>
          <w:sz w:val="24"/>
          <w:szCs w:val="24"/>
          <w:lang w:val="en-GB"/>
        </w:rPr>
        <w:t xml:space="preserve">social policies should </w:t>
      </w:r>
      <w:r w:rsidR="009C2DAB">
        <w:rPr>
          <w:rFonts w:ascii="Arial" w:eastAsia="Times New Roman" w:hAnsi="Arial" w:cs="Arial"/>
          <w:color w:val="000000" w:themeColor="text1"/>
          <w:sz w:val="24"/>
          <w:szCs w:val="24"/>
          <w:lang w:val="en-GB"/>
        </w:rPr>
        <w:t>‘</w:t>
      </w:r>
      <w:r w:rsidR="00846091" w:rsidRPr="00F04C87">
        <w:rPr>
          <w:rFonts w:ascii="Arial" w:eastAsia="Times New Roman" w:hAnsi="Arial" w:cs="Arial"/>
          <w:color w:val="000000" w:themeColor="text1"/>
          <w:sz w:val="24"/>
          <w:szCs w:val="24"/>
          <w:lang w:val="en-GB"/>
        </w:rPr>
        <w:t>prepare rather than repair</w:t>
      </w:r>
      <w:r w:rsidR="009C2DAB">
        <w:rPr>
          <w:rFonts w:ascii="Arial" w:eastAsia="Times New Roman" w:hAnsi="Arial" w:cs="Arial"/>
          <w:color w:val="000000" w:themeColor="text1"/>
          <w:sz w:val="24"/>
          <w:szCs w:val="24"/>
          <w:lang w:val="en-GB"/>
        </w:rPr>
        <w:t>’</w:t>
      </w:r>
      <w:r w:rsidR="00846091" w:rsidRPr="00F04C87">
        <w:rPr>
          <w:rFonts w:ascii="Arial" w:eastAsia="Times New Roman" w:hAnsi="Arial" w:cs="Arial"/>
          <w:color w:val="000000" w:themeColor="text1"/>
          <w:sz w:val="24"/>
          <w:szCs w:val="24"/>
          <w:lang w:val="en-GB"/>
        </w:rPr>
        <w:t xml:space="preserve">: </w:t>
      </w:r>
      <w:r w:rsidR="001C3252" w:rsidRPr="00F04C87">
        <w:rPr>
          <w:rFonts w:ascii="Arial" w:eastAsia="Times New Roman" w:hAnsi="Arial" w:cs="Arial"/>
          <w:color w:val="000000" w:themeColor="text1"/>
          <w:sz w:val="24"/>
          <w:szCs w:val="24"/>
          <w:lang w:val="en-GB"/>
        </w:rPr>
        <w:t xml:space="preserve">in order to reduce inequalities, </w:t>
      </w:r>
      <w:r w:rsidR="00846091" w:rsidRPr="00F04C87">
        <w:rPr>
          <w:rFonts w:ascii="Arial" w:eastAsia="Times New Roman" w:hAnsi="Arial" w:cs="Arial"/>
          <w:color w:val="000000" w:themeColor="text1"/>
          <w:sz w:val="24"/>
          <w:szCs w:val="24"/>
          <w:lang w:val="en-GB"/>
        </w:rPr>
        <w:t xml:space="preserve">states should invest in human capital development </w:t>
      </w:r>
      <w:r w:rsidR="00484FD8" w:rsidRPr="00F04C87">
        <w:rPr>
          <w:rFonts w:ascii="Arial" w:eastAsia="Times New Roman" w:hAnsi="Arial" w:cs="Arial"/>
          <w:color w:val="000000" w:themeColor="text1"/>
          <w:sz w:val="24"/>
          <w:szCs w:val="24"/>
          <w:lang w:val="en-GB"/>
        </w:rPr>
        <w:t>(early childhood) and help to make effici</w:t>
      </w:r>
      <w:r w:rsidR="00D97629" w:rsidRPr="00F04C87">
        <w:rPr>
          <w:rFonts w:ascii="Arial" w:eastAsia="Times New Roman" w:hAnsi="Arial" w:cs="Arial"/>
          <w:color w:val="000000" w:themeColor="text1"/>
          <w:sz w:val="24"/>
          <w:szCs w:val="24"/>
          <w:lang w:val="en-GB"/>
        </w:rPr>
        <w:t>ent use of human capital</w:t>
      </w:r>
      <w:r w:rsidR="00484FD8" w:rsidRPr="00F04C87">
        <w:rPr>
          <w:rFonts w:ascii="Arial" w:eastAsia="Times New Roman" w:hAnsi="Arial" w:cs="Arial"/>
          <w:color w:val="000000" w:themeColor="text1"/>
          <w:sz w:val="24"/>
          <w:szCs w:val="24"/>
          <w:lang w:val="en-GB"/>
        </w:rPr>
        <w:t xml:space="preserve"> </w:t>
      </w:r>
      <w:r w:rsidR="00D97629" w:rsidRPr="00F04C87">
        <w:rPr>
          <w:rFonts w:ascii="Arial" w:eastAsia="Times New Roman" w:hAnsi="Arial" w:cs="Arial"/>
          <w:color w:val="000000" w:themeColor="text1"/>
          <w:sz w:val="24"/>
          <w:szCs w:val="24"/>
          <w:lang w:val="en-GB"/>
        </w:rPr>
        <w:t xml:space="preserve">while </w:t>
      </w:r>
      <w:r w:rsidR="001C3252" w:rsidRPr="00F04C87">
        <w:rPr>
          <w:rFonts w:ascii="Arial" w:eastAsia="Times New Roman" w:hAnsi="Arial" w:cs="Arial"/>
          <w:color w:val="000000" w:themeColor="text1"/>
          <w:sz w:val="24"/>
          <w:szCs w:val="24"/>
          <w:lang w:val="en-GB"/>
        </w:rPr>
        <w:t>fostering inclusion through policies that support women</w:t>
      </w:r>
      <w:r w:rsidR="009C2DAB">
        <w:rPr>
          <w:rFonts w:ascii="Arial" w:eastAsia="Times New Roman" w:hAnsi="Arial" w:cs="Arial"/>
          <w:color w:val="000000" w:themeColor="text1"/>
          <w:sz w:val="24"/>
          <w:szCs w:val="24"/>
          <w:lang w:val="en-GB"/>
        </w:rPr>
        <w:t>’</w:t>
      </w:r>
      <w:r w:rsidR="001C3252" w:rsidRPr="00F04C87">
        <w:rPr>
          <w:rFonts w:ascii="Arial" w:eastAsia="Times New Roman" w:hAnsi="Arial" w:cs="Arial"/>
          <w:color w:val="000000" w:themeColor="text1"/>
          <w:sz w:val="24"/>
          <w:szCs w:val="24"/>
          <w:lang w:val="en-GB"/>
        </w:rPr>
        <w:t>s and lone parents</w:t>
      </w:r>
      <w:r w:rsidR="009C2DAB">
        <w:rPr>
          <w:rFonts w:ascii="Arial" w:eastAsia="Times New Roman" w:hAnsi="Arial" w:cs="Arial"/>
          <w:color w:val="000000" w:themeColor="text1"/>
          <w:sz w:val="24"/>
          <w:szCs w:val="24"/>
          <w:lang w:val="en-GB"/>
        </w:rPr>
        <w:t>’</w:t>
      </w:r>
      <w:r w:rsidR="001C3252" w:rsidRPr="00F04C87">
        <w:rPr>
          <w:rFonts w:ascii="Arial" w:eastAsia="Times New Roman" w:hAnsi="Arial" w:cs="Arial"/>
          <w:color w:val="000000" w:themeColor="text1"/>
          <w:sz w:val="24"/>
          <w:szCs w:val="24"/>
          <w:lang w:val="en-GB"/>
        </w:rPr>
        <w:t xml:space="preserve"> employment </w:t>
      </w:r>
      <w:r w:rsidR="00D97629" w:rsidRPr="00F04C87">
        <w:rPr>
          <w:rFonts w:ascii="Arial" w:eastAsia="Times New Roman" w:hAnsi="Arial" w:cs="Arial"/>
          <w:color w:val="000000" w:themeColor="text1"/>
          <w:sz w:val="24"/>
          <w:szCs w:val="24"/>
          <w:lang w:val="en-GB"/>
        </w:rPr>
        <w:fldChar w:fldCharType="begin" w:fldLock="1"/>
      </w:r>
      <w:r w:rsidR="004372CD" w:rsidRPr="00F04C87">
        <w:rPr>
          <w:rFonts w:ascii="Arial" w:eastAsia="Times New Roman" w:hAnsi="Arial" w:cs="Arial"/>
          <w:color w:val="000000" w:themeColor="text1"/>
          <w:sz w:val="24"/>
          <w:szCs w:val="24"/>
          <w:lang w:val="en-GB"/>
        </w:rPr>
        <w:instrText>ADDIN CSL_CITATION { "citationItems" : [ { "id" : "ITEM-1", "itemData" : { "author" : [ { "dropping-particle" : "", "family" : "Morel", "given" : "Nathalie", "non-dropping-particle" : "", "parse-names" : false, "suffix" : "" }, { "dropping-particle" : "", "family" : "Palier", "given" : "Bruno", "non-dropping-particle" : "", "parse-names" : false, "suffix" : "" }, { "dropping-particle" : "", "family" : "Palme", "given" : "Joakim", "non-dropping-particle" : "", "parse-names" : false, "suffix" : "" } ], "container-title" : "Towards a social investment welfare state? : Ideas, policies and challenges", "editor" : [ { "dropping-particle" : "", "family" : "Morel", "given" : "Nathalie", "non-dropping-particle" : "", "parse-names" : false, "suffix" : "" }, { "dropping-particle" : "", "family" : "Palier", "given" : "Bruno", "non-dropping-particle" : "", "parse-names" : false, "suffix" : "" }, { "dropping-particle" : "", "family" : "Palme", "given" : "Joakim", "non-dropping-particle" : "", "parse-names" : false, "suffix" : "" } ], "id" : "ITEM-1", "issued" : { "date-parts" : [ [ "2012" ] ] }, "page" : "353-376", "publisher" : "Policy Press", "publisher-place" : "Bristol", "title" : "Social investment: a paradigm in search of a new economic model and political mobilisation", "type" : "chapter" }, "uris" : [ "http://www.mendeley.com/documents/?uuid=ed713757-f68d-4035-b7a8-ecfdb28b9cfb" ] } ], "mendeley" : { "formattedCitation" : "(Morel et al. 2012)", "plainTextFormattedCitation" : "(Morel et al. 2012)", "previouslyFormattedCitation" : "(Morel et al. 2012)" }, "properties" : { "noteIndex" : 0 }, "schema" : "https://github.com/citation-style-language/schema/raw/master/csl-citation.json" }</w:instrText>
      </w:r>
      <w:r w:rsidR="00D97629" w:rsidRPr="00F04C87">
        <w:rPr>
          <w:rFonts w:ascii="Arial" w:eastAsia="Times New Roman" w:hAnsi="Arial" w:cs="Arial"/>
          <w:color w:val="000000" w:themeColor="text1"/>
          <w:sz w:val="24"/>
          <w:szCs w:val="24"/>
          <w:lang w:val="en-GB"/>
        </w:rPr>
        <w:fldChar w:fldCharType="separate"/>
      </w:r>
      <w:r w:rsidR="00D97629" w:rsidRPr="00F04C87">
        <w:rPr>
          <w:rFonts w:ascii="Arial" w:eastAsia="Times New Roman" w:hAnsi="Arial" w:cs="Arial"/>
          <w:noProof/>
          <w:color w:val="000000" w:themeColor="text1"/>
          <w:sz w:val="24"/>
          <w:szCs w:val="24"/>
          <w:lang w:val="en-GB"/>
        </w:rPr>
        <w:t>(Morel et al.</w:t>
      </w:r>
      <w:r w:rsidR="00DD0EEB">
        <w:rPr>
          <w:rFonts w:ascii="Arial" w:eastAsia="Times New Roman" w:hAnsi="Arial" w:cs="Arial"/>
          <w:noProof/>
          <w:color w:val="000000" w:themeColor="text1"/>
          <w:sz w:val="24"/>
          <w:szCs w:val="24"/>
          <w:lang w:val="en-GB"/>
        </w:rPr>
        <w:t>,</w:t>
      </w:r>
      <w:r w:rsidR="00D97629" w:rsidRPr="00F04C87">
        <w:rPr>
          <w:rFonts w:ascii="Arial" w:eastAsia="Times New Roman" w:hAnsi="Arial" w:cs="Arial"/>
          <w:noProof/>
          <w:color w:val="000000" w:themeColor="text1"/>
          <w:sz w:val="24"/>
          <w:szCs w:val="24"/>
          <w:lang w:val="en-GB"/>
        </w:rPr>
        <w:t xml:space="preserve"> 2012)</w:t>
      </w:r>
      <w:r w:rsidR="00D97629" w:rsidRPr="00F04C87">
        <w:rPr>
          <w:rFonts w:ascii="Arial" w:eastAsia="Times New Roman" w:hAnsi="Arial" w:cs="Arial"/>
          <w:color w:val="000000" w:themeColor="text1"/>
          <w:sz w:val="24"/>
          <w:szCs w:val="24"/>
          <w:lang w:val="en-GB"/>
        </w:rPr>
        <w:fldChar w:fldCharType="end"/>
      </w:r>
      <w:r w:rsidR="00D97629" w:rsidRPr="00F04C87">
        <w:rPr>
          <w:rFonts w:ascii="Arial" w:eastAsia="Times New Roman" w:hAnsi="Arial" w:cs="Arial"/>
          <w:color w:val="000000" w:themeColor="text1"/>
          <w:sz w:val="24"/>
          <w:szCs w:val="24"/>
          <w:lang w:val="en-GB"/>
        </w:rPr>
        <w:t xml:space="preserve">. </w:t>
      </w:r>
      <w:r w:rsidR="001C3252" w:rsidRPr="00F04C87">
        <w:rPr>
          <w:rFonts w:ascii="Arial" w:eastAsia="Times New Roman" w:hAnsi="Arial" w:cs="Arial"/>
          <w:color w:val="000000" w:themeColor="text1"/>
          <w:sz w:val="24"/>
          <w:szCs w:val="24"/>
          <w:lang w:val="en-GB"/>
        </w:rPr>
        <w:t>Hence m</w:t>
      </w:r>
      <w:r w:rsidR="00B3350B" w:rsidRPr="00F04C87">
        <w:rPr>
          <w:rFonts w:ascii="Arial" w:eastAsia="Times New Roman" w:hAnsi="Arial" w:cs="Arial"/>
          <w:color w:val="000000" w:themeColor="text1"/>
          <w:sz w:val="24"/>
          <w:szCs w:val="24"/>
          <w:lang w:val="en-GB"/>
        </w:rPr>
        <w:t>ost</w:t>
      </w:r>
      <w:r w:rsidR="00764CF9" w:rsidRPr="00F04C87">
        <w:rPr>
          <w:rFonts w:ascii="Arial" w:eastAsia="Times New Roman" w:hAnsi="Arial" w:cs="Arial"/>
          <w:color w:val="000000" w:themeColor="text1"/>
          <w:sz w:val="24"/>
          <w:szCs w:val="24"/>
          <w:lang w:val="en-GB"/>
        </w:rPr>
        <w:t xml:space="preserve"> of the debate concerning financial problems of lone mother families has been directed towards </w:t>
      </w:r>
      <w:r w:rsidR="004372CD" w:rsidRPr="00F04C87">
        <w:rPr>
          <w:rFonts w:ascii="Arial" w:eastAsia="Times New Roman" w:hAnsi="Arial" w:cs="Arial"/>
          <w:color w:val="000000" w:themeColor="text1"/>
          <w:sz w:val="24"/>
          <w:szCs w:val="24"/>
          <w:lang w:val="en-GB"/>
        </w:rPr>
        <w:t xml:space="preserve">employment strategies </w:t>
      </w:r>
      <w:r w:rsidR="00764CF9" w:rsidRPr="00F04C87">
        <w:rPr>
          <w:rFonts w:ascii="Arial" w:eastAsia="Times New Roman" w:hAnsi="Arial" w:cs="Arial"/>
          <w:color w:val="000000" w:themeColor="text1"/>
          <w:sz w:val="24"/>
          <w:szCs w:val="24"/>
          <w:lang w:val="en-GB"/>
        </w:rPr>
        <w:t xml:space="preserve">and introducing work-related activity requirements </w:t>
      </w:r>
      <w:r w:rsidR="00A86C65" w:rsidRPr="00F04C87">
        <w:rPr>
          <w:rFonts w:ascii="Arial" w:eastAsia="Times New Roman" w:hAnsi="Arial" w:cs="Arial"/>
          <w:color w:val="000000" w:themeColor="text1"/>
          <w:sz w:val="24"/>
          <w:szCs w:val="24"/>
          <w:lang w:val="en-GB"/>
        </w:rPr>
        <w:fldChar w:fldCharType="begin" w:fldLock="1"/>
      </w:r>
      <w:r w:rsidR="00A86C65" w:rsidRPr="00F04C87">
        <w:rPr>
          <w:rFonts w:ascii="Arial" w:eastAsia="Times New Roman" w:hAnsi="Arial" w:cs="Arial"/>
          <w:color w:val="000000" w:themeColor="text1"/>
          <w:sz w:val="24"/>
          <w:szCs w:val="24"/>
          <w:lang w:val="en-GB"/>
        </w:rPr>
        <w:instrText>ADDIN CSL_CITATION { "citationItems" : [ { "id" : "ITEM-1", "itemData" : { "DOI" : "10.1017/S0047279499005735", "ISBN" : "0047279499005", "abstract" : "The Netherlands and Britain have treated lone mother families in similar ways in the post-war period. Until very recently they have been alone among countries of the EU in allowing lone mothers to draw benefits without making themselves available for work so long as they have dependent children. At the beginning of the 1990s, both countries attempted (unsuccessfully) to enforce the obligation of \u2018absent fathers\u2019 to maintain. In 1996, the Dutch government took decisive steps towards treating lone mothers as workers rather than mothers. In Britain, the last Conservative government began to move in the same direction, some- thing that has been confirmed by the new Labour government. This article reviews the structure and characteristics of lone motherhood in the two countries and the nature of the recent policy changes. It then reports the findings of an exploratory qualitative study of divorced mothers in both countries. The evidence from the interviews reveals the strength of the primary commitment that women in both countries make to care. It also shows the difficulties divorced women face in combining paid and unpaid work, which, we suggest make the pendulum swing from treating lone mothers as mothers, to treating them as workers unrealistic.", "author" : [ { "dropping-particle" : "", "family" : "Drenth", "given" : "Annemieke", "non-dropping-particle" : "van", "parse-names" : false, "suffix" : "" }, { "dropping-particle" : "", "family" : "Knijn", "given" : "Trudie", "non-dropping-particle" : "", "parse-names" : false, "suffix" : "" }, { "dropping-particle" : "", "family" : "Lewis", "given" : "Jane", "non-dropping-particle" : "", "parse-names" : false, "suffix" : "" } ], "container-title" : "Journal of Social Policy", "id" : "ITEM-1", "issue" : "4", "issued" : { "date-parts" : [ [ "1999" ] ] }, "note" : "NULL", "page" : "619-641", "title" : "Sources of income for lone mother families : Policy changes in Britain and the Netherlands and the experiences of divorced women", "type" : "article-journal", "volume" : "28" }, "uris" : [ "http://www.mendeley.com/documents/?uuid=aec4bee3-0985-45e0-91e5-63c9a8f2fe15" ] }, { "id" : "ITEM-2", "itemData" : { "author" : [ { "dropping-particle" : "", "family" : "Millar", "given" : "Jane", "non-dropping-particle" : "", "parse-names" : false, "suffix" : "" } ], "container-title" : "Lone parents, employment and social policy. Cross-national comparisons", "editor" : [ { "dropping-particle" : "", "family" : "Millar", "given" : "Jane", "non-dropping-particle" : "", "parse-names" : false, "suffix" : "" }, { "dropping-particle" : "", "family" : "Rowlingson", "given" : "Karen", "non-dropping-particle" : "", "parse-names" : false, "suffix" : "" } ], "id" : "ITEM-2", "issued" : { "date-parts" : [ [ "2001" ] ] }, "publisher" : "Policy Press", "publisher-place" : "Bristl", "title" : "Work-related activity requirements and labour market programmes for lone parents", "type" : "chapter" }, "uris" : [ "http://www.mendeley.com/documents/?uuid=01d45ecd-b35f-466d-86d7-f7e5e2e0f786" ] } ], "mendeley" : { "formattedCitation" : "(van Drenth et al. 1999; Millar 2001)", "plainTextFormattedCitation" : "(van Drenth et al. 1999; Millar 2001)", "previouslyFormattedCitation" : "(van Drenth et al. 1999; Millar 2001)" }, "properties" : { "noteIndex" : 0 }, "schema" : "https://github.com/citation-style-language/schema/raw/master/csl-citation.json" }</w:instrText>
      </w:r>
      <w:r w:rsidR="00A86C65" w:rsidRPr="00F04C87">
        <w:rPr>
          <w:rFonts w:ascii="Arial" w:eastAsia="Times New Roman" w:hAnsi="Arial" w:cs="Arial"/>
          <w:color w:val="000000" w:themeColor="text1"/>
          <w:sz w:val="24"/>
          <w:szCs w:val="24"/>
          <w:lang w:val="en-GB"/>
        </w:rPr>
        <w:fldChar w:fldCharType="separate"/>
      </w:r>
      <w:r w:rsidR="00A86C65" w:rsidRPr="00F04C87">
        <w:rPr>
          <w:rFonts w:ascii="Arial" w:eastAsia="Times New Roman" w:hAnsi="Arial" w:cs="Arial"/>
          <w:noProof/>
          <w:color w:val="000000" w:themeColor="text1"/>
          <w:sz w:val="24"/>
          <w:szCs w:val="24"/>
          <w:lang w:val="en-GB"/>
        </w:rPr>
        <w:t>(van Drenth et al.</w:t>
      </w:r>
      <w:r w:rsidR="00DD0EEB">
        <w:rPr>
          <w:rFonts w:ascii="Arial" w:eastAsia="Times New Roman" w:hAnsi="Arial" w:cs="Arial"/>
          <w:noProof/>
          <w:color w:val="000000" w:themeColor="text1"/>
          <w:sz w:val="24"/>
          <w:szCs w:val="24"/>
          <w:lang w:val="en-GB"/>
        </w:rPr>
        <w:t>,</w:t>
      </w:r>
      <w:r w:rsidR="00A86C65" w:rsidRPr="00F04C87">
        <w:rPr>
          <w:rFonts w:ascii="Arial" w:eastAsia="Times New Roman" w:hAnsi="Arial" w:cs="Arial"/>
          <w:noProof/>
          <w:color w:val="000000" w:themeColor="text1"/>
          <w:sz w:val="24"/>
          <w:szCs w:val="24"/>
          <w:lang w:val="en-GB"/>
        </w:rPr>
        <w:t xml:space="preserve"> 1999; Millar</w:t>
      </w:r>
      <w:r w:rsidR="00DD0EEB">
        <w:rPr>
          <w:rFonts w:ascii="Arial" w:eastAsia="Times New Roman" w:hAnsi="Arial" w:cs="Arial"/>
          <w:noProof/>
          <w:color w:val="000000" w:themeColor="text1"/>
          <w:sz w:val="24"/>
          <w:szCs w:val="24"/>
          <w:lang w:val="en-GB"/>
        </w:rPr>
        <w:t>,</w:t>
      </w:r>
      <w:r w:rsidR="00A86C65" w:rsidRPr="00F04C87">
        <w:rPr>
          <w:rFonts w:ascii="Arial" w:eastAsia="Times New Roman" w:hAnsi="Arial" w:cs="Arial"/>
          <w:noProof/>
          <w:color w:val="000000" w:themeColor="text1"/>
          <w:sz w:val="24"/>
          <w:szCs w:val="24"/>
          <w:lang w:val="en-GB"/>
        </w:rPr>
        <w:t xml:space="preserve"> 2001)</w:t>
      </w:r>
      <w:r w:rsidR="00A86C65" w:rsidRPr="00F04C87">
        <w:rPr>
          <w:rFonts w:ascii="Arial" w:eastAsia="Times New Roman" w:hAnsi="Arial" w:cs="Arial"/>
          <w:color w:val="000000" w:themeColor="text1"/>
          <w:sz w:val="24"/>
          <w:szCs w:val="24"/>
          <w:lang w:val="en-GB"/>
        </w:rPr>
        <w:fldChar w:fldCharType="end"/>
      </w:r>
      <w:r w:rsidR="00764CF9" w:rsidRPr="00F04C87">
        <w:rPr>
          <w:rFonts w:ascii="Arial" w:eastAsia="Times New Roman" w:hAnsi="Arial" w:cs="Arial"/>
          <w:color w:val="000000" w:themeColor="text1"/>
          <w:sz w:val="24"/>
          <w:szCs w:val="24"/>
          <w:lang w:val="en-GB"/>
        </w:rPr>
        <w:t xml:space="preserve"> or developing making work pay policies </w:t>
      </w:r>
      <w:r w:rsidR="00A86C65" w:rsidRPr="00F04C87">
        <w:rPr>
          <w:rFonts w:ascii="Arial" w:eastAsia="Times New Roman" w:hAnsi="Arial" w:cs="Arial"/>
          <w:color w:val="000000" w:themeColor="text1"/>
          <w:sz w:val="24"/>
          <w:szCs w:val="24"/>
          <w:lang w:val="en-GB"/>
        </w:rPr>
        <w:fldChar w:fldCharType="begin" w:fldLock="1"/>
      </w:r>
      <w:r w:rsidR="00F72B70" w:rsidRPr="00F04C87">
        <w:rPr>
          <w:rFonts w:ascii="Arial" w:eastAsia="Times New Roman" w:hAnsi="Arial" w:cs="Arial"/>
          <w:color w:val="000000" w:themeColor="text1"/>
          <w:sz w:val="24"/>
          <w:szCs w:val="24"/>
          <w:lang w:val="en-GB"/>
        </w:rPr>
        <w:instrText>ADDIN CSL_CITATION { "citationItems" : [ { "id" : "ITEM-1", "itemData" : { "author" : [ { "dropping-particle" : "", "family" : "Kilkey", "given" : "Majella", "non-dropping-particle" : "", "parse-names" : false, "suffix" : "" }, { "dropping-particle" : "", "family" : "Bradshaw", "given" : "Jonathan", "non-dropping-particle" : "", "parse-names" : false, "suffix" : "" } ], "container-title" : "Lone parents, employment and social policy. Cross-national comparisons", "editor" : [ { "dropping-particle" : "", "family" : "Millar", "given" : "Jane", "non-dropping-particle" : "", "parse-names" : false, "suffix" : "" }, { "dropping-particle" : "", "family" : "Rowlingson", "given" : "Karen", "non-dropping-particle" : "", "parse-names" : false, "suffix" : "" } ], "id" : "ITEM-1", "issued" : { "date-parts" : [ [ "2001" ] ] }, "publisher" : "Policy Press", "publisher-place" : "Bristol", "title" : "Making work pay policies for lone parents", "type" : "chapter" }, "uris" : [ "http://www.mendeley.com/documents/?uuid=c8e97459-88af-4e56-8aa3-a7460fe15020" ] } ], "mendeley" : { "formattedCitation" : "(Kilkey &amp; Bradshaw 2001)", "plainTextFormattedCitation" : "(Kilkey &amp; Bradshaw 2001)", "previouslyFormattedCitation" : "(Kilkey &amp; Bradshaw 2001)" }, "properties" : { "noteIndex" : 0 }, "schema" : "https://github.com/citation-style-language/schema/raw/master/csl-citation.json" }</w:instrText>
      </w:r>
      <w:r w:rsidR="00A86C65" w:rsidRPr="00F04C87">
        <w:rPr>
          <w:rFonts w:ascii="Arial" w:eastAsia="Times New Roman" w:hAnsi="Arial" w:cs="Arial"/>
          <w:color w:val="000000" w:themeColor="text1"/>
          <w:sz w:val="24"/>
          <w:szCs w:val="24"/>
          <w:lang w:val="en-GB"/>
        </w:rPr>
        <w:fldChar w:fldCharType="separate"/>
      </w:r>
      <w:r w:rsidR="00A86C65" w:rsidRPr="00F04C87">
        <w:rPr>
          <w:rFonts w:ascii="Arial" w:eastAsia="Times New Roman" w:hAnsi="Arial" w:cs="Arial"/>
          <w:noProof/>
          <w:color w:val="000000" w:themeColor="text1"/>
          <w:sz w:val="24"/>
          <w:szCs w:val="24"/>
          <w:lang w:val="en-GB"/>
        </w:rPr>
        <w:t xml:space="preserve">(Kilkey </w:t>
      </w:r>
      <w:r w:rsidR="00DD0EEB">
        <w:rPr>
          <w:rFonts w:ascii="Arial" w:eastAsia="Times New Roman" w:hAnsi="Arial" w:cs="Arial"/>
          <w:noProof/>
          <w:color w:val="000000" w:themeColor="text1"/>
          <w:sz w:val="24"/>
          <w:szCs w:val="24"/>
          <w:lang w:val="en-GB"/>
        </w:rPr>
        <w:t>and</w:t>
      </w:r>
      <w:r w:rsidR="00A86C65" w:rsidRPr="00F04C87">
        <w:rPr>
          <w:rFonts w:ascii="Arial" w:eastAsia="Times New Roman" w:hAnsi="Arial" w:cs="Arial"/>
          <w:noProof/>
          <w:color w:val="000000" w:themeColor="text1"/>
          <w:sz w:val="24"/>
          <w:szCs w:val="24"/>
          <w:lang w:val="en-GB"/>
        </w:rPr>
        <w:t xml:space="preserve"> Bradshaw</w:t>
      </w:r>
      <w:r w:rsidR="00DD0EEB">
        <w:rPr>
          <w:rFonts w:ascii="Arial" w:eastAsia="Times New Roman" w:hAnsi="Arial" w:cs="Arial"/>
          <w:noProof/>
          <w:color w:val="000000" w:themeColor="text1"/>
          <w:sz w:val="24"/>
          <w:szCs w:val="24"/>
          <w:lang w:val="en-GB"/>
        </w:rPr>
        <w:t>,</w:t>
      </w:r>
      <w:r w:rsidR="00A86C65" w:rsidRPr="00F04C87">
        <w:rPr>
          <w:rFonts w:ascii="Arial" w:eastAsia="Times New Roman" w:hAnsi="Arial" w:cs="Arial"/>
          <w:noProof/>
          <w:color w:val="000000" w:themeColor="text1"/>
          <w:sz w:val="24"/>
          <w:szCs w:val="24"/>
          <w:lang w:val="en-GB"/>
        </w:rPr>
        <w:t xml:space="preserve"> 2001)</w:t>
      </w:r>
      <w:r w:rsidR="00A86C65" w:rsidRPr="00F04C87">
        <w:rPr>
          <w:rFonts w:ascii="Arial" w:eastAsia="Times New Roman" w:hAnsi="Arial" w:cs="Arial"/>
          <w:color w:val="000000" w:themeColor="text1"/>
          <w:sz w:val="24"/>
          <w:szCs w:val="24"/>
          <w:lang w:val="en-GB"/>
        </w:rPr>
        <w:fldChar w:fldCharType="end"/>
      </w:r>
      <w:r w:rsidR="00A86C65" w:rsidRPr="00F04C87">
        <w:rPr>
          <w:rFonts w:ascii="Arial" w:eastAsia="Times New Roman" w:hAnsi="Arial" w:cs="Arial"/>
          <w:color w:val="000000" w:themeColor="text1"/>
          <w:sz w:val="24"/>
          <w:szCs w:val="24"/>
          <w:lang w:val="en-GB"/>
        </w:rPr>
        <w:t>.</w:t>
      </w:r>
      <w:r w:rsidR="00764CF9" w:rsidRPr="00F04C87">
        <w:rPr>
          <w:rFonts w:ascii="Arial" w:eastAsia="Times New Roman" w:hAnsi="Arial" w:cs="Arial"/>
          <w:color w:val="000000" w:themeColor="text1"/>
          <w:sz w:val="24"/>
          <w:szCs w:val="24"/>
          <w:lang w:val="en-GB"/>
        </w:rPr>
        <w:t xml:space="preserve"> </w:t>
      </w:r>
      <w:r w:rsidR="001701F1" w:rsidRPr="00F04C87">
        <w:rPr>
          <w:rFonts w:ascii="Arial" w:eastAsia="Times New Roman" w:hAnsi="Arial" w:cs="Arial"/>
          <w:color w:val="000000" w:themeColor="text1"/>
          <w:sz w:val="24"/>
          <w:szCs w:val="24"/>
          <w:lang w:val="en-GB"/>
        </w:rPr>
        <w:t>Work has been seen as the best route out of poverty and investment in workfare activation has become a central them</w:t>
      </w:r>
      <w:r w:rsidR="00B3350B" w:rsidRPr="00F04C87">
        <w:rPr>
          <w:rFonts w:ascii="Arial" w:eastAsia="Times New Roman" w:hAnsi="Arial" w:cs="Arial"/>
          <w:color w:val="000000" w:themeColor="text1"/>
          <w:sz w:val="24"/>
          <w:szCs w:val="24"/>
          <w:lang w:val="en-GB"/>
        </w:rPr>
        <w:t xml:space="preserve">e in social policy discussion. </w:t>
      </w:r>
    </w:p>
    <w:p w14:paraId="12EE9DD7" w14:textId="1017EA73" w:rsidR="00764CF9" w:rsidRPr="00F04C87" w:rsidRDefault="00576947" w:rsidP="00A362BC">
      <w:pPr>
        <w:spacing w:after="0" w:line="240" w:lineRule="auto"/>
        <w:rPr>
          <w:rStyle w:val="normaltextrun1"/>
          <w:rFonts w:ascii="Arial" w:eastAsia="Times New Roman" w:hAnsi="Arial" w:cs="Arial"/>
          <w:color w:val="000000" w:themeColor="text1"/>
          <w:sz w:val="24"/>
          <w:szCs w:val="24"/>
          <w:lang w:val="en-GB"/>
        </w:rPr>
      </w:pPr>
      <w:r w:rsidRPr="00F04C87">
        <w:rPr>
          <w:rFonts w:ascii="Arial" w:eastAsia="Times New Roman" w:hAnsi="Arial" w:cs="Arial"/>
          <w:color w:val="000000" w:themeColor="text1"/>
          <w:sz w:val="24"/>
          <w:szCs w:val="24"/>
          <w:lang w:val="en-GB"/>
        </w:rPr>
        <w:t xml:space="preserve">Employment </w:t>
      </w:r>
      <w:r w:rsidR="001701F1" w:rsidRPr="00F04C87">
        <w:rPr>
          <w:rFonts w:ascii="Arial" w:eastAsia="Times New Roman" w:hAnsi="Arial" w:cs="Arial"/>
          <w:color w:val="000000" w:themeColor="text1"/>
          <w:sz w:val="24"/>
          <w:szCs w:val="24"/>
          <w:lang w:val="en-GB"/>
        </w:rPr>
        <w:t>alone</w:t>
      </w:r>
      <w:r>
        <w:rPr>
          <w:rFonts w:ascii="Arial" w:eastAsia="Times New Roman" w:hAnsi="Arial" w:cs="Arial"/>
          <w:color w:val="000000" w:themeColor="text1"/>
          <w:sz w:val="24"/>
          <w:szCs w:val="24"/>
          <w:lang w:val="en-GB"/>
        </w:rPr>
        <w:t>, however,</w:t>
      </w:r>
      <w:r w:rsidR="001701F1" w:rsidRPr="00F04C87">
        <w:rPr>
          <w:rFonts w:ascii="Arial" w:eastAsia="Times New Roman" w:hAnsi="Arial" w:cs="Arial"/>
          <w:color w:val="000000" w:themeColor="text1"/>
          <w:sz w:val="24"/>
          <w:szCs w:val="24"/>
          <w:lang w:val="en-GB"/>
        </w:rPr>
        <w:t xml:space="preserve"> </w:t>
      </w:r>
      <w:r w:rsidR="00B3350B" w:rsidRPr="00F04C87">
        <w:rPr>
          <w:rFonts w:ascii="Arial" w:eastAsia="Times New Roman" w:hAnsi="Arial" w:cs="Arial"/>
          <w:color w:val="000000" w:themeColor="text1"/>
          <w:sz w:val="24"/>
          <w:szCs w:val="24"/>
          <w:lang w:val="en-GB"/>
        </w:rPr>
        <w:t xml:space="preserve">cannot provide </w:t>
      </w:r>
      <w:r>
        <w:rPr>
          <w:rFonts w:ascii="Arial" w:eastAsia="Times New Roman" w:hAnsi="Arial" w:cs="Arial"/>
          <w:color w:val="000000" w:themeColor="text1"/>
          <w:sz w:val="24"/>
          <w:szCs w:val="24"/>
          <w:lang w:val="en-GB"/>
        </w:rPr>
        <w:t xml:space="preserve">an </w:t>
      </w:r>
      <w:r w:rsidR="001701F1" w:rsidRPr="00F04C87">
        <w:rPr>
          <w:rFonts w:ascii="Arial" w:eastAsia="Times New Roman" w:hAnsi="Arial" w:cs="Arial"/>
          <w:color w:val="000000" w:themeColor="text1"/>
          <w:sz w:val="24"/>
          <w:szCs w:val="24"/>
          <w:lang w:val="en-GB"/>
        </w:rPr>
        <w:t xml:space="preserve">adequate standard of living </w:t>
      </w:r>
      <w:r w:rsidR="00B3350B" w:rsidRPr="00F04C87">
        <w:rPr>
          <w:rFonts w:ascii="Arial" w:eastAsia="Times New Roman" w:hAnsi="Arial" w:cs="Arial"/>
          <w:color w:val="000000" w:themeColor="text1"/>
          <w:sz w:val="24"/>
          <w:szCs w:val="24"/>
          <w:lang w:val="en-GB"/>
        </w:rPr>
        <w:t xml:space="preserve">for lone mothers </w:t>
      </w:r>
      <w:r w:rsidR="001701F1" w:rsidRPr="00F04C87">
        <w:rPr>
          <w:rFonts w:ascii="Arial" w:eastAsia="Times New Roman" w:hAnsi="Arial" w:cs="Arial"/>
          <w:color w:val="000000" w:themeColor="text1"/>
          <w:sz w:val="24"/>
          <w:szCs w:val="24"/>
          <w:lang w:val="en-GB"/>
        </w:rPr>
        <w:t xml:space="preserve">as they still have high poverty rates </w:t>
      </w:r>
      <w:r w:rsidR="00B3350B" w:rsidRPr="00F04C87">
        <w:rPr>
          <w:rFonts w:ascii="Arial" w:eastAsia="Times New Roman" w:hAnsi="Arial" w:cs="Arial"/>
          <w:color w:val="000000" w:themeColor="text1"/>
          <w:sz w:val="24"/>
          <w:szCs w:val="24"/>
          <w:lang w:val="en-GB"/>
        </w:rPr>
        <w:t xml:space="preserve">despite </w:t>
      </w:r>
      <w:r w:rsidR="00A86C65" w:rsidRPr="00F04C87">
        <w:rPr>
          <w:rFonts w:ascii="Arial" w:eastAsia="Times New Roman" w:hAnsi="Arial" w:cs="Arial"/>
          <w:color w:val="000000" w:themeColor="text1"/>
          <w:sz w:val="24"/>
          <w:szCs w:val="24"/>
          <w:lang w:val="en-GB"/>
        </w:rPr>
        <w:t>participating in the labour force</w:t>
      </w:r>
      <w:r w:rsidR="001701F1" w:rsidRPr="00F04C87">
        <w:rPr>
          <w:rFonts w:ascii="Arial" w:eastAsia="Times New Roman" w:hAnsi="Arial" w:cs="Arial"/>
          <w:color w:val="000000" w:themeColor="text1"/>
          <w:sz w:val="24"/>
          <w:szCs w:val="24"/>
          <w:lang w:val="en-GB"/>
        </w:rPr>
        <w:t xml:space="preserve"> (OECD</w:t>
      </w:r>
      <w:r w:rsidR="00DD0EEB">
        <w:rPr>
          <w:rFonts w:ascii="Arial" w:eastAsia="Times New Roman" w:hAnsi="Arial" w:cs="Arial"/>
          <w:color w:val="000000" w:themeColor="text1"/>
          <w:sz w:val="24"/>
          <w:szCs w:val="24"/>
          <w:lang w:val="en-GB"/>
        </w:rPr>
        <w:t>,</w:t>
      </w:r>
      <w:r w:rsidR="001701F1" w:rsidRPr="00F04C87">
        <w:rPr>
          <w:rFonts w:ascii="Arial" w:eastAsia="Times New Roman" w:hAnsi="Arial" w:cs="Arial"/>
          <w:color w:val="000000" w:themeColor="text1"/>
          <w:sz w:val="24"/>
          <w:szCs w:val="24"/>
          <w:lang w:val="en-GB"/>
        </w:rPr>
        <w:t xml:space="preserve"> 2011</w:t>
      </w:r>
      <w:r w:rsidR="00E41BA9" w:rsidRPr="00F04C87">
        <w:rPr>
          <w:rFonts w:ascii="Arial" w:eastAsia="Times New Roman" w:hAnsi="Arial" w:cs="Arial"/>
          <w:color w:val="000000" w:themeColor="text1"/>
          <w:sz w:val="24"/>
          <w:szCs w:val="24"/>
          <w:lang w:val="en-GB"/>
        </w:rPr>
        <w:t>; Chzhen and Bradshaw, 2012</w:t>
      </w:r>
      <w:r w:rsidR="001701F1" w:rsidRPr="00F04C87">
        <w:rPr>
          <w:rFonts w:ascii="Arial" w:eastAsia="Times New Roman" w:hAnsi="Arial" w:cs="Arial"/>
          <w:color w:val="000000" w:themeColor="text1"/>
          <w:sz w:val="24"/>
          <w:szCs w:val="24"/>
          <w:lang w:val="en-GB"/>
        </w:rPr>
        <w:t xml:space="preserve">). Therefore, we </w:t>
      </w:r>
      <w:r w:rsidR="00B3350B" w:rsidRPr="00F04C87">
        <w:rPr>
          <w:rFonts w:ascii="Arial" w:eastAsia="Times New Roman" w:hAnsi="Arial" w:cs="Arial"/>
          <w:color w:val="000000" w:themeColor="text1"/>
          <w:sz w:val="24"/>
          <w:szCs w:val="24"/>
          <w:lang w:val="en-GB"/>
        </w:rPr>
        <w:t xml:space="preserve">argue that </w:t>
      </w:r>
      <w:r w:rsidR="0017116F" w:rsidRPr="00F04C87">
        <w:rPr>
          <w:rFonts w:ascii="Arial" w:eastAsia="Times New Roman" w:hAnsi="Arial" w:cs="Arial"/>
          <w:color w:val="000000" w:themeColor="text1"/>
          <w:sz w:val="24"/>
          <w:szCs w:val="24"/>
          <w:lang w:val="en-GB"/>
        </w:rPr>
        <w:t xml:space="preserve">among these new solutions, </w:t>
      </w:r>
      <w:r w:rsidR="00B3350B" w:rsidRPr="00F04C87">
        <w:rPr>
          <w:rFonts w:ascii="Arial" w:eastAsia="Times New Roman" w:hAnsi="Arial" w:cs="Arial"/>
          <w:color w:val="000000" w:themeColor="text1"/>
          <w:sz w:val="24"/>
          <w:szCs w:val="24"/>
          <w:lang w:val="en-GB"/>
        </w:rPr>
        <w:t>it is important to take into accoun</w:t>
      </w:r>
      <w:r w:rsidR="0017116F" w:rsidRPr="00F04C87">
        <w:rPr>
          <w:rFonts w:ascii="Arial" w:eastAsia="Times New Roman" w:hAnsi="Arial" w:cs="Arial"/>
          <w:color w:val="000000" w:themeColor="text1"/>
          <w:sz w:val="24"/>
          <w:szCs w:val="24"/>
          <w:lang w:val="en-GB"/>
        </w:rPr>
        <w:t>t the role of child maintenance policies</w:t>
      </w:r>
      <w:r w:rsidR="00764CF9" w:rsidRPr="00F04C87">
        <w:rPr>
          <w:rFonts w:ascii="Arial" w:eastAsia="Times New Roman" w:hAnsi="Arial" w:cs="Arial"/>
          <w:color w:val="000000" w:themeColor="text1"/>
          <w:sz w:val="24"/>
          <w:szCs w:val="24"/>
          <w:lang w:val="en-GB"/>
        </w:rPr>
        <w:t xml:space="preserve"> </w:t>
      </w:r>
      <w:r w:rsidR="0017116F" w:rsidRPr="00F04C87">
        <w:rPr>
          <w:rFonts w:ascii="Arial" w:eastAsia="Times New Roman" w:hAnsi="Arial" w:cs="Arial"/>
          <w:color w:val="000000" w:themeColor="text1"/>
          <w:sz w:val="24"/>
          <w:szCs w:val="24"/>
          <w:lang w:val="en-GB"/>
        </w:rPr>
        <w:t>(</w:t>
      </w:r>
      <w:r w:rsidR="00764CF9" w:rsidRPr="00F04C87">
        <w:rPr>
          <w:rFonts w:ascii="Arial" w:eastAsia="Times New Roman" w:hAnsi="Arial" w:cs="Arial"/>
          <w:color w:val="000000" w:themeColor="text1"/>
          <w:sz w:val="24"/>
          <w:szCs w:val="24"/>
          <w:lang w:val="en-GB"/>
        </w:rPr>
        <w:t>child maintenance payments or guaranteed child maintenance schemes</w:t>
      </w:r>
      <w:r w:rsidR="00571C43" w:rsidRPr="00F04C87">
        <w:rPr>
          <w:rFonts w:ascii="Arial" w:eastAsia="Times New Roman" w:hAnsi="Arial" w:cs="Arial"/>
          <w:color w:val="000000" w:themeColor="text1"/>
          <w:sz w:val="24"/>
          <w:szCs w:val="24"/>
          <w:lang w:val="en-GB"/>
        </w:rPr>
        <w:t xml:space="preserve">) as they have been shown to </w:t>
      </w:r>
      <w:r w:rsidR="00571C43" w:rsidRPr="00F04C87">
        <w:rPr>
          <w:rStyle w:val="normaltextrun1"/>
          <w:rFonts w:ascii="Arial" w:hAnsi="Arial" w:cs="Arial"/>
          <w:color w:val="000000" w:themeColor="text1"/>
          <w:sz w:val="24"/>
          <w:szCs w:val="24"/>
          <w:lang w:val="en-GB"/>
        </w:rPr>
        <w:t>constitute an</w:t>
      </w:r>
      <w:r w:rsidR="00EE0FB8" w:rsidRPr="00F04C87">
        <w:rPr>
          <w:rStyle w:val="normaltextrun1"/>
          <w:rFonts w:ascii="Arial" w:hAnsi="Arial" w:cs="Arial"/>
          <w:color w:val="000000" w:themeColor="text1"/>
          <w:sz w:val="24"/>
          <w:szCs w:val="24"/>
          <w:lang w:val="en-GB"/>
        </w:rPr>
        <w:t xml:space="preserve"> </w:t>
      </w:r>
      <w:r w:rsidR="00EE0FB8" w:rsidRPr="00F04C87">
        <w:rPr>
          <w:rStyle w:val="spellingerror"/>
          <w:rFonts w:ascii="Arial" w:hAnsi="Arial" w:cs="Arial"/>
          <w:color w:val="000000" w:themeColor="text1"/>
          <w:sz w:val="24"/>
          <w:szCs w:val="24"/>
          <w:lang w:val="en-GB"/>
        </w:rPr>
        <w:t>important</w:t>
      </w:r>
      <w:r w:rsidR="00EE0FB8" w:rsidRPr="00F04C87">
        <w:rPr>
          <w:rStyle w:val="normaltextrun1"/>
          <w:rFonts w:ascii="Arial" w:hAnsi="Arial" w:cs="Arial"/>
          <w:color w:val="000000" w:themeColor="text1"/>
          <w:sz w:val="24"/>
          <w:szCs w:val="24"/>
          <w:lang w:val="en-GB"/>
        </w:rPr>
        <w:t xml:space="preserve"> </w:t>
      </w:r>
      <w:r w:rsidR="00EE0FB8" w:rsidRPr="00F04C87">
        <w:rPr>
          <w:rStyle w:val="spellingerror"/>
          <w:rFonts w:ascii="Arial" w:hAnsi="Arial" w:cs="Arial"/>
          <w:color w:val="000000" w:themeColor="text1"/>
          <w:sz w:val="24"/>
          <w:szCs w:val="24"/>
          <w:lang w:val="en-GB"/>
        </w:rPr>
        <w:t>source</w:t>
      </w:r>
      <w:r w:rsidR="00EE0FB8" w:rsidRPr="00F04C87">
        <w:rPr>
          <w:rStyle w:val="normaltextrun1"/>
          <w:rFonts w:ascii="Arial" w:hAnsi="Arial" w:cs="Arial"/>
          <w:color w:val="000000" w:themeColor="text1"/>
          <w:sz w:val="24"/>
          <w:szCs w:val="24"/>
          <w:lang w:val="en-GB"/>
        </w:rPr>
        <w:t xml:space="preserve"> of </w:t>
      </w:r>
      <w:r w:rsidR="00EE0FB8" w:rsidRPr="00F04C87">
        <w:rPr>
          <w:rStyle w:val="spellingerror"/>
          <w:rFonts w:ascii="Arial" w:hAnsi="Arial" w:cs="Arial"/>
          <w:color w:val="000000" w:themeColor="text1"/>
          <w:sz w:val="24"/>
          <w:szCs w:val="24"/>
          <w:lang w:val="en-GB"/>
        </w:rPr>
        <w:t>income</w:t>
      </w:r>
      <w:r w:rsidR="00EE0FB8" w:rsidRPr="00F04C87">
        <w:rPr>
          <w:rStyle w:val="normaltextrun1"/>
          <w:rFonts w:ascii="Arial" w:hAnsi="Arial" w:cs="Arial"/>
          <w:color w:val="000000" w:themeColor="text1"/>
          <w:sz w:val="24"/>
          <w:szCs w:val="24"/>
          <w:lang w:val="en-GB"/>
        </w:rPr>
        <w:t xml:space="preserve"> for </w:t>
      </w:r>
      <w:r w:rsidR="00EE0FB8" w:rsidRPr="00F04C87">
        <w:rPr>
          <w:rStyle w:val="spellingerror"/>
          <w:rFonts w:ascii="Arial" w:hAnsi="Arial" w:cs="Arial"/>
          <w:color w:val="000000" w:themeColor="text1"/>
          <w:sz w:val="24"/>
          <w:szCs w:val="24"/>
          <w:lang w:val="en-GB"/>
        </w:rPr>
        <w:t>many</w:t>
      </w:r>
      <w:r w:rsidR="00EE0FB8" w:rsidRPr="00F04C87">
        <w:rPr>
          <w:rStyle w:val="normaltextrun1"/>
          <w:rFonts w:ascii="Arial" w:hAnsi="Arial" w:cs="Arial"/>
          <w:color w:val="000000" w:themeColor="text1"/>
          <w:sz w:val="24"/>
          <w:szCs w:val="24"/>
          <w:lang w:val="en-GB"/>
        </w:rPr>
        <w:t xml:space="preserve"> </w:t>
      </w:r>
      <w:r w:rsidR="00EE0FB8" w:rsidRPr="00F04C87">
        <w:rPr>
          <w:rStyle w:val="spellingerror"/>
          <w:rFonts w:ascii="Arial" w:hAnsi="Arial" w:cs="Arial"/>
          <w:color w:val="000000" w:themeColor="text1"/>
          <w:sz w:val="24"/>
          <w:szCs w:val="24"/>
          <w:lang w:val="en-GB"/>
        </w:rPr>
        <w:t>lone-parent</w:t>
      </w:r>
      <w:r w:rsidR="00EE0FB8" w:rsidRPr="00F04C87">
        <w:rPr>
          <w:rStyle w:val="normaltextrun1"/>
          <w:rFonts w:ascii="Arial" w:hAnsi="Arial" w:cs="Arial"/>
          <w:color w:val="000000" w:themeColor="text1"/>
          <w:sz w:val="24"/>
          <w:szCs w:val="24"/>
          <w:lang w:val="en-GB"/>
        </w:rPr>
        <w:t xml:space="preserve"> </w:t>
      </w:r>
      <w:r w:rsidR="00EE0FB8" w:rsidRPr="00F04C87">
        <w:rPr>
          <w:rStyle w:val="spellingerror"/>
          <w:rFonts w:ascii="Arial" w:hAnsi="Arial" w:cs="Arial"/>
          <w:color w:val="000000" w:themeColor="text1"/>
          <w:sz w:val="24"/>
          <w:szCs w:val="24"/>
          <w:lang w:val="en-GB"/>
        </w:rPr>
        <w:t>families (Rainwater</w:t>
      </w:r>
      <w:r w:rsidR="00DD0EEB">
        <w:rPr>
          <w:rStyle w:val="spellingerror"/>
          <w:rFonts w:ascii="Arial" w:hAnsi="Arial" w:cs="Arial"/>
          <w:color w:val="000000" w:themeColor="text1"/>
          <w:sz w:val="24"/>
          <w:szCs w:val="24"/>
          <w:lang w:val="en-GB"/>
        </w:rPr>
        <w:t xml:space="preserve"> et al.</w:t>
      </w:r>
      <w:r w:rsidR="00EE0FB8" w:rsidRPr="00F04C87">
        <w:rPr>
          <w:rStyle w:val="spellingerror"/>
          <w:rFonts w:ascii="Arial" w:hAnsi="Arial" w:cs="Arial"/>
          <w:color w:val="000000" w:themeColor="text1"/>
          <w:sz w:val="24"/>
          <w:szCs w:val="24"/>
          <w:lang w:val="en-GB"/>
        </w:rPr>
        <w:t>, 1986; Hobson, 1994; Kunz</w:t>
      </w:r>
      <w:r w:rsidR="00DD0EEB">
        <w:rPr>
          <w:rStyle w:val="spellingerror"/>
          <w:rFonts w:ascii="Arial" w:hAnsi="Arial" w:cs="Arial"/>
          <w:color w:val="000000" w:themeColor="text1"/>
          <w:sz w:val="24"/>
          <w:szCs w:val="24"/>
          <w:lang w:val="en-GB"/>
        </w:rPr>
        <w:t xml:space="preserve"> et al.</w:t>
      </w:r>
      <w:r w:rsidR="00EE0FB8" w:rsidRPr="00F04C87">
        <w:rPr>
          <w:rStyle w:val="spellingerror"/>
          <w:rFonts w:ascii="Arial" w:hAnsi="Arial" w:cs="Arial"/>
          <w:color w:val="000000" w:themeColor="text1"/>
          <w:sz w:val="24"/>
          <w:szCs w:val="24"/>
          <w:lang w:val="en-GB"/>
        </w:rPr>
        <w:t>, 2001; Rainwater and Smeeding, 2003)</w:t>
      </w:r>
      <w:r w:rsidR="0017116F" w:rsidRPr="00F04C87">
        <w:rPr>
          <w:rStyle w:val="spellingerror"/>
          <w:rFonts w:ascii="Arial" w:hAnsi="Arial" w:cs="Arial"/>
          <w:color w:val="000000" w:themeColor="text1"/>
          <w:sz w:val="24"/>
          <w:szCs w:val="24"/>
          <w:lang w:val="en-GB"/>
        </w:rPr>
        <w:t>.</w:t>
      </w:r>
      <w:r w:rsidR="00F81167" w:rsidRPr="00F04C87">
        <w:rPr>
          <w:rStyle w:val="normaltextrun1"/>
          <w:rFonts w:ascii="Arial" w:hAnsi="Arial" w:cs="Arial"/>
          <w:color w:val="000000" w:themeColor="text1"/>
          <w:sz w:val="24"/>
          <w:szCs w:val="24"/>
          <w:lang w:val="en-GB"/>
        </w:rPr>
        <w:t xml:space="preserve"> </w:t>
      </w:r>
      <w:r w:rsidR="00611127" w:rsidRPr="00F04C87">
        <w:rPr>
          <w:rStyle w:val="normaltextrun1"/>
          <w:rFonts w:ascii="Arial" w:hAnsi="Arial" w:cs="Arial"/>
          <w:color w:val="000000" w:themeColor="text1"/>
          <w:sz w:val="24"/>
          <w:szCs w:val="24"/>
          <w:lang w:val="en-GB"/>
        </w:rPr>
        <w:t>However, o</w:t>
      </w:r>
      <w:r w:rsidR="00681AFF" w:rsidRPr="00F04C87">
        <w:rPr>
          <w:rStyle w:val="normaltextrun1"/>
          <w:rFonts w:ascii="Arial" w:hAnsi="Arial" w:cs="Arial"/>
          <w:color w:val="000000" w:themeColor="text1"/>
          <w:sz w:val="24"/>
          <w:szCs w:val="24"/>
          <w:lang w:val="en-GB"/>
        </w:rPr>
        <w:t>ver the period of</w:t>
      </w:r>
      <w:r w:rsidR="00F81167" w:rsidRPr="00F04C87">
        <w:rPr>
          <w:rStyle w:val="normaltextrun1"/>
          <w:rFonts w:ascii="Arial" w:hAnsi="Arial" w:cs="Arial"/>
          <w:color w:val="000000" w:themeColor="text1"/>
          <w:sz w:val="24"/>
          <w:szCs w:val="24"/>
          <w:lang w:val="en-GB"/>
        </w:rPr>
        <w:t xml:space="preserve"> recession</w:t>
      </w:r>
      <w:r w:rsidR="00EE0FB8" w:rsidRPr="00F04C87">
        <w:rPr>
          <w:rStyle w:val="normaltextrun1"/>
          <w:rFonts w:ascii="Arial" w:hAnsi="Arial" w:cs="Arial"/>
          <w:color w:val="000000" w:themeColor="text1"/>
          <w:sz w:val="24"/>
          <w:szCs w:val="24"/>
          <w:lang w:val="en-GB"/>
        </w:rPr>
        <w:t xml:space="preserve"> </w:t>
      </w:r>
      <w:r w:rsidR="00F81167" w:rsidRPr="00F04C87">
        <w:rPr>
          <w:rStyle w:val="normaltextrun1"/>
          <w:rFonts w:ascii="Arial" w:hAnsi="Arial" w:cs="Arial"/>
          <w:color w:val="000000" w:themeColor="text1"/>
          <w:sz w:val="24"/>
          <w:szCs w:val="24"/>
          <w:lang w:val="en-GB"/>
        </w:rPr>
        <w:t>financial support for lone parents has been reduced and the level of support for lone mothers is less than that for couples with children (Bradshaw</w:t>
      </w:r>
      <w:r w:rsidR="00DD0EEB">
        <w:rPr>
          <w:rStyle w:val="normaltextrun1"/>
          <w:rFonts w:ascii="Arial" w:hAnsi="Arial" w:cs="Arial"/>
          <w:color w:val="000000" w:themeColor="text1"/>
          <w:sz w:val="24"/>
          <w:szCs w:val="24"/>
          <w:lang w:val="en-GB"/>
        </w:rPr>
        <w:t xml:space="preserve"> et al.</w:t>
      </w:r>
      <w:r w:rsidR="00F81167" w:rsidRPr="00F04C87">
        <w:rPr>
          <w:rStyle w:val="normaltextrun1"/>
          <w:rFonts w:ascii="Arial" w:hAnsi="Arial" w:cs="Arial"/>
          <w:color w:val="000000" w:themeColor="text1"/>
          <w:sz w:val="24"/>
          <w:szCs w:val="24"/>
          <w:lang w:val="en-GB"/>
        </w:rPr>
        <w:t>, 2017).</w:t>
      </w:r>
      <w:r w:rsidR="00F04C87">
        <w:rPr>
          <w:rStyle w:val="normaltextrun1"/>
          <w:rFonts w:ascii="Arial" w:hAnsi="Arial" w:cs="Arial"/>
          <w:color w:val="000000" w:themeColor="text1"/>
          <w:sz w:val="24"/>
          <w:szCs w:val="24"/>
          <w:lang w:val="en-GB"/>
        </w:rPr>
        <w:t xml:space="preserve"> </w:t>
      </w:r>
    </w:p>
    <w:p w14:paraId="7CC88767" w14:textId="4BB381B4" w:rsidR="00BC691F" w:rsidRPr="00F04C87" w:rsidRDefault="00571C43" w:rsidP="00A362BC">
      <w:pPr>
        <w:spacing w:after="0" w:line="240" w:lineRule="auto"/>
        <w:rPr>
          <w:rFonts w:ascii="Arial" w:eastAsia="Times New Roman" w:hAnsi="Arial" w:cs="Arial"/>
          <w:color w:val="000000" w:themeColor="text1"/>
          <w:sz w:val="24"/>
          <w:szCs w:val="24"/>
          <w:lang w:val="en-GB"/>
        </w:rPr>
      </w:pPr>
      <w:r w:rsidRPr="00F04C87">
        <w:rPr>
          <w:rFonts w:ascii="Arial" w:eastAsia="Times New Roman" w:hAnsi="Arial" w:cs="Arial"/>
          <w:color w:val="000000" w:themeColor="text1"/>
          <w:sz w:val="24"/>
          <w:szCs w:val="24"/>
          <w:lang w:val="en-GB"/>
        </w:rPr>
        <w:t>Moreover, t</w:t>
      </w:r>
      <w:r w:rsidR="00BC691F" w:rsidRPr="00F04C87">
        <w:rPr>
          <w:rFonts w:ascii="Arial" w:eastAsia="Times New Roman" w:hAnsi="Arial" w:cs="Arial"/>
          <w:color w:val="000000" w:themeColor="text1"/>
          <w:sz w:val="24"/>
          <w:szCs w:val="24"/>
          <w:lang w:val="en-GB"/>
        </w:rPr>
        <w:t>he increased prevalence of lone-parent families across countries (</w:t>
      </w:r>
      <w:r w:rsidR="00F04C87">
        <w:rPr>
          <w:rFonts w:ascii="Arial" w:eastAsia="Times New Roman" w:hAnsi="Arial" w:cs="Arial"/>
          <w:color w:val="000000" w:themeColor="text1"/>
          <w:sz w:val="24"/>
          <w:szCs w:val="24"/>
          <w:lang w:val="en-GB"/>
        </w:rPr>
        <w:t>for example,</w:t>
      </w:r>
      <w:r w:rsidR="00BC691F" w:rsidRPr="00F04C87">
        <w:rPr>
          <w:rFonts w:ascii="Arial" w:eastAsia="Times New Roman" w:hAnsi="Arial" w:cs="Arial"/>
          <w:color w:val="000000" w:themeColor="text1"/>
          <w:sz w:val="24"/>
          <w:szCs w:val="24"/>
          <w:lang w:val="en-GB"/>
        </w:rPr>
        <w:t xml:space="preserve"> OECD, 2011; Chzhen and Bradshaw, 2012) means that </w:t>
      </w:r>
      <w:r w:rsidR="00ED5F50" w:rsidRPr="00F04C87">
        <w:rPr>
          <w:rFonts w:ascii="Arial" w:eastAsia="Times New Roman" w:hAnsi="Arial" w:cs="Arial"/>
          <w:color w:val="000000" w:themeColor="text1"/>
          <w:sz w:val="24"/>
          <w:szCs w:val="24"/>
          <w:lang w:val="en-GB"/>
        </w:rPr>
        <w:t>more children may be eligible for</w:t>
      </w:r>
      <w:r w:rsidR="00BC691F" w:rsidRPr="00F04C87">
        <w:rPr>
          <w:rFonts w:ascii="Arial" w:eastAsia="Times New Roman" w:hAnsi="Arial" w:cs="Arial"/>
          <w:color w:val="000000" w:themeColor="text1"/>
          <w:sz w:val="24"/>
          <w:szCs w:val="24"/>
          <w:lang w:val="en-GB"/>
        </w:rPr>
        <w:t xml:space="preserve"> child maintenan</w:t>
      </w:r>
      <w:r w:rsidR="001711AD" w:rsidRPr="00F04C87">
        <w:rPr>
          <w:rFonts w:ascii="Arial" w:eastAsia="Times New Roman" w:hAnsi="Arial" w:cs="Arial"/>
          <w:color w:val="000000" w:themeColor="text1"/>
          <w:sz w:val="24"/>
          <w:szCs w:val="24"/>
          <w:lang w:val="en-GB"/>
        </w:rPr>
        <w:t xml:space="preserve">ce. In this context, </w:t>
      </w:r>
      <w:r w:rsidR="00ED5F50" w:rsidRPr="00F04C87">
        <w:rPr>
          <w:rFonts w:ascii="Arial" w:eastAsia="Times New Roman" w:hAnsi="Arial" w:cs="Arial"/>
          <w:color w:val="000000" w:themeColor="text1"/>
          <w:sz w:val="24"/>
          <w:szCs w:val="24"/>
          <w:lang w:val="en-GB"/>
        </w:rPr>
        <w:t xml:space="preserve">the issue of </w:t>
      </w:r>
      <w:r w:rsidR="001711AD" w:rsidRPr="00F04C87">
        <w:rPr>
          <w:rFonts w:ascii="Arial" w:eastAsia="Times New Roman" w:hAnsi="Arial" w:cs="Arial"/>
          <w:color w:val="000000" w:themeColor="text1"/>
          <w:sz w:val="24"/>
          <w:szCs w:val="24"/>
          <w:lang w:val="en-GB"/>
        </w:rPr>
        <w:t xml:space="preserve">equality in </w:t>
      </w:r>
      <w:r w:rsidR="00BC691F" w:rsidRPr="00F04C87">
        <w:rPr>
          <w:rFonts w:ascii="Arial" w:eastAsia="Times New Roman" w:hAnsi="Arial" w:cs="Arial"/>
          <w:color w:val="000000" w:themeColor="text1"/>
          <w:sz w:val="24"/>
          <w:szCs w:val="24"/>
          <w:lang w:val="en-GB"/>
        </w:rPr>
        <w:t xml:space="preserve">access </w:t>
      </w:r>
      <w:r w:rsidR="00072A9A">
        <w:rPr>
          <w:rFonts w:ascii="Arial" w:eastAsia="Times New Roman" w:hAnsi="Arial" w:cs="Arial"/>
          <w:color w:val="000000" w:themeColor="text1"/>
          <w:sz w:val="24"/>
          <w:szCs w:val="24"/>
          <w:lang w:val="en-GB"/>
        </w:rPr>
        <w:t>to</w:t>
      </w:r>
      <w:r w:rsidR="00BC691F" w:rsidRPr="00F04C87">
        <w:rPr>
          <w:rFonts w:ascii="Arial" w:eastAsia="Times New Roman" w:hAnsi="Arial" w:cs="Arial"/>
          <w:color w:val="000000" w:themeColor="text1"/>
          <w:sz w:val="24"/>
          <w:szCs w:val="24"/>
          <w:lang w:val="en-GB"/>
        </w:rPr>
        <w:t xml:space="preserve"> child maintenance should remain </w:t>
      </w:r>
      <w:r w:rsidR="00A86C65" w:rsidRPr="00F04C87">
        <w:rPr>
          <w:rFonts w:ascii="Arial" w:eastAsia="Times New Roman" w:hAnsi="Arial" w:cs="Arial"/>
          <w:color w:val="000000" w:themeColor="text1"/>
          <w:sz w:val="24"/>
          <w:szCs w:val="24"/>
          <w:lang w:val="en-GB"/>
        </w:rPr>
        <w:t>relevant</w:t>
      </w:r>
      <w:r w:rsidR="00BC691F" w:rsidRPr="00F04C87">
        <w:rPr>
          <w:rFonts w:ascii="Arial" w:eastAsia="Times New Roman" w:hAnsi="Arial" w:cs="Arial"/>
          <w:color w:val="000000" w:themeColor="text1"/>
          <w:sz w:val="24"/>
          <w:szCs w:val="24"/>
          <w:lang w:val="en-GB"/>
        </w:rPr>
        <w:t xml:space="preserve"> </w:t>
      </w:r>
      <w:r w:rsidR="00ED5F50" w:rsidRPr="00F04C87">
        <w:rPr>
          <w:rFonts w:ascii="Arial" w:eastAsia="Times New Roman" w:hAnsi="Arial" w:cs="Arial"/>
          <w:color w:val="000000" w:themeColor="text1"/>
          <w:sz w:val="24"/>
          <w:szCs w:val="24"/>
          <w:lang w:val="en-GB"/>
        </w:rPr>
        <w:t>even in the current debates on reducing inequality</w:t>
      </w:r>
      <w:r w:rsidR="00611127" w:rsidRPr="00F04C87">
        <w:rPr>
          <w:rFonts w:ascii="Arial" w:eastAsia="Times New Roman" w:hAnsi="Arial" w:cs="Arial"/>
          <w:color w:val="000000" w:themeColor="text1"/>
          <w:sz w:val="24"/>
          <w:szCs w:val="24"/>
          <w:lang w:val="en-GB"/>
        </w:rPr>
        <w:t xml:space="preserve"> (Morel et al</w:t>
      </w:r>
      <w:r w:rsidR="00DD0EEB">
        <w:rPr>
          <w:rFonts w:ascii="Arial" w:eastAsia="Times New Roman" w:hAnsi="Arial" w:cs="Arial"/>
          <w:color w:val="000000" w:themeColor="text1"/>
          <w:sz w:val="24"/>
          <w:szCs w:val="24"/>
          <w:lang w:val="en-GB"/>
        </w:rPr>
        <w:t>.,</w:t>
      </w:r>
      <w:r w:rsidR="00611127" w:rsidRPr="00F04C87">
        <w:rPr>
          <w:rFonts w:ascii="Arial" w:eastAsia="Times New Roman" w:hAnsi="Arial" w:cs="Arial"/>
          <w:color w:val="000000" w:themeColor="text1"/>
          <w:sz w:val="24"/>
          <w:szCs w:val="24"/>
          <w:lang w:val="en-GB"/>
        </w:rPr>
        <w:t xml:space="preserve"> 2012)</w:t>
      </w:r>
      <w:r w:rsidR="00ED5F50" w:rsidRPr="00F04C87">
        <w:rPr>
          <w:rFonts w:ascii="Arial" w:eastAsia="Times New Roman" w:hAnsi="Arial" w:cs="Arial"/>
          <w:color w:val="000000" w:themeColor="text1"/>
          <w:sz w:val="24"/>
          <w:szCs w:val="24"/>
          <w:lang w:val="en-GB"/>
        </w:rPr>
        <w:t>.</w:t>
      </w:r>
      <w:r w:rsidR="00BC691F" w:rsidRPr="00F04C87">
        <w:rPr>
          <w:rFonts w:ascii="Arial" w:eastAsia="Times New Roman" w:hAnsi="Arial" w:cs="Arial"/>
          <w:color w:val="000000" w:themeColor="text1"/>
          <w:sz w:val="24"/>
          <w:szCs w:val="24"/>
          <w:lang w:val="en-GB"/>
        </w:rPr>
        <w:t xml:space="preserve"> </w:t>
      </w:r>
      <w:r w:rsidR="00371E31" w:rsidRPr="00F04C87">
        <w:rPr>
          <w:rFonts w:ascii="Arial" w:eastAsia="Times New Roman" w:hAnsi="Arial" w:cs="Arial"/>
          <w:color w:val="000000" w:themeColor="text1"/>
          <w:sz w:val="24"/>
          <w:szCs w:val="24"/>
          <w:lang w:val="en-GB"/>
        </w:rPr>
        <w:t xml:space="preserve">The overall poverty reduction effect of child maintenance payments for lone parent families depends, among other things, on </w:t>
      </w:r>
      <w:r w:rsidR="00EB6124" w:rsidRPr="00F04C87">
        <w:rPr>
          <w:rFonts w:ascii="Arial" w:eastAsia="Times New Roman" w:hAnsi="Arial" w:cs="Arial"/>
          <w:color w:val="000000" w:themeColor="text1"/>
          <w:sz w:val="24"/>
          <w:szCs w:val="24"/>
          <w:lang w:val="en-GB"/>
        </w:rPr>
        <w:t xml:space="preserve">the rate of receipt among the whole lone parent population but also </w:t>
      </w:r>
      <w:r w:rsidR="00371E31" w:rsidRPr="00F04C87">
        <w:rPr>
          <w:rFonts w:ascii="Arial" w:eastAsia="Times New Roman" w:hAnsi="Arial" w:cs="Arial"/>
          <w:color w:val="000000" w:themeColor="text1"/>
          <w:sz w:val="24"/>
          <w:szCs w:val="24"/>
          <w:lang w:val="en-GB"/>
        </w:rPr>
        <w:t xml:space="preserve">the amounts </w:t>
      </w:r>
      <w:r w:rsidR="00EB6124" w:rsidRPr="00F04C87">
        <w:rPr>
          <w:rFonts w:ascii="Arial" w:eastAsia="Times New Roman" w:hAnsi="Arial" w:cs="Arial"/>
          <w:color w:val="000000" w:themeColor="text1"/>
          <w:sz w:val="24"/>
          <w:szCs w:val="24"/>
          <w:lang w:val="en-GB"/>
        </w:rPr>
        <w:t>received</w:t>
      </w:r>
      <w:r w:rsidR="00371E31" w:rsidRPr="00F04C87">
        <w:rPr>
          <w:rFonts w:ascii="Arial" w:eastAsia="Times New Roman" w:hAnsi="Arial" w:cs="Arial"/>
          <w:color w:val="000000" w:themeColor="text1"/>
          <w:sz w:val="24"/>
          <w:szCs w:val="24"/>
          <w:lang w:val="en-GB"/>
        </w:rPr>
        <w:t>.</w:t>
      </w:r>
      <w:r w:rsidR="00BC691F" w:rsidRPr="00F04C87">
        <w:rPr>
          <w:rFonts w:ascii="Arial" w:eastAsia="Times New Roman" w:hAnsi="Arial" w:cs="Arial"/>
          <w:color w:val="000000" w:themeColor="text1"/>
          <w:sz w:val="24"/>
          <w:szCs w:val="24"/>
          <w:lang w:val="en-GB"/>
        </w:rPr>
        <w:t xml:space="preserve"> Earlier studies suggest that on the one hand, child maintenance systems have often failed to increase the economic security of lone mother families and to decrease overall poverty. On the other hand</w:t>
      </w:r>
      <w:r w:rsidR="00DD0EEB">
        <w:rPr>
          <w:rFonts w:ascii="Arial" w:eastAsia="Times New Roman" w:hAnsi="Arial" w:cs="Arial"/>
          <w:color w:val="000000" w:themeColor="text1"/>
          <w:sz w:val="24"/>
          <w:szCs w:val="24"/>
          <w:lang w:val="en-GB"/>
        </w:rPr>
        <w:t>,</w:t>
      </w:r>
      <w:r w:rsidR="00BC691F" w:rsidRPr="00F04C87">
        <w:rPr>
          <w:rFonts w:ascii="Arial" w:eastAsia="Times New Roman" w:hAnsi="Arial" w:cs="Arial"/>
          <w:color w:val="000000" w:themeColor="text1"/>
          <w:sz w:val="24"/>
          <w:szCs w:val="24"/>
          <w:lang w:val="en-GB"/>
        </w:rPr>
        <w:t xml:space="preserve"> child maintenance has a relatively large impact in reducing poverty for those lone</w:t>
      </w:r>
      <w:r w:rsidR="00072A9A">
        <w:rPr>
          <w:rFonts w:ascii="Arial" w:eastAsia="Times New Roman" w:hAnsi="Arial" w:cs="Arial"/>
          <w:color w:val="000000" w:themeColor="text1"/>
          <w:sz w:val="24"/>
          <w:szCs w:val="24"/>
          <w:lang w:val="en-GB"/>
        </w:rPr>
        <w:t xml:space="preserve"> mother families who receive it</w:t>
      </w:r>
      <w:r w:rsidR="00BC691F" w:rsidRPr="00F04C87">
        <w:rPr>
          <w:rFonts w:ascii="Arial" w:eastAsia="Times New Roman" w:hAnsi="Arial" w:cs="Arial"/>
          <w:color w:val="000000" w:themeColor="text1"/>
          <w:sz w:val="24"/>
          <w:szCs w:val="24"/>
          <w:lang w:val="en-GB"/>
        </w:rPr>
        <w:t xml:space="preserve"> (Meyer and Hu, 1999; Skinner</w:t>
      </w:r>
      <w:r w:rsidR="00DD0EEB">
        <w:rPr>
          <w:rFonts w:ascii="Arial" w:eastAsia="Times New Roman" w:hAnsi="Arial" w:cs="Arial"/>
          <w:color w:val="000000" w:themeColor="text1"/>
          <w:sz w:val="24"/>
          <w:szCs w:val="24"/>
          <w:lang w:val="en-GB"/>
        </w:rPr>
        <w:t xml:space="preserve"> et al., </w:t>
      </w:r>
      <w:r w:rsidR="00072A9A">
        <w:rPr>
          <w:rFonts w:ascii="Arial" w:eastAsia="Times New Roman" w:hAnsi="Arial" w:cs="Arial"/>
          <w:color w:val="000000" w:themeColor="text1"/>
          <w:sz w:val="24"/>
          <w:szCs w:val="24"/>
          <w:lang w:val="en-GB"/>
        </w:rPr>
        <w:t>2007; Hakovirta, 2011</w:t>
      </w:r>
      <w:r w:rsidR="00BC691F" w:rsidRPr="00F04C87">
        <w:rPr>
          <w:rFonts w:ascii="Arial" w:eastAsia="Times New Roman" w:hAnsi="Arial" w:cs="Arial"/>
          <w:color w:val="000000" w:themeColor="text1"/>
          <w:sz w:val="24"/>
          <w:szCs w:val="24"/>
          <w:lang w:val="en-GB"/>
        </w:rPr>
        <w:t>)</w:t>
      </w:r>
      <w:r w:rsidR="00072A9A">
        <w:rPr>
          <w:rFonts w:ascii="Arial" w:eastAsia="Times New Roman" w:hAnsi="Arial" w:cs="Arial"/>
          <w:color w:val="000000" w:themeColor="text1"/>
          <w:sz w:val="24"/>
          <w:szCs w:val="24"/>
          <w:lang w:val="en-GB"/>
        </w:rPr>
        <w:t>.</w:t>
      </w:r>
      <w:r w:rsidR="00BC691F" w:rsidRPr="00F04C87">
        <w:rPr>
          <w:rFonts w:ascii="Arial" w:eastAsia="Times New Roman" w:hAnsi="Arial" w:cs="Arial"/>
          <w:color w:val="000000" w:themeColor="text1"/>
          <w:sz w:val="24"/>
          <w:szCs w:val="24"/>
          <w:lang w:val="en-GB"/>
        </w:rPr>
        <w:t xml:space="preserve"> </w:t>
      </w:r>
    </w:p>
    <w:p w14:paraId="491B14A7" w14:textId="04A85136" w:rsidR="00DB05B7" w:rsidRPr="00F04C87" w:rsidRDefault="00571C43" w:rsidP="00A362BC">
      <w:pPr>
        <w:spacing w:after="0" w:line="240" w:lineRule="auto"/>
        <w:rPr>
          <w:rFonts w:ascii="Arial" w:eastAsia="Times New Roman" w:hAnsi="Arial" w:cs="Arial"/>
          <w:color w:val="000000" w:themeColor="text1"/>
          <w:sz w:val="24"/>
          <w:szCs w:val="24"/>
          <w:lang w:val="en-GB"/>
        </w:rPr>
      </w:pPr>
      <w:r w:rsidRPr="00F04C87">
        <w:rPr>
          <w:rFonts w:ascii="Arial" w:eastAsia="Times New Roman" w:hAnsi="Arial" w:cs="Arial"/>
          <w:color w:val="000000" w:themeColor="text1"/>
          <w:sz w:val="24"/>
          <w:szCs w:val="24"/>
          <w:lang w:val="en-GB"/>
        </w:rPr>
        <w:t>In our study, we</w:t>
      </w:r>
      <w:r w:rsidR="00DB05B7" w:rsidRPr="00F04C87">
        <w:rPr>
          <w:rFonts w:ascii="Arial" w:eastAsia="Times New Roman" w:hAnsi="Arial" w:cs="Arial"/>
          <w:color w:val="000000" w:themeColor="text1"/>
          <w:sz w:val="24"/>
          <w:szCs w:val="24"/>
          <w:lang w:val="en-GB"/>
        </w:rPr>
        <w:t xml:space="preserve"> are especially interested in whether child maintenance can actually help lone moth</w:t>
      </w:r>
      <w:r w:rsidR="00681AFF" w:rsidRPr="00F04C87">
        <w:rPr>
          <w:rFonts w:ascii="Arial" w:eastAsia="Times New Roman" w:hAnsi="Arial" w:cs="Arial"/>
          <w:color w:val="000000" w:themeColor="text1"/>
          <w:sz w:val="24"/>
          <w:szCs w:val="24"/>
          <w:lang w:val="en-GB"/>
        </w:rPr>
        <w:t xml:space="preserve">er families with low income. </w:t>
      </w:r>
      <w:r w:rsidRPr="00F04C87">
        <w:rPr>
          <w:rFonts w:ascii="Arial" w:eastAsia="Times New Roman" w:hAnsi="Arial" w:cs="Arial"/>
          <w:color w:val="000000" w:themeColor="text1"/>
          <w:sz w:val="24"/>
          <w:szCs w:val="24"/>
          <w:lang w:val="en-GB"/>
        </w:rPr>
        <w:t xml:space="preserve">This is an important question as the </w:t>
      </w:r>
      <w:r w:rsidR="009C2DAB">
        <w:rPr>
          <w:rFonts w:ascii="Arial" w:eastAsia="Times New Roman" w:hAnsi="Arial" w:cs="Arial"/>
          <w:color w:val="000000" w:themeColor="text1"/>
          <w:sz w:val="24"/>
          <w:szCs w:val="24"/>
          <w:lang w:val="en-GB"/>
        </w:rPr>
        <w:t>‘</w:t>
      </w:r>
      <w:r w:rsidRPr="00F04C87">
        <w:rPr>
          <w:rFonts w:ascii="Arial" w:eastAsia="Times New Roman" w:hAnsi="Arial" w:cs="Arial"/>
          <w:color w:val="000000" w:themeColor="text1"/>
          <w:sz w:val="24"/>
          <w:szCs w:val="24"/>
          <w:lang w:val="en-GB"/>
        </w:rPr>
        <w:t>Matthew effect</w:t>
      </w:r>
      <w:r w:rsidR="009C2DAB">
        <w:rPr>
          <w:rFonts w:ascii="Arial" w:eastAsia="Times New Roman" w:hAnsi="Arial" w:cs="Arial"/>
          <w:color w:val="000000" w:themeColor="text1"/>
          <w:sz w:val="24"/>
          <w:szCs w:val="24"/>
          <w:lang w:val="en-GB"/>
        </w:rPr>
        <w:t>’</w:t>
      </w:r>
      <w:r w:rsidRPr="00F04C87">
        <w:rPr>
          <w:rFonts w:ascii="Arial" w:eastAsia="Times New Roman" w:hAnsi="Arial" w:cs="Arial"/>
          <w:color w:val="000000" w:themeColor="text1"/>
          <w:sz w:val="24"/>
          <w:szCs w:val="24"/>
          <w:lang w:val="en-GB"/>
        </w:rPr>
        <w:t xml:space="preserve">, that is, the phenomenon where </w:t>
      </w:r>
      <w:r w:rsidR="00072A9A">
        <w:rPr>
          <w:rFonts w:ascii="Arial" w:eastAsia="Times New Roman" w:hAnsi="Arial" w:cs="Arial"/>
          <w:color w:val="000000" w:themeColor="text1"/>
          <w:sz w:val="24"/>
          <w:szCs w:val="24"/>
          <w:lang w:val="en-GB"/>
        </w:rPr>
        <w:t xml:space="preserve">the </w:t>
      </w:r>
      <w:r w:rsidRPr="00F04C87">
        <w:rPr>
          <w:rFonts w:ascii="Arial" w:eastAsia="Times New Roman" w:hAnsi="Arial" w:cs="Arial"/>
          <w:color w:val="000000" w:themeColor="text1"/>
          <w:sz w:val="24"/>
          <w:szCs w:val="24"/>
          <w:lang w:val="en-GB"/>
        </w:rPr>
        <w:t xml:space="preserve">middle classes tend to be the main beneficiaries of social benefits and the rich get richer and the poor get poorer, is widely observed across advanced welfare states </w:t>
      </w:r>
      <w:r w:rsidR="00F72B70" w:rsidRPr="00F04C87">
        <w:rPr>
          <w:rFonts w:ascii="Arial" w:eastAsia="Times New Roman" w:hAnsi="Arial" w:cs="Arial"/>
          <w:color w:val="000000" w:themeColor="text1"/>
          <w:sz w:val="24"/>
          <w:szCs w:val="24"/>
          <w:lang w:val="en-GB"/>
        </w:rPr>
        <w:fldChar w:fldCharType="begin" w:fldLock="1"/>
      </w:r>
      <w:r w:rsidR="00250901" w:rsidRPr="00F04C87">
        <w:rPr>
          <w:rFonts w:ascii="Arial" w:eastAsia="Times New Roman" w:hAnsi="Arial" w:cs="Arial"/>
          <w:color w:val="000000" w:themeColor="text1"/>
          <w:sz w:val="24"/>
          <w:szCs w:val="24"/>
          <w:lang w:val="en-GB"/>
        </w:rPr>
        <w:instrText>ADDIN CSL_CITATION { "citationItems" : [ { "id" : "ITEM-1", "itemData" : { "DOI" : "10.1146/annurev.soc.32.061604.123127", "ISBN" : "0360-0572", "ISSN" : "0360-0572", "PMID" : "13686210", "abstract" : "Although originally developed by R.K. Merton to explain advancement in scientific careers, cumulative advantage is a general mechanism for inequality across any temporal process (e.g., life course, family generations) in which a favorable relative position becomes a resource that produces further relative gains. This review shows that the term cumulative advantage has developed multiple meanings in the sociological literature. We distinguish between these alternative forms, discuss mechanisms that have been proposed in the literature that may produce cumulative advantage, and review the empirical literature in the areas of education, careers, and related life course processes.", "author" : [ { "dropping-particle" : "", "family" : "DiPrete", "given" : "Thomas a.", "non-dropping-particle" : "", "parse-names" : false, "suffix" : "" }, { "dropping-particle" : "", "family" : "Eirich", "given" : "Gregory M.", "non-dropping-particle" : "", "parse-names" : false, "suffix" : "" } ], "container-title" : "Annual Review of Sociology", "id" : "ITEM-1", "issue" : "1", "issued" : { "date-parts" : [ [ "2006" ] ] }, "page" : "271-297", "title" : "Cumulative Advantage as a Mechanism for Inequality: A Review of Theoretical and Empirical Developments", "type" : "article-journal", "volume" : "32" }, "uris" : [ "http://www.mendeley.com/documents/?uuid=4751e008-711d-4a47-88f5-25a17d67a462" ] } ], "mendeley" : { "formattedCitation" : "(DiPrete &amp; Eirich 2006)", "plainTextFormattedCitation" : "(DiPrete &amp; Eirich 2006)", "previouslyFormattedCitation" : "(DiPrete &amp; Eirich 2006)" }, "properties" : { "noteIndex" : 0 }, "schema" : "https://github.com/citation-style-language/schema/raw/master/csl-citation.json" }</w:instrText>
      </w:r>
      <w:r w:rsidR="00F72B70" w:rsidRPr="00F04C87">
        <w:rPr>
          <w:rFonts w:ascii="Arial" w:eastAsia="Times New Roman" w:hAnsi="Arial" w:cs="Arial"/>
          <w:color w:val="000000" w:themeColor="text1"/>
          <w:sz w:val="24"/>
          <w:szCs w:val="24"/>
          <w:lang w:val="en-GB"/>
        </w:rPr>
        <w:fldChar w:fldCharType="separate"/>
      </w:r>
      <w:r w:rsidR="00F72B70" w:rsidRPr="00F04C87">
        <w:rPr>
          <w:rFonts w:ascii="Arial" w:eastAsia="Times New Roman" w:hAnsi="Arial" w:cs="Arial"/>
          <w:noProof/>
          <w:color w:val="000000" w:themeColor="text1"/>
          <w:sz w:val="24"/>
          <w:szCs w:val="24"/>
          <w:lang w:val="en-GB"/>
        </w:rPr>
        <w:t xml:space="preserve">(DiPrete </w:t>
      </w:r>
      <w:r w:rsidR="00DD0EEB">
        <w:rPr>
          <w:rFonts w:ascii="Arial" w:eastAsia="Times New Roman" w:hAnsi="Arial" w:cs="Arial"/>
          <w:noProof/>
          <w:color w:val="000000" w:themeColor="text1"/>
          <w:sz w:val="24"/>
          <w:szCs w:val="24"/>
          <w:lang w:val="en-GB"/>
        </w:rPr>
        <w:t>and</w:t>
      </w:r>
      <w:r w:rsidR="00F72B70" w:rsidRPr="00F04C87">
        <w:rPr>
          <w:rFonts w:ascii="Arial" w:eastAsia="Times New Roman" w:hAnsi="Arial" w:cs="Arial"/>
          <w:noProof/>
          <w:color w:val="000000" w:themeColor="text1"/>
          <w:sz w:val="24"/>
          <w:szCs w:val="24"/>
          <w:lang w:val="en-GB"/>
        </w:rPr>
        <w:t xml:space="preserve"> Eirich</w:t>
      </w:r>
      <w:r w:rsidR="00DD0EEB">
        <w:rPr>
          <w:rFonts w:ascii="Arial" w:eastAsia="Times New Roman" w:hAnsi="Arial" w:cs="Arial"/>
          <w:noProof/>
          <w:color w:val="000000" w:themeColor="text1"/>
          <w:sz w:val="24"/>
          <w:szCs w:val="24"/>
          <w:lang w:val="en-GB"/>
        </w:rPr>
        <w:t>,</w:t>
      </w:r>
      <w:r w:rsidR="00F72B70" w:rsidRPr="00F04C87">
        <w:rPr>
          <w:rFonts w:ascii="Arial" w:eastAsia="Times New Roman" w:hAnsi="Arial" w:cs="Arial"/>
          <w:noProof/>
          <w:color w:val="000000" w:themeColor="text1"/>
          <w:sz w:val="24"/>
          <w:szCs w:val="24"/>
          <w:lang w:val="en-GB"/>
        </w:rPr>
        <w:t xml:space="preserve"> 2006)</w:t>
      </w:r>
      <w:r w:rsidR="00F72B70" w:rsidRPr="00F04C87">
        <w:rPr>
          <w:rFonts w:ascii="Arial" w:eastAsia="Times New Roman" w:hAnsi="Arial" w:cs="Arial"/>
          <w:color w:val="000000" w:themeColor="text1"/>
          <w:sz w:val="24"/>
          <w:szCs w:val="24"/>
          <w:lang w:val="en-GB"/>
        </w:rPr>
        <w:fldChar w:fldCharType="end"/>
      </w:r>
      <w:r w:rsidR="00F72B70" w:rsidRPr="00F04C87">
        <w:rPr>
          <w:rFonts w:ascii="Arial" w:eastAsia="Times New Roman" w:hAnsi="Arial" w:cs="Arial"/>
          <w:color w:val="000000" w:themeColor="text1"/>
          <w:sz w:val="24"/>
          <w:szCs w:val="24"/>
          <w:lang w:val="en-GB"/>
        </w:rPr>
        <w:t>.</w:t>
      </w:r>
      <w:r w:rsidRPr="00F04C87">
        <w:rPr>
          <w:rFonts w:ascii="Arial" w:eastAsia="Times New Roman" w:hAnsi="Arial" w:cs="Arial"/>
          <w:color w:val="000000" w:themeColor="text1"/>
          <w:sz w:val="24"/>
          <w:szCs w:val="24"/>
          <w:lang w:val="en-GB"/>
        </w:rPr>
        <w:t xml:space="preserve"> </w:t>
      </w:r>
      <w:r w:rsidR="00A86C65" w:rsidRPr="00F04C87">
        <w:rPr>
          <w:rFonts w:ascii="Arial" w:eastAsia="Times New Roman" w:hAnsi="Arial" w:cs="Arial"/>
          <w:color w:val="000000" w:themeColor="text1"/>
          <w:sz w:val="24"/>
          <w:szCs w:val="24"/>
          <w:lang w:val="en-GB"/>
        </w:rPr>
        <w:t xml:space="preserve">Our aim is to explore </w:t>
      </w:r>
      <w:r w:rsidR="00EB1A0B" w:rsidRPr="00F04C87">
        <w:rPr>
          <w:rFonts w:ascii="Arial" w:eastAsia="Times New Roman" w:hAnsi="Arial" w:cs="Arial"/>
          <w:color w:val="000000" w:themeColor="text1"/>
          <w:sz w:val="24"/>
          <w:szCs w:val="24"/>
          <w:lang w:val="en-GB"/>
        </w:rPr>
        <w:t>whether those with the lowest incomes are more likely to receive child maintenance, and the payments</w:t>
      </w:r>
      <w:r w:rsidR="009C2DAB">
        <w:rPr>
          <w:rFonts w:ascii="Arial" w:eastAsia="Times New Roman" w:hAnsi="Arial" w:cs="Arial"/>
          <w:color w:val="000000" w:themeColor="text1"/>
          <w:sz w:val="24"/>
          <w:szCs w:val="24"/>
          <w:lang w:val="en-GB"/>
        </w:rPr>
        <w:t>’</w:t>
      </w:r>
      <w:r w:rsidR="00EB1A0B" w:rsidRPr="00F04C87">
        <w:rPr>
          <w:rFonts w:ascii="Arial" w:eastAsia="Times New Roman" w:hAnsi="Arial" w:cs="Arial"/>
          <w:color w:val="000000" w:themeColor="text1"/>
          <w:sz w:val="24"/>
          <w:szCs w:val="24"/>
          <w:lang w:val="en-GB"/>
        </w:rPr>
        <w:t xml:space="preserve"> role in the overall income of lone mothers </w:t>
      </w:r>
      <w:r w:rsidR="00DB05B7" w:rsidRPr="00F04C87">
        <w:rPr>
          <w:rFonts w:ascii="Arial" w:eastAsia="Times New Roman" w:hAnsi="Arial" w:cs="Arial"/>
          <w:color w:val="000000" w:themeColor="text1"/>
          <w:sz w:val="24"/>
          <w:szCs w:val="24"/>
          <w:lang w:val="en-GB"/>
        </w:rPr>
        <w:t xml:space="preserve">(explored by quintile groups and by poverty income </w:t>
      </w:r>
      <w:r w:rsidR="00DB05B7" w:rsidRPr="00F04C87">
        <w:rPr>
          <w:rFonts w:ascii="Arial" w:eastAsia="Times New Roman" w:hAnsi="Arial" w:cs="Arial"/>
          <w:color w:val="000000" w:themeColor="text1"/>
          <w:sz w:val="24"/>
          <w:szCs w:val="24"/>
          <w:lang w:val="en-GB"/>
        </w:rPr>
        <w:lastRenderedPageBreak/>
        <w:t xml:space="preserve">groups). </w:t>
      </w:r>
      <w:r w:rsidR="00EB1A0B" w:rsidRPr="00F04C87">
        <w:rPr>
          <w:rFonts w:ascii="Arial" w:eastAsia="Times New Roman" w:hAnsi="Arial" w:cs="Arial"/>
          <w:color w:val="000000" w:themeColor="text1"/>
          <w:sz w:val="24"/>
          <w:szCs w:val="24"/>
          <w:lang w:val="en-GB"/>
        </w:rPr>
        <w:t xml:space="preserve">Following the Matthew effect, child maintenance </w:t>
      </w:r>
      <w:r w:rsidR="00E41BA9" w:rsidRPr="00F04C87">
        <w:rPr>
          <w:rFonts w:ascii="Arial" w:eastAsia="Times New Roman" w:hAnsi="Arial" w:cs="Arial"/>
          <w:color w:val="000000" w:themeColor="text1"/>
          <w:sz w:val="24"/>
          <w:szCs w:val="24"/>
          <w:lang w:val="en-GB"/>
        </w:rPr>
        <w:t xml:space="preserve">might </w:t>
      </w:r>
      <w:r w:rsidR="00C30E33" w:rsidRPr="00F04C87">
        <w:rPr>
          <w:rFonts w:ascii="Arial" w:eastAsia="Times New Roman" w:hAnsi="Arial" w:cs="Arial"/>
          <w:color w:val="000000" w:themeColor="text1"/>
          <w:sz w:val="24"/>
          <w:szCs w:val="24"/>
          <w:lang w:val="en-GB"/>
        </w:rPr>
        <w:t>benefit those with the most resources as oppose</w:t>
      </w:r>
      <w:r w:rsidR="00072A9A">
        <w:rPr>
          <w:rFonts w:ascii="Arial" w:eastAsia="Times New Roman" w:hAnsi="Arial" w:cs="Arial"/>
          <w:color w:val="000000" w:themeColor="text1"/>
          <w:sz w:val="24"/>
          <w:szCs w:val="24"/>
          <w:lang w:val="en-GB"/>
        </w:rPr>
        <w:t>d</w:t>
      </w:r>
      <w:r w:rsidR="00C30E33" w:rsidRPr="00F04C87">
        <w:rPr>
          <w:rFonts w:ascii="Arial" w:eastAsia="Times New Roman" w:hAnsi="Arial" w:cs="Arial"/>
          <w:color w:val="000000" w:themeColor="text1"/>
          <w:sz w:val="24"/>
          <w:szCs w:val="24"/>
          <w:lang w:val="en-GB"/>
        </w:rPr>
        <w:t xml:space="preserve"> to those that need it the most.</w:t>
      </w:r>
    </w:p>
    <w:p w14:paraId="31BEC939" w14:textId="404C5751" w:rsidR="00A878AD" w:rsidRPr="00F04C87" w:rsidRDefault="00F81167" w:rsidP="00A362BC">
      <w:pPr>
        <w:spacing w:after="0" w:line="240" w:lineRule="auto"/>
        <w:rPr>
          <w:rFonts w:ascii="Arial" w:eastAsia="Times New Roman" w:hAnsi="Arial" w:cs="Arial"/>
          <w:color w:val="000000" w:themeColor="text1"/>
          <w:sz w:val="24"/>
          <w:szCs w:val="24"/>
          <w:lang w:val="en-GB"/>
        </w:rPr>
      </w:pPr>
      <w:r w:rsidRPr="00F04C87">
        <w:rPr>
          <w:rFonts w:ascii="Arial" w:eastAsia="Times New Roman" w:hAnsi="Arial" w:cs="Arial"/>
          <w:color w:val="000000" w:themeColor="text1"/>
          <w:sz w:val="24"/>
          <w:szCs w:val="24"/>
          <w:lang w:val="en-GB"/>
        </w:rPr>
        <w:t xml:space="preserve">Given all this, there is a need to provide a comparative overview of the potential contribution that maintenance payments could make to incomes and poverty reduction in lone mother families. There are some earlier comparative research </w:t>
      </w:r>
      <w:r w:rsidR="00072A9A">
        <w:rPr>
          <w:rFonts w:ascii="Arial" w:eastAsia="Times New Roman" w:hAnsi="Arial" w:cs="Arial"/>
          <w:color w:val="000000" w:themeColor="text1"/>
          <w:sz w:val="24"/>
          <w:szCs w:val="24"/>
          <w:lang w:val="en-GB"/>
        </w:rPr>
        <w:t xml:space="preserve"> studies </w:t>
      </w:r>
      <w:r w:rsidRPr="00F04C87">
        <w:rPr>
          <w:rFonts w:ascii="Arial" w:eastAsia="Times New Roman" w:hAnsi="Arial" w:cs="Arial"/>
          <w:color w:val="000000" w:themeColor="text1"/>
          <w:sz w:val="24"/>
          <w:szCs w:val="24"/>
          <w:lang w:val="en-GB"/>
        </w:rPr>
        <w:t>that have focused on the contribution of child maintenance payments on income package</w:t>
      </w:r>
      <w:r w:rsidR="00072A9A">
        <w:rPr>
          <w:rFonts w:ascii="Arial" w:eastAsia="Times New Roman" w:hAnsi="Arial" w:cs="Arial"/>
          <w:color w:val="000000" w:themeColor="text1"/>
          <w:sz w:val="24"/>
          <w:szCs w:val="24"/>
          <w:lang w:val="en-GB"/>
        </w:rPr>
        <w:t>s</w:t>
      </w:r>
      <w:r w:rsidRPr="00F04C87">
        <w:rPr>
          <w:rFonts w:ascii="Arial" w:eastAsia="Times New Roman" w:hAnsi="Arial" w:cs="Arial"/>
          <w:color w:val="000000" w:themeColor="text1"/>
          <w:sz w:val="24"/>
          <w:szCs w:val="24"/>
          <w:lang w:val="en-GB"/>
        </w:rPr>
        <w:t xml:space="preserve"> of lone mothers (Rainwater</w:t>
      </w:r>
      <w:r w:rsidR="00DD0EEB">
        <w:rPr>
          <w:rFonts w:ascii="Arial" w:eastAsia="Times New Roman" w:hAnsi="Arial" w:cs="Arial"/>
          <w:color w:val="000000" w:themeColor="text1"/>
          <w:sz w:val="24"/>
          <w:szCs w:val="24"/>
          <w:lang w:val="en-GB"/>
        </w:rPr>
        <w:t xml:space="preserve"> et al.</w:t>
      </w:r>
      <w:r w:rsidRPr="00F04C87">
        <w:rPr>
          <w:rFonts w:ascii="Arial" w:eastAsia="Times New Roman" w:hAnsi="Arial" w:cs="Arial"/>
          <w:color w:val="000000" w:themeColor="text1"/>
          <w:sz w:val="24"/>
          <w:szCs w:val="24"/>
          <w:lang w:val="en-GB"/>
        </w:rPr>
        <w:t>, 1986; Hobson, 1994; Kunz</w:t>
      </w:r>
      <w:r w:rsidR="00DD0EEB">
        <w:rPr>
          <w:rFonts w:ascii="Arial" w:eastAsia="Times New Roman" w:hAnsi="Arial" w:cs="Arial"/>
          <w:color w:val="000000" w:themeColor="text1"/>
          <w:sz w:val="24"/>
          <w:szCs w:val="24"/>
          <w:lang w:val="en-GB"/>
        </w:rPr>
        <w:t xml:space="preserve"> et al.</w:t>
      </w:r>
      <w:r w:rsidRPr="00F04C87">
        <w:rPr>
          <w:rFonts w:ascii="Arial" w:eastAsia="Times New Roman" w:hAnsi="Arial" w:cs="Arial"/>
          <w:color w:val="000000" w:themeColor="text1"/>
          <w:sz w:val="24"/>
          <w:szCs w:val="24"/>
          <w:lang w:val="en-GB"/>
        </w:rPr>
        <w:t>, 2001; Rainwater and Smeeding, 2003) and one country analyses on the question whether those with the lowest incomes are more likely to receive child maintenance (</w:t>
      </w:r>
      <w:r w:rsidR="00F04C87">
        <w:rPr>
          <w:rFonts w:ascii="Arial" w:eastAsia="Times New Roman" w:hAnsi="Arial" w:cs="Arial"/>
          <w:color w:val="000000" w:themeColor="text1"/>
          <w:sz w:val="24"/>
          <w:szCs w:val="24"/>
          <w:lang w:val="en-GB"/>
        </w:rPr>
        <w:t>for example,</w:t>
      </w:r>
      <w:r w:rsidRPr="00F04C87">
        <w:rPr>
          <w:rFonts w:ascii="Arial" w:eastAsia="Times New Roman" w:hAnsi="Arial" w:cs="Arial"/>
          <w:color w:val="000000" w:themeColor="text1"/>
          <w:sz w:val="24"/>
          <w:szCs w:val="24"/>
          <w:lang w:val="en-GB"/>
        </w:rPr>
        <w:t xml:space="preserve"> Skinner and Meyer, 2006; Skinner and Main, 2013) but less a</w:t>
      </w:r>
      <w:r w:rsidR="00072A9A">
        <w:rPr>
          <w:rFonts w:ascii="Arial" w:eastAsia="Times New Roman" w:hAnsi="Arial" w:cs="Arial"/>
          <w:color w:val="000000" w:themeColor="text1"/>
          <w:sz w:val="24"/>
          <w:szCs w:val="24"/>
          <w:lang w:val="en-GB"/>
        </w:rPr>
        <w:t>ttention has been paid to cross</w:t>
      </w:r>
      <w:r w:rsidRPr="00F04C87">
        <w:rPr>
          <w:rFonts w:ascii="Arial" w:eastAsia="Times New Roman" w:hAnsi="Arial" w:cs="Arial"/>
          <w:color w:val="000000" w:themeColor="text1"/>
          <w:sz w:val="24"/>
          <w:szCs w:val="24"/>
          <w:lang w:val="en-GB"/>
        </w:rPr>
        <w:t>national comparisons on the role of child maintenance in different child maintenance schemes and at different income levels (see</w:t>
      </w:r>
      <w:r w:rsidR="00072A9A">
        <w:rPr>
          <w:rFonts w:ascii="Arial" w:eastAsia="Times New Roman" w:hAnsi="Arial" w:cs="Arial"/>
          <w:color w:val="000000" w:themeColor="text1"/>
          <w:sz w:val="24"/>
          <w:szCs w:val="24"/>
          <w:lang w:val="en-GB"/>
        </w:rPr>
        <w:t>,</w:t>
      </w:r>
      <w:r w:rsidRPr="00F04C87">
        <w:rPr>
          <w:rFonts w:ascii="Arial" w:eastAsia="Times New Roman" w:hAnsi="Arial" w:cs="Arial"/>
          <w:color w:val="000000" w:themeColor="text1"/>
          <w:sz w:val="24"/>
          <w:szCs w:val="24"/>
          <w:lang w:val="en-GB"/>
        </w:rPr>
        <w:t xml:space="preserve"> however</w:t>
      </w:r>
      <w:r w:rsidR="00072A9A">
        <w:rPr>
          <w:rFonts w:ascii="Arial" w:eastAsia="Times New Roman" w:hAnsi="Arial" w:cs="Arial"/>
          <w:color w:val="000000" w:themeColor="text1"/>
          <w:sz w:val="24"/>
          <w:szCs w:val="24"/>
          <w:lang w:val="en-GB"/>
        </w:rPr>
        <w:t>,</w:t>
      </w:r>
      <w:r w:rsidRPr="00F04C87">
        <w:rPr>
          <w:rFonts w:ascii="Arial" w:eastAsia="Times New Roman" w:hAnsi="Arial" w:cs="Arial"/>
          <w:color w:val="000000" w:themeColor="text1"/>
          <w:sz w:val="24"/>
          <w:szCs w:val="24"/>
          <w:lang w:val="en-GB"/>
        </w:rPr>
        <w:t xml:space="preserve"> Rainwater and Smee</w:t>
      </w:r>
      <w:r w:rsidR="00E31526">
        <w:rPr>
          <w:rFonts w:ascii="Arial" w:eastAsia="Times New Roman" w:hAnsi="Arial" w:cs="Arial"/>
          <w:color w:val="000000" w:themeColor="text1"/>
          <w:sz w:val="24"/>
          <w:szCs w:val="24"/>
          <w:lang w:val="en-GB"/>
        </w:rPr>
        <w:t>ding, 2003; Skinner et al., 2017</w:t>
      </w:r>
      <w:r w:rsidRPr="00F04C87">
        <w:rPr>
          <w:rFonts w:ascii="Arial" w:eastAsia="Times New Roman" w:hAnsi="Arial" w:cs="Arial"/>
          <w:color w:val="000000" w:themeColor="text1"/>
          <w:sz w:val="24"/>
          <w:szCs w:val="24"/>
          <w:lang w:val="en-GB"/>
        </w:rPr>
        <w:t>).</w:t>
      </w:r>
    </w:p>
    <w:p w14:paraId="45A560CB" w14:textId="47C835DA" w:rsidR="00307DC1" w:rsidRPr="00DD0EEB" w:rsidRDefault="00556DEF" w:rsidP="00A362BC">
      <w:pPr>
        <w:spacing w:after="0" w:line="240" w:lineRule="auto"/>
        <w:rPr>
          <w:rFonts w:ascii="Arial" w:eastAsia="Times New Roman" w:hAnsi="Arial" w:cs="Arial"/>
          <w:color w:val="000000" w:themeColor="text1"/>
          <w:sz w:val="24"/>
          <w:szCs w:val="24"/>
          <w:lang w:val="en-GB"/>
        </w:rPr>
      </w:pPr>
      <w:r w:rsidRPr="00DD0EEB">
        <w:rPr>
          <w:rFonts w:ascii="Arial" w:eastAsia="Times New Roman" w:hAnsi="Arial" w:cs="Arial"/>
          <w:color w:val="000000" w:themeColor="text1"/>
          <w:sz w:val="24"/>
          <w:szCs w:val="24"/>
          <w:lang w:val="en-GB"/>
        </w:rPr>
        <w:t>&lt;2&gt;</w:t>
      </w:r>
      <w:r w:rsidR="00427132" w:rsidRPr="00DD0EEB">
        <w:rPr>
          <w:rFonts w:ascii="Arial" w:eastAsia="Times New Roman" w:hAnsi="Arial" w:cs="Arial"/>
          <w:color w:val="000000" w:themeColor="text1"/>
          <w:sz w:val="24"/>
          <w:szCs w:val="24"/>
          <w:lang w:val="en-GB"/>
        </w:rPr>
        <w:t>Child maintenance policies</w:t>
      </w:r>
    </w:p>
    <w:p w14:paraId="747F32C5" w14:textId="4C9E5A2B" w:rsidR="00307DC1" w:rsidRPr="00F04C87" w:rsidRDefault="00427132" w:rsidP="00A362BC">
      <w:pPr>
        <w:spacing w:after="0" w:line="240" w:lineRule="auto"/>
        <w:rPr>
          <w:rFonts w:ascii="Arial" w:eastAsia="Times New Roman" w:hAnsi="Arial" w:cs="Arial"/>
          <w:color w:val="000000" w:themeColor="text1"/>
          <w:sz w:val="24"/>
          <w:szCs w:val="24"/>
          <w:lang w:val="en-GB"/>
        </w:rPr>
      </w:pPr>
      <w:r w:rsidRPr="00F04C87">
        <w:rPr>
          <w:rFonts w:ascii="Arial" w:eastAsia="Times New Roman" w:hAnsi="Arial" w:cs="Arial"/>
          <w:color w:val="000000" w:themeColor="text1"/>
          <w:sz w:val="24"/>
          <w:szCs w:val="24"/>
          <w:lang w:val="en-GB"/>
        </w:rPr>
        <w:t xml:space="preserve">The child maintenance policy has been developed to secure the living standards of children after </w:t>
      </w:r>
      <w:r w:rsidR="00072A9A">
        <w:rPr>
          <w:rFonts w:ascii="Arial" w:eastAsia="Times New Roman" w:hAnsi="Arial" w:cs="Arial"/>
          <w:color w:val="000000" w:themeColor="text1"/>
          <w:sz w:val="24"/>
          <w:szCs w:val="24"/>
          <w:lang w:val="en-GB"/>
        </w:rPr>
        <w:t>the dissolution of the parental relationship</w:t>
      </w:r>
      <w:r w:rsidRPr="00F04C87">
        <w:rPr>
          <w:rFonts w:ascii="Arial" w:eastAsia="Times New Roman" w:hAnsi="Arial" w:cs="Arial"/>
          <w:color w:val="000000" w:themeColor="text1"/>
          <w:sz w:val="24"/>
          <w:szCs w:val="24"/>
          <w:lang w:val="en-GB"/>
        </w:rPr>
        <w:t>.</w:t>
      </w:r>
      <w:r w:rsidR="00F04C87">
        <w:rPr>
          <w:rFonts w:ascii="Arial" w:eastAsia="Times New Roman" w:hAnsi="Arial" w:cs="Arial"/>
          <w:color w:val="000000" w:themeColor="text1"/>
          <w:sz w:val="24"/>
          <w:szCs w:val="24"/>
          <w:lang w:val="en-GB"/>
        </w:rPr>
        <w:t xml:space="preserve"> </w:t>
      </w:r>
      <w:r w:rsidRPr="00F04C87">
        <w:rPr>
          <w:rFonts w:ascii="Arial" w:eastAsia="Times New Roman" w:hAnsi="Arial" w:cs="Arial"/>
          <w:color w:val="000000" w:themeColor="text1"/>
          <w:sz w:val="24"/>
          <w:szCs w:val="24"/>
          <w:lang w:val="en-GB"/>
        </w:rPr>
        <w:t>In the broadest sense, child maintenance is defined as a regular contribution from a non-resident parent towards the financial cost of raising a child, usually paid to the parent with whom th</w:t>
      </w:r>
      <w:r w:rsidR="00CF2F5C" w:rsidRPr="00F04C87">
        <w:rPr>
          <w:rFonts w:ascii="Arial" w:eastAsia="Times New Roman" w:hAnsi="Arial" w:cs="Arial"/>
          <w:color w:val="000000" w:themeColor="text1"/>
          <w:sz w:val="24"/>
          <w:szCs w:val="24"/>
          <w:lang w:val="en-GB"/>
        </w:rPr>
        <w:t xml:space="preserve">e child lives most of the time </w:t>
      </w:r>
      <w:r w:rsidR="00AB1A19" w:rsidRPr="00F04C87">
        <w:rPr>
          <w:rFonts w:ascii="Arial" w:eastAsia="Times New Roman" w:hAnsi="Arial" w:cs="Arial"/>
          <w:color w:val="000000" w:themeColor="text1"/>
          <w:sz w:val="24"/>
          <w:szCs w:val="24"/>
          <w:lang w:val="en-GB"/>
        </w:rPr>
        <w:fldChar w:fldCharType="begin" w:fldLock="1"/>
      </w:r>
      <w:r w:rsidR="004372CD" w:rsidRPr="00F04C87">
        <w:rPr>
          <w:rFonts w:ascii="Arial" w:eastAsia="Times New Roman" w:hAnsi="Arial" w:cs="Arial"/>
          <w:color w:val="000000" w:themeColor="text1"/>
          <w:sz w:val="24"/>
          <w:szCs w:val="24"/>
          <w:lang w:val="en-GB"/>
        </w:rPr>
        <w:instrText>ADDIN CSL_CITATION { "citationItems" : [ { "id" : "ITEM-1", "itemData" : { "author" : [ { "dropping-particle" : "", "family" : "Corden", "given" : "Anne", "non-dropping-particle" : "", "parse-names" : false, "suffix" : "" } ], "id" : "ITEM-1", "issued" : { "date-parts" : [ [ "1999" ] ] }, "number-of-pages" : "80", "publisher" : "Family Policy Studies Centre", "publisher-place" : "London", "title" : "Making child maintenance regimes work", "type" : "book" }, "uris" : [ "http://www.mendeley.com/documents/?uuid=0c2a1559-f423-472e-9900-3ef00c795ed1" ] }, { "id" : "ITEM-2", "itemData" : { "author" : [ { "dropping-particle" : "", "family" : "Skinner", "given" : "Christine", "non-dropping-particle" : "", "parse-names" : false, "suffix" : "" }, { "dropping-particle" : "", "family" : "Bradshaw", "given" : "Jonathan", "non-dropping-particle" : "", "parse-names" : false, "suffix" : "" }, { "dropping-particle" : "", "family" : "Davidson", "given" : "Jacqueline", "non-dropping-particle" : "", "parse-names" : false, "suffix" : "" } ], "container-title" : "Department for Work and Pensions Research Report No. 405", "id" : "ITEM-2", "issued" : { "date-parts" : [ [ "2007" ] ] }, "title" : "Child support policy: An international perspective", "type" : "report" }, "uris" : [ "http://www.mendeley.com/documents/?uuid=fa2a73df-57c3-3050-ac14-555ac92d18e7" ] }, { "id" : "ITEM-3", "itemData" : { "DOI" : "10.1093/lawfam/ebn017", "ISBN" : "1360-9939", "ISSN" : "13609939", "abstract" : "Changes in family formations in western industrialized countries since the 1960s have not been reflected in cross-national research in the area of child maintenance. This article outlines child support regimes in 14 countries, considering the locus of formal decision making, the determination of child maintenance obligations - highlighted by way of national informant responses to two fictitious vignette scenarios - and the enforcement and penalty provisions used in the event of non-compliance. The article concludes that while some broad trends can be identified across countries, there is diversity in how countries respond to family change.", "author" : [ { "dropping-particle" : "", "family" : "Skinner", "given" : "Christine", "non-dropping-particle" : "", "parse-names" : false, "suffix" : "" }, { "dropping-particle" : "", "family" : "Davidson", "given" : "Jacqueline", "non-dropping-particle" : "", "parse-names" : false, "suffix" : "" } ], "container-title" : "International Journal of Law, Policy and the Family", "id" : "ITEM-3", "issue" : "1", "issued" : { "date-parts" : [ [ "2008" ] ] }, "page" : "25-52", "title" : "Recent trends in child maintenance schemes in 14 countries", "type" : "article-journal", "volume" : "23" }, "uris" : [ "http://www.mendeley.com/documents/?uuid=df12abbc-7e9b-4438-a2fa-de60fbbcd6c8" ] } ], "mendeley" : { "formattedCitation" : "(Corden 1999; Skinner et al. 2007; Skinner &amp; Davidson 2008)", "plainTextFormattedCitation" : "(Corden 1999; Skinner et al. 2007; Skinner &amp; Davidson 2008)", "previouslyFormattedCitation" : "(Corden 1999; Skinner et al. 2007; Skinner &amp; Davidson 2008)" }, "properties" : { "noteIndex" : 0 }, "schema" : "https://github.com/citation-style-language/schema/raw/master/csl-citation.json" }</w:instrText>
      </w:r>
      <w:r w:rsidR="00AB1A19" w:rsidRPr="00F04C87">
        <w:rPr>
          <w:rFonts w:ascii="Arial" w:eastAsia="Times New Roman" w:hAnsi="Arial" w:cs="Arial"/>
          <w:color w:val="000000" w:themeColor="text1"/>
          <w:sz w:val="24"/>
          <w:szCs w:val="24"/>
          <w:lang w:val="en-GB"/>
        </w:rPr>
        <w:fldChar w:fldCharType="separate"/>
      </w:r>
      <w:r w:rsidR="00D97629" w:rsidRPr="00F04C87">
        <w:rPr>
          <w:rFonts w:ascii="Arial" w:eastAsia="Times New Roman" w:hAnsi="Arial" w:cs="Arial"/>
          <w:noProof/>
          <w:color w:val="000000" w:themeColor="text1"/>
          <w:sz w:val="24"/>
          <w:szCs w:val="24"/>
          <w:lang w:val="en-GB"/>
        </w:rPr>
        <w:t>(Corden</w:t>
      </w:r>
      <w:r w:rsidR="00DD0EEB">
        <w:rPr>
          <w:rFonts w:ascii="Arial" w:eastAsia="Times New Roman" w:hAnsi="Arial" w:cs="Arial"/>
          <w:noProof/>
          <w:color w:val="000000" w:themeColor="text1"/>
          <w:sz w:val="24"/>
          <w:szCs w:val="24"/>
          <w:lang w:val="en-GB"/>
        </w:rPr>
        <w:t>,</w:t>
      </w:r>
      <w:r w:rsidR="00D97629" w:rsidRPr="00F04C87">
        <w:rPr>
          <w:rFonts w:ascii="Arial" w:eastAsia="Times New Roman" w:hAnsi="Arial" w:cs="Arial"/>
          <w:noProof/>
          <w:color w:val="000000" w:themeColor="text1"/>
          <w:sz w:val="24"/>
          <w:szCs w:val="24"/>
          <w:lang w:val="en-GB"/>
        </w:rPr>
        <w:t xml:space="preserve"> 1999; Skinner et al.</w:t>
      </w:r>
      <w:r w:rsidR="00DD0EEB">
        <w:rPr>
          <w:rFonts w:ascii="Arial" w:eastAsia="Times New Roman" w:hAnsi="Arial" w:cs="Arial"/>
          <w:noProof/>
          <w:color w:val="000000" w:themeColor="text1"/>
          <w:sz w:val="24"/>
          <w:szCs w:val="24"/>
          <w:lang w:val="en-GB"/>
        </w:rPr>
        <w:t>,</w:t>
      </w:r>
      <w:r w:rsidR="00D97629" w:rsidRPr="00F04C87">
        <w:rPr>
          <w:rFonts w:ascii="Arial" w:eastAsia="Times New Roman" w:hAnsi="Arial" w:cs="Arial"/>
          <w:noProof/>
          <w:color w:val="000000" w:themeColor="text1"/>
          <w:sz w:val="24"/>
          <w:szCs w:val="24"/>
          <w:lang w:val="en-GB"/>
        </w:rPr>
        <w:t xml:space="preserve"> 2007; Skinner</w:t>
      </w:r>
      <w:r w:rsidR="00DD0EEB">
        <w:rPr>
          <w:rFonts w:ascii="Arial" w:eastAsia="Times New Roman" w:hAnsi="Arial" w:cs="Arial"/>
          <w:noProof/>
          <w:color w:val="000000" w:themeColor="text1"/>
          <w:sz w:val="24"/>
          <w:szCs w:val="24"/>
          <w:lang w:val="en-GB"/>
        </w:rPr>
        <w:t xml:space="preserve"> and </w:t>
      </w:r>
      <w:r w:rsidR="00D97629" w:rsidRPr="00F04C87">
        <w:rPr>
          <w:rFonts w:ascii="Arial" w:eastAsia="Times New Roman" w:hAnsi="Arial" w:cs="Arial"/>
          <w:noProof/>
          <w:color w:val="000000" w:themeColor="text1"/>
          <w:sz w:val="24"/>
          <w:szCs w:val="24"/>
          <w:lang w:val="en-GB"/>
        </w:rPr>
        <w:t>Davidson</w:t>
      </w:r>
      <w:r w:rsidR="00DD0EEB">
        <w:rPr>
          <w:rFonts w:ascii="Arial" w:eastAsia="Times New Roman" w:hAnsi="Arial" w:cs="Arial"/>
          <w:noProof/>
          <w:color w:val="000000" w:themeColor="text1"/>
          <w:sz w:val="24"/>
          <w:szCs w:val="24"/>
          <w:lang w:val="en-GB"/>
        </w:rPr>
        <w:t>,</w:t>
      </w:r>
      <w:r w:rsidR="00D97629" w:rsidRPr="00F04C87">
        <w:rPr>
          <w:rFonts w:ascii="Arial" w:eastAsia="Times New Roman" w:hAnsi="Arial" w:cs="Arial"/>
          <w:noProof/>
          <w:color w:val="000000" w:themeColor="text1"/>
          <w:sz w:val="24"/>
          <w:szCs w:val="24"/>
          <w:lang w:val="en-GB"/>
        </w:rPr>
        <w:t xml:space="preserve"> 2008)</w:t>
      </w:r>
      <w:r w:rsidR="00AB1A19" w:rsidRPr="00F04C87">
        <w:rPr>
          <w:rFonts w:ascii="Arial" w:eastAsia="Times New Roman" w:hAnsi="Arial" w:cs="Arial"/>
          <w:color w:val="000000" w:themeColor="text1"/>
          <w:sz w:val="24"/>
          <w:szCs w:val="24"/>
          <w:lang w:val="en-GB"/>
        </w:rPr>
        <w:fldChar w:fldCharType="end"/>
      </w:r>
      <w:r w:rsidR="00CF2F5C" w:rsidRPr="00F04C87">
        <w:rPr>
          <w:rFonts w:ascii="Arial" w:eastAsia="Times New Roman" w:hAnsi="Arial" w:cs="Arial"/>
          <w:color w:val="000000" w:themeColor="text1"/>
          <w:sz w:val="24"/>
          <w:szCs w:val="24"/>
          <w:lang w:val="en-GB"/>
        </w:rPr>
        <w:t>.</w:t>
      </w:r>
      <w:r w:rsidR="00DD0EEB">
        <w:rPr>
          <w:rFonts w:ascii="Arial" w:eastAsia="Times New Roman" w:hAnsi="Arial" w:cs="Arial"/>
          <w:color w:val="000000" w:themeColor="text1"/>
          <w:sz w:val="24"/>
          <w:szCs w:val="24"/>
          <w:lang w:val="en-GB"/>
        </w:rPr>
        <w:t xml:space="preserve"> </w:t>
      </w:r>
    </w:p>
    <w:p w14:paraId="5E8106A2" w14:textId="25D2BF16" w:rsidR="00666A02" w:rsidRPr="00F04C87" w:rsidRDefault="00427132" w:rsidP="00A362BC">
      <w:pPr>
        <w:spacing w:after="0" w:line="240" w:lineRule="auto"/>
        <w:rPr>
          <w:rFonts w:ascii="Arial" w:eastAsia="Times New Roman" w:hAnsi="Arial" w:cs="Arial"/>
          <w:color w:val="000000" w:themeColor="text1"/>
          <w:sz w:val="24"/>
          <w:szCs w:val="24"/>
          <w:lang w:val="en-GB"/>
        </w:rPr>
      </w:pPr>
      <w:r w:rsidRPr="00F04C87">
        <w:rPr>
          <w:rFonts w:ascii="Arial" w:eastAsia="Times New Roman" w:hAnsi="Arial" w:cs="Arial"/>
          <w:color w:val="000000" w:themeColor="text1"/>
          <w:sz w:val="24"/>
          <w:szCs w:val="24"/>
          <w:lang w:val="en-GB"/>
        </w:rPr>
        <w:t>Parental obligations after separation or divorce differ substantially between countries in terms of their underlying philosophy, structures, rules and organization and in particular their ver</w:t>
      </w:r>
      <w:r w:rsidR="00DD0EEB">
        <w:rPr>
          <w:rFonts w:ascii="Arial" w:eastAsia="Times New Roman" w:hAnsi="Arial" w:cs="Arial"/>
          <w:color w:val="000000" w:themeColor="text1"/>
          <w:sz w:val="24"/>
          <w:szCs w:val="24"/>
          <w:lang w:val="en-GB"/>
        </w:rPr>
        <w:t>y different outcomes. In Anglo-</w:t>
      </w:r>
      <w:r w:rsidRPr="00F04C87">
        <w:rPr>
          <w:rFonts w:ascii="Arial" w:eastAsia="Times New Roman" w:hAnsi="Arial" w:cs="Arial"/>
          <w:color w:val="000000" w:themeColor="text1"/>
          <w:sz w:val="24"/>
          <w:szCs w:val="24"/>
          <w:lang w:val="en-GB"/>
        </w:rPr>
        <w:t xml:space="preserve">Saxon countries the state is acting to enforce family obligations between parents and children. Another philosophy is followed in the Nordic and some </w:t>
      </w:r>
      <w:r w:rsidR="00072A9A" w:rsidRPr="00F04C87">
        <w:rPr>
          <w:rFonts w:ascii="Arial" w:eastAsia="Times New Roman" w:hAnsi="Arial" w:cs="Arial"/>
          <w:color w:val="000000" w:themeColor="text1"/>
          <w:sz w:val="24"/>
          <w:szCs w:val="24"/>
          <w:lang w:val="en-GB"/>
        </w:rPr>
        <w:t xml:space="preserve">central </w:t>
      </w:r>
      <w:r w:rsidRPr="00F04C87">
        <w:rPr>
          <w:rFonts w:ascii="Arial" w:eastAsia="Times New Roman" w:hAnsi="Arial" w:cs="Arial"/>
          <w:color w:val="000000" w:themeColor="text1"/>
          <w:sz w:val="24"/>
          <w:szCs w:val="24"/>
          <w:lang w:val="en-GB"/>
        </w:rPr>
        <w:t xml:space="preserve">European countries, where at least a portion of the maintenance is ensured regularly by the state if the parent obliged to pay </w:t>
      </w:r>
      <w:r w:rsidR="00666A02" w:rsidRPr="00F04C87">
        <w:rPr>
          <w:rFonts w:ascii="Arial" w:eastAsia="Times New Roman" w:hAnsi="Arial" w:cs="Arial"/>
          <w:color w:val="000000" w:themeColor="text1"/>
          <w:sz w:val="24"/>
          <w:szCs w:val="24"/>
          <w:lang w:val="en-GB"/>
        </w:rPr>
        <w:t xml:space="preserve">is unable to pay or </w:t>
      </w:r>
      <w:r w:rsidR="00F40714">
        <w:rPr>
          <w:rFonts w:ascii="Arial" w:eastAsia="Times New Roman" w:hAnsi="Arial" w:cs="Arial"/>
          <w:color w:val="000000" w:themeColor="text1"/>
          <w:sz w:val="24"/>
          <w:szCs w:val="24"/>
          <w:lang w:val="en-GB"/>
        </w:rPr>
        <w:t>neglects to pay it.</w:t>
      </w:r>
    </w:p>
    <w:p w14:paraId="476418A1" w14:textId="554A2838" w:rsidR="00666A02" w:rsidRPr="00F04C87" w:rsidRDefault="00666A02" w:rsidP="00A362BC">
      <w:pPr>
        <w:spacing w:after="0" w:line="240" w:lineRule="auto"/>
        <w:rPr>
          <w:rFonts w:ascii="Arial" w:eastAsia="Times New Roman" w:hAnsi="Arial" w:cs="Arial"/>
          <w:color w:val="000000" w:themeColor="text1"/>
          <w:sz w:val="24"/>
          <w:szCs w:val="24"/>
          <w:lang w:val="en-GB"/>
        </w:rPr>
      </w:pPr>
      <w:r w:rsidRPr="00F04C87">
        <w:rPr>
          <w:rFonts w:ascii="Arial" w:eastAsia="Times New Roman" w:hAnsi="Arial" w:cs="Arial"/>
          <w:color w:val="000000" w:themeColor="text1"/>
          <w:sz w:val="24"/>
          <w:szCs w:val="24"/>
          <w:lang w:val="en-GB"/>
        </w:rPr>
        <w:t xml:space="preserve">Skinner and Davidson (2008) have undertaken a large cross-national research </w:t>
      </w:r>
      <w:r w:rsidR="00F40714">
        <w:rPr>
          <w:rFonts w:ascii="Arial" w:eastAsia="Times New Roman" w:hAnsi="Arial" w:cs="Arial"/>
          <w:color w:val="000000" w:themeColor="text1"/>
          <w:sz w:val="24"/>
          <w:szCs w:val="24"/>
          <w:lang w:val="en-GB"/>
        </w:rPr>
        <w:t xml:space="preserve">project </w:t>
      </w:r>
      <w:r w:rsidRPr="00F04C87">
        <w:rPr>
          <w:rFonts w:ascii="Arial" w:eastAsia="Times New Roman" w:hAnsi="Arial" w:cs="Arial"/>
          <w:color w:val="000000" w:themeColor="text1"/>
          <w:sz w:val="24"/>
          <w:szCs w:val="24"/>
          <w:lang w:val="en-GB"/>
        </w:rPr>
        <w:t>on child maintenance schemes in 14 countries, considering the logics of formal decision making, the determination of child maintenance obligations and the enforcement and penalty provisions used in the event of noncompliance. They clustered countries according to the weight given to the court and/or agency in child maintenance policy using the data they collected in 2006. At that time, three maintenance regimes were identified as operating: court, agency and hybrid. In Germany courts have the main responsibility for the determination of formal child maintenance obligations. Germany courts take a role in deciding the amount of maintenance in cases of parental disagreement or non-payment, or where the determination of child maintenance is part of the divorce proceedings. Finland and USA locate responsibility for the determination of child maintenance obligations in several institutions. In Finland, if parents cannot reach an agreement then they must seek advice from the municipal social welfare board or the court – which both use the same formal guidelines – to help them.</w:t>
      </w:r>
      <w:r w:rsidR="00F04C87">
        <w:rPr>
          <w:rFonts w:ascii="Arial" w:eastAsia="Times New Roman" w:hAnsi="Arial" w:cs="Arial"/>
          <w:color w:val="000000" w:themeColor="text1"/>
          <w:sz w:val="24"/>
          <w:szCs w:val="24"/>
          <w:lang w:val="en-GB"/>
        </w:rPr>
        <w:t xml:space="preserve"> </w:t>
      </w:r>
      <w:r w:rsidRPr="00F04C87">
        <w:rPr>
          <w:rFonts w:ascii="Arial" w:eastAsia="Times New Roman" w:hAnsi="Arial" w:cs="Arial"/>
          <w:color w:val="000000" w:themeColor="text1"/>
          <w:sz w:val="24"/>
          <w:szCs w:val="24"/>
          <w:lang w:val="en-GB"/>
        </w:rPr>
        <w:t>In the USA, most states use courts for setting child maintenance orders, which means that there is considerable variation across</w:t>
      </w:r>
      <w:r w:rsidR="00515E49" w:rsidRPr="00F04C87">
        <w:rPr>
          <w:rFonts w:ascii="Arial" w:eastAsia="Times New Roman" w:hAnsi="Arial" w:cs="Arial"/>
          <w:color w:val="000000" w:themeColor="text1"/>
          <w:sz w:val="24"/>
          <w:szCs w:val="24"/>
          <w:lang w:val="en-GB"/>
        </w:rPr>
        <w:t xml:space="preserve"> the federal states. The UK has</w:t>
      </w:r>
      <w:r w:rsidRPr="00F04C87">
        <w:rPr>
          <w:rFonts w:ascii="Arial" w:eastAsia="Times New Roman" w:hAnsi="Arial" w:cs="Arial"/>
          <w:color w:val="000000" w:themeColor="text1"/>
          <w:sz w:val="24"/>
          <w:szCs w:val="24"/>
          <w:lang w:val="en-GB"/>
        </w:rPr>
        <w:t xml:space="preserve"> an administrative body or agency which is responsible for the assessment, collection, and transference of child maintenance obligations. </w:t>
      </w:r>
      <w:r w:rsidR="00200C88">
        <w:rPr>
          <w:rFonts w:ascii="Arial" w:eastAsia="Times New Roman" w:hAnsi="Arial" w:cs="Arial"/>
          <w:color w:val="000000" w:themeColor="text1"/>
          <w:sz w:val="24"/>
          <w:szCs w:val="24"/>
          <w:lang w:val="en-GB"/>
        </w:rPr>
        <w:t>The</w:t>
      </w:r>
      <w:r w:rsidRPr="00F04C87">
        <w:rPr>
          <w:rFonts w:ascii="Arial" w:eastAsia="Times New Roman" w:hAnsi="Arial" w:cs="Arial"/>
          <w:color w:val="000000" w:themeColor="text1"/>
          <w:sz w:val="24"/>
          <w:szCs w:val="24"/>
          <w:lang w:val="en-GB"/>
        </w:rPr>
        <w:t xml:space="preserve"> UK </w:t>
      </w:r>
      <w:r w:rsidR="00200C88">
        <w:rPr>
          <w:rFonts w:ascii="Arial" w:eastAsia="Times New Roman" w:hAnsi="Arial" w:cs="Arial"/>
          <w:color w:val="000000" w:themeColor="text1"/>
          <w:sz w:val="24"/>
          <w:szCs w:val="24"/>
          <w:lang w:val="en-GB"/>
        </w:rPr>
        <w:t>the</w:t>
      </w:r>
      <w:r w:rsidR="00515E49" w:rsidRPr="00F04C87">
        <w:rPr>
          <w:rFonts w:ascii="Arial" w:eastAsia="Times New Roman" w:hAnsi="Arial" w:cs="Arial"/>
          <w:color w:val="000000" w:themeColor="text1"/>
          <w:sz w:val="24"/>
          <w:szCs w:val="24"/>
          <w:lang w:val="en-GB"/>
        </w:rPr>
        <w:t xml:space="preserve"> child support agency (CSA) </w:t>
      </w:r>
      <w:r w:rsidRPr="00F04C87">
        <w:rPr>
          <w:rFonts w:ascii="Arial" w:eastAsia="Times New Roman" w:hAnsi="Arial" w:cs="Arial"/>
          <w:color w:val="000000" w:themeColor="text1"/>
          <w:sz w:val="24"/>
          <w:szCs w:val="24"/>
          <w:lang w:val="en-GB"/>
        </w:rPr>
        <w:t xml:space="preserve">makes child maintenance orders and assessments based on formulae. </w:t>
      </w:r>
      <w:r w:rsidR="00200C88" w:rsidRPr="00F04C87">
        <w:rPr>
          <w:rFonts w:ascii="Arial" w:eastAsia="Times New Roman" w:hAnsi="Arial" w:cs="Arial"/>
          <w:color w:val="000000" w:themeColor="text1"/>
          <w:sz w:val="24"/>
          <w:szCs w:val="24"/>
          <w:lang w:val="en-GB"/>
        </w:rPr>
        <w:t>Skinner and Davidson</w:t>
      </w:r>
      <w:r w:rsidR="00200C88">
        <w:rPr>
          <w:rFonts w:ascii="Arial" w:eastAsia="Times New Roman" w:hAnsi="Arial" w:cs="Arial"/>
          <w:color w:val="000000" w:themeColor="text1"/>
          <w:sz w:val="24"/>
          <w:szCs w:val="24"/>
          <w:lang w:val="en-GB"/>
        </w:rPr>
        <w:t>’s</w:t>
      </w:r>
      <w:r w:rsidR="00200C88" w:rsidRPr="00F04C87">
        <w:rPr>
          <w:rFonts w:ascii="Arial" w:eastAsia="Times New Roman" w:hAnsi="Arial" w:cs="Arial"/>
          <w:color w:val="000000" w:themeColor="text1"/>
          <w:sz w:val="24"/>
          <w:szCs w:val="24"/>
          <w:lang w:val="en-GB"/>
        </w:rPr>
        <w:t xml:space="preserve"> </w:t>
      </w:r>
      <w:r w:rsidRPr="00F04C87">
        <w:rPr>
          <w:rFonts w:ascii="Arial" w:eastAsia="Times New Roman" w:hAnsi="Arial" w:cs="Arial"/>
          <w:color w:val="000000" w:themeColor="text1"/>
          <w:sz w:val="24"/>
          <w:szCs w:val="24"/>
          <w:lang w:val="en-GB"/>
        </w:rPr>
        <w:t xml:space="preserve">data did not include Spain, </w:t>
      </w:r>
      <w:r w:rsidR="00200C88">
        <w:rPr>
          <w:rFonts w:ascii="Arial" w:eastAsia="Times New Roman" w:hAnsi="Arial" w:cs="Arial"/>
          <w:color w:val="000000" w:themeColor="text1"/>
          <w:sz w:val="24"/>
          <w:szCs w:val="24"/>
          <w:lang w:val="en-GB"/>
        </w:rPr>
        <w:t>which</w:t>
      </w:r>
      <w:r w:rsidR="00B57918" w:rsidRPr="00F04C87">
        <w:rPr>
          <w:rFonts w:ascii="Arial" w:eastAsia="Times New Roman" w:hAnsi="Arial" w:cs="Arial"/>
          <w:color w:val="000000" w:themeColor="text1"/>
          <w:sz w:val="24"/>
          <w:szCs w:val="24"/>
          <w:lang w:val="en-GB"/>
        </w:rPr>
        <w:t xml:space="preserve"> </w:t>
      </w:r>
      <w:r w:rsidRPr="00F04C87">
        <w:rPr>
          <w:rFonts w:ascii="Arial" w:eastAsia="Times New Roman" w:hAnsi="Arial" w:cs="Arial"/>
          <w:color w:val="000000" w:themeColor="text1"/>
          <w:sz w:val="24"/>
          <w:szCs w:val="24"/>
          <w:lang w:val="en-GB"/>
        </w:rPr>
        <w:t xml:space="preserve">represents a country where courts ratify private agreements and determine the </w:t>
      </w:r>
      <w:r w:rsidRPr="00F04C87">
        <w:rPr>
          <w:rFonts w:ascii="Arial" w:eastAsia="Times New Roman" w:hAnsi="Arial" w:cs="Arial"/>
          <w:color w:val="000000" w:themeColor="text1"/>
          <w:sz w:val="24"/>
          <w:szCs w:val="24"/>
          <w:lang w:val="en-GB"/>
        </w:rPr>
        <w:lastRenderedPageBreak/>
        <w:t>amounts of child maintenance (Flaquer and Garriga, 200</w:t>
      </w:r>
      <w:r w:rsidR="008D36C7">
        <w:rPr>
          <w:rFonts w:ascii="Arial" w:eastAsia="Times New Roman" w:hAnsi="Arial" w:cs="Arial"/>
          <w:color w:val="000000" w:themeColor="text1"/>
          <w:sz w:val="24"/>
          <w:szCs w:val="24"/>
          <w:lang w:val="en-GB"/>
        </w:rPr>
        <w:t xml:space="preserve">9) </w:t>
      </w:r>
      <w:r w:rsidRPr="00F04C87">
        <w:rPr>
          <w:rFonts w:ascii="Arial" w:eastAsia="Times New Roman" w:hAnsi="Arial" w:cs="Arial"/>
          <w:color w:val="000000" w:themeColor="text1"/>
          <w:sz w:val="24"/>
          <w:szCs w:val="24"/>
          <w:lang w:val="en-GB"/>
        </w:rPr>
        <w:t xml:space="preserve">Table 1 shows the key characteristics of child maintenance </w:t>
      </w:r>
      <w:r w:rsidR="00EB1A0B" w:rsidRPr="00F04C87">
        <w:rPr>
          <w:rFonts w:ascii="Arial" w:eastAsia="Times New Roman" w:hAnsi="Arial" w:cs="Arial"/>
          <w:color w:val="000000" w:themeColor="text1"/>
          <w:sz w:val="24"/>
          <w:szCs w:val="24"/>
          <w:lang w:val="en-GB"/>
        </w:rPr>
        <w:t xml:space="preserve">policies </w:t>
      </w:r>
      <w:r w:rsidR="00611127" w:rsidRPr="00F04C87">
        <w:rPr>
          <w:rFonts w:ascii="Arial" w:eastAsia="Times New Roman" w:hAnsi="Arial" w:cs="Arial"/>
          <w:color w:val="000000" w:themeColor="text1"/>
          <w:sz w:val="24"/>
          <w:szCs w:val="24"/>
          <w:lang w:val="en-GB"/>
        </w:rPr>
        <w:t xml:space="preserve">in 2013 </w:t>
      </w:r>
      <w:r w:rsidR="00EB1A0B" w:rsidRPr="00F04C87">
        <w:rPr>
          <w:rFonts w:ascii="Arial" w:eastAsia="Times New Roman" w:hAnsi="Arial" w:cs="Arial"/>
          <w:color w:val="000000" w:themeColor="text1"/>
          <w:sz w:val="24"/>
          <w:szCs w:val="24"/>
          <w:lang w:val="en-GB"/>
        </w:rPr>
        <w:t>in the five countries</w:t>
      </w:r>
      <w:r w:rsidR="00515E49" w:rsidRPr="00F04C87">
        <w:rPr>
          <w:rFonts w:ascii="Arial" w:eastAsia="Times New Roman" w:hAnsi="Arial" w:cs="Arial"/>
          <w:color w:val="000000" w:themeColor="text1"/>
          <w:sz w:val="24"/>
          <w:szCs w:val="24"/>
          <w:lang w:val="en-GB"/>
        </w:rPr>
        <w:t xml:space="preserve"> studied. </w:t>
      </w:r>
    </w:p>
    <w:p w14:paraId="115C926D" w14:textId="327C7E5F" w:rsidR="00556DEF" w:rsidRPr="00F04C87" w:rsidRDefault="00556DEF" w:rsidP="00A362BC">
      <w:pPr>
        <w:spacing w:after="0" w:line="240" w:lineRule="auto"/>
        <w:rPr>
          <w:rFonts w:ascii="Arial" w:eastAsia="Times New Roman" w:hAnsi="Arial" w:cs="Arial"/>
          <w:color w:val="000000" w:themeColor="text1"/>
          <w:sz w:val="24"/>
          <w:szCs w:val="24"/>
          <w:lang w:val="en-GB"/>
        </w:rPr>
      </w:pPr>
      <w:r w:rsidRPr="00F04C87">
        <w:rPr>
          <w:rFonts w:ascii="Arial" w:eastAsia="Times New Roman" w:hAnsi="Arial" w:cs="Arial"/>
          <w:color w:val="000000" w:themeColor="text1"/>
          <w:sz w:val="24"/>
          <w:szCs w:val="24"/>
          <w:lang w:val="en-GB"/>
        </w:rPr>
        <w:t>&lt;Table 1 near here&gt;</w:t>
      </w:r>
    </w:p>
    <w:p w14:paraId="6D08C545" w14:textId="2BC602B8" w:rsidR="00556DEF" w:rsidRPr="00F04C87" w:rsidRDefault="00556DEF" w:rsidP="00A362BC">
      <w:pPr>
        <w:spacing w:after="0" w:line="240" w:lineRule="auto"/>
        <w:rPr>
          <w:rFonts w:ascii="Arial" w:eastAsia="Times New Roman" w:hAnsi="Arial" w:cs="Arial"/>
          <w:color w:val="000000" w:themeColor="text1"/>
          <w:sz w:val="24"/>
          <w:szCs w:val="24"/>
          <w:lang w:val="en-GB"/>
        </w:rPr>
      </w:pPr>
      <w:r w:rsidRPr="00F04C87">
        <w:rPr>
          <w:rFonts w:ascii="Arial" w:eastAsia="Times New Roman" w:hAnsi="Arial" w:cs="Arial"/>
          <w:color w:val="000000" w:themeColor="text1"/>
          <w:sz w:val="24"/>
          <w:szCs w:val="24"/>
          <w:lang w:val="en-GB"/>
        </w:rPr>
        <w:t>&lt;table starts&gt;</w:t>
      </w:r>
    </w:p>
    <w:p w14:paraId="465CEF2B" w14:textId="1FA8A1AD" w:rsidR="00666A02" w:rsidRPr="00F04C87" w:rsidRDefault="00DD0EEB" w:rsidP="00A362BC">
      <w:pPr>
        <w:spacing w:after="0" w:line="240" w:lineRule="auto"/>
        <w:rPr>
          <w:rFonts w:ascii="Arial" w:eastAsia="Times New Roman" w:hAnsi="Arial" w:cs="Arial"/>
          <w:color w:val="000000" w:themeColor="text1"/>
          <w:sz w:val="24"/>
          <w:szCs w:val="24"/>
          <w:lang w:val="en-GB"/>
        </w:rPr>
      </w:pPr>
      <w:r>
        <w:rPr>
          <w:rFonts w:ascii="Arial" w:eastAsia="Times New Roman" w:hAnsi="Arial" w:cs="Arial"/>
          <w:color w:val="000000" w:themeColor="text1"/>
          <w:sz w:val="24"/>
          <w:szCs w:val="24"/>
          <w:lang w:val="en-GB"/>
        </w:rPr>
        <w:t>&lt;Table head&gt;</w:t>
      </w:r>
      <w:r w:rsidR="00666A02" w:rsidRPr="00F67DA2">
        <w:rPr>
          <w:rFonts w:ascii="Arial" w:eastAsia="Times New Roman" w:hAnsi="Arial" w:cs="Arial"/>
          <w:b/>
          <w:color w:val="000000" w:themeColor="text1"/>
          <w:sz w:val="24"/>
          <w:szCs w:val="24"/>
          <w:lang w:val="en-GB"/>
        </w:rPr>
        <w:t>Table</w:t>
      </w:r>
      <w:r w:rsidR="00E13258" w:rsidRPr="00F67DA2">
        <w:rPr>
          <w:rFonts w:ascii="Arial" w:eastAsia="Times New Roman" w:hAnsi="Arial" w:cs="Arial"/>
          <w:b/>
          <w:color w:val="000000" w:themeColor="text1"/>
          <w:sz w:val="24"/>
          <w:szCs w:val="24"/>
          <w:lang w:val="en-GB"/>
        </w:rPr>
        <w:t xml:space="preserve"> </w:t>
      </w:r>
      <w:r w:rsidRPr="00F67DA2">
        <w:rPr>
          <w:rFonts w:ascii="Arial" w:eastAsia="Times New Roman" w:hAnsi="Arial" w:cs="Arial"/>
          <w:b/>
          <w:color w:val="000000" w:themeColor="text1"/>
          <w:sz w:val="24"/>
          <w:szCs w:val="24"/>
          <w:lang w:val="en-GB"/>
        </w:rPr>
        <w:t>1</w:t>
      </w:r>
      <w:r w:rsidR="00666A02" w:rsidRPr="00F04C87">
        <w:rPr>
          <w:rFonts w:ascii="Arial" w:eastAsia="Times New Roman" w:hAnsi="Arial" w:cs="Arial"/>
          <w:color w:val="000000" w:themeColor="text1"/>
          <w:sz w:val="24"/>
          <w:szCs w:val="24"/>
          <w:lang w:val="en-GB"/>
        </w:rPr>
        <w:t xml:space="preserve"> Key characteristics of child maintenance policy</w:t>
      </w:r>
      <w:r w:rsidR="00F109F0" w:rsidRPr="00F04C87">
        <w:rPr>
          <w:rFonts w:ascii="Arial" w:eastAsia="Times New Roman" w:hAnsi="Arial" w:cs="Arial"/>
          <w:color w:val="000000" w:themeColor="text1"/>
          <w:sz w:val="24"/>
          <w:szCs w:val="24"/>
          <w:lang w:val="en-GB"/>
        </w:rPr>
        <w:t xml:space="preserve"> in 2013</w:t>
      </w:r>
    </w:p>
    <w:tbl>
      <w:tblPr>
        <w:tblStyle w:val="TableGrid"/>
        <w:tblW w:w="0" w:type="auto"/>
        <w:tblLook w:val="04A0" w:firstRow="1" w:lastRow="0" w:firstColumn="1" w:lastColumn="0" w:noHBand="0" w:noVBand="1"/>
      </w:tblPr>
      <w:tblGrid>
        <w:gridCol w:w="1203"/>
        <w:gridCol w:w="2125"/>
        <w:gridCol w:w="1933"/>
        <w:gridCol w:w="1890"/>
        <w:gridCol w:w="1684"/>
      </w:tblGrid>
      <w:tr w:rsidR="005E26C0" w:rsidRPr="00F04C87" w14:paraId="259FB965" w14:textId="77777777" w:rsidTr="009756E9">
        <w:tc>
          <w:tcPr>
            <w:tcW w:w="963" w:type="dxa"/>
          </w:tcPr>
          <w:p w14:paraId="3D6E1CBB" w14:textId="77777777" w:rsidR="00666A02" w:rsidRPr="00F04C87" w:rsidRDefault="00666A02" w:rsidP="00A362BC">
            <w:pPr>
              <w:rPr>
                <w:rFonts w:ascii="Arial" w:hAnsi="Arial" w:cs="Arial"/>
                <w:b/>
                <w:color w:val="000000" w:themeColor="text1"/>
                <w:sz w:val="24"/>
                <w:szCs w:val="24"/>
                <w:lang w:val="en-GB"/>
              </w:rPr>
            </w:pPr>
          </w:p>
        </w:tc>
        <w:tc>
          <w:tcPr>
            <w:tcW w:w="2283" w:type="dxa"/>
          </w:tcPr>
          <w:p w14:paraId="4451191D" w14:textId="77777777" w:rsidR="00666A02" w:rsidRPr="00F04C87" w:rsidRDefault="00666A02" w:rsidP="00A362BC">
            <w:pPr>
              <w:rPr>
                <w:rFonts w:ascii="Arial" w:hAnsi="Arial" w:cs="Arial"/>
                <w:b/>
                <w:color w:val="000000" w:themeColor="text1"/>
                <w:sz w:val="24"/>
                <w:szCs w:val="24"/>
                <w:lang w:val="en-GB"/>
              </w:rPr>
            </w:pPr>
            <w:r w:rsidRPr="00F04C87">
              <w:rPr>
                <w:rFonts w:ascii="Arial" w:hAnsi="Arial" w:cs="Arial"/>
                <w:b/>
                <w:color w:val="000000" w:themeColor="text1"/>
                <w:sz w:val="24"/>
                <w:szCs w:val="24"/>
                <w:lang w:val="en-GB"/>
              </w:rPr>
              <w:t>Responsibility for determining maintenance payments</w:t>
            </w:r>
          </w:p>
        </w:tc>
        <w:tc>
          <w:tcPr>
            <w:tcW w:w="2009" w:type="dxa"/>
          </w:tcPr>
          <w:p w14:paraId="763D33F7" w14:textId="77777777" w:rsidR="00666A02" w:rsidRPr="00F04C87" w:rsidRDefault="00666A02" w:rsidP="00A362BC">
            <w:pPr>
              <w:rPr>
                <w:rFonts w:ascii="Arial" w:hAnsi="Arial" w:cs="Arial"/>
                <w:b/>
                <w:color w:val="000000" w:themeColor="text1"/>
                <w:sz w:val="24"/>
                <w:szCs w:val="24"/>
                <w:lang w:val="en-GB"/>
              </w:rPr>
            </w:pPr>
            <w:r w:rsidRPr="00F04C87">
              <w:rPr>
                <w:rFonts w:ascii="Arial" w:hAnsi="Arial" w:cs="Arial"/>
                <w:b/>
                <w:color w:val="000000" w:themeColor="text1"/>
                <w:sz w:val="24"/>
                <w:szCs w:val="24"/>
                <w:lang w:val="en-GB"/>
              </w:rPr>
              <w:t>The determination of financial obligations</w:t>
            </w:r>
          </w:p>
        </w:tc>
        <w:tc>
          <w:tcPr>
            <w:tcW w:w="2004" w:type="dxa"/>
          </w:tcPr>
          <w:p w14:paraId="24FF810B" w14:textId="77777777" w:rsidR="00666A02" w:rsidRPr="00F04C87" w:rsidRDefault="00666A02" w:rsidP="00A362BC">
            <w:pPr>
              <w:rPr>
                <w:rFonts w:ascii="Arial" w:hAnsi="Arial" w:cs="Arial"/>
                <w:b/>
                <w:color w:val="000000" w:themeColor="text1"/>
                <w:sz w:val="24"/>
                <w:szCs w:val="24"/>
                <w:lang w:val="en-GB"/>
              </w:rPr>
            </w:pPr>
            <w:r w:rsidRPr="00F04C87">
              <w:rPr>
                <w:rFonts w:ascii="Arial" w:hAnsi="Arial" w:cs="Arial"/>
                <w:b/>
                <w:color w:val="000000" w:themeColor="text1"/>
                <w:sz w:val="24"/>
                <w:szCs w:val="24"/>
                <w:lang w:val="en-GB"/>
              </w:rPr>
              <w:t>Rules for determining amount of payments</w:t>
            </w:r>
          </w:p>
          <w:p w14:paraId="790655A4" w14:textId="77777777" w:rsidR="00666A02" w:rsidRPr="00F04C87" w:rsidRDefault="00666A02" w:rsidP="00A362BC">
            <w:pPr>
              <w:rPr>
                <w:rFonts w:ascii="Arial" w:hAnsi="Arial" w:cs="Arial"/>
                <w:b/>
                <w:color w:val="000000" w:themeColor="text1"/>
                <w:sz w:val="24"/>
                <w:szCs w:val="24"/>
                <w:lang w:val="en-GB"/>
              </w:rPr>
            </w:pPr>
          </w:p>
        </w:tc>
        <w:tc>
          <w:tcPr>
            <w:tcW w:w="1354" w:type="dxa"/>
          </w:tcPr>
          <w:p w14:paraId="03105BD5" w14:textId="77777777" w:rsidR="00666A02" w:rsidRPr="00F04C87" w:rsidRDefault="00666A02" w:rsidP="00A362BC">
            <w:pPr>
              <w:rPr>
                <w:rFonts w:ascii="Arial" w:hAnsi="Arial" w:cs="Arial"/>
                <w:b/>
                <w:color w:val="000000" w:themeColor="text1"/>
                <w:sz w:val="24"/>
                <w:szCs w:val="24"/>
                <w:lang w:val="en-GB"/>
              </w:rPr>
            </w:pPr>
            <w:r w:rsidRPr="00F04C87">
              <w:rPr>
                <w:rFonts w:ascii="Arial" w:hAnsi="Arial" w:cs="Arial"/>
                <w:b/>
                <w:color w:val="000000" w:themeColor="text1"/>
                <w:sz w:val="24"/>
                <w:szCs w:val="24"/>
                <w:lang w:val="en-GB"/>
              </w:rPr>
              <w:t>Guaranteed maintenance scheme</w:t>
            </w:r>
          </w:p>
        </w:tc>
      </w:tr>
      <w:tr w:rsidR="005E26C0" w:rsidRPr="00F04C87" w14:paraId="69D1D0B3" w14:textId="77777777" w:rsidTr="009756E9">
        <w:tc>
          <w:tcPr>
            <w:tcW w:w="963" w:type="dxa"/>
          </w:tcPr>
          <w:p w14:paraId="7B982850" w14:textId="77777777" w:rsidR="00666A02" w:rsidRPr="00F04C87" w:rsidRDefault="00666A02"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Finland</w:t>
            </w:r>
          </w:p>
        </w:tc>
        <w:tc>
          <w:tcPr>
            <w:tcW w:w="2283" w:type="dxa"/>
          </w:tcPr>
          <w:p w14:paraId="174F86FE" w14:textId="2B2D68B1" w:rsidR="00666A02" w:rsidRPr="00F04C87" w:rsidRDefault="00611127"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Parents or social welfare b</w:t>
            </w:r>
            <w:r w:rsidR="00666A02" w:rsidRPr="00F04C87">
              <w:rPr>
                <w:rFonts w:ascii="Arial" w:hAnsi="Arial" w:cs="Arial"/>
                <w:color w:val="000000" w:themeColor="text1"/>
                <w:sz w:val="24"/>
                <w:szCs w:val="24"/>
                <w:lang w:val="en-GB"/>
              </w:rPr>
              <w:t>oard and court if parental disagreement</w:t>
            </w:r>
          </w:p>
        </w:tc>
        <w:tc>
          <w:tcPr>
            <w:tcW w:w="2009" w:type="dxa"/>
          </w:tcPr>
          <w:p w14:paraId="60FA7066" w14:textId="43FC8D5A" w:rsidR="00666A02" w:rsidRPr="00F04C87" w:rsidRDefault="00666A02"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Both parents</w:t>
            </w:r>
            <w:r w:rsidR="009C2DAB">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 xml:space="preserve"> income account</w:t>
            </w:r>
          </w:p>
        </w:tc>
        <w:tc>
          <w:tcPr>
            <w:tcW w:w="2004" w:type="dxa"/>
          </w:tcPr>
          <w:p w14:paraId="02B6E6C1" w14:textId="77777777" w:rsidR="00666A02" w:rsidRPr="00F04C87" w:rsidRDefault="00666A02"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Mostly discretion, informal guidelines</w:t>
            </w:r>
          </w:p>
        </w:tc>
        <w:tc>
          <w:tcPr>
            <w:tcW w:w="1354" w:type="dxa"/>
          </w:tcPr>
          <w:p w14:paraId="3DBF2A98" w14:textId="77777777" w:rsidR="00666A02" w:rsidRPr="00F04C87" w:rsidRDefault="00666A02"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Yes</w:t>
            </w:r>
          </w:p>
        </w:tc>
      </w:tr>
      <w:tr w:rsidR="005E26C0" w:rsidRPr="00F04C87" w14:paraId="7C5FBB24" w14:textId="77777777" w:rsidTr="009756E9">
        <w:tc>
          <w:tcPr>
            <w:tcW w:w="963" w:type="dxa"/>
          </w:tcPr>
          <w:p w14:paraId="31405ECF" w14:textId="77777777" w:rsidR="00666A02" w:rsidRPr="00F04C87" w:rsidRDefault="00666A02"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Germany</w:t>
            </w:r>
          </w:p>
        </w:tc>
        <w:tc>
          <w:tcPr>
            <w:tcW w:w="2283" w:type="dxa"/>
          </w:tcPr>
          <w:p w14:paraId="0D8207BD" w14:textId="5F49D736" w:rsidR="00666A02" w:rsidRPr="00F04C87" w:rsidRDefault="00611127"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Parents or c</w:t>
            </w:r>
            <w:r w:rsidR="00666A02" w:rsidRPr="00F04C87">
              <w:rPr>
                <w:rFonts w:ascii="Arial" w:hAnsi="Arial" w:cs="Arial"/>
                <w:color w:val="000000" w:themeColor="text1"/>
                <w:sz w:val="24"/>
                <w:szCs w:val="24"/>
                <w:lang w:val="en-GB"/>
              </w:rPr>
              <w:t>ourt if parental disagreement</w:t>
            </w:r>
          </w:p>
        </w:tc>
        <w:tc>
          <w:tcPr>
            <w:tcW w:w="2009" w:type="dxa"/>
          </w:tcPr>
          <w:p w14:paraId="506F9DA6" w14:textId="77777777" w:rsidR="00666A02" w:rsidRPr="00F04C87" w:rsidRDefault="00666A02"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Non-resident parent income</w:t>
            </w:r>
          </w:p>
        </w:tc>
        <w:tc>
          <w:tcPr>
            <w:tcW w:w="2004" w:type="dxa"/>
          </w:tcPr>
          <w:p w14:paraId="64FFC7CA" w14:textId="15149BCE" w:rsidR="00666A02" w:rsidRPr="00F04C87" w:rsidRDefault="00666A02"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 xml:space="preserve">Mostly discretion, using </w:t>
            </w:r>
            <w:r w:rsidR="009C2DAB">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support tables</w:t>
            </w:r>
            <w:r w:rsidR="009C2DAB">
              <w:rPr>
                <w:rFonts w:ascii="Arial" w:hAnsi="Arial" w:cs="Arial"/>
                <w:color w:val="000000" w:themeColor="text1"/>
                <w:sz w:val="24"/>
                <w:szCs w:val="24"/>
                <w:lang w:val="en-GB"/>
              </w:rPr>
              <w:t>’</w:t>
            </w:r>
          </w:p>
        </w:tc>
        <w:tc>
          <w:tcPr>
            <w:tcW w:w="1354" w:type="dxa"/>
          </w:tcPr>
          <w:p w14:paraId="43A06C18" w14:textId="77777777" w:rsidR="00666A02" w:rsidRPr="00F04C87" w:rsidRDefault="00666A02"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Yes</w:t>
            </w:r>
          </w:p>
        </w:tc>
      </w:tr>
      <w:tr w:rsidR="005E26C0" w:rsidRPr="00F04C87" w14:paraId="7C34AE5C" w14:textId="77777777" w:rsidTr="009756E9">
        <w:tc>
          <w:tcPr>
            <w:tcW w:w="963" w:type="dxa"/>
          </w:tcPr>
          <w:p w14:paraId="7F9B5FE4" w14:textId="77777777" w:rsidR="00666A02" w:rsidRPr="00F04C87" w:rsidRDefault="00666A02"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Spain</w:t>
            </w:r>
          </w:p>
        </w:tc>
        <w:tc>
          <w:tcPr>
            <w:tcW w:w="2283" w:type="dxa"/>
          </w:tcPr>
          <w:p w14:paraId="06BAABC9" w14:textId="77777777" w:rsidR="00666A02" w:rsidRPr="00F04C87" w:rsidRDefault="00666A02"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Court</w:t>
            </w:r>
          </w:p>
        </w:tc>
        <w:tc>
          <w:tcPr>
            <w:tcW w:w="2009" w:type="dxa"/>
          </w:tcPr>
          <w:p w14:paraId="425CFE88" w14:textId="2FAF5195" w:rsidR="00666A02" w:rsidRPr="00F04C87" w:rsidRDefault="007A789B"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Non-resident parent income</w:t>
            </w:r>
          </w:p>
        </w:tc>
        <w:tc>
          <w:tcPr>
            <w:tcW w:w="2004" w:type="dxa"/>
          </w:tcPr>
          <w:p w14:paraId="049D904F" w14:textId="79575BCD" w:rsidR="00666A02" w:rsidRPr="00F04C87" w:rsidRDefault="00666A02"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 xml:space="preserve">Mostly discretion, using </w:t>
            </w:r>
            <w:r w:rsidR="009C2DAB">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support</w:t>
            </w:r>
            <w:r w:rsidR="009C2DAB">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 xml:space="preserve"> tables</w:t>
            </w:r>
            <w:r w:rsidR="009C2DAB">
              <w:rPr>
                <w:rFonts w:ascii="Arial" w:hAnsi="Arial" w:cs="Arial"/>
                <w:color w:val="000000" w:themeColor="text1"/>
                <w:sz w:val="24"/>
                <w:szCs w:val="24"/>
                <w:lang w:val="en-GB"/>
              </w:rPr>
              <w:t>’</w:t>
            </w:r>
          </w:p>
        </w:tc>
        <w:tc>
          <w:tcPr>
            <w:tcW w:w="1354" w:type="dxa"/>
          </w:tcPr>
          <w:p w14:paraId="2BB5E591" w14:textId="3AFF3F0E" w:rsidR="00666A02" w:rsidRPr="00F04C87" w:rsidRDefault="00E16E0C"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Y</w:t>
            </w:r>
            <w:r w:rsidR="00666A02" w:rsidRPr="00F04C87">
              <w:rPr>
                <w:rFonts w:ascii="Arial" w:hAnsi="Arial" w:cs="Arial"/>
                <w:color w:val="000000" w:themeColor="text1"/>
                <w:sz w:val="24"/>
                <w:szCs w:val="24"/>
                <w:lang w:val="en-GB"/>
              </w:rPr>
              <w:t>es</w:t>
            </w:r>
          </w:p>
        </w:tc>
      </w:tr>
      <w:tr w:rsidR="005E26C0" w:rsidRPr="00F04C87" w14:paraId="71A159A5" w14:textId="77777777" w:rsidTr="009756E9">
        <w:tc>
          <w:tcPr>
            <w:tcW w:w="963" w:type="dxa"/>
          </w:tcPr>
          <w:p w14:paraId="0C11F297" w14:textId="77777777" w:rsidR="00666A02" w:rsidRPr="00F04C87" w:rsidRDefault="00666A02"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UK</w:t>
            </w:r>
          </w:p>
        </w:tc>
        <w:tc>
          <w:tcPr>
            <w:tcW w:w="2283" w:type="dxa"/>
          </w:tcPr>
          <w:p w14:paraId="27944560" w14:textId="2ED2167F" w:rsidR="00666A02" w:rsidRPr="00F04C87" w:rsidRDefault="00666A02"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 xml:space="preserve">Parents or CSA if parental disagreement </w:t>
            </w:r>
          </w:p>
        </w:tc>
        <w:tc>
          <w:tcPr>
            <w:tcW w:w="2009" w:type="dxa"/>
          </w:tcPr>
          <w:p w14:paraId="7E364864" w14:textId="77777777" w:rsidR="00666A02" w:rsidRPr="00F04C87" w:rsidRDefault="00666A02"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Non-resident parent income</w:t>
            </w:r>
          </w:p>
        </w:tc>
        <w:tc>
          <w:tcPr>
            <w:tcW w:w="2004" w:type="dxa"/>
          </w:tcPr>
          <w:p w14:paraId="03842057" w14:textId="3C78DE94" w:rsidR="00666A02" w:rsidRPr="00F04C87" w:rsidRDefault="009C2DAB" w:rsidP="00A362BC">
            <w:pPr>
              <w:rPr>
                <w:rFonts w:ascii="Arial" w:hAnsi="Arial" w:cs="Arial"/>
                <w:color w:val="000000" w:themeColor="text1"/>
                <w:sz w:val="24"/>
                <w:szCs w:val="24"/>
                <w:lang w:val="en-GB"/>
              </w:rPr>
            </w:pPr>
            <w:r>
              <w:rPr>
                <w:rFonts w:ascii="Arial" w:hAnsi="Arial" w:cs="Arial"/>
                <w:color w:val="000000" w:themeColor="text1"/>
                <w:sz w:val="24"/>
                <w:szCs w:val="24"/>
                <w:lang w:val="en-GB"/>
              </w:rPr>
              <w:t>Rules/</w:t>
            </w:r>
            <w:r w:rsidR="00666A02" w:rsidRPr="00F04C87">
              <w:rPr>
                <w:rFonts w:ascii="Arial" w:hAnsi="Arial" w:cs="Arial"/>
                <w:color w:val="000000" w:themeColor="text1"/>
                <w:sz w:val="24"/>
                <w:szCs w:val="24"/>
                <w:lang w:val="en-GB"/>
              </w:rPr>
              <w:t>formula</w:t>
            </w:r>
          </w:p>
        </w:tc>
        <w:tc>
          <w:tcPr>
            <w:tcW w:w="1354" w:type="dxa"/>
          </w:tcPr>
          <w:p w14:paraId="7ED94E64" w14:textId="77777777" w:rsidR="00666A02" w:rsidRPr="00F04C87" w:rsidRDefault="00666A02"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No</w:t>
            </w:r>
          </w:p>
        </w:tc>
      </w:tr>
      <w:tr w:rsidR="005E26C0" w:rsidRPr="00F04C87" w14:paraId="4B9EBD92" w14:textId="77777777" w:rsidTr="009756E9">
        <w:tc>
          <w:tcPr>
            <w:tcW w:w="963" w:type="dxa"/>
          </w:tcPr>
          <w:p w14:paraId="55F910CB" w14:textId="51DDB7CD" w:rsidR="00666A02" w:rsidRPr="00F04C87" w:rsidRDefault="00BB4037"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US</w:t>
            </w:r>
          </w:p>
        </w:tc>
        <w:tc>
          <w:tcPr>
            <w:tcW w:w="2283" w:type="dxa"/>
          </w:tcPr>
          <w:p w14:paraId="4F060D58" w14:textId="77777777" w:rsidR="00666A02" w:rsidRPr="00F04C87" w:rsidRDefault="00666A02"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Court</w:t>
            </w:r>
          </w:p>
        </w:tc>
        <w:tc>
          <w:tcPr>
            <w:tcW w:w="2009" w:type="dxa"/>
          </w:tcPr>
          <w:p w14:paraId="363ABB64" w14:textId="77777777" w:rsidR="00666A02" w:rsidRPr="00F04C87" w:rsidRDefault="00666A02"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Non-resident parent income</w:t>
            </w:r>
          </w:p>
        </w:tc>
        <w:tc>
          <w:tcPr>
            <w:tcW w:w="2004" w:type="dxa"/>
          </w:tcPr>
          <w:p w14:paraId="0633BDAE" w14:textId="77777777" w:rsidR="00666A02" w:rsidRPr="00F04C87" w:rsidRDefault="00666A02"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Formal guidelines</w:t>
            </w:r>
          </w:p>
        </w:tc>
        <w:tc>
          <w:tcPr>
            <w:tcW w:w="1354" w:type="dxa"/>
          </w:tcPr>
          <w:p w14:paraId="0A00613B" w14:textId="77777777" w:rsidR="00666A02" w:rsidRPr="00F04C87" w:rsidRDefault="00666A02"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No</w:t>
            </w:r>
          </w:p>
        </w:tc>
      </w:tr>
    </w:tbl>
    <w:p w14:paraId="19E2690F" w14:textId="2E33280F" w:rsidR="00515E49" w:rsidRPr="00F04C87" w:rsidRDefault="00BB4037" w:rsidP="00A362BC">
      <w:pPr>
        <w:spacing w:after="0" w:line="240" w:lineRule="auto"/>
        <w:rPr>
          <w:rFonts w:ascii="Arial" w:eastAsiaTheme="minorHAnsi" w:hAnsi="Arial" w:cs="Arial"/>
          <w:color w:val="000000" w:themeColor="text1"/>
          <w:sz w:val="24"/>
          <w:szCs w:val="24"/>
          <w:lang w:val="en-GB" w:eastAsia="en-US"/>
        </w:rPr>
      </w:pPr>
      <w:r w:rsidRPr="009C2DAB">
        <w:rPr>
          <w:rFonts w:ascii="Arial" w:eastAsiaTheme="minorHAnsi" w:hAnsi="Arial" w:cs="Arial"/>
          <w:i/>
          <w:color w:val="000000" w:themeColor="text1"/>
          <w:sz w:val="24"/>
          <w:szCs w:val="24"/>
          <w:lang w:val="en-GB" w:eastAsia="en-US"/>
        </w:rPr>
        <w:t>Note</w:t>
      </w:r>
      <w:r w:rsidRPr="00F04C87">
        <w:rPr>
          <w:rFonts w:ascii="Arial" w:eastAsiaTheme="minorHAnsi" w:hAnsi="Arial" w:cs="Arial"/>
          <w:color w:val="000000" w:themeColor="text1"/>
          <w:sz w:val="24"/>
          <w:szCs w:val="24"/>
          <w:lang w:val="en-GB" w:eastAsia="en-US"/>
        </w:rPr>
        <w:t xml:space="preserve">: </w:t>
      </w:r>
      <w:r w:rsidR="00666A02" w:rsidRPr="00F04C87">
        <w:rPr>
          <w:rFonts w:ascii="Arial" w:eastAsiaTheme="minorHAnsi" w:hAnsi="Arial" w:cs="Arial"/>
          <w:color w:val="000000" w:themeColor="text1"/>
          <w:sz w:val="24"/>
          <w:szCs w:val="24"/>
          <w:lang w:val="en-GB" w:eastAsia="en-US"/>
        </w:rPr>
        <w:t>In the US</w:t>
      </w:r>
      <w:r w:rsidR="00200C88">
        <w:rPr>
          <w:rFonts w:ascii="Arial" w:eastAsiaTheme="minorHAnsi" w:hAnsi="Arial" w:cs="Arial"/>
          <w:color w:val="000000" w:themeColor="text1"/>
          <w:sz w:val="24"/>
          <w:szCs w:val="24"/>
          <w:lang w:val="en-GB" w:eastAsia="en-US"/>
        </w:rPr>
        <w:t>, there is</w:t>
      </w:r>
      <w:r w:rsidR="00666A02" w:rsidRPr="00F04C87">
        <w:rPr>
          <w:rFonts w:ascii="Arial" w:eastAsiaTheme="minorHAnsi" w:hAnsi="Arial" w:cs="Arial"/>
          <w:color w:val="000000" w:themeColor="text1"/>
          <w:sz w:val="24"/>
          <w:szCs w:val="24"/>
          <w:lang w:val="en-GB" w:eastAsia="en-US"/>
        </w:rPr>
        <w:t xml:space="preserve"> considerable variation across states</w:t>
      </w:r>
    </w:p>
    <w:p w14:paraId="517EBE55" w14:textId="2947B929" w:rsidR="00F72B70" w:rsidRPr="00F04C87" w:rsidRDefault="00F72B70" w:rsidP="00A362BC">
      <w:pPr>
        <w:spacing w:after="0" w:line="240" w:lineRule="auto"/>
        <w:rPr>
          <w:rFonts w:ascii="Arial" w:eastAsiaTheme="minorHAnsi" w:hAnsi="Arial" w:cs="Arial"/>
          <w:color w:val="000000" w:themeColor="text1"/>
          <w:sz w:val="24"/>
          <w:szCs w:val="24"/>
          <w:lang w:val="en-GB" w:eastAsia="en-US"/>
        </w:rPr>
      </w:pPr>
      <w:r w:rsidRPr="009C2DAB">
        <w:rPr>
          <w:rFonts w:ascii="Arial" w:eastAsiaTheme="minorHAnsi" w:hAnsi="Arial" w:cs="Arial"/>
          <w:i/>
          <w:color w:val="000000" w:themeColor="text1"/>
          <w:sz w:val="24"/>
          <w:szCs w:val="24"/>
          <w:lang w:val="en-GB" w:eastAsia="en-US"/>
        </w:rPr>
        <w:t>Source</w:t>
      </w:r>
      <w:r w:rsidRPr="00F04C87">
        <w:rPr>
          <w:rFonts w:ascii="Arial" w:eastAsiaTheme="minorHAnsi" w:hAnsi="Arial" w:cs="Arial"/>
          <w:color w:val="000000" w:themeColor="text1"/>
          <w:sz w:val="24"/>
          <w:szCs w:val="24"/>
          <w:lang w:val="en-GB" w:eastAsia="en-US"/>
        </w:rPr>
        <w:t xml:space="preserve">: </w:t>
      </w:r>
      <w:r w:rsidR="00BB4037" w:rsidRPr="00F04C87">
        <w:rPr>
          <w:rFonts w:ascii="Arial" w:eastAsiaTheme="minorHAnsi" w:hAnsi="Arial" w:cs="Arial"/>
          <w:color w:val="000000" w:themeColor="text1"/>
          <w:sz w:val="24"/>
          <w:szCs w:val="24"/>
          <w:lang w:val="en-GB" w:eastAsia="en-US"/>
        </w:rPr>
        <w:t>Skinner</w:t>
      </w:r>
      <w:r w:rsidR="00DD0EEB">
        <w:rPr>
          <w:rFonts w:ascii="Arial" w:eastAsiaTheme="minorHAnsi" w:hAnsi="Arial" w:cs="Arial"/>
          <w:color w:val="000000" w:themeColor="text1"/>
          <w:sz w:val="24"/>
          <w:szCs w:val="24"/>
          <w:lang w:val="en-GB" w:eastAsia="en-US"/>
        </w:rPr>
        <w:t xml:space="preserve"> and </w:t>
      </w:r>
      <w:r w:rsidR="00BB4037" w:rsidRPr="00F04C87">
        <w:rPr>
          <w:rFonts w:ascii="Arial" w:eastAsiaTheme="minorHAnsi" w:hAnsi="Arial" w:cs="Arial"/>
          <w:color w:val="000000" w:themeColor="text1"/>
          <w:sz w:val="24"/>
          <w:szCs w:val="24"/>
          <w:lang w:val="en-GB" w:eastAsia="en-US"/>
        </w:rPr>
        <w:t>Davidson (2008); Spain: Flaquer</w:t>
      </w:r>
      <w:r w:rsidR="00DD0EEB">
        <w:rPr>
          <w:rFonts w:ascii="Arial" w:eastAsiaTheme="minorHAnsi" w:hAnsi="Arial" w:cs="Arial"/>
          <w:color w:val="000000" w:themeColor="text1"/>
          <w:sz w:val="24"/>
          <w:szCs w:val="24"/>
          <w:lang w:val="en-GB" w:eastAsia="en-US"/>
        </w:rPr>
        <w:t xml:space="preserve"> and </w:t>
      </w:r>
      <w:r w:rsidR="00BB4037" w:rsidRPr="00F04C87">
        <w:rPr>
          <w:rFonts w:ascii="Arial" w:eastAsiaTheme="minorHAnsi" w:hAnsi="Arial" w:cs="Arial"/>
          <w:color w:val="000000" w:themeColor="text1"/>
          <w:sz w:val="24"/>
          <w:szCs w:val="24"/>
          <w:lang w:val="en-GB" w:eastAsia="en-US"/>
        </w:rPr>
        <w:t>Garriga (2009</w:t>
      </w:r>
      <w:r w:rsidR="008D36C7">
        <w:rPr>
          <w:rFonts w:ascii="Arial" w:eastAsiaTheme="minorHAnsi" w:hAnsi="Arial" w:cs="Arial"/>
          <w:color w:val="000000" w:themeColor="text1"/>
          <w:sz w:val="24"/>
          <w:szCs w:val="24"/>
          <w:lang w:val="en-GB" w:eastAsia="en-US"/>
        </w:rPr>
        <w:t>)</w:t>
      </w:r>
      <w:r w:rsidR="00BB4037" w:rsidRPr="00F04C87">
        <w:rPr>
          <w:rFonts w:ascii="Arial" w:eastAsiaTheme="minorHAnsi" w:hAnsi="Arial" w:cs="Arial"/>
          <w:color w:val="000000" w:themeColor="text1"/>
          <w:sz w:val="24"/>
          <w:szCs w:val="24"/>
          <w:lang w:val="en-GB" w:eastAsia="en-US"/>
        </w:rPr>
        <w:t xml:space="preserve"> </w:t>
      </w:r>
    </w:p>
    <w:p w14:paraId="133DC335" w14:textId="28B1BE84" w:rsidR="001C3252" w:rsidRPr="00F04C87" w:rsidRDefault="00556DEF" w:rsidP="00A362BC">
      <w:pPr>
        <w:spacing w:after="0" w:line="240" w:lineRule="auto"/>
        <w:rPr>
          <w:rFonts w:ascii="Arial" w:eastAsia="Times New Roman" w:hAnsi="Arial" w:cs="Arial"/>
          <w:color w:val="000000" w:themeColor="text1"/>
          <w:sz w:val="24"/>
          <w:szCs w:val="24"/>
          <w:lang w:val="en-GB"/>
        </w:rPr>
      </w:pPr>
      <w:r w:rsidRPr="00F04C87">
        <w:rPr>
          <w:rFonts w:ascii="Arial" w:eastAsia="Times New Roman" w:hAnsi="Arial" w:cs="Arial"/>
          <w:color w:val="000000" w:themeColor="text1"/>
          <w:sz w:val="24"/>
          <w:szCs w:val="24"/>
          <w:lang w:val="en-GB"/>
        </w:rPr>
        <w:t>&lt;/Table ends&gt;</w:t>
      </w:r>
    </w:p>
    <w:p w14:paraId="24AF8352" w14:textId="69754199" w:rsidR="001A5434" w:rsidRPr="00F04C87" w:rsidRDefault="00EB1A0B" w:rsidP="00A362BC">
      <w:pPr>
        <w:spacing w:after="0" w:line="240" w:lineRule="auto"/>
        <w:rPr>
          <w:rFonts w:ascii="Arial" w:eastAsia="Times New Roman" w:hAnsi="Arial" w:cs="Arial"/>
          <w:color w:val="000000" w:themeColor="text1"/>
          <w:sz w:val="24"/>
          <w:szCs w:val="24"/>
          <w:lang w:val="en-GB"/>
        </w:rPr>
      </w:pPr>
      <w:r w:rsidRPr="00F04C87">
        <w:rPr>
          <w:rFonts w:ascii="Arial" w:eastAsia="Times New Roman" w:hAnsi="Arial" w:cs="Arial"/>
          <w:color w:val="000000" w:themeColor="text1"/>
          <w:sz w:val="24"/>
          <w:szCs w:val="24"/>
          <w:lang w:val="en-GB"/>
        </w:rPr>
        <w:t xml:space="preserve">In respect to determining the amount of child maintenance payments, </w:t>
      </w:r>
      <w:r w:rsidR="00515E49" w:rsidRPr="00F04C87">
        <w:rPr>
          <w:rFonts w:ascii="Arial" w:eastAsia="Times New Roman" w:hAnsi="Arial" w:cs="Arial"/>
          <w:color w:val="000000" w:themeColor="text1"/>
          <w:sz w:val="24"/>
          <w:szCs w:val="24"/>
          <w:lang w:val="en-GB"/>
        </w:rPr>
        <w:t xml:space="preserve">Finland </w:t>
      </w:r>
      <w:r w:rsidRPr="00F04C87">
        <w:rPr>
          <w:rFonts w:ascii="Arial" w:eastAsia="Times New Roman" w:hAnsi="Arial" w:cs="Arial"/>
          <w:color w:val="000000" w:themeColor="text1"/>
          <w:sz w:val="24"/>
          <w:szCs w:val="24"/>
          <w:lang w:val="en-GB"/>
        </w:rPr>
        <w:t>is the only country that considers</w:t>
      </w:r>
      <w:r w:rsidR="00515E49" w:rsidRPr="00F04C87">
        <w:rPr>
          <w:rFonts w:ascii="Arial" w:eastAsia="Times New Roman" w:hAnsi="Arial" w:cs="Arial"/>
          <w:color w:val="000000" w:themeColor="text1"/>
          <w:sz w:val="24"/>
          <w:szCs w:val="24"/>
          <w:lang w:val="en-GB"/>
        </w:rPr>
        <w:t xml:space="preserve"> both parents</w:t>
      </w:r>
      <w:r w:rsidR="009C2DAB">
        <w:rPr>
          <w:rFonts w:ascii="Arial" w:eastAsia="Times New Roman" w:hAnsi="Arial" w:cs="Arial"/>
          <w:color w:val="000000" w:themeColor="text1"/>
          <w:sz w:val="24"/>
          <w:szCs w:val="24"/>
          <w:lang w:val="en-GB"/>
        </w:rPr>
        <w:t>’</w:t>
      </w:r>
      <w:r w:rsidR="00515E49" w:rsidRPr="00F04C87">
        <w:rPr>
          <w:rFonts w:ascii="Arial" w:eastAsia="Times New Roman" w:hAnsi="Arial" w:cs="Arial"/>
          <w:color w:val="000000" w:themeColor="text1"/>
          <w:sz w:val="24"/>
          <w:szCs w:val="24"/>
          <w:lang w:val="en-GB"/>
        </w:rPr>
        <w:t xml:space="preserve"> incomes. In other countries </w:t>
      </w:r>
      <w:r w:rsidR="0058272E" w:rsidRPr="00F04C87">
        <w:rPr>
          <w:rFonts w:ascii="Arial" w:eastAsia="Times New Roman" w:hAnsi="Arial" w:cs="Arial"/>
          <w:color w:val="000000" w:themeColor="text1"/>
          <w:sz w:val="24"/>
          <w:szCs w:val="24"/>
          <w:lang w:val="en-GB"/>
        </w:rPr>
        <w:t>the income</w:t>
      </w:r>
      <w:r w:rsidR="00515E49" w:rsidRPr="00F04C87">
        <w:rPr>
          <w:rFonts w:ascii="Arial" w:eastAsia="Times New Roman" w:hAnsi="Arial" w:cs="Arial"/>
          <w:color w:val="000000" w:themeColor="text1"/>
          <w:sz w:val="24"/>
          <w:szCs w:val="24"/>
          <w:lang w:val="en-GB"/>
        </w:rPr>
        <w:t xml:space="preserve"> o</w:t>
      </w:r>
      <w:r w:rsidR="0058272E" w:rsidRPr="00F04C87">
        <w:rPr>
          <w:rFonts w:ascii="Arial" w:eastAsia="Times New Roman" w:hAnsi="Arial" w:cs="Arial"/>
          <w:color w:val="000000" w:themeColor="text1"/>
          <w:sz w:val="24"/>
          <w:szCs w:val="24"/>
          <w:lang w:val="en-GB"/>
        </w:rPr>
        <w:t xml:space="preserve">f parent with care (usually </w:t>
      </w:r>
      <w:r w:rsidR="00515E49" w:rsidRPr="00F04C87">
        <w:rPr>
          <w:rFonts w:ascii="Arial" w:eastAsia="Times New Roman" w:hAnsi="Arial" w:cs="Arial"/>
          <w:color w:val="000000" w:themeColor="text1"/>
          <w:sz w:val="24"/>
          <w:szCs w:val="24"/>
          <w:lang w:val="en-GB"/>
        </w:rPr>
        <w:t xml:space="preserve">mother) is not taken into account when calculating the amount of child maintenance. In contrast, </w:t>
      </w:r>
      <w:r w:rsidR="0058272E" w:rsidRPr="00F04C87">
        <w:rPr>
          <w:rFonts w:ascii="Arial" w:eastAsia="Times New Roman" w:hAnsi="Arial" w:cs="Arial"/>
          <w:color w:val="000000" w:themeColor="text1"/>
          <w:sz w:val="24"/>
          <w:szCs w:val="24"/>
          <w:lang w:val="en-GB"/>
        </w:rPr>
        <w:t>it is the non</w:t>
      </w:r>
      <w:r w:rsidR="00C50EA6" w:rsidRPr="00F04C87">
        <w:rPr>
          <w:rFonts w:ascii="Arial" w:eastAsia="Times New Roman" w:hAnsi="Arial" w:cs="Arial"/>
          <w:color w:val="000000" w:themeColor="text1"/>
          <w:sz w:val="24"/>
          <w:szCs w:val="24"/>
          <w:lang w:val="en-GB"/>
        </w:rPr>
        <w:t>-</w:t>
      </w:r>
      <w:r w:rsidR="0058272E" w:rsidRPr="00F04C87">
        <w:rPr>
          <w:rFonts w:ascii="Arial" w:eastAsia="Times New Roman" w:hAnsi="Arial" w:cs="Arial"/>
          <w:color w:val="000000" w:themeColor="text1"/>
          <w:sz w:val="24"/>
          <w:szCs w:val="24"/>
          <w:lang w:val="en-GB"/>
        </w:rPr>
        <w:t>resident parent</w:t>
      </w:r>
      <w:r w:rsidR="00515E49" w:rsidRPr="00F04C87">
        <w:rPr>
          <w:rFonts w:ascii="Arial" w:eastAsia="Times New Roman" w:hAnsi="Arial" w:cs="Arial"/>
          <w:color w:val="000000" w:themeColor="text1"/>
          <w:sz w:val="24"/>
          <w:szCs w:val="24"/>
          <w:lang w:val="en-GB"/>
        </w:rPr>
        <w:t xml:space="preserve"> (usually</w:t>
      </w:r>
      <w:r w:rsidR="0058272E" w:rsidRPr="00F04C87">
        <w:rPr>
          <w:rFonts w:ascii="Arial" w:eastAsia="Times New Roman" w:hAnsi="Arial" w:cs="Arial"/>
          <w:color w:val="000000" w:themeColor="text1"/>
          <w:sz w:val="24"/>
          <w:szCs w:val="24"/>
          <w:lang w:val="en-GB"/>
        </w:rPr>
        <w:t xml:space="preserve"> father) whose incomes and expenses are used to determine</w:t>
      </w:r>
      <w:r w:rsidR="00F109F0" w:rsidRPr="00F04C87">
        <w:rPr>
          <w:rFonts w:ascii="Arial" w:eastAsia="Times New Roman" w:hAnsi="Arial" w:cs="Arial"/>
          <w:color w:val="000000" w:themeColor="text1"/>
          <w:sz w:val="24"/>
          <w:szCs w:val="24"/>
          <w:lang w:val="en-GB"/>
        </w:rPr>
        <w:t xml:space="preserve"> the amount of paid child maintenance</w:t>
      </w:r>
      <w:r w:rsidR="001A5434" w:rsidRPr="00F04C87">
        <w:rPr>
          <w:rFonts w:ascii="Arial" w:eastAsia="Times New Roman" w:hAnsi="Arial" w:cs="Arial"/>
          <w:color w:val="000000" w:themeColor="text1"/>
          <w:sz w:val="24"/>
          <w:szCs w:val="24"/>
          <w:lang w:val="en-GB"/>
        </w:rPr>
        <w:t>. The rules for calculating the</w:t>
      </w:r>
      <w:r w:rsidR="00BD0A9D" w:rsidRPr="00F04C87">
        <w:rPr>
          <w:rFonts w:ascii="Arial" w:eastAsia="Times New Roman" w:hAnsi="Arial" w:cs="Arial"/>
          <w:color w:val="000000" w:themeColor="text1"/>
          <w:sz w:val="24"/>
          <w:szCs w:val="24"/>
          <w:lang w:val="en-GB"/>
        </w:rPr>
        <w:t xml:space="preserve"> maintenance amounts also vary</w:t>
      </w:r>
      <w:r w:rsidR="001A5434" w:rsidRPr="00F04C87">
        <w:rPr>
          <w:rFonts w:ascii="Arial" w:eastAsia="Times New Roman" w:hAnsi="Arial" w:cs="Arial"/>
          <w:color w:val="000000" w:themeColor="text1"/>
          <w:sz w:val="24"/>
          <w:szCs w:val="24"/>
          <w:lang w:val="en-GB"/>
        </w:rPr>
        <w:t xml:space="preserve"> between countries from rigid formula to </w:t>
      </w:r>
      <w:r w:rsidR="001C3252" w:rsidRPr="00F04C87">
        <w:rPr>
          <w:rFonts w:ascii="Arial" w:eastAsia="Times New Roman" w:hAnsi="Arial" w:cs="Arial"/>
          <w:color w:val="000000" w:themeColor="text1"/>
          <w:sz w:val="24"/>
          <w:szCs w:val="24"/>
          <w:lang w:val="en-GB"/>
        </w:rPr>
        <w:t>(</w:t>
      </w:r>
      <w:r w:rsidR="001A5434" w:rsidRPr="00F04C87">
        <w:rPr>
          <w:rFonts w:ascii="Arial" w:eastAsia="Times New Roman" w:hAnsi="Arial" w:cs="Arial"/>
          <w:color w:val="000000" w:themeColor="text1"/>
          <w:sz w:val="24"/>
          <w:szCs w:val="24"/>
          <w:lang w:val="en-GB"/>
        </w:rPr>
        <w:t>mostly</w:t>
      </w:r>
      <w:r w:rsidR="001C3252" w:rsidRPr="00F04C87">
        <w:rPr>
          <w:rFonts w:ascii="Arial" w:eastAsia="Times New Roman" w:hAnsi="Arial" w:cs="Arial"/>
          <w:color w:val="000000" w:themeColor="text1"/>
          <w:sz w:val="24"/>
          <w:szCs w:val="24"/>
          <w:lang w:val="en-GB"/>
        </w:rPr>
        <w:t>) discretion. In t</w:t>
      </w:r>
      <w:r w:rsidR="001A5434" w:rsidRPr="00F04C87">
        <w:rPr>
          <w:rFonts w:ascii="Arial" w:eastAsia="Times New Roman" w:hAnsi="Arial" w:cs="Arial"/>
          <w:color w:val="000000" w:themeColor="text1"/>
          <w:sz w:val="24"/>
          <w:szCs w:val="24"/>
          <w:lang w:val="en-GB"/>
        </w:rPr>
        <w:t xml:space="preserve">he UK and the US formal rules </w:t>
      </w:r>
      <w:r w:rsidR="001C3252" w:rsidRPr="00F04C87">
        <w:rPr>
          <w:rFonts w:ascii="Arial" w:eastAsia="Times New Roman" w:hAnsi="Arial" w:cs="Arial"/>
          <w:color w:val="000000" w:themeColor="text1"/>
          <w:sz w:val="24"/>
          <w:szCs w:val="24"/>
          <w:lang w:val="en-GB"/>
        </w:rPr>
        <w:t xml:space="preserve">are used </w:t>
      </w:r>
      <w:r w:rsidR="001A5434" w:rsidRPr="00F04C87">
        <w:rPr>
          <w:rFonts w:ascii="Arial" w:eastAsia="Times New Roman" w:hAnsi="Arial" w:cs="Arial"/>
          <w:color w:val="000000" w:themeColor="text1"/>
          <w:sz w:val="24"/>
          <w:szCs w:val="24"/>
          <w:lang w:val="en-GB"/>
        </w:rPr>
        <w:t xml:space="preserve">while other countries operate with informal guidelines </w:t>
      </w:r>
      <w:r w:rsidR="009756E9" w:rsidRPr="00F04C87">
        <w:rPr>
          <w:rFonts w:ascii="Arial" w:eastAsia="Times New Roman" w:hAnsi="Arial" w:cs="Arial"/>
          <w:color w:val="000000" w:themeColor="text1"/>
          <w:sz w:val="24"/>
          <w:szCs w:val="24"/>
          <w:lang w:val="en-GB"/>
        </w:rPr>
        <w:t xml:space="preserve">or discretion. </w:t>
      </w:r>
      <w:r w:rsidR="00B41F93" w:rsidRPr="00F04C87">
        <w:rPr>
          <w:rFonts w:ascii="Arial" w:eastAsia="Times New Roman" w:hAnsi="Arial" w:cs="Arial"/>
          <w:color w:val="000000" w:themeColor="text1"/>
          <w:sz w:val="24"/>
          <w:szCs w:val="24"/>
          <w:lang w:val="en-GB"/>
        </w:rPr>
        <w:t>However, the method of ca</w:t>
      </w:r>
      <w:r w:rsidR="00250901" w:rsidRPr="00F04C87">
        <w:rPr>
          <w:rFonts w:ascii="Arial" w:eastAsia="Times New Roman" w:hAnsi="Arial" w:cs="Arial"/>
          <w:color w:val="000000" w:themeColor="text1"/>
          <w:sz w:val="24"/>
          <w:szCs w:val="24"/>
          <w:lang w:val="en-GB"/>
        </w:rPr>
        <w:t>lculation alone is inadequate in capturing</w:t>
      </w:r>
      <w:r w:rsidR="00B41F93" w:rsidRPr="00F04C87">
        <w:rPr>
          <w:rFonts w:ascii="Arial" w:eastAsia="Times New Roman" w:hAnsi="Arial" w:cs="Arial"/>
          <w:color w:val="000000" w:themeColor="text1"/>
          <w:sz w:val="24"/>
          <w:szCs w:val="24"/>
          <w:lang w:val="en-GB"/>
        </w:rPr>
        <w:t xml:space="preserve"> levels of maintenance awards</w:t>
      </w:r>
      <w:r w:rsidR="00250901" w:rsidRPr="00F04C87">
        <w:rPr>
          <w:rFonts w:ascii="Arial" w:eastAsia="Times New Roman" w:hAnsi="Arial" w:cs="Arial"/>
          <w:color w:val="000000" w:themeColor="text1"/>
          <w:sz w:val="24"/>
          <w:szCs w:val="24"/>
          <w:lang w:val="en-GB"/>
        </w:rPr>
        <w:t>,</w:t>
      </w:r>
      <w:r w:rsidR="00B41F93" w:rsidRPr="00F04C87">
        <w:rPr>
          <w:rFonts w:ascii="Arial" w:eastAsia="Times New Roman" w:hAnsi="Arial" w:cs="Arial"/>
          <w:color w:val="000000" w:themeColor="text1"/>
          <w:sz w:val="24"/>
          <w:szCs w:val="24"/>
          <w:lang w:val="en-GB"/>
        </w:rPr>
        <w:t xml:space="preserve"> as dis</w:t>
      </w:r>
      <w:r w:rsidR="00250901" w:rsidRPr="00F04C87">
        <w:rPr>
          <w:rFonts w:ascii="Arial" w:eastAsia="Times New Roman" w:hAnsi="Arial" w:cs="Arial"/>
          <w:color w:val="000000" w:themeColor="text1"/>
          <w:sz w:val="24"/>
          <w:szCs w:val="24"/>
          <w:lang w:val="en-GB"/>
        </w:rPr>
        <w:t>cretion exists even if there are</w:t>
      </w:r>
      <w:r w:rsidR="00B41F93" w:rsidRPr="00F04C87">
        <w:rPr>
          <w:rFonts w:ascii="Arial" w:eastAsia="Times New Roman" w:hAnsi="Arial" w:cs="Arial"/>
          <w:color w:val="000000" w:themeColor="text1"/>
          <w:sz w:val="24"/>
          <w:szCs w:val="24"/>
          <w:lang w:val="en-GB"/>
        </w:rPr>
        <w:t xml:space="preserve"> formal guidelines (Skinner et al.</w:t>
      </w:r>
      <w:r w:rsidR="009C2DAB">
        <w:rPr>
          <w:rFonts w:ascii="Arial" w:eastAsia="Times New Roman" w:hAnsi="Arial" w:cs="Arial"/>
          <w:color w:val="000000" w:themeColor="text1"/>
          <w:sz w:val="24"/>
          <w:szCs w:val="24"/>
          <w:lang w:val="en-GB"/>
        </w:rPr>
        <w:t>,</w:t>
      </w:r>
      <w:r w:rsidR="00B41F93" w:rsidRPr="00F04C87">
        <w:rPr>
          <w:rFonts w:ascii="Arial" w:eastAsia="Times New Roman" w:hAnsi="Arial" w:cs="Arial"/>
          <w:color w:val="000000" w:themeColor="text1"/>
          <w:sz w:val="24"/>
          <w:szCs w:val="24"/>
          <w:lang w:val="en-GB"/>
        </w:rPr>
        <w:t xml:space="preserve"> 2007).</w:t>
      </w:r>
      <w:r w:rsidR="00F04C87">
        <w:rPr>
          <w:rFonts w:ascii="Arial" w:eastAsia="Times New Roman" w:hAnsi="Arial" w:cs="Arial"/>
          <w:color w:val="000000" w:themeColor="text1"/>
          <w:sz w:val="24"/>
          <w:szCs w:val="24"/>
          <w:lang w:val="en-GB"/>
        </w:rPr>
        <w:t xml:space="preserve"> </w:t>
      </w:r>
    </w:p>
    <w:p w14:paraId="75BB9A8D" w14:textId="31353D14" w:rsidR="009C2DAB" w:rsidRPr="00F04C87" w:rsidRDefault="00E16E0C" w:rsidP="00A362BC">
      <w:pPr>
        <w:spacing w:after="0" w:line="240" w:lineRule="auto"/>
        <w:rPr>
          <w:rFonts w:ascii="Arial" w:eastAsia="Times New Roman" w:hAnsi="Arial" w:cs="Arial"/>
          <w:color w:val="000000" w:themeColor="text1"/>
          <w:sz w:val="24"/>
          <w:szCs w:val="24"/>
          <w:lang w:val="en-GB"/>
        </w:rPr>
      </w:pPr>
      <w:r w:rsidRPr="00F04C87">
        <w:rPr>
          <w:rFonts w:ascii="Arial" w:eastAsia="Times New Roman" w:hAnsi="Arial" w:cs="Arial"/>
          <w:color w:val="000000" w:themeColor="text1"/>
          <w:sz w:val="24"/>
          <w:szCs w:val="24"/>
          <w:lang w:val="en-GB"/>
        </w:rPr>
        <w:t>T</w:t>
      </w:r>
      <w:r w:rsidR="004E2106" w:rsidRPr="00F04C87">
        <w:rPr>
          <w:rFonts w:ascii="Arial" w:eastAsia="Times New Roman" w:hAnsi="Arial" w:cs="Arial"/>
          <w:color w:val="000000" w:themeColor="text1"/>
          <w:sz w:val="24"/>
          <w:szCs w:val="24"/>
          <w:lang w:val="en-GB"/>
        </w:rPr>
        <w:t>hree</w:t>
      </w:r>
      <w:r w:rsidR="00427132" w:rsidRPr="00F04C87">
        <w:rPr>
          <w:rFonts w:ascii="Arial" w:eastAsia="Times New Roman" w:hAnsi="Arial" w:cs="Arial"/>
          <w:color w:val="000000" w:themeColor="text1"/>
          <w:sz w:val="24"/>
          <w:szCs w:val="24"/>
          <w:lang w:val="en-GB"/>
        </w:rPr>
        <w:t xml:space="preserve"> coun</w:t>
      </w:r>
      <w:r w:rsidR="004E2106" w:rsidRPr="00F04C87">
        <w:rPr>
          <w:rFonts w:ascii="Arial" w:eastAsia="Times New Roman" w:hAnsi="Arial" w:cs="Arial"/>
          <w:color w:val="000000" w:themeColor="text1"/>
          <w:sz w:val="24"/>
          <w:szCs w:val="24"/>
          <w:lang w:val="en-GB"/>
        </w:rPr>
        <w:t>tries, Finland, Germany</w:t>
      </w:r>
      <w:r w:rsidR="00427132" w:rsidRPr="00F04C87">
        <w:rPr>
          <w:rFonts w:ascii="Arial" w:eastAsia="Times New Roman" w:hAnsi="Arial" w:cs="Arial"/>
          <w:color w:val="000000" w:themeColor="text1"/>
          <w:sz w:val="24"/>
          <w:szCs w:val="24"/>
          <w:lang w:val="en-GB"/>
        </w:rPr>
        <w:t xml:space="preserve"> </w:t>
      </w:r>
      <w:r w:rsidR="009756E9" w:rsidRPr="00F04C87">
        <w:rPr>
          <w:rFonts w:ascii="Arial" w:eastAsia="Times New Roman" w:hAnsi="Arial" w:cs="Arial"/>
          <w:color w:val="000000" w:themeColor="text1"/>
          <w:sz w:val="24"/>
          <w:szCs w:val="24"/>
          <w:lang w:val="en-GB"/>
        </w:rPr>
        <w:t xml:space="preserve">and Spain, </w:t>
      </w:r>
      <w:r w:rsidR="00427132" w:rsidRPr="00F04C87">
        <w:rPr>
          <w:rFonts w:ascii="Arial" w:eastAsia="Times New Roman" w:hAnsi="Arial" w:cs="Arial"/>
          <w:color w:val="000000" w:themeColor="text1"/>
          <w:sz w:val="24"/>
          <w:szCs w:val="24"/>
          <w:lang w:val="en-GB"/>
        </w:rPr>
        <w:t xml:space="preserve">operate with guaranteed maintenance schemes. </w:t>
      </w:r>
      <w:r w:rsidR="000C06EF" w:rsidRPr="00F04C87">
        <w:rPr>
          <w:rFonts w:ascii="Arial" w:eastAsia="Times New Roman" w:hAnsi="Arial" w:cs="Arial"/>
          <w:color w:val="000000" w:themeColor="text1"/>
          <w:sz w:val="24"/>
          <w:szCs w:val="24"/>
          <w:lang w:val="en-GB"/>
        </w:rPr>
        <w:t xml:space="preserve">In </w:t>
      </w:r>
      <w:r w:rsidR="00200C88">
        <w:rPr>
          <w:rFonts w:ascii="Arial" w:eastAsia="Times New Roman" w:hAnsi="Arial" w:cs="Arial"/>
          <w:color w:val="000000" w:themeColor="text1"/>
          <w:sz w:val="24"/>
          <w:szCs w:val="24"/>
          <w:lang w:val="en-GB"/>
        </w:rPr>
        <w:t xml:space="preserve">a </w:t>
      </w:r>
      <w:r w:rsidR="000C06EF" w:rsidRPr="00F04C87">
        <w:rPr>
          <w:rFonts w:ascii="Arial" w:eastAsia="Times New Roman" w:hAnsi="Arial" w:cs="Arial"/>
          <w:color w:val="000000" w:themeColor="text1"/>
          <w:sz w:val="24"/>
          <w:szCs w:val="24"/>
          <w:lang w:val="en-GB"/>
        </w:rPr>
        <w:t xml:space="preserve">guaranteed maintenance system the state pays the child maintenance payment directly to </w:t>
      </w:r>
      <w:r w:rsidR="00200C88">
        <w:rPr>
          <w:rFonts w:ascii="Arial" w:eastAsia="Times New Roman" w:hAnsi="Arial" w:cs="Arial"/>
          <w:color w:val="000000" w:themeColor="text1"/>
          <w:sz w:val="24"/>
          <w:szCs w:val="24"/>
          <w:lang w:val="en-GB"/>
        </w:rPr>
        <w:t xml:space="preserve">the </w:t>
      </w:r>
      <w:r w:rsidR="000C06EF" w:rsidRPr="00F04C87">
        <w:rPr>
          <w:rFonts w:ascii="Arial" w:eastAsia="Times New Roman" w:hAnsi="Arial" w:cs="Arial"/>
          <w:color w:val="000000" w:themeColor="text1"/>
          <w:sz w:val="24"/>
          <w:szCs w:val="24"/>
          <w:lang w:val="en-GB"/>
        </w:rPr>
        <w:t xml:space="preserve">parent with care and collects it from the other </w:t>
      </w:r>
      <w:r w:rsidR="00250901" w:rsidRPr="00F04C87">
        <w:rPr>
          <w:rFonts w:ascii="Arial" w:eastAsia="Times New Roman" w:hAnsi="Arial" w:cs="Arial"/>
          <w:color w:val="000000" w:themeColor="text1"/>
          <w:sz w:val="24"/>
          <w:szCs w:val="24"/>
          <w:lang w:val="en-GB"/>
        </w:rPr>
        <w:t>parent,</w:t>
      </w:r>
      <w:r w:rsidR="0058272E" w:rsidRPr="00F04C87">
        <w:rPr>
          <w:rFonts w:ascii="Arial" w:eastAsia="Times New Roman" w:hAnsi="Arial" w:cs="Arial"/>
          <w:color w:val="000000" w:themeColor="text1"/>
          <w:sz w:val="24"/>
          <w:szCs w:val="24"/>
          <w:lang w:val="en-GB"/>
        </w:rPr>
        <w:t xml:space="preserve"> </w:t>
      </w:r>
      <w:r w:rsidR="00250901" w:rsidRPr="00F04C87">
        <w:rPr>
          <w:rFonts w:ascii="Arial" w:eastAsia="Times New Roman" w:hAnsi="Arial" w:cs="Arial"/>
          <w:color w:val="000000" w:themeColor="text1"/>
          <w:sz w:val="24"/>
          <w:szCs w:val="24"/>
          <w:lang w:val="en-GB"/>
        </w:rPr>
        <w:t>assuring that</w:t>
      </w:r>
      <w:r w:rsidR="0058272E" w:rsidRPr="00F04C87">
        <w:rPr>
          <w:rFonts w:ascii="Arial" w:eastAsia="Times New Roman" w:hAnsi="Arial" w:cs="Arial"/>
          <w:color w:val="000000" w:themeColor="text1"/>
          <w:sz w:val="24"/>
          <w:szCs w:val="24"/>
          <w:lang w:val="en-GB"/>
        </w:rPr>
        <w:t xml:space="preserve"> child support payments ordered are, in fact, made.</w:t>
      </w:r>
      <w:r w:rsidR="000C06EF" w:rsidRPr="00F04C87">
        <w:rPr>
          <w:rFonts w:ascii="Arial" w:eastAsia="Times New Roman" w:hAnsi="Arial" w:cs="Arial"/>
          <w:color w:val="000000" w:themeColor="text1"/>
          <w:sz w:val="24"/>
          <w:szCs w:val="24"/>
          <w:lang w:val="en-GB"/>
        </w:rPr>
        <w:t xml:space="preserve"> Thus the payment is part of the social transfer system</w:t>
      </w:r>
      <w:r w:rsidR="00250901" w:rsidRPr="00F04C87">
        <w:rPr>
          <w:rFonts w:ascii="Arial" w:eastAsia="Times New Roman" w:hAnsi="Arial" w:cs="Arial"/>
          <w:color w:val="000000" w:themeColor="text1"/>
          <w:sz w:val="24"/>
          <w:szCs w:val="24"/>
          <w:lang w:val="en-GB"/>
        </w:rPr>
        <w:t xml:space="preserve"> </w:t>
      </w:r>
      <w:r w:rsidR="00250901" w:rsidRPr="00F04C87">
        <w:rPr>
          <w:rFonts w:ascii="Arial" w:eastAsia="Times New Roman" w:hAnsi="Arial" w:cs="Arial"/>
          <w:color w:val="000000" w:themeColor="text1"/>
          <w:sz w:val="24"/>
          <w:szCs w:val="24"/>
          <w:lang w:val="en-GB"/>
        </w:rPr>
        <w:fldChar w:fldCharType="begin" w:fldLock="1"/>
      </w:r>
      <w:r w:rsidR="004650C7" w:rsidRPr="00F04C87">
        <w:rPr>
          <w:rFonts w:ascii="Arial" w:eastAsia="Times New Roman" w:hAnsi="Arial" w:cs="Arial"/>
          <w:color w:val="000000" w:themeColor="text1"/>
          <w:sz w:val="24"/>
          <w:szCs w:val="24"/>
          <w:lang w:val="en-GB"/>
        </w:rPr>
        <w:instrText>ADDIN CSL_CITATION { "citationItems" : [ { "id" : "ITEM-1", "itemData" : { "author" : [ { "dropping-particle" : "", "family" : "Skinner", "given" : "Christine", "non-dropping-particle" : "", "parse-names" : false, "suffix" : "" }, { "dropping-particle" : "", "family" : "Bradshaw", "given" : "Jonathan", "non-dropping-particle" : "", "parse-names" : false, "suffix" : "" }, { "dropping-particle" : "", "family" : "Davidson", "given" : "Jacqueline", "non-dropping-particle" : "", "parse-names" : false, "suffix" : "" } ], "container-title" : "Department for Work and Pensions Research Report No. 405", "id" : "ITEM-1", "issued" : { "date-parts" : [ [ "2007" ] ] }, "title" : "Child support policy: An international perspective", "type" : "report" }, "uris" : [ "http://www.mendeley.com/documents/?uuid=fa2a73df-57c3-3050-ac14-555ac92d18e7" ] } ], "mendeley" : { "formattedCitation" : "(Skinner et al. 2007)", "plainTextFormattedCitation" : "(Skinner et al. 2007)", "previouslyFormattedCitation" : "(Skinner et al. 2007)" }, "properties" : { "noteIndex" : 0 }, "schema" : "https://github.com/citation-style-language/schema/raw/master/csl-citation.json" }</w:instrText>
      </w:r>
      <w:r w:rsidR="00250901" w:rsidRPr="00F04C87">
        <w:rPr>
          <w:rFonts w:ascii="Arial" w:eastAsia="Times New Roman" w:hAnsi="Arial" w:cs="Arial"/>
          <w:color w:val="000000" w:themeColor="text1"/>
          <w:sz w:val="24"/>
          <w:szCs w:val="24"/>
          <w:lang w:val="en-GB"/>
        </w:rPr>
        <w:fldChar w:fldCharType="separate"/>
      </w:r>
      <w:r w:rsidR="00250901" w:rsidRPr="00F04C87">
        <w:rPr>
          <w:rFonts w:ascii="Arial" w:eastAsia="Times New Roman" w:hAnsi="Arial" w:cs="Arial"/>
          <w:noProof/>
          <w:color w:val="000000" w:themeColor="text1"/>
          <w:sz w:val="24"/>
          <w:szCs w:val="24"/>
          <w:lang w:val="en-GB"/>
        </w:rPr>
        <w:t>(Skinner et al.</w:t>
      </w:r>
      <w:r w:rsidR="009C2DAB">
        <w:rPr>
          <w:rFonts w:ascii="Arial" w:eastAsia="Times New Roman" w:hAnsi="Arial" w:cs="Arial"/>
          <w:noProof/>
          <w:color w:val="000000" w:themeColor="text1"/>
          <w:sz w:val="24"/>
          <w:szCs w:val="24"/>
          <w:lang w:val="en-GB"/>
        </w:rPr>
        <w:t>,</w:t>
      </w:r>
      <w:r w:rsidR="00250901" w:rsidRPr="00F04C87">
        <w:rPr>
          <w:rFonts w:ascii="Arial" w:eastAsia="Times New Roman" w:hAnsi="Arial" w:cs="Arial"/>
          <w:noProof/>
          <w:color w:val="000000" w:themeColor="text1"/>
          <w:sz w:val="24"/>
          <w:szCs w:val="24"/>
          <w:lang w:val="en-GB"/>
        </w:rPr>
        <w:t xml:space="preserve"> 2007)</w:t>
      </w:r>
      <w:r w:rsidR="00250901" w:rsidRPr="00F04C87">
        <w:rPr>
          <w:rFonts w:ascii="Arial" w:eastAsia="Times New Roman" w:hAnsi="Arial" w:cs="Arial"/>
          <w:color w:val="000000" w:themeColor="text1"/>
          <w:sz w:val="24"/>
          <w:szCs w:val="24"/>
          <w:lang w:val="en-GB"/>
        </w:rPr>
        <w:fldChar w:fldCharType="end"/>
      </w:r>
      <w:r w:rsidR="000C06EF" w:rsidRPr="00F04C87">
        <w:rPr>
          <w:rFonts w:ascii="Arial" w:eastAsia="Times New Roman" w:hAnsi="Arial" w:cs="Arial"/>
          <w:color w:val="000000" w:themeColor="text1"/>
          <w:sz w:val="24"/>
          <w:szCs w:val="24"/>
          <w:lang w:val="en-GB"/>
        </w:rPr>
        <w:t>.</w:t>
      </w:r>
      <w:r w:rsidR="00250901" w:rsidRPr="00F04C87">
        <w:rPr>
          <w:rFonts w:ascii="Arial" w:eastAsia="Times New Roman" w:hAnsi="Arial" w:cs="Arial"/>
          <w:color w:val="000000" w:themeColor="text1"/>
          <w:sz w:val="24"/>
          <w:szCs w:val="24"/>
          <w:lang w:val="en-GB"/>
        </w:rPr>
        <w:t xml:space="preserve"> </w:t>
      </w:r>
      <w:r w:rsidR="00427132" w:rsidRPr="00F04C87">
        <w:rPr>
          <w:rFonts w:ascii="Arial" w:eastAsia="Times New Roman" w:hAnsi="Arial" w:cs="Arial"/>
          <w:color w:val="000000" w:themeColor="text1"/>
          <w:sz w:val="24"/>
          <w:szCs w:val="24"/>
          <w:lang w:val="en-GB"/>
        </w:rPr>
        <w:t xml:space="preserve">In Finland, the government, under certain conditions, guarantees the payment of </w:t>
      </w:r>
      <w:r w:rsidR="00427132" w:rsidRPr="00F04C87">
        <w:rPr>
          <w:rFonts w:ascii="Arial" w:eastAsia="Times New Roman" w:hAnsi="Arial" w:cs="Arial"/>
          <w:color w:val="000000" w:themeColor="text1"/>
          <w:sz w:val="24"/>
          <w:szCs w:val="24"/>
          <w:lang w:val="en-GB"/>
        </w:rPr>
        <w:lastRenderedPageBreak/>
        <w:t xml:space="preserve">maintenance for lone parents </w:t>
      </w:r>
      <w:r w:rsidR="009756E9" w:rsidRPr="00F04C87">
        <w:rPr>
          <w:rFonts w:ascii="Arial" w:eastAsia="Times New Roman" w:hAnsi="Arial" w:cs="Arial"/>
          <w:color w:val="000000" w:themeColor="text1"/>
          <w:sz w:val="24"/>
          <w:szCs w:val="24"/>
          <w:lang w:val="en-GB"/>
        </w:rPr>
        <w:t xml:space="preserve">until </w:t>
      </w:r>
      <w:r w:rsidR="0058272E" w:rsidRPr="00F04C87">
        <w:rPr>
          <w:rFonts w:ascii="Arial" w:eastAsia="Times New Roman" w:hAnsi="Arial" w:cs="Arial"/>
          <w:color w:val="000000" w:themeColor="text1"/>
          <w:sz w:val="24"/>
          <w:szCs w:val="24"/>
          <w:lang w:val="en-GB"/>
        </w:rPr>
        <w:t xml:space="preserve">the </w:t>
      </w:r>
      <w:r w:rsidR="009756E9" w:rsidRPr="00F04C87">
        <w:rPr>
          <w:rFonts w:ascii="Arial" w:eastAsia="Times New Roman" w:hAnsi="Arial" w:cs="Arial"/>
          <w:color w:val="000000" w:themeColor="text1"/>
          <w:sz w:val="24"/>
          <w:szCs w:val="24"/>
          <w:lang w:val="en-GB"/>
        </w:rPr>
        <w:t>child turns 18</w:t>
      </w:r>
      <w:r w:rsidR="0058272E" w:rsidRPr="00F04C87">
        <w:rPr>
          <w:rFonts w:ascii="Arial" w:eastAsia="Times New Roman" w:hAnsi="Arial" w:cs="Arial"/>
          <w:color w:val="000000" w:themeColor="text1"/>
          <w:sz w:val="24"/>
          <w:szCs w:val="24"/>
          <w:lang w:val="en-GB"/>
        </w:rPr>
        <w:t>,</w:t>
      </w:r>
      <w:r w:rsidR="009756E9" w:rsidRPr="00F04C87">
        <w:rPr>
          <w:rFonts w:ascii="Arial" w:eastAsia="Times New Roman" w:hAnsi="Arial" w:cs="Arial"/>
          <w:color w:val="000000" w:themeColor="text1"/>
          <w:sz w:val="24"/>
          <w:szCs w:val="24"/>
          <w:lang w:val="en-GB"/>
        </w:rPr>
        <w:t xml:space="preserve"> if the non-</w:t>
      </w:r>
      <w:r w:rsidR="00427132" w:rsidRPr="00F04C87">
        <w:rPr>
          <w:rFonts w:ascii="Arial" w:eastAsia="Times New Roman" w:hAnsi="Arial" w:cs="Arial"/>
          <w:color w:val="000000" w:themeColor="text1"/>
          <w:sz w:val="24"/>
          <w:szCs w:val="24"/>
          <w:lang w:val="en-GB"/>
        </w:rPr>
        <w:t>resident parent</w:t>
      </w:r>
      <w:r w:rsidR="001C5370" w:rsidRPr="00F04C87">
        <w:rPr>
          <w:rFonts w:ascii="Arial" w:eastAsia="Times New Roman" w:hAnsi="Arial" w:cs="Arial"/>
          <w:color w:val="000000" w:themeColor="text1"/>
          <w:sz w:val="24"/>
          <w:szCs w:val="24"/>
          <w:lang w:val="en-GB"/>
        </w:rPr>
        <w:t xml:space="preserve"> is unable or unwilling to pay </w:t>
      </w:r>
      <w:r w:rsidR="001C5370" w:rsidRPr="00F04C87">
        <w:rPr>
          <w:rFonts w:ascii="Arial" w:eastAsia="Times New Roman" w:hAnsi="Arial" w:cs="Arial"/>
          <w:color w:val="000000" w:themeColor="text1"/>
          <w:sz w:val="24"/>
          <w:szCs w:val="24"/>
          <w:lang w:val="en-GB"/>
        </w:rPr>
        <w:fldChar w:fldCharType="begin" w:fldLock="1"/>
      </w:r>
      <w:r w:rsidR="004372CD" w:rsidRPr="00F04C87">
        <w:rPr>
          <w:rFonts w:ascii="Arial" w:eastAsia="Times New Roman" w:hAnsi="Arial" w:cs="Arial"/>
          <w:color w:val="000000" w:themeColor="text1"/>
          <w:sz w:val="24"/>
          <w:szCs w:val="24"/>
          <w:lang w:val="en-GB"/>
        </w:rPr>
        <w:instrText>ADDIN CSL_CITATION { "citationItems" : [ { "id" : "ITEM-1", "itemData" : { "abstract" : "Child maintenance schemes differ substantially from each other in terms of underlying philosophy, structure, rules and organisation, and in particular, in their very different outcomes. In Finland the principle is that every child has the right to be adequately provided for and that child maintenance is the right of the child. The main policy focus is on shared parenting and the emphasis in the scheme on contact between the child and the non-resident parent emerged in the 1980s. Furthermore, supporting children is seen as a collective responsibility, and this means that at least part of the maintenance is normally guaranteed by the state if the non-resident parent does not pay maintenance. Guaranteed maintenance also covers children without non-resident parents. Calculations show that the maintenance determination guidelines operate on the basis of equality, as both parents are held to be responsible for the child's maintenance in accordance with their abilities, regardless of custody and residence arrangements. Still, the records on overdue maintenance payments and maintenance debts indicate that non-compliance remains a problem in Finland.", "author" : [ { "dropping-particle" : "", "family" : "Hakovirta", "given" : "Mia", "non-dropping-particle" : "", "parse-names" : false, "suffix" : "" }, { "dropping-particle" : "", "family" : "Hiilamo", "given" : "Heikki", "non-dropping-particle" : "", "parse-names" : false, "suffix" : "" } ], "container-title" : "European Journal of Social Security", "id" : "ITEM-1", "issue" : "4", "issued" : { "date-parts" : [ [ "2012" ] ] }, "page" : "286-303", "title" : "Children's rights and parents' responsibilities: Child maintenance policies in Finland", "type" : "article-journal", "volume" : "14" }, "uris" : [ "http://www.mendeley.com/documents/?uuid=16058b79-5c9b-40e5-82c6-40237ad9a83a" ] } ], "mendeley" : { "formattedCitation" : "(Hakovirta &amp; Hiilamo 2012)", "plainTextFormattedCitation" : "(Hakovirta &amp; Hiilamo 2012)", "previouslyFormattedCitation" : "(Hakovirta &amp; Hiilamo 2012)" }, "properties" : { "noteIndex" : 0 }, "schema" : "https://github.com/citation-style-language/schema/raw/master/csl-citation.json" }</w:instrText>
      </w:r>
      <w:r w:rsidR="001C5370" w:rsidRPr="00F04C87">
        <w:rPr>
          <w:rFonts w:ascii="Arial" w:eastAsia="Times New Roman" w:hAnsi="Arial" w:cs="Arial"/>
          <w:color w:val="000000" w:themeColor="text1"/>
          <w:sz w:val="24"/>
          <w:szCs w:val="24"/>
          <w:lang w:val="en-GB"/>
        </w:rPr>
        <w:fldChar w:fldCharType="separate"/>
      </w:r>
      <w:r w:rsidR="00D97629" w:rsidRPr="00F04C87">
        <w:rPr>
          <w:rFonts w:ascii="Arial" w:eastAsia="Times New Roman" w:hAnsi="Arial" w:cs="Arial"/>
          <w:noProof/>
          <w:color w:val="000000" w:themeColor="text1"/>
          <w:sz w:val="24"/>
          <w:szCs w:val="24"/>
          <w:lang w:val="en-GB"/>
        </w:rPr>
        <w:t>(Hakovirta</w:t>
      </w:r>
      <w:r w:rsidR="00DD0EEB">
        <w:rPr>
          <w:rFonts w:ascii="Arial" w:eastAsia="Times New Roman" w:hAnsi="Arial" w:cs="Arial"/>
          <w:noProof/>
          <w:color w:val="000000" w:themeColor="text1"/>
          <w:sz w:val="24"/>
          <w:szCs w:val="24"/>
          <w:lang w:val="en-GB"/>
        </w:rPr>
        <w:t xml:space="preserve"> and </w:t>
      </w:r>
      <w:r w:rsidR="00D97629" w:rsidRPr="00F04C87">
        <w:rPr>
          <w:rFonts w:ascii="Arial" w:eastAsia="Times New Roman" w:hAnsi="Arial" w:cs="Arial"/>
          <w:noProof/>
          <w:color w:val="000000" w:themeColor="text1"/>
          <w:sz w:val="24"/>
          <w:szCs w:val="24"/>
          <w:lang w:val="en-GB"/>
        </w:rPr>
        <w:t>Hiilamo</w:t>
      </w:r>
      <w:r w:rsidR="009C2DAB">
        <w:rPr>
          <w:rFonts w:ascii="Arial" w:eastAsia="Times New Roman" w:hAnsi="Arial" w:cs="Arial"/>
          <w:noProof/>
          <w:color w:val="000000" w:themeColor="text1"/>
          <w:sz w:val="24"/>
          <w:szCs w:val="24"/>
          <w:lang w:val="en-GB"/>
        </w:rPr>
        <w:t>,</w:t>
      </w:r>
      <w:r w:rsidR="00D97629" w:rsidRPr="00F04C87">
        <w:rPr>
          <w:rFonts w:ascii="Arial" w:eastAsia="Times New Roman" w:hAnsi="Arial" w:cs="Arial"/>
          <w:noProof/>
          <w:color w:val="000000" w:themeColor="text1"/>
          <w:sz w:val="24"/>
          <w:szCs w:val="24"/>
          <w:lang w:val="en-GB"/>
        </w:rPr>
        <w:t xml:space="preserve"> 2012)</w:t>
      </w:r>
      <w:r w:rsidR="001C5370" w:rsidRPr="00F04C87">
        <w:rPr>
          <w:rFonts w:ascii="Arial" w:eastAsia="Times New Roman" w:hAnsi="Arial" w:cs="Arial"/>
          <w:color w:val="000000" w:themeColor="text1"/>
          <w:sz w:val="24"/>
          <w:szCs w:val="24"/>
          <w:lang w:val="en-GB"/>
        </w:rPr>
        <w:fldChar w:fldCharType="end"/>
      </w:r>
      <w:r w:rsidR="001C5370" w:rsidRPr="00F04C87">
        <w:rPr>
          <w:rFonts w:ascii="Arial" w:eastAsia="Times New Roman" w:hAnsi="Arial" w:cs="Arial"/>
          <w:color w:val="000000" w:themeColor="text1"/>
          <w:sz w:val="24"/>
          <w:szCs w:val="24"/>
          <w:lang w:val="en-GB"/>
        </w:rPr>
        <w:t>.</w:t>
      </w:r>
      <w:r w:rsidR="00F04C87">
        <w:rPr>
          <w:rFonts w:ascii="Arial" w:eastAsia="Times New Roman" w:hAnsi="Arial" w:cs="Arial"/>
          <w:color w:val="000000" w:themeColor="text1"/>
          <w:sz w:val="24"/>
          <w:szCs w:val="24"/>
          <w:lang w:val="en-GB"/>
        </w:rPr>
        <w:t xml:space="preserve"> </w:t>
      </w:r>
      <w:r w:rsidR="00427132" w:rsidRPr="00F04C87">
        <w:rPr>
          <w:rFonts w:ascii="Arial" w:eastAsia="Times New Roman" w:hAnsi="Arial" w:cs="Arial"/>
          <w:color w:val="000000" w:themeColor="text1"/>
          <w:sz w:val="24"/>
          <w:szCs w:val="24"/>
          <w:lang w:val="en-GB"/>
        </w:rPr>
        <w:t xml:space="preserve">Germany limits the guaranteed payments to a maximum duration of 72 months </w:t>
      </w:r>
      <w:r w:rsidR="001C5370" w:rsidRPr="00F04C87">
        <w:rPr>
          <w:rFonts w:ascii="Arial" w:eastAsia="Times New Roman" w:hAnsi="Arial" w:cs="Arial"/>
          <w:color w:val="000000" w:themeColor="text1"/>
          <w:sz w:val="24"/>
          <w:szCs w:val="24"/>
          <w:lang w:val="en-GB"/>
        </w:rPr>
        <w:t xml:space="preserve">or </w:t>
      </w:r>
      <w:r w:rsidR="0058272E" w:rsidRPr="00F04C87">
        <w:rPr>
          <w:rFonts w:ascii="Arial" w:eastAsia="Times New Roman" w:hAnsi="Arial" w:cs="Arial"/>
          <w:color w:val="000000" w:themeColor="text1"/>
          <w:sz w:val="24"/>
          <w:szCs w:val="24"/>
          <w:lang w:val="en-GB"/>
        </w:rPr>
        <w:t xml:space="preserve">until the child turns </w:t>
      </w:r>
      <w:r w:rsidR="001C5370" w:rsidRPr="00F04C87">
        <w:rPr>
          <w:rFonts w:ascii="Arial" w:eastAsia="Times New Roman" w:hAnsi="Arial" w:cs="Arial"/>
          <w:color w:val="000000" w:themeColor="text1"/>
          <w:sz w:val="24"/>
          <w:szCs w:val="24"/>
          <w:lang w:val="en-GB"/>
        </w:rPr>
        <w:t>12</w:t>
      </w:r>
      <w:r w:rsidR="0058272E" w:rsidRPr="00F04C87">
        <w:rPr>
          <w:rFonts w:ascii="Arial" w:eastAsia="Times New Roman" w:hAnsi="Arial" w:cs="Arial"/>
          <w:color w:val="000000" w:themeColor="text1"/>
          <w:sz w:val="24"/>
          <w:szCs w:val="24"/>
          <w:lang w:val="en-GB"/>
        </w:rPr>
        <w:t xml:space="preserve"> years</w:t>
      </w:r>
      <w:r w:rsidR="001C5370" w:rsidRPr="00F04C87">
        <w:rPr>
          <w:rFonts w:ascii="Arial" w:eastAsia="Times New Roman" w:hAnsi="Arial" w:cs="Arial"/>
          <w:color w:val="000000" w:themeColor="text1"/>
          <w:sz w:val="24"/>
          <w:szCs w:val="24"/>
          <w:lang w:val="en-GB"/>
        </w:rPr>
        <w:t xml:space="preserve"> </w:t>
      </w:r>
      <w:r w:rsidR="001C5370" w:rsidRPr="00F04C87">
        <w:rPr>
          <w:rFonts w:ascii="Arial" w:eastAsia="Times New Roman" w:hAnsi="Arial" w:cs="Arial"/>
          <w:color w:val="000000" w:themeColor="text1"/>
          <w:sz w:val="24"/>
          <w:szCs w:val="24"/>
          <w:lang w:val="en-GB"/>
        </w:rPr>
        <w:fldChar w:fldCharType="begin" w:fldLock="1"/>
      </w:r>
      <w:r w:rsidR="004372CD" w:rsidRPr="00F04C87">
        <w:rPr>
          <w:rFonts w:ascii="Arial" w:eastAsia="Times New Roman" w:hAnsi="Arial" w:cs="Arial"/>
          <w:color w:val="000000" w:themeColor="text1"/>
          <w:sz w:val="24"/>
          <w:szCs w:val="24"/>
          <w:lang w:val="en-GB"/>
        </w:rPr>
        <w:instrText>ADDIN CSL_CITATION { "citationItems" : [ { "id" : "ITEM-1", "itemData" : { "author" : [ { "dropping-particle" : "", "family" : "Skinner", "given" : "Christine", "non-dropping-particle" : "", "parse-names" : false, "suffix" : "" }, { "dropping-particle" : "", "family" : "Bradshaw", "given" : "Jonathan", "non-dropping-particle" : "", "parse-names" : false, "suffix" : "" }, { "dropping-particle" : "", "family" : "Davidson", "given" : "Jacqueline", "non-dropping-particle" : "", "parse-names" : false, "suffix" : "" } ], "container-title" : "Department for Work and Pensions Research Report No. 405", "id" : "ITEM-1", "issued" : { "date-parts" : [ [ "2007" ] ] }, "title" : "Child support policy: An international perspective", "type" : "report" }, "uris" : [ "http://www.mendeley.com/documents/?uuid=fa2a73df-57c3-3050-ac14-555ac92d18e7" ] } ], "mendeley" : { "formattedCitation" : "(Skinner et al. 2007)", "plainTextFormattedCitation" : "(Skinner et al. 2007)", "previouslyFormattedCitation" : "(Skinner et al. 2007)" }, "properties" : { "noteIndex" : 0 }, "schema" : "https://github.com/citation-style-language/schema/raw/master/csl-citation.json" }</w:instrText>
      </w:r>
      <w:r w:rsidR="001C5370" w:rsidRPr="00F04C87">
        <w:rPr>
          <w:rFonts w:ascii="Arial" w:eastAsia="Times New Roman" w:hAnsi="Arial" w:cs="Arial"/>
          <w:color w:val="000000" w:themeColor="text1"/>
          <w:sz w:val="24"/>
          <w:szCs w:val="24"/>
          <w:lang w:val="en-GB"/>
        </w:rPr>
        <w:fldChar w:fldCharType="separate"/>
      </w:r>
      <w:r w:rsidR="00D97629" w:rsidRPr="00F04C87">
        <w:rPr>
          <w:rFonts w:ascii="Arial" w:eastAsia="Times New Roman" w:hAnsi="Arial" w:cs="Arial"/>
          <w:noProof/>
          <w:color w:val="000000" w:themeColor="text1"/>
          <w:sz w:val="24"/>
          <w:szCs w:val="24"/>
          <w:lang w:val="en-GB"/>
        </w:rPr>
        <w:t>(Skinner et al.</w:t>
      </w:r>
      <w:r w:rsidR="009C2DAB">
        <w:rPr>
          <w:rFonts w:ascii="Arial" w:eastAsia="Times New Roman" w:hAnsi="Arial" w:cs="Arial"/>
          <w:noProof/>
          <w:color w:val="000000" w:themeColor="text1"/>
          <w:sz w:val="24"/>
          <w:szCs w:val="24"/>
          <w:lang w:val="en-GB"/>
        </w:rPr>
        <w:t>,</w:t>
      </w:r>
      <w:r w:rsidR="00D97629" w:rsidRPr="00F04C87">
        <w:rPr>
          <w:rFonts w:ascii="Arial" w:eastAsia="Times New Roman" w:hAnsi="Arial" w:cs="Arial"/>
          <w:noProof/>
          <w:color w:val="000000" w:themeColor="text1"/>
          <w:sz w:val="24"/>
          <w:szCs w:val="24"/>
          <w:lang w:val="en-GB"/>
        </w:rPr>
        <w:t xml:space="preserve"> 2007)</w:t>
      </w:r>
      <w:r w:rsidR="001C5370" w:rsidRPr="00F04C87">
        <w:rPr>
          <w:rFonts w:ascii="Arial" w:eastAsia="Times New Roman" w:hAnsi="Arial" w:cs="Arial"/>
          <w:color w:val="000000" w:themeColor="text1"/>
          <w:sz w:val="24"/>
          <w:szCs w:val="24"/>
          <w:lang w:val="en-GB"/>
        </w:rPr>
        <w:fldChar w:fldCharType="end"/>
      </w:r>
      <w:r w:rsidR="001C5370" w:rsidRPr="00F04C87">
        <w:rPr>
          <w:rFonts w:ascii="Arial" w:eastAsia="Times New Roman" w:hAnsi="Arial" w:cs="Arial"/>
          <w:color w:val="000000" w:themeColor="text1"/>
          <w:sz w:val="24"/>
          <w:szCs w:val="24"/>
          <w:lang w:val="en-GB"/>
        </w:rPr>
        <w:t>,</w:t>
      </w:r>
      <w:r w:rsidR="00427132" w:rsidRPr="00F04C87">
        <w:rPr>
          <w:rFonts w:ascii="Arial" w:eastAsia="Times New Roman" w:hAnsi="Arial" w:cs="Arial"/>
          <w:color w:val="000000" w:themeColor="text1"/>
          <w:sz w:val="24"/>
          <w:szCs w:val="24"/>
          <w:lang w:val="en-GB"/>
        </w:rPr>
        <w:t xml:space="preserve"> which may restrict many lone mothers </w:t>
      </w:r>
      <w:r w:rsidR="00200C88">
        <w:rPr>
          <w:rFonts w:ascii="Arial" w:eastAsia="Times New Roman" w:hAnsi="Arial" w:cs="Arial"/>
          <w:color w:val="000000" w:themeColor="text1"/>
          <w:sz w:val="24"/>
          <w:szCs w:val="24"/>
          <w:lang w:val="en-GB"/>
        </w:rPr>
        <w:t>in their</w:t>
      </w:r>
      <w:r w:rsidR="00427132" w:rsidRPr="00F04C87">
        <w:rPr>
          <w:rFonts w:ascii="Arial" w:eastAsia="Times New Roman" w:hAnsi="Arial" w:cs="Arial"/>
          <w:color w:val="000000" w:themeColor="text1"/>
          <w:sz w:val="24"/>
          <w:szCs w:val="24"/>
          <w:lang w:val="en-GB"/>
        </w:rPr>
        <w:t xml:space="preserve"> recei</w:t>
      </w:r>
      <w:r w:rsidR="00200C88">
        <w:rPr>
          <w:rFonts w:ascii="Arial" w:eastAsia="Times New Roman" w:hAnsi="Arial" w:cs="Arial"/>
          <w:color w:val="000000" w:themeColor="text1"/>
          <w:sz w:val="24"/>
          <w:szCs w:val="24"/>
          <w:lang w:val="en-GB"/>
        </w:rPr>
        <w:t>pt of</w:t>
      </w:r>
      <w:r w:rsidR="00427132" w:rsidRPr="00F04C87">
        <w:rPr>
          <w:rFonts w:ascii="Arial" w:eastAsia="Times New Roman" w:hAnsi="Arial" w:cs="Arial"/>
          <w:color w:val="000000" w:themeColor="text1"/>
          <w:sz w:val="24"/>
          <w:szCs w:val="24"/>
          <w:lang w:val="en-GB"/>
        </w:rPr>
        <w:t xml:space="preserve"> guaranteed maintenance</w:t>
      </w:r>
      <w:r w:rsidR="001E4752">
        <w:rPr>
          <w:rStyle w:val="EndnoteReference"/>
          <w:rFonts w:ascii="Arial" w:eastAsia="Times New Roman" w:hAnsi="Arial" w:cs="Arial"/>
          <w:color w:val="000000" w:themeColor="text1"/>
          <w:sz w:val="24"/>
          <w:szCs w:val="24"/>
          <w:lang w:val="en-GB"/>
        </w:rPr>
        <w:endnoteReference w:id="1"/>
      </w:r>
      <w:r w:rsidR="00427132" w:rsidRPr="00F04C87">
        <w:rPr>
          <w:rFonts w:ascii="Arial" w:eastAsia="Times New Roman" w:hAnsi="Arial" w:cs="Arial"/>
          <w:color w:val="000000" w:themeColor="text1"/>
          <w:sz w:val="24"/>
          <w:szCs w:val="24"/>
          <w:lang w:val="en-GB"/>
        </w:rPr>
        <w:t xml:space="preserve">. </w:t>
      </w:r>
      <w:r w:rsidR="004E2106" w:rsidRPr="00F04C87">
        <w:rPr>
          <w:rFonts w:ascii="Arial" w:eastAsia="Times New Roman" w:hAnsi="Arial" w:cs="Arial"/>
          <w:color w:val="000000" w:themeColor="text1"/>
          <w:sz w:val="24"/>
          <w:szCs w:val="24"/>
          <w:lang w:val="en-GB"/>
        </w:rPr>
        <w:t xml:space="preserve">In Spain, the guaranteed maintenance scheme (Fondo de Garantía del pago de alimentos) </w:t>
      </w:r>
      <w:r w:rsidR="00620281" w:rsidRPr="00F04C87">
        <w:rPr>
          <w:rFonts w:ascii="Arial" w:eastAsia="Times New Roman" w:hAnsi="Arial" w:cs="Arial"/>
          <w:color w:val="000000" w:themeColor="text1"/>
          <w:sz w:val="24"/>
          <w:szCs w:val="24"/>
          <w:lang w:val="en-GB"/>
        </w:rPr>
        <w:t xml:space="preserve">guarantees to pay up to </w:t>
      </w:r>
      <w:r w:rsidR="009C2DAB">
        <w:rPr>
          <w:rFonts w:ascii="Arial" w:eastAsia="Times New Roman" w:hAnsi="Arial" w:cs="Arial"/>
          <w:color w:val="000000" w:themeColor="text1"/>
          <w:sz w:val="24"/>
          <w:szCs w:val="24"/>
          <w:lang w:val="en-GB"/>
        </w:rPr>
        <w:t>€</w:t>
      </w:r>
      <w:r w:rsidR="00620281" w:rsidRPr="00F04C87">
        <w:rPr>
          <w:rFonts w:ascii="Arial" w:eastAsia="Times New Roman" w:hAnsi="Arial" w:cs="Arial"/>
          <w:color w:val="000000" w:themeColor="text1"/>
          <w:sz w:val="24"/>
          <w:szCs w:val="24"/>
          <w:lang w:val="en-GB"/>
        </w:rPr>
        <w:t>100 per month per child if the lone parent</w:t>
      </w:r>
      <w:r w:rsidR="009C2DAB">
        <w:rPr>
          <w:rFonts w:ascii="Arial" w:eastAsia="Times New Roman" w:hAnsi="Arial" w:cs="Arial"/>
          <w:color w:val="000000" w:themeColor="text1"/>
          <w:sz w:val="24"/>
          <w:szCs w:val="24"/>
          <w:lang w:val="en-GB"/>
        </w:rPr>
        <w:t>’</w:t>
      </w:r>
      <w:r w:rsidR="00620281" w:rsidRPr="00F04C87">
        <w:rPr>
          <w:rFonts w:ascii="Arial" w:eastAsia="Times New Roman" w:hAnsi="Arial" w:cs="Arial"/>
          <w:color w:val="000000" w:themeColor="text1"/>
          <w:sz w:val="24"/>
          <w:szCs w:val="24"/>
          <w:lang w:val="en-GB"/>
        </w:rPr>
        <w:t xml:space="preserve">s income falls under a certain </w:t>
      </w:r>
      <w:r w:rsidR="000916A1" w:rsidRPr="00F04C87">
        <w:rPr>
          <w:rFonts w:ascii="Arial" w:eastAsia="Times New Roman" w:hAnsi="Arial" w:cs="Arial"/>
          <w:color w:val="000000" w:themeColor="text1"/>
          <w:sz w:val="24"/>
          <w:szCs w:val="24"/>
          <w:lang w:val="en-GB"/>
        </w:rPr>
        <w:t>income limit</w:t>
      </w:r>
      <w:r w:rsidR="00620281" w:rsidRPr="00F04C87">
        <w:rPr>
          <w:rFonts w:ascii="Arial" w:eastAsia="Times New Roman" w:hAnsi="Arial" w:cs="Arial"/>
          <w:color w:val="000000" w:themeColor="text1"/>
          <w:sz w:val="24"/>
          <w:szCs w:val="24"/>
          <w:lang w:val="en-GB"/>
        </w:rPr>
        <w:t>. The maximum duration of the guaranteed maintenance payment is 18 months</w:t>
      </w:r>
      <w:r w:rsidR="009C2DAB" w:rsidRPr="00F04C87">
        <w:rPr>
          <w:rFonts w:ascii="Arial" w:eastAsia="Times New Roman" w:hAnsi="Arial" w:cs="Arial"/>
          <w:color w:val="000000" w:themeColor="text1"/>
          <w:sz w:val="24"/>
          <w:szCs w:val="24"/>
          <w:lang w:val="en-GB"/>
        </w:rPr>
        <w:t>.</w:t>
      </w:r>
      <w:r w:rsidR="009C2DAB" w:rsidRPr="00F04C87">
        <w:rPr>
          <w:rStyle w:val="EndnoteReference"/>
          <w:rFonts w:ascii="Arial" w:eastAsia="Times New Roman" w:hAnsi="Arial" w:cs="Arial"/>
          <w:color w:val="000000" w:themeColor="text1"/>
          <w:sz w:val="24"/>
          <w:szCs w:val="24"/>
          <w:lang w:val="en-GB"/>
        </w:rPr>
        <w:endnoteReference w:id="2"/>
      </w:r>
    </w:p>
    <w:p w14:paraId="326A70BE" w14:textId="0419393A" w:rsidR="005C22D5" w:rsidRPr="00F04C87" w:rsidRDefault="00427132" w:rsidP="00A362BC">
      <w:pPr>
        <w:spacing w:after="0" w:line="240" w:lineRule="auto"/>
        <w:rPr>
          <w:rFonts w:ascii="Arial" w:eastAsia="Times New Roman" w:hAnsi="Arial" w:cs="Arial"/>
          <w:color w:val="000000" w:themeColor="text1"/>
          <w:sz w:val="24"/>
          <w:szCs w:val="24"/>
          <w:lang w:val="en-GB"/>
        </w:rPr>
      </w:pPr>
      <w:r w:rsidRPr="00F04C87">
        <w:rPr>
          <w:rFonts w:ascii="Arial" w:eastAsia="Times New Roman" w:hAnsi="Arial" w:cs="Arial"/>
          <w:color w:val="000000" w:themeColor="text1"/>
          <w:sz w:val="24"/>
          <w:szCs w:val="24"/>
          <w:lang w:val="en-GB"/>
        </w:rPr>
        <w:t>It would seem, therefore, that countries have adopted different ways to take charge of the maintenance and it is almost certain that these diverse maintenance schemes also have different outcomes in terms of the contribution child maintenance can make to</w:t>
      </w:r>
      <w:r w:rsidR="00200C88">
        <w:rPr>
          <w:rFonts w:ascii="Arial" w:eastAsia="Times New Roman" w:hAnsi="Arial" w:cs="Arial"/>
          <w:color w:val="000000" w:themeColor="text1"/>
          <w:sz w:val="24"/>
          <w:szCs w:val="24"/>
          <w:lang w:val="en-GB"/>
        </w:rPr>
        <w:t xml:space="preserve"> the</w:t>
      </w:r>
      <w:r w:rsidRPr="00F04C87">
        <w:rPr>
          <w:rFonts w:ascii="Arial" w:eastAsia="Times New Roman" w:hAnsi="Arial" w:cs="Arial"/>
          <w:color w:val="000000" w:themeColor="text1"/>
          <w:sz w:val="24"/>
          <w:szCs w:val="24"/>
          <w:lang w:val="en-GB"/>
        </w:rPr>
        <w:t xml:space="preserve"> income package of lone mothers. </w:t>
      </w:r>
    </w:p>
    <w:p w14:paraId="49688BA3" w14:textId="77777777" w:rsidR="00AF4614" w:rsidRPr="00F04C87" w:rsidRDefault="00AF4614" w:rsidP="00A362BC">
      <w:pPr>
        <w:spacing w:after="0" w:line="240" w:lineRule="auto"/>
        <w:rPr>
          <w:rFonts w:ascii="Arial" w:eastAsia="Times New Roman" w:hAnsi="Arial" w:cs="Arial"/>
          <w:color w:val="000000" w:themeColor="text1"/>
          <w:sz w:val="24"/>
          <w:szCs w:val="24"/>
          <w:lang w:val="en-GB"/>
        </w:rPr>
      </w:pPr>
    </w:p>
    <w:p w14:paraId="058C488E" w14:textId="6845CDDC" w:rsidR="00307DC1" w:rsidRPr="009C2DAB" w:rsidRDefault="00556DEF" w:rsidP="00A362BC">
      <w:pPr>
        <w:spacing w:after="0" w:line="240" w:lineRule="auto"/>
        <w:rPr>
          <w:rFonts w:ascii="Arial" w:eastAsia="Times New Roman" w:hAnsi="Arial" w:cs="Arial"/>
          <w:color w:val="000000" w:themeColor="text1"/>
          <w:sz w:val="24"/>
          <w:szCs w:val="24"/>
          <w:lang w:val="en-GB"/>
        </w:rPr>
      </w:pPr>
      <w:r w:rsidRPr="009C2DAB">
        <w:rPr>
          <w:rFonts w:ascii="Arial" w:eastAsia="Times New Roman" w:hAnsi="Arial" w:cs="Arial"/>
          <w:color w:val="000000" w:themeColor="text1"/>
          <w:sz w:val="24"/>
          <w:szCs w:val="24"/>
          <w:lang w:val="en-GB"/>
        </w:rPr>
        <w:t>&lt;2&gt;</w:t>
      </w:r>
      <w:r w:rsidR="00427132" w:rsidRPr="009C2DAB">
        <w:rPr>
          <w:rFonts w:ascii="Arial" w:eastAsia="Times New Roman" w:hAnsi="Arial" w:cs="Arial"/>
          <w:color w:val="000000" w:themeColor="text1"/>
          <w:sz w:val="24"/>
          <w:szCs w:val="24"/>
          <w:lang w:val="en-GB"/>
        </w:rPr>
        <w:t>Income package of lone mothers and the role of child maintenance payments</w:t>
      </w:r>
    </w:p>
    <w:p w14:paraId="156B4756" w14:textId="6CA95AF6" w:rsidR="00AF4614" w:rsidRPr="00F04C87" w:rsidRDefault="00AF4614" w:rsidP="00A362BC">
      <w:pPr>
        <w:spacing w:after="0" w:line="240" w:lineRule="auto"/>
        <w:rPr>
          <w:rFonts w:ascii="Arial" w:eastAsia="Times New Roman" w:hAnsi="Arial" w:cs="Arial"/>
          <w:color w:val="000000" w:themeColor="text1"/>
          <w:sz w:val="24"/>
          <w:szCs w:val="24"/>
          <w:lang w:val="en-GB"/>
        </w:rPr>
      </w:pPr>
      <w:r w:rsidRPr="00F04C87">
        <w:rPr>
          <w:rFonts w:ascii="Arial" w:eastAsia="Times New Roman" w:hAnsi="Arial" w:cs="Arial"/>
          <w:color w:val="000000" w:themeColor="text1"/>
          <w:sz w:val="24"/>
          <w:szCs w:val="24"/>
          <w:lang w:val="en-GB"/>
        </w:rPr>
        <w:t>Typically, lone mother households have three main possible sources of income: the labour market, the welfare state and the non-resident parent. Previous studies suggest that during the last decades, lone mothers have been able to reduce their dependence on men and to increase the amount of income they obtain from the labour market and the state (Rainwater and Smeeding, 2003). Labour market participation among lone mothers differs across countries and therefore the contribution of earnings on</w:t>
      </w:r>
      <w:r w:rsidR="00200C88">
        <w:rPr>
          <w:rFonts w:ascii="Arial" w:eastAsia="Times New Roman" w:hAnsi="Arial" w:cs="Arial"/>
          <w:color w:val="000000" w:themeColor="text1"/>
          <w:sz w:val="24"/>
          <w:szCs w:val="24"/>
          <w:lang w:val="en-GB"/>
        </w:rPr>
        <w:t xml:space="preserve"> their</w:t>
      </w:r>
      <w:r w:rsidRPr="00F04C87">
        <w:rPr>
          <w:rFonts w:ascii="Arial" w:eastAsia="Times New Roman" w:hAnsi="Arial" w:cs="Arial"/>
          <w:color w:val="000000" w:themeColor="text1"/>
          <w:sz w:val="24"/>
          <w:szCs w:val="24"/>
          <w:lang w:val="en-GB"/>
        </w:rPr>
        <w:t xml:space="preserve"> income package may vary. Across countries most lone mothers depend on some type of cash or in-kind public benefits for a substantial proportion of their income. Once in work, lone mothers can secure no more than one earned income to support their families. Even when earning and when supplementing those earnings with in-work benefits, lone mothers often receive the bulk of their income from other social transfers. When out of work, most lone moth</w:t>
      </w:r>
      <w:r w:rsidR="00200C88">
        <w:rPr>
          <w:rFonts w:ascii="Arial" w:eastAsia="Times New Roman" w:hAnsi="Arial" w:cs="Arial"/>
          <w:color w:val="000000" w:themeColor="text1"/>
          <w:sz w:val="24"/>
          <w:szCs w:val="24"/>
          <w:lang w:val="en-GB"/>
        </w:rPr>
        <w:t>ers claim means-tested benefits</w:t>
      </w:r>
      <w:r w:rsidR="00F04C87">
        <w:rPr>
          <w:rFonts w:ascii="Arial" w:eastAsia="Times New Roman" w:hAnsi="Arial" w:cs="Arial"/>
          <w:color w:val="000000" w:themeColor="text1"/>
          <w:sz w:val="24"/>
          <w:szCs w:val="24"/>
          <w:lang w:val="en-GB"/>
        </w:rPr>
        <w:t xml:space="preserve"> </w:t>
      </w:r>
      <w:r w:rsidR="009C2DAB">
        <w:rPr>
          <w:rFonts w:ascii="Arial" w:eastAsia="Times New Roman" w:hAnsi="Arial" w:cs="Arial"/>
          <w:color w:val="000000" w:themeColor="text1"/>
          <w:sz w:val="24"/>
          <w:szCs w:val="24"/>
          <w:lang w:val="en-GB"/>
        </w:rPr>
        <w:t>(Bradshaw et al.</w:t>
      </w:r>
      <w:r w:rsidR="00200C88">
        <w:rPr>
          <w:rFonts w:ascii="Arial" w:eastAsia="Times New Roman" w:hAnsi="Arial" w:cs="Arial"/>
          <w:color w:val="000000" w:themeColor="text1"/>
          <w:sz w:val="24"/>
          <w:szCs w:val="24"/>
          <w:lang w:val="en-GB"/>
        </w:rPr>
        <w:t>, 2017</w:t>
      </w:r>
      <w:r w:rsidRPr="00F04C87">
        <w:rPr>
          <w:rFonts w:ascii="Arial" w:eastAsia="Times New Roman" w:hAnsi="Arial" w:cs="Arial"/>
          <w:color w:val="000000" w:themeColor="text1"/>
          <w:sz w:val="24"/>
          <w:szCs w:val="24"/>
          <w:lang w:val="en-GB"/>
        </w:rPr>
        <w:t>)</w:t>
      </w:r>
      <w:r w:rsidR="00200C88">
        <w:rPr>
          <w:rFonts w:ascii="Arial" w:eastAsia="Times New Roman" w:hAnsi="Arial" w:cs="Arial"/>
          <w:color w:val="000000" w:themeColor="text1"/>
          <w:sz w:val="24"/>
          <w:szCs w:val="24"/>
          <w:lang w:val="en-GB"/>
        </w:rPr>
        <w:t>.</w:t>
      </w:r>
      <w:r w:rsidRPr="00F04C87">
        <w:rPr>
          <w:rFonts w:ascii="Arial" w:eastAsia="Times New Roman" w:hAnsi="Arial" w:cs="Arial"/>
          <w:color w:val="000000" w:themeColor="text1"/>
          <w:sz w:val="24"/>
          <w:szCs w:val="24"/>
          <w:lang w:val="en-GB"/>
        </w:rPr>
        <w:t xml:space="preserve"> All lone mothers</w:t>
      </w:r>
      <w:r w:rsidR="009C2DAB">
        <w:rPr>
          <w:rFonts w:ascii="Arial" w:eastAsia="Times New Roman" w:hAnsi="Arial" w:cs="Arial"/>
          <w:color w:val="000000" w:themeColor="text1"/>
          <w:sz w:val="24"/>
          <w:szCs w:val="24"/>
          <w:lang w:val="en-GB"/>
        </w:rPr>
        <w:t>’</w:t>
      </w:r>
      <w:r w:rsidRPr="00F04C87">
        <w:rPr>
          <w:rFonts w:ascii="Arial" w:eastAsia="Times New Roman" w:hAnsi="Arial" w:cs="Arial"/>
          <w:color w:val="000000" w:themeColor="text1"/>
          <w:sz w:val="24"/>
          <w:szCs w:val="24"/>
          <w:lang w:val="en-GB"/>
        </w:rPr>
        <w:t xml:space="preserve"> </w:t>
      </w:r>
      <w:r w:rsidR="00200C88" w:rsidRPr="00F04C87">
        <w:rPr>
          <w:rFonts w:ascii="Arial" w:eastAsia="Times New Roman" w:hAnsi="Arial" w:cs="Arial"/>
          <w:color w:val="000000" w:themeColor="text1"/>
          <w:sz w:val="24"/>
          <w:szCs w:val="24"/>
          <w:lang w:val="en-GB"/>
        </w:rPr>
        <w:t xml:space="preserve">income </w:t>
      </w:r>
      <w:r w:rsidRPr="00F04C87">
        <w:rPr>
          <w:rFonts w:ascii="Arial" w:eastAsia="Times New Roman" w:hAnsi="Arial" w:cs="Arial"/>
          <w:color w:val="000000" w:themeColor="text1"/>
          <w:sz w:val="24"/>
          <w:szCs w:val="24"/>
          <w:lang w:val="en-GB"/>
        </w:rPr>
        <w:t>package</w:t>
      </w:r>
      <w:r w:rsidR="00200C88">
        <w:rPr>
          <w:rFonts w:ascii="Arial" w:eastAsia="Times New Roman" w:hAnsi="Arial" w:cs="Arial"/>
          <w:color w:val="000000" w:themeColor="text1"/>
          <w:sz w:val="24"/>
          <w:szCs w:val="24"/>
          <w:lang w:val="en-GB"/>
        </w:rPr>
        <w:t xml:space="preserve"> comes</w:t>
      </w:r>
      <w:r w:rsidRPr="00F04C87">
        <w:rPr>
          <w:rFonts w:ascii="Arial" w:eastAsia="Times New Roman" w:hAnsi="Arial" w:cs="Arial"/>
          <w:color w:val="000000" w:themeColor="text1"/>
          <w:sz w:val="24"/>
          <w:szCs w:val="24"/>
          <w:lang w:val="en-GB"/>
        </w:rPr>
        <w:t xml:space="preserve"> from these different sources, but the way in which they do so varies from one country to another.</w:t>
      </w:r>
    </w:p>
    <w:p w14:paraId="1EF4EF7B" w14:textId="504E8F0F" w:rsidR="00AF4614" w:rsidRPr="00F04C87" w:rsidRDefault="00AF4614" w:rsidP="00A362BC">
      <w:pPr>
        <w:spacing w:after="0" w:line="240" w:lineRule="auto"/>
        <w:rPr>
          <w:rFonts w:ascii="Arial" w:eastAsia="Times New Roman" w:hAnsi="Arial" w:cs="Arial"/>
          <w:color w:val="000000" w:themeColor="text1"/>
          <w:sz w:val="24"/>
          <w:szCs w:val="24"/>
          <w:lang w:val="en-GB"/>
        </w:rPr>
      </w:pPr>
      <w:r w:rsidRPr="00F04C87">
        <w:rPr>
          <w:rFonts w:ascii="Arial" w:eastAsia="Times New Roman" w:hAnsi="Arial" w:cs="Arial"/>
          <w:color w:val="000000" w:themeColor="text1"/>
          <w:sz w:val="24"/>
          <w:szCs w:val="24"/>
          <w:lang w:val="en-GB"/>
        </w:rPr>
        <w:t>According to Bradshaw, Keung and Chzhen (2017) the welfare state pro</w:t>
      </w:r>
      <w:r w:rsidR="00200C88">
        <w:rPr>
          <w:rFonts w:ascii="Arial" w:eastAsia="Times New Roman" w:hAnsi="Arial" w:cs="Arial"/>
          <w:color w:val="000000" w:themeColor="text1"/>
          <w:sz w:val="24"/>
          <w:szCs w:val="24"/>
          <w:lang w:val="en-GB"/>
        </w:rPr>
        <w:t>vides financial support for low-</w:t>
      </w:r>
      <w:r w:rsidRPr="00F04C87">
        <w:rPr>
          <w:rFonts w:ascii="Arial" w:eastAsia="Times New Roman" w:hAnsi="Arial" w:cs="Arial"/>
          <w:color w:val="000000" w:themeColor="text1"/>
          <w:sz w:val="24"/>
          <w:szCs w:val="24"/>
          <w:lang w:val="en-GB"/>
        </w:rPr>
        <w:t xml:space="preserve">paid </w:t>
      </w:r>
      <w:r w:rsidR="00224983" w:rsidRPr="00F04C87">
        <w:rPr>
          <w:rFonts w:ascii="Arial" w:eastAsia="Times New Roman" w:hAnsi="Arial" w:cs="Arial"/>
          <w:color w:val="000000" w:themeColor="text1"/>
          <w:sz w:val="24"/>
          <w:szCs w:val="24"/>
          <w:lang w:val="en-GB"/>
        </w:rPr>
        <w:t xml:space="preserve">lone parent </w:t>
      </w:r>
      <w:r w:rsidRPr="00F04C87">
        <w:rPr>
          <w:rFonts w:ascii="Arial" w:eastAsia="Times New Roman" w:hAnsi="Arial" w:cs="Arial"/>
          <w:color w:val="000000" w:themeColor="text1"/>
          <w:sz w:val="24"/>
          <w:szCs w:val="24"/>
          <w:lang w:val="en-GB"/>
        </w:rPr>
        <w:t>families in almost all countries in the OECD and in some of these countries, generally the richer ones, that financial support presents a substantial portion (more than 40 percent) of net incomes. Much of that financial support is means-tested and the support is reduced at higher wage levels. How</w:t>
      </w:r>
      <w:r w:rsidR="00224983" w:rsidRPr="00F04C87">
        <w:rPr>
          <w:rFonts w:ascii="Arial" w:eastAsia="Times New Roman" w:hAnsi="Arial" w:cs="Arial"/>
          <w:color w:val="000000" w:themeColor="text1"/>
          <w:sz w:val="24"/>
          <w:szCs w:val="24"/>
          <w:lang w:val="en-GB"/>
        </w:rPr>
        <w:t>ever</w:t>
      </w:r>
      <w:r w:rsidR="009C2DAB">
        <w:rPr>
          <w:rFonts w:ascii="Arial" w:eastAsia="Times New Roman" w:hAnsi="Arial" w:cs="Arial"/>
          <w:color w:val="000000" w:themeColor="text1"/>
          <w:sz w:val="24"/>
          <w:szCs w:val="24"/>
          <w:lang w:val="en-GB"/>
        </w:rPr>
        <w:t>,</w:t>
      </w:r>
      <w:r w:rsidR="00224983" w:rsidRPr="00F04C87">
        <w:rPr>
          <w:rFonts w:ascii="Arial" w:eastAsia="Times New Roman" w:hAnsi="Arial" w:cs="Arial"/>
          <w:color w:val="000000" w:themeColor="text1"/>
          <w:sz w:val="24"/>
          <w:szCs w:val="24"/>
          <w:lang w:val="en-GB"/>
        </w:rPr>
        <w:t xml:space="preserve"> at average earnings lone </w:t>
      </w:r>
      <w:r w:rsidRPr="00F04C87">
        <w:rPr>
          <w:rFonts w:ascii="Arial" w:eastAsia="Times New Roman" w:hAnsi="Arial" w:cs="Arial"/>
          <w:color w:val="000000" w:themeColor="text1"/>
          <w:sz w:val="24"/>
          <w:szCs w:val="24"/>
          <w:lang w:val="en-GB"/>
        </w:rPr>
        <w:t>parents receive some financial support from the state in all but seven countries. However</w:t>
      </w:r>
      <w:r w:rsidR="009C2DAB">
        <w:rPr>
          <w:rFonts w:ascii="Arial" w:eastAsia="Times New Roman" w:hAnsi="Arial" w:cs="Arial"/>
          <w:color w:val="000000" w:themeColor="text1"/>
          <w:sz w:val="24"/>
          <w:szCs w:val="24"/>
          <w:lang w:val="en-GB"/>
        </w:rPr>
        <w:t>,</w:t>
      </w:r>
      <w:r w:rsidRPr="00F04C87">
        <w:rPr>
          <w:rFonts w:ascii="Arial" w:eastAsia="Times New Roman" w:hAnsi="Arial" w:cs="Arial"/>
          <w:color w:val="000000" w:themeColor="text1"/>
          <w:sz w:val="24"/>
          <w:szCs w:val="24"/>
          <w:lang w:val="en-GB"/>
        </w:rPr>
        <w:t xml:space="preserve"> their study did not include child maintenance policy.</w:t>
      </w:r>
    </w:p>
    <w:p w14:paraId="71C83198" w14:textId="40FCD04C" w:rsidR="00307DC1" w:rsidRPr="00F04C87" w:rsidRDefault="00427132" w:rsidP="00A362BC">
      <w:pPr>
        <w:spacing w:after="0" w:line="240" w:lineRule="auto"/>
        <w:rPr>
          <w:rFonts w:ascii="Arial" w:eastAsia="Times New Roman" w:hAnsi="Arial" w:cs="Arial"/>
          <w:color w:val="000000" w:themeColor="text1"/>
          <w:sz w:val="24"/>
          <w:szCs w:val="24"/>
          <w:lang w:val="en-GB"/>
        </w:rPr>
      </w:pPr>
      <w:r w:rsidRPr="00F04C87">
        <w:rPr>
          <w:rFonts w:ascii="Arial" w:eastAsia="Times New Roman" w:hAnsi="Arial" w:cs="Arial"/>
          <w:color w:val="000000" w:themeColor="text1"/>
          <w:sz w:val="24"/>
          <w:szCs w:val="24"/>
          <w:lang w:val="en-GB"/>
        </w:rPr>
        <w:t>The very first comparative studies on income packaging of lone mothers by</w:t>
      </w:r>
      <w:r w:rsidR="00DF07A6" w:rsidRPr="00F04C87">
        <w:rPr>
          <w:rFonts w:ascii="Arial" w:eastAsia="Times New Roman" w:hAnsi="Arial" w:cs="Arial"/>
          <w:color w:val="000000" w:themeColor="text1"/>
          <w:sz w:val="24"/>
          <w:szCs w:val="24"/>
          <w:lang w:val="en-GB"/>
        </w:rPr>
        <w:t xml:space="preserve"> </w:t>
      </w:r>
      <w:r w:rsidR="00DF07A6" w:rsidRPr="00F04C87">
        <w:rPr>
          <w:rFonts w:ascii="Arial" w:eastAsia="Times New Roman" w:hAnsi="Arial" w:cs="Arial"/>
          <w:noProof/>
          <w:color w:val="000000" w:themeColor="text1"/>
          <w:sz w:val="24"/>
          <w:szCs w:val="24"/>
          <w:lang w:val="en-GB"/>
        </w:rPr>
        <w:t>Rainwater, Rein and Schwartz</w:t>
      </w:r>
      <w:r w:rsidRPr="00F04C87">
        <w:rPr>
          <w:rFonts w:ascii="Arial" w:eastAsia="Times New Roman" w:hAnsi="Arial" w:cs="Arial"/>
          <w:color w:val="000000" w:themeColor="text1"/>
          <w:sz w:val="24"/>
          <w:szCs w:val="24"/>
          <w:lang w:val="en-GB"/>
        </w:rPr>
        <w:t xml:space="preserve"> </w:t>
      </w:r>
      <w:r w:rsidR="00DF07A6" w:rsidRPr="00F04C87">
        <w:rPr>
          <w:rFonts w:ascii="Arial" w:eastAsia="Times New Roman" w:hAnsi="Arial" w:cs="Arial"/>
          <w:color w:val="000000" w:themeColor="text1"/>
          <w:sz w:val="24"/>
          <w:szCs w:val="24"/>
          <w:lang w:val="en-GB"/>
        </w:rPr>
        <w:fldChar w:fldCharType="begin" w:fldLock="1"/>
      </w:r>
      <w:r w:rsidR="004372CD" w:rsidRPr="00F04C87">
        <w:rPr>
          <w:rFonts w:ascii="Arial" w:eastAsia="Times New Roman" w:hAnsi="Arial" w:cs="Arial"/>
          <w:color w:val="000000" w:themeColor="text1"/>
          <w:sz w:val="24"/>
          <w:szCs w:val="24"/>
          <w:lang w:val="en-GB"/>
        </w:rPr>
        <w:instrText>ADDIN CSL_CITATION { "citationItems" : [ { "id" : "ITEM-1", "itemData" : { "ISBN" : "978-0198284826", "author" : [ { "dropping-particle" : "", "family" : "Rainwater", "given" : "Lee", "non-dropping-particle" : "", "parse-names" : false, "suffix" : "" }, { "dropping-particle" : "", "family" : "Rein", "given" : "Martin", "non-dropping-particle" : "", "parse-names" : false, "suffix" : "" }, { "dropping-particle" : "", "family" : "Schwartz", "given" : "Joseph", "non-dropping-particle" : "", "parse-names" : false, "suffix" : "" } ], "id" : "ITEM-1", "issued" : { "date-parts" : [ [ "1986" ] ] }, "number-of-pages" : "296", "publisher" : "Clarendon Press", "publisher-place" : "Oxford", "title" : "Income packaging in the welfare state: A comparative study of family income", "type" : "book" }, "uris" : [ "http://www.mendeley.com/documents/?uuid=c64c1e5f-eea8-4ec4-bb01-120d48f9909d" ] } ], "mendeley" : { "formattedCitation" : "(Rainwater et al. 1986)", "manualFormatting" : "(1986)", "plainTextFormattedCitation" : "(Rainwater et al. 1986)", "previouslyFormattedCitation" : "(Rainwater et al. 1986)" }, "properties" : { "noteIndex" : 0 }, "schema" : "https://github.com/citation-style-language/schema/raw/master/csl-citation.json" }</w:instrText>
      </w:r>
      <w:r w:rsidR="00DF07A6" w:rsidRPr="00F04C87">
        <w:rPr>
          <w:rFonts w:ascii="Arial" w:eastAsia="Times New Roman" w:hAnsi="Arial" w:cs="Arial"/>
          <w:color w:val="000000" w:themeColor="text1"/>
          <w:sz w:val="24"/>
          <w:szCs w:val="24"/>
          <w:lang w:val="en-GB"/>
        </w:rPr>
        <w:fldChar w:fldCharType="separate"/>
      </w:r>
      <w:r w:rsidR="00DF07A6" w:rsidRPr="00F04C87">
        <w:rPr>
          <w:rFonts w:ascii="Arial" w:eastAsia="Times New Roman" w:hAnsi="Arial" w:cs="Arial"/>
          <w:noProof/>
          <w:color w:val="000000" w:themeColor="text1"/>
          <w:sz w:val="24"/>
          <w:szCs w:val="24"/>
          <w:lang w:val="en-GB"/>
        </w:rPr>
        <w:t>(1986)</w:t>
      </w:r>
      <w:r w:rsidR="00DF07A6" w:rsidRPr="00F04C87">
        <w:rPr>
          <w:rFonts w:ascii="Arial" w:eastAsia="Times New Roman" w:hAnsi="Arial" w:cs="Arial"/>
          <w:color w:val="000000" w:themeColor="text1"/>
          <w:sz w:val="24"/>
          <w:szCs w:val="24"/>
          <w:lang w:val="en-GB"/>
        </w:rPr>
        <w:fldChar w:fldCharType="end"/>
      </w:r>
      <w:r w:rsidR="00DF07A6" w:rsidRPr="00F04C87">
        <w:rPr>
          <w:rFonts w:ascii="Arial" w:eastAsia="Times New Roman" w:hAnsi="Arial" w:cs="Arial"/>
          <w:color w:val="000000" w:themeColor="text1"/>
          <w:sz w:val="24"/>
          <w:szCs w:val="24"/>
          <w:lang w:val="en-GB"/>
        </w:rPr>
        <w:t xml:space="preserve"> </w:t>
      </w:r>
      <w:r w:rsidRPr="00F04C87">
        <w:rPr>
          <w:rFonts w:ascii="Arial" w:eastAsia="Times New Roman" w:hAnsi="Arial" w:cs="Arial"/>
          <w:color w:val="000000" w:themeColor="text1"/>
          <w:sz w:val="24"/>
          <w:szCs w:val="24"/>
          <w:lang w:val="en-GB"/>
        </w:rPr>
        <w:t>confirmed that about one-third of lone mother families in Sweden, US and UK had other family member</w:t>
      </w:r>
      <w:r w:rsidR="00200C88">
        <w:rPr>
          <w:rFonts w:ascii="Arial" w:eastAsia="Times New Roman" w:hAnsi="Arial" w:cs="Arial"/>
          <w:color w:val="000000" w:themeColor="text1"/>
          <w:sz w:val="24"/>
          <w:szCs w:val="24"/>
          <w:lang w:val="en-GB"/>
        </w:rPr>
        <w:t>s</w:t>
      </w:r>
      <w:r w:rsidRPr="00F04C87">
        <w:rPr>
          <w:rFonts w:ascii="Arial" w:eastAsia="Times New Roman" w:hAnsi="Arial" w:cs="Arial"/>
          <w:color w:val="000000" w:themeColor="text1"/>
          <w:sz w:val="24"/>
          <w:szCs w:val="24"/>
          <w:lang w:val="en-GB"/>
        </w:rPr>
        <w:t xml:space="preserve"> contributing </w:t>
      </w:r>
      <w:r w:rsidR="00200C88">
        <w:rPr>
          <w:rFonts w:ascii="Arial" w:eastAsia="Times New Roman" w:hAnsi="Arial" w:cs="Arial"/>
          <w:color w:val="000000" w:themeColor="text1"/>
          <w:sz w:val="24"/>
          <w:szCs w:val="24"/>
          <w:lang w:val="en-GB"/>
        </w:rPr>
        <w:t xml:space="preserve">to </w:t>
      </w:r>
      <w:r w:rsidRPr="00F04C87">
        <w:rPr>
          <w:rFonts w:ascii="Arial" w:eastAsia="Times New Roman" w:hAnsi="Arial" w:cs="Arial"/>
          <w:color w:val="000000" w:themeColor="text1"/>
          <w:sz w:val="24"/>
          <w:szCs w:val="24"/>
          <w:lang w:val="en-GB"/>
        </w:rPr>
        <w:t xml:space="preserve">their income. In Sweden private transfers were 13 percent of total income compared to 23 percent in the UK and 34 percent in the US. </w:t>
      </w:r>
      <w:r w:rsidR="00DF07A6" w:rsidRPr="00F04C87">
        <w:rPr>
          <w:rFonts w:ascii="Arial" w:eastAsia="Times New Roman" w:hAnsi="Arial" w:cs="Arial"/>
          <w:color w:val="000000" w:themeColor="text1"/>
          <w:sz w:val="24"/>
          <w:szCs w:val="24"/>
          <w:lang w:val="en-GB"/>
        </w:rPr>
        <w:t xml:space="preserve">Hobson </w:t>
      </w:r>
      <w:r w:rsidR="00DF07A6" w:rsidRPr="00F04C87">
        <w:rPr>
          <w:rFonts w:ascii="Arial" w:eastAsia="Times New Roman" w:hAnsi="Arial" w:cs="Arial"/>
          <w:color w:val="000000" w:themeColor="text1"/>
          <w:sz w:val="24"/>
          <w:szCs w:val="24"/>
          <w:lang w:val="en-GB"/>
        </w:rPr>
        <w:fldChar w:fldCharType="begin" w:fldLock="1"/>
      </w:r>
      <w:r w:rsidR="004372CD" w:rsidRPr="00F04C87">
        <w:rPr>
          <w:rFonts w:ascii="Arial" w:eastAsia="Times New Roman" w:hAnsi="Arial" w:cs="Arial"/>
          <w:color w:val="000000" w:themeColor="text1"/>
          <w:sz w:val="24"/>
          <w:szCs w:val="24"/>
          <w:lang w:val="en-GB"/>
        </w:rPr>
        <w:instrText>ADDIN CSL_CITATION { "citationItems" : [ { "id" : "ITEM-1", "itemData" : { "author" : [ { "dropping-particle" : "", "family" : "Hobson", "given" : "Barbara", "non-dropping-particle" : "", "parse-names" : false, "suffix" : "" } ], "container-title" : "Gendering welfare states", "editor" : [ { "dropping-particle" : "", "family" : "Sainsbury", "given" : "Diana", "non-dropping-particle" : "", "parse-names" : false, "suffix" : "" } ], "id" : "ITEM-1", "issued" : { "date-parts" : [ [ "1994" ] ] }, "publisher" : "SAGE Publications", "publisher-place" : "London", "title" : "Solo mothers, social policy regimes and the logics of gender", "type" : "chapter" }, "uris" : [ "http://www.mendeley.com/documents/?uuid=ba1ea791-547e-4f10-b61e-4ba8ddfcd695" ] } ], "mendeley" : { "formattedCitation" : "(Hobson 1994)", "manualFormatting" : "(1994)", "plainTextFormattedCitation" : "(Hobson 1994)", "previouslyFormattedCitation" : "(Hobson 1994)" }, "properties" : { "noteIndex" : 0 }, "schema" : "https://github.com/citation-style-language/schema/raw/master/csl-citation.json" }</w:instrText>
      </w:r>
      <w:r w:rsidR="00DF07A6" w:rsidRPr="00F04C87">
        <w:rPr>
          <w:rFonts w:ascii="Arial" w:eastAsia="Times New Roman" w:hAnsi="Arial" w:cs="Arial"/>
          <w:color w:val="000000" w:themeColor="text1"/>
          <w:sz w:val="24"/>
          <w:szCs w:val="24"/>
          <w:lang w:val="en-GB"/>
        </w:rPr>
        <w:fldChar w:fldCharType="separate"/>
      </w:r>
      <w:r w:rsidR="00DF07A6" w:rsidRPr="00F04C87">
        <w:rPr>
          <w:rFonts w:ascii="Arial" w:eastAsia="Times New Roman" w:hAnsi="Arial" w:cs="Arial"/>
          <w:noProof/>
          <w:color w:val="000000" w:themeColor="text1"/>
          <w:sz w:val="24"/>
          <w:szCs w:val="24"/>
          <w:lang w:val="en-GB"/>
        </w:rPr>
        <w:t>(1994)</w:t>
      </w:r>
      <w:r w:rsidR="00DF07A6" w:rsidRPr="00F04C87">
        <w:rPr>
          <w:rFonts w:ascii="Arial" w:eastAsia="Times New Roman" w:hAnsi="Arial" w:cs="Arial"/>
          <w:color w:val="000000" w:themeColor="text1"/>
          <w:sz w:val="24"/>
          <w:szCs w:val="24"/>
          <w:lang w:val="en-GB"/>
        </w:rPr>
        <w:fldChar w:fldCharType="end"/>
      </w:r>
      <w:r w:rsidR="00200C88">
        <w:rPr>
          <w:rFonts w:ascii="Arial" w:eastAsia="Times New Roman" w:hAnsi="Arial" w:cs="Arial"/>
          <w:color w:val="000000" w:themeColor="text1"/>
          <w:sz w:val="24"/>
          <w:szCs w:val="24"/>
          <w:lang w:val="en-GB"/>
        </w:rPr>
        <w:t>,</w:t>
      </w:r>
      <w:r w:rsidR="00DF07A6" w:rsidRPr="00F04C87">
        <w:rPr>
          <w:rFonts w:ascii="Arial" w:eastAsia="Times New Roman" w:hAnsi="Arial" w:cs="Arial"/>
          <w:color w:val="000000" w:themeColor="text1"/>
          <w:sz w:val="24"/>
          <w:szCs w:val="24"/>
          <w:lang w:val="en-GB"/>
        </w:rPr>
        <w:t xml:space="preserve"> </w:t>
      </w:r>
      <w:r w:rsidRPr="00F04C87">
        <w:rPr>
          <w:rFonts w:ascii="Arial" w:eastAsia="Times New Roman" w:hAnsi="Arial" w:cs="Arial"/>
          <w:color w:val="000000" w:themeColor="text1"/>
          <w:sz w:val="24"/>
          <w:szCs w:val="24"/>
          <w:lang w:val="en-GB"/>
        </w:rPr>
        <w:t>comparing income packages in five countries</w:t>
      </w:r>
      <w:r w:rsidR="00200C88">
        <w:rPr>
          <w:rFonts w:ascii="Arial" w:eastAsia="Times New Roman" w:hAnsi="Arial" w:cs="Arial"/>
          <w:color w:val="000000" w:themeColor="text1"/>
          <w:sz w:val="24"/>
          <w:szCs w:val="24"/>
          <w:lang w:val="en-GB"/>
        </w:rPr>
        <w:t>,</w:t>
      </w:r>
      <w:r w:rsidRPr="00F04C87">
        <w:rPr>
          <w:rFonts w:ascii="Arial" w:eastAsia="Times New Roman" w:hAnsi="Arial" w:cs="Arial"/>
          <w:color w:val="000000" w:themeColor="text1"/>
          <w:sz w:val="24"/>
          <w:szCs w:val="24"/>
          <w:lang w:val="en-GB"/>
        </w:rPr>
        <w:t xml:space="preserve"> showed that private transfers </w:t>
      </w:r>
      <w:r w:rsidR="00200C88">
        <w:rPr>
          <w:rFonts w:ascii="Arial" w:eastAsia="Times New Roman" w:hAnsi="Arial" w:cs="Arial"/>
          <w:color w:val="000000" w:themeColor="text1"/>
          <w:sz w:val="24"/>
          <w:szCs w:val="24"/>
          <w:lang w:val="en-GB"/>
        </w:rPr>
        <w:t xml:space="preserve">made up a </w:t>
      </w:r>
      <w:r w:rsidRPr="00F04C87">
        <w:rPr>
          <w:rFonts w:ascii="Arial" w:eastAsia="Times New Roman" w:hAnsi="Arial" w:cs="Arial"/>
          <w:color w:val="000000" w:themeColor="text1"/>
          <w:sz w:val="24"/>
          <w:szCs w:val="24"/>
          <w:lang w:val="en-GB"/>
        </w:rPr>
        <w:t>very small proportion of lone mothers</w:t>
      </w:r>
      <w:r w:rsidR="009C2DAB">
        <w:rPr>
          <w:rFonts w:ascii="Arial" w:eastAsia="Times New Roman" w:hAnsi="Arial" w:cs="Arial"/>
          <w:color w:val="000000" w:themeColor="text1"/>
          <w:sz w:val="24"/>
          <w:szCs w:val="24"/>
          <w:lang w:val="en-GB"/>
        </w:rPr>
        <w:t>’</w:t>
      </w:r>
      <w:r w:rsidRPr="00F04C87">
        <w:rPr>
          <w:rFonts w:ascii="Arial" w:eastAsia="Times New Roman" w:hAnsi="Arial" w:cs="Arial"/>
          <w:color w:val="000000" w:themeColor="text1"/>
          <w:sz w:val="24"/>
          <w:szCs w:val="24"/>
          <w:lang w:val="en-GB"/>
        </w:rPr>
        <w:t xml:space="preserve"> income. Not more than </w:t>
      </w:r>
      <w:r w:rsidR="00200C88">
        <w:rPr>
          <w:rFonts w:ascii="Arial" w:eastAsia="Times New Roman" w:hAnsi="Arial" w:cs="Arial"/>
          <w:color w:val="000000" w:themeColor="text1"/>
          <w:sz w:val="24"/>
          <w:szCs w:val="24"/>
          <w:lang w:val="en-GB"/>
        </w:rPr>
        <w:t xml:space="preserve">7 </w:t>
      </w:r>
      <w:r w:rsidRPr="00F04C87">
        <w:rPr>
          <w:rFonts w:ascii="Arial" w:eastAsia="Times New Roman" w:hAnsi="Arial" w:cs="Arial"/>
          <w:color w:val="000000" w:themeColor="text1"/>
          <w:sz w:val="24"/>
          <w:szCs w:val="24"/>
          <w:lang w:val="en-GB"/>
        </w:rPr>
        <w:t>percent of lone mothers received the main part of their income from private sources in Germany, the UK and the USA.</w:t>
      </w:r>
      <w:r w:rsidR="00DF07A6" w:rsidRPr="00F04C87">
        <w:rPr>
          <w:rFonts w:ascii="Arial" w:eastAsia="Times New Roman" w:hAnsi="Arial" w:cs="Arial"/>
          <w:color w:val="000000" w:themeColor="text1"/>
          <w:sz w:val="24"/>
          <w:szCs w:val="24"/>
          <w:lang w:val="en-GB"/>
        </w:rPr>
        <w:t xml:space="preserve"> Kunz, Villeneuve and Garfinkel</w:t>
      </w:r>
      <w:r w:rsidRPr="00F04C87">
        <w:rPr>
          <w:rFonts w:ascii="Arial" w:eastAsia="Times New Roman" w:hAnsi="Arial" w:cs="Arial"/>
          <w:color w:val="000000" w:themeColor="text1"/>
          <w:sz w:val="24"/>
          <w:szCs w:val="24"/>
          <w:lang w:val="en-GB"/>
        </w:rPr>
        <w:t xml:space="preserve"> </w:t>
      </w:r>
      <w:r w:rsidR="00DF07A6" w:rsidRPr="00F04C87">
        <w:rPr>
          <w:rFonts w:ascii="Arial" w:eastAsia="Times New Roman" w:hAnsi="Arial" w:cs="Arial"/>
          <w:color w:val="000000" w:themeColor="text1"/>
          <w:sz w:val="24"/>
          <w:szCs w:val="24"/>
          <w:lang w:val="en-GB"/>
        </w:rPr>
        <w:fldChar w:fldCharType="begin" w:fldLock="1"/>
      </w:r>
      <w:r w:rsidR="004372CD" w:rsidRPr="00F04C87">
        <w:rPr>
          <w:rFonts w:ascii="Arial" w:eastAsia="Times New Roman" w:hAnsi="Arial" w:cs="Arial"/>
          <w:color w:val="000000" w:themeColor="text1"/>
          <w:sz w:val="24"/>
          <w:szCs w:val="24"/>
          <w:lang w:val="en-GB"/>
        </w:rPr>
        <w:instrText>ADDIN CSL_CITATION { "citationItems" : [ { "id" : "ITEM-1", "itemData" : { "author" : [ { "dropping-particle" : "", "family" : "Kunz", "given" : "James", "non-dropping-particle" : "", "parse-names" : false, "suffix" : "" }, { "dropping-particle" : "", "family" : "Villeneuve", "given" : "Patrick", "non-dropping-particle" : "", "parse-names" : false, "suffix" : "" }, { "dropping-particle" : "", "family" : "Garfinkel", "given" : "Irwin", "non-dropping-particle" : "", "parse-names" : false, "suffix" : "" } ], "container-title" : "Child well-being, child poverty and child policy in modern nations", "editor" : [ { "dropping-particle" : "", "family" : "Vleminckx", "given" : "Koen", "non-dropping-particle" : "", "parse-names" : false, "suffix" : "" }, { "dropping-particle" : "", "family" : "Smeeding", "given" : "Timothy M", "non-dropping-particle" : "", "parse-names" : false, "suffix" : "" } ], "id" : "ITEM-1", "issued" : { "date-parts" : [ [ "2001" ] ] }, "page" : "592", "publisher" : "The Policy Press", "publisher-place" : "Bristol", "title" : "Child support among selected OECD countries: A comparative analysis", "type" : "chapter" }, "uris" : [ "http://www.mendeley.com/documents/?uuid=744127c2-d05c-4472-9cfe-3c5a45816a96" ] } ], "mendeley" : { "formattedCitation" : "(Kunz et al. 2001)", "manualFormatting" : "(2001)", "plainTextFormattedCitation" : "(Kunz et al. 2001)", "previouslyFormattedCitation" : "(Kunz et al. 2001)" }, "properties" : { "noteIndex" : 0 }, "schema" : "https://github.com/citation-style-language/schema/raw/master/csl-citation.json" }</w:instrText>
      </w:r>
      <w:r w:rsidR="00DF07A6" w:rsidRPr="00F04C87">
        <w:rPr>
          <w:rFonts w:ascii="Arial" w:eastAsia="Times New Roman" w:hAnsi="Arial" w:cs="Arial"/>
          <w:color w:val="000000" w:themeColor="text1"/>
          <w:sz w:val="24"/>
          <w:szCs w:val="24"/>
          <w:lang w:val="en-GB"/>
        </w:rPr>
        <w:fldChar w:fldCharType="separate"/>
      </w:r>
      <w:r w:rsidR="00DF07A6" w:rsidRPr="00F04C87">
        <w:rPr>
          <w:rFonts w:ascii="Arial" w:eastAsia="Times New Roman" w:hAnsi="Arial" w:cs="Arial"/>
          <w:noProof/>
          <w:color w:val="000000" w:themeColor="text1"/>
          <w:sz w:val="24"/>
          <w:szCs w:val="24"/>
          <w:lang w:val="en-GB"/>
        </w:rPr>
        <w:t>(2001)</w:t>
      </w:r>
      <w:r w:rsidR="00DF07A6" w:rsidRPr="00F04C87">
        <w:rPr>
          <w:rFonts w:ascii="Arial" w:eastAsia="Times New Roman" w:hAnsi="Arial" w:cs="Arial"/>
          <w:color w:val="000000" w:themeColor="text1"/>
          <w:sz w:val="24"/>
          <w:szCs w:val="24"/>
          <w:lang w:val="en-GB"/>
        </w:rPr>
        <w:fldChar w:fldCharType="end"/>
      </w:r>
      <w:r w:rsidR="00DF07A6" w:rsidRPr="00F04C87">
        <w:rPr>
          <w:rFonts w:ascii="Arial" w:eastAsia="Times New Roman" w:hAnsi="Arial" w:cs="Arial"/>
          <w:color w:val="000000" w:themeColor="text1"/>
          <w:sz w:val="24"/>
          <w:szCs w:val="24"/>
          <w:lang w:val="en-GB"/>
        </w:rPr>
        <w:t xml:space="preserve"> </w:t>
      </w:r>
      <w:r w:rsidRPr="00F04C87">
        <w:rPr>
          <w:rFonts w:ascii="Arial" w:eastAsia="Times New Roman" w:hAnsi="Arial" w:cs="Arial"/>
          <w:color w:val="000000" w:themeColor="text1"/>
          <w:sz w:val="24"/>
          <w:szCs w:val="24"/>
          <w:lang w:val="en-GB"/>
        </w:rPr>
        <w:t>found that the contribution of child maintenance to the net income of those receiving it fluctuated from 10</w:t>
      </w:r>
      <w:r w:rsidR="009C2DAB">
        <w:rPr>
          <w:rFonts w:ascii="Arial" w:eastAsia="Times New Roman" w:hAnsi="Arial" w:cs="Arial"/>
          <w:color w:val="000000" w:themeColor="text1"/>
          <w:sz w:val="24"/>
          <w:szCs w:val="24"/>
          <w:lang w:val="en-GB"/>
        </w:rPr>
        <w:t xml:space="preserve"> percent</w:t>
      </w:r>
      <w:r w:rsidRPr="00F04C87">
        <w:rPr>
          <w:rFonts w:ascii="Arial" w:eastAsia="Times New Roman" w:hAnsi="Arial" w:cs="Arial"/>
          <w:color w:val="000000" w:themeColor="text1"/>
          <w:sz w:val="24"/>
          <w:szCs w:val="24"/>
          <w:lang w:val="en-GB"/>
        </w:rPr>
        <w:t xml:space="preserve"> in Finland to 26</w:t>
      </w:r>
      <w:r w:rsidR="009C2DAB">
        <w:rPr>
          <w:rFonts w:ascii="Arial" w:eastAsia="Times New Roman" w:hAnsi="Arial" w:cs="Arial"/>
          <w:color w:val="000000" w:themeColor="text1"/>
          <w:sz w:val="24"/>
          <w:szCs w:val="24"/>
          <w:lang w:val="en-GB"/>
        </w:rPr>
        <w:t xml:space="preserve"> percent</w:t>
      </w:r>
      <w:r w:rsidRPr="00F04C87">
        <w:rPr>
          <w:rFonts w:ascii="Arial" w:eastAsia="Times New Roman" w:hAnsi="Arial" w:cs="Arial"/>
          <w:color w:val="000000" w:themeColor="text1"/>
          <w:sz w:val="24"/>
          <w:szCs w:val="24"/>
          <w:lang w:val="en-GB"/>
        </w:rPr>
        <w:t xml:space="preserve"> in the UK. Based on LIS data from late 1990s</w:t>
      </w:r>
      <w:r w:rsidR="00200C88">
        <w:rPr>
          <w:rFonts w:ascii="Arial" w:eastAsia="Times New Roman" w:hAnsi="Arial" w:cs="Arial"/>
          <w:color w:val="000000" w:themeColor="text1"/>
          <w:sz w:val="24"/>
          <w:szCs w:val="24"/>
          <w:lang w:val="en-GB"/>
        </w:rPr>
        <w:t>,</w:t>
      </w:r>
      <w:r w:rsidR="00FD75E4" w:rsidRPr="00F04C87">
        <w:rPr>
          <w:rFonts w:ascii="Arial" w:eastAsia="Times New Roman" w:hAnsi="Arial" w:cs="Arial"/>
          <w:color w:val="000000" w:themeColor="text1"/>
          <w:sz w:val="24"/>
          <w:szCs w:val="24"/>
          <w:lang w:val="en-GB"/>
        </w:rPr>
        <w:t xml:space="preserve"> </w:t>
      </w:r>
      <w:r w:rsidR="00FD75E4" w:rsidRPr="00F04C87">
        <w:rPr>
          <w:rFonts w:ascii="Arial" w:eastAsia="Times New Roman" w:hAnsi="Arial" w:cs="Arial"/>
          <w:noProof/>
          <w:color w:val="000000" w:themeColor="text1"/>
          <w:sz w:val="24"/>
          <w:szCs w:val="24"/>
          <w:lang w:val="en-GB"/>
        </w:rPr>
        <w:t>Rainwater and Smeeding</w:t>
      </w:r>
      <w:r w:rsidRPr="00F04C87">
        <w:rPr>
          <w:rFonts w:ascii="Arial" w:eastAsia="Times New Roman" w:hAnsi="Arial" w:cs="Arial"/>
          <w:color w:val="000000" w:themeColor="text1"/>
          <w:sz w:val="24"/>
          <w:szCs w:val="24"/>
          <w:lang w:val="en-GB"/>
        </w:rPr>
        <w:t xml:space="preserve"> </w:t>
      </w:r>
      <w:r w:rsidR="001C5370" w:rsidRPr="00F04C87">
        <w:rPr>
          <w:rFonts w:ascii="Arial" w:eastAsia="Times New Roman" w:hAnsi="Arial" w:cs="Arial"/>
          <w:color w:val="000000" w:themeColor="text1"/>
          <w:sz w:val="24"/>
          <w:szCs w:val="24"/>
          <w:lang w:val="en-GB"/>
        </w:rPr>
        <w:fldChar w:fldCharType="begin" w:fldLock="1"/>
      </w:r>
      <w:r w:rsidR="004372CD" w:rsidRPr="00F04C87">
        <w:rPr>
          <w:rFonts w:ascii="Arial" w:eastAsia="Times New Roman" w:hAnsi="Arial" w:cs="Arial"/>
          <w:color w:val="000000" w:themeColor="text1"/>
          <w:sz w:val="24"/>
          <w:szCs w:val="24"/>
          <w:lang w:val="en-GB"/>
        </w:rPr>
        <w:instrText>ADDIN CSL_CITATION { "citationItems" : [ { "id" : "ITEM-1", "itemData" : { "author" : [ { "dropping-particle" : "", "family" : "Rainwater", "given" : "Lee", "non-dropping-particle" : "", "parse-names" : false, "suffix" : "" }, { "dropping-particle" : "", "family" : "Smeeding", "given" : "TImothy", "non-dropping-particle" : "", "parse-names" : false, "suffix" : "" } ], "id" : "ITEM-1", "issued" : { "date-parts" : [ [ "2003" ] ] }, "note" : "NULL", "publisher" : "Russell Sage Foundation", "publisher-place" : "New York", "title" : "Poor kids in a rich country: America's children in comparative perspective", "type" : "book" }, "uris" : [ "http://www.mendeley.com/documents/?uuid=2ea475da-57f2-4684-b7b1-cd0f076f5efb" ] } ], "mendeley" : { "formattedCitation" : "(Rainwater &amp; Smeeding 2003)", "manualFormatting" : "(2003)", "plainTextFormattedCitation" : "(Rainwater &amp; Smeeding 2003)", "previouslyFormattedCitation" : "(Rainwater &amp; Smeeding 2003)" }, "properties" : { "noteIndex" : 0 }, "schema" : "https://github.com/citation-style-language/schema/raw/master/csl-citation.json" }</w:instrText>
      </w:r>
      <w:r w:rsidR="001C5370" w:rsidRPr="00F04C87">
        <w:rPr>
          <w:rFonts w:ascii="Arial" w:eastAsia="Times New Roman" w:hAnsi="Arial" w:cs="Arial"/>
          <w:color w:val="000000" w:themeColor="text1"/>
          <w:sz w:val="24"/>
          <w:szCs w:val="24"/>
          <w:lang w:val="en-GB"/>
        </w:rPr>
        <w:fldChar w:fldCharType="separate"/>
      </w:r>
      <w:r w:rsidR="001C5370" w:rsidRPr="00F04C87">
        <w:rPr>
          <w:rFonts w:ascii="Arial" w:eastAsia="Times New Roman" w:hAnsi="Arial" w:cs="Arial"/>
          <w:noProof/>
          <w:color w:val="000000" w:themeColor="text1"/>
          <w:sz w:val="24"/>
          <w:szCs w:val="24"/>
          <w:lang w:val="en-GB"/>
        </w:rPr>
        <w:t>(2003)</w:t>
      </w:r>
      <w:r w:rsidR="001C5370" w:rsidRPr="00F04C87">
        <w:rPr>
          <w:rFonts w:ascii="Arial" w:eastAsia="Times New Roman" w:hAnsi="Arial" w:cs="Arial"/>
          <w:color w:val="000000" w:themeColor="text1"/>
          <w:sz w:val="24"/>
          <w:szCs w:val="24"/>
          <w:lang w:val="en-GB"/>
        </w:rPr>
        <w:fldChar w:fldCharType="end"/>
      </w:r>
      <w:r w:rsidR="00FD75E4" w:rsidRPr="00F04C87">
        <w:rPr>
          <w:rFonts w:ascii="Arial" w:eastAsia="Times New Roman" w:hAnsi="Arial" w:cs="Arial"/>
          <w:color w:val="000000" w:themeColor="text1"/>
          <w:sz w:val="24"/>
          <w:szCs w:val="24"/>
          <w:lang w:val="en-GB"/>
        </w:rPr>
        <w:t xml:space="preserve"> </w:t>
      </w:r>
      <w:r w:rsidRPr="00F04C87">
        <w:rPr>
          <w:rFonts w:ascii="Arial" w:eastAsia="Times New Roman" w:hAnsi="Arial" w:cs="Arial"/>
          <w:color w:val="000000" w:themeColor="text1"/>
          <w:sz w:val="24"/>
          <w:szCs w:val="24"/>
          <w:lang w:val="en-GB"/>
        </w:rPr>
        <w:t xml:space="preserve">revealed that child </w:t>
      </w:r>
      <w:r w:rsidRPr="00F04C87">
        <w:rPr>
          <w:rFonts w:ascii="Arial" w:eastAsia="Times New Roman" w:hAnsi="Arial" w:cs="Arial"/>
          <w:color w:val="000000" w:themeColor="text1"/>
          <w:sz w:val="24"/>
          <w:szCs w:val="24"/>
          <w:lang w:val="en-GB"/>
        </w:rPr>
        <w:lastRenderedPageBreak/>
        <w:t xml:space="preserve">maintenance payments averaged about </w:t>
      </w:r>
      <w:r w:rsidR="00200C88">
        <w:rPr>
          <w:rFonts w:ascii="Arial" w:eastAsia="Times New Roman" w:hAnsi="Arial" w:cs="Arial"/>
          <w:color w:val="000000" w:themeColor="text1"/>
          <w:sz w:val="24"/>
          <w:szCs w:val="24"/>
          <w:lang w:val="en-GB"/>
        </w:rPr>
        <w:t>10</w:t>
      </w:r>
      <w:r w:rsidRPr="00F04C87">
        <w:rPr>
          <w:rFonts w:ascii="Arial" w:eastAsia="Times New Roman" w:hAnsi="Arial" w:cs="Arial"/>
          <w:color w:val="000000" w:themeColor="text1"/>
          <w:sz w:val="24"/>
          <w:szCs w:val="24"/>
          <w:lang w:val="en-GB"/>
        </w:rPr>
        <w:t xml:space="preserve"> percent of median income in Norway and Sweden </w:t>
      </w:r>
      <w:r w:rsidR="00200C88">
        <w:rPr>
          <w:rFonts w:ascii="Arial" w:eastAsia="Times New Roman" w:hAnsi="Arial" w:cs="Arial"/>
          <w:color w:val="000000" w:themeColor="text1"/>
          <w:sz w:val="24"/>
          <w:szCs w:val="24"/>
          <w:lang w:val="en-GB"/>
        </w:rPr>
        <w:t>which represented</w:t>
      </w:r>
      <w:r w:rsidRPr="00F04C87">
        <w:rPr>
          <w:rFonts w:ascii="Arial" w:eastAsia="Times New Roman" w:hAnsi="Arial" w:cs="Arial"/>
          <w:color w:val="000000" w:themeColor="text1"/>
          <w:sz w:val="24"/>
          <w:szCs w:val="24"/>
          <w:lang w:val="en-GB"/>
        </w:rPr>
        <w:t xml:space="preserve"> almost half of the poverty line o</w:t>
      </w:r>
      <w:r w:rsidR="00200C88">
        <w:rPr>
          <w:rFonts w:ascii="Arial" w:eastAsia="Times New Roman" w:hAnsi="Arial" w:cs="Arial"/>
          <w:color w:val="000000" w:themeColor="text1"/>
          <w:sz w:val="24"/>
          <w:szCs w:val="24"/>
          <w:lang w:val="en-GB"/>
        </w:rPr>
        <w:t>f</w:t>
      </w:r>
      <w:r w:rsidRPr="00F04C87">
        <w:rPr>
          <w:rFonts w:ascii="Arial" w:eastAsia="Times New Roman" w:hAnsi="Arial" w:cs="Arial"/>
          <w:color w:val="000000" w:themeColor="text1"/>
          <w:sz w:val="24"/>
          <w:szCs w:val="24"/>
          <w:lang w:val="en-GB"/>
        </w:rPr>
        <w:t xml:space="preserve"> those countries. However, in Fi</w:t>
      </w:r>
      <w:r w:rsidR="005C22D5" w:rsidRPr="00F04C87">
        <w:rPr>
          <w:rFonts w:ascii="Arial" w:eastAsia="Times New Roman" w:hAnsi="Arial" w:cs="Arial"/>
          <w:color w:val="000000" w:themeColor="text1"/>
          <w:sz w:val="24"/>
          <w:szCs w:val="24"/>
          <w:lang w:val="en-GB"/>
        </w:rPr>
        <w:t>nland child maintenance payments are quite low</w:t>
      </w:r>
      <w:r w:rsidRPr="00F04C87">
        <w:rPr>
          <w:rFonts w:ascii="Arial" w:eastAsia="Times New Roman" w:hAnsi="Arial" w:cs="Arial"/>
          <w:color w:val="000000" w:themeColor="text1"/>
          <w:sz w:val="24"/>
          <w:szCs w:val="24"/>
          <w:lang w:val="en-GB"/>
        </w:rPr>
        <w:t xml:space="preserve"> and lift out from poverty comes more from child allowances and labour market incomes. In Anglo-Saxon countries, Australia, UK and US just over one third of lone mothers were recipients and child maint</w:t>
      </w:r>
      <w:r w:rsidR="00200C88">
        <w:rPr>
          <w:rFonts w:ascii="Arial" w:eastAsia="Times New Roman" w:hAnsi="Arial" w:cs="Arial"/>
          <w:color w:val="000000" w:themeColor="text1"/>
          <w:sz w:val="24"/>
          <w:szCs w:val="24"/>
          <w:lang w:val="en-GB"/>
        </w:rPr>
        <w:t xml:space="preserve">enance average to median income ranged </w:t>
      </w:r>
      <w:r w:rsidRPr="00F04C87">
        <w:rPr>
          <w:rFonts w:ascii="Arial" w:eastAsia="Times New Roman" w:hAnsi="Arial" w:cs="Arial"/>
          <w:color w:val="000000" w:themeColor="text1"/>
          <w:sz w:val="24"/>
          <w:szCs w:val="24"/>
          <w:lang w:val="en-GB"/>
        </w:rPr>
        <w:t xml:space="preserve">from 8 percent in US to 21 percent in the UK. </w:t>
      </w:r>
    </w:p>
    <w:p w14:paraId="295E113B" w14:textId="24757EFB" w:rsidR="00AF4614" w:rsidRPr="00F04C87" w:rsidRDefault="00C040CF" w:rsidP="00A362BC">
      <w:pPr>
        <w:spacing w:after="0" w:line="240" w:lineRule="auto"/>
        <w:rPr>
          <w:rFonts w:ascii="Arial" w:eastAsia="Times New Roman" w:hAnsi="Arial" w:cs="Arial"/>
          <w:color w:val="000000" w:themeColor="text1"/>
          <w:sz w:val="24"/>
          <w:szCs w:val="24"/>
          <w:lang w:val="en-GB"/>
        </w:rPr>
      </w:pPr>
      <w:r w:rsidRPr="00F04C87">
        <w:rPr>
          <w:rFonts w:ascii="Arial" w:eastAsia="Times New Roman" w:hAnsi="Arial" w:cs="Arial"/>
          <w:color w:val="000000" w:themeColor="text1"/>
          <w:sz w:val="24"/>
          <w:szCs w:val="24"/>
          <w:lang w:val="en-GB"/>
        </w:rPr>
        <w:t xml:space="preserve">Moreover, </w:t>
      </w:r>
      <w:r w:rsidR="00AF4614" w:rsidRPr="00F04C87">
        <w:rPr>
          <w:rFonts w:ascii="Arial" w:eastAsia="Times New Roman" w:hAnsi="Arial" w:cs="Arial"/>
          <w:color w:val="000000" w:themeColor="text1"/>
          <w:sz w:val="24"/>
          <w:szCs w:val="24"/>
          <w:lang w:val="en-GB"/>
        </w:rPr>
        <w:t>Bradshaw and Finch (2002)</w:t>
      </w:r>
      <w:r w:rsidR="001E4752">
        <w:rPr>
          <w:rFonts w:ascii="Arial" w:eastAsia="Times New Roman" w:hAnsi="Arial" w:cs="Arial"/>
          <w:b/>
          <w:color w:val="FF0000"/>
          <w:sz w:val="24"/>
          <w:szCs w:val="24"/>
          <w:lang w:val="en-GB"/>
        </w:rPr>
        <w:t xml:space="preserve"> </w:t>
      </w:r>
      <w:r w:rsidR="00AF4614" w:rsidRPr="00F04C87">
        <w:rPr>
          <w:rFonts w:ascii="Arial" w:eastAsia="Times New Roman" w:hAnsi="Arial" w:cs="Arial"/>
          <w:color w:val="000000" w:themeColor="text1"/>
          <w:sz w:val="24"/>
          <w:szCs w:val="24"/>
          <w:lang w:val="en-GB"/>
        </w:rPr>
        <w:t>examined child benefit package</w:t>
      </w:r>
      <w:r w:rsidR="00913A0D" w:rsidRPr="00F04C87">
        <w:rPr>
          <w:rFonts w:ascii="Arial" w:eastAsia="Times New Roman" w:hAnsi="Arial" w:cs="Arial"/>
          <w:color w:val="000000" w:themeColor="text1"/>
          <w:sz w:val="24"/>
          <w:szCs w:val="24"/>
          <w:lang w:val="en-GB"/>
        </w:rPr>
        <w:t>s</w:t>
      </w:r>
      <w:r w:rsidR="00AF4614" w:rsidRPr="00F04C87">
        <w:rPr>
          <w:rFonts w:ascii="Arial" w:eastAsia="Times New Roman" w:hAnsi="Arial" w:cs="Arial"/>
          <w:color w:val="000000" w:themeColor="text1"/>
          <w:sz w:val="24"/>
          <w:szCs w:val="24"/>
          <w:lang w:val="en-GB"/>
        </w:rPr>
        <w:t xml:space="preserve"> </w:t>
      </w:r>
      <w:r w:rsidR="00913A0D" w:rsidRPr="00F04C87">
        <w:rPr>
          <w:rFonts w:ascii="Arial" w:eastAsia="Times New Roman" w:hAnsi="Arial" w:cs="Arial"/>
          <w:color w:val="000000" w:themeColor="text1"/>
          <w:sz w:val="24"/>
          <w:szCs w:val="24"/>
          <w:lang w:val="en-GB"/>
        </w:rPr>
        <w:t xml:space="preserve">and </w:t>
      </w:r>
      <w:r w:rsidR="001C3252" w:rsidRPr="00F04C87">
        <w:rPr>
          <w:rFonts w:ascii="Arial" w:eastAsia="Times New Roman" w:hAnsi="Arial" w:cs="Arial"/>
          <w:color w:val="000000" w:themeColor="text1"/>
          <w:sz w:val="24"/>
          <w:szCs w:val="24"/>
          <w:lang w:val="en-GB"/>
        </w:rPr>
        <w:t>found that countries use</w:t>
      </w:r>
      <w:r w:rsidR="00AF4614" w:rsidRPr="00F04C87">
        <w:rPr>
          <w:rFonts w:ascii="Arial" w:eastAsia="Times New Roman" w:hAnsi="Arial" w:cs="Arial"/>
          <w:color w:val="000000" w:themeColor="text1"/>
          <w:sz w:val="24"/>
          <w:szCs w:val="24"/>
          <w:lang w:val="en-GB"/>
        </w:rPr>
        <w:t xml:space="preserve"> different mixes of mechanisms for d</w:t>
      </w:r>
      <w:r w:rsidR="00EA71DC" w:rsidRPr="00F04C87">
        <w:rPr>
          <w:rFonts w:ascii="Arial" w:eastAsia="Times New Roman" w:hAnsi="Arial" w:cs="Arial"/>
          <w:color w:val="000000" w:themeColor="text1"/>
          <w:sz w:val="24"/>
          <w:szCs w:val="24"/>
          <w:lang w:val="en-GB"/>
        </w:rPr>
        <w:t>elivering help to families. T</w:t>
      </w:r>
      <w:r w:rsidR="00AF4614" w:rsidRPr="00F04C87">
        <w:rPr>
          <w:rFonts w:ascii="Arial" w:eastAsia="Times New Roman" w:hAnsi="Arial" w:cs="Arial"/>
          <w:color w:val="000000" w:themeColor="text1"/>
          <w:sz w:val="24"/>
          <w:szCs w:val="24"/>
          <w:lang w:val="en-GB"/>
        </w:rPr>
        <w:t>he valu</w:t>
      </w:r>
      <w:r w:rsidR="001C3252" w:rsidRPr="00F04C87">
        <w:rPr>
          <w:rFonts w:ascii="Arial" w:eastAsia="Times New Roman" w:hAnsi="Arial" w:cs="Arial"/>
          <w:color w:val="000000" w:themeColor="text1"/>
          <w:sz w:val="24"/>
          <w:szCs w:val="24"/>
          <w:lang w:val="en-GB"/>
        </w:rPr>
        <w:t>e of the help varied</w:t>
      </w:r>
      <w:r w:rsidR="00AF4614" w:rsidRPr="00F04C87">
        <w:rPr>
          <w:rFonts w:ascii="Arial" w:eastAsia="Times New Roman" w:hAnsi="Arial" w:cs="Arial"/>
          <w:color w:val="000000" w:themeColor="text1"/>
          <w:sz w:val="24"/>
          <w:szCs w:val="24"/>
          <w:lang w:val="en-GB"/>
        </w:rPr>
        <w:t xml:space="preserve"> by family type and size, the age of </w:t>
      </w:r>
      <w:r w:rsidR="0070578E" w:rsidRPr="00F04C87">
        <w:rPr>
          <w:rFonts w:ascii="Arial" w:eastAsia="Times New Roman" w:hAnsi="Arial" w:cs="Arial"/>
          <w:color w:val="000000" w:themeColor="text1"/>
          <w:sz w:val="24"/>
          <w:szCs w:val="24"/>
          <w:lang w:val="en-GB"/>
        </w:rPr>
        <w:t>the child and by earnings level. Nordic countries were m</w:t>
      </w:r>
      <w:r w:rsidR="00EA71DC" w:rsidRPr="00F04C87">
        <w:rPr>
          <w:rFonts w:ascii="Arial" w:eastAsia="Times New Roman" w:hAnsi="Arial" w:cs="Arial"/>
          <w:color w:val="000000" w:themeColor="text1"/>
          <w:sz w:val="24"/>
          <w:szCs w:val="24"/>
          <w:lang w:val="en-GB"/>
        </w:rPr>
        <w:t>ost generous to lone parents while</w:t>
      </w:r>
      <w:r w:rsidR="0070578E" w:rsidRPr="00F04C87">
        <w:rPr>
          <w:rFonts w:ascii="Arial" w:eastAsia="Times New Roman" w:hAnsi="Arial" w:cs="Arial"/>
          <w:color w:val="000000" w:themeColor="text1"/>
          <w:sz w:val="24"/>
          <w:szCs w:val="24"/>
          <w:lang w:val="en-GB"/>
        </w:rPr>
        <w:t xml:space="preserve"> other countries </w:t>
      </w:r>
      <w:r w:rsidR="00B57918" w:rsidRPr="00F04C87">
        <w:rPr>
          <w:rFonts w:ascii="Arial" w:eastAsia="Times New Roman" w:hAnsi="Arial" w:cs="Arial"/>
          <w:color w:val="000000" w:themeColor="text1"/>
          <w:sz w:val="24"/>
          <w:szCs w:val="24"/>
          <w:lang w:val="en-GB"/>
        </w:rPr>
        <w:t>favo</w:t>
      </w:r>
      <w:r w:rsidR="009C2DAB">
        <w:rPr>
          <w:rFonts w:ascii="Arial" w:eastAsia="Times New Roman" w:hAnsi="Arial" w:cs="Arial"/>
          <w:color w:val="000000" w:themeColor="text1"/>
          <w:sz w:val="24"/>
          <w:szCs w:val="24"/>
          <w:lang w:val="en-GB"/>
        </w:rPr>
        <w:t>u</w:t>
      </w:r>
      <w:r w:rsidR="00B57918" w:rsidRPr="00F04C87">
        <w:rPr>
          <w:rFonts w:ascii="Arial" w:eastAsia="Times New Roman" w:hAnsi="Arial" w:cs="Arial"/>
          <w:color w:val="000000" w:themeColor="text1"/>
          <w:sz w:val="24"/>
          <w:szCs w:val="24"/>
          <w:lang w:val="en-GB"/>
        </w:rPr>
        <w:t>red</w:t>
      </w:r>
      <w:r w:rsidR="0070578E" w:rsidRPr="00F04C87">
        <w:rPr>
          <w:rFonts w:ascii="Arial" w:eastAsia="Times New Roman" w:hAnsi="Arial" w:cs="Arial"/>
          <w:color w:val="000000" w:themeColor="text1"/>
          <w:sz w:val="24"/>
          <w:szCs w:val="24"/>
          <w:lang w:val="en-GB"/>
        </w:rPr>
        <w:t xml:space="preserve"> couples over lone parents. </w:t>
      </w:r>
      <w:r w:rsidR="00F109F0" w:rsidRPr="00F04C87">
        <w:rPr>
          <w:rFonts w:ascii="Arial" w:eastAsia="Times New Roman" w:hAnsi="Arial" w:cs="Arial"/>
          <w:color w:val="000000" w:themeColor="text1"/>
          <w:sz w:val="24"/>
          <w:szCs w:val="24"/>
          <w:lang w:val="en-GB"/>
        </w:rPr>
        <w:t xml:space="preserve">Bradshaw, Keung </w:t>
      </w:r>
      <w:r w:rsidR="00F7791E" w:rsidRPr="00F04C87">
        <w:rPr>
          <w:rFonts w:ascii="Arial" w:eastAsia="Times New Roman" w:hAnsi="Arial" w:cs="Arial"/>
          <w:color w:val="000000" w:themeColor="text1"/>
          <w:sz w:val="24"/>
          <w:szCs w:val="24"/>
          <w:lang w:val="en-GB"/>
        </w:rPr>
        <w:t xml:space="preserve">and </w:t>
      </w:r>
      <w:r w:rsidR="00F109F0" w:rsidRPr="00F04C87">
        <w:rPr>
          <w:rFonts w:ascii="Arial" w:eastAsia="Times New Roman" w:hAnsi="Arial" w:cs="Arial"/>
          <w:color w:val="000000" w:themeColor="text1"/>
          <w:sz w:val="24"/>
          <w:szCs w:val="24"/>
          <w:lang w:val="en-GB"/>
        </w:rPr>
        <w:t>Ch</w:t>
      </w:r>
      <w:r w:rsidR="00F7791E" w:rsidRPr="00F04C87">
        <w:rPr>
          <w:rFonts w:ascii="Arial" w:eastAsia="Times New Roman" w:hAnsi="Arial" w:cs="Arial"/>
          <w:color w:val="000000" w:themeColor="text1"/>
          <w:sz w:val="24"/>
          <w:szCs w:val="24"/>
          <w:lang w:val="en-GB"/>
        </w:rPr>
        <w:t xml:space="preserve">zhen (2017) revealed that </w:t>
      </w:r>
      <w:r w:rsidR="00B57918" w:rsidRPr="00F04C87">
        <w:rPr>
          <w:rFonts w:ascii="Arial" w:eastAsia="Times New Roman" w:hAnsi="Arial" w:cs="Arial"/>
          <w:color w:val="000000" w:themeColor="text1"/>
          <w:sz w:val="24"/>
          <w:szCs w:val="24"/>
          <w:lang w:val="en-GB"/>
        </w:rPr>
        <w:t xml:space="preserve">lone </w:t>
      </w:r>
      <w:r w:rsidR="00F7791E" w:rsidRPr="00F04C87">
        <w:rPr>
          <w:rFonts w:ascii="Arial" w:eastAsia="Times New Roman" w:hAnsi="Arial" w:cs="Arial"/>
          <w:color w:val="000000" w:themeColor="text1"/>
          <w:sz w:val="24"/>
          <w:szCs w:val="24"/>
          <w:lang w:val="en-GB"/>
        </w:rPr>
        <w:t>parents</w:t>
      </w:r>
      <w:r w:rsidR="009C2DAB">
        <w:rPr>
          <w:rFonts w:ascii="Arial" w:eastAsia="Times New Roman" w:hAnsi="Arial" w:cs="Arial"/>
          <w:color w:val="000000" w:themeColor="text1"/>
          <w:sz w:val="24"/>
          <w:szCs w:val="24"/>
          <w:lang w:val="en-GB"/>
        </w:rPr>
        <w:t>’</w:t>
      </w:r>
      <w:r w:rsidR="00F7791E" w:rsidRPr="00F04C87">
        <w:rPr>
          <w:rFonts w:ascii="Arial" w:eastAsia="Times New Roman" w:hAnsi="Arial" w:cs="Arial"/>
          <w:color w:val="000000" w:themeColor="text1"/>
          <w:sz w:val="24"/>
          <w:szCs w:val="24"/>
          <w:lang w:val="en-GB"/>
        </w:rPr>
        <w:t xml:space="preserve"> net wages made up the majority of net income in all OECD countries. However</w:t>
      </w:r>
      <w:r w:rsidRPr="00F04C87">
        <w:rPr>
          <w:rFonts w:ascii="Arial" w:eastAsia="Times New Roman" w:hAnsi="Arial" w:cs="Arial"/>
          <w:color w:val="000000" w:themeColor="text1"/>
          <w:sz w:val="24"/>
          <w:szCs w:val="24"/>
          <w:lang w:val="en-GB"/>
        </w:rPr>
        <w:t>,</w:t>
      </w:r>
      <w:r w:rsidR="00F7791E" w:rsidRPr="00F04C87">
        <w:rPr>
          <w:rFonts w:ascii="Arial" w:eastAsia="Times New Roman" w:hAnsi="Arial" w:cs="Arial"/>
          <w:color w:val="000000" w:themeColor="text1"/>
          <w:sz w:val="24"/>
          <w:szCs w:val="24"/>
          <w:lang w:val="en-GB"/>
        </w:rPr>
        <w:t xml:space="preserve"> </w:t>
      </w:r>
      <w:r w:rsidR="00B57918" w:rsidRPr="00F04C87">
        <w:rPr>
          <w:rFonts w:ascii="Arial" w:eastAsia="Times New Roman" w:hAnsi="Arial" w:cs="Arial"/>
          <w:color w:val="000000" w:themeColor="text1"/>
          <w:sz w:val="24"/>
          <w:szCs w:val="24"/>
          <w:lang w:val="en-GB"/>
        </w:rPr>
        <w:t xml:space="preserve">lone </w:t>
      </w:r>
      <w:r w:rsidR="00F7791E" w:rsidRPr="00F04C87">
        <w:rPr>
          <w:rFonts w:ascii="Arial" w:eastAsia="Times New Roman" w:hAnsi="Arial" w:cs="Arial"/>
          <w:color w:val="000000" w:themeColor="text1"/>
          <w:sz w:val="24"/>
          <w:szCs w:val="24"/>
          <w:lang w:val="en-GB"/>
        </w:rPr>
        <w:t>parents in every country in the OECD, except Turkey, have some contribution from the state in the form of cash transfers. In Ireland</w:t>
      </w:r>
      <w:r w:rsidR="009C2DAB">
        <w:rPr>
          <w:rFonts w:ascii="Arial" w:eastAsia="Times New Roman" w:hAnsi="Arial" w:cs="Arial"/>
          <w:color w:val="000000" w:themeColor="text1"/>
          <w:sz w:val="24"/>
          <w:szCs w:val="24"/>
          <w:lang w:val="en-GB"/>
        </w:rPr>
        <w:t>,</w:t>
      </w:r>
      <w:r w:rsidR="00F7791E" w:rsidRPr="00F04C87">
        <w:rPr>
          <w:rFonts w:ascii="Arial" w:eastAsia="Times New Roman" w:hAnsi="Arial" w:cs="Arial"/>
          <w:color w:val="000000" w:themeColor="text1"/>
          <w:sz w:val="24"/>
          <w:szCs w:val="24"/>
          <w:lang w:val="en-GB"/>
        </w:rPr>
        <w:t xml:space="preserve"> this forms nearly half of </w:t>
      </w:r>
      <w:r w:rsidRPr="00F04C87">
        <w:rPr>
          <w:rFonts w:ascii="Arial" w:eastAsia="Times New Roman" w:hAnsi="Arial" w:cs="Arial"/>
          <w:color w:val="000000" w:themeColor="text1"/>
          <w:sz w:val="24"/>
          <w:szCs w:val="24"/>
          <w:lang w:val="en-GB"/>
        </w:rPr>
        <w:t xml:space="preserve">the </w:t>
      </w:r>
      <w:r w:rsidR="00F7791E" w:rsidRPr="00F04C87">
        <w:rPr>
          <w:rFonts w:ascii="Arial" w:eastAsia="Times New Roman" w:hAnsi="Arial" w:cs="Arial"/>
          <w:color w:val="000000" w:themeColor="text1"/>
          <w:sz w:val="24"/>
          <w:szCs w:val="24"/>
          <w:lang w:val="en-GB"/>
        </w:rPr>
        <w:t>net income and</w:t>
      </w:r>
      <w:r w:rsidR="00B57918" w:rsidRPr="00F04C87">
        <w:rPr>
          <w:rFonts w:ascii="Arial" w:eastAsia="Times New Roman" w:hAnsi="Arial" w:cs="Arial"/>
          <w:color w:val="000000" w:themeColor="text1"/>
          <w:sz w:val="24"/>
          <w:szCs w:val="24"/>
          <w:lang w:val="en-GB"/>
        </w:rPr>
        <w:t xml:space="preserve"> in ten countries </w:t>
      </w:r>
      <w:r w:rsidR="00F7791E" w:rsidRPr="00F04C87">
        <w:rPr>
          <w:rFonts w:ascii="Arial" w:eastAsia="Times New Roman" w:hAnsi="Arial" w:cs="Arial"/>
          <w:color w:val="000000" w:themeColor="text1"/>
          <w:sz w:val="24"/>
          <w:szCs w:val="24"/>
          <w:lang w:val="en-GB"/>
        </w:rPr>
        <w:t>(Ireland, Denmark, Slovakia, Finland, Japan, Bulgaria, Sweden, Australia, Slovenia, and the UK)</w:t>
      </w:r>
      <w:r w:rsidRPr="00F04C87">
        <w:rPr>
          <w:rFonts w:ascii="Arial" w:eastAsia="Times New Roman" w:hAnsi="Arial" w:cs="Arial"/>
          <w:color w:val="000000" w:themeColor="text1"/>
          <w:sz w:val="24"/>
          <w:szCs w:val="24"/>
          <w:lang w:val="en-GB"/>
        </w:rPr>
        <w:t xml:space="preserve"> it exceeds 40 </w:t>
      </w:r>
      <w:r w:rsidR="00F04C87">
        <w:rPr>
          <w:rFonts w:ascii="Arial" w:eastAsia="Times New Roman" w:hAnsi="Arial" w:cs="Arial"/>
          <w:color w:val="000000" w:themeColor="text1"/>
          <w:sz w:val="24"/>
          <w:szCs w:val="24"/>
          <w:lang w:val="en-GB"/>
        </w:rPr>
        <w:t>percent</w:t>
      </w:r>
      <w:r w:rsidRPr="00F04C87">
        <w:rPr>
          <w:rFonts w:ascii="Arial" w:eastAsia="Times New Roman" w:hAnsi="Arial" w:cs="Arial"/>
          <w:color w:val="000000" w:themeColor="text1"/>
          <w:sz w:val="24"/>
          <w:szCs w:val="24"/>
          <w:lang w:val="en-GB"/>
        </w:rPr>
        <w:t xml:space="preserve"> of lone parents</w:t>
      </w:r>
      <w:r w:rsidR="009C2DAB">
        <w:rPr>
          <w:rFonts w:ascii="Arial" w:eastAsia="Times New Roman" w:hAnsi="Arial" w:cs="Arial"/>
          <w:color w:val="000000" w:themeColor="text1"/>
          <w:sz w:val="24"/>
          <w:szCs w:val="24"/>
          <w:lang w:val="en-GB"/>
        </w:rPr>
        <w:t>’</w:t>
      </w:r>
      <w:r w:rsidRPr="00F04C87">
        <w:rPr>
          <w:rFonts w:ascii="Arial" w:eastAsia="Times New Roman" w:hAnsi="Arial" w:cs="Arial"/>
          <w:color w:val="000000" w:themeColor="text1"/>
          <w:sz w:val="24"/>
          <w:szCs w:val="24"/>
          <w:lang w:val="en-GB"/>
        </w:rPr>
        <w:t xml:space="preserve"> income</w:t>
      </w:r>
      <w:r w:rsidR="00F7791E" w:rsidRPr="00F04C87">
        <w:rPr>
          <w:rFonts w:ascii="Arial" w:eastAsia="Times New Roman" w:hAnsi="Arial" w:cs="Arial"/>
          <w:color w:val="000000" w:themeColor="text1"/>
          <w:sz w:val="24"/>
          <w:szCs w:val="24"/>
          <w:lang w:val="en-GB"/>
        </w:rPr>
        <w:t>. The main component of transfers in most countries is family benefits – income-tested and non-income-tested cash ben</w:t>
      </w:r>
      <w:r w:rsidRPr="00F04C87">
        <w:rPr>
          <w:rFonts w:ascii="Arial" w:eastAsia="Times New Roman" w:hAnsi="Arial" w:cs="Arial"/>
          <w:color w:val="000000" w:themeColor="text1"/>
          <w:sz w:val="24"/>
          <w:szCs w:val="24"/>
          <w:lang w:val="en-GB"/>
        </w:rPr>
        <w:t xml:space="preserve">efits </w:t>
      </w:r>
      <w:r w:rsidR="00C50EA6" w:rsidRPr="00F04C87">
        <w:rPr>
          <w:rFonts w:ascii="Arial" w:eastAsia="Times New Roman" w:hAnsi="Arial" w:cs="Arial"/>
          <w:color w:val="000000" w:themeColor="text1"/>
          <w:sz w:val="24"/>
          <w:szCs w:val="24"/>
          <w:lang w:val="en-GB"/>
        </w:rPr>
        <w:t xml:space="preserve">targeted </w:t>
      </w:r>
      <w:r w:rsidR="007F1C9E">
        <w:rPr>
          <w:rFonts w:ascii="Arial" w:eastAsia="Times New Roman" w:hAnsi="Arial" w:cs="Arial"/>
          <w:color w:val="000000" w:themeColor="text1"/>
          <w:sz w:val="24"/>
          <w:szCs w:val="24"/>
          <w:lang w:val="en-GB"/>
        </w:rPr>
        <w:t>at</w:t>
      </w:r>
      <w:r w:rsidR="00C50EA6" w:rsidRPr="00F04C87">
        <w:rPr>
          <w:rFonts w:ascii="Arial" w:eastAsia="Times New Roman" w:hAnsi="Arial" w:cs="Arial"/>
          <w:color w:val="000000" w:themeColor="text1"/>
          <w:sz w:val="24"/>
          <w:szCs w:val="24"/>
          <w:lang w:val="en-GB"/>
        </w:rPr>
        <w:t xml:space="preserve"> </w:t>
      </w:r>
      <w:r w:rsidR="00F7791E" w:rsidRPr="00F04C87">
        <w:rPr>
          <w:rFonts w:ascii="Arial" w:eastAsia="Times New Roman" w:hAnsi="Arial" w:cs="Arial"/>
          <w:color w:val="000000" w:themeColor="text1"/>
          <w:sz w:val="24"/>
          <w:szCs w:val="24"/>
          <w:lang w:val="en-GB"/>
        </w:rPr>
        <w:t>children.</w:t>
      </w:r>
      <w:r w:rsidR="00B57918" w:rsidRPr="00F04C87">
        <w:rPr>
          <w:rFonts w:ascii="Arial" w:eastAsia="Times New Roman" w:hAnsi="Arial" w:cs="Arial"/>
          <w:color w:val="000000" w:themeColor="text1"/>
          <w:sz w:val="24"/>
          <w:szCs w:val="24"/>
          <w:lang w:val="en-GB"/>
        </w:rPr>
        <w:t xml:space="preserve"> </w:t>
      </w:r>
      <w:r w:rsidR="00F7791E" w:rsidRPr="00F04C87">
        <w:rPr>
          <w:rFonts w:ascii="Arial" w:eastAsia="Times New Roman" w:hAnsi="Arial" w:cs="Arial"/>
          <w:color w:val="000000" w:themeColor="text1"/>
          <w:sz w:val="24"/>
          <w:szCs w:val="24"/>
          <w:lang w:val="en-GB"/>
        </w:rPr>
        <w:t xml:space="preserve">However, neither of </w:t>
      </w:r>
      <w:r w:rsidR="007F1C9E">
        <w:rPr>
          <w:rFonts w:ascii="Arial" w:eastAsia="Times New Roman" w:hAnsi="Arial" w:cs="Arial"/>
          <w:color w:val="000000" w:themeColor="text1"/>
          <w:sz w:val="24"/>
          <w:szCs w:val="24"/>
          <w:lang w:val="en-GB"/>
        </w:rPr>
        <w:t xml:space="preserve">the </w:t>
      </w:r>
      <w:r w:rsidR="00F7791E" w:rsidRPr="00F04C87">
        <w:rPr>
          <w:rFonts w:ascii="Arial" w:eastAsia="Times New Roman" w:hAnsi="Arial" w:cs="Arial"/>
          <w:color w:val="000000" w:themeColor="text1"/>
          <w:sz w:val="24"/>
          <w:szCs w:val="24"/>
          <w:lang w:val="en-GB"/>
        </w:rPr>
        <w:t>studies above</w:t>
      </w:r>
      <w:r w:rsidRPr="00F04C87">
        <w:rPr>
          <w:rFonts w:ascii="Arial" w:eastAsia="Times New Roman" w:hAnsi="Arial" w:cs="Arial"/>
          <w:color w:val="000000" w:themeColor="text1"/>
          <w:sz w:val="24"/>
          <w:szCs w:val="24"/>
          <w:lang w:val="en-GB"/>
        </w:rPr>
        <w:t xml:space="preserve"> included</w:t>
      </w:r>
      <w:r w:rsidR="0070578E" w:rsidRPr="00F04C87">
        <w:rPr>
          <w:rFonts w:ascii="Arial" w:eastAsia="Times New Roman" w:hAnsi="Arial" w:cs="Arial"/>
          <w:color w:val="000000" w:themeColor="text1"/>
          <w:sz w:val="24"/>
          <w:szCs w:val="24"/>
          <w:lang w:val="en-GB"/>
        </w:rPr>
        <w:t xml:space="preserve"> private child maintenance</w:t>
      </w:r>
      <w:r w:rsidR="001C3252" w:rsidRPr="00F04C87">
        <w:rPr>
          <w:rFonts w:ascii="Arial" w:eastAsia="Times New Roman" w:hAnsi="Arial" w:cs="Arial"/>
          <w:color w:val="000000" w:themeColor="text1"/>
          <w:sz w:val="24"/>
          <w:szCs w:val="24"/>
          <w:lang w:val="en-GB"/>
        </w:rPr>
        <w:t>,</w:t>
      </w:r>
      <w:r w:rsidR="0070578E" w:rsidRPr="00F04C87">
        <w:rPr>
          <w:rFonts w:ascii="Arial" w:eastAsia="Times New Roman" w:hAnsi="Arial" w:cs="Arial"/>
          <w:color w:val="000000" w:themeColor="text1"/>
          <w:sz w:val="24"/>
          <w:szCs w:val="24"/>
          <w:lang w:val="en-GB"/>
        </w:rPr>
        <w:t xml:space="preserve"> </w:t>
      </w:r>
      <w:r w:rsidR="001C3252" w:rsidRPr="00F04C87">
        <w:rPr>
          <w:rFonts w:ascii="Arial" w:eastAsia="Times New Roman" w:hAnsi="Arial" w:cs="Arial"/>
          <w:color w:val="000000" w:themeColor="text1"/>
          <w:sz w:val="24"/>
          <w:szCs w:val="24"/>
          <w:lang w:val="en-GB"/>
        </w:rPr>
        <w:t>which means that</w:t>
      </w:r>
      <w:r w:rsidR="00EB6124" w:rsidRPr="00F04C87">
        <w:rPr>
          <w:rFonts w:ascii="Arial" w:eastAsia="Times New Roman" w:hAnsi="Arial" w:cs="Arial"/>
          <w:color w:val="000000" w:themeColor="text1"/>
          <w:sz w:val="24"/>
          <w:szCs w:val="24"/>
          <w:lang w:val="en-GB"/>
        </w:rPr>
        <w:t xml:space="preserve"> the </w:t>
      </w:r>
      <w:r w:rsidR="001C3252" w:rsidRPr="00F04C87">
        <w:rPr>
          <w:rFonts w:ascii="Arial" w:eastAsia="Times New Roman" w:hAnsi="Arial" w:cs="Arial"/>
          <w:color w:val="000000" w:themeColor="text1"/>
          <w:sz w:val="24"/>
          <w:szCs w:val="24"/>
          <w:lang w:val="en-GB"/>
        </w:rPr>
        <w:t xml:space="preserve">total </w:t>
      </w:r>
      <w:r w:rsidR="00EB6124" w:rsidRPr="00F04C87">
        <w:rPr>
          <w:rFonts w:ascii="Arial" w:eastAsia="Times New Roman" w:hAnsi="Arial" w:cs="Arial"/>
          <w:color w:val="000000" w:themeColor="text1"/>
          <w:sz w:val="24"/>
          <w:szCs w:val="24"/>
          <w:lang w:val="en-GB"/>
        </w:rPr>
        <w:t>incomes of lone parents may be</w:t>
      </w:r>
      <w:r w:rsidR="0070578E" w:rsidRPr="00F04C87">
        <w:rPr>
          <w:rFonts w:ascii="Arial" w:eastAsia="Times New Roman" w:hAnsi="Arial" w:cs="Arial"/>
          <w:color w:val="000000" w:themeColor="text1"/>
          <w:sz w:val="24"/>
          <w:szCs w:val="24"/>
          <w:lang w:val="en-GB"/>
        </w:rPr>
        <w:t xml:space="preserve"> under</w:t>
      </w:r>
      <w:r w:rsidR="00F7791E" w:rsidRPr="00F04C87">
        <w:rPr>
          <w:rFonts w:ascii="Arial" w:eastAsia="Times New Roman" w:hAnsi="Arial" w:cs="Arial"/>
          <w:color w:val="000000" w:themeColor="text1"/>
          <w:sz w:val="24"/>
          <w:szCs w:val="24"/>
          <w:lang w:val="en-GB"/>
        </w:rPr>
        <w:t>estimated</w:t>
      </w:r>
      <w:r w:rsidR="0070578E" w:rsidRPr="00F04C87">
        <w:rPr>
          <w:rFonts w:ascii="Arial" w:eastAsia="Times New Roman" w:hAnsi="Arial" w:cs="Arial"/>
          <w:color w:val="000000" w:themeColor="text1"/>
          <w:sz w:val="24"/>
          <w:szCs w:val="24"/>
          <w:lang w:val="en-GB"/>
        </w:rPr>
        <w:t>.</w:t>
      </w:r>
      <w:r w:rsidR="00F04C87">
        <w:rPr>
          <w:rFonts w:ascii="Arial" w:eastAsia="Times New Roman" w:hAnsi="Arial" w:cs="Arial"/>
          <w:color w:val="000000" w:themeColor="text1"/>
          <w:sz w:val="24"/>
          <w:szCs w:val="24"/>
          <w:lang w:val="en-GB"/>
        </w:rPr>
        <w:t xml:space="preserve"> </w:t>
      </w:r>
    </w:p>
    <w:p w14:paraId="28239566" w14:textId="6045AD25" w:rsidR="00307DC1" w:rsidRPr="00F04C87" w:rsidRDefault="00427132" w:rsidP="00A362BC">
      <w:pPr>
        <w:spacing w:after="0" w:line="240" w:lineRule="auto"/>
        <w:rPr>
          <w:rFonts w:ascii="Arial" w:eastAsia="Times New Roman" w:hAnsi="Arial" w:cs="Arial"/>
          <w:color w:val="000000" w:themeColor="text1"/>
          <w:sz w:val="24"/>
          <w:szCs w:val="24"/>
          <w:lang w:val="en-GB"/>
        </w:rPr>
      </w:pPr>
      <w:r w:rsidRPr="00F04C87">
        <w:rPr>
          <w:rFonts w:ascii="Arial" w:eastAsia="Times New Roman" w:hAnsi="Arial" w:cs="Arial"/>
          <w:color w:val="000000" w:themeColor="text1"/>
          <w:sz w:val="24"/>
          <w:szCs w:val="24"/>
          <w:lang w:val="en-GB"/>
        </w:rPr>
        <w:t>There are some studies</w:t>
      </w:r>
      <w:r w:rsidR="007F1C9E">
        <w:rPr>
          <w:rFonts w:ascii="Arial" w:eastAsia="Times New Roman" w:hAnsi="Arial" w:cs="Arial"/>
          <w:color w:val="000000" w:themeColor="text1"/>
          <w:sz w:val="24"/>
          <w:szCs w:val="24"/>
          <w:lang w:val="en-GB"/>
        </w:rPr>
        <w:t>, albeit</w:t>
      </w:r>
      <w:r w:rsidRPr="00F04C87">
        <w:rPr>
          <w:rFonts w:ascii="Arial" w:eastAsia="Times New Roman" w:hAnsi="Arial" w:cs="Arial"/>
          <w:color w:val="000000" w:themeColor="text1"/>
          <w:sz w:val="24"/>
          <w:szCs w:val="24"/>
          <w:lang w:val="en-GB"/>
        </w:rPr>
        <w:t xml:space="preserve"> for </w:t>
      </w:r>
      <w:r w:rsidR="007F1C9E" w:rsidRPr="00F04C87">
        <w:rPr>
          <w:rFonts w:ascii="Arial" w:eastAsia="Times New Roman" w:hAnsi="Arial" w:cs="Arial"/>
          <w:color w:val="000000" w:themeColor="text1"/>
          <w:sz w:val="24"/>
          <w:szCs w:val="24"/>
          <w:lang w:val="en-GB"/>
        </w:rPr>
        <w:t xml:space="preserve">only </w:t>
      </w:r>
      <w:r w:rsidRPr="00F04C87">
        <w:rPr>
          <w:rFonts w:ascii="Arial" w:eastAsia="Times New Roman" w:hAnsi="Arial" w:cs="Arial"/>
          <w:color w:val="000000" w:themeColor="text1"/>
          <w:sz w:val="24"/>
          <w:szCs w:val="24"/>
          <w:lang w:val="en-GB"/>
        </w:rPr>
        <w:t>a limited number of countries</w:t>
      </w:r>
      <w:r w:rsidR="007F1C9E">
        <w:rPr>
          <w:rFonts w:ascii="Arial" w:eastAsia="Times New Roman" w:hAnsi="Arial" w:cs="Arial"/>
          <w:color w:val="000000" w:themeColor="text1"/>
          <w:sz w:val="24"/>
          <w:szCs w:val="24"/>
          <w:lang w:val="en-GB"/>
        </w:rPr>
        <w:t>,</w:t>
      </w:r>
      <w:r w:rsidRPr="00F04C87">
        <w:rPr>
          <w:rFonts w:ascii="Arial" w:eastAsia="Times New Roman" w:hAnsi="Arial" w:cs="Arial"/>
          <w:color w:val="000000" w:themeColor="text1"/>
          <w:sz w:val="24"/>
          <w:szCs w:val="24"/>
          <w:lang w:val="en-GB"/>
        </w:rPr>
        <w:t xml:space="preserve"> that have focused on the contribution of child maintenance payments on lone mothers</w:t>
      </w:r>
      <w:r w:rsidR="009C2DAB">
        <w:rPr>
          <w:rFonts w:ascii="Arial" w:eastAsia="Times New Roman" w:hAnsi="Arial" w:cs="Arial"/>
          <w:color w:val="000000" w:themeColor="text1"/>
          <w:sz w:val="24"/>
          <w:szCs w:val="24"/>
          <w:lang w:val="en-GB"/>
        </w:rPr>
        <w:t>’</w:t>
      </w:r>
      <w:r w:rsidRPr="00F04C87">
        <w:rPr>
          <w:rFonts w:ascii="Arial" w:eastAsia="Times New Roman" w:hAnsi="Arial" w:cs="Arial"/>
          <w:color w:val="000000" w:themeColor="text1"/>
          <w:sz w:val="24"/>
          <w:szCs w:val="24"/>
          <w:lang w:val="en-GB"/>
        </w:rPr>
        <w:t xml:space="preserve"> income in different income levels. The rationale for studying the distribution of child maintenance on different income levels is that child maintenance has typically been viewed as the last income resort for low-income mothers. Furthermore, it is expected that those lone mothers who can afford to reduce the involvement of the father by not taking child maintenance payments are more likely to be at the top income levels </w:t>
      </w:r>
      <w:r w:rsidR="00AE547D" w:rsidRPr="00F04C87">
        <w:rPr>
          <w:rFonts w:ascii="Arial" w:eastAsia="Times New Roman" w:hAnsi="Arial" w:cs="Arial"/>
          <w:color w:val="000000" w:themeColor="text1"/>
          <w:sz w:val="24"/>
          <w:szCs w:val="24"/>
          <w:lang w:val="en-GB"/>
        </w:rPr>
        <w:fldChar w:fldCharType="begin" w:fldLock="1"/>
      </w:r>
      <w:r w:rsidR="004372CD" w:rsidRPr="00F04C87">
        <w:rPr>
          <w:rFonts w:ascii="Arial" w:eastAsia="Times New Roman" w:hAnsi="Arial" w:cs="Arial"/>
          <w:color w:val="000000" w:themeColor="text1"/>
          <w:sz w:val="24"/>
          <w:szCs w:val="24"/>
          <w:lang w:val="en-GB"/>
        </w:rPr>
        <w:instrText>ADDIN CSL_CITATION { "citationItems" : [ { "id" : "ITEM-1", "itemData" : { "abstract" : "The economic vulnerability of children in lone-parent families has drawn attention to child support policy. After 13 years of constant policy changes the child support system remains highly problematic and is currently undergoing an independent review. Given this, it is timely to question whether child support payments (from all types of agreements, not just Child Support Agency assessments) are actually helping lone-mother families. Or are most low-income mothers connected to men who have little capacity to pay, so that child support actually helps only moderate-income families? This article uses data from the UK Families and Children Study to examine the receipt of child support by lone mothers across the income distribution. It examines the amounts of child support received and the contribution it makes to total income packages across two major groupings: lone-mother quintile groups and poverty groups. We find that lone mothers who are already relatively better off (compared with other lone mothers in the survey) are more likely to receive child support. However, lone mothers who receive child support tend to receive similar median amounts, regardless of their income levels. Moreover, child support is a more important part of the income package for lone mothers with low incomes than for those with higher incomes.", "author" : [ { "dropping-particle" : "", "family" : "Skinner", "given" : "Christine", "non-dropping-particle" : "", "parse-names" : false, "suffix" : "" }, { "dropping-particle" : "", "family" : "Meyer", "given" : "Daniel R", "non-dropping-particle" : "", "parse-names" : false, "suffix" : "" } ], "container-title" : "Benefits", "id" : "ITEM-1", "issue" : "3", "issued" : { "date-parts" : [ [ "2006" ] ] }, "note" : "NULL", "page" : "209-222", "title" : "After all the policy reform, is child support actually helping low-income mothers?", "type" : "article-journal", "volume" : "14" }, "uris" : [ "http://www.mendeley.com/documents/?uuid=c7d67689-1a3b-49d1-b6fa-0e5b59d5d597" ] } ], "mendeley" : { "formattedCitation" : "(Skinner &amp; Meyer 2006)", "plainTextFormattedCitation" : "(Skinner &amp; Meyer 2006)", "previouslyFormattedCitation" : "(Skinner &amp; Meyer 2006)" }, "properties" : { "noteIndex" : 0 }, "schema" : "https://github.com/citation-style-language/schema/raw/master/csl-citation.json" }</w:instrText>
      </w:r>
      <w:r w:rsidR="00AE547D" w:rsidRPr="00F04C87">
        <w:rPr>
          <w:rFonts w:ascii="Arial" w:eastAsia="Times New Roman" w:hAnsi="Arial" w:cs="Arial"/>
          <w:color w:val="000000" w:themeColor="text1"/>
          <w:sz w:val="24"/>
          <w:szCs w:val="24"/>
          <w:lang w:val="en-GB"/>
        </w:rPr>
        <w:fldChar w:fldCharType="separate"/>
      </w:r>
      <w:r w:rsidR="00D97629" w:rsidRPr="00F04C87">
        <w:rPr>
          <w:rFonts w:ascii="Arial" w:eastAsia="Times New Roman" w:hAnsi="Arial" w:cs="Arial"/>
          <w:noProof/>
          <w:color w:val="000000" w:themeColor="text1"/>
          <w:sz w:val="24"/>
          <w:szCs w:val="24"/>
          <w:lang w:val="en-GB"/>
        </w:rPr>
        <w:t>(Skinner</w:t>
      </w:r>
      <w:r w:rsidR="00DD0EEB">
        <w:rPr>
          <w:rFonts w:ascii="Arial" w:eastAsia="Times New Roman" w:hAnsi="Arial" w:cs="Arial"/>
          <w:noProof/>
          <w:color w:val="000000" w:themeColor="text1"/>
          <w:sz w:val="24"/>
          <w:szCs w:val="24"/>
          <w:lang w:val="en-GB"/>
        </w:rPr>
        <w:t xml:space="preserve"> and </w:t>
      </w:r>
      <w:r w:rsidR="00D97629" w:rsidRPr="00F04C87">
        <w:rPr>
          <w:rFonts w:ascii="Arial" w:eastAsia="Times New Roman" w:hAnsi="Arial" w:cs="Arial"/>
          <w:noProof/>
          <w:color w:val="000000" w:themeColor="text1"/>
          <w:sz w:val="24"/>
          <w:szCs w:val="24"/>
          <w:lang w:val="en-GB"/>
        </w:rPr>
        <w:t>Meyer</w:t>
      </w:r>
      <w:r w:rsidR="009C2DAB">
        <w:rPr>
          <w:rFonts w:ascii="Arial" w:eastAsia="Times New Roman" w:hAnsi="Arial" w:cs="Arial"/>
          <w:noProof/>
          <w:color w:val="000000" w:themeColor="text1"/>
          <w:sz w:val="24"/>
          <w:szCs w:val="24"/>
          <w:lang w:val="en-GB"/>
        </w:rPr>
        <w:t>,</w:t>
      </w:r>
      <w:r w:rsidR="00D97629" w:rsidRPr="00F04C87">
        <w:rPr>
          <w:rFonts w:ascii="Arial" w:eastAsia="Times New Roman" w:hAnsi="Arial" w:cs="Arial"/>
          <w:noProof/>
          <w:color w:val="000000" w:themeColor="text1"/>
          <w:sz w:val="24"/>
          <w:szCs w:val="24"/>
          <w:lang w:val="en-GB"/>
        </w:rPr>
        <w:t xml:space="preserve"> 2006)</w:t>
      </w:r>
      <w:r w:rsidR="00AE547D" w:rsidRPr="00F04C87">
        <w:rPr>
          <w:rFonts w:ascii="Arial" w:eastAsia="Times New Roman" w:hAnsi="Arial" w:cs="Arial"/>
          <w:color w:val="000000" w:themeColor="text1"/>
          <w:sz w:val="24"/>
          <w:szCs w:val="24"/>
          <w:lang w:val="en-GB"/>
        </w:rPr>
        <w:fldChar w:fldCharType="end"/>
      </w:r>
      <w:r w:rsidR="00AE547D" w:rsidRPr="00F04C87">
        <w:rPr>
          <w:rFonts w:ascii="Arial" w:eastAsia="Times New Roman" w:hAnsi="Arial" w:cs="Arial"/>
          <w:color w:val="000000" w:themeColor="text1"/>
          <w:sz w:val="24"/>
          <w:szCs w:val="24"/>
          <w:lang w:val="en-GB"/>
        </w:rPr>
        <w:t xml:space="preserve">. </w:t>
      </w:r>
      <w:r w:rsidRPr="00F04C87">
        <w:rPr>
          <w:rFonts w:ascii="Arial" w:eastAsia="Times New Roman" w:hAnsi="Arial" w:cs="Arial"/>
          <w:color w:val="000000" w:themeColor="text1"/>
          <w:sz w:val="24"/>
          <w:szCs w:val="24"/>
          <w:lang w:val="en-GB"/>
        </w:rPr>
        <w:t xml:space="preserve">Skinner and Meyer </w:t>
      </w:r>
      <w:r w:rsidR="00AE547D" w:rsidRPr="00F04C87">
        <w:rPr>
          <w:rFonts w:ascii="Arial" w:eastAsia="Times New Roman" w:hAnsi="Arial" w:cs="Arial"/>
          <w:color w:val="000000" w:themeColor="text1"/>
          <w:sz w:val="24"/>
          <w:szCs w:val="24"/>
          <w:lang w:val="en-GB"/>
        </w:rPr>
        <w:fldChar w:fldCharType="begin" w:fldLock="1"/>
      </w:r>
      <w:r w:rsidR="004372CD" w:rsidRPr="00F04C87">
        <w:rPr>
          <w:rFonts w:ascii="Arial" w:eastAsia="Times New Roman" w:hAnsi="Arial" w:cs="Arial"/>
          <w:color w:val="000000" w:themeColor="text1"/>
          <w:sz w:val="24"/>
          <w:szCs w:val="24"/>
          <w:lang w:val="en-GB"/>
        </w:rPr>
        <w:instrText>ADDIN CSL_CITATION { "citationItems" : [ { "id" : "ITEM-1", "itemData" : { "abstract" : "The economic vulnerability of children in lone-parent families has drawn attention to child support policy. After 13 years of constant policy changes the child support system remains highly problematic and is currently undergoing an independent review. Given this, it is timely to question whether child support payments (from all types of agreements, not just Child Support Agency assessments) are actually helping lone-mother families. Or are most low-income mothers connected to men who have little capacity to pay, so that child support actually helps only moderate-income families? This article uses data from the UK Families and Children Study to examine the receipt of child support by lone mothers across the income distribution. It examines the amounts of child support received and the contribution it makes to total income packages across two major groupings: lone-mother quintile groups and poverty groups. We find that lone mothers who are already relatively better off (compared with other lone mothers in the survey) are more likely to receive child support. However, lone mothers who receive child support tend to receive similar median amounts, regardless of their income levels. Moreover, child support is a more important part of the income package for lone mothers with low incomes than for those with higher incomes.", "author" : [ { "dropping-particle" : "", "family" : "Skinner", "given" : "Christine", "non-dropping-particle" : "", "parse-names" : false, "suffix" : "" }, { "dropping-particle" : "", "family" : "Meyer", "given" : "Daniel R", "non-dropping-particle" : "", "parse-names" : false, "suffix" : "" } ], "container-title" : "Benefits", "id" : "ITEM-1", "issue" : "3", "issued" : { "date-parts" : [ [ "2006" ] ] }, "note" : "NULL", "page" : "209-222", "title" : "After all the policy reform, is child support actually helping low-income mothers?", "type" : "article-journal", "volume" : "14" }, "uris" : [ "http://www.mendeley.com/documents/?uuid=c7d67689-1a3b-49d1-b6fa-0e5b59d5d597" ] } ], "mendeley" : { "formattedCitation" : "(Skinner &amp; Meyer 2006)", "manualFormatting" : "(2006)", "plainTextFormattedCitation" : "(Skinner &amp; Meyer 2006)", "previouslyFormattedCitation" : "(Skinner &amp; Meyer 2006)" }, "properties" : { "noteIndex" : 0 }, "schema" : "https://github.com/citation-style-language/schema/raw/master/csl-citation.json" }</w:instrText>
      </w:r>
      <w:r w:rsidR="00AE547D" w:rsidRPr="00F04C87">
        <w:rPr>
          <w:rFonts w:ascii="Arial" w:eastAsia="Times New Roman" w:hAnsi="Arial" w:cs="Arial"/>
          <w:color w:val="000000" w:themeColor="text1"/>
          <w:sz w:val="24"/>
          <w:szCs w:val="24"/>
          <w:lang w:val="en-GB"/>
        </w:rPr>
        <w:fldChar w:fldCharType="separate"/>
      </w:r>
      <w:r w:rsidR="00AE547D" w:rsidRPr="00F04C87">
        <w:rPr>
          <w:rFonts w:ascii="Arial" w:eastAsia="Times New Roman" w:hAnsi="Arial" w:cs="Arial"/>
          <w:noProof/>
          <w:color w:val="000000" w:themeColor="text1"/>
          <w:sz w:val="24"/>
          <w:szCs w:val="24"/>
          <w:lang w:val="en-GB"/>
        </w:rPr>
        <w:t>(2006)</w:t>
      </w:r>
      <w:r w:rsidR="00AE547D" w:rsidRPr="00F04C87">
        <w:rPr>
          <w:rFonts w:ascii="Arial" w:eastAsia="Times New Roman" w:hAnsi="Arial" w:cs="Arial"/>
          <w:color w:val="000000" w:themeColor="text1"/>
          <w:sz w:val="24"/>
          <w:szCs w:val="24"/>
          <w:lang w:val="en-GB"/>
        </w:rPr>
        <w:fldChar w:fldCharType="end"/>
      </w:r>
      <w:r w:rsidR="00AE547D" w:rsidRPr="00F04C87">
        <w:rPr>
          <w:rFonts w:ascii="Arial" w:eastAsia="Times New Roman" w:hAnsi="Arial" w:cs="Arial"/>
          <w:color w:val="000000" w:themeColor="text1"/>
          <w:sz w:val="24"/>
          <w:szCs w:val="24"/>
          <w:lang w:val="en-GB"/>
        </w:rPr>
        <w:t xml:space="preserve"> </w:t>
      </w:r>
      <w:r w:rsidRPr="00F04C87">
        <w:rPr>
          <w:rFonts w:ascii="Arial" w:eastAsia="Times New Roman" w:hAnsi="Arial" w:cs="Arial"/>
          <w:color w:val="000000" w:themeColor="text1"/>
          <w:sz w:val="24"/>
          <w:szCs w:val="24"/>
          <w:lang w:val="en-GB"/>
        </w:rPr>
        <w:t xml:space="preserve">found that in the UK lone mothers who are already relatively better off are more likely to receive child maintenance and lone mothers who receive child maintenance tend to receive similar median amounts, regardless of their income levels. Moreover, child maintenance is a more important part of the income package for lone mothers with low incomes than for those with higher incomes. </w:t>
      </w:r>
      <w:r w:rsidR="007F1C9E">
        <w:rPr>
          <w:rFonts w:ascii="Arial" w:eastAsia="Times New Roman" w:hAnsi="Arial" w:cs="Arial"/>
          <w:color w:val="000000" w:themeColor="text1"/>
          <w:sz w:val="24"/>
          <w:szCs w:val="24"/>
          <w:lang w:val="en-GB"/>
        </w:rPr>
        <w:t>A l</w:t>
      </w:r>
      <w:r w:rsidRPr="00F04C87">
        <w:rPr>
          <w:rFonts w:ascii="Arial" w:eastAsia="Times New Roman" w:hAnsi="Arial" w:cs="Arial"/>
          <w:color w:val="000000" w:themeColor="text1"/>
          <w:sz w:val="24"/>
          <w:szCs w:val="24"/>
          <w:lang w:val="en-GB"/>
        </w:rPr>
        <w:t xml:space="preserve">ater study by Skinner and Main </w:t>
      </w:r>
      <w:r w:rsidR="009017BF" w:rsidRPr="00F04C87">
        <w:rPr>
          <w:rFonts w:ascii="Arial" w:eastAsia="Times New Roman" w:hAnsi="Arial" w:cs="Arial"/>
          <w:color w:val="000000" w:themeColor="text1"/>
          <w:sz w:val="24"/>
          <w:szCs w:val="24"/>
          <w:lang w:val="en-GB"/>
        </w:rPr>
        <w:fldChar w:fldCharType="begin" w:fldLock="1"/>
      </w:r>
      <w:r w:rsidR="004372CD" w:rsidRPr="00F04C87">
        <w:rPr>
          <w:rFonts w:ascii="Arial" w:eastAsia="Times New Roman" w:hAnsi="Arial" w:cs="Arial"/>
          <w:color w:val="000000" w:themeColor="text1"/>
          <w:sz w:val="24"/>
          <w:szCs w:val="24"/>
          <w:lang w:val="en-GB"/>
        </w:rPr>
        <w:instrText>ADDIN CSL_CITATION { "citationItems" : [ { "id" : "ITEM-1", "itemData" : { "DOI" : "10.1332/175982712X657109", "ISSN" : "17598273", "author" : [ { "dropping-particle" : "", "family" : "Skinner", "given" : "Christine", "non-dropping-particle" : "", "parse-names" : false, "suffix" : "" }, { "dropping-particle" : "", "family" : "Main", "given" : "Gill", "non-dropping-particle" : "", "parse-names" : false, "suffix" : "" } ], "container-title" : "Journal of Poverty and Social Justice", "id" : "ITEM-1", "issue" : "1", "issued" : { "date-parts" : [ [ "2013" ] ] }, "note" : "NULL", "page" : "47-60", "title" : "The contribution of child maintenance payments to the income packages of lone mothers", "type" : "article-journal", "volume" : "21" }, "uris" : [ "http://www.mendeley.com/documents/?uuid=6e8195c4-2ec8-4056-a94b-47b5afdf9e8f" ] } ], "mendeley" : { "formattedCitation" : "(Skinner &amp; Main 2013)", "manualFormatting" : "( 2013)", "plainTextFormattedCitation" : "(Skinner &amp; Main 2013)", "previouslyFormattedCitation" : "(Skinner &amp; Main 2013)" }, "properties" : { "noteIndex" : 0 }, "schema" : "https://github.com/citation-style-language/schema/raw/master/csl-citation.json" }</w:instrText>
      </w:r>
      <w:r w:rsidR="009017BF" w:rsidRPr="00F04C87">
        <w:rPr>
          <w:rFonts w:ascii="Arial" w:eastAsia="Times New Roman" w:hAnsi="Arial" w:cs="Arial"/>
          <w:color w:val="000000" w:themeColor="text1"/>
          <w:sz w:val="24"/>
          <w:szCs w:val="24"/>
          <w:lang w:val="en-GB"/>
        </w:rPr>
        <w:fldChar w:fldCharType="separate"/>
      </w:r>
      <w:r w:rsidR="009C2DAB">
        <w:rPr>
          <w:rFonts w:ascii="Arial" w:eastAsia="Times New Roman" w:hAnsi="Arial" w:cs="Arial"/>
          <w:noProof/>
          <w:color w:val="000000" w:themeColor="text1"/>
          <w:sz w:val="24"/>
          <w:szCs w:val="24"/>
          <w:lang w:val="en-GB"/>
        </w:rPr>
        <w:t>(</w:t>
      </w:r>
      <w:r w:rsidR="009017BF" w:rsidRPr="00F04C87">
        <w:rPr>
          <w:rFonts w:ascii="Arial" w:eastAsia="Times New Roman" w:hAnsi="Arial" w:cs="Arial"/>
          <w:noProof/>
          <w:color w:val="000000" w:themeColor="text1"/>
          <w:sz w:val="24"/>
          <w:szCs w:val="24"/>
          <w:lang w:val="en-GB"/>
        </w:rPr>
        <w:t>2013)</w:t>
      </w:r>
      <w:r w:rsidR="009017BF" w:rsidRPr="00F04C87">
        <w:rPr>
          <w:rFonts w:ascii="Arial" w:eastAsia="Times New Roman" w:hAnsi="Arial" w:cs="Arial"/>
          <w:color w:val="000000" w:themeColor="text1"/>
          <w:sz w:val="24"/>
          <w:szCs w:val="24"/>
          <w:lang w:val="en-GB"/>
        </w:rPr>
        <w:fldChar w:fldCharType="end"/>
      </w:r>
      <w:r w:rsidR="009017BF" w:rsidRPr="00F04C87">
        <w:rPr>
          <w:rFonts w:ascii="Arial" w:eastAsia="Times New Roman" w:hAnsi="Arial" w:cs="Arial"/>
          <w:color w:val="000000" w:themeColor="text1"/>
          <w:sz w:val="24"/>
          <w:szCs w:val="24"/>
          <w:lang w:val="en-GB"/>
        </w:rPr>
        <w:t xml:space="preserve"> </w:t>
      </w:r>
      <w:r w:rsidRPr="00F04C87">
        <w:rPr>
          <w:rFonts w:ascii="Arial" w:eastAsia="Times New Roman" w:hAnsi="Arial" w:cs="Arial"/>
          <w:color w:val="000000" w:themeColor="text1"/>
          <w:sz w:val="24"/>
          <w:szCs w:val="24"/>
          <w:lang w:val="en-GB"/>
        </w:rPr>
        <w:t>found a similar trend using 2008</w:t>
      </w:r>
      <w:r w:rsidR="007F1C9E">
        <w:rPr>
          <w:rFonts w:ascii="Arial" w:eastAsia="Times New Roman" w:hAnsi="Arial" w:cs="Arial"/>
          <w:color w:val="000000" w:themeColor="text1"/>
          <w:sz w:val="24"/>
          <w:szCs w:val="24"/>
          <w:lang w:val="en-GB"/>
        </w:rPr>
        <w:t>–</w:t>
      </w:r>
      <w:r w:rsidRPr="00F04C87">
        <w:rPr>
          <w:rFonts w:ascii="Arial" w:eastAsia="Times New Roman" w:hAnsi="Arial" w:cs="Arial"/>
          <w:color w:val="000000" w:themeColor="text1"/>
          <w:sz w:val="24"/>
          <w:szCs w:val="24"/>
          <w:lang w:val="en-GB"/>
        </w:rPr>
        <w:t>2009 data from UK. They showed</w:t>
      </w:r>
      <w:r w:rsidR="007F1C9E">
        <w:rPr>
          <w:rFonts w:ascii="Arial" w:eastAsia="Times New Roman" w:hAnsi="Arial" w:cs="Arial"/>
          <w:color w:val="000000" w:themeColor="text1"/>
          <w:sz w:val="24"/>
          <w:szCs w:val="24"/>
          <w:lang w:val="en-GB"/>
        </w:rPr>
        <w:t xml:space="preserve"> </w:t>
      </w:r>
      <w:r w:rsidRPr="00F04C87">
        <w:rPr>
          <w:rFonts w:ascii="Arial" w:eastAsia="Times New Roman" w:hAnsi="Arial" w:cs="Arial"/>
          <w:color w:val="000000" w:themeColor="text1"/>
          <w:sz w:val="24"/>
          <w:szCs w:val="24"/>
          <w:lang w:val="en-GB"/>
        </w:rPr>
        <w:t xml:space="preserve">the higher relative value of child maintenance for the income packages of the very poorest lone mothers </w:t>
      </w:r>
      <w:r w:rsidR="009017BF" w:rsidRPr="00F04C87">
        <w:rPr>
          <w:rFonts w:ascii="Arial" w:eastAsia="Times New Roman" w:hAnsi="Arial" w:cs="Arial"/>
          <w:color w:val="000000" w:themeColor="text1"/>
          <w:sz w:val="24"/>
          <w:szCs w:val="24"/>
          <w:lang w:val="en-GB"/>
        </w:rPr>
        <w:fldChar w:fldCharType="begin" w:fldLock="1"/>
      </w:r>
      <w:r w:rsidR="004372CD" w:rsidRPr="00F04C87">
        <w:rPr>
          <w:rFonts w:ascii="Arial" w:eastAsia="Times New Roman" w:hAnsi="Arial" w:cs="Arial"/>
          <w:color w:val="000000" w:themeColor="text1"/>
          <w:sz w:val="24"/>
          <w:szCs w:val="24"/>
          <w:lang w:val="en-GB"/>
        </w:rPr>
        <w:instrText>ADDIN CSL_CITATION { "citationItems" : [ { "id" : "ITEM-1", "itemData" : { "DOI" : "10.1332/175982712X657109", "ISSN" : "17598273", "author" : [ { "dropping-particle" : "", "family" : "Skinner", "given" : "Christine", "non-dropping-particle" : "", "parse-names" : false, "suffix" : "" }, { "dropping-particle" : "", "family" : "Main", "given" : "Gill", "non-dropping-particle" : "", "parse-names" : false, "suffix" : "" } ], "container-title" : "Journal of Poverty and Social Justice", "id" : "ITEM-1", "issue" : "1", "issued" : { "date-parts" : [ [ "2013" ] ] }, "note" : "NULL", "page" : "47-60", "title" : "The contribution of child maintenance payments to the income packages of lone mothers", "type" : "article-journal", "volume" : "21" }, "uris" : [ "http://www.mendeley.com/documents/?uuid=6e8195c4-2ec8-4056-a94b-47b5afdf9e8f" ] } ], "mendeley" : { "formattedCitation" : "(Skinner &amp; Main 2013)", "plainTextFormattedCitation" : "(Skinner &amp; Main 2013)", "previouslyFormattedCitation" : "(Skinner &amp; Main 2013)" }, "properties" : { "noteIndex" : 0 }, "schema" : "https://github.com/citation-style-language/schema/raw/master/csl-citation.json" }</w:instrText>
      </w:r>
      <w:r w:rsidR="009017BF" w:rsidRPr="00F04C87">
        <w:rPr>
          <w:rFonts w:ascii="Arial" w:eastAsia="Times New Roman" w:hAnsi="Arial" w:cs="Arial"/>
          <w:color w:val="000000" w:themeColor="text1"/>
          <w:sz w:val="24"/>
          <w:szCs w:val="24"/>
          <w:lang w:val="en-GB"/>
        </w:rPr>
        <w:fldChar w:fldCharType="separate"/>
      </w:r>
      <w:r w:rsidR="00D97629" w:rsidRPr="00F04C87">
        <w:rPr>
          <w:rFonts w:ascii="Arial" w:eastAsia="Times New Roman" w:hAnsi="Arial" w:cs="Arial"/>
          <w:noProof/>
          <w:color w:val="000000" w:themeColor="text1"/>
          <w:sz w:val="24"/>
          <w:szCs w:val="24"/>
          <w:lang w:val="en-GB"/>
        </w:rPr>
        <w:t>(Skinner</w:t>
      </w:r>
      <w:r w:rsidR="00DD0EEB">
        <w:rPr>
          <w:rFonts w:ascii="Arial" w:eastAsia="Times New Roman" w:hAnsi="Arial" w:cs="Arial"/>
          <w:noProof/>
          <w:color w:val="000000" w:themeColor="text1"/>
          <w:sz w:val="24"/>
          <w:szCs w:val="24"/>
          <w:lang w:val="en-GB"/>
        </w:rPr>
        <w:t xml:space="preserve"> and </w:t>
      </w:r>
      <w:r w:rsidR="00D97629" w:rsidRPr="00F04C87">
        <w:rPr>
          <w:rFonts w:ascii="Arial" w:eastAsia="Times New Roman" w:hAnsi="Arial" w:cs="Arial"/>
          <w:noProof/>
          <w:color w:val="000000" w:themeColor="text1"/>
          <w:sz w:val="24"/>
          <w:szCs w:val="24"/>
          <w:lang w:val="en-GB"/>
        </w:rPr>
        <w:t>Main</w:t>
      </w:r>
      <w:r w:rsidR="009C2DAB">
        <w:rPr>
          <w:rFonts w:ascii="Arial" w:eastAsia="Times New Roman" w:hAnsi="Arial" w:cs="Arial"/>
          <w:noProof/>
          <w:color w:val="000000" w:themeColor="text1"/>
          <w:sz w:val="24"/>
          <w:szCs w:val="24"/>
          <w:lang w:val="en-GB"/>
        </w:rPr>
        <w:t>,</w:t>
      </w:r>
      <w:r w:rsidR="00D97629" w:rsidRPr="00F04C87">
        <w:rPr>
          <w:rFonts w:ascii="Arial" w:eastAsia="Times New Roman" w:hAnsi="Arial" w:cs="Arial"/>
          <w:noProof/>
          <w:color w:val="000000" w:themeColor="text1"/>
          <w:sz w:val="24"/>
          <w:szCs w:val="24"/>
          <w:lang w:val="en-GB"/>
        </w:rPr>
        <w:t xml:space="preserve"> 2013)</w:t>
      </w:r>
      <w:r w:rsidR="009017BF" w:rsidRPr="00F04C87">
        <w:rPr>
          <w:rFonts w:ascii="Arial" w:eastAsia="Times New Roman" w:hAnsi="Arial" w:cs="Arial"/>
          <w:color w:val="000000" w:themeColor="text1"/>
          <w:sz w:val="24"/>
          <w:szCs w:val="24"/>
          <w:lang w:val="en-GB"/>
        </w:rPr>
        <w:fldChar w:fldCharType="end"/>
      </w:r>
      <w:r w:rsidRPr="00F04C87">
        <w:rPr>
          <w:rFonts w:ascii="Arial" w:eastAsia="Times New Roman" w:hAnsi="Arial" w:cs="Arial"/>
          <w:color w:val="000000" w:themeColor="text1"/>
          <w:sz w:val="24"/>
          <w:szCs w:val="24"/>
          <w:lang w:val="en-GB"/>
        </w:rPr>
        <w:t>. In Australia</w:t>
      </w:r>
      <w:r w:rsidR="007F1C9E">
        <w:rPr>
          <w:rFonts w:ascii="Arial" w:eastAsia="Times New Roman" w:hAnsi="Arial" w:cs="Arial"/>
          <w:color w:val="000000" w:themeColor="text1"/>
          <w:sz w:val="24"/>
          <w:szCs w:val="24"/>
          <w:lang w:val="en-GB"/>
        </w:rPr>
        <w:t>,</w:t>
      </w:r>
      <w:r w:rsidRPr="00F04C87">
        <w:rPr>
          <w:rFonts w:ascii="Arial" w:eastAsia="Times New Roman" w:hAnsi="Arial" w:cs="Arial"/>
          <w:color w:val="000000" w:themeColor="text1"/>
          <w:sz w:val="24"/>
          <w:szCs w:val="24"/>
          <w:lang w:val="en-GB"/>
        </w:rPr>
        <w:t xml:space="preserve"> in 2011, 57 </w:t>
      </w:r>
      <w:r w:rsidR="00F04C87">
        <w:rPr>
          <w:rFonts w:ascii="Arial" w:eastAsia="Times New Roman" w:hAnsi="Arial" w:cs="Arial"/>
          <w:color w:val="000000" w:themeColor="text1"/>
          <w:sz w:val="24"/>
          <w:szCs w:val="24"/>
          <w:lang w:val="en-GB"/>
        </w:rPr>
        <w:t>percent</w:t>
      </w:r>
      <w:r w:rsidRPr="00F04C87">
        <w:rPr>
          <w:rFonts w:ascii="Arial" w:eastAsia="Times New Roman" w:hAnsi="Arial" w:cs="Arial"/>
          <w:color w:val="000000" w:themeColor="text1"/>
          <w:sz w:val="24"/>
          <w:szCs w:val="24"/>
          <w:lang w:val="en-GB"/>
        </w:rPr>
        <w:t xml:space="preserve"> of all lone mothers reported receiving child support payments and both the number of lone mothers receiving child support and the median amounts received tended to decrease across the higher income </w:t>
      </w:r>
      <w:r w:rsidRPr="002401F8">
        <w:rPr>
          <w:rFonts w:ascii="Arial" w:eastAsia="Times New Roman" w:hAnsi="Arial" w:cs="Arial"/>
          <w:color w:val="000000" w:themeColor="text1"/>
          <w:sz w:val="24"/>
          <w:szCs w:val="24"/>
          <w:lang w:val="en-GB"/>
        </w:rPr>
        <w:t xml:space="preserve">groups </w:t>
      </w:r>
      <w:r w:rsidR="009017BF" w:rsidRPr="002401F8">
        <w:rPr>
          <w:rFonts w:ascii="Arial" w:eastAsia="Times New Roman" w:hAnsi="Arial" w:cs="Arial"/>
          <w:color w:val="000000" w:themeColor="text1"/>
          <w:sz w:val="24"/>
          <w:szCs w:val="24"/>
          <w:lang w:val="en-GB"/>
        </w:rPr>
        <w:fldChar w:fldCharType="begin" w:fldLock="1"/>
      </w:r>
      <w:r w:rsidR="004372CD" w:rsidRPr="002401F8">
        <w:rPr>
          <w:rFonts w:ascii="Arial" w:eastAsia="Times New Roman" w:hAnsi="Arial" w:cs="Arial"/>
          <w:color w:val="000000" w:themeColor="text1"/>
          <w:sz w:val="24"/>
          <w:szCs w:val="24"/>
          <w:lang w:val="en-GB"/>
        </w:rPr>
        <w:instrText>ADDIN CSL_CITATION { "citationItems" : [ { "id" : "ITEM-1", "itemData" : { "DOI" : "10.1332/175982717X14860543256937", "ISBN" : "1486054325693", "ISSN" : "1759-8273", "author" : [ { "dropping-particle" : "", "family" : "Skinner", "given" : "Christine", "non-dropping-particle" : "", "parse-names" : false, "suffix" : "" }, { "dropping-particle" : "", "family" : "Cook", "given" : "Kay", "non-dropping-particle" : "", "parse-names" : false, "suffix" : "" }, { "dropping-particle" : "", "family" : "Sinclair", "given" : "Sarah", "non-dropping-particle" : "", "parse-names" : false, "suffix" : "" } ], "container-title" : "Journal of Poverty and Social Justice", "id" : "ITEM-1", "issue" : "1", "issued" : { "date-parts" : [ [ "2017" ] ] }, "page" : "79-95", "title" : "The potential of child support to reduce lone mother poverty: Comparing population survey data in Australia and the UK", "type" : "article-journal", "volume" : "25" }, "uris" : [ "http://www.mendeley.com/documents/?uuid=6fc00c70-6425-40ab-89b4-ee4a0c70df46" ] } ], "mendeley" : { "formattedCitation" : "(Skinner et al. 2017)", "plainTextFormattedCitation" : "(Skinner et al. 2017)", "previouslyFormattedCitation" : "(Skinner et al. 2017)" }, "properties" : { "noteIndex" : 0 }, "schema" : "https://github.com/citation-style-language/schema/raw/master/csl-citation.json" }</w:instrText>
      </w:r>
      <w:r w:rsidR="009017BF" w:rsidRPr="002401F8">
        <w:rPr>
          <w:rFonts w:ascii="Arial" w:eastAsia="Times New Roman" w:hAnsi="Arial" w:cs="Arial"/>
          <w:color w:val="000000" w:themeColor="text1"/>
          <w:sz w:val="24"/>
          <w:szCs w:val="24"/>
          <w:lang w:val="en-GB"/>
        </w:rPr>
        <w:fldChar w:fldCharType="separate"/>
      </w:r>
      <w:r w:rsidR="00D97629" w:rsidRPr="002401F8">
        <w:rPr>
          <w:rFonts w:ascii="Arial" w:eastAsia="Times New Roman" w:hAnsi="Arial" w:cs="Arial"/>
          <w:noProof/>
          <w:color w:val="000000" w:themeColor="text1"/>
          <w:sz w:val="24"/>
          <w:szCs w:val="24"/>
          <w:lang w:val="en-GB"/>
        </w:rPr>
        <w:t>(Skin</w:t>
      </w:r>
      <w:r w:rsidR="00E31526" w:rsidRPr="002401F8">
        <w:rPr>
          <w:rFonts w:ascii="Arial" w:eastAsia="Times New Roman" w:hAnsi="Arial" w:cs="Arial"/>
          <w:noProof/>
          <w:color w:val="000000" w:themeColor="text1"/>
          <w:sz w:val="24"/>
          <w:szCs w:val="24"/>
          <w:lang w:val="en-GB"/>
        </w:rPr>
        <w:t>ner, Cook and Sinclair</w:t>
      </w:r>
      <w:r w:rsidR="009C2DAB" w:rsidRPr="002401F8">
        <w:rPr>
          <w:rFonts w:ascii="Arial" w:eastAsia="Times New Roman" w:hAnsi="Arial" w:cs="Arial"/>
          <w:noProof/>
          <w:color w:val="000000" w:themeColor="text1"/>
          <w:sz w:val="24"/>
          <w:szCs w:val="24"/>
          <w:lang w:val="en-GB"/>
        </w:rPr>
        <w:t>,</w:t>
      </w:r>
      <w:r w:rsidR="00D97629" w:rsidRPr="002401F8">
        <w:rPr>
          <w:rFonts w:ascii="Arial" w:eastAsia="Times New Roman" w:hAnsi="Arial" w:cs="Arial"/>
          <w:noProof/>
          <w:color w:val="000000" w:themeColor="text1"/>
          <w:sz w:val="24"/>
          <w:szCs w:val="24"/>
          <w:lang w:val="en-GB"/>
        </w:rPr>
        <w:t xml:space="preserve"> 2017)</w:t>
      </w:r>
      <w:r w:rsidR="009017BF" w:rsidRPr="002401F8">
        <w:rPr>
          <w:rFonts w:ascii="Arial" w:eastAsia="Times New Roman" w:hAnsi="Arial" w:cs="Arial"/>
          <w:color w:val="000000" w:themeColor="text1"/>
          <w:sz w:val="24"/>
          <w:szCs w:val="24"/>
          <w:lang w:val="en-GB"/>
        </w:rPr>
        <w:fldChar w:fldCharType="end"/>
      </w:r>
      <w:r w:rsidRPr="002401F8">
        <w:rPr>
          <w:rFonts w:ascii="Arial" w:eastAsia="Times New Roman" w:hAnsi="Arial" w:cs="Arial"/>
          <w:color w:val="000000" w:themeColor="text1"/>
          <w:sz w:val="24"/>
          <w:szCs w:val="24"/>
          <w:lang w:val="en-GB"/>
        </w:rPr>
        <w:t>.</w:t>
      </w:r>
    </w:p>
    <w:p w14:paraId="78272339" w14:textId="096E6B6C" w:rsidR="00307DC1" w:rsidRPr="00F04C87" w:rsidRDefault="00427132" w:rsidP="00A362BC">
      <w:pPr>
        <w:spacing w:after="0" w:line="240" w:lineRule="auto"/>
        <w:rPr>
          <w:rFonts w:ascii="Arial" w:eastAsia="Times New Roman" w:hAnsi="Arial" w:cs="Arial"/>
          <w:color w:val="000000" w:themeColor="text1"/>
          <w:sz w:val="24"/>
          <w:szCs w:val="24"/>
          <w:lang w:val="en-GB"/>
        </w:rPr>
      </w:pPr>
      <w:r w:rsidRPr="00F04C87">
        <w:rPr>
          <w:rFonts w:ascii="Arial" w:eastAsia="Times New Roman" w:hAnsi="Arial" w:cs="Arial"/>
          <w:color w:val="000000" w:themeColor="text1"/>
          <w:sz w:val="24"/>
          <w:szCs w:val="24"/>
          <w:lang w:val="en-GB"/>
        </w:rPr>
        <w:t>The information on the relationship of child maintenance and poverty is useful in examining how child maintenance is working for lone mothers with the lowest incomes.</w:t>
      </w:r>
      <w:r w:rsidR="00F04C87">
        <w:rPr>
          <w:rFonts w:ascii="Arial" w:eastAsia="Times New Roman" w:hAnsi="Arial" w:cs="Arial"/>
          <w:color w:val="000000" w:themeColor="text1"/>
          <w:sz w:val="24"/>
          <w:szCs w:val="24"/>
          <w:lang w:val="en-GB"/>
        </w:rPr>
        <w:t xml:space="preserve"> </w:t>
      </w:r>
      <w:r w:rsidRPr="00F04C87">
        <w:rPr>
          <w:rFonts w:ascii="Arial" w:eastAsia="Times New Roman" w:hAnsi="Arial" w:cs="Arial"/>
          <w:color w:val="000000" w:themeColor="text1"/>
          <w:sz w:val="24"/>
          <w:szCs w:val="24"/>
          <w:lang w:val="en-GB"/>
        </w:rPr>
        <w:t>Earlier studies show that the contribution that child maintenance makes in reducing overall child poverty is modest. This is because in some countries only a small proportion of children living in lone mother households are receiving child maintenance and since the proportion of child maintenance in lone parents</w:t>
      </w:r>
      <w:r w:rsidR="009C2DAB">
        <w:rPr>
          <w:rFonts w:ascii="Arial" w:eastAsia="Times New Roman" w:hAnsi="Arial" w:cs="Arial"/>
          <w:color w:val="000000" w:themeColor="text1"/>
          <w:sz w:val="24"/>
          <w:szCs w:val="24"/>
          <w:lang w:val="en-GB"/>
        </w:rPr>
        <w:t>’</w:t>
      </w:r>
      <w:r w:rsidRPr="00F04C87">
        <w:rPr>
          <w:rFonts w:ascii="Arial" w:eastAsia="Times New Roman" w:hAnsi="Arial" w:cs="Arial"/>
          <w:color w:val="000000" w:themeColor="text1"/>
          <w:sz w:val="24"/>
          <w:szCs w:val="24"/>
          <w:lang w:val="en-GB"/>
        </w:rPr>
        <w:t xml:space="preserve"> total income varied, the poverty reduction effect is also different across countries. However, child maintenance can have a relatively large impact in reducing </w:t>
      </w:r>
      <w:r w:rsidRPr="00F04C87">
        <w:rPr>
          <w:rFonts w:ascii="Arial" w:eastAsia="Times New Roman" w:hAnsi="Arial" w:cs="Arial"/>
          <w:color w:val="000000" w:themeColor="text1"/>
          <w:sz w:val="24"/>
          <w:szCs w:val="24"/>
          <w:lang w:val="en-GB"/>
        </w:rPr>
        <w:lastRenderedPageBreak/>
        <w:t xml:space="preserve">poverty for those who do receive it </w:t>
      </w:r>
      <w:r w:rsidR="00AE547D" w:rsidRPr="00F04C87">
        <w:rPr>
          <w:rFonts w:ascii="Arial" w:eastAsia="Times New Roman" w:hAnsi="Arial" w:cs="Arial"/>
          <w:color w:val="000000" w:themeColor="text1"/>
          <w:sz w:val="24"/>
          <w:szCs w:val="24"/>
          <w:lang w:val="en-GB"/>
        </w:rPr>
        <w:fldChar w:fldCharType="begin" w:fldLock="1"/>
      </w:r>
      <w:r w:rsidR="004372CD" w:rsidRPr="00F04C87">
        <w:rPr>
          <w:rFonts w:ascii="Arial" w:eastAsia="Times New Roman" w:hAnsi="Arial" w:cs="Arial"/>
          <w:color w:val="000000" w:themeColor="text1"/>
          <w:sz w:val="24"/>
          <w:szCs w:val="24"/>
          <w:lang w:val="en-GB"/>
        </w:rPr>
        <w:instrText>ADDIN CSL_CITATION { "citationItems" : [ { "id" : "ITEM-1", "itemData" : { "DOI" : "10.2307/146309", "ISBN" : "0022-166X", "ISSN" : "0022166X", "PMID" : "488723", "abstract" : "The Current Population Survey is used to examine the antipoverty effectiveness of child support, social insurance, and welfare among mother-only families in 1995. Child support brought about 6-7 percent of pretransfer poor mother-only families over the poverty line, an effect similar to that of social insurance and welfare. A brief trend analysis shows that child support's antipoverty effectiveness has been growing. Some potential reasons why child support's effect is still so small in the face of substantial changes in child support policy are hypothesized.", "author" : [ { "dropping-particle" : "", "family" : "Meyer", "given" : "Daniel R", "non-dropping-particle" : "", "parse-names" : false, "suffix" : "" }, { "dropping-particle" : "", "family" : "Hu", "given" : "Mei-chen", "non-dropping-particle" : "", "parse-names" : false, "suffix" : "" } ], "container-title" : "Journal of Human Resources", "id" : "ITEM-1", "issue" : "1", "issued" : { "date-parts" : [ [ "1999" ] ] }, "note" : "NULL", "page" : "225-234", "title" : "A note on the antipoverty effectiveness of child support among mother-only families", "type" : "article-journal", "volume" : "34" }, "uris" : [ "http://www.mendeley.com/documents/?uuid=8a3ce8e7-49ba-4541-a24f-3a3da4e22593" ] }, { "id" : "ITEM-2", "itemData" : { "author" : [ { "dropping-particle" : "", "family" : "Skinner", "given" : "Christine", "non-dropping-particle" : "", "parse-names" : false, "suffix" : "" }, { "dropping-particle" : "", "family" : "Bradshaw", "given" : "Jonathan", "non-dropping-particle" : "", "parse-names" : false, "suffix" : "" }, { "dropping-particle" : "", "family" : "Davidson", "given" : "Jacqueline", "non-dropping-particle" : "", "parse-names" : false, "suffix" : "" } ], "container-title" : "Department for Work and Pensions Research Report No. 405", "id" : "ITEM-2", "issued" : { "date-parts" : [ [ "2007" ] ] }, "title" : "Child support policy: An international perspective", "type" : "report" }, "uris" : [ "http://www.mendeley.com/documents/?uuid=fa2a73df-57c3-3050-ac14-555ac92d18e7" ] }, { "id" : "ITEM-3", "itemData" : { "DOI" : "10.1332/175982711X596991", "ISBN" : "1759-8273", "ISSN" : "17598273", "abstract" : "This paper uses the Luxembourg Income Study datasets from 2004 and 2005 to analyse the contribution that child maintenance makes to the reduction of child poverty. The countries compared are Canada, Denmark, Finland, Germany, Norway, Sweden, the United Kingdom (UK) and the United States (US), representing countries with different child maintenance schemes. Results show that the contribution that child maintenance makes in reducing overall child poverty is modest. However, it has a relatively large impact in reducing child poverty for those who do receive it. Child maintenance reduces the income poverty gap to the greatest extent in the UK and lifts most poor children out of poverty in Denmark and Sweden", "author" : [ { "dropping-particle" : "", "family" : "Hakovirta", "given" : "Mia", "non-dropping-particle" : "", "parse-names" : false, "suffix" : "" } ], "container-title" : "Journal of Poverty and Social Justice", "id" : "ITEM-3", "issue" : "3", "issued" : { "date-parts" : [ [ "2011" ] ] }, "note" : "NULL", "page" : "249-262", "title" : "Child maintenance and child poverty: A comparative analysis", "type" : "article-journal", "volume" : "19" }, "uris" : [ "http://www.mendeley.com/documents/?uuid=fb527843-6947-4b10-a1fc-ab4be530f536" ] }, { "id" : "ITEM-4", "itemData" : { "DOI" : "10.1093/lawfam/ebt016", "ISSN" : "13609939", "abstract" : "This article examines the extent to which child support is helping custodial-mother families move out of poverty or move closer to the poverty line in Colombia. Data come from the 2008 Quality of Life Survey, which provides information for 3,359 custodial-mother families. We calculate poverty rates and poverty gaps using both pre-child-support and post-child-support income, for all custodial-mother families and the subgroup of these families receiving child support. Results show that among those poor families who received child support, it brought 32 per cent of them out of poverty, and had even larger effects on extreme poverty. For those who receive it, child support reduces the poverty gap by about one-third. International comparisons suggest that single parents in Colombia are doing much worse than single parents in Scandinavian countries but about the same with respect to those in some Anglo-Saxon countries. \u00a9 2014 The Author 2014. Published by Oxford University Press. All rights reserved.", "author" : [ { "dropping-particle" : "", "family" : "Cuesta", "given" : "Laura", "non-dropping-particle" : "", "parse-names" : false, "suffix" : "" }, { "dropping-particle" : "", "family" : "Meyer", "given" : "Daniel R.", "non-dropping-particle" : "", "parse-names" : false, "suffix" : "" } ], "container-title" : "International Journal of Law, Policy and the Family", "id" : "ITEM-4", "issue" : "1", "issued" : { "date-parts" : [ [ "2014" ] ] }, "note" : "NULL", "page" : "60-76", "title" : "The role of child support in the economic wellbeing of custodial-mother families in less developed countries: The case of Colombia", "type" : "article-journal", "volume" : "28" }, "uris" : [ "http://www.mendeley.com/documents/?uuid=4441a91e-501c-41a2-aa22-1aa92e32fc73" ] } ], "mendeley" : { "formattedCitation" : "(Meyer &amp; Hu 1999; Skinner et al. 2007; Hakovirta 2011; Cuesta &amp; Meyer 2014)", "plainTextFormattedCitation" : "(Meyer &amp; Hu 1999; Skinner et al. 2007; Hakovirta 2011; Cuesta &amp; Meyer 2014)", "previouslyFormattedCitation" : "(Meyer &amp; Hu 1999; Skinner et al. 2007; Hakovirta 2011; Cuesta &amp; Meyer 2014)" }, "properties" : { "noteIndex" : 0 }, "schema" : "https://github.com/citation-style-language/schema/raw/master/csl-citation.json" }</w:instrText>
      </w:r>
      <w:r w:rsidR="00AE547D" w:rsidRPr="00F04C87">
        <w:rPr>
          <w:rFonts w:ascii="Arial" w:eastAsia="Times New Roman" w:hAnsi="Arial" w:cs="Arial"/>
          <w:color w:val="000000" w:themeColor="text1"/>
          <w:sz w:val="24"/>
          <w:szCs w:val="24"/>
          <w:lang w:val="en-GB"/>
        </w:rPr>
        <w:fldChar w:fldCharType="separate"/>
      </w:r>
      <w:r w:rsidR="00D97629" w:rsidRPr="00F04C87">
        <w:rPr>
          <w:rFonts w:ascii="Arial" w:eastAsia="Times New Roman" w:hAnsi="Arial" w:cs="Arial"/>
          <w:noProof/>
          <w:color w:val="000000" w:themeColor="text1"/>
          <w:sz w:val="24"/>
          <w:szCs w:val="24"/>
          <w:lang w:val="en-GB"/>
        </w:rPr>
        <w:t>(Meyer</w:t>
      </w:r>
      <w:r w:rsidR="00DD0EEB">
        <w:rPr>
          <w:rFonts w:ascii="Arial" w:eastAsia="Times New Roman" w:hAnsi="Arial" w:cs="Arial"/>
          <w:noProof/>
          <w:color w:val="000000" w:themeColor="text1"/>
          <w:sz w:val="24"/>
          <w:szCs w:val="24"/>
          <w:lang w:val="en-GB"/>
        </w:rPr>
        <w:t xml:space="preserve"> and </w:t>
      </w:r>
      <w:r w:rsidR="00D97629" w:rsidRPr="00F04C87">
        <w:rPr>
          <w:rFonts w:ascii="Arial" w:eastAsia="Times New Roman" w:hAnsi="Arial" w:cs="Arial"/>
          <w:noProof/>
          <w:color w:val="000000" w:themeColor="text1"/>
          <w:sz w:val="24"/>
          <w:szCs w:val="24"/>
          <w:lang w:val="en-GB"/>
        </w:rPr>
        <w:t>Hu</w:t>
      </w:r>
      <w:r w:rsidR="009C2DAB">
        <w:rPr>
          <w:rFonts w:ascii="Arial" w:eastAsia="Times New Roman" w:hAnsi="Arial" w:cs="Arial"/>
          <w:noProof/>
          <w:color w:val="000000" w:themeColor="text1"/>
          <w:sz w:val="24"/>
          <w:szCs w:val="24"/>
          <w:lang w:val="en-GB"/>
        </w:rPr>
        <w:t>,</w:t>
      </w:r>
      <w:r w:rsidR="00D97629" w:rsidRPr="00F04C87">
        <w:rPr>
          <w:rFonts w:ascii="Arial" w:eastAsia="Times New Roman" w:hAnsi="Arial" w:cs="Arial"/>
          <w:noProof/>
          <w:color w:val="000000" w:themeColor="text1"/>
          <w:sz w:val="24"/>
          <w:szCs w:val="24"/>
          <w:lang w:val="en-GB"/>
        </w:rPr>
        <w:t xml:space="preserve"> 1999; Skinner et al.</w:t>
      </w:r>
      <w:r w:rsidR="009C2DAB">
        <w:rPr>
          <w:rFonts w:ascii="Arial" w:eastAsia="Times New Roman" w:hAnsi="Arial" w:cs="Arial"/>
          <w:noProof/>
          <w:color w:val="000000" w:themeColor="text1"/>
          <w:sz w:val="24"/>
          <w:szCs w:val="24"/>
          <w:lang w:val="en-GB"/>
        </w:rPr>
        <w:t>,</w:t>
      </w:r>
      <w:r w:rsidR="00D97629" w:rsidRPr="00F04C87">
        <w:rPr>
          <w:rFonts w:ascii="Arial" w:eastAsia="Times New Roman" w:hAnsi="Arial" w:cs="Arial"/>
          <w:noProof/>
          <w:color w:val="000000" w:themeColor="text1"/>
          <w:sz w:val="24"/>
          <w:szCs w:val="24"/>
          <w:lang w:val="en-GB"/>
        </w:rPr>
        <w:t xml:space="preserve"> 2007; Hakovirta</w:t>
      </w:r>
      <w:r w:rsidR="009C2DAB">
        <w:rPr>
          <w:rFonts w:ascii="Arial" w:eastAsia="Times New Roman" w:hAnsi="Arial" w:cs="Arial"/>
          <w:noProof/>
          <w:color w:val="000000" w:themeColor="text1"/>
          <w:sz w:val="24"/>
          <w:szCs w:val="24"/>
          <w:lang w:val="en-GB"/>
        </w:rPr>
        <w:t>,</w:t>
      </w:r>
      <w:r w:rsidR="00D97629" w:rsidRPr="00F04C87">
        <w:rPr>
          <w:rFonts w:ascii="Arial" w:eastAsia="Times New Roman" w:hAnsi="Arial" w:cs="Arial"/>
          <w:noProof/>
          <w:color w:val="000000" w:themeColor="text1"/>
          <w:sz w:val="24"/>
          <w:szCs w:val="24"/>
          <w:lang w:val="en-GB"/>
        </w:rPr>
        <w:t xml:space="preserve"> 2011; Cuesta</w:t>
      </w:r>
      <w:r w:rsidR="00DD0EEB">
        <w:rPr>
          <w:rFonts w:ascii="Arial" w:eastAsia="Times New Roman" w:hAnsi="Arial" w:cs="Arial"/>
          <w:noProof/>
          <w:color w:val="000000" w:themeColor="text1"/>
          <w:sz w:val="24"/>
          <w:szCs w:val="24"/>
          <w:lang w:val="en-GB"/>
        </w:rPr>
        <w:t xml:space="preserve"> and </w:t>
      </w:r>
      <w:r w:rsidR="00D97629" w:rsidRPr="00F04C87">
        <w:rPr>
          <w:rFonts w:ascii="Arial" w:eastAsia="Times New Roman" w:hAnsi="Arial" w:cs="Arial"/>
          <w:noProof/>
          <w:color w:val="000000" w:themeColor="text1"/>
          <w:sz w:val="24"/>
          <w:szCs w:val="24"/>
          <w:lang w:val="en-GB"/>
        </w:rPr>
        <w:t>Meyer</w:t>
      </w:r>
      <w:r w:rsidR="009C2DAB">
        <w:rPr>
          <w:rFonts w:ascii="Arial" w:eastAsia="Times New Roman" w:hAnsi="Arial" w:cs="Arial"/>
          <w:noProof/>
          <w:color w:val="000000" w:themeColor="text1"/>
          <w:sz w:val="24"/>
          <w:szCs w:val="24"/>
          <w:lang w:val="en-GB"/>
        </w:rPr>
        <w:t>,</w:t>
      </w:r>
      <w:r w:rsidR="00D97629" w:rsidRPr="00F04C87">
        <w:rPr>
          <w:rFonts w:ascii="Arial" w:eastAsia="Times New Roman" w:hAnsi="Arial" w:cs="Arial"/>
          <w:noProof/>
          <w:color w:val="000000" w:themeColor="text1"/>
          <w:sz w:val="24"/>
          <w:szCs w:val="24"/>
          <w:lang w:val="en-GB"/>
        </w:rPr>
        <w:t xml:space="preserve"> 2014)</w:t>
      </w:r>
      <w:r w:rsidR="00AE547D" w:rsidRPr="00F04C87">
        <w:rPr>
          <w:rFonts w:ascii="Arial" w:eastAsia="Times New Roman" w:hAnsi="Arial" w:cs="Arial"/>
          <w:color w:val="000000" w:themeColor="text1"/>
          <w:sz w:val="24"/>
          <w:szCs w:val="24"/>
          <w:lang w:val="en-GB"/>
        </w:rPr>
        <w:fldChar w:fldCharType="end"/>
      </w:r>
      <w:r w:rsidR="00AE547D" w:rsidRPr="00F04C87">
        <w:rPr>
          <w:rFonts w:ascii="Arial" w:eastAsia="Times New Roman" w:hAnsi="Arial" w:cs="Arial"/>
          <w:color w:val="000000" w:themeColor="text1"/>
          <w:sz w:val="24"/>
          <w:szCs w:val="24"/>
          <w:lang w:val="en-GB"/>
        </w:rPr>
        <w:t>.</w:t>
      </w:r>
    </w:p>
    <w:p w14:paraId="7AB7947E" w14:textId="5146B5EE" w:rsidR="00307DC1" w:rsidRPr="00F04C87" w:rsidRDefault="00427132" w:rsidP="00A362BC">
      <w:pPr>
        <w:spacing w:after="0" w:line="240" w:lineRule="auto"/>
        <w:rPr>
          <w:rFonts w:ascii="Arial" w:eastAsia="Times New Roman" w:hAnsi="Arial" w:cs="Arial"/>
          <w:color w:val="000000" w:themeColor="text1"/>
          <w:sz w:val="24"/>
          <w:szCs w:val="24"/>
          <w:lang w:val="en-GB"/>
        </w:rPr>
      </w:pPr>
      <w:r w:rsidRPr="00F04C87">
        <w:rPr>
          <w:rFonts w:ascii="Arial" w:eastAsia="Times New Roman" w:hAnsi="Arial" w:cs="Arial"/>
          <w:color w:val="000000" w:themeColor="text1"/>
          <w:sz w:val="24"/>
          <w:szCs w:val="24"/>
          <w:lang w:val="en-GB"/>
        </w:rPr>
        <w:t>Beyond these studies, there has been little recently published research on the importance of child maintenance in the income package of lone parents and no comparative research whether those with the lowest incomes are more likely to receive child maintenance in those most vulnerable families exist. The contribution of this article is that our approach i</w:t>
      </w:r>
      <w:r w:rsidR="007F1C9E">
        <w:rPr>
          <w:rFonts w:ascii="Arial" w:eastAsia="Times New Roman" w:hAnsi="Arial" w:cs="Arial"/>
          <w:color w:val="000000" w:themeColor="text1"/>
          <w:sz w:val="24"/>
          <w:szCs w:val="24"/>
          <w:lang w:val="en-GB"/>
        </w:rPr>
        <w:t>s</w:t>
      </w:r>
      <w:r w:rsidRPr="00F04C87">
        <w:rPr>
          <w:rFonts w:ascii="Arial" w:eastAsia="Times New Roman" w:hAnsi="Arial" w:cs="Arial"/>
          <w:color w:val="000000" w:themeColor="text1"/>
          <w:sz w:val="24"/>
          <w:szCs w:val="24"/>
          <w:lang w:val="en-GB"/>
        </w:rPr>
        <w:t xml:space="preserve"> broad, we do not focus</w:t>
      </w:r>
      <w:r w:rsidR="007F1C9E" w:rsidRPr="007F1C9E">
        <w:rPr>
          <w:rFonts w:ascii="Arial" w:eastAsia="Times New Roman" w:hAnsi="Arial" w:cs="Arial"/>
          <w:color w:val="000000" w:themeColor="text1"/>
          <w:sz w:val="24"/>
          <w:szCs w:val="24"/>
          <w:lang w:val="en-GB"/>
        </w:rPr>
        <w:t xml:space="preserve"> </w:t>
      </w:r>
      <w:r w:rsidR="007F1C9E" w:rsidRPr="00F04C87">
        <w:rPr>
          <w:rFonts w:ascii="Arial" w:eastAsia="Times New Roman" w:hAnsi="Arial" w:cs="Arial"/>
          <w:color w:val="000000" w:themeColor="text1"/>
          <w:sz w:val="24"/>
          <w:szCs w:val="24"/>
          <w:lang w:val="en-GB"/>
        </w:rPr>
        <w:t>only</w:t>
      </w:r>
      <w:r w:rsidRPr="00F04C87">
        <w:rPr>
          <w:rFonts w:ascii="Arial" w:eastAsia="Times New Roman" w:hAnsi="Arial" w:cs="Arial"/>
          <w:color w:val="000000" w:themeColor="text1"/>
          <w:sz w:val="24"/>
          <w:szCs w:val="24"/>
          <w:lang w:val="en-GB"/>
        </w:rPr>
        <w:t xml:space="preserve"> on income package or income sources. Our analysis also contrast</w:t>
      </w:r>
      <w:r w:rsidR="009C2DAB">
        <w:rPr>
          <w:rFonts w:ascii="Arial" w:eastAsia="Times New Roman" w:hAnsi="Arial" w:cs="Arial"/>
          <w:color w:val="000000" w:themeColor="text1"/>
          <w:sz w:val="24"/>
          <w:szCs w:val="24"/>
          <w:lang w:val="en-GB"/>
        </w:rPr>
        <w:t>s</w:t>
      </w:r>
      <w:r w:rsidRPr="00F04C87">
        <w:rPr>
          <w:rFonts w:ascii="Arial" w:eastAsia="Times New Roman" w:hAnsi="Arial" w:cs="Arial"/>
          <w:color w:val="000000" w:themeColor="text1"/>
          <w:sz w:val="24"/>
          <w:szCs w:val="24"/>
          <w:lang w:val="en-GB"/>
        </w:rPr>
        <w:t xml:space="preserve"> the ways in which child maintenance is working among those with various levels of income.</w:t>
      </w:r>
    </w:p>
    <w:p w14:paraId="6FC89E68" w14:textId="16EF9027" w:rsidR="00307DC1" w:rsidRPr="009C2DAB" w:rsidRDefault="00556DEF" w:rsidP="00A362BC">
      <w:pPr>
        <w:spacing w:after="0" w:line="240" w:lineRule="auto"/>
        <w:rPr>
          <w:rFonts w:ascii="Arial" w:eastAsia="Times New Roman" w:hAnsi="Arial" w:cs="Arial"/>
          <w:color w:val="000000" w:themeColor="text1"/>
          <w:sz w:val="24"/>
          <w:szCs w:val="24"/>
          <w:lang w:val="en-GB"/>
        </w:rPr>
      </w:pPr>
      <w:r w:rsidRPr="009C2DAB">
        <w:rPr>
          <w:rFonts w:ascii="Arial" w:eastAsia="Times New Roman" w:hAnsi="Arial" w:cs="Arial"/>
          <w:color w:val="000000" w:themeColor="text1"/>
          <w:sz w:val="24"/>
          <w:szCs w:val="24"/>
          <w:lang w:val="en-GB"/>
        </w:rPr>
        <w:t>&lt;2&gt;</w:t>
      </w:r>
      <w:r w:rsidR="00427132" w:rsidRPr="009C2DAB">
        <w:rPr>
          <w:rFonts w:ascii="Arial" w:eastAsia="Times New Roman" w:hAnsi="Arial" w:cs="Arial"/>
          <w:color w:val="000000" w:themeColor="text1"/>
          <w:sz w:val="24"/>
          <w:szCs w:val="24"/>
          <w:lang w:val="en-GB"/>
        </w:rPr>
        <w:t>Data, method and descriptive statistics</w:t>
      </w:r>
    </w:p>
    <w:p w14:paraId="7E71E6B3" w14:textId="3F97A204" w:rsidR="00307DC1" w:rsidRPr="009C2DAB" w:rsidRDefault="00556DEF" w:rsidP="00A362BC">
      <w:pPr>
        <w:spacing w:after="0" w:line="240" w:lineRule="auto"/>
        <w:rPr>
          <w:rFonts w:ascii="Arial" w:eastAsia="Times New Roman" w:hAnsi="Arial" w:cs="Arial"/>
          <w:color w:val="000000" w:themeColor="text1"/>
          <w:sz w:val="24"/>
          <w:szCs w:val="24"/>
          <w:lang w:val="en-GB"/>
        </w:rPr>
      </w:pPr>
      <w:r w:rsidRPr="009C2DAB">
        <w:rPr>
          <w:rFonts w:ascii="Arial" w:eastAsia="Times New Roman" w:hAnsi="Arial" w:cs="Arial"/>
          <w:color w:val="000000" w:themeColor="text1"/>
          <w:sz w:val="24"/>
          <w:szCs w:val="24"/>
          <w:lang w:val="en-GB"/>
        </w:rPr>
        <w:t>&lt;3&gt;</w:t>
      </w:r>
      <w:r w:rsidR="00427132" w:rsidRPr="009C2DAB">
        <w:rPr>
          <w:rFonts w:ascii="Arial" w:eastAsia="Times New Roman" w:hAnsi="Arial" w:cs="Arial"/>
          <w:color w:val="000000" w:themeColor="text1"/>
          <w:sz w:val="24"/>
          <w:szCs w:val="24"/>
          <w:lang w:val="en-GB"/>
        </w:rPr>
        <w:t>Data</w:t>
      </w:r>
    </w:p>
    <w:p w14:paraId="7A82C3A9" w14:textId="1DD0B470" w:rsidR="00D86229" w:rsidRPr="00F04C87" w:rsidRDefault="00427132" w:rsidP="00A362BC">
      <w:pPr>
        <w:spacing w:after="0" w:line="240" w:lineRule="auto"/>
        <w:rPr>
          <w:rFonts w:ascii="Arial" w:eastAsia="Times New Roman" w:hAnsi="Arial" w:cs="Arial"/>
          <w:color w:val="000000" w:themeColor="text1"/>
          <w:sz w:val="24"/>
          <w:szCs w:val="24"/>
          <w:lang w:val="en-GB"/>
        </w:rPr>
      </w:pPr>
      <w:r w:rsidRPr="00F04C87">
        <w:rPr>
          <w:rFonts w:ascii="Arial" w:eastAsia="Times New Roman" w:hAnsi="Arial" w:cs="Arial"/>
          <w:color w:val="000000" w:themeColor="text1"/>
          <w:sz w:val="24"/>
          <w:szCs w:val="24"/>
          <w:lang w:val="en-GB"/>
        </w:rPr>
        <w:t xml:space="preserve">For the empirical analysis we use </w:t>
      </w:r>
      <w:r w:rsidR="007F1C9E">
        <w:rPr>
          <w:rFonts w:ascii="Arial" w:eastAsia="Times New Roman" w:hAnsi="Arial" w:cs="Arial"/>
          <w:color w:val="000000" w:themeColor="text1"/>
          <w:sz w:val="24"/>
          <w:szCs w:val="24"/>
          <w:lang w:val="en-GB"/>
        </w:rPr>
        <w:t xml:space="preserve">the </w:t>
      </w:r>
      <w:r w:rsidRPr="00F04C87">
        <w:rPr>
          <w:rFonts w:ascii="Arial" w:eastAsia="Times New Roman" w:hAnsi="Arial" w:cs="Arial"/>
          <w:color w:val="000000" w:themeColor="text1"/>
          <w:sz w:val="24"/>
          <w:szCs w:val="24"/>
          <w:lang w:val="en-GB"/>
        </w:rPr>
        <w:t xml:space="preserve">Luxembourg Income Study (LIS) database from 2013 for five countries: Finland, Germany, Spain, </w:t>
      </w:r>
      <w:r w:rsidR="007F1C9E">
        <w:rPr>
          <w:rFonts w:ascii="Arial" w:eastAsia="Times New Roman" w:hAnsi="Arial" w:cs="Arial"/>
          <w:color w:val="000000" w:themeColor="text1"/>
          <w:sz w:val="24"/>
          <w:szCs w:val="24"/>
          <w:lang w:val="en-GB"/>
        </w:rPr>
        <w:t xml:space="preserve">the </w:t>
      </w:r>
      <w:r w:rsidRPr="00F04C87">
        <w:rPr>
          <w:rFonts w:ascii="Arial" w:eastAsia="Times New Roman" w:hAnsi="Arial" w:cs="Arial"/>
          <w:color w:val="000000" w:themeColor="text1"/>
          <w:sz w:val="24"/>
          <w:szCs w:val="24"/>
          <w:lang w:val="en-GB"/>
        </w:rPr>
        <w:t>UK and the USA. LIS database provides harmonized microdata on individual and household level collected from around 50 countries. The datasets include information on household composition, incomes, expenditure and employment. The distinct advantage of using LIS income data is that incomes are harmonized to</w:t>
      </w:r>
      <w:r w:rsidR="007F1C9E">
        <w:rPr>
          <w:rFonts w:ascii="Arial" w:eastAsia="Times New Roman" w:hAnsi="Arial" w:cs="Arial"/>
          <w:color w:val="000000" w:themeColor="text1"/>
          <w:sz w:val="24"/>
          <w:szCs w:val="24"/>
          <w:lang w:val="en-GB"/>
        </w:rPr>
        <w:t xml:space="preserve"> a</w:t>
      </w:r>
      <w:r w:rsidRPr="00F04C87">
        <w:rPr>
          <w:rFonts w:ascii="Arial" w:eastAsia="Times New Roman" w:hAnsi="Arial" w:cs="Arial"/>
          <w:color w:val="000000" w:themeColor="text1"/>
          <w:sz w:val="24"/>
          <w:szCs w:val="24"/>
          <w:lang w:val="en-GB"/>
        </w:rPr>
        <w:t xml:space="preserve"> common template to ensure comparability across countries. The data enables us to disaggregate income and examine the variety</w:t>
      </w:r>
      <w:r w:rsidR="00D86229" w:rsidRPr="00F04C87">
        <w:rPr>
          <w:rFonts w:ascii="Arial" w:eastAsia="Times New Roman" w:hAnsi="Arial" w:cs="Arial"/>
          <w:color w:val="000000" w:themeColor="text1"/>
          <w:sz w:val="24"/>
          <w:szCs w:val="24"/>
          <w:lang w:val="en-GB"/>
        </w:rPr>
        <w:t xml:space="preserve"> and balance of income sources, thereby facilitating cross-country comparisons. However, results from this study should be interpreted in the context of some limitations. The information in the LIS on child maintenance does not separately identify child maintenance and alimony (money for living expenses paid to the spouse over and above the money </w:t>
      </w:r>
      <w:r w:rsidR="00C040CF" w:rsidRPr="00F04C87">
        <w:rPr>
          <w:rFonts w:ascii="Arial" w:eastAsia="Times New Roman" w:hAnsi="Arial" w:cs="Arial"/>
          <w:color w:val="000000" w:themeColor="text1"/>
          <w:sz w:val="24"/>
          <w:szCs w:val="24"/>
          <w:lang w:val="en-GB"/>
        </w:rPr>
        <w:t>given for child maintenance), though this</w:t>
      </w:r>
      <w:r w:rsidR="00D86229" w:rsidRPr="00F04C87">
        <w:rPr>
          <w:rFonts w:ascii="Arial" w:eastAsia="Times New Roman" w:hAnsi="Arial" w:cs="Arial"/>
          <w:color w:val="000000" w:themeColor="text1"/>
          <w:sz w:val="24"/>
          <w:szCs w:val="24"/>
          <w:lang w:val="en-GB"/>
        </w:rPr>
        <w:t xml:space="preserve"> may not be</w:t>
      </w:r>
      <w:r w:rsidR="007F1C9E">
        <w:rPr>
          <w:rFonts w:ascii="Arial" w:eastAsia="Times New Roman" w:hAnsi="Arial" w:cs="Arial"/>
          <w:color w:val="000000" w:themeColor="text1"/>
          <w:sz w:val="24"/>
          <w:szCs w:val="24"/>
          <w:lang w:val="en-GB"/>
        </w:rPr>
        <w:t xml:space="preserve"> a</w:t>
      </w:r>
      <w:r w:rsidR="00D86229" w:rsidRPr="00F04C87">
        <w:rPr>
          <w:rFonts w:ascii="Arial" w:eastAsia="Times New Roman" w:hAnsi="Arial" w:cs="Arial"/>
          <w:color w:val="000000" w:themeColor="text1"/>
          <w:sz w:val="24"/>
          <w:szCs w:val="24"/>
          <w:lang w:val="en-GB"/>
        </w:rPr>
        <w:t xml:space="preserve"> major problem as very few households receive alimony (Meyer and Hu, 1999). </w:t>
      </w:r>
      <w:r w:rsidR="00C040CF" w:rsidRPr="00F04C87">
        <w:rPr>
          <w:rFonts w:ascii="Arial" w:eastAsia="Times New Roman" w:hAnsi="Arial" w:cs="Arial"/>
          <w:color w:val="000000" w:themeColor="text1"/>
          <w:sz w:val="24"/>
          <w:szCs w:val="24"/>
          <w:lang w:val="en-GB"/>
        </w:rPr>
        <w:t>Moreover, i</w:t>
      </w:r>
      <w:r w:rsidR="00B57918" w:rsidRPr="00F04C87">
        <w:rPr>
          <w:rFonts w:ascii="Arial" w:eastAsia="Times New Roman" w:hAnsi="Arial" w:cs="Arial"/>
          <w:color w:val="000000" w:themeColor="text1"/>
          <w:sz w:val="24"/>
          <w:szCs w:val="24"/>
          <w:lang w:val="en-GB"/>
        </w:rPr>
        <w:t>t is not possible to disaggregate guaranteed maintenance in all countries and this limit</w:t>
      </w:r>
      <w:r w:rsidR="008B2D60" w:rsidRPr="00F04C87">
        <w:rPr>
          <w:rFonts w:ascii="Arial" w:eastAsia="Times New Roman" w:hAnsi="Arial" w:cs="Arial"/>
          <w:color w:val="000000" w:themeColor="text1"/>
          <w:sz w:val="24"/>
          <w:szCs w:val="24"/>
          <w:lang w:val="en-GB"/>
        </w:rPr>
        <w:t>s</w:t>
      </w:r>
      <w:r w:rsidR="00B57918" w:rsidRPr="00F04C87">
        <w:rPr>
          <w:rFonts w:ascii="Arial" w:eastAsia="Times New Roman" w:hAnsi="Arial" w:cs="Arial"/>
          <w:color w:val="000000" w:themeColor="text1"/>
          <w:sz w:val="24"/>
          <w:szCs w:val="24"/>
          <w:lang w:val="en-GB"/>
        </w:rPr>
        <w:t xml:space="preserve"> the number of countries tha</w:t>
      </w:r>
      <w:r w:rsidR="007F1C9E">
        <w:rPr>
          <w:rFonts w:ascii="Arial" w:eastAsia="Times New Roman" w:hAnsi="Arial" w:cs="Arial"/>
          <w:color w:val="000000" w:themeColor="text1"/>
          <w:sz w:val="24"/>
          <w:szCs w:val="24"/>
          <w:lang w:val="en-GB"/>
        </w:rPr>
        <w:t>t</w:t>
      </w:r>
      <w:r w:rsidR="00B57918" w:rsidRPr="00F04C87">
        <w:rPr>
          <w:rFonts w:ascii="Arial" w:eastAsia="Times New Roman" w:hAnsi="Arial" w:cs="Arial"/>
          <w:color w:val="000000" w:themeColor="text1"/>
          <w:sz w:val="24"/>
          <w:szCs w:val="24"/>
          <w:lang w:val="en-GB"/>
        </w:rPr>
        <w:t xml:space="preserve"> can be included. </w:t>
      </w:r>
    </w:p>
    <w:p w14:paraId="5B45D8BB" w14:textId="3D9EDFD3" w:rsidR="00307DC1" w:rsidRPr="00F04C87" w:rsidRDefault="00427132" w:rsidP="00A362BC">
      <w:pPr>
        <w:spacing w:after="0" w:line="240" w:lineRule="auto"/>
        <w:rPr>
          <w:rFonts w:ascii="Arial" w:eastAsia="Times New Roman" w:hAnsi="Arial" w:cs="Arial"/>
          <w:color w:val="000000" w:themeColor="text1"/>
          <w:sz w:val="24"/>
          <w:szCs w:val="24"/>
          <w:lang w:val="en-GB"/>
        </w:rPr>
      </w:pPr>
      <w:bookmarkStart w:id="0" w:name="_uimiopn3exx8" w:colFirst="0" w:colLast="0"/>
      <w:bookmarkEnd w:id="0"/>
      <w:r w:rsidRPr="00F04C87">
        <w:rPr>
          <w:rFonts w:ascii="Arial" w:eastAsia="Times New Roman" w:hAnsi="Arial" w:cs="Arial"/>
          <w:color w:val="000000" w:themeColor="text1"/>
          <w:sz w:val="24"/>
          <w:szCs w:val="24"/>
          <w:lang w:val="en-GB"/>
        </w:rPr>
        <w:t xml:space="preserve">In this study, lone mother households are defined as female-headed households with one adult </w:t>
      </w:r>
      <w:r w:rsidR="00EA71DC" w:rsidRPr="00F04C87">
        <w:rPr>
          <w:rFonts w:ascii="Arial" w:eastAsia="Times New Roman" w:hAnsi="Arial" w:cs="Arial"/>
          <w:color w:val="000000" w:themeColor="text1"/>
          <w:sz w:val="24"/>
          <w:szCs w:val="24"/>
          <w:lang w:val="en-GB"/>
        </w:rPr>
        <w:t xml:space="preserve">(no partner or adult relatives) </w:t>
      </w:r>
      <w:r w:rsidRPr="00F04C87">
        <w:rPr>
          <w:rFonts w:ascii="Arial" w:eastAsia="Times New Roman" w:hAnsi="Arial" w:cs="Arial"/>
          <w:color w:val="000000" w:themeColor="text1"/>
          <w:sz w:val="24"/>
          <w:szCs w:val="24"/>
          <w:lang w:val="en-GB"/>
        </w:rPr>
        <w:t>and her under 18-year-old child or children. Widows are excluded from this stud</w:t>
      </w:r>
      <w:r w:rsidR="005C22D5" w:rsidRPr="00F04C87">
        <w:rPr>
          <w:rFonts w:ascii="Arial" w:eastAsia="Times New Roman" w:hAnsi="Arial" w:cs="Arial"/>
          <w:color w:val="000000" w:themeColor="text1"/>
          <w:sz w:val="24"/>
          <w:szCs w:val="24"/>
          <w:lang w:val="en-GB"/>
        </w:rPr>
        <w:t xml:space="preserve">y as they are not eligible </w:t>
      </w:r>
      <w:r w:rsidR="007F1C9E">
        <w:rPr>
          <w:rFonts w:ascii="Arial" w:eastAsia="Times New Roman" w:hAnsi="Arial" w:cs="Arial"/>
          <w:color w:val="000000" w:themeColor="text1"/>
          <w:sz w:val="24"/>
          <w:szCs w:val="24"/>
          <w:lang w:val="en-GB"/>
        </w:rPr>
        <w:t>for</w:t>
      </w:r>
      <w:r w:rsidR="005C22D5" w:rsidRPr="00F04C87">
        <w:rPr>
          <w:rFonts w:ascii="Arial" w:eastAsia="Times New Roman" w:hAnsi="Arial" w:cs="Arial"/>
          <w:color w:val="000000" w:themeColor="text1"/>
          <w:sz w:val="24"/>
          <w:szCs w:val="24"/>
          <w:lang w:val="en-GB"/>
        </w:rPr>
        <w:t xml:space="preserve"> </w:t>
      </w:r>
      <w:r w:rsidRPr="00F04C87">
        <w:rPr>
          <w:rFonts w:ascii="Arial" w:eastAsia="Times New Roman" w:hAnsi="Arial" w:cs="Arial"/>
          <w:color w:val="000000" w:themeColor="text1"/>
          <w:sz w:val="24"/>
          <w:szCs w:val="24"/>
          <w:lang w:val="en-GB"/>
        </w:rPr>
        <w:t xml:space="preserve">child maintenance. </w:t>
      </w:r>
      <w:r w:rsidR="001C3252" w:rsidRPr="00F04C87">
        <w:rPr>
          <w:rFonts w:ascii="Arial" w:eastAsia="Times New Roman" w:hAnsi="Arial" w:cs="Arial"/>
          <w:color w:val="000000" w:themeColor="text1"/>
          <w:sz w:val="24"/>
          <w:szCs w:val="24"/>
          <w:lang w:val="en-GB"/>
        </w:rPr>
        <w:t xml:space="preserve">Here we limit the analysis only to lone mothers as the proportion of fathers receiving child maintenance is </w:t>
      </w:r>
      <w:r w:rsidR="009611A1" w:rsidRPr="00F04C87">
        <w:rPr>
          <w:rFonts w:ascii="Arial" w:eastAsia="Times New Roman" w:hAnsi="Arial" w:cs="Arial"/>
          <w:color w:val="000000" w:themeColor="text1"/>
          <w:sz w:val="24"/>
          <w:szCs w:val="24"/>
          <w:lang w:val="en-GB"/>
        </w:rPr>
        <w:t xml:space="preserve">marginal (see </w:t>
      </w:r>
      <w:r w:rsidR="009C2DAB" w:rsidRPr="00F04C87">
        <w:rPr>
          <w:rFonts w:ascii="Arial" w:eastAsia="Times New Roman" w:hAnsi="Arial" w:cs="Arial"/>
          <w:color w:val="000000" w:themeColor="text1"/>
          <w:sz w:val="24"/>
          <w:szCs w:val="24"/>
          <w:lang w:val="en-GB"/>
        </w:rPr>
        <w:t xml:space="preserve">Appendix </w:t>
      </w:r>
      <w:r w:rsidR="009611A1" w:rsidRPr="00F04C87">
        <w:rPr>
          <w:rFonts w:ascii="Arial" w:eastAsia="Times New Roman" w:hAnsi="Arial" w:cs="Arial"/>
          <w:color w:val="000000" w:themeColor="text1"/>
          <w:sz w:val="24"/>
          <w:szCs w:val="24"/>
          <w:lang w:val="en-GB"/>
        </w:rPr>
        <w:t xml:space="preserve">1). </w:t>
      </w:r>
      <w:r w:rsidRPr="00F04C87">
        <w:rPr>
          <w:rFonts w:ascii="Arial" w:eastAsia="Times New Roman" w:hAnsi="Arial" w:cs="Arial"/>
          <w:color w:val="000000" w:themeColor="text1"/>
          <w:sz w:val="24"/>
          <w:szCs w:val="24"/>
          <w:lang w:val="en-GB"/>
        </w:rPr>
        <w:t xml:space="preserve">Table 1 </w:t>
      </w:r>
      <w:r w:rsidRPr="00F04C87">
        <w:rPr>
          <w:rFonts w:ascii="Arial" w:eastAsia="Times New Roman" w:hAnsi="Arial" w:cs="Arial"/>
          <w:color w:val="000000" w:themeColor="text1"/>
          <w:sz w:val="24"/>
          <w:szCs w:val="24"/>
          <w:highlight w:val="white"/>
          <w:lang w:val="en-GB"/>
        </w:rPr>
        <w:t xml:space="preserve">presents the unweighted sample sizes for each country and the demographic characteristics of our sample of lone mothers are described in </w:t>
      </w:r>
      <w:r w:rsidR="007F1C9E" w:rsidRPr="00F04C87">
        <w:rPr>
          <w:rFonts w:ascii="Arial" w:eastAsia="Times New Roman" w:hAnsi="Arial" w:cs="Arial"/>
          <w:color w:val="000000" w:themeColor="text1"/>
          <w:sz w:val="24"/>
          <w:szCs w:val="24"/>
          <w:highlight w:val="white"/>
          <w:lang w:val="en-GB"/>
        </w:rPr>
        <w:t xml:space="preserve">Appendix </w:t>
      </w:r>
      <w:r w:rsidRPr="00F04C87">
        <w:rPr>
          <w:rFonts w:ascii="Arial" w:eastAsia="Times New Roman" w:hAnsi="Arial" w:cs="Arial"/>
          <w:color w:val="000000" w:themeColor="text1"/>
          <w:sz w:val="24"/>
          <w:szCs w:val="24"/>
          <w:highlight w:val="white"/>
          <w:lang w:val="en-GB"/>
        </w:rPr>
        <w:t xml:space="preserve">1. </w:t>
      </w:r>
      <w:r w:rsidR="007F1C9E">
        <w:rPr>
          <w:rFonts w:ascii="Arial" w:eastAsia="Times New Roman" w:hAnsi="Arial" w:cs="Arial"/>
          <w:color w:val="000000" w:themeColor="text1"/>
          <w:sz w:val="24"/>
          <w:szCs w:val="24"/>
          <w:lang w:val="en-GB"/>
        </w:rPr>
        <w:t>In brief</w:t>
      </w:r>
      <w:r w:rsidRPr="00F04C87">
        <w:rPr>
          <w:rFonts w:ascii="Arial" w:eastAsia="Times New Roman" w:hAnsi="Arial" w:cs="Arial"/>
          <w:color w:val="000000" w:themeColor="text1"/>
          <w:sz w:val="24"/>
          <w:szCs w:val="24"/>
          <w:lang w:val="en-GB"/>
        </w:rPr>
        <w:t xml:space="preserve">, in all countries, lone mothers tend to be 25 or older except in the UK, where around 13 </w:t>
      </w:r>
      <w:r w:rsidR="00F04C87">
        <w:rPr>
          <w:rFonts w:ascii="Arial" w:eastAsia="Times New Roman" w:hAnsi="Arial" w:cs="Arial"/>
          <w:color w:val="000000" w:themeColor="text1"/>
          <w:sz w:val="24"/>
          <w:szCs w:val="24"/>
          <w:lang w:val="en-GB"/>
        </w:rPr>
        <w:t>percent</w:t>
      </w:r>
      <w:r w:rsidRPr="00F04C87">
        <w:rPr>
          <w:rFonts w:ascii="Arial" w:eastAsia="Times New Roman" w:hAnsi="Arial" w:cs="Arial"/>
          <w:color w:val="000000" w:themeColor="text1"/>
          <w:sz w:val="24"/>
          <w:szCs w:val="24"/>
          <w:lang w:val="en-GB"/>
        </w:rPr>
        <w:t xml:space="preserve"> of lone mothers are under 25 years old. </w:t>
      </w:r>
      <w:r w:rsidR="007F1C9E">
        <w:rPr>
          <w:rFonts w:ascii="Arial" w:eastAsia="Times New Roman" w:hAnsi="Arial" w:cs="Arial"/>
          <w:color w:val="000000" w:themeColor="text1"/>
          <w:sz w:val="24"/>
          <w:szCs w:val="24"/>
          <w:lang w:val="en-GB"/>
        </w:rPr>
        <w:t>Those with the l</w:t>
      </w:r>
      <w:r w:rsidRPr="00F04C87">
        <w:rPr>
          <w:rFonts w:ascii="Arial" w:eastAsia="Times New Roman" w:hAnsi="Arial" w:cs="Arial"/>
          <w:color w:val="000000" w:themeColor="text1"/>
          <w:sz w:val="24"/>
          <w:szCs w:val="24"/>
          <w:lang w:val="en-GB"/>
        </w:rPr>
        <w:t xml:space="preserve">owest education </w:t>
      </w:r>
      <w:r w:rsidR="007F1C9E">
        <w:rPr>
          <w:rFonts w:ascii="Arial" w:eastAsia="Times New Roman" w:hAnsi="Arial" w:cs="Arial"/>
          <w:color w:val="000000" w:themeColor="text1"/>
          <w:sz w:val="24"/>
          <w:szCs w:val="24"/>
          <w:lang w:val="en-GB"/>
        </w:rPr>
        <w:t xml:space="preserve">were </w:t>
      </w:r>
      <w:r w:rsidRPr="00F04C87">
        <w:rPr>
          <w:rFonts w:ascii="Arial" w:eastAsia="Times New Roman" w:hAnsi="Arial" w:cs="Arial"/>
          <w:color w:val="000000" w:themeColor="text1"/>
          <w:sz w:val="24"/>
          <w:szCs w:val="24"/>
          <w:lang w:val="en-GB"/>
        </w:rPr>
        <w:t>in Spain,</w:t>
      </w:r>
      <w:r w:rsidR="007F1C9E">
        <w:rPr>
          <w:rFonts w:ascii="Arial" w:eastAsia="Times New Roman" w:hAnsi="Arial" w:cs="Arial"/>
          <w:color w:val="000000" w:themeColor="text1"/>
          <w:sz w:val="24"/>
          <w:szCs w:val="24"/>
          <w:lang w:val="en-GB"/>
        </w:rPr>
        <w:t xml:space="preserve"> and with the</w:t>
      </w:r>
      <w:r w:rsidRPr="00F04C87">
        <w:rPr>
          <w:rFonts w:ascii="Arial" w:eastAsia="Times New Roman" w:hAnsi="Arial" w:cs="Arial"/>
          <w:color w:val="000000" w:themeColor="text1"/>
          <w:sz w:val="24"/>
          <w:szCs w:val="24"/>
          <w:lang w:val="en-GB"/>
        </w:rPr>
        <w:t xml:space="preserve"> highest education in Finland and in the US. Most lone mothers have one or two children, </w:t>
      </w:r>
      <w:r w:rsidR="009C2DAB">
        <w:rPr>
          <w:rFonts w:ascii="Arial" w:eastAsia="Times New Roman" w:hAnsi="Arial" w:cs="Arial"/>
          <w:color w:val="000000" w:themeColor="text1"/>
          <w:sz w:val="24"/>
          <w:szCs w:val="24"/>
          <w:lang w:val="en-GB"/>
        </w:rPr>
        <w:t>three</w:t>
      </w:r>
      <w:r w:rsidRPr="00F04C87">
        <w:rPr>
          <w:rFonts w:ascii="Arial" w:eastAsia="Times New Roman" w:hAnsi="Arial" w:cs="Arial"/>
          <w:color w:val="000000" w:themeColor="text1"/>
          <w:sz w:val="24"/>
          <w:szCs w:val="24"/>
          <w:lang w:val="en-GB"/>
        </w:rPr>
        <w:t xml:space="preserve"> or more children tend to be less frequent. Employment rates are fairly high in all countries examined, except in the UK. Unemployment among lone mothers is most prevalent in Spain and in Germany, while UK has the highest proportion of homemakers. Generally, part-time jobs tend to be less prevalent in Finland, and this is also reflected in lone mothers</w:t>
      </w:r>
      <w:r w:rsidR="009C2DAB">
        <w:rPr>
          <w:rFonts w:ascii="Arial" w:eastAsia="Times New Roman" w:hAnsi="Arial" w:cs="Arial"/>
          <w:color w:val="000000" w:themeColor="text1"/>
          <w:sz w:val="24"/>
          <w:szCs w:val="24"/>
          <w:lang w:val="en-GB"/>
        </w:rPr>
        <w:t>’</w:t>
      </w:r>
      <w:r w:rsidRPr="00F04C87">
        <w:rPr>
          <w:rFonts w:ascii="Arial" w:eastAsia="Times New Roman" w:hAnsi="Arial" w:cs="Arial"/>
          <w:color w:val="000000" w:themeColor="text1"/>
          <w:sz w:val="24"/>
          <w:szCs w:val="24"/>
          <w:lang w:val="en-GB"/>
        </w:rPr>
        <w:t xml:space="preserve"> employment contracts that are mostly full-time. In other countries, particularly the UK and Germany, prevalence of part-time employment is high among lone mothers.</w:t>
      </w:r>
    </w:p>
    <w:p w14:paraId="219857C6" w14:textId="16036BFB" w:rsidR="00307DC1" w:rsidRPr="00F04C87" w:rsidRDefault="00427132" w:rsidP="00A362BC">
      <w:pPr>
        <w:spacing w:after="0" w:line="240" w:lineRule="auto"/>
        <w:rPr>
          <w:rFonts w:ascii="Arial" w:eastAsia="Times New Roman" w:hAnsi="Arial" w:cs="Arial"/>
          <w:color w:val="000000" w:themeColor="text1"/>
          <w:sz w:val="24"/>
          <w:szCs w:val="24"/>
          <w:lang w:val="en-GB"/>
        </w:rPr>
      </w:pPr>
      <w:r w:rsidRPr="00F04C87">
        <w:rPr>
          <w:rFonts w:ascii="Arial" w:eastAsia="Times New Roman" w:hAnsi="Arial" w:cs="Arial"/>
          <w:color w:val="000000" w:themeColor="text1"/>
          <w:sz w:val="24"/>
          <w:szCs w:val="24"/>
          <w:lang w:val="en-GB"/>
        </w:rPr>
        <w:t>In order to analyse lone mother households</w:t>
      </w:r>
      <w:r w:rsidR="009C2DAB">
        <w:rPr>
          <w:rFonts w:ascii="Arial" w:eastAsia="Times New Roman" w:hAnsi="Arial" w:cs="Arial"/>
          <w:color w:val="000000" w:themeColor="text1"/>
          <w:sz w:val="24"/>
          <w:szCs w:val="24"/>
          <w:lang w:val="en-GB"/>
        </w:rPr>
        <w:t>’</w:t>
      </w:r>
      <w:r w:rsidRPr="00F04C87">
        <w:rPr>
          <w:rFonts w:ascii="Arial" w:eastAsia="Times New Roman" w:hAnsi="Arial" w:cs="Arial"/>
          <w:color w:val="000000" w:themeColor="text1"/>
          <w:sz w:val="24"/>
          <w:szCs w:val="24"/>
          <w:lang w:val="en-GB"/>
        </w:rPr>
        <w:t xml:space="preserve"> income sources and assess the contribution of child maintenance, we use the income packaging approach. The income pack</w:t>
      </w:r>
      <w:r w:rsidR="007F1C9E">
        <w:rPr>
          <w:rFonts w:ascii="Arial" w:eastAsia="Times New Roman" w:hAnsi="Arial" w:cs="Arial"/>
          <w:color w:val="000000" w:themeColor="text1"/>
          <w:sz w:val="24"/>
          <w:szCs w:val="24"/>
          <w:lang w:val="en-GB"/>
        </w:rPr>
        <w:t>age</w:t>
      </w:r>
      <w:r w:rsidRPr="00F04C87">
        <w:rPr>
          <w:rFonts w:ascii="Arial" w:eastAsia="Times New Roman" w:hAnsi="Arial" w:cs="Arial"/>
          <w:color w:val="000000" w:themeColor="text1"/>
          <w:sz w:val="24"/>
          <w:szCs w:val="24"/>
          <w:lang w:val="en-GB"/>
        </w:rPr>
        <w:t xml:space="preserve"> approach in social policy analysis is fruitfully used in studies on how different welfare states provide an acceptable standard of living for different demographic groups, such as lone mothers</w:t>
      </w:r>
      <w:r w:rsidR="00D30DD2" w:rsidRPr="00F04C87">
        <w:rPr>
          <w:rFonts w:ascii="Arial" w:eastAsia="Times New Roman" w:hAnsi="Arial" w:cs="Arial"/>
          <w:color w:val="000000" w:themeColor="text1"/>
          <w:sz w:val="24"/>
          <w:szCs w:val="24"/>
          <w:lang w:val="en-GB"/>
        </w:rPr>
        <w:t xml:space="preserve"> </w:t>
      </w:r>
      <w:r w:rsidR="00D30DD2" w:rsidRPr="00F04C87">
        <w:rPr>
          <w:rFonts w:ascii="Arial" w:eastAsia="Times New Roman" w:hAnsi="Arial" w:cs="Arial"/>
          <w:color w:val="000000" w:themeColor="text1"/>
          <w:sz w:val="24"/>
          <w:szCs w:val="24"/>
          <w:lang w:val="en-GB"/>
        </w:rPr>
        <w:fldChar w:fldCharType="begin" w:fldLock="1"/>
      </w:r>
      <w:r w:rsidR="003D0FF7" w:rsidRPr="00F04C87">
        <w:rPr>
          <w:rFonts w:ascii="Arial" w:eastAsia="Times New Roman" w:hAnsi="Arial" w:cs="Arial"/>
          <w:color w:val="000000" w:themeColor="text1"/>
          <w:sz w:val="24"/>
          <w:szCs w:val="24"/>
          <w:lang w:val="en-GB"/>
        </w:rPr>
        <w:instrText>ADDIN CSL_CITATION { "citationItems" : [ { "id" : "ITEM-1", "itemData" : { "ISBN" : "978-0198284826", "author" : [ { "dropping-particle" : "", "family" : "Rainwater", "given" : "Lee", "non-dropping-particle" : "", "parse-names" : false, "suffix" : "" }, { "dropping-particle" : "", "family" : "Rein", "given" : "Martin", "non-dropping-particle" : "", "parse-names" : false, "suffix" : "" }, { "dropping-particle" : "", "family" : "Schwartz", "given" : "Joseph", "non-dropping-particle" : "", "parse-names" : false, "suffix" : "" } ], "id" : "ITEM-1", "issued" : { "date-parts" : [ [ "1986" ] ] }, "number-of-pages" : "296", "publisher" : "Clarendon Press", "publisher-place" : "Oxford", "title" : "Income packaging in the welfare state: A comparative study of family income", "type" : "book" }, "uris" : [ "http://www.mendeley.com/documents/?uuid=c64c1e5f-eea8-4ec4-bb01-120d48f9909d" ] }, { "id" : "ITEM-2", "itemData" : { "author" : [ { "dropping-particle" : "", "family" : "Hobson", "given" : "Barbara", "non-dropping-particle" : "", "parse-names" : false, "suffix" : "" } ], "container-title" : "Gendering welfare states", "editor" : [ { "dropping-particle" : "", "family" : "Sainsbury", "given" : "Diana", "non-dropping-particle" : "", "parse-names" : false, "suffix" : "" } ], "id" : "ITEM-2", "issued" : { "date-parts" : [ [ "1994" ] ] }, "publisher" : "SAGE Publications", "publisher-place" : "London", "title" : "Solo mothers, social policy regimes and the logics of gender", "type" : "chapter" }, "uris" : [ "http://www.mendeley.com/documents/?uuid=ba1ea791-547e-4f10-b61e-4ba8ddfcd695" ] }, { "id" : "ITEM-3", "itemData" : { "author" : [ { "dropping-particle" : "", "family" : "Bradshaw", "given" : "Jonathan", "non-dropping-particle" : "", "parse-names" : false, "suffix" : "" }, { "dropping-particle" : "", "family" : "Keung", "given" : "Antonia", "non-dropping-particle" : "", "parse-names" : false, "suffix" : "" }, { "dropping-particle" : "", "family" : "Chzhen", "given" : "Yekaterina", "non-dropping-particle" : "", "parse-names" : false, "suffix" : "" } ], "container-title" : "The triple bind of single-parent families: resources, employment and policies to improve well-being", "editor" : [ { "dropping-particle" : "", "family" : "Nieuwenhuis", "given" : "Rense", "non-dropping-particle" : "", "parse-names" : false, "suffix" : "" }, { "dropping-particle" : "", "family" : "Maldonado", "given" : "L", "non-dropping-particle" : "", "parse-names" : false, "suffix" : "" } ], "id" : "ITEM-3", "issued" : { "date-parts" : [ [ "2017" ] ] }, "publisher" : "Policy Press", "publisher-place" : "Bristol", "title" : "Cash benefits and poverty in single-parent families", "type" : "chapter" }, "uris" : [ "http://www.mendeley.com/documents/?uuid=4673d0af-ead7-4555-8a5e-7b2744da7232" ] } ], "mendeley" : { "formattedCitation" : "(Rainwater et al. 1986; Hobson 1994; Bradshaw et al. 2017)", "manualFormatting" : "(e.g. Rainwater, Rein and Schwartz, 1986; Hobson, 1994; Bradshaw, Keung and Chzhen, 2017)", "plainTextFormattedCitation" : "(Rainwater et al. 1986; Hobson 1994; Bradshaw et al. 2017)", "previouslyFormattedCitation" : "(Rainwater et al. 1986; Hobson 1994; Bradshaw et al. 2017)" }, "properties" : { "noteIndex" : 0 }, "schema" : "https://github.com/citation-style-language/schema/raw/master/csl-citation.json" }</w:instrText>
      </w:r>
      <w:r w:rsidR="00D30DD2" w:rsidRPr="00F04C87">
        <w:rPr>
          <w:rFonts w:ascii="Arial" w:eastAsia="Times New Roman" w:hAnsi="Arial" w:cs="Arial"/>
          <w:color w:val="000000" w:themeColor="text1"/>
          <w:sz w:val="24"/>
          <w:szCs w:val="24"/>
          <w:lang w:val="en-GB"/>
        </w:rPr>
        <w:fldChar w:fldCharType="separate"/>
      </w:r>
      <w:r w:rsidR="00D30DD2" w:rsidRPr="00F04C87">
        <w:rPr>
          <w:rFonts w:ascii="Arial" w:eastAsia="Times New Roman" w:hAnsi="Arial" w:cs="Arial"/>
          <w:noProof/>
          <w:color w:val="000000" w:themeColor="text1"/>
          <w:sz w:val="24"/>
          <w:szCs w:val="24"/>
          <w:lang w:val="en-GB"/>
        </w:rPr>
        <w:t>(</w:t>
      </w:r>
      <w:r w:rsidR="00F04C87">
        <w:rPr>
          <w:rFonts w:ascii="Arial" w:eastAsia="Times New Roman" w:hAnsi="Arial" w:cs="Arial"/>
          <w:noProof/>
          <w:color w:val="000000" w:themeColor="text1"/>
          <w:sz w:val="24"/>
          <w:szCs w:val="24"/>
          <w:lang w:val="en-GB"/>
        </w:rPr>
        <w:t>for example,</w:t>
      </w:r>
      <w:r w:rsidR="009C2DAB">
        <w:rPr>
          <w:rFonts w:ascii="Arial" w:eastAsia="Times New Roman" w:hAnsi="Arial" w:cs="Arial"/>
          <w:noProof/>
          <w:color w:val="000000" w:themeColor="text1"/>
          <w:sz w:val="24"/>
          <w:szCs w:val="24"/>
          <w:lang w:val="en-GB"/>
        </w:rPr>
        <w:t xml:space="preserve"> Rainwater et al.</w:t>
      </w:r>
      <w:r w:rsidR="00D30DD2" w:rsidRPr="00F04C87">
        <w:rPr>
          <w:rFonts w:ascii="Arial" w:eastAsia="Times New Roman" w:hAnsi="Arial" w:cs="Arial"/>
          <w:noProof/>
          <w:color w:val="000000" w:themeColor="text1"/>
          <w:sz w:val="24"/>
          <w:szCs w:val="24"/>
          <w:lang w:val="en-GB"/>
        </w:rPr>
        <w:t xml:space="preserve">, 1986; </w:t>
      </w:r>
      <w:r w:rsidR="00D30DD2" w:rsidRPr="00F04C87">
        <w:rPr>
          <w:rFonts w:ascii="Arial" w:eastAsia="Times New Roman" w:hAnsi="Arial" w:cs="Arial"/>
          <w:noProof/>
          <w:color w:val="000000" w:themeColor="text1"/>
          <w:sz w:val="24"/>
          <w:szCs w:val="24"/>
          <w:lang w:val="en-GB"/>
        </w:rPr>
        <w:lastRenderedPageBreak/>
        <w:t xml:space="preserve">Hobson, </w:t>
      </w:r>
      <w:r w:rsidR="009C2DAB">
        <w:rPr>
          <w:rFonts w:ascii="Arial" w:eastAsia="Times New Roman" w:hAnsi="Arial" w:cs="Arial"/>
          <w:noProof/>
          <w:color w:val="000000" w:themeColor="text1"/>
          <w:sz w:val="24"/>
          <w:szCs w:val="24"/>
          <w:lang w:val="en-GB"/>
        </w:rPr>
        <w:t>1994; Bradshaw et al.</w:t>
      </w:r>
      <w:r w:rsidR="00D30DD2" w:rsidRPr="00F04C87">
        <w:rPr>
          <w:rFonts w:ascii="Arial" w:eastAsia="Times New Roman" w:hAnsi="Arial" w:cs="Arial"/>
          <w:noProof/>
          <w:color w:val="000000" w:themeColor="text1"/>
          <w:sz w:val="24"/>
          <w:szCs w:val="24"/>
          <w:lang w:val="en-GB"/>
        </w:rPr>
        <w:t>, 2017)</w:t>
      </w:r>
      <w:r w:rsidR="00D30DD2" w:rsidRPr="00F04C87">
        <w:rPr>
          <w:rFonts w:ascii="Arial" w:eastAsia="Times New Roman" w:hAnsi="Arial" w:cs="Arial"/>
          <w:color w:val="000000" w:themeColor="text1"/>
          <w:sz w:val="24"/>
          <w:szCs w:val="24"/>
          <w:lang w:val="en-GB"/>
        </w:rPr>
        <w:fldChar w:fldCharType="end"/>
      </w:r>
      <w:r w:rsidRPr="00F04C87">
        <w:rPr>
          <w:rFonts w:ascii="Arial" w:eastAsia="Times New Roman" w:hAnsi="Arial" w:cs="Arial"/>
          <w:color w:val="000000" w:themeColor="text1"/>
          <w:sz w:val="24"/>
          <w:szCs w:val="24"/>
          <w:lang w:val="en-GB"/>
        </w:rPr>
        <w:t xml:space="preserve">, families with children in general </w:t>
      </w:r>
      <w:r w:rsidR="00AE547D" w:rsidRPr="00F04C87">
        <w:rPr>
          <w:rFonts w:ascii="Arial" w:eastAsia="Times New Roman" w:hAnsi="Arial" w:cs="Arial"/>
          <w:color w:val="000000" w:themeColor="text1"/>
          <w:sz w:val="24"/>
          <w:szCs w:val="24"/>
          <w:lang w:val="en-GB"/>
        </w:rPr>
        <w:fldChar w:fldCharType="begin" w:fldLock="1"/>
      </w:r>
      <w:r w:rsidR="004372CD" w:rsidRPr="00F04C87">
        <w:rPr>
          <w:rFonts w:ascii="Arial" w:eastAsia="Times New Roman" w:hAnsi="Arial" w:cs="Arial"/>
          <w:color w:val="000000" w:themeColor="text1"/>
          <w:sz w:val="24"/>
          <w:szCs w:val="24"/>
          <w:lang w:val="en-GB"/>
        </w:rPr>
        <w:instrText>ADDIN CSL_CITATION { "citationItems" : [ { "id" : "ITEM-1", "itemData" : { "author" : [ { "dropping-particle" : "", "family" : "Rainwater", "given" : "Lee", "non-dropping-particle" : "", "parse-names" : false, "suffix" : "" }, { "dropping-particle" : "", "family" : "Smeeding", "given" : "TImothy", "non-dropping-particle" : "", "parse-names" : false, "suffix" : "" } ], "id" : "ITEM-1", "issued" : { "date-parts" : [ [ "2003" ] ] }, "note" : "NULL", "publisher" : "Russell Sage Foundation", "publisher-place" : "New York", "title" : "Poor kids in a rich country: America's children in comparative perspective", "type" : "book" }, "uris" : [ "http://www.mendeley.com/documents/?uuid=2ea475da-57f2-4684-b7b1-cd0f076f5efb" ] }, { "id" : "ITEM-2", "itemData" : { "abstract" : "This paper presents stylized facts about household disposable income and its components (the \"income package\") in ten OECD countries, using data from the Luxembourg Income Study database for the period 1994-2000. The research design is an extension of the design in Todd and Sullivan (2002). Cross-national correlations reveal that there are systematic differences among nations in the relationship between the number and age of children in a household and the relative level of household disposable income after controlling for the ages of the parents and youngest child. We find that cross-national differences in relative disposable income are determined largely by differences in the effect of children on household earnings, particularly women's earnings.", "author" : [ { "dropping-particle" : "", "family" : "Bronchetti", "given" : "Erin Todd", "non-dropping-particle" : "", "parse-names" : false, "suffix" : "" }, { "dropping-particle" : "", "family" : "Sullivan", "given" : "Dennis H", "non-dropping-particle" : "", "parse-names" : false, "suffix" : "" } ], "container-title" : "Socio-Economic Review", "id" : "ITEM-2", "issued" : { "date-parts" : [ [ "2004" ] ] }, "page" : "315-339", "title" : "Income packages of households with children: A cross-national correlation analysis", "type" : "article-journal", "volume" : "2" }, "uris" : [ "http://www.mendeley.com/documents/?uuid=ae8c1001-4338-4e3d-a597-8e146f24d0fa" ] } ], "mendeley" : { "formattedCitation" : "(Rainwater &amp; Smeeding 2003; Bronchetti &amp; Sullivan 2004)", "plainTextFormattedCitation" : "(Rainwater &amp; Smeeding 2003; Bronchetti &amp; Sullivan 2004)", "previouslyFormattedCitation" : "(Rainwater &amp; Smeeding 2003; Bronchetti &amp; Sullivan 2004)" }, "properties" : { "noteIndex" : 0 }, "schema" : "https://github.com/citation-style-language/schema/raw/master/csl-citation.json" }</w:instrText>
      </w:r>
      <w:r w:rsidR="00AE547D" w:rsidRPr="00F04C87">
        <w:rPr>
          <w:rFonts w:ascii="Arial" w:eastAsia="Times New Roman" w:hAnsi="Arial" w:cs="Arial"/>
          <w:color w:val="000000" w:themeColor="text1"/>
          <w:sz w:val="24"/>
          <w:szCs w:val="24"/>
          <w:lang w:val="en-GB"/>
        </w:rPr>
        <w:fldChar w:fldCharType="separate"/>
      </w:r>
      <w:r w:rsidR="00D97629" w:rsidRPr="00F04C87">
        <w:rPr>
          <w:rFonts w:ascii="Arial" w:eastAsia="Times New Roman" w:hAnsi="Arial" w:cs="Arial"/>
          <w:noProof/>
          <w:color w:val="000000" w:themeColor="text1"/>
          <w:sz w:val="24"/>
          <w:szCs w:val="24"/>
          <w:lang w:val="en-GB"/>
        </w:rPr>
        <w:t>(Rainwater</w:t>
      </w:r>
      <w:r w:rsidR="00DD0EEB">
        <w:rPr>
          <w:rFonts w:ascii="Arial" w:eastAsia="Times New Roman" w:hAnsi="Arial" w:cs="Arial"/>
          <w:noProof/>
          <w:color w:val="000000" w:themeColor="text1"/>
          <w:sz w:val="24"/>
          <w:szCs w:val="24"/>
          <w:lang w:val="en-GB"/>
        </w:rPr>
        <w:t xml:space="preserve"> and </w:t>
      </w:r>
      <w:r w:rsidR="00D97629" w:rsidRPr="00F04C87">
        <w:rPr>
          <w:rFonts w:ascii="Arial" w:eastAsia="Times New Roman" w:hAnsi="Arial" w:cs="Arial"/>
          <w:noProof/>
          <w:color w:val="000000" w:themeColor="text1"/>
          <w:sz w:val="24"/>
          <w:szCs w:val="24"/>
          <w:lang w:val="en-GB"/>
        </w:rPr>
        <w:t>Smeeding</w:t>
      </w:r>
      <w:r w:rsidR="009C2DAB">
        <w:rPr>
          <w:rFonts w:ascii="Arial" w:eastAsia="Times New Roman" w:hAnsi="Arial" w:cs="Arial"/>
          <w:noProof/>
          <w:color w:val="000000" w:themeColor="text1"/>
          <w:sz w:val="24"/>
          <w:szCs w:val="24"/>
          <w:lang w:val="en-GB"/>
        </w:rPr>
        <w:t>,</w:t>
      </w:r>
      <w:r w:rsidR="00D97629" w:rsidRPr="00F04C87">
        <w:rPr>
          <w:rFonts w:ascii="Arial" w:eastAsia="Times New Roman" w:hAnsi="Arial" w:cs="Arial"/>
          <w:noProof/>
          <w:color w:val="000000" w:themeColor="text1"/>
          <w:sz w:val="24"/>
          <w:szCs w:val="24"/>
          <w:lang w:val="en-GB"/>
        </w:rPr>
        <w:t xml:space="preserve"> 2003; Bronchetti</w:t>
      </w:r>
      <w:r w:rsidR="00DD0EEB">
        <w:rPr>
          <w:rFonts w:ascii="Arial" w:eastAsia="Times New Roman" w:hAnsi="Arial" w:cs="Arial"/>
          <w:noProof/>
          <w:color w:val="000000" w:themeColor="text1"/>
          <w:sz w:val="24"/>
          <w:szCs w:val="24"/>
          <w:lang w:val="en-GB"/>
        </w:rPr>
        <w:t xml:space="preserve"> and </w:t>
      </w:r>
      <w:r w:rsidR="00D97629" w:rsidRPr="00F04C87">
        <w:rPr>
          <w:rFonts w:ascii="Arial" w:eastAsia="Times New Roman" w:hAnsi="Arial" w:cs="Arial"/>
          <w:noProof/>
          <w:color w:val="000000" w:themeColor="text1"/>
          <w:sz w:val="24"/>
          <w:szCs w:val="24"/>
          <w:lang w:val="en-GB"/>
        </w:rPr>
        <w:t>Sullivan</w:t>
      </w:r>
      <w:r w:rsidR="009C2DAB">
        <w:rPr>
          <w:rFonts w:ascii="Arial" w:eastAsia="Times New Roman" w:hAnsi="Arial" w:cs="Arial"/>
          <w:noProof/>
          <w:color w:val="000000" w:themeColor="text1"/>
          <w:sz w:val="24"/>
          <w:szCs w:val="24"/>
          <w:lang w:val="en-GB"/>
        </w:rPr>
        <w:t>,</w:t>
      </w:r>
      <w:r w:rsidR="00D97629" w:rsidRPr="00F04C87">
        <w:rPr>
          <w:rFonts w:ascii="Arial" w:eastAsia="Times New Roman" w:hAnsi="Arial" w:cs="Arial"/>
          <w:noProof/>
          <w:color w:val="000000" w:themeColor="text1"/>
          <w:sz w:val="24"/>
          <w:szCs w:val="24"/>
          <w:lang w:val="en-GB"/>
        </w:rPr>
        <w:t xml:space="preserve"> 2004)</w:t>
      </w:r>
      <w:r w:rsidR="00AE547D" w:rsidRPr="00F04C87">
        <w:rPr>
          <w:rFonts w:ascii="Arial" w:eastAsia="Times New Roman" w:hAnsi="Arial" w:cs="Arial"/>
          <w:color w:val="000000" w:themeColor="text1"/>
          <w:sz w:val="24"/>
          <w:szCs w:val="24"/>
          <w:lang w:val="en-GB"/>
        </w:rPr>
        <w:fldChar w:fldCharType="end"/>
      </w:r>
      <w:r w:rsidR="00AE547D" w:rsidRPr="00F04C87">
        <w:rPr>
          <w:rFonts w:ascii="Arial" w:eastAsia="Times New Roman" w:hAnsi="Arial" w:cs="Arial"/>
          <w:color w:val="000000" w:themeColor="text1"/>
          <w:sz w:val="24"/>
          <w:szCs w:val="24"/>
          <w:lang w:val="en-GB"/>
        </w:rPr>
        <w:t xml:space="preserve"> </w:t>
      </w:r>
      <w:r w:rsidRPr="00F04C87">
        <w:rPr>
          <w:rFonts w:ascii="Arial" w:eastAsia="Times New Roman" w:hAnsi="Arial" w:cs="Arial"/>
          <w:color w:val="000000" w:themeColor="text1"/>
          <w:sz w:val="24"/>
          <w:szCs w:val="24"/>
          <w:lang w:val="en-GB"/>
        </w:rPr>
        <w:t xml:space="preserve">or for older women </w:t>
      </w:r>
      <w:r w:rsidR="00AE547D" w:rsidRPr="00F04C87">
        <w:rPr>
          <w:rFonts w:ascii="Arial" w:eastAsia="Times New Roman" w:hAnsi="Arial" w:cs="Arial"/>
          <w:color w:val="000000" w:themeColor="text1"/>
          <w:sz w:val="24"/>
          <w:szCs w:val="24"/>
          <w:lang w:val="en-GB"/>
        </w:rPr>
        <w:fldChar w:fldCharType="begin" w:fldLock="1"/>
      </w:r>
      <w:r w:rsidR="004372CD" w:rsidRPr="00F04C87">
        <w:rPr>
          <w:rFonts w:ascii="Arial" w:eastAsia="Times New Roman" w:hAnsi="Arial" w:cs="Arial"/>
          <w:color w:val="000000" w:themeColor="text1"/>
          <w:sz w:val="24"/>
          <w:szCs w:val="24"/>
          <w:lang w:val="en-GB"/>
        </w:rPr>
        <w:instrText>ADDIN CSL_CITATION { "citationItems" : [ { "id" : "ITEM-1", "itemData" : { "DOI" : "10.1093/geronb/gbn045", "ISSN" : "10795014", "PMID" : "19208754", "abstract" : "OBJECTIVES: We assess the income and wealth packages of older women's (age 65+ years) households and the extent to which low income is paired with low wealth, across a group of six high-income countries.\\n\\nMETHODS: We use data on income and net worth from the Luxembourg Wealth Study, a new cross-national microdatabase. We define income poverty as having household income less than 50% of the national median and asset poverty as holding financial assets equivalent to less than 6 months of income at the poverty threshold.\\n\\nRESULTS: Older women typically have less income than do members of younger households at the national median, but their wealth holdings are generally much higher than their country's median wealth holdings. Older women's households in the United States report the highest net worth across these countries, in part because older American women have comparatively high rates of homeownership. However, American older women are also substantially more likely to be income poor. They also report high levels of asset poverty, as do women across all our comparison countries, with Sweden as a partial exception.\\n\\nDISCUSSION: Further research is needed to identify the most vulnerable subgroups, to integrate analyses of necessary expenditures, and to assess policy implications.", "author" : [ { "dropping-particle" : "", "family" : "Gornick", "given" : "Janet C.", "non-dropping-particle" : "", "parse-names" : false, "suffix" : "" }, { "dropping-particle" : "", "family" : "Sierminska", "given" : "Eva", "non-dropping-particle" : "", "parse-names" : false, "suffix" : "" }, { "dropping-particle" : "", "family" : "Smeeding", "given" : "Timothy M.", "non-dropping-particle" : "", "parse-names" : false, "suffix" : "" } ], "container-title" : "Journals of Gerontology - Series B Psychological Sciences and Social Sciences", "id" : "ITEM-1", "issue" : "3", "issued" : { "date-parts" : [ [ "2009" ] ] }, "page" : "402-414", "title" : "The income and wealth packages of older women in cross-national perspective", "type" : "article-journal", "volume" : "64" }, "uris" : [ "http://www.mendeley.com/documents/?uuid=52539eca-dae9-416c-b414-f71e776146ba" ] } ], "mendeley" : { "formattedCitation" : "(Gornick et al. 2009)", "plainTextFormattedCitation" : "(Gornick et al. 2009)", "previouslyFormattedCitation" : "(Gornick et al. 2009)" }, "properties" : { "noteIndex" : 0 }, "schema" : "https://github.com/citation-style-language/schema/raw/master/csl-citation.json" }</w:instrText>
      </w:r>
      <w:r w:rsidR="00AE547D" w:rsidRPr="00F04C87">
        <w:rPr>
          <w:rFonts w:ascii="Arial" w:eastAsia="Times New Roman" w:hAnsi="Arial" w:cs="Arial"/>
          <w:color w:val="000000" w:themeColor="text1"/>
          <w:sz w:val="24"/>
          <w:szCs w:val="24"/>
          <w:lang w:val="en-GB"/>
        </w:rPr>
        <w:fldChar w:fldCharType="separate"/>
      </w:r>
      <w:r w:rsidR="00D97629" w:rsidRPr="00F04C87">
        <w:rPr>
          <w:rFonts w:ascii="Arial" w:eastAsia="Times New Roman" w:hAnsi="Arial" w:cs="Arial"/>
          <w:noProof/>
          <w:color w:val="000000" w:themeColor="text1"/>
          <w:sz w:val="24"/>
          <w:szCs w:val="24"/>
          <w:lang w:val="en-GB"/>
        </w:rPr>
        <w:t>(Gornick et al.</w:t>
      </w:r>
      <w:r w:rsidR="009C2DAB">
        <w:rPr>
          <w:rFonts w:ascii="Arial" w:eastAsia="Times New Roman" w:hAnsi="Arial" w:cs="Arial"/>
          <w:noProof/>
          <w:color w:val="000000" w:themeColor="text1"/>
          <w:sz w:val="24"/>
          <w:szCs w:val="24"/>
          <w:lang w:val="en-GB"/>
        </w:rPr>
        <w:t>,</w:t>
      </w:r>
      <w:r w:rsidR="00D97629" w:rsidRPr="00F04C87">
        <w:rPr>
          <w:rFonts w:ascii="Arial" w:eastAsia="Times New Roman" w:hAnsi="Arial" w:cs="Arial"/>
          <w:noProof/>
          <w:color w:val="000000" w:themeColor="text1"/>
          <w:sz w:val="24"/>
          <w:szCs w:val="24"/>
          <w:lang w:val="en-GB"/>
        </w:rPr>
        <w:t xml:space="preserve"> 2009)</w:t>
      </w:r>
      <w:r w:rsidR="00AE547D" w:rsidRPr="00F04C87">
        <w:rPr>
          <w:rFonts w:ascii="Arial" w:eastAsia="Times New Roman" w:hAnsi="Arial" w:cs="Arial"/>
          <w:color w:val="000000" w:themeColor="text1"/>
          <w:sz w:val="24"/>
          <w:szCs w:val="24"/>
          <w:lang w:val="en-GB"/>
        </w:rPr>
        <w:fldChar w:fldCharType="end"/>
      </w:r>
      <w:r w:rsidRPr="00F04C87">
        <w:rPr>
          <w:rFonts w:ascii="Arial" w:eastAsia="Times New Roman" w:hAnsi="Arial" w:cs="Arial"/>
          <w:color w:val="000000" w:themeColor="text1"/>
          <w:sz w:val="24"/>
          <w:szCs w:val="24"/>
          <w:lang w:val="en-GB"/>
        </w:rPr>
        <w:t xml:space="preserve">, among others. </w:t>
      </w:r>
    </w:p>
    <w:p w14:paraId="6C6C1899" w14:textId="09A2DA82" w:rsidR="00307DC1" w:rsidRPr="009C2DAB" w:rsidRDefault="00556DEF" w:rsidP="00A362BC">
      <w:pPr>
        <w:spacing w:after="0" w:line="240" w:lineRule="auto"/>
        <w:rPr>
          <w:rFonts w:ascii="Arial" w:eastAsia="Times New Roman" w:hAnsi="Arial" w:cs="Arial"/>
          <w:color w:val="000000" w:themeColor="text1"/>
          <w:sz w:val="24"/>
          <w:szCs w:val="24"/>
          <w:lang w:val="en-GB"/>
        </w:rPr>
      </w:pPr>
      <w:bookmarkStart w:id="1" w:name="_gjdgxs" w:colFirst="0" w:colLast="0"/>
      <w:bookmarkEnd w:id="1"/>
      <w:r w:rsidRPr="009C2DAB">
        <w:rPr>
          <w:rFonts w:ascii="Arial" w:eastAsia="Times New Roman" w:hAnsi="Arial" w:cs="Arial"/>
          <w:color w:val="000000" w:themeColor="text1"/>
          <w:sz w:val="24"/>
          <w:szCs w:val="24"/>
          <w:lang w:val="en-GB"/>
        </w:rPr>
        <w:t>&lt;3&gt;</w:t>
      </w:r>
      <w:r w:rsidR="00427132" w:rsidRPr="009C2DAB">
        <w:rPr>
          <w:rFonts w:ascii="Arial" w:eastAsia="Times New Roman" w:hAnsi="Arial" w:cs="Arial"/>
          <w:color w:val="000000" w:themeColor="text1"/>
          <w:sz w:val="24"/>
          <w:szCs w:val="24"/>
          <w:lang w:val="en-GB"/>
        </w:rPr>
        <w:t>Income indicators</w:t>
      </w:r>
    </w:p>
    <w:p w14:paraId="6C205FE6" w14:textId="58FF7FEA" w:rsidR="00484565" w:rsidRPr="00F04C87" w:rsidRDefault="00427132" w:rsidP="00A362BC">
      <w:pPr>
        <w:spacing w:after="0" w:line="240" w:lineRule="auto"/>
        <w:rPr>
          <w:rFonts w:ascii="Arial" w:eastAsia="Times New Roman" w:hAnsi="Arial" w:cs="Arial"/>
          <w:color w:val="000000" w:themeColor="text1"/>
          <w:sz w:val="24"/>
          <w:szCs w:val="24"/>
          <w:lang w:val="en-GB"/>
        </w:rPr>
      </w:pPr>
      <w:r w:rsidRPr="00F04C87">
        <w:rPr>
          <w:rFonts w:ascii="Arial" w:eastAsia="Times New Roman" w:hAnsi="Arial" w:cs="Arial"/>
          <w:color w:val="000000" w:themeColor="text1"/>
          <w:sz w:val="24"/>
          <w:szCs w:val="24"/>
          <w:lang w:val="en-GB"/>
        </w:rPr>
        <w:t>Our analysis on lone mothers</w:t>
      </w:r>
      <w:r w:rsidR="009C2DAB">
        <w:rPr>
          <w:rFonts w:ascii="Arial" w:eastAsia="Times New Roman" w:hAnsi="Arial" w:cs="Arial"/>
          <w:color w:val="000000" w:themeColor="text1"/>
          <w:sz w:val="24"/>
          <w:szCs w:val="24"/>
          <w:lang w:val="en-GB"/>
        </w:rPr>
        <w:t>’</w:t>
      </w:r>
      <w:r w:rsidRPr="00F04C87">
        <w:rPr>
          <w:rFonts w:ascii="Arial" w:eastAsia="Times New Roman" w:hAnsi="Arial" w:cs="Arial"/>
          <w:color w:val="000000" w:themeColor="text1"/>
          <w:sz w:val="24"/>
          <w:szCs w:val="24"/>
          <w:lang w:val="en-GB"/>
        </w:rPr>
        <w:t xml:space="preserve"> income packages covers four types of income sources: 1) child maintenance, 2) labour income (earnings), 3) social transfers and 4) other income. All incomes are calculated as mean proportion of households</w:t>
      </w:r>
      <w:r w:rsidR="009C2DAB">
        <w:rPr>
          <w:rFonts w:ascii="Arial" w:eastAsia="Times New Roman" w:hAnsi="Arial" w:cs="Arial"/>
          <w:color w:val="000000" w:themeColor="text1"/>
          <w:sz w:val="24"/>
          <w:szCs w:val="24"/>
          <w:lang w:val="en-GB"/>
        </w:rPr>
        <w:t>’</w:t>
      </w:r>
      <w:r w:rsidRPr="00F04C87">
        <w:rPr>
          <w:rFonts w:ascii="Arial" w:eastAsia="Times New Roman" w:hAnsi="Arial" w:cs="Arial"/>
          <w:color w:val="000000" w:themeColor="text1"/>
          <w:sz w:val="24"/>
          <w:szCs w:val="24"/>
          <w:lang w:val="en-GB"/>
        </w:rPr>
        <w:t xml:space="preserve"> yearly gross total income. Child maintenance refers to monetary alimony or child support received from the non-resident parent. In the case of Finland and Germany that also have a guaranteed child maintenance system, we also included the guaranteed child maintenance received by the lone mother. </w:t>
      </w:r>
      <w:r w:rsidR="00484565" w:rsidRPr="00F04C87">
        <w:rPr>
          <w:rFonts w:ascii="Arial" w:eastAsia="Times New Roman" w:hAnsi="Arial" w:cs="Arial"/>
          <w:color w:val="000000" w:themeColor="text1"/>
          <w:sz w:val="24"/>
          <w:szCs w:val="24"/>
          <w:lang w:val="en-GB"/>
        </w:rPr>
        <w:t xml:space="preserve">Unfortunately, disaggregated data on guaranteed child maintenance is not available for Spain, which means that in the income package calculations it is </w:t>
      </w:r>
      <w:r w:rsidR="007F1C9E">
        <w:rPr>
          <w:rFonts w:ascii="Arial" w:eastAsia="Times New Roman" w:hAnsi="Arial" w:cs="Arial"/>
          <w:color w:val="000000" w:themeColor="text1"/>
          <w:sz w:val="24"/>
          <w:szCs w:val="24"/>
          <w:lang w:val="en-GB"/>
        </w:rPr>
        <w:t xml:space="preserve">a </w:t>
      </w:r>
      <w:r w:rsidR="00484565" w:rsidRPr="00F04C87">
        <w:rPr>
          <w:rFonts w:ascii="Arial" w:eastAsia="Times New Roman" w:hAnsi="Arial" w:cs="Arial"/>
          <w:color w:val="000000" w:themeColor="text1"/>
          <w:sz w:val="24"/>
          <w:szCs w:val="24"/>
          <w:lang w:val="en-GB"/>
        </w:rPr>
        <w:t xml:space="preserve">part of general social transfers. </w:t>
      </w:r>
    </w:p>
    <w:p w14:paraId="09F8A557" w14:textId="7AF05711" w:rsidR="00307DC1" w:rsidRPr="00F04C87" w:rsidRDefault="00427132" w:rsidP="00A362BC">
      <w:pPr>
        <w:spacing w:after="0" w:line="240" w:lineRule="auto"/>
        <w:rPr>
          <w:rFonts w:ascii="Arial" w:eastAsia="Times New Roman" w:hAnsi="Arial" w:cs="Arial"/>
          <w:color w:val="000000" w:themeColor="text1"/>
          <w:sz w:val="24"/>
          <w:szCs w:val="24"/>
          <w:lang w:val="en-GB"/>
        </w:rPr>
      </w:pPr>
      <w:r w:rsidRPr="00F04C87">
        <w:rPr>
          <w:rFonts w:ascii="Arial" w:eastAsia="Times New Roman" w:hAnsi="Arial" w:cs="Arial"/>
          <w:color w:val="000000" w:themeColor="text1"/>
          <w:sz w:val="24"/>
          <w:szCs w:val="24"/>
          <w:lang w:val="en-GB"/>
        </w:rPr>
        <w:t>To measure the amount and proportion of child maintenance of lone mothers</w:t>
      </w:r>
      <w:r w:rsidR="009C2DAB">
        <w:rPr>
          <w:rFonts w:ascii="Arial" w:eastAsia="Times New Roman" w:hAnsi="Arial" w:cs="Arial"/>
          <w:color w:val="000000" w:themeColor="text1"/>
          <w:sz w:val="24"/>
          <w:szCs w:val="24"/>
          <w:lang w:val="en-GB"/>
        </w:rPr>
        <w:t>’</w:t>
      </w:r>
      <w:r w:rsidRPr="00F04C87">
        <w:rPr>
          <w:rFonts w:ascii="Arial" w:eastAsia="Times New Roman" w:hAnsi="Arial" w:cs="Arial"/>
          <w:color w:val="000000" w:themeColor="text1"/>
          <w:sz w:val="24"/>
          <w:szCs w:val="24"/>
          <w:lang w:val="en-GB"/>
        </w:rPr>
        <w:t xml:space="preserve"> income we use absolute measure (the amount received) and dichotomous measure (does the household receive child maintenance). It should be borne in mind that in the LIS data, we cannot distinguish between child support and alimony, that is a spousal provision for </w:t>
      </w:r>
      <w:r w:rsidR="007F1C9E">
        <w:rPr>
          <w:rFonts w:ascii="Arial" w:eastAsia="Times New Roman" w:hAnsi="Arial" w:cs="Arial"/>
          <w:color w:val="000000" w:themeColor="text1"/>
          <w:sz w:val="24"/>
          <w:szCs w:val="24"/>
          <w:lang w:val="en-GB"/>
        </w:rPr>
        <w:t xml:space="preserve">their </w:t>
      </w:r>
      <w:r w:rsidRPr="00F04C87">
        <w:rPr>
          <w:rFonts w:ascii="Arial" w:eastAsia="Times New Roman" w:hAnsi="Arial" w:cs="Arial"/>
          <w:color w:val="000000" w:themeColor="text1"/>
          <w:sz w:val="24"/>
          <w:szCs w:val="24"/>
          <w:lang w:val="en-GB"/>
        </w:rPr>
        <w:t>ex-partner after s</w:t>
      </w:r>
      <w:r w:rsidR="004D2808" w:rsidRPr="00F04C87">
        <w:rPr>
          <w:rFonts w:ascii="Arial" w:eastAsia="Times New Roman" w:hAnsi="Arial" w:cs="Arial"/>
          <w:color w:val="000000" w:themeColor="text1"/>
          <w:sz w:val="24"/>
          <w:szCs w:val="24"/>
          <w:lang w:val="en-GB"/>
        </w:rPr>
        <w:t xml:space="preserve">eparation. Very few receive it </w:t>
      </w:r>
      <w:r w:rsidR="004D2808" w:rsidRPr="00F04C87">
        <w:rPr>
          <w:rFonts w:ascii="Arial" w:eastAsia="Times New Roman" w:hAnsi="Arial" w:cs="Arial"/>
          <w:color w:val="000000" w:themeColor="text1"/>
          <w:sz w:val="24"/>
          <w:szCs w:val="24"/>
          <w:lang w:val="en-GB"/>
        </w:rPr>
        <w:fldChar w:fldCharType="begin" w:fldLock="1"/>
      </w:r>
      <w:r w:rsidR="004372CD" w:rsidRPr="00F04C87">
        <w:rPr>
          <w:rFonts w:ascii="Arial" w:eastAsia="Times New Roman" w:hAnsi="Arial" w:cs="Arial"/>
          <w:color w:val="000000" w:themeColor="text1"/>
          <w:sz w:val="24"/>
          <w:szCs w:val="24"/>
          <w:lang w:val="en-GB"/>
        </w:rPr>
        <w:instrText>ADDIN CSL_CITATION { "citationItems" : [ { "id" : "ITEM-1", "itemData" : { "DOI" : "10.2307/146309", "ISBN" : "0022-166X", "ISSN" : "0022166X", "PMID" : "488723", "abstract" : "The Current Population Survey is used to examine the antipoverty effectiveness of child support, social insurance, and welfare among mother-only families in 1995. Child support brought about 6-7 percent of pretransfer poor mother-only families over the poverty line, an effect similar to that of social insurance and welfare. A brief trend analysis shows that child support's antipoverty effectiveness has been growing. Some potential reasons why child support's effect is still so small in the face of substantial changes in child support policy are hypothesized.", "author" : [ { "dropping-particle" : "", "family" : "Meyer", "given" : "Daniel R", "non-dropping-particle" : "", "parse-names" : false, "suffix" : "" }, { "dropping-particle" : "", "family" : "Hu", "given" : "Mei-chen", "non-dropping-particle" : "", "parse-names" : false, "suffix" : "" } ], "container-title" : "Journal of Human Resources", "id" : "ITEM-1", "issue" : "1", "issued" : { "date-parts" : [ [ "1999" ] ] }, "note" : "NULL", "page" : "225-234", "title" : "A note on the antipoverty effectiveness of child support among mother-only families", "type" : "article-journal", "volume" : "34" }, "uris" : [ "http://www.mendeley.com/documents/?uuid=8a3ce8e7-49ba-4541-a24f-3a3da4e22593" ] } ], "mendeley" : { "formattedCitation" : "(Meyer &amp; Hu 1999)", "manualFormatting" : "(see e.g. Meyer and Hu, 1999)", "plainTextFormattedCitation" : "(Meyer &amp; Hu 1999)", "previouslyFormattedCitation" : "(Meyer &amp; Hu 1999)" }, "properties" : { "noteIndex" : 0 }, "schema" : "https://github.com/citation-style-language/schema/raw/master/csl-citation.json" }</w:instrText>
      </w:r>
      <w:r w:rsidR="004D2808" w:rsidRPr="00F04C87">
        <w:rPr>
          <w:rFonts w:ascii="Arial" w:eastAsia="Times New Roman" w:hAnsi="Arial" w:cs="Arial"/>
          <w:color w:val="000000" w:themeColor="text1"/>
          <w:sz w:val="24"/>
          <w:szCs w:val="24"/>
          <w:lang w:val="en-GB"/>
        </w:rPr>
        <w:fldChar w:fldCharType="separate"/>
      </w:r>
      <w:r w:rsidR="004D2808" w:rsidRPr="00F04C87">
        <w:rPr>
          <w:rFonts w:ascii="Arial" w:eastAsia="Times New Roman" w:hAnsi="Arial" w:cs="Arial"/>
          <w:noProof/>
          <w:color w:val="000000" w:themeColor="text1"/>
          <w:sz w:val="24"/>
          <w:szCs w:val="24"/>
          <w:lang w:val="en-GB"/>
        </w:rPr>
        <w:t>(see</w:t>
      </w:r>
      <w:r w:rsidR="009C2DAB">
        <w:rPr>
          <w:rFonts w:ascii="Arial" w:eastAsia="Times New Roman" w:hAnsi="Arial" w:cs="Arial"/>
          <w:noProof/>
          <w:color w:val="000000" w:themeColor="text1"/>
          <w:sz w:val="24"/>
          <w:szCs w:val="24"/>
          <w:lang w:val="en-GB"/>
        </w:rPr>
        <w:t>,</w:t>
      </w:r>
      <w:r w:rsidR="004D2808" w:rsidRPr="00F04C87">
        <w:rPr>
          <w:rFonts w:ascii="Arial" w:eastAsia="Times New Roman" w:hAnsi="Arial" w:cs="Arial"/>
          <w:noProof/>
          <w:color w:val="000000" w:themeColor="text1"/>
          <w:sz w:val="24"/>
          <w:szCs w:val="24"/>
          <w:lang w:val="en-GB"/>
        </w:rPr>
        <w:t xml:space="preserve"> </w:t>
      </w:r>
      <w:r w:rsidR="00F04C87">
        <w:rPr>
          <w:rFonts w:ascii="Arial" w:eastAsia="Times New Roman" w:hAnsi="Arial" w:cs="Arial"/>
          <w:noProof/>
          <w:color w:val="000000" w:themeColor="text1"/>
          <w:sz w:val="24"/>
          <w:szCs w:val="24"/>
          <w:lang w:val="en-GB"/>
        </w:rPr>
        <w:t>for example,</w:t>
      </w:r>
      <w:r w:rsidR="004D2808" w:rsidRPr="00F04C87">
        <w:rPr>
          <w:rFonts w:ascii="Arial" w:eastAsia="Times New Roman" w:hAnsi="Arial" w:cs="Arial"/>
          <w:noProof/>
          <w:color w:val="000000" w:themeColor="text1"/>
          <w:sz w:val="24"/>
          <w:szCs w:val="24"/>
          <w:lang w:val="en-GB"/>
        </w:rPr>
        <w:t xml:space="preserve"> Meyer and Hu, 1999)</w:t>
      </w:r>
      <w:r w:rsidR="004D2808" w:rsidRPr="00F04C87">
        <w:rPr>
          <w:rFonts w:ascii="Arial" w:eastAsia="Times New Roman" w:hAnsi="Arial" w:cs="Arial"/>
          <w:color w:val="000000" w:themeColor="text1"/>
          <w:sz w:val="24"/>
          <w:szCs w:val="24"/>
          <w:lang w:val="en-GB"/>
        </w:rPr>
        <w:fldChar w:fldCharType="end"/>
      </w:r>
      <w:r w:rsidRPr="00F04C87">
        <w:rPr>
          <w:rFonts w:ascii="Arial" w:eastAsia="Times New Roman" w:hAnsi="Arial" w:cs="Arial"/>
          <w:color w:val="000000" w:themeColor="text1"/>
          <w:sz w:val="24"/>
          <w:szCs w:val="24"/>
          <w:lang w:val="en-GB"/>
        </w:rPr>
        <w:t xml:space="preserve">, but for example in the original US data (Current Population Survey) the statistical </w:t>
      </w:r>
      <w:r w:rsidR="00C50EA6" w:rsidRPr="00F04C87">
        <w:rPr>
          <w:rFonts w:ascii="Arial" w:eastAsia="Times New Roman" w:hAnsi="Arial" w:cs="Arial"/>
          <w:color w:val="000000" w:themeColor="text1"/>
          <w:sz w:val="24"/>
          <w:szCs w:val="24"/>
          <w:lang w:val="en-GB"/>
        </w:rPr>
        <w:t>descriptive</w:t>
      </w:r>
      <w:r w:rsidRPr="00F04C87">
        <w:rPr>
          <w:rFonts w:ascii="Arial" w:eastAsia="Times New Roman" w:hAnsi="Arial" w:cs="Arial"/>
          <w:color w:val="000000" w:themeColor="text1"/>
          <w:sz w:val="24"/>
          <w:szCs w:val="24"/>
          <w:lang w:val="en-GB"/>
        </w:rPr>
        <w:t xml:space="preserve"> of amounts of child maintenance are slightly different t</w:t>
      </w:r>
      <w:r w:rsidR="007F1C9E">
        <w:rPr>
          <w:rFonts w:ascii="Arial" w:eastAsia="Times New Roman" w:hAnsi="Arial" w:cs="Arial"/>
          <w:color w:val="000000" w:themeColor="text1"/>
          <w:sz w:val="24"/>
          <w:szCs w:val="24"/>
          <w:lang w:val="en-GB"/>
        </w:rPr>
        <w:t>o the</w:t>
      </w:r>
      <w:r w:rsidRPr="00F04C87">
        <w:rPr>
          <w:rFonts w:ascii="Arial" w:eastAsia="Times New Roman" w:hAnsi="Arial" w:cs="Arial"/>
          <w:color w:val="000000" w:themeColor="text1"/>
          <w:sz w:val="24"/>
          <w:szCs w:val="24"/>
          <w:lang w:val="en-GB"/>
        </w:rPr>
        <w:t xml:space="preserve"> LIS data</w:t>
      </w:r>
      <w:r w:rsidR="00660324">
        <w:rPr>
          <w:rFonts w:ascii="Arial" w:eastAsia="Times New Roman" w:hAnsi="Arial" w:cs="Arial"/>
          <w:color w:val="000000" w:themeColor="text1"/>
          <w:sz w:val="24"/>
          <w:szCs w:val="24"/>
          <w:lang w:val="en-GB"/>
        </w:rPr>
        <w:t xml:space="preserve"> (US Census Bureau 2016)</w:t>
      </w:r>
      <w:r w:rsidRPr="00F04C87">
        <w:rPr>
          <w:rFonts w:ascii="Arial" w:eastAsia="Times New Roman" w:hAnsi="Arial" w:cs="Arial"/>
          <w:color w:val="000000" w:themeColor="text1"/>
          <w:sz w:val="24"/>
          <w:szCs w:val="24"/>
          <w:lang w:val="en-GB"/>
        </w:rPr>
        <w:t>. However, LIS child maintenance variable and approach have been used in earlier comparative studies on child maintenance policies</w:t>
      </w:r>
      <w:r w:rsidR="00D30DD2" w:rsidRPr="00F04C87">
        <w:rPr>
          <w:rFonts w:ascii="Arial" w:eastAsia="Times New Roman" w:hAnsi="Arial" w:cs="Arial"/>
          <w:color w:val="000000" w:themeColor="text1"/>
          <w:sz w:val="24"/>
          <w:szCs w:val="24"/>
          <w:lang w:val="en-GB"/>
        </w:rPr>
        <w:t xml:space="preserve"> </w:t>
      </w:r>
      <w:r w:rsidR="00D30DD2" w:rsidRPr="00F04C87">
        <w:rPr>
          <w:rFonts w:ascii="Arial" w:eastAsia="Times New Roman" w:hAnsi="Arial" w:cs="Arial"/>
          <w:color w:val="000000" w:themeColor="text1"/>
          <w:sz w:val="24"/>
          <w:szCs w:val="24"/>
          <w:lang w:val="en-GB"/>
        </w:rPr>
        <w:fldChar w:fldCharType="begin" w:fldLock="1"/>
      </w:r>
      <w:r w:rsidR="00314C47" w:rsidRPr="00F04C87">
        <w:rPr>
          <w:rFonts w:ascii="Arial" w:eastAsia="Times New Roman" w:hAnsi="Arial" w:cs="Arial"/>
          <w:color w:val="000000" w:themeColor="text1"/>
          <w:sz w:val="24"/>
          <w:szCs w:val="24"/>
          <w:lang w:val="en-GB"/>
        </w:rPr>
        <w:instrText>ADDIN CSL_CITATION { "citationItems" : [ { "id" : "ITEM-1", "itemData" : { "author" : [ { "dropping-particle" : "", "family" : "Skinner", "given" : "Christine", "non-dropping-particle" : "", "parse-names" : false, "suffix" : "" }, { "dropping-particle" : "", "family" : "Bradshaw", "given" : "Jonathan", "non-dropping-particle" : "", "parse-names" : false, "suffix" : "" }, { "dropping-particle" : "", "family" : "Davidson", "given" : "Jacqueline", "non-dropping-particle" : "", "parse-names" : false, "suffix" : "" } ], "container-title" : "Department for Work and Pensions Research Report No. 405", "id" : "ITEM-1", "issued" : { "date-parts" : [ [ "2007" ] ] }, "title" : "Child support policy: An international perspective", "type" : "report" }, "uris" : [ "http://www.mendeley.com/documents/?uuid=fa2a73df-57c3-3050-ac14-555ac92d18e7" ] }, { "id" : "ITEM-2", "itemData" : { "DOI" : "10.1332/175982711X596991", "ISBN" : "1759-8273", "ISSN" : "17598273", "abstract" : "This paper uses the Luxembourg Income Study datasets from 2004 and 2005 to analyse the contribution that child maintenance makes to the reduction of child poverty. The countries compared are Canada, Denmark, Finland, Germany, Norway, Sweden, the United Kingdom (UK) and the United States (US), representing countries with different child maintenance schemes. Results show that the contribution that child maintenance makes in reducing overall child poverty is modest. However, it has a relatively large impact in reducing child poverty for those who do receive it. Child maintenance reduces the income poverty gap to the greatest extent in the UK and lifts most poor children out of poverty in Denmark and Sweden", "author" : [ { "dropping-particle" : "", "family" : "Hakovirta", "given" : "Mia", "non-dropping-particle" : "", "parse-names" : false, "suffix" : "" } ], "container-title" : "Journal of Poverty and Social Justice", "id" : "ITEM-2", "issue" : "3", "issued" : { "date-parts" : [ [ "2011" ] ] }, "note" : "NULL", "page" : "249-262", "title" : "Child maintenance and child poverty: A comparative analysis", "type" : "article-journal", "volume" : "19" }, "uris" : [ "http://www.mendeley.com/documents/?uuid=fb527843-6947-4b10-a1fc-ab4be530f536" ] }, { "id" : "ITEM-3", "itemData" : { "author" : [ { "dropping-particle" : "", "family" : "OECD", "given" : "", "non-dropping-particle" : "", "parse-names" : false, "suffix" : "" } ], "id" : "ITEM-3", "issued" : { "date-parts" : [ [ "2011" ] ] }, "publisher" : "OECD", "publisher-place" : "Paris", "title" : "Doing better for families", "type" : "report" }, "uris" : [ "http://www.mendeley.com/documents/?uuid=249e4848-67dc-4cca-938e-60a1acfe76fc" ] } ], "mendeley" : { "formattedCitation" : "(Skinner et al. 2007; Hakovirta 2011; OECD 2011)", "plainTextFormattedCitation" : "(Skinner et al. 2007; Hakovirta 2011; OECD 2011)", "previouslyFormattedCitation" : "(Skinner et al. 2007; Hakovirta 2011; OECD 2011)" }, "properties" : { "noteIndex" : 0 }, "schema" : "https://github.com/citation-style-language/schema/raw/master/csl-citation.json" }</w:instrText>
      </w:r>
      <w:r w:rsidR="00D30DD2" w:rsidRPr="00F04C87">
        <w:rPr>
          <w:rFonts w:ascii="Arial" w:eastAsia="Times New Roman" w:hAnsi="Arial" w:cs="Arial"/>
          <w:color w:val="000000" w:themeColor="text1"/>
          <w:sz w:val="24"/>
          <w:szCs w:val="24"/>
          <w:lang w:val="en-GB"/>
        </w:rPr>
        <w:fldChar w:fldCharType="separate"/>
      </w:r>
      <w:r w:rsidR="00D97629" w:rsidRPr="00F04C87">
        <w:rPr>
          <w:rFonts w:ascii="Arial" w:eastAsia="Times New Roman" w:hAnsi="Arial" w:cs="Arial"/>
          <w:noProof/>
          <w:color w:val="000000" w:themeColor="text1"/>
          <w:sz w:val="24"/>
          <w:szCs w:val="24"/>
          <w:lang w:val="en-GB"/>
        </w:rPr>
        <w:t>(Skinner et al.</w:t>
      </w:r>
      <w:r w:rsidR="009C2DAB">
        <w:rPr>
          <w:rFonts w:ascii="Arial" w:eastAsia="Times New Roman" w:hAnsi="Arial" w:cs="Arial"/>
          <w:noProof/>
          <w:color w:val="000000" w:themeColor="text1"/>
          <w:sz w:val="24"/>
          <w:szCs w:val="24"/>
          <w:lang w:val="en-GB"/>
        </w:rPr>
        <w:t>,</w:t>
      </w:r>
      <w:r w:rsidR="00D97629" w:rsidRPr="00F04C87">
        <w:rPr>
          <w:rFonts w:ascii="Arial" w:eastAsia="Times New Roman" w:hAnsi="Arial" w:cs="Arial"/>
          <w:noProof/>
          <w:color w:val="000000" w:themeColor="text1"/>
          <w:sz w:val="24"/>
          <w:szCs w:val="24"/>
          <w:lang w:val="en-GB"/>
        </w:rPr>
        <w:t xml:space="preserve"> 2007; Hakovirta</w:t>
      </w:r>
      <w:r w:rsidR="00FF5647">
        <w:rPr>
          <w:rFonts w:ascii="Arial" w:eastAsia="Times New Roman" w:hAnsi="Arial" w:cs="Arial"/>
          <w:noProof/>
          <w:color w:val="000000" w:themeColor="text1"/>
          <w:sz w:val="24"/>
          <w:szCs w:val="24"/>
          <w:lang w:val="en-GB"/>
        </w:rPr>
        <w:t>,</w:t>
      </w:r>
      <w:r w:rsidR="00D97629" w:rsidRPr="00F04C87">
        <w:rPr>
          <w:rFonts w:ascii="Arial" w:eastAsia="Times New Roman" w:hAnsi="Arial" w:cs="Arial"/>
          <w:noProof/>
          <w:color w:val="000000" w:themeColor="text1"/>
          <w:sz w:val="24"/>
          <w:szCs w:val="24"/>
          <w:lang w:val="en-GB"/>
        </w:rPr>
        <w:t xml:space="preserve"> 2011; OECD</w:t>
      </w:r>
      <w:r w:rsidR="00FF5647">
        <w:rPr>
          <w:rFonts w:ascii="Arial" w:eastAsia="Times New Roman" w:hAnsi="Arial" w:cs="Arial"/>
          <w:noProof/>
          <w:color w:val="000000" w:themeColor="text1"/>
          <w:sz w:val="24"/>
          <w:szCs w:val="24"/>
          <w:lang w:val="en-GB"/>
        </w:rPr>
        <w:t>,</w:t>
      </w:r>
      <w:r w:rsidR="00D97629" w:rsidRPr="00F04C87">
        <w:rPr>
          <w:rFonts w:ascii="Arial" w:eastAsia="Times New Roman" w:hAnsi="Arial" w:cs="Arial"/>
          <w:noProof/>
          <w:color w:val="000000" w:themeColor="text1"/>
          <w:sz w:val="24"/>
          <w:szCs w:val="24"/>
          <w:lang w:val="en-GB"/>
        </w:rPr>
        <w:t xml:space="preserve"> 2011)</w:t>
      </w:r>
      <w:r w:rsidR="00D30DD2" w:rsidRPr="00F04C87">
        <w:rPr>
          <w:rFonts w:ascii="Arial" w:eastAsia="Times New Roman" w:hAnsi="Arial" w:cs="Arial"/>
          <w:color w:val="000000" w:themeColor="text1"/>
          <w:sz w:val="24"/>
          <w:szCs w:val="24"/>
          <w:lang w:val="en-GB"/>
        </w:rPr>
        <w:fldChar w:fldCharType="end"/>
      </w:r>
      <w:r w:rsidRPr="00F04C87">
        <w:rPr>
          <w:rFonts w:ascii="Arial" w:eastAsia="Times New Roman" w:hAnsi="Arial" w:cs="Arial"/>
          <w:color w:val="000000" w:themeColor="text1"/>
          <w:sz w:val="24"/>
          <w:szCs w:val="24"/>
          <w:lang w:val="en-GB"/>
        </w:rPr>
        <w:t xml:space="preserve"> and results are therefore comparable with other </w:t>
      </w:r>
      <w:r w:rsidR="00777167" w:rsidRPr="00F04C87">
        <w:rPr>
          <w:rFonts w:ascii="Arial" w:eastAsia="Times New Roman" w:hAnsi="Arial" w:cs="Arial"/>
          <w:color w:val="000000" w:themeColor="text1"/>
          <w:sz w:val="24"/>
          <w:szCs w:val="24"/>
          <w:lang w:val="en-GB"/>
        </w:rPr>
        <w:t xml:space="preserve">LIS </w:t>
      </w:r>
      <w:r w:rsidRPr="00F04C87">
        <w:rPr>
          <w:rFonts w:ascii="Arial" w:eastAsia="Times New Roman" w:hAnsi="Arial" w:cs="Arial"/>
          <w:color w:val="000000" w:themeColor="text1"/>
          <w:sz w:val="24"/>
          <w:szCs w:val="24"/>
          <w:lang w:val="en-GB"/>
        </w:rPr>
        <w:t>studies.</w:t>
      </w:r>
    </w:p>
    <w:p w14:paraId="22EBA28B" w14:textId="647765A9" w:rsidR="00307DC1" w:rsidRPr="00FF5647" w:rsidRDefault="00556DEF" w:rsidP="00A362BC">
      <w:pPr>
        <w:spacing w:after="0" w:line="240" w:lineRule="auto"/>
        <w:rPr>
          <w:rFonts w:ascii="Arial" w:eastAsia="Times New Roman" w:hAnsi="Arial" w:cs="Arial"/>
          <w:color w:val="000000" w:themeColor="text1"/>
          <w:sz w:val="24"/>
          <w:szCs w:val="24"/>
          <w:lang w:val="en-GB"/>
        </w:rPr>
      </w:pPr>
      <w:r w:rsidRPr="00FF5647">
        <w:rPr>
          <w:rFonts w:ascii="Arial" w:eastAsia="Times New Roman" w:hAnsi="Arial" w:cs="Arial"/>
          <w:color w:val="000000" w:themeColor="text1"/>
          <w:sz w:val="24"/>
          <w:szCs w:val="24"/>
          <w:lang w:val="en-GB"/>
        </w:rPr>
        <w:t>&lt;3&gt;</w:t>
      </w:r>
      <w:r w:rsidR="00427132" w:rsidRPr="00FF5647">
        <w:rPr>
          <w:rFonts w:ascii="Arial" w:eastAsia="Times New Roman" w:hAnsi="Arial" w:cs="Arial"/>
          <w:color w:val="000000" w:themeColor="text1"/>
          <w:sz w:val="24"/>
          <w:szCs w:val="24"/>
          <w:lang w:val="en-GB"/>
        </w:rPr>
        <w:t>Income groups</w:t>
      </w:r>
      <w:r w:rsidR="00F7791E" w:rsidRPr="00FF5647">
        <w:rPr>
          <w:rFonts w:ascii="Arial" w:eastAsia="Times New Roman" w:hAnsi="Arial" w:cs="Arial"/>
          <w:color w:val="000000" w:themeColor="text1"/>
          <w:sz w:val="24"/>
          <w:szCs w:val="24"/>
          <w:lang w:val="en-GB"/>
        </w:rPr>
        <w:t xml:space="preserve"> and poverty analysis</w:t>
      </w:r>
    </w:p>
    <w:p w14:paraId="44C78138" w14:textId="1D493409" w:rsidR="00307DC1" w:rsidRPr="00F04C87" w:rsidRDefault="00427132" w:rsidP="00A362BC">
      <w:pPr>
        <w:spacing w:after="0" w:line="240" w:lineRule="auto"/>
        <w:rPr>
          <w:rFonts w:ascii="Arial" w:eastAsia="Times New Roman" w:hAnsi="Arial" w:cs="Arial"/>
          <w:color w:val="000000" w:themeColor="text1"/>
          <w:sz w:val="24"/>
          <w:szCs w:val="24"/>
          <w:lang w:val="en-GB"/>
        </w:rPr>
      </w:pPr>
      <w:r w:rsidRPr="00F04C87">
        <w:rPr>
          <w:rFonts w:ascii="Arial" w:eastAsia="Times New Roman" w:hAnsi="Arial" w:cs="Arial"/>
          <w:color w:val="000000" w:themeColor="text1"/>
          <w:sz w:val="24"/>
          <w:szCs w:val="24"/>
          <w:lang w:val="en-GB"/>
        </w:rPr>
        <w:t>In order to compare the contribution of child maintenance on lone mothers</w:t>
      </w:r>
      <w:r w:rsidR="009C2DAB">
        <w:rPr>
          <w:rFonts w:ascii="Arial" w:eastAsia="Times New Roman" w:hAnsi="Arial" w:cs="Arial"/>
          <w:color w:val="000000" w:themeColor="text1"/>
          <w:sz w:val="24"/>
          <w:szCs w:val="24"/>
          <w:lang w:val="en-GB"/>
        </w:rPr>
        <w:t>’</w:t>
      </w:r>
      <w:r w:rsidRPr="00F04C87">
        <w:rPr>
          <w:rFonts w:ascii="Arial" w:eastAsia="Times New Roman" w:hAnsi="Arial" w:cs="Arial"/>
          <w:color w:val="000000" w:themeColor="text1"/>
          <w:sz w:val="24"/>
          <w:szCs w:val="24"/>
          <w:lang w:val="en-GB"/>
        </w:rPr>
        <w:t xml:space="preserve"> income in different income levels we use two measures, poverty threshold based on 60</w:t>
      </w:r>
      <w:r w:rsidR="00F67DA2">
        <w:rPr>
          <w:rFonts w:ascii="Arial" w:eastAsia="Times New Roman" w:hAnsi="Arial" w:cs="Arial"/>
          <w:color w:val="000000" w:themeColor="text1"/>
          <w:sz w:val="24"/>
          <w:szCs w:val="24"/>
          <w:lang w:val="en-GB"/>
        </w:rPr>
        <w:t xml:space="preserve"> percent</w:t>
      </w:r>
      <w:r w:rsidRPr="00F04C87">
        <w:rPr>
          <w:rFonts w:ascii="Arial" w:eastAsia="Times New Roman" w:hAnsi="Arial" w:cs="Arial"/>
          <w:color w:val="000000" w:themeColor="text1"/>
          <w:sz w:val="24"/>
          <w:szCs w:val="24"/>
          <w:lang w:val="en-GB"/>
        </w:rPr>
        <w:t xml:space="preserve"> of median</w:t>
      </w:r>
      <w:r w:rsidR="00A94B8D" w:rsidRPr="00F04C87">
        <w:rPr>
          <w:rFonts w:ascii="Arial" w:eastAsia="Times New Roman" w:hAnsi="Arial" w:cs="Arial"/>
          <w:color w:val="000000" w:themeColor="text1"/>
          <w:sz w:val="24"/>
          <w:szCs w:val="24"/>
          <w:lang w:val="en-GB"/>
        </w:rPr>
        <w:t xml:space="preserve"> disposable</w:t>
      </w:r>
      <w:r w:rsidRPr="00F04C87">
        <w:rPr>
          <w:rFonts w:ascii="Arial" w:eastAsia="Times New Roman" w:hAnsi="Arial" w:cs="Arial"/>
          <w:color w:val="000000" w:themeColor="text1"/>
          <w:sz w:val="24"/>
          <w:szCs w:val="24"/>
          <w:lang w:val="en-GB"/>
        </w:rPr>
        <w:t xml:space="preserve"> income of total sample and income quintile groups based on income distribution among lone mother households. </w:t>
      </w:r>
      <w:r w:rsidR="00A94B8D" w:rsidRPr="00F04C87">
        <w:rPr>
          <w:rFonts w:ascii="Arial" w:eastAsia="Times New Roman" w:hAnsi="Arial" w:cs="Arial"/>
          <w:color w:val="000000" w:themeColor="text1"/>
          <w:sz w:val="24"/>
          <w:szCs w:val="24"/>
          <w:lang w:val="en-GB"/>
        </w:rPr>
        <w:t>The extent to which child maintenance is helping families that may need it the most, compared with families with moderate or higher incomes broadly represents the approach adopted in earlier</w:t>
      </w:r>
      <w:r w:rsidR="00F04C87">
        <w:rPr>
          <w:rFonts w:ascii="Arial" w:eastAsia="Times New Roman" w:hAnsi="Arial" w:cs="Arial"/>
          <w:color w:val="000000" w:themeColor="text1"/>
          <w:sz w:val="24"/>
          <w:szCs w:val="24"/>
          <w:lang w:val="en-GB"/>
        </w:rPr>
        <w:t xml:space="preserve"> </w:t>
      </w:r>
      <w:r w:rsidR="00A94B8D" w:rsidRPr="00F04C87">
        <w:rPr>
          <w:rFonts w:ascii="Arial" w:eastAsia="Times New Roman" w:hAnsi="Arial" w:cs="Arial"/>
          <w:color w:val="000000" w:themeColor="text1"/>
          <w:sz w:val="24"/>
          <w:szCs w:val="24"/>
          <w:lang w:val="en-GB"/>
        </w:rPr>
        <w:t xml:space="preserve">studies (Skinner and Meyer, 2006; Skinner and Main, 2013; </w:t>
      </w:r>
      <w:r w:rsidR="00A94B8D" w:rsidRPr="008D36C7">
        <w:rPr>
          <w:rFonts w:ascii="Arial" w:eastAsia="Times New Roman" w:hAnsi="Arial" w:cs="Arial"/>
          <w:color w:val="auto"/>
          <w:sz w:val="24"/>
          <w:szCs w:val="24"/>
          <w:lang w:val="en-GB"/>
        </w:rPr>
        <w:t>Skinner</w:t>
      </w:r>
      <w:r w:rsidR="00E31526" w:rsidRPr="008D36C7">
        <w:rPr>
          <w:rFonts w:ascii="Arial" w:eastAsia="Times New Roman" w:hAnsi="Arial" w:cs="Arial"/>
          <w:color w:val="auto"/>
          <w:sz w:val="24"/>
          <w:szCs w:val="24"/>
          <w:lang w:val="en-GB"/>
        </w:rPr>
        <w:t>, Cook and Sinclair,</w:t>
      </w:r>
      <w:r w:rsidR="00A94B8D" w:rsidRPr="008D36C7">
        <w:rPr>
          <w:rFonts w:ascii="Arial" w:eastAsia="Times New Roman" w:hAnsi="Arial" w:cs="Arial"/>
          <w:color w:val="auto"/>
          <w:sz w:val="24"/>
          <w:szCs w:val="24"/>
          <w:lang w:val="en-GB"/>
        </w:rPr>
        <w:t xml:space="preserve"> 2017</w:t>
      </w:r>
      <w:r w:rsidR="00A94B8D" w:rsidRPr="00F04C87">
        <w:rPr>
          <w:rFonts w:ascii="Arial" w:eastAsia="Times New Roman" w:hAnsi="Arial" w:cs="Arial"/>
          <w:color w:val="000000" w:themeColor="text1"/>
          <w:sz w:val="24"/>
          <w:szCs w:val="24"/>
          <w:lang w:val="en-GB"/>
        </w:rPr>
        <w:t>).</w:t>
      </w:r>
      <w:r w:rsidR="00F04C87">
        <w:rPr>
          <w:rFonts w:ascii="Arial" w:eastAsia="Times New Roman" w:hAnsi="Arial" w:cs="Arial"/>
          <w:color w:val="000000" w:themeColor="text1"/>
          <w:sz w:val="24"/>
          <w:szCs w:val="24"/>
          <w:lang w:val="en-GB"/>
        </w:rPr>
        <w:t xml:space="preserve"> </w:t>
      </w:r>
      <w:r w:rsidRPr="00F04C87">
        <w:rPr>
          <w:rFonts w:ascii="Arial" w:eastAsia="Times New Roman" w:hAnsi="Arial" w:cs="Arial"/>
          <w:color w:val="000000" w:themeColor="text1"/>
          <w:sz w:val="24"/>
          <w:szCs w:val="24"/>
          <w:lang w:val="en-GB"/>
        </w:rPr>
        <w:t>Both income groupings (income quintile groups and poverty line) are calculated based on pre-child maintenance disposable household income. Household disposable income is the sum of market income, private transfers and social transfers, excluding net of income taxes and mandatory payroll taxes.</w:t>
      </w:r>
      <w:r w:rsidR="00A94B8D" w:rsidRPr="00F04C87">
        <w:rPr>
          <w:rFonts w:ascii="Arial" w:eastAsia="Times New Roman" w:hAnsi="Arial" w:cs="Arial"/>
          <w:color w:val="000000" w:themeColor="text1"/>
          <w:sz w:val="24"/>
          <w:szCs w:val="24"/>
          <w:lang w:val="en-GB"/>
        </w:rPr>
        <w:t xml:space="preserve"> </w:t>
      </w:r>
    </w:p>
    <w:p w14:paraId="34B50933" w14:textId="7D19463B" w:rsidR="00307DC1" w:rsidRPr="00F04C87" w:rsidRDefault="00427132" w:rsidP="00A362BC">
      <w:pPr>
        <w:spacing w:after="0" w:line="240" w:lineRule="auto"/>
        <w:rPr>
          <w:rFonts w:ascii="Arial" w:eastAsia="Times New Roman" w:hAnsi="Arial" w:cs="Arial"/>
          <w:color w:val="000000" w:themeColor="text1"/>
          <w:sz w:val="24"/>
          <w:szCs w:val="24"/>
          <w:lang w:val="en-GB"/>
        </w:rPr>
      </w:pPr>
      <w:r w:rsidRPr="00F04C87">
        <w:rPr>
          <w:rFonts w:ascii="Arial" w:eastAsia="Times New Roman" w:hAnsi="Arial" w:cs="Arial"/>
          <w:color w:val="000000" w:themeColor="text1"/>
          <w:sz w:val="24"/>
          <w:szCs w:val="24"/>
          <w:lang w:val="en-GB"/>
        </w:rPr>
        <w:t>Following the best practices of the LIS database and earlier studies on LIS, we use equivalence scale and top and bottom coding for disposable household income. Income is adjusted for family size, using the square root equivalence scale. Top and bottom coding refers to adjusting the extreme values, that is, bottom-coding at 1</w:t>
      </w:r>
      <w:r w:rsidR="00F67DA2">
        <w:rPr>
          <w:rFonts w:ascii="Arial" w:eastAsia="Times New Roman" w:hAnsi="Arial" w:cs="Arial"/>
          <w:color w:val="000000" w:themeColor="text1"/>
          <w:sz w:val="24"/>
          <w:szCs w:val="24"/>
          <w:lang w:val="en-GB"/>
        </w:rPr>
        <w:t xml:space="preserve"> percent </w:t>
      </w:r>
      <w:r w:rsidRPr="00F04C87">
        <w:rPr>
          <w:rFonts w:ascii="Arial" w:eastAsia="Times New Roman" w:hAnsi="Arial" w:cs="Arial"/>
          <w:color w:val="000000" w:themeColor="text1"/>
          <w:sz w:val="24"/>
          <w:szCs w:val="24"/>
          <w:lang w:val="en-GB"/>
        </w:rPr>
        <w:t xml:space="preserve">of </w:t>
      </w:r>
      <w:r w:rsidR="00CD7D08" w:rsidRPr="00F04C87">
        <w:rPr>
          <w:rFonts w:ascii="Arial" w:eastAsia="Times New Roman" w:hAnsi="Arial" w:cs="Arial"/>
          <w:color w:val="000000" w:themeColor="text1"/>
          <w:sz w:val="24"/>
          <w:szCs w:val="24"/>
          <w:lang w:val="en-GB"/>
        </w:rPr>
        <w:t>equalized</w:t>
      </w:r>
      <w:r w:rsidRPr="00F04C87">
        <w:rPr>
          <w:rFonts w:ascii="Arial" w:eastAsia="Times New Roman" w:hAnsi="Arial" w:cs="Arial"/>
          <w:color w:val="000000" w:themeColor="text1"/>
          <w:sz w:val="24"/>
          <w:szCs w:val="24"/>
          <w:lang w:val="en-GB"/>
        </w:rPr>
        <w:t xml:space="preserve"> mean income and top-coding at 10 times the median of non-</w:t>
      </w:r>
      <w:r w:rsidR="00CD7D08" w:rsidRPr="00F04C87">
        <w:rPr>
          <w:rFonts w:ascii="Arial" w:eastAsia="Times New Roman" w:hAnsi="Arial" w:cs="Arial"/>
          <w:color w:val="000000" w:themeColor="text1"/>
          <w:sz w:val="24"/>
          <w:szCs w:val="24"/>
          <w:lang w:val="en-GB"/>
        </w:rPr>
        <w:t>equalized</w:t>
      </w:r>
      <w:r w:rsidRPr="00F04C87">
        <w:rPr>
          <w:rFonts w:ascii="Arial" w:eastAsia="Times New Roman" w:hAnsi="Arial" w:cs="Arial"/>
          <w:color w:val="000000" w:themeColor="text1"/>
          <w:sz w:val="24"/>
          <w:szCs w:val="24"/>
          <w:lang w:val="en-GB"/>
        </w:rPr>
        <w:t xml:space="preserve"> income.</w:t>
      </w:r>
      <w:r w:rsidR="00CD7D08" w:rsidRPr="00F04C87">
        <w:rPr>
          <w:rFonts w:ascii="Arial" w:eastAsia="Times New Roman" w:hAnsi="Arial" w:cs="Arial"/>
          <w:color w:val="000000" w:themeColor="text1"/>
          <w:sz w:val="24"/>
          <w:szCs w:val="24"/>
          <w:lang w:val="en-GB"/>
        </w:rPr>
        <w:t xml:space="preserve"> Poverty threshold is 60 percent of median income. </w:t>
      </w:r>
    </w:p>
    <w:p w14:paraId="202ECAC9" w14:textId="45A60F7C" w:rsidR="00307DC1" w:rsidRPr="00F04C87" w:rsidRDefault="00427132" w:rsidP="00A362BC">
      <w:pPr>
        <w:spacing w:after="0" w:line="240" w:lineRule="auto"/>
        <w:rPr>
          <w:rFonts w:ascii="Arial" w:eastAsia="Times New Roman" w:hAnsi="Arial" w:cs="Arial"/>
          <w:color w:val="000000" w:themeColor="text1"/>
          <w:sz w:val="24"/>
          <w:szCs w:val="24"/>
          <w:lang w:val="en-GB"/>
        </w:rPr>
      </w:pPr>
      <w:r w:rsidRPr="00F04C87">
        <w:rPr>
          <w:rFonts w:ascii="Arial" w:eastAsia="Times New Roman" w:hAnsi="Arial" w:cs="Arial"/>
          <w:color w:val="000000" w:themeColor="text1"/>
          <w:sz w:val="24"/>
          <w:szCs w:val="24"/>
          <w:lang w:val="en-GB"/>
        </w:rPr>
        <w:t xml:space="preserve">In the LIS data, the different income types are given in national currencies, which means that they have to be made commensurable before they can be compared. In comparing incomes, we use percentage shares of absolute income units and purchasing power parities. Purchasing power parity comparisons have been </w:t>
      </w:r>
      <w:r w:rsidRPr="00F04C87">
        <w:rPr>
          <w:rFonts w:ascii="Arial" w:eastAsia="Times New Roman" w:hAnsi="Arial" w:cs="Arial"/>
          <w:color w:val="000000" w:themeColor="text1"/>
          <w:sz w:val="24"/>
          <w:szCs w:val="24"/>
          <w:lang w:val="en-GB"/>
        </w:rPr>
        <w:lastRenderedPageBreak/>
        <w:t xml:space="preserve">made by using the year 2013 OECD Purchasing Power Parity rates that allows </w:t>
      </w:r>
      <w:r w:rsidR="00F67DA2">
        <w:rPr>
          <w:rFonts w:ascii="Arial" w:eastAsia="Times New Roman" w:hAnsi="Arial" w:cs="Arial"/>
          <w:color w:val="000000" w:themeColor="text1"/>
          <w:sz w:val="24"/>
          <w:szCs w:val="24"/>
          <w:lang w:val="en-GB"/>
        </w:rPr>
        <w:t xml:space="preserve">for </w:t>
      </w:r>
      <w:r w:rsidRPr="00F04C87">
        <w:rPr>
          <w:rFonts w:ascii="Arial" w:eastAsia="Times New Roman" w:hAnsi="Arial" w:cs="Arial"/>
          <w:color w:val="000000" w:themeColor="text1"/>
          <w:sz w:val="24"/>
          <w:szCs w:val="24"/>
          <w:lang w:val="en-GB"/>
        </w:rPr>
        <w:t xml:space="preserve">currency </w:t>
      </w:r>
      <w:r w:rsidR="00F67DA2">
        <w:rPr>
          <w:rFonts w:ascii="Arial" w:eastAsia="Times New Roman" w:hAnsi="Arial" w:cs="Arial"/>
          <w:color w:val="000000" w:themeColor="text1"/>
          <w:sz w:val="24"/>
          <w:szCs w:val="24"/>
          <w:lang w:val="en-GB"/>
        </w:rPr>
        <w:t>to be a</w:t>
      </w:r>
      <w:r w:rsidR="00F67DA2" w:rsidRPr="00F04C87">
        <w:rPr>
          <w:rFonts w:ascii="Arial" w:eastAsia="Times New Roman" w:hAnsi="Arial" w:cs="Arial"/>
          <w:color w:val="000000" w:themeColor="text1"/>
          <w:sz w:val="24"/>
          <w:szCs w:val="24"/>
          <w:lang w:val="en-GB"/>
        </w:rPr>
        <w:t>djust</w:t>
      </w:r>
      <w:r w:rsidR="00F67DA2">
        <w:rPr>
          <w:rFonts w:ascii="Arial" w:eastAsia="Times New Roman" w:hAnsi="Arial" w:cs="Arial"/>
          <w:color w:val="000000" w:themeColor="text1"/>
          <w:sz w:val="24"/>
          <w:szCs w:val="24"/>
          <w:lang w:val="en-GB"/>
        </w:rPr>
        <w:t>ed</w:t>
      </w:r>
      <w:r w:rsidR="00F67DA2" w:rsidRPr="00F04C87">
        <w:rPr>
          <w:rFonts w:ascii="Arial" w:eastAsia="Times New Roman" w:hAnsi="Arial" w:cs="Arial"/>
          <w:color w:val="000000" w:themeColor="text1"/>
          <w:sz w:val="24"/>
          <w:szCs w:val="24"/>
          <w:lang w:val="en-GB"/>
        </w:rPr>
        <w:t xml:space="preserve"> </w:t>
      </w:r>
      <w:r w:rsidRPr="00F04C87">
        <w:rPr>
          <w:rFonts w:ascii="Arial" w:eastAsia="Times New Roman" w:hAnsi="Arial" w:cs="Arial"/>
          <w:color w:val="000000" w:themeColor="text1"/>
          <w:sz w:val="24"/>
          <w:szCs w:val="24"/>
          <w:lang w:val="en-GB"/>
        </w:rPr>
        <w:t>in a given country in USD.</w:t>
      </w:r>
    </w:p>
    <w:p w14:paraId="5F254ADA" w14:textId="1DBD450E" w:rsidR="00307DC1" w:rsidRPr="00FF5647" w:rsidRDefault="00556DEF" w:rsidP="00A362BC">
      <w:pPr>
        <w:spacing w:after="0" w:line="240" w:lineRule="auto"/>
        <w:rPr>
          <w:rFonts w:ascii="Arial" w:eastAsia="Times New Roman" w:hAnsi="Arial" w:cs="Arial"/>
          <w:color w:val="000000" w:themeColor="text1"/>
          <w:sz w:val="24"/>
          <w:szCs w:val="24"/>
          <w:lang w:val="en-GB"/>
        </w:rPr>
      </w:pPr>
      <w:r w:rsidRPr="00FF5647">
        <w:rPr>
          <w:rFonts w:ascii="Arial" w:eastAsia="Times New Roman" w:hAnsi="Arial" w:cs="Arial"/>
          <w:color w:val="000000" w:themeColor="text1"/>
          <w:sz w:val="24"/>
          <w:szCs w:val="24"/>
          <w:lang w:val="en-GB"/>
        </w:rPr>
        <w:t>&lt;2&gt;</w:t>
      </w:r>
      <w:r w:rsidR="00427132" w:rsidRPr="00FF5647">
        <w:rPr>
          <w:rFonts w:ascii="Arial" w:eastAsia="Times New Roman" w:hAnsi="Arial" w:cs="Arial"/>
          <w:color w:val="000000" w:themeColor="text1"/>
          <w:sz w:val="24"/>
          <w:szCs w:val="24"/>
          <w:lang w:val="en-GB"/>
        </w:rPr>
        <w:t>Results</w:t>
      </w:r>
    </w:p>
    <w:p w14:paraId="34B58083" w14:textId="61C03FBF" w:rsidR="00307DC1" w:rsidRPr="00FF5647" w:rsidRDefault="00556DEF" w:rsidP="00A362BC">
      <w:pPr>
        <w:spacing w:after="0" w:line="240" w:lineRule="auto"/>
        <w:rPr>
          <w:rFonts w:ascii="Arial" w:eastAsia="Times New Roman" w:hAnsi="Arial" w:cs="Arial"/>
          <w:color w:val="000000" w:themeColor="text1"/>
          <w:sz w:val="24"/>
          <w:szCs w:val="24"/>
          <w:lang w:val="en-GB"/>
        </w:rPr>
      </w:pPr>
      <w:r w:rsidRPr="00FF5647">
        <w:rPr>
          <w:rFonts w:ascii="Arial" w:eastAsia="Times New Roman" w:hAnsi="Arial" w:cs="Arial"/>
          <w:color w:val="000000" w:themeColor="text1"/>
          <w:sz w:val="24"/>
          <w:szCs w:val="24"/>
          <w:lang w:val="en-GB"/>
        </w:rPr>
        <w:t>&lt;3&gt;</w:t>
      </w:r>
      <w:r w:rsidR="00427132" w:rsidRPr="00FF5647">
        <w:rPr>
          <w:rFonts w:ascii="Arial" w:eastAsia="Times New Roman" w:hAnsi="Arial" w:cs="Arial"/>
          <w:color w:val="000000" w:themeColor="text1"/>
          <w:sz w:val="24"/>
          <w:szCs w:val="24"/>
          <w:lang w:val="en-GB"/>
        </w:rPr>
        <w:t>The contribution of child maintenance on lone mothers</w:t>
      </w:r>
      <w:r w:rsidR="009C2DAB" w:rsidRPr="00FF5647">
        <w:rPr>
          <w:rFonts w:ascii="Arial" w:eastAsia="Times New Roman" w:hAnsi="Arial" w:cs="Arial"/>
          <w:color w:val="000000" w:themeColor="text1"/>
          <w:sz w:val="24"/>
          <w:szCs w:val="24"/>
          <w:lang w:val="en-GB"/>
        </w:rPr>
        <w:t>’</w:t>
      </w:r>
      <w:r w:rsidR="00427132" w:rsidRPr="00FF5647">
        <w:rPr>
          <w:rFonts w:ascii="Arial" w:eastAsia="Times New Roman" w:hAnsi="Arial" w:cs="Arial"/>
          <w:color w:val="000000" w:themeColor="text1"/>
          <w:sz w:val="24"/>
          <w:szCs w:val="24"/>
          <w:lang w:val="en-GB"/>
        </w:rPr>
        <w:t xml:space="preserve"> income package</w:t>
      </w:r>
    </w:p>
    <w:p w14:paraId="320FE9F9" w14:textId="0195FB6F" w:rsidR="00307DC1" w:rsidRPr="00F04C87" w:rsidRDefault="00427132" w:rsidP="00A362BC">
      <w:pPr>
        <w:spacing w:after="0" w:line="240" w:lineRule="auto"/>
        <w:rPr>
          <w:rFonts w:ascii="Arial" w:eastAsia="Times New Roman" w:hAnsi="Arial" w:cs="Arial"/>
          <w:color w:val="000000" w:themeColor="text1"/>
          <w:sz w:val="24"/>
          <w:szCs w:val="24"/>
          <w:lang w:val="en-GB"/>
        </w:rPr>
      </w:pPr>
      <w:r w:rsidRPr="00F04C87">
        <w:rPr>
          <w:rFonts w:ascii="Arial" w:eastAsia="Times New Roman" w:hAnsi="Arial" w:cs="Arial"/>
          <w:color w:val="000000" w:themeColor="text1"/>
          <w:sz w:val="24"/>
          <w:szCs w:val="24"/>
          <w:lang w:val="en-GB"/>
        </w:rPr>
        <w:t>Figure 1</w:t>
      </w:r>
      <w:r w:rsidR="003E5B47" w:rsidRPr="00F04C87">
        <w:rPr>
          <w:rFonts w:ascii="Arial" w:eastAsia="Times New Roman" w:hAnsi="Arial" w:cs="Arial"/>
          <w:color w:val="000000" w:themeColor="text1"/>
          <w:sz w:val="24"/>
          <w:szCs w:val="24"/>
          <w:lang w:val="en-GB"/>
        </w:rPr>
        <w:t>(</w:t>
      </w:r>
      <w:r w:rsidRPr="00F04C87">
        <w:rPr>
          <w:rFonts w:ascii="Arial" w:eastAsia="Times New Roman" w:hAnsi="Arial" w:cs="Arial"/>
          <w:color w:val="000000" w:themeColor="text1"/>
          <w:sz w:val="24"/>
          <w:szCs w:val="24"/>
          <w:lang w:val="en-GB"/>
        </w:rPr>
        <w:t>a</w:t>
      </w:r>
      <w:r w:rsidR="003E5B47" w:rsidRPr="00F04C87">
        <w:rPr>
          <w:rFonts w:ascii="Arial" w:eastAsia="Times New Roman" w:hAnsi="Arial" w:cs="Arial"/>
          <w:color w:val="000000" w:themeColor="text1"/>
          <w:sz w:val="24"/>
          <w:szCs w:val="24"/>
          <w:lang w:val="en-GB"/>
        </w:rPr>
        <w:t>)</w:t>
      </w:r>
      <w:r w:rsidRPr="00F04C87">
        <w:rPr>
          <w:rFonts w:ascii="Arial" w:eastAsia="Times New Roman" w:hAnsi="Arial" w:cs="Arial"/>
          <w:b/>
          <w:color w:val="000000" w:themeColor="text1"/>
          <w:sz w:val="24"/>
          <w:szCs w:val="24"/>
          <w:lang w:val="en-GB"/>
        </w:rPr>
        <w:t xml:space="preserve"> </w:t>
      </w:r>
      <w:r w:rsidRPr="00F04C87">
        <w:rPr>
          <w:rFonts w:ascii="Arial" w:eastAsia="Times New Roman" w:hAnsi="Arial" w:cs="Arial"/>
          <w:color w:val="000000" w:themeColor="text1"/>
          <w:sz w:val="24"/>
          <w:szCs w:val="24"/>
          <w:lang w:val="en-GB"/>
        </w:rPr>
        <w:t>depicts lone mother households</w:t>
      </w:r>
      <w:r w:rsidR="009C2DAB">
        <w:rPr>
          <w:rFonts w:ascii="Arial" w:eastAsia="Times New Roman" w:hAnsi="Arial" w:cs="Arial"/>
          <w:color w:val="000000" w:themeColor="text1"/>
          <w:sz w:val="24"/>
          <w:szCs w:val="24"/>
          <w:lang w:val="en-GB"/>
        </w:rPr>
        <w:t>’</w:t>
      </w:r>
      <w:r w:rsidRPr="00F04C87">
        <w:rPr>
          <w:rFonts w:ascii="Arial" w:eastAsia="Times New Roman" w:hAnsi="Arial" w:cs="Arial"/>
          <w:color w:val="000000" w:themeColor="text1"/>
          <w:sz w:val="24"/>
          <w:szCs w:val="24"/>
          <w:lang w:val="en-GB"/>
        </w:rPr>
        <w:t xml:space="preserve"> disaggregated income packages for all lone mothers and </w:t>
      </w:r>
      <w:r w:rsidR="003E5B47" w:rsidRPr="00F04C87">
        <w:rPr>
          <w:rFonts w:ascii="Arial" w:eastAsia="Times New Roman" w:hAnsi="Arial" w:cs="Arial"/>
          <w:color w:val="000000" w:themeColor="text1"/>
          <w:sz w:val="24"/>
          <w:szCs w:val="24"/>
          <w:lang w:val="en-GB"/>
        </w:rPr>
        <w:t>(</w:t>
      </w:r>
      <w:r w:rsidRPr="00F04C87">
        <w:rPr>
          <w:rFonts w:ascii="Arial" w:eastAsia="Times New Roman" w:hAnsi="Arial" w:cs="Arial"/>
          <w:color w:val="000000" w:themeColor="text1"/>
          <w:sz w:val="24"/>
          <w:szCs w:val="24"/>
          <w:lang w:val="en-GB"/>
        </w:rPr>
        <w:t>b</w:t>
      </w:r>
      <w:r w:rsidR="003E5B47" w:rsidRPr="00F04C87">
        <w:rPr>
          <w:rFonts w:ascii="Arial" w:eastAsia="Times New Roman" w:hAnsi="Arial" w:cs="Arial"/>
          <w:color w:val="000000" w:themeColor="text1"/>
          <w:sz w:val="24"/>
          <w:szCs w:val="24"/>
          <w:lang w:val="en-GB"/>
        </w:rPr>
        <w:t>)</w:t>
      </w:r>
      <w:r w:rsidRPr="00F04C87">
        <w:rPr>
          <w:rFonts w:ascii="Arial" w:eastAsia="Times New Roman" w:hAnsi="Arial" w:cs="Arial"/>
          <w:color w:val="000000" w:themeColor="text1"/>
          <w:sz w:val="24"/>
          <w:szCs w:val="24"/>
          <w:lang w:val="en-GB"/>
        </w:rPr>
        <w:t xml:space="preserve"> for lone mothers who receive child maintenance payments. We find a striking difference between the income package of lone mothers in the UK an</w:t>
      </w:r>
      <w:r w:rsidR="00F67DA2">
        <w:rPr>
          <w:rFonts w:ascii="Arial" w:eastAsia="Times New Roman" w:hAnsi="Arial" w:cs="Arial"/>
          <w:color w:val="000000" w:themeColor="text1"/>
          <w:sz w:val="24"/>
          <w:szCs w:val="24"/>
          <w:lang w:val="en-GB"/>
        </w:rPr>
        <w:t>d the other four countries: i</w:t>
      </w:r>
      <w:r w:rsidRPr="00F04C87">
        <w:rPr>
          <w:rFonts w:ascii="Arial" w:eastAsia="Times New Roman" w:hAnsi="Arial" w:cs="Arial"/>
          <w:color w:val="000000" w:themeColor="text1"/>
          <w:sz w:val="24"/>
          <w:szCs w:val="24"/>
          <w:lang w:val="en-GB"/>
        </w:rPr>
        <w:t>n Finland, Spain and the US over half of lone mothers</w:t>
      </w:r>
      <w:r w:rsidR="009C2DAB">
        <w:rPr>
          <w:rFonts w:ascii="Arial" w:eastAsia="Times New Roman" w:hAnsi="Arial" w:cs="Arial"/>
          <w:color w:val="000000" w:themeColor="text1"/>
          <w:sz w:val="24"/>
          <w:szCs w:val="24"/>
          <w:lang w:val="en-GB"/>
        </w:rPr>
        <w:t>’</w:t>
      </w:r>
      <w:r w:rsidRPr="00F04C87">
        <w:rPr>
          <w:rFonts w:ascii="Arial" w:eastAsia="Times New Roman" w:hAnsi="Arial" w:cs="Arial"/>
          <w:color w:val="000000" w:themeColor="text1"/>
          <w:sz w:val="24"/>
          <w:szCs w:val="24"/>
          <w:lang w:val="en-GB"/>
        </w:rPr>
        <w:t xml:space="preserve"> income comes from earnings</w:t>
      </w:r>
      <w:r w:rsidR="00F67DA2">
        <w:rPr>
          <w:rFonts w:ascii="Arial" w:eastAsia="Times New Roman" w:hAnsi="Arial" w:cs="Arial"/>
          <w:color w:val="000000" w:themeColor="text1"/>
          <w:sz w:val="24"/>
          <w:szCs w:val="24"/>
          <w:lang w:val="en-GB"/>
        </w:rPr>
        <w:t>,</w:t>
      </w:r>
      <w:r w:rsidRPr="00F04C87">
        <w:rPr>
          <w:rFonts w:ascii="Arial" w:eastAsia="Times New Roman" w:hAnsi="Arial" w:cs="Arial"/>
          <w:color w:val="000000" w:themeColor="text1"/>
          <w:sz w:val="24"/>
          <w:szCs w:val="24"/>
          <w:lang w:val="en-GB"/>
        </w:rPr>
        <w:t xml:space="preserve"> while in the UK, earnings constitute only around 30 </w:t>
      </w:r>
      <w:r w:rsidR="00F04C87">
        <w:rPr>
          <w:rFonts w:ascii="Arial" w:eastAsia="Times New Roman" w:hAnsi="Arial" w:cs="Arial"/>
          <w:color w:val="000000" w:themeColor="text1"/>
          <w:sz w:val="24"/>
          <w:szCs w:val="24"/>
          <w:lang w:val="en-GB"/>
        </w:rPr>
        <w:t>percent</w:t>
      </w:r>
      <w:r w:rsidRPr="00F04C87">
        <w:rPr>
          <w:rFonts w:ascii="Arial" w:eastAsia="Times New Roman" w:hAnsi="Arial" w:cs="Arial"/>
          <w:color w:val="000000" w:themeColor="text1"/>
          <w:sz w:val="24"/>
          <w:szCs w:val="24"/>
          <w:lang w:val="en-GB"/>
        </w:rPr>
        <w:t xml:space="preserve"> of lone mothers</w:t>
      </w:r>
      <w:r w:rsidR="009C2DAB">
        <w:rPr>
          <w:rFonts w:ascii="Arial" w:eastAsia="Times New Roman" w:hAnsi="Arial" w:cs="Arial"/>
          <w:color w:val="000000" w:themeColor="text1"/>
          <w:sz w:val="24"/>
          <w:szCs w:val="24"/>
          <w:lang w:val="en-GB"/>
        </w:rPr>
        <w:t>’</w:t>
      </w:r>
      <w:r w:rsidRPr="00F04C87">
        <w:rPr>
          <w:rFonts w:ascii="Arial" w:eastAsia="Times New Roman" w:hAnsi="Arial" w:cs="Arial"/>
          <w:color w:val="000000" w:themeColor="text1"/>
          <w:sz w:val="24"/>
          <w:szCs w:val="24"/>
          <w:lang w:val="en-GB"/>
        </w:rPr>
        <w:t xml:space="preserve"> total income. The most significant source of income for lone mothers in the UK comes from social transfers. The result is consistent with the low employment rate of lone mothers in the UK. If we compare the distribution of income sources of lone mothers receiving child maintenance we find a very similar pattern: for those lone mothers who receive child maintenance, labour market income is the most important source of income in all countries, except the UK, where social transfers </w:t>
      </w:r>
      <w:r w:rsidR="00F67DA2">
        <w:rPr>
          <w:rFonts w:ascii="Arial" w:eastAsia="Times New Roman" w:hAnsi="Arial" w:cs="Arial"/>
          <w:color w:val="000000" w:themeColor="text1"/>
          <w:sz w:val="24"/>
          <w:szCs w:val="24"/>
          <w:lang w:val="en-GB"/>
        </w:rPr>
        <w:t>are</w:t>
      </w:r>
      <w:r w:rsidRPr="00F04C87">
        <w:rPr>
          <w:rFonts w:ascii="Arial" w:eastAsia="Times New Roman" w:hAnsi="Arial" w:cs="Arial"/>
          <w:color w:val="000000" w:themeColor="text1"/>
          <w:sz w:val="24"/>
          <w:szCs w:val="24"/>
          <w:lang w:val="en-GB"/>
        </w:rPr>
        <w:t xml:space="preserve"> the main source of income. </w:t>
      </w:r>
    </w:p>
    <w:p w14:paraId="6319EA11" w14:textId="7C70405B" w:rsidR="00556DEF" w:rsidRPr="00F04C87" w:rsidRDefault="00556DEF" w:rsidP="00A362BC">
      <w:pPr>
        <w:spacing w:after="0" w:line="240" w:lineRule="auto"/>
        <w:rPr>
          <w:rFonts w:ascii="Arial" w:eastAsia="Times New Roman" w:hAnsi="Arial" w:cs="Arial"/>
          <w:color w:val="000000" w:themeColor="text1"/>
          <w:sz w:val="24"/>
          <w:szCs w:val="24"/>
          <w:lang w:val="en-GB"/>
        </w:rPr>
      </w:pPr>
      <w:r w:rsidRPr="00F04C87">
        <w:rPr>
          <w:rFonts w:ascii="Arial" w:eastAsia="Times New Roman" w:hAnsi="Arial" w:cs="Arial"/>
          <w:color w:val="000000" w:themeColor="text1"/>
          <w:sz w:val="24"/>
          <w:szCs w:val="24"/>
          <w:lang w:val="en-GB"/>
        </w:rPr>
        <w:t>&lt;Figure 1 near here&gt;</w:t>
      </w:r>
    </w:p>
    <w:p w14:paraId="2471D3C8" w14:textId="37E7D986" w:rsidR="00556DEF" w:rsidRPr="00F04C87" w:rsidRDefault="00556DEF" w:rsidP="00A362BC">
      <w:pPr>
        <w:spacing w:after="0" w:line="240" w:lineRule="auto"/>
        <w:rPr>
          <w:rFonts w:ascii="Arial" w:eastAsia="Times New Roman" w:hAnsi="Arial" w:cs="Arial"/>
          <w:color w:val="000000" w:themeColor="text1"/>
          <w:sz w:val="24"/>
          <w:szCs w:val="24"/>
          <w:lang w:val="en-GB"/>
        </w:rPr>
      </w:pPr>
      <w:r w:rsidRPr="00F04C87">
        <w:rPr>
          <w:rFonts w:ascii="Arial" w:eastAsia="Times New Roman" w:hAnsi="Arial" w:cs="Arial"/>
          <w:color w:val="000000" w:themeColor="text1"/>
          <w:sz w:val="24"/>
          <w:szCs w:val="24"/>
          <w:lang w:val="en-GB"/>
        </w:rPr>
        <w:t>&lt;Figure 1 starts here&gt;</w:t>
      </w:r>
    </w:p>
    <w:p w14:paraId="78AD7697" w14:textId="4664B236" w:rsidR="005231BB" w:rsidRPr="00F04C87" w:rsidRDefault="005231BB" w:rsidP="00A362BC">
      <w:pPr>
        <w:spacing w:after="0" w:line="240" w:lineRule="auto"/>
        <w:rPr>
          <w:rFonts w:ascii="Arial" w:eastAsia="Times New Roman" w:hAnsi="Arial" w:cs="Arial"/>
          <w:color w:val="000000" w:themeColor="text1"/>
          <w:sz w:val="24"/>
          <w:szCs w:val="24"/>
          <w:lang w:val="en-GB"/>
        </w:rPr>
      </w:pPr>
      <w:r w:rsidRPr="00F04C87">
        <w:rPr>
          <w:rFonts w:ascii="Arial" w:eastAsiaTheme="minorHAnsi" w:hAnsi="Arial" w:cs="Arial"/>
          <w:noProof/>
          <w:color w:val="000000" w:themeColor="text1"/>
          <w:sz w:val="24"/>
          <w:szCs w:val="24"/>
          <w:lang w:val="en-AU" w:eastAsia="en-AU"/>
        </w:rPr>
        <w:drawing>
          <wp:inline distT="0" distB="0" distL="0" distR="0" wp14:anchorId="2015A832" wp14:editId="33173DF3">
            <wp:extent cx="5274645" cy="2858703"/>
            <wp:effectExtent l="0" t="0" r="2540" b="0"/>
            <wp:docPr id="6" name="Chart 6" title="Chart"/>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278FBAC4" w14:textId="2AFCB59E" w:rsidR="00307DC1" w:rsidRPr="00F04C87" w:rsidRDefault="00556DEF" w:rsidP="00A362BC">
      <w:pPr>
        <w:spacing w:after="0" w:line="240" w:lineRule="auto"/>
        <w:rPr>
          <w:rFonts w:ascii="Arial" w:eastAsia="Times New Roman" w:hAnsi="Arial" w:cs="Arial"/>
          <w:color w:val="000000" w:themeColor="text1"/>
          <w:sz w:val="24"/>
          <w:szCs w:val="24"/>
          <w:lang w:val="en-GB"/>
        </w:rPr>
      </w:pPr>
      <w:r w:rsidRPr="00FF5647">
        <w:rPr>
          <w:rFonts w:ascii="Arial" w:eastAsia="Times New Roman" w:hAnsi="Arial" w:cs="Arial"/>
          <w:color w:val="000000" w:themeColor="text1"/>
          <w:sz w:val="24"/>
          <w:szCs w:val="24"/>
          <w:lang w:val="en-GB"/>
        </w:rPr>
        <w:t>&lt;Figure head&gt;</w:t>
      </w:r>
      <w:r w:rsidR="00427132" w:rsidRPr="00F04C87">
        <w:rPr>
          <w:rFonts w:ascii="Arial" w:eastAsia="Times New Roman" w:hAnsi="Arial" w:cs="Arial"/>
          <w:b/>
          <w:color w:val="000000" w:themeColor="text1"/>
          <w:sz w:val="24"/>
          <w:szCs w:val="24"/>
          <w:lang w:val="en-GB"/>
        </w:rPr>
        <w:t>Figure 1a</w:t>
      </w:r>
      <w:r w:rsidR="005C22D5" w:rsidRPr="00F04C87">
        <w:rPr>
          <w:rFonts w:ascii="Arial" w:eastAsia="Times New Roman" w:hAnsi="Arial" w:cs="Arial"/>
          <w:color w:val="000000" w:themeColor="text1"/>
          <w:sz w:val="24"/>
          <w:szCs w:val="24"/>
          <w:lang w:val="en-GB"/>
        </w:rPr>
        <w:t xml:space="preserve"> Distribution of income sources of lone mothers</w:t>
      </w:r>
    </w:p>
    <w:p w14:paraId="58B300C5" w14:textId="73B3E3EB" w:rsidR="005231BB" w:rsidRPr="00F04C87" w:rsidRDefault="005231BB" w:rsidP="00A362BC">
      <w:pPr>
        <w:spacing w:after="0" w:line="240" w:lineRule="auto"/>
        <w:rPr>
          <w:rFonts w:ascii="Arial" w:eastAsia="Times New Roman" w:hAnsi="Arial" w:cs="Arial"/>
          <w:color w:val="000000" w:themeColor="text1"/>
          <w:sz w:val="24"/>
          <w:szCs w:val="24"/>
          <w:lang w:val="en-GB"/>
        </w:rPr>
      </w:pPr>
      <w:r w:rsidRPr="00F04C87">
        <w:rPr>
          <w:rFonts w:ascii="Arial" w:eastAsiaTheme="minorHAnsi" w:hAnsi="Arial" w:cs="Arial"/>
          <w:noProof/>
          <w:color w:val="000000" w:themeColor="text1"/>
          <w:sz w:val="24"/>
          <w:szCs w:val="24"/>
          <w:lang w:val="en-AU" w:eastAsia="en-AU"/>
        </w:rPr>
        <w:lastRenderedPageBreak/>
        <w:drawing>
          <wp:inline distT="0" distB="0" distL="0" distR="0" wp14:anchorId="573BAF52" wp14:editId="3855BEE4">
            <wp:extent cx="5274645" cy="2800951"/>
            <wp:effectExtent l="0" t="0" r="2540" b="0"/>
            <wp:docPr id="7" name="Chart 7" title="Chart"/>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5417D71F" w14:textId="57B3F6CF" w:rsidR="0000579F" w:rsidRPr="00F04C87" w:rsidRDefault="00556DEF" w:rsidP="00A362BC">
      <w:pPr>
        <w:spacing w:after="0" w:line="240" w:lineRule="auto"/>
        <w:rPr>
          <w:rFonts w:ascii="Arial" w:eastAsia="Times New Roman" w:hAnsi="Arial" w:cs="Arial"/>
          <w:color w:val="000000" w:themeColor="text1"/>
          <w:sz w:val="24"/>
          <w:szCs w:val="24"/>
          <w:lang w:val="en-GB"/>
        </w:rPr>
      </w:pPr>
      <w:r w:rsidRPr="00FF5647">
        <w:rPr>
          <w:rFonts w:ascii="Arial" w:eastAsia="Times New Roman" w:hAnsi="Arial" w:cs="Arial"/>
          <w:color w:val="000000" w:themeColor="text1"/>
          <w:sz w:val="24"/>
          <w:szCs w:val="24"/>
          <w:lang w:val="en-GB"/>
        </w:rPr>
        <w:t>&lt;Figure head&gt;</w:t>
      </w:r>
      <w:r w:rsidR="00D722E2" w:rsidRPr="00F04C87">
        <w:rPr>
          <w:rFonts w:ascii="Arial" w:eastAsia="Times New Roman" w:hAnsi="Arial" w:cs="Arial"/>
          <w:b/>
          <w:color w:val="000000" w:themeColor="text1"/>
          <w:sz w:val="24"/>
          <w:szCs w:val="24"/>
          <w:lang w:val="en-GB"/>
        </w:rPr>
        <w:t>Figure 1b</w:t>
      </w:r>
      <w:r w:rsidR="005C22D5" w:rsidRPr="00F04C87">
        <w:rPr>
          <w:rFonts w:ascii="Arial" w:eastAsia="Times New Roman" w:hAnsi="Arial" w:cs="Arial"/>
          <w:color w:val="000000" w:themeColor="text1"/>
          <w:sz w:val="24"/>
          <w:szCs w:val="24"/>
          <w:lang w:val="en-GB"/>
        </w:rPr>
        <w:t xml:space="preserve"> Distribution of income sources of lone mothers receiving child </w:t>
      </w:r>
      <w:r w:rsidR="005231BB" w:rsidRPr="00F04C87">
        <w:rPr>
          <w:rFonts w:ascii="Arial" w:eastAsia="Times New Roman" w:hAnsi="Arial" w:cs="Arial"/>
          <w:color w:val="000000" w:themeColor="text1"/>
          <w:sz w:val="24"/>
          <w:szCs w:val="24"/>
          <w:lang w:val="en-GB"/>
        </w:rPr>
        <w:t xml:space="preserve">maintenance. </w:t>
      </w:r>
    </w:p>
    <w:p w14:paraId="1DF465E2" w14:textId="77777777" w:rsidR="00556DEF" w:rsidRPr="00F04C87" w:rsidRDefault="00556DEF" w:rsidP="00A362BC">
      <w:pPr>
        <w:spacing w:after="0" w:line="240" w:lineRule="auto"/>
        <w:rPr>
          <w:rFonts w:ascii="Arial" w:eastAsia="Times New Roman" w:hAnsi="Arial" w:cs="Arial"/>
          <w:color w:val="000000" w:themeColor="text1"/>
          <w:sz w:val="24"/>
          <w:szCs w:val="24"/>
          <w:lang w:val="en-GB"/>
        </w:rPr>
      </w:pPr>
      <w:r w:rsidRPr="00F04C87">
        <w:rPr>
          <w:rFonts w:ascii="Arial" w:eastAsia="Times New Roman" w:hAnsi="Arial" w:cs="Arial"/>
          <w:color w:val="000000" w:themeColor="text1"/>
          <w:sz w:val="24"/>
          <w:szCs w:val="24"/>
          <w:lang w:val="en-GB"/>
        </w:rPr>
        <w:t>&lt;Figure 1 ends here&gt;</w:t>
      </w:r>
    </w:p>
    <w:p w14:paraId="47629E52" w14:textId="020E47D2" w:rsidR="00EB4379" w:rsidRPr="00FF5647" w:rsidRDefault="00427132" w:rsidP="00A362BC">
      <w:pPr>
        <w:spacing w:after="0" w:line="240" w:lineRule="auto"/>
        <w:rPr>
          <w:rFonts w:ascii="Arial" w:eastAsia="Times New Roman" w:hAnsi="Arial" w:cs="Arial"/>
          <w:color w:val="000000" w:themeColor="text1"/>
          <w:sz w:val="24"/>
          <w:szCs w:val="24"/>
          <w:lang w:val="en-GB"/>
        </w:rPr>
      </w:pPr>
      <w:r w:rsidRPr="00F04C87">
        <w:rPr>
          <w:rFonts w:ascii="Arial" w:eastAsia="Times New Roman" w:hAnsi="Arial" w:cs="Arial"/>
          <w:color w:val="000000" w:themeColor="text1"/>
          <w:sz w:val="24"/>
          <w:szCs w:val="24"/>
          <w:lang w:val="en-GB"/>
        </w:rPr>
        <w:t>Furthermore, we find that the role of child maintenance payments of total income differs greatly across the five countries studied. Child maintenance payments contribute significantly to lone mothers</w:t>
      </w:r>
      <w:r w:rsidR="009C2DAB">
        <w:rPr>
          <w:rFonts w:ascii="Arial" w:eastAsia="Times New Roman" w:hAnsi="Arial" w:cs="Arial"/>
          <w:color w:val="000000" w:themeColor="text1"/>
          <w:sz w:val="24"/>
          <w:szCs w:val="24"/>
          <w:lang w:val="en-GB"/>
        </w:rPr>
        <w:t>’</w:t>
      </w:r>
      <w:r w:rsidRPr="00F04C87">
        <w:rPr>
          <w:rFonts w:ascii="Arial" w:eastAsia="Times New Roman" w:hAnsi="Arial" w:cs="Arial"/>
          <w:color w:val="000000" w:themeColor="text1"/>
          <w:sz w:val="24"/>
          <w:szCs w:val="24"/>
          <w:lang w:val="en-GB"/>
        </w:rPr>
        <w:t xml:space="preserve"> income particularly in Spain, followed by the USA and Germany. In Spain, child maintenance constitutes one fourth of lone mothers</w:t>
      </w:r>
      <w:r w:rsidR="009C2DAB">
        <w:rPr>
          <w:rFonts w:ascii="Arial" w:eastAsia="Times New Roman" w:hAnsi="Arial" w:cs="Arial"/>
          <w:color w:val="000000" w:themeColor="text1"/>
          <w:sz w:val="24"/>
          <w:szCs w:val="24"/>
          <w:lang w:val="en-GB"/>
        </w:rPr>
        <w:t>’</w:t>
      </w:r>
      <w:r w:rsidRPr="00F04C87">
        <w:rPr>
          <w:rFonts w:ascii="Arial" w:eastAsia="Times New Roman" w:hAnsi="Arial" w:cs="Arial"/>
          <w:color w:val="000000" w:themeColor="text1"/>
          <w:sz w:val="24"/>
          <w:szCs w:val="24"/>
          <w:lang w:val="en-GB"/>
        </w:rPr>
        <w:t xml:space="preserve"> income package in households that receive child maintenance. In the USA and Germany, the share is also relatively high, nearly 20 </w:t>
      </w:r>
      <w:r w:rsidR="00F04C87">
        <w:rPr>
          <w:rFonts w:ascii="Arial" w:eastAsia="Times New Roman" w:hAnsi="Arial" w:cs="Arial"/>
          <w:color w:val="000000" w:themeColor="text1"/>
          <w:sz w:val="24"/>
          <w:szCs w:val="24"/>
          <w:lang w:val="en-GB"/>
        </w:rPr>
        <w:t>percent</w:t>
      </w:r>
      <w:r w:rsidRPr="00F04C87">
        <w:rPr>
          <w:rFonts w:ascii="Arial" w:eastAsia="Times New Roman" w:hAnsi="Arial" w:cs="Arial"/>
          <w:color w:val="000000" w:themeColor="text1"/>
          <w:sz w:val="24"/>
          <w:szCs w:val="24"/>
          <w:lang w:val="en-GB"/>
        </w:rPr>
        <w:t>. Although Finland operates with guaranteed child maintenance schemes, the share of child maintenance payments and guaranteed maintenance of lone mothers</w:t>
      </w:r>
      <w:r w:rsidR="009C2DAB">
        <w:rPr>
          <w:rFonts w:ascii="Arial" w:eastAsia="Times New Roman" w:hAnsi="Arial" w:cs="Arial"/>
          <w:color w:val="000000" w:themeColor="text1"/>
          <w:sz w:val="24"/>
          <w:szCs w:val="24"/>
          <w:lang w:val="en-GB"/>
        </w:rPr>
        <w:t>’</w:t>
      </w:r>
      <w:r w:rsidRPr="00F04C87">
        <w:rPr>
          <w:rFonts w:ascii="Arial" w:eastAsia="Times New Roman" w:hAnsi="Arial" w:cs="Arial"/>
          <w:color w:val="000000" w:themeColor="text1"/>
          <w:sz w:val="24"/>
          <w:szCs w:val="24"/>
          <w:lang w:val="en-GB"/>
        </w:rPr>
        <w:t xml:space="preserve"> total income is relatively low compared to other sources of income, </w:t>
      </w:r>
      <w:r w:rsidR="00F67DA2">
        <w:rPr>
          <w:rFonts w:ascii="Arial" w:eastAsia="Times New Roman" w:hAnsi="Arial" w:cs="Arial"/>
          <w:color w:val="000000" w:themeColor="text1"/>
          <w:sz w:val="24"/>
          <w:szCs w:val="24"/>
          <w:lang w:val="en-GB"/>
        </w:rPr>
        <w:t xml:space="preserve">at </w:t>
      </w:r>
      <w:r w:rsidRPr="00F04C87">
        <w:rPr>
          <w:rFonts w:ascii="Arial" w:eastAsia="Times New Roman" w:hAnsi="Arial" w:cs="Arial"/>
          <w:color w:val="000000" w:themeColor="text1"/>
          <w:sz w:val="24"/>
          <w:szCs w:val="24"/>
          <w:lang w:val="en-GB"/>
        </w:rPr>
        <w:t xml:space="preserve">around 10 </w:t>
      </w:r>
      <w:r w:rsidR="00F04C87">
        <w:rPr>
          <w:rFonts w:ascii="Arial" w:eastAsia="Times New Roman" w:hAnsi="Arial" w:cs="Arial"/>
          <w:color w:val="000000" w:themeColor="text1"/>
          <w:sz w:val="24"/>
          <w:szCs w:val="24"/>
          <w:lang w:val="en-GB"/>
        </w:rPr>
        <w:t>percent</w:t>
      </w:r>
      <w:r w:rsidR="00F67DA2">
        <w:rPr>
          <w:rFonts w:ascii="Arial" w:eastAsia="Times New Roman" w:hAnsi="Arial" w:cs="Arial"/>
          <w:color w:val="000000" w:themeColor="text1"/>
          <w:sz w:val="24"/>
          <w:szCs w:val="24"/>
          <w:lang w:val="en-GB"/>
        </w:rPr>
        <w:t>.</w:t>
      </w:r>
    </w:p>
    <w:p w14:paraId="67925C58" w14:textId="56CED680" w:rsidR="00307DC1" w:rsidRPr="00FF5647" w:rsidRDefault="00556DEF" w:rsidP="00A362BC">
      <w:pPr>
        <w:spacing w:after="0" w:line="240" w:lineRule="auto"/>
        <w:rPr>
          <w:rFonts w:ascii="Arial" w:eastAsia="Times New Roman" w:hAnsi="Arial" w:cs="Arial"/>
          <w:color w:val="000000" w:themeColor="text1"/>
          <w:sz w:val="24"/>
          <w:szCs w:val="24"/>
          <w:lang w:val="en-GB"/>
        </w:rPr>
      </w:pPr>
      <w:r w:rsidRPr="00FF5647">
        <w:rPr>
          <w:rFonts w:ascii="Arial" w:eastAsia="Times New Roman" w:hAnsi="Arial" w:cs="Arial"/>
          <w:color w:val="000000" w:themeColor="text1"/>
          <w:sz w:val="24"/>
          <w:szCs w:val="24"/>
          <w:lang w:val="en-GB"/>
        </w:rPr>
        <w:t>&lt;2&gt;</w:t>
      </w:r>
      <w:r w:rsidR="00427132" w:rsidRPr="00FF5647">
        <w:rPr>
          <w:rFonts w:ascii="Arial" w:eastAsia="Times New Roman" w:hAnsi="Arial" w:cs="Arial"/>
          <w:color w:val="000000" w:themeColor="text1"/>
          <w:sz w:val="24"/>
          <w:szCs w:val="24"/>
          <w:lang w:val="en-GB"/>
        </w:rPr>
        <w:t>Recipients and amount of child maintenance</w:t>
      </w:r>
    </w:p>
    <w:p w14:paraId="48262270" w14:textId="12387916" w:rsidR="00003B5D" w:rsidRPr="00F04C87" w:rsidRDefault="00427132" w:rsidP="00A362BC">
      <w:pPr>
        <w:spacing w:after="0" w:line="240" w:lineRule="auto"/>
        <w:rPr>
          <w:rFonts w:ascii="Arial" w:eastAsia="Times New Roman" w:hAnsi="Arial" w:cs="Arial"/>
          <w:color w:val="000000" w:themeColor="text1"/>
          <w:sz w:val="24"/>
          <w:szCs w:val="24"/>
          <w:lang w:val="en-GB"/>
        </w:rPr>
      </w:pPr>
      <w:r w:rsidRPr="00F04C87">
        <w:rPr>
          <w:rFonts w:ascii="Arial" w:eastAsia="Times New Roman" w:hAnsi="Arial" w:cs="Arial"/>
          <w:color w:val="000000" w:themeColor="text1"/>
          <w:sz w:val="24"/>
          <w:szCs w:val="24"/>
          <w:lang w:val="en-GB"/>
        </w:rPr>
        <w:t xml:space="preserve">Table 1 presents the proportion of lone mothers receiving child maintenance and the amount of child maintenance payments in the five countries studied. We find highest coverage of child maintenance receipt in Finland where 80 </w:t>
      </w:r>
      <w:r w:rsidR="00F04C87">
        <w:rPr>
          <w:rFonts w:ascii="Arial" w:eastAsia="Times New Roman" w:hAnsi="Arial" w:cs="Arial"/>
          <w:color w:val="000000" w:themeColor="text1"/>
          <w:sz w:val="24"/>
          <w:szCs w:val="24"/>
          <w:lang w:val="en-GB"/>
        </w:rPr>
        <w:t>percent</w:t>
      </w:r>
      <w:r w:rsidRPr="00F04C87">
        <w:rPr>
          <w:rFonts w:ascii="Arial" w:eastAsia="Times New Roman" w:hAnsi="Arial" w:cs="Arial"/>
          <w:color w:val="000000" w:themeColor="text1"/>
          <w:sz w:val="24"/>
          <w:szCs w:val="24"/>
          <w:lang w:val="en-GB"/>
        </w:rPr>
        <w:t xml:space="preserve"> of lone mothers receive child maintenance or guaranteed child maintenance. Despite the availability of guaranteed payments, over 60 </w:t>
      </w:r>
      <w:r w:rsidR="00F04C87">
        <w:rPr>
          <w:rFonts w:ascii="Arial" w:eastAsia="Times New Roman" w:hAnsi="Arial" w:cs="Arial"/>
          <w:color w:val="000000" w:themeColor="text1"/>
          <w:sz w:val="24"/>
          <w:szCs w:val="24"/>
          <w:lang w:val="en-GB"/>
        </w:rPr>
        <w:t>percent</w:t>
      </w:r>
      <w:r w:rsidRPr="00F04C87">
        <w:rPr>
          <w:rFonts w:ascii="Arial" w:eastAsia="Times New Roman" w:hAnsi="Arial" w:cs="Arial"/>
          <w:color w:val="000000" w:themeColor="text1"/>
          <w:sz w:val="24"/>
          <w:szCs w:val="24"/>
          <w:lang w:val="en-GB"/>
        </w:rPr>
        <w:t xml:space="preserve"> of lone mother households in Germany do not receive child maintenance nor guaranteed payments. The figure is surprisingly close to the figures of the three other countries (Spain, UK and the USA) that do not have a guaranteed maintenance system and only rely on child maintenance from the non-resident parent. </w:t>
      </w:r>
    </w:p>
    <w:p w14:paraId="00CBC253" w14:textId="126C4EAE" w:rsidR="00556DEF" w:rsidRPr="00F04C87" w:rsidRDefault="00FF5647" w:rsidP="00A362BC">
      <w:pPr>
        <w:spacing w:after="0" w:line="240" w:lineRule="auto"/>
        <w:rPr>
          <w:rFonts w:ascii="Arial" w:eastAsia="Times New Roman" w:hAnsi="Arial" w:cs="Arial"/>
          <w:color w:val="000000" w:themeColor="text1"/>
          <w:sz w:val="24"/>
          <w:szCs w:val="24"/>
          <w:lang w:val="en-GB"/>
        </w:rPr>
      </w:pPr>
      <w:r>
        <w:rPr>
          <w:rFonts w:ascii="Arial" w:eastAsia="Times New Roman" w:hAnsi="Arial" w:cs="Arial"/>
          <w:color w:val="000000" w:themeColor="text1"/>
          <w:sz w:val="24"/>
          <w:szCs w:val="24"/>
          <w:lang w:val="en-GB"/>
        </w:rPr>
        <w:t>&lt;Table 2 near here&gt;</w:t>
      </w:r>
    </w:p>
    <w:p w14:paraId="1ED69A3A" w14:textId="53D14C44" w:rsidR="00556DEF" w:rsidRPr="00F04C87" w:rsidRDefault="00556DEF" w:rsidP="00A362BC">
      <w:pPr>
        <w:spacing w:after="0" w:line="240" w:lineRule="auto"/>
        <w:rPr>
          <w:rFonts w:ascii="Arial" w:eastAsia="Times New Roman" w:hAnsi="Arial" w:cs="Arial"/>
          <w:color w:val="000000" w:themeColor="text1"/>
          <w:sz w:val="24"/>
          <w:szCs w:val="24"/>
          <w:lang w:val="en-GB"/>
        </w:rPr>
      </w:pPr>
      <w:r w:rsidRPr="00F04C87">
        <w:rPr>
          <w:rFonts w:ascii="Arial" w:eastAsia="Times New Roman" w:hAnsi="Arial" w:cs="Arial"/>
          <w:color w:val="000000" w:themeColor="text1"/>
          <w:sz w:val="24"/>
          <w:szCs w:val="24"/>
          <w:lang w:val="en-GB"/>
        </w:rPr>
        <w:t>&lt;table 2 starts&gt;</w:t>
      </w:r>
    </w:p>
    <w:p w14:paraId="41D284E8" w14:textId="70B6BA07" w:rsidR="007A0E2F" w:rsidRPr="00F04C87" w:rsidRDefault="00FF5647" w:rsidP="00A362BC">
      <w:pPr>
        <w:keepNext/>
        <w:widowControl/>
        <w:spacing w:after="0" w:line="240" w:lineRule="auto"/>
        <w:rPr>
          <w:rFonts w:ascii="Arial" w:eastAsia="Times New Roman" w:hAnsi="Arial" w:cs="Arial"/>
          <w:iCs/>
          <w:color w:val="000000" w:themeColor="text1"/>
          <w:sz w:val="24"/>
          <w:szCs w:val="24"/>
          <w:lang w:val="en-GB"/>
        </w:rPr>
      </w:pPr>
      <w:r w:rsidRPr="00FF5647">
        <w:rPr>
          <w:rFonts w:ascii="Arial" w:eastAsiaTheme="minorHAnsi" w:hAnsi="Arial" w:cs="Arial"/>
          <w:iCs/>
          <w:color w:val="000000" w:themeColor="text1"/>
          <w:sz w:val="24"/>
          <w:szCs w:val="24"/>
          <w:lang w:val="en-GB" w:eastAsia="en-US"/>
        </w:rPr>
        <w:t>&lt;Table head&gt;</w:t>
      </w:r>
      <w:r w:rsidR="00BA2979" w:rsidRPr="00F04C87">
        <w:rPr>
          <w:rFonts w:ascii="Arial" w:eastAsiaTheme="minorHAnsi" w:hAnsi="Arial" w:cs="Arial"/>
          <w:b/>
          <w:iCs/>
          <w:color w:val="000000" w:themeColor="text1"/>
          <w:sz w:val="24"/>
          <w:szCs w:val="24"/>
          <w:lang w:val="en-GB" w:eastAsia="en-US"/>
        </w:rPr>
        <w:t xml:space="preserve">Table </w:t>
      </w:r>
      <w:r w:rsidR="00521544" w:rsidRPr="00F04C87">
        <w:rPr>
          <w:rFonts w:ascii="Arial" w:eastAsiaTheme="minorHAnsi" w:hAnsi="Arial" w:cs="Arial"/>
          <w:b/>
          <w:iCs/>
          <w:color w:val="000000" w:themeColor="text1"/>
          <w:sz w:val="24"/>
          <w:szCs w:val="24"/>
          <w:lang w:val="en-GB" w:eastAsia="en-US"/>
        </w:rPr>
        <w:t>2</w:t>
      </w:r>
      <w:r w:rsidR="007A0E2F" w:rsidRPr="00F04C87">
        <w:rPr>
          <w:rFonts w:ascii="Arial" w:eastAsia="Times New Roman" w:hAnsi="Arial" w:cs="Arial"/>
          <w:iCs/>
          <w:color w:val="000000" w:themeColor="text1"/>
          <w:sz w:val="24"/>
          <w:szCs w:val="24"/>
          <w:lang w:val="en-GB"/>
        </w:rPr>
        <w:t xml:space="preserve"> Proportion of non-widowed</w:t>
      </w:r>
      <w:r w:rsidR="007A0E2F" w:rsidRPr="00F04C87">
        <w:rPr>
          <w:rFonts w:ascii="Arial" w:eastAsia="Times New Roman" w:hAnsi="Arial" w:cs="Arial"/>
          <w:b/>
          <w:iCs/>
          <w:color w:val="000000" w:themeColor="text1"/>
          <w:sz w:val="24"/>
          <w:szCs w:val="24"/>
          <w:lang w:val="en-GB"/>
        </w:rPr>
        <w:t xml:space="preserve"> </w:t>
      </w:r>
      <w:r w:rsidR="00BA2979" w:rsidRPr="00F04C87">
        <w:rPr>
          <w:rFonts w:ascii="Arial" w:eastAsia="Times New Roman" w:hAnsi="Arial" w:cs="Arial"/>
          <w:iCs/>
          <w:color w:val="000000" w:themeColor="text1"/>
          <w:sz w:val="24"/>
          <w:szCs w:val="24"/>
          <w:lang w:val="en-GB"/>
        </w:rPr>
        <w:t xml:space="preserve">lone mother </w:t>
      </w:r>
      <w:r w:rsidR="007A0E2F" w:rsidRPr="00F04C87">
        <w:rPr>
          <w:rFonts w:ascii="Arial" w:eastAsia="Times New Roman" w:hAnsi="Arial" w:cs="Arial"/>
          <w:iCs/>
          <w:color w:val="000000" w:themeColor="text1"/>
          <w:sz w:val="24"/>
          <w:szCs w:val="24"/>
          <w:lang w:val="en-GB"/>
        </w:rPr>
        <w:t>families receiving child maintenance</w:t>
      </w:r>
      <w:r w:rsidR="00E73419" w:rsidRPr="00F04C87">
        <w:rPr>
          <w:rFonts w:ascii="Arial" w:eastAsia="Times New Roman" w:hAnsi="Arial" w:cs="Arial"/>
          <w:iCs/>
          <w:color w:val="000000" w:themeColor="text1"/>
          <w:sz w:val="24"/>
          <w:szCs w:val="24"/>
          <w:lang w:val="en-GB"/>
        </w:rPr>
        <w:t xml:space="preserve"> (CM)</w:t>
      </w:r>
      <w:r w:rsidR="007A0E2F" w:rsidRPr="00F04C87">
        <w:rPr>
          <w:rFonts w:ascii="Arial" w:eastAsia="Times New Roman" w:hAnsi="Arial" w:cs="Arial"/>
          <w:iCs/>
          <w:color w:val="000000" w:themeColor="text1"/>
          <w:sz w:val="24"/>
          <w:szCs w:val="24"/>
          <w:lang w:val="en-GB"/>
        </w:rPr>
        <w:t xml:space="preserve"> and value in PPPs of the total amount of child maintenance for</w:t>
      </w:r>
      <w:r w:rsidR="005C22D5" w:rsidRPr="00F04C87">
        <w:rPr>
          <w:rFonts w:ascii="Arial" w:eastAsia="Times New Roman" w:hAnsi="Arial" w:cs="Arial"/>
          <w:iCs/>
          <w:color w:val="000000" w:themeColor="text1"/>
          <w:sz w:val="24"/>
          <w:szCs w:val="24"/>
          <w:lang w:val="en-GB"/>
        </w:rPr>
        <w:t xml:space="preserve"> those non-widowed lone mother f</w:t>
      </w:r>
      <w:r w:rsidR="00BA2979" w:rsidRPr="00F04C87">
        <w:rPr>
          <w:rFonts w:ascii="Arial" w:eastAsia="Times New Roman" w:hAnsi="Arial" w:cs="Arial"/>
          <w:iCs/>
          <w:color w:val="000000" w:themeColor="text1"/>
          <w:sz w:val="24"/>
          <w:szCs w:val="24"/>
          <w:lang w:val="en-GB"/>
        </w:rPr>
        <w:t>amilies receiving it</w:t>
      </w:r>
    </w:p>
    <w:p w14:paraId="1A3CCEFD" w14:textId="77777777" w:rsidR="00BA2979" w:rsidRPr="00F04C87" w:rsidRDefault="00BA2979" w:rsidP="00A362BC">
      <w:pPr>
        <w:keepNext/>
        <w:widowControl/>
        <w:spacing w:after="0" w:line="240" w:lineRule="auto"/>
        <w:rPr>
          <w:rFonts w:ascii="Arial" w:eastAsia="Times New Roman" w:hAnsi="Arial" w:cs="Arial"/>
          <w:iCs/>
          <w:color w:val="000000" w:themeColor="text1"/>
          <w:sz w:val="24"/>
          <w:szCs w:val="24"/>
          <w:lang w:val="en-GB"/>
        </w:rPr>
      </w:pPr>
    </w:p>
    <w:tbl>
      <w:tblPr>
        <w:tblStyle w:val="TableGrid11"/>
        <w:tblpPr w:leftFromText="141" w:rightFromText="141" w:vertAnchor="text" w:horzAnchor="margin" w:tblpY="-29"/>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03"/>
        <w:gridCol w:w="1295"/>
        <w:gridCol w:w="1270"/>
        <w:gridCol w:w="1641"/>
        <w:gridCol w:w="1084"/>
        <w:gridCol w:w="1166"/>
        <w:gridCol w:w="1176"/>
      </w:tblGrid>
      <w:tr w:rsidR="005E26C0" w:rsidRPr="00F04C87" w14:paraId="156631F7" w14:textId="77777777" w:rsidTr="0082441D">
        <w:trPr>
          <w:trHeight w:val="900"/>
        </w:trPr>
        <w:tc>
          <w:tcPr>
            <w:tcW w:w="655" w:type="pct"/>
            <w:tcBorders>
              <w:top w:val="single" w:sz="4" w:space="0" w:color="auto"/>
              <w:bottom w:val="single" w:sz="4" w:space="0" w:color="auto"/>
            </w:tcBorders>
            <w:noWrap/>
            <w:vAlign w:val="center"/>
            <w:hideMark/>
          </w:tcPr>
          <w:p w14:paraId="4441848F" w14:textId="77777777" w:rsidR="007A0E2F" w:rsidRPr="00F04C87" w:rsidRDefault="007A0E2F" w:rsidP="00A362BC">
            <w:pPr>
              <w:rPr>
                <w:rFonts w:ascii="Arial" w:hAnsi="Arial" w:cs="Arial"/>
                <w:color w:val="000000" w:themeColor="text1"/>
                <w:sz w:val="24"/>
                <w:szCs w:val="24"/>
                <w:lang w:val="en-GB"/>
              </w:rPr>
            </w:pPr>
          </w:p>
        </w:tc>
        <w:tc>
          <w:tcPr>
            <w:tcW w:w="770" w:type="pct"/>
            <w:tcBorders>
              <w:top w:val="single" w:sz="4" w:space="0" w:color="auto"/>
              <w:bottom w:val="single" w:sz="4" w:space="0" w:color="auto"/>
            </w:tcBorders>
            <w:vAlign w:val="center"/>
            <w:hideMark/>
          </w:tcPr>
          <w:p w14:paraId="20873858" w14:textId="2C670DF7" w:rsidR="007A0E2F" w:rsidRPr="00F04C87" w:rsidRDefault="0082441D"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Lone mother families</w:t>
            </w:r>
            <w:r w:rsidR="007B790F" w:rsidRPr="00F04C87">
              <w:rPr>
                <w:rFonts w:ascii="Arial" w:hAnsi="Arial" w:cs="Arial"/>
                <w:color w:val="000000" w:themeColor="text1"/>
                <w:sz w:val="24"/>
                <w:szCs w:val="24"/>
                <w:lang w:val="en-GB"/>
              </w:rPr>
              <w:t>, N</w:t>
            </w:r>
          </w:p>
        </w:tc>
        <w:tc>
          <w:tcPr>
            <w:tcW w:w="619" w:type="pct"/>
            <w:tcBorders>
              <w:top w:val="single" w:sz="4" w:space="0" w:color="auto"/>
              <w:bottom w:val="single" w:sz="4" w:space="0" w:color="auto"/>
            </w:tcBorders>
            <w:vAlign w:val="center"/>
            <w:hideMark/>
          </w:tcPr>
          <w:p w14:paraId="7E894C00" w14:textId="657CB5EA" w:rsidR="007A0E2F" w:rsidRPr="00F04C87" w:rsidRDefault="007B790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Receiving CM</w:t>
            </w:r>
          </w:p>
        </w:tc>
        <w:tc>
          <w:tcPr>
            <w:tcW w:w="966" w:type="pct"/>
            <w:tcBorders>
              <w:top w:val="single" w:sz="4" w:space="0" w:color="auto"/>
              <w:bottom w:val="single" w:sz="4" w:space="0" w:color="auto"/>
            </w:tcBorders>
            <w:vAlign w:val="center"/>
            <w:hideMark/>
          </w:tcPr>
          <w:p w14:paraId="74359981" w14:textId="77777777"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Proportion (%) receiving CM</w:t>
            </w:r>
          </w:p>
        </w:tc>
        <w:tc>
          <w:tcPr>
            <w:tcW w:w="590" w:type="pct"/>
            <w:tcBorders>
              <w:top w:val="single" w:sz="4" w:space="0" w:color="auto"/>
              <w:bottom w:val="single" w:sz="4" w:space="0" w:color="auto"/>
            </w:tcBorders>
            <w:vAlign w:val="center"/>
            <w:hideMark/>
          </w:tcPr>
          <w:p w14:paraId="474ECD4B" w14:textId="77777777"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Mean CM in US$ppp</w:t>
            </w:r>
          </w:p>
        </w:tc>
        <w:tc>
          <w:tcPr>
            <w:tcW w:w="697" w:type="pct"/>
            <w:tcBorders>
              <w:top w:val="single" w:sz="4" w:space="0" w:color="auto"/>
              <w:bottom w:val="single" w:sz="4" w:space="0" w:color="auto"/>
            </w:tcBorders>
            <w:vAlign w:val="center"/>
            <w:hideMark/>
          </w:tcPr>
          <w:p w14:paraId="35269196" w14:textId="77777777"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Median CM in US$ppp</w:t>
            </w:r>
          </w:p>
        </w:tc>
        <w:tc>
          <w:tcPr>
            <w:tcW w:w="703" w:type="pct"/>
            <w:tcBorders>
              <w:top w:val="single" w:sz="4" w:space="0" w:color="auto"/>
              <w:bottom w:val="single" w:sz="4" w:space="0" w:color="auto"/>
            </w:tcBorders>
            <w:vAlign w:val="center"/>
            <w:hideMark/>
          </w:tcPr>
          <w:p w14:paraId="23ABEB14" w14:textId="45B9B56E" w:rsidR="007A0E2F" w:rsidRPr="00F04C87" w:rsidRDefault="009A5AED"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SD</w:t>
            </w:r>
          </w:p>
        </w:tc>
      </w:tr>
      <w:tr w:rsidR="005E26C0" w:rsidRPr="00F04C87" w14:paraId="1B4C39FC" w14:textId="77777777" w:rsidTr="0082441D">
        <w:trPr>
          <w:trHeight w:val="312"/>
        </w:trPr>
        <w:tc>
          <w:tcPr>
            <w:tcW w:w="655" w:type="pct"/>
            <w:tcBorders>
              <w:top w:val="single" w:sz="4" w:space="0" w:color="auto"/>
            </w:tcBorders>
            <w:noWrap/>
            <w:hideMark/>
          </w:tcPr>
          <w:p w14:paraId="0C978017" w14:textId="77777777"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Finland</w:t>
            </w:r>
          </w:p>
        </w:tc>
        <w:tc>
          <w:tcPr>
            <w:tcW w:w="770" w:type="pct"/>
            <w:tcBorders>
              <w:top w:val="single" w:sz="4" w:space="0" w:color="auto"/>
            </w:tcBorders>
            <w:noWrap/>
            <w:hideMark/>
          </w:tcPr>
          <w:p w14:paraId="2B199E0A" w14:textId="77777777"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276</w:t>
            </w:r>
          </w:p>
        </w:tc>
        <w:tc>
          <w:tcPr>
            <w:tcW w:w="619" w:type="pct"/>
            <w:tcBorders>
              <w:top w:val="single" w:sz="4" w:space="0" w:color="auto"/>
            </w:tcBorders>
            <w:noWrap/>
            <w:hideMark/>
          </w:tcPr>
          <w:p w14:paraId="10D0BB81" w14:textId="77777777"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214</w:t>
            </w:r>
          </w:p>
        </w:tc>
        <w:tc>
          <w:tcPr>
            <w:tcW w:w="966" w:type="pct"/>
            <w:tcBorders>
              <w:top w:val="single" w:sz="4" w:space="0" w:color="auto"/>
            </w:tcBorders>
            <w:noWrap/>
            <w:hideMark/>
          </w:tcPr>
          <w:p w14:paraId="32B5FD7C" w14:textId="68ABC034" w:rsidR="007A0E2F" w:rsidRPr="00F04C87" w:rsidRDefault="0082441D"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80.</w:t>
            </w:r>
            <w:r w:rsidR="007A0E2F" w:rsidRPr="00F04C87">
              <w:rPr>
                <w:rFonts w:ascii="Arial" w:hAnsi="Arial" w:cs="Arial"/>
                <w:color w:val="000000" w:themeColor="text1"/>
                <w:sz w:val="24"/>
                <w:szCs w:val="24"/>
                <w:lang w:val="en-GB"/>
              </w:rPr>
              <w:t>25</w:t>
            </w:r>
          </w:p>
        </w:tc>
        <w:tc>
          <w:tcPr>
            <w:tcW w:w="590" w:type="pct"/>
            <w:tcBorders>
              <w:top w:val="single" w:sz="4" w:space="0" w:color="auto"/>
            </w:tcBorders>
            <w:noWrap/>
            <w:hideMark/>
          </w:tcPr>
          <w:p w14:paraId="0ACA4BAD" w14:textId="77777777"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2943</w:t>
            </w:r>
          </w:p>
        </w:tc>
        <w:tc>
          <w:tcPr>
            <w:tcW w:w="697" w:type="pct"/>
            <w:tcBorders>
              <w:top w:val="single" w:sz="4" w:space="0" w:color="auto"/>
            </w:tcBorders>
            <w:noWrap/>
            <w:hideMark/>
          </w:tcPr>
          <w:p w14:paraId="0DC5E638" w14:textId="77777777"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2 309</w:t>
            </w:r>
          </w:p>
        </w:tc>
        <w:tc>
          <w:tcPr>
            <w:tcW w:w="703" w:type="pct"/>
            <w:tcBorders>
              <w:top w:val="single" w:sz="4" w:space="0" w:color="auto"/>
            </w:tcBorders>
            <w:noWrap/>
            <w:hideMark/>
          </w:tcPr>
          <w:p w14:paraId="7C1DB8EC" w14:textId="77777777"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2 032</w:t>
            </w:r>
          </w:p>
        </w:tc>
      </w:tr>
      <w:tr w:rsidR="005E26C0" w:rsidRPr="00F04C87" w14:paraId="2593565F" w14:textId="77777777" w:rsidTr="0082441D">
        <w:trPr>
          <w:trHeight w:val="312"/>
        </w:trPr>
        <w:tc>
          <w:tcPr>
            <w:tcW w:w="655" w:type="pct"/>
            <w:noWrap/>
            <w:hideMark/>
          </w:tcPr>
          <w:p w14:paraId="565942F3" w14:textId="77777777"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Germany</w:t>
            </w:r>
          </w:p>
        </w:tc>
        <w:tc>
          <w:tcPr>
            <w:tcW w:w="770" w:type="pct"/>
            <w:noWrap/>
            <w:hideMark/>
          </w:tcPr>
          <w:p w14:paraId="396A4C47" w14:textId="77777777"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1211</w:t>
            </w:r>
          </w:p>
        </w:tc>
        <w:tc>
          <w:tcPr>
            <w:tcW w:w="619" w:type="pct"/>
            <w:noWrap/>
            <w:hideMark/>
          </w:tcPr>
          <w:p w14:paraId="3DFD1E21" w14:textId="77777777"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471</w:t>
            </w:r>
          </w:p>
        </w:tc>
        <w:tc>
          <w:tcPr>
            <w:tcW w:w="966" w:type="pct"/>
            <w:noWrap/>
            <w:hideMark/>
          </w:tcPr>
          <w:p w14:paraId="3279A5C4" w14:textId="428532F6" w:rsidR="007A0E2F" w:rsidRPr="00F04C87" w:rsidRDefault="0082441D"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37.</w:t>
            </w:r>
            <w:r w:rsidR="007A0E2F" w:rsidRPr="00F04C87">
              <w:rPr>
                <w:rFonts w:ascii="Arial" w:hAnsi="Arial" w:cs="Arial"/>
                <w:color w:val="000000" w:themeColor="text1"/>
                <w:sz w:val="24"/>
                <w:szCs w:val="24"/>
                <w:lang w:val="en-GB"/>
              </w:rPr>
              <w:t>61</w:t>
            </w:r>
          </w:p>
        </w:tc>
        <w:tc>
          <w:tcPr>
            <w:tcW w:w="590" w:type="pct"/>
            <w:noWrap/>
            <w:hideMark/>
          </w:tcPr>
          <w:p w14:paraId="7FD91881" w14:textId="77777777"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3699</w:t>
            </w:r>
          </w:p>
        </w:tc>
        <w:tc>
          <w:tcPr>
            <w:tcW w:w="697" w:type="pct"/>
            <w:noWrap/>
            <w:hideMark/>
          </w:tcPr>
          <w:p w14:paraId="468E17EE" w14:textId="77777777"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2 837</w:t>
            </w:r>
          </w:p>
        </w:tc>
        <w:tc>
          <w:tcPr>
            <w:tcW w:w="703" w:type="pct"/>
            <w:noWrap/>
            <w:hideMark/>
          </w:tcPr>
          <w:p w14:paraId="5438E418" w14:textId="77777777"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3 019</w:t>
            </w:r>
          </w:p>
        </w:tc>
      </w:tr>
      <w:tr w:rsidR="005E26C0" w:rsidRPr="00F04C87" w14:paraId="407B33B3" w14:textId="77777777" w:rsidTr="0082441D">
        <w:trPr>
          <w:trHeight w:val="312"/>
        </w:trPr>
        <w:tc>
          <w:tcPr>
            <w:tcW w:w="655" w:type="pct"/>
            <w:noWrap/>
            <w:hideMark/>
          </w:tcPr>
          <w:p w14:paraId="20653256" w14:textId="77777777"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Spain</w:t>
            </w:r>
          </w:p>
        </w:tc>
        <w:tc>
          <w:tcPr>
            <w:tcW w:w="770" w:type="pct"/>
            <w:noWrap/>
            <w:hideMark/>
          </w:tcPr>
          <w:p w14:paraId="6548CD14" w14:textId="77777777"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273</w:t>
            </w:r>
          </w:p>
        </w:tc>
        <w:tc>
          <w:tcPr>
            <w:tcW w:w="619" w:type="pct"/>
            <w:noWrap/>
            <w:hideMark/>
          </w:tcPr>
          <w:p w14:paraId="34F06F2E" w14:textId="77777777"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128</w:t>
            </w:r>
          </w:p>
        </w:tc>
        <w:tc>
          <w:tcPr>
            <w:tcW w:w="966" w:type="pct"/>
            <w:noWrap/>
            <w:hideMark/>
          </w:tcPr>
          <w:p w14:paraId="06E5F54E" w14:textId="3B708411" w:rsidR="007A0E2F" w:rsidRPr="00F04C87" w:rsidRDefault="0082441D"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42.</w:t>
            </w:r>
            <w:r w:rsidR="007A0E2F" w:rsidRPr="00F04C87">
              <w:rPr>
                <w:rFonts w:ascii="Arial" w:hAnsi="Arial" w:cs="Arial"/>
                <w:color w:val="000000" w:themeColor="text1"/>
                <w:sz w:val="24"/>
                <w:szCs w:val="24"/>
                <w:lang w:val="en-GB"/>
              </w:rPr>
              <w:t>02</w:t>
            </w:r>
          </w:p>
        </w:tc>
        <w:tc>
          <w:tcPr>
            <w:tcW w:w="590" w:type="pct"/>
            <w:noWrap/>
            <w:hideMark/>
          </w:tcPr>
          <w:p w14:paraId="3F0070A7" w14:textId="77777777"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3175</w:t>
            </w:r>
          </w:p>
        </w:tc>
        <w:tc>
          <w:tcPr>
            <w:tcW w:w="697" w:type="pct"/>
            <w:noWrap/>
            <w:hideMark/>
          </w:tcPr>
          <w:p w14:paraId="0EEE7CCE" w14:textId="77777777"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2 430</w:t>
            </w:r>
          </w:p>
        </w:tc>
        <w:tc>
          <w:tcPr>
            <w:tcW w:w="703" w:type="pct"/>
            <w:noWrap/>
            <w:hideMark/>
          </w:tcPr>
          <w:p w14:paraId="6E369EE9" w14:textId="77777777"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3 035</w:t>
            </w:r>
          </w:p>
        </w:tc>
      </w:tr>
      <w:tr w:rsidR="005E26C0" w:rsidRPr="00F04C87" w14:paraId="01D7B6C3" w14:textId="77777777" w:rsidTr="0082441D">
        <w:trPr>
          <w:trHeight w:val="312"/>
        </w:trPr>
        <w:tc>
          <w:tcPr>
            <w:tcW w:w="655" w:type="pct"/>
            <w:noWrap/>
            <w:hideMark/>
          </w:tcPr>
          <w:p w14:paraId="517B38F6" w14:textId="77777777"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UK</w:t>
            </w:r>
          </w:p>
        </w:tc>
        <w:tc>
          <w:tcPr>
            <w:tcW w:w="770" w:type="pct"/>
            <w:noWrap/>
            <w:hideMark/>
          </w:tcPr>
          <w:p w14:paraId="7F451486" w14:textId="77777777"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1422</w:t>
            </w:r>
          </w:p>
        </w:tc>
        <w:tc>
          <w:tcPr>
            <w:tcW w:w="619" w:type="pct"/>
            <w:noWrap/>
            <w:hideMark/>
          </w:tcPr>
          <w:p w14:paraId="18314CBF" w14:textId="77777777"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516</w:t>
            </w:r>
          </w:p>
        </w:tc>
        <w:tc>
          <w:tcPr>
            <w:tcW w:w="966" w:type="pct"/>
            <w:noWrap/>
            <w:hideMark/>
          </w:tcPr>
          <w:p w14:paraId="3659FCCD" w14:textId="6E480325" w:rsidR="007A0E2F" w:rsidRPr="00F04C87" w:rsidRDefault="0082441D"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36.</w:t>
            </w:r>
            <w:r w:rsidR="007A0E2F" w:rsidRPr="00F04C87">
              <w:rPr>
                <w:rFonts w:ascii="Arial" w:hAnsi="Arial" w:cs="Arial"/>
                <w:color w:val="000000" w:themeColor="text1"/>
                <w:sz w:val="24"/>
                <w:szCs w:val="24"/>
                <w:lang w:val="en-GB"/>
              </w:rPr>
              <w:t>84</w:t>
            </w:r>
          </w:p>
        </w:tc>
        <w:tc>
          <w:tcPr>
            <w:tcW w:w="590" w:type="pct"/>
            <w:noWrap/>
            <w:hideMark/>
          </w:tcPr>
          <w:p w14:paraId="35440DE7" w14:textId="77777777"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1933</w:t>
            </w:r>
          </w:p>
        </w:tc>
        <w:tc>
          <w:tcPr>
            <w:tcW w:w="697" w:type="pct"/>
            <w:noWrap/>
            <w:hideMark/>
          </w:tcPr>
          <w:p w14:paraId="0ED6310F" w14:textId="77777777"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1 663</w:t>
            </w:r>
          </w:p>
        </w:tc>
        <w:tc>
          <w:tcPr>
            <w:tcW w:w="703" w:type="pct"/>
            <w:noWrap/>
            <w:hideMark/>
          </w:tcPr>
          <w:p w14:paraId="4A24D3A1" w14:textId="77777777"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1 799</w:t>
            </w:r>
          </w:p>
        </w:tc>
      </w:tr>
      <w:tr w:rsidR="005E26C0" w:rsidRPr="00F04C87" w14:paraId="56D72CFE" w14:textId="77777777" w:rsidTr="0082441D">
        <w:trPr>
          <w:trHeight w:val="312"/>
        </w:trPr>
        <w:tc>
          <w:tcPr>
            <w:tcW w:w="655" w:type="pct"/>
            <w:tcBorders>
              <w:bottom w:val="single" w:sz="4" w:space="0" w:color="auto"/>
            </w:tcBorders>
            <w:noWrap/>
            <w:hideMark/>
          </w:tcPr>
          <w:p w14:paraId="4B8B0033" w14:textId="77777777"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US</w:t>
            </w:r>
          </w:p>
        </w:tc>
        <w:tc>
          <w:tcPr>
            <w:tcW w:w="770" w:type="pct"/>
            <w:tcBorders>
              <w:bottom w:val="single" w:sz="4" w:space="0" w:color="auto"/>
            </w:tcBorders>
            <w:noWrap/>
            <w:hideMark/>
          </w:tcPr>
          <w:p w14:paraId="2E93888F" w14:textId="77777777"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2796</w:t>
            </w:r>
          </w:p>
        </w:tc>
        <w:tc>
          <w:tcPr>
            <w:tcW w:w="619" w:type="pct"/>
            <w:tcBorders>
              <w:bottom w:val="single" w:sz="4" w:space="0" w:color="auto"/>
            </w:tcBorders>
            <w:noWrap/>
            <w:hideMark/>
          </w:tcPr>
          <w:p w14:paraId="6CEAB33C" w14:textId="77777777"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1018</w:t>
            </w:r>
          </w:p>
        </w:tc>
        <w:tc>
          <w:tcPr>
            <w:tcW w:w="966" w:type="pct"/>
            <w:tcBorders>
              <w:bottom w:val="single" w:sz="4" w:space="0" w:color="auto"/>
            </w:tcBorders>
            <w:noWrap/>
            <w:hideMark/>
          </w:tcPr>
          <w:p w14:paraId="02EAE41C" w14:textId="2CCD0224" w:rsidR="007A0E2F" w:rsidRPr="00F04C87" w:rsidRDefault="0082441D"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34.</w:t>
            </w:r>
            <w:r w:rsidR="007A0E2F" w:rsidRPr="00F04C87">
              <w:rPr>
                <w:rFonts w:ascii="Arial" w:hAnsi="Arial" w:cs="Arial"/>
                <w:color w:val="000000" w:themeColor="text1"/>
                <w:sz w:val="24"/>
                <w:szCs w:val="24"/>
                <w:lang w:val="en-GB"/>
              </w:rPr>
              <w:t>06</w:t>
            </w:r>
          </w:p>
        </w:tc>
        <w:tc>
          <w:tcPr>
            <w:tcW w:w="590" w:type="pct"/>
            <w:tcBorders>
              <w:bottom w:val="single" w:sz="4" w:space="0" w:color="auto"/>
            </w:tcBorders>
            <w:noWrap/>
            <w:hideMark/>
          </w:tcPr>
          <w:p w14:paraId="083DBB73" w14:textId="77777777"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7152</w:t>
            </w:r>
          </w:p>
        </w:tc>
        <w:tc>
          <w:tcPr>
            <w:tcW w:w="697" w:type="pct"/>
            <w:tcBorders>
              <w:bottom w:val="single" w:sz="4" w:space="0" w:color="auto"/>
            </w:tcBorders>
            <w:noWrap/>
            <w:hideMark/>
          </w:tcPr>
          <w:p w14:paraId="434CE3E0" w14:textId="77777777"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4 242</w:t>
            </w:r>
          </w:p>
        </w:tc>
        <w:tc>
          <w:tcPr>
            <w:tcW w:w="703" w:type="pct"/>
            <w:tcBorders>
              <w:bottom w:val="single" w:sz="4" w:space="0" w:color="auto"/>
            </w:tcBorders>
            <w:noWrap/>
            <w:hideMark/>
          </w:tcPr>
          <w:p w14:paraId="77CEE294" w14:textId="77777777"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12 798</w:t>
            </w:r>
          </w:p>
        </w:tc>
      </w:tr>
    </w:tbl>
    <w:p w14:paraId="6EAC8465" w14:textId="11286E41" w:rsidR="005C22D5" w:rsidRPr="00F04C87" w:rsidRDefault="007A0E2F" w:rsidP="00A362BC">
      <w:pPr>
        <w:widowControl/>
        <w:spacing w:after="0" w:line="240" w:lineRule="auto"/>
        <w:rPr>
          <w:rFonts w:ascii="Arial" w:eastAsiaTheme="minorHAnsi" w:hAnsi="Arial" w:cs="Arial"/>
          <w:color w:val="000000" w:themeColor="text1"/>
          <w:sz w:val="24"/>
          <w:szCs w:val="24"/>
          <w:lang w:val="en-GB" w:eastAsia="en-US"/>
        </w:rPr>
      </w:pPr>
      <w:r w:rsidRPr="00FF5647">
        <w:rPr>
          <w:rFonts w:ascii="Arial" w:eastAsiaTheme="minorHAnsi" w:hAnsi="Arial" w:cs="Arial"/>
          <w:i/>
          <w:color w:val="000000" w:themeColor="text1"/>
          <w:sz w:val="24"/>
          <w:szCs w:val="24"/>
          <w:lang w:val="en-GB" w:eastAsia="en-US"/>
        </w:rPr>
        <w:t>Source</w:t>
      </w:r>
      <w:r w:rsidRPr="00F04C87">
        <w:rPr>
          <w:rFonts w:ascii="Arial" w:eastAsiaTheme="minorHAnsi" w:hAnsi="Arial" w:cs="Arial"/>
          <w:color w:val="000000" w:themeColor="text1"/>
          <w:sz w:val="24"/>
          <w:szCs w:val="24"/>
          <w:lang w:val="en-GB" w:eastAsia="en-US"/>
        </w:rPr>
        <w:t xml:space="preserve">: </w:t>
      </w:r>
      <w:r w:rsidR="00F50A1F" w:rsidRPr="00F04C87">
        <w:rPr>
          <w:rFonts w:ascii="Arial" w:eastAsiaTheme="minorHAnsi" w:hAnsi="Arial" w:cs="Arial"/>
          <w:color w:val="000000" w:themeColor="text1"/>
          <w:sz w:val="24"/>
          <w:szCs w:val="24"/>
          <w:lang w:val="en-GB" w:eastAsia="en-US"/>
        </w:rPr>
        <w:t>Own calculations based on Luxembourg Income Study 2013</w:t>
      </w:r>
    </w:p>
    <w:p w14:paraId="65DAF266" w14:textId="77777777" w:rsidR="00556DEF" w:rsidRPr="00F04C87" w:rsidRDefault="00556DEF" w:rsidP="00A362BC">
      <w:pPr>
        <w:spacing w:after="0" w:line="240" w:lineRule="auto"/>
        <w:rPr>
          <w:rFonts w:ascii="Arial" w:eastAsia="Times New Roman" w:hAnsi="Arial" w:cs="Arial"/>
          <w:color w:val="000000" w:themeColor="text1"/>
          <w:sz w:val="24"/>
          <w:szCs w:val="24"/>
          <w:lang w:val="en-GB"/>
        </w:rPr>
      </w:pPr>
      <w:r w:rsidRPr="00F04C87">
        <w:rPr>
          <w:rFonts w:ascii="Arial" w:eastAsia="Times New Roman" w:hAnsi="Arial" w:cs="Arial"/>
          <w:color w:val="000000" w:themeColor="text1"/>
          <w:sz w:val="24"/>
          <w:szCs w:val="24"/>
          <w:lang w:val="en-GB"/>
        </w:rPr>
        <w:t>&lt;table 2 ends&gt;</w:t>
      </w:r>
    </w:p>
    <w:p w14:paraId="2D32A194" w14:textId="3E0D607C" w:rsidR="00307DC1" w:rsidRPr="00F04C87" w:rsidRDefault="00DA252F" w:rsidP="00A362BC">
      <w:pPr>
        <w:spacing w:after="0" w:line="240" w:lineRule="auto"/>
        <w:rPr>
          <w:rFonts w:ascii="Arial" w:eastAsia="Times New Roman" w:hAnsi="Arial" w:cs="Arial"/>
          <w:color w:val="000000" w:themeColor="text1"/>
          <w:sz w:val="24"/>
          <w:szCs w:val="24"/>
          <w:lang w:val="en-GB"/>
        </w:rPr>
      </w:pPr>
      <w:r w:rsidRPr="00F04C87">
        <w:rPr>
          <w:rFonts w:ascii="Arial" w:eastAsia="Times New Roman" w:hAnsi="Arial" w:cs="Arial"/>
          <w:color w:val="000000" w:themeColor="text1"/>
          <w:sz w:val="24"/>
          <w:szCs w:val="24"/>
          <w:lang w:val="en-GB"/>
        </w:rPr>
        <w:t>The comparison of annual</w:t>
      </w:r>
      <w:r w:rsidR="00427132" w:rsidRPr="00F04C87">
        <w:rPr>
          <w:rFonts w:ascii="Arial" w:eastAsia="Times New Roman" w:hAnsi="Arial" w:cs="Arial"/>
          <w:color w:val="000000" w:themeColor="text1"/>
          <w:sz w:val="24"/>
          <w:szCs w:val="24"/>
          <w:lang w:val="en-GB"/>
        </w:rPr>
        <w:t xml:space="preserve"> amounts of child maintenance shows that great variation exists in the level of the payments across and within countries. The highest median amount of child maintenance payments, </w:t>
      </w:r>
      <w:r w:rsidR="00FF5647">
        <w:rPr>
          <w:rFonts w:ascii="Arial" w:eastAsia="Times New Roman" w:hAnsi="Arial" w:cs="Arial"/>
          <w:color w:val="000000" w:themeColor="text1"/>
          <w:sz w:val="24"/>
          <w:szCs w:val="24"/>
          <w:lang w:val="en-GB"/>
        </w:rPr>
        <w:t>US$</w:t>
      </w:r>
      <w:r w:rsidR="00427132" w:rsidRPr="00F04C87">
        <w:rPr>
          <w:rFonts w:ascii="Arial" w:eastAsia="Times New Roman" w:hAnsi="Arial" w:cs="Arial"/>
          <w:color w:val="000000" w:themeColor="text1"/>
          <w:sz w:val="24"/>
          <w:szCs w:val="24"/>
          <w:lang w:val="en-GB"/>
        </w:rPr>
        <w:t>4</w:t>
      </w:r>
      <w:r w:rsidR="00FF5647">
        <w:rPr>
          <w:rFonts w:ascii="Arial" w:eastAsia="Times New Roman" w:hAnsi="Arial" w:cs="Arial"/>
          <w:color w:val="000000" w:themeColor="text1"/>
          <w:sz w:val="24"/>
          <w:szCs w:val="24"/>
          <w:lang w:val="en-GB"/>
        </w:rPr>
        <w:t>,</w:t>
      </w:r>
      <w:r w:rsidR="00427132" w:rsidRPr="00F04C87">
        <w:rPr>
          <w:rFonts w:ascii="Arial" w:eastAsia="Times New Roman" w:hAnsi="Arial" w:cs="Arial"/>
          <w:color w:val="000000" w:themeColor="text1"/>
          <w:sz w:val="24"/>
          <w:szCs w:val="24"/>
          <w:lang w:val="en-GB"/>
        </w:rPr>
        <w:t xml:space="preserve">242 is reported in the USA and lowest amount, </w:t>
      </w:r>
      <w:r w:rsidR="00FF5647">
        <w:rPr>
          <w:rFonts w:ascii="Arial" w:eastAsia="Times New Roman" w:hAnsi="Arial" w:cs="Arial"/>
          <w:color w:val="000000" w:themeColor="text1"/>
          <w:sz w:val="24"/>
          <w:szCs w:val="24"/>
          <w:lang w:val="en-GB"/>
        </w:rPr>
        <w:t>US$</w:t>
      </w:r>
      <w:r w:rsidR="00427132" w:rsidRPr="00F04C87">
        <w:rPr>
          <w:rFonts w:ascii="Arial" w:eastAsia="Times New Roman" w:hAnsi="Arial" w:cs="Arial"/>
          <w:color w:val="000000" w:themeColor="text1"/>
          <w:sz w:val="24"/>
          <w:szCs w:val="24"/>
          <w:lang w:val="en-GB"/>
        </w:rPr>
        <w:t>1</w:t>
      </w:r>
      <w:r w:rsidR="00FF5647">
        <w:rPr>
          <w:rFonts w:ascii="Arial" w:eastAsia="Times New Roman" w:hAnsi="Arial" w:cs="Arial"/>
          <w:color w:val="000000" w:themeColor="text1"/>
          <w:sz w:val="24"/>
          <w:szCs w:val="24"/>
          <w:lang w:val="en-GB"/>
        </w:rPr>
        <w:t>,</w:t>
      </w:r>
      <w:r w:rsidR="00427132" w:rsidRPr="00F04C87">
        <w:rPr>
          <w:rFonts w:ascii="Arial" w:eastAsia="Times New Roman" w:hAnsi="Arial" w:cs="Arial"/>
          <w:color w:val="000000" w:themeColor="text1"/>
          <w:sz w:val="24"/>
          <w:szCs w:val="24"/>
          <w:lang w:val="en-GB"/>
        </w:rPr>
        <w:t xml:space="preserve">663 in the UK. As the comparison of mean and median amounts show, the level of child maintenance payments vary considerably between households, particularly in the USA. </w:t>
      </w:r>
      <w:r w:rsidRPr="00F04C87">
        <w:rPr>
          <w:rFonts w:ascii="Arial" w:eastAsia="Times New Roman" w:hAnsi="Arial" w:cs="Arial"/>
          <w:color w:val="000000" w:themeColor="text1"/>
          <w:sz w:val="24"/>
          <w:szCs w:val="24"/>
          <w:lang w:val="en-GB"/>
        </w:rPr>
        <w:t xml:space="preserve">This can be seen from </w:t>
      </w:r>
      <w:r w:rsidR="00F67DA2">
        <w:rPr>
          <w:rFonts w:ascii="Arial" w:eastAsia="Times New Roman" w:hAnsi="Arial" w:cs="Arial"/>
          <w:color w:val="000000" w:themeColor="text1"/>
          <w:sz w:val="24"/>
          <w:szCs w:val="24"/>
          <w:lang w:val="en-GB"/>
        </w:rPr>
        <w:t>Figure 2,</w:t>
      </w:r>
      <w:r w:rsidR="00427132" w:rsidRPr="00F04C87">
        <w:rPr>
          <w:rFonts w:ascii="Arial" w:eastAsia="Times New Roman" w:hAnsi="Arial" w:cs="Arial"/>
          <w:color w:val="000000" w:themeColor="text1"/>
          <w:sz w:val="24"/>
          <w:szCs w:val="24"/>
          <w:lang w:val="en-GB"/>
        </w:rPr>
        <w:t xml:space="preserve"> </w:t>
      </w:r>
      <w:r w:rsidR="00F67DA2">
        <w:rPr>
          <w:rFonts w:ascii="Arial" w:eastAsia="Times New Roman" w:hAnsi="Arial" w:cs="Arial"/>
          <w:color w:val="000000" w:themeColor="text1"/>
          <w:sz w:val="24"/>
          <w:szCs w:val="24"/>
          <w:lang w:val="en-GB"/>
        </w:rPr>
        <w:t xml:space="preserve">which </w:t>
      </w:r>
      <w:r w:rsidR="00427132" w:rsidRPr="00F04C87">
        <w:rPr>
          <w:rFonts w:ascii="Arial" w:eastAsia="Times New Roman" w:hAnsi="Arial" w:cs="Arial"/>
          <w:color w:val="000000" w:themeColor="text1"/>
          <w:sz w:val="24"/>
          <w:szCs w:val="24"/>
          <w:lang w:val="en-GB"/>
        </w:rPr>
        <w:t>presents the boxplot which</w:t>
      </w:r>
      <w:r w:rsidR="00F04C87">
        <w:rPr>
          <w:rFonts w:ascii="Arial" w:eastAsia="Times New Roman" w:hAnsi="Arial" w:cs="Arial"/>
          <w:color w:val="000000" w:themeColor="text1"/>
          <w:sz w:val="24"/>
          <w:szCs w:val="24"/>
          <w:lang w:val="en-GB"/>
        </w:rPr>
        <w:t xml:space="preserve"> </w:t>
      </w:r>
      <w:r w:rsidR="00427132" w:rsidRPr="00F04C87">
        <w:rPr>
          <w:rFonts w:ascii="Arial" w:eastAsia="Times New Roman" w:hAnsi="Arial" w:cs="Arial"/>
          <w:color w:val="000000" w:themeColor="text1"/>
          <w:sz w:val="24"/>
          <w:szCs w:val="24"/>
          <w:lang w:val="en-GB"/>
        </w:rPr>
        <w:t>is a standardized way of displaying the distrib</w:t>
      </w:r>
      <w:r w:rsidR="00FF5647">
        <w:rPr>
          <w:rFonts w:ascii="Arial" w:eastAsia="Times New Roman" w:hAnsi="Arial" w:cs="Arial"/>
          <w:color w:val="000000" w:themeColor="text1"/>
          <w:sz w:val="24"/>
          <w:szCs w:val="24"/>
          <w:lang w:val="en-GB"/>
        </w:rPr>
        <w:t>ution of data based on the five-</w:t>
      </w:r>
      <w:r w:rsidR="00427132" w:rsidRPr="00F04C87">
        <w:rPr>
          <w:rFonts w:ascii="Arial" w:eastAsia="Times New Roman" w:hAnsi="Arial" w:cs="Arial"/>
          <w:color w:val="000000" w:themeColor="text1"/>
          <w:sz w:val="24"/>
          <w:szCs w:val="24"/>
          <w:lang w:val="en-GB"/>
        </w:rPr>
        <w:t xml:space="preserve">number summary, minimum, lowest quartile, median, highest quartile, and maximum and it allows us to compare distributions of child maintenance across countries. </w:t>
      </w:r>
    </w:p>
    <w:p w14:paraId="5820A309" w14:textId="7FC8BF97" w:rsidR="00556DEF" w:rsidRPr="00F04C87" w:rsidRDefault="00556DEF" w:rsidP="00A362BC">
      <w:pPr>
        <w:spacing w:after="0" w:line="240" w:lineRule="auto"/>
        <w:rPr>
          <w:rFonts w:ascii="Arial" w:eastAsia="Times New Roman" w:hAnsi="Arial" w:cs="Arial"/>
          <w:color w:val="000000" w:themeColor="text1"/>
          <w:sz w:val="24"/>
          <w:szCs w:val="24"/>
          <w:lang w:val="en-GB"/>
        </w:rPr>
      </w:pPr>
      <w:r w:rsidRPr="00F04C87">
        <w:rPr>
          <w:rFonts w:ascii="Arial" w:eastAsia="Times New Roman" w:hAnsi="Arial" w:cs="Arial"/>
          <w:color w:val="000000" w:themeColor="text1"/>
          <w:sz w:val="24"/>
          <w:szCs w:val="24"/>
          <w:lang w:val="en-GB"/>
        </w:rPr>
        <w:t>&lt;Figure 2 near here&gt;</w:t>
      </w:r>
    </w:p>
    <w:p w14:paraId="536AEDCE" w14:textId="64ED6F8A" w:rsidR="00556DEF" w:rsidRPr="00F04C87" w:rsidRDefault="00556DEF" w:rsidP="00A362BC">
      <w:pPr>
        <w:spacing w:after="0" w:line="240" w:lineRule="auto"/>
        <w:rPr>
          <w:rFonts w:ascii="Arial" w:eastAsia="Times New Roman" w:hAnsi="Arial" w:cs="Arial"/>
          <w:color w:val="000000" w:themeColor="text1"/>
          <w:sz w:val="24"/>
          <w:szCs w:val="24"/>
          <w:lang w:val="en-GB"/>
        </w:rPr>
      </w:pPr>
      <w:r w:rsidRPr="00F04C87">
        <w:rPr>
          <w:rFonts w:ascii="Arial" w:eastAsia="Times New Roman" w:hAnsi="Arial" w:cs="Arial"/>
          <w:color w:val="000000" w:themeColor="text1"/>
          <w:sz w:val="24"/>
          <w:szCs w:val="24"/>
          <w:lang w:val="en-GB"/>
        </w:rPr>
        <w:t>&lt;Figure 2 starts&gt;</w:t>
      </w:r>
    </w:p>
    <w:p w14:paraId="0A6D6EA7" w14:textId="5F7DEA47" w:rsidR="00307DC1" w:rsidRPr="00F04C87" w:rsidRDefault="005231BB" w:rsidP="00A362BC">
      <w:pPr>
        <w:spacing w:after="0" w:line="240" w:lineRule="auto"/>
        <w:rPr>
          <w:rFonts w:ascii="Arial" w:eastAsia="Times New Roman" w:hAnsi="Arial" w:cs="Arial"/>
          <w:b/>
          <w:color w:val="000000" w:themeColor="text1"/>
          <w:sz w:val="24"/>
          <w:szCs w:val="24"/>
          <w:lang w:val="en-GB"/>
        </w:rPr>
      </w:pPr>
      <w:r w:rsidRPr="00F04C87">
        <w:rPr>
          <w:rFonts w:ascii="Arial" w:eastAsia="Times New Roman" w:hAnsi="Arial" w:cs="Arial"/>
          <w:noProof/>
          <w:color w:val="000000" w:themeColor="text1"/>
          <w:sz w:val="24"/>
          <w:szCs w:val="24"/>
          <w:lang w:val="en-AU" w:eastAsia="en-AU"/>
        </w:rPr>
        <w:drawing>
          <wp:inline distT="0" distB="0" distL="0" distR="0" wp14:anchorId="3C99609C" wp14:editId="13ACA6B0">
            <wp:extent cx="5400675" cy="3924300"/>
            <wp:effectExtent l="0" t="0" r="9525" b="0"/>
            <wp:docPr id="8" name="Picture 8" descr="C:\Users\maanhaa\AppData\Local\Temp\boxplot_elatusapu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aanhaa\AppData\Local\Temp\boxplot_elatusapu_2.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00675" cy="3924300"/>
                    </a:xfrm>
                    <a:prstGeom prst="rect">
                      <a:avLst/>
                    </a:prstGeom>
                    <a:noFill/>
                    <a:ln>
                      <a:noFill/>
                    </a:ln>
                  </pic:spPr>
                </pic:pic>
              </a:graphicData>
            </a:graphic>
          </wp:inline>
        </w:drawing>
      </w:r>
      <w:r w:rsidR="00556DEF" w:rsidRPr="00FF5647">
        <w:rPr>
          <w:rFonts w:ascii="Arial" w:eastAsia="Times New Roman" w:hAnsi="Arial" w:cs="Arial"/>
          <w:color w:val="000000" w:themeColor="text1"/>
          <w:sz w:val="24"/>
          <w:szCs w:val="24"/>
          <w:lang w:val="en-GB"/>
        </w:rPr>
        <w:t>&lt;figure head&gt;</w:t>
      </w:r>
      <w:r w:rsidR="002878CF" w:rsidRPr="00F04C87">
        <w:rPr>
          <w:rFonts w:ascii="Arial" w:eastAsia="Times New Roman" w:hAnsi="Arial" w:cs="Arial"/>
          <w:b/>
          <w:color w:val="000000" w:themeColor="text1"/>
          <w:sz w:val="24"/>
          <w:szCs w:val="24"/>
          <w:lang w:val="en-GB"/>
        </w:rPr>
        <w:t>Figure 2</w:t>
      </w:r>
      <w:r w:rsidR="00BA2979" w:rsidRPr="00F04C87">
        <w:rPr>
          <w:rFonts w:ascii="Arial" w:hAnsi="Arial" w:cs="Arial"/>
          <w:color w:val="000000" w:themeColor="text1"/>
          <w:sz w:val="24"/>
          <w:szCs w:val="24"/>
          <w:lang w:val="en-GB"/>
        </w:rPr>
        <w:t xml:space="preserve"> </w:t>
      </w:r>
      <w:r w:rsidR="00BA2979" w:rsidRPr="00F04C87">
        <w:rPr>
          <w:rFonts w:ascii="Arial" w:eastAsia="Times New Roman" w:hAnsi="Arial" w:cs="Arial"/>
          <w:color w:val="000000" w:themeColor="text1"/>
          <w:sz w:val="24"/>
          <w:szCs w:val="24"/>
          <w:lang w:val="en-GB"/>
        </w:rPr>
        <w:t>Distribution of child maintenance across countries</w:t>
      </w:r>
      <w:r w:rsidR="00BA2979" w:rsidRPr="00F04C87">
        <w:rPr>
          <w:rFonts w:ascii="Arial" w:eastAsia="Times New Roman" w:hAnsi="Arial" w:cs="Arial"/>
          <w:b/>
          <w:color w:val="000000" w:themeColor="text1"/>
          <w:sz w:val="24"/>
          <w:szCs w:val="24"/>
          <w:lang w:val="en-GB"/>
        </w:rPr>
        <w:t xml:space="preserve"> </w:t>
      </w:r>
    </w:p>
    <w:p w14:paraId="7C3DDAD2" w14:textId="6AE2E12B" w:rsidR="00556DEF" w:rsidRPr="00FF5647" w:rsidRDefault="00556DEF" w:rsidP="00A362BC">
      <w:pPr>
        <w:spacing w:after="0" w:line="240" w:lineRule="auto"/>
        <w:rPr>
          <w:rFonts w:ascii="Arial" w:eastAsia="Times New Roman" w:hAnsi="Arial" w:cs="Arial"/>
          <w:color w:val="000000" w:themeColor="text1"/>
          <w:sz w:val="24"/>
          <w:szCs w:val="24"/>
          <w:lang w:val="en-GB"/>
        </w:rPr>
      </w:pPr>
      <w:r w:rsidRPr="00FF5647">
        <w:rPr>
          <w:rFonts w:ascii="Arial" w:eastAsia="Times New Roman" w:hAnsi="Arial" w:cs="Arial"/>
          <w:color w:val="000000" w:themeColor="text1"/>
          <w:sz w:val="24"/>
          <w:szCs w:val="24"/>
          <w:lang w:val="en-GB"/>
        </w:rPr>
        <w:t>&lt;figure ends&gt;</w:t>
      </w:r>
    </w:p>
    <w:p w14:paraId="4B50BD03" w14:textId="57E1DB5D" w:rsidR="00CC2C8E" w:rsidRPr="00FF5647" w:rsidRDefault="0000579F" w:rsidP="00A362BC">
      <w:pPr>
        <w:spacing w:after="0" w:line="240" w:lineRule="auto"/>
        <w:rPr>
          <w:rFonts w:ascii="Arial" w:eastAsia="Times New Roman" w:hAnsi="Arial" w:cs="Arial"/>
          <w:color w:val="000000" w:themeColor="text1"/>
          <w:sz w:val="24"/>
          <w:szCs w:val="24"/>
          <w:lang w:val="en-GB"/>
        </w:rPr>
      </w:pPr>
      <w:r w:rsidRPr="00F04C87">
        <w:rPr>
          <w:rFonts w:ascii="Arial" w:eastAsia="Times New Roman" w:hAnsi="Arial" w:cs="Arial"/>
          <w:color w:val="000000" w:themeColor="text1"/>
          <w:sz w:val="24"/>
          <w:szCs w:val="24"/>
          <w:lang w:val="en-GB"/>
        </w:rPr>
        <w:t>The results reveal</w:t>
      </w:r>
      <w:r w:rsidR="00427132" w:rsidRPr="00F04C87">
        <w:rPr>
          <w:rFonts w:ascii="Arial" w:eastAsia="Times New Roman" w:hAnsi="Arial" w:cs="Arial"/>
          <w:color w:val="000000" w:themeColor="text1"/>
          <w:sz w:val="24"/>
          <w:szCs w:val="24"/>
          <w:lang w:val="en-GB"/>
        </w:rPr>
        <w:t xml:space="preserve"> that in the US there is the greatest in country variation in child maintenance whereas in Finland there is less variation. </w:t>
      </w:r>
    </w:p>
    <w:p w14:paraId="06E16F21" w14:textId="618DBBE4" w:rsidR="00307DC1" w:rsidRPr="00FF5647" w:rsidRDefault="00556DEF" w:rsidP="00A362BC">
      <w:pPr>
        <w:spacing w:after="0" w:line="240" w:lineRule="auto"/>
        <w:rPr>
          <w:rFonts w:ascii="Arial" w:eastAsia="Times New Roman" w:hAnsi="Arial" w:cs="Arial"/>
          <w:color w:val="000000" w:themeColor="text1"/>
          <w:sz w:val="24"/>
          <w:szCs w:val="24"/>
          <w:lang w:val="en-GB"/>
        </w:rPr>
      </w:pPr>
      <w:r w:rsidRPr="00FF5647">
        <w:rPr>
          <w:rFonts w:ascii="Arial" w:eastAsia="Times New Roman" w:hAnsi="Arial" w:cs="Arial"/>
          <w:color w:val="000000" w:themeColor="text1"/>
          <w:sz w:val="24"/>
          <w:szCs w:val="24"/>
          <w:lang w:val="en-GB"/>
        </w:rPr>
        <w:lastRenderedPageBreak/>
        <w:t>&lt;3&gt;</w:t>
      </w:r>
      <w:r w:rsidR="00427132" w:rsidRPr="00FF5647">
        <w:rPr>
          <w:rFonts w:ascii="Arial" w:eastAsia="Times New Roman" w:hAnsi="Arial" w:cs="Arial"/>
          <w:color w:val="000000" w:themeColor="text1"/>
          <w:sz w:val="24"/>
          <w:szCs w:val="24"/>
          <w:lang w:val="en-GB"/>
        </w:rPr>
        <w:t xml:space="preserve">Child maintenance receipt by income </w:t>
      </w:r>
      <w:r w:rsidR="00DA252F" w:rsidRPr="00FF5647">
        <w:rPr>
          <w:rFonts w:ascii="Arial" w:eastAsia="Times New Roman" w:hAnsi="Arial" w:cs="Arial"/>
          <w:color w:val="000000" w:themeColor="text1"/>
          <w:sz w:val="24"/>
          <w:szCs w:val="24"/>
          <w:lang w:val="en-GB"/>
        </w:rPr>
        <w:t>quintiles and poverty status</w:t>
      </w:r>
    </w:p>
    <w:p w14:paraId="1170F8EB" w14:textId="7FDA6407" w:rsidR="00307DC1" w:rsidRPr="00F04C87" w:rsidRDefault="00427132" w:rsidP="00A362BC">
      <w:pPr>
        <w:spacing w:after="0" w:line="240" w:lineRule="auto"/>
        <w:rPr>
          <w:rFonts w:ascii="Arial" w:eastAsia="Times New Roman" w:hAnsi="Arial" w:cs="Arial"/>
          <w:color w:val="000000" w:themeColor="text1"/>
          <w:sz w:val="24"/>
          <w:szCs w:val="24"/>
          <w:lang w:val="en-GB"/>
        </w:rPr>
      </w:pPr>
      <w:r w:rsidRPr="00F04C87">
        <w:rPr>
          <w:rFonts w:ascii="Arial" w:eastAsia="Times New Roman" w:hAnsi="Arial" w:cs="Arial"/>
          <w:color w:val="000000" w:themeColor="text1"/>
          <w:sz w:val="24"/>
          <w:szCs w:val="24"/>
          <w:lang w:val="en-GB"/>
        </w:rPr>
        <w:t>Next</w:t>
      </w:r>
      <w:r w:rsidR="00F67DA2">
        <w:rPr>
          <w:rFonts w:ascii="Arial" w:eastAsia="Times New Roman" w:hAnsi="Arial" w:cs="Arial"/>
          <w:color w:val="000000" w:themeColor="text1"/>
          <w:sz w:val="24"/>
          <w:szCs w:val="24"/>
          <w:lang w:val="en-GB"/>
        </w:rPr>
        <w:t>,</w:t>
      </w:r>
      <w:r w:rsidRPr="00F04C87">
        <w:rPr>
          <w:rFonts w:ascii="Arial" w:eastAsia="Times New Roman" w:hAnsi="Arial" w:cs="Arial"/>
          <w:color w:val="000000" w:themeColor="text1"/>
          <w:sz w:val="24"/>
          <w:szCs w:val="24"/>
          <w:lang w:val="en-GB"/>
        </w:rPr>
        <w:t xml:space="preserve"> we examine the extent to which child maintenance is helping lone mother families that may need it the most, that is, those at the low end of the income distribution. In order to analyse the role of child maintenance paym</w:t>
      </w:r>
      <w:r w:rsidR="00F67DA2">
        <w:rPr>
          <w:rFonts w:ascii="Arial" w:eastAsia="Times New Roman" w:hAnsi="Arial" w:cs="Arial"/>
          <w:color w:val="000000" w:themeColor="text1"/>
          <w:sz w:val="24"/>
          <w:szCs w:val="24"/>
          <w:lang w:val="en-GB"/>
        </w:rPr>
        <w:t>ents for the economic well</w:t>
      </w:r>
      <w:r w:rsidRPr="00F04C87">
        <w:rPr>
          <w:rFonts w:ascii="Arial" w:eastAsia="Times New Roman" w:hAnsi="Arial" w:cs="Arial"/>
          <w:color w:val="000000" w:themeColor="text1"/>
          <w:sz w:val="24"/>
          <w:szCs w:val="24"/>
          <w:lang w:val="en-GB"/>
        </w:rPr>
        <w:t xml:space="preserve">being of lone mothers with low income, we compare the prevalence of child maintenance receipt and the amount of child maintenance payments between income groups for lone mothers who receive child maintenance. For the comparison we use two income measures: income quintile groups among lone mother households and poverty threshold measured by 60 </w:t>
      </w:r>
      <w:r w:rsidR="00F04C87">
        <w:rPr>
          <w:rFonts w:ascii="Arial" w:eastAsia="Times New Roman" w:hAnsi="Arial" w:cs="Arial"/>
          <w:color w:val="000000" w:themeColor="text1"/>
          <w:sz w:val="24"/>
          <w:szCs w:val="24"/>
          <w:lang w:val="en-GB"/>
        </w:rPr>
        <w:t>percent</w:t>
      </w:r>
      <w:r w:rsidRPr="00F04C87">
        <w:rPr>
          <w:rFonts w:ascii="Arial" w:eastAsia="Times New Roman" w:hAnsi="Arial" w:cs="Arial"/>
          <w:color w:val="000000" w:themeColor="text1"/>
          <w:sz w:val="24"/>
          <w:szCs w:val="24"/>
          <w:lang w:val="en-GB"/>
        </w:rPr>
        <w:t xml:space="preserve"> of median income for total population. Both income groups are formed using households</w:t>
      </w:r>
      <w:r w:rsidR="009C2DAB">
        <w:rPr>
          <w:rFonts w:ascii="Arial" w:eastAsia="Times New Roman" w:hAnsi="Arial" w:cs="Arial"/>
          <w:color w:val="000000" w:themeColor="text1"/>
          <w:sz w:val="24"/>
          <w:szCs w:val="24"/>
          <w:lang w:val="en-GB"/>
        </w:rPr>
        <w:t>’</w:t>
      </w:r>
      <w:r w:rsidRPr="00F04C87">
        <w:rPr>
          <w:rFonts w:ascii="Arial" w:eastAsia="Times New Roman" w:hAnsi="Arial" w:cs="Arial"/>
          <w:color w:val="000000" w:themeColor="text1"/>
          <w:sz w:val="24"/>
          <w:szCs w:val="24"/>
          <w:lang w:val="en-GB"/>
        </w:rPr>
        <w:t xml:space="preserve"> disposable income. It should be borne in mind that this analysis represents a sub-sample of lone mothers in each country rather than the whole sample, and that lone mothers are generally worse off than other household types. This means that when analysing income quintile groups, those in the highest income quintile among lone mothers may not be among the wealthiest in the whole data.</w:t>
      </w:r>
      <w:r w:rsidR="00CD7D08" w:rsidRPr="00F04C87">
        <w:rPr>
          <w:rFonts w:ascii="Arial" w:eastAsia="Times New Roman" w:hAnsi="Arial" w:cs="Arial"/>
          <w:color w:val="000000" w:themeColor="text1"/>
          <w:sz w:val="24"/>
          <w:szCs w:val="24"/>
          <w:lang w:val="en-GB"/>
        </w:rPr>
        <w:t xml:space="preserve"> We also calculate how child maintenance reduce</w:t>
      </w:r>
      <w:r w:rsidR="00F67DA2">
        <w:rPr>
          <w:rFonts w:ascii="Arial" w:eastAsia="Times New Roman" w:hAnsi="Arial" w:cs="Arial"/>
          <w:color w:val="000000" w:themeColor="text1"/>
          <w:sz w:val="24"/>
          <w:szCs w:val="24"/>
          <w:lang w:val="en-GB"/>
        </w:rPr>
        <w:t>s</w:t>
      </w:r>
      <w:r w:rsidR="00CD7D08" w:rsidRPr="00F04C87">
        <w:rPr>
          <w:rFonts w:ascii="Arial" w:eastAsia="Times New Roman" w:hAnsi="Arial" w:cs="Arial"/>
          <w:color w:val="000000" w:themeColor="text1"/>
          <w:sz w:val="24"/>
          <w:szCs w:val="24"/>
          <w:lang w:val="en-GB"/>
        </w:rPr>
        <w:t xml:space="preserve"> child poverty.</w:t>
      </w:r>
      <w:r w:rsidR="00F04C87">
        <w:rPr>
          <w:rFonts w:ascii="Arial" w:eastAsia="Times New Roman" w:hAnsi="Arial" w:cs="Arial"/>
          <w:color w:val="000000" w:themeColor="text1"/>
          <w:sz w:val="24"/>
          <w:szCs w:val="24"/>
          <w:lang w:val="en-GB"/>
        </w:rPr>
        <w:t xml:space="preserve"> </w:t>
      </w:r>
    </w:p>
    <w:p w14:paraId="4D107B6F" w14:textId="44AF78F1" w:rsidR="00BA2979" w:rsidRPr="00F04C87" w:rsidRDefault="00427132" w:rsidP="00A362BC">
      <w:pPr>
        <w:spacing w:after="0" w:line="240" w:lineRule="auto"/>
        <w:rPr>
          <w:rFonts w:ascii="Arial" w:eastAsia="Times New Roman" w:hAnsi="Arial" w:cs="Arial"/>
          <w:color w:val="000000" w:themeColor="text1"/>
          <w:sz w:val="24"/>
          <w:szCs w:val="24"/>
          <w:lang w:val="en-GB"/>
        </w:rPr>
      </w:pPr>
      <w:r w:rsidRPr="00F04C87">
        <w:rPr>
          <w:rFonts w:ascii="Arial" w:eastAsia="Times New Roman" w:hAnsi="Arial" w:cs="Arial"/>
          <w:color w:val="000000" w:themeColor="text1"/>
          <w:sz w:val="24"/>
          <w:szCs w:val="24"/>
          <w:lang w:val="en-GB"/>
        </w:rPr>
        <w:t xml:space="preserve">In </w:t>
      </w:r>
      <w:r w:rsidR="00FF5647">
        <w:rPr>
          <w:rFonts w:ascii="Arial" w:eastAsia="Times New Roman" w:hAnsi="Arial" w:cs="Arial"/>
          <w:color w:val="000000" w:themeColor="text1"/>
          <w:sz w:val="24"/>
          <w:szCs w:val="24"/>
          <w:lang w:val="en-GB"/>
        </w:rPr>
        <w:t>Table 2</w:t>
      </w:r>
      <w:r w:rsidR="00BA2979" w:rsidRPr="00F04C87">
        <w:rPr>
          <w:rFonts w:ascii="Arial" w:eastAsia="Times New Roman" w:hAnsi="Arial" w:cs="Arial"/>
          <w:color w:val="000000" w:themeColor="text1"/>
          <w:sz w:val="24"/>
          <w:szCs w:val="24"/>
          <w:lang w:val="en-GB"/>
        </w:rPr>
        <w:t xml:space="preserve"> </w:t>
      </w:r>
      <w:r w:rsidRPr="00F04C87">
        <w:rPr>
          <w:rFonts w:ascii="Arial" w:eastAsia="Times New Roman" w:hAnsi="Arial" w:cs="Arial"/>
          <w:color w:val="000000" w:themeColor="text1"/>
          <w:sz w:val="24"/>
          <w:szCs w:val="24"/>
          <w:lang w:val="en-GB"/>
        </w:rPr>
        <w:t>we examine the proportion of the lone mothers receiving child maintenance and the median amount of child maintenance received by income quintiles. The comparison of pre-child maintenance quintile groups reveals that there are significant differences between countries regarding the proportion of lone mother households receiving child maintenance. In Germany, lone mothers with low income seem to benefit most from child maintenance as the proportion of lone mothers receiving child maintenance payments is highest in the two lowest income quintiles, and lowest among the wealthiest income group. In Finland it is the second and third lowest income quintiles that are most likely to receive child maintenance payments from non-resident parents. In Spain there are no significant differences between incomes quintiles, ex</w:t>
      </w:r>
      <w:r w:rsidR="00544034">
        <w:rPr>
          <w:rFonts w:ascii="Arial" w:eastAsia="Times New Roman" w:hAnsi="Arial" w:cs="Arial"/>
          <w:color w:val="000000" w:themeColor="text1"/>
          <w:sz w:val="24"/>
          <w:szCs w:val="24"/>
          <w:lang w:val="en-GB"/>
        </w:rPr>
        <w:t>cep</w:t>
      </w:r>
      <w:r w:rsidRPr="00F04C87">
        <w:rPr>
          <w:rFonts w:ascii="Arial" w:eastAsia="Times New Roman" w:hAnsi="Arial" w:cs="Arial"/>
          <w:color w:val="000000" w:themeColor="text1"/>
          <w:sz w:val="24"/>
          <w:szCs w:val="24"/>
          <w:lang w:val="en-GB"/>
        </w:rPr>
        <w:t xml:space="preserve">t </w:t>
      </w:r>
      <w:r w:rsidR="00544034">
        <w:rPr>
          <w:rFonts w:ascii="Arial" w:eastAsia="Times New Roman" w:hAnsi="Arial" w:cs="Arial"/>
          <w:color w:val="000000" w:themeColor="text1"/>
          <w:sz w:val="24"/>
          <w:szCs w:val="24"/>
          <w:lang w:val="en-GB"/>
        </w:rPr>
        <w:t xml:space="preserve">that </w:t>
      </w:r>
      <w:r w:rsidRPr="00F04C87">
        <w:rPr>
          <w:rFonts w:ascii="Arial" w:eastAsia="Times New Roman" w:hAnsi="Arial" w:cs="Arial"/>
          <w:color w:val="000000" w:themeColor="text1"/>
          <w:sz w:val="24"/>
          <w:szCs w:val="24"/>
          <w:lang w:val="en-GB"/>
        </w:rPr>
        <w:t xml:space="preserve">lone mothers in the second quintile are less likely to receive child maintenance payments than the other income groups. Smallest variation between income quintiles is found in the USA where lowest income groups are </w:t>
      </w:r>
      <w:r w:rsidR="00544034">
        <w:rPr>
          <w:rFonts w:ascii="Arial" w:eastAsia="Times New Roman" w:hAnsi="Arial" w:cs="Arial"/>
          <w:color w:val="000000" w:themeColor="text1"/>
          <w:sz w:val="24"/>
          <w:szCs w:val="24"/>
          <w:lang w:val="en-GB"/>
        </w:rPr>
        <w:t>un</w:t>
      </w:r>
      <w:r w:rsidRPr="00F04C87">
        <w:rPr>
          <w:rFonts w:ascii="Arial" w:eastAsia="Times New Roman" w:hAnsi="Arial" w:cs="Arial"/>
          <w:color w:val="000000" w:themeColor="text1"/>
          <w:sz w:val="24"/>
          <w:szCs w:val="24"/>
          <w:lang w:val="en-GB"/>
        </w:rPr>
        <w:t xml:space="preserve">likely to benefit from the child maintenance system more than the highest income quintiles. In the UK, it is clearly the highest income groups that have a greater likelihood of receiving child maintenance payments from the non-resident parent. </w:t>
      </w:r>
    </w:p>
    <w:p w14:paraId="761AEAAC" w14:textId="298A40D1" w:rsidR="00556DEF" w:rsidRPr="00F04C87" w:rsidRDefault="00556DEF" w:rsidP="00A362BC">
      <w:pPr>
        <w:spacing w:after="0" w:line="240" w:lineRule="auto"/>
        <w:rPr>
          <w:rFonts w:ascii="Arial" w:eastAsia="Times New Roman" w:hAnsi="Arial" w:cs="Arial"/>
          <w:color w:val="000000" w:themeColor="text1"/>
          <w:sz w:val="24"/>
          <w:szCs w:val="24"/>
          <w:lang w:val="en-GB"/>
        </w:rPr>
      </w:pPr>
      <w:r w:rsidRPr="00F04C87">
        <w:rPr>
          <w:rFonts w:ascii="Arial" w:eastAsia="Times New Roman" w:hAnsi="Arial" w:cs="Arial"/>
          <w:color w:val="000000" w:themeColor="text1"/>
          <w:sz w:val="24"/>
          <w:szCs w:val="24"/>
          <w:lang w:val="en-GB"/>
        </w:rPr>
        <w:t>&lt;Table 3 near here&gt;</w:t>
      </w:r>
    </w:p>
    <w:p w14:paraId="21AD4B04" w14:textId="4853F4A5" w:rsidR="005E2897" w:rsidRPr="00F04C87" w:rsidRDefault="00556DEF" w:rsidP="00A362BC">
      <w:pPr>
        <w:spacing w:after="0" w:line="240" w:lineRule="auto"/>
        <w:rPr>
          <w:rFonts w:ascii="Arial" w:eastAsiaTheme="minorHAnsi" w:hAnsi="Arial" w:cs="Arial"/>
          <w:b/>
          <w:iCs/>
          <w:color w:val="000000" w:themeColor="text1"/>
          <w:sz w:val="24"/>
          <w:szCs w:val="24"/>
          <w:lang w:val="en-GB" w:eastAsia="en-US"/>
        </w:rPr>
      </w:pPr>
      <w:r w:rsidRPr="00F04C87">
        <w:rPr>
          <w:rFonts w:ascii="Arial" w:eastAsia="Times New Roman" w:hAnsi="Arial" w:cs="Arial"/>
          <w:color w:val="000000" w:themeColor="text1"/>
          <w:sz w:val="24"/>
          <w:szCs w:val="24"/>
          <w:lang w:val="en-GB"/>
        </w:rPr>
        <w:t>&lt;Table 3 starts&gt;</w:t>
      </w:r>
    </w:p>
    <w:p w14:paraId="7172099A" w14:textId="6587A452" w:rsidR="00EA5521" w:rsidRPr="00F04C87" w:rsidRDefault="00FF5647" w:rsidP="00A362BC">
      <w:pPr>
        <w:keepNext/>
        <w:widowControl/>
        <w:spacing w:after="0" w:line="240" w:lineRule="auto"/>
        <w:rPr>
          <w:rFonts w:ascii="Arial" w:eastAsiaTheme="minorHAnsi" w:hAnsi="Arial" w:cs="Arial"/>
          <w:iCs/>
          <w:color w:val="000000" w:themeColor="text1"/>
          <w:sz w:val="24"/>
          <w:szCs w:val="24"/>
          <w:lang w:val="en-GB" w:eastAsia="en-US"/>
        </w:rPr>
      </w:pPr>
      <w:r>
        <w:rPr>
          <w:rFonts w:ascii="Arial" w:eastAsiaTheme="minorHAnsi" w:hAnsi="Arial" w:cs="Arial"/>
          <w:iCs/>
          <w:color w:val="000000" w:themeColor="text1"/>
          <w:sz w:val="24"/>
          <w:szCs w:val="24"/>
          <w:lang w:val="en-GB" w:eastAsia="en-US"/>
        </w:rPr>
        <w:t>&lt;table head&gt;</w:t>
      </w:r>
      <w:r w:rsidR="00EA5521" w:rsidRPr="00F04C87">
        <w:rPr>
          <w:rFonts w:ascii="Arial" w:eastAsiaTheme="minorHAnsi" w:hAnsi="Arial" w:cs="Arial"/>
          <w:b/>
          <w:iCs/>
          <w:color w:val="000000" w:themeColor="text1"/>
          <w:sz w:val="24"/>
          <w:szCs w:val="24"/>
          <w:lang w:val="en-GB" w:eastAsia="en-US"/>
        </w:rPr>
        <w:t xml:space="preserve">Table </w:t>
      </w:r>
      <w:r w:rsidR="00521544" w:rsidRPr="00F04C87">
        <w:rPr>
          <w:rFonts w:ascii="Arial" w:eastAsiaTheme="minorHAnsi" w:hAnsi="Arial" w:cs="Arial"/>
          <w:b/>
          <w:iCs/>
          <w:color w:val="000000" w:themeColor="text1"/>
          <w:sz w:val="24"/>
          <w:szCs w:val="24"/>
          <w:lang w:val="en-GB" w:eastAsia="en-US"/>
        </w:rPr>
        <w:t>3</w:t>
      </w:r>
      <w:r w:rsidR="00EA5521" w:rsidRPr="00F04C87">
        <w:rPr>
          <w:rFonts w:ascii="Arial" w:eastAsiaTheme="minorHAnsi" w:hAnsi="Arial" w:cs="Arial"/>
          <w:iCs/>
          <w:color w:val="000000" w:themeColor="text1"/>
          <w:sz w:val="24"/>
          <w:szCs w:val="24"/>
          <w:lang w:val="en-GB" w:eastAsia="en-US"/>
        </w:rPr>
        <w:t xml:space="preserve"> Proportion (%) of the lone mothers receiving child maintenance and the median amount of child maintenance (CM) in US$ppp received by income quintiles.</w:t>
      </w:r>
    </w:p>
    <w:tbl>
      <w:tblPr>
        <w:tblStyle w:val="TableGrid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694"/>
        <w:gridCol w:w="1160"/>
        <w:gridCol w:w="1160"/>
        <w:gridCol w:w="1160"/>
        <w:gridCol w:w="1160"/>
        <w:gridCol w:w="1161"/>
      </w:tblGrid>
      <w:tr w:rsidR="005E26C0" w:rsidRPr="00F04C87" w14:paraId="64CDD5FA" w14:textId="77777777" w:rsidTr="005C22D5">
        <w:trPr>
          <w:trHeight w:val="232"/>
        </w:trPr>
        <w:tc>
          <w:tcPr>
            <w:tcW w:w="2694" w:type="dxa"/>
            <w:tcBorders>
              <w:top w:val="single" w:sz="4" w:space="0" w:color="auto"/>
              <w:bottom w:val="single" w:sz="4" w:space="0" w:color="auto"/>
            </w:tcBorders>
          </w:tcPr>
          <w:p w14:paraId="3EE7545A" w14:textId="77777777" w:rsidR="00EA5521" w:rsidRPr="00F04C87" w:rsidRDefault="00EA5521" w:rsidP="00A362BC">
            <w:pPr>
              <w:rPr>
                <w:rFonts w:ascii="Arial" w:hAnsi="Arial" w:cs="Arial"/>
                <w:color w:val="000000" w:themeColor="text1"/>
                <w:sz w:val="24"/>
                <w:szCs w:val="24"/>
                <w:lang w:val="en-GB"/>
              </w:rPr>
            </w:pPr>
          </w:p>
        </w:tc>
        <w:tc>
          <w:tcPr>
            <w:tcW w:w="1160" w:type="dxa"/>
            <w:tcBorders>
              <w:top w:val="single" w:sz="4" w:space="0" w:color="auto"/>
              <w:bottom w:val="single" w:sz="4" w:space="0" w:color="auto"/>
            </w:tcBorders>
          </w:tcPr>
          <w:p w14:paraId="4B9BE0D4" w14:textId="77777777" w:rsidR="00EA5521" w:rsidRPr="00F04C87" w:rsidRDefault="00EA5521"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Lowest</w:t>
            </w:r>
          </w:p>
        </w:tc>
        <w:tc>
          <w:tcPr>
            <w:tcW w:w="1160" w:type="dxa"/>
            <w:tcBorders>
              <w:top w:val="single" w:sz="4" w:space="0" w:color="auto"/>
              <w:bottom w:val="single" w:sz="4" w:space="0" w:color="auto"/>
            </w:tcBorders>
          </w:tcPr>
          <w:p w14:paraId="360D0094" w14:textId="77777777" w:rsidR="00EA5521" w:rsidRPr="00F04C87" w:rsidRDefault="00EA5521"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2</w:t>
            </w:r>
          </w:p>
        </w:tc>
        <w:tc>
          <w:tcPr>
            <w:tcW w:w="1160" w:type="dxa"/>
            <w:tcBorders>
              <w:top w:val="single" w:sz="4" w:space="0" w:color="auto"/>
              <w:bottom w:val="single" w:sz="4" w:space="0" w:color="auto"/>
            </w:tcBorders>
          </w:tcPr>
          <w:p w14:paraId="2BDC0642" w14:textId="77777777" w:rsidR="00EA5521" w:rsidRPr="00F04C87" w:rsidRDefault="00EA5521"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3</w:t>
            </w:r>
          </w:p>
        </w:tc>
        <w:tc>
          <w:tcPr>
            <w:tcW w:w="1160" w:type="dxa"/>
            <w:tcBorders>
              <w:top w:val="single" w:sz="4" w:space="0" w:color="auto"/>
              <w:bottom w:val="single" w:sz="4" w:space="0" w:color="auto"/>
            </w:tcBorders>
          </w:tcPr>
          <w:p w14:paraId="32E8D94F" w14:textId="77777777" w:rsidR="00EA5521" w:rsidRPr="00F04C87" w:rsidRDefault="00EA5521"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4</w:t>
            </w:r>
          </w:p>
        </w:tc>
        <w:tc>
          <w:tcPr>
            <w:tcW w:w="1161" w:type="dxa"/>
            <w:tcBorders>
              <w:top w:val="single" w:sz="4" w:space="0" w:color="auto"/>
              <w:bottom w:val="single" w:sz="4" w:space="0" w:color="auto"/>
            </w:tcBorders>
          </w:tcPr>
          <w:p w14:paraId="29E5828B" w14:textId="77777777" w:rsidR="00EA5521" w:rsidRPr="00F04C87" w:rsidRDefault="00EA5521"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Highest</w:t>
            </w:r>
          </w:p>
        </w:tc>
      </w:tr>
      <w:tr w:rsidR="005E26C0" w:rsidRPr="00F04C87" w14:paraId="47D29881" w14:textId="77777777" w:rsidTr="005C22D5">
        <w:trPr>
          <w:trHeight w:val="232"/>
        </w:trPr>
        <w:tc>
          <w:tcPr>
            <w:tcW w:w="2694" w:type="dxa"/>
            <w:tcBorders>
              <w:top w:val="single" w:sz="4" w:space="0" w:color="auto"/>
            </w:tcBorders>
          </w:tcPr>
          <w:p w14:paraId="4796BC99" w14:textId="77777777" w:rsidR="00EA5521" w:rsidRPr="00F04C87" w:rsidRDefault="00EA5521"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Finland</w:t>
            </w:r>
          </w:p>
        </w:tc>
        <w:tc>
          <w:tcPr>
            <w:tcW w:w="1160" w:type="dxa"/>
            <w:tcBorders>
              <w:top w:val="single" w:sz="4" w:space="0" w:color="auto"/>
            </w:tcBorders>
          </w:tcPr>
          <w:p w14:paraId="7CCE1F2E" w14:textId="77777777" w:rsidR="00EA5521" w:rsidRPr="00F04C87" w:rsidRDefault="00EA5521" w:rsidP="00A362BC">
            <w:pPr>
              <w:rPr>
                <w:rFonts w:ascii="Arial" w:hAnsi="Arial" w:cs="Arial"/>
                <w:color w:val="000000" w:themeColor="text1"/>
                <w:sz w:val="24"/>
                <w:szCs w:val="24"/>
                <w:lang w:val="en-GB"/>
              </w:rPr>
            </w:pPr>
          </w:p>
        </w:tc>
        <w:tc>
          <w:tcPr>
            <w:tcW w:w="1160" w:type="dxa"/>
            <w:tcBorders>
              <w:top w:val="single" w:sz="4" w:space="0" w:color="auto"/>
            </w:tcBorders>
          </w:tcPr>
          <w:p w14:paraId="0A8F339B" w14:textId="77777777" w:rsidR="00EA5521" w:rsidRPr="00F04C87" w:rsidRDefault="00EA5521" w:rsidP="00A362BC">
            <w:pPr>
              <w:rPr>
                <w:rFonts w:ascii="Arial" w:hAnsi="Arial" w:cs="Arial"/>
                <w:color w:val="000000" w:themeColor="text1"/>
                <w:sz w:val="24"/>
                <w:szCs w:val="24"/>
                <w:lang w:val="en-GB"/>
              </w:rPr>
            </w:pPr>
          </w:p>
        </w:tc>
        <w:tc>
          <w:tcPr>
            <w:tcW w:w="1160" w:type="dxa"/>
            <w:tcBorders>
              <w:top w:val="single" w:sz="4" w:space="0" w:color="auto"/>
            </w:tcBorders>
          </w:tcPr>
          <w:p w14:paraId="32BB7995" w14:textId="77777777" w:rsidR="00EA5521" w:rsidRPr="00F04C87" w:rsidRDefault="00EA5521" w:rsidP="00A362BC">
            <w:pPr>
              <w:rPr>
                <w:rFonts w:ascii="Arial" w:hAnsi="Arial" w:cs="Arial"/>
                <w:color w:val="000000" w:themeColor="text1"/>
                <w:sz w:val="24"/>
                <w:szCs w:val="24"/>
                <w:lang w:val="en-GB"/>
              </w:rPr>
            </w:pPr>
          </w:p>
        </w:tc>
        <w:tc>
          <w:tcPr>
            <w:tcW w:w="1160" w:type="dxa"/>
            <w:tcBorders>
              <w:top w:val="single" w:sz="4" w:space="0" w:color="auto"/>
            </w:tcBorders>
          </w:tcPr>
          <w:p w14:paraId="5D340C6A" w14:textId="77777777" w:rsidR="00EA5521" w:rsidRPr="00F04C87" w:rsidRDefault="00EA5521" w:rsidP="00A362BC">
            <w:pPr>
              <w:rPr>
                <w:rFonts w:ascii="Arial" w:hAnsi="Arial" w:cs="Arial"/>
                <w:color w:val="000000" w:themeColor="text1"/>
                <w:sz w:val="24"/>
                <w:szCs w:val="24"/>
                <w:lang w:val="en-GB"/>
              </w:rPr>
            </w:pPr>
          </w:p>
        </w:tc>
        <w:tc>
          <w:tcPr>
            <w:tcW w:w="1161" w:type="dxa"/>
            <w:tcBorders>
              <w:top w:val="single" w:sz="4" w:space="0" w:color="auto"/>
            </w:tcBorders>
          </w:tcPr>
          <w:p w14:paraId="30CD1CB2" w14:textId="77777777" w:rsidR="00EA5521" w:rsidRPr="00F04C87" w:rsidRDefault="00EA5521" w:rsidP="00A362BC">
            <w:pPr>
              <w:rPr>
                <w:rFonts w:ascii="Arial" w:hAnsi="Arial" w:cs="Arial"/>
                <w:color w:val="000000" w:themeColor="text1"/>
                <w:sz w:val="24"/>
                <w:szCs w:val="24"/>
                <w:lang w:val="en-GB"/>
              </w:rPr>
            </w:pPr>
          </w:p>
        </w:tc>
      </w:tr>
      <w:tr w:rsidR="005E26C0" w:rsidRPr="00F04C87" w14:paraId="2C7806A8" w14:textId="77777777" w:rsidTr="005C22D5">
        <w:trPr>
          <w:trHeight w:val="232"/>
        </w:trPr>
        <w:tc>
          <w:tcPr>
            <w:tcW w:w="2694" w:type="dxa"/>
          </w:tcPr>
          <w:p w14:paraId="75315D69" w14:textId="77777777" w:rsidR="00EA5521" w:rsidRPr="00F04C87" w:rsidRDefault="00EA5521"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Receiving CM (%)</w:t>
            </w:r>
          </w:p>
        </w:tc>
        <w:tc>
          <w:tcPr>
            <w:tcW w:w="1160" w:type="dxa"/>
          </w:tcPr>
          <w:p w14:paraId="01D9691A" w14:textId="44656A2A" w:rsidR="00EA5521" w:rsidRPr="00F04C87" w:rsidRDefault="00EA5521"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74</w:t>
            </w:r>
            <w:r w:rsidR="00FF5647">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25</w:t>
            </w:r>
          </w:p>
        </w:tc>
        <w:tc>
          <w:tcPr>
            <w:tcW w:w="1160" w:type="dxa"/>
          </w:tcPr>
          <w:p w14:paraId="0CA1C9EA" w14:textId="230B24BE" w:rsidR="00EA5521" w:rsidRPr="00F04C87" w:rsidRDefault="00EA5521"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91</w:t>
            </w:r>
            <w:r w:rsidR="00FF5647">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15</w:t>
            </w:r>
          </w:p>
        </w:tc>
        <w:tc>
          <w:tcPr>
            <w:tcW w:w="1160" w:type="dxa"/>
          </w:tcPr>
          <w:p w14:paraId="35CBC3B8" w14:textId="42A6F1C3" w:rsidR="00EA5521" w:rsidRPr="00F04C87" w:rsidRDefault="00EA5521"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87</w:t>
            </w:r>
            <w:r w:rsidR="00FF5647">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22</w:t>
            </w:r>
          </w:p>
        </w:tc>
        <w:tc>
          <w:tcPr>
            <w:tcW w:w="1160" w:type="dxa"/>
          </w:tcPr>
          <w:p w14:paraId="65202CAB" w14:textId="275958B0" w:rsidR="00EA5521" w:rsidRPr="00F04C87" w:rsidRDefault="00EA5521"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77</w:t>
            </w:r>
            <w:r w:rsidR="00FF5647">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05</w:t>
            </w:r>
          </w:p>
        </w:tc>
        <w:tc>
          <w:tcPr>
            <w:tcW w:w="1161" w:type="dxa"/>
          </w:tcPr>
          <w:p w14:paraId="1E5E8DF1" w14:textId="0475AE98" w:rsidR="00EA5521" w:rsidRPr="00F04C87" w:rsidRDefault="00EA5521"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71</w:t>
            </w:r>
            <w:r w:rsidR="00FF5647">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48</w:t>
            </w:r>
          </w:p>
        </w:tc>
      </w:tr>
      <w:tr w:rsidR="005E26C0" w:rsidRPr="00F04C87" w14:paraId="582F7717" w14:textId="77777777" w:rsidTr="005C22D5">
        <w:trPr>
          <w:trHeight w:val="232"/>
        </w:trPr>
        <w:tc>
          <w:tcPr>
            <w:tcW w:w="2694" w:type="dxa"/>
            <w:tcBorders>
              <w:bottom w:val="single" w:sz="4" w:space="0" w:color="auto"/>
            </w:tcBorders>
          </w:tcPr>
          <w:p w14:paraId="13A4260A" w14:textId="77777777" w:rsidR="00EA5521" w:rsidRPr="00F04C87" w:rsidRDefault="00EA5521"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Median CM received</w:t>
            </w:r>
          </w:p>
        </w:tc>
        <w:tc>
          <w:tcPr>
            <w:tcW w:w="1160" w:type="dxa"/>
            <w:tcBorders>
              <w:bottom w:val="single" w:sz="4" w:space="0" w:color="auto"/>
            </w:tcBorders>
          </w:tcPr>
          <w:p w14:paraId="1B53FA4B" w14:textId="77777777" w:rsidR="00EA5521" w:rsidRPr="00F04C87" w:rsidRDefault="00EA5521"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2336</w:t>
            </w:r>
          </w:p>
        </w:tc>
        <w:tc>
          <w:tcPr>
            <w:tcW w:w="1160" w:type="dxa"/>
            <w:tcBorders>
              <w:bottom w:val="single" w:sz="4" w:space="0" w:color="auto"/>
            </w:tcBorders>
          </w:tcPr>
          <w:p w14:paraId="7FB5CC9C" w14:textId="77777777" w:rsidR="00EA5521" w:rsidRPr="00F04C87" w:rsidRDefault="00EA5521"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2172</w:t>
            </w:r>
          </w:p>
        </w:tc>
        <w:tc>
          <w:tcPr>
            <w:tcW w:w="1160" w:type="dxa"/>
            <w:tcBorders>
              <w:bottom w:val="single" w:sz="4" w:space="0" w:color="auto"/>
            </w:tcBorders>
          </w:tcPr>
          <w:p w14:paraId="7C7773CE" w14:textId="77777777" w:rsidR="00EA5521" w:rsidRPr="00F04C87" w:rsidRDefault="00EA5521"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1955</w:t>
            </w:r>
          </w:p>
        </w:tc>
        <w:tc>
          <w:tcPr>
            <w:tcW w:w="1160" w:type="dxa"/>
            <w:tcBorders>
              <w:bottom w:val="single" w:sz="4" w:space="0" w:color="auto"/>
            </w:tcBorders>
          </w:tcPr>
          <w:p w14:paraId="0DA29ED9" w14:textId="77777777" w:rsidR="00EA5521" w:rsidRPr="00F04C87" w:rsidRDefault="00EA5521"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2336</w:t>
            </w:r>
          </w:p>
        </w:tc>
        <w:tc>
          <w:tcPr>
            <w:tcW w:w="1161" w:type="dxa"/>
            <w:tcBorders>
              <w:bottom w:val="single" w:sz="4" w:space="0" w:color="auto"/>
            </w:tcBorders>
          </w:tcPr>
          <w:p w14:paraId="32B4ABCC" w14:textId="77777777" w:rsidR="00EA5521" w:rsidRPr="00F04C87" w:rsidRDefault="00EA5521"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3258</w:t>
            </w:r>
          </w:p>
        </w:tc>
      </w:tr>
      <w:tr w:rsidR="005E26C0" w:rsidRPr="00F04C87" w14:paraId="7649DFEB" w14:textId="77777777" w:rsidTr="005C22D5">
        <w:trPr>
          <w:trHeight w:val="232"/>
        </w:trPr>
        <w:tc>
          <w:tcPr>
            <w:tcW w:w="2694" w:type="dxa"/>
            <w:tcBorders>
              <w:top w:val="single" w:sz="4" w:space="0" w:color="auto"/>
            </w:tcBorders>
          </w:tcPr>
          <w:p w14:paraId="2FF8A039" w14:textId="77777777" w:rsidR="00EA5521" w:rsidRPr="00F04C87" w:rsidRDefault="00EA5521"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Germany</w:t>
            </w:r>
          </w:p>
        </w:tc>
        <w:tc>
          <w:tcPr>
            <w:tcW w:w="1160" w:type="dxa"/>
            <w:tcBorders>
              <w:top w:val="single" w:sz="4" w:space="0" w:color="auto"/>
            </w:tcBorders>
          </w:tcPr>
          <w:p w14:paraId="70276FA3" w14:textId="77777777" w:rsidR="00EA5521" w:rsidRPr="00F04C87" w:rsidRDefault="00EA5521" w:rsidP="00A362BC">
            <w:pPr>
              <w:rPr>
                <w:rFonts w:ascii="Arial" w:hAnsi="Arial" w:cs="Arial"/>
                <w:color w:val="000000" w:themeColor="text1"/>
                <w:sz w:val="24"/>
                <w:szCs w:val="24"/>
                <w:lang w:val="en-GB"/>
              </w:rPr>
            </w:pPr>
          </w:p>
        </w:tc>
        <w:tc>
          <w:tcPr>
            <w:tcW w:w="1160" w:type="dxa"/>
            <w:tcBorders>
              <w:top w:val="single" w:sz="4" w:space="0" w:color="auto"/>
            </w:tcBorders>
          </w:tcPr>
          <w:p w14:paraId="33F2C49D" w14:textId="77777777" w:rsidR="00EA5521" w:rsidRPr="00F04C87" w:rsidRDefault="00EA5521" w:rsidP="00A362BC">
            <w:pPr>
              <w:rPr>
                <w:rFonts w:ascii="Arial" w:hAnsi="Arial" w:cs="Arial"/>
                <w:color w:val="000000" w:themeColor="text1"/>
                <w:sz w:val="24"/>
                <w:szCs w:val="24"/>
                <w:lang w:val="en-GB"/>
              </w:rPr>
            </w:pPr>
          </w:p>
        </w:tc>
        <w:tc>
          <w:tcPr>
            <w:tcW w:w="1160" w:type="dxa"/>
            <w:tcBorders>
              <w:top w:val="single" w:sz="4" w:space="0" w:color="auto"/>
            </w:tcBorders>
          </w:tcPr>
          <w:p w14:paraId="036D9361" w14:textId="77777777" w:rsidR="00EA5521" w:rsidRPr="00F04C87" w:rsidRDefault="00EA5521" w:rsidP="00A362BC">
            <w:pPr>
              <w:rPr>
                <w:rFonts w:ascii="Arial" w:hAnsi="Arial" w:cs="Arial"/>
                <w:color w:val="000000" w:themeColor="text1"/>
                <w:sz w:val="24"/>
                <w:szCs w:val="24"/>
                <w:lang w:val="en-GB"/>
              </w:rPr>
            </w:pPr>
          </w:p>
        </w:tc>
        <w:tc>
          <w:tcPr>
            <w:tcW w:w="1160" w:type="dxa"/>
            <w:tcBorders>
              <w:top w:val="single" w:sz="4" w:space="0" w:color="auto"/>
            </w:tcBorders>
          </w:tcPr>
          <w:p w14:paraId="1DBBA9A3" w14:textId="77777777" w:rsidR="00EA5521" w:rsidRPr="00F04C87" w:rsidRDefault="00EA5521" w:rsidP="00A362BC">
            <w:pPr>
              <w:rPr>
                <w:rFonts w:ascii="Arial" w:hAnsi="Arial" w:cs="Arial"/>
                <w:color w:val="000000" w:themeColor="text1"/>
                <w:sz w:val="24"/>
                <w:szCs w:val="24"/>
                <w:lang w:val="en-GB"/>
              </w:rPr>
            </w:pPr>
          </w:p>
        </w:tc>
        <w:tc>
          <w:tcPr>
            <w:tcW w:w="1161" w:type="dxa"/>
            <w:tcBorders>
              <w:top w:val="single" w:sz="4" w:space="0" w:color="auto"/>
            </w:tcBorders>
          </w:tcPr>
          <w:p w14:paraId="43678AF0" w14:textId="77777777" w:rsidR="00EA5521" w:rsidRPr="00F04C87" w:rsidRDefault="00EA5521" w:rsidP="00A362BC">
            <w:pPr>
              <w:rPr>
                <w:rFonts w:ascii="Arial" w:hAnsi="Arial" w:cs="Arial"/>
                <w:color w:val="000000" w:themeColor="text1"/>
                <w:sz w:val="24"/>
                <w:szCs w:val="24"/>
                <w:lang w:val="en-GB"/>
              </w:rPr>
            </w:pPr>
          </w:p>
        </w:tc>
      </w:tr>
      <w:tr w:rsidR="005E26C0" w:rsidRPr="00F04C87" w14:paraId="0CE1E9E7" w14:textId="77777777" w:rsidTr="005C22D5">
        <w:trPr>
          <w:trHeight w:val="232"/>
        </w:trPr>
        <w:tc>
          <w:tcPr>
            <w:tcW w:w="2694" w:type="dxa"/>
          </w:tcPr>
          <w:p w14:paraId="0B202632" w14:textId="77777777" w:rsidR="00EA5521" w:rsidRPr="00F04C87" w:rsidRDefault="00EA5521"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Receiving CM (%)</w:t>
            </w:r>
          </w:p>
        </w:tc>
        <w:tc>
          <w:tcPr>
            <w:tcW w:w="1160" w:type="dxa"/>
          </w:tcPr>
          <w:p w14:paraId="6B660E53" w14:textId="3FCFF2D5" w:rsidR="00EA5521" w:rsidRPr="00F04C87" w:rsidRDefault="00EA5521"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46</w:t>
            </w:r>
            <w:r w:rsidR="00FF5647">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68</w:t>
            </w:r>
          </w:p>
        </w:tc>
        <w:tc>
          <w:tcPr>
            <w:tcW w:w="1160" w:type="dxa"/>
          </w:tcPr>
          <w:p w14:paraId="45406EE7" w14:textId="06BBD7D7" w:rsidR="00EA5521" w:rsidRPr="00F04C87" w:rsidRDefault="00EA5521"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42</w:t>
            </w:r>
            <w:r w:rsidR="00FF5647">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45</w:t>
            </w:r>
          </w:p>
        </w:tc>
        <w:tc>
          <w:tcPr>
            <w:tcW w:w="1160" w:type="dxa"/>
          </w:tcPr>
          <w:p w14:paraId="53EB6B5C" w14:textId="754FFEC2" w:rsidR="00EA5521" w:rsidRPr="00F04C87" w:rsidRDefault="00EA5521"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30</w:t>
            </w:r>
            <w:r w:rsidR="00FF5647">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38</w:t>
            </w:r>
          </w:p>
        </w:tc>
        <w:tc>
          <w:tcPr>
            <w:tcW w:w="1160" w:type="dxa"/>
          </w:tcPr>
          <w:p w14:paraId="0982814A" w14:textId="07D2DD05" w:rsidR="00EA5521" w:rsidRPr="00F04C87" w:rsidRDefault="00EA5521"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37</w:t>
            </w:r>
            <w:r w:rsidR="00FF5647">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81</w:t>
            </w:r>
          </w:p>
        </w:tc>
        <w:tc>
          <w:tcPr>
            <w:tcW w:w="1161" w:type="dxa"/>
          </w:tcPr>
          <w:p w14:paraId="6EA6B7B1" w14:textId="00428AC2" w:rsidR="00EA5521" w:rsidRPr="00F04C87" w:rsidRDefault="00EA5521"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30</w:t>
            </w:r>
            <w:r w:rsidR="00FF5647">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91</w:t>
            </w:r>
          </w:p>
        </w:tc>
      </w:tr>
      <w:tr w:rsidR="005E26C0" w:rsidRPr="00F04C87" w14:paraId="342A3528" w14:textId="77777777" w:rsidTr="005C22D5">
        <w:trPr>
          <w:trHeight w:val="232"/>
        </w:trPr>
        <w:tc>
          <w:tcPr>
            <w:tcW w:w="2694" w:type="dxa"/>
            <w:tcBorders>
              <w:bottom w:val="single" w:sz="4" w:space="0" w:color="auto"/>
            </w:tcBorders>
          </w:tcPr>
          <w:p w14:paraId="51D70C46" w14:textId="77777777" w:rsidR="00EA5521" w:rsidRPr="00F04C87" w:rsidRDefault="00EA5521"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Median CM received</w:t>
            </w:r>
          </w:p>
        </w:tc>
        <w:tc>
          <w:tcPr>
            <w:tcW w:w="1160" w:type="dxa"/>
            <w:tcBorders>
              <w:bottom w:val="single" w:sz="4" w:space="0" w:color="auto"/>
            </w:tcBorders>
          </w:tcPr>
          <w:p w14:paraId="41FEAC9A" w14:textId="77777777" w:rsidR="00EA5521" w:rsidRPr="00F04C87" w:rsidRDefault="00EA5521"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3106</w:t>
            </w:r>
          </w:p>
        </w:tc>
        <w:tc>
          <w:tcPr>
            <w:tcW w:w="1160" w:type="dxa"/>
            <w:tcBorders>
              <w:bottom w:val="single" w:sz="4" w:space="0" w:color="auto"/>
            </w:tcBorders>
          </w:tcPr>
          <w:p w14:paraId="62305B3F" w14:textId="77777777" w:rsidR="00EA5521" w:rsidRPr="00F04C87" w:rsidRDefault="00EA5521"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2093</w:t>
            </w:r>
          </w:p>
        </w:tc>
        <w:tc>
          <w:tcPr>
            <w:tcW w:w="1160" w:type="dxa"/>
            <w:tcBorders>
              <w:bottom w:val="single" w:sz="4" w:space="0" w:color="auto"/>
            </w:tcBorders>
          </w:tcPr>
          <w:p w14:paraId="74296EC7" w14:textId="77777777" w:rsidR="00EA5521" w:rsidRPr="00F04C87" w:rsidRDefault="00EA5521"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2837</w:t>
            </w:r>
          </w:p>
        </w:tc>
        <w:tc>
          <w:tcPr>
            <w:tcW w:w="1160" w:type="dxa"/>
            <w:tcBorders>
              <w:bottom w:val="single" w:sz="4" w:space="0" w:color="auto"/>
            </w:tcBorders>
          </w:tcPr>
          <w:p w14:paraId="748BC1E6" w14:textId="77777777" w:rsidR="00EA5521" w:rsidRPr="00F04C87" w:rsidRDefault="00EA5521"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2790</w:t>
            </w:r>
          </w:p>
        </w:tc>
        <w:tc>
          <w:tcPr>
            <w:tcW w:w="1161" w:type="dxa"/>
            <w:tcBorders>
              <w:bottom w:val="single" w:sz="4" w:space="0" w:color="auto"/>
            </w:tcBorders>
          </w:tcPr>
          <w:p w14:paraId="309A8D44" w14:textId="77777777" w:rsidR="00EA5521" w:rsidRPr="00F04C87" w:rsidRDefault="00EA5521"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3698</w:t>
            </w:r>
          </w:p>
        </w:tc>
      </w:tr>
      <w:tr w:rsidR="005E26C0" w:rsidRPr="00F04C87" w14:paraId="6903AB50" w14:textId="77777777" w:rsidTr="005C22D5">
        <w:trPr>
          <w:trHeight w:val="232"/>
        </w:trPr>
        <w:tc>
          <w:tcPr>
            <w:tcW w:w="2694" w:type="dxa"/>
            <w:tcBorders>
              <w:top w:val="single" w:sz="4" w:space="0" w:color="auto"/>
            </w:tcBorders>
          </w:tcPr>
          <w:p w14:paraId="524615FF" w14:textId="77777777" w:rsidR="00EA5521" w:rsidRPr="00F04C87" w:rsidRDefault="00EA5521"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Spain</w:t>
            </w:r>
          </w:p>
        </w:tc>
        <w:tc>
          <w:tcPr>
            <w:tcW w:w="1160" w:type="dxa"/>
            <w:tcBorders>
              <w:top w:val="single" w:sz="4" w:space="0" w:color="auto"/>
            </w:tcBorders>
          </w:tcPr>
          <w:p w14:paraId="65C6C900" w14:textId="77777777" w:rsidR="00EA5521" w:rsidRPr="00F04C87" w:rsidRDefault="00EA5521" w:rsidP="00A362BC">
            <w:pPr>
              <w:rPr>
                <w:rFonts w:ascii="Arial" w:hAnsi="Arial" w:cs="Arial"/>
                <w:color w:val="000000" w:themeColor="text1"/>
                <w:sz w:val="24"/>
                <w:szCs w:val="24"/>
                <w:lang w:val="en-GB"/>
              </w:rPr>
            </w:pPr>
          </w:p>
        </w:tc>
        <w:tc>
          <w:tcPr>
            <w:tcW w:w="1160" w:type="dxa"/>
            <w:tcBorders>
              <w:top w:val="single" w:sz="4" w:space="0" w:color="auto"/>
            </w:tcBorders>
          </w:tcPr>
          <w:p w14:paraId="1619FE63" w14:textId="77777777" w:rsidR="00EA5521" w:rsidRPr="00F04C87" w:rsidRDefault="00EA5521" w:rsidP="00A362BC">
            <w:pPr>
              <w:rPr>
                <w:rFonts w:ascii="Arial" w:hAnsi="Arial" w:cs="Arial"/>
                <w:color w:val="000000" w:themeColor="text1"/>
                <w:sz w:val="24"/>
                <w:szCs w:val="24"/>
                <w:lang w:val="en-GB"/>
              </w:rPr>
            </w:pPr>
          </w:p>
        </w:tc>
        <w:tc>
          <w:tcPr>
            <w:tcW w:w="1160" w:type="dxa"/>
            <w:tcBorders>
              <w:top w:val="single" w:sz="4" w:space="0" w:color="auto"/>
            </w:tcBorders>
          </w:tcPr>
          <w:p w14:paraId="7E40D954" w14:textId="77777777" w:rsidR="00EA5521" w:rsidRPr="00F04C87" w:rsidRDefault="00EA5521" w:rsidP="00A362BC">
            <w:pPr>
              <w:rPr>
                <w:rFonts w:ascii="Arial" w:hAnsi="Arial" w:cs="Arial"/>
                <w:color w:val="000000" w:themeColor="text1"/>
                <w:sz w:val="24"/>
                <w:szCs w:val="24"/>
                <w:lang w:val="en-GB"/>
              </w:rPr>
            </w:pPr>
          </w:p>
        </w:tc>
        <w:tc>
          <w:tcPr>
            <w:tcW w:w="1160" w:type="dxa"/>
            <w:tcBorders>
              <w:top w:val="single" w:sz="4" w:space="0" w:color="auto"/>
            </w:tcBorders>
          </w:tcPr>
          <w:p w14:paraId="18DE62A8" w14:textId="77777777" w:rsidR="00EA5521" w:rsidRPr="00F04C87" w:rsidRDefault="00EA5521" w:rsidP="00A362BC">
            <w:pPr>
              <w:rPr>
                <w:rFonts w:ascii="Arial" w:hAnsi="Arial" w:cs="Arial"/>
                <w:color w:val="000000" w:themeColor="text1"/>
                <w:sz w:val="24"/>
                <w:szCs w:val="24"/>
                <w:lang w:val="en-GB"/>
              </w:rPr>
            </w:pPr>
          </w:p>
        </w:tc>
        <w:tc>
          <w:tcPr>
            <w:tcW w:w="1161" w:type="dxa"/>
            <w:tcBorders>
              <w:top w:val="single" w:sz="4" w:space="0" w:color="auto"/>
            </w:tcBorders>
          </w:tcPr>
          <w:p w14:paraId="267B7351" w14:textId="77777777" w:rsidR="00EA5521" w:rsidRPr="00F04C87" w:rsidRDefault="00EA5521" w:rsidP="00A362BC">
            <w:pPr>
              <w:rPr>
                <w:rFonts w:ascii="Arial" w:hAnsi="Arial" w:cs="Arial"/>
                <w:color w:val="000000" w:themeColor="text1"/>
                <w:sz w:val="24"/>
                <w:szCs w:val="24"/>
                <w:lang w:val="en-GB"/>
              </w:rPr>
            </w:pPr>
          </w:p>
        </w:tc>
      </w:tr>
      <w:tr w:rsidR="005E26C0" w:rsidRPr="00F04C87" w14:paraId="5FF9275F" w14:textId="77777777" w:rsidTr="005C22D5">
        <w:trPr>
          <w:trHeight w:val="232"/>
        </w:trPr>
        <w:tc>
          <w:tcPr>
            <w:tcW w:w="2694" w:type="dxa"/>
          </w:tcPr>
          <w:p w14:paraId="4CD00171" w14:textId="77777777" w:rsidR="00EA5521" w:rsidRPr="00F04C87" w:rsidRDefault="00EA5521"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Receiving CM (%)</w:t>
            </w:r>
          </w:p>
        </w:tc>
        <w:tc>
          <w:tcPr>
            <w:tcW w:w="1160" w:type="dxa"/>
          </w:tcPr>
          <w:p w14:paraId="62D41CAC" w14:textId="6F4789CC" w:rsidR="00EA5521" w:rsidRPr="00F04C87" w:rsidRDefault="00EA5521"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44</w:t>
            </w:r>
            <w:r w:rsidR="00FF5647">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86</w:t>
            </w:r>
          </w:p>
        </w:tc>
        <w:tc>
          <w:tcPr>
            <w:tcW w:w="1160" w:type="dxa"/>
          </w:tcPr>
          <w:p w14:paraId="7E5CDD67" w14:textId="3E72B3F7" w:rsidR="00EA5521" w:rsidRPr="00F04C87" w:rsidRDefault="00EA5521"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30</w:t>
            </w:r>
            <w:r w:rsidR="00FF5647">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38</w:t>
            </w:r>
          </w:p>
        </w:tc>
        <w:tc>
          <w:tcPr>
            <w:tcW w:w="1160" w:type="dxa"/>
          </w:tcPr>
          <w:p w14:paraId="4BA6C056" w14:textId="4DD922A6" w:rsidR="00EA5521" w:rsidRPr="00F04C87" w:rsidRDefault="00EA5521"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45</w:t>
            </w:r>
            <w:r w:rsidR="00FF5647">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79</w:t>
            </w:r>
          </w:p>
        </w:tc>
        <w:tc>
          <w:tcPr>
            <w:tcW w:w="1160" w:type="dxa"/>
          </w:tcPr>
          <w:p w14:paraId="572D9043" w14:textId="39D5EFD6" w:rsidR="00EA5521" w:rsidRPr="00F04C87" w:rsidRDefault="00EA5521"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50</w:t>
            </w:r>
            <w:r w:rsidR="00FF5647">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07</w:t>
            </w:r>
          </w:p>
        </w:tc>
        <w:tc>
          <w:tcPr>
            <w:tcW w:w="1161" w:type="dxa"/>
          </w:tcPr>
          <w:p w14:paraId="0A043F32" w14:textId="7666C353" w:rsidR="00EA5521" w:rsidRPr="00F04C87" w:rsidRDefault="00EA5521"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38</w:t>
            </w:r>
            <w:r w:rsidR="00FF5647">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8</w:t>
            </w:r>
          </w:p>
        </w:tc>
      </w:tr>
      <w:tr w:rsidR="005E26C0" w:rsidRPr="00F04C87" w14:paraId="00B010F4" w14:textId="77777777" w:rsidTr="005C22D5">
        <w:trPr>
          <w:trHeight w:val="232"/>
        </w:trPr>
        <w:tc>
          <w:tcPr>
            <w:tcW w:w="2694" w:type="dxa"/>
            <w:tcBorders>
              <w:bottom w:val="single" w:sz="4" w:space="0" w:color="auto"/>
            </w:tcBorders>
          </w:tcPr>
          <w:p w14:paraId="746848EA" w14:textId="77777777" w:rsidR="00EA5521" w:rsidRPr="00F04C87" w:rsidRDefault="00EA5521"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Median CM received</w:t>
            </w:r>
          </w:p>
        </w:tc>
        <w:tc>
          <w:tcPr>
            <w:tcW w:w="1160" w:type="dxa"/>
            <w:tcBorders>
              <w:bottom w:val="single" w:sz="4" w:space="0" w:color="auto"/>
            </w:tcBorders>
          </w:tcPr>
          <w:p w14:paraId="5FC23E4E" w14:textId="77777777" w:rsidR="00EA5521" w:rsidRPr="00F04C87" w:rsidRDefault="00EA5521"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2430</w:t>
            </w:r>
          </w:p>
        </w:tc>
        <w:tc>
          <w:tcPr>
            <w:tcW w:w="1160" w:type="dxa"/>
            <w:tcBorders>
              <w:bottom w:val="single" w:sz="4" w:space="0" w:color="auto"/>
            </w:tcBorders>
          </w:tcPr>
          <w:p w14:paraId="39DD1592" w14:textId="77777777" w:rsidR="00EA5521" w:rsidRPr="00F04C87" w:rsidRDefault="00EA5521"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2430</w:t>
            </w:r>
          </w:p>
        </w:tc>
        <w:tc>
          <w:tcPr>
            <w:tcW w:w="1160" w:type="dxa"/>
            <w:tcBorders>
              <w:bottom w:val="single" w:sz="4" w:space="0" w:color="auto"/>
            </w:tcBorders>
          </w:tcPr>
          <w:p w14:paraId="719156B5" w14:textId="77777777" w:rsidR="00EA5521" w:rsidRPr="00F04C87" w:rsidRDefault="00EA5521"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2430</w:t>
            </w:r>
          </w:p>
        </w:tc>
        <w:tc>
          <w:tcPr>
            <w:tcW w:w="1160" w:type="dxa"/>
            <w:tcBorders>
              <w:bottom w:val="single" w:sz="4" w:space="0" w:color="auto"/>
            </w:tcBorders>
          </w:tcPr>
          <w:p w14:paraId="6FB84155" w14:textId="77777777" w:rsidR="00EA5521" w:rsidRPr="00F04C87" w:rsidRDefault="00EA5521"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2430</w:t>
            </w:r>
          </w:p>
        </w:tc>
        <w:tc>
          <w:tcPr>
            <w:tcW w:w="1161" w:type="dxa"/>
            <w:tcBorders>
              <w:bottom w:val="single" w:sz="4" w:space="0" w:color="auto"/>
            </w:tcBorders>
          </w:tcPr>
          <w:p w14:paraId="0AAF4328" w14:textId="77777777" w:rsidR="00EA5521" w:rsidRPr="00F04C87" w:rsidRDefault="00EA5521"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2228</w:t>
            </w:r>
          </w:p>
        </w:tc>
      </w:tr>
      <w:tr w:rsidR="005E26C0" w:rsidRPr="00F04C87" w14:paraId="2608889D" w14:textId="77777777" w:rsidTr="005C22D5">
        <w:trPr>
          <w:trHeight w:val="232"/>
        </w:trPr>
        <w:tc>
          <w:tcPr>
            <w:tcW w:w="2694" w:type="dxa"/>
            <w:tcBorders>
              <w:top w:val="single" w:sz="4" w:space="0" w:color="auto"/>
            </w:tcBorders>
          </w:tcPr>
          <w:p w14:paraId="7D8715B0" w14:textId="77777777" w:rsidR="00EA5521" w:rsidRPr="00F04C87" w:rsidRDefault="00EA5521"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UK</w:t>
            </w:r>
          </w:p>
        </w:tc>
        <w:tc>
          <w:tcPr>
            <w:tcW w:w="1160" w:type="dxa"/>
            <w:tcBorders>
              <w:top w:val="single" w:sz="4" w:space="0" w:color="auto"/>
            </w:tcBorders>
          </w:tcPr>
          <w:p w14:paraId="4257F1DB" w14:textId="77777777" w:rsidR="00EA5521" w:rsidRPr="00F04C87" w:rsidRDefault="00EA5521" w:rsidP="00A362BC">
            <w:pPr>
              <w:rPr>
                <w:rFonts w:ascii="Arial" w:hAnsi="Arial" w:cs="Arial"/>
                <w:color w:val="000000" w:themeColor="text1"/>
                <w:sz w:val="24"/>
                <w:szCs w:val="24"/>
                <w:lang w:val="en-GB"/>
              </w:rPr>
            </w:pPr>
          </w:p>
        </w:tc>
        <w:tc>
          <w:tcPr>
            <w:tcW w:w="1160" w:type="dxa"/>
            <w:tcBorders>
              <w:top w:val="single" w:sz="4" w:space="0" w:color="auto"/>
            </w:tcBorders>
          </w:tcPr>
          <w:p w14:paraId="42E639BF" w14:textId="77777777" w:rsidR="00EA5521" w:rsidRPr="00F04C87" w:rsidRDefault="00EA5521" w:rsidP="00A362BC">
            <w:pPr>
              <w:rPr>
                <w:rFonts w:ascii="Arial" w:hAnsi="Arial" w:cs="Arial"/>
                <w:color w:val="000000" w:themeColor="text1"/>
                <w:sz w:val="24"/>
                <w:szCs w:val="24"/>
                <w:lang w:val="en-GB"/>
              </w:rPr>
            </w:pPr>
          </w:p>
        </w:tc>
        <w:tc>
          <w:tcPr>
            <w:tcW w:w="1160" w:type="dxa"/>
            <w:tcBorders>
              <w:top w:val="single" w:sz="4" w:space="0" w:color="auto"/>
            </w:tcBorders>
          </w:tcPr>
          <w:p w14:paraId="15423067" w14:textId="77777777" w:rsidR="00EA5521" w:rsidRPr="00F04C87" w:rsidRDefault="00EA5521" w:rsidP="00A362BC">
            <w:pPr>
              <w:rPr>
                <w:rFonts w:ascii="Arial" w:hAnsi="Arial" w:cs="Arial"/>
                <w:color w:val="000000" w:themeColor="text1"/>
                <w:sz w:val="24"/>
                <w:szCs w:val="24"/>
                <w:lang w:val="en-GB"/>
              </w:rPr>
            </w:pPr>
          </w:p>
        </w:tc>
        <w:tc>
          <w:tcPr>
            <w:tcW w:w="1160" w:type="dxa"/>
            <w:tcBorders>
              <w:top w:val="single" w:sz="4" w:space="0" w:color="auto"/>
            </w:tcBorders>
          </w:tcPr>
          <w:p w14:paraId="274794FE" w14:textId="77777777" w:rsidR="00EA5521" w:rsidRPr="00F04C87" w:rsidRDefault="00EA5521" w:rsidP="00A362BC">
            <w:pPr>
              <w:rPr>
                <w:rFonts w:ascii="Arial" w:hAnsi="Arial" w:cs="Arial"/>
                <w:color w:val="000000" w:themeColor="text1"/>
                <w:sz w:val="24"/>
                <w:szCs w:val="24"/>
                <w:lang w:val="en-GB"/>
              </w:rPr>
            </w:pPr>
          </w:p>
        </w:tc>
        <w:tc>
          <w:tcPr>
            <w:tcW w:w="1161" w:type="dxa"/>
            <w:tcBorders>
              <w:top w:val="single" w:sz="4" w:space="0" w:color="auto"/>
            </w:tcBorders>
          </w:tcPr>
          <w:p w14:paraId="002BA93F" w14:textId="77777777" w:rsidR="00EA5521" w:rsidRPr="00F04C87" w:rsidRDefault="00EA5521" w:rsidP="00A362BC">
            <w:pPr>
              <w:rPr>
                <w:rFonts w:ascii="Arial" w:hAnsi="Arial" w:cs="Arial"/>
                <w:color w:val="000000" w:themeColor="text1"/>
                <w:sz w:val="24"/>
                <w:szCs w:val="24"/>
                <w:lang w:val="en-GB"/>
              </w:rPr>
            </w:pPr>
          </w:p>
        </w:tc>
      </w:tr>
      <w:tr w:rsidR="005E26C0" w:rsidRPr="00F04C87" w14:paraId="13353253" w14:textId="77777777" w:rsidTr="005C22D5">
        <w:trPr>
          <w:trHeight w:val="232"/>
        </w:trPr>
        <w:tc>
          <w:tcPr>
            <w:tcW w:w="2694" w:type="dxa"/>
          </w:tcPr>
          <w:p w14:paraId="306DC7C1" w14:textId="77777777" w:rsidR="00EA5521" w:rsidRPr="00F04C87" w:rsidRDefault="00EA5521"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lastRenderedPageBreak/>
              <w:t>Receiving CM (%)</w:t>
            </w:r>
          </w:p>
        </w:tc>
        <w:tc>
          <w:tcPr>
            <w:tcW w:w="1160" w:type="dxa"/>
          </w:tcPr>
          <w:p w14:paraId="7E94FB5F" w14:textId="3D0CC122" w:rsidR="00EA5521" w:rsidRPr="00F04C87" w:rsidRDefault="00EA5521"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24</w:t>
            </w:r>
            <w:r w:rsidR="00FF5647">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95</w:t>
            </w:r>
          </w:p>
        </w:tc>
        <w:tc>
          <w:tcPr>
            <w:tcW w:w="1160" w:type="dxa"/>
          </w:tcPr>
          <w:p w14:paraId="347C578F" w14:textId="17E32AC7" w:rsidR="00EA5521" w:rsidRPr="00F04C87" w:rsidRDefault="00EA5521"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33</w:t>
            </w:r>
            <w:r w:rsidR="00FF5647">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74</w:t>
            </w:r>
          </w:p>
        </w:tc>
        <w:tc>
          <w:tcPr>
            <w:tcW w:w="1160" w:type="dxa"/>
          </w:tcPr>
          <w:p w14:paraId="2137E018" w14:textId="7CA29836" w:rsidR="00EA5521" w:rsidRPr="00F04C87" w:rsidRDefault="00EA5521"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34</w:t>
            </w:r>
            <w:r w:rsidR="00FF5647">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63</w:t>
            </w:r>
          </w:p>
        </w:tc>
        <w:tc>
          <w:tcPr>
            <w:tcW w:w="1160" w:type="dxa"/>
          </w:tcPr>
          <w:p w14:paraId="779CB5B5" w14:textId="77D857FE" w:rsidR="00EA5521" w:rsidRPr="00F04C87" w:rsidRDefault="00EA5521"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44</w:t>
            </w:r>
            <w:r w:rsidR="00FF5647">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52</w:t>
            </w:r>
          </w:p>
        </w:tc>
        <w:tc>
          <w:tcPr>
            <w:tcW w:w="1161" w:type="dxa"/>
          </w:tcPr>
          <w:p w14:paraId="51F3DB69" w14:textId="53F54391" w:rsidR="00EA5521" w:rsidRPr="00F04C87" w:rsidRDefault="00EA5521"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46</w:t>
            </w:r>
            <w:r w:rsidR="00FF5647">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4</w:t>
            </w:r>
          </w:p>
        </w:tc>
      </w:tr>
      <w:tr w:rsidR="005E26C0" w:rsidRPr="00F04C87" w14:paraId="653D0DC2" w14:textId="77777777" w:rsidTr="005C22D5">
        <w:trPr>
          <w:trHeight w:val="232"/>
        </w:trPr>
        <w:tc>
          <w:tcPr>
            <w:tcW w:w="2694" w:type="dxa"/>
            <w:tcBorders>
              <w:bottom w:val="single" w:sz="4" w:space="0" w:color="auto"/>
            </w:tcBorders>
          </w:tcPr>
          <w:p w14:paraId="7AD85232" w14:textId="77777777" w:rsidR="00EA5521" w:rsidRPr="00F04C87" w:rsidRDefault="00EA5521"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Median CM received</w:t>
            </w:r>
          </w:p>
        </w:tc>
        <w:tc>
          <w:tcPr>
            <w:tcW w:w="1160" w:type="dxa"/>
            <w:tcBorders>
              <w:bottom w:val="single" w:sz="4" w:space="0" w:color="auto"/>
            </w:tcBorders>
          </w:tcPr>
          <w:p w14:paraId="57D64345" w14:textId="77777777" w:rsidR="00EA5521" w:rsidRPr="00F04C87" w:rsidRDefault="00EA5521"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1446</w:t>
            </w:r>
          </w:p>
        </w:tc>
        <w:tc>
          <w:tcPr>
            <w:tcW w:w="1160" w:type="dxa"/>
            <w:tcBorders>
              <w:bottom w:val="single" w:sz="4" w:space="0" w:color="auto"/>
            </w:tcBorders>
          </w:tcPr>
          <w:p w14:paraId="51DF98B0" w14:textId="77777777" w:rsidR="00EA5521" w:rsidRPr="00F04C87" w:rsidRDefault="00EA5521"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1289</w:t>
            </w:r>
          </w:p>
        </w:tc>
        <w:tc>
          <w:tcPr>
            <w:tcW w:w="1160" w:type="dxa"/>
            <w:tcBorders>
              <w:bottom w:val="single" w:sz="4" w:space="0" w:color="auto"/>
            </w:tcBorders>
          </w:tcPr>
          <w:p w14:paraId="09F183FD" w14:textId="77777777" w:rsidR="00EA5521" w:rsidRPr="00F04C87" w:rsidRDefault="00EA5521"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1663</w:t>
            </w:r>
          </w:p>
        </w:tc>
        <w:tc>
          <w:tcPr>
            <w:tcW w:w="1160" w:type="dxa"/>
            <w:tcBorders>
              <w:bottom w:val="single" w:sz="4" w:space="0" w:color="auto"/>
            </w:tcBorders>
          </w:tcPr>
          <w:p w14:paraId="1161318B" w14:textId="77777777" w:rsidR="00EA5521" w:rsidRPr="00F04C87" w:rsidRDefault="00EA5521"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1663</w:t>
            </w:r>
          </w:p>
        </w:tc>
        <w:tc>
          <w:tcPr>
            <w:tcW w:w="1161" w:type="dxa"/>
            <w:tcBorders>
              <w:bottom w:val="single" w:sz="4" w:space="0" w:color="auto"/>
            </w:tcBorders>
          </w:tcPr>
          <w:p w14:paraId="58B6508D" w14:textId="77777777" w:rsidR="00EA5521" w:rsidRPr="00F04C87" w:rsidRDefault="00EA5521"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1996</w:t>
            </w:r>
          </w:p>
        </w:tc>
      </w:tr>
      <w:tr w:rsidR="005E26C0" w:rsidRPr="00F04C87" w14:paraId="2E7D7E86" w14:textId="77777777" w:rsidTr="005C22D5">
        <w:trPr>
          <w:trHeight w:val="232"/>
        </w:trPr>
        <w:tc>
          <w:tcPr>
            <w:tcW w:w="2694" w:type="dxa"/>
            <w:tcBorders>
              <w:top w:val="single" w:sz="4" w:space="0" w:color="auto"/>
            </w:tcBorders>
          </w:tcPr>
          <w:p w14:paraId="7245B1D3" w14:textId="77777777" w:rsidR="00EA5521" w:rsidRPr="00F04C87" w:rsidRDefault="00EA5521"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US</w:t>
            </w:r>
          </w:p>
        </w:tc>
        <w:tc>
          <w:tcPr>
            <w:tcW w:w="1160" w:type="dxa"/>
            <w:tcBorders>
              <w:top w:val="single" w:sz="4" w:space="0" w:color="auto"/>
            </w:tcBorders>
          </w:tcPr>
          <w:p w14:paraId="76C3F07F" w14:textId="77777777" w:rsidR="00EA5521" w:rsidRPr="00F04C87" w:rsidRDefault="00EA5521" w:rsidP="00A362BC">
            <w:pPr>
              <w:rPr>
                <w:rFonts w:ascii="Arial" w:hAnsi="Arial" w:cs="Arial"/>
                <w:color w:val="000000" w:themeColor="text1"/>
                <w:sz w:val="24"/>
                <w:szCs w:val="24"/>
                <w:lang w:val="en-GB"/>
              </w:rPr>
            </w:pPr>
          </w:p>
        </w:tc>
        <w:tc>
          <w:tcPr>
            <w:tcW w:w="1160" w:type="dxa"/>
            <w:tcBorders>
              <w:top w:val="single" w:sz="4" w:space="0" w:color="auto"/>
            </w:tcBorders>
          </w:tcPr>
          <w:p w14:paraId="55EE3A49" w14:textId="77777777" w:rsidR="00EA5521" w:rsidRPr="00F04C87" w:rsidRDefault="00EA5521" w:rsidP="00A362BC">
            <w:pPr>
              <w:rPr>
                <w:rFonts w:ascii="Arial" w:hAnsi="Arial" w:cs="Arial"/>
                <w:color w:val="000000" w:themeColor="text1"/>
                <w:sz w:val="24"/>
                <w:szCs w:val="24"/>
                <w:lang w:val="en-GB"/>
              </w:rPr>
            </w:pPr>
          </w:p>
        </w:tc>
        <w:tc>
          <w:tcPr>
            <w:tcW w:w="1160" w:type="dxa"/>
            <w:tcBorders>
              <w:top w:val="single" w:sz="4" w:space="0" w:color="auto"/>
            </w:tcBorders>
          </w:tcPr>
          <w:p w14:paraId="2F3EEFFE" w14:textId="77777777" w:rsidR="00EA5521" w:rsidRPr="00F04C87" w:rsidRDefault="00EA5521" w:rsidP="00A362BC">
            <w:pPr>
              <w:rPr>
                <w:rFonts w:ascii="Arial" w:hAnsi="Arial" w:cs="Arial"/>
                <w:color w:val="000000" w:themeColor="text1"/>
                <w:sz w:val="24"/>
                <w:szCs w:val="24"/>
                <w:lang w:val="en-GB"/>
              </w:rPr>
            </w:pPr>
          </w:p>
        </w:tc>
        <w:tc>
          <w:tcPr>
            <w:tcW w:w="1160" w:type="dxa"/>
            <w:tcBorders>
              <w:top w:val="single" w:sz="4" w:space="0" w:color="auto"/>
            </w:tcBorders>
          </w:tcPr>
          <w:p w14:paraId="1C89A536" w14:textId="77777777" w:rsidR="00EA5521" w:rsidRPr="00F04C87" w:rsidRDefault="00EA5521" w:rsidP="00A362BC">
            <w:pPr>
              <w:rPr>
                <w:rFonts w:ascii="Arial" w:hAnsi="Arial" w:cs="Arial"/>
                <w:color w:val="000000" w:themeColor="text1"/>
                <w:sz w:val="24"/>
                <w:szCs w:val="24"/>
                <w:lang w:val="en-GB"/>
              </w:rPr>
            </w:pPr>
          </w:p>
        </w:tc>
        <w:tc>
          <w:tcPr>
            <w:tcW w:w="1161" w:type="dxa"/>
            <w:tcBorders>
              <w:top w:val="single" w:sz="4" w:space="0" w:color="auto"/>
            </w:tcBorders>
          </w:tcPr>
          <w:p w14:paraId="6793DC76" w14:textId="77777777" w:rsidR="00EA5521" w:rsidRPr="00F04C87" w:rsidRDefault="00EA5521" w:rsidP="00A362BC">
            <w:pPr>
              <w:rPr>
                <w:rFonts w:ascii="Arial" w:hAnsi="Arial" w:cs="Arial"/>
                <w:color w:val="000000" w:themeColor="text1"/>
                <w:sz w:val="24"/>
                <w:szCs w:val="24"/>
                <w:lang w:val="en-GB"/>
              </w:rPr>
            </w:pPr>
          </w:p>
        </w:tc>
      </w:tr>
      <w:tr w:rsidR="005E26C0" w:rsidRPr="00F04C87" w14:paraId="25106862" w14:textId="77777777" w:rsidTr="005C22D5">
        <w:trPr>
          <w:trHeight w:val="232"/>
        </w:trPr>
        <w:tc>
          <w:tcPr>
            <w:tcW w:w="2694" w:type="dxa"/>
          </w:tcPr>
          <w:p w14:paraId="1F6BA47D" w14:textId="77777777" w:rsidR="00EA5521" w:rsidRPr="00F04C87" w:rsidRDefault="00EA5521"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Receiving CM (%)</w:t>
            </w:r>
          </w:p>
        </w:tc>
        <w:tc>
          <w:tcPr>
            <w:tcW w:w="1160" w:type="dxa"/>
          </w:tcPr>
          <w:p w14:paraId="7F91FFA9" w14:textId="66137F7D" w:rsidR="00EA5521" w:rsidRPr="00F04C87" w:rsidRDefault="00EA5521"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32</w:t>
            </w:r>
            <w:r w:rsidR="00FF5647">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76</w:t>
            </w:r>
          </w:p>
        </w:tc>
        <w:tc>
          <w:tcPr>
            <w:tcW w:w="1160" w:type="dxa"/>
          </w:tcPr>
          <w:p w14:paraId="1F09F5B3" w14:textId="055B9FEB" w:rsidR="00EA5521" w:rsidRPr="00F04C87" w:rsidRDefault="00EA5521"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34</w:t>
            </w:r>
            <w:r w:rsidR="00FF5647">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7</w:t>
            </w:r>
          </w:p>
        </w:tc>
        <w:tc>
          <w:tcPr>
            <w:tcW w:w="1160" w:type="dxa"/>
          </w:tcPr>
          <w:p w14:paraId="5C239EE1" w14:textId="163C0E33" w:rsidR="00EA5521" w:rsidRPr="00F04C87" w:rsidRDefault="00EA5521"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32</w:t>
            </w:r>
            <w:r w:rsidR="00FF5647">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98</w:t>
            </w:r>
          </w:p>
        </w:tc>
        <w:tc>
          <w:tcPr>
            <w:tcW w:w="1160" w:type="dxa"/>
          </w:tcPr>
          <w:p w14:paraId="5D93092F" w14:textId="5760AB30" w:rsidR="00EA5521" w:rsidRPr="00F04C87" w:rsidRDefault="00EA5521"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30</w:t>
            </w:r>
            <w:r w:rsidR="00FF5647">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05</w:t>
            </w:r>
          </w:p>
        </w:tc>
        <w:tc>
          <w:tcPr>
            <w:tcW w:w="1161" w:type="dxa"/>
          </w:tcPr>
          <w:p w14:paraId="6CD43C0B" w14:textId="062002C6" w:rsidR="00EA5521" w:rsidRPr="00F04C87" w:rsidRDefault="00EA5521"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39</w:t>
            </w:r>
            <w:r w:rsidR="00FF5647">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81</w:t>
            </w:r>
          </w:p>
        </w:tc>
      </w:tr>
      <w:tr w:rsidR="005E26C0" w:rsidRPr="00F04C87" w14:paraId="4B9DBAB0" w14:textId="77777777" w:rsidTr="005C22D5">
        <w:trPr>
          <w:trHeight w:val="232"/>
        </w:trPr>
        <w:tc>
          <w:tcPr>
            <w:tcW w:w="2694" w:type="dxa"/>
            <w:tcBorders>
              <w:bottom w:val="single" w:sz="4" w:space="0" w:color="auto"/>
            </w:tcBorders>
          </w:tcPr>
          <w:p w14:paraId="01815125" w14:textId="77777777" w:rsidR="00EA5521" w:rsidRPr="00F04C87" w:rsidRDefault="00EA5521"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Median CM received</w:t>
            </w:r>
          </w:p>
        </w:tc>
        <w:tc>
          <w:tcPr>
            <w:tcW w:w="1160" w:type="dxa"/>
            <w:tcBorders>
              <w:bottom w:val="single" w:sz="4" w:space="0" w:color="auto"/>
            </w:tcBorders>
          </w:tcPr>
          <w:p w14:paraId="5912AE3D" w14:textId="77777777" w:rsidR="00EA5521" w:rsidRPr="00F04C87" w:rsidRDefault="00EA5521"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4242</w:t>
            </w:r>
          </w:p>
        </w:tc>
        <w:tc>
          <w:tcPr>
            <w:tcW w:w="1160" w:type="dxa"/>
            <w:tcBorders>
              <w:bottom w:val="single" w:sz="4" w:space="0" w:color="auto"/>
            </w:tcBorders>
          </w:tcPr>
          <w:p w14:paraId="3CB34409" w14:textId="77777777" w:rsidR="00EA5521" w:rsidRPr="00F04C87" w:rsidRDefault="00EA5521"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2904</w:t>
            </w:r>
          </w:p>
        </w:tc>
        <w:tc>
          <w:tcPr>
            <w:tcW w:w="1160" w:type="dxa"/>
            <w:tcBorders>
              <w:bottom w:val="single" w:sz="4" w:space="0" w:color="auto"/>
            </w:tcBorders>
          </w:tcPr>
          <w:p w14:paraId="4445E576" w14:textId="77777777" w:rsidR="00EA5521" w:rsidRPr="00F04C87" w:rsidRDefault="00EA5521"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4400</w:t>
            </w:r>
          </w:p>
        </w:tc>
        <w:tc>
          <w:tcPr>
            <w:tcW w:w="1160" w:type="dxa"/>
            <w:tcBorders>
              <w:bottom w:val="single" w:sz="4" w:space="0" w:color="auto"/>
            </w:tcBorders>
          </w:tcPr>
          <w:p w14:paraId="4880B1B0" w14:textId="77777777" w:rsidR="00EA5521" w:rsidRPr="00F04C87" w:rsidRDefault="00EA5521"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4800</w:t>
            </w:r>
          </w:p>
        </w:tc>
        <w:tc>
          <w:tcPr>
            <w:tcW w:w="1161" w:type="dxa"/>
            <w:tcBorders>
              <w:bottom w:val="single" w:sz="4" w:space="0" w:color="auto"/>
            </w:tcBorders>
          </w:tcPr>
          <w:p w14:paraId="0C2D9444" w14:textId="77777777" w:rsidR="00EA5521" w:rsidRPr="00F04C87" w:rsidRDefault="00EA5521"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4992</w:t>
            </w:r>
          </w:p>
        </w:tc>
      </w:tr>
    </w:tbl>
    <w:p w14:paraId="08FA0F0A" w14:textId="070EE426" w:rsidR="00EA5521" w:rsidRPr="00FF5647" w:rsidRDefault="00EA5521" w:rsidP="00A362BC">
      <w:pPr>
        <w:widowControl/>
        <w:spacing w:after="0" w:line="240" w:lineRule="auto"/>
        <w:rPr>
          <w:rFonts w:ascii="Arial" w:eastAsiaTheme="minorHAnsi" w:hAnsi="Arial" w:cs="Arial"/>
          <w:b/>
          <w:color w:val="FF0000"/>
          <w:sz w:val="24"/>
          <w:szCs w:val="24"/>
          <w:lang w:val="en-GB" w:eastAsia="en-US"/>
        </w:rPr>
      </w:pPr>
      <w:r w:rsidRPr="00FF5647">
        <w:rPr>
          <w:rFonts w:ascii="Arial" w:eastAsiaTheme="minorHAnsi" w:hAnsi="Arial" w:cs="Arial"/>
          <w:i/>
          <w:color w:val="000000" w:themeColor="text1"/>
          <w:sz w:val="24"/>
          <w:szCs w:val="24"/>
          <w:lang w:val="en-GB" w:eastAsia="en-US"/>
        </w:rPr>
        <w:t>Source</w:t>
      </w:r>
      <w:r w:rsidRPr="00F04C87">
        <w:rPr>
          <w:rFonts w:ascii="Arial" w:eastAsiaTheme="minorHAnsi" w:hAnsi="Arial" w:cs="Arial"/>
          <w:color w:val="000000" w:themeColor="text1"/>
          <w:sz w:val="24"/>
          <w:szCs w:val="24"/>
          <w:lang w:val="en-GB" w:eastAsia="en-US"/>
        </w:rPr>
        <w:t xml:space="preserve">: </w:t>
      </w:r>
      <w:r w:rsidR="00F87570" w:rsidRPr="00F87570">
        <w:rPr>
          <w:rFonts w:ascii="Arial" w:eastAsiaTheme="minorHAnsi" w:hAnsi="Arial" w:cs="Arial"/>
          <w:color w:val="000000" w:themeColor="text1"/>
          <w:sz w:val="24"/>
          <w:szCs w:val="24"/>
          <w:lang w:val="en-GB" w:eastAsia="en-US"/>
        </w:rPr>
        <w:t>Own calculations based on Luxembourg Income Study 2013</w:t>
      </w:r>
      <w:r w:rsidRPr="00F04C87">
        <w:rPr>
          <w:rFonts w:ascii="Arial" w:eastAsiaTheme="minorHAnsi" w:hAnsi="Arial" w:cs="Arial"/>
          <w:color w:val="000000" w:themeColor="text1"/>
          <w:sz w:val="24"/>
          <w:szCs w:val="24"/>
          <w:lang w:val="en-GB" w:eastAsia="en-US"/>
        </w:rPr>
        <w:t>.</w:t>
      </w:r>
    </w:p>
    <w:p w14:paraId="0C5C2DCA" w14:textId="79E5E57D" w:rsidR="00BA2979" w:rsidRPr="00F04C87" w:rsidRDefault="00556DEF" w:rsidP="00A362BC">
      <w:pPr>
        <w:spacing w:after="0" w:line="240" w:lineRule="auto"/>
        <w:rPr>
          <w:rFonts w:ascii="Arial" w:eastAsia="Times New Roman" w:hAnsi="Arial" w:cs="Arial"/>
          <w:color w:val="000000" w:themeColor="text1"/>
          <w:sz w:val="24"/>
          <w:szCs w:val="24"/>
          <w:lang w:val="en-GB"/>
        </w:rPr>
      </w:pPr>
      <w:r w:rsidRPr="00F04C87">
        <w:rPr>
          <w:rFonts w:ascii="Arial" w:eastAsia="Times New Roman" w:hAnsi="Arial" w:cs="Arial"/>
          <w:color w:val="000000" w:themeColor="text1"/>
          <w:sz w:val="24"/>
          <w:szCs w:val="24"/>
          <w:lang w:val="en-GB"/>
        </w:rPr>
        <w:t>&lt;Table 3 ends&gt;</w:t>
      </w:r>
    </w:p>
    <w:p w14:paraId="6BAC1510" w14:textId="0827D90A" w:rsidR="00307DC1" w:rsidRPr="00F04C87" w:rsidRDefault="00BA2979" w:rsidP="00A362BC">
      <w:pPr>
        <w:spacing w:after="0" w:line="240" w:lineRule="auto"/>
        <w:rPr>
          <w:rFonts w:ascii="Arial" w:eastAsia="Times New Roman" w:hAnsi="Arial" w:cs="Arial"/>
          <w:color w:val="000000" w:themeColor="text1"/>
          <w:sz w:val="24"/>
          <w:szCs w:val="24"/>
          <w:lang w:val="en-GB"/>
        </w:rPr>
      </w:pPr>
      <w:r w:rsidRPr="00F04C87">
        <w:rPr>
          <w:rFonts w:ascii="Arial" w:eastAsia="Times New Roman" w:hAnsi="Arial" w:cs="Arial"/>
          <w:color w:val="000000" w:themeColor="text1"/>
          <w:sz w:val="24"/>
          <w:szCs w:val="24"/>
          <w:lang w:val="en-GB"/>
        </w:rPr>
        <w:t>Table 2</w:t>
      </w:r>
      <w:r w:rsidR="00427132" w:rsidRPr="00F04C87">
        <w:rPr>
          <w:rFonts w:ascii="Arial" w:eastAsia="Times New Roman" w:hAnsi="Arial" w:cs="Arial"/>
          <w:color w:val="000000" w:themeColor="text1"/>
          <w:sz w:val="24"/>
          <w:szCs w:val="24"/>
          <w:lang w:val="en-GB"/>
        </w:rPr>
        <w:t xml:space="preserve"> shows that the distribution of child maintenance payments across income quintiles is surprisingly similar across countries: lone mothers in the highest quintile tend to receive highest amounts of child maintenance payments while the lowest amounts are usually received by the second or third income quintile. The exception in this case is Spain, where the median amount of child maintenance payments hardly differs across income quintiles.</w:t>
      </w:r>
    </w:p>
    <w:p w14:paraId="35BFDAC2" w14:textId="111C9C54" w:rsidR="005231BB" w:rsidRPr="00F04C87" w:rsidRDefault="00BA2979" w:rsidP="00A362BC">
      <w:pPr>
        <w:spacing w:after="0" w:line="240" w:lineRule="auto"/>
        <w:rPr>
          <w:rFonts w:ascii="Arial" w:eastAsia="Times New Roman" w:hAnsi="Arial" w:cs="Arial"/>
          <w:color w:val="000000" w:themeColor="text1"/>
          <w:sz w:val="24"/>
          <w:szCs w:val="24"/>
          <w:lang w:val="en-GB"/>
        </w:rPr>
      </w:pPr>
      <w:r w:rsidRPr="00F04C87">
        <w:rPr>
          <w:rFonts w:ascii="Arial" w:eastAsia="Times New Roman" w:hAnsi="Arial" w:cs="Arial"/>
          <w:color w:val="000000" w:themeColor="text1"/>
          <w:sz w:val="24"/>
          <w:szCs w:val="24"/>
          <w:lang w:val="en-GB"/>
        </w:rPr>
        <w:t>Figure 3 and 4</w:t>
      </w:r>
      <w:r w:rsidR="00427132" w:rsidRPr="00F04C87">
        <w:rPr>
          <w:rFonts w:ascii="Arial" w:eastAsia="Times New Roman" w:hAnsi="Arial" w:cs="Arial"/>
          <w:color w:val="000000" w:themeColor="text1"/>
          <w:sz w:val="24"/>
          <w:szCs w:val="24"/>
          <w:lang w:val="en-GB"/>
        </w:rPr>
        <w:t xml:space="preserve"> show the results of proportion of lone mothers receiving child maintenance according to poverty status and the median amount of child maintenance by poverty group. In Finland and in Germany, lone mother households living in poverty are much more likely to receive child maintenance payments than wealthier households. </w:t>
      </w:r>
      <w:r w:rsidR="00FF5647">
        <w:rPr>
          <w:rFonts w:ascii="Arial" w:eastAsia="Times New Roman" w:hAnsi="Arial" w:cs="Arial"/>
          <w:color w:val="000000" w:themeColor="text1"/>
          <w:sz w:val="24"/>
          <w:szCs w:val="24"/>
          <w:lang w:val="en-GB"/>
        </w:rPr>
        <w:t>A s</w:t>
      </w:r>
      <w:r w:rsidR="00427132" w:rsidRPr="00F04C87">
        <w:rPr>
          <w:rFonts w:ascii="Arial" w:eastAsia="Times New Roman" w:hAnsi="Arial" w:cs="Arial"/>
          <w:color w:val="000000" w:themeColor="text1"/>
          <w:sz w:val="24"/>
          <w:szCs w:val="24"/>
          <w:lang w:val="en-GB"/>
        </w:rPr>
        <w:t xml:space="preserve">imilar result is reported in Spain, </w:t>
      </w:r>
      <w:r w:rsidR="00FF5647">
        <w:rPr>
          <w:rFonts w:ascii="Arial" w:eastAsia="Times New Roman" w:hAnsi="Arial" w:cs="Arial"/>
          <w:color w:val="000000" w:themeColor="text1"/>
          <w:sz w:val="24"/>
          <w:szCs w:val="24"/>
          <w:lang w:val="en-GB"/>
        </w:rPr>
        <w:t>although</w:t>
      </w:r>
      <w:r w:rsidR="00427132" w:rsidRPr="00F04C87">
        <w:rPr>
          <w:rFonts w:ascii="Arial" w:eastAsia="Times New Roman" w:hAnsi="Arial" w:cs="Arial"/>
          <w:color w:val="000000" w:themeColor="text1"/>
          <w:sz w:val="24"/>
          <w:szCs w:val="24"/>
          <w:lang w:val="en-GB"/>
        </w:rPr>
        <w:t xml:space="preserve"> the difference is not as significant as in the two other countries. In contrast in the UK, child maintenance payments are more prevalent among wealthier lone mother households than those under </w:t>
      </w:r>
      <w:r w:rsidR="00544034">
        <w:rPr>
          <w:rFonts w:ascii="Arial" w:eastAsia="Times New Roman" w:hAnsi="Arial" w:cs="Arial"/>
          <w:color w:val="000000" w:themeColor="text1"/>
          <w:sz w:val="24"/>
          <w:szCs w:val="24"/>
          <w:lang w:val="en-GB"/>
        </w:rPr>
        <w:t xml:space="preserve">the </w:t>
      </w:r>
      <w:r w:rsidR="00427132" w:rsidRPr="00F04C87">
        <w:rPr>
          <w:rFonts w:ascii="Arial" w:eastAsia="Times New Roman" w:hAnsi="Arial" w:cs="Arial"/>
          <w:color w:val="000000" w:themeColor="text1"/>
          <w:sz w:val="24"/>
          <w:szCs w:val="24"/>
          <w:lang w:val="en-GB"/>
        </w:rPr>
        <w:t>poverty threshold. In the USA, the difference in child maintenance receipt between the two income groups is not significant. It seem</w:t>
      </w:r>
      <w:r w:rsidR="00FF5647">
        <w:rPr>
          <w:rFonts w:ascii="Arial" w:eastAsia="Times New Roman" w:hAnsi="Arial" w:cs="Arial"/>
          <w:color w:val="000000" w:themeColor="text1"/>
          <w:sz w:val="24"/>
          <w:szCs w:val="24"/>
          <w:lang w:val="en-GB"/>
        </w:rPr>
        <w:t>s</w:t>
      </w:r>
      <w:r w:rsidR="00427132" w:rsidRPr="00F04C87">
        <w:rPr>
          <w:rFonts w:ascii="Arial" w:eastAsia="Times New Roman" w:hAnsi="Arial" w:cs="Arial"/>
          <w:color w:val="000000" w:themeColor="text1"/>
          <w:sz w:val="24"/>
          <w:szCs w:val="24"/>
          <w:lang w:val="en-GB"/>
        </w:rPr>
        <w:t xml:space="preserve"> that poor lone mothers are the least likely to receive child maintenance in the UK and also in the USA only about one third of poor lone mothers receive child maintenance. </w:t>
      </w:r>
    </w:p>
    <w:p w14:paraId="1C381E05" w14:textId="35119F1A" w:rsidR="005231BB" w:rsidRPr="00FF5647" w:rsidRDefault="00556DEF" w:rsidP="00A362BC">
      <w:pPr>
        <w:spacing w:after="0" w:line="240" w:lineRule="auto"/>
        <w:rPr>
          <w:rFonts w:ascii="Arial" w:eastAsia="Times New Roman" w:hAnsi="Arial" w:cs="Arial"/>
          <w:color w:val="000000" w:themeColor="text1"/>
          <w:sz w:val="24"/>
          <w:szCs w:val="24"/>
          <w:lang w:val="en-GB"/>
        </w:rPr>
      </w:pPr>
      <w:r w:rsidRPr="00FF5647">
        <w:rPr>
          <w:rFonts w:ascii="Arial" w:eastAsia="Times New Roman" w:hAnsi="Arial" w:cs="Arial"/>
          <w:color w:val="000000" w:themeColor="text1"/>
          <w:sz w:val="24"/>
          <w:szCs w:val="24"/>
          <w:lang w:val="en-GB"/>
        </w:rPr>
        <w:t>&lt;Figures 3 and 4 near here&gt;</w:t>
      </w:r>
    </w:p>
    <w:p w14:paraId="47112AB1" w14:textId="08F70BFB" w:rsidR="00556DEF" w:rsidRPr="00FF5647" w:rsidRDefault="00556DEF" w:rsidP="00A362BC">
      <w:pPr>
        <w:spacing w:after="0" w:line="240" w:lineRule="auto"/>
        <w:rPr>
          <w:rFonts w:ascii="Arial" w:eastAsia="Times New Roman" w:hAnsi="Arial" w:cs="Arial"/>
          <w:color w:val="000000" w:themeColor="text1"/>
          <w:sz w:val="24"/>
          <w:szCs w:val="24"/>
          <w:lang w:val="en-GB"/>
        </w:rPr>
      </w:pPr>
      <w:r w:rsidRPr="00FF5647">
        <w:rPr>
          <w:rFonts w:ascii="Arial" w:eastAsia="Times New Roman" w:hAnsi="Arial" w:cs="Arial"/>
          <w:color w:val="000000" w:themeColor="text1"/>
          <w:sz w:val="24"/>
          <w:szCs w:val="24"/>
          <w:lang w:val="en-GB"/>
        </w:rPr>
        <w:t>&lt;figure 3 starts&gt;</w:t>
      </w:r>
    </w:p>
    <w:p w14:paraId="2FE46715" w14:textId="5E9C23A4" w:rsidR="005231BB" w:rsidRPr="00F04C87" w:rsidRDefault="005231BB" w:rsidP="00A362BC">
      <w:pPr>
        <w:spacing w:after="0" w:line="240" w:lineRule="auto"/>
        <w:rPr>
          <w:rFonts w:ascii="Arial" w:eastAsia="Times New Roman" w:hAnsi="Arial" w:cs="Arial"/>
          <w:b/>
          <w:color w:val="000000" w:themeColor="text1"/>
          <w:sz w:val="24"/>
          <w:szCs w:val="24"/>
          <w:lang w:val="en-GB"/>
        </w:rPr>
      </w:pPr>
      <w:r w:rsidRPr="00F04C87">
        <w:rPr>
          <w:rFonts w:ascii="Arial" w:eastAsiaTheme="minorHAnsi" w:hAnsi="Arial" w:cs="Arial"/>
          <w:noProof/>
          <w:color w:val="000000" w:themeColor="text1"/>
          <w:sz w:val="24"/>
          <w:szCs w:val="24"/>
          <w:lang w:val="en-AU" w:eastAsia="en-AU"/>
        </w:rPr>
        <w:drawing>
          <wp:inline distT="0" distB="0" distL="0" distR="0" wp14:anchorId="4E530674" wp14:editId="3BB09890">
            <wp:extent cx="4013734" cy="2473692"/>
            <wp:effectExtent l="0" t="0" r="6350" b="3175"/>
            <wp:docPr id="9" name="Chart 9" title="Chart"/>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2ACFCA3A" w14:textId="11B24B3D" w:rsidR="005231BB" w:rsidRPr="00F04C87" w:rsidRDefault="00556DEF" w:rsidP="00A362BC">
      <w:pPr>
        <w:spacing w:after="0" w:line="240" w:lineRule="auto"/>
        <w:rPr>
          <w:rFonts w:ascii="Arial" w:eastAsia="Times New Roman" w:hAnsi="Arial" w:cs="Arial"/>
          <w:iCs/>
          <w:color w:val="000000" w:themeColor="text1"/>
          <w:sz w:val="24"/>
          <w:szCs w:val="24"/>
          <w:lang w:val="en-GB"/>
        </w:rPr>
      </w:pPr>
      <w:r w:rsidRPr="00FF5647">
        <w:rPr>
          <w:rFonts w:ascii="Arial" w:eastAsia="Times New Roman" w:hAnsi="Arial" w:cs="Arial"/>
          <w:color w:val="000000" w:themeColor="text1"/>
          <w:sz w:val="24"/>
          <w:szCs w:val="24"/>
          <w:lang w:val="en-GB"/>
        </w:rPr>
        <w:t>&lt;Figure head&gt;</w:t>
      </w:r>
      <w:r w:rsidR="00FF5647">
        <w:rPr>
          <w:rFonts w:ascii="Arial" w:eastAsia="Times New Roman" w:hAnsi="Arial" w:cs="Arial"/>
          <w:b/>
          <w:color w:val="000000" w:themeColor="text1"/>
          <w:sz w:val="24"/>
          <w:szCs w:val="24"/>
          <w:lang w:val="en-GB"/>
        </w:rPr>
        <w:t>Figure 3</w:t>
      </w:r>
      <w:r w:rsidR="005231BB" w:rsidRPr="00F04C87">
        <w:rPr>
          <w:rFonts w:ascii="Arial" w:eastAsia="Times New Roman" w:hAnsi="Arial" w:cs="Arial"/>
          <w:color w:val="000000" w:themeColor="text1"/>
          <w:sz w:val="24"/>
          <w:szCs w:val="24"/>
          <w:lang w:val="en-GB"/>
        </w:rPr>
        <w:t xml:space="preserve"> </w:t>
      </w:r>
      <w:r w:rsidR="00D003F2" w:rsidRPr="00F04C87">
        <w:rPr>
          <w:rFonts w:ascii="Arial" w:eastAsia="Times New Roman" w:hAnsi="Arial" w:cs="Arial"/>
          <w:iCs/>
          <w:color w:val="000000" w:themeColor="text1"/>
          <w:sz w:val="24"/>
          <w:szCs w:val="24"/>
          <w:lang w:val="en-GB"/>
        </w:rPr>
        <w:t xml:space="preserve">Proportion (%) of lone mother families receiving child maintenance according to pre-child maintenance poverty line. </w:t>
      </w:r>
    </w:p>
    <w:p w14:paraId="1899AF56" w14:textId="0F5FA486" w:rsidR="00556DEF" w:rsidRPr="00F04C87" w:rsidRDefault="00556DEF" w:rsidP="00A362BC">
      <w:pPr>
        <w:spacing w:after="0" w:line="240" w:lineRule="auto"/>
        <w:rPr>
          <w:rFonts w:ascii="Arial" w:eastAsia="Times New Roman" w:hAnsi="Arial" w:cs="Arial"/>
          <w:iCs/>
          <w:color w:val="000000" w:themeColor="text1"/>
          <w:sz w:val="24"/>
          <w:szCs w:val="24"/>
          <w:lang w:val="en-GB"/>
        </w:rPr>
      </w:pPr>
      <w:r w:rsidRPr="00F04C87">
        <w:rPr>
          <w:rFonts w:ascii="Arial" w:eastAsia="Times New Roman" w:hAnsi="Arial" w:cs="Arial"/>
          <w:iCs/>
          <w:color w:val="000000" w:themeColor="text1"/>
          <w:sz w:val="24"/>
          <w:szCs w:val="24"/>
          <w:lang w:val="en-GB"/>
        </w:rPr>
        <w:t>&lt;/Figure 3 ends&gt;</w:t>
      </w:r>
    </w:p>
    <w:p w14:paraId="63375B41" w14:textId="4D353A0D" w:rsidR="00556DEF" w:rsidRPr="00F04C87" w:rsidRDefault="00556DEF" w:rsidP="00A362BC">
      <w:pPr>
        <w:spacing w:after="0" w:line="240" w:lineRule="auto"/>
        <w:rPr>
          <w:rFonts w:ascii="Arial" w:eastAsia="Times New Roman" w:hAnsi="Arial" w:cs="Arial"/>
          <w:color w:val="000000" w:themeColor="text1"/>
          <w:sz w:val="24"/>
          <w:szCs w:val="24"/>
          <w:lang w:val="en-GB"/>
        </w:rPr>
      </w:pPr>
      <w:r w:rsidRPr="00F04C87">
        <w:rPr>
          <w:rFonts w:ascii="Arial" w:eastAsia="Times New Roman" w:hAnsi="Arial" w:cs="Arial"/>
          <w:iCs/>
          <w:color w:val="000000" w:themeColor="text1"/>
          <w:sz w:val="24"/>
          <w:szCs w:val="24"/>
          <w:lang w:val="en-GB"/>
        </w:rPr>
        <w:t>&lt;Figure 4 starts&gt;</w:t>
      </w:r>
    </w:p>
    <w:p w14:paraId="5AFDEF68" w14:textId="5D6CD001" w:rsidR="005231BB" w:rsidRPr="00F04C87" w:rsidRDefault="00D003F2" w:rsidP="00A362BC">
      <w:pPr>
        <w:spacing w:after="0" w:line="240" w:lineRule="auto"/>
        <w:rPr>
          <w:rFonts w:ascii="Arial" w:eastAsia="Times New Roman" w:hAnsi="Arial" w:cs="Arial"/>
          <w:color w:val="000000" w:themeColor="text1"/>
          <w:sz w:val="24"/>
          <w:szCs w:val="24"/>
          <w:lang w:val="en-GB"/>
        </w:rPr>
      </w:pPr>
      <w:r w:rsidRPr="00F04C87">
        <w:rPr>
          <w:rFonts w:ascii="Arial" w:eastAsiaTheme="minorHAnsi" w:hAnsi="Arial" w:cs="Arial"/>
          <w:noProof/>
          <w:color w:val="000000" w:themeColor="text1"/>
          <w:sz w:val="24"/>
          <w:szCs w:val="24"/>
          <w:lang w:val="en-AU" w:eastAsia="en-AU"/>
        </w:rPr>
        <w:lastRenderedPageBreak/>
        <w:drawing>
          <wp:inline distT="0" distB="0" distL="0" distR="0" wp14:anchorId="3274A243" wp14:editId="3F81AD65">
            <wp:extent cx="4488180" cy="2682240"/>
            <wp:effectExtent l="0" t="0" r="7620" b="3810"/>
            <wp:docPr id="10" name="Chart 10" title="Chart"/>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1447D234" w14:textId="536A75D5" w:rsidR="00307DC1" w:rsidRPr="00F04C87" w:rsidRDefault="00556DEF" w:rsidP="00A362BC">
      <w:pPr>
        <w:spacing w:after="0" w:line="240" w:lineRule="auto"/>
        <w:rPr>
          <w:rFonts w:ascii="Arial" w:eastAsia="Times New Roman" w:hAnsi="Arial" w:cs="Arial"/>
          <w:b/>
          <w:color w:val="000000" w:themeColor="text1"/>
          <w:sz w:val="24"/>
          <w:szCs w:val="24"/>
          <w:lang w:val="en-GB"/>
        </w:rPr>
      </w:pPr>
      <w:r w:rsidRPr="00FF5647">
        <w:rPr>
          <w:rFonts w:ascii="Arial" w:eastAsia="Times New Roman" w:hAnsi="Arial" w:cs="Arial"/>
          <w:color w:val="000000" w:themeColor="text1"/>
          <w:sz w:val="24"/>
          <w:szCs w:val="24"/>
          <w:lang w:val="en-GB"/>
        </w:rPr>
        <w:t>&lt;Figure head&gt;</w:t>
      </w:r>
      <w:r w:rsidRPr="00F04C87">
        <w:rPr>
          <w:rFonts w:ascii="Arial" w:eastAsia="Times New Roman" w:hAnsi="Arial" w:cs="Arial"/>
          <w:b/>
          <w:color w:val="000000" w:themeColor="text1"/>
          <w:sz w:val="24"/>
          <w:szCs w:val="24"/>
          <w:lang w:val="en-GB"/>
        </w:rPr>
        <w:t>Figure 4</w:t>
      </w:r>
      <w:r w:rsidR="005231BB" w:rsidRPr="00F04C87">
        <w:rPr>
          <w:rFonts w:ascii="Arial" w:eastAsia="Times New Roman" w:hAnsi="Arial" w:cs="Arial"/>
          <w:color w:val="000000" w:themeColor="text1"/>
          <w:sz w:val="24"/>
          <w:szCs w:val="24"/>
          <w:lang w:val="en-GB"/>
        </w:rPr>
        <w:t xml:space="preserve"> </w:t>
      </w:r>
      <w:r w:rsidR="00D003F2" w:rsidRPr="00F04C87">
        <w:rPr>
          <w:rFonts w:ascii="Arial" w:eastAsia="Times New Roman" w:hAnsi="Arial" w:cs="Arial"/>
          <w:color w:val="000000" w:themeColor="text1"/>
          <w:sz w:val="24"/>
          <w:szCs w:val="24"/>
          <w:lang w:val="en-GB"/>
        </w:rPr>
        <w:t xml:space="preserve">Median amount of child maintenance received in lone mother families according to pre-child maintenance poverty line </w:t>
      </w:r>
    </w:p>
    <w:p w14:paraId="03C9CEB5" w14:textId="71580C71" w:rsidR="00BA2979" w:rsidRPr="00FF5647" w:rsidRDefault="00556DEF" w:rsidP="00A362BC">
      <w:pPr>
        <w:spacing w:after="0" w:line="240" w:lineRule="auto"/>
        <w:rPr>
          <w:rFonts w:ascii="Arial" w:eastAsia="Times New Roman" w:hAnsi="Arial" w:cs="Arial"/>
          <w:color w:val="000000" w:themeColor="text1"/>
          <w:sz w:val="24"/>
          <w:szCs w:val="24"/>
          <w:lang w:val="en-GB"/>
        </w:rPr>
      </w:pPr>
      <w:r w:rsidRPr="00FF5647">
        <w:rPr>
          <w:rFonts w:ascii="Arial" w:eastAsia="Times New Roman" w:hAnsi="Arial" w:cs="Arial"/>
          <w:color w:val="000000" w:themeColor="text1"/>
          <w:sz w:val="24"/>
          <w:szCs w:val="24"/>
          <w:lang w:val="en-GB"/>
        </w:rPr>
        <w:t>&lt;Figure 4 ends&gt;</w:t>
      </w:r>
    </w:p>
    <w:p w14:paraId="2257D961" w14:textId="28E2B0BA" w:rsidR="00307DC1" w:rsidRPr="00F04C87" w:rsidRDefault="00427132" w:rsidP="00A362BC">
      <w:pPr>
        <w:spacing w:after="0" w:line="240" w:lineRule="auto"/>
        <w:rPr>
          <w:rFonts w:ascii="Arial" w:eastAsia="Times New Roman" w:hAnsi="Arial" w:cs="Arial"/>
          <w:color w:val="000000" w:themeColor="text1"/>
          <w:sz w:val="24"/>
          <w:szCs w:val="24"/>
          <w:lang w:val="en-GB"/>
        </w:rPr>
      </w:pPr>
      <w:r w:rsidRPr="00F04C87">
        <w:rPr>
          <w:rFonts w:ascii="Arial" w:eastAsia="Times New Roman" w:hAnsi="Arial" w:cs="Arial"/>
          <w:color w:val="000000" w:themeColor="text1"/>
          <w:sz w:val="24"/>
          <w:szCs w:val="24"/>
          <w:lang w:val="en-GB"/>
        </w:rPr>
        <w:t>When comparing the median amounts of child maintenance received by poverty groups the results show that the UK is the only country where lone mothers below poverty threshold receive clearly higher amount</w:t>
      </w:r>
      <w:r w:rsidR="00EB6124" w:rsidRPr="00F04C87">
        <w:rPr>
          <w:rFonts w:ascii="Arial" w:eastAsia="Times New Roman" w:hAnsi="Arial" w:cs="Arial"/>
          <w:color w:val="000000" w:themeColor="text1"/>
          <w:sz w:val="24"/>
          <w:szCs w:val="24"/>
          <w:lang w:val="en-GB"/>
        </w:rPr>
        <w:t>s of child maintenance than non-</w:t>
      </w:r>
      <w:r w:rsidRPr="00F04C87">
        <w:rPr>
          <w:rFonts w:ascii="Arial" w:eastAsia="Times New Roman" w:hAnsi="Arial" w:cs="Arial"/>
          <w:color w:val="000000" w:themeColor="text1"/>
          <w:sz w:val="24"/>
          <w:szCs w:val="24"/>
          <w:lang w:val="en-GB"/>
        </w:rPr>
        <w:t xml:space="preserve">poor lone mothers. In Spain the difference is very small, while in all other countries wealthier lone mother households receive higher amounts than those below poverty line. </w:t>
      </w:r>
    </w:p>
    <w:p w14:paraId="1BA29E66" w14:textId="73B19BF0" w:rsidR="00556DEF" w:rsidRPr="00F04C87" w:rsidRDefault="00556DEF" w:rsidP="00A362BC">
      <w:pPr>
        <w:spacing w:after="0" w:line="240" w:lineRule="auto"/>
        <w:rPr>
          <w:rFonts w:ascii="Arial" w:eastAsia="Times New Roman" w:hAnsi="Arial" w:cs="Arial"/>
          <w:color w:val="000000" w:themeColor="text1"/>
          <w:sz w:val="24"/>
          <w:szCs w:val="24"/>
          <w:lang w:val="en-GB"/>
        </w:rPr>
      </w:pPr>
      <w:r w:rsidRPr="00F04C87">
        <w:rPr>
          <w:rFonts w:ascii="Arial" w:eastAsia="Times New Roman" w:hAnsi="Arial" w:cs="Arial"/>
          <w:color w:val="000000" w:themeColor="text1"/>
          <w:sz w:val="24"/>
          <w:szCs w:val="24"/>
          <w:lang w:val="en-GB"/>
        </w:rPr>
        <w:t>&lt;Table 4 near here&gt;</w:t>
      </w:r>
    </w:p>
    <w:p w14:paraId="5506F08C" w14:textId="5A6C32C3" w:rsidR="00891289" w:rsidRPr="00F04C87" w:rsidRDefault="00556DEF" w:rsidP="00A362BC">
      <w:pPr>
        <w:spacing w:after="0" w:line="240" w:lineRule="auto"/>
        <w:rPr>
          <w:rFonts w:ascii="Arial" w:eastAsia="Times New Roman" w:hAnsi="Arial" w:cs="Arial"/>
          <w:color w:val="000000" w:themeColor="text1"/>
          <w:sz w:val="24"/>
          <w:szCs w:val="24"/>
          <w:lang w:val="en-GB"/>
        </w:rPr>
      </w:pPr>
      <w:r w:rsidRPr="00F04C87">
        <w:rPr>
          <w:rFonts w:ascii="Arial" w:eastAsia="Times New Roman" w:hAnsi="Arial" w:cs="Arial"/>
          <w:color w:val="000000" w:themeColor="text1"/>
          <w:sz w:val="24"/>
          <w:szCs w:val="24"/>
          <w:lang w:val="en-GB"/>
        </w:rPr>
        <w:t>&lt;Table head&gt;</w:t>
      </w:r>
      <w:r w:rsidR="00F7791E" w:rsidRPr="00F67DA2">
        <w:rPr>
          <w:rFonts w:ascii="Arial" w:eastAsia="Times New Roman" w:hAnsi="Arial" w:cs="Arial"/>
          <w:b/>
          <w:color w:val="000000" w:themeColor="text1"/>
          <w:sz w:val="24"/>
          <w:szCs w:val="24"/>
          <w:lang w:val="en-GB"/>
        </w:rPr>
        <w:t xml:space="preserve">Table </w:t>
      </w:r>
      <w:r w:rsidR="00521544" w:rsidRPr="00F67DA2">
        <w:rPr>
          <w:rFonts w:ascii="Arial" w:eastAsia="Times New Roman" w:hAnsi="Arial" w:cs="Arial"/>
          <w:b/>
          <w:color w:val="000000" w:themeColor="text1"/>
          <w:sz w:val="24"/>
          <w:szCs w:val="24"/>
          <w:lang w:val="en-GB"/>
        </w:rPr>
        <w:t>4</w:t>
      </w:r>
      <w:r w:rsidR="00891289" w:rsidRPr="00F04C87">
        <w:rPr>
          <w:rFonts w:ascii="Arial" w:eastAsia="Times New Roman" w:hAnsi="Arial" w:cs="Arial"/>
          <w:color w:val="000000" w:themeColor="text1"/>
          <w:sz w:val="24"/>
          <w:szCs w:val="24"/>
          <w:lang w:val="en-GB"/>
        </w:rPr>
        <w:t xml:space="preserve"> The role of child maintenance in reducing child poverty (60% of median income) in lone mother households receiving child maintenance</w:t>
      </w:r>
      <w:r w:rsidR="00AE6B2C" w:rsidRPr="00F04C87">
        <w:rPr>
          <w:rFonts w:ascii="Arial" w:eastAsia="Times New Roman" w:hAnsi="Arial" w:cs="Arial"/>
          <w:color w:val="000000" w:themeColor="text1"/>
          <w:sz w:val="24"/>
          <w:szCs w:val="24"/>
          <w:lang w:val="en-GB"/>
        </w:rPr>
        <w:t>, %</w:t>
      </w:r>
    </w:p>
    <w:tbl>
      <w:tblPr>
        <w:tblStyle w:val="LightShading"/>
        <w:tblW w:w="0" w:type="auto"/>
        <w:tblLayout w:type="fixed"/>
        <w:tblLook w:val="06A0" w:firstRow="1" w:lastRow="0" w:firstColumn="1" w:lastColumn="0" w:noHBand="1" w:noVBand="1"/>
      </w:tblPr>
      <w:tblGrid>
        <w:gridCol w:w="1221"/>
        <w:gridCol w:w="1864"/>
        <w:gridCol w:w="1843"/>
        <w:gridCol w:w="1134"/>
        <w:gridCol w:w="1134"/>
        <w:gridCol w:w="1639"/>
      </w:tblGrid>
      <w:tr w:rsidR="005E26C0" w:rsidRPr="00F04C87" w14:paraId="685482EF" w14:textId="7134B301" w:rsidTr="00AE6B2C">
        <w:trPr>
          <w:cnfStyle w:val="100000000000" w:firstRow="1" w:lastRow="0" w:firstColumn="0" w:lastColumn="0" w:oddVBand="0" w:evenVBand="0" w:oddHBand="0" w:evenHBand="0" w:firstRowFirstColumn="0" w:firstRowLastColumn="0" w:lastRowFirstColumn="0" w:lastRowLastColumn="0"/>
          <w:trHeight w:val="1341"/>
        </w:trPr>
        <w:tc>
          <w:tcPr>
            <w:cnfStyle w:val="001000000000" w:firstRow="0" w:lastRow="0" w:firstColumn="1" w:lastColumn="0" w:oddVBand="0" w:evenVBand="0" w:oddHBand="0" w:evenHBand="0" w:firstRowFirstColumn="0" w:firstRowLastColumn="0" w:lastRowFirstColumn="0" w:lastRowLastColumn="0"/>
            <w:tcW w:w="1221" w:type="dxa"/>
            <w:vAlign w:val="center"/>
            <w:hideMark/>
          </w:tcPr>
          <w:p w14:paraId="30F8ADB6" w14:textId="77777777" w:rsidR="00AE6B2C" w:rsidRPr="00F04C87" w:rsidRDefault="00AE6B2C" w:rsidP="00A362BC">
            <w:pPr>
              <w:rPr>
                <w:rFonts w:ascii="Arial" w:eastAsia="Times New Roman" w:hAnsi="Arial" w:cs="Arial"/>
                <w:b w:val="0"/>
                <w:color w:val="000000" w:themeColor="text1"/>
                <w:sz w:val="24"/>
                <w:szCs w:val="24"/>
                <w:lang w:val="en-GB"/>
              </w:rPr>
            </w:pPr>
          </w:p>
        </w:tc>
        <w:tc>
          <w:tcPr>
            <w:tcW w:w="1864" w:type="dxa"/>
            <w:vAlign w:val="center"/>
            <w:hideMark/>
          </w:tcPr>
          <w:p w14:paraId="4F2CF31C" w14:textId="1F30FA28" w:rsidR="00AE6B2C" w:rsidRPr="00F04C87" w:rsidRDefault="00F7791E" w:rsidP="00A362BC">
            <w:pP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color w:val="000000" w:themeColor="text1"/>
                <w:sz w:val="24"/>
                <w:szCs w:val="24"/>
                <w:lang w:val="en-GB"/>
              </w:rPr>
            </w:pPr>
            <w:r w:rsidRPr="00F04C87">
              <w:rPr>
                <w:rFonts w:ascii="Arial" w:eastAsia="Times New Roman" w:hAnsi="Arial" w:cs="Arial"/>
                <w:b w:val="0"/>
                <w:color w:val="000000" w:themeColor="text1"/>
                <w:sz w:val="24"/>
                <w:szCs w:val="24"/>
                <w:lang w:val="en-GB"/>
              </w:rPr>
              <w:t>Child p</w:t>
            </w:r>
            <w:r w:rsidR="00AE6B2C" w:rsidRPr="00F04C87">
              <w:rPr>
                <w:rFonts w:ascii="Arial" w:eastAsia="Times New Roman" w:hAnsi="Arial" w:cs="Arial"/>
                <w:b w:val="0"/>
                <w:color w:val="000000" w:themeColor="text1"/>
                <w:sz w:val="24"/>
                <w:szCs w:val="24"/>
                <w:lang w:val="en-GB"/>
              </w:rPr>
              <w:t>overty before consideration of child maintenance receipt</w:t>
            </w:r>
          </w:p>
        </w:tc>
        <w:tc>
          <w:tcPr>
            <w:tcW w:w="1843" w:type="dxa"/>
            <w:vAlign w:val="center"/>
            <w:hideMark/>
          </w:tcPr>
          <w:p w14:paraId="0A776AC4" w14:textId="2D787367" w:rsidR="00AE6B2C" w:rsidRPr="00F04C87" w:rsidRDefault="00F7791E" w:rsidP="00A362BC">
            <w:pP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color w:val="000000" w:themeColor="text1"/>
                <w:sz w:val="24"/>
                <w:szCs w:val="24"/>
                <w:lang w:val="en-GB"/>
              </w:rPr>
            </w:pPr>
            <w:r w:rsidRPr="00F04C87">
              <w:rPr>
                <w:rFonts w:ascii="Arial" w:eastAsia="Times New Roman" w:hAnsi="Arial" w:cs="Arial"/>
                <w:b w:val="0"/>
                <w:color w:val="000000" w:themeColor="text1"/>
                <w:sz w:val="24"/>
                <w:szCs w:val="24"/>
                <w:lang w:val="en-GB"/>
              </w:rPr>
              <w:t>Child p</w:t>
            </w:r>
            <w:r w:rsidR="00AE6B2C" w:rsidRPr="00F04C87">
              <w:rPr>
                <w:rFonts w:ascii="Arial" w:eastAsia="Times New Roman" w:hAnsi="Arial" w:cs="Arial"/>
                <w:b w:val="0"/>
                <w:color w:val="000000" w:themeColor="text1"/>
                <w:sz w:val="24"/>
                <w:szCs w:val="24"/>
                <w:lang w:val="en-GB"/>
              </w:rPr>
              <w:t>overty after consideration of child maintenance receipt</w:t>
            </w:r>
          </w:p>
        </w:tc>
        <w:tc>
          <w:tcPr>
            <w:tcW w:w="1134" w:type="dxa"/>
            <w:vAlign w:val="center"/>
            <w:hideMark/>
          </w:tcPr>
          <w:p w14:paraId="2247A2C4" w14:textId="77777777" w:rsidR="00AE6B2C" w:rsidRPr="00F04C87" w:rsidRDefault="00AE6B2C" w:rsidP="00A362BC">
            <w:pP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color w:val="000000" w:themeColor="text1"/>
                <w:sz w:val="24"/>
                <w:szCs w:val="24"/>
                <w:lang w:val="en-GB"/>
              </w:rPr>
            </w:pPr>
            <w:r w:rsidRPr="00F04C87">
              <w:rPr>
                <w:rFonts w:ascii="Arial" w:eastAsia="Times New Roman" w:hAnsi="Arial" w:cs="Arial"/>
                <w:b w:val="0"/>
                <w:color w:val="000000" w:themeColor="text1"/>
                <w:sz w:val="24"/>
                <w:szCs w:val="24"/>
                <w:lang w:val="en-GB"/>
              </w:rPr>
              <w:t>Absolute reduction</w:t>
            </w:r>
          </w:p>
        </w:tc>
        <w:tc>
          <w:tcPr>
            <w:tcW w:w="1134" w:type="dxa"/>
            <w:vAlign w:val="center"/>
            <w:hideMark/>
          </w:tcPr>
          <w:p w14:paraId="313C1092" w14:textId="77777777" w:rsidR="00AE6B2C" w:rsidRPr="00F04C87" w:rsidRDefault="00AE6B2C" w:rsidP="00A362BC">
            <w:pP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color w:val="000000" w:themeColor="text1"/>
                <w:sz w:val="24"/>
                <w:szCs w:val="24"/>
                <w:lang w:val="en-GB"/>
              </w:rPr>
            </w:pPr>
            <w:r w:rsidRPr="00F04C87">
              <w:rPr>
                <w:rFonts w:ascii="Arial" w:eastAsia="Times New Roman" w:hAnsi="Arial" w:cs="Arial"/>
                <w:b w:val="0"/>
                <w:color w:val="000000" w:themeColor="text1"/>
                <w:sz w:val="24"/>
                <w:szCs w:val="24"/>
                <w:lang w:val="en-GB"/>
              </w:rPr>
              <w:t>Relative reduction</w:t>
            </w:r>
          </w:p>
        </w:tc>
        <w:tc>
          <w:tcPr>
            <w:tcW w:w="1639" w:type="dxa"/>
            <w:vAlign w:val="center"/>
          </w:tcPr>
          <w:p w14:paraId="3EBC6305" w14:textId="77777777" w:rsidR="00AE6B2C" w:rsidRPr="00F04C87" w:rsidRDefault="00AE6B2C" w:rsidP="00A362BC">
            <w:pP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color w:val="000000" w:themeColor="text1"/>
                <w:sz w:val="24"/>
                <w:szCs w:val="24"/>
                <w:lang w:val="en-GB"/>
              </w:rPr>
            </w:pPr>
            <w:r w:rsidRPr="00F04C87">
              <w:rPr>
                <w:rFonts w:ascii="Arial" w:eastAsia="Times New Roman" w:hAnsi="Arial" w:cs="Arial"/>
                <w:b w:val="0"/>
                <w:color w:val="000000" w:themeColor="text1"/>
                <w:sz w:val="24"/>
                <w:szCs w:val="24"/>
                <w:lang w:val="en-GB"/>
              </w:rPr>
              <w:t>Reduction in poverty gap as</w:t>
            </w:r>
          </w:p>
          <w:p w14:paraId="5C2F9141" w14:textId="77777777" w:rsidR="00AE6B2C" w:rsidRPr="00F04C87" w:rsidRDefault="00AE6B2C" w:rsidP="00A362BC">
            <w:pP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color w:val="000000" w:themeColor="text1"/>
                <w:sz w:val="24"/>
                <w:szCs w:val="24"/>
                <w:lang w:val="en-GB"/>
              </w:rPr>
            </w:pPr>
            <w:r w:rsidRPr="00F04C87">
              <w:rPr>
                <w:rFonts w:ascii="Arial" w:eastAsia="Times New Roman" w:hAnsi="Arial" w:cs="Arial"/>
                <w:b w:val="0"/>
                <w:color w:val="000000" w:themeColor="text1"/>
                <w:sz w:val="24"/>
                <w:szCs w:val="24"/>
                <w:lang w:val="en-GB"/>
              </w:rPr>
              <w:t>a result of child</w:t>
            </w:r>
          </w:p>
          <w:p w14:paraId="0DC41451" w14:textId="27E44DAC" w:rsidR="00AE6B2C" w:rsidRPr="00F04C87" w:rsidRDefault="00AE6B2C" w:rsidP="00A362BC">
            <w:pP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color w:val="000000" w:themeColor="text1"/>
                <w:sz w:val="24"/>
                <w:szCs w:val="24"/>
                <w:lang w:val="en-GB"/>
              </w:rPr>
            </w:pPr>
            <w:r w:rsidRPr="00F04C87">
              <w:rPr>
                <w:rFonts w:ascii="Arial" w:eastAsia="Times New Roman" w:hAnsi="Arial" w:cs="Arial"/>
                <w:b w:val="0"/>
                <w:color w:val="000000" w:themeColor="text1"/>
                <w:sz w:val="24"/>
                <w:szCs w:val="24"/>
                <w:lang w:val="en-GB"/>
              </w:rPr>
              <w:t>maintenance</w:t>
            </w:r>
          </w:p>
        </w:tc>
      </w:tr>
      <w:tr w:rsidR="005E26C0" w:rsidRPr="00F04C87" w14:paraId="0938D7D9" w14:textId="364C3115" w:rsidTr="006623ED">
        <w:trPr>
          <w:trHeight w:val="392"/>
        </w:trPr>
        <w:tc>
          <w:tcPr>
            <w:cnfStyle w:val="001000000000" w:firstRow="0" w:lastRow="0" w:firstColumn="1" w:lastColumn="0" w:oddVBand="0" w:evenVBand="0" w:oddHBand="0" w:evenHBand="0" w:firstRowFirstColumn="0" w:firstRowLastColumn="0" w:lastRowFirstColumn="0" w:lastRowLastColumn="0"/>
            <w:tcW w:w="1221" w:type="dxa"/>
            <w:noWrap/>
            <w:hideMark/>
          </w:tcPr>
          <w:p w14:paraId="0D2FF91F" w14:textId="77777777" w:rsidR="00AE6B2C" w:rsidRPr="00F04C87" w:rsidRDefault="00AE6B2C" w:rsidP="00A362BC">
            <w:pPr>
              <w:rPr>
                <w:rFonts w:ascii="Arial" w:eastAsia="Times New Roman" w:hAnsi="Arial" w:cs="Arial"/>
                <w:b w:val="0"/>
                <w:color w:val="000000" w:themeColor="text1"/>
                <w:sz w:val="24"/>
                <w:szCs w:val="24"/>
                <w:lang w:val="en-GB"/>
              </w:rPr>
            </w:pPr>
            <w:r w:rsidRPr="00F04C87">
              <w:rPr>
                <w:rFonts w:ascii="Arial" w:eastAsia="Times New Roman" w:hAnsi="Arial" w:cs="Arial"/>
                <w:b w:val="0"/>
                <w:color w:val="000000" w:themeColor="text1"/>
                <w:sz w:val="24"/>
                <w:szCs w:val="24"/>
                <w:lang w:val="en-GB"/>
              </w:rPr>
              <w:t>Finland</w:t>
            </w:r>
          </w:p>
        </w:tc>
        <w:tc>
          <w:tcPr>
            <w:tcW w:w="1864" w:type="dxa"/>
            <w:noWrap/>
            <w:vAlign w:val="center"/>
            <w:hideMark/>
          </w:tcPr>
          <w:p w14:paraId="0474DC21" w14:textId="77777777" w:rsidR="00AE6B2C" w:rsidRPr="00F04C87" w:rsidRDefault="00AE6B2C" w:rsidP="00A362BC">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4"/>
                <w:szCs w:val="24"/>
                <w:lang w:val="en-GB"/>
              </w:rPr>
            </w:pPr>
            <w:r w:rsidRPr="00F04C87">
              <w:rPr>
                <w:rFonts w:ascii="Arial" w:eastAsia="Times New Roman" w:hAnsi="Arial" w:cs="Arial"/>
                <w:color w:val="000000" w:themeColor="text1"/>
                <w:sz w:val="24"/>
                <w:szCs w:val="24"/>
                <w:lang w:val="en-GB"/>
              </w:rPr>
              <w:t>53.3</w:t>
            </w:r>
          </w:p>
        </w:tc>
        <w:tc>
          <w:tcPr>
            <w:tcW w:w="1843" w:type="dxa"/>
            <w:noWrap/>
            <w:vAlign w:val="center"/>
            <w:hideMark/>
          </w:tcPr>
          <w:p w14:paraId="122D8481" w14:textId="77777777" w:rsidR="00AE6B2C" w:rsidRPr="00F04C87" w:rsidRDefault="00AE6B2C" w:rsidP="00A362BC">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4"/>
                <w:szCs w:val="24"/>
                <w:lang w:val="en-GB"/>
              </w:rPr>
            </w:pPr>
            <w:r w:rsidRPr="00F04C87">
              <w:rPr>
                <w:rFonts w:ascii="Arial" w:eastAsia="Times New Roman" w:hAnsi="Arial" w:cs="Arial"/>
                <w:color w:val="000000" w:themeColor="text1"/>
                <w:sz w:val="24"/>
                <w:szCs w:val="24"/>
                <w:lang w:val="en-GB"/>
              </w:rPr>
              <w:t>33.0</w:t>
            </w:r>
          </w:p>
        </w:tc>
        <w:tc>
          <w:tcPr>
            <w:tcW w:w="1134" w:type="dxa"/>
            <w:noWrap/>
            <w:vAlign w:val="center"/>
            <w:hideMark/>
          </w:tcPr>
          <w:p w14:paraId="77410A46" w14:textId="77777777" w:rsidR="00AE6B2C" w:rsidRPr="00F04C87" w:rsidRDefault="00AE6B2C" w:rsidP="00A362BC">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4"/>
                <w:szCs w:val="24"/>
                <w:lang w:val="en-GB"/>
              </w:rPr>
            </w:pPr>
            <w:r w:rsidRPr="00F04C87">
              <w:rPr>
                <w:rFonts w:ascii="Arial" w:eastAsia="Times New Roman" w:hAnsi="Arial" w:cs="Arial"/>
                <w:color w:val="000000" w:themeColor="text1"/>
                <w:sz w:val="24"/>
                <w:szCs w:val="24"/>
                <w:lang w:val="en-GB"/>
              </w:rPr>
              <w:t>20.3</w:t>
            </w:r>
          </w:p>
        </w:tc>
        <w:tc>
          <w:tcPr>
            <w:tcW w:w="1134" w:type="dxa"/>
            <w:noWrap/>
            <w:vAlign w:val="center"/>
            <w:hideMark/>
          </w:tcPr>
          <w:p w14:paraId="15340F3A" w14:textId="77777777" w:rsidR="00AE6B2C" w:rsidRPr="00F04C87" w:rsidRDefault="00AE6B2C" w:rsidP="00A362BC">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4"/>
                <w:szCs w:val="24"/>
                <w:lang w:val="en-GB"/>
              </w:rPr>
            </w:pPr>
            <w:r w:rsidRPr="00F04C87">
              <w:rPr>
                <w:rFonts w:ascii="Arial" w:eastAsia="Times New Roman" w:hAnsi="Arial" w:cs="Arial"/>
                <w:color w:val="000000" w:themeColor="text1"/>
                <w:sz w:val="24"/>
                <w:szCs w:val="24"/>
                <w:lang w:val="en-GB"/>
              </w:rPr>
              <w:t>38.0</w:t>
            </w:r>
          </w:p>
        </w:tc>
        <w:tc>
          <w:tcPr>
            <w:tcW w:w="1639" w:type="dxa"/>
            <w:vAlign w:val="center"/>
          </w:tcPr>
          <w:p w14:paraId="2403BB50" w14:textId="2B15EF5E" w:rsidR="00AE6B2C" w:rsidRPr="00F04C87" w:rsidRDefault="00AE6B2C" w:rsidP="00A362BC">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4"/>
                <w:szCs w:val="24"/>
                <w:lang w:val="en-GB"/>
              </w:rPr>
            </w:pPr>
            <w:r w:rsidRPr="00F04C87">
              <w:rPr>
                <w:rFonts w:ascii="Arial" w:eastAsia="Times New Roman" w:hAnsi="Arial" w:cs="Arial"/>
                <w:color w:val="000000" w:themeColor="text1"/>
                <w:sz w:val="24"/>
                <w:szCs w:val="24"/>
                <w:lang w:val="en-GB"/>
              </w:rPr>
              <w:t>50.0</w:t>
            </w:r>
          </w:p>
        </w:tc>
      </w:tr>
      <w:tr w:rsidR="005E26C0" w:rsidRPr="00F04C87" w14:paraId="3990D5B0" w14:textId="3E35A6E2" w:rsidTr="006623ED">
        <w:trPr>
          <w:trHeight w:val="392"/>
        </w:trPr>
        <w:tc>
          <w:tcPr>
            <w:cnfStyle w:val="001000000000" w:firstRow="0" w:lastRow="0" w:firstColumn="1" w:lastColumn="0" w:oddVBand="0" w:evenVBand="0" w:oddHBand="0" w:evenHBand="0" w:firstRowFirstColumn="0" w:firstRowLastColumn="0" w:lastRowFirstColumn="0" w:lastRowLastColumn="0"/>
            <w:tcW w:w="1221" w:type="dxa"/>
            <w:noWrap/>
            <w:hideMark/>
          </w:tcPr>
          <w:p w14:paraId="64BD6703" w14:textId="77777777" w:rsidR="00AE6B2C" w:rsidRPr="00F04C87" w:rsidRDefault="00AE6B2C" w:rsidP="00A362BC">
            <w:pPr>
              <w:rPr>
                <w:rFonts w:ascii="Arial" w:eastAsia="Times New Roman" w:hAnsi="Arial" w:cs="Arial"/>
                <w:b w:val="0"/>
                <w:color w:val="000000" w:themeColor="text1"/>
                <w:sz w:val="24"/>
                <w:szCs w:val="24"/>
                <w:lang w:val="en-GB"/>
              </w:rPr>
            </w:pPr>
            <w:r w:rsidRPr="00F04C87">
              <w:rPr>
                <w:rFonts w:ascii="Arial" w:eastAsia="Times New Roman" w:hAnsi="Arial" w:cs="Arial"/>
                <w:b w:val="0"/>
                <w:color w:val="000000" w:themeColor="text1"/>
                <w:sz w:val="24"/>
                <w:szCs w:val="24"/>
                <w:lang w:val="en-GB"/>
              </w:rPr>
              <w:t>Germany</w:t>
            </w:r>
          </w:p>
        </w:tc>
        <w:tc>
          <w:tcPr>
            <w:tcW w:w="1864" w:type="dxa"/>
            <w:noWrap/>
            <w:vAlign w:val="center"/>
            <w:hideMark/>
          </w:tcPr>
          <w:p w14:paraId="5125CD5C" w14:textId="77777777" w:rsidR="00AE6B2C" w:rsidRPr="00F04C87" w:rsidRDefault="00AE6B2C" w:rsidP="00A362BC">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4"/>
                <w:szCs w:val="24"/>
                <w:lang w:val="en-GB"/>
              </w:rPr>
            </w:pPr>
            <w:r w:rsidRPr="00F04C87">
              <w:rPr>
                <w:rFonts w:ascii="Arial" w:eastAsia="Times New Roman" w:hAnsi="Arial" w:cs="Arial"/>
                <w:color w:val="000000" w:themeColor="text1"/>
                <w:sz w:val="24"/>
                <w:szCs w:val="24"/>
                <w:lang w:val="en-GB"/>
              </w:rPr>
              <w:t>69.8</w:t>
            </w:r>
          </w:p>
        </w:tc>
        <w:tc>
          <w:tcPr>
            <w:tcW w:w="1843" w:type="dxa"/>
            <w:noWrap/>
            <w:vAlign w:val="center"/>
            <w:hideMark/>
          </w:tcPr>
          <w:p w14:paraId="32441226" w14:textId="77777777" w:rsidR="00AE6B2C" w:rsidRPr="00F04C87" w:rsidRDefault="00AE6B2C" w:rsidP="00A362BC">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4"/>
                <w:szCs w:val="24"/>
                <w:lang w:val="en-GB"/>
              </w:rPr>
            </w:pPr>
            <w:r w:rsidRPr="00F04C87">
              <w:rPr>
                <w:rFonts w:ascii="Arial" w:eastAsia="Times New Roman" w:hAnsi="Arial" w:cs="Arial"/>
                <w:color w:val="000000" w:themeColor="text1"/>
                <w:sz w:val="24"/>
                <w:szCs w:val="24"/>
                <w:lang w:val="en-GB"/>
              </w:rPr>
              <w:t>48.7</w:t>
            </w:r>
          </w:p>
        </w:tc>
        <w:tc>
          <w:tcPr>
            <w:tcW w:w="1134" w:type="dxa"/>
            <w:noWrap/>
            <w:vAlign w:val="center"/>
            <w:hideMark/>
          </w:tcPr>
          <w:p w14:paraId="7878F978" w14:textId="77777777" w:rsidR="00AE6B2C" w:rsidRPr="00F04C87" w:rsidRDefault="00AE6B2C" w:rsidP="00A362BC">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4"/>
                <w:szCs w:val="24"/>
                <w:lang w:val="en-GB"/>
              </w:rPr>
            </w:pPr>
            <w:r w:rsidRPr="00F04C87">
              <w:rPr>
                <w:rFonts w:ascii="Arial" w:eastAsia="Times New Roman" w:hAnsi="Arial" w:cs="Arial"/>
                <w:color w:val="000000" w:themeColor="text1"/>
                <w:sz w:val="24"/>
                <w:szCs w:val="24"/>
                <w:lang w:val="en-GB"/>
              </w:rPr>
              <w:t>21.1</w:t>
            </w:r>
          </w:p>
        </w:tc>
        <w:tc>
          <w:tcPr>
            <w:tcW w:w="1134" w:type="dxa"/>
            <w:noWrap/>
            <w:vAlign w:val="center"/>
            <w:hideMark/>
          </w:tcPr>
          <w:p w14:paraId="54075D3D" w14:textId="77777777" w:rsidR="00AE6B2C" w:rsidRPr="00F04C87" w:rsidRDefault="00AE6B2C" w:rsidP="00A362BC">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4"/>
                <w:szCs w:val="24"/>
                <w:lang w:val="en-GB"/>
              </w:rPr>
            </w:pPr>
            <w:r w:rsidRPr="00F04C87">
              <w:rPr>
                <w:rFonts w:ascii="Arial" w:eastAsia="Times New Roman" w:hAnsi="Arial" w:cs="Arial"/>
                <w:color w:val="000000" w:themeColor="text1"/>
                <w:sz w:val="24"/>
                <w:szCs w:val="24"/>
                <w:lang w:val="en-GB"/>
              </w:rPr>
              <w:t>30.3</w:t>
            </w:r>
          </w:p>
        </w:tc>
        <w:tc>
          <w:tcPr>
            <w:tcW w:w="1639" w:type="dxa"/>
            <w:vAlign w:val="center"/>
          </w:tcPr>
          <w:p w14:paraId="2B4FF622" w14:textId="038CA58B" w:rsidR="00AE6B2C" w:rsidRPr="00F04C87" w:rsidRDefault="00AE6B2C" w:rsidP="00A362BC">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4"/>
                <w:szCs w:val="24"/>
                <w:lang w:val="en-GB"/>
              </w:rPr>
            </w:pPr>
            <w:r w:rsidRPr="00F04C87">
              <w:rPr>
                <w:rFonts w:ascii="Arial" w:eastAsia="Times New Roman" w:hAnsi="Arial" w:cs="Arial"/>
                <w:color w:val="000000" w:themeColor="text1"/>
                <w:sz w:val="24"/>
                <w:szCs w:val="24"/>
                <w:lang w:val="en-GB"/>
              </w:rPr>
              <w:t>47.8</w:t>
            </w:r>
          </w:p>
        </w:tc>
      </w:tr>
      <w:tr w:rsidR="005E26C0" w:rsidRPr="00F04C87" w14:paraId="0B899586" w14:textId="35A23B83" w:rsidTr="006623ED">
        <w:trPr>
          <w:trHeight w:val="392"/>
        </w:trPr>
        <w:tc>
          <w:tcPr>
            <w:cnfStyle w:val="001000000000" w:firstRow="0" w:lastRow="0" w:firstColumn="1" w:lastColumn="0" w:oddVBand="0" w:evenVBand="0" w:oddHBand="0" w:evenHBand="0" w:firstRowFirstColumn="0" w:firstRowLastColumn="0" w:lastRowFirstColumn="0" w:lastRowLastColumn="0"/>
            <w:tcW w:w="1221" w:type="dxa"/>
            <w:noWrap/>
            <w:hideMark/>
          </w:tcPr>
          <w:p w14:paraId="04628354" w14:textId="77777777" w:rsidR="00AE6B2C" w:rsidRPr="00F04C87" w:rsidRDefault="00AE6B2C" w:rsidP="00A362BC">
            <w:pPr>
              <w:rPr>
                <w:rFonts w:ascii="Arial" w:eastAsia="Times New Roman" w:hAnsi="Arial" w:cs="Arial"/>
                <w:b w:val="0"/>
                <w:color w:val="000000" w:themeColor="text1"/>
                <w:sz w:val="24"/>
                <w:szCs w:val="24"/>
                <w:lang w:val="en-GB"/>
              </w:rPr>
            </w:pPr>
            <w:r w:rsidRPr="00F04C87">
              <w:rPr>
                <w:rFonts w:ascii="Arial" w:eastAsia="Times New Roman" w:hAnsi="Arial" w:cs="Arial"/>
                <w:b w:val="0"/>
                <w:color w:val="000000" w:themeColor="text1"/>
                <w:sz w:val="24"/>
                <w:szCs w:val="24"/>
                <w:lang w:val="en-GB"/>
              </w:rPr>
              <w:t>Spain</w:t>
            </w:r>
          </w:p>
        </w:tc>
        <w:tc>
          <w:tcPr>
            <w:tcW w:w="1864" w:type="dxa"/>
            <w:noWrap/>
            <w:vAlign w:val="center"/>
            <w:hideMark/>
          </w:tcPr>
          <w:p w14:paraId="5254DE71" w14:textId="77777777" w:rsidR="00AE6B2C" w:rsidRPr="00F04C87" w:rsidRDefault="00AE6B2C" w:rsidP="00A362BC">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4"/>
                <w:szCs w:val="24"/>
                <w:lang w:val="en-GB"/>
              </w:rPr>
            </w:pPr>
            <w:r w:rsidRPr="00F04C87">
              <w:rPr>
                <w:rFonts w:ascii="Arial" w:eastAsia="Times New Roman" w:hAnsi="Arial" w:cs="Arial"/>
                <w:color w:val="000000" w:themeColor="text1"/>
                <w:sz w:val="24"/>
                <w:szCs w:val="24"/>
                <w:lang w:val="en-GB"/>
              </w:rPr>
              <w:t>54.2</w:t>
            </w:r>
          </w:p>
        </w:tc>
        <w:tc>
          <w:tcPr>
            <w:tcW w:w="1843" w:type="dxa"/>
            <w:noWrap/>
            <w:vAlign w:val="center"/>
            <w:hideMark/>
          </w:tcPr>
          <w:p w14:paraId="1CE68658" w14:textId="77777777" w:rsidR="00AE6B2C" w:rsidRPr="00F04C87" w:rsidRDefault="00AE6B2C" w:rsidP="00A362BC">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4"/>
                <w:szCs w:val="24"/>
                <w:lang w:val="en-GB"/>
              </w:rPr>
            </w:pPr>
            <w:r w:rsidRPr="00F04C87">
              <w:rPr>
                <w:rFonts w:ascii="Arial" w:eastAsia="Times New Roman" w:hAnsi="Arial" w:cs="Arial"/>
                <w:color w:val="000000" w:themeColor="text1"/>
                <w:sz w:val="24"/>
                <w:szCs w:val="24"/>
                <w:lang w:val="en-GB"/>
              </w:rPr>
              <w:t>35.1</w:t>
            </w:r>
          </w:p>
        </w:tc>
        <w:tc>
          <w:tcPr>
            <w:tcW w:w="1134" w:type="dxa"/>
            <w:noWrap/>
            <w:vAlign w:val="center"/>
            <w:hideMark/>
          </w:tcPr>
          <w:p w14:paraId="52BCAA05" w14:textId="77777777" w:rsidR="00AE6B2C" w:rsidRPr="00F04C87" w:rsidRDefault="00AE6B2C" w:rsidP="00A362BC">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4"/>
                <w:szCs w:val="24"/>
                <w:lang w:val="en-GB"/>
              </w:rPr>
            </w:pPr>
            <w:r w:rsidRPr="00F04C87">
              <w:rPr>
                <w:rFonts w:ascii="Arial" w:eastAsia="Times New Roman" w:hAnsi="Arial" w:cs="Arial"/>
                <w:color w:val="000000" w:themeColor="text1"/>
                <w:sz w:val="24"/>
                <w:szCs w:val="24"/>
                <w:lang w:val="en-GB"/>
              </w:rPr>
              <w:t>19.2</w:t>
            </w:r>
          </w:p>
        </w:tc>
        <w:tc>
          <w:tcPr>
            <w:tcW w:w="1134" w:type="dxa"/>
            <w:noWrap/>
            <w:vAlign w:val="center"/>
            <w:hideMark/>
          </w:tcPr>
          <w:p w14:paraId="2AD369AB" w14:textId="77777777" w:rsidR="00AE6B2C" w:rsidRPr="00F04C87" w:rsidRDefault="00AE6B2C" w:rsidP="00A362BC">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4"/>
                <w:szCs w:val="24"/>
                <w:lang w:val="en-GB"/>
              </w:rPr>
            </w:pPr>
            <w:r w:rsidRPr="00F04C87">
              <w:rPr>
                <w:rFonts w:ascii="Arial" w:eastAsia="Times New Roman" w:hAnsi="Arial" w:cs="Arial"/>
                <w:color w:val="000000" w:themeColor="text1"/>
                <w:sz w:val="24"/>
                <w:szCs w:val="24"/>
                <w:lang w:val="en-GB"/>
              </w:rPr>
              <w:t>35.3</w:t>
            </w:r>
          </w:p>
        </w:tc>
        <w:tc>
          <w:tcPr>
            <w:tcW w:w="1639" w:type="dxa"/>
            <w:vAlign w:val="center"/>
          </w:tcPr>
          <w:p w14:paraId="2BD1DD2B" w14:textId="45B78868" w:rsidR="00AE6B2C" w:rsidRPr="00F04C87" w:rsidRDefault="00AE6B2C" w:rsidP="00A362BC">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4"/>
                <w:szCs w:val="24"/>
                <w:lang w:val="en-GB"/>
              </w:rPr>
            </w:pPr>
            <w:r w:rsidRPr="00F04C87">
              <w:rPr>
                <w:rFonts w:ascii="Arial" w:eastAsia="Times New Roman" w:hAnsi="Arial" w:cs="Arial"/>
                <w:color w:val="000000" w:themeColor="text1"/>
                <w:sz w:val="24"/>
                <w:szCs w:val="24"/>
                <w:lang w:val="en-GB"/>
              </w:rPr>
              <w:t>53.8</w:t>
            </w:r>
          </w:p>
        </w:tc>
      </w:tr>
      <w:tr w:rsidR="005E26C0" w:rsidRPr="00F04C87" w14:paraId="2702E650" w14:textId="2D1E8686" w:rsidTr="006623ED">
        <w:trPr>
          <w:trHeight w:val="392"/>
        </w:trPr>
        <w:tc>
          <w:tcPr>
            <w:cnfStyle w:val="001000000000" w:firstRow="0" w:lastRow="0" w:firstColumn="1" w:lastColumn="0" w:oddVBand="0" w:evenVBand="0" w:oddHBand="0" w:evenHBand="0" w:firstRowFirstColumn="0" w:firstRowLastColumn="0" w:lastRowFirstColumn="0" w:lastRowLastColumn="0"/>
            <w:tcW w:w="1221" w:type="dxa"/>
            <w:noWrap/>
            <w:hideMark/>
          </w:tcPr>
          <w:p w14:paraId="3839E556" w14:textId="77777777" w:rsidR="00AE6B2C" w:rsidRPr="00F04C87" w:rsidRDefault="00AE6B2C" w:rsidP="00A362BC">
            <w:pPr>
              <w:rPr>
                <w:rFonts w:ascii="Arial" w:eastAsia="Times New Roman" w:hAnsi="Arial" w:cs="Arial"/>
                <w:b w:val="0"/>
                <w:color w:val="000000" w:themeColor="text1"/>
                <w:sz w:val="24"/>
                <w:szCs w:val="24"/>
                <w:lang w:val="en-GB"/>
              </w:rPr>
            </w:pPr>
            <w:r w:rsidRPr="00F04C87">
              <w:rPr>
                <w:rFonts w:ascii="Arial" w:eastAsia="Times New Roman" w:hAnsi="Arial" w:cs="Arial"/>
                <w:b w:val="0"/>
                <w:color w:val="000000" w:themeColor="text1"/>
                <w:sz w:val="24"/>
                <w:szCs w:val="24"/>
                <w:lang w:val="en-GB"/>
              </w:rPr>
              <w:t>UK</w:t>
            </w:r>
          </w:p>
        </w:tc>
        <w:tc>
          <w:tcPr>
            <w:tcW w:w="1864" w:type="dxa"/>
            <w:noWrap/>
            <w:vAlign w:val="center"/>
            <w:hideMark/>
          </w:tcPr>
          <w:p w14:paraId="201FDBCD" w14:textId="77777777" w:rsidR="00AE6B2C" w:rsidRPr="00F04C87" w:rsidRDefault="00AE6B2C" w:rsidP="00A362BC">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4"/>
                <w:szCs w:val="24"/>
                <w:lang w:val="en-GB"/>
              </w:rPr>
            </w:pPr>
            <w:r w:rsidRPr="00F04C87">
              <w:rPr>
                <w:rFonts w:ascii="Arial" w:eastAsia="Times New Roman" w:hAnsi="Arial" w:cs="Arial"/>
                <w:color w:val="000000" w:themeColor="text1"/>
                <w:sz w:val="24"/>
                <w:szCs w:val="24"/>
                <w:lang w:val="en-GB"/>
              </w:rPr>
              <w:t>28.3</w:t>
            </w:r>
          </w:p>
        </w:tc>
        <w:tc>
          <w:tcPr>
            <w:tcW w:w="1843" w:type="dxa"/>
            <w:noWrap/>
            <w:vAlign w:val="center"/>
            <w:hideMark/>
          </w:tcPr>
          <w:p w14:paraId="01400CDC" w14:textId="77777777" w:rsidR="00AE6B2C" w:rsidRPr="00F04C87" w:rsidRDefault="00AE6B2C" w:rsidP="00A362BC">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4"/>
                <w:szCs w:val="24"/>
                <w:lang w:val="en-GB"/>
              </w:rPr>
            </w:pPr>
            <w:r w:rsidRPr="00F04C87">
              <w:rPr>
                <w:rFonts w:ascii="Arial" w:eastAsia="Times New Roman" w:hAnsi="Arial" w:cs="Arial"/>
                <w:color w:val="000000" w:themeColor="text1"/>
                <w:sz w:val="24"/>
                <w:szCs w:val="24"/>
                <w:lang w:val="en-GB"/>
              </w:rPr>
              <w:t>16.7</w:t>
            </w:r>
          </w:p>
        </w:tc>
        <w:tc>
          <w:tcPr>
            <w:tcW w:w="1134" w:type="dxa"/>
            <w:noWrap/>
            <w:vAlign w:val="center"/>
            <w:hideMark/>
          </w:tcPr>
          <w:p w14:paraId="113A0F0B" w14:textId="77777777" w:rsidR="00AE6B2C" w:rsidRPr="00F04C87" w:rsidRDefault="00AE6B2C" w:rsidP="00A362BC">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4"/>
                <w:szCs w:val="24"/>
                <w:lang w:val="en-GB"/>
              </w:rPr>
            </w:pPr>
            <w:r w:rsidRPr="00F04C87">
              <w:rPr>
                <w:rFonts w:ascii="Arial" w:eastAsia="Times New Roman" w:hAnsi="Arial" w:cs="Arial"/>
                <w:color w:val="000000" w:themeColor="text1"/>
                <w:sz w:val="24"/>
                <w:szCs w:val="24"/>
                <w:lang w:val="en-GB"/>
              </w:rPr>
              <w:t>11.7</w:t>
            </w:r>
          </w:p>
        </w:tc>
        <w:tc>
          <w:tcPr>
            <w:tcW w:w="1134" w:type="dxa"/>
            <w:noWrap/>
            <w:vAlign w:val="center"/>
            <w:hideMark/>
          </w:tcPr>
          <w:p w14:paraId="7B5FD888" w14:textId="77777777" w:rsidR="00AE6B2C" w:rsidRPr="00F04C87" w:rsidRDefault="00AE6B2C" w:rsidP="00A362BC">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4"/>
                <w:szCs w:val="24"/>
                <w:lang w:val="en-GB"/>
              </w:rPr>
            </w:pPr>
            <w:r w:rsidRPr="00F04C87">
              <w:rPr>
                <w:rFonts w:ascii="Arial" w:eastAsia="Times New Roman" w:hAnsi="Arial" w:cs="Arial"/>
                <w:color w:val="000000" w:themeColor="text1"/>
                <w:sz w:val="24"/>
                <w:szCs w:val="24"/>
                <w:lang w:val="en-GB"/>
              </w:rPr>
              <w:t>41.2</w:t>
            </w:r>
          </w:p>
        </w:tc>
        <w:tc>
          <w:tcPr>
            <w:tcW w:w="1639" w:type="dxa"/>
            <w:vAlign w:val="center"/>
          </w:tcPr>
          <w:p w14:paraId="071B9C99" w14:textId="2CF8DF7D" w:rsidR="00AE6B2C" w:rsidRPr="00F04C87" w:rsidRDefault="00AE6B2C" w:rsidP="00A362BC">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4"/>
                <w:szCs w:val="24"/>
                <w:lang w:val="en-GB"/>
              </w:rPr>
            </w:pPr>
            <w:r w:rsidRPr="00F04C87">
              <w:rPr>
                <w:rFonts w:ascii="Arial" w:eastAsia="Times New Roman" w:hAnsi="Arial" w:cs="Arial"/>
                <w:color w:val="000000" w:themeColor="text1"/>
                <w:sz w:val="24"/>
                <w:szCs w:val="24"/>
                <w:lang w:val="en-GB"/>
              </w:rPr>
              <w:t>40.0</w:t>
            </w:r>
          </w:p>
        </w:tc>
      </w:tr>
      <w:tr w:rsidR="005E26C0" w:rsidRPr="00F04C87" w14:paraId="031210EA" w14:textId="49534BDC" w:rsidTr="006623ED">
        <w:trPr>
          <w:trHeight w:val="392"/>
        </w:trPr>
        <w:tc>
          <w:tcPr>
            <w:cnfStyle w:val="001000000000" w:firstRow="0" w:lastRow="0" w:firstColumn="1" w:lastColumn="0" w:oddVBand="0" w:evenVBand="0" w:oddHBand="0" w:evenHBand="0" w:firstRowFirstColumn="0" w:firstRowLastColumn="0" w:lastRowFirstColumn="0" w:lastRowLastColumn="0"/>
            <w:tcW w:w="1221" w:type="dxa"/>
            <w:noWrap/>
            <w:hideMark/>
          </w:tcPr>
          <w:p w14:paraId="354A4189" w14:textId="77777777" w:rsidR="00AE6B2C" w:rsidRPr="00F04C87" w:rsidRDefault="00AE6B2C" w:rsidP="00A362BC">
            <w:pPr>
              <w:rPr>
                <w:rFonts w:ascii="Arial" w:eastAsia="Times New Roman" w:hAnsi="Arial" w:cs="Arial"/>
                <w:b w:val="0"/>
                <w:color w:val="000000" w:themeColor="text1"/>
                <w:sz w:val="24"/>
                <w:szCs w:val="24"/>
                <w:lang w:val="en-GB"/>
              </w:rPr>
            </w:pPr>
            <w:r w:rsidRPr="00F04C87">
              <w:rPr>
                <w:rFonts w:ascii="Arial" w:eastAsia="Times New Roman" w:hAnsi="Arial" w:cs="Arial"/>
                <w:b w:val="0"/>
                <w:color w:val="000000" w:themeColor="text1"/>
                <w:sz w:val="24"/>
                <w:szCs w:val="24"/>
                <w:lang w:val="en-GB"/>
              </w:rPr>
              <w:t>US</w:t>
            </w:r>
          </w:p>
        </w:tc>
        <w:tc>
          <w:tcPr>
            <w:tcW w:w="1864" w:type="dxa"/>
            <w:noWrap/>
            <w:vAlign w:val="center"/>
            <w:hideMark/>
          </w:tcPr>
          <w:p w14:paraId="7CC100A1" w14:textId="77777777" w:rsidR="00AE6B2C" w:rsidRPr="00F04C87" w:rsidRDefault="00AE6B2C" w:rsidP="00A362BC">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4"/>
                <w:szCs w:val="24"/>
                <w:lang w:val="en-GB"/>
              </w:rPr>
            </w:pPr>
            <w:r w:rsidRPr="00F04C87">
              <w:rPr>
                <w:rFonts w:ascii="Arial" w:eastAsia="Times New Roman" w:hAnsi="Arial" w:cs="Arial"/>
                <w:color w:val="000000" w:themeColor="text1"/>
                <w:sz w:val="24"/>
                <w:szCs w:val="24"/>
                <w:lang w:val="en-GB"/>
              </w:rPr>
              <w:t>65.4</w:t>
            </w:r>
          </w:p>
        </w:tc>
        <w:tc>
          <w:tcPr>
            <w:tcW w:w="1843" w:type="dxa"/>
            <w:noWrap/>
            <w:vAlign w:val="center"/>
            <w:hideMark/>
          </w:tcPr>
          <w:p w14:paraId="134214DB" w14:textId="77777777" w:rsidR="00AE6B2C" w:rsidRPr="00F04C87" w:rsidRDefault="00AE6B2C" w:rsidP="00A362BC">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4"/>
                <w:szCs w:val="24"/>
                <w:lang w:val="en-GB"/>
              </w:rPr>
            </w:pPr>
            <w:r w:rsidRPr="00F04C87">
              <w:rPr>
                <w:rFonts w:ascii="Arial" w:eastAsia="Times New Roman" w:hAnsi="Arial" w:cs="Arial"/>
                <w:color w:val="000000" w:themeColor="text1"/>
                <w:sz w:val="24"/>
                <w:szCs w:val="24"/>
                <w:lang w:val="en-GB"/>
              </w:rPr>
              <w:t>51.6</w:t>
            </w:r>
          </w:p>
        </w:tc>
        <w:tc>
          <w:tcPr>
            <w:tcW w:w="1134" w:type="dxa"/>
            <w:noWrap/>
            <w:vAlign w:val="center"/>
            <w:hideMark/>
          </w:tcPr>
          <w:p w14:paraId="6926CC7B" w14:textId="77777777" w:rsidR="00AE6B2C" w:rsidRPr="00F04C87" w:rsidRDefault="00AE6B2C" w:rsidP="00A362BC">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4"/>
                <w:szCs w:val="24"/>
                <w:lang w:val="en-GB"/>
              </w:rPr>
            </w:pPr>
            <w:r w:rsidRPr="00F04C87">
              <w:rPr>
                <w:rFonts w:ascii="Arial" w:eastAsia="Times New Roman" w:hAnsi="Arial" w:cs="Arial"/>
                <w:color w:val="000000" w:themeColor="text1"/>
                <w:sz w:val="24"/>
                <w:szCs w:val="24"/>
                <w:lang w:val="en-GB"/>
              </w:rPr>
              <w:t>13.8</w:t>
            </w:r>
          </w:p>
        </w:tc>
        <w:tc>
          <w:tcPr>
            <w:tcW w:w="1134" w:type="dxa"/>
            <w:noWrap/>
            <w:vAlign w:val="center"/>
            <w:hideMark/>
          </w:tcPr>
          <w:p w14:paraId="107F69FF" w14:textId="77777777" w:rsidR="00AE6B2C" w:rsidRPr="00F04C87" w:rsidRDefault="00AE6B2C" w:rsidP="00A362BC">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4"/>
                <w:szCs w:val="24"/>
                <w:lang w:val="en-GB"/>
              </w:rPr>
            </w:pPr>
            <w:r w:rsidRPr="00F04C87">
              <w:rPr>
                <w:rFonts w:ascii="Arial" w:eastAsia="Times New Roman" w:hAnsi="Arial" w:cs="Arial"/>
                <w:color w:val="000000" w:themeColor="text1"/>
                <w:sz w:val="24"/>
                <w:szCs w:val="24"/>
                <w:lang w:val="en-GB"/>
              </w:rPr>
              <w:t>21.1</w:t>
            </w:r>
          </w:p>
        </w:tc>
        <w:tc>
          <w:tcPr>
            <w:tcW w:w="1639" w:type="dxa"/>
            <w:vAlign w:val="center"/>
          </w:tcPr>
          <w:p w14:paraId="1B920C31" w14:textId="62A292DA" w:rsidR="00AE6B2C" w:rsidRPr="00F04C87" w:rsidRDefault="00AE6B2C" w:rsidP="00A362BC">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4"/>
                <w:szCs w:val="24"/>
                <w:lang w:val="en-GB"/>
              </w:rPr>
            </w:pPr>
            <w:r w:rsidRPr="00F04C87">
              <w:rPr>
                <w:rFonts w:ascii="Arial" w:eastAsia="Times New Roman" w:hAnsi="Arial" w:cs="Arial"/>
                <w:color w:val="000000" w:themeColor="text1"/>
                <w:sz w:val="24"/>
                <w:szCs w:val="24"/>
                <w:lang w:val="en-GB"/>
              </w:rPr>
              <w:t>32.1</w:t>
            </w:r>
          </w:p>
        </w:tc>
      </w:tr>
    </w:tbl>
    <w:p w14:paraId="1F3B1277" w14:textId="2C4F4545" w:rsidR="00307DC1" w:rsidRPr="00F04C87" w:rsidRDefault="00891289" w:rsidP="00A362BC">
      <w:pPr>
        <w:spacing w:after="0" w:line="240" w:lineRule="auto"/>
        <w:rPr>
          <w:rFonts w:ascii="Arial" w:eastAsia="Times New Roman" w:hAnsi="Arial" w:cs="Arial"/>
          <w:color w:val="000000" w:themeColor="text1"/>
          <w:sz w:val="24"/>
          <w:szCs w:val="24"/>
          <w:lang w:val="en-GB"/>
        </w:rPr>
      </w:pPr>
      <w:r w:rsidRPr="00FF5647">
        <w:rPr>
          <w:rFonts w:ascii="Arial" w:eastAsia="Times New Roman" w:hAnsi="Arial" w:cs="Arial"/>
          <w:i/>
          <w:color w:val="000000" w:themeColor="text1"/>
          <w:sz w:val="24"/>
          <w:szCs w:val="24"/>
          <w:lang w:val="en-GB"/>
        </w:rPr>
        <w:t>Source</w:t>
      </w:r>
      <w:r w:rsidRPr="00F04C87">
        <w:rPr>
          <w:rFonts w:ascii="Arial" w:eastAsia="Times New Roman" w:hAnsi="Arial" w:cs="Arial"/>
          <w:color w:val="000000" w:themeColor="text1"/>
          <w:sz w:val="24"/>
          <w:szCs w:val="24"/>
          <w:lang w:val="en-GB"/>
        </w:rPr>
        <w:t xml:space="preserve">: </w:t>
      </w:r>
      <w:r w:rsidR="00F87570" w:rsidRPr="00F87570">
        <w:rPr>
          <w:rFonts w:ascii="Arial" w:eastAsia="Times New Roman" w:hAnsi="Arial" w:cs="Arial"/>
          <w:color w:val="000000" w:themeColor="text1"/>
          <w:sz w:val="24"/>
          <w:szCs w:val="24"/>
          <w:lang w:val="en-GB"/>
        </w:rPr>
        <w:t>Own calculations based on Luxembourg Income Study 2013</w:t>
      </w:r>
      <w:r w:rsidR="00F87570">
        <w:rPr>
          <w:rFonts w:ascii="Arial" w:eastAsia="Times New Roman" w:hAnsi="Arial" w:cs="Arial"/>
          <w:color w:val="000000" w:themeColor="text1"/>
          <w:sz w:val="24"/>
          <w:szCs w:val="24"/>
          <w:lang w:val="en-GB"/>
        </w:rPr>
        <w:t>.</w:t>
      </w:r>
    </w:p>
    <w:p w14:paraId="51112D2C" w14:textId="77777777" w:rsidR="00556DEF" w:rsidRPr="00F04C87" w:rsidRDefault="00556DEF" w:rsidP="00A362BC">
      <w:pPr>
        <w:spacing w:after="0" w:line="240" w:lineRule="auto"/>
        <w:rPr>
          <w:rFonts w:ascii="Arial" w:eastAsia="Times New Roman" w:hAnsi="Arial" w:cs="Arial"/>
          <w:color w:val="000000" w:themeColor="text1"/>
          <w:sz w:val="24"/>
          <w:szCs w:val="24"/>
          <w:lang w:val="en-GB"/>
        </w:rPr>
      </w:pPr>
      <w:r w:rsidRPr="00F04C87">
        <w:rPr>
          <w:rFonts w:ascii="Arial" w:eastAsia="Times New Roman" w:hAnsi="Arial" w:cs="Arial"/>
          <w:color w:val="000000" w:themeColor="text1"/>
          <w:sz w:val="24"/>
          <w:szCs w:val="24"/>
          <w:lang w:val="en-GB"/>
        </w:rPr>
        <w:t>&lt;Table 4 ends&gt;</w:t>
      </w:r>
    </w:p>
    <w:p w14:paraId="49836B7F" w14:textId="62A3C642" w:rsidR="005E2897" w:rsidRPr="00F04C87" w:rsidRDefault="005810BF" w:rsidP="00A362BC">
      <w:pPr>
        <w:spacing w:after="0" w:line="240" w:lineRule="auto"/>
        <w:rPr>
          <w:rFonts w:ascii="Arial" w:eastAsia="Times New Roman" w:hAnsi="Arial" w:cs="Arial"/>
          <w:b/>
          <w:color w:val="000000" w:themeColor="text1"/>
          <w:sz w:val="24"/>
          <w:szCs w:val="24"/>
          <w:lang w:val="en-GB"/>
        </w:rPr>
      </w:pPr>
      <w:r w:rsidRPr="00F04C87">
        <w:rPr>
          <w:rFonts w:ascii="Arial" w:eastAsia="Times New Roman" w:hAnsi="Arial" w:cs="Arial"/>
          <w:color w:val="000000" w:themeColor="text1"/>
          <w:sz w:val="24"/>
          <w:szCs w:val="24"/>
          <w:lang w:val="en-GB"/>
        </w:rPr>
        <w:t xml:space="preserve">In </w:t>
      </w:r>
      <w:r w:rsidR="00556DEF" w:rsidRPr="00F04C87">
        <w:rPr>
          <w:rFonts w:ascii="Arial" w:eastAsia="Times New Roman" w:hAnsi="Arial" w:cs="Arial"/>
          <w:color w:val="000000" w:themeColor="text1"/>
          <w:sz w:val="24"/>
          <w:szCs w:val="24"/>
          <w:lang w:val="en-GB"/>
        </w:rPr>
        <w:t xml:space="preserve">Table </w:t>
      </w:r>
      <w:r w:rsidRPr="00F04C87">
        <w:rPr>
          <w:rFonts w:ascii="Arial" w:eastAsia="Times New Roman" w:hAnsi="Arial" w:cs="Arial"/>
          <w:color w:val="000000" w:themeColor="text1"/>
          <w:sz w:val="24"/>
          <w:szCs w:val="24"/>
          <w:lang w:val="en-GB"/>
        </w:rPr>
        <w:t xml:space="preserve">3 we </w:t>
      </w:r>
      <w:r w:rsidR="00DD0297" w:rsidRPr="00F04C87">
        <w:rPr>
          <w:rFonts w:ascii="Arial" w:eastAsia="Times New Roman" w:hAnsi="Arial" w:cs="Arial"/>
          <w:color w:val="000000" w:themeColor="text1"/>
          <w:sz w:val="24"/>
          <w:szCs w:val="24"/>
          <w:lang w:val="en-GB"/>
        </w:rPr>
        <w:t xml:space="preserve">explore the role of child maintenance in protecting children from poverty in lone mother households who are recipients of child maintenance. </w:t>
      </w:r>
      <w:r w:rsidRPr="00F04C87">
        <w:rPr>
          <w:rFonts w:ascii="Arial" w:eastAsia="Times New Roman" w:hAnsi="Arial" w:cs="Arial"/>
          <w:color w:val="000000" w:themeColor="text1"/>
          <w:sz w:val="24"/>
          <w:szCs w:val="24"/>
          <w:lang w:val="en-GB"/>
        </w:rPr>
        <w:t>Table 3</w:t>
      </w:r>
      <w:r w:rsidR="00891289" w:rsidRPr="00F04C87">
        <w:rPr>
          <w:rFonts w:ascii="Arial" w:eastAsia="Times New Roman" w:hAnsi="Arial" w:cs="Arial"/>
          <w:color w:val="000000" w:themeColor="text1"/>
          <w:sz w:val="24"/>
          <w:szCs w:val="24"/>
          <w:lang w:val="en-GB"/>
        </w:rPr>
        <w:t xml:space="preserve"> depicts the </w:t>
      </w:r>
      <w:r w:rsidR="00924489" w:rsidRPr="00F04C87">
        <w:rPr>
          <w:rFonts w:ascii="Arial" w:eastAsia="Times New Roman" w:hAnsi="Arial" w:cs="Arial"/>
          <w:color w:val="000000" w:themeColor="text1"/>
          <w:sz w:val="24"/>
          <w:szCs w:val="24"/>
          <w:lang w:val="en-GB"/>
        </w:rPr>
        <w:t xml:space="preserve">child </w:t>
      </w:r>
      <w:r w:rsidR="00891289" w:rsidRPr="00F04C87">
        <w:rPr>
          <w:rFonts w:ascii="Arial" w:eastAsia="Times New Roman" w:hAnsi="Arial" w:cs="Arial"/>
          <w:color w:val="000000" w:themeColor="text1"/>
          <w:sz w:val="24"/>
          <w:szCs w:val="24"/>
          <w:lang w:val="en-GB"/>
        </w:rPr>
        <w:t xml:space="preserve">poverty rates for lone mother households before and after consideration of child maintenance receipt. </w:t>
      </w:r>
      <w:r w:rsidR="00924489" w:rsidRPr="00F04C87">
        <w:rPr>
          <w:rFonts w:ascii="Arial" w:eastAsia="Times New Roman" w:hAnsi="Arial" w:cs="Arial"/>
          <w:color w:val="000000" w:themeColor="text1"/>
          <w:sz w:val="24"/>
          <w:szCs w:val="24"/>
          <w:lang w:val="en-GB"/>
        </w:rPr>
        <w:t>Before consideration of</w:t>
      </w:r>
      <w:r w:rsidR="00DD0297" w:rsidRPr="00F04C87">
        <w:rPr>
          <w:rFonts w:ascii="Arial" w:eastAsia="Times New Roman" w:hAnsi="Arial" w:cs="Arial"/>
          <w:color w:val="000000" w:themeColor="text1"/>
          <w:sz w:val="24"/>
          <w:szCs w:val="24"/>
          <w:lang w:val="en-GB"/>
        </w:rPr>
        <w:t xml:space="preserve"> child maintenance, </w:t>
      </w:r>
      <w:r w:rsidR="00924489" w:rsidRPr="00F04C87">
        <w:rPr>
          <w:rFonts w:ascii="Arial" w:eastAsia="Times New Roman" w:hAnsi="Arial" w:cs="Arial"/>
          <w:color w:val="000000" w:themeColor="text1"/>
          <w:sz w:val="24"/>
          <w:szCs w:val="24"/>
          <w:lang w:val="en-GB"/>
        </w:rPr>
        <w:t xml:space="preserve">over half of lone mother households receiving child maintenance fall below poverty line in all countries except in the UK where in the absence of </w:t>
      </w:r>
      <w:r w:rsidR="00924489" w:rsidRPr="00F04C87">
        <w:rPr>
          <w:rFonts w:ascii="Arial" w:eastAsia="Times New Roman" w:hAnsi="Arial" w:cs="Arial"/>
          <w:color w:val="000000" w:themeColor="text1"/>
          <w:sz w:val="24"/>
          <w:szCs w:val="24"/>
          <w:lang w:val="en-GB"/>
        </w:rPr>
        <w:lastRenderedPageBreak/>
        <w:t xml:space="preserve">child maintenance, less than one third of children would live in poverty. In relative terms, </w:t>
      </w:r>
      <w:r w:rsidR="00E1107B" w:rsidRPr="00F04C87">
        <w:rPr>
          <w:rFonts w:ascii="Arial" w:eastAsia="Times New Roman" w:hAnsi="Arial" w:cs="Arial"/>
          <w:color w:val="000000" w:themeColor="text1"/>
          <w:sz w:val="24"/>
          <w:szCs w:val="24"/>
          <w:lang w:val="en-GB"/>
        </w:rPr>
        <w:t xml:space="preserve">the impact of </w:t>
      </w:r>
      <w:r w:rsidR="00924489" w:rsidRPr="00F04C87">
        <w:rPr>
          <w:rFonts w:ascii="Arial" w:eastAsia="Times New Roman" w:hAnsi="Arial" w:cs="Arial"/>
          <w:color w:val="000000" w:themeColor="text1"/>
          <w:sz w:val="24"/>
          <w:szCs w:val="24"/>
          <w:lang w:val="en-GB"/>
        </w:rPr>
        <w:t xml:space="preserve">child maintenance </w:t>
      </w:r>
      <w:r w:rsidR="00E1107B" w:rsidRPr="00F04C87">
        <w:rPr>
          <w:rFonts w:ascii="Arial" w:eastAsia="Times New Roman" w:hAnsi="Arial" w:cs="Arial"/>
          <w:color w:val="000000" w:themeColor="text1"/>
          <w:sz w:val="24"/>
          <w:szCs w:val="24"/>
          <w:lang w:val="en-GB"/>
        </w:rPr>
        <w:t xml:space="preserve">in poverty reduction is highest in the UK and in Finland while in the US, child maintenance is less efficient in lifting </w:t>
      </w:r>
      <w:r w:rsidRPr="00F04C87">
        <w:rPr>
          <w:rFonts w:ascii="Arial" w:eastAsia="Times New Roman" w:hAnsi="Arial" w:cs="Arial"/>
          <w:color w:val="000000" w:themeColor="text1"/>
          <w:sz w:val="24"/>
          <w:szCs w:val="24"/>
          <w:lang w:val="en-GB"/>
        </w:rPr>
        <w:t xml:space="preserve">children in </w:t>
      </w:r>
      <w:r w:rsidR="00E1107B" w:rsidRPr="00F04C87">
        <w:rPr>
          <w:rFonts w:ascii="Arial" w:eastAsia="Times New Roman" w:hAnsi="Arial" w:cs="Arial"/>
          <w:color w:val="000000" w:themeColor="text1"/>
          <w:sz w:val="24"/>
          <w:szCs w:val="24"/>
          <w:lang w:val="en-GB"/>
        </w:rPr>
        <w:t xml:space="preserve">lone mother </w:t>
      </w:r>
      <w:r w:rsidR="00484FD8" w:rsidRPr="00F04C87">
        <w:rPr>
          <w:rFonts w:ascii="Arial" w:eastAsia="Times New Roman" w:hAnsi="Arial" w:cs="Arial"/>
          <w:color w:val="000000" w:themeColor="text1"/>
          <w:sz w:val="24"/>
          <w:szCs w:val="24"/>
          <w:lang w:val="en-GB"/>
        </w:rPr>
        <w:t>families</w:t>
      </w:r>
      <w:r w:rsidR="00E1107B" w:rsidRPr="00F04C87">
        <w:rPr>
          <w:rFonts w:ascii="Arial" w:eastAsia="Times New Roman" w:hAnsi="Arial" w:cs="Arial"/>
          <w:color w:val="000000" w:themeColor="text1"/>
          <w:sz w:val="24"/>
          <w:szCs w:val="24"/>
          <w:lang w:val="en-GB"/>
        </w:rPr>
        <w:t xml:space="preserve"> above </w:t>
      </w:r>
      <w:r w:rsidR="00544034">
        <w:rPr>
          <w:rFonts w:ascii="Arial" w:eastAsia="Times New Roman" w:hAnsi="Arial" w:cs="Arial"/>
          <w:color w:val="000000" w:themeColor="text1"/>
          <w:sz w:val="24"/>
          <w:szCs w:val="24"/>
          <w:lang w:val="en-GB"/>
        </w:rPr>
        <w:t xml:space="preserve">the </w:t>
      </w:r>
      <w:r w:rsidR="00E1107B" w:rsidRPr="00F04C87">
        <w:rPr>
          <w:rFonts w:ascii="Arial" w:eastAsia="Times New Roman" w:hAnsi="Arial" w:cs="Arial"/>
          <w:color w:val="000000" w:themeColor="text1"/>
          <w:sz w:val="24"/>
          <w:szCs w:val="24"/>
          <w:lang w:val="en-GB"/>
        </w:rPr>
        <w:t>poverty line.</w:t>
      </w:r>
      <w:r w:rsidR="00924489" w:rsidRPr="00F04C87">
        <w:rPr>
          <w:rFonts w:ascii="Arial" w:eastAsia="Times New Roman" w:hAnsi="Arial" w:cs="Arial"/>
          <w:color w:val="000000" w:themeColor="text1"/>
          <w:sz w:val="24"/>
          <w:szCs w:val="24"/>
          <w:lang w:val="en-GB"/>
        </w:rPr>
        <w:t xml:space="preserve"> </w:t>
      </w:r>
    </w:p>
    <w:p w14:paraId="384029DC" w14:textId="26F74ED9" w:rsidR="00307DC1" w:rsidRPr="00FF5647" w:rsidRDefault="00556DEF" w:rsidP="00A362BC">
      <w:pPr>
        <w:spacing w:after="0" w:line="240" w:lineRule="auto"/>
        <w:rPr>
          <w:rFonts w:ascii="Arial" w:eastAsia="Times New Roman" w:hAnsi="Arial" w:cs="Arial"/>
          <w:color w:val="000000" w:themeColor="text1"/>
          <w:sz w:val="24"/>
          <w:szCs w:val="24"/>
          <w:lang w:val="en-GB"/>
        </w:rPr>
      </w:pPr>
      <w:r w:rsidRPr="00FF5647">
        <w:rPr>
          <w:rFonts w:ascii="Arial" w:eastAsia="Times New Roman" w:hAnsi="Arial" w:cs="Arial"/>
          <w:color w:val="000000" w:themeColor="text1"/>
          <w:sz w:val="24"/>
          <w:szCs w:val="24"/>
          <w:lang w:val="en-GB"/>
        </w:rPr>
        <w:t>&lt;2&gt;</w:t>
      </w:r>
      <w:r w:rsidR="00427132" w:rsidRPr="00FF5647">
        <w:rPr>
          <w:rFonts w:ascii="Arial" w:eastAsia="Times New Roman" w:hAnsi="Arial" w:cs="Arial"/>
          <w:color w:val="000000" w:themeColor="text1"/>
          <w:sz w:val="24"/>
          <w:szCs w:val="24"/>
          <w:lang w:val="en-GB"/>
        </w:rPr>
        <w:t>Discussion and conclusions</w:t>
      </w:r>
    </w:p>
    <w:p w14:paraId="4CEF8158" w14:textId="1C0E7DAA" w:rsidR="003D2C8E" w:rsidRPr="00F04C87" w:rsidRDefault="00D86229" w:rsidP="00A362BC">
      <w:pPr>
        <w:spacing w:after="0" w:line="240" w:lineRule="auto"/>
        <w:rPr>
          <w:rFonts w:ascii="Arial" w:eastAsia="Times New Roman" w:hAnsi="Arial" w:cs="Arial"/>
          <w:color w:val="000000" w:themeColor="text1"/>
          <w:sz w:val="24"/>
          <w:szCs w:val="24"/>
          <w:lang w:val="en-GB"/>
        </w:rPr>
      </w:pPr>
      <w:r w:rsidRPr="00F04C87">
        <w:rPr>
          <w:rFonts w:ascii="Arial" w:eastAsia="Times New Roman" w:hAnsi="Arial" w:cs="Arial"/>
          <w:color w:val="000000" w:themeColor="text1"/>
          <w:sz w:val="24"/>
          <w:szCs w:val="24"/>
          <w:lang w:val="en-GB"/>
        </w:rPr>
        <w:t>The objective of this study was</w:t>
      </w:r>
      <w:r w:rsidR="00BC691F" w:rsidRPr="00F04C87">
        <w:rPr>
          <w:rFonts w:ascii="Arial" w:eastAsia="Times New Roman" w:hAnsi="Arial" w:cs="Arial"/>
          <w:color w:val="000000" w:themeColor="text1"/>
          <w:sz w:val="24"/>
          <w:szCs w:val="24"/>
          <w:lang w:val="en-GB"/>
        </w:rPr>
        <w:t xml:space="preserve"> to evaluate the income sources of one of the particular</w:t>
      </w:r>
      <w:r w:rsidR="00544034">
        <w:rPr>
          <w:rFonts w:ascii="Arial" w:eastAsia="Times New Roman" w:hAnsi="Arial" w:cs="Arial"/>
          <w:color w:val="000000" w:themeColor="text1"/>
          <w:sz w:val="24"/>
          <w:szCs w:val="24"/>
          <w:lang w:val="en-GB"/>
        </w:rPr>
        <w:t>ly</w:t>
      </w:r>
      <w:r w:rsidR="00BC691F" w:rsidRPr="00F04C87">
        <w:rPr>
          <w:rFonts w:ascii="Arial" w:eastAsia="Times New Roman" w:hAnsi="Arial" w:cs="Arial"/>
          <w:color w:val="000000" w:themeColor="text1"/>
          <w:sz w:val="24"/>
          <w:szCs w:val="24"/>
          <w:lang w:val="en-GB"/>
        </w:rPr>
        <w:t xml:space="preserve"> vulnerable group</w:t>
      </w:r>
      <w:r w:rsidR="00544034">
        <w:rPr>
          <w:rFonts w:ascii="Arial" w:eastAsia="Times New Roman" w:hAnsi="Arial" w:cs="Arial"/>
          <w:color w:val="000000" w:themeColor="text1"/>
          <w:sz w:val="24"/>
          <w:szCs w:val="24"/>
          <w:lang w:val="en-GB"/>
        </w:rPr>
        <w:t>s</w:t>
      </w:r>
      <w:r w:rsidR="00BC691F" w:rsidRPr="00F04C87">
        <w:rPr>
          <w:rFonts w:ascii="Arial" w:eastAsia="Times New Roman" w:hAnsi="Arial" w:cs="Arial"/>
          <w:color w:val="000000" w:themeColor="text1"/>
          <w:sz w:val="24"/>
          <w:szCs w:val="24"/>
          <w:lang w:val="en-GB"/>
        </w:rPr>
        <w:t>, lone mothers</w:t>
      </w:r>
      <w:r w:rsidR="00544034">
        <w:rPr>
          <w:rFonts w:ascii="Arial" w:eastAsia="Times New Roman" w:hAnsi="Arial" w:cs="Arial"/>
          <w:color w:val="000000" w:themeColor="text1"/>
          <w:sz w:val="24"/>
          <w:szCs w:val="24"/>
          <w:lang w:val="en-GB"/>
        </w:rPr>
        <w:t>,</w:t>
      </w:r>
      <w:r w:rsidR="00BC691F" w:rsidRPr="00F04C87">
        <w:rPr>
          <w:rFonts w:ascii="Arial" w:eastAsia="Times New Roman" w:hAnsi="Arial" w:cs="Arial"/>
          <w:color w:val="000000" w:themeColor="text1"/>
          <w:sz w:val="24"/>
          <w:szCs w:val="24"/>
          <w:lang w:val="en-GB"/>
        </w:rPr>
        <w:t xml:space="preserve"> and especially the contribution of child maintenance.</w:t>
      </w:r>
      <w:r w:rsidR="00411A28" w:rsidRPr="00F04C87">
        <w:rPr>
          <w:rFonts w:ascii="Arial" w:eastAsia="Times New Roman" w:hAnsi="Arial" w:cs="Arial"/>
          <w:color w:val="000000" w:themeColor="text1"/>
          <w:sz w:val="24"/>
          <w:szCs w:val="24"/>
          <w:lang w:val="en-GB"/>
        </w:rPr>
        <w:t xml:space="preserve"> </w:t>
      </w:r>
      <w:r w:rsidR="001E3CE8" w:rsidRPr="00F04C87">
        <w:rPr>
          <w:rFonts w:ascii="Arial" w:eastAsia="Times New Roman" w:hAnsi="Arial" w:cs="Arial"/>
          <w:color w:val="000000" w:themeColor="text1"/>
          <w:sz w:val="24"/>
          <w:szCs w:val="24"/>
          <w:lang w:val="en-GB"/>
        </w:rPr>
        <w:t>Before summarising</w:t>
      </w:r>
      <w:r w:rsidR="003D2C8E" w:rsidRPr="00F04C87">
        <w:rPr>
          <w:rFonts w:ascii="Arial" w:eastAsia="Times New Roman" w:hAnsi="Arial" w:cs="Arial"/>
          <w:color w:val="000000" w:themeColor="text1"/>
          <w:sz w:val="24"/>
          <w:szCs w:val="24"/>
          <w:lang w:val="en-GB"/>
        </w:rPr>
        <w:t xml:space="preserve"> the results</w:t>
      </w:r>
      <w:r w:rsidR="00FF5647">
        <w:rPr>
          <w:rFonts w:ascii="Arial" w:eastAsia="Times New Roman" w:hAnsi="Arial" w:cs="Arial"/>
          <w:color w:val="000000" w:themeColor="text1"/>
          <w:sz w:val="24"/>
          <w:szCs w:val="24"/>
          <w:lang w:val="en-GB"/>
        </w:rPr>
        <w:t>,</w:t>
      </w:r>
      <w:r w:rsidR="003D2C8E" w:rsidRPr="00F04C87">
        <w:rPr>
          <w:rFonts w:ascii="Arial" w:eastAsia="Times New Roman" w:hAnsi="Arial" w:cs="Arial"/>
          <w:color w:val="000000" w:themeColor="text1"/>
          <w:sz w:val="24"/>
          <w:szCs w:val="24"/>
          <w:lang w:val="en-GB"/>
        </w:rPr>
        <w:t xml:space="preserve"> it is important to acknowledge some </w:t>
      </w:r>
      <w:r w:rsidR="001E3CE8" w:rsidRPr="00F04C87">
        <w:rPr>
          <w:rFonts w:ascii="Arial" w:eastAsia="Times New Roman" w:hAnsi="Arial" w:cs="Arial"/>
          <w:color w:val="000000" w:themeColor="text1"/>
          <w:sz w:val="24"/>
          <w:szCs w:val="24"/>
          <w:lang w:val="en-GB"/>
        </w:rPr>
        <w:t>lim</w:t>
      </w:r>
      <w:r w:rsidR="00E82A73" w:rsidRPr="00F04C87">
        <w:rPr>
          <w:rFonts w:ascii="Arial" w:eastAsia="Times New Roman" w:hAnsi="Arial" w:cs="Arial"/>
          <w:color w:val="000000" w:themeColor="text1"/>
          <w:sz w:val="24"/>
          <w:szCs w:val="24"/>
          <w:lang w:val="en-GB"/>
        </w:rPr>
        <w:t>itations of the analysis. O</w:t>
      </w:r>
      <w:r w:rsidR="001E3CE8" w:rsidRPr="00F04C87">
        <w:rPr>
          <w:rFonts w:ascii="Arial" w:eastAsia="Times New Roman" w:hAnsi="Arial" w:cs="Arial"/>
          <w:color w:val="000000" w:themeColor="text1"/>
          <w:sz w:val="24"/>
          <w:szCs w:val="24"/>
          <w:lang w:val="en-GB"/>
        </w:rPr>
        <w:t>ur data is from 2013 and</w:t>
      </w:r>
      <w:r w:rsidR="003D2C8E" w:rsidRPr="00F04C87">
        <w:rPr>
          <w:rFonts w:ascii="Arial" w:eastAsia="Times New Roman" w:hAnsi="Arial" w:cs="Arial"/>
          <w:color w:val="000000" w:themeColor="text1"/>
          <w:sz w:val="24"/>
          <w:szCs w:val="24"/>
          <w:lang w:val="en-GB"/>
        </w:rPr>
        <w:t xml:space="preserve"> </w:t>
      </w:r>
      <w:r w:rsidR="001E3CE8" w:rsidRPr="00F04C87">
        <w:rPr>
          <w:rFonts w:ascii="Arial" w:eastAsia="Times New Roman" w:hAnsi="Arial" w:cs="Arial"/>
          <w:color w:val="000000" w:themeColor="text1"/>
          <w:sz w:val="24"/>
          <w:szCs w:val="24"/>
          <w:lang w:val="en-GB"/>
        </w:rPr>
        <w:t>in some</w:t>
      </w:r>
      <w:r w:rsidR="003D2C8E" w:rsidRPr="00F04C87">
        <w:rPr>
          <w:rFonts w:ascii="Arial" w:eastAsia="Times New Roman" w:hAnsi="Arial" w:cs="Arial"/>
          <w:color w:val="000000" w:themeColor="text1"/>
          <w:sz w:val="24"/>
          <w:szCs w:val="24"/>
          <w:lang w:val="en-GB"/>
        </w:rPr>
        <w:t xml:space="preserve"> countries the legislation concerning child maintenance has been reformed after that. For example</w:t>
      </w:r>
      <w:r w:rsidR="00544034">
        <w:rPr>
          <w:rFonts w:ascii="Arial" w:eastAsia="Times New Roman" w:hAnsi="Arial" w:cs="Arial"/>
          <w:color w:val="000000" w:themeColor="text1"/>
          <w:sz w:val="24"/>
          <w:szCs w:val="24"/>
          <w:lang w:val="en-GB"/>
        </w:rPr>
        <w:t>,</w:t>
      </w:r>
      <w:r w:rsidR="003D2C8E" w:rsidRPr="00F04C87">
        <w:rPr>
          <w:rFonts w:ascii="Arial" w:eastAsia="Times New Roman" w:hAnsi="Arial" w:cs="Arial"/>
          <w:color w:val="000000" w:themeColor="text1"/>
          <w:sz w:val="24"/>
          <w:szCs w:val="24"/>
          <w:lang w:val="en-GB"/>
        </w:rPr>
        <w:t xml:space="preserve"> in the UK</w:t>
      </w:r>
      <w:r w:rsidR="001E3CE8" w:rsidRPr="00F04C87">
        <w:rPr>
          <w:rFonts w:ascii="Arial" w:eastAsia="Times New Roman" w:hAnsi="Arial" w:cs="Arial"/>
          <w:color w:val="000000" w:themeColor="text1"/>
          <w:sz w:val="24"/>
          <w:szCs w:val="24"/>
          <w:lang w:val="en-GB"/>
        </w:rPr>
        <w:t>,</w:t>
      </w:r>
      <w:r w:rsidR="003D2C8E" w:rsidRPr="00F04C87">
        <w:rPr>
          <w:rFonts w:ascii="Arial" w:eastAsia="Times New Roman" w:hAnsi="Arial" w:cs="Arial"/>
          <w:color w:val="000000" w:themeColor="text1"/>
          <w:sz w:val="24"/>
          <w:szCs w:val="24"/>
          <w:lang w:val="en-GB"/>
        </w:rPr>
        <w:t xml:space="preserve"> the Child Maintenance Service </w:t>
      </w:r>
      <w:r w:rsidR="001E3CE8" w:rsidRPr="00F04C87">
        <w:rPr>
          <w:rFonts w:ascii="Arial" w:eastAsia="Times New Roman" w:hAnsi="Arial" w:cs="Arial"/>
          <w:color w:val="000000" w:themeColor="text1"/>
          <w:sz w:val="24"/>
          <w:szCs w:val="24"/>
          <w:lang w:val="en-GB"/>
        </w:rPr>
        <w:t xml:space="preserve">from 2014 </w:t>
      </w:r>
      <w:r w:rsidR="003D2C8E" w:rsidRPr="00F04C87">
        <w:rPr>
          <w:rFonts w:ascii="Arial" w:eastAsia="Times New Roman" w:hAnsi="Arial" w:cs="Arial"/>
          <w:color w:val="000000" w:themeColor="text1"/>
          <w:sz w:val="24"/>
          <w:szCs w:val="24"/>
          <w:lang w:val="en-GB"/>
        </w:rPr>
        <w:t xml:space="preserve">was set up with a very different focus to earlier schemes of child maintenance. It reflects a stronger emphasis on parental responsibility, acknowledging that both parents are financially responsible for their children and parents who are able to should be encouraged and supported to make their own arrangements. </w:t>
      </w:r>
      <w:r w:rsidR="001E3CE8" w:rsidRPr="00F04C87">
        <w:rPr>
          <w:rFonts w:ascii="Arial" w:eastAsia="Times New Roman" w:hAnsi="Arial" w:cs="Arial"/>
          <w:color w:val="000000" w:themeColor="text1"/>
          <w:sz w:val="24"/>
          <w:szCs w:val="24"/>
          <w:lang w:val="en-GB"/>
        </w:rPr>
        <w:t>I</w:t>
      </w:r>
      <w:r w:rsidR="003D2C8E" w:rsidRPr="00F04C87">
        <w:rPr>
          <w:rFonts w:ascii="Arial" w:eastAsia="Times New Roman" w:hAnsi="Arial" w:cs="Arial"/>
          <w:color w:val="000000" w:themeColor="text1"/>
          <w:sz w:val="24"/>
          <w:szCs w:val="24"/>
          <w:lang w:val="en-GB"/>
        </w:rPr>
        <w:t>n Finland</w:t>
      </w:r>
      <w:r w:rsidR="001E3CE8" w:rsidRPr="00F04C87">
        <w:rPr>
          <w:rFonts w:ascii="Arial" w:eastAsia="Times New Roman" w:hAnsi="Arial" w:cs="Arial"/>
          <w:color w:val="000000" w:themeColor="text1"/>
          <w:sz w:val="24"/>
          <w:szCs w:val="24"/>
          <w:lang w:val="en-GB"/>
        </w:rPr>
        <w:t>,</w:t>
      </w:r>
      <w:r w:rsidR="003D2C8E" w:rsidRPr="00F04C87">
        <w:rPr>
          <w:rFonts w:ascii="Arial" w:eastAsia="Times New Roman" w:hAnsi="Arial" w:cs="Arial"/>
          <w:color w:val="000000" w:themeColor="text1"/>
          <w:sz w:val="24"/>
          <w:szCs w:val="24"/>
          <w:lang w:val="en-GB"/>
        </w:rPr>
        <w:t xml:space="preserve"> the Ministry of Justice was </w:t>
      </w:r>
      <w:r w:rsidR="0075761A" w:rsidRPr="00F04C87">
        <w:rPr>
          <w:rFonts w:ascii="Arial" w:eastAsia="Times New Roman" w:hAnsi="Arial" w:cs="Arial"/>
          <w:color w:val="000000" w:themeColor="text1"/>
          <w:sz w:val="24"/>
          <w:szCs w:val="24"/>
          <w:lang w:val="en-GB"/>
        </w:rPr>
        <w:t xml:space="preserve">recently </w:t>
      </w:r>
      <w:r w:rsidR="003D2C8E" w:rsidRPr="00F04C87">
        <w:rPr>
          <w:rFonts w:ascii="Arial" w:eastAsia="Times New Roman" w:hAnsi="Arial" w:cs="Arial"/>
          <w:color w:val="000000" w:themeColor="text1"/>
          <w:sz w:val="24"/>
          <w:szCs w:val="24"/>
          <w:lang w:val="en-GB"/>
        </w:rPr>
        <w:t xml:space="preserve">set to gather information regarding </w:t>
      </w:r>
      <w:r w:rsidR="0075761A" w:rsidRPr="00F04C87">
        <w:rPr>
          <w:rFonts w:ascii="Arial" w:eastAsia="Times New Roman" w:hAnsi="Arial" w:cs="Arial"/>
          <w:color w:val="000000" w:themeColor="text1"/>
          <w:sz w:val="24"/>
          <w:szCs w:val="24"/>
          <w:lang w:val="en-GB"/>
        </w:rPr>
        <w:t>changes in the</w:t>
      </w:r>
      <w:r w:rsidR="003D2C8E" w:rsidRPr="00F04C87">
        <w:rPr>
          <w:rFonts w:ascii="Arial" w:eastAsia="Times New Roman" w:hAnsi="Arial" w:cs="Arial"/>
          <w:color w:val="000000" w:themeColor="text1"/>
          <w:sz w:val="24"/>
          <w:szCs w:val="24"/>
          <w:lang w:val="en-GB"/>
        </w:rPr>
        <w:t xml:space="preserve"> child maintenance </w:t>
      </w:r>
      <w:r w:rsidR="0075761A" w:rsidRPr="00F04C87">
        <w:rPr>
          <w:rFonts w:ascii="Arial" w:eastAsia="Times New Roman" w:hAnsi="Arial" w:cs="Arial"/>
          <w:color w:val="000000" w:themeColor="text1"/>
          <w:sz w:val="24"/>
          <w:szCs w:val="24"/>
          <w:lang w:val="en-GB"/>
        </w:rPr>
        <w:t xml:space="preserve">scheme and </w:t>
      </w:r>
      <w:r w:rsidR="003D2C8E" w:rsidRPr="00F04C87">
        <w:rPr>
          <w:rFonts w:ascii="Arial" w:eastAsia="Times New Roman" w:hAnsi="Arial" w:cs="Arial"/>
          <w:color w:val="000000" w:themeColor="text1"/>
          <w:sz w:val="24"/>
          <w:szCs w:val="24"/>
          <w:lang w:val="en-GB"/>
        </w:rPr>
        <w:t>it has been suggested that the law</w:t>
      </w:r>
      <w:r w:rsidR="001E3CE8" w:rsidRPr="00F04C87">
        <w:rPr>
          <w:rFonts w:ascii="Arial" w:eastAsia="Times New Roman" w:hAnsi="Arial" w:cs="Arial"/>
          <w:color w:val="000000" w:themeColor="text1"/>
          <w:sz w:val="24"/>
          <w:szCs w:val="24"/>
          <w:lang w:val="en-GB"/>
        </w:rPr>
        <w:t xml:space="preserve"> should be updated.</w:t>
      </w:r>
      <w:r w:rsidR="003D2C8E" w:rsidRPr="00F04C87">
        <w:rPr>
          <w:rFonts w:ascii="Arial" w:eastAsia="Times New Roman" w:hAnsi="Arial" w:cs="Arial"/>
          <w:color w:val="000000" w:themeColor="text1"/>
          <w:sz w:val="24"/>
          <w:szCs w:val="24"/>
          <w:lang w:val="en-GB"/>
        </w:rPr>
        <w:t xml:space="preserve"> These examples show that child maintenance policies are </w:t>
      </w:r>
      <w:r w:rsidR="0075761A" w:rsidRPr="00F04C87">
        <w:rPr>
          <w:rFonts w:ascii="Arial" w:eastAsia="Times New Roman" w:hAnsi="Arial" w:cs="Arial"/>
          <w:color w:val="000000" w:themeColor="text1"/>
          <w:sz w:val="24"/>
          <w:szCs w:val="24"/>
          <w:lang w:val="en-GB"/>
        </w:rPr>
        <w:t xml:space="preserve">being </w:t>
      </w:r>
      <w:r w:rsidR="001E3CE8" w:rsidRPr="00F04C87">
        <w:rPr>
          <w:rFonts w:ascii="Arial" w:eastAsia="Times New Roman" w:hAnsi="Arial" w:cs="Arial"/>
          <w:color w:val="000000" w:themeColor="text1"/>
          <w:sz w:val="24"/>
          <w:szCs w:val="24"/>
          <w:lang w:val="en-GB"/>
        </w:rPr>
        <w:t>reassessed</w:t>
      </w:r>
      <w:r w:rsidR="003D2C8E" w:rsidRPr="00F04C87">
        <w:rPr>
          <w:rFonts w:ascii="Arial" w:eastAsia="Times New Roman" w:hAnsi="Arial" w:cs="Arial"/>
          <w:color w:val="000000" w:themeColor="text1"/>
          <w:sz w:val="24"/>
          <w:szCs w:val="24"/>
          <w:lang w:val="en-GB"/>
        </w:rPr>
        <w:t xml:space="preserve"> in many countries. </w:t>
      </w:r>
    </w:p>
    <w:p w14:paraId="4ECF77A3" w14:textId="6AB04C37" w:rsidR="00D86229" w:rsidRPr="00F04C87" w:rsidRDefault="00E82A73" w:rsidP="00A362BC">
      <w:pPr>
        <w:spacing w:after="0" w:line="240" w:lineRule="auto"/>
        <w:rPr>
          <w:rFonts w:ascii="Arial" w:eastAsia="Times New Roman" w:hAnsi="Arial" w:cs="Arial"/>
          <w:color w:val="000000" w:themeColor="text1"/>
          <w:sz w:val="24"/>
          <w:szCs w:val="24"/>
          <w:lang w:val="en-GB"/>
        </w:rPr>
      </w:pPr>
      <w:r w:rsidRPr="00F04C87">
        <w:rPr>
          <w:rFonts w:ascii="Arial" w:eastAsia="Times New Roman" w:hAnsi="Arial" w:cs="Arial"/>
          <w:color w:val="000000" w:themeColor="text1"/>
          <w:sz w:val="24"/>
          <w:szCs w:val="24"/>
          <w:lang w:val="en-GB"/>
        </w:rPr>
        <w:t>Furthermore, i</w:t>
      </w:r>
      <w:r w:rsidR="001E3CE8" w:rsidRPr="00F04C87">
        <w:rPr>
          <w:rFonts w:ascii="Arial" w:eastAsia="Times New Roman" w:hAnsi="Arial" w:cs="Arial"/>
          <w:color w:val="000000" w:themeColor="text1"/>
          <w:sz w:val="24"/>
          <w:szCs w:val="24"/>
          <w:lang w:val="en-GB"/>
        </w:rPr>
        <w:t>n this article we analys</w:t>
      </w:r>
      <w:r w:rsidR="003D2C8E" w:rsidRPr="00F04C87">
        <w:rPr>
          <w:rFonts w:ascii="Arial" w:eastAsia="Times New Roman" w:hAnsi="Arial" w:cs="Arial"/>
          <w:color w:val="000000" w:themeColor="text1"/>
          <w:sz w:val="24"/>
          <w:szCs w:val="24"/>
          <w:lang w:val="en-GB"/>
        </w:rPr>
        <w:t>ed child maintenance regimes from the perspective of lone mothers, who are</w:t>
      </w:r>
      <w:r w:rsidR="001E3CE8" w:rsidRPr="00F04C87">
        <w:rPr>
          <w:rFonts w:ascii="Arial" w:eastAsia="Times New Roman" w:hAnsi="Arial" w:cs="Arial"/>
          <w:color w:val="000000" w:themeColor="text1"/>
          <w:sz w:val="24"/>
          <w:szCs w:val="24"/>
          <w:lang w:val="en-GB"/>
        </w:rPr>
        <w:t xml:space="preserve"> receivers of the maintenance. In order t</w:t>
      </w:r>
      <w:r w:rsidR="003D2C8E" w:rsidRPr="00F04C87">
        <w:rPr>
          <w:rFonts w:ascii="Arial" w:eastAsia="Times New Roman" w:hAnsi="Arial" w:cs="Arial"/>
          <w:color w:val="000000" w:themeColor="text1"/>
          <w:sz w:val="24"/>
          <w:szCs w:val="24"/>
          <w:lang w:val="en-GB"/>
        </w:rPr>
        <w:t xml:space="preserve">o </w:t>
      </w:r>
      <w:r w:rsidR="001E3CE8" w:rsidRPr="00F04C87">
        <w:rPr>
          <w:rFonts w:ascii="Arial" w:eastAsia="Times New Roman" w:hAnsi="Arial" w:cs="Arial"/>
          <w:color w:val="000000" w:themeColor="text1"/>
          <w:sz w:val="24"/>
          <w:szCs w:val="24"/>
          <w:lang w:val="en-GB"/>
        </w:rPr>
        <w:t>assess the overall success of the different regimes,</w:t>
      </w:r>
      <w:r w:rsidR="003D2C8E" w:rsidRPr="00F04C87">
        <w:rPr>
          <w:rFonts w:ascii="Arial" w:eastAsia="Times New Roman" w:hAnsi="Arial" w:cs="Arial"/>
          <w:color w:val="000000" w:themeColor="text1"/>
          <w:sz w:val="24"/>
          <w:szCs w:val="24"/>
          <w:lang w:val="en-GB"/>
        </w:rPr>
        <w:t xml:space="preserve"> we should acknowledge the requirements of</w:t>
      </w:r>
      <w:r w:rsidR="001E3CE8" w:rsidRPr="00F04C87">
        <w:rPr>
          <w:rFonts w:ascii="Arial" w:eastAsia="Times New Roman" w:hAnsi="Arial" w:cs="Arial"/>
          <w:color w:val="000000" w:themeColor="text1"/>
          <w:sz w:val="24"/>
          <w:szCs w:val="24"/>
          <w:lang w:val="en-GB"/>
        </w:rPr>
        <w:t xml:space="preserve"> all participant group</w:t>
      </w:r>
      <w:r w:rsidR="00813AFC" w:rsidRPr="00F04C87">
        <w:rPr>
          <w:rFonts w:ascii="Arial" w:eastAsia="Times New Roman" w:hAnsi="Arial" w:cs="Arial"/>
          <w:color w:val="000000" w:themeColor="text1"/>
          <w:sz w:val="24"/>
          <w:szCs w:val="24"/>
          <w:lang w:val="en-GB"/>
        </w:rPr>
        <w:t>s</w:t>
      </w:r>
      <w:r w:rsidR="001E3CE8" w:rsidRPr="00F04C87">
        <w:rPr>
          <w:rFonts w:ascii="Arial" w:eastAsia="Times New Roman" w:hAnsi="Arial" w:cs="Arial"/>
          <w:color w:val="000000" w:themeColor="text1"/>
          <w:sz w:val="24"/>
          <w:szCs w:val="24"/>
          <w:lang w:val="en-GB"/>
        </w:rPr>
        <w:t xml:space="preserve"> involved, including</w:t>
      </w:r>
      <w:r w:rsidR="003D2C8E" w:rsidRPr="00F04C87">
        <w:rPr>
          <w:rFonts w:ascii="Arial" w:eastAsia="Times New Roman" w:hAnsi="Arial" w:cs="Arial"/>
          <w:color w:val="000000" w:themeColor="text1"/>
          <w:sz w:val="24"/>
          <w:szCs w:val="24"/>
          <w:lang w:val="en-GB"/>
        </w:rPr>
        <w:t xml:space="preserve"> resident parents, non-resident parents</w:t>
      </w:r>
      <w:r w:rsidR="001E3CE8" w:rsidRPr="00F04C87">
        <w:rPr>
          <w:rFonts w:ascii="Arial" w:eastAsia="Times New Roman" w:hAnsi="Arial" w:cs="Arial"/>
          <w:color w:val="000000" w:themeColor="text1"/>
          <w:sz w:val="24"/>
          <w:szCs w:val="24"/>
          <w:lang w:val="en-GB"/>
        </w:rPr>
        <w:t>,</w:t>
      </w:r>
      <w:r w:rsidR="003D2C8E" w:rsidRPr="00F04C87">
        <w:rPr>
          <w:rFonts w:ascii="Arial" w:eastAsia="Times New Roman" w:hAnsi="Arial" w:cs="Arial"/>
          <w:color w:val="000000" w:themeColor="text1"/>
          <w:sz w:val="24"/>
          <w:szCs w:val="24"/>
          <w:lang w:val="en-GB"/>
        </w:rPr>
        <w:t xml:space="preserve"> and the state. </w:t>
      </w:r>
      <w:r w:rsidR="00E21333" w:rsidRPr="00F04C87">
        <w:rPr>
          <w:rFonts w:ascii="Arial" w:eastAsia="Times New Roman" w:hAnsi="Arial" w:cs="Arial"/>
          <w:color w:val="000000" w:themeColor="text1"/>
          <w:sz w:val="24"/>
          <w:szCs w:val="24"/>
          <w:lang w:val="en-GB"/>
        </w:rPr>
        <w:t xml:space="preserve">Our approach </w:t>
      </w:r>
      <w:r w:rsidR="001E3CE8" w:rsidRPr="00F04C87">
        <w:rPr>
          <w:rFonts w:ascii="Arial" w:eastAsia="Times New Roman" w:hAnsi="Arial" w:cs="Arial"/>
          <w:color w:val="000000" w:themeColor="text1"/>
          <w:sz w:val="24"/>
          <w:szCs w:val="24"/>
          <w:lang w:val="en-GB"/>
        </w:rPr>
        <w:t>focused on measuring</w:t>
      </w:r>
      <w:r w:rsidR="00B57918" w:rsidRPr="00F04C87">
        <w:rPr>
          <w:rFonts w:ascii="Arial" w:eastAsia="Times New Roman" w:hAnsi="Arial" w:cs="Arial"/>
          <w:color w:val="000000" w:themeColor="text1"/>
          <w:sz w:val="24"/>
          <w:szCs w:val="24"/>
          <w:lang w:val="en-GB"/>
        </w:rPr>
        <w:t xml:space="preserve"> </w:t>
      </w:r>
      <w:r w:rsidRPr="00F04C87">
        <w:rPr>
          <w:rFonts w:ascii="Arial" w:eastAsia="Times New Roman" w:hAnsi="Arial" w:cs="Arial"/>
          <w:color w:val="000000" w:themeColor="text1"/>
          <w:sz w:val="24"/>
          <w:szCs w:val="24"/>
          <w:lang w:val="en-GB"/>
        </w:rPr>
        <w:t xml:space="preserve">the </w:t>
      </w:r>
      <w:r w:rsidR="00B57918" w:rsidRPr="00F04C87">
        <w:rPr>
          <w:rFonts w:ascii="Arial" w:eastAsia="Times New Roman" w:hAnsi="Arial" w:cs="Arial"/>
          <w:color w:val="000000" w:themeColor="text1"/>
          <w:sz w:val="24"/>
          <w:szCs w:val="24"/>
          <w:lang w:val="en-GB"/>
        </w:rPr>
        <w:t>performance of the five</w:t>
      </w:r>
      <w:r w:rsidR="00E21333" w:rsidRPr="00F04C87">
        <w:rPr>
          <w:rFonts w:ascii="Arial" w:eastAsia="Times New Roman" w:hAnsi="Arial" w:cs="Arial"/>
          <w:color w:val="000000" w:themeColor="text1"/>
          <w:sz w:val="24"/>
          <w:szCs w:val="24"/>
          <w:lang w:val="en-GB"/>
        </w:rPr>
        <w:t xml:space="preserve"> </w:t>
      </w:r>
      <w:r w:rsidR="0075761A" w:rsidRPr="00F04C87">
        <w:rPr>
          <w:rFonts w:ascii="Arial" w:eastAsia="Times New Roman" w:hAnsi="Arial" w:cs="Arial"/>
          <w:color w:val="000000" w:themeColor="text1"/>
          <w:sz w:val="24"/>
          <w:szCs w:val="24"/>
          <w:lang w:val="en-GB"/>
        </w:rPr>
        <w:t xml:space="preserve">child maintenance </w:t>
      </w:r>
      <w:r w:rsidR="00E21333" w:rsidRPr="00F04C87">
        <w:rPr>
          <w:rFonts w:ascii="Arial" w:eastAsia="Times New Roman" w:hAnsi="Arial" w:cs="Arial"/>
          <w:color w:val="000000" w:themeColor="text1"/>
          <w:sz w:val="24"/>
          <w:szCs w:val="24"/>
          <w:lang w:val="en-GB"/>
        </w:rPr>
        <w:t>regimes</w:t>
      </w:r>
      <w:r w:rsidR="00813AFC" w:rsidRPr="00F04C87">
        <w:rPr>
          <w:rFonts w:ascii="Arial" w:eastAsia="Times New Roman" w:hAnsi="Arial" w:cs="Arial"/>
          <w:color w:val="000000" w:themeColor="text1"/>
          <w:sz w:val="24"/>
          <w:szCs w:val="24"/>
          <w:lang w:val="en-GB"/>
        </w:rPr>
        <w:t xml:space="preserve"> for lone parents</w:t>
      </w:r>
      <w:r w:rsidR="00F04C87">
        <w:rPr>
          <w:rFonts w:ascii="Arial" w:eastAsia="Times New Roman" w:hAnsi="Arial" w:cs="Arial"/>
          <w:color w:val="000000" w:themeColor="text1"/>
          <w:sz w:val="24"/>
          <w:szCs w:val="24"/>
          <w:lang w:val="en-GB"/>
        </w:rPr>
        <w:t xml:space="preserve"> </w:t>
      </w:r>
      <w:r w:rsidR="001E3CE8" w:rsidRPr="00F04C87">
        <w:rPr>
          <w:rFonts w:ascii="Arial" w:eastAsia="Times New Roman" w:hAnsi="Arial" w:cs="Arial"/>
          <w:color w:val="000000" w:themeColor="text1"/>
          <w:sz w:val="24"/>
          <w:szCs w:val="24"/>
          <w:lang w:val="en-GB"/>
        </w:rPr>
        <w:t>in regard to following criteria:</w:t>
      </w:r>
      <w:r w:rsidR="00A66B50" w:rsidRPr="00F04C87">
        <w:rPr>
          <w:rFonts w:ascii="Arial" w:eastAsia="Times New Roman" w:hAnsi="Arial" w:cs="Arial"/>
          <w:color w:val="000000" w:themeColor="text1"/>
          <w:sz w:val="24"/>
          <w:szCs w:val="24"/>
          <w:lang w:val="en-GB"/>
        </w:rPr>
        <w:t xml:space="preserve"> </w:t>
      </w:r>
      <w:r w:rsidR="001E3CE8" w:rsidRPr="00F04C87">
        <w:rPr>
          <w:rFonts w:ascii="Arial" w:eastAsia="Times New Roman" w:hAnsi="Arial" w:cs="Arial"/>
          <w:color w:val="000000" w:themeColor="text1"/>
          <w:sz w:val="24"/>
          <w:szCs w:val="24"/>
          <w:lang w:val="en-GB"/>
        </w:rPr>
        <w:t xml:space="preserve">1) </w:t>
      </w:r>
      <w:r w:rsidR="00A66B50" w:rsidRPr="00F04C87">
        <w:rPr>
          <w:rFonts w:ascii="Arial" w:eastAsia="Times New Roman" w:hAnsi="Arial" w:cs="Arial"/>
          <w:color w:val="000000" w:themeColor="text1"/>
          <w:sz w:val="24"/>
          <w:szCs w:val="24"/>
          <w:lang w:val="en-GB"/>
        </w:rPr>
        <w:t xml:space="preserve">relative value of maintenance (income package), </w:t>
      </w:r>
      <w:r w:rsidR="001E3CE8" w:rsidRPr="00F04C87">
        <w:rPr>
          <w:rFonts w:ascii="Arial" w:eastAsia="Times New Roman" w:hAnsi="Arial" w:cs="Arial"/>
          <w:color w:val="000000" w:themeColor="text1"/>
          <w:sz w:val="24"/>
          <w:szCs w:val="24"/>
          <w:lang w:val="en-GB"/>
        </w:rPr>
        <w:t xml:space="preserve">2) </w:t>
      </w:r>
      <w:r w:rsidR="008150D7" w:rsidRPr="00F04C87">
        <w:rPr>
          <w:rFonts w:ascii="Arial" w:eastAsia="Times New Roman" w:hAnsi="Arial" w:cs="Arial"/>
          <w:color w:val="000000" w:themeColor="text1"/>
          <w:sz w:val="24"/>
          <w:szCs w:val="24"/>
          <w:lang w:val="en-GB"/>
        </w:rPr>
        <w:t xml:space="preserve">the </w:t>
      </w:r>
      <w:r w:rsidR="007328AF" w:rsidRPr="00F04C87">
        <w:rPr>
          <w:rFonts w:ascii="Arial" w:eastAsia="Times New Roman" w:hAnsi="Arial" w:cs="Arial"/>
          <w:color w:val="000000" w:themeColor="text1"/>
          <w:sz w:val="24"/>
          <w:szCs w:val="24"/>
          <w:lang w:val="en-GB"/>
        </w:rPr>
        <w:t xml:space="preserve">proportion of </w:t>
      </w:r>
      <w:r w:rsidR="009469DB" w:rsidRPr="00F04C87">
        <w:rPr>
          <w:rFonts w:ascii="Arial" w:eastAsia="Times New Roman" w:hAnsi="Arial" w:cs="Arial"/>
          <w:color w:val="000000" w:themeColor="text1"/>
          <w:sz w:val="24"/>
          <w:szCs w:val="24"/>
          <w:lang w:val="en-GB"/>
        </w:rPr>
        <w:t>lone mother</w:t>
      </w:r>
      <w:r w:rsidR="007328AF" w:rsidRPr="00F04C87">
        <w:rPr>
          <w:rFonts w:ascii="Arial" w:eastAsia="Times New Roman" w:hAnsi="Arial" w:cs="Arial"/>
          <w:color w:val="000000" w:themeColor="text1"/>
          <w:sz w:val="24"/>
          <w:szCs w:val="24"/>
          <w:lang w:val="en-GB"/>
        </w:rPr>
        <w:t xml:space="preserve"> families receiving child maintenance (access)</w:t>
      </w:r>
      <w:r w:rsidR="00411A28" w:rsidRPr="00F04C87">
        <w:rPr>
          <w:rFonts w:ascii="Arial" w:eastAsia="Times New Roman" w:hAnsi="Arial" w:cs="Arial"/>
          <w:color w:val="000000" w:themeColor="text1"/>
          <w:sz w:val="24"/>
          <w:szCs w:val="24"/>
          <w:lang w:val="en-GB"/>
        </w:rPr>
        <w:t xml:space="preserve">, </w:t>
      </w:r>
      <w:r w:rsidR="001E3CE8" w:rsidRPr="00F04C87">
        <w:rPr>
          <w:rFonts w:ascii="Arial" w:eastAsia="Times New Roman" w:hAnsi="Arial" w:cs="Arial"/>
          <w:color w:val="000000" w:themeColor="text1"/>
          <w:sz w:val="24"/>
          <w:szCs w:val="24"/>
          <w:lang w:val="en-GB"/>
        </w:rPr>
        <w:t xml:space="preserve">3) </w:t>
      </w:r>
      <w:r w:rsidR="00A66B50" w:rsidRPr="00F04C87">
        <w:rPr>
          <w:rFonts w:ascii="Arial" w:eastAsia="Times New Roman" w:hAnsi="Arial" w:cs="Arial"/>
          <w:color w:val="000000" w:themeColor="text1"/>
          <w:sz w:val="24"/>
          <w:szCs w:val="24"/>
          <w:lang w:val="en-GB"/>
        </w:rPr>
        <w:t xml:space="preserve">monetary value </w:t>
      </w:r>
      <w:r w:rsidR="00411A28" w:rsidRPr="00F04C87">
        <w:rPr>
          <w:rFonts w:ascii="Arial" w:eastAsia="Times New Roman" w:hAnsi="Arial" w:cs="Arial"/>
          <w:color w:val="000000" w:themeColor="text1"/>
          <w:sz w:val="24"/>
          <w:szCs w:val="24"/>
          <w:lang w:val="en-GB"/>
        </w:rPr>
        <w:t>of child maintenance</w:t>
      </w:r>
      <w:r w:rsidR="00A66B50" w:rsidRPr="00F04C87">
        <w:rPr>
          <w:rFonts w:ascii="Arial" w:eastAsia="Times New Roman" w:hAnsi="Arial" w:cs="Arial"/>
          <w:color w:val="000000" w:themeColor="text1"/>
          <w:sz w:val="24"/>
          <w:szCs w:val="24"/>
          <w:lang w:val="en-GB"/>
        </w:rPr>
        <w:t xml:space="preserve"> received</w:t>
      </w:r>
      <w:r w:rsidR="001E3CE8" w:rsidRPr="00F04C87">
        <w:rPr>
          <w:rFonts w:ascii="Arial" w:eastAsia="Times New Roman" w:hAnsi="Arial" w:cs="Arial"/>
          <w:color w:val="000000" w:themeColor="text1"/>
          <w:sz w:val="24"/>
          <w:szCs w:val="24"/>
          <w:lang w:val="en-GB"/>
        </w:rPr>
        <w:t>,</w:t>
      </w:r>
      <w:r w:rsidR="00A66B50" w:rsidRPr="00F04C87">
        <w:rPr>
          <w:rFonts w:ascii="Arial" w:eastAsia="Times New Roman" w:hAnsi="Arial" w:cs="Arial"/>
          <w:color w:val="000000" w:themeColor="text1"/>
          <w:sz w:val="24"/>
          <w:szCs w:val="24"/>
          <w:lang w:val="en-GB"/>
        </w:rPr>
        <w:t xml:space="preserve"> and </w:t>
      </w:r>
      <w:r w:rsidR="001E3CE8" w:rsidRPr="00F04C87">
        <w:rPr>
          <w:rFonts w:ascii="Arial" w:eastAsia="Times New Roman" w:hAnsi="Arial" w:cs="Arial"/>
          <w:color w:val="000000" w:themeColor="text1"/>
          <w:sz w:val="24"/>
          <w:szCs w:val="24"/>
          <w:lang w:val="en-GB"/>
        </w:rPr>
        <w:t xml:space="preserve">4) </w:t>
      </w:r>
      <w:r w:rsidR="00A66B50" w:rsidRPr="00F04C87">
        <w:rPr>
          <w:rFonts w:ascii="Arial" w:eastAsia="Times New Roman" w:hAnsi="Arial" w:cs="Arial"/>
          <w:color w:val="000000" w:themeColor="text1"/>
          <w:sz w:val="24"/>
          <w:szCs w:val="24"/>
          <w:lang w:val="en-GB"/>
        </w:rPr>
        <w:t xml:space="preserve">how maintenance </w:t>
      </w:r>
      <w:r w:rsidR="00411A28" w:rsidRPr="00F04C87">
        <w:rPr>
          <w:rFonts w:ascii="Arial" w:eastAsia="Times New Roman" w:hAnsi="Arial" w:cs="Arial"/>
          <w:color w:val="000000" w:themeColor="text1"/>
          <w:sz w:val="24"/>
          <w:szCs w:val="24"/>
          <w:lang w:val="en-GB"/>
        </w:rPr>
        <w:t>benefit</w:t>
      </w:r>
      <w:r w:rsidR="00544034">
        <w:rPr>
          <w:rFonts w:ascii="Arial" w:eastAsia="Times New Roman" w:hAnsi="Arial" w:cs="Arial"/>
          <w:color w:val="000000" w:themeColor="text1"/>
          <w:sz w:val="24"/>
          <w:szCs w:val="24"/>
          <w:lang w:val="en-GB"/>
        </w:rPr>
        <w:t>s</w:t>
      </w:r>
      <w:r w:rsidR="00411A28" w:rsidRPr="00F04C87">
        <w:rPr>
          <w:rFonts w:ascii="Arial" w:eastAsia="Times New Roman" w:hAnsi="Arial" w:cs="Arial"/>
          <w:color w:val="000000" w:themeColor="text1"/>
          <w:sz w:val="24"/>
          <w:szCs w:val="24"/>
          <w:lang w:val="en-GB"/>
        </w:rPr>
        <w:t xml:space="preserve"> those who need it most </w:t>
      </w:r>
      <w:r w:rsidR="00A66B50" w:rsidRPr="00F04C87">
        <w:rPr>
          <w:rFonts w:ascii="Arial" w:eastAsia="Times New Roman" w:hAnsi="Arial" w:cs="Arial"/>
          <w:color w:val="000000" w:themeColor="text1"/>
          <w:sz w:val="24"/>
          <w:szCs w:val="24"/>
          <w:lang w:val="en-GB"/>
        </w:rPr>
        <w:t xml:space="preserve">(income quintile and </w:t>
      </w:r>
      <w:r w:rsidR="009469DB" w:rsidRPr="00F04C87">
        <w:rPr>
          <w:rFonts w:ascii="Arial" w:eastAsia="Times New Roman" w:hAnsi="Arial" w:cs="Arial"/>
          <w:color w:val="000000" w:themeColor="text1"/>
          <w:sz w:val="24"/>
          <w:szCs w:val="24"/>
          <w:lang w:val="en-GB"/>
        </w:rPr>
        <w:t>poverty reduction</w:t>
      </w:r>
      <w:r w:rsidR="00A66B50" w:rsidRPr="00F04C87">
        <w:rPr>
          <w:rFonts w:ascii="Arial" w:eastAsia="Times New Roman" w:hAnsi="Arial" w:cs="Arial"/>
          <w:color w:val="000000" w:themeColor="text1"/>
          <w:sz w:val="24"/>
          <w:szCs w:val="24"/>
          <w:lang w:val="en-GB"/>
        </w:rPr>
        <w:t xml:space="preserve">). </w:t>
      </w:r>
    </w:p>
    <w:p w14:paraId="66FBAE33" w14:textId="2B29567E" w:rsidR="00307DC1" w:rsidRPr="00F04C87" w:rsidRDefault="00AC3A5F" w:rsidP="00A362BC">
      <w:pPr>
        <w:spacing w:after="0" w:line="240" w:lineRule="auto"/>
        <w:rPr>
          <w:rFonts w:ascii="Arial" w:eastAsia="Times New Roman" w:hAnsi="Arial" w:cs="Arial"/>
          <w:color w:val="000000" w:themeColor="text1"/>
          <w:sz w:val="24"/>
          <w:szCs w:val="24"/>
          <w:lang w:val="en-US"/>
        </w:rPr>
      </w:pPr>
      <w:r w:rsidRPr="00F04C87">
        <w:rPr>
          <w:rFonts w:ascii="Arial" w:eastAsia="Times New Roman" w:hAnsi="Arial" w:cs="Arial"/>
          <w:color w:val="000000" w:themeColor="text1"/>
          <w:sz w:val="24"/>
          <w:szCs w:val="24"/>
          <w:lang w:val="en-GB"/>
        </w:rPr>
        <w:t>First</w:t>
      </w:r>
      <w:r w:rsidR="007328AF" w:rsidRPr="00F04C87">
        <w:rPr>
          <w:rFonts w:ascii="Arial" w:eastAsia="Times New Roman" w:hAnsi="Arial" w:cs="Arial"/>
          <w:color w:val="000000" w:themeColor="text1"/>
          <w:sz w:val="24"/>
          <w:szCs w:val="24"/>
          <w:lang w:val="en-GB"/>
        </w:rPr>
        <w:t xml:space="preserve">, </w:t>
      </w:r>
      <w:r w:rsidR="00427132" w:rsidRPr="00F04C87">
        <w:rPr>
          <w:rFonts w:ascii="Arial" w:eastAsia="Times New Roman" w:hAnsi="Arial" w:cs="Arial"/>
          <w:color w:val="000000" w:themeColor="text1"/>
          <w:sz w:val="24"/>
          <w:szCs w:val="24"/>
          <w:lang w:val="en-GB"/>
        </w:rPr>
        <w:t>our findings reveal that the role of child maintenan</w:t>
      </w:r>
      <w:r w:rsidR="00A66B50" w:rsidRPr="00F04C87">
        <w:rPr>
          <w:rFonts w:ascii="Arial" w:eastAsia="Times New Roman" w:hAnsi="Arial" w:cs="Arial"/>
          <w:color w:val="000000" w:themeColor="text1"/>
          <w:sz w:val="24"/>
          <w:szCs w:val="24"/>
          <w:lang w:val="en-GB"/>
        </w:rPr>
        <w:t>ce as a source of income differs</w:t>
      </w:r>
      <w:r w:rsidR="00427132" w:rsidRPr="00F04C87">
        <w:rPr>
          <w:rFonts w:ascii="Arial" w:eastAsia="Times New Roman" w:hAnsi="Arial" w:cs="Arial"/>
          <w:color w:val="000000" w:themeColor="text1"/>
          <w:sz w:val="24"/>
          <w:szCs w:val="24"/>
          <w:lang w:val="en-GB"/>
        </w:rPr>
        <w:t xml:space="preserve"> between countries. In Fi</w:t>
      </w:r>
      <w:r w:rsidR="001E3CE8" w:rsidRPr="00F04C87">
        <w:rPr>
          <w:rFonts w:ascii="Arial" w:eastAsia="Times New Roman" w:hAnsi="Arial" w:cs="Arial"/>
          <w:color w:val="000000" w:themeColor="text1"/>
          <w:sz w:val="24"/>
          <w:szCs w:val="24"/>
          <w:lang w:val="en-GB"/>
        </w:rPr>
        <w:t>nland</w:t>
      </w:r>
      <w:r w:rsidR="00FF5647">
        <w:rPr>
          <w:rFonts w:ascii="Arial" w:eastAsia="Times New Roman" w:hAnsi="Arial" w:cs="Arial"/>
          <w:color w:val="000000" w:themeColor="text1"/>
          <w:sz w:val="24"/>
          <w:szCs w:val="24"/>
          <w:lang w:val="en-GB"/>
        </w:rPr>
        <w:t>,</w:t>
      </w:r>
      <w:r w:rsidR="001E3CE8" w:rsidRPr="00F04C87">
        <w:rPr>
          <w:rFonts w:ascii="Arial" w:eastAsia="Times New Roman" w:hAnsi="Arial" w:cs="Arial"/>
          <w:color w:val="000000" w:themeColor="text1"/>
          <w:sz w:val="24"/>
          <w:szCs w:val="24"/>
          <w:lang w:val="en-GB"/>
        </w:rPr>
        <w:t xml:space="preserve"> more lone mothers receive</w:t>
      </w:r>
      <w:r w:rsidR="00427132" w:rsidRPr="00F04C87">
        <w:rPr>
          <w:rFonts w:ascii="Arial" w:eastAsia="Times New Roman" w:hAnsi="Arial" w:cs="Arial"/>
          <w:color w:val="000000" w:themeColor="text1"/>
          <w:sz w:val="24"/>
          <w:szCs w:val="24"/>
          <w:lang w:val="en-GB"/>
        </w:rPr>
        <w:t xml:space="preserve"> child maintenance but it</w:t>
      </w:r>
      <w:r w:rsidR="009C2DAB">
        <w:rPr>
          <w:rFonts w:ascii="Arial" w:eastAsia="Times New Roman" w:hAnsi="Arial" w:cs="Arial"/>
          <w:color w:val="000000" w:themeColor="text1"/>
          <w:sz w:val="24"/>
          <w:szCs w:val="24"/>
          <w:lang w:val="en-GB"/>
        </w:rPr>
        <w:t>’</w:t>
      </w:r>
      <w:r w:rsidR="00427132" w:rsidRPr="00F04C87">
        <w:rPr>
          <w:rFonts w:ascii="Arial" w:eastAsia="Times New Roman" w:hAnsi="Arial" w:cs="Arial"/>
          <w:color w:val="000000" w:themeColor="text1"/>
          <w:sz w:val="24"/>
          <w:szCs w:val="24"/>
          <w:lang w:val="en-GB"/>
        </w:rPr>
        <w:t>s cont</w:t>
      </w:r>
      <w:r w:rsidR="004E153B" w:rsidRPr="00F04C87">
        <w:rPr>
          <w:rFonts w:ascii="Arial" w:eastAsia="Times New Roman" w:hAnsi="Arial" w:cs="Arial"/>
          <w:color w:val="000000" w:themeColor="text1"/>
          <w:sz w:val="24"/>
          <w:szCs w:val="24"/>
          <w:lang w:val="en-GB"/>
        </w:rPr>
        <w:t>ribution as income source is less</w:t>
      </w:r>
      <w:r w:rsidR="00427132" w:rsidRPr="00F04C87">
        <w:rPr>
          <w:rFonts w:ascii="Arial" w:eastAsia="Times New Roman" w:hAnsi="Arial" w:cs="Arial"/>
          <w:color w:val="000000" w:themeColor="text1"/>
          <w:sz w:val="24"/>
          <w:szCs w:val="24"/>
          <w:lang w:val="en-GB"/>
        </w:rPr>
        <w:t xml:space="preserve"> significant. Usually it is the total social benefit package and incomes from the labour market that can help lone mothers, not only special ben</w:t>
      </w:r>
      <w:r w:rsidR="00D30DD2" w:rsidRPr="00F04C87">
        <w:rPr>
          <w:rFonts w:ascii="Arial" w:eastAsia="Times New Roman" w:hAnsi="Arial" w:cs="Arial"/>
          <w:color w:val="000000" w:themeColor="text1"/>
          <w:sz w:val="24"/>
          <w:szCs w:val="24"/>
          <w:lang w:val="en-GB"/>
        </w:rPr>
        <w:t>efi</w:t>
      </w:r>
      <w:r w:rsidR="00F411A7" w:rsidRPr="00F04C87">
        <w:rPr>
          <w:rFonts w:ascii="Arial" w:eastAsia="Times New Roman" w:hAnsi="Arial" w:cs="Arial"/>
          <w:color w:val="000000" w:themeColor="text1"/>
          <w:sz w:val="24"/>
          <w:szCs w:val="24"/>
          <w:lang w:val="en-GB"/>
        </w:rPr>
        <w:t>ts targeted to lone parents</w:t>
      </w:r>
      <w:r w:rsidR="00D30DD2" w:rsidRPr="00F04C87">
        <w:rPr>
          <w:rFonts w:ascii="Arial" w:eastAsia="Times New Roman" w:hAnsi="Arial" w:cs="Arial"/>
          <w:color w:val="000000" w:themeColor="text1"/>
          <w:sz w:val="24"/>
          <w:szCs w:val="24"/>
          <w:lang w:val="en-GB"/>
        </w:rPr>
        <w:t xml:space="preserve"> </w:t>
      </w:r>
      <w:r w:rsidR="00D30DD2" w:rsidRPr="00F04C87">
        <w:rPr>
          <w:rFonts w:ascii="Arial" w:eastAsia="Times New Roman" w:hAnsi="Arial" w:cs="Arial"/>
          <w:color w:val="000000" w:themeColor="text1"/>
          <w:sz w:val="24"/>
          <w:szCs w:val="24"/>
          <w:lang w:val="en-GB"/>
        </w:rPr>
        <w:fldChar w:fldCharType="begin" w:fldLock="1"/>
      </w:r>
      <w:r w:rsidR="003D0FF7" w:rsidRPr="00F04C87">
        <w:rPr>
          <w:rFonts w:ascii="Arial" w:eastAsia="Times New Roman" w:hAnsi="Arial" w:cs="Arial"/>
          <w:color w:val="000000" w:themeColor="text1"/>
          <w:sz w:val="24"/>
          <w:szCs w:val="24"/>
          <w:lang w:val="en-GB"/>
        </w:rPr>
        <w:instrText>ADDIN CSL_CITATION { "citationItems" : [ { "id" : "ITEM-1", "itemData" : { "author" : [ { "dropping-particle" : "", "family" : "Bradshaw", "given" : "Jonathan", "non-dropping-particle" : "", "parse-names" : false, "suffix" : "" }, { "dropping-particle" : "", "family" : "Keung", "given" : "Antonia", "non-dropping-particle" : "", "parse-names" : false, "suffix" : "" }, { "dropping-particle" : "", "family" : "Chzhen", "given" : "Yekaterina", "non-dropping-particle" : "", "parse-names" : false, "suffix" : "" } ], "container-title" : "The triple bind of single-parent families: resources, employment and policies to improve well-being", "editor" : [ { "dropping-particle" : "", "family" : "Nieuwenhuis", "given" : "Rense", "non-dropping-particle" : "", "parse-names" : false, "suffix" : "" }, { "dropping-particle" : "", "family" : "Maldonado", "given" : "L", "non-dropping-particle" : "", "parse-names" : false, "suffix" : "" } ], "id" : "ITEM-1", "issued" : { "date-parts" : [ [ "2017" ] ] }, "publisher" : "Policy Press", "publisher-place" : "Bristol", "title" : "Cash benefits and poverty in single-parent families", "type" : "chapter" }, "uris" : [ "http://www.mendeley.com/documents/?uuid=4673d0af-ead7-4555-8a5e-7b2744da7232" ] } ], "mendeley" : { "formattedCitation" : "(Bradshaw et al. 2017)", "manualFormatting" : "(see also Bradshaw, Keung and Chzhen, 2017)", "plainTextFormattedCitation" : "(Bradshaw et al. 2017)", "previouslyFormattedCitation" : "(Bradshaw et al. 2017)" }, "properties" : { "noteIndex" : 0 }, "schema" : "https://github.com/citation-style-language/schema/raw/master/csl-citation.json" }</w:instrText>
      </w:r>
      <w:r w:rsidR="00D30DD2" w:rsidRPr="00F04C87">
        <w:rPr>
          <w:rFonts w:ascii="Arial" w:eastAsia="Times New Roman" w:hAnsi="Arial" w:cs="Arial"/>
          <w:color w:val="000000" w:themeColor="text1"/>
          <w:sz w:val="24"/>
          <w:szCs w:val="24"/>
          <w:lang w:val="en-GB"/>
        </w:rPr>
        <w:fldChar w:fldCharType="separate"/>
      </w:r>
      <w:r w:rsidR="00D30DD2" w:rsidRPr="00F04C87">
        <w:rPr>
          <w:rFonts w:ascii="Arial" w:eastAsia="Times New Roman" w:hAnsi="Arial" w:cs="Arial"/>
          <w:noProof/>
          <w:color w:val="000000" w:themeColor="text1"/>
          <w:sz w:val="24"/>
          <w:szCs w:val="24"/>
          <w:lang w:val="en-GB"/>
        </w:rPr>
        <w:t>(see also Bradshaw</w:t>
      </w:r>
      <w:r w:rsidR="00FF5647">
        <w:rPr>
          <w:rFonts w:ascii="Arial" w:eastAsia="Times New Roman" w:hAnsi="Arial" w:cs="Arial"/>
          <w:noProof/>
          <w:color w:val="000000" w:themeColor="text1"/>
          <w:sz w:val="24"/>
          <w:szCs w:val="24"/>
          <w:lang w:val="en-GB"/>
        </w:rPr>
        <w:t xml:space="preserve"> et al.</w:t>
      </w:r>
      <w:r w:rsidR="00D30DD2" w:rsidRPr="00F04C87">
        <w:rPr>
          <w:rFonts w:ascii="Arial" w:eastAsia="Times New Roman" w:hAnsi="Arial" w:cs="Arial"/>
          <w:noProof/>
          <w:color w:val="000000" w:themeColor="text1"/>
          <w:sz w:val="24"/>
          <w:szCs w:val="24"/>
          <w:lang w:val="en-GB"/>
        </w:rPr>
        <w:t>, 2017)</w:t>
      </w:r>
      <w:r w:rsidR="00D30DD2" w:rsidRPr="00F04C87">
        <w:rPr>
          <w:rFonts w:ascii="Arial" w:eastAsia="Times New Roman" w:hAnsi="Arial" w:cs="Arial"/>
          <w:color w:val="000000" w:themeColor="text1"/>
          <w:sz w:val="24"/>
          <w:szCs w:val="24"/>
          <w:lang w:val="en-GB"/>
        </w:rPr>
        <w:fldChar w:fldCharType="end"/>
      </w:r>
      <w:r w:rsidR="00427132" w:rsidRPr="00F04C87">
        <w:rPr>
          <w:rFonts w:ascii="Arial" w:eastAsia="Times New Roman" w:hAnsi="Arial" w:cs="Arial"/>
          <w:color w:val="000000" w:themeColor="text1"/>
          <w:sz w:val="24"/>
          <w:szCs w:val="24"/>
          <w:lang w:val="en-GB"/>
        </w:rPr>
        <w:t>.</w:t>
      </w:r>
      <w:r w:rsidR="00F04C87">
        <w:rPr>
          <w:rFonts w:ascii="Arial" w:eastAsia="Times New Roman" w:hAnsi="Arial" w:cs="Arial"/>
          <w:color w:val="000000" w:themeColor="text1"/>
          <w:sz w:val="24"/>
          <w:szCs w:val="24"/>
          <w:lang w:val="en-GB"/>
        </w:rPr>
        <w:t xml:space="preserve"> </w:t>
      </w:r>
      <w:r w:rsidR="00427132" w:rsidRPr="00F04C87">
        <w:rPr>
          <w:rFonts w:ascii="Arial" w:eastAsia="Times New Roman" w:hAnsi="Arial" w:cs="Arial"/>
          <w:color w:val="000000" w:themeColor="text1"/>
          <w:sz w:val="24"/>
          <w:szCs w:val="24"/>
          <w:lang w:val="en-GB"/>
        </w:rPr>
        <w:t xml:space="preserve">Instead in Spain and the US child maintenance is </w:t>
      </w:r>
      <w:r w:rsidR="00544034">
        <w:rPr>
          <w:rFonts w:ascii="Arial" w:eastAsia="Times New Roman" w:hAnsi="Arial" w:cs="Arial"/>
          <w:color w:val="000000" w:themeColor="text1"/>
          <w:sz w:val="24"/>
          <w:szCs w:val="24"/>
          <w:lang w:val="en-GB"/>
        </w:rPr>
        <w:t xml:space="preserve">a </w:t>
      </w:r>
      <w:r w:rsidR="00427132" w:rsidRPr="00F04C87">
        <w:rPr>
          <w:rFonts w:ascii="Arial" w:eastAsia="Times New Roman" w:hAnsi="Arial" w:cs="Arial"/>
          <w:color w:val="000000" w:themeColor="text1"/>
          <w:sz w:val="24"/>
          <w:szCs w:val="24"/>
          <w:lang w:val="en-GB"/>
        </w:rPr>
        <w:t xml:space="preserve">more important source of income especially for those lone mothers receiving it. </w:t>
      </w:r>
      <w:r w:rsidR="007626F5" w:rsidRPr="00F04C87">
        <w:rPr>
          <w:rFonts w:ascii="Arial" w:eastAsia="Times New Roman" w:hAnsi="Arial" w:cs="Arial"/>
          <w:color w:val="000000" w:themeColor="text1"/>
          <w:sz w:val="24"/>
          <w:szCs w:val="24"/>
          <w:lang w:val="en-GB"/>
        </w:rPr>
        <w:t xml:space="preserve">In Spain, the contribution of child maintenance on income may be slightly higher as our data does not include guaranteed maintenance. On the other hand in Spain, </w:t>
      </w:r>
      <w:r w:rsidR="00A66B50" w:rsidRPr="00F04C87">
        <w:rPr>
          <w:rFonts w:ascii="Arial" w:eastAsia="Times New Roman" w:hAnsi="Arial" w:cs="Arial"/>
          <w:color w:val="000000" w:themeColor="text1"/>
          <w:sz w:val="24"/>
          <w:szCs w:val="24"/>
          <w:lang w:val="en-GB"/>
        </w:rPr>
        <w:t>guarante</w:t>
      </w:r>
      <w:r w:rsidR="007626F5" w:rsidRPr="00F04C87">
        <w:rPr>
          <w:rFonts w:ascii="Arial" w:eastAsia="Times New Roman" w:hAnsi="Arial" w:cs="Arial"/>
          <w:color w:val="000000" w:themeColor="text1"/>
          <w:sz w:val="24"/>
          <w:szCs w:val="24"/>
          <w:lang w:val="en-GB"/>
        </w:rPr>
        <w:t>ed child maintenance</w:t>
      </w:r>
      <w:r w:rsidR="009C2DAB">
        <w:rPr>
          <w:rFonts w:ascii="Arial" w:eastAsia="Times New Roman" w:hAnsi="Arial" w:cs="Arial"/>
          <w:color w:val="000000" w:themeColor="text1"/>
          <w:sz w:val="24"/>
          <w:szCs w:val="24"/>
          <w:lang w:val="en-GB"/>
        </w:rPr>
        <w:t>’</w:t>
      </w:r>
      <w:r w:rsidR="007626F5" w:rsidRPr="00F04C87">
        <w:rPr>
          <w:rFonts w:ascii="Arial" w:eastAsia="Times New Roman" w:hAnsi="Arial" w:cs="Arial"/>
          <w:color w:val="000000" w:themeColor="text1"/>
          <w:sz w:val="24"/>
          <w:szCs w:val="24"/>
          <w:lang w:val="en-GB"/>
        </w:rPr>
        <w:t xml:space="preserve">s </w:t>
      </w:r>
      <w:r w:rsidR="00A66B50" w:rsidRPr="00F04C87">
        <w:rPr>
          <w:rFonts w:ascii="Arial" w:eastAsia="Times New Roman" w:hAnsi="Arial" w:cs="Arial"/>
          <w:color w:val="000000" w:themeColor="text1"/>
          <w:sz w:val="24"/>
          <w:szCs w:val="24"/>
          <w:lang w:val="en-GB"/>
        </w:rPr>
        <w:t xml:space="preserve">contribution is </w:t>
      </w:r>
      <w:r w:rsidR="007626F5" w:rsidRPr="00F04C87">
        <w:rPr>
          <w:rFonts w:ascii="Arial" w:eastAsia="Times New Roman" w:hAnsi="Arial" w:cs="Arial"/>
          <w:color w:val="000000" w:themeColor="text1"/>
          <w:sz w:val="24"/>
          <w:szCs w:val="24"/>
          <w:lang w:val="en-GB"/>
        </w:rPr>
        <w:t>expected to be low, because t</w:t>
      </w:r>
      <w:r w:rsidR="00A66B50" w:rsidRPr="00F04C87">
        <w:rPr>
          <w:rFonts w:ascii="Arial" w:eastAsia="Times New Roman" w:hAnsi="Arial" w:cs="Arial"/>
          <w:color w:val="000000" w:themeColor="text1"/>
          <w:sz w:val="24"/>
          <w:szCs w:val="24"/>
          <w:lang w:val="en-GB"/>
        </w:rPr>
        <w:t xml:space="preserve">he new regulation of </w:t>
      </w:r>
      <w:r w:rsidR="007626F5" w:rsidRPr="00F04C87">
        <w:rPr>
          <w:rFonts w:ascii="Arial" w:eastAsia="Times New Roman" w:hAnsi="Arial" w:cs="Arial"/>
          <w:color w:val="000000" w:themeColor="text1"/>
          <w:sz w:val="24"/>
          <w:szCs w:val="24"/>
          <w:lang w:val="en-GB"/>
        </w:rPr>
        <w:t xml:space="preserve">guaranteed </w:t>
      </w:r>
      <w:r w:rsidR="00A66B50" w:rsidRPr="00F04C87">
        <w:rPr>
          <w:rFonts w:ascii="Arial" w:eastAsia="Times New Roman" w:hAnsi="Arial" w:cs="Arial"/>
          <w:color w:val="000000" w:themeColor="text1"/>
          <w:sz w:val="24"/>
          <w:szCs w:val="24"/>
          <w:lang w:val="en-GB"/>
        </w:rPr>
        <w:t>child maintenance is very restrictive</w:t>
      </w:r>
      <w:r w:rsidR="007626F5" w:rsidRPr="00F04C87">
        <w:rPr>
          <w:rFonts w:ascii="Arial" w:eastAsia="Times New Roman" w:hAnsi="Arial" w:cs="Arial"/>
          <w:color w:val="000000" w:themeColor="text1"/>
          <w:sz w:val="24"/>
          <w:szCs w:val="24"/>
          <w:lang w:val="en-GB"/>
        </w:rPr>
        <w:t xml:space="preserve"> and only lone parents with very low income are entitled to apply </w:t>
      </w:r>
      <w:r w:rsidR="004650C7" w:rsidRPr="00F04C87">
        <w:rPr>
          <w:rFonts w:ascii="Arial" w:eastAsia="Times New Roman" w:hAnsi="Arial" w:cs="Arial"/>
          <w:color w:val="000000" w:themeColor="text1"/>
          <w:sz w:val="24"/>
          <w:szCs w:val="24"/>
          <w:lang w:val="en-GB"/>
        </w:rPr>
        <w:fldChar w:fldCharType="begin" w:fldLock="1"/>
      </w:r>
      <w:r w:rsidR="00314C47" w:rsidRPr="00F04C87">
        <w:rPr>
          <w:rFonts w:ascii="Arial" w:eastAsia="Times New Roman" w:hAnsi="Arial" w:cs="Arial"/>
          <w:color w:val="000000" w:themeColor="text1"/>
          <w:sz w:val="24"/>
          <w:szCs w:val="24"/>
          <w:lang w:val="en-GB"/>
        </w:rPr>
        <w:instrText>ADDIN CSL_CITATION { "citationItems" : [ { "id" : "ITEM-1", "itemData" : { "author" : [ { "dropping-particle" : "", "family" : "Flaquer", "given" : "Llu\u00eds", "non-dropping-particle" : "", "parse-names" : false, "suffix" : "" } ], "container-title" : "Conference on Post-separation families and shared residence: Setting the interdisciplinary research agenda for the future", "id" : "ITEM-1", "issued" : { "date-parts" : [ [ "2011" ] ] }, "title" : "The Debate on Shared Residence in Spain", "type" : "paper-conference" }, "uris" : [ "http://www.mendeley.com/documents/?uuid=208a7d6e-45b7-41d2-86ff-a7d4dd7d995e" ] } ], "mendeley" : { "formattedCitation" : "(Flaquer 2011)", "plainTextFormattedCitation" : "(Flaquer 2011)", "previouslyFormattedCitation" : "(Flaquer 2011)" }, "properties" : { "noteIndex" : 0 }, "schema" : "https://github.com/citation-style-language/schema/raw/master/csl-citation.json" }</w:instrText>
      </w:r>
      <w:r w:rsidR="004650C7" w:rsidRPr="00F04C87">
        <w:rPr>
          <w:rFonts w:ascii="Arial" w:eastAsia="Times New Roman" w:hAnsi="Arial" w:cs="Arial"/>
          <w:color w:val="000000" w:themeColor="text1"/>
          <w:sz w:val="24"/>
          <w:szCs w:val="24"/>
          <w:lang w:val="en-GB"/>
        </w:rPr>
        <w:fldChar w:fldCharType="separate"/>
      </w:r>
      <w:r w:rsidR="004650C7" w:rsidRPr="00F04C87">
        <w:rPr>
          <w:rFonts w:ascii="Arial" w:eastAsia="Times New Roman" w:hAnsi="Arial" w:cs="Arial"/>
          <w:noProof/>
          <w:color w:val="000000" w:themeColor="text1"/>
          <w:sz w:val="24"/>
          <w:szCs w:val="24"/>
          <w:lang w:val="en-GB"/>
        </w:rPr>
        <w:t>(Flaquer</w:t>
      </w:r>
      <w:r w:rsidR="00FF5647">
        <w:rPr>
          <w:rFonts w:ascii="Arial" w:eastAsia="Times New Roman" w:hAnsi="Arial" w:cs="Arial"/>
          <w:noProof/>
          <w:color w:val="000000" w:themeColor="text1"/>
          <w:sz w:val="24"/>
          <w:szCs w:val="24"/>
          <w:lang w:val="en-GB"/>
        </w:rPr>
        <w:t>,</w:t>
      </w:r>
      <w:r w:rsidR="004650C7" w:rsidRPr="00F04C87">
        <w:rPr>
          <w:rFonts w:ascii="Arial" w:eastAsia="Times New Roman" w:hAnsi="Arial" w:cs="Arial"/>
          <w:noProof/>
          <w:color w:val="000000" w:themeColor="text1"/>
          <w:sz w:val="24"/>
          <w:szCs w:val="24"/>
          <w:lang w:val="en-GB"/>
        </w:rPr>
        <w:t xml:space="preserve"> 2011)</w:t>
      </w:r>
      <w:r w:rsidR="004650C7" w:rsidRPr="00F04C87">
        <w:rPr>
          <w:rFonts w:ascii="Arial" w:eastAsia="Times New Roman" w:hAnsi="Arial" w:cs="Arial"/>
          <w:color w:val="000000" w:themeColor="text1"/>
          <w:sz w:val="24"/>
          <w:szCs w:val="24"/>
          <w:lang w:val="en-GB"/>
        </w:rPr>
        <w:fldChar w:fldCharType="end"/>
      </w:r>
      <w:r w:rsidR="004650C7" w:rsidRPr="00F04C87">
        <w:rPr>
          <w:rFonts w:ascii="Arial" w:eastAsia="Times New Roman" w:hAnsi="Arial" w:cs="Arial"/>
          <w:color w:val="000000" w:themeColor="text1"/>
          <w:sz w:val="24"/>
          <w:szCs w:val="24"/>
          <w:lang w:val="en-GB"/>
        </w:rPr>
        <w:t xml:space="preserve">. </w:t>
      </w:r>
      <w:r w:rsidR="003D4488" w:rsidRPr="00F04C87">
        <w:rPr>
          <w:rFonts w:ascii="Arial" w:hAnsi="Arial" w:cs="Arial"/>
          <w:color w:val="000000" w:themeColor="text1"/>
          <w:sz w:val="24"/>
          <w:szCs w:val="24"/>
          <w:lang w:val="en-US"/>
        </w:rPr>
        <w:t xml:space="preserve">The significance of child maintenance is generally less important – less than 10 </w:t>
      </w:r>
      <w:r w:rsidR="00F04C87">
        <w:rPr>
          <w:rFonts w:ascii="Arial" w:hAnsi="Arial" w:cs="Arial"/>
          <w:color w:val="000000" w:themeColor="text1"/>
          <w:sz w:val="24"/>
          <w:szCs w:val="24"/>
          <w:lang w:val="en-US"/>
        </w:rPr>
        <w:t>percent</w:t>
      </w:r>
      <w:r w:rsidR="003D4488" w:rsidRPr="00F04C87">
        <w:rPr>
          <w:rFonts w:ascii="Arial" w:hAnsi="Arial" w:cs="Arial"/>
          <w:color w:val="000000" w:themeColor="text1"/>
          <w:sz w:val="24"/>
          <w:szCs w:val="24"/>
          <w:lang w:val="en-US"/>
        </w:rPr>
        <w:t xml:space="preserve"> of total income of all lone mothers – and it is rather labour income and other social transfers that are important for lone mothers. </w:t>
      </w:r>
      <w:r w:rsidR="00E96998" w:rsidRPr="00F04C87">
        <w:rPr>
          <w:rFonts w:ascii="Arial" w:hAnsi="Arial" w:cs="Arial"/>
          <w:color w:val="000000" w:themeColor="text1"/>
          <w:sz w:val="24"/>
          <w:szCs w:val="24"/>
          <w:lang w:val="en-US"/>
        </w:rPr>
        <w:t>Hence the results partly support the general poverty reduction theories that emphasize the role of market level strategies, such as employment policies (</w:t>
      </w:r>
      <w:r w:rsidR="00F04C87">
        <w:rPr>
          <w:rFonts w:ascii="Arial" w:hAnsi="Arial" w:cs="Arial"/>
          <w:color w:val="000000" w:themeColor="text1"/>
          <w:sz w:val="24"/>
          <w:szCs w:val="24"/>
          <w:lang w:val="en-US"/>
        </w:rPr>
        <w:t>for example,</w:t>
      </w:r>
      <w:r w:rsidR="00E96998" w:rsidRPr="00F04C87">
        <w:rPr>
          <w:rFonts w:ascii="Arial" w:hAnsi="Arial" w:cs="Arial"/>
          <w:color w:val="000000" w:themeColor="text1"/>
          <w:sz w:val="24"/>
          <w:szCs w:val="24"/>
          <w:lang w:val="en-US"/>
        </w:rPr>
        <w:t xml:space="preserve"> Atkinson</w:t>
      </w:r>
      <w:r w:rsidR="00FF5647">
        <w:rPr>
          <w:rFonts w:ascii="Arial" w:hAnsi="Arial" w:cs="Arial"/>
          <w:color w:val="000000" w:themeColor="text1"/>
          <w:sz w:val="24"/>
          <w:szCs w:val="24"/>
          <w:lang w:val="en-US"/>
        </w:rPr>
        <w:t>,</w:t>
      </w:r>
      <w:r w:rsidR="00E96998" w:rsidRPr="00F04C87">
        <w:rPr>
          <w:rFonts w:ascii="Arial" w:hAnsi="Arial" w:cs="Arial"/>
          <w:color w:val="000000" w:themeColor="text1"/>
          <w:sz w:val="24"/>
          <w:szCs w:val="24"/>
          <w:lang w:val="en-US"/>
        </w:rPr>
        <w:t xml:space="preserve"> 2015). </w:t>
      </w:r>
      <w:r w:rsidR="003D4488" w:rsidRPr="00F04C87">
        <w:rPr>
          <w:rFonts w:ascii="Arial" w:hAnsi="Arial" w:cs="Arial"/>
          <w:color w:val="000000" w:themeColor="text1"/>
          <w:sz w:val="24"/>
          <w:szCs w:val="24"/>
          <w:lang w:val="en-US"/>
        </w:rPr>
        <w:t xml:space="preserve">However, child maintenance is a significant source of income for those receiving it </w:t>
      </w:r>
      <w:r w:rsidR="00E96998" w:rsidRPr="00F04C87">
        <w:rPr>
          <w:rFonts w:ascii="Arial" w:hAnsi="Arial" w:cs="Arial"/>
          <w:color w:val="000000" w:themeColor="text1"/>
          <w:sz w:val="24"/>
          <w:szCs w:val="24"/>
          <w:lang w:val="en-US"/>
        </w:rPr>
        <w:t xml:space="preserve">and </w:t>
      </w:r>
      <w:r w:rsidR="003D4488" w:rsidRPr="00F04C87">
        <w:rPr>
          <w:rFonts w:ascii="Arial" w:hAnsi="Arial" w:cs="Arial"/>
          <w:color w:val="000000" w:themeColor="text1"/>
          <w:sz w:val="24"/>
          <w:szCs w:val="24"/>
          <w:lang w:val="en-US"/>
        </w:rPr>
        <w:t>as our results show, child maintenance still plays a role in the total income package of lone mothers</w:t>
      </w:r>
      <w:r w:rsidR="00E96998" w:rsidRPr="00F04C87">
        <w:rPr>
          <w:rFonts w:ascii="Arial" w:hAnsi="Arial" w:cs="Arial"/>
          <w:color w:val="000000" w:themeColor="text1"/>
          <w:sz w:val="24"/>
          <w:szCs w:val="24"/>
          <w:lang w:val="en-US"/>
        </w:rPr>
        <w:t>.</w:t>
      </w:r>
      <w:r w:rsidR="003D4488" w:rsidRPr="00F04C87">
        <w:rPr>
          <w:rFonts w:ascii="Arial" w:hAnsi="Arial" w:cs="Arial"/>
          <w:color w:val="000000" w:themeColor="text1"/>
          <w:sz w:val="24"/>
          <w:szCs w:val="24"/>
          <w:lang w:val="en-US"/>
        </w:rPr>
        <w:t xml:space="preserve"> </w:t>
      </w:r>
    </w:p>
    <w:p w14:paraId="0DB47E2E" w14:textId="5FF28D7C" w:rsidR="00AC3A5F" w:rsidRPr="00F04C87" w:rsidRDefault="00AC3A5F" w:rsidP="00A362BC">
      <w:pPr>
        <w:spacing w:after="0" w:line="240" w:lineRule="auto"/>
        <w:rPr>
          <w:rFonts w:ascii="Arial" w:eastAsia="Times New Roman" w:hAnsi="Arial" w:cs="Arial"/>
          <w:color w:val="000000" w:themeColor="text1"/>
          <w:sz w:val="24"/>
          <w:szCs w:val="24"/>
          <w:lang w:val="en-GB"/>
        </w:rPr>
      </w:pPr>
      <w:r w:rsidRPr="00F04C87">
        <w:rPr>
          <w:rFonts w:ascii="Arial" w:eastAsia="Times New Roman" w:hAnsi="Arial" w:cs="Arial"/>
          <w:color w:val="000000" w:themeColor="text1"/>
          <w:sz w:val="24"/>
          <w:szCs w:val="24"/>
          <w:lang w:val="en-GB"/>
        </w:rPr>
        <w:t xml:space="preserve">Second, there is great variation in the coverage and access of children on </w:t>
      </w:r>
      <w:r w:rsidRPr="00F04C87">
        <w:rPr>
          <w:rFonts w:ascii="Arial" w:eastAsia="Times New Roman" w:hAnsi="Arial" w:cs="Arial"/>
          <w:color w:val="000000" w:themeColor="text1"/>
          <w:sz w:val="24"/>
          <w:szCs w:val="24"/>
          <w:lang w:val="en-GB"/>
        </w:rPr>
        <w:lastRenderedPageBreak/>
        <w:t>maintenance and the level of the child maintenance across and within countries. In Finland the coverage is high but the median amounts are low compared to other countries. In other countries about one third of lone mothers receive child maintenance, but those who receive the amounts are higher, especially in the US and Spain. One explanation might be the different enforcement polic</w:t>
      </w:r>
      <w:r w:rsidR="00544034">
        <w:rPr>
          <w:rFonts w:ascii="Arial" w:eastAsia="Times New Roman" w:hAnsi="Arial" w:cs="Arial"/>
          <w:color w:val="000000" w:themeColor="text1"/>
          <w:sz w:val="24"/>
          <w:szCs w:val="24"/>
          <w:lang w:val="en-GB"/>
        </w:rPr>
        <w:t>ies</w:t>
      </w:r>
      <w:r w:rsidRPr="00F04C87">
        <w:rPr>
          <w:rFonts w:ascii="Arial" w:eastAsia="Times New Roman" w:hAnsi="Arial" w:cs="Arial"/>
          <w:color w:val="000000" w:themeColor="text1"/>
          <w:sz w:val="24"/>
          <w:szCs w:val="24"/>
          <w:lang w:val="en-GB"/>
        </w:rPr>
        <w:t>. For example</w:t>
      </w:r>
      <w:r w:rsidR="00FF5647">
        <w:rPr>
          <w:rFonts w:ascii="Arial" w:eastAsia="Times New Roman" w:hAnsi="Arial" w:cs="Arial"/>
          <w:color w:val="000000" w:themeColor="text1"/>
          <w:sz w:val="24"/>
          <w:szCs w:val="24"/>
          <w:lang w:val="en-GB"/>
        </w:rPr>
        <w:t>,</w:t>
      </w:r>
      <w:r w:rsidRPr="00F04C87">
        <w:rPr>
          <w:rFonts w:ascii="Arial" w:eastAsia="Times New Roman" w:hAnsi="Arial" w:cs="Arial"/>
          <w:color w:val="000000" w:themeColor="text1"/>
          <w:sz w:val="24"/>
          <w:szCs w:val="24"/>
          <w:lang w:val="en-GB"/>
        </w:rPr>
        <w:t xml:space="preserve"> in Finland the records on overdue maintenance and maintenance debts are fairly comprehensive and they give a strong indication that non-compliance remains a problem (Hakovirta and Hiilamo, 2012). </w:t>
      </w:r>
      <w:r w:rsidR="005D5048" w:rsidRPr="00F04C87">
        <w:rPr>
          <w:rFonts w:ascii="Arial" w:eastAsia="Times New Roman" w:hAnsi="Arial" w:cs="Arial"/>
          <w:color w:val="000000" w:themeColor="text1"/>
          <w:sz w:val="24"/>
          <w:szCs w:val="24"/>
          <w:lang w:val="en-GB"/>
        </w:rPr>
        <w:t xml:space="preserve">In Spain child maintenance </w:t>
      </w:r>
      <w:r w:rsidR="00544034">
        <w:rPr>
          <w:rFonts w:ascii="Arial" w:eastAsia="Times New Roman" w:hAnsi="Arial" w:cs="Arial"/>
          <w:color w:val="000000" w:themeColor="text1"/>
          <w:sz w:val="24"/>
          <w:szCs w:val="24"/>
          <w:lang w:val="en-GB"/>
        </w:rPr>
        <w:t>is</w:t>
      </w:r>
      <w:r w:rsidR="005D5048" w:rsidRPr="00F04C87">
        <w:rPr>
          <w:rFonts w:ascii="Arial" w:eastAsia="Times New Roman" w:hAnsi="Arial" w:cs="Arial"/>
          <w:color w:val="000000" w:themeColor="text1"/>
          <w:sz w:val="24"/>
          <w:szCs w:val="24"/>
          <w:lang w:val="en-GB"/>
        </w:rPr>
        <w:t xml:space="preserve"> rarely enforced, because court proceedings are slow and expensive and lone parents simply cannot afford lawyers. This means that t</w:t>
      </w:r>
      <w:r w:rsidRPr="00F04C87">
        <w:rPr>
          <w:rFonts w:ascii="Arial" w:eastAsia="Times New Roman" w:hAnsi="Arial" w:cs="Arial"/>
          <w:color w:val="000000" w:themeColor="text1"/>
          <w:sz w:val="24"/>
          <w:szCs w:val="24"/>
          <w:lang w:val="en-GB"/>
        </w:rPr>
        <w:t xml:space="preserve">hose who should receive child maintenance from the non-resident parent do not receive it. Another explanation </w:t>
      </w:r>
      <w:r w:rsidR="0075761A" w:rsidRPr="00F04C87">
        <w:rPr>
          <w:rFonts w:ascii="Arial" w:eastAsia="Times New Roman" w:hAnsi="Arial" w:cs="Arial"/>
          <w:color w:val="000000" w:themeColor="text1"/>
          <w:sz w:val="24"/>
          <w:szCs w:val="24"/>
          <w:lang w:val="en-GB"/>
        </w:rPr>
        <w:t>may</w:t>
      </w:r>
      <w:r w:rsidRPr="00F04C87">
        <w:rPr>
          <w:rFonts w:ascii="Arial" w:eastAsia="Times New Roman" w:hAnsi="Arial" w:cs="Arial"/>
          <w:color w:val="000000" w:themeColor="text1"/>
          <w:sz w:val="24"/>
          <w:szCs w:val="24"/>
          <w:lang w:val="en-GB"/>
        </w:rPr>
        <w:t xml:space="preserve"> be that more children who are eligible to child maintenance live with never-married women than to formerly married women. This may be one plausible reason that child maintenance policies appear not to cover all children entitled to it, because never-married women are less likely to receive child mai</w:t>
      </w:r>
      <w:r w:rsidR="00202E3A">
        <w:rPr>
          <w:rFonts w:ascii="Arial" w:eastAsia="Times New Roman" w:hAnsi="Arial" w:cs="Arial"/>
          <w:color w:val="000000" w:themeColor="text1"/>
          <w:sz w:val="24"/>
          <w:szCs w:val="24"/>
          <w:lang w:val="en-GB"/>
        </w:rPr>
        <w:t>ntenance (Cuesta and Meyer, 2014</w:t>
      </w:r>
      <w:r w:rsidRPr="00F04C87">
        <w:rPr>
          <w:rFonts w:ascii="Arial" w:eastAsia="Times New Roman" w:hAnsi="Arial" w:cs="Arial"/>
          <w:color w:val="000000" w:themeColor="text1"/>
          <w:sz w:val="24"/>
          <w:szCs w:val="24"/>
          <w:lang w:val="en-GB"/>
        </w:rPr>
        <w:t>).</w:t>
      </w:r>
    </w:p>
    <w:p w14:paraId="188C0F74" w14:textId="328836A7" w:rsidR="6E13E862" w:rsidRPr="00F04C87" w:rsidRDefault="00427132" w:rsidP="00A362BC">
      <w:pPr>
        <w:spacing w:after="0" w:line="240" w:lineRule="auto"/>
        <w:rPr>
          <w:rFonts w:ascii="Arial" w:eastAsia="Times New Roman" w:hAnsi="Arial" w:cs="Arial"/>
          <w:color w:val="000000" w:themeColor="text1"/>
          <w:sz w:val="24"/>
          <w:szCs w:val="24"/>
          <w:lang w:val="en-GB"/>
        </w:rPr>
      </w:pPr>
      <w:r w:rsidRPr="00F04C87">
        <w:rPr>
          <w:rFonts w:ascii="Arial" w:eastAsia="Times New Roman" w:hAnsi="Arial" w:cs="Arial"/>
          <w:color w:val="000000" w:themeColor="text1"/>
          <w:sz w:val="24"/>
          <w:szCs w:val="24"/>
          <w:lang w:val="en-GB"/>
        </w:rPr>
        <w:t xml:space="preserve">Third, </w:t>
      </w:r>
      <w:r w:rsidR="0007794B" w:rsidRPr="00F04C87">
        <w:rPr>
          <w:rFonts w:ascii="Arial" w:eastAsia="Times New Roman" w:hAnsi="Arial" w:cs="Arial"/>
          <w:color w:val="000000" w:themeColor="text1"/>
          <w:sz w:val="24"/>
          <w:szCs w:val="24"/>
          <w:lang w:val="en-GB"/>
        </w:rPr>
        <w:t xml:space="preserve">we studied </w:t>
      </w:r>
      <w:r w:rsidR="0075761A" w:rsidRPr="00F04C87">
        <w:rPr>
          <w:rFonts w:ascii="Arial" w:eastAsia="Times New Roman" w:hAnsi="Arial" w:cs="Arial"/>
          <w:color w:val="000000" w:themeColor="text1"/>
          <w:sz w:val="24"/>
          <w:szCs w:val="24"/>
          <w:lang w:val="en-GB"/>
        </w:rPr>
        <w:t xml:space="preserve">the </w:t>
      </w:r>
      <w:r w:rsidR="0007794B" w:rsidRPr="00F04C87">
        <w:rPr>
          <w:rFonts w:ascii="Arial" w:eastAsia="Times New Roman" w:hAnsi="Arial" w:cs="Arial"/>
          <w:color w:val="000000" w:themeColor="text1"/>
          <w:sz w:val="24"/>
          <w:szCs w:val="24"/>
          <w:lang w:val="en-GB"/>
        </w:rPr>
        <w:t xml:space="preserve">Matthew effect and </w:t>
      </w:r>
      <w:r w:rsidRPr="00F04C87">
        <w:rPr>
          <w:rFonts w:ascii="Arial" w:eastAsia="Times New Roman" w:hAnsi="Arial" w:cs="Arial"/>
          <w:color w:val="000000" w:themeColor="text1"/>
          <w:sz w:val="24"/>
          <w:szCs w:val="24"/>
          <w:lang w:val="en-GB"/>
        </w:rPr>
        <w:t>the contribution of child m</w:t>
      </w:r>
      <w:r w:rsidR="00DA252F" w:rsidRPr="00F04C87">
        <w:rPr>
          <w:rFonts w:ascii="Arial" w:eastAsia="Times New Roman" w:hAnsi="Arial" w:cs="Arial"/>
          <w:color w:val="000000" w:themeColor="text1"/>
          <w:sz w:val="24"/>
          <w:szCs w:val="24"/>
          <w:lang w:val="en-GB"/>
        </w:rPr>
        <w:t xml:space="preserve">aintenance to the economic </w:t>
      </w:r>
      <w:r w:rsidR="00457CE1" w:rsidRPr="00F04C87">
        <w:rPr>
          <w:rFonts w:ascii="Arial" w:eastAsia="Times New Roman" w:hAnsi="Arial" w:cs="Arial"/>
          <w:color w:val="000000" w:themeColor="text1"/>
          <w:sz w:val="24"/>
          <w:szCs w:val="24"/>
          <w:lang w:val="en-GB"/>
        </w:rPr>
        <w:t>wellbeing</w:t>
      </w:r>
      <w:r w:rsidRPr="00F04C87">
        <w:rPr>
          <w:rFonts w:ascii="Arial" w:eastAsia="Times New Roman" w:hAnsi="Arial" w:cs="Arial"/>
          <w:color w:val="000000" w:themeColor="text1"/>
          <w:sz w:val="24"/>
          <w:szCs w:val="24"/>
          <w:lang w:val="en-GB"/>
        </w:rPr>
        <w:t xml:space="preserve"> of lone mothers </w:t>
      </w:r>
      <w:r w:rsidR="0075761A" w:rsidRPr="00F04C87">
        <w:rPr>
          <w:rFonts w:ascii="Arial" w:eastAsia="Times New Roman" w:hAnsi="Arial" w:cs="Arial"/>
          <w:color w:val="000000" w:themeColor="text1"/>
          <w:sz w:val="24"/>
          <w:szCs w:val="24"/>
          <w:lang w:val="en-GB"/>
        </w:rPr>
        <w:t>in</w:t>
      </w:r>
      <w:r w:rsidRPr="00F04C87">
        <w:rPr>
          <w:rFonts w:ascii="Arial" w:eastAsia="Times New Roman" w:hAnsi="Arial" w:cs="Arial"/>
          <w:color w:val="000000" w:themeColor="text1"/>
          <w:sz w:val="24"/>
          <w:szCs w:val="24"/>
          <w:lang w:val="en-GB"/>
        </w:rPr>
        <w:t xml:space="preserve"> </w:t>
      </w:r>
      <w:r w:rsidR="0007794B" w:rsidRPr="00F04C87">
        <w:rPr>
          <w:rFonts w:ascii="Arial" w:eastAsia="Times New Roman" w:hAnsi="Arial" w:cs="Arial"/>
          <w:color w:val="000000" w:themeColor="text1"/>
          <w:sz w:val="24"/>
          <w:szCs w:val="24"/>
          <w:lang w:val="en-GB"/>
        </w:rPr>
        <w:t xml:space="preserve">different income levels. </w:t>
      </w:r>
      <w:r w:rsidRPr="00F04C87">
        <w:rPr>
          <w:rFonts w:ascii="Arial" w:eastAsia="Times New Roman" w:hAnsi="Arial" w:cs="Arial"/>
          <w:color w:val="000000" w:themeColor="text1"/>
          <w:sz w:val="24"/>
          <w:szCs w:val="24"/>
          <w:lang w:val="en-GB"/>
        </w:rPr>
        <w:t xml:space="preserve">Similarly to earlier research, we found that in the UK, lone mothers who are already better off are more likely to receive child maintenance </w:t>
      </w:r>
      <w:r w:rsidR="004D2808" w:rsidRPr="00F04C87">
        <w:rPr>
          <w:rFonts w:ascii="Arial" w:hAnsi="Arial" w:cs="Arial"/>
          <w:color w:val="000000" w:themeColor="text1"/>
          <w:sz w:val="24"/>
          <w:szCs w:val="24"/>
          <w:lang w:val="en-GB"/>
        </w:rPr>
        <w:fldChar w:fldCharType="begin" w:fldLock="1"/>
      </w:r>
      <w:r w:rsidR="004372CD" w:rsidRPr="00F04C87">
        <w:rPr>
          <w:rFonts w:ascii="Arial" w:eastAsia="Times New Roman" w:hAnsi="Arial" w:cs="Arial"/>
          <w:color w:val="000000" w:themeColor="text1"/>
          <w:sz w:val="24"/>
          <w:szCs w:val="24"/>
          <w:lang w:val="en-GB"/>
        </w:rPr>
        <w:instrText>ADDIN CSL_CITATION { "citationItems" : [ { "id" : "ITEM-1", "itemData" : { "abstract" : "The economic vulnerability of children in lone-parent families has drawn attention to child support policy. After 13 years of constant policy changes the child support system remains highly problematic and is currently undergoing an independent review. Given this, it is timely to question whether child support payments (from all types of agreements, not just Child Support Agency assessments) are actually helping lone-mother families. Or are most low-income mothers connected to men who have little capacity to pay, so that child support actually helps only moderate-income families? This article uses data from the UK Families and Children Study to examine the receipt of child support by lone mothers across the income distribution. It examines the amounts of child support received and the contribution it makes to total income packages across two major groupings: lone-mother quintile groups and poverty groups. We find that lone mothers who are already relatively better off (compared with other lone mothers in the survey) are more likely to receive child support. However, lone mothers who receive child support tend to receive similar median amounts, regardless of their income levels. Moreover, child support is a more important part of the income package for lone mothers with low incomes than for those with higher incomes.", "author" : [ { "dropping-particle" : "", "family" : "Skinner", "given" : "Christine", "non-dropping-particle" : "", "parse-names" : false, "suffix" : "" }, { "dropping-particle" : "", "family" : "Meyer", "given" : "Daniel R", "non-dropping-particle" : "", "parse-names" : false, "suffix" : "" } ], "container-title" : "Benefits", "id" : "ITEM-1", "issue" : "3", "issued" : { "date-parts" : [ [ "2006" ] ] }, "note" : "NULL", "page" : "209-222", "title" : "After all the policy reform, is child support actually helping low-income mothers?", "type" : "article-journal", "volume" : "14" }, "uris" : [ "http://www.mendeley.com/documents/?uuid=c7d67689-1a3b-49d1-b6fa-0e5b59d5d597" ] }, { "id" : "ITEM-2", "itemData" : { "DOI" : "10.1017/S0047279416000763", "abstract" : "In most developed countries, children in lone parent families face a high risk of poverty. A partial solution commonly sought in English-speaking nations is to increase the amounts of private child maintenance paid by the other parent. However, where lone parent families are in receipt of social assistance benefits, some countries hold back a portion of the child maintenance to reduce public expenditures. This partial \u2018pass-through\u2019 treats child maintenance as a substitute for cash benefits which conceivably neutralises its poverty reduction potential. Such neutralising effects are not well understood and can be obscured further when more subtle interactions between child maintenance systems and social security systems operate. This research makes a unique contribution to knowledge by exposing the hidden interaction effects operating in similar child maintenance systems across four countries: the United Kingdom, United States (Wisconsin), Australia and New Zealand. We found that when child maintenance is counted as income in calculating benefit entitlements, it can reduce the value of cash benefits. Using model lone parent families with ten different employment and income scenarios, we show how the poverty reduction potential of child maintenance is affected by whether it is treated as a substitute for, or a complement to, cash benefits.", "author" : [ { "dropping-particle" : "", "family" : "Skinner", "given" : "C.", "non-dropping-particle" : "", "parse-names" : false, "suffix" : "" }, { "dropping-particle" : "", "family" : "Meyer", "given" : "D.", "non-dropping-particle" : "", "parse-names" : false, "suffix" : "" }, { "dropping-particle" : "", "family" : "Cook", "given" : "K.", "non-dropping-particle" : "", "parse-names" : false, "suffix" : "" }, { "dropping-particle" : "", "family" : "Fletcher", "given" : "M.", "non-dropping-particle" : "", "parse-names" : false, "suffix" : "" } ], "container-title" : "Journal of Social Policy", "id" : "ITEM-2", "issued" : { "date-parts" : [ [ "2016" ] ] }, "page" : "1-22", "title" : "Child maintenance and social security interactions: The poverty reduction effects in model lone parent families across four countries", "type" : "article-journal" }, "uris" : [ "http://www.mendeley.com/documents/?uuid=08e2c671-c11a-49bd-8afb-da4d442ef4ad" ] } ], "mendeley" : { "formattedCitation" : "(Skinner &amp; Meyer 2006; Skinner et al. 2016)", "plainTextFormattedCitation" : "(Skinner &amp; Meyer 2006; Skinner et al. 2016)", "previouslyFormattedCitation" : "(Skinner &amp; Meyer 2006; Skinner et al. 2016)" }, "properties" : { "noteIndex" : 0 }, "schema" : "https://github.com/citation-style-language/schema/raw/master/csl-citation.json" }</w:instrText>
      </w:r>
      <w:r w:rsidR="004D2808" w:rsidRPr="00F04C87">
        <w:rPr>
          <w:rFonts w:ascii="Arial" w:eastAsia="Times New Roman" w:hAnsi="Arial" w:cs="Arial"/>
          <w:color w:val="000000" w:themeColor="text1"/>
          <w:sz w:val="24"/>
          <w:szCs w:val="24"/>
          <w:lang w:val="en-GB"/>
        </w:rPr>
        <w:fldChar w:fldCharType="separate"/>
      </w:r>
      <w:r w:rsidR="00D97629" w:rsidRPr="00F04C87">
        <w:rPr>
          <w:rFonts w:ascii="Arial" w:eastAsia="Times New Roman" w:hAnsi="Arial" w:cs="Arial"/>
          <w:noProof/>
          <w:color w:val="000000" w:themeColor="text1"/>
          <w:sz w:val="24"/>
          <w:szCs w:val="24"/>
          <w:lang w:val="en-GB"/>
        </w:rPr>
        <w:t>(Skinner</w:t>
      </w:r>
      <w:r w:rsidR="00DD0EEB">
        <w:rPr>
          <w:rFonts w:ascii="Arial" w:eastAsia="Times New Roman" w:hAnsi="Arial" w:cs="Arial"/>
          <w:noProof/>
          <w:color w:val="000000" w:themeColor="text1"/>
          <w:sz w:val="24"/>
          <w:szCs w:val="24"/>
          <w:lang w:val="en-GB"/>
        </w:rPr>
        <w:t xml:space="preserve"> and </w:t>
      </w:r>
      <w:r w:rsidR="00D97629" w:rsidRPr="00F04C87">
        <w:rPr>
          <w:rFonts w:ascii="Arial" w:eastAsia="Times New Roman" w:hAnsi="Arial" w:cs="Arial"/>
          <w:noProof/>
          <w:color w:val="000000" w:themeColor="text1"/>
          <w:sz w:val="24"/>
          <w:szCs w:val="24"/>
          <w:lang w:val="en-GB"/>
        </w:rPr>
        <w:t>Meyer</w:t>
      </w:r>
      <w:r w:rsidR="00FF5647">
        <w:rPr>
          <w:rFonts w:ascii="Arial" w:eastAsia="Times New Roman" w:hAnsi="Arial" w:cs="Arial"/>
          <w:noProof/>
          <w:color w:val="000000" w:themeColor="text1"/>
          <w:sz w:val="24"/>
          <w:szCs w:val="24"/>
          <w:lang w:val="en-GB"/>
        </w:rPr>
        <w:t>,</w:t>
      </w:r>
      <w:r w:rsidR="00D97629" w:rsidRPr="00F04C87">
        <w:rPr>
          <w:rFonts w:ascii="Arial" w:eastAsia="Times New Roman" w:hAnsi="Arial" w:cs="Arial"/>
          <w:noProof/>
          <w:color w:val="000000" w:themeColor="text1"/>
          <w:sz w:val="24"/>
          <w:szCs w:val="24"/>
          <w:lang w:val="en-GB"/>
        </w:rPr>
        <w:t xml:space="preserve"> 2006; Skinner et al.</w:t>
      </w:r>
      <w:r w:rsidR="00FF5647">
        <w:rPr>
          <w:rFonts w:ascii="Arial" w:eastAsia="Times New Roman" w:hAnsi="Arial" w:cs="Arial"/>
          <w:noProof/>
          <w:color w:val="000000" w:themeColor="text1"/>
          <w:sz w:val="24"/>
          <w:szCs w:val="24"/>
          <w:lang w:val="en-GB"/>
        </w:rPr>
        <w:t>,</w:t>
      </w:r>
      <w:r w:rsidR="00E31526">
        <w:rPr>
          <w:rFonts w:ascii="Arial" w:eastAsia="Times New Roman" w:hAnsi="Arial" w:cs="Arial"/>
          <w:noProof/>
          <w:color w:val="000000" w:themeColor="text1"/>
          <w:sz w:val="24"/>
          <w:szCs w:val="24"/>
          <w:lang w:val="en-GB"/>
        </w:rPr>
        <w:t xml:space="preserve"> 2017</w:t>
      </w:r>
      <w:r w:rsidR="00D97629" w:rsidRPr="00F04C87">
        <w:rPr>
          <w:rFonts w:ascii="Arial" w:eastAsia="Times New Roman" w:hAnsi="Arial" w:cs="Arial"/>
          <w:noProof/>
          <w:color w:val="000000" w:themeColor="text1"/>
          <w:sz w:val="24"/>
          <w:szCs w:val="24"/>
          <w:lang w:val="en-GB"/>
        </w:rPr>
        <w:t>)</w:t>
      </w:r>
      <w:r w:rsidR="004D2808" w:rsidRPr="00F04C87">
        <w:rPr>
          <w:rFonts w:ascii="Arial" w:hAnsi="Arial" w:cs="Arial"/>
          <w:color w:val="000000" w:themeColor="text1"/>
          <w:sz w:val="24"/>
          <w:szCs w:val="24"/>
          <w:lang w:val="en-GB"/>
        </w:rPr>
        <w:fldChar w:fldCharType="end"/>
      </w:r>
      <w:r w:rsidR="00E02333" w:rsidRPr="00F04C87">
        <w:rPr>
          <w:rFonts w:ascii="Arial" w:eastAsia="Times New Roman" w:hAnsi="Arial" w:cs="Arial"/>
          <w:color w:val="000000" w:themeColor="text1"/>
          <w:sz w:val="24"/>
          <w:szCs w:val="24"/>
          <w:lang w:val="en-GB"/>
        </w:rPr>
        <w:t xml:space="preserve">. </w:t>
      </w:r>
      <w:r w:rsidRPr="00F04C87">
        <w:rPr>
          <w:rFonts w:ascii="Arial" w:eastAsia="Times New Roman" w:hAnsi="Arial" w:cs="Arial"/>
          <w:color w:val="000000" w:themeColor="text1"/>
          <w:sz w:val="24"/>
          <w:szCs w:val="24"/>
          <w:lang w:val="en-GB"/>
        </w:rPr>
        <w:t>However, as our cross-country comparison shows, it seems not to be the case in every country.</w:t>
      </w:r>
      <w:r w:rsidR="00F04C87">
        <w:rPr>
          <w:rFonts w:ascii="Arial" w:eastAsia="Times New Roman" w:hAnsi="Arial" w:cs="Arial"/>
          <w:color w:val="000000" w:themeColor="text1"/>
          <w:sz w:val="24"/>
          <w:szCs w:val="24"/>
          <w:lang w:val="en-GB"/>
        </w:rPr>
        <w:t xml:space="preserve"> </w:t>
      </w:r>
      <w:r w:rsidRPr="00F04C87">
        <w:rPr>
          <w:rFonts w:ascii="Arial" w:eastAsia="Times New Roman" w:hAnsi="Arial" w:cs="Arial"/>
          <w:color w:val="000000" w:themeColor="text1"/>
          <w:sz w:val="24"/>
          <w:szCs w:val="24"/>
          <w:lang w:val="en-GB"/>
        </w:rPr>
        <w:t>The comparison of the income quintile groups reveals that in the USA the lowest income groups do not seem to benefit as much from child maintenance compared with the highest income quintiles</w:t>
      </w:r>
      <w:r w:rsidR="00457CE1" w:rsidRPr="00F04C87">
        <w:rPr>
          <w:rFonts w:ascii="Arial" w:eastAsia="Times New Roman" w:hAnsi="Arial" w:cs="Arial"/>
          <w:color w:val="000000" w:themeColor="text1"/>
          <w:sz w:val="24"/>
          <w:szCs w:val="24"/>
          <w:lang w:val="en-GB"/>
        </w:rPr>
        <w:t>,</w:t>
      </w:r>
      <w:r w:rsidRPr="00F04C87">
        <w:rPr>
          <w:rFonts w:ascii="Arial" w:eastAsia="Times New Roman" w:hAnsi="Arial" w:cs="Arial"/>
          <w:color w:val="000000" w:themeColor="text1"/>
          <w:sz w:val="24"/>
          <w:szCs w:val="24"/>
          <w:lang w:val="en-GB"/>
        </w:rPr>
        <w:t xml:space="preserve"> which is in accordance with earlier research. One </w:t>
      </w:r>
      <w:r w:rsidR="00457CE1" w:rsidRPr="00F04C87">
        <w:rPr>
          <w:rFonts w:ascii="Arial" w:eastAsia="Times New Roman" w:hAnsi="Arial" w:cs="Arial"/>
          <w:color w:val="000000" w:themeColor="text1"/>
          <w:sz w:val="24"/>
          <w:szCs w:val="24"/>
          <w:lang w:val="en-GB"/>
        </w:rPr>
        <w:t>explanation that has</w:t>
      </w:r>
      <w:r w:rsidRPr="00F04C87">
        <w:rPr>
          <w:rFonts w:ascii="Arial" w:eastAsia="Times New Roman" w:hAnsi="Arial" w:cs="Arial"/>
          <w:color w:val="000000" w:themeColor="text1"/>
          <w:sz w:val="24"/>
          <w:szCs w:val="24"/>
          <w:lang w:val="en-GB"/>
        </w:rPr>
        <w:t xml:space="preserve"> been presented is the homogamy of marriages</w:t>
      </w:r>
      <w:r w:rsidR="00457CE1" w:rsidRPr="00F04C87">
        <w:rPr>
          <w:rFonts w:ascii="Arial" w:eastAsia="Times New Roman" w:hAnsi="Arial" w:cs="Arial"/>
          <w:color w:val="000000" w:themeColor="text1"/>
          <w:sz w:val="24"/>
          <w:szCs w:val="24"/>
          <w:lang w:val="en-GB"/>
        </w:rPr>
        <w:t>,</w:t>
      </w:r>
      <w:r w:rsidRPr="00F04C87">
        <w:rPr>
          <w:rFonts w:ascii="Arial" w:eastAsia="Times New Roman" w:hAnsi="Arial" w:cs="Arial"/>
          <w:color w:val="000000" w:themeColor="text1"/>
          <w:sz w:val="24"/>
          <w:szCs w:val="24"/>
          <w:lang w:val="en-GB"/>
        </w:rPr>
        <w:t xml:space="preserve"> which migh</w:t>
      </w:r>
      <w:r w:rsidR="00457CE1" w:rsidRPr="00F04C87">
        <w:rPr>
          <w:rFonts w:ascii="Arial" w:eastAsia="Times New Roman" w:hAnsi="Arial" w:cs="Arial"/>
          <w:color w:val="000000" w:themeColor="text1"/>
          <w:sz w:val="24"/>
          <w:szCs w:val="24"/>
          <w:lang w:val="en-GB"/>
        </w:rPr>
        <w:t>t mean that mother</w:t>
      </w:r>
      <w:r w:rsidR="009C2DAB">
        <w:rPr>
          <w:rFonts w:ascii="Arial" w:eastAsia="Times New Roman" w:hAnsi="Arial" w:cs="Arial"/>
          <w:color w:val="000000" w:themeColor="text1"/>
          <w:sz w:val="24"/>
          <w:szCs w:val="24"/>
          <w:lang w:val="en-GB"/>
        </w:rPr>
        <w:t>’</w:t>
      </w:r>
      <w:r w:rsidR="00544034">
        <w:rPr>
          <w:rFonts w:ascii="Arial" w:eastAsia="Times New Roman" w:hAnsi="Arial" w:cs="Arial"/>
          <w:color w:val="000000" w:themeColor="text1"/>
          <w:sz w:val="24"/>
          <w:szCs w:val="24"/>
          <w:lang w:val="en-GB"/>
        </w:rPr>
        <w:t>s ex-</w:t>
      </w:r>
      <w:r w:rsidR="00457CE1" w:rsidRPr="00F04C87">
        <w:rPr>
          <w:rFonts w:ascii="Arial" w:eastAsia="Times New Roman" w:hAnsi="Arial" w:cs="Arial"/>
          <w:color w:val="000000" w:themeColor="text1"/>
          <w:sz w:val="24"/>
          <w:szCs w:val="24"/>
          <w:lang w:val="en-GB"/>
        </w:rPr>
        <w:t>partner</w:t>
      </w:r>
      <w:r w:rsidRPr="00F04C87">
        <w:rPr>
          <w:rFonts w:ascii="Arial" w:eastAsia="Times New Roman" w:hAnsi="Arial" w:cs="Arial"/>
          <w:color w:val="000000" w:themeColor="text1"/>
          <w:sz w:val="24"/>
          <w:szCs w:val="24"/>
          <w:lang w:val="en-GB"/>
        </w:rPr>
        <w:t xml:space="preserve">s are better off and they have more ability to pay. Our results show that in contrast to the UK and the US, in Finland, Germany and Spain more lone mothers in the </w:t>
      </w:r>
      <w:r w:rsidR="00457CE1" w:rsidRPr="00F04C87">
        <w:rPr>
          <w:rFonts w:ascii="Arial" w:eastAsia="Times New Roman" w:hAnsi="Arial" w:cs="Arial"/>
          <w:color w:val="000000" w:themeColor="text1"/>
          <w:sz w:val="24"/>
          <w:szCs w:val="24"/>
          <w:lang w:val="en-GB"/>
        </w:rPr>
        <w:t>low-income</w:t>
      </w:r>
      <w:r w:rsidRPr="00F04C87">
        <w:rPr>
          <w:rFonts w:ascii="Arial" w:eastAsia="Times New Roman" w:hAnsi="Arial" w:cs="Arial"/>
          <w:color w:val="000000" w:themeColor="text1"/>
          <w:sz w:val="24"/>
          <w:szCs w:val="24"/>
          <w:lang w:val="en-GB"/>
        </w:rPr>
        <w:t xml:space="preserve"> quintil</w:t>
      </w:r>
      <w:r w:rsidR="0007794B" w:rsidRPr="00F04C87">
        <w:rPr>
          <w:rFonts w:ascii="Arial" w:eastAsia="Times New Roman" w:hAnsi="Arial" w:cs="Arial"/>
          <w:color w:val="000000" w:themeColor="text1"/>
          <w:sz w:val="24"/>
          <w:szCs w:val="24"/>
          <w:lang w:val="en-GB"/>
        </w:rPr>
        <w:t xml:space="preserve">es and below </w:t>
      </w:r>
      <w:r w:rsidR="00544034">
        <w:rPr>
          <w:rFonts w:ascii="Arial" w:eastAsia="Times New Roman" w:hAnsi="Arial" w:cs="Arial"/>
          <w:color w:val="000000" w:themeColor="text1"/>
          <w:sz w:val="24"/>
          <w:szCs w:val="24"/>
          <w:lang w:val="en-GB"/>
        </w:rPr>
        <w:t xml:space="preserve">the </w:t>
      </w:r>
      <w:r w:rsidR="0007794B" w:rsidRPr="00F04C87">
        <w:rPr>
          <w:rFonts w:ascii="Arial" w:eastAsia="Times New Roman" w:hAnsi="Arial" w:cs="Arial"/>
          <w:color w:val="000000" w:themeColor="text1"/>
          <w:sz w:val="24"/>
          <w:szCs w:val="24"/>
          <w:lang w:val="en-GB"/>
        </w:rPr>
        <w:t xml:space="preserve">poverty threshold </w:t>
      </w:r>
      <w:r w:rsidRPr="00F04C87">
        <w:rPr>
          <w:rFonts w:ascii="Arial" w:eastAsia="Times New Roman" w:hAnsi="Arial" w:cs="Arial"/>
          <w:color w:val="000000" w:themeColor="text1"/>
          <w:sz w:val="24"/>
          <w:szCs w:val="24"/>
          <w:lang w:val="en-GB"/>
        </w:rPr>
        <w:t>receive maintenance.</w:t>
      </w:r>
      <w:r w:rsidR="00F04C87">
        <w:rPr>
          <w:rFonts w:ascii="Arial" w:eastAsia="Times New Roman" w:hAnsi="Arial" w:cs="Arial"/>
          <w:color w:val="000000" w:themeColor="text1"/>
          <w:sz w:val="24"/>
          <w:szCs w:val="24"/>
          <w:lang w:val="en-GB"/>
        </w:rPr>
        <w:t xml:space="preserve"> </w:t>
      </w:r>
      <w:r w:rsidRPr="00F04C87">
        <w:rPr>
          <w:rFonts w:ascii="Arial" w:eastAsia="Times New Roman" w:hAnsi="Arial" w:cs="Arial"/>
          <w:color w:val="000000" w:themeColor="text1"/>
          <w:sz w:val="24"/>
          <w:szCs w:val="24"/>
          <w:lang w:val="en-GB"/>
        </w:rPr>
        <w:t>This may be related to child maintenance policy. For example</w:t>
      </w:r>
      <w:r w:rsidR="00FF5647">
        <w:rPr>
          <w:rFonts w:ascii="Arial" w:eastAsia="Times New Roman" w:hAnsi="Arial" w:cs="Arial"/>
          <w:color w:val="000000" w:themeColor="text1"/>
          <w:sz w:val="24"/>
          <w:szCs w:val="24"/>
          <w:lang w:val="en-GB"/>
        </w:rPr>
        <w:t>,</w:t>
      </w:r>
      <w:r w:rsidRPr="00F04C87">
        <w:rPr>
          <w:rFonts w:ascii="Arial" w:eastAsia="Times New Roman" w:hAnsi="Arial" w:cs="Arial"/>
          <w:color w:val="000000" w:themeColor="text1"/>
          <w:sz w:val="24"/>
          <w:szCs w:val="24"/>
          <w:lang w:val="en-GB"/>
        </w:rPr>
        <w:t xml:space="preserve"> in UK and US in the determination of child maintenance the income of </w:t>
      </w:r>
      <w:r w:rsidR="00544034">
        <w:rPr>
          <w:rFonts w:ascii="Arial" w:eastAsia="Times New Roman" w:hAnsi="Arial" w:cs="Arial"/>
          <w:color w:val="000000" w:themeColor="text1"/>
          <w:sz w:val="24"/>
          <w:szCs w:val="24"/>
          <w:lang w:val="en-GB"/>
        </w:rPr>
        <w:t xml:space="preserve">the </w:t>
      </w:r>
      <w:r w:rsidRPr="00F04C87">
        <w:rPr>
          <w:rFonts w:ascii="Arial" w:eastAsia="Times New Roman" w:hAnsi="Arial" w:cs="Arial"/>
          <w:color w:val="000000" w:themeColor="text1"/>
          <w:sz w:val="24"/>
          <w:szCs w:val="24"/>
          <w:lang w:val="en-GB"/>
        </w:rPr>
        <w:t>resident parent is not taken into account whereas in Finland there is a</w:t>
      </w:r>
      <w:r w:rsidR="00457CE1" w:rsidRPr="00F04C87">
        <w:rPr>
          <w:rFonts w:ascii="Arial" w:eastAsia="Times New Roman" w:hAnsi="Arial" w:cs="Arial"/>
          <w:color w:val="000000" w:themeColor="text1"/>
          <w:sz w:val="24"/>
          <w:szCs w:val="24"/>
          <w:lang w:val="en-GB"/>
        </w:rPr>
        <w:t>n</w:t>
      </w:r>
      <w:r w:rsidRPr="00F04C87">
        <w:rPr>
          <w:rFonts w:ascii="Arial" w:eastAsia="Times New Roman" w:hAnsi="Arial" w:cs="Arial"/>
          <w:color w:val="000000" w:themeColor="text1"/>
          <w:sz w:val="24"/>
          <w:szCs w:val="24"/>
          <w:lang w:val="en-GB"/>
        </w:rPr>
        <w:t xml:space="preserve"> income share model. It indicates that both parents</w:t>
      </w:r>
      <w:r w:rsidR="009C2DAB">
        <w:rPr>
          <w:rFonts w:ascii="Arial" w:eastAsia="Times New Roman" w:hAnsi="Arial" w:cs="Arial"/>
          <w:color w:val="000000" w:themeColor="text1"/>
          <w:sz w:val="24"/>
          <w:szCs w:val="24"/>
          <w:lang w:val="en-GB"/>
        </w:rPr>
        <w:t>’</w:t>
      </w:r>
      <w:r w:rsidRPr="00F04C87">
        <w:rPr>
          <w:rFonts w:ascii="Arial" w:eastAsia="Times New Roman" w:hAnsi="Arial" w:cs="Arial"/>
          <w:color w:val="000000" w:themeColor="text1"/>
          <w:sz w:val="24"/>
          <w:szCs w:val="24"/>
          <w:lang w:val="en-GB"/>
        </w:rPr>
        <w:t xml:space="preserve"> resources are taken into account when assessing the maintenance level. The policy aims to increase the fairness and equal responsibility of both parents rather than necessarily increase the level of child maintenance payments. </w:t>
      </w:r>
      <w:r w:rsidR="00AC3A5F" w:rsidRPr="00F04C87">
        <w:rPr>
          <w:rFonts w:ascii="Arial" w:eastAsia="Times New Roman" w:hAnsi="Arial" w:cs="Arial"/>
          <w:color w:val="000000" w:themeColor="text1"/>
          <w:sz w:val="24"/>
          <w:szCs w:val="24"/>
          <w:lang w:val="en-GB"/>
        </w:rPr>
        <w:t>An adequate child maintenance obligation that match</w:t>
      </w:r>
      <w:r w:rsidR="0075761A" w:rsidRPr="00F04C87">
        <w:rPr>
          <w:rFonts w:ascii="Arial" w:eastAsia="Times New Roman" w:hAnsi="Arial" w:cs="Arial"/>
          <w:color w:val="000000" w:themeColor="text1"/>
          <w:sz w:val="24"/>
          <w:szCs w:val="24"/>
          <w:lang w:val="en-GB"/>
        </w:rPr>
        <w:t>es</w:t>
      </w:r>
      <w:r w:rsidR="00AC3A5F" w:rsidRPr="00F04C87">
        <w:rPr>
          <w:rFonts w:ascii="Arial" w:eastAsia="Times New Roman" w:hAnsi="Arial" w:cs="Arial"/>
          <w:color w:val="000000" w:themeColor="text1"/>
          <w:sz w:val="24"/>
          <w:szCs w:val="24"/>
          <w:lang w:val="en-GB"/>
        </w:rPr>
        <w:t xml:space="preserve"> fathers</w:t>
      </w:r>
      <w:r w:rsidR="009C2DAB">
        <w:rPr>
          <w:rFonts w:ascii="Arial" w:eastAsia="Times New Roman" w:hAnsi="Arial" w:cs="Arial"/>
          <w:color w:val="000000" w:themeColor="text1"/>
          <w:sz w:val="24"/>
          <w:szCs w:val="24"/>
          <w:lang w:val="en-GB"/>
        </w:rPr>
        <w:t>’</w:t>
      </w:r>
      <w:r w:rsidR="00AC3A5F" w:rsidRPr="00F04C87">
        <w:rPr>
          <w:rFonts w:ascii="Arial" w:eastAsia="Times New Roman" w:hAnsi="Arial" w:cs="Arial"/>
          <w:color w:val="000000" w:themeColor="text1"/>
          <w:sz w:val="24"/>
          <w:szCs w:val="24"/>
          <w:lang w:val="en-GB"/>
        </w:rPr>
        <w:t xml:space="preserve"> ability to pay may also increase their likelihood to share the economic responsibility (Huang et al.</w:t>
      </w:r>
      <w:r w:rsidR="00FF5647">
        <w:rPr>
          <w:rFonts w:ascii="Arial" w:eastAsia="Times New Roman" w:hAnsi="Arial" w:cs="Arial"/>
          <w:color w:val="000000" w:themeColor="text1"/>
          <w:sz w:val="24"/>
          <w:szCs w:val="24"/>
          <w:lang w:val="en-GB"/>
        </w:rPr>
        <w:t>,</w:t>
      </w:r>
      <w:r w:rsidR="00AC3A5F" w:rsidRPr="00F04C87">
        <w:rPr>
          <w:rFonts w:ascii="Arial" w:eastAsia="Times New Roman" w:hAnsi="Arial" w:cs="Arial"/>
          <w:color w:val="000000" w:themeColor="text1"/>
          <w:sz w:val="24"/>
          <w:szCs w:val="24"/>
          <w:lang w:val="en-GB"/>
        </w:rPr>
        <w:t xml:space="preserve"> 2005).</w:t>
      </w:r>
      <w:r w:rsidR="00F04C87">
        <w:rPr>
          <w:rFonts w:ascii="Arial" w:eastAsia="Times New Roman" w:hAnsi="Arial" w:cs="Arial"/>
          <w:color w:val="000000" w:themeColor="text1"/>
          <w:sz w:val="24"/>
          <w:szCs w:val="24"/>
          <w:lang w:val="en-GB"/>
        </w:rPr>
        <w:t xml:space="preserve"> </w:t>
      </w:r>
    </w:p>
    <w:p w14:paraId="0DDEF4AA" w14:textId="0B934BDD" w:rsidR="00307DC1" w:rsidRPr="00F04C87" w:rsidRDefault="0007794B" w:rsidP="00A362BC">
      <w:pPr>
        <w:spacing w:after="0" w:line="240" w:lineRule="auto"/>
        <w:rPr>
          <w:rFonts w:ascii="Arial" w:eastAsia="Times New Roman" w:hAnsi="Arial" w:cs="Arial"/>
          <w:color w:val="000000" w:themeColor="text1"/>
          <w:sz w:val="24"/>
          <w:szCs w:val="24"/>
          <w:lang w:val="en-GB"/>
        </w:rPr>
      </w:pPr>
      <w:r w:rsidRPr="00F04C87">
        <w:rPr>
          <w:rFonts w:ascii="Arial" w:eastAsia="Times New Roman" w:hAnsi="Arial" w:cs="Arial"/>
          <w:color w:val="000000" w:themeColor="text1"/>
          <w:sz w:val="24"/>
          <w:szCs w:val="24"/>
          <w:lang w:val="en-GB"/>
        </w:rPr>
        <w:t>T</w:t>
      </w:r>
      <w:r w:rsidR="00427132" w:rsidRPr="00F04C87">
        <w:rPr>
          <w:rFonts w:ascii="Arial" w:eastAsia="Times New Roman" w:hAnsi="Arial" w:cs="Arial"/>
          <w:color w:val="000000" w:themeColor="text1"/>
          <w:sz w:val="24"/>
          <w:szCs w:val="24"/>
          <w:lang w:val="en-GB"/>
        </w:rPr>
        <w:t>he advantage to lone mothers who are better off does not continue across income groups when it comes to median amounts of child maintenance. The amounts are q</w:t>
      </w:r>
      <w:r w:rsidR="0075761A" w:rsidRPr="00F04C87">
        <w:rPr>
          <w:rFonts w:ascii="Arial" w:eastAsia="Times New Roman" w:hAnsi="Arial" w:cs="Arial"/>
          <w:color w:val="000000" w:themeColor="text1"/>
          <w:sz w:val="24"/>
          <w:szCs w:val="24"/>
          <w:lang w:val="en-GB"/>
        </w:rPr>
        <w:t>uite equal across countries and</w:t>
      </w:r>
      <w:r w:rsidR="00427132" w:rsidRPr="00F04C87">
        <w:rPr>
          <w:rFonts w:ascii="Arial" w:eastAsia="Times New Roman" w:hAnsi="Arial" w:cs="Arial"/>
          <w:color w:val="000000" w:themeColor="text1"/>
          <w:sz w:val="24"/>
          <w:szCs w:val="24"/>
          <w:lang w:val="en-GB"/>
        </w:rPr>
        <w:t xml:space="preserve"> income quintiles and lone mothers tend to receive about the same amount in every income level which is consistent with the earlier studies from the UK</w:t>
      </w:r>
      <w:r w:rsidR="00D30DD2" w:rsidRPr="00F04C87">
        <w:rPr>
          <w:rFonts w:ascii="Arial" w:eastAsia="Times New Roman" w:hAnsi="Arial" w:cs="Arial"/>
          <w:color w:val="000000" w:themeColor="text1"/>
          <w:sz w:val="24"/>
          <w:szCs w:val="24"/>
          <w:lang w:val="en-GB"/>
        </w:rPr>
        <w:t xml:space="preserve"> </w:t>
      </w:r>
      <w:r w:rsidR="00D30DD2" w:rsidRPr="00F04C87">
        <w:rPr>
          <w:rFonts w:ascii="Arial" w:eastAsia="Times New Roman" w:hAnsi="Arial" w:cs="Arial"/>
          <w:color w:val="000000" w:themeColor="text1"/>
          <w:sz w:val="24"/>
          <w:szCs w:val="24"/>
          <w:lang w:val="en-GB"/>
        </w:rPr>
        <w:fldChar w:fldCharType="begin" w:fldLock="1"/>
      </w:r>
      <w:r w:rsidR="004372CD" w:rsidRPr="00F04C87">
        <w:rPr>
          <w:rFonts w:ascii="Arial" w:eastAsia="Times New Roman" w:hAnsi="Arial" w:cs="Arial"/>
          <w:color w:val="000000" w:themeColor="text1"/>
          <w:sz w:val="24"/>
          <w:szCs w:val="24"/>
          <w:lang w:val="en-GB"/>
        </w:rPr>
        <w:instrText>ADDIN CSL_CITATION { "citationItems" : [ { "id" : "ITEM-1", "itemData" : { "abstract" : "The economic vulnerability of children in lone-parent families has drawn attention to child support policy. After 13 years of constant policy changes the child support system remains highly problematic and is currently undergoing an independent review. Given this, it is timely to question whether child support payments (from all types of agreements, not just Child Support Agency assessments) are actually helping lone-mother families. Or are most low-income mothers connected to men who have little capacity to pay, so that child support actually helps only moderate-income families? This article uses data from the UK Families and Children Study to examine the receipt of child support by lone mothers across the income distribution. It examines the amounts of child support received and the contribution it makes to total income packages across two major groupings: lone-mother quintile groups and poverty groups. We find that lone mothers who are already relatively better off (compared with other lone mothers in the survey) are more likely to receive child support. However, lone mothers who receive child support tend to receive similar median amounts, regardless of their income levels. Moreover, child support is a more important part of the income package for lone mothers with low incomes than for those with higher incomes.", "author" : [ { "dropping-particle" : "", "family" : "Skinner", "given" : "Christine", "non-dropping-particle" : "", "parse-names" : false, "suffix" : "" }, { "dropping-particle" : "", "family" : "Meyer", "given" : "Daniel R", "non-dropping-particle" : "", "parse-names" : false, "suffix" : "" } ], "container-title" : "Benefits", "id" : "ITEM-1", "issue" : "3", "issued" : { "date-parts" : [ [ "2006" ] ] }, "note" : "NULL", "page" : "209-222", "title" : "After all the policy reform, is child support actually helping low-income mothers?", "type" : "article-journal", "volume" : "14" }, "uris" : [ "http://www.mendeley.com/documents/?uuid=c7d67689-1a3b-49d1-b6fa-0e5b59d5d597" ] }, { "id" : "ITEM-2", "itemData" : { "DOI" : "10.1332/175982712X657109", "ISSN" : "17598273", "author" : [ { "dropping-particle" : "", "family" : "Skinner", "given" : "Christine", "non-dropping-particle" : "", "parse-names" : false, "suffix" : "" }, { "dropping-particle" : "", "family" : "Main", "given" : "Gill", "non-dropping-particle" : "", "parse-names" : false, "suffix" : "" } ], "container-title" : "Journal of Poverty and Social Justice", "id" : "ITEM-2", "issue" : "1", "issued" : { "date-parts" : [ [ "2013" ] ] }, "note" : "NULL", "page" : "47-60", "title" : "The contribution of child maintenance payments to the income packages of lone mothers", "type" : "article-journal", "volume" : "21" }, "uris" : [ "http://www.mendeley.com/documents/?uuid=6e8195c4-2ec8-4056-a94b-47b5afdf9e8f" ] } ], "mendeley" : { "formattedCitation" : "(Skinner &amp; Meyer 2006; Skinner &amp; Main 2013)", "plainTextFormattedCitation" : "(Skinner &amp; Meyer 2006; Skinner &amp; Main 2013)", "previouslyFormattedCitation" : "(Skinner &amp; Meyer 2006; Skinner &amp; Main 2013)" }, "properties" : { "noteIndex" : 0 }, "schema" : "https://github.com/citation-style-language/schema/raw/master/csl-citation.json" }</w:instrText>
      </w:r>
      <w:r w:rsidR="00D30DD2" w:rsidRPr="00F04C87">
        <w:rPr>
          <w:rFonts w:ascii="Arial" w:eastAsia="Times New Roman" w:hAnsi="Arial" w:cs="Arial"/>
          <w:color w:val="000000" w:themeColor="text1"/>
          <w:sz w:val="24"/>
          <w:szCs w:val="24"/>
          <w:lang w:val="en-GB"/>
        </w:rPr>
        <w:fldChar w:fldCharType="separate"/>
      </w:r>
      <w:r w:rsidR="00D97629" w:rsidRPr="00F04C87">
        <w:rPr>
          <w:rFonts w:ascii="Arial" w:eastAsia="Times New Roman" w:hAnsi="Arial" w:cs="Arial"/>
          <w:noProof/>
          <w:color w:val="000000" w:themeColor="text1"/>
          <w:sz w:val="24"/>
          <w:szCs w:val="24"/>
          <w:lang w:val="en-GB"/>
        </w:rPr>
        <w:t>(Skinner</w:t>
      </w:r>
      <w:r w:rsidR="00DD0EEB">
        <w:rPr>
          <w:rFonts w:ascii="Arial" w:eastAsia="Times New Roman" w:hAnsi="Arial" w:cs="Arial"/>
          <w:noProof/>
          <w:color w:val="000000" w:themeColor="text1"/>
          <w:sz w:val="24"/>
          <w:szCs w:val="24"/>
          <w:lang w:val="en-GB"/>
        </w:rPr>
        <w:t xml:space="preserve"> and </w:t>
      </w:r>
      <w:r w:rsidR="00D97629" w:rsidRPr="00F04C87">
        <w:rPr>
          <w:rFonts w:ascii="Arial" w:eastAsia="Times New Roman" w:hAnsi="Arial" w:cs="Arial"/>
          <w:noProof/>
          <w:color w:val="000000" w:themeColor="text1"/>
          <w:sz w:val="24"/>
          <w:szCs w:val="24"/>
          <w:lang w:val="en-GB"/>
        </w:rPr>
        <w:t>Meyer</w:t>
      </w:r>
      <w:r w:rsidR="00FF5647">
        <w:rPr>
          <w:rFonts w:ascii="Arial" w:eastAsia="Times New Roman" w:hAnsi="Arial" w:cs="Arial"/>
          <w:noProof/>
          <w:color w:val="000000" w:themeColor="text1"/>
          <w:sz w:val="24"/>
          <w:szCs w:val="24"/>
          <w:lang w:val="en-GB"/>
        </w:rPr>
        <w:t>,</w:t>
      </w:r>
      <w:r w:rsidR="00D97629" w:rsidRPr="00F04C87">
        <w:rPr>
          <w:rFonts w:ascii="Arial" w:eastAsia="Times New Roman" w:hAnsi="Arial" w:cs="Arial"/>
          <w:noProof/>
          <w:color w:val="000000" w:themeColor="text1"/>
          <w:sz w:val="24"/>
          <w:szCs w:val="24"/>
          <w:lang w:val="en-GB"/>
        </w:rPr>
        <w:t xml:space="preserve"> 2006; Skinner</w:t>
      </w:r>
      <w:r w:rsidR="00DD0EEB">
        <w:rPr>
          <w:rFonts w:ascii="Arial" w:eastAsia="Times New Roman" w:hAnsi="Arial" w:cs="Arial"/>
          <w:noProof/>
          <w:color w:val="000000" w:themeColor="text1"/>
          <w:sz w:val="24"/>
          <w:szCs w:val="24"/>
          <w:lang w:val="en-GB"/>
        </w:rPr>
        <w:t xml:space="preserve"> and </w:t>
      </w:r>
      <w:r w:rsidR="00D97629" w:rsidRPr="00F04C87">
        <w:rPr>
          <w:rFonts w:ascii="Arial" w:eastAsia="Times New Roman" w:hAnsi="Arial" w:cs="Arial"/>
          <w:noProof/>
          <w:color w:val="000000" w:themeColor="text1"/>
          <w:sz w:val="24"/>
          <w:szCs w:val="24"/>
          <w:lang w:val="en-GB"/>
        </w:rPr>
        <w:t>Main</w:t>
      </w:r>
      <w:r w:rsidR="00FF5647">
        <w:rPr>
          <w:rFonts w:ascii="Arial" w:eastAsia="Times New Roman" w:hAnsi="Arial" w:cs="Arial"/>
          <w:noProof/>
          <w:color w:val="000000" w:themeColor="text1"/>
          <w:sz w:val="24"/>
          <w:szCs w:val="24"/>
          <w:lang w:val="en-GB"/>
        </w:rPr>
        <w:t>,</w:t>
      </w:r>
      <w:r w:rsidR="00D97629" w:rsidRPr="00F04C87">
        <w:rPr>
          <w:rFonts w:ascii="Arial" w:eastAsia="Times New Roman" w:hAnsi="Arial" w:cs="Arial"/>
          <w:noProof/>
          <w:color w:val="000000" w:themeColor="text1"/>
          <w:sz w:val="24"/>
          <w:szCs w:val="24"/>
          <w:lang w:val="en-GB"/>
        </w:rPr>
        <w:t xml:space="preserve"> 2013)</w:t>
      </w:r>
      <w:r w:rsidR="00D30DD2" w:rsidRPr="00F04C87">
        <w:rPr>
          <w:rFonts w:ascii="Arial" w:eastAsia="Times New Roman" w:hAnsi="Arial" w:cs="Arial"/>
          <w:color w:val="000000" w:themeColor="text1"/>
          <w:sz w:val="24"/>
          <w:szCs w:val="24"/>
          <w:lang w:val="en-GB"/>
        </w:rPr>
        <w:fldChar w:fldCharType="end"/>
      </w:r>
      <w:r w:rsidR="00427132" w:rsidRPr="00F04C87">
        <w:rPr>
          <w:rFonts w:ascii="Arial" w:eastAsia="Times New Roman" w:hAnsi="Arial" w:cs="Arial"/>
          <w:color w:val="000000" w:themeColor="text1"/>
          <w:sz w:val="24"/>
          <w:szCs w:val="24"/>
          <w:lang w:val="en-GB"/>
        </w:rPr>
        <w:t>. It would suggest that non-resident parents are paying similar amounts of child maintenance no matter what their incomes are</w:t>
      </w:r>
      <w:r w:rsidR="00FF5647">
        <w:rPr>
          <w:rFonts w:ascii="Arial" w:eastAsia="Times New Roman" w:hAnsi="Arial" w:cs="Arial"/>
          <w:color w:val="000000" w:themeColor="text1"/>
          <w:sz w:val="24"/>
          <w:szCs w:val="24"/>
          <w:lang w:val="en-GB"/>
        </w:rPr>
        <w:t>, and suggesting that maybe low-</w:t>
      </w:r>
      <w:r w:rsidR="00427132" w:rsidRPr="00F04C87">
        <w:rPr>
          <w:rFonts w:ascii="Arial" w:eastAsia="Times New Roman" w:hAnsi="Arial" w:cs="Arial"/>
          <w:color w:val="000000" w:themeColor="text1"/>
          <w:sz w:val="24"/>
          <w:szCs w:val="24"/>
          <w:lang w:val="en-GB"/>
        </w:rPr>
        <w:t xml:space="preserve">income non-resident parents may even pay relatively more. </w:t>
      </w:r>
      <w:r w:rsidR="00F94B9D" w:rsidRPr="00F04C87">
        <w:rPr>
          <w:rFonts w:ascii="Arial" w:eastAsia="Times New Roman" w:hAnsi="Arial" w:cs="Arial"/>
          <w:color w:val="000000" w:themeColor="text1"/>
          <w:sz w:val="24"/>
          <w:szCs w:val="24"/>
          <w:lang w:val="en-GB"/>
        </w:rPr>
        <w:t xml:space="preserve">However, for some </w:t>
      </w:r>
      <w:r w:rsidR="0075761A" w:rsidRPr="00F04C87">
        <w:rPr>
          <w:rFonts w:ascii="Arial" w:eastAsia="Times New Roman" w:hAnsi="Arial" w:cs="Arial"/>
          <w:color w:val="000000" w:themeColor="text1"/>
          <w:sz w:val="24"/>
          <w:szCs w:val="24"/>
          <w:lang w:val="en-GB"/>
        </w:rPr>
        <w:t>low-income</w:t>
      </w:r>
      <w:r w:rsidR="00F94B9D" w:rsidRPr="00F04C87">
        <w:rPr>
          <w:rFonts w:ascii="Arial" w:eastAsia="Times New Roman" w:hAnsi="Arial" w:cs="Arial"/>
          <w:color w:val="000000" w:themeColor="text1"/>
          <w:sz w:val="24"/>
          <w:szCs w:val="24"/>
          <w:lang w:val="en-GB"/>
        </w:rPr>
        <w:t xml:space="preserve"> fathers</w:t>
      </w:r>
      <w:r w:rsidR="0075761A" w:rsidRPr="00F04C87">
        <w:rPr>
          <w:rFonts w:ascii="Arial" w:eastAsia="Times New Roman" w:hAnsi="Arial" w:cs="Arial"/>
          <w:color w:val="000000" w:themeColor="text1"/>
          <w:sz w:val="24"/>
          <w:szCs w:val="24"/>
          <w:lang w:val="en-GB"/>
        </w:rPr>
        <w:t>,</w:t>
      </w:r>
      <w:r w:rsidR="00F94B9D" w:rsidRPr="00F04C87">
        <w:rPr>
          <w:rFonts w:ascii="Arial" w:eastAsia="Times New Roman" w:hAnsi="Arial" w:cs="Arial"/>
          <w:color w:val="000000" w:themeColor="text1"/>
          <w:sz w:val="24"/>
          <w:szCs w:val="24"/>
          <w:lang w:val="en-GB"/>
        </w:rPr>
        <w:t xml:space="preserve"> child maintenance payments may be too high (Huang et al.</w:t>
      </w:r>
      <w:r w:rsidR="00FF5647">
        <w:rPr>
          <w:rFonts w:ascii="Arial" w:eastAsia="Times New Roman" w:hAnsi="Arial" w:cs="Arial"/>
          <w:color w:val="000000" w:themeColor="text1"/>
          <w:sz w:val="24"/>
          <w:szCs w:val="24"/>
          <w:lang w:val="en-GB"/>
        </w:rPr>
        <w:t>,</w:t>
      </w:r>
      <w:r w:rsidR="00F94B9D" w:rsidRPr="00F04C87">
        <w:rPr>
          <w:rFonts w:ascii="Arial" w:eastAsia="Times New Roman" w:hAnsi="Arial" w:cs="Arial"/>
          <w:color w:val="000000" w:themeColor="text1"/>
          <w:sz w:val="24"/>
          <w:szCs w:val="24"/>
          <w:lang w:val="en-GB"/>
        </w:rPr>
        <w:t xml:space="preserve"> 2005).</w:t>
      </w:r>
      <w:r w:rsidR="00F04C87">
        <w:rPr>
          <w:rFonts w:ascii="Arial" w:eastAsia="Times New Roman" w:hAnsi="Arial" w:cs="Arial"/>
          <w:color w:val="000000" w:themeColor="text1"/>
          <w:sz w:val="24"/>
          <w:szCs w:val="24"/>
          <w:lang w:val="en-GB"/>
        </w:rPr>
        <w:t xml:space="preserve"> </w:t>
      </w:r>
    </w:p>
    <w:p w14:paraId="0866F74B" w14:textId="2A26240E" w:rsidR="009E243D" w:rsidRPr="00F04C87" w:rsidRDefault="000841A7" w:rsidP="00A362BC">
      <w:pPr>
        <w:spacing w:after="0" w:line="240" w:lineRule="auto"/>
        <w:rPr>
          <w:rFonts w:ascii="Arial" w:eastAsia="Times New Roman" w:hAnsi="Arial" w:cs="Arial"/>
          <w:color w:val="000000" w:themeColor="text1"/>
          <w:sz w:val="24"/>
          <w:szCs w:val="24"/>
          <w:lang w:val="en-GB"/>
        </w:rPr>
      </w:pPr>
      <w:r w:rsidRPr="00F04C87">
        <w:rPr>
          <w:rFonts w:ascii="Arial" w:eastAsia="Times New Roman" w:hAnsi="Arial" w:cs="Arial"/>
          <w:color w:val="000000" w:themeColor="text1"/>
          <w:sz w:val="24"/>
          <w:szCs w:val="24"/>
          <w:lang w:val="en-GB"/>
        </w:rPr>
        <w:t>O</w:t>
      </w:r>
      <w:r w:rsidR="00427132" w:rsidRPr="00F04C87">
        <w:rPr>
          <w:rFonts w:ascii="Arial" w:eastAsia="Times New Roman" w:hAnsi="Arial" w:cs="Arial"/>
          <w:color w:val="000000" w:themeColor="text1"/>
          <w:sz w:val="24"/>
          <w:szCs w:val="24"/>
          <w:lang w:val="en-GB"/>
        </w:rPr>
        <w:t>ur main conclusion is that child maintenance is not the primary source of income for lone mother families but it may hel</w:t>
      </w:r>
      <w:r w:rsidR="003D2C8E" w:rsidRPr="00F04C87">
        <w:rPr>
          <w:rFonts w:ascii="Arial" w:eastAsia="Times New Roman" w:hAnsi="Arial" w:cs="Arial"/>
          <w:color w:val="000000" w:themeColor="text1"/>
          <w:sz w:val="24"/>
          <w:szCs w:val="24"/>
          <w:lang w:val="en-GB"/>
        </w:rPr>
        <w:t>p many lone mother families that</w:t>
      </w:r>
      <w:r w:rsidR="00427132" w:rsidRPr="00F04C87">
        <w:rPr>
          <w:rFonts w:ascii="Arial" w:eastAsia="Times New Roman" w:hAnsi="Arial" w:cs="Arial"/>
          <w:color w:val="000000" w:themeColor="text1"/>
          <w:sz w:val="24"/>
          <w:szCs w:val="24"/>
          <w:lang w:val="en-GB"/>
        </w:rPr>
        <w:t xml:space="preserve"> </w:t>
      </w:r>
      <w:r w:rsidR="00427132" w:rsidRPr="00F04C87">
        <w:rPr>
          <w:rFonts w:ascii="Arial" w:eastAsia="Times New Roman" w:hAnsi="Arial" w:cs="Arial"/>
          <w:color w:val="000000" w:themeColor="text1"/>
          <w:sz w:val="24"/>
          <w:szCs w:val="24"/>
          <w:lang w:val="en-GB"/>
        </w:rPr>
        <w:lastRenderedPageBreak/>
        <w:t>receive it.</w:t>
      </w:r>
      <w:r w:rsidR="00F04C87">
        <w:rPr>
          <w:rFonts w:ascii="Arial" w:eastAsia="Times New Roman" w:hAnsi="Arial" w:cs="Arial"/>
          <w:color w:val="000000" w:themeColor="text1"/>
          <w:sz w:val="24"/>
          <w:szCs w:val="24"/>
          <w:lang w:val="en-GB"/>
        </w:rPr>
        <w:t xml:space="preserve"> </w:t>
      </w:r>
      <w:r w:rsidR="00427132" w:rsidRPr="00F04C87">
        <w:rPr>
          <w:rFonts w:ascii="Arial" w:eastAsia="Times New Roman" w:hAnsi="Arial" w:cs="Arial"/>
          <w:color w:val="000000" w:themeColor="text1"/>
          <w:sz w:val="24"/>
          <w:szCs w:val="24"/>
          <w:lang w:val="en-GB"/>
        </w:rPr>
        <w:t xml:space="preserve">However, </w:t>
      </w:r>
      <w:r w:rsidR="003D2C8E" w:rsidRPr="00F04C87">
        <w:rPr>
          <w:rFonts w:ascii="Arial" w:eastAsia="Times New Roman" w:hAnsi="Arial" w:cs="Arial"/>
          <w:color w:val="000000" w:themeColor="text1"/>
          <w:sz w:val="24"/>
          <w:szCs w:val="24"/>
          <w:lang w:val="en-GB"/>
        </w:rPr>
        <w:t xml:space="preserve">it does not benefit </w:t>
      </w:r>
      <w:r w:rsidR="00427132" w:rsidRPr="00F04C87">
        <w:rPr>
          <w:rFonts w:ascii="Arial" w:eastAsia="Times New Roman" w:hAnsi="Arial" w:cs="Arial"/>
          <w:color w:val="000000" w:themeColor="text1"/>
          <w:sz w:val="24"/>
          <w:szCs w:val="24"/>
          <w:lang w:val="en-GB"/>
        </w:rPr>
        <w:t xml:space="preserve">the majority </w:t>
      </w:r>
      <w:r w:rsidR="003D2C8E" w:rsidRPr="00F04C87">
        <w:rPr>
          <w:rFonts w:ascii="Arial" w:eastAsia="Times New Roman" w:hAnsi="Arial" w:cs="Arial"/>
          <w:color w:val="000000" w:themeColor="text1"/>
          <w:sz w:val="24"/>
          <w:szCs w:val="24"/>
          <w:lang w:val="en-GB"/>
        </w:rPr>
        <w:t xml:space="preserve">of lone mothers </w:t>
      </w:r>
      <w:r w:rsidR="00427132" w:rsidRPr="00F04C87">
        <w:rPr>
          <w:rFonts w:ascii="Arial" w:eastAsia="Times New Roman" w:hAnsi="Arial" w:cs="Arial"/>
          <w:color w:val="000000" w:themeColor="text1"/>
          <w:sz w:val="24"/>
          <w:szCs w:val="24"/>
          <w:lang w:val="en-GB"/>
        </w:rPr>
        <w:t>and not those at the bottom of income distribu</w:t>
      </w:r>
      <w:r w:rsidR="003D2C8E" w:rsidRPr="00F04C87">
        <w:rPr>
          <w:rFonts w:ascii="Arial" w:eastAsia="Times New Roman" w:hAnsi="Arial" w:cs="Arial"/>
          <w:color w:val="000000" w:themeColor="text1"/>
          <w:sz w:val="24"/>
          <w:szCs w:val="24"/>
          <w:lang w:val="en-GB"/>
        </w:rPr>
        <w:t xml:space="preserve">tion. Still, child maintenance </w:t>
      </w:r>
      <w:r w:rsidR="00427132" w:rsidRPr="00F04C87">
        <w:rPr>
          <w:rFonts w:ascii="Arial" w:eastAsia="Times New Roman" w:hAnsi="Arial" w:cs="Arial"/>
          <w:color w:val="000000" w:themeColor="text1"/>
          <w:sz w:val="24"/>
          <w:szCs w:val="24"/>
          <w:lang w:val="en-GB"/>
        </w:rPr>
        <w:t>can make a real difference in children</w:t>
      </w:r>
      <w:r w:rsidR="009C2DAB">
        <w:rPr>
          <w:rFonts w:ascii="Arial" w:eastAsia="Times New Roman" w:hAnsi="Arial" w:cs="Arial"/>
          <w:color w:val="000000" w:themeColor="text1"/>
          <w:sz w:val="24"/>
          <w:szCs w:val="24"/>
          <w:lang w:val="en-GB"/>
        </w:rPr>
        <w:t>’</w:t>
      </w:r>
      <w:r w:rsidR="00427132" w:rsidRPr="00F04C87">
        <w:rPr>
          <w:rFonts w:ascii="Arial" w:eastAsia="Times New Roman" w:hAnsi="Arial" w:cs="Arial"/>
          <w:color w:val="000000" w:themeColor="text1"/>
          <w:sz w:val="24"/>
          <w:szCs w:val="24"/>
          <w:lang w:val="en-GB"/>
        </w:rPr>
        <w:t>s standard</w:t>
      </w:r>
      <w:r w:rsidR="0031315E" w:rsidRPr="00F04C87">
        <w:rPr>
          <w:rFonts w:ascii="Arial" w:eastAsia="Times New Roman" w:hAnsi="Arial" w:cs="Arial"/>
          <w:color w:val="000000" w:themeColor="text1"/>
          <w:sz w:val="24"/>
          <w:szCs w:val="24"/>
          <w:lang w:val="en-GB"/>
        </w:rPr>
        <w:t xml:space="preserve"> of living when incomes are low</w:t>
      </w:r>
      <w:r w:rsidR="00A362BC">
        <w:rPr>
          <w:rFonts w:ascii="Arial" w:eastAsia="Times New Roman" w:hAnsi="Arial" w:cs="Arial"/>
          <w:color w:val="000000" w:themeColor="text1"/>
          <w:sz w:val="24"/>
          <w:szCs w:val="24"/>
          <w:lang w:val="en-GB"/>
        </w:rPr>
        <w:t>,</w:t>
      </w:r>
      <w:r w:rsidR="0031315E" w:rsidRPr="00F04C87">
        <w:rPr>
          <w:rFonts w:ascii="Arial" w:eastAsia="Times New Roman" w:hAnsi="Arial" w:cs="Arial"/>
          <w:color w:val="000000" w:themeColor="text1"/>
          <w:sz w:val="24"/>
          <w:szCs w:val="24"/>
          <w:lang w:val="en-GB"/>
        </w:rPr>
        <w:t xml:space="preserve"> and</w:t>
      </w:r>
      <w:r w:rsidR="00A362BC">
        <w:rPr>
          <w:rFonts w:ascii="Arial" w:eastAsia="Times New Roman" w:hAnsi="Arial" w:cs="Arial"/>
          <w:color w:val="000000" w:themeColor="text1"/>
          <w:sz w:val="24"/>
          <w:szCs w:val="24"/>
          <w:lang w:val="en-GB"/>
        </w:rPr>
        <w:t>,</w:t>
      </w:r>
      <w:r w:rsidR="00A362BC" w:rsidRPr="00A362BC">
        <w:rPr>
          <w:rFonts w:ascii="Arial" w:eastAsia="Times New Roman" w:hAnsi="Arial" w:cs="Arial"/>
          <w:color w:val="000000" w:themeColor="text1"/>
          <w:sz w:val="24"/>
          <w:szCs w:val="24"/>
          <w:lang w:val="en-GB"/>
        </w:rPr>
        <w:t xml:space="preserve"> </w:t>
      </w:r>
      <w:r w:rsidR="00A362BC" w:rsidRPr="00F04C87">
        <w:rPr>
          <w:rFonts w:ascii="Arial" w:eastAsia="Times New Roman" w:hAnsi="Arial" w:cs="Arial"/>
          <w:color w:val="000000" w:themeColor="text1"/>
          <w:sz w:val="24"/>
          <w:szCs w:val="24"/>
          <w:lang w:val="en-GB"/>
        </w:rPr>
        <w:t>if received</w:t>
      </w:r>
      <w:r w:rsidR="00A362BC">
        <w:rPr>
          <w:rFonts w:ascii="Arial" w:eastAsia="Times New Roman" w:hAnsi="Arial" w:cs="Arial"/>
          <w:color w:val="000000" w:themeColor="text1"/>
          <w:sz w:val="24"/>
          <w:szCs w:val="24"/>
          <w:lang w:val="en-GB"/>
        </w:rPr>
        <w:t>,</w:t>
      </w:r>
      <w:r w:rsidR="0031315E" w:rsidRPr="00F04C87">
        <w:rPr>
          <w:rFonts w:ascii="Arial" w:eastAsia="Times New Roman" w:hAnsi="Arial" w:cs="Arial"/>
          <w:color w:val="000000" w:themeColor="text1"/>
          <w:sz w:val="24"/>
          <w:szCs w:val="24"/>
          <w:lang w:val="en-GB"/>
        </w:rPr>
        <w:t xml:space="preserve"> it can reduce poverty. </w:t>
      </w:r>
    </w:p>
    <w:p w14:paraId="0CC98534" w14:textId="2F8A2407" w:rsidR="000841A7" w:rsidRPr="00F04C87" w:rsidRDefault="009E243D" w:rsidP="00A362BC">
      <w:pPr>
        <w:spacing w:after="0" w:line="240" w:lineRule="auto"/>
        <w:rPr>
          <w:rFonts w:ascii="Arial" w:eastAsia="Times New Roman" w:hAnsi="Arial" w:cs="Arial"/>
          <w:color w:val="000000" w:themeColor="text1"/>
          <w:sz w:val="24"/>
          <w:szCs w:val="24"/>
          <w:lang w:val="en-GB"/>
        </w:rPr>
      </w:pPr>
      <w:r w:rsidRPr="00F04C87">
        <w:rPr>
          <w:rFonts w:ascii="Arial" w:eastAsia="Times New Roman" w:hAnsi="Arial" w:cs="Arial"/>
          <w:color w:val="000000" w:themeColor="text1"/>
          <w:sz w:val="24"/>
          <w:szCs w:val="24"/>
          <w:lang w:val="en-GB"/>
        </w:rPr>
        <w:t>The policy recommendations that stem from these finding</w:t>
      </w:r>
      <w:r w:rsidR="00A362BC">
        <w:rPr>
          <w:rFonts w:ascii="Arial" w:eastAsia="Times New Roman" w:hAnsi="Arial" w:cs="Arial"/>
          <w:color w:val="000000" w:themeColor="text1"/>
          <w:sz w:val="24"/>
          <w:szCs w:val="24"/>
          <w:lang w:val="en-GB"/>
        </w:rPr>
        <w:t>s</w:t>
      </w:r>
      <w:r w:rsidRPr="00F04C87">
        <w:rPr>
          <w:rFonts w:ascii="Arial" w:eastAsia="Times New Roman" w:hAnsi="Arial" w:cs="Arial"/>
          <w:color w:val="000000" w:themeColor="text1"/>
          <w:sz w:val="24"/>
          <w:szCs w:val="24"/>
          <w:lang w:val="en-GB"/>
        </w:rPr>
        <w:t xml:space="preserve"> remain contested in all countries. </w:t>
      </w:r>
      <w:r w:rsidR="0037215B" w:rsidRPr="00F04C87">
        <w:rPr>
          <w:rFonts w:ascii="Arial" w:eastAsia="Times New Roman" w:hAnsi="Arial" w:cs="Arial"/>
          <w:color w:val="000000" w:themeColor="text1"/>
          <w:sz w:val="24"/>
          <w:szCs w:val="24"/>
          <w:lang w:val="en-GB"/>
        </w:rPr>
        <w:t xml:space="preserve">First, </w:t>
      </w:r>
      <w:r w:rsidR="005D5048" w:rsidRPr="00F04C87">
        <w:rPr>
          <w:rFonts w:ascii="Arial" w:eastAsia="Times New Roman" w:hAnsi="Arial" w:cs="Arial"/>
          <w:color w:val="000000" w:themeColor="text1"/>
          <w:sz w:val="24"/>
          <w:szCs w:val="24"/>
          <w:lang w:val="en-GB"/>
        </w:rPr>
        <w:t>legal right to support children i</w:t>
      </w:r>
      <w:r w:rsidR="00A362BC">
        <w:rPr>
          <w:rFonts w:ascii="Arial" w:eastAsia="Times New Roman" w:hAnsi="Arial" w:cs="Arial"/>
          <w:color w:val="000000" w:themeColor="text1"/>
          <w:sz w:val="24"/>
          <w:szCs w:val="24"/>
          <w:lang w:val="en-GB"/>
        </w:rPr>
        <w:t>s</w:t>
      </w:r>
      <w:r w:rsidR="005D5048" w:rsidRPr="00F04C87">
        <w:rPr>
          <w:rFonts w:ascii="Arial" w:eastAsia="Times New Roman" w:hAnsi="Arial" w:cs="Arial"/>
          <w:color w:val="000000" w:themeColor="text1"/>
          <w:sz w:val="24"/>
          <w:szCs w:val="24"/>
          <w:lang w:val="en-GB"/>
        </w:rPr>
        <w:t xml:space="preserve"> no guarantee that maintenance is received. W</w:t>
      </w:r>
      <w:r w:rsidR="009E054C" w:rsidRPr="00F04C87">
        <w:rPr>
          <w:rFonts w:ascii="Arial" w:eastAsia="Times New Roman" w:hAnsi="Arial" w:cs="Arial"/>
          <w:color w:val="000000" w:themeColor="text1"/>
          <w:sz w:val="24"/>
          <w:szCs w:val="24"/>
          <w:lang w:val="en-GB"/>
        </w:rPr>
        <w:t xml:space="preserve">e suggest that </w:t>
      </w:r>
      <w:r w:rsidR="008150D7" w:rsidRPr="00F04C87">
        <w:rPr>
          <w:rFonts w:ascii="Arial" w:eastAsia="Times New Roman" w:hAnsi="Arial" w:cs="Arial"/>
          <w:color w:val="000000" w:themeColor="text1"/>
          <w:sz w:val="24"/>
          <w:szCs w:val="24"/>
          <w:lang w:val="en-GB"/>
        </w:rPr>
        <w:t>children</w:t>
      </w:r>
      <w:r w:rsidR="006B6158" w:rsidRPr="00F04C87">
        <w:rPr>
          <w:rFonts w:ascii="Arial" w:eastAsia="Times New Roman" w:hAnsi="Arial" w:cs="Arial"/>
          <w:color w:val="000000" w:themeColor="text1"/>
          <w:sz w:val="24"/>
          <w:szCs w:val="24"/>
          <w:lang w:val="en-GB"/>
        </w:rPr>
        <w:t xml:space="preserve"> </w:t>
      </w:r>
      <w:r w:rsidR="0079278D" w:rsidRPr="00F04C87">
        <w:rPr>
          <w:rFonts w:ascii="Arial" w:eastAsia="Times New Roman" w:hAnsi="Arial" w:cs="Arial"/>
          <w:color w:val="000000" w:themeColor="text1"/>
          <w:sz w:val="24"/>
          <w:szCs w:val="24"/>
          <w:lang w:val="en-GB"/>
        </w:rPr>
        <w:t xml:space="preserve">from separated parents </w:t>
      </w:r>
      <w:r w:rsidR="009E054C" w:rsidRPr="00F04C87">
        <w:rPr>
          <w:rFonts w:ascii="Arial" w:eastAsia="Times New Roman" w:hAnsi="Arial" w:cs="Arial"/>
          <w:color w:val="000000" w:themeColor="text1"/>
          <w:sz w:val="24"/>
          <w:szCs w:val="24"/>
          <w:lang w:val="en-GB"/>
        </w:rPr>
        <w:t>should all</w:t>
      </w:r>
      <w:r w:rsidR="006B6158" w:rsidRPr="00F04C87">
        <w:rPr>
          <w:rFonts w:ascii="Arial" w:eastAsia="Times New Roman" w:hAnsi="Arial" w:cs="Arial"/>
          <w:color w:val="000000" w:themeColor="text1"/>
          <w:sz w:val="24"/>
          <w:szCs w:val="24"/>
          <w:lang w:val="en-GB"/>
        </w:rPr>
        <w:t xml:space="preserve"> have access to child maintenance</w:t>
      </w:r>
      <w:r w:rsidR="009E054C" w:rsidRPr="00F04C87">
        <w:rPr>
          <w:rFonts w:ascii="Arial" w:eastAsia="Times New Roman" w:hAnsi="Arial" w:cs="Arial"/>
          <w:color w:val="000000" w:themeColor="text1"/>
          <w:sz w:val="24"/>
          <w:szCs w:val="24"/>
          <w:lang w:val="en-GB"/>
        </w:rPr>
        <w:t>.</w:t>
      </w:r>
      <w:r w:rsidR="006B6158" w:rsidRPr="00F04C87">
        <w:rPr>
          <w:rFonts w:ascii="Arial" w:eastAsia="Times New Roman" w:hAnsi="Arial" w:cs="Arial"/>
          <w:color w:val="000000" w:themeColor="text1"/>
          <w:sz w:val="24"/>
          <w:szCs w:val="24"/>
          <w:lang w:val="en-GB"/>
        </w:rPr>
        <w:t xml:space="preserve"> </w:t>
      </w:r>
      <w:r w:rsidR="009E054C" w:rsidRPr="00F04C87">
        <w:rPr>
          <w:rFonts w:ascii="Arial" w:eastAsia="Times New Roman" w:hAnsi="Arial" w:cs="Arial"/>
          <w:color w:val="000000" w:themeColor="text1"/>
          <w:sz w:val="24"/>
          <w:szCs w:val="24"/>
          <w:lang w:val="en-GB"/>
        </w:rPr>
        <w:t>One strategy is to</w:t>
      </w:r>
      <w:r w:rsidR="0037215B" w:rsidRPr="00F04C87">
        <w:rPr>
          <w:rFonts w:ascii="Arial" w:eastAsia="Times New Roman" w:hAnsi="Arial" w:cs="Arial"/>
          <w:color w:val="000000" w:themeColor="text1"/>
          <w:sz w:val="24"/>
          <w:szCs w:val="24"/>
          <w:lang w:val="en-GB"/>
        </w:rPr>
        <w:t xml:space="preserve"> </w:t>
      </w:r>
      <w:r w:rsidRPr="00F04C87">
        <w:rPr>
          <w:rFonts w:ascii="Arial" w:eastAsia="Times New Roman" w:hAnsi="Arial" w:cs="Arial"/>
          <w:color w:val="000000" w:themeColor="text1"/>
          <w:sz w:val="24"/>
          <w:szCs w:val="24"/>
          <w:lang w:val="en-GB"/>
        </w:rPr>
        <w:t>enforce payments</w:t>
      </w:r>
      <w:r w:rsidR="0037215B" w:rsidRPr="00F04C87">
        <w:rPr>
          <w:rFonts w:ascii="Arial" w:eastAsia="Times New Roman" w:hAnsi="Arial" w:cs="Arial"/>
          <w:color w:val="000000" w:themeColor="text1"/>
          <w:sz w:val="24"/>
          <w:szCs w:val="24"/>
          <w:lang w:val="en-GB"/>
        </w:rPr>
        <w:t xml:space="preserve"> but problems arise when</w:t>
      </w:r>
      <w:r w:rsidR="009E054C" w:rsidRPr="00F04C87">
        <w:rPr>
          <w:rFonts w:ascii="Arial" w:eastAsia="Times New Roman" w:hAnsi="Arial" w:cs="Arial"/>
          <w:color w:val="000000" w:themeColor="text1"/>
          <w:sz w:val="24"/>
          <w:szCs w:val="24"/>
          <w:lang w:val="en-GB"/>
        </w:rPr>
        <w:t xml:space="preserve"> </w:t>
      </w:r>
      <w:r w:rsidR="0037215B" w:rsidRPr="00F04C87">
        <w:rPr>
          <w:rFonts w:ascii="Arial" w:eastAsia="Times New Roman" w:hAnsi="Arial" w:cs="Arial"/>
          <w:color w:val="000000" w:themeColor="text1"/>
          <w:sz w:val="24"/>
          <w:szCs w:val="24"/>
          <w:lang w:val="en-GB"/>
        </w:rPr>
        <w:t xml:space="preserve">non-resident fathers have limited ability to pay their orders. </w:t>
      </w:r>
      <w:r w:rsidR="000841A7" w:rsidRPr="00F04C87">
        <w:rPr>
          <w:rFonts w:ascii="Arial" w:eastAsia="Times New Roman" w:hAnsi="Arial" w:cs="Arial"/>
          <w:color w:val="000000" w:themeColor="text1"/>
          <w:sz w:val="24"/>
          <w:szCs w:val="24"/>
          <w:lang w:val="en-GB"/>
        </w:rPr>
        <w:t>It would seem fruitful to enforce payments in the pursuit of poverty reduction for lone mother families, but this may impoverish paying fathers depending upon the rules that define capacity to pay and might push children in new families to poverty.</w:t>
      </w:r>
      <w:r w:rsidR="00F04C87">
        <w:rPr>
          <w:rFonts w:ascii="Arial" w:eastAsia="Times New Roman" w:hAnsi="Arial" w:cs="Arial"/>
          <w:color w:val="000000" w:themeColor="text1"/>
          <w:sz w:val="24"/>
          <w:szCs w:val="24"/>
          <w:lang w:val="en-GB"/>
        </w:rPr>
        <w:t xml:space="preserve"> </w:t>
      </w:r>
      <w:r w:rsidR="0037215B" w:rsidRPr="00F04C87">
        <w:rPr>
          <w:rFonts w:ascii="Arial" w:eastAsia="Times New Roman" w:hAnsi="Arial" w:cs="Arial"/>
          <w:color w:val="000000" w:themeColor="text1"/>
          <w:sz w:val="24"/>
          <w:szCs w:val="24"/>
          <w:lang w:val="en-GB"/>
        </w:rPr>
        <w:t>Therefore</w:t>
      </w:r>
      <w:r w:rsidR="00FF5647">
        <w:rPr>
          <w:rFonts w:ascii="Arial" w:eastAsia="Times New Roman" w:hAnsi="Arial" w:cs="Arial"/>
          <w:color w:val="000000" w:themeColor="text1"/>
          <w:sz w:val="24"/>
          <w:szCs w:val="24"/>
          <w:lang w:val="en-GB"/>
        </w:rPr>
        <w:t>,</w:t>
      </w:r>
      <w:r w:rsidR="0037215B" w:rsidRPr="00F04C87">
        <w:rPr>
          <w:rFonts w:ascii="Arial" w:eastAsia="Times New Roman" w:hAnsi="Arial" w:cs="Arial"/>
          <w:color w:val="000000" w:themeColor="text1"/>
          <w:sz w:val="24"/>
          <w:szCs w:val="24"/>
          <w:lang w:val="en-GB"/>
        </w:rPr>
        <w:t xml:space="preserve"> only by increasing fathers</w:t>
      </w:r>
      <w:r w:rsidR="009C2DAB">
        <w:rPr>
          <w:rFonts w:ascii="Arial" w:eastAsia="Times New Roman" w:hAnsi="Arial" w:cs="Arial"/>
          <w:color w:val="000000" w:themeColor="text1"/>
          <w:sz w:val="24"/>
          <w:szCs w:val="24"/>
          <w:lang w:val="en-GB"/>
        </w:rPr>
        <w:t>’</w:t>
      </w:r>
      <w:r w:rsidR="0037215B" w:rsidRPr="00F04C87">
        <w:rPr>
          <w:rFonts w:ascii="Arial" w:eastAsia="Times New Roman" w:hAnsi="Arial" w:cs="Arial"/>
          <w:color w:val="000000" w:themeColor="text1"/>
          <w:sz w:val="24"/>
          <w:szCs w:val="24"/>
          <w:lang w:val="en-GB"/>
        </w:rPr>
        <w:t xml:space="preserve"> earnings and potential to pay</w:t>
      </w:r>
      <w:r w:rsidR="00A362BC">
        <w:rPr>
          <w:rFonts w:ascii="Arial" w:eastAsia="Times New Roman" w:hAnsi="Arial" w:cs="Arial"/>
          <w:color w:val="000000" w:themeColor="text1"/>
          <w:sz w:val="24"/>
          <w:szCs w:val="24"/>
          <w:lang w:val="en-GB"/>
        </w:rPr>
        <w:t>, can</w:t>
      </w:r>
      <w:r w:rsidR="0037215B" w:rsidRPr="00F04C87">
        <w:rPr>
          <w:rFonts w:ascii="Arial" w:eastAsia="Times New Roman" w:hAnsi="Arial" w:cs="Arial"/>
          <w:color w:val="000000" w:themeColor="text1"/>
          <w:sz w:val="24"/>
          <w:szCs w:val="24"/>
          <w:lang w:val="en-GB"/>
        </w:rPr>
        <w:t xml:space="preserve"> more children have access to payments. </w:t>
      </w:r>
      <w:r w:rsidR="00537BEB" w:rsidRPr="00F04C87">
        <w:rPr>
          <w:rFonts w:ascii="Arial" w:eastAsia="Times New Roman" w:hAnsi="Arial" w:cs="Arial"/>
          <w:color w:val="000000" w:themeColor="text1"/>
          <w:sz w:val="24"/>
          <w:szCs w:val="24"/>
          <w:lang w:val="en-GB"/>
        </w:rPr>
        <w:t xml:space="preserve">In determining the amount of </w:t>
      </w:r>
      <w:r w:rsidR="000841A7" w:rsidRPr="00F04C87">
        <w:rPr>
          <w:rFonts w:ascii="Arial" w:eastAsia="Times New Roman" w:hAnsi="Arial" w:cs="Arial"/>
          <w:color w:val="000000" w:themeColor="text1"/>
          <w:sz w:val="24"/>
          <w:szCs w:val="24"/>
          <w:lang w:val="en-GB"/>
        </w:rPr>
        <w:t>child maintenance</w:t>
      </w:r>
      <w:r w:rsidR="00537BEB" w:rsidRPr="00F04C87">
        <w:rPr>
          <w:rFonts w:ascii="Arial" w:eastAsia="Times New Roman" w:hAnsi="Arial" w:cs="Arial"/>
          <w:color w:val="000000" w:themeColor="text1"/>
          <w:sz w:val="24"/>
          <w:szCs w:val="24"/>
          <w:lang w:val="en-GB"/>
        </w:rPr>
        <w:t>,</w:t>
      </w:r>
      <w:r w:rsidR="000841A7" w:rsidRPr="00F04C87">
        <w:rPr>
          <w:rFonts w:ascii="Arial" w:eastAsia="Times New Roman" w:hAnsi="Arial" w:cs="Arial"/>
          <w:color w:val="000000" w:themeColor="text1"/>
          <w:sz w:val="24"/>
          <w:szCs w:val="24"/>
          <w:lang w:val="en-GB"/>
        </w:rPr>
        <w:t xml:space="preserve"> the system should consider mechanisms to evaluate fathers</w:t>
      </w:r>
      <w:r w:rsidR="009C2DAB">
        <w:rPr>
          <w:rFonts w:ascii="Arial" w:eastAsia="Times New Roman" w:hAnsi="Arial" w:cs="Arial"/>
          <w:color w:val="000000" w:themeColor="text1"/>
          <w:sz w:val="24"/>
          <w:szCs w:val="24"/>
          <w:lang w:val="en-GB"/>
        </w:rPr>
        <w:t>’</w:t>
      </w:r>
      <w:r w:rsidR="00537BEB" w:rsidRPr="00F04C87">
        <w:rPr>
          <w:rFonts w:ascii="Arial" w:eastAsia="Times New Roman" w:hAnsi="Arial" w:cs="Arial"/>
          <w:color w:val="000000" w:themeColor="text1"/>
          <w:sz w:val="24"/>
          <w:szCs w:val="24"/>
          <w:lang w:val="en-GB"/>
        </w:rPr>
        <w:t xml:space="preserve"> true economic situation and </w:t>
      </w:r>
      <w:r w:rsidR="000841A7" w:rsidRPr="00F04C87">
        <w:rPr>
          <w:rFonts w:ascii="Arial" w:eastAsia="Times New Roman" w:hAnsi="Arial" w:cs="Arial"/>
          <w:color w:val="000000" w:themeColor="text1"/>
          <w:sz w:val="24"/>
          <w:szCs w:val="24"/>
          <w:lang w:val="en-GB"/>
        </w:rPr>
        <w:t>ensure that obligation</w:t>
      </w:r>
      <w:r w:rsidR="00537BEB" w:rsidRPr="00F04C87">
        <w:rPr>
          <w:rFonts w:ascii="Arial" w:eastAsia="Times New Roman" w:hAnsi="Arial" w:cs="Arial"/>
          <w:color w:val="000000" w:themeColor="text1"/>
          <w:sz w:val="24"/>
          <w:szCs w:val="24"/>
          <w:lang w:val="en-GB"/>
        </w:rPr>
        <w:t>s</w:t>
      </w:r>
      <w:r w:rsidR="000841A7" w:rsidRPr="00F04C87">
        <w:rPr>
          <w:rFonts w:ascii="Arial" w:eastAsia="Times New Roman" w:hAnsi="Arial" w:cs="Arial"/>
          <w:color w:val="000000" w:themeColor="text1"/>
          <w:sz w:val="24"/>
          <w:szCs w:val="24"/>
          <w:lang w:val="en-GB"/>
        </w:rPr>
        <w:t xml:space="preserve"> are aligned with their status.</w:t>
      </w:r>
      <w:r w:rsidR="00FE43D5" w:rsidRPr="00F04C87">
        <w:rPr>
          <w:rFonts w:ascii="Arial" w:eastAsia="Times New Roman" w:hAnsi="Arial" w:cs="Arial"/>
          <w:color w:val="000000" w:themeColor="text1"/>
          <w:sz w:val="24"/>
          <w:szCs w:val="24"/>
          <w:lang w:val="en-GB"/>
        </w:rPr>
        <w:t xml:space="preserve"> </w:t>
      </w:r>
      <w:r w:rsidR="005D5048" w:rsidRPr="00F04C87">
        <w:rPr>
          <w:rFonts w:ascii="Arial" w:eastAsia="Times New Roman" w:hAnsi="Arial" w:cs="Arial"/>
          <w:color w:val="000000" w:themeColor="text1"/>
          <w:sz w:val="24"/>
          <w:szCs w:val="24"/>
          <w:lang w:val="en-GB"/>
        </w:rPr>
        <w:t>Changes in living circumstances and unstable employment should also be considered as fathers</w:t>
      </w:r>
      <w:r w:rsidR="00A362BC">
        <w:rPr>
          <w:rFonts w:ascii="Arial" w:eastAsia="Times New Roman" w:hAnsi="Arial" w:cs="Arial"/>
          <w:color w:val="000000" w:themeColor="text1"/>
          <w:sz w:val="24"/>
          <w:szCs w:val="24"/>
          <w:lang w:val="en-GB"/>
        </w:rPr>
        <w:t>’</w:t>
      </w:r>
      <w:r w:rsidR="005D5048" w:rsidRPr="00F04C87">
        <w:rPr>
          <w:rFonts w:ascii="Arial" w:eastAsia="Times New Roman" w:hAnsi="Arial" w:cs="Arial"/>
          <w:color w:val="000000" w:themeColor="text1"/>
          <w:sz w:val="24"/>
          <w:szCs w:val="24"/>
          <w:lang w:val="en-GB"/>
        </w:rPr>
        <w:t xml:space="preserve"> paying capacity might fluctuate during the year. </w:t>
      </w:r>
      <w:r w:rsidR="00FE43D5" w:rsidRPr="00F04C87">
        <w:rPr>
          <w:rFonts w:ascii="Arial" w:eastAsia="Times New Roman" w:hAnsi="Arial" w:cs="Arial"/>
          <w:color w:val="000000" w:themeColor="text1"/>
          <w:sz w:val="24"/>
          <w:szCs w:val="24"/>
          <w:lang w:val="en-GB"/>
        </w:rPr>
        <w:t xml:space="preserve">Also, if </w:t>
      </w:r>
      <w:r w:rsidR="00537BEB" w:rsidRPr="00F04C87">
        <w:rPr>
          <w:rFonts w:ascii="Arial" w:eastAsia="Times New Roman" w:hAnsi="Arial" w:cs="Arial"/>
          <w:color w:val="000000" w:themeColor="text1"/>
          <w:sz w:val="24"/>
          <w:szCs w:val="24"/>
          <w:lang w:val="en-GB"/>
        </w:rPr>
        <w:t xml:space="preserve">the </w:t>
      </w:r>
      <w:r w:rsidR="00FE43D5" w:rsidRPr="00F04C87">
        <w:rPr>
          <w:rFonts w:ascii="Arial" w:eastAsia="Times New Roman" w:hAnsi="Arial" w:cs="Arial"/>
          <w:color w:val="000000" w:themeColor="text1"/>
          <w:sz w:val="24"/>
          <w:szCs w:val="24"/>
          <w:lang w:val="en-GB"/>
        </w:rPr>
        <w:t>aim of the policy is tha</w:t>
      </w:r>
      <w:r w:rsidR="00A362BC">
        <w:rPr>
          <w:rFonts w:ascii="Arial" w:eastAsia="Times New Roman" w:hAnsi="Arial" w:cs="Arial"/>
          <w:color w:val="000000" w:themeColor="text1"/>
          <w:sz w:val="24"/>
          <w:szCs w:val="24"/>
          <w:lang w:val="en-GB"/>
        </w:rPr>
        <w:t>t both parents are responsible for</w:t>
      </w:r>
      <w:r w:rsidR="00FE43D5" w:rsidRPr="00F04C87">
        <w:rPr>
          <w:rFonts w:ascii="Arial" w:eastAsia="Times New Roman" w:hAnsi="Arial" w:cs="Arial"/>
          <w:color w:val="000000" w:themeColor="text1"/>
          <w:sz w:val="24"/>
          <w:szCs w:val="24"/>
          <w:lang w:val="en-GB"/>
        </w:rPr>
        <w:t xml:space="preserve"> financially support</w:t>
      </w:r>
      <w:r w:rsidR="00A362BC">
        <w:rPr>
          <w:rFonts w:ascii="Arial" w:eastAsia="Times New Roman" w:hAnsi="Arial" w:cs="Arial"/>
          <w:color w:val="000000" w:themeColor="text1"/>
          <w:sz w:val="24"/>
          <w:szCs w:val="24"/>
          <w:lang w:val="en-GB"/>
        </w:rPr>
        <w:t>ing</w:t>
      </w:r>
      <w:r w:rsidR="00FE43D5" w:rsidRPr="00F04C87">
        <w:rPr>
          <w:rFonts w:ascii="Arial" w:eastAsia="Times New Roman" w:hAnsi="Arial" w:cs="Arial"/>
          <w:color w:val="000000" w:themeColor="text1"/>
          <w:sz w:val="24"/>
          <w:szCs w:val="24"/>
          <w:lang w:val="en-GB"/>
        </w:rPr>
        <w:t xml:space="preserve"> their child</w:t>
      </w:r>
      <w:r w:rsidR="00537BEB" w:rsidRPr="00F04C87">
        <w:rPr>
          <w:rFonts w:ascii="Arial" w:eastAsia="Times New Roman" w:hAnsi="Arial" w:cs="Arial"/>
          <w:color w:val="000000" w:themeColor="text1"/>
          <w:sz w:val="24"/>
          <w:szCs w:val="24"/>
          <w:lang w:val="en-GB"/>
        </w:rPr>
        <w:t>,</w:t>
      </w:r>
      <w:r w:rsidR="00FE43D5" w:rsidRPr="00F04C87">
        <w:rPr>
          <w:rFonts w:ascii="Arial" w:eastAsia="Times New Roman" w:hAnsi="Arial" w:cs="Arial"/>
          <w:color w:val="000000" w:themeColor="text1"/>
          <w:sz w:val="24"/>
          <w:szCs w:val="24"/>
          <w:lang w:val="en-GB"/>
        </w:rPr>
        <w:t xml:space="preserve"> both parents</w:t>
      </w:r>
      <w:r w:rsidR="009C2DAB">
        <w:rPr>
          <w:rFonts w:ascii="Arial" w:eastAsia="Times New Roman" w:hAnsi="Arial" w:cs="Arial"/>
          <w:color w:val="000000" w:themeColor="text1"/>
          <w:sz w:val="24"/>
          <w:szCs w:val="24"/>
          <w:lang w:val="en-GB"/>
        </w:rPr>
        <w:t>’</w:t>
      </w:r>
      <w:r w:rsidR="00FE43D5" w:rsidRPr="00F04C87">
        <w:rPr>
          <w:rFonts w:ascii="Arial" w:eastAsia="Times New Roman" w:hAnsi="Arial" w:cs="Arial"/>
          <w:color w:val="000000" w:themeColor="text1"/>
          <w:sz w:val="24"/>
          <w:szCs w:val="24"/>
          <w:lang w:val="en-GB"/>
        </w:rPr>
        <w:t xml:space="preserve"> incomes </w:t>
      </w:r>
      <w:r w:rsidR="005D5048" w:rsidRPr="00F04C87">
        <w:rPr>
          <w:rFonts w:ascii="Arial" w:eastAsia="Times New Roman" w:hAnsi="Arial" w:cs="Arial"/>
          <w:color w:val="000000" w:themeColor="text1"/>
          <w:sz w:val="24"/>
          <w:szCs w:val="24"/>
          <w:lang w:val="en-GB"/>
        </w:rPr>
        <w:t>could</w:t>
      </w:r>
      <w:r w:rsidR="00FF5647">
        <w:rPr>
          <w:rFonts w:ascii="Arial" w:eastAsia="Times New Roman" w:hAnsi="Arial" w:cs="Arial"/>
          <w:color w:val="000000" w:themeColor="text1"/>
          <w:sz w:val="24"/>
          <w:szCs w:val="24"/>
          <w:lang w:val="en-GB"/>
        </w:rPr>
        <w:t xml:space="preserve"> </w:t>
      </w:r>
      <w:r w:rsidR="00FE43D5" w:rsidRPr="00F04C87">
        <w:rPr>
          <w:rFonts w:ascii="Arial" w:eastAsia="Times New Roman" w:hAnsi="Arial" w:cs="Arial"/>
          <w:color w:val="000000" w:themeColor="text1"/>
          <w:sz w:val="24"/>
          <w:szCs w:val="24"/>
          <w:lang w:val="en-GB"/>
        </w:rPr>
        <w:t>be taken into account.</w:t>
      </w:r>
      <w:r w:rsidR="000841A7" w:rsidRPr="00F04C87">
        <w:rPr>
          <w:rFonts w:ascii="Arial" w:eastAsia="Times New Roman" w:hAnsi="Arial" w:cs="Arial"/>
          <w:color w:val="000000" w:themeColor="text1"/>
          <w:sz w:val="24"/>
          <w:szCs w:val="24"/>
          <w:lang w:val="en-GB"/>
        </w:rPr>
        <w:t xml:space="preserve"> </w:t>
      </w:r>
    </w:p>
    <w:p w14:paraId="6D60EC6A" w14:textId="20147F51" w:rsidR="00A362BC" w:rsidRDefault="000841A7" w:rsidP="00A362BC">
      <w:pPr>
        <w:spacing w:after="0" w:line="240" w:lineRule="auto"/>
        <w:rPr>
          <w:rFonts w:ascii="Arial" w:eastAsia="Times New Roman" w:hAnsi="Arial" w:cs="Arial"/>
          <w:color w:val="000000" w:themeColor="text1"/>
          <w:sz w:val="24"/>
          <w:szCs w:val="24"/>
          <w:lang w:val="en-GB"/>
        </w:rPr>
      </w:pPr>
      <w:r w:rsidRPr="00F04C87">
        <w:rPr>
          <w:rFonts w:ascii="Arial" w:eastAsia="Times New Roman" w:hAnsi="Arial" w:cs="Arial"/>
          <w:color w:val="000000" w:themeColor="text1"/>
          <w:sz w:val="24"/>
          <w:szCs w:val="24"/>
          <w:lang w:val="en-GB"/>
        </w:rPr>
        <w:t>If protecting against poverty has been an implicit part of child maintenance policy aims (Skinner et al.</w:t>
      </w:r>
      <w:r w:rsidR="00FF5647">
        <w:rPr>
          <w:rFonts w:ascii="Arial" w:eastAsia="Times New Roman" w:hAnsi="Arial" w:cs="Arial"/>
          <w:color w:val="000000" w:themeColor="text1"/>
          <w:sz w:val="24"/>
          <w:szCs w:val="24"/>
          <w:lang w:val="en-GB"/>
        </w:rPr>
        <w:t>,</w:t>
      </w:r>
      <w:r w:rsidRPr="00F04C87">
        <w:rPr>
          <w:rFonts w:ascii="Arial" w:eastAsia="Times New Roman" w:hAnsi="Arial" w:cs="Arial"/>
          <w:color w:val="000000" w:themeColor="text1"/>
          <w:sz w:val="24"/>
          <w:szCs w:val="24"/>
          <w:lang w:val="en-GB"/>
        </w:rPr>
        <w:t xml:space="preserve"> 2012) but </w:t>
      </w:r>
      <w:r w:rsidR="00EC3CE2" w:rsidRPr="00F04C87">
        <w:rPr>
          <w:rFonts w:ascii="Arial" w:eastAsia="Times New Roman" w:hAnsi="Arial" w:cs="Arial"/>
          <w:color w:val="000000" w:themeColor="text1"/>
          <w:sz w:val="24"/>
          <w:szCs w:val="24"/>
          <w:lang w:val="en-GB"/>
        </w:rPr>
        <w:t>the lowest income groups of lone mothers do not receive maintenance</w:t>
      </w:r>
      <w:r w:rsidR="00537BEB" w:rsidRPr="00F04C87">
        <w:rPr>
          <w:rFonts w:ascii="Arial" w:eastAsia="Times New Roman" w:hAnsi="Arial" w:cs="Arial"/>
          <w:color w:val="000000" w:themeColor="text1"/>
          <w:sz w:val="24"/>
          <w:szCs w:val="24"/>
          <w:lang w:val="en-GB"/>
        </w:rPr>
        <w:t xml:space="preserve">, how </w:t>
      </w:r>
      <w:r w:rsidRPr="00F04C87">
        <w:rPr>
          <w:rFonts w:ascii="Arial" w:eastAsia="Times New Roman" w:hAnsi="Arial" w:cs="Arial"/>
          <w:color w:val="000000" w:themeColor="text1"/>
          <w:sz w:val="24"/>
          <w:szCs w:val="24"/>
          <w:lang w:val="en-GB"/>
        </w:rPr>
        <w:t xml:space="preserve">can </w:t>
      </w:r>
      <w:r w:rsidR="00EC3CE2" w:rsidRPr="00F04C87">
        <w:rPr>
          <w:rFonts w:ascii="Arial" w:eastAsia="Times New Roman" w:hAnsi="Arial" w:cs="Arial"/>
          <w:color w:val="000000" w:themeColor="text1"/>
          <w:sz w:val="24"/>
          <w:szCs w:val="24"/>
          <w:lang w:val="en-GB"/>
        </w:rPr>
        <w:t>the policy</w:t>
      </w:r>
      <w:r w:rsidR="00537BEB" w:rsidRPr="00F04C87">
        <w:rPr>
          <w:rFonts w:ascii="Arial" w:eastAsia="Times New Roman" w:hAnsi="Arial" w:cs="Arial"/>
          <w:color w:val="000000" w:themeColor="text1"/>
          <w:sz w:val="24"/>
          <w:szCs w:val="24"/>
          <w:lang w:val="en-GB"/>
        </w:rPr>
        <w:t xml:space="preserve"> </w:t>
      </w:r>
      <w:r w:rsidR="003D2C8E" w:rsidRPr="00F04C87">
        <w:rPr>
          <w:rFonts w:ascii="Arial" w:eastAsia="Times New Roman" w:hAnsi="Arial" w:cs="Arial"/>
          <w:color w:val="000000" w:themeColor="text1"/>
          <w:sz w:val="24"/>
          <w:szCs w:val="24"/>
          <w:lang w:val="en-GB"/>
        </w:rPr>
        <w:t xml:space="preserve">benefit </w:t>
      </w:r>
      <w:r w:rsidR="00B55430" w:rsidRPr="00F04C87">
        <w:rPr>
          <w:rFonts w:ascii="Arial" w:eastAsia="Times New Roman" w:hAnsi="Arial" w:cs="Arial"/>
          <w:color w:val="000000" w:themeColor="text1"/>
          <w:sz w:val="24"/>
          <w:szCs w:val="24"/>
          <w:lang w:val="en-GB"/>
        </w:rPr>
        <w:t>low-income</w:t>
      </w:r>
      <w:r w:rsidR="003D2C8E" w:rsidRPr="00F04C87">
        <w:rPr>
          <w:rFonts w:ascii="Arial" w:eastAsia="Times New Roman" w:hAnsi="Arial" w:cs="Arial"/>
          <w:color w:val="000000" w:themeColor="text1"/>
          <w:sz w:val="24"/>
          <w:szCs w:val="24"/>
          <w:lang w:val="en-GB"/>
        </w:rPr>
        <w:t xml:space="preserve"> mothers and </w:t>
      </w:r>
      <w:r w:rsidRPr="00F04C87">
        <w:rPr>
          <w:rFonts w:ascii="Arial" w:eastAsia="Times New Roman" w:hAnsi="Arial" w:cs="Arial"/>
          <w:color w:val="000000" w:themeColor="text1"/>
          <w:sz w:val="24"/>
          <w:szCs w:val="24"/>
          <w:lang w:val="en-GB"/>
        </w:rPr>
        <w:t xml:space="preserve">reduce poverty? From the perspective of </w:t>
      </w:r>
      <w:r w:rsidR="00EC3CE2" w:rsidRPr="00F04C87">
        <w:rPr>
          <w:rFonts w:ascii="Arial" w:eastAsia="Times New Roman" w:hAnsi="Arial" w:cs="Arial"/>
          <w:color w:val="000000" w:themeColor="text1"/>
          <w:sz w:val="24"/>
          <w:szCs w:val="24"/>
          <w:lang w:val="en-GB"/>
        </w:rPr>
        <w:t>low-income</w:t>
      </w:r>
      <w:r w:rsidRPr="00F04C87">
        <w:rPr>
          <w:rFonts w:ascii="Arial" w:eastAsia="Times New Roman" w:hAnsi="Arial" w:cs="Arial"/>
          <w:color w:val="000000" w:themeColor="text1"/>
          <w:sz w:val="24"/>
          <w:szCs w:val="24"/>
          <w:lang w:val="en-GB"/>
        </w:rPr>
        <w:t xml:space="preserve"> lone mothers who are relying on social assistance, a key question is what happens when non-resident parents pay child maintenance on behalf of a family receiving social assistance (see Skinner et al.</w:t>
      </w:r>
      <w:r w:rsidR="004A3F25">
        <w:rPr>
          <w:rFonts w:ascii="Arial" w:eastAsia="Times New Roman" w:hAnsi="Arial" w:cs="Arial"/>
          <w:color w:val="000000" w:themeColor="text1"/>
          <w:sz w:val="24"/>
          <w:szCs w:val="24"/>
          <w:lang w:val="en-GB"/>
        </w:rPr>
        <w:t>,</w:t>
      </w:r>
      <w:r w:rsidR="00202E3A">
        <w:rPr>
          <w:rFonts w:ascii="Arial" w:eastAsia="Times New Roman" w:hAnsi="Arial" w:cs="Arial"/>
          <w:color w:val="000000" w:themeColor="text1"/>
          <w:sz w:val="24"/>
          <w:szCs w:val="24"/>
          <w:lang w:val="en-GB"/>
        </w:rPr>
        <w:t xml:space="preserve"> 2017</w:t>
      </w:r>
      <w:r w:rsidRPr="00F04C87">
        <w:rPr>
          <w:rFonts w:ascii="Arial" w:eastAsia="Times New Roman" w:hAnsi="Arial" w:cs="Arial"/>
          <w:color w:val="000000" w:themeColor="text1"/>
          <w:sz w:val="24"/>
          <w:szCs w:val="24"/>
          <w:lang w:val="en-GB"/>
        </w:rPr>
        <w:t>). If they could keep at least a proportion of the payments it would guarantee a minimum level of child maintenance</w:t>
      </w:r>
      <w:r w:rsidR="00501A88">
        <w:rPr>
          <w:rFonts w:ascii="Arial" w:eastAsia="Times New Roman" w:hAnsi="Arial" w:cs="Arial"/>
          <w:color w:val="000000" w:themeColor="text1"/>
          <w:sz w:val="24"/>
          <w:szCs w:val="24"/>
          <w:lang w:val="en-GB"/>
        </w:rPr>
        <w:t xml:space="preserve"> for low income families. </w:t>
      </w:r>
      <w:r w:rsidRPr="00F04C87">
        <w:rPr>
          <w:rFonts w:ascii="Arial" w:eastAsia="Times New Roman" w:hAnsi="Arial" w:cs="Arial"/>
          <w:color w:val="000000" w:themeColor="text1"/>
          <w:sz w:val="24"/>
          <w:szCs w:val="24"/>
          <w:lang w:val="en-GB"/>
        </w:rPr>
        <w:t xml:space="preserve"> </w:t>
      </w:r>
    </w:p>
    <w:p w14:paraId="57F4B6D3" w14:textId="36041956" w:rsidR="00A362BC" w:rsidRDefault="00A362BC" w:rsidP="00A362BC">
      <w:pPr>
        <w:spacing w:after="0" w:line="240" w:lineRule="auto"/>
        <w:rPr>
          <w:rFonts w:ascii="Arial" w:eastAsia="Times New Roman" w:hAnsi="Arial" w:cs="Arial"/>
          <w:color w:val="000000" w:themeColor="text1"/>
          <w:sz w:val="24"/>
          <w:szCs w:val="24"/>
          <w:lang w:val="en-GB"/>
        </w:rPr>
      </w:pPr>
      <w:r>
        <w:rPr>
          <w:rFonts w:ascii="Arial" w:eastAsia="Times New Roman" w:hAnsi="Arial" w:cs="Arial"/>
          <w:color w:val="000000" w:themeColor="text1"/>
          <w:sz w:val="24"/>
          <w:szCs w:val="24"/>
          <w:lang w:val="en-GB"/>
        </w:rPr>
        <w:t>&lt;2&gt;Note</w:t>
      </w:r>
    </w:p>
    <w:p w14:paraId="564CC6D7" w14:textId="0CA09107" w:rsidR="00A362BC" w:rsidRDefault="00A362BC" w:rsidP="00A362BC">
      <w:pPr>
        <w:spacing w:after="0" w:line="240" w:lineRule="auto"/>
        <w:rPr>
          <w:rFonts w:ascii="Arial" w:eastAsia="Times New Roman" w:hAnsi="Arial" w:cs="Arial"/>
          <w:color w:val="000000" w:themeColor="text1"/>
          <w:sz w:val="24"/>
          <w:szCs w:val="24"/>
          <w:lang w:val="en-GB"/>
        </w:rPr>
      </w:pPr>
      <w:r>
        <w:rPr>
          <w:rFonts w:ascii="Arial" w:eastAsia="Times New Roman" w:hAnsi="Arial" w:cs="Arial"/>
          <w:color w:val="000000" w:themeColor="text1"/>
          <w:sz w:val="24"/>
          <w:szCs w:val="24"/>
          <w:lang w:val="en-GB"/>
        </w:rPr>
        <w:t>&lt;take in endnote here&gt;</w:t>
      </w:r>
    </w:p>
    <w:p w14:paraId="052D54BF" w14:textId="3A5AA049" w:rsidR="007A0E2F" w:rsidRPr="00F04C87" w:rsidRDefault="00A362BC" w:rsidP="00A362BC">
      <w:pPr>
        <w:spacing w:after="0" w:line="240" w:lineRule="auto"/>
        <w:rPr>
          <w:rFonts w:ascii="Arial" w:eastAsia="Times New Roman" w:hAnsi="Arial" w:cs="Arial"/>
          <w:color w:val="000000" w:themeColor="text1"/>
          <w:sz w:val="24"/>
          <w:szCs w:val="24"/>
          <w:lang w:val="en-GB"/>
        </w:rPr>
      </w:pPr>
      <w:r>
        <w:rPr>
          <w:rFonts w:ascii="Arial" w:eastAsia="Times New Roman" w:hAnsi="Arial" w:cs="Arial"/>
          <w:color w:val="000000" w:themeColor="text1"/>
          <w:sz w:val="24"/>
          <w:szCs w:val="24"/>
          <w:lang w:val="en-GB"/>
        </w:rPr>
        <w:br w:type="column"/>
      </w:r>
      <w:r w:rsidR="00556DEF" w:rsidRPr="00F04C87">
        <w:rPr>
          <w:rFonts w:ascii="Arial" w:eastAsia="Times New Roman" w:hAnsi="Arial" w:cs="Arial"/>
          <w:color w:val="000000" w:themeColor="text1"/>
          <w:sz w:val="24"/>
          <w:szCs w:val="24"/>
          <w:lang w:val="en-GB"/>
        </w:rPr>
        <w:lastRenderedPageBreak/>
        <w:t>&lt;Appendix head&gt;</w:t>
      </w:r>
      <w:r w:rsidR="007A0E2F" w:rsidRPr="00F04C87">
        <w:rPr>
          <w:rFonts w:ascii="Arial" w:eastAsiaTheme="minorHAnsi" w:hAnsi="Arial" w:cs="Arial"/>
          <w:b/>
          <w:color w:val="000000" w:themeColor="text1"/>
          <w:sz w:val="24"/>
          <w:szCs w:val="24"/>
          <w:lang w:val="en-GB" w:eastAsia="en-US"/>
        </w:rPr>
        <w:t>A</w:t>
      </w:r>
      <w:r w:rsidR="00556DEF" w:rsidRPr="00F04C87">
        <w:rPr>
          <w:rFonts w:ascii="Arial" w:eastAsiaTheme="minorHAnsi" w:hAnsi="Arial" w:cs="Arial"/>
          <w:b/>
          <w:color w:val="000000" w:themeColor="text1"/>
          <w:sz w:val="24"/>
          <w:szCs w:val="24"/>
          <w:lang w:val="en-GB" w:eastAsia="en-US"/>
        </w:rPr>
        <w:t>ppendix 1</w:t>
      </w:r>
      <w:r w:rsidR="007A0E2F" w:rsidRPr="00F04C87">
        <w:rPr>
          <w:rFonts w:ascii="Arial" w:eastAsiaTheme="minorHAnsi" w:hAnsi="Arial" w:cs="Arial"/>
          <w:b/>
          <w:color w:val="000000" w:themeColor="text1"/>
          <w:sz w:val="24"/>
          <w:szCs w:val="24"/>
          <w:lang w:val="en-GB" w:eastAsia="en-US"/>
        </w:rPr>
        <w:t xml:space="preserve"> </w:t>
      </w:r>
      <w:r w:rsidR="004A3F25">
        <w:rPr>
          <w:rFonts w:ascii="Arial" w:eastAsiaTheme="minorHAnsi" w:hAnsi="Arial" w:cs="Arial"/>
          <w:color w:val="000000" w:themeColor="text1"/>
          <w:sz w:val="24"/>
          <w:szCs w:val="24"/>
          <w:lang w:val="en-GB" w:eastAsia="en-US"/>
        </w:rPr>
        <w:t>Descriptive statistics (%)</w:t>
      </w:r>
    </w:p>
    <w:tbl>
      <w:tblPr>
        <w:tblStyle w:val="TableGrid2"/>
        <w:tblpPr w:leftFromText="141" w:rightFromText="141" w:vertAnchor="text" w:tblpXSpec="center" w:tblpY="1"/>
        <w:tblOverlap w:val="never"/>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45"/>
        <w:gridCol w:w="1238"/>
        <w:gridCol w:w="1238"/>
        <w:gridCol w:w="1238"/>
        <w:gridCol w:w="1238"/>
        <w:gridCol w:w="1238"/>
      </w:tblGrid>
      <w:tr w:rsidR="005E26C0" w:rsidRPr="00F04C87" w14:paraId="171FB70C" w14:textId="77777777" w:rsidTr="009B14CA">
        <w:trPr>
          <w:trHeight w:val="410"/>
          <w:jc w:val="center"/>
        </w:trPr>
        <w:tc>
          <w:tcPr>
            <w:tcW w:w="2645" w:type="dxa"/>
            <w:tcBorders>
              <w:top w:val="single" w:sz="4" w:space="0" w:color="auto"/>
              <w:bottom w:val="single" w:sz="4" w:space="0" w:color="auto"/>
            </w:tcBorders>
            <w:noWrap/>
            <w:vAlign w:val="center"/>
            <w:hideMark/>
          </w:tcPr>
          <w:p w14:paraId="3718E7F2" w14:textId="77777777" w:rsidR="007A0E2F" w:rsidRPr="00F04C87" w:rsidRDefault="007A0E2F" w:rsidP="00A362BC">
            <w:pPr>
              <w:rPr>
                <w:rFonts w:ascii="Arial" w:hAnsi="Arial" w:cs="Arial"/>
                <w:color w:val="000000" w:themeColor="text1"/>
                <w:sz w:val="24"/>
                <w:szCs w:val="24"/>
                <w:lang w:val="en-GB"/>
              </w:rPr>
            </w:pPr>
          </w:p>
        </w:tc>
        <w:tc>
          <w:tcPr>
            <w:tcW w:w="1238" w:type="dxa"/>
            <w:tcBorders>
              <w:top w:val="single" w:sz="4" w:space="0" w:color="auto"/>
              <w:bottom w:val="single" w:sz="4" w:space="0" w:color="auto"/>
            </w:tcBorders>
            <w:noWrap/>
            <w:vAlign w:val="center"/>
            <w:hideMark/>
          </w:tcPr>
          <w:p w14:paraId="51871078" w14:textId="77777777"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Finland</w:t>
            </w:r>
          </w:p>
        </w:tc>
        <w:tc>
          <w:tcPr>
            <w:tcW w:w="1238" w:type="dxa"/>
            <w:tcBorders>
              <w:top w:val="single" w:sz="4" w:space="0" w:color="auto"/>
              <w:bottom w:val="single" w:sz="4" w:space="0" w:color="auto"/>
            </w:tcBorders>
            <w:noWrap/>
            <w:vAlign w:val="center"/>
            <w:hideMark/>
          </w:tcPr>
          <w:p w14:paraId="458FB877" w14:textId="77777777"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Germany</w:t>
            </w:r>
          </w:p>
        </w:tc>
        <w:tc>
          <w:tcPr>
            <w:tcW w:w="1238" w:type="dxa"/>
            <w:tcBorders>
              <w:top w:val="single" w:sz="4" w:space="0" w:color="auto"/>
              <w:bottom w:val="single" w:sz="4" w:space="0" w:color="auto"/>
            </w:tcBorders>
            <w:noWrap/>
            <w:vAlign w:val="center"/>
            <w:hideMark/>
          </w:tcPr>
          <w:p w14:paraId="35A48426" w14:textId="77777777"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Spain</w:t>
            </w:r>
          </w:p>
        </w:tc>
        <w:tc>
          <w:tcPr>
            <w:tcW w:w="1238" w:type="dxa"/>
            <w:tcBorders>
              <w:top w:val="single" w:sz="4" w:space="0" w:color="auto"/>
              <w:bottom w:val="single" w:sz="4" w:space="0" w:color="auto"/>
            </w:tcBorders>
            <w:noWrap/>
            <w:vAlign w:val="center"/>
            <w:hideMark/>
          </w:tcPr>
          <w:p w14:paraId="036E7442" w14:textId="77777777"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UK</w:t>
            </w:r>
          </w:p>
        </w:tc>
        <w:tc>
          <w:tcPr>
            <w:tcW w:w="1238" w:type="dxa"/>
            <w:tcBorders>
              <w:top w:val="single" w:sz="4" w:space="0" w:color="auto"/>
              <w:bottom w:val="single" w:sz="4" w:space="0" w:color="auto"/>
            </w:tcBorders>
            <w:noWrap/>
            <w:vAlign w:val="center"/>
            <w:hideMark/>
          </w:tcPr>
          <w:p w14:paraId="3F6EC245" w14:textId="3474D1DE"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US</w:t>
            </w:r>
          </w:p>
        </w:tc>
      </w:tr>
      <w:tr w:rsidR="005E26C0" w:rsidRPr="00F04C87" w14:paraId="21324EFC" w14:textId="77777777" w:rsidTr="0082441D">
        <w:trPr>
          <w:trHeight w:val="300"/>
          <w:jc w:val="center"/>
        </w:trPr>
        <w:tc>
          <w:tcPr>
            <w:tcW w:w="2645" w:type="dxa"/>
            <w:tcBorders>
              <w:top w:val="single" w:sz="4" w:space="0" w:color="auto"/>
            </w:tcBorders>
            <w:noWrap/>
            <w:hideMark/>
          </w:tcPr>
          <w:p w14:paraId="36BE0301" w14:textId="77777777" w:rsidR="007A0E2F" w:rsidRPr="00F04C87" w:rsidRDefault="007A0E2F" w:rsidP="00A362BC">
            <w:pPr>
              <w:rPr>
                <w:rFonts w:ascii="Arial" w:hAnsi="Arial" w:cs="Arial"/>
                <w:bCs/>
                <w:color w:val="000000" w:themeColor="text1"/>
                <w:sz w:val="24"/>
                <w:szCs w:val="24"/>
                <w:lang w:val="en-GB"/>
              </w:rPr>
            </w:pPr>
            <w:r w:rsidRPr="00F04C87">
              <w:rPr>
                <w:rFonts w:ascii="Arial" w:hAnsi="Arial" w:cs="Arial"/>
                <w:bCs/>
                <w:color w:val="000000" w:themeColor="text1"/>
                <w:sz w:val="24"/>
                <w:szCs w:val="24"/>
                <w:lang w:val="en-GB"/>
              </w:rPr>
              <w:t>Age</w:t>
            </w:r>
          </w:p>
        </w:tc>
        <w:tc>
          <w:tcPr>
            <w:tcW w:w="1238" w:type="dxa"/>
            <w:tcBorders>
              <w:top w:val="single" w:sz="4" w:space="0" w:color="auto"/>
            </w:tcBorders>
            <w:noWrap/>
            <w:hideMark/>
          </w:tcPr>
          <w:p w14:paraId="32860752" w14:textId="77777777" w:rsidR="007A0E2F" w:rsidRPr="00F04C87" w:rsidRDefault="007A0E2F" w:rsidP="00A362BC">
            <w:pPr>
              <w:rPr>
                <w:rFonts w:ascii="Arial" w:hAnsi="Arial" w:cs="Arial"/>
                <w:bCs/>
                <w:color w:val="000000" w:themeColor="text1"/>
                <w:sz w:val="24"/>
                <w:szCs w:val="24"/>
                <w:lang w:val="en-GB"/>
              </w:rPr>
            </w:pPr>
          </w:p>
        </w:tc>
        <w:tc>
          <w:tcPr>
            <w:tcW w:w="1238" w:type="dxa"/>
            <w:tcBorders>
              <w:top w:val="single" w:sz="4" w:space="0" w:color="auto"/>
            </w:tcBorders>
            <w:noWrap/>
            <w:hideMark/>
          </w:tcPr>
          <w:p w14:paraId="5AD392FA" w14:textId="77777777" w:rsidR="007A0E2F" w:rsidRPr="00F04C87" w:rsidRDefault="007A0E2F" w:rsidP="00A362BC">
            <w:pPr>
              <w:rPr>
                <w:rFonts w:ascii="Arial" w:hAnsi="Arial" w:cs="Arial"/>
                <w:color w:val="000000" w:themeColor="text1"/>
                <w:sz w:val="24"/>
                <w:szCs w:val="24"/>
                <w:lang w:val="en-GB"/>
              </w:rPr>
            </w:pPr>
          </w:p>
        </w:tc>
        <w:tc>
          <w:tcPr>
            <w:tcW w:w="1238" w:type="dxa"/>
            <w:tcBorders>
              <w:top w:val="single" w:sz="4" w:space="0" w:color="auto"/>
            </w:tcBorders>
            <w:noWrap/>
            <w:hideMark/>
          </w:tcPr>
          <w:p w14:paraId="01BA77E3" w14:textId="77777777" w:rsidR="007A0E2F" w:rsidRPr="00F04C87" w:rsidRDefault="007A0E2F" w:rsidP="00A362BC">
            <w:pPr>
              <w:rPr>
                <w:rFonts w:ascii="Arial" w:hAnsi="Arial" w:cs="Arial"/>
                <w:color w:val="000000" w:themeColor="text1"/>
                <w:sz w:val="24"/>
                <w:szCs w:val="24"/>
                <w:lang w:val="en-GB"/>
              </w:rPr>
            </w:pPr>
          </w:p>
        </w:tc>
        <w:tc>
          <w:tcPr>
            <w:tcW w:w="1238" w:type="dxa"/>
            <w:tcBorders>
              <w:top w:val="single" w:sz="4" w:space="0" w:color="auto"/>
            </w:tcBorders>
            <w:noWrap/>
            <w:hideMark/>
          </w:tcPr>
          <w:p w14:paraId="6995E4A1" w14:textId="77777777" w:rsidR="007A0E2F" w:rsidRPr="00F04C87" w:rsidRDefault="007A0E2F" w:rsidP="00A362BC">
            <w:pPr>
              <w:rPr>
                <w:rFonts w:ascii="Arial" w:hAnsi="Arial" w:cs="Arial"/>
                <w:color w:val="000000" w:themeColor="text1"/>
                <w:sz w:val="24"/>
                <w:szCs w:val="24"/>
                <w:lang w:val="en-GB"/>
              </w:rPr>
            </w:pPr>
          </w:p>
        </w:tc>
        <w:tc>
          <w:tcPr>
            <w:tcW w:w="1238" w:type="dxa"/>
            <w:tcBorders>
              <w:top w:val="single" w:sz="4" w:space="0" w:color="auto"/>
            </w:tcBorders>
            <w:noWrap/>
            <w:hideMark/>
          </w:tcPr>
          <w:p w14:paraId="3670D1ED" w14:textId="77777777" w:rsidR="007A0E2F" w:rsidRPr="00F04C87" w:rsidRDefault="007A0E2F" w:rsidP="00A362BC">
            <w:pPr>
              <w:rPr>
                <w:rFonts w:ascii="Arial" w:hAnsi="Arial" w:cs="Arial"/>
                <w:color w:val="000000" w:themeColor="text1"/>
                <w:sz w:val="24"/>
                <w:szCs w:val="24"/>
                <w:lang w:val="en-GB"/>
              </w:rPr>
            </w:pPr>
          </w:p>
        </w:tc>
      </w:tr>
      <w:tr w:rsidR="005E26C0" w:rsidRPr="00F04C87" w14:paraId="43C546D5" w14:textId="77777777" w:rsidTr="0082441D">
        <w:trPr>
          <w:trHeight w:val="300"/>
          <w:jc w:val="center"/>
        </w:trPr>
        <w:tc>
          <w:tcPr>
            <w:tcW w:w="2645" w:type="dxa"/>
            <w:noWrap/>
            <w:hideMark/>
          </w:tcPr>
          <w:p w14:paraId="220CE3E1" w14:textId="209EEC6D"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18</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24</w:t>
            </w:r>
          </w:p>
        </w:tc>
        <w:tc>
          <w:tcPr>
            <w:tcW w:w="1238" w:type="dxa"/>
            <w:noWrap/>
            <w:vAlign w:val="center"/>
            <w:hideMark/>
          </w:tcPr>
          <w:p w14:paraId="638EE968" w14:textId="7E3CB2E7"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3</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1</w:t>
            </w:r>
          </w:p>
        </w:tc>
        <w:tc>
          <w:tcPr>
            <w:tcW w:w="1238" w:type="dxa"/>
            <w:noWrap/>
            <w:vAlign w:val="center"/>
            <w:hideMark/>
          </w:tcPr>
          <w:p w14:paraId="7C9D1D3C" w14:textId="45EF7583"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2</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9</w:t>
            </w:r>
          </w:p>
        </w:tc>
        <w:tc>
          <w:tcPr>
            <w:tcW w:w="1238" w:type="dxa"/>
            <w:noWrap/>
            <w:vAlign w:val="center"/>
            <w:hideMark/>
          </w:tcPr>
          <w:p w14:paraId="32777A90" w14:textId="44C6A2B0"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1</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3</w:t>
            </w:r>
          </w:p>
        </w:tc>
        <w:tc>
          <w:tcPr>
            <w:tcW w:w="1238" w:type="dxa"/>
            <w:noWrap/>
            <w:vAlign w:val="center"/>
            <w:hideMark/>
          </w:tcPr>
          <w:p w14:paraId="2CA5B237" w14:textId="4B9B2B8E"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12</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5</w:t>
            </w:r>
          </w:p>
        </w:tc>
        <w:tc>
          <w:tcPr>
            <w:tcW w:w="1238" w:type="dxa"/>
            <w:noWrap/>
            <w:vAlign w:val="center"/>
            <w:hideMark/>
          </w:tcPr>
          <w:p w14:paraId="6BB2C1E4" w14:textId="08532365"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7</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3</w:t>
            </w:r>
          </w:p>
        </w:tc>
      </w:tr>
      <w:tr w:rsidR="005E26C0" w:rsidRPr="00F04C87" w14:paraId="54F7ADC5" w14:textId="77777777" w:rsidTr="0082441D">
        <w:trPr>
          <w:trHeight w:val="300"/>
          <w:jc w:val="center"/>
        </w:trPr>
        <w:tc>
          <w:tcPr>
            <w:tcW w:w="2645" w:type="dxa"/>
            <w:noWrap/>
            <w:hideMark/>
          </w:tcPr>
          <w:p w14:paraId="023B2EBA" w14:textId="25555916"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25</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34</w:t>
            </w:r>
          </w:p>
        </w:tc>
        <w:tc>
          <w:tcPr>
            <w:tcW w:w="1238" w:type="dxa"/>
            <w:noWrap/>
            <w:vAlign w:val="center"/>
            <w:hideMark/>
          </w:tcPr>
          <w:p w14:paraId="337C44C7" w14:textId="1BB88BD1"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20</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3</w:t>
            </w:r>
          </w:p>
        </w:tc>
        <w:tc>
          <w:tcPr>
            <w:tcW w:w="1238" w:type="dxa"/>
            <w:noWrap/>
            <w:vAlign w:val="center"/>
            <w:hideMark/>
          </w:tcPr>
          <w:p w14:paraId="41674A68" w14:textId="39AFBCDA"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25</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0</w:t>
            </w:r>
          </w:p>
        </w:tc>
        <w:tc>
          <w:tcPr>
            <w:tcW w:w="1238" w:type="dxa"/>
            <w:noWrap/>
            <w:vAlign w:val="center"/>
            <w:hideMark/>
          </w:tcPr>
          <w:p w14:paraId="329E4688" w14:textId="05DA7D73"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11</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1</w:t>
            </w:r>
          </w:p>
        </w:tc>
        <w:tc>
          <w:tcPr>
            <w:tcW w:w="1238" w:type="dxa"/>
            <w:noWrap/>
            <w:vAlign w:val="center"/>
            <w:hideMark/>
          </w:tcPr>
          <w:p w14:paraId="7D04A592" w14:textId="11147DFA"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30</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4</w:t>
            </w:r>
          </w:p>
        </w:tc>
        <w:tc>
          <w:tcPr>
            <w:tcW w:w="1238" w:type="dxa"/>
            <w:noWrap/>
            <w:vAlign w:val="center"/>
            <w:hideMark/>
          </w:tcPr>
          <w:p w14:paraId="3650CDE5" w14:textId="3C624B78"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34</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7</w:t>
            </w:r>
          </w:p>
        </w:tc>
      </w:tr>
      <w:tr w:rsidR="005E26C0" w:rsidRPr="00F04C87" w14:paraId="27D4EA11" w14:textId="77777777" w:rsidTr="0082441D">
        <w:trPr>
          <w:trHeight w:val="300"/>
          <w:jc w:val="center"/>
        </w:trPr>
        <w:tc>
          <w:tcPr>
            <w:tcW w:w="2645" w:type="dxa"/>
            <w:noWrap/>
            <w:hideMark/>
          </w:tcPr>
          <w:p w14:paraId="3CD247C4" w14:textId="600AD50F"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35</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49</w:t>
            </w:r>
          </w:p>
        </w:tc>
        <w:tc>
          <w:tcPr>
            <w:tcW w:w="1238" w:type="dxa"/>
            <w:noWrap/>
            <w:vAlign w:val="center"/>
            <w:hideMark/>
          </w:tcPr>
          <w:p w14:paraId="6A1804F0" w14:textId="789D3671"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60</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0</w:t>
            </w:r>
          </w:p>
        </w:tc>
        <w:tc>
          <w:tcPr>
            <w:tcW w:w="1238" w:type="dxa"/>
            <w:noWrap/>
            <w:vAlign w:val="center"/>
            <w:hideMark/>
          </w:tcPr>
          <w:p w14:paraId="36826A1E" w14:textId="73031C46"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59</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7</w:t>
            </w:r>
          </w:p>
        </w:tc>
        <w:tc>
          <w:tcPr>
            <w:tcW w:w="1238" w:type="dxa"/>
            <w:noWrap/>
            <w:vAlign w:val="center"/>
            <w:hideMark/>
          </w:tcPr>
          <w:p w14:paraId="442DCF33" w14:textId="6AB1F088"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74</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4</w:t>
            </w:r>
          </w:p>
        </w:tc>
        <w:tc>
          <w:tcPr>
            <w:tcW w:w="1238" w:type="dxa"/>
            <w:noWrap/>
            <w:vAlign w:val="center"/>
            <w:hideMark/>
          </w:tcPr>
          <w:p w14:paraId="2C72AA40" w14:textId="1D4B0DF6"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48</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4</w:t>
            </w:r>
          </w:p>
        </w:tc>
        <w:tc>
          <w:tcPr>
            <w:tcW w:w="1238" w:type="dxa"/>
            <w:noWrap/>
            <w:vAlign w:val="center"/>
            <w:hideMark/>
          </w:tcPr>
          <w:p w14:paraId="45FA211B" w14:textId="73CF8CBB"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48</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6</w:t>
            </w:r>
          </w:p>
        </w:tc>
      </w:tr>
      <w:tr w:rsidR="005E26C0" w:rsidRPr="00F04C87" w14:paraId="4067DE69" w14:textId="77777777" w:rsidTr="0082441D">
        <w:trPr>
          <w:trHeight w:val="300"/>
          <w:jc w:val="center"/>
        </w:trPr>
        <w:tc>
          <w:tcPr>
            <w:tcW w:w="2645" w:type="dxa"/>
            <w:noWrap/>
            <w:hideMark/>
          </w:tcPr>
          <w:p w14:paraId="2E245F2D" w14:textId="77777777"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50+</w:t>
            </w:r>
          </w:p>
        </w:tc>
        <w:tc>
          <w:tcPr>
            <w:tcW w:w="1238" w:type="dxa"/>
            <w:noWrap/>
            <w:vAlign w:val="center"/>
            <w:hideMark/>
          </w:tcPr>
          <w:p w14:paraId="44640263" w14:textId="2C36CA26"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16</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6</w:t>
            </w:r>
          </w:p>
        </w:tc>
        <w:tc>
          <w:tcPr>
            <w:tcW w:w="1238" w:type="dxa"/>
            <w:noWrap/>
            <w:vAlign w:val="center"/>
            <w:hideMark/>
          </w:tcPr>
          <w:p w14:paraId="4BBC5CEA" w14:textId="11D8A28C"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12</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4</w:t>
            </w:r>
          </w:p>
        </w:tc>
        <w:tc>
          <w:tcPr>
            <w:tcW w:w="1238" w:type="dxa"/>
            <w:noWrap/>
            <w:vAlign w:val="center"/>
            <w:hideMark/>
          </w:tcPr>
          <w:p w14:paraId="14456BC1" w14:textId="4867CB11"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13</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2</w:t>
            </w:r>
          </w:p>
        </w:tc>
        <w:tc>
          <w:tcPr>
            <w:tcW w:w="1238" w:type="dxa"/>
            <w:noWrap/>
            <w:vAlign w:val="center"/>
            <w:hideMark/>
          </w:tcPr>
          <w:p w14:paraId="4643906C" w14:textId="29185143"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8</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7</w:t>
            </w:r>
          </w:p>
        </w:tc>
        <w:tc>
          <w:tcPr>
            <w:tcW w:w="1238" w:type="dxa"/>
            <w:noWrap/>
            <w:vAlign w:val="center"/>
            <w:hideMark/>
          </w:tcPr>
          <w:p w14:paraId="290859C0" w14:textId="7EED65B5"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9</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5</w:t>
            </w:r>
          </w:p>
        </w:tc>
      </w:tr>
      <w:tr w:rsidR="005E26C0" w:rsidRPr="00F04C87" w14:paraId="6DF2BCEC" w14:textId="77777777" w:rsidTr="0082441D">
        <w:trPr>
          <w:trHeight w:val="300"/>
          <w:jc w:val="center"/>
        </w:trPr>
        <w:tc>
          <w:tcPr>
            <w:tcW w:w="2645" w:type="dxa"/>
            <w:noWrap/>
            <w:hideMark/>
          </w:tcPr>
          <w:p w14:paraId="6BCC3CCE" w14:textId="77777777" w:rsidR="007A0E2F" w:rsidRPr="00F04C87" w:rsidRDefault="007A0E2F" w:rsidP="00A362BC">
            <w:pPr>
              <w:rPr>
                <w:rFonts w:ascii="Arial" w:hAnsi="Arial" w:cs="Arial"/>
                <w:bCs/>
                <w:color w:val="000000" w:themeColor="text1"/>
                <w:sz w:val="24"/>
                <w:szCs w:val="24"/>
                <w:lang w:val="en-GB"/>
              </w:rPr>
            </w:pPr>
            <w:r w:rsidRPr="00F04C87">
              <w:rPr>
                <w:rFonts w:ascii="Arial" w:hAnsi="Arial" w:cs="Arial"/>
                <w:bCs/>
                <w:color w:val="000000" w:themeColor="text1"/>
                <w:sz w:val="24"/>
                <w:szCs w:val="24"/>
                <w:lang w:val="en-GB"/>
              </w:rPr>
              <w:t>Education</w:t>
            </w:r>
          </w:p>
        </w:tc>
        <w:tc>
          <w:tcPr>
            <w:tcW w:w="1238" w:type="dxa"/>
            <w:noWrap/>
            <w:vAlign w:val="center"/>
            <w:hideMark/>
          </w:tcPr>
          <w:p w14:paraId="1545A2CD" w14:textId="77777777" w:rsidR="007A0E2F" w:rsidRPr="00F04C87" w:rsidRDefault="007A0E2F" w:rsidP="00A362BC">
            <w:pPr>
              <w:rPr>
                <w:rFonts w:ascii="Arial" w:hAnsi="Arial" w:cs="Arial"/>
                <w:bCs/>
                <w:color w:val="000000" w:themeColor="text1"/>
                <w:sz w:val="24"/>
                <w:szCs w:val="24"/>
                <w:lang w:val="en-GB"/>
              </w:rPr>
            </w:pPr>
          </w:p>
        </w:tc>
        <w:tc>
          <w:tcPr>
            <w:tcW w:w="1238" w:type="dxa"/>
            <w:noWrap/>
            <w:vAlign w:val="center"/>
            <w:hideMark/>
          </w:tcPr>
          <w:p w14:paraId="2B833E9B" w14:textId="77777777" w:rsidR="007A0E2F" w:rsidRPr="00F04C87" w:rsidRDefault="007A0E2F" w:rsidP="00A362BC">
            <w:pPr>
              <w:rPr>
                <w:rFonts w:ascii="Arial" w:hAnsi="Arial" w:cs="Arial"/>
                <w:color w:val="000000" w:themeColor="text1"/>
                <w:sz w:val="24"/>
                <w:szCs w:val="24"/>
                <w:lang w:val="en-GB"/>
              </w:rPr>
            </w:pPr>
          </w:p>
        </w:tc>
        <w:tc>
          <w:tcPr>
            <w:tcW w:w="1238" w:type="dxa"/>
            <w:noWrap/>
            <w:vAlign w:val="center"/>
            <w:hideMark/>
          </w:tcPr>
          <w:p w14:paraId="6505999F" w14:textId="77777777" w:rsidR="007A0E2F" w:rsidRPr="00F04C87" w:rsidRDefault="007A0E2F" w:rsidP="00A362BC">
            <w:pPr>
              <w:rPr>
                <w:rFonts w:ascii="Arial" w:hAnsi="Arial" w:cs="Arial"/>
                <w:color w:val="000000" w:themeColor="text1"/>
                <w:sz w:val="24"/>
                <w:szCs w:val="24"/>
                <w:lang w:val="en-GB"/>
              </w:rPr>
            </w:pPr>
          </w:p>
        </w:tc>
        <w:tc>
          <w:tcPr>
            <w:tcW w:w="1238" w:type="dxa"/>
            <w:noWrap/>
            <w:vAlign w:val="center"/>
            <w:hideMark/>
          </w:tcPr>
          <w:p w14:paraId="22E35662" w14:textId="77777777" w:rsidR="007A0E2F" w:rsidRPr="00F04C87" w:rsidRDefault="007A0E2F" w:rsidP="00A362BC">
            <w:pPr>
              <w:rPr>
                <w:rFonts w:ascii="Arial" w:hAnsi="Arial" w:cs="Arial"/>
                <w:color w:val="000000" w:themeColor="text1"/>
                <w:sz w:val="24"/>
                <w:szCs w:val="24"/>
                <w:lang w:val="en-GB"/>
              </w:rPr>
            </w:pPr>
          </w:p>
        </w:tc>
        <w:tc>
          <w:tcPr>
            <w:tcW w:w="1238" w:type="dxa"/>
            <w:noWrap/>
            <w:vAlign w:val="center"/>
            <w:hideMark/>
          </w:tcPr>
          <w:p w14:paraId="0675BD7B" w14:textId="77777777" w:rsidR="007A0E2F" w:rsidRPr="00F04C87" w:rsidRDefault="007A0E2F" w:rsidP="00A362BC">
            <w:pPr>
              <w:rPr>
                <w:rFonts w:ascii="Arial" w:hAnsi="Arial" w:cs="Arial"/>
                <w:color w:val="000000" w:themeColor="text1"/>
                <w:sz w:val="24"/>
                <w:szCs w:val="24"/>
                <w:lang w:val="en-GB"/>
              </w:rPr>
            </w:pPr>
          </w:p>
        </w:tc>
      </w:tr>
      <w:tr w:rsidR="005E26C0" w:rsidRPr="00F04C87" w14:paraId="42088787" w14:textId="77777777" w:rsidTr="0082441D">
        <w:trPr>
          <w:trHeight w:val="300"/>
          <w:jc w:val="center"/>
        </w:trPr>
        <w:tc>
          <w:tcPr>
            <w:tcW w:w="2645" w:type="dxa"/>
            <w:noWrap/>
            <w:hideMark/>
          </w:tcPr>
          <w:p w14:paraId="14468E24" w14:textId="6FF09113" w:rsidR="007A0E2F" w:rsidRPr="00F04C87" w:rsidRDefault="00A362BC" w:rsidP="00A362BC">
            <w:pPr>
              <w:rPr>
                <w:rFonts w:ascii="Arial" w:hAnsi="Arial" w:cs="Arial"/>
                <w:color w:val="000000" w:themeColor="text1"/>
                <w:sz w:val="24"/>
                <w:szCs w:val="24"/>
                <w:lang w:val="en-GB"/>
              </w:rPr>
            </w:pPr>
            <w:r>
              <w:rPr>
                <w:rFonts w:ascii="Arial" w:hAnsi="Arial" w:cs="Arial"/>
                <w:color w:val="000000" w:themeColor="text1"/>
                <w:sz w:val="24"/>
                <w:szCs w:val="24"/>
                <w:lang w:val="en-GB"/>
              </w:rPr>
              <w:t xml:space="preserve"> </w:t>
            </w:r>
            <w:r w:rsidR="007A0E2F" w:rsidRPr="00F04C87">
              <w:rPr>
                <w:rFonts w:ascii="Arial" w:hAnsi="Arial" w:cs="Arial"/>
                <w:color w:val="000000" w:themeColor="text1"/>
                <w:sz w:val="24"/>
                <w:szCs w:val="24"/>
                <w:lang w:val="en-GB"/>
              </w:rPr>
              <w:t>Low</w:t>
            </w:r>
          </w:p>
        </w:tc>
        <w:tc>
          <w:tcPr>
            <w:tcW w:w="1238" w:type="dxa"/>
            <w:noWrap/>
            <w:vAlign w:val="center"/>
            <w:hideMark/>
          </w:tcPr>
          <w:p w14:paraId="71C7BDD6" w14:textId="33E11DED"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10</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8</w:t>
            </w:r>
          </w:p>
        </w:tc>
        <w:tc>
          <w:tcPr>
            <w:tcW w:w="1238" w:type="dxa"/>
            <w:noWrap/>
            <w:vAlign w:val="center"/>
            <w:hideMark/>
          </w:tcPr>
          <w:p w14:paraId="16CAB4E1" w14:textId="37AB7A09"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17</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2</w:t>
            </w:r>
          </w:p>
        </w:tc>
        <w:tc>
          <w:tcPr>
            <w:tcW w:w="1238" w:type="dxa"/>
            <w:noWrap/>
            <w:vAlign w:val="center"/>
            <w:hideMark/>
          </w:tcPr>
          <w:p w14:paraId="7989D235" w14:textId="60B10722"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35</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9</w:t>
            </w:r>
          </w:p>
        </w:tc>
        <w:tc>
          <w:tcPr>
            <w:tcW w:w="1238" w:type="dxa"/>
            <w:noWrap/>
            <w:vAlign w:val="center"/>
            <w:hideMark/>
          </w:tcPr>
          <w:p w14:paraId="37523D7B" w14:textId="7423EAA3"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15</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3</w:t>
            </w:r>
          </w:p>
        </w:tc>
        <w:tc>
          <w:tcPr>
            <w:tcW w:w="1238" w:type="dxa"/>
            <w:noWrap/>
            <w:vAlign w:val="center"/>
            <w:hideMark/>
          </w:tcPr>
          <w:p w14:paraId="690D65D5" w14:textId="4F488B03"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11</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6</w:t>
            </w:r>
          </w:p>
        </w:tc>
      </w:tr>
      <w:tr w:rsidR="005E26C0" w:rsidRPr="00F04C87" w14:paraId="3042313D" w14:textId="77777777" w:rsidTr="0082441D">
        <w:trPr>
          <w:trHeight w:val="300"/>
          <w:jc w:val="center"/>
        </w:trPr>
        <w:tc>
          <w:tcPr>
            <w:tcW w:w="2645" w:type="dxa"/>
            <w:noWrap/>
            <w:hideMark/>
          </w:tcPr>
          <w:p w14:paraId="5C441624" w14:textId="2C98853A" w:rsidR="007A0E2F" w:rsidRPr="00F04C87" w:rsidRDefault="00A362BC" w:rsidP="00A362BC">
            <w:pPr>
              <w:rPr>
                <w:rFonts w:ascii="Arial" w:hAnsi="Arial" w:cs="Arial"/>
                <w:color w:val="000000" w:themeColor="text1"/>
                <w:sz w:val="24"/>
                <w:szCs w:val="24"/>
                <w:lang w:val="en-GB"/>
              </w:rPr>
            </w:pPr>
            <w:r>
              <w:rPr>
                <w:rFonts w:ascii="Arial" w:hAnsi="Arial" w:cs="Arial"/>
                <w:color w:val="000000" w:themeColor="text1"/>
                <w:sz w:val="24"/>
                <w:szCs w:val="24"/>
                <w:lang w:val="en-GB"/>
              </w:rPr>
              <w:t xml:space="preserve"> </w:t>
            </w:r>
            <w:r w:rsidR="007A0E2F" w:rsidRPr="00F04C87">
              <w:rPr>
                <w:rFonts w:ascii="Arial" w:hAnsi="Arial" w:cs="Arial"/>
                <w:color w:val="000000" w:themeColor="text1"/>
                <w:sz w:val="24"/>
                <w:szCs w:val="24"/>
                <w:lang w:val="en-GB"/>
              </w:rPr>
              <w:t>Medium</w:t>
            </w:r>
          </w:p>
        </w:tc>
        <w:tc>
          <w:tcPr>
            <w:tcW w:w="1238" w:type="dxa"/>
            <w:noWrap/>
            <w:vAlign w:val="center"/>
            <w:hideMark/>
          </w:tcPr>
          <w:p w14:paraId="3B124396" w14:textId="6C9652FC"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52</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8</w:t>
            </w:r>
          </w:p>
        </w:tc>
        <w:tc>
          <w:tcPr>
            <w:tcW w:w="1238" w:type="dxa"/>
            <w:noWrap/>
            <w:vAlign w:val="center"/>
            <w:hideMark/>
          </w:tcPr>
          <w:p w14:paraId="46B7A988" w14:textId="6BA1E405"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61</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5</w:t>
            </w:r>
          </w:p>
        </w:tc>
        <w:tc>
          <w:tcPr>
            <w:tcW w:w="1238" w:type="dxa"/>
            <w:noWrap/>
            <w:vAlign w:val="center"/>
            <w:hideMark/>
          </w:tcPr>
          <w:p w14:paraId="0EEFB0A8" w14:textId="1C1EFF99"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22</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0</w:t>
            </w:r>
          </w:p>
        </w:tc>
        <w:tc>
          <w:tcPr>
            <w:tcW w:w="1238" w:type="dxa"/>
            <w:noWrap/>
            <w:vAlign w:val="center"/>
            <w:hideMark/>
          </w:tcPr>
          <w:p w14:paraId="1C58E63D" w14:textId="7C14BBDD"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63</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0</w:t>
            </w:r>
          </w:p>
        </w:tc>
        <w:tc>
          <w:tcPr>
            <w:tcW w:w="1238" w:type="dxa"/>
            <w:noWrap/>
            <w:vAlign w:val="center"/>
            <w:hideMark/>
          </w:tcPr>
          <w:p w14:paraId="19857766" w14:textId="11121886"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53</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0</w:t>
            </w:r>
          </w:p>
        </w:tc>
      </w:tr>
      <w:tr w:rsidR="005E26C0" w:rsidRPr="00F04C87" w14:paraId="3000AD43" w14:textId="77777777" w:rsidTr="0082441D">
        <w:trPr>
          <w:trHeight w:val="300"/>
          <w:jc w:val="center"/>
        </w:trPr>
        <w:tc>
          <w:tcPr>
            <w:tcW w:w="2645" w:type="dxa"/>
            <w:noWrap/>
            <w:hideMark/>
          </w:tcPr>
          <w:p w14:paraId="7667B8F0" w14:textId="6B13031E" w:rsidR="007A0E2F" w:rsidRPr="00F04C87" w:rsidRDefault="00A362BC" w:rsidP="00A362BC">
            <w:pPr>
              <w:rPr>
                <w:rFonts w:ascii="Arial" w:hAnsi="Arial" w:cs="Arial"/>
                <w:color w:val="000000" w:themeColor="text1"/>
                <w:sz w:val="24"/>
                <w:szCs w:val="24"/>
                <w:lang w:val="en-GB"/>
              </w:rPr>
            </w:pPr>
            <w:r>
              <w:rPr>
                <w:rFonts w:ascii="Arial" w:hAnsi="Arial" w:cs="Arial"/>
                <w:color w:val="000000" w:themeColor="text1"/>
                <w:sz w:val="24"/>
                <w:szCs w:val="24"/>
                <w:lang w:val="en-GB"/>
              </w:rPr>
              <w:t xml:space="preserve"> </w:t>
            </w:r>
            <w:r w:rsidR="007A0E2F" w:rsidRPr="00F04C87">
              <w:rPr>
                <w:rFonts w:ascii="Arial" w:hAnsi="Arial" w:cs="Arial"/>
                <w:color w:val="000000" w:themeColor="text1"/>
                <w:sz w:val="24"/>
                <w:szCs w:val="24"/>
                <w:lang w:val="en-GB"/>
              </w:rPr>
              <w:t>High</w:t>
            </w:r>
          </w:p>
        </w:tc>
        <w:tc>
          <w:tcPr>
            <w:tcW w:w="1238" w:type="dxa"/>
            <w:noWrap/>
            <w:vAlign w:val="center"/>
            <w:hideMark/>
          </w:tcPr>
          <w:p w14:paraId="042ECFD8" w14:textId="01081425"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36</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4</w:t>
            </w:r>
          </w:p>
        </w:tc>
        <w:tc>
          <w:tcPr>
            <w:tcW w:w="1238" w:type="dxa"/>
            <w:noWrap/>
            <w:vAlign w:val="center"/>
            <w:hideMark/>
          </w:tcPr>
          <w:p w14:paraId="12E8404D" w14:textId="5648D841"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21</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3</w:t>
            </w:r>
          </w:p>
        </w:tc>
        <w:tc>
          <w:tcPr>
            <w:tcW w:w="1238" w:type="dxa"/>
            <w:noWrap/>
            <w:vAlign w:val="center"/>
            <w:hideMark/>
          </w:tcPr>
          <w:p w14:paraId="72F7919A" w14:textId="7ADB3D1E"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42</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1</w:t>
            </w:r>
          </w:p>
        </w:tc>
        <w:tc>
          <w:tcPr>
            <w:tcW w:w="1238" w:type="dxa"/>
            <w:noWrap/>
            <w:vAlign w:val="center"/>
            <w:hideMark/>
          </w:tcPr>
          <w:p w14:paraId="1E99B3AA" w14:textId="601B2C0D"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21</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7</w:t>
            </w:r>
          </w:p>
        </w:tc>
        <w:tc>
          <w:tcPr>
            <w:tcW w:w="1238" w:type="dxa"/>
            <w:noWrap/>
            <w:vAlign w:val="center"/>
            <w:hideMark/>
          </w:tcPr>
          <w:p w14:paraId="098E37D5" w14:textId="7C2B9C01"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35</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4</w:t>
            </w:r>
          </w:p>
        </w:tc>
      </w:tr>
      <w:tr w:rsidR="005E26C0" w:rsidRPr="00F04C87" w14:paraId="6AD63453" w14:textId="77777777" w:rsidTr="0082441D">
        <w:trPr>
          <w:trHeight w:val="300"/>
          <w:jc w:val="center"/>
        </w:trPr>
        <w:tc>
          <w:tcPr>
            <w:tcW w:w="2645" w:type="dxa"/>
            <w:noWrap/>
            <w:hideMark/>
          </w:tcPr>
          <w:p w14:paraId="2503B6BD" w14:textId="77777777" w:rsidR="007A0E2F" w:rsidRPr="00F04C87" w:rsidRDefault="007A0E2F" w:rsidP="00A362BC">
            <w:pPr>
              <w:rPr>
                <w:rFonts w:ascii="Arial" w:hAnsi="Arial" w:cs="Arial"/>
                <w:bCs/>
                <w:color w:val="000000" w:themeColor="text1"/>
                <w:sz w:val="24"/>
                <w:szCs w:val="24"/>
                <w:lang w:val="en-GB"/>
              </w:rPr>
            </w:pPr>
            <w:r w:rsidRPr="00F04C87">
              <w:rPr>
                <w:rFonts w:ascii="Arial" w:hAnsi="Arial" w:cs="Arial"/>
                <w:bCs/>
                <w:color w:val="000000" w:themeColor="text1"/>
                <w:sz w:val="24"/>
                <w:szCs w:val="24"/>
                <w:lang w:val="en-GB"/>
              </w:rPr>
              <w:t>Children</w:t>
            </w:r>
          </w:p>
        </w:tc>
        <w:tc>
          <w:tcPr>
            <w:tcW w:w="1238" w:type="dxa"/>
            <w:noWrap/>
            <w:vAlign w:val="center"/>
            <w:hideMark/>
          </w:tcPr>
          <w:p w14:paraId="1A862A82" w14:textId="77777777" w:rsidR="007A0E2F" w:rsidRPr="00F04C87" w:rsidRDefault="007A0E2F" w:rsidP="00A362BC">
            <w:pPr>
              <w:rPr>
                <w:rFonts w:ascii="Arial" w:hAnsi="Arial" w:cs="Arial"/>
                <w:bCs/>
                <w:color w:val="000000" w:themeColor="text1"/>
                <w:sz w:val="24"/>
                <w:szCs w:val="24"/>
                <w:lang w:val="en-GB"/>
              </w:rPr>
            </w:pPr>
          </w:p>
        </w:tc>
        <w:tc>
          <w:tcPr>
            <w:tcW w:w="1238" w:type="dxa"/>
            <w:noWrap/>
            <w:vAlign w:val="center"/>
            <w:hideMark/>
          </w:tcPr>
          <w:p w14:paraId="28197965" w14:textId="77777777" w:rsidR="007A0E2F" w:rsidRPr="00F04C87" w:rsidRDefault="007A0E2F" w:rsidP="00A362BC">
            <w:pPr>
              <w:rPr>
                <w:rFonts w:ascii="Arial" w:hAnsi="Arial" w:cs="Arial"/>
                <w:color w:val="000000" w:themeColor="text1"/>
                <w:sz w:val="24"/>
                <w:szCs w:val="24"/>
                <w:lang w:val="en-GB"/>
              </w:rPr>
            </w:pPr>
          </w:p>
        </w:tc>
        <w:tc>
          <w:tcPr>
            <w:tcW w:w="1238" w:type="dxa"/>
            <w:noWrap/>
            <w:vAlign w:val="center"/>
            <w:hideMark/>
          </w:tcPr>
          <w:p w14:paraId="7452EC0F" w14:textId="77777777" w:rsidR="007A0E2F" w:rsidRPr="00F04C87" w:rsidRDefault="007A0E2F" w:rsidP="00A362BC">
            <w:pPr>
              <w:rPr>
                <w:rFonts w:ascii="Arial" w:hAnsi="Arial" w:cs="Arial"/>
                <w:color w:val="000000" w:themeColor="text1"/>
                <w:sz w:val="24"/>
                <w:szCs w:val="24"/>
                <w:lang w:val="en-GB"/>
              </w:rPr>
            </w:pPr>
          </w:p>
        </w:tc>
        <w:tc>
          <w:tcPr>
            <w:tcW w:w="1238" w:type="dxa"/>
            <w:noWrap/>
            <w:vAlign w:val="center"/>
            <w:hideMark/>
          </w:tcPr>
          <w:p w14:paraId="2C36E985" w14:textId="77777777" w:rsidR="007A0E2F" w:rsidRPr="00F04C87" w:rsidRDefault="007A0E2F" w:rsidP="00A362BC">
            <w:pPr>
              <w:rPr>
                <w:rFonts w:ascii="Arial" w:hAnsi="Arial" w:cs="Arial"/>
                <w:color w:val="000000" w:themeColor="text1"/>
                <w:sz w:val="24"/>
                <w:szCs w:val="24"/>
                <w:lang w:val="en-GB"/>
              </w:rPr>
            </w:pPr>
          </w:p>
        </w:tc>
        <w:tc>
          <w:tcPr>
            <w:tcW w:w="1238" w:type="dxa"/>
            <w:noWrap/>
            <w:vAlign w:val="center"/>
            <w:hideMark/>
          </w:tcPr>
          <w:p w14:paraId="51A966B6" w14:textId="77777777" w:rsidR="007A0E2F" w:rsidRPr="00F04C87" w:rsidRDefault="007A0E2F" w:rsidP="00A362BC">
            <w:pPr>
              <w:rPr>
                <w:rFonts w:ascii="Arial" w:hAnsi="Arial" w:cs="Arial"/>
                <w:color w:val="000000" w:themeColor="text1"/>
                <w:sz w:val="24"/>
                <w:szCs w:val="24"/>
                <w:lang w:val="en-GB"/>
              </w:rPr>
            </w:pPr>
          </w:p>
        </w:tc>
      </w:tr>
      <w:tr w:rsidR="005E26C0" w:rsidRPr="00F04C87" w14:paraId="21CB3AE0" w14:textId="77777777" w:rsidTr="0082441D">
        <w:trPr>
          <w:trHeight w:val="300"/>
          <w:jc w:val="center"/>
        </w:trPr>
        <w:tc>
          <w:tcPr>
            <w:tcW w:w="2645" w:type="dxa"/>
            <w:noWrap/>
            <w:hideMark/>
          </w:tcPr>
          <w:p w14:paraId="36A236AF" w14:textId="3D3614C8" w:rsidR="007A0E2F" w:rsidRPr="00F04C87" w:rsidRDefault="00A362BC" w:rsidP="00A362BC">
            <w:pPr>
              <w:rPr>
                <w:rFonts w:ascii="Arial" w:hAnsi="Arial" w:cs="Arial"/>
                <w:color w:val="000000" w:themeColor="text1"/>
                <w:sz w:val="24"/>
                <w:szCs w:val="24"/>
                <w:lang w:val="en-GB"/>
              </w:rPr>
            </w:pPr>
            <w:r>
              <w:rPr>
                <w:rFonts w:ascii="Arial" w:hAnsi="Arial" w:cs="Arial"/>
                <w:color w:val="000000" w:themeColor="text1"/>
                <w:sz w:val="24"/>
                <w:szCs w:val="24"/>
                <w:lang w:val="en-GB"/>
              </w:rPr>
              <w:t xml:space="preserve"> </w:t>
            </w:r>
            <w:r w:rsidR="007A0E2F" w:rsidRPr="00F04C87">
              <w:rPr>
                <w:rFonts w:ascii="Arial" w:hAnsi="Arial" w:cs="Arial"/>
                <w:color w:val="000000" w:themeColor="text1"/>
                <w:sz w:val="24"/>
                <w:szCs w:val="24"/>
                <w:lang w:val="en-GB"/>
              </w:rPr>
              <w:t>Living with children</w:t>
            </w:r>
            <w:r>
              <w:rPr>
                <w:rFonts w:ascii="Arial" w:hAnsi="Arial" w:cs="Arial"/>
                <w:color w:val="000000" w:themeColor="text1"/>
                <w:sz w:val="24"/>
                <w:szCs w:val="24"/>
                <w:lang w:val="en-GB"/>
              </w:rPr>
              <w:t xml:space="preserve"> aged</w:t>
            </w:r>
            <w:r w:rsidR="007A0E2F" w:rsidRPr="00F04C87">
              <w:rPr>
                <w:rFonts w:ascii="Arial" w:hAnsi="Arial" w:cs="Arial"/>
                <w:color w:val="000000" w:themeColor="text1"/>
                <w:sz w:val="24"/>
                <w:szCs w:val="24"/>
                <w:lang w:val="en-GB"/>
              </w:rPr>
              <w:t xml:space="preserve"> under 6</w:t>
            </w:r>
          </w:p>
        </w:tc>
        <w:tc>
          <w:tcPr>
            <w:tcW w:w="1238" w:type="dxa"/>
            <w:noWrap/>
            <w:vAlign w:val="center"/>
            <w:hideMark/>
          </w:tcPr>
          <w:p w14:paraId="0818AC06" w14:textId="774A3298"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26</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5</w:t>
            </w:r>
          </w:p>
        </w:tc>
        <w:tc>
          <w:tcPr>
            <w:tcW w:w="1238" w:type="dxa"/>
            <w:noWrap/>
            <w:vAlign w:val="center"/>
            <w:hideMark/>
          </w:tcPr>
          <w:p w14:paraId="358C0A7E" w14:textId="0416B677"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22</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1</w:t>
            </w:r>
          </w:p>
        </w:tc>
        <w:tc>
          <w:tcPr>
            <w:tcW w:w="1238" w:type="dxa"/>
            <w:noWrap/>
            <w:vAlign w:val="center"/>
            <w:hideMark/>
          </w:tcPr>
          <w:p w14:paraId="587B52F9" w14:textId="4390A92F"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22</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0</w:t>
            </w:r>
          </w:p>
        </w:tc>
        <w:tc>
          <w:tcPr>
            <w:tcW w:w="1238" w:type="dxa"/>
            <w:noWrap/>
            <w:vAlign w:val="center"/>
            <w:hideMark/>
          </w:tcPr>
          <w:p w14:paraId="0E2AF413" w14:textId="52D287C0"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42</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8</w:t>
            </w:r>
          </w:p>
        </w:tc>
        <w:tc>
          <w:tcPr>
            <w:tcW w:w="1238" w:type="dxa"/>
            <w:noWrap/>
            <w:vAlign w:val="center"/>
            <w:hideMark/>
          </w:tcPr>
          <w:p w14:paraId="20E239AC" w14:textId="5870CAE2"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36</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0</w:t>
            </w:r>
          </w:p>
        </w:tc>
      </w:tr>
      <w:tr w:rsidR="005E26C0" w:rsidRPr="00F04C87" w14:paraId="52D8383B" w14:textId="77777777" w:rsidTr="0082441D">
        <w:trPr>
          <w:trHeight w:val="300"/>
          <w:jc w:val="center"/>
        </w:trPr>
        <w:tc>
          <w:tcPr>
            <w:tcW w:w="2645" w:type="dxa"/>
            <w:noWrap/>
            <w:hideMark/>
          </w:tcPr>
          <w:p w14:paraId="0C9E707B" w14:textId="15D207F1" w:rsidR="007A0E2F" w:rsidRPr="00F04C87" w:rsidRDefault="00A362BC" w:rsidP="00A362BC">
            <w:pPr>
              <w:rPr>
                <w:rFonts w:ascii="Arial" w:hAnsi="Arial" w:cs="Arial"/>
                <w:color w:val="000000" w:themeColor="text1"/>
                <w:sz w:val="24"/>
                <w:szCs w:val="24"/>
                <w:lang w:val="en-GB"/>
              </w:rPr>
            </w:pPr>
            <w:r>
              <w:rPr>
                <w:rFonts w:ascii="Arial" w:hAnsi="Arial" w:cs="Arial"/>
                <w:color w:val="000000" w:themeColor="text1"/>
                <w:sz w:val="24"/>
                <w:szCs w:val="24"/>
                <w:lang w:val="en-GB"/>
              </w:rPr>
              <w:t xml:space="preserve"> </w:t>
            </w:r>
            <w:r w:rsidR="007A0E2F" w:rsidRPr="00F04C87">
              <w:rPr>
                <w:rFonts w:ascii="Arial" w:hAnsi="Arial" w:cs="Arial"/>
                <w:color w:val="000000" w:themeColor="text1"/>
                <w:sz w:val="24"/>
                <w:szCs w:val="24"/>
                <w:lang w:val="en-GB"/>
              </w:rPr>
              <w:t>Living with children</w:t>
            </w:r>
            <w:r>
              <w:rPr>
                <w:rFonts w:ascii="Arial" w:hAnsi="Arial" w:cs="Arial"/>
                <w:color w:val="000000" w:themeColor="text1"/>
                <w:sz w:val="24"/>
                <w:szCs w:val="24"/>
                <w:lang w:val="en-GB"/>
              </w:rPr>
              <w:t xml:space="preserve"> aged</w:t>
            </w:r>
            <w:r w:rsidR="007A0E2F" w:rsidRPr="00F04C87">
              <w:rPr>
                <w:rFonts w:ascii="Arial" w:hAnsi="Arial" w:cs="Arial"/>
                <w:color w:val="000000" w:themeColor="text1"/>
                <w:sz w:val="24"/>
                <w:szCs w:val="24"/>
                <w:lang w:val="en-GB"/>
              </w:rPr>
              <w:t xml:space="preserve"> 6</w:t>
            </w:r>
            <w:r w:rsidR="004A3F25">
              <w:rPr>
                <w:rFonts w:ascii="Arial" w:hAnsi="Arial" w:cs="Arial"/>
                <w:color w:val="000000" w:themeColor="text1"/>
                <w:sz w:val="24"/>
                <w:szCs w:val="24"/>
                <w:lang w:val="en-GB"/>
              </w:rPr>
              <w:t>–</w:t>
            </w:r>
            <w:r w:rsidR="007A0E2F" w:rsidRPr="00F04C87">
              <w:rPr>
                <w:rFonts w:ascii="Arial" w:hAnsi="Arial" w:cs="Arial"/>
                <w:color w:val="000000" w:themeColor="text1"/>
                <w:sz w:val="24"/>
                <w:szCs w:val="24"/>
                <w:lang w:val="en-GB"/>
              </w:rPr>
              <w:t>12</w:t>
            </w:r>
          </w:p>
        </w:tc>
        <w:tc>
          <w:tcPr>
            <w:tcW w:w="1238" w:type="dxa"/>
            <w:noWrap/>
            <w:vAlign w:val="center"/>
            <w:hideMark/>
          </w:tcPr>
          <w:p w14:paraId="354DCEA4" w14:textId="584E69D7"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37</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6</w:t>
            </w:r>
          </w:p>
        </w:tc>
        <w:tc>
          <w:tcPr>
            <w:tcW w:w="1238" w:type="dxa"/>
            <w:noWrap/>
            <w:vAlign w:val="center"/>
            <w:hideMark/>
          </w:tcPr>
          <w:p w14:paraId="04FD26A6" w14:textId="3B9EAE6A"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41</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9</w:t>
            </w:r>
          </w:p>
        </w:tc>
        <w:tc>
          <w:tcPr>
            <w:tcW w:w="1238" w:type="dxa"/>
            <w:noWrap/>
            <w:vAlign w:val="center"/>
            <w:hideMark/>
          </w:tcPr>
          <w:p w14:paraId="7EC06333" w14:textId="7EB8E66F"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43</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1</w:t>
            </w:r>
          </w:p>
        </w:tc>
        <w:tc>
          <w:tcPr>
            <w:tcW w:w="1238" w:type="dxa"/>
            <w:noWrap/>
            <w:vAlign w:val="center"/>
            <w:hideMark/>
          </w:tcPr>
          <w:p w14:paraId="35AAA4DF" w14:textId="75B1FF60"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32</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8</w:t>
            </w:r>
          </w:p>
        </w:tc>
        <w:tc>
          <w:tcPr>
            <w:tcW w:w="1238" w:type="dxa"/>
            <w:noWrap/>
            <w:vAlign w:val="center"/>
            <w:hideMark/>
          </w:tcPr>
          <w:p w14:paraId="6E83D6E6" w14:textId="13CDCC3A"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39</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6</w:t>
            </w:r>
          </w:p>
        </w:tc>
      </w:tr>
      <w:tr w:rsidR="005E26C0" w:rsidRPr="00F04C87" w14:paraId="7E48BEEE" w14:textId="77777777" w:rsidTr="0082441D">
        <w:trPr>
          <w:trHeight w:val="300"/>
          <w:jc w:val="center"/>
        </w:trPr>
        <w:tc>
          <w:tcPr>
            <w:tcW w:w="2645" w:type="dxa"/>
            <w:noWrap/>
            <w:hideMark/>
          </w:tcPr>
          <w:p w14:paraId="4BF200E1" w14:textId="73137C10" w:rsidR="007A0E2F" w:rsidRPr="00F04C87" w:rsidRDefault="00A362BC" w:rsidP="00A362BC">
            <w:pPr>
              <w:rPr>
                <w:rFonts w:ascii="Arial" w:hAnsi="Arial" w:cs="Arial"/>
                <w:color w:val="000000" w:themeColor="text1"/>
                <w:sz w:val="24"/>
                <w:szCs w:val="24"/>
                <w:lang w:val="en-GB"/>
              </w:rPr>
            </w:pPr>
            <w:r>
              <w:rPr>
                <w:rFonts w:ascii="Arial" w:hAnsi="Arial" w:cs="Arial"/>
                <w:color w:val="000000" w:themeColor="text1"/>
                <w:sz w:val="24"/>
                <w:szCs w:val="24"/>
                <w:lang w:val="en-GB"/>
              </w:rPr>
              <w:t xml:space="preserve"> </w:t>
            </w:r>
            <w:r w:rsidR="007A0E2F" w:rsidRPr="00F04C87">
              <w:rPr>
                <w:rFonts w:ascii="Arial" w:hAnsi="Arial" w:cs="Arial"/>
                <w:color w:val="000000" w:themeColor="text1"/>
                <w:sz w:val="24"/>
                <w:szCs w:val="24"/>
                <w:lang w:val="en-GB"/>
              </w:rPr>
              <w:t>Living with children</w:t>
            </w:r>
            <w:r>
              <w:rPr>
                <w:rFonts w:ascii="Arial" w:hAnsi="Arial" w:cs="Arial"/>
                <w:color w:val="000000" w:themeColor="text1"/>
                <w:sz w:val="24"/>
                <w:szCs w:val="24"/>
                <w:lang w:val="en-GB"/>
              </w:rPr>
              <w:t xml:space="preserve"> aged </w:t>
            </w:r>
            <w:r w:rsidR="007A0E2F" w:rsidRPr="00F04C87">
              <w:rPr>
                <w:rFonts w:ascii="Arial" w:hAnsi="Arial" w:cs="Arial"/>
                <w:color w:val="000000" w:themeColor="text1"/>
                <w:sz w:val="24"/>
                <w:szCs w:val="24"/>
                <w:lang w:val="en-GB"/>
              </w:rPr>
              <w:t>13</w:t>
            </w:r>
            <w:r w:rsidR="004A3F25">
              <w:rPr>
                <w:rFonts w:ascii="Arial" w:hAnsi="Arial" w:cs="Arial"/>
                <w:color w:val="000000" w:themeColor="text1"/>
                <w:sz w:val="24"/>
                <w:szCs w:val="24"/>
                <w:lang w:val="en-GB"/>
              </w:rPr>
              <w:t>–</w:t>
            </w:r>
            <w:r w:rsidR="007A0E2F" w:rsidRPr="00F04C87">
              <w:rPr>
                <w:rFonts w:ascii="Arial" w:hAnsi="Arial" w:cs="Arial"/>
                <w:color w:val="000000" w:themeColor="text1"/>
                <w:sz w:val="24"/>
                <w:szCs w:val="24"/>
                <w:lang w:val="en-GB"/>
              </w:rPr>
              <w:t>17</w:t>
            </w:r>
          </w:p>
        </w:tc>
        <w:tc>
          <w:tcPr>
            <w:tcW w:w="1238" w:type="dxa"/>
            <w:noWrap/>
            <w:vAlign w:val="center"/>
            <w:hideMark/>
          </w:tcPr>
          <w:p w14:paraId="1E18A297" w14:textId="4E077702"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35</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9</w:t>
            </w:r>
          </w:p>
        </w:tc>
        <w:tc>
          <w:tcPr>
            <w:tcW w:w="1238" w:type="dxa"/>
            <w:noWrap/>
            <w:vAlign w:val="center"/>
            <w:hideMark/>
          </w:tcPr>
          <w:p w14:paraId="32222F15" w14:textId="707BBDE8"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36</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1</w:t>
            </w:r>
          </w:p>
        </w:tc>
        <w:tc>
          <w:tcPr>
            <w:tcW w:w="1238" w:type="dxa"/>
            <w:noWrap/>
            <w:vAlign w:val="center"/>
            <w:hideMark/>
          </w:tcPr>
          <w:p w14:paraId="64750341" w14:textId="41A69B58"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34</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9</w:t>
            </w:r>
          </w:p>
        </w:tc>
        <w:tc>
          <w:tcPr>
            <w:tcW w:w="1238" w:type="dxa"/>
            <w:noWrap/>
            <w:vAlign w:val="center"/>
            <w:hideMark/>
          </w:tcPr>
          <w:p w14:paraId="780AD184" w14:textId="7FDD09E6"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24</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4</w:t>
            </w:r>
          </w:p>
        </w:tc>
        <w:tc>
          <w:tcPr>
            <w:tcW w:w="1238" w:type="dxa"/>
            <w:noWrap/>
            <w:vAlign w:val="center"/>
            <w:hideMark/>
          </w:tcPr>
          <w:p w14:paraId="5214AD4A" w14:textId="4F0A3544"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24</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4</w:t>
            </w:r>
          </w:p>
        </w:tc>
      </w:tr>
      <w:tr w:rsidR="005E26C0" w:rsidRPr="00F04C87" w14:paraId="01A41179" w14:textId="77777777" w:rsidTr="0082441D">
        <w:trPr>
          <w:trHeight w:val="300"/>
          <w:jc w:val="center"/>
        </w:trPr>
        <w:tc>
          <w:tcPr>
            <w:tcW w:w="2645" w:type="dxa"/>
            <w:noWrap/>
            <w:hideMark/>
          </w:tcPr>
          <w:p w14:paraId="47D1A280" w14:textId="77777777" w:rsidR="007A0E2F" w:rsidRPr="00F04C87" w:rsidRDefault="007A0E2F" w:rsidP="00A362BC">
            <w:pPr>
              <w:rPr>
                <w:rFonts w:ascii="Arial" w:hAnsi="Arial" w:cs="Arial"/>
                <w:bCs/>
                <w:color w:val="000000" w:themeColor="text1"/>
                <w:sz w:val="24"/>
                <w:szCs w:val="24"/>
                <w:lang w:val="en-GB"/>
              </w:rPr>
            </w:pPr>
            <w:r w:rsidRPr="00F04C87">
              <w:rPr>
                <w:rFonts w:ascii="Arial" w:hAnsi="Arial" w:cs="Arial"/>
                <w:bCs/>
                <w:color w:val="000000" w:themeColor="text1"/>
                <w:sz w:val="24"/>
                <w:szCs w:val="24"/>
                <w:lang w:val="en-GB"/>
              </w:rPr>
              <w:t>Number of children</w:t>
            </w:r>
          </w:p>
        </w:tc>
        <w:tc>
          <w:tcPr>
            <w:tcW w:w="1238" w:type="dxa"/>
            <w:noWrap/>
            <w:vAlign w:val="center"/>
            <w:hideMark/>
          </w:tcPr>
          <w:p w14:paraId="5053F405" w14:textId="77777777" w:rsidR="007A0E2F" w:rsidRPr="00F04C87" w:rsidRDefault="007A0E2F" w:rsidP="00A362BC">
            <w:pPr>
              <w:rPr>
                <w:rFonts w:ascii="Arial" w:hAnsi="Arial" w:cs="Arial"/>
                <w:bCs/>
                <w:color w:val="000000" w:themeColor="text1"/>
                <w:sz w:val="24"/>
                <w:szCs w:val="24"/>
                <w:lang w:val="en-GB"/>
              </w:rPr>
            </w:pPr>
          </w:p>
        </w:tc>
        <w:tc>
          <w:tcPr>
            <w:tcW w:w="1238" w:type="dxa"/>
            <w:noWrap/>
            <w:vAlign w:val="center"/>
            <w:hideMark/>
          </w:tcPr>
          <w:p w14:paraId="3FC556C2" w14:textId="77777777" w:rsidR="007A0E2F" w:rsidRPr="00F04C87" w:rsidRDefault="007A0E2F" w:rsidP="00A362BC">
            <w:pPr>
              <w:rPr>
                <w:rFonts w:ascii="Arial" w:hAnsi="Arial" w:cs="Arial"/>
                <w:color w:val="000000" w:themeColor="text1"/>
                <w:sz w:val="24"/>
                <w:szCs w:val="24"/>
                <w:lang w:val="en-GB"/>
              </w:rPr>
            </w:pPr>
          </w:p>
        </w:tc>
        <w:tc>
          <w:tcPr>
            <w:tcW w:w="1238" w:type="dxa"/>
            <w:noWrap/>
            <w:vAlign w:val="center"/>
            <w:hideMark/>
          </w:tcPr>
          <w:p w14:paraId="109E1C62" w14:textId="77777777" w:rsidR="007A0E2F" w:rsidRPr="00F04C87" w:rsidRDefault="007A0E2F" w:rsidP="00A362BC">
            <w:pPr>
              <w:rPr>
                <w:rFonts w:ascii="Arial" w:hAnsi="Arial" w:cs="Arial"/>
                <w:color w:val="000000" w:themeColor="text1"/>
                <w:sz w:val="24"/>
                <w:szCs w:val="24"/>
                <w:lang w:val="en-GB"/>
              </w:rPr>
            </w:pPr>
          </w:p>
        </w:tc>
        <w:tc>
          <w:tcPr>
            <w:tcW w:w="1238" w:type="dxa"/>
            <w:noWrap/>
            <w:vAlign w:val="center"/>
            <w:hideMark/>
          </w:tcPr>
          <w:p w14:paraId="1CB38F28" w14:textId="77777777" w:rsidR="007A0E2F" w:rsidRPr="00F04C87" w:rsidRDefault="007A0E2F" w:rsidP="00A362BC">
            <w:pPr>
              <w:rPr>
                <w:rFonts w:ascii="Arial" w:hAnsi="Arial" w:cs="Arial"/>
                <w:color w:val="000000" w:themeColor="text1"/>
                <w:sz w:val="24"/>
                <w:szCs w:val="24"/>
                <w:lang w:val="en-GB"/>
              </w:rPr>
            </w:pPr>
          </w:p>
        </w:tc>
        <w:tc>
          <w:tcPr>
            <w:tcW w:w="1238" w:type="dxa"/>
            <w:noWrap/>
            <w:vAlign w:val="center"/>
            <w:hideMark/>
          </w:tcPr>
          <w:p w14:paraId="2F87A3CF" w14:textId="77777777" w:rsidR="007A0E2F" w:rsidRPr="00F04C87" w:rsidRDefault="007A0E2F" w:rsidP="00A362BC">
            <w:pPr>
              <w:rPr>
                <w:rFonts w:ascii="Arial" w:hAnsi="Arial" w:cs="Arial"/>
                <w:color w:val="000000" w:themeColor="text1"/>
                <w:sz w:val="24"/>
                <w:szCs w:val="24"/>
                <w:lang w:val="en-GB"/>
              </w:rPr>
            </w:pPr>
          </w:p>
        </w:tc>
      </w:tr>
      <w:tr w:rsidR="005E26C0" w:rsidRPr="00F04C87" w14:paraId="1DC4CC1D" w14:textId="77777777" w:rsidTr="0082441D">
        <w:trPr>
          <w:trHeight w:val="300"/>
          <w:jc w:val="center"/>
        </w:trPr>
        <w:tc>
          <w:tcPr>
            <w:tcW w:w="2645" w:type="dxa"/>
            <w:noWrap/>
            <w:hideMark/>
          </w:tcPr>
          <w:p w14:paraId="0E3EF732" w14:textId="3F457765" w:rsidR="007A0E2F" w:rsidRPr="00F04C87" w:rsidRDefault="00A362BC" w:rsidP="00A362BC">
            <w:pPr>
              <w:rPr>
                <w:rFonts w:ascii="Arial" w:hAnsi="Arial" w:cs="Arial"/>
                <w:color w:val="000000" w:themeColor="text1"/>
                <w:sz w:val="24"/>
                <w:szCs w:val="24"/>
                <w:lang w:val="en-GB"/>
              </w:rPr>
            </w:pPr>
            <w:r>
              <w:rPr>
                <w:rFonts w:ascii="Arial" w:hAnsi="Arial" w:cs="Arial"/>
                <w:color w:val="000000" w:themeColor="text1"/>
                <w:sz w:val="24"/>
                <w:szCs w:val="24"/>
                <w:lang w:val="en-GB"/>
              </w:rPr>
              <w:t xml:space="preserve"> </w:t>
            </w:r>
            <w:r w:rsidR="007A0E2F" w:rsidRPr="00F04C87">
              <w:rPr>
                <w:rFonts w:ascii="Arial" w:hAnsi="Arial" w:cs="Arial"/>
                <w:color w:val="000000" w:themeColor="text1"/>
                <w:sz w:val="24"/>
                <w:szCs w:val="24"/>
                <w:lang w:val="en-GB"/>
              </w:rPr>
              <w:t>1</w:t>
            </w:r>
          </w:p>
        </w:tc>
        <w:tc>
          <w:tcPr>
            <w:tcW w:w="1238" w:type="dxa"/>
            <w:noWrap/>
            <w:vAlign w:val="center"/>
            <w:hideMark/>
          </w:tcPr>
          <w:p w14:paraId="209E0166" w14:textId="00159133"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49</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8</w:t>
            </w:r>
          </w:p>
        </w:tc>
        <w:tc>
          <w:tcPr>
            <w:tcW w:w="1238" w:type="dxa"/>
            <w:noWrap/>
            <w:vAlign w:val="center"/>
            <w:hideMark/>
          </w:tcPr>
          <w:p w14:paraId="68A868ED" w14:textId="225D2A76"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54</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3</w:t>
            </w:r>
          </w:p>
        </w:tc>
        <w:tc>
          <w:tcPr>
            <w:tcW w:w="1238" w:type="dxa"/>
            <w:noWrap/>
            <w:vAlign w:val="center"/>
            <w:hideMark/>
          </w:tcPr>
          <w:p w14:paraId="1FCE3D81" w14:textId="13DCD2DB"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54</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3</w:t>
            </w:r>
          </w:p>
        </w:tc>
        <w:tc>
          <w:tcPr>
            <w:tcW w:w="1238" w:type="dxa"/>
            <w:noWrap/>
            <w:vAlign w:val="center"/>
            <w:hideMark/>
          </w:tcPr>
          <w:p w14:paraId="461A4126" w14:textId="0A4A57BD"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43</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4</w:t>
            </w:r>
          </w:p>
        </w:tc>
        <w:tc>
          <w:tcPr>
            <w:tcW w:w="1238" w:type="dxa"/>
            <w:noWrap/>
            <w:vAlign w:val="center"/>
            <w:hideMark/>
          </w:tcPr>
          <w:p w14:paraId="78422CFD" w14:textId="6E7F5882"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38</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7</w:t>
            </w:r>
          </w:p>
        </w:tc>
      </w:tr>
      <w:tr w:rsidR="005E26C0" w:rsidRPr="00F04C87" w14:paraId="035A9C79" w14:textId="77777777" w:rsidTr="0082441D">
        <w:trPr>
          <w:trHeight w:val="300"/>
          <w:jc w:val="center"/>
        </w:trPr>
        <w:tc>
          <w:tcPr>
            <w:tcW w:w="2645" w:type="dxa"/>
            <w:noWrap/>
            <w:hideMark/>
          </w:tcPr>
          <w:p w14:paraId="21D74516" w14:textId="1BA7767A" w:rsidR="007A0E2F" w:rsidRPr="00F04C87" w:rsidRDefault="00A362BC" w:rsidP="00A362BC">
            <w:pPr>
              <w:rPr>
                <w:rFonts w:ascii="Arial" w:hAnsi="Arial" w:cs="Arial"/>
                <w:color w:val="000000" w:themeColor="text1"/>
                <w:sz w:val="24"/>
                <w:szCs w:val="24"/>
                <w:lang w:val="en-GB"/>
              </w:rPr>
            </w:pPr>
            <w:r>
              <w:rPr>
                <w:rFonts w:ascii="Arial" w:hAnsi="Arial" w:cs="Arial"/>
                <w:color w:val="000000" w:themeColor="text1"/>
                <w:sz w:val="24"/>
                <w:szCs w:val="24"/>
                <w:lang w:val="en-GB"/>
              </w:rPr>
              <w:t xml:space="preserve"> </w:t>
            </w:r>
            <w:r w:rsidR="007A0E2F" w:rsidRPr="00F04C87">
              <w:rPr>
                <w:rFonts w:ascii="Arial" w:hAnsi="Arial" w:cs="Arial"/>
                <w:color w:val="000000" w:themeColor="text1"/>
                <w:sz w:val="24"/>
                <w:szCs w:val="24"/>
                <w:lang w:val="en-GB"/>
              </w:rPr>
              <w:t>2</w:t>
            </w:r>
          </w:p>
        </w:tc>
        <w:tc>
          <w:tcPr>
            <w:tcW w:w="1238" w:type="dxa"/>
            <w:noWrap/>
            <w:vAlign w:val="center"/>
            <w:hideMark/>
          </w:tcPr>
          <w:p w14:paraId="5A821A95" w14:textId="31ADC7EC"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35</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6</w:t>
            </w:r>
          </w:p>
        </w:tc>
        <w:tc>
          <w:tcPr>
            <w:tcW w:w="1238" w:type="dxa"/>
            <w:noWrap/>
            <w:vAlign w:val="center"/>
            <w:hideMark/>
          </w:tcPr>
          <w:p w14:paraId="4C42ABCE" w14:textId="6880C657"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34</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1</w:t>
            </w:r>
          </w:p>
        </w:tc>
        <w:tc>
          <w:tcPr>
            <w:tcW w:w="1238" w:type="dxa"/>
            <w:noWrap/>
            <w:vAlign w:val="center"/>
            <w:hideMark/>
          </w:tcPr>
          <w:p w14:paraId="34C5EA55" w14:textId="2A3AD222"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36</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4</w:t>
            </w:r>
          </w:p>
        </w:tc>
        <w:tc>
          <w:tcPr>
            <w:tcW w:w="1238" w:type="dxa"/>
            <w:noWrap/>
            <w:vAlign w:val="center"/>
            <w:hideMark/>
          </w:tcPr>
          <w:p w14:paraId="27BB9952" w14:textId="59292A3D"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36</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9</w:t>
            </w:r>
          </w:p>
        </w:tc>
        <w:tc>
          <w:tcPr>
            <w:tcW w:w="1238" w:type="dxa"/>
            <w:noWrap/>
            <w:vAlign w:val="center"/>
            <w:hideMark/>
          </w:tcPr>
          <w:p w14:paraId="62F59B7B" w14:textId="7003DDD3"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36</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7</w:t>
            </w:r>
          </w:p>
        </w:tc>
      </w:tr>
      <w:tr w:rsidR="005E26C0" w:rsidRPr="00F04C87" w14:paraId="2EC42ABB" w14:textId="77777777" w:rsidTr="0082441D">
        <w:trPr>
          <w:trHeight w:val="300"/>
          <w:jc w:val="center"/>
        </w:trPr>
        <w:tc>
          <w:tcPr>
            <w:tcW w:w="2645" w:type="dxa"/>
            <w:noWrap/>
            <w:hideMark/>
          </w:tcPr>
          <w:p w14:paraId="463178D1" w14:textId="0FAF4565" w:rsidR="007A0E2F" w:rsidRPr="00F04C87" w:rsidRDefault="00A362BC" w:rsidP="00A362BC">
            <w:pPr>
              <w:rPr>
                <w:rFonts w:ascii="Arial" w:hAnsi="Arial" w:cs="Arial"/>
                <w:color w:val="000000" w:themeColor="text1"/>
                <w:sz w:val="24"/>
                <w:szCs w:val="24"/>
                <w:lang w:val="en-GB"/>
              </w:rPr>
            </w:pPr>
            <w:r>
              <w:rPr>
                <w:rFonts w:ascii="Arial" w:hAnsi="Arial" w:cs="Arial"/>
                <w:color w:val="000000" w:themeColor="text1"/>
                <w:sz w:val="24"/>
                <w:szCs w:val="24"/>
                <w:lang w:val="en-GB"/>
              </w:rPr>
              <w:t xml:space="preserve"> </w:t>
            </w:r>
            <w:r w:rsidR="007A0E2F" w:rsidRPr="00F04C87">
              <w:rPr>
                <w:rFonts w:ascii="Arial" w:hAnsi="Arial" w:cs="Arial"/>
                <w:color w:val="000000" w:themeColor="text1"/>
                <w:sz w:val="24"/>
                <w:szCs w:val="24"/>
                <w:lang w:val="en-GB"/>
              </w:rPr>
              <w:t>3</w:t>
            </w:r>
          </w:p>
        </w:tc>
        <w:tc>
          <w:tcPr>
            <w:tcW w:w="1238" w:type="dxa"/>
            <w:noWrap/>
            <w:vAlign w:val="center"/>
            <w:hideMark/>
          </w:tcPr>
          <w:p w14:paraId="72F4BFDE" w14:textId="4A87089D"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10</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1</w:t>
            </w:r>
          </w:p>
        </w:tc>
        <w:tc>
          <w:tcPr>
            <w:tcW w:w="1238" w:type="dxa"/>
            <w:noWrap/>
            <w:vAlign w:val="center"/>
            <w:hideMark/>
          </w:tcPr>
          <w:p w14:paraId="32718E9A" w14:textId="0D1F0DB1"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8</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5</w:t>
            </w:r>
          </w:p>
        </w:tc>
        <w:tc>
          <w:tcPr>
            <w:tcW w:w="1238" w:type="dxa"/>
            <w:noWrap/>
            <w:vAlign w:val="center"/>
            <w:hideMark/>
          </w:tcPr>
          <w:p w14:paraId="49787399" w14:textId="3B52C601"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8</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8</w:t>
            </w:r>
          </w:p>
        </w:tc>
        <w:tc>
          <w:tcPr>
            <w:tcW w:w="1238" w:type="dxa"/>
            <w:noWrap/>
            <w:vAlign w:val="center"/>
            <w:hideMark/>
          </w:tcPr>
          <w:p w14:paraId="2CF7A3A1" w14:textId="45CE2003"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14</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0</w:t>
            </w:r>
          </w:p>
        </w:tc>
        <w:tc>
          <w:tcPr>
            <w:tcW w:w="1238" w:type="dxa"/>
            <w:noWrap/>
            <w:vAlign w:val="center"/>
            <w:hideMark/>
          </w:tcPr>
          <w:p w14:paraId="334D124F" w14:textId="45B5AD45"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16</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9</w:t>
            </w:r>
          </w:p>
        </w:tc>
      </w:tr>
      <w:tr w:rsidR="005E26C0" w:rsidRPr="00F04C87" w14:paraId="3F2E0A1A" w14:textId="77777777" w:rsidTr="0082441D">
        <w:trPr>
          <w:trHeight w:val="300"/>
          <w:jc w:val="center"/>
        </w:trPr>
        <w:tc>
          <w:tcPr>
            <w:tcW w:w="2645" w:type="dxa"/>
            <w:noWrap/>
            <w:hideMark/>
          </w:tcPr>
          <w:p w14:paraId="36A80D18" w14:textId="4CECD89D" w:rsidR="007A0E2F" w:rsidRPr="00F04C87" w:rsidRDefault="00A362BC" w:rsidP="00A362BC">
            <w:pPr>
              <w:rPr>
                <w:rFonts w:ascii="Arial" w:hAnsi="Arial" w:cs="Arial"/>
                <w:color w:val="000000" w:themeColor="text1"/>
                <w:sz w:val="24"/>
                <w:szCs w:val="24"/>
                <w:lang w:val="en-GB"/>
              </w:rPr>
            </w:pPr>
            <w:r>
              <w:rPr>
                <w:rFonts w:ascii="Arial" w:hAnsi="Arial" w:cs="Arial"/>
                <w:color w:val="000000" w:themeColor="text1"/>
                <w:sz w:val="24"/>
                <w:szCs w:val="24"/>
                <w:lang w:val="en-GB"/>
              </w:rPr>
              <w:t xml:space="preserve"> </w:t>
            </w:r>
            <w:r w:rsidR="007A0E2F" w:rsidRPr="00F04C87">
              <w:rPr>
                <w:rFonts w:ascii="Arial" w:hAnsi="Arial" w:cs="Arial"/>
                <w:color w:val="000000" w:themeColor="text1"/>
                <w:sz w:val="24"/>
                <w:szCs w:val="24"/>
                <w:lang w:val="en-GB"/>
              </w:rPr>
              <w:t>4</w:t>
            </w:r>
          </w:p>
        </w:tc>
        <w:tc>
          <w:tcPr>
            <w:tcW w:w="1238" w:type="dxa"/>
            <w:noWrap/>
            <w:vAlign w:val="center"/>
            <w:hideMark/>
          </w:tcPr>
          <w:p w14:paraId="680B1E4B" w14:textId="52E61D48"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3</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3</w:t>
            </w:r>
          </w:p>
        </w:tc>
        <w:tc>
          <w:tcPr>
            <w:tcW w:w="1238" w:type="dxa"/>
            <w:noWrap/>
            <w:vAlign w:val="center"/>
            <w:hideMark/>
          </w:tcPr>
          <w:p w14:paraId="0D961584" w14:textId="119E097C"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2</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1</w:t>
            </w:r>
          </w:p>
        </w:tc>
        <w:tc>
          <w:tcPr>
            <w:tcW w:w="1238" w:type="dxa"/>
            <w:noWrap/>
            <w:vAlign w:val="center"/>
            <w:hideMark/>
          </w:tcPr>
          <w:p w14:paraId="51C41C81" w14:textId="548BCC78"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0</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5</w:t>
            </w:r>
          </w:p>
        </w:tc>
        <w:tc>
          <w:tcPr>
            <w:tcW w:w="1238" w:type="dxa"/>
            <w:noWrap/>
            <w:vAlign w:val="center"/>
            <w:hideMark/>
          </w:tcPr>
          <w:p w14:paraId="6B865980" w14:textId="560E6CD2"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3</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9</w:t>
            </w:r>
          </w:p>
        </w:tc>
        <w:tc>
          <w:tcPr>
            <w:tcW w:w="1238" w:type="dxa"/>
            <w:noWrap/>
            <w:vAlign w:val="center"/>
            <w:hideMark/>
          </w:tcPr>
          <w:p w14:paraId="1C247F22" w14:textId="5AB98A66"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5</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5</w:t>
            </w:r>
          </w:p>
        </w:tc>
      </w:tr>
      <w:tr w:rsidR="005E26C0" w:rsidRPr="00F04C87" w14:paraId="3BF87AB3" w14:textId="77777777" w:rsidTr="0082441D">
        <w:trPr>
          <w:trHeight w:val="300"/>
          <w:jc w:val="center"/>
        </w:trPr>
        <w:tc>
          <w:tcPr>
            <w:tcW w:w="2645" w:type="dxa"/>
            <w:noWrap/>
            <w:hideMark/>
          </w:tcPr>
          <w:p w14:paraId="64465D9C" w14:textId="533A19DC" w:rsidR="007A0E2F" w:rsidRPr="00F04C87" w:rsidRDefault="00A362BC" w:rsidP="00A362BC">
            <w:pPr>
              <w:rPr>
                <w:rFonts w:ascii="Arial" w:hAnsi="Arial" w:cs="Arial"/>
                <w:color w:val="000000" w:themeColor="text1"/>
                <w:sz w:val="24"/>
                <w:szCs w:val="24"/>
                <w:lang w:val="en-GB"/>
              </w:rPr>
            </w:pPr>
            <w:r>
              <w:rPr>
                <w:rFonts w:ascii="Arial" w:hAnsi="Arial" w:cs="Arial"/>
                <w:color w:val="000000" w:themeColor="text1"/>
                <w:sz w:val="24"/>
                <w:szCs w:val="24"/>
                <w:lang w:val="en-GB"/>
              </w:rPr>
              <w:t xml:space="preserve"> </w:t>
            </w:r>
            <w:r w:rsidR="007A0E2F" w:rsidRPr="00F04C87">
              <w:rPr>
                <w:rFonts w:ascii="Arial" w:hAnsi="Arial" w:cs="Arial"/>
                <w:color w:val="000000" w:themeColor="text1"/>
                <w:sz w:val="24"/>
                <w:szCs w:val="24"/>
                <w:lang w:val="en-GB"/>
              </w:rPr>
              <w:t>5+</w:t>
            </w:r>
          </w:p>
        </w:tc>
        <w:tc>
          <w:tcPr>
            <w:tcW w:w="1238" w:type="dxa"/>
            <w:noWrap/>
            <w:vAlign w:val="center"/>
            <w:hideMark/>
          </w:tcPr>
          <w:p w14:paraId="7A822586" w14:textId="4FCED92C"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1</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3</w:t>
            </w:r>
          </w:p>
        </w:tc>
        <w:tc>
          <w:tcPr>
            <w:tcW w:w="1238" w:type="dxa"/>
            <w:noWrap/>
            <w:vAlign w:val="center"/>
            <w:hideMark/>
          </w:tcPr>
          <w:p w14:paraId="6DE68F8C" w14:textId="1DDE98F4"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1</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0</w:t>
            </w:r>
          </w:p>
        </w:tc>
        <w:tc>
          <w:tcPr>
            <w:tcW w:w="1238" w:type="dxa"/>
            <w:noWrap/>
            <w:vAlign w:val="center"/>
            <w:hideMark/>
          </w:tcPr>
          <w:p w14:paraId="411DD017" w14:textId="7DB90051"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0</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0</w:t>
            </w:r>
          </w:p>
        </w:tc>
        <w:tc>
          <w:tcPr>
            <w:tcW w:w="1238" w:type="dxa"/>
            <w:noWrap/>
            <w:vAlign w:val="center"/>
            <w:hideMark/>
          </w:tcPr>
          <w:p w14:paraId="2FC4E14A" w14:textId="7A54E240"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1</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9</w:t>
            </w:r>
          </w:p>
        </w:tc>
        <w:tc>
          <w:tcPr>
            <w:tcW w:w="1238" w:type="dxa"/>
            <w:noWrap/>
            <w:vAlign w:val="center"/>
            <w:hideMark/>
          </w:tcPr>
          <w:p w14:paraId="2F03B30B" w14:textId="1E9C0A96"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2</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3</w:t>
            </w:r>
          </w:p>
        </w:tc>
      </w:tr>
      <w:tr w:rsidR="005E26C0" w:rsidRPr="00F04C87" w14:paraId="2803D96B" w14:textId="77777777" w:rsidTr="0082441D">
        <w:trPr>
          <w:trHeight w:val="300"/>
          <w:jc w:val="center"/>
        </w:trPr>
        <w:tc>
          <w:tcPr>
            <w:tcW w:w="2645" w:type="dxa"/>
            <w:noWrap/>
            <w:hideMark/>
          </w:tcPr>
          <w:p w14:paraId="4687E65D" w14:textId="77777777" w:rsidR="007A0E2F" w:rsidRPr="00F04C87" w:rsidRDefault="007A0E2F" w:rsidP="00A362BC">
            <w:pPr>
              <w:rPr>
                <w:rFonts w:ascii="Arial" w:hAnsi="Arial" w:cs="Arial"/>
                <w:bCs/>
                <w:color w:val="000000" w:themeColor="text1"/>
                <w:sz w:val="24"/>
                <w:szCs w:val="24"/>
                <w:lang w:val="en-GB"/>
              </w:rPr>
            </w:pPr>
            <w:r w:rsidRPr="00F04C87">
              <w:rPr>
                <w:rFonts w:ascii="Arial" w:hAnsi="Arial" w:cs="Arial"/>
                <w:bCs/>
                <w:color w:val="000000" w:themeColor="text1"/>
                <w:sz w:val="24"/>
                <w:szCs w:val="24"/>
                <w:lang w:val="en-GB"/>
              </w:rPr>
              <w:t>Activity status</w:t>
            </w:r>
          </w:p>
        </w:tc>
        <w:tc>
          <w:tcPr>
            <w:tcW w:w="1238" w:type="dxa"/>
            <w:noWrap/>
            <w:vAlign w:val="center"/>
            <w:hideMark/>
          </w:tcPr>
          <w:p w14:paraId="669D669C" w14:textId="77777777" w:rsidR="007A0E2F" w:rsidRPr="00F04C87" w:rsidRDefault="007A0E2F" w:rsidP="00A362BC">
            <w:pPr>
              <w:rPr>
                <w:rFonts w:ascii="Arial" w:hAnsi="Arial" w:cs="Arial"/>
                <w:bCs/>
                <w:color w:val="000000" w:themeColor="text1"/>
                <w:sz w:val="24"/>
                <w:szCs w:val="24"/>
                <w:lang w:val="en-GB"/>
              </w:rPr>
            </w:pPr>
          </w:p>
        </w:tc>
        <w:tc>
          <w:tcPr>
            <w:tcW w:w="1238" w:type="dxa"/>
            <w:noWrap/>
            <w:vAlign w:val="center"/>
            <w:hideMark/>
          </w:tcPr>
          <w:p w14:paraId="3F764CEF" w14:textId="77777777" w:rsidR="007A0E2F" w:rsidRPr="00F04C87" w:rsidRDefault="007A0E2F" w:rsidP="00A362BC">
            <w:pPr>
              <w:rPr>
                <w:rFonts w:ascii="Arial" w:hAnsi="Arial" w:cs="Arial"/>
                <w:color w:val="000000" w:themeColor="text1"/>
                <w:sz w:val="24"/>
                <w:szCs w:val="24"/>
                <w:lang w:val="en-GB"/>
              </w:rPr>
            </w:pPr>
          </w:p>
        </w:tc>
        <w:tc>
          <w:tcPr>
            <w:tcW w:w="1238" w:type="dxa"/>
            <w:noWrap/>
            <w:vAlign w:val="center"/>
            <w:hideMark/>
          </w:tcPr>
          <w:p w14:paraId="387233A2" w14:textId="77777777" w:rsidR="007A0E2F" w:rsidRPr="00F04C87" w:rsidRDefault="007A0E2F" w:rsidP="00A362BC">
            <w:pPr>
              <w:rPr>
                <w:rFonts w:ascii="Arial" w:hAnsi="Arial" w:cs="Arial"/>
                <w:color w:val="000000" w:themeColor="text1"/>
                <w:sz w:val="24"/>
                <w:szCs w:val="24"/>
                <w:lang w:val="en-GB"/>
              </w:rPr>
            </w:pPr>
          </w:p>
        </w:tc>
        <w:tc>
          <w:tcPr>
            <w:tcW w:w="1238" w:type="dxa"/>
            <w:noWrap/>
            <w:vAlign w:val="center"/>
            <w:hideMark/>
          </w:tcPr>
          <w:p w14:paraId="10339A48" w14:textId="77777777" w:rsidR="007A0E2F" w:rsidRPr="00F04C87" w:rsidRDefault="007A0E2F" w:rsidP="00A362BC">
            <w:pPr>
              <w:rPr>
                <w:rFonts w:ascii="Arial" w:hAnsi="Arial" w:cs="Arial"/>
                <w:color w:val="000000" w:themeColor="text1"/>
                <w:sz w:val="24"/>
                <w:szCs w:val="24"/>
                <w:lang w:val="en-GB"/>
              </w:rPr>
            </w:pPr>
          </w:p>
        </w:tc>
        <w:tc>
          <w:tcPr>
            <w:tcW w:w="1238" w:type="dxa"/>
            <w:noWrap/>
            <w:vAlign w:val="center"/>
            <w:hideMark/>
          </w:tcPr>
          <w:p w14:paraId="26B27A20" w14:textId="77777777" w:rsidR="007A0E2F" w:rsidRPr="00F04C87" w:rsidRDefault="007A0E2F" w:rsidP="00A362BC">
            <w:pPr>
              <w:rPr>
                <w:rFonts w:ascii="Arial" w:hAnsi="Arial" w:cs="Arial"/>
                <w:color w:val="000000" w:themeColor="text1"/>
                <w:sz w:val="24"/>
                <w:szCs w:val="24"/>
                <w:lang w:val="en-GB"/>
              </w:rPr>
            </w:pPr>
          </w:p>
        </w:tc>
      </w:tr>
      <w:tr w:rsidR="005E26C0" w:rsidRPr="00F04C87" w14:paraId="12935502" w14:textId="77777777" w:rsidTr="0082441D">
        <w:trPr>
          <w:trHeight w:val="300"/>
          <w:jc w:val="center"/>
        </w:trPr>
        <w:tc>
          <w:tcPr>
            <w:tcW w:w="2645" w:type="dxa"/>
            <w:noWrap/>
            <w:hideMark/>
          </w:tcPr>
          <w:p w14:paraId="36B8B5C3" w14:textId="57A23B90" w:rsidR="007A0E2F" w:rsidRPr="00F04C87" w:rsidRDefault="00A362BC" w:rsidP="00A362BC">
            <w:pPr>
              <w:rPr>
                <w:rFonts w:ascii="Arial" w:hAnsi="Arial" w:cs="Arial"/>
                <w:color w:val="000000" w:themeColor="text1"/>
                <w:sz w:val="24"/>
                <w:szCs w:val="24"/>
                <w:lang w:val="en-GB"/>
              </w:rPr>
            </w:pPr>
            <w:r>
              <w:rPr>
                <w:rFonts w:ascii="Arial" w:hAnsi="Arial" w:cs="Arial"/>
                <w:color w:val="000000" w:themeColor="text1"/>
                <w:sz w:val="24"/>
                <w:szCs w:val="24"/>
                <w:lang w:val="en-GB"/>
              </w:rPr>
              <w:t xml:space="preserve"> </w:t>
            </w:r>
            <w:r w:rsidR="007A0E2F" w:rsidRPr="00F04C87">
              <w:rPr>
                <w:rFonts w:ascii="Arial" w:hAnsi="Arial" w:cs="Arial"/>
                <w:color w:val="000000" w:themeColor="text1"/>
                <w:sz w:val="24"/>
                <w:szCs w:val="24"/>
                <w:lang w:val="en-GB"/>
              </w:rPr>
              <w:t>Employed</w:t>
            </w:r>
          </w:p>
        </w:tc>
        <w:tc>
          <w:tcPr>
            <w:tcW w:w="1238" w:type="dxa"/>
            <w:noWrap/>
            <w:vAlign w:val="center"/>
            <w:hideMark/>
          </w:tcPr>
          <w:p w14:paraId="6721D626" w14:textId="657E215F"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74</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7</w:t>
            </w:r>
          </w:p>
        </w:tc>
        <w:tc>
          <w:tcPr>
            <w:tcW w:w="1238" w:type="dxa"/>
            <w:noWrap/>
            <w:vAlign w:val="center"/>
            <w:hideMark/>
          </w:tcPr>
          <w:p w14:paraId="1821679E" w14:textId="683B029D"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70</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7</w:t>
            </w:r>
          </w:p>
        </w:tc>
        <w:tc>
          <w:tcPr>
            <w:tcW w:w="1238" w:type="dxa"/>
            <w:noWrap/>
            <w:vAlign w:val="center"/>
            <w:hideMark/>
          </w:tcPr>
          <w:p w14:paraId="5490DCE2" w14:textId="44D259C2"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71</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6</w:t>
            </w:r>
          </w:p>
        </w:tc>
        <w:tc>
          <w:tcPr>
            <w:tcW w:w="1238" w:type="dxa"/>
            <w:noWrap/>
            <w:vAlign w:val="center"/>
            <w:hideMark/>
          </w:tcPr>
          <w:p w14:paraId="5476A4B0" w14:textId="7012DCC2"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60</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1</w:t>
            </w:r>
          </w:p>
        </w:tc>
        <w:tc>
          <w:tcPr>
            <w:tcW w:w="1238" w:type="dxa"/>
            <w:noWrap/>
            <w:vAlign w:val="center"/>
            <w:hideMark/>
          </w:tcPr>
          <w:p w14:paraId="6698E4ED" w14:textId="431A7BCA"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75</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4</w:t>
            </w:r>
          </w:p>
        </w:tc>
      </w:tr>
      <w:tr w:rsidR="005E26C0" w:rsidRPr="00F04C87" w14:paraId="6D14761A" w14:textId="77777777" w:rsidTr="0082441D">
        <w:trPr>
          <w:trHeight w:val="300"/>
          <w:jc w:val="center"/>
        </w:trPr>
        <w:tc>
          <w:tcPr>
            <w:tcW w:w="2645" w:type="dxa"/>
            <w:noWrap/>
            <w:hideMark/>
          </w:tcPr>
          <w:p w14:paraId="3930D956" w14:textId="1F473F77" w:rsidR="007A0E2F" w:rsidRPr="00F04C87" w:rsidRDefault="00A362BC" w:rsidP="00A362BC">
            <w:pPr>
              <w:rPr>
                <w:rFonts w:ascii="Arial" w:hAnsi="Arial" w:cs="Arial"/>
                <w:color w:val="000000" w:themeColor="text1"/>
                <w:sz w:val="24"/>
                <w:szCs w:val="24"/>
                <w:lang w:val="en-GB"/>
              </w:rPr>
            </w:pPr>
            <w:r>
              <w:rPr>
                <w:rFonts w:ascii="Arial" w:hAnsi="Arial" w:cs="Arial"/>
                <w:color w:val="000000" w:themeColor="text1"/>
                <w:sz w:val="24"/>
                <w:szCs w:val="24"/>
                <w:lang w:val="en-GB"/>
              </w:rPr>
              <w:t xml:space="preserve"> </w:t>
            </w:r>
            <w:r w:rsidR="007A0E2F" w:rsidRPr="00F04C87">
              <w:rPr>
                <w:rFonts w:ascii="Arial" w:hAnsi="Arial" w:cs="Arial"/>
                <w:color w:val="000000" w:themeColor="text1"/>
                <w:sz w:val="24"/>
                <w:szCs w:val="24"/>
                <w:lang w:val="en-GB"/>
              </w:rPr>
              <w:t>Retired</w:t>
            </w:r>
          </w:p>
        </w:tc>
        <w:tc>
          <w:tcPr>
            <w:tcW w:w="1238" w:type="dxa"/>
            <w:noWrap/>
            <w:vAlign w:val="center"/>
            <w:hideMark/>
          </w:tcPr>
          <w:p w14:paraId="220E8725" w14:textId="6115DC56"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2</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0</w:t>
            </w:r>
          </w:p>
        </w:tc>
        <w:tc>
          <w:tcPr>
            <w:tcW w:w="1238" w:type="dxa"/>
            <w:noWrap/>
            <w:vAlign w:val="center"/>
            <w:hideMark/>
          </w:tcPr>
          <w:p w14:paraId="2263542F" w14:textId="488BAB1A"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1</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8</w:t>
            </w:r>
          </w:p>
        </w:tc>
        <w:tc>
          <w:tcPr>
            <w:tcW w:w="1238" w:type="dxa"/>
            <w:noWrap/>
            <w:vAlign w:val="center"/>
            <w:hideMark/>
          </w:tcPr>
          <w:p w14:paraId="57A15C53" w14:textId="12B79BFB"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0</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0</w:t>
            </w:r>
          </w:p>
        </w:tc>
        <w:tc>
          <w:tcPr>
            <w:tcW w:w="1238" w:type="dxa"/>
            <w:noWrap/>
            <w:vAlign w:val="center"/>
            <w:hideMark/>
          </w:tcPr>
          <w:p w14:paraId="645FC068" w14:textId="5B54AC00"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0</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2</w:t>
            </w:r>
          </w:p>
        </w:tc>
        <w:tc>
          <w:tcPr>
            <w:tcW w:w="1238" w:type="dxa"/>
            <w:noWrap/>
            <w:vAlign w:val="center"/>
            <w:hideMark/>
          </w:tcPr>
          <w:p w14:paraId="486530F8" w14:textId="676A5DE6"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0</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2</w:t>
            </w:r>
          </w:p>
        </w:tc>
      </w:tr>
      <w:tr w:rsidR="005E26C0" w:rsidRPr="00F04C87" w14:paraId="24114AB1" w14:textId="77777777" w:rsidTr="0082441D">
        <w:trPr>
          <w:trHeight w:val="300"/>
          <w:jc w:val="center"/>
        </w:trPr>
        <w:tc>
          <w:tcPr>
            <w:tcW w:w="2645" w:type="dxa"/>
            <w:noWrap/>
            <w:hideMark/>
          </w:tcPr>
          <w:p w14:paraId="4503C5BF" w14:textId="3EAD0B1C" w:rsidR="007A0E2F" w:rsidRPr="00F04C87" w:rsidRDefault="00A362BC" w:rsidP="00A362BC">
            <w:pPr>
              <w:rPr>
                <w:rFonts w:ascii="Arial" w:hAnsi="Arial" w:cs="Arial"/>
                <w:color w:val="000000" w:themeColor="text1"/>
                <w:sz w:val="24"/>
                <w:szCs w:val="24"/>
                <w:lang w:val="en-GB"/>
              </w:rPr>
            </w:pPr>
            <w:r>
              <w:rPr>
                <w:rFonts w:ascii="Arial" w:hAnsi="Arial" w:cs="Arial"/>
                <w:color w:val="000000" w:themeColor="text1"/>
                <w:sz w:val="24"/>
                <w:szCs w:val="24"/>
                <w:lang w:val="en-GB"/>
              </w:rPr>
              <w:t xml:space="preserve"> </w:t>
            </w:r>
            <w:r w:rsidR="007A0E2F" w:rsidRPr="00F04C87">
              <w:rPr>
                <w:rFonts w:ascii="Arial" w:hAnsi="Arial" w:cs="Arial"/>
                <w:color w:val="000000" w:themeColor="text1"/>
                <w:sz w:val="24"/>
                <w:szCs w:val="24"/>
                <w:lang w:val="en-GB"/>
              </w:rPr>
              <w:t>In education</w:t>
            </w:r>
          </w:p>
        </w:tc>
        <w:tc>
          <w:tcPr>
            <w:tcW w:w="1238" w:type="dxa"/>
            <w:noWrap/>
            <w:vAlign w:val="center"/>
            <w:hideMark/>
          </w:tcPr>
          <w:p w14:paraId="3CC6056E" w14:textId="21979729"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8</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0</w:t>
            </w:r>
          </w:p>
        </w:tc>
        <w:tc>
          <w:tcPr>
            <w:tcW w:w="1238" w:type="dxa"/>
            <w:noWrap/>
            <w:vAlign w:val="center"/>
            <w:hideMark/>
          </w:tcPr>
          <w:p w14:paraId="13CB2D06" w14:textId="3501E174"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2</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3</w:t>
            </w:r>
          </w:p>
        </w:tc>
        <w:tc>
          <w:tcPr>
            <w:tcW w:w="1238" w:type="dxa"/>
            <w:noWrap/>
            <w:vAlign w:val="center"/>
            <w:hideMark/>
          </w:tcPr>
          <w:p w14:paraId="748AED68" w14:textId="52A34590"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0</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0</w:t>
            </w:r>
          </w:p>
        </w:tc>
        <w:tc>
          <w:tcPr>
            <w:tcW w:w="1238" w:type="dxa"/>
            <w:noWrap/>
            <w:vAlign w:val="center"/>
            <w:hideMark/>
          </w:tcPr>
          <w:p w14:paraId="10C2B1C2" w14:textId="798C5287"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2</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4</w:t>
            </w:r>
          </w:p>
        </w:tc>
        <w:tc>
          <w:tcPr>
            <w:tcW w:w="1238" w:type="dxa"/>
            <w:noWrap/>
            <w:vAlign w:val="center"/>
            <w:hideMark/>
          </w:tcPr>
          <w:p w14:paraId="182A2670" w14:textId="18FD6685"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2</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3</w:t>
            </w:r>
          </w:p>
        </w:tc>
      </w:tr>
      <w:tr w:rsidR="005E26C0" w:rsidRPr="00F04C87" w14:paraId="01AED330" w14:textId="77777777" w:rsidTr="0082441D">
        <w:trPr>
          <w:trHeight w:val="300"/>
          <w:jc w:val="center"/>
        </w:trPr>
        <w:tc>
          <w:tcPr>
            <w:tcW w:w="2645" w:type="dxa"/>
            <w:noWrap/>
            <w:hideMark/>
          </w:tcPr>
          <w:p w14:paraId="466B1E06" w14:textId="2CBD107E" w:rsidR="007A0E2F" w:rsidRPr="00F04C87" w:rsidRDefault="00A362BC" w:rsidP="00A362BC">
            <w:pPr>
              <w:rPr>
                <w:rFonts w:ascii="Arial" w:hAnsi="Arial" w:cs="Arial"/>
                <w:color w:val="000000" w:themeColor="text1"/>
                <w:sz w:val="24"/>
                <w:szCs w:val="24"/>
                <w:lang w:val="en-GB"/>
              </w:rPr>
            </w:pPr>
            <w:r>
              <w:rPr>
                <w:rFonts w:ascii="Arial" w:hAnsi="Arial" w:cs="Arial"/>
                <w:color w:val="000000" w:themeColor="text1"/>
                <w:sz w:val="24"/>
                <w:szCs w:val="24"/>
                <w:lang w:val="en-GB"/>
              </w:rPr>
              <w:t xml:space="preserve"> </w:t>
            </w:r>
            <w:r w:rsidR="007A0E2F" w:rsidRPr="00F04C87">
              <w:rPr>
                <w:rFonts w:ascii="Arial" w:hAnsi="Arial" w:cs="Arial"/>
                <w:color w:val="000000" w:themeColor="text1"/>
                <w:sz w:val="24"/>
                <w:szCs w:val="24"/>
                <w:lang w:val="en-GB"/>
              </w:rPr>
              <w:t>Homemaker</w:t>
            </w:r>
          </w:p>
        </w:tc>
        <w:tc>
          <w:tcPr>
            <w:tcW w:w="1238" w:type="dxa"/>
            <w:noWrap/>
            <w:vAlign w:val="center"/>
            <w:hideMark/>
          </w:tcPr>
          <w:p w14:paraId="166BAF17" w14:textId="1A573A1F"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6</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5</w:t>
            </w:r>
          </w:p>
        </w:tc>
        <w:tc>
          <w:tcPr>
            <w:tcW w:w="1238" w:type="dxa"/>
            <w:noWrap/>
            <w:vAlign w:val="center"/>
            <w:hideMark/>
          </w:tcPr>
          <w:p w14:paraId="3C28AFD7" w14:textId="5E16C35B"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6</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3</w:t>
            </w:r>
          </w:p>
        </w:tc>
        <w:tc>
          <w:tcPr>
            <w:tcW w:w="1238" w:type="dxa"/>
            <w:noWrap/>
            <w:vAlign w:val="center"/>
            <w:hideMark/>
          </w:tcPr>
          <w:p w14:paraId="7FEEA491" w14:textId="10062DF5"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1</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1</w:t>
            </w:r>
          </w:p>
        </w:tc>
        <w:tc>
          <w:tcPr>
            <w:tcW w:w="1238" w:type="dxa"/>
            <w:noWrap/>
            <w:vAlign w:val="center"/>
            <w:hideMark/>
          </w:tcPr>
          <w:p w14:paraId="012C4A3D" w14:textId="0BE094D4"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21</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4</w:t>
            </w:r>
          </w:p>
        </w:tc>
        <w:tc>
          <w:tcPr>
            <w:tcW w:w="1238" w:type="dxa"/>
            <w:noWrap/>
            <w:vAlign w:val="center"/>
            <w:hideMark/>
          </w:tcPr>
          <w:p w14:paraId="1B28A781" w14:textId="2272CB25"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8</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8</w:t>
            </w:r>
          </w:p>
        </w:tc>
      </w:tr>
      <w:tr w:rsidR="005E26C0" w:rsidRPr="00F04C87" w14:paraId="1C5026C1" w14:textId="77777777" w:rsidTr="0082441D">
        <w:trPr>
          <w:trHeight w:val="300"/>
          <w:jc w:val="center"/>
        </w:trPr>
        <w:tc>
          <w:tcPr>
            <w:tcW w:w="2645" w:type="dxa"/>
            <w:noWrap/>
            <w:hideMark/>
          </w:tcPr>
          <w:p w14:paraId="2AE896D1" w14:textId="3FAA4235" w:rsidR="007A0E2F" w:rsidRPr="00F04C87" w:rsidRDefault="00A362BC" w:rsidP="00A362BC">
            <w:pPr>
              <w:rPr>
                <w:rFonts w:ascii="Arial" w:hAnsi="Arial" w:cs="Arial"/>
                <w:color w:val="000000" w:themeColor="text1"/>
                <w:sz w:val="24"/>
                <w:szCs w:val="24"/>
                <w:lang w:val="en-GB"/>
              </w:rPr>
            </w:pPr>
            <w:r>
              <w:rPr>
                <w:rFonts w:ascii="Arial" w:hAnsi="Arial" w:cs="Arial"/>
                <w:color w:val="000000" w:themeColor="text1"/>
                <w:sz w:val="24"/>
                <w:szCs w:val="24"/>
                <w:lang w:val="en-GB"/>
              </w:rPr>
              <w:t xml:space="preserve"> </w:t>
            </w:r>
            <w:r w:rsidR="007A0E2F" w:rsidRPr="00F04C87">
              <w:rPr>
                <w:rFonts w:ascii="Arial" w:hAnsi="Arial" w:cs="Arial"/>
                <w:color w:val="000000" w:themeColor="text1"/>
                <w:sz w:val="24"/>
                <w:szCs w:val="24"/>
                <w:lang w:val="en-GB"/>
              </w:rPr>
              <w:t>Disabled</w:t>
            </w:r>
          </w:p>
        </w:tc>
        <w:tc>
          <w:tcPr>
            <w:tcW w:w="1238" w:type="dxa"/>
            <w:noWrap/>
            <w:vAlign w:val="center"/>
            <w:hideMark/>
          </w:tcPr>
          <w:p w14:paraId="37EE9EDE" w14:textId="67BA09E5"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0</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0</w:t>
            </w:r>
          </w:p>
        </w:tc>
        <w:tc>
          <w:tcPr>
            <w:tcW w:w="1238" w:type="dxa"/>
            <w:noWrap/>
            <w:vAlign w:val="center"/>
            <w:hideMark/>
          </w:tcPr>
          <w:p w14:paraId="58516FB2" w14:textId="7D8D85F6"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0</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0</w:t>
            </w:r>
          </w:p>
        </w:tc>
        <w:tc>
          <w:tcPr>
            <w:tcW w:w="1238" w:type="dxa"/>
            <w:noWrap/>
            <w:vAlign w:val="center"/>
            <w:hideMark/>
          </w:tcPr>
          <w:p w14:paraId="4736D4EF" w14:textId="2C7F12D2"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2</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1</w:t>
            </w:r>
          </w:p>
        </w:tc>
        <w:tc>
          <w:tcPr>
            <w:tcW w:w="1238" w:type="dxa"/>
            <w:noWrap/>
            <w:vAlign w:val="center"/>
            <w:hideMark/>
          </w:tcPr>
          <w:p w14:paraId="1D93A36D" w14:textId="3A3BE89F"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7</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2</w:t>
            </w:r>
          </w:p>
        </w:tc>
        <w:tc>
          <w:tcPr>
            <w:tcW w:w="1238" w:type="dxa"/>
            <w:noWrap/>
            <w:vAlign w:val="center"/>
            <w:hideMark/>
          </w:tcPr>
          <w:p w14:paraId="43F154D4" w14:textId="72DAD91C"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6</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4</w:t>
            </w:r>
          </w:p>
        </w:tc>
      </w:tr>
      <w:tr w:rsidR="005E26C0" w:rsidRPr="00F04C87" w14:paraId="26F3BE73" w14:textId="77777777" w:rsidTr="0082441D">
        <w:trPr>
          <w:trHeight w:val="300"/>
          <w:jc w:val="center"/>
        </w:trPr>
        <w:tc>
          <w:tcPr>
            <w:tcW w:w="2645" w:type="dxa"/>
            <w:noWrap/>
            <w:hideMark/>
          </w:tcPr>
          <w:p w14:paraId="49EB7681" w14:textId="5F6EF1B9" w:rsidR="007A0E2F" w:rsidRPr="00F04C87" w:rsidRDefault="00A362BC" w:rsidP="00A362BC">
            <w:pPr>
              <w:rPr>
                <w:rFonts w:ascii="Arial" w:hAnsi="Arial" w:cs="Arial"/>
                <w:color w:val="000000" w:themeColor="text1"/>
                <w:sz w:val="24"/>
                <w:szCs w:val="24"/>
                <w:lang w:val="en-GB"/>
              </w:rPr>
            </w:pPr>
            <w:r>
              <w:rPr>
                <w:rFonts w:ascii="Arial" w:hAnsi="Arial" w:cs="Arial"/>
                <w:color w:val="000000" w:themeColor="text1"/>
                <w:sz w:val="24"/>
                <w:szCs w:val="24"/>
                <w:lang w:val="en-GB"/>
              </w:rPr>
              <w:t xml:space="preserve"> </w:t>
            </w:r>
            <w:r w:rsidR="007A0E2F" w:rsidRPr="00F04C87">
              <w:rPr>
                <w:rFonts w:ascii="Arial" w:hAnsi="Arial" w:cs="Arial"/>
                <w:color w:val="000000" w:themeColor="text1"/>
                <w:sz w:val="24"/>
                <w:szCs w:val="24"/>
                <w:lang w:val="en-GB"/>
              </w:rPr>
              <w:t>Unemployed</w:t>
            </w:r>
          </w:p>
        </w:tc>
        <w:tc>
          <w:tcPr>
            <w:tcW w:w="1238" w:type="dxa"/>
            <w:noWrap/>
            <w:vAlign w:val="center"/>
            <w:hideMark/>
          </w:tcPr>
          <w:p w14:paraId="692E1C23" w14:textId="21128AC4"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8</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8</w:t>
            </w:r>
          </w:p>
        </w:tc>
        <w:tc>
          <w:tcPr>
            <w:tcW w:w="1238" w:type="dxa"/>
            <w:noWrap/>
            <w:vAlign w:val="center"/>
            <w:hideMark/>
          </w:tcPr>
          <w:p w14:paraId="28FA4C6C" w14:textId="5640E0BC"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19</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0</w:t>
            </w:r>
          </w:p>
        </w:tc>
        <w:tc>
          <w:tcPr>
            <w:tcW w:w="1238" w:type="dxa"/>
            <w:noWrap/>
            <w:vAlign w:val="center"/>
            <w:hideMark/>
          </w:tcPr>
          <w:p w14:paraId="25529FAE" w14:textId="4F71EFC6"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25</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2</w:t>
            </w:r>
          </w:p>
        </w:tc>
        <w:tc>
          <w:tcPr>
            <w:tcW w:w="1238" w:type="dxa"/>
            <w:noWrap/>
            <w:vAlign w:val="center"/>
            <w:hideMark/>
          </w:tcPr>
          <w:p w14:paraId="6DC4A4E2" w14:textId="1764F933"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8</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8</w:t>
            </w:r>
          </w:p>
        </w:tc>
        <w:tc>
          <w:tcPr>
            <w:tcW w:w="1238" w:type="dxa"/>
            <w:noWrap/>
            <w:vAlign w:val="center"/>
            <w:hideMark/>
          </w:tcPr>
          <w:p w14:paraId="2BF667AA" w14:textId="291BBFD6"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6</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9</w:t>
            </w:r>
          </w:p>
        </w:tc>
      </w:tr>
      <w:tr w:rsidR="005E26C0" w:rsidRPr="00F04C87" w14:paraId="031CC516" w14:textId="77777777" w:rsidTr="0082441D">
        <w:trPr>
          <w:trHeight w:val="300"/>
          <w:jc w:val="center"/>
        </w:trPr>
        <w:tc>
          <w:tcPr>
            <w:tcW w:w="3883" w:type="dxa"/>
            <w:gridSpan w:val="2"/>
            <w:noWrap/>
            <w:vAlign w:val="center"/>
            <w:hideMark/>
          </w:tcPr>
          <w:p w14:paraId="6FDE0583" w14:textId="77777777" w:rsidR="007A0E2F" w:rsidRPr="00A362BC" w:rsidRDefault="007A0E2F" w:rsidP="00A362BC">
            <w:pPr>
              <w:rPr>
                <w:rFonts w:ascii="Arial" w:hAnsi="Arial" w:cs="Arial"/>
                <w:bCs/>
                <w:color w:val="000000" w:themeColor="text1"/>
                <w:sz w:val="24"/>
                <w:szCs w:val="24"/>
                <w:lang w:val="en-GB"/>
              </w:rPr>
            </w:pPr>
            <w:r w:rsidRPr="00A362BC">
              <w:rPr>
                <w:rFonts w:ascii="Arial" w:hAnsi="Arial" w:cs="Arial"/>
                <w:bCs/>
                <w:color w:val="000000" w:themeColor="text1"/>
                <w:sz w:val="24"/>
                <w:szCs w:val="24"/>
                <w:lang w:val="en-GB"/>
              </w:rPr>
              <w:t>Job characteristics for those employed</w:t>
            </w:r>
          </w:p>
        </w:tc>
        <w:tc>
          <w:tcPr>
            <w:tcW w:w="1238" w:type="dxa"/>
            <w:noWrap/>
            <w:vAlign w:val="center"/>
            <w:hideMark/>
          </w:tcPr>
          <w:p w14:paraId="33865439" w14:textId="77777777" w:rsidR="007A0E2F" w:rsidRPr="00F04C87" w:rsidRDefault="007A0E2F" w:rsidP="00A362BC">
            <w:pPr>
              <w:rPr>
                <w:rFonts w:ascii="Arial" w:hAnsi="Arial" w:cs="Arial"/>
                <w:bCs/>
                <w:color w:val="000000" w:themeColor="text1"/>
                <w:sz w:val="24"/>
                <w:szCs w:val="24"/>
                <w:lang w:val="en-GB"/>
              </w:rPr>
            </w:pPr>
          </w:p>
        </w:tc>
        <w:tc>
          <w:tcPr>
            <w:tcW w:w="1238" w:type="dxa"/>
            <w:noWrap/>
            <w:vAlign w:val="center"/>
            <w:hideMark/>
          </w:tcPr>
          <w:p w14:paraId="4359DC42" w14:textId="77777777" w:rsidR="007A0E2F" w:rsidRPr="00F04C87" w:rsidRDefault="007A0E2F" w:rsidP="00A362BC">
            <w:pPr>
              <w:rPr>
                <w:rFonts w:ascii="Arial" w:hAnsi="Arial" w:cs="Arial"/>
                <w:color w:val="000000" w:themeColor="text1"/>
                <w:sz w:val="24"/>
                <w:szCs w:val="24"/>
                <w:lang w:val="en-GB"/>
              </w:rPr>
            </w:pPr>
          </w:p>
        </w:tc>
        <w:tc>
          <w:tcPr>
            <w:tcW w:w="1238" w:type="dxa"/>
            <w:noWrap/>
            <w:vAlign w:val="center"/>
            <w:hideMark/>
          </w:tcPr>
          <w:p w14:paraId="6963A9BD" w14:textId="77777777" w:rsidR="007A0E2F" w:rsidRPr="00F04C87" w:rsidRDefault="007A0E2F" w:rsidP="00A362BC">
            <w:pPr>
              <w:rPr>
                <w:rFonts w:ascii="Arial" w:hAnsi="Arial" w:cs="Arial"/>
                <w:color w:val="000000" w:themeColor="text1"/>
                <w:sz w:val="24"/>
                <w:szCs w:val="24"/>
                <w:lang w:val="en-GB"/>
              </w:rPr>
            </w:pPr>
          </w:p>
        </w:tc>
        <w:tc>
          <w:tcPr>
            <w:tcW w:w="1238" w:type="dxa"/>
            <w:noWrap/>
            <w:vAlign w:val="center"/>
            <w:hideMark/>
          </w:tcPr>
          <w:p w14:paraId="2F73A8BA" w14:textId="77777777" w:rsidR="007A0E2F" w:rsidRPr="00F04C87" w:rsidRDefault="007A0E2F" w:rsidP="00A362BC">
            <w:pPr>
              <w:rPr>
                <w:rFonts w:ascii="Arial" w:hAnsi="Arial" w:cs="Arial"/>
                <w:color w:val="000000" w:themeColor="text1"/>
                <w:sz w:val="24"/>
                <w:szCs w:val="24"/>
                <w:lang w:val="en-GB"/>
              </w:rPr>
            </w:pPr>
          </w:p>
        </w:tc>
      </w:tr>
      <w:tr w:rsidR="005E26C0" w:rsidRPr="00F04C87" w14:paraId="6EEE1570" w14:textId="77777777" w:rsidTr="0082441D">
        <w:trPr>
          <w:trHeight w:val="312"/>
          <w:jc w:val="center"/>
        </w:trPr>
        <w:tc>
          <w:tcPr>
            <w:tcW w:w="2645" w:type="dxa"/>
            <w:noWrap/>
            <w:hideMark/>
          </w:tcPr>
          <w:p w14:paraId="01C1847C" w14:textId="4DB3EB42" w:rsidR="007A0E2F" w:rsidRPr="00F04C87" w:rsidRDefault="00A362BC" w:rsidP="00A362BC">
            <w:pPr>
              <w:rPr>
                <w:rFonts w:ascii="Arial" w:hAnsi="Arial" w:cs="Arial"/>
                <w:color w:val="000000" w:themeColor="text1"/>
                <w:sz w:val="24"/>
                <w:szCs w:val="24"/>
                <w:lang w:val="en-GB"/>
              </w:rPr>
            </w:pPr>
            <w:r>
              <w:rPr>
                <w:rFonts w:ascii="Arial" w:hAnsi="Arial" w:cs="Arial"/>
                <w:color w:val="000000" w:themeColor="text1"/>
                <w:sz w:val="24"/>
                <w:szCs w:val="24"/>
                <w:lang w:val="en-GB"/>
              </w:rPr>
              <w:t xml:space="preserve"> </w:t>
            </w:r>
            <w:r w:rsidR="007A0E2F" w:rsidRPr="00F04C87">
              <w:rPr>
                <w:rFonts w:ascii="Arial" w:hAnsi="Arial" w:cs="Arial"/>
                <w:color w:val="000000" w:themeColor="text1"/>
                <w:sz w:val="24"/>
                <w:szCs w:val="24"/>
                <w:lang w:val="en-GB"/>
              </w:rPr>
              <w:t>Full-time employed</w:t>
            </w:r>
          </w:p>
        </w:tc>
        <w:tc>
          <w:tcPr>
            <w:tcW w:w="1238" w:type="dxa"/>
            <w:noWrap/>
            <w:vAlign w:val="center"/>
            <w:hideMark/>
          </w:tcPr>
          <w:p w14:paraId="780431F5" w14:textId="676AAF96"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90</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6</w:t>
            </w:r>
          </w:p>
        </w:tc>
        <w:tc>
          <w:tcPr>
            <w:tcW w:w="1238" w:type="dxa"/>
            <w:noWrap/>
            <w:vAlign w:val="center"/>
            <w:hideMark/>
          </w:tcPr>
          <w:p w14:paraId="53FD7B95" w14:textId="3ECD3D7D"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56</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7</w:t>
            </w:r>
          </w:p>
        </w:tc>
        <w:tc>
          <w:tcPr>
            <w:tcW w:w="1238" w:type="dxa"/>
            <w:noWrap/>
            <w:vAlign w:val="center"/>
            <w:hideMark/>
          </w:tcPr>
          <w:p w14:paraId="3E7AF7F1" w14:textId="7C013B43"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72</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5</w:t>
            </w:r>
          </w:p>
        </w:tc>
        <w:tc>
          <w:tcPr>
            <w:tcW w:w="1238" w:type="dxa"/>
            <w:noWrap/>
            <w:vAlign w:val="center"/>
            <w:hideMark/>
          </w:tcPr>
          <w:p w14:paraId="0E86B936" w14:textId="25803DE7"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39</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9</w:t>
            </w:r>
          </w:p>
        </w:tc>
        <w:tc>
          <w:tcPr>
            <w:tcW w:w="1238" w:type="dxa"/>
            <w:noWrap/>
            <w:vAlign w:val="center"/>
            <w:hideMark/>
          </w:tcPr>
          <w:p w14:paraId="617C0C3B" w14:textId="288EA6DE"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79</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8</w:t>
            </w:r>
          </w:p>
        </w:tc>
      </w:tr>
      <w:tr w:rsidR="005E26C0" w:rsidRPr="00F04C87" w14:paraId="00A2C1AD" w14:textId="77777777" w:rsidTr="0082441D">
        <w:trPr>
          <w:trHeight w:val="312"/>
          <w:jc w:val="center"/>
        </w:trPr>
        <w:tc>
          <w:tcPr>
            <w:tcW w:w="2645" w:type="dxa"/>
            <w:noWrap/>
            <w:hideMark/>
          </w:tcPr>
          <w:p w14:paraId="3EB95A01" w14:textId="21A85915" w:rsidR="007A0E2F" w:rsidRPr="00F04C87" w:rsidRDefault="00A362BC" w:rsidP="00A362BC">
            <w:pPr>
              <w:rPr>
                <w:rFonts w:ascii="Arial" w:hAnsi="Arial" w:cs="Arial"/>
                <w:color w:val="000000" w:themeColor="text1"/>
                <w:sz w:val="24"/>
                <w:szCs w:val="24"/>
                <w:lang w:val="en-GB"/>
              </w:rPr>
            </w:pPr>
            <w:r>
              <w:rPr>
                <w:rFonts w:ascii="Arial" w:hAnsi="Arial" w:cs="Arial"/>
                <w:color w:val="000000" w:themeColor="text1"/>
                <w:sz w:val="24"/>
                <w:szCs w:val="24"/>
                <w:lang w:val="en-GB"/>
              </w:rPr>
              <w:t xml:space="preserve"> </w:t>
            </w:r>
            <w:r w:rsidR="007A0E2F" w:rsidRPr="00F04C87">
              <w:rPr>
                <w:rFonts w:ascii="Arial" w:hAnsi="Arial" w:cs="Arial"/>
                <w:color w:val="000000" w:themeColor="text1"/>
                <w:sz w:val="24"/>
                <w:szCs w:val="24"/>
                <w:lang w:val="en-GB"/>
              </w:rPr>
              <w:t>Part-time employed</w:t>
            </w:r>
          </w:p>
        </w:tc>
        <w:tc>
          <w:tcPr>
            <w:tcW w:w="1238" w:type="dxa"/>
            <w:noWrap/>
            <w:vAlign w:val="center"/>
            <w:hideMark/>
          </w:tcPr>
          <w:p w14:paraId="67BEBCFD" w14:textId="518A5B21"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9</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4</w:t>
            </w:r>
          </w:p>
        </w:tc>
        <w:tc>
          <w:tcPr>
            <w:tcW w:w="1238" w:type="dxa"/>
            <w:noWrap/>
            <w:vAlign w:val="center"/>
            <w:hideMark/>
          </w:tcPr>
          <w:p w14:paraId="1B6533F1" w14:textId="27CEC393"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43</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3</w:t>
            </w:r>
          </w:p>
        </w:tc>
        <w:tc>
          <w:tcPr>
            <w:tcW w:w="1238" w:type="dxa"/>
            <w:noWrap/>
            <w:vAlign w:val="center"/>
            <w:hideMark/>
          </w:tcPr>
          <w:p w14:paraId="14866BF6" w14:textId="039F0BF0"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27</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5</w:t>
            </w:r>
          </w:p>
        </w:tc>
        <w:tc>
          <w:tcPr>
            <w:tcW w:w="1238" w:type="dxa"/>
            <w:noWrap/>
            <w:vAlign w:val="center"/>
            <w:hideMark/>
          </w:tcPr>
          <w:p w14:paraId="03E873D1" w14:textId="2EB53D6C"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60</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1</w:t>
            </w:r>
          </w:p>
        </w:tc>
        <w:tc>
          <w:tcPr>
            <w:tcW w:w="1238" w:type="dxa"/>
            <w:noWrap/>
            <w:vAlign w:val="center"/>
            <w:hideMark/>
          </w:tcPr>
          <w:p w14:paraId="07AFDC4A" w14:textId="3CAA69BA"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20</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2</w:t>
            </w:r>
          </w:p>
        </w:tc>
      </w:tr>
      <w:tr w:rsidR="005E26C0" w:rsidRPr="00F04C87" w14:paraId="4A90152B" w14:textId="77777777" w:rsidTr="0082441D">
        <w:trPr>
          <w:trHeight w:val="312"/>
          <w:jc w:val="center"/>
        </w:trPr>
        <w:tc>
          <w:tcPr>
            <w:tcW w:w="2645" w:type="dxa"/>
            <w:noWrap/>
            <w:hideMark/>
          </w:tcPr>
          <w:p w14:paraId="7EECC590" w14:textId="77777777" w:rsidR="007A0E2F" w:rsidRPr="00F04C87" w:rsidRDefault="007A0E2F" w:rsidP="00A362BC">
            <w:pPr>
              <w:rPr>
                <w:rFonts w:ascii="Arial" w:hAnsi="Arial" w:cs="Arial"/>
                <w:bCs/>
                <w:color w:val="000000" w:themeColor="text1"/>
                <w:sz w:val="24"/>
                <w:szCs w:val="24"/>
                <w:lang w:val="en-GB"/>
              </w:rPr>
            </w:pPr>
            <w:r w:rsidRPr="00F04C87">
              <w:rPr>
                <w:rFonts w:ascii="Arial" w:hAnsi="Arial" w:cs="Arial"/>
                <w:bCs/>
                <w:color w:val="000000" w:themeColor="text1"/>
                <w:sz w:val="24"/>
                <w:szCs w:val="24"/>
                <w:lang w:val="en-GB"/>
              </w:rPr>
              <w:t>Weekly hours worked</w:t>
            </w:r>
          </w:p>
        </w:tc>
        <w:tc>
          <w:tcPr>
            <w:tcW w:w="1238" w:type="dxa"/>
            <w:noWrap/>
            <w:vAlign w:val="center"/>
            <w:hideMark/>
          </w:tcPr>
          <w:p w14:paraId="5C641C99" w14:textId="77777777" w:rsidR="007A0E2F" w:rsidRPr="00F04C87" w:rsidRDefault="007A0E2F" w:rsidP="00A362BC">
            <w:pPr>
              <w:rPr>
                <w:rFonts w:ascii="Arial" w:hAnsi="Arial" w:cs="Arial"/>
                <w:bCs/>
                <w:color w:val="000000" w:themeColor="text1"/>
                <w:sz w:val="24"/>
                <w:szCs w:val="24"/>
                <w:lang w:val="en-GB"/>
              </w:rPr>
            </w:pPr>
          </w:p>
        </w:tc>
        <w:tc>
          <w:tcPr>
            <w:tcW w:w="1238" w:type="dxa"/>
            <w:noWrap/>
            <w:vAlign w:val="center"/>
            <w:hideMark/>
          </w:tcPr>
          <w:p w14:paraId="07AA058F" w14:textId="77777777" w:rsidR="007A0E2F" w:rsidRPr="00F04C87" w:rsidRDefault="007A0E2F" w:rsidP="00A362BC">
            <w:pPr>
              <w:rPr>
                <w:rFonts w:ascii="Arial" w:hAnsi="Arial" w:cs="Arial"/>
                <w:color w:val="000000" w:themeColor="text1"/>
                <w:sz w:val="24"/>
                <w:szCs w:val="24"/>
                <w:lang w:val="en-GB"/>
              </w:rPr>
            </w:pPr>
          </w:p>
        </w:tc>
        <w:tc>
          <w:tcPr>
            <w:tcW w:w="1238" w:type="dxa"/>
            <w:noWrap/>
            <w:vAlign w:val="center"/>
            <w:hideMark/>
          </w:tcPr>
          <w:p w14:paraId="20A3E89D" w14:textId="77777777" w:rsidR="007A0E2F" w:rsidRPr="00F04C87" w:rsidRDefault="007A0E2F" w:rsidP="00A362BC">
            <w:pPr>
              <w:rPr>
                <w:rFonts w:ascii="Arial" w:hAnsi="Arial" w:cs="Arial"/>
                <w:color w:val="000000" w:themeColor="text1"/>
                <w:sz w:val="24"/>
                <w:szCs w:val="24"/>
                <w:lang w:val="en-GB"/>
              </w:rPr>
            </w:pPr>
          </w:p>
        </w:tc>
        <w:tc>
          <w:tcPr>
            <w:tcW w:w="1238" w:type="dxa"/>
            <w:noWrap/>
            <w:vAlign w:val="center"/>
            <w:hideMark/>
          </w:tcPr>
          <w:p w14:paraId="4B1F8236" w14:textId="77777777" w:rsidR="007A0E2F" w:rsidRPr="00F04C87" w:rsidRDefault="007A0E2F" w:rsidP="00A362BC">
            <w:pPr>
              <w:rPr>
                <w:rFonts w:ascii="Arial" w:hAnsi="Arial" w:cs="Arial"/>
                <w:color w:val="000000" w:themeColor="text1"/>
                <w:sz w:val="24"/>
                <w:szCs w:val="24"/>
                <w:lang w:val="en-GB"/>
              </w:rPr>
            </w:pPr>
          </w:p>
        </w:tc>
        <w:tc>
          <w:tcPr>
            <w:tcW w:w="1238" w:type="dxa"/>
            <w:noWrap/>
            <w:vAlign w:val="center"/>
            <w:hideMark/>
          </w:tcPr>
          <w:p w14:paraId="12D32DC8" w14:textId="77777777" w:rsidR="007A0E2F" w:rsidRPr="00F04C87" w:rsidRDefault="007A0E2F" w:rsidP="00A362BC">
            <w:pPr>
              <w:rPr>
                <w:rFonts w:ascii="Arial" w:hAnsi="Arial" w:cs="Arial"/>
                <w:color w:val="000000" w:themeColor="text1"/>
                <w:sz w:val="24"/>
                <w:szCs w:val="24"/>
                <w:lang w:val="en-GB"/>
              </w:rPr>
            </w:pPr>
          </w:p>
        </w:tc>
      </w:tr>
      <w:tr w:rsidR="005E26C0" w:rsidRPr="00F04C87" w14:paraId="2B70A4BE" w14:textId="77777777" w:rsidTr="0082441D">
        <w:trPr>
          <w:trHeight w:val="312"/>
          <w:jc w:val="center"/>
        </w:trPr>
        <w:tc>
          <w:tcPr>
            <w:tcW w:w="2645" w:type="dxa"/>
            <w:noWrap/>
            <w:hideMark/>
          </w:tcPr>
          <w:p w14:paraId="1488DF5A" w14:textId="6B23795B" w:rsidR="007A0E2F" w:rsidRPr="00F04C87" w:rsidRDefault="00A362BC" w:rsidP="00A362BC">
            <w:pPr>
              <w:rPr>
                <w:rFonts w:ascii="Arial" w:hAnsi="Arial" w:cs="Arial"/>
                <w:color w:val="000000" w:themeColor="text1"/>
                <w:sz w:val="24"/>
                <w:szCs w:val="24"/>
                <w:lang w:val="en-GB"/>
              </w:rPr>
            </w:pPr>
            <w:r>
              <w:rPr>
                <w:rFonts w:ascii="Arial" w:hAnsi="Arial" w:cs="Arial"/>
                <w:color w:val="000000" w:themeColor="text1"/>
                <w:sz w:val="24"/>
                <w:szCs w:val="24"/>
                <w:lang w:val="en-GB"/>
              </w:rPr>
              <w:t xml:space="preserve"> </w:t>
            </w:r>
            <w:r w:rsidR="007A0E2F" w:rsidRPr="00F04C87">
              <w:rPr>
                <w:rFonts w:ascii="Arial" w:hAnsi="Arial" w:cs="Arial"/>
                <w:color w:val="000000" w:themeColor="text1"/>
                <w:sz w:val="24"/>
                <w:szCs w:val="24"/>
                <w:lang w:val="en-GB"/>
              </w:rPr>
              <w:t>1</w:t>
            </w:r>
            <w:r w:rsidR="004A3F25">
              <w:rPr>
                <w:rFonts w:ascii="Arial" w:hAnsi="Arial" w:cs="Arial"/>
                <w:color w:val="000000" w:themeColor="text1"/>
                <w:sz w:val="24"/>
                <w:szCs w:val="24"/>
                <w:lang w:val="en-GB"/>
              </w:rPr>
              <w:t>–</w:t>
            </w:r>
            <w:r w:rsidR="007A0E2F" w:rsidRPr="00F04C87">
              <w:rPr>
                <w:rFonts w:ascii="Arial" w:hAnsi="Arial" w:cs="Arial"/>
                <w:color w:val="000000" w:themeColor="text1"/>
                <w:sz w:val="24"/>
                <w:szCs w:val="24"/>
                <w:lang w:val="en-GB"/>
              </w:rPr>
              <w:t>19</w:t>
            </w:r>
          </w:p>
        </w:tc>
        <w:tc>
          <w:tcPr>
            <w:tcW w:w="1238" w:type="dxa"/>
            <w:noWrap/>
            <w:vAlign w:val="center"/>
            <w:hideMark/>
          </w:tcPr>
          <w:p w14:paraId="61ED332B" w14:textId="4D7E2A81"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3</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2</w:t>
            </w:r>
          </w:p>
        </w:tc>
        <w:tc>
          <w:tcPr>
            <w:tcW w:w="1238" w:type="dxa"/>
            <w:noWrap/>
            <w:vAlign w:val="center"/>
            <w:hideMark/>
          </w:tcPr>
          <w:p w14:paraId="63D0F0A8" w14:textId="1138E9FF"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14</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4</w:t>
            </w:r>
          </w:p>
        </w:tc>
        <w:tc>
          <w:tcPr>
            <w:tcW w:w="1238" w:type="dxa"/>
            <w:noWrap/>
            <w:vAlign w:val="center"/>
            <w:hideMark/>
          </w:tcPr>
          <w:p w14:paraId="61AD366B" w14:textId="6AEC299F"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13</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2</w:t>
            </w:r>
          </w:p>
        </w:tc>
        <w:tc>
          <w:tcPr>
            <w:tcW w:w="1238" w:type="dxa"/>
            <w:noWrap/>
            <w:vAlign w:val="center"/>
            <w:hideMark/>
          </w:tcPr>
          <w:p w14:paraId="4D0D9B76" w14:textId="4F909BC6"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29</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5</w:t>
            </w:r>
          </w:p>
        </w:tc>
        <w:tc>
          <w:tcPr>
            <w:tcW w:w="1238" w:type="dxa"/>
            <w:noWrap/>
            <w:vAlign w:val="center"/>
            <w:hideMark/>
          </w:tcPr>
          <w:p w14:paraId="1E11C99F" w14:textId="2CEE1D31"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4</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2</w:t>
            </w:r>
          </w:p>
        </w:tc>
      </w:tr>
      <w:tr w:rsidR="005E26C0" w:rsidRPr="00F04C87" w14:paraId="69F86343" w14:textId="77777777" w:rsidTr="0082441D">
        <w:trPr>
          <w:trHeight w:val="312"/>
          <w:jc w:val="center"/>
        </w:trPr>
        <w:tc>
          <w:tcPr>
            <w:tcW w:w="2645" w:type="dxa"/>
            <w:noWrap/>
            <w:hideMark/>
          </w:tcPr>
          <w:p w14:paraId="1B6CC78C" w14:textId="79C07933" w:rsidR="007A0E2F" w:rsidRPr="00F04C87" w:rsidRDefault="00A362BC" w:rsidP="00A362BC">
            <w:pPr>
              <w:rPr>
                <w:rFonts w:ascii="Arial" w:hAnsi="Arial" w:cs="Arial"/>
                <w:color w:val="000000" w:themeColor="text1"/>
                <w:sz w:val="24"/>
                <w:szCs w:val="24"/>
                <w:lang w:val="en-GB"/>
              </w:rPr>
            </w:pPr>
            <w:r>
              <w:rPr>
                <w:rFonts w:ascii="Arial" w:hAnsi="Arial" w:cs="Arial"/>
                <w:color w:val="000000" w:themeColor="text1"/>
                <w:sz w:val="24"/>
                <w:szCs w:val="24"/>
                <w:lang w:val="en-GB"/>
              </w:rPr>
              <w:t xml:space="preserve"> </w:t>
            </w:r>
            <w:r w:rsidR="007A0E2F" w:rsidRPr="00F04C87">
              <w:rPr>
                <w:rFonts w:ascii="Arial" w:hAnsi="Arial" w:cs="Arial"/>
                <w:color w:val="000000" w:themeColor="text1"/>
                <w:sz w:val="24"/>
                <w:szCs w:val="24"/>
                <w:lang w:val="en-GB"/>
              </w:rPr>
              <w:t>20</w:t>
            </w:r>
            <w:r w:rsidR="004A3F25">
              <w:rPr>
                <w:rFonts w:ascii="Arial" w:hAnsi="Arial" w:cs="Arial"/>
                <w:color w:val="000000" w:themeColor="text1"/>
                <w:sz w:val="24"/>
                <w:szCs w:val="24"/>
                <w:lang w:val="en-GB"/>
              </w:rPr>
              <w:t>–</w:t>
            </w:r>
            <w:r w:rsidR="007A0E2F" w:rsidRPr="00F04C87">
              <w:rPr>
                <w:rFonts w:ascii="Arial" w:hAnsi="Arial" w:cs="Arial"/>
                <w:color w:val="000000" w:themeColor="text1"/>
                <w:sz w:val="24"/>
                <w:szCs w:val="24"/>
                <w:lang w:val="en-GB"/>
              </w:rPr>
              <w:t>34</w:t>
            </w:r>
          </w:p>
        </w:tc>
        <w:tc>
          <w:tcPr>
            <w:tcW w:w="1238" w:type="dxa"/>
            <w:noWrap/>
            <w:vAlign w:val="center"/>
            <w:hideMark/>
          </w:tcPr>
          <w:p w14:paraId="372FF404" w14:textId="221425CF"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14</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7</w:t>
            </w:r>
          </w:p>
        </w:tc>
        <w:tc>
          <w:tcPr>
            <w:tcW w:w="1238" w:type="dxa"/>
            <w:noWrap/>
            <w:vAlign w:val="center"/>
            <w:hideMark/>
          </w:tcPr>
          <w:p w14:paraId="45B11319" w14:textId="374637CF"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37</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1</w:t>
            </w:r>
          </w:p>
        </w:tc>
        <w:tc>
          <w:tcPr>
            <w:tcW w:w="1238" w:type="dxa"/>
            <w:noWrap/>
            <w:vAlign w:val="center"/>
            <w:hideMark/>
          </w:tcPr>
          <w:p w14:paraId="35367129" w14:textId="40FD1884"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16</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2</w:t>
            </w:r>
          </w:p>
        </w:tc>
        <w:tc>
          <w:tcPr>
            <w:tcW w:w="1238" w:type="dxa"/>
            <w:noWrap/>
            <w:vAlign w:val="center"/>
            <w:hideMark/>
          </w:tcPr>
          <w:p w14:paraId="04A00BE3" w14:textId="1516EC8B"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36</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9</w:t>
            </w:r>
          </w:p>
        </w:tc>
        <w:tc>
          <w:tcPr>
            <w:tcW w:w="1238" w:type="dxa"/>
            <w:noWrap/>
            <w:vAlign w:val="center"/>
            <w:hideMark/>
          </w:tcPr>
          <w:p w14:paraId="0AF4BCB7" w14:textId="03994B9C"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18</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3</w:t>
            </w:r>
          </w:p>
        </w:tc>
      </w:tr>
      <w:tr w:rsidR="005E26C0" w:rsidRPr="00F04C87" w14:paraId="6FA81FCA" w14:textId="77777777" w:rsidTr="0082441D">
        <w:trPr>
          <w:trHeight w:val="312"/>
          <w:jc w:val="center"/>
        </w:trPr>
        <w:tc>
          <w:tcPr>
            <w:tcW w:w="2645" w:type="dxa"/>
            <w:noWrap/>
            <w:hideMark/>
          </w:tcPr>
          <w:p w14:paraId="7904F6AD" w14:textId="6B8116BB" w:rsidR="007A0E2F" w:rsidRPr="00F04C87" w:rsidRDefault="00A362BC" w:rsidP="00A362BC">
            <w:pPr>
              <w:rPr>
                <w:rFonts w:ascii="Arial" w:hAnsi="Arial" w:cs="Arial"/>
                <w:color w:val="000000" w:themeColor="text1"/>
                <w:sz w:val="24"/>
                <w:szCs w:val="24"/>
                <w:lang w:val="en-GB"/>
              </w:rPr>
            </w:pPr>
            <w:r>
              <w:rPr>
                <w:rFonts w:ascii="Arial" w:hAnsi="Arial" w:cs="Arial"/>
                <w:color w:val="000000" w:themeColor="text1"/>
                <w:sz w:val="24"/>
                <w:szCs w:val="24"/>
                <w:lang w:val="en-GB"/>
              </w:rPr>
              <w:t xml:space="preserve"> </w:t>
            </w:r>
            <w:r w:rsidR="007A0E2F" w:rsidRPr="00F04C87">
              <w:rPr>
                <w:rFonts w:ascii="Arial" w:hAnsi="Arial" w:cs="Arial"/>
                <w:color w:val="000000" w:themeColor="text1"/>
                <w:sz w:val="24"/>
                <w:szCs w:val="24"/>
                <w:lang w:val="en-GB"/>
              </w:rPr>
              <w:t>35</w:t>
            </w:r>
            <w:r w:rsidR="004A3F25">
              <w:rPr>
                <w:rFonts w:ascii="Arial" w:hAnsi="Arial" w:cs="Arial"/>
                <w:color w:val="000000" w:themeColor="text1"/>
                <w:sz w:val="24"/>
                <w:szCs w:val="24"/>
                <w:lang w:val="en-GB"/>
              </w:rPr>
              <w:t>–</w:t>
            </w:r>
            <w:r w:rsidR="007A0E2F" w:rsidRPr="00F04C87">
              <w:rPr>
                <w:rFonts w:ascii="Arial" w:hAnsi="Arial" w:cs="Arial"/>
                <w:color w:val="000000" w:themeColor="text1"/>
                <w:sz w:val="24"/>
                <w:szCs w:val="24"/>
                <w:lang w:val="en-GB"/>
              </w:rPr>
              <w:t>44</w:t>
            </w:r>
          </w:p>
        </w:tc>
        <w:tc>
          <w:tcPr>
            <w:tcW w:w="1238" w:type="dxa"/>
            <w:noWrap/>
            <w:vAlign w:val="center"/>
            <w:hideMark/>
          </w:tcPr>
          <w:p w14:paraId="4E7835EB" w14:textId="47E35ED6"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75</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4</w:t>
            </w:r>
          </w:p>
        </w:tc>
        <w:tc>
          <w:tcPr>
            <w:tcW w:w="1238" w:type="dxa"/>
            <w:noWrap/>
            <w:vAlign w:val="center"/>
            <w:hideMark/>
          </w:tcPr>
          <w:p w14:paraId="74B967F0" w14:textId="1718BD98"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35</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4</w:t>
            </w:r>
          </w:p>
        </w:tc>
        <w:tc>
          <w:tcPr>
            <w:tcW w:w="1238" w:type="dxa"/>
            <w:noWrap/>
            <w:vAlign w:val="center"/>
            <w:hideMark/>
          </w:tcPr>
          <w:p w14:paraId="07D54DCA" w14:textId="26441C82"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57</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0</w:t>
            </w:r>
          </w:p>
        </w:tc>
        <w:tc>
          <w:tcPr>
            <w:tcW w:w="1238" w:type="dxa"/>
            <w:noWrap/>
            <w:vAlign w:val="center"/>
            <w:hideMark/>
          </w:tcPr>
          <w:p w14:paraId="1D15EB91" w14:textId="76E92501"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26</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3</w:t>
            </w:r>
          </w:p>
        </w:tc>
        <w:tc>
          <w:tcPr>
            <w:tcW w:w="1238" w:type="dxa"/>
            <w:noWrap/>
            <w:vAlign w:val="center"/>
            <w:hideMark/>
          </w:tcPr>
          <w:p w14:paraId="6CFAE174" w14:textId="7AF7E6E7"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67</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5</w:t>
            </w:r>
          </w:p>
        </w:tc>
      </w:tr>
      <w:tr w:rsidR="005E26C0" w:rsidRPr="00F04C87" w14:paraId="2E3FF83A" w14:textId="77777777" w:rsidTr="0082441D">
        <w:trPr>
          <w:trHeight w:val="312"/>
          <w:jc w:val="center"/>
        </w:trPr>
        <w:tc>
          <w:tcPr>
            <w:tcW w:w="2645" w:type="dxa"/>
            <w:noWrap/>
            <w:hideMark/>
          </w:tcPr>
          <w:p w14:paraId="1FD883F1" w14:textId="5A401BC5" w:rsidR="007A0E2F" w:rsidRPr="00F04C87" w:rsidRDefault="00A362BC" w:rsidP="00A362BC">
            <w:pPr>
              <w:rPr>
                <w:rFonts w:ascii="Arial" w:hAnsi="Arial" w:cs="Arial"/>
                <w:color w:val="000000" w:themeColor="text1"/>
                <w:sz w:val="24"/>
                <w:szCs w:val="24"/>
                <w:lang w:val="en-GB"/>
              </w:rPr>
            </w:pPr>
            <w:r>
              <w:rPr>
                <w:rFonts w:ascii="Arial" w:hAnsi="Arial" w:cs="Arial"/>
                <w:color w:val="000000" w:themeColor="text1"/>
                <w:sz w:val="24"/>
                <w:szCs w:val="24"/>
                <w:lang w:val="en-GB"/>
              </w:rPr>
              <w:t xml:space="preserve"> </w:t>
            </w:r>
            <w:r w:rsidR="007A0E2F" w:rsidRPr="00F04C87">
              <w:rPr>
                <w:rFonts w:ascii="Arial" w:hAnsi="Arial" w:cs="Arial"/>
                <w:color w:val="000000" w:themeColor="text1"/>
                <w:sz w:val="24"/>
                <w:szCs w:val="24"/>
                <w:lang w:val="en-GB"/>
              </w:rPr>
              <w:t>45+</w:t>
            </w:r>
          </w:p>
        </w:tc>
        <w:tc>
          <w:tcPr>
            <w:tcW w:w="1238" w:type="dxa"/>
            <w:noWrap/>
            <w:vAlign w:val="center"/>
            <w:hideMark/>
          </w:tcPr>
          <w:p w14:paraId="504A7C42" w14:textId="36C52449"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6</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7</w:t>
            </w:r>
          </w:p>
        </w:tc>
        <w:tc>
          <w:tcPr>
            <w:tcW w:w="1238" w:type="dxa"/>
            <w:noWrap/>
            <w:vAlign w:val="center"/>
            <w:hideMark/>
          </w:tcPr>
          <w:p w14:paraId="548DC34C" w14:textId="61047904"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13</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2</w:t>
            </w:r>
          </w:p>
        </w:tc>
        <w:tc>
          <w:tcPr>
            <w:tcW w:w="1238" w:type="dxa"/>
            <w:noWrap/>
            <w:vAlign w:val="center"/>
            <w:hideMark/>
          </w:tcPr>
          <w:p w14:paraId="5D8A13D9" w14:textId="33D87DE3"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13</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6</w:t>
            </w:r>
          </w:p>
        </w:tc>
        <w:tc>
          <w:tcPr>
            <w:tcW w:w="1238" w:type="dxa"/>
            <w:noWrap/>
            <w:vAlign w:val="center"/>
            <w:hideMark/>
          </w:tcPr>
          <w:p w14:paraId="1528527D" w14:textId="3A20067C"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7</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3</w:t>
            </w:r>
          </w:p>
        </w:tc>
        <w:tc>
          <w:tcPr>
            <w:tcW w:w="1238" w:type="dxa"/>
            <w:noWrap/>
            <w:vAlign w:val="center"/>
            <w:hideMark/>
          </w:tcPr>
          <w:p w14:paraId="46F1330B" w14:textId="625DD82D" w:rsidR="007A0E2F" w:rsidRPr="00F04C87" w:rsidRDefault="007A0E2F"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10</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0</w:t>
            </w:r>
          </w:p>
        </w:tc>
      </w:tr>
      <w:tr w:rsidR="005E26C0" w:rsidRPr="00F04C87" w14:paraId="6D26B222" w14:textId="77777777" w:rsidTr="0082441D">
        <w:trPr>
          <w:trHeight w:val="312"/>
          <w:jc w:val="center"/>
        </w:trPr>
        <w:tc>
          <w:tcPr>
            <w:tcW w:w="2645" w:type="dxa"/>
            <w:noWrap/>
          </w:tcPr>
          <w:p w14:paraId="2D1B49CA" w14:textId="6A7D3FCF" w:rsidR="00003B5D" w:rsidRPr="00A362BC" w:rsidRDefault="00003B5D" w:rsidP="00A362BC">
            <w:pPr>
              <w:rPr>
                <w:rFonts w:ascii="Arial" w:hAnsi="Arial" w:cs="Arial"/>
                <w:bCs/>
                <w:color w:val="000000" w:themeColor="text1"/>
                <w:sz w:val="24"/>
                <w:szCs w:val="24"/>
                <w:lang w:val="en-GB"/>
              </w:rPr>
            </w:pPr>
            <w:r w:rsidRPr="00A362BC">
              <w:rPr>
                <w:rFonts w:ascii="Arial" w:hAnsi="Arial" w:cs="Arial"/>
                <w:bCs/>
                <w:color w:val="000000" w:themeColor="text1"/>
                <w:sz w:val="24"/>
                <w:szCs w:val="24"/>
                <w:lang w:val="en-GB"/>
              </w:rPr>
              <w:t>Occupation</w:t>
            </w:r>
          </w:p>
        </w:tc>
        <w:tc>
          <w:tcPr>
            <w:tcW w:w="1238" w:type="dxa"/>
            <w:noWrap/>
            <w:vAlign w:val="center"/>
          </w:tcPr>
          <w:p w14:paraId="0AEA8581" w14:textId="77777777" w:rsidR="00003B5D" w:rsidRPr="00F04C87" w:rsidRDefault="00003B5D" w:rsidP="00A362BC">
            <w:pPr>
              <w:rPr>
                <w:rFonts w:ascii="Arial" w:hAnsi="Arial" w:cs="Arial"/>
                <w:bCs/>
                <w:color w:val="000000" w:themeColor="text1"/>
                <w:sz w:val="24"/>
                <w:szCs w:val="24"/>
                <w:lang w:val="en-GB"/>
              </w:rPr>
            </w:pPr>
          </w:p>
        </w:tc>
        <w:tc>
          <w:tcPr>
            <w:tcW w:w="1238" w:type="dxa"/>
            <w:noWrap/>
            <w:vAlign w:val="center"/>
          </w:tcPr>
          <w:p w14:paraId="62106567" w14:textId="77777777" w:rsidR="00003B5D" w:rsidRPr="00F04C87" w:rsidRDefault="00003B5D" w:rsidP="00A362BC">
            <w:pPr>
              <w:rPr>
                <w:rFonts w:ascii="Arial" w:hAnsi="Arial" w:cs="Arial"/>
                <w:color w:val="000000" w:themeColor="text1"/>
                <w:sz w:val="24"/>
                <w:szCs w:val="24"/>
                <w:lang w:val="en-GB"/>
              </w:rPr>
            </w:pPr>
          </w:p>
        </w:tc>
        <w:tc>
          <w:tcPr>
            <w:tcW w:w="1238" w:type="dxa"/>
            <w:noWrap/>
            <w:vAlign w:val="center"/>
          </w:tcPr>
          <w:p w14:paraId="2A0EFB75" w14:textId="77777777" w:rsidR="00003B5D" w:rsidRPr="00F04C87" w:rsidRDefault="00003B5D" w:rsidP="00A362BC">
            <w:pPr>
              <w:rPr>
                <w:rFonts w:ascii="Arial" w:hAnsi="Arial" w:cs="Arial"/>
                <w:color w:val="000000" w:themeColor="text1"/>
                <w:sz w:val="24"/>
                <w:szCs w:val="24"/>
                <w:lang w:val="en-GB"/>
              </w:rPr>
            </w:pPr>
          </w:p>
        </w:tc>
        <w:tc>
          <w:tcPr>
            <w:tcW w:w="1238" w:type="dxa"/>
            <w:noWrap/>
            <w:vAlign w:val="center"/>
          </w:tcPr>
          <w:p w14:paraId="1BD18595" w14:textId="77777777" w:rsidR="00003B5D" w:rsidRPr="00F04C87" w:rsidRDefault="00003B5D" w:rsidP="00A362BC">
            <w:pPr>
              <w:rPr>
                <w:rFonts w:ascii="Arial" w:hAnsi="Arial" w:cs="Arial"/>
                <w:color w:val="000000" w:themeColor="text1"/>
                <w:sz w:val="24"/>
                <w:szCs w:val="24"/>
                <w:lang w:val="en-GB"/>
              </w:rPr>
            </w:pPr>
          </w:p>
        </w:tc>
        <w:tc>
          <w:tcPr>
            <w:tcW w:w="1238" w:type="dxa"/>
            <w:noWrap/>
            <w:vAlign w:val="center"/>
          </w:tcPr>
          <w:p w14:paraId="4FFE62F2" w14:textId="77777777" w:rsidR="00003B5D" w:rsidRPr="00F04C87" w:rsidRDefault="00003B5D" w:rsidP="00A362BC">
            <w:pPr>
              <w:rPr>
                <w:rFonts w:ascii="Arial" w:hAnsi="Arial" w:cs="Arial"/>
                <w:color w:val="000000" w:themeColor="text1"/>
                <w:sz w:val="24"/>
                <w:szCs w:val="24"/>
                <w:lang w:val="en-GB"/>
              </w:rPr>
            </w:pPr>
          </w:p>
        </w:tc>
      </w:tr>
      <w:tr w:rsidR="005E26C0" w:rsidRPr="00F04C87" w14:paraId="7A22E238" w14:textId="77777777" w:rsidTr="0082441D">
        <w:trPr>
          <w:trHeight w:val="312"/>
          <w:jc w:val="center"/>
        </w:trPr>
        <w:tc>
          <w:tcPr>
            <w:tcW w:w="2645" w:type="dxa"/>
            <w:noWrap/>
          </w:tcPr>
          <w:p w14:paraId="36D89B20" w14:textId="4C46D585" w:rsidR="00003B5D" w:rsidRPr="00F04C87" w:rsidRDefault="00A362BC" w:rsidP="00A362BC">
            <w:pPr>
              <w:rPr>
                <w:rFonts w:ascii="Arial" w:hAnsi="Arial" w:cs="Arial"/>
                <w:bCs/>
                <w:color w:val="000000" w:themeColor="text1"/>
                <w:sz w:val="24"/>
                <w:szCs w:val="24"/>
                <w:lang w:val="en-GB"/>
              </w:rPr>
            </w:pPr>
            <w:r>
              <w:rPr>
                <w:rFonts w:ascii="Arial" w:hAnsi="Arial" w:cs="Arial"/>
                <w:color w:val="000000" w:themeColor="text1"/>
                <w:sz w:val="24"/>
                <w:szCs w:val="24"/>
                <w:lang w:val="en-GB"/>
              </w:rPr>
              <w:t xml:space="preserve"> </w:t>
            </w:r>
            <w:r w:rsidR="00003B5D" w:rsidRPr="00F04C87">
              <w:rPr>
                <w:rFonts w:ascii="Arial" w:hAnsi="Arial" w:cs="Arial"/>
                <w:color w:val="000000" w:themeColor="text1"/>
                <w:sz w:val="24"/>
                <w:szCs w:val="24"/>
                <w:lang w:val="en-GB"/>
              </w:rPr>
              <w:t>Managers and professionals</w:t>
            </w:r>
          </w:p>
        </w:tc>
        <w:tc>
          <w:tcPr>
            <w:tcW w:w="1238" w:type="dxa"/>
            <w:noWrap/>
            <w:vAlign w:val="center"/>
          </w:tcPr>
          <w:p w14:paraId="2EC3FAD6" w14:textId="0A0AA385" w:rsidR="00003B5D" w:rsidRPr="00F04C87" w:rsidRDefault="00003B5D" w:rsidP="00A362BC">
            <w:pPr>
              <w:rPr>
                <w:rFonts w:ascii="Arial" w:hAnsi="Arial" w:cs="Arial"/>
                <w:bCs/>
                <w:color w:val="000000" w:themeColor="text1"/>
                <w:sz w:val="24"/>
                <w:szCs w:val="24"/>
                <w:lang w:val="en-GB"/>
              </w:rPr>
            </w:pPr>
            <w:r w:rsidRPr="00F04C87">
              <w:rPr>
                <w:rFonts w:ascii="Arial" w:hAnsi="Arial" w:cs="Arial"/>
                <w:color w:val="000000" w:themeColor="text1"/>
                <w:sz w:val="24"/>
                <w:szCs w:val="24"/>
                <w:lang w:val="en-GB"/>
              </w:rPr>
              <w:t>21</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7</w:t>
            </w:r>
          </w:p>
        </w:tc>
        <w:tc>
          <w:tcPr>
            <w:tcW w:w="1238" w:type="dxa"/>
            <w:noWrap/>
            <w:vAlign w:val="center"/>
          </w:tcPr>
          <w:p w14:paraId="2F7A9FE9" w14:textId="2A3D5728" w:rsidR="00003B5D" w:rsidRPr="00F04C87" w:rsidRDefault="00003B5D"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19</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8</w:t>
            </w:r>
          </w:p>
        </w:tc>
        <w:tc>
          <w:tcPr>
            <w:tcW w:w="1238" w:type="dxa"/>
            <w:noWrap/>
            <w:vAlign w:val="center"/>
          </w:tcPr>
          <w:p w14:paraId="0E558204" w14:textId="188D5F04" w:rsidR="00003B5D" w:rsidRPr="00F04C87" w:rsidRDefault="00003B5D"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21</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8</w:t>
            </w:r>
          </w:p>
        </w:tc>
        <w:tc>
          <w:tcPr>
            <w:tcW w:w="1238" w:type="dxa"/>
            <w:noWrap/>
            <w:vAlign w:val="center"/>
          </w:tcPr>
          <w:p w14:paraId="01699B2A" w14:textId="704FE50B" w:rsidR="00003B5D" w:rsidRPr="00F04C87" w:rsidRDefault="00003B5D"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17</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2</w:t>
            </w:r>
          </w:p>
        </w:tc>
        <w:tc>
          <w:tcPr>
            <w:tcW w:w="1238" w:type="dxa"/>
            <w:noWrap/>
            <w:vAlign w:val="center"/>
          </w:tcPr>
          <w:p w14:paraId="4B724737" w14:textId="1F97C212" w:rsidR="00003B5D" w:rsidRPr="00F04C87" w:rsidRDefault="00003B5D"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24</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5</w:t>
            </w:r>
          </w:p>
        </w:tc>
      </w:tr>
      <w:tr w:rsidR="005E26C0" w:rsidRPr="00F04C87" w14:paraId="6B5EEED3" w14:textId="77777777" w:rsidTr="00003B5D">
        <w:trPr>
          <w:trHeight w:val="312"/>
          <w:jc w:val="center"/>
        </w:trPr>
        <w:tc>
          <w:tcPr>
            <w:tcW w:w="2645" w:type="dxa"/>
            <w:noWrap/>
          </w:tcPr>
          <w:p w14:paraId="67228AA1" w14:textId="1BCB9812" w:rsidR="00003B5D" w:rsidRPr="00F04C87" w:rsidRDefault="00A362BC" w:rsidP="00A362BC">
            <w:pPr>
              <w:rPr>
                <w:rFonts w:ascii="Arial" w:hAnsi="Arial" w:cs="Arial"/>
                <w:bCs/>
                <w:color w:val="000000" w:themeColor="text1"/>
                <w:sz w:val="24"/>
                <w:szCs w:val="24"/>
                <w:lang w:val="en-GB"/>
              </w:rPr>
            </w:pPr>
            <w:r>
              <w:rPr>
                <w:rFonts w:ascii="Arial" w:hAnsi="Arial" w:cs="Arial"/>
                <w:color w:val="000000" w:themeColor="text1"/>
                <w:sz w:val="24"/>
                <w:szCs w:val="24"/>
                <w:lang w:val="en-GB"/>
              </w:rPr>
              <w:t xml:space="preserve"> </w:t>
            </w:r>
            <w:r w:rsidR="00003B5D" w:rsidRPr="00F04C87">
              <w:rPr>
                <w:rFonts w:ascii="Arial" w:hAnsi="Arial" w:cs="Arial"/>
                <w:color w:val="000000" w:themeColor="text1"/>
                <w:sz w:val="24"/>
                <w:szCs w:val="24"/>
                <w:lang w:val="en-GB"/>
              </w:rPr>
              <w:t>Other skilled workers</w:t>
            </w:r>
          </w:p>
        </w:tc>
        <w:tc>
          <w:tcPr>
            <w:tcW w:w="1238" w:type="dxa"/>
            <w:noWrap/>
            <w:vAlign w:val="center"/>
          </w:tcPr>
          <w:p w14:paraId="332D4038" w14:textId="50869B7A" w:rsidR="00003B5D" w:rsidRPr="00F04C87" w:rsidRDefault="00003B5D" w:rsidP="00A362BC">
            <w:pPr>
              <w:rPr>
                <w:rFonts w:ascii="Arial" w:hAnsi="Arial" w:cs="Arial"/>
                <w:bCs/>
                <w:color w:val="000000" w:themeColor="text1"/>
                <w:sz w:val="24"/>
                <w:szCs w:val="24"/>
                <w:lang w:val="en-GB"/>
              </w:rPr>
            </w:pPr>
            <w:r w:rsidRPr="00F04C87">
              <w:rPr>
                <w:rFonts w:ascii="Arial" w:hAnsi="Arial" w:cs="Arial"/>
                <w:color w:val="000000" w:themeColor="text1"/>
                <w:sz w:val="24"/>
                <w:szCs w:val="24"/>
                <w:lang w:val="en-GB"/>
              </w:rPr>
              <w:t>70</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6</w:t>
            </w:r>
          </w:p>
        </w:tc>
        <w:tc>
          <w:tcPr>
            <w:tcW w:w="1238" w:type="dxa"/>
            <w:noWrap/>
            <w:vAlign w:val="center"/>
          </w:tcPr>
          <w:p w14:paraId="6A05763D" w14:textId="537EA436" w:rsidR="00003B5D" w:rsidRPr="00F04C87" w:rsidRDefault="00003B5D"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68</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1</w:t>
            </w:r>
          </w:p>
        </w:tc>
        <w:tc>
          <w:tcPr>
            <w:tcW w:w="1238" w:type="dxa"/>
            <w:noWrap/>
            <w:vAlign w:val="center"/>
          </w:tcPr>
          <w:p w14:paraId="6E95F074" w14:textId="7A07E862" w:rsidR="00003B5D" w:rsidRPr="00F04C87" w:rsidRDefault="00003B5D"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53</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8</w:t>
            </w:r>
          </w:p>
        </w:tc>
        <w:tc>
          <w:tcPr>
            <w:tcW w:w="1238" w:type="dxa"/>
            <w:noWrap/>
            <w:vAlign w:val="center"/>
          </w:tcPr>
          <w:p w14:paraId="09367A5F" w14:textId="4F388594" w:rsidR="00003B5D" w:rsidRPr="00F04C87" w:rsidRDefault="00003B5D"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68</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8</w:t>
            </w:r>
          </w:p>
        </w:tc>
        <w:tc>
          <w:tcPr>
            <w:tcW w:w="1238" w:type="dxa"/>
            <w:noWrap/>
            <w:vAlign w:val="center"/>
          </w:tcPr>
          <w:p w14:paraId="0A01351A" w14:textId="54368FEF" w:rsidR="00003B5D" w:rsidRPr="00F04C87" w:rsidRDefault="00003B5D"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68</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7</w:t>
            </w:r>
          </w:p>
        </w:tc>
      </w:tr>
      <w:tr w:rsidR="005E26C0" w:rsidRPr="00F04C87" w14:paraId="467959F5" w14:textId="77777777" w:rsidTr="00003B5D">
        <w:trPr>
          <w:trHeight w:val="312"/>
          <w:jc w:val="center"/>
        </w:trPr>
        <w:tc>
          <w:tcPr>
            <w:tcW w:w="2645" w:type="dxa"/>
            <w:noWrap/>
          </w:tcPr>
          <w:p w14:paraId="33FD0053" w14:textId="3CD27B26" w:rsidR="00003B5D" w:rsidRPr="00F04C87" w:rsidRDefault="00A362BC" w:rsidP="00A362BC">
            <w:pPr>
              <w:rPr>
                <w:rFonts w:ascii="Arial" w:hAnsi="Arial" w:cs="Arial"/>
                <w:color w:val="000000" w:themeColor="text1"/>
                <w:sz w:val="24"/>
                <w:szCs w:val="24"/>
                <w:lang w:val="en-GB"/>
              </w:rPr>
            </w:pPr>
            <w:r>
              <w:rPr>
                <w:rFonts w:ascii="Arial" w:hAnsi="Arial" w:cs="Arial"/>
                <w:color w:val="000000" w:themeColor="text1"/>
                <w:sz w:val="24"/>
                <w:szCs w:val="24"/>
                <w:lang w:val="en-GB"/>
              </w:rPr>
              <w:t xml:space="preserve"> </w:t>
            </w:r>
            <w:r w:rsidR="00003B5D" w:rsidRPr="00F04C87">
              <w:rPr>
                <w:rFonts w:ascii="Arial" w:hAnsi="Arial" w:cs="Arial"/>
                <w:color w:val="000000" w:themeColor="text1"/>
                <w:sz w:val="24"/>
                <w:szCs w:val="24"/>
                <w:lang w:val="en-GB"/>
              </w:rPr>
              <w:t>Labourers/elementary</w:t>
            </w:r>
          </w:p>
        </w:tc>
        <w:tc>
          <w:tcPr>
            <w:tcW w:w="1238" w:type="dxa"/>
            <w:noWrap/>
            <w:vAlign w:val="center"/>
          </w:tcPr>
          <w:p w14:paraId="0C024ABF" w14:textId="4E6A9E0E" w:rsidR="00003B5D" w:rsidRPr="00F04C87" w:rsidRDefault="00003B5D"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7</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7</w:t>
            </w:r>
          </w:p>
        </w:tc>
        <w:tc>
          <w:tcPr>
            <w:tcW w:w="1238" w:type="dxa"/>
            <w:noWrap/>
            <w:vAlign w:val="center"/>
          </w:tcPr>
          <w:p w14:paraId="4EFA25A7" w14:textId="54395300" w:rsidR="00003B5D" w:rsidRPr="00F04C87" w:rsidRDefault="00003B5D"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12</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2</w:t>
            </w:r>
          </w:p>
        </w:tc>
        <w:tc>
          <w:tcPr>
            <w:tcW w:w="1238" w:type="dxa"/>
            <w:noWrap/>
            <w:vAlign w:val="center"/>
          </w:tcPr>
          <w:p w14:paraId="6D834E35" w14:textId="35ECDA13" w:rsidR="00003B5D" w:rsidRPr="00F04C87" w:rsidRDefault="00003B5D"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24</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4</w:t>
            </w:r>
          </w:p>
        </w:tc>
        <w:tc>
          <w:tcPr>
            <w:tcW w:w="1238" w:type="dxa"/>
            <w:noWrap/>
            <w:vAlign w:val="center"/>
          </w:tcPr>
          <w:p w14:paraId="615C3F96" w14:textId="1B74BE41" w:rsidR="00003B5D" w:rsidRPr="00F04C87" w:rsidRDefault="00003B5D"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14</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0</w:t>
            </w:r>
          </w:p>
        </w:tc>
        <w:tc>
          <w:tcPr>
            <w:tcW w:w="1238" w:type="dxa"/>
            <w:noWrap/>
            <w:vAlign w:val="center"/>
          </w:tcPr>
          <w:p w14:paraId="2B0052E8" w14:textId="4911B1D6" w:rsidR="00003B5D" w:rsidRPr="00F04C87" w:rsidRDefault="00003B5D"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6</w:t>
            </w:r>
            <w:r w:rsidR="004A3F25">
              <w:rPr>
                <w:rFonts w:ascii="Arial" w:hAnsi="Arial" w:cs="Arial"/>
                <w:color w:val="000000" w:themeColor="text1"/>
                <w:sz w:val="24"/>
                <w:szCs w:val="24"/>
                <w:lang w:val="en-GB"/>
              </w:rPr>
              <w:t>.</w:t>
            </w:r>
            <w:r w:rsidRPr="00F04C87">
              <w:rPr>
                <w:rFonts w:ascii="Arial" w:hAnsi="Arial" w:cs="Arial"/>
                <w:color w:val="000000" w:themeColor="text1"/>
                <w:sz w:val="24"/>
                <w:szCs w:val="24"/>
                <w:lang w:val="en-GB"/>
              </w:rPr>
              <w:t>8</w:t>
            </w:r>
          </w:p>
        </w:tc>
      </w:tr>
      <w:tr w:rsidR="005E26C0" w:rsidRPr="00F04C87" w14:paraId="230499E5" w14:textId="77777777" w:rsidTr="00003B5D">
        <w:trPr>
          <w:trHeight w:val="312"/>
          <w:jc w:val="center"/>
        </w:trPr>
        <w:tc>
          <w:tcPr>
            <w:tcW w:w="2645" w:type="dxa"/>
            <w:noWrap/>
          </w:tcPr>
          <w:p w14:paraId="2BA3DFF1" w14:textId="604A5915" w:rsidR="00003B5D" w:rsidRPr="00F04C87" w:rsidRDefault="00003B5D"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 xml:space="preserve">Proportion (%) of lone </w:t>
            </w:r>
            <w:r w:rsidRPr="00F04C87">
              <w:rPr>
                <w:rFonts w:ascii="Arial" w:hAnsi="Arial" w:cs="Arial"/>
                <w:color w:val="000000" w:themeColor="text1"/>
                <w:sz w:val="24"/>
                <w:szCs w:val="24"/>
                <w:lang w:val="en-GB"/>
              </w:rPr>
              <w:lastRenderedPageBreak/>
              <w:t>mothers vs. lone fathers of families receiving child maintenance (N)</w:t>
            </w:r>
          </w:p>
        </w:tc>
        <w:tc>
          <w:tcPr>
            <w:tcW w:w="1238" w:type="dxa"/>
            <w:noWrap/>
            <w:vAlign w:val="center"/>
          </w:tcPr>
          <w:p w14:paraId="48D2F991" w14:textId="77777777" w:rsidR="00003B5D" w:rsidRPr="00F04C87" w:rsidRDefault="00003B5D" w:rsidP="00A362BC">
            <w:pPr>
              <w:rPr>
                <w:rFonts w:ascii="Arial" w:hAnsi="Arial" w:cs="Arial"/>
                <w:color w:val="000000" w:themeColor="text1"/>
                <w:sz w:val="24"/>
                <w:szCs w:val="24"/>
                <w:lang w:val="en-GB"/>
              </w:rPr>
            </w:pPr>
          </w:p>
        </w:tc>
        <w:tc>
          <w:tcPr>
            <w:tcW w:w="1238" w:type="dxa"/>
            <w:noWrap/>
            <w:vAlign w:val="center"/>
          </w:tcPr>
          <w:p w14:paraId="60BD186D" w14:textId="77777777" w:rsidR="00003B5D" w:rsidRPr="00F04C87" w:rsidRDefault="00003B5D" w:rsidP="00A362BC">
            <w:pPr>
              <w:rPr>
                <w:rFonts w:ascii="Arial" w:hAnsi="Arial" w:cs="Arial"/>
                <w:color w:val="000000" w:themeColor="text1"/>
                <w:sz w:val="24"/>
                <w:szCs w:val="24"/>
                <w:lang w:val="en-GB"/>
              </w:rPr>
            </w:pPr>
          </w:p>
        </w:tc>
        <w:tc>
          <w:tcPr>
            <w:tcW w:w="1238" w:type="dxa"/>
            <w:noWrap/>
            <w:vAlign w:val="center"/>
          </w:tcPr>
          <w:p w14:paraId="515EE4E3" w14:textId="77777777" w:rsidR="00003B5D" w:rsidRPr="00F04C87" w:rsidRDefault="00003B5D" w:rsidP="00A362BC">
            <w:pPr>
              <w:rPr>
                <w:rFonts w:ascii="Arial" w:hAnsi="Arial" w:cs="Arial"/>
                <w:color w:val="000000" w:themeColor="text1"/>
                <w:sz w:val="24"/>
                <w:szCs w:val="24"/>
                <w:lang w:val="en-GB"/>
              </w:rPr>
            </w:pPr>
          </w:p>
        </w:tc>
        <w:tc>
          <w:tcPr>
            <w:tcW w:w="1238" w:type="dxa"/>
            <w:noWrap/>
            <w:vAlign w:val="center"/>
          </w:tcPr>
          <w:p w14:paraId="407FC9C2" w14:textId="77777777" w:rsidR="00003B5D" w:rsidRPr="00F04C87" w:rsidRDefault="00003B5D" w:rsidP="00A362BC">
            <w:pPr>
              <w:rPr>
                <w:rFonts w:ascii="Arial" w:hAnsi="Arial" w:cs="Arial"/>
                <w:color w:val="000000" w:themeColor="text1"/>
                <w:sz w:val="24"/>
                <w:szCs w:val="24"/>
                <w:lang w:val="en-GB"/>
              </w:rPr>
            </w:pPr>
          </w:p>
        </w:tc>
        <w:tc>
          <w:tcPr>
            <w:tcW w:w="1238" w:type="dxa"/>
            <w:noWrap/>
            <w:vAlign w:val="center"/>
          </w:tcPr>
          <w:p w14:paraId="016BE388" w14:textId="77777777" w:rsidR="00003B5D" w:rsidRPr="00F04C87" w:rsidRDefault="00003B5D" w:rsidP="00A362BC">
            <w:pPr>
              <w:rPr>
                <w:rFonts w:ascii="Arial" w:hAnsi="Arial" w:cs="Arial"/>
                <w:color w:val="000000" w:themeColor="text1"/>
                <w:sz w:val="24"/>
                <w:szCs w:val="24"/>
                <w:lang w:val="en-GB"/>
              </w:rPr>
            </w:pPr>
          </w:p>
        </w:tc>
      </w:tr>
      <w:tr w:rsidR="005E26C0" w:rsidRPr="00F04C87" w14:paraId="34F49E7C" w14:textId="77777777" w:rsidTr="00003B5D">
        <w:trPr>
          <w:trHeight w:val="312"/>
          <w:jc w:val="center"/>
        </w:trPr>
        <w:tc>
          <w:tcPr>
            <w:tcW w:w="2645" w:type="dxa"/>
            <w:noWrap/>
          </w:tcPr>
          <w:p w14:paraId="387CF760" w14:textId="4B9C7939" w:rsidR="00003B5D" w:rsidRPr="00F04C87" w:rsidRDefault="00A362BC" w:rsidP="00A362BC">
            <w:pPr>
              <w:rPr>
                <w:rFonts w:ascii="Arial" w:hAnsi="Arial" w:cs="Arial"/>
                <w:color w:val="000000" w:themeColor="text1"/>
                <w:sz w:val="24"/>
                <w:szCs w:val="24"/>
                <w:lang w:val="en-GB"/>
              </w:rPr>
            </w:pPr>
            <w:r>
              <w:rPr>
                <w:rFonts w:ascii="Arial" w:hAnsi="Arial" w:cs="Arial"/>
                <w:color w:val="000000" w:themeColor="text1"/>
                <w:sz w:val="24"/>
                <w:szCs w:val="24"/>
                <w:lang w:val="en-GB"/>
              </w:rPr>
              <w:lastRenderedPageBreak/>
              <w:t xml:space="preserve"> </w:t>
            </w:r>
            <w:r w:rsidR="00003B5D" w:rsidRPr="00F04C87">
              <w:rPr>
                <w:rFonts w:ascii="Arial" w:hAnsi="Arial" w:cs="Arial"/>
                <w:color w:val="000000" w:themeColor="text1"/>
                <w:sz w:val="24"/>
                <w:szCs w:val="24"/>
                <w:lang w:val="en-GB"/>
              </w:rPr>
              <w:t>Lone mothers</w:t>
            </w:r>
          </w:p>
        </w:tc>
        <w:tc>
          <w:tcPr>
            <w:tcW w:w="1238" w:type="dxa"/>
            <w:noWrap/>
            <w:vAlign w:val="center"/>
          </w:tcPr>
          <w:p w14:paraId="2D2B02E1" w14:textId="559C87C5" w:rsidR="00003B5D" w:rsidRPr="00F04C87" w:rsidRDefault="00003B5D"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92.9 (217)</w:t>
            </w:r>
          </w:p>
        </w:tc>
        <w:tc>
          <w:tcPr>
            <w:tcW w:w="1238" w:type="dxa"/>
            <w:noWrap/>
            <w:vAlign w:val="center"/>
          </w:tcPr>
          <w:p w14:paraId="661A45E1" w14:textId="5650B027" w:rsidR="00003B5D" w:rsidRPr="00F04C87" w:rsidRDefault="00003B5D"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97.7 (468)</w:t>
            </w:r>
          </w:p>
        </w:tc>
        <w:tc>
          <w:tcPr>
            <w:tcW w:w="1238" w:type="dxa"/>
            <w:noWrap/>
            <w:vAlign w:val="center"/>
          </w:tcPr>
          <w:p w14:paraId="18F7C845" w14:textId="7D349047" w:rsidR="00003B5D" w:rsidRPr="00F04C87" w:rsidRDefault="00003B5D"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89.3 (279)</w:t>
            </w:r>
          </w:p>
        </w:tc>
        <w:tc>
          <w:tcPr>
            <w:tcW w:w="1238" w:type="dxa"/>
            <w:noWrap/>
            <w:vAlign w:val="center"/>
          </w:tcPr>
          <w:p w14:paraId="74CAB862" w14:textId="5529B2A6" w:rsidR="00003B5D" w:rsidRPr="00F04C87" w:rsidRDefault="00003B5D"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91.2 (1405)</w:t>
            </w:r>
          </w:p>
        </w:tc>
        <w:tc>
          <w:tcPr>
            <w:tcW w:w="1238" w:type="dxa"/>
            <w:noWrap/>
            <w:vAlign w:val="center"/>
          </w:tcPr>
          <w:p w14:paraId="20108615" w14:textId="07727222" w:rsidR="00003B5D" w:rsidRPr="00F04C87" w:rsidRDefault="00003B5D"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85.5 (2890)</w:t>
            </w:r>
          </w:p>
        </w:tc>
      </w:tr>
      <w:tr w:rsidR="005E26C0" w:rsidRPr="00F04C87" w14:paraId="034B57A2" w14:textId="77777777" w:rsidTr="00003B5D">
        <w:trPr>
          <w:trHeight w:val="312"/>
          <w:jc w:val="center"/>
        </w:trPr>
        <w:tc>
          <w:tcPr>
            <w:tcW w:w="2645" w:type="dxa"/>
            <w:tcBorders>
              <w:bottom w:val="single" w:sz="4" w:space="0" w:color="auto"/>
            </w:tcBorders>
            <w:noWrap/>
          </w:tcPr>
          <w:p w14:paraId="2770C022" w14:textId="7E4C30AB" w:rsidR="00003B5D" w:rsidRPr="00F04C87" w:rsidRDefault="00A362BC" w:rsidP="00A362BC">
            <w:pPr>
              <w:rPr>
                <w:rFonts w:ascii="Arial" w:hAnsi="Arial" w:cs="Arial"/>
                <w:color w:val="000000" w:themeColor="text1"/>
                <w:sz w:val="24"/>
                <w:szCs w:val="24"/>
                <w:lang w:val="en-GB"/>
              </w:rPr>
            </w:pPr>
            <w:r>
              <w:rPr>
                <w:rFonts w:ascii="Arial" w:hAnsi="Arial" w:cs="Arial"/>
                <w:color w:val="000000" w:themeColor="text1"/>
                <w:sz w:val="24"/>
                <w:szCs w:val="24"/>
                <w:lang w:val="en-GB"/>
              </w:rPr>
              <w:t xml:space="preserve"> </w:t>
            </w:r>
            <w:r w:rsidR="00003B5D" w:rsidRPr="00F04C87">
              <w:rPr>
                <w:rFonts w:ascii="Arial" w:hAnsi="Arial" w:cs="Arial"/>
                <w:color w:val="000000" w:themeColor="text1"/>
                <w:sz w:val="24"/>
                <w:szCs w:val="24"/>
                <w:lang w:val="en-GB"/>
              </w:rPr>
              <w:t>Lone fathers</w:t>
            </w:r>
          </w:p>
        </w:tc>
        <w:tc>
          <w:tcPr>
            <w:tcW w:w="1238" w:type="dxa"/>
            <w:tcBorders>
              <w:bottom w:val="single" w:sz="4" w:space="0" w:color="auto"/>
            </w:tcBorders>
            <w:noWrap/>
            <w:vAlign w:val="center"/>
          </w:tcPr>
          <w:p w14:paraId="2B879DF6" w14:textId="35F6BC24" w:rsidR="00003B5D" w:rsidRPr="00F04C87" w:rsidRDefault="00003B5D"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7.1 (17)</w:t>
            </w:r>
          </w:p>
        </w:tc>
        <w:tc>
          <w:tcPr>
            <w:tcW w:w="1238" w:type="dxa"/>
            <w:tcBorders>
              <w:bottom w:val="single" w:sz="4" w:space="0" w:color="auto"/>
            </w:tcBorders>
            <w:noWrap/>
            <w:vAlign w:val="center"/>
          </w:tcPr>
          <w:p w14:paraId="0CC3B665" w14:textId="70829D22" w:rsidR="00003B5D" w:rsidRPr="00F04C87" w:rsidRDefault="00003B5D"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2.4 (11)</w:t>
            </w:r>
          </w:p>
        </w:tc>
        <w:tc>
          <w:tcPr>
            <w:tcW w:w="1238" w:type="dxa"/>
            <w:tcBorders>
              <w:bottom w:val="single" w:sz="4" w:space="0" w:color="auto"/>
            </w:tcBorders>
            <w:noWrap/>
            <w:vAlign w:val="center"/>
          </w:tcPr>
          <w:p w14:paraId="4B38F3DE" w14:textId="026AC58F" w:rsidR="00003B5D" w:rsidRPr="00F04C87" w:rsidRDefault="00003B5D"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10.7 (34)</w:t>
            </w:r>
          </w:p>
        </w:tc>
        <w:tc>
          <w:tcPr>
            <w:tcW w:w="1238" w:type="dxa"/>
            <w:tcBorders>
              <w:bottom w:val="single" w:sz="4" w:space="0" w:color="auto"/>
            </w:tcBorders>
            <w:noWrap/>
            <w:vAlign w:val="center"/>
          </w:tcPr>
          <w:p w14:paraId="62F067CF" w14:textId="3BB770E2" w:rsidR="00003B5D" w:rsidRPr="00F04C87" w:rsidRDefault="00003B5D"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8.8 (136)</w:t>
            </w:r>
          </w:p>
        </w:tc>
        <w:tc>
          <w:tcPr>
            <w:tcW w:w="1238" w:type="dxa"/>
            <w:tcBorders>
              <w:bottom w:val="single" w:sz="4" w:space="0" w:color="auto"/>
            </w:tcBorders>
            <w:noWrap/>
            <w:vAlign w:val="center"/>
          </w:tcPr>
          <w:p w14:paraId="3BCB5A13" w14:textId="4C9148A2" w:rsidR="00003B5D" w:rsidRPr="00F04C87" w:rsidRDefault="00003B5D" w:rsidP="00A362BC">
            <w:pPr>
              <w:rPr>
                <w:rFonts w:ascii="Arial" w:hAnsi="Arial" w:cs="Arial"/>
                <w:color w:val="000000" w:themeColor="text1"/>
                <w:sz w:val="24"/>
                <w:szCs w:val="24"/>
                <w:lang w:val="en-GB"/>
              </w:rPr>
            </w:pPr>
            <w:r w:rsidRPr="00F04C87">
              <w:rPr>
                <w:rFonts w:ascii="Arial" w:hAnsi="Arial" w:cs="Arial"/>
                <w:color w:val="000000" w:themeColor="text1"/>
                <w:sz w:val="24"/>
                <w:szCs w:val="24"/>
                <w:lang w:val="en-GB"/>
              </w:rPr>
              <w:t>14.5 (489)</w:t>
            </w:r>
          </w:p>
        </w:tc>
      </w:tr>
    </w:tbl>
    <w:p w14:paraId="7C6D9553" w14:textId="46007403" w:rsidR="007A0E2F" w:rsidRPr="00F04C87" w:rsidRDefault="007A0E2F" w:rsidP="00A362BC">
      <w:pPr>
        <w:widowControl/>
        <w:spacing w:after="0" w:line="240" w:lineRule="auto"/>
        <w:rPr>
          <w:rFonts w:ascii="Arial" w:eastAsiaTheme="minorHAnsi" w:hAnsi="Arial" w:cs="Arial"/>
          <w:color w:val="000000" w:themeColor="text1"/>
          <w:sz w:val="24"/>
          <w:szCs w:val="24"/>
          <w:lang w:val="en-GB" w:eastAsia="en-US"/>
        </w:rPr>
      </w:pPr>
      <w:r w:rsidRPr="00A362BC">
        <w:rPr>
          <w:rFonts w:ascii="Arial" w:eastAsiaTheme="minorHAnsi" w:hAnsi="Arial" w:cs="Arial"/>
          <w:i/>
          <w:color w:val="000000" w:themeColor="text1"/>
          <w:sz w:val="24"/>
          <w:szCs w:val="24"/>
          <w:lang w:val="en-GB" w:eastAsia="en-US"/>
        </w:rPr>
        <w:t>Source</w:t>
      </w:r>
      <w:r w:rsidRPr="00F04C87">
        <w:rPr>
          <w:rFonts w:ascii="Arial" w:eastAsiaTheme="minorHAnsi" w:hAnsi="Arial" w:cs="Arial"/>
          <w:color w:val="000000" w:themeColor="text1"/>
          <w:sz w:val="24"/>
          <w:szCs w:val="24"/>
          <w:lang w:val="en-GB" w:eastAsia="en-US"/>
        </w:rPr>
        <w:t xml:space="preserve">: </w:t>
      </w:r>
      <w:r w:rsidR="00A74BF2" w:rsidRPr="00A74BF2">
        <w:rPr>
          <w:rFonts w:ascii="Arial" w:eastAsiaTheme="minorHAnsi" w:hAnsi="Arial" w:cs="Arial"/>
          <w:color w:val="000000" w:themeColor="text1"/>
          <w:sz w:val="24"/>
          <w:szCs w:val="24"/>
          <w:lang w:val="en-GB" w:eastAsia="en-US"/>
        </w:rPr>
        <w:t>Own calculations based on Luxembourg Income Study 2013</w:t>
      </w:r>
      <w:r w:rsidR="00A74BF2">
        <w:rPr>
          <w:rFonts w:ascii="Arial" w:eastAsiaTheme="minorHAnsi" w:hAnsi="Arial" w:cs="Arial"/>
          <w:color w:val="000000" w:themeColor="text1"/>
          <w:sz w:val="24"/>
          <w:szCs w:val="24"/>
          <w:lang w:val="en-GB" w:eastAsia="en-US"/>
        </w:rPr>
        <w:t xml:space="preserve">. </w:t>
      </w:r>
    </w:p>
    <w:p w14:paraId="44D47C71" w14:textId="569C687C" w:rsidR="00182FDF" w:rsidRPr="00F04C87" w:rsidRDefault="007A0E2F" w:rsidP="00A362BC">
      <w:pPr>
        <w:widowControl/>
        <w:spacing w:after="0" w:line="240" w:lineRule="auto"/>
        <w:rPr>
          <w:rFonts w:ascii="Arial" w:eastAsiaTheme="minorHAnsi" w:hAnsi="Arial" w:cs="Arial"/>
          <w:color w:val="000000" w:themeColor="text1"/>
          <w:sz w:val="24"/>
          <w:szCs w:val="24"/>
          <w:lang w:val="en-GB" w:eastAsia="en-US"/>
        </w:rPr>
      </w:pPr>
      <w:r w:rsidRPr="00A362BC">
        <w:rPr>
          <w:rFonts w:ascii="Arial" w:eastAsiaTheme="minorHAnsi" w:hAnsi="Arial" w:cs="Arial"/>
          <w:i/>
          <w:color w:val="000000" w:themeColor="text1"/>
          <w:sz w:val="24"/>
          <w:szCs w:val="24"/>
          <w:lang w:val="en-GB" w:eastAsia="en-US"/>
        </w:rPr>
        <w:t>Note</w:t>
      </w:r>
      <w:r w:rsidRPr="00F04C87">
        <w:rPr>
          <w:rFonts w:ascii="Arial" w:eastAsiaTheme="minorHAnsi" w:hAnsi="Arial" w:cs="Arial"/>
          <w:color w:val="000000" w:themeColor="text1"/>
          <w:sz w:val="24"/>
          <w:szCs w:val="24"/>
          <w:lang w:val="en-GB" w:eastAsia="en-US"/>
        </w:rPr>
        <w:t>: Activity status refers to activity status in income reference period (for UK current activity status).</w:t>
      </w:r>
    </w:p>
    <w:p w14:paraId="2830ECC3" w14:textId="77777777" w:rsidR="00556DEF" w:rsidRPr="004A3F25" w:rsidRDefault="00556DEF" w:rsidP="00A362BC">
      <w:pPr>
        <w:spacing w:after="0" w:line="240" w:lineRule="auto"/>
        <w:rPr>
          <w:rFonts w:ascii="Arial" w:eastAsia="Times New Roman" w:hAnsi="Arial" w:cs="Arial"/>
          <w:color w:val="000000" w:themeColor="text1"/>
          <w:sz w:val="24"/>
          <w:szCs w:val="24"/>
          <w:lang w:val="en-GB"/>
        </w:rPr>
      </w:pPr>
      <w:r w:rsidRPr="004A3F25">
        <w:rPr>
          <w:rFonts w:ascii="Arial" w:eastAsia="Times New Roman" w:hAnsi="Arial" w:cs="Arial"/>
          <w:color w:val="000000" w:themeColor="text1"/>
          <w:sz w:val="24"/>
          <w:szCs w:val="24"/>
          <w:lang w:val="en-GB"/>
        </w:rPr>
        <w:t>&lt;Appendix ends&gt;</w:t>
      </w:r>
    </w:p>
    <w:p w14:paraId="182596AB" w14:textId="77777777" w:rsidR="00A362BC" w:rsidRPr="00F41A36" w:rsidRDefault="00A362BC" w:rsidP="00A362BC">
      <w:pPr>
        <w:autoSpaceDE w:val="0"/>
        <w:autoSpaceDN w:val="0"/>
        <w:adjustRightInd w:val="0"/>
        <w:spacing w:after="0" w:line="240" w:lineRule="auto"/>
        <w:rPr>
          <w:rFonts w:ascii="Arial" w:hAnsi="Arial" w:cs="Arial"/>
          <w:noProof/>
          <w:color w:val="000000" w:themeColor="text1"/>
          <w:sz w:val="24"/>
          <w:szCs w:val="24"/>
          <w:lang w:val="en-US"/>
        </w:rPr>
      </w:pPr>
      <w:r w:rsidRPr="00F41A36">
        <w:rPr>
          <w:rFonts w:ascii="Arial" w:eastAsia="Times New Roman" w:hAnsi="Arial" w:cs="Arial"/>
          <w:color w:val="000000" w:themeColor="text1"/>
          <w:sz w:val="24"/>
          <w:szCs w:val="24"/>
          <w:lang w:val="en-GB"/>
        </w:rPr>
        <w:t>&lt;2&gt;References</w:t>
      </w:r>
      <w:r w:rsidRPr="00F41A36">
        <w:rPr>
          <w:rFonts w:ascii="Arial" w:hAnsi="Arial" w:cs="Arial"/>
          <w:noProof/>
          <w:color w:val="000000" w:themeColor="text1"/>
          <w:sz w:val="24"/>
          <w:szCs w:val="24"/>
          <w:lang w:val="en-US"/>
        </w:rPr>
        <w:t xml:space="preserve"> </w:t>
      </w:r>
    </w:p>
    <w:p w14:paraId="7511EDEB" w14:textId="77777777" w:rsidR="00A362BC" w:rsidRPr="00F41A36" w:rsidRDefault="00A362BC" w:rsidP="00A362BC">
      <w:pPr>
        <w:autoSpaceDE w:val="0"/>
        <w:autoSpaceDN w:val="0"/>
        <w:adjustRightInd w:val="0"/>
        <w:spacing w:after="0" w:line="240" w:lineRule="auto"/>
        <w:rPr>
          <w:rFonts w:ascii="Arial" w:hAnsi="Arial" w:cs="Arial"/>
          <w:noProof/>
          <w:color w:val="000000" w:themeColor="text1"/>
          <w:sz w:val="24"/>
          <w:szCs w:val="24"/>
          <w:lang w:val="en-US"/>
        </w:rPr>
      </w:pPr>
      <w:r>
        <w:rPr>
          <w:rFonts w:ascii="Arial" w:hAnsi="Arial" w:cs="Arial"/>
          <w:noProof/>
          <w:color w:val="000000" w:themeColor="text1"/>
          <w:sz w:val="24"/>
          <w:szCs w:val="24"/>
          <w:lang w:val="en-US"/>
        </w:rPr>
        <w:t>Atkinson, A</w:t>
      </w:r>
      <w:r w:rsidRPr="00F41A36">
        <w:rPr>
          <w:rFonts w:ascii="Arial" w:hAnsi="Arial" w:cs="Arial"/>
          <w:noProof/>
          <w:color w:val="000000" w:themeColor="text1"/>
          <w:sz w:val="24"/>
          <w:szCs w:val="24"/>
          <w:lang w:val="en-US"/>
        </w:rPr>
        <w:t>B</w:t>
      </w:r>
      <w:r>
        <w:rPr>
          <w:rFonts w:ascii="Arial" w:hAnsi="Arial" w:cs="Arial"/>
          <w:noProof/>
          <w:color w:val="000000" w:themeColor="text1"/>
          <w:sz w:val="24"/>
          <w:szCs w:val="24"/>
          <w:lang w:val="en-US"/>
        </w:rPr>
        <w:t xml:space="preserve"> (2</w:t>
      </w:r>
      <w:r w:rsidRPr="00F41A36">
        <w:rPr>
          <w:rFonts w:ascii="Arial" w:hAnsi="Arial" w:cs="Arial"/>
          <w:noProof/>
          <w:color w:val="000000" w:themeColor="text1"/>
          <w:sz w:val="24"/>
          <w:szCs w:val="24"/>
          <w:lang w:val="en-US"/>
        </w:rPr>
        <w:t>015</w:t>
      </w:r>
      <w:r>
        <w:rPr>
          <w:rFonts w:ascii="Arial" w:hAnsi="Arial" w:cs="Arial"/>
          <w:noProof/>
          <w:color w:val="000000" w:themeColor="text1"/>
          <w:sz w:val="24"/>
          <w:szCs w:val="24"/>
          <w:lang w:val="en-US"/>
        </w:rPr>
        <w:t>)</w:t>
      </w:r>
      <w:r w:rsidRPr="00F41A36">
        <w:rPr>
          <w:rFonts w:ascii="Arial" w:hAnsi="Arial" w:cs="Arial"/>
          <w:noProof/>
          <w:color w:val="000000" w:themeColor="text1"/>
          <w:sz w:val="24"/>
          <w:szCs w:val="24"/>
          <w:lang w:val="en-US"/>
        </w:rPr>
        <w:t xml:space="preserve"> </w:t>
      </w:r>
      <w:r w:rsidRPr="00F41A36">
        <w:rPr>
          <w:rFonts w:ascii="Arial" w:hAnsi="Arial" w:cs="Arial"/>
          <w:i/>
          <w:iCs/>
          <w:noProof/>
          <w:color w:val="000000" w:themeColor="text1"/>
          <w:sz w:val="24"/>
          <w:szCs w:val="24"/>
          <w:lang w:val="en-US"/>
        </w:rPr>
        <w:t>Inequality: What Can Be Done?</w:t>
      </w:r>
      <w:r w:rsidRPr="00F41A36">
        <w:rPr>
          <w:rFonts w:ascii="Arial" w:hAnsi="Arial" w:cs="Arial"/>
          <w:noProof/>
          <w:color w:val="000000" w:themeColor="text1"/>
          <w:sz w:val="24"/>
          <w:szCs w:val="24"/>
          <w:lang w:val="en-US"/>
        </w:rPr>
        <w:t xml:space="preserve"> </w:t>
      </w:r>
      <w:r>
        <w:rPr>
          <w:rFonts w:ascii="Arial" w:hAnsi="Arial" w:cs="Arial"/>
          <w:noProof/>
          <w:color w:val="000000" w:themeColor="text1"/>
          <w:sz w:val="24"/>
          <w:szCs w:val="24"/>
          <w:lang w:val="en-US"/>
        </w:rPr>
        <w:t xml:space="preserve">Cambridge, MA: </w:t>
      </w:r>
      <w:r w:rsidRPr="00F41A36">
        <w:rPr>
          <w:rFonts w:ascii="Arial" w:hAnsi="Arial" w:cs="Arial"/>
          <w:noProof/>
          <w:color w:val="000000" w:themeColor="text1"/>
          <w:sz w:val="24"/>
          <w:szCs w:val="24"/>
          <w:lang w:val="en-US"/>
        </w:rPr>
        <w:t>Harvard University Press.</w:t>
      </w:r>
    </w:p>
    <w:p w14:paraId="4BE13B5E" w14:textId="77777777" w:rsidR="00A362BC" w:rsidRPr="00F41A36" w:rsidRDefault="00A362BC" w:rsidP="00A362BC">
      <w:pPr>
        <w:autoSpaceDE w:val="0"/>
        <w:autoSpaceDN w:val="0"/>
        <w:adjustRightInd w:val="0"/>
        <w:spacing w:after="0" w:line="240" w:lineRule="auto"/>
        <w:rPr>
          <w:rFonts w:ascii="Arial" w:hAnsi="Arial" w:cs="Arial"/>
          <w:noProof/>
          <w:color w:val="000000" w:themeColor="text1"/>
          <w:sz w:val="24"/>
          <w:szCs w:val="24"/>
          <w:lang w:val="en-US"/>
        </w:rPr>
      </w:pPr>
      <w:r w:rsidRPr="00F41A36">
        <w:rPr>
          <w:rFonts w:ascii="Arial" w:hAnsi="Arial" w:cs="Arial"/>
          <w:noProof/>
          <w:color w:val="000000" w:themeColor="text1"/>
          <w:sz w:val="24"/>
          <w:szCs w:val="24"/>
          <w:lang w:val="en-US"/>
        </w:rPr>
        <w:t>Bradshaw, J</w:t>
      </w:r>
      <w:r>
        <w:rPr>
          <w:rFonts w:ascii="Arial" w:hAnsi="Arial" w:cs="Arial"/>
          <w:noProof/>
          <w:color w:val="000000" w:themeColor="text1"/>
          <w:sz w:val="24"/>
          <w:szCs w:val="24"/>
          <w:lang w:val="en-US"/>
        </w:rPr>
        <w:t>,</w:t>
      </w:r>
      <w:r w:rsidRPr="00F41A36">
        <w:rPr>
          <w:rFonts w:ascii="Arial" w:hAnsi="Arial" w:cs="Arial"/>
          <w:noProof/>
          <w:color w:val="000000" w:themeColor="text1"/>
          <w:sz w:val="24"/>
          <w:szCs w:val="24"/>
          <w:lang w:val="en-US"/>
        </w:rPr>
        <w:t xml:space="preserve"> Keung, A</w:t>
      </w:r>
      <w:r>
        <w:rPr>
          <w:rFonts w:ascii="Arial" w:hAnsi="Arial" w:cs="Arial"/>
          <w:noProof/>
          <w:color w:val="000000" w:themeColor="text1"/>
          <w:sz w:val="24"/>
          <w:szCs w:val="24"/>
          <w:lang w:val="en-US"/>
        </w:rPr>
        <w:t xml:space="preserve"> and </w:t>
      </w:r>
      <w:r w:rsidRPr="00F41A36">
        <w:rPr>
          <w:rFonts w:ascii="Arial" w:hAnsi="Arial" w:cs="Arial"/>
          <w:noProof/>
          <w:color w:val="000000" w:themeColor="text1"/>
          <w:sz w:val="24"/>
          <w:szCs w:val="24"/>
          <w:lang w:val="en-US"/>
        </w:rPr>
        <w:t>Chzhen, Y</w:t>
      </w:r>
      <w:r>
        <w:rPr>
          <w:rFonts w:ascii="Arial" w:hAnsi="Arial" w:cs="Arial"/>
          <w:noProof/>
          <w:color w:val="000000" w:themeColor="text1"/>
          <w:sz w:val="24"/>
          <w:szCs w:val="24"/>
          <w:lang w:val="en-US"/>
        </w:rPr>
        <w:t xml:space="preserve"> (2</w:t>
      </w:r>
      <w:r w:rsidRPr="00F41A36">
        <w:rPr>
          <w:rFonts w:ascii="Arial" w:hAnsi="Arial" w:cs="Arial"/>
          <w:noProof/>
          <w:color w:val="000000" w:themeColor="text1"/>
          <w:sz w:val="24"/>
          <w:szCs w:val="24"/>
          <w:lang w:val="en-US"/>
        </w:rPr>
        <w:t>017</w:t>
      </w:r>
      <w:r>
        <w:rPr>
          <w:rFonts w:ascii="Arial" w:hAnsi="Arial" w:cs="Arial"/>
          <w:noProof/>
          <w:color w:val="000000" w:themeColor="text1"/>
          <w:sz w:val="24"/>
          <w:szCs w:val="24"/>
          <w:lang w:val="en-US"/>
        </w:rPr>
        <w:t>)</w:t>
      </w:r>
      <w:r w:rsidRPr="00F41A36">
        <w:rPr>
          <w:rFonts w:ascii="Arial" w:hAnsi="Arial" w:cs="Arial"/>
          <w:noProof/>
          <w:color w:val="000000" w:themeColor="text1"/>
          <w:sz w:val="24"/>
          <w:szCs w:val="24"/>
          <w:lang w:val="en-US"/>
        </w:rPr>
        <w:t xml:space="preserve"> Cash benefits and poverty </w:t>
      </w:r>
      <w:r>
        <w:rPr>
          <w:rFonts w:ascii="Arial" w:hAnsi="Arial" w:cs="Arial"/>
          <w:noProof/>
          <w:color w:val="000000" w:themeColor="text1"/>
          <w:sz w:val="24"/>
          <w:szCs w:val="24"/>
          <w:lang w:val="en-US"/>
        </w:rPr>
        <w:t>in single-parent families. In R</w:t>
      </w:r>
      <w:r w:rsidRPr="00F41A36">
        <w:rPr>
          <w:rFonts w:ascii="Arial" w:hAnsi="Arial" w:cs="Arial"/>
          <w:noProof/>
          <w:color w:val="000000" w:themeColor="text1"/>
          <w:sz w:val="24"/>
          <w:szCs w:val="24"/>
          <w:lang w:val="en-US"/>
        </w:rPr>
        <w:t xml:space="preserve"> Nieuwenhuis </w:t>
      </w:r>
      <w:r>
        <w:rPr>
          <w:rFonts w:ascii="Arial" w:hAnsi="Arial" w:cs="Arial"/>
          <w:noProof/>
          <w:color w:val="000000" w:themeColor="text1"/>
          <w:sz w:val="24"/>
          <w:szCs w:val="24"/>
          <w:lang w:val="en-US"/>
        </w:rPr>
        <w:t>and L Maldonado (</w:t>
      </w:r>
      <w:r w:rsidRPr="00F41A36">
        <w:rPr>
          <w:rFonts w:ascii="Arial" w:hAnsi="Arial" w:cs="Arial"/>
          <w:noProof/>
          <w:color w:val="000000" w:themeColor="text1"/>
          <w:sz w:val="24"/>
          <w:szCs w:val="24"/>
          <w:lang w:val="en-US"/>
        </w:rPr>
        <w:t>eds.</w:t>
      </w:r>
      <w:r>
        <w:rPr>
          <w:rFonts w:ascii="Arial" w:hAnsi="Arial" w:cs="Arial"/>
          <w:noProof/>
          <w:color w:val="000000" w:themeColor="text1"/>
          <w:sz w:val="24"/>
          <w:szCs w:val="24"/>
          <w:lang w:val="en-US"/>
        </w:rPr>
        <w:t>)</w:t>
      </w:r>
      <w:r w:rsidRPr="00F41A36">
        <w:rPr>
          <w:rFonts w:ascii="Arial" w:hAnsi="Arial" w:cs="Arial"/>
          <w:noProof/>
          <w:color w:val="000000" w:themeColor="text1"/>
          <w:sz w:val="24"/>
          <w:szCs w:val="24"/>
          <w:lang w:val="en-US"/>
        </w:rPr>
        <w:t xml:space="preserve"> </w:t>
      </w:r>
      <w:r w:rsidRPr="00F41A36">
        <w:rPr>
          <w:rFonts w:ascii="Arial" w:hAnsi="Arial" w:cs="Arial"/>
          <w:i/>
          <w:iCs/>
          <w:noProof/>
          <w:color w:val="000000" w:themeColor="text1"/>
          <w:sz w:val="24"/>
          <w:szCs w:val="24"/>
          <w:lang w:val="en-US"/>
        </w:rPr>
        <w:t>The Triple Bind of Single-parent Families: Resources, Employment and Policies to Improve Well-being</w:t>
      </w:r>
      <w:r w:rsidRPr="00F41A36">
        <w:rPr>
          <w:rFonts w:ascii="Arial" w:hAnsi="Arial" w:cs="Arial"/>
          <w:noProof/>
          <w:color w:val="000000" w:themeColor="text1"/>
          <w:sz w:val="24"/>
          <w:szCs w:val="24"/>
          <w:lang w:val="en-US"/>
        </w:rPr>
        <w:t>. Bristol: Policy Press.</w:t>
      </w:r>
    </w:p>
    <w:p w14:paraId="1AAF6DAD" w14:textId="77777777" w:rsidR="00A362BC" w:rsidRPr="00F41A36" w:rsidRDefault="00A362BC" w:rsidP="00A362BC">
      <w:pPr>
        <w:autoSpaceDE w:val="0"/>
        <w:autoSpaceDN w:val="0"/>
        <w:adjustRightInd w:val="0"/>
        <w:spacing w:after="0" w:line="240" w:lineRule="auto"/>
        <w:rPr>
          <w:rFonts w:ascii="Arial" w:hAnsi="Arial" w:cs="Arial"/>
          <w:noProof/>
          <w:color w:val="000000" w:themeColor="text1"/>
          <w:sz w:val="24"/>
          <w:szCs w:val="24"/>
          <w:lang w:val="en-US"/>
        </w:rPr>
      </w:pPr>
      <w:r>
        <w:rPr>
          <w:rFonts w:ascii="Arial" w:hAnsi="Arial" w:cs="Arial"/>
          <w:noProof/>
          <w:color w:val="000000" w:themeColor="text1"/>
          <w:sz w:val="24"/>
          <w:szCs w:val="24"/>
          <w:lang w:val="en-US"/>
        </w:rPr>
        <w:t>Bronchetti, E</w:t>
      </w:r>
      <w:r w:rsidRPr="00F41A36">
        <w:rPr>
          <w:rFonts w:ascii="Arial" w:hAnsi="Arial" w:cs="Arial"/>
          <w:noProof/>
          <w:color w:val="000000" w:themeColor="text1"/>
          <w:sz w:val="24"/>
          <w:szCs w:val="24"/>
          <w:lang w:val="en-US"/>
        </w:rPr>
        <w:t>T</w:t>
      </w:r>
      <w:r>
        <w:rPr>
          <w:rFonts w:ascii="Arial" w:hAnsi="Arial" w:cs="Arial"/>
          <w:noProof/>
          <w:color w:val="000000" w:themeColor="text1"/>
          <w:sz w:val="24"/>
          <w:szCs w:val="24"/>
          <w:lang w:val="en-US"/>
        </w:rPr>
        <w:t xml:space="preserve"> and Sullivan, D</w:t>
      </w:r>
      <w:r w:rsidRPr="00F41A36">
        <w:rPr>
          <w:rFonts w:ascii="Arial" w:hAnsi="Arial" w:cs="Arial"/>
          <w:noProof/>
          <w:color w:val="000000" w:themeColor="text1"/>
          <w:sz w:val="24"/>
          <w:szCs w:val="24"/>
          <w:lang w:val="en-US"/>
        </w:rPr>
        <w:t>H</w:t>
      </w:r>
      <w:r>
        <w:rPr>
          <w:rFonts w:ascii="Arial" w:hAnsi="Arial" w:cs="Arial"/>
          <w:noProof/>
          <w:color w:val="000000" w:themeColor="text1"/>
          <w:sz w:val="24"/>
          <w:szCs w:val="24"/>
          <w:lang w:val="en-US"/>
        </w:rPr>
        <w:t xml:space="preserve"> (2</w:t>
      </w:r>
      <w:r w:rsidRPr="00F41A36">
        <w:rPr>
          <w:rFonts w:ascii="Arial" w:hAnsi="Arial" w:cs="Arial"/>
          <w:noProof/>
          <w:color w:val="000000" w:themeColor="text1"/>
          <w:sz w:val="24"/>
          <w:szCs w:val="24"/>
          <w:lang w:val="en-US"/>
        </w:rPr>
        <w:t>004</w:t>
      </w:r>
      <w:r>
        <w:rPr>
          <w:rFonts w:ascii="Arial" w:hAnsi="Arial" w:cs="Arial"/>
          <w:noProof/>
          <w:color w:val="000000" w:themeColor="text1"/>
          <w:sz w:val="24"/>
          <w:szCs w:val="24"/>
          <w:lang w:val="en-US"/>
        </w:rPr>
        <w:t>)</w:t>
      </w:r>
      <w:r w:rsidRPr="00F41A36">
        <w:rPr>
          <w:rFonts w:ascii="Arial" w:hAnsi="Arial" w:cs="Arial"/>
          <w:noProof/>
          <w:color w:val="000000" w:themeColor="text1"/>
          <w:sz w:val="24"/>
          <w:szCs w:val="24"/>
          <w:lang w:val="en-US"/>
        </w:rPr>
        <w:t xml:space="preserve"> Income packages of households with children: A cross-national correlation analysis. </w:t>
      </w:r>
      <w:r w:rsidRPr="00F41A36">
        <w:rPr>
          <w:rFonts w:ascii="Arial" w:hAnsi="Arial" w:cs="Arial"/>
          <w:i/>
          <w:iCs/>
          <w:noProof/>
          <w:color w:val="000000" w:themeColor="text1"/>
          <w:sz w:val="24"/>
          <w:szCs w:val="24"/>
          <w:lang w:val="en-US"/>
        </w:rPr>
        <w:t>Socio-Economic Review</w:t>
      </w:r>
      <w:r>
        <w:rPr>
          <w:rFonts w:ascii="Arial" w:hAnsi="Arial" w:cs="Arial"/>
          <w:noProof/>
          <w:color w:val="000000" w:themeColor="text1"/>
          <w:sz w:val="24"/>
          <w:szCs w:val="24"/>
          <w:lang w:val="en-US"/>
        </w:rPr>
        <w:t xml:space="preserve"> 2:</w:t>
      </w:r>
      <w:r w:rsidRPr="00F41A36">
        <w:rPr>
          <w:rFonts w:ascii="Arial" w:hAnsi="Arial" w:cs="Arial"/>
          <w:noProof/>
          <w:color w:val="000000" w:themeColor="text1"/>
          <w:sz w:val="24"/>
          <w:szCs w:val="24"/>
          <w:lang w:val="en-US"/>
        </w:rPr>
        <w:t xml:space="preserve"> 315–339.</w:t>
      </w:r>
    </w:p>
    <w:p w14:paraId="570F483C" w14:textId="77777777" w:rsidR="00A362BC" w:rsidRPr="00F41A36" w:rsidRDefault="00A362BC" w:rsidP="00A362BC">
      <w:pPr>
        <w:autoSpaceDE w:val="0"/>
        <w:autoSpaceDN w:val="0"/>
        <w:adjustRightInd w:val="0"/>
        <w:spacing w:after="0" w:line="240" w:lineRule="auto"/>
        <w:rPr>
          <w:rFonts w:ascii="Arial" w:hAnsi="Arial" w:cs="Arial"/>
          <w:noProof/>
          <w:color w:val="000000" w:themeColor="text1"/>
          <w:sz w:val="24"/>
          <w:szCs w:val="24"/>
          <w:lang w:val="en-US"/>
        </w:rPr>
      </w:pPr>
      <w:r w:rsidRPr="00F41A36">
        <w:rPr>
          <w:rFonts w:ascii="Arial" w:hAnsi="Arial" w:cs="Arial"/>
          <w:noProof/>
          <w:color w:val="000000" w:themeColor="text1"/>
          <w:sz w:val="24"/>
          <w:szCs w:val="24"/>
          <w:lang w:val="en-US"/>
        </w:rPr>
        <w:t>Chzhen, Y</w:t>
      </w:r>
      <w:r>
        <w:rPr>
          <w:rFonts w:ascii="Arial" w:hAnsi="Arial" w:cs="Arial"/>
          <w:noProof/>
          <w:color w:val="000000" w:themeColor="text1"/>
          <w:sz w:val="24"/>
          <w:szCs w:val="24"/>
          <w:lang w:val="en-US"/>
        </w:rPr>
        <w:t xml:space="preserve"> and </w:t>
      </w:r>
      <w:r w:rsidRPr="00F41A36">
        <w:rPr>
          <w:rFonts w:ascii="Arial" w:hAnsi="Arial" w:cs="Arial"/>
          <w:noProof/>
          <w:color w:val="000000" w:themeColor="text1"/>
          <w:sz w:val="24"/>
          <w:szCs w:val="24"/>
          <w:lang w:val="en-US"/>
        </w:rPr>
        <w:t>Bradshaw, J</w:t>
      </w:r>
      <w:r>
        <w:rPr>
          <w:rFonts w:ascii="Arial" w:hAnsi="Arial" w:cs="Arial"/>
          <w:noProof/>
          <w:color w:val="000000" w:themeColor="text1"/>
          <w:sz w:val="24"/>
          <w:szCs w:val="24"/>
          <w:lang w:val="en-US"/>
        </w:rPr>
        <w:t xml:space="preserve"> (2</w:t>
      </w:r>
      <w:r w:rsidRPr="00F41A36">
        <w:rPr>
          <w:rFonts w:ascii="Arial" w:hAnsi="Arial" w:cs="Arial"/>
          <w:noProof/>
          <w:color w:val="000000" w:themeColor="text1"/>
          <w:sz w:val="24"/>
          <w:szCs w:val="24"/>
          <w:lang w:val="en-US"/>
        </w:rPr>
        <w:t>012</w:t>
      </w:r>
      <w:r>
        <w:rPr>
          <w:rFonts w:ascii="Arial" w:hAnsi="Arial" w:cs="Arial"/>
          <w:noProof/>
          <w:color w:val="000000" w:themeColor="text1"/>
          <w:sz w:val="24"/>
          <w:szCs w:val="24"/>
          <w:lang w:val="en-US"/>
        </w:rPr>
        <w:t>)</w:t>
      </w:r>
      <w:r w:rsidRPr="00F41A36">
        <w:rPr>
          <w:rFonts w:ascii="Arial" w:hAnsi="Arial" w:cs="Arial"/>
          <w:noProof/>
          <w:color w:val="000000" w:themeColor="text1"/>
          <w:sz w:val="24"/>
          <w:szCs w:val="24"/>
          <w:lang w:val="en-US"/>
        </w:rPr>
        <w:t xml:space="preserve"> Lone parents, poverty and policy in the European Union. </w:t>
      </w:r>
      <w:r w:rsidRPr="00F41A36">
        <w:rPr>
          <w:rFonts w:ascii="Arial" w:hAnsi="Arial" w:cs="Arial"/>
          <w:i/>
          <w:iCs/>
          <w:noProof/>
          <w:color w:val="000000" w:themeColor="text1"/>
          <w:sz w:val="24"/>
          <w:szCs w:val="24"/>
          <w:lang w:val="en-US"/>
        </w:rPr>
        <w:t>Journal of European Social Policy</w:t>
      </w:r>
      <w:r>
        <w:rPr>
          <w:rFonts w:ascii="Arial" w:hAnsi="Arial" w:cs="Arial"/>
          <w:noProof/>
          <w:color w:val="000000" w:themeColor="text1"/>
          <w:sz w:val="24"/>
          <w:szCs w:val="24"/>
          <w:lang w:val="en-US"/>
        </w:rPr>
        <w:t xml:space="preserve"> 2</w:t>
      </w:r>
      <w:r w:rsidRPr="00F41A36">
        <w:rPr>
          <w:rFonts w:ascii="Arial" w:hAnsi="Arial" w:cs="Arial"/>
          <w:noProof/>
          <w:color w:val="000000" w:themeColor="text1"/>
          <w:sz w:val="24"/>
          <w:szCs w:val="24"/>
          <w:lang w:val="en-US"/>
        </w:rPr>
        <w:t>2(5)</w:t>
      </w:r>
      <w:r>
        <w:rPr>
          <w:rFonts w:ascii="Arial" w:hAnsi="Arial" w:cs="Arial"/>
          <w:noProof/>
          <w:color w:val="000000" w:themeColor="text1"/>
          <w:sz w:val="24"/>
          <w:szCs w:val="24"/>
          <w:lang w:val="en-US"/>
        </w:rPr>
        <w:t>:</w:t>
      </w:r>
      <w:r w:rsidRPr="00F41A36">
        <w:rPr>
          <w:rFonts w:ascii="Arial" w:hAnsi="Arial" w:cs="Arial"/>
          <w:noProof/>
          <w:color w:val="000000" w:themeColor="text1"/>
          <w:sz w:val="24"/>
          <w:szCs w:val="24"/>
          <w:lang w:val="en-US"/>
        </w:rPr>
        <w:t xml:space="preserve"> 487–506.</w:t>
      </w:r>
    </w:p>
    <w:p w14:paraId="0052FD18" w14:textId="77777777" w:rsidR="00A362BC" w:rsidRPr="00F41A36" w:rsidRDefault="00A362BC" w:rsidP="00A362BC">
      <w:pPr>
        <w:autoSpaceDE w:val="0"/>
        <w:autoSpaceDN w:val="0"/>
        <w:adjustRightInd w:val="0"/>
        <w:spacing w:after="0" w:line="240" w:lineRule="auto"/>
        <w:rPr>
          <w:rFonts w:ascii="Arial" w:hAnsi="Arial" w:cs="Arial"/>
          <w:noProof/>
          <w:color w:val="000000" w:themeColor="text1"/>
          <w:sz w:val="24"/>
          <w:szCs w:val="24"/>
          <w:lang w:val="en-US"/>
        </w:rPr>
      </w:pPr>
      <w:r w:rsidRPr="00F41A36">
        <w:rPr>
          <w:rFonts w:ascii="Arial" w:hAnsi="Arial" w:cs="Arial"/>
          <w:noProof/>
          <w:color w:val="000000" w:themeColor="text1"/>
          <w:sz w:val="24"/>
          <w:szCs w:val="24"/>
          <w:lang w:val="en-US"/>
        </w:rPr>
        <w:t>Corden, A</w:t>
      </w:r>
      <w:r>
        <w:rPr>
          <w:rFonts w:ascii="Arial" w:hAnsi="Arial" w:cs="Arial"/>
          <w:noProof/>
          <w:color w:val="000000" w:themeColor="text1"/>
          <w:sz w:val="24"/>
          <w:szCs w:val="24"/>
          <w:lang w:val="en-US"/>
        </w:rPr>
        <w:t xml:space="preserve"> (1</w:t>
      </w:r>
      <w:r w:rsidRPr="00F41A36">
        <w:rPr>
          <w:rFonts w:ascii="Arial" w:hAnsi="Arial" w:cs="Arial"/>
          <w:noProof/>
          <w:color w:val="000000" w:themeColor="text1"/>
          <w:sz w:val="24"/>
          <w:szCs w:val="24"/>
          <w:lang w:val="en-US"/>
        </w:rPr>
        <w:t>999</w:t>
      </w:r>
      <w:r>
        <w:rPr>
          <w:rFonts w:ascii="Arial" w:hAnsi="Arial" w:cs="Arial"/>
          <w:noProof/>
          <w:color w:val="000000" w:themeColor="text1"/>
          <w:sz w:val="24"/>
          <w:szCs w:val="24"/>
          <w:lang w:val="en-US"/>
        </w:rPr>
        <w:t>)</w:t>
      </w:r>
      <w:r w:rsidRPr="00F41A36">
        <w:rPr>
          <w:rFonts w:ascii="Arial" w:hAnsi="Arial" w:cs="Arial"/>
          <w:noProof/>
          <w:color w:val="000000" w:themeColor="text1"/>
          <w:sz w:val="24"/>
          <w:szCs w:val="24"/>
          <w:lang w:val="en-US"/>
        </w:rPr>
        <w:t xml:space="preserve"> </w:t>
      </w:r>
      <w:r w:rsidRPr="00F41A36">
        <w:rPr>
          <w:rFonts w:ascii="Arial" w:hAnsi="Arial" w:cs="Arial"/>
          <w:i/>
          <w:iCs/>
          <w:noProof/>
          <w:color w:val="000000" w:themeColor="text1"/>
          <w:sz w:val="24"/>
          <w:szCs w:val="24"/>
          <w:lang w:val="en-US"/>
        </w:rPr>
        <w:t>Making Child Maintenance Regimes Work</w:t>
      </w:r>
      <w:r>
        <w:rPr>
          <w:rFonts w:ascii="Arial" w:hAnsi="Arial" w:cs="Arial"/>
          <w:noProof/>
          <w:color w:val="000000" w:themeColor="text1"/>
          <w:sz w:val="24"/>
          <w:szCs w:val="24"/>
          <w:lang w:val="en-US"/>
        </w:rPr>
        <w:t>.</w:t>
      </w:r>
      <w:r w:rsidRPr="00F41A36">
        <w:rPr>
          <w:rFonts w:ascii="Arial" w:hAnsi="Arial" w:cs="Arial"/>
          <w:noProof/>
          <w:color w:val="000000" w:themeColor="text1"/>
          <w:sz w:val="24"/>
          <w:szCs w:val="24"/>
          <w:lang w:val="en-US"/>
        </w:rPr>
        <w:t xml:space="preserve"> London: Family Policy Studies Centre.</w:t>
      </w:r>
    </w:p>
    <w:p w14:paraId="0AC4264A" w14:textId="77777777" w:rsidR="00A362BC" w:rsidRPr="00F41A36" w:rsidRDefault="00A362BC" w:rsidP="00A362BC">
      <w:pPr>
        <w:autoSpaceDE w:val="0"/>
        <w:autoSpaceDN w:val="0"/>
        <w:adjustRightInd w:val="0"/>
        <w:spacing w:after="0" w:line="240" w:lineRule="auto"/>
        <w:rPr>
          <w:rFonts w:ascii="Arial" w:hAnsi="Arial" w:cs="Arial"/>
          <w:noProof/>
          <w:color w:val="000000" w:themeColor="text1"/>
          <w:sz w:val="24"/>
          <w:szCs w:val="24"/>
          <w:lang w:val="en-US"/>
        </w:rPr>
      </w:pPr>
      <w:r w:rsidRPr="00F41A36">
        <w:rPr>
          <w:rFonts w:ascii="Arial" w:hAnsi="Arial" w:cs="Arial"/>
          <w:noProof/>
          <w:color w:val="000000" w:themeColor="text1"/>
          <w:sz w:val="24"/>
          <w:szCs w:val="24"/>
          <w:lang w:val="it-IT"/>
        </w:rPr>
        <w:t>Cuesta, L</w:t>
      </w:r>
      <w:r>
        <w:rPr>
          <w:rFonts w:ascii="Arial" w:hAnsi="Arial" w:cs="Arial"/>
          <w:noProof/>
          <w:color w:val="000000" w:themeColor="text1"/>
          <w:sz w:val="24"/>
          <w:szCs w:val="24"/>
          <w:lang w:val="it-IT"/>
        </w:rPr>
        <w:t xml:space="preserve"> and Meyer, D</w:t>
      </w:r>
      <w:r w:rsidRPr="00F41A36">
        <w:rPr>
          <w:rFonts w:ascii="Arial" w:hAnsi="Arial" w:cs="Arial"/>
          <w:noProof/>
          <w:color w:val="000000" w:themeColor="text1"/>
          <w:sz w:val="24"/>
          <w:szCs w:val="24"/>
          <w:lang w:val="it-IT"/>
        </w:rPr>
        <w:t>R</w:t>
      </w:r>
      <w:r>
        <w:rPr>
          <w:rFonts w:ascii="Arial" w:hAnsi="Arial" w:cs="Arial"/>
          <w:noProof/>
          <w:color w:val="000000" w:themeColor="text1"/>
          <w:sz w:val="24"/>
          <w:szCs w:val="24"/>
          <w:lang w:val="it-IT"/>
        </w:rPr>
        <w:t xml:space="preserve"> (2</w:t>
      </w:r>
      <w:r w:rsidRPr="00F41A36">
        <w:rPr>
          <w:rFonts w:ascii="Arial" w:hAnsi="Arial" w:cs="Arial"/>
          <w:noProof/>
          <w:color w:val="000000" w:themeColor="text1"/>
          <w:sz w:val="24"/>
          <w:szCs w:val="24"/>
          <w:lang w:val="it-IT"/>
        </w:rPr>
        <w:t>014</w:t>
      </w:r>
      <w:r>
        <w:rPr>
          <w:rFonts w:ascii="Arial" w:hAnsi="Arial" w:cs="Arial"/>
          <w:noProof/>
          <w:color w:val="000000" w:themeColor="text1"/>
          <w:sz w:val="24"/>
          <w:szCs w:val="24"/>
          <w:lang w:val="it-IT"/>
        </w:rPr>
        <w:t>)</w:t>
      </w:r>
      <w:r w:rsidRPr="00F41A36">
        <w:rPr>
          <w:rFonts w:ascii="Arial" w:hAnsi="Arial" w:cs="Arial"/>
          <w:noProof/>
          <w:color w:val="000000" w:themeColor="text1"/>
          <w:sz w:val="24"/>
          <w:szCs w:val="24"/>
          <w:lang w:val="it-IT"/>
        </w:rPr>
        <w:t xml:space="preserve"> </w:t>
      </w:r>
      <w:r w:rsidRPr="00F41A36">
        <w:rPr>
          <w:rFonts w:ascii="Arial" w:hAnsi="Arial" w:cs="Arial"/>
          <w:noProof/>
          <w:color w:val="000000" w:themeColor="text1"/>
          <w:sz w:val="24"/>
          <w:szCs w:val="24"/>
          <w:lang w:val="en-US"/>
        </w:rPr>
        <w:t xml:space="preserve">The role of child support in the economic wellbeing of custodial-mother families in less developed countries: The case of Colombia. </w:t>
      </w:r>
      <w:r w:rsidRPr="00F41A36">
        <w:rPr>
          <w:rFonts w:ascii="Arial" w:hAnsi="Arial" w:cs="Arial"/>
          <w:i/>
          <w:iCs/>
          <w:noProof/>
          <w:color w:val="000000" w:themeColor="text1"/>
          <w:sz w:val="24"/>
          <w:szCs w:val="24"/>
          <w:lang w:val="en-US"/>
        </w:rPr>
        <w:t>International Journal of Law, Policy and the Family</w:t>
      </w:r>
      <w:r>
        <w:rPr>
          <w:rFonts w:ascii="Arial" w:hAnsi="Arial" w:cs="Arial"/>
          <w:noProof/>
          <w:color w:val="000000" w:themeColor="text1"/>
          <w:sz w:val="24"/>
          <w:szCs w:val="24"/>
          <w:lang w:val="en-US"/>
        </w:rPr>
        <w:t xml:space="preserve"> 2</w:t>
      </w:r>
      <w:r w:rsidRPr="00F41A36">
        <w:rPr>
          <w:rFonts w:ascii="Arial" w:hAnsi="Arial" w:cs="Arial"/>
          <w:noProof/>
          <w:color w:val="000000" w:themeColor="text1"/>
          <w:sz w:val="24"/>
          <w:szCs w:val="24"/>
          <w:lang w:val="en-US"/>
        </w:rPr>
        <w:t>8(1)</w:t>
      </w:r>
      <w:r>
        <w:rPr>
          <w:rFonts w:ascii="Arial" w:hAnsi="Arial" w:cs="Arial"/>
          <w:noProof/>
          <w:color w:val="000000" w:themeColor="text1"/>
          <w:sz w:val="24"/>
          <w:szCs w:val="24"/>
          <w:lang w:val="en-US"/>
        </w:rPr>
        <w:t xml:space="preserve">: </w:t>
      </w:r>
      <w:r w:rsidRPr="00F41A36">
        <w:rPr>
          <w:rFonts w:ascii="Arial" w:hAnsi="Arial" w:cs="Arial"/>
          <w:noProof/>
          <w:color w:val="000000" w:themeColor="text1"/>
          <w:sz w:val="24"/>
          <w:szCs w:val="24"/>
          <w:lang w:val="en-US"/>
        </w:rPr>
        <w:t>60–76.</w:t>
      </w:r>
    </w:p>
    <w:p w14:paraId="21FD8A93" w14:textId="77777777" w:rsidR="00A362BC" w:rsidRPr="00F41A36" w:rsidRDefault="00A362BC" w:rsidP="00A362BC">
      <w:pPr>
        <w:autoSpaceDE w:val="0"/>
        <w:autoSpaceDN w:val="0"/>
        <w:adjustRightInd w:val="0"/>
        <w:spacing w:after="0" w:line="240" w:lineRule="auto"/>
        <w:rPr>
          <w:rFonts w:ascii="Arial" w:hAnsi="Arial" w:cs="Arial"/>
          <w:noProof/>
          <w:color w:val="000000" w:themeColor="text1"/>
          <w:sz w:val="24"/>
          <w:szCs w:val="24"/>
          <w:lang w:val="en-US"/>
        </w:rPr>
      </w:pPr>
      <w:r>
        <w:rPr>
          <w:rFonts w:ascii="Arial" w:hAnsi="Arial" w:cs="Arial"/>
          <w:noProof/>
          <w:color w:val="000000" w:themeColor="text1"/>
          <w:sz w:val="24"/>
          <w:szCs w:val="24"/>
          <w:lang w:val="en-US"/>
        </w:rPr>
        <w:t>DiPrete, T</w:t>
      </w:r>
      <w:r w:rsidRPr="00F41A36">
        <w:rPr>
          <w:rFonts w:ascii="Arial" w:hAnsi="Arial" w:cs="Arial"/>
          <w:noProof/>
          <w:color w:val="000000" w:themeColor="text1"/>
          <w:sz w:val="24"/>
          <w:szCs w:val="24"/>
          <w:lang w:val="en-US"/>
        </w:rPr>
        <w:t xml:space="preserve"> a</w:t>
      </w:r>
      <w:r>
        <w:rPr>
          <w:rFonts w:ascii="Arial" w:hAnsi="Arial" w:cs="Arial"/>
          <w:noProof/>
          <w:color w:val="000000" w:themeColor="text1"/>
          <w:sz w:val="24"/>
          <w:szCs w:val="24"/>
          <w:lang w:val="en-US"/>
        </w:rPr>
        <w:t xml:space="preserve"> and Eirich, G</w:t>
      </w:r>
      <w:r w:rsidRPr="00F41A36">
        <w:rPr>
          <w:rFonts w:ascii="Arial" w:hAnsi="Arial" w:cs="Arial"/>
          <w:noProof/>
          <w:color w:val="000000" w:themeColor="text1"/>
          <w:sz w:val="24"/>
          <w:szCs w:val="24"/>
          <w:lang w:val="en-US"/>
        </w:rPr>
        <w:t>M</w:t>
      </w:r>
      <w:r>
        <w:rPr>
          <w:rFonts w:ascii="Arial" w:hAnsi="Arial" w:cs="Arial"/>
          <w:noProof/>
          <w:color w:val="000000" w:themeColor="text1"/>
          <w:sz w:val="24"/>
          <w:szCs w:val="24"/>
          <w:lang w:val="en-US"/>
        </w:rPr>
        <w:t xml:space="preserve"> (2</w:t>
      </w:r>
      <w:r w:rsidRPr="00F41A36">
        <w:rPr>
          <w:rFonts w:ascii="Arial" w:hAnsi="Arial" w:cs="Arial"/>
          <w:noProof/>
          <w:color w:val="000000" w:themeColor="text1"/>
          <w:sz w:val="24"/>
          <w:szCs w:val="24"/>
          <w:lang w:val="en-US"/>
        </w:rPr>
        <w:t>006</w:t>
      </w:r>
      <w:r>
        <w:rPr>
          <w:rFonts w:ascii="Arial" w:hAnsi="Arial" w:cs="Arial"/>
          <w:noProof/>
          <w:color w:val="000000" w:themeColor="text1"/>
          <w:sz w:val="24"/>
          <w:szCs w:val="24"/>
          <w:lang w:val="en-US"/>
        </w:rPr>
        <w:t>)</w:t>
      </w:r>
      <w:r w:rsidRPr="00F41A36">
        <w:rPr>
          <w:rFonts w:ascii="Arial" w:hAnsi="Arial" w:cs="Arial"/>
          <w:noProof/>
          <w:color w:val="000000" w:themeColor="text1"/>
          <w:sz w:val="24"/>
          <w:szCs w:val="24"/>
          <w:lang w:val="en-US"/>
        </w:rPr>
        <w:t xml:space="preserve"> Cumulative advantage as a mechanism for inequality: A review of theoretical and empirical developments. </w:t>
      </w:r>
      <w:r w:rsidRPr="00F41A36">
        <w:rPr>
          <w:rFonts w:ascii="Arial" w:hAnsi="Arial" w:cs="Arial"/>
          <w:i/>
          <w:iCs/>
          <w:noProof/>
          <w:color w:val="000000" w:themeColor="text1"/>
          <w:sz w:val="24"/>
          <w:szCs w:val="24"/>
          <w:lang w:val="en-US"/>
        </w:rPr>
        <w:t>Annual Review of Sociology</w:t>
      </w:r>
      <w:r w:rsidRPr="00F41A36">
        <w:rPr>
          <w:rFonts w:ascii="Arial" w:hAnsi="Arial" w:cs="Arial"/>
          <w:noProof/>
          <w:color w:val="000000" w:themeColor="text1"/>
          <w:sz w:val="24"/>
          <w:szCs w:val="24"/>
          <w:lang w:val="en-US"/>
        </w:rPr>
        <w:t xml:space="preserve"> 32(1)</w:t>
      </w:r>
      <w:r>
        <w:rPr>
          <w:rFonts w:ascii="Arial" w:hAnsi="Arial" w:cs="Arial"/>
          <w:noProof/>
          <w:color w:val="000000" w:themeColor="text1"/>
          <w:sz w:val="24"/>
          <w:szCs w:val="24"/>
          <w:lang w:val="en-US"/>
        </w:rPr>
        <w:t xml:space="preserve">: </w:t>
      </w:r>
      <w:r w:rsidRPr="00F41A36">
        <w:rPr>
          <w:rFonts w:ascii="Arial" w:hAnsi="Arial" w:cs="Arial"/>
          <w:noProof/>
          <w:color w:val="000000" w:themeColor="text1"/>
          <w:sz w:val="24"/>
          <w:szCs w:val="24"/>
          <w:lang w:val="en-US"/>
        </w:rPr>
        <w:t>271–297.</w:t>
      </w:r>
    </w:p>
    <w:p w14:paraId="16B9F945" w14:textId="77777777" w:rsidR="00A362BC" w:rsidRDefault="00A362BC" w:rsidP="00A362BC">
      <w:pPr>
        <w:autoSpaceDE w:val="0"/>
        <w:autoSpaceDN w:val="0"/>
        <w:adjustRightInd w:val="0"/>
        <w:spacing w:after="0" w:line="240" w:lineRule="auto"/>
        <w:rPr>
          <w:rFonts w:ascii="Arial" w:hAnsi="Arial" w:cs="Arial"/>
          <w:noProof/>
          <w:color w:val="000000" w:themeColor="text1"/>
          <w:sz w:val="24"/>
          <w:szCs w:val="24"/>
          <w:lang w:val="en-US"/>
        </w:rPr>
      </w:pPr>
      <w:r w:rsidRPr="00F41A36">
        <w:rPr>
          <w:rFonts w:ascii="Arial" w:hAnsi="Arial" w:cs="Arial"/>
          <w:noProof/>
          <w:color w:val="000000" w:themeColor="text1"/>
          <w:sz w:val="24"/>
          <w:szCs w:val="24"/>
          <w:lang w:val="en-US"/>
        </w:rPr>
        <w:t>van Drenth, A</w:t>
      </w:r>
      <w:r>
        <w:rPr>
          <w:rFonts w:ascii="Arial" w:hAnsi="Arial" w:cs="Arial"/>
          <w:noProof/>
          <w:color w:val="000000" w:themeColor="text1"/>
          <w:sz w:val="24"/>
          <w:szCs w:val="24"/>
          <w:lang w:val="en-US"/>
        </w:rPr>
        <w:t>,</w:t>
      </w:r>
      <w:r w:rsidRPr="00F41A36">
        <w:rPr>
          <w:rFonts w:ascii="Arial" w:hAnsi="Arial" w:cs="Arial"/>
          <w:noProof/>
          <w:color w:val="000000" w:themeColor="text1"/>
          <w:sz w:val="24"/>
          <w:szCs w:val="24"/>
          <w:lang w:val="en-US"/>
        </w:rPr>
        <w:t xml:space="preserve"> Knijn, T</w:t>
      </w:r>
      <w:r>
        <w:rPr>
          <w:rFonts w:ascii="Arial" w:hAnsi="Arial" w:cs="Arial"/>
          <w:noProof/>
          <w:color w:val="000000" w:themeColor="text1"/>
          <w:sz w:val="24"/>
          <w:szCs w:val="24"/>
          <w:lang w:val="en-US"/>
        </w:rPr>
        <w:t xml:space="preserve"> and </w:t>
      </w:r>
      <w:r w:rsidRPr="00F41A36">
        <w:rPr>
          <w:rFonts w:ascii="Arial" w:hAnsi="Arial" w:cs="Arial"/>
          <w:noProof/>
          <w:color w:val="000000" w:themeColor="text1"/>
          <w:sz w:val="24"/>
          <w:szCs w:val="24"/>
          <w:lang w:val="en-US"/>
        </w:rPr>
        <w:t>Lewis, J</w:t>
      </w:r>
      <w:r>
        <w:rPr>
          <w:rFonts w:ascii="Arial" w:hAnsi="Arial" w:cs="Arial"/>
          <w:noProof/>
          <w:color w:val="000000" w:themeColor="text1"/>
          <w:sz w:val="24"/>
          <w:szCs w:val="24"/>
          <w:lang w:val="en-US"/>
        </w:rPr>
        <w:t xml:space="preserve"> (1</w:t>
      </w:r>
      <w:r w:rsidRPr="00F41A36">
        <w:rPr>
          <w:rFonts w:ascii="Arial" w:hAnsi="Arial" w:cs="Arial"/>
          <w:noProof/>
          <w:color w:val="000000" w:themeColor="text1"/>
          <w:sz w:val="24"/>
          <w:szCs w:val="24"/>
          <w:lang w:val="en-US"/>
        </w:rPr>
        <w:t>999</w:t>
      </w:r>
      <w:r>
        <w:rPr>
          <w:rFonts w:ascii="Arial" w:hAnsi="Arial" w:cs="Arial"/>
          <w:noProof/>
          <w:color w:val="000000" w:themeColor="text1"/>
          <w:sz w:val="24"/>
          <w:szCs w:val="24"/>
          <w:lang w:val="en-US"/>
        </w:rPr>
        <w:t>)</w:t>
      </w:r>
      <w:r w:rsidRPr="00F41A36">
        <w:rPr>
          <w:rFonts w:ascii="Arial" w:hAnsi="Arial" w:cs="Arial"/>
          <w:noProof/>
          <w:color w:val="000000" w:themeColor="text1"/>
          <w:sz w:val="24"/>
          <w:szCs w:val="24"/>
          <w:lang w:val="en-US"/>
        </w:rPr>
        <w:t xml:space="preserve"> Sources of income for lone mother families</w:t>
      </w:r>
      <w:r>
        <w:rPr>
          <w:rFonts w:ascii="Arial" w:hAnsi="Arial" w:cs="Arial"/>
          <w:noProof/>
          <w:color w:val="000000" w:themeColor="text1"/>
          <w:sz w:val="24"/>
          <w:szCs w:val="24"/>
          <w:lang w:val="en-US"/>
        </w:rPr>
        <w:t>:</w:t>
      </w:r>
      <w:r w:rsidRPr="00F41A36">
        <w:rPr>
          <w:rFonts w:ascii="Arial" w:hAnsi="Arial" w:cs="Arial"/>
          <w:noProof/>
          <w:color w:val="000000" w:themeColor="text1"/>
          <w:sz w:val="24"/>
          <w:szCs w:val="24"/>
          <w:lang w:val="en-US"/>
        </w:rPr>
        <w:t xml:space="preserve"> Policy changes in Britain and the Netherlands and the experiences of divorced women. </w:t>
      </w:r>
      <w:r w:rsidRPr="00F41A36">
        <w:rPr>
          <w:rFonts w:ascii="Arial" w:hAnsi="Arial" w:cs="Arial"/>
          <w:i/>
          <w:iCs/>
          <w:noProof/>
          <w:color w:val="000000" w:themeColor="text1"/>
          <w:sz w:val="24"/>
          <w:szCs w:val="24"/>
          <w:lang w:val="en-US"/>
        </w:rPr>
        <w:t>Journal of Social Policy</w:t>
      </w:r>
      <w:r>
        <w:rPr>
          <w:rFonts w:ascii="Arial" w:hAnsi="Arial" w:cs="Arial"/>
          <w:noProof/>
          <w:color w:val="000000" w:themeColor="text1"/>
          <w:sz w:val="24"/>
          <w:szCs w:val="24"/>
          <w:lang w:val="en-US"/>
        </w:rPr>
        <w:t xml:space="preserve"> 28(4):</w:t>
      </w:r>
      <w:r w:rsidRPr="00F41A36">
        <w:rPr>
          <w:rFonts w:ascii="Arial" w:hAnsi="Arial" w:cs="Arial"/>
          <w:noProof/>
          <w:color w:val="000000" w:themeColor="text1"/>
          <w:sz w:val="24"/>
          <w:szCs w:val="24"/>
          <w:lang w:val="en-US"/>
        </w:rPr>
        <w:t xml:space="preserve"> 619–641.</w:t>
      </w:r>
    </w:p>
    <w:p w14:paraId="57CE165D" w14:textId="57A11FB4" w:rsidR="001E4752" w:rsidRPr="00F41A36" w:rsidRDefault="001E4752" w:rsidP="00A362BC">
      <w:pPr>
        <w:autoSpaceDE w:val="0"/>
        <w:autoSpaceDN w:val="0"/>
        <w:adjustRightInd w:val="0"/>
        <w:spacing w:after="0" w:line="240" w:lineRule="auto"/>
        <w:rPr>
          <w:rFonts w:ascii="Arial" w:hAnsi="Arial" w:cs="Arial"/>
          <w:noProof/>
          <w:color w:val="000000" w:themeColor="text1"/>
          <w:sz w:val="24"/>
          <w:szCs w:val="24"/>
          <w:lang w:val="en-US"/>
        </w:rPr>
      </w:pPr>
      <w:r w:rsidRPr="001E4752">
        <w:rPr>
          <w:rFonts w:ascii="Arial" w:hAnsi="Arial" w:cs="Arial"/>
          <w:noProof/>
          <w:color w:val="000000" w:themeColor="text1"/>
          <w:sz w:val="24"/>
          <w:szCs w:val="24"/>
          <w:lang w:val="en-US"/>
        </w:rPr>
        <w:t xml:space="preserve">Flaquer, Lluís, and Anna Garriga. 2009. “Marital Disruption in Spain: Class Selectivity and Deterioration of Economic Conditions.” In </w:t>
      </w:r>
      <w:r w:rsidRPr="001E4752">
        <w:rPr>
          <w:rFonts w:ascii="Arial" w:hAnsi="Arial" w:cs="Arial"/>
          <w:i/>
          <w:iCs/>
          <w:noProof/>
          <w:color w:val="000000" w:themeColor="text1"/>
          <w:sz w:val="24"/>
          <w:szCs w:val="24"/>
          <w:lang w:val="en-US"/>
        </w:rPr>
        <w:t>When Marriage Ends: Economic and Social Consequences of Partnership Dissolution</w:t>
      </w:r>
      <w:r w:rsidRPr="001E4752">
        <w:rPr>
          <w:rFonts w:ascii="Arial" w:hAnsi="Arial" w:cs="Arial"/>
          <w:noProof/>
          <w:color w:val="000000" w:themeColor="text1"/>
          <w:sz w:val="24"/>
          <w:szCs w:val="24"/>
          <w:lang w:val="en-US"/>
        </w:rPr>
        <w:t xml:space="preserve">, edited by Hans-Jürgen Andress and Dina Hummelsheim. Edward Elgar. </w:t>
      </w:r>
      <w:r w:rsidR="00371BB5">
        <w:rPr>
          <w:rFonts w:ascii="Arial" w:hAnsi="Arial" w:cs="Arial"/>
          <w:noProof/>
          <w:color w:val="000000" w:themeColor="text1"/>
          <w:sz w:val="24"/>
          <w:szCs w:val="24"/>
          <w:lang w:val="en-US"/>
        </w:rPr>
        <w:t xml:space="preserve">p. </w:t>
      </w:r>
      <w:r w:rsidRPr="001E4752">
        <w:rPr>
          <w:rFonts w:ascii="Arial" w:hAnsi="Arial" w:cs="Arial"/>
          <w:noProof/>
          <w:color w:val="000000" w:themeColor="text1"/>
          <w:sz w:val="24"/>
          <w:szCs w:val="24"/>
          <w:lang w:val="en-US"/>
        </w:rPr>
        <w:t>178-210</w:t>
      </w:r>
      <w:r w:rsidR="00371BB5">
        <w:rPr>
          <w:rFonts w:ascii="Arial" w:hAnsi="Arial" w:cs="Arial"/>
          <w:noProof/>
          <w:color w:val="000000" w:themeColor="text1"/>
          <w:sz w:val="24"/>
          <w:szCs w:val="24"/>
          <w:lang w:val="en-US"/>
        </w:rPr>
        <w:t>.</w:t>
      </w:r>
    </w:p>
    <w:p w14:paraId="779C886B" w14:textId="2006D0E9" w:rsidR="00A362BC" w:rsidRPr="00F41A36" w:rsidRDefault="00A362BC" w:rsidP="00A362BC">
      <w:pPr>
        <w:autoSpaceDE w:val="0"/>
        <w:autoSpaceDN w:val="0"/>
        <w:adjustRightInd w:val="0"/>
        <w:spacing w:after="0" w:line="240" w:lineRule="auto"/>
        <w:rPr>
          <w:rFonts w:ascii="Arial" w:hAnsi="Arial" w:cs="Arial"/>
          <w:b/>
          <w:noProof/>
          <w:color w:val="FF0000"/>
          <w:sz w:val="24"/>
          <w:szCs w:val="24"/>
          <w:lang w:val="en-US"/>
        </w:rPr>
      </w:pPr>
      <w:r w:rsidRPr="00F41A36">
        <w:rPr>
          <w:rFonts w:ascii="Arial" w:hAnsi="Arial" w:cs="Arial"/>
          <w:noProof/>
          <w:color w:val="000000" w:themeColor="text1"/>
          <w:sz w:val="24"/>
          <w:szCs w:val="24"/>
          <w:lang w:val="en-US"/>
        </w:rPr>
        <w:t>Flaquer, L</w:t>
      </w:r>
      <w:r>
        <w:rPr>
          <w:rFonts w:ascii="Arial" w:hAnsi="Arial" w:cs="Arial"/>
          <w:noProof/>
          <w:color w:val="000000" w:themeColor="text1"/>
          <w:sz w:val="24"/>
          <w:szCs w:val="24"/>
          <w:lang w:val="en-US"/>
        </w:rPr>
        <w:t xml:space="preserve"> (2</w:t>
      </w:r>
      <w:r w:rsidRPr="00F41A36">
        <w:rPr>
          <w:rFonts w:ascii="Arial" w:hAnsi="Arial" w:cs="Arial"/>
          <w:noProof/>
          <w:color w:val="000000" w:themeColor="text1"/>
          <w:sz w:val="24"/>
          <w:szCs w:val="24"/>
          <w:lang w:val="en-US"/>
        </w:rPr>
        <w:t>011</w:t>
      </w:r>
      <w:r>
        <w:rPr>
          <w:rFonts w:ascii="Arial" w:hAnsi="Arial" w:cs="Arial"/>
          <w:noProof/>
          <w:color w:val="000000" w:themeColor="text1"/>
          <w:sz w:val="24"/>
          <w:szCs w:val="24"/>
          <w:lang w:val="en-US"/>
        </w:rPr>
        <w:t>)</w:t>
      </w:r>
      <w:r w:rsidRPr="00F41A36">
        <w:rPr>
          <w:rFonts w:ascii="Arial" w:hAnsi="Arial" w:cs="Arial"/>
          <w:noProof/>
          <w:color w:val="000000" w:themeColor="text1"/>
          <w:sz w:val="24"/>
          <w:szCs w:val="24"/>
          <w:lang w:val="en-US"/>
        </w:rPr>
        <w:t xml:space="preserve"> The debate on shared residence in Spain. In </w:t>
      </w:r>
      <w:r w:rsidRPr="00F41A36">
        <w:rPr>
          <w:rFonts w:ascii="Arial" w:hAnsi="Arial" w:cs="Arial"/>
          <w:i/>
          <w:iCs/>
          <w:noProof/>
          <w:color w:val="000000" w:themeColor="text1"/>
          <w:sz w:val="24"/>
          <w:szCs w:val="24"/>
          <w:lang w:val="en-US"/>
        </w:rPr>
        <w:t>Conference on Post-separation Families and Shared Residence: Setting the Interdisciplinary Research Agenda for the Future</w:t>
      </w:r>
      <w:r w:rsidRPr="00F41A36">
        <w:rPr>
          <w:rFonts w:ascii="Arial" w:hAnsi="Arial" w:cs="Arial"/>
          <w:noProof/>
          <w:color w:val="000000" w:themeColor="text1"/>
          <w:sz w:val="24"/>
          <w:szCs w:val="24"/>
          <w:lang w:val="en-US"/>
        </w:rPr>
        <w:t>.</w:t>
      </w:r>
      <w:r w:rsidR="00A252F3">
        <w:rPr>
          <w:rFonts w:ascii="Arial" w:hAnsi="Arial" w:cs="Arial"/>
          <w:noProof/>
          <w:color w:val="000000" w:themeColor="text1"/>
          <w:sz w:val="24"/>
          <w:szCs w:val="24"/>
          <w:lang w:val="en-US"/>
        </w:rPr>
        <w:t xml:space="preserve"> University of Birmingham.</w:t>
      </w:r>
    </w:p>
    <w:p w14:paraId="4B2A69D8" w14:textId="77777777" w:rsidR="00A362BC" w:rsidRDefault="00A362BC" w:rsidP="00A362BC">
      <w:pPr>
        <w:autoSpaceDE w:val="0"/>
        <w:autoSpaceDN w:val="0"/>
        <w:adjustRightInd w:val="0"/>
        <w:spacing w:after="0" w:line="240" w:lineRule="auto"/>
        <w:rPr>
          <w:rFonts w:ascii="Arial" w:hAnsi="Arial" w:cs="Arial"/>
          <w:noProof/>
          <w:color w:val="000000" w:themeColor="text1"/>
          <w:sz w:val="24"/>
          <w:szCs w:val="24"/>
          <w:lang w:val="en-US"/>
        </w:rPr>
      </w:pPr>
      <w:r>
        <w:rPr>
          <w:rFonts w:ascii="Arial" w:hAnsi="Arial" w:cs="Arial"/>
          <w:noProof/>
          <w:color w:val="000000" w:themeColor="text1"/>
          <w:sz w:val="24"/>
          <w:szCs w:val="24"/>
          <w:lang w:val="en-US"/>
        </w:rPr>
        <w:t>Gornick, J</w:t>
      </w:r>
      <w:r w:rsidRPr="00F41A36">
        <w:rPr>
          <w:rFonts w:ascii="Arial" w:hAnsi="Arial" w:cs="Arial"/>
          <w:noProof/>
          <w:color w:val="000000" w:themeColor="text1"/>
          <w:sz w:val="24"/>
          <w:szCs w:val="24"/>
          <w:lang w:val="en-US"/>
        </w:rPr>
        <w:t>C</w:t>
      </w:r>
      <w:r>
        <w:rPr>
          <w:rFonts w:ascii="Arial" w:hAnsi="Arial" w:cs="Arial"/>
          <w:noProof/>
          <w:color w:val="000000" w:themeColor="text1"/>
          <w:sz w:val="24"/>
          <w:szCs w:val="24"/>
          <w:lang w:val="en-US"/>
        </w:rPr>
        <w:t>,</w:t>
      </w:r>
      <w:r w:rsidRPr="00F41A36">
        <w:rPr>
          <w:rFonts w:ascii="Arial" w:hAnsi="Arial" w:cs="Arial"/>
          <w:noProof/>
          <w:color w:val="000000" w:themeColor="text1"/>
          <w:sz w:val="24"/>
          <w:szCs w:val="24"/>
          <w:lang w:val="en-US"/>
        </w:rPr>
        <w:t xml:space="preserve"> Sierminska, E</w:t>
      </w:r>
      <w:r>
        <w:rPr>
          <w:rFonts w:ascii="Arial" w:hAnsi="Arial" w:cs="Arial"/>
          <w:noProof/>
          <w:color w:val="000000" w:themeColor="text1"/>
          <w:sz w:val="24"/>
          <w:szCs w:val="24"/>
          <w:lang w:val="en-US"/>
        </w:rPr>
        <w:t xml:space="preserve"> and Smeeding, T</w:t>
      </w:r>
      <w:r w:rsidRPr="00F41A36">
        <w:rPr>
          <w:rFonts w:ascii="Arial" w:hAnsi="Arial" w:cs="Arial"/>
          <w:noProof/>
          <w:color w:val="000000" w:themeColor="text1"/>
          <w:sz w:val="24"/>
          <w:szCs w:val="24"/>
          <w:lang w:val="en-US"/>
        </w:rPr>
        <w:t>M</w:t>
      </w:r>
      <w:r>
        <w:rPr>
          <w:rFonts w:ascii="Arial" w:hAnsi="Arial" w:cs="Arial"/>
          <w:noProof/>
          <w:color w:val="000000" w:themeColor="text1"/>
          <w:sz w:val="24"/>
          <w:szCs w:val="24"/>
          <w:lang w:val="en-US"/>
        </w:rPr>
        <w:t xml:space="preserve"> (2</w:t>
      </w:r>
      <w:r w:rsidRPr="00F41A36">
        <w:rPr>
          <w:rFonts w:ascii="Arial" w:hAnsi="Arial" w:cs="Arial"/>
          <w:noProof/>
          <w:color w:val="000000" w:themeColor="text1"/>
          <w:sz w:val="24"/>
          <w:szCs w:val="24"/>
          <w:lang w:val="en-US"/>
        </w:rPr>
        <w:t>009</w:t>
      </w:r>
      <w:r>
        <w:rPr>
          <w:rFonts w:ascii="Arial" w:hAnsi="Arial" w:cs="Arial"/>
          <w:noProof/>
          <w:color w:val="000000" w:themeColor="text1"/>
          <w:sz w:val="24"/>
          <w:szCs w:val="24"/>
          <w:lang w:val="en-US"/>
        </w:rPr>
        <w:t>)</w:t>
      </w:r>
      <w:r w:rsidRPr="00F41A36">
        <w:rPr>
          <w:rFonts w:ascii="Arial" w:hAnsi="Arial" w:cs="Arial"/>
          <w:noProof/>
          <w:color w:val="000000" w:themeColor="text1"/>
          <w:sz w:val="24"/>
          <w:szCs w:val="24"/>
          <w:lang w:val="en-US"/>
        </w:rPr>
        <w:t xml:space="preserve"> The income and wealth packages of older women in cross-national perspective. </w:t>
      </w:r>
      <w:r w:rsidRPr="00F41A36">
        <w:rPr>
          <w:rFonts w:ascii="Arial" w:hAnsi="Arial" w:cs="Arial"/>
          <w:i/>
          <w:iCs/>
          <w:noProof/>
          <w:color w:val="000000" w:themeColor="text1"/>
          <w:sz w:val="24"/>
          <w:szCs w:val="24"/>
          <w:lang w:val="en-US"/>
        </w:rPr>
        <w:t xml:space="preserve">Journals of Gerontology </w:t>
      </w:r>
      <w:r>
        <w:rPr>
          <w:rFonts w:ascii="Arial" w:hAnsi="Arial" w:cs="Arial"/>
          <w:i/>
          <w:iCs/>
          <w:noProof/>
          <w:color w:val="000000" w:themeColor="text1"/>
          <w:sz w:val="24"/>
          <w:szCs w:val="24"/>
          <w:lang w:val="en-US"/>
        </w:rPr>
        <w:t>–</w:t>
      </w:r>
      <w:r w:rsidRPr="00F41A36">
        <w:rPr>
          <w:rFonts w:ascii="Arial" w:hAnsi="Arial" w:cs="Arial"/>
          <w:i/>
          <w:iCs/>
          <w:noProof/>
          <w:color w:val="000000" w:themeColor="text1"/>
          <w:sz w:val="24"/>
          <w:szCs w:val="24"/>
          <w:lang w:val="en-US"/>
        </w:rPr>
        <w:t xml:space="preserve"> Series B Psychological Sciences and Social Sciences</w:t>
      </w:r>
      <w:r w:rsidRPr="00F41A36">
        <w:rPr>
          <w:rFonts w:ascii="Arial" w:hAnsi="Arial" w:cs="Arial"/>
          <w:noProof/>
          <w:color w:val="000000" w:themeColor="text1"/>
          <w:sz w:val="24"/>
          <w:szCs w:val="24"/>
          <w:lang w:val="en-US"/>
        </w:rPr>
        <w:t xml:space="preserve"> 64(3)</w:t>
      </w:r>
      <w:r>
        <w:rPr>
          <w:rFonts w:ascii="Arial" w:hAnsi="Arial" w:cs="Arial"/>
          <w:noProof/>
          <w:color w:val="000000" w:themeColor="text1"/>
          <w:sz w:val="24"/>
          <w:szCs w:val="24"/>
          <w:lang w:val="en-US"/>
        </w:rPr>
        <w:t xml:space="preserve">: </w:t>
      </w:r>
      <w:r w:rsidRPr="00F41A36">
        <w:rPr>
          <w:rFonts w:ascii="Arial" w:hAnsi="Arial" w:cs="Arial"/>
          <w:noProof/>
          <w:color w:val="000000" w:themeColor="text1"/>
          <w:sz w:val="24"/>
          <w:szCs w:val="24"/>
          <w:lang w:val="en-US"/>
        </w:rPr>
        <w:t>402–414.</w:t>
      </w:r>
    </w:p>
    <w:p w14:paraId="0A399F82" w14:textId="26127ED6" w:rsidR="00E31526" w:rsidRPr="00F41A36" w:rsidRDefault="00E31526" w:rsidP="00A362BC">
      <w:pPr>
        <w:autoSpaceDE w:val="0"/>
        <w:autoSpaceDN w:val="0"/>
        <w:adjustRightInd w:val="0"/>
        <w:spacing w:after="0" w:line="240" w:lineRule="auto"/>
        <w:rPr>
          <w:rFonts w:ascii="Arial" w:hAnsi="Arial" w:cs="Arial"/>
          <w:noProof/>
          <w:color w:val="000000" w:themeColor="text1"/>
          <w:sz w:val="24"/>
          <w:szCs w:val="24"/>
          <w:lang w:val="en-US"/>
        </w:rPr>
      </w:pPr>
      <w:r>
        <w:rPr>
          <w:rFonts w:ascii="Arial" w:hAnsi="Arial" w:cs="Arial"/>
          <w:noProof/>
          <w:color w:val="000000" w:themeColor="text1"/>
          <w:sz w:val="24"/>
          <w:szCs w:val="24"/>
          <w:lang w:val="en-US"/>
        </w:rPr>
        <w:t>Gornick, JC and Jäntti, M</w:t>
      </w:r>
      <w:r w:rsidRPr="00E31526">
        <w:rPr>
          <w:rFonts w:ascii="Arial" w:hAnsi="Arial" w:cs="Arial"/>
          <w:noProof/>
          <w:color w:val="000000" w:themeColor="text1"/>
          <w:sz w:val="24"/>
          <w:szCs w:val="24"/>
          <w:lang w:val="en-US"/>
        </w:rPr>
        <w:t xml:space="preserve"> </w:t>
      </w:r>
      <w:r>
        <w:rPr>
          <w:rFonts w:ascii="Arial" w:hAnsi="Arial" w:cs="Arial"/>
          <w:noProof/>
          <w:color w:val="000000" w:themeColor="text1"/>
          <w:sz w:val="24"/>
          <w:szCs w:val="24"/>
          <w:lang w:val="en-US"/>
        </w:rPr>
        <w:t xml:space="preserve">(2012) </w:t>
      </w:r>
      <w:r w:rsidRPr="00E31526">
        <w:rPr>
          <w:rFonts w:ascii="Arial" w:hAnsi="Arial" w:cs="Arial"/>
          <w:noProof/>
          <w:color w:val="000000" w:themeColor="text1"/>
          <w:sz w:val="24"/>
          <w:szCs w:val="24"/>
          <w:lang w:val="en-US"/>
        </w:rPr>
        <w:t>Child Poverty in Cross-National Perspective: Lessons from the Luxembourg Income S</w:t>
      </w:r>
      <w:r>
        <w:rPr>
          <w:rFonts w:ascii="Arial" w:hAnsi="Arial" w:cs="Arial"/>
          <w:noProof/>
          <w:color w:val="000000" w:themeColor="text1"/>
          <w:sz w:val="24"/>
          <w:szCs w:val="24"/>
          <w:lang w:val="en-US"/>
        </w:rPr>
        <w:t>tudy</w:t>
      </w:r>
      <w:r w:rsidRPr="00E31526">
        <w:rPr>
          <w:rFonts w:ascii="Arial" w:hAnsi="Arial" w:cs="Arial"/>
          <w:noProof/>
          <w:color w:val="000000" w:themeColor="text1"/>
          <w:sz w:val="24"/>
          <w:szCs w:val="24"/>
          <w:lang w:val="en-US"/>
        </w:rPr>
        <w:t xml:space="preserve"> </w:t>
      </w:r>
      <w:r w:rsidRPr="00E31526">
        <w:rPr>
          <w:rFonts w:ascii="Arial" w:hAnsi="Arial" w:cs="Arial"/>
          <w:i/>
          <w:iCs/>
          <w:noProof/>
          <w:color w:val="000000" w:themeColor="text1"/>
          <w:sz w:val="24"/>
          <w:szCs w:val="24"/>
          <w:lang w:val="en-US"/>
        </w:rPr>
        <w:t>Children and Youth Services Review</w:t>
      </w:r>
      <w:r w:rsidRPr="00E31526">
        <w:rPr>
          <w:rFonts w:ascii="Arial" w:hAnsi="Arial" w:cs="Arial"/>
          <w:noProof/>
          <w:color w:val="000000" w:themeColor="text1"/>
          <w:sz w:val="24"/>
          <w:szCs w:val="24"/>
          <w:lang w:val="en-US"/>
        </w:rPr>
        <w:t xml:space="preserve"> 34 (3): 558–68</w:t>
      </w:r>
      <w:r>
        <w:rPr>
          <w:rFonts w:ascii="Arial" w:hAnsi="Arial" w:cs="Arial"/>
          <w:noProof/>
          <w:color w:val="000000" w:themeColor="text1"/>
          <w:sz w:val="24"/>
          <w:szCs w:val="24"/>
          <w:lang w:val="en-US"/>
        </w:rPr>
        <w:t>.</w:t>
      </w:r>
    </w:p>
    <w:p w14:paraId="5A48C126" w14:textId="09EE5CC1" w:rsidR="00A362BC" w:rsidRPr="00F41A36" w:rsidRDefault="00A362BC" w:rsidP="00A362BC">
      <w:pPr>
        <w:autoSpaceDE w:val="0"/>
        <w:autoSpaceDN w:val="0"/>
        <w:adjustRightInd w:val="0"/>
        <w:spacing w:after="0" w:line="240" w:lineRule="auto"/>
        <w:rPr>
          <w:rFonts w:ascii="Arial" w:hAnsi="Arial" w:cs="Arial"/>
          <w:noProof/>
          <w:color w:val="000000" w:themeColor="text1"/>
          <w:sz w:val="24"/>
          <w:szCs w:val="24"/>
          <w:lang w:val="en-US"/>
        </w:rPr>
      </w:pPr>
      <w:r w:rsidRPr="00F41A36">
        <w:rPr>
          <w:rFonts w:ascii="Arial" w:hAnsi="Arial" w:cs="Arial"/>
          <w:noProof/>
          <w:color w:val="000000" w:themeColor="text1"/>
          <w:sz w:val="24"/>
          <w:szCs w:val="24"/>
          <w:lang w:val="en-US"/>
        </w:rPr>
        <w:t>Hakovirta, M</w:t>
      </w:r>
      <w:r>
        <w:rPr>
          <w:rFonts w:ascii="Arial" w:hAnsi="Arial" w:cs="Arial"/>
          <w:noProof/>
          <w:color w:val="000000" w:themeColor="text1"/>
          <w:sz w:val="24"/>
          <w:szCs w:val="24"/>
          <w:lang w:val="en-US"/>
        </w:rPr>
        <w:t xml:space="preserve"> (2</w:t>
      </w:r>
      <w:r w:rsidRPr="00F41A36">
        <w:rPr>
          <w:rFonts w:ascii="Arial" w:hAnsi="Arial" w:cs="Arial"/>
          <w:noProof/>
          <w:color w:val="000000" w:themeColor="text1"/>
          <w:sz w:val="24"/>
          <w:szCs w:val="24"/>
          <w:lang w:val="en-US"/>
        </w:rPr>
        <w:t>011</w:t>
      </w:r>
      <w:r>
        <w:rPr>
          <w:rFonts w:ascii="Arial" w:hAnsi="Arial" w:cs="Arial"/>
          <w:noProof/>
          <w:color w:val="000000" w:themeColor="text1"/>
          <w:sz w:val="24"/>
          <w:szCs w:val="24"/>
          <w:lang w:val="en-US"/>
        </w:rPr>
        <w:t>)</w:t>
      </w:r>
      <w:r w:rsidRPr="00F41A36">
        <w:rPr>
          <w:rFonts w:ascii="Arial" w:hAnsi="Arial" w:cs="Arial"/>
          <w:noProof/>
          <w:color w:val="000000" w:themeColor="text1"/>
          <w:sz w:val="24"/>
          <w:szCs w:val="24"/>
          <w:lang w:val="en-US"/>
        </w:rPr>
        <w:t xml:space="preserve"> Child maintenance and child poverty: A comparative analysis. </w:t>
      </w:r>
      <w:r w:rsidRPr="00F41A36">
        <w:rPr>
          <w:rFonts w:ascii="Arial" w:hAnsi="Arial" w:cs="Arial"/>
          <w:i/>
          <w:iCs/>
          <w:noProof/>
          <w:color w:val="000000" w:themeColor="text1"/>
          <w:sz w:val="24"/>
          <w:szCs w:val="24"/>
          <w:lang w:val="en-US"/>
        </w:rPr>
        <w:t>Journal of Poverty and Social Justice</w:t>
      </w:r>
      <w:r>
        <w:rPr>
          <w:rFonts w:ascii="Arial" w:hAnsi="Arial" w:cs="Arial"/>
          <w:noProof/>
          <w:color w:val="000000" w:themeColor="text1"/>
          <w:sz w:val="24"/>
          <w:szCs w:val="24"/>
          <w:lang w:val="en-US"/>
        </w:rPr>
        <w:t xml:space="preserve"> 1</w:t>
      </w:r>
      <w:r w:rsidRPr="00F41A36">
        <w:rPr>
          <w:rFonts w:ascii="Arial" w:hAnsi="Arial" w:cs="Arial"/>
          <w:noProof/>
          <w:color w:val="000000" w:themeColor="text1"/>
          <w:sz w:val="24"/>
          <w:szCs w:val="24"/>
          <w:lang w:val="en-US"/>
        </w:rPr>
        <w:t>9(3)</w:t>
      </w:r>
      <w:r>
        <w:rPr>
          <w:rFonts w:ascii="Arial" w:hAnsi="Arial" w:cs="Arial"/>
          <w:noProof/>
          <w:color w:val="000000" w:themeColor="text1"/>
          <w:sz w:val="24"/>
          <w:szCs w:val="24"/>
          <w:lang w:val="en-US"/>
        </w:rPr>
        <w:t xml:space="preserve">: </w:t>
      </w:r>
      <w:r w:rsidRPr="00F41A36">
        <w:rPr>
          <w:rFonts w:ascii="Arial" w:hAnsi="Arial" w:cs="Arial"/>
          <w:noProof/>
          <w:color w:val="000000" w:themeColor="text1"/>
          <w:sz w:val="24"/>
          <w:szCs w:val="24"/>
          <w:lang w:val="en-US"/>
        </w:rPr>
        <w:t>249–262.</w:t>
      </w:r>
    </w:p>
    <w:p w14:paraId="3426AC3E" w14:textId="77777777" w:rsidR="00A362BC" w:rsidRPr="00F41A36" w:rsidRDefault="00A362BC" w:rsidP="00A362BC">
      <w:pPr>
        <w:autoSpaceDE w:val="0"/>
        <w:autoSpaceDN w:val="0"/>
        <w:adjustRightInd w:val="0"/>
        <w:spacing w:after="0" w:line="240" w:lineRule="auto"/>
        <w:rPr>
          <w:rFonts w:ascii="Arial" w:hAnsi="Arial" w:cs="Arial"/>
          <w:noProof/>
          <w:color w:val="000000" w:themeColor="text1"/>
          <w:sz w:val="24"/>
          <w:szCs w:val="24"/>
          <w:lang w:val="en-US"/>
        </w:rPr>
      </w:pPr>
      <w:r w:rsidRPr="00F41A36">
        <w:rPr>
          <w:rFonts w:ascii="Arial" w:hAnsi="Arial" w:cs="Arial"/>
          <w:noProof/>
          <w:color w:val="000000" w:themeColor="text1"/>
          <w:sz w:val="24"/>
          <w:szCs w:val="24"/>
          <w:lang w:val="en-US"/>
        </w:rPr>
        <w:lastRenderedPageBreak/>
        <w:t>Hakovirta, M</w:t>
      </w:r>
      <w:r>
        <w:rPr>
          <w:rFonts w:ascii="Arial" w:hAnsi="Arial" w:cs="Arial"/>
          <w:noProof/>
          <w:color w:val="000000" w:themeColor="text1"/>
          <w:sz w:val="24"/>
          <w:szCs w:val="24"/>
          <w:lang w:val="en-US"/>
        </w:rPr>
        <w:t xml:space="preserve"> and </w:t>
      </w:r>
      <w:r w:rsidRPr="00F41A36">
        <w:rPr>
          <w:rFonts w:ascii="Arial" w:hAnsi="Arial" w:cs="Arial"/>
          <w:noProof/>
          <w:color w:val="000000" w:themeColor="text1"/>
          <w:sz w:val="24"/>
          <w:szCs w:val="24"/>
          <w:lang w:val="en-US"/>
        </w:rPr>
        <w:t>Hiilamo, H</w:t>
      </w:r>
      <w:r>
        <w:rPr>
          <w:rFonts w:ascii="Arial" w:hAnsi="Arial" w:cs="Arial"/>
          <w:noProof/>
          <w:color w:val="000000" w:themeColor="text1"/>
          <w:sz w:val="24"/>
          <w:szCs w:val="24"/>
          <w:lang w:val="en-US"/>
        </w:rPr>
        <w:t xml:space="preserve"> (2</w:t>
      </w:r>
      <w:r w:rsidRPr="00F41A36">
        <w:rPr>
          <w:rFonts w:ascii="Arial" w:hAnsi="Arial" w:cs="Arial"/>
          <w:noProof/>
          <w:color w:val="000000" w:themeColor="text1"/>
          <w:sz w:val="24"/>
          <w:szCs w:val="24"/>
          <w:lang w:val="en-US"/>
        </w:rPr>
        <w:t>012</w:t>
      </w:r>
      <w:r>
        <w:rPr>
          <w:rFonts w:ascii="Arial" w:hAnsi="Arial" w:cs="Arial"/>
          <w:noProof/>
          <w:color w:val="000000" w:themeColor="text1"/>
          <w:sz w:val="24"/>
          <w:szCs w:val="24"/>
          <w:lang w:val="en-US"/>
        </w:rPr>
        <w:t>)</w:t>
      </w:r>
      <w:r w:rsidRPr="00F41A36">
        <w:rPr>
          <w:rFonts w:ascii="Arial" w:hAnsi="Arial" w:cs="Arial"/>
          <w:noProof/>
          <w:color w:val="000000" w:themeColor="text1"/>
          <w:sz w:val="24"/>
          <w:szCs w:val="24"/>
          <w:lang w:val="en-US"/>
        </w:rPr>
        <w:t xml:space="preserve"> Children’s rights and parents’ responsibilities: Child maintenance policies in Finland. </w:t>
      </w:r>
      <w:r w:rsidRPr="00F41A36">
        <w:rPr>
          <w:rFonts w:ascii="Arial" w:hAnsi="Arial" w:cs="Arial"/>
          <w:i/>
          <w:iCs/>
          <w:noProof/>
          <w:color w:val="000000" w:themeColor="text1"/>
          <w:sz w:val="24"/>
          <w:szCs w:val="24"/>
          <w:lang w:val="en-US"/>
        </w:rPr>
        <w:t>European Journal of Social Security</w:t>
      </w:r>
      <w:r>
        <w:rPr>
          <w:rFonts w:ascii="Arial" w:hAnsi="Arial" w:cs="Arial"/>
          <w:noProof/>
          <w:color w:val="000000" w:themeColor="text1"/>
          <w:sz w:val="24"/>
          <w:szCs w:val="24"/>
          <w:lang w:val="en-US"/>
        </w:rPr>
        <w:t xml:space="preserve"> 1</w:t>
      </w:r>
      <w:r w:rsidRPr="00F41A36">
        <w:rPr>
          <w:rFonts w:ascii="Arial" w:hAnsi="Arial" w:cs="Arial"/>
          <w:noProof/>
          <w:color w:val="000000" w:themeColor="text1"/>
          <w:sz w:val="24"/>
          <w:szCs w:val="24"/>
          <w:lang w:val="en-US"/>
        </w:rPr>
        <w:t>4(4)</w:t>
      </w:r>
      <w:r>
        <w:rPr>
          <w:rFonts w:ascii="Arial" w:hAnsi="Arial" w:cs="Arial"/>
          <w:noProof/>
          <w:color w:val="000000" w:themeColor="text1"/>
          <w:sz w:val="24"/>
          <w:szCs w:val="24"/>
          <w:lang w:val="en-US"/>
        </w:rPr>
        <w:t xml:space="preserve">: </w:t>
      </w:r>
      <w:r w:rsidRPr="00F41A36">
        <w:rPr>
          <w:rFonts w:ascii="Arial" w:hAnsi="Arial" w:cs="Arial"/>
          <w:noProof/>
          <w:color w:val="000000" w:themeColor="text1"/>
          <w:sz w:val="24"/>
          <w:szCs w:val="24"/>
          <w:lang w:val="en-US"/>
        </w:rPr>
        <w:t>286–303.</w:t>
      </w:r>
    </w:p>
    <w:p w14:paraId="4AAA8D68" w14:textId="77777777" w:rsidR="00A362BC" w:rsidRPr="00F41A36" w:rsidRDefault="00A362BC" w:rsidP="00A362BC">
      <w:pPr>
        <w:autoSpaceDE w:val="0"/>
        <w:autoSpaceDN w:val="0"/>
        <w:adjustRightInd w:val="0"/>
        <w:spacing w:after="0" w:line="240" w:lineRule="auto"/>
        <w:rPr>
          <w:rFonts w:ascii="Arial" w:hAnsi="Arial" w:cs="Arial"/>
          <w:noProof/>
          <w:color w:val="000000" w:themeColor="text1"/>
          <w:sz w:val="24"/>
          <w:szCs w:val="24"/>
          <w:lang w:val="en-US"/>
        </w:rPr>
      </w:pPr>
      <w:r w:rsidRPr="00F41A36">
        <w:rPr>
          <w:rFonts w:ascii="Arial" w:hAnsi="Arial" w:cs="Arial"/>
          <w:noProof/>
          <w:color w:val="000000" w:themeColor="text1"/>
          <w:sz w:val="24"/>
          <w:szCs w:val="24"/>
          <w:lang w:val="en-US"/>
        </w:rPr>
        <w:t>Hobson, B</w:t>
      </w:r>
      <w:r>
        <w:rPr>
          <w:rFonts w:ascii="Arial" w:hAnsi="Arial" w:cs="Arial"/>
          <w:noProof/>
          <w:color w:val="000000" w:themeColor="text1"/>
          <w:sz w:val="24"/>
          <w:szCs w:val="24"/>
          <w:lang w:val="en-US"/>
        </w:rPr>
        <w:t xml:space="preserve"> (1</w:t>
      </w:r>
      <w:r w:rsidRPr="00F41A36">
        <w:rPr>
          <w:rFonts w:ascii="Arial" w:hAnsi="Arial" w:cs="Arial"/>
          <w:noProof/>
          <w:color w:val="000000" w:themeColor="text1"/>
          <w:sz w:val="24"/>
          <w:szCs w:val="24"/>
          <w:lang w:val="en-US"/>
        </w:rPr>
        <w:t>994</w:t>
      </w:r>
      <w:r>
        <w:rPr>
          <w:rFonts w:ascii="Arial" w:hAnsi="Arial" w:cs="Arial"/>
          <w:noProof/>
          <w:color w:val="000000" w:themeColor="text1"/>
          <w:sz w:val="24"/>
          <w:szCs w:val="24"/>
          <w:lang w:val="en-US"/>
        </w:rPr>
        <w:t>)</w:t>
      </w:r>
      <w:r w:rsidRPr="00F41A36">
        <w:rPr>
          <w:rFonts w:ascii="Arial" w:hAnsi="Arial" w:cs="Arial"/>
          <w:noProof/>
          <w:color w:val="000000" w:themeColor="text1"/>
          <w:sz w:val="24"/>
          <w:szCs w:val="24"/>
          <w:lang w:val="en-US"/>
        </w:rPr>
        <w:t xml:space="preserve"> Solo mothers, social policy regimes and the logics of gender. In D. Sainsbury</w:t>
      </w:r>
      <w:r>
        <w:rPr>
          <w:rFonts w:ascii="Arial" w:hAnsi="Arial" w:cs="Arial"/>
          <w:noProof/>
          <w:color w:val="000000" w:themeColor="text1"/>
          <w:sz w:val="24"/>
          <w:szCs w:val="24"/>
          <w:lang w:val="en-US"/>
        </w:rPr>
        <w:t xml:space="preserve"> (</w:t>
      </w:r>
      <w:r w:rsidRPr="00F41A36">
        <w:rPr>
          <w:rFonts w:ascii="Arial" w:hAnsi="Arial" w:cs="Arial"/>
          <w:noProof/>
          <w:color w:val="000000" w:themeColor="text1"/>
          <w:sz w:val="24"/>
          <w:szCs w:val="24"/>
          <w:lang w:val="en-US"/>
        </w:rPr>
        <w:t>ed.</w:t>
      </w:r>
      <w:r>
        <w:rPr>
          <w:rFonts w:ascii="Arial" w:hAnsi="Arial" w:cs="Arial"/>
          <w:noProof/>
          <w:color w:val="000000" w:themeColor="text1"/>
          <w:sz w:val="24"/>
          <w:szCs w:val="24"/>
          <w:lang w:val="en-US"/>
        </w:rPr>
        <w:t>)</w:t>
      </w:r>
      <w:r w:rsidRPr="00F41A36">
        <w:rPr>
          <w:rFonts w:ascii="Arial" w:hAnsi="Arial" w:cs="Arial"/>
          <w:noProof/>
          <w:color w:val="000000" w:themeColor="text1"/>
          <w:sz w:val="24"/>
          <w:szCs w:val="24"/>
          <w:lang w:val="en-US"/>
        </w:rPr>
        <w:t xml:space="preserve"> </w:t>
      </w:r>
      <w:r w:rsidRPr="00F41A36">
        <w:rPr>
          <w:rFonts w:ascii="Arial" w:hAnsi="Arial" w:cs="Arial"/>
          <w:i/>
          <w:iCs/>
          <w:noProof/>
          <w:color w:val="000000" w:themeColor="text1"/>
          <w:sz w:val="24"/>
          <w:szCs w:val="24"/>
          <w:lang w:val="en-US"/>
        </w:rPr>
        <w:t>Gendering Welfare States</w:t>
      </w:r>
      <w:r w:rsidRPr="00F41A36">
        <w:rPr>
          <w:rFonts w:ascii="Arial" w:hAnsi="Arial" w:cs="Arial"/>
          <w:noProof/>
          <w:color w:val="000000" w:themeColor="text1"/>
          <w:sz w:val="24"/>
          <w:szCs w:val="24"/>
          <w:lang w:val="en-US"/>
        </w:rPr>
        <w:t>. London: SAGE Publications.</w:t>
      </w:r>
    </w:p>
    <w:p w14:paraId="735562A4" w14:textId="77777777" w:rsidR="00E31526" w:rsidRDefault="00E31526" w:rsidP="00A362BC">
      <w:pPr>
        <w:autoSpaceDE w:val="0"/>
        <w:autoSpaceDN w:val="0"/>
        <w:adjustRightInd w:val="0"/>
        <w:spacing w:after="0" w:line="240" w:lineRule="auto"/>
        <w:rPr>
          <w:rFonts w:ascii="Arial" w:hAnsi="Arial" w:cs="Arial"/>
          <w:noProof/>
          <w:color w:val="000000" w:themeColor="text1"/>
          <w:sz w:val="24"/>
          <w:szCs w:val="24"/>
          <w:lang w:val="en-US"/>
        </w:rPr>
      </w:pPr>
      <w:r w:rsidRPr="00E31526">
        <w:rPr>
          <w:rFonts w:ascii="Arial" w:hAnsi="Arial" w:cs="Arial"/>
          <w:noProof/>
          <w:color w:val="000000" w:themeColor="text1"/>
          <w:sz w:val="24"/>
          <w:szCs w:val="24"/>
          <w:lang w:val="en-US"/>
        </w:rPr>
        <w:t xml:space="preserve">Huang, CC, Mincy, RB and Garfinkel, I (2005) Child Support Obligations and Low-Income Fathers. </w:t>
      </w:r>
      <w:r w:rsidRPr="00E31526">
        <w:rPr>
          <w:rFonts w:ascii="Arial" w:hAnsi="Arial" w:cs="Arial"/>
          <w:i/>
          <w:iCs/>
          <w:noProof/>
          <w:color w:val="000000" w:themeColor="text1"/>
          <w:sz w:val="24"/>
          <w:szCs w:val="24"/>
          <w:lang w:val="en-US"/>
        </w:rPr>
        <w:t>Journal of Marriage and Family</w:t>
      </w:r>
      <w:r w:rsidRPr="00E31526">
        <w:rPr>
          <w:rFonts w:ascii="Arial" w:hAnsi="Arial" w:cs="Arial"/>
          <w:noProof/>
          <w:color w:val="000000" w:themeColor="text1"/>
          <w:sz w:val="24"/>
          <w:szCs w:val="24"/>
          <w:lang w:val="en-US"/>
        </w:rPr>
        <w:t xml:space="preserve"> 67 (5): 1213–25. </w:t>
      </w:r>
    </w:p>
    <w:p w14:paraId="0BFFA22E" w14:textId="2DB61954" w:rsidR="00A362BC" w:rsidRPr="00F41A36" w:rsidRDefault="00A362BC" w:rsidP="00A362BC">
      <w:pPr>
        <w:autoSpaceDE w:val="0"/>
        <w:autoSpaceDN w:val="0"/>
        <w:adjustRightInd w:val="0"/>
        <w:spacing w:after="0" w:line="240" w:lineRule="auto"/>
        <w:rPr>
          <w:rFonts w:ascii="Arial" w:hAnsi="Arial" w:cs="Arial"/>
          <w:noProof/>
          <w:color w:val="000000" w:themeColor="text1"/>
          <w:sz w:val="24"/>
          <w:szCs w:val="24"/>
          <w:lang w:val="en-US"/>
        </w:rPr>
      </w:pPr>
      <w:r w:rsidRPr="00F41A36">
        <w:rPr>
          <w:rFonts w:ascii="Arial" w:hAnsi="Arial" w:cs="Arial"/>
          <w:noProof/>
          <w:color w:val="000000" w:themeColor="text1"/>
          <w:sz w:val="24"/>
          <w:szCs w:val="24"/>
          <w:lang w:val="en-US"/>
        </w:rPr>
        <w:t>Kilkey, M</w:t>
      </w:r>
      <w:r>
        <w:rPr>
          <w:rFonts w:ascii="Arial" w:hAnsi="Arial" w:cs="Arial"/>
          <w:noProof/>
          <w:color w:val="000000" w:themeColor="text1"/>
          <w:sz w:val="24"/>
          <w:szCs w:val="24"/>
          <w:lang w:val="en-US"/>
        </w:rPr>
        <w:t xml:space="preserve"> and </w:t>
      </w:r>
      <w:r w:rsidRPr="00F41A36">
        <w:rPr>
          <w:rFonts w:ascii="Arial" w:hAnsi="Arial" w:cs="Arial"/>
          <w:noProof/>
          <w:color w:val="000000" w:themeColor="text1"/>
          <w:sz w:val="24"/>
          <w:szCs w:val="24"/>
          <w:lang w:val="en-US"/>
        </w:rPr>
        <w:t>Bradshaw, J</w:t>
      </w:r>
      <w:r>
        <w:rPr>
          <w:rFonts w:ascii="Arial" w:hAnsi="Arial" w:cs="Arial"/>
          <w:noProof/>
          <w:color w:val="000000" w:themeColor="text1"/>
          <w:sz w:val="24"/>
          <w:szCs w:val="24"/>
          <w:lang w:val="en-US"/>
        </w:rPr>
        <w:t xml:space="preserve"> (2</w:t>
      </w:r>
      <w:r w:rsidRPr="00F41A36">
        <w:rPr>
          <w:rFonts w:ascii="Arial" w:hAnsi="Arial" w:cs="Arial"/>
          <w:noProof/>
          <w:color w:val="000000" w:themeColor="text1"/>
          <w:sz w:val="24"/>
          <w:szCs w:val="24"/>
          <w:lang w:val="en-US"/>
        </w:rPr>
        <w:t>001</w:t>
      </w:r>
      <w:r>
        <w:rPr>
          <w:rFonts w:ascii="Arial" w:hAnsi="Arial" w:cs="Arial"/>
          <w:noProof/>
          <w:color w:val="000000" w:themeColor="text1"/>
          <w:sz w:val="24"/>
          <w:szCs w:val="24"/>
          <w:lang w:val="en-US"/>
        </w:rPr>
        <w:t>)</w:t>
      </w:r>
      <w:r w:rsidRPr="00F41A36">
        <w:rPr>
          <w:rFonts w:ascii="Arial" w:hAnsi="Arial" w:cs="Arial"/>
          <w:noProof/>
          <w:color w:val="000000" w:themeColor="text1"/>
          <w:sz w:val="24"/>
          <w:szCs w:val="24"/>
          <w:lang w:val="en-US"/>
        </w:rPr>
        <w:t xml:space="preserve"> Making work pay policies for lone parents. In J. Millar </w:t>
      </w:r>
      <w:r>
        <w:rPr>
          <w:rFonts w:ascii="Arial" w:hAnsi="Arial" w:cs="Arial"/>
          <w:noProof/>
          <w:color w:val="000000" w:themeColor="text1"/>
          <w:sz w:val="24"/>
          <w:szCs w:val="24"/>
          <w:lang w:val="en-US"/>
        </w:rPr>
        <w:t>and K. Rowlingson (</w:t>
      </w:r>
      <w:r w:rsidRPr="00F41A36">
        <w:rPr>
          <w:rFonts w:ascii="Arial" w:hAnsi="Arial" w:cs="Arial"/>
          <w:noProof/>
          <w:color w:val="000000" w:themeColor="text1"/>
          <w:sz w:val="24"/>
          <w:szCs w:val="24"/>
          <w:lang w:val="en-US"/>
        </w:rPr>
        <w:t>eds.</w:t>
      </w:r>
      <w:r>
        <w:rPr>
          <w:rFonts w:ascii="Arial" w:hAnsi="Arial" w:cs="Arial"/>
          <w:noProof/>
          <w:color w:val="000000" w:themeColor="text1"/>
          <w:sz w:val="24"/>
          <w:szCs w:val="24"/>
          <w:lang w:val="en-US"/>
        </w:rPr>
        <w:t>)</w:t>
      </w:r>
      <w:r w:rsidRPr="00F41A36">
        <w:rPr>
          <w:rFonts w:ascii="Arial" w:hAnsi="Arial" w:cs="Arial"/>
          <w:noProof/>
          <w:color w:val="000000" w:themeColor="text1"/>
          <w:sz w:val="24"/>
          <w:szCs w:val="24"/>
          <w:lang w:val="en-US"/>
        </w:rPr>
        <w:t xml:space="preserve"> </w:t>
      </w:r>
      <w:r w:rsidRPr="00F41A36">
        <w:rPr>
          <w:rFonts w:ascii="Arial" w:hAnsi="Arial" w:cs="Arial"/>
          <w:i/>
          <w:iCs/>
          <w:noProof/>
          <w:color w:val="000000" w:themeColor="text1"/>
          <w:sz w:val="24"/>
          <w:szCs w:val="24"/>
          <w:lang w:val="en-US"/>
        </w:rPr>
        <w:t>Lone Parents, Employment and Social Policy</w:t>
      </w:r>
      <w:r>
        <w:rPr>
          <w:rFonts w:ascii="Arial" w:hAnsi="Arial" w:cs="Arial"/>
          <w:i/>
          <w:iCs/>
          <w:noProof/>
          <w:color w:val="000000" w:themeColor="text1"/>
          <w:sz w:val="24"/>
          <w:szCs w:val="24"/>
          <w:lang w:val="en-US"/>
        </w:rPr>
        <w:t>:</w:t>
      </w:r>
      <w:r w:rsidRPr="00F41A36">
        <w:rPr>
          <w:rFonts w:ascii="Arial" w:hAnsi="Arial" w:cs="Arial"/>
          <w:i/>
          <w:iCs/>
          <w:noProof/>
          <w:color w:val="000000" w:themeColor="text1"/>
          <w:sz w:val="24"/>
          <w:szCs w:val="24"/>
          <w:lang w:val="en-US"/>
        </w:rPr>
        <w:t xml:space="preserve"> Cross-national Comparisons</w:t>
      </w:r>
      <w:r w:rsidRPr="00F41A36">
        <w:rPr>
          <w:rFonts w:ascii="Arial" w:hAnsi="Arial" w:cs="Arial"/>
          <w:noProof/>
          <w:color w:val="000000" w:themeColor="text1"/>
          <w:sz w:val="24"/>
          <w:szCs w:val="24"/>
          <w:lang w:val="en-US"/>
        </w:rPr>
        <w:t>. Bristol: Policy Press.</w:t>
      </w:r>
    </w:p>
    <w:p w14:paraId="68FD788E" w14:textId="3406252D" w:rsidR="00A362BC" w:rsidRDefault="00A362BC" w:rsidP="00A362BC">
      <w:pPr>
        <w:autoSpaceDE w:val="0"/>
        <w:autoSpaceDN w:val="0"/>
        <w:adjustRightInd w:val="0"/>
        <w:spacing w:after="0" w:line="240" w:lineRule="auto"/>
        <w:rPr>
          <w:rFonts w:ascii="Arial" w:hAnsi="Arial" w:cs="Arial"/>
          <w:noProof/>
          <w:color w:val="000000" w:themeColor="text1"/>
          <w:sz w:val="24"/>
          <w:szCs w:val="24"/>
          <w:lang w:val="en-US"/>
        </w:rPr>
      </w:pPr>
      <w:r w:rsidRPr="00F41A36">
        <w:rPr>
          <w:rFonts w:ascii="Arial" w:hAnsi="Arial" w:cs="Arial"/>
          <w:noProof/>
          <w:color w:val="000000" w:themeColor="text1"/>
          <w:sz w:val="24"/>
          <w:szCs w:val="24"/>
          <w:lang w:val="en-US"/>
        </w:rPr>
        <w:t>Kunz, J</w:t>
      </w:r>
      <w:r>
        <w:rPr>
          <w:rFonts w:ascii="Arial" w:hAnsi="Arial" w:cs="Arial"/>
          <w:noProof/>
          <w:color w:val="000000" w:themeColor="text1"/>
          <w:sz w:val="24"/>
          <w:szCs w:val="24"/>
          <w:lang w:val="en-US"/>
        </w:rPr>
        <w:t>,</w:t>
      </w:r>
      <w:r w:rsidRPr="00F41A36">
        <w:rPr>
          <w:rFonts w:ascii="Arial" w:hAnsi="Arial" w:cs="Arial"/>
          <w:noProof/>
          <w:color w:val="000000" w:themeColor="text1"/>
          <w:sz w:val="24"/>
          <w:szCs w:val="24"/>
          <w:lang w:val="en-US"/>
        </w:rPr>
        <w:t xml:space="preserve"> Villeneuve, P</w:t>
      </w:r>
      <w:r>
        <w:rPr>
          <w:rFonts w:ascii="Arial" w:hAnsi="Arial" w:cs="Arial"/>
          <w:noProof/>
          <w:color w:val="000000" w:themeColor="text1"/>
          <w:sz w:val="24"/>
          <w:szCs w:val="24"/>
          <w:lang w:val="en-US"/>
        </w:rPr>
        <w:t xml:space="preserve"> and </w:t>
      </w:r>
      <w:r w:rsidRPr="00F41A36">
        <w:rPr>
          <w:rFonts w:ascii="Arial" w:hAnsi="Arial" w:cs="Arial"/>
          <w:noProof/>
          <w:color w:val="000000" w:themeColor="text1"/>
          <w:sz w:val="24"/>
          <w:szCs w:val="24"/>
          <w:lang w:val="en-US"/>
        </w:rPr>
        <w:t>Garfinkel, I</w:t>
      </w:r>
      <w:r>
        <w:rPr>
          <w:rFonts w:ascii="Arial" w:hAnsi="Arial" w:cs="Arial"/>
          <w:noProof/>
          <w:color w:val="000000" w:themeColor="text1"/>
          <w:sz w:val="24"/>
          <w:szCs w:val="24"/>
          <w:lang w:val="en-US"/>
        </w:rPr>
        <w:t xml:space="preserve"> (2</w:t>
      </w:r>
      <w:r w:rsidRPr="00F41A36">
        <w:rPr>
          <w:rFonts w:ascii="Arial" w:hAnsi="Arial" w:cs="Arial"/>
          <w:noProof/>
          <w:color w:val="000000" w:themeColor="text1"/>
          <w:sz w:val="24"/>
          <w:szCs w:val="24"/>
          <w:lang w:val="en-US"/>
        </w:rPr>
        <w:t>001</w:t>
      </w:r>
      <w:r>
        <w:rPr>
          <w:rFonts w:ascii="Arial" w:hAnsi="Arial" w:cs="Arial"/>
          <w:noProof/>
          <w:color w:val="000000" w:themeColor="text1"/>
          <w:sz w:val="24"/>
          <w:szCs w:val="24"/>
          <w:lang w:val="en-US"/>
        </w:rPr>
        <w:t>)</w:t>
      </w:r>
      <w:r w:rsidRPr="00F41A36">
        <w:rPr>
          <w:rFonts w:ascii="Arial" w:hAnsi="Arial" w:cs="Arial"/>
          <w:noProof/>
          <w:color w:val="000000" w:themeColor="text1"/>
          <w:sz w:val="24"/>
          <w:szCs w:val="24"/>
          <w:lang w:val="en-US"/>
        </w:rPr>
        <w:t xml:space="preserve"> Child support among selected OECD countrie</w:t>
      </w:r>
      <w:r>
        <w:rPr>
          <w:rFonts w:ascii="Arial" w:hAnsi="Arial" w:cs="Arial"/>
          <w:noProof/>
          <w:color w:val="000000" w:themeColor="text1"/>
          <w:sz w:val="24"/>
          <w:szCs w:val="24"/>
          <w:lang w:val="en-US"/>
        </w:rPr>
        <w:t>s: A comparative analysis. In K</w:t>
      </w:r>
      <w:r w:rsidRPr="00F41A36">
        <w:rPr>
          <w:rFonts w:ascii="Arial" w:hAnsi="Arial" w:cs="Arial"/>
          <w:noProof/>
          <w:color w:val="000000" w:themeColor="text1"/>
          <w:sz w:val="24"/>
          <w:szCs w:val="24"/>
          <w:lang w:val="en-US"/>
        </w:rPr>
        <w:t xml:space="preserve"> Vleminckx </w:t>
      </w:r>
      <w:r>
        <w:rPr>
          <w:rFonts w:ascii="Arial" w:hAnsi="Arial" w:cs="Arial"/>
          <w:noProof/>
          <w:color w:val="000000" w:themeColor="text1"/>
          <w:sz w:val="24"/>
          <w:szCs w:val="24"/>
          <w:lang w:val="en-US"/>
        </w:rPr>
        <w:t>and TM</w:t>
      </w:r>
      <w:r w:rsidRPr="00F41A36">
        <w:rPr>
          <w:rFonts w:ascii="Arial" w:hAnsi="Arial" w:cs="Arial"/>
          <w:noProof/>
          <w:color w:val="000000" w:themeColor="text1"/>
          <w:sz w:val="24"/>
          <w:szCs w:val="24"/>
          <w:lang w:val="en-US"/>
        </w:rPr>
        <w:t xml:space="preserve"> Smeeding</w:t>
      </w:r>
      <w:r>
        <w:rPr>
          <w:rFonts w:ascii="Arial" w:hAnsi="Arial" w:cs="Arial"/>
          <w:noProof/>
          <w:color w:val="000000" w:themeColor="text1"/>
          <w:sz w:val="24"/>
          <w:szCs w:val="24"/>
          <w:lang w:val="en-US"/>
        </w:rPr>
        <w:t xml:space="preserve"> (</w:t>
      </w:r>
      <w:r w:rsidRPr="00F41A36">
        <w:rPr>
          <w:rFonts w:ascii="Arial" w:hAnsi="Arial" w:cs="Arial"/>
          <w:noProof/>
          <w:color w:val="000000" w:themeColor="text1"/>
          <w:sz w:val="24"/>
          <w:szCs w:val="24"/>
          <w:lang w:val="en-US"/>
        </w:rPr>
        <w:t>eds.</w:t>
      </w:r>
      <w:r>
        <w:rPr>
          <w:rFonts w:ascii="Arial" w:hAnsi="Arial" w:cs="Arial"/>
          <w:noProof/>
          <w:color w:val="000000" w:themeColor="text1"/>
          <w:sz w:val="24"/>
          <w:szCs w:val="24"/>
          <w:lang w:val="en-US"/>
        </w:rPr>
        <w:t>)</w:t>
      </w:r>
      <w:r w:rsidRPr="00F41A36">
        <w:rPr>
          <w:rFonts w:ascii="Arial" w:hAnsi="Arial" w:cs="Arial"/>
          <w:noProof/>
          <w:color w:val="000000" w:themeColor="text1"/>
          <w:sz w:val="24"/>
          <w:szCs w:val="24"/>
          <w:lang w:val="en-US"/>
        </w:rPr>
        <w:t xml:space="preserve"> </w:t>
      </w:r>
      <w:r w:rsidRPr="00F41A36">
        <w:rPr>
          <w:rFonts w:ascii="Arial" w:hAnsi="Arial" w:cs="Arial"/>
          <w:i/>
          <w:iCs/>
          <w:noProof/>
          <w:color w:val="000000" w:themeColor="text1"/>
          <w:sz w:val="24"/>
          <w:szCs w:val="24"/>
          <w:lang w:val="en-US"/>
        </w:rPr>
        <w:t>Child Well-being, Child Poverty and Child Policy in Modern Nations</w:t>
      </w:r>
      <w:r w:rsidRPr="00F41A36">
        <w:rPr>
          <w:rFonts w:ascii="Arial" w:hAnsi="Arial" w:cs="Arial"/>
          <w:noProof/>
          <w:color w:val="000000" w:themeColor="text1"/>
          <w:sz w:val="24"/>
          <w:szCs w:val="24"/>
          <w:lang w:val="en-US"/>
        </w:rPr>
        <w:t xml:space="preserve">. Bristol: The Policy Press, p. </w:t>
      </w:r>
      <w:r w:rsidR="00A00817">
        <w:rPr>
          <w:rFonts w:ascii="Arial" w:hAnsi="Arial" w:cs="Arial"/>
          <w:noProof/>
          <w:color w:val="000000" w:themeColor="text1"/>
          <w:sz w:val="24"/>
          <w:szCs w:val="24"/>
          <w:lang w:val="en-US"/>
        </w:rPr>
        <w:t>485-500</w:t>
      </w:r>
      <w:r w:rsidR="00371BB5">
        <w:rPr>
          <w:rFonts w:ascii="Arial" w:hAnsi="Arial" w:cs="Arial"/>
          <w:noProof/>
          <w:color w:val="000000" w:themeColor="text1"/>
          <w:sz w:val="24"/>
          <w:szCs w:val="24"/>
          <w:lang w:val="en-US"/>
        </w:rPr>
        <w:t>.</w:t>
      </w:r>
    </w:p>
    <w:p w14:paraId="619D46F0" w14:textId="71AD4269" w:rsidR="008D36C7" w:rsidRPr="001E4752" w:rsidRDefault="008D36C7" w:rsidP="00A362BC">
      <w:pPr>
        <w:autoSpaceDE w:val="0"/>
        <w:autoSpaceDN w:val="0"/>
        <w:adjustRightInd w:val="0"/>
        <w:spacing w:after="0" w:line="240" w:lineRule="auto"/>
        <w:rPr>
          <w:rFonts w:ascii="Arial" w:hAnsi="Arial" w:cs="Arial"/>
          <w:noProof/>
          <w:color w:val="auto"/>
          <w:sz w:val="24"/>
          <w:szCs w:val="24"/>
        </w:rPr>
      </w:pPr>
      <w:r w:rsidRPr="008D36C7">
        <w:rPr>
          <w:rFonts w:ascii="Arial" w:hAnsi="Arial" w:cs="Arial"/>
          <w:noProof/>
          <w:color w:val="auto"/>
          <w:sz w:val="24"/>
          <w:szCs w:val="24"/>
        </w:rPr>
        <w:t>Luxembourg Income Study (LIS) Database, http://www.lisdatacenter.org (multiple cou</w:t>
      </w:r>
      <w:r w:rsidR="001E4752">
        <w:rPr>
          <w:rFonts w:ascii="Arial" w:hAnsi="Arial" w:cs="Arial"/>
          <w:noProof/>
          <w:color w:val="auto"/>
          <w:sz w:val="24"/>
          <w:szCs w:val="24"/>
        </w:rPr>
        <w:t>ntries; 25 February - 6 April 2017</w:t>
      </w:r>
      <w:r w:rsidRPr="008D36C7">
        <w:rPr>
          <w:rFonts w:ascii="Arial" w:hAnsi="Arial" w:cs="Arial"/>
          <w:noProof/>
          <w:color w:val="auto"/>
          <w:sz w:val="24"/>
          <w:szCs w:val="24"/>
        </w:rPr>
        <w:t>). Luxembourg: LIS.</w:t>
      </w:r>
    </w:p>
    <w:p w14:paraId="5F06C21D" w14:textId="77777777" w:rsidR="00A362BC" w:rsidRPr="00F41A36" w:rsidRDefault="00A362BC" w:rsidP="00A362BC">
      <w:pPr>
        <w:autoSpaceDE w:val="0"/>
        <w:autoSpaceDN w:val="0"/>
        <w:adjustRightInd w:val="0"/>
        <w:spacing w:after="0" w:line="240" w:lineRule="auto"/>
        <w:rPr>
          <w:rFonts w:ascii="Arial" w:hAnsi="Arial" w:cs="Arial"/>
          <w:noProof/>
          <w:color w:val="000000" w:themeColor="text1"/>
          <w:sz w:val="24"/>
          <w:szCs w:val="24"/>
          <w:lang w:val="en-US"/>
        </w:rPr>
      </w:pPr>
      <w:r>
        <w:rPr>
          <w:rFonts w:ascii="Arial" w:hAnsi="Arial" w:cs="Arial"/>
          <w:noProof/>
          <w:color w:val="000000" w:themeColor="text1"/>
          <w:sz w:val="24"/>
          <w:szCs w:val="24"/>
          <w:lang w:val="en-US"/>
        </w:rPr>
        <w:t>Meyer, D</w:t>
      </w:r>
      <w:r w:rsidRPr="00F41A36">
        <w:rPr>
          <w:rFonts w:ascii="Arial" w:hAnsi="Arial" w:cs="Arial"/>
          <w:noProof/>
          <w:color w:val="000000" w:themeColor="text1"/>
          <w:sz w:val="24"/>
          <w:szCs w:val="24"/>
          <w:lang w:val="en-US"/>
        </w:rPr>
        <w:t>R</w:t>
      </w:r>
      <w:r>
        <w:rPr>
          <w:rFonts w:ascii="Arial" w:hAnsi="Arial" w:cs="Arial"/>
          <w:noProof/>
          <w:color w:val="000000" w:themeColor="text1"/>
          <w:sz w:val="24"/>
          <w:szCs w:val="24"/>
          <w:lang w:val="en-US"/>
        </w:rPr>
        <w:t xml:space="preserve"> and </w:t>
      </w:r>
      <w:r w:rsidRPr="00F41A36">
        <w:rPr>
          <w:rFonts w:ascii="Arial" w:hAnsi="Arial" w:cs="Arial"/>
          <w:noProof/>
          <w:color w:val="000000" w:themeColor="text1"/>
          <w:sz w:val="24"/>
          <w:szCs w:val="24"/>
          <w:lang w:val="en-US"/>
        </w:rPr>
        <w:t>Hu, M</w:t>
      </w:r>
      <w:r>
        <w:rPr>
          <w:rFonts w:ascii="Arial" w:hAnsi="Arial" w:cs="Arial"/>
          <w:noProof/>
          <w:color w:val="000000" w:themeColor="text1"/>
          <w:sz w:val="24"/>
          <w:szCs w:val="24"/>
          <w:lang w:val="en-US"/>
        </w:rPr>
        <w:t xml:space="preserve"> (1</w:t>
      </w:r>
      <w:r w:rsidRPr="00F41A36">
        <w:rPr>
          <w:rFonts w:ascii="Arial" w:hAnsi="Arial" w:cs="Arial"/>
          <w:noProof/>
          <w:color w:val="000000" w:themeColor="text1"/>
          <w:sz w:val="24"/>
          <w:szCs w:val="24"/>
          <w:lang w:val="en-US"/>
        </w:rPr>
        <w:t>999</w:t>
      </w:r>
      <w:r>
        <w:rPr>
          <w:rFonts w:ascii="Arial" w:hAnsi="Arial" w:cs="Arial"/>
          <w:noProof/>
          <w:color w:val="000000" w:themeColor="text1"/>
          <w:sz w:val="24"/>
          <w:szCs w:val="24"/>
          <w:lang w:val="en-US"/>
        </w:rPr>
        <w:t>)</w:t>
      </w:r>
      <w:r w:rsidRPr="00F41A36">
        <w:rPr>
          <w:rFonts w:ascii="Arial" w:hAnsi="Arial" w:cs="Arial"/>
          <w:noProof/>
          <w:color w:val="000000" w:themeColor="text1"/>
          <w:sz w:val="24"/>
          <w:szCs w:val="24"/>
          <w:lang w:val="en-US"/>
        </w:rPr>
        <w:t xml:space="preserve"> A note on the antipoverty effectiveness of child support among mother-only families. </w:t>
      </w:r>
      <w:r w:rsidRPr="00F41A36">
        <w:rPr>
          <w:rFonts w:ascii="Arial" w:hAnsi="Arial" w:cs="Arial"/>
          <w:i/>
          <w:iCs/>
          <w:noProof/>
          <w:color w:val="000000" w:themeColor="text1"/>
          <w:sz w:val="24"/>
          <w:szCs w:val="24"/>
          <w:lang w:val="en-US"/>
        </w:rPr>
        <w:t>Journal of Human Resources</w:t>
      </w:r>
      <w:r w:rsidRPr="00F41A36">
        <w:rPr>
          <w:rFonts w:ascii="Arial" w:hAnsi="Arial" w:cs="Arial"/>
          <w:noProof/>
          <w:color w:val="000000" w:themeColor="text1"/>
          <w:sz w:val="24"/>
          <w:szCs w:val="24"/>
          <w:lang w:val="en-US"/>
        </w:rPr>
        <w:t xml:space="preserve"> 34(1)</w:t>
      </w:r>
      <w:r>
        <w:rPr>
          <w:rFonts w:ascii="Arial" w:hAnsi="Arial" w:cs="Arial"/>
          <w:noProof/>
          <w:color w:val="000000" w:themeColor="text1"/>
          <w:sz w:val="24"/>
          <w:szCs w:val="24"/>
          <w:lang w:val="en-US"/>
        </w:rPr>
        <w:t>:</w:t>
      </w:r>
      <w:r w:rsidRPr="00F41A36">
        <w:rPr>
          <w:rFonts w:ascii="Arial" w:hAnsi="Arial" w:cs="Arial"/>
          <w:noProof/>
          <w:color w:val="000000" w:themeColor="text1"/>
          <w:sz w:val="24"/>
          <w:szCs w:val="24"/>
          <w:lang w:val="en-US"/>
        </w:rPr>
        <w:t xml:space="preserve"> 225–234.</w:t>
      </w:r>
    </w:p>
    <w:p w14:paraId="2151CD45" w14:textId="77777777" w:rsidR="00A362BC" w:rsidRPr="00F41A36" w:rsidRDefault="00A362BC" w:rsidP="00A362BC">
      <w:pPr>
        <w:autoSpaceDE w:val="0"/>
        <w:autoSpaceDN w:val="0"/>
        <w:adjustRightInd w:val="0"/>
        <w:spacing w:after="0" w:line="240" w:lineRule="auto"/>
        <w:rPr>
          <w:rFonts w:ascii="Arial" w:hAnsi="Arial" w:cs="Arial"/>
          <w:noProof/>
          <w:color w:val="000000" w:themeColor="text1"/>
          <w:sz w:val="24"/>
          <w:szCs w:val="24"/>
          <w:lang w:val="en-US"/>
        </w:rPr>
      </w:pPr>
      <w:r w:rsidRPr="00F41A36">
        <w:rPr>
          <w:rFonts w:ascii="Arial" w:hAnsi="Arial" w:cs="Arial"/>
          <w:noProof/>
          <w:color w:val="000000" w:themeColor="text1"/>
          <w:sz w:val="24"/>
          <w:szCs w:val="24"/>
          <w:lang w:val="en-US"/>
        </w:rPr>
        <w:t>Millar, J</w:t>
      </w:r>
      <w:r>
        <w:rPr>
          <w:rFonts w:ascii="Arial" w:hAnsi="Arial" w:cs="Arial"/>
          <w:noProof/>
          <w:color w:val="000000" w:themeColor="text1"/>
          <w:sz w:val="24"/>
          <w:szCs w:val="24"/>
          <w:lang w:val="en-US"/>
        </w:rPr>
        <w:t xml:space="preserve"> (2</w:t>
      </w:r>
      <w:r w:rsidRPr="00F41A36">
        <w:rPr>
          <w:rFonts w:ascii="Arial" w:hAnsi="Arial" w:cs="Arial"/>
          <w:noProof/>
          <w:color w:val="000000" w:themeColor="text1"/>
          <w:sz w:val="24"/>
          <w:szCs w:val="24"/>
          <w:lang w:val="en-US"/>
        </w:rPr>
        <w:t>001</w:t>
      </w:r>
      <w:r>
        <w:rPr>
          <w:rFonts w:ascii="Arial" w:hAnsi="Arial" w:cs="Arial"/>
          <w:noProof/>
          <w:color w:val="000000" w:themeColor="text1"/>
          <w:sz w:val="24"/>
          <w:szCs w:val="24"/>
          <w:lang w:val="en-US"/>
        </w:rPr>
        <w:t>)</w:t>
      </w:r>
      <w:r w:rsidRPr="00F41A36">
        <w:rPr>
          <w:rFonts w:ascii="Arial" w:hAnsi="Arial" w:cs="Arial"/>
          <w:noProof/>
          <w:color w:val="000000" w:themeColor="text1"/>
          <w:sz w:val="24"/>
          <w:szCs w:val="24"/>
          <w:lang w:val="en-US"/>
        </w:rPr>
        <w:t xml:space="preserve"> Work-related activity requirements and labour market programmes for lone parents. In J. Millar </w:t>
      </w:r>
      <w:r>
        <w:rPr>
          <w:rFonts w:ascii="Arial" w:hAnsi="Arial" w:cs="Arial"/>
          <w:noProof/>
          <w:color w:val="000000" w:themeColor="text1"/>
          <w:sz w:val="24"/>
          <w:szCs w:val="24"/>
          <w:lang w:val="en-US"/>
        </w:rPr>
        <w:t>and K. Rowlingson (</w:t>
      </w:r>
      <w:r w:rsidRPr="00F41A36">
        <w:rPr>
          <w:rFonts w:ascii="Arial" w:hAnsi="Arial" w:cs="Arial"/>
          <w:noProof/>
          <w:color w:val="000000" w:themeColor="text1"/>
          <w:sz w:val="24"/>
          <w:szCs w:val="24"/>
          <w:lang w:val="en-US"/>
        </w:rPr>
        <w:t>eds.</w:t>
      </w:r>
      <w:r>
        <w:rPr>
          <w:rFonts w:ascii="Arial" w:hAnsi="Arial" w:cs="Arial"/>
          <w:noProof/>
          <w:color w:val="000000" w:themeColor="text1"/>
          <w:sz w:val="24"/>
          <w:szCs w:val="24"/>
          <w:lang w:val="en-US"/>
        </w:rPr>
        <w:t>)</w:t>
      </w:r>
      <w:r w:rsidRPr="00F41A36">
        <w:rPr>
          <w:rFonts w:ascii="Arial" w:hAnsi="Arial" w:cs="Arial"/>
          <w:noProof/>
          <w:color w:val="000000" w:themeColor="text1"/>
          <w:sz w:val="24"/>
          <w:szCs w:val="24"/>
          <w:lang w:val="en-US"/>
        </w:rPr>
        <w:t xml:space="preserve"> </w:t>
      </w:r>
      <w:r w:rsidRPr="00F41A36">
        <w:rPr>
          <w:rFonts w:ascii="Arial" w:hAnsi="Arial" w:cs="Arial"/>
          <w:i/>
          <w:iCs/>
          <w:noProof/>
          <w:color w:val="000000" w:themeColor="text1"/>
          <w:sz w:val="24"/>
          <w:szCs w:val="24"/>
          <w:lang w:val="en-US"/>
        </w:rPr>
        <w:t>Lone Parents, Employment and Social Policy</w:t>
      </w:r>
      <w:r>
        <w:rPr>
          <w:rFonts w:ascii="Arial" w:hAnsi="Arial" w:cs="Arial"/>
          <w:i/>
          <w:iCs/>
          <w:noProof/>
          <w:color w:val="000000" w:themeColor="text1"/>
          <w:sz w:val="24"/>
          <w:szCs w:val="24"/>
          <w:lang w:val="en-US"/>
        </w:rPr>
        <w:t>:</w:t>
      </w:r>
      <w:r w:rsidRPr="00F41A36">
        <w:rPr>
          <w:rFonts w:ascii="Arial" w:hAnsi="Arial" w:cs="Arial"/>
          <w:i/>
          <w:iCs/>
          <w:noProof/>
          <w:color w:val="000000" w:themeColor="text1"/>
          <w:sz w:val="24"/>
          <w:szCs w:val="24"/>
          <w:lang w:val="en-US"/>
        </w:rPr>
        <w:t xml:space="preserve"> Cross-national Comparisons</w:t>
      </w:r>
      <w:r w:rsidRPr="00F41A36">
        <w:rPr>
          <w:rFonts w:ascii="Arial" w:hAnsi="Arial" w:cs="Arial"/>
          <w:noProof/>
          <w:color w:val="000000" w:themeColor="text1"/>
          <w:sz w:val="24"/>
          <w:szCs w:val="24"/>
          <w:lang w:val="en-US"/>
        </w:rPr>
        <w:t>. Brist</w:t>
      </w:r>
      <w:r>
        <w:rPr>
          <w:rFonts w:ascii="Arial" w:hAnsi="Arial" w:cs="Arial"/>
          <w:noProof/>
          <w:color w:val="000000" w:themeColor="text1"/>
          <w:sz w:val="24"/>
          <w:szCs w:val="24"/>
          <w:lang w:val="en-US"/>
        </w:rPr>
        <w:t>o</w:t>
      </w:r>
      <w:r w:rsidRPr="00F41A36">
        <w:rPr>
          <w:rFonts w:ascii="Arial" w:hAnsi="Arial" w:cs="Arial"/>
          <w:noProof/>
          <w:color w:val="000000" w:themeColor="text1"/>
          <w:sz w:val="24"/>
          <w:szCs w:val="24"/>
          <w:lang w:val="en-US"/>
        </w:rPr>
        <w:t>l: Policy Press.</w:t>
      </w:r>
    </w:p>
    <w:p w14:paraId="5A3C97C6" w14:textId="77777777" w:rsidR="00A362BC" w:rsidRPr="00F41A36" w:rsidRDefault="00A362BC" w:rsidP="00A362BC">
      <w:pPr>
        <w:autoSpaceDE w:val="0"/>
        <w:autoSpaceDN w:val="0"/>
        <w:adjustRightInd w:val="0"/>
        <w:spacing w:after="0" w:line="240" w:lineRule="auto"/>
        <w:rPr>
          <w:rFonts w:ascii="Arial" w:hAnsi="Arial" w:cs="Arial"/>
          <w:noProof/>
          <w:color w:val="000000" w:themeColor="text1"/>
          <w:sz w:val="24"/>
          <w:szCs w:val="24"/>
          <w:lang w:val="en-US"/>
        </w:rPr>
      </w:pPr>
      <w:r w:rsidRPr="00F41A36">
        <w:rPr>
          <w:rFonts w:ascii="Arial" w:hAnsi="Arial" w:cs="Arial"/>
          <w:noProof/>
          <w:color w:val="000000" w:themeColor="text1"/>
          <w:sz w:val="24"/>
          <w:szCs w:val="24"/>
          <w:lang w:val="en-US"/>
        </w:rPr>
        <w:t>Morel, N</w:t>
      </w:r>
      <w:r>
        <w:rPr>
          <w:rFonts w:ascii="Arial" w:hAnsi="Arial" w:cs="Arial"/>
          <w:noProof/>
          <w:color w:val="000000" w:themeColor="text1"/>
          <w:sz w:val="24"/>
          <w:szCs w:val="24"/>
          <w:lang w:val="en-US"/>
        </w:rPr>
        <w:t>,</w:t>
      </w:r>
      <w:r w:rsidRPr="00F41A36">
        <w:rPr>
          <w:rFonts w:ascii="Arial" w:hAnsi="Arial" w:cs="Arial"/>
          <w:noProof/>
          <w:color w:val="000000" w:themeColor="text1"/>
          <w:sz w:val="24"/>
          <w:szCs w:val="24"/>
          <w:lang w:val="en-US"/>
        </w:rPr>
        <w:t xml:space="preserve"> Palier, B</w:t>
      </w:r>
      <w:r>
        <w:rPr>
          <w:rFonts w:ascii="Arial" w:hAnsi="Arial" w:cs="Arial"/>
          <w:noProof/>
          <w:color w:val="000000" w:themeColor="text1"/>
          <w:sz w:val="24"/>
          <w:szCs w:val="24"/>
          <w:lang w:val="en-US"/>
        </w:rPr>
        <w:t xml:space="preserve"> and </w:t>
      </w:r>
      <w:r w:rsidRPr="00F41A36">
        <w:rPr>
          <w:rFonts w:ascii="Arial" w:hAnsi="Arial" w:cs="Arial"/>
          <w:noProof/>
          <w:color w:val="000000" w:themeColor="text1"/>
          <w:sz w:val="24"/>
          <w:szCs w:val="24"/>
          <w:lang w:val="en-US"/>
        </w:rPr>
        <w:t>Palme, J</w:t>
      </w:r>
      <w:r>
        <w:rPr>
          <w:rFonts w:ascii="Arial" w:hAnsi="Arial" w:cs="Arial"/>
          <w:noProof/>
          <w:color w:val="000000" w:themeColor="text1"/>
          <w:sz w:val="24"/>
          <w:szCs w:val="24"/>
          <w:lang w:val="en-US"/>
        </w:rPr>
        <w:t xml:space="preserve"> (2</w:t>
      </w:r>
      <w:r w:rsidRPr="00F41A36">
        <w:rPr>
          <w:rFonts w:ascii="Arial" w:hAnsi="Arial" w:cs="Arial"/>
          <w:noProof/>
          <w:color w:val="000000" w:themeColor="text1"/>
          <w:sz w:val="24"/>
          <w:szCs w:val="24"/>
          <w:lang w:val="en-US"/>
        </w:rPr>
        <w:t>012</w:t>
      </w:r>
      <w:r>
        <w:rPr>
          <w:rFonts w:ascii="Arial" w:hAnsi="Arial" w:cs="Arial"/>
          <w:noProof/>
          <w:color w:val="000000" w:themeColor="text1"/>
          <w:sz w:val="24"/>
          <w:szCs w:val="24"/>
          <w:lang w:val="en-US"/>
        </w:rPr>
        <w:t>)</w:t>
      </w:r>
      <w:r w:rsidRPr="00F41A36">
        <w:rPr>
          <w:rFonts w:ascii="Arial" w:hAnsi="Arial" w:cs="Arial"/>
          <w:noProof/>
          <w:color w:val="000000" w:themeColor="text1"/>
          <w:sz w:val="24"/>
          <w:szCs w:val="24"/>
          <w:lang w:val="en-US"/>
        </w:rPr>
        <w:t xml:space="preserve"> Social investment: A paradigm in search of a new economic model and political mobilisation. In N. Morel, B. Palier, </w:t>
      </w:r>
      <w:r>
        <w:rPr>
          <w:rFonts w:ascii="Arial" w:hAnsi="Arial" w:cs="Arial"/>
          <w:noProof/>
          <w:color w:val="000000" w:themeColor="text1"/>
          <w:sz w:val="24"/>
          <w:szCs w:val="24"/>
          <w:lang w:val="en-US"/>
        </w:rPr>
        <w:t>and J. Palme</w:t>
      </w:r>
      <w:r w:rsidRPr="00F41A36">
        <w:rPr>
          <w:rFonts w:ascii="Arial" w:hAnsi="Arial" w:cs="Arial"/>
          <w:noProof/>
          <w:color w:val="000000" w:themeColor="text1"/>
          <w:sz w:val="24"/>
          <w:szCs w:val="24"/>
          <w:lang w:val="en-US"/>
        </w:rPr>
        <w:t xml:space="preserve"> </w:t>
      </w:r>
      <w:r>
        <w:rPr>
          <w:rFonts w:ascii="Arial" w:hAnsi="Arial" w:cs="Arial"/>
          <w:noProof/>
          <w:color w:val="000000" w:themeColor="text1"/>
          <w:sz w:val="24"/>
          <w:szCs w:val="24"/>
          <w:lang w:val="en-US"/>
        </w:rPr>
        <w:t>(</w:t>
      </w:r>
      <w:r w:rsidRPr="00F41A36">
        <w:rPr>
          <w:rFonts w:ascii="Arial" w:hAnsi="Arial" w:cs="Arial"/>
          <w:noProof/>
          <w:color w:val="000000" w:themeColor="text1"/>
          <w:sz w:val="24"/>
          <w:szCs w:val="24"/>
          <w:lang w:val="en-US"/>
        </w:rPr>
        <w:t>eds.</w:t>
      </w:r>
      <w:r>
        <w:rPr>
          <w:rFonts w:ascii="Arial" w:hAnsi="Arial" w:cs="Arial"/>
          <w:noProof/>
          <w:color w:val="000000" w:themeColor="text1"/>
          <w:sz w:val="24"/>
          <w:szCs w:val="24"/>
          <w:lang w:val="en-US"/>
        </w:rPr>
        <w:t>)</w:t>
      </w:r>
      <w:r w:rsidRPr="00F41A36">
        <w:rPr>
          <w:rFonts w:ascii="Arial" w:hAnsi="Arial" w:cs="Arial"/>
          <w:noProof/>
          <w:color w:val="000000" w:themeColor="text1"/>
          <w:sz w:val="24"/>
          <w:szCs w:val="24"/>
          <w:lang w:val="en-US"/>
        </w:rPr>
        <w:t xml:space="preserve"> </w:t>
      </w:r>
      <w:r w:rsidRPr="00F41A36">
        <w:rPr>
          <w:rFonts w:ascii="Arial" w:hAnsi="Arial" w:cs="Arial"/>
          <w:i/>
          <w:iCs/>
          <w:noProof/>
          <w:color w:val="000000" w:themeColor="text1"/>
          <w:sz w:val="24"/>
          <w:szCs w:val="24"/>
          <w:lang w:val="en-US"/>
        </w:rPr>
        <w:t>Towards a Social Investment Welfare State?: Ideas, Policies and Challenges</w:t>
      </w:r>
      <w:r w:rsidRPr="00F41A36">
        <w:rPr>
          <w:rFonts w:ascii="Arial" w:hAnsi="Arial" w:cs="Arial"/>
          <w:noProof/>
          <w:color w:val="000000" w:themeColor="text1"/>
          <w:sz w:val="24"/>
          <w:szCs w:val="24"/>
          <w:lang w:val="en-US"/>
        </w:rPr>
        <w:t>. Bristol: Policy Press, pp. 353–376.</w:t>
      </w:r>
    </w:p>
    <w:p w14:paraId="61975A40" w14:textId="77777777" w:rsidR="00A362BC" w:rsidRPr="00F41A36" w:rsidRDefault="00A362BC" w:rsidP="00A362BC">
      <w:pPr>
        <w:autoSpaceDE w:val="0"/>
        <w:autoSpaceDN w:val="0"/>
        <w:adjustRightInd w:val="0"/>
        <w:spacing w:after="0" w:line="240" w:lineRule="auto"/>
        <w:rPr>
          <w:rFonts w:ascii="Arial" w:hAnsi="Arial" w:cs="Arial"/>
          <w:noProof/>
          <w:color w:val="000000" w:themeColor="text1"/>
          <w:sz w:val="24"/>
          <w:szCs w:val="24"/>
          <w:lang w:val="en-US"/>
        </w:rPr>
      </w:pPr>
      <w:r w:rsidRPr="00F41A36">
        <w:rPr>
          <w:rFonts w:ascii="Arial" w:hAnsi="Arial" w:cs="Arial"/>
          <w:noProof/>
          <w:color w:val="000000" w:themeColor="text1"/>
          <w:sz w:val="24"/>
          <w:szCs w:val="24"/>
          <w:lang w:val="en-US"/>
        </w:rPr>
        <w:t>OECD</w:t>
      </w:r>
      <w:r>
        <w:rPr>
          <w:rFonts w:ascii="Arial" w:hAnsi="Arial" w:cs="Arial"/>
          <w:noProof/>
          <w:color w:val="000000" w:themeColor="text1"/>
          <w:sz w:val="24"/>
          <w:szCs w:val="24"/>
          <w:lang w:val="en-US"/>
        </w:rPr>
        <w:t xml:space="preserve"> (2</w:t>
      </w:r>
      <w:r w:rsidRPr="00F41A36">
        <w:rPr>
          <w:rFonts w:ascii="Arial" w:hAnsi="Arial" w:cs="Arial"/>
          <w:noProof/>
          <w:color w:val="000000" w:themeColor="text1"/>
          <w:sz w:val="24"/>
          <w:szCs w:val="24"/>
          <w:lang w:val="en-US"/>
        </w:rPr>
        <w:t>011</w:t>
      </w:r>
      <w:r>
        <w:rPr>
          <w:rFonts w:ascii="Arial" w:hAnsi="Arial" w:cs="Arial"/>
          <w:noProof/>
          <w:color w:val="000000" w:themeColor="text1"/>
          <w:sz w:val="24"/>
          <w:szCs w:val="24"/>
          <w:lang w:val="en-US"/>
        </w:rPr>
        <w:t>)</w:t>
      </w:r>
      <w:r w:rsidRPr="00F41A36">
        <w:rPr>
          <w:rFonts w:ascii="Arial" w:hAnsi="Arial" w:cs="Arial"/>
          <w:noProof/>
          <w:color w:val="000000" w:themeColor="text1"/>
          <w:sz w:val="24"/>
          <w:szCs w:val="24"/>
          <w:lang w:val="en-US"/>
        </w:rPr>
        <w:t xml:space="preserve"> </w:t>
      </w:r>
      <w:r w:rsidRPr="00F41A36">
        <w:rPr>
          <w:rFonts w:ascii="Arial" w:hAnsi="Arial" w:cs="Arial"/>
          <w:i/>
          <w:iCs/>
          <w:noProof/>
          <w:color w:val="000000" w:themeColor="text1"/>
          <w:sz w:val="24"/>
          <w:szCs w:val="24"/>
          <w:lang w:val="en-US"/>
        </w:rPr>
        <w:t>Doing Better for Families</w:t>
      </w:r>
      <w:r>
        <w:rPr>
          <w:rFonts w:ascii="Arial" w:hAnsi="Arial" w:cs="Arial"/>
          <w:noProof/>
          <w:color w:val="000000" w:themeColor="text1"/>
          <w:sz w:val="24"/>
          <w:szCs w:val="24"/>
          <w:lang w:val="en-US"/>
        </w:rPr>
        <w:t>.</w:t>
      </w:r>
      <w:r w:rsidRPr="00F41A36">
        <w:rPr>
          <w:rFonts w:ascii="Arial" w:hAnsi="Arial" w:cs="Arial"/>
          <w:noProof/>
          <w:color w:val="000000" w:themeColor="text1"/>
          <w:sz w:val="24"/>
          <w:szCs w:val="24"/>
          <w:lang w:val="en-US"/>
        </w:rPr>
        <w:t xml:space="preserve"> Paris: OECD.</w:t>
      </w:r>
    </w:p>
    <w:p w14:paraId="066E227E" w14:textId="77777777" w:rsidR="00A362BC" w:rsidRPr="00F41A36" w:rsidRDefault="00A362BC" w:rsidP="00A362BC">
      <w:pPr>
        <w:autoSpaceDE w:val="0"/>
        <w:autoSpaceDN w:val="0"/>
        <w:adjustRightInd w:val="0"/>
        <w:spacing w:after="0" w:line="240" w:lineRule="auto"/>
        <w:rPr>
          <w:rFonts w:ascii="Arial" w:hAnsi="Arial" w:cs="Arial"/>
          <w:noProof/>
          <w:color w:val="000000" w:themeColor="text1"/>
          <w:sz w:val="24"/>
          <w:szCs w:val="24"/>
          <w:lang w:val="en-US"/>
        </w:rPr>
      </w:pPr>
      <w:r w:rsidRPr="00F41A36">
        <w:rPr>
          <w:rFonts w:ascii="Arial" w:hAnsi="Arial" w:cs="Arial"/>
          <w:noProof/>
          <w:color w:val="000000" w:themeColor="text1"/>
          <w:sz w:val="24"/>
          <w:szCs w:val="24"/>
          <w:lang w:val="en-US"/>
        </w:rPr>
        <w:t>Rainwater, L</w:t>
      </w:r>
      <w:r>
        <w:rPr>
          <w:rFonts w:ascii="Arial" w:hAnsi="Arial" w:cs="Arial"/>
          <w:noProof/>
          <w:color w:val="000000" w:themeColor="text1"/>
          <w:sz w:val="24"/>
          <w:szCs w:val="24"/>
          <w:lang w:val="en-US"/>
        </w:rPr>
        <w:t xml:space="preserve"> and </w:t>
      </w:r>
      <w:r w:rsidRPr="00F41A36">
        <w:rPr>
          <w:rFonts w:ascii="Arial" w:hAnsi="Arial" w:cs="Arial"/>
          <w:noProof/>
          <w:color w:val="000000" w:themeColor="text1"/>
          <w:sz w:val="24"/>
          <w:szCs w:val="24"/>
          <w:lang w:val="en-US"/>
        </w:rPr>
        <w:t>Smeeding, Ti</w:t>
      </w:r>
      <w:r>
        <w:rPr>
          <w:rFonts w:ascii="Arial" w:hAnsi="Arial" w:cs="Arial"/>
          <w:noProof/>
          <w:color w:val="000000" w:themeColor="text1"/>
          <w:sz w:val="24"/>
          <w:szCs w:val="24"/>
          <w:lang w:val="en-US"/>
        </w:rPr>
        <w:t xml:space="preserve"> (2</w:t>
      </w:r>
      <w:r w:rsidRPr="00F41A36">
        <w:rPr>
          <w:rFonts w:ascii="Arial" w:hAnsi="Arial" w:cs="Arial"/>
          <w:noProof/>
          <w:color w:val="000000" w:themeColor="text1"/>
          <w:sz w:val="24"/>
          <w:szCs w:val="24"/>
          <w:lang w:val="en-US"/>
        </w:rPr>
        <w:t>003</w:t>
      </w:r>
      <w:r>
        <w:rPr>
          <w:rFonts w:ascii="Arial" w:hAnsi="Arial" w:cs="Arial"/>
          <w:noProof/>
          <w:color w:val="000000" w:themeColor="text1"/>
          <w:sz w:val="24"/>
          <w:szCs w:val="24"/>
          <w:lang w:val="en-US"/>
        </w:rPr>
        <w:t xml:space="preserve">) </w:t>
      </w:r>
      <w:r w:rsidRPr="00F41A36">
        <w:rPr>
          <w:rFonts w:ascii="Arial" w:hAnsi="Arial" w:cs="Arial"/>
          <w:i/>
          <w:iCs/>
          <w:noProof/>
          <w:color w:val="000000" w:themeColor="text1"/>
          <w:sz w:val="24"/>
          <w:szCs w:val="24"/>
          <w:lang w:val="en-US"/>
        </w:rPr>
        <w:t>Poor Kids in A Rich Country: America’s Children in Comparative Perspective</w:t>
      </w:r>
      <w:r>
        <w:rPr>
          <w:rFonts w:ascii="Arial" w:hAnsi="Arial" w:cs="Arial"/>
          <w:noProof/>
          <w:color w:val="000000" w:themeColor="text1"/>
          <w:sz w:val="24"/>
          <w:szCs w:val="24"/>
          <w:lang w:val="en-US"/>
        </w:rPr>
        <w:t>.</w:t>
      </w:r>
      <w:r w:rsidRPr="00F41A36">
        <w:rPr>
          <w:rFonts w:ascii="Arial" w:hAnsi="Arial" w:cs="Arial"/>
          <w:noProof/>
          <w:color w:val="000000" w:themeColor="text1"/>
          <w:sz w:val="24"/>
          <w:szCs w:val="24"/>
          <w:lang w:val="en-US"/>
        </w:rPr>
        <w:t xml:space="preserve"> New York: Russell Sage Foundation.</w:t>
      </w:r>
    </w:p>
    <w:p w14:paraId="4A2DFC10" w14:textId="77777777" w:rsidR="00A362BC" w:rsidRPr="00F41A36" w:rsidRDefault="00A362BC" w:rsidP="00A362BC">
      <w:pPr>
        <w:autoSpaceDE w:val="0"/>
        <w:autoSpaceDN w:val="0"/>
        <w:adjustRightInd w:val="0"/>
        <w:spacing w:after="0" w:line="240" w:lineRule="auto"/>
        <w:rPr>
          <w:rFonts w:ascii="Arial" w:hAnsi="Arial" w:cs="Arial"/>
          <w:noProof/>
          <w:color w:val="000000" w:themeColor="text1"/>
          <w:sz w:val="24"/>
          <w:szCs w:val="24"/>
          <w:lang w:val="en-US"/>
        </w:rPr>
      </w:pPr>
      <w:r w:rsidRPr="00F41A36">
        <w:rPr>
          <w:rFonts w:ascii="Arial" w:hAnsi="Arial" w:cs="Arial"/>
          <w:noProof/>
          <w:color w:val="000000" w:themeColor="text1"/>
          <w:sz w:val="24"/>
          <w:szCs w:val="24"/>
          <w:lang w:val="en-US"/>
        </w:rPr>
        <w:t>Rainwater, L</w:t>
      </w:r>
      <w:r>
        <w:rPr>
          <w:rFonts w:ascii="Arial" w:hAnsi="Arial" w:cs="Arial"/>
          <w:noProof/>
          <w:color w:val="000000" w:themeColor="text1"/>
          <w:sz w:val="24"/>
          <w:szCs w:val="24"/>
          <w:lang w:val="en-US"/>
        </w:rPr>
        <w:t>,</w:t>
      </w:r>
      <w:r w:rsidRPr="00F41A36">
        <w:rPr>
          <w:rFonts w:ascii="Arial" w:hAnsi="Arial" w:cs="Arial"/>
          <w:noProof/>
          <w:color w:val="000000" w:themeColor="text1"/>
          <w:sz w:val="24"/>
          <w:szCs w:val="24"/>
          <w:lang w:val="en-US"/>
        </w:rPr>
        <w:t xml:space="preserve"> Rein, M</w:t>
      </w:r>
      <w:r>
        <w:rPr>
          <w:rFonts w:ascii="Arial" w:hAnsi="Arial" w:cs="Arial"/>
          <w:noProof/>
          <w:color w:val="000000" w:themeColor="text1"/>
          <w:sz w:val="24"/>
          <w:szCs w:val="24"/>
          <w:lang w:val="en-US"/>
        </w:rPr>
        <w:t xml:space="preserve"> and </w:t>
      </w:r>
      <w:r w:rsidRPr="00F41A36">
        <w:rPr>
          <w:rFonts w:ascii="Arial" w:hAnsi="Arial" w:cs="Arial"/>
          <w:noProof/>
          <w:color w:val="000000" w:themeColor="text1"/>
          <w:sz w:val="24"/>
          <w:szCs w:val="24"/>
          <w:lang w:val="en-US"/>
        </w:rPr>
        <w:t>Schwartz, J</w:t>
      </w:r>
      <w:r>
        <w:rPr>
          <w:rFonts w:ascii="Arial" w:hAnsi="Arial" w:cs="Arial"/>
          <w:noProof/>
          <w:color w:val="000000" w:themeColor="text1"/>
          <w:sz w:val="24"/>
          <w:szCs w:val="24"/>
          <w:lang w:val="en-US"/>
        </w:rPr>
        <w:t xml:space="preserve"> (1</w:t>
      </w:r>
      <w:r w:rsidRPr="00F41A36">
        <w:rPr>
          <w:rFonts w:ascii="Arial" w:hAnsi="Arial" w:cs="Arial"/>
          <w:noProof/>
          <w:color w:val="000000" w:themeColor="text1"/>
          <w:sz w:val="24"/>
          <w:szCs w:val="24"/>
          <w:lang w:val="en-US"/>
        </w:rPr>
        <w:t>986</w:t>
      </w:r>
      <w:r>
        <w:rPr>
          <w:rFonts w:ascii="Arial" w:hAnsi="Arial" w:cs="Arial"/>
          <w:noProof/>
          <w:color w:val="000000" w:themeColor="text1"/>
          <w:sz w:val="24"/>
          <w:szCs w:val="24"/>
          <w:lang w:val="en-US"/>
        </w:rPr>
        <w:t>)</w:t>
      </w:r>
      <w:r w:rsidRPr="00F41A36">
        <w:rPr>
          <w:rFonts w:ascii="Arial" w:hAnsi="Arial" w:cs="Arial"/>
          <w:noProof/>
          <w:color w:val="000000" w:themeColor="text1"/>
          <w:sz w:val="24"/>
          <w:szCs w:val="24"/>
          <w:lang w:val="en-US"/>
        </w:rPr>
        <w:t xml:space="preserve"> </w:t>
      </w:r>
      <w:r w:rsidRPr="00F41A36">
        <w:rPr>
          <w:rFonts w:ascii="Arial" w:hAnsi="Arial" w:cs="Arial"/>
          <w:i/>
          <w:iCs/>
          <w:noProof/>
          <w:color w:val="000000" w:themeColor="text1"/>
          <w:sz w:val="24"/>
          <w:szCs w:val="24"/>
          <w:lang w:val="en-US"/>
        </w:rPr>
        <w:t>Income Packaging in the Welfare State: A Comparative Study of Family Income</w:t>
      </w:r>
      <w:r>
        <w:rPr>
          <w:rFonts w:ascii="Arial" w:hAnsi="Arial" w:cs="Arial"/>
          <w:noProof/>
          <w:color w:val="000000" w:themeColor="text1"/>
          <w:sz w:val="24"/>
          <w:szCs w:val="24"/>
          <w:lang w:val="en-US"/>
        </w:rPr>
        <w:t>.</w:t>
      </w:r>
      <w:r w:rsidRPr="00F41A36">
        <w:rPr>
          <w:rFonts w:ascii="Arial" w:hAnsi="Arial" w:cs="Arial"/>
          <w:noProof/>
          <w:color w:val="000000" w:themeColor="text1"/>
          <w:sz w:val="24"/>
          <w:szCs w:val="24"/>
          <w:lang w:val="en-US"/>
        </w:rPr>
        <w:t xml:space="preserve"> Oxford: Clarendon Press.</w:t>
      </w:r>
    </w:p>
    <w:p w14:paraId="612BC5CE" w14:textId="77777777" w:rsidR="00A362BC" w:rsidRDefault="00A362BC" w:rsidP="00A362BC">
      <w:pPr>
        <w:autoSpaceDE w:val="0"/>
        <w:autoSpaceDN w:val="0"/>
        <w:adjustRightInd w:val="0"/>
        <w:spacing w:after="0" w:line="240" w:lineRule="auto"/>
        <w:rPr>
          <w:rFonts w:ascii="Arial" w:hAnsi="Arial" w:cs="Arial"/>
          <w:noProof/>
          <w:color w:val="000000" w:themeColor="text1"/>
          <w:sz w:val="24"/>
          <w:szCs w:val="24"/>
          <w:lang w:val="en-US"/>
        </w:rPr>
      </w:pPr>
      <w:r w:rsidRPr="00F41A36">
        <w:rPr>
          <w:rFonts w:ascii="Arial" w:hAnsi="Arial" w:cs="Arial"/>
          <w:noProof/>
          <w:color w:val="000000" w:themeColor="text1"/>
          <w:sz w:val="24"/>
          <w:szCs w:val="24"/>
          <w:lang w:val="en-US"/>
        </w:rPr>
        <w:t>Skinner, C</w:t>
      </w:r>
      <w:r>
        <w:rPr>
          <w:rFonts w:ascii="Arial" w:hAnsi="Arial" w:cs="Arial"/>
          <w:noProof/>
          <w:color w:val="000000" w:themeColor="text1"/>
          <w:sz w:val="24"/>
          <w:szCs w:val="24"/>
          <w:lang w:val="en-US"/>
        </w:rPr>
        <w:t xml:space="preserve"> and </w:t>
      </w:r>
      <w:r w:rsidRPr="00F41A36">
        <w:rPr>
          <w:rFonts w:ascii="Arial" w:hAnsi="Arial" w:cs="Arial"/>
          <w:noProof/>
          <w:color w:val="000000" w:themeColor="text1"/>
          <w:sz w:val="24"/>
          <w:szCs w:val="24"/>
          <w:lang w:val="en-US"/>
        </w:rPr>
        <w:t>Davidson, J</w:t>
      </w:r>
      <w:r>
        <w:rPr>
          <w:rFonts w:ascii="Arial" w:hAnsi="Arial" w:cs="Arial"/>
          <w:noProof/>
          <w:color w:val="000000" w:themeColor="text1"/>
          <w:sz w:val="24"/>
          <w:szCs w:val="24"/>
          <w:lang w:val="en-US"/>
        </w:rPr>
        <w:t xml:space="preserve"> (2</w:t>
      </w:r>
      <w:r w:rsidRPr="00F41A36">
        <w:rPr>
          <w:rFonts w:ascii="Arial" w:hAnsi="Arial" w:cs="Arial"/>
          <w:noProof/>
          <w:color w:val="000000" w:themeColor="text1"/>
          <w:sz w:val="24"/>
          <w:szCs w:val="24"/>
          <w:lang w:val="en-US"/>
        </w:rPr>
        <w:t>008</w:t>
      </w:r>
      <w:r>
        <w:rPr>
          <w:rFonts w:ascii="Arial" w:hAnsi="Arial" w:cs="Arial"/>
          <w:noProof/>
          <w:color w:val="000000" w:themeColor="text1"/>
          <w:sz w:val="24"/>
          <w:szCs w:val="24"/>
          <w:lang w:val="en-US"/>
        </w:rPr>
        <w:t>)</w:t>
      </w:r>
      <w:r w:rsidRPr="00F41A36">
        <w:rPr>
          <w:rFonts w:ascii="Arial" w:hAnsi="Arial" w:cs="Arial"/>
          <w:noProof/>
          <w:color w:val="000000" w:themeColor="text1"/>
          <w:sz w:val="24"/>
          <w:szCs w:val="24"/>
          <w:lang w:val="en-US"/>
        </w:rPr>
        <w:t xml:space="preserve"> Recent trends in child maintenance schemes in 14 countries. </w:t>
      </w:r>
      <w:r w:rsidRPr="00F41A36">
        <w:rPr>
          <w:rFonts w:ascii="Arial" w:hAnsi="Arial" w:cs="Arial"/>
          <w:i/>
          <w:iCs/>
          <w:noProof/>
          <w:color w:val="000000" w:themeColor="text1"/>
          <w:sz w:val="24"/>
          <w:szCs w:val="24"/>
          <w:lang w:val="en-US"/>
        </w:rPr>
        <w:t>International Journal of Law, Policy and the Family</w:t>
      </w:r>
      <w:r>
        <w:rPr>
          <w:rFonts w:ascii="Arial" w:hAnsi="Arial" w:cs="Arial"/>
          <w:noProof/>
          <w:color w:val="000000" w:themeColor="text1"/>
          <w:sz w:val="24"/>
          <w:szCs w:val="24"/>
          <w:lang w:val="en-US"/>
        </w:rPr>
        <w:t xml:space="preserve"> 23(1):</w:t>
      </w:r>
      <w:r w:rsidRPr="00F41A36">
        <w:rPr>
          <w:rFonts w:ascii="Arial" w:hAnsi="Arial" w:cs="Arial"/>
          <w:noProof/>
          <w:color w:val="000000" w:themeColor="text1"/>
          <w:sz w:val="24"/>
          <w:szCs w:val="24"/>
          <w:lang w:val="en-US"/>
        </w:rPr>
        <w:t xml:space="preserve"> 25–52.</w:t>
      </w:r>
    </w:p>
    <w:p w14:paraId="30D1FA7F" w14:textId="5D29D26A" w:rsidR="00E31526" w:rsidRPr="00F41A36" w:rsidRDefault="008D36C7" w:rsidP="00A362BC">
      <w:pPr>
        <w:autoSpaceDE w:val="0"/>
        <w:autoSpaceDN w:val="0"/>
        <w:adjustRightInd w:val="0"/>
        <w:spacing w:after="0" w:line="240" w:lineRule="auto"/>
        <w:rPr>
          <w:rFonts w:ascii="Arial" w:hAnsi="Arial" w:cs="Arial"/>
          <w:noProof/>
          <w:color w:val="000000" w:themeColor="text1"/>
          <w:sz w:val="24"/>
          <w:szCs w:val="24"/>
          <w:lang w:val="en-US"/>
        </w:rPr>
      </w:pPr>
      <w:r w:rsidRPr="008D36C7">
        <w:rPr>
          <w:rFonts w:ascii="Arial" w:hAnsi="Arial" w:cs="Arial"/>
          <w:noProof/>
          <w:color w:val="000000" w:themeColor="text1"/>
          <w:sz w:val="24"/>
          <w:szCs w:val="24"/>
          <w:lang w:val="en-US"/>
        </w:rPr>
        <w:t xml:space="preserve">Skinner, C, Hakovirta, M and Davidson, J (2012) </w:t>
      </w:r>
      <w:r w:rsidR="00660324">
        <w:rPr>
          <w:rFonts w:ascii="Arial" w:hAnsi="Arial" w:cs="Arial"/>
          <w:noProof/>
          <w:color w:val="000000" w:themeColor="text1"/>
          <w:sz w:val="24"/>
          <w:szCs w:val="24"/>
          <w:lang w:val="en-US"/>
        </w:rPr>
        <w:t>A comparative analysis of child m</w:t>
      </w:r>
      <w:r w:rsidRPr="008D36C7">
        <w:rPr>
          <w:rFonts w:ascii="Arial" w:hAnsi="Arial" w:cs="Arial"/>
          <w:noProof/>
          <w:color w:val="000000" w:themeColor="text1"/>
          <w:sz w:val="24"/>
          <w:szCs w:val="24"/>
          <w:lang w:val="en-US"/>
        </w:rPr>
        <w:t>a</w:t>
      </w:r>
      <w:r w:rsidR="00660324">
        <w:rPr>
          <w:rFonts w:ascii="Arial" w:hAnsi="Arial" w:cs="Arial"/>
          <w:noProof/>
          <w:color w:val="000000" w:themeColor="text1"/>
          <w:sz w:val="24"/>
          <w:szCs w:val="24"/>
          <w:lang w:val="en-US"/>
        </w:rPr>
        <w:t>intenance schemes in five c</w:t>
      </w:r>
      <w:r w:rsidRPr="008D36C7">
        <w:rPr>
          <w:rFonts w:ascii="Arial" w:hAnsi="Arial" w:cs="Arial"/>
          <w:noProof/>
          <w:color w:val="000000" w:themeColor="text1"/>
          <w:sz w:val="24"/>
          <w:szCs w:val="24"/>
          <w:lang w:val="en-US"/>
        </w:rPr>
        <w:t xml:space="preserve">ountries. </w:t>
      </w:r>
      <w:r w:rsidRPr="008D36C7">
        <w:rPr>
          <w:rFonts w:ascii="Arial" w:hAnsi="Arial" w:cs="Arial"/>
          <w:i/>
          <w:iCs/>
          <w:noProof/>
          <w:color w:val="000000" w:themeColor="text1"/>
          <w:sz w:val="24"/>
          <w:szCs w:val="24"/>
          <w:lang w:val="en-US"/>
        </w:rPr>
        <w:t>European Journal of Social Security</w:t>
      </w:r>
      <w:r w:rsidRPr="008D36C7">
        <w:rPr>
          <w:rFonts w:ascii="Arial" w:hAnsi="Arial" w:cs="Arial"/>
          <w:noProof/>
          <w:color w:val="000000" w:themeColor="text1"/>
          <w:sz w:val="24"/>
          <w:szCs w:val="24"/>
          <w:lang w:val="en-US"/>
        </w:rPr>
        <w:t xml:space="preserve"> 14 (4): </w:t>
      </w:r>
      <w:r w:rsidR="00660324">
        <w:rPr>
          <w:rFonts w:ascii="Arial" w:hAnsi="Arial" w:cs="Arial"/>
          <w:noProof/>
          <w:color w:val="000000" w:themeColor="text1"/>
          <w:sz w:val="24"/>
          <w:szCs w:val="24"/>
          <w:lang w:val="en-US"/>
        </w:rPr>
        <w:t>330–347</w:t>
      </w:r>
      <w:r w:rsidRPr="008D36C7">
        <w:rPr>
          <w:rFonts w:ascii="Arial" w:hAnsi="Arial" w:cs="Arial"/>
          <w:noProof/>
          <w:color w:val="000000" w:themeColor="text1"/>
          <w:sz w:val="24"/>
          <w:szCs w:val="24"/>
          <w:lang w:val="en-US"/>
        </w:rPr>
        <w:t>.</w:t>
      </w:r>
    </w:p>
    <w:p w14:paraId="6750616D" w14:textId="77777777" w:rsidR="00A362BC" w:rsidRPr="00F41A36" w:rsidRDefault="00A362BC" w:rsidP="00A362BC">
      <w:pPr>
        <w:autoSpaceDE w:val="0"/>
        <w:autoSpaceDN w:val="0"/>
        <w:adjustRightInd w:val="0"/>
        <w:spacing w:after="0" w:line="240" w:lineRule="auto"/>
        <w:rPr>
          <w:rFonts w:ascii="Arial" w:hAnsi="Arial" w:cs="Arial"/>
          <w:noProof/>
          <w:color w:val="000000" w:themeColor="text1"/>
          <w:sz w:val="24"/>
          <w:szCs w:val="24"/>
          <w:lang w:val="en-US"/>
        </w:rPr>
      </w:pPr>
      <w:r w:rsidRPr="00F41A36">
        <w:rPr>
          <w:rFonts w:ascii="Arial" w:hAnsi="Arial" w:cs="Arial"/>
          <w:noProof/>
          <w:color w:val="000000" w:themeColor="text1"/>
          <w:sz w:val="24"/>
          <w:szCs w:val="24"/>
          <w:lang w:val="en-US"/>
        </w:rPr>
        <w:t>Skinner, C</w:t>
      </w:r>
      <w:r>
        <w:rPr>
          <w:rFonts w:ascii="Arial" w:hAnsi="Arial" w:cs="Arial"/>
          <w:noProof/>
          <w:color w:val="000000" w:themeColor="text1"/>
          <w:sz w:val="24"/>
          <w:szCs w:val="24"/>
          <w:lang w:val="en-US"/>
        </w:rPr>
        <w:t xml:space="preserve"> and </w:t>
      </w:r>
      <w:r w:rsidRPr="00F41A36">
        <w:rPr>
          <w:rFonts w:ascii="Arial" w:hAnsi="Arial" w:cs="Arial"/>
          <w:noProof/>
          <w:color w:val="000000" w:themeColor="text1"/>
          <w:sz w:val="24"/>
          <w:szCs w:val="24"/>
          <w:lang w:val="en-US"/>
        </w:rPr>
        <w:t>Main, G</w:t>
      </w:r>
      <w:r>
        <w:rPr>
          <w:rFonts w:ascii="Arial" w:hAnsi="Arial" w:cs="Arial"/>
          <w:noProof/>
          <w:color w:val="000000" w:themeColor="text1"/>
          <w:sz w:val="24"/>
          <w:szCs w:val="24"/>
          <w:lang w:val="en-US"/>
        </w:rPr>
        <w:t xml:space="preserve"> (2</w:t>
      </w:r>
      <w:r w:rsidRPr="00F41A36">
        <w:rPr>
          <w:rFonts w:ascii="Arial" w:hAnsi="Arial" w:cs="Arial"/>
          <w:noProof/>
          <w:color w:val="000000" w:themeColor="text1"/>
          <w:sz w:val="24"/>
          <w:szCs w:val="24"/>
          <w:lang w:val="en-US"/>
        </w:rPr>
        <w:t>013</w:t>
      </w:r>
      <w:r>
        <w:rPr>
          <w:rFonts w:ascii="Arial" w:hAnsi="Arial" w:cs="Arial"/>
          <w:noProof/>
          <w:color w:val="000000" w:themeColor="text1"/>
          <w:sz w:val="24"/>
          <w:szCs w:val="24"/>
          <w:lang w:val="en-US"/>
        </w:rPr>
        <w:t>)</w:t>
      </w:r>
      <w:r w:rsidRPr="00F41A36">
        <w:rPr>
          <w:rFonts w:ascii="Arial" w:hAnsi="Arial" w:cs="Arial"/>
          <w:noProof/>
          <w:color w:val="000000" w:themeColor="text1"/>
          <w:sz w:val="24"/>
          <w:szCs w:val="24"/>
          <w:lang w:val="en-US"/>
        </w:rPr>
        <w:t xml:space="preserve"> The contribution of child maintenance payments to the income packages of lone mothers. </w:t>
      </w:r>
      <w:r w:rsidRPr="00F41A36">
        <w:rPr>
          <w:rFonts w:ascii="Arial" w:hAnsi="Arial" w:cs="Arial"/>
          <w:i/>
          <w:iCs/>
          <w:noProof/>
          <w:color w:val="000000" w:themeColor="text1"/>
          <w:sz w:val="24"/>
          <w:szCs w:val="24"/>
          <w:lang w:val="en-US"/>
        </w:rPr>
        <w:t>Journal of Poverty and Social Justice</w:t>
      </w:r>
      <w:r>
        <w:rPr>
          <w:rFonts w:ascii="Arial" w:hAnsi="Arial" w:cs="Arial"/>
          <w:noProof/>
          <w:color w:val="000000" w:themeColor="text1"/>
          <w:sz w:val="24"/>
          <w:szCs w:val="24"/>
          <w:lang w:val="en-US"/>
        </w:rPr>
        <w:t xml:space="preserve"> 2</w:t>
      </w:r>
      <w:r w:rsidRPr="00F41A36">
        <w:rPr>
          <w:rFonts w:ascii="Arial" w:hAnsi="Arial" w:cs="Arial"/>
          <w:noProof/>
          <w:color w:val="000000" w:themeColor="text1"/>
          <w:sz w:val="24"/>
          <w:szCs w:val="24"/>
          <w:lang w:val="en-US"/>
        </w:rPr>
        <w:t>1(1)</w:t>
      </w:r>
      <w:r>
        <w:rPr>
          <w:rFonts w:ascii="Arial" w:hAnsi="Arial" w:cs="Arial"/>
          <w:noProof/>
          <w:color w:val="000000" w:themeColor="text1"/>
          <w:sz w:val="24"/>
          <w:szCs w:val="24"/>
          <w:lang w:val="en-US"/>
        </w:rPr>
        <w:t xml:space="preserve">: </w:t>
      </w:r>
      <w:r w:rsidRPr="00F41A36">
        <w:rPr>
          <w:rFonts w:ascii="Arial" w:hAnsi="Arial" w:cs="Arial"/>
          <w:noProof/>
          <w:color w:val="000000" w:themeColor="text1"/>
          <w:sz w:val="24"/>
          <w:szCs w:val="24"/>
          <w:lang w:val="en-US"/>
        </w:rPr>
        <w:t>47–60.</w:t>
      </w:r>
    </w:p>
    <w:p w14:paraId="11B67A87" w14:textId="77777777" w:rsidR="00A362BC" w:rsidRPr="00F41A36" w:rsidRDefault="00A362BC" w:rsidP="00A362BC">
      <w:pPr>
        <w:spacing w:after="0" w:line="240" w:lineRule="auto"/>
        <w:rPr>
          <w:rFonts w:ascii="Arial" w:eastAsia="Times New Roman" w:hAnsi="Arial" w:cs="Arial"/>
          <w:color w:val="000000" w:themeColor="text1"/>
          <w:sz w:val="24"/>
          <w:szCs w:val="24"/>
          <w:lang w:val="en-GB"/>
        </w:rPr>
      </w:pPr>
      <w:r w:rsidRPr="00F41A36">
        <w:rPr>
          <w:rFonts w:ascii="Arial" w:hAnsi="Arial" w:cs="Arial"/>
          <w:noProof/>
          <w:color w:val="000000" w:themeColor="text1"/>
          <w:sz w:val="24"/>
          <w:szCs w:val="24"/>
          <w:lang w:val="en-US"/>
        </w:rPr>
        <w:t>Skinner, C</w:t>
      </w:r>
      <w:r>
        <w:rPr>
          <w:rFonts w:ascii="Arial" w:hAnsi="Arial" w:cs="Arial"/>
          <w:noProof/>
          <w:color w:val="000000" w:themeColor="text1"/>
          <w:sz w:val="24"/>
          <w:szCs w:val="24"/>
          <w:lang w:val="en-US"/>
        </w:rPr>
        <w:t xml:space="preserve"> and Meyer, D</w:t>
      </w:r>
      <w:r w:rsidRPr="00F41A36">
        <w:rPr>
          <w:rFonts w:ascii="Arial" w:hAnsi="Arial" w:cs="Arial"/>
          <w:noProof/>
          <w:color w:val="000000" w:themeColor="text1"/>
          <w:sz w:val="24"/>
          <w:szCs w:val="24"/>
          <w:lang w:val="en-US"/>
        </w:rPr>
        <w:t>R</w:t>
      </w:r>
      <w:r>
        <w:rPr>
          <w:rFonts w:ascii="Arial" w:hAnsi="Arial" w:cs="Arial"/>
          <w:noProof/>
          <w:color w:val="000000" w:themeColor="text1"/>
          <w:sz w:val="24"/>
          <w:szCs w:val="24"/>
          <w:lang w:val="en-US"/>
        </w:rPr>
        <w:t xml:space="preserve"> (2</w:t>
      </w:r>
      <w:r w:rsidRPr="00F41A36">
        <w:rPr>
          <w:rFonts w:ascii="Arial" w:hAnsi="Arial" w:cs="Arial"/>
          <w:noProof/>
          <w:color w:val="000000" w:themeColor="text1"/>
          <w:sz w:val="24"/>
          <w:szCs w:val="24"/>
          <w:lang w:val="en-US"/>
        </w:rPr>
        <w:t>006</w:t>
      </w:r>
      <w:r>
        <w:rPr>
          <w:rFonts w:ascii="Arial" w:hAnsi="Arial" w:cs="Arial"/>
          <w:noProof/>
          <w:color w:val="000000" w:themeColor="text1"/>
          <w:sz w:val="24"/>
          <w:szCs w:val="24"/>
          <w:lang w:val="en-US"/>
        </w:rPr>
        <w:t>)</w:t>
      </w:r>
      <w:r w:rsidRPr="00F41A36">
        <w:rPr>
          <w:rFonts w:ascii="Arial" w:hAnsi="Arial" w:cs="Arial"/>
          <w:noProof/>
          <w:color w:val="000000" w:themeColor="text1"/>
          <w:sz w:val="24"/>
          <w:szCs w:val="24"/>
          <w:lang w:val="en-US"/>
        </w:rPr>
        <w:t xml:space="preserve"> After all the policy reform, is child support actually helping low-income mothers? </w:t>
      </w:r>
      <w:r w:rsidRPr="00F41A36">
        <w:rPr>
          <w:rFonts w:ascii="Arial" w:hAnsi="Arial" w:cs="Arial"/>
          <w:i/>
          <w:iCs/>
          <w:noProof/>
          <w:color w:val="000000" w:themeColor="text1"/>
          <w:sz w:val="24"/>
          <w:szCs w:val="24"/>
          <w:lang w:val="en-US"/>
        </w:rPr>
        <w:t>Benefits</w:t>
      </w:r>
      <w:r>
        <w:rPr>
          <w:rFonts w:ascii="Arial" w:hAnsi="Arial" w:cs="Arial"/>
          <w:noProof/>
          <w:color w:val="000000" w:themeColor="text1"/>
          <w:sz w:val="24"/>
          <w:szCs w:val="24"/>
          <w:lang w:val="en-US"/>
        </w:rPr>
        <w:t xml:space="preserve"> 1</w:t>
      </w:r>
      <w:r w:rsidRPr="00F41A36">
        <w:rPr>
          <w:rFonts w:ascii="Arial" w:hAnsi="Arial" w:cs="Arial"/>
          <w:noProof/>
          <w:color w:val="000000" w:themeColor="text1"/>
          <w:sz w:val="24"/>
          <w:szCs w:val="24"/>
          <w:lang w:val="en-US"/>
        </w:rPr>
        <w:t>4(3)</w:t>
      </w:r>
      <w:r>
        <w:rPr>
          <w:rFonts w:ascii="Arial" w:hAnsi="Arial" w:cs="Arial"/>
          <w:noProof/>
          <w:color w:val="000000" w:themeColor="text1"/>
          <w:sz w:val="24"/>
          <w:szCs w:val="24"/>
          <w:lang w:val="en-US"/>
        </w:rPr>
        <w:t xml:space="preserve">: </w:t>
      </w:r>
      <w:r w:rsidRPr="00F41A36">
        <w:rPr>
          <w:rFonts w:ascii="Arial" w:hAnsi="Arial" w:cs="Arial"/>
          <w:noProof/>
          <w:color w:val="000000" w:themeColor="text1"/>
          <w:sz w:val="24"/>
          <w:szCs w:val="24"/>
          <w:lang w:val="en-US"/>
        </w:rPr>
        <w:t>209–222.</w:t>
      </w:r>
      <w:r w:rsidRPr="00F41A36">
        <w:rPr>
          <w:rFonts w:ascii="Arial" w:eastAsia="Times New Roman" w:hAnsi="Arial" w:cs="Arial"/>
          <w:color w:val="000000" w:themeColor="text1"/>
          <w:sz w:val="24"/>
          <w:szCs w:val="24"/>
          <w:lang w:val="en-GB"/>
        </w:rPr>
        <w:t xml:space="preserve"> </w:t>
      </w:r>
    </w:p>
    <w:p w14:paraId="20873E0C" w14:textId="29A4C0BF" w:rsidR="00A362BC" w:rsidRPr="007E63BB" w:rsidRDefault="00A362BC" w:rsidP="00A362BC">
      <w:pPr>
        <w:autoSpaceDE w:val="0"/>
        <w:autoSpaceDN w:val="0"/>
        <w:adjustRightInd w:val="0"/>
        <w:spacing w:after="0" w:line="240" w:lineRule="auto"/>
        <w:rPr>
          <w:rFonts w:ascii="Arial" w:hAnsi="Arial" w:cs="Arial"/>
          <w:b/>
          <w:noProof/>
          <w:color w:val="FF0000"/>
          <w:sz w:val="24"/>
          <w:szCs w:val="24"/>
          <w:lang w:val="en-US"/>
        </w:rPr>
      </w:pPr>
      <w:r w:rsidRPr="00F41A36">
        <w:rPr>
          <w:rFonts w:ascii="Arial" w:hAnsi="Arial" w:cs="Arial"/>
          <w:noProof/>
          <w:color w:val="000000" w:themeColor="text1"/>
          <w:sz w:val="24"/>
          <w:szCs w:val="24"/>
          <w:lang w:val="en-US"/>
        </w:rPr>
        <w:t>Skinner, C</w:t>
      </w:r>
      <w:r>
        <w:rPr>
          <w:rFonts w:ascii="Arial" w:hAnsi="Arial" w:cs="Arial"/>
          <w:noProof/>
          <w:color w:val="000000" w:themeColor="text1"/>
          <w:sz w:val="24"/>
          <w:szCs w:val="24"/>
          <w:lang w:val="en-US"/>
        </w:rPr>
        <w:t>,</w:t>
      </w:r>
      <w:r w:rsidRPr="00F41A36">
        <w:rPr>
          <w:rFonts w:ascii="Arial" w:hAnsi="Arial" w:cs="Arial"/>
          <w:noProof/>
          <w:color w:val="000000" w:themeColor="text1"/>
          <w:sz w:val="24"/>
          <w:szCs w:val="24"/>
          <w:lang w:val="en-US"/>
        </w:rPr>
        <w:t xml:space="preserve"> Bradshaw, J</w:t>
      </w:r>
      <w:r>
        <w:rPr>
          <w:rFonts w:ascii="Arial" w:hAnsi="Arial" w:cs="Arial"/>
          <w:noProof/>
          <w:color w:val="000000" w:themeColor="text1"/>
          <w:sz w:val="24"/>
          <w:szCs w:val="24"/>
          <w:lang w:val="en-US"/>
        </w:rPr>
        <w:t xml:space="preserve"> and </w:t>
      </w:r>
      <w:r w:rsidRPr="00F41A36">
        <w:rPr>
          <w:rFonts w:ascii="Arial" w:hAnsi="Arial" w:cs="Arial"/>
          <w:noProof/>
          <w:color w:val="000000" w:themeColor="text1"/>
          <w:sz w:val="24"/>
          <w:szCs w:val="24"/>
          <w:lang w:val="en-US"/>
        </w:rPr>
        <w:t>Davidson, J</w:t>
      </w:r>
      <w:r>
        <w:rPr>
          <w:rFonts w:ascii="Arial" w:hAnsi="Arial" w:cs="Arial"/>
          <w:noProof/>
          <w:color w:val="000000" w:themeColor="text1"/>
          <w:sz w:val="24"/>
          <w:szCs w:val="24"/>
          <w:lang w:val="en-US"/>
        </w:rPr>
        <w:t xml:space="preserve"> (2</w:t>
      </w:r>
      <w:r w:rsidRPr="00F41A36">
        <w:rPr>
          <w:rFonts w:ascii="Arial" w:hAnsi="Arial" w:cs="Arial"/>
          <w:noProof/>
          <w:color w:val="000000" w:themeColor="text1"/>
          <w:sz w:val="24"/>
          <w:szCs w:val="24"/>
          <w:lang w:val="en-US"/>
        </w:rPr>
        <w:t>007</w:t>
      </w:r>
      <w:r>
        <w:rPr>
          <w:rFonts w:ascii="Arial" w:hAnsi="Arial" w:cs="Arial"/>
          <w:noProof/>
          <w:color w:val="000000" w:themeColor="text1"/>
          <w:sz w:val="24"/>
          <w:szCs w:val="24"/>
          <w:lang w:val="en-US"/>
        </w:rPr>
        <w:t>)</w:t>
      </w:r>
      <w:r w:rsidRPr="00F41A36">
        <w:rPr>
          <w:rFonts w:ascii="Arial" w:hAnsi="Arial" w:cs="Arial"/>
          <w:noProof/>
          <w:color w:val="000000" w:themeColor="text1"/>
          <w:sz w:val="24"/>
          <w:szCs w:val="24"/>
          <w:lang w:val="en-US"/>
        </w:rPr>
        <w:t xml:space="preserve"> </w:t>
      </w:r>
      <w:r w:rsidRPr="008D36C7">
        <w:rPr>
          <w:rFonts w:ascii="Arial" w:hAnsi="Arial" w:cs="Arial"/>
          <w:iCs/>
          <w:noProof/>
          <w:color w:val="000000" w:themeColor="text1"/>
          <w:sz w:val="24"/>
          <w:szCs w:val="24"/>
          <w:lang w:val="en-US"/>
        </w:rPr>
        <w:t>Child Support Policy: An International Perspective</w:t>
      </w:r>
      <w:r w:rsidRPr="008D36C7">
        <w:rPr>
          <w:rFonts w:ascii="Arial" w:hAnsi="Arial" w:cs="Arial"/>
          <w:noProof/>
          <w:color w:val="000000" w:themeColor="text1"/>
          <w:sz w:val="24"/>
          <w:szCs w:val="24"/>
          <w:lang w:val="en-US"/>
        </w:rPr>
        <w:t>.</w:t>
      </w:r>
      <w:r w:rsidR="008D36C7" w:rsidRPr="008D36C7">
        <w:rPr>
          <w:rFonts w:ascii="Arial" w:hAnsi="Arial" w:cs="Arial"/>
          <w:noProof/>
          <w:color w:val="000000" w:themeColor="text1"/>
          <w:sz w:val="24"/>
          <w:szCs w:val="24"/>
          <w:lang w:val="en-US"/>
        </w:rPr>
        <w:t xml:space="preserve"> </w:t>
      </w:r>
      <w:r w:rsidR="008D36C7" w:rsidRPr="008D36C7">
        <w:rPr>
          <w:rFonts w:ascii="Arial" w:hAnsi="Arial" w:cs="Arial"/>
          <w:i/>
          <w:iCs/>
          <w:noProof/>
          <w:color w:val="000000" w:themeColor="text1"/>
          <w:sz w:val="24"/>
          <w:szCs w:val="24"/>
          <w:lang w:val="en-US"/>
        </w:rPr>
        <w:t>Department for Work and Pensions Research Report No. 405</w:t>
      </w:r>
      <w:r w:rsidR="008D36C7" w:rsidRPr="008D36C7">
        <w:rPr>
          <w:rFonts w:ascii="Arial" w:hAnsi="Arial" w:cs="Arial"/>
          <w:noProof/>
          <w:color w:val="000000" w:themeColor="text1"/>
          <w:sz w:val="24"/>
          <w:szCs w:val="24"/>
          <w:lang w:val="en-US"/>
        </w:rPr>
        <w:t>. Corporate Document Services: Leeds</w:t>
      </w:r>
      <w:r w:rsidR="008D36C7">
        <w:rPr>
          <w:rFonts w:ascii="Arial" w:hAnsi="Arial" w:cs="Arial"/>
          <w:noProof/>
          <w:color w:val="000000" w:themeColor="text1"/>
          <w:sz w:val="24"/>
          <w:szCs w:val="24"/>
          <w:lang w:val="en-US"/>
        </w:rPr>
        <w:t>.</w:t>
      </w:r>
    </w:p>
    <w:p w14:paraId="6E2C3C7F" w14:textId="287A22F9" w:rsidR="001E5495" w:rsidRPr="001E5495" w:rsidRDefault="001E5495" w:rsidP="001E5495">
      <w:pPr>
        <w:autoSpaceDE w:val="0"/>
        <w:autoSpaceDN w:val="0"/>
        <w:adjustRightInd w:val="0"/>
        <w:spacing w:after="0" w:line="240" w:lineRule="auto"/>
        <w:rPr>
          <w:rFonts w:ascii="Arial" w:hAnsi="Arial" w:cs="Arial"/>
          <w:i/>
          <w:iCs/>
          <w:noProof/>
          <w:color w:val="000000" w:themeColor="text1"/>
          <w:sz w:val="24"/>
          <w:szCs w:val="24"/>
        </w:rPr>
      </w:pPr>
      <w:r>
        <w:rPr>
          <w:rFonts w:ascii="Arial" w:hAnsi="Arial" w:cs="Arial"/>
          <w:noProof/>
          <w:color w:val="000000" w:themeColor="text1"/>
          <w:sz w:val="24"/>
          <w:szCs w:val="24"/>
          <w:lang w:val="en-US"/>
        </w:rPr>
        <w:t xml:space="preserve">Skinner, C., Meyer, DR, Cook, K and Fletcher, M </w:t>
      </w:r>
      <w:r w:rsidR="00A362BC">
        <w:rPr>
          <w:rFonts w:ascii="Arial" w:hAnsi="Arial" w:cs="Arial"/>
          <w:noProof/>
          <w:color w:val="000000" w:themeColor="text1"/>
          <w:sz w:val="24"/>
          <w:szCs w:val="24"/>
          <w:lang w:val="en-US"/>
        </w:rPr>
        <w:t>(2</w:t>
      </w:r>
      <w:r>
        <w:rPr>
          <w:rFonts w:ascii="Arial" w:hAnsi="Arial" w:cs="Arial"/>
          <w:noProof/>
          <w:color w:val="000000" w:themeColor="text1"/>
          <w:sz w:val="24"/>
          <w:szCs w:val="24"/>
          <w:lang w:val="en-US"/>
        </w:rPr>
        <w:t>017</w:t>
      </w:r>
      <w:r w:rsidR="00A362BC">
        <w:rPr>
          <w:rFonts w:ascii="Arial" w:hAnsi="Arial" w:cs="Arial"/>
          <w:noProof/>
          <w:color w:val="000000" w:themeColor="text1"/>
          <w:sz w:val="24"/>
          <w:szCs w:val="24"/>
          <w:lang w:val="en-US"/>
        </w:rPr>
        <w:t>)</w:t>
      </w:r>
      <w:r w:rsidR="00A362BC" w:rsidRPr="00F41A36">
        <w:rPr>
          <w:rFonts w:ascii="Arial" w:hAnsi="Arial" w:cs="Arial"/>
          <w:noProof/>
          <w:color w:val="000000" w:themeColor="text1"/>
          <w:sz w:val="24"/>
          <w:szCs w:val="24"/>
          <w:lang w:val="en-US"/>
        </w:rPr>
        <w:t xml:space="preserve"> Child maintenance and social security interactions: The poverty reduction effects in model lone parent families across four countries. </w:t>
      </w:r>
      <w:r w:rsidR="00A362BC" w:rsidRPr="00F41A36">
        <w:rPr>
          <w:rFonts w:ascii="Arial" w:hAnsi="Arial" w:cs="Arial"/>
          <w:i/>
          <w:iCs/>
          <w:noProof/>
          <w:color w:val="000000" w:themeColor="text1"/>
          <w:sz w:val="24"/>
          <w:szCs w:val="24"/>
          <w:lang w:val="en-US"/>
        </w:rPr>
        <w:t>Journal of Social</w:t>
      </w:r>
      <w:r>
        <w:rPr>
          <w:rFonts w:ascii="Arial" w:hAnsi="Arial" w:cs="Arial"/>
          <w:i/>
          <w:iCs/>
          <w:noProof/>
          <w:color w:val="000000" w:themeColor="text1"/>
          <w:sz w:val="24"/>
          <w:szCs w:val="24"/>
          <w:lang w:val="en-US"/>
        </w:rPr>
        <w:t xml:space="preserve"> Policy</w:t>
      </w:r>
      <w:r w:rsidR="00A362BC" w:rsidRPr="001E5495">
        <w:rPr>
          <w:rFonts w:ascii="Arial" w:hAnsi="Arial" w:cs="Arial"/>
          <w:iCs/>
          <w:noProof/>
          <w:color w:val="000000" w:themeColor="text1"/>
          <w:sz w:val="24"/>
          <w:szCs w:val="24"/>
          <w:lang w:val="en-US"/>
        </w:rPr>
        <w:t xml:space="preserve"> </w:t>
      </w:r>
      <w:r w:rsidRPr="001E5495">
        <w:rPr>
          <w:rFonts w:ascii="Arial" w:hAnsi="Arial" w:cs="Arial"/>
          <w:iCs/>
          <w:noProof/>
          <w:color w:val="000000" w:themeColor="text1"/>
          <w:sz w:val="24"/>
          <w:szCs w:val="24"/>
        </w:rPr>
        <w:t>46</w:t>
      </w:r>
      <w:r>
        <w:rPr>
          <w:rFonts w:ascii="Arial" w:hAnsi="Arial" w:cs="Arial"/>
          <w:iCs/>
          <w:noProof/>
          <w:color w:val="000000" w:themeColor="text1"/>
          <w:sz w:val="24"/>
          <w:szCs w:val="24"/>
        </w:rPr>
        <w:t xml:space="preserve">(3): </w:t>
      </w:r>
      <w:r w:rsidRPr="001E5495">
        <w:rPr>
          <w:rFonts w:ascii="Arial" w:hAnsi="Arial" w:cs="Arial"/>
          <w:iCs/>
          <w:noProof/>
          <w:color w:val="000000" w:themeColor="text1"/>
          <w:sz w:val="24"/>
          <w:szCs w:val="24"/>
        </w:rPr>
        <w:t>495-516</w:t>
      </w:r>
      <w:r w:rsidR="00660324">
        <w:rPr>
          <w:rFonts w:ascii="Arial" w:hAnsi="Arial" w:cs="Arial"/>
          <w:iCs/>
          <w:noProof/>
          <w:color w:val="000000" w:themeColor="text1"/>
          <w:sz w:val="24"/>
          <w:szCs w:val="24"/>
        </w:rPr>
        <w:t>.</w:t>
      </w:r>
      <w:bookmarkStart w:id="2" w:name="_GoBack"/>
      <w:bookmarkEnd w:id="2"/>
    </w:p>
    <w:p w14:paraId="56D3E98C" w14:textId="22AD51EA" w:rsidR="00117CBC" w:rsidRDefault="00A362BC" w:rsidP="00A362BC">
      <w:pPr>
        <w:autoSpaceDE w:val="0"/>
        <w:autoSpaceDN w:val="0"/>
        <w:adjustRightInd w:val="0"/>
        <w:spacing w:after="0" w:line="240" w:lineRule="auto"/>
        <w:rPr>
          <w:rFonts w:ascii="Arial" w:hAnsi="Arial" w:cs="Arial"/>
          <w:noProof/>
          <w:color w:val="000000" w:themeColor="text1"/>
          <w:sz w:val="24"/>
          <w:szCs w:val="24"/>
          <w:lang w:val="en-US"/>
        </w:rPr>
      </w:pPr>
      <w:r w:rsidRPr="00F41A36">
        <w:rPr>
          <w:rFonts w:ascii="Arial" w:hAnsi="Arial" w:cs="Arial"/>
          <w:noProof/>
          <w:color w:val="000000" w:themeColor="text1"/>
          <w:sz w:val="24"/>
          <w:szCs w:val="24"/>
          <w:lang w:val="en-US"/>
        </w:rPr>
        <w:t>Skinner, C</w:t>
      </w:r>
      <w:r>
        <w:rPr>
          <w:rFonts w:ascii="Arial" w:hAnsi="Arial" w:cs="Arial"/>
          <w:noProof/>
          <w:color w:val="000000" w:themeColor="text1"/>
          <w:sz w:val="24"/>
          <w:szCs w:val="24"/>
          <w:lang w:val="en-US"/>
        </w:rPr>
        <w:t>,</w:t>
      </w:r>
      <w:r w:rsidRPr="00F41A36">
        <w:rPr>
          <w:rFonts w:ascii="Arial" w:hAnsi="Arial" w:cs="Arial"/>
          <w:noProof/>
          <w:color w:val="000000" w:themeColor="text1"/>
          <w:sz w:val="24"/>
          <w:szCs w:val="24"/>
          <w:lang w:val="en-US"/>
        </w:rPr>
        <w:t xml:space="preserve"> Cook, K</w:t>
      </w:r>
      <w:r>
        <w:rPr>
          <w:rFonts w:ascii="Arial" w:hAnsi="Arial" w:cs="Arial"/>
          <w:noProof/>
          <w:color w:val="000000" w:themeColor="text1"/>
          <w:sz w:val="24"/>
          <w:szCs w:val="24"/>
          <w:lang w:val="en-US"/>
        </w:rPr>
        <w:t xml:space="preserve"> and </w:t>
      </w:r>
      <w:r w:rsidRPr="00F41A36">
        <w:rPr>
          <w:rFonts w:ascii="Arial" w:hAnsi="Arial" w:cs="Arial"/>
          <w:noProof/>
          <w:color w:val="000000" w:themeColor="text1"/>
          <w:sz w:val="24"/>
          <w:szCs w:val="24"/>
          <w:lang w:val="en-US"/>
        </w:rPr>
        <w:t>Sinclair, S</w:t>
      </w:r>
      <w:r>
        <w:rPr>
          <w:rFonts w:ascii="Arial" w:hAnsi="Arial" w:cs="Arial"/>
          <w:noProof/>
          <w:color w:val="000000" w:themeColor="text1"/>
          <w:sz w:val="24"/>
          <w:szCs w:val="24"/>
          <w:lang w:val="en-US"/>
        </w:rPr>
        <w:t xml:space="preserve"> (2</w:t>
      </w:r>
      <w:r w:rsidRPr="00F41A36">
        <w:rPr>
          <w:rFonts w:ascii="Arial" w:hAnsi="Arial" w:cs="Arial"/>
          <w:noProof/>
          <w:color w:val="000000" w:themeColor="text1"/>
          <w:sz w:val="24"/>
          <w:szCs w:val="24"/>
          <w:lang w:val="en-US"/>
        </w:rPr>
        <w:t>017</w:t>
      </w:r>
      <w:r>
        <w:rPr>
          <w:rFonts w:ascii="Arial" w:hAnsi="Arial" w:cs="Arial"/>
          <w:noProof/>
          <w:color w:val="000000" w:themeColor="text1"/>
          <w:sz w:val="24"/>
          <w:szCs w:val="24"/>
          <w:lang w:val="en-US"/>
        </w:rPr>
        <w:t>)</w:t>
      </w:r>
      <w:r w:rsidRPr="00F41A36">
        <w:rPr>
          <w:rFonts w:ascii="Arial" w:hAnsi="Arial" w:cs="Arial"/>
          <w:noProof/>
          <w:color w:val="000000" w:themeColor="text1"/>
          <w:sz w:val="24"/>
          <w:szCs w:val="24"/>
          <w:lang w:val="en-US"/>
        </w:rPr>
        <w:t xml:space="preserve"> The potential of child support to reduce lone mother poverty: Comparing population survey data in Australia and </w:t>
      </w:r>
      <w:r w:rsidRPr="00F41A36">
        <w:rPr>
          <w:rFonts w:ascii="Arial" w:hAnsi="Arial" w:cs="Arial"/>
          <w:noProof/>
          <w:color w:val="000000" w:themeColor="text1"/>
          <w:sz w:val="24"/>
          <w:szCs w:val="24"/>
          <w:lang w:val="en-US"/>
        </w:rPr>
        <w:lastRenderedPageBreak/>
        <w:t xml:space="preserve">the UK. </w:t>
      </w:r>
      <w:r w:rsidRPr="00F41A36">
        <w:rPr>
          <w:rFonts w:ascii="Arial" w:hAnsi="Arial" w:cs="Arial"/>
          <w:i/>
          <w:iCs/>
          <w:noProof/>
          <w:color w:val="000000" w:themeColor="text1"/>
          <w:sz w:val="24"/>
          <w:szCs w:val="24"/>
          <w:lang w:val="en-US"/>
        </w:rPr>
        <w:t>Journal of Poverty and Social Justice</w:t>
      </w:r>
      <w:r>
        <w:rPr>
          <w:rFonts w:ascii="Arial" w:hAnsi="Arial" w:cs="Arial"/>
          <w:noProof/>
          <w:color w:val="000000" w:themeColor="text1"/>
          <w:sz w:val="24"/>
          <w:szCs w:val="24"/>
          <w:lang w:val="en-US"/>
        </w:rPr>
        <w:t xml:space="preserve"> 2</w:t>
      </w:r>
      <w:r w:rsidRPr="00F41A36">
        <w:rPr>
          <w:rFonts w:ascii="Arial" w:hAnsi="Arial" w:cs="Arial"/>
          <w:noProof/>
          <w:color w:val="000000" w:themeColor="text1"/>
          <w:sz w:val="24"/>
          <w:szCs w:val="24"/>
          <w:lang w:val="en-US"/>
        </w:rPr>
        <w:t>5(1)</w:t>
      </w:r>
      <w:r>
        <w:rPr>
          <w:rFonts w:ascii="Arial" w:hAnsi="Arial" w:cs="Arial"/>
          <w:noProof/>
          <w:color w:val="000000" w:themeColor="text1"/>
          <w:sz w:val="24"/>
          <w:szCs w:val="24"/>
          <w:lang w:val="en-US"/>
        </w:rPr>
        <w:t xml:space="preserve">: </w:t>
      </w:r>
      <w:r w:rsidRPr="00F41A36">
        <w:rPr>
          <w:rFonts w:ascii="Arial" w:hAnsi="Arial" w:cs="Arial"/>
          <w:noProof/>
          <w:color w:val="000000" w:themeColor="text1"/>
          <w:sz w:val="24"/>
          <w:szCs w:val="24"/>
          <w:lang w:val="en-US"/>
        </w:rPr>
        <w:t>79–95.</w:t>
      </w:r>
    </w:p>
    <w:p w14:paraId="44E40E30" w14:textId="1785FCA2" w:rsidR="00E31526" w:rsidRPr="008D36C7" w:rsidRDefault="00E31526" w:rsidP="00E31526">
      <w:pPr>
        <w:autoSpaceDE w:val="0"/>
        <w:autoSpaceDN w:val="0"/>
        <w:adjustRightInd w:val="0"/>
        <w:spacing w:after="0" w:line="240" w:lineRule="auto"/>
        <w:rPr>
          <w:rFonts w:ascii="Arial" w:hAnsi="Arial" w:cs="Arial"/>
          <w:noProof/>
          <w:color w:val="auto"/>
          <w:sz w:val="24"/>
          <w:szCs w:val="24"/>
          <w:lang w:val="en-US"/>
        </w:rPr>
      </w:pPr>
      <w:r w:rsidRPr="008D36C7">
        <w:rPr>
          <w:rFonts w:ascii="Arial" w:hAnsi="Arial" w:cs="Arial"/>
          <w:noProof/>
          <w:color w:val="auto"/>
          <w:sz w:val="24"/>
          <w:szCs w:val="24"/>
          <w:lang w:val="en-US"/>
        </w:rPr>
        <w:t>U.S. Census Bureau (2016) Custodial Mothers and Fathers and Their Child Support: 2013, Current Population Reports, p.60-255, by Timothy Grall, January 2016. Available at http://www.census.gov/people/childsupport/data/cs13.htm</w:t>
      </w:r>
    </w:p>
    <w:p w14:paraId="115D5720" w14:textId="77777777" w:rsidR="00E31526" w:rsidRPr="00A362BC" w:rsidRDefault="00E31526" w:rsidP="00A362BC">
      <w:pPr>
        <w:autoSpaceDE w:val="0"/>
        <w:autoSpaceDN w:val="0"/>
        <w:adjustRightInd w:val="0"/>
        <w:spacing w:after="0" w:line="240" w:lineRule="auto"/>
        <w:rPr>
          <w:rFonts w:ascii="Arial" w:hAnsi="Arial" w:cs="Arial"/>
          <w:noProof/>
          <w:color w:val="000000" w:themeColor="text1"/>
          <w:sz w:val="24"/>
          <w:szCs w:val="24"/>
          <w:lang w:val="en-US"/>
        </w:rPr>
      </w:pPr>
    </w:p>
    <w:sectPr w:rsidR="00E31526" w:rsidRPr="00A362BC" w:rsidSect="009B14CA">
      <w:footerReference w:type="even" r:id="rId14"/>
      <w:footerReference w:type="default" r:id="rId15"/>
      <w:endnotePr>
        <w:numFmt w:val="decimal"/>
      </w:endnotePr>
      <w:pgSz w:w="11907" w:h="16840"/>
      <w:pgMar w:top="1418" w:right="1644" w:bottom="1560" w:left="1644" w:header="0" w:footer="709" w:gutter="0"/>
      <w:pgNumType w:start="1"/>
      <w:cols w:space="708"/>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4B7EFA3" w14:textId="77777777" w:rsidR="00F87570" w:rsidRDefault="00F87570" w:rsidP="00736FC5">
      <w:pPr>
        <w:spacing w:after="0" w:line="240" w:lineRule="auto"/>
      </w:pPr>
      <w:r>
        <w:separator/>
      </w:r>
    </w:p>
  </w:endnote>
  <w:endnote w:type="continuationSeparator" w:id="0">
    <w:p w14:paraId="47FA6C72" w14:textId="77777777" w:rsidR="00F87570" w:rsidRDefault="00F87570" w:rsidP="00736FC5">
      <w:pPr>
        <w:spacing w:after="0" w:line="240" w:lineRule="auto"/>
      </w:pPr>
      <w:r>
        <w:continuationSeparator/>
      </w:r>
    </w:p>
  </w:endnote>
  <w:endnote w:id="1">
    <w:p w14:paraId="6274F31E" w14:textId="569CC8BE" w:rsidR="00F87570" w:rsidRPr="001E4752" w:rsidRDefault="00F87570">
      <w:pPr>
        <w:pStyle w:val="EndnoteText"/>
        <w:rPr>
          <w:rFonts w:ascii="Arial" w:hAnsi="Arial" w:cs="Arial"/>
          <w:sz w:val="24"/>
          <w:szCs w:val="24"/>
        </w:rPr>
      </w:pPr>
      <w:r w:rsidRPr="001E4752">
        <w:rPr>
          <w:rFonts w:ascii="Arial" w:hAnsi="Arial" w:cs="Arial"/>
          <w:sz w:val="24"/>
          <w:szCs w:val="24"/>
        </w:rPr>
        <w:endnoteRef/>
      </w:r>
      <w:r w:rsidRPr="001E4752">
        <w:rPr>
          <w:rFonts w:ascii="Arial" w:hAnsi="Arial" w:cs="Arial"/>
          <w:sz w:val="24"/>
          <w:szCs w:val="24"/>
        </w:rPr>
        <w:t xml:space="preserve"> In July 2017, the scheme was changed to apply to children under 18 years old with no maximum period. See https://www.bmfsfj.de/blob/93500/0caab0f096677ab72724ba27b75c2175/der-unterhaltsvorschuss-data.pdf</w:t>
      </w:r>
    </w:p>
  </w:endnote>
  <w:endnote w:id="2">
    <w:p w14:paraId="682923F6" w14:textId="1990930A" w:rsidR="00F87570" w:rsidRPr="00A362BC" w:rsidRDefault="00F87570" w:rsidP="00BB4037">
      <w:pPr>
        <w:pStyle w:val="EndnoteText"/>
        <w:rPr>
          <w:rFonts w:ascii="Arial" w:hAnsi="Arial" w:cs="Arial"/>
          <w:sz w:val="24"/>
          <w:szCs w:val="24"/>
        </w:rPr>
      </w:pPr>
      <w:r w:rsidRPr="00A362BC">
        <w:rPr>
          <w:rStyle w:val="EndnoteReference"/>
          <w:rFonts w:ascii="Arial" w:hAnsi="Arial" w:cs="Arial"/>
          <w:sz w:val="24"/>
          <w:szCs w:val="24"/>
          <w:vertAlign w:val="baseline"/>
        </w:rPr>
        <w:endnoteRef/>
      </w:r>
      <w:r w:rsidRPr="00A362BC">
        <w:rPr>
          <w:rFonts w:ascii="Arial" w:hAnsi="Arial" w:cs="Arial"/>
          <w:sz w:val="24"/>
          <w:szCs w:val="24"/>
        </w:rPr>
        <w:t xml:space="preserve"> Real Decreto 1618/2007, de 7 de diciembre, sobre organización y funcionamiento del Fondo de Garantía del Pago de Alimentos. Available at www.boe.es/buscar/doc.php?id=BOE-A-2007-21500</w:t>
      </w:r>
    </w:p>
    <w:p w14:paraId="73328D04" w14:textId="67F2F2AD" w:rsidR="00F87570" w:rsidRDefault="00F87570">
      <w:pPr>
        <w:pStyle w:val="EndnoteText"/>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dobe Garamond Pro">
    <w:altName w:val="Georgia"/>
    <w:panose1 w:val="00000000000000000000"/>
    <w:charset w:val="00"/>
    <w:family w:val="roman"/>
    <w:notTrueType/>
    <w:pitch w:val="variable"/>
    <w:sig w:usb0="800000AF" w:usb1="5000205B" w:usb2="00000000" w:usb3="00000000" w:csb0="0000009B"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D5C3E72" w14:textId="77777777" w:rsidR="00F87570" w:rsidRDefault="00F87570" w:rsidP="00FE482A">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703932BC" w14:textId="77777777" w:rsidR="00F87570" w:rsidRDefault="00F87570" w:rsidP="00FE482A">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1EB2ECB" w14:textId="3F3BDB96" w:rsidR="00F87570" w:rsidRDefault="00F87570" w:rsidP="00FE482A">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660324">
      <w:rPr>
        <w:rStyle w:val="PageNumber"/>
        <w:noProof/>
      </w:rPr>
      <w:t>20</w:t>
    </w:r>
    <w:r>
      <w:rPr>
        <w:rStyle w:val="PageNumber"/>
      </w:rPr>
      <w:fldChar w:fldCharType="end"/>
    </w:r>
  </w:p>
  <w:p w14:paraId="126BF037" w14:textId="77777777" w:rsidR="00F87570" w:rsidRDefault="00F87570" w:rsidP="00FE482A">
    <w:pPr>
      <w:pStyle w:val="Footer"/>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93C05D0" w14:textId="77777777" w:rsidR="00F87570" w:rsidRDefault="00F87570" w:rsidP="00736FC5">
      <w:pPr>
        <w:spacing w:after="0" w:line="240" w:lineRule="auto"/>
      </w:pPr>
      <w:r>
        <w:separator/>
      </w:r>
    </w:p>
  </w:footnote>
  <w:footnote w:type="continuationSeparator" w:id="0">
    <w:p w14:paraId="43184092" w14:textId="77777777" w:rsidR="00F87570" w:rsidRDefault="00F87570" w:rsidP="00736FC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53E3A15"/>
    <w:multiLevelType w:val="hybridMultilevel"/>
    <w:tmpl w:val="D0A863A0"/>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defaultTabStop w:val="720"/>
  <w:hyphenationZone w:val="425"/>
  <w:characterSpacingControl w:val="doNotCompres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7DC1"/>
    <w:rsid w:val="00003B5D"/>
    <w:rsid w:val="0000579F"/>
    <w:rsid w:val="00040584"/>
    <w:rsid w:val="0004333A"/>
    <w:rsid w:val="00047055"/>
    <w:rsid w:val="00057CD8"/>
    <w:rsid w:val="00057FDA"/>
    <w:rsid w:val="00063AE7"/>
    <w:rsid w:val="00072A9A"/>
    <w:rsid w:val="0007794B"/>
    <w:rsid w:val="000807E6"/>
    <w:rsid w:val="000841A7"/>
    <w:rsid w:val="000854DC"/>
    <w:rsid w:val="00087A7D"/>
    <w:rsid w:val="000916A1"/>
    <w:rsid w:val="000A2F8B"/>
    <w:rsid w:val="000C06EF"/>
    <w:rsid w:val="00117CBC"/>
    <w:rsid w:val="001237E1"/>
    <w:rsid w:val="0012557B"/>
    <w:rsid w:val="00133766"/>
    <w:rsid w:val="00156E19"/>
    <w:rsid w:val="00165ED1"/>
    <w:rsid w:val="0016796B"/>
    <w:rsid w:val="001701F1"/>
    <w:rsid w:val="0017116F"/>
    <w:rsid w:val="001711AD"/>
    <w:rsid w:val="00174A4F"/>
    <w:rsid w:val="00175360"/>
    <w:rsid w:val="00182FDF"/>
    <w:rsid w:val="001A2923"/>
    <w:rsid w:val="001A5434"/>
    <w:rsid w:val="001C3252"/>
    <w:rsid w:val="001C5370"/>
    <w:rsid w:val="001E3CE8"/>
    <w:rsid w:val="001E4752"/>
    <w:rsid w:val="001E5495"/>
    <w:rsid w:val="001E5F63"/>
    <w:rsid w:val="001F23FF"/>
    <w:rsid w:val="00200C88"/>
    <w:rsid w:val="00202E3A"/>
    <w:rsid w:val="00216D45"/>
    <w:rsid w:val="00222A28"/>
    <w:rsid w:val="0022347C"/>
    <w:rsid w:val="00224983"/>
    <w:rsid w:val="0023598B"/>
    <w:rsid w:val="002401F8"/>
    <w:rsid w:val="00250901"/>
    <w:rsid w:val="0027640D"/>
    <w:rsid w:val="002878CF"/>
    <w:rsid w:val="00291761"/>
    <w:rsid w:val="002C5ECA"/>
    <w:rsid w:val="002E7CA1"/>
    <w:rsid w:val="002F3847"/>
    <w:rsid w:val="00307DC1"/>
    <w:rsid w:val="0031315E"/>
    <w:rsid w:val="00314C47"/>
    <w:rsid w:val="0032345E"/>
    <w:rsid w:val="00325A23"/>
    <w:rsid w:val="00327379"/>
    <w:rsid w:val="0033130D"/>
    <w:rsid w:val="003442B9"/>
    <w:rsid w:val="00371BB5"/>
    <w:rsid w:val="00371E31"/>
    <w:rsid w:val="0037215B"/>
    <w:rsid w:val="003A1DC9"/>
    <w:rsid w:val="003C654F"/>
    <w:rsid w:val="003C7E35"/>
    <w:rsid w:val="003D0FF7"/>
    <w:rsid w:val="003D1D5D"/>
    <w:rsid w:val="003D1FD2"/>
    <w:rsid w:val="003D2C8E"/>
    <w:rsid w:val="003D4488"/>
    <w:rsid w:val="003D4CEB"/>
    <w:rsid w:val="003D64A5"/>
    <w:rsid w:val="003E5B47"/>
    <w:rsid w:val="003F59C6"/>
    <w:rsid w:val="003F6972"/>
    <w:rsid w:val="00400FEB"/>
    <w:rsid w:val="00411A28"/>
    <w:rsid w:val="0042311A"/>
    <w:rsid w:val="00427132"/>
    <w:rsid w:val="004372CD"/>
    <w:rsid w:val="004519D1"/>
    <w:rsid w:val="00457CE1"/>
    <w:rsid w:val="00463E06"/>
    <w:rsid w:val="004650C7"/>
    <w:rsid w:val="00472B70"/>
    <w:rsid w:val="00484565"/>
    <w:rsid w:val="00484FD8"/>
    <w:rsid w:val="004902DF"/>
    <w:rsid w:val="00494356"/>
    <w:rsid w:val="0049444E"/>
    <w:rsid w:val="00494A43"/>
    <w:rsid w:val="004A3F25"/>
    <w:rsid w:val="004B0D16"/>
    <w:rsid w:val="004B4EC1"/>
    <w:rsid w:val="004B57E6"/>
    <w:rsid w:val="004D2808"/>
    <w:rsid w:val="004E153B"/>
    <w:rsid w:val="004E2106"/>
    <w:rsid w:val="004F715A"/>
    <w:rsid w:val="00501A88"/>
    <w:rsid w:val="00515E49"/>
    <w:rsid w:val="00521544"/>
    <w:rsid w:val="005231BB"/>
    <w:rsid w:val="00537BEB"/>
    <w:rsid w:val="00544034"/>
    <w:rsid w:val="00556DEF"/>
    <w:rsid w:val="005571D7"/>
    <w:rsid w:val="00571C43"/>
    <w:rsid w:val="00576947"/>
    <w:rsid w:val="00576ABC"/>
    <w:rsid w:val="005810BF"/>
    <w:rsid w:val="0058272E"/>
    <w:rsid w:val="005918D6"/>
    <w:rsid w:val="005C22D5"/>
    <w:rsid w:val="005D3D6E"/>
    <w:rsid w:val="005D5048"/>
    <w:rsid w:val="005E20CD"/>
    <w:rsid w:val="005E26C0"/>
    <w:rsid w:val="005E2897"/>
    <w:rsid w:val="00611127"/>
    <w:rsid w:val="00612AAA"/>
    <w:rsid w:val="00620281"/>
    <w:rsid w:val="00660324"/>
    <w:rsid w:val="0066032D"/>
    <w:rsid w:val="006612B1"/>
    <w:rsid w:val="006623ED"/>
    <w:rsid w:val="00666A02"/>
    <w:rsid w:val="00681AFF"/>
    <w:rsid w:val="006B2D1C"/>
    <w:rsid w:val="006B6158"/>
    <w:rsid w:val="006F1672"/>
    <w:rsid w:val="006F4DBD"/>
    <w:rsid w:val="006F569B"/>
    <w:rsid w:val="006F60EB"/>
    <w:rsid w:val="0070061F"/>
    <w:rsid w:val="0070578E"/>
    <w:rsid w:val="007328AF"/>
    <w:rsid w:val="00736FC5"/>
    <w:rsid w:val="00744356"/>
    <w:rsid w:val="0075761A"/>
    <w:rsid w:val="007626F5"/>
    <w:rsid w:val="00764CF9"/>
    <w:rsid w:val="007726B1"/>
    <w:rsid w:val="00777167"/>
    <w:rsid w:val="00780849"/>
    <w:rsid w:val="0079278D"/>
    <w:rsid w:val="00794195"/>
    <w:rsid w:val="00797C0D"/>
    <w:rsid w:val="007A0E2F"/>
    <w:rsid w:val="007A789B"/>
    <w:rsid w:val="007B790F"/>
    <w:rsid w:val="007F1C9E"/>
    <w:rsid w:val="00802DC4"/>
    <w:rsid w:val="00813AFC"/>
    <w:rsid w:val="008150D7"/>
    <w:rsid w:val="008202FD"/>
    <w:rsid w:val="0082441D"/>
    <w:rsid w:val="00824FED"/>
    <w:rsid w:val="00846091"/>
    <w:rsid w:val="00891289"/>
    <w:rsid w:val="008975DB"/>
    <w:rsid w:val="008A1581"/>
    <w:rsid w:val="008B2D60"/>
    <w:rsid w:val="008D36C7"/>
    <w:rsid w:val="008E51EA"/>
    <w:rsid w:val="009017BF"/>
    <w:rsid w:val="00913A0D"/>
    <w:rsid w:val="00924489"/>
    <w:rsid w:val="009469DB"/>
    <w:rsid w:val="009611A1"/>
    <w:rsid w:val="00962456"/>
    <w:rsid w:val="009638A2"/>
    <w:rsid w:val="00966DBD"/>
    <w:rsid w:val="00972C57"/>
    <w:rsid w:val="009756E9"/>
    <w:rsid w:val="00994851"/>
    <w:rsid w:val="009A5AED"/>
    <w:rsid w:val="009B14CA"/>
    <w:rsid w:val="009C2DAB"/>
    <w:rsid w:val="009D2565"/>
    <w:rsid w:val="009E054C"/>
    <w:rsid w:val="009E243D"/>
    <w:rsid w:val="009E759D"/>
    <w:rsid w:val="00A00817"/>
    <w:rsid w:val="00A1546F"/>
    <w:rsid w:val="00A16CB5"/>
    <w:rsid w:val="00A21539"/>
    <w:rsid w:val="00A252F3"/>
    <w:rsid w:val="00A270B2"/>
    <w:rsid w:val="00A362BC"/>
    <w:rsid w:val="00A644D6"/>
    <w:rsid w:val="00A66B50"/>
    <w:rsid w:val="00A71BF4"/>
    <w:rsid w:val="00A74BF2"/>
    <w:rsid w:val="00A82FCB"/>
    <w:rsid w:val="00A86C65"/>
    <w:rsid w:val="00A878AD"/>
    <w:rsid w:val="00A94B8D"/>
    <w:rsid w:val="00A97391"/>
    <w:rsid w:val="00AB19DA"/>
    <w:rsid w:val="00AB1A19"/>
    <w:rsid w:val="00AB37AC"/>
    <w:rsid w:val="00AC21E9"/>
    <w:rsid w:val="00AC3A5F"/>
    <w:rsid w:val="00AE547D"/>
    <w:rsid w:val="00AE6B2C"/>
    <w:rsid w:val="00AE7A46"/>
    <w:rsid w:val="00AF4614"/>
    <w:rsid w:val="00B13992"/>
    <w:rsid w:val="00B164AB"/>
    <w:rsid w:val="00B27619"/>
    <w:rsid w:val="00B3350B"/>
    <w:rsid w:val="00B41F93"/>
    <w:rsid w:val="00B55430"/>
    <w:rsid w:val="00B5610C"/>
    <w:rsid w:val="00B57918"/>
    <w:rsid w:val="00B806CE"/>
    <w:rsid w:val="00BA2979"/>
    <w:rsid w:val="00BB4037"/>
    <w:rsid w:val="00BC691F"/>
    <w:rsid w:val="00BD0A9D"/>
    <w:rsid w:val="00BD399D"/>
    <w:rsid w:val="00BE685C"/>
    <w:rsid w:val="00C040CF"/>
    <w:rsid w:val="00C1649D"/>
    <w:rsid w:val="00C30E33"/>
    <w:rsid w:val="00C32D5F"/>
    <w:rsid w:val="00C41D09"/>
    <w:rsid w:val="00C50EA6"/>
    <w:rsid w:val="00C772C1"/>
    <w:rsid w:val="00CC2C8E"/>
    <w:rsid w:val="00CD7D08"/>
    <w:rsid w:val="00CE497B"/>
    <w:rsid w:val="00CE5091"/>
    <w:rsid w:val="00CF2567"/>
    <w:rsid w:val="00CF2F5C"/>
    <w:rsid w:val="00D003F2"/>
    <w:rsid w:val="00D30DD2"/>
    <w:rsid w:val="00D434CF"/>
    <w:rsid w:val="00D56854"/>
    <w:rsid w:val="00D70CA3"/>
    <w:rsid w:val="00D722E2"/>
    <w:rsid w:val="00D86229"/>
    <w:rsid w:val="00D97629"/>
    <w:rsid w:val="00D97838"/>
    <w:rsid w:val="00DA252F"/>
    <w:rsid w:val="00DA3205"/>
    <w:rsid w:val="00DB05B7"/>
    <w:rsid w:val="00DB5E0C"/>
    <w:rsid w:val="00DB64BD"/>
    <w:rsid w:val="00DC1349"/>
    <w:rsid w:val="00DD0297"/>
    <w:rsid w:val="00DD0EEB"/>
    <w:rsid w:val="00DE7137"/>
    <w:rsid w:val="00DF07A6"/>
    <w:rsid w:val="00DF0E58"/>
    <w:rsid w:val="00E02333"/>
    <w:rsid w:val="00E1107B"/>
    <w:rsid w:val="00E13258"/>
    <w:rsid w:val="00E16E0C"/>
    <w:rsid w:val="00E21333"/>
    <w:rsid w:val="00E30A9C"/>
    <w:rsid w:val="00E31526"/>
    <w:rsid w:val="00E370CF"/>
    <w:rsid w:val="00E41BA9"/>
    <w:rsid w:val="00E7213F"/>
    <w:rsid w:val="00E73419"/>
    <w:rsid w:val="00E82A73"/>
    <w:rsid w:val="00E849BC"/>
    <w:rsid w:val="00E901C7"/>
    <w:rsid w:val="00E94AF5"/>
    <w:rsid w:val="00E96998"/>
    <w:rsid w:val="00EA5521"/>
    <w:rsid w:val="00EA71DC"/>
    <w:rsid w:val="00EB0976"/>
    <w:rsid w:val="00EB1A0B"/>
    <w:rsid w:val="00EB4379"/>
    <w:rsid w:val="00EB6124"/>
    <w:rsid w:val="00EC07B0"/>
    <w:rsid w:val="00EC3CE2"/>
    <w:rsid w:val="00EC63E6"/>
    <w:rsid w:val="00ED5F50"/>
    <w:rsid w:val="00EE0FB8"/>
    <w:rsid w:val="00F023E9"/>
    <w:rsid w:val="00F04C87"/>
    <w:rsid w:val="00F109F0"/>
    <w:rsid w:val="00F10E4B"/>
    <w:rsid w:val="00F157FB"/>
    <w:rsid w:val="00F210F8"/>
    <w:rsid w:val="00F40714"/>
    <w:rsid w:val="00F411A7"/>
    <w:rsid w:val="00F429F1"/>
    <w:rsid w:val="00F50A1F"/>
    <w:rsid w:val="00F67DA2"/>
    <w:rsid w:val="00F72B70"/>
    <w:rsid w:val="00F7791E"/>
    <w:rsid w:val="00F81167"/>
    <w:rsid w:val="00F87570"/>
    <w:rsid w:val="00F91927"/>
    <w:rsid w:val="00F93F1C"/>
    <w:rsid w:val="00F94B9D"/>
    <w:rsid w:val="00F954D0"/>
    <w:rsid w:val="00FD75E4"/>
    <w:rsid w:val="00FE43D5"/>
    <w:rsid w:val="00FE482A"/>
    <w:rsid w:val="00FE5823"/>
    <w:rsid w:val="00FF5647"/>
    <w:rsid w:val="00FF67F2"/>
    <w:rsid w:val="6E13E862"/>
  </w:rsids>
  <m:mathPr>
    <m:mathFont m:val="Cambria Math"/>
    <m:brkBin m:val="before"/>
    <m:brkBinSub m:val="--"/>
    <m:smallFrac m:val="0"/>
    <m:dispDef/>
    <m:lMargin m:val="0"/>
    <m:rMargin m:val="0"/>
    <m:defJc m:val="centerGroup"/>
    <m:wrapIndent m:val="1440"/>
    <m:intLim m:val="subSup"/>
    <m:naryLim m:val="undOvr"/>
  </m:mathPr>
  <w:themeFontLang w:val="fi-FI"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1DB1D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Calibri"/>
        <w:color w:val="000000"/>
        <w:sz w:val="22"/>
        <w:szCs w:val="22"/>
        <w:lang w:val="fi-FI" w:eastAsia="fi-FI" w:bidi="ar-SA"/>
      </w:rPr>
    </w:rPrDefault>
    <w:pPrDefault>
      <w:pPr>
        <w:widowControl w:val="0"/>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Subtle 2" w:semiHidden="0" w:unhideWhenUsed="0"/>
    <w:lsdException w:name="Table Web 3" w:semiHidden="0"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Heading1">
    <w:name w:val="heading 1"/>
    <w:basedOn w:val="Normal"/>
    <w:next w:val="Normal"/>
    <w:pPr>
      <w:keepNext/>
      <w:keepLines/>
      <w:spacing w:before="480" w:after="120"/>
      <w:contextualSpacing/>
      <w:outlineLvl w:val="0"/>
    </w:pPr>
    <w:rPr>
      <w:b/>
      <w:sz w:val="48"/>
      <w:szCs w:val="48"/>
    </w:rPr>
  </w:style>
  <w:style w:type="paragraph" w:styleId="Heading2">
    <w:name w:val="heading 2"/>
    <w:basedOn w:val="Normal"/>
    <w:next w:val="Normal"/>
    <w:pPr>
      <w:keepNext/>
      <w:keepLines/>
      <w:spacing w:before="360" w:after="80"/>
      <w:contextualSpacing/>
      <w:outlineLvl w:val="1"/>
    </w:pPr>
    <w:rPr>
      <w:b/>
      <w:sz w:val="36"/>
      <w:szCs w:val="36"/>
    </w:rPr>
  </w:style>
  <w:style w:type="paragraph" w:styleId="Heading3">
    <w:name w:val="heading 3"/>
    <w:basedOn w:val="Normal"/>
    <w:next w:val="Normal"/>
    <w:pPr>
      <w:keepNext/>
      <w:keepLines/>
      <w:spacing w:before="280" w:after="80"/>
      <w:contextualSpacing/>
      <w:outlineLvl w:val="2"/>
    </w:pPr>
    <w:rPr>
      <w:b/>
      <w:sz w:val="28"/>
      <w:szCs w:val="28"/>
    </w:rPr>
  </w:style>
  <w:style w:type="paragraph" w:styleId="Heading4">
    <w:name w:val="heading 4"/>
    <w:basedOn w:val="Normal"/>
    <w:next w:val="Normal"/>
    <w:pPr>
      <w:keepNext/>
      <w:keepLines/>
      <w:spacing w:before="240" w:after="40"/>
      <w:contextualSpacing/>
      <w:outlineLvl w:val="3"/>
    </w:pPr>
    <w:rPr>
      <w:b/>
      <w:sz w:val="24"/>
      <w:szCs w:val="24"/>
    </w:rPr>
  </w:style>
  <w:style w:type="paragraph" w:styleId="Heading5">
    <w:name w:val="heading 5"/>
    <w:basedOn w:val="Normal"/>
    <w:next w:val="Normal"/>
    <w:pPr>
      <w:keepNext/>
      <w:keepLines/>
      <w:spacing w:before="220" w:after="40"/>
      <w:contextualSpacing/>
      <w:outlineLvl w:val="4"/>
    </w:pPr>
    <w:rPr>
      <w:b/>
    </w:rPr>
  </w:style>
  <w:style w:type="paragraph" w:styleId="Heading6">
    <w:name w:val="heading 6"/>
    <w:basedOn w:val="Normal"/>
    <w:next w:val="Normal"/>
    <w:pPr>
      <w:keepNext/>
      <w:keepLines/>
      <w:spacing w:before="200" w:after="40"/>
      <w:contextualSpacing/>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contextualSpacing/>
    </w:pPr>
    <w:rPr>
      <w:b/>
      <w:sz w:val="72"/>
      <w:szCs w:val="72"/>
    </w:rPr>
  </w:style>
  <w:style w:type="paragraph" w:styleId="Subtitle">
    <w:name w:val="Subtitle"/>
    <w:basedOn w:val="Normal"/>
    <w:next w:val="Normal"/>
    <w:pPr>
      <w:keepNext/>
      <w:keepLines/>
      <w:spacing w:before="360" w:after="80"/>
      <w:contextualSpacing/>
    </w:pPr>
    <w:rPr>
      <w:rFonts w:ascii="Georgia" w:eastAsia="Georgia" w:hAnsi="Georgia" w:cs="Georgia"/>
      <w:i/>
      <w:color w:val="666666"/>
      <w:sz w:val="48"/>
      <w:szCs w:val="48"/>
    </w:rPr>
  </w:style>
  <w:style w:type="table" w:customStyle="1" w:styleId="a">
    <w:basedOn w:val="TableNormal"/>
    <w:tblPr>
      <w:tblStyleRowBandSize w:val="1"/>
      <w:tblStyleColBandSize w:val="1"/>
      <w:tblInd w:w="0" w:type="dxa"/>
      <w:tblCellMar>
        <w:top w:w="0" w:type="dxa"/>
        <w:left w:w="108" w:type="dxa"/>
        <w:bottom w:w="0" w:type="dxa"/>
        <w:right w:w="108" w:type="dxa"/>
      </w:tblCellMar>
    </w:tbl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42713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27132"/>
    <w:rPr>
      <w:rFonts w:ascii="Tahoma" w:hAnsi="Tahoma" w:cs="Tahoma"/>
      <w:sz w:val="16"/>
      <w:szCs w:val="16"/>
    </w:rPr>
  </w:style>
  <w:style w:type="table" w:styleId="TableGrid">
    <w:name w:val="Table Grid"/>
    <w:basedOn w:val="TableNormal"/>
    <w:uiPriority w:val="59"/>
    <w:rsid w:val="00736FC5"/>
    <w:pPr>
      <w:widowControl/>
      <w:spacing w:after="0" w:line="240" w:lineRule="auto"/>
    </w:pPr>
    <w:rPr>
      <w:rFonts w:asciiTheme="minorHAnsi" w:eastAsiaTheme="minorHAnsi" w:hAnsiTheme="minorHAnsi" w:cstheme="minorBidi"/>
      <w:color w:val="auto"/>
      <w:lang w:val="en-US"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736FC5"/>
    <w:pPr>
      <w:tabs>
        <w:tab w:val="center" w:pos="4819"/>
        <w:tab w:val="right" w:pos="9638"/>
      </w:tabs>
      <w:spacing w:after="0" w:line="240" w:lineRule="auto"/>
    </w:pPr>
  </w:style>
  <w:style w:type="character" w:customStyle="1" w:styleId="HeaderChar">
    <w:name w:val="Header Char"/>
    <w:basedOn w:val="DefaultParagraphFont"/>
    <w:link w:val="Header"/>
    <w:uiPriority w:val="99"/>
    <w:rsid w:val="00736FC5"/>
  </w:style>
  <w:style w:type="paragraph" w:styleId="Footer">
    <w:name w:val="footer"/>
    <w:basedOn w:val="Normal"/>
    <w:link w:val="FooterChar"/>
    <w:uiPriority w:val="99"/>
    <w:unhideWhenUsed/>
    <w:rsid w:val="00736FC5"/>
    <w:pPr>
      <w:tabs>
        <w:tab w:val="center" w:pos="4819"/>
        <w:tab w:val="right" w:pos="9638"/>
      </w:tabs>
      <w:spacing w:after="0" w:line="240" w:lineRule="auto"/>
    </w:pPr>
  </w:style>
  <w:style w:type="character" w:customStyle="1" w:styleId="FooterChar">
    <w:name w:val="Footer Char"/>
    <w:basedOn w:val="DefaultParagraphFont"/>
    <w:link w:val="Footer"/>
    <w:uiPriority w:val="99"/>
    <w:rsid w:val="00736FC5"/>
  </w:style>
  <w:style w:type="table" w:customStyle="1" w:styleId="TableGrid1">
    <w:name w:val="Table Grid1"/>
    <w:basedOn w:val="TableNormal"/>
    <w:next w:val="TableGrid"/>
    <w:uiPriority w:val="59"/>
    <w:rsid w:val="006B2D1C"/>
    <w:pPr>
      <w:widowControl/>
      <w:spacing w:after="0" w:line="240" w:lineRule="auto"/>
    </w:pPr>
    <w:rPr>
      <w:rFonts w:asciiTheme="minorHAnsi" w:eastAsiaTheme="minorHAnsi" w:hAnsiTheme="minorHAnsi" w:cstheme="minorBidi"/>
      <w:color w:val="auto"/>
      <w:lang w:val="en-US"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1">
    <w:name w:val="Table Grid11"/>
    <w:basedOn w:val="TableNormal"/>
    <w:next w:val="TableGrid"/>
    <w:uiPriority w:val="59"/>
    <w:rsid w:val="007A0E2F"/>
    <w:pPr>
      <w:widowControl/>
      <w:spacing w:after="0" w:line="240" w:lineRule="auto"/>
    </w:pPr>
    <w:rPr>
      <w:rFonts w:asciiTheme="minorHAnsi" w:eastAsiaTheme="minorHAnsi" w:hAnsiTheme="minorHAnsi" w:cstheme="minorBidi"/>
      <w:color w:val="auto"/>
      <w:lang w:val="en-US"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TableNormal"/>
    <w:next w:val="TableGrid"/>
    <w:uiPriority w:val="59"/>
    <w:rsid w:val="007A0E2F"/>
    <w:pPr>
      <w:widowControl/>
      <w:spacing w:after="0" w:line="240" w:lineRule="auto"/>
    </w:pPr>
    <w:rPr>
      <w:rFonts w:asciiTheme="minorHAnsi" w:eastAsiaTheme="minorHAnsi" w:hAnsiTheme="minorHAnsi" w:cstheme="minorBidi"/>
      <w:color w:val="auto"/>
      <w:lang w:val="en-US"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BKW">
    <w:name w:val="ABKW"/>
    <w:basedOn w:val="Normal"/>
    <w:rsid w:val="00C32D5F"/>
    <w:pPr>
      <w:widowControl/>
      <w:spacing w:after="0" w:line="480" w:lineRule="auto"/>
    </w:pPr>
    <w:rPr>
      <w:rFonts w:ascii="Adobe Garamond Pro" w:eastAsia="Times New Roman" w:hAnsi="Adobe Garamond Pro" w:cs="Times New Roman"/>
      <w:color w:val="auto"/>
      <w:sz w:val="24"/>
      <w:szCs w:val="24"/>
      <w:lang w:val="en-US" w:eastAsia="en-US"/>
    </w:rPr>
  </w:style>
  <w:style w:type="paragraph" w:customStyle="1" w:styleId="ABKWH">
    <w:name w:val="ABKWH"/>
    <w:basedOn w:val="Normal"/>
    <w:rsid w:val="00C32D5F"/>
    <w:pPr>
      <w:widowControl/>
      <w:spacing w:after="0" w:line="240" w:lineRule="auto"/>
    </w:pPr>
    <w:rPr>
      <w:rFonts w:ascii="Adobe Garamond Pro" w:eastAsia="Times New Roman" w:hAnsi="Adobe Garamond Pro" w:cs="Times New Roman"/>
      <w:b/>
      <w:color w:val="auto"/>
      <w:sz w:val="24"/>
      <w:szCs w:val="24"/>
      <w:lang w:val="en-US" w:eastAsia="en-US"/>
    </w:rPr>
  </w:style>
  <w:style w:type="paragraph" w:customStyle="1" w:styleId="AF">
    <w:name w:val="AF"/>
    <w:basedOn w:val="Normal"/>
    <w:rsid w:val="00C32D5F"/>
    <w:pPr>
      <w:widowControl/>
      <w:spacing w:after="0" w:line="240" w:lineRule="auto"/>
    </w:pPr>
    <w:rPr>
      <w:rFonts w:ascii="Arial" w:eastAsia="Times New Roman" w:hAnsi="Arial" w:cs="Times New Roman"/>
      <w:color w:val="auto"/>
      <w:szCs w:val="24"/>
      <w:lang w:val="en-US" w:eastAsia="en-US"/>
    </w:rPr>
  </w:style>
  <w:style w:type="paragraph" w:customStyle="1" w:styleId="AU">
    <w:name w:val="AU"/>
    <w:basedOn w:val="Normal"/>
    <w:rsid w:val="00C32D5F"/>
    <w:pPr>
      <w:widowControl/>
      <w:spacing w:after="0" w:line="240" w:lineRule="auto"/>
    </w:pPr>
    <w:rPr>
      <w:rFonts w:ascii="Adobe Garamond Pro" w:eastAsia="Times New Roman" w:hAnsi="Adobe Garamond Pro" w:cs="Times New Roman"/>
      <w:b/>
      <w:color w:val="auto"/>
      <w:sz w:val="24"/>
      <w:szCs w:val="24"/>
      <w:lang w:val="en-US" w:eastAsia="en-US"/>
    </w:rPr>
  </w:style>
  <w:style w:type="paragraph" w:styleId="ListParagraph">
    <w:name w:val="List Paragraph"/>
    <w:basedOn w:val="Normal"/>
    <w:uiPriority w:val="34"/>
    <w:qFormat/>
    <w:rsid w:val="00C32D5F"/>
    <w:pPr>
      <w:widowControl/>
      <w:spacing w:after="0" w:line="240" w:lineRule="auto"/>
      <w:ind w:left="720"/>
      <w:contextualSpacing/>
    </w:pPr>
    <w:rPr>
      <w:rFonts w:ascii="Adobe Garamond Pro" w:eastAsia="Times New Roman" w:hAnsi="Adobe Garamond Pro" w:cs="Times New Roman"/>
      <w:color w:val="auto"/>
      <w:sz w:val="24"/>
      <w:szCs w:val="24"/>
      <w:lang w:val="en-US" w:eastAsia="en-US"/>
    </w:rPr>
  </w:style>
  <w:style w:type="table" w:customStyle="1" w:styleId="TableGrid3">
    <w:name w:val="Table Grid3"/>
    <w:basedOn w:val="TableNormal"/>
    <w:next w:val="TableGrid"/>
    <w:uiPriority w:val="59"/>
    <w:rsid w:val="00EA5521"/>
    <w:pPr>
      <w:widowControl/>
      <w:spacing w:after="0" w:line="240" w:lineRule="auto"/>
    </w:pPr>
    <w:rPr>
      <w:rFonts w:asciiTheme="minorHAnsi" w:eastAsiaTheme="minorHAnsi" w:hAnsiTheme="minorHAnsi" w:cstheme="minorBidi"/>
      <w:color w:val="auto"/>
      <w:lang w:val="en-US"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unhideWhenUsed/>
    <w:rsid w:val="00824FED"/>
    <w:rPr>
      <w:color w:val="0000FF" w:themeColor="hyperlink"/>
      <w:u w:val="single"/>
    </w:rPr>
  </w:style>
  <w:style w:type="paragraph" w:styleId="CommentSubject">
    <w:name w:val="annotation subject"/>
    <w:basedOn w:val="CommentText"/>
    <w:next w:val="CommentText"/>
    <w:link w:val="CommentSubjectChar"/>
    <w:uiPriority w:val="99"/>
    <w:semiHidden/>
    <w:unhideWhenUsed/>
    <w:rsid w:val="000807E6"/>
    <w:rPr>
      <w:b/>
      <w:bCs/>
    </w:rPr>
  </w:style>
  <w:style w:type="character" w:customStyle="1" w:styleId="CommentSubjectChar">
    <w:name w:val="Comment Subject Char"/>
    <w:basedOn w:val="CommentTextChar"/>
    <w:link w:val="CommentSubject"/>
    <w:uiPriority w:val="99"/>
    <w:semiHidden/>
    <w:rsid w:val="000807E6"/>
    <w:rPr>
      <w:b/>
      <w:bCs/>
      <w:sz w:val="20"/>
      <w:szCs w:val="20"/>
    </w:rPr>
  </w:style>
  <w:style w:type="character" w:customStyle="1" w:styleId="spellingerror">
    <w:name w:val="spellingerror"/>
    <w:basedOn w:val="DefaultParagraphFont"/>
    <w:rsid w:val="00EE0FB8"/>
  </w:style>
  <w:style w:type="character" w:customStyle="1" w:styleId="normaltextrun1">
    <w:name w:val="normaltextrun1"/>
    <w:basedOn w:val="DefaultParagraphFont"/>
    <w:rsid w:val="00EE0FB8"/>
  </w:style>
  <w:style w:type="table" w:styleId="LightShading">
    <w:name w:val="Light Shading"/>
    <w:basedOn w:val="TableNormal"/>
    <w:uiPriority w:val="60"/>
    <w:rsid w:val="00891289"/>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FootnoteText">
    <w:name w:val="footnote text"/>
    <w:basedOn w:val="Normal"/>
    <w:link w:val="FootnoteTextChar"/>
    <w:uiPriority w:val="99"/>
    <w:unhideWhenUsed/>
    <w:rsid w:val="00BB4037"/>
    <w:pPr>
      <w:spacing w:after="0" w:line="240" w:lineRule="auto"/>
    </w:pPr>
    <w:rPr>
      <w:sz w:val="24"/>
      <w:szCs w:val="24"/>
    </w:rPr>
  </w:style>
  <w:style w:type="character" w:customStyle="1" w:styleId="FootnoteTextChar">
    <w:name w:val="Footnote Text Char"/>
    <w:basedOn w:val="DefaultParagraphFont"/>
    <w:link w:val="FootnoteText"/>
    <w:uiPriority w:val="99"/>
    <w:rsid w:val="00BB4037"/>
    <w:rPr>
      <w:sz w:val="24"/>
      <w:szCs w:val="24"/>
    </w:rPr>
  </w:style>
  <w:style w:type="character" w:styleId="FootnoteReference">
    <w:name w:val="footnote reference"/>
    <w:basedOn w:val="DefaultParagraphFont"/>
    <w:uiPriority w:val="99"/>
    <w:unhideWhenUsed/>
    <w:rsid w:val="00BB4037"/>
    <w:rPr>
      <w:vertAlign w:val="superscript"/>
    </w:rPr>
  </w:style>
  <w:style w:type="paragraph" w:styleId="NormalWeb">
    <w:name w:val="Normal (Web)"/>
    <w:basedOn w:val="Normal"/>
    <w:uiPriority w:val="99"/>
    <w:semiHidden/>
    <w:unhideWhenUsed/>
    <w:rsid w:val="00BB4037"/>
    <w:rPr>
      <w:rFonts w:ascii="Times New Roman" w:hAnsi="Times New Roman" w:cs="Times New Roman"/>
      <w:sz w:val="24"/>
      <w:szCs w:val="24"/>
    </w:rPr>
  </w:style>
  <w:style w:type="character" w:styleId="PageNumber">
    <w:name w:val="page number"/>
    <w:basedOn w:val="DefaultParagraphFont"/>
    <w:uiPriority w:val="99"/>
    <w:semiHidden/>
    <w:unhideWhenUsed/>
    <w:rsid w:val="00FE482A"/>
  </w:style>
  <w:style w:type="paragraph" w:styleId="EndnoteText">
    <w:name w:val="endnote text"/>
    <w:basedOn w:val="Normal"/>
    <w:link w:val="EndnoteTextChar"/>
    <w:uiPriority w:val="99"/>
    <w:unhideWhenUsed/>
    <w:rsid w:val="009C2DAB"/>
    <w:pPr>
      <w:spacing w:after="0" w:line="240" w:lineRule="auto"/>
    </w:pPr>
    <w:rPr>
      <w:sz w:val="20"/>
      <w:szCs w:val="20"/>
    </w:rPr>
  </w:style>
  <w:style w:type="character" w:customStyle="1" w:styleId="EndnoteTextChar">
    <w:name w:val="Endnote Text Char"/>
    <w:basedOn w:val="DefaultParagraphFont"/>
    <w:link w:val="EndnoteText"/>
    <w:uiPriority w:val="99"/>
    <w:rsid w:val="009C2DAB"/>
    <w:rPr>
      <w:sz w:val="20"/>
      <w:szCs w:val="20"/>
    </w:rPr>
  </w:style>
  <w:style w:type="character" w:styleId="EndnoteReference">
    <w:name w:val="endnote reference"/>
    <w:basedOn w:val="DefaultParagraphFont"/>
    <w:uiPriority w:val="99"/>
    <w:unhideWhenUsed/>
    <w:rsid w:val="009C2DAB"/>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Calibri"/>
        <w:color w:val="000000"/>
        <w:sz w:val="22"/>
        <w:szCs w:val="22"/>
        <w:lang w:val="fi-FI" w:eastAsia="fi-FI" w:bidi="ar-SA"/>
      </w:rPr>
    </w:rPrDefault>
    <w:pPrDefault>
      <w:pPr>
        <w:widowControl w:val="0"/>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Subtle 2" w:semiHidden="0" w:unhideWhenUsed="0"/>
    <w:lsdException w:name="Table Web 3" w:semiHidden="0"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Heading1">
    <w:name w:val="heading 1"/>
    <w:basedOn w:val="Normal"/>
    <w:next w:val="Normal"/>
    <w:pPr>
      <w:keepNext/>
      <w:keepLines/>
      <w:spacing w:before="480" w:after="120"/>
      <w:contextualSpacing/>
      <w:outlineLvl w:val="0"/>
    </w:pPr>
    <w:rPr>
      <w:b/>
      <w:sz w:val="48"/>
      <w:szCs w:val="48"/>
    </w:rPr>
  </w:style>
  <w:style w:type="paragraph" w:styleId="Heading2">
    <w:name w:val="heading 2"/>
    <w:basedOn w:val="Normal"/>
    <w:next w:val="Normal"/>
    <w:pPr>
      <w:keepNext/>
      <w:keepLines/>
      <w:spacing w:before="360" w:after="80"/>
      <w:contextualSpacing/>
      <w:outlineLvl w:val="1"/>
    </w:pPr>
    <w:rPr>
      <w:b/>
      <w:sz w:val="36"/>
      <w:szCs w:val="36"/>
    </w:rPr>
  </w:style>
  <w:style w:type="paragraph" w:styleId="Heading3">
    <w:name w:val="heading 3"/>
    <w:basedOn w:val="Normal"/>
    <w:next w:val="Normal"/>
    <w:pPr>
      <w:keepNext/>
      <w:keepLines/>
      <w:spacing w:before="280" w:after="80"/>
      <w:contextualSpacing/>
      <w:outlineLvl w:val="2"/>
    </w:pPr>
    <w:rPr>
      <w:b/>
      <w:sz w:val="28"/>
      <w:szCs w:val="28"/>
    </w:rPr>
  </w:style>
  <w:style w:type="paragraph" w:styleId="Heading4">
    <w:name w:val="heading 4"/>
    <w:basedOn w:val="Normal"/>
    <w:next w:val="Normal"/>
    <w:pPr>
      <w:keepNext/>
      <w:keepLines/>
      <w:spacing w:before="240" w:after="40"/>
      <w:contextualSpacing/>
      <w:outlineLvl w:val="3"/>
    </w:pPr>
    <w:rPr>
      <w:b/>
      <w:sz w:val="24"/>
      <w:szCs w:val="24"/>
    </w:rPr>
  </w:style>
  <w:style w:type="paragraph" w:styleId="Heading5">
    <w:name w:val="heading 5"/>
    <w:basedOn w:val="Normal"/>
    <w:next w:val="Normal"/>
    <w:pPr>
      <w:keepNext/>
      <w:keepLines/>
      <w:spacing w:before="220" w:after="40"/>
      <w:contextualSpacing/>
      <w:outlineLvl w:val="4"/>
    </w:pPr>
    <w:rPr>
      <w:b/>
    </w:rPr>
  </w:style>
  <w:style w:type="paragraph" w:styleId="Heading6">
    <w:name w:val="heading 6"/>
    <w:basedOn w:val="Normal"/>
    <w:next w:val="Normal"/>
    <w:pPr>
      <w:keepNext/>
      <w:keepLines/>
      <w:spacing w:before="200" w:after="40"/>
      <w:contextualSpacing/>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contextualSpacing/>
    </w:pPr>
    <w:rPr>
      <w:b/>
      <w:sz w:val="72"/>
      <w:szCs w:val="72"/>
    </w:rPr>
  </w:style>
  <w:style w:type="paragraph" w:styleId="Subtitle">
    <w:name w:val="Subtitle"/>
    <w:basedOn w:val="Normal"/>
    <w:next w:val="Normal"/>
    <w:pPr>
      <w:keepNext/>
      <w:keepLines/>
      <w:spacing w:before="360" w:after="80"/>
      <w:contextualSpacing/>
    </w:pPr>
    <w:rPr>
      <w:rFonts w:ascii="Georgia" w:eastAsia="Georgia" w:hAnsi="Georgia" w:cs="Georgia"/>
      <w:i/>
      <w:color w:val="666666"/>
      <w:sz w:val="48"/>
      <w:szCs w:val="48"/>
    </w:rPr>
  </w:style>
  <w:style w:type="table" w:customStyle="1" w:styleId="a">
    <w:basedOn w:val="TableNormal"/>
    <w:tblPr>
      <w:tblStyleRowBandSize w:val="1"/>
      <w:tblStyleColBandSize w:val="1"/>
      <w:tblInd w:w="0" w:type="dxa"/>
      <w:tblCellMar>
        <w:top w:w="0" w:type="dxa"/>
        <w:left w:w="108" w:type="dxa"/>
        <w:bottom w:w="0" w:type="dxa"/>
        <w:right w:w="108" w:type="dxa"/>
      </w:tblCellMar>
    </w:tbl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42713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27132"/>
    <w:rPr>
      <w:rFonts w:ascii="Tahoma" w:hAnsi="Tahoma" w:cs="Tahoma"/>
      <w:sz w:val="16"/>
      <w:szCs w:val="16"/>
    </w:rPr>
  </w:style>
  <w:style w:type="table" w:styleId="TableGrid">
    <w:name w:val="Table Grid"/>
    <w:basedOn w:val="TableNormal"/>
    <w:uiPriority w:val="59"/>
    <w:rsid w:val="00736FC5"/>
    <w:pPr>
      <w:widowControl/>
      <w:spacing w:after="0" w:line="240" w:lineRule="auto"/>
    </w:pPr>
    <w:rPr>
      <w:rFonts w:asciiTheme="minorHAnsi" w:eastAsiaTheme="minorHAnsi" w:hAnsiTheme="minorHAnsi" w:cstheme="minorBidi"/>
      <w:color w:val="auto"/>
      <w:lang w:val="en-US"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736FC5"/>
    <w:pPr>
      <w:tabs>
        <w:tab w:val="center" w:pos="4819"/>
        <w:tab w:val="right" w:pos="9638"/>
      </w:tabs>
      <w:spacing w:after="0" w:line="240" w:lineRule="auto"/>
    </w:pPr>
  </w:style>
  <w:style w:type="character" w:customStyle="1" w:styleId="HeaderChar">
    <w:name w:val="Header Char"/>
    <w:basedOn w:val="DefaultParagraphFont"/>
    <w:link w:val="Header"/>
    <w:uiPriority w:val="99"/>
    <w:rsid w:val="00736FC5"/>
  </w:style>
  <w:style w:type="paragraph" w:styleId="Footer">
    <w:name w:val="footer"/>
    <w:basedOn w:val="Normal"/>
    <w:link w:val="FooterChar"/>
    <w:uiPriority w:val="99"/>
    <w:unhideWhenUsed/>
    <w:rsid w:val="00736FC5"/>
    <w:pPr>
      <w:tabs>
        <w:tab w:val="center" w:pos="4819"/>
        <w:tab w:val="right" w:pos="9638"/>
      </w:tabs>
      <w:spacing w:after="0" w:line="240" w:lineRule="auto"/>
    </w:pPr>
  </w:style>
  <w:style w:type="character" w:customStyle="1" w:styleId="FooterChar">
    <w:name w:val="Footer Char"/>
    <w:basedOn w:val="DefaultParagraphFont"/>
    <w:link w:val="Footer"/>
    <w:uiPriority w:val="99"/>
    <w:rsid w:val="00736FC5"/>
  </w:style>
  <w:style w:type="table" w:customStyle="1" w:styleId="TableGrid1">
    <w:name w:val="Table Grid1"/>
    <w:basedOn w:val="TableNormal"/>
    <w:next w:val="TableGrid"/>
    <w:uiPriority w:val="59"/>
    <w:rsid w:val="006B2D1C"/>
    <w:pPr>
      <w:widowControl/>
      <w:spacing w:after="0" w:line="240" w:lineRule="auto"/>
    </w:pPr>
    <w:rPr>
      <w:rFonts w:asciiTheme="minorHAnsi" w:eastAsiaTheme="minorHAnsi" w:hAnsiTheme="minorHAnsi" w:cstheme="minorBidi"/>
      <w:color w:val="auto"/>
      <w:lang w:val="en-US"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1">
    <w:name w:val="Table Grid11"/>
    <w:basedOn w:val="TableNormal"/>
    <w:next w:val="TableGrid"/>
    <w:uiPriority w:val="59"/>
    <w:rsid w:val="007A0E2F"/>
    <w:pPr>
      <w:widowControl/>
      <w:spacing w:after="0" w:line="240" w:lineRule="auto"/>
    </w:pPr>
    <w:rPr>
      <w:rFonts w:asciiTheme="minorHAnsi" w:eastAsiaTheme="minorHAnsi" w:hAnsiTheme="minorHAnsi" w:cstheme="minorBidi"/>
      <w:color w:val="auto"/>
      <w:lang w:val="en-US"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TableNormal"/>
    <w:next w:val="TableGrid"/>
    <w:uiPriority w:val="59"/>
    <w:rsid w:val="007A0E2F"/>
    <w:pPr>
      <w:widowControl/>
      <w:spacing w:after="0" w:line="240" w:lineRule="auto"/>
    </w:pPr>
    <w:rPr>
      <w:rFonts w:asciiTheme="minorHAnsi" w:eastAsiaTheme="minorHAnsi" w:hAnsiTheme="minorHAnsi" w:cstheme="minorBidi"/>
      <w:color w:val="auto"/>
      <w:lang w:val="en-US"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BKW">
    <w:name w:val="ABKW"/>
    <w:basedOn w:val="Normal"/>
    <w:rsid w:val="00C32D5F"/>
    <w:pPr>
      <w:widowControl/>
      <w:spacing w:after="0" w:line="480" w:lineRule="auto"/>
    </w:pPr>
    <w:rPr>
      <w:rFonts w:ascii="Adobe Garamond Pro" w:eastAsia="Times New Roman" w:hAnsi="Adobe Garamond Pro" w:cs="Times New Roman"/>
      <w:color w:val="auto"/>
      <w:sz w:val="24"/>
      <w:szCs w:val="24"/>
      <w:lang w:val="en-US" w:eastAsia="en-US"/>
    </w:rPr>
  </w:style>
  <w:style w:type="paragraph" w:customStyle="1" w:styleId="ABKWH">
    <w:name w:val="ABKWH"/>
    <w:basedOn w:val="Normal"/>
    <w:rsid w:val="00C32D5F"/>
    <w:pPr>
      <w:widowControl/>
      <w:spacing w:after="0" w:line="240" w:lineRule="auto"/>
    </w:pPr>
    <w:rPr>
      <w:rFonts w:ascii="Adobe Garamond Pro" w:eastAsia="Times New Roman" w:hAnsi="Adobe Garamond Pro" w:cs="Times New Roman"/>
      <w:b/>
      <w:color w:val="auto"/>
      <w:sz w:val="24"/>
      <w:szCs w:val="24"/>
      <w:lang w:val="en-US" w:eastAsia="en-US"/>
    </w:rPr>
  </w:style>
  <w:style w:type="paragraph" w:customStyle="1" w:styleId="AF">
    <w:name w:val="AF"/>
    <w:basedOn w:val="Normal"/>
    <w:rsid w:val="00C32D5F"/>
    <w:pPr>
      <w:widowControl/>
      <w:spacing w:after="0" w:line="240" w:lineRule="auto"/>
    </w:pPr>
    <w:rPr>
      <w:rFonts w:ascii="Arial" w:eastAsia="Times New Roman" w:hAnsi="Arial" w:cs="Times New Roman"/>
      <w:color w:val="auto"/>
      <w:szCs w:val="24"/>
      <w:lang w:val="en-US" w:eastAsia="en-US"/>
    </w:rPr>
  </w:style>
  <w:style w:type="paragraph" w:customStyle="1" w:styleId="AU">
    <w:name w:val="AU"/>
    <w:basedOn w:val="Normal"/>
    <w:rsid w:val="00C32D5F"/>
    <w:pPr>
      <w:widowControl/>
      <w:spacing w:after="0" w:line="240" w:lineRule="auto"/>
    </w:pPr>
    <w:rPr>
      <w:rFonts w:ascii="Adobe Garamond Pro" w:eastAsia="Times New Roman" w:hAnsi="Adobe Garamond Pro" w:cs="Times New Roman"/>
      <w:b/>
      <w:color w:val="auto"/>
      <w:sz w:val="24"/>
      <w:szCs w:val="24"/>
      <w:lang w:val="en-US" w:eastAsia="en-US"/>
    </w:rPr>
  </w:style>
  <w:style w:type="paragraph" w:styleId="ListParagraph">
    <w:name w:val="List Paragraph"/>
    <w:basedOn w:val="Normal"/>
    <w:uiPriority w:val="34"/>
    <w:qFormat/>
    <w:rsid w:val="00C32D5F"/>
    <w:pPr>
      <w:widowControl/>
      <w:spacing w:after="0" w:line="240" w:lineRule="auto"/>
      <w:ind w:left="720"/>
      <w:contextualSpacing/>
    </w:pPr>
    <w:rPr>
      <w:rFonts w:ascii="Adobe Garamond Pro" w:eastAsia="Times New Roman" w:hAnsi="Adobe Garamond Pro" w:cs="Times New Roman"/>
      <w:color w:val="auto"/>
      <w:sz w:val="24"/>
      <w:szCs w:val="24"/>
      <w:lang w:val="en-US" w:eastAsia="en-US"/>
    </w:rPr>
  </w:style>
  <w:style w:type="table" w:customStyle="1" w:styleId="TableGrid3">
    <w:name w:val="Table Grid3"/>
    <w:basedOn w:val="TableNormal"/>
    <w:next w:val="TableGrid"/>
    <w:uiPriority w:val="59"/>
    <w:rsid w:val="00EA5521"/>
    <w:pPr>
      <w:widowControl/>
      <w:spacing w:after="0" w:line="240" w:lineRule="auto"/>
    </w:pPr>
    <w:rPr>
      <w:rFonts w:asciiTheme="minorHAnsi" w:eastAsiaTheme="minorHAnsi" w:hAnsiTheme="minorHAnsi" w:cstheme="minorBidi"/>
      <w:color w:val="auto"/>
      <w:lang w:val="en-US"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unhideWhenUsed/>
    <w:rsid w:val="00824FED"/>
    <w:rPr>
      <w:color w:val="0000FF" w:themeColor="hyperlink"/>
      <w:u w:val="single"/>
    </w:rPr>
  </w:style>
  <w:style w:type="paragraph" w:styleId="CommentSubject">
    <w:name w:val="annotation subject"/>
    <w:basedOn w:val="CommentText"/>
    <w:next w:val="CommentText"/>
    <w:link w:val="CommentSubjectChar"/>
    <w:uiPriority w:val="99"/>
    <w:semiHidden/>
    <w:unhideWhenUsed/>
    <w:rsid w:val="000807E6"/>
    <w:rPr>
      <w:b/>
      <w:bCs/>
    </w:rPr>
  </w:style>
  <w:style w:type="character" w:customStyle="1" w:styleId="CommentSubjectChar">
    <w:name w:val="Comment Subject Char"/>
    <w:basedOn w:val="CommentTextChar"/>
    <w:link w:val="CommentSubject"/>
    <w:uiPriority w:val="99"/>
    <w:semiHidden/>
    <w:rsid w:val="000807E6"/>
    <w:rPr>
      <w:b/>
      <w:bCs/>
      <w:sz w:val="20"/>
      <w:szCs w:val="20"/>
    </w:rPr>
  </w:style>
  <w:style w:type="character" w:customStyle="1" w:styleId="spellingerror">
    <w:name w:val="spellingerror"/>
    <w:basedOn w:val="DefaultParagraphFont"/>
    <w:rsid w:val="00EE0FB8"/>
  </w:style>
  <w:style w:type="character" w:customStyle="1" w:styleId="normaltextrun1">
    <w:name w:val="normaltextrun1"/>
    <w:basedOn w:val="DefaultParagraphFont"/>
    <w:rsid w:val="00EE0FB8"/>
  </w:style>
  <w:style w:type="table" w:styleId="LightShading">
    <w:name w:val="Light Shading"/>
    <w:basedOn w:val="TableNormal"/>
    <w:uiPriority w:val="60"/>
    <w:rsid w:val="00891289"/>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FootnoteText">
    <w:name w:val="footnote text"/>
    <w:basedOn w:val="Normal"/>
    <w:link w:val="FootnoteTextChar"/>
    <w:uiPriority w:val="99"/>
    <w:unhideWhenUsed/>
    <w:rsid w:val="00BB4037"/>
    <w:pPr>
      <w:spacing w:after="0" w:line="240" w:lineRule="auto"/>
    </w:pPr>
    <w:rPr>
      <w:sz w:val="24"/>
      <w:szCs w:val="24"/>
    </w:rPr>
  </w:style>
  <w:style w:type="character" w:customStyle="1" w:styleId="FootnoteTextChar">
    <w:name w:val="Footnote Text Char"/>
    <w:basedOn w:val="DefaultParagraphFont"/>
    <w:link w:val="FootnoteText"/>
    <w:uiPriority w:val="99"/>
    <w:rsid w:val="00BB4037"/>
    <w:rPr>
      <w:sz w:val="24"/>
      <w:szCs w:val="24"/>
    </w:rPr>
  </w:style>
  <w:style w:type="character" w:styleId="FootnoteReference">
    <w:name w:val="footnote reference"/>
    <w:basedOn w:val="DefaultParagraphFont"/>
    <w:uiPriority w:val="99"/>
    <w:unhideWhenUsed/>
    <w:rsid w:val="00BB4037"/>
    <w:rPr>
      <w:vertAlign w:val="superscript"/>
    </w:rPr>
  </w:style>
  <w:style w:type="paragraph" w:styleId="NormalWeb">
    <w:name w:val="Normal (Web)"/>
    <w:basedOn w:val="Normal"/>
    <w:uiPriority w:val="99"/>
    <w:semiHidden/>
    <w:unhideWhenUsed/>
    <w:rsid w:val="00BB4037"/>
    <w:rPr>
      <w:rFonts w:ascii="Times New Roman" w:hAnsi="Times New Roman" w:cs="Times New Roman"/>
      <w:sz w:val="24"/>
      <w:szCs w:val="24"/>
    </w:rPr>
  </w:style>
  <w:style w:type="character" w:styleId="PageNumber">
    <w:name w:val="page number"/>
    <w:basedOn w:val="DefaultParagraphFont"/>
    <w:uiPriority w:val="99"/>
    <w:semiHidden/>
    <w:unhideWhenUsed/>
    <w:rsid w:val="00FE482A"/>
  </w:style>
  <w:style w:type="paragraph" w:styleId="EndnoteText">
    <w:name w:val="endnote text"/>
    <w:basedOn w:val="Normal"/>
    <w:link w:val="EndnoteTextChar"/>
    <w:uiPriority w:val="99"/>
    <w:unhideWhenUsed/>
    <w:rsid w:val="009C2DAB"/>
    <w:pPr>
      <w:spacing w:after="0" w:line="240" w:lineRule="auto"/>
    </w:pPr>
    <w:rPr>
      <w:sz w:val="20"/>
      <w:szCs w:val="20"/>
    </w:rPr>
  </w:style>
  <w:style w:type="character" w:customStyle="1" w:styleId="EndnoteTextChar">
    <w:name w:val="Endnote Text Char"/>
    <w:basedOn w:val="DefaultParagraphFont"/>
    <w:link w:val="EndnoteText"/>
    <w:uiPriority w:val="99"/>
    <w:rsid w:val="009C2DAB"/>
    <w:rPr>
      <w:sz w:val="20"/>
      <w:szCs w:val="20"/>
    </w:rPr>
  </w:style>
  <w:style w:type="character" w:styleId="EndnoteReference">
    <w:name w:val="endnote reference"/>
    <w:basedOn w:val="DefaultParagraphFont"/>
    <w:uiPriority w:val="99"/>
    <w:unhideWhenUsed/>
    <w:rsid w:val="009C2DAB"/>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1196034">
      <w:bodyDiv w:val="1"/>
      <w:marLeft w:val="0"/>
      <w:marRight w:val="0"/>
      <w:marTop w:val="0"/>
      <w:marBottom w:val="0"/>
      <w:divBdr>
        <w:top w:val="none" w:sz="0" w:space="0" w:color="auto"/>
        <w:left w:val="none" w:sz="0" w:space="0" w:color="auto"/>
        <w:bottom w:val="none" w:sz="0" w:space="0" w:color="auto"/>
        <w:right w:val="none" w:sz="0" w:space="0" w:color="auto"/>
      </w:divBdr>
    </w:div>
    <w:div w:id="135688500">
      <w:bodyDiv w:val="1"/>
      <w:marLeft w:val="0"/>
      <w:marRight w:val="0"/>
      <w:marTop w:val="0"/>
      <w:marBottom w:val="0"/>
      <w:divBdr>
        <w:top w:val="none" w:sz="0" w:space="0" w:color="auto"/>
        <w:left w:val="none" w:sz="0" w:space="0" w:color="auto"/>
        <w:bottom w:val="none" w:sz="0" w:space="0" w:color="auto"/>
        <w:right w:val="none" w:sz="0" w:space="0" w:color="auto"/>
      </w:divBdr>
    </w:div>
    <w:div w:id="324480083">
      <w:bodyDiv w:val="1"/>
      <w:marLeft w:val="0"/>
      <w:marRight w:val="0"/>
      <w:marTop w:val="0"/>
      <w:marBottom w:val="0"/>
      <w:divBdr>
        <w:top w:val="none" w:sz="0" w:space="0" w:color="auto"/>
        <w:left w:val="none" w:sz="0" w:space="0" w:color="auto"/>
        <w:bottom w:val="none" w:sz="0" w:space="0" w:color="auto"/>
        <w:right w:val="none" w:sz="0" w:space="0" w:color="auto"/>
      </w:divBdr>
    </w:div>
    <w:div w:id="410154089">
      <w:bodyDiv w:val="1"/>
      <w:marLeft w:val="0"/>
      <w:marRight w:val="0"/>
      <w:marTop w:val="0"/>
      <w:marBottom w:val="0"/>
      <w:divBdr>
        <w:top w:val="none" w:sz="0" w:space="0" w:color="auto"/>
        <w:left w:val="none" w:sz="0" w:space="0" w:color="auto"/>
        <w:bottom w:val="none" w:sz="0" w:space="0" w:color="auto"/>
        <w:right w:val="none" w:sz="0" w:space="0" w:color="auto"/>
      </w:divBdr>
    </w:div>
    <w:div w:id="410659630">
      <w:bodyDiv w:val="1"/>
      <w:marLeft w:val="0"/>
      <w:marRight w:val="0"/>
      <w:marTop w:val="0"/>
      <w:marBottom w:val="0"/>
      <w:divBdr>
        <w:top w:val="none" w:sz="0" w:space="0" w:color="auto"/>
        <w:left w:val="none" w:sz="0" w:space="0" w:color="auto"/>
        <w:bottom w:val="none" w:sz="0" w:space="0" w:color="auto"/>
        <w:right w:val="none" w:sz="0" w:space="0" w:color="auto"/>
      </w:divBdr>
    </w:div>
    <w:div w:id="563837440">
      <w:bodyDiv w:val="1"/>
      <w:marLeft w:val="0"/>
      <w:marRight w:val="0"/>
      <w:marTop w:val="0"/>
      <w:marBottom w:val="0"/>
      <w:divBdr>
        <w:top w:val="none" w:sz="0" w:space="0" w:color="auto"/>
        <w:left w:val="none" w:sz="0" w:space="0" w:color="auto"/>
        <w:bottom w:val="none" w:sz="0" w:space="0" w:color="auto"/>
        <w:right w:val="none" w:sz="0" w:space="0" w:color="auto"/>
      </w:divBdr>
    </w:div>
    <w:div w:id="567767815">
      <w:bodyDiv w:val="1"/>
      <w:marLeft w:val="0"/>
      <w:marRight w:val="0"/>
      <w:marTop w:val="0"/>
      <w:marBottom w:val="0"/>
      <w:divBdr>
        <w:top w:val="none" w:sz="0" w:space="0" w:color="auto"/>
        <w:left w:val="none" w:sz="0" w:space="0" w:color="auto"/>
        <w:bottom w:val="none" w:sz="0" w:space="0" w:color="auto"/>
        <w:right w:val="none" w:sz="0" w:space="0" w:color="auto"/>
      </w:divBdr>
    </w:div>
    <w:div w:id="651913301">
      <w:bodyDiv w:val="1"/>
      <w:marLeft w:val="0"/>
      <w:marRight w:val="0"/>
      <w:marTop w:val="0"/>
      <w:marBottom w:val="0"/>
      <w:divBdr>
        <w:top w:val="none" w:sz="0" w:space="0" w:color="auto"/>
        <w:left w:val="none" w:sz="0" w:space="0" w:color="auto"/>
        <w:bottom w:val="none" w:sz="0" w:space="0" w:color="auto"/>
        <w:right w:val="none" w:sz="0" w:space="0" w:color="auto"/>
      </w:divBdr>
    </w:div>
    <w:div w:id="886255758">
      <w:bodyDiv w:val="1"/>
      <w:marLeft w:val="0"/>
      <w:marRight w:val="0"/>
      <w:marTop w:val="0"/>
      <w:marBottom w:val="0"/>
      <w:divBdr>
        <w:top w:val="none" w:sz="0" w:space="0" w:color="auto"/>
        <w:left w:val="none" w:sz="0" w:space="0" w:color="auto"/>
        <w:bottom w:val="none" w:sz="0" w:space="0" w:color="auto"/>
        <w:right w:val="none" w:sz="0" w:space="0" w:color="auto"/>
      </w:divBdr>
    </w:div>
    <w:div w:id="937327227">
      <w:bodyDiv w:val="1"/>
      <w:marLeft w:val="0"/>
      <w:marRight w:val="0"/>
      <w:marTop w:val="0"/>
      <w:marBottom w:val="0"/>
      <w:divBdr>
        <w:top w:val="none" w:sz="0" w:space="0" w:color="auto"/>
        <w:left w:val="none" w:sz="0" w:space="0" w:color="auto"/>
        <w:bottom w:val="none" w:sz="0" w:space="0" w:color="auto"/>
        <w:right w:val="none" w:sz="0" w:space="0" w:color="auto"/>
      </w:divBdr>
    </w:div>
    <w:div w:id="959648155">
      <w:bodyDiv w:val="1"/>
      <w:marLeft w:val="0"/>
      <w:marRight w:val="0"/>
      <w:marTop w:val="0"/>
      <w:marBottom w:val="0"/>
      <w:divBdr>
        <w:top w:val="none" w:sz="0" w:space="0" w:color="auto"/>
        <w:left w:val="none" w:sz="0" w:space="0" w:color="auto"/>
        <w:bottom w:val="none" w:sz="0" w:space="0" w:color="auto"/>
        <w:right w:val="none" w:sz="0" w:space="0" w:color="auto"/>
      </w:divBdr>
    </w:div>
    <w:div w:id="1286694519">
      <w:bodyDiv w:val="1"/>
      <w:marLeft w:val="0"/>
      <w:marRight w:val="0"/>
      <w:marTop w:val="0"/>
      <w:marBottom w:val="0"/>
      <w:divBdr>
        <w:top w:val="none" w:sz="0" w:space="0" w:color="auto"/>
        <w:left w:val="none" w:sz="0" w:space="0" w:color="auto"/>
        <w:bottom w:val="none" w:sz="0" w:space="0" w:color="auto"/>
        <w:right w:val="none" w:sz="0" w:space="0" w:color="auto"/>
      </w:divBdr>
    </w:div>
    <w:div w:id="1492136402">
      <w:bodyDiv w:val="1"/>
      <w:marLeft w:val="0"/>
      <w:marRight w:val="0"/>
      <w:marTop w:val="0"/>
      <w:marBottom w:val="0"/>
      <w:divBdr>
        <w:top w:val="none" w:sz="0" w:space="0" w:color="auto"/>
        <w:left w:val="none" w:sz="0" w:space="0" w:color="auto"/>
        <w:bottom w:val="none" w:sz="0" w:space="0" w:color="auto"/>
        <w:right w:val="none" w:sz="0" w:space="0" w:color="auto"/>
      </w:divBdr>
    </w:div>
    <w:div w:id="1523855712">
      <w:bodyDiv w:val="1"/>
      <w:marLeft w:val="0"/>
      <w:marRight w:val="0"/>
      <w:marTop w:val="0"/>
      <w:marBottom w:val="0"/>
      <w:divBdr>
        <w:top w:val="none" w:sz="0" w:space="0" w:color="auto"/>
        <w:left w:val="none" w:sz="0" w:space="0" w:color="auto"/>
        <w:bottom w:val="none" w:sz="0" w:space="0" w:color="auto"/>
        <w:right w:val="none" w:sz="0" w:space="0" w:color="auto"/>
      </w:divBdr>
    </w:div>
    <w:div w:id="1550610314">
      <w:bodyDiv w:val="1"/>
      <w:marLeft w:val="0"/>
      <w:marRight w:val="0"/>
      <w:marTop w:val="0"/>
      <w:marBottom w:val="0"/>
      <w:divBdr>
        <w:top w:val="none" w:sz="0" w:space="0" w:color="auto"/>
        <w:left w:val="none" w:sz="0" w:space="0" w:color="auto"/>
        <w:bottom w:val="none" w:sz="0" w:space="0" w:color="auto"/>
        <w:right w:val="none" w:sz="0" w:space="0" w:color="auto"/>
      </w:divBdr>
    </w:div>
    <w:div w:id="1700660315">
      <w:bodyDiv w:val="1"/>
      <w:marLeft w:val="0"/>
      <w:marRight w:val="0"/>
      <w:marTop w:val="0"/>
      <w:marBottom w:val="0"/>
      <w:divBdr>
        <w:top w:val="none" w:sz="0" w:space="0" w:color="auto"/>
        <w:left w:val="none" w:sz="0" w:space="0" w:color="auto"/>
        <w:bottom w:val="none" w:sz="0" w:space="0" w:color="auto"/>
        <w:right w:val="none" w:sz="0" w:space="0" w:color="auto"/>
      </w:divBdr>
    </w:div>
    <w:div w:id="1724671444">
      <w:bodyDiv w:val="1"/>
      <w:marLeft w:val="0"/>
      <w:marRight w:val="0"/>
      <w:marTop w:val="0"/>
      <w:marBottom w:val="0"/>
      <w:divBdr>
        <w:top w:val="none" w:sz="0" w:space="0" w:color="auto"/>
        <w:left w:val="none" w:sz="0" w:space="0" w:color="auto"/>
        <w:bottom w:val="none" w:sz="0" w:space="0" w:color="auto"/>
        <w:right w:val="none" w:sz="0" w:space="0" w:color="auto"/>
      </w:divBdr>
    </w:div>
    <w:div w:id="1806044441">
      <w:bodyDiv w:val="1"/>
      <w:marLeft w:val="0"/>
      <w:marRight w:val="0"/>
      <w:marTop w:val="0"/>
      <w:marBottom w:val="0"/>
      <w:divBdr>
        <w:top w:val="none" w:sz="0" w:space="0" w:color="auto"/>
        <w:left w:val="none" w:sz="0" w:space="0" w:color="auto"/>
        <w:bottom w:val="none" w:sz="0" w:space="0" w:color="auto"/>
        <w:right w:val="none" w:sz="0" w:space="0" w:color="auto"/>
      </w:divBdr>
    </w:div>
    <w:div w:id="196322401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4.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chart" Target="charts/chart3.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jpeg"/><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chart" Target="charts/chart2.xml"/><Relationship Id="rId4" Type="http://schemas.microsoft.com/office/2007/relationships/stylesWithEffects" Target="stylesWithEffects.xml"/><Relationship Id="rId9" Type="http://schemas.openxmlformats.org/officeDocument/2006/relationships/chart" Target="charts/chart1.xml"/><Relationship Id="rId14" Type="http://schemas.openxmlformats.org/officeDocument/2006/relationships/footer" Target="footer1.xm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Microsoft_Excel_Worksheet3.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package" Target="../embeddings/Microsoft_Excel_Worksheet4.xlsx"/><Relationship Id="rId1" Type="http://schemas.openxmlformats.org/officeDocument/2006/relationships/themeOverride" Target="../theme/themeOverride4.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AU"/>
  <c:roundedCorners val="1"/>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stacked"/>
        <c:varyColors val="1"/>
        <c:ser>
          <c:idx val="0"/>
          <c:order val="0"/>
          <c:tx>
            <c:strRef>
              <c:f>'Table 1. Income packages'!$B$3</c:f>
              <c:strCache>
                <c:ptCount val="1"/>
                <c:pt idx="0">
                  <c:v>Labour income</c:v>
                </c:pt>
              </c:strCache>
            </c:strRef>
          </c:tx>
          <c:spPr>
            <a:solidFill>
              <a:srgbClr val="10253F"/>
            </a:solidFill>
            <a:ln>
              <a:solidFill>
                <a:schemeClr val="accent1"/>
              </a:solidFill>
            </a:ln>
          </c:spPr>
          <c:invertIfNegative val="1"/>
          <c:cat>
            <c:strRef>
              <c:f>'Table 1. Income packages'!$A$4:$A$8</c:f>
              <c:strCache>
                <c:ptCount val="5"/>
                <c:pt idx="0">
                  <c:v>Finland</c:v>
                </c:pt>
                <c:pt idx="1">
                  <c:v>Germany</c:v>
                </c:pt>
                <c:pt idx="2">
                  <c:v>Spain</c:v>
                </c:pt>
                <c:pt idx="3">
                  <c:v>UK</c:v>
                </c:pt>
                <c:pt idx="4">
                  <c:v>US</c:v>
                </c:pt>
              </c:strCache>
            </c:strRef>
          </c:cat>
          <c:val>
            <c:numRef>
              <c:f>'Table 1. Income packages'!$B$4:$B$8</c:f>
              <c:numCache>
                <c:formatCode>General</c:formatCode>
                <c:ptCount val="5"/>
                <c:pt idx="0">
                  <c:v>59.04</c:v>
                </c:pt>
                <c:pt idx="1">
                  <c:v>48.82</c:v>
                </c:pt>
                <c:pt idx="2">
                  <c:v>62.25</c:v>
                </c:pt>
                <c:pt idx="3">
                  <c:v>29.49</c:v>
                </c:pt>
                <c:pt idx="4">
                  <c:v>57.57</c:v>
                </c:pt>
              </c:numCache>
            </c:numRef>
          </c:val>
          <c:extLst xmlns:c16r2="http://schemas.microsoft.com/office/drawing/2015/06/chart">
            <c:ext xmlns:c16="http://schemas.microsoft.com/office/drawing/2014/chart" uri="{C3380CC4-5D6E-409C-BE32-E72D297353CC}">
              <c16:uniqueId val="{00000000-C8C6-4DE8-9E93-731BEF175379}"/>
            </c:ext>
            <c:ext xmlns:c14="http://schemas.microsoft.com/office/drawing/2007/8/2/chart" uri="{6F2FDCE9-48DA-4B69-8628-5D25D57E5C99}">
              <c14:invertSolidFillFmt>
                <c14:spPr xmlns:c14="http://schemas.microsoft.com/office/drawing/2007/8/2/chart">
                  <a:solidFill>
                    <a:srgbClr val="FFFFFF"/>
                  </a:solidFill>
                  <a:ln>
                    <a:solidFill>
                      <a:schemeClr val="accent1"/>
                    </a:solidFill>
                  </a:ln>
                </c14:spPr>
              </c14:invertSolidFillFmt>
            </c:ext>
          </c:extLst>
        </c:ser>
        <c:ser>
          <c:idx val="1"/>
          <c:order val="1"/>
          <c:tx>
            <c:strRef>
              <c:f>'Table 1. Income packages'!$C$3</c:f>
              <c:strCache>
                <c:ptCount val="1"/>
                <c:pt idx="0">
                  <c:v>Social transfers</c:v>
                </c:pt>
              </c:strCache>
            </c:strRef>
          </c:tx>
          <c:spPr>
            <a:solidFill>
              <a:srgbClr val="558ED5"/>
            </a:solidFill>
            <a:ln>
              <a:solidFill>
                <a:schemeClr val="accent1"/>
              </a:solidFill>
            </a:ln>
          </c:spPr>
          <c:invertIfNegative val="1"/>
          <c:cat>
            <c:strRef>
              <c:f>'Table 1. Income packages'!$A$4:$A$8</c:f>
              <c:strCache>
                <c:ptCount val="5"/>
                <c:pt idx="0">
                  <c:v>Finland</c:v>
                </c:pt>
                <c:pt idx="1">
                  <c:v>Germany</c:v>
                </c:pt>
                <c:pt idx="2">
                  <c:v>Spain</c:v>
                </c:pt>
                <c:pt idx="3">
                  <c:v>UK</c:v>
                </c:pt>
                <c:pt idx="4">
                  <c:v>US</c:v>
                </c:pt>
              </c:strCache>
            </c:strRef>
          </c:cat>
          <c:val>
            <c:numRef>
              <c:f>'Table 1. Income packages'!$C$4:$C$8</c:f>
              <c:numCache>
                <c:formatCode>General</c:formatCode>
                <c:ptCount val="5"/>
                <c:pt idx="0">
                  <c:v>31.77</c:v>
                </c:pt>
                <c:pt idx="1">
                  <c:v>42.87</c:v>
                </c:pt>
                <c:pt idx="2">
                  <c:v>22.91</c:v>
                </c:pt>
                <c:pt idx="3">
                  <c:v>64.47</c:v>
                </c:pt>
                <c:pt idx="4">
                  <c:v>32.01</c:v>
                </c:pt>
              </c:numCache>
            </c:numRef>
          </c:val>
          <c:extLst xmlns:c16r2="http://schemas.microsoft.com/office/drawing/2015/06/chart">
            <c:ext xmlns:c16="http://schemas.microsoft.com/office/drawing/2014/chart" uri="{C3380CC4-5D6E-409C-BE32-E72D297353CC}">
              <c16:uniqueId val="{00000001-C8C6-4DE8-9E93-731BEF175379}"/>
            </c:ext>
            <c:ext xmlns:c14="http://schemas.microsoft.com/office/drawing/2007/8/2/chart" uri="{6F2FDCE9-48DA-4B69-8628-5D25D57E5C99}">
              <c14:invertSolidFillFmt>
                <c14:spPr xmlns:c14="http://schemas.microsoft.com/office/drawing/2007/8/2/chart">
                  <a:solidFill>
                    <a:srgbClr val="FFFFFF"/>
                  </a:solidFill>
                  <a:ln>
                    <a:solidFill>
                      <a:schemeClr val="accent1"/>
                    </a:solidFill>
                  </a:ln>
                </c14:spPr>
              </c14:invertSolidFillFmt>
            </c:ext>
          </c:extLst>
        </c:ser>
        <c:ser>
          <c:idx val="2"/>
          <c:order val="2"/>
          <c:tx>
            <c:strRef>
              <c:f>'Table 1. Income packages'!$D$3</c:f>
              <c:strCache>
                <c:ptCount val="1"/>
                <c:pt idx="0">
                  <c:v>Child maintenance</c:v>
                </c:pt>
              </c:strCache>
            </c:strRef>
          </c:tx>
          <c:spPr>
            <a:solidFill>
              <a:srgbClr val="C6D9F1"/>
            </a:solidFill>
            <a:ln>
              <a:solidFill>
                <a:schemeClr val="accent1"/>
              </a:solidFill>
            </a:ln>
          </c:spPr>
          <c:invertIfNegative val="1"/>
          <c:cat>
            <c:strRef>
              <c:f>'Table 1. Income packages'!$A$4:$A$8</c:f>
              <c:strCache>
                <c:ptCount val="5"/>
                <c:pt idx="0">
                  <c:v>Finland</c:v>
                </c:pt>
                <c:pt idx="1">
                  <c:v>Germany</c:v>
                </c:pt>
                <c:pt idx="2">
                  <c:v>Spain</c:v>
                </c:pt>
                <c:pt idx="3">
                  <c:v>UK</c:v>
                </c:pt>
                <c:pt idx="4">
                  <c:v>US</c:v>
                </c:pt>
              </c:strCache>
            </c:strRef>
          </c:cat>
          <c:val>
            <c:numRef>
              <c:f>'Table 1. Income packages'!$D$4:$D$8</c:f>
              <c:numCache>
                <c:formatCode>General</c:formatCode>
                <c:ptCount val="5"/>
                <c:pt idx="0">
                  <c:v>4.22</c:v>
                </c:pt>
                <c:pt idx="1">
                  <c:v>5.6899999999999986</c:v>
                </c:pt>
                <c:pt idx="2">
                  <c:v>11.15</c:v>
                </c:pt>
                <c:pt idx="3">
                  <c:v>3.85</c:v>
                </c:pt>
                <c:pt idx="4">
                  <c:v>6.56</c:v>
                </c:pt>
              </c:numCache>
            </c:numRef>
          </c:val>
          <c:extLst xmlns:c16r2="http://schemas.microsoft.com/office/drawing/2015/06/chart">
            <c:ext xmlns:c16="http://schemas.microsoft.com/office/drawing/2014/chart" uri="{C3380CC4-5D6E-409C-BE32-E72D297353CC}">
              <c16:uniqueId val="{00000002-C8C6-4DE8-9E93-731BEF175379}"/>
            </c:ext>
            <c:ext xmlns:c14="http://schemas.microsoft.com/office/drawing/2007/8/2/chart" uri="{6F2FDCE9-48DA-4B69-8628-5D25D57E5C99}">
              <c14:invertSolidFillFmt>
                <c14:spPr xmlns:c14="http://schemas.microsoft.com/office/drawing/2007/8/2/chart">
                  <a:solidFill>
                    <a:srgbClr val="FFFFFF"/>
                  </a:solidFill>
                  <a:ln>
                    <a:solidFill>
                      <a:schemeClr val="accent1"/>
                    </a:solidFill>
                  </a:ln>
                </c14:spPr>
              </c14:invertSolidFillFmt>
            </c:ext>
          </c:extLst>
        </c:ser>
        <c:ser>
          <c:idx val="3"/>
          <c:order val="3"/>
          <c:tx>
            <c:strRef>
              <c:f>'Table 1. Income packages'!$E$3</c:f>
              <c:strCache>
                <c:ptCount val="1"/>
                <c:pt idx="0">
                  <c:v>Advanced maintenance</c:v>
                </c:pt>
              </c:strCache>
            </c:strRef>
          </c:tx>
          <c:spPr>
            <a:pattFill prst="ltVert">
              <a:fgClr>
                <a:schemeClr val="tx2"/>
              </a:fgClr>
              <a:bgClr>
                <a:schemeClr val="bg1"/>
              </a:bgClr>
            </a:pattFill>
            <a:ln>
              <a:solidFill>
                <a:schemeClr val="accent1"/>
              </a:solidFill>
            </a:ln>
          </c:spPr>
          <c:invertIfNegative val="1"/>
          <c:cat>
            <c:strRef>
              <c:f>'Table 1. Income packages'!$A$4:$A$8</c:f>
              <c:strCache>
                <c:ptCount val="5"/>
                <c:pt idx="0">
                  <c:v>Finland</c:v>
                </c:pt>
                <c:pt idx="1">
                  <c:v>Germany</c:v>
                </c:pt>
                <c:pt idx="2">
                  <c:v>Spain</c:v>
                </c:pt>
                <c:pt idx="3">
                  <c:v>UK</c:v>
                </c:pt>
                <c:pt idx="4">
                  <c:v>US</c:v>
                </c:pt>
              </c:strCache>
            </c:strRef>
          </c:cat>
          <c:val>
            <c:numRef>
              <c:f>'Table 1. Income packages'!$E$4:$E$8</c:f>
              <c:numCache>
                <c:formatCode>General</c:formatCode>
                <c:ptCount val="5"/>
                <c:pt idx="0">
                  <c:v>3.2</c:v>
                </c:pt>
                <c:pt idx="1">
                  <c:v>1.25</c:v>
                </c:pt>
                <c:pt idx="2">
                  <c:v>0</c:v>
                </c:pt>
                <c:pt idx="3">
                  <c:v>0</c:v>
                </c:pt>
                <c:pt idx="4">
                  <c:v>0</c:v>
                </c:pt>
              </c:numCache>
            </c:numRef>
          </c:val>
          <c:extLst xmlns:c16r2="http://schemas.microsoft.com/office/drawing/2015/06/chart">
            <c:ext xmlns:c16="http://schemas.microsoft.com/office/drawing/2014/chart" uri="{C3380CC4-5D6E-409C-BE32-E72D297353CC}">
              <c16:uniqueId val="{00000003-C8C6-4DE8-9E93-731BEF175379}"/>
            </c:ext>
          </c:extLst>
        </c:ser>
        <c:ser>
          <c:idx val="4"/>
          <c:order val="4"/>
          <c:tx>
            <c:strRef>
              <c:f>'Table 1. Income packages'!$F$3</c:f>
              <c:strCache>
                <c:ptCount val="1"/>
                <c:pt idx="0">
                  <c:v>Other income</c:v>
                </c:pt>
              </c:strCache>
            </c:strRef>
          </c:tx>
          <c:spPr>
            <a:pattFill prst="pct60">
              <a:fgClr>
                <a:schemeClr val="tx1"/>
              </a:fgClr>
              <a:bgClr>
                <a:schemeClr val="bg1"/>
              </a:bgClr>
            </a:pattFill>
            <a:ln>
              <a:solidFill>
                <a:schemeClr val="accent1"/>
              </a:solidFill>
            </a:ln>
          </c:spPr>
          <c:invertIfNegative val="1"/>
          <c:cat>
            <c:strRef>
              <c:f>'Table 1. Income packages'!$A$4:$A$8</c:f>
              <c:strCache>
                <c:ptCount val="5"/>
                <c:pt idx="0">
                  <c:v>Finland</c:v>
                </c:pt>
                <c:pt idx="1">
                  <c:v>Germany</c:v>
                </c:pt>
                <c:pt idx="2">
                  <c:v>Spain</c:v>
                </c:pt>
                <c:pt idx="3">
                  <c:v>UK</c:v>
                </c:pt>
                <c:pt idx="4">
                  <c:v>US</c:v>
                </c:pt>
              </c:strCache>
            </c:strRef>
          </c:cat>
          <c:val>
            <c:numRef>
              <c:f>'Table 1. Income packages'!$F$4:$F$8</c:f>
              <c:numCache>
                <c:formatCode>General</c:formatCode>
                <c:ptCount val="5"/>
                <c:pt idx="0">
                  <c:v>1.769999999999996</c:v>
                </c:pt>
                <c:pt idx="1">
                  <c:v>1.3700000000000041</c:v>
                </c:pt>
                <c:pt idx="2">
                  <c:v>3.6899999999999982</c:v>
                </c:pt>
                <c:pt idx="3">
                  <c:v>2.1900000000000119</c:v>
                </c:pt>
                <c:pt idx="4">
                  <c:v>3.8599999999999981</c:v>
                </c:pt>
              </c:numCache>
            </c:numRef>
          </c:val>
          <c:extLst xmlns:c16r2="http://schemas.microsoft.com/office/drawing/2015/06/chart">
            <c:ext xmlns:c16="http://schemas.microsoft.com/office/drawing/2014/chart" uri="{C3380CC4-5D6E-409C-BE32-E72D297353CC}">
              <c16:uniqueId val="{00000004-C8C6-4DE8-9E93-731BEF175379}"/>
            </c:ext>
          </c:extLst>
        </c:ser>
        <c:dLbls>
          <c:showLegendKey val="0"/>
          <c:showVal val="0"/>
          <c:showCatName val="0"/>
          <c:showSerName val="0"/>
          <c:showPercent val="0"/>
          <c:showBubbleSize val="0"/>
        </c:dLbls>
        <c:gapWidth val="150"/>
        <c:overlap val="100"/>
        <c:axId val="43277312"/>
        <c:axId val="43295488"/>
      </c:barChart>
      <c:catAx>
        <c:axId val="43277312"/>
        <c:scaling>
          <c:orientation val="minMax"/>
        </c:scaling>
        <c:delete val="0"/>
        <c:axPos val="b"/>
        <c:numFmt formatCode="General" sourceLinked="0"/>
        <c:majorTickMark val="cross"/>
        <c:minorTickMark val="cross"/>
        <c:tickLblPos val="nextTo"/>
        <c:crossAx val="43295488"/>
        <c:crosses val="autoZero"/>
        <c:auto val="1"/>
        <c:lblAlgn val="ctr"/>
        <c:lblOffset val="100"/>
        <c:noMultiLvlLbl val="1"/>
      </c:catAx>
      <c:valAx>
        <c:axId val="43295488"/>
        <c:scaling>
          <c:orientation val="minMax"/>
          <c:max val="100"/>
        </c:scaling>
        <c:delete val="0"/>
        <c:axPos val="l"/>
        <c:majorGridlines>
          <c:spPr>
            <a:ln>
              <a:solidFill>
                <a:srgbClr val="B7B7B7"/>
              </a:solidFill>
            </a:ln>
          </c:spPr>
        </c:majorGridlines>
        <c:title>
          <c:tx>
            <c:rich>
              <a:bodyPr rot="0" vert="horz"/>
              <a:lstStyle/>
              <a:p>
                <a:pPr>
                  <a:defRPr b="0"/>
                </a:pPr>
                <a:r>
                  <a:rPr lang="fi-FI" b="0"/>
                  <a:t>%</a:t>
                </a:r>
              </a:p>
            </c:rich>
          </c:tx>
          <c:layout/>
          <c:overlay val="0"/>
        </c:title>
        <c:numFmt formatCode="General" sourceLinked="1"/>
        <c:majorTickMark val="cross"/>
        <c:minorTickMark val="cross"/>
        <c:tickLblPos val="nextTo"/>
        <c:spPr>
          <a:ln w="47625">
            <a:noFill/>
          </a:ln>
        </c:spPr>
        <c:crossAx val="43277312"/>
        <c:crosses val="autoZero"/>
        <c:crossBetween val="between"/>
      </c:valAx>
      <c:spPr>
        <a:solidFill>
          <a:srgbClr val="FFFFFF"/>
        </a:solidFill>
      </c:spPr>
    </c:plotArea>
    <c:legend>
      <c:legendPos val="r"/>
      <c:layout/>
      <c:overlay val="0"/>
    </c:legend>
    <c:plotVisOnly val="1"/>
    <c:dispBlanksAs val="zero"/>
    <c:showDLblsOverMax val="1"/>
  </c:chart>
  <c:spPr>
    <a:ln>
      <a:noFill/>
    </a:ln>
  </c:spPr>
  <c:txPr>
    <a:bodyPr/>
    <a:lstStyle/>
    <a:p>
      <a:pPr>
        <a:defRPr>
          <a:latin typeface="Gill Sans MT" panose="020B0502020104020203" pitchFamily="34" charset="0"/>
        </a:defRPr>
      </a:pPr>
      <a:endParaRPr lang="en-US"/>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AU"/>
  <c:roundedCorners val="1"/>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stacked"/>
        <c:varyColors val="1"/>
        <c:ser>
          <c:idx val="0"/>
          <c:order val="0"/>
          <c:tx>
            <c:strRef>
              <c:f>'Table 1. Income packages'!$B$15</c:f>
              <c:strCache>
                <c:ptCount val="1"/>
                <c:pt idx="0">
                  <c:v>Labour income</c:v>
                </c:pt>
              </c:strCache>
            </c:strRef>
          </c:tx>
          <c:spPr>
            <a:solidFill>
              <a:srgbClr val="10253F"/>
            </a:solidFill>
            <a:ln>
              <a:solidFill>
                <a:schemeClr val="accent1"/>
              </a:solidFill>
            </a:ln>
          </c:spPr>
          <c:invertIfNegative val="1"/>
          <c:cat>
            <c:strRef>
              <c:f>'Table 1. Income packages'!$A$16:$A$20</c:f>
              <c:strCache>
                <c:ptCount val="5"/>
                <c:pt idx="0">
                  <c:v>Finland</c:v>
                </c:pt>
                <c:pt idx="1">
                  <c:v>Germany</c:v>
                </c:pt>
                <c:pt idx="2">
                  <c:v>Spain</c:v>
                </c:pt>
                <c:pt idx="3">
                  <c:v>UK</c:v>
                </c:pt>
                <c:pt idx="4">
                  <c:v>US</c:v>
                </c:pt>
              </c:strCache>
            </c:strRef>
          </c:cat>
          <c:val>
            <c:numRef>
              <c:f>'Table 1. Income packages'!$B$16:$B$20</c:f>
              <c:numCache>
                <c:formatCode>General</c:formatCode>
                <c:ptCount val="5"/>
                <c:pt idx="0">
                  <c:v>57.13</c:v>
                </c:pt>
                <c:pt idx="1">
                  <c:v>42.37</c:v>
                </c:pt>
                <c:pt idx="2">
                  <c:v>54.93</c:v>
                </c:pt>
                <c:pt idx="3">
                  <c:v>32.74</c:v>
                </c:pt>
                <c:pt idx="4">
                  <c:v>53.75</c:v>
                </c:pt>
              </c:numCache>
            </c:numRef>
          </c:val>
          <c:extLst xmlns:c16r2="http://schemas.microsoft.com/office/drawing/2015/06/chart">
            <c:ext xmlns:c16="http://schemas.microsoft.com/office/drawing/2014/chart" uri="{C3380CC4-5D6E-409C-BE32-E72D297353CC}">
              <c16:uniqueId val="{00000000-4269-45EB-9A6A-9140CBAC8067}"/>
            </c:ext>
            <c:ext xmlns:c14="http://schemas.microsoft.com/office/drawing/2007/8/2/chart" uri="{6F2FDCE9-48DA-4B69-8628-5D25D57E5C99}">
              <c14:invertSolidFillFmt>
                <c14:spPr xmlns:c14="http://schemas.microsoft.com/office/drawing/2007/8/2/chart">
                  <a:solidFill>
                    <a:srgbClr val="FFFFFF"/>
                  </a:solidFill>
                  <a:ln>
                    <a:solidFill>
                      <a:schemeClr val="accent1"/>
                    </a:solidFill>
                  </a:ln>
                </c14:spPr>
              </c14:invertSolidFillFmt>
            </c:ext>
          </c:extLst>
        </c:ser>
        <c:ser>
          <c:idx val="1"/>
          <c:order val="1"/>
          <c:tx>
            <c:strRef>
              <c:f>'Table 1. Income packages'!$C$15</c:f>
              <c:strCache>
                <c:ptCount val="1"/>
                <c:pt idx="0">
                  <c:v>Social transfers</c:v>
                </c:pt>
              </c:strCache>
            </c:strRef>
          </c:tx>
          <c:spPr>
            <a:solidFill>
              <a:srgbClr val="558ED5"/>
            </a:solidFill>
            <a:ln>
              <a:solidFill>
                <a:schemeClr val="accent1"/>
              </a:solidFill>
            </a:ln>
          </c:spPr>
          <c:invertIfNegative val="1"/>
          <c:cat>
            <c:strRef>
              <c:f>'Table 1. Income packages'!$A$16:$A$20</c:f>
              <c:strCache>
                <c:ptCount val="5"/>
                <c:pt idx="0">
                  <c:v>Finland</c:v>
                </c:pt>
                <c:pt idx="1">
                  <c:v>Germany</c:v>
                </c:pt>
                <c:pt idx="2">
                  <c:v>Spain</c:v>
                </c:pt>
                <c:pt idx="3">
                  <c:v>UK</c:v>
                </c:pt>
                <c:pt idx="4">
                  <c:v>US</c:v>
                </c:pt>
              </c:strCache>
            </c:strRef>
          </c:cat>
          <c:val>
            <c:numRef>
              <c:f>'Table 1. Income packages'!$C$16:$C$20</c:f>
              <c:numCache>
                <c:formatCode>General</c:formatCode>
                <c:ptCount val="5"/>
                <c:pt idx="0">
                  <c:v>31.72</c:v>
                </c:pt>
                <c:pt idx="1">
                  <c:v>37.19</c:v>
                </c:pt>
                <c:pt idx="2">
                  <c:v>14.48</c:v>
                </c:pt>
                <c:pt idx="3">
                  <c:v>53.36</c:v>
                </c:pt>
                <c:pt idx="4">
                  <c:v>23.83</c:v>
                </c:pt>
              </c:numCache>
            </c:numRef>
          </c:val>
          <c:extLst xmlns:c16r2="http://schemas.microsoft.com/office/drawing/2015/06/chart">
            <c:ext xmlns:c16="http://schemas.microsoft.com/office/drawing/2014/chart" uri="{C3380CC4-5D6E-409C-BE32-E72D297353CC}">
              <c16:uniqueId val="{00000001-4269-45EB-9A6A-9140CBAC8067}"/>
            </c:ext>
            <c:ext xmlns:c14="http://schemas.microsoft.com/office/drawing/2007/8/2/chart" uri="{6F2FDCE9-48DA-4B69-8628-5D25D57E5C99}">
              <c14:invertSolidFillFmt>
                <c14:spPr xmlns:c14="http://schemas.microsoft.com/office/drawing/2007/8/2/chart">
                  <a:solidFill>
                    <a:srgbClr val="FFFFFF"/>
                  </a:solidFill>
                  <a:ln>
                    <a:solidFill>
                      <a:schemeClr val="accent1"/>
                    </a:solidFill>
                  </a:ln>
                </c14:spPr>
              </c14:invertSolidFillFmt>
            </c:ext>
          </c:extLst>
        </c:ser>
        <c:ser>
          <c:idx val="2"/>
          <c:order val="2"/>
          <c:tx>
            <c:strRef>
              <c:f>'Table 1. Income packages'!$D$15</c:f>
              <c:strCache>
                <c:ptCount val="1"/>
                <c:pt idx="0">
                  <c:v>Child maintenance</c:v>
                </c:pt>
              </c:strCache>
            </c:strRef>
          </c:tx>
          <c:spPr>
            <a:solidFill>
              <a:srgbClr val="C6D9F1"/>
            </a:solidFill>
            <a:ln>
              <a:solidFill>
                <a:schemeClr val="accent1"/>
              </a:solidFill>
            </a:ln>
          </c:spPr>
          <c:invertIfNegative val="1"/>
          <c:cat>
            <c:strRef>
              <c:f>'Table 1. Income packages'!$A$16:$A$20</c:f>
              <c:strCache>
                <c:ptCount val="5"/>
                <c:pt idx="0">
                  <c:v>Finland</c:v>
                </c:pt>
                <c:pt idx="1">
                  <c:v>Germany</c:v>
                </c:pt>
                <c:pt idx="2">
                  <c:v>Spain</c:v>
                </c:pt>
                <c:pt idx="3">
                  <c:v>UK</c:v>
                </c:pt>
                <c:pt idx="4">
                  <c:v>US</c:v>
                </c:pt>
              </c:strCache>
            </c:strRef>
          </c:cat>
          <c:val>
            <c:numRef>
              <c:f>'Table 1. Income packages'!$D$16:$D$20</c:f>
              <c:numCache>
                <c:formatCode>General</c:formatCode>
                <c:ptCount val="5"/>
                <c:pt idx="0">
                  <c:v>5.26</c:v>
                </c:pt>
                <c:pt idx="1">
                  <c:v>15.12</c:v>
                </c:pt>
                <c:pt idx="2">
                  <c:v>26.54</c:v>
                </c:pt>
                <c:pt idx="3">
                  <c:v>10.46</c:v>
                </c:pt>
                <c:pt idx="4">
                  <c:v>19.260000000000002</c:v>
                </c:pt>
              </c:numCache>
            </c:numRef>
          </c:val>
          <c:extLst xmlns:c16r2="http://schemas.microsoft.com/office/drawing/2015/06/chart">
            <c:ext xmlns:c16="http://schemas.microsoft.com/office/drawing/2014/chart" uri="{C3380CC4-5D6E-409C-BE32-E72D297353CC}">
              <c16:uniqueId val="{00000002-4269-45EB-9A6A-9140CBAC8067}"/>
            </c:ext>
            <c:ext xmlns:c14="http://schemas.microsoft.com/office/drawing/2007/8/2/chart" uri="{6F2FDCE9-48DA-4B69-8628-5D25D57E5C99}">
              <c14:invertSolidFillFmt>
                <c14:spPr xmlns:c14="http://schemas.microsoft.com/office/drawing/2007/8/2/chart">
                  <a:solidFill>
                    <a:srgbClr val="FFFFFF"/>
                  </a:solidFill>
                  <a:ln>
                    <a:solidFill>
                      <a:schemeClr val="accent1"/>
                    </a:solidFill>
                  </a:ln>
                </c14:spPr>
              </c14:invertSolidFillFmt>
            </c:ext>
          </c:extLst>
        </c:ser>
        <c:ser>
          <c:idx val="3"/>
          <c:order val="3"/>
          <c:tx>
            <c:strRef>
              <c:f>'Table 1. Income packages'!$E$15</c:f>
              <c:strCache>
                <c:ptCount val="1"/>
                <c:pt idx="0">
                  <c:v>Advanced maintenance</c:v>
                </c:pt>
              </c:strCache>
            </c:strRef>
          </c:tx>
          <c:spPr>
            <a:pattFill prst="ltVert">
              <a:fgClr>
                <a:schemeClr val="tx1"/>
              </a:fgClr>
              <a:bgClr>
                <a:schemeClr val="bg1"/>
              </a:bgClr>
            </a:pattFill>
            <a:ln>
              <a:solidFill>
                <a:schemeClr val="accent1"/>
              </a:solidFill>
            </a:ln>
          </c:spPr>
          <c:invertIfNegative val="1"/>
          <c:cat>
            <c:strRef>
              <c:f>'Table 1. Income packages'!$A$16:$A$20</c:f>
              <c:strCache>
                <c:ptCount val="5"/>
                <c:pt idx="0">
                  <c:v>Finland</c:v>
                </c:pt>
                <c:pt idx="1">
                  <c:v>Germany</c:v>
                </c:pt>
                <c:pt idx="2">
                  <c:v>Spain</c:v>
                </c:pt>
                <c:pt idx="3">
                  <c:v>UK</c:v>
                </c:pt>
                <c:pt idx="4">
                  <c:v>US</c:v>
                </c:pt>
              </c:strCache>
            </c:strRef>
          </c:cat>
          <c:val>
            <c:numRef>
              <c:f>'Table 1. Income packages'!$E$16:$E$20</c:f>
              <c:numCache>
                <c:formatCode>General</c:formatCode>
                <c:ptCount val="5"/>
                <c:pt idx="0">
                  <c:v>3.98</c:v>
                </c:pt>
                <c:pt idx="1">
                  <c:v>3.32</c:v>
                </c:pt>
                <c:pt idx="2">
                  <c:v>0</c:v>
                </c:pt>
                <c:pt idx="3">
                  <c:v>0</c:v>
                </c:pt>
                <c:pt idx="4">
                  <c:v>0</c:v>
                </c:pt>
              </c:numCache>
            </c:numRef>
          </c:val>
          <c:extLst xmlns:c16r2="http://schemas.microsoft.com/office/drawing/2015/06/chart">
            <c:ext xmlns:c16="http://schemas.microsoft.com/office/drawing/2014/chart" uri="{C3380CC4-5D6E-409C-BE32-E72D297353CC}">
              <c16:uniqueId val="{00000003-4269-45EB-9A6A-9140CBAC8067}"/>
            </c:ext>
          </c:extLst>
        </c:ser>
        <c:ser>
          <c:idx val="4"/>
          <c:order val="4"/>
          <c:tx>
            <c:strRef>
              <c:f>'Table 1. Income packages'!$F$15</c:f>
              <c:strCache>
                <c:ptCount val="1"/>
                <c:pt idx="0">
                  <c:v>Other income</c:v>
                </c:pt>
              </c:strCache>
            </c:strRef>
          </c:tx>
          <c:spPr>
            <a:pattFill prst="pct60">
              <a:fgClr>
                <a:schemeClr val="tx1"/>
              </a:fgClr>
              <a:bgClr>
                <a:schemeClr val="bg1"/>
              </a:bgClr>
            </a:pattFill>
            <a:ln>
              <a:solidFill>
                <a:schemeClr val="accent1"/>
              </a:solidFill>
            </a:ln>
          </c:spPr>
          <c:invertIfNegative val="1"/>
          <c:cat>
            <c:strRef>
              <c:f>'Table 1. Income packages'!$A$16:$A$20</c:f>
              <c:strCache>
                <c:ptCount val="5"/>
                <c:pt idx="0">
                  <c:v>Finland</c:v>
                </c:pt>
                <c:pt idx="1">
                  <c:v>Germany</c:v>
                </c:pt>
                <c:pt idx="2">
                  <c:v>Spain</c:v>
                </c:pt>
                <c:pt idx="3">
                  <c:v>UK</c:v>
                </c:pt>
                <c:pt idx="4">
                  <c:v>US</c:v>
                </c:pt>
              </c:strCache>
            </c:strRef>
          </c:cat>
          <c:val>
            <c:numRef>
              <c:f>'Table 1. Income packages'!$F$16:$F$20</c:f>
              <c:numCache>
                <c:formatCode>General</c:formatCode>
                <c:ptCount val="5"/>
                <c:pt idx="0">
                  <c:v>1.909999999999995</c:v>
                </c:pt>
                <c:pt idx="1">
                  <c:v>2</c:v>
                </c:pt>
                <c:pt idx="2">
                  <c:v>4.0500000000000096</c:v>
                </c:pt>
                <c:pt idx="3">
                  <c:v>3.4399999999999982</c:v>
                </c:pt>
                <c:pt idx="4">
                  <c:v>3.159999999999997</c:v>
                </c:pt>
              </c:numCache>
            </c:numRef>
          </c:val>
          <c:extLst xmlns:c16r2="http://schemas.microsoft.com/office/drawing/2015/06/chart">
            <c:ext xmlns:c16="http://schemas.microsoft.com/office/drawing/2014/chart" uri="{C3380CC4-5D6E-409C-BE32-E72D297353CC}">
              <c16:uniqueId val="{00000004-4269-45EB-9A6A-9140CBAC8067}"/>
            </c:ext>
          </c:extLst>
        </c:ser>
        <c:dLbls>
          <c:showLegendKey val="0"/>
          <c:showVal val="0"/>
          <c:showCatName val="0"/>
          <c:showSerName val="0"/>
          <c:showPercent val="0"/>
          <c:showBubbleSize val="0"/>
        </c:dLbls>
        <c:gapWidth val="150"/>
        <c:overlap val="100"/>
        <c:axId val="43870080"/>
        <c:axId val="43880448"/>
      </c:barChart>
      <c:catAx>
        <c:axId val="43870080"/>
        <c:scaling>
          <c:orientation val="minMax"/>
        </c:scaling>
        <c:delete val="0"/>
        <c:axPos val="b"/>
        <c:title>
          <c:tx>
            <c:rich>
              <a:bodyPr/>
              <a:lstStyle/>
              <a:p>
                <a:pPr>
                  <a:defRPr/>
                </a:pPr>
                <a:endParaRPr lang="fi-FI"/>
              </a:p>
            </c:rich>
          </c:tx>
          <c:layout/>
          <c:overlay val="0"/>
        </c:title>
        <c:numFmt formatCode="General" sourceLinked="0"/>
        <c:majorTickMark val="cross"/>
        <c:minorTickMark val="cross"/>
        <c:tickLblPos val="nextTo"/>
        <c:crossAx val="43880448"/>
        <c:crosses val="autoZero"/>
        <c:auto val="1"/>
        <c:lblAlgn val="ctr"/>
        <c:lblOffset val="100"/>
        <c:noMultiLvlLbl val="1"/>
      </c:catAx>
      <c:valAx>
        <c:axId val="43880448"/>
        <c:scaling>
          <c:orientation val="minMax"/>
          <c:max val="100"/>
        </c:scaling>
        <c:delete val="0"/>
        <c:axPos val="l"/>
        <c:majorGridlines>
          <c:spPr>
            <a:ln>
              <a:solidFill>
                <a:srgbClr val="B7B7B7"/>
              </a:solidFill>
            </a:ln>
          </c:spPr>
        </c:majorGridlines>
        <c:title>
          <c:tx>
            <c:rich>
              <a:bodyPr rot="0" vert="horz"/>
              <a:lstStyle/>
              <a:p>
                <a:pPr>
                  <a:defRPr b="0"/>
                </a:pPr>
                <a:r>
                  <a:rPr lang="fi-FI" b="0"/>
                  <a:t>%</a:t>
                </a:r>
              </a:p>
            </c:rich>
          </c:tx>
          <c:layout/>
          <c:overlay val="0"/>
        </c:title>
        <c:numFmt formatCode="General" sourceLinked="1"/>
        <c:majorTickMark val="cross"/>
        <c:minorTickMark val="cross"/>
        <c:tickLblPos val="nextTo"/>
        <c:spPr>
          <a:ln w="47625">
            <a:noFill/>
          </a:ln>
        </c:spPr>
        <c:crossAx val="43870080"/>
        <c:crosses val="autoZero"/>
        <c:crossBetween val="between"/>
      </c:valAx>
      <c:spPr>
        <a:solidFill>
          <a:srgbClr val="FFFFFF"/>
        </a:solidFill>
      </c:spPr>
    </c:plotArea>
    <c:legend>
      <c:legendPos val="r"/>
      <c:layout/>
      <c:overlay val="0"/>
    </c:legend>
    <c:plotVisOnly val="1"/>
    <c:dispBlanksAs val="zero"/>
    <c:showDLblsOverMax val="1"/>
  </c:chart>
  <c:spPr>
    <a:ln>
      <a:noFill/>
    </a:ln>
  </c:spPr>
  <c:txPr>
    <a:bodyPr/>
    <a:lstStyle/>
    <a:p>
      <a:pPr>
        <a:defRPr>
          <a:latin typeface="Gill Sans MT" panose="020B0502020104020203" pitchFamily="34" charset="0"/>
        </a:defRPr>
      </a:pPr>
      <a:endParaRPr lang="en-US"/>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AU"/>
  <c:roundedCorners val="1"/>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1"/>
        <c:ser>
          <c:idx val="0"/>
          <c:order val="0"/>
          <c:tx>
            <c:strRef>
              <c:f>'3aShare of CM'!$B$12</c:f>
              <c:strCache>
                <c:ptCount val="1"/>
                <c:pt idx="0">
                  <c:v>Poor </c:v>
                </c:pt>
              </c:strCache>
            </c:strRef>
          </c:tx>
          <c:spPr>
            <a:solidFill>
              <a:srgbClr val="10253F"/>
            </a:solidFill>
          </c:spPr>
          <c:invertIfNegative val="1"/>
          <c:cat>
            <c:strRef>
              <c:f>'3aShare of CM'!$A$13:$A$17</c:f>
              <c:strCache>
                <c:ptCount val="5"/>
                <c:pt idx="0">
                  <c:v>Finland</c:v>
                </c:pt>
                <c:pt idx="1">
                  <c:v>Germany</c:v>
                </c:pt>
                <c:pt idx="2">
                  <c:v>Spain</c:v>
                </c:pt>
                <c:pt idx="3">
                  <c:v>UK</c:v>
                </c:pt>
                <c:pt idx="4">
                  <c:v>US</c:v>
                </c:pt>
              </c:strCache>
            </c:strRef>
          </c:cat>
          <c:val>
            <c:numRef>
              <c:f>'3aShare of CM'!$B$13:$B$17</c:f>
              <c:numCache>
                <c:formatCode>General</c:formatCode>
                <c:ptCount val="5"/>
                <c:pt idx="0">
                  <c:v>83.05</c:v>
                </c:pt>
                <c:pt idx="1">
                  <c:v>39.450000000000003</c:v>
                </c:pt>
                <c:pt idx="2">
                  <c:v>43.22</c:v>
                </c:pt>
                <c:pt idx="3">
                  <c:v>34.950000000000003</c:v>
                </c:pt>
                <c:pt idx="4">
                  <c:v>33.86</c:v>
                </c:pt>
              </c:numCache>
            </c:numRef>
          </c:val>
          <c:extLst xmlns:c16r2="http://schemas.microsoft.com/office/drawing/2015/06/chart">
            <c:ext xmlns:c16="http://schemas.microsoft.com/office/drawing/2014/chart" uri="{C3380CC4-5D6E-409C-BE32-E72D297353CC}">
              <c16:uniqueId val="{00000000-F27A-4659-AF62-0EB4250BAAAA}"/>
            </c:ext>
            <c:ext xmlns:c14="http://schemas.microsoft.com/office/drawing/2007/8/2/chart" uri="{6F2FDCE9-48DA-4B69-8628-5D25D57E5C99}">
              <c14:invertSolidFillFmt>
                <c14:spPr xmlns:c14="http://schemas.microsoft.com/office/drawing/2007/8/2/chart">
                  <a:solidFill>
                    <a:srgbClr val="FFFFFF"/>
                  </a:solidFill>
                </c14:spPr>
              </c14:invertSolidFillFmt>
            </c:ext>
          </c:extLst>
        </c:ser>
        <c:ser>
          <c:idx val="1"/>
          <c:order val="1"/>
          <c:tx>
            <c:strRef>
              <c:f>'3aShare of CM'!$C$12</c:f>
              <c:strCache>
                <c:ptCount val="1"/>
                <c:pt idx="0">
                  <c:v>Non-poor</c:v>
                </c:pt>
              </c:strCache>
            </c:strRef>
          </c:tx>
          <c:spPr>
            <a:solidFill>
              <a:srgbClr val="558ED5"/>
            </a:solidFill>
          </c:spPr>
          <c:invertIfNegative val="1"/>
          <c:cat>
            <c:strRef>
              <c:f>'3aShare of CM'!$A$13:$A$17</c:f>
              <c:strCache>
                <c:ptCount val="5"/>
                <c:pt idx="0">
                  <c:v>Finland</c:v>
                </c:pt>
                <c:pt idx="1">
                  <c:v>Germany</c:v>
                </c:pt>
                <c:pt idx="2">
                  <c:v>Spain</c:v>
                </c:pt>
                <c:pt idx="3">
                  <c:v>UK</c:v>
                </c:pt>
                <c:pt idx="4">
                  <c:v>US</c:v>
                </c:pt>
              </c:strCache>
            </c:strRef>
          </c:cat>
          <c:val>
            <c:numRef>
              <c:f>'3aShare of CM'!$C$13:$C$17</c:f>
              <c:numCache>
                <c:formatCode>General</c:formatCode>
                <c:ptCount val="5"/>
                <c:pt idx="0">
                  <c:v>62.99</c:v>
                </c:pt>
                <c:pt idx="1">
                  <c:v>23.61</c:v>
                </c:pt>
                <c:pt idx="2">
                  <c:v>36.909999999999997</c:v>
                </c:pt>
                <c:pt idx="3">
                  <c:v>51.86</c:v>
                </c:pt>
                <c:pt idx="4">
                  <c:v>35.58</c:v>
                </c:pt>
              </c:numCache>
            </c:numRef>
          </c:val>
          <c:extLst xmlns:c16r2="http://schemas.microsoft.com/office/drawing/2015/06/chart">
            <c:ext xmlns:c16="http://schemas.microsoft.com/office/drawing/2014/chart" uri="{C3380CC4-5D6E-409C-BE32-E72D297353CC}">
              <c16:uniqueId val="{00000001-F27A-4659-AF62-0EB4250BAAAA}"/>
            </c:ext>
            <c:ext xmlns:c14="http://schemas.microsoft.com/office/drawing/2007/8/2/chart" uri="{6F2FDCE9-48DA-4B69-8628-5D25D57E5C99}">
              <c14:invertSolidFillFmt>
                <c14:spPr xmlns:c14="http://schemas.microsoft.com/office/drawing/2007/8/2/chart">
                  <a:solidFill>
                    <a:srgbClr val="FFFFFF"/>
                  </a:solidFill>
                </c14:spPr>
              </c14:invertSolidFillFmt>
            </c:ext>
          </c:extLst>
        </c:ser>
        <c:dLbls>
          <c:showLegendKey val="0"/>
          <c:showVal val="0"/>
          <c:showCatName val="0"/>
          <c:showSerName val="0"/>
          <c:showPercent val="0"/>
          <c:showBubbleSize val="0"/>
        </c:dLbls>
        <c:gapWidth val="150"/>
        <c:axId val="53741824"/>
        <c:axId val="53768192"/>
      </c:barChart>
      <c:catAx>
        <c:axId val="53741824"/>
        <c:scaling>
          <c:orientation val="minMax"/>
        </c:scaling>
        <c:delete val="0"/>
        <c:axPos val="b"/>
        <c:numFmt formatCode="General" sourceLinked="0"/>
        <c:majorTickMark val="cross"/>
        <c:minorTickMark val="cross"/>
        <c:tickLblPos val="nextTo"/>
        <c:crossAx val="53768192"/>
        <c:crosses val="autoZero"/>
        <c:auto val="1"/>
        <c:lblAlgn val="ctr"/>
        <c:lblOffset val="100"/>
        <c:noMultiLvlLbl val="1"/>
      </c:catAx>
      <c:valAx>
        <c:axId val="53768192"/>
        <c:scaling>
          <c:orientation val="minMax"/>
          <c:max val="100"/>
        </c:scaling>
        <c:delete val="0"/>
        <c:axPos val="l"/>
        <c:majorGridlines>
          <c:spPr>
            <a:ln>
              <a:solidFill>
                <a:srgbClr val="B7B7B7"/>
              </a:solidFill>
            </a:ln>
          </c:spPr>
        </c:majorGridlines>
        <c:title>
          <c:tx>
            <c:rich>
              <a:bodyPr rot="0" vert="horz"/>
              <a:lstStyle/>
              <a:p>
                <a:pPr>
                  <a:defRPr/>
                </a:pPr>
                <a:r>
                  <a:rPr lang="fi-FI"/>
                  <a:t>%</a:t>
                </a:r>
              </a:p>
            </c:rich>
          </c:tx>
          <c:layout/>
          <c:overlay val="0"/>
        </c:title>
        <c:numFmt formatCode="General" sourceLinked="1"/>
        <c:majorTickMark val="cross"/>
        <c:minorTickMark val="cross"/>
        <c:tickLblPos val="nextTo"/>
        <c:spPr>
          <a:ln w="47625">
            <a:noFill/>
          </a:ln>
        </c:spPr>
        <c:crossAx val="53741824"/>
        <c:crosses val="autoZero"/>
        <c:crossBetween val="between"/>
      </c:valAx>
      <c:spPr>
        <a:solidFill>
          <a:srgbClr val="FFFFFF"/>
        </a:solidFill>
      </c:spPr>
    </c:plotArea>
    <c:legend>
      <c:legendPos val="b"/>
      <c:layout/>
      <c:overlay val="0"/>
    </c:legend>
    <c:plotVisOnly val="1"/>
    <c:dispBlanksAs val="zero"/>
    <c:showDLblsOverMax val="1"/>
  </c:chart>
  <c:spPr>
    <a:ln>
      <a:noFill/>
    </a:ln>
  </c:spPr>
  <c:txPr>
    <a:bodyPr/>
    <a:lstStyle/>
    <a:p>
      <a:pPr>
        <a:defRPr>
          <a:latin typeface="Gill Sans MT" panose="020B0502020104020203" pitchFamily="34" charset="0"/>
        </a:defRPr>
      </a:pPr>
      <a:endParaRPr lang="en-US"/>
    </a:p>
  </c:tx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AU"/>
  <c:roundedCorners val="1"/>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1"/>
        <c:ser>
          <c:idx val="0"/>
          <c:order val="0"/>
          <c:tx>
            <c:strRef>
              <c:f>'3bAmount of CM'!$F$31</c:f>
              <c:strCache>
                <c:ptCount val="1"/>
                <c:pt idx="0">
                  <c:v>Poor </c:v>
                </c:pt>
              </c:strCache>
            </c:strRef>
          </c:tx>
          <c:spPr>
            <a:solidFill>
              <a:srgbClr val="10253F"/>
            </a:solidFill>
            <a:ln>
              <a:noFill/>
            </a:ln>
          </c:spPr>
          <c:invertIfNegative val="1"/>
          <c:cat>
            <c:strRef>
              <c:f>'3bAmount of CM'!$E$32:$E$36</c:f>
              <c:strCache>
                <c:ptCount val="5"/>
                <c:pt idx="0">
                  <c:v>Finland</c:v>
                </c:pt>
                <c:pt idx="1">
                  <c:v>Germany</c:v>
                </c:pt>
                <c:pt idx="2">
                  <c:v>Spain</c:v>
                </c:pt>
                <c:pt idx="3">
                  <c:v>UK</c:v>
                </c:pt>
                <c:pt idx="4">
                  <c:v>US</c:v>
                </c:pt>
              </c:strCache>
            </c:strRef>
          </c:cat>
          <c:val>
            <c:numRef>
              <c:f>'3bAmount of CM'!$F$32:$F$36</c:f>
              <c:numCache>
                <c:formatCode>0</c:formatCode>
                <c:ptCount val="5"/>
                <c:pt idx="0">
                  <c:v>2172</c:v>
                </c:pt>
                <c:pt idx="1">
                  <c:v>2805.5</c:v>
                </c:pt>
                <c:pt idx="2">
                  <c:v>2430</c:v>
                </c:pt>
                <c:pt idx="3">
                  <c:v>2079.44</c:v>
                </c:pt>
                <c:pt idx="4">
                  <c:v>3948</c:v>
                </c:pt>
              </c:numCache>
            </c:numRef>
          </c:val>
          <c:extLst xmlns:c16r2="http://schemas.microsoft.com/office/drawing/2015/06/chart">
            <c:ext xmlns:c16="http://schemas.microsoft.com/office/drawing/2014/chart" uri="{C3380CC4-5D6E-409C-BE32-E72D297353CC}">
              <c16:uniqueId val="{00000000-C83F-48E9-8DD4-DE8CB569E971}"/>
            </c:ext>
            <c:ext xmlns:c14="http://schemas.microsoft.com/office/drawing/2007/8/2/chart" uri="{6F2FDCE9-48DA-4B69-8628-5D25D57E5C99}">
              <c14:invertSolidFillFmt>
                <c14:spPr xmlns:c14="http://schemas.microsoft.com/office/drawing/2007/8/2/chart">
                  <a:solidFill>
                    <a:srgbClr val="FFFFFF"/>
                  </a:solidFill>
                  <a:ln>
                    <a:noFill/>
                  </a:ln>
                </c14:spPr>
              </c14:invertSolidFillFmt>
            </c:ext>
          </c:extLst>
        </c:ser>
        <c:ser>
          <c:idx val="1"/>
          <c:order val="1"/>
          <c:tx>
            <c:strRef>
              <c:f>'3bAmount of CM'!$G$31</c:f>
              <c:strCache>
                <c:ptCount val="1"/>
                <c:pt idx="0">
                  <c:v>Non-poor</c:v>
                </c:pt>
              </c:strCache>
            </c:strRef>
          </c:tx>
          <c:spPr>
            <a:solidFill>
              <a:srgbClr val="558ED5"/>
            </a:solidFill>
          </c:spPr>
          <c:invertIfNegative val="1"/>
          <c:cat>
            <c:strRef>
              <c:f>'3bAmount of CM'!$E$32:$E$36</c:f>
              <c:strCache>
                <c:ptCount val="5"/>
                <c:pt idx="0">
                  <c:v>Finland</c:v>
                </c:pt>
                <c:pt idx="1">
                  <c:v>Germany</c:v>
                </c:pt>
                <c:pt idx="2">
                  <c:v>Spain</c:v>
                </c:pt>
                <c:pt idx="3">
                  <c:v>UK</c:v>
                </c:pt>
                <c:pt idx="4">
                  <c:v>US</c:v>
                </c:pt>
              </c:strCache>
            </c:strRef>
          </c:cat>
          <c:val>
            <c:numRef>
              <c:f>'3bAmount of CM'!$G$32:$G$36</c:f>
              <c:numCache>
                <c:formatCode>0</c:formatCode>
                <c:ptCount val="5"/>
                <c:pt idx="0">
                  <c:v>2715</c:v>
                </c:pt>
                <c:pt idx="1">
                  <c:v>3310.8</c:v>
                </c:pt>
                <c:pt idx="2">
                  <c:v>2388.8250000000012</c:v>
                </c:pt>
                <c:pt idx="3">
                  <c:v>1497.03</c:v>
                </c:pt>
                <c:pt idx="4">
                  <c:v>7000</c:v>
                </c:pt>
              </c:numCache>
            </c:numRef>
          </c:val>
          <c:extLst xmlns:c16r2="http://schemas.microsoft.com/office/drawing/2015/06/chart">
            <c:ext xmlns:c16="http://schemas.microsoft.com/office/drawing/2014/chart" uri="{C3380CC4-5D6E-409C-BE32-E72D297353CC}">
              <c16:uniqueId val="{00000001-C83F-48E9-8DD4-DE8CB569E971}"/>
            </c:ext>
            <c:ext xmlns:c14="http://schemas.microsoft.com/office/drawing/2007/8/2/chart" uri="{6F2FDCE9-48DA-4B69-8628-5D25D57E5C99}">
              <c14:invertSolidFillFmt>
                <c14:spPr xmlns:c14="http://schemas.microsoft.com/office/drawing/2007/8/2/chart">
                  <a:solidFill>
                    <a:srgbClr val="FFFFFF"/>
                  </a:solidFill>
                </c14:spPr>
              </c14:invertSolidFillFmt>
            </c:ext>
          </c:extLst>
        </c:ser>
        <c:dLbls>
          <c:showLegendKey val="0"/>
          <c:showVal val="0"/>
          <c:showCatName val="0"/>
          <c:showSerName val="0"/>
          <c:showPercent val="0"/>
          <c:showBubbleSize val="0"/>
        </c:dLbls>
        <c:gapWidth val="150"/>
        <c:axId val="97121408"/>
        <c:axId val="97122944"/>
      </c:barChart>
      <c:catAx>
        <c:axId val="97121408"/>
        <c:scaling>
          <c:orientation val="minMax"/>
        </c:scaling>
        <c:delete val="0"/>
        <c:axPos val="b"/>
        <c:numFmt formatCode="General" sourceLinked="0"/>
        <c:majorTickMark val="cross"/>
        <c:minorTickMark val="cross"/>
        <c:tickLblPos val="nextTo"/>
        <c:crossAx val="97122944"/>
        <c:crosses val="autoZero"/>
        <c:auto val="1"/>
        <c:lblAlgn val="ctr"/>
        <c:lblOffset val="100"/>
        <c:noMultiLvlLbl val="1"/>
      </c:catAx>
      <c:valAx>
        <c:axId val="97122944"/>
        <c:scaling>
          <c:orientation val="minMax"/>
        </c:scaling>
        <c:delete val="0"/>
        <c:axPos val="l"/>
        <c:majorGridlines>
          <c:spPr>
            <a:ln>
              <a:solidFill>
                <a:srgbClr val="B7B7B7"/>
              </a:solidFill>
            </a:ln>
          </c:spPr>
        </c:majorGridlines>
        <c:title>
          <c:tx>
            <c:rich>
              <a:bodyPr/>
              <a:lstStyle/>
              <a:p>
                <a:pPr>
                  <a:defRPr/>
                </a:pPr>
                <a:r>
                  <a:rPr lang="fi-FI"/>
                  <a:t>Median amount of child maintenance in</a:t>
                </a:r>
                <a:r>
                  <a:rPr lang="fi-FI" sz="1000" b="0" i="0" u="none" strike="noStrike" kern="1200" baseline="0">
                    <a:solidFill>
                      <a:sysClr val="windowText" lastClr="000000"/>
                    </a:solidFill>
                    <a:latin typeface="Gill Sans MT" panose="020B0502020104020203" pitchFamily="34" charset="0"/>
                    <a:ea typeface="+mn-ea"/>
                    <a:cs typeface="+mn-cs"/>
                  </a:rPr>
                  <a:t> </a:t>
                </a:r>
                <a:r>
                  <a:rPr lang="fi-FI"/>
                  <a:t>US$ppp</a:t>
                </a:r>
              </a:p>
            </c:rich>
          </c:tx>
          <c:layout/>
          <c:overlay val="0"/>
        </c:title>
        <c:numFmt formatCode="0" sourceLinked="1"/>
        <c:majorTickMark val="cross"/>
        <c:minorTickMark val="cross"/>
        <c:tickLblPos val="nextTo"/>
        <c:spPr>
          <a:ln w="47625">
            <a:noFill/>
          </a:ln>
        </c:spPr>
        <c:crossAx val="97121408"/>
        <c:crosses val="autoZero"/>
        <c:crossBetween val="between"/>
      </c:valAx>
    </c:plotArea>
    <c:legend>
      <c:legendPos val="b"/>
      <c:layout/>
      <c:overlay val="0"/>
    </c:legend>
    <c:plotVisOnly val="1"/>
    <c:dispBlanksAs val="zero"/>
    <c:showDLblsOverMax val="1"/>
  </c:chart>
  <c:spPr>
    <a:ln>
      <a:noFill/>
    </a:ln>
  </c:spPr>
  <c:txPr>
    <a:bodyPr/>
    <a:lstStyle/>
    <a:p>
      <a:pPr>
        <a:defRPr b="0">
          <a:latin typeface="Gill Sans MT" panose="020B0502020104020203" pitchFamily="34" charset="0"/>
        </a:defRPr>
      </a:pPr>
      <a:endParaRPr lang="en-US"/>
    </a:p>
  </c:txPr>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66B0F96-048A-4D6A-AAA7-2F8A359295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21</Pages>
  <Words>18243</Words>
  <Characters>103990</Characters>
  <Application>Microsoft Office Word</Application>
  <DocSecurity>4</DocSecurity>
  <Lines>866</Lines>
  <Paragraphs>243</Paragraphs>
  <ScaleCrop>false</ScaleCrop>
  <HeadingPairs>
    <vt:vector size="2" baseType="variant">
      <vt:variant>
        <vt:lpstr>Title</vt:lpstr>
      </vt:variant>
      <vt:variant>
        <vt:i4>1</vt:i4>
      </vt:variant>
    </vt:vector>
  </HeadingPairs>
  <TitlesOfParts>
    <vt:vector size="1" baseType="lpstr">
      <vt:lpstr/>
    </vt:vector>
  </TitlesOfParts>
  <Company>University of Turku</Company>
  <LinksUpToDate>false</LinksUpToDate>
  <CharactersWithSpaces>121990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Mia Hakovirta</dc:creator>
  <cp:lastModifiedBy>Mia Hakovirta</cp:lastModifiedBy>
  <cp:revision>2</cp:revision>
  <dcterms:created xsi:type="dcterms:W3CDTF">2017-11-22T23:25:00Z</dcterms:created>
  <dcterms:modified xsi:type="dcterms:W3CDTF">2017-11-22T23:25:00Z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6th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16th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Harvard - Cite Them Right 9th edition</vt:lpwstr>
  </property>
  <property fmtid="{D5CDD505-2E9C-101B-9397-08002B2CF9AE}" pid="14" name="Mendeley Recent Style Id 6_1">
    <vt:lpwstr>http://www.zotero.org/styles/harvard1</vt:lpwstr>
  </property>
  <property fmtid="{D5CDD505-2E9C-101B-9397-08002B2CF9AE}" pid="15" name="Mendeley Recent Style Name 6_1">
    <vt:lpwstr>Harvard Reference format 1 (author-date)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7th edition</vt:lpwstr>
  </property>
  <property fmtid="{D5CDD505-2E9C-101B-9397-08002B2CF9AE}" pid="20" name="Mendeley Recent Style Id 9_1">
    <vt:lpwstr>http://www.zotero.org/styles/sage-harvard</vt:lpwstr>
  </property>
  <property fmtid="{D5CDD505-2E9C-101B-9397-08002B2CF9AE}" pid="21" name="Mendeley Recent Style Name 9_1">
    <vt:lpwstr>SAGE Harvard</vt:lpwstr>
  </property>
  <property fmtid="{D5CDD505-2E9C-101B-9397-08002B2CF9AE}" pid="22" name="Mendeley Document_1">
    <vt:lpwstr>True</vt:lpwstr>
  </property>
  <property fmtid="{D5CDD505-2E9C-101B-9397-08002B2CF9AE}" pid="23" name="Mendeley Unique User Id_1">
    <vt:lpwstr>3791eda8-d4f0-3309-93f4-6d5b83eafc78</vt:lpwstr>
  </property>
  <property fmtid="{D5CDD505-2E9C-101B-9397-08002B2CF9AE}" pid="24" name="Mendeley Citation Style_1">
    <vt:lpwstr>http://www.zotero.org/styles/harvard1</vt:lpwstr>
  </property>
</Properties>
</file>