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7D346C" w14:textId="77777777" w:rsidR="00BA33C6" w:rsidRPr="001209DA" w:rsidRDefault="00BA33C6" w:rsidP="00BA33C6">
      <w:pPr>
        <w:spacing w:after="0" w:line="360" w:lineRule="auto"/>
        <w:rPr>
          <w:rFonts w:ascii="Arial" w:hAnsi="Arial" w:cs="Arial"/>
          <w:sz w:val="28"/>
          <w:szCs w:val="28"/>
          <w:lang w:val="en-US"/>
        </w:rPr>
      </w:pPr>
      <w:bookmarkStart w:id="0" w:name="_GoBack"/>
      <w:bookmarkEnd w:id="0"/>
      <w:r w:rsidRPr="001209DA">
        <w:rPr>
          <w:rFonts w:ascii="Arial" w:hAnsi="Arial" w:cs="Arial"/>
          <w:sz w:val="28"/>
          <w:szCs w:val="28"/>
          <w:lang w:val="en-US"/>
        </w:rPr>
        <w:t xml:space="preserve">Psychometric properties of the Finnish version of the Women’s Health Questionnaire </w:t>
      </w:r>
    </w:p>
    <w:p w14:paraId="6050F9A9" w14:textId="77777777" w:rsidR="00BA33C6" w:rsidRPr="001209DA" w:rsidRDefault="00BA33C6" w:rsidP="00BA33C6">
      <w:pPr>
        <w:spacing w:after="0" w:line="360" w:lineRule="auto"/>
        <w:rPr>
          <w:rFonts w:ascii="Arial" w:hAnsi="Arial" w:cs="Arial"/>
          <w:b/>
          <w:sz w:val="24"/>
          <w:szCs w:val="24"/>
          <w:lang w:val="en-US"/>
        </w:rPr>
      </w:pPr>
    </w:p>
    <w:p w14:paraId="1D86ADDA" w14:textId="77777777" w:rsidR="00BA33C6" w:rsidRPr="001209DA" w:rsidRDefault="00BA33C6" w:rsidP="00BA33C6">
      <w:pPr>
        <w:spacing w:after="0" w:line="360" w:lineRule="auto"/>
        <w:rPr>
          <w:rFonts w:ascii="Arial" w:hAnsi="Arial" w:cs="Arial"/>
          <w:b/>
          <w:sz w:val="24"/>
          <w:szCs w:val="24"/>
          <w:lang w:val="en-US"/>
        </w:rPr>
      </w:pPr>
    </w:p>
    <w:p w14:paraId="52C8356C" w14:textId="77777777" w:rsidR="00BA33C6" w:rsidRPr="001209DA" w:rsidRDefault="00BA33C6" w:rsidP="00BA33C6">
      <w:pPr>
        <w:spacing w:after="0" w:line="360" w:lineRule="auto"/>
        <w:rPr>
          <w:rFonts w:ascii="Arial" w:hAnsi="Arial" w:cs="Arial"/>
          <w:sz w:val="24"/>
          <w:szCs w:val="24"/>
          <w:lang w:val="en-US"/>
        </w:rPr>
      </w:pPr>
      <w:r w:rsidRPr="001209DA">
        <w:rPr>
          <w:rFonts w:ascii="Arial" w:hAnsi="Arial" w:cs="Arial"/>
          <w:b/>
          <w:sz w:val="24"/>
          <w:szCs w:val="24"/>
          <w:lang w:val="en-US"/>
        </w:rPr>
        <w:t>Running tittle:</w:t>
      </w:r>
      <w:r w:rsidRPr="001209DA">
        <w:rPr>
          <w:rFonts w:ascii="Arial" w:hAnsi="Arial" w:cs="Arial"/>
          <w:sz w:val="24"/>
          <w:szCs w:val="24"/>
          <w:lang w:val="en-US"/>
        </w:rPr>
        <w:t xml:space="preserve"> The Finnish Women’s Health Questionnaire </w:t>
      </w:r>
    </w:p>
    <w:p w14:paraId="65B65709" w14:textId="77777777" w:rsidR="00BA33C6" w:rsidRPr="001209DA" w:rsidRDefault="00BA33C6" w:rsidP="00BA33C6">
      <w:pPr>
        <w:spacing w:after="0" w:line="360" w:lineRule="auto"/>
        <w:rPr>
          <w:rFonts w:ascii="Arial" w:hAnsi="Arial" w:cs="Arial"/>
          <w:sz w:val="24"/>
          <w:szCs w:val="24"/>
          <w:lang w:val="en-US"/>
        </w:rPr>
      </w:pPr>
    </w:p>
    <w:p w14:paraId="1F35D634" w14:textId="77777777" w:rsidR="00BA33C6" w:rsidRPr="001209DA" w:rsidRDefault="00BA33C6" w:rsidP="00BA33C6">
      <w:pPr>
        <w:pStyle w:val="BodyText3"/>
        <w:spacing w:line="360" w:lineRule="auto"/>
        <w:jc w:val="left"/>
        <w:rPr>
          <w:rFonts w:cs="Arial"/>
          <w:szCs w:val="24"/>
        </w:rPr>
      </w:pPr>
    </w:p>
    <w:p w14:paraId="6F674BE0" w14:textId="77777777" w:rsidR="00BA33C6" w:rsidRPr="001209DA" w:rsidRDefault="00BA33C6" w:rsidP="00BA33C6">
      <w:pPr>
        <w:pStyle w:val="BodyText3"/>
        <w:spacing w:line="360" w:lineRule="auto"/>
        <w:jc w:val="left"/>
        <w:rPr>
          <w:rFonts w:cs="Arial"/>
          <w:szCs w:val="24"/>
          <w:lang w:val="fi-FI"/>
        </w:rPr>
      </w:pPr>
      <w:r w:rsidRPr="001209DA">
        <w:rPr>
          <w:rFonts w:cs="Arial"/>
          <w:szCs w:val="24"/>
          <w:lang w:val="fi-FI"/>
        </w:rPr>
        <w:t>Riina E. Katainen</w:t>
      </w:r>
      <w:r w:rsidRPr="001209DA">
        <w:rPr>
          <w:rFonts w:cs="Arial"/>
          <w:szCs w:val="24"/>
          <w:vertAlign w:val="superscript"/>
          <w:lang w:val="fi-FI"/>
        </w:rPr>
        <w:t>1</w:t>
      </w:r>
      <w:r w:rsidRPr="001209DA">
        <w:rPr>
          <w:rFonts w:cs="Arial"/>
          <w:szCs w:val="24"/>
          <w:lang w:val="fi-FI"/>
        </w:rPr>
        <w:t>, MD, Janne R. Engblom</w:t>
      </w:r>
      <w:r w:rsidRPr="001209DA">
        <w:rPr>
          <w:rFonts w:cs="Arial"/>
          <w:szCs w:val="24"/>
          <w:vertAlign w:val="superscript"/>
          <w:lang w:val="fi-FI"/>
        </w:rPr>
        <w:t>2</w:t>
      </w:r>
      <w:r w:rsidRPr="001209DA">
        <w:rPr>
          <w:rFonts w:cs="Arial"/>
          <w:szCs w:val="24"/>
          <w:lang w:val="fi-FI"/>
        </w:rPr>
        <w:t>, D.Sc, Msc,</w:t>
      </w:r>
      <w:r w:rsidRPr="001209DA">
        <w:rPr>
          <w:rFonts w:cs="Arial"/>
          <w:szCs w:val="24"/>
          <w:vertAlign w:val="superscript"/>
          <w:lang w:val="fi-FI"/>
        </w:rPr>
        <w:t xml:space="preserve"> </w:t>
      </w:r>
      <w:r w:rsidRPr="001209DA">
        <w:rPr>
          <w:rFonts w:cs="Arial"/>
          <w:szCs w:val="24"/>
          <w:lang w:val="fi-FI"/>
        </w:rPr>
        <w:t>Tero J. Vahlberg</w:t>
      </w:r>
      <w:r w:rsidRPr="001209DA">
        <w:rPr>
          <w:rFonts w:cs="Arial"/>
          <w:szCs w:val="24"/>
          <w:vertAlign w:val="superscript"/>
          <w:lang w:val="fi-FI"/>
        </w:rPr>
        <w:t>3</w:t>
      </w:r>
      <w:r w:rsidRPr="001209DA">
        <w:rPr>
          <w:rFonts w:cs="Arial"/>
          <w:szCs w:val="24"/>
          <w:lang w:val="fi-FI"/>
        </w:rPr>
        <w:t>, MSc, Päivi Polo-Kantola</w:t>
      </w:r>
      <w:r w:rsidRPr="001209DA">
        <w:rPr>
          <w:rFonts w:cs="Arial"/>
          <w:szCs w:val="24"/>
          <w:vertAlign w:val="superscript"/>
          <w:lang w:val="fi-FI"/>
        </w:rPr>
        <w:t>1</w:t>
      </w:r>
      <w:r w:rsidRPr="001209DA">
        <w:rPr>
          <w:rFonts w:cs="Arial"/>
          <w:szCs w:val="24"/>
          <w:lang w:val="fi-FI"/>
        </w:rPr>
        <w:t>, MD, PhD</w:t>
      </w:r>
    </w:p>
    <w:p w14:paraId="68D6B90C" w14:textId="77777777" w:rsidR="00BA33C6" w:rsidRPr="001209DA" w:rsidRDefault="00BA33C6" w:rsidP="00BA33C6">
      <w:pPr>
        <w:pStyle w:val="BodyText3"/>
        <w:spacing w:line="360" w:lineRule="auto"/>
        <w:jc w:val="left"/>
        <w:rPr>
          <w:rFonts w:cs="Arial"/>
          <w:szCs w:val="24"/>
          <w:vertAlign w:val="superscript"/>
          <w:lang w:val="fi-FI"/>
        </w:rPr>
      </w:pPr>
    </w:p>
    <w:p w14:paraId="1085F820" w14:textId="77777777" w:rsidR="00BA33C6" w:rsidRPr="001209DA" w:rsidRDefault="00BA33C6" w:rsidP="00BA33C6">
      <w:pPr>
        <w:pStyle w:val="BodyText3"/>
        <w:spacing w:line="360" w:lineRule="auto"/>
        <w:jc w:val="left"/>
        <w:rPr>
          <w:rFonts w:cs="Arial"/>
          <w:szCs w:val="24"/>
        </w:rPr>
      </w:pPr>
      <w:r w:rsidRPr="001209DA">
        <w:rPr>
          <w:rFonts w:cs="Arial"/>
          <w:szCs w:val="24"/>
          <w:vertAlign w:val="superscript"/>
        </w:rPr>
        <w:t>1</w:t>
      </w:r>
      <w:r w:rsidRPr="001209DA">
        <w:rPr>
          <w:rFonts w:cs="Arial"/>
          <w:szCs w:val="24"/>
        </w:rPr>
        <w:t>Department of Obstetrics and Gynecology, Turku University Hospital and University of Turku, Turku, Finland,</w:t>
      </w:r>
    </w:p>
    <w:p w14:paraId="7E8C9347" w14:textId="77777777" w:rsidR="00BA33C6" w:rsidRPr="001209DA" w:rsidRDefault="00BA33C6" w:rsidP="00BA33C6">
      <w:pPr>
        <w:pStyle w:val="BodyText3"/>
        <w:spacing w:line="360" w:lineRule="auto"/>
        <w:jc w:val="left"/>
        <w:rPr>
          <w:rFonts w:cs="Arial"/>
          <w:szCs w:val="24"/>
        </w:rPr>
      </w:pPr>
      <w:r w:rsidRPr="001209DA">
        <w:rPr>
          <w:rFonts w:cs="Arial"/>
          <w:szCs w:val="24"/>
          <w:vertAlign w:val="superscript"/>
        </w:rPr>
        <w:t>2</w:t>
      </w:r>
      <w:r w:rsidRPr="001209DA">
        <w:rPr>
          <w:rFonts w:cs="Arial"/>
          <w:szCs w:val="24"/>
        </w:rPr>
        <w:t>Department of Mathematics and Statistics, University of Turku, Turku, Finland</w:t>
      </w:r>
    </w:p>
    <w:p w14:paraId="71FAF8B6" w14:textId="77777777" w:rsidR="00BA33C6" w:rsidRPr="001209DA" w:rsidRDefault="00BA33C6" w:rsidP="00BA33C6">
      <w:pPr>
        <w:pStyle w:val="BodyText3"/>
        <w:spacing w:line="360" w:lineRule="auto"/>
        <w:jc w:val="left"/>
        <w:rPr>
          <w:rFonts w:cs="Arial"/>
          <w:szCs w:val="24"/>
        </w:rPr>
      </w:pPr>
      <w:r w:rsidRPr="001209DA">
        <w:rPr>
          <w:rFonts w:cs="Arial"/>
          <w:szCs w:val="24"/>
          <w:vertAlign w:val="superscript"/>
        </w:rPr>
        <w:t>3</w:t>
      </w:r>
      <w:r w:rsidRPr="001209DA">
        <w:rPr>
          <w:rFonts w:cs="Arial"/>
          <w:szCs w:val="24"/>
        </w:rPr>
        <w:t>Department of Biostatistics, University of Turku, Turku, Finland</w:t>
      </w:r>
    </w:p>
    <w:p w14:paraId="442449F0" w14:textId="77777777" w:rsidR="00BA33C6" w:rsidRPr="001209DA" w:rsidRDefault="00BA33C6" w:rsidP="00BA33C6">
      <w:pPr>
        <w:pStyle w:val="BodyText3"/>
        <w:spacing w:line="360" w:lineRule="auto"/>
        <w:rPr>
          <w:rFonts w:cs="Arial"/>
          <w:b/>
          <w:szCs w:val="24"/>
          <w:shd w:val="clear" w:color="auto" w:fill="FFFFFF"/>
          <w:lang w:val="en-GB"/>
        </w:rPr>
      </w:pPr>
    </w:p>
    <w:p w14:paraId="3F3564B6" w14:textId="77777777" w:rsidR="00BA33C6" w:rsidRPr="001209DA" w:rsidRDefault="00BA33C6" w:rsidP="00BA33C6">
      <w:pPr>
        <w:pStyle w:val="BodyText3"/>
        <w:spacing w:line="360" w:lineRule="auto"/>
        <w:rPr>
          <w:rFonts w:cs="Arial"/>
          <w:b/>
          <w:szCs w:val="24"/>
          <w:shd w:val="clear" w:color="auto" w:fill="FFFFFF"/>
          <w:lang w:val="en-GB"/>
        </w:rPr>
      </w:pPr>
      <w:r w:rsidRPr="001209DA">
        <w:rPr>
          <w:rFonts w:cs="Arial"/>
          <w:b/>
          <w:szCs w:val="24"/>
          <w:shd w:val="clear" w:color="auto" w:fill="FFFFFF"/>
          <w:lang w:val="en-GB"/>
        </w:rPr>
        <w:t>Financial support</w:t>
      </w:r>
    </w:p>
    <w:p w14:paraId="00E7DBA6" w14:textId="77777777" w:rsidR="007F580C" w:rsidRPr="001209DA" w:rsidRDefault="007F580C" w:rsidP="007F580C">
      <w:pPr>
        <w:pStyle w:val="BodyText3"/>
        <w:spacing w:line="360" w:lineRule="auto"/>
        <w:rPr>
          <w:rFonts w:cs="Arial"/>
          <w:szCs w:val="24"/>
          <w:u w:val="single"/>
          <w:shd w:val="clear" w:color="auto" w:fill="FFFFFF"/>
          <w:lang w:val="en-GB"/>
        </w:rPr>
      </w:pPr>
      <w:r w:rsidRPr="001209DA">
        <w:rPr>
          <w:rFonts w:cs="Arial"/>
          <w:szCs w:val="24"/>
          <w:shd w:val="clear" w:color="auto" w:fill="FFFFFF"/>
          <w:lang w:val="en-GB"/>
        </w:rPr>
        <w:t xml:space="preserve">Riina Katainen was funded by Finnish Menopause Society, Åland Culture Foundation, </w:t>
      </w:r>
      <w:r w:rsidRPr="001209DA">
        <w:rPr>
          <w:rFonts w:cs="Arial"/>
          <w:szCs w:val="24"/>
          <w:lang w:val="en-GB"/>
        </w:rPr>
        <w:t>Turku University Hospital (the Special Government Funding)</w:t>
      </w:r>
      <w:r w:rsidRPr="001209DA">
        <w:rPr>
          <w:rFonts w:cs="Arial"/>
          <w:szCs w:val="24"/>
          <w:shd w:val="clear" w:color="auto" w:fill="FFFFFF"/>
          <w:lang w:val="en-GB"/>
        </w:rPr>
        <w:t>, University of Turku Graduate School Grant (UTUGS), and</w:t>
      </w:r>
      <w:r w:rsidRPr="001209DA">
        <w:rPr>
          <w:rFonts w:cs="Arial"/>
          <w:szCs w:val="24"/>
          <w:lang w:val="en-GB"/>
        </w:rPr>
        <w:t xml:space="preserve"> </w:t>
      </w:r>
      <w:r w:rsidRPr="001209DA">
        <w:rPr>
          <w:rFonts w:cs="Arial"/>
          <w:szCs w:val="24"/>
          <w:shd w:val="clear" w:color="auto" w:fill="FFFFFF"/>
          <w:lang w:val="en-GB"/>
        </w:rPr>
        <w:t xml:space="preserve">the Finnish Medical Foundation. Päivi Polo-Kantola was funded by Turku University Hospital Government grant. For </w:t>
      </w:r>
      <w:r w:rsidRPr="001209DA">
        <w:rPr>
          <w:rFonts w:cs="Arial"/>
          <w:szCs w:val="24"/>
        </w:rPr>
        <w:t>Janne Engblom</w:t>
      </w:r>
      <w:r w:rsidRPr="001209DA">
        <w:rPr>
          <w:rFonts w:cs="Arial"/>
          <w:szCs w:val="24"/>
          <w:vertAlign w:val="superscript"/>
        </w:rPr>
        <w:t xml:space="preserve"> </w:t>
      </w:r>
      <w:r w:rsidRPr="001209DA">
        <w:rPr>
          <w:rFonts w:cs="Arial"/>
          <w:szCs w:val="24"/>
        </w:rPr>
        <w:t>and Tero Vahlberg</w:t>
      </w:r>
      <w:r w:rsidRPr="001209DA">
        <w:rPr>
          <w:rFonts w:cs="Arial"/>
          <w:szCs w:val="24"/>
          <w:shd w:val="clear" w:color="auto" w:fill="FFFFFF"/>
          <w:lang w:val="en-GB"/>
        </w:rPr>
        <w:t xml:space="preserve"> none to be declared.</w:t>
      </w:r>
    </w:p>
    <w:p w14:paraId="175A55F1" w14:textId="77777777" w:rsidR="00BA33C6" w:rsidRPr="001209DA" w:rsidRDefault="00BA33C6" w:rsidP="00BA33C6">
      <w:pPr>
        <w:spacing w:after="0" w:line="360" w:lineRule="auto"/>
        <w:jc w:val="both"/>
        <w:rPr>
          <w:rFonts w:ascii="Arial" w:hAnsi="Arial" w:cs="Arial"/>
          <w:b/>
          <w:sz w:val="24"/>
          <w:szCs w:val="24"/>
          <w:lang w:val="en-GB"/>
        </w:rPr>
      </w:pPr>
    </w:p>
    <w:p w14:paraId="7F9FC98D" w14:textId="77777777" w:rsidR="00BA33C6" w:rsidRPr="001209DA" w:rsidRDefault="00BA33C6" w:rsidP="00BA33C6">
      <w:pPr>
        <w:spacing w:after="0" w:line="360" w:lineRule="auto"/>
        <w:jc w:val="both"/>
        <w:rPr>
          <w:rFonts w:ascii="Arial" w:hAnsi="Arial" w:cs="Arial"/>
          <w:b/>
          <w:sz w:val="24"/>
          <w:szCs w:val="24"/>
          <w:lang w:val="en-GB"/>
        </w:rPr>
      </w:pPr>
      <w:r w:rsidRPr="001209DA">
        <w:rPr>
          <w:rFonts w:ascii="Arial" w:hAnsi="Arial" w:cs="Arial"/>
          <w:b/>
          <w:sz w:val="24"/>
          <w:szCs w:val="24"/>
          <w:lang w:val="en-GB"/>
        </w:rPr>
        <w:t>Conflict of interest</w:t>
      </w:r>
    </w:p>
    <w:p w14:paraId="30041F9C" w14:textId="77777777" w:rsidR="00BA33C6" w:rsidRPr="001209DA" w:rsidRDefault="00BA33C6" w:rsidP="00BA33C6">
      <w:pPr>
        <w:pStyle w:val="BodyText3"/>
        <w:spacing w:line="360" w:lineRule="auto"/>
        <w:rPr>
          <w:rFonts w:cs="Arial"/>
          <w:szCs w:val="24"/>
          <w:lang w:val="en-GB" w:eastAsia="fi-FI"/>
        </w:rPr>
      </w:pPr>
      <w:r w:rsidRPr="001209DA">
        <w:rPr>
          <w:rFonts w:cs="Arial"/>
          <w:szCs w:val="24"/>
          <w:shd w:val="clear" w:color="auto" w:fill="FFFFFF"/>
          <w:lang w:val="en-GB"/>
        </w:rPr>
        <w:t>The authors have no conflicts of interest to be reported.</w:t>
      </w:r>
    </w:p>
    <w:p w14:paraId="293D610A" w14:textId="77777777" w:rsidR="00BA33C6" w:rsidRPr="001209DA" w:rsidRDefault="00BA33C6" w:rsidP="00BA33C6">
      <w:pPr>
        <w:pStyle w:val="BodyText3"/>
        <w:spacing w:line="360" w:lineRule="auto"/>
        <w:jc w:val="left"/>
        <w:rPr>
          <w:rFonts w:cs="Arial"/>
          <w:szCs w:val="24"/>
          <w:lang w:val="en-GB"/>
        </w:rPr>
      </w:pPr>
    </w:p>
    <w:p w14:paraId="32C08D68" w14:textId="77777777" w:rsidR="00BA33C6" w:rsidRPr="001209DA" w:rsidRDefault="00BA33C6" w:rsidP="00BA33C6">
      <w:pPr>
        <w:pStyle w:val="BodyText3"/>
        <w:spacing w:line="360" w:lineRule="auto"/>
        <w:jc w:val="left"/>
        <w:rPr>
          <w:rFonts w:cs="Arial"/>
          <w:b/>
          <w:szCs w:val="24"/>
        </w:rPr>
      </w:pPr>
    </w:p>
    <w:p w14:paraId="1FFDA148" w14:textId="77777777" w:rsidR="00BA33C6" w:rsidRPr="001209DA" w:rsidRDefault="00BA33C6" w:rsidP="00BA33C6">
      <w:pPr>
        <w:pStyle w:val="BodyText3"/>
        <w:spacing w:line="360" w:lineRule="auto"/>
        <w:jc w:val="left"/>
        <w:rPr>
          <w:rFonts w:cs="Arial"/>
          <w:b/>
          <w:szCs w:val="24"/>
        </w:rPr>
      </w:pPr>
      <w:r w:rsidRPr="001209DA">
        <w:rPr>
          <w:rFonts w:cs="Arial"/>
          <w:b/>
          <w:szCs w:val="24"/>
        </w:rPr>
        <w:t xml:space="preserve">Corresponding author: </w:t>
      </w:r>
    </w:p>
    <w:p w14:paraId="6020FA1B" w14:textId="77777777" w:rsidR="00BA33C6" w:rsidRPr="001209DA" w:rsidRDefault="00BA33C6" w:rsidP="00BA33C6">
      <w:pPr>
        <w:pStyle w:val="BodyText3"/>
        <w:spacing w:line="360" w:lineRule="auto"/>
        <w:jc w:val="left"/>
        <w:rPr>
          <w:rFonts w:cs="Arial"/>
          <w:szCs w:val="24"/>
        </w:rPr>
      </w:pPr>
      <w:r w:rsidRPr="001209DA">
        <w:rPr>
          <w:rFonts w:cs="Arial"/>
          <w:szCs w:val="24"/>
        </w:rPr>
        <w:t>Riina Katainen, MD</w:t>
      </w:r>
    </w:p>
    <w:p w14:paraId="6C27CB6D" w14:textId="77777777" w:rsidR="00BA33C6" w:rsidRPr="001209DA" w:rsidRDefault="00BA33C6" w:rsidP="00BA33C6">
      <w:pPr>
        <w:pStyle w:val="BodyText3"/>
        <w:spacing w:line="360" w:lineRule="auto"/>
        <w:jc w:val="left"/>
        <w:rPr>
          <w:rFonts w:cs="Arial"/>
          <w:szCs w:val="24"/>
          <w:lang w:val="en-GB"/>
        </w:rPr>
      </w:pPr>
      <w:r w:rsidRPr="001209DA">
        <w:rPr>
          <w:rFonts w:cs="Arial"/>
          <w:szCs w:val="24"/>
          <w:lang w:val="en-GB"/>
        </w:rPr>
        <w:lastRenderedPageBreak/>
        <w:t>Department of Obstetrics and Gynecology</w:t>
      </w:r>
    </w:p>
    <w:p w14:paraId="4DB40AD6" w14:textId="77777777" w:rsidR="00BA33C6" w:rsidRPr="001209DA" w:rsidRDefault="00BA33C6" w:rsidP="00BA33C6">
      <w:pPr>
        <w:pStyle w:val="BodyText3"/>
        <w:spacing w:line="360" w:lineRule="auto"/>
        <w:jc w:val="left"/>
        <w:rPr>
          <w:rFonts w:cs="Arial"/>
          <w:szCs w:val="24"/>
          <w:lang w:val="en-GB"/>
        </w:rPr>
      </w:pPr>
      <w:r w:rsidRPr="001209DA">
        <w:rPr>
          <w:rFonts w:cs="Arial"/>
          <w:szCs w:val="24"/>
          <w:lang w:val="en-GB"/>
        </w:rPr>
        <w:t>Åland’s Public Healthcare Service</w:t>
      </w:r>
    </w:p>
    <w:p w14:paraId="0F107F7F" w14:textId="77777777" w:rsidR="00BA33C6" w:rsidRPr="001209DA" w:rsidRDefault="00BA33C6" w:rsidP="00BA33C6">
      <w:pPr>
        <w:pStyle w:val="BodyText3"/>
        <w:spacing w:line="360" w:lineRule="auto"/>
        <w:jc w:val="left"/>
        <w:rPr>
          <w:rFonts w:cs="Arial"/>
          <w:szCs w:val="24"/>
          <w:shd w:val="clear" w:color="auto" w:fill="FFFFFF"/>
        </w:rPr>
      </w:pPr>
      <w:r w:rsidRPr="001209DA">
        <w:rPr>
          <w:rFonts w:cs="Arial"/>
          <w:szCs w:val="24"/>
          <w:shd w:val="clear" w:color="auto" w:fill="FFFFFF"/>
        </w:rPr>
        <w:t xml:space="preserve">PB 1091, 22100 Mariehamn, </w:t>
      </w:r>
      <w:r w:rsidRPr="001209DA">
        <w:rPr>
          <w:rFonts w:cs="Arial"/>
          <w:szCs w:val="24"/>
        </w:rPr>
        <w:t>Finland</w:t>
      </w:r>
    </w:p>
    <w:p w14:paraId="06F7F71E" w14:textId="77777777" w:rsidR="00BA33C6" w:rsidRPr="001209DA" w:rsidRDefault="00BA33C6" w:rsidP="00BA33C6">
      <w:pPr>
        <w:pStyle w:val="BodyText3"/>
        <w:spacing w:line="360" w:lineRule="auto"/>
        <w:jc w:val="left"/>
        <w:rPr>
          <w:rFonts w:cs="Arial"/>
          <w:szCs w:val="24"/>
          <w:shd w:val="clear" w:color="auto" w:fill="FFFFFF"/>
          <w:lang w:val="fi-FI"/>
        </w:rPr>
      </w:pPr>
      <w:r w:rsidRPr="001209DA">
        <w:rPr>
          <w:rStyle w:val="Strong"/>
          <w:rFonts w:cs="Arial"/>
          <w:b w:val="0"/>
          <w:bCs w:val="0"/>
          <w:szCs w:val="24"/>
          <w:lang w:val="fi-FI"/>
        </w:rPr>
        <w:t>Tel.</w:t>
      </w:r>
      <w:r w:rsidRPr="001209DA">
        <w:rPr>
          <w:rFonts w:cs="Arial"/>
          <w:b/>
          <w:szCs w:val="24"/>
          <w:lang w:val="fi-FI"/>
        </w:rPr>
        <w:t> </w:t>
      </w:r>
      <w:r w:rsidRPr="001209DA">
        <w:rPr>
          <w:rFonts w:cs="Arial"/>
          <w:szCs w:val="24"/>
          <w:shd w:val="clear" w:color="auto" w:fill="FFFFFF"/>
          <w:lang w:val="fi-FI"/>
        </w:rPr>
        <w:t>+358 18 5355</w:t>
      </w:r>
    </w:p>
    <w:p w14:paraId="21B9B0B6" w14:textId="77777777" w:rsidR="00B22200" w:rsidRPr="001209DA" w:rsidRDefault="00BA33C6" w:rsidP="00B22200">
      <w:pPr>
        <w:pStyle w:val="BodyText3"/>
        <w:spacing w:line="360" w:lineRule="auto"/>
        <w:jc w:val="left"/>
        <w:rPr>
          <w:rFonts w:cs="Arial"/>
          <w:szCs w:val="24"/>
          <w:lang w:val="de-DE"/>
        </w:rPr>
      </w:pPr>
      <w:r w:rsidRPr="001209DA">
        <w:rPr>
          <w:rFonts w:cs="Arial"/>
          <w:szCs w:val="24"/>
          <w:lang w:val="de-DE"/>
        </w:rPr>
        <w:t>E-mail: riina.katainen @ utu.fi</w:t>
      </w:r>
    </w:p>
    <w:p w14:paraId="79A8E631" w14:textId="3B1E3AE2" w:rsidR="0023319C" w:rsidRPr="001209DA" w:rsidRDefault="00F40F75" w:rsidP="00FF316E">
      <w:pPr>
        <w:spacing w:after="160" w:line="259" w:lineRule="auto"/>
        <w:rPr>
          <w:rFonts w:ascii="Arial" w:eastAsia="Times New Roman" w:hAnsi="Arial" w:cs="Arial"/>
          <w:sz w:val="24"/>
          <w:szCs w:val="24"/>
          <w:lang w:val="en-US"/>
        </w:rPr>
      </w:pPr>
      <w:r w:rsidRPr="001209DA">
        <w:rPr>
          <w:rFonts w:ascii="Arial" w:hAnsi="Arial" w:cs="Arial"/>
          <w:szCs w:val="24"/>
          <w:lang w:val="en-US"/>
        </w:rPr>
        <w:br w:type="page"/>
      </w:r>
      <w:r w:rsidR="005D437E" w:rsidRPr="001209DA">
        <w:rPr>
          <w:rFonts w:ascii="Arial" w:hAnsi="Arial" w:cs="Arial"/>
          <w:sz w:val="24"/>
          <w:szCs w:val="24"/>
          <w:lang w:val="en-US"/>
        </w:rPr>
        <w:lastRenderedPageBreak/>
        <w:t xml:space="preserve">ABSTRACT </w:t>
      </w:r>
    </w:p>
    <w:p w14:paraId="5F93D059" w14:textId="77777777" w:rsidR="0086362A" w:rsidRPr="001209DA" w:rsidRDefault="0086362A" w:rsidP="00F40F75">
      <w:pPr>
        <w:spacing w:after="0" w:line="480" w:lineRule="auto"/>
        <w:rPr>
          <w:rFonts w:ascii="Arial" w:hAnsi="Arial" w:cs="Arial"/>
          <w:sz w:val="24"/>
          <w:szCs w:val="24"/>
          <w:lang w:val="en-US"/>
        </w:rPr>
      </w:pPr>
    </w:p>
    <w:p w14:paraId="44ACCB8F" w14:textId="14084EC1" w:rsidR="0023319C" w:rsidRPr="001209DA" w:rsidRDefault="0023319C" w:rsidP="00F40F75">
      <w:pPr>
        <w:spacing w:after="0" w:line="480" w:lineRule="auto"/>
        <w:rPr>
          <w:rFonts w:ascii="Arial" w:hAnsi="Arial" w:cs="Arial"/>
          <w:sz w:val="24"/>
          <w:szCs w:val="24"/>
          <w:lang w:val="en-US"/>
        </w:rPr>
      </w:pPr>
      <w:r w:rsidRPr="001209DA">
        <w:rPr>
          <w:rFonts w:ascii="Arial" w:hAnsi="Arial" w:cs="Arial"/>
          <w:sz w:val="24"/>
          <w:szCs w:val="24"/>
          <w:lang w:val="en-US"/>
        </w:rPr>
        <w:t xml:space="preserve">Objective: The Women’s Health Questionnaire (WHQ) is a validated and commonly used instrument </w:t>
      </w:r>
      <w:r w:rsidR="00500D66" w:rsidRPr="001209DA">
        <w:rPr>
          <w:rFonts w:ascii="Arial" w:hAnsi="Arial" w:cs="Arial"/>
          <w:sz w:val="24"/>
          <w:szCs w:val="24"/>
          <w:lang w:val="en-US"/>
        </w:rPr>
        <w:t>for</w:t>
      </w:r>
      <w:r w:rsidRPr="001209DA">
        <w:rPr>
          <w:rFonts w:ascii="Arial" w:hAnsi="Arial" w:cs="Arial"/>
          <w:sz w:val="24"/>
          <w:szCs w:val="24"/>
          <w:lang w:val="en-US"/>
        </w:rPr>
        <w:t xml:space="preserve"> measur</w:t>
      </w:r>
      <w:r w:rsidR="00500D66" w:rsidRPr="001209DA">
        <w:rPr>
          <w:rFonts w:ascii="Arial" w:hAnsi="Arial" w:cs="Arial"/>
          <w:sz w:val="24"/>
          <w:szCs w:val="24"/>
          <w:lang w:val="en-US"/>
        </w:rPr>
        <w:t>ing</w:t>
      </w:r>
      <w:r w:rsidRPr="001209DA">
        <w:rPr>
          <w:rFonts w:ascii="Arial" w:hAnsi="Arial" w:cs="Arial"/>
          <w:sz w:val="24"/>
          <w:szCs w:val="24"/>
          <w:lang w:val="en-US"/>
        </w:rPr>
        <w:t xml:space="preserve"> </w:t>
      </w:r>
      <w:r w:rsidR="00C23555" w:rsidRPr="001209DA">
        <w:rPr>
          <w:rFonts w:ascii="Arial" w:hAnsi="Arial" w:cs="Arial"/>
          <w:sz w:val="24"/>
          <w:szCs w:val="24"/>
          <w:lang w:val="en-US"/>
        </w:rPr>
        <w:t>climacteric</w:t>
      </w:r>
      <w:r w:rsidR="007655A6" w:rsidRPr="001209DA">
        <w:rPr>
          <w:rFonts w:ascii="Arial" w:hAnsi="Arial" w:cs="Arial"/>
          <w:sz w:val="24"/>
          <w:szCs w:val="24"/>
          <w:lang w:val="en-US"/>
        </w:rPr>
        <w:t>-</w:t>
      </w:r>
      <w:r w:rsidR="00C23555" w:rsidRPr="001209DA">
        <w:rPr>
          <w:rFonts w:ascii="Arial" w:hAnsi="Arial" w:cs="Arial"/>
          <w:sz w:val="24"/>
          <w:szCs w:val="24"/>
          <w:lang w:val="en-US"/>
        </w:rPr>
        <w:t>related symptoms</w:t>
      </w:r>
      <w:r w:rsidRPr="001209DA">
        <w:rPr>
          <w:rFonts w:ascii="Arial" w:hAnsi="Arial" w:cs="Arial"/>
          <w:sz w:val="24"/>
          <w:szCs w:val="24"/>
          <w:lang w:val="en-US"/>
        </w:rPr>
        <w:t xml:space="preserve">. A revised version </w:t>
      </w:r>
      <w:r w:rsidR="00500D66" w:rsidRPr="001209DA">
        <w:rPr>
          <w:rFonts w:ascii="Arial" w:hAnsi="Arial" w:cs="Arial"/>
          <w:sz w:val="24"/>
          <w:szCs w:val="24"/>
          <w:lang w:val="en-US"/>
        </w:rPr>
        <w:t>was</w:t>
      </w:r>
      <w:r w:rsidR="00ED6200" w:rsidRPr="001209DA">
        <w:rPr>
          <w:rFonts w:ascii="Arial" w:hAnsi="Arial" w:cs="Arial"/>
          <w:sz w:val="24"/>
          <w:szCs w:val="24"/>
          <w:lang w:val="en-US"/>
        </w:rPr>
        <w:t xml:space="preserve"> previously also </w:t>
      </w:r>
      <w:r w:rsidRPr="001209DA">
        <w:rPr>
          <w:rFonts w:ascii="Arial" w:hAnsi="Arial" w:cs="Arial"/>
          <w:sz w:val="24"/>
          <w:szCs w:val="24"/>
          <w:lang w:val="en-US"/>
        </w:rPr>
        <w:t xml:space="preserve">developed. </w:t>
      </w:r>
      <w:r w:rsidR="00821CAD" w:rsidRPr="001209DA">
        <w:rPr>
          <w:rFonts w:ascii="Arial" w:hAnsi="Arial" w:cs="Arial"/>
          <w:sz w:val="24"/>
          <w:szCs w:val="24"/>
          <w:lang w:val="en-US"/>
        </w:rPr>
        <w:t xml:space="preserve">However, </w:t>
      </w:r>
      <w:r w:rsidRPr="001209DA">
        <w:rPr>
          <w:rFonts w:ascii="Arial" w:hAnsi="Arial" w:cs="Arial"/>
          <w:sz w:val="24"/>
          <w:szCs w:val="24"/>
          <w:lang w:val="en-US"/>
        </w:rPr>
        <w:t xml:space="preserve">validation in </w:t>
      </w:r>
      <w:r w:rsidR="007655A6" w:rsidRPr="001209DA">
        <w:rPr>
          <w:rFonts w:ascii="Arial" w:hAnsi="Arial" w:cs="Arial"/>
          <w:sz w:val="24"/>
          <w:szCs w:val="24"/>
          <w:lang w:val="en-US"/>
        </w:rPr>
        <w:t xml:space="preserve">a </w:t>
      </w:r>
      <w:r w:rsidRPr="001209DA">
        <w:rPr>
          <w:rFonts w:ascii="Arial" w:hAnsi="Arial" w:cs="Arial"/>
          <w:sz w:val="24"/>
          <w:szCs w:val="24"/>
          <w:lang w:val="en-US"/>
        </w:rPr>
        <w:t>Finnish population is lacking. As it is important to use qualified instruments, we</w:t>
      </w:r>
      <w:r w:rsidR="00821CAD" w:rsidRPr="001209DA">
        <w:rPr>
          <w:rFonts w:ascii="Arial" w:hAnsi="Arial" w:cs="Arial"/>
          <w:sz w:val="24"/>
          <w:szCs w:val="24"/>
          <w:lang w:val="en-US"/>
        </w:rPr>
        <w:t xml:space="preserve"> performed a</w:t>
      </w:r>
      <w:r w:rsidRPr="001209DA">
        <w:rPr>
          <w:rFonts w:ascii="Arial" w:hAnsi="Arial" w:cs="Arial"/>
          <w:sz w:val="24"/>
          <w:szCs w:val="24"/>
          <w:lang w:val="en-US"/>
        </w:rPr>
        <w:t xml:space="preserve"> </w:t>
      </w:r>
      <w:r w:rsidR="00821CAD" w:rsidRPr="001209DA">
        <w:rPr>
          <w:rFonts w:ascii="Arial" w:hAnsi="Arial" w:cs="Arial"/>
          <w:sz w:val="24"/>
          <w:szCs w:val="24"/>
          <w:lang w:val="en-US"/>
        </w:rPr>
        <w:t>validation study of</w:t>
      </w:r>
      <w:r w:rsidRPr="001209DA">
        <w:rPr>
          <w:rFonts w:ascii="Arial" w:hAnsi="Arial" w:cs="Arial"/>
          <w:sz w:val="24"/>
          <w:szCs w:val="24"/>
          <w:lang w:val="en-US"/>
        </w:rPr>
        <w:t xml:space="preserve"> the WHQ in a Finnish population.</w:t>
      </w:r>
    </w:p>
    <w:p w14:paraId="340A1600" w14:textId="2434A734" w:rsidR="0023319C" w:rsidRPr="001209DA" w:rsidRDefault="0023319C" w:rsidP="00F40F75">
      <w:pPr>
        <w:spacing w:after="0" w:line="480" w:lineRule="auto"/>
        <w:rPr>
          <w:rFonts w:ascii="Arial" w:hAnsi="Arial" w:cs="Arial"/>
          <w:sz w:val="24"/>
          <w:szCs w:val="24"/>
          <w:lang w:val="en-US"/>
        </w:rPr>
      </w:pPr>
      <w:r w:rsidRPr="001209DA">
        <w:rPr>
          <w:rFonts w:ascii="Arial" w:hAnsi="Arial" w:cs="Arial"/>
          <w:sz w:val="24"/>
          <w:szCs w:val="24"/>
          <w:lang w:val="en-US"/>
        </w:rPr>
        <w:t>Methods: A total of 3</w:t>
      </w:r>
      <w:r w:rsidR="001048A3" w:rsidRPr="001209DA">
        <w:rPr>
          <w:rFonts w:ascii="Arial" w:hAnsi="Arial" w:cs="Arial"/>
          <w:sz w:val="24"/>
          <w:szCs w:val="24"/>
          <w:lang w:val="en-US"/>
        </w:rPr>
        <w:t>,</w:t>
      </w:r>
      <w:r w:rsidRPr="001209DA">
        <w:rPr>
          <w:rFonts w:ascii="Arial" w:hAnsi="Arial" w:cs="Arial"/>
          <w:sz w:val="24"/>
          <w:szCs w:val="24"/>
          <w:lang w:val="en-US"/>
        </w:rPr>
        <w:t>421 women, aged 41-54 years</w:t>
      </w:r>
      <w:r w:rsidR="00821CAD" w:rsidRPr="001209DA">
        <w:rPr>
          <w:rFonts w:ascii="Arial" w:hAnsi="Arial" w:cs="Arial"/>
          <w:sz w:val="24"/>
          <w:szCs w:val="24"/>
          <w:lang w:val="en-US"/>
        </w:rPr>
        <w:t>, formed the study population. In the original 36-item WHQ, t</w:t>
      </w:r>
      <w:r w:rsidRPr="001209DA">
        <w:rPr>
          <w:rFonts w:ascii="Arial" w:hAnsi="Arial" w:cs="Arial"/>
          <w:sz w:val="24"/>
          <w:szCs w:val="24"/>
          <w:lang w:val="en-US"/>
        </w:rPr>
        <w:t xml:space="preserve">he </w:t>
      </w:r>
      <w:r w:rsidR="00040535" w:rsidRPr="001209DA">
        <w:rPr>
          <w:rFonts w:ascii="Arial" w:hAnsi="Arial" w:cs="Arial"/>
          <w:sz w:val="24"/>
          <w:szCs w:val="24"/>
          <w:lang w:val="en-US"/>
        </w:rPr>
        <w:t>items</w:t>
      </w:r>
      <w:r w:rsidRPr="001209DA">
        <w:rPr>
          <w:rFonts w:ascii="Arial" w:hAnsi="Arial" w:cs="Arial"/>
          <w:sz w:val="24"/>
          <w:szCs w:val="24"/>
          <w:lang w:val="en-US"/>
        </w:rPr>
        <w:t xml:space="preserve"> </w:t>
      </w:r>
      <w:r w:rsidR="00821CAD" w:rsidRPr="001209DA">
        <w:rPr>
          <w:rFonts w:ascii="Arial" w:hAnsi="Arial" w:cs="Arial"/>
          <w:sz w:val="24"/>
          <w:szCs w:val="24"/>
          <w:lang w:val="en-US"/>
        </w:rPr>
        <w:t>we</w:t>
      </w:r>
      <w:r w:rsidRPr="001209DA">
        <w:rPr>
          <w:rFonts w:ascii="Arial" w:hAnsi="Arial" w:cs="Arial"/>
          <w:sz w:val="24"/>
          <w:szCs w:val="24"/>
          <w:lang w:val="en-US"/>
        </w:rPr>
        <w:t xml:space="preserve">re rated </w:t>
      </w:r>
      <w:r w:rsidR="00821CAD" w:rsidRPr="001209DA">
        <w:rPr>
          <w:rFonts w:ascii="Arial" w:hAnsi="Arial" w:cs="Arial"/>
          <w:sz w:val="24"/>
          <w:szCs w:val="24"/>
          <w:lang w:val="en-US"/>
        </w:rPr>
        <w:t xml:space="preserve">on </w:t>
      </w:r>
      <w:r w:rsidR="007655A6" w:rsidRPr="001209DA">
        <w:rPr>
          <w:rFonts w:ascii="Arial" w:hAnsi="Arial" w:cs="Arial"/>
          <w:sz w:val="24"/>
          <w:szCs w:val="24"/>
          <w:lang w:val="en-US"/>
        </w:rPr>
        <w:t>a</w:t>
      </w:r>
      <w:r w:rsidR="000B61BD" w:rsidRPr="001209DA">
        <w:rPr>
          <w:rFonts w:ascii="Arial" w:hAnsi="Arial" w:cs="Arial"/>
          <w:sz w:val="24"/>
          <w:szCs w:val="24"/>
          <w:lang w:val="en-US"/>
        </w:rPr>
        <w:t xml:space="preserve"> 1-4</w:t>
      </w:r>
      <w:r w:rsidR="00821CAD" w:rsidRPr="001209DA">
        <w:rPr>
          <w:rFonts w:ascii="Arial" w:hAnsi="Arial" w:cs="Arial"/>
          <w:sz w:val="24"/>
          <w:szCs w:val="24"/>
          <w:lang w:val="en-US"/>
        </w:rPr>
        <w:t xml:space="preserve"> </w:t>
      </w:r>
      <w:r w:rsidR="007655A6" w:rsidRPr="001209DA">
        <w:rPr>
          <w:rFonts w:ascii="Arial" w:hAnsi="Arial" w:cs="Arial"/>
          <w:sz w:val="24"/>
          <w:szCs w:val="24"/>
          <w:lang w:val="en-US"/>
        </w:rPr>
        <w:t xml:space="preserve">scale </w:t>
      </w:r>
      <w:r w:rsidR="00821CAD" w:rsidRPr="001209DA">
        <w:rPr>
          <w:rFonts w:ascii="Arial" w:hAnsi="Arial" w:cs="Arial"/>
          <w:sz w:val="24"/>
          <w:szCs w:val="24"/>
          <w:lang w:val="en-US"/>
        </w:rPr>
        <w:t>and on a</w:t>
      </w:r>
      <w:r w:rsidRPr="001209DA">
        <w:rPr>
          <w:rFonts w:ascii="Arial" w:hAnsi="Arial" w:cs="Arial"/>
          <w:sz w:val="24"/>
          <w:szCs w:val="24"/>
          <w:lang w:val="en-US"/>
        </w:rPr>
        <w:t xml:space="preserve"> binary scale (0-1). The scaling of the </w:t>
      </w:r>
      <w:r w:rsidR="00821CAD" w:rsidRPr="001209DA">
        <w:rPr>
          <w:rFonts w:ascii="Arial" w:hAnsi="Arial" w:cs="Arial"/>
          <w:sz w:val="24"/>
          <w:szCs w:val="24"/>
          <w:lang w:val="en-US"/>
        </w:rPr>
        <w:t>revised 23-item WHQ wa</w:t>
      </w:r>
      <w:r w:rsidRPr="001209DA">
        <w:rPr>
          <w:rFonts w:ascii="Arial" w:hAnsi="Arial" w:cs="Arial"/>
          <w:sz w:val="24"/>
          <w:szCs w:val="24"/>
          <w:lang w:val="en-US"/>
        </w:rPr>
        <w:t xml:space="preserve">s 0-100. We evaluated the psychometric properties (internal consistency, correlations </w:t>
      </w:r>
      <w:r w:rsidRPr="001209DA">
        <w:rPr>
          <w:rFonts w:ascii="Arial" w:hAnsi="Arial" w:cs="Arial"/>
          <w:sz w:val="24"/>
          <w:szCs w:val="24"/>
          <w:lang w:val="en-US"/>
        </w:rPr>
        <w:lastRenderedPageBreak/>
        <w:t>between the symptom domains, factor stru</w:t>
      </w:r>
      <w:r w:rsidR="00821CAD" w:rsidRPr="001209DA">
        <w:rPr>
          <w:rFonts w:ascii="Arial" w:hAnsi="Arial" w:cs="Arial"/>
          <w:sz w:val="24"/>
          <w:szCs w:val="24"/>
          <w:lang w:val="en-US"/>
        </w:rPr>
        <w:t>cture, and sampling adequacy) in</w:t>
      </w:r>
      <w:r w:rsidRPr="001209DA">
        <w:rPr>
          <w:rFonts w:ascii="Arial" w:hAnsi="Arial" w:cs="Arial"/>
          <w:sz w:val="24"/>
          <w:szCs w:val="24"/>
          <w:lang w:val="en-US"/>
        </w:rPr>
        <w:t xml:space="preserve"> all </w:t>
      </w:r>
      <w:r w:rsidR="003E1135" w:rsidRPr="001209DA">
        <w:rPr>
          <w:rFonts w:ascii="Arial" w:hAnsi="Arial" w:cs="Arial"/>
          <w:sz w:val="24"/>
          <w:szCs w:val="24"/>
          <w:lang w:val="en-US"/>
        </w:rPr>
        <w:t xml:space="preserve">three </w:t>
      </w:r>
      <w:r w:rsidRPr="001209DA">
        <w:rPr>
          <w:rFonts w:ascii="Arial" w:hAnsi="Arial" w:cs="Arial"/>
          <w:sz w:val="24"/>
          <w:szCs w:val="24"/>
          <w:lang w:val="en-US"/>
        </w:rPr>
        <w:t>versions.</w:t>
      </w:r>
    </w:p>
    <w:p w14:paraId="01FACACE" w14:textId="797C8B23" w:rsidR="0023319C" w:rsidRPr="001209DA" w:rsidRDefault="0023319C" w:rsidP="00F40F75">
      <w:pPr>
        <w:spacing w:after="0" w:line="480" w:lineRule="auto"/>
        <w:rPr>
          <w:rFonts w:ascii="Arial" w:hAnsi="Arial" w:cs="Arial"/>
          <w:sz w:val="24"/>
          <w:szCs w:val="24"/>
          <w:lang w:val="en-US"/>
        </w:rPr>
      </w:pPr>
      <w:r w:rsidRPr="001209DA">
        <w:rPr>
          <w:rFonts w:ascii="Arial" w:hAnsi="Arial" w:cs="Arial"/>
          <w:sz w:val="24"/>
          <w:szCs w:val="24"/>
          <w:lang w:val="en-US"/>
        </w:rPr>
        <w:t xml:space="preserve">Results: </w:t>
      </w:r>
      <w:r w:rsidR="00932A90" w:rsidRPr="001209DA">
        <w:rPr>
          <w:rFonts w:ascii="Arial" w:hAnsi="Arial" w:cs="Arial"/>
          <w:sz w:val="24"/>
          <w:szCs w:val="24"/>
          <w:lang w:val="en-US"/>
        </w:rPr>
        <w:t xml:space="preserve">For </w:t>
      </w:r>
      <w:r w:rsidRPr="001209DA">
        <w:rPr>
          <w:rFonts w:ascii="Arial" w:hAnsi="Arial" w:cs="Arial"/>
          <w:sz w:val="24"/>
          <w:szCs w:val="24"/>
          <w:lang w:val="en-US"/>
        </w:rPr>
        <w:t xml:space="preserve">the 1-4 </w:t>
      </w:r>
      <w:r w:rsidR="007655A6" w:rsidRPr="001209DA">
        <w:rPr>
          <w:rFonts w:ascii="Arial" w:hAnsi="Arial" w:cs="Arial"/>
          <w:sz w:val="24"/>
          <w:szCs w:val="24"/>
          <w:lang w:val="en-US"/>
        </w:rPr>
        <w:t xml:space="preserve">scale </w:t>
      </w:r>
      <w:r w:rsidRPr="001209DA">
        <w:rPr>
          <w:rFonts w:ascii="Arial" w:hAnsi="Arial" w:cs="Arial"/>
          <w:sz w:val="24"/>
          <w:szCs w:val="24"/>
          <w:lang w:val="en-US"/>
        </w:rPr>
        <w:t xml:space="preserve">and </w:t>
      </w:r>
      <w:r w:rsidR="00932A90" w:rsidRPr="001209DA">
        <w:rPr>
          <w:rFonts w:ascii="Arial" w:hAnsi="Arial" w:cs="Arial"/>
          <w:sz w:val="24"/>
          <w:szCs w:val="24"/>
          <w:lang w:val="en-US"/>
        </w:rPr>
        <w:t>o</w:t>
      </w:r>
      <w:r w:rsidRPr="001209DA">
        <w:rPr>
          <w:rFonts w:ascii="Arial" w:hAnsi="Arial" w:cs="Arial"/>
          <w:sz w:val="24"/>
          <w:szCs w:val="24"/>
          <w:lang w:val="en-US"/>
        </w:rPr>
        <w:t>n the revised version of the WHQ, the internal consistency was acceptable (the Cronbach α coefficients &gt;</w:t>
      </w:r>
      <w:r w:rsidR="00932A90" w:rsidRPr="001209DA">
        <w:rPr>
          <w:rFonts w:ascii="Arial" w:hAnsi="Arial" w:cs="Arial"/>
          <w:sz w:val="24"/>
          <w:szCs w:val="24"/>
          <w:lang w:val="en-US"/>
        </w:rPr>
        <w:t xml:space="preserve"> </w:t>
      </w:r>
      <w:r w:rsidRPr="001209DA">
        <w:rPr>
          <w:rFonts w:ascii="Arial" w:hAnsi="Arial" w:cs="Arial"/>
          <w:sz w:val="24"/>
          <w:szCs w:val="24"/>
          <w:lang w:val="en-US"/>
        </w:rPr>
        <w:t xml:space="preserve">0.70) for </w:t>
      </w:r>
      <w:r w:rsidR="00500D66" w:rsidRPr="001209DA">
        <w:rPr>
          <w:rFonts w:ascii="Arial" w:hAnsi="Arial" w:cs="Arial"/>
          <w:sz w:val="24"/>
          <w:szCs w:val="24"/>
          <w:lang w:val="en-US"/>
        </w:rPr>
        <w:t>most</w:t>
      </w:r>
      <w:r w:rsidRPr="001209DA">
        <w:rPr>
          <w:rFonts w:ascii="Arial" w:hAnsi="Arial" w:cs="Arial"/>
          <w:sz w:val="24"/>
          <w:szCs w:val="24"/>
          <w:lang w:val="en-US"/>
        </w:rPr>
        <w:t xml:space="preserve"> of the domains. On the binary scale, the majority of the coefficient</w:t>
      </w:r>
      <w:r w:rsidR="00282C4F" w:rsidRPr="001209DA">
        <w:rPr>
          <w:rFonts w:ascii="Arial" w:hAnsi="Arial" w:cs="Arial"/>
          <w:sz w:val="24"/>
          <w:szCs w:val="24"/>
          <w:lang w:val="en-US"/>
        </w:rPr>
        <w:t xml:space="preserve"> value</w:t>
      </w:r>
      <w:r w:rsidRPr="001209DA">
        <w:rPr>
          <w:rFonts w:ascii="Arial" w:hAnsi="Arial" w:cs="Arial"/>
          <w:sz w:val="24"/>
          <w:szCs w:val="24"/>
          <w:lang w:val="en-US"/>
        </w:rPr>
        <w:t>s were below the acceptable level. The original symptom domains, especially those o</w:t>
      </w:r>
      <w:r w:rsidR="00500D66" w:rsidRPr="001209DA">
        <w:rPr>
          <w:rFonts w:ascii="Arial" w:hAnsi="Arial" w:cs="Arial"/>
          <w:sz w:val="24"/>
          <w:szCs w:val="24"/>
          <w:lang w:val="en-US"/>
        </w:rPr>
        <w:t>n</w:t>
      </w:r>
      <w:r w:rsidRPr="001209DA">
        <w:rPr>
          <w:rFonts w:ascii="Arial" w:hAnsi="Arial" w:cs="Arial"/>
          <w:sz w:val="24"/>
          <w:szCs w:val="24"/>
          <w:lang w:val="en-US"/>
        </w:rPr>
        <w:t xml:space="preserve"> the revised version, were recognizable from the factors </w:t>
      </w:r>
      <w:r w:rsidR="00BB0D01" w:rsidRPr="001209DA">
        <w:rPr>
          <w:rFonts w:ascii="Arial" w:hAnsi="Arial" w:cs="Arial"/>
          <w:sz w:val="24"/>
          <w:szCs w:val="24"/>
          <w:lang w:val="en-US"/>
        </w:rPr>
        <w:t xml:space="preserve">in </w:t>
      </w:r>
      <w:r w:rsidRPr="001209DA">
        <w:rPr>
          <w:rFonts w:ascii="Arial" w:hAnsi="Arial" w:cs="Arial"/>
          <w:sz w:val="24"/>
          <w:szCs w:val="24"/>
          <w:lang w:val="en-US"/>
        </w:rPr>
        <w:t>the exploratory factor analysis, but there were some limitatio</w:t>
      </w:r>
      <w:r w:rsidR="004E00CD" w:rsidRPr="001209DA">
        <w:rPr>
          <w:rFonts w:ascii="Arial" w:hAnsi="Arial" w:cs="Arial"/>
          <w:sz w:val="24"/>
          <w:szCs w:val="24"/>
          <w:lang w:val="en-US"/>
        </w:rPr>
        <w:t>ns. The Kaiser–Meyer–Olkin</w:t>
      </w:r>
      <w:r w:rsidRPr="001209DA">
        <w:rPr>
          <w:rFonts w:ascii="Arial" w:hAnsi="Arial" w:cs="Arial"/>
          <w:sz w:val="24"/>
          <w:szCs w:val="24"/>
          <w:lang w:val="en-US"/>
        </w:rPr>
        <w:t xml:space="preserve"> </w:t>
      </w:r>
      <w:r w:rsidR="00542B42" w:rsidRPr="001209DA">
        <w:rPr>
          <w:rFonts w:ascii="Arial" w:hAnsi="Arial" w:cs="Arial"/>
          <w:sz w:val="24"/>
          <w:szCs w:val="24"/>
          <w:lang w:val="en-US"/>
        </w:rPr>
        <w:t xml:space="preserve">(KMO) </w:t>
      </w:r>
      <w:r w:rsidRPr="001209DA">
        <w:rPr>
          <w:rFonts w:ascii="Arial" w:hAnsi="Arial" w:cs="Arial"/>
          <w:sz w:val="24"/>
          <w:szCs w:val="24"/>
          <w:lang w:val="en-US"/>
        </w:rPr>
        <w:t xml:space="preserve">values were </w:t>
      </w:r>
      <w:r w:rsidR="00286589" w:rsidRPr="001209DA">
        <w:rPr>
          <w:rFonts w:ascii="Arial" w:hAnsi="Arial" w:cs="Arial"/>
          <w:sz w:val="24"/>
          <w:szCs w:val="24"/>
          <w:lang w:val="en-US"/>
        </w:rPr>
        <w:t>high</w:t>
      </w:r>
      <w:r w:rsidRPr="001209DA">
        <w:rPr>
          <w:rFonts w:ascii="Arial" w:hAnsi="Arial" w:cs="Arial"/>
          <w:sz w:val="24"/>
          <w:szCs w:val="24"/>
          <w:lang w:val="en-US"/>
        </w:rPr>
        <w:t>.</w:t>
      </w:r>
    </w:p>
    <w:p w14:paraId="0D42FB49" w14:textId="54865A30" w:rsidR="004E00CD" w:rsidRPr="001209DA" w:rsidRDefault="0023319C" w:rsidP="00F40F75">
      <w:pPr>
        <w:spacing w:after="0" w:line="480" w:lineRule="auto"/>
        <w:rPr>
          <w:rFonts w:ascii="Arial" w:hAnsi="Arial" w:cs="Arial"/>
          <w:sz w:val="24"/>
          <w:szCs w:val="24"/>
          <w:lang w:val="en-US"/>
        </w:rPr>
      </w:pPr>
      <w:r w:rsidRPr="001209DA">
        <w:rPr>
          <w:rFonts w:ascii="Arial" w:hAnsi="Arial" w:cs="Arial"/>
          <w:sz w:val="24"/>
          <w:szCs w:val="24"/>
          <w:lang w:val="en-US"/>
        </w:rPr>
        <w:t xml:space="preserve">Conclusions: The WHQ is a valid instrument for measuring </w:t>
      </w:r>
      <w:r w:rsidR="00821CAD" w:rsidRPr="001209DA">
        <w:rPr>
          <w:rFonts w:ascii="Arial" w:hAnsi="Arial" w:cs="Arial"/>
          <w:sz w:val="24"/>
          <w:szCs w:val="24"/>
          <w:lang w:val="en-US"/>
        </w:rPr>
        <w:t>climacteric</w:t>
      </w:r>
      <w:r w:rsidR="007655A6" w:rsidRPr="001209DA">
        <w:rPr>
          <w:rFonts w:ascii="Arial" w:hAnsi="Arial" w:cs="Arial"/>
          <w:sz w:val="24"/>
          <w:szCs w:val="24"/>
          <w:lang w:val="en-US"/>
        </w:rPr>
        <w:t>-</w:t>
      </w:r>
      <w:r w:rsidR="00821CAD" w:rsidRPr="001209DA">
        <w:rPr>
          <w:rFonts w:ascii="Arial" w:hAnsi="Arial" w:cs="Arial"/>
          <w:sz w:val="24"/>
          <w:szCs w:val="24"/>
          <w:lang w:val="en-US"/>
        </w:rPr>
        <w:t>related symptoms</w:t>
      </w:r>
      <w:r w:rsidRPr="001209DA">
        <w:rPr>
          <w:rFonts w:ascii="Arial" w:hAnsi="Arial" w:cs="Arial"/>
          <w:sz w:val="24"/>
          <w:szCs w:val="24"/>
          <w:lang w:val="en-US"/>
        </w:rPr>
        <w:t xml:space="preserve"> in Finnish middle-aged women. </w:t>
      </w:r>
      <w:r w:rsidR="0085270E" w:rsidRPr="001209DA">
        <w:rPr>
          <w:rFonts w:ascii="Arial" w:hAnsi="Arial" w:cs="Arial"/>
          <w:sz w:val="24"/>
          <w:szCs w:val="24"/>
          <w:lang w:val="en-US"/>
        </w:rPr>
        <w:t xml:space="preserve">The psychometric properties of the revised 23-item WHQ were </w:t>
      </w:r>
      <w:r w:rsidR="0085270E" w:rsidRPr="001209DA">
        <w:rPr>
          <w:rFonts w:ascii="Arial" w:hAnsi="Arial" w:cs="Arial"/>
          <w:sz w:val="24"/>
          <w:szCs w:val="24"/>
          <w:lang w:val="en-US"/>
        </w:rPr>
        <w:lastRenderedPageBreak/>
        <w:t>as good or even better than those of the original 36-item WHQ. Thus, we encourage use of the revised version.</w:t>
      </w:r>
    </w:p>
    <w:p w14:paraId="5DAEC6B5" w14:textId="77777777" w:rsidR="004E00CD" w:rsidRPr="001209DA" w:rsidRDefault="004E00CD" w:rsidP="00F40F75">
      <w:pPr>
        <w:spacing w:after="0" w:line="480" w:lineRule="auto"/>
        <w:rPr>
          <w:rFonts w:ascii="Arial" w:hAnsi="Arial" w:cs="Arial"/>
          <w:sz w:val="24"/>
          <w:szCs w:val="24"/>
          <w:lang w:val="en-US"/>
        </w:rPr>
      </w:pPr>
    </w:p>
    <w:p w14:paraId="2F0B0E40" w14:textId="7B014CE4" w:rsidR="007655A6" w:rsidRPr="001209DA" w:rsidRDefault="0023319C" w:rsidP="00F40F75">
      <w:pPr>
        <w:spacing w:after="0" w:line="480" w:lineRule="auto"/>
        <w:rPr>
          <w:rFonts w:ascii="Arial" w:hAnsi="Arial" w:cs="Arial"/>
          <w:sz w:val="24"/>
          <w:szCs w:val="24"/>
          <w:lang w:val="en-US"/>
        </w:rPr>
      </w:pPr>
      <w:r w:rsidRPr="001209DA">
        <w:rPr>
          <w:rFonts w:ascii="Arial" w:hAnsi="Arial" w:cs="Arial"/>
          <w:sz w:val="24"/>
          <w:szCs w:val="24"/>
          <w:lang w:val="en-US"/>
        </w:rPr>
        <w:t>Key words: menopause, quality of life, measure</w:t>
      </w:r>
      <w:r w:rsidR="00821CAD" w:rsidRPr="001209DA">
        <w:rPr>
          <w:rFonts w:ascii="Arial" w:hAnsi="Arial" w:cs="Arial"/>
          <w:sz w:val="24"/>
          <w:szCs w:val="24"/>
          <w:lang w:val="en-US"/>
        </w:rPr>
        <w:t xml:space="preserve">, </w:t>
      </w:r>
      <w:r w:rsidRPr="001209DA">
        <w:rPr>
          <w:rFonts w:ascii="Arial" w:hAnsi="Arial" w:cs="Arial"/>
          <w:sz w:val="24"/>
          <w:szCs w:val="24"/>
          <w:lang w:val="en-US"/>
        </w:rPr>
        <w:t xml:space="preserve">psychometric validation, validity, reliability </w:t>
      </w:r>
    </w:p>
    <w:p w14:paraId="046093F3" w14:textId="77777777" w:rsidR="00FF316E" w:rsidRPr="001209DA" w:rsidRDefault="00FF316E">
      <w:pPr>
        <w:spacing w:after="160" w:line="259" w:lineRule="auto"/>
        <w:rPr>
          <w:rFonts w:ascii="Arial" w:hAnsi="Arial" w:cs="Arial"/>
          <w:sz w:val="24"/>
          <w:szCs w:val="24"/>
          <w:lang w:val="en-US"/>
        </w:rPr>
      </w:pPr>
      <w:r w:rsidRPr="001209DA">
        <w:rPr>
          <w:rFonts w:ascii="Arial" w:hAnsi="Arial" w:cs="Arial"/>
          <w:sz w:val="24"/>
          <w:szCs w:val="24"/>
          <w:lang w:val="en-US"/>
        </w:rPr>
        <w:br w:type="page"/>
      </w:r>
    </w:p>
    <w:p w14:paraId="3B75C04E" w14:textId="7C7DE253" w:rsidR="00CC1B7B" w:rsidRPr="001209DA" w:rsidRDefault="00CC1B7B" w:rsidP="00F40F75">
      <w:pPr>
        <w:spacing w:after="0" w:line="480" w:lineRule="auto"/>
        <w:rPr>
          <w:rFonts w:ascii="Arial" w:hAnsi="Arial" w:cs="Arial"/>
          <w:sz w:val="24"/>
          <w:szCs w:val="24"/>
          <w:lang w:val="en-US"/>
        </w:rPr>
      </w:pPr>
      <w:r w:rsidRPr="001209DA">
        <w:rPr>
          <w:rFonts w:ascii="Arial" w:hAnsi="Arial" w:cs="Arial"/>
          <w:sz w:val="24"/>
          <w:szCs w:val="24"/>
          <w:lang w:val="en-US"/>
        </w:rPr>
        <w:lastRenderedPageBreak/>
        <w:t>INTRODUCTION</w:t>
      </w:r>
    </w:p>
    <w:p w14:paraId="2F5F4C93" w14:textId="77777777" w:rsidR="00402150" w:rsidRPr="001209DA" w:rsidRDefault="00402150" w:rsidP="00F40F75">
      <w:pPr>
        <w:spacing w:after="0" w:line="480" w:lineRule="auto"/>
        <w:rPr>
          <w:rFonts w:ascii="Arial" w:hAnsi="Arial" w:cs="Arial"/>
          <w:sz w:val="24"/>
          <w:szCs w:val="24"/>
          <w:lang w:val="en-US"/>
        </w:rPr>
      </w:pPr>
    </w:p>
    <w:p w14:paraId="76096DE1" w14:textId="19467F9E" w:rsidR="00B87BA9" w:rsidRPr="001209DA" w:rsidRDefault="000B61BD" w:rsidP="00F40F75">
      <w:pPr>
        <w:spacing w:after="0" w:line="480" w:lineRule="auto"/>
        <w:rPr>
          <w:rFonts w:ascii="Arial" w:hAnsi="Arial" w:cs="Arial"/>
          <w:sz w:val="24"/>
          <w:szCs w:val="24"/>
          <w:lang w:val="en-US"/>
        </w:rPr>
      </w:pPr>
      <w:r w:rsidRPr="001209DA">
        <w:rPr>
          <w:rFonts w:ascii="Arial" w:hAnsi="Arial" w:cs="Arial"/>
          <w:sz w:val="24"/>
          <w:szCs w:val="24"/>
          <w:lang w:val="en-US"/>
        </w:rPr>
        <w:t xml:space="preserve">The use of </w:t>
      </w:r>
      <w:r w:rsidR="002A55BD" w:rsidRPr="001209DA">
        <w:rPr>
          <w:rFonts w:ascii="Arial" w:hAnsi="Arial" w:cs="Arial"/>
          <w:sz w:val="24"/>
          <w:szCs w:val="24"/>
          <w:lang w:val="en-US"/>
        </w:rPr>
        <w:t>validated instruments</w:t>
      </w:r>
      <w:r w:rsidR="007A1FF4" w:rsidRPr="001209DA">
        <w:rPr>
          <w:rFonts w:ascii="Arial" w:hAnsi="Arial" w:cs="Arial"/>
          <w:sz w:val="24"/>
          <w:szCs w:val="24"/>
          <w:lang w:val="en-US"/>
        </w:rPr>
        <w:t xml:space="preserve"> is </w:t>
      </w:r>
      <w:r w:rsidR="000F64CC" w:rsidRPr="001209DA">
        <w:rPr>
          <w:rFonts w:ascii="Arial" w:hAnsi="Arial" w:cs="Arial"/>
          <w:sz w:val="24"/>
          <w:szCs w:val="24"/>
          <w:lang w:val="en-US"/>
        </w:rPr>
        <w:t>indisputable</w:t>
      </w:r>
      <w:r w:rsidR="00906708" w:rsidRPr="001209DA">
        <w:rPr>
          <w:rFonts w:ascii="Arial" w:hAnsi="Arial" w:cs="Arial"/>
          <w:sz w:val="24"/>
          <w:szCs w:val="24"/>
          <w:lang w:val="en-US"/>
        </w:rPr>
        <w:t>, in all research.</w:t>
      </w:r>
      <w:r w:rsidR="008D3A3F" w:rsidRPr="001209DA">
        <w:rPr>
          <w:rFonts w:ascii="Arial" w:hAnsi="Arial" w:cs="Arial"/>
          <w:sz w:val="24"/>
          <w:szCs w:val="24"/>
          <w:lang w:val="en-US"/>
        </w:rPr>
        <w:t xml:space="preserve"> </w:t>
      </w:r>
      <w:r w:rsidR="002A55BD" w:rsidRPr="001209DA">
        <w:rPr>
          <w:rFonts w:ascii="Arial" w:hAnsi="Arial" w:cs="Arial"/>
          <w:sz w:val="24"/>
          <w:szCs w:val="24"/>
          <w:lang w:val="en-US"/>
        </w:rPr>
        <w:t xml:space="preserve">In </w:t>
      </w:r>
      <w:r w:rsidR="00D2236F" w:rsidRPr="001209DA">
        <w:rPr>
          <w:rFonts w:ascii="Arial" w:hAnsi="Arial" w:cs="Arial"/>
          <w:sz w:val="24"/>
          <w:szCs w:val="24"/>
          <w:lang w:val="en-US"/>
        </w:rPr>
        <w:t xml:space="preserve">study </w:t>
      </w:r>
      <w:r w:rsidR="002A55BD" w:rsidRPr="001209DA">
        <w:rPr>
          <w:rFonts w:ascii="Arial" w:hAnsi="Arial" w:cs="Arial"/>
          <w:sz w:val="24"/>
          <w:szCs w:val="24"/>
          <w:lang w:val="en-US"/>
        </w:rPr>
        <w:t xml:space="preserve">setups evaluating </w:t>
      </w:r>
      <w:r w:rsidRPr="001209DA">
        <w:rPr>
          <w:rFonts w:ascii="Arial" w:hAnsi="Arial" w:cs="Arial"/>
          <w:sz w:val="24"/>
          <w:szCs w:val="24"/>
          <w:lang w:val="en-US"/>
        </w:rPr>
        <w:t>quality of life (</w:t>
      </w:r>
      <w:r w:rsidR="002A55BD" w:rsidRPr="001209DA">
        <w:rPr>
          <w:rFonts w:ascii="Arial" w:hAnsi="Arial" w:cs="Arial"/>
          <w:sz w:val="24"/>
          <w:szCs w:val="24"/>
          <w:lang w:val="en-US"/>
        </w:rPr>
        <w:t>QoL</w:t>
      </w:r>
      <w:r w:rsidRPr="001209DA">
        <w:rPr>
          <w:rFonts w:ascii="Arial" w:hAnsi="Arial" w:cs="Arial"/>
          <w:sz w:val="24"/>
          <w:szCs w:val="24"/>
          <w:lang w:val="en-US"/>
        </w:rPr>
        <w:t>)</w:t>
      </w:r>
      <w:r w:rsidR="002A55BD" w:rsidRPr="001209DA">
        <w:rPr>
          <w:rFonts w:ascii="Arial" w:hAnsi="Arial" w:cs="Arial"/>
          <w:sz w:val="24"/>
          <w:szCs w:val="24"/>
          <w:lang w:val="en-US"/>
        </w:rPr>
        <w:t xml:space="preserve"> in </w:t>
      </w:r>
      <w:r w:rsidR="000A0034" w:rsidRPr="001209DA">
        <w:rPr>
          <w:rFonts w:ascii="Arial" w:hAnsi="Arial" w:cs="Arial"/>
          <w:sz w:val="24"/>
          <w:szCs w:val="24"/>
          <w:lang w:val="en-US"/>
        </w:rPr>
        <w:t>middle-</w:t>
      </w:r>
      <w:r w:rsidR="002A55BD" w:rsidRPr="001209DA">
        <w:rPr>
          <w:rFonts w:ascii="Arial" w:hAnsi="Arial" w:cs="Arial"/>
          <w:sz w:val="24"/>
          <w:szCs w:val="24"/>
          <w:lang w:val="en-US"/>
        </w:rPr>
        <w:t>aged women,</w:t>
      </w:r>
      <w:r w:rsidR="00ED19D8" w:rsidRPr="001209DA">
        <w:rPr>
          <w:rFonts w:ascii="Arial" w:hAnsi="Arial" w:cs="Arial"/>
          <w:sz w:val="24"/>
          <w:szCs w:val="24"/>
          <w:lang w:val="en-US"/>
        </w:rPr>
        <w:t xml:space="preserve"> </w:t>
      </w:r>
      <w:r w:rsidR="002A55BD" w:rsidRPr="001209DA">
        <w:rPr>
          <w:rFonts w:ascii="Arial" w:hAnsi="Arial" w:cs="Arial"/>
          <w:sz w:val="24"/>
          <w:szCs w:val="24"/>
          <w:lang w:val="en-US"/>
        </w:rPr>
        <w:t>it is essential to assess a wide range of climacteric</w:t>
      </w:r>
      <w:r w:rsidR="00932A90" w:rsidRPr="001209DA">
        <w:rPr>
          <w:rFonts w:ascii="Arial" w:hAnsi="Arial" w:cs="Arial"/>
          <w:sz w:val="24"/>
          <w:szCs w:val="24"/>
          <w:lang w:val="en-US"/>
        </w:rPr>
        <w:t>-related symptoms</w:t>
      </w:r>
      <w:r w:rsidR="002A55BD" w:rsidRPr="001209DA">
        <w:rPr>
          <w:rFonts w:ascii="Arial" w:hAnsi="Arial" w:cs="Arial"/>
          <w:sz w:val="24"/>
          <w:szCs w:val="24"/>
          <w:lang w:val="en-US"/>
        </w:rPr>
        <w:t>.</w:t>
      </w:r>
      <w:r w:rsidR="004B7304" w:rsidRPr="001209DA">
        <w:rPr>
          <w:rFonts w:ascii="Arial" w:hAnsi="Arial" w:cs="Arial"/>
          <w:sz w:val="24"/>
          <w:szCs w:val="24"/>
          <w:lang w:val="en-US"/>
        </w:rPr>
        <w:t xml:space="preserve"> The Women’s Health Qu</w:t>
      </w:r>
      <w:r w:rsidR="000F64CC" w:rsidRPr="001209DA">
        <w:rPr>
          <w:rFonts w:ascii="Arial" w:hAnsi="Arial" w:cs="Arial"/>
          <w:sz w:val="24"/>
          <w:szCs w:val="24"/>
          <w:lang w:val="en-US"/>
        </w:rPr>
        <w:t>estionnaire (WHQ) is a climacteric</w:t>
      </w:r>
      <w:r w:rsidR="004B7304" w:rsidRPr="001209DA">
        <w:rPr>
          <w:rFonts w:ascii="Arial" w:hAnsi="Arial" w:cs="Arial"/>
          <w:sz w:val="24"/>
          <w:szCs w:val="24"/>
          <w:lang w:val="en-US"/>
        </w:rPr>
        <w:t>-specific</w:t>
      </w:r>
      <w:r w:rsidR="00E16F94" w:rsidRPr="001209DA">
        <w:rPr>
          <w:rFonts w:ascii="Arial" w:hAnsi="Arial" w:cs="Arial"/>
          <w:sz w:val="24"/>
          <w:szCs w:val="24"/>
          <w:lang w:val="en-US"/>
        </w:rPr>
        <w:t xml:space="preserve"> </w:t>
      </w:r>
      <w:r w:rsidR="007C0981" w:rsidRPr="001209DA">
        <w:rPr>
          <w:rFonts w:ascii="Arial" w:hAnsi="Arial" w:cs="Arial"/>
          <w:sz w:val="24"/>
          <w:szCs w:val="24"/>
          <w:lang w:val="en-US"/>
        </w:rPr>
        <w:t xml:space="preserve">QoL </w:t>
      </w:r>
      <w:r w:rsidR="004B7304" w:rsidRPr="001209DA">
        <w:rPr>
          <w:rFonts w:ascii="Arial" w:hAnsi="Arial" w:cs="Arial"/>
          <w:sz w:val="24"/>
          <w:szCs w:val="24"/>
          <w:lang w:val="en-US"/>
        </w:rPr>
        <w:t>measure</w:t>
      </w:r>
      <w:r w:rsidR="001E6A63" w:rsidRPr="001209DA">
        <w:rPr>
          <w:rFonts w:ascii="Arial" w:hAnsi="Arial" w:cs="Arial"/>
          <w:sz w:val="24"/>
          <w:szCs w:val="24"/>
          <w:lang w:val="en-US"/>
        </w:rPr>
        <w:t xml:space="preserve">. </w:t>
      </w:r>
      <w:r w:rsidR="007655A6" w:rsidRPr="001209DA">
        <w:rPr>
          <w:rFonts w:ascii="Arial" w:hAnsi="Arial" w:cs="Arial"/>
          <w:sz w:val="24"/>
          <w:szCs w:val="24"/>
          <w:lang w:val="en-US"/>
        </w:rPr>
        <w:t>The WHQ</w:t>
      </w:r>
      <w:r w:rsidR="004B7304" w:rsidRPr="001209DA">
        <w:rPr>
          <w:rFonts w:ascii="Arial" w:hAnsi="Arial" w:cs="Arial"/>
          <w:sz w:val="24"/>
          <w:szCs w:val="24"/>
          <w:lang w:val="en-US"/>
        </w:rPr>
        <w:t xml:space="preserve"> was </w:t>
      </w:r>
      <w:r w:rsidR="001E6A63" w:rsidRPr="001209DA">
        <w:rPr>
          <w:rFonts w:ascii="Arial" w:hAnsi="Arial" w:cs="Arial"/>
          <w:sz w:val="24"/>
          <w:szCs w:val="24"/>
          <w:lang w:val="en-US"/>
        </w:rPr>
        <w:t xml:space="preserve">originally </w:t>
      </w:r>
      <w:r w:rsidR="004B7304" w:rsidRPr="001209DA">
        <w:rPr>
          <w:rFonts w:ascii="Arial" w:hAnsi="Arial" w:cs="Arial"/>
          <w:sz w:val="24"/>
          <w:szCs w:val="24"/>
          <w:lang w:val="en-US"/>
        </w:rPr>
        <w:t xml:space="preserve">developed by </w:t>
      </w:r>
      <w:r w:rsidR="00932A90" w:rsidRPr="001209DA">
        <w:rPr>
          <w:rFonts w:ascii="Arial" w:hAnsi="Arial" w:cs="Arial"/>
          <w:sz w:val="24"/>
          <w:szCs w:val="24"/>
          <w:lang w:val="en-US"/>
        </w:rPr>
        <w:t>P</w:t>
      </w:r>
      <w:r w:rsidR="00E16F94" w:rsidRPr="001209DA">
        <w:rPr>
          <w:rFonts w:ascii="Arial" w:hAnsi="Arial" w:cs="Arial"/>
          <w:sz w:val="24"/>
          <w:szCs w:val="24"/>
          <w:lang w:val="en-US"/>
        </w:rPr>
        <w:t xml:space="preserve">rofessor </w:t>
      </w:r>
      <w:r w:rsidR="004B7304" w:rsidRPr="001209DA">
        <w:rPr>
          <w:rFonts w:ascii="Arial" w:hAnsi="Arial" w:cs="Arial"/>
          <w:sz w:val="24"/>
          <w:szCs w:val="24"/>
          <w:lang w:val="en-US"/>
        </w:rPr>
        <w:t xml:space="preserve">Myra Hunter in 1986 to evaluate </w:t>
      </w:r>
      <w:r w:rsidR="001C688F" w:rsidRPr="001209DA">
        <w:rPr>
          <w:rFonts w:ascii="Arial" w:hAnsi="Arial" w:cs="Arial"/>
          <w:sz w:val="24"/>
          <w:szCs w:val="24"/>
          <w:lang w:val="en-US"/>
        </w:rPr>
        <w:t>several</w:t>
      </w:r>
      <w:r w:rsidR="004B7304" w:rsidRPr="001209DA">
        <w:rPr>
          <w:rFonts w:ascii="Arial" w:hAnsi="Arial" w:cs="Arial"/>
          <w:sz w:val="24"/>
          <w:szCs w:val="24"/>
          <w:lang w:val="en-US"/>
        </w:rPr>
        <w:t xml:space="preserve"> physical and emotional symptoms or sensations experienced by middle-aged women</w:t>
      </w:r>
      <w:r w:rsidR="00543C22" w:rsidRPr="001209DA">
        <w:rPr>
          <w:rFonts w:ascii="Arial" w:hAnsi="Arial" w:cs="Arial"/>
          <w:sz w:val="24"/>
          <w:szCs w:val="24"/>
          <w:lang w:val="en-US"/>
        </w:rPr>
        <w:t>.</w:t>
      </w:r>
      <w:r w:rsidR="004B7304" w:rsidRPr="001209DA">
        <w:rPr>
          <w:rFonts w:ascii="Arial" w:hAnsi="Arial" w:cs="Arial"/>
          <w:sz w:val="24"/>
          <w:szCs w:val="24"/>
          <w:lang w:val="en-US"/>
        </w:rPr>
        <w:fldChar w:fldCharType="begin" w:fldLock="1"/>
      </w:r>
      <w:r w:rsidR="00D11C0A" w:rsidRPr="001209DA">
        <w:rPr>
          <w:rFonts w:ascii="Arial" w:hAnsi="Arial" w:cs="Arial"/>
          <w:sz w:val="24"/>
          <w:szCs w:val="24"/>
          <w:lang w:val="en-US"/>
        </w:rPr>
        <w:instrText>ADDIN CSL_CITATION { "citationItems" : [ { "id" : "ITEM-1", "itemData" : { "DOI" : "10.1080/08870449208404294", "ISSN" : "0887-0446", "author" : [ { "dropping-particle" : "", "family" : "Hunter", "given" : "Myra", "non-dropping-particle" : "", "parse-names" : false, "suffix" : "" } ], "container-title" : "Psychology &amp; Health", "id" : "ITEM-1", "issue" : "1", "issued" : { "date-parts" : [ [ "1992", "10" ] ] }, "note" : "Psychology &amp;amp; Health\n\nVolume 7, Issue 1, 1992\nDOI:10.1080/08870449208404294\nMyra Huntera\npages 45-54\n\nPublishing models and article dates explained\nReceived: 12 Dec 1991\nPublished online: 19 Dec 2007", "page" : "45-54", "title" : "The women's health questionnaire: A measure of mid-aged women's perceptions of their emotional and physical health", "type" : "article-journal", "volume" : "7" }, "uris" : [ "http://www.mendeley.com/documents/?uuid=1d37a24c-422c-454a-bdc0-aa09e09776d5" ] }, { "id" : "ITEM-2", "itemData" : { "DOI" : "10.1023/A:1008973822876", "ISSN" : "1573-2649", "author" : [ { "dropping-particle" : "", "family" : "Hunter", "given" : "Myra", "non-dropping-particle" : "", "parse-names" : false, "suffix" : "" } ], "container-title" : "Quality of Life Research", "id" : "ITEM-2", "issue" : "1", "issued" : { "date-parts" : [ [ "2000", "2", "1" ] ] }, "language" : "en", "page" : "733-738", "publisher" : "Kluwer Academic Publishers", "title" : "The Women's Health Questionnaire (WHQ): The development, standardization and application of a measure of mid-aged women's emotional and physical health", "type" : "article-journal", "volume" : "9" }, "uris" : [ "http://www.mendeley.com/documents/?uuid=db0c3d7b-f7a7-415b-8f7e-0bc2fcf7e864" ] }, { "id" : "ITEM-3", "itemData" : { "author" : [ { "dropping-particle" : "", "family" : "Girod", "given" : "Isabelle", "non-dropping-particle" : "", "parse-names" : false, "suffix" : "" }, { "dropping-particle" : "", "family" : "Abetz", "given" : "Linda", "non-dropping-particle" : "", "parse-names" : false, "suffix" : "" }, { "dropping-particle" : "", "family" : "la Loge", "given" : "Christine", "non-dropping-particle" : "de", "parse-names" : false, "suffix" : "" }, { "dropping-particle" : "", "family" : "Fayol-Paget", "given" : "Christine", "non-dropping-particle" : "", "parse-names" : false, "suffix" : "" }, { "dropping-particle" : "", "family" : "Hunter", "given" : "Myra S", "non-dropping-particle" : "", "parse-names" : false, "suffix" : "" } ], "container-title" : "Lyon: MAPI Research Institute.", "id" : "ITEM-3", "issued" : { "date-parts" : [ [ "2004" ] ] }, "page" : "1-55", "title" : "Women\u2019s Health Questionnaire: Usermanual", "type" : "article-journal" }, "uris" : [ "http://www.mendeley.com/documents/?uuid=929288f4-1981-4a5f-a388-124dd1267527" ] } ], "mendeley" : { "formattedCitation" : "&lt;sup&gt;1\u20133&lt;/sup&gt;", "plainTextFormattedCitation" : "1\u20133", "previouslyFormattedCitation" : "&lt;sup&gt;1\u20133&lt;/sup&gt;" }, "properties" : { "noteIndex" : 0 }, "schema" : "https://github.com/citation-style-language/schema/raw/master/csl-citation.json" }</w:instrText>
      </w:r>
      <w:r w:rsidR="004B7304" w:rsidRPr="001209DA">
        <w:rPr>
          <w:rFonts w:ascii="Arial" w:hAnsi="Arial" w:cs="Arial"/>
          <w:sz w:val="24"/>
          <w:szCs w:val="24"/>
          <w:lang w:val="en-US"/>
        </w:rPr>
        <w:fldChar w:fldCharType="separate"/>
      </w:r>
      <w:r w:rsidR="001048A3" w:rsidRPr="001209DA">
        <w:rPr>
          <w:rFonts w:ascii="Arial" w:hAnsi="Arial" w:cs="Arial"/>
          <w:noProof/>
          <w:sz w:val="24"/>
          <w:szCs w:val="24"/>
          <w:vertAlign w:val="superscript"/>
          <w:lang w:val="en-US"/>
        </w:rPr>
        <w:t>1–3</w:t>
      </w:r>
      <w:r w:rsidR="004B7304" w:rsidRPr="001209DA">
        <w:rPr>
          <w:rFonts w:ascii="Arial" w:hAnsi="Arial" w:cs="Arial"/>
          <w:sz w:val="24"/>
          <w:szCs w:val="24"/>
          <w:lang w:val="en-US"/>
        </w:rPr>
        <w:fldChar w:fldCharType="end"/>
      </w:r>
      <w:r w:rsidR="004B7304" w:rsidRPr="001209DA">
        <w:rPr>
          <w:rFonts w:ascii="Arial" w:hAnsi="Arial" w:cs="Arial"/>
          <w:sz w:val="24"/>
          <w:szCs w:val="24"/>
          <w:lang w:val="en-US"/>
        </w:rPr>
        <w:t xml:space="preserve"> </w:t>
      </w:r>
      <w:r w:rsidR="00715274" w:rsidRPr="001209DA">
        <w:rPr>
          <w:rFonts w:ascii="Arial" w:hAnsi="Arial" w:cs="Arial"/>
          <w:sz w:val="24"/>
          <w:szCs w:val="24"/>
          <w:lang w:val="en-US"/>
        </w:rPr>
        <w:t>Since then</w:t>
      </w:r>
      <w:r w:rsidR="001E6A63" w:rsidRPr="001209DA">
        <w:rPr>
          <w:rFonts w:ascii="Arial" w:hAnsi="Arial" w:cs="Arial"/>
          <w:sz w:val="24"/>
          <w:szCs w:val="24"/>
          <w:lang w:val="en-US"/>
        </w:rPr>
        <w:t xml:space="preserve">, </w:t>
      </w:r>
      <w:r w:rsidR="007655A6" w:rsidRPr="001209DA">
        <w:rPr>
          <w:rFonts w:ascii="Arial" w:hAnsi="Arial" w:cs="Arial"/>
          <w:sz w:val="24"/>
          <w:szCs w:val="24"/>
          <w:lang w:val="en-US"/>
        </w:rPr>
        <w:t>the WHQ</w:t>
      </w:r>
      <w:r w:rsidR="00715274" w:rsidRPr="001209DA">
        <w:rPr>
          <w:rFonts w:ascii="Arial" w:hAnsi="Arial" w:cs="Arial"/>
          <w:sz w:val="24"/>
          <w:szCs w:val="24"/>
          <w:lang w:val="en-US"/>
        </w:rPr>
        <w:t xml:space="preserve"> has been</w:t>
      </w:r>
      <w:r w:rsidR="004B7304" w:rsidRPr="001209DA">
        <w:rPr>
          <w:rFonts w:ascii="Arial" w:hAnsi="Arial" w:cs="Arial"/>
          <w:sz w:val="24"/>
          <w:szCs w:val="24"/>
          <w:lang w:val="en-US"/>
        </w:rPr>
        <w:t xml:space="preserve"> one of the most frequently use</w:t>
      </w:r>
      <w:r w:rsidR="0014671E" w:rsidRPr="001209DA">
        <w:rPr>
          <w:rFonts w:ascii="Arial" w:hAnsi="Arial" w:cs="Arial"/>
          <w:sz w:val="24"/>
          <w:szCs w:val="24"/>
          <w:lang w:val="en-US"/>
        </w:rPr>
        <w:t>d measures in the assessment of climacteric</w:t>
      </w:r>
      <w:r w:rsidR="007655A6" w:rsidRPr="001209DA">
        <w:rPr>
          <w:rFonts w:ascii="Arial" w:hAnsi="Arial" w:cs="Arial"/>
          <w:sz w:val="24"/>
          <w:szCs w:val="24"/>
          <w:lang w:val="en-US"/>
        </w:rPr>
        <w:t>-</w:t>
      </w:r>
      <w:r w:rsidR="0014671E" w:rsidRPr="001209DA">
        <w:rPr>
          <w:rFonts w:ascii="Arial" w:hAnsi="Arial" w:cs="Arial"/>
          <w:sz w:val="24"/>
          <w:szCs w:val="24"/>
          <w:lang w:val="en-US"/>
        </w:rPr>
        <w:t>related symptoms</w:t>
      </w:r>
      <w:r w:rsidR="00A0573D" w:rsidRPr="001209DA">
        <w:rPr>
          <w:rFonts w:ascii="Arial" w:hAnsi="Arial" w:cs="Arial"/>
          <w:sz w:val="24"/>
          <w:szCs w:val="24"/>
          <w:lang w:val="en-US"/>
        </w:rPr>
        <w:t xml:space="preserve"> </w:t>
      </w:r>
      <w:r w:rsidR="004B7304" w:rsidRPr="001209DA">
        <w:rPr>
          <w:rFonts w:ascii="Arial" w:hAnsi="Arial" w:cs="Arial"/>
          <w:sz w:val="24"/>
          <w:szCs w:val="24"/>
          <w:lang w:val="en-US"/>
        </w:rPr>
        <w:t xml:space="preserve">in middle-aged </w:t>
      </w:r>
      <w:r w:rsidR="007655A6" w:rsidRPr="001209DA">
        <w:rPr>
          <w:rFonts w:ascii="Arial" w:hAnsi="Arial" w:cs="Arial"/>
          <w:sz w:val="24"/>
          <w:szCs w:val="24"/>
          <w:lang w:val="en-US"/>
        </w:rPr>
        <w:t>female</w:t>
      </w:r>
      <w:r w:rsidR="004B7304" w:rsidRPr="001209DA">
        <w:rPr>
          <w:rFonts w:ascii="Arial" w:hAnsi="Arial" w:cs="Arial"/>
          <w:sz w:val="24"/>
          <w:szCs w:val="24"/>
          <w:lang w:val="en-US"/>
        </w:rPr>
        <w:t xml:space="preserve"> populations</w:t>
      </w:r>
      <w:r w:rsidR="00543C22" w:rsidRPr="001209DA">
        <w:rPr>
          <w:rFonts w:ascii="Arial" w:hAnsi="Arial" w:cs="Arial"/>
          <w:sz w:val="24"/>
          <w:szCs w:val="24"/>
          <w:lang w:val="en-US"/>
        </w:rPr>
        <w:t>.</w:t>
      </w:r>
      <w:r w:rsidR="004B7304" w:rsidRPr="001209DA">
        <w:rPr>
          <w:rFonts w:ascii="Arial" w:hAnsi="Arial" w:cs="Arial"/>
          <w:sz w:val="24"/>
          <w:szCs w:val="24"/>
          <w:lang w:val="en-US"/>
        </w:rPr>
        <w:fldChar w:fldCharType="begin" w:fldLock="1"/>
      </w:r>
      <w:r w:rsidR="00D11C0A" w:rsidRPr="001209DA">
        <w:rPr>
          <w:rFonts w:ascii="Arial" w:hAnsi="Arial" w:cs="Arial"/>
          <w:sz w:val="24"/>
          <w:szCs w:val="24"/>
          <w:lang w:val="en-US"/>
        </w:rPr>
        <w:instrText>ADDIN CSL_CITATION { "citationItems" : [ { "id" : "ITEM-1", "itemData" : { "DOI" : "10.1023/A:1008973822876", "ISSN" : "1573-2649", "author" : [ { "dropping-particle" : "", "family" : "Hunter", "given" : "Myra", "non-dropping-particle" : "", "parse-names" : false, "suffix" : "" } ], "container-title" : "Quality of Life Research", "id" : "ITEM-1", "issue" : "1", "issued" : { "date-parts" : [ [ "2000", "2", "1" ] ] }, "language" : "en", "page" : "733-738", "publisher" : "Kluwer Academic Publishers", "title" : "The Women's Health Questionnaire (WHQ): The development, standardization and application of a measure of mid-aged women's emotional and physical health", "type" : "article-journal", "volume" : "9" }, "uris" : [ "http://www.mendeley.com/documents/?uuid=db0c3d7b-f7a7-415b-8f7e-0bc2fcf7e864" ] }, { "id" : "ITEM-2", "itemData" : { "author" : [ { "dropping-particle" : "", "family" : "Girod", "given" : "Isabelle", "non-dropping-particle" : "", "parse-names" : false, "suffix" : "" }, { "dropping-particle" : "", "family" : "Abetz", "given" : "Linda", "non-dropping-particle" : "", "parse-names" : false, "suffix" : "" }, { "dropping-particle" : "", "family" : "la Loge", "given" : "Christine", "non-dropping-particle" : "de", "parse-names" : false, "suffix" : "" }, { "dropping-particle" : "", "family" : "Fayol-Paget", "given" : "Christine", "non-dropping-particle" : "", "parse-names" : false, "suffix" : "" }, { "dropping-particle" : "", "family" : "Hunter", "given" : "Myra S", "non-dropping-particle" : "", "parse-names" : false, "suffix" : "" } ], "container-title" : "Lyon: MAPI Research Institute.", "id" : "ITEM-2", "issued" : { "date-parts" : [ [ "2004" ] ] }, "page" : "1-55", "title" : "Women\u2019s Health Questionnaire: Usermanual", "type" : "article-journal" }, "uris" : [ "http://www.mendeley.com/documents/?uuid=929288f4-1981-4a5f-a388-124dd1267527" ] } ], "mendeley" : { "formattedCitation" : "&lt;sup&gt;2,3&lt;/sup&gt;", "plainTextFormattedCitation" : "2,3", "previouslyFormattedCitation" : "&lt;sup&gt;2,3&lt;/sup&gt;" }, "properties" : { "noteIndex" : 0 }, "schema" : "https://github.com/citation-style-language/schema/raw/master/csl-citation.json" }</w:instrText>
      </w:r>
      <w:r w:rsidR="004B7304"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2,3</w:t>
      </w:r>
      <w:r w:rsidR="004B7304" w:rsidRPr="001209DA">
        <w:rPr>
          <w:rFonts w:ascii="Arial" w:hAnsi="Arial" w:cs="Arial"/>
          <w:sz w:val="24"/>
          <w:szCs w:val="24"/>
          <w:lang w:val="en-US"/>
        </w:rPr>
        <w:fldChar w:fldCharType="end"/>
      </w:r>
      <w:r w:rsidR="00715274" w:rsidRPr="001209DA">
        <w:rPr>
          <w:rFonts w:ascii="Arial" w:hAnsi="Arial" w:cs="Arial"/>
          <w:sz w:val="24"/>
          <w:szCs w:val="24"/>
          <w:lang w:val="en-US"/>
        </w:rPr>
        <w:t xml:space="preserve"> </w:t>
      </w:r>
      <w:r w:rsidR="00C77FE1" w:rsidRPr="001209DA">
        <w:rPr>
          <w:rFonts w:ascii="Arial" w:hAnsi="Arial" w:cs="Arial"/>
          <w:sz w:val="24"/>
          <w:szCs w:val="24"/>
          <w:lang w:val="en-US"/>
        </w:rPr>
        <w:t>I</w:t>
      </w:r>
      <w:r w:rsidR="004B7304" w:rsidRPr="001209DA">
        <w:rPr>
          <w:rFonts w:ascii="Arial" w:hAnsi="Arial" w:cs="Arial"/>
          <w:sz w:val="24"/>
          <w:szCs w:val="24"/>
          <w:lang w:val="en-US"/>
        </w:rPr>
        <w:t xml:space="preserve">t </w:t>
      </w:r>
      <w:r w:rsidR="007655A6" w:rsidRPr="001209DA">
        <w:rPr>
          <w:rFonts w:ascii="Arial" w:hAnsi="Arial" w:cs="Arial"/>
          <w:sz w:val="24"/>
          <w:szCs w:val="24"/>
          <w:lang w:val="en-US"/>
        </w:rPr>
        <w:t>has been</w:t>
      </w:r>
      <w:r w:rsidR="004B7304" w:rsidRPr="001209DA">
        <w:rPr>
          <w:rFonts w:ascii="Arial" w:hAnsi="Arial" w:cs="Arial"/>
          <w:sz w:val="24"/>
          <w:szCs w:val="24"/>
          <w:lang w:val="en-US"/>
        </w:rPr>
        <w:t xml:space="preserve"> </w:t>
      </w:r>
      <w:r w:rsidR="00A0573D" w:rsidRPr="001209DA">
        <w:rPr>
          <w:rFonts w:ascii="Arial" w:hAnsi="Arial" w:cs="Arial"/>
          <w:sz w:val="24"/>
          <w:szCs w:val="24"/>
          <w:lang w:val="en-US"/>
        </w:rPr>
        <w:t xml:space="preserve">translated </w:t>
      </w:r>
      <w:r w:rsidR="004B7304" w:rsidRPr="001209DA">
        <w:rPr>
          <w:rFonts w:ascii="Arial" w:hAnsi="Arial" w:cs="Arial"/>
          <w:sz w:val="24"/>
          <w:szCs w:val="24"/>
          <w:lang w:val="en-US"/>
        </w:rPr>
        <w:t>in</w:t>
      </w:r>
      <w:r w:rsidR="007655A6" w:rsidRPr="001209DA">
        <w:rPr>
          <w:rFonts w:ascii="Arial" w:hAnsi="Arial" w:cs="Arial"/>
          <w:sz w:val="24"/>
          <w:szCs w:val="24"/>
          <w:lang w:val="en-US"/>
        </w:rPr>
        <w:t>to</w:t>
      </w:r>
      <w:r w:rsidR="004B7304" w:rsidRPr="001209DA">
        <w:rPr>
          <w:rFonts w:ascii="Arial" w:hAnsi="Arial" w:cs="Arial"/>
          <w:sz w:val="24"/>
          <w:szCs w:val="24"/>
          <w:lang w:val="en-US"/>
        </w:rPr>
        <w:t xml:space="preserve"> sever</w:t>
      </w:r>
      <w:r w:rsidR="00715274" w:rsidRPr="001209DA">
        <w:rPr>
          <w:rFonts w:ascii="Arial" w:hAnsi="Arial" w:cs="Arial"/>
          <w:sz w:val="24"/>
          <w:szCs w:val="24"/>
          <w:lang w:val="en-US"/>
        </w:rPr>
        <w:t xml:space="preserve">al </w:t>
      </w:r>
      <w:r w:rsidR="00715274" w:rsidRPr="001209DA">
        <w:rPr>
          <w:rFonts w:ascii="Arial" w:hAnsi="Arial" w:cs="Arial"/>
          <w:sz w:val="24"/>
          <w:szCs w:val="24"/>
          <w:lang w:val="en-US"/>
        </w:rPr>
        <w:lastRenderedPageBreak/>
        <w:t>languages, including Finnish</w:t>
      </w:r>
      <w:r w:rsidR="00543C22" w:rsidRPr="001209DA">
        <w:rPr>
          <w:rFonts w:ascii="Arial" w:hAnsi="Arial" w:cs="Arial"/>
          <w:sz w:val="24"/>
          <w:szCs w:val="24"/>
          <w:lang w:val="en-US"/>
        </w:rPr>
        <w:t>.</w:t>
      </w:r>
      <w:r w:rsidR="004B7304" w:rsidRPr="001209DA">
        <w:rPr>
          <w:rFonts w:ascii="Arial" w:hAnsi="Arial" w:cs="Arial"/>
          <w:sz w:val="24"/>
          <w:szCs w:val="24"/>
          <w:lang w:val="en-US"/>
        </w:rPr>
        <w:fldChar w:fldCharType="begin" w:fldLock="1"/>
      </w:r>
      <w:r w:rsidR="00D11C0A" w:rsidRPr="001209DA">
        <w:rPr>
          <w:rFonts w:ascii="Arial" w:hAnsi="Arial" w:cs="Arial"/>
          <w:sz w:val="24"/>
          <w:szCs w:val="24"/>
          <w:lang w:val="en-US"/>
        </w:rPr>
        <w:instrText>ADDIN CSL_CITATION { "citationItems" : [ { "id" : "ITEM-1", "itemData" : { "author" : [ { "dropping-particle" : "", "family" : "Chevallet", "given" : "Laurence", "non-dropping-particle" : "", "parse-names" : false, "suffix" : "" } ], "container-title" : "Quality of Life Newsletter", "id" : "ITEM-1", "issued" : { "date-parts" : [ [ "2000", "8", "1" ] ] }, "note" : "http://www.pro-newsletter.com/images/PDF/qol24_0.pdf", "page" : "16-16", "title" : "Linguistic Validation of the Women\u2019s Health Questionnaire into Finnish", "type" : "article-journal", "volume" : "24" }, "uris" : [ "http://www.mendeley.com/documents/?uuid=06a695e6-e937-43ad-9728-3a3dfa57b2c0" ] }, { "id" : "ITEM-2", "itemData" : { "author" : [ { "dropping-particle" : "", "family" : "Girod", "given" : "Isabelle", "non-dropping-particle" : "", "parse-names" : false, "suffix" : "" }, { "dropping-particle" : "", "family" : "Abetz", "given" : "Linda", "non-dropping-particle" : "", "parse-names" : false, "suffix" : "" }, { "dropping-particle" : "", "family" : "la Loge", "given" : "Christine", "non-dropping-particle" : "de", "parse-names" : false, "suffix" : "" }, { "dropping-particle" : "", "family" : "Fayol-Paget", "given" : "Christine", "non-dropping-particle" : "", "parse-names" : false, "suffix" : "" }, { "dropping-particle" : "", "family" : "Hunter", "given" : "Myra S", "non-dropping-particle" : "", "parse-names" : false, "suffix" : "" } ], "container-title" : "Lyon: MAPI Research Institute.", "id" : "ITEM-2", "issued" : { "date-parts" : [ [ "2004" ] ] }, "page" : "1-55", "title" : "Women\u2019s Health Questionnaire: Usermanual", "type" : "article-journal" }, "uris" : [ "http://www.mendeley.com/documents/?uuid=929288f4-1981-4a5f-a388-124dd1267527" ] } ], "mendeley" : { "formattedCitation" : "&lt;sup&gt;3,4&lt;/sup&gt;", "plainTextFormattedCitation" : "3,4", "previouslyFormattedCitation" : "&lt;sup&gt;3,4&lt;/sup&gt;" }, "properties" : { "noteIndex" : 0 }, "schema" : "https://github.com/citation-style-language/schema/raw/master/csl-citation.json" }</w:instrText>
      </w:r>
      <w:r w:rsidR="004B7304"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3,4</w:t>
      </w:r>
      <w:r w:rsidR="004B7304" w:rsidRPr="001209DA">
        <w:rPr>
          <w:rFonts w:ascii="Arial" w:hAnsi="Arial" w:cs="Arial"/>
          <w:sz w:val="24"/>
          <w:szCs w:val="24"/>
          <w:lang w:val="en-US"/>
        </w:rPr>
        <w:fldChar w:fldCharType="end"/>
      </w:r>
      <w:r w:rsidR="004B7304" w:rsidRPr="001209DA">
        <w:rPr>
          <w:rFonts w:ascii="Arial" w:hAnsi="Arial" w:cs="Arial"/>
          <w:sz w:val="24"/>
          <w:szCs w:val="24"/>
          <w:lang w:val="en-US"/>
        </w:rPr>
        <w:t xml:space="preserve"> The WHQ </w:t>
      </w:r>
      <w:r w:rsidR="007655A6" w:rsidRPr="001209DA">
        <w:rPr>
          <w:rFonts w:ascii="Arial" w:hAnsi="Arial" w:cs="Arial"/>
          <w:sz w:val="24"/>
          <w:szCs w:val="24"/>
          <w:lang w:val="en-US"/>
        </w:rPr>
        <w:t>has been</w:t>
      </w:r>
      <w:r w:rsidR="004B7304" w:rsidRPr="001209DA">
        <w:rPr>
          <w:rFonts w:ascii="Arial" w:hAnsi="Arial" w:cs="Arial"/>
          <w:sz w:val="24"/>
          <w:szCs w:val="24"/>
          <w:lang w:val="en-US"/>
        </w:rPr>
        <w:t xml:space="preserve"> psychometrically validated in various populations</w:t>
      </w:r>
      <w:r w:rsidR="00543C22" w:rsidRPr="001209DA">
        <w:rPr>
          <w:rFonts w:ascii="Arial" w:hAnsi="Arial" w:cs="Arial"/>
          <w:sz w:val="24"/>
          <w:szCs w:val="24"/>
          <w:lang w:val="en-US"/>
        </w:rPr>
        <w:t>.</w:t>
      </w:r>
      <w:r w:rsidR="004B7304" w:rsidRPr="001209DA">
        <w:rPr>
          <w:rFonts w:ascii="Arial" w:hAnsi="Arial" w:cs="Arial"/>
          <w:sz w:val="24"/>
          <w:szCs w:val="24"/>
          <w:lang w:val="en-US"/>
        </w:rPr>
        <w:fldChar w:fldCharType="begin" w:fldLock="1"/>
      </w:r>
      <w:r w:rsidR="00D11C0A" w:rsidRPr="001209DA">
        <w:rPr>
          <w:rFonts w:ascii="Arial" w:hAnsi="Arial" w:cs="Arial"/>
          <w:sz w:val="24"/>
          <w:szCs w:val="24"/>
          <w:lang w:val="en-US"/>
        </w:rPr>
        <w:instrText>ADDIN CSL_CITATION { "citationItems" : [ { "id" : "ITEM-1", "itemData" : { "author" : [ { "dropping-particle" : "", "family" : "Girod", "given" : "Isabelle", "non-dropping-particle" : "", "parse-names" : false, "suffix" : "" }, { "dropping-particle" : "", "family" : "Abetz", "given" : "Linda", "non-dropping-particle" : "", "parse-names" : false, "suffix" : "" }, { "dropping-particle" : "", "family" : "la Loge", "given" : "Christine", "non-dropping-particle" : "de", "parse-names" : false, "suffix" : "" }, { "dropping-particle" : "", "family" : "Fayol-Paget", "given" : "Christine", "non-dropping-particle" : "", "parse-names" : false, "suffix" : "" }, { "dropping-particle" : "", "family" : "Hunter", "given" : "Myra S", "non-dropping-particle" : "", "parse-names" : false, "suffix" : "" } ], "container-title" : "Lyon: MAPI Research Institute.", "id" : "ITEM-1", "issued" : { "date-parts" : [ [ "2004" ] ] }, "page" : "1-55", "title" : "Women\u2019s Health Questionnaire: Usermanual", "type" : "article-journal" }, "uris" : [ "http://www.mendeley.com/documents/?uuid=929288f4-1981-4a5f-a388-124dd1267527" ] } ], "mendeley" : { "formattedCitation" : "&lt;sup&gt;3&lt;/sup&gt;", "plainTextFormattedCitation" : "3", "previouslyFormattedCitation" : "&lt;sup&gt;3&lt;/sup&gt;" }, "properties" : { "noteIndex" : 0 }, "schema" : "https://github.com/citation-style-language/schema/raw/master/csl-citation.json" }</w:instrText>
      </w:r>
      <w:r w:rsidR="004B7304"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3</w:t>
      </w:r>
      <w:r w:rsidR="004B7304" w:rsidRPr="001209DA">
        <w:rPr>
          <w:rFonts w:ascii="Arial" w:hAnsi="Arial" w:cs="Arial"/>
          <w:sz w:val="24"/>
          <w:szCs w:val="24"/>
          <w:lang w:val="en-US"/>
        </w:rPr>
        <w:fldChar w:fldCharType="end"/>
      </w:r>
      <w:r w:rsidR="0014671E" w:rsidRPr="001209DA">
        <w:rPr>
          <w:rFonts w:ascii="Arial" w:hAnsi="Arial" w:cs="Arial"/>
          <w:sz w:val="24"/>
          <w:szCs w:val="24"/>
          <w:lang w:val="en-US"/>
        </w:rPr>
        <w:t xml:space="preserve"> The original WHQ consist</w:t>
      </w:r>
      <w:r w:rsidR="00543C22" w:rsidRPr="001209DA">
        <w:rPr>
          <w:rFonts w:ascii="Arial" w:hAnsi="Arial" w:cs="Arial"/>
          <w:sz w:val="24"/>
          <w:szCs w:val="24"/>
          <w:lang w:val="en-US"/>
        </w:rPr>
        <w:t>ed</w:t>
      </w:r>
      <w:r w:rsidR="0014671E" w:rsidRPr="001209DA">
        <w:rPr>
          <w:rFonts w:ascii="Arial" w:hAnsi="Arial" w:cs="Arial"/>
          <w:sz w:val="24"/>
          <w:szCs w:val="24"/>
          <w:lang w:val="en-US"/>
        </w:rPr>
        <w:t xml:space="preserve"> of 36 items, but</w:t>
      </w:r>
      <w:r w:rsidR="004B7304" w:rsidRPr="001209DA">
        <w:rPr>
          <w:rFonts w:ascii="Arial" w:hAnsi="Arial" w:cs="Arial"/>
          <w:sz w:val="24"/>
          <w:szCs w:val="24"/>
          <w:lang w:val="en-US"/>
        </w:rPr>
        <w:t xml:space="preserve"> a revised 23-item version </w:t>
      </w:r>
      <w:r w:rsidR="007655A6" w:rsidRPr="001209DA">
        <w:rPr>
          <w:rFonts w:ascii="Arial" w:hAnsi="Arial" w:cs="Arial"/>
          <w:sz w:val="24"/>
          <w:szCs w:val="24"/>
          <w:lang w:val="en-US"/>
        </w:rPr>
        <w:t>was</w:t>
      </w:r>
      <w:r w:rsidR="004B7304" w:rsidRPr="001209DA">
        <w:rPr>
          <w:rFonts w:ascii="Arial" w:hAnsi="Arial" w:cs="Arial"/>
          <w:sz w:val="24"/>
          <w:szCs w:val="24"/>
          <w:lang w:val="en-US"/>
        </w:rPr>
        <w:t xml:space="preserve"> </w:t>
      </w:r>
      <w:r w:rsidR="000C1E0A" w:rsidRPr="001209DA">
        <w:rPr>
          <w:rFonts w:ascii="Arial" w:hAnsi="Arial" w:cs="Arial"/>
          <w:sz w:val="24"/>
          <w:szCs w:val="24"/>
          <w:lang w:val="en-US"/>
        </w:rPr>
        <w:t xml:space="preserve">also </w:t>
      </w:r>
      <w:r w:rsidR="004B7304" w:rsidRPr="001209DA">
        <w:rPr>
          <w:rFonts w:ascii="Arial" w:hAnsi="Arial" w:cs="Arial"/>
          <w:sz w:val="24"/>
          <w:szCs w:val="24"/>
          <w:lang w:val="en-US"/>
        </w:rPr>
        <w:t>developed</w:t>
      </w:r>
      <w:r w:rsidR="00543C22" w:rsidRPr="001209DA">
        <w:rPr>
          <w:rFonts w:ascii="Arial" w:hAnsi="Arial" w:cs="Arial"/>
          <w:sz w:val="24"/>
          <w:szCs w:val="24"/>
          <w:lang w:val="en-US"/>
        </w:rPr>
        <w:t>.</w:t>
      </w:r>
      <w:r w:rsidR="004B7304" w:rsidRPr="001209DA">
        <w:rPr>
          <w:rFonts w:ascii="Arial" w:hAnsi="Arial" w:cs="Arial"/>
          <w:sz w:val="24"/>
          <w:szCs w:val="24"/>
          <w:lang w:val="en-US"/>
        </w:rPr>
        <w:fldChar w:fldCharType="begin" w:fldLock="1"/>
      </w:r>
      <w:r w:rsidR="004A0BC8" w:rsidRPr="001209DA">
        <w:rPr>
          <w:rFonts w:ascii="Arial" w:hAnsi="Arial" w:cs="Arial"/>
          <w:sz w:val="24"/>
          <w:szCs w:val="24"/>
          <w:lang w:val="en-US"/>
        </w:rPr>
        <w:instrText>ADDIN CSL_CITATION { "citationItems" : [ { "id" : "ITEM-1",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"ITEM-1", "issue" : "1", "issued" : { "date-parts" : [ [ "2006", "2" ] ] }, "page" : "4-12", "title" : "Development of a revised version of the Women's Health Questionnaire.", "type" : "article-journal", "volume" : "9" }, "uris" : [ "http://www.mendeley.com/documents/?uuid=201276ea-5ec2-434f-92cc-d2c998b3fef2" ] } ], "mendeley" : { "formattedCitation" : "&lt;sup&gt;5&lt;/sup&gt;", "plainTextFormattedCitation" : "5", "previouslyFormattedCitation" : "&lt;sup&gt;5&lt;/sup&gt;" }, "properties" : { "noteIndex" : 0 }, "schema" : "https://github.com/citation-style-language/schema/raw/master/csl-citation.json" }</w:instrText>
      </w:r>
      <w:r w:rsidR="004B7304"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5</w:t>
      </w:r>
      <w:r w:rsidR="004B7304" w:rsidRPr="001209DA">
        <w:rPr>
          <w:rFonts w:ascii="Arial" w:hAnsi="Arial" w:cs="Arial"/>
          <w:sz w:val="24"/>
          <w:szCs w:val="24"/>
          <w:lang w:val="en-US"/>
        </w:rPr>
        <w:fldChar w:fldCharType="end"/>
      </w:r>
      <w:r w:rsidR="00715274" w:rsidRPr="001209DA">
        <w:rPr>
          <w:rFonts w:ascii="Arial" w:hAnsi="Arial" w:cs="Arial"/>
          <w:sz w:val="24"/>
          <w:szCs w:val="24"/>
          <w:lang w:val="en-US"/>
        </w:rPr>
        <w:t xml:space="preserve"> A</w:t>
      </w:r>
      <w:r w:rsidR="001E6A63" w:rsidRPr="001209DA">
        <w:rPr>
          <w:rFonts w:ascii="Arial" w:hAnsi="Arial" w:cs="Arial"/>
          <w:sz w:val="24"/>
          <w:szCs w:val="24"/>
          <w:lang w:val="en-US"/>
        </w:rPr>
        <w:t xml:space="preserve">lthough </w:t>
      </w:r>
      <w:r w:rsidR="004B7304" w:rsidRPr="001209DA">
        <w:rPr>
          <w:rFonts w:ascii="Arial" w:hAnsi="Arial" w:cs="Arial"/>
          <w:sz w:val="24"/>
          <w:szCs w:val="24"/>
          <w:lang w:val="en-US"/>
        </w:rPr>
        <w:t xml:space="preserve">validated, </w:t>
      </w:r>
      <w:r w:rsidR="0014671E" w:rsidRPr="001209DA">
        <w:rPr>
          <w:rFonts w:ascii="Arial" w:hAnsi="Arial" w:cs="Arial"/>
          <w:sz w:val="24"/>
          <w:szCs w:val="24"/>
          <w:lang w:val="en-US"/>
        </w:rPr>
        <w:t>the revised version</w:t>
      </w:r>
      <w:r w:rsidR="004B7304" w:rsidRPr="001209DA">
        <w:rPr>
          <w:rFonts w:ascii="Arial" w:hAnsi="Arial" w:cs="Arial"/>
          <w:sz w:val="24"/>
          <w:szCs w:val="24"/>
          <w:lang w:val="en-US"/>
        </w:rPr>
        <w:t xml:space="preserve"> has not been as widely used as the original version</w:t>
      </w:r>
      <w:r w:rsidR="00402150" w:rsidRPr="001209DA">
        <w:rPr>
          <w:rFonts w:ascii="Arial" w:hAnsi="Arial" w:cs="Arial"/>
          <w:sz w:val="24"/>
          <w:szCs w:val="24"/>
          <w:lang w:val="en-US"/>
        </w:rPr>
        <w:t>.</w:t>
      </w:r>
      <w:r w:rsidR="00715274" w:rsidRPr="001209DA">
        <w:rPr>
          <w:rFonts w:ascii="Arial" w:hAnsi="Arial" w:cs="Arial"/>
          <w:sz w:val="24"/>
          <w:szCs w:val="24"/>
          <w:lang w:val="en-US"/>
        </w:rPr>
        <w:t xml:space="preserve"> </w:t>
      </w:r>
      <w:r w:rsidR="00C77FE1" w:rsidRPr="001209DA">
        <w:rPr>
          <w:rFonts w:ascii="Arial" w:hAnsi="Arial" w:cs="Arial"/>
          <w:sz w:val="24"/>
          <w:szCs w:val="24"/>
          <w:lang w:val="en-US"/>
        </w:rPr>
        <w:t xml:space="preserve">However, </w:t>
      </w:r>
      <w:r w:rsidR="007655A6" w:rsidRPr="001209DA">
        <w:rPr>
          <w:rFonts w:ascii="Arial" w:hAnsi="Arial" w:cs="Arial"/>
          <w:sz w:val="24"/>
          <w:szCs w:val="24"/>
          <w:lang w:val="en-US"/>
        </w:rPr>
        <w:t>neither version of the</w:t>
      </w:r>
      <w:r w:rsidR="001E6A63" w:rsidRPr="001209DA">
        <w:rPr>
          <w:rFonts w:ascii="Arial" w:hAnsi="Arial" w:cs="Arial"/>
          <w:sz w:val="24"/>
          <w:szCs w:val="24"/>
          <w:lang w:val="en-US"/>
        </w:rPr>
        <w:t xml:space="preserve"> WHQ has been</w:t>
      </w:r>
      <w:r w:rsidR="0086362A" w:rsidRPr="001209DA">
        <w:rPr>
          <w:rFonts w:ascii="Arial" w:hAnsi="Arial" w:cs="Arial"/>
          <w:sz w:val="24"/>
          <w:szCs w:val="24"/>
          <w:lang w:val="en-US"/>
        </w:rPr>
        <w:t xml:space="preserve"> </w:t>
      </w:r>
      <w:r w:rsidR="001E6A63" w:rsidRPr="001209DA">
        <w:rPr>
          <w:rFonts w:ascii="Arial" w:hAnsi="Arial" w:cs="Arial"/>
          <w:sz w:val="24"/>
          <w:szCs w:val="24"/>
          <w:lang w:val="en-US"/>
        </w:rPr>
        <w:t xml:space="preserve">validated in </w:t>
      </w:r>
      <w:r w:rsidR="00543C22" w:rsidRPr="001209DA">
        <w:rPr>
          <w:rFonts w:ascii="Arial" w:hAnsi="Arial" w:cs="Arial"/>
          <w:sz w:val="24"/>
          <w:szCs w:val="24"/>
          <w:lang w:val="en-US"/>
        </w:rPr>
        <w:t xml:space="preserve">a </w:t>
      </w:r>
      <w:r w:rsidR="001E6A63" w:rsidRPr="001209DA">
        <w:rPr>
          <w:rFonts w:ascii="Arial" w:hAnsi="Arial" w:cs="Arial"/>
          <w:sz w:val="24"/>
          <w:szCs w:val="24"/>
          <w:lang w:val="en-US"/>
        </w:rPr>
        <w:t>Finnish population</w:t>
      </w:r>
      <w:r w:rsidR="00715274" w:rsidRPr="001209DA">
        <w:rPr>
          <w:rFonts w:ascii="Arial" w:hAnsi="Arial" w:cs="Arial"/>
          <w:sz w:val="24"/>
          <w:szCs w:val="24"/>
          <w:lang w:val="en-US"/>
        </w:rPr>
        <w:t xml:space="preserve">. </w:t>
      </w:r>
      <w:r w:rsidR="001E6A63" w:rsidRPr="001209DA">
        <w:rPr>
          <w:rFonts w:ascii="Arial" w:hAnsi="Arial" w:cs="Arial"/>
          <w:sz w:val="24"/>
          <w:szCs w:val="24"/>
          <w:lang w:val="en-US"/>
        </w:rPr>
        <w:t>Therefore, o</w:t>
      </w:r>
      <w:r w:rsidRPr="001209DA">
        <w:rPr>
          <w:rFonts w:ascii="Arial" w:hAnsi="Arial" w:cs="Arial"/>
          <w:sz w:val="24"/>
          <w:szCs w:val="24"/>
          <w:lang w:val="en-US"/>
        </w:rPr>
        <w:t>ur aim was to evaluate</w:t>
      </w:r>
      <w:r w:rsidR="004B7304" w:rsidRPr="001209DA">
        <w:rPr>
          <w:rFonts w:ascii="Arial" w:hAnsi="Arial" w:cs="Arial"/>
          <w:sz w:val="24"/>
          <w:szCs w:val="24"/>
          <w:lang w:val="en-US"/>
        </w:rPr>
        <w:t xml:space="preserve"> </w:t>
      </w:r>
      <w:r w:rsidR="00543C22" w:rsidRPr="001209DA">
        <w:rPr>
          <w:rFonts w:ascii="Arial" w:hAnsi="Arial" w:cs="Arial"/>
          <w:sz w:val="24"/>
          <w:szCs w:val="24"/>
          <w:lang w:val="en-US"/>
        </w:rPr>
        <w:t xml:space="preserve">the </w:t>
      </w:r>
      <w:r w:rsidR="004B7304" w:rsidRPr="001209DA">
        <w:rPr>
          <w:rFonts w:ascii="Arial" w:hAnsi="Arial" w:cs="Arial"/>
          <w:sz w:val="24"/>
          <w:szCs w:val="24"/>
          <w:lang w:val="en-US"/>
        </w:rPr>
        <w:t xml:space="preserve">validity and </w:t>
      </w:r>
      <w:r w:rsidR="00543C22" w:rsidRPr="001209DA">
        <w:rPr>
          <w:rFonts w:ascii="Arial" w:hAnsi="Arial" w:cs="Arial"/>
          <w:sz w:val="24"/>
          <w:szCs w:val="24"/>
          <w:lang w:val="en-US"/>
        </w:rPr>
        <w:t xml:space="preserve">the </w:t>
      </w:r>
      <w:r w:rsidR="004B7304" w:rsidRPr="001209DA">
        <w:rPr>
          <w:rFonts w:ascii="Arial" w:hAnsi="Arial" w:cs="Arial"/>
          <w:sz w:val="24"/>
          <w:szCs w:val="24"/>
          <w:lang w:val="en-US"/>
        </w:rPr>
        <w:t>reliability</w:t>
      </w:r>
      <w:r w:rsidR="008E4625" w:rsidRPr="001209DA">
        <w:rPr>
          <w:rFonts w:ascii="Arial" w:hAnsi="Arial" w:cs="Arial"/>
          <w:sz w:val="24"/>
          <w:szCs w:val="24"/>
          <w:lang w:val="en-US"/>
        </w:rPr>
        <w:t xml:space="preserve"> </w:t>
      </w:r>
      <w:r w:rsidR="004B7304" w:rsidRPr="001209DA">
        <w:rPr>
          <w:rFonts w:ascii="Arial" w:hAnsi="Arial" w:cs="Arial"/>
          <w:sz w:val="24"/>
          <w:szCs w:val="24"/>
          <w:lang w:val="en-US"/>
        </w:rPr>
        <w:t>of the original and revised version</w:t>
      </w:r>
      <w:r w:rsidR="007655A6" w:rsidRPr="001209DA">
        <w:rPr>
          <w:rFonts w:ascii="Arial" w:hAnsi="Arial" w:cs="Arial"/>
          <w:sz w:val="24"/>
          <w:szCs w:val="24"/>
          <w:lang w:val="en-US"/>
        </w:rPr>
        <w:t>s</w:t>
      </w:r>
      <w:r w:rsidR="004B7304" w:rsidRPr="001209DA">
        <w:rPr>
          <w:rFonts w:ascii="Arial" w:hAnsi="Arial" w:cs="Arial"/>
          <w:sz w:val="24"/>
          <w:szCs w:val="24"/>
          <w:lang w:val="en-US"/>
        </w:rPr>
        <w:t xml:space="preserve"> of the WHQ in a Finnish population</w:t>
      </w:r>
      <w:r w:rsidR="00715274" w:rsidRPr="001209DA">
        <w:rPr>
          <w:rFonts w:ascii="Arial" w:hAnsi="Arial" w:cs="Arial"/>
          <w:sz w:val="24"/>
          <w:szCs w:val="24"/>
          <w:lang w:val="en-US"/>
        </w:rPr>
        <w:t>.</w:t>
      </w:r>
    </w:p>
    <w:p w14:paraId="62C93FB5" w14:textId="77777777" w:rsidR="002A55BD" w:rsidRPr="001209DA" w:rsidRDefault="002A55BD" w:rsidP="00F40F75">
      <w:pPr>
        <w:spacing w:after="0" w:line="480" w:lineRule="auto"/>
        <w:rPr>
          <w:rFonts w:ascii="Arial" w:hAnsi="Arial" w:cs="Arial"/>
          <w:sz w:val="24"/>
          <w:szCs w:val="24"/>
          <w:lang w:val="en-US"/>
        </w:rPr>
      </w:pPr>
    </w:p>
    <w:p w14:paraId="5D9DDD0B" w14:textId="485CA5D4" w:rsidR="00CC04EC" w:rsidRPr="001209DA" w:rsidRDefault="00CC04EC" w:rsidP="00F40F75">
      <w:pPr>
        <w:spacing w:after="0" w:line="480" w:lineRule="auto"/>
        <w:rPr>
          <w:rFonts w:ascii="Arial" w:hAnsi="Arial" w:cs="Arial"/>
          <w:sz w:val="24"/>
          <w:szCs w:val="24"/>
          <w:lang w:val="en-US"/>
        </w:rPr>
      </w:pPr>
      <w:r w:rsidRPr="001209DA">
        <w:rPr>
          <w:rFonts w:ascii="Arial" w:hAnsi="Arial" w:cs="Arial"/>
          <w:sz w:val="24"/>
          <w:szCs w:val="24"/>
          <w:lang w:val="en-US"/>
        </w:rPr>
        <w:t>METHODS</w:t>
      </w:r>
    </w:p>
    <w:p w14:paraId="25528D3C" w14:textId="77777777" w:rsidR="00406BFB" w:rsidRPr="001209DA" w:rsidRDefault="00406BFB" w:rsidP="00F40F75">
      <w:pPr>
        <w:spacing w:after="0" w:line="480" w:lineRule="auto"/>
        <w:rPr>
          <w:rFonts w:ascii="Arial" w:hAnsi="Arial" w:cs="Arial"/>
          <w:sz w:val="24"/>
          <w:szCs w:val="24"/>
          <w:lang w:val="en-US"/>
        </w:rPr>
      </w:pPr>
    </w:p>
    <w:p w14:paraId="05B17391" w14:textId="3AF44736" w:rsidR="00CC04EC" w:rsidRPr="001209DA" w:rsidRDefault="00406BFB" w:rsidP="00F40F75">
      <w:pPr>
        <w:pStyle w:val="BodyText3"/>
        <w:spacing w:line="480" w:lineRule="auto"/>
        <w:jc w:val="left"/>
        <w:rPr>
          <w:rFonts w:cs="Arial"/>
          <w:szCs w:val="24"/>
        </w:rPr>
      </w:pPr>
      <w:r w:rsidRPr="001209DA">
        <w:rPr>
          <w:rFonts w:cs="Arial"/>
          <w:szCs w:val="24"/>
        </w:rPr>
        <w:lastRenderedPageBreak/>
        <w:t xml:space="preserve">Participants for this study were recruited among women who were called for a free population-based municipal mammography screening in Turku, Finland. All women in age groups 41-42, 45-46, 49-50, 51-52, and 53-54 years, who were living in Turku area, were invited to the screening. A total of 6,408 women participated the screening program (the participant rate was 87%). All of these women received a postal questionnaire, which was returned by 3,421 women (53.4%). All of them were included in the study. </w:t>
      </w:r>
      <w:r w:rsidR="00AA5F26" w:rsidRPr="001209DA">
        <w:rPr>
          <w:rFonts w:cs="Arial"/>
          <w:szCs w:val="24"/>
          <w:shd w:val="clear" w:color="auto" w:fill="FFFFFF"/>
        </w:rPr>
        <w:t xml:space="preserve">The return of the questionnaire implied consent. </w:t>
      </w:r>
      <w:r w:rsidR="00AA5F26" w:rsidRPr="001209DA">
        <w:rPr>
          <w:rFonts w:cs="Arial"/>
          <w:szCs w:val="24"/>
        </w:rPr>
        <w:t>The mean age of the women was 48.9 years (SD 4.2, range 41-54 years). The mean BMI of the women was 25.6 kg/m</w:t>
      </w:r>
      <w:r w:rsidR="00AA5F26" w:rsidRPr="001209DA">
        <w:rPr>
          <w:rFonts w:cs="Arial"/>
          <w:szCs w:val="24"/>
          <w:vertAlign w:val="superscript"/>
        </w:rPr>
        <w:t>2</w:t>
      </w:r>
      <w:r w:rsidR="00AA5F26" w:rsidRPr="001209DA">
        <w:rPr>
          <w:rFonts w:cs="Arial"/>
          <w:szCs w:val="24"/>
        </w:rPr>
        <w:t xml:space="preserve"> (SD 4.5 kg/m</w:t>
      </w:r>
      <w:r w:rsidR="00AA5F26" w:rsidRPr="001209DA">
        <w:rPr>
          <w:rFonts w:cs="Arial"/>
          <w:szCs w:val="24"/>
          <w:vertAlign w:val="superscript"/>
        </w:rPr>
        <w:t>2</w:t>
      </w:r>
      <w:r w:rsidR="00AA5F26" w:rsidRPr="001209DA">
        <w:rPr>
          <w:rFonts w:cs="Arial"/>
          <w:szCs w:val="24"/>
        </w:rPr>
        <w:t xml:space="preserve">). Sixty-nine percent were married or cohabiting and 31% were living alone. The women’s educational </w:t>
      </w:r>
      <w:r w:rsidR="00AA5F26" w:rsidRPr="001209DA">
        <w:rPr>
          <w:rFonts w:cs="Arial"/>
          <w:szCs w:val="24"/>
        </w:rPr>
        <w:lastRenderedPageBreak/>
        <w:t xml:space="preserve">levels were: 17% a higher education, 34% an intermediate education, and 49% a lower education. Eighty-six percent of the women were employed, 5% retired, and 9% unemployed. Fifty-eight percent did not smoke or smoked occasionally, 19% had stopped smoking, and 23 % smoked. Thirty percent of the women used hormone therapy (HT), 4% had used HT in the past, and 66% had never used it. </w:t>
      </w:r>
      <w:r w:rsidR="00AA5F26" w:rsidRPr="001209DA">
        <w:rPr>
          <w:rFonts w:cs="Arial"/>
          <w:szCs w:val="24"/>
          <w:shd w:val="clear" w:color="auto" w:fill="FFFFFF"/>
        </w:rPr>
        <w:t>The Ethics Committees of the University of Turku, Turku University Hospital, and the City of Turku approved the study.</w:t>
      </w:r>
    </w:p>
    <w:p w14:paraId="34C8C53E" w14:textId="77777777" w:rsidR="00AA5F26" w:rsidRPr="001209DA" w:rsidRDefault="00AA5F26" w:rsidP="00F40F75">
      <w:pPr>
        <w:pStyle w:val="PlainText"/>
        <w:spacing w:line="480" w:lineRule="auto"/>
        <w:rPr>
          <w:rFonts w:ascii="Arial" w:hAnsi="Arial" w:cs="Arial"/>
          <w:sz w:val="24"/>
          <w:szCs w:val="24"/>
          <w:shd w:val="clear" w:color="auto" w:fill="FFFFFF"/>
          <w:lang w:val="en-US"/>
        </w:rPr>
      </w:pPr>
    </w:p>
    <w:p w14:paraId="2C30BC0D" w14:textId="1543B0B8" w:rsidR="00211C19" w:rsidRPr="001209DA" w:rsidRDefault="00AA5F26" w:rsidP="00F40F75">
      <w:pPr>
        <w:pStyle w:val="PlainText"/>
        <w:spacing w:line="480" w:lineRule="auto"/>
        <w:rPr>
          <w:rFonts w:ascii="Arial" w:hAnsi="Arial" w:cs="Arial"/>
          <w:sz w:val="24"/>
          <w:szCs w:val="24"/>
          <w:shd w:val="clear" w:color="auto" w:fill="FFFFFF"/>
          <w:lang w:val="en-US"/>
        </w:rPr>
      </w:pPr>
      <w:r w:rsidRPr="001209DA">
        <w:rPr>
          <w:rFonts w:ascii="Arial" w:hAnsi="Arial" w:cs="Arial"/>
          <w:sz w:val="24"/>
          <w:szCs w:val="24"/>
          <w:shd w:val="clear" w:color="auto" w:fill="FFFFFF"/>
          <w:lang w:val="en-US"/>
        </w:rPr>
        <w:t>Instrument</w:t>
      </w:r>
    </w:p>
    <w:p w14:paraId="60DF4A79" w14:textId="77777777" w:rsidR="00AA5F26" w:rsidRPr="001209DA" w:rsidRDefault="00AA5F26" w:rsidP="00F40F75">
      <w:pPr>
        <w:pStyle w:val="PlainText"/>
        <w:spacing w:line="480" w:lineRule="auto"/>
        <w:rPr>
          <w:rFonts w:ascii="Arial" w:eastAsia="Times New Roman" w:hAnsi="Arial" w:cs="Arial"/>
          <w:b/>
          <w:sz w:val="24"/>
          <w:szCs w:val="24"/>
          <w:lang w:val="en-US"/>
        </w:rPr>
      </w:pPr>
    </w:p>
    <w:p w14:paraId="58BB9B01" w14:textId="5D7A54EF" w:rsidR="00CC04EC" w:rsidRPr="001209DA" w:rsidRDefault="00781D6F" w:rsidP="00F40F75">
      <w:pPr>
        <w:pStyle w:val="PlainText"/>
        <w:spacing w:line="480" w:lineRule="auto"/>
        <w:rPr>
          <w:rFonts w:ascii="Arial" w:hAnsi="Arial" w:cs="Arial"/>
          <w:sz w:val="24"/>
          <w:szCs w:val="24"/>
          <w:lang w:val="en-US"/>
        </w:rPr>
      </w:pPr>
      <w:r w:rsidRPr="001209DA">
        <w:rPr>
          <w:rFonts w:ascii="Arial" w:hAnsi="Arial" w:cs="Arial"/>
          <w:sz w:val="24"/>
          <w:szCs w:val="24"/>
          <w:lang w:val="en-US"/>
        </w:rPr>
        <w:lastRenderedPageBreak/>
        <w:t xml:space="preserve">The original WHQ contains </w:t>
      </w:r>
      <w:r w:rsidR="00CC04EC" w:rsidRPr="001209DA">
        <w:rPr>
          <w:rFonts w:ascii="Arial" w:hAnsi="Arial" w:cs="Arial"/>
          <w:sz w:val="24"/>
          <w:szCs w:val="24"/>
          <w:lang w:val="en-US"/>
        </w:rPr>
        <w:t xml:space="preserve">36 </w:t>
      </w:r>
      <w:r w:rsidR="00040535" w:rsidRPr="001209DA">
        <w:rPr>
          <w:rFonts w:ascii="Arial" w:hAnsi="Arial" w:cs="Arial"/>
          <w:sz w:val="24"/>
          <w:szCs w:val="24"/>
          <w:lang w:val="en-US"/>
        </w:rPr>
        <w:t>items</w:t>
      </w:r>
      <w:r w:rsidR="00CC04EC" w:rsidRPr="001209DA">
        <w:rPr>
          <w:rFonts w:ascii="Arial" w:hAnsi="Arial" w:cs="Arial"/>
          <w:sz w:val="24"/>
          <w:szCs w:val="24"/>
          <w:lang w:val="en-US"/>
        </w:rPr>
        <w:t xml:space="preserve">, grouped into </w:t>
      </w:r>
      <w:r w:rsidR="00F72CAB" w:rsidRPr="001209DA">
        <w:rPr>
          <w:rFonts w:ascii="Arial" w:hAnsi="Arial" w:cs="Arial"/>
          <w:sz w:val="24"/>
          <w:szCs w:val="24"/>
          <w:lang w:val="en-US"/>
        </w:rPr>
        <w:t xml:space="preserve">nine </w:t>
      </w:r>
      <w:r w:rsidR="00CC04EC" w:rsidRPr="001209DA">
        <w:rPr>
          <w:rFonts w:ascii="Arial" w:hAnsi="Arial" w:cs="Arial"/>
          <w:sz w:val="24"/>
          <w:szCs w:val="24"/>
          <w:lang w:val="en-US"/>
        </w:rPr>
        <w:t>symptom domains: somatic symptoms (</w:t>
      </w:r>
      <w:r w:rsidR="00F72CAB" w:rsidRPr="001209DA">
        <w:rPr>
          <w:rFonts w:ascii="Arial" w:hAnsi="Arial" w:cs="Arial"/>
          <w:sz w:val="24"/>
          <w:szCs w:val="24"/>
          <w:lang w:val="en-US"/>
        </w:rPr>
        <w:t xml:space="preserve">seven </w:t>
      </w:r>
      <w:r w:rsidR="00040535" w:rsidRPr="001209DA">
        <w:rPr>
          <w:rFonts w:ascii="Arial" w:hAnsi="Arial" w:cs="Arial"/>
          <w:sz w:val="24"/>
          <w:szCs w:val="24"/>
          <w:lang w:val="en-US"/>
        </w:rPr>
        <w:t>items</w:t>
      </w:r>
      <w:r w:rsidR="00CC04EC" w:rsidRPr="001209DA">
        <w:rPr>
          <w:rFonts w:ascii="Arial" w:hAnsi="Arial" w:cs="Arial"/>
          <w:sz w:val="24"/>
          <w:szCs w:val="24"/>
          <w:lang w:val="en-US"/>
        </w:rPr>
        <w:t xml:space="preserve">), vasomotor symptoms (VMS, </w:t>
      </w:r>
      <w:r w:rsidR="002E29D4" w:rsidRPr="001209DA">
        <w:rPr>
          <w:rFonts w:ascii="Arial" w:hAnsi="Arial" w:cs="Arial"/>
          <w:sz w:val="24"/>
          <w:szCs w:val="24"/>
          <w:lang w:val="en-US"/>
        </w:rPr>
        <w:t>two</w:t>
      </w:r>
      <w:r w:rsidR="00CC04EC"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00CC04EC" w:rsidRPr="001209DA">
        <w:rPr>
          <w:rFonts w:ascii="Arial" w:hAnsi="Arial" w:cs="Arial"/>
          <w:sz w:val="24"/>
          <w:szCs w:val="24"/>
          <w:lang w:val="en-US"/>
        </w:rPr>
        <w:t>), sleep problems (</w:t>
      </w:r>
      <w:r w:rsidR="002E29D4" w:rsidRPr="001209DA">
        <w:rPr>
          <w:rFonts w:ascii="Arial" w:hAnsi="Arial" w:cs="Arial"/>
          <w:sz w:val="24"/>
          <w:szCs w:val="24"/>
          <w:lang w:val="en-US"/>
        </w:rPr>
        <w:t>three</w:t>
      </w:r>
      <w:r w:rsidR="00CC04EC"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00CC04EC" w:rsidRPr="001209DA">
        <w:rPr>
          <w:rFonts w:ascii="Arial" w:hAnsi="Arial" w:cs="Arial"/>
          <w:sz w:val="24"/>
          <w:szCs w:val="24"/>
          <w:lang w:val="en-US"/>
        </w:rPr>
        <w:t>), depressive symptoms (</w:t>
      </w:r>
      <w:r w:rsidR="002E29D4" w:rsidRPr="001209DA">
        <w:rPr>
          <w:rFonts w:ascii="Arial" w:hAnsi="Arial" w:cs="Arial"/>
          <w:sz w:val="24"/>
          <w:szCs w:val="24"/>
          <w:lang w:val="en-US"/>
        </w:rPr>
        <w:t>seven</w:t>
      </w:r>
      <w:r w:rsidR="00CC04EC"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00CC04EC" w:rsidRPr="001209DA">
        <w:rPr>
          <w:rFonts w:ascii="Arial" w:hAnsi="Arial" w:cs="Arial"/>
          <w:sz w:val="24"/>
          <w:szCs w:val="24"/>
          <w:lang w:val="en-US"/>
        </w:rPr>
        <w:t>), anxiety/fears (</w:t>
      </w:r>
      <w:r w:rsidR="002E29D4" w:rsidRPr="001209DA">
        <w:rPr>
          <w:rFonts w:ascii="Arial" w:hAnsi="Arial" w:cs="Arial"/>
          <w:sz w:val="24"/>
          <w:szCs w:val="24"/>
          <w:lang w:val="en-US"/>
        </w:rPr>
        <w:t>four</w:t>
      </w:r>
      <w:r w:rsidR="00CC04EC"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00CC04EC" w:rsidRPr="001209DA">
        <w:rPr>
          <w:rFonts w:ascii="Arial" w:hAnsi="Arial" w:cs="Arial"/>
          <w:sz w:val="24"/>
          <w:szCs w:val="24"/>
          <w:lang w:val="en-US"/>
        </w:rPr>
        <w:t>),</w:t>
      </w:r>
      <w:r w:rsidRPr="001209DA">
        <w:rPr>
          <w:rFonts w:ascii="Arial" w:hAnsi="Arial" w:cs="Arial"/>
          <w:sz w:val="24"/>
          <w:szCs w:val="24"/>
          <w:lang w:val="en-US"/>
        </w:rPr>
        <w:t xml:space="preserve"> one’s experienced attractiveness (</w:t>
      </w:r>
      <w:r w:rsidR="002E29D4" w:rsidRPr="001209DA">
        <w:rPr>
          <w:rFonts w:ascii="Arial" w:hAnsi="Arial" w:cs="Arial"/>
          <w:sz w:val="24"/>
          <w:szCs w:val="24"/>
          <w:lang w:val="en-US"/>
        </w:rPr>
        <w:t>two</w:t>
      </w:r>
      <w:r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Pr="001209DA">
        <w:rPr>
          <w:rFonts w:ascii="Arial" w:hAnsi="Arial" w:cs="Arial"/>
          <w:sz w:val="24"/>
          <w:szCs w:val="24"/>
          <w:lang w:val="en-US"/>
        </w:rPr>
        <w:t xml:space="preserve">), </w:t>
      </w:r>
      <w:r w:rsidR="00CC04EC" w:rsidRPr="001209DA">
        <w:rPr>
          <w:rFonts w:ascii="Arial" w:hAnsi="Arial" w:cs="Arial"/>
          <w:sz w:val="24"/>
          <w:szCs w:val="24"/>
          <w:lang w:val="en-US"/>
        </w:rPr>
        <w:t>cognitive difficulties (</w:t>
      </w:r>
      <w:r w:rsidR="002E29D4" w:rsidRPr="001209DA">
        <w:rPr>
          <w:rFonts w:ascii="Arial" w:hAnsi="Arial" w:cs="Arial"/>
          <w:sz w:val="24"/>
          <w:szCs w:val="24"/>
          <w:lang w:val="en-US"/>
        </w:rPr>
        <w:t>three</w:t>
      </w:r>
      <w:r w:rsidR="00CC04EC"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00CC04EC" w:rsidRPr="001209DA">
        <w:rPr>
          <w:rFonts w:ascii="Arial" w:hAnsi="Arial" w:cs="Arial"/>
          <w:sz w:val="24"/>
          <w:szCs w:val="24"/>
          <w:lang w:val="en-US"/>
        </w:rPr>
        <w:t>), sexual functioning (</w:t>
      </w:r>
      <w:r w:rsidR="002E29D4" w:rsidRPr="001209DA">
        <w:rPr>
          <w:rFonts w:ascii="Arial" w:hAnsi="Arial" w:cs="Arial"/>
          <w:sz w:val="24"/>
          <w:szCs w:val="24"/>
          <w:lang w:val="en-US"/>
        </w:rPr>
        <w:t>three</w:t>
      </w:r>
      <w:r w:rsidR="00CC04EC"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00CC04EC" w:rsidRPr="001209DA">
        <w:rPr>
          <w:rFonts w:ascii="Arial" w:hAnsi="Arial" w:cs="Arial"/>
          <w:sz w:val="24"/>
          <w:szCs w:val="24"/>
          <w:lang w:val="en-US"/>
        </w:rPr>
        <w:t>), menstrual symptoms (</w:t>
      </w:r>
      <w:r w:rsidR="002E29D4" w:rsidRPr="001209DA">
        <w:rPr>
          <w:rFonts w:ascii="Arial" w:hAnsi="Arial" w:cs="Arial"/>
          <w:sz w:val="24"/>
          <w:szCs w:val="24"/>
          <w:lang w:val="en-US"/>
        </w:rPr>
        <w:t>four</w:t>
      </w:r>
      <w:r w:rsidR="00CC04EC"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00CC04EC" w:rsidRPr="001209DA">
        <w:rPr>
          <w:rFonts w:ascii="Arial" w:hAnsi="Arial" w:cs="Arial"/>
          <w:sz w:val="24"/>
          <w:szCs w:val="24"/>
          <w:lang w:val="en-US"/>
        </w:rPr>
        <w:t>), and worr</w:t>
      </w:r>
      <w:r w:rsidR="00AB39AD" w:rsidRPr="001209DA">
        <w:rPr>
          <w:rFonts w:ascii="Arial" w:hAnsi="Arial" w:cs="Arial"/>
          <w:sz w:val="24"/>
          <w:szCs w:val="24"/>
          <w:lang w:val="en-US"/>
        </w:rPr>
        <w:t>y</w:t>
      </w:r>
      <w:r w:rsidR="00CC04EC" w:rsidRPr="001209DA">
        <w:rPr>
          <w:rFonts w:ascii="Arial" w:hAnsi="Arial" w:cs="Arial"/>
          <w:sz w:val="24"/>
          <w:szCs w:val="24"/>
          <w:lang w:val="en-US"/>
        </w:rPr>
        <w:t xml:space="preserve"> about growi</w:t>
      </w:r>
      <w:r w:rsidRPr="001209DA">
        <w:rPr>
          <w:rFonts w:ascii="Arial" w:hAnsi="Arial" w:cs="Arial"/>
          <w:sz w:val="24"/>
          <w:szCs w:val="24"/>
          <w:lang w:val="en-US"/>
        </w:rPr>
        <w:t>ng old (</w:t>
      </w:r>
      <w:r w:rsidR="002E29D4" w:rsidRPr="001209DA">
        <w:rPr>
          <w:rFonts w:ascii="Arial" w:hAnsi="Arial" w:cs="Arial"/>
          <w:sz w:val="24"/>
          <w:szCs w:val="24"/>
          <w:lang w:val="en-US"/>
        </w:rPr>
        <w:t>one</w:t>
      </w:r>
      <w:r w:rsidRPr="001209DA">
        <w:rPr>
          <w:rFonts w:ascii="Arial" w:hAnsi="Arial" w:cs="Arial"/>
          <w:sz w:val="24"/>
          <w:szCs w:val="24"/>
          <w:lang w:val="en-US"/>
        </w:rPr>
        <w:t xml:space="preserve"> question). Women a</w:t>
      </w:r>
      <w:r w:rsidR="00CC04EC" w:rsidRPr="001209DA">
        <w:rPr>
          <w:rFonts w:ascii="Arial" w:hAnsi="Arial" w:cs="Arial"/>
          <w:sz w:val="24"/>
          <w:szCs w:val="24"/>
          <w:lang w:val="en-US"/>
        </w:rPr>
        <w:t xml:space="preserve">re instructed to reply to the </w:t>
      </w:r>
      <w:r w:rsidR="00040535" w:rsidRPr="001209DA">
        <w:rPr>
          <w:rFonts w:ascii="Arial" w:hAnsi="Arial" w:cs="Arial"/>
          <w:sz w:val="24"/>
          <w:szCs w:val="24"/>
          <w:lang w:val="en-US"/>
        </w:rPr>
        <w:t>items</w:t>
      </w:r>
      <w:r w:rsidR="00CC04EC" w:rsidRPr="001209DA">
        <w:rPr>
          <w:rFonts w:ascii="Arial" w:hAnsi="Arial" w:cs="Arial"/>
          <w:sz w:val="24"/>
          <w:szCs w:val="24"/>
          <w:lang w:val="en-US"/>
        </w:rPr>
        <w:t xml:space="preserve"> </w:t>
      </w:r>
      <w:r w:rsidR="002C1475" w:rsidRPr="001209DA">
        <w:rPr>
          <w:rFonts w:ascii="Arial" w:hAnsi="Arial" w:cs="Arial"/>
          <w:sz w:val="24"/>
          <w:szCs w:val="24"/>
          <w:lang w:val="en-US"/>
        </w:rPr>
        <w:t>about</w:t>
      </w:r>
      <w:r w:rsidR="00CC04EC" w:rsidRPr="001209DA">
        <w:rPr>
          <w:rFonts w:ascii="Arial" w:hAnsi="Arial" w:cs="Arial"/>
          <w:sz w:val="24"/>
          <w:szCs w:val="24"/>
          <w:lang w:val="en-US"/>
        </w:rPr>
        <w:t xml:space="preserve"> sexual functioning only if </w:t>
      </w:r>
      <w:r w:rsidR="00932A90" w:rsidRPr="001209DA">
        <w:rPr>
          <w:rFonts w:ascii="Arial" w:hAnsi="Arial" w:cs="Arial"/>
          <w:sz w:val="24"/>
          <w:szCs w:val="24"/>
          <w:lang w:val="en-US"/>
        </w:rPr>
        <w:t>they are</w:t>
      </w:r>
      <w:r w:rsidR="002C1475" w:rsidRPr="001209DA">
        <w:rPr>
          <w:rFonts w:ascii="Arial" w:hAnsi="Arial" w:cs="Arial"/>
          <w:sz w:val="24"/>
          <w:szCs w:val="24"/>
          <w:lang w:val="en-US"/>
        </w:rPr>
        <w:t xml:space="preserve"> </w:t>
      </w:r>
      <w:r w:rsidR="00CC04EC" w:rsidRPr="001209DA">
        <w:rPr>
          <w:rFonts w:ascii="Arial" w:hAnsi="Arial" w:cs="Arial"/>
          <w:sz w:val="24"/>
          <w:szCs w:val="24"/>
          <w:lang w:val="en-US"/>
        </w:rPr>
        <w:t>sexually active.</w:t>
      </w:r>
      <w:r w:rsidR="00A657B1" w:rsidRPr="001209DA">
        <w:rPr>
          <w:rFonts w:ascii="Arial" w:hAnsi="Arial" w:cs="Arial"/>
          <w:sz w:val="24"/>
          <w:szCs w:val="24"/>
          <w:lang w:val="en-US"/>
        </w:rPr>
        <w:t xml:space="preserve"> </w:t>
      </w:r>
      <w:r w:rsidR="00B2349E" w:rsidRPr="001209DA">
        <w:rPr>
          <w:rFonts w:ascii="Arial" w:hAnsi="Arial" w:cs="Arial"/>
          <w:sz w:val="24"/>
          <w:szCs w:val="24"/>
          <w:lang w:val="en-US"/>
        </w:rPr>
        <w:t>In addition, because</w:t>
      </w:r>
      <w:r w:rsidR="00A657B1" w:rsidRPr="001209DA">
        <w:rPr>
          <w:rFonts w:ascii="Arial" w:hAnsi="Arial" w:cs="Arial"/>
          <w:sz w:val="24"/>
          <w:szCs w:val="24"/>
          <w:lang w:val="en-US"/>
        </w:rPr>
        <w:t xml:space="preserve"> the menstrual symptoms domain concern</w:t>
      </w:r>
      <w:r w:rsidR="00C74F9E" w:rsidRPr="001209DA">
        <w:rPr>
          <w:rFonts w:ascii="Arial" w:hAnsi="Arial" w:cs="Arial"/>
          <w:sz w:val="24"/>
          <w:szCs w:val="24"/>
          <w:lang w:val="en-US"/>
        </w:rPr>
        <w:t>s</w:t>
      </w:r>
      <w:r w:rsidR="00A657B1" w:rsidRPr="001209DA">
        <w:rPr>
          <w:rFonts w:ascii="Arial" w:hAnsi="Arial" w:cs="Arial"/>
          <w:sz w:val="24"/>
          <w:szCs w:val="24"/>
          <w:lang w:val="en-US"/>
        </w:rPr>
        <w:t xml:space="preserve"> only menstruating women, we excluded women with a previous hysterectomy. </w:t>
      </w:r>
      <w:r w:rsidR="00A657B1" w:rsidRPr="001209DA">
        <w:rPr>
          <w:rFonts w:ascii="Arial" w:hAnsi="Arial" w:cs="Arial"/>
          <w:sz w:val="24"/>
          <w:szCs w:val="24"/>
          <w:shd w:val="clear" w:color="auto" w:fill="FFFFFF"/>
          <w:lang w:val="en-US"/>
        </w:rPr>
        <w:t xml:space="preserve">As the question "worry about growing old" is not a part of any domain, and as it is commonly omitted in the previous </w:t>
      </w:r>
      <w:r w:rsidR="00A657B1" w:rsidRPr="001209DA">
        <w:rPr>
          <w:rFonts w:ascii="Arial" w:hAnsi="Arial" w:cs="Arial"/>
          <w:sz w:val="24"/>
          <w:szCs w:val="24"/>
          <w:shd w:val="clear" w:color="auto" w:fill="FFFFFF"/>
          <w:lang w:val="en-US"/>
        </w:rPr>
        <w:lastRenderedPageBreak/>
        <w:t>studies</w:t>
      </w:r>
      <w:r w:rsidR="000330F1" w:rsidRPr="001209DA">
        <w:rPr>
          <w:rFonts w:ascii="Arial" w:hAnsi="Arial" w:cs="Arial"/>
          <w:sz w:val="24"/>
          <w:szCs w:val="24"/>
          <w:shd w:val="clear" w:color="auto" w:fill="FFFFFF"/>
          <w:lang w:val="en-US"/>
        </w:rPr>
        <w:t>,</w:t>
      </w:r>
      <w:r w:rsidR="00A657B1" w:rsidRPr="001209DA">
        <w:rPr>
          <w:rFonts w:ascii="Arial" w:hAnsi="Arial" w:cs="Arial"/>
          <w:sz w:val="24"/>
          <w:szCs w:val="24"/>
          <w:shd w:val="clear" w:color="auto" w:fill="FFFFFF"/>
          <w:lang w:val="en-US"/>
        </w:rPr>
        <w:t xml:space="preserve"> </w:t>
      </w:r>
      <w:r w:rsidR="00A657B1" w:rsidRPr="001209DA">
        <w:rPr>
          <w:rFonts w:ascii="Arial" w:hAnsi="Arial" w:cs="Arial"/>
          <w:sz w:val="24"/>
          <w:szCs w:val="24"/>
          <w:shd w:val="clear" w:color="auto" w:fill="FFFFFF"/>
          <w:lang w:val="en-US"/>
        </w:rPr>
        <w:fldChar w:fldCharType="begin" w:fldLock="1"/>
      </w:r>
      <w:r w:rsidR="00FB2007" w:rsidRPr="001209DA">
        <w:rPr>
          <w:rFonts w:ascii="Arial" w:hAnsi="Arial" w:cs="Arial"/>
          <w:sz w:val="24"/>
          <w:szCs w:val="24"/>
          <w:shd w:val="clear" w:color="auto" w:fill="FFFFFF"/>
          <w:lang w:val="en-US"/>
        </w:rPr>
        <w:instrText>ADDIN CSL_CITATION { "citationItems" : [ { "id" : "ITEM-1", "itemData" : { "DOI" : "10.1080/08870449208404294", "ISSN" : "0887-0446", "author" : [ { "dropping-particle" : "", "family" : "Hunter", "given" : "Myra", "non-dropping-particle" : "", "parse-names" : false, "suffix" : "" } ], "container-title" : "Psychology &amp; Health", "id" : "ITEM-1", "issue" : "1", "issued" : { "date-parts" : [ [ "1992", "10" ] ] }, "note" : "Psychology &amp;amp; Health\n\nVolume 7, Issue 1, 1992\nDOI:10.1080/08870449208404294\nMyra Huntera\npages 45-54\n\nPublishing models and article dates explained\nReceived: 12 Dec 1991\nPublished online: 19 Dec 2007", "page" : "45-54", "title" : "The women's health questionnaire: A measure of mid-aged women's perceptions of their emotional and physical health", "type" : "article-journal", "volume" : "7" }, "uris" : [ "http://www.mendeley.com/documents/?uuid=1d37a24c-422c-454a-bdc0-aa09e09776d5" ] }, { "id" : "ITEM-2", "itemData" : { "ISSN" : "0001-6349", "PMID" : "8259753", "abstract" : "We wanted to provide details on the psychometric documentation of the Swedish version of the Women's Health Questionnaire (WHQ), a patient based measure of postmenopausal complaints. The results of two clinical trials in Sweden in which the WHQ had been used as one out of several measurement tools were used to document the reliability, the validity and the responsiveness to change of the WHQ. More than 350 women suffering from postmenopausal complaints were included in the two trials. A factor analysis, using the baseline values of all women in each study, showed that the Swedish version of the WHQ was very close to the English original. The internal consistency reliability was excellent. The clinical validity was confirmed by a significant correlation between change in E2 levels and change in the WHQ during estrogen therapy. A high construct validity was established by the agreement between the WHQ and other quality of life scales. For use in clinical trials the WHQ was sensitive to treatment-induced changes, and added important information to the clinical effect variables.", "author" : [ { "dropping-particle" : "", "family" : "Wiklund", "given" : "I", "non-dropping-particle" : "", "parse-names" : false, "suffix" : "" }, { "dropping-particle" : "", "family" : "Karlberg", "given" : "J", "non-dropping-particle" : "", "parse-names" : false, "suffix" : "" }, { "dropping-particle" : "", "family" : "Lindgren", "given" : "R", "non-dropping-particle" : "", "parse-names" : false, "suffix" : "" }, { "dropping-particle" : "", "family" : "Sandin", "given" : "K", "non-dropping-particle" : "", "parse-names" : false, "suffix" : "" }, { "dropping-particle" : "", "family" : "Mattsson", "given" : "L A", "non-dropping-particle" : "", "parse-names" : false, "suffix" : "" } ], "container-title" : "Acta obstetricia et gynecologica Scandinavica", "id" : "ITEM-2", "issue" : "8", "issued" : { "date-parts" : [ [ "1993", "11" ] ] }, "page" : "648-55", "title" : "A Swedish version of the Women's Health Questionnaire. A measure of postmenopausal complaints.", "type" : "article-journal", "volume" : "72" }, "uris" : [ "http://www.mendeley.com/documents/?uuid=7b5f349c-f0c9-4f9c-97f6-f8d3a14432be" ] }, { "id" : "ITEM-3",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"ITEM-3", "issue" : "1", "issued" : { "date-parts" : [ [ "2006" ] ] }, "page" : "4-12", "title" : "Development of a revised version of the Women's Health Questionnaire.", "type" : "article-journal", "volume" : "9" }, "uris" : [ "http://www.mendeley.com/documents/?uuid=9aa517f9-703b-4151-81ae-d815f8cb1df7" ] }, { "id" : "ITEM-4", "itemData" : { "DOI" : "10.3109/13697137.2014.980402", "ISSN" : "1473-0804", "PMID" : "25373408", "abstract" : "OBJECTIVE The aim of this study was to translate the Women's Health Questionnaire (WHQ) into the Serbian language and assess its validity and reliability in a population of Serbian menopausal women. METHODS The study included peri- and postmenopausal women from two Community Health Centers in Belgrade. Women filled out the WHQ, the Short Form-36 questionnaire (SF-36) and Beck's Depression Inventory (BDI). The WHQ was translated according to recommended methodology for cultural adaptation of questionnaires and its psychometric characteristics (internal consistency, inter-rater reliability, factor analysis, sensitivity, discriminant, construct and criterion validity) were tested. RESULTS In the Serbian population, the mean values of the WHQ domains were mostly comparable with reference Mediterranean countries. Whole-scale Cronbach's \u03b1 was 0.838. Moreover, five WHQ domains had a value of Cronbach's \u03b1 above the acceptable limit. There were no significant differences in WHQ scores between our two investigators. On exploratory factor analysis, we obtained ten factors (two items formed a new factor - 'Menstrual pathology'). Almost all SF-36 domains were significantly associated with WHQ domains, while the BDI was associated with domains: depressive mood, anxiety and sleep problems. Based on ROC analysis, WHQ is slightly more reliable for perimenopausal than postmenopausal Serbian women. CONCLUSION The Serbian version of the WHQ showed very good reliability and validity in assessment of quality of life among menopausal women. The WHQ is applicable for both peri- and postmenopausal women.", "author" : [ { "dropping-particle" : "", "family" : "Dotlic", "given" : "J", "non-dropping-particle" : "", "parse-names" : false, "suffix" : "" }, { "dropping-particle" : "", "family" : "Gazibara", "given" : "T", "non-dropping-particle" : "", "parse-names" : false, "suffix" : "" }, { "dropping-particle" : "", "family" : "Radovanovic", "given" : "S", "non-dropping-particle" : "", "parse-names" : false, "suffix" : "" }, { "dropping-particle" : "", "family" : "Rancic", "given" : "B", "non-dropping-particle" : "", "parse-names" : false, "suffix" : "" }, { "dropping-particle" : "", "family" : "Milosevic", "given" : "B", "non-dropping-particle" : "", "parse-names" : false, "suffix" : "" }, { "dropping-particle" : "", "family" : "Nurkovic", "given" : "S", "non-dropping-particle" : "", "parse-names" : false, "suffix" : "" }, { "dropping-particle" : "", "family" : "Kurtagic", "given" : "I", "non-dropping-particle" : "", "parse-names" : false, "suffix" : "" }, { "dropping-particle" : "", "family" : "Kovacevic", "given" : "N", "non-dropping-particle" : "", "parse-names" : false, "suffix" : "" } ], "container-title" : "Climacteric : the journal of the International Menopause Society", "id" : "ITEM-4", "issue" : "4", "issued" : { "date-parts" : [ [ "2015", "12", "27" ] ] }, "note" : "The Serbian version of the\u00a0WHQ\u00a0showed very good reliability and validity in assessment of quality of life\n\nAGING MUKANA!!!", "page" : "643-50", "title" : "Serbian version of the Women's Health Questionnaire: psychometric properties.", "type" : "article-journal", "volume" : "18" }, "uris" : [ "http://www.mendeley.com/documents/?uuid=1c706b14-039a-45de-be74-fc2be764fa0e" ] } ], "mendeley" : { "formattedCitation" : "&lt;sup&gt;1,6\u20138&lt;/sup&gt;", "plainTextFormattedCitation" : "1,6\u20138", "previouslyFormattedCitation" : "&lt;sup&gt;1,6\u20138&lt;/sup&gt;" }, "properties" : { "noteIndex" : 0 }, "schema" : "https://github.com/citation-style-language/schema/raw/master/csl-citation.json" }</w:instrText>
      </w:r>
      <w:r w:rsidR="00A657B1" w:rsidRPr="001209DA">
        <w:rPr>
          <w:rFonts w:ascii="Arial" w:hAnsi="Arial" w:cs="Arial"/>
          <w:sz w:val="24"/>
          <w:szCs w:val="24"/>
          <w:shd w:val="clear" w:color="auto" w:fill="FFFFFF"/>
          <w:lang w:val="en-US"/>
        </w:rPr>
        <w:fldChar w:fldCharType="separate"/>
      </w:r>
      <w:r w:rsidR="000C61C6" w:rsidRPr="001209DA">
        <w:rPr>
          <w:rFonts w:ascii="Arial" w:hAnsi="Arial" w:cs="Arial"/>
          <w:noProof/>
          <w:sz w:val="24"/>
          <w:szCs w:val="24"/>
          <w:shd w:val="clear" w:color="auto" w:fill="FFFFFF"/>
          <w:vertAlign w:val="superscript"/>
          <w:lang w:val="en-US"/>
        </w:rPr>
        <w:t>1,6–8</w:t>
      </w:r>
      <w:r w:rsidR="00A657B1" w:rsidRPr="001209DA">
        <w:rPr>
          <w:rFonts w:ascii="Arial" w:hAnsi="Arial" w:cs="Arial"/>
          <w:sz w:val="24"/>
          <w:szCs w:val="24"/>
          <w:shd w:val="clear" w:color="auto" w:fill="FFFFFF"/>
          <w:lang w:val="en-US"/>
        </w:rPr>
        <w:fldChar w:fldCharType="end"/>
      </w:r>
      <w:r w:rsidR="00A657B1" w:rsidRPr="001209DA">
        <w:rPr>
          <w:rFonts w:ascii="Arial" w:hAnsi="Arial" w:cs="Arial"/>
          <w:sz w:val="24"/>
          <w:szCs w:val="24"/>
          <w:shd w:val="clear" w:color="auto" w:fill="FFFFFF"/>
          <w:lang w:val="en-US"/>
        </w:rPr>
        <w:t xml:space="preserve"> we did not include the question in the analyses.</w:t>
      </w:r>
      <w:r w:rsidR="00A657B1" w:rsidRPr="001209DA">
        <w:rPr>
          <w:rFonts w:ascii="Arial" w:hAnsi="Arial" w:cs="Arial"/>
          <w:sz w:val="24"/>
          <w:szCs w:val="24"/>
          <w:lang w:val="en-US"/>
        </w:rPr>
        <w:t xml:space="preserve"> </w:t>
      </w:r>
      <w:r w:rsidR="00A657B1" w:rsidRPr="001209DA">
        <w:rPr>
          <w:rFonts w:ascii="Arial" w:hAnsi="Arial" w:cs="Arial"/>
          <w:sz w:val="24"/>
          <w:szCs w:val="24"/>
          <w:shd w:val="clear" w:color="auto" w:fill="FFFFFF"/>
          <w:lang w:val="en-US"/>
        </w:rPr>
        <w:t xml:space="preserve">Missing data were handled as disclosed in the </w:t>
      </w:r>
      <w:r w:rsidR="000330F1" w:rsidRPr="001209DA">
        <w:rPr>
          <w:rFonts w:ascii="Arial" w:hAnsi="Arial" w:cs="Arial"/>
          <w:sz w:val="24"/>
          <w:szCs w:val="24"/>
          <w:shd w:val="clear" w:color="auto" w:fill="FFFFFF"/>
          <w:lang w:val="en-US"/>
        </w:rPr>
        <w:t>user manual of the questionnaire</w:t>
      </w:r>
      <w:r w:rsidR="00A657B1" w:rsidRPr="001209DA">
        <w:rPr>
          <w:rFonts w:ascii="Arial" w:hAnsi="Arial" w:cs="Arial"/>
          <w:sz w:val="24"/>
          <w:szCs w:val="24"/>
          <w:shd w:val="clear" w:color="auto" w:fill="FFFFFF"/>
          <w:lang w:val="en-US"/>
        </w:rPr>
        <w:fldChar w:fldCharType="begin" w:fldLock="1"/>
      </w:r>
      <w:r w:rsidR="00E574E9" w:rsidRPr="001209DA">
        <w:rPr>
          <w:rFonts w:ascii="Arial" w:hAnsi="Arial" w:cs="Arial"/>
          <w:sz w:val="24"/>
          <w:szCs w:val="24"/>
          <w:shd w:val="clear" w:color="auto" w:fill="FFFFFF"/>
          <w:lang w:val="en-US"/>
        </w:rPr>
        <w:instrText>ADDIN CSL_CITATION { "citationItems" : [ { "id" : "ITEM-1", "itemData" : { "author" : [ { "dropping-particle" : "", "family" : "Girod", "given" : "Isabelle", "non-dropping-particle" : "", "parse-names" : false, "suffix" : "" }, { "dropping-particle" : "", "family" : "Abetz", "given" : "Linda", "non-dropping-particle" : "", "parse-names" : false, "suffix" : "" }, { "dropping-particle" : "", "family" : "la Loge", "given" : "Christine", "non-dropping-particle" : "de", "parse-names" : false, "suffix" : "" }, { "dropping-particle" : "", "family" : "Fayol-Paget", "given" : "Christine", "non-dropping-particle" : "", "parse-names" : false, "suffix" : "" }, { "dropping-particle" : "", "family" : "Hunter", "given" : "Myra S", "non-dropping-particle" : "", "parse-names" : false, "suffix" : "" } ], "container-title" : "Lyon: MAPI Research Institute.", "id" : "ITEM-1", "issued" : { "date-parts" : [ [ "2004" ] ] }, "page" : "1-55", "title" : "Women\u2019s Health Questionnaire: Usermanual", "type" : "article-journal" }, "uris" : [ "http://www.mendeley.com/documents/?uuid=929288f4-1981-4a5f-a388-124dd1267527" ] } ], "mendeley" : { "formattedCitation" : "&lt;sup&gt;3&lt;/sup&gt;", "plainTextFormattedCitation" : "3", "previouslyFormattedCitation" : "&lt;sup&gt;3&lt;/sup&gt;" }, "properties" : { "noteIndex" : 0 }, "schema" : "https://github.com/citation-style-language/schema/raw/master/csl-citation.json" }</w:instrText>
      </w:r>
      <w:r w:rsidR="00A657B1" w:rsidRPr="001209DA">
        <w:rPr>
          <w:rFonts w:ascii="Arial" w:hAnsi="Arial" w:cs="Arial"/>
          <w:sz w:val="24"/>
          <w:szCs w:val="24"/>
          <w:shd w:val="clear" w:color="auto" w:fill="FFFFFF"/>
          <w:lang w:val="en-US"/>
        </w:rPr>
        <w:fldChar w:fldCharType="separate"/>
      </w:r>
      <w:r w:rsidR="00A657B1" w:rsidRPr="001209DA">
        <w:rPr>
          <w:rFonts w:ascii="Arial" w:hAnsi="Arial" w:cs="Arial"/>
          <w:noProof/>
          <w:sz w:val="24"/>
          <w:szCs w:val="24"/>
          <w:shd w:val="clear" w:color="auto" w:fill="FFFFFF"/>
          <w:vertAlign w:val="superscript"/>
          <w:lang w:val="en-US"/>
        </w:rPr>
        <w:t>3</w:t>
      </w:r>
      <w:r w:rsidR="00A657B1" w:rsidRPr="001209DA">
        <w:rPr>
          <w:rFonts w:ascii="Arial" w:hAnsi="Arial" w:cs="Arial"/>
          <w:sz w:val="24"/>
          <w:szCs w:val="24"/>
          <w:shd w:val="clear" w:color="auto" w:fill="FFFFFF"/>
          <w:lang w:val="en-US"/>
        </w:rPr>
        <w:fldChar w:fldCharType="end"/>
      </w:r>
      <w:r w:rsidR="00A657B1" w:rsidRPr="001209DA">
        <w:rPr>
          <w:rFonts w:ascii="Arial" w:hAnsi="Arial" w:cs="Arial"/>
          <w:sz w:val="24"/>
          <w:szCs w:val="24"/>
          <w:shd w:val="clear" w:color="auto" w:fill="FFFFFF"/>
          <w:lang w:val="en-US"/>
        </w:rPr>
        <w:t xml:space="preserve">: </w:t>
      </w:r>
      <w:r w:rsidR="00A657B1" w:rsidRPr="001209DA">
        <w:rPr>
          <w:rFonts w:ascii="Arial" w:hAnsi="Arial" w:cs="Arial"/>
          <w:sz w:val="24"/>
          <w:szCs w:val="24"/>
          <w:lang w:val="en-US"/>
        </w:rPr>
        <w:t>in depressive and somatic symptoms (in</w:t>
      </w:r>
      <w:r w:rsidR="000C61C6" w:rsidRPr="001209DA">
        <w:rPr>
          <w:rFonts w:ascii="Arial" w:hAnsi="Arial" w:cs="Arial"/>
          <w:sz w:val="24"/>
          <w:szCs w:val="24"/>
          <w:lang w:val="en-US"/>
        </w:rPr>
        <w:t>cluding seven items) two missing</w:t>
      </w:r>
      <w:r w:rsidR="00A657B1" w:rsidRPr="001209DA">
        <w:rPr>
          <w:rFonts w:ascii="Arial" w:hAnsi="Arial" w:cs="Arial"/>
          <w:sz w:val="24"/>
          <w:szCs w:val="24"/>
          <w:lang w:val="en-US"/>
        </w:rPr>
        <w:t xml:space="preserve"> answers are allowed, in VMS and attractiveness (including two items) no missing answers are allowed, and in the rest of the domains (including 3-4 items) one missing answer is allowed. </w:t>
      </w:r>
      <w:r w:rsidR="00A657B1" w:rsidRPr="001209DA">
        <w:rPr>
          <w:rFonts w:ascii="Arial" w:hAnsi="Arial" w:cs="Arial"/>
          <w:sz w:val="24"/>
          <w:szCs w:val="24"/>
          <w:shd w:val="clear" w:color="auto" w:fill="FFFFFF"/>
          <w:lang w:val="en-US"/>
        </w:rPr>
        <w:t>The items are rated on a 4-point scale (yes, definitely; yes, sometimes; no, not much; no, not at all). For certain items (a total of six items: 7, 10, 21, 25, 31, and 32), the scoring is</w:t>
      </w:r>
      <w:r w:rsidR="00A657B1" w:rsidRPr="001209DA">
        <w:rPr>
          <w:rFonts w:ascii="Arial" w:hAnsi="Arial" w:cs="Arial"/>
          <w:sz w:val="24"/>
          <w:szCs w:val="24"/>
          <w:lang w:val="en-US"/>
        </w:rPr>
        <w:t xml:space="preserve"> </w:t>
      </w:r>
      <w:r w:rsidR="00A657B1" w:rsidRPr="001209DA">
        <w:rPr>
          <w:rFonts w:ascii="Arial" w:hAnsi="Arial" w:cs="Arial"/>
          <w:sz w:val="24"/>
          <w:szCs w:val="24"/>
          <w:shd w:val="clear" w:color="auto" w:fill="FFFFFF"/>
          <w:lang w:val="en-US"/>
        </w:rPr>
        <w:t xml:space="preserve">reversed, because they are expressed positively and the rest of the items negatively (See Tables 4-6). According to the user manual, the item scores are reduced to a binary scale (0-1), where a value 0 corresponds to a </w:t>
      </w:r>
      <w:r w:rsidR="00A657B1" w:rsidRPr="001209DA">
        <w:rPr>
          <w:rFonts w:ascii="Arial" w:hAnsi="Arial" w:cs="Arial"/>
          <w:sz w:val="24"/>
          <w:szCs w:val="24"/>
          <w:shd w:val="clear" w:color="auto" w:fill="FFFFFF"/>
          <w:lang w:val="en-US"/>
        </w:rPr>
        <w:lastRenderedPageBreak/>
        <w:t>negative (originally marked as 3 and 4</w:t>
      </w:r>
      <w:r w:rsidR="00C74F9E" w:rsidRPr="001209DA">
        <w:rPr>
          <w:rFonts w:ascii="Arial" w:hAnsi="Arial" w:cs="Arial"/>
          <w:sz w:val="24"/>
          <w:szCs w:val="24"/>
          <w:shd w:val="clear" w:color="auto" w:fill="FFFFFF"/>
          <w:lang w:val="en-US"/>
        </w:rPr>
        <w:t>, fewer symptoms</w:t>
      </w:r>
      <w:r w:rsidR="00A657B1" w:rsidRPr="001209DA">
        <w:rPr>
          <w:rFonts w:ascii="Arial" w:hAnsi="Arial" w:cs="Arial"/>
          <w:sz w:val="24"/>
          <w:szCs w:val="24"/>
          <w:shd w:val="clear" w:color="auto" w:fill="FFFFFF"/>
          <w:lang w:val="en-US"/>
        </w:rPr>
        <w:t>) and a value 1 to an affirmative answer (originally marked as 1 and 2</w:t>
      </w:r>
      <w:r w:rsidR="00C74F9E" w:rsidRPr="001209DA">
        <w:rPr>
          <w:rFonts w:ascii="Arial" w:hAnsi="Arial" w:cs="Arial"/>
          <w:sz w:val="24"/>
          <w:szCs w:val="24"/>
          <w:shd w:val="clear" w:color="auto" w:fill="FFFFFF"/>
          <w:lang w:val="en-US"/>
        </w:rPr>
        <w:t>, more symptoms</w:t>
      </w:r>
      <w:r w:rsidR="00A657B1" w:rsidRPr="001209DA">
        <w:rPr>
          <w:rFonts w:ascii="Arial" w:hAnsi="Arial" w:cs="Arial"/>
          <w:sz w:val="24"/>
          <w:szCs w:val="24"/>
          <w:shd w:val="clear" w:color="auto" w:fill="FFFFFF"/>
          <w:lang w:val="en-US"/>
        </w:rPr>
        <w:t xml:space="preserve">). </w:t>
      </w:r>
      <w:r w:rsidR="00A657B1" w:rsidRPr="001209DA">
        <w:rPr>
          <w:rFonts w:ascii="Arial" w:hAnsi="Arial" w:cs="Arial"/>
          <w:sz w:val="24"/>
          <w:szCs w:val="24"/>
          <w:lang w:val="en-US"/>
        </w:rPr>
        <w:t>Thus, the scores range from 0 to 1 in all nine domains.</w:t>
      </w:r>
    </w:p>
    <w:p w14:paraId="30365F2A" w14:textId="77777777" w:rsidR="00CC04EC" w:rsidRPr="001209DA" w:rsidRDefault="00CC04EC" w:rsidP="00F40F75">
      <w:pPr>
        <w:pStyle w:val="PlainText"/>
        <w:spacing w:line="480" w:lineRule="auto"/>
        <w:rPr>
          <w:rFonts w:ascii="Arial" w:hAnsi="Arial" w:cs="Arial"/>
          <w:sz w:val="24"/>
          <w:szCs w:val="24"/>
          <w:lang w:val="en-US"/>
        </w:rPr>
      </w:pPr>
    </w:p>
    <w:p w14:paraId="30ED9404" w14:textId="3709D1C4" w:rsidR="00CC04EC" w:rsidRPr="001209DA" w:rsidRDefault="00CC04EC" w:rsidP="00F40F75">
      <w:pPr>
        <w:spacing w:after="0" w:line="480" w:lineRule="auto"/>
        <w:rPr>
          <w:rFonts w:ascii="Arial" w:hAnsi="Arial" w:cs="Arial"/>
          <w:sz w:val="24"/>
          <w:szCs w:val="24"/>
          <w:lang w:val="en-US"/>
        </w:rPr>
      </w:pPr>
      <w:r w:rsidRPr="001209DA">
        <w:rPr>
          <w:rFonts w:ascii="Arial" w:hAnsi="Arial" w:cs="Arial"/>
          <w:sz w:val="24"/>
          <w:szCs w:val="24"/>
          <w:lang w:val="en-US"/>
        </w:rPr>
        <w:t>The revised 23-</w:t>
      </w:r>
      <w:r w:rsidR="00781D6F" w:rsidRPr="001209DA">
        <w:rPr>
          <w:rFonts w:ascii="Arial" w:hAnsi="Arial" w:cs="Arial"/>
          <w:sz w:val="24"/>
          <w:szCs w:val="24"/>
          <w:lang w:val="en-US"/>
        </w:rPr>
        <w:t>item version of the WHQ includ</w:t>
      </w:r>
      <w:r w:rsidR="004D647B" w:rsidRPr="001209DA">
        <w:rPr>
          <w:rFonts w:ascii="Arial" w:hAnsi="Arial" w:cs="Arial"/>
          <w:sz w:val="24"/>
          <w:szCs w:val="24"/>
          <w:lang w:val="en-US"/>
        </w:rPr>
        <w:t>e</w:t>
      </w:r>
      <w:r w:rsidR="00781D6F" w:rsidRPr="001209DA">
        <w:rPr>
          <w:rFonts w:ascii="Arial" w:hAnsi="Arial" w:cs="Arial"/>
          <w:sz w:val="24"/>
          <w:szCs w:val="24"/>
          <w:lang w:val="en-US"/>
        </w:rPr>
        <w:t>s</w:t>
      </w:r>
      <w:r w:rsidRPr="001209DA">
        <w:rPr>
          <w:rFonts w:ascii="Arial" w:hAnsi="Arial" w:cs="Arial"/>
          <w:sz w:val="24"/>
          <w:szCs w:val="24"/>
          <w:lang w:val="en-US"/>
        </w:rPr>
        <w:t xml:space="preserve"> </w:t>
      </w:r>
      <w:r w:rsidR="002E29D4" w:rsidRPr="001209DA">
        <w:rPr>
          <w:rFonts w:ascii="Arial" w:hAnsi="Arial" w:cs="Arial"/>
          <w:sz w:val="24"/>
          <w:szCs w:val="24"/>
          <w:lang w:val="en-US"/>
        </w:rPr>
        <w:t>six</w:t>
      </w:r>
      <w:r w:rsidRPr="001209DA">
        <w:rPr>
          <w:rFonts w:ascii="Arial" w:hAnsi="Arial" w:cs="Arial"/>
          <w:sz w:val="24"/>
          <w:szCs w:val="24"/>
          <w:lang w:val="en-US"/>
        </w:rPr>
        <w:t xml:space="preserve"> domains: somatic symptoms (</w:t>
      </w:r>
      <w:r w:rsidR="002E29D4" w:rsidRPr="001209DA">
        <w:rPr>
          <w:rFonts w:ascii="Arial" w:hAnsi="Arial" w:cs="Arial"/>
          <w:sz w:val="24"/>
          <w:szCs w:val="24"/>
          <w:lang w:val="en-US"/>
        </w:rPr>
        <w:t>five</w:t>
      </w:r>
      <w:r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Pr="001209DA">
        <w:rPr>
          <w:rFonts w:ascii="Arial" w:hAnsi="Arial" w:cs="Arial"/>
          <w:sz w:val="24"/>
          <w:szCs w:val="24"/>
          <w:lang w:val="en-US"/>
        </w:rPr>
        <w:t>), VMS (</w:t>
      </w:r>
      <w:r w:rsidR="002E29D4" w:rsidRPr="001209DA">
        <w:rPr>
          <w:rFonts w:ascii="Arial" w:hAnsi="Arial" w:cs="Arial"/>
          <w:sz w:val="24"/>
          <w:szCs w:val="24"/>
          <w:lang w:val="en-US"/>
        </w:rPr>
        <w:t>two</w:t>
      </w:r>
      <w:r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Pr="001209DA">
        <w:rPr>
          <w:rFonts w:ascii="Arial" w:hAnsi="Arial" w:cs="Arial"/>
          <w:sz w:val="24"/>
          <w:szCs w:val="24"/>
          <w:lang w:val="en-US"/>
        </w:rPr>
        <w:t>), sleep problems (</w:t>
      </w:r>
      <w:r w:rsidR="002E29D4" w:rsidRPr="001209DA">
        <w:rPr>
          <w:rFonts w:ascii="Arial" w:hAnsi="Arial" w:cs="Arial"/>
          <w:sz w:val="24"/>
          <w:szCs w:val="24"/>
          <w:lang w:val="en-US"/>
        </w:rPr>
        <w:t>two</w:t>
      </w:r>
      <w:r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Pr="001209DA">
        <w:rPr>
          <w:rFonts w:ascii="Arial" w:hAnsi="Arial" w:cs="Arial"/>
          <w:sz w:val="24"/>
          <w:szCs w:val="24"/>
          <w:lang w:val="en-US"/>
        </w:rPr>
        <w:t>), anxiety/depressed mood (</w:t>
      </w:r>
      <w:r w:rsidR="002E29D4" w:rsidRPr="001209DA">
        <w:rPr>
          <w:rFonts w:ascii="Arial" w:hAnsi="Arial" w:cs="Arial"/>
          <w:sz w:val="24"/>
          <w:szCs w:val="24"/>
          <w:lang w:val="en-US"/>
        </w:rPr>
        <w:t>seven</w:t>
      </w:r>
      <w:r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Pr="001209DA">
        <w:rPr>
          <w:rFonts w:ascii="Arial" w:hAnsi="Arial" w:cs="Arial"/>
          <w:sz w:val="24"/>
          <w:szCs w:val="24"/>
          <w:lang w:val="en-US"/>
        </w:rPr>
        <w:t>), well-being (</w:t>
      </w:r>
      <w:r w:rsidR="002E29D4" w:rsidRPr="001209DA">
        <w:rPr>
          <w:rFonts w:ascii="Arial" w:hAnsi="Arial" w:cs="Arial"/>
          <w:sz w:val="24"/>
          <w:szCs w:val="24"/>
          <w:lang w:val="en-US"/>
        </w:rPr>
        <w:t>four</w:t>
      </w:r>
      <w:r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Pr="001209DA">
        <w:rPr>
          <w:rFonts w:ascii="Arial" w:hAnsi="Arial" w:cs="Arial"/>
          <w:sz w:val="24"/>
          <w:szCs w:val="24"/>
          <w:lang w:val="en-US"/>
        </w:rPr>
        <w:t>), and cognitive difficulties (</w:t>
      </w:r>
      <w:r w:rsidR="002E29D4" w:rsidRPr="001209DA">
        <w:rPr>
          <w:rFonts w:ascii="Arial" w:hAnsi="Arial" w:cs="Arial"/>
          <w:sz w:val="24"/>
          <w:szCs w:val="24"/>
          <w:lang w:val="en-US"/>
        </w:rPr>
        <w:t>three</w:t>
      </w:r>
      <w:r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Pr="001209DA">
        <w:rPr>
          <w:rFonts w:ascii="Arial" w:hAnsi="Arial" w:cs="Arial"/>
          <w:sz w:val="24"/>
          <w:szCs w:val="24"/>
          <w:lang w:val="en-US"/>
        </w:rPr>
        <w:t>). The sexual functioning (</w:t>
      </w:r>
      <w:r w:rsidR="002E29D4" w:rsidRPr="001209DA">
        <w:rPr>
          <w:rFonts w:ascii="Arial" w:hAnsi="Arial" w:cs="Arial"/>
          <w:sz w:val="24"/>
          <w:szCs w:val="24"/>
          <w:lang w:val="en-US"/>
        </w:rPr>
        <w:t>three</w:t>
      </w:r>
      <w:r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Pr="001209DA">
        <w:rPr>
          <w:rFonts w:ascii="Arial" w:hAnsi="Arial" w:cs="Arial"/>
          <w:sz w:val="24"/>
          <w:szCs w:val="24"/>
          <w:lang w:val="en-US"/>
        </w:rPr>
        <w:t>) and menstrual symptoms (</w:t>
      </w:r>
      <w:r w:rsidR="002E29D4" w:rsidRPr="001209DA">
        <w:rPr>
          <w:rFonts w:ascii="Arial" w:hAnsi="Arial" w:cs="Arial"/>
          <w:sz w:val="24"/>
          <w:szCs w:val="24"/>
          <w:lang w:val="en-US"/>
        </w:rPr>
        <w:t>four</w:t>
      </w:r>
      <w:r w:rsidRPr="001209DA">
        <w:rPr>
          <w:rFonts w:ascii="Arial" w:hAnsi="Arial" w:cs="Arial"/>
          <w:sz w:val="24"/>
          <w:szCs w:val="24"/>
          <w:lang w:val="en-US"/>
        </w:rPr>
        <w:t xml:space="preserve"> </w:t>
      </w:r>
      <w:r w:rsidR="00040535" w:rsidRPr="001209DA">
        <w:rPr>
          <w:rFonts w:ascii="Arial" w:hAnsi="Arial" w:cs="Arial"/>
          <w:sz w:val="24"/>
          <w:szCs w:val="24"/>
          <w:lang w:val="en-US"/>
        </w:rPr>
        <w:t>items</w:t>
      </w:r>
      <w:r w:rsidRPr="001209DA">
        <w:rPr>
          <w:rFonts w:ascii="Arial" w:hAnsi="Arial" w:cs="Arial"/>
          <w:sz w:val="24"/>
          <w:szCs w:val="24"/>
          <w:lang w:val="en-US"/>
        </w:rPr>
        <w:t xml:space="preserve">) </w:t>
      </w:r>
      <w:r w:rsidR="002C1475" w:rsidRPr="001209DA">
        <w:rPr>
          <w:rFonts w:ascii="Arial" w:hAnsi="Arial" w:cs="Arial"/>
          <w:sz w:val="24"/>
          <w:szCs w:val="24"/>
          <w:lang w:val="en-US"/>
        </w:rPr>
        <w:t xml:space="preserve">domains in the original WHQ </w:t>
      </w:r>
      <w:r w:rsidR="00781D6F" w:rsidRPr="001209DA">
        <w:rPr>
          <w:rFonts w:ascii="Arial" w:hAnsi="Arial" w:cs="Arial"/>
          <w:sz w:val="24"/>
          <w:szCs w:val="24"/>
          <w:lang w:val="en-US"/>
        </w:rPr>
        <w:t>a</w:t>
      </w:r>
      <w:r w:rsidRPr="001209DA">
        <w:rPr>
          <w:rFonts w:ascii="Arial" w:hAnsi="Arial" w:cs="Arial"/>
          <w:sz w:val="24"/>
          <w:szCs w:val="24"/>
          <w:lang w:val="en-US"/>
        </w:rPr>
        <w:t xml:space="preserve">re included </w:t>
      </w:r>
      <w:r w:rsidR="002C1475" w:rsidRPr="001209DA">
        <w:rPr>
          <w:rFonts w:ascii="Arial" w:hAnsi="Arial" w:cs="Arial"/>
          <w:sz w:val="24"/>
          <w:szCs w:val="24"/>
          <w:lang w:val="en-US"/>
        </w:rPr>
        <w:t xml:space="preserve">in the revised version </w:t>
      </w:r>
      <w:r w:rsidRPr="001209DA">
        <w:rPr>
          <w:rFonts w:ascii="Arial" w:hAnsi="Arial" w:cs="Arial"/>
          <w:sz w:val="24"/>
          <w:szCs w:val="24"/>
          <w:lang w:val="en-US"/>
        </w:rPr>
        <w:t xml:space="preserve">as optional domains. </w:t>
      </w:r>
      <w:r w:rsidR="00E574E9" w:rsidRPr="001209DA">
        <w:rPr>
          <w:rFonts w:ascii="Arial" w:hAnsi="Arial" w:cs="Arial"/>
          <w:sz w:val="24"/>
          <w:szCs w:val="24"/>
          <w:lang w:val="en-US"/>
        </w:rPr>
        <w:t xml:space="preserve">According to the user manual, two missing answers are allowed in the anxiety/depressed </w:t>
      </w:r>
      <w:r w:rsidR="00E574E9" w:rsidRPr="001209DA">
        <w:rPr>
          <w:rFonts w:ascii="Arial" w:hAnsi="Arial" w:cs="Arial"/>
          <w:sz w:val="24"/>
          <w:szCs w:val="24"/>
          <w:lang w:val="en-US"/>
        </w:rPr>
        <w:lastRenderedPageBreak/>
        <w:t>mood domain, no missing answers are allowed in VMS and sleep problems, and one missing answer is allowed in the rest of the domains. The original 1-4 scale is transformed to a 0-100 scale (the transformed score = [(Raw score – Min)</w:t>
      </w:r>
      <w:r w:rsidR="009E64AF" w:rsidRPr="001209DA">
        <w:rPr>
          <w:rFonts w:ascii="Arial" w:hAnsi="Arial" w:cs="Arial"/>
          <w:sz w:val="24"/>
          <w:szCs w:val="24"/>
          <w:lang w:val="en-US"/>
        </w:rPr>
        <w:t>/(</w:t>
      </w:r>
      <w:r w:rsidR="00E574E9" w:rsidRPr="001209DA">
        <w:rPr>
          <w:rFonts w:ascii="Arial" w:hAnsi="Arial" w:cs="Arial"/>
          <w:sz w:val="24"/>
          <w:szCs w:val="24"/>
          <w:lang w:val="en-US"/>
        </w:rPr>
        <w:t>Max – Min)]*100).</w:t>
      </w:r>
      <w:r w:rsidR="00C74F9E" w:rsidRPr="001209DA">
        <w:rPr>
          <w:rFonts w:ascii="Arial" w:hAnsi="Arial" w:cs="Arial"/>
          <w:sz w:val="24"/>
          <w:szCs w:val="24"/>
          <w:lang w:val="en-US"/>
        </w:rPr>
        <w:t xml:space="preserve"> </w:t>
      </w:r>
      <w:r w:rsidR="00E574E9" w:rsidRPr="001209DA">
        <w:rPr>
          <w:rFonts w:ascii="Arial" w:hAnsi="Arial" w:cs="Arial"/>
          <w:sz w:val="24"/>
          <w:szCs w:val="24"/>
          <w:lang w:val="en-US"/>
        </w:rPr>
        <w:t>The value 0 corresponds to the original value 1 and the value 100 to the original value 4.</w:t>
      </w:r>
    </w:p>
    <w:p w14:paraId="25543B6A" w14:textId="363487DE" w:rsidR="00557AA7" w:rsidRPr="001209DA" w:rsidRDefault="00557AA7" w:rsidP="00F40F75">
      <w:pPr>
        <w:pStyle w:val="BodyText3"/>
        <w:spacing w:line="480" w:lineRule="auto"/>
        <w:jc w:val="left"/>
        <w:outlineLvl w:val="0"/>
        <w:rPr>
          <w:rFonts w:cs="Arial"/>
          <w:szCs w:val="24"/>
        </w:rPr>
      </w:pPr>
    </w:p>
    <w:p w14:paraId="184D1CD4" w14:textId="1BA1E65B" w:rsidR="00E574E9" w:rsidRPr="001209DA" w:rsidRDefault="00E574E9" w:rsidP="00F40F75">
      <w:pPr>
        <w:pStyle w:val="BodyText3"/>
        <w:spacing w:line="480" w:lineRule="auto"/>
        <w:jc w:val="left"/>
        <w:outlineLvl w:val="0"/>
        <w:rPr>
          <w:rFonts w:cs="Arial"/>
        </w:rPr>
      </w:pPr>
      <w:r w:rsidRPr="001209DA">
        <w:rPr>
          <w:rFonts w:cs="Arial"/>
        </w:rPr>
        <w:t>Originally, when the 36-item questionnaire was developed, the factor analysis was conducted on the 1-4 scale. Thereafter the scoring was reduced on the binary scale</w:t>
      </w:r>
      <w:r w:rsidR="000C61C6" w:rsidRPr="001209DA">
        <w:rPr>
          <w:rFonts w:cs="Arial"/>
        </w:rPr>
        <w:t>.</w:t>
      </w:r>
      <w:r w:rsidRPr="001209DA">
        <w:rPr>
          <w:rFonts w:cs="Arial"/>
        </w:rPr>
        <w:fldChar w:fldCharType="begin" w:fldLock="1"/>
      </w:r>
      <w:r w:rsidR="000C61C6" w:rsidRPr="001209DA">
        <w:rPr>
          <w:rFonts w:cs="Arial"/>
        </w:rPr>
        <w:instrText>ADDIN CSL_CITATION { "citationItems" : [ { "id" : "ITEM-1", "itemData" : { "DOI" : "10.1080/08870449208404294", "ISSN" : "0887-0446", "author" : [ { "dropping-particle" : "", "family" : "Hunter", "given" : "Myra", "non-dropping-particle" : "", "parse-names" : false, "suffix" : "" } ], "container-title" : "Psychology &amp; Health", "id" : "ITEM-1", "issue" : "1", "issued" : { "date-parts" : [ [ "1992", "10" ] ] }, "note" : "Psychology &amp;amp; Health\n\nVolume 7, Issue 1, 1992\nDOI:10.1080/08870449208404294\nMyra Huntera\npages 45-54\n\nPublishing models and article dates explained\nReceived: 12 Dec 1991\nPublished online: 19 Dec 2007", "page" : "45-54", "title" : "The women's health questionnaire: A measure of mid-aged women's perceptions of their emotional and physical health", "type" : "article-journal", "volume" : "7" }, "uris" : [ "http://www.mendeley.com/documents/?uuid=1d37a24c-422c-454a-bdc0-aa09e09776d5" ] } ], "mendeley" : { "formattedCitation" : "&lt;sup&gt;1&lt;/sup&gt;", "plainTextFormattedCitation" : "1", "previouslyFormattedCitation" : "&lt;sup&gt;1&lt;/sup&gt;" }, "properties" : { "noteIndex" : 0 }, "schema" : "https://github.com/citation-style-language/schema/raw/master/csl-citation.json" }</w:instrText>
      </w:r>
      <w:r w:rsidRPr="001209DA">
        <w:rPr>
          <w:rFonts w:cs="Arial"/>
        </w:rPr>
        <w:fldChar w:fldCharType="separate"/>
      </w:r>
      <w:r w:rsidRPr="001209DA">
        <w:rPr>
          <w:rFonts w:cs="Arial"/>
          <w:noProof/>
          <w:vertAlign w:val="superscript"/>
        </w:rPr>
        <w:t>1</w:t>
      </w:r>
      <w:r w:rsidRPr="001209DA">
        <w:rPr>
          <w:rFonts w:cs="Arial"/>
        </w:rPr>
        <w:fldChar w:fldCharType="end"/>
      </w:r>
      <w:r w:rsidRPr="001209DA">
        <w:rPr>
          <w:rFonts w:cs="Arial"/>
        </w:rPr>
        <w:t xml:space="preserve"> We conducted all the analysis for the 36-item WHQ both on the 0-1 and on the 1-4 scales. Originally, on the 0-1 scale a higher number refers to more symptoms and on the 1-4 scale the higher number refers </w:t>
      </w:r>
      <w:r w:rsidRPr="001209DA">
        <w:rPr>
          <w:rFonts w:cs="Arial"/>
        </w:rPr>
        <w:lastRenderedPageBreak/>
        <w:t>to fewer sympto</w:t>
      </w:r>
      <w:r w:rsidR="00617DCF" w:rsidRPr="001209DA">
        <w:rPr>
          <w:rFonts w:cs="Arial"/>
        </w:rPr>
        <w:t>ms. On the 0-100 scale, i</w:t>
      </w:r>
      <w:r w:rsidRPr="001209DA">
        <w:rPr>
          <w:rFonts w:cs="Arial"/>
        </w:rPr>
        <w:t>n the revised 23-item WHQ, the higher number refers also to fewer symptoms. To make it easier to read and to compare the results, in our study, a higher number corresponded to more symptoms in every scale.</w:t>
      </w:r>
    </w:p>
    <w:p w14:paraId="3EB5CAC8" w14:textId="77777777" w:rsidR="00E574E9" w:rsidRPr="001209DA" w:rsidRDefault="00E574E9" w:rsidP="00F40F75">
      <w:pPr>
        <w:pStyle w:val="BodyText3"/>
        <w:spacing w:line="480" w:lineRule="auto"/>
        <w:jc w:val="left"/>
        <w:outlineLvl w:val="0"/>
        <w:rPr>
          <w:rFonts w:cs="Arial"/>
          <w:szCs w:val="24"/>
        </w:rPr>
      </w:pPr>
    </w:p>
    <w:p w14:paraId="2B7822CE" w14:textId="77777777" w:rsidR="00CC04EC" w:rsidRPr="001209DA" w:rsidRDefault="00154574" w:rsidP="00F40F75">
      <w:pPr>
        <w:pStyle w:val="BodyText3"/>
        <w:spacing w:line="480" w:lineRule="auto"/>
        <w:jc w:val="left"/>
        <w:outlineLvl w:val="0"/>
        <w:rPr>
          <w:rFonts w:cs="Arial"/>
          <w:szCs w:val="24"/>
        </w:rPr>
      </w:pPr>
      <w:r w:rsidRPr="001209DA">
        <w:rPr>
          <w:rFonts w:cs="Arial"/>
          <w:szCs w:val="24"/>
        </w:rPr>
        <w:t>Statistical analysis</w:t>
      </w:r>
    </w:p>
    <w:p w14:paraId="3ADC15BF" w14:textId="77777777" w:rsidR="00CC04EC" w:rsidRPr="001209DA" w:rsidRDefault="00CC04EC" w:rsidP="00F40F75">
      <w:pPr>
        <w:pStyle w:val="BodyText3"/>
        <w:spacing w:line="480" w:lineRule="auto"/>
        <w:jc w:val="left"/>
        <w:outlineLvl w:val="0"/>
        <w:rPr>
          <w:rFonts w:cs="Arial"/>
          <w:b/>
          <w:szCs w:val="24"/>
        </w:rPr>
      </w:pPr>
    </w:p>
    <w:p w14:paraId="283B2338" w14:textId="3E893027" w:rsidR="00CC04EC" w:rsidRPr="001209DA" w:rsidRDefault="00CC04EC" w:rsidP="00F40F75">
      <w:pPr>
        <w:pStyle w:val="BodyText3"/>
        <w:spacing w:line="480" w:lineRule="auto"/>
        <w:jc w:val="left"/>
        <w:outlineLvl w:val="0"/>
        <w:rPr>
          <w:rFonts w:cs="Arial"/>
          <w:szCs w:val="24"/>
        </w:rPr>
      </w:pPr>
      <w:r w:rsidRPr="001209DA">
        <w:rPr>
          <w:rFonts w:cs="Arial"/>
          <w:szCs w:val="24"/>
        </w:rPr>
        <w:t xml:space="preserve">Our objective was to validate the original </w:t>
      </w:r>
      <w:r w:rsidR="002C1475" w:rsidRPr="001209DA">
        <w:rPr>
          <w:rFonts w:cs="Arial"/>
          <w:szCs w:val="24"/>
        </w:rPr>
        <w:t xml:space="preserve">36-item version </w:t>
      </w:r>
      <w:r w:rsidRPr="001209DA">
        <w:rPr>
          <w:rFonts w:cs="Arial"/>
          <w:szCs w:val="24"/>
        </w:rPr>
        <w:t>and the revised 23-item version of the WHQ in a Finnish sample. We used means and standard deviations (SD</w:t>
      </w:r>
      <w:r w:rsidR="00543C22" w:rsidRPr="001209DA">
        <w:rPr>
          <w:rFonts w:cs="Arial"/>
          <w:szCs w:val="24"/>
        </w:rPr>
        <w:t>s</w:t>
      </w:r>
      <w:r w:rsidRPr="001209DA">
        <w:rPr>
          <w:rFonts w:cs="Arial"/>
          <w:szCs w:val="24"/>
        </w:rPr>
        <w:t xml:space="preserve">) to describe </w:t>
      </w:r>
      <w:r w:rsidR="002C1475" w:rsidRPr="001209DA">
        <w:rPr>
          <w:rFonts w:cs="Arial"/>
          <w:szCs w:val="24"/>
        </w:rPr>
        <w:t xml:space="preserve">the </w:t>
      </w:r>
      <w:r w:rsidRPr="001209DA">
        <w:rPr>
          <w:rFonts w:cs="Arial"/>
          <w:szCs w:val="24"/>
        </w:rPr>
        <w:t xml:space="preserve">data </w:t>
      </w:r>
      <w:r w:rsidR="002C1475" w:rsidRPr="001209DA">
        <w:rPr>
          <w:rFonts w:cs="Arial"/>
          <w:szCs w:val="24"/>
        </w:rPr>
        <w:t>for</w:t>
      </w:r>
      <w:r w:rsidRPr="001209DA">
        <w:rPr>
          <w:rFonts w:cs="Arial"/>
          <w:szCs w:val="24"/>
        </w:rPr>
        <w:t xml:space="preserve"> the symptom domains. Correlations between the various symptom domains in the WHQs were determined </w:t>
      </w:r>
      <w:r w:rsidR="002C1475" w:rsidRPr="001209DA">
        <w:rPr>
          <w:rFonts w:cs="Arial"/>
          <w:szCs w:val="24"/>
        </w:rPr>
        <w:t>with</w:t>
      </w:r>
      <w:r w:rsidRPr="001209DA">
        <w:rPr>
          <w:rFonts w:cs="Arial"/>
          <w:szCs w:val="24"/>
        </w:rPr>
        <w:t xml:space="preserve"> </w:t>
      </w:r>
      <w:r w:rsidRPr="001209DA">
        <w:rPr>
          <w:rFonts w:cs="Arial"/>
          <w:szCs w:val="24"/>
        </w:rPr>
        <w:lastRenderedPageBreak/>
        <w:t xml:space="preserve">Spearman correlation coefficients. </w:t>
      </w:r>
      <w:r w:rsidR="00E574E9" w:rsidRPr="001209DA">
        <w:rPr>
          <w:rFonts w:cs="Arial"/>
        </w:rPr>
        <w:t xml:space="preserve">To evaluate reliability, internal consistency of the symptom domains was examined using the Cronbach α coefficient </w:t>
      </w:r>
      <w:r w:rsidRPr="001209DA">
        <w:rPr>
          <w:rFonts w:cs="Arial"/>
          <w:szCs w:val="24"/>
        </w:rPr>
        <w:t>(</w:t>
      </w:r>
      <w:r w:rsidR="00EE25C1" w:rsidRPr="001209DA">
        <w:rPr>
          <w:rFonts w:cs="Arial"/>
          <w:szCs w:val="24"/>
        </w:rPr>
        <w:t>a commonly used classification by Nunnally</w:t>
      </w:r>
      <w:r w:rsidR="003C4A77" w:rsidRPr="001209DA">
        <w:rPr>
          <w:rFonts w:cs="Arial"/>
          <w:szCs w:val="24"/>
        </w:rPr>
        <w:fldChar w:fldCharType="begin" w:fldLock="1"/>
      </w:r>
      <w:r w:rsidR="000C61C6" w:rsidRPr="001209DA">
        <w:rPr>
          <w:rFonts w:cs="Arial"/>
          <w:szCs w:val="24"/>
        </w:rPr>
        <w:instrText>ADDIN CSL_CITATION { "citationItems" : [ { "id" : "ITEM-1", "itemData" : { "author" : [ { "dropping-particle" : "", "family" : "Nunnally", "given" : "J. C", "non-dropping-particle" : "", "parse-names" : false, "suffix" : "" } ], "edition" : "2nd", "id" : "ITEM-1", "issued" : { "date-parts" : [ [ "1978" ] ] }, "number-of-pages" : "In: Psychometric Theory", "publisher" : "McGraw-Hill", "publisher-place" : "New York", "title" : "Assessment of Reliability", "type" : "book" }, "uris" : [ "http://www.mendeley.com/documents/?uuid=f17600ef-6e33-4318-b682-4700a31db038" ] } ], "mendeley" : { "formattedCitation" : "&lt;sup&gt;9&lt;/sup&gt;", "plainTextFormattedCitation" : "9", "previouslyFormattedCitation" : "&lt;sup&gt;9&lt;/sup&gt;" }, "properties" : { "noteIndex" : 0 }, "schema" : "https://github.com/citation-style-language/schema/raw/master/csl-citation.json" }</w:instrText>
      </w:r>
      <w:r w:rsidR="003C4A77" w:rsidRPr="001209DA">
        <w:rPr>
          <w:rFonts w:cs="Arial"/>
          <w:szCs w:val="24"/>
        </w:rPr>
        <w:fldChar w:fldCharType="separate"/>
      </w:r>
      <w:r w:rsidR="00E574E9" w:rsidRPr="001209DA">
        <w:rPr>
          <w:rFonts w:cs="Arial"/>
          <w:noProof/>
          <w:szCs w:val="24"/>
          <w:vertAlign w:val="superscript"/>
        </w:rPr>
        <w:t>9</w:t>
      </w:r>
      <w:r w:rsidR="003C4A77" w:rsidRPr="001209DA">
        <w:rPr>
          <w:rFonts w:cs="Arial"/>
          <w:szCs w:val="24"/>
        </w:rPr>
        <w:fldChar w:fldCharType="end"/>
      </w:r>
      <w:r w:rsidR="00EE25C1" w:rsidRPr="001209DA">
        <w:rPr>
          <w:rFonts w:cs="Arial"/>
          <w:szCs w:val="24"/>
        </w:rPr>
        <w:t xml:space="preserve">: </w:t>
      </w:r>
      <w:r w:rsidR="00EE25C1" w:rsidRPr="001209DA">
        <w:rPr>
          <w:rFonts w:cs="Arial"/>
          <w:szCs w:val="24"/>
          <w:shd w:val="clear" w:color="auto" w:fill="FFFFFF"/>
        </w:rPr>
        <w:t>α ≥ 0.9</w:t>
      </w:r>
      <w:r w:rsidR="00932A90" w:rsidRPr="001209DA">
        <w:rPr>
          <w:rFonts w:cs="Arial"/>
          <w:szCs w:val="24"/>
          <w:shd w:val="clear" w:color="auto" w:fill="FFFFFF"/>
        </w:rPr>
        <w:t>,</w:t>
      </w:r>
      <w:r w:rsidR="00EE25C1" w:rsidRPr="001209DA">
        <w:rPr>
          <w:rFonts w:cs="Arial"/>
          <w:szCs w:val="24"/>
          <w:shd w:val="clear" w:color="auto" w:fill="FFFFFF"/>
        </w:rPr>
        <w:t xml:space="preserve"> excellent</w:t>
      </w:r>
      <w:r w:rsidR="00932A90" w:rsidRPr="001209DA">
        <w:rPr>
          <w:rFonts w:cs="Arial"/>
          <w:szCs w:val="24"/>
        </w:rPr>
        <w:t>;</w:t>
      </w:r>
      <w:r w:rsidR="00EE25C1" w:rsidRPr="001209DA">
        <w:rPr>
          <w:rFonts w:cs="Arial"/>
          <w:szCs w:val="24"/>
        </w:rPr>
        <w:t xml:space="preserve"> </w:t>
      </w:r>
      <w:r w:rsidR="00EE25C1" w:rsidRPr="001209DA">
        <w:rPr>
          <w:rFonts w:cs="Arial"/>
          <w:szCs w:val="24"/>
          <w:shd w:val="clear" w:color="auto" w:fill="FFFFFF"/>
        </w:rPr>
        <w:t>0.9 &gt; α ≥ 0.8</w:t>
      </w:r>
      <w:r w:rsidR="00932A90" w:rsidRPr="001209DA">
        <w:rPr>
          <w:rFonts w:cs="Arial"/>
          <w:szCs w:val="24"/>
          <w:shd w:val="clear" w:color="auto" w:fill="FFFFFF"/>
        </w:rPr>
        <w:t>,</w:t>
      </w:r>
      <w:r w:rsidR="00EE25C1" w:rsidRPr="001209DA">
        <w:rPr>
          <w:rFonts w:cs="Arial"/>
          <w:szCs w:val="24"/>
          <w:shd w:val="clear" w:color="auto" w:fill="FFFFFF"/>
        </w:rPr>
        <w:t xml:space="preserve"> good</w:t>
      </w:r>
      <w:r w:rsidR="00932A90" w:rsidRPr="001209DA">
        <w:rPr>
          <w:rStyle w:val="apple-converted-space"/>
          <w:rFonts w:cs="Arial"/>
          <w:szCs w:val="24"/>
          <w:shd w:val="clear" w:color="auto" w:fill="FFFFFF"/>
        </w:rPr>
        <w:t>;</w:t>
      </w:r>
      <w:r w:rsidR="00EE25C1" w:rsidRPr="001209DA">
        <w:rPr>
          <w:rStyle w:val="apple-converted-space"/>
          <w:rFonts w:cs="Arial"/>
          <w:szCs w:val="24"/>
          <w:shd w:val="clear" w:color="auto" w:fill="FFFFFF"/>
        </w:rPr>
        <w:t xml:space="preserve"> </w:t>
      </w:r>
      <w:r w:rsidR="00EE25C1" w:rsidRPr="001209DA">
        <w:rPr>
          <w:rFonts w:cs="Arial"/>
          <w:szCs w:val="24"/>
          <w:shd w:val="clear" w:color="auto" w:fill="FFFFFF"/>
        </w:rPr>
        <w:t>0.8 &gt; α ≥ 0.7</w:t>
      </w:r>
      <w:r w:rsidR="00932A90" w:rsidRPr="001209DA">
        <w:rPr>
          <w:rFonts w:cs="Arial"/>
          <w:szCs w:val="24"/>
          <w:shd w:val="clear" w:color="auto" w:fill="FFFFFF"/>
        </w:rPr>
        <w:t>,</w:t>
      </w:r>
      <w:r w:rsidR="00EE25C1" w:rsidRPr="001209DA">
        <w:rPr>
          <w:rFonts w:cs="Arial"/>
          <w:szCs w:val="24"/>
          <w:shd w:val="clear" w:color="auto" w:fill="FFFFFF"/>
        </w:rPr>
        <w:t xml:space="preserve"> acceptable</w:t>
      </w:r>
      <w:r w:rsidR="00932A90" w:rsidRPr="001209DA">
        <w:rPr>
          <w:rStyle w:val="apple-converted-space"/>
          <w:rFonts w:cs="Arial"/>
          <w:szCs w:val="24"/>
          <w:shd w:val="clear" w:color="auto" w:fill="FFFFFF"/>
        </w:rPr>
        <w:t>;</w:t>
      </w:r>
      <w:r w:rsidR="00EE25C1" w:rsidRPr="001209DA">
        <w:rPr>
          <w:rFonts w:cs="Arial"/>
          <w:szCs w:val="24"/>
        </w:rPr>
        <w:t xml:space="preserve"> </w:t>
      </w:r>
      <w:r w:rsidR="00EE25C1" w:rsidRPr="001209DA">
        <w:rPr>
          <w:rFonts w:cs="Arial"/>
          <w:szCs w:val="24"/>
          <w:shd w:val="clear" w:color="auto" w:fill="FFFFFF"/>
        </w:rPr>
        <w:t>0.7 &gt; α ≥ 0.6</w:t>
      </w:r>
      <w:r w:rsidR="00932A90" w:rsidRPr="001209DA">
        <w:rPr>
          <w:rFonts w:cs="Arial"/>
          <w:szCs w:val="24"/>
          <w:shd w:val="clear" w:color="auto" w:fill="FFFFFF"/>
        </w:rPr>
        <w:t>,</w:t>
      </w:r>
      <w:r w:rsidR="00EE25C1" w:rsidRPr="001209DA">
        <w:rPr>
          <w:rFonts w:cs="Arial"/>
          <w:szCs w:val="24"/>
          <w:shd w:val="clear" w:color="auto" w:fill="FFFFFF"/>
        </w:rPr>
        <w:t xml:space="preserve"> questionable</w:t>
      </w:r>
      <w:r w:rsidR="00932A90" w:rsidRPr="001209DA">
        <w:rPr>
          <w:rStyle w:val="apple-converted-space"/>
          <w:rFonts w:cs="Arial"/>
          <w:szCs w:val="24"/>
          <w:shd w:val="clear" w:color="auto" w:fill="FFFFFF"/>
        </w:rPr>
        <w:t>;</w:t>
      </w:r>
      <w:r w:rsidR="00EE25C1" w:rsidRPr="001209DA">
        <w:rPr>
          <w:rStyle w:val="apple-converted-space"/>
          <w:rFonts w:cs="Arial"/>
          <w:szCs w:val="24"/>
          <w:shd w:val="clear" w:color="auto" w:fill="FFFFFF"/>
        </w:rPr>
        <w:t xml:space="preserve"> </w:t>
      </w:r>
      <w:r w:rsidR="00EE25C1" w:rsidRPr="001209DA">
        <w:rPr>
          <w:rFonts w:cs="Arial"/>
          <w:szCs w:val="24"/>
          <w:shd w:val="clear" w:color="auto" w:fill="FFFFFF"/>
        </w:rPr>
        <w:t>0.6 &gt; α ≥ 0.5</w:t>
      </w:r>
      <w:r w:rsidR="00932A90" w:rsidRPr="001209DA">
        <w:rPr>
          <w:rFonts w:cs="Arial"/>
          <w:szCs w:val="24"/>
          <w:shd w:val="clear" w:color="auto" w:fill="FFFFFF"/>
        </w:rPr>
        <w:t>,</w:t>
      </w:r>
      <w:r w:rsidR="00EE25C1" w:rsidRPr="001209DA">
        <w:rPr>
          <w:rFonts w:cs="Arial"/>
          <w:szCs w:val="24"/>
          <w:shd w:val="clear" w:color="auto" w:fill="FFFFFF"/>
        </w:rPr>
        <w:t xml:space="preserve"> poor</w:t>
      </w:r>
      <w:r w:rsidR="00932A90" w:rsidRPr="001209DA">
        <w:rPr>
          <w:rStyle w:val="apple-converted-space"/>
          <w:rFonts w:cs="Arial"/>
          <w:szCs w:val="24"/>
          <w:shd w:val="clear" w:color="auto" w:fill="FFFFFF"/>
        </w:rPr>
        <w:t>;</w:t>
      </w:r>
      <w:r w:rsidR="00C7010B" w:rsidRPr="001209DA">
        <w:rPr>
          <w:rStyle w:val="apple-converted-space"/>
          <w:rFonts w:cs="Arial"/>
          <w:szCs w:val="24"/>
          <w:shd w:val="clear" w:color="auto" w:fill="FFFFFF"/>
        </w:rPr>
        <w:t xml:space="preserve"> and</w:t>
      </w:r>
      <w:r w:rsidR="00781D6F" w:rsidRPr="001209DA">
        <w:rPr>
          <w:rStyle w:val="apple-converted-space"/>
          <w:rFonts w:cs="Arial"/>
          <w:szCs w:val="24"/>
          <w:shd w:val="clear" w:color="auto" w:fill="FFFFFF"/>
        </w:rPr>
        <w:t xml:space="preserve"> </w:t>
      </w:r>
      <w:r w:rsidR="00EE25C1" w:rsidRPr="001209DA">
        <w:rPr>
          <w:rFonts w:cs="Arial"/>
          <w:szCs w:val="24"/>
          <w:shd w:val="clear" w:color="auto" w:fill="FFFFFF"/>
        </w:rPr>
        <w:t>α</w:t>
      </w:r>
      <w:r w:rsidR="00781D6F" w:rsidRPr="001209DA">
        <w:rPr>
          <w:rFonts w:cs="Arial"/>
          <w:szCs w:val="24"/>
          <w:shd w:val="clear" w:color="auto" w:fill="FFFFFF"/>
        </w:rPr>
        <w:t xml:space="preserve"> &lt;</w:t>
      </w:r>
      <w:r w:rsidR="00932A90" w:rsidRPr="001209DA">
        <w:rPr>
          <w:rFonts w:cs="Arial"/>
          <w:szCs w:val="24"/>
          <w:shd w:val="clear" w:color="auto" w:fill="FFFFFF"/>
        </w:rPr>
        <w:t xml:space="preserve"> </w:t>
      </w:r>
      <w:r w:rsidR="00781D6F" w:rsidRPr="001209DA">
        <w:rPr>
          <w:rFonts w:cs="Arial"/>
          <w:szCs w:val="24"/>
          <w:shd w:val="clear" w:color="auto" w:fill="FFFFFF"/>
        </w:rPr>
        <w:t>0.5</w:t>
      </w:r>
      <w:r w:rsidR="00932A90" w:rsidRPr="001209DA">
        <w:rPr>
          <w:rFonts w:cs="Arial"/>
          <w:szCs w:val="24"/>
          <w:shd w:val="clear" w:color="auto" w:fill="FFFFFF"/>
        </w:rPr>
        <w:t>,</w:t>
      </w:r>
      <w:r w:rsidR="00781D6F" w:rsidRPr="001209DA">
        <w:rPr>
          <w:rFonts w:cs="Arial"/>
          <w:szCs w:val="24"/>
          <w:shd w:val="clear" w:color="auto" w:fill="FFFFFF"/>
        </w:rPr>
        <w:t xml:space="preserve"> </w:t>
      </w:r>
      <w:r w:rsidR="00EE25C1" w:rsidRPr="001209DA">
        <w:rPr>
          <w:rFonts w:cs="Arial"/>
          <w:szCs w:val="24"/>
          <w:shd w:val="clear" w:color="auto" w:fill="FFFFFF"/>
        </w:rPr>
        <w:t>unacceptable</w:t>
      </w:r>
      <w:r w:rsidR="006F3E32" w:rsidRPr="001209DA">
        <w:rPr>
          <w:rFonts w:cs="Arial"/>
          <w:szCs w:val="24"/>
        </w:rPr>
        <w:t>).</w:t>
      </w:r>
    </w:p>
    <w:p w14:paraId="7FC2E538" w14:textId="77777777" w:rsidR="00336417" w:rsidRPr="001209DA" w:rsidRDefault="00336417" w:rsidP="00F40F75">
      <w:pPr>
        <w:pStyle w:val="BodyText3"/>
        <w:spacing w:line="480" w:lineRule="auto"/>
        <w:jc w:val="left"/>
        <w:outlineLvl w:val="0"/>
        <w:rPr>
          <w:rFonts w:cs="Arial"/>
          <w:szCs w:val="24"/>
        </w:rPr>
      </w:pPr>
    </w:p>
    <w:p w14:paraId="72E0994A" w14:textId="5826E4B3" w:rsidR="00CC04EC" w:rsidRPr="001209DA" w:rsidRDefault="00E574E9" w:rsidP="00F40F75">
      <w:pPr>
        <w:pStyle w:val="BodyText3"/>
        <w:spacing w:line="480" w:lineRule="auto"/>
        <w:jc w:val="left"/>
        <w:outlineLvl w:val="0"/>
        <w:rPr>
          <w:rFonts w:cs="Arial"/>
          <w:szCs w:val="24"/>
        </w:rPr>
      </w:pPr>
      <w:r w:rsidRPr="001209DA">
        <w:rPr>
          <w:rFonts w:cs="Arial"/>
        </w:rPr>
        <w:t>To evaluate construct validity and item convergent validity,</w:t>
      </w:r>
      <w:r w:rsidRPr="001209DA">
        <w:rPr>
          <w:rFonts w:cs="Arial"/>
          <w:i/>
        </w:rPr>
        <w:t xml:space="preserve"> </w:t>
      </w:r>
      <w:r w:rsidRPr="001209DA">
        <w:rPr>
          <w:rFonts w:cs="Arial"/>
        </w:rPr>
        <w:t xml:space="preserve">exploratory factor analysis (EFA) was performed. We conducted EFA using the principal components extraction method with varimax rotation to establish factors (subscales) and factor loadings for the items on the questionnaires. </w:t>
      </w:r>
      <w:r w:rsidR="00CC04EC" w:rsidRPr="001209DA">
        <w:rPr>
          <w:rFonts w:cs="Arial"/>
          <w:szCs w:val="24"/>
        </w:rPr>
        <w:t xml:space="preserve">Factors were required to have eigenvalues greater than </w:t>
      </w:r>
      <w:r w:rsidR="002C1475" w:rsidRPr="001209DA">
        <w:rPr>
          <w:rFonts w:cs="Arial"/>
          <w:szCs w:val="24"/>
        </w:rPr>
        <w:t>1</w:t>
      </w:r>
      <w:r w:rsidR="00CC04EC" w:rsidRPr="001209DA">
        <w:rPr>
          <w:rFonts w:cs="Arial"/>
          <w:szCs w:val="24"/>
        </w:rPr>
        <w:t xml:space="preserve">. </w:t>
      </w:r>
      <w:r w:rsidR="00CD42A4" w:rsidRPr="001209DA">
        <w:rPr>
          <w:rFonts w:cs="Arial"/>
          <w:szCs w:val="24"/>
        </w:rPr>
        <w:t xml:space="preserve">The highest </w:t>
      </w:r>
      <w:r w:rsidR="00CD42A4" w:rsidRPr="001209DA">
        <w:rPr>
          <w:rFonts w:cs="Arial"/>
          <w:szCs w:val="24"/>
        </w:rPr>
        <w:lastRenderedPageBreak/>
        <w:t xml:space="preserve">factor loadings were used to select the items </w:t>
      </w:r>
      <w:r w:rsidR="002C1475" w:rsidRPr="001209DA">
        <w:rPr>
          <w:rFonts w:cs="Arial"/>
          <w:szCs w:val="24"/>
        </w:rPr>
        <w:t>for</w:t>
      </w:r>
      <w:r w:rsidR="00CD42A4" w:rsidRPr="001209DA">
        <w:rPr>
          <w:rFonts w:cs="Arial"/>
          <w:szCs w:val="24"/>
        </w:rPr>
        <w:t xml:space="preserve"> the factors; t</w:t>
      </w:r>
      <w:r w:rsidR="00CC04EC" w:rsidRPr="001209DA">
        <w:rPr>
          <w:rFonts w:cs="Arial"/>
          <w:szCs w:val="24"/>
        </w:rPr>
        <w:t xml:space="preserve">he item was considered an adequate part of the factor </w:t>
      </w:r>
      <w:r w:rsidRPr="001209DA">
        <w:rPr>
          <w:rFonts w:cs="Arial"/>
        </w:rPr>
        <w:t xml:space="preserve">and item convergent validity as satisfactory </w:t>
      </w:r>
      <w:r w:rsidR="00CC04EC" w:rsidRPr="001209DA">
        <w:rPr>
          <w:rFonts w:cs="Arial"/>
          <w:szCs w:val="24"/>
        </w:rPr>
        <w:t xml:space="preserve">if </w:t>
      </w:r>
      <w:r w:rsidR="002C1475" w:rsidRPr="001209DA">
        <w:rPr>
          <w:rFonts w:cs="Arial"/>
          <w:szCs w:val="24"/>
        </w:rPr>
        <w:t xml:space="preserve">the </w:t>
      </w:r>
      <w:r w:rsidR="00CC04EC" w:rsidRPr="001209DA">
        <w:rPr>
          <w:rFonts w:cs="Arial"/>
          <w:szCs w:val="24"/>
        </w:rPr>
        <w:t xml:space="preserve">factor loading was greater than 0.40. The Kaiser–Meyer–Olkin (KMO) </w:t>
      </w:r>
      <w:r w:rsidR="002C1475" w:rsidRPr="001209DA">
        <w:rPr>
          <w:rFonts w:cs="Arial"/>
          <w:szCs w:val="24"/>
        </w:rPr>
        <w:t xml:space="preserve">test </w:t>
      </w:r>
      <w:r w:rsidR="00CC04EC" w:rsidRPr="001209DA">
        <w:rPr>
          <w:rFonts w:cs="Arial"/>
          <w:szCs w:val="24"/>
        </w:rPr>
        <w:t xml:space="preserve">was used to measure sampling adequacy. All analyses were conducted for all </w:t>
      </w:r>
      <w:r w:rsidR="00D365C1" w:rsidRPr="001209DA">
        <w:rPr>
          <w:rFonts w:cs="Arial"/>
          <w:szCs w:val="24"/>
        </w:rPr>
        <w:t xml:space="preserve">three </w:t>
      </w:r>
      <w:r w:rsidR="00CC04EC" w:rsidRPr="001209DA">
        <w:rPr>
          <w:rFonts w:cs="Arial"/>
          <w:szCs w:val="24"/>
        </w:rPr>
        <w:t>versions of the questionnaire (</w:t>
      </w:r>
      <w:r w:rsidR="001C4E04" w:rsidRPr="001209DA">
        <w:rPr>
          <w:rFonts w:cs="Arial"/>
          <w:szCs w:val="24"/>
        </w:rPr>
        <w:t xml:space="preserve">the </w:t>
      </w:r>
      <w:r w:rsidR="00CC04EC" w:rsidRPr="001209DA">
        <w:rPr>
          <w:rFonts w:cs="Arial"/>
          <w:szCs w:val="24"/>
        </w:rPr>
        <w:t xml:space="preserve">original WHQ </w:t>
      </w:r>
      <w:r w:rsidR="004837C0" w:rsidRPr="001209DA">
        <w:rPr>
          <w:rFonts w:cs="Arial"/>
          <w:szCs w:val="24"/>
        </w:rPr>
        <w:t>o</w:t>
      </w:r>
      <w:r w:rsidR="00CC04EC" w:rsidRPr="001209DA">
        <w:rPr>
          <w:rFonts w:cs="Arial"/>
          <w:szCs w:val="24"/>
        </w:rPr>
        <w:t>n the 0-1</w:t>
      </w:r>
      <w:r w:rsidR="00D60719" w:rsidRPr="001209DA">
        <w:rPr>
          <w:rFonts w:cs="Arial"/>
          <w:szCs w:val="24"/>
        </w:rPr>
        <w:t xml:space="preserve"> scale</w:t>
      </w:r>
      <w:r w:rsidR="00CC04EC" w:rsidRPr="001209DA">
        <w:rPr>
          <w:rFonts w:cs="Arial"/>
          <w:szCs w:val="24"/>
        </w:rPr>
        <w:t xml:space="preserve">, </w:t>
      </w:r>
      <w:r w:rsidR="001C4E04" w:rsidRPr="001209DA">
        <w:rPr>
          <w:rFonts w:cs="Arial"/>
          <w:szCs w:val="24"/>
        </w:rPr>
        <w:t xml:space="preserve">the </w:t>
      </w:r>
      <w:r w:rsidR="00CC04EC" w:rsidRPr="001209DA">
        <w:rPr>
          <w:rFonts w:cs="Arial"/>
          <w:szCs w:val="24"/>
        </w:rPr>
        <w:t xml:space="preserve">original WHQ </w:t>
      </w:r>
      <w:r w:rsidR="004837C0" w:rsidRPr="001209DA">
        <w:rPr>
          <w:rFonts w:cs="Arial"/>
          <w:szCs w:val="24"/>
        </w:rPr>
        <w:t>o</w:t>
      </w:r>
      <w:r w:rsidR="00CC04EC" w:rsidRPr="001209DA">
        <w:rPr>
          <w:rFonts w:cs="Arial"/>
          <w:szCs w:val="24"/>
        </w:rPr>
        <w:t>n the 1-4</w:t>
      </w:r>
      <w:r w:rsidR="00D60719" w:rsidRPr="001209DA">
        <w:rPr>
          <w:rFonts w:cs="Arial"/>
          <w:szCs w:val="24"/>
        </w:rPr>
        <w:t xml:space="preserve"> scale</w:t>
      </w:r>
      <w:r w:rsidR="00557AA7" w:rsidRPr="001209DA">
        <w:rPr>
          <w:rFonts w:cs="Arial"/>
          <w:szCs w:val="24"/>
        </w:rPr>
        <w:t>,</w:t>
      </w:r>
      <w:r w:rsidR="00CC04EC" w:rsidRPr="001209DA">
        <w:rPr>
          <w:rFonts w:cs="Arial"/>
          <w:szCs w:val="24"/>
        </w:rPr>
        <w:t xml:space="preserve"> and </w:t>
      </w:r>
      <w:r w:rsidR="001C4E04" w:rsidRPr="001209DA">
        <w:rPr>
          <w:rFonts w:cs="Arial"/>
          <w:szCs w:val="24"/>
        </w:rPr>
        <w:t xml:space="preserve">the </w:t>
      </w:r>
      <w:r w:rsidR="00CC04EC" w:rsidRPr="001209DA">
        <w:rPr>
          <w:rFonts w:cs="Arial"/>
          <w:szCs w:val="24"/>
        </w:rPr>
        <w:t xml:space="preserve">revised WHQ </w:t>
      </w:r>
      <w:r w:rsidR="00932A90" w:rsidRPr="001209DA">
        <w:rPr>
          <w:rFonts w:cs="Arial"/>
          <w:szCs w:val="24"/>
        </w:rPr>
        <w:t>o</w:t>
      </w:r>
      <w:r w:rsidR="00CC04EC" w:rsidRPr="001209DA">
        <w:rPr>
          <w:rFonts w:cs="Arial"/>
          <w:szCs w:val="24"/>
        </w:rPr>
        <w:t>n the 0-100</w:t>
      </w:r>
      <w:r w:rsidR="00D60719" w:rsidRPr="001209DA">
        <w:rPr>
          <w:rFonts w:cs="Arial"/>
          <w:szCs w:val="24"/>
        </w:rPr>
        <w:t xml:space="preserve"> scale</w:t>
      </w:r>
      <w:r w:rsidR="00CC04EC" w:rsidRPr="001209DA">
        <w:rPr>
          <w:rFonts w:cs="Arial"/>
          <w:szCs w:val="24"/>
        </w:rPr>
        <w:t>). For the revised version of the questionnaire, the EFA was conducted with and without the sexual functioning and menstrual symptoms</w:t>
      </w:r>
      <w:r w:rsidR="004837C0" w:rsidRPr="001209DA">
        <w:rPr>
          <w:rFonts w:eastAsiaTheme="minorHAnsi" w:cs="Arial"/>
          <w:szCs w:val="24"/>
        </w:rPr>
        <w:t xml:space="preserve"> </w:t>
      </w:r>
      <w:r w:rsidR="004837C0" w:rsidRPr="001209DA">
        <w:rPr>
          <w:rFonts w:cs="Arial"/>
          <w:szCs w:val="24"/>
        </w:rPr>
        <w:t>items</w:t>
      </w:r>
      <w:r w:rsidR="00CC04EC" w:rsidRPr="001209DA">
        <w:rPr>
          <w:rFonts w:cs="Arial"/>
          <w:szCs w:val="24"/>
        </w:rPr>
        <w:t>. Statistical analyses were carried out using the SAS system for Windows, release 9.4.</w:t>
      </w:r>
    </w:p>
    <w:p w14:paraId="2D65A724" w14:textId="77777777" w:rsidR="00CC04EC" w:rsidRPr="001209DA" w:rsidRDefault="00CC04EC" w:rsidP="00F40F75">
      <w:pPr>
        <w:pStyle w:val="BodyText3"/>
        <w:spacing w:line="480" w:lineRule="auto"/>
        <w:jc w:val="left"/>
        <w:outlineLvl w:val="0"/>
        <w:rPr>
          <w:rFonts w:cs="Arial"/>
          <w:szCs w:val="24"/>
        </w:rPr>
      </w:pPr>
    </w:p>
    <w:p w14:paraId="2FC9E247" w14:textId="77777777" w:rsidR="00CC04EC" w:rsidRPr="001209DA" w:rsidRDefault="00CC04EC" w:rsidP="00F40F75">
      <w:pPr>
        <w:spacing w:after="0" w:line="480" w:lineRule="auto"/>
        <w:rPr>
          <w:rFonts w:ascii="Arial" w:hAnsi="Arial" w:cs="Arial"/>
          <w:sz w:val="24"/>
          <w:szCs w:val="24"/>
          <w:lang w:val="en-US"/>
        </w:rPr>
      </w:pPr>
      <w:r w:rsidRPr="001209DA">
        <w:rPr>
          <w:rFonts w:ascii="Arial" w:hAnsi="Arial" w:cs="Arial"/>
          <w:sz w:val="24"/>
          <w:szCs w:val="24"/>
          <w:lang w:val="en-US"/>
        </w:rPr>
        <w:lastRenderedPageBreak/>
        <w:t>RESULTS</w:t>
      </w:r>
    </w:p>
    <w:p w14:paraId="6EFA7B3B" w14:textId="77777777" w:rsidR="00CC04EC" w:rsidRPr="001209DA" w:rsidRDefault="00CC04EC" w:rsidP="00F40F75">
      <w:pPr>
        <w:spacing w:after="0" w:line="480" w:lineRule="auto"/>
        <w:rPr>
          <w:rFonts w:ascii="Arial" w:hAnsi="Arial" w:cs="Arial"/>
          <w:sz w:val="24"/>
          <w:szCs w:val="24"/>
          <w:lang w:val="en-US"/>
        </w:rPr>
      </w:pPr>
    </w:p>
    <w:p w14:paraId="1A56848A" w14:textId="17BA12C0" w:rsidR="005D5E3F" w:rsidRPr="001209DA" w:rsidRDefault="00D60719" w:rsidP="00F40F75">
      <w:pPr>
        <w:pStyle w:val="BodyText3"/>
        <w:spacing w:line="480" w:lineRule="auto"/>
        <w:jc w:val="left"/>
        <w:rPr>
          <w:rFonts w:cs="Arial"/>
          <w:szCs w:val="24"/>
        </w:rPr>
      </w:pPr>
      <w:r w:rsidRPr="001209DA">
        <w:rPr>
          <w:rFonts w:cs="Arial"/>
          <w:szCs w:val="24"/>
        </w:rPr>
        <w:t xml:space="preserve">The response </w:t>
      </w:r>
      <w:r w:rsidR="00CC04EC" w:rsidRPr="001209DA">
        <w:rPr>
          <w:rFonts w:cs="Arial"/>
          <w:szCs w:val="24"/>
        </w:rPr>
        <w:t xml:space="preserve">rates for each domain and the data </w:t>
      </w:r>
      <w:r w:rsidRPr="001209DA">
        <w:rPr>
          <w:rFonts w:cs="Arial"/>
          <w:szCs w:val="24"/>
        </w:rPr>
        <w:t>for</w:t>
      </w:r>
      <w:r w:rsidR="00781D6F" w:rsidRPr="001209DA">
        <w:rPr>
          <w:rFonts w:cs="Arial"/>
          <w:szCs w:val="24"/>
        </w:rPr>
        <w:t xml:space="preserve"> the</w:t>
      </w:r>
      <w:r w:rsidR="00CC04EC" w:rsidRPr="001209DA">
        <w:rPr>
          <w:rFonts w:cs="Arial"/>
          <w:szCs w:val="24"/>
        </w:rPr>
        <w:t xml:space="preserve"> symptom domain</w:t>
      </w:r>
      <w:r w:rsidR="00781D6F" w:rsidRPr="001209DA">
        <w:rPr>
          <w:rFonts w:cs="Arial"/>
          <w:szCs w:val="24"/>
        </w:rPr>
        <w:t xml:space="preserve"> means and the SDs</w:t>
      </w:r>
      <w:r w:rsidR="00CC04EC" w:rsidRPr="001209DA">
        <w:rPr>
          <w:rFonts w:cs="Arial"/>
          <w:szCs w:val="24"/>
        </w:rPr>
        <w:t xml:space="preserve"> are </w:t>
      </w:r>
      <w:r w:rsidRPr="001209DA">
        <w:rPr>
          <w:rFonts w:cs="Arial"/>
          <w:szCs w:val="24"/>
        </w:rPr>
        <w:t>shown</w:t>
      </w:r>
      <w:r w:rsidR="00CC04EC" w:rsidRPr="001209DA">
        <w:rPr>
          <w:rFonts w:cs="Arial"/>
          <w:szCs w:val="24"/>
        </w:rPr>
        <w:t xml:space="preserve"> in Table 1.</w:t>
      </w:r>
      <w:r w:rsidR="00FA553F" w:rsidRPr="001209DA">
        <w:rPr>
          <w:rFonts w:cs="Arial"/>
          <w:szCs w:val="24"/>
        </w:rPr>
        <w:t xml:space="preserve"> </w:t>
      </w:r>
      <w:r w:rsidR="00CD393A" w:rsidRPr="001209DA">
        <w:rPr>
          <w:rFonts w:cs="Arial"/>
        </w:rPr>
        <w:t>Regarding the optional domains in the revised WHQ, the required amount of answers was available for 80.9% of the women in the sexual functioning domain and for 94.2% in the menstrual symptoms domain.</w:t>
      </w:r>
    </w:p>
    <w:p w14:paraId="04277096" w14:textId="20FD147B" w:rsidR="005D5E3F" w:rsidRPr="001209DA" w:rsidRDefault="005D5E3F" w:rsidP="00F40F75">
      <w:pPr>
        <w:pStyle w:val="BodyText3"/>
        <w:spacing w:line="480" w:lineRule="auto"/>
        <w:jc w:val="left"/>
        <w:rPr>
          <w:rFonts w:cs="Arial"/>
          <w:szCs w:val="24"/>
        </w:rPr>
      </w:pPr>
    </w:p>
    <w:p w14:paraId="7816E4C9" w14:textId="176FA2DC" w:rsidR="005D5E3F" w:rsidRPr="001209DA" w:rsidRDefault="00FA553F" w:rsidP="00F40F75">
      <w:pPr>
        <w:pStyle w:val="BodyText3"/>
        <w:spacing w:line="480" w:lineRule="auto"/>
        <w:jc w:val="left"/>
        <w:rPr>
          <w:rFonts w:cs="Arial"/>
          <w:szCs w:val="24"/>
        </w:rPr>
      </w:pPr>
      <w:r w:rsidRPr="001209DA">
        <w:rPr>
          <w:rFonts w:cs="Arial"/>
          <w:szCs w:val="24"/>
        </w:rPr>
        <w:t>The</w:t>
      </w:r>
      <w:r w:rsidR="00CC04EC" w:rsidRPr="001209DA">
        <w:rPr>
          <w:rFonts w:cs="Arial"/>
          <w:szCs w:val="24"/>
        </w:rPr>
        <w:t xml:space="preserve"> Cronbach α </w:t>
      </w:r>
      <w:r w:rsidR="004008DC" w:rsidRPr="001209DA">
        <w:rPr>
          <w:rFonts w:cs="Arial"/>
          <w:szCs w:val="24"/>
        </w:rPr>
        <w:t>value</w:t>
      </w:r>
      <w:r w:rsidR="00CC04EC" w:rsidRPr="001209DA">
        <w:rPr>
          <w:rFonts w:cs="Arial"/>
          <w:szCs w:val="24"/>
        </w:rPr>
        <w:t xml:space="preserve">s are </w:t>
      </w:r>
      <w:r w:rsidR="004922FE" w:rsidRPr="001209DA">
        <w:rPr>
          <w:rFonts w:cs="Arial"/>
          <w:szCs w:val="24"/>
        </w:rPr>
        <w:t>shown</w:t>
      </w:r>
      <w:r w:rsidR="00BF1CCF" w:rsidRPr="001209DA">
        <w:rPr>
          <w:rFonts w:cs="Arial"/>
          <w:szCs w:val="24"/>
        </w:rPr>
        <w:t xml:space="preserve"> </w:t>
      </w:r>
      <w:r w:rsidR="00CC04EC" w:rsidRPr="001209DA">
        <w:rPr>
          <w:rFonts w:cs="Arial"/>
          <w:szCs w:val="24"/>
        </w:rPr>
        <w:t xml:space="preserve">in Table 2. </w:t>
      </w:r>
      <w:r w:rsidR="00781D6F" w:rsidRPr="001209DA">
        <w:rPr>
          <w:rFonts w:cs="Arial"/>
          <w:szCs w:val="24"/>
        </w:rPr>
        <w:t>On the 0-1</w:t>
      </w:r>
      <w:r w:rsidR="00D60719" w:rsidRPr="001209DA">
        <w:rPr>
          <w:rFonts w:cs="Arial"/>
          <w:szCs w:val="24"/>
        </w:rPr>
        <w:t xml:space="preserve"> scale</w:t>
      </w:r>
      <w:r w:rsidR="00781D6F" w:rsidRPr="001209DA">
        <w:rPr>
          <w:rFonts w:cs="Arial"/>
          <w:szCs w:val="24"/>
        </w:rPr>
        <w:t xml:space="preserve">, </w:t>
      </w:r>
      <w:r w:rsidR="00B37EF1" w:rsidRPr="001209DA">
        <w:rPr>
          <w:rFonts w:cs="Arial"/>
          <w:szCs w:val="24"/>
        </w:rPr>
        <w:t>the Cronbach α</w:t>
      </w:r>
      <w:r w:rsidR="00C0514E" w:rsidRPr="001209DA">
        <w:rPr>
          <w:rFonts w:cs="Arial"/>
          <w:szCs w:val="24"/>
        </w:rPr>
        <w:t xml:space="preserve"> </w:t>
      </w:r>
      <w:r w:rsidR="004008DC" w:rsidRPr="001209DA">
        <w:rPr>
          <w:rFonts w:cs="Arial"/>
          <w:szCs w:val="24"/>
        </w:rPr>
        <w:t>values</w:t>
      </w:r>
      <w:r w:rsidR="00B37EF1" w:rsidRPr="001209DA">
        <w:rPr>
          <w:rFonts w:cs="Arial"/>
          <w:szCs w:val="24"/>
        </w:rPr>
        <w:t xml:space="preserve"> varied between 0.44</w:t>
      </w:r>
      <w:r w:rsidR="00D60719" w:rsidRPr="001209DA">
        <w:rPr>
          <w:rFonts w:cs="Arial"/>
          <w:szCs w:val="24"/>
        </w:rPr>
        <w:t xml:space="preserve"> and </w:t>
      </w:r>
      <w:r w:rsidR="00B37EF1" w:rsidRPr="001209DA">
        <w:rPr>
          <w:rFonts w:cs="Arial"/>
          <w:szCs w:val="24"/>
        </w:rPr>
        <w:t xml:space="preserve">0.71; the </w:t>
      </w:r>
      <w:r w:rsidR="0040011F" w:rsidRPr="001209DA">
        <w:rPr>
          <w:rFonts w:cs="Arial"/>
          <w:szCs w:val="24"/>
        </w:rPr>
        <w:t xml:space="preserve">values </w:t>
      </w:r>
      <w:r w:rsidR="00B37EF1" w:rsidRPr="001209DA">
        <w:rPr>
          <w:rFonts w:cs="Arial"/>
          <w:szCs w:val="24"/>
        </w:rPr>
        <w:t>were 0.70</w:t>
      </w:r>
      <w:r w:rsidR="0040011F" w:rsidRPr="001209DA">
        <w:rPr>
          <w:rFonts w:cs="Arial"/>
          <w:szCs w:val="24"/>
        </w:rPr>
        <w:t xml:space="preserve"> </w:t>
      </w:r>
      <w:r w:rsidR="00B37EF1" w:rsidRPr="001209DA">
        <w:rPr>
          <w:rFonts w:cs="Arial"/>
          <w:szCs w:val="24"/>
        </w:rPr>
        <w:t xml:space="preserve">or higher only for </w:t>
      </w:r>
      <w:r w:rsidR="00D365C1" w:rsidRPr="001209DA">
        <w:rPr>
          <w:rFonts w:cs="Arial"/>
          <w:szCs w:val="24"/>
        </w:rPr>
        <w:t xml:space="preserve">two </w:t>
      </w:r>
      <w:r w:rsidR="00B37EF1" w:rsidRPr="001209DA">
        <w:rPr>
          <w:rFonts w:cs="Arial"/>
          <w:szCs w:val="24"/>
        </w:rPr>
        <w:t>domains</w:t>
      </w:r>
      <w:r w:rsidR="00C0514E" w:rsidRPr="001209DA">
        <w:rPr>
          <w:rFonts w:cs="Arial"/>
          <w:szCs w:val="24"/>
        </w:rPr>
        <w:t xml:space="preserve"> (vasomo</w:t>
      </w:r>
      <w:r w:rsidR="00C0514E" w:rsidRPr="001209DA">
        <w:rPr>
          <w:rFonts w:cs="Arial"/>
          <w:szCs w:val="24"/>
        </w:rPr>
        <w:lastRenderedPageBreak/>
        <w:t xml:space="preserve">tor and depressive symptoms) and lower than 0.60 for </w:t>
      </w:r>
      <w:r w:rsidR="00D365C1" w:rsidRPr="001209DA">
        <w:rPr>
          <w:rFonts w:cs="Arial"/>
          <w:szCs w:val="24"/>
        </w:rPr>
        <w:t xml:space="preserve">four </w:t>
      </w:r>
      <w:r w:rsidR="00C0514E" w:rsidRPr="001209DA">
        <w:rPr>
          <w:rFonts w:cs="Arial"/>
          <w:szCs w:val="24"/>
        </w:rPr>
        <w:t>domains (sleep problems,</w:t>
      </w:r>
      <w:r w:rsidR="001C4E04" w:rsidRPr="001209DA">
        <w:rPr>
          <w:rFonts w:cs="Arial"/>
          <w:szCs w:val="24"/>
        </w:rPr>
        <w:t xml:space="preserve"> attractiveness,</w:t>
      </w:r>
      <w:r w:rsidR="00C0514E" w:rsidRPr="001209DA">
        <w:rPr>
          <w:rFonts w:cs="Arial"/>
          <w:szCs w:val="24"/>
        </w:rPr>
        <w:t xml:space="preserve"> sexual functioning, </w:t>
      </w:r>
      <w:r w:rsidR="001C4E04" w:rsidRPr="001209DA">
        <w:rPr>
          <w:rFonts w:cs="Arial"/>
          <w:szCs w:val="24"/>
        </w:rPr>
        <w:t>and menstrual symptoms</w:t>
      </w:r>
      <w:r w:rsidR="00C0514E" w:rsidRPr="001209DA">
        <w:rPr>
          <w:rFonts w:cs="Arial"/>
          <w:szCs w:val="24"/>
        </w:rPr>
        <w:t>)</w:t>
      </w:r>
      <w:r w:rsidR="00B37EF1" w:rsidRPr="001209DA">
        <w:rPr>
          <w:rFonts w:cs="Arial"/>
          <w:szCs w:val="24"/>
        </w:rPr>
        <w:t>. O</w:t>
      </w:r>
      <w:r w:rsidR="0040011F" w:rsidRPr="001209DA">
        <w:rPr>
          <w:rFonts w:cs="Arial"/>
          <w:szCs w:val="24"/>
        </w:rPr>
        <w:t>n the 1-4</w:t>
      </w:r>
      <w:r w:rsidR="00D60719" w:rsidRPr="001209DA">
        <w:rPr>
          <w:rFonts w:cs="Arial"/>
          <w:szCs w:val="24"/>
        </w:rPr>
        <w:t xml:space="preserve"> scale</w:t>
      </w:r>
      <w:r w:rsidR="0040011F" w:rsidRPr="001209DA">
        <w:rPr>
          <w:rFonts w:cs="Arial"/>
          <w:szCs w:val="24"/>
        </w:rPr>
        <w:t>, the value</w:t>
      </w:r>
      <w:r w:rsidR="00B37EF1" w:rsidRPr="001209DA">
        <w:rPr>
          <w:rFonts w:cs="Arial"/>
          <w:szCs w:val="24"/>
        </w:rPr>
        <w:t>s varied between 0.51</w:t>
      </w:r>
      <w:r w:rsidR="00D60719" w:rsidRPr="001209DA">
        <w:rPr>
          <w:rFonts w:cs="Arial"/>
          <w:szCs w:val="24"/>
        </w:rPr>
        <w:t xml:space="preserve"> and </w:t>
      </w:r>
      <w:r w:rsidR="00B37EF1" w:rsidRPr="001209DA">
        <w:rPr>
          <w:rFonts w:cs="Arial"/>
          <w:szCs w:val="24"/>
        </w:rPr>
        <w:t xml:space="preserve">0.79, and were higher than 0.70 for </w:t>
      </w:r>
      <w:r w:rsidR="00D365C1" w:rsidRPr="001209DA">
        <w:rPr>
          <w:rFonts w:cs="Arial"/>
          <w:szCs w:val="24"/>
        </w:rPr>
        <w:t xml:space="preserve">five </w:t>
      </w:r>
      <w:r w:rsidR="00B37EF1" w:rsidRPr="001209DA">
        <w:rPr>
          <w:rFonts w:cs="Arial"/>
          <w:szCs w:val="24"/>
        </w:rPr>
        <w:t>domains</w:t>
      </w:r>
      <w:r w:rsidR="00C0514E" w:rsidRPr="001209DA">
        <w:rPr>
          <w:rFonts w:cs="Arial"/>
          <w:szCs w:val="24"/>
        </w:rPr>
        <w:t xml:space="preserve"> (somatic, vasomotor, and depressive symptoms, anxiety/fears</w:t>
      </w:r>
      <w:r w:rsidR="00A82286" w:rsidRPr="001209DA">
        <w:rPr>
          <w:rFonts w:cs="Arial"/>
          <w:szCs w:val="24"/>
        </w:rPr>
        <w:t>,</w:t>
      </w:r>
      <w:r w:rsidR="00C0514E" w:rsidRPr="001209DA">
        <w:rPr>
          <w:rFonts w:cs="Arial"/>
          <w:szCs w:val="24"/>
        </w:rPr>
        <w:t xml:space="preserve"> and cognitive </w:t>
      </w:r>
      <w:r w:rsidR="00A82286" w:rsidRPr="001209DA">
        <w:rPr>
          <w:rFonts w:cs="Arial"/>
          <w:szCs w:val="24"/>
        </w:rPr>
        <w:t>difficulties</w:t>
      </w:r>
      <w:r w:rsidR="00C0514E" w:rsidRPr="001209DA">
        <w:rPr>
          <w:rFonts w:cs="Arial"/>
          <w:szCs w:val="24"/>
        </w:rPr>
        <w:t xml:space="preserve">); the </w:t>
      </w:r>
      <w:r w:rsidR="0040011F" w:rsidRPr="001209DA">
        <w:rPr>
          <w:rFonts w:cs="Arial"/>
          <w:szCs w:val="24"/>
        </w:rPr>
        <w:t>values</w:t>
      </w:r>
      <w:r w:rsidR="00C0514E" w:rsidRPr="001209DA">
        <w:rPr>
          <w:rFonts w:cs="Arial"/>
          <w:szCs w:val="24"/>
        </w:rPr>
        <w:t xml:space="preserve"> were lower than 0.60 only for </w:t>
      </w:r>
      <w:r w:rsidR="00932A90" w:rsidRPr="001209DA">
        <w:rPr>
          <w:rFonts w:cs="Arial"/>
          <w:szCs w:val="24"/>
        </w:rPr>
        <w:t xml:space="preserve">the </w:t>
      </w:r>
      <w:r w:rsidR="001C4E04" w:rsidRPr="001209DA">
        <w:rPr>
          <w:rFonts w:cs="Arial"/>
          <w:szCs w:val="24"/>
        </w:rPr>
        <w:t>attractiveness and menstrual symptoms</w:t>
      </w:r>
      <w:r w:rsidR="00932A90" w:rsidRPr="001209DA">
        <w:rPr>
          <w:rFonts w:cs="Arial"/>
          <w:szCs w:val="24"/>
        </w:rPr>
        <w:t xml:space="preserve"> domains</w:t>
      </w:r>
      <w:r w:rsidR="00C0514E" w:rsidRPr="001209DA">
        <w:rPr>
          <w:rFonts w:cs="Arial"/>
          <w:szCs w:val="24"/>
        </w:rPr>
        <w:t xml:space="preserve">. </w:t>
      </w:r>
      <w:r w:rsidR="00D60719" w:rsidRPr="001209DA">
        <w:rPr>
          <w:rFonts w:cs="Arial"/>
          <w:szCs w:val="24"/>
        </w:rPr>
        <w:t>For</w:t>
      </w:r>
      <w:r w:rsidR="00B37EF1" w:rsidRPr="001209DA">
        <w:rPr>
          <w:rFonts w:cs="Arial"/>
          <w:szCs w:val="24"/>
        </w:rPr>
        <w:t xml:space="preserve"> the revised </w:t>
      </w:r>
      <w:r w:rsidR="001152A9" w:rsidRPr="001209DA">
        <w:rPr>
          <w:rFonts w:cs="Arial"/>
          <w:szCs w:val="24"/>
        </w:rPr>
        <w:t>WHQ</w:t>
      </w:r>
      <w:r w:rsidR="008A161C" w:rsidRPr="001209DA">
        <w:rPr>
          <w:rFonts w:cs="Arial"/>
          <w:szCs w:val="24"/>
        </w:rPr>
        <w:t>,</w:t>
      </w:r>
      <w:r w:rsidR="00C0514E" w:rsidRPr="001209DA">
        <w:rPr>
          <w:rFonts w:cs="Arial"/>
          <w:szCs w:val="24"/>
        </w:rPr>
        <w:t xml:space="preserve"> the</w:t>
      </w:r>
      <w:r w:rsidR="009A65E1" w:rsidRPr="001209DA">
        <w:rPr>
          <w:rFonts w:cs="Arial"/>
          <w:szCs w:val="24"/>
        </w:rPr>
        <w:t xml:space="preserve"> Cronbach α</w:t>
      </w:r>
      <w:r w:rsidR="00C0514E" w:rsidRPr="001209DA">
        <w:rPr>
          <w:rFonts w:cs="Arial"/>
          <w:szCs w:val="24"/>
        </w:rPr>
        <w:t xml:space="preserve"> </w:t>
      </w:r>
      <w:r w:rsidR="004008DC" w:rsidRPr="001209DA">
        <w:rPr>
          <w:rFonts w:cs="Arial"/>
          <w:szCs w:val="24"/>
        </w:rPr>
        <w:t>values</w:t>
      </w:r>
      <w:r w:rsidR="00C0514E" w:rsidRPr="001209DA">
        <w:rPr>
          <w:rFonts w:cs="Arial"/>
          <w:szCs w:val="24"/>
        </w:rPr>
        <w:t xml:space="preserve"> varied</w:t>
      </w:r>
      <w:r w:rsidR="00B37EF1" w:rsidRPr="001209DA">
        <w:rPr>
          <w:rFonts w:cs="Arial"/>
          <w:szCs w:val="24"/>
        </w:rPr>
        <w:t xml:space="preserve"> between 0.54</w:t>
      </w:r>
      <w:r w:rsidR="00D60719" w:rsidRPr="001209DA">
        <w:rPr>
          <w:rFonts w:cs="Arial"/>
          <w:szCs w:val="24"/>
        </w:rPr>
        <w:t xml:space="preserve"> and </w:t>
      </w:r>
      <w:r w:rsidR="00B37EF1" w:rsidRPr="001209DA">
        <w:rPr>
          <w:rFonts w:cs="Arial"/>
          <w:szCs w:val="24"/>
        </w:rPr>
        <w:t>0.85</w:t>
      </w:r>
      <w:r w:rsidR="00C0514E" w:rsidRPr="001209DA">
        <w:rPr>
          <w:rFonts w:cs="Arial"/>
          <w:szCs w:val="24"/>
        </w:rPr>
        <w:t xml:space="preserve">, and were higher than 0.70 for </w:t>
      </w:r>
      <w:r w:rsidR="00D365C1" w:rsidRPr="001209DA">
        <w:rPr>
          <w:rFonts w:cs="Arial"/>
          <w:szCs w:val="24"/>
        </w:rPr>
        <w:t xml:space="preserve">four </w:t>
      </w:r>
      <w:r w:rsidR="00A82286" w:rsidRPr="001209DA">
        <w:rPr>
          <w:rFonts w:cs="Arial"/>
          <w:szCs w:val="24"/>
        </w:rPr>
        <w:t xml:space="preserve">(somatic and vasomotor symptoms, anxiety/depressed mood, and cognitive difficulties) </w:t>
      </w:r>
      <w:r w:rsidR="00C0514E" w:rsidRPr="001209DA">
        <w:rPr>
          <w:rFonts w:cs="Arial"/>
          <w:szCs w:val="24"/>
        </w:rPr>
        <w:t xml:space="preserve">of </w:t>
      </w:r>
      <w:r w:rsidR="00A82286" w:rsidRPr="001209DA">
        <w:rPr>
          <w:rFonts w:cs="Arial"/>
          <w:szCs w:val="24"/>
        </w:rPr>
        <w:t xml:space="preserve">the </w:t>
      </w:r>
      <w:r w:rsidR="00D365C1" w:rsidRPr="001209DA">
        <w:rPr>
          <w:rFonts w:cs="Arial"/>
          <w:szCs w:val="24"/>
        </w:rPr>
        <w:t xml:space="preserve">six </w:t>
      </w:r>
      <w:r w:rsidR="00C0514E" w:rsidRPr="001209DA">
        <w:rPr>
          <w:rFonts w:cs="Arial"/>
          <w:szCs w:val="24"/>
        </w:rPr>
        <w:t>symptom domains</w:t>
      </w:r>
      <w:r w:rsidR="00B37EF1" w:rsidRPr="001209DA">
        <w:rPr>
          <w:rFonts w:cs="Arial"/>
          <w:szCs w:val="24"/>
        </w:rPr>
        <w:t xml:space="preserve">. </w:t>
      </w:r>
      <w:r w:rsidR="00A82286" w:rsidRPr="001209DA">
        <w:rPr>
          <w:rFonts w:cs="Arial"/>
          <w:szCs w:val="24"/>
        </w:rPr>
        <w:t>For the o</w:t>
      </w:r>
      <w:r w:rsidR="009A65E1" w:rsidRPr="001209DA">
        <w:rPr>
          <w:rFonts w:cs="Arial"/>
          <w:szCs w:val="24"/>
        </w:rPr>
        <w:t>ptional domains, the value</w:t>
      </w:r>
      <w:r w:rsidR="00A82286" w:rsidRPr="001209DA">
        <w:rPr>
          <w:rFonts w:cs="Arial"/>
          <w:szCs w:val="24"/>
        </w:rPr>
        <w:t xml:space="preserve">s were 0.63 (sexual functioning) and </w:t>
      </w:r>
      <w:r w:rsidR="00A82286" w:rsidRPr="001209DA">
        <w:rPr>
          <w:rFonts w:cs="Arial"/>
          <w:szCs w:val="24"/>
        </w:rPr>
        <w:lastRenderedPageBreak/>
        <w:t xml:space="preserve">0.54 (menstrual symptoms); the </w:t>
      </w:r>
      <w:r w:rsidR="009A65E1" w:rsidRPr="001209DA">
        <w:rPr>
          <w:rFonts w:cs="Arial"/>
          <w:szCs w:val="24"/>
        </w:rPr>
        <w:t xml:space="preserve">Cronbach α </w:t>
      </w:r>
      <w:r w:rsidR="004008DC" w:rsidRPr="001209DA">
        <w:rPr>
          <w:rFonts w:cs="Arial"/>
          <w:szCs w:val="24"/>
        </w:rPr>
        <w:t>values</w:t>
      </w:r>
      <w:r w:rsidR="00A82286" w:rsidRPr="001209DA">
        <w:rPr>
          <w:rFonts w:cs="Arial"/>
          <w:szCs w:val="24"/>
        </w:rPr>
        <w:t xml:space="preserve"> </w:t>
      </w:r>
      <w:r w:rsidR="00D60719" w:rsidRPr="001209DA">
        <w:rPr>
          <w:rFonts w:cs="Arial"/>
          <w:szCs w:val="24"/>
        </w:rPr>
        <w:t xml:space="preserve">for the other domains varied </w:t>
      </w:r>
      <w:r w:rsidR="00A82286" w:rsidRPr="001209DA">
        <w:rPr>
          <w:rFonts w:cs="Arial"/>
          <w:szCs w:val="24"/>
        </w:rPr>
        <w:t>between 0.60</w:t>
      </w:r>
      <w:r w:rsidR="00D60719" w:rsidRPr="001209DA">
        <w:rPr>
          <w:rFonts w:cs="Arial"/>
          <w:szCs w:val="24"/>
        </w:rPr>
        <w:t xml:space="preserve"> and </w:t>
      </w:r>
      <w:r w:rsidR="00A82286" w:rsidRPr="001209DA">
        <w:rPr>
          <w:rFonts w:cs="Arial"/>
          <w:szCs w:val="24"/>
        </w:rPr>
        <w:t xml:space="preserve">0.63. </w:t>
      </w:r>
    </w:p>
    <w:p w14:paraId="2153D900" w14:textId="77777777" w:rsidR="005D5E3F" w:rsidRPr="001209DA" w:rsidRDefault="005D5E3F" w:rsidP="00F40F75">
      <w:pPr>
        <w:pStyle w:val="BodyText3"/>
        <w:spacing w:line="480" w:lineRule="auto"/>
        <w:jc w:val="left"/>
        <w:rPr>
          <w:rFonts w:cs="Arial"/>
          <w:szCs w:val="24"/>
        </w:rPr>
      </w:pPr>
    </w:p>
    <w:p w14:paraId="28B890B8" w14:textId="7CAB78E8" w:rsidR="00CC04EC" w:rsidRPr="001209DA" w:rsidRDefault="008A161C" w:rsidP="006D4FD2">
      <w:pPr>
        <w:pStyle w:val="BodyText3"/>
        <w:spacing w:line="480" w:lineRule="auto"/>
        <w:jc w:val="left"/>
        <w:rPr>
          <w:rFonts w:cs="Arial"/>
          <w:szCs w:val="24"/>
        </w:rPr>
      </w:pPr>
      <w:r w:rsidRPr="001209DA">
        <w:rPr>
          <w:rFonts w:cs="Arial"/>
          <w:szCs w:val="24"/>
        </w:rPr>
        <w:t xml:space="preserve">The correlations between the symptom domains </w:t>
      </w:r>
      <w:r w:rsidR="00932A90" w:rsidRPr="001209DA">
        <w:rPr>
          <w:rFonts w:cs="Arial"/>
          <w:szCs w:val="24"/>
        </w:rPr>
        <w:t>o</w:t>
      </w:r>
      <w:r w:rsidRPr="001209DA">
        <w:rPr>
          <w:rFonts w:cs="Arial"/>
          <w:szCs w:val="24"/>
        </w:rPr>
        <w:t xml:space="preserve">n </w:t>
      </w:r>
      <w:r w:rsidR="00657DCA" w:rsidRPr="001209DA">
        <w:rPr>
          <w:rFonts w:cs="Arial"/>
          <w:szCs w:val="24"/>
        </w:rPr>
        <w:t xml:space="preserve">the </w:t>
      </w:r>
      <w:r w:rsidRPr="001209DA">
        <w:rPr>
          <w:rFonts w:cs="Arial"/>
          <w:szCs w:val="24"/>
        </w:rPr>
        <w:t>different versions of the WHQ are shown in Table 3</w:t>
      </w:r>
      <w:r w:rsidR="00FA553F" w:rsidRPr="001209DA">
        <w:rPr>
          <w:rFonts w:cs="Arial"/>
          <w:szCs w:val="24"/>
        </w:rPr>
        <w:t xml:space="preserve">. All the correlations were </w:t>
      </w:r>
      <w:r w:rsidR="00D60719" w:rsidRPr="001209DA">
        <w:rPr>
          <w:rFonts w:cs="Arial"/>
          <w:szCs w:val="24"/>
        </w:rPr>
        <w:t xml:space="preserve">statistically </w:t>
      </w:r>
      <w:r w:rsidR="00FA553F" w:rsidRPr="001209DA">
        <w:rPr>
          <w:rFonts w:cs="Arial"/>
          <w:szCs w:val="24"/>
        </w:rPr>
        <w:t>significant</w:t>
      </w:r>
      <w:r w:rsidR="0038595E" w:rsidRPr="001209DA">
        <w:rPr>
          <w:rFonts w:cs="Arial"/>
          <w:szCs w:val="24"/>
        </w:rPr>
        <w:t xml:space="preserve"> (p</w:t>
      </w:r>
      <w:r w:rsidR="00781D6F" w:rsidRPr="001209DA">
        <w:rPr>
          <w:rFonts w:cs="Arial"/>
          <w:szCs w:val="24"/>
        </w:rPr>
        <w:t>&lt;0.05)</w:t>
      </w:r>
      <w:r w:rsidR="00FA553F" w:rsidRPr="001209DA">
        <w:rPr>
          <w:rFonts w:cs="Arial"/>
          <w:szCs w:val="24"/>
        </w:rPr>
        <w:t xml:space="preserve">, </w:t>
      </w:r>
      <w:r w:rsidR="00D365C1" w:rsidRPr="001209DA">
        <w:rPr>
          <w:rFonts w:cs="Arial"/>
          <w:szCs w:val="24"/>
        </w:rPr>
        <w:t xml:space="preserve">although </w:t>
      </w:r>
      <w:r w:rsidR="00FA553F" w:rsidRPr="001209DA">
        <w:rPr>
          <w:rFonts w:cs="Arial"/>
          <w:szCs w:val="24"/>
        </w:rPr>
        <w:t>the majority of the co</w:t>
      </w:r>
      <w:r w:rsidRPr="001209DA">
        <w:rPr>
          <w:rFonts w:cs="Arial"/>
          <w:szCs w:val="24"/>
        </w:rPr>
        <w:t xml:space="preserve">efficients </w:t>
      </w:r>
      <w:r w:rsidR="00FA553F" w:rsidRPr="001209DA">
        <w:rPr>
          <w:rFonts w:cs="Arial"/>
          <w:szCs w:val="24"/>
        </w:rPr>
        <w:t xml:space="preserve">were </w:t>
      </w:r>
      <w:r w:rsidR="00781D6F" w:rsidRPr="001209DA">
        <w:rPr>
          <w:rFonts w:cs="Arial"/>
          <w:szCs w:val="24"/>
        </w:rPr>
        <w:t>lower</w:t>
      </w:r>
      <w:r w:rsidRPr="001209DA">
        <w:rPr>
          <w:rFonts w:cs="Arial"/>
          <w:szCs w:val="24"/>
        </w:rPr>
        <w:t xml:space="preserve"> than </w:t>
      </w:r>
      <w:r w:rsidR="00FA553F" w:rsidRPr="001209DA">
        <w:rPr>
          <w:rFonts w:cs="Arial"/>
          <w:szCs w:val="24"/>
        </w:rPr>
        <w:t>0.5</w:t>
      </w:r>
      <w:r w:rsidRPr="001209DA">
        <w:rPr>
          <w:rFonts w:cs="Arial"/>
          <w:szCs w:val="24"/>
        </w:rPr>
        <w:t xml:space="preserve">. The correlations were </w:t>
      </w:r>
      <w:r w:rsidR="00FA553F" w:rsidRPr="001209DA">
        <w:rPr>
          <w:rFonts w:cs="Arial"/>
          <w:szCs w:val="24"/>
        </w:rPr>
        <w:t xml:space="preserve">slightly </w:t>
      </w:r>
      <w:r w:rsidRPr="001209DA">
        <w:rPr>
          <w:rFonts w:cs="Arial"/>
          <w:szCs w:val="24"/>
        </w:rPr>
        <w:t xml:space="preserve">stronger on the 1-4 </w:t>
      </w:r>
      <w:r w:rsidR="00657DCA" w:rsidRPr="001209DA">
        <w:rPr>
          <w:rFonts w:cs="Arial"/>
          <w:szCs w:val="24"/>
        </w:rPr>
        <w:t xml:space="preserve">scale </w:t>
      </w:r>
      <w:r w:rsidRPr="001209DA">
        <w:rPr>
          <w:rFonts w:cs="Arial"/>
          <w:szCs w:val="24"/>
        </w:rPr>
        <w:t xml:space="preserve">and </w:t>
      </w:r>
      <w:r w:rsidR="00932A90" w:rsidRPr="001209DA">
        <w:rPr>
          <w:rFonts w:cs="Arial"/>
          <w:szCs w:val="24"/>
        </w:rPr>
        <w:t>o</w:t>
      </w:r>
      <w:r w:rsidRPr="001209DA">
        <w:rPr>
          <w:rFonts w:cs="Arial"/>
          <w:szCs w:val="24"/>
        </w:rPr>
        <w:t>n the revised version than on the binary scale.</w:t>
      </w:r>
    </w:p>
    <w:p w14:paraId="4B94B3C4" w14:textId="77777777" w:rsidR="00CD57A2" w:rsidRPr="001209DA" w:rsidRDefault="00CD57A2" w:rsidP="006D4FD2">
      <w:pPr>
        <w:spacing w:after="0" w:line="480" w:lineRule="auto"/>
        <w:rPr>
          <w:rFonts w:ascii="Arial" w:hAnsi="Arial" w:cs="Arial"/>
          <w:sz w:val="24"/>
          <w:szCs w:val="24"/>
          <w:lang w:val="en-US"/>
        </w:rPr>
      </w:pPr>
    </w:p>
    <w:p w14:paraId="2B3B6663" w14:textId="7A69BFF5" w:rsidR="00BB69B1" w:rsidRPr="001209DA" w:rsidRDefault="00657DCA" w:rsidP="006D4FD2">
      <w:pPr>
        <w:spacing w:after="0" w:line="480" w:lineRule="auto"/>
        <w:rPr>
          <w:rFonts w:ascii="Arial" w:hAnsi="Arial" w:cs="Arial"/>
          <w:sz w:val="24"/>
          <w:szCs w:val="24"/>
          <w:lang w:val="en-US"/>
        </w:rPr>
      </w:pPr>
      <w:r w:rsidRPr="001209DA">
        <w:rPr>
          <w:rFonts w:ascii="Arial" w:hAnsi="Arial" w:cs="Arial"/>
          <w:sz w:val="24"/>
          <w:szCs w:val="24"/>
          <w:lang w:val="en-US"/>
        </w:rPr>
        <w:t xml:space="preserve">The </w:t>
      </w:r>
      <w:r w:rsidR="00CC04EC" w:rsidRPr="001209DA">
        <w:rPr>
          <w:rFonts w:ascii="Arial" w:hAnsi="Arial" w:cs="Arial"/>
          <w:sz w:val="24"/>
          <w:szCs w:val="24"/>
          <w:lang w:val="en-US"/>
        </w:rPr>
        <w:t xml:space="preserve">KMO </w:t>
      </w:r>
      <w:r w:rsidRPr="001209DA">
        <w:rPr>
          <w:rFonts w:ascii="Arial" w:hAnsi="Arial" w:cs="Arial"/>
          <w:sz w:val="24"/>
          <w:szCs w:val="24"/>
          <w:lang w:val="en-US"/>
        </w:rPr>
        <w:t xml:space="preserve">value </w:t>
      </w:r>
      <w:r w:rsidR="00CC04EC" w:rsidRPr="001209DA">
        <w:rPr>
          <w:rFonts w:ascii="Arial" w:hAnsi="Arial" w:cs="Arial"/>
          <w:sz w:val="24"/>
          <w:szCs w:val="24"/>
          <w:lang w:val="en-US"/>
        </w:rPr>
        <w:t>was 0.92 for the 0-1</w:t>
      </w:r>
      <w:r w:rsidRPr="001209DA">
        <w:rPr>
          <w:rFonts w:ascii="Arial" w:hAnsi="Arial" w:cs="Arial"/>
          <w:sz w:val="24"/>
          <w:szCs w:val="24"/>
          <w:lang w:val="en-US"/>
        </w:rPr>
        <w:t xml:space="preserve"> scale</w:t>
      </w:r>
      <w:r w:rsidR="00CC04EC" w:rsidRPr="001209DA">
        <w:rPr>
          <w:rFonts w:ascii="Arial" w:hAnsi="Arial" w:cs="Arial"/>
          <w:sz w:val="24"/>
          <w:szCs w:val="24"/>
          <w:lang w:val="en-US"/>
        </w:rPr>
        <w:t>, 0.94 for the 1-4</w:t>
      </w:r>
      <w:r w:rsidRPr="001209DA">
        <w:rPr>
          <w:rFonts w:ascii="Arial" w:hAnsi="Arial" w:cs="Arial"/>
          <w:sz w:val="24"/>
          <w:szCs w:val="24"/>
          <w:lang w:val="en-US"/>
        </w:rPr>
        <w:t xml:space="preserve"> scale</w:t>
      </w:r>
      <w:r w:rsidR="00CC04EC" w:rsidRPr="001209DA">
        <w:rPr>
          <w:rFonts w:ascii="Arial" w:hAnsi="Arial" w:cs="Arial"/>
          <w:sz w:val="24"/>
          <w:szCs w:val="24"/>
          <w:lang w:val="en-US"/>
        </w:rPr>
        <w:t>, and 0.93 for the revised version</w:t>
      </w:r>
      <w:r w:rsidR="00D50B6B" w:rsidRPr="001209DA">
        <w:rPr>
          <w:rFonts w:ascii="Arial" w:hAnsi="Arial" w:cs="Arial"/>
          <w:sz w:val="24"/>
          <w:szCs w:val="24"/>
          <w:lang w:val="en-US"/>
        </w:rPr>
        <w:t xml:space="preserve"> indicating high sampling </w:t>
      </w:r>
      <w:r w:rsidR="00D50B6B" w:rsidRPr="001209DA">
        <w:rPr>
          <w:rFonts w:ascii="Arial" w:hAnsi="Arial" w:cs="Arial"/>
          <w:sz w:val="24"/>
          <w:szCs w:val="24"/>
          <w:lang w:val="en-US"/>
        </w:rPr>
        <w:lastRenderedPageBreak/>
        <w:t>adequacy</w:t>
      </w:r>
      <w:r w:rsidR="00CC04EC" w:rsidRPr="001209DA">
        <w:rPr>
          <w:rFonts w:ascii="Arial" w:hAnsi="Arial" w:cs="Arial"/>
          <w:sz w:val="24"/>
          <w:szCs w:val="24"/>
          <w:lang w:val="en-US"/>
        </w:rPr>
        <w:t xml:space="preserve">. The EFA </w:t>
      </w:r>
      <w:r w:rsidRPr="001209DA">
        <w:rPr>
          <w:rFonts w:ascii="Arial" w:hAnsi="Arial" w:cs="Arial"/>
          <w:sz w:val="24"/>
          <w:szCs w:val="24"/>
          <w:lang w:val="en-US"/>
        </w:rPr>
        <w:t xml:space="preserve">results </w:t>
      </w:r>
      <w:r w:rsidR="00CC04EC" w:rsidRPr="001209DA">
        <w:rPr>
          <w:rFonts w:ascii="Arial" w:hAnsi="Arial" w:cs="Arial"/>
          <w:sz w:val="24"/>
          <w:szCs w:val="24"/>
          <w:lang w:val="en-US"/>
        </w:rPr>
        <w:t xml:space="preserve">are </w:t>
      </w:r>
      <w:r w:rsidR="001C4E04" w:rsidRPr="001209DA">
        <w:rPr>
          <w:rFonts w:ascii="Arial" w:hAnsi="Arial" w:cs="Arial"/>
          <w:sz w:val="24"/>
          <w:szCs w:val="24"/>
          <w:lang w:val="en-US"/>
        </w:rPr>
        <w:t xml:space="preserve">shown </w:t>
      </w:r>
      <w:r w:rsidR="00CC04EC" w:rsidRPr="001209DA">
        <w:rPr>
          <w:rFonts w:ascii="Arial" w:hAnsi="Arial" w:cs="Arial"/>
          <w:sz w:val="24"/>
          <w:szCs w:val="24"/>
          <w:lang w:val="en-US"/>
        </w:rPr>
        <w:t xml:space="preserve">in </w:t>
      </w:r>
      <w:r w:rsidR="00BB69B1" w:rsidRPr="001209DA">
        <w:rPr>
          <w:rFonts w:ascii="Arial" w:hAnsi="Arial" w:cs="Arial"/>
          <w:sz w:val="24"/>
          <w:szCs w:val="24"/>
          <w:lang w:val="en-US"/>
        </w:rPr>
        <w:t>Tables 4-6 and in Appendix 1</w:t>
      </w:r>
      <w:r w:rsidR="00CC04EC" w:rsidRPr="001209DA">
        <w:rPr>
          <w:rFonts w:ascii="Arial" w:hAnsi="Arial" w:cs="Arial"/>
          <w:sz w:val="24"/>
          <w:szCs w:val="24"/>
          <w:lang w:val="en-US"/>
        </w:rPr>
        <w:t>. On the 0-1</w:t>
      </w:r>
      <w:r w:rsidRPr="001209DA">
        <w:rPr>
          <w:rFonts w:ascii="Arial" w:hAnsi="Arial" w:cs="Arial"/>
          <w:sz w:val="24"/>
          <w:szCs w:val="24"/>
          <w:lang w:val="en-US"/>
        </w:rPr>
        <w:t xml:space="preserve"> scale</w:t>
      </w:r>
      <w:r w:rsidR="00CC04EC" w:rsidRPr="001209DA">
        <w:rPr>
          <w:rFonts w:ascii="Arial" w:hAnsi="Arial" w:cs="Arial"/>
          <w:sz w:val="24"/>
          <w:szCs w:val="24"/>
          <w:lang w:val="en-US"/>
        </w:rPr>
        <w:t xml:space="preserve">, the analysis resulted in </w:t>
      </w:r>
      <w:r w:rsidR="00D365C1" w:rsidRPr="001209DA">
        <w:rPr>
          <w:rFonts w:ascii="Arial" w:hAnsi="Arial" w:cs="Arial"/>
          <w:sz w:val="24"/>
          <w:szCs w:val="24"/>
          <w:lang w:val="en-US"/>
        </w:rPr>
        <w:t xml:space="preserve">eight </w:t>
      </w:r>
      <w:r w:rsidR="00CC04EC" w:rsidRPr="001209DA">
        <w:rPr>
          <w:rFonts w:ascii="Arial" w:hAnsi="Arial" w:cs="Arial"/>
          <w:sz w:val="24"/>
          <w:szCs w:val="24"/>
          <w:lang w:val="en-US"/>
        </w:rPr>
        <w:t xml:space="preserve">factors, explaining 48.1% of </w:t>
      </w:r>
      <w:r w:rsidR="00C75DA9" w:rsidRPr="001209DA">
        <w:rPr>
          <w:rFonts w:ascii="Arial" w:hAnsi="Arial" w:cs="Arial"/>
          <w:sz w:val="24"/>
          <w:szCs w:val="24"/>
          <w:lang w:val="en-US"/>
        </w:rPr>
        <w:t xml:space="preserve">the total </w:t>
      </w:r>
      <w:r w:rsidR="00CC04EC" w:rsidRPr="001209DA">
        <w:rPr>
          <w:rFonts w:ascii="Arial" w:hAnsi="Arial" w:cs="Arial"/>
          <w:sz w:val="24"/>
          <w:szCs w:val="24"/>
          <w:lang w:val="en-US"/>
        </w:rPr>
        <w:t>variance, and on the 1-4</w:t>
      </w:r>
      <w:r w:rsidRPr="001209DA">
        <w:rPr>
          <w:rFonts w:ascii="Arial" w:hAnsi="Arial" w:cs="Arial"/>
          <w:sz w:val="24"/>
          <w:szCs w:val="24"/>
          <w:lang w:val="en-US"/>
        </w:rPr>
        <w:t xml:space="preserve"> scale</w:t>
      </w:r>
      <w:r w:rsidR="00CC04EC" w:rsidRPr="001209DA">
        <w:rPr>
          <w:rFonts w:ascii="Arial" w:hAnsi="Arial" w:cs="Arial"/>
          <w:sz w:val="24"/>
          <w:szCs w:val="24"/>
          <w:lang w:val="en-US"/>
        </w:rPr>
        <w:t xml:space="preserve">, in </w:t>
      </w:r>
      <w:r w:rsidR="00D365C1" w:rsidRPr="001209DA">
        <w:rPr>
          <w:rFonts w:ascii="Arial" w:hAnsi="Arial" w:cs="Arial"/>
          <w:sz w:val="24"/>
          <w:szCs w:val="24"/>
          <w:lang w:val="en-US"/>
        </w:rPr>
        <w:t xml:space="preserve">seven </w:t>
      </w:r>
      <w:r w:rsidR="00CC04EC" w:rsidRPr="001209DA">
        <w:rPr>
          <w:rFonts w:ascii="Arial" w:hAnsi="Arial" w:cs="Arial"/>
          <w:sz w:val="24"/>
          <w:szCs w:val="24"/>
          <w:lang w:val="en-US"/>
        </w:rPr>
        <w:t xml:space="preserve">factors, explaining 52.1% of the </w:t>
      </w:r>
      <w:r w:rsidR="00D50B6B" w:rsidRPr="001209DA">
        <w:rPr>
          <w:rFonts w:ascii="Arial" w:hAnsi="Arial" w:cs="Arial"/>
          <w:sz w:val="24"/>
          <w:szCs w:val="24"/>
          <w:lang w:val="en-US"/>
        </w:rPr>
        <w:t xml:space="preserve">total </w:t>
      </w:r>
      <w:r w:rsidR="00CC04EC" w:rsidRPr="001209DA">
        <w:rPr>
          <w:rFonts w:ascii="Arial" w:hAnsi="Arial" w:cs="Arial"/>
          <w:sz w:val="24"/>
          <w:szCs w:val="24"/>
          <w:lang w:val="en-US"/>
        </w:rPr>
        <w:t xml:space="preserve">variance. </w:t>
      </w:r>
      <w:r w:rsidR="00BB69B1" w:rsidRPr="001209DA">
        <w:rPr>
          <w:rFonts w:ascii="Arial" w:hAnsi="Arial" w:cs="Arial"/>
          <w:sz w:val="24"/>
          <w:szCs w:val="24"/>
          <w:lang w:val="en-US"/>
        </w:rPr>
        <w:t xml:space="preserve">For the revised 23-item WHQ, when the sexual functioning and menstrual symptoms items were included, the EFA resulted in six factors, explaining 51.6% of the total variance. When the optional sexual functioning and menstrual symptoms items were omitted, the analysis resulted in five factors, explaining 54.4% of the total variance. </w:t>
      </w:r>
    </w:p>
    <w:p w14:paraId="45F605E7" w14:textId="77777777" w:rsidR="00BB69B1" w:rsidRPr="001209DA" w:rsidRDefault="00BB69B1" w:rsidP="006D4FD2">
      <w:pPr>
        <w:spacing w:after="0" w:line="480" w:lineRule="auto"/>
        <w:rPr>
          <w:rFonts w:ascii="Arial" w:hAnsi="Arial" w:cs="Arial"/>
          <w:sz w:val="24"/>
          <w:szCs w:val="24"/>
          <w:lang w:val="en-US"/>
        </w:rPr>
      </w:pPr>
    </w:p>
    <w:p w14:paraId="65690FFB" w14:textId="77CC10D8" w:rsidR="00BB69B1" w:rsidRPr="001209DA" w:rsidRDefault="00BB69B1" w:rsidP="006D4FD2">
      <w:pPr>
        <w:spacing w:after="0" w:line="480" w:lineRule="auto"/>
        <w:rPr>
          <w:rFonts w:ascii="Arial" w:hAnsi="Arial" w:cs="Arial"/>
          <w:sz w:val="24"/>
          <w:szCs w:val="24"/>
          <w:lang w:val="en-US"/>
        </w:rPr>
      </w:pPr>
      <w:r w:rsidRPr="001209DA">
        <w:rPr>
          <w:rFonts w:ascii="Arial" w:hAnsi="Arial" w:cs="Arial"/>
          <w:sz w:val="24"/>
          <w:szCs w:val="24"/>
          <w:lang w:val="en-US"/>
        </w:rPr>
        <w:lastRenderedPageBreak/>
        <w:t>Both on the 0-1 and on the 1-4 scale, four of the factors reminded of each other (Tables 4 and 5). The first factor resembled a combination of the original depressive symptoms and anxiety/fears domains. However, on both scales, it included also an item #11 from the original sleep problems domain and an item #33 from the cognitive difficulties domain. The second factor resembled the somatic symptoms domain, but it was contaminated by an item #</w:t>
      </w:r>
      <w:r w:rsidR="006D4FD2" w:rsidRPr="001209DA">
        <w:rPr>
          <w:rFonts w:ascii="Arial" w:hAnsi="Arial" w:cs="Arial"/>
          <w:sz w:val="24"/>
          <w:szCs w:val="24"/>
          <w:lang w:val="en-US"/>
        </w:rPr>
        <w:t>6</w:t>
      </w:r>
      <w:r w:rsidRPr="001209DA">
        <w:rPr>
          <w:rFonts w:ascii="Arial" w:hAnsi="Arial" w:cs="Arial"/>
          <w:sz w:val="24"/>
          <w:szCs w:val="24"/>
          <w:lang w:val="en-US"/>
        </w:rPr>
        <w:t xml:space="preserve"> from the anxiety/fears domain and by three items from the menstrual symptoms domain (#17, #22, and #28). On the 1-4 scale, it included also an item #20 from the cognitive difficulties domain. On both scales, one of the factors (on the 0-1 scale the third and on the 1-4 scale the fifth factor) corresponded to the sexual functioning domain. </w:t>
      </w:r>
      <w:r w:rsidRPr="001209DA">
        <w:rPr>
          <w:rFonts w:ascii="Arial" w:hAnsi="Arial" w:cs="Arial"/>
          <w:sz w:val="24"/>
          <w:szCs w:val="24"/>
          <w:lang w:val="en-US"/>
        </w:rPr>
        <w:lastRenderedPageBreak/>
        <w:t>However, on the 0-1 scale, the factor included also an item #35 from the somatic symptoms domain. The fourth factor resembled, on both scales, the attractiveness domain. On the 0-1 scale, it was contaminated by an item #20 from the cognitive difficulties domain, and on the 1-4 scale by items #7 and #25 from the depressive symptoms domain.</w:t>
      </w:r>
    </w:p>
    <w:p w14:paraId="0A96F245" w14:textId="77777777" w:rsidR="00BB69B1" w:rsidRPr="001209DA" w:rsidRDefault="00BB69B1" w:rsidP="006D4FD2">
      <w:pPr>
        <w:spacing w:after="0" w:line="480" w:lineRule="auto"/>
        <w:rPr>
          <w:rFonts w:ascii="Arial" w:hAnsi="Arial" w:cs="Arial"/>
          <w:sz w:val="24"/>
          <w:szCs w:val="24"/>
          <w:lang w:val="en-US"/>
        </w:rPr>
      </w:pPr>
    </w:p>
    <w:p w14:paraId="5BD8EBA0" w14:textId="77777777" w:rsidR="00BB69B1" w:rsidRPr="001209DA" w:rsidRDefault="00BB69B1" w:rsidP="006D4FD2">
      <w:pPr>
        <w:spacing w:after="0" w:line="480" w:lineRule="auto"/>
        <w:rPr>
          <w:rFonts w:ascii="Arial" w:hAnsi="Arial" w:cs="Arial"/>
          <w:sz w:val="24"/>
          <w:szCs w:val="24"/>
          <w:lang w:val="en-US"/>
        </w:rPr>
      </w:pPr>
      <w:r w:rsidRPr="001209DA">
        <w:rPr>
          <w:rFonts w:ascii="Arial" w:hAnsi="Arial" w:cs="Arial"/>
          <w:sz w:val="24"/>
          <w:szCs w:val="24"/>
          <w:lang w:val="en-US"/>
        </w:rPr>
        <w:t xml:space="preserve">The rest of the factors differed between the 0-1 and 1-4 scales. On the 0-1 scale, the fifth factor resembled the sleep problems domain, but it included only two items instead of the original three. The sixth factor resembled the domain of depressive symptoms, but it included only three items and was contaminated by an item #31 from the sexual functioning domain. The </w:t>
      </w:r>
      <w:r w:rsidRPr="001209DA">
        <w:rPr>
          <w:rFonts w:ascii="Arial" w:hAnsi="Arial" w:cs="Arial"/>
          <w:sz w:val="24"/>
          <w:szCs w:val="24"/>
          <w:lang w:val="en-US"/>
        </w:rPr>
        <w:lastRenderedPageBreak/>
        <w:t xml:space="preserve">seventh factor included both two items from the original VMS domain. The eighth factor resembled the menstrual symptoms domain, but it included only three items instead of the original four. On the 1-4 scale, the third factor resembled a combination of the VMS and sleep problems domains. The fifth factor corresponded to the sexual functioning domain including all the original items. The sixth factor resembled the cognitive difficulties domain, but it included only two items from cognitive difficulties and was contaminated by an item #15 from the somatic symptoms domain. The seventh factor included only an item #26 from the menstrual symptoms domain. </w:t>
      </w:r>
    </w:p>
    <w:p w14:paraId="2BD4398F" w14:textId="77777777" w:rsidR="00BB69B1" w:rsidRPr="001209DA" w:rsidRDefault="00BB69B1" w:rsidP="006D4FD2">
      <w:pPr>
        <w:spacing w:after="0" w:line="480" w:lineRule="auto"/>
        <w:rPr>
          <w:rFonts w:ascii="Arial" w:hAnsi="Arial" w:cs="Arial"/>
          <w:sz w:val="24"/>
          <w:szCs w:val="24"/>
          <w:lang w:val="en-US"/>
        </w:rPr>
      </w:pPr>
    </w:p>
    <w:p w14:paraId="61C705EE" w14:textId="18E05739" w:rsidR="00BB69B1" w:rsidRPr="001209DA" w:rsidRDefault="00BB69B1" w:rsidP="00F40F75">
      <w:pPr>
        <w:spacing w:after="0" w:line="480" w:lineRule="auto"/>
        <w:rPr>
          <w:rFonts w:ascii="Arial" w:hAnsi="Arial" w:cs="Arial"/>
          <w:sz w:val="24"/>
          <w:szCs w:val="24"/>
          <w:lang w:val="en-US"/>
        </w:rPr>
      </w:pPr>
      <w:r w:rsidRPr="001209DA">
        <w:rPr>
          <w:rFonts w:ascii="Arial" w:hAnsi="Arial" w:cs="Arial"/>
          <w:sz w:val="24"/>
          <w:szCs w:val="24"/>
          <w:lang w:val="en-US"/>
        </w:rPr>
        <w:lastRenderedPageBreak/>
        <w:t xml:space="preserve">When only the items of the revised 23-item WHQ, without the items of the optional sexual and menstrual domains, were included in the EFA, the first factor corresponded exactly to the original anxiety/depressed mood domain from the 23-item WHQ (Table 6). The second factor resembled the cognitive difficulties domain, but included also an item #5 from the anxiety/depressed mood domain, an item #15 from the somatic symptoms domain, and an item #32 from the well-being domain. The third factor resembled the somatic symptoms domain, but included also an item #6 from the anxiety/depressed mood domain. The fourth factor resembled a combination of the VMS and sleep problems domains. The fifth factor corresponded exactly the well-being domain from the 23-item WHQ. </w:t>
      </w:r>
      <w:r w:rsidRPr="001209DA">
        <w:rPr>
          <w:rFonts w:ascii="Arial" w:hAnsi="Arial" w:cs="Arial"/>
          <w:sz w:val="24"/>
          <w:szCs w:val="24"/>
          <w:lang w:val="en-US"/>
        </w:rPr>
        <w:lastRenderedPageBreak/>
        <w:t>The results of the EFA on the revised WHQ including the optional domains are shown in Appendix 1.</w:t>
      </w:r>
    </w:p>
    <w:p w14:paraId="1933BCD9" w14:textId="77777777" w:rsidR="00CC04EC" w:rsidRPr="001209DA" w:rsidRDefault="00CC04EC" w:rsidP="00F40F75">
      <w:pPr>
        <w:spacing w:after="0" w:line="480" w:lineRule="auto"/>
        <w:rPr>
          <w:rFonts w:ascii="Arial" w:hAnsi="Arial" w:cs="Arial"/>
          <w:sz w:val="24"/>
          <w:szCs w:val="24"/>
          <w:lang w:val="en-US"/>
        </w:rPr>
      </w:pPr>
    </w:p>
    <w:p w14:paraId="70E0971D" w14:textId="77777777" w:rsidR="00E3258F" w:rsidRPr="001209DA" w:rsidRDefault="00B8507E" w:rsidP="00F40F75">
      <w:pPr>
        <w:spacing w:after="0" w:line="480" w:lineRule="auto"/>
        <w:rPr>
          <w:rFonts w:ascii="Arial" w:hAnsi="Arial" w:cs="Arial"/>
          <w:sz w:val="24"/>
          <w:szCs w:val="24"/>
          <w:shd w:val="clear" w:color="auto" w:fill="FFFFFF"/>
          <w:lang w:val="en-US"/>
        </w:rPr>
      </w:pPr>
      <w:r w:rsidRPr="001209DA">
        <w:rPr>
          <w:rFonts w:ascii="Arial" w:hAnsi="Arial" w:cs="Arial"/>
          <w:sz w:val="24"/>
          <w:szCs w:val="24"/>
          <w:shd w:val="clear" w:color="auto" w:fill="FFFFFF"/>
          <w:lang w:val="en-US"/>
        </w:rPr>
        <w:t>DISCUSSION</w:t>
      </w:r>
    </w:p>
    <w:p w14:paraId="73121BE8" w14:textId="77777777" w:rsidR="00154574" w:rsidRPr="001209DA" w:rsidRDefault="00154574" w:rsidP="00F40F75">
      <w:pPr>
        <w:spacing w:after="0" w:line="480" w:lineRule="auto"/>
        <w:rPr>
          <w:rFonts w:ascii="Arial" w:hAnsi="Arial" w:cs="Arial"/>
          <w:sz w:val="24"/>
          <w:szCs w:val="24"/>
          <w:shd w:val="clear" w:color="auto" w:fill="FFFFFF"/>
          <w:lang w:val="en-US"/>
        </w:rPr>
      </w:pPr>
    </w:p>
    <w:p w14:paraId="18C59489" w14:textId="1EEE4E6C" w:rsidR="00774210" w:rsidRPr="001209DA" w:rsidRDefault="009C24FD" w:rsidP="00F40F75">
      <w:pPr>
        <w:spacing w:after="0" w:line="480" w:lineRule="auto"/>
        <w:rPr>
          <w:rFonts w:ascii="Arial" w:hAnsi="Arial" w:cs="Arial"/>
          <w:sz w:val="24"/>
          <w:szCs w:val="24"/>
          <w:lang w:val="en-US"/>
        </w:rPr>
      </w:pPr>
      <w:r w:rsidRPr="001209DA">
        <w:rPr>
          <w:rFonts w:ascii="Arial" w:hAnsi="Arial" w:cs="Arial"/>
          <w:sz w:val="24"/>
          <w:szCs w:val="24"/>
          <w:lang w:val="en-US"/>
        </w:rPr>
        <w:t>The</w:t>
      </w:r>
      <w:r w:rsidR="00D81BB5" w:rsidRPr="001209DA">
        <w:rPr>
          <w:rFonts w:ascii="Arial" w:hAnsi="Arial" w:cs="Arial"/>
          <w:sz w:val="24"/>
          <w:szCs w:val="24"/>
          <w:lang w:val="en-US"/>
        </w:rPr>
        <w:t xml:space="preserve"> validation study was warranted, </w:t>
      </w:r>
      <w:r w:rsidRPr="001209DA">
        <w:rPr>
          <w:rFonts w:ascii="Arial" w:hAnsi="Arial" w:cs="Arial"/>
          <w:sz w:val="24"/>
          <w:szCs w:val="24"/>
          <w:lang w:val="en-US"/>
        </w:rPr>
        <w:t>because</w:t>
      </w:r>
      <w:r w:rsidR="00D81BB5" w:rsidRPr="001209DA">
        <w:rPr>
          <w:rFonts w:ascii="Arial" w:hAnsi="Arial" w:cs="Arial"/>
          <w:sz w:val="24"/>
          <w:szCs w:val="24"/>
          <w:lang w:val="en-US"/>
        </w:rPr>
        <w:t xml:space="preserve"> although</w:t>
      </w:r>
      <w:r w:rsidR="00781D6F" w:rsidRPr="001209DA">
        <w:rPr>
          <w:rFonts w:ascii="Arial" w:hAnsi="Arial" w:cs="Arial"/>
          <w:sz w:val="24"/>
          <w:szCs w:val="24"/>
          <w:lang w:val="en-US"/>
        </w:rPr>
        <w:t xml:space="preserve"> the </w:t>
      </w:r>
      <w:r w:rsidR="00D81BB5" w:rsidRPr="001209DA">
        <w:rPr>
          <w:rFonts w:ascii="Arial" w:hAnsi="Arial" w:cs="Arial"/>
          <w:sz w:val="24"/>
          <w:szCs w:val="24"/>
          <w:lang w:val="en-US"/>
        </w:rPr>
        <w:t>WHQ has been previously translated and widely used in</w:t>
      </w:r>
      <w:r w:rsidR="00781D6F" w:rsidRPr="001209DA">
        <w:rPr>
          <w:rFonts w:ascii="Arial" w:hAnsi="Arial" w:cs="Arial"/>
          <w:sz w:val="24"/>
          <w:szCs w:val="24"/>
          <w:lang w:val="en-US"/>
        </w:rPr>
        <w:t xml:space="preserve"> the</w:t>
      </w:r>
      <w:r w:rsidR="00D81BB5" w:rsidRPr="001209DA">
        <w:rPr>
          <w:rFonts w:ascii="Arial" w:hAnsi="Arial" w:cs="Arial"/>
          <w:sz w:val="24"/>
          <w:szCs w:val="24"/>
          <w:lang w:val="en-US"/>
        </w:rPr>
        <w:t xml:space="preserve"> Finnish research literature, validation of the questionnaire in</w:t>
      </w:r>
      <w:r w:rsidR="00774210" w:rsidRPr="001209DA">
        <w:rPr>
          <w:rFonts w:ascii="Arial" w:hAnsi="Arial" w:cs="Arial"/>
          <w:sz w:val="24"/>
          <w:szCs w:val="24"/>
          <w:lang w:val="en-US"/>
        </w:rPr>
        <w:t xml:space="preserve"> </w:t>
      </w:r>
      <w:r w:rsidR="00781D6F" w:rsidRPr="001209DA">
        <w:rPr>
          <w:rFonts w:ascii="Arial" w:hAnsi="Arial" w:cs="Arial"/>
          <w:sz w:val="24"/>
          <w:szCs w:val="24"/>
          <w:lang w:val="en-US"/>
        </w:rPr>
        <w:t xml:space="preserve">the </w:t>
      </w:r>
      <w:r w:rsidR="00D81BB5" w:rsidRPr="001209DA">
        <w:rPr>
          <w:rFonts w:ascii="Arial" w:hAnsi="Arial" w:cs="Arial"/>
          <w:sz w:val="24"/>
          <w:szCs w:val="24"/>
          <w:lang w:val="en-US"/>
        </w:rPr>
        <w:t>Finnish population</w:t>
      </w:r>
      <w:r w:rsidR="00774210" w:rsidRPr="001209DA">
        <w:rPr>
          <w:rFonts w:ascii="Arial" w:hAnsi="Arial" w:cs="Arial"/>
          <w:sz w:val="24"/>
          <w:szCs w:val="24"/>
          <w:lang w:val="en-US"/>
        </w:rPr>
        <w:t xml:space="preserve"> was lacking</w:t>
      </w:r>
      <w:r w:rsidR="00D81BB5" w:rsidRPr="001209DA">
        <w:rPr>
          <w:rFonts w:ascii="Arial" w:hAnsi="Arial" w:cs="Arial"/>
          <w:sz w:val="24"/>
          <w:szCs w:val="24"/>
          <w:lang w:val="en-US"/>
        </w:rPr>
        <w:t>. We found that t</w:t>
      </w:r>
      <w:r w:rsidR="00075564" w:rsidRPr="001209DA">
        <w:rPr>
          <w:rFonts w:ascii="Arial" w:hAnsi="Arial" w:cs="Arial"/>
          <w:sz w:val="24"/>
          <w:szCs w:val="24"/>
          <w:lang w:val="en-US"/>
        </w:rPr>
        <w:t xml:space="preserve">he original symptom domains </w:t>
      </w:r>
      <w:r w:rsidR="00774210" w:rsidRPr="001209DA">
        <w:rPr>
          <w:rFonts w:ascii="Arial" w:hAnsi="Arial" w:cs="Arial"/>
          <w:sz w:val="24"/>
          <w:szCs w:val="24"/>
          <w:lang w:val="en-US"/>
        </w:rPr>
        <w:t>of</w:t>
      </w:r>
      <w:r w:rsidR="006737A4" w:rsidRPr="001209DA">
        <w:rPr>
          <w:rFonts w:ascii="Arial" w:hAnsi="Arial" w:cs="Arial"/>
          <w:sz w:val="24"/>
          <w:szCs w:val="24"/>
          <w:lang w:val="en-US"/>
        </w:rPr>
        <w:t xml:space="preserve"> the WHQ </w:t>
      </w:r>
      <w:r w:rsidR="00075564" w:rsidRPr="001209DA">
        <w:rPr>
          <w:rFonts w:ascii="Arial" w:hAnsi="Arial" w:cs="Arial"/>
          <w:sz w:val="24"/>
          <w:szCs w:val="24"/>
          <w:lang w:val="en-US"/>
        </w:rPr>
        <w:t xml:space="preserve">were recognizable from the factors </w:t>
      </w:r>
      <w:r w:rsidR="006619B1" w:rsidRPr="001209DA">
        <w:rPr>
          <w:rFonts w:ascii="Arial" w:hAnsi="Arial" w:cs="Arial"/>
          <w:sz w:val="24"/>
          <w:szCs w:val="24"/>
          <w:lang w:val="en-US"/>
        </w:rPr>
        <w:t xml:space="preserve">of </w:t>
      </w:r>
      <w:r w:rsidR="00C02EC6" w:rsidRPr="001209DA">
        <w:rPr>
          <w:rFonts w:ascii="Arial" w:hAnsi="Arial" w:cs="Arial"/>
          <w:sz w:val="24"/>
          <w:szCs w:val="24"/>
          <w:lang w:val="en-US"/>
        </w:rPr>
        <w:t xml:space="preserve">the </w:t>
      </w:r>
      <w:r w:rsidR="006619B1" w:rsidRPr="001209DA">
        <w:rPr>
          <w:rFonts w:ascii="Arial" w:hAnsi="Arial" w:cs="Arial"/>
          <w:sz w:val="24"/>
          <w:szCs w:val="24"/>
          <w:lang w:val="en-US"/>
        </w:rPr>
        <w:t>EFA, but in every version of the questionnaire</w:t>
      </w:r>
      <w:r w:rsidRPr="001209DA">
        <w:rPr>
          <w:rFonts w:ascii="Arial" w:hAnsi="Arial" w:cs="Arial"/>
          <w:sz w:val="24"/>
          <w:szCs w:val="24"/>
          <w:lang w:val="en-US"/>
        </w:rPr>
        <w:t>,</w:t>
      </w:r>
      <w:r w:rsidR="006619B1" w:rsidRPr="001209DA">
        <w:rPr>
          <w:rFonts w:ascii="Arial" w:hAnsi="Arial" w:cs="Arial"/>
          <w:sz w:val="24"/>
          <w:szCs w:val="24"/>
          <w:lang w:val="en-US"/>
        </w:rPr>
        <w:t xml:space="preserve"> some of the factors were contaminated by th</w:t>
      </w:r>
      <w:r w:rsidR="00781D6F" w:rsidRPr="001209DA">
        <w:rPr>
          <w:rFonts w:ascii="Arial" w:hAnsi="Arial" w:cs="Arial"/>
          <w:sz w:val="24"/>
          <w:szCs w:val="24"/>
          <w:lang w:val="en-US"/>
        </w:rPr>
        <w:t xml:space="preserve">e items </w:t>
      </w:r>
      <w:r w:rsidRPr="001209DA">
        <w:rPr>
          <w:rFonts w:ascii="Arial" w:hAnsi="Arial" w:cs="Arial"/>
          <w:sz w:val="24"/>
          <w:szCs w:val="24"/>
          <w:lang w:val="en-US"/>
        </w:rPr>
        <w:t xml:space="preserve">that had </w:t>
      </w:r>
      <w:r w:rsidR="00781D6F" w:rsidRPr="001209DA">
        <w:rPr>
          <w:rFonts w:ascii="Arial" w:hAnsi="Arial" w:cs="Arial"/>
          <w:sz w:val="24"/>
          <w:szCs w:val="24"/>
          <w:lang w:val="en-US"/>
        </w:rPr>
        <w:t>origi</w:t>
      </w:r>
      <w:r w:rsidR="00781D6F" w:rsidRPr="001209DA">
        <w:rPr>
          <w:rFonts w:ascii="Arial" w:hAnsi="Arial" w:cs="Arial"/>
          <w:sz w:val="24"/>
          <w:szCs w:val="24"/>
          <w:lang w:val="en-US"/>
        </w:rPr>
        <w:lastRenderedPageBreak/>
        <w:t xml:space="preserve">nally </w:t>
      </w:r>
      <w:r w:rsidR="00844BBF" w:rsidRPr="001209DA">
        <w:rPr>
          <w:rFonts w:ascii="Arial" w:hAnsi="Arial" w:cs="Arial"/>
          <w:sz w:val="24"/>
          <w:szCs w:val="24"/>
          <w:lang w:val="en-US"/>
        </w:rPr>
        <w:t xml:space="preserve">been </w:t>
      </w:r>
      <w:r w:rsidRPr="001209DA">
        <w:rPr>
          <w:rFonts w:ascii="Arial" w:hAnsi="Arial" w:cs="Arial"/>
          <w:sz w:val="24"/>
          <w:szCs w:val="24"/>
          <w:lang w:val="en-US"/>
        </w:rPr>
        <w:t>in</w:t>
      </w:r>
      <w:r w:rsidR="007A4DCE" w:rsidRPr="001209DA">
        <w:rPr>
          <w:rFonts w:ascii="Arial" w:hAnsi="Arial" w:cs="Arial"/>
          <w:sz w:val="24"/>
          <w:szCs w:val="24"/>
          <w:lang w:val="en-US"/>
        </w:rPr>
        <w:t xml:space="preserve"> </w:t>
      </w:r>
      <w:r w:rsidR="006619B1" w:rsidRPr="001209DA">
        <w:rPr>
          <w:rFonts w:ascii="Arial" w:hAnsi="Arial" w:cs="Arial"/>
          <w:sz w:val="24"/>
          <w:szCs w:val="24"/>
          <w:lang w:val="en-US"/>
        </w:rPr>
        <w:t>other domains</w:t>
      </w:r>
      <w:r w:rsidR="0077263B" w:rsidRPr="001209DA">
        <w:rPr>
          <w:rFonts w:ascii="Arial" w:hAnsi="Arial" w:cs="Arial"/>
          <w:sz w:val="24"/>
          <w:szCs w:val="24"/>
          <w:lang w:val="en-US"/>
        </w:rPr>
        <w:t>.</w:t>
      </w:r>
      <w:r w:rsidR="00D81BB5" w:rsidRPr="001209DA">
        <w:rPr>
          <w:rFonts w:ascii="Arial" w:hAnsi="Arial" w:cs="Arial"/>
          <w:sz w:val="24"/>
          <w:szCs w:val="24"/>
          <w:lang w:val="en-US"/>
        </w:rPr>
        <w:t xml:space="preserve"> </w:t>
      </w:r>
      <w:r w:rsidR="006619B1" w:rsidRPr="001209DA">
        <w:rPr>
          <w:rFonts w:ascii="Arial" w:hAnsi="Arial" w:cs="Arial"/>
          <w:sz w:val="24"/>
          <w:szCs w:val="24"/>
          <w:lang w:val="en-US"/>
        </w:rPr>
        <w:t xml:space="preserve">On </w:t>
      </w:r>
      <w:r w:rsidR="00B5348C" w:rsidRPr="001209DA">
        <w:rPr>
          <w:rFonts w:ascii="Arial" w:hAnsi="Arial" w:cs="Arial"/>
          <w:sz w:val="24"/>
          <w:szCs w:val="24"/>
          <w:lang w:val="en-US"/>
        </w:rPr>
        <w:t xml:space="preserve">the </w:t>
      </w:r>
      <w:r w:rsidR="006619B1" w:rsidRPr="001209DA">
        <w:rPr>
          <w:rFonts w:ascii="Arial" w:hAnsi="Arial" w:cs="Arial"/>
          <w:sz w:val="24"/>
          <w:szCs w:val="24"/>
          <w:lang w:val="en-US"/>
        </w:rPr>
        <w:t xml:space="preserve">1-4 </w:t>
      </w:r>
      <w:r w:rsidRPr="001209DA">
        <w:rPr>
          <w:rFonts w:ascii="Arial" w:hAnsi="Arial" w:cs="Arial"/>
          <w:sz w:val="24"/>
          <w:szCs w:val="24"/>
          <w:lang w:val="en-US"/>
        </w:rPr>
        <w:t xml:space="preserve">scale </w:t>
      </w:r>
      <w:r w:rsidR="006619B1" w:rsidRPr="001209DA">
        <w:rPr>
          <w:rFonts w:ascii="Arial" w:hAnsi="Arial" w:cs="Arial"/>
          <w:sz w:val="24"/>
          <w:szCs w:val="24"/>
          <w:lang w:val="en-US"/>
        </w:rPr>
        <w:t xml:space="preserve">and </w:t>
      </w:r>
      <w:r w:rsidR="00844BBF" w:rsidRPr="001209DA">
        <w:rPr>
          <w:rFonts w:ascii="Arial" w:hAnsi="Arial" w:cs="Arial"/>
          <w:sz w:val="24"/>
          <w:szCs w:val="24"/>
          <w:lang w:val="en-US"/>
        </w:rPr>
        <w:t>o</w:t>
      </w:r>
      <w:r w:rsidR="006619B1" w:rsidRPr="001209DA">
        <w:rPr>
          <w:rFonts w:ascii="Arial" w:hAnsi="Arial" w:cs="Arial"/>
          <w:sz w:val="24"/>
          <w:szCs w:val="24"/>
          <w:lang w:val="en-US"/>
        </w:rPr>
        <w:t xml:space="preserve">n the revised version of the </w:t>
      </w:r>
      <w:r w:rsidR="00D81BB5" w:rsidRPr="001209DA">
        <w:rPr>
          <w:rFonts w:ascii="Arial" w:hAnsi="Arial" w:cs="Arial"/>
          <w:sz w:val="24"/>
          <w:szCs w:val="24"/>
          <w:lang w:val="en-US"/>
        </w:rPr>
        <w:t>WHQ</w:t>
      </w:r>
      <w:r w:rsidR="006F3E32" w:rsidRPr="001209DA">
        <w:rPr>
          <w:rFonts w:ascii="Arial" w:hAnsi="Arial" w:cs="Arial"/>
          <w:sz w:val="24"/>
          <w:szCs w:val="24"/>
          <w:lang w:val="en-US"/>
        </w:rPr>
        <w:t xml:space="preserve">, </w:t>
      </w:r>
      <w:r w:rsidR="007379A9" w:rsidRPr="001209DA">
        <w:rPr>
          <w:rFonts w:ascii="Arial" w:hAnsi="Arial" w:cs="Arial"/>
          <w:sz w:val="24"/>
          <w:szCs w:val="24"/>
          <w:lang w:val="en-US"/>
        </w:rPr>
        <w:t xml:space="preserve">the </w:t>
      </w:r>
      <w:r w:rsidR="007A4DCE" w:rsidRPr="001209DA">
        <w:rPr>
          <w:rFonts w:ascii="Arial" w:hAnsi="Arial" w:cs="Arial"/>
          <w:sz w:val="24"/>
          <w:szCs w:val="24"/>
          <w:lang w:val="en-US"/>
        </w:rPr>
        <w:t>internal consistency was</w:t>
      </w:r>
      <w:r w:rsidR="006619B1" w:rsidRPr="001209DA">
        <w:rPr>
          <w:rFonts w:ascii="Arial" w:hAnsi="Arial" w:cs="Arial"/>
          <w:sz w:val="24"/>
          <w:szCs w:val="24"/>
          <w:lang w:val="en-US"/>
        </w:rPr>
        <w:t xml:space="preserve"> </w:t>
      </w:r>
      <w:r w:rsidR="00D67687" w:rsidRPr="001209DA">
        <w:rPr>
          <w:rFonts w:ascii="Arial" w:hAnsi="Arial" w:cs="Arial"/>
          <w:sz w:val="24"/>
          <w:szCs w:val="24"/>
          <w:lang w:val="en-US"/>
        </w:rPr>
        <w:t>acceptable</w:t>
      </w:r>
      <w:r w:rsidR="001152A9" w:rsidRPr="001209DA">
        <w:rPr>
          <w:rFonts w:ascii="Arial" w:hAnsi="Arial" w:cs="Arial"/>
          <w:sz w:val="24"/>
          <w:szCs w:val="24"/>
          <w:lang w:val="en-US"/>
        </w:rPr>
        <w:t xml:space="preserve"> for</w:t>
      </w:r>
      <w:r w:rsidR="005E023E" w:rsidRPr="001209DA">
        <w:rPr>
          <w:rFonts w:ascii="Arial" w:hAnsi="Arial" w:cs="Arial"/>
          <w:sz w:val="24"/>
          <w:szCs w:val="24"/>
          <w:lang w:val="en-US"/>
        </w:rPr>
        <w:t xml:space="preserve"> </w:t>
      </w:r>
      <w:r w:rsidR="00781D6F" w:rsidRPr="001209DA">
        <w:rPr>
          <w:rFonts w:ascii="Arial" w:hAnsi="Arial" w:cs="Arial"/>
          <w:sz w:val="24"/>
          <w:szCs w:val="24"/>
          <w:lang w:val="en-US"/>
        </w:rPr>
        <w:t>the majority</w:t>
      </w:r>
      <w:r w:rsidR="005E023E" w:rsidRPr="001209DA">
        <w:rPr>
          <w:rFonts w:ascii="Arial" w:hAnsi="Arial" w:cs="Arial"/>
          <w:sz w:val="24"/>
          <w:szCs w:val="24"/>
          <w:lang w:val="en-US"/>
        </w:rPr>
        <w:t xml:space="preserve"> </w:t>
      </w:r>
      <w:r w:rsidR="006619B1" w:rsidRPr="001209DA">
        <w:rPr>
          <w:rFonts w:ascii="Arial" w:hAnsi="Arial" w:cs="Arial"/>
          <w:sz w:val="24"/>
          <w:szCs w:val="24"/>
          <w:lang w:val="en-US"/>
        </w:rPr>
        <w:t>of the</w:t>
      </w:r>
      <w:r w:rsidR="00D67687" w:rsidRPr="001209DA">
        <w:rPr>
          <w:rFonts w:ascii="Arial" w:hAnsi="Arial" w:cs="Arial"/>
          <w:sz w:val="24"/>
          <w:szCs w:val="24"/>
          <w:lang w:val="en-US"/>
        </w:rPr>
        <w:t xml:space="preserve"> domains. However, on </w:t>
      </w:r>
      <w:r w:rsidR="007A4DCE" w:rsidRPr="001209DA">
        <w:rPr>
          <w:rFonts w:ascii="Arial" w:hAnsi="Arial" w:cs="Arial"/>
          <w:sz w:val="24"/>
          <w:szCs w:val="24"/>
          <w:lang w:val="en-US"/>
        </w:rPr>
        <w:t>the binary scale</w:t>
      </w:r>
      <w:r w:rsidR="00D67687" w:rsidRPr="001209DA">
        <w:rPr>
          <w:rFonts w:ascii="Arial" w:hAnsi="Arial" w:cs="Arial"/>
          <w:sz w:val="24"/>
          <w:szCs w:val="24"/>
          <w:lang w:val="en-US"/>
        </w:rPr>
        <w:t xml:space="preserve">, the majority of the </w:t>
      </w:r>
      <w:r w:rsidR="00856113" w:rsidRPr="001209DA">
        <w:rPr>
          <w:rFonts w:ascii="Arial" w:hAnsi="Arial" w:cs="Arial"/>
          <w:sz w:val="24"/>
          <w:szCs w:val="24"/>
          <w:lang w:val="en-US"/>
        </w:rPr>
        <w:t>Cronbach α coefficient</w:t>
      </w:r>
      <w:r w:rsidR="007A4DCE" w:rsidRPr="001209DA">
        <w:rPr>
          <w:rFonts w:ascii="Arial" w:hAnsi="Arial" w:cs="Arial"/>
          <w:sz w:val="24"/>
          <w:szCs w:val="24"/>
          <w:lang w:val="en-US"/>
        </w:rPr>
        <w:t>s</w:t>
      </w:r>
      <w:r w:rsidR="00D67687" w:rsidRPr="001209DA">
        <w:rPr>
          <w:rFonts w:ascii="Arial" w:hAnsi="Arial" w:cs="Arial"/>
          <w:sz w:val="24"/>
          <w:szCs w:val="24"/>
          <w:lang w:val="en-US"/>
        </w:rPr>
        <w:t xml:space="preserve"> we</w:t>
      </w:r>
      <w:r w:rsidR="006F3E32" w:rsidRPr="001209DA">
        <w:rPr>
          <w:rFonts w:ascii="Arial" w:hAnsi="Arial" w:cs="Arial"/>
          <w:sz w:val="24"/>
          <w:szCs w:val="24"/>
          <w:lang w:val="en-US"/>
        </w:rPr>
        <w:t xml:space="preserve">re below the </w:t>
      </w:r>
      <w:r w:rsidR="001152A9" w:rsidRPr="001209DA">
        <w:rPr>
          <w:rFonts w:ascii="Arial" w:hAnsi="Arial" w:cs="Arial"/>
          <w:sz w:val="24"/>
          <w:szCs w:val="24"/>
          <w:lang w:val="en-US"/>
        </w:rPr>
        <w:t>acceptable</w:t>
      </w:r>
      <w:r w:rsidR="006F3E32" w:rsidRPr="001209DA">
        <w:rPr>
          <w:rFonts w:ascii="Arial" w:hAnsi="Arial" w:cs="Arial"/>
          <w:sz w:val="24"/>
          <w:szCs w:val="24"/>
          <w:lang w:val="en-US"/>
        </w:rPr>
        <w:t xml:space="preserve"> level</w:t>
      </w:r>
      <w:r w:rsidR="00D67687" w:rsidRPr="001209DA">
        <w:rPr>
          <w:rFonts w:ascii="Arial" w:hAnsi="Arial" w:cs="Arial"/>
          <w:sz w:val="24"/>
          <w:szCs w:val="24"/>
          <w:lang w:val="en-US"/>
        </w:rPr>
        <w:t>.</w:t>
      </w:r>
      <w:r w:rsidR="002B1D62" w:rsidRPr="001209DA">
        <w:rPr>
          <w:rFonts w:ascii="Arial" w:hAnsi="Arial" w:cs="Arial"/>
          <w:sz w:val="24"/>
          <w:szCs w:val="24"/>
          <w:lang w:val="en-US"/>
        </w:rPr>
        <w:t xml:space="preserve"> </w:t>
      </w:r>
      <w:r w:rsidR="00F4039C" w:rsidRPr="001209DA">
        <w:rPr>
          <w:rFonts w:ascii="Arial" w:hAnsi="Arial" w:cs="Arial"/>
          <w:sz w:val="24"/>
          <w:szCs w:val="24"/>
          <w:lang w:val="en-US"/>
        </w:rPr>
        <w:t xml:space="preserve">The inter-correlations </w:t>
      </w:r>
      <w:r w:rsidR="00774210" w:rsidRPr="001209DA">
        <w:rPr>
          <w:rFonts w:ascii="Arial" w:hAnsi="Arial" w:cs="Arial"/>
          <w:sz w:val="24"/>
          <w:szCs w:val="24"/>
          <w:lang w:val="en-US"/>
        </w:rPr>
        <w:t xml:space="preserve">were significant </w:t>
      </w:r>
      <w:r w:rsidR="00F4039C" w:rsidRPr="001209DA">
        <w:rPr>
          <w:rFonts w:ascii="Arial" w:hAnsi="Arial" w:cs="Arial"/>
          <w:sz w:val="24"/>
          <w:szCs w:val="24"/>
          <w:lang w:val="en-US"/>
        </w:rPr>
        <w:t>between all the symptom domains</w:t>
      </w:r>
      <w:r w:rsidR="00844BBF" w:rsidRPr="001209DA">
        <w:rPr>
          <w:rFonts w:ascii="Arial" w:hAnsi="Arial" w:cs="Arial"/>
          <w:sz w:val="24"/>
          <w:szCs w:val="24"/>
          <w:lang w:val="en-US"/>
        </w:rPr>
        <w:t xml:space="preserve"> o</w:t>
      </w:r>
      <w:r w:rsidR="00F4039C" w:rsidRPr="001209DA">
        <w:rPr>
          <w:rFonts w:ascii="Arial" w:hAnsi="Arial" w:cs="Arial"/>
          <w:sz w:val="24"/>
          <w:szCs w:val="24"/>
          <w:lang w:val="en-US"/>
        </w:rPr>
        <w:t>n every version of the WHQ.</w:t>
      </w:r>
    </w:p>
    <w:p w14:paraId="6EE00BFB" w14:textId="77777777" w:rsidR="00402150" w:rsidRPr="001209DA" w:rsidRDefault="00402150" w:rsidP="00F40F75">
      <w:pPr>
        <w:spacing w:after="0" w:line="480" w:lineRule="auto"/>
        <w:rPr>
          <w:rFonts w:ascii="Arial" w:hAnsi="Arial" w:cs="Arial"/>
          <w:sz w:val="24"/>
          <w:szCs w:val="24"/>
          <w:lang w:val="en-US"/>
        </w:rPr>
      </w:pPr>
    </w:p>
    <w:p w14:paraId="24388F93" w14:textId="73E1C4BC" w:rsidR="00C32573" w:rsidRPr="001209DA" w:rsidRDefault="00844BBF" w:rsidP="00F40F75">
      <w:pPr>
        <w:spacing w:after="0" w:line="480" w:lineRule="auto"/>
        <w:rPr>
          <w:rFonts w:ascii="Arial" w:hAnsi="Arial" w:cs="Arial"/>
          <w:sz w:val="24"/>
          <w:szCs w:val="24"/>
          <w:lang w:val="en-US"/>
        </w:rPr>
      </w:pPr>
      <w:r w:rsidRPr="001209DA">
        <w:rPr>
          <w:rFonts w:ascii="Arial" w:hAnsi="Arial" w:cs="Arial"/>
          <w:sz w:val="24"/>
          <w:szCs w:val="24"/>
          <w:lang w:val="en-US"/>
        </w:rPr>
        <w:t>Al</w:t>
      </w:r>
      <w:r w:rsidR="006439A0" w:rsidRPr="001209DA">
        <w:rPr>
          <w:rFonts w:ascii="Arial" w:hAnsi="Arial" w:cs="Arial"/>
          <w:sz w:val="24"/>
          <w:szCs w:val="24"/>
          <w:lang w:val="en-US"/>
        </w:rPr>
        <w:t xml:space="preserve">though the factors </w:t>
      </w:r>
      <w:r w:rsidR="00FA0458" w:rsidRPr="001209DA">
        <w:rPr>
          <w:rFonts w:ascii="Arial" w:hAnsi="Arial" w:cs="Arial"/>
          <w:sz w:val="24"/>
          <w:szCs w:val="24"/>
          <w:lang w:val="en-US"/>
        </w:rPr>
        <w:t xml:space="preserve">in the EFA </w:t>
      </w:r>
      <w:r w:rsidR="00022A3D" w:rsidRPr="001209DA">
        <w:rPr>
          <w:rFonts w:ascii="Arial" w:hAnsi="Arial" w:cs="Arial"/>
          <w:sz w:val="24"/>
          <w:szCs w:val="24"/>
          <w:lang w:val="en-US"/>
        </w:rPr>
        <w:t xml:space="preserve">were </w:t>
      </w:r>
      <w:r w:rsidRPr="001209DA">
        <w:rPr>
          <w:rFonts w:ascii="Arial" w:hAnsi="Arial" w:cs="Arial"/>
          <w:sz w:val="24"/>
          <w:szCs w:val="24"/>
          <w:lang w:val="en-US"/>
        </w:rPr>
        <w:t>somewhat</w:t>
      </w:r>
      <w:r w:rsidR="00582CBE" w:rsidRPr="001209DA">
        <w:rPr>
          <w:rFonts w:ascii="Arial" w:hAnsi="Arial" w:cs="Arial"/>
          <w:sz w:val="24"/>
          <w:szCs w:val="24"/>
          <w:lang w:val="en-US"/>
        </w:rPr>
        <w:t xml:space="preserve"> </w:t>
      </w:r>
      <w:r w:rsidR="00022A3D" w:rsidRPr="001209DA">
        <w:rPr>
          <w:rFonts w:ascii="Arial" w:hAnsi="Arial" w:cs="Arial"/>
          <w:sz w:val="24"/>
          <w:szCs w:val="24"/>
          <w:lang w:val="en-US"/>
        </w:rPr>
        <w:t xml:space="preserve">different </w:t>
      </w:r>
      <w:r w:rsidR="006439A0" w:rsidRPr="001209DA">
        <w:rPr>
          <w:rFonts w:ascii="Arial" w:hAnsi="Arial" w:cs="Arial"/>
          <w:sz w:val="24"/>
          <w:szCs w:val="24"/>
          <w:lang w:val="en-US"/>
        </w:rPr>
        <w:t xml:space="preserve">for different versions of the questionnaire, it was possible to </w:t>
      </w:r>
      <w:r w:rsidR="00022A3D" w:rsidRPr="001209DA">
        <w:rPr>
          <w:rFonts w:ascii="Arial" w:hAnsi="Arial" w:cs="Arial"/>
          <w:sz w:val="24"/>
          <w:szCs w:val="24"/>
          <w:lang w:val="en-US"/>
        </w:rPr>
        <w:t>distinguish</w:t>
      </w:r>
      <w:r w:rsidR="006439A0" w:rsidRPr="001209DA">
        <w:rPr>
          <w:rFonts w:ascii="Arial" w:hAnsi="Arial" w:cs="Arial"/>
          <w:sz w:val="24"/>
          <w:szCs w:val="24"/>
          <w:lang w:val="en-US"/>
        </w:rPr>
        <w:t xml:space="preserve"> most of the original </w:t>
      </w:r>
      <w:r w:rsidR="008F7CCE" w:rsidRPr="001209DA">
        <w:rPr>
          <w:rFonts w:ascii="Arial" w:hAnsi="Arial" w:cs="Arial"/>
          <w:sz w:val="24"/>
          <w:szCs w:val="24"/>
          <w:lang w:val="en-US"/>
        </w:rPr>
        <w:t xml:space="preserve">symptom </w:t>
      </w:r>
      <w:r w:rsidR="00022A3D" w:rsidRPr="001209DA">
        <w:rPr>
          <w:rFonts w:ascii="Arial" w:hAnsi="Arial" w:cs="Arial"/>
          <w:sz w:val="24"/>
          <w:szCs w:val="24"/>
          <w:lang w:val="en-US"/>
        </w:rPr>
        <w:t xml:space="preserve">domains, especially </w:t>
      </w:r>
      <w:r w:rsidRPr="001209DA">
        <w:rPr>
          <w:rFonts w:ascii="Arial" w:hAnsi="Arial" w:cs="Arial"/>
          <w:sz w:val="24"/>
          <w:szCs w:val="24"/>
          <w:lang w:val="en-US"/>
        </w:rPr>
        <w:t>o</w:t>
      </w:r>
      <w:r w:rsidR="005D2695" w:rsidRPr="001209DA">
        <w:rPr>
          <w:rFonts w:ascii="Arial" w:hAnsi="Arial" w:cs="Arial"/>
          <w:sz w:val="24"/>
          <w:szCs w:val="24"/>
          <w:lang w:val="en-US"/>
        </w:rPr>
        <w:t xml:space="preserve">n </w:t>
      </w:r>
      <w:r w:rsidR="006439A0" w:rsidRPr="001209DA">
        <w:rPr>
          <w:rFonts w:ascii="Arial" w:hAnsi="Arial" w:cs="Arial"/>
          <w:sz w:val="24"/>
          <w:szCs w:val="24"/>
          <w:lang w:val="en-US"/>
        </w:rPr>
        <w:t xml:space="preserve">the revised </w:t>
      </w:r>
      <w:r w:rsidR="00402150" w:rsidRPr="001209DA">
        <w:rPr>
          <w:rFonts w:ascii="Arial" w:hAnsi="Arial" w:cs="Arial"/>
          <w:sz w:val="24"/>
          <w:szCs w:val="24"/>
          <w:lang w:val="en-US"/>
        </w:rPr>
        <w:t>WHQ</w:t>
      </w:r>
      <w:r w:rsidR="006439A0" w:rsidRPr="001209DA">
        <w:rPr>
          <w:rFonts w:ascii="Arial" w:hAnsi="Arial" w:cs="Arial"/>
          <w:sz w:val="24"/>
          <w:szCs w:val="24"/>
          <w:lang w:val="en-US"/>
        </w:rPr>
        <w:t xml:space="preserve">. </w:t>
      </w:r>
      <w:r w:rsidRPr="001209DA">
        <w:rPr>
          <w:rFonts w:ascii="Arial" w:hAnsi="Arial" w:cs="Arial"/>
          <w:sz w:val="24"/>
          <w:szCs w:val="24"/>
          <w:lang w:val="en-US"/>
        </w:rPr>
        <w:t>O</w:t>
      </w:r>
      <w:r w:rsidR="006439A0" w:rsidRPr="001209DA">
        <w:rPr>
          <w:rFonts w:ascii="Arial" w:hAnsi="Arial" w:cs="Arial"/>
          <w:sz w:val="24"/>
          <w:szCs w:val="24"/>
          <w:lang w:val="en-US"/>
        </w:rPr>
        <w:t>n every scale,</w:t>
      </w:r>
      <w:r w:rsidR="00823B9B" w:rsidRPr="001209DA">
        <w:rPr>
          <w:rFonts w:ascii="Arial" w:hAnsi="Arial" w:cs="Arial"/>
          <w:sz w:val="24"/>
          <w:szCs w:val="24"/>
          <w:lang w:val="en-US"/>
        </w:rPr>
        <w:t xml:space="preserve"> in line with </w:t>
      </w:r>
      <w:r w:rsidR="006E2F9A" w:rsidRPr="001209DA">
        <w:rPr>
          <w:rFonts w:ascii="Arial" w:hAnsi="Arial" w:cs="Arial"/>
          <w:sz w:val="24"/>
          <w:szCs w:val="24"/>
          <w:lang w:val="en-US"/>
        </w:rPr>
        <w:t>several</w:t>
      </w:r>
      <w:r w:rsidR="00823B9B" w:rsidRPr="001209DA">
        <w:rPr>
          <w:rFonts w:ascii="Arial" w:hAnsi="Arial" w:cs="Arial"/>
          <w:sz w:val="24"/>
          <w:szCs w:val="24"/>
          <w:lang w:val="en-US"/>
        </w:rPr>
        <w:t xml:space="preserve"> previous studies</w:t>
      </w:r>
      <w:r w:rsidR="009C24FD" w:rsidRPr="001209DA">
        <w:rPr>
          <w:rFonts w:ascii="Arial" w:hAnsi="Arial" w:cs="Arial"/>
          <w:sz w:val="24"/>
          <w:szCs w:val="24"/>
          <w:lang w:val="en-US"/>
        </w:rPr>
        <w:t>,</w:t>
      </w:r>
      <w:r w:rsidR="006E2F9A" w:rsidRPr="001209DA">
        <w:rPr>
          <w:rFonts w:ascii="Arial" w:hAnsi="Arial" w:cs="Arial"/>
          <w:sz w:val="24"/>
          <w:szCs w:val="24"/>
          <w:lang w:val="en-US"/>
        </w:rPr>
        <w:fldChar w:fldCharType="begin" w:fldLock="1"/>
      </w:r>
      <w:r w:rsidR="000C61C6" w:rsidRPr="001209DA">
        <w:rPr>
          <w:rFonts w:ascii="Arial" w:hAnsi="Arial" w:cs="Arial"/>
          <w:sz w:val="24"/>
          <w:szCs w:val="24"/>
          <w:lang w:val="en-US"/>
        </w:rPr>
        <w:instrText>ADDIN CSL_CITATION { "citationItems" : [ { "id" : "ITEM-1", "itemData" : { "ISSN" : "0378-5122", "PMID" : "10924839", "abstract" : "To establish the psychometric properties of the Italian version of two quality of life (QOL) questionnaires in menopausal women: the psychological general well being index (PGWBI) and the women's health questionnaire (WHQ).", "author" : [ { "dropping-particle" : "", "family" : "Wool", "given" : "C", "non-dropping-particle" : "", "parse-names" : false, "suffix" : "" }, { "dropping-particle" : "", "family" : "Cerutti", "given" : "R", "non-dropping-particle" : "", "parse-names" : false, "suffix" : "" }, { "dropping-particle" : "", "family" : "Marquis", "given" : "P", "non-dropping-particle" : "", "parse-names" : false, "suffix" : "" }, { "dropping-particle" : "", "family" : "Cialdella", "given" : "P", "non-dropping-particle" : "", "parse-names" : false, "suffix" : "" }, { "dropping-particle" : "", "family" : "Hervi\u00e9", "given" : "C", "non-dropping-particle" : "", "parse-names" : false, "suffix" : "" } ], "container-title" : "Maturitas", "id" : "ITEM-1", "issue" : "2", "issued" : { "date-parts" : [ [ "2000", "5", "29" ] ] }, "note" : "Depression and anxiety subscores were correlated with the number of concomitant diseases, \nand depression, vasomotor symptoms, menstrual symptoms sub-scores were inversely correlated with age (which means an improvement in quality of life with age).", "page" : "129-42", "title" : "Psychometric validation of two Italian quality of life questionnaires in menopausal women.", "type" : "article-journal", "volume" : "35" }, "uris" : [ "http://www.mendeley.com/documents/?uuid=d9c7018d-2930-45b5-ba2e-17cf7f6e559a" ] }, { "id" : "ITEM-2",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"ITEM-2", "issue" : "1", "issued" : { "date-parts" : [ [ "2006", "2" ] ] }, "page" : "4-12", "title" : "Development of a revised version of the Women's Health Questionnaire.", "type" : "article-journal", "volume" : "9" }, "uris" : [ "http://www.mendeley.com/documents/?uuid=201276ea-5ec2-434f-92cc-d2c998b3fef2" ] }, { "id" : "ITEM-3", "itemData" : { "DOI" : "10.1111/j.1467-9450.2008.00701.x", "ISSN" : "0036-5564", "PMID" : "19170970", "abstract" : "The Women's Health Questionnaire (WHQ) was designed specifically to study possible changes that occur during menopause. The purpose of this study was to perform a psychometric evaluation of the Norwegian version of the WHQ by examining the factor structure and construct validity of the instrument. Data used for the evaluation were collected at baseline of the ACUFLASH study, a randomized, controlled clinical trial that evaluated the effect of acupuncture treatment on menopausal symptoms. Altogether, 267 women with a very high frequency of hot flushes were included in the study. Some deficiencies in the WHQ questionnaire were observed when applied to this sample, including an unclear factor structure, low alpha values for some dimensions, and a strong floor effect in the vasomotor symptoms dimension. The total scale score appears reliable, but care should be taken when interpreting some of the subscales.", "author" : [ { "dropping-particle" : "", "family" : "Borud", "given" : "Einar Kristian", "non-dropping-particle" : "", "parse-names" : false, "suffix" : "" }, { "dropping-particle" : "", "family" : "Martinussen", "given" : "Monica", "non-dropping-particle" : "", "parse-names" : false, "suffix" : "" }, { "dropping-particle" : "", "family" : "Eggen", "given" : "Anne Elise", "non-dropping-particle" : "", "parse-names" : false, "suffix" : "" }, { "dropping-particle" : "", "family" : "Grimsgaard", "given" : "Sameline", "non-dropping-particle" : "", "parse-names" : false, "suffix" : "" } ], "container-title" : "Scandinavian journal of psychology", "id" : "ITEM-3", "issue" : "2", "issued" : { "date-parts" : [ [ "2009", "4" ] ] }, "note" : "The results give a reasonable support to our predictions, and support the construct validity of the WHQ.\n\n\nOur evaluation of the psychometric properties showed that the Norwegian translation of the 36-item version of the WHQ had some deficiencies when applied to a group of women with a very high hot flush frequency. When applied to this kind of sample, it appears safe to use the total scale score, but care should be taken when interpreting some of the subscales.", "page" : "183-9", "title" : "The Women's Health Questionnaire (WHQ): a psychometric evaluation of the 36-item Norwegian version.", "type" : "article-journal", "volume" : "50" }, "uris" : [ "http://www.mendeley.com/documents/?uuid=37d330e2-92d0-4ef5-9294-cb229f177620" ] } ], "mendeley" : { "formattedCitation" : "&lt;sup&gt;5,10,11&lt;/sup&gt;", "plainTextFormattedCitation" : "5,10,11", "previouslyFormattedCitation" : "&lt;sup&gt;5,10,11&lt;/sup&gt;" }, "properties" : { "noteIndex" : 0 }, "schema" : "https://github.com/citation-style-language/schema/raw/master/csl-citation.json" }</w:instrText>
      </w:r>
      <w:r w:rsidR="006E2F9A" w:rsidRPr="001209DA">
        <w:rPr>
          <w:rFonts w:ascii="Arial" w:hAnsi="Arial" w:cs="Arial"/>
          <w:sz w:val="24"/>
          <w:szCs w:val="24"/>
          <w:lang w:val="en-US"/>
        </w:rPr>
        <w:fldChar w:fldCharType="separate"/>
      </w:r>
      <w:r w:rsidR="00E574E9" w:rsidRPr="001209DA">
        <w:rPr>
          <w:rFonts w:ascii="Arial" w:hAnsi="Arial" w:cs="Arial"/>
          <w:noProof/>
          <w:sz w:val="24"/>
          <w:szCs w:val="24"/>
          <w:vertAlign w:val="superscript"/>
          <w:lang w:val="en-US"/>
        </w:rPr>
        <w:t>5,10,11</w:t>
      </w:r>
      <w:r w:rsidR="006E2F9A" w:rsidRPr="001209DA">
        <w:rPr>
          <w:rFonts w:ascii="Arial" w:hAnsi="Arial" w:cs="Arial"/>
          <w:sz w:val="24"/>
          <w:szCs w:val="24"/>
          <w:lang w:val="en-US"/>
        </w:rPr>
        <w:fldChar w:fldCharType="end"/>
      </w:r>
      <w:r w:rsidR="006439A0" w:rsidRPr="001209DA">
        <w:rPr>
          <w:rFonts w:ascii="Arial" w:hAnsi="Arial" w:cs="Arial"/>
          <w:sz w:val="24"/>
          <w:szCs w:val="24"/>
          <w:lang w:val="en-US"/>
        </w:rPr>
        <w:t xml:space="preserve"> the </w:t>
      </w:r>
      <w:r w:rsidR="00022A3D" w:rsidRPr="001209DA">
        <w:rPr>
          <w:rFonts w:ascii="Arial" w:hAnsi="Arial" w:cs="Arial"/>
          <w:sz w:val="24"/>
          <w:szCs w:val="24"/>
          <w:lang w:val="en-US"/>
        </w:rPr>
        <w:t xml:space="preserve">first factor </w:t>
      </w:r>
      <w:r w:rsidR="00E45E3D" w:rsidRPr="001209DA">
        <w:rPr>
          <w:rFonts w:ascii="Arial" w:hAnsi="Arial" w:cs="Arial"/>
          <w:sz w:val="24"/>
          <w:szCs w:val="24"/>
          <w:lang w:val="en-US"/>
        </w:rPr>
        <w:t xml:space="preserve">included </w:t>
      </w:r>
      <w:r w:rsidR="00040535" w:rsidRPr="001209DA">
        <w:rPr>
          <w:rFonts w:ascii="Arial" w:hAnsi="Arial" w:cs="Arial"/>
          <w:sz w:val="24"/>
          <w:szCs w:val="24"/>
          <w:lang w:val="en-US"/>
        </w:rPr>
        <w:t xml:space="preserve">the </w:t>
      </w:r>
      <w:r w:rsidR="00E45E3D" w:rsidRPr="001209DA">
        <w:rPr>
          <w:rFonts w:ascii="Arial" w:hAnsi="Arial" w:cs="Arial"/>
          <w:sz w:val="24"/>
          <w:szCs w:val="24"/>
          <w:lang w:val="en-US"/>
        </w:rPr>
        <w:t>d</w:t>
      </w:r>
      <w:r w:rsidR="002C39AD" w:rsidRPr="001209DA">
        <w:rPr>
          <w:rFonts w:ascii="Arial" w:hAnsi="Arial" w:cs="Arial"/>
          <w:sz w:val="24"/>
          <w:szCs w:val="24"/>
          <w:lang w:val="en-US"/>
        </w:rPr>
        <w:t xml:space="preserve">epressive symptoms </w:t>
      </w:r>
      <w:r w:rsidR="002C39AD" w:rsidRPr="001209DA">
        <w:rPr>
          <w:rFonts w:ascii="Arial" w:hAnsi="Arial" w:cs="Arial"/>
          <w:sz w:val="24"/>
          <w:szCs w:val="24"/>
          <w:lang w:val="en-US"/>
        </w:rPr>
        <w:lastRenderedPageBreak/>
        <w:t>and anxiety/fears</w:t>
      </w:r>
      <w:r w:rsidRPr="001209DA">
        <w:rPr>
          <w:rFonts w:ascii="Arial" w:hAnsi="Arial" w:cs="Arial"/>
          <w:sz w:val="24"/>
          <w:szCs w:val="24"/>
          <w:lang w:val="en-US"/>
        </w:rPr>
        <w:t xml:space="preserve"> domains</w:t>
      </w:r>
      <w:r w:rsidR="00E45E3D" w:rsidRPr="001209DA">
        <w:rPr>
          <w:rFonts w:ascii="Arial" w:hAnsi="Arial" w:cs="Arial"/>
          <w:sz w:val="24"/>
          <w:szCs w:val="24"/>
          <w:lang w:val="en-US"/>
        </w:rPr>
        <w:t>.</w:t>
      </w:r>
      <w:r w:rsidR="002C39AD" w:rsidRPr="001209DA">
        <w:rPr>
          <w:rFonts w:ascii="Arial" w:hAnsi="Arial" w:cs="Arial"/>
          <w:sz w:val="24"/>
          <w:szCs w:val="24"/>
          <w:lang w:val="en-US"/>
        </w:rPr>
        <w:t xml:space="preserve"> </w:t>
      </w:r>
      <w:r w:rsidR="00E64951" w:rsidRPr="001209DA">
        <w:rPr>
          <w:rFonts w:ascii="Arial" w:hAnsi="Arial" w:cs="Arial"/>
          <w:sz w:val="24"/>
          <w:szCs w:val="24"/>
          <w:lang w:val="en-US"/>
        </w:rPr>
        <w:t xml:space="preserve">This, and the finding that </w:t>
      </w:r>
      <w:r w:rsidR="00C02EC6" w:rsidRPr="001209DA">
        <w:rPr>
          <w:rFonts w:ascii="Arial" w:hAnsi="Arial" w:cs="Arial"/>
          <w:sz w:val="24"/>
          <w:szCs w:val="24"/>
          <w:lang w:val="en-US"/>
        </w:rPr>
        <w:t xml:space="preserve">the </w:t>
      </w:r>
      <w:r w:rsidR="00E64951" w:rsidRPr="001209DA">
        <w:rPr>
          <w:rFonts w:ascii="Arial" w:hAnsi="Arial" w:cs="Arial"/>
          <w:sz w:val="24"/>
          <w:szCs w:val="24"/>
          <w:lang w:val="en-US"/>
        </w:rPr>
        <w:t xml:space="preserve">Cronbach α was </w:t>
      </w:r>
      <w:r w:rsidR="009D0B98" w:rsidRPr="001209DA">
        <w:rPr>
          <w:rFonts w:ascii="Arial" w:hAnsi="Arial" w:cs="Arial"/>
          <w:sz w:val="24"/>
          <w:szCs w:val="24"/>
          <w:lang w:val="en-US"/>
        </w:rPr>
        <w:t xml:space="preserve">considerably </w:t>
      </w:r>
      <w:r w:rsidR="00E64951" w:rsidRPr="001209DA">
        <w:rPr>
          <w:rFonts w:ascii="Arial" w:hAnsi="Arial" w:cs="Arial"/>
          <w:sz w:val="24"/>
          <w:szCs w:val="24"/>
          <w:lang w:val="en-US"/>
        </w:rPr>
        <w:t>higher for the</w:t>
      </w:r>
      <w:r w:rsidR="00C02EC6" w:rsidRPr="001209DA">
        <w:rPr>
          <w:rFonts w:ascii="Arial" w:hAnsi="Arial" w:cs="Arial"/>
          <w:sz w:val="24"/>
          <w:szCs w:val="24"/>
          <w:lang w:val="en-US"/>
        </w:rPr>
        <w:t xml:space="preserve"> anxiety/depressed mood</w:t>
      </w:r>
      <w:r w:rsidRPr="001209DA">
        <w:rPr>
          <w:rFonts w:ascii="Arial" w:hAnsi="Arial" w:cs="Arial"/>
          <w:sz w:val="24"/>
          <w:szCs w:val="24"/>
          <w:lang w:val="en-US"/>
        </w:rPr>
        <w:t xml:space="preserve"> domain</w:t>
      </w:r>
      <w:r w:rsidR="00C02EC6" w:rsidRPr="001209DA">
        <w:rPr>
          <w:rFonts w:ascii="Arial" w:hAnsi="Arial" w:cs="Arial"/>
          <w:sz w:val="24"/>
          <w:szCs w:val="24"/>
          <w:lang w:val="en-US"/>
        </w:rPr>
        <w:t xml:space="preserve"> </w:t>
      </w:r>
      <w:r w:rsidR="00040535" w:rsidRPr="001209DA">
        <w:rPr>
          <w:rFonts w:ascii="Arial" w:hAnsi="Arial" w:cs="Arial"/>
          <w:sz w:val="24"/>
          <w:szCs w:val="24"/>
          <w:lang w:val="en-US"/>
        </w:rPr>
        <w:t>o</w:t>
      </w:r>
      <w:r w:rsidR="00960D82" w:rsidRPr="001209DA">
        <w:rPr>
          <w:rFonts w:ascii="Arial" w:hAnsi="Arial" w:cs="Arial"/>
          <w:sz w:val="24"/>
          <w:szCs w:val="24"/>
          <w:lang w:val="en-US"/>
        </w:rPr>
        <w:t>n</w:t>
      </w:r>
      <w:r w:rsidR="001F4A8B" w:rsidRPr="001209DA">
        <w:rPr>
          <w:rFonts w:ascii="Arial" w:hAnsi="Arial" w:cs="Arial"/>
          <w:sz w:val="24"/>
          <w:szCs w:val="24"/>
          <w:lang w:val="en-US"/>
        </w:rPr>
        <w:t xml:space="preserve"> the revised version</w:t>
      </w:r>
      <w:r w:rsidR="00BA1D43" w:rsidRPr="001209DA">
        <w:rPr>
          <w:rFonts w:ascii="Arial" w:hAnsi="Arial" w:cs="Arial"/>
          <w:sz w:val="24"/>
          <w:szCs w:val="24"/>
          <w:lang w:val="en-US"/>
        </w:rPr>
        <w:t xml:space="preserve"> (</w:t>
      </w:r>
      <w:r w:rsidR="00040535" w:rsidRPr="001209DA">
        <w:rPr>
          <w:rFonts w:ascii="Arial" w:hAnsi="Arial" w:cs="Arial"/>
          <w:sz w:val="24"/>
          <w:szCs w:val="24"/>
          <w:lang w:val="en-US"/>
        </w:rPr>
        <w:t xml:space="preserve">the </w:t>
      </w:r>
      <w:r w:rsidR="001F4A8B" w:rsidRPr="001209DA">
        <w:rPr>
          <w:rFonts w:ascii="Arial" w:hAnsi="Arial" w:cs="Arial"/>
          <w:sz w:val="24"/>
          <w:szCs w:val="24"/>
          <w:lang w:val="en-US"/>
        </w:rPr>
        <w:t>depressive symptoms and anxiety/fear</w:t>
      </w:r>
      <w:r w:rsidR="00040535" w:rsidRPr="001209DA">
        <w:rPr>
          <w:rFonts w:ascii="Arial" w:hAnsi="Arial" w:cs="Arial"/>
          <w:sz w:val="24"/>
          <w:szCs w:val="24"/>
          <w:lang w:val="en-US"/>
        </w:rPr>
        <w:t>s</w:t>
      </w:r>
      <w:r w:rsidR="001F4A8B" w:rsidRPr="001209DA">
        <w:rPr>
          <w:rFonts w:ascii="Arial" w:hAnsi="Arial" w:cs="Arial"/>
          <w:sz w:val="24"/>
          <w:szCs w:val="24"/>
          <w:lang w:val="en-US"/>
        </w:rPr>
        <w:t xml:space="preserve"> </w:t>
      </w:r>
      <w:r w:rsidR="00040535" w:rsidRPr="001209DA">
        <w:rPr>
          <w:rFonts w:ascii="Arial" w:hAnsi="Arial" w:cs="Arial"/>
          <w:sz w:val="24"/>
          <w:szCs w:val="24"/>
          <w:lang w:val="en-US"/>
        </w:rPr>
        <w:t xml:space="preserve">domain </w:t>
      </w:r>
      <w:r w:rsidR="00C32573" w:rsidRPr="001209DA">
        <w:rPr>
          <w:rFonts w:ascii="Arial" w:hAnsi="Arial" w:cs="Arial"/>
          <w:sz w:val="24"/>
          <w:szCs w:val="24"/>
          <w:lang w:val="en-US"/>
        </w:rPr>
        <w:t xml:space="preserve">were </w:t>
      </w:r>
      <w:r w:rsidR="00BA1D43" w:rsidRPr="001209DA">
        <w:rPr>
          <w:rFonts w:ascii="Arial" w:hAnsi="Arial" w:cs="Arial"/>
          <w:sz w:val="24"/>
          <w:szCs w:val="24"/>
          <w:lang w:val="en-US"/>
        </w:rPr>
        <w:t xml:space="preserve">combined </w:t>
      </w:r>
      <w:r w:rsidR="001F4A8B" w:rsidRPr="001209DA">
        <w:rPr>
          <w:rFonts w:ascii="Arial" w:hAnsi="Arial" w:cs="Arial"/>
          <w:sz w:val="24"/>
          <w:szCs w:val="24"/>
          <w:lang w:val="en-US"/>
        </w:rPr>
        <w:t xml:space="preserve">to form </w:t>
      </w:r>
      <w:r w:rsidR="00A63933" w:rsidRPr="001209DA">
        <w:rPr>
          <w:rFonts w:ascii="Arial" w:hAnsi="Arial" w:cs="Arial"/>
          <w:sz w:val="24"/>
          <w:szCs w:val="24"/>
          <w:lang w:val="en-US"/>
        </w:rPr>
        <w:t xml:space="preserve">one </w:t>
      </w:r>
      <w:r w:rsidR="00BA1D43" w:rsidRPr="001209DA">
        <w:rPr>
          <w:rFonts w:ascii="Arial" w:hAnsi="Arial" w:cs="Arial"/>
          <w:sz w:val="24"/>
          <w:szCs w:val="24"/>
          <w:lang w:val="en-US"/>
        </w:rPr>
        <w:t xml:space="preserve">domain) </w:t>
      </w:r>
      <w:r w:rsidR="00E64951" w:rsidRPr="001209DA">
        <w:rPr>
          <w:rFonts w:ascii="Arial" w:hAnsi="Arial" w:cs="Arial"/>
          <w:sz w:val="24"/>
          <w:szCs w:val="24"/>
          <w:lang w:val="en-US"/>
        </w:rPr>
        <w:t>than for the</w:t>
      </w:r>
      <w:r w:rsidR="00040535" w:rsidRPr="001209DA">
        <w:rPr>
          <w:rFonts w:ascii="Arial" w:hAnsi="Arial" w:cs="Arial"/>
          <w:sz w:val="24"/>
          <w:szCs w:val="24"/>
          <w:lang w:val="en-US"/>
        </w:rPr>
        <w:t xml:space="preserve"> </w:t>
      </w:r>
      <w:r w:rsidR="00A63933" w:rsidRPr="001209DA">
        <w:rPr>
          <w:rFonts w:ascii="Arial" w:hAnsi="Arial" w:cs="Arial"/>
          <w:sz w:val="24"/>
          <w:szCs w:val="24"/>
          <w:lang w:val="en-US"/>
        </w:rPr>
        <w:t xml:space="preserve">two </w:t>
      </w:r>
      <w:r w:rsidR="00E64951" w:rsidRPr="001209DA">
        <w:rPr>
          <w:rFonts w:ascii="Arial" w:hAnsi="Arial" w:cs="Arial"/>
          <w:sz w:val="24"/>
          <w:szCs w:val="24"/>
          <w:lang w:val="en-US"/>
        </w:rPr>
        <w:t>or</w:t>
      </w:r>
      <w:r w:rsidR="00142FC7" w:rsidRPr="001209DA">
        <w:rPr>
          <w:rFonts w:ascii="Arial" w:hAnsi="Arial" w:cs="Arial"/>
          <w:sz w:val="24"/>
          <w:szCs w:val="24"/>
          <w:lang w:val="en-US"/>
        </w:rPr>
        <w:t>iginal</w:t>
      </w:r>
      <w:r w:rsidR="00E64951" w:rsidRPr="001209DA">
        <w:rPr>
          <w:rFonts w:ascii="Arial" w:hAnsi="Arial" w:cs="Arial"/>
          <w:sz w:val="24"/>
          <w:szCs w:val="24"/>
          <w:lang w:val="en-US"/>
        </w:rPr>
        <w:t xml:space="preserve"> </w:t>
      </w:r>
      <w:r w:rsidR="00960D82" w:rsidRPr="001209DA">
        <w:rPr>
          <w:rFonts w:ascii="Arial" w:hAnsi="Arial" w:cs="Arial"/>
          <w:sz w:val="24"/>
          <w:szCs w:val="24"/>
          <w:lang w:val="en-US"/>
        </w:rPr>
        <w:t xml:space="preserve">separate </w:t>
      </w:r>
      <w:r w:rsidR="00E64951" w:rsidRPr="001209DA">
        <w:rPr>
          <w:rFonts w:ascii="Arial" w:hAnsi="Arial" w:cs="Arial"/>
          <w:sz w:val="24"/>
          <w:szCs w:val="24"/>
          <w:lang w:val="en-US"/>
        </w:rPr>
        <w:t>domains,</w:t>
      </w:r>
      <w:r w:rsidR="002C39AD" w:rsidRPr="001209DA">
        <w:rPr>
          <w:rFonts w:ascii="Arial" w:hAnsi="Arial" w:cs="Arial"/>
          <w:sz w:val="24"/>
          <w:szCs w:val="24"/>
          <w:lang w:val="en-US"/>
        </w:rPr>
        <w:t xml:space="preserve"> supports</w:t>
      </w:r>
      <w:r w:rsidR="00E45E3D" w:rsidRPr="001209DA">
        <w:rPr>
          <w:rFonts w:ascii="Arial" w:hAnsi="Arial" w:cs="Arial"/>
          <w:sz w:val="24"/>
          <w:szCs w:val="24"/>
          <w:lang w:val="en-US"/>
        </w:rPr>
        <w:t xml:space="preserve"> the</w:t>
      </w:r>
      <w:r w:rsidR="002C39AD" w:rsidRPr="001209DA">
        <w:rPr>
          <w:rFonts w:ascii="Arial" w:hAnsi="Arial" w:cs="Arial"/>
          <w:sz w:val="24"/>
          <w:szCs w:val="24"/>
          <w:lang w:val="en-US"/>
        </w:rPr>
        <w:t xml:space="preserve"> combining</w:t>
      </w:r>
      <w:r w:rsidR="00E45E3D" w:rsidRPr="001209DA">
        <w:rPr>
          <w:rFonts w:ascii="Arial" w:hAnsi="Arial" w:cs="Arial"/>
          <w:sz w:val="24"/>
          <w:szCs w:val="24"/>
          <w:lang w:val="en-US"/>
        </w:rPr>
        <w:t xml:space="preserve"> of</w:t>
      </w:r>
      <w:r w:rsidR="00E64951" w:rsidRPr="001209DA">
        <w:rPr>
          <w:rFonts w:ascii="Arial" w:hAnsi="Arial" w:cs="Arial"/>
          <w:sz w:val="24"/>
          <w:szCs w:val="24"/>
          <w:lang w:val="en-US"/>
        </w:rPr>
        <w:t xml:space="preserve"> these </w:t>
      </w:r>
      <w:r w:rsidR="007B3375" w:rsidRPr="001209DA">
        <w:rPr>
          <w:rFonts w:ascii="Arial" w:hAnsi="Arial" w:cs="Arial"/>
          <w:sz w:val="24"/>
          <w:szCs w:val="24"/>
          <w:lang w:val="en-US"/>
        </w:rPr>
        <w:t>two</w:t>
      </w:r>
      <w:r w:rsidR="00E64951" w:rsidRPr="001209DA">
        <w:rPr>
          <w:rFonts w:ascii="Arial" w:hAnsi="Arial" w:cs="Arial"/>
          <w:sz w:val="24"/>
          <w:szCs w:val="24"/>
          <w:lang w:val="en-US"/>
        </w:rPr>
        <w:t xml:space="preserve"> domains</w:t>
      </w:r>
      <w:r w:rsidR="00AA5CBD" w:rsidRPr="001209DA">
        <w:rPr>
          <w:rFonts w:ascii="Arial" w:hAnsi="Arial" w:cs="Arial"/>
          <w:sz w:val="24"/>
          <w:szCs w:val="24"/>
          <w:lang w:val="en-US"/>
        </w:rPr>
        <w:t>. In addition, a domain o</w:t>
      </w:r>
      <w:r w:rsidR="008309CD" w:rsidRPr="001209DA">
        <w:rPr>
          <w:rFonts w:ascii="Arial" w:hAnsi="Arial" w:cs="Arial"/>
          <w:sz w:val="24"/>
          <w:szCs w:val="24"/>
          <w:lang w:val="en-US"/>
        </w:rPr>
        <w:t>n</w:t>
      </w:r>
      <w:r w:rsidR="00AA5CBD" w:rsidRPr="001209DA">
        <w:rPr>
          <w:rFonts w:ascii="Arial" w:hAnsi="Arial" w:cs="Arial"/>
          <w:sz w:val="24"/>
          <w:szCs w:val="24"/>
          <w:lang w:val="en-US"/>
        </w:rPr>
        <w:t xml:space="preserve"> the revised WHQ</w:t>
      </w:r>
      <w:r w:rsidR="00040535" w:rsidRPr="001209DA">
        <w:rPr>
          <w:rFonts w:ascii="Arial" w:hAnsi="Arial" w:cs="Arial"/>
          <w:sz w:val="24"/>
          <w:szCs w:val="24"/>
          <w:lang w:val="en-US"/>
        </w:rPr>
        <w:t xml:space="preserve"> (</w:t>
      </w:r>
      <w:r w:rsidR="00AA5CBD" w:rsidRPr="001209DA">
        <w:rPr>
          <w:rFonts w:ascii="Arial" w:hAnsi="Arial" w:cs="Arial"/>
          <w:sz w:val="24"/>
          <w:szCs w:val="24"/>
          <w:lang w:val="en-US"/>
        </w:rPr>
        <w:t>w</w:t>
      </w:r>
      <w:r w:rsidR="00A51677" w:rsidRPr="001209DA">
        <w:rPr>
          <w:rFonts w:ascii="Arial" w:hAnsi="Arial" w:cs="Arial"/>
          <w:sz w:val="24"/>
          <w:szCs w:val="24"/>
          <w:lang w:val="en-US"/>
        </w:rPr>
        <w:t>ell-being</w:t>
      </w:r>
      <w:r w:rsidR="00040535" w:rsidRPr="001209DA">
        <w:rPr>
          <w:rFonts w:ascii="Arial" w:hAnsi="Arial" w:cs="Arial"/>
          <w:sz w:val="24"/>
          <w:szCs w:val="24"/>
          <w:lang w:val="en-US"/>
        </w:rPr>
        <w:t>)</w:t>
      </w:r>
      <w:r w:rsidR="00A51677" w:rsidRPr="001209DA">
        <w:rPr>
          <w:rFonts w:ascii="Arial" w:hAnsi="Arial" w:cs="Arial"/>
          <w:sz w:val="24"/>
          <w:szCs w:val="24"/>
          <w:lang w:val="en-US"/>
        </w:rPr>
        <w:t xml:space="preserve">, which </w:t>
      </w:r>
      <w:r w:rsidR="008309CD" w:rsidRPr="001209DA">
        <w:rPr>
          <w:rFonts w:ascii="Arial" w:hAnsi="Arial" w:cs="Arial"/>
          <w:sz w:val="24"/>
          <w:szCs w:val="24"/>
          <w:lang w:val="en-US"/>
        </w:rPr>
        <w:t>includes</w:t>
      </w:r>
      <w:r w:rsidR="00A51677" w:rsidRPr="001209DA">
        <w:rPr>
          <w:rFonts w:ascii="Arial" w:hAnsi="Arial" w:cs="Arial"/>
          <w:sz w:val="24"/>
          <w:szCs w:val="24"/>
          <w:lang w:val="en-US"/>
        </w:rPr>
        <w:t xml:space="preserve"> depressive symptoms</w:t>
      </w:r>
      <w:r w:rsidR="004837C0" w:rsidRPr="001209DA">
        <w:rPr>
          <w:rFonts w:ascii="Arial" w:hAnsi="Arial" w:cs="Arial"/>
          <w:sz w:val="24"/>
          <w:szCs w:val="24"/>
          <w:lang w:val="en-US"/>
        </w:rPr>
        <w:t xml:space="preserve"> items</w:t>
      </w:r>
      <w:r w:rsidR="00A51677" w:rsidRPr="001209DA">
        <w:rPr>
          <w:rFonts w:ascii="Arial" w:hAnsi="Arial" w:cs="Arial"/>
          <w:sz w:val="24"/>
          <w:szCs w:val="24"/>
          <w:lang w:val="en-US"/>
        </w:rPr>
        <w:t xml:space="preserve"> and attractiveness</w:t>
      </w:r>
      <w:r w:rsidR="004837C0" w:rsidRPr="001209DA">
        <w:rPr>
          <w:rFonts w:ascii="Arial" w:hAnsi="Arial" w:cs="Arial"/>
          <w:sz w:val="24"/>
          <w:szCs w:val="24"/>
          <w:lang w:val="en-US"/>
        </w:rPr>
        <w:t xml:space="preserve"> items</w:t>
      </w:r>
      <w:r w:rsidR="00A51677" w:rsidRPr="001209DA">
        <w:rPr>
          <w:rFonts w:ascii="Arial" w:hAnsi="Arial" w:cs="Arial"/>
          <w:sz w:val="24"/>
          <w:szCs w:val="24"/>
          <w:lang w:val="en-US"/>
        </w:rPr>
        <w:t xml:space="preserve">, emerged as an independent factor. </w:t>
      </w:r>
      <w:r w:rsidR="008309CD" w:rsidRPr="001209DA">
        <w:rPr>
          <w:rFonts w:ascii="Arial" w:hAnsi="Arial" w:cs="Arial"/>
          <w:sz w:val="24"/>
          <w:szCs w:val="24"/>
          <w:lang w:val="en-US"/>
        </w:rPr>
        <w:t>When</w:t>
      </w:r>
      <w:r w:rsidR="006B4AF1" w:rsidRPr="001209DA">
        <w:rPr>
          <w:rFonts w:ascii="Arial" w:hAnsi="Arial" w:cs="Arial"/>
          <w:sz w:val="24"/>
          <w:szCs w:val="24"/>
          <w:lang w:val="en-US"/>
        </w:rPr>
        <w:t xml:space="preserve"> the WHQ was originally developed, attractiveness accounte</w:t>
      </w:r>
      <w:r w:rsidR="00C02EC6" w:rsidRPr="001209DA">
        <w:rPr>
          <w:rFonts w:ascii="Arial" w:hAnsi="Arial" w:cs="Arial"/>
          <w:sz w:val="24"/>
          <w:szCs w:val="24"/>
          <w:lang w:val="en-US"/>
        </w:rPr>
        <w:t xml:space="preserve">d only for 2.8% of the </w:t>
      </w:r>
      <w:r w:rsidR="00C75DA9" w:rsidRPr="001209DA">
        <w:rPr>
          <w:rFonts w:ascii="Arial" w:hAnsi="Arial" w:cs="Arial"/>
          <w:sz w:val="24"/>
          <w:szCs w:val="24"/>
          <w:lang w:val="en-US"/>
        </w:rPr>
        <w:t xml:space="preserve">total </w:t>
      </w:r>
      <w:r w:rsidR="00C02EC6" w:rsidRPr="001209DA">
        <w:rPr>
          <w:rFonts w:ascii="Arial" w:hAnsi="Arial" w:cs="Arial"/>
          <w:sz w:val="24"/>
          <w:szCs w:val="24"/>
          <w:lang w:val="en-US"/>
        </w:rPr>
        <w:t>variance</w:t>
      </w:r>
      <w:r w:rsidR="009C24FD" w:rsidRPr="001209DA">
        <w:rPr>
          <w:rFonts w:ascii="Arial" w:hAnsi="Arial" w:cs="Arial"/>
          <w:sz w:val="24"/>
          <w:szCs w:val="24"/>
          <w:lang w:val="en-US"/>
        </w:rPr>
        <w:t>,</w:t>
      </w:r>
      <w:r w:rsidR="006B4AF1" w:rsidRPr="001209DA">
        <w:rPr>
          <w:rFonts w:ascii="Arial" w:hAnsi="Arial" w:cs="Arial"/>
          <w:sz w:val="24"/>
          <w:szCs w:val="24"/>
          <w:lang w:val="en-US"/>
        </w:rPr>
        <w:fldChar w:fldCharType="begin" w:fldLock="1"/>
      </w:r>
      <w:r w:rsidR="004A0BC8" w:rsidRPr="001209DA">
        <w:rPr>
          <w:rFonts w:ascii="Arial" w:hAnsi="Arial" w:cs="Arial"/>
          <w:sz w:val="24"/>
          <w:szCs w:val="24"/>
          <w:lang w:val="en-US"/>
        </w:rPr>
        <w:instrText>ADDIN CSL_CITATION { "citationItems" : [ { "id" : "ITEM-1", "itemData" : { "DOI" : "10.1080/08870449208404294", "ISSN" : "0887-0446", "author" : [ { "dropping-particle" : "", "family" : "Hunter", "given" : "Myra", "non-dropping-particle" : "", "parse-names" : false, "suffix" : "" } ], "container-title" : "Psychology &amp; Health", "id" : "ITEM-1", "issue" : "1", "issued" : { "date-parts" : [ [ "1992", "10" ] ] }, "note" : "Psychology &amp;amp; Health\n\nVolume 7, Issue 1, 1992\nDOI:10.1080/08870449208404294\nMyra Huntera\npages 45-54\n\nPublishing models and article dates explained\nReceived: 12 Dec 1991\nPublished online: 19 Dec 2007", "page" : "45-54", "title" : "The women's health questionnaire: A measure of mid-aged women's perceptions of their emotional and physical health", "type" : "article-journal", "volume" : "7" }, "uris" : [ "http://www.mendeley.com/documents/?uuid=1d37a24c-422c-454a-bdc0-aa09e09776d5" ] } ], "mendeley" : { "formattedCitation" : "&lt;sup&gt;1&lt;/sup&gt;", "plainTextFormattedCitation" : "1", "previouslyFormattedCitation" : "&lt;sup&gt;1&lt;/sup&gt;" }, "properties" : { "noteIndex" : 0 }, "schema" : "https://github.com/citation-style-language/schema/raw/master/csl-citation.json" }</w:instrText>
      </w:r>
      <w:r w:rsidR="006B4AF1"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1</w:t>
      </w:r>
      <w:r w:rsidR="006B4AF1" w:rsidRPr="001209DA">
        <w:rPr>
          <w:rFonts w:ascii="Arial" w:hAnsi="Arial" w:cs="Arial"/>
          <w:sz w:val="24"/>
          <w:szCs w:val="24"/>
          <w:lang w:val="en-US"/>
        </w:rPr>
        <w:fldChar w:fldCharType="end"/>
      </w:r>
      <w:r w:rsidR="00856113" w:rsidRPr="001209DA">
        <w:rPr>
          <w:rFonts w:ascii="Arial" w:hAnsi="Arial" w:cs="Arial"/>
          <w:sz w:val="24"/>
          <w:szCs w:val="24"/>
          <w:lang w:val="en-US"/>
        </w:rPr>
        <w:t xml:space="preserve"> and consequently, </w:t>
      </w:r>
      <w:r w:rsidR="006B4AF1" w:rsidRPr="001209DA">
        <w:rPr>
          <w:rFonts w:ascii="Arial" w:hAnsi="Arial" w:cs="Arial"/>
          <w:sz w:val="24"/>
          <w:szCs w:val="24"/>
          <w:lang w:val="en-US"/>
        </w:rPr>
        <w:t xml:space="preserve">the domain is </w:t>
      </w:r>
      <w:r w:rsidR="008309CD" w:rsidRPr="001209DA">
        <w:rPr>
          <w:rFonts w:ascii="Arial" w:hAnsi="Arial" w:cs="Arial"/>
          <w:sz w:val="24"/>
          <w:szCs w:val="24"/>
          <w:lang w:val="en-US"/>
        </w:rPr>
        <w:t>often</w:t>
      </w:r>
      <w:r w:rsidR="006B4AF1" w:rsidRPr="001209DA">
        <w:rPr>
          <w:rFonts w:ascii="Arial" w:hAnsi="Arial" w:cs="Arial"/>
          <w:sz w:val="24"/>
          <w:szCs w:val="24"/>
          <w:lang w:val="en-US"/>
        </w:rPr>
        <w:t xml:space="preserve"> omitted</w:t>
      </w:r>
      <w:r w:rsidR="00543C22" w:rsidRPr="001209DA">
        <w:rPr>
          <w:rFonts w:ascii="Arial" w:hAnsi="Arial" w:cs="Arial"/>
          <w:sz w:val="24"/>
          <w:szCs w:val="24"/>
          <w:lang w:val="en-US"/>
        </w:rPr>
        <w:t>.</w:t>
      </w:r>
      <w:r w:rsidR="006B4AF1" w:rsidRPr="001209DA">
        <w:rPr>
          <w:rFonts w:ascii="Arial" w:hAnsi="Arial" w:cs="Arial"/>
          <w:sz w:val="24"/>
          <w:szCs w:val="24"/>
          <w:lang w:val="en-US"/>
        </w:rPr>
        <w:fldChar w:fldCharType="begin" w:fldLock="1"/>
      </w:r>
      <w:r w:rsidR="004A0BC8" w:rsidRPr="001209DA">
        <w:rPr>
          <w:rFonts w:ascii="Arial" w:hAnsi="Arial" w:cs="Arial"/>
          <w:sz w:val="24"/>
          <w:szCs w:val="24"/>
          <w:lang w:val="en-US"/>
        </w:rPr>
        <w:instrText>ADDIN CSL_CITATION { "citationItems" : [ { "id" : "ITEM-1", "itemData" : { "DOI" : "10.1023/A:1008973822876", "ISSN" : "1573-2649", "author" : [ { "dropping-particle" : "", "family" : "Hunter", "given" : "Myra", "non-dropping-particle" : "", "parse-names" : false, "suffix" : "" } ], "container-title" : "Quality of Life Research", "id" : "ITEM-1", "issue" : "1", "issued" : { "date-parts" : [ [ "2000", "2", "1" ] ] }, "language" : "en", "page" : "733-738", "publisher" : "Kluwer Academic Publishers", "title" : "The Women's Health Questionnaire (WHQ): The development, standardization and application of a measure of mid-aged women's emotional and physical health", "type" : "article-journal", "volume" : "9" }, "uris" : [ "http://www.mendeley.com/documents/?uuid=db0c3d7b-f7a7-415b-8f7e-0bc2fcf7e864" ] } ], "mendeley" : { "formattedCitation" : "&lt;sup&gt;2&lt;/sup&gt;", "plainTextFormattedCitation" : "2", "previouslyFormattedCitation" : "&lt;sup&gt;2&lt;/sup&gt;" }, "properties" : { "noteIndex" : 0 }, "schema" : "https://github.com/citation-style-language/schema/raw/master/csl-citation.json" }</w:instrText>
      </w:r>
      <w:r w:rsidR="006B4AF1"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2</w:t>
      </w:r>
      <w:r w:rsidR="006B4AF1" w:rsidRPr="001209DA">
        <w:rPr>
          <w:rFonts w:ascii="Arial" w:hAnsi="Arial" w:cs="Arial"/>
          <w:sz w:val="24"/>
          <w:szCs w:val="24"/>
          <w:lang w:val="en-US"/>
        </w:rPr>
        <w:fldChar w:fldCharType="end"/>
      </w:r>
      <w:r w:rsidR="006B4AF1" w:rsidRPr="001209DA">
        <w:rPr>
          <w:rFonts w:ascii="Arial" w:hAnsi="Arial" w:cs="Arial"/>
          <w:sz w:val="24"/>
          <w:szCs w:val="24"/>
          <w:lang w:val="en-US"/>
        </w:rPr>
        <w:t xml:space="preserve"> In </w:t>
      </w:r>
      <w:r w:rsidR="008309CD" w:rsidRPr="001209DA">
        <w:rPr>
          <w:rFonts w:ascii="Arial" w:hAnsi="Arial" w:cs="Arial"/>
          <w:sz w:val="24"/>
          <w:szCs w:val="24"/>
          <w:lang w:val="en-US"/>
        </w:rPr>
        <w:t>the present</w:t>
      </w:r>
      <w:r w:rsidR="00856113" w:rsidRPr="001209DA">
        <w:rPr>
          <w:rFonts w:ascii="Arial" w:hAnsi="Arial" w:cs="Arial"/>
          <w:sz w:val="24"/>
          <w:szCs w:val="24"/>
          <w:lang w:val="en-US"/>
        </w:rPr>
        <w:t xml:space="preserve"> study, the Cronbach α coefficient</w:t>
      </w:r>
      <w:r w:rsidR="006B4AF1" w:rsidRPr="001209DA">
        <w:rPr>
          <w:rFonts w:ascii="Arial" w:hAnsi="Arial" w:cs="Arial"/>
          <w:sz w:val="24"/>
          <w:szCs w:val="24"/>
          <w:lang w:val="en-US"/>
        </w:rPr>
        <w:t xml:space="preserve"> for the original attractivene</w:t>
      </w:r>
      <w:r w:rsidR="0014671E" w:rsidRPr="001209DA">
        <w:rPr>
          <w:rFonts w:ascii="Arial" w:hAnsi="Arial" w:cs="Arial"/>
          <w:sz w:val="24"/>
          <w:szCs w:val="24"/>
          <w:lang w:val="en-US"/>
        </w:rPr>
        <w:t>ss</w:t>
      </w:r>
      <w:r w:rsidRPr="001209DA">
        <w:rPr>
          <w:rFonts w:ascii="Arial" w:hAnsi="Arial" w:cs="Arial"/>
          <w:sz w:val="24"/>
          <w:szCs w:val="24"/>
          <w:lang w:val="en-US"/>
        </w:rPr>
        <w:t xml:space="preserve"> domain</w:t>
      </w:r>
      <w:r w:rsidR="0014671E" w:rsidRPr="001209DA">
        <w:rPr>
          <w:rFonts w:ascii="Arial" w:hAnsi="Arial" w:cs="Arial"/>
          <w:sz w:val="24"/>
          <w:szCs w:val="24"/>
          <w:lang w:val="en-US"/>
        </w:rPr>
        <w:t xml:space="preserve"> was </w:t>
      </w:r>
      <w:r w:rsidR="00640BA1" w:rsidRPr="001209DA">
        <w:rPr>
          <w:rFonts w:ascii="Arial" w:hAnsi="Arial" w:cs="Arial"/>
          <w:sz w:val="24"/>
          <w:szCs w:val="24"/>
          <w:lang w:val="en-US"/>
        </w:rPr>
        <w:t xml:space="preserve">unacceptable on the 0-1 </w:t>
      </w:r>
      <w:r w:rsidR="009C24FD" w:rsidRPr="001209DA">
        <w:rPr>
          <w:rFonts w:ascii="Arial" w:hAnsi="Arial" w:cs="Arial"/>
          <w:sz w:val="24"/>
          <w:szCs w:val="24"/>
          <w:lang w:val="en-US"/>
        </w:rPr>
        <w:t xml:space="preserve">scale </w:t>
      </w:r>
      <w:r w:rsidR="00640BA1" w:rsidRPr="001209DA">
        <w:rPr>
          <w:rFonts w:ascii="Arial" w:hAnsi="Arial" w:cs="Arial"/>
          <w:sz w:val="24"/>
          <w:szCs w:val="24"/>
          <w:lang w:val="en-US"/>
        </w:rPr>
        <w:t xml:space="preserve">and </w:t>
      </w:r>
      <w:r w:rsidR="0014671E" w:rsidRPr="001209DA">
        <w:rPr>
          <w:rFonts w:ascii="Arial" w:hAnsi="Arial" w:cs="Arial"/>
          <w:sz w:val="24"/>
          <w:szCs w:val="24"/>
          <w:lang w:val="en-US"/>
        </w:rPr>
        <w:t>poor on</w:t>
      </w:r>
      <w:r w:rsidR="00642F93" w:rsidRPr="001209DA">
        <w:rPr>
          <w:rFonts w:ascii="Arial" w:hAnsi="Arial" w:cs="Arial"/>
          <w:sz w:val="24"/>
          <w:szCs w:val="24"/>
          <w:lang w:val="en-US"/>
        </w:rPr>
        <w:t xml:space="preserve"> the</w:t>
      </w:r>
      <w:r w:rsidR="0014671E" w:rsidRPr="001209DA">
        <w:rPr>
          <w:rFonts w:ascii="Arial" w:hAnsi="Arial" w:cs="Arial"/>
          <w:sz w:val="24"/>
          <w:szCs w:val="24"/>
          <w:lang w:val="en-US"/>
        </w:rPr>
        <w:t xml:space="preserve"> 1-4</w:t>
      </w:r>
      <w:r w:rsidR="009C24FD" w:rsidRPr="001209DA">
        <w:rPr>
          <w:rFonts w:ascii="Arial" w:hAnsi="Arial" w:cs="Arial"/>
          <w:sz w:val="24"/>
          <w:szCs w:val="24"/>
          <w:lang w:val="en-US"/>
        </w:rPr>
        <w:t xml:space="preserve"> </w:t>
      </w:r>
      <w:r w:rsidR="009C24FD" w:rsidRPr="001209DA">
        <w:rPr>
          <w:rFonts w:ascii="Arial" w:hAnsi="Arial" w:cs="Arial"/>
          <w:sz w:val="24"/>
          <w:szCs w:val="24"/>
          <w:lang w:val="en-US"/>
        </w:rPr>
        <w:lastRenderedPageBreak/>
        <w:t>scale</w:t>
      </w:r>
      <w:r w:rsidR="006B4AF1" w:rsidRPr="001209DA">
        <w:rPr>
          <w:rFonts w:ascii="Arial" w:hAnsi="Arial" w:cs="Arial"/>
          <w:sz w:val="24"/>
          <w:szCs w:val="24"/>
          <w:lang w:val="en-US"/>
        </w:rPr>
        <w:t>.</w:t>
      </w:r>
      <w:r w:rsidR="001F05B4" w:rsidRPr="001209DA">
        <w:rPr>
          <w:rFonts w:ascii="Arial" w:hAnsi="Arial" w:cs="Arial"/>
          <w:sz w:val="24"/>
          <w:szCs w:val="24"/>
          <w:lang w:val="en-US"/>
        </w:rPr>
        <w:t xml:space="preserve"> </w:t>
      </w:r>
      <w:r w:rsidR="008309CD" w:rsidRPr="001209DA">
        <w:rPr>
          <w:rFonts w:ascii="Arial" w:hAnsi="Arial" w:cs="Arial"/>
          <w:sz w:val="24"/>
          <w:szCs w:val="24"/>
          <w:lang w:val="en-US"/>
        </w:rPr>
        <w:t>The present</w:t>
      </w:r>
      <w:r w:rsidR="001F05B4" w:rsidRPr="001209DA">
        <w:rPr>
          <w:rFonts w:ascii="Arial" w:hAnsi="Arial" w:cs="Arial"/>
          <w:sz w:val="24"/>
          <w:szCs w:val="24"/>
          <w:lang w:val="en-US"/>
        </w:rPr>
        <w:t xml:space="preserve"> findings, in line with</w:t>
      </w:r>
      <w:r w:rsidR="008309CD" w:rsidRPr="001209DA">
        <w:rPr>
          <w:rFonts w:ascii="Arial" w:hAnsi="Arial" w:cs="Arial"/>
          <w:sz w:val="24"/>
          <w:szCs w:val="24"/>
          <w:lang w:val="en-US"/>
        </w:rPr>
        <w:t xml:space="preserve"> those from</w:t>
      </w:r>
      <w:r w:rsidR="001F05B4" w:rsidRPr="001209DA">
        <w:rPr>
          <w:rFonts w:ascii="Arial" w:hAnsi="Arial" w:cs="Arial"/>
          <w:sz w:val="24"/>
          <w:szCs w:val="24"/>
          <w:lang w:val="en-US"/>
        </w:rPr>
        <w:t xml:space="preserve"> previous studies</w:t>
      </w:r>
      <w:r w:rsidR="008309CD" w:rsidRPr="001209DA">
        <w:rPr>
          <w:rFonts w:ascii="Arial" w:hAnsi="Arial" w:cs="Arial"/>
          <w:sz w:val="24"/>
          <w:szCs w:val="24"/>
          <w:lang w:val="en-US"/>
        </w:rPr>
        <w:t>,</w:t>
      </w:r>
      <w:r w:rsidR="001F05B4" w:rsidRPr="001209DA">
        <w:rPr>
          <w:rFonts w:ascii="Arial" w:hAnsi="Arial" w:cs="Arial"/>
          <w:sz w:val="24"/>
          <w:szCs w:val="24"/>
          <w:lang w:val="en-US"/>
        </w:rPr>
        <w:fldChar w:fldCharType="begin" w:fldLock="1"/>
      </w:r>
      <w:r w:rsidR="000C61C6" w:rsidRPr="001209DA">
        <w:rPr>
          <w:rFonts w:ascii="Arial" w:hAnsi="Arial" w:cs="Arial"/>
          <w:sz w:val="24"/>
          <w:szCs w:val="24"/>
          <w:lang w:val="en-US"/>
        </w:rPr>
        <w:instrText>ADDIN CSL_CITATION { "citationItems" : [ { "id" : "ITEM-1",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"ITEM-1", "issue" : "1", "issued" : { "date-parts" : [ [ "2006", "2" ] ] }, "page" : "4-12", "title" : "Development of a revised version of the Women's Health Questionnaire.", "type" : "article-journal", "volume" : "9" }, "uris" : [ "http://www.mendeley.com/documents/?uuid=201276ea-5ec2-434f-92cc-d2c998b3fef2" ] }, { "id" : "ITEM-2", "itemData" : { "DOI" : "10.1111/j.1467-9450.2008.00701.x", "ISSN" : "0036-5564", "PMID" : "19170970", "abstract" : "The Women's Health Questionnaire (WHQ) was designed specifically to study possible changes that occur during menopause. The purpose of this study was to perform a psychometric evaluation of the Norwegian version of the WHQ by examining the factor structure and construct validity of the instrument. Data used for the evaluation were collected at baseline of the ACUFLASH study, a randomized, controlled clinical trial that evaluated the effect of acupuncture treatment on menopausal symptoms. Altogether, 267 women with a very high frequency of hot flushes were included in the study. Some deficiencies in the WHQ questionnaire were observed when applied to this sample, including an unclear factor structure, low alpha values for some dimensions, and a strong floor effect in the vasomotor symptoms dimension. The total scale score appears reliable, but care should be taken when interpreting some of the subscales.", "author" : [ { "dropping-particle" : "", "family" : "Borud", "given" : "Einar Kristian", "non-dropping-particle" : "", "parse-names" : false, "suffix" : "" }, { "dropping-particle" : "", "family" : "Martinussen", "given" : "Monica", "non-dropping-particle" : "", "parse-names" : false, "suffix" : "" }, { "dropping-particle" : "", "family" : "Eggen", "given" : "Anne Elise", "non-dropping-particle" : "", "parse-names" : false, "suffix" : "" }, { "dropping-particle" : "", "family" : "Grimsgaard", "given" : "Sameline", "non-dropping-particle" : "", "parse-names" : false, "suffix" : "" } ], "container-title" : "Scandinavian journal of psychology", "id" : "ITEM-2", "issue" : "2", "issued" : { "date-parts" : [ [ "2009", "4" ] ] }, "note" : "The results give a reasonable support to our predictions, and support the construct validity of the WHQ.\n\n\nOur evaluation of the psychometric properties showed that the Norwegian translation of the 36-item version of the WHQ had some deficiencies when applied to a group of women with a very high hot flush frequency. When applied to this kind of sample, it appears safe to use the total scale score, but care should be taken when interpreting some of the subscales.", "page" : "183-9", "title" : "The Women's Health Questionnaire (WHQ): a psychometric evaluation of the 36-item Norwegian version.", "type" : "article-journal", "volume" : "50" }, "uris" : [ "http://www.mendeley.com/documents/?uuid=37d330e2-92d0-4ef5-9294-cb229f177620" ] }, { "id" : "ITEM-3", "itemData" : { "DOI" : "10.3109/13697137.2012.727503", "ISSN" : "1473-0804", "PMID" : "23113876", "abstract" : "OBJECTIVES: The Women's Health Questionnaire has been developed for the assessment of symptom perception in mid-aged women. It explores a range of psychological and physical symptoms and is one of the most used health-related quality of life measures. It was developed in the English language and is available in several other languages. The aim of this study was to evaluate the psychometric properties of the Tunisian-Arabic version of the questionnaire.\n\nMETHODS: A Tunisian-Arabic translation of the original version of the Women's Health Questionnaire (36-item WHQ) was produced using the forward-backward translation method recommended by the designers. A total of 1231 women were anonymously recruited from the general population using the quota method of sampling. All women were administered the WHQ as part of a broader questionnaire; 1150 records were finally retained for analysis. Psychometric evaluation was performed for the original version of the WHQ (36 items) and then for the 23-item revised version proposed by the MAPI Research Institute.\n\nRESULTS: The acceptability and comprehensibility of the scale were good. The 36-item version showed overall good reliability, but some subscales lacked internal consistency. The validity was explored by principal component analysis and showed significant differences with the original English instrument and some deficiencies in its dimensional structure. The validity of the 23-item revised version was better. Finally, we suggest some adjustments to improve the reliability and validity of the instrument.\n\nCONCLUSION: The Tunisian-Arabic version of the WHQ is globally reliable and valid, but we recommend the use of an improved shortened version, more specific to mid-aged women.", "author" : [ { "dropping-particle" : "", "family" : "Benzineb", "given" : "S", "non-dropping-particle" : "", "parse-names" : false, "suffix" : "" }, { "dropping-particle" : "", "family" : "Fakhfakh", "given" : "R", "non-dropping-particle" : "", "parse-names" : false, "suffix" : "" }, { "dropping-particle" : "", "family" : "Bellalouna", "given" : "S", "non-dropping-particle" : "", "parse-names" : false, "suffix" : "" }, { "dropping-particle" : "", "family" : "Ringa", "given" : "V", "non-dropping-particle" : "", "parse-names" : false, "suffix" : "" }, { "dropping-particle" : "", "family" : "Hajri", "given" : "S", "non-dropping-particle" : "", "parse-names" : false, "suffix" : "" } ], "container-title" : "Climacteric : the journal of the International Menopause Society", "id" : "ITEM-3", "issue" : "4", "issued" : { "date-parts" : [ [ "2013", "8" ] ] }, "page" : "460-8", "title" : "Psychometric properties of the Tunisian-Arabic version of the Women's Health Questionnaire.", "type" : "article-journal", "volume" : "16" }, "uris" : [ "http://www.mendeley.com/documents/?uuid=40ebed74-6a33-46dc-a226-b6d5c3d9ee8e" ] } ], "mendeley" : { "formattedCitation" : "&lt;sup&gt;5,11,12&lt;/sup&gt;", "plainTextFormattedCitation" : "5,11,12", "previouslyFormattedCitation" : "&lt;sup&gt;5,11,12&lt;/sup&gt;" }, "properties" : { "noteIndex" : 0 }, "schema" : "https://github.com/citation-style-language/schema/raw/master/csl-citation.json" }</w:instrText>
      </w:r>
      <w:r w:rsidR="001F05B4" w:rsidRPr="001209DA">
        <w:rPr>
          <w:rFonts w:ascii="Arial" w:hAnsi="Arial" w:cs="Arial"/>
          <w:sz w:val="24"/>
          <w:szCs w:val="24"/>
          <w:lang w:val="en-US"/>
        </w:rPr>
        <w:fldChar w:fldCharType="separate"/>
      </w:r>
      <w:r w:rsidR="00E574E9" w:rsidRPr="001209DA">
        <w:rPr>
          <w:rFonts w:ascii="Arial" w:hAnsi="Arial" w:cs="Arial"/>
          <w:noProof/>
          <w:sz w:val="24"/>
          <w:szCs w:val="24"/>
          <w:vertAlign w:val="superscript"/>
          <w:lang w:val="en-US"/>
        </w:rPr>
        <w:t>5,11,12</w:t>
      </w:r>
      <w:r w:rsidR="001F05B4" w:rsidRPr="001209DA">
        <w:rPr>
          <w:rFonts w:ascii="Arial" w:hAnsi="Arial" w:cs="Arial"/>
          <w:sz w:val="24"/>
          <w:szCs w:val="24"/>
          <w:lang w:val="en-US"/>
        </w:rPr>
        <w:fldChar w:fldCharType="end"/>
      </w:r>
      <w:r w:rsidR="00156CFF" w:rsidRPr="001209DA">
        <w:rPr>
          <w:rFonts w:ascii="Arial" w:hAnsi="Arial" w:cs="Arial"/>
          <w:sz w:val="24"/>
          <w:szCs w:val="24"/>
          <w:lang w:val="en-US"/>
        </w:rPr>
        <w:t xml:space="preserve"> </w:t>
      </w:r>
      <w:r w:rsidR="00156DEB" w:rsidRPr="001209DA">
        <w:rPr>
          <w:rFonts w:ascii="Arial" w:hAnsi="Arial" w:cs="Arial"/>
          <w:sz w:val="24"/>
          <w:szCs w:val="24"/>
          <w:lang w:val="en-US"/>
        </w:rPr>
        <w:t>support</w:t>
      </w:r>
      <w:r w:rsidR="006B4AF1" w:rsidRPr="001209DA">
        <w:rPr>
          <w:rFonts w:ascii="Arial" w:hAnsi="Arial" w:cs="Arial"/>
          <w:sz w:val="24"/>
          <w:szCs w:val="24"/>
          <w:lang w:val="en-US"/>
        </w:rPr>
        <w:t xml:space="preserve"> the modification</w:t>
      </w:r>
      <w:r w:rsidR="00AA5CBD" w:rsidRPr="001209DA">
        <w:rPr>
          <w:rFonts w:ascii="Arial" w:hAnsi="Arial" w:cs="Arial"/>
          <w:sz w:val="24"/>
          <w:szCs w:val="24"/>
          <w:lang w:val="en-US"/>
        </w:rPr>
        <w:t>s of the depressive symptoms, anxiety/fears, and attractiveness</w:t>
      </w:r>
      <w:r w:rsidR="006B4AF1" w:rsidRPr="001209DA">
        <w:rPr>
          <w:rFonts w:ascii="Arial" w:hAnsi="Arial" w:cs="Arial"/>
          <w:sz w:val="24"/>
          <w:szCs w:val="24"/>
          <w:lang w:val="en-US"/>
        </w:rPr>
        <w:t xml:space="preserve"> </w:t>
      </w:r>
      <w:r w:rsidR="008309CD" w:rsidRPr="001209DA">
        <w:rPr>
          <w:rFonts w:ascii="Arial" w:hAnsi="Arial" w:cs="Arial"/>
          <w:sz w:val="24"/>
          <w:szCs w:val="24"/>
          <w:lang w:val="en-US"/>
        </w:rPr>
        <w:t xml:space="preserve">domains </w:t>
      </w:r>
      <w:r w:rsidR="006B4AF1" w:rsidRPr="001209DA">
        <w:rPr>
          <w:rFonts w:ascii="Arial" w:hAnsi="Arial" w:cs="Arial"/>
          <w:sz w:val="24"/>
          <w:szCs w:val="24"/>
          <w:lang w:val="en-US"/>
        </w:rPr>
        <w:t xml:space="preserve">done by </w:t>
      </w:r>
      <w:r w:rsidR="00156DEB" w:rsidRPr="001209DA">
        <w:rPr>
          <w:rFonts w:ascii="Arial" w:hAnsi="Arial" w:cs="Arial"/>
          <w:sz w:val="24"/>
          <w:szCs w:val="24"/>
          <w:lang w:val="en-US"/>
        </w:rPr>
        <w:t>t</w:t>
      </w:r>
      <w:r w:rsidR="006B4AF1" w:rsidRPr="001209DA">
        <w:rPr>
          <w:rFonts w:ascii="Arial" w:hAnsi="Arial" w:cs="Arial"/>
          <w:sz w:val="24"/>
          <w:szCs w:val="24"/>
          <w:lang w:val="en-US"/>
        </w:rPr>
        <w:t xml:space="preserve">he inventors of the revised </w:t>
      </w:r>
      <w:r w:rsidR="00156DEB" w:rsidRPr="001209DA">
        <w:rPr>
          <w:rFonts w:ascii="Arial" w:hAnsi="Arial" w:cs="Arial"/>
          <w:sz w:val="24"/>
          <w:szCs w:val="24"/>
          <w:lang w:val="en-US"/>
        </w:rPr>
        <w:t>version</w:t>
      </w:r>
      <w:r w:rsidR="009C24FD" w:rsidRPr="001209DA">
        <w:rPr>
          <w:rFonts w:ascii="Arial" w:hAnsi="Arial" w:cs="Arial"/>
          <w:sz w:val="24"/>
          <w:szCs w:val="24"/>
          <w:lang w:val="en-US"/>
        </w:rPr>
        <w:t>.</w:t>
      </w:r>
      <w:r w:rsidR="00156CFF" w:rsidRPr="001209DA">
        <w:rPr>
          <w:rFonts w:ascii="Arial" w:hAnsi="Arial" w:cs="Arial"/>
          <w:sz w:val="24"/>
          <w:szCs w:val="24"/>
          <w:lang w:val="en-US"/>
        </w:rPr>
        <w:fldChar w:fldCharType="begin" w:fldLock="1"/>
      </w:r>
      <w:r w:rsidR="004A0BC8" w:rsidRPr="001209DA">
        <w:rPr>
          <w:rFonts w:ascii="Arial" w:hAnsi="Arial" w:cs="Arial"/>
          <w:sz w:val="24"/>
          <w:szCs w:val="24"/>
          <w:lang w:val="en-US"/>
        </w:rPr>
        <w:instrText>ADDIN CSL_CITATION { "citationItems" : [ { "id" : "ITEM-1",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"ITEM-1", "issue" : "1", "issued" : { "date-parts" : [ [ "2006", "2" ] ] }, "page" : "4-12", "title" : "Development of a revised version of the Women's Health Questionnaire.", "type" : "article-journal", "volume" : "9" }, "uris" : [ "http://www.mendeley.com/documents/?uuid=201276ea-5ec2-434f-92cc-d2c998b3fef2" ] } ], "mendeley" : { "formattedCitation" : "&lt;sup&gt;5&lt;/sup&gt;", "plainTextFormattedCitation" : "5", "previouslyFormattedCitation" : "&lt;sup&gt;5&lt;/sup&gt;" }, "properties" : { "noteIndex" : 0 }, "schema" : "https://github.com/citation-style-language/schema/raw/master/csl-citation.json" }</w:instrText>
      </w:r>
      <w:r w:rsidR="00156CFF"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5</w:t>
      </w:r>
      <w:r w:rsidR="00156CFF" w:rsidRPr="001209DA">
        <w:rPr>
          <w:rFonts w:ascii="Arial" w:hAnsi="Arial" w:cs="Arial"/>
          <w:sz w:val="24"/>
          <w:szCs w:val="24"/>
          <w:lang w:val="en-US"/>
        </w:rPr>
        <w:fldChar w:fldCharType="end"/>
      </w:r>
      <w:r w:rsidR="00856113" w:rsidRPr="001209DA">
        <w:rPr>
          <w:rFonts w:ascii="Arial" w:hAnsi="Arial" w:cs="Arial"/>
          <w:sz w:val="24"/>
          <w:szCs w:val="24"/>
          <w:lang w:val="en-US"/>
        </w:rPr>
        <w:t xml:space="preserve"> </w:t>
      </w:r>
    </w:p>
    <w:p w14:paraId="28E8C9C1" w14:textId="77777777" w:rsidR="008D3A3F" w:rsidRPr="001209DA" w:rsidRDefault="008D3A3F" w:rsidP="00F40F75">
      <w:pPr>
        <w:spacing w:after="0" w:line="480" w:lineRule="auto"/>
        <w:rPr>
          <w:rFonts w:ascii="Arial" w:hAnsi="Arial" w:cs="Arial"/>
          <w:sz w:val="24"/>
          <w:szCs w:val="24"/>
          <w:lang w:val="en-US"/>
        </w:rPr>
      </w:pPr>
    </w:p>
    <w:p w14:paraId="0590B24E" w14:textId="6976859C" w:rsidR="00654E18" w:rsidRPr="001209DA" w:rsidRDefault="002C39AD" w:rsidP="00F40F75">
      <w:pPr>
        <w:spacing w:after="0" w:line="480" w:lineRule="auto"/>
        <w:rPr>
          <w:rFonts w:ascii="Arial" w:hAnsi="Arial" w:cs="Arial"/>
          <w:sz w:val="24"/>
          <w:szCs w:val="24"/>
          <w:lang w:val="en-US"/>
        </w:rPr>
      </w:pPr>
      <w:r w:rsidRPr="001209DA">
        <w:rPr>
          <w:rFonts w:ascii="Arial" w:hAnsi="Arial" w:cs="Arial"/>
          <w:sz w:val="24"/>
          <w:szCs w:val="24"/>
          <w:lang w:val="en-US"/>
        </w:rPr>
        <w:t>T</w:t>
      </w:r>
      <w:r w:rsidR="006439A0" w:rsidRPr="001209DA">
        <w:rPr>
          <w:rFonts w:ascii="Arial" w:hAnsi="Arial" w:cs="Arial"/>
          <w:sz w:val="24"/>
          <w:szCs w:val="24"/>
          <w:lang w:val="en-US"/>
        </w:rPr>
        <w:t xml:space="preserve">he </w:t>
      </w:r>
      <w:r w:rsidR="00B069E9" w:rsidRPr="001209DA">
        <w:rPr>
          <w:rFonts w:ascii="Arial" w:hAnsi="Arial" w:cs="Arial"/>
          <w:sz w:val="24"/>
          <w:szCs w:val="24"/>
          <w:lang w:val="en-US"/>
        </w:rPr>
        <w:t>second factor</w:t>
      </w:r>
      <w:r w:rsidRPr="001209DA">
        <w:rPr>
          <w:rFonts w:ascii="Arial" w:hAnsi="Arial" w:cs="Arial"/>
          <w:sz w:val="24"/>
          <w:szCs w:val="24"/>
          <w:lang w:val="en-US"/>
        </w:rPr>
        <w:t xml:space="preserve"> resembled</w:t>
      </w:r>
      <w:r w:rsidR="00B069E9" w:rsidRPr="001209DA">
        <w:rPr>
          <w:rFonts w:ascii="Arial" w:hAnsi="Arial" w:cs="Arial"/>
          <w:sz w:val="24"/>
          <w:szCs w:val="24"/>
          <w:lang w:val="en-US"/>
        </w:rPr>
        <w:t xml:space="preserve"> </w:t>
      </w:r>
      <w:r w:rsidR="006439A0" w:rsidRPr="001209DA">
        <w:rPr>
          <w:rFonts w:ascii="Arial" w:hAnsi="Arial" w:cs="Arial"/>
          <w:sz w:val="24"/>
          <w:szCs w:val="24"/>
          <w:lang w:val="en-US"/>
        </w:rPr>
        <w:t>somatic symptoms</w:t>
      </w:r>
      <w:r w:rsidR="00B850DE" w:rsidRPr="001209DA">
        <w:rPr>
          <w:rFonts w:ascii="Arial" w:hAnsi="Arial" w:cs="Arial"/>
          <w:sz w:val="24"/>
          <w:szCs w:val="24"/>
          <w:lang w:val="en-US"/>
        </w:rPr>
        <w:t xml:space="preserve"> but was</w:t>
      </w:r>
      <w:r w:rsidRPr="001209DA">
        <w:rPr>
          <w:rFonts w:ascii="Arial" w:hAnsi="Arial" w:cs="Arial"/>
          <w:sz w:val="24"/>
          <w:szCs w:val="24"/>
          <w:lang w:val="en-US"/>
        </w:rPr>
        <w:t xml:space="preserve"> </w:t>
      </w:r>
      <w:r w:rsidR="00040535" w:rsidRPr="001209DA">
        <w:rPr>
          <w:rFonts w:ascii="Arial" w:hAnsi="Arial" w:cs="Arial"/>
          <w:sz w:val="24"/>
          <w:szCs w:val="24"/>
          <w:lang w:val="en-US"/>
        </w:rPr>
        <w:t xml:space="preserve">contaminated </w:t>
      </w:r>
      <w:r w:rsidR="008309CD" w:rsidRPr="001209DA">
        <w:rPr>
          <w:rFonts w:ascii="Arial" w:hAnsi="Arial" w:cs="Arial"/>
          <w:sz w:val="24"/>
          <w:szCs w:val="24"/>
          <w:lang w:val="en-US"/>
        </w:rPr>
        <w:t>o</w:t>
      </w:r>
      <w:r w:rsidRPr="001209DA">
        <w:rPr>
          <w:rFonts w:ascii="Arial" w:hAnsi="Arial" w:cs="Arial"/>
          <w:sz w:val="24"/>
          <w:szCs w:val="24"/>
          <w:lang w:val="en-US"/>
        </w:rPr>
        <w:t>n eve</w:t>
      </w:r>
      <w:r w:rsidR="00B850DE" w:rsidRPr="001209DA">
        <w:rPr>
          <w:rFonts w:ascii="Arial" w:hAnsi="Arial" w:cs="Arial"/>
          <w:sz w:val="24"/>
          <w:szCs w:val="24"/>
          <w:lang w:val="en-US"/>
        </w:rPr>
        <w:t>ry version of the questionnaire</w:t>
      </w:r>
      <w:r w:rsidRPr="001209DA">
        <w:rPr>
          <w:rFonts w:ascii="Arial" w:hAnsi="Arial" w:cs="Arial"/>
          <w:sz w:val="24"/>
          <w:szCs w:val="24"/>
          <w:lang w:val="en-US"/>
        </w:rPr>
        <w:t xml:space="preserve">, </w:t>
      </w:r>
      <w:r w:rsidR="008309CD" w:rsidRPr="001209DA">
        <w:rPr>
          <w:rFonts w:ascii="Arial" w:hAnsi="Arial" w:cs="Arial"/>
          <w:sz w:val="24"/>
          <w:szCs w:val="24"/>
          <w:lang w:val="en-US"/>
        </w:rPr>
        <w:t>in addition to</w:t>
      </w:r>
      <w:r w:rsidR="00B850DE" w:rsidRPr="001209DA">
        <w:rPr>
          <w:rFonts w:ascii="Arial" w:hAnsi="Arial" w:cs="Arial"/>
          <w:sz w:val="24"/>
          <w:szCs w:val="24"/>
          <w:lang w:val="en-US"/>
        </w:rPr>
        <w:t xml:space="preserve"> </w:t>
      </w:r>
      <w:r w:rsidRPr="001209DA">
        <w:rPr>
          <w:rFonts w:ascii="Arial" w:hAnsi="Arial" w:cs="Arial"/>
          <w:sz w:val="24"/>
          <w:szCs w:val="24"/>
          <w:lang w:val="en-US"/>
        </w:rPr>
        <w:t xml:space="preserve">menstrual symptoms, by the “I get palpitations or a sensation of </w:t>
      </w:r>
      <w:r w:rsidR="008309CD" w:rsidRPr="001209DA">
        <w:rPr>
          <w:rFonts w:ascii="Arial" w:hAnsi="Arial" w:cs="Arial"/>
          <w:sz w:val="24"/>
          <w:szCs w:val="24"/>
          <w:lang w:val="en-US"/>
        </w:rPr>
        <w:t>‘</w:t>
      </w:r>
      <w:r w:rsidRPr="001209DA">
        <w:rPr>
          <w:rFonts w:ascii="Arial" w:hAnsi="Arial" w:cs="Arial"/>
          <w:sz w:val="24"/>
          <w:szCs w:val="24"/>
          <w:lang w:val="en-US"/>
        </w:rPr>
        <w:t>butterflies</w:t>
      </w:r>
      <w:r w:rsidR="008309CD" w:rsidRPr="001209DA">
        <w:rPr>
          <w:rFonts w:ascii="Arial" w:hAnsi="Arial" w:cs="Arial"/>
          <w:sz w:val="24"/>
          <w:szCs w:val="24"/>
          <w:lang w:val="en-US"/>
        </w:rPr>
        <w:t>’</w:t>
      </w:r>
      <w:r w:rsidRPr="001209DA">
        <w:rPr>
          <w:rFonts w:ascii="Arial" w:hAnsi="Arial" w:cs="Arial"/>
          <w:sz w:val="24"/>
          <w:szCs w:val="24"/>
          <w:lang w:val="en-US"/>
        </w:rPr>
        <w:t xml:space="preserve"> in my stomach or chest”</w:t>
      </w:r>
      <w:r w:rsidR="00CA6606" w:rsidRPr="001209DA">
        <w:rPr>
          <w:rFonts w:ascii="Arial" w:hAnsi="Arial" w:cs="Arial"/>
          <w:i/>
          <w:sz w:val="24"/>
          <w:szCs w:val="24"/>
          <w:lang w:val="en-US"/>
        </w:rPr>
        <w:t xml:space="preserve"> </w:t>
      </w:r>
      <w:r w:rsidR="008309CD" w:rsidRPr="001209DA">
        <w:rPr>
          <w:rFonts w:ascii="Arial" w:hAnsi="Arial" w:cs="Arial"/>
          <w:iCs/>
          <w:sz w:val="24"/>
          <w:szCs w:val="24"/>
          <w:lang w:val="en-US"/>
        </w:rPr>
        <w:t>item</w:t>
      </w:r>
      <w:r w:rsidR="00CA6606" w:rsidRPr="001209DA">
        <w:rPr>
          <w:rFonts w:ascii="Arial" w:hAnsi="Arial" w:cs="Arial"/>
          <w:sz w:val="24"/>
          <w:szCs w:val="24"/>
          <w:lang w:val="en-US"/>
        </w:rPr>
        <w:t xml:space="preserve"> </w:t>
      </w:r>
      <w:r w:rsidR="00A74A34" w:rsidRPr="001209DA">
        <w:rPr>
          <w:rFonts w:ascii="Arial" w:hAnsi="Arial" w:cs="Arial"/>
          <w:sz w:val="24"/>
          <w:szCs w:val="24"/>
          <w:lang w:val="en-US"/>
        </w:rPr>
        <w:t xml:space="preserve">from the domain of </w:t>
      </w:r>
      <w:r w:rsidR="00040535" w:rsidRPr="001209DA">
        <w:rPr>
          <w:rFonts w:ascii="Arial" w:hAnsi="Arial" w:cs="Arial"/>
          <w:sz w:val="24"/>
          <w:szCs w:val="24"/>
          <w:lang w:val="en-US"/>
        </w:rPr>
        <w:t xml:space="preserve">the </w:t>
      </w:r>
      <w:r w:rsidR="00CA6606" w:rsidRPr="001209DA">
        <w:rPr>
          <w:rFonts w:ascii="Arial" w:hAnsi="Arial" w:cs="Arial"/>
          <w:sz w:val="24"/>
          <w:szCs w:val="24"/>
          <w:lang w:val="en-US"/>
        </w:rPr>
        <w:t>anxiety/fears</w:t>
      </w:r>
      <w:r w:rsidRPr="001209DA">
        <w:rPr>
          <w:rFonts w:ascii="Arial" w:hAnsi="Arial" w:cs="Arial"/>
          <w:i/>
          <w:sz w:val="24"/>
          <w:szCs w:val="24"/>
          <w:lang w:val="en-US"/>
        </w:rPr>
        <w:t>.</w:t>
      </w:r>
      <w:r w:rsidR="00CE4E18" w:rsidRPr="001209DA">
        <w:rPr>
          <w:rFonts w:ascii="Arial" w:hAnsi="Arial" w:cs="Arial"/>
          <w:i/>
          <w:sz w:val="24"/>
          <w:szCs w:val="24"/>
          <w:lang w:val="en-US"/>
        </w:rPr>
        <w:t xml:space="preserve"> </w:t>
      </w:r>
      <w:r w:rsidR="00AD0FC7" w:rsidRPr="001209DA">
        <w:rPr>
          <w:rFonts w:ascii="Arial" w:hAnsi="Arial" w:cs="Arial"/>
          <w:sz w:val="24"/>
          <w:szCs w:val="24"/>
          <w:lang w:val="en-US"/>
        </w:rPr>
        <w:t>However, o</w:t>
      </w:r>
      <w:r w:rsidRPr="001209DA">
        <w:rPr>
          <w:rFonts w:ascii="Arial" w:hAnsi="Arial" w:cs="Arial"/>
          <w:sz w:val="24"/>
          <w:szCs w:val="24"/>
          <w:lang w:val="en-US"/>
        </w:rPr>
        <w:t xml:space="preserve">n the </w:t>
      </w:r>
      <w:r w:rsidR="00282C1F" w:rsidRPr="001209DA">
        <w:rPr>
          <w:rFonts w:ascii="Arial" w:hAnsi="Arial" w:cs="Arial"/>
          <w:sz w:val="24"/>
          <w:szCs w:val="24"/>
          <w:lang w:val="en-US"/>
        </w:rPr>
        <w:t>binary scale</w:t>
      </w:r>
      <w:r w:rsidRPr="001209DA">
        <w:rPr>
          <w:rFonts w:ascii="Arial" w:hAnsi="Arial" w:cs="Arial"/>
          <w:sz w:val="24"/>
          <w:szCs w:val="24"/>
          <w:lang w:val="en-US"/>
        </w:rPr>
        <w:t xml:space="preserve">, the item had the highest factor loading on the first factor, </w:t>
      </w:r>
      <w:r w:rsidR="00DE404A" w:rsidRPr="001209DA">
        <w:rPr>
          <w:rFonts w:ascii="Arial" w:hAnsi="Arial" w:cs="Arial"/>
          <w:sz w:val="24"/>
          <w:szCs w:val="24"/>
          <w:lang w:val="en-US"/>
        </w:rPr>
        <w:t>the</w:t>
      </w:r>
      <w:r w:rsidRPr="001209DA">
        <w:rPr>
          <w:rFonts w:ascii="Arial" w:hAnsi="Arial" w:cs="Arial"/>
          <w:sz w:val="24"/>
          <w:szCs w:val="24"/>
          <w:lang w:val="en-US"/>
        </w:rPr>
        <w:t xml:space="preserve"> anxiety/depressed mood</w:t>
      </w:r>
      <w:r w:rsidR="008309CD" w:rsidRPr="001209DA">
        <w:rPr>
          <w:rFonts w:ascii="Arial" w:hAnsi="Arial" w:cs="Arial"/>
          <w:sz w:val="24"/>
          <w:szCs w:val="24"/>
          <w:lang w:val="en-US"/>
        </w:rPr>
        <w:t xml:space="preserve"> factor</w:t>
      </w:r>
      <w:r w:rsidRPr="001209DA">
        <w:rPr>
          <w:rFonts w:ascii="Arial" w:hAnsi="Arial" w:cs="Arial"/>
          <w:sz w:val="24"/>
          <w:szCs w:val="24"/>
          <w:lang w:val="en-US"/>
        </w:rPr>
        <w:t>.</w:t>
      </w:r>
      <w:r w:rsidR="006439A0" w:rsidRPr="001209DA">
        <w:rPr>
          <w:rFonts w:ascii="Arial" w:hAnsi="Arial" w:cs="Arial"/>
          <w:sz w:val="24"/>
          <w:szCs w:val="24"/>
          <w:lang w:val="en-US"/>
        </w:rPr>
        <w:t xml:space="preserve"> </w:t>
      </w:r>
      <w:r w:rsidR="007D1F42" w:rsidRPr="001209DA">
        <w:rPr>
          <w:rFonts w:ascii="Arial" w:hAnsi="Arial" w:cs="Arial"/>
          <w:sz w:val="24"/>
          <w:szCs w:val="24"/>
          <w:lang w:val="en-US"/>
        </w:rPr>
        <w:t>T</w:t>
      </w:r>
      <w:r w:rsidR="00142FC7" w:rsidRPr="001209DA">
        <w:rPr>
          <w:rFonts w:ascii="Arial" w:hAnsi="Arial" w:cs="Arial"/>
          <w:sz w:val="24"/>
          <w:szCs w:val="24"/>
          <w:lang w:val="en-US"/>
        </w:rPr>
        <w:t>hree menstrual symptoms</w:t>
      </w:r>
      <w:r w:rsidR="004837C0" w:rsidRPr="001209DA">
        <w:rPr>
          <w:rFonts w:ascii="Arial" w:hAnsi="Arial" w:cs="Arial"/>
          <w:sz w:val="24"/>
          <w:szCs w:val="24"/>
          <w:lang w:val="en-US"/>
        </w:rPr>
        <w:t xml:space="preserve"> items</w:t>
      </w:r>
      <w:r w:rsidR="00142FC7" w:rsidRPr="001209DA">
        <w:rPr>
          <w:rFonts w:ascii="Arial" w:hAnsi="Arial" w:cs="Arial"/>
          <w:sz w:val="24"/>
          <w:szCs w:val="24"/>
          <w:lang w:val="en-US"/>
        </w:rPr>
        <w:t xml:space="preserve"> (“</w:t>
      </w:r>
      <w:r w:rsidR="00142FC7" w:rsidRPr="001209DA">
        <w:rPr>
          <w:rFonts w:ascii="Arial" w:hAnsi="Arial" w:cs="Arial"/>
          <w:iCs/>
          <w:sz w:val="24"/>
          <w:szCs w:val="24"/>
          <w:lang w:val="en-US"/>
        </w:rPr>
        <w:t>My breasts feel tender or uncomfortable</w:t>
      </w:r>
      <w:r w:rsidR="008309CD" w:rsidRPr="001209DA">
        <w:rPr>
          <w:rFonts w:ascii="Arial" w:hAnsi="Arial" w:cs="Arial"/>
          <w:iCs/>
          <w:sz w:val="24"/>
          <w:szCs w:val="24"/>
          <w:lang w:val="en-US"/>
        </w:rPr>
        <w:t>”</w:t>
      </w:r>
      <w:r w:rsidR="007B3375" w:rsidRPr="001209DA">
        <w:rPr>
          <w:rFonts w:ascii="Arial" w:hAnsi="Arial" w:cs="Arial"/>
          <w:iCs/>
          <w:sz w:val="24"/>
          <w:szCs w:val="24"/>
          <w:lang w:val="en-US"/>
        </w:rPr>
        <w:t>,</w:t>
      </w:r>
      <w:r w:rsidR="00142FC7" w:rsidRPr="001209DA">
        <w:rPr>
          <w:rFonts w:ascii="Arial" w:hAnsi="Arial" w:cs="Arial"/>
          <w:iCs/>
          <w:sz w:val="24"/>
          <w:szCs w:val="24"/>
          <w:lang w:val="en-US"/>
        </w:rPr>
        <w:t xml:space="preserve"> “I have abdominal </w:t>
      </w:r>
      <w:r w:rsidR="00142FC7" w:rsidRPr="001209DA">
        <w:rPr>
          <w:rFonts w:ascii="Arial" w:hAnsi="Arial" w:cs="Arial"/>
          <w:iCs/>
          <w:sz w:val="24"/>
          <w:szCs w:val="24"/>
          <w:lang w:val="en-US"/>
        </w:rPr>
        <w:lastRenderedPageBreak/>
        <w:t>cramps or discomfort”</w:t>
      </w:r>
      <w:r w:rsidR="007B3375" w:rsidRPr="001209DA">
        <w:rPr>
          <w:rFonts w:ascii="Arial" w:hAnsi="Arial" w:cs="Arial"/>
          <w:iCs/>
          <w:sz w:val="24"/>
          <w:szCs w:val="24"/>
          <w:lang w:val="en-US"/>
        </w:rPr>
        <w:t>,</w:t>
      </w:r>
      <w:r w:rsidR="00142FC7" w:rsidRPr="001209DA">
        <w:rPr>
          <w:rFonts w:ascii="Arial" w:hAnsi="Arial" w:cs="Arial"/>
          <w:iCs/>
          <w:sz w:val="24"/>
          <w:szCs w:val="24"/>
          <w:lang w:val="en-US"/>
        </w:rPr>
        <w:t xml:space="preserve"> and “My stomach feels bloated”</w:t>
      </w:r>
      <w:r w:rsidR="00142FC7" w:rsidRPr="001209DA">
        <w:rPr>
          <w:rFonts w:ascii="Arial" w:hAnsi="Arial" w:cs="Arial"/>
          <w:sz w:val="24"/>
          <w:szCs w:val="24"/>
          <w:lang w:val="en-US"/>
        </w:rPr>
        <w:t xml:space="preserve">) </w:t>
      </w:r>
      <w:r w:rsidR="007D1F42" w:rsidRPr="001209DA">
        <w:rPr>
          <w:rFonts w:ascii="Arial" w:hAnsi="Arial" w:cs="Arial"/>
          <w:sz w:val="24"/>
          <w:szCs w:val="24"/>
          <w:lang w:val="en-US"/>
        </w:rPr>
        <w:t xml:space="preserve">may </w:t>
      </w:r>
      <w:r w:rsidR="00816647" w:rsidRPr="001209DA">
        <w:rPr>
          <w:rFonts w:ascii="Arial" w:hAnsi="Arial" w:cs="Arial"/>
          <w:sz w:val="24"/>
          <w:szCs w:val="24"/>
          <w:lang w:val="en-US"/>
        </w:rPr>
        <w:t xml:space="preserve">also </w:t>
      </w:r>
      <w:r w:rsidR="007D1F42" w:rsidRPr="001209DA">
        <w:rPr>
          <w:rFonts w:ascii="Arial" w:hAnsi="Arial" w:cs="Arial"/>
          <w:sz w:val="24"/>
          <w:szCs w:val="24"/>
          <w:lang w:val="en-US"/>
        </w:rPr>
        <w:t>occur</w:t>
      </w:r>
      <w:r w:rsidR="00142FC7" w:rsidRPr="001209DA">
        <w:rPr>
          <w:rFonts w:ascii="Arial" w:hAnsi="Arial" w:cs="Arial"/>
          <w:sz w:val="24"/>
          <w:szCs w:val="24"/>
          <w:lang w:val="en-US"/>
        </w:rPr>
        <w:t xml:space="preserve"> </w:t>
      </w:r>
      <w:r w:rsidR="007D1F42" w:rsidRPr="001209DA">
        <w:rPr>
          <w:rFonts w:ascii="Arial" w:hAnsi="Arial" w:cs="Arial"/>
          <w:sz w:val="24"/>
          <w:szCs w:val="24"/>
          <w:lang w:val="en-US"/>
        </w:rPr>
        <w:t>independently of the menstrual cycle</w:t>
      </w:r>
      <w:r w:rsidR="00142FC7" w:rsidRPr="001209DA">
        <w:rPr>
          <w:rFonts w:ascii="Arial" w:hAnsi="Arial" w:cs="Arial"/>
          <w:sz w:val="24"/>
          <w:szCs w:val="24"/>
          <w:lang w:val="en-US"/>
        </w:rPr>
        <w:t xml:space="preserve"> or in women who are not menstruating</w:t>
      </w:r>
      <w:r w:rsidR="007D1F42" w:rsidRPr="001209DA">
        <w:rPr>
          <w:rFonts w:ascii="Arial" w:hAnsi="Arial" w:cs="Arial"/>
          <w:sz w:val="24"/>
          <w:szCs w:val="24"/>
          <w:lang w:val="en-US"/>
        </w:rPr>
        <w:t xml:space="preserve"> at all</w:t>
      </w:r>
      <w:r w:rsidR="00142FC7" w:rsidRPr="001209DA">
        <w:rPr>
          <w:rFonts w:ascii="Arial" w:hAnsi="Arial" w:cs="Arial"/>
          <w:sz w:val="24"/>
          <w:szCs w:val="24"/>
          <w:lang w:val="en-US"/>
        </w:rPr>
        <w:t>. The inventors of the revised version have considered this and changed the structure and th</w:t>
      </w:r>
      <w:r w:rsidR="001152A9" w:rsidRPr="001209DA">
        <w:rPr>
          <w:rFonts w:ascii="Arial" w:hAnsi="Arial" w:cs="Arial"/>
          <w:sz w:val="24"/>
          <w:szCs w:val="24"/>
          <w:lang w:val="en-US"/>
        </w:rPr>
        <w:t xml:space="preserve">e instructions. </w:t>
      </w:r>
      <w:r w:rsidR="00816647" w:rsidRPr="001209DA">
        <w:rPr>
          <w:rFonts w:ascii="Arial" w:hAnsi="Arial" w:cs="Arial"/>
          <w:sz w:val="24"/>
          <w:szCs w:val="24"/>
          <w:lang w:val="en-US"/>
        </w:rPr>
        <w:t>O</w:t>
      </w:r>
      <w:r w:rsidR="001152A9" w:rsidRPr="001209DA">
        <w:rPr>
          <w:rFonts w:ascii="Arial" w:hAnsi="Arial" w:cs="Arial"/>
          <w:sz w:val="24"/>
          <w:szCs w:val="24"/>
          <w:lang w:val="en-US"/>
        </w:rPr>
        <w:t>n the revised WHQ</w:t>
      </w:r>
      <w:r w:rsidR="00142FC7" w:rsidRPr="001209DA">
        <w:rPr>
          <w:rFonts w:ascii="Arial" w:hAnsi="Arial" w:cs="Arial"/>
          <w:sz w:val="24"/>
          <w:szCs w:val="24"/>
          <w:lang w:val="en-US"/>
        </w:rPr>
        <w:t xml:space="preserve">, </w:t>
      </w:r>
      <w:r w:rsidR="00816647" w:rsidRPr="001209DA">
        <w:rPr>
          <w:rFonts w:ascii="Arial" w:hAnsi="Arial" w:cs="Arial"/>
          <w:sz w:val="24"/>
          <w:szCs w:val="24"/>
          <w:lang w:val="en-US"/>
        </w:rPr>
        <w:t>the</w:t>
      </w:r>
      <w:r w:rsidR="00142FC7" w:rsidRPr="001209DA">
        <w:rPr>
          <w:rFonts w:ascii="Arial" w:hAnsi="Arial" w:cs="Arial"/>
          <w:sz w:val="24"/>
          <w:szCs w:val="24"/>
          <w:lang w:val="en-US"/>
        </w:rPr>
        <w:t xml:space="preserve"> </w:t>
      </w:r>
      <w:r w:rsidR="00040535" w:rsidRPr="001209DA">
        <w:rPr>
          <w:rFonts w:ascii="Arial" w:hAnsi="Arial" w:cs="Arial"/>
          <w:sz w:val="24"/>
          <w:szCs w:val="24"/>
          <w:lang w:val="en-US"/>
        </w:rPr>
        <w:t>item</w:t>
      </w:r>
      <w:r w:rsidR="00142FC7" w:rsidRPr="001209DA">
        <w:rPr>
          <w:rFonts w:ascii="Arial" w:hAnsi="Arial" w:cs="Arial"/>
          <w:sz w:val="24"/>
          <w:szCs w:val="24"/>
          <w:lang w:val="en-US"/>
        </w:rPr>
        <w:t xml:space="preserve"> “Are you currently having menstrual periods?” </w:t>
      </w:r>
      <w:r w:rsidR="00A665D6" w:rsidRPr="001209DA">
        <w:rPr>
          <w:rFonts w:ascii="Arial" w:hAnsi="Arial" w:cs="Arial"/>
          <w:sz w:val="24"/>
          <w:szCs w:val="24"/>
          <w:lang w:val="en-US"/>
        </w:rPr>
        <w:t>i</w:t>
      </w:r>
      <w:r w:rsidR="00816647" w:rsidRPr="001209DA">
        <w:rPr>
          <w:rFonts w:ascii="Arial" w:hAnsi="Arial" w:cs="Arial"/>
          <w:sz w:val="24"/>
          <w:szCs w:val="24"/>
          <w:lang w:val="en-US"/>
        </w:rPr>
        <w:t>s</w:t>
      </w:r>
      <w:r w:rsidR="00142FC7" w:rsidRPr="001209DA">
        <w:rPr>
          <w:rFonts w:ascii="Arial" w:hAnsi="Arial" w:cs="Arial"/>
          <w:sz w:val="24"/>
          <w:szCs w:val="24"/>
          <w:lang w:val="en-US"/>
        </w:rPr>
        <w:t xml:space="preserve"> added before the </w:t>
      </w:r>
      <w:r w:rsidR="00040535" w:rsidRPr="001209DA">
        <w:rPr>
          <w:rFonts w:ascii="Arial" w:hAnsi="Arial" w:cs="Arial"/>
          <w:sz w:val="24"/>
          <w:szCs w:val="24"/>
          <w:lang w:val="en-US"/>
        </w:rPr>
        <w:t>items</w:t>
      </w:r>
      <w:r w:rsidR="00142FC7" w:rsidRPr="001209DA">
        <w:rPr>
          <w:rFonts w:ascii="Arial" w:hAnsi="Arial" w:cs="Arial"/>
          <w:sz w:val="24"/>
          <w:szCs w:val="24"/>
          <w:lang w:val="en-US"/>
        </w:rPr>
        <w:t xml:space="preserve"> concerning menstrual symptoms, and women are instr</w:t>
      </w:r>
      <w:r w:rsidR="00FB2007" w:rsidRPr="001209DA">
        <w:rPr>
          <w:rFonts w:ascii="Arial" w:hAnsi="Arial" w:cs="Arial"/>
          <w:sz w:val="24"/>
          <w:szCs w:val="24"/>
          <w:lang w:val="en-US"/>
        </w:rPr>
        <w:t>ucted to answer whether they have</w:t>
      </w:r>
      <w:r w:rsidR="00040535" w:rsidRPr="001209DA">
        <w:rPr>
          <w:rFonts w:ascii="Arial" w:hAnsi="Arial" w:cs="Arial"/>
          <w:sz w:val="24"/>
          <w:szCs w:val="24"/>
          <w:lang w:val="en-US"/>
        </w:rPr>
        <w:t xml:space="preserve"> experienced</w:t>
      </w:r>
      <w:r w:rsidR="00142FC7" w:rsidRPr="001209DA">
        <w:rPr>
          <w:rFonts w:ascii="Arial" w:hAnsi="Arial" w:cs="Arial"/>
          <w:sz w:val="24"/>
          <w:szCs w:val="24"/>
          <w:lang w:val="en-US"/>
        </w:rPr>
        <w:t xml:space="preserve"> these symptoms during their last menstrual period</w:t>
      </w:r>
      <w:r w:rsidR="008B5A38" w:rsidRPr="001209DA">
        <w:rPr>
          <w:rFonts w:ascii="Arial" w:hAnsi="Arial" w:cs="Arial"/>
          <w:sz w:val="24"/>
          <w:szCs w:val="24"/>
          <w:lang w:val="en-US"/>
        </w:rPr>
        <w:t>.</w:t>
      </w:r>
      <w:r w:rsidR="00142FC7" w:rsidRPr="001209DA">
        <w:rPr>
          <w:rFonts w:ascii="Arial" w:hAnsi="Arial" w:cs="Arial"/>
          <w:sz w:val="24"/>
          <w:szCs w:val="24"/>
          <w:lang w:val="en-US"/>
        </w:rPr>
        <w:fldChar w:fldCharType="begin" w:fldLock="1"/>
      </w:r>
      <w:r w:rsidR="00D11C0A" w:rsidRPr="001209DA">
        <w:rPr>
          <w:rFonts w:ascii="Arial" w:hAnsi="Arial" w:cs="Arial"/>
          <w:sz w:val="24"/>
          <w:szCs w:val="24"/>
          <w:lang w:val="en-US"/>
        </w:rPr>
        <w:instrText>ADDIN CSL_CITATION { "citationItems" : [ { "id" : "ITEM-1", "itemData" : { "author" : [ { "dropping-particle" : "", "family" : "Girod", "given" : "Isabelle", "non-dropping-particle" : "", "parse-names" : false, "suffix" : "" }, { "dropping-particle" : "", "family" : "Abetz", "given" : "Linda", "non-dropping-particle" : "", "parse-names" : false, "suffix" : "" }, { "dropping-particle" : "", "family" : "la Loge", "given" : "Christine", "non-dropping-particle" : "de", "parse-names" : false, "suffix" : "" }, { "dropping-particle" : "", "family" : "Fayol-Paget", "given" : "Christine", "non-dropping-particle" : "", "parse-names" : false, "suffix" : "" }, { "dropping-particle" : "", "family" : "Hunter", "given" : "Myra S", "non-dropping-particle" : "", "parse-names" : false, "suffix" : "" } ], "container-title" : "Lyon: MAPI Research Institute.", "id" : "ITEM-1", "issued" : { "date-parts" : [ [ "2004" ] ] }, "page" : "1-55", "title" : "Women\u2019s Health Questionnaire: Usermanual", "type" : "article-journal" }, "uris" : [ "http://www.mendeley.com/documents/?uuid=929288f4-1981-4a5f-a388-124dd1267527" ] }, { "id" : "ITEM-2",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"ITEM-2", "issue" : "1", "issued" : { "date-parts" : [ [ "2006", "2" ] ] }, "page" : "4-12", "title" : "Development of a revised version of the Women's Health Questionnaire.", "type" : "article-journal", "volume" : "9" }, "uris" : [ "http://www.mendeley.com/documents/?uuid=201276ea-5ec2-434f-92cc-d2c998b3fef2" ] } ], "mendeley" : { "formattedCitation" : "&lt;sup&gt;3,5&lt;/sup&gt;", "plainTextFormattedCitation" : "3,5", "previouslyFormattedCitation" : "&lt;sup&gt;3,5&lt;/sup&gt;" }, "properties" : { "noteIndex" : 0 }, "schema" : "https://github.com/citation-style-language/schema/raw/master/csl-citation.json" }</w:instrText>
      </w:r>
      <w:r w:rsidR="00142FC7"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3,5</w:t>
      </w:r>
      <w:r w:rsidR="00142FC7" w:rsidRPr="001209DA">
        <w:rPr>
          <w:rFonts w:ascii="Arial" w:hAnsi="Arial" w:cs="Arial"/>
          <w:sz w:val="24"/>
          <w:szCs w:val="24"/>
          <w:lang w:val="en-US"/>
        </w:rPr>
        <w:fldChar w:fldCharType="end"/>
      </w:r>
      <w:r w:rsidR="00142FC7" w:rsidRPr="001209DA">
        <w:rPr>
          <w:rFonts w:ascii="Arial" w:hAnsi="Arial" w:cs="Arial"/>
          <w:sz w:val="24"/>
          <w:szCs w:val="24"/>
          <w:lang w:val="en-US"/>
        </w:rPr>
        <w:t xml:space="preserve"> We would recommend </w:t>
      </w:r>
      <w:r w:rsidR="00856113" w:rsidRPr="001209DA">
        <w:rPr>
          <w:rFonts w:ascii="Arial" w:hAnsi="Arial" w:cs="Arial"/>
          <w:sz w:val="24"/>
          <w:szCs w:val="24"/>
          <w:lang w:val="en-US"/>
        </w:rPr>
        <w:t>making</w:t>
      </w:r>
      <w:r w:rsidR="00142FC7" w:rsidRPr="001209DA">
        <w:rPr>
          <w:rFonts w:ascii="Arial" w:hAnsi="Arial" w:cs="Arial"/>
          <w:sz w:val="24"/>
          <w:szCs w:val="24"/>
          <w:lang w:val="en-US"/>
        </w:rPr>
        <w:t xml:space="preserve"> this change even when the 36-item questionnaire</w:t>
      </w:r>
      <w:r w:rsidR="00816647" w:rsidRPr="001209DA">
        <w:rPr>
          <w:rFonts w:ascii="Arial" w:hAnsi="Arial" w:cs="Arial"/>
          <w:sz w:val="24"/>
          <w:szCs w:val="24"/>
          <w:lang w:val="en-US"/>
        </w:rPr>
        <w:t xml:space="preserve"> is used</w:t>
      </w:r>
      <w:r w:rsidR="00142FC7" w:rsidRPr="001209DA">
        <w:rPr>
          <w:rFonts w:ascii="Arial" w:hAnsi="Arial" w:cs="Arial"/>
          <w:sz w:val="24"/>
          <w:szCs w:val="24"/>
          <w:lang w:val="en-US"/>
        </w:rPr>
        <w:t xml:space="preserve">, </w:t>
      </w:r>
      <w:r w:rsidR="00816647" w:rsidRPr="001209DA">
        <w:rPr>
          <w:rFonts w:ascii="Arial" w:hAnsi="Arial" w:cs="Arial"/>
          <w:sz w:val="24"/>
          <w:szCs w:val="24"/>
          <w:lang w:val="en-US"/>
        </w:rPr>
        <w:t>because</w:t>
      </w:r>
      <w:r w:rsidR="00856113" w:rsidRPr="001209DA">
        <w:rPr>
          <w:rFonts w:ascii="Arial" w:hAnsi="Arial" w:cs="Arial"/>
          <w:sz w:val="24"/>
          <w:szCs w:val="24"/>
          <w:lang w:val="en-US"/>
        </w:rPr>
        <w:t xml:space="preserve"> the Cronbach α coefficient</w:t>
      </w:r>
      <w:r w:rsidR="00BC55C0" w:rsidRPr="001209DA">
        <w:rPr>
          <w:rFonts w:ascii="Arial" w:hAnsi="Arial" w:cs="Arial"/>
          <w:sz w:val="24"/>
          <w:szCs w:val="24"/>
          <w:lang w:val="en-US"/>
        </w:rPr>
        <w:t xml:space="preserve"> fo</w:t>
      </w:r>
      <w:r w:rsidR="00282C1F" w:rsidRPr="001209DA">
        <w:rPr>
          <w:rFonts w:ascii="Arial" w:hAnsi="Arial" w:cs="Arial"/>
          <w:sz w:val="24"/>
          <w:szCs w:val="24"/>
          <w:lang w:val="en-US"/>
        </w:rPr>
        <w:t>r menstrual symptoms</w:t>
      </w:r>
      <w:r w:rsidR="00981F12" w:rsidRPr="001209DA">
        <w:rPr>
          <w:rFonts w:ascii="Arial" w:hAnsi="Arial" w:cs="Arial"/>
          <w:sz w:val="24"/>
          <w:szCs w:val="24"/>
          <w:lang w:val="en-US"/>
        </w:rPr>
        <w:t>,</w:t>
      </w:r>
      <w:r w:rsidR="00282C1F" w:rsidRPr="001209DA">
        <w:rPr>
          <w:rFonts w:ascii="Arial" w:hAnsi="Arial" w:cs="Arial"/>
          <w:sz w:val="24"/>
          <w:szCs w:val="24"/>
          <w:lang w:val="en-US"/>
        </w:rPr>
        <w:t xml:space="preserve"> </w:t>
      </w:r>
      <w:r w:rsidR="00960D82" w:rsidRPr="001209DA">
        <w:rPr>
          <w:rFonts w:ascii="Arial" w:hAnsi="Arial" w:cs="Arial"/>
          <w:sz w:val="24"/>
          <w:szCs w:val="24"/>
          <w:lang w:val="en-US"/>
        </w:rPr>
        <w:t>when</w:t>
      </w:r>
      <w:r w:rsidR="00981F12" w:rsidRPr="001209DA">
        <w:rPr>
          <w:rFonts w:ascii="Arial" w:hAnsi="Arial" w:cs="Arial"/>
          <w:sz w:val="24"/>
          <w:szCs w:val="24"/>
          <w:lang w:val="en-US"/>
        </w:rPr>
        <w:t xml:space="preserve"> assessed without special instructions</w:t>
      </w:r>
      <w:r w:rsidR="00816647" w:rsidRPr="001209DA">
        <w:rPr>
          <w:rFonts w:ascii="Arial" w:hAnsi="Arial" w:cs="Arial"/>
          <w:sz w:val="24"/>
          <w:szCs w:val="24"/>
          <w:lang w:val="en-US"/>
        </w:rPr>
        <w:t xml:space="preserve"> for answering the </w:t>
      </w:r>
      <w:r w:rsidR="00816647" w:rsidRPr="001209DA">
        <w:rPr>
          <w:rFonts w:ascii="Arial" w:hAnsi="Arial" w:cs="Arial"/>
          <w:sz w:val="24"/>
          <w:szCs w:val="24"/>
          <w:lang w:val="en-US"/>
        </w:rPr>
        <w:lastRenderedPageBreak/>
        <w:t>items</w:t>
      </w:r>
      <w:r w:rsidR="00981F12" w:rsidRPr="001209DA">
        <w:rPr>
          <w:rFonts w:ascii="Arial" w:hAnsi="Arial" w:cs="Arial"/>
          <w:sz w:val="24"/>
          <w:szCs w:val="24"/>
          <w:lang w:val="en-US"/>
        </w:rPr>
        <w:t xml:space="preserve"> as</w:t>
      </w:r>
      <w:r w:rsidR="00651F26" w:rsidRPr="001209DA">
        <w:rPr>
          <w:rFonts w:ascii="Arial" w:hAnsi="Arial" w:cs="Arial"/>
          <w:sz w:val="24"/>
          <w:szCs w:val="24"/>
          <w:lang w:val="en-US"/>
        </w:rPr>
        <w:t xml:space="preserve"> done</w:t>
      </w:r>
      <w:r w:rsidR="00960D82" w:rsidRPr="001209DA">
        <w:rPr>
          <w:rFonts w:ascii="Arial" w:hAnsi="Arial" w:cs="Arial"/>
          <w:sz w:val="24"/>
          <w:szCs w:val="24"/>
          <w:lang w:val="en-US"/>
        </w:rPr>
        <w:t xml:space="preserve"> in </w:t>
      </w:r>
      <w:r w:rsidR="00040535" w:rsidRPr="001209DA">
        <w:rPr>
          <w:rFonts w:ascii="Arial" w:hAnsi="Arial" w:cs="Arial"/>
          <w:sz w:val="24"/>
          <w:szCs w:val="24"/>
          <w:lang w:val="en-US"/>
        </w:rPr>
        <w:t>the present</w:t>
      </w:r>
      <w:r w:rsidR="00960D82" w:rsidRPr="001209DA">
        <w:rPr>
          <w:rFonts w:ascii="Arial" w:hAnsi="Arial" w:cs="Arial"/>
          <w:sz w:val="24"/>
          <w:szCs w:val="24"/>
          <w:lang w:val="en-US"/>
        </w:rPr>
        <w:t xml:space="preserve"> study,</w:t>
      </w:r>
      <w:r w:rsidR="00981F12" w:rsidRPr="001209DA">
        <w:rPr>
          <w:rFonts w:ascii="Arial" w:hAnsi="Arial" w:cs="Arial"/>
          <w:sz w:val="24"/>
          <w:szCs w:val="24"/>
          <w:lang w:val="en-US"/>
        </w:rPr>
        <w:t xml:space="preserve"> </w:t>
      </w:r>
      <w:r w:rsidR="00640BA1" w:rsidRPr="001209DA">
        <w:rPr>
          <w:rFonts w:ascii="Arial" w:hAnsi="Arial" w:cs="Arial"/>
          <w:sz w:val="24"/>
          <w:szCs w:val="24"/>
          <w:lang w:val="en-US"/>
        </w:rPr>
        <w:t>was</w:t>
      </w:r>
      <w:r w:rsidR="00282C1F" w:rsidRPr="001209DA">
        <w:rPr>
          <w:rFonts w:ascii="Arial" w:hAnsi="Arial" w:cs="Arial"/>
          <w:sz w:val="24"/>
          <w:szCs w:val="24"/>
          <w:lang w:val="en-US"/>
        </w:rPr>
        <w:t xml:space="preserve"> </w:t>
      </w:r>
      <w:r w:rsidR="00640BA1" w:rsidRPr="001209DA">
        <w:rPr>
          <w:rFonts w:ascii="Arial" w:hAnsi="Arial" w:cs="Arial"/>
          <w:sz w:val="24"/>
          <w:szCs w:val="24"/>
          <w:lang w:val="en-US"/>
        </w:rPr>
        <w:t xml:space="preserve">unacceptable on the 0-1 </w:t>
      </w:r>
      <w:r w:rsidR="009C24FD" w:rsidRPr="001209DA">
        <w:rPr>
          <w:rFonts w:ascii="Arial" w:hAnsi="Arial" w:cs="Arial"/>
          <w:sz w:val="24"/>
          <w:szCs w:val="24"/>
          <w:lang w:val="en-US"/>
        </w:rPr>
        <w:t xml:space="preserve">scale </w:t>
      </w:r>
      <w:r w:rsidR="00640BA1" w:rsidRPr="001209DA">
        <w:rPr>
          <w:rFonts w:ascii="Arial" w:hAnsi="Arial" w:cs="Arial"/>
          <w:sz w:val="24"/>
          <w:szCs w:val="24"/>
          <w:lang w:val="en-US"/>
        </w:rPr>
        <w:t>and poor on the 1-4</w:t>
      </w:r>
      <w:r w:rsidR="009C24FD" w:rsidRPr="001209DA">
        <w:rPr>
          <w:rFonts w:ascii="Arial" w:hAnsi="Arial" w:cs="Arial"/>
          <w:sz w:val="24"/>
          <w:szCs w:val="24"/>
          <w:lang w:val="en-US"/>
        </w:rPr>
        <w:t xml:space="preserve"> scale</w:t>
      </w:r>
      <w:r w:rsidR="00BC55C0" w:rsidRPr="001209DA">
        <w:rPr>
          <w:rFonts w:ascii="Arial" w:hAnsi="Arial" w:cs="Arial"/>
          <w:sz w:val="24"/>
          <w:szCs w:val="24"/>
          <w:lang w:val="en-US"/>
        </w:rPr>
        <w:t>.</w:t>
      </w:r>
      <w:r w:rsidR="00142FC7" w:rsidRPr="001209DA">
        <w:rPr>
          <w:rFonts w:ascii="Arial" w:hAnsi="Arial" w:cs="Arial"/>
          <w:sz w:val="24"/>
          <w:szCs w:val="24"/>
          <w:lang w:val="en-US"/>
        </w:rPr>
        <w:t xml:space="preserve"> </w:t>
      </w:r>
    </w:p>
    <w:p w14:paraId="1B150EDD" w14:textId="77777777" w:rsidR="00640BA1" w:rsidRPr="001209DA" w:rsidRDefault="00640BA1" w:rsidP="00F40F75">
      <w:pPr>
        <w:spacing w:after="0" w:line="480" w:lineRule="auto"/>
        <w:rPr>
          <w:rFonts w:ascii="Arial" w:hAnsi="Arial" w:cs="Arial"/>
          <w:sz w:val="24"/>
          <w:szCs w:val="24"/>
          <w:lang w:val="en-US"/>
        </w:rPr>
      </w:pPr>
    </w:p>
    <w:p w14:paraId="11E7F46D" w14:textId="2D035A73" w:rsidR="00AC77B4" w:rsidRPr="001209DA" w:rsidRDefault="00654E18" w:rsidP="00F40F75">
      <w:pPr>
        <w:spacing w:after="0" w:line="480" w:lineRule="auto"/>
        <w:rPr>
          <w:rFonts w:ascii="Arial" w:hAnsi="Arial" w:cs="Arial"/>
          <w:sz w:val="24"/>
          <w:szCs w:val="24"/>
          <w:lang w:val="en-US"/>
        </w:rPr>
      </w:pPr>
      <w:r w:rsidRPr="001209DA">
        <w:rPr>
          <w:rFonts w:ascii="Arial" w:eastAsia="Calibri" w:hAnsi="Arial" w:cs="Arial"/>
          <w:sz w:val="24"/>
          <w:szCs w:val="24"/>
          <w:lang w:val="en-US"/>
        </w:rPr>
        <w:t>VMS and sleep problems are the most typical symptoms of</w:t>
      </w:r>
      <w:r w:rsidR="00E502F3" w:rsidRPr="001209DA">
        <w:rPr>
          <w:rFonts w:ascii="Arial" w:eastAsia="Calibri" w:hAnsi="Arial" w:cs="Arial"/>
          <w:sz w:val="24"/>
          <w:szCs w:val="24"/>
          <w:lang w:val="en-US"/>
        </w:rPr>
        <w:t xml:space="preserve"> </w:t>
      </w:r>
      <w:r w:rsidR="00816647" w:rsidRPr="001209DA">
        <w:rPr>
          <w:rFonts w:ascii="Arial" w:eastAsia="Calibri" w:hAnsi="Arial" w:cs="Arial"/>
          <w:sz w:val="24"/>
          <w:szCs w:val="24"/>
          <w:lang w:val="en-US"/>
        </w:rPr>
        <w:t>women who are</w:t>
      </w:r>
      <w:r w:rsidR="00D334A7" w:rsidRPr="001209DA">
        <w:rPr>
          <w:rFonts w:ascii="Arial" w:eastAsia="Calibri" w:hAnsi="Arial" w:cs="Arial"/>
          <w:sz w:val="24"/>
          <w:szCs w:val="24"/>
          <w:lang w:val="en-US"/>
        </w:rPr>
        <w:t xml:space="preserve"> climacteric</w:t>
      </w:r>
      <w:r w:rsidRPr="001209DA">
        <w:rPr>
          <w:rFonts w:ascii="Arial" w:eastAsia="Calibri" w:hAnsi="Arial" w:cs="Arial"/>
          <w:sz w:val="24"/>
          <w:szCs w:val="24"/>
          <w:lang w:val="en-US"/>
        </w:rPr>
        <w:t>, and commonly cooccur</w:t>
      </w:r>
      <w:r w:rsidR="008B5A38" w:rsidRPr="001209DA">
        <w:rPr>
          <w:rFonts w:ascii="Arial" w:eastAsia="Calibri" w:hAnsi="Arial" w:cs="Arial"/>
          <w:sz w:val="24"/>
          <w:szCs w:val="24"/>
          <w:lang w:val="en-US"/>
        </w:rPr>
        <w:t>.</w:t>
      </w:r>
      <w:r w:rsidR="00D334A7" w:rsidRPr="001209DA">
        <w:rPr>
          <w:rFonts w:ascii="Arial" w:eastAsia="Calibri" w:hAnsi="Arial" w:cs="Arial"/>
          <w:sz w:val="24"/>
          <w:szCs w:val="24"/>
          <w:lang w:val="en-US"/>
        </w:rPr>
        <w:fldChar w:fldCharType="begin" w:fldLock="1"/>
      </w:r>
      <w:r w:rsidR="000C61C6" w:rsidRPr="001209DA">
        <w:rPr>
          <w:rFonts w:ascii="Arial" w:eastAsia="Calibri" w:hAnsi="Arial" w:cs="Arial"/>
          <w:sz w:val="24"/>
          <w:szCs w:val="24"/>
          <w:lang w:val="en-US"/>
        </w:rPr>
        <w:instrText>ADDIN CSL_CITATION { "citationItems" : [ { "id" : "ITEM-1", "itemData" : { "DOI" : "10.1016/j.maturitas.2010.12.009", "ISSN" : "1873-4111", "PMID" : "21295422", "abstract" : "Good sleep quality is important for good health, both physical and mental, and indeed for quality of life, performance and productivity. Sleep problems increase with age in both sexes, but women are more susceptible to them at all ages. Although menopause is considered an important milestone (the decrease in both oestrogen and progesterone has been shown to reduce sleep quality), an increase in sleep problems is already evident in midlife, as there is an increased incidence of other diseases as well as mood symptoms, which may exert an effect on sleep quality either directly or via the side-effects of the associated medications. Weight changes at midlife and the menopause may also affect sleep quality. In addition to reductions in sleep quality, specific sleep disorders, like sleep-disordered breathing and restless legs syndrome, become more prevalent in midlife and especially after menopause. Because sleep problems are commonly present in association with other conditions, rather than as isolated, independent disorders, treatment is often complex and patients generally need multiprofessional appraisal.", "author" : [ { "dropping-particle" : "", "family" : "Polo-Kantola", "given" : "P\u00e4ivi", "non-dropping-particle" : "", "parse-names" : false, "suffix" : "" } ], "container-title" : "Maturitas", "id" : "ITEM-1", "issue" : "3", "issued" : { "date-parts" : [ [ "2011", "3" ] ] }, "page" : "224-32", "title" : "Sleep problems in midlife and beyond.", "type" : "article-journal", "volume" : "68" }, "uris" : [ "http://www.mendeley.com/documents/?uuid=0a264d40-5d60-4a9d-ba08-d3013921a71a" ] } ], "mendeley" : { "formattedCitation" : "&lt;sup&gt;13&lt;/sup&gt;", "plainTextFormattedCitation" : "13", "previouslyFormattedCitation" : "&lt;sup&gt;13&lt;/sup&gt;" }, "properties" : { "noteIndex" : 0 }, "schema" : "https://github.com/citation-style-language/schema/raw/master/csl-citation.json" }</w:instrText>
      </w:r>
      <w:r w:rsidR="00D334A7" w:rsidRPr="001209DA">
        <w:rPr>
          <w:rFonts w:ascii="Arial" w:eastAsia="Calibri" w:hAnsi="Arial" w:cs="Arial"/>
          <w:sz w:val="24"/>
          <w:szCs w:val="24"/>
          <w:lang w:val="en-US"/>
        </w:rPr>
        <w:fldChar w:fldCharType="separate"/>
      </w:r>
      <w:r w:rsidR="00E574E9" w:rsidRPr="001209DA">
        <w:rPr>
          <w:rFonts w:ascii="Arial" w:eastAsia="Calibri" w:hAnsi="Arial" w:cs="Arial"/>
          <w:noProof/>
          <w:sz w:val="24"/>
          <w:szCs w:val="24"/>
          <w:vertAlign w:val="superscript"/>
          <w:lang w:val="en-US"/>
        </w:rPr>
        <w:t>13</w:t>
      </w:r>
      <w:r w:rsidR="00D334A7" w:rsidRPr="001209DA">
        <w:rPr>
          <w:rFonts w:ascii="Arial" w:eastAsia="Calibri" w:hAnsi="Arial" w:cs="Arial"/>
          <w:sz w:val="24"/>
          <w:szCs w:val="24"/>
          <w:lang w:val="en-US"/>
        </w:rPr>
        <w:fldChar w:fldCharType="end"/>
      </w:r>
      <w:r w:rsidRPr="001209DA">
        <w:rPr>
          <w:rFonts w:ascii="Arial" w:eastAsia="Calibri" w:hAnsi="Arial" w:cs="Arial"/>
          <w:sz w:val="24"/>
          <w:szCs w:val="24"/>
          <w:lang w:val="en-US"/>
        </w:rPr>
        <w:t xml:space="preserve"> Thus, </w:t>
      </w:r>
      <w:r w:rsidR="004F3595" w:rsidRPr="001209DA">
        <w:rPr>
          <w:rFonts w:ascii="Arial" w:eastAsia="Calibri" w:hAnsi="Arial" w:cs="Arial"/>
          <w:sz w:val="24"/>
          <w:szCs w:val="24"/>
          <w:lang w:val="en-US"/>
        </w:rPr>
        <w:t xml:space="preserve">our </w:t>
      </w:r>
      <w:r w:rsidRPr="001209DA">
        <w:rPr>
          <w:rFonts w:ascii="Arial" w:eastAsia="Calibri" w:hAnsi="Arial" w:cs="Arial"/>
          <w:sz w:val="24"/>
          <w:szCs w:val="24"/>
          <w:lang w:val="en-US"/>
        </w:rPr>
        <w:t xml:space="preserve">finding that </w:t>
      </w:r>
      <w:r w:rsidR="00816647" w:rsidRPr="001209DA">
        <w:rPr>
          <w:rFonts w:ascii="Arial" w:eastAsia="Calibri" w:hAnsi="Arial" w:cs="Arial"/>
          <w:sz w:val="24"/>
          <w:szCs w:val="24"/>
          <w:lang w:val="en-US"/>
        </w:rPr>
        <w:t>these symptoms</w:t>
      </w:r>
      <w:r w:rsidR="00874803" w:rsidRPr="001209DA">
        <w:rPr>
          <w:rFonts w:ascii="Arial" w:eastAsia="Calibri" w:hAnsi="Arial" w:cs="Arial"/>
          <w:sz w:val="24"/>
          <w:szCs w:val="24"/>
          <w:lang w:val="en-US"/>
        </w:rPr>
        <w:t xml:space="preserve"> emerged as a mutual factor wa</w:t>
      </w:r>
      <w:r w:rsidRPr="001209DA">
        <w:rPr>
          <w:rFonts w:ascii="Arial" w:eastAsia="Calibri" w:hAnsi="Arial" w:cs="Arial"/>
          <w:sz w:val="24"/>
          <w:szCs w:val="24"/>
          <w:lang w:val="en-US"/>
        </w:rPr>
        <w:t xml:space="preserve">s </w:t>
      </w:r>
      <w:r w:rsidR="00651F26" w:rsidRPr="001209DA">
        <w:rPr>
          <w:rFonts w:ascii="Arial" w:eastAsia="Calibri" w:hAnsi="Arial" w:cs="Arial"/>
          <w:sz w:val="24"/>
          <w:szCs w:val="24"/>
          <w:lang w:val="en-US"/>
        </w:rPr>
        <w:t>not surprising. However,</w:t>
      </w:r>
      <w:r w:rsidRPr="001209DA">
        <w:rPr>
          <w:rFonts w:ascii="Arial" w:eastAsia="Calibri" w:hAnsi="Arial" w:cs="Arial"/>
          <w:sz w:val="24"/>
          <w:szCs w:val="24"/>
          <w:lang w:val="en-US"/>
        </w:rPr>
        <w:t xml:space="preserve"> it is </w:t>
      </w:r>
      <w:r w:rsidR="00BE0533" w:rsidRPr="001209DA">
        <w:rPr>
          <w:rFonts w:ascii="Arial" w:eastAsia="Calibri" w:hAnsi="Arial" w:cs="Arial"/>
          <w:sz w:val="24"/>
          <w:szCs w:val="24"/>
          <w:lang w:val="en-US"/>
        </w:rPr>
        <w:t>feasible</w:t>
      </w:r>
      <w:r w:rsidRPr="001209DA">
        <w:rPr>
          <w:rFonts w:ascii="Arial" w:eastAsia="Calibri" w:hAnsi="Arial" w:cs="Arial"/>
          <w:sz w:val="24"/>
          <w:szCs w:val="24"/>
          <w:lang w:val="en-US"/>
        </w:rPr>
        <w:t xml:space="preserve"> to </w:t>
      </w:r>
      <w:r w:rsidR="00874803" w:rsidRPr="001209DA">
        <w:rPr>
          <w:rFonts w:ascii="Arial" w:eastAsia="Calibri" w:hAnsi="Arial" w:cs="Arial"/>
          <w:sz w:val="24"/>
          <w:szCs w:val="24"/>
          <w:lang w:val="en-US"/>
        </w:rPr>
        <w:t xml:space="preserve">separate </w:t>
      </w:r>
      <w:r w:rsidRPr="001209DA">
        <w:rPr>
          <w:rFonts w:ascii="Arial" w:eastAsia="Calibri" w:hAnsi="Arial" w:cs="Arial"/>
          <w:sz w:val="24"/>
          <w:szCs w:val="24"/>
          <w:lang w:val="en-US"/>
        </w:rPr>
        <w:t xml:space="preserve">these two </w:t>
      </w:r>
      <w:r w:rsidR="00816647" w:rsidRPr="001209DA">
        <w:rPr>
          <w:rFonts w:ascii="Arial" w:eastAsia="Calibri" w:hAnsi="Arial" w:cs="Arial"/>
          <w:sz w:val="24"/>
          <w:szCs w:val="24"/>
          <w:lang w:val="en-US"/>
        </w:rPr>
        <w:t xml:space="preserve">types of </w:t>
      </w:r>
      <w:r w:rsidRPr="001209DA">
        <w:rPr>
          <w:rFonts w:ascii="Arial" w:eastAsia="Calibri" w:hAnsi="Arial" w:cs="Arial"/>
          <w:sz w:val="24"/>
          <w:szCs w:val="24"/>
          <w:lang w:val="en-US"/>
        </w:rPr>
        <w:t>symptoms</w:t>
      </w:r>
      <w:r w:rsidR="00BE0533" w:rsidRPr="001209DA">
        <w:rPr>
          <w:rFonts w:ascii="Arial" w:eastAsia="Calibri" w:hAnsi="Arial" w:cs="Arial"/>
          <w:sz w:val="24"/>
          <w:szCs w:val="24"/>
          <w:lang w:val="en-US"/>
        </w:rPr>
        <w:t>. T</w:t>
      </w:r>
      <w:r w:rsidRPr="001209DA">
        <w:rPr>
          <w:rFonts w:ascii="Arial" w:eastAsia="Calibri" w:hAnsi="Arial" w:cs="Arial"/>
          <w:sz w:val="24"/>
          <w:szCs w:val="24"/>
          <w:lang w:val="en-US"/>
        </w:rPr>
        <w:t xml:space="preserve">hey are, </w:t>
      </w:r>
      <w:r w:rsidR="00816647" w:rsidRPr="001209DA">
        <w:rPr>
          <w:rFonts w:ascii="Arial" w:eastAsia="Calibri" w:hAnsi="Arial" w:cs="Arial"/>
          <w:sz w:val="24"/>
          <w:szCs w:val="24"/>
          <w:lang w:val="en-US"/>
        </w:rPr>
        <w:t>from the</w:t>
      </w:r>
      <w:r w:rsidRPr="001209DA">
        <w:rPr>
          <w:rFonts w:ascii="Arial" w:eastAsia="Calibri" w:hAnsi="Arial" w:cs="Arial"/>
          <w:sz w:val="24"/>
          <w:szCs w:val="24"/>
          <w:lang w:val="en-US"/>
        </w:rPr>
        <w:t xml:space="preserve"> clinical </w:t>
      </w:r>
      <w:r w:rsidR="00816647" w:rsidRPr="001209DA">
        <w:rPr>
          <w:rFonts w:ascii="Arial" w:eastAsia="Calibri" w:hAnsi="Arial" w:cs="Arial"/>
          <w:sz w:val="24"/>
          <w:szCs w:val="24"/>
          <w:lang w:val="en-US"/>
        </w:rPr>
        <w:t>perspective</w:t>
      </w:r>
      <w:r w:rsidR="00AD0FC7" w:rsidRPr="001209DA">
        <w:rPr>
          <w:rFonts w:ascii="Arial" w:eastAsia="Calibri" w:hAnsi="Arial" w:cs="Arial"/>
          <w:sz w:val="24"/>
          <w:szCs w:val="24"/>
          <w:lang w:val="en-US"/>
        </w:rPr>
        <w:t>, different symptoms</w:t>
      </w:r>
      <w:r w:rsidR="00BE0533" w:rsidRPr="001209DA">
        <w:rPr>
          <w:rFonts w:ascii="Arial" w:eastAsia="Calibri" w:hAnsi="Arial" w:cs="Arial"/>
          <w:sz w:val="24"/>
          <w:szCs w:val="24"/>
          <w:lang w:val="en-US"/>
        </w:rPr>
        <w:t>,</w:t>
      </w:r>
      <w:r w:rsidR="00AD0FC7" w:rsidRPr="001209DA">
        <w:rPr>
          <w:rFonts w:ascii="Arial" w:eastAsia="Calibri" w:hAnsi="Arial" w:cs="Arial"/>
          <w:sz w:val="24"/>
          <w:szCs w:val="24"/>
          <w:lang w:val="en-US"/>
        </w:rPr>
        <w:t xml:space="preserve"> and</w:t>
      </w:r>
      <w:r w:rsidRPr="001209DA">
        <w:rPr>
          <w:rFonts w:ascii="Arial" w:eastAsia="Calibri" w:hAnsi="Arial" w:cs="Arial"/>
          <w:sz w:val="24"/>
          <w:szCs w:val="24"/>
          <w:lang w:val="en-US"/>
        </w:rPr>
        <w:t xml:space="preserve"> </w:t>
      </w:r>
      <w:r w:rsidR="00BE0533" w:rsidRPr="001209DA">
        <w:rPr>
          <w:rFonts w:ascii="Arial" w:eastAsia="Calibri" w:hAnsi="Arial" w:cs="Arial"/>
          <w:sz w:val="24"/>
          <w:szCs w:val="24"/>
          <w:lang w:val="en-US"/>
        </w:rPr>
        <w:t xml:space="preserve">thus, they </w:t>
      </w:r>
      <w:r w:rsidRPr="001209DA">
        <w:rPr>
          <w:rFonts w:ascii="Arial" w:eastAsia="Calibri" w:hAnsi="Arial" w:cs="Arial"/>
          <w:sz w:val="24"/>
          <w:szCs w:val="24"/>
          <w:lang w:val="en-US"/>
        </w:rPr>
        <w:t xml:space="preserve">should be </w:t>
      </w:r>
      <w:r w:rsidR="00874803" w:rsidRPr="001209DA">
        <w:rPr>
          <w:rFonts w:ascii="Arial" w:eastAsia="Calibri" w:hAnsi="Arial" w:cs="Arial"/>
          <w:sz w:val="24"/>
          <w:szCs w:val="24"/>
          <w:lang w:val="en-US"/>
        </w:rPr>
        <w:t>distinguished</w:t>
      </w:r>
      <w:r w:rsidRPr="001209DA">
        <w:rPr>
          <w:rFonts w:ascii="Arial" w:eastAsia="Calibri" w:hAnsi="Arial" w:cs="Arial"/>
          <w:sz w:val="24"/>
          <w:szCs w:val="24"/>
          <w:lang w:val="en-US"/>
        </w:rPr>
        <w:t xml:space="preserve"> in clinical studies and in clinical practice. </w:t>
      </w:r>
      <w:r w:rsidR="006138B1" w:rsidRPr="001209DA">
        <w:rPr>
          <w:rFonts w:ascii="Arial" w:eastAsia="Calibri" w:hAnsi="Arial" w:cs="Arial"/>
          <w:sz w:val="24"/>
          <w:szCs w:val="24"/>
          <w:lang w:val="en-US"/>
        </w:rPr>
        <w:t xml:space="preserve">Furthermore, </w:t>
      </w:r>
      <w:r w:rsidR="00AC77B4" w:rsidRPr="001209DA">
        <w:rPr>
          <w:rFonts w:ascii="Arial" w:hAnsi="Arial" w:cs="Arial"/>
          <w:sz w:val="24"/>
          <w:szCs w:val="24"/>
          <w:lang w:val="en-US"/>
        </w:rPr>
        <w:t xml:space="preserve">the item </w:t>
      </w:r>
      <w:r w:rsidR="00816647" w:rsidRPr="001209DA">
        <w:rPr>
          <w:rFonts w:ascii="Arial" w:hAnsi="Arial" w:cs="Arial"/>
          <w:sz w:val="24"/>
          <w:szCs w:val="24"/>
          <w:lang w:val="en-US"/>
        </w:rPr>
        <w:t>“</w:t>
      </w:r>
      <w:r w:rsidR="00AC77B4" w:rsidRPr="001209DA">
        <w:rPr>
          <w:rFonts w:ascii="Arial" w:hAnsi="Arial" w:cs="Arial"/>
          <w:sz w:val="24"/>
          <w:szCs w:val="24"/>
          <w:lang w:val="en-US"/>
        </w:rPr>
        <w:t>I am restless and can’t keep still</w:t>
      </w:r>
      <w:r w:rsidR="00816647" w:rsidRPr="001209DA">
        <w:rPr>
          <w:rFonts w:ascii="Arial" w:hAnsi="Arial" w:cs="Arial"/>
          <w:sz w:val="24"/>
          <w:szCs w:val="24"/>
          <w:lang w:val="en-US"/>
        </w:rPr>
        <w:t>”</w:t>
      </w:r>
      <w:r w:rsidR="004A0BC8" w:rsidRPr="001209DA">
        <w:rPr>
          <w:rFonts w:ascii="Arial" w:hAnsi="Arial" w:cs="Arial"/>
          <w:sz w:val="24"/>
          <w:szCs w:val="24"/>
          <w:lang w:val="en-US"/>
        </w:rPr>
        <w:t xml:space="preserve"> </w:t>
      </w:r>
      <w:r w:rsidR="00844BBF" w:rsidRPr="001209DA">
        <w:rPr>
          <w:rFonts w:ascii="Arial" w:hAnsi="Arial" w:cs="Arial"/>
          <w:sz w:val="24"/>
          <w:szCs w:val="24"/>
          <w:lang w:val="en-US"/>
        </w:rPr>
        <w:t>in</w:t>
      </w:r>
      <w:r w:rsidR="00373845" w:rsidRPr="001209DA">
        <w:rPr>
          <w:rFonts w:ascii="Arial" w:hAnsi="Arial" w:cs="Arial"/>
          <w:sz w:val="24"/>
          <w:szCs w:val="24"/>
          <w:lang w:val="en-US"/>
        </w:rPr>
        <w:t xml:space="preserve"> the</w:t>
      </w:r>
      <w:r w:rsidR="00932A90" w:rsidRPr="001209DA">
        <w:rPr>
          <w:rFonts w:ascii="Arial" w:hAnsi="Arial" w:cs="Arial"/>
          <w:sz w:val="24"/>
          <w:szCs w:val="24"/>
          <w:lang w:val="en-US"/>
        </w:rPr>
        <w:t xml:space="preserve"> original</w:t>
      </w:r>
      <w:r w:rsidR="00373845" w:rsidRPr="001209DA">
        <w:rPr>
          <w:rFonts w:ascii="Arial" w:hAnsi="Arial" w:cs="Arial"/>
          <w:sz w:val="24"/>
          <w:szCs w:val="24"/>
          <w:lang w:val="en-US"/>
        </w:rPr>
        <w:t xml:space="preserve"> sleep problems</w:t>
      </w:r>
      <w:r w:rsidR="00844BBF" w:rsidRPr="001209DA">
        <w:rPr>
          <w:rFonts w:ascii="Arial" w:hAnsi="Arial" w:cs="Arial"/>
          <w:sz w:val="24"/>
          <w:szCs w:val="24"/>
          <w:lang w:val="en-US"/>
        </w:rPr>
        <w:t xml:space="preserve"> </w:t>
      </w:r>
      <w:r w:rsidR="00844BBF" w:rsidRPr="001209DA">
        <w:rPr>
          <w:rFonts w:ascii="Arial" w:hAnsi="Arial" w:cs="Arial"/>
          <w:sz w:val="24"/>
          <w:szCs w:val="24"/>
          <w:lang w:val="en-US"/>
        </w:rPr>
        <w:lastRenderedPageBreak/>
        <w:t>domain</w:t>
      </w:r>
      <w:r w:rsidR="00373845" w:rsidRPr="001209DA">
        <w:rPr>
          <w:rFonts w:ascii="Arial" w:hAnsi="Arial" w:cs="Arial"/>
          <w:sz w:val="24"/>
          <w:szCs w:val="24"/>
          <w:lang w:val="en-US"/>
        </w:rPr>
        <w:t xml:space="preserve"> </w:t>
      </w:r>
      <w:r w:rsidR="00AC77B4" w:rsidRPr="001209DA">
        <w:rPr>
          <w:rFonts w:ascii="Arial" w:hAnsi="Arial" w:cs="Arial"/>
          <w:sz w:val="24"/>
          <w:szCs w:val="24"/>
          <w:lang w:val="en-US"/>
        </w:rPr>
        <w:t>had the highest factor loadings on the anxiety/depressed mood</w:t>
      </w:r>
      <w:r w:rsidR="008309CD" w:rsidRPr="001209DA">
        <w:rPr>
          <w:rFonts w:ascii="Arial" w:hAnsi="Arial" w:cs="Arial"/>
          <w:sz w:val="24"/>
          <w:szCs w:val="24"/>
          <w:lang w:val="en-US"/>
        </w:rPr>
        <w:t xml:space="preserve"> factor</w:t>
      </w:r>
      <w:r w:rsidR="00AC77B4" w:rsidRPr="001209DA">
        <w:rPr>
          <w:rFonts w:ascii="Arial" w:hAnsi="Arial" w:cs="Arial"/>
          <w:sz w:val="24"/>
          <w:szCs w:val="24"/>
          <w:lang w:val="en-US"/>
        </w:rPr>
        <w:t xml:space="preserve">, </w:t>
      </w:r>
      <w:r w:rsidR="00373845" w:rsidRPr="001209DA">
        <w:rPr>
          <w:rFonts w:ascii="Arial" w:hAnsi="Arial" w:cs="Arial"/>
          <w:sz w:val="24"/>
          <w:szCs w:val="24"/>
          <w:lang w:val="en-US"/>
        </w:rPr>
        <w:t>which is in line with</w:t>
      </w:r>
      <w:r w:rsidR="00816647" w:rsidRPr="001209DA">
        <w:rPr>
          <w:rFonts w:ascii="Arial" w:hAnsi="Arial" w:cs="Arial"/>
          <w:sz w:val="24"/>
          <w:szCs w:val="24"/>
          <w:lang w:val="en-US"/>
        </w:rPr>
        <w:t xml:space="preserve"> findings in</w:t>
      </w:r>
      <w:r w:rsidR="00E502F3" w:rsidRPr="001209DA">
        <w:rPr>
          <w:rFonts w:ascii="Arial" w:hAnsi="Arial" w:cs="Arial"/>
          <w:sz w:val="24"/>
          <w:szCs w:val="24"/>
          <w:lang w:val="en-US"/>
        </w:rPr>
        <w:t xml:space="preserve"> </w:t>
      </w:r>
      <w:r w:rsidR="00AC77B4" w:rsidRPr="001209DA">
        <w:rPr>
          <w:rFonts w:ascii="Arial" w:hAnsi="Arial" w:cs="Arial"/>
          <w:sz w:val="24"/>
          <w:szCs w:val="24"/>
          <w:lang w:val="en-US"/>
        </w:rPr>
        <w:t>previous studies</w:t>
      </w:r>
      <w:r w:rsidR="009C24FD" w:rsidRPr="001209DA">
        <w:rPr>
          <w:rFonts w:ascii="Arial" w:hAnsi="Arial" w:cs="Arial"/>
          <w:sz w:val="24"/>
          <w:szCs w:val="24"/>
          <w:lang w:val="en-US"/>
        </w:rPr>
        <w:t>.</w:t>
      </w:r>
      <w:r w:rsidR="00A70D39" w:rsidRPr="001209DA">
        <w:rPr>
          <w:rFonts w:ascii="Arial" w:hAnsi="Arial" w:cs="Arial"/>
          <w:sz w:val="24"/>
          <w:szCs w:val="24"/>
          <w:lang w:val="en-US"/>
        </w:rPr>
        <w:fldChar w:fldCharType="begin" w:fldLock="1"/>
      </w:r>
      <w:r w:rsidR="000C61C6" w:rsidRPr="001209DA">
        <w:rPr>
          <w:rFonts w:ascii="Arial" w:hAnsi="Arial" w:cs="Arial"/>
          <w:sz w:val="24"/>
          <w:szCs w:val="24"/>
          <w:lang w:val="en-US"/>
        </w:rPr>
        <w:instrText>ADDIN CSL_CITATION { "citationItems" : [ { "id" : "ITEM-1", "itemData" : { "ISSN" : "0001-6349", "PMID" : "8259753", "abstract" : "We wanted to provide details on the psychometric documentation of the Swedish version of the Women's Health Questionnaire (WHQ), a patient based measure of postmenopausal complaints. The results of two clinical trials in Sweden in which the WHQ had been used as one out of several measurement tools were used to document the reliability, the validity and the responsiveness to change of the WHQ. More than 350 women suffering from postmenopausal complaints were included in the two trials. A factor analysis, using the baseline values of all women in each study, showed that the Swedish version of the WHQ was very close to the English original. The internal consistency reliability was excellent. The clinical validity was confirmed by a significant correlation between change in E2 levels and change in the WHQ during estrogen therapy. A high construct validity was established by the agreement between the WHQ and other quality of life scales. For use in clinical trials the WHQ was sensitive to treatment-induced changes, and added important information to the clinical effect variables.", "author" : [ { "dropping-particle" : "", "family" : "Wiklund", "given" : "I", "non-dropping-particle" : "", "parse-names" : false, "suffix" : "" }, { "dropping-particle" : "", "family" : "Karlberg", "given" : "J", "non-dropping-particle" : "", "parse-names" : false, "suffix" : "" }, { "dropping-particle" : "", "family" : "Lindgren", "given" : "R", "non-dropping-particle" : "", "parse-names" : false, "suffix" : "" }, { "dropping-particle" : "", "family" : "Sandin", "given" : "K", "non-dropping-particle" : "", "parse-names" : false, "suffix" : "" }, { "dropping-particle" : "", "family" : "Mattsson", "given" : "L A", "non-dropping-particle" : "", "parse-names" : false, "suffix" : "" } ], "container-title" : "Acta obstetricia et gynecologica Scandinavica", "id" : "ITEM-1", "issue" : "8", "issued" : { "date-parts" : [ [ "1993", "11" ] ] }, "page" : "648-55", "title" : "A Swedish version of the Women's Health Questionnaire. A measure of postmenopausal complaints.", "type" : "article-journal", "volume" : "72" }, "uris" : [ "http://www.mendeley.com/documents/?uuid=7b5f349c-f0c9-4f9c-97f6-f8d3a14432be" ] }, { "id" : "ITEM-2", "itemData" : { "ISSN" : "0378-5122", "PMID" : "10924839", "abstract" : "To establish the psychometric properties of the Italian version of two quality of life (QOL) questionnaires in menopausal women: the psychological general well being index (PGWBI) and the women's health questionnaire (WHQ).", "author" : [ { "dropping-particle" : "", "family" : "Wool", "given" : "C", "non-dropping-particle" : "", "parse-names" : false, "suffix" : "" }, { "dropping-particle" : "", "family" : "Cerutti", "given" : "R", "non-dropping-particle" : "", "parse-names" : false, "suffix" : "" }, { "dropping-particle" : "", "family" : "Marquis", "given" : "P", "non-dropping-particle" : "", "parse-names" : false, "suffix" : "" }, { "dropping-particle" : "", "family" : "Cialdella", "given" : "P", "non-dropping-particle" : "", "parse-names" : false, "suffix" : "" }, { "dropping-particle" : "", "family" : "Hervi\u00e9", "given" : "C", "non-dropping-particle" : "", "parse-names" : false, "suffix" : "" } ], "container-title" : "Maturitas", "id" : "ITEM-2", "issue" : "2", "issued" : { "date-parts" : [ [ "2000", "5", "29" ] ] }, "note" : "Depression and anxiety subscores were correlated with the number of concomitant diseases, \nand depression, vasomotor symptoms, menstrual symptoms sub-scores were inversely correlated with age (which means an improvement in quality of life with age).", "page" : "129-42", "title" : "Psychometric validation of two Italian quality of life questionnaires in menopausal women.", "type" : "article-journal", "volume" : "35" }, "uris" : [ "http://www.mendeley.com/documents/?uuid=d9c7018d-2930-45b5-ba2e-17cf7f6e559a" ] }, { "id" : "ITEM-3",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"ITEM-3", "issue" : "1", "issued" : { "date-parts" : [ [ "2006", "2" ] ] }, "page" : "4-12", "title" : "Development of a revised version of the Women's Health Questionnaire.", "type" : "article-journal", "volume" : "9" }, "uris" : [ "http://www.mendeley.com/documents/?uuid=201276ea-5ec2-434f-92cc-d2c998b3fef2" ] }, { "id" : "ITEM-4", "itemData" : { "DOI" : "10.1111/j.1467-9450.2008.00701.x", "ISSN" : "0036-5564", "PMID" : "19170970", "abstract" : "The Women's Health Questionnaire (WHQ) was designed specifically to study possible changes that occur during menopause. The purpose of this study was to perform a psychometric evaluation of the Norwegian version of the WHQ by examining the factor structure and construct validity of the instrument. Data used for the evaluation were collected at baseline of the ACUFLASH study, a randomized, controlled clinical trial that evaluated the effect of acupuncture treatment on menopausal symptoms. Altogether, 267 women with a very high frequency of hot flushes were included in the study. Some deficiencies in the WHQ questionnaire were observed when applied to this sample, including an unclear factor structure, low alpha values for some dimensions, and a strong floor effect in the vasomotor symptoms dimension. The total scale score appears reliable, but care should be taken when interpreting some of the subscales.", "author" : [ { "dropping-particle" : "", "family" : "Borud", "given" : "Einar Kristian", "non-dropping-particle" : "", "parse-names" : false, "suffix" : "" }, { "dropping-particle" : "", "family" : "Martinussen", "given" : "Monica", "non-dropping-particle" : "", "parse-names" : false, "suffix" : "" }, { "dropping-particle" : "", "family" : "Eggen", "given" : "Anne Elise", "non-dropping-particle" : "", "parse-names" : false, "suffix" : "" }, { "dropping-particle" : "", "family" : "Grimsgaard", "given" : "Sameline", "non-dropping-particle" : "", "parse-names" : false, "suffix" : "" } ], "container-title" : "Scandinavian journal of psychology", "id" : "ITEM-4", "issue" : "2", "issued" : { "date-parts" : [ [ "2009", "4" ] ] }, "note" : "The results give a reasonable support to our predictions, and support the construct validity of the WHQ.\n\n\nOur evaluation of the psychometric properties showed that the Norwegian translation of the 36-item version of the WHQ had some deficiencies when applied to a group of women with a very high hot flush frequency. When applied to this kind of sample, it appears safe to use the total scale score, but care should be taken when interpreting some of the subscales.", "page" : "183-9", "title" : "The Women's Health Questionnaire (WHQ): a psychometric evaluation of the 36-item Norwegian version.", "type" : "article-journal", "volume" : "50" }, "uris" : [ "http://www.mendeley.com/documents/?uuid=37d330e2-92d0-4ef5-9294-cb229f177620" ] } ], "mendeley" : { "formattedCitation" : "&lt;sup&gt;5,6,10,11&lt;/sup&gt;", "plainTextFormattedCitation" : "5,6,10,11", "previouslyFormattedCitation" : "&lt;sup&gt;5,6,10,11&lt;/sup&gt;" }, "properties" : { "noteIndex" : 0 }, "schema" : "https://github.com/citation-style-language/schema/raw/master/csl-citation.json" }</w:instrText>
      </w:r>
      <w:r w:rsidR="00A70D39" w:rsidRPr="001209DA">
        <w:rPr>
          <w:rFonts w:ascii="Arial" w:hAnsi="Arial" w:cs="Arial"/>
          <w:sz w:val="24"/>
          <w:szCs w:val="24"/>
          <w:lang w:val="en-US"/>
        </w:rPr>
        <w:fldChar w:fldCharType="separate"/>
      </w:r>
      <w:r w:rsidR="00E574E9" w:rsidRPr="001209DA">
        <w:rPr>
          <w:rFonts w:ascii="Arial" w:hAnsi="Arial" w:cs="Arial"/>
          <w:noProof/>
          <w:sz w:val="24"/>
          <w:szCs w:val="24"/>
          <w:vertAlign w:val="superscript"/>
          <w:lang w:val="en-US"/>
        </w:rPr>
        <w:t>5,6,10,11</w:t>
      </w:r>
      <w:r w:rsidR="00A70D39" w:rsidRPr="001209DA">
        <w:rPr>
          <w:rFonts w:ascii="Arial" w:hAnsi="Arial" w:cs="Arial"/>
          <w:sz w:val="24"/>
          <w:szCs w:val="24"/>
          <w:lang w:val="en-US"/>
        </w:rPr>
        <w:fldChar w:fldCharType="end"/>
      </w:r>
      <w:r w:rsidR="00AC77B4" w:rsidRPr="001209DA">
        <w:rPr>
          <w:rFonts w:ascii="Arial" w:hAnsi="Arial" w:cs="Arial"/>
          <w:sz w:val="24"/>
          <w:szCs w:val="24"/>
          <w:lang w:val="en-US"/>
        </w:rPr>
        <w:t xml:space="preserve"> The item </w:t>
      </w:r>
      <w:r w:rsidR="008309CD" w:rsidRPr="001209DA">
        <w:rPr>
          <w:rFonts w:ascii="Arial" w:hAnsi="Arial" w:cs="Arial"/>
          <w:sz w:val="24"/>
          <w:szCs w:val="24"/>
          <w:lang w:val="en-US"/>
        </w:rPr>
        <w:t>was</w:t>
      </w:r>
      <w:r w:rsidR="00AC77B4" w:rsidRPr="001209DA">
        <w:rPr>
          <w:rFonts w:ascii="Arial" w:hAnsi="Arial" w:cs="Arial"/>
          <w:sz w:val="24"/>
          <w:szCs w:val="24"/>
          <w:lang w:val="en-US"/>
        </w:rPr>
        <w:t xml:space="preserve"> omitted </w:t>
      </w:r>
      <w:r w:rsidR="008309CD" w:rsidRPr="001209DA">
        <w:rPr>
          <w:rFonts w:ascii="Arial" w:hAnsi="Arial" w:cs="Arial"/>
          <w:sz w:val="24"/>
          <w:szCs w:val="24"/>
          <w:lang w:val="en-US"/>
        </w:rPr>
        <w:t>o</w:t>
      </w:r>
      <w:r w:rsidR="00AC77B4" w:rsidRPr="001209DA">
        <w:rPr>
          <w:rFonts w:ascii="Arial" w:hAnsi="Arial" w:cs="Arial"/>
          <w:sz w:val="24"/>
          <w:szCs w:val="24"/>
          <w:lang w:val="en-US"/>
        </w:rPr>
        <w:t xml:space="preserve">n the revised </w:t>
      </w:r>
      <w:r w:rsidR="001152A9" w:rsidRPr="001209DA">
        <w:rPr>
          <w:rFonts w:ascii="Arial" w:hAnsi="Arial" w:cs="Arial"/>
          <w:sz w:val="24"/>
          <w:szCs w:val="24"/>
          <w:lang w:val="en-US"/>
        </w:rPr>
        <w:t>WHQ</w:t>
      </w:r>
      <w:r w:rsidR="009C24FD" w:rsidRPr="001209DA">
        <w:rPr>
          <w:rFonts w:ascii="Arial" w:hAnsi="Arial" w:cs="Arial"/>
          <w:sz w:val="24"/>
          <w:szCs w:val="24"/>
          <w:lang w:val="en-US"/>
        </w:rPr>
        <w:t>.</w:t>
      </w:r>
      <w:r w:rsidR="002561EF" w:rsidRPr="001209DA">
        <w:rPr>
          <w:rFonts w:ascii="Arial" w:hAnsi="Arial" w:cs="Arial"/>
          <w:sz w:val="24"/>
          <w:szCs w:val="24"/>
          <w:lang w:val="en-US"/>
        </w:rPr>
        <w:fldChar w:fldCharType="begin" w:fldLock="1"/>
      </w:r>
      <w:r w:rsidR="004A0BC8" w:rsidRPr="001209DA">
        <w:rPr>
          <w:rFonts w:ascii="Arial" w:hAnsi="Arial" w:cs="Arial"/>
          <w:sz w:val="24"/>
          <w:szCs w:val="24"/>
          <w:lang w:val="en-US"/>
        </w:rPr>
        <w:instrText>ADDIN CSL_CITATION { "citationItems" : [ { "id" : "ITEM-1",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"ITEM-1", "issue" : "1", "issued" : { "date-parts" : [ [ "2006", "2" ] ] }, "page" : "4-12", "title" : "Development of a revised version of the Women's Health Questionnaire.", "type" : "article-journal", "volume" : "9" }, "uris" : [ "http://www.mendeley.com/documents/?uuid=201276ea-5ec2-434f-92cc-d2c998b3fef2" ] } ], "mendeley" : { "formattedCitation" : "&lt;sup&gt;5&lt;/sup&gt;", "plainTextFormattedCitation" : "5", "previouslyFormattedCitation" : "&lt;sup&gt;5&lt;/sup&gt;" }, "properties" : { "noteIndex" : 0 }, "schema" : "https://github.com/citation-style-language/schema/raw/master/csl-citation.json" }</w:instrText>
      </w:r>
      <w:r w:rsidR="002561EF"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5</w:t>
      </w:r>
      <w:r w:rsidR="002561EF" w:rsidRPr="001209DA">
        <w:rPr>
          <w:rFonts w:ascii="Arial" w:hAnsi="Arial" w:cs="Arial"/>
          <w:sz w:val="24"/>
          <w:szCs w:val="24"/>
          <w:lang w:val="en-US"/>
        </w:rPr>
        <w:fldChar w:fldCharType="end"/>
      </w:r>
    </w:p>
    <w:p w14:paraId="0A98BFA9" w14:textId="77777777" w:rsidR="00142FC7" w:rsidRPr="001209DA" w:rsidRDefault="00142FC7" w:rsidP="00F40F75">
      <w:pPr>
        <w:spacing w:after="0" w:line="480" w:lineRule="auto"/>
        <w:rPr>
          <w:rFonts w:ascii="Arial" w:hAnsi="Arial" w:cs="Arial"/>
          <w:sz w:val="24"/>
          <w:szCs w:val="24"/>
          <w:highlight w:val="green"/>
          <w:lang w:val="en-US"/>
        </w:rPr>
      </w:pPr>
    </w:p>
    <w:p w14:paraId="20FD6381" w14:textId="5879DC0A" w:rsidR="00245CCC" w:rsidRPr="001209DA" w:rsidRDefault="00A51677" w:rsidP="00F40F75">
      <w:pPr>
        <w:spacing w:after="0" w:line="480" w:lineRule="auto"/>
        <w:rPr>
          <w:rFonts w:ascii="Arial" w:eastAsia="Calibri" w:hAnsi="Arial" w:cs="Arial"/>
          <w:sz w:val="24"/>
          <w:szCs w:val="24"/>
          <w:lang w:val="en-US"/>
        </w:rPr>
      </w:pPr>
      <w:r w:rsidRPr="001209DA">
        <w:rPr>
          <w:rFonts w:ascii="Arial" w:hAnsi="Arial" w:cs="Arial"/>
          <w:sz w:val="24"/>
          <w:szCs w:val="24"/>
          <w:lang w:val="en-US"/>
        </w:rPr>
        <w:t>S</w:t>
      </w:r>
      <w:r w:rsidR="00B069E9" w:rsidRPr="001209DA">
        <w:rPr>
          <w:rFonts w:ascii="Arial" w:hAnsi="Arial" w:cs="Arial"/>
          <w:sz w:val="24"/>
          <w:szCs w:val="24"/>
          <w:lang w:val="en-US"/>
        </w:rPr>
        <w:t xml:space="preserve">exual functioning </w:t>
      </w:r>
      <w:r w:rsidR="006439A0" w:rsidRPr="001209DA">
        <w:rPr>
          <w:rFonts w:ascii="Arial" w:hAnsi="Arial" w:cs="Arial"/>
          <w:sz w:val="24"/>
          <w:szCs w:val="24"/>
          <w:lang w:val="en-US"/>
        </w:rPr>
        <w:t>emerg</w:t>
      </w:r>
      <w:r w:rsidR="0042023F" w:rsidRPr="001209DA">
        <w:rPr>
          <w:rFonts w:ascii="Arial" w:hAnsi="Arial" w:cs="Arial"/>
          <w:sz w:val="24"/>
          <w:szCs w:val="24"/>
          <w:lang w:val="en-US"/>
        </w:rPr>
        <w:t>ed</w:t>
      </w:r>
      <w:r w:rsidR="00AD1FD0" w:rsidRPr="001209DA">
        <w:rPr>
          <w:rFonts w:ascii="Arial" w:hAnsi="Arial" w:cs="Arial"/>
          <w:sz w:val="24"/>
          <w:szCs w:val="24"/>
          <w:lang w:val="en-US"/>
        </w:rPr>
        <w:t xml:space="preserve"> as</w:t>
      </w:r>
      <w:r w:rsidR="002561EF" w:rsidRPr="001209DA">
        <w:rPr>
          <w:rFonts w:ascii="Arial" w:hAnsi="Arial" w:cs="Arial"/>
          <w:sz w:val="24"/>
          <w:szCs w:val="24"/>
          <w:lang w:val="en-US"/>
        </w:rPr>
        <w:t xml:space="preserve"> an independent factor</w:t>
      </w:r>
      <w:r w:rsidR="001D57AD" w:rsidRPr="001209DA">
        <w:rPr>
          <w:rFonts w:ascii="Arial" w:hAnsi="Arial" w:cs="Arial"/>
          <w:sz w:val="24"/>
          <w:szCs w:val="24"/>
          <w:lang w:val="en-US"/>
        </w:rPr>
        <w:t xml:space="preserve"> </w:t>
      </w:r>
      <w:r w:rsidR="00040535" w:rsidRPr="001209DA">
        <w:rPr>
          <w:rFonts w:ascii="Arial" w:hAnsi="Arial" w:cs="Arial"/>
          <w:sz w:val="24"/>
          <w:szCs w:val="24"/>
          <w:lang w:val="en-US"/>
        </w:rPr>
        <w:t xml:space="preserve">that </w:t>
      </w:r>
      <w:r w:rsidR="001D57AD" w:rsidRPr="001209DA">
        <w:rPr>
          <w:rFonts w:ascii="Arial" w:hAnsi="Arial" w:cs="Arial"/>
          <w:sz w:val="24"/>
          <w:szCs w:val="24"/>
          <w:lang w:val="en-US"/>
        </w:rPr>
        <w:t>includ</w:t>
      </w:r>
      <w:r w:rsidR="00040535" w:rsidRPr="001209DA">
        <w:rPr>
          <w:rFonts w:ascii="Arial" w:hAnsi="Arial" w:cs="Arial"/>
          <w:sz w:val="24"/>
          <w:szCs w:val="24"/>
          <w:lang w:val="en-US"/>
        </w:rPr>
        <w:t>ed</w:t>
      </w:r>
      <w:r w:rsidR="001D57AD" w:rsidRPr="001209DA">
        <w:rPr>
          <w:rFonts w:ascii="Arial" w:hAnsi="Arial" w:cs="Arial"/>
          <w:sz w:val="24"/>
          <w:szCs w:val="24"/>
          <w:lang w:val="en-US"/>
        </w:rPr>
        <w:t xml:space="preserve"> all </w:t>
      </w:r>
      <w:r w:rsidR="00855CA3" w:rsidRPr="001209DA">
        <w:rPr>
          <w:rFonts w:ascii="Arial" w:hAnsi="Arial" w:cs="Arial"/>
          <w:sz w:val="24"/>
          <w:szCs w:val="24"/>
          <w:lang w:val="en-US"/>
        </w:rPr>
        <w:t xml:space="preserve">three </w:t>
      </w:r>
      <w:r w:rsidR="001D57AD" w:rsidRPr="001209DA">
        <w:rPr>
          <w:rFonts w:ascii="Arial" w:hAnsi="Arial" w:cs="Arial"/>
          <w:sz w:val="24"/>
          <w:szCs w:val="24"/>
          <w:lang w:val="en-US"/>
        </w:rPr>
        <w:t>o</w:t>
      </w:r>
      <w:r w:rsidR="00E502F3" w:rsidRPr="001209DA">
        <w:rPr>
          <w:rFonts w:ascii="Arial" w:hAnsi="Arial" w:cs="Arial"/>
          <w:sz w:val="24"/>
          <w:szCs w:val="24"/>
          <w:lang w:val="en-US"/>
        </w:rPr>
        <w:t>riginal items. However, the factor</w:t>
      </w:r>
      <w:r w:rsidR="001D57AD" w:rsidRPr="001209DA">
        <w:rPr>
          <w:rFonts w:ascii="Arial" w:hAnsi="Arial" w:cs="Arial"/>
          <w:sz w:val="24"/>
          <w:szCs w:val="24"/>
          <w:lang w:val="en-US"/>
        </w:rPr>
        <w:t xml:space="preserve"> included the item “I need to pass urine/water more frequently than usual</w:t>
      </w:r>
      <w:r w:rsidR="00816647" w:rsidRPr="001209DA">
        <w:rPr>
          <w:rFonts w:ascii="Arial" w:hAnsi="Arial" w:cs="Arial"/>
          <w:sz w:val="24"/>
          <w:szCs w:val="24"/>
          <w:lang w:val="en-US"/>
        </w:rPr>
        <w:t>.”</w:t>
      </w:r>
      <w:r w:rsidR="001D57AD" w:rsidRPr="001209DA">
        <w:rPr>
          <w:rFonts w:ascii="Arial" w:hAnsi="Arial" w:cs="Arial"/>
          <w:sz w:val="24"/>
          <w:szCs w:val="24"/>
          <w:lang w:val="en-US"/>
        </w:rPr>
        <w:t xml:space="preserve"> This </w:t>
      </w:r>
      <w:r w:rsidR="0042023F" w:rsidRPr="001209DA">
        <w:rPr>
          <w:rFonts w:ascii="Arial" w:hAnsi="Arial" w:cs="Arial"/>
          <w:sz w:val="24"/>
          <w:szCs w:val="24"/>
          <w:lang w:val="en-US"/>
        </w:rPr>
        <w:t>could be</w:t>
      </w:r>
      <w:r w:rsidR="001D57AD" w:rsidRPr="001209DA">
        <w:rPr>
          <w:rFonts w:ascii="Arial" w:hAnsi="Arial" w:cs="Arial"/>
          <w:sz w:val="24"/>
          <w:szCs w:val="24"/>
          <w:lang w:val="en-US"/>
        </w:rPr>
        <w:t xml:space="preserve"> explained by vaginal atrophy, </w:t>
      </w:r>
      <w:r w:rsidR="0042023F" w:rsidRPr="001209DA">
        <w:rPr>
          <w:rFonts w:ascii="Arial" w:hAnsi="Arial" w:cs="Arial"/>
          <w:sz w:val="24"/>
          <w:szCs w:val="24"/>
          <w:lang w:val="en-US"/>
        </w:rPr>
        <w:t xml:space="preserve">commonly present in </w:t>
      </w:r>
      <w:r w:rsidR="00855CA3" w:rsidRPr="001209DA">
        <w:rPr>
          <w:rFonts w:ascii="Arial" w:hAnsi="Arial" w:cs="Arial"/>
          <w:sz w:val="24"/>
          <w:szCs w:val="24"/>
          <w:lang w:val="en-US"/>
        </w:rPr>
        <w:t>middle-</w:t>
      </w:r>
      <w:r w:rsidR="0042023F" w:rsidRPr="001209DA">
        <w:rPr>
          <w:rFonts w:ascii="Arial" w:hAnsi="Arial" w:cs="Arial"/>
          <w:sz w:val="24"/>
          <w:szCs w:val="24"/>
          <w:lang w:val="en-US"/>
        </w:rPr>
        <w:t xml:space="preserve">aged women, </w:t>
      </w:r>
      <w:r w:rsidR="001D57AD" w:rsidRPr="001209DA">
        <w:rPr>
          <w:rFonts w:ascii="Arial" w:hAnsi="Arial" w:cs="Arial"/>
          <w:sz w:val="24"/>
          <w:szCs w:val="24"/>
          <w:lang w:val="en-US"/>
        </w:rPr>
        <w:t>which is connected to more frequent urination and to decreased sexual functioning</w:t>
      </w:r>
      <w:r w:rsidR="008B5A38" w:rsidRPr="001209DA">
        <w:rPr>
          <w:rFonts w:ascii="Arial" w:hAnsi="Arial" w:cs="Arial"/>
          <w:sz w:val="24"/>
          <w:szCs w:val="24"/>
          <w:lang w:val="en-US"/>
        </w:rPr>
        <w:t>.</w:t>
      </w:r>
      <w:r w:rsidR="00DD2324" w:rsidRPr="001209DA">
        <w:rPr>
          <w:rFonts w:ascii="Arial" w:hAnsi="Arial" w:cs="Arial"/>
          <w:sz w:val="24"/>
          <w:szCs w:val="24"/>
          <w:lang w:val="en-US"/>
        </w:rPr>
        <w:fldChar w:fldCharType="begin" w:fldLock="1"/>
      </w:r>
      <w:r w:rsidR="000C61C6" w:rsidRPr="001209DA">
        <w:rPr>
          <w:rFonts w:ascii="Arial" w:hAnsi="Arial" w:cs="Arial"/>
          <w:sz w:val="24"/>
          <w:szCs w:val="24"/>
          <w:lang w:val="en-US"/>
        </w:rPr>
        <w:instrText>ADDIN CSL_CITATION { "citationItems" : [ { "id" : "ITEM-1", "itemData" : { "DOI" : "10.1002/sm2.17", "PMID" : "25356287", "author" : [ { "dropping-particle" : "", "family" : "Goldstein", "given" : "Irwin", "non-dropping-particle" : "", "parse-names" : false, "suffix" : "" }, { "dropping-particle" : "", "family" : "Dicks", "given" : "Brian", "non-dropping-particle" : "", "parse-names" : false, "suffix" : "" }, { "dropping-particle" : "", "family" : "Kim", "given" : "Noel N", "non-dropping-particle" : "", "parse-names" : false, "suffix" : "" }, { "dropping-particle" : "", "family" : "Hartzell", "given" : "Rose", "non-dropping-particle" : "", "parse-names" : false, "suffix" : "" } ], "container-title" : "Sexual Medicine", "id" : "ITEM-1", "issue" : "2", "issued" : { "date-parts" : [ [ "2013" ] ] }, "page" : "44-53", "title" : "Multidisciplinary Overview of Vaginal Atrophy and Associated Genitourinary Symptoms in Postmenopausal Women", "type" : "article-journal", "volume" : "1" }, "uris" : [ "http://www.mendeley.com/documents/?uuid=0ef4479b-f89d-4ddd-9665-f9346028835d", "http://www.mendeley.com/documents/?uuid=86d5cdc2-1572-4b64-9b65-aaeb37b194fe" ] } ], "mendeley" : { "formattedCitation" : "&lt;sup&gt;14&lt;/sup&gt;", "plainTextFormattedCitation" : "14", "previouslyFormattedCitation" : "&lt;sup&gt;14&lt;/sup&gt;" }, "properties" : { "noteIndex" : 0 }, "schema" : "https://github.com/citation-style-language/schema/raw/master/csl-citation.json" }</w:instrText>
      </w:r>
      <w:r w:rsidR="00DD2324" w:rsidRPr="001209DA">
        <w:rPr>
          <w:rFonts w:ascii="Arial" w:hAnsi="Arial" w:cs="Arial"/>
          <w:sz w:val="24"/>
          <w:szCs w:val="24"/>
          <w:lang w:val="en-US"/>
        </w:rPr>
        <w:fldChar w:fldCharType="separate"/>
      </w:r>
      <w:r w:rsidR="00E574E9" w:rsidRPr="001209DA">
        <w:rPr>
          <w:rFonts w:ascii="Arial" w:hAnsi="Arial" w:cs="Arial"/>
          <w:noProof/>
          <w:sz w:val="24"/>
          <w:szCs w:val="24"/>
          <w:vertAlign w:val="superscript"/>
          <w:lang w:val="en-US"/>
        </w:rPr>
        <w:t>14</w:t>
      </w:r>
      <w:r w:rsidR="00DD2324" w:rsidRPr="001209DA">
        <w:rPr>
          <w:rFonts w:ascii="Arial" w:hAnsi="Arial" w:cs="Arial"/>
          <w:sz w:val="24"/>
          <w:szCs w:val="24"/>
          <w:lang w:val="en-US"/>
        </w:rPr>
        <w:fldChar w:fldCharType="end"/>
      </w:r>
      <w:r w:rsidR="001D57AD" w:rsidRPr="001209DA">
        <w:rPr>
          <w:rFonts w:ascii="Arial" w:hAnsi="Arial" w:cs="Arial"/>
          <w:sz w:val="24"/>
          <w:szCs w:val="24"/>
          <w:lang w:val="en-US"/>
        </w:rPr>
        <w:t xml:space="preserve"> The item</w:t>
      </w:r>
      <w:r w:rsidR="00816647" w:rsidRPr="001209DA">
        <w:rPr>
          <w:rFonts w:ascii="Arial" w:hAnsi="Arial" w:cs="Arial"/>
          <w:sz w:val="24"/>
          <w:szCs w:val="24"/>
          <w:lang w:val="en-US"/>
        </w:rPr>
        <w:t xml:space="preserve"> was</w:t>
      </w:r>
      <w:r w:rsidR="001D57AD" w:rsidRPr="001209DA">
        <w:rPr>
          <w:rFonts w:ascii="Arial" w:hAnsi="Arial" w:cs="Arial"/>
          <w:sz w:val="24"/>
          <w:szCs w:val="24"/>
          <w:lang w:val="en-US"/>
        </w:rPr>
        <w:t xml:space="preserve"> omitted from the revised version.</w:t>
      </w:r>
      <w:r w:rsidR="00FB2007" w:rsidRPr="001209DA">
        <w:rPr>
          <w:rFonts w:ascii="Arial" w:hAnsi="Arial" w:cs="Arial"/>
          <w:sz w:val="24"/>
          <w:szCs w:val="24"/>
          <w:lang w:val="en-US"/>
        </w:rPr>
        <w:fldChar w:fldCharType="begin" w:fldLock="1"/>
      </w:r>
      <w:r w:rsidR="00FB2007" w:rsidRPr="001209DA">
        <w:rPr>
          <w:rFonts w:ascii="Arial" w:hAnsi="Arial" w:cs="Arial"/>
          <w:sz w:val="24"/>
          <w:szCs w:val="24"/>
          <w:lang w:val="en-US"/>
        </w:rPr>
        <w:instrText>ADDIN CSL_CITATION { "citationItems" : [ { "id" : "ITEM-1",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"ITEM-1", "issue" : "1", "issued" : { "date-parts" : [ [ "2006" ] ] }, "page" : "4-12", "title" : "Development of a revised version of the Women's Health Questionnaire.", "type" : "article-journal", "volume" : "9" }, "uris" : [ "http://www.mendeley.com/documents/?uuid=9aa517f9-703b-4151-81ae-d815f8cb1df7" ] }, { "id" : "ITEM-2", "itemData" : { "author" : [ { "dropping-particle" : "", "family" : "Girod", "given" : "Isabelle", "non-dropping-particle" : "", "parse-names" : false, "suffix" : "" }, { "dropping-particle" : "", "family" : "Abetz", "given" : "Linda", "non-dropping-particle" : "", "parse-names" : false, "suffix" : "" }, { "dropping-particle" : "", "family" : "la Loge", "given" : "Christine", "non-dropping-particle" : "de", "parse-names" : false, "suffix" : "" }, { "dropping-particle" : "", "family" : "Fayol-Paget", "given" : "Christine", "non-dropping-particle" : "", "parse-names" : false, "suffix" : "" }, { "dropping-particle" : "", "family" : "Hunter", "given" : "Myra S", "non-dropping-particle" : "", "parse-names" : false, "suffix" : "" } ], "container-title" : "Lyon: MAPI Research Institute.", "id" : "ITEM-2", "issued" : { "date-parts" : [ [ "2004" ] ] }, "page" : "1-55", "title" : "Women\u2019s Health Questionnaire: Usermanual", "type" : "article-journal" }, "uris" : [ "http://www.mendeley.com/documents/?uuid=929288f4-1981-4a5f-a388-124dd1267527" ] } ], "mendeley" : { "formattedCitation" : "&lt;sup&gt;3,7&lt;/sup&gt;", "plainTextFormattedCitation" : "3,7" }, "properties" : { "noteIndex" : 0 }, "schema" : "https://github.com/citation-style-language/schema/raw/master/csl-citation.json" }</w:instrText>
      </w:r>
      <w:r w:rsidR="00FB2007" w:rsidRPr="001209DA">
        <w:rPr>
          <w:rFonts w:ascii="Arial" w:hAnsi="Arial" w:cs="Arial"/>
          <w:sz w:val="24"/>
          <w:szCs w:val="24"/>
          <w:lang w:val="en-US"/>
        </w:rPr>
        <w:fldChar w:fldCharType="separate"/>
      </w:r>
      <w:r w:rsidR="00FB2007" w:rsidRPr="001209DA">
        <w:rPr>
          <w:rFonts w:ascii="Arial" w:hAnsi="Arial" w:cs="Arial"/>
          <w:noProof/>
          <w:sz w:val="24"/>
          <w:szCs w:val="24"/>
          <w:vertAlign w:val="superscript"/>
          <w:lang w:val="en-US"/>
        </w:rPr>
        <w:t>3,7</w:t>
      </w:r>
      <w:r w:rsidR="00FB2007" w:rsidRPr="001209DA">
        <w:rPr>
          <w:rFonts w:ascii="Arial" w:hAnsi="Arial" w:cs="Arial"/>
          <w:sz w:val="24"/>
          <w:szCs w:val="24"/>
          <w:lang w:val="en-US"/>
        </w:rPr>
        <w:fldChar w:fldCharType="end"/>
      </w:r>
      <w:r w:rsidR="002561EF" w:rsidRPr="001209DA">
        <w:rPr>
          <w:rFonts w:ascii="Arial" w:hAnsi="Arial" w:cs="Arial"/>
          <w:sz w:val="24"/>
          <w:szCs w:val="24"/>
          <w:lang w:val="en-US"/>
        </w:rPr>
        <w:t xml:space="preserve"> </w:t>
      </w:r>
      <w:r w:rsidR="00816647" w:rsidRPr="001209DA">
        <w:rPr>
          <w:rFonts w:ascii="Arial" w:hAnsi="Arial" w:cs="Arial"/>
          <w:sz w:val="24"/>
          <w:szCs w:val="24"/>
          <w:lang w:val="en-US"/>
        </w:rPr>
        <w:t>Al</w:t>
      </w:r>
      <w:r w:rsidR="002561EF" w:rsidRPr="001209DA">
        <w:rPr>
          <w:rFonts w:ascii="Arial" w:hAnsi="Arial" w:cs="Arial"/>
          <w:sz w:val="24"/>
          <w:szCs w:val="24"/>
          <w:lang w:val="en-US"/>
        </w:rPr>
        <w:t xml:space="preserve">though </w:t>
      </w:r>
      <w:r w:rsidR="009D0B98" w:rsidRPr="001209DA">
        <w:rPr>
          <w:rFonts w:ascii="Arial" w:hAnsi="Arial" w:cs="Arial"/>
          <w:sz w:val="24"/>
          <w:szCs w:val="24"/>
          <w:lang w:val="en-US"/>
        </w:rPr>
        <w:t xml:space="preserve">sexual functioning formed </w:t>
      </w:r>
      <w:r w:rsidR="00816647" w:rsidRPr="001209DA">
        <w:rPr>
          <w:rFonts w:ascii="Arial" w:hAnsi="Arial" w:cs="Arial"/>
          <w:sz w:val="24"/>
          <w:szCs w:val="24"/>
          <w:lang w:val="en-US"/>
        </w:rPr>
        <w:t>its</w:t>
      </w:r>
      <w:r w:rsidR="009D0B98" w:rsidRPr="001209DA">
        <w:rPr>
          <w:rFonts w:ascii="Arial" w:hAnsi="Arial" w:cs="Arial"/>
          <w:sz w:val="24"/>
          <w:szCs w:val="24"/>
          <w:lang w:val="en-US"/>
        </w:rPr>
        <w:t xml:space="preserve"> own factor, </w:t>
      </w:r>
      <w:r w:rsidR="00856113" w:rsidRPr="001209DA">
        <w:rPr>
          <w:rFonts w:ascii="Arial" w:hAnsi="Arial" w:cs="Arial"/>
          <w:sz w:val="24"/>
          <w:szCs w:val="24"/>
          <w:lang w:val="en-US"/>
        </w:rPr>
        <w:t>the Cronbach α coefficient</w:t>
      </w:r>
      <w:r w:rsidR="009D0B98" w:rsidRPr="001209DA">
        <w:rPr>
          <w:rFonts w:ascii="Arial" w:hAnsi="Arial" w:cs="Arial"/>
          <w:sz w:val="24"/>
          <w:szCs w:val="24"/>
          <w:lang w:val="en-US"/>
        </w:rPr>
        <w:t xml:space="preserve"> for the do</w:t>
      </w:r>
      <w:r w:rsidR="005E1F18" w:rsidRPr="001209DA">
        <w:rPr>
          <w:rFonts w:ascii="Arial" w:hAnsi="Arial" w:cs="Arial"/>
          <w:sz w:val="24"/>
          <w:szCs w:val="24"/>
          <w:lang w:val="en-US"/>
        </w:rPr>
        <w:t>main was</w:t>
      </w:r>
      <w:r w:rsidR="00E502F3" w:rsidRPr="001209DA">
        <w:rPr>
          <w:rFonts w:ascii="Arial" w:hAnsi="Arial" w:cs="Arial"/>
          <w:sz w:val="24"/>
          <w:szCs w:val="24"/>
          <w:lang w:val="en-US"/>
        </w:rPr>
        <w:t xml:space="preserve"> </w:t>
      </w:r>
      <w:r w:rsidR="005E1F18" w:rsidRPr="001209DA">
        <w:rPr>
          <w:rFonts w:ascii="Arial" w:hAnsi="Arial" w:cs="Arial"/>
          <w:sz w:val="24"/>
          <w:szCs w:val="24"/>
          <w:lang w:val="en-US"/>
        </w:rPr>
        <w:t xml:space="preserve">poor on the 0-1 </w:t>
      </w:r>
      <w:r w:rsidR="00F945E4" w:rsidRPr="001209DA">
        <w:rPr>
          <w:rFonts w:ascii="Arial" w:hAnsi="Arial" w:cs="Arial"/>
          <w:sz w:val="24"/>
          <w:szCs w:val="24"/>
          <w:lang w:val="en-US"/>
        </w:rPr>
        <w:t xml:space="preserve">scale </w:t>
      </w:r>
      <w:r w:rsidR="005E1F18" w:rsidRPr="001209DA">
        <w:rPr>
          <w:rFonts w:ascii="Arial" w:hAnsi="Arial" w:cs="Arial"/>
          <w:sz w:val="24"/>
          <w:szCs w:val="24"/>
          <w:lang w:val="en-US"/>
        </w:rPr>
        <w:t xml:space="preserve">and questionable </w:t>
      </w:r>
      <w:r w:rsidR="001152A9" w:rsidRPr="001209DA">
        <w:rPr>
          <w:rFonts w:ascii="Arial" w:hAnsi="Arial" w:cs="Arial"/>
          <w:sz w:val="24"/>
          <w:szCs w:val="24"/>
          <w:lang w:val="en-US"/>
        </w:rPr>
        <w:t xml:space="preserve">on the </w:t>
      </w:r>
      <w:r w:rsidR="005E1F18" w:rsidRPr="001209DA">
        <w:rPr>
          <w:rFonts w:ascii="Arial" w:hAnsi="Arial" w:cs="Arial"/>
          <w:sz w:val="24"/>
          <w:szCs w:val="24"/>
          <w:lang w:val="en-US"/>
        </w:rPr>
        <w:t>1-4</w:t>
      </w:r>
      <w:r w:rsidR="009C24FD" w:rsidRPr="001209DA">
        <w:rPr>
          <w:rFonts w:ascii="Arial" w:hAnsi="Arial" w:cs="Arial"/>
          <w:sz w:val="24"/>
          <w:szCs w:val="24"/>
          <w:lang w:val="en-US"/>
        </w:rPr>
        <w:t xml:space="preserve"> </w:t>
      </w:r>
      <w:r w:rsidR="009C24FD" w:rsidRPr="001209DA">
        <w:rPr>
          <w:rFonts w:ascii="Arial" w:hAnsi="Arial" w:cs="Arial"/>
          <w:sz w:val="24"/>
          <w:szCs w:val="24"/>
          <w:lang w:val="en-US"/>
        </w:rPr>
        <w:lastRenderedPageBreak/>
        <w:t>scale</w:t>
      </w:r>
      <w:r w:rsidR="002561EF" w:rsidRPr="001209DA">
        <w:rPr>
          <w:rFonts w:ascii="Arial" w:hAnsi="Arial" w:cs="Arial"/>
          <w:sz w:val="24"/>
          <w:szCs w:val="24"/>
          <w:lang w:val="en-US"/>
        </w:rPr>
        <w:t>.</w:t>
      </w:r>
      <w:r w:rsidR="008D4B98" w:rsidRPr="001209DA">
        <w:rPr>
          <w:rFonts w:ascii="Arial" w:hAnsi="Arial" w:cs="Arial"/>
          <w:sz w:val="24"/>
          <w:szCs w:val="24"/>
          <w:lang w:val="en-US"/>
        </w:rPr>
        <w:t xml:space="preserve"> </w:t>
      </w:r>
      <w:r w:rsidR="00816647" w:rsidRPr="001209DA">
        <w:rPr>
          <w:rFonts w:ascii="Arial" w:hAnsi="Arial" w:cs="Arial"/>
          <w:sz w:val="24"/>
          <w:szCs w:val="24"/>
          <w:lang w:val="en-US"/>
        </w:rPr>
        <w:t>In addition,</w:t>
      </w:r>
      <w:r w:rsidR="001152A9" w:rsidRPr="001209DA">
        <w:rPr>
          <w:rFonts w:ascii="Arial" w:hAnsi="Arial" w:cs="Arial"/>
          <w:sz w:val="24"/>
          <w:szCs w:val="24"/>
          <w:lang w:val="en-US"/>
        </w:rPr>
        <w:t xml:space="preserve"> </w:t>
      </w:r>
      <w:r w:rsidR="006439A0" w:rsidRPr="001209DA">
        <w:rPr>
          <w:rFonts w:ascii="Arial" w:hAnsi="Arial" w:cs="Arial"/>
          <w:sz w:val="24"/>
          <w:szCs w:val="24"/>
          <w:lang w:val="en-US"/>
        </w:rPr>
        <w:t>cognitive difficulties were quite independent</w:t>
      </w:r>
      <w:r w:rsidR="00245CCC" w:rsidRPr="001209DA">
        <w:rPr>
          <w:rFonts w:ascii="Arial" w:hAnsi="Arial" w:cs="Arial"/>
          <w:sz w:val="24"/>
          <w:szCs w:val="24"/>
          <w:lang w:val="en-US"/>
        </w:rPr>
        <w:t xml:space="preserve">, </w:t>
      </w:r>
      <w:r w:rsidR="00E30913" w:rsidRPr="001209DA">
        <w:rPr>
          <w:rFonts w:ascii="Arial" w:hAnsi="Arial" w:cs="Arial"/>
          <w:sz w:val="24"/>
          <w:szCs w:val="24"/>
          <w:lang w:val="en-US"/>
        </w:rPr>
        <w:t>al</w:t>
      </w:r>
      <w:r w:rsidR="00245CCC" w:rsidRPr="001209DA">
        <w:rPr>
          <w:rFonts w:ascii="Arial" w:hAnsi="Arial" w:cs="Arial"/>
          <w:sz w:val="24"/>
          <w:szCs w:val="24"/>
          <w:lang w:val="en-US"/>
        </w:rPr>
        <w:t>though</w:t>
      </w:r>
      <w:r w:rsidR="001152A9" w:rsidRPr="001209DA">
        <w:rPr>
          <w:rFonts w:ascii="Arial" w:hAnsi="Arial" w:cs="Arial"/>
          <w:sz w:val="24"/>
          <w:szCs w:val="24"/>
          <w:lang w:val="en-US"/>
        </w:rPr>
        <w:t xml:space="preserve"> on the 1-4 </w:t>
      </w:r>
      <w:r w:rsidR="009C24FD" w:rsidRPr="001209DA">
        <w:rPr>
          <w:rFonts w:ascii="Arial" w:hAnsi="Arial" w:cs="Arial"/>
          <w:sz w:val="24"/>
          <w:szCs w:val="24"/>
          <w:lang w:val="en-US"/>
        </w:rPr>
        <w:t xml:space="preserve">scale </w:t>
      </w:r>
      <w:r w:rsidR="001152A9" w:rsidRPr="001209DA">
        <w:rPr>
          <w:rFonts w:ascii="Arial" w:hAnsi="Arial" w:cs="Arial"/>
          <w:sz w:val="24"/>
          <w:szCs w:val="24"/>
          <w:lang w:val="en-US"/>
        </w:rPr>
        <w:t xml:space="preserve">and </w:t>
      </w:r>
      <w:r w:rsidR="00816647" w:rsidRPr="001209DA">
        <w:rPr>
          <w:rFonts w:ascii="Arial" w:hAnsi="Arial" w:cs="Arial"/>
          <w:sz w:val="24"/>
          <w:szCs w:val="24"/>
          <w:lang w:val="en-US"/>
        </w:rPr>
        <w:t>o</w:t>
      </w:r>
      <w:r w:rsidR="001152A9" w:rsidRPr="001209DA">
        <w:rPr>
          <w:rFonts w:ascii="Arial" w:hAnsi="Arial" w:cs="Arial"/>
          <w:sz w:val="24"/>
          <w:szCs w:val="24"/>
          <w:lang w:val="en-US"/>
        </w:rPr>
        <w:t>n the revised version,</w:t>
      </w:r>
      <w:r w:rsidR="00245CCC" w:rsidRPr="001209DA">
        <w:rPr>
          <w:rFonts w:ascii="Arial" w:hAnsi="Arial" w:cs="Arial"/>
          <w:sz w:val="24"/>
          <w:szCs w:val="24"/>
          <w:lang w:val="en-US"/>
        </w:rPr>
        <w:t xml:space="preserve"> </w:t>
      </w:r>
      <w:r w:rsidR="001152A9" w:rsidRPr="001209DA">
        <w:rPr>
          <w:rFonts w:ascii="Arial" w:hAnsi="Arial" w:cs="Arial"/>
          <w:sz w:val="24"/>
          <w:szCs w:val="24"/>
          <w:lang w:val="en-US"/>
        </w:rPr>
        <w:t xml:space="preserve">the factor was contaminated by </w:t>
      </w:r>
      <w:r w:rsidR="00855CA3" w:rsidRPr="001209DA">
        <w:rPr>
          <w:rFonts w:ascii="Arial" w:hAnsi="Arial" w:cs="Arial"/>
          <w:sz w:val="24"/>
          <w:szCs w:val="24"/>
          <w:lang w:val="en-US"/>
        </w:rPr>
        <w:t xml:space="preserve">one </w:t>
      </w:r>
      <w:r w:rsidR="00245CCC" w:rsidRPr="001209DA">
        <w:rPr>
          <w:rFonts w:ascii="Arial" w:hAnsi="Arial" w:cs="Arial"/>
          <w:sz w:val="24"/>
          <w:szCs w:val="24"/>
          <w:lang w:val="en-US"/>
        </w:rPr>
        <w:t>sleep problems</w:t>
      </w:r>
      <w:r w:rsidR="004837C0" w:rsidRPr="001209DA">
        <w:rPr>
          <w:rFonts w:ascii="Arial" w:hAnsi="Arial" w:cs="Arial"/>
          <w:sz w:val="24"/>
          <w:szCs w:val="24"/>
          <w:lang w:val="en-US"/>
        </w:rPr>
        <w:t xml:space="preserve"> item</w:t>
      </w:r>
      <w:r w:rsidR="00245CCC" w:rsidRPr="001209DA">
        <w:rPr>
          <w:rFonts w:ascii="Arial" w:hAnsi="Arial" w:cs="Arial"/>
          <w:sz w:val="24"/>
          <w:szCs w:val="24"/>
          <w:lang w:val="en-US"/>
        </w:rPr>
        <w:t xml:space="preserve"> </w:t>
      </w:r>
      <w:r w:rsidR="001152A9" w:rsidRPr="001209DA">
        <w:rPr>
          <w:rFonts w:ascii="Arial" w:hAnsi="Arial" w:cs="Arial"/>
          <w:sz w:val="24"/>
          <w:szCs w:val="24"/>
          <w:lang w:val="en-US"/>
        </w:rPr>
        <w:t>(</w:t>
      </w:r>
      <w:r w:rsidR="00816647" w:rsidRPr="001209DA">
        <w:rPr>
          <w:rFonts w:ascii="Arial" w:hAnsi="Arial" w:cs="Arial"/>
          <w:sz w:val="24"/>
          <w:szCs w:val="24"/>
          <w:lang w:val="en-US"/>
        </w:rPr>
        <w:t>“</w:t>
      </w:r>
      <w:r w:rsidR="002876FB" w:rsidRPr="001209DA">
        <w:rPr>
          <w:rFonts w:ascii="Arial" w:hAnsi="Arial" w:cs="Arial"/>
          <w:sz w:val="24"/>
          <w:szCs w:val="24"/>
          <w:lang w:val="en-US"/>
        </w:rPr>
        <w:t>I am more tired than usual”</w:t>
      </w:r>
      <w:r w:rsidR="001152A9" w:rsidRPr="001209DA">
        <w:rPr>
          <w:rFonts w:ascii="Arial" w:hAnsi="Arial" w:cs="Arial"/>
          <w:sz w:val="24"/>
          <w:szCs w:val="24"/>
          <w:lang w:val="en-US"/>
        </w:rPr>
        <w:t>).</w:t>
      </w:r>
    </w:p>
    <w:p w14:paraId="33DF0CAD" w14:textId="77777777" w:rsidR="00B304B6" w:rsidRPr="001209DA" w:rsidRDefault="00B304B6" w:rsidP="00F40F75">
      <w:pPr>
        <w:spacing w:after="0" w:line="480" w:lineRule="auto"/>
        <w:rPr>
          <w:rFonts w:ascii="Arial" w:eastAsia="Calibri" w:hAnsi="Arial" w:cs="Arial"/>
          <w:sz w:val="24"/>
          <w:szCs w:val="24"/>
          <w:lang w:val="en-US"/>
        </w:rPr>
      </w:pPr>
      <w:r w:rsidRPr="001209DA">
        <w:rPr>
          <w:rFonts w:ascii="Arial" w:eastAsia="Calibri" w:hAnsi="Arial" w:cs="Arial"/>
          <w:sz w:val="24"/>
          <w:szCs w:val="24"/>
          <w:lang w:val="en-US"/>
        </w:rPr>
        <w:t xml:space="preserve"> </w:t>
      </w:r>
    </w:p>
    <w:p w14:paraId="0EF62743" w14:textId="358C7D36" w:rsidR="00304708" w:rsidRPr="001209DA" w:rsidRDefault="00304708" w:rsidP="00F40F75">
      <w:pPr>
        <w:spacing w:after="0" w:line="480" w:lineRule="auto"/>
        <w:rPr>
          <w:rFonts w:ascii="Arial" w:eastAsia="Calibri" w:hAnsi="Arial" w:cs="Arial"/>
          <w:sz w:val="24"/>
          <w:szCs w:val="24"/>
          <w:lang w:val="en-US"/>
        </w:rPr>
      </w:pPr>
      <w:r w:rsidRPr="001209DA">
        <w:rPr>
          <w:rFonts w:ascii="Arial" w:eastAsia="Calibri" w:hAnsi="Arial" w:cs="Arial"/>
          <w:sz w:val="24"/>
          <w:szCs w:val="24"/>
          <w:lang w:val="en-US"/>
        </w:rPr>
        <w:t xml:space="preserve">The internal consistency of the domains was better on the 1-4 </w:t>
      </w:r>
      <w:r w:rsidR="009C24FD" w:rsidRPr="001209DA">
        <w:rPr>
          <w:rFonts w:ascii="Arial" w:eastAsia="Calibri" w:hAnsi="Arial" w:cs="Arial"/>
          <w:sz w:val="24"/>
          <w:szCs w:val="24"/>
          <w:lang w:val="en-US"/>
        </w:rPr>
        <w:t xml:space="preserve">scale </w:t>
      </w:r>
      <w:r w:rsidRPr="001209DA">
        <w:rPr>
          <w:rFonts w:ascii="Arial" w:eastAsia="Calibri" w:hAnsi="Arial" w:cs="Arial"/>
          <w:sz w:val="24"/>
          <w:szCs w:val="24"/>
          <w:lang w:val="en-US"/>
        </w:rPr>
        <w:t xml:space="preserve">and </w:t>
      </w:r>
      <w:r w:rsidR="00816647" w:rsidRPr="001209DA">
        <w:rPr>
          <w:rFonts w:ascii="Arial" w:eastAsia="Calibri" w:hAnsi="Arial" w:cs="Arial"/>
          <w:sz w:val="24"/>
          <w:szCs w:val="24"/>
          <w:lang w:val="en-US"/>
        </w:rPr>
        <w:t>o</w:t>
      </w:r>
      <w:r w:rsidRPr="001209DA">
        <w:rPr>
          <w:rFonts w:ascii="Arial" w:eastAsia="Calibri" w:hAnsi="Arial" w:cs="Arial"/>
          <w:sz w:val="24"/>
          <w:szCs w:val="24"/>
          <w:lang w:val="en-US"/>
        </w:rPr>
        <w:t xml:space="preserve">n the revised version. On the binary scale, only </w:t>
      </w:r>
      <w:r w:rsidR="009F5AED" w:rsidRPr="001209DA">
        <w:rPr>
          <w:rFonts w:ascii="Arial" w:eastAsia="Calibri" w:hAnsi="Arial" w:cs="Arial"/>
          <w:sz w:val="24"/>
          <w:szCs w:val="24"/>
          <w:lang w:val="en-US"/>
        </w:rPr>
        <w:t xml:space="preserve">two </w:t>
      </w:r>
      <w:r w:rsidRPr="001209DA">
        <w:rPr>
          <w:rFonts w:ascii="Arial" w:eastAsia="Calibri" w:hAnsi="Arial" w:cs="Arial"/>
          <w:sz w:val="24"/>
          <w:szCs w:val="24"/>
          <w:lang w:val="en-US"/>
        </w:rPr>
        <w:t xml:space="preserve">of the </w:t>
      </w:r>
      <w:r w:rsidR="009A65E1" w:rsidRPr="001209DA">
        <w:rPr>
          <w:rFonts w:ascii="Arial" w:hAnsi="Arial" w:cs="Arial"/>
          <w:sz w:val="24"/>
          <w:szCs w:val="24"/>
          <w:lang w:val="en-US"/>
        </w:rPr>
        <w:t>Cronbach α</w:t>
      </w:r>
      <w:r w:rsidR="009A65E1" w:rsidRPr="001209DA">
        <w:rPr>
          <w:rFonts w:ascii="Arial" w:eastAsia="Calibri" w:hAnsi="Arial" w:cs="Arial"/>
          <w:sz w:val="24"/>
          <w:szCs w:val="24"/>
          <w:lang w:val="en-US"/>
        </w:rPr>
        <w:t xml:space="preserve"> </w:t>
      </w:r>
      <w:r w:rsidRPr="001209DA">
        <w:rPr>
          <w:rFonts w:ascii="Arial" w:eastAsia="Calibri" w:hAnsi="Arial" w:cs="Arial"/>
          <w:sz w:val="24"/>
          <w:szCs w:val="24"/>
          <w:lang w:val="en-US"/>
        </w:rPr>
        <w:t>coefficient</w:t>
      </w:r>
      <w:r w:rsidR="00282C4F" w:rsidRPr="001209DA">
        <w:rPr>
          <w:rFonts w:ascii="Arial" w:eastAsia="Calibri" w:hAnsi="Arial" w:cs="Arial"/>
          <w:sz w:val="24"/>
          <w:szCs w:val="24"/>
          <w:lang w:val="en-US"/>
        </w:rPr>
        <w:t xml:space="preserve"> value</w:t>
      </w:r>
      <w:r w:rsidRPr="001209DA">
        <w:rPr>
          <w:rFonts w:ascii="Arial" w:eastAsia="Calibri" w:hAnsi="Arial" w:cs="Arial"/>
          <w:sz w:val="24"/>
          <w:szCs w:val="24"/>
          <w:lang w:val="en-US"/>
        </w:rPr>
        <w:t xml:space="preserve">s were </w:t>
      </w:r>
      <w:r w:rsidR="001152A9" w:rsidRPr="001209DA">
        <w:rPr>
          <w:rFonts w:ascii="Arial" w:eastAsia="Calibri" w:hAnsi="Arial" w:cs="Arial"/>
          <w:sz w:val="24"/>
          <w:szCs w:val="24"/>
          <w:lang w:val="en-US"/>
        </w:rPr>
        <w:t>acceptable</w:t>
      </w:r>
      <w:r w:rsidRPr="001209DA">
        <w:rPr>
          <w:rFonts w:ascii="Arial" w:eastAsia="Calibri" w:hAnsi="Arial" w:cs="Arial"/>
          <w:sz w:val="24"/>
          <w:szCs w:val="24"/>
          <w:lang w:val="en-US"/>
        </w:rPr>
        <w:t>.</w:t>
      </w:r>
      <w:r w:rsidR="0098263D" w:rsidRPr="001209DA">
        <w:rPr>
          <w:rFonts w:ascii="Arial" w:eastAsia="Calibri" w:hAnsi="Arial" w:cs="Arial"/>
          <w:sz w:val="24"/>
          <w:szCs w:val="24"/>
          <w:lang w:val="en-US"/>
        </w:rPr>
        <w:t xml:space="preserve"> Previous studies</w:t>
      </w:r>
      <w:r w:rsidR="00B358D7" w:rsidRPr="001209DA">
        <w:rPr>
          <w:rFonts w:ascii="Arial" w:eastAsia="Calibri" w:hAnsi="Arial" w:cs="Arial"/>
          <w:sz w:val="24"/>
          <w:szCs w:val="24"/>
          <w:lang w:val="en-US"/>
        </w:rPr>
        <w:t xml:space="preserve"> have</w:t>
      </w:r>
      <w:r w:rsidR="0098263D" w:rsidRPr="001209DA">
        <w:rPr>
          <w:rFonts w:ascii="Arial" w:eastAsia="Calibri" w:hAnsi="Arial" w:cs="Arial"/>
          <w:sz w:val="24"/>
          <w:szCs w:val="24"/>
          <w:lang w:val="en-US"/>
        </w:rPr>
        <w:t xml:space="preserve"> provided inconsistent results concerning the internal consistency of the domains</w:t>
      </w:r>
      <w:r w:rsidR="009C24FD" w:rsidRPr="001209DA">
        <w:rPr>
          <w:rFonts w:ascii="Arial" w:eastAsia="Calibri" w:hAnsi="Arial" w:cs="Arial"/>
          <w:sz w:val="24"/>
          <w:szCs w:val="24"/>
          <w:lang w:val="en-US"/>
        </w:rPr>
        <w:t>.</w:t>
      </w:r>
      <w:r w:rsidR="007129B8" w:rsidRPr="001209DA">
        <w:rPr>
          <w:rFonts w:ascii="Arial" w:eastAsia="Calibri" w:hAnsi="Arial" w:cs="Arial"/>
          <w:sz w:val="24"/>
          <w:szCs w:val="24"/>
          <w:lang w:val="en-US"/>
        </w:rPr>
        <w:fldChar w:fldCharType="begin" w:fldLock="1"/>
      </w:r>
      <w:r w:rsidR="000C61C6" w:rsidRPr="001209DA">
        <w:rPr>
          <w:rFonts w:ascii="Arial" w:eastAsia="Calibri" w:hAnsi="Arial" w:cs="Arial"/>
          <w:sz w:val="24"/>
          <w:szCs w:val="24"/>
          <w:lang w:val="en-US"/>
        </w:rPr>
        <w:instrText>ADDIN CSL_CITATION { "citationItems" : [ { "id" : "ITEM-1", "itemData" : { "ISSN" : "0001-6349", "PMID" : "8259753", "abstract" : "We wanted to provide details on the psychometric documentation of the Swedish version of the Women's Health Questionnaire (WHQ), a patient based measure of postmenopausal complaints. The results of two clinical trials in Sweden in which the WHQ had been used as one out of several measurement tools were used to document the reliability, the validity and the responsiveness to change of the WHQ. More than 350 women suffering from postmenopausal complaints were included in the two trials. A factor analysis, using the baseline values of all women in each study, showed that the Swedish version of the WHQ was very close to the English original. The internal consistency reliability was excellent. The clinical validity was confirmed by a significant correlation between change in E2 levels and change in the WHQ during estrogen therapy. A high construct validity was established by the agreement between the WHQ and other quality of life scales. For use in clinical trials the WHQ was sensitive to treatment-induced changes, and added important information to the clinical effect variables.", "author" : [ { "dropping-particle" : "", "family" : "Wiklund", "given" : "I", "non-dropping-particle" : "", "parse-names" : false, "suffix" : "" }, { "dropping-particle" : "", "family" : "Karlberg", "given" : "J", "non-dropping-particle" : "", "parse-names" : false, "suffix" : "" }, { "dropping-particle" : "", "family" : "Lindgren", "given" : "R", "non-dropping-particle" : "", "parse-names" : false, "suffix" : "" }, { "dropping-particle" : "", "family" : "Sandin", "given" : "K", "non-dropping-particle" : "", "parse-names" : false, "suffix" : "" }, { "dropping-particle" : "", "family" : "Mattsson", "given" : "L A", "non-dropping-particle" : "", "parse-names" : false, "suffix" : "" } ], "container-title" : "Acta obstetricia et gynecologica Scandinavica", "id" : "ITEM-1", "issue" : "8", "issued" : { "date-parts" : [ [ "1993", "11" ] ] }, "page" : "648-55", "title" : "A Swedish version of the Women's Health Questionnaire. A measure of postmenopausal complaints.", "type" : "article-journal", "volume" : "72" }, "uris" : [ "http://www.mendeley.com/documents/?uuid=7b5f349c-f0c9-4f9c-97f6-f8d3a14432be" ] }, { "id" : "ITEM-2", "itemData" : { "ISSN" : "0378-5122", "PMID" : "10924839", "abstract" : "To establish the psychometric properties of the Italian version of two quality of life (QOL) questionnaires in menopausal women: the psychological general well being index (PGWBI) and the women's health questionnaire (WHQ).", "author" : [ { "dropping-particle" : "", "family" : "Wool", "given" : "C", "non-dropping-particle" : "", "parse-names" : false, "suffix" : "" }, { "dropping-particle" : "", "family" : "Cerutti", "given" : "R", "non-dropping-particle" : "", "parse-names" : false, "suffix" : "" }, { "dropping-particle" : "", "family" : "Marquis", "given" : "P", "non-dropping-particle" : "", "parse-names" : false, "suffix" : "" }, { "dropping-particle" : "", "family" : "Cialdella", "given" : "P", "non-dropping-particle" : "", "parse-names" : false, "suffix" : "" }, { "dropping-particle" : "", "family" : "Hervi\u00e9", "given" : "C", "non-dropping-particle" : "", "parse-names" : false, "suffix" : "" } ], "container-title" : "Maturitas", "id" : "ITEM-2", "issue" : "2", "issued" : { "date-parts" : [ [ "2000", "5", "29" ] ] }, "note" : "Depression and anxiety subscores were correlated with the number of concomitant diseases, \nand depression, vasomotor symptoms, menstrual symptoms sub-scores were inversely correlated with age (which means an improvement in quality of life with age).", "page" : "129-42", "title" : "Psychometric validation of two Italian quality of life questionnaires in menopausal women.", "type" : "article-journal", "volume" : "35" }, "uris" : [ "http://www.mendeley.com/documents/?uuid=d9c7018d-2930-45b5-ba2e-17cf7f6e559a" ] }, { "id" : "ITEM-3",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"ITEM-3", "issue" : "1", "issued" : { "date-parts" : [ [ "2006", "2" ] ] }, "page" : "4-12", "title" : "Development of a revised version of the Women's Health Questionnaire.", "type" : "article-journal", "volume" : "9" }, "uris" : [ "http://www.mendeley.com/documents/?uuid=201276ea-5ec2-434f-92cc-d2c998b3fef2" ] }, { "id" : "ITEM-4", "itemData" : { "DOI" : "10.1111/j.1467-9450.2008.00701.x", "ISSN" : "0036-5564", "PMID" : "19170970", "abstract" : "The Women's Health Questionnaire (WHQ) was designed specifically to study possible changes that occur during menopause. The purpose of this study was to perform a psychometric evaluation of the Norwegian version of the WHQ by examining the factor structure and construct validity of the instrument. Data used for the evaluation were collected at baseline of the ACUFLASH study, a randomized, controlled clinical trial that evaluated the effect of acupuncture treatment on menopausal symptoms. Altogether, 267 women with a very high frequency of hot flushes were included in the study. Some deficiencies in the WHQ questionnaire were observed when applied to this sample, including an unclear factor structure, low alpha values for some dimensions, and a strong floor effect in the vasomotor symptoms dimension. The total scale score appears reliable, but care should be taken when interpreting some of the subscales.", "author" : [ { "dropping-particle" : "", "family" : "Borud", "given" : "Einar Kristian", "non-dropping-particle" : "", "parse-names" : false, "suffix" : "" }, { "dropping-particle" : "", "family" : "Martinussen", "given" : "Monica", "non-dropping-particle" : "", "parse-names" : false, "suffix" : "" }, { "dropping-particle" : "", "family" : "Eggen", "given" : "Anne Elise", "non-dropping-particle" : "", "parse-names" : false, "suffix" : "" }, { "dropping-particle" : "", "family" : "Grimsgaard", "given" : "Sameline", "non-dropping-particle" : "", "parse-names" : false, "suffix" : "" } ], "container-title" : "Scandinavian journal of psychology", "id" : "ITEM-4", "issue" : "2", "issued" : { "date-parts" : [ [ "2009", "4" ] ] }, "note" : "The results give a reasonable support to our predictions, and support the construct validity of the WHQ.\n\n\nOur evaluation of the psychometric properties showed that the Norwegian translation of the 36-item version of the WHQ had some deficiencies when applied to a group of women with a very high hot flush frequency. When applied to this kind of sample, it appears safe to use the total scale score, but care should be taken when interpreting some of the subscales.", "page" : "183-9", "title" : "The Women's Health Questionnaire (WHQ): a psychometric evaluation of the 36-item Norwegian version.", "type" : "article-journal", "volume" : "50" }, "uris" : [ "http://www.mendeley.com/documents/?uuid=37d330e2-92d0-4ef5-9294-cb229f177620" ] }, { "id" : "ITEM-5", "itemData" : { "DOI" : "10.3109/13697137.2012.727503", "ISSN" : "1473-0804", "PMID" : "23113876", "abstract" : "OBJECTIVES: The Women's Health Questionnaire has been developed for the assessment of symptom perception in mid-aged women. It explores a range of psychological and physical symptoms and is one of the most used health-related quality of life measures. It was developed in the English language and is available in several other languages. The aim of this study was to evaluate the psychometric properties of the Tunisian-Arabic version of the questionnaire.\n\nMETHODS: A Tunisian-Arabic translation of the original version of the Women's Health Questionnaire (36-item WHQ) was produced using the forward-backward translation method recommended by the designers. A total of 1231 women were anonymously recruited from the general population using the quota method of sampling. All women were administered the WHQ as part of a broader questionnaire; 1150 records were finally retained for analysis. Psychometric evaluation was performed for the original version of the WHQ (36 items) and then for the 23-item revised version proposed by the MAPI Research Institute.\n\nRESULTS: The acceptability and comprehensibility of the scale were good. The 36-item version showed overall good reliability, but some subscales lacked internal consistency. The validity was explored by principal component analysis and showed significant differences with the original English instrument and some deficiencies in its dimensional structure. The validity of the 23-item revised version was better. Finally, we suggest some adjustments to improve the reliability and validity of the instrument.\n\nCONCLUSION: The Tunisian-Arabic version of the WHQ is globally reliable and valid, but we recommend the use of an improved shortened version, more specific to mid-aged women.", "author" : [ { "dropping-particle" : "", "family" : "Benzineb", "given" : "S", "non-dropping-particle" : "", "parse-names" : false, "suffix" : "" }, { "dropping-particle" : "", "family" : "Fakhfakh", "given" : "R", "non-dropping-particle" : "", "parse-names" : false, "suffix" : "" }, { "dropping-particle" : "", "family" : "Bellalouna", "given" : "S", "non-dropping-particle" : "", "parse-names" : false, "suffix" : "" }, { "dropping-particle" : "", "family" : "Ringa", "given" : "V", "non-dropping-particle" : "", "parse-names" : false, "suffix" : "" }, { "dropping-particle" : "", "family" : "Hajri", "given" : "S", "non-dropping-particle" : "", "parse-names" : false, "suffix" : "" } ], "container-title" : "Climacteric : the journal of the International Menopause Society", "id" : "ITEM-5", "issue" : "4", "issued" : { "date-parts" : [ [ "2013", "8" ] ] }, "page" : "460-8", "title" : "Psychometric properties of the Tunisian-Arabic version of the Women's Health Questionnaire.", "type" : "article-journal", "volume" : "16" }, "uris" : [ "http://www.mendeley.com/documents/?uuid=40ebed74-6a33-46dc-a226-b6d5c3d9ee8e" ] }, { "id" : "ITEM-6", "itemData" : { "DOI" : "10.3109/13697137.2014.980402", "ISSN" : "1473-0804", "PMID" : "25373408", "abstract" : "OBJECTIVE The aim of this study was to translate the Women's Health Questionnaire (WHQ) into the Serbian language and assess its validity and reliability in a population of Serbian menopausal women. METHODS The study included peri- and postmenopausal women from two Community Health Centers in Belgrade. Women filled out the WHQ, the Short Form-36 questionnaire (SF-36) and Beck's Depression Inventory (BDI). The WHQ was translated according to recommended methodology for cultural adaptation of questionnaires and its psychometric characteristics (internal consistency, inter-rater reliability, factor analysis, sensitivity, discriminant, construct and criterion validity) were tested. RESULTS In the Serbian population, the mean values of the WHQ domains were mostly comparable with reference Mediterranean countries. Whole-scale Cronbach's \u03b1 was 0.838. Moreover, five WHQ domains had a value of Cronbach's \u03b1 above the acceptable limit. There were no significant differences in WHQ scores between our two investigators. On exploratory factor analysis, we obtained ten factors (two items formed a new factor - 'Menstrual pathology'). Almost all SF-36 domains were significantly associated with WHQ domains, while the BDI was associated with domains: depressive mood, anxiety and sleep problems. Based on ROC analysis, WHQ is slightly more reliable for perimenopausal than postmenopausal Serbian women. CONCLUSION The Serbian version of the WHQ showed very good reliability and validity in assessment of quality of life among menopausal women. The WHQ is applicable for both peri- and postmenopausal women.", "author" : [ { "dropping-particle" : "", "family" : "Dotlic", "given" : "J", "non-dropping-particle" : "", "parse-names" : false, "suffix" : "" }, { "dropping-particle" : "", "family" : "Gazibara", "given" : "T", "non-dropping-particle" : "", "parse-names" : false, "suffix" : "" }, { "dropping-particle" : "", "family" : "Radovanovic", "given" : "S", "non-dropping-particle" : "", "parse-names" : false, "suffix" : "" }, { "dropping-particle" : "", "family" : "Rancic", "given" : "B", "non-dropping-particle" : "", "parse-names" : false, "suffix" : "" }, { "dropping-particle" : "", "family" : "Milosevic", "given" : "B", "non-dropping-particle" : "", "parse-names" : false, "suffix" : "" }, { "dropping-particle" : "", "family" : "Nurkovic", "given" : "S", "non-dropping-particle" : "", "parse-names" : false, "suffix" : "" }, { "dropping-particle" : "", "family" : "Kurtagic", "given" : "I", "non-dropping-particle" : "", "parse-names" : false, "suffix" : "" }, { "dropping-particle" : "", "family" : "Kovacevic", "given" : "N", "non-dropping-particle" : "", "parse-names" : false, "suffix" : "" } ], "container-title" : "Climacteric : the journal of the International Menopause Society", "id" : "ITEM-6", "issue" : "4", "issued" : { "date-parts" : [ [ "2015", "12", "27" ] ] }, "note" : "The Serbian version of the\u00a0WHQ\u00a0showed very good reliability and validity in assessment of quality of life\n\nAGING MUKANA!!!", "page" : "643-50", "title" : "Serbian version of the Women's Health Questionnaire: psychometric properties.", "type" : "article-journal", "volume" : "18" }, "uris" : [ "http://www.mendeley.com/documents/?uuid=1c706b14-039a-45de-be74-fc2be764fa0e" ] } ], "mendeley" : { "formattedCitation" : "&lt;sup&gt;5,6,8,10\u201312&lt;/sup&gt;", "plainTextFormattedCitation" : "5,6,8,10\u201312", "previouslyFormattedCitation" : "&lt;sup&gt;5,6,8,10\u201312&lt;/sup&gt;" }, "properties" : { "noteIndex" : 0 }, "schema" : "https://github.com/citation-style-language/schema/raw/master/csl-citation.json" }</w:instrText>
      </w:r>
      <w:r w:rsidR="007129B8" w:rsidRPr="001209DA">
        <w:rPr>
          <w:rFonts w:ascii="Arial" w:eastAsia="Calibri" w:hAnsi="Arial" w:cs="Arial"/>
          <w:sz w:val="24"/>
          <w:szCs w:val="24"/>
          <w:lang w:val="en-US"/>
        </w:rPr>
        <w:fldChar w:fldCharType="separate"/>
      </w:r>
      <w:r w:rsidR="00E574E9" w:rsidRPr="001209DA">
        <w:rPr>
          <w:rFonts w:ascii="Arial" w:eastAsia="Calibri" w:hAnsi="Arial" w:cs="Arial"/>
          <w:noProof/>
          <w:sz w:val="24"/>
          <w:szCs w:val="24"/>
          <w:vertAlign w:val="superscript"/>
          <w:lang w:val="en-US"/>
        </w:rPr>
        <w:t>5,6,8,10–12</w:t>
      </w:r>
      <w:r w:rsidR="007129B8" w:rsidRPr="001209DA">
        <w:rPr>
          <w:rFonts w:ascii="Arial" w:eastAsia="Calibri" w:hAnsi="Arial" w:cs="Arial"/>
          <w:sz w:val="24"/>
          <w:szCs w:val="24"/>
          <w:lang w:val="en-US"/>
        </w:rPr>
        <w:fldChar w:fldCharType="end"/>
      </w:r>
      <w:r w:rsidRPr="001209DA">
        <w:rPr>
          <w:rFonts w:ascii="Arial" w:eastAsia="Calibri" w:hAnsi="Arial" w:cs="Arial"/>
          <w:sz w:val="24"/>
          <w:szCs w:val="24"/>
          <w:lang w:val="en-US"/>
        </w:rPr>
        <w:t xml:space="preserve"> </w:t>
      </w:r>
      <w:r w:rsidR="0098263D" w:rsidRPr="001209DA">
        <w:rPr>
          <w:rFonts w:ascii="Arial" w:eastAsia="Calibri" w:hAnsi="Arial" w:cs="Arial"/>
          <w:sz w:val="24"/>
          <w:szCs w:val="24"/>
          <w:lang w:val="en-US"/>
        </w:rPr>
        <w:t xml:space="preserve">However, in line with </w:t>
      </w:r>
      <w:r w:rsidR="009F5AED" w:rsidRPr="001209DA">
        <w:rPr>
          <w:rFonts w:ascii="Arial" w:eastAsia="Calibri" w:hAnsi="Arial" w:cs="Arial"/>
          <w:sz w:val="24"/>
          <w:szCs w:val="24"/>
          <w:lang w:val="en-US"/>
        </w:rPr>
        <w:t xml:space="preserve">our </w:t>
      </w:r>
      <w:r w:rsidR="0098263D" w:rsidRPr="001209DA">
        <w:rPr>
          <w:rFonts w:ascii="Arial" w:eastAsia="Calibri" w:hAnsi="Arial" w:cs="Arial"/>
          <w:sz w:val="24"/>
          <w:szCs w:val="24"/>
          <w:lang w:val="en-US"/>
        </w:rPr>
        <w:t>res</w:t>
      </w:r>
      <w:r w:rsidR="007129B8" w:rsidRPr="001209DA">
        <w:rPr>
          <w:rFonts w:ascii="Arial" w:eastAsia="Calibri" w:hAnsi="Arial" w:cs="Arial"/>
          <w:sz w:val="24"/>
          <w:szCs w:val="24"/>
          <w:lang w:val="en-US"/>
        </w:rPr>
        <w:t>ults,</w:t>
      </w:r>
      <w:r w:rsidR="00A61538" w:rsidRPr="001209DA">
        <w:rPr>
          <w:rFonts w:ascii="Arial" w:eastAsia="Calibri" w:hAnsi="Arial" w:cs="Arial"/>
          <w:sz w:val="24"/>
          <w:szCs w:val="24"/>
          <w:lang w:val="en-US"/>
        </w:rPr>
        <w:t xml:space="preserve"> the internal consistency</w:t>
      </w:r>
      <w:r w:rsidR="007129B8" w:rsidRPr="001209DA">
        <w:rPr>
          <w:rFonts w:ascii="Arial" w:eastAsia="Calibri" w:hAnsi="Arial" w:cs="Arial"/>
          <w:sz w:val="24"/>
          <w:szCs w:val="24"/>
          <w:lang w:val="en-US"/>
        </w:rPr>
        <w:t xml:space="preserve"> </w:t>
      </w:r>
      <w:r w:rsidR="002A55BD" w:rsidRPr="001209DA">
        <w:rPr>
          <w:rFonts w:ascii="Arial" w:eastAsia="Calibri" w:hAnsi="Arial" w:cs="Arial"/>
          <w:sz w:val="24"/>
          <w:szCs w:val="24"/>
          <w:lang w:val="en-US"/>
        </w:rPr>
        <w:t>for</w:t>
      </w:r>
      <w:r w:rsidR="00A61538" w:rsidRPr="001209DA">
        <w:rPr>
          <w:rFonts w:ascii="Arial" w:eastAsia="Calibri" w:hAnsi="Arial" w:cs="Arial"/>
          <w:sz w:val="24"/>
          <w:szCs w:val="24"/>
          <w:lang w:val="en-US"/>
        </w:rPr>
        <w:t xml:space="preserve"> </w:t>
      </w:r>
      <w:r w:rsidR="0098263D" w:rsidRPr="001209DA">
        <w:rPr>
          <w:rFonts w:ascii="Arial" w:eastAsia="Calibri" w:hAnsi="Arial" w:cs="Arial"/>
          <w:sz w:val="24"/>
          <w:szCs w:val="24"/>
          <w:lang w:val="en-US"/>
        </w:rPr>
        <w:t xml:space="preserve">sleep problems, </w:t>
      </w:r>
      <w:r w:rsidR="00823B9B" w:rsidRPr="001209DA">
        <w:rPr>
          <w:rFonts w:ascii="Arial" w:eastAsia="Calibri" w:hAnsi="Arial" w:cs="Arial"/>
          <w:sz w:val="24"/>
          <w:szCs w:val="24"/>
          <w:lang w:val="en-US"/>
        </w:rPr>
        <w:t xml:space="preserve">well-being, </w:t>
      </w:r>
      <w:r w:rsidR="0098263D" w:rsidRPr="001209DA">
        <w:rPr>
          <w:rFonts w:ascii="Arial" w:eastAsia="Calibri" w:hAnsi="Arial" w:cs="Arial"/>
          <w:sz w:val="24"/>
          <w:szCs w:val="24"/>
          <w:lang w:val="en-US"/>
        </w:rPr>
        <w:t xml:space="preserve">attractiveness, sexual functioning, and menstrual </w:t>
      </w:r>
      <w:r w:rsidR="0098263D" w:rsidRPr="001209DA">
        <w:rPr>
          <w:rFonts w:ascii="Arial" w:eastAsia="Calibri" w:hAnsi="Arial" w:cs="Arial"/>
          <w:sz w:val="24"/>
          <w:szCs w:val="24"/>
          <w:lang w:val="en-US"/>
        </w:rPr>
        <w:lastRenderedPageBreak/>
        <w:t>symptoms</w:t>
      </w:r>
      <w:r w:rsidR="007C3158" w:rsidRPr="001209DA">
        <w:rPr>
          <w:rFonts w:ascii="Arial" w:eastAsia="Calibri" w:hAnsi="Arial" w:cs="Arial"/>
          <w:sz w:val="24"/>
          <w:szCs w:val="24"/>
          <w:lang w:val="en-US"/>
        </w:rPr>
        <w:t xml:space="preserve"> </w:t>
      </w:r>
      <w:r w:rsidR="00816647" w:rsidRPr="001209DA">
        <w:rPr>
          <w:rFonts w:ascii="Arial" w:eastAsia="Calibri" w:hAnsi="Arial" w:cs="Arial"/>
          <w:sz w:val="24"/>
          <w:szCs w:val="24"/>
          <w:lang w:val="en-US"/>
        </w:rPr>
        <w:t>was</w:t>
      </w:r>
      <w:r w:rsidR="000E7CCA" w:rsidRPr="001209DA">
        <w:rPr>
          <w:rFonts w:ascii="Arial" w:eastAsia="Calibri" w:hAnsi="Arial" w:cs="Arial"/>
          <w:sz w:val="24"/>
          <w:szCs w:val="24"/>
          <w:lang w:val="en-US"/>
        </w:rPr>
        <w:t xml:space="preserve"> shown to be</w:t>
      </w:r>
      <w:r w:rsidR="007C3158" w:rsidRPr="001209DA">
        <w:rPr>
          <w:rFonts w:ascii="Arial" w:eastAsia="Calibri" w:hAnsi="Arial" w:cs="Arial"/>
          <w:sz w:val="24"/>
          <w:szCs w:val="24"/>
          <w:lang w:val="en-US"/>
        </w:rPr>
        <w:t xml:space="preserve"> weaker than </w:t>
      </w:r>
      <w:r w:rsidR="002A55BD" w:rsidRPr="001209DA">
        <w:rPr>
          <w:rFonts w:ascii="Arial" w:eastAsia="Calibri" w:hAnsi="Arial" w:cs="Arial"/>
          <w:sz w:val="24"/>
          <w:szCs w:val="24"/>
          <w:lang w:val="en-US"/>
        </w:rPr>
        <w:t>for</w:t>
      </w:r>
      <w:r w:rsidR="007C3158" w:rsidRPr="001209DA">
        <w:rPr>
          <w:rFonts w:ascii="Arial" w:eastAsia="Calibri" w:hAnsi="Arial" w:cs="Arial"/>
          <w:sz w:val="24"/>
          <w:szCs w:val="24"/>
          <w:lang w:val="en-US"/>
        </w:rPr>
        <w:t xml:space="preserve"> the</w:t>
      </w:r>
      <w:r w:rsidR="00816647" w:rsidRPr="001209DA">
        <w:rPr>
          <w:rFonts w:ascii="Arial" w:eastAsia="Calibri" w:hAnsi="Arial" w:cs="Arial"/>
          <w:sz w:val="24"/>
          <w:szCs w:val="24"/>
          <w:lang w:val="en-US"/>
        </w:rPr>
        <w:t xml:space="preserve"> other</w:t>
      </w:r>
      <w:r w:rsidR="007C3158" w:rsidRPr="001209DA">
        <w:rPr>
          <w:rFonts w:ascii="Arial" w:eastAsia="Calibri" w:hAnsi="Arial" w:cs="Arial"/>
          <w:sz w:val="24"/>
          <w:szCs w:val="24"/>
          <w:lang w:val="en-US"/>
        </w:rPr>
        <w:t xml:space="preserve"> domains</w:t>
      </w:r>
      <w:r w:rsidR="009C24FD" w:rsidRPr="001209DA">
        <w:rPr>
          <w:rFonts w:ascii="Arial" w:eastAsia="Calibri" w:hAnsi="Arial" w:cs="Arial"/>
          <w:sz w:val="24"/>
          <w:szCs w:val="24"/>
          <w:lang w:val="en-US"/>
        </w:rPr>
        <w:t>.</w:t>
      </w:r>
      <w:r w:rsidR="009E126A" w:rsidRPr="001209DA">
        <w:rPr>
          <w:rFonts w:ascii="Arial" w:eastAsia="Calibri" w:hAnsi="Arial" w:cs="Arial"/>
          <w:sz w:val="24"/>
          <w:szCs w:val="24"/>
          <w:lang w:val="en-US"/>
        </w:rPr>
        <w:fldChar w:fldCharType="begin" w:fldLock="1"/>
      </w:r>
      <w:r w:rsidR="000C61C6" w:rsidRPr="001209DA">
        <w:rPr>
          <w:rFonts w:ascii="Arial" w:eastAsia="Calibri" w:hAnsi="Arial" w:cs="Arial"/>
          <w:sz w:val="24"/>
          <w:szCs w:val="24"/>
          <w:lang w:val="en-US"/>
        </w:rPr>
        <w:instrText>ADDIN CSL_CITATION { "citationItems" : [ { "id" : "ITEM-1", "itemData" : { "ISSN" : "0001-6349", "PMID" : "8259753", "abstract" : "We wanted to provide details on the psychometric documentation of the Swedish version of the Women's Health Questionnaire (WHQ), a patient based measure of postmenopausal complaints. The results of two clinical trials in Sweden in which the WHQ had been used as one out of several measurement tools were used to document the reliability, the validity and the responsiveness to change of the WHQ. More than 350 women suffering from postmenopausal complaints were included in the two trials. A factor analysis, using the baseline values of all women in each study, showed that the Swedish version of the WHQ was very close to the English original. The internal consistency reliability was excellent. The clinical validity was confirmed by a significant correlation between change in E2 levels and change in the WHQ during estrogen therapy. A high construct validity was established by the agreement between the WHQ and other quality of life scales. For use in clinical trials the WHQ was sensitive to treatment-induced changes, and added important information to the clinical effect variables.", "author" : [ { "dropping-particle" : "", "family" : "Wiklund", "given" : "I", "non-dropping-particle" : "", "parse-names" : false, "suffix" : "" }, { "dropping-particle" : "", "family" : "Karlberg", "given" : "J", "non-dropping-particle" : "", "parse-names" : false, "suffix" : "" }, { "dropping-particle" : "", "family" : "Lindgren", "given" : "R", "non-dropping-particle" : "", "parse-names" : false, "suffix" : "" }, { "dropping-particle" : "", "family" : "Sandin", "given" : "K", "non-dropping-particle" : "", "parse-names" : false, "suffix" : "" }, { "dropping-particle" : "", "family" : "Mattsson", "given" : "L A", "non-dropping-particle" : "", "parse-names" : false, "suffix" : "" } ], "container-title" : "Acta obstetricia et gynecologica Scandinavica", "id" : "ITEM-1", "issue" : "8", "issued" : { "date-parts" : [ [ "1993", "11" ] ] }, "page" : "648-55", "title" : "A Swedish version of the Women's Health Questionnaire. A measure of postmenopausal complaints.", "type" : "article-journal", "volume" : "72" }, "uris" : [ "http://www.mendeley.com/documents/?uuid=7b5f349c-f0c9-4f9c-97f6-f8d3a14432be" ] }, { "id" : "ITEM-2", "itemData" : { "ISSN" : "0378-5122", "PMID" : "10924839", "abstract" : "To establish the psychometric properties of the Italian version of two quality of life (QOL) questionnaires in menopausal women: the psychological general well being index (PGWBI) and the women's health questionnaire (WHQ).", "author" : [ { "dropping-particle" : "", "family" : "Wool", "given" : "C", "non-dropping-particle" : "", "parse-names" : false, "suffix" : "" }, { "dropping-particle" : "", "family" : "Cerutti", "given" : "R", "non-dropping-particle" : "", "parse-names" : false, "suffix" : "" }, { "dropping-particle" : "", "family" : "Marquis", "given" : "P", "non-dropping-particle" : "", "parse-names" : false, "suffix" : "" }, { "dropping-particle" : "", "family" : "Cialdella", "given" : "P", "non-dropping-particle" : "", "parse-names" : false, "suffix" : "" }, { "dropping-particle" : "", "family" : "Hervi\u00e9", "given" : "C", "non-dropping-particle" : "", "parse-names" : false, "suffix" : "" } ], "container-title" : "Maturitas", "id" : "ITEM-2", "issue" : "2", "issued" : { "date-parts" : [ [ "2000", "5", "29" ] ] }, "note" : "Depression and anxiety subscores were correlated with the number of concomitant diseases, \nand depression, vasomotor symptoms, menstrual symptoms sub-scores were inversely correlated with age (which means an improvement in quality of life with age).", "page" : "129-42", "title" : "Psychometric validation of two Italian quality of life questionnaires in menopausal women.", "type" : "article-journal", "volume" : "35" }, "uris" : [ "http://www.mendeley.com/documents/?uuid=d9c7018d-2930-45b5-ba2e-17cf7f6e559a" ] }, { "id" : "ITEM-3",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"ITEM-3", "issue" : "1", "issued" : { "date-parts" : [ [ "2006", "2" ] ] }, "page" : "4-12", "title" : "Development of a revised version of the Women's Health Questionnaire.", "type" : "article-journal", "volume" : "9" }, "uris" : [ "http://www.mendeley.com/documents/?uuid=201276ea-5ec2-434f-92cc-d2c998b3fef2" ] }, { "id" : "ITEM-4", "itemData" : { "DOI" : "10.1111/j.1467-9450.2008.00701.x", "ISSN" : "0036-5564", "PMID" : "19170970", "abstract" : "The Women's Health Questionnaire (WHQ) was designed specifically to study possible changes that occur during menopause. The purpose of this study was to perform a psychometric evaluation of the Norwegian version of the WHQ by examining the factor structure and construct validity of the instrument. Data used for the evaluation were collected at baseline of the ACUFLASH study, a randomized, controlled clinical trial that evaluated the effect of acupuncture treatment on menopausal symptoms. Altogether, 267 women with a very high frequency of hot flushes were included in the study. Some deficiencies in the WHQ questionnaire were observed when applied to this sample, including an unclear factor structure, low alpha values for some dimensions, and a strong floor effect in the vasomotor symptoms dimension. The total scale score appears reliable, but care should be taken when interpreting some of the subscales.", "author" : [ { "dropping-particle" : "", "family" : "Borud", "given" : "Einar Kristian", "non-dropping-particle" : "", "parse-names" : false, "suffix" : "" }, { "dropping-particle" : "", "family" : "Martinussen", "given" : "Monica", "non-dropping-particle" : "", "parse-names" : false, "suffix" : "" }, { "dropping-particle" : "", "family" : "Eggen", "given" : "Anne Elise", "non-dropping-particle" : "", "parse-names" : false, "suffix" : "" }, { "dropping-particle" : "", "family" : "Grimsgaard", "given" : "Sameline", "non-dropping-particle" : "", "parse-names" : false, "suffix" : "" } ], "container-title" : "Scandinavian journal of psychology", "id" : "ITEM-4", "issue" : "2", "issued" : { "date-parts" : [ [ "2009", "4" ] ] }, "note" : "The results give a reasonable support to our predictions, and support the construct validity of the WHQ.\n\n\nOur evaluation of the psychometric properties showed that the Norwegian translation of the 36-item version of the WHQ had some deficiencies when applied to a group of women with a very high hot flush frequency. When applied to this kind of sample, it appears safe to use the total scale score, but care should be taken when interpreting some of the subscales.", "page" : "183-9", "title" : "The Women's Health Questionnaire (WHQ): a psychometric evaluation of the 36-item Norwegian version.", "type" : "article-journal", "volume" : "50" }, "uris" : [ "http://www.mendeley.com/documents/?uuid=37d330e2-92d0-4ef5-9294-cb229f177620" ] }, { "id" : "ITEM-5", "itemData" : { "DOI" : "10.3109/13697137.2012.727503", "ISSN" : "1473-0804", "PMID" : "23113876", "abstract" : "OBJECTIVES: The Women's Health Questionnaire has been developed for the assessment of symptom perception in mid-aged women. It explores a range of psychological and physical symptoms and is one of the most used health-related quality of life measures. It was developed in the English language and is available in several other languages. The aim of this study was to evaluate the psychometric properties of the Tunisian-Arabic version of the questionnaire.\n\nMETHODS: A Tunisian-Arabic translation of the original version of the Women's Health Questionnaire (36-item WHQ) was produced using the forward-backward translation method recommended by the designers. A total of 1231 women were anonymously recruited from the general population using the quota method of sampling. All women were administered the WHQ as part of a broader questionnaire; 1150 records were finally retained for analysis. Psychometric evaluation was performed for the original version of the WHQ (36 items) and then for the 23-item revised version proposed by the MAPI Research Institute.\n\nRESULTS: The acceptability and comprehensibility of the scale were good. The 36-item version showed overall good reliability, but some subscales lacked internal consistency. The validity was explored by principal component analysis and showed significant differences with the original English instrument and some deficiencies in its dimensional structure. The validity of the 23-item revised version was better. Finally, we suggest some adjustments to improve the reliability and validity of the instrument.\n\nCONCLUSION: The Tunisian-Arabic version of the WHQ is globally reliable and valid, but we recommend the use of an improved shortened version, more specific to mid-aged women.", "author" : [ { "dropping-particle" : "", "family" : "Benzineb", "given" : "S", "non-dropping-particle" : "", "parse-names" : false, "suffix" : "" }, { "dropping-particle" : "", "family" : "Fakhfakh", "given" : "R", "non-dropping-particle" : "", "parse-names" : false, "suffix" : "" }, { "dropping-particle" : "", "family" : "Bellalouna", "given" : "S", "non-dropping-particle" : "", "parse-names" : false, "suffix" : "" }, { "dropping-particle" : "", "family" : "Ringa", "given" : "V", "non-dropping-particle" : "", "parse-names" : false, "suffix" : "" }, { "dropping-particle" : "", "family" : "Hajri", "given" : "S", "non-dropping-particle" : "", "parse-names" : false, "suffix" : "" } ], "container-title" : "Climacteric : the journal of the International Menopause Society", "id" : "ITEM-5", "issue" : "4", "issued" : { "date-parts" : [ [ "2013", "8" ] ] }, "page" : "460-8", "title" : "Psychometric properties of the Tunisian-Arabic version of the Women's Health Questionnaire.", "type" : "article-journal", "volume" : "16" }, "uris" : [ "http://www.mendeley.com/documents/?uuid=40ebed74-6a33-46dc-a226-b6d5c3d9ee8e" ] }, { "id" : "ITEM-6", "itemData" : { "DOI" : "10.3109/13697137.2014.980402", "ISSN" : "1473-0804", "PMID" : "25373408", "abstract" : "OBJECTIVE The aim of this study was to translate the Women's Health Questionnaire (WHQ) into the Serbian language and assess its validity and reliability in a population of Serbian menopausal women. METHODS The study included peri- and postmenopausal women from two Community Health Centers in Belgrade. Women filled out the WHQ, the Short Form-36 questionnaire (SF-36) and Beck's Depression Inventory (BDI). The WHQ was translated according to recommended methodology for cultural adaptation of questionnaires and its psychometric characteristics (internal consistency, inter-rater reliability, factor analysis, sensitivity, discriminant, construct and criterion validity) were tested. RESULTS In the Serbian population, the mean values of the WHQ domains were mostly comparable with reference Mediterranean countries. Whole-scale Cronbach's \u03b1 was 0.838. Moreover, five WHQ domains had a value of Cronbach's \u03b1 above the acceptable limit. There were no significant differences in WHQ scores between our two investigators. On exploratory factor analysis, we obtained ten factors (two items formed a new factor - 'Menstrual pathology'). Almost all SF-36 domains were significantly associated with WHQ domains, while the BDI was associated with domains: depressive mood, anxiety and sleep problems. Based on ROC analysis, WHQ is slightly more reliable for perimenopausal than postmenopausal Serbian women. CONCLUSION The Serbian version of the WHQ showed very good reliability and validity in assessment of quality of life among menopausal women. The WHQ is applicable for both peri- and postmenopausal women.", "author" : [ { "dropping-particle" : "", "family" : "Dotlic", "given" : "J", "non-dropping-particle" : "", "parse-names" : false, "suffix" : "" }, { "dropping-particle" : "", "family" : "Gazibara", "given" : "T", "non-dropping-particle" : "", "parse-names" : false, "suffix" : "" }, { "dropping-particle" : "", "family" : "Radovanovic", "given" : "S", "non-dropping-particle" : "", "parse-names" : false, "suffix" : "" }, { "dropping-particle" : "", "family" : "Rancic", "given" : "B", "non-dropping-particle" : "", "parse-names" : false, "suffix" : "" }, { "dropping-particle" : "", "family" : "Milosevic", "given" : "B", "non-dropping-particle" : "", "parse-names" : false, "suffix" : "" }, { "dropping-particle" : "", "family" : "Nurkovic", "given" : "S", "non-dropping-particle" : "", "parse-names" : false, "suffix" : "" }, { "dropping-particle" : "", "family" : "Kurtagic", "given" : "I", "non-dropping-particle" : "", "parse-names" : false, "suffix" : "" }, { "dropping-particle" : "", "family" : "Kovacevic", "given" : "N", "non-dropping-particle" : "", "parse-names" : false, "suffix" : "" } ], "container-title" : "Climacteric : the journal of the International Menopause Society", "id" : "ITEM-6", "issue" : "4", "issued" : { "date-parts" : [ [ "2015", "12", "27" ] ] }, "note" : "The Serbian version of the\u00a0WHQ\u00a0showed very good reliability and validity in assessment of quality of life\n\nAGING MUKANA!!!", "page" : "643-50", "title" : "Serbian version of the Women's Health Questionnaire: psychometric properties.", "type" : "article-journal", "volume" : "18" }, "uris" : [ "http://www.mendeley.com/documents/?uuid=1c706b14-039a-45de-be74-fc2be764fa0e" ] } ], "mendeley" : { "formattedCitation" : "&lt;sup&gt;5,6,8,10\u201312&lt;/sup&gt;", "plainTextFormattedCitation" : "5,6,8,10\u201312", "previouslyFormattedCitation" : "&lt;sup&gt;5,6,8,10\u201312&lt;/sup&gt;" }, "properties" : { "noteIndex" : 0 }, "schema" : "https://github.com/citation-style-language/schema/raw/master/csl-citation.json" }</w:instrText>
      </w:r>
      <w:r w:rsidR="009E126A" w:rsidRPr="001209DA">
        <w:rPr>
          <w:rFonts w:ascii="Arial" w:eastAsia="Calibri" w:hAnsi="Arial" w:cs="Arial"/>
          <w:sz w:val="24"/>
          <w:szCs w:val="24"/>
          <w:lang w:val="en-US"/>
        </w:rPr>
        <w:fldChar w:fldCharType="separate"/>
      </w:r>
      <w:r w:rsidR="00E574E9" w:rsidRPr="001209DA">
        <w:rPr>
          <w:rFonts w:ascii="Arial" w:eastAsia="Calibri" w:hAnsi="Arial" w:cs="Arial"/>
          <w:noProof/>
          <w:sz w:val="24"/>
          <w:szCs w:val="24"/>
          <w:vertAlign w:val="superscript"/>
          <w:lang w:val="en-US"/>
        </w:rPr>
        <w:t>5,6,8,10–12</w:t>
      </w:r>
      <w:r w:rsidR="009E126A" w:rsidRPr="001209DA">
        <w:rPr>
          <w:rFonts w:ascii="Arial" w:eastAsia="Calibri" w:hAnsi="Arial" w:cs="Arial"/>
          <w:sz w:val="24"/>
          <w:szCs w:val="24"/>
          <w:lang w:val="en-US"/>
        </w:rPr>
        <w:fldChar w:fldCharType="end"/>
      </w:r>
      <w:r w:rsidR="0098263D" w:rsidRPr="001209DA">
        <w:rPr>
          <w:rFonts w:ascii="Arial" w:eastAsia="Calibri" w:hAnsi="Arial" w:cs="Arial"/>
          <w:sz w:val="24"/>
          <w:szCs w:val="24"/>
          <w:lang w:val="en-US"/>
        </w:rPr>
        <w:t xml:space="preserve"> </w:t>
      </w:r>
      <w:r w:rsidR="00816647" w:rsidRPr="001209DA">
        <w:rPr>
          <w:rFonts w:ascii="Arial" w:eastAsia="Calibri" w:hAnsi="Arial" w:cs="Arial"/>
          <w:sz w:val="24"/>
          <w:szCs w:val="24"/>
          <w:lang w:val="en-US"/>
        </w:rPr>
        <w:t>For</w:t>
      </w:r>
      <w:r w:rsidR="007F55C2" w:rsidRPr="001209DA">
        <w:rPr>
          <w:rFonts w:ascii="Arial" w:eastAsia="Calibri" w:hAnsi="Arial" w:cs="Arial"/>
          <w:sz w:val="24"/>
          <w:szCs w:val="24"/>
          <w:lang w:val="en-US"/>
        </w:rPr>
        <w:t xml:space="preserve"> </w:t>
      </w:r>
      <w:r w:rsidR="00FE1AA2" w:rsidRPr="001209DA">
        <w:rPr>
          <w:rFonts w:ascii="Arial" w:eastAsia="Calibri" w:hAnsi="Arial" w:cs="Arial"/>
          <w:sz w:val="24"/>
          <w:szCs w:val="24"/>
          <w:lang w:val="en-US"/>
        </w:rPr>
        <w:t>sleep problems, attractiveness, and sexual functioning</w:t>
      </w:r>
      <w:r w:rsidR="004A0BC8" w:rsidRPr="001209DA">
        <w:rPr>
          <w:rFonts w:ascii="Arial" w:eastAsia="Calibri" w:hAnsi="Arial" w:cs="Arial"/>
          <w:sz w:val="24"/>
          <w:szCs w:val="24"/>
          <w:lang w:val="en-US"/>
        </w:rPr>
        <w:t>,</w:t>
      </w:r>
      <w:r w:rsidR="007F55C2" w:rsidRPr="001209DA">
        <w:rPr>
          <w:rFonts w:ascii="Arial" w:eastAsia="Calibri" w:hAnsi="Arial" w:cs="Arial"/>
          <w:sz w:val="24"/>
          <w:szCs w:val="24"/>
          <w:lang w:val="en-US"/>
        </w:rPr>
        <w:t xml:space="preserve"> the lower internal consistency </w:t>
      </w:r>
      <w:r w:rsidR="000E7CCA" w:rsidRPr="001209DA">
        <w:rPr>
          <w:rFonts w:ascii="Arial" w:eastAsia="Calibri" w:hAnsi="Arial" w:cs="Arial"/>
          <w:sz w:val="24"/>
          <w:szCs w:val="24"/>
          <w:lang w:val="en-US"/>
        </w:rPr>
        <w:t>wa</w:t>
      </w:r>
      <w:r w:rsidR="00B669C1" w:rsidRPr="001209DA">
        <w:rPr>
          <w:rFonts w:ascii="Arial" w:eastAsia="Calibri" w:hAnsi="Arial" w:cs="Arial"/>
          <w:sz w:val="24"/>
          <w:szCs w:val="24"/>
          <w:lang w:val="en-US"/>
        </w:rPr>
        <w:t>s probably</w:t>
      </w:r>
      <w:r w:rsidR="009E126A" w:rsidRPr="001209DA">
        <w:rPr>
          <w:rFonts w:ascii="Arial" w:eastAsia="Calibri" w:hAnsi="Arial" w:cs="Arial"/>
          <w:sz w:val="24"/>
          <w:szCs w:val="24"/>
          <w:lang w:val="en-US"/>
        </w:rPr>
        <w:t xml:space="preserve"> related to </w:t>
      </w:r>
      <w:r w:rsidR="00FE1AA2" w:rsidRPr="001209DA">
        <w:rPr>
          <w:rFonts w:ascii="Arial" w:eastAsia="Calibri" w:hAnsi="Arial" w:cs="Arial"/>
          <w:sz w:val="24"/>
          <w:szCs w:val="24"/>
          <w:lang w:val="en-US"/>
        </w:rPr>
        <w:t xml:space="preserve">the </w:t>
      </w:r>
      <w:r w:rsidR="009E126A" w:rsidRPr="001209DA">
        <w:rPr>
          <w:rFonts w:ascii="Arial" w:eastAsia="Calibri" w:hAnsi="Arial" w:cs="Arial"/>
          <w:sz w:val="24"/>
          <w:szCs w:val="24"/>
          <w:lang w:val="en-US"/>
        </w:rPr>
        <w:t xml:space="preserve">low number of the items. </w:t>
      </w:r>
      <w:r w:rsidR="000E7CCA" w:rsidRPr="001209DA">
        <w:rPr>
          <w:rFonts w:ascii="Arial" w:eastAsia="Calibri" w:hAnsi="Arial" w:cs="Arial"/>
          <w:sz w:val="24"/>
          <w:szCs w:val="24"/>
          <w:lang w:val="en-US"/>
        </w:rPr>
        <w:t>Furthermore</w:t>
      </w:r>
      <w:r w:rsidR="007511A2" w:rsidRPr="001209DA">
        <w:rPr>
          <w:rFonts w:ascii="Arial" w:eastAsia="Calibri" w:hAnsi="Arial" w:cs="Arial"/>
          <w:sz w:val="24"/>
          <w:szCs w:val="24"/>
          <w:lang w:val="en-US"/>
        </w:rPr>
        <w:t xml:space="preserve">, in </w:t>
      </w:r>
      <w:r w:rsidR="00040535" w:rsidRPr="001209DA">
        <w:rPr>
          <w:rFonts w:ascii="Arial" w:eastAsia="Calibri" w:hAnsi="Arial" w:cs="Arial"/>
          <w:sz w:val="24"/>
          <w:szCs w:val="24"/>
          <w:lang w:val="en-US"/>
        </w:rPr>
        <w:t xml:space="preserve">the </w:t>
      </w:r>
      <w:r w:rsidR="007511A2" w:rsidRPr="001209DA">
        <w:rPr>
          <w:rFonts w:ascii="Arial" w:eastAsia="Calibri" w:hAnsi="Arial" w:cs="Arial"/>
          <w:sz w:val="24"/>
          <w:szCs w:val="24"/>
          <w:lang w:val="en-US"/>
        </w:rPr>
        <w:t>sleep problems</w:t>
      </w:r>
      <w:r w:rsidR="00040535" w:rsidRPr="001209DA">
        <w:rPr>
          <w:rFonts w:ascii="Arial" w:eastAsia="Calibri" w:hAnsi="Arial" w:cs="Arial"/>
          <w:sz w:val="24"/>
          <w:szCs w:val="24"/>
          <w:lang w:val="en-US"/>
        </w:rPr>
        <w:t xml:space="preserve"> domain</w:t>
      </w:r>
      <w:r w:rsidR="007511A2" w:rsidRPr="001209DA">
        <w:rPr>
          <w:rFonts w:ascii="Arial" w:eastAsia="Calibri" w:hAnsi="Arial" w:cs="Arial"/>
          <w:sz w:val="24"/>
          <w:szCs w:val="24"/>
          <w:lang w:val="en-US"/>
        </w:rPr>
        <w:t xml:space="preserve">, </w:t>
      </w:r>
      <w:r w:rsidR="007F55C2" w:rsidRPr="001209DA">
        <w:rPr>
          <w:rFonts w:ascii="Arial" w:eastAsia="Calibri" w:hAnsi="Arial" w:cs="Arial"/>
          <w:sz w:val="24"/>
          <w:szCs w:val="24"/>
          <w:lang w:val="en-US"/>
        </w:rPr>
        <w:t>the item related to</w:t>
      </w:r>
      <w:r w:rsidR="00B669C1" w:rsidRPr="001209DA">
        <w:rPr>
          <w:rFonts w:ascii="Arial" w:eastAsia="Calibri" w:hAnsi="Arial" w:cs="Arial"/>
          <w:sz w:val="24"/>
          <w:szCs w:val="24"/>
          <w:lang w:val="en-US"/>
        </w:rPr>
        <w:t xml:space="preserve"> overall restlessness</w:t>
      </w:r>
      <w:r w:rsidR="00C46756" w:rsidRPr="001209DA">
        <w:rPr>
          <w:rFonts w:ascii="Arial" w:eastAsia="Calibri" w:hAnsi="Arial" w:cs="Arial"/>
          <w:sz w:val="24"/>
          <w:szCs w:val="24"/>
          <w:lang w:val="en-US"/>
        </w:rPr>
        <w:t xml:space="preserve"> (</w:t>
      </w:r>
      <w:r w:rsidR="00C46756" w:rsidRPr="001209DA">
        <w:rPr>
          <w:rFonts w:ascii="Arial" w:hAnsi="Arial" w:cs="Arial"/>
          <w:sz w:val="24"/>
          <w:szCs w:val="24"/>
          <w:lang w:val="en-US"/>
        </w:rPr>
        <w:t>“</w:t>
      </w:r>
      <w:r w:rsidR="00C46756" w:rsidRPr="001209DA">
        <w:rPr>
          <w:rFonts w:ascii="Arial" w:hAnsi="Arial" w:cs="Arial"/>
          <w:iCs/>
          <w:sz w:val="24"/>
          <w:szCs w:val="24"/>
          <w:lang w:val="en-US"/>
        </w:rPr>
        <w:t>I am restless and can’t keep still”)</w:t>
      </w:r>
      <w:r w:rsidR="00B669C1" w:rsidRPr="001209DA">
        <w:rPr>
          <w:rFonts w:ascii="Arial" w:eastAsia="Calibri" w:hAnsi="Arial" w:cs="Arial"/>
          <w:sz w:val="24"/>
          <w:szCs w:val="24"/>
          <w:lang w:val="en-US"/>
        </w:rPr>
        <w:t xml:space="preserve"> </w:t>
      </w:r>
      <w:r w:rsidR="00FE1AA2" w:rsidRPr="001209DA">
        <w:rPr>
          <w:rFonts w:ascii="Arial" w:eastAsia="Calibri" w:hAnsi="Arial" w:cs="Arial"/>
          <w:sz w:val="24"/>
          <w:szCs w:val="24"/>
          <w:lang w:val="en-US"/>
        </w:rPr>
        <w:t>might affect the internal consistency.</w:t>
      </w:r>
      <w:r w:rsidR="00816647" w:rsidRPr="001209DA">
        <w:rPr>
          <w:rFonts w:ascii="Arial" w:eastAsia="Calibri" w:hAnsi="Arial" w:cs="Arial"/>
          <w:sz w:val="24"/>
          <w:szCs w:val="24"/>
          <w:lang w:val="en-US"/>
        </w:rPr>
        <w:t xml:space="preserve"> For</w:t>
      </w:r>
      <w:r w:rsidR="00FE1AA2" w:rsidRPr="001209DA">
        <w:rPr>
          <w:rFonts w:ascii="Arial" w:eastAsia="Calibri" w:hAnsi="Arial" w:cs="Arial"/>
          <w:sz w:val="24"/>
          <w:szCs w:val="24"/>
          <w:lang w:val="en-US"/>
        </w:rPr>
        <w:t xml:space="preserve"> sexual functioning</w:t>
      </w:r>
      <w:r w:rsidR="004D6567" w:rsidRPr="001209DA">
        <w:rPr>
          <w:rFonts w:ascii="Arial" w:eastAsia="Calibri" w:hAnsi="Arial" w:cs="Arial"/>
          <w:sz w:val="24"/>
          <w:szCs w:val="24"/>
          <w:lang w:val="en-US"/>
        </w:rPr>
        <w:t xml:space="preserve">, women </w:t>
      </w:r>
      <w:r w:rsidR="00816647" w:rsidRPr="001209DA">
        <w:rPr>
          <w:rFonts w:ascii="Arial" w:eastAsia="Calibri" w:hAnsi="Arial" w:cs="Arial"/>
          <w:sz w:val="24"/>
          <w:szCs w:val="24"/>
          <w:lang w:val="en-US"/>
        </w:rPr>
        <w:t xml:space="preserve">who have </w:t>
      </w:r>
      <w:r w:rsidR="00FE1AA2" w:rsidRPr="001209DA">
        <w:rPr>
          <w:rFonts w:ascii="Arial" w:eastAsia="Calibri" w:hAnsi="Arial" w:cs="Arial"/>
          <w:sz w:val="24"/>
          <w:szCs w:val="24"/>
          <w:lang w:val="en-US"/>
        </w:rPr>
        <w:t>lost interest in sexual activity</w:t>
      </w:r>
      <w:r w:rsidR="004D6567" w:rsidRPr="001209DA">
        <w:rPr>
          <w:rFonts w:ascii="Arial" w:eastAsia="Calibri" w:hAnsi="Arial" w:cs="Arial"/>
          <w:sz w:val="24"/>
          <w:szCs w:val="24"/>
          <w:lang w:val="en-US"/>
        </w:rPr>
        <w:t xml:space="preserve"> may still be satisfied w</w:t>
      </w:r>
      <w:r w:rsidR="001920BC" w:rsidRPr="001209DA">
        <w:rPr>
          <w:rFonts w:ascii="Arial" w:eastAsia="Calibri" w:hAnsi="Arial" w:cs="Arial"/>
          <w:sz w:val="24"/>
          <w:szCs w:val="24"/>
          <w:lang w:val="en-US"/>
        </w:rPr>
        <w:t>ith their sexual relationships.</w:t>
      </w:r>
    </w:p>
    <w:p w14:paraId="144CE3B9" w14:textId="77777777" w:rsidR="009D5A46" w:rsidRPr="001209DA" w:rsidRDefault="009D5A46" w:rsidP="00F40F75">
      <w:pPr>
        <w:spacing w:after="0" w:line="480" w:lineRule="auto"/>
        <w:rPr>
          <w:rFonts w:ascii="Arial" w:hAnsi="Arial" w:cs="Arial"/>
          <w:sz w:val="24"/>
          <w:szCs w:val="24"/>
          <w:lang w:val="en-US"/>
        </w:rPr>
      </w:pPr>
    </w:p>
    <w:p w14:paraId="64C8F464" w14:textId="0410CE2D" w:rsidR="00B8507E" w:rsidRPr="001209DA" w:rsidRDefault="00816647" w:rsidP="00F40F75">
      <w:pPr>
        <w:spacing w:after="0" w:line="480" w:lineRule="auto"/>
        <w:rPr>
          <w:rFonts w:ascii="Arial" w:hAnsi="Arial" w:cs="Arial"/>
          <w:sz w:val="24"/>
          <w:szCs w:val="24"/>
          <w:lang w:val="en-US"/>
        </w:rPr>
      </w:pPr>
      <w:r w:rsidRPr="001209DA">
        <w:rPr>
          <w:rFonts w:ascii="Arial" w:hAnsi="Arial" w:cs="Arial"/>
          <w:sz w:val="24"/>
          <w:szCs w:val="24"/>
          <w:lang w:val="en-US"/>
        </w:rPr>
        <w:t>Al</w:t>
      </w:r>
      <w:r w:rsidR="00A74264" w:rsidRPr="001209DA">
        <w:rPr>
          <w:rFonts w:ascii="Arial" w:hAnsi="Arial" w:cs="Arial"/>
          <w:sz w:val="24"/>
          <w:szCs w:val="24"/>
          <w:lang w:val="en-US"/>
        </w:rPr>
        <w:t>though the minimum sample size to examine the psychometric properties of</w:t>
      </w:r>
      <w:r w:rsidR="00356EFC" w:rsidRPr="001209DA">
        <w:rPr>
          <w:rFonts w:ascii="Arial" w:hAnsi="Arial" w:cs="Arial"/>
          <w:sz w:val="24"/>
          <w:szCs w:val="24"/>
          <w:lang w:val="en-US"/>
        </w:rPr>
        <w:t xml:space="preserve"> a questionnaire is debated,</w:t>
      </w:r>
      <w:r w:rsidR="00A74264" w:rsidRPr="001209DA">
        <w:rPr>
          <w:rFonts w:ascii="Arial" w:hAnsi="Arial" w:cs="Arial"/>
          <w:sz w:val="24"/>
          <w:szCs w:val="24"/>
          <w:lang w:val="en-US"/>
        </w:rPr>
        <w:t xml:space="preserve"> </w:t>
      </w:r>
      <w:r w:rsidR="00A40312" w:rsidRPr="001209DA">
        <w:rPr>
          <w:rFonts w:ascii="Arial" w:hAnsi="Arial" w:cs="Arial"/>
          <w:sz w:val="24"/>
          <w:szCs w:val="24"/>
          <w:lang w:val="en-US"/>
        </w:rPr>
        <w:t>our</w:t>
      </w:r>
      <w:r w:rsidR="00A74264" w:rsidRPr="001209DA">
        <w:rPr>
          <w:rFonts w:ascii="Arial" w:hAnsi="Arial" w:cs="Arial"/>
          <w:sz w:val="24"/>
          <w:szCs w:val="24"/>
          <w:lang w:val="en-US"/>
        </w:rPr>
        <w:t xml:space="preserve"> sample size </w:t>
      </w:r>
      <w:r w:rsidR="001920BC" w:rsidRPr="001209DA">
        <w:rPr>
          <w:rFonts w:ascii="Arial" w:hAnsi="Arial" w:cs="Arial"/>
          <w:sz w:val="24"/>
          <w:szCs w:val="24"/>
          <w:lang w:val="en-US"/>
        </w:rPr>
        <w:t>can</w:t>
      </w:r>
      <w:r w:rsidR="00356EFC" w:rsidRPr="001209DA">
        <w:rPr>
          <w:rFonts w:ascii="Arial" w:hAnsi="Arial" w:cs="Arial"/>
          <w:sz w:val="24"/>
          <w:szCs w:val="24"/>
          <w:lang w:val="en-US"/>
        </w:rPr>
        <w:t xml:space="preserve"> be considered </w:t>
      </w:r>
      <w:r w:rsidR="00A74264" w:rsidRPr="001209DA">
        <w:rPr>
          <w:rFonts w:ascii="Arial" w:hAnsi="Arial" w:cs="Arial"/>
          <w:sz w:val="24"/>
          <w:szCs w:val="24"/>
          <w:lang w:val="en-US"/>
        </w:rPr>
        <w:t>sufficient</w:t>
      </w:r>
      <w:r w:rsidR="009C24FD" w:rsidRPr="001209DA">
        <w:rPr>
          <w:rFonts w:ascii="Arial" w:hAnsi="Arial" w:cs="Arial"/>
          <w:sz w:val="24"/>
          <w:szCs w:val="24"/>
          <w:lang w:val="en-US"/>
        </w:rPr>
        <w:t>.</w:t>
      </w:r>
      <w:r w:rsidR="00A74264" w:rsidRPr="001209DA">
        <w:rPr>
          <w:rFonts w:ascii="Arial" w:hAnsi="Arial" w:cs="Arial"/>
          <w:sz w:val="24"/>
          <w:szCs w:val="24"/>
          <w:lang w:val="en-US"/>
        </w:rPr>
        <w:fldChar w:fldCharType="begin" w:fldLock="1"/>
      </w:r>
      <w:r w:rsidR="000C61C6" w:rsidRPr="001209DA">
        <w:rPr>
          <w:rFonts w:ascii="Arial" w:hAnsi="Arial" w:cs="Arial"/>
          <w:sz w:val="24"/>
          <w:szCs w:val="24"/>
          <w:lang w:val="en-US"/>
        </w:rPr>
        <w:instrText>ADDIN CSL_CITATION { "citationItems" : [ { "id" : "ITEM-1", "itemData" : { "DOI" : "10.1002/mpr.352", "ISSN" : "1557-0657", "PMID" : "22020761", "abstract" : "The ratio of subjects to variables (N/p), as a rule to calculate the sample size required in internal validity studies on measurement scales, has been recommended without any strict theoretical or empirical basis being provided. The purpose of the present study was to develop a tool to determine sample size for these studies in the field of psychiatry. First, a literature review was carried out to identify the distinctive features of psychiatric scales. Then, two simulation methods were developed to generate data according to: (1) the model for factor structure derived from the literature review and (2) a real dataset. This enabled the study of the quality of solutions obtained from principal component analysis or Exploratory Factor Analysis (EFA) on various sample sizes. Lastly, the influence of sample size on the precision of Cronbach's alpha coefficient was examined. The N/p ratio rule is not upheld by this study: short scales do not allow smaller sample size. As a rule of thumb, if one's aim is to reveal the factor structure, a minimum of 300 subjects is generally acceptable but should be increased when the number of factors within the scale is large, when EFA is used and when the number of items is small.", "author" : [ { "dropping-particle" : "", "family" : "Rouquette", "given" : "Alexandra", "non-dropping-particle" : "", "parse-names" : false, "suffix" : "" }, { "dropping-particle" : "", "family" : "Falissard", "given" : "Bruno", "non-dropping-particle" : "", "parse-names" : false, "suffix" : "" } ], "container-title" : "International journal of methods in psychiatric research", "id" : "ITEM-1", "issue" : "4", "issued" : { "date-parts" : [ [ "2011", "12" ] ] }, "page" : "235-49", "title" : "Sample size requirements for the internal validation of psychiatric scales.", "type" : "article-journal", "volume" : "20" }, "uris" : [ "http://www.mendeley.com/documents/?uuid=5342c2d4-351f-355c-9aef-ca623825ad60" ] } ], "mendeley" : { "formattedCitation" : "&lt;sup&gt;15&lt;/sup&gt;", "plainTextFormattedCitation" : "15", "previouslyFormattedCitation" : "&lt;sup&gt;15&lt;/sup&gt;" }, "properties" : { "noteIndex" : 0 }, "schema" : "https://github.com/citation-style-language/schema/raw/master/csl-citation.json" }</w:instrText>
      </w:r>
      <w:r w:rsidR="00A74264" w:rsidRPr="001209DA">
        <w:rPr>
          <w:rFonts w:ascii="Arial" w:hAnsi="Arial" w:cs="Arial"/>
          <w:sz w:val="24"/>
          <w:szCs w:val="24"/>
          <w:lang w:val="en-US"/>
        </w:rPr>
        <w:fldChar w:fldCharType="separate"/>
      </w:r>
      <w:r w:rsidR="00E574E9" w:rsidRPr="001209DA">
        <w:rPr>
          <w:rFonts w:ascii="Arial" w:hAnsi="Arial" w:cs="Arial"/>
          <w:noProof/>
          <w:sz w:val="24"/>
          <w:szCs w:val="24"/>
          <w:vertAlign w:val="superscript"/>
          <w:lang w:val="en-US"/>
        </w:rPr>
        <w:t>15</w:t>
      </w:r>
      <w:r w:rsidR="00A74264" w:rsidRPr="001209DA">
        <w:rPr>
          <w:rFonts w:ascii="Arial" w:hAnsi="Arial" w:cs="Arial"/>
          <w:sz w:val="24"/>
          <w:szCs w:val="24"/>
          <w:lang w:val="en-US"/>
        </w:rPr>
        <w:fldChar w:fldCharType="end"/>
      </w:r>
      <w:r w:rsidR="00A74264" w:rsidRPr="001209DA">
        <w:rPr>
          <w:rFonts w:ascii="Arial" w:hAnsi="Arial" w:cs="Arial"/>
          <w:sz w:val="24"/>
          <w:szCs w:val="24"/>
          <w:lang w:val="en-US"/>
        </w:rPr>
        <w:t xml:space="preserve"> </w:t>
      </w:r>
      <w:r w:rsidR="00F472C8" w:rsidRPr="001209DA">
        <w:rPr>
          <w:rFonts w:ascii="Arial" w:hAnsi="Arial" w:cs="Arial"/>
          <w:sz w:val="24"/>
          <w:szCs w:val="24"/>
          <w:lang w:val="en-US"/>
        </w:rPr>
        <w:t xml:space="preserve">The women in </w:t>
      </w:r>
      <w:r w:rsidRPr="001209DA">
        <w:rPr>
          <w:rFonts w:ascii="Arial" w:hAnsi="Arial" w:cs="Arial"/>
          <w:sz w:val="24"/>
          <w:szCs w:val="24"/>
          <w:lang w:val="en-US"/>
        </w:rPr>
        <w:t>this</w:t>
      </w:r>
      <w:r w:rsidR="00F472C8" w:rsidRPr="001209DA">
        <w:rPr>
          <w:rFonts w:ascii="Arial" w:hAnsi="Arial" w:cs="Arial"/>
          <w:sz w:val="24"/>
          <w:szCs w:val="24"/>
          <w:lang w:val="en-US"/>
        </w:rPr>
        <w:t xml:space="preserve"> study were </w:t>
      </w:r>
      <w:r w:rsidR="00F472C8" w:rsidRPr="001209DA">
        <w:rPr>
          <w:rFonts w:ascii="Arial" w:hAnsi="Arial" w:cs="Arial"/>
          <w:sz w:val="24"/>
          <w:szCs w:val="24"/>
          <w:lang w:val="en-US"/>
        </w:rPr>
        <w:lastRenderedPageBreak/>
        <w:t xml:space="preserve">recruited from a free mammography </w:t>
      </w:r>
      <w:r w:rsidRPr="001209DA">
        <w:rPr>
          <w:rFonts w:ascii="Arial" w:hAnsi="Arial" w:cs="Arial"/>
          <w:sz w:val="24"/>
          <w:szCs w:val="24"/>
          <w:lang w:val="en-US"/>
        </w:rPr>
        <w:t xml:space="preserve">screening </w:t>
      </w:r>
      <w:r w:rsidR="00F472C8" w:rsidRPr="001209DA">
        <w:rPr>
          <w:rFonts w:ascii="Arial" w:hAnsi="Arial" w:cs="Arial"/>
          <w:sz w:val="24"/>
          <w:szCs w:val="24"/>
          <w:lang w:val="en-US"/>
        </w:rPr>
        <w:t>with a high par</w:t>
      </w:r>
      <w:r w:rsidR="00A90C0A" w:rsidRPr="001209DA">
        <w:rPr>
          <w:rFonts w:ascii="Arial" w:hAnsi="Arial" w:cs="Arial"/>
          <w:sz w:val="24"/>
          <w:szCs w:val="24"/>
          <w:lang w:val="en-US"/>
        </w:rPr>
        <w:t>ticipation rate. T</w:t>
      </w:r>
      <w:r w:rsidR="00F472C8" w:rsidRPr="001209DA">
        <w:rPr>
          <w:rFonts w:ascii="Arial" w:hAnsi="Arial" w:cs="Arial"/>
          <w:sz w:val="24"/>
          <w:szCs w:val="24"/>
          <w:lang w:val="en-US"/>
        </w:rPr>
        <w:t xml:space="preserve">hus, the cohort represented </w:t>
      </w:r>
      <w:r w:rsidRPr="001209DA">
        <w:rPr>
          <w:rFonts w:ascii="Arial" w:hAnsi="Arial" w:cs="Arial"/>
          <w:sz w:val="24"/>
          <w:szCs w:val="24"/>
          <w:lang w:val="en-US"/>
        </w:rPr>
        <w:t>the</w:t>
      </w:r>
      <w:r w:rsidR="00F472C8" w:rsidRPr="001209DA">
        <w:rPr>
          <w:rFonts w:ascii="Arial" w:hAnsi="Arial" w:cs="Arial"/>
          <w:sz w:val="24"/>
          <w:szCs w:val="24"/>
          <w:lang w:val="en-US"/>
        </w:rPr>
        <w:t xml:space="preserve"> general Finnish female population</w:t>
      </w:r>
      <w:r w:rsidRPr="001209DA">
        <w:rPr>
          <w:rFonts w:ascii="Arial" w:hAnsi="Arial" w:cs="Arial"/>
          <w:sz w:val="24"/>
          <w:szCs w:val="24"/>
          <w:lang w:val="en-US"/>
        </w:rPr>
        <w:t xml:space="preserve"> well</w:t>
      </w:r>
      <w:r w:rsidR="00F472C8" w:rsidRPr="001209DA">
        <w:rPr>
          <w:rFonts w:ascii="Arial" w:hAnsi="Arial" w:cs="Arial"/>
          <w:sz w:val="24"/>
          <w:szCs w:val="24"/>
          <w:lang w:val="en-US"/>
        </w:rPr>
        <w:t>.</w:t>
      </w:r>
      <w:r w:rsidR="005028EE" w:rsidRPr="001209DA">
        <w:rPr>
          <w:rFonts w:ascii="Arial" w:hAnsi="Arial" w:cs="Arial"/>
          <w:sz w:val="24"/>
          <w:szCs w:val="24"/>
          <w:lang w:val="en-US"/>
        </w:rPr>
        <w:t xml:space="preserve"> We could not definitely ensure the</w:t>
      </w:r>
      <w:r w:rsidR="00AA5F26" w:rsidRPr="001209DA">
        <w:rPr>
          <w:rFonts w:ascii="Arial" w:hAnsi="Arial" w:cs="Arial"/>
          <w:sz w:val="24"/>
          <w:szCs w:val="24"/>
          <w:lang w:val="en-US"/>
        </w:rPr>
        <w:t xml:space="preserve"> menopausal state in our study.</w:t>
      </w:r>
      <w:r w:rsidR="005028EE" w:rsidRPr="001209DA">
        <w:rPr>
          <w:rFonts w:ascii="Arial" w:hAnsi="Arial" w:cs="Arial"/>
          <w:sz w:val="24"/>
          <w:szCs w:val="24"/>
          <w:lang w:val="en-US"/>
        </w:rPr>
        <w:t xml:space="preserve"> Because our study comprised of women aged 41-54 years, the youngest women were, most evidently, premenopausal</w:t>
      </w:r>
      <w:r w:rsidR="00AA5F26" w:rsidRPr="001209DA">
        <w:rPr>
          <w:rFonts w:ascii="Arial" w:hAnsi="Arial" w:cs="Arial"/>
          <w:sz w:val="24"/>
          <w:szCs w:val="24"/>
          <w:lang w:val="en-US"/>
        </w:rPr>
        <w:t xml:space="preserve"> and the oldest postmenopausal.</w:t>
      </w:r>
      <w:r w:rsidR="00F472C8" w:rsidRPr="001209DA">
        <w:rPr>
          <w:rFonts w:ascii="Arial" w:hAnsi="Arial" w:cs="Arial"/>
          <w:sz w:val="24"/>
          <w:szCs w:val="24"/>
          <w:lang w:val="en-US"/>
        </w:rPr>
        <w:t xml:space="preserve"> </w:t>
      </w:r>
      <w:r w:rsidR="00B8507E" w:rsidRPr="001209DA">
        <w:rPr>
          <w:rFonts w:ascii="Arial" w:hAnsi="Arial" w:cs="Arial"/>
          <w:sz w:val="24"/>
          <w:szCs w:val="24"/>
          <w:lang w:val="en-US"/>
        </w:rPr>
        <w:t xml:space="preserve">We chose </w:t>
      </w:r>
      <w:r w:rsidR="006D5098" w:rsidRPr="001209DA">
        <w:rPr>
          <w:rFonts w:ascii="Arial" w:hAnsi="Arial" w:cs="Arial"/>
          <w:sz w:val="24"/>
          <w:szCs w:val="24"/>
          <w:lang w:val="en-US"/>
        </w:rPr>
        <w:t xml:space="preserve">the </w:t>
      </w:r>
      <w:r w:rsidR="00CF1C28" w:rsidRPr="001209DA">
        <w:rPr>
          <w:rFonts w:ascii="Arial" w:hAnsi="Arial" w:cs="Arial"/>
          <w:sz w:val="24"/>
          <w:szCs w:val="24"/>
          <w:lang w:val="en-US"/>
        </w:rPr>
        <w:t>EFA</w:t>
      </w:r>
      <w:r w:rsidR="00B8507E" w:rsidRPr="001209DA">
        <w:rPr>
          <w:rFonts w:ascii="Arial" w:hAnsi="Arial" w:cs="Arial"/>
          <w:sz w:val="24"/>
          <w:szCs w:val="24"/>
          <w:lang w:val="en-US"/>
        </w:rPr>
        <w:t xml:space="preserve"> </w:t>
      </w:r>
      <w:r w:rsidR="00CF1C28" w:rsidRPr="001209DA">
        <w:rPr>
          <w:rFonts w:ascii="Arial" w:hAnsi="Arial" w:cs="Arial"/>
          <w:sz w:val="24"/>
          <w:szCs w:val="24"/>
          <w:lang w:val="en-US"/>
        </w:rPr>
        <w:t xml:space="preserve">using </w:t>
      </w:r>
      <w:r w:rsidRPr="001209DA">
        <w:rPr>
          <w:rFonts w:ascii="Arial" w:hAnsi="Arial" w:cs="Arial"/>
          <w:sz w:val="24"/>
          <w:szCs w:val="24"/>
          <w:lang w:val="en-US"/>
        </w:rPr>
        <w:t xml:space="preserve">the </w:t>
      </w:r>
      <w:r w:rsidR="00DF5E26" w:rsidRPr="001209DA">
        <w:rPr>
          <w:rFonts w:ascii="Arial" w:hAnsi="Arial" w:cs="Arial"/>
          <w:sz w:val="24"/>
          <w:szCs w:val="24"/>
          <w:lang w:val="en-US"/>
        </w:rPr>
        <w:t>principal axis extraction method with v</w:t>
      </w:r>
      <w:r w:rsidR="00CF1C28" w:rsidRPr="001209DA">
        <w:rPr>
          <w:rFonts w:ascii="Arial" w:hAnsi="Arial" w:cs="Arial"/>
          <w:sz w:val="24"/>
          <w:szCs w:val="24"/>
          <w:lang w:val="en-US"/>
        </w:rPr>
        <w:t>arimax rotation</w:t>
      </w:r>
      <w:r w:rsidR="00012C40" w:rsidRPr="001209DA">
        <w:rPr>
          <w:rFonts w:ascii="Arial" w:hAnsi="Arial" w:cs="Arial"/>
          <w:sz w:val="24"/>
          <w:szCs w:val="24"/>
          <w:lang w:val="en-US"/>
        </w:rPr>
        <w:t xml:space="preserve"> </w:t>
      </w:r>
      <w:r w:rsidR="00B8507E" w:rsidRPr="001209DA">
        <w:rPr>
          <w:rFonts w:ascii="Arial" w:hAnsi="Arial" w:cs="Arial"/>
          <w:sz w:val="24"/>
          <w:szCs w:val="24"/>
          <w:lang w:val="en-US"/>
        </w:rPr>
        <w:t xml:space="preserve">to analyze the factor structure of the questionnaire, because </w:t>
      </w:r>
      <w:r w:rsidRPr="001209DA">
        <w:rPr>
          <w:rFonts w:ascii="Arial" w:hAnsi="Arial" w:cs="Arial"/>
          <w:sz w:val="24"/>
          <w:szCs w:val="24"/>
          <w:lang w:val="en-US"/>
        </w:rPr>
        <w:t>this method</w:t>
      </w:r>
      <w:r w:rsidR="00B8507E" w:rsidRPr="001209DA">
        <w:rPr>
          <w:rFonts w:ascii="Arial" w:hAnsi="Arial" w:cs="Arial"/>
          <w:sz w:val="24"/>
          <w:szCs w:val="24"/>
          <w:lang w:val="en-US"/>
        </w:rPr>
        <w:t xml:space="preserve"> was </w:t>
      </w:r>
      <w:r w:rsidRPr="001209DA">
        <w:rPr>
          <w:rFonts w:ascii="Arial" w:hAnsi="Arial" w:cs="Arial"/>
          <w:sz w:val="24"/>
          <w:szCs w:val="24"/>
          <w:lang w:val="en-US"/>
        </w:rPr>
        <w:t xml:space="preserve">also </w:t>
      </w:r>
      <w:r w:rsidR="00B8507E" w:rsidRPr="001209DA">
        <w:rPr>
          <w:rFonts w:ascii="Arial" w:hAnsi="Arial" w:cs="Arial"/>
          <w:sz w:val="24"/>
          <w:szCs w:val="24"/>
          <w:lang w:val="en-US"/>
        </w:rPr>
        <w:t>used by</w:t>
      </w:r>
      <w:r w:rsidR="000E7CCA" w:rsidRPr="001209DA">
        <w:rPr>
          <w:rFonts w:ascii="Arial" w:hAnsi="Arial" w:cs="Arial"/>
          <w:sz w:val="24"/>
          <w:szCs w:val="24"/>
          <w:lang w:val="en-US"/>
        </w:rPr>
        <w:t xml:space="preserve"> the developers of t</w:t>
      </w:r>
      <w:r w:rsidR="00B8507E" w:rsidRPr="001209DA">
        <w:rPr>
          <w:rFonts w:ascii="Arial" w:hAnsi="Arial" w:cs="Arial"/>
          <w:sz w:val="24"/>
          <w:szCs w:val="24"/>
          <w:lang w:val="en-US"/>
        </w:rPr>
        <w:t>he original</w:t>
      </w:r>
      <w:r w:rsidR="00040535" w:rsidRPr="001209DA">
        <w:rPr>
          <w:rFonts w:ascii="Arial" w:hAnsi="Arial" w:cs="Arial"/>
          <w:sz w:val="24"/>
          <w:szCs w:val="24"/>
          <w:lang w:val="en-US"/>
        </w:rPr>
        <w:t xml:space="preserve"> WHQ</w:t>
      </w:r>
      <w:r w:rsidR="000E7CCA" w:rsidRPr="001209DA">
        <w:rPr>
          <w:rFonts w:ascii="Arial" w:hAnsi="Arial" w:cs="Arial"/>
          <w:sz w:val="24"/>
          <w:szCs w:val="24"/>
          <w:lang w:val="en-US"/>
        </w:rPr>
        <w:t xml:space="preserve"> and the revised</w:t>
      </w:r>
      <w:r w:rsidR="00B8507E" w:rsidRPr="001209DA">
        <w:rPr>
          <w:rFonts w:ascii="Arial" w:hAnsi="Arial" w:cs="Arial"/>
          <w:sz w:val="24"/>
          <w:szCs w:val="24"/>
          <w:lang w:val="en-US"/>
        </w:rPr>
        <w:t xml:space="preserve"> WHQ</w:t>
      </w:r>
      <w:r w:rsidR="009C24FD" w:rsidRPr="001209DA">
        <w:rPr>
          <w:rFonts w:ascii="Arial" w:hAnsi="Arial" w:cs="Arial"/>
          <w:sz w:val="24"/>
          <w:szCs w:val="24"/>
          <w:lang w:val="en-US"/>
        </w:rPr>
        <w:t>.</w:t>
      </w:r>
      <w:r w:rsidR="00B8507E" w:rsidRPr="001209DA">
        <w:rPr>
          <w:rFonts w:ascii="Arial" w:hAnsi="Arial" w:cs="Arial"/>
          <w:sz w:val="24"/>
          <w:szCs w:val="24"/>
          <w:lang w:val="en-US"/>
        </w:rPr>
        <w:fldChar w:fldCharType="begin" w:fldLock="1"/>
      </w:r>
      <w:r w:rsidR="004A0BC8" w:rsidRPr="001209DA">
        <w:rPr>
          <w:rFonts w:ascii="Arial" w:hAnsi="Arial" w:cs="Arial"/>
          <w:sz w:val="24"/>
          <w:szCs w:val="24"/>
          <w:lang w:val="en-US"/>
        </w:rPr>
        <w:instrText>ADDIN CSL_CITATION { "citationItems" : [ { "id" : "ITEM-1", "itemData" : { "DOI" : "10.1023/A:1008973822876", "ISSN" : "1573-2649", "author" : [ { "dropping-particle" : "", "family" : "Hunter", "given" : "Myra", "non-dropping-particle" : "", "parse-names" : false, "suffix" : "" } ], "container-title" : "Quality of Life Research", "id" : "ITEM-1", "issue" : "1", "issued" : { "date-parts" : [ [ "2000", "2", "1" ] ] }, "language" : "en", "page" : "733-738", "publisher" : "Kluwer Academic Publishers", "title" : "The Women's Health Questionnaire (WHQ): The development, standardization and application of a measure of mid-aged women's emotional and physical health", "type" : "article-journal", "volume" : "9" }, "uris" : [ "http://www.mendeley.com/documents/?uuid=db0c3d7b-f7a7-415b-8f7e-0bc2fcf7e864" ] }, { "id" : "ITEM-2",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"ITEM-2", "issue" : "1", "issued" : { "date-parts" : [ [ "2006", "2" ] ] }, "page" : "4-12", "title" : "Development of a revised version of the Women's Health Questionnaire.", "type" : "article-journal", "volume" : "9" }, "uris" : [ "http://www.mendeley.com/documents/?uuid=201276ea-5ec2-434f-92cc-d2c998b3fef2" ] } ], "mendeley" : { "formattedCitation" : "&lt;sup&gt;2,5&lt;/sup&gt;", "plainTextFormattedCitation" : "2,5", "previouslyFormattedCitation" : "&lt;sup&gt;2,5&lt;/sup&gt;" }, "properties" : { "noteIndex" : 0 }, "schema" : "https://github.com/citation-style-language/schema/raw/master/csl-citation.json" }</w:instrText>
      </w:r>
      <w:r w:rsidR="00B8507E" w:rsidRPr="001209DA">
        <w:rPr>
          <w:rFonts w:ascii="Arial" w:hAnsi="Arial" w:cs="Arial"/>
          <w:sz w:val="24"/>
          <w:szCs w:val="24"/>
          <w:lang w:val="en-US"/>
        </w:rPr>
        <w:fldChar w:fldCharType="separate"/>
      </w:r>
      <w:r w:rsidR="00A0524A" w:rsidRPr="001209DA">
        <w:rPr>
          <w:rFonts w:ascii="Arial" w:hAnsi="Arial" w:cs="Arial"/>
          <w:noProof/>
          <w:sz w:val="24"/>
          <w:szCs w:val="24"/>
          <w:vertAlign w:val="superscript"/>
          <w:lang w:val="en-US"/>
        </w:rPr>
        <w:t>2,5</w:t>
      </w:r>
      <w:r w:rsidR="00B8507E" w:rsidRPr="001209DA">
        <w:rPr>
          <w:rFonts w:ascii="Arial" w:hAnsi="Arial" w:cs="Arial"/>
          <w:sz w:val="24"/>
          <w:szCs w:val="24"/>
          <w:lang w:val="en-US"/>
        </w:rPr>
        <w:fldChar w:fldCharType="end"/>
      </w:r>
      <w:r w:rsidR="000E7CCA" w:rsidRPr="001209DA">
        <w:rPr>
          <w:rFonts w:ascii="Arial" w:hAnsi="Arial" w:cs="Arial"/>
          <w:sz w:val="24"/>
          <w:szCs w:val="24"/>
          <w:lang w:val="en-US"/>
        </w:rPr>
        <w:t xml:space="preserve"> </w:t>
      </w:r>
      <w:r w:rsidR="00931B6F" w:rsidRPr="001209DA">
        <w:rPr>
          <w:rFonts w:ascii="Arial" w:hAnsi="Arial" w:cs="Arial"/>
          <w:sz w:val="24"/>
          <w:szCs w:val="24"/>
          <w:lang w:val="en-US"/>
        </w:rPr>
        <w:t>The</w:t>
      </w:r>
      <w:r w:rsidR="000C0734" w:rsidRPr="001209DA">
        <w:rPr>
          <w:rFonts w:ascii="Arial" w:hAnsi="Arial" w:cs="Arial"/>
          <w:sz w:val="24"/>
          <w:szCs w:val="24"/>
          <w:lang w:val="en-US"/>
        </w:rPr>
        <w:t xml:space="preserve"> use </w:t>
      </w:r>
      <w:r w:rsidR="007511A2" w:rsidRPr="001209DA">
        <w:rPr>
          <w:rFonts w:ascii="Arial" w:hAnsi="Arial" w:cs="Arial"/>
          <w:sz w:val="24"/>
          <w:szCs w:val="24"/>
          <w:lang w:val="en-US"/>
        </w:rPr>
        <w:t>of</w:t>
      </w:r>
      <w:r w:rsidR="00CF1C28" w:rsidRPr="001209DA">
        <w:rPr>
          <w:rFonts w:ascii="Arial" w:hAnsi="Arial" w:cs="Arial"/>
          <w:sz w:val="24"/>
          <w:szCs w:val="24"/>
          <w:lang w:val="en-US"/>
        </w:rPr>
        <w:t xml:space="preserve"> EFA instead of confirmatory factor analysis allowed us to examine the limitations of the factor structure</w:t>
      </w:r>
      <w:r w:rsidR="00931B6F" w:rsidRPr="001209DA">
        <w:rPr>
          <w:rFonts w:ascii="Arial" w:hAnsi="Arial" w:cs="Arial"/>
          <w:sz w:val="24"/>
          <w:szCs w:val="24"/>
          <w:lang w:val="en-US"/>
        </w:rPr>
        <w:t xml:space="preserve">, which were expected </w:t>
      </w:r>
      <w:r w:rsidR="007903F8" w:rsidRPr="001209DA">
        <w:rPr>
          <w:rFonts w:ascii="Arial" w:hAnsi="Arial" w:cs="Arial"/>
          <w:sz w:val="24"/>
          <w:szCs w:val="24"/>
          <w:lang w:val="en-US"/>
        </w:rPr>
        <w:t>considering the results of</w:t>
      </w:r>
      <w:r w:rsidR="00931B6F" w:rsidRPr="001209DA">
        <w:rPr>
          <w:rFonts w:ascii="Arial" w:hAnsi="Arial" w:cs="Arial"/>
          <w:sz w:val="24"/>
          <w:szCs w:val="24"/>
          <w:lang w:val="en-US"/>
        </w:rPr>
        <w:t xml:space="preserve"> previous studies</w:t>
      </w:r>
      <w:r w:rsidR="009C24FD" w:rsidRPr="001209DA">
        <w:rPr>
          <w:rFonts w:ascii="Arial" w:hAnsi="Arial" w:cs="Arial"/>
          <w:sz w:val="24"/>
          <w:szCs w:val="24"/>
          <w:lang w:val="en-US"/>
        </w:rPr>
        <w:t>.</w:t>
      </w:r>
      <w:r w:rsidR="00931B6F" w:rsidRPr="001209DA">
        <w:rPr>
          <w:rFonts w:ascii="Arial" w:hAnsi="Arial" w:cs="Arial"/>
          <w:sz w:val="24"/>
          <w:szCs w:val="24"/>
          <w:lang w:val="en-US"/>
        </w:rPr>
        <w:fldChar w:fldCharType="begin" w:fldLock="1"/>
      </w:r>
      <w:r w:rsidR="000C61C6" w:rsidRPr="001209DA">
        <w:rPr>
          <w:rFonts w:ascii="Arial" w:hAnsi="Arial" w:cs="Arial"/>
          <w:sz w:val="24"/>
          <w:szCs w:val="24"/>
          <w:lang w:val="en-US"/>
        </w:rPr>
        <w:instrText>ADDIN CSL_CITATION { "citationItems" : [ { "id" : "ITEM-1", "itemData" : { "ISSN" : "0001-6349", "PMID" : "8259753", "abstract" : "We wanted to provide details on the psychometric documentation of the Swedish version of the Women's Health Questionnaire (WHQ), a patient based measure of postmenopausal complaints. The results of two clinical trials in Sweden in which the WHQ had been used as one out of several measurement tools were used to document the reliability, the validity and the responsiveness to change of the WHQ. More than 350 women suffering from postmenopausal complaints were included in the two trials. A factor analysis, using the baseline values of all women in each study, showed that the Swedish version of the WHQ was very close to the English original. The internal consistency reliability was excellent. The clinical validity was confirmed by a significant correlation between change in E2 levels and change in the WHQ during estrogen therapy. A high construct validity was established by the agreement between the WHQ and other quality of life scales. For use in clinical trials the WHQ was sensitive to treatment-induced changes, and added important information to the clinical effect variables.", "author" : [ { "dropping-particle" : "", "family" : "Wiklund", "given" : "I", "non-dropping-particle" : "", "parse-names" : false, "suffix" : "" }, { "dropping-particle" : "", "family" : "Karlberg", "given" : "J", "non-dropping-particle" : "", "parse-names" : false, "suffix" : "" }, { "dropping-particle" : "", "family" : "Lindgren", "given" : "R", "non-dropping-particle" : "", "parse-names" : false, "suffix" : "" }, { "dropping-particle" : "", "family" : "Sandin", "given" : "K", "non-dropping-particle" : "", "parse-names" : false, "suffix" : "" }, { "dropping-particle" : "", "family" : "Mattsson", "given" : "L A", "non-dropping-particle" : "", "parse-names" : false, "suffix" : "" } ], "container-title" : "Acta obstetricia et gynecologica Scandinavica", "id" : "ITEM-1", "issue" : "8", "issued" : { "date-parts" : [ [ "1993", "11" ] ] }, "page" : "648-55", "title" : "A Swedish version of the Women's Health Questionnaire. A measure of postmenopausal complaints.", "type" : "article-journal", "volume" : "72" }, "uris" : [ "http://www.mendeley.com/documents/?uuid=7b5f349c-f0c9-4f9c-97f6-f8d3a14432be" ] }, { "id" : "ITEM-2", "itemData" : { "ISSN" : "0378-5122", "PMID" : "10924839", "abstract" : "To establish the psychometric properties of the Italian version of two quality of life (QOL) questionnaires in menopausal women: the psychological general well being index (PGWBI) and the women's health questionnaire (WHQ).", "author" : [ { "dropping-particle" : "", "family" : "Wool", "given" : "C", "non-dropping-particle" : "", "parse-names" : false, "suffix" : "" }, { "dropping-particle" : "", "family" : "Cerutti", "given" : "R", "non-dropping-particle" : "", "parse-names" : false, "suffix" : "" }, { "dropping-particle" : "", "family" : "Marquis", "given" : "P", "non-dropping-particle" : "", "parse-names" : false, "suffix" : "" }, { "dropping-particle" : "", "family" : "Cialdella", "given" : "P", "non-dropping-particle" : "", "parse-names" : false, "suffix" : "" }, { "dropping-particle" : "", "family" : "Hervi\u00e9", "given" : "C", "non-dropping-particle" : "", "parse-names" : false, "suffix" : "" } ], "container-title" : "Maturitas", "id" : "ITEM-2", "issue" : "2", "issued" : { "date-parts" : [ [ "2000", "5", "29" ] ] }, "note" : "Depression and anxiety subscores were correlated with the number of concomitant diseases, \nand depression, vasomotor symptoms, menstrual symptoms sub-scores were inversely correlated with age (which means an improvement in quality of life with age).", "page" : "129-42", "title" : "Psychometric validation of two Italian quality of life questionnaires in menopausal women.", "type" : "article-journal", "volume" : "35" }, "uris" : [ "http://www.mendeley.com/documents/?uuid=d9c7018d-2930-45b5-ba2e-17cf7f6e559a" ] }, { "id" : "ITEM-3", "itemData" : { "DOI" : "10.1080/13697130500487372", "ISSN" : "1369-7137", "PMID" : "16428120", "abstract" : "OBJECTIVES: The Women's Health Questionnaire (WHQ) includes 36 items assessing nine domains of physical and emotional experiences of mid-aged women. The primary aim of the current research was to examine the psychometric properties of the WHQ across linguistic versions in view of the increased need for reliable health-related quality of life (HRQL) measures in multinational studies. METHODS: In this paper, we examine the hypothesized structure of the questionnaire in a UK sample, to develop and verify a revised model to be used in multicenter, international studies. RESULTS AND CONCLUSIONS: Content analysis and evaluation of missing data led to exclusion of 'Menstrual symptoms' and 'Sexual behavior' domains, retaining these as optional modules of the core questionnaire. Additionally, item 13 was excluded because it does not investigate the same concepts as other domains and the deletion of five additional items appeared to improve the questionnaire's factor structure. The revised WHQ comprises 23 items, investigating six domains. The cross-sectional psychometric properties of the 23-item WHQ were good and better than those of the 36-item version. The 23-item WHQ was assessed with multinational data, to evaluate cross-cultural equivalence of linguistically adapted versions. In addition, its reproducibility and responsiveness need to be documented.", "author" : [ { "dropping-particle" : "", "family" : "Girod", "given" : "I", "non-dropping-particle" : "", "parse-names" : false, "suffix" : "" }, { "dropping-particle" : "", "family" : "la Loge", "given" : "C", "non-dropping-particle" : "de", "parse-names" : false, "suffix" : "" }, { "dropping-particle" : "", "family" : "Keininger", "given" : "D", "non-dropping-particle" : "", "parse-names" : false, "suffix" : "" }, { "dropping-particle" : "", "family" : "Hunter", "given" : "M S", "non-dropping-particle" : "", "parse-names" : false, "suffix" : "" } ], "container-title" : "Climacteric : the journal of the International Menopause Society", "id" : "ITEM-3", "issue" : "1", "issued" : { "date-parts" : [ [ "2006", "2" ] ] }, "page" : "4-12", "title" : "Development of a revised version of the Women's Health Questionnaire.", "type" : "article-journal", "volume" : "9" }, "uris" : [ "http://www.mendeley.com/documents/?uuid=201276ea-5ec2-434f-92cc-d2c998b3fef2" ] }, { "id" : "ITEM-4", "itemData" : { "DOI" : "10.1111/j.1467-9450.2008.00701.x", "ISSN" : "0036-5564", "PMID" : "19170970", "abstract" : "The Women's Health Questionnaire (WHQ) was designed specifically to study possible changes that occur during menopause. The purpose of this study was to perform a psychometric evaluation of the Norwegian version of the WHQ by examining the factor structure and construct validity of the instrument. Data used for the evaluation were collected at baseline of the ACUFLASH study, a randomized, controlled clinical trial that evaluated the effect of acupuncture treatment on menopausal symptoms. Altogether, 267 women with a very high frequency of hot flushes were included in the study. Some deficiencies in the WHQ questionnaire were observed when applied to this sample, including an unclear factor structure, low alpha values for some dimensions, and a strong floor effect in the vasomotor symptoms dimension. The total scale score appears reliable, but care should be taken when interpreting some of the subscales.", "author" : [ { "dropping-particle" : "", "family" : "Borud", "given" : "Einar Kristian", "non-dropping-particle" : "", "parse-names" : false, "suffix" : "" }, { "dropping-particle" : "", "family" : "Martinussen", "given" : "Monica", "non-dropping-particle" : "", "parse-names" : false, "suffix" : "" }, { "dropping-particle" : "", "family" : "Eggen", "given" : "Anne Elise", "non-dropping-particle" : "", "parse-names" : false, "suffix" : "" }, { "dropping-particle" : "", "family" : "Grimsgaard", "given" : "Sameline", "non-dropping-particle" : "", "parse-names" : false, "suffix" : "" } ], "container-title" : "Scandinavian journal of psychology", "id" : "ITEM-4", "issue" : "2", "issued" : { "date-parts" : [ [ "2009", "4" ] ] }, "note" : "The results give a reasonable support to our predictions, and support the construct validity of the WHQ.\n\n\nOur evaluation of the psychometric properties showed that the Norwegian translation of the 36-item version of the WHQ had some deficiencies when applied to a group of women with a very high hot flush frequency. When applied to this kind of sample, it appears safe to use the total scale score, but care should be taken when interpreting some of the subscales.", "page" : "183-9", "title" : "The Women's Health Questionnaire (WHQ): a psychometric evaluation of the 36-item Norwegian version.", "type" : "article-journal", "volume" : "50" }, "uris" : [ "http://www.mendeley.com/documents/?uuid=37d330e2-92d0-4ef5-9294-cb229f177620" ] }, { "id" : "ITEM-5", "itemData" : { "DOI" : "10.3109/13697137.2012.727503", "ISSN" : "1473-0804", "PMID" : "23113876", "abstract" : "OBJECTIVES: The Women's Health Questionnaire has been developed for the assessment of symptom perception in mid-aged women. It explores a range of psychological and physical symptoms and is one of the most used health-related quality of life measures. It was developed in the English language and is available in several other languages. The aim of this study was to evaluate the psychometric properties of the Tunisian-Arabic version of the questionnaire.\n\nMETHODS: A Tunisian-Arabic translation of the original version of the Women's Health Questionnaire (36-item WHQ) was produced using the forward-backward translation method recommended by the designers. A total of 1231 women were anonymously recruited from the general population using the quota method of sampling. All women were administered the WHQ as part of a broader questionnaire; 1150 records were finally retained for analysis. Psychometric evaluation was performed for the original version of the WHQ (36 items) and then for the 23-item revised version proposed by the MAPI Research Institute.\n\nRESULTS: The acceptability and comprehensibility of the scale were good. The 36-item version showed overall good reliability, but some subscales lacked internal consistency. The validity was explored by principal component analysis and showed significant differences with the original English instrument and some deficiencies in its dimensional structure. The validity of the 23-item revised version was better. Finally, we suggest some adjustments to improve the reliability and validity of the instrument.\n\nCONCLUSION: The Tunisian-Arabic version of the WHQ is globally reliable and valid, but we recommend the use of an improved shortened version, more specific to mid-aged women.", "author" : [ { "dropping-particle" : "", "family" : "Benzineb", "given" : "S", "non-dropping-particle" : "", "parse-names" : false, "suffix" : "" }, { "dropping-particle" : "", "family" : "Fakhfakh", "given" : "R", "non-dropping-particle" : "", "parse-names" : false, "suffix" : "" }, { "dropping-particle" : "", "family" : "Bellalouna", "given" : "S", "non-dropping-particle" : "", "parse-names" : false, "suffix" : "" }, { "dropping-particle" : "", "family" : "Ringa", "given" : "V", "non-dropping-particle" : "", "parse-names" : false, "suffix" : "" }, { "dropping-particle" : "", "family" : "Hajri", "given" : "S", "non-dropping-particle" : "", "parse-names" : false, "suffix" : "" } ], "container-title" : "Climacteric : the journal of the International Menopause Society", "id" : "ITEM-5", "issue" : "4", "issued" : { "date-parts" : [ [ "2013", "8" ] ] }, "page" : "460-8", "title" : "Psychometric properties of the Tunisian-Arabic version of the Women's Health Questionnaire.", "type" : "article-journal", "volume" : "16" }, "uris" : [ "http://www.mendeley.com/documents/?uuid=40ebed74-6a33-46dc-a226-b6d5c3d9ee8e" ] } ], "mendeley" : { "formattedCitation" : "&lt;sup&gt;5,6,10\u201312&lt;/sup&gt;", "plainTextFormattedCitation" : "5,6,10\u201312", "previouslyFormattedCitation" : "&lt;sup&gt;5,6,10\u201312&lt;/sup&gt;" }, "properties" : { "noteIndex" : 0 }, "schema" : "https://github.com/citation-style-language/schema/raw/master/csl-citation.json" }</w:instrText>
      </w:r>
      <w:r w:rsidR="00931B6F" w:rsidRPr="001209DA">
        <w:rPr>
          <w:rFonts w:ascii="Arial" w:hAnsi="Arial" w:cs="Arial"/>
          <w:sz w:val="24"/>
          <w:szCs w:val="24"/>
          <w:lang w:val="en-US"/>
        </w:rPr>
        <w:fldChar w:fldCharType="separate"/>
      </w:r>
      <w:r w:rsidR="00E574E9" w:rsidRPr="001209DA">
        <w:rPr>
          <w:rFonts w:ascii="Arial" w:hAnsi="Arial" w:cs="Arial"/>
          <w:noProof/>
          <w:sz w:val="24"/>
          <w:szCs w:val="24"/>
          <w:vertAlign w:val="superscript"/>
          <w:lang w:val="en-US"/>
        </w:rPr>
        <w:t>5,6,10–12</w:t>
      </w:r>
      <w:r w:rsidR="00931B6F" w:rsidRPr="001209DA">
        <w:rPr>
          <w:rFonts w:ascii="Arial" w:hAnsi="Arial" w:cs="Arial"/>
          <w:sz w:val="24"/>
          <w:szCs w:val="24"/>
          <w:lang w:val="en-US"/>
        </w:rPr>
        <w:fldChar w:fldCharType="end"/>
      </w:r>
      <w:r w:rsidR="00CF1C28" w:rsidRPr="001209DA">
        <w:rPr>
          <w:rFonts w:ascii="Arial" w:hAnsi="Arial" w:cs="Arial"/>
          <w:sz w:val="24"/>
          <w:szCs w:val="24"/>
          <w:lang w:val="en-US"/>
        </w:rPr>
        <w:t xml:space="preserve"> </w:t>
      </w:r>
      <w:r w:rsidR="00356EFC" w:rsidRPr="001209DA">
        <w:rPr>
          <w:rFonts w:ascii="Arial" w:hAnsi="Arial" w:cs="Arial"/>
          <w:sz w:val="24"/>
          <w:szCs w:val="24"/>
          <w:lang w:val="en-US"/>
        </w:rPr>
        <w:t xml:space="preserve">The </w:t>
      </w:r>
      <w:r w:rsidR="003F2014" w:rsidRPr="001209DA">
        <w:rPr>
          <w:rFonts w:ascii="Arial" w:hAnsi="Arial" w:cs="Arial"/>
          <w:sz w:val="24"/>
          <w:szCs w:val="24"/>
          <w:lang w:val="en-US"/>
        </w:rPr>
        <w:t xml:space="preserve">KMO values </w:t>
      </w:r>
      <w:r w:rsidR="003F2014" w:rsidRPr="001209DA">
        <w:rPr>
          <w:rFonts w:ascii="Arial" w:hAnsi="Arial" w:cs="Arial"/>
          <w:sz w:val="24"/>
          <w:szCs w:val="24"/>
          <w:lang w:val="en-US"/>
        </w:rPr>
        <w:lastRenderedPageBreak/>
        <w:t xml:space="preserve">were </w:t>
      </w:r>
      <w:r w:rsidR="00402150" w:rsidRPr="001209DA">
        <w:rPr>
          <w:rFonts w:ascii="Arial" w:hAnsi="Arial" w:cs="Arial"/>
          <w:sz w:val="24"/>
          <w:szCs w:val="24"/>
          <w:lang w:val="en-US"/>
        </w:rPr>
        <w:t>high</w:t>
      </w:r>
      <w:r w:rsidR="00B57CCF" w:rsidRPr="001209DA">
        <w:rPr>
          <w:rFonts w:ascii="Arial" w:hAnsi="Arial" w:cs="Arial"/>
          <w:sz w:val="24"/>
          <w:szCs w:val="24"/>
          <w:lang w:val="en-US"/>
        </w:rPr>
        <w:t xml:space="preserve"> </w:t>
      </w:r>
      <w:r w:rsidR="00A74264" w:rsidRPr="001209DA">
        <w:rPr>
          <w:rFonts w:ascii="Arial" w:hAnsi="Arial" w:cs="Arial"/>
          <w:sz w:val="24"/>
          <w:szCs w:val="24"/>
          <w:lang w:val="en-US"/>
        </w:rPr>
        <w:t>for all the versions of the questionnaire, indicating</w:t>
      </w:r>
      <w:r w:rsidR="00402150" w:rsidRPr="001209DA">
        <w:rPr>
          <w:rFonts w:ascii="Arial" w:hAnsi="Arial" w:cs="Arial"/>
          <w:sz w:val="24"/>
          <w:szCs w:val="24"/>
          <w:lang w:val="en-US"/>
        </w:rPr>
        <w:t xml:space="preserve"> substantial common variance </w:t>
      </w:r>
      <w:r w:rsidR="00A74264" w:rsidRPr="001209DA">
        <w:rPr>
          <w:rFonts w:ascii="Arial" w:hAnsi="Arial" w:cs="Arial"/>
          <w:sz w:val="24"/>
          <w:szCs w:val="24"/>
          <w:shd w:val="clear" w:color="auto" w:fill="FFFFFF"/>
          <w:lang w:val="en-US"/>
        </w:rPr>
        <w:t xml:space="preserve">among </w:t>
      </w:r>
      <w:r w:rsidR="00402150" w:rsidRPr="001209DA">
        <w:rPr>
          <w:rFonts w:ascii="Arial" w:hAnsi="Arial" w:cs="Arial"/>
          <w:sz w:val="24"/>
          <w:szCs w:val="24"/>
          <w:shd w:val="clear" w:color="auto" w:fill="FFFFFF"/>
          <w:lang w:val="en-US"/>
        </w:rPr>
        <w:t xml:space="preserve">groups of </w:t>
      </w:r>
      <w:r w:rsidR="00A74264" w:rsidRPr="001209DA">
        <w:rPr>
          <w:rFonts w:ascii="Arial" w:hAnsi="Arial" w:cs="Arial"/>
          <w:sz w:val="24"/>
          <w:szCs w:val="24"/>
          <w:shd w:val="clear" w:color="auto" w:fill="FFFFFF"/>
          <w:lang w:val="en-US"/>
        </w:rPr>
        <w:t>variables</w:t>
      </w:r>
      <w:r w:rsidR="00402150" w:rsidRPr="001209DA">
        <w:rPr>
          <w:rFonts w:ascii="Arial" w:hAnsi="Arial" w:cs="Arial"/>
          <w:sz w:val="24"/>
          <w:szCs w:val="24"/>
          <w:shd w:val="clear" w:color="auto" w:fill="FFFFFF"/>
          <w:lang w:val="en-US"/>
        </w:rPr>
        <w:t>,</w:t>
      </w:r>
      <w:r w:rsidR="00356EFC" w:rsidRPr="001209DA">
        <w:rPr>
          <w:rFonts w:ascii="Arial" w:hAnsi="Arial" w:cs="Arial"/>
          <w:sz w:val="24"/>
          <w:szCs w:val="24"/>
          <w:shd w:val="clear" w:color="auto" w:fill="FFFFFF"/>
          <w:lang w:val="en-US"/>
        </w:rPr>
        <w:t xml:space="preserve"> and t</w:t>
      </w:r>
      <w:r w:rsidR="006654B2" w:rsidRPr="001209DA">
        <w:rPr>
          <w:rFonts w:ascii="Arial" w:hAnsi="Arial" w:cs="Arial"/>
          <w:sz w:val="24"/>
          <w:szCs w:val="24"/>
          <w:shd w:val="clear" w:color="auto" w:fill="FFFFFF"/>
          <w:lang w:val="en-US"/>
        </w:rPr>
        <w:t xml:space="preserve">hus, </w:t>
      </w:r>
      <w:r w:rsidR="009C25D9" w:rsidRPr="001209DA">
        <w:rPr>
          <w:rFonts w:ascii="Arial" w:hAnsi="Arial" w:cs="Arial"/>
          <w:sz w:val="24"/>
          <w:szCs w:val="24"/>
          <w:shd w:val="clear" w:color="auto" w:fill="FFFFFF"/>
          <w:lang w:val="en-US"/>
        </w:rPr>
        <w:t xml:space="preserve">that </w:t>
      </w:r>
      <w:r w:rsidR="006654B2" w:rsidRPr="001209DA">
        <w:rPr>
          <w:rFonts w:ascii="Arial" w:hAnsi="Arial" w:cs="Arial"/>
          <w:sz w:val="24"/>
          <w:szCs w:val="24"/>
          <w:shd w:val="clear" w:color="auto" w:fill="FFFFFF"/>
          <w:lang w:val="en-US"/>
        </w:rPr>
        <w:t xml:space="preserve">our data </w:t>
      </w:r>
      <w:r w:rsidRPr="001209DA">
        <w:rPr>
          <w:rFonts w:ascii="Arial" w:hAnsi="Arial" w:cs="Arial"/>
          <w:sz w:val="24"/>
          <w:szCs w:val="24"/>
          <w:shd w:val="clear" w:color="auto" w:fill="FFFFFF"/>
          <w:lang w:val="en-US"/>
        </w:rPr>
        <w:t>were</w:t>
      </w:r>
      <w:r w:rsidR="006654B2" w:rsidRPr="001209DA">
        <w:rPr>
          <w:rFonts w:ascii="Arial" w:hAnsi="Arial" w:cs="Arial"/>
          <w:sz w:val="24"/>
          <w:szCs w:val="24"/>
          <w:shd w:val="clear" w:color="auto" w:fill="FFFFFF"/>
          <w:lang w:val="en-US"/>
        </w:rPr>
        <w:t xml:space="preserve"> suitable for the EFA</w:t>
      </w:r>
      <w:r w:rsidR="00A74264" w:rsidRPr="001209DA">
        <w:rPr>
          <w:rFonts w:ascii="Arial" w:hAnsi="Arial" w:cs="Arial"/>
          <w:sz w:val="24"/>
          <w:szCs w:val="24"/>
          <w:shd w:val="clear" w:color="auto" w:fill="FFFFFF"/>
          <w:lang w:val="en-US"/>
        </w:rPr>
        <w:t>.</w:t>
      </w:r>
      <w:r w:rsidR="00402150" w:rsidRPr="001209DA">
        <w:rPr>
          <w:rFonts w:ascii="Arial" w:hAnsi="Arial" w:cs="Arial"/>
          <w:sz w:val="24"/>
          <w:szCs w:val="24"/>
          <w:shd w:val="clear" w:color="auto" w:fill="FFFFFF"/>
          <w:lang w:val="en-US"/>
        </w:rPr>
        <w:t xml:space="preserve"> </w:t>
      </w:r>
      <w:r w:rsidRPr="001209DA">
        <w:rPr>
          <w:rFonts w:ascii="Arial" w:hAnsi="Arial" w:cs="Arial"/>
          <w:sz w:val="24"/>
          <w:szCs w:val="24"/>
          <w:lang w:val="en-US"/>
        </w:rPr>
        <w:t>Due to</w:t>
      </w:r>
      <w:r w:rsidR="006D5098" w:rsidRPr="001209DA">
        <w:rPr>
          <w:rFonts w:ascii="Arial" w:hAnsi="Arial" w:cs="Arial"/>
          <w:sz w:val="24"/>
          <w:szCs w:val="24"/>
          <w:lang w:val="en-US"/>
        </w:rPr>
        <w:t xml:space="preserve"> the lack of follow-up, w</w:t>
      </w:r>
      <w:r w:rsidR="00F4039C" w:rsidRPr="001209DA">
        <w:rPr>
          <w:rFonts w:ascii="Arial" w:hAnsi="Arial" w:cs="Arial"/>
          <w:sz w:val="24"/>
          <w:szCs w:val="24"/>
          <w:lang w:val="en-US"/>
        </w:rPr>
        <w:t>e were unable to examine test–retest reliabili</w:t>
      </w:r>
      <w:r w:rsidR="006D5098" w:rsidRPr="001209DA">
        <w:rPr>
          <w:rFonts w:ascii="Arial" w:hAnsi="Arial" w:cs="Arial"/>
          <w:sz w:val="24"/>
          <w:szCs w:val="24"/>
          <w:lang w:val="en-US"/>
        </w:rPr>
        <w:t>ty.</w:t>
      </w:r>
      <w:r w:rsidR="007511A2" w:rsidRPr="001209DA">
        <w:rPr>
          <w:rFonts w:ascii="Arial" w:hAnsi="Arial" w:cs="Arial"/>
          <w:sz w:val="24"/>
          <w:szCs w:val="24"/>
          <w:lang w:val="en-US"/>
        </w:rPr>
        <w:t xml:space="preserve"> </w:t>
      </w:r>
    </w:p>
    <w:p w14:paraId="0C548569" w14:textId="77777777" w:rsidR="00402150" w:rsidRPr="001209DA" w:rsidRDefault="00402150" w:rsidP="00F40F75">
      <w:pPr>
        <w:spacing w:after="0" w:line="480" w:lineRule="auto"/>
        <w:rPr>
          <w:rFonts w:ascii="Arial" w:hAnsi="Arial" w:cs="Arial"/>
          <w:sz w:val="24"/>
          <w:szCs w:val="24"/>
          <w:shd w:val="clear" w:color="auto" w:fill="FFFFFF"/>
          <w:lang w:val="en-US"/>
        </w:rPr>
      </w:pPr>
    </w:p>
    <w:p w14:paraId="218EC1E5" w14:textId="77777777" w:rsidR="00265834" w:rsidRPr="001209DA" w:rsidRDefault="00265834" w:rsidP="00F40F75">
      <w:pPr>
        <w:spacing w:after="0" w:line="480" w:lineRule="auto"/>
        <w:rPr>
          <w:rFonts w:ascii="Arial" w:hAnsi="Arial" w:cs="Arial"/>
          <w:sz w:val="24"/>
          <w:szCs w:val="24"/>
          <w:lang w:val="en-US"/>
        </w:rPr>
      </w:pPr>
      <w:r w:rsidRPr="001209DA">
        <w:rPr>
          <w:rFonts w:ascii="Arial" w:hAnsi="Arial" w:cs="Arial"/>
          <w:sz w:val="24"/>
          <w:szCs w:val="24"/>
          <w:lang w:val="en-US"/>
        </w:rPr>
        <w:t>CONCLUSIONS</w:t>
      </w:r>
    </w:p>
    <w:p w14:paraId="7CB1433B" w14:textId="77777777" w:rsidR="00CE3D57" w:rsidRPr="001209DA" w:rsidRDefault="00CE3D57" w:rsidP="00F40F75">
      <w:pPr>
        <w:spacing w:after="0" w:line="480" w:lineRule="auto"/>
        <w:rPr>
          <w:rFonts w:ascii="Arial" w:hAnsi="Arial" w:cs="Arial"/>
          <w:sz w:val="24"/>
          <w:szCs w:val="24"/>
          <w:lang w:val="en-US"/>
        </w:rPr>
      </w:pPr>
    </w:p>
    <w:p w14:paraId="73918A4D" w14:textId="3C1292C5" w:rsidR="00A0524A" w:rsidRPr="001209DA" w:rsidRDefault="00032BCE" w:rsidP="00203EDB">
      <w:pPr>
        <w:pStyle w:val="BodyText3"/>
        <w:spacing w:line="480" w:lineRule="auto"/>
        <w:jc w:val="left"/>
        <w:rPr>
          <w:rFonts w:cs="Arial"/>
          <w:szCs w:val="24"/>
        </w:rPr>
      </w:pPr>
      <w:r w:rsidRPr="001209DA">
        <w:rPr>
          <w:rFonts w:cs="Arial"/>
        </w:rPr>
        <w:t xml:space="preserve">We showed that the WHQ is a valid instrument for measuring QoL in Finnish middle-aged women. The psychometric properties of the revised version of the WHQ were as good or even better than those of the original WHQ. Furthermore, the psychometric properties on the 1-4 scale were better than on the </w:t>
      </w:r>
      <w:r w:rsidRPr="001209DA">
        <w:rPr>
          <w:rFonts w:cs="Arial"/>
        </w:rPr>
        <w:lastRenderedPageBreak/>
        <w:t xml:space="preserve">binary scale, supporting the use of the revised </w:t>
      </w:r>
      <w:r w:rsidR="00FB2007" w:rsidRPr="001209DA">
        <w:rPr>
          <w:rFonts w:cs="Arial"/>
        </w:rPr>
        <w:t>WHQ</w:t>
      </w:r>
      <w:r w:rsidRPr="001209DA">
        <w:rPr>
          <w:rFonts w:cs="Arial"/>
        </w:rPr>
        <w:t xml:space="preserve"> with analogous scale to the 1-4 scale. In postal surveys, it is undoubtedly beneficial to include as few items as possible, to obtain high response rates and low numbers of missing answers. Thus, we encourage the use of the revised version of the WHQ. </w:t>
      </w:r>
      <w:r w:rsidR="00A0524A" w:rsidRPr="001209DA">
        <w:rPr>
          <w:rFonts w:cs="Arial"/>
          <w:szCs w:val="24"/>
        </w:rPr>
        <w:br w:type="page"/>
      </w:r>
      <w:r w:rsidR="005D437E" w:rsidRPr="001209DA">
        <w:rPr>
          <w:rFonts w:cs="Arial"/>
          <w:szCs w:val="24"/>
        </w:rPr>
        <w:lastRenderedPageBreak/>
        <w:t>ACKNOWLEDGEMENTS</w:t>
      </w:r>
    </w:p>
    <w:p w14:paraId="31739686" w14:textId="77777777" w:rsidR="00A0524A" w:rsidRPr="001209DA" w:rsidRDefault="00A0524A" w:rsidP="00203EDB">
      <w:pPr>
        <w:pStyle w:val="BodyText3"/>
        <w:spacing w:line="480" w:lineRule="auto"/>
        <w:jc w:val="left"/>
        <w:rPr>
          <w:rFonts w:cs="Arial"/>
          <w:szCs w:val="24"/>
          <w:shd w:val="clear" w:color="auto" w:fill="FFFFFF"/>
        </w:rPr>
      </w:pPr>
    </w:p>
    <w:p w14:paraId="3A62518C" w14:textId="77777777" w:rsidR="00A0524A" w:rsidRPr="001209DA" w:rsidRDefault="00795EC9" w:rsidP="00203EDB">
      <w:pPr>
        <w:spacing w:after="0" w:line="480" w:lineRule="auto"/>
        <w:rPr>
          <w:rFonts w:ascii="Arial" w:hAnsi="Arial" w:cs="Arial"/>
          <w:sz w:val="24"/>
          <w:szCs w:val="24"/>
          <w:lang w:val="en-US"/>
        </w:rPr>
      </w:pPr>
      <w:r w:rsidRPr="001209DA">
        <w:rPr>
          <w:rFonts w:ascii="Arial" w:hAnsi="Arial" w:cs="Arial"/>
          <w:sz w:val="24"/>
          <w:szCs w:val="24"/>
          <w:shd w:val="clear" w:color="auto" w:fill="FFFFFF"/>
          <w:lang w:val="en-US"/>
        </w:rPr>
        <w:t>The English language proofreading of this manuscript was performed by Scribendi</w:t>
      </w:r>
      <w:r w:rsidR="00A0524A" w:rsidRPr="001209DA">
        <w:rPr>
          <w:rStyle w:val="apple-converted-space"/>
          <w:rFonts w:ascii="Arial" w:hAnsi="Arial" w:cs="Arial"/>
          <w:sz w:val="24"/>
          <w:szCs w:val="24"/>
          <w:shd w:val="clear" w:color="auto" w:fill="FFFFFF"/>
          <w:lang w:val="en-US"/>
        </w:rPr>
        <w:t>.</w:t>
      </w:r>
      <w:r w:rsidR="00A0524A" w:rsidRPr="001209DA">
        <w:rPr>
          <w:rFonts w:ascii="Arial" w:hAnsi="Arial" w:cs="Arial"/>
          <w:sz w:val="24"/>
          <w:szCs w:val="24"/>
          <w:shd w:val="clear" w:color="auto" w:fill="FFFFFF"/>
          <w:lang w:val="en-US"/>
        </w:rPr>
        <w:t xml:space="preserve"> The Finnish Menopause Society, Åland Culture Foundation, </w:t>
      </w:r>
      <w:r w:rsidR="00A0524A" w:rsidRPr="001209DA">
        <w:rPr>
          <w:rFonts w:ascii="Arial" w:hAnsi="Arial" w:cs="Arial"/>
          <w:sz w:val="24"/>
          <w:szCs w:val="24"/>
          <w:lang w:val="en-US"/>
        </w:rPr>
        <w:t>Turku University Hospital (the Special Government Funding),</w:t>
      </w:r>
      <w:r w:rsidR="00A0524A" w:rsidRPr="001209DA">
        <w:rPr>
          <w:rFonts w:ascii="Arial" w:hAnsi="Arial" w:cs="Arial"/>
          <w:sz w:val="24"/>
          <w:szCs w:val="24"/>
          <w:shd w:val="clear" w:color="auto" w:fill="FFFFFF"/>
          <w:lang w:val="en-US"/>
        </w:rPr>
        <w:t xml:space="preserve"> University of Turku Graduate School (UTUGS) and</w:t>
      </w:r>
      <w:r w:rsidR="00A0524A" w:rsidRPr="001209DA">
        <w:rPr>
          <w:rFonts w:ascii="Arial" w:hAnsi="Arial" w:cs="Arial"/>
          <w:sz w:val="24"/>
          <w:szCs w:val="24"/>
          <w:lang w:val="en-US"/>
        </w:rPr>
        <w:t xml:space="preserve"> </w:t>
      </w:r>
      <w:r w:rsidR="00A0524A" w:rsidRPr="001209DA">
        <w:rPr>
          <w:rFonts w:ascii="Arial" w:hAnsi="Arial" w:cs="Arial"/>
          <w:sz w:val="24"/>
          <w:szCs w:val="24"/>
          <w:shd w:val="clear" w:color="auto" w:fill="FFFFFF"/>
          <w:lang w:val="en-US"/>
        </w:rPr>
        <w:t>the Finnish Medical Foundation have granted the project.</w:t>
      </w:r>
    </w:p>
    <w:p w14:paraId="68DF2A8B" w14:textId="77777777" w:rsidR="007058B1" w:rsidRPr="001209DA" w:rsidRDefault="007058B1" w:rsidP="00203EDB">
      <w:pPr>
        <w:spacing w:after="0" w:line="480" w:lineRule="auto"/>
        <w:rPr>
          <w:rFonts w:ascii="Arial" w:hAnsi="Arial" w:cs="Arial"/>
          <w:sz w:val="24"/>
          <w:szCs w:val="24"/>
          <w:lang w:val="en-US"/>
        </w:rPr>
      </w:pPr>
    </w:p>
    <w:p w14:paraId="547009A9" w14:textId="77777777" w:rsidR="00402150" w:rsidRPr="001209DA" w:rsidRDefault="00402150" w:rsidP="00203EDB">
      <w:pPr>
        <w:spacing w:after="0" w:line="480" w:lineRule="auto"/>
        <w:rPr>
          <w:rFonts w:ascii="Arial" w:hAnsi="Arial" w:cs="Arial"/>
          <w:sz w:val="24"/>
          <w:szCs w:val="24"/>
          <w:lang w:val="en-US"/>
        </w:rPr>
      </w:pPr>
      <w:r w:rsidRPr="001209DA">
        <w:rPr>
          <w:rFonts w:ascii="Arial" w:hAnsi="Arial" w:cs="Arial"/>
          <w:sz w:val="24"/>
          <w:szCs w:val="24"/>
          <w:lang w:val="en-US"/>
        </w:rPr>
        <w:br w:type="page"/>
      </w:r>
    </w:p>
    <w:p w14:paraId="692F7933" w14:textId="2496BC3A" w:rsidR="00A70D39" w:rsidRPr="001209DA" w:rsidRDefault="005D437E" w:rsidP="00203EDB">
      <w:pPr>
        <w:spacing w:after="0" w:line="480" w:lineRule="auto"/>
        <w:rPr>
          <w:rFonts w:ascii="Arial" w:hAnsi="Arial" w:cs="Arial"/>
          <w:sz w:val="24"/>
          <w:szCs w:val="24"/>
          <w:lang w:val="en-US"/>
        </w:rPr>
      </w:pPr>
      <w:r w:rsidRPr="001209DA">
        <w:rPr>
          <w:rFonts w:ascii="Arial" w:hAnsi="Arial" w:cs="Arial"/>
          <w:sz w:val="24"/>
          <w:szCs w:val="24"/>
          <w:lang w:val="en-US"/>
        </w:rPr>
        <w:lastRenderedPageBreak/>
        <w:t>REFERENCES</w:t>
      </w:r>
    </w:p>
    <w:p w14:paraId="60C9D7DB" w14:textId="77777777" w:rsidR="00EA602C" w:rsidRPr="001209DA" w:rsidRDefault="00EA602C" w:rsidP="00203EDB">
      <w:pPr>
        <w:spacing w:after="0" w:line="480" w:lineRule="auto"/>
        <w:rPr>
          <w:rFonts w:ascii="Arial" w:hAnsi="Arial" w:cs="Arial"/>
          <w:sz w:val="24"/>
          <w:szCs w:val="24"/>
          <w:lang w:val="en-US"/>
        </w:rPr>
      </w:pPr>
    </w:p>
    <w:p w14:paraId="5E03B91D" w14:textId="356D85F1" w:rsidR="00FB2007" w:rsidRPr="001209DA" w:rsidRDefault="00A70D39"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sz w:val="24"/>
          <w:szCs w:val="24"/>
          <w:lang w:val="en-US"/>
        </w:rPr>
        <w:fldChar w:fldCharType="begin" w:fldLock="1"/>
      </w:r>
      <w:r w:rsidRPr="001209DA">
        <w:rPr>
          <w:rFonts w:ascii="Arial" w:hAnsi="Arial" w:cs="Arial"/>
          <w:sz w:val="24"/>
          <w:szCs w:val="24"/>
          <w:lang w:val="en-US"/>
        </w:rPr>
        <w:instrText xml:space="preserve">ADDIN Mendeley Bibliography CSL_BIBLIOGRAPHY </w:instrText>
      </w:r>
      <w:r w:rsidRPr="001209DA">
        <w:rPr>
          <w:rFonts w:ascii="Arial" w:hAnsi="Arial" w:cs="Arial"/>
          <w:sz w:val="24"/>
          <w:szCs w:val="24"/>
          <w:lang w:val="en-US"/>
        </w:rPr>
        <w:fldChar w:fldCharType="separate"/>
      </w:r>
      <w:r w:rsidR="00FB2007" w:rsidRPr="001209DA">
        <w:rPr>
          <w:rFonts w:ascii="Arial" w:hAnsi="Arial" w:cs="Arial"/>
          <w:noProof/>
          <w:sz w:val="24"/>
          <w:szCs w:val="24"/>
        </w:rPr>
        <w:t xml:space="preserve">1. </w:t>
      </w:r>
      <w:r w:rsidR="00FB2007" w:rsidRPr="001209DA">
        <w:rPr>
          <w:rFonts w:ascii="Arial" w:hAnsi="Arial" w:cs="Arial"/>
          <w:noProof/>
          <w:sz w:val="24"/>
          <w:szCs w:val="24"/>
        </w:rPr>
        <w:tab/>
        <w:t xml:space="preserve">Hunter M. The women’s health questionnaire: A measure of mid-aged women’s perceptions of their emotional and physical health. </w:t>
      </w:r>
      <w:r w:rsidR="00FB2007" w:rsidRPr="001209DA">
        <w:rPr>
          <w:rFonts w:ascii="Arial" w:hAnsi="Arial" w:cs="Arial"/>
          <w:i/>
          <w:iCs/>
          <w:noProof/>
          <w:sz w:val="24"/>
          <w:szCs w:val="24"/>
        </w:rPr>
        <w:t>Psychol Health</w:t>
      </w:r>
      <w:r w:rsidR="00FB2007" w:rsidRPr="001209DA">
        <w:rPr>
          <w:rFonts w:ascii="Arial" w:hAnsi="Arial" w:cs="Arial"/>
          <w:noProof/>
          <w:sz w:val="24"/>
          <w:szCs w:val="24"/>
        </w:rPr>
        <w:t>. 1992;7(1):45-54.</w:t>
      </w:r>
    </w:p>
    <w:p w14:paraId="4FE16F51"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2. </w:t>
      </w:r>
      <w:r w:rsidRPr="001209DA">
        <w:rPr>
          <w:rFonts w:ascii="Arial" w:hAnsi="Arial" w:cs="Arial"/>
          <w:noProof/>
          <w:sz w:val="24"/>
          <w:szCs w:val="24"/>
        </w:rPr>
        <w:tab/>
        <w:t xml:space="preserve">Hunter M. The Women’s Health Questionnaire (WHQ): The development, standardization and application of a measure of mid-aged women’s emotional and physical health. </w:t>
      </w:r>
      <w:r w:rsidRPr="001209DA">
        <w:rPr>
          <w:rFonts w:ascii="Arial" w:hAnsi="Arial" w:cs="Arial"/>
          <w:i/>
          <w:iCs/>
          <w:noProof/>
          <w:sz w:val="24"/>
          <w:szCs w:val="24"/>
        </w:rPr>
        <w:t>Qual Life Res</w:t>
      </w:r>
      <w:r w:rsidRPr="001209DA">
        <w:rPr>
          <w:rFonts w:ascii="Arial" w:hAnsi="Arial" w:cs="Arial"/>
          <w:noProof/>
          <w:sz w:val="24"/>
          <w:szCs w:val="24"/>
        </w:rPr>
        <w:t>. 2000;9(1):733-738.</w:t>
      </w:r>
    </w:p>
    <w:p w14:paraId="167851D7"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3. </w:t>
      </w:r>
      <w:r w:rsidRPr="001209DA">
        <w:rPr>
          <w:rFonts w:ascii="Arial" w:hAnsi="Arial" w:cs="Arial"/>
          <w:noProof/>
          <w:sz w:val="24"/>
          <w:szCs w:val="24"/>
        </w:rPr>
        <w:tab/>
        <w:t xml:space="preserve">Girod I, Abetz L, de la Loge C, Fayol-Paget C, Hunter MS. Women’s Health Questionnaire: Usermanual. </w:t>
      </w:r>
      <w:r w:rsidRPr="001209DA">
        <w:rPr>
          <w:rFonts w:ascii="Arial" w:hAnsi="Arial" w:cs="Arial"/>
          <w:i/>
          <w:iCs/>
          <w:noProof/>
          <w:sz w:val="24"/>
          <w:szCs w:val="24"/>
        </w:rPr>
        <w:t>Lyon MAPI Res Institute</w:t>
      </w:r>
      <w:r w:rsidRPr="001209DA">
        <w:rPr>
          <w:rFonts w:ascii="Arial" w:hAnsi="Arial" w:cs="Arial"/>
          <w:noProof/>
          <w:sz w:val="24"/>
          <w:szCs w:val="24"/>
        </w:rPr>
        <w:t>. 2004:1-55.</w:t>
      </w:r>
    </w:p>
    <w:p w14:paraId="20E86FA9"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lastRenderedPageBreak/>
        <w:t xml:space="preserve">4. </w:t>
      </w:r>
      <w:r w:rsidRPr="001209DA">
        <w:rPr>
          <w:rFonts w:ascii="Arial" w:hAnsi="Arial" w:cs="Arial"/>
          <w:noProof/>
          <w:sz w:val="24"/>
          <w:szCs w:val="24"/>
        </w:rPr>
        <w:tab/>
        <w:t xml:space="preserve">Chevallet L. Linguistic Validation of the Women’s Health Questionnaire into Finnish. </w:t>
      </w:r>
      <w:r w:rsidRPr="001209DA">
        <w:rPr>
          <w:rFonts w:ascii="Arial" w:hAnsi="Arial" w:cs="Arial"/>
          <w:i/>
          <w:iCs/>
          <w:noProof/>
          <w:sz w:val="24"/>
          <w:szCs w:val="24"/>
        </w:rPr>
        <w:t>Qual Life Newsl</w:t>
      </w:r>
      <w:r w:rsidRPr="001209DA">
        <w:rPr>
          <w:rFonts w:ascii="Arial" w:hAnsi="Arial" w:cs="Arial"/>
          <w:noProof/>
          <w:sz w:val="24"/>
          <w:szCs w:val="24"/>
        </w:rPr>
        <w:t>. 2000;24:16-16.</w:t>
      </w:r>
    </w:p>
    <w:p w14:paraId="101075F9"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5. </w:t>
      </w:r>
      <w:r w:rsidRPr="001209DA">
        <w:rPr>
          <w:rFonts w:ascii="Arial" w:hAnsi="Arial" w:cs="Arial"/>
          <w:noProof/>
          <w:sz w:val="24"/>
          <w:szCs w:val="24"/>
        </w:rPr>
        <w:tab/>
        <w:t xml:space="preserve">Girod I, de la Loge C, Keininger D, Hunter MS. Development of a revised version of the Women’s Health Questionnaire. </w:t>
      </w:r>
      <w:r w:rsidRPr="001209DA">
        <w:rPr>
          <w:rFonts w:ascii="Arial" w:hAnsi="Arial" w:cs="Arial"/>
          <w:i/>
          <w:iCs/>
          <w:noProof/>
          <w:sz w:val="24"/>
          <w:szCs w:val="24"/>
        </w:rPr>
        <w:t>Climacteric</w:t>
      </w:r>
      <w:r w:rsidRPr="001209DA">
        <w:rPr>
          <w:rFonts w:ascii="Arial" w:hAnsi="Arial" w:cs="Arial"/>
          <w:noProof/>
          <w:sz w:val="24"/>
          <w:szCs w:val="24"/>
        </w:rPr>
        <w:t>. 2006;9(1):4-12.</w:t>
      </w:r>
    </w:p>
    <w:p w14:paraId="628A812F"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6. </w:t>
      </w:r>
      <w:r w:rsidRPr="001209DA">
        <w:rPr>
          <w:rFonts w:ascii="Arial" w:hAnsi="Arial" w:cs="Arial"/>
          <w:noProof/>
          <w:sz w:val="24"/>
          <w:szCs w:val="24"/>
        </w:rPr>
        <w:tab/>
        <w:t xml:space="preserve">Wiklund I, Karlberg J, Lindgren R, Sandin K, Mattsson LA. A Swedish version of the Women’s Health Questionnaire. A measure of postmenopausal complaints. </w:t>
      </w:r>
      <w:r w:rsidRPr="001209DA">
        <w:rPr>
          <w:rFonts w:ascii="Arial" w:hAnsi="Arial" w:cs="Arial"/>
          <w:i/>
          <w:iCs/>
          <w:noProof/>
          <w:sz w:val="24"/>
          <w:szCs w:val="24"/>
        </w:rPr>
        <w:t>Acta Obstet Gynecol Scand</w:t>
      </w:r>
      <w:r w:rsidRPr="001209DA">
        <w:rPr>
          <w:rFonts w:ascii="Arial" w:hAnsi="Arial" w:cs="Arial"/>
          <w:noProof/>
          <w:sz w:val="24"/>
          <w:szCs w:val="24"/>
        </w:rPr>
        <w:t>. 1993;72(8):648-55.</w:t>
      </w:r>
    </w:p>
    <w:p w14:paraId="768ADCF6"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7. </w:t>
      </w:r>
      <w:r w:rsidRPr="001209DA">
        <w:rPr>
          <w:rFonts w:ascii="Arial" w:hAnsi="Arial" w:cs="Arial"/>
          <w:noProof/>
          <w:sz w:val="24"/>
          <w:szCs w:val="24"/>
        </w:rPr>
        <w:tab/>
        <w:t xml:space="preserve">Girod I, de la Loge C, Keininger D, Hunter MS. Development of a revised version of the Women’s Health </w:t>
      </w:r>
      <w:r w:rsidRPr="001209DA">
        <w:rPr>
          <w:rFonts w:ascii="Arial" w:hAnsi="Arial" w:cs="Arial"/>
          <w:noProof/>
          <w:sz w:val="24"/>
          <w:szCs w:val="24"/>
        </w:rPr>
        <w:lastRenderedPageBreak/>
        <w:t xml:space="preserve">Questionnaire. </w:t>
      </w:r>
      <w:r w:rsidRPr="001209DA">
        <w:rPr>
          <w:rFonts w:ascii="Arial" w:hAnsi="Arial" w:cs="Arial"/>
          <w:i/>
          <w:iCs/>
          <w:noProof/>
          <w:sz w:val="24"/>
          <w:szCs w:val="24"/>
        </w:rPr>
        <w:t>Climacteric</w:t>
      </w:r>
      <w:r w:rsidRPr="001209DA">
        <w:rPr>
          <w:rFonts w:ascii="Arial" w:hAnsi="Arial" w:cs="Arial"/>
          <w:noProof/>
          <w:sz w:val="24"/>
          <w:szCs w:val="24"/>
        </w:rPr>
        <w:t>. 2006;9(1):4-12.</w:t>
      </w:r>
    </w:p>
    <w:p w14:paraId="484BB0FE"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8. </w:t>
      </w:r>
      <w:r w:rsidRPr="001209DA">
        <w:rPr>
          <w:rFonts w:ascii="Arial" w:hAnsi="Arial" w:cs="Arial"/>
          <w:noProof/>
          <w:sz w:val="24"/>
          <w:szCs w:val="24"/>
        </w:rPr>
        <w:tab/>
        <w:t xml:space="preserve">Dotlic J, Gazibara T, Radovanovic S, et al. Serbian version of the Women’s Health Questionnaire: psychometric properties. </w:t>
      </w:r>
      <w:r w:rsidRPr="001209DA">
        <w:rPr>
          <w:rFonts w:ascii="Arial" w:hAnsi="Arial" w:cs="Arial"/>
          <w:i/>
          <w:iCs/>
          <w:noProof/>
          <w:sz w:val="24"/>
          <w:szCs w:val="24"/>
        </w:rPr>
        <w:t>Climacteric</w:t>
      </w:r>
      <w:r w:rsidRPr="001209DA">
        <w:rPr>
          <w:rFonts w:ascii="Arial" w:hAnsi="Arial" w:cs="Arial"/>
          <w:noProof/>
          <w:sz w:val="24"/>
          <w:szCs w:val="24"/>
        </w:rPr>
        <w:t>. 2015;18(4):643-50.</w:t>
      </w:r>
    </w:p>
    <w:p w14:paraId="1AD1E235"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9. </w:t>
      </w:r>
      <w:r w:rsidRPr="001209DA">
        <w:rPr>
          <w:rFonts w:ascii="Arial" w:hAnsi="Arial" w:cs="Arial"/>
          <w:noProof/>
          <w:sz w:val="24"/>
          <w:szCs w:val="24"/>
        </w:rPr>
        <w:tab/>
        <w:t xml:space="preserve">Nunnally JC. </w:t>
      </w:r>
      <w:r w:rsidRPr="001209DA">
        <w:rPr>
          <w:rFonts w:ascii="Arial" w:hAnsi="Arial" w:cs="Arial"/>
          <w:i/>
          <w:iCs/>
          <w:noProof/>
          <w:sz w:val="24"/>
          <w:szCs w:val="24"/>
        </w:rPr>
        <w:t>Assessment of Reliability</w:t>
      </w:r>
      <w:r w:rsidRPr="001209DA">
        <w:rPr>
          <w:rFonts w:ascii="Arial" w:hAnsi="Arial" w:cs="Arial"/>
          <w:noProof/>
          <w:sz w:val="24"/>
          <w:szCs w:val="24"/>
        </w:rPr>
        <w:t>. 2nd ed. New York: McGraw-Hill; 1978.</w:t>
      </w:r>
    </w:p>
    <w:p w14:paraId="00DFCE3E"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10. </w:t>
      </w:r>
      <w:r w:rsidRPr="001209DA">
        <w:rPr>
          <w:rFonts w:ascii="Arial" w:hAnsi="Arial" w:cs="Arial"/>
          <w:noProof/>
          <w:sz w:val="24"/>
          <w:szCs w:val="24"/>
        </w:rPr>
        <w:tab/>
        <w:t xml:space="preserve">Wool C, Cerutti R, Marquis P, Cialdella P, Hervié C. Psychometric validation of two Italian quality of life questionnaires in menopausal women. </w:t>
      </w:r>
      <w:r w:rsidRPr="001209DA">
        <w:rPr>
          <w:rFonts w:ascii="Arial" w:hAnsi="Arial" w:cs="Arial"/>
          <w:i/>
          <w:iCs/>
          <w:noProof/>
          <w:sz w:val="24"/>
          <w:szCs w:val="24"/>
        </w:rPr>
        <w:t>Maturitas</w:t>
      </w:r>
      <w:r w:rsidRPr="001209DA">
        <w:rPr>
          <w:rFonts w:ascii="Arial" w:hAnsi="Arial" w:cs="Arial"/>
          <w:noProof/>
          <w:sz w:val="24"/>
          <w:szCs w:val="24"/>
        </w:rPr>
        <w:t>. 2000;35(2):129-42.</w:t>
      </w:r>
    </w:p>
    <w:p w14:paraId="24F7E2D6"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11. </w:t>
      </w:r>
      <w:r w:rsidRPr="001209DA">
        <w:rPr>
          <w:rFonts w:ascii="Arial" w:hAnsi="Arial" w:cs="Arial"/>
          <w:noProof/>
          <w:sz w:val="24"/>
          <w:szCs w:val="24"/>
        </w:rPr>
        <w:tab/>
        <w:t xml:space="preserve">Borud EK, Martinussen M, Eggen AE, Grimsgaard S. The Women’s Health Questionnaire (WHQ): a psychometric </w:t>
      </w:r>
      <w:r w:rsidRPr="001209DA">
        <w:rPr>
          <w:rFonts w:ascii="Arial" w:hAnsi="Arial" w:cs="Arial"/>
          <w:noProof/>
          <w:sz w:val="24"/>
          <w:szCs w:val="24"/>
        </w:rPr>
        <w:lastRenderedPageBreak/>
        <w:t xml:space="preserve">evaluation of the 36-item Norwegian version. </w:t>
      </w:r>
      <w:r w:rsidRPr="001209DA">
        <w:rPr>
          <w:rFonts w:ascii="Arial" w:hAnsi="Arial" w:cs="Arial"/>
          <w:i/>
          <w:iCs/>
          <w:noProof/>
          <w:sz w:val="24"/>
          <w:szCs w:val="24"/>
        </w:rPr>
        <w:t>Scand J Psychol</w:t>
      </w:r>
      <w:r w:rsidRPr="001209DA">
        <w:rPr>
          <w:rFonts w:ascii="Arial" w:hAnsi="Arial" w:cs="Arial"/>
          <w:noProof/>
          <w:sz w:val="24"/>
          <w:szCs w:val="24"/>
        </w:rPr>
        <w:t>. 2009;50(2):183-9.</w:t>
      </w:r>
    </w:p>
    <w:p w14:paraId="54C5FC11"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12. </w:t>
      </w:r>
      <w:r w:rsidRPr="001209DA">
        <w:rPr>
          <w:rFonts w:ascii="Arial" w:hAnsi="Arial" w:cs="Arial"/>
          <w:noProof/>
          <w:sz w:val="24"/>
          <w:szCs w:val="24"/>
        </w:rPr>
        <w:tab/>
        <w:t xml:space="preserve">Benzineb S, Fakhfakh R, Bellalouna S, Ringa V, Hajri S. Psychometric properties of the Tunisian-Arabic version of the Women’s Health Questionnaire. </w:t>
      </w:r>
      <w:r w:rsidRPr="001209DA">
        <w:rPr>
          <w:rFonts w:ascii="Arial" w:hAnsi="Arial" w:cs="Arial"/>
          <w:i/>
          <w:iCs/>
          <w:noProof/>
          <w:sz w:val="24"/>
          <w:szCs w:val="24"/>
        </w:rPr>
        <w:t>Climacteric</w:t>
      </w:r>
      <w:r w:rsidRPr="001209DA">
        <w:rPr>
          <w:rFonts w:ascii="Arial" w:hAnsi="Arial" w:cs="Arial"/>
          <w:noProof/>
          <w:sz w:val="24"/>
          <w:szCs w:val="24"/>
        </w:rPr>
        <w:t>. 2013;16(4):460-8.</w:t>
      </w:r>
    </w:p>
    <w:p w14:paraId="4A63F2BA"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13. </w:t>
      </w:r>
      <w:r w:rsidRPr="001209DA">
        <w:rPr>
          <w:rFonts w:ascii="Arial" w:hAnsi="Arial" w:cs="Arial"/>
          <w:noProof/>
          <w:sz w:val="24"/>
          <w:szCs w:val="24"/>
        </w:rPr>
        <w:tab/>
        <w:t xml:space="preserve">Polo-Kantola P. Sleep problems in midlife and beyond. </w:t>
      </w:r>
      <w:r w:rsidRPr="001209DA">
        <w:rPr>
          <w:rFonts w:ascii="Arial" w:hAnsi="Arial" w:cs="Arial"/>
          <w:i/>
          <w:iCs/>
          <w:noProof/>
          <w:sz w:val="24"/>
          <w:szCs w:val="24"/>
        </w:rPr>
        <w:t>Maturitas</w:t>
      </w:r>
      <w:r w:rsidRPr="001209DA">
        <w:rPr>
          <w:rFonts w:ascii="Arial" w:hAnsi="Arial" w:cs="Arial"/>
          <w:noProof/>
          <w:sz w:val="24"/>
          <w:szCs w:val="24"/>
        </w:rPr>
        <w:t>. 2011;68(3):224-32.</w:t>
      </w:r>
    </w:p>
    <w:p w14:paraId="7763A3EE"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szCs w:val="24"/>
        </w:rPr>
      </w:pPr>
      <w:r w:rsidRPr="001209DA">
        <w:rPr>
          <w:rFonts w:ascii="Arial" w:hAnsi="Arial" w:cs="Arial"/>
          <w:noProof/>
          <w:sz w:val="24"/>
          <w:szCs w:val="24"/>
        </w:rPr>
        <w:t xml:space="preserve">14. </w:t>
      </w:r>
      <w:r w:rsidRPr="001209DA">
        <w:rPr>
          <w:rFonts w:ascii="Arial" w:hAnsi="Arial" w:cs="Arial"/>
          <w:noProof/>
          <w:sz w:val="24"/>
          <w:szCs w:val="24"/>
        </w:rPr>
        <w:tab/>
        <w:t xml:space="preserve">Goldstein I, Dicks B, Kim NN, Hartzell R. Multidisciplinary Overview of Vaginal Atrophy and Associated Genitourinary Symptoms in Postmenopausal Women. </w:t>
      </w:r>
      <w:r w:rsidRPr="001209DA">
        <w:rPr>
          <w:rFonts w:ascii="Arial" w:hAnsi="Arial" w:cs="Arial"/>
          <w:i/>
          <w:iCs/>
          <w:noProof/>
          <w:sz w:val="24"/>
          <w:szCs w:val="24"/>
        </w:rPr>
        <w:t>Sex Med</w:t>
      </w:r>
      <w:r w:rsidRPr="001209DA">
        <w:rPr>
          <w:rFonts w:ascii="Arial" w:hAnsi="Arial" w:cs="Arial"/>
          <w:noProof/>
          <w:sz w:val="24"/>
          <w:szCs w:val="24"/>
        </w:rPr>
        <w:t>. 2013;1(2):44-53.</w:t>
      </w:r>
    </w:p>
    <w:p w14:paraId="4494E3E9" w14:textId="77777777" w:rsidR="00FB2007" w:rsidRPr="001209DA" w:rsidRDefault="00FB2007" w:rsidP="00FB2007">
      <w:pPr>
        <w:widowControl w:val="0"/>
        <w:autoSpaceDE w:val="0"/>
        <w:autoSpaceDN w:val="0"/>
        <w:adjustRightInd w:val="0"/>
        <w:spacing w:after="0" w:line="480" w:lineRule="auto"/>
        <w:ind w:left="640" w:hanging="640"/>
        <w:rPr>
          <w:rFonts w:ascii="Arial" w:hAnsi="Arial" w:cs="Arial"/>
          <w:noProof/>
          <w:sz w:val="24"/>
        </w:rPr>
      </w:pPr>
      <w:r w:rsidRPr="001209DA">
        <w:rPr>
          <w:rFonts w:ascii="Arial" w:hAnsi="Arial" w:cs="Arial"/>
          <w:noProof/>
          <w:sz w:val="24"/>
          <w:szCs w:val="24"/>
        </w:rPr>
        <w:lastRenderedPageBreak/>
        <w:t xml:space="preserve">15. </w:t>
      </w:r>
      <w:r w:rsidRPr="001209DA">
        <w:rPr>
          <w:rFonts w:ascii="Arial" w:hAnsi="Arial" w:cs="Arial"/>
          <w:noProof/>
          <w:sz w:val="24"/>
          <w:szCs w:val="24"/>
        </w:rPr>
        <w:tab/>
        <w:t xml:space="preserve">Rouquette A, Falissard B. Sample size requirements for the internal validation of psychiatric scales. </w:t>
      </w:r>
      <w:r w:rsidRPr="001209DA">
        <w:rPr>
          <w:rFonts w:ascii="Arial" w:hAnsi="Arial" w:cs="Arial"/>
          <w:i/>
          <w:iCs/>
          <w:noProof/>
          <w:sz w:val="24"/>
          <w:szCs w:val="24"/>
        </w:rPr>
        <w:t>Int J Methods Psychiatr Res</w:t>
      </w:r>
      <w:r w:rsidRPr="001209DA">
        <w:rPr>
          <w:rFonts w:ascii="Arial" w:hAnsi="Arial" w:cs="Arial"/>
          <w:noProof/>
          <w:sz w:val="24"/>
          <w:szCs w:val="24"/>
        </w:rPr>
        <w:t>. 2011;20(4):235-49.</w:t>
      </w:r>
    </w:p>
    <w:p w14:paraId="1C4F25A8" w14:textId="77777777" w:rsidR="00A70D39" w:rsidRPr="001209DA" w:rsidRDefault="00A70D39" w:rsidP="00203EDB">
      <w:pPr>
        <w:widowControl w:val="0"/>
        <w:autoSpaceDE w:val="0"/>
        <w:autoSpaceDN w:val="0"/>
        <w:adjustRightInd w:val="0"/>
        <w:spacing w:after="0" w:line="480" w:lineRule="auto"/>
        <w:ind w:left="640" w:hanging="640"/>
        <w:rPr>
          <w:rFonts w:ascii="Arial" w:hAnsi="Arial" w:cs="Arial"/>
          <w:sz w:val="24"/>
          <w:szCs w:val="24"/>
          <w:lang w:val="en-US"/>
        </w:rPr>
      </w:pPr>
      <w:r w:rsidRPr="001209DA">
        <w:rPr>
          <w:rFonts w:ascii="Arial" w:hAnsi="Arial" w:cs="Arial"/>
          <w:sz w:val="24"/>
          <w:szCs w:val="24"/>
          <w:lang w:val="en-US"/>
        </w:rPr>
        <w:fldChar w:fldCharType="end"/>
      </w:r>
    </w:p>
    <w:sectPr w:rsidR="00A70D39" w:rsidRPr="001209DA">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941D1B" w14:textId="77777777" w:rsidR="00B15651" w:rsidRDefault="00B15651" w:rsidP="00E173E9">
      <w:pPr>
        <w:spacing w:after="0" w:line="240" w:lineRule="auto"/>
      </w:pPr>
      <w:r>
        <w:separator/>
      </w:r>
    </w:p>
  </w:endnote>
  <w:endnote w:type="continuationSeparator" w:id="0">
    <w:p w14:paraId="34E716EA" w14:textId="77777777" w:rsidR="00B15651" w:rsidRDefault="00B15651" w:rsidP="00E173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ACC8D5" w14:textId="77777777" w:rsidR="00B15651" w:rsidRDefault="00B15651" w:rsidP="00E173E9">
      <w:pPr>
        <w:spacing w:after="0" w:line="240" w:lineRule="auto"/>
      </w:pPr>
      <w:r>
        <w:separator/>
      </w:r>
    </w:p>
  </w:footnote>
  <w:footnote w:type="continuationSeparator" w:id="0">
    <w:p w14:paraId="3F38CDED" w14:textId="77777777" w:rsidR="00B15651" w:rsidRDefault="00B15651" w:rsidP="00E173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8A92234"/>
    <w:multiLevelType w:val="hybridMultilevel"/>
    <w:tmpl w:val="410A7022"/>
    <w:lvl w:ilvl="0" w:tplc="617EA30A">
      <w:start w:val="2"/>
      <w:numFmt w:val="bullet"/>
      <w:lvlText w:val="-"/>
      <w:lvlJc w:val="left"/>
      <w:pPr>
        <w:ind w:left="720" w:hanging="360"/>
      </w:pPr>
      <w:rPr>
        <w:rFonts w:ascii="Arial" w:eastAsiaTheme="minorHAnsi"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69681711"/>
    <w:multiLevelType w:val="multilevel"/>
    <w:tmpl w:val="568A3C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7D883095"/>
    <w:multiLevelType w:val="multilevel"/>
    <w:tmpl w:val="568A3C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07E"/>
    <w:rsid w:val="00001B34"/>
    <w:rsid w:val="000079DD"/>
    <w:rsid w:val="00012C40"/>
    <w:rsid w:val="00015973"/>
    <w:rsid w:val="00022A3D"/>
    <w:rsid w:val="000321CC"/>
    <w:rsid w:val="00032BCE"/>
    <w:rsid w:val="000330F1"/>
    <w:rsid w:val="00040535"/>
    <w:rsid w:val="00050561"/>
    <w:rsid w:val="000530F4"/>
    <w:rsid w:val="00057E1C"/>
    <w:rsid w:val="0007009A"/>
    <w:rsid w:val="00073A04"/>
    <w:rsid w:val="00075564"/>
    <w:rsid w:val="00091F2B"/>
    <w:rsid w:val="000A0034"/>
    <w:rsid w:val="000B61BD"/>
    <w:rsid w:val="000C0734"/>
    <w:rsid w:val="000C1428"/>
    <w:rsid w:val="000C1E0A"/>
    <w:rsid w:val="000C6166"/>
    <w:rsid w:val="000C61C6"/>
    <w:rsid w:val="000D60F9"/>
    <w:rsid w:val="000E7CCA"/>
    <w:rsid w:val="000F297F"/>
    <w:rsid w:val="000F64CC"/>
    <w:rsid w:val="001048A3"/>
    <w:rsid w:val="001152A9"/>
    <w:rsid w:val="00117EA8"/>
    <w:rsid w:val="00117F7E"/>
    <w:rsid w:val="001209DA"/>
    <w:rsid w:val="001321CE"/>
    <w:rsid w:val="00140C87"/>
    <w:rsid w:val="00141964"/>
    <w:rsid w:val="00142FC7"/>
    <w:rsid w:val="0014671E"/>
    <w:rsid w:val="00150C53"/>
    <w:rsid w:val="00154574"/>
    <w:rsid w:val="00156611"/>
    <w:rsid w:val="00156CFF"/>
    <w:rsid w:val="00156DEB"/>
    <w:rsid w:val="001575D7"/>
    <w:rsid w:val="00173A40"/>
    <w:rsid w:val="00181B86"/>
    <w:rsid w:val="00183554"/>
    <w:rsid w:val="00186BBA"/>
    <w:rsid w:val="001920BC"/>
    <w:rsid w:val="001932C1"/>
    <w:rsid w:val="001B512D"/>
    <w:rsid w:val="001B557C"/>
    <w:rsid w:val="001B662B"/>
    <w:rsid w:val="001C4E04"/>
    <w:rsid w:val="001C688F"/>
    <w:rsid w:val="001D57AD"/>
    <w:rsid w:val="001E114A"/>
    <w:rsid w:val="001E299D"/>
    <w:rsid w:val="001E2A22"/>
    <w:rsid w:val="001E2FBF"/>
    <w:rsid w:val="001E452C"/>
    <w:rsid w:val="001E6A63"/>
    <w:rsid w:val="001F05B4"/>
    <w:rsid w:val="001F4A8B"/>
    <w:rsid w:val="00203EDB"/>
    <w:rsid w:val="00204084"/>
    <w:rsid w:val="00211C19"/>
    <w:rsid w:val="00213C71"/>
    <w:rsid w:val="0022700D"/>
    <w:rsid w:val="002313B6"/>
    <w:rsid w:val="0023234F"/>
    <w:rsid w:val="0023319C"/>
    <w:rsid w:val="002334C0"/>
    <w:rsid w:val="002356F9"/>
    <w:rsid w:val="00240B2D"/>
    <w:rsid w:val="00245CCC"/>
    <w:rsid w:val="002561EF"/>
    <w:rsid w:val="00265834"/>
    <w:rsid w:val="00277BE7"/>
    <w:rsid w:val="00281CCB"/>
    <w:rsid w:val="00282C1F"/>
    <w:rsid w:val="00282C4F"/>
    <w:rsid w:val="0028393A"/>
    <w:rsid w:val="002842D1"/>
    <w:rsid w:val="00286165"/>
    <w:rsid w:val="00286589"/>
    <w:rsid w:val="002876FB"/>
    <w:rsid w:val="00294C8F"/>
    <w:rsid w:val="002A55BD"/>
    <w:rsid w:val="002A6ECE"/>
    <w:rsid w:val="002B1D62"/>
    <w:rsid w:val="002B2E7F"/>
    <w:rsid w:val="002B6159"/>
    <w:rsid w:val="002C1475"/>
    <w:rsid w:val="002C39AD"/>
    <w:rsid w:val="002D76DC"/>
    <w:rsid w:val="002E29D4"/>
    <w:rsid w:val="002F7D37"/>
    <w:rsid w:val="00304708"/>
    <w:rsid w:val="00310200"/>
    <w:rsid w:val="00336417"/>
    <w:rsid w:val="0034074A"/>
    <w:rsid w:val="0034692C"/>
    <w:rsid w:val="00346BE8"/>
    <w:rsid w:val="00356EFC"/>
    <w:rsid w:val="00373845"/>
    <w:rsid w:val="00374552"/>
    <w:rsid w:val="003817F8"/>
    <w:rsid w:val="0038595E"/>
    <w:rsid w:val="00395DE1"/>
    <w:rsid w:val="003B0FAF"/>
    <w:rsid w:val="003B3B4D"/>
    <w:rsid w:val="003C4A77"/>
    <w:rsid w:val="003C5323"/>
    <w:rsid w:val="003D0936"/>
    <w:rsid w:val="003E1135"/>
    <w:rsid w:val="003E432E"/>
    <w:rsid w:val="003F2014"/>
    <w:rsid w:val="0040011F"/>
    <w:rsid w:val="004008DC"/>
    <w:rsid w:val="00402150"/>
    <w:rsid w:val="004054A3"/>
    <w:rsid w:val="00406BFB"/>
    <w:rsid w:val="0041697A"/>
    <w:rsid w:val="0042006C"/>
    <w:rsid w:val="0042023F"/>
    <w:rsid w:val="00421F73"/>
    <w:rsid w:val="00426934"/>
    <w:rsid w:val="004340C3"/>
    <w:rsid w:val="0043420E"/>
    <w:rsid w:val="004607C2"/>
    <w:rsid w:val="00466D1B"/>
    <w:rsid w:val="00470F90"/>
    <w:rsid w:val="004760E9"/>
    <w:rsid w:val="004837C0"/>
    <w:rsid w:val="004922EC"/>
    <w:rsid w:val="004922FE"/>
    <w:rsid w:val="004A0BC8"/>
    <w:rsid w:val="004A0E4D"/>
    <w:rsid w:val="004A3DE8"/>
    <w:rsid w:val="004B7304"/>
    <w:rsid w:val="004C3923"/>
    <w:rsid w:val="004C7D59"/>
    <w:rsid w:val="004D5146"/>
    <w:rsid w:val="004D647B"/>
    <w:rsid w:val="004D6567"/>
    <w:rsid w:val="004E00CD"/>
    <w:rsid w:val="004F3595"/>
    <w:rsid w:val="004F403C"/>
    <w:rsid w:val="00500D66"/>
    <w:rsid w:val="005024D6"/>
    <w:rsid w:val="005028EE"/>
    <w:rsid w:val="0053094B"/>
    <w:rsid w:val="00542B42"/>
    <w:rsid w:val="00543580"/>
    <w:rsid w:val="00543C22"/>
    <w:rsid w:val="00547F48"/>
    <w:rsid w:val="00557AA7"/>
    <w:rsid w:val="00570B9B"/>
    <w:rsid w:val="00575F77"/>
    <w:rsid w:val="00577DD4"/>
    <w:rsid w:val="00582CBE"/>
    <w:rsid w:val="00584182"/>
    <w:rsid w:val="0059080C"/>
    <w:rsid w:val="005A11FF"/>
    <w:rsid w:val="005A2044"/>
    <w:rsid w:val="005B228B"/>
    <w:rsid w:val="005B61FE"/>
    <w:rsid w:val="005C10D9"/>
    <w:rsid w:val="005C24BF"/>
    <w:rsid w:val="005D1AA9"/>
    <w:rsid w:val="005D2695"/>
    <w:rsid w:val="005D437E"/>
    <w:rsid w:val="005D485A"/>
    <w:rsid w:val="005D5E3F"/>
    <w:rsid w:val="005E023E"/>
    <w:rsid w:val="005E11ED"/>
    <w:rsid w:val="005E1F18"/>
    <w:rsid w:val="005E5382"/>
    <w:rsid w:val="006138B1"/>
    <w:rsid w:val="00615A9E"/>
    <w:rsid w:val="00617DCF"/>
    <w:rsid w:val="00621258"/>
    <w:rsid w:val="00631CE1"/>
    <w:rsid w:val="00640BA1"/>
    <w:rsid w:val="00642F93"/>
    <w:rsid w:val="006439A0"/>
    <w:rsid w:val="006439D3"/>
    <w:rsid w:val="006446C5"/>
    <w:rsid w:val="00651F26"/>
    <w:rsid w:val="00652A33"/>
    <w:rsid w:val="00653BFC"/>
    <w:rsid w:val="00654E18"/>
    <w:rsid w:val="00657DCA"/>
    <w:rsid w:val="006619B1"/>
    <w:rsid w:val="006654B2"/>
    <w:rsid w:val="0067075A"/>
    <w:rsid w:val="006737A4"/>
    <w:rsid w:val="00695F33"/>
    <w:rsid w:val="006A12DD"/>
    <w:rsid w:val="006A1440"/>
    <w:rsid w:val="006B3057"/>
    <w:rsid w:val="006B3640"/>
    <w:rsid w:val="006B4AF1"/>
    <w:rsid w:val="006B4BA7"/>
    <w:rsid w:val="006B761A"/>
    <w:rsid w:val="006C5917"/>
    <w:rsid w:val="006D0C4F"/>
    <w:rsid w:val="006D3D24"/>
    <w:rsid w:val="006D4FD2"/>
    <w:rsid w:val="006D5098"/>
    <w:rsid w:val="006E2F9A"/>
    <w:rsid w:val="006F3E32"/>
    <w:rsid w:val="006F3F86"/>
    <w:rsid w:val="006F6A36"/>
    <w:rsid w:val="0070088A"/>
    <w:rsid w:val="007058B1"/>
    <w:rsid w:val="00711A61"/>
    <w:rsid w:val="007129B8"/>
    <w:rsid w:val="00714350"/>
    <w:rsid w:val="00715274"/>
    <w:rsid w:val="0072103E"/>
    <w:rsid w:val="0073058B"/>
    <w:rsid w:val="00736FFE"/>
    <w:rsid w:val="007379A9"/>
    <w:rsid w:val="00741906"/>
    <w:rsid w:val="00741E7D"/>
    <w:rsid w:val="0074434E"/>
    <w:rsid w:val="007511A2"/>
    <w:rsid w:val="00761E2D"/>
    <w:rsid w:val="00762543"/>
    <w:rsid w:val="007655A6"/>
    <w:rsid w:val="0077263B"/>
    <w:rsid w:val="0077407C"/>
    <w:rsid w:val="0077409F"/>
    <w:rsid w:val="00774210"/>
    <w:rsid w:val="00781D6F"/>
    <w:rsid w:val="007903F8"/>
    <w:rsid w:val="00792B07"/>
    <w:rsid w:val="00795EC9"/>
    <w:rsid w:val="007A1FF4"/>
    <w:rsid w:val="007A2F22"/>
    <w:rsid w:val="007A4DCE"/>
    <w:rsid w:val="007B3375"/>
    <w:rsid w:val="007C0981"/>
    <w:rsid w:val="007C3158"/>
    <w:rsid w:val="007C5ADD"/>
    <w:rsid w:val="007D1F42"/>
    <w:rsid w:val="007D3335"/>
    <w:rsid w:val="007D6603"/>
    <w:rsid w:val="007E3CB7"/>
    <w:rsid w:val="007F55C2"/>
    <w:rsid w:val="007F580C"/>
    <w:rsid w:val="00816647"/>
    <w:rsid w:val="00817271"/>
    <w:rsid w:val="00821CAD"/>
    <w:rsid w:val="00823B9B"/>
    <w:rsid w:val="00824AA6"/>
    <w:rsid w:val="008309CD"/>
    <w:rsid w:val="008430CD"/>
    <w:rsid w:val="00844BBF"/>
    <w:rsid w:val="0084723F"/>
    <w:rsid w:val="008506CA"/>
    <w:rsid w:val="008522EA"/>
    <w:rsid w:val="0085270E"/>
    <w:rsid w:val="00855CA3"/>
    <w:rsid w:val="00856113"/>
    <w:rsid w:val="0086362A"/>
    <w:rsid w:val="00874803"/>
    <w:rsid w:val="00874CA4"/>
    <w:rsid w:val="00881CC2"/>
    <w:rsid w:val="00883CD7"/>
    <w:rsid w:val="00891D1F"/>
    <w:rsid w:val="008937C1"/>
    <w:rsid w:val="00895746"/>
    <w:rsid w:val="008A161C"/>
    <w:rsid w:val="008B08CE"/>
    <w:rsid w:val="008B3E08"/>
    <w:rsid w:val="008B5A38"/>
    <w:rsid w:val="008C0551"/>
    <w:rsid w:val="008D3A3F"/>
    <w:rsid w:val="008D4B98"/>
    <w:rsid w:val="008D5333"/>
    <w:rsid w:val="008E436B"/>
    <w:rsid w:val="008E4625"/>
    <w:rsid w:val="008F7CCE"/>
    <w:rsid w:val="00904687"/>
    <w:rsid w:val="00906708"/>
    <w:rsid w:val="00907F4D"/>
    <w:rsid w:val="00910137"/>
    <w:rsid w:val="00913292"/>
    <w:rsid w:val="00931B6F"/>
    <w:rsid w:val="00931F9C"/>
    <w:rsid w:val="00932A90"/>
    <w:rsid w:val="0094149A"/>
    <w:rsid w:val="00943879"/>
    <w:rsid w:val="0095299E"/>
    <w:rsid w:val="00955D5F"/>
    <w:rsid w:val="00960D82"/>
    <w:rsid w:val="00960D89"/>
    <w:rsid w:val="00974E15"/>
    <w:rsid w:val="00981F12"/>
    <w:rsid w:val="0098263D"/>
    <w:rsid w:val="009A26A1"/>
    <w:rsid w:val="009A65E1"/>
    <w:rsid w:val="009B7F0A"/>
    <w:rsid w:val="009C24FD"/>
    <w:rsid w:val="009C25D9"/>
    <w:rsid w:val="009C26A8"/>
    <w:rsid w:val="009C505F"/>
    <w:rsid w:val="009D091F"/>
    <w:rsid w:val="009D0B98"/>
    <w:rsid w:val="009D10EB"/>
    <w:rsid w:val="009D1FAD"/>
    <w:rsid w:val="009D5A46"/>
    <w:rsid w:val="009D7545"/>
    <w:rsid w:val="009D7FC8"/>
    <w:rsid w:val="009E126A"/>
    <w:rsid w:val="009E18E9"/>
    <w:rsid w:val="009E64AF"/>
    <w:rsid w:val="009F5AED"/>
    <w:rsid w:val="00A01692"/>
    <w:rsid w:val="00A028A7"/>
    <w:rsid w:val="00A0373A"/>
    <w:rsid w:val="00A0524A"/>
    <w:rsid w:val="00A0573D"/>
    <w:rsid w:val="00A133DD"/>
    <w:rsid w:val="00A14F0C"/>
    <w:rsid w:val="00A2743C"/>
    <w:rsid w:val="00A40312"/>
    <w:rsid w:val="00A51677"/>
    <w:rsid w:val="00A549E5"/>
    <w:rsid w:val="00A61538"/>
    <w:rsid w:val="00A63933"/>
    <w:rsid w:val="00A647F0"/>
    <w:rsid w:val="00A64A50"/>
    <w:rsid w:val="00A657B1"/>
    <w:rsid w:val="00A665D6"/>
    <w:rsid w:val="00A70D39"/>
    <w:rsid w:val="00A74264"/>
    <w:rsid w:val="00A74A34"/>
    <w:rsid w:val="00A75ED2"/>
    <w:rsid w:val="00A82286"/>
    <w:rsid w:val="00A90C0A"/>
    <w:rsid w:val="00A95A84"/>
    <w:rsid w:val="00AA5CBD"/>
    <w:rsid w:val="00AA5F26"/>
    <w:rsid w:val="00AB27A9"/>
    <w:rsid w:val="00AB39AD"/>
    <w:rsid w:val="00AB3C9C"/>
    <w:rsid w:val="00AB76A0"/>
    <w:rsid w:val="00AC77B4"/>
    <w:rsid w:val="00AD0FC7"/>
    <w:rsid w:val="00AD1FD0"/>
    <w:rsid w:val="00AE2E02"/>
    <w:rsid w:val="00B03E76"/>
    <w:rsid w:val="00B069E9"/>
    <w:rsid w:val="00B15651"/>
    <w:rsid w:val="00B15FC6"/>
    <w:rsid w:val="00B22200"/>
    <w:rsid w:val="00B2349E"/>
    <w:rsid w:val="00B245B6"/>
    <w:rsid w:val="00B304B6"/>
    <w:rsid w:val="00B3089C"/>
    <w:rsid w:val="00B315C8"/>
    <w:rsid w:val="00B3456F"/>
    <w:rsid w:val="00B358D7"/>
    <w:rsid w:val="00B37EF1"/>
    <w:rsid w:val="00B41450"/>
    <w:rsid w:val="00B510BE"/>
    <w:rsid w:val="00B5348C"/>
    <w:rsid w:val="00B55A08"/>
    <w:rsid w:val="00B57CCF"/>
    <w:rsid w:val="00B669C1"/>
    <w:rsid w:val="00B703D4"/>
    <w:rsid w:val="00B71DCA"/>
    <w:rsid w:val="00B7579D"/>
    <w:rsid w:val="00B76CF2"/>
    <w:rsid w:val="00B8507E"/>
    <w:rsid w:val="00B850DE"/>
    <w:rsid w:val="00B87BA9"/>
    <w:rsid w:val="00B94CA6"/>
    <w:rsid w:val="00BA1D43"/>
    <w:rsid w:val="00BA33C6"/>
    <w:rsid w:val="00BA4013"/>
    <w:rsid w:val="00BB0D01"/>
    <w:rsid w:val="00BB397D"/>
    <w:rsid w:val="00BB539D"/>
    <w:rsid w:val="00BB69B1"/>
    <w:rsid w:val="00BC1620"/>
    <w:rsid w:val="00BC55C0"/>
    <w:rsid w:val="00BD44A7"/>
    <w:rsid w:val="00BE0533"/>
    <w:rsid w:val="00BF1CCF"/>
    <w:rsid w:val="00C000AB"/>
    <w:rsid w:val="00C02EC6"/>
    <w:rsid w:val="00C0514E"/>
    <w:rsid w:val="00C11438"/>
    <w:rsid w:val="00C20625"/>
    <w:rsid w:val="00C23555"/>
    <w:rsid w:val="00C25BFF"/>
    <w:rsid w:val="00C32114"/>
    <w:rsid w:val="00C32573"/>
    <w:rsid w:val="00C46756"/>
    <w:rsid w:val="00C533EF"/>
    <w:rsid w:val="00C67B75"/>
    <w:rsid w:val="00C7010B"/>
    <w:rsid w:val="00C74F9E"/>
    <w:rsid w:val="00C75DA9"/>
    <w:rsid w:val="00C77FE1"/>
    <w:rsid w:val="00CA5408"/>
    <w:rsid w:val="00CA6606"/>
    <w:rsid w:val="00CA7A5B"/>
    <w:rsid w:val="00CC04EC"/>
    <w:rsid w:val="00CC1B7B"/>
    <w:rsid w:val="00CC5EC2"/>
    <w:rsid w:val="00CD00CD"/>
    <w:rsid w:val="00CD38CA"/>
    <w:rsid w:val="00CD393A"/>
    <w:rsid w:val="00CD42A4"/>
    <w:rsid w:val="00CD57A2"/>
    <w:rsid w:val="00CE3D57"/>
    <w:rsid w:val="00CE4E18"/>
    <w:rsid w:val="00CE629E"/>
    <w:rsid w:val="00CF0631"/>
    <w:rsid w:val="00CF0F52"/>
    <w:rsid w:val="00CF1C28"/>
    <w:rsid w:val="00D11C0A"/>
    <w:rsid w:val="00D1207E"/>
    <w:rsid w:val="00D2236F"/>
    <w:rsid w:val="00D22F4F"/>
    <w:rsid w:val="00D242A5"/>
    <w:rsid w:val="00D267FE"/>
    <w:rsid w:val="00D31C72"/>
    <w:rsid w:val="00D334A7"/>
    <w:rsid w:val="00D365C1"/>
    <w:rsid w:val="00D50B6B"/>
    <w:rsid w:val="00D5304D"/>
    <w:rsid w:val="00D60719"/>
    <w:rsid w:val="00D67687"/>
    <w:rsid w:val="00D71415"/>
    <w:rsid w:val="00D81BB5"/>
    <w:rsid w:val="00DA19E6"/>
    <w:rsid w:val="00DA6CF8"/>
    <w:rsid w:val="00DB041A"/>
    <w:rsid w:val="00DB4C1A"/>
    <w:rsid w:val="00DC6F24"/>
    <w:rsid w:val="00DD2324"/>
    <w:rsid w:val="00DD3894"/>
    <w:rsid w:val="00DE404A"/>
    <w:rsid w:val="00DE7251"/>
    <w:rsid w:val="00DF0E19"/>
    <w:rsid w:val="00DF5E26"/>
    <w:rsid w:val="00E00AB0"/>
    <w:rsid w:val="00E01547"/>
    <w:rsid w:val="00E05DAC"/>
    <w:rsid w:val="00E16F94"/>
    <w:rsid w:val="00E17081"/>
    <w:rsid w:val="00E173E9"/>
    <w:rsid w:val="00E23CFC"/>
    <w:rsid w:val="00E26D2F"/>
    <w:rsid w:val="00E30913"/>
    <w:rsid w:val="00E3258F"/>
    <w:rsid w:val="00E425AB"/>
    <w:rsid w:val="00E44196"/>
    <w:rsid w:val="00E45E3D"/>
    <w:rsid w:val="00E502F3"/>
    <w:rsid w:val="00E574E9"/>
    <w:rsid w:val="00E61905"/>
    <w:rsid w:val="00E62168"/>
    <w:rsid w:val="00E64951"/>
    <w:rsid w:val="00E80E6C"/>
    <w:rsid w:val="00E860DC"/>
    <w:rsid w:val="00E9373E"/>
    <w:rsid w:val="00E93C26"/>
    <w:rsid w:val="00E978FA"/>
    <w:rsid w:val="00EA602C"/>
    <w:rsid w:val="00EB363E"/>
    <w:rsid w:val="00EC7B43"/>
    <w:rsid w:val="00ED111D"/>
    <w:rsid w:val="00ED19D8"/>
    <w:rsid w:val="00ED6200"/>
    <w:rsid w:val="00EE25C1"/>
    <w:rsid w:val="00EE5101"/>
    <w:rsid w:val="00EF62B7"/>
    <w:rsid w:val="00EF78EF"/>
    <w:rsid w:val="00F00EE9"/>
    <w:rsid w:val="00F05A26"/>
    <w:rsid w:val="00F06E42"/>
    <w:rsid w:val="00F10976"/>
    <w:rsid w:val="00F256F4"/>
    <w:rsid w:val="00F25CF4"/>
    <w:rsid w:val="00F27F80"/>
    <w:rsid w:val="00F36165"/>
    <w:rsid w:val="00F37193"/>
    <w:rsid w:val="00F4039C"/>
    <w:rsid w:val="00F40F75"/>
    <w:rsid w:val="00F40FE2"/>
    <w:rsid w:val="00F46E59"/>
    <w:rsid w:val="00F472C8"/>
    <w:rsid w:val="00F519DA"/>
    <w:rsid w:val="00F627B8"/>
    <w:rsid w:val="00F72CAB"/>
    <w:rsid w:val="00F945E4"/>
    <w:rsid w:val="00FA0458"/>
    <w:rsid w:val="00FA316C"/>
    <w:rsid w:val="00FA553F"/>
    <w:rsid w:val="00FB2007"/>
    <w:rsid w:val="00FB74C7"/>
    <w:rsid w:val="00FC116E"/>
    <w:rsid w:val="00FC1279"/>
    <w:rsid w:val="00FC1AC3"/>
    <w:rsid w:val="00FC4B93"/>
    <w:rsid w:val="00FE1AA2"/>
    <w:rsid w:val="00FE27BC"/>
    <w:rsid w:val="00FF1567"/>
    <w:rsid w:val="00FF316E"/>
    <w:rsid w:val="00FF45EE"/>
    <w:rsid w:val="00FF6E70"/>
  </w:rsids>
  <m:mathPr>
    <m:mathFont m:val="Cambria Math"/>
    <m:brkBin m:val="before"/>
    <m:brkBinSub m:val="--"/>
    <m:smallFrac m:val="0"/>
    <m:dispDef/>
    <m:lMargin m:val="0"/>
    <m:rMargin m:val="0"/>
    <m:defJc m:val="centerGroup"/>
    <m:wrapIndent m:val="1440"/>
    <m:intLim m:val="subSup"/>
    <m:naryLim m:val="undOvr"/>
  </m:mathPr>
  <w:themeFontLang w:val="fi-F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07BDF"/>
  <w15:docId w15:val="{EAF34311-2EA2-41FA-A5C9-FF421A8FC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507E"/>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link w:val="BodyText3Char"/>
    <w:rsid w:val="00B8507E"/>
    <w:pPr>
      <w:spacing w:after="0" w:line="240" w:lineRule="auto"/>
      <w:jc w:val="both"/>
    </w:pPr>
    <w:rPr>
      <w:rFonts w:ascii="Arial" w:eastAsia="Times New Roman" w:hAnsi="Arial" w:cs="Times New Roman"/>
      <w:sz w:val="24"/>
      <w:szCs w:val="20"/>
      <w:lang w:val="en-US"/>
    </w:rPr>
  </w:style>
  <w:style w:type="character" w:customStyle="1" w:styleId="BodyText3Char">
    <w:name w:val="Body Text 3 Char"/>
    <w:basedOn w:val="DefaultParagraphFont"/>
    <w:link w:val="BodyText3"/>
    <w:rsid w:val="00B8507E"/>
    <w:rPr>
      <w:rFonts w:ascii="Arial" w:eastAsia="Times New Roman" w:hAnsi="Arial" w:cs="Times New Roman"/>
      <w:sz w:val="24"/>
      <w:szCs w:val="20"/>
      <w:lang w:val="en-US"/>
    </w:rPr>
  </w:style>
  <w:style w:type="paragraph" w:styleId="ListParagraph">
    <w:name w:val="List Paragraph"/>
    <w:basedOn w:val="Normal"/>
    <w:uiPriority w:val="34"/>
    <w:qFormat/>
    <w:rsid w:val="00B8507E"/>
    <w:pPr>
      <w:ind w:left="720"/>
      <w:contextualSpacing/>
    </w:pPr>
    <w:rPr>
      <w:rFonts w:ascii="Calibri" w:eastAsia="Calibri" w:hAnsi="Calibri" w:cs="Times New Roman"/>
    </w:rPr>
  </w:style>
  <w:style w:type="character" w:customStyle="1" w:styleId="apple-converted-space">
    <w:name w:val="apple-converted-space"/>
    <w:basedOn w:val="DefaultParagraphFont"/>
    <w:rsid w:val="0042006C"/>
  </w:style>
  <w:style w:type="character" w:styleId="Strong">
    <w:name w:val="Strong"/>
    <w:basedOn w:val="DefaultParagraphFont"/>
    <w:uiPriority w:val="99"/>
    <w:qFormat/>
    <w:rsid w:val="0042006C"/>
    <w:rPr>
      <w:b/>
      <w:bCs/>
    </w:rPr>
  </w:style>
  <w:style w:type="paragraph" w:styleId="Header">
    <w:name w:val="header"/>
    <w:basedOn w:val="Normal"/>
    <w:link w:val="HeaderChar"/>
    <w:uiPriority w:val="99"/>
    <w:unhideWhenUsed/>
    <w:rsid w:val="00E173E9"/>
    <w:pPr>
      <w:tabs>
        <w:tab w:val="center" w:pos="4819"/>
        <w:tab w:val="right" w:pos="9638"/>
      </w:tabs>
      <w:spacing w:after="0" w:line="240" w:lineRule="auto"/>
    </w:pPr>
  </w:style>
  <w:style w:type="character" w:customStyle="1" w:styleId="HeaderChar">
    <w:name w:val="Header Char"/>
    <w:basedOn w:val="DefaultParagraphFont"/>
    <w:link w:val="Header"/>
    <w:uiPriority w:val="99"/>
    <w:rsid w:val="00E173E9"/>
  </w:style>
  <w:style w:type="paragraph" w:styleId="Footer">
    <w:name w:val="footer"/>
    <w:basedOn w:val="Normal"/>
    <w:link w:val="FooterChar"/>
    <w:uiPriority w:val="99"/>
    <w:unhideWhenUsed/>
    <w:rsid w:val="00E173E9"/>
    <w:pPr>
      <w:tabs>
        <w:tab w:val="center" w:pos="4819"/>
        <w:tab w:val="right" w:pos="9638"/>
      </w:tabs>
      <w:spacing w:after="0" w:line="240" w:lineRule="auto"/>
    </w:pPr>
  </w:style>
  <w:style w:type="character" w:customStyle="1" w:styleId="FooterChar">
    <w:name w:val="Footer Char"/>
    <w:basedOn w:val="DefaultParagraphFont"/>
    <w:link w:val="Footer"/>
    <w:uiPriority w:val="99"/>
    <w:rsid w:val="00E173E9"/>
  </w:style>
  <w:style w:type="paragraph" w:styleId="PlainText">
    <w:name w:val="Plain Text"/>
    <w:basedOn w:val="Normal"/>
    <w:link w:val="PlainTextChar"/>
    <w:uiPriority w:val="99"/>
    <w:unhideWhenUsed/>
    <w:rsid w:val="00CC04EC"/>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CC04EC"/>
    <w:rPr>
      <w:rFonts w:ascii="Consolas" w:eastAsia="Calibri" w:hAnsi="Consolas" w:cs="Times New Roman"/>
      <w:sz w:val="21"/>
      <w:szCs w:val="21"/>
    </w:rPr>
  </w:style>
  <w:style w:type="paragraph" w:styleId="BalloonText">
    <w:name w:val="Balloon Text"/>
    <w:basedOn w:val="Normal"/>
    <w:link w:val="BalloonTextChar"/>
    <w:uiPriority w:val="99"/>
    <w:semiHidden/>
    <w:unhideWhenUsed/>
    <w:rsid w:val="004D647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647B"/>
    <w:rPr>
      <w:rFonts w:ascii="Tahoma" w:hAnsi="Tahoma" w:cs="Tahoma"/>
      <w:sz w:val="16"/>
      <w:szCs w:val="16"/>
    </w:rPr>
  </w:style>
  <w:style w:type="character" w:styleId="CommentReference">
    <w:name w:val="annotation reference"/>
    <w:basedOn w:val="DefaultParagraphFont"/>
    <w:uiPriority w:val="99"/>
    <w:semiHidden/>
    <w:unhideWhenUsed/>
    <w:rsid w:val="008B5A38"/>
    <w:rPr>
      <w:sz w:val="16"/>
      <w:szCs w:val="16"/>
    </w:rPr>
  </w:style>
  <w:style w:type="paragraph" w:styleId="CommentText">
    <w:name w:val="annotation text"/>
    <w:basedOn w:val="Normal"/>
    <w:link w:val="CommentTextChar"/>
    <w:uiPriority w:val="99"/>
    <w:semiHidden/>
    <w:unhideWhenUsed/>
    <w:rsid w:val="008B5A38"/>
    <w:pPr>
      <w:spacing w:line="240" w:lineRule="auto"/>
    </w:pPr>
    <w:rPr>
      <w:sz w:val="20"/>
      <w:szCs w:val="20"/>
    </w:rPr>
  </w:style>
  <w:style w:type="character" w:customStyle="1" w:styleId="CommentTextChar">
    <w:name w:val="Comment Text Char"/>
    <w:basedOn w:val="DefaultParagraphFont"/>
    <w:link w:val="CommentText"/>
    <w:uiPriority w:val="99"/>
    <w:semiHidden/>
    <w:rsid w:val="008B5A38"/>
    <w:rPr>
      <w:sz w:val="20"/>
      <w:szCs w:val="20"/>
    </w:rPr>
  </w:style>
  <w:style w:type="paragraph" w:styleId="CommentSubject">
    <w:name w:val="annotation subject"/>
    <w:basedOn w:val="CommentText"/>
    <w:next w:val="CommentText"/>
    <w:link w:val="CommentSubjectChar"/>
    <w:uiPriority w:val="99"/>
    <w:semiHidden/>
    <w:unhideWhenUsed/>
    <w:rsid w:val="008B5A38"/>
    <w:rPr>
      <w:b/>
      <w:bCs/>
    </w:rPr>
  </w:style>
  <w:style w:type="character" w:customStyle="1" w:styleId="CommentSubjectChar">
    <w:name w:val="Comment Subject Char"/>
    <w:basedOn w:val="CommentTextChar"/>
    <w:link w:val="CommentSubject"/>
    <w:uiPriority w:val="99"/>
    <w:semiHidden/>
    <w:rsid w:val="008B5A3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7154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CDF508-D18D-4747-B907-C225C0CD3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15797</Words>
  <Characters>127963</Characters>
  <Application>Microsoft Office Word</Application>
  <DocSecurity>0</DocSecurity>
  <Lines>1066</Lines>
  <Paragraphs>286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143474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Riina Katainen</dc:creator>
  <cp:lastModifiedBy>Kimmo Niukko</cp:lastModifiedBy>
  <cp:revision>2</cp:revision>
  <cp:lastPrinted>2016-12-13T07:30:00Z</cp:lastPrinted>
  <dcterms:created xsi:type="dcterms:W3CDTF">2018-01-25T08:48:00Z</dcterms:created>
  <dcterms:modified xsi:type="dcterms:W3CDTF">2018-01-25T08:48:00Z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5da33fa9-229d-3875-b76f-a85aa6062dc6</vt:lpwstr>
  </property>
  <property fmtid="{D5CDD505-2E9C-101B-9397-08002B2CF9AE}" pid="4" name="Mendeley Citation Style_1">
    <vt:lpwstr>http://www.zotero.org/styles/american-medical-association-no-url</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http://www.zotero.org/styles/american-medical-association-no-url</vt:lpwstr>
  </property>
  <property fmtid="{D5CDD505-2E9C-101B-9397-08002B2CF9AE}" pid="8" name="Mendeley Recent Style Name 1_1">
    <vt:lpwstr>American Medical Association (no URL)</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