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B8998F" w14:textId="77777777" w:rsidR="000B71DF" w:rsidRPr="001C2288" w:rsidRDefault="000B71DF" w:rsidP="001C2288">
      <w:pPr>
        <w:spacing w:after="240" w:line="276" w:lineRule="auto"/>
        <w:rPr>
          <w:rFonts w:ascii="Times New Roman" w:hAnsi="Times New Roman" w:cs="Times New Roman"/>
          <w:sz w:val="40"/>
          <w:szCs w:val="40"/>
        </w:rPr>
      </w:pPr>
    </w:p>
    <w:p w14:paraId="4388ED4A" w14:textId="4FB7A014" w:rsidR="00067BEB" w:rsidRPr="001C2288" w:rsidRDefault="000120EC" w:rsidP="001C2288">
      <w:pPr>
        <w:spacing w:after="240" w:line="276" w:lineRule="auto"/>
        <w:rPr>
          <w:rFonts w:ascii="Times New Roman" w:hAnsi="Times New Roman" w:cs="Times New Roman"/>
          <w:sz w:val="40"/>
          <w:szCs w:val="40"/>
        </w:rPr>
      </w:pPr>
      <w:bookmarkStart w:id="0" w:name="_GoBack"/>
      <w:r w:rsidRPr="001C2288">
        <w:rPr>
          <w:rFonts w:ascii="Times New Roman" w:hAnsi="Times New Roman" w:cs="Times New Roman"/>
          <w:sz w:val="40"/>
          <w:szCs w:val="40"/>
        </w:rPr>
        <w:t>Primary islet autoantibody at initial</w:t>
      </w:r>
      <w:bookmarkEnd w:id="0"/>
      <w:r w:rsidRPr="001C2288">
        <w:rPr>
          <w:rFonts w:ascii="Times New Roman" w:hAnsi="Times New Roman" w:cs="Times New Roman"/>
          <w:sz w:val="40"/>
          <w:szCs w:val="40"/>
        </w:rPr>
        <w:t xml:space="preserve"> seroconversion and autoantibodies at diagnosis of type 1 diabetes as markers of disease heterogeneity</w:t>
      </w:r>
    </w:p>
    <w:p w14:paraId="7704181B" w14:textId="77777777" w:rsidR="00757DAA" w:rsidRPr="001C2288" w:rsidRDefault="00757DAA" w:rsidP="001C2288">
      <w:pPr>
        <w:spacing w:after="240" w:line="276" w:lineRule="auto"/>
        <w:rPr>
          <w:rFonts w:ascii="Times New Roman" w:hAnsi="Times New Roman" w:cs="Times New Roman"/>
          <w:b/>
          <w:sz w:val="32"/>
          <w:szCs w:val="32"/>
        </w:rPr>
      </w:pPr>
    </w:p>
    <w:p w14:paraId="3AC95997" w14:textId="0006D210" w:rsidR="00994739" w:rsidRPr="001C2288" w:rsidRDefault="002B4539" w:rsidP="001C2288">
      <w:pPr>
        <w:spacing w:after="240" w:line="276" w:lineRule="auto"/>
        <w:rPr>
          <w:rFonts w:ascii="Times New Roman" w:hAnsi="Times New Roman" w:cs="Times New Roman"/>
        </w:rPr>
      </w:pPr>
      <w:r w:rsidRPr="001C2288">
        <w:rPr>
          <w:rFonts w:ascii="Times New Roman" w:hAnsi="Times New Roman" w:cs="Times New Roman"/>
        </w:rPr>
        <w:t xml:space="preserve">Jorma </w:t>
      </w:r>
      <w:r w:rsidR="00994739" w:rsidRPr="001C2288">
        <w:rPr>
          <w:rFonts w:ascii="Times New Roman" w:hAnsi="Times New Roman" w:cs="Times New Roman"/>
        </w:rPr>
        <w:t>Ilonen</w:t>
      </w:r>
      <w:r w:rsidR="004938EF">
        <w:rPr>
          <w:rFonts w:ascii="Times New Roman" w:hAnsi="Times New Roman" w:cs="Times New Roman"/>
          <w:vertAlign w:val="superscript"/>
        </w:rPr>
        <w:t>a</w:t>
      </w:r>
      <w:r w:rsidR="00994739" w:rsidRPr="001C2288">
        <w:rPr>
          <w:rFonts w:ascii="Times New Roman" w:hAnsi="Times New Roman" w:cs="Times New Roman"/>
          <w:vertAlign w:val="superscript"/>
        </w:rPr>
        <w:t xml:space="preserve"> </w:t>
      </w:r>
      <w:r w:rsidR="00994739" w:rsidRPr="001C2288">
        <w:rPr>
          <w:rFonts w:ascii="Times New Roman" w:hAnsi="Times New Roman" w:cs="Times New Roman"/>
          <w:bCs/>
        </w:rPr>
        <w:t>, Johanna Lempainen</w:t>
      </w:r>
      <w:r w:rsidR="00994739" w:rsidRPr="001C2288">
        <w:rPr>
          <w:rFonts w:ascii="Times New Roman" w:hAnsi="Times New Roman" w:cs="Times New Roman"/>
          <w:bCs/>
          <w:vertAlign w:val="superscript"/>
        </w:rPr>
        <w:t>a, b</w:t>
      </w:r>
      <w:r w:rsidR="00994739" w:rsidRPr="001C2288">
        <w:rPr>
          <w:rFonts w:ascii="Times New Roman" w:hAnsi="Times New Roman" w:cs="Times New Roman"/>
          <w:bCs/>
        </w:rPr>
        <w:t>,</w:t>
      </w:r>
      <w:r w:rsidR="00994739" w:rsidRPr="001C2288">
        <w:rPr>
          <w:rFonts w:ascii="Times New Roman" w:hAnsi="Times New Roman" w:cs="Times New Roman"/>
          <w:bCs/>
          <w:vertAlign w:val="superscript"/>
        </w:rPr>
        <w:t xml:space="preserve"> </w:t>
      </w:r>
      <w:r w:rsidR="00994739" w:rsidRPr="001C2288">
        <w:rPr>
          <w:rFonts w:ascii="Times New Roman" w:hAnsi="Times New Roman" w:cs="Times New Roman"/>
          <w:bCs/>
        </w:rPr>
        <w:t>Anna Hammais</w:t>
      </w:r>
      <w:r w:rsidR="00994739" w:rsidRPr="001C2288">
        <w:rPr>
          <w:rFonts w:ascii="Times New Roman" w:hAnsi="Times New Roman" w:cs="Times New Roman"/>
          <w:bCs/>
          <w:vertAlign w:val="superscript"/>
        </w:rPr>
        <w:t>a</w:t>
      </w:r>
      <w:r w:rsidR="00994739" w:rsidRPr="001C2288">
        <w:rPr>
          <w:rFonts w:ascii="Times New Roman" w:hAnsi="Times New Roman" w:cs="Times New Roman"/>
          <w:bCs/>
        </w:rPr>
        <w:t>,</w:t>
      </w:r>
      <w:r w:rsidR="00994739" w:rsidRPr="001C2288">
        <w:rPr>
          <w:rFonts w:ascii="Times New Roman" w:hAnsi="Times New Roman" w:cs="Times New Roman"/>
          <w:bCs/>
          <w:vertAlign w:val="superscript"/>
        </w:rPr>
        <w:t xml:space="preserve"> </w:t>
      </w:r>
      <w:r w:rsidR="00994739" w:rsidRPr="001C2288">
        <w:rPr>
          <w:rFonts w:ascii="Times New Roman" w:hAnsi="Times New Roman" w:cs="Times New Roman"/>
          <w:bCs/>
        </w:rPr>
        <w:t>Antti-Pekka Laine</w:t>
      </w:r>
      <w:r w:rsidR="00994739" w:rsidRPr="001C2288">
        <w:rPr>
          <w:rFonts w:ascii="Times New Roman" w:hAnsi="Times New Roman" w:cs="Times New Roman"/>
          <w:bCs/>
          <w:vertAlign w:val="superscript"/>
        </w:rPr>
        <w:t>a</w:t>
      </w:r>
      <w:r w:rsidR="00994739" w:rsidRPr="001C2288">
        <w:rPr>
          <w:rFonts w:ascii="Times New Roman" w:hAnsi="Times New Roman" w:cs="Times New Roman"/>
          <w:bCs/>
        </w:rPr>
        <w:t>, Taina Härkönen</w:t>
      </w:r>
      <w:r w:rsidR="00994739" w:rsidRPr="001C2288">
        <w:rPr>
          <w:rFonts w:ascii="Times New Roman" w:hAnsi="Times New Roman" w:cs="Times New Roman"/>
          <w:bCs/>
          <w:vertAlign w:val="superscript"/>
        </w:rPr>
        <w:t>c, d</w:t>
      </w:r>
      <w:r w:rsidR="00994739" w:rsidRPr="001C2288">
        <w:rPr>
          <w:rFonts w:ascii="Times New Roman" w:hAnsi="Times New Roman" w:cs="Times New Roman"/>
          <w:bCs/>
        </w:rPr>
        <w:t>,</w:t>
      </w:r>
      <w:r w:rsidR="00994739" w:rsidRPr="001C2288">
        <w:rPr>
          <w:rFonts w:ascii="Times New Roman" w:hAnsi="Times New Roman" w:cs="Times New Roman"/>
          <w:bCs/>
          <w:vertAlign w:val="superscript"/>
        </w:rPr>
        <w:t xml:space="preserve"> </w:t>
      </w:r>
      <w:r w:rsidR="00994739" w:rsidRPr="001C2288">
        <w:rPr>
          <w:rFonts w:ascii="Times New Roman" w:hAnsi="Times New Roman" w:cs="Times New Roman"/>
          <w:bCs/>
        </w:rPr>
        <w:t>Jorma Toppari</w:t>
      </w:r>
      <w:r w:rsidR="00994739" w:rsidRPr="001C2288">
        <w:rPr>
          <w:rFonts w:ascii="Times New Roman" w:hAnsi="Times New Roman" w:cs="Times New Roman"/>
          <w:bCs/>
          <w:vertAlign w:val="superscript"/>
        </w:rPr>
        <w:t>b, e</w:t>
      </w:r>
      <w:r w:rsidR="00994739" w:rsidRPr="001C2288">
        <w:rPr>
          <w:rFonts w:ascii="Times New Roman" w:hAnsi="Times New Roman" w:cs="Times New Roman"/>
          <w:bCs/>
        </w:rPr>
        <w:t>, Riitta Veijola</w:t>
      </w:r>
      <w:r w:rsidR="00994739" w:rsidRPr="001C2288">
        <w:rPr>
          <w:rFonts w:ascii="Times New Roman" w:hAnsi="Times New Roman" w:cs="Times New Roman"/>
          <w:bCs/>
          <w:vertAlign w:val="superscript"/>
        </w:rPr>
        <w:t>f</w:t>
      </w:r>
      <w:r w:rsidR="00994739" w:rsidRPr="001C2288">
        <w:rPr>
          <w:rFonts w:ascii="Times New Roman" w:hAnsi="Times New Roman" w:cs="Times New Roman"/>
          <w:bCs/>
        </w:rPr>
        <w:t>,</w:t>
      </w:r>
      <w:r w:rsidR="00994739" w:rsidRPr="001C2288">
        <w:rPr>
          <w:rFonts w:ascii="Times New Roman" w:hAnsi="Times New Roman" w:cs="Times New Roman"/>
          <w:bCs/>
          <w:vertAlign w:val="superscript"/>
        </w:rPr>
        <w:t xml:space="preserve"> </w:t>
      </w:r>
      <w:r w:rsidR="00994739" w:rsidRPr="001C2288">
        <w:rPr>
          <w:rFonts w:ascii="Times New Roman" w:hAnsi="Times New Roman" w:cs="Times New Roman"/>
          <w:bCs/>
        </w:rPr>
        <w:t>Mikael Knip</w:t>
      </w:r>
      <w:r w:rsidR="00994739" w:rsidRPr="001C2288">
        <w:rPr>
          <w:rFonts w:ascii="Times New Roman" w:hAnsi="Times New Roman" w:cs="Times New Roman"/>
          <w:bCs/>
          <w:vertAlign w:val="superscript"/>
        </w:rPr>
        <w:t xml:space="preserve">c, d, g, h </w:t>
      </w:r>
      <w:r w:rsidR="00685FE1">
        <w:rPr>
          <w:rFonts w:ascii="Times New Roman" w:hAnsi="Times New Roman" w:cs="Times New Roman"/>
          <w:bCs/>
        </w:rPr>
        <w:t xml:space="preserve"> a</w:t>
      </w:r>
      <w:r w:rsidR="00994739" w:rsidRPr="001C2288">
        <w:rPr>
          <w:rFonts w:ascii="Times New Roman" w:hAnsi="Times New Roman" w:cs="Times New Roman"/>
          <w:bCs/>
        </w:rPr>
        <w:t>nd the Finnish Pediatric Diabetes Register</w:t>
      </w:r>
      <w:r w:rsidR="00BF7E7B" w:rsidRPr="001C2288">
        <w:rPr>
          <w:rFonts w:ascii="Times New Roman" w:hAnsi="Times New Roman" w:cs="Times New Roman"/>
          <w:vertAlign w:val="superscript"/>
        </w:rPr>
        <w:t>*</w:t>
      </w:r>
    </w:p>
    <w:p w14:paraId="597EC820" w14:textId="77777777" w:rsidR="00994739" w:rsidRPr="001C2288" w:rsidRDefault="00994739" w:rsidP="001C2288">
      <w:pPr>
        <w:spacing w:after="240" w:line="276" w:lineRule="auto"/>
        <w:jc w:val="center"/>
        <w:rPr>
          <w:rFonts w:ascii="Times New Roman" w:hAnsi="Times New Roman" w:cs="Times New Roman"/>
        </w:rPr>
      </w:pPr>
    </w:p>
    <w:p w14:paraId="6FD05E65" w14:textId="03165E49" w:rsidR="00994739" w:rsidRPr="001C2288" w:rsidRDefault="00994739" w:rsidP="001C2288">
      <w:pPr>
        <w:autoSpaceDE w:val="0"/>
        <w:autoSpaceDN w:val="0"/>
        <w:adjustRightInd w:val="0"/>
        <w:spacing w:after="240" w:line="276" w:lineRule="auto"/>
        <w:rPr>
          <w:rFonts w:ascii="Times New Roman" w:hAnsi="Times New Roman" w:cs="Times New Roman"/>
        </w:rPr>
      </w:pPr>
      <w:r w:rsidRPr="001C2288">
        <w:rPr>
          <w:rFonts w:ascii="Times New Roman" w:hAnsi="Times New Roman" w:cs="Times New Roman"/>
          <w:vertAlign w:val="superscript"/>
        </w:rPr>
        <w:t>a</w:t>
      </w:r>
      <w:r w:rsidRPr="001C2288">
        <w:rPr>
          <w:rFonts w:ascii="Times New Roman" w:hAnsi="Times New Roman" w:cs="Times New Roman"/>
        </w:rPr>
        <w:t xml:space="preserve">Immunogenetics Laboratory, University of Turku and Turku University Hospital, Turku, Finland; </w:t>
      </w:r>
      <w:r w:rsidRPr="001C2288">
        <w:rPr>
          <w:rFonts w:ascii="Times New Roman" w:hAnsi="Times New Roman" w:cs="Times New Roman"/>
          <w:vertAlign w:val="superscript"/>
        </w:rPr>
        <w:t>b</w:t>
      </w:r>
      <w:r w:rsidRPr="001C2288">
        <w:rPr>
          <w:rFonts w:ascii="Times New Roman" w:hAnsi="Times New Roman" w:cs="Times New Roman"/>
        </w:rPr>
        <w:t>Department of Pediatrics, University of</w:t>
      </w:r>
      <w:r w:rsidR="002E0056" w:rsidRPr="001C2288">
        <w:rPr>
          <w:rFonts w:ascii="Times New Roman" w:hAnsi="Times New Roman" w:cs="Times New Roman"/>
        </w:rPr>
        <w:t xml:space="preserve"> Turku and Turku University Hos</w:t>
      </w:r>
      <w:r w:rsidRPr="001C2288">
        <w:rPr>
          <w:rFonts w:ascii="Times New Roman" w:hAnsi="Times New Roman" w:cs="Times New Roman"/>
        </w:rPr>
        <w:t xml:space="preserve">pital, Turku, Finland; </w:t>
      </w:r>
      <w:r w:rsidRPr="001C2288">
        <w:rPr>
          <w:rFonts w:ascii="Times New Roman" w:hAnsi="Times New Roman" w:cs="Times New Roman"/>
          <w:vertAlign w:val="superscript"/>
        </w:rPr>
        <w:t>c</w:t>
      </w:r>
      <w:r w:rsidRPr="001C2288">
        <w:rPr>
          <w:rFonts w:ascii="Times New Roman" w:hAnsi="Times New Roman" w:cs="Times New Roman"/>
        </w:rPr>
        <w:t xml:space="preserve">Children’s Hospital, University of Helsinki and Helsinki University Hospital, Helsinki, Finland; </w:t>
      </w:r>
      <w:r w:rsidRPr="001C2288">
        <w:rPr>
          <w:rFonts w:ascii="Times New Roman" w:hAnsi="Times New Roman" w:cs="Times New Roman"/>
          <w:vertAlign w:val="superscript"/>
        </w:rPr>
        <w:t>d</w:t>
      </w:r>
      <w:r w:rsidRPr="001C2288">
        <w:rPr>
          <w:rFonts w:ascii="Times New Roman" w:hAnsi="Times New Roman" w:cs="Times New Roman"/>
        </w:rPr>
        <w:t xml:space="preserve">Research Programs Unit, Diabetes and </w:t>
      </w:r>
      <w:r w:rsidRPr="001C2288">
        <w:rPr>
          <w:rFonts w:ascii="Times New Roman" w:hAnsi="Times New Roman" w:cs="Times New Roman"/>
        </w:rPr>
        <w:lastRenderedPageBreak/>
        <w:t xml:space="preserve">Obesity, University of Helsinki, Helsinki, Finland; </w:t>
      </w:r>
      <w:r w:rsidRPr="001C2288">
        <w:rPr>
          <w:rFonts w:ascii="Times New Roman" w:hAnsi="Times New Roman" w:cs="Times New Roman"/>
          <w:vertAlign w:val="superscript"/>
        </w:rPr>
        <w:t>e</w:t>
      </w:r>
      <w:r w:rsidRPr="001C2288">
        <w:rPr>
          <w:rFonts w:ascii="Times New Roman" w:hAnsi="Times New Roman" w:cs="Times New Roman"/>
        </w:rPr>
        <w:t xml:space="preserve">Department of Physiology, Institute of Biomedicine, University of Turku, Turku, Finland; </w:t>
      </w:r>
      <w:r w:rsidRPr="001C2288">
        <w:rPr>
          <w:rFonts w:ascii="Times New Roman" w:hAnsi="Times New Roman" w:cs="Times New Roman"/>
          <w:vertAlign w:val="superscript"/>
        </w:rPr>
        <w:t>f</w:t>
      </w:r>
      <w:r w:rsidRPr="001C2288">
        <w:rPr>
          <w:rFonts w:ascii="Times New Roman" w:hAnsi="Times New Roman" w:cs="Times New Roman"/>
        </w:rPr>
        <w:t xml:space="preserve">Department of Pediatrics, </w:t>
      </w:r>
      <w:r w:rsidRPr="001C2288">
        <w:t>Research Unit for Pediatrics, Dermatology, Clinical Genetics, Obstetrics and Gynecology</w:t>
      </w:r>
      <w:r w:rsidRPr="001C2288">
        <w:rPr>
          <w:rFonts w:ascii="Times New Roman" w:hAnsi="Times New Roman" w:cs="Times New Roman"/>
        </w:rPr>
        <w:t xml:space="preserve">, Medical Research Center Oulu, University of Oulu and Oulu University Hospital, Oulu, Finland; </w:t>
      </w:r>
      <w:r w:rsidRPr="001C2288">
        <w:rPr>
          <w:rFonts w:ascii="Times New Roman" w:hAnsi="Times New Roman" w:cs="Times New Roman"/>
          <w:vertAlign w:val="superscript"/>
        </w:rPr>
        <w:t>g</w:t>
      </w:r>
      <w:r w:rsidRPr="001C2288">
        <w:rPr>
          <w:rFonts w:ascii="Times New Roman" w:hAnsi="Times New Roman" w:cs="Times New Roman"/>
        </w:rPr>
        <w:t xml:space="preserve">Folkhälsan Research Institute, Helsinki, Finland; </w:t>
      </w:r>
      <w:r w:rsidRPr="001C2288">
        <w:rPr>
          <w:rFonts w:ascii="Times New Roman" w:hAnsi="Times New Roman" w:cs="Times New Roman"/>
          <w:vertAlign w:val="superscript"/>
        </w:rPr>
        <w:t>h</w:t>
      </w:r>
      <w:r w:rsidRPr="001C2288">
        <w:rPr>
          <w:rFonts w:ascii="Times New Roman" w:hAnsi="Times New Roman" w:cs="Times New Roman"/>
        </w:rPr>
        <w:t>Department of Pediatrics, Tampere University Hospital, Tampere, Finland</w:t>
      </w:r>
    </w:p>
    <w:p w14:paraId="27C242AD" w14:textId="77777777" w:rsidR="00994739" w:rsidRPr="001C2288" w:rsidRDefault="00994739" w:rsidP="001C2288">
      <w:pPr>
        <w:autoSpaceDE w:val="0"/>
        <w:autoSpaceDN w:val="0"/>
        <w:adjustRightInd w:val="0"/>
        <w:spacing w:after="240" w:line="276" w:lineRule="auto"/>
        <w:jc w:val="center"/>
        <w:rPr>
          <w:rFonts w:ascii="Times New Roman" w:hAnsi="Times New Roman" w:cs="Times New Roman"/>
        </w:rPr>
      </w:pPr>
    </w:p>
    <w:p w14:paraId="6284B598" w14:textId="77777777" w:rsidR="00994739" w:rsidRPr="001C2288" w:rsidRDefault="00994739" w:rsidP="001C2288">
      <w:pPr>
        <w:autoSpaceDE w:val="0"/>
        <w:autoSpaceDN w:val="0"/>
        <w:adjustRightInd w:val="0"/>
        <w:spacing w:after="240" w:line="276" w:lineRule="auto"/>
        <w:jc w:val="center"/>
        <w:rPr>
          <w:rFonts w:ascii="Times New Roman" w:hAnsi="Times New Roman" w:cs="Times New Roman"/>
        </w:rPr>
      </w:pPr>
    </w:p>
    <w:p w14:paraId="24EC8F3F" w14:textId="3042519D" w:rsidR="00994739" w:rsidRPr="001C2288" w:rsidRDefault="00994739" w:rsidP="001C2288">
      <w:pPr>
        <w:spacing w:after="240" w:line="276" w:lineRule="auto"/>
        <w:rPr>
          <w:rFonts w:ascii="Times New Roman" w:hAnsi="Times New Roman" w:cs="Times New Roman"/>
        </w:rPr>
      </w:pPr>
    </w:p>
    <w:p w14:paraId="22402108" w14:textId="3C54C36F" w:rsidR="003F21D1" w:rsidRPr="001C2288" w:rsidRDefault="00BF7E7B" w:rsidP="001C2288">
      <w:pPr>
        <w:spacing w:after="240" w:line="276" w:lineRule="auto"/>
        <w:rPr>
          <w:rFonts w:ascii="Times New Roman" w:hAnsi="Times New Roman" w:cs="Times New Roman"/>
        </w:rPr>
      </w:pPr>
      <w:r w:rsidRPr="001C2288">
        <w:rPr>
          <w:rFonts w:ascii="Times New Roman" w:hAnsi="Times New Roman" w:cs="Times New Roman"/>
          <w:vertAlign w:val="superscript"/>
        </w:rPr>
        <w:t>*</w:t>
      </w:r>
      <w:r w:rsidRPr="001C2288">
        <w:rPr>
          <w:rFonts w:ascii="Times New Roman" w:hAnsi="Times New Roman" w:cs="Times New Roman"/>
        </w:rPr>
        <w:t xml:space="preserve"> I</w:t>
      </w:r>
      <w:r w:rsidR="00994739" w:rsidRPr="001C2288">
        <w:rPr>
          <w:rFonts w:ascii="Times New Roman" w:hAnsi="Times New Roman" w:cs="Times New Roman"/>
        </w:rPr>
        <w:t xml:space="preserve">nvestigators of the Finnish Pediatric Diabetes Register </w:t>
      </w:r>
      <w:r w:rsidRPr="001C2288">
        <w:rPr>
          <w:rFonts w:ascii="Times New Roman" w:hAnsi="Times New Roman" w:cs="Times New Roman"/>
        </w:rPr>
        <w:t>are listed in</w:t>
      </w:r>
      <w:r w:rsidR="00994739" w:rsidRPr="001C2288">
        <w:rPr>
          <w:rFonts w:ascii="Times New Roman" w:hAnsi="Times New Roman" w:cs="Times New Roman"/>
        </w:rPr>
        <w:t xml:space="preserve"> Appendix</w:t>
      </w:r>
    </w:p>
    <w:p w14:paraId="1ADA4D52" w14:textId="77777777" w:rsidR="003F21D1" w:rsidRPr="001C2288" w:rsidRDefault="003F21D1" w:rsidP="001C2288">
      <w:pPr>
        <w:rPr>
          <w:rFonts w:ascii="Times New Roman" w:hAnsi="Times New Roman" w:cs="Times New Roman"/>
        </w:rPr>
      </w:pPr>
      <w:r w:rsidRPr="001C2288">
        <w:rPr>
          <w:rFonts w:ascii="Times New Roman" w:hAnsi="Times New Roman" w:cs="Times New Roman"/>
        </w:rPr>
        <w:br w:type="page"/>
      </w:r>
    </w:p>
    <w:p w14:paraId="4726F368" w14:textId="77777777" w:rsidR="00994739" w:rsidRPr="001C2288" w:rsidRDefault="00994739" w:rsidP="001C2288">
      <w:pPr>
        <w:spacing w:after="240" w:line="276" w:lineRule="auto"/>
        <w:rPr>
          <w:rFonts w:ascii="Times New Roman" w:hAnsi="Times New Roman" w:cs="Times New Roman"/>
        </w:rPr>
      </w:pPr>
    </w:p>
    <w:p w14:paraId="2FF16843" w14:textId="77777777" w:rsidR="003F21D1" w:rsidRPr="001C2288" w:rsidRDefault="003F21D1" w:rsidP="004938EF">
      <w:pPr>
        <w:spacing w:after="120" w:line="276" w:lineRule="auto"/>
        <w:outlineLvl w:val="0"/>
        <w:rPr>
          <w:rFonts w:ascii="Times New Roman" w:hAnsi="Times New Roman" w:cs="Times New Roman"/>
        </w:rPr>
      </w:pPr>
      <w:r w:rsidRPr="001C2288">
        <w:rPr>
          <w:rFonts w:ascii="Times New Roman" w:hAnsi="Times New Roman" w:cs="Times New Roman"/>
        </w:rPr>
        <w:t>Keywords: Type 1 diabetes - Islet autoantibodies – Genetics - Disease heterogeneity</w:t>
      </w:r>
    </w:p>
    <w:p w14:paraId="6C3F7064" w14:textId="77777777" w:rsidR="0071258F" w:rsidRPr="001C2288" w:rsidRDefault="0071258F" w:rsidP="001C2288">
      <w:pPr>
        <w:spacing w:after="240" w:line="276" w:lineRule="auto"/>
        <w:rPr>
          <w:rFonts w:ascii="Times New Roman" w:hAnsi="Times New Roman" w:cs="Times New Roman"/>
        </w:rPr>
      </w:pPr>
    </w:p>
    <w:p w14:paraId="5B399B2B" w14:textId="77777777" w:rsidR="003F21D1" w:rsidRPr="001C2288" w:rsidRDefault="003F21D1" w:rsidP="001C2288">
      <w:pPr>
        <w:spacing w:after="240" w:line="276" w:lineRule="auto"/>
        <w:rPr>
          <w:rFonts w:ascii="Times New Roman" w:hAnsi="Times New Roman" w:cs="Times New Roman"/>
        </w:rPr>
      </w:pPr>
    </w:p>
    <w:p w14:paraId="4C02AFBD" w14:textId="77777777" w:rsidR="003F21D1" w:rsidRPr="001C2288" w:rsidRDefault="003F21D1" w:rsidP="001C2288">
      <w:pPr>
        <w:spacing w:after="240" w:line="360" w:lineRule="auto"/>
        <w:rPr>
          <w:rFonts w:ascii="Times New Roman" w:hAnsi="Times New Roman" w:cs="Times New Roman"/>
        </w:rPr>
      </w:pPr>
    </w:p>
    <w:p w14:paraId="1809BA24" w14:textId="5294D487" w:rsidR="00BF7E7B" w:rsidRPr="001C2288" w:rsidRDefault="00BF7E7B" w:rsidP="004938EF">
      <w:pPr>
        <w:spacing w:after="240" w:line="360" w:lineRule="auto"/>
        <w:outlineLvl w:val="0"/>
        <w:rPr>
          <w:rFonts w:ascii="Times New Roman" w:hAnsi="Times New Roman" w:cs="Times New Roman"/>
        </w:rPr>
      </w:pPr>
      <w:r w:rsidRPr="001C2288">
        <w:rPr>
          <w:rFonts w:ascii="Helvetica" w:hAnsi="Helvetica" w:cs="Times New Roman"/>
          <w:b/>
        </w:rPr>
        <w:t>Abstract</w:t>
      </w:r>
    </w:p>
    <w:p w14:paraId="35A914F9" w14:textId="1F8A234B" w:rsidR="003A698E" w:rsidRPr="001C2288" w:rsidRDefault="003A698E" w:rsidP="001C2288">
      <w:pPr>
        <w:spacing w:after="120" w:line="360" w:lineRule="auto"/>
        <w:rPr>
          <w:rFonts w:ascii="Times New Roman" w:hAnsi="Times New Roman" w:cs="Times New Roman"/>
        </w:rPr>
      </w:pPr>
      <w:r w:rsidRPr="001C2288">
        <w:rPr>
          <w:rFonts w:ascii="Times New Roman" w:hAnsi="Times New Roman" w:cs="Times New Roman"/>
        </w:rPr>
        <w:t xml:space="preserve">Objective: </w:t>
      </w:r>
      <w:r w:rsidR="00D24054" w:rsidRPr="001C2288">
        <w:rPr>
          <w:rFonts w:ascii="Times New Roman" w:hAnsi="Times New Roman" w:cs="Times New Roman"/>
        </w:rPr>
        <w:t>The relationship between p</w:t>
      </w:r>
      <w:r w:rsidR="00A92FAE" w:rsidRPr="001C2288">
        <w:rPr>
          <w:rFonts w:ascii="Times New Roman" w:hAnsi="Times New Roman" w:cs="Times New Roman"/>
        </w:rPr>
        <w:t xml:space="preserve">atterns of </w:t>
      </w:r>
      <w:r w:rsidR="00D24054" w:rsidRPr="001C2288">
        <w:rPr>
          <w:rFonts w:ascii="Times New Roman" w:hAnsi="Times New Roman" w:cs="Times New Roman"/>
        </w:rPr>
        <w:t xml:space="preserve">islet autoantibodies at </w:t>
      </w:r>
      <w:r w:rsidR="00A92FAE" w:rsidRPr="001C2288">
        <w:rPr>
          <w:rFonts w:ascii="Times New Roman" w:hAnsi="Times New Roman" w:cs="Times New Roman"/>
        </w:rPr>
        <w:t xml:space="preserve">diagnosis and specificity of the first </w:t>
      </w:r>
      <w:r w:rsidR="00D24054" w:rsidRPr="001C2288">
        <w:rPr>
          <w:rFonts w:ascii="Times New Roman" w:hAnsi="Times New Roman" w:cs="Times New Roman"/>
        </w:rPr>
        <w:t xml:space="preserve">islet </w:t>
      </w:r>
      <w:r w:rsidR="00A92FAE" w:rsidRPr="001C2288">
        <w:rPr>
          <w:rFonts w:ascii="Times New Roman" w:hAnsi="Times New Roman" w:cs="Times New Roman"/>
        </w:rPr>
        <w:t xml:space="preserve">autoantibody </w:t>
      </w:r>
      <w:r w:rsidR="003922B7" w:rsidRPr="001C2288">
        <w:rPr>
          <w:rFonts w:ascii="Times New Roman" w:hAnsi="Times New Roman" w:cs="Times New Roman"/>
        </w:rPr>
        <w:t xml:space="preserve">at the initiation of </w:t>
      </w:r>
      <w:r w:rsidR="00A92FAE" w:rsidRPr="001C2288">
        <w:rPr>
          <w:rFonts w:ascii="Times New Roman" w:hAnsi="Times New Roman" w:cs="Times New Roman"/>
        </w:rPr>
        <w:t xml:space="preserve">autoimmunity </w:t>
      </w:r>
      <w:r w:rsidR="003922B7" w:rsidRPr="001C2288">
        <w:rPr>
          <w:rFonts w:ascii="Times New Roman" w:hAnsi="Times New Roman" w:cs="Times New Roman"/>
        </w:rPr>
        <w:t xml:space="preserve">was </w:t>
      </w:r>
      <w:r w:rsidR="001E74E5" w:rsidRPr="001C2288">
        <w:rPr>
          <w:rFonts w:ascii="Times New Roman" w:hAnsi="Times New Roman" w:cs="Times New Roman"/>
        </w:rPr>
        <w:t>analyze</w:t>
      </w:r>
      <w:r w:rsidR="00D24054" w:rsidRPr="001C2288">
        <w:rPr>
          <w:rFonts w:ascii="Times New Roman" w:hAnsi="Times New Roman" w:cs="Times New Roman"/>
        </w:rPr>
        <w:t xml:space="preserve">d </w:t>
      </w:r>
      <w:r w:rsidR="00A92FAE" w:rsidRPr="001C2288">
        <w:rPr>
          <w:rFonts w:ascii="Times New Roman" w:hAnsi="Times New Roman" w:cs="Times New Roman"/>
        </w:rPr>
        <w:t xml:space="preserve">with </w:t>
      </w:r>
      <w:r w:rsidR="003922B7" w:rsidRPr="001C2288">
        <w:rPr>
          <w:rFonts w:ascii="Times New Roman" w:hAnsi="Times New Roman" w:cs="Times New Roman"/>
        </w:rPr>
        <w:t xml:space="preserve">the </w:t>
      </w:r>
      <w:r w:rsidR="00A92FAE" w:rsidRPr="001C2288">
        <w:rPr>
          <w:rFonts w:ascii="Times New Roman" w:hAnsi="Times New Roman" w:cs="Times New Roman"/>
        </w:rPr>
        <w:t xml:space="preserve">aim </w:t>
      </w:r>
      <w:r w:rsidR="003922B7" w:rsidRPr="001C2288">
        <w:rPr>
          <w:rFonts w:ascii="Times New Roman" w:hAnsi="Times New Roman" w:cs="Times New Roman"/>
        </w:rPr>
        <w:t xml:space="preserve">of </w:t>
      </w:r>
      <w:r w:rsidR="00D24054" w:rsidRPr="001C2288">
        <w:rPr>
          <w:rFonts w:ascii="Times New Roman" w:hAnsi="Times New Roman" w:cs="Times New Roman"/>
        </w:rPr>
        <w:t>identify</w:t>
      </w:r>
      <w:r w:rsidR="003922B7" w:rsidRPr="001C2288">
        <w:rPr>
          <w:rFonts w:ascii="Times New Roman" w:hAnsi="Times New Roman" w:cs="Times New Roman"/>
        </w:rPr>
        <w:t>ing</w:t>
      </w:r>
      <w:r w:rsidR="00D24054" w:rsidRPr="001C2288">
        <w:rPr>
          <w:rFonts w:ascii="Times New Roman" w:hAnsi="Times New Roman" w:cs="Times New Roman"/>
        </w:rPr>
        <w:t xml:space="preserve"> patterns informative o</w:t>
      </w:r>
      <w:r w:rsidR="003922B7" w:rsidRPr="001C2288">
        <w:rPr>
          <w:rFonts w:ascii="Times New Roman" w:hAnsi="Times New Roman" w:cs="Times New Roman"/>
        </w:rPr>
        <w:t>f</w:t>
      </w:r>
      <w:r w:rsidR="00A92FAE" w:rsidRPr="001C2288">
        <w:rPr>
          <w:rFonts w:ascii="Times New Roman" w:hAnsi="Times New Roman" w:cs="Times New Roman"/>
        </w:rPr>
        <w:t xml:space="preserve"> the primary autoantibod</w:t>
      </w:r>
      <w:r w:rsidR="00CB2611">
        <w:rPr>
          <w:rFonts w:ascii="Times New Roman" w:hAnsi="Times New Roman" w:cs="Times New Roman"/>
        </w:rPr>
        <w:t>ies</w:t>
      </w:r>
      <w:r w:rsidR="00A92FAE" w:rsidRPr="001C2288">
        <w:rPr>
          <w:rFonts w:ascii="Times New Roman" w:hAnsi="Times New Roman" w:cs="Times New Roman"/>
        </w:rPr>
        <w:t>.</w:t>
      </w:r>
      <w:r w:rsidR="00A268D2" w:rsidRPr="001C2288">
        <w:rPr>
          <w:rFonts w:ascii="Times New Roman" w:hAnsi="Times New Roman" w:cs="Times New Roman"/>
        </w:rPr>
        <w:t xml:space="preserve"> </w:t>
      </w:r>
    </w:p>
    <w:p w14:paraId="3B45BA3F" w14:textId="0E5F742F" w:rsidR="003A698E" w:rsidRPr="001C2288" w:rsidRDefault="003A698E" w:rsidP="001C2288">
      <w:pPr>
        <w:widowControl w:val="0"/>
        <w:autoSpaceDE w:val="0"/>
        <w:autoSpaceDN w:val="0"/>
        <w:adjustRightInd w:val="0"/>
        <w:spacing w:after="120" w:line="360" w:lineRule="auto"/>
        <w:rPr>
          <w:rFonts w:ascii="Times New Roman" w:hAnsi="Times New Roman" w:cs="Times New Roman"/>
        </w:rPr>
      </w:pPr>
      <w:r w:rsidRPr="001C2288">
        <w:rPr>
          <w:rFonts w:ascii="Times New Roman" w:hAnsi="Times New Roman" w:cs="Times New Roman"/>
        </w:rPr>
        <w:t xml:space="preserve">Subjects and Methods: </w:t>
      </w:r>
      <w:r w:rsidR="003458A6" w:rsidRPr="001C2288">
        <w:rPr>
          <w:rFonts w:ascii="Times New Roman" w:hAnsi="Times New Roman" w:cs="Times New Roman"/>
        </w:rPr>
        <w:t>Information</w:t>
      </w:r>
      <w:r w:rsidR="00A92FAE" w:rsidRPr="001C2288">
        <w:rPr>
          <w:rFonts w:ascii="Times New Roman" w:hAnsi="Times New Roman" w:cs="Times New Roman"/>
        </w:rPr>
        <w:t xml:space="preserve"> </w:t>
      </w:r>
      <w:r w:rsidR="003458A6" w:rsidRPr="001C2288">
        <w:rPr>
          <w:rFonts w:ascii="Times New Roman" w:hAnsi="Times New Roman" w:cs="Times New Roman"/>
        </w:rPr>
        <w:t>about</w:t>
      </w:r>
      <w:r w:rsidR="00D24054" w:rsidRPr="001C2288">
        <w:rPr>
          <w:rFonts w:ascii="Times New Roman" w:hAnsi="Times New Roman" w:cs="Times New Roman"/>
        </w:rPr>
        <w:t xml:space="preserve"> </w:t>
      </w:r>
      <w:r w:rsidR="00A92FAE" w:rsidRPr="001C2288">
        <w:rPr>
          <w:rFonts w:ascii="Times New Roman" w:hAnsi="Times New Roman" w:cs="Times New Roman"/>
        </w:rPr>
        <w:t xml:space="preserve">a single first autoantibody at seroconversion </w:t>
      </w:r>
      <w:r w:rsidR="005443C4" w:rsidRPr="001C2288">
        <w:rPr>
          <w:rFonts w:ascii="Times New Roman" w:hAnsi="Times New Roman" w:cs="Times New Roman"/>
        </w:rPr>
        <w:t>and</w:t>
      </w:r>
      <w:r w:rsidR="00A92FAE" w:rsidRPr="001C2288">
        <w:rPr>
          <w:rFonts w:ascii="Times New Roman" w:hAnsi="Times New Roman" w:cs="Times New Roman"/>
        </w:rPr>
        <w:t xml:space="preserve"> autoantibody data at diagnosis were available f</w:t>
      </w:r>
      <w:r w:rsidR="003458A6" w:rsidRPr="001C2288">
        <w:rPr>
          <w:rFonts w:ascii="Times New Roman" w:hAnsi="Times New Roman" w:cs="Times New Roman"/>
        </w:rPr>
        <w:t>or</w:t>
      </w:r>
      <w:r w:rsidR="00A92FAE" w:rsidRPr="001C2288">
        <w:rPr>
          <w:rFonts w:ascii="Times New Roman" w:hAnsi="Times New Roman" w:cs="Times New Roman"/>
        </w:rPr>
        <w:t xml:space="preserve"> 128 children participating in the </w:t>
      </w:r>
      <w:r w:rsidR="00FF56D1" w:rsidRPr="001C2288">
        <w:rPr>
          <w:rFonts w:ascii="Times New Roman" w:hAnsi="Times New Roman" w:cs="Times New Roman"/>
        </w:rPr>
        <w:t xml:space="preserve">follow-up cohort of the Finnish </w:t>
      </w:r>
      <w:r w:rsidR="00FF56D1" w:rsidRPr="001C2288">
        <w:rPr>
          <w:rFonts w:ascii="Times New Roman" w:hAnsi="Times New Roman" w:cs="Times New Roman"/>
        </w:rPr>
        <w:lastRenderedPageBreak/>
        <w:t>Type 1 Diabetes Prediction and Pr</w:t>
      </w:r>
      <w:r w:rsidR="00E11163" w:rsidRPr="001C2288">
        <w:rPr>
          <w:rFonts w:ascii="Times New Roman" w:hAnsi="Times New Roman" w:cs="Times New Roman"/>
        </w:rPr>
        <w:t xml:space="preserve">evention </w:t>
      </w:r>
      <w:r w:rsidR="00A92FAE" w:rsidRPr="001C2288">
        <w:rPr>
          <w:rFonts w:ascii="Times New Roman" w:hAnsi="Times New Roman" w:cs="Times New Roman"/>
        </w:rPr>
        <w:t xml:space="preserve">(DIPP) study. </w:t>
      </w:r>
      <w:r w:rsidRPr="001C2288">
        <w:rPr>
          <w:rFonts w:ascii="Times New Roman" w:hAnsi="Times New Roman" w:cs="Times New Roman"/>
        </w:rPr>
        <w:t>Autoa</w:t>
      </w:r>
      <w:r w:rsidR="002F34F3" w:rsidRPr="001C2288">
        <w:rPr>
          <w:rFonts w:ascii="Times New Roman" w:hAnsi="Times New Roman" w:cs="Times New Roman"/>
        </w:rPr>
        <w:t xml:space="preserve">ntibody data </w:t>
      </w:r>
      <w:r w:rsidRPr="001C2288">
        <w:rPr>
          <w:rFonts w:ascii="Times New Roman" w:hAnsi="Times New Roman" w:cs="Times New Roman"/>
        </w:rPr>
        <w:t xml:space="preserve">at diagnosis </w:t>
      </w:r>
      <w:r w:rsidR="002F34F3" w:rsidRPr="001C2288">
        <w:rPr>
          <w:rFonts w:ascii="Times New Roman" w:hAnsi="Times New Roman" w:cs="Times New Roman"/>
        </w:rPr>
        <w:t xml:space="preserve">and genotyping results </w:t>
      </w:r>
      <w:r w:rsidR="002066F7" w:rsidRPr="001C2288">
        <w:rPr>
          <w:rFonts w:ascii="Times New Roman" w:hAnsi="Times New Roman" w:cs="Times New Roman"/>
        </w:rPr>
        <w:t>w</w:t>
      </w:r>
      <w:r w:rsidR="002F34F3" w:rsidRPr="001C2288">
        <w:rPr>
          <w:rFonts w:ascii="Times New Roman" w:hAnsi="Times New Roman" w:cs="Times New Roman"/>
        </w:rPr>
        <w:t>ere</w:t>
      </w:r>
      <w:r w:rsidR="002066F7" w:rsidRPr="001C2288">
        <w:rPr>
          <w:rFonts w:ascii="Times New Roman" w:hAnsi="Times New Roman" w:cs="Times New Roman"/>
        </w:rPr>
        <w:t xml:space="preserve"> also obtained from</w:t>
      </w:r>
      <w:r w:rsidRPr="001C2288">
        <w:rPr>
          <w:rFonts w:ascii="Times New Roman" w:hAnsi="Times New Roman" w:cs="Times New Roman"/>
        </w:rPr>
        <w:t xml:space="preserve"> </w:t>
      </w:r>
      <w:r w:rsidR="00A94507" w:rsidRPr="001C2288">
        <w:rPr>
          <w:rFonts w:ascii="Times New Roman" w:hAnsi="Times New Roman" w:cs="Times New Roman"/>
        </w:rPr>
        <w:t xml:space="preserve">children </w:t>
      </w:r>
      <w:r w:rsidR="003458A6" w:rsidRPr="001C2288">
        <w:rPr>
          <w:rFonts w:ascii="Times New Roman" w:hAnsi="Times New Roman" w:cs="Times New Roman"/>
        </w:rPr>
        <w:t>in</w:t>
      </w:r>
      <w:r w:rsidR="00A94507" w:rsidRPr="001C2288">
        <w:rPr>
          <w:rFonts w:ascii="Times New Roman" w:hAnsi="Times New Roman" w:cs="Times New Roman"/>
        </w:rPr>
        <w:t xml:space="preserve"> the </w:t>
      </w:r>
      <w:r w:rsidRPr="001C2288">
        <w:rPr>
          <w:rFonts w:ascii="Times New Roman" w:hAnsi="Times New Roman" w:cs="Times New Roman"/>
        </w:rPr>
        <w:t>Finnish</w:t>
      </w:r>
      <w:r w:rsidR="00B87A86" w:rsidRPr="001C2288">
        <w:rPr>
          <w:rFonts w:ascii="Times New Roman" w:hAnsi="Times New Roman" w:cs="Times New Roman"/>
        </w:rPr>
        <w:t xml:space="preserve"> </w:t>
      </w:r>
      <w:r w:rsidRPr="001C2288">
        <w:rPr>
          <w:rFonts w:ascii="Times New Roman" w:hAnsi="Times New Roman" w:cs="Times New Roman"/>
        </w:rPr>
        <w:t>Pediatric Diabetes Register</w:t>
      </w:r>
      <w:r w:rsidR="00B21CA1" w:rsidRPr="001C2288">
        <w:rPr>
          <w:rFonts w:ascii="Times New Roman" w:hAnsi="Times New Roman" w:cs="Times New Roman"/>
        </w:rPr>
        <w:t xml:space="preserve"> (FPDR)</w:t>
      </w:r>
      <w:r w:rsidR="003472E9" w:rsidRPr="001C2288">
        <w:rPr>
          <w:rFonts w:ascii="Times New Roman" w:hAnsi="Times New Roman" w:cs="Times New Roman"/>
        </w:rPr>
        <w:t>.</w:t>
      </w:r>
    </w:p>
    <w:p w14:paraId="6A175F41" w14:textId="720491ED" w:rsidR="00BF7E7B" w:rsidRPr="001C2288" w:rsidRDefault="003A698E" w:rsidP="001C2288">
      <w:pPr>
        <w:spacing w:after="120" w:line="360" w:lineRule="auto"/>
        <w:rPr>
          <w:rFonts w:ascii="Times New Roman" w:hAnsi="Times New Roman" w:cs="Times New Roman"/>
        </w:rPr>
      </w:pPr>
      <w:r w:rsidRPr="001C2288">
        <w:rPr>
          <w:rFonts w:ascii="Times New Roman" w:hAnsi="Times New Roman" w:cs="Times New Roman"/>
        </w:rPr>
        <w:t xml:space="preserve">Results: </w:t>
      </w:r>
      <w:r w:rsidR="00366783" w:rsidRPr="001C2288">
        <w:rPr>
          <w:rFonts w:ascii="Times New Roman" w:hAnsi="Times New Roman" w:cs="Times New Roman"/>
        </w:rPr>
        <w:t>insulin</w:t>
      </w:r>
      <w:r w:rsidR="0068034E" w:rsidRPr="001C2288">
        <w:rPr>
          <w:rFonts w:ascii="Times New Roman" w:hAnsi="Times New Roman" w:cs="Times New Roman"/>
        </w:rPr>
        <w:t xml:space="preserve"> autoantibodies </w:t>
      </w:r>
      <w:r w:rsidR="00366783" w:rsidRPr="001C2288">
        <w:rPr>
          <w:rFonts w:ascii="Times New Roman" w:hAnsi="Times New Roman" w:cs="Times New Roman"/>
        </w:rPr>
        <w:t>(</w:t>
      </w:r>
      <w:r w:rsidR="00E946CD" w:rsidRPr="001C2288">
        <w:rPr>
          <w:rFonts w:ascii="Times New Roman" w:hAnsi="Times New Roman" w:cs="Times New Roman"/>
        </w:rPr>
        <w:t>IAA</w:t>
      </w:r>
      <w:r w:rsidR="0068034E" w:rsidRPr="001C2288">
        <w:rPr>
          <w:rFonts w:ascii="Times New Roman" w:hAnsi="Times New Roman" w:cs="Times New Roman"/>
        </w:rPr>
        <w:t>)</w:t>
      </w:r>
      <w:r w:rsidR="004E18F1" w:rsidRPr="001C2288">
        <w:rPr>
          <w:rFonts w:ascii="Times New Roman" w:hAnsi="Times New Roman" w:cs="Times New Roman"/>
        </w:rPr>
        <w:t xml:space="preserve"> </w:t>
      </w:r>
      <w:r w:rsidR="0068034E" w:rsidRPr="001C2288">
        <w:rPr>
          <w:rFonts w:ascii="Times New Roman" w:hAnsi="Times New Roman" w:cs="Times New Roman"/>
        </w:rPr>
        <w:t>were the most common primary antibodies (</w:t>
      </w:r>
      <w:r w:rsidR="004E18F1" w:rsidRPr="001C2288">
        <w:rPr>
          <w:rFonts w:ascii="Times New Roman" w:hAnsi="Times New Roman" w:cs="Times New Roman"/>
        </w:rPr>
        <w:t>N=68</w:t>
      </w:r>
      <w:r w:rsidR="00366783" w:rsidRPr="001C2288">
        <w:rPr>
          <w:rFonts w:ascii="Times New Roman" w:hAnsi="Times New Roman" w:cs="Times New Roman"/>
        </w:rPr>
        <w:t>)</w:t>
      </w:r>
      <w:r w:rsidR="002E0056" w:rsidRPr="001C2288">
        <w:rPr>
          <w:rFonts w:ascii="Times New Roman" w:hAnsi="Times New Roman" w:cs="Times New Roman"/>
        </w:rPr>
        <w:t>,</w:t>
      </w:r>
      <w:r w:rsidR="00E946CD" w:rsidRPr="001C2288">
        <w:rPr>
          <w:rFonts w:ascii="Times New Roman" w:hAnsi="Times New Roman" w:cs="Times New Roman"/>
        </w:rPr>
        <w:t xml:space="preserve"> followed by </w:t>
      </w:r>
      <w:r w:rsidR="00366783" w:rsidRPr="001C2288">
        <w:rPr>
          <w:rFonts w:ascii="Times New Roman" w:hAnsi="Times New Roman" w:cs="Times New Roman"/>
        </w:rPr>
        <w:t xml:space="preserve">those </w:t>
      </w:r>
      <w:r w:rsidR="00C66CE2" w:rsidRPr="001C2288">
        <w:rPr>
          <w:rFonts w:ascii="Times New Roman" w:hAnsi="Times New Roman" w:cs="Times New Roman"/>
        </w:rPr>
        <w:t>for</w:t>
      </w:r>
      <w:r w:rsidR="00366783" w:rsidRPr="001C2288">
        <w:rPr>
          <w:rFonts w:ascii="Times New Roman" w:hAnsi="Times New Roman" w:cs="Times New Roman"/>
        </w:rPr>
        <w:t xml:space="preserve"> </w:t>
      </w:r>
      <w:r w:rsidR="00846845" w:rsidRPr="001C2288">
        <w:rPr>
          <w:rFonts w:ascii="Times New Roman" w:hAnsi="Times New Roman" w:cs="Times New Roman"/>
        </w:rPr>
        <w:t xml:space="preserve">glutamic acid decarboxylase </w:t>
      </w:r>
      <w:r w:rsidR="00366783" w:rsidRPr="001C2288">
        <w:rPr>
          <w:rFonts w:ascii="Times New Roman" w:hAnsi="Times New Roman" w:cs="Times New Roman"/>
        </w:rPr>
        <w:t>(</w:t>
      </w:r>
      <w:r w:rsidR="00E946CD" w:rsidRPr="001C2288">
        <w:rPr>
          <w:rFonts w:ascii="Times New Roman" w:hAnsi="Times New Roman" w:cs="Times New Roman"/>
        </w:rPr>
        <w:t>GADA</w:t>
      </w:r>
      <w:r w:rsidR="004E18F1" w:rsidRPr="001C2288">
        <w:rPr>
          <w:rFonts w:ascii="Times New Roman" w:hAnsi="Times New Roman" w:cs="Times New Roman"/>
        </w:rPr>
        <w:t>; N=38</w:t>
      </w:r>
      <w:r w:rsidR="00366783" w:rsidRPr="001C2288">
        <w:rPr>
          <w:rFonts w:ascii="Times New Roman" w:hAnsi="Times New Roman" w:cs="Times New Roman"/>
        </w:rPr>
        <w:t>)</w:t>
      </w:r>
      <w:r w:rsidR="0033589A" w:rsidRPr="001C2288">
        <w:rPr>
          <w:rFonts w:ascii="Times New Roman" w:hAnsi="Times New Roman" w:cs="Times New Roman"/>
        </w:rPr>
        <w:t>,</w:t>
      </w:r>
      <w:r w:rsidR="00E946CD" w:rsidRPr="001C2288">
        <w:rPr>
          <w:rFonts w:ascii="Times New Roman" w:hAnsi="Times New Roman" w:cs="Times New Roman"/>
        </w:rPr>
        <w:t xml:space="preserve"> </w:t>
      </w:r>
      <w:r w:rsidR="002066F7" w:rsidRPr="001C2288">
        <w:rPr>
          <w:rFonts w:ascii="Times New Roman" w:hAnsi="Times New Roman" w:cs="Times New Roman"/>
        </w:rPr>
        <w:t>IA</w:t>
      </w:r>
      <w:r w:rsidR="00366783" w:rsidRPr="001C2288">
        <w:rPr>
          <w:rFonts w:ascii="Times New Roman" w:hAnsi="Times New Roman" w:cs="Times New Roman"/>
        </w:rPr>
        <w:t>-2</w:t>
      </w:r>
      <w:r w:rsidR="002066F7" w:rsidRPr="001C2288">
        <w:rPr>
          <w:rFonts w:ascii="Times New Roman" w:hAnsi="Times New Roman" w:cs="Times New Roman"/>
        </w:rPr>
        <w:t xml:space="preserve"> antigen</w:t>
      </w:r>
      <w:r w:rsidR="00366783" w:rsidRPr="001C2288">
        <w:rPr>
          <w:rFonts w:ascii="Times New Roman" w:hAnsi="Times New Roman" w:cs="Times New Roman"/>
        </w:rPr>
        <w:t xml:space="preserve"> (</w:t>
      </w:r>
      <w:r w:rsidR="00E946CD" w:rsidRPr="001C2288">
        <w:rPr>
          <w:rFonts w:ascii="Times New Roman" w:hAnsi="Times New Roman" w:cs="Times New Roman"/>
        </w:rPr>
        <w:t>IA-2</w:t>
      </w:r>
      <w:r w:rsidR="008D18EB" w:rsidRPr="001C2288">
        <w:rPr>
          <w:rFonts w:ascii="Times New Roman" w:hAnsi="Times New Roman" w:cs="Times New Roman"/>
        </w:rPr>
        <w:t>A</w:t>
      </w:r>
      <w:r w:rsidR="004E18F1" w:rsidRPr="001C2288">
        <w:rPr>
          <w:rFonts w:ascii="Times New Roman" w:hAnsi="Times New Roman" w:cs="Times New Roman"/>
        </w:rPr>
        <w:t>; N=13)</w:t>
      </w:r>
      <w:r w:rsidR="0033589A" w:rsidRPr="001C2288">
        <w:rPr>
          <w:rFonts w:ascii="Times New Roman" w:hAnsi="Times New Roman" w:cs="Times New Roman"/>
        </w:rPr>
        <w:t xml:space="preserve"> and </w:t>
      </w:r>
      <w:r w:rsidR="00366783" w:rsidRPr="001C2288">
        <w:rPr>
          <w:rFonts w:ascii="Times New Roman" w:hAnsi="Times New Roman" w:cs="Times New Roman"/>
        </w:rPr>
        <w:t>zinc transporter 8 (</w:t>
      </w:r>
      <w:r w:rsidR="0033589A" w:rsidRPr="001C2288">
        <w:rPr>
          <w:rFonts w:ascii="Times New Roman" w:hAnsi="Times New Roman" w:cs="Times New Roman"/>
        </w:rPr>
        <w:t>ZnT8A</w:t>
      </w:r>
      <w:r w:rsidR="004F1122" w:rsidRPr="001C2288">
        <w:rPr>
          <w:rFonts w:ascii="Times New Roman" w:hAnsi="Times New Roman" w:cs="Times New Roman"/>
        </w:rPr>
        <w:t>; N=</w:t>
      </w:r>
      <w:r w:rsidR="00D92616" w:rsidRPr="001C2288">
        <w:rPr>
          <w:rFonts w:ascii="Times New Roman" w:hAnsi="Times New Roman" w:cs="Times New Roman"/>
        </w:rPr>
        <w:t>9</w:t>
      </w:r>
      <w:r w:rsidR="00366783" w:rsidRPr="001C2288">
        <w:rPr>
          <w:rFonts w:ascii="Times New Roman" w:hAnsi="Times New Roman" w:cs="Times New Roman"/>
        </w:rPr>
        <w:t>)</w:t>
      </w:r>
      <w:r w:rsidR="003450B8" w:rsidRPr="001C2288">
        <w:rPr>
          <w:rFonts w:ascii="Times New Roman" w:hAnsi="Times New Roman" w:cs="Times New Roman"/>
        </w:rPr>
        <w:t>,</w:t>
      </w:r>
      <w:r w:rsidR="005A38A7" w:rsidRPr="001C2288">
        <w:rPr>
          <w:rFonts w:ascii="Times New Roman" w:hAnsi="Times New Roman" w:cs="Times New Roman"/>
        </w:rPr>
        <w:t xml:space="preserve"> whereas</w:t>
      </w:r>
      <w:r w:rsidR="009B11BF" w:rsidRPr="001C2288">
        <w:rPr>
          <w:rFonts w:ascii="Times New Roman" w:hAnsi="Times New Roman" w:cs="Times New Roman"/>
        </w:rPr>
        <w:t xml:space="preserve"> at diagnosis</w:t>
      </w:r>
      <w:r w:rsidR="003450B8" w:rsidRPr="001C2288">
        <w:rPr>
          <w:rFonts w:ascii="Times New Roman" w:hAnsi="Times New Roman" w:cs="Times New Roman"/>
        </w:rPr>
        <w:t>,</w:t>
      </w:r>
      <w:r w:rsidR="009B11BF" w:rsidRPr="001C2288">
        <w:rPr>
          <w:rFonts w:ascii="Times New Roman" w:hAnsi="Times New Roman" w:cs="Times New Roman"/>
        </w:rPr>
        <w:t xml:space="preserve"> </w:t>
      </w:r>
      <w:r w:rsidR="00E946CD" w:rsidRPr="001C2288">
        <w:rPr>
          <w:rFonts w:ascii="Times New Roman" w:hAnsi="Times New Roman" w:cs="Times New Roman"/>
        </w:rPr>
        <w:t xml:space="preserve">IA-2A </w:t>
      </w:r>
      <w:r w:rsidR="00A65605" w:rsidRPr="001C2288">
        <w:rPr>
          <w:rFonts w:ascii="Times New Roman" w:hAnsi="Times New Roman" w:cs="Times New Roman"/>
        </w:rPr>
        <w:t xml:space="preserve">were </w:t>
      </w:r>
      <w:r w:rsidR="00E946CD" w:rsidRPr="001C2288">
        <w:rPr>
          <w:rFonts w:ascii="Times New Roman" w:hAnsi="Times New Roman" w:cs="Times New Roman"/>
        </w:rPr>
        <w:t xml:space="preserve">most </w:t>
      </w:r>
      <w:r w:rsidR="007D6EA5" w:rsidRPr="001C2288">
        <w:rPr>
          <w:rFonts w:ascii="Times New Roman" w:hAnsi="Times New Roman" w:cs="Times New Roman"/>
        </w:rPr>
        <w:t>frequent</w:t>
      </w:r>
      <w:r w:rsidR="00366783" w:rsidRPr="001C2288">
        <w:rPr>
          <w:rFonts w:ascii="Times New Roman" w:hAnsi="Times New Roman" w:cs="Times New Roman"/>
        </w:rPr>
        <w:t xml:space="preserve"> </w:t>
      </w:r>
      <w:r w:rsidR="00ED5C45" w:rsidRPr="001C2288">
        <w:rPr>
          <w:rFonts w:ascii="Times New Roman" w:hAnsi="Times New Roman" w:cs="Times New Roman"/>
        </w:rPr>
        <w:t>(N=103)</w:t>
      </w:r>
      <w:r w:rsidR="003458A6" w:rsidRPr="001C2288">
        <w:rPr>
          <w:rFonts w:ascii="Times New Roman" w:hAnsi="Times New Roman" w:cs="Times New Roman"/>
        </w:rPr>
        <w:t>,</w:t>
      </w:r>
      <w:r w:rsidR="0033589A" w:rsidRPr="001C2288">
        <w:rPr>
          <w:rFonts w:ascii="Times New Roman" w:hAnsi="Times New Roman" w:cs="Times New Roman"/>
        </w:rPr>
        <w:t xml:space="preserve"> </w:t>
      </w:r>
      <w:r w:rsidR="00E946CD" w:rsidRPr="001C2288">
        <w:rPr>
          <w:rFonts w:ascii="Times New Roman" w:hAnsi="Times New Roman" w:cs="Times New Roman"/>
        </w:rPr>
        <w:t>followed by IAA</w:t>
      </w:r>
      <w:r w:rsidR="00ED5C45" w:rsidRPr="001C2288">
        <w:rPr>
          <w:rFonts w:ascii="Times New Roman" w:hAnsi="Times New Roman" w:cs="Times New Roman"/>
        </w:rPr>
        <w:t xml:space="preserve"> (N=78), ZnT8A (N=73)</w:t>
      </w:r>
      <w:r w:rsidR="00733C53" w:rsidRPr="001C2288">
        <w:rPr>
          <w:rFonts w:ascii="Times New Roman" w:hAnsi="Times New Roman" w:cs="Times New Roman"/>
        </w:rPr>
        <w:t>,</w:t>
      </w:r>
      <w:r w:rsidR="00ED5C45" w:rsidRPr="001C2288">
        <w:rPr>
          <w:rFonts w:ascii="Times New Roman" w:hAnsi="Times New Roman" w:cs="Times New Roman"/>
        </w:rPr>
        <w:t xml:space="preserve"> </w:t>
      </w:r>
      <w:r w:rsidR="00E946CD" w:rsidRPr="001C2288">
        <w:rPr>
          <w:rFonts w:ascii="Times New Roman" w:hAnsi="Times New Roman" w:cs="Times New Roman"/>
        </w:rPr>
        <w:t>and GADA</w:t>
      </w:r>
      <w:r w:rsidR="00ED5C45" w:rsidRPr="001C2288">
        <w:rPr>
          <w:rFonts w:ascii="Times New Roman" w:hAnsi="Times New Roman" w:cs="Times New Roman"/>
        </w:rPr>
        <w:t xml:space="preserve"> (N=71)</w:t>
      </w:r>
      <w:r w:rsidR="001B37FB" w:rsidRPr="001C2288">
        <w:rPr>
          <w:rFonts w:ascii="Times New Roman" w:hAnsi="Times New Roman" w:cs="Times New Roman"/>
        </w:rPr>
        <w:t>.</w:t>
      </w:r>
      <w:r w:rsidR="0033589A" w:rsidRPr="001C2288">
        <w:rPr>
          <w:rFonts w:ascii="Times New Roman" w:hAnsi="Times New Roman" w:cs="Times New Roman"/>
        </w:rPr>
        <w:t xml:space="preserve"> </w:t>
      </w:r>
      <w:r w:rsidR="00F91565" w:rsidRPr="001C2288">
        <w:rPr>
          <w:rFonts w:ascii="Times New Roman" w:hAnsi="Times New Roman" w:cs="Times New Roman"/>
        </w:rPr>
        <w:t>Accordingly</w:t>
      </w:r>
      <w:r w:rsidR="0068034E" w:rsidRPr="001C2288">
        <w:rPr>
          <w:rFonts w:ascii="Times New Roman" w:hAnsi="Times New Roman" w:cs="Times New Roman"/>
        </w:rPr>
        <w:t>,</w:t>
      </w:r>
      <w:r w:rsidR="00F91565" w:rsidRPr="001C2288">
        <w:rPr>
          <w:rFonts w:ascii="Times New Roman" w:hAnsi="Times New Roman" w:cs="Times New Roman"/>
        </w:rPr>
        <w:t xml:space="preserve"> t</w:t>
      </w:r>
      <w:r w:rsidR="0033589A" w:rsidRPr="001C2288">
        <w:rPr>
          <w:rFonts w:ascii="Times New Roman" w:hAnsi="Times New Roman" w:cs="Times New Roman"/>
        </w:rPr>
        <w:t>he presence of</w:t>
      </w:r>
      <w:r w:rsidR="00A0352C" w:rsidRPr="001C2288">
        <w:rPr>
          <w:rFonts w:ascii="Times New Roman" w:hAnsi="Times New Roman" w:cs="Times New Roman"/>
        </w:rPr>
        <w:t xml:space="preserve"> </w:t>
      </w:r>
      <w:r w:rsidR="0068034E" w:rsidRPr="001C2288">
        <w:rPr>
          <w:rFonts w:ascii="Times New Roman" w:hAnsi="Times New Roman" w:cs="Times New Roman"/>
        </w:rPr>
        <w:t xml:space="preserve">many </w:t>
      </w:r>
      <w:r w:rsidR="00A0352C" w:rsidRPr="001C2288">
        <w:rPr>
          <w:rFonts w:ascii="Times New Roman" w:hAnsi="Times New Roman" w:cs="Times New Roman"/>
        </w:rPr>
        <w:t>specific</w:t>
      </w:r>
      <w:r w:rsidR="0033589A" w:rsidRPr="001C2288">
        <w:rPr>
          <w:rFonts w:ascii="Times New Roman" w:hAnsi="Times New Roman" w:cs="Times New Roman"/>
        </w:rPr>
        <w:t xml:space="preserve"> autoantibod</w:t>
      </w:r>
      <w:r w:rsidR="00A94507" w:rsidRPr="001C2288">
        <w:rPr>
          <w:rFonts w:ascii="Times New Roman" w:hAnsi="Times New Roman" w:cs="Times New Roman"/>
        </w:rPr>
        <w:t xml:space="preserve">ies </w:t>
      </w:r>
      <w:r w:rsidR="0033589A" w:rsidRPr="001C2288">
        <w:rPr>
          <w:rFonts w:ascii="Times New Roman" w:hAnsi="Times New Roman" w:cs="Times New Roman"/>
        </w:rPr>
        <w:t xml:space="preserve">at diagnosis </w:t>
      </w:r>
      <w:r w:rsidR="009759F0" w:rsidRPr="001C2288">
        <w:rPr>
          <w:rFonts w:ascii="Times New Roman" w:hAnsi="Times New Roman" w:cs="Times New Roman"/>
        </w:rPr>
        <w:t>was due to the secondary antibodies appearing after primary antibodies</w:t>
      </w:r>
      <w:r w:rsidR="002E0056" w:rsidRPr="001C2288">
        <w:rPr>
          <w:rFonts w:ascii="Times New Roman" w:hAnsi="Times New Roman" w:cs="Times New Roman"/>
        </w:rPr>
        <w:t>,</w:t>
      </w:r>
      <w:r w:rsidR="009759F0" w:rsidRPr="001C2288">
        <w:rPr>
          <w:rFonts w:ascii="Times New Roman" w:hAnsi="Times New Roman" w:cs="Times New Roman"/>
        </w:rPr>
        <w:t xml:space="preserve"> and </w:t>
      </w:r>
      <w:r w:rsidR="00B87A86" w:rsidRPr="001C2288">
        <w:rPr>
          <w:rFonts w:ascii="Times New Roman" w:hAnsi="Times New Roman" w:cs="Times New Roman"/>
        </w:rPr>
        <w:t>in some cases</w:t>
      </w:r>
      <w:r w:rsidR="003458A6" w:rsidRPr="001C2288">
        <w:rPr>
          <w:rFonts w:ascii="Times New Roman" w:hAnsi="Times New Roman" w:cs="Times New Roman"/>
        </w:rPr>
        <w:t>,</w:t>
      </w:r>
      <w:r w:rsidR="00B87A86" w:rsidRPr="001C2288">
        <w:rPr>
          <w:rFonts w:ascii="Times New Roman" w:hAnsi="Times New Roman" w:cs="Times New Roman"/>
        </w:rPr>
        <w:t xml:space="preserve"> </w:t>
      </w:r>
      <w:r w:rsidR="009759F0" w:rsidRPr="001C2288">
        <w:rPr>
          <w:rFonts w:ascii="Times New Roman" w:hAnsi="Times New Roman" w:cs="Times New Roman"/>
        </w:rPr>
        <w:t>the primary autoantibody, most often IAA</w:t>
      </w:r>
      <w:r w:rsidR="00B87A86" w:rsidRPr="001C2288">
        <w:rPr>
          <w:rFonts w:ascii="Times New Roman" w:hAnsi="Times New Roman" w:cs="Times New Roman"/>
        </w:rPr>
        <w:t>,</w:t>
      </w:r>
      <w:r w:rsidR="009759F0" w:rsidRPr="001C2288">
        <w:rPr>
          <w:rFonts w:ascii="Times New Roman" w:hAnsi="Times New Roman" w:cs="Times New Roman"/>
        </w:rPr>
        <w:t xml:space="preserve"> had </w:t>
      </w:r>
      <w:r w:rsidR="002E0056" w:rsidRPr="001C2288">
        <w:rPr>
          <w:rFonts w:ascii="Times New Roman" w:hAnsi="Times New Roman" w:cs="Times New Roman"/>
        </w:rPr>
        <w:t xml:space="preserve">already </w:t>
      </w:r>
      <w:r w:rsidR="009759F0" w:rsidRPr="001C2288">
        <w:rPr>
          <w:rFonts w:ascii="Times New Roman" w:hAnsi="Times New Roman" w:cs="Times New Roman"/>
        </w:rPr>
        <w:t>disappeared at the time of diagnosis. M</w:t>
      </w:r>
      <w:r w:rsidR="00D24054" w:rsidRPr="001C2288">
        <w:rPr>
          <w:rFonts w:ascii="Times New Roman" w:hAnsi="Times New Roman" w:cs="Times New Roman"/>
        </w:rPr>
        <w:t xml:space="preserve">any </w:t>
      </w:r>
      <w:r w:rsidR="00B21CA1" w:rsidRPr="001C2288">
        <w:rPr>
          <w:rFonts w:ascii="Times New Roman" w:hAnsi="Times New Roman" w:cs="Times New Roman"/>
        </w:rPr>
        <w:t xml:space="preserve">of the </w:t>
      </w:r>
      <w:r w:rsidR="00974C9A" w:rsidRPr="001C2288">
        <w:rPr>
          <w:rFonts w:ascii="Times New Roman" w:hAnsi="Times New Roman" w:cs="Times New Roman"/>
        </w:rPr>
        <w:t>a</w:t>
      </w:r>
      <w:r w:rsidR="0033589A" w:rsidRPr="001C2288">
        <w:rPr>
          <w:rFonts w:ascii="Times New Roman" w:hAnsi="Times New Roman" w:cs="Times New Roman"/>
        </w:rPr>
        <w:t>utoantibody combinat</w:t>
      </w:r>
      <w:r w:rsidR="00A75119" w:rsidRPr="001C2288">
        <w:rPr>
          <w:rFonts w:ascii="Times New Roman" w:hAnsi="Times New Roman" w:cs="Times New Roman"/>
        </w:rPr>
        <w:t>i</w:t>
      </w:r>
      <w:r w:rsidR="0033589A" w:rsidRPr="001C2288">
        <w:rPr>
          <w:rFonts w:ascii="Times New Roman" w:hAnsi="Times New Roman" w:cs="Times New Roman"/>
        </w:rPr>
        <w:t xml:space="preserve">ons </w:t>
      </w:r>
      <w:r w:rsidR="0068034E" w:rsidRPr="001C2288">
        <w:rPr>
          <w:rFonts w:ascii="Times New Roman" w:hAnsi="Times New Roman" w:cs="Times New Roman"/>
        </w:rPr>
        <w:t xml:space="preserve">present </w:t>
      </w:r>
      <w:r w:rsidR="0033589A" w:rsidRPr="001C2288">
        <w:rPr>
          <w:rFonts w:ascii="Times New Roman" w:hAnsi="Times New Roman" w:cs="Times New Roman"/>
        </w:rPr>
        <w:t xml:space="preserve">at diagnosis could be </w:t>
      </w:r>
      <w:r w:rsidR="00D576A5" w:rsidRPr="001C2288">
        <w:rPr>
          <w:rFonts w:ascii="Times New Roman" w:hAnsi="Times New Roman" w:cs="Times New Roman"/>
        </w:rPr>
        <w:t>assembled</w:t>
      </w:r>
      <w:r w:rsidR="0033589A" w:rsidRPr="001C2288">
        <w:rPr>
          <w:rFonts w:ascii="Times New Roman" w:hAnsi="Times New Roman" w:cs="Times New Roman"/>
        </w:rPr>
        <w:t xml:space="preserve"> </w:t>
      </w:r>
      <w:r w:rsidR="00CA7E40" w:rsidRPr="001C2288">
        <w:rPr>
          <w:rFonts w:ascii="Times New Roman" w:hAnsi="Times New Roman" w:cs="Times New Roman"/>
        </w:rPr>
        <w:t>in</w:t>
      </w:r>
      <w:r w:rsidR="0033589A" w:rsidRPr="001C2288">
        <w:rPr>
          <w:rFonts w:ascii="Times New Roman" w:hAnsi="Times New Roman" w:cs="Times New Roman"/>
        </w:rPr>
        <w:t xml:space="preserve">to </w:t>
      </w:r>
      <w:r w:rsidR="00D576A5" w:rsidRPr="001C2288">
        <w:rPr>
          <w:rFonts w:ascii="Times New Roman" w:hAnsi="Times New Roman" w:cs="Times New Roman"/>
        </w:rPr>
        <w:t xml:space="preserve">groups associated with </w:t>
      </w:r>
      <w:r w:rsidR="0033589A" w:rsidRPr="001C2288">
        <w:rPr>
          <w:rFonts w:ascii="Times New Roman" w:hAnsi="Times New Roman" w:cs="Times New Roman"/>
        </w:rPr>
        <w:t>either IAA or GADA a</w:t>
      </w:r>
      <w:r w:rsidR="005443C4" w:rsidRPr="001C2288">
        <w:rPr>
          <w:rFonts w:ascii="Times New Roman" w:hAnsi="Times New Roman" w:cs="Times New Roman"/>
        </w:rPr>
        <w:t>s first au</w:t>
      </w:r>
      <w:r w:rsidR="009759F0" w:rsidRPr="001C2288">
        <w:rPr>
          <w:rFonts w:ascii="Times New Roman" w:hAnsi="Times New Roman" w:cs="Times New Roman"/>
        </w:rPr>
        <w:t>t</w:t>
      </w:r>
      <w:r w:rsidR="005443C4" w:rsidRPr="001C2288">
        <w:rPr>
          <w:rFonts w:ascii="Times New Roman" w:hAnsi="Times New Roman" w:cs="Times New Roman"/>
        </w:rPr>
        <w:t xml:space="preserve">oantibodies. </w:t>
      </w:r>
      <w:r w:rsidR="002066F7" w:rsidRPr="001C2288">
        <w:rPr>
          <w:rFonts w:ascii="Times New Roman" w:hAnsi="Times New Roman" w:cs="Times New Roman"/>
        </w:rPr>
        <w:t>These combinations</w:t>
      </w:r>
      <w:r w:rsidR="002E0056" w:rsidRPr="001C2288">
        <w:rPr>
          <w:rFonts w:ascii="Times New Roman" w:hAnsi="Times New Roman" w:cs="Times New Roman"/>
        </w:rPr>
        <w:t>,</w:t>
      </w:r>
      <w:r w:rsidR="002066F7" w:rsidRPr="001C2288">
        <w:rPr>
          <w:rFonts w:ascii="Times New Roman" w:hAnsi="Times New Roman" w:cs="Times New Roman"/>
        </w:rPr>
        <w:t xml:space="preserve"> in </w:t>
      </w:r>
      <w:r w:rsidR="009F6C50" w:rsidRPr="001C2288">
        <w:rPr>
          <w:rFonts w:ascii="Times New Roman" w:hAnsi="Times New Roman" w:cs="Times New Roman"/>
        </w:rPr>
        <w:t>children</w:t>
      </w:r>
      <w:r w:rsidR="006D24BB" w:rsidRPr="001C2288">
        <w:rPr>
          <w:rFonts w:ascii="Times New Roman" w:hAnsi="Times New Roman" w:cs="Times New Roman"/>
        </w:rPr>
        <w:t xml:space="preserve"> diagnosed</w:t>
      </w:r>
      <w:r w:rsidR="009F6C50" w:rsidRPr="001C2288">
        <w:rPr>
          <w:rFonts w:ascii="Times New Roman" w:hAnsi="Times New Roman" w:cs="Times New Roman"/>
        </w:rPr>
        <w:t xml:space="preserve"> </w:t>
      </w:r>
      <w:r w:rsidR="003E246D" w:rsidRPr="001C2288">
        <w:rPr>
          <w:rFonts w:ascii="Times New Roman" w:hAnsi="Times New Roman" w:cs="Times New Roman"/>
        </w:rPr>
        <w:t xml:space="preserve">below the age of 10 years </w:t>
      </w:r>
      <w:r w:rsidR="006D24BB" w:rsidRPr="001C2288">
        <w:rPr>
          <w:rFonts w:ascii="Times New Roman" w:hAnsi="Times New Roman" w:cs="Times New Roman"/>
        </w:rPr>
        <w:t xml:space="preserve">in </w:t>
      </w:r>
      <w:r w:rsidR="009F6C50" w:rsidRPr="001C2288">
        <w:rPr>
          <w:rFonts w:ascii="Times New Roman" w:hAnsi="Times New Roman" w:cs="Times New Roman"/>
        </w:rPr>
        <w:t xml:space="preserve">the </w:t>
      </w:r>
      <w:r w:rsidR="00B21CA1" w:rsidRPr="001C2288">
        <w:rPr>
          <w:rFonts w:ascii="Times New Roman" w:hAnsi="Times New Roman" w:cs="Times New Roman"/>
        </w:rPr>
        <w:t>FPDR</w:t>
      </w:r>
      <w:r w:rsidR="002E0056" w:rsidRPr="001C2288">
        <w:rPr>
          <w:rFonts w:ascii="Times New Roman" w:hAnsi="Times New Roman" w:cs="Times New Roman"/>
        </w:rPr>
        <w:t>,</w:t>
      </w:r>
      <w:r w:rsidR="00B21CA1" w:rsidRPr="001C2288">
        <w:rPr>
          <w:rFonts w:ascii="Times New Roman" w:hAnsi="Times New Roman" w:cs="Times New Roman"/>
        </w:rPr>
        <w:t xml:space="preserve"> </w:t>
      </w:r>
      <w:r w:rsidR="00371CBC" w:rsidRPr="001C2288">
        <w:rPr>
          <w:rFonts w:ascii="Times New Roman" w:hAnsi="Times New Roman" w:cs="Times New Roman"/>
        </w:rPr>
        <w:t xml:space="preserve">were found </w:t>
      </w:r>
      <w:r w:rsidR="002E0056" w:rsidRPr="001C2288">
        <w:rPr>
          <w:rFonts w:ascii="Times New Roman" w:hAnsi="Times New Roman" w:cs="Times New Roman"/>
        </w:rPr>
        <w:t xml:space="preserve">to be </w:t>
      </w:r>
      <w:r w:rsidR="00371CBC" w:rsidRPr="001C2288">
        <w:rPr>
          <w:rFonts w:ascii="Times New Roman" w:hAnsi="Times New Roman" w:cs="Times New Roman"/>
        </w:rPr>
        <w:lastRenderedPageBreak/>
        <w:t xml:space="preserve">strongly associated with risk genotypes in either </w:t>
      </w:r>
      <w:r w:rsidR="00371CBC" w:rsidRPr="001C2288">
        <w:rPr>
          <w:rFonts w:ascii="Times New Roman" w:hAnsi="Times New Roman" w:cs="Times New Roman"/>
          <w:i/>
        </w:rPr>
        <w:t>INS</w:t>
      </w:r>
      <w:r w:rsidR="00371CBC" w:rsidRPr="001C2288">
        <w:rPr>
          <w:rFonts w:ascii="Times New Roman" w:hAnsi="Times New Roman" w:cs="Times New Roman"/>
        </w:rPr>
        <w:t xml:space="preserve"> (IAA first) or </w:t>
      </w:r>
      <w:r w:rsidR="00371CBC" w:rsidRPr="001C2288">
        <w:rPr>
          <w:rFonts w:ascii="Times New Roman" w:hAnsi="Times New Roman" w:cs="Times New Roman"/>
          <w:i/>
        </w:rPr>
        <w:t>IKZF4-ERBB3</w:t>
      </w:r>
      <w:r w:rsidR="00371CBC" w:rsidRPr="001C2288">
        <w:rPr>
          <w:rFonts w:ascii="Times New Roman" w:hAnsi="Times New Roman" w:cs="Times New Roman"/>
        </w:rPr>
        <w:t xml:space="preserve"> (GADA first) genes. </w:t>
      </w:r>
    </w:p>
    <w:p w14:paraId="0DD2FC27" w14:textId="1491529B" w:rsidR="0033589A" w:rsidRPr="001C2288" w:rsidRDefault="003A698E" w:rsidP="001C2288">
      <w:pPr>
        <w:spacing w:after="120" w:line="360" w:lineRule="auto"/>
        <w:rPr>
          <w:rFonts w:ascii="Times New Roman" w:hAnsi="Times New Roman" w:cs="Times New Roman"/>
        </w:rPr>
      </w:pPr>
      <w:r w:rsidRPr="001C2288">
        <w:rPr>
          <w:rFonts w:ascii="Times New Roman" w:hAnsi="Times New Roman" w:cs="Times New Roman"/>
        </w:rPr>
        <w:t xml:space="preserve">Conclusions: </w:t>
      </w:r>
      <w:r w:rsidR="002E0056" w:rsidRPr="001C2288">
        <w:rPr>
          <w:rFonts w:ascii="Times New Roman" w:hAnsi="Times New Roman" w:cs="Times New Roman"/>
        </w:rPr>
        <w:t>A</w:t>
      </w:r>
      <w:r w:rsidRPr="001C2288">
        <w:rPr>
          <w:rFonts w:ascii="Times New Roman" w:hAnsi="Times New Roman" w:cs="Times New Roman"/>
        </w:rPr>
        <w:t>utoantibod</w:t>
      </w:r>
      <w:r w:rsidR="002E0056" w:rsidRPr="001C2288">
        <w:rPr>
          <w:rFonts w:ascii="Times New Roman" w:hAnsi="Times New Roman" w:cs="Times New Roman"/>
        </w:rPr>
        <w:t>y patterns</w:t>
      </w:r>
      <w:r w:rsidRPr="001C2288">
        <w:rPr>
          <w:rFonts w:ascii="Times New Roman" w:hAnsi="Times New Roman" w:cs="Times New Roman"/>
        </w:rPr>
        <w:t xml:space="preserve"> at diagnosis </w:t>
      </w:r>
      <w:r w:rsidR="00F01AF1">
        <w:rPr>
          <w:rFonts w:ascii="Times New Roman" w:hAnsi="Times New Roman" w:cs="Times New Roman"/>
        </w:rPr>
        <w:t>may be</w:t>
      </w:r>
      <w:r w:rsidR="001813CC">
        <w:rPr>
          <w:rFonts w:ascii="Times New Roman" w:hAnsi="Times New Roman" w:cs="Times New Roman"/>
        </w:rPr>
        <w:t xml:space="preserve"> </w:t>
      </w:r>
      <w:r w:rsidR="00F01AF1">
        <w:rPr>
          <w:rFonts w:ascii="Times New Roman" w:hAnsi="Times New Roman" w:cs="Times New Roman"/>
        </w:rPr>
        <w:t xml:space="preserve">informative on primary autoantibodies initiating autoimmunity in young children developing </w:t>
      </w:r>
      <w:r w:rsidR="003458A6" w:rsidRPr="001C2288">
        <w:rPr>
          <w:rFonts w:ascii="Times New Roman" w:hAnsi="Times New Roman" w:cs="Times New Roman"/>
        </w:rPr>
        <w:t>t</w:t>
      </w:r>
      <w:r w:rsidR="00371CBC" w:rsidRPr="001C2288">
        <w:rPr>
          <w:rFonts w:ascii="Times New Roman" w:hAnsi="Times New Roman" w:cs="Times New Roman"/>
        </w:rPr>
        <w:t>ype 1 diabetes</w:t>
      </w:r>
      <w:r w:rsidR="00360E5D" w:rsidRPr="001C2288">
        <w:rPr>
          <w:rFonts w:ascii="Times New Roman" w:hAnsi="Times New Roman" w:cs="Times New Roman"/>
        </w:rPr>
        <w:t>.</w:t>
      </w:r>
      <w:r w:rsidR="008D0DD5" w:rsidRPr="001C2288">
        <w:rPr>
          <w:rFonts w:ascii="Times New Roman" w:hAnsi="Times New Roman" w:cs="Times New Roman"/>
        </w:rPr>
        <w:t xml:space="preserve"> </w:t>
      </w:r>
    </w:p>
    <w:p w14:paraId="5A82EE25" w14:textId="77777777" w:rsidR="00BF7E7B" w:rsidRPr="001C2288" w:rsidRDefault="00BF7E7B" w:rsidP="001C2288">
      <w:pPr>
        <w:spacing w:after="120" w:line="360" w:lineRule="auto"/>
        <w:rPr>
          <w:rFonts w:ascii="Times New Roman" w:hAnsi="Times New Roman" w:cs="Times New Roman"/>
        </w:rPr>
      </w:pPr>
    </w:p>
    <w:p w14:paraId="43D50E04" w14:textId="77777777" w:rsidR="003F21D1" w:rsidRPr="001C2288" w:rsidRDefault="003F21D1" w:rsidP="001C2288">
      <w:pPr>
        <w:spacing w:after="120" w:line="360" w:lineRule="auto"/>
        <w:rPr>
          <w:rFonts w:ascii="Times New Roman" w:hAnsi="Times New Roman" w:cs="Times New Roman"/>
        </w:rPr>
      </w:pPr>
    </w:p>
    <w:p w14:paraId="5F879761" w14:textId="77777777" w:rsidR="003F21D1" w:rsidRPr="001C2288" w:rsidRDefault="003F21D1" w:rsidP="001C2288">
      <w:pPr>
        <w:spacing w:after="120" w:line="360" w:lineRule="auto"/>
        <w:rPr>
          <w:rFonts w:ascii="Times New Roman" w:hAnsi="Times New Roman" w:cs="Times New Roman"/>
        </w:rPr>
      </w:pPr>
    </w:p>
    <w:p w14:paraId="0009C3E2" w14:textId="77777777" w:rsidR="00BF7E7B" w:rsidRPr="001C2288" w:rsidRDefault="00BF7E7B" w:rsidP="001C2288">
      <w:pPr>
        <w:spacing w:after="0" w:line="360" w:lineRule="auto"/>
        <w:rPr>
          <w:rFonts w:ascii="Times New Roman" w:hAnsi="Times New Roman" w:cs="Times New Roman"/>
        </w:rPr>
      </w:pPr>
    </w:p>
    <w:p w14:paraId="1F1D357C" w14:textId="4AD92187" w:rsidR="00AB4A0A" w:rsidRPr="001C2288" w:rsidRDefault="00305A2E" w:rsidP="001C2288">
      <w:pPr>
        <w:spacing w:line="360" w:lineRule="auto"/>
        <w:rPr>
          <w:rFonts w:ascii="Times New Roman" w:hAnsi="Times New Roman" w:cs="Times New Roman"/>
        </w:rPr>
      </w:pPr>
      <w:r w:rsidRPr="001C2288">
        <w:rPr>
          <w:rFonts w:ascii="Times New Roman" w:hAnsi="Times New Roman" w:cs="Times New Roman"/>
        </w:rPr>
        <w:t xml:space="preserve">Type 1 </w:t>
      </w:r>
      <w:r w:rsidR="00AB4A0A" w:rsidRPr="001C2288">
        <w:rPr>
          <w:rFonts w:ascii="Times New Roman" w:hAnsi="Times New Roman" w:cs="Times New Roman"/>
        </w:rPr>
        <w:t>diabet</w:t>
      </w:r>
      <w:r w:rsidR="00904F8C" w:rsidRPr="001C2288">
        <w:rPr>
          <w:rFonts w:ascii="Times New Roman" w:hAnsi="Times New Roman" w:cs="Times New Roman"/>
        </w:rPr>
        <w:t>e</w:t>
      </w:r>
      <w:r w:rsidR="00AB4A0A" w:rsidRPr="001C2288">
        <w:rPr>
          <w:rFonts w:ascii="Times New Roman" w:hAnsi="Times New Roman" w:cs="Times New Roman"/>
        </w:rPr>
        <w:t>s</w:t>
      </w:r>
      <w:r w:rsidRPr="001C2288">
        <w:rPr>
          <w:rFonts w:ascii="Times New Roman" w:hAnsi="Times New Roman" w:cs="Times New Roman"/>
        </w:rPr>
        <w:t xml:space="preserve"> </w:t>
      </w:r>
      <w:r w:rsidR="00AF219F" w:rsidRPr="001C2288">
        <w:rPr>
          <w:rFonts w:ascii="Times New Roman" w:hAnsi="Times New Roman" w:cs="Times New Roman"/>
        </w:rPr>
        <w:t xml:space="preserve">(T1D) </w:t>
      </w:r>
      <w:r w:rsidRPr="001C2288">
        <w:rPr>
          <w:rFonts w:ascii="Times New Roman" w:hAnsi="Times New Roman" w:cs="Times New Roman"/>
        </w:rPr>
        <w:t xml:space="preserve">is associated with </w:t>
      </w:r>
      <w:r w:rsidR="00F8337C" w:rsidRPr="001C2288">
        <w:rPr>
          <w:rFonts w:ascii="Times New Roman" w:hAnsi="Times New Roman" w:cs="Times New Roman"/>
        </w:rPr>
        <w:t xml:space="preserve">the </w:t>
      </w:r>
      <w:r w:rsidRPr="001C2288">
        <w:rPr>
          <w:rFonts w:ascii="Times New Roman" w:hAnsi="Times New Roman" w:cs="Times New Roman"/>
        </w:rPr>
        <w:t>presence of several islet</w:t>
      </w:r>
      <w:r w:rsidR="00F0707C" w:rsidRPr="001C2288">
        <w:rPr>
          <w:rFonts w:ascii="Times New Roman" w:hAnsi="Times New Roman" w:cs="Times New Roman"/>
        </w:rPr>
        <w:t>-</w:t>
      </w:r>
      <w:r w:rsidRPr="001C2288">
        <w:rPr>
          <w:rFonts w:ascii="Times New Roman" w:hAnsi="Times New Roman" w:cs="Times New Roman"/>
        </w:rPr>
        <w:t>specific autoantibodies</w:t>
      </w:r>
      <w:r w:rsidR="001D2689">
        <w:rPr>
          <w:rFonts w:ascii="Times New Roman" w:hAnsi="Times New Roman" w:cs="Times New Roman"/>
        </w:rPr>
        <w:t>,</w:t>
      </w:r>
      <w:r w:rsidRPr="001C2288">
        <w:rPr>
          <w:rFonts w:ascii="Times New Roman" w:hAnsi="Times New Roman" w:cs="Times New Roman"/>
        </w:rPr>
        <w:t xml:space="preserve"> including</w:t>
      </w:r>
      <w:r w:rsidR="00AB4A0A" w:rsidRPr="001C2288">
        <w:rPr>
          <w:rFonts w:ascii="Times New Roman" w:hAnsi="Times New Roman" w:cs="Times New Roman"/>
        </w:rPr>
        <w:t xml:space="preserve"> </w:t>
      </w:r>
      <w:r w:rsidR="00EC6DE5" w:rsidRPr="001C2288">
        <w:rPr>
          <w:rFonts w:ascii="Times New Roman" w:hAnsi="Times New Roman" w:cs="Times New Roman"/>
        </w:rPr>
        <w:t xml:space="preserve">autoantibodies </w:t>
      </w:r>
      <w:r w:rsidR="00B512D0" w:rsidRPr="001C2288">
        <w:rPr>
          <w:rFonts w:ascii="Times New Roman" w:hAnsi="Times New Roman" w:cs="Times New Roman"/>
        </w:rPr>
        <w:t xml:space="preserve">to insulin (IAA), </w:t>
      </w:r>
      <w:r w:rsidR="00AB4A0A" w:rsidRPr="001C2288">
        <w:rPr>
          <w:rFonts w:ascii="Times New Roman" w:hAnsi="Times New Roman" w:cs="Times New Roman"/>
        </w:rPr>
        <w:t xml:space="preserve">glutamic acid decarboxylase 65 (GADA), </w:t>
      </w:r>
      <w:r w:rsidR="00903B7E" w:rsidRPr="001C2288">
        <w:rPr>
          <w:rFonts w:ascii="Times New Roman" w:hAnsi="Times New Roman" w:cs="Times New Roman"/>
        </w:rPr>
        <w:t>islet</w:t>
      </w:r>
      <w:r w:rsidR="0038041E" w:rsidRPr="001C2288">
        <w:rPr>
          <w:rFonts w:ascii="Times New Roman" w:hAnsi="Times New Roman" w:cs="Times New Roman"/>
        </w:rPr>
        <w:t xml:space="preserve"> antigen</w:t>
      </w:r>
      <w:r w:rsidR="00DB5646" w:rsidRPr="001C2288">
        <w:rPr>
          <w:rFonts w:ascii="Times New Roman" w:hAnsi="Times New Roman" w:cs="Times New Roman"/>
        </w:rPr>
        <w:t>-</w:t>
      </w:r>
      <w:r w:rsidR="00AB4A0A" w:rsidRPr="001C2288">
        <w:rPr>
          <w:rFonts w:ascii="Times New Roman" w:hAnsi="Times New Roman" w:cs="Times New Roman"/>
        </w:rPr>
        <w:t xml:space="preserve">2 (IA-2A) and </w:t>
      </w:r>
      <w:r w:rsidR="00F8337C" w:rsidRPr="001C2288">
        <w:rPr>
          <w:rFonts w:ascii="Times New Roman" w:hAnsi="Times New Roman" w:cs="Times New Roman"/>
        </w:rPr>
        <w:t>z</w:t>
      </w:r>
      <w:r w:rsidR="00EC6DE5" w:rsidRPr="001C2288">
        <w:rPr>
          <w:rFonts w:ascii="Times New Roman" w:hAnsi="Times New Roman" w:cs="Times New Roman"/>
        </w:rPr>
        <w:t>inc transporter 8 (ZnT8A)</w:t>
      </w:r>
      <w:r w:rsidR="00D64AAB" w:rsidRPr="001C2288">
        <w:rPr>
          <w:rFonts w:ascii="Times New Roman" w:hAnsi="Times New Roman" w:cs="Times New Roman"/>
        </w:rPr>
        <w:t>.</w:t>
      </w:r>
      <w:r w:rsidRPr="001C2288">
        <w:rPr>
          <w:rFonts w:ascii="Times New Roman" w:hAnsi="Times New Roman" w:cs="Times New Roman"/>
        </w:rPr>
        <w:t xml:space="preserve"> Autoa</w:t>
      </w:r>
      <w:r w:rsidR="00AB4A0A" w:rsidRPr="001C2288">
        <w:rPr>
          <w:rFonts w:ascii="Times New Roman" w:hAnsi="Times New Roman" w:cs="Times New Roman"/>
        </w:rPr>
        <w:t xml:space="preserve">ntibodies </w:t>
      </w:r>
      <w:r w:rsidR="00AC2547" w:rsidRPr="001C2288">
        <w:rPr>
          <w:rFonts w:ascii="Times New Roman" w:hAnsi="Times New Roman" w:cs="Times New Roman"/>
        </w:rPr>
        <w:t>with these four</w:t>
      </w:r>
      <w:r w:rsidRPr="001C2288">
        <w:rPr>
          <w:rFonts w:ascii="Times New Roman" w:hAnsi="Times New Roman" w:cs="Times New Roman"/>
        </w:rPr>
        <w:t xml:space="preserve"> specificities </w:t>
      </w:r>
      <w:r w:rsidR="00AB4A0A" w:rsidRPr="001C2288">
        <w:rPr>
          <w:rFonts w:ascii="Times New Roman" w:hAnsi="Times New Roman" w:cs="Times New Roman"/>
        </w:rPr>
        <w:t xml:space="preserve">are </w:t>
      </w:r>
      <w:r w:rsidR="00CA7E40" w:rsidRPr="001C2288">
        <w:rPr>
          <w:rFonts w:ascii="Times New Roman" w:hAnsi="Times New Roman" w:cs="Times New Roman"/>
        </w:rPr>
        <w:t>well</w:t>
      </w:r>
      <w:r w:rsidR="00AB4A0A" w:rsidRPr="001C2288">
        <w:rPr>
          <w:rFonts w:ascii="Times New Roman" w:hAnsi="Times New Roman" w:cs="Times New Roman"/>
        </w:rPr>
        <w:t xml:space="preserve"> characterized and </w:t>
      </w:r>
      <w:r w:rsidR="00E82894" w:rsidRPr="001C2288">
        <w:rPr>
          <w:rFonts w:ascii="Times New Roman" w:hAnsi="Times New Roman" w:cs="Times New Roman"/>
        </w:rPr>
        <w:t xml:space="preserve">common </w:t>
      </w:r>
      <w:r w:rsidR="00AB4A0A" w:rsidRPr="001C2288">
        <w:rPr>
          <w:rFonts w:ascii="Times New Roman" w:hAnsi="Times New Roman" w:cs="Times New Roman"/>
        </w:rPr>
        <w:t xml:space="preserve">in the sera of </w:t>
      </w:r>
      <w:r w:rsidR="00AB4A0A" w:rsidRPr="001C2288">
        <w:rPr>
          <w:rFonts w:ascii="Times New Roman" w:hAnsi="Times New Roman" w:cs="Times New Roman"/>
        </w:rPr>
        <w:lastRenderedPageBreak/>
        <w:t xml:space="preserve">subjects </w:t>
      </w:r>
      <w:r w:rsidR="00F8337C" w:rsidRPr="001C2288">
        <w:rPr>
          <w:rFonts w:ascii="Times New Roman" w:hAnsi="Times New Roman" w:cs="Times New Roman"/>
        </w:rPr>
        <w:t xml:space="preserve">with newly diagnosed </w:t>
      </w:r>
      <w:r w:rsidR="00E82894" w:rsidRPr="001C2288">
        <w:rPr>
          <w:rFonts w:ascii="Times New Roman" w:hAnsi="Times New Roman" w:cs="Times New Roman"/>
        </w:rPr>
        <w:t>T1D</w:t>
      </w:r>
      <w:r w:rsidR="000163E0" w:rsidRPr="001C2288">
        <w:rPr>
          <w:rFonts w:ascii="Times New Roman" w:hAnsi="Times New Roman" w:cs="Times New Roman"/>
        </w:rPr>
        <w:t xml:space="preserve"> as well as in </w:t>
      </w:r>
      <w:r w:rsidR="00695045" w:rsidRPr="001C2288">
        <w:rPr>
          <w:rFonts w:ascii="Times New Roman" w:hAnsi="Times New Roman" w:cs="Times New Roman"/>
        </w:rPr>
        <w:t>samples preceding the clinical disease</w:t>
      </w:r>
      <w:r w:rsidR="008C6C8F" w:rsidRPr="001C2288">
        <w:rPr>
          <w:rFonts w:ascii="Times New Roman" w:hAnsi="Times New Roman" w:cs="Times New Roman"/>
        </w:rPr>
        <w:t xml:space="preserve"> </w:t>
      </w:r>
      <w:r w:rsidR="00F702B1" w:rsidRPr="001C2288">
        <w:rPr>
          <w:rFonts w:ascii="Times New Roman" w:hAnsi="Times New Roman" w:cs="Times New Roman"/>
        </w:rPr>
        <w:fldChar w:fldCharType="begin"/>
      </w:r>
      <w:r w:rsidR="00F702B1" w:rsidRPr="001C2288">
        <w:rPr>
          <w:rFonts w:ascii="Times New Roman" w:hAnsi="Times New Roman" w:cs="Times New Roman"/>
        </w:rPr>
        <w:instrText xml:space="preserve"> ADDIN EN.CITE &lt;EndNote&gt;&lt;Cite&gt;&lt;Author&gt;Michels&lt;/Author&gt;&lt;Year&gt;2015&lt;/Year&gt;&lt;RecNum&gt;1351&lt;/RecNum&gt;&lt;DisplayText&gt;(1)&lt;/DisplayText&gt;&lt;record&gt;&lt;rec-number&gt;1351&lt;/rec-number&gt;&lt;foreign-keys&gt;&lt;key app="EN" db-id="pwsxdwpp1ar2zoept28v5xtk2wa952v99tt2"&gt;1351&lt;/key&gt;&lt;/foreign-keys&gt;&lt;ref-type name="Journal Article"&gt;17&lt;/ref-type&gt;&lt;contributors&gt;&lt;authors&gt;&lt;author&gt;Michels, A.&lt;/author&gt;&lt;author&gt;Zhang, L.&lt;/author&gt;&lt;author&gt;Khadra, A.&lt;/author&gt;&lt;author&gt;Kushner, J. A.&lt;/author&gt;&lt;author&gt;Redondo, M. J.&lt;/author&gt;&lt;author&gt;Pietropaolo, M.&lt;/author&gt;&lt;/authors&gt;&lt;/contributors&gt;&lt;auth-address&gt;Barbara Davis Center for Childhood Diabetes, University of Colorado Denver Aurora, Aurora, CO, USA.&amp;#xD;Department of Physiology, McGill University, Montreal, Quebec, Canada.&amp;#xD;Division of Diabetes Pediatric Endocrinology, Texas Children&amp;apos;s Hospital Baylor College of Medicine, Houston, TX, USA.&amp;#xD;Division of Diabetes, Endocrinology and Metabolism, McNair Medical Institute Baylor College of Medicine, Houston, TX, USA.&lt;/auth-address&gt;&lt;titles&gt;&lt;title&gt;Prediction and prevention of type 1 diabetes: update on success of prediction and struggles at prevention&lt;/title&gt;&lt;secondary-title&gt;Pediatr Diabetes&lt;/secondary-title&gt;&lt;alt-title&gt;Pediatric diabetes&lt;/alt-title&gt;&lt;/titles&gt;&lt;periodical&gt;&lt;full-title&gt;Pediatr Diabetes&lt;/full-title&gt;&lt;/periodical&gt;&lt;alt-periodical&gt;&lt;full-title&gt;Pediatric Diabetes&lt;/full-title&gt;&lt;/alt-periodical&gt;&lt;pages&gt;465-84&lt;/pages&gt;&lt;volume&gt;16&lt;/volume&gt;&lt;number&gt;7&lt;/number&gt;&lt;edition&gt;2015/07/24&lt;/edition&gt;&lt;dates&gt;&lt;year&gt;2015&lt;/year&gt;&lt;pub-dates&gt;&lt;date&gt;Nov&lt;/date&gt;&lt;/pub-dates&gt;&lt;/dates&gt;&lt;isbn&gt;1399-5448 (Electronic)&amp;#xD;1399-543X (Linking)&lt;/isbn&gt;&lt;accession-num&gt;26202050&lt;/accession-num&gt;&lt;work-type&gt;Review&lt;/work-type&gt;&lt;urls&gt;&lt;related-urls&gt;&lt;url&gt;http://www.ncbi.nlm.nih.gov/pubmed/26202050&lt;/url&gt;&lt;/related-urls&gt;&lt;/urls&gt;&lt;custom2&gt;4592445&lt;/custom2&gt;&lt;electronic-resource-num&gt;10.1111/pedi.12299&lt;/electronic-resource-num&gt;&lt;language&gt;eng&lt;/language&gt;&lt;/record&gt;&lt;/Cite&gt;&lt;/EndNote&gt;</w:instrText>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1" w:tooltip="Michels, 2015 #1351" w:history="1">
        <w:r w:rsidR="008863B7" w:rsidRPr="001C2288">
          <w:rPr>
            <w:rFonts w:ascii="Times New Roman" w:hAnsi="Times New Roman" w:cs="Times New Roman"/>
          </w:rPr>
          <w:t>1</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00AB4A0A" w:rsidRPr="001C2288">
        <w:rPr>
          <w:rFonts w:ascii="Times New Roman" w:hAnsi="Times New Roman" w:cs="Times New Roman"/>
        </w:rPr>
        <w:t xml:space="preserve">. </w:t>
      </w:r>
      <w:r w:rsidRPr="001C2288">
        <w:rPr>
          <w:rFonts w:ascii="Times New Roman" w:hAnsi="Times New Roman" w:cs="Times New Roman"/>
        </w:rPr>
        <w:t>Although a</w:t>
      </w:r>
      <w:r w:rsidR="000163E0" w:rsidRPr="001C2288">
        <w:rPr>
          <w:rFonts w:ascii="Times New Roman" w:hAnsi="Times New Roman" w:cs="Times New Roman"/>
        </w:rPr>
        <w:t xml:space="preserve">utoantibodies </w:t>
      </w:r>
      <w:r w:rsidRPr="001C2288">
        <w:rPr>
          <w:rFonts w:ascii="Times New Roman" w:hAnsi="Times New Roman" w:cs="Times New Roman"/>
        </w:rPr>
        <w:t xml:space="preserve">probably do not have </w:t>
      </w:r>
      <w:r w:rsidR="00F8337C" w:rsidRPr="001C2288">
        <w:rPr>
          <w:rFonts w:ascii="Times New Roman" w:hAnsi="Times New Roman" w:cs="Times New Roman"/>
        </w:rPr>
        <w:t xml:space="preserve">any </w:t>
      </w:r>
      <w:r w:rsidRPr="001C2288">
        <w:rPr>
          <w:rFonts w:ascii="Times New Roman" w:hAnsi="Times New Roman" w:cs="Times New Roman"/>
        </w:rPr>
        <w:t xml:space="preserve">direct pathogenic </w:t>
      </w:r>
      <w:r w:rsidR="00733C53" w:rsidRPr="001C2288">
        <w:rPr>
          <w:rFonts w:ascii="Times New Roman" w:hAnsi="Times New Roman" w:cs="Times New Roman"/>
        </w:rPr>
        <w:t xml:space="preserve">role, </w:t>
      </w:r>
      <w:r w:rsidRPr="001C2288">
        <w:rPr>
          <w:rFonts w:ascii="Times New Roman" w:hAnsi="Times New Roman" w:cs="Times New Roman"/>
        </w:rPr>
        <w:t>th</w:t>
      </w:r>
      <w:r w:rsidR="003F6C07" w:rsidRPr="001C2288">
        <w:rPr>
          <w:rFonts w:ascii="Times New Roman" w:hAnsi="Times New Roman" w:cs="Times New Roman"/>
        </w:rPr>
        <w:t>ey</w:t>
      </w:r>
      <w:r w:rsidRPr="001C2288">
        <w:rPr>
          <w:rFonts w:ascii="Times New Roman" w:hAnsi="Times New Roman" w:cs="Times New Roman"/>
        </w:rPr>
        <w:t xml:space="preserve"> </w:t>
      </w:r>
      <w:r w:rsidR="000163E0" w:rsidRPr="001C2288">
        <w:rPr>
          <w:rFonts w:ascii="Times New Roman" w:hAnsi="Times New Roman" w:cs="Times New Roman"/>
        </w:rPr>
        <w:t xml:space="preserve">reflect ongoing islet autoimmunity </w:t>
      </w:r>
      <w:r w:rsidR="003F6C07" w:rsidRPr="001C2288">
        <w:rPr>
          <w:rFonts w:ascii="Times New Roman" w:hAnsi="Times New Roman" w:cs="Times New Roman"/>
        </w:rPr>
        <w:t>and</w:t>
      </w:r>
      <w:r w:rsidR="000163E0" w:rsidRPr="001C2288">
        <w:rPr>
          <w:rFonts w:ascii="Times New Roman" w:hAnsi="Times New Roman" w:cs="Times New Roman"/>
        </w:rPr>
        <w:t xml:space="preserve"> can be used to predict development of </w:t>
      </w:r>
      <w:r w:rsidR="004340BB" w:rsidRPr="001C2288">
        <w:rPr>
          <w:rFonts w:ascii="Times New Roman" w:hAnsi="Times New Roman" w:cs="Times New Roman"/>
        </w:rPr>
        <w:t>clinical diabetes</w:t>
      </w:r>
      <w:r w:rsidR="003F6C07" w:rsidRPr="001C2288">
        <w:rPr>
          <w:rFonts w:ascii="Times New Roman" w:hAnsi="Times New Roman" w:cs="Times New Roman"/>
        </w:rPr>
        <w:t xml:space="preserve"> </w:t>
      </w:r>
      <w:r w:rsidR="00F702B1" w:rsidRPr="001C2288">
        <w:rPr>
          <w:rFonts w:ascii="Times New Roman" w:hAnsi="Times New Roman" w:cs="Times New Roman"/>
        </w:rPr>
        <w:fldChar w:fldCharType="begin">
          <w:fldData xml:space="preserve">PEVuZE5vdGU+PENpdGU+PEF1dGhvcj5JbnNlbDwvQXV0aG9yPjxZZWFyPjIwMTU8L1llYXI+PFJl
Y051bT4xMzUyPC9SZWNOdW0+PERpc3BsYXlUZXh0PigyLCAzKTwvRGlzcGxheVRleHQ+PHJlY29y
ZD48cmVjLW51bWJlcj4xMzUyPC9yZWMtbnVtYmVyPjxmb3JlaWduLWtleXM+PGtleSBhcHA9IkVO
IiBkYi1pZD0icHdzeGR3cHAxYXIyem9lcHQyOHY1eHRrMndhOTUydjk5dHQyIj4xMzUyPC9rZXk+
PC9mb3JlaWduLWtleXM+PHJlZi10eXBlIG5hbWU9IkpvdXJuYWwgQXJ0aWNsZSI+MTc8L3JlZi10
eXBlPjxjb250cmlidXRvcnM+PGF1dGhvcnM+PGF1dGhvcj5JbnNlbCwgUi4gQS48L2F1dGhvcj48
YXV0aG9yPkR1bm5lLCBKLiBMLjwvYXV0aG9yPjxhdXRob3I+QXRraW5zb24sIE0uIEEuPC9hdXRo
b3I+PGF1dGhvcj5DaGlhbmcsIEouIEwuPC9hdXRob3I+PGF1dGhvcj5EYWJlbGVhLCBELjwvYXV0
aG9yPjxhdXRob3I+R290dGxpZWIsIFAuIEEuPC9hdXRob3I+PGF1dGhvcj5HcmVlbmJhdW0sIEMu
IEouPC9hdXRob3I+PGF1dGhvcj5IZXJvbGQsIEsuIEMuPC9hdXRob3I+PGF1dGhvcj5LcmlzY2hl
ciwgSi4gUC48L2F1dGhvcj48YXV0aG9yPkxlcm5tYXJrLCBBLjwvYXV0aG9yPjxhdXRob3I+UmF0
bmVyLCBSLiBFLjwvYXV0aG9yPjxhdXRob3I+UmV3ZXJzLCBNLiBKLjwvYXV0aG9yPjxhdXRob3I+
U2NoYXR6LCBELiBBLjwvYXV0aG9yPjxhdXRob3I+U2t5bGVyLCBKLiBTLjwvYXV0aG9yPjxhdXRo
b3I+U29zZW5rbywgSi4gTS48L2F1dGhvcj48YXV0aG9yPlppZWdsZXIsIEEuIEcuPC9hdXRob3I+
PC9hdXRob3JzPjwvY29udHJpYnV0b3JzPjxhdXRoLWFkZHJlc3M+SkRSRiwgTmV3IFlvcmssIE5Z
IHJpbnNlbEBqZHJmLm9yZy4mI3hEO0pEUkYsIE5ldyBZb3JrLCBOWS4mI3hEO1VGIERpYWJldGVz
IEluc3RpdHV0ZSwgVW5pdmVyc2l0eSBvZiBGbG9yaWRhLCBHYWluZXN2aWxsZSwgRkwuJiN4RDtB
bWVyaWNhbiBEaWFiZXRlcyBBc3NvY2lhdGlvbiwgQWxleGFuZHJpYSwgVkEuJiN4RDtDb2xvcmFk
byBTY2hvb2wgb2YgUHVibGljIEhlYWx0aCwgVW5pdmVyc2l0eSBvZiBDb2xvcmFkbywgRGVudmVy
LCBDTy4mI3hEO0JhcmJhcmEgRGF2aXMgQ2VudGVyIGZvciBDaGlsZGhvb2QgRGlhYmV0ZXMsIFVu
aXZlcnNpdHkgb2YgQ29sb3JhZG8sIEF1cm9yYSwgQ08uJiN4RDtCZW5hcm95YSBSZXNlYXJjaCBJ
bnN0aXR1dGUgYXQgVmlyZ2luaWEgTWFzb24sIFNlYXR0bGUsIFdBLiYjeEQ7RGVwYXJ0bWVudCBv
ZiBJbW11bm9iaW9sb2d5LCBZYWxlIFNjaG9vbCBvZiBNZWRpY2luZSwgTmV3IEhhdmVuLCBDVC4m
I3hEO0RlcGFydG1lbnQgb2YgUGVkaWF0cmljcywgUGVkaWF0cmljIEVwaWRlbWlvbG9neSBDZW50
ZXIsIE1vcnNhbmkgQ29sbGVnZSBvZiBNZWRpY2luZSwgVW5pdmVyc2l0eSBvZiBTb3V0aCBGbG9y
aWRhLCBUYW1wYSwgRkwuJiN4RDtMdW5kIFVuaXZlcnNpdHkvQ2xpbmljYWwgUmVzZWFyY2ggQ2Vu
dHJlLCBTa2FuZSBVbml2ZXJzaXR5IEhvc3BpdGFsLCBNYWxtbywgU3dlZGVuLiYjeEQ7RGlhYmV0
ZXMgUmVzZWFyY2ggSW5zdGl0dXRlLCBVbml2ZXJzaXR5IG9mIE1pYW1pLCBNaWFtaSwgRkwuJiN4
RDtJbnN0aXR1dGUgb2YgRGlhYmV0ZXMgUmVzZWFyY2gsIEhlbG1ob2x0eiBaZW50cnVtIE11bmNo
ZW4sIE11bmljaCBhbmQgRm9yc2NoZXJncnVwcGUgRGlhYmV0ZXMsIEtsaW5pa3VtIHJlY2h0cyBk
ZXIgSXNhciwgVGVjaG5pc2NoZSBVbml2ZXJzaXRhdCBNdW5jaGVuLCBOZXVoZXJiZXJnLCBHZXJt
YW55LjwvYXV0aC1hZGRyZXNzPjx0aXRsZXM+PHRpdGxlPlN0YWdpbmcgUHJlc3ltcHRvbWF0aWMg
VHlwZSAxIERpYWJldGVzOiBBIFNjaWVudGlmaWMgU3RhdGVtZW50IG9mIEpEUkYsIHRoZSBFbmRv
Y3JpbmUgU29jaWV0eSwgYW5kIHRoZSBBbWVyaWNhbiBEaWFiZXRlcyBBc3NvY2lhdGlvbjwvdGl0
bGU+PHNlY29uZGFyeS10aXRsZT5EaWFiZXRlcyBDYXJlPC9zZWNvbmRhcnktdGl0bGU+PGFsdC10
aXRsZT5EaWFiZXRlcyBjYXJlPC9hbHQtdGl0bGU+PC90aXRsZXM+PHBlcmlvZGljYWw+PGZ1bGwt
dGl0bGU+RGlhYmV0ZXMgQ2FyZTwvZnVsbC10aXRsZT48L3BlcmlvZGljYWw+PGFsdC1wZXJpb2Rp
Y2FsPjxmdWxsLXRpdGxlPkRpYWJldGVzIENhcmU8L2Z1bGwtdGl0bGU+PC9hbHQtcGVyaW9kaWNh
bD48cGFnZXM+MTk2NC03NDwvcGFnZXM+PHZvbHVtZT4zODwvdm9sdW1lPjxudW1iZXI+MTA8L251
bWJlcj48ZWRpdGlvbj4yMDE1LzA5LzI2PC9lZGl0aW9uPjxkYXRlcz48eWVhcj4yMDE1PC95ZWFy
PjxwdWItZGF0ZXM+PGRhdGU+T2N0PC9kYXRlPjwvcHViLWRhdGVzPjwvZGF0ZXM+PGlzYm4+MTkz
NS01NTQ4IChFbGVjdHJvbmljKSYjeEQ7MDE0OS01OTkyIChMaW5raW5nKTwvaXNibj48YWNjZXNz
aW9uLW51bT4yNjQwNDkyNjwvYWNjZXNzaW9uLW51bT48d29yay10eXBlPlJldmlldzwvd29yay10
eXBlPjx1cmxzPjxyZWxhdGVkLXVybHM+PHVybD5odHRwOi8vd3d3Lm5jYmkubmxtLm5paC5nb3Yv
cHVibWVkLzI2NDA0OTI2PC91cmw+PC9yZWxhdGVkLXVybHM+PC91cmxzPjxlbGVjdHJvbmljLXJl
c291cmNlLW51bT4xMC4yMzM3L2RjMTUtMTQxOTwvZWxlY3Ryb25pYy1yZXNvdXJjZS1udW0+PGxh
bmd1YWdlPmVuZzwvbGFuZ3VhZ2U+PC9yZWNvcmQ+PC9DaXRlPjxDaXRlPjxBdXRob3I+TWFubmVy
aW5nPC9BdXRob3I+PFllYXI+MjAxNjwvWWVhcj48UmVjTnVtPjEzOTU8L1JlY051bT48cmVjb3Jk
PjxyZWMtbnVtYmVyPjEzOTU8L3JlYy1udW1iZXI+PGZvcmVpZ24ta2V5cz48a2V5IGFwcD0iRU4i
IGRiLWlkPSJwd3N4ZHdwcDFhcjJ6b2VwdDI4djV4dGsyd2E5NTJ2OTl0dDIiPjEzOTU8L2tleT48
L2ZvcmVpZ24ta2V5cz48cmVmLXR5cGUgbmFtZT0iSm91cm5hbCBBcnRpY2xlIj4xNzwvcmVmLXR5
cGU+PGNvbnRyaWJ1dG9ycz48YXV0aG9ycz48YXV0aG9yPk1hbm5lcmluZywgUy4gSS48L2F1dGhv
cj48YXV0aG9yPlBhdGhpcmFqYSwgVi48L2F1dGhvcj48YXV0aG9yPktheSwgVC4gVy48L2F1dGhv
cj48L2F1dGhvcnM+PC9jb250cmlidXRvcnM+PGF1dGgtYWRkcmVzcz5JbW11bm9sb2d5IGFuZCBE
aWFiZXRlcyBVbml0LCBTdCBWaW5jZW50JmFwb3M7cyBJbnN0aXR1dGUgb2YgTWVkaWNhbCBSZXNl
YXJjaC4mI3hEO0RlcGFydG1lbnQgb2YgTWVkaWNpbmUsIFN0IFZpbmNlbnQmYXBvcztzIEhvc3Bp
dGFsLCBVbml2ZXJzaXR5IG9mIE1lbGJvdXJuZSwgRml0enJveSwgVklDLCBBdXN0cmFsaWEuPC9h
dXRoLWFkZHJlc3M+PHRpdGxlcz48dGl0bGU+VGhlIGNhc2UgZm9yIGFuIGF1dG9pbW11bmUgYWV0
aW9sb2d5IG9mIHR5cGUgMSBkaWFiZXRlczwvdGl0bGU+PHNlY29uZGFyeS10aXRsZT5DbGluIEV4
cCBJbW11bm9sPC9zZWNvbmRhcnktdGl0bGU+PGFsdC10aXRsZT5DbGluaWNhbCBhbmQgZXhwZXJp
bWVudGFsIGltbXVub2xvZ3k8L2FsdC10aXRsZT48L3RpdGxlcz48cGVyaW9kaWNhbD48ZnVsbC10
aXRsZT5DbGluIEV4cCBJbW11bm9sPC9mdWxsLXRpdGxlPjwvcGVyaW9kaWNhbD48cGFnZXM+OC0x
NTwvcGFnZXM+PHZvbHVtZT4xODM8L3ZvbHVtZT48bnVtYmVyPjE8L251bWJlcj48ZWRpdGlvbj4y
MDE1LzA4LzI4PC9lZGl0aW9uPjxrZXl3b3Jkcz48a2V5d29yZD5BbmltYWxzPC9rZXl3b3JkPjxr
ZXl3b3JkPipBdXRvaW1tdW5pdHk8L2tleXdvcmQ+PGtleXdvcmQ+RGlhYmV0ZXMgTWVsbGl0dXMs
IFR5cGUgMS8qaW1tdW5vbG9neTwva2V5d29yZD48a2V5d29yZD5IdW1hbnM8L2tleXdvcmQ+PGtl
eXdvcmQ+SW5zdWxpbi8qbWV0YWJvbGlzbTwva2V5d29yZD48a2V5d29yZD5JbnN1bGluLVNlY3Jl
dGluZyBDZWxscy8qaW1tdW5vbG9neTwva2V5d29yZD48a2V5d29yZD5JbnRlcmRpc2NpcGxpbmFy
eSBDb21tdW5pY2F0aW9uPC9rZXl3b3JkPjxrZXl3b3JkPlQtTHltcGhvY3l0ZXMvKmltbXVub2xv
Z3k8L2tleXdvcmQ+PC9rZXl3b3Jkcz48ZGF0ZXM+PHllYXI+MjAxNjwveWVhcj48cHViLWRhdGVz
PjxkYXRlPkphbjwvZGF0ZT48L3B1Yi1kYXRlcz48L2RhdGVzPjxpc2JuPjEzNjUtMjI0OSAoRWxl
Y3Ryb25pYykmI3hEOzAwMDktOTEwNCAoTGlua2luZyk8L2lzYm4+PGFjY2Vzc2lvbi1udW0+MjYz
MTMyMTc8L2FjY2Vzc2lvbi1udW0+PHdvcmstdHlwZT5FZGl0b3JpYWwmI3hEO1Jldmlldzwvd29y
ay10eXBlPjx1cmxzPjxyZWxhdGVkLXVybHM+PHVybD5odHRwOi8vd3d3Lm5jYmkubmxtLm5paC5n
b3YvcHVibWVkLzI2MzEzMjE3PC91cmw+PC9yZWxhdGVkLXVybHM+PC91cmxzPjxjdXN0b20yPjQ2
ODc1MTI8L2N1c3RvbTI+PGVsZWN0cm9uaWMtcmVzb3VyY2UtbnVtPjEwLjExMTEvY2VpLjEyNjk5
PC9lbGVjdHJvbmljLXJlc291cmNlLW51bT48bGFuZ3VhZ2U+RW5nPC9sYW5ndWFnZT48L3JlY29y
ZD48L0NpdGU+PC9FbmROb3RlPn==
</w:fldData>
        </w:fldChar>
      </w:r>
      <w:r w:rsidR="00F702B1" w:rsidRPr="001C2288">
        <w:rPr>
          <w:rFonts w:ascii="Times New Roman" w:hAnsi="Times New Roman" w:cs="Times New Roman"/>
        </w:rPr>
        <w:instrText xml:space="preserve"> ADDIN EN.CITE </w:instrText>
      </w:r>
      <w:r w:rsidR="00F702B1" w:rsidRPr="001C2288">
        <w:rPr>
          <w:rFonts w:ascii="Times New Roman" w:hAnsi="Times New Roman" w:cs="Times New Roman"/>
        </w:rPr>
        <w:fldChar w:fldCharType="begin">
          <w:fldData xml:space="preserve">PEVuZE5vdGU+PENpdGU+PEF1dGhvcj5JbnNlbDwvQXV0aG9yPjxZZWFyPjIwMTU8L1llYXI+PFJl
Y051bT4xMzUyPC9SZWNOdW0+PERpc3BsYXlUZXh0PigyLCAzKTwvRGlzcGxheVRleHQ+PHJlY29y
ZD48cmVjLW51bWJlcj4xMzUyPC9yZWMtbnVtYmVyPjxmb3JlaWduLWtleXM+PGtleSBhcHA9IkVO
IiBkYi1pZD0icHdzeGR3cHAxYXIyem9lcHQyOHY1eHRrMndhOTUydjk5dHQyIj4xMzUyPC9rZXk+
PC9mb3JlaWduLWtleXM+PHJlZi10eXBlIG5hbWU9IkpvdXJuYWwgQXJ0aWNsZSI+MTc8L3JlZi10
eXBlPjxjb250cmlidXRvcnM+PGF1dGhvcnM+PGF1dGhvcj5JbnNlbCwgUi4gQS48L2F1dGhvcj48
YXV0aG9yPkR1bm5lLCBKLiBMLjwvYXV0aG9yPjxhdXRob3I+QXRraW5zb24sIE0uIEEuPC9hdXRo
b3I+PGF1dGhvcj5DaGlhbmcsIEouIEwuPC9hdXRob3I+PGF1dGhvcj5EYWJlbGVhLCBELjwvYXV0
aG9yPjxhdXRob3I+R290dGxpZWIsIFAuIEEuPC9hdXRob3I+PGF1dGhvcj5HcmVlbmJhdW0sIEMu
IEouPC9hdXRob3I+PGF1dGhvcj5IZXJvbGQsIEsuIEMuPC9hdXRob3I+PGF1dGhvcj5LcmlzY2hl
ciwgSi4gUC48L2F1dGhvcj48YXV0aG9yPkxlcm5tYXJrLCBBLjwvYXV0aG9yPjxhdXRob3I+UmF0
bmVyLCBSLiBFLjwvYXV0aG9yPjxhdXRob3I+UmV3ZXJzLCBNLiBKLjwvYXV0aG9yPjxhdXRob3I+
U2NoYXR6LCBELiBBLjwvYXV0aG9yPjxhdXRob3I+U2t5bGVyLCBKLiBTLjwvYXV0aG9yPjxhdXRo
b3I+U29zZW5rbywgSi4gTS48L2F1dGhvcj48YXV0aG9yPlppZWdsZXIsIEEuIEcuPC9hdXRob3I+
PC9hdXRob3JzPjwvY29udHJpYnV0b3JzPjxhdXRoLWFkZHJlc3M+SkRSRiwgTmV3IFlvcmssIE5Z
IHJpbnNlbEBqZHJmLm9yZy4mI3hEO0pEUkYsIE5ldyBZb3JrLCBOWS4mI3hEO1VGIERpYWJldGVz
IEluc3RpdHV0ZSwgVW5pdmVyc2l0eSBvZiBGbG9yaWRhLCBHYWluZXN2aWxsZSwgRkwuJiN4RDtB
bWVyaWNhbiBEaWFiZXRlcyBBc3NvY2lhdGlvbiwgQWxleGFuZHJpYSwgVkEuJiN4RDtDb2xvcmFk
byBTY2hvb2wgb2YgUHVibGljIEhlYWx0aCwgVW5pdmVyc2l0eSBvZiBDb2xvcmFkbywgRGVudmVy
LCBDTy4mI3hEO0JhcmJhcmEgRGF2aXMgQ2VudGVyIGZvciBDaGlsZGhvb2QgRGlhYmV0ZXMsIFVu
aXZlcnNpdHkgb2YgQ29sb3JhZG8sIEF1cm9yYSwgQ08uJiN4RDtCZW5hcm95YSBSZXNlYXJjaCBJ
bnN0aXR1dGUgYXQgVmlyZ2luaWEgTWFzb24sIFNlYXR0bGUsIFdBLiYjeEQ7RGVwYXJ0bWVudCBv
ZiBJbW11bm9iaW9sb2d5LCBZYWxlIFNjaG9vbCBvZiBNZWRpY2luZSwgTmV3IEhhdmVuLCBDVC4m
I3hEO0RlcGFydG1lbnQgb2YgUGVkaWF0cmljcywgUGVkaWF0cmljIEVwaWRlbWlvbG9neSBDZW50
ZXIsIE1vcnNhbmkgQ29sbGVnZSBvZiBNZWRpY2luZSwgVW5pdmVyc2l0eSBvZiBTb3V0aCBGbG9y
aWRhLCBUYW1wYSwgRkwuJiN4RDtMdW5kIFVuaXZlcnNpdHkvQ2xpbmljYWwgUmVzZWFyY2ggQ2Vu
dHJlLCBTa2FuZSBVbml2ZXJzaXR5IEhvc3BpdGFsLCBNYWxtbywgU3dlZGVuLiYjeEQ7RGlhYmV0
ZXMgUmVzZWFyY2ggSW5zdGl0dXRlLCBVbml2ZXJzaXR5IG9mIE1pYW1pLCBNaWFtaSwgRkwuJiN4
RDtJbnN0aXR1dGUgb2YgRGlhYmV0ZXMgUmVzZWFyY2gsIEhlbG1ob2x0eiBaZW50cnVtIE11bmNo
ZW4sIE11bmljaCBhbmQgRm9yc2NoZXJncnVwcGUgRGlhYmV0ZXMsIEtsaW5pa3VtIHJlY2h0cyBk
ZXIgSXNhciwgVGVjaG5pc2NoZSBVbml2ZXJzaXRhdCBNdW5jaGVuLCBOZXVoZXJiZXJnLCBHZXJt
YW55LjwvYXV0aC1hZGRyZXNzPjx0aXRsZXM+PHRpdGxlPlN0YWdpbmcgUHJlc3ltcHRvbWF0aWMg
VHlwZSAxIERpYWJldGVzOiBBIFNjaWVudGlmaWMgU3RhdGVtZW50IG9mIEpEUkYsIHRoZSBFbmRv
Y3JpbmUgU29jaWV0eSwgYW5kIHRoZSBBbWVyaWNhbiBEaWFiZXRlcyBBc3NvY2lhdGlvbjwvdGl0
bGU+PHNlY29uZGFyeS10aXRsZT5EaWFiZXRlcyBDYXJlPC9zZWNvbmRhcnktdGl0bGU+PGFsdC10
aXRsZT5EaWFiZXRlcyBjYXJlPC9hbHQtdGl0bGU+PC90aXRsZXM+PHBlcmlvZGljYWw+PGZ1bGwt
dGl0bGU+RGlhYmV0ZXMgQ2FyZTwvZnVsbC10aXRsZT48L3BlcmlvZGljYWw+PGFsdC1wZXJpb2Rp
Y2FsPjxmdWxsLXRpdGxlPkRpYWJldGVzIENhcmU8L2Z1bGwtdGl0bGU+PC9hbHQtcGVyaW9kaWNh
bD48cGFnZXM+MTk2NC03NDwvcGFnZXM+PHZvbHVtZT4zODwvdm9sdW1lPjxudW1iZXI+MTA8L251
bWJlcj48ZWRpdGlvbj4yMDE1LzA5LzI2PC9lZGl0aW9uPjxkYXRlcz48eWVhcj4yMDE1PC95ZWFy
PjxwdWItZGF0ZXM+PGRhdGU+T2N0PC9kYXRlPjwvcHViLWRhdGVzPjwvZGF0ZXM+PGlzYm4+MTkz
NS01NTQ4IChFbGVjdHJvbmljKSYjeEQ7MDE0OS01OTkyIChMaW5raW5nKTwvaXNibj48YWNjZXNz
aW9uLW51bT4yNjQwNDkyNjwvYWNjZXNzaW9uLW51bT48d29yay10eXBlPlJldmlldzwvd29yay10
eXBlPjx1cmxzPjxyZWxhdGVkLXVybHM+PHVybD5odHRwOi8vd3d3Lm5jYmkubmxtLm5paC5nb3Yv
cHVibWVkLzI2NDA0OTI2PC91cmw+PC9yZWxhdGVkLXVybHM+PC91cmxzPjxlbGVjdHJvbmljLXJl
c291cmNlLW51bT4xMC4yMzM3L2RjMTUtMTQxOTwvZWxlY3Ryb25pYy1yZXNvdXJjZS1udW0+PGxh
bmd1YWdlPmVuZzwvbGFuZ3VhZ2U+PC9yZWNvcmQ+PC9DaXRlPjxDaXRlPjxBdXRob3I+TWFubmVy
aW5nPC9BdXRob3I+PFllYXI+MjAxNjwvWWVhcj48UmVjTnVtPjEzOTU8L1JlY051bT48cmVjb3Jk
PjxyZWMtbnVtYmVyPjEzOTU8L3JlYy1udW1iZXI+PGZvcmVpZ24ta2V5cz48a2V5IGFwcD0iRU4i
IGRiLWlkPSJwd3N4ZHdwcDFhcjJ6b2VwdDI4djV4dGsyd2E5NTJ2OTl0dDIiPjEzOTU8L2tleT48
L2ZvcmVpZ24ta2V5cz48cmVmLXR5cGUgbmFtZT0iSm91cm5hbCBBcnRpY2xlIj4xNzwvcmVmLXR5
cGU+PGNvbnRyaWJ1dG9ycz48YXV0aG9ycz48YXV0aG9yPk1hbm5lcmluZywgUy4gSS48L2F1dGhv
cj48YXV0aG9yPlBhdGhpcmFqYSwgVi48L2F1dGhvcj48YXV0aG9yPktheSwgVC4gVy48L2F1dGhv
cj48L2F1dGhvcnM+PC9jb250cmlidXRvcnM+PGF1dGgtYWRkcmVzcz5JbW11bm9sb2d5IGFuZCBE
aWFiZXRlcyBVbml0LCBTdCBWaW5jZW50JmFwb3M7cyBJbnN0aXR1dGUgb2YgTWVkaWNhbCBSZXNl
YXJjaC4mI3hEO0RlcGFydG1lbnQgb2YgTWVkaWNpbmUsIFN0IFZpbmNlbnQmYXBvcztzIEhvc3Bp
dGFsLCBVbml2ZXJzaXR5IG9mIE1lbGJvdXJuZSwgRml0enJveSwgVklDLCBBdXN0cmFsaWEuPC9h
dXRoLWFkZHJlc3M+PHRpdGxlcz48dGl0bGU+VGhlIGNhc2UgZm9yIGFuIGF1dG9pbW11bmUgYWV0
aW9sb2d5IG9mIHR5cGUgMSBkaWFiZXRlczwvdGl0bGU+PHNlY29uZGFyeS10aXRsZT5DbGluIEV4
cCBJbW11bm9sPC9zZWNvbmRhcnktdGl0bGU+PGFsdC10aXRsZT5DbGluaWNhbCBhbmQgZXhwZXJp
bWVudGFsIGltbXVub2xvZ3k8L2FsdC10aXRsZT48L3RpdGxlcz48cGVyaW9kaWNhbD48ZnVsbC10
aXRsZT5DbGluIEV4cCBJbW11bm9sPC9mdWxsLXRpdGxlPjwvcGVyaW9kaWNhbD48cGFnZXM+OC0x
NTwvcGFnZXM+PHZvbHVtZT4xODM8L3ZvbHVtZT48bnVtYmVyPjE8L251bWJlcj48ZWRpdGlvbj4y
MDE1LzA4LzI4PC9lZGl0aW9uPjxrZXl3b3Jkcz48a2V5d29yZD5BbmltYWxzPC9rZXl3b3JkPjxr
ZXl3b3JkPipBdXRvaW1tdW5pdHk8L2tleXdvcmQ+PGtleXdvcmQ+RGlhYmV0ZXMgTWVsbGl0dXMs
IFR5cGUgMS8qaW1tdW5vbG9neTwva2V5d29yZD48a2V5d29yZD5IdW1hbnM8L2tleXdvcmQ+PGtl
eXdvcmQ+SW5zdWxpbi8qbWV0YWJvbGlzbTwva2V5d29yZD48a2V5d29yZD5JbnN1bGluLVNlY3Jl
dGluZyBDZWxscy8qaW1tdW5vbG9neTwva2V5d29yZD48a2V5d29yZD5JbnRlcmRpc2NpcGxpbmFy
eSBDb21tdW5pY2F0aW9uPC9rZXl3b3JkPjxrZXl3b3JkPlQtTHltcGhvY3l0ZXMvKmltbXVub2xv
Z3k8L2tleXdvcmQ+PC9rZXl3b3Jkcz48ZGF0ZXM+PHllYXI+MjAxNjwveWVhcj48cHViLWRhdGVz
PjxkYXRlPkphbjwvZGF0ZT48L3B1Yi1kYXRlcz48L2RhdGVzPjxpc2JuPjEzNjUtMjI0OSAoRWxl
Y3Ryb25pYykmI3hEOzAwMDktOTEwNCAoTGlua2luZyk8L2lzYm4+PGFjY2Vzc2lvbi1udW0+MjYz
MTMyMTc8L2FjY2Vzc2lvbi1udW0+PHdvcmstdHlwZT5FZGl0b3JpYWwmI3hEO1Jldmlldzwvd29y
ay10eXBlPjx1cmxzPjxyZWxhdGVkLXVybHM+PHVybD5odHRwOi8vd3d3Lm5jYmkubmxtLm5paC5n
b3YvcHVibWVkLzI2MzEzMjE3PC91cmw+PC9yZWxhdGVkLXVybHM+PC91cmxzPjxjdXN0b20yPjQ2
ODc1MTI8L2N1c3RvbTI+PGVsZWN0cm9uaWMtcmVzb3VyY2UtbnVtPjEwLjExMTEvY2VpLjEyNjk5
PC9lbGVjdHJvbmljLXJlc291cmNlLW51bT48bGFuZ3VhZ2U+RW5nPC9sYW5ndWFnZT48L3JlY29y
ZD48L0NpdGU+PC9FbmROb3RlPn==
</w:fldData>
        </w:fldChar>
      </w:r>
      <w:r w:rsidR="00F702B1" w:rsidRPr="001C2288">
        <w:rPr>
          <w:rFonts w:ascii="Times New Roman" w:hAnsi="Times New Roman" w:cs="Times New Roman"/>
        </w:rPr>
        <w:instrText xml:space="preserve"> ADDIN EN.CITE.DATA </w:instrText>
      </w:r>
      <w:r w:rsidR="00F702B1" w:rsidRPr="001C2288">
        <w:rPr>
          <w:rFonts w:ascii="Times New Roman" w:hAnsi="Times New Roman" w:cs="Times New Roman"/>
        </w:rPr>
      </w:r>
      <w:r w:rsidR="00F702B1" w:rsidRPr="001C2288">
        <w:rPr>
          <w:rFonts w:ascii="Times New Roman" w:hAnsi="Times New Roman" w:cs="Times New Roman"/>
        </w:rPr>
        <w:fldChar w:fldCharType="end"/>
      </w:r>
      <w:r w:rsidR="00F702B1" w:rsidRPr="001C2288">
        <w:rPr>
          <w:rFonts w:ascii="Times New Roman" w:hAnsi="Times New Roman" w:cs="Times New Roman"/>
        </w:rPr>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2" w:tooltip="Insel, 2015 #1352" w:history="1">
        <w:r w:rsidR="008863B7" w:rsidRPr="001C2288">
          <w:rPr>
            <w:rFonts w:ascii="Times New Roman" w:hAnsi="Times New Roman" w:cs="Times New Roman"/>
          </w:rPr>
          <w:t>2</w:t>
        </w:r>
      </w:hyperlink>
      <w:r w:rsidR="00F702B1" w:rsidRPr="001C2288">
        <w:rPr>
          <w:rFonts w:ascii="Times New Roman" w:hAnsi="Times New Roman" w:cs="Times New Roman"/>
        </w:rPr>
        <w:t xml:space="preserve">, </w:t>
      </w:r>
      <w:hyperlink w:anchor="_ENREF_3" w:tooltip="Mannering, 2016 #1395" w:history="1">
        <w:r w:rsidR="008863B7" w:rsidRPr="001C2288">
          <w:rPr>
            <w:rFonts w:ascii="Times New Roman" w:hAnsi="Times New Roman" w:cs="Times New Roman"/>
          </w:rPr>
          <w:t>3</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000163E0" w:rsidRPr="001C2288">
        <w:rPr>
          <w:rFonts w:ascii="Times New Roman" w:hAnsi="Times New Roman" w:cs="Times New Roman"/>
        </w:rPr>
        <w:t xml:space="preserve">. </w:t>
      </w:r>
      <w:r w:rsidR="00F8337C" w:rsidRPr="001C2288">
        <w:rPr>
          <w:rFonts w:ascii="Times New Roman" w:hAnsi="Times New Roman" w:cs="Times New Roman"/>
        </w:rPr>
        <w:t>The p</w:t>
      </w:r>
      <w:r w:rsidR="000163E0" w:rsidRPr="001C2288">
        <w:rPr>
          <w:rFonts w:ascii="Times New Roman" w:hAnsi="Times New Roman" w:cs="Times New Roman"/>
        </w:rPr>
        <w:t xml:space="preserve">resence </w:t>
      </w:r>
      <w:r w:rsidR="003F6C07" w:rsidRPr="001C2288">
        <w:rPr>
          <w:rFonts w:ascii="Times New Roman" w:hAnsi="Times New Roman" w:cs="Times New Roman"/>
        </w:rPr>
        <w:t xml:space="preserve">of a persistent autoantibody recognizing </w:t>
      </w:r>
      <w:r w:rsidR="00640773" w:rsidRPr="001C2288">
        <w:rPr>
          <w:rFonts w:ascii="Times New Roman" w:hAnsi="Times New Roman" w:cs="Times New Roman"/>
        </w:rPr>
        <w:t>just</w:t>
      </w:r>
      <w:r w:rsidR="003F6C07" w:rsidRPr="001C2288">
        <w:rPr>
          <w:rFonts w:ascii="Times New Roman" w:hAnsi="Times New Roman" w:cs="Times New Roman"/>
        </w:rPr>
        <w:t xml:space="preserve"> one specific antigen</w:t>
      </w:r>
      <w:r w:rsidR="000163E0" w:rsidRPr="001C2288">
        <w:rPr>
          <w:rFonts w:ascii="Times New Roman" w:hAnsi="Times New Roman" w:cs="Times New Roman"/>
        </w:rPr>
        <w:t xml:space="preserve"> is associated with </w:t>
      </w:r>
      <w:r w:rsidR="004B30D7" w:rsidRPr="001C2288">
        <w:rPr>
          <w:rFonts w:ascii="Times New Roman" w:hAnsi="Times New Roman" w:cs="Times New Roman"/>
        </w:rPr>
        <w:t xml:space="preserve">only </w:t>
      </w:r>
      <w:r w:rsidR="00DD7D97">
        <w:rPr>
          <w:rFonts w:ascii="Times New Roman" w:hAnsi="Times New Roman" w:cs="Times New Roman"/>
        </w:rPr>
        <w:t xml:space="preserve">a </w:t>
      </w:r>
      <w:r w:rsidR="006316D1" w:rsidRPr="001C2288">
        <w:rPr>
          <w:rFonts w:ascii="Times New Roman" w:hAnsi="Times New Roman" w:cs="Times New Roman"/>
        </w:rPr>
        <w:t>slightly increased</w:t>
      </w:r>
      <w:r w:rsidR="000163E0" w:rsidRPr="001C2288">
        <w:rPr>
          <w:rFonts w:ascii="Times New Roman" w:hAnsi="Times New Roman" w:cs="Times New Roman"/>
        </w:rPr>
        <w:t xml:space="preserve"> disease risk</w:t>
      </w:r>
      <w:r w:rsidR="003277E7" w:rsidRPr="001C2288">
        <w:rPr>
          <w:rFonts w:ascii="Times New Roman" w:hAnsi="Times New Roman" w:cs="Times New Roman"/>
        </w:rPr>
        <w:t>,</w:t>
      </w:r>
      <w:r w:rsidR="000163E0" w:rsidRPr="001C2288">
        <w:rPr>
          <w:rFonts w:ascii="Times New Roman" w:hAnsi="Times New Roman" w:cs="Times New Roman"/>
        </w:rPr>
        <w:t xml:space="preserve"> </w:t>
      </w:r>
      <w:r w:rsidR="003277E7" w:rsidRPr="001C2288">
        <w:rPr>
          <w:rFonts w:ascii="Times New Roman" w:hAnsi="Times New Roman" w:cs="Times New Roman"/>
        </w:rPr>
        <w:t xml:space="preserve">whereas </w:t>
      </w:r>
      <w:r w:rsidR="000163E0" w:rsidRPr="001C2288">
        <w:rPr>
          <w:rFonts w:ascii="Times New Roman" w:hAnsi="Times New Roman" w:cs="Times New Roman"/>
        </w:rPr>
        <w:t xml:space="preserve">seropositivity for </w:t>
      </w:r>
      <w:r w:rsidR="00F8337C" w:rsidRPr="001C2288">
        <w:rPr>
          <w:rFonts w:ascii="Times New Roman" w:hAnsi="Times New Roman" w:cs="Times New Roman"/>
        </w:rPr>
        <w:t>two</w:t>
      </w:r>
      <w:r w:rsidR="000163E0" w:rsidRPr="001C2288">
        <w:rPr>
          <w:rFonts w:ascii="Times New Roman" w:hAnsi="Times New Roman" w:cs="Times New Roman"/>
        </w:rPr>
        <w:t xml:space="preserve"> or more </w:t>
      </w:r>
      <w:r w:rsidR="003277E7" w:rsidRPr="001C2288">
        <w:rPr>
          <w:rFonts w:ascii="Times New Roman" w:hAnsi="Times New Roman" w:cs="Times New Roman"/>
        </w:rPr>
        <w:t>islet</w:t>
      </w:r>
      <w:r w:rsidR="000163E0" w:rsidRPr="001C2288">
        <w:rPr>
          <w:rFonts w:ascii="Times New Roman" w:hAnsi="Times New Roman" w:cs="Times New Roman"/>
        </w:rPr>
        <w:t xml:space="preserve"> autoantibodies </w:t>
      </w:r>
      <w:r w:rsidR="00F8337C" w:rsidRPr="001C2288">
        <w:rPr>
          <w:rFonts w:ascii="Times New Roman" w:hAnsi="Times New Roman" w:cs="Times New Roman"/>
        </w:rPr>
        <w:t>confers</w:t>
      </w:r>
      <w:r w:rsidR="00AC2547" w:rsidRPr="001C2288">
        <w:rPr>
          <w:rFonts w:ascii="Times New Roman" w:hAnsi="Times New Roman" w:cs="Times New Roman"/>
        </w:rPr>
        <w:t xml:space="preserve"> </w:t>
      </w:r>
      <w:r w:rsidR="000163E0" w:rsidRPr="001C2288">
        <w:rPr>
          <w:rFonts w:ascii="Times New Roman" w:hAnsi="Times New Roman" w:cs="Times New Roman"/>
        </w:rPr>
        <w:t xml:space="preserve">high risk </w:t>
      </w:r>
      <w:r w:rsidR="00F8337C" w:rsidRPr="001C2288">
        <w:rPr>
          <w:rFonts w:ascii="Times New Roman" w:hAnsi="Times New Roman" w:cs="Times New Roman"/>
        </w:rPr>
        <w:t>for</w:t>
      </w:r>
      <w:r w:rsidR="000163E0" w:rsidRPr="001C2288">
        <w:rPr>
          <w:rFonts w:ascii="Times New Roman" w:hAnsi="Times New Roman" w:cs="Times New Roman"/>
        </w:rPr>
        <w:t xml:space="preserve"> develop</w:t>
      </w:r>
      <w:r w:rsidR="00F8337C" w:rsidRPr="001C2288">
        <w:rPr>
          <w:rFonts w:ascii="Times New Roman" w:hAnsi="Times New Roman" w:cs="Times New Roman"/>
        </w:rPr>
        <w:t>ing</w:t>
      </w:r>
      <w:r w:rsidR="000163E0" w:rsidRPr="001C2288">
        <w:rPr>
          <w:rFonts w:ascii="Times New Roman" w:hAnsi="Times New Roman" w:cs="Times New Roman"/>
        </w:rPr>
        <w:t xml:space="preserve"> </w:t>
      </w:r>
      <w:r w:rsidR="00E82894" w:rsidRPr="001C2288">
        <w:rPr>
          <w:rFonts w:ascii="Times New Roman" w:hAnsi="Times New Roman" w:cs="Times New Roman"/>
        </w:rPr>
        <w:t>T1D</w:t>
      </w:r>
      <w:r w:rsidR="006D24BB" w:rsidRPr="001C2288">
        <w:rPr>
          <w:rFonts w:ascii="Times New Roman" w:hAnsi="Times New Roman" w:cs="Times New Roman"/>
        </w:rPr>
        <w:t>.</w:t>
      </w:r>
      <w:r w:rsidR="000163E0" w:rsidRPr="001C2288">
        <w:rPr>
          <w:rFonts w:ascii="Times New Roman" w:hAnsi="Times New Roman" w:cs="Times New Roman"/>
        </w:rPr>
        <w:t xml:space="preserve"> Although the time to</w:t>
      </w:r>
      <w:r w:rsidR="00DB7345" w:rsidRPr="001C2288">
        <w:rPr>
          <w:rFonts w:ascii="Times New Roman" w:hAnsi="Times New Roman" w:cs="Times New Roman"/>
        </w:rPr>
        <w:t xml:space="preserve"> </w:t>
      </w:r>
      <w:r w:rsidR="000163E0" w:rsidRPr="001C2288">
        <w:rPr>
          <w:rFonts w:ascii="Times New Roman" w:hAnsi="Times New Roman" w:cs="Times New Roman"/>
        </w:rPr>
        <w:t>diagnosis is highly variable</w:t>
      </w:r>
      <w:r w:rsidR="005B73B0" w:rsidRPr="001C2288">
        <w:rPr>
          <w:rFonts w:ascii="Times New Roman" w:hAnsi="Times New Roman" w:cs="Times New Roman"/>
        </w:rPr>
        <w:t>,</w:t>
      </w:r>
      <w:r w:rsidR="000163E0" w:rsidRPr="001C2288">
        <w:rPr>
          <w:rFonts w:ascii="Times New Roman" w:hAnsi="Times New Roman" w:cs="Times New Roman"/>
        </w:rPr>
        <w:t xml:space="preserve"> follow-up studies </w:t>
      </w:r>
      <w:r w:rsidR="005B73B0" w:rsidRPr="001C2288">
        <w:rPr>
          <w:rFonts w:ascii="Times New Roman" w:hAnsi="Times New Roman" w:cs="Times New Roman"/>
        </w:rPr>
        <w:t xml:space="preserve">have </w:t>
      </w:r>
      <w:r w:rsidR="000163E0" w:rsidRPr="001C2288">
        <w:rPr>
          <w:rFonts w:ascii="Times New Roman" w:hAnsi="Times New Roman" w:cs="Times New Roman"/>
        </w:rPr>
        <w:t>demonstrate</w:t>
      </w:r>
      <w:r w:rsidR="005B73B0" w:rsidRPr="001C2288">
        <w:rPr>
          <w:rFonts w:ascii="Times New Roman" w:hAnsi="Times New Roman" w:cs="Times New Roman"/>
        </w:rPr>
        <w:t>d</w:t>
      </w:r>
      <w:r w:rsidR="000163E0" w:rsidRPr="001C2288">
        <w:rPr>
          <w:rFonts w:ascii="Times New Roman" w:hAnsi="Times New Roman" w:cs="Times New Roman"/>
        </w:rPr>
        <w:t xml:space="preserve"> that the </w:t>
      </w:r>
      <w:r w:rsidR="00F8337C" w:rsidRPr="001C2288">
        <w:rPr>
          <w:rFonts w:ascii="Times New Roman" w:hAnsi="Times New Roman" w:cs="Times New Roman"/>
        </w:rPr>
        <w:t>overwhelming</w:t>
      </w:r>
      <w:r w:rsidR="000163E0" w:rsidRPr="001C2288">
        <w:rPr>
          <w:rFonts w:ascii="Times New Roman" w:hAnsi="Times New Roman" w:cs="Times New Roman"/>
        </w:rPr>
        <w:t xml:space="preserve"> majority of </w:t>
      </w:r>
      <w:r w:rsidR="00F8337C" w:rsidRPr="001C2288">
        <w:rPr>
          <w:rFonts w:ascii="Times New Roman" w:hAnsi="Times New Roman" w:cs="Times New Roman"/>
        </w:rPr>
        <w:t>subjects</w:t>
      </w:r>
      <w:r w:rsidR="00904F8C" w:rsidRPr="001C2288">
        <w:rPr>
          <w:rFonts w:ascii="Times New Roman" w:hAnsi="Times New Roman" w:cs="Times New Roman"/>
        </w:rPr>
        <w:t xml:space="preserve"> </w:t>
      </w:r>
      <w:r w:rsidR="000163E0" w:rsidRPr="001C2288">
        <w:rPr>
          <w:rFonts w:ascii="Times New Roman" w:hAnsi="Times New Roman" w:cs="Times New Roman"/>
        </w:rPr>
        <w:t>with multiple autoantibodies develop</w:t>
      </w:r>
      <w:r w:rsidR="00F8337C" w:rsidRPr="001C2288">
        <w:rPr>
          <w:rFonts w:ascii="Times New Roman" w:hAnsi="Times New Roman" w:cs="Times New Roman"/>
        </w:rPr>
        <w:t xml:space="preserve"> </w:t>
      </w:r>
      <w:r w:rsidR="00015467" w:rsidRPr="001C2288">
        <w:rPr>
          <w:rFonts w:ascii="Times New Roman" w:hAnsi="Times New Roman" w:cs="Times New Roman"/>
        </w:rPr>
        <w:t>overt diabetes</w:t>
      </w:r>
      <w:r w:rsidR="00F8337C" w:rsidRPr="001C2288">
        <w:rPr>
          <w:rFonts w:ascii="Times New Roman" w:hAnsi="Times New Roman" w:cs="Times New Roman"/>
        </w:rPr>
        <w:t xml:space="preserve"> over </w:t>
      </w:r>
      <w:r w:rsidR="005B73B0" w:rsidRPr="001C2288">
        <w:rPr>
          <w:rFonts w:ascii="Times New Roman" w:hAnsi="Times New Roman" w:cs="Times New Roman"/>
        </w:rPr>
        <w:t>time</w:t>
      </w:r>
      <w:r w:rsidR="000163E0" w:rsidRPr="001C2288">
        <w:rPr>
          <w:rFonts w:ascii="Times New Roman" w:hAnsi="Times New Roman" w:cs="Times New Roman"/>
        </w:rPr>
        <w:t xml:space="preserve"> </w:t>
      </w:r>
      <w:r w:rsidR="00F702B1" w:rsidRPr="001C2288">
        <w:rPr>
          <w:rFonts w:ascii="Times New Roman" w:hAnsi="Times New Roman" w:cs="Times New Roman"/>
        </w:rPr>
        <w:fldChar w:fldCharType="begin">
          <w:fldData xml:space="preserve">PEVuZE5vdGU+PENpdGU+PEF1dGhvcj5aaWVnbGVyPC9BdXRob3I+PFllYXI+MjAxMzwvWWVhcj48
UmVjTnVtPjExODY8L1JlY051bT48RGlzcGxheVRleHQ+KDQpPC9EaXNwbGF5VGV4dD48cmVjb3Jk
PjxyZWMtbnVtYmVyPjExODY8L3JlYy1udW1iZXI+PGZvcmVpZ24ta2V5cz48a2V5IGFwcD0iRU4i
IGRiLWlkPSJwd3N4ZHdwcDFhcjJ6b2VwdDI4djV4dGsyd2E5NTJ2OTl0dDIiPjExODY8L2tleT48
L2ZvcmVpZ24ta2V5cz48cmVmLXR5cGUgbmFtZT0iSm91cm5hbCBBcnRpY2xlIj4xNzwvcmVmLXR5
cGU+PGNvbnRyaWJ1dG9ycz48YXV0aG9ycz48YXV0aG9yPlppZWdsZXIsIEEuIEcuPC9hdXRob3I+
PGF1dGhvcj5SZXdlcnMsIE0uPC9hdXRob3I+PGF1dGhvcj5TaW1lbGwsIE8uPC9hdXRob3I+PGF1
dGhvcj5TaW1lbGwsIFQuPC9hdXRob3I+PGF1dGhvcj5MZW1wYWluZW4sIEouPC9hdXRob3I+PGF1
dGhvcj5TdGVjaywgQS48L2F1dGhvcj48YXV0aG9yPldpbmtsZXIsIEMuPC9hdXRob3I+PGF1dGhv
cj5JbG9uZW4sIEouPC9hdXRob3I+PGF1dGhvcj5WZWlqb2xhLCBSLjwvYXV0aG9yPjxhdXRob3I+
S25pcCwgTS48L2F1dGhvcj48YXV0aG9yPkJvbmlmYWNpbywgRS48L2F1dGhvcj48YXV0aG9yPkVp
c2VuYmFydGgsIEcuIFMuPC9hdXRob3I+PC9hdXRob3JzPjwvY29udHJpYnV0b3JzPjxhdXRoLWFk
ZHJlc3M+SW5zdGl0dXRlIG9mIERpYWJldGVzIFJlc2VhcmNoLCBIZWxtaG9sdHogWmVudHJ1bSBN
dW5jaGVuLCBhbmQgRm9yc2NoZXJncnVwcGUgRGlhYmV0ZXMsIEtsaW5pa3VtIHJlY2h0cyBkZXIg
SXNhciwgVGVjaG5pc2NoZSBVbml2ZXJzaXRhdCBNdW5jaGVuLCBJbmdvbHN0YWVkdGVyIExhbmRz
dHJhc2UgMSwgTmV1aGVyYmVyZywgR2VybWFueSA4NTc2NC4gYW5ldHRlLWcuemllZ2xlckBoZWxt
aG9sdHotbXVlbmNoZW4uZGU8L2F1dGgtYWRkcmVzcz48dGl0bGVzPjx0aXRsZT5TZXJvY29udmVy
c2lvbiB0byBtdWx0aXBsZSBpc2xldCBhdXRvYW50aWJvZGllcyBhbmQgcmlzayBvZiBwcm9ncmVz
c2lvbiB0byBkaWFiZXRlcyBpbiBjaGlsZHJlbjwvdGl0bGU+PHNlY29uZGFyeS10aXRsZT5KQU1B
PC9zZWNvbmRhcnktdGl0bGU+PGFsdC10aXRsZT5KQU1BIDogdGhlIGpvdXJuYWwgb2YgdGhlIEFt
ZXJpY2FuIE1lZGljYWwgQXNzb2NpYXRpb248L2FsdC10aXRsZT48L3RpdGxlcz48cGVyaW9kaWNh
bD48ZnVsbC10aXRsZT5KYW1hPC9mdWxsLXRpdGxlPjwvcGVyaW9kaWNhbD48cGFnZXM+MjQ3My05
PC9wYWdlcz48dm9sdW1lPjMwOTwvdm9sdW1lPjxudW1iZXI+MjM8L251bWJlcj48ZWRpdGlvbj4y
MDEzLzA2LzIwPC9lZGl0aW9uPjxrZXl3b3Jkcz48a2V5d29yZD5BZG9sZXNjZW50PC9rZXl3b3Jk
PjxrZXl3b3JkPkF1dG9hbnRpYm9kaWVzLyppbW11bm9sb2d5PC9rZXl3b3JkPjxrZXl3b3JkPkNo
aWxkPC9rZXl3b3JkPjxrZXl3b3JkPkNoaWxkLCBQcmVzY2hvb2w8L2tleXdvcmQ+PGtleXdvcmQ+
Q29sb3JhZG8vZXBpZGVtaW9sb2d5PC9rZXl3b3JkPjxrZXl3b3JkPkRpYWJldGVzIE1lbGxpdHVz
LCBUeXBlIDEvZXBpZGVtaW9sb2d5L2dlbmV0aWNzLyppbW11bm9sb2d5PC9rZXl3b3JkPjxrZXl3
b3JkPkRpc2Vhc2UgUHJvZ3Jlc3Npb248L2tleXdvcmQ+PGtleXdvcmQ+RmVtYWxlPC9rZXl3b3Jk
PjxrZXl3b3JkPkZpbmxhbmQvZXBpZGVtaW9sb2d5PC9rZXl3b3JkPjxrZXl3b3JkPkZvbGxvdy1V
cCBTdHVkaWVzPC9rZXl3b3JkPjxrZXl3b3JkPipHZW5ldGljIFByZWRpc3Bvc2l0aW9uIHRvIERp
c2Vhc2U8L2tleXdvcmQ+PGtleXdvcmQ+R2Vub3R5cGU8L2tleXdvcmQ+PGtleXdvcmQ+R2VybWFu
eS9lcGlkZW1pb2xvZ3k8L2tleXdvcmQ+PGtleXdvcmQ+R2x1dGFtYXRlIERlY2FyYm94eWxhc2Uv
aW1tdW5vbG9neTwva2V5d29yZD48a2V5d29yZD5IdW1hbnM8L2tleXdvcmQ+PGtleXdvcmQ+SW5m
YW50PC9rZXl3b3JkPjxrZXl3b3JkPkluc3VsaW4vaW1tdW5vbG9neTwva2V5d29yZD48a2V5d29y
ZD5Jc2xldHMgb2YgTGFuZ2VyaGFucy8qaW1tdW5vbG9neTwva2V5d29yZD48a2V5d29yZD5NYWxl
PC9rZXl3b3JkPjxrZXl3b3JkPlByb3NwZWN0aXZlIFN0dWRpZXM8L2tleXdvcmQ+PGtleXdvcmQ+
UmVjZXB0b3ItTGlrZSBQcm90ZWluIFR5cm9zaW5lIFBob3NwaGF0YXNlcywgQ2xhc3MgOC9pbW11
bm9sb2d5PC9rZXl3b3JkPjxrZXl3b3JkPlJpc2s8L2tleXdvcmQ+PC9rZXl3b3Jkcz48ZGF0ZXM+
PHllYXI+MjAxMzwveWVhcj48cHViLWRhdGVzPjxkYXRlPkp1biAxOTwvZGF0ZT48L3B1Yi1kYXRl
cz48L2RhdGVzPjxpc2JuPjE1MzgtMzU5OCAoRWxlY3Ryb25pYykmI3hEOzAwOTgtNzQ4NCAoTGlu
a2luZyk8L2lzYm4+PGFjY2Vzc2lvbi1udW0+MjM3ODA0NjA8L2FjY2Vzc2lvbi1udW0+PHdvcmst
dHlwZT5SZXNlYXJjaCBTdXBwb3J0LCBOLkkuSC4sIEV4dHJhbXVyYWwmI3hEO1Jlc2VhcmNoIFN1
cHBvcnQsIE5vbi1VLlMuIEdvdiZhcG9zO3Q8L3dvcmstdHlwZT48dXJscz48cmVsYXRlZC11cmxz
Pjx1cmw+aHR0cDovL3d3dy5uY2JpLm5sbS5uaWguZ292L3B1Ym1lZC8yMzc4MDQ2MDwvdXJsPjwv
cmVsYXRlZC11cmxzPjwvdXJscz48ZWxlY3Ryb25pYy1yZXNvdXJjZS1udW0+MTAuMTAwMS9qYW1h
LjIwMTMuNjI4NTwvZWxlY3Ryb25pYy1yZXNvdXJjZS1udW0+PGxhbmd1YWdlPmVuZzwvbGFuZ3Vh
Z2U+PC9yZWNvcmQ+PC9DaXRlPjwvRW5kTm90ZT5=
</w:fldData>
        </w:fldChar>
      </w:r>
      <w:r w:rsidR="00F702B1" w:rsidRPr="001C2288">
        <w:rPr>
          <w:rFonts w:ascii="Times New Roman" w:hAnsi="Times New Roman" w:cs="Times New Roman"/>
        </w:rPr>
        <w:instrText xml:space="preserve"> ADDIN EN.CITE </w:instrText>
      </w:r>
      <w:r w:rsidR="00F702B1" w:rsidRPr="001C2288">
        <w:rPr>
          <w:rFonts w:ascii="Times New Roman" w:hAnsi="Times New Roman" w:cs="Times New Roman"/>
        </w:rPr>
        <w:fldChar w:fldCharType="begin">
          <w:fldData xml:space="preserve">PEVuZE5vdGU+PENpdGU+PEF1dGhvcj5aaWVnbGVyPC9BdXRob3I+PFllYXI+MjAxMzwvWWVhcj48
UmVjTnVtPjExODY8L1JlY051bT48RGlzcGxheVRleHQ+KDQpPC9EaXNwbGF5VGV4dD48cmVjb3Jk
PjxyZWMtbnVtYmVyPjExODY8L3JlYy1udW1iZXI+PGZvcmVpZ24ta2V5cz48a2V5IGFwcD0iRU4i
IGRiLWlkPSJwd3N4ZHdwcDFhcjJ6b2VwdDI4djV4dGsyd2E5NTJ2OTl0dDIiPjExODY8L2tleT48
L2ZvcmVpZ24ta2V5cz48cmVmLXR5cGUgbmFtZT0iSm91cm5hbCBBcnRpY2xlIj4xNzwvcmVmLXR5
cGU+PGNvbnRyaWJ1dG9ycz48YXV0aG9ycz48YXV0aG9yPlppZWdsZXIsIEEuIEcuPC9hdXRob3I+
PGF1dGhvcj5SZXdlcnMsIE0uPC9hdXRob3I+PGF1dGhvcj5TaW1lbGwsIE8uPC9hdXRob3I+PGF1
dGhvcj5TaW1lbGwsIFQuPC9hdXRob3I+PGF1dGhvcj5MZW1wYWluZW4sIEouPC9hdXRob3I+PGF1
dGhvcj5TdGVjaywgQS48L2F1dGhvcj48YXV0aG9yPldpbmtsZXIsIEMuPC9hdXRob3I+PGF1dGhv
cj5JbG9uZW4sIEouPC9hdXRob3I+PGF1dGhvcj5WZWlqb2xhLCBSLjwvYXV0aG9yPjxhdXRob3I+
S25pcCwgTS48L2F1dGhvcj48YXV0aG9yPkJvbmlmYWNpbywgRS48L2F1dGhvcj48YXV0aG9yPkVp
c2VuYmFydGgsIEcuIFMuPC9hdXRob3I+PC9hdXRob3JzPjwvY29udHJpYnV0b3JzPjxhdXRoLWFk
ZHJlc3M+SW5zdGl0dXRlIG9mIERpYWJldGVzIFJlc2VhcmNoLCBIZWxtaG9sdHogWmVudHJ1bSBN
dW5jaGVuLCBhbmQgRm9yc2NoZXJncnVwcGUgRGlhYmV0ZXMsIEtsaW5pa3VtIHJlY2h0cyBkZXIg
SXNhciwgVGVjaG5pc2NoZSBVbml2ZXJzaXRhdCBNdW5jaGVuLCBJbmdvbHN0YWVkdGVyIExhbmRz
dHJhc2UgMSwgTmV1aGVyYmVyZywgR2VybWFueSA4NTc2NC4gYW5ldHRlLWcuemllZ2xlckBoZWxt
aG9sdHotbXVlbmNoZW4uZGU8L2F1dGgtYWRkcmVzcz48dGl0bGVzPjx0aXRsZT5TZXJvY29udmVy
c2lvbiB0byBtdWx0aXBsZSBpc2xldCBhdXRvYW50aWJvZGllcyBhbmQgcmlzayBvZiBwcm9ncmVz
c2lvbiB0byBkaWFiZXRlcyBpbiBjaGlsZHJlbjwvdGl0bGU+PHNlY29uZGFyeS10aXRsZT5KQU1B
PC9zZWNvbmRhcnktdGl0bGU+PGFsdC10aXRsZT5KQU1BIDogdGhlIGpvdXJuYWwgb2YgdGhlIEFt
ZXJpY2FuIE1lZGljYWwgQXNzb2NpYXRpb248L2FsdC10aXRsZT48L3RpdGxlcz48cGVyaW9kaWNh
bD48ZnVsbC10aXRsZT5KYW1hPC9mdWxsLXRpdGxlPjwvcGVyaW9kaWNhbD48cGFnZXM+MjQ3My05
PC9wYWdlcz48dm9sdW1lPjMwOTwvdm9sdW1lPjxudW1iZXI+MjM8L251bWJlcj48ZWRpdGlvbj4y
MDEzLzA2LzIwPC9lZGl0aW9uPjxrZXl3b3Jkcz48a2V5d29yZD5BZG9sZXNjZW50PC9rZXl3b3Jk
PjxrZXl3b3JkPkF1dG9hbnRpYm9kaWVzLyppbW11bm9sb2d5PC9rZXl3b3JkPjxrZXl3b3JkPkNo
aWxkPC9rZXl3b3JkPjxrZXl3b3JkPkNoaWxkLCBQcmVzY2hvb2w8L2tleXdvcmQ+PGtleXdvcmQ+
Q29sb3JhZG8vZXBpZGVtaW9sb2d5PC9rZXl3b3JkPjxrZXl3b3JkPkRpYWJldGVzIE1lbGxpdHVz
LCBUeXBlIDEvZXBpZGVtaW9sb2d5L2dlbmV0aWNzLyppbW11bm9sb2d5PC9rZXl3b3JkPjxrZXl3
b3JkPkRpc2Vhc2UgUHJvZ3Jlc3Npb248L2tleXdvcmQ+PGtleXdvcmQ+RmVtYWxlPC9rZXl3b3Jk
PjxrZXl3b3JkPkZpbmxhbmQvZXBpZGVtaW9sb2d5PC9rZXl3b3JkPjxrZXl3b3JkPkZvbGxvdy1V
cCBTdHVkaWVzPC9rZXl3b3JkPjxrZXl3b3JkPipHZW5ldGljIFByZWRpc3Bvc2l0aW9uIHRvIERp
c2Vhc2U8L2tleXdvcmQ+PGtleXdvcmQ+R2Vub3R5cGU8L2tleXdvcmQ+PGtleXdvcmQ+R2VybWFu
eS9lcGlkZW1pb2xvZ3k8L2tleXdvcmQ+PGtleXdvcmQ+R2x1dGFtYXRlIERlY2FyYm94eWxhc2Uv
aW1tdW5vbG9neTwva2V5d29yZD48a2V5d29yZD5IdW1hbnM8L2tleXdvcmQ+PGtleXdvcmQ+SW5m
YW50PC9rZXl3b3JkPjxrZXl3b3JkPkluc3VsaW4vaW1tdW5vbG9neTwva2V5d29yZD48a2V5d29y
ZD5Jc2xldHMgb2YgTGFuZ2VyaGFucy8qaW1tdW5vbG9neTwva2V5d29yZD48a2V5d29yZD5NYWxl
PC9rZXl3b3JkPjxrZXl3b3JkPlByb3NwZWN0aXZlIFN0dWRpZXM8L2tleXdvcmQ+PGtleXdvcmQ+
UmVjZXB0b3ItTGlrZSBQcm90ZWluIFR5cm9zaW5lIFBob3NwaGF0YXNlcywgQ2xhc3MgOC9pbW11
bm9sb2d5PC9rZXl3b3JkPjxrZXl3b3JkPlJpc2s8L2tleXdvcmQ+PC9rZXl3b3Jkcz48ZGF0ZXM+
PHllYXI+MjAxMzwveWVhcj48cHViLWRhdGVzPjxkYXRlPkp1biAxOTwvZGF0ZT48L3B1Yi1kYXRl
cz48L2RhdGVzPjxpc2JuPjE1MzgtMzU5OCAoRWxlY3Ryb25pYykmI3hEOzAwOTgtNzQ4NCAoTGlu
a2luZyk8L2lzYm4+PGFjY2Vzc2lvbi1udW0+MjM3ODA0NjA8L2FjY2Vzc2lvbi1udW0+PHdvcmst
dHlwZT5SZXNlYXJjaCBTdXBwb3J0LCBOLkkuSC4sIEV4dHJhbXVyYWwmI3hEO1Jlc2VhcmNoIFN1
cHBvcnQsIE5vbi1VLlMuIEdvdiZhcG9zO3Q8L3dvcmstdHlwZT48dXJscz48cmVsYXRlZC11cmxz
Pjx1cmw+aHR0cDovL3d3dy5uY2JpLm5sbS5uaWguZ292L3B1Ym1lZC8yMzc4MDQ2MDwvdXJsPjwv
cmVsYXRlZC11cmxzPjwvdXJscz48ZWxlY3Ryb25pYy1yZXNvdXJjZS1udW0+MTAuMTAwMS9qYW1h
LjIwMTMuNjI4NTwvZWxlY3Ryb25pYy1yZXNvdXJjZS1udW0+PGxhbmd1YWdlPmVuZzwvbGFuZ3Vh
Z2U+PC9yZWNvcmQ+PC9DaXRlPjwvRW5kTm90ZT5=
</w:fldData>
        </w:fldChar>
      </w:r>
      <w:r w:rsidR="00F702B1" w:rsidRPr="001C2288">
        <w:rPr>
          <w:rFonts w:ascii="Times New Roman" w:hAnsi="Times New Roman" w:cs="Times New Roman"/>
        </w:rPr>
        <w:instrText xml:space="preserve"> ADDIN EN.CITE.DATA </w:instrText>
      </w:r>
      <w:r w:rsidR="00F702B1" w:rsidRPr="001C2288">
        <w:rPr>
          <w:rFonts w:ascii="Times New Roman" w:hAnsi="Times New Roman" w:cs="Times New Roman"/>
        </w:rPr>
      </w:r>
      <w:r w:rsidR="00F702B1" w:rsidRPr="001C2288">
        <w:rPr>
          <w:rFonts w:ascii="Times New Roman" w:hAnsi="Times New Roman" w:cs="Times New Roman"/>
        </w:rPr>
        <w:fldChar w:fldCharType="end"/>
      </w:r>
      <w:r w:rsidR="00F702B1" w:rsidRPr="001C2288">
        <w:rPr>
          <w:rFonts w:ascii="Times New Roman" w:hAnsi="Times New Roman" w:cs="Times New Roman"/>
        </w:rPr>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4" w:tooltip="Ziegler, 2013 #1186" w:history="1">
        <w:r w:rsidR="008863B7" w:rsidRPr="001C2288">
          <w:rPr>
            <w:rFonts w:ascii="Times New Roman" w:hAnsi="Times New Roman" w:cs="Times New Roman"/>
          </w:rPr>
          <w:t>4</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000163E0" w:rsidRPr="001C2288">
        <w:rPr>
          <w:rFonts w:ascii="Times New Roman" w:hAnsi="Times New Roman" w:cs="Times New Roman"/>
        </w:rPr>
        <w:t>.</w:t>
      </w:r>
    </w:p>
    <w:p w14:paraId="3E99A7DE" w14:textId="2D130635" w:rsidR="0055138E" w:rsidRPr="001C2288" w:rsidRDefault="00015467" w:rsidP="001C2288">
      <w:pPr>
        <w:spacing w:line="360" w:lineRule="auto"/>
        <w:rPr>
          <w:rFonts w:ascii="Times New Roman" w:hAnsi="Times New Roman" w:cs="Times New Roman"/>
        </w:rPr>
      </w:pPr>
      <w:r w:rsidRPr="001C2288">
        <w:tab/>
      </w:r>
      <w:r w:rsidR="00ED44C1" w:rsidRPr="001C2288">
        <w:rPr>
          <w:rFonts w:ascii="Times New Roman" w:hAnsi="Times New Roman" w:cs="Times New Roman"/>
        </w:rPr>
        <w:t>V</w:t>
      </w:r>
      <w:r w:rsidR="006D24BB" w:rsidRPr="001C2288">
        <w:rPr>
          <w:rFonts w:ascii="Times New Roman" w:hAnsi="Times New Roman" w:cs="Times New Roman"/>
        </w:rPr>
        <w:t>arious autoantibody specificities</w:t>
      </w:r>
      <w:r w:rsidR="00ED44C1" w:rsidRPr="001C2288">
        <w:rPr>
          <w:rFonts w:ascii="Times New Roman" w:hAnsi="Times New Roman" w:cs="Times New Roman"/>
        </w:rPr>
        <w:t xml:space="preserve"> present</w:t>
      </w:r>
      <w:r w:rsidR="006D24BB" w:rsidRPr="001C2288">
        <w:rPr>
          <w:rFonts w:ascii="Times New Roman" w:hAnsi="Times New Roman" w:cs="Times New Roman"/>
        </w:rPr>
        <w:t xml:space="preserve"> at diagnosis have </w:t>
      </w:r>
      <w:r w:rsidR="00E34912" w:rsidRPr="001C2288">
        <w:rPr>
          <w:rFonts w:ascii="Times New Roman" w:hAnsi="Times New Roman" w:cs="Times New Roman"/>
        </w:rPr>
        <w:t xml:space="preserve">been associated </w:t>
      </w:r>
      <w:r w:rsidR="00E82894" w:rsidRPr="001C2288">
        <w:rPr>
          <w:rFonts w:ascii="Times New Roman" w:hAnsi="Times New Roman" w:cs="Times New Roman"/>
        </w:rPr>
        <w:t xml:space="preserve">with </w:t>
      </w:r>
      <w:r w:rsidR="00E34912" w:rsidRPr="001C2288">
        <w:rPr>
          <w:rFonts w:ascii="Times New Roman" w:hAnsi="Times New Roman" w:cs="Times New Roman"/>
        </w:rPr>
        <w:t xml:space="preserve">differences in </w:t>
      </w:r>
      <w:r w:rsidR="00E52130" w:rsidRPr="001C2288">
        <w:rPr>
          <w:rFonts w:ascii="Times New Roman" w:hAnsi="Times New Roman" w:cs="Times New Roman"/>
        </w:rPr>
        <w:t xml:space="preserve">genetic </w:t>
      </w:r>
      <w:r w:rsidR="00E82894" w:rsidRPr="001C2288">
        <w:rPr>
          <w:rFonts w:ascii="Times New Roman" w:hAnsi="Times New Roman" w:cs="Times New Roman"/>
        </w:rPr>
        <w:t>markers</w:t>
      </w:r>
      <w:r w:rsidR="00183594" w:rsidRPr="001C2288">
        <w:rPr>
          <w:rFonts w:ascii="Times New Roman" w:hAnsi="Times New Roman" w:cs="Times New Roman"/>
        </w:rPr>
        <w:t xml:space="preserve"> and</w:t>
      </w:r>
      <w:r w:rsidR="00E82894" w:rsidRPr="001C2288">
        <w:rPr>
          <w:rFonts w:ascii="Times New Roman" w:hAnsi="Times New Roman" w:cs="Times New Roman"/>
        </w:rPr>
        <w:t xml:space="preserve"> </w:t>
      </w:r>
      <w:r w:rsidR="00183594" w:rsidRPr="001C2288">
        <w:rPr>
          <w:rFonts w:ascii="Times New Roman" w:hAnsi="Times New Roman" w:cs="Times New Roman"/>
        </w:rPr>
        <w:t xml:space="preserve">age at </w:t>
      </w:r>
      <w:r w:rsidR="006D24BB" w:rsidRPr="001C2288">
        <w:rPr>
          <w:rFonts w:ascii="Times New Roman" w:hAnsi="Times New Roman" w:cs="Times New Roman"/>
        </w:rPr>
        <w:t xml:space="preserve">diagnosis </w:t>
      </w:r>
      <w:r w:rsidR="00E34912" w:rsidRPr="001C2288">
        <w:rPr>
          <w:rFonts w:ascii="Times New Roman" w:hAnsi="Times New Roman" w:cs="Times New Roman"/>
        </w:rPr>
        <w:t>implicating</w:t>
      </w:r>
      <w:r w:rsidR="00861BB0" w:rsidRPr="001C2288">
        <w:rPr>
          <w:rFonts w:ascii="Times New Roman" w:hAnsi="Times New Roman" w:cs="Times New Roman"/>
        </w:rPr>
        <w:t xml:space="preserve"> heterogeneity </w:t>
      </w:r>
      <w:r w:rsidR="003C4396" w:rsidRPr="001C2288">
        <w:rPr>
          <w:rFonts w:ascii="Times New Roman" w:hAnsi="Times New Roman" w:cs="Times New Roman"/>
        </w:rPr>
        <w:t xml:space="preserve">in the </w:t>
      </w:r>
      <w:r w:rsidRPr="001C2288">
        <w:rPr>
          <w:rFonts w:ascii="Times New Roman" w:hAnsi="Times New Roman" w:cs="Times New Roman"/>
        </w:rPr>
        <w:t>diabetic</w:t>
      </w:r>
      <w:r w:rsidR="005B73B0" w:rsidRPr="001C2288">
        <w:rPr>
          <w:rFonts w:ascii="Times New Roman" w:hAnsi="Times New Roman" w:cs="Times New Roman"/>
        </w:rPr>
        <w:t xml:space="preserve"> disease process</w:t>
      </w:r>
      <w:r w:rsidR="00E34912" w:rsidRPr="001C2288">
        <w:rPr>
          <w:rFonts w:ascii="Times New Roman" w:hAnsi="Times New Roman" w:cs="Times New Roman"/>
        </w:rPr>
        <w:t>.</w:t>
      </w:r>
      <w:r w:rsidR="003C4396" w:rsidRPr="001C2288">
        <w:rPr>
          <w:rFonts w:ascii="Times New Roman" w:hAnsi="Times New Roman" w:cs="Times New Roman"/>
        </w:rPr>
        <w:t xml:space="preserve"> </w:t>
      </w:r>
      <w:r w:rsidR="00E34912" w:rsidRPr="001C2288">
        <w:rPr>
          <w:rFonts w:ascii="Times New Roman" w:hAnsi="Times New Roman" w:cs="Times New Roman"/>
        </w:rPr>
        <w:t xml:space="preserve">These findings include the </w:t>
      </w:r>
      <w:r w:rsidR="00DB7345" w:rsidRPr="001C2288">
        <w:rPr>
          <w:rFonts w:ascii="Times New Roman" w:hAnsi="Times New Roman" w:cs="Times New Roman"/>
        </w:rPr>
        <w:t xml:space="preserve">association of IAA with the HLA </w:t>
      </w:r>
      <w:r w:rsidR="00E34912" w:rsidRPr="001C2288">
        <w:rPr>
          <w:rFonts w:ascii="Times New Roman" w:hAnsi="Times New Roman" w:cs="Times New Roman"/>
        </w:rPr>
        <w:t>DR4-DQ8 haplotype and young age at diagnosis</w:t>
      </w:r>
      <w:r w:rsidR="00F0707C" w:rsidRPr="001C2288">
        <w:rPr>
          <w:rFonts w:ascii="Times New Roman" w:hAnsi="Times New Roman" w:cs="Times New Roman"/>
        </w:rPr>
        <w:t>,</w:t>
      </w:r>
      <w:r w:rsidR="00E34912" w:rsidRPr="001C2288">
        <w:rPr>
          <w:rFonts w:ascii="Times New Roman" w:hAnsi="Times New Roman" w:cs="Times New Roman"/>
        </w:rPr>
        <w:t xml:space="preserve"> while GADA appear </w:t>
      </w:r>
      <w:r w:rsidR="00E34912" w:rsidRPr="001C2288">
        <w:rPr>
          <w:rFonts w:ascii="Times New Roman" w:hAnsi="Times New Roman" w:cs="Times New Roman"/>
        </w:rPr>
        <w:lastRenderedPageBreak/>
        <w:t xml:space="preserve">more often in older children and adolescents and </w:t>
      </w:r>
      <w:r w:rsidR="00ED51C3">
        <w:rPr>
          <w:rFonts w:ascii="Times New Roman" w:hAnsi="Times New Roman" w:cs="Times New Roman"/>
        </w:rPr>
        <w:t>are</w:t>
      </w:r>
      <w:r w:rsidR="00ED51C3" w:rsidRPr="001C2288">
        <w:rPr>
          <w:rFonts w:ascii="Times New Roman" w:hAnsi="Times New Roman" w:cs="Times New Roman"/>
        </w:rPr>
        <w:t xml:space="preserve"> </w:t>
      </w:r>
      <w:r w:rsidR="00E34912" w:rsidRPr="001C2288">
        <w:rPr>
          <w:rFonts w:ascii="Times New Roman" w:hAnsi="Times New Roman" w:cs="Times New Roman"/>
        </w:rPr>
        <w:t xml:space="preserve">associated with the </w:t>
      </w:r>
      <w:r w:rsidR="00DB7345" w:rsidRPr="001C2288">
        <w:rPr>
          <w:rFonts w:ascii="Times New Roman" w:hAnsi="Times New Roman" w:cs="Times New Roman"/>
        </w:rPr>
        <w:t xml:space="preserve">HLA </w:t>
      </w:r>
      <w:r w:rsidR="00E34912" w:rsidRPr="001C2288">
        <w:rPr>
          <w:rFonts w:ascii="Times New Roman" w:hAnsi="Times New Roman" w:cs="Times New Roman"/>
        </w:rPr>
        <w:t>DR3-DQ2 haplotype</w:t>
      </w:r>
      <w:r w:rsidR="00ED44C1" w:rsidRPr="001C2288">
        <w:rPr>
          <w:rFonts w:ascii="Times New Roman" w:hAnsi="Times New Roman" w:cs="Times New Roman"/>
        </w:rPr>
        <w:t xml:space="preserve"> </w:t>
      </w:r>
      <w:r w:rsidR="00F702B1" w:rsidRPr="001C2288">
        <w:rPr>
          <w:rFonts w:ascii="Times New Roman" w:hAnsi="Times New Roman" w:cs="Times New Roman"/>
        </w:rPr>
        <w:fldChar w:fldCharType="begin">
          <w:fldData xml:space="preserve">PEVuZE5vdGU+PENpdGU+PEF1dGhvcj5aaWVnbGVyPC9BdXRob3I+PFllYXI+MTk5MTwvWWVhcj48
UmVjTnVtPjQ5PC9SZWNOdW0+PERpc3BsYXlUZXh0Pig1LTgpPC9EaXNwbGF5VGV4dD48cmVjb3Jk
PjxyZWMtbnVtYmVyPjQ5PC9yZWMtbnVtYmVyPjxmb3JlaWduLWtleXM+PGtleSBhcHA9IkVOIiBk
Yi1pZD0icHdzeGR3cHAxYXIyem9lcHQyOHY1eHRrMndhOTUydjk5dHQyIj40OTwva2V5PjwvZm9y
ZWlnbi1rZXlzPjxyZWYtdHlwZSBuYW1lPSJKb3VybmFsIEFydGljbGUiPjE3PC9yZWYtdHlwZT48
Y29udHJpYnV0b3JzPjxhdXRob3JzPjxhdXRob3I+WmllZ2xlciwgQS4gRy48L2F1dGhvcj48YXV0
aG9yPlN0YW5kbCwgRS48L2F1dGhvcj48YXV0aG9yPkFsYmVydCwgRS48L2F1dGhvcj48YXV0aG9y
Pk1laG5lcnQsIEguPC9hdXRob3I+PC9hdXRob3JzPjwvY29udHJpYnV0b3JzPjxhdXRoLWFkZHJl
c3M+RGlhYmV0ZXMgUmVzZWFyY2ggSW5zdGl0dXRlLCBTY2h3YWJpbmcgQ2l0eSBIb3NwaXRhbCwg
TXVuaWNoLCBHZXJtYW55LjwvYXV0aC1hZGRyZXNzPjx0aXRsZXM+PHRpdGxlPkhMQS1hc3NvY2lh
dGVkIGluc3VsaW4gYXV0b2FudGlib2R5IGZvcm1hdGlvbiBpbiBuZXdseSBkaWFnbm9zZWQgdHlw
ZSBJIGRpYWJldGljIHBhdGllbnRzPC90aXRsZT48c2Vjb25kYXJ5LXRpdGxlPkRpYWJldGVzPC9z
ZWNvbmRhcnktdGl0bGU+PC90aXRsZXM+PHBlcmlvZGljYWw+PGZ1bGwtdGl0bGU+RGlhYmV0ZXM8
L2Z1bGwtdGl0bGU+PC9wZXJpb2RpY2FsPjxwYWdlcz4xMTQ2LTk8L3BhZ2VzPjx2b2x1bWU+NDA8
L3ZvbHVtZT48bnVtYmVyPjk8L251bWJlcj48a2V5d29yZHM+PGtleXdvcmQ+QWR1bHQ8L2tleXdv
cmQ+PGtleXdvcmQ+QXV0b2FudGlib2RpZXMvKmFuYWx5c2lzPC9rZXl3b3JkPjxrZXl3b3JkPkRp
YWJldGVzIE1lbGxpdHVzLCBUeXBlIDEvKmltbXVub2xvZ3k8L2tleXdvcmQ+PGtleXdvcmQ+RmVt
YWxlPC9rZXl3b3JkPjxrZXl3b3JkPkhMQSBBbnRpZ2Vucy8qYW5hbHlzaXM8L2tleXdvcmQ+PGtl
eXdvcmQ+SExBLURSNCBBbnRpZ2VuL2FuYWx5c2lzPC9rZXl3b3JkPjxrZXl3b3JkPkh1bWFuczwv
a2V5d29yZD48a2V5d29yZD5JbnN1bGluIEFudGlib2RpZXMvKmFuYWx5c2lzPC9rZXl3b3JkPjxr
ZXl3b3JkPklzbGV0cyBvZiBMYW5nZXJoYW5zL2ltbXVub2xvZ3k8L2tleXdvcmQ+PGtleXdvcmQ+
TWFsZTwva2V5d29yZD48L2tleXdvcmRzPjxkYXRlcz48eWVhcj4xOTkxPC95ZWFyPjxwdWItZGF0
ZXM+PGRhdGU+U2VwPC9kYXRlPjwvcHViLWRhdGVzPjwvZGF0ZXM+PGFjY2Vzc2lvbi1udW0+MTkz
NjYyMjwvYWNjZXNzaW9uLW51bT48dXJscz48cmVsYXRlZC11cmxzPjx1cmw+aHR0cDovL3d3dy5u
Y2JpLm5sbS5uaWguZ292L2VudHJlei9xdWVyeS5mY2dpP2NtZD1SZXRyaWV2ZSZhbXA7ZGI9UHVi
TWVkJmFtcDtkb3B0PUNpdGF0aW9uJmFtcDtsaXN0X3VpZHM9MTkzNjYyMiA8L3VybD48L3JlbGF0
ZWQtdXJscz48L3VybHM+PC9yZWNvcmQ+PC9DaXRlPjxDaXRlPjxBdXRob3I+U2FiYmFoPC9BdXRo
b3I+PFllYXI+MjAwMDwvWWVhcj48UmVjTnVtPjUwPC9SZWNOdW0+PHJlY29yZD48cmVjLW51bWJl
cj41MDwvcmVjLW51bWJlcj48Zm9yZWlnbi1rZXlzPjxrZXkgYXBwPSJFTiIgZGItaWQ9InB3c3hk
d3BwMWFyMnpvZXB0Mjh2NXh0azJ3YTk1MnY5OXR0MiI+NTA8L2tleT48L2ZvcmVpZ24ta2V5cz48
cmVmLXR5cGUgbmFtZT0iSm91cm5hbCBBcnRpY2xlIj4xNzwvcmVmLXR5cGU+PGNvbnRyaWJ1dG9y
cz48YXV0aG9ycz48YXV0aG9yPlNhYmJhaCwgRS48L2F1dGhvcj48YXV0aG9yPlNhdm9sYSwgSy48
L2F1dGhvcj48YXV0aG9yPkViZWxpbmcsIFQuPC9hdXRob3I+PGF1dGhvcj5LdWxtYWxhLCBQLjwv
YXV0aG9yPjxhdXRob3I+VmFoYXNhbG8sIFAuPC9hdXRob3I+PGF1dGhvcj5JbG9uZW4sIEouPC9h
dXRob3I+PGF1dGhvcj5TYWxtZWxhLCBQLiBJLjwvYXV0aG9yPjxhdXRob3I+S25pcCwgTS48L2F1
dGhvcj48L2F1dGhvcnM+PC9jb250cmlidXRvcnM+PGF1dGgtYWRkcmVzcz5EZXBhcnRtZW50IG9m
IFBlZGlhdHJpY3MsIFVuaXZlcnNpdHkgb2YgT3VsdSwgRmlubGFuZC48L2F1dGgtYWRkcmVzcz48
dGl0bGVzPjx0aXRsZT5HZW5ldGljLCBhdXRvaW1tdW5lLCBhbmQgY2xpbmljYWwgY2hhcmFjdGVy
aXN0aWNzIG9mIGNoaWxkaG9vZC0gYW5kIGFkdWx0LW9uc2V0IHR5cGUgMSBkaWFiZXRlczwvdGl0
bGU+PHNlY29uZGFyeS10aXRsZT5EaWFiZXRlcyBDYXJlPC9zZWNvbmRhcnktdGl0bGU+PC90aXRs
ZXM+PHBlcmlvZGljYWw+PGZ1bGwtdGl0bGU+RGlhYmV0ZXMgQ2FyZTwvZnVsbC10aXRsZT48L3Bl
cmlvZGljYWw+PHBhZ2VzPjEzMjYtMzI8L3BhZ2VzPjx2b2x1bWU+MjM8L3ZvbHVtZT48bnVtYmVy
Pjk8L251bWJlcj48a2V5d29yZHM+PGtleXdvcmQ+QWRvbGVzY2VudDwva2V5d29yZD48a2V5d29y
ZD5BZHVsdDwva2V5d29yZD48a2V5d29yZD5BZ2Ugb2YgT25zZXQ8L2tleXdvcmQ+PGtleXdvcmQ+
QWxsZWxlczwva2V5d29yZD48a2V5d29yZD5BdXRvYW50aWJvZGllcy8qYmxvb2Q8L2tleXdvcmQ+
PGtleXdvcmQ+Qmxvb2QgR2x1Y29zZS9hbmFseXNpczwva2V5d29yZD48a2V5d29yZD5Cb2R5IFdl
aWdodDwva2V5d29yZD48a2V5d29yZD5DLVBlcHRpZGUvYmxvb2Q8L2tleXdvcmQ+PGtleXdvcmQ+
Q2hpbGQ8L2tleXdvcmQ+PGtleXdvcmQ+RGlhYmV0ZXMgTWVsbGl0dXMsIFR5cGUgMS8qZ2VuZXRp
Y3MvaW1tdW5vbG9neS9waHlzaW9wYXRob2xvZ3k8L2tleXdvcmQ+PGtleXdvcmQ+RmVtYWxlPC9r
ZXl3b3JkPjxrZXl3b3JkPkZpbmxhbmQ8L2tleXdvcmQ+PGtleXdvcmQ+R2x1dGFtYXRlIERlY2Fy
Ym94eWxhc2UvaW1tdW5vbG9neTwva2V5d29yZD48a2V5d29yZD5ITEEtRFEgQW50aWdlbnMvZ2Vu
ZXRpY3M8L2tleXdvcmQ+PGtleXdvcmQ+SGVtb2dsb2JpbiBBLCBHbHljb3N5bGF0ZWQvYW5hbHlz
aXM8L2tleXdvcmQ+PGtleXdvcmQ+SGlzdG9jb21wYXRpYmlsaXR5IEFudGlnZW5zIENsYXNzIElJ
L2ltbXVub2xvZ3k8L2tleXdvcmQ+PGtleXdvcmQ+SG9zcGl0YWxzLCBVbml2ZXJzaXR5PC9rZXl3
b3JkPjxrZXl3b3JkPkh1bWFuczwva2V5d29yZD48a2V5d29yZD5Jc2xldHMgb2YgTGFuZ2VyaGFu
cy9pbW11bm9sb2d5PC9rZXl3b3JkPjxrZXl3b3JkPk1hbGU8L2tleXdvcmQ+PC9rZXl3b3Jkcz48
ZGF0ZXM+PHllYXI+MjAwMDwveWVhcj48cHViLWRhdGVzPjxkYXRlPlNlcDwvZGF0ZT48L3B1Yi1k
YXRlcz48L2RhdGVzPjxhY2Nlc3Npb24tbnVtPjEwOTc3MDI3PC9hY2Nlc3Npb24tbnVtPjx1cmxz
PjxyZWxhdGVkLXVybHM+PHVybD5odHRwOi8vd3d3Lm5jYmkubmxtLm5paC5nb3YvZW50cmV6L3F1
ZXJ5LmZjZ2k/Y21kPVJldHJpZXZlJmFtcDtkYj1QdWJNZWQmYW1wO2RvcHQ9Q2l0YXRpb24mYW1w
O2xpc3RfdWlkcz0xMDk3NzAyNyA8L3VybD48L3JlbGF0ZWQtdXJscz48L3VybHM+PC9yZWNvcmQ+
PC9DaXRlPjxDaXRlPjxBdXRob3I+VmFuZGV3YWxsZTwvQXV0aG9yPjxZZWFyPjE5OTc8L1llYXI+
PFJlY051bT41MTwvUmVjTnVtPjxyZWNvcmQ+PHJlYy1udW1iZXI+NTE8L3JlYy1udW1iZXI+PGZv
cmVpZ24ta2V5cz48a2V5IGFwcD0iRU4iIGRiLWlkPSJwd3N4ZHdwcDFhcjJ6b2VwdDI4djV4dGsy
d2E5NTJ2OTl0dDIiPjUxPC9rZXk+PC9mb3JlaWduLWtleXM+PHJlZi10eXBlIG5hbWU9IkpvdXJu
YWwgQXJ0aWNsZSI+MTc8L3JlZi10eXBlPjxjb250cmlidXRvcnM+PGF1dGhvcnM+PGF1dGhvcj5W
YW5kZXdhbGxlLCBDLiBMLjwvYXV0aG9yPjxhdXRob3I+RmFsb3JuaSwgQS48L2F1dGhvcj48YXV0
aG9yPkxlcm5tYXJrLCBBLjwvYXV0aG9yPjxhdXRob3I+R291YmVydCwgUC48L2F1dGhvcj48YXV0
aG9yPkRvcmNoeSwgSC48L2F1dGhvcj48YXV0aG9yPkNvdWNrZSwgVy48L2F1dGhvcj48YXV0aG9y
PlNlbWFrdWxhLCBDLjwvYXV0aG9yPjxhdXRob3I+VmFuIGRlciBBdXdlcmEsIEIuPC9hdXRob3I+
PGF1dGhvcj5LYXVmbWFuLCBMLjwvYXV0aG9yPjxhdXRob3I+U2NodWl0LCBGLiBDLjwvYXV0aG9y
PjxhdXRob3I+UGlwZWxlZXJzLCBELiBHLjwvYXV0aG9yPjxhdXRob3I+R29ydXMsIEYuIEsuPC9h
dXRob3I+PC9hdXRob3JzPjwvY29udHJpYnV0b3JzPjxhdXRoLWFkZHJlc3M+RGlhYmV0ZXMgUmVz
ZWFyY2ggQ2VudGVyLCBWcmlqZSBVbml2ZXJzaXRlaXQgQnJ1c3NlbCwgQmVsZ2l1bS48L2F1dGgt
YWRkcmVzcz48dGl0bGVzPjx0aXRsZT5Bc3NvY2lhdGlvbnMgb2YgR0FENjUtIGFuZCBJQS0yLSBh
dXRvYW50aWJvZGllcyB3aXRoIGdlbmV0aWMgcmlzayBtYXJrZXJzIGluIG5ldy1vbnNldCBJRERN
IHBhdGllbnRzIGFuZCB0aGVpciBzaWJsaW5ncy4gVGhlIEJlbGdpYW4gRGlhYmV0ZXMgUmVnaXN0
cnk8L3RpdGxlPjxzZWNvbmRhcnktdGl0bGU+RGlhYmV0ZXMgQ2FyZTwvc2Vjb25kYXJ5LXRpdGxl
PjwvdGl0bGVzPjxwZXJpb2RpY2FsPjxmdWxsLXRpdGxlPkRpYWJldGVzIENhcmU8L2Z1bGwtdGl0
bGU+PC9wZXJpb2RpY2FsPjxwYWdlcz4xNTQ3LTUyPC9wYWdlcz48dm9sdW1lPjIwPC92b2x1bWU+
PG51bWJlcj4xMDwvbnVtYmVyPjxrZXl3b3Jkcz48a2V5d29yZD5BZG9sZXNjZW50PC9rZXl3b3Jk
PjxrZXl3b3JkPkFkdWx0PC9rZXl3b3JkPjxrZXl3b3JkPkF1dG9hbnRpYm9kaWVzLypibG9vZDwv
a2V5d29yZD48a2V5d29yZD5CZWxnaXVtPC9rZXl3b3JkPjxrZXl3b3JkPkNoaWxkPC9rZXl3b3Jk
PjxrZXl3b3JkPkNoaWxkLCBQcmVzY2hvb2w8L2tleXdvcmQ+PGtleXdvcmQ+RGlhYmV0ZXMgTWVs
bGl0dXMsIFR5cGUgMS9ibG9vZC8qZ2VuZXRpY3MvKmltbXVub2xvZ3k8L2tleXdvcmQ+PGtleXdv
cmQ+RmVtYWxlPC9rZXl3b3JkPjxrZXl3b3JkPkdlbmV0aWMgTWFya2Vyczwva2V5d29yZD48a2V5
d29yZD5HZW5vdHlwZTwva2V5d29yZD48a2V5d29yZD5HbHV0YW1hdGUgRGVoeWRyb2dlbmFzZS8q
aW1tdW5vbG9neTwva2V5d29yZD48a2V5d29yZD5ITEEtRFEgQW50aWdlbnMvKmdlbmV0aWNzPC9r
ZXl3b3JkPjxrZXl3b3JkPkh1bWFuczwva2V5d29yZD48a2V5d29yZD5JbmZhbnQ8L2tleXdvcmQ+
PGtleXdvcmQ+SW5zdWxpbi9nZW5ldGljczwva2V5d29yZD48a2V5d29yZD5NYWxlPC9rZXl3b3Jk
PjxrZXl3b3JkPipOdWNsZWFyIEZhbWlseTwva2V5d29yZD48a2V5d29yZD5SZWdpc3RyaWVzPC9r
ZXl3b3JkPjxrZXl3b3JkPlJpc2sgRmFjdG9yczwva2V5d29yZD48L2tleXdvcmRzPjxkYXRlcz48
eWVhcj4xOTk3PC95ZWFyPjxwdWItZGF0ZXM+PGRhdGU+T2N0PC9kYXRlPjwvcHViLWRhdGVzPjwv
ZGF0ZXM+PGFjY2Vzc2lvbi1udW0+OTMxNDYzMzwvYWNjZXNzaW9uLW51bT48dXJscz48cmVsYXRl
ZC11cmxzPjx1cmw+aHR0cDovL3d3dy5uY2JpLm5sbS5uaWguZ292L2VudHJlei9xdWVyeS5mY2dp
P2NtZD1SZXRyaWV2ZSZhbXA7ZGI9UHViTWVkJmFtcDtkb3B0PUNpdGF0aW9uJmFtcDtsaXN0X3Vp
ZHM9OTMxNDYzMyA8L3VybD48L3JlbGF0ZWQtdXJscz48L3VybHM+PC9yZWNvcmQ+PC9DaXRlPjxD
aXRlPjxBdXRob3I+R3JhaGFtPC9BdXRob3I+PFllYXI+MjAwMjwvWWVhcj48UmVjTnVtPjUyPC9S
ZWNOdW0+PHJlY29yZD48cmVjLW51bWJlcj41MjwvcmVjLW51bWJlcj48Zm9yZWlnbi1rZXlzPjxr
ZXkgYXBwPSJFTiIgZGItaWQ9InB3c3hkd3BwMWFyMnpvZXB0Mjh2NXh0azJ3YTk1MnY5OXR0MiI+
NTI8L2tleT48L2ZvcmVpZ24ta2V5cz48cmVmLXR5cGUgbmFtZT0iSm91cm5hbCBBcnRpY2xlIj4x
NzwvcmVmLXR5cGU+PGNvbnRyaWJ1dG9ycz48YXV0aG9ycz48YXV0aG9yPkdyYWhhbSwgSi48L2F1
dGhvcj48YXV0aG9yPkhhZ29waWFuLCBXLiBBLjwvYXV0aG9yPjxhdXRob3I+S29ja3VtLCBJLjwv
YXV0aG9yPjxhdXRob3I+TGksIEwuIFMuPC9hdXRob3I+PGF1dGhvcj5TYW5qZWV2aSwgQy4gQi48
L2F1dGhvcj48YXV0aG9yPkxvd2UsIFIuIE0uPC9hdXRob3I+PGF1dGhvcj5TY2hhZWZlciwgSi4g
Qi48L2F1dGhvcj48YXV0aG9yPlphcmdoYW1pLCBNLjwvYXV0aG9yPjxhdXRob3I+RGF5LCBILiBM
LjwvYXV0aG9yPjxhdXRob3I+TGFuZGluLU9sc3NvbiwgTS48L2F1dGhvcj48YXV0aG9yPlBhbG1l
ciwgSi4gUC48L2F1dGhvcj48YXV0aG9yPkphbmVyLVZpbGxhbnVldmEsIE0uPC9hdXRob3I+PGF1
dGhvcj5Ib29kLCBMLjwvYXV0aG9yPjxhdXRob3I+U3VuZGt2aXN0LCBHLjwvYXV0aG9yPjxhdXRo
b3I+TGVybm1hcmssIEEuPC9hdXRob3I+PGF1dGhvcj5CcmVzbG93LCBOLjwvYXV0aG9yPjxhdXRo
b3I+RGFobHF1aXN0LCBHLjwvYXV0aG9yPjxhdXRob3I+QmxvaG1lLCBHLjwvYXV0aG9yPjwvYXV0
aG9ycz48L2NvbnRyaWJ1dG9ycz48YXV0aC1hZGRyZXNzPkRlcGFydG1lbnQgb2YgU3RhdGlzdGlj
cyBhbmQgQWN0dWFyaWFsIFNjaWVuY2UsIFNpbW9uIEZyYXNlciBVbml2ZXJzaXR5LCBCdXJuYWJ5
LCBDYW5hZGEuPC9hdXRoLWFkZHJlc3M+PHRpdGxlcz48dGl0bGU+R2VuZXRpYyBlZmZlY3RzIG9u
IGFnZS1kZXBlbmRlbnQgb25zZXQgYW5kIGlzbGV0IGNlbGwgYXV0b2FudGlib2R5IG1hcmtlcnMg
aW4gdHlwZSAxIGRpYWJldGVzPC90aXRsZT48c2Vjb25kYXJ5LXRpdGxlPkRpYWJldGVzPC9zZWNv
bmRhcnktdGl0bGU+PC90aXRsZXM+PHBlcmlvZGljYWw+PGZ1bGwtdGl0bGU+RGlhYmV0ZXM8L2Z1
bGwtdGl0bGU+PC9wZXJpb2RpY2FsPjxwYWdlcz4xMzQ2LTU1PC9wYWdlcz48dm9sdW1lPjUxPC92
b2x1bWU+PG51bWJlcj41PC9udW1iZXI+PGtleXdvcmRzPjxrZXl3b3JkPkFkb2xlc2NlbnQ8L2tl
eXdvcmQ+PGtleXdvcmQ+QWR1bHQ8L2tleXdvcmQ+PGtleXdvcmQ+QWdlIG9mIE9uc2V0PC9rZXl3
b3JkPjxrZXl3b3JkPkF1dG9hbnRpYm9kaWVzLypibG9vZDwva2V5d29yZD48a2V5d29yZD5CaW9s
b2dpY2FsIE1hcmtlcnM8L2tleXdvcmQ+PGtleXdvcmQ+Q2hpbGQ8L2tleXdvcmQ+PGtleXdvcmQ+
Q2hpbGQsIFByZXNjaG9vbDwva2V5d29yZD48a2V5d29yZD5EaWFiZXRlcyBNZWxsaXR1cywgVHlw
ZSAxLyplcGlkZW1pb2xvZ3kvKmdlbmV0aWNzL2ltbXVub2xvZ3k8L2tleXdvcmQ+PGtleXdvcmQ+
RmVtYWxlPC9rZXl3b3JkPjxrZXl3b3JkPkdlbm90eXBlPC9rZXl3b3JkPjxrZXl3b3JkPkhMQS1E
USBBbnRpZ2Vucy9nZW5ldGljczwva2V5d29yZD48a2V5d29yZD5IdW1hbnM8L2tleXdvcmQ+PGtl
eXdvcmQ+SW5mYW50PC9rZXl3b3JkPjxrZXl3b3JkPkluZmFudCwgTmV3Ym9ybjwva2V5d29yZD48
a2V5d29yZD5Jc2xldHMgb2YgTGFuZ2VyaGFucy8qaW1tdW5vbG9neTwva2V5d29yZD48a2V5d29y
ZD5Mb2dpc3RpYyBNb2RlbHM8L2tleXdvcmQ+PGtleXdvcmQ+TWFsZTwva2V5d29yZD48a2V5d29y
ZD5SaXNrIEZhY3RvcnM8L2tleXdvcmQ+PGtleXdvcmQ+U2Vyb2VwaWRlbWlvbG9naWMgU3R1ZGll
czwva2V5d29yZD48a2V5d29yZD5TZXggRGlzdHJpYnV0aW9uPC9rZXl3b3JkPjwva2V5d29yZHM+
PGRhdGVzPjx5ZWFyPjIwMDI8L3llYXI+PHB1Yi1kYXRlcz48ZGF0ZT5NYXk8L2RhdGU+PC9wdWIt
ZGF0ZXM+PC9kYXRlcz48YWNjZXNzaW9uLW51bT4xMTk3ODYyOTwvYWNjZXNzaW9uLW51bT48dXJs
cz48cmVsYXRlZC11cmxzPjx1cmw+aHR0cDovL3d3dy5uY2JpLm5sbS5uaWguZ292L2VudHJlei9x
dWVyeS5mY2dpP2NtZD1SZXRyaWV2ZSZhbXA7ZGI9UHViTWVkJmFtcDtkb3B0PUNpdGF0aW9uJmFt
cDtsaXN0X3VpZHM9MTE5Nzg2MjkgPC91cmw+PC9yZWxhdGVkLXVybHM+PC91cmxzPjwvcmVjb3Jk
PjwvQ2l0ZT48L0VuZE5vdGU+
</w:fldData>
        </w:fldChar>
      </w:r>
      <w:r w:rsidR="00F702B1" w:rsidRPr="001C2288">
        <w:rPr>
          <w:rFonts w:ascii="Times New Roman" w:hAnsi="Times New Roman" w:cs="Times New Roman"/>
        </w:rPr>
        <w:instrText xml:space="preserve"> ADDIN EN.CITE </w:instrText>
      </w:r>
      <w:r w:rsidR="00F702B1" w:rsidRPr="001C2288">
        <w:rPr>
          <w:rFonts w:ascii="Times New Roman" w:hAnsi="Times New Roman" w:cs="Times New Roman"/>
        </w:rPr>
        <w:fldChar w:fldCharType="begin">
          <w:fldData xml:space="preserve">PEVuZE5vdGU+PENpdGU+PEF1dGhvcj5aaWVnbGVyPC9BdXRob3I+PFllYXI+MTk5MTwvWWVhcj48
UmVjTnVtPjQ5PC9SZWNOdW0+PERpc3BsYXlUZXh0Pig1LTgpPC9EaXNwbGF5VGV4dD48cmVjb3Jk
PjxyZWMtbnVtYmVyPjQ5PC9yZWMtbnVtYmVyPjxmb3JlaWduLWtleXM+PGtleSBhcHA9IkVOIiBk
Yi1pZD0icHdzeGR3cHAxYXIyem9lcHQyOHY1eHRrMndhOTUydjk5dHQyIj40OTwva2V5PjwvZm9y
ZWlnbi1rZXlzPjxyZWYtdHlwZSBuYW1lPSJKb3VybmFsIEFydGljbGUiPjE3PC9yZWYtdHlwZT48
Y29udHJpYnV0b3JzPjxhdXRob3JzPjxhdXRob3I+WmllZ2xlciwgQS4gRy48L2F1dGhvcj48YXV0
aG9yPlN0YW5kbCwgRS48L2F1dGhvcj48YXV0aG9yPkFsYmVydCwgRS48L2F1dGhvcj48YXV0aG9y
Pk1laG5lcnQsIEguPC9hdXRob3I+PC9hdXRob3JzPjwvY29udHJpYnV0b3JzPjxhdXRoLWFkZHJl
c3M+RGlhYmV0ZXMgUmVzZWFyY2ggSW5zdGl0dXRlLCBTY2h3YWJpbmcgQ2l0eSBIb3NwaXRhbCwg
TXVuaWNoLCBHZXJtYW55LjwvYXV0aC1hZGRyZXNzPjx0aXRsZXM+PHRpdGxlPkhMQS1hc3NvY2lh
dGVkIGluc3VsaW4gYXV0b2FudGlib2R5IGZvcm1hdGlvbiBpbiBuZXdseSBkaWFnbm9zZWQgdHlw
ZSBJIGRpYWJldGljIHBhdGllbnRzPC90aXRsZT48c2Vjb25kYXJ5LXRpdGxlPkRpYWJldGVzPC9z
ZWNvbmRhcnktdGl0bGU+PC90aXRsZXM+PHBlcmlvZGljYWw+PGZ1bGwtdGl0bGU+RGlhYmV0ZXM8
L2Z1bGwtdGl0bGU+PC9wZXJpb2RpY2FsPjxwYWdlcz4xMTQ2LTk8L3BhZ2VzPjx2b2x1bWU+NDA8
L3ZvbHVtZT48bnVtYmVyPjk8L251bWJlcj48a2V5d29yZHM+PGtleXdvcmQ+QWR1bHQ8L2tleXdv
cmQ+PGtleXdvcmQ+QXV0b2FudGlib2RpZXMvKmFuYWx5c2lzPC9rZXl3b3JkPjxrZXl3b3JkPkRp
YWJldGVzIE1lbGxpdHVzLCBUeXBlIDEvKmltbXVub2xvZ3k8L2tleXdvcmQ+PGtleXdvcmQ+RmVt
YWxlPC9rZXl3b3JkPjxrZXl3b3JkPkhMQSBBbnRpZ2Vucy8qYW5hbHlzaXM8L2tleXdvcmQ+PGtl
eXdvcmQ+SExBLURSNCBBbnRpZ2VuL2FuYWx5c2lzPC9rZXl3b3JkPjxrZXl3b3JkPkh1bWFuczwv
a2V5d29yZD48a2V5d29yZD5JbnN1bGluIEFudGlib2RpZXMvKmFuYWx5c2lzPC9rZXl3b3JkPjxr
ZXl3b3JkPklzbGV0cyBvZiBMYW5nZXJoYW5zL2ltbXVub2xvZ3k8L2tleXdvcmQ+PGtleXdvcmQ+
TWFsZTwva2V5d29yZD48L2tleXdvcmRzPjxkYXRlcz48eWVhcj4xOTkxPC95ZWFyPjxwdWItZGF0
ZXM+PGRhdGU+U2VwPC9kYXRlPjwvcHViLWRhdGVzPjwvZGF0ZXM+PGFjY2Vzc2lvbi1udW0+MTkz
NjYyMjwvYWNjZXNzaW9uLW51bT48dXJscz48cmVsYXRlZC11cmxzPjx1cmw+aHR0cDovL3d3dy5u
Y2JpLm5sbS5uaWguZ292L2VudHJlei9xdWVyeS5mY2dpP2NtZD1SZXRyaWV2ZSZhbXA7ZGI9UHVi
TWVkJmFtcDtkb3B0PUNpdGF0aW9uJmFtcDtsaXN0X3VpZHM9MTkzNjYyMiA8L3VybD48L3JlbGF0
ZWQtdXJscz48L3VybHM+PC9yZWNvcmQ+PC9DaXRlPjxDaXRlPjxBdXRob3I+U2FiYmFoPC9BdXRo
b3I+PFllYXI+MjAwMDwvWWVhcj48UmVjTnVtPjUwPC9SZWNOdW0+PHJlY29yZD48cmVjLW51bWJl
cj41MDwvcmVjLW51bWJlcj48Zm9yZWlnbi1rZXlzPjxrZXkgYXBwPSJFTiIgZGItaWQ9InB3c3hk
d3BwMWFyMnpvZXB0Mjh2NXh0azJ3YTk1MnY5OXR0MiI+NTA8L2tleT48L2ZvcmVpZ24ta2V5cz48
cmVmLXR5cGUgbmFtZT0iSm91cm5hbCBBcnRpY2xlIj4xNzwvcmVmLXR5cGU+PGNvbnRyaWJ1dG9y
cz48YXV0aG9ycz48YXV0aG9yPlNhYmJhaCwgRS48L2F1dGhvcj48YXV0aG9yPlNhdm9sYSwgSy48
L2F1dGhvcj48YXV0aG9yPkViZWxpbmcsIFQuPC9hdXRob3I+PGF1dGhvcj5LdWxtYWxhLCBQLjwv
YXV0aG9yPjxhdXRob3I+VmFoYXNhbG8sIFAuPC9hdXRob3I+PGF1dGhvcj5JbG9uZW4sIEouPC9h
dXRob3I+PGF1dGhvcj5TYWxtZWxhLCBQLiBJLjwvYXV0aG9yPjxhdXRob3I+S25pcCwgTS48L2F1
dGhvcj48L2F1dGhvcnM+PC9jb250cmlidXRvcnM+PGF1dGgtYWRkcmVzcz5EZXBhcnRtZW50IG9m
IFBlZGlhdHJpY3MsIFVuaXZlcnNpdHkgb2YgT3VsdSwgRmlubGFuZC48L2F1dGgtYWRkcmVzcz48
dGl0bGVzPjx0aXRsZT5HZW5ldGljLCBhdXRvaW1tdW5lLCBhbmQgY2xpbmljYWwgY2hhcmFjdGVy
aXN0aWNzIG9mIGNoaWxkaG9vZC0gYW5kIGFkdWx0LW9uc2V0IHR5cGUgMSBkaWFiZXRlczwvdGl0
bGU+PHNlY29uZGFyeS10aXRsZT5EaWFiZXRlcyBDYXJlPC9zZWNvbmRhcnktdGl0bGU+PC90aXRs
ZXM+PHBlcmlvZGljYWw+PGZ1bGwtdGl0bGU+RGlhYmV0ZXMgQ2FyZTwvZnVsbC10aXRsZT48L3Bl
cmlvZGljYWw+PHBhZ2VzPjEzMjYtMzI8L3BhZ2VzPjx2b2x1bWU+MjM8L3ZvbHVtZT48bnVtYmVy
Pjk8L251bWJlcj48a2V5d29yZHM+PGtleXdvcmQ+QWRvbGVzY2VudDwva2V5d29yZD48a2V5d29y
ZD5BZHVsdDwva2V5d29yZD48a2V5d29yZD5BZ2Ugb2YgT25zZXQ8L2tleXdvcmQ+PGtleXdvcmQ+
QWxsZWxlczwva2V5d29yZD48a2V5d29yZD5BdXRvYW50aWJvZGllcy8qYmxvb2Q8L2tleXdvcmQ+
PGtleXdvcmQ+Qmxvb2QgR2x1Y29zZS9hbmFseXNpczwva2V5d29yZD48a2V5d29yZD5Cb2R5IFdl
aWdodDwva2V5d29yZD48a2V5d29yZD5DLVBlcHRpZGUvYmxvb2Q8L2tleXdvcmQ+PGtleXdvcmQ+
Q2hpbGQ8L2tleXdvcmQ+PGtleXdvcmQ+RGlhYmV0ZXMgTWVsbGl0dXMsIFR5cGUgMS8qZ2VuZXRp
Y3MvaW1tdW5vbG9neS9waHlzaW9wYXRob2xvZ3k8L2tleXdvcmQ+PGtleXdvcmQ+RmVtYWxlPC9r
ZXl3b3JkPjxrZXl3b3JkPkZpbmxhbmQ8L2tleXdvcmQ+PGtleXdvcmQ+R2x1dGFtYXRlIERlY2Fy
Ym94eWxhc2UvaW1tdW5vbG9neTwva2V5d29yZD48a2V5d29yZD5ITEEtRFEgQW50aWdlbnMvZ2Vu
ZXRpY3M8L2tleXdvcmQ+PGtleXdvcmQ+SGVtb2dsb2JpbiBBLCBHbHljb3N5bGF0ZWQvYW5hbHlz
aXM8L2tleXdvcmQ+PGtleXdvcmQ+SGlzdG9jb21wYXRpYmlsaXR5IEFudGlnZW5zIENsYXNzIElJ
L2ltbXVub2xvZ3k8L2tleXdvcmQ+PGtleXdvcmQ+SG9zcGl0YWxzLCBVbml2ZXJzaXR5PC9rZXl3
b3JkPjxrZXl3b3JkPkh1bWFuczwva2V5d29yZD48a2V5d29yZD5Jc2xldHMgb2YgTGFuZ2VyaGFu
cy9pbW11bm9sb2d5PC9rZXl3b3JkPjxrZXl3b3JkPk1hbGU8L2tleXdvcmQ+PC9rZXl3b3Jkcz48
ZGF0ZXM+PHllYXI+MjAwMDwveWVhcj48cHViLWRhdGVzPjxkYXRlPlNlcDwvZGF0ZT48L3B1Yi1k
YXRlcz48L2RhdGVzPjxhY2Nlc3Npb24tbnVtPjEwOTc3MDI3PC9hY2Nlc3Npb24tbnVtPjx1cmxz
PjxyZWxhdGVkLXVybHM+PHVybD5odHRwOi8vd3d3Lm5jYmkubmxtLm5paC5nb3YvZW50cmV6L3F1
ZXJ5LmZjZ2k/Y21kPVJldHJpZXZlJmFtcDtkYj1QdWJNZWQmYW1wO2RvcHQ9Q2l0YXRpb24mYW1w
O2xpc3RfdWlkcz0xMDk3NzAyNyA8L3VybD48L3JlbGF0ZWQtdXJscz48L3VybHM+PC9yZWNvcmQ+
PC9DaXRlPjxDaXRlPjxBdXRob3I+VmFuZGV3YWxsZTwvQXV0aG9yPjxZZWFyPjE5OTc8L1llYXI+
PFJlY051bT41MTwvUmVjTnVtPjxyZWNvcmQ+PHJlYy1udW1iZXI+NTE8L3JlYy1udW1iZXI+PGZv
cmVpZ24ta2V5cz48a2V5IGFwcD0iRU4iIGRiLWlkPSJwd3N4ZHdwcDFhcjJ6b2VwdDI4djV4dGsy
d2E5NTJ2OTl0dDIiPjUxPC9rZXk+PC9mb3JlaWduLWtleXM+PHJlZi10eXBlIG5hbWU9IkpvdXJu
YWwgQXJ0aWNsZSI+MTc8L3JlZi10eXBlPjxjb250cmlidXRvcnM+PGF1dGhvcnM+PGF1dGhvcj5W
YW5kZXdhbGxlLCBDLiBMLjwvYXV0aG9yPjxhdXRob3I+RmFsb3JuaSwgQS48L2F1dGhvcj48YXV0
aG9yPkxlcm5tYXJrLCBBLjwvYXV0aG9yPjxhdXRob3I+R291YmVydCwgUC48L2F1dGhvcj48YXV0
aG9yPkRvcmNoeSwgSC48L2F1dGhvcj48YXV0aG9yPkNvdWNrZSwgVy48L2F1dGhvcj48YXV0aG9y
PlNlbWFrdWxhLCBDLjwvYXV0aG9yPjxhdXRob3I+VmFuIGRlciBBdXdlcmEsIEIuPC9hdXRob3I+
PGF1dGhvcj5LYXVmbWFuLCBMLjwvYXV0aG9yPjxhdXRob3I+U2NodWl0LCBGLiBDLjwvYXV0aG9y
PjxhdXRob3I+UGlwZWxlZXJzLCBELiBHLjwvYXV0aG9yPjxhdXRob3I+R29ydXMsIEYuIEsuPC9h
dXRob3I+PC9hdXRob3JzPjwvY29udHJpYnV0b3JzPjxhdXRoLWFkZHJlc3M+RGlhYmV0ZXMgUmVz
ZWFyY2ggQ2VudGVyLCBWcmlqZSBVbml2ZXJzaXRlaXQgQnJ1c3NlbCwgQmVsZ2l1bS48L2F1dGgt
YWRkcmVzcz48dGl0bGVzPjx0aXRsZT5Bc3NvY2lhdGlvbnMgb2YgR0FENjUtIGFuZCBJQS0yLSBh
dXRvYW50aWJvZGllcyB3aXRoIGdlbmV0aWMgcmlzayBtYXJrZXJzIGluIG5ldy1vbnNldCBJRERN
IHBhdGllbnRzIGFuZCB0aGVpciBzaWJsaW5ncy4gVGhlIEJlbGdpYW4gRGlhYmV0ZXMgUmVnaXN0
cnk8L3RpdGxlPjxzZWNvbmRhcnktdGl0bGU+RGlhYmV0ZXMgQ2FyZTwvc2Vjb25kYXJ5LXRpdGxl
PjwvdGl0bGVzPjxwZXJpb2RpY2FsPjxmdWxsLXRpdGxlPkRpYWJldGVzIENhcmU8L2Z1bGwtdGl0
bGU+PC9wZXJpb2RpY2FsPjxwYWdlcz4xNTQ3LTUyPC9wYWdlcz48dm9sdW1lPjIwPC92b2x1bWU+
PG51bWJlcj4xMDwvbnVtYmVyPjxrZXl3b3Jkcz48a2V5d29yZD5BZG9sZXNjZW50PC9rZXl3b3Jk
PjxrZXl3b3JkPkFkdWx0PC9rZXl3b3JkPjxrZXl3b3JkPkF1dG9hbnRpYm9kaWVzLypibG9vZDwv
a2V5d29yZD48a2V5d29yZD5CZWxnaXVtPC9rZXl3b3JkPjxrZXl3b3JkPkNoaWxkPC9rZXl3b3Jk
PjxrZXl3b3JkPkNoaWxkLCBQcmVzY2hvb2w8L2tleXdvcmQ+PGtleXdvcmQ+RGlhYmV0ZXMgTWVs
bGl0dXMsIFR5cGUgMS9ibG9vZC8qZ2VuZXRpY3MvKmltbXVub2xvZ3k8L2tleXdvcmQ+PGtleXdv
cmQ+RmVtYWxlPC9rZXl3b3JkPjxrZXl3b3JkPkdlbmV0aWMgTWFya2Vyczwva2V5d29yZD48a2V5
d29yZD5HZW5vdHlwZTwva2V5d29yZD48a2V5d29yZD5HbHV0YW1hdGUgRGVoeWRyb2dlbmFzZS8q
aW1tdW5vbG9neTwva2V5d29yZD48a2V5d29yZD5ITEEtRFEgQW50aWdlbnMvKmdlbmV0aWNzPC9r
ZXl3b3JkPjxrZXl3b3JkPkh1bWFuczwva2V5d29yZD48a2V5d29yZD5JbmZhbnQ8L2tleXdvcmQ+
PGtleXdvcmQ+SW5zdWxpbi9nZW5ldGljczwva2V5d29yZD48a2V5d29yZD5NYWxlPC9rZXl3b3Jk
PjxrZXl3b3JkPipOdWNsZWFyIEZhbWlseTwva2V5d29yZD48a2V5d29yZD5SZWdpc3RyaWVzPC9r
ZXl3b3JkPjxrZXl3b3JkPlJpc2sgRmFjdG9yczwva2V5d29yZD48L2tleXdvcmRzPjxkYXRlcz48
eWVhcj4xOTk3PC95ZWFyPjxwdWItZGF0ZXM+PGRhdGU+T2N0PC9kYXRlPjwvcHViLWRhdGVzPjwv
ZGF0ZXM+PGFjY2Vzc2lvbi1udW0+OTMxNDYzMzwvYWNjZXNzaW9uLW51bT48dXJscz48cmVsYXRl
ZC11cmxzPjx1cmw+aHR0cDovL3d3dy5uY2JpLm5sbS5uaWguZ292L2VudHJlei9xdWVyeS5mY2dp
P2NtZD1SZXRyaWV2ZSZhbXA7ZGI9UHViTWVkJmFtcDtkb3B0PUNpdGF0aW9uJmFtcDtsaXN0X3Vp
ZHM9OTMxNDYzMyA8L3VybD48L3JlbGF0ZWQtdXJscz48L3VybHM+PC9yZWNvcmQ+PC9DaXRlPjxD
aXRlPjxBdXRob3I+R3JhaGFtPC9BdXRob3I+PFllYXI+MjAwMjwvWWVhcj48UmVjTnVtPjUyPC9S
ZWNOdW0+PHJlY29yZD48cmVjLW51bWJlcj41MjwvcmVjLW51bWJlcj48Zm9yZWlnbi1rZXlzPjxr
ZXkgYXBwPSJFTiIgZGItaWQ9InB3c3hkd3BwMWFyMnpvZXB0Mjh2NXh0azJ3YTk1MnY5OXR0MiI+
NTI8L2tleT48L2ZvcmVpZ24ta2V5cz48cmVmLXR5cGUgbmFtZT0iSm91cm5hbCBBcnRpY2xlIj4x
NzwvcmVmLXR5cGU+PGNvbnRyaWJ1dG9ycz48YXV0aG9ycz48YXV0aG9yPkdyYWhhbSwgSi48L2F1
dGhvcj48YXV0aG9yPkhhZ29waWFuLCBXLiBBLjwvYXV0aG9yPjxhdXRob3I+S29ja3VtLCBJLjwv
YXV0aG9yPjxhdXRob3I+TGksIEwuIFMuPC9hdXRob3I+PGF1dGhvcj5TYW5qZWV2aSwgQy4gQi48
L2F1dGhvcj48YXV0aG9yPkxvd2UsIFIuIE0uPC9hdXRob3I+PGF1dGhvcj5TY2hhZWZlciwgSi4g
Qi48L2F1dGhvcj48YXV0aG9yPlphcmdoYW1pLCBNLjwvYXV0aG9yPjxhdXRob3I+RGF5LCBILiBM
LjwvYXV0aG9yPjxhdXRob3I+TGFuZGluLU9sc3NvbiwgTS48L2F1dGhvcj48YXV0aG9yPlBhbG1l
ciwgSi4gUC48L2F1dGhvcj48YXV0aG9yPkphbmVyLVZpbGxhbnVldmEsIE0uPC9hdXRob3I+PGF1
dGhvcj5Ib29kLCBMLjwvYXV0aG9yPjxhdXRob3I+U3VuZGt2aXN0LCBHLjwvYXV0aG9yPjxhdXRo
b3I+TGVybm1hcmssIEEuPC9hdXRob3I+PGF1dGhvcj5CcmVzbG93LCBOLjwvYXV0aG9yPjxhdXRo
b3I+RGFobHF1aXN0LCBHLjwvYXV0aG9yPjxhdXRob3I+QmxvaG1lLCBHLjwvYXV0aG9yPjwvYXV0
aG9ycz48L2NvbnRyaWJ1dG9ycz48YXV0aC1hZGRyZXNzPkRlcGFydG1lbnQgb2YgU3RhdGlzdGlj
cyBhbmQgQWN0dWFyaWFsIFNjaWVuY2UsIFNpbW9uIEZyYXNlciBVbml2ZXJzaXR5LCBCdXJuYWJ5
LCBDYW5hZGEuPC9hdXRoLWFkZHJlc3M+PHRpdGxlcz48dGl0bGU+R2VuZXRpYyBlZmZlY3RzIG9u
IGFnZS1kZXBlbmRlbnQgb25zZXQgYW5kIGlzbGV0IGNlbGwgYXV0b2FudGlib2R5IG1hcmtlcnMg
aW4gdHlwZSAxIGRpYWJldGVzPC90aXRsZT48c2Vjb25kYXJ5LXRpdGxlPkRpYWJldGVzPC9zZWNv
bmRhcnktdGl0bGU+PC90aXRsZXM+PHBlcmlvZGljYWw+PGZ1bGwtdGl0bGU+RGlhYmV0ZXM8L2Z1
bGwtdGl0bGU+PC9wZXJpb2RpY2FsPjxwYWdlcz4xMzQ2LTU1PC9wYWdlcz48dm9sdW1lPjUxPC92
b2x1bWU+PG51bWJlcj41PC9udW1iZXI+PGtleXdvcmRzPjxrZXl3b3JkPkFkb2xlc2NlbnQ8L2tl
eXdvcmQ+PGtleXdvcmQ+QWR1bHQ8L2tleXdvcmQ+PGtleXdvcmQ+QWdlIG9mIE9uc2V0PC9rZXl3
b3JkPjxrZXl3b3JkPkF1dG9hbnRpYm9kaWVzLypibG9vZDwva2V5d29yZD48a2V5d29yZD5CaW9s
b2dpY2FsIE1hcmtlcnM8L2tleXdvcmQ+PGtleXdvcmQ+Q2hpbGQ8L2tleXdvcmQ+PGtleXdvcmQ+
Q2hpbGQsIFByZXNjaG9vbDwva2V5d29yZD48a2V5d29yZD5EaWFiZXRlcyBNZWxsaXR1cywgVHlw
ZSAxLyplcGlkZW1pb2xvZ3kvKmdlbmV0aWNzL2ltbXVub2xvZ3k8L2tleXdvcmQ+PGtleXdvcmQ+
RmVtYWxlPC9rZXl3b3JkPjxrZXl3b3JkPkdlbm90eXBlPC9rZXl3b3JkPjxrZXl3b3JkPkhMQS1E
USBBbnRpZ2Vucy9nZW5ldGljczwva2V5d29yZD48a2V5d29yZD5IdW1hbnM8L2tleXdvcmQ+PGtl
eXdvcmQ+SW5mYW50PC9rZXl3b3JkPjxrZXl3b3JkPkluZmFudCwgTmV3Ym9ybjwva2V5d29yZD48
a2V5d29yZD5Jc2xldHMgb2YgTGFuZ2VyaGFucy8qaW1tdW5vbG9neTwva2V5d29yZD48a2V5d29y
ZD5Mb2dpc3RpYyBNb2RlbHM8L2tleXdvcmQ+PGtleXdvcmQ+TWFsZTwva2V5d29yZD48a2V5d29y
ZD5SaXNrIEZhY3RvcnM8L2tleXdvcmQ+PGtleXdvcmQ+U2Vyb2VwaWRlbWlvbG9naWMgU3R1ZGll
czwva2V5d29yZD48a2V5d29yZD5TZXggRGlzdHJpYnV0aW9uPC9rZXl3b3JkPjwva2V5d29yZHM+
PGRhdGVzPjx5ZWFyPjIwMDI8L3llYXI+PHB1Yi1kYXRlcz48ZGF0ZT5NYXk8L2RhdGU+PC9wdWIt
ZGF0ZXM+PC9kYXRlcz48YWNjZXNzaW9uLW51bT4xMTk3ODYyOTwvYWNjZXNzaW9uLW51bT48dXJs
cz48cmVsYXRlZC11cmxzPjx1cmw+aHR0cDovL3d3dy5uY2JpLm5sbS5uaWguZ292L2VudHJlei9x
dWVyeS5mY2dpP2NtZD1SZXRyaWV2ZSZhbXA7ZGI9UHViTWVkJmFtcDtkb3B0PUNpdGF0aW9uJmFt
cDtsaXN0X3VpZHM9MTE5Nzg2MjkgPC91cmw+PC9yZWxhdGVkLXVybHM+PC91cmxzPjwvcmVjb3Jk
PjwvQ2l0ZT48L0VuZE5vdGU+
</w:fldData>
        </w:fldChar>
      </w:r>
      <w:r w:rsidR="00F702B1" w:rsidRPr="001C2288">
        <w:rPr>
          <w:rFonts w:ascii="Times New Roman" w:hAnsi="Times New Roman" w:cs="Times New Roman"/>
        </w:rPr>
        <w:instrText xml:space="preserve"> ADDIN EN.CITE.DATA </w:instrText>
      </w:r>
      <w:r w:rsidR="00F702B1" w:rsidRPr="001C2288">
        <w:rPr>
          <w:rFonts w:ascii="Times New Roman" w:hAnsi="Times New Roman" w:cs="Times New Roman"/>
        </w:rPr>
      </w:r>
      <w:r w:rsidR="00F702B1" w:rsidRPr="001C2288">
        <w:rPr>
          <w:rFonts w:ascii="Times New Roman" w:hAnsi="Times New Roman" w:cs="Times New Roman"/>
        </w:rPr>
        <w:fldChar w:fldCharType="end"/>
      </w:r>
      <w:r w:rsidR="00F702B1" w:rsidRPr="001C2288">
        <w:rPr>
          <w:rFonts w:ascii="Times New Roman" w:hAnsi="Times New Roman" w:cs="Times New Roman"/>
        </w:rPr>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5" w:tooltip="Ziegler, 1991 #49" w:history="1">
        <w:r w:rsidR="008863B7" w:rsidRPr="001C2288">
          <w:rPr>
            <w:rFonts w:ascii="Times New Roman" w:hAnsi="Times New Roman" w:cs="Times New Roman"/>
          </w:rPr>
          <w:t>5-8</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00861BB0" w:rsidRPr="001C2288">
        <w:rPr>
          <w:rFonts w:ascii="Times New Roman" w:hAnsi="Times New Roman" w:cs="Times New Roman"/>
        </w:rPr>
        <w:t xml:space="preserve">. </w:t>
      </w:r>
      <w:r w:rsidR="005B73B0" w:rsidRPr="001C2288">
        <w:rPr>
          <w:rFonts w:ascii="Times New Roman" w:hAnsi="Times New Roman" w:cs="Times New Roman"/>
        </w:rPr>
        <w:t xml:space="preserve">Birth cohort studies targeting children with HLA-associated </w:t>
      </w:r>
      <w:r w:rsidR="0068379B" w:rsidRPr="001C2288">
        <w:rPr>
          <w:rFonts w:ascii="Times New Roman" w:hAnsi="Times New Roman" w:cs="Times New Roman"/>
        </w:rPr>
        <w:t xml:space="preserve">susceptibility </w:t>
      </w:r>
      <w:r w:rsidR="00707AB1" w:rsidRPr="001C2288">
        <w:rPr>
          <w:rFonts w:ascii="Times New Roman" w:hAnsi="Times New Roman" w:cs="Times New Roman"/>
        </w:rPr>
        <w:t xml:space="preserve">to </w:t>
      </w:r>
      <w:r w:rsidRPr="001C2288">
        <w:rPr>
          <w:rFonts w:ascii="Times New Roman" w:hAnsi="Times New Roman" w:cs="Times New Roman"/>
        </w:rPr>
        <w:t>type 1 diabetes</w:t>
      </w:r>
      <w:r w:rsidR="005B73B0" w:rsidRPr="001C2288">
        <w:rPr>
          <w:rFonts w:ascii="Times New Roman" w:hAnsi="Times New Roman" w:cs="Times New Roman"/>
        </w:rPr>
        <w:t xml:space="preserve"> ha</w:t>
      </w:r>
      <w:r w:rsidR="00F0707C" w:rsidRPr="001C2288">
        <w:rPr>
          <w:rFonts w:ascii="Times New Roman" w:hAnsi="Times New Roman" w:cs="Times New Roman"/>
        </w:rPr>
        <w:t>ve</w:t>
      </w:r>
      <w:r w:rsidR="005B73B0" w:rsidRPr="001C2288">
        <w:rPr>
          <w:rFonts w:ascii="Times New Roman" w:hAnsi="Times New Roman" w:cs="Times New Roman"/>
        </w:rPr>
        <w:t xml:space="preserve"> </w:t>
      </w:r>
      <w:r w:rsidR="00054A32" w:rsidRPr="001C2288">
        <w:rPr>
          <w:rFonts w:ascii="Times New Roman" w:hAnsi="Times New Roman" w:cs="Times New Roman"/>
        </w:rPr>
        <w:t xml:space="preserve">made </w:t>
      </w:r>
      <w:r w:rsidR="00F0707C" w:rsidRPr="001C2288">
        <w:rPr>
          <w:rFonts w:ascii="Times New Roman" w:hAnsi="Times New Roman" w:cs="Times New Roman"/>
        </w:rPr>
        <w:t xml:space="preserve">it </w:t>
      </w:r>
      <w:r w:rsidR="00054A32" w:rsidRPr="001C2288">
        <w:rPr>
          <w:rFonts w:ascii="Times New Roman" w:hAnsi="Times New Roman" w:cs="Times New Roman"/>
        </w:rPr>
        <w:t xml:space="preserve">possible to identify the first autoantibody to appear as the initial sign of autoimmunity development and have </w:t>
      </w:r>
      <w:r w:rsidR="000322F0" w:rsidRPr="001C2288">
        <w:rPr>
          <w:rFonts w:ascii="Times New Roman" w:hAnsi="Times New Roman" w:cs="Times New Roman"/>
        </w:rPr>
        <w:t>revealed</w:t>
      </w:r>
      <w:r w:rsidR="004F31F9" w:rsidRPr="001C2288">
        <w:rPr>
          <w:rFonts w:ascii="Times New Roman" w:hAnsi="Times New Roman" w:cs="Times New Roman"/>
        </w:rPr>
        <w:t xml:space="preserve"> </w:t>
      </w:r>
      <w:r w:rsidR="005B73B0" w:rsidRPr="001C2288">
        <w:rPr>
          <w:rFonts w:ascii="Times New Roman" w:hAnsi="Times New Roman" w:cs="Times New Roman"/>
        </w:rPr>
        <w:t xml:space="preserve">differential age distribution in the appearance of IAA and GADA as the </w:t>
      </w:r>
      <w:r w:rsidR="00054A32" w:rsidRPr="001C2288">
        <w:rPr>
          <w:rFonts w:ascii="Times New Roman" w:hAnsi="Times New Roman" w:cs="Times New Roman"/>
        </w:rPr>
        <w:t xml:space="preserve">two </w:t>
      </w:r>
      <w:r w:rsidR="00F0707C" w:rsidRPr="001C2288">
        <w:rPr>
          <w:rFonts w:ascii="Times New Roman" w:hAnsi="Times New Roman" w:cs="Times New Roman"/>
        </w:rPr>
        <w:t xml:space="preserve">most </w:t>
      </w:r>
      <w:r w:rsidR="00054A32" w:rsidRPr="001C2288">
        <w:rPr>
          <w:rFonts w:ascii="Times New Roman" w:hAnsi="Times New Roman" w:cs="Times New Roman"/>
        </w:rPr>
        <w:t xml:space="preserve">common </w:t>
      </w:r>
      <w:r w:rsidR="00183594" w:rsidRPr="001C2288">
        <w:rPr>
          <w:rFonts w:ascii="Times New Roman" w:hAnsi="Times New Roman" w:cs="Times New Roman"/>
        </w:rPr>
        <w:t>first appearing</w:t>
      </w:r>
      <w:r w:rsidR="005B73B0" w:rsidRPr="001C2288">
        <w:rPr>
          <w:rFonts w:ascii="Times New Roman" w:hAnsi="Times New Roman" w:cs="Times New Roman"/>
        </w:rPr>
        <w:t xml:space="preserve"> </w:t>
      </w:r>
      <w:r w:rsidR="0068379B" w:rsidRPr="001C2288">
        <w:rPr>
          <w:rFonts w:ascii="Times New Roman" w:hAnsi="Times New Roman" w:cs="Times New Roman"/>
        </w:rPr>
        <w:t>islet auto</w:t>
      </w:r>
      <w:r w:rsidR="005B73B0" w:rsidRPr="001C2288">
        <w:rPr>
          <w:rFonts w:ascii="Times New Roman" w:hAnsi="Times New Roman" w:cs="Times New Roman"/>
        </w:rPr>
        <w:t>antibodies in childhood</w:t>
      </w:r>
      <w:r w:rsidR="00AF6583" w:rsidRPr="001C2288">
        <w:rPr>
          <w:rFonts w:ascii="Times New Roman" w:hAnsi="Times New Roman" w:cs="Times New Roman"/>
        </w:rPr>
        <w:t>. These studies</w:t>
      </w:r>
      <w:r w:rsidR="005B73B0" w:rsidRPr="001C2288">
        <w:rPr>
          <w:rFonts w:ascii="Times New Roman" w:hAnsi="Times New Roman" w:cs="Times New Roman"/>
        </w:rPr>
        <w:t xml:space="preserve"> </w:t>
      </w:r>
      <w:r w:rsidR="00183594" w:rsidRPr="001C2288">
        <w:rPr>
          <w:rFonts w:ascii="Times New Roman" w:hAnsi="Times New Roman" w:cs="Times New Roman"/>
        </w:rPr>
        <w:t xml:space="preserve">also </w:t>
      </w:r>
      <w:r w:rsidR="00AF6583" w:rsidRPr="001C2288">
        <w:rPr>
          <w:rFonts w:ascii="Times New Roman" w:hAnsi="Times New Roman" w:cs="Times New Roman"/>
        </w:rPr>
        <w:t>demonstrated strong</w:t>
      </w:r>
      <w:r w:rsidR="00685173" w:rsidRPr="001C2288">
        <w:rPr>
          <w:rFonts w:ascii="Times New Roman" w:hAnsi="Times New Roman" w:cs="Times New Roman"/>
        </w:rPr>
        <w:t xml:space="preserve"> </w:t>
      </w:r>
      <w:r w:rsidR="00AF6583" w:rsidRPr="001C2288">
        <w:rPr>
          <w:rFonts w:ascii="Times New Roman" w:hAnsi="Times New Roman" w:cs="Times New Roman"/>
        </w:rPr>
        <w:t>genetic</w:t>
      </w:r>
      <w:r w:rsidR="005B73B0" w:rsidRPr="001C2288">
        <w:rPr>
          <w:rFonts w:ascii="Times New Roman" w:hAnsi="Times New Roman" w:cs="Times New Roman"/>
        </w:rPr>
        <w:t xml:space="preserve"> associations </w:t>
      </w:r>
      <w:r w:rsidR="00EC2B45" w:rsidRPr="001C2288">
        <w:rPr>
          <w:rFonts w:ascii="Times New Roman" w:hAnsi="Times New Roman" w:cs="Times New Roman"/>
        </w:rPr>
        <w:t xml:space="preserve">of these primary </w:t>
      </w:r>
      <w:r w:rsidR="00AF6583" w:rsidRPr="001C2288">
        <w:rPr>
          <w:rFonts w:ascii="Times New Roman" w:hAnsi="Times New Roman" w:cs="Times New Roman"/>
        </w:rPr>
        <w:t>autoantibodies, which in the case of IAA</w:t>
      </w:r>
      <w:r w:rsidR="005E2CE9" w:rsidRPr="001C2288">
        <w:rPr>
          <w:rFonts w:ascii="Times New Roman" w:hAnsi="Times New Roman" w:cs="Times New Roman"/>
        </w:rPr>
        <w:t>,</w:t>
      </w:r>
      <w:r w:rsidR="00AF6583" w:rsidRPr="001C2288">
        <w:rPr>
          <w:rFonts w:ascii="Times New Roman" w:hAnsi="Times New Roman" w:cs="Times New Roman"/>
        </w:rPr>
        <w:t xml:space="preserve"> in addition to the HLA DR4-DQ8 haplotype</w:t>
      </w:r>
      <w:r w:rsidR="005E2CE9" w:rsidRPr="001C2288">
        <w:rPr>
          <w:rFonts w:ascii="Times New Roman" w:hAnsi="Times New Roman" w:cs="Times New Roman"/>
        </w:rPr>
        <w:t>,</w:t>
      </w:r>
      <w:r w:rsidR="00AF6583" w:rsidRPr="001C2288">
        <w:rPr>
          <w:rFonts w:ascii="Times New Roman" w:hAnsi="Times New Roman" w:cs="Times New Roman"/>
        </w:rPr>
        <w:t xml:space="preserve"> </w:t>
      </w:r>
      <w:r w:rsidR="005E2CE9" w:rsidRPr="001C2288">
        <w:rPr>
          <w:rFonts w:ascii="Times New Roman" w:hAnsi="Times New Roman" w:cs="Times New Roman"/>
        </w:rPr>
        <w:t xml:space="preserve">also </w:t>
      </w:r>
      <w:r w:rsidR="00AF6583" w:rsidRPr="001C2288">
        <w:rPr>
          <w:rFonts w:ascii="Times New Roman" w:hAnsi="Times New Roman" w:cs="Times New Roman"/>
        </w:rPr>
        <w:t xml:space="preserve">included the disease-associated SNP genotype in the </w:t>
      </w:r>
      <w:r w:rsidR="00AF6583" w:rsidRPr="001C2288">
        <w:rPr>
          <w:rFonts w:ascii="Times New Roman" w:hAnsi="Times New Roman" w:cs="Times New Roman"/>
          <w:i/>
        </w:rPr>
        <w:t>INS</w:t>
      </w:r>
      <w:r w:rsidR="00AF6583" w:rsidRPr="001C2288">
        <w:rPr>
          <w:rFonts w:ascii="Times New Roman" w:hAnsi="Times New Roman" w:cs="Times New Roman"/>
        </w:rPr>
        <w:t xml:space="preserve"> gene. </w:t>
      </w:r>
      <w:r w:rsidR="0035560C" w:rsidRPr="001C2288">
        <w:rPr>
          <w:rFonts w:ascii="Times New Roman" w:hAnsi="Times New Roman" w:cs="Times New Roman"/>
        </w:rPr>
        <w:t>IAA</w:t>
      </w:r>
      <w:r w:rsidR="005E2CE9" w:rsidRPr="001C2288">
        <w:rPr>
          <w:rFonts w:ascii="Times New Roman" w:hAnsi="Times New Roman" w:cs="Times New Roman"/>
        </w:rPr>
        <w:t>,</w:t>
      </w:r>
      <w:r w:rsidR="0035560C" w:rsidRPr="001C2288">
        <w:rPr>
          <w:rFonts w:ascii="Times New Roman" w:hAnsi="Times New Roman" w:cs="Times New Roman"/>
        </w:rPr>
        <w:t xml:space="preserve"> as the first autoantibody</w:t>
      </w:r>
      <w:r w:rsidR="005E2CE9" w:rsidRPr="001C2288">
        <w:rPr>
          <w:rFonts w:ascii="Times New Roman" w:hAnsi="Times New Roman" w:cs="Times New Roman"/>
        </w:rPr>
        <w:t>,</w:t>
      </w:r>
      <w:r w:rsidR="00E34912" w:rsidRPr="001C2288">
        <w:rPr>
          <w:rFonts w:ascii="Times New Roman" w:hAnsi="Times New Roman" w:cs="Times New Roman"/>
        </w:rPr>
        <w:t xml:space="preserve"> </w:t>
      </w:r>
      <w:r w:rsidR="00AF6583" w:rsidRPr="001C2288">
        <w:rPr>
          <w:rFonts w:ascii="Times New Roman" w:hAnsi="Times New Roman" w:cs="Times New Roman"/>
        </w:rPr>
        <w:t xml:space="preserve">had a </w:t>
      </w:r>
      <w:r w:rsidR="00E34912" w:rsidRPr="001C2288">
        <w:rPr>
          <w:rFonts w:ascii="Times New Roman" w:hAnsi="Times New Roman" w:cs="Times New Roman"/>
        </w:rPr>
        <w:t xml:space="preserve">peak </w:t>
      </w:r>
      <w:r w:rsidR="005E2CE9" w:rsidRPr="001C2288">
        <w:rPr>
          <w:rFonts w:ascii="Times New Roman" w:hAnsi="Times New Roman" w:cs="Times New Roman"/>
        </w:rPr>
        <w:t>in</w:t>
      </w:r>
      <w:r w:rsidR="00E34912" w:rsidRPr="001C2288">
        <w:rPr>
          <w:rFonts w:ascii="Times New Roman" w:hAnsi="Times New Roman" w:cs="Times New Roman"/>
        </w:rPr>
        <w:t xml:space="preserve"> appearance during the </w:t>
      </w:r>
      <w:r w:rsidR="00EC2B45" w:rsidRPr="001C2288">
        <w:rPr>
          <w:rFonts w:ascii="Times New Roman" w:hAnsi="Times New Roman" w:cs="Times New Roman"/>
        </w:rPr>
        <w:t>second year of life</w:t>
      </w:r>
      <w:r w:rsidR="005E2CE9" w:rsidRPr="001C2288">
        <w:rPr>
          <w:rFonts w:ascii="Times New Roman" w:hAnsi="Times New Roman" w:cs="Times New Roman"/>
        </w:rPr>
        <w:t>,</w:t>
      </w:r>
      <w:r w:rsidR="00EC2B45" w:rsidRPr="001C2288">
        <w:rPr>
          <w:rFonts w:ascii="Times New Roman" w:hAnsi="Times New Roman" w:cs="Times New Roman"/>
        </w:rPr>
        <w:t xml:space="preserve"> whereas prima</w:t>
      </w:r>
      <w:r w:rsidR="00385456" w:rsidRPr="001C2288">
        <w:rPr>
          <w:rFonts w:ascii="Times New Roman" w:hAnsi="Times New Roman" w:cs="Times New Roman"/>
        </w:rPr>
        <w:t>r</w:t>
      </w:r>
      <w:r w:rsidR="00EC2B45" w:rsidRPr="001C2288">
        <w:rPr>
          <w:rFonts w:ascii="Times New Roman" w:hAnsi="Times New Roman" w:cs="Times New Roman"/>
        </w:rPr>
        <w:t>y GADA autoantibodies</w:t>
      </w:r>
      <w:r w:rsidR="00AF6583" w:rsidRPr="001C2288">
        <w:rPr>
          <w:rFonts w:ascii="Times New Roman" w:hAnsi="Times New Roman" w:cs="Times New Roman"/>
        </w:rPr>
        <w:t>, associated with HLA-DR3-DQ2</w:t>
      </w:r>
      <w:r w:rsidR="005E2CE9" w:rsidRPr="001C2288">
        <w:rPr>
          <w:rFonts w:ascii="Times New Roman" w:hAnsi="Times New Roman" w:cs="Times New Roman"/>
        </w:rPr>
        <w:t>,</w:t>
      </w:r>
      <w:r w:rsidR="00EC2B45" w:rsidRPr="001C2288">
        <w:rPr>
          <w:rFonts w:ascii="Times New Roman" w:hAnsi="Times New Roman" w:cs="Times New Roman"/>
        </w:rPr>
        <w:t xml:space="preserve"> </w:t>
      </w:r>
      <w:r w:rsidR="005E2CE9" w:rsidRPr="001C2288">
        <w:rPr>
          <w:rFonts w:ascii="Times New Roman" w:hAnsi="Times New Roman" w:cs="Times New Roman"/>
        </w:rPr>
        <w:t xml:space="preserve">usually </w:t>
      </w:r>
      <w:r w:rsidR="00EC2B45" w:rsidRPr="001C2288">
        <w:rPr>
          <w:rFonts w:ascii="Times New Roman" w:hAnsi="Times New Roman" w:cs="Times New Roman"/>
        </w:rPr>
        <w:t>appear</w:t>
      </w:r>
      <w:r w:rsidR="00AF6583" w:rsidRPr="001C2288">
        <w:rPr>
          <w:rFonts w:ascii="Times New Roman" w:hAnsi="Times New Roman" w:cs="Times New Roman"/>
        </w:rPr>
        <w:t>ed</w:t>
      </w:r>
      <w:r w:rsidR="00EC2B45" w:rsidRPr="001C2288">
        <w:rPr>
          <w:rFonts w:ascii="Times New Roman" w:hAnsi="Times New Roman" w:cs="Times New Roman"/>
        </w:rPr>
        <w:t xml:space="preserve"> later and at </w:t>
      </w:r>
      <w:r w:rsidR="005E2CE9" w:rsidRPr="001C2288">
        <w:rPr>
          <w:rFonts w:ascii="Times New Roman" w:hAnsi="Times New Roman" w:cs="Times New Roman"/>
        </w:rPr>
        <w:t xml:space="preserve">a </w:t>
      </w:r>
      <w:r w:rsidR="00EC2B45" w:rsidRPr="001C2288">
        <w:rPr>
          <w:rFonts w:ascii="Times New Roman" w:hAnsi="Times New Roman" w:cs="Times New Roman"/>
        </w:rPr>
        <w:t>more constant rate throughout childhood</w:t>
      </w:r>
      <w:r w:rsidR="00183594" w:rsidRPr="001C2288">
        <w:rPr>
          <w:rFonts w:ascii="Times New Roman" w:hAnsi="Times New Roman" w:cs="Times New Roman"/>
        </w:rPr>
        <w:t xml:space="preserve"> </w:t>
      </w:r>
      <w:r w:rsidR="00F702B1" w:rsidRPr="001C2288">
        <w:rPr>
          <w:rFonts w:ascii="Times New Roman" w:hAnsi="Times New Roman" w:cs="Times New Roman"/>
        </w:rPr>
        <w:fldChar w:fldCharType="begin">
          <w:fldData xml:space="preserve">PEVuZE5vdGU+PENpdGU+PEF1dGhvcj5JbG9uZW48L0F1dGhvcj48WWVhcj4yMDEzPC9ZZWFyPjxS
ZWNOdW0+MTE4OTwvUmVjTnVtPjxEaXNwbGF5VGV4dD4oOS0xMSk8L0Rpc3BsYXlUZXh0PjxyZWNv
cmQ+PHJlYy1udW1iZXI+MTE4OTwvcmVjLW51bWJlcj48Zm9yZWlnbi1rZXlzPjxrZXkgYXBwPSJF
TiIgZGItaWQ9InB3c3hkd3BwMWFyMnpvZXB0Mjh2NXh0azJ3YTk1MnY5OXR0MiI+MTE4OTwva2V5
PjwvZm9yZWlnbi1rZXlzPjxyZWYtdHlwZSBuYW1lPSJKb3VybmFsIEFydGljbGUiPjE3PC9yZWYt
dHlwZT48Y29udHJpYnV0b3JzPjxhdXRob3JzPjxhdXRob3I+SWxvbmVuLCBKLjwvYXV0aG9yPjxh
dXRob3I+SGFtbWFpcywgQS48L2F1dGhvcj48YXV0aG9yPkxhaW5lLCBBLiBQLjwvYXV0aG9yPjxh
dXRob3I+TGVtcGFpbmVuLCBKLjwvYXV0aG9yPjxhdXRob3I+VmFhcmFsYSwgTy48L2F1dGhvcj48
YXV0aG9yPlZlaWpvbGEsIFIuPC9hdXRob3I+PGF1dGhvcj5TaW1lbGwsIE8uPC9hdXRob3I+PGF1
dGhvcj5LbmlwLCBNLjwvYXV0aG9yPjwvYXV0aG9ycz48L2NvbnRyaWJ1dG9ycz48YXV0aC1hZGRy
ZXNzPkltbXVub2dlbmV0aWNzIExhYm9yYXRvcnksIFVuaXZlcnNpdHkgb2YgVHVya3UsIFR1cmt1
LCBGaW5sYW5kLjwvYXV0aC1hZGRyZXNzPjx0aXRsZXM+PHRpdGxlPlBhdHRlcm5zIG9mIGJldGEt
Y2VsbCBhdXRvYW50aWJvZHkgYXBwZWFyYW5jZSBhbmQgZ2VuZXRpYyBhc3NvY2lhdGlvbnMgZHVy
aW5nIHRoZSBmaXJzdCB5ZWFycyBvZiBsaWZlPC90aXRsZT48c2Vjb25kYXJ5LXRpdGxlPkRpYWJl
dGVzPC9zZWNvbmRhcnktdGl0bGU+PGFsdC10aXRsZT5EaWFiZXRlczwvYWx0LXRpdGxlPjwvdGl0
bGVzPjxwZXJpb2RpY2FsPjxmdWxsLXRpdGxlPkRpYWJldGVzPC9mdWxsLXRpdGxlPjwvcGVyaW9k
aWNhbD48YWx0LXBlcmlvZGljYWw+PGZ1bGwtdGl0bGU+RGlhYmV0ZXM8L2Z1bGwtdGl0bGU+PC9h
bHQtcGVyaW9kaWNhbD48cGFnZXM+MzYzNi00MDwvcGFnZXM+PHZvbHVtZT42Mjwvdm9sdW1lPjxu
dW1iZXI+MTA8L251bWJlcj48ZWRpdGlvbj4yMDEzLzA3LzEwPC9lZGl0aW9uPjxkYXRlcz48eWVh
cj4yMDEzPC95ZWFyPjxwdWItZGF0ZXM+PGRhdGU+T2N0PC9kYXRlPjwvcHViLWRhdGVzPjwvZGF0
ZXM+PGlzYm4+MTkzOS0zMjdYIChFbGVjdHJvbmljKSYjeEQ7MDAxMi0xNzk3IChMaW5raW5nKTwv
aXNibj48YWNjZXNzaW9uLW51bT4yMzgzNTMyNTwvYWNjZXNzaW9uLW51bT48dXJscz48cmVsYXRl
ZC11cmxzPjx1cmw+aHR0cDovL3d3dy5uY2JpLm5sbS5uaWguZ292L3B1Ym1lZC8yMzgzNTMyNTwv
dXJsPjwvcmVsYXRlZC11cmxzPjwvdXJscz48Y3VzdG9tMj4zNzgxNDcwPC9jdXN0b20yPjxlbGVj
dHJvbmljLXJlc291cmNlLW51bT4xMC4yMzM3L2RiMTMtMDMwMDwvZWxlY3Ryb25pYy1yZXNvdXJj
ZS1udW0+PGxhbmd1YWdlPmVuZzwvbGFuZ3VhZ2U+PC9yZWNvcmQ+PC9DaXRlPjxDaXRlPjxBdXRo
b3I+S3Jpc2NoZXI8L0F1dGhvcj48WWVhcj4yMDE1PC9ZZWFyPjxSZWNOdW0+MTMyODwvUmVjTnVt
PjxyZWNvcmQ+PHJlYy1udW1iZXI+MTMyODwvcmVjLW51bWJlcj48Zm9yZWlnbi1rZXlzPjxrZXkg
YXBwPSJFTiIgZGItaWQ9InB3c3hkd3BwMWFyMnpvZXB0Mjh2NXh0azJ3YTk1MnY5OXR0MiI+MTMy
ODwva2V5PjwvZm9yZWlnbi1rZXlzPjxyZWYtdHlwZSBuYW1lPSJKb3VybmFsIEFydGljbGUiPjE3
PC9yZWYtdHlwZT48Y29udHJpYnV0b3JzPjxhdXRob3JzPjxhdXRob3I+S3Jpc2NoZXIsIEouIFAu
PC9hdXRob3I+PGF1dGhvcj5MeW5jaCwgSy4gRi48L2F1dGhvcj48YXV0aG9yPlNjaGF0eiwgRC4g
QS48L2F1dGhvcj48YXV0aG9yPklsb25lbiwgSi48L2F1dGhvcj48YXV0aG9yPkxlcm5tYXJrLCBB
LjwvYXV0aG9yPjxhdXRob3I+SGFnb3BpYW4sIFcuIEEuPC9hdXRob3I+PGF1dGhvcj5SZXdlcnMs
IE0uIEouPC9hdXRob3I+PGF1dGhvcj5TaGUsIEouIFguPC9hdXRob3I+PGF1dGhvcj5TaW1lbGws
IE8uIEcuPC9hdXRob3I+PGF1dGhvcj5Ub3BwYXJpLCBKLjwvYXV0aG9yPjxhdXRob3I+WmllZ2xl
ciwgQS4gRy48L2F1dGhvcj48YXV0aG9yPkFrb2xrYXIsIEIuPC9hdXRob3I+PGF1dGhvcj5Cb25p
ZmFjaW8sIEUuPC9hdXRob3I+PC9hdXRob3JzPjwvY29udHJpYnV0b3JzPjxhdXRoLWFkZHJlc3M+
RGVwYXJ0bWVudCBvZiBQZWRpYXRyaWNzLCBNb3JzYW5pIENvbGxlZ2Ugb2YgTWVkaWNpbmUsIFVu
aXZlcnNpdHkgb2YgU291dGggRmxvcmlkYSwgMzY1MCBTcGVjdHJ1bSBCb3VsZXZhcmQsIFN1aXRl
IDEwMCwgVGFtcGEsIEZMLCAzMzYxMiwgVVNBLCBqZWZmcmV5LmtyaXNjaGVyQGVwaS51c2YuZWR1
LjwvYXV0aC1hZGRyZXNzPjx0aXRsZXM+PHRpdGxlPlRoZSA2IHllYXIgaW5jaWRlbmNlIG9mIGRp
YWJldGVzLWFzc29jaWF0ZWQgYXV0b2FudGlib2RpZXMgaW4gZ2VuZXRpY2FsbHkgYXQtcmlzayBj
aGlsZHJlbjogdGhlIFRFRERZIHN0dWR5PC90aXRsZT48c2Vjb25kYXJ5LXRpdGxlPkRpYWJldG9s
b2dpYTwvc2Vjb25kYXJ5LXRpdGxlPjxhbHQtdGl0bGU+RGlhYmV0b2xvZ2lhPC9hbHQtdGl0bGU+
PC90aXRsZXM+PHBlcmlvZGljYWw+PGZ1bGwtdGl0bGU+RGlhYmV0b2xvZ2lhPC9mdWxsLXRpdGxl
PjwvcGVyaW9kaWNhbD48YWx0LXBlcmlvZGljYWw+PGZ1bGwtdGl0bGU+RGlhYmV0b2xvZ2lhPC9m
dWxsLXRpdGxlPjwvYWx0LXBlcmlvZGljYWw+PHBhZ2VzPjk4MC05ODc8L3BhZ2VzPjx2b2x1bWU+
NTg8L3ZvbHVtZT48bnVtYmVyPjU8L251bWJlcj48ZWRpdGlvbj4yMDE1LzAyLzExPC9lZGl0aW9u
PjxkYXRlcz48eWVhcj4yMDE1PC95ZWFyPjxwdWItZGF0ZXM+PGRhdGU+RmViIDEwPC9kYXRlPjwv
cHViLWRhdGVzPjwvZGF0ZXM+PGlzYm4+MTQzMi0wNDI4IChFbGVjdHJvbmljKSYjeEQ7MDAxMi0x
ODZYIChMaW5raW5nKTwvaXNibj48YWNjZXNzaW9uLW51bT4yNTY2MDI1ODwvYWNjZXNzaW9uLW51
bT48dXJscz48cmVsYXRlZC11cmxzPjx1cmw+aHR0cDovL3d3dy5uY2JpLm5sbS5uaWguZ292L3B1
Ym1lZC8yNTY2MDI1ODwvdXJsPjwvcmVsYXRlZC11cmxzPjwvdXJscz48ZWxlY3Ryb25pYy1yZXNv
dXJjZS1udW0+MTAuMTAwNy9zMDAxMjUtMDE1LTM1MTQteTwvZWxlY3Ryb25pYy1yZXNvdXJjZS1u
dW0+PGxhbmd1YWdlPkVuZzwvbGFuZ3VhZ2U+PC9yZWNvcmQ+PC9DaXRlPjxDaXRlPjxBdXRob3I+
R2lhbm5vcG91bG91PC9BdXRob3I+PFllYXI+MjAxNTwvWWVhcj48UmVjTnVtPjEzNTQ8L1JlY051
bT48cmVjb3JkPjxyZWMtbnVtYmVyPjEzNTQ8L3JlYy1udW1iZXI+PGZvcmVpZ24ta2V5cz48a2V5
IGFwcD0iRU4iIGRiLWlkPSJwd3N4ZHdwcDFhcjJ6b2VwdDI4djV4dGsyd2E5NTJ2OTl0dDIiPjEz
NTQ8L2tleT48L2ZvcmVpZ24ta2V5cz48cmVmLXR5cGUgbmFtZT0iSm91cm5hbCBBcnRpY2xlIj4x
NzwvcmVmLXR5cGU+PGNvbnRyaWJ1dG9ycz48YXV0aG9ycz48YXV0aG9yPkdpYW5ub3BvdWxvdSwg
RS4gWi48L2F1dGhvcj48YXV0aG9yPldpbmtsZXIsIEMuPC9hdXRob3I+PGF1dGhvcj5DaG1pZWws
IFIuPC9hdXRob3I+PGF1dGhvcj5NYXR6a2UsIEMuPC9hdXRob3I+PGF1dGhvcj5TY2hvbHosIE0u
PC9hdXRob3I+PGF1dGhvcj5CZXllcmxlaW4sIEEuPC9hdXRob3I+PGF1dGhvcj5BY2hlbmJhY2gs
IFAuPC9hdXRob3I+PGF1dGhvcj5Cb25pZmFjaW8sIEUuPC9hdXRob3I+PGF1dGhvcj5aaWVnbGVy
LCBBLiBHLjwvYXV0aG9yPjwvYXV0aG9ycz48L2NvbnRyaWJ1dG9ycz48YXV0aC1hZGRyZXNzPklu
c3RpdHV0ZSBvZiBEaWFiZXRlcyBSZXNlYXJjaCwgSGVsbWhvbHR6IFplbnRydW0gTXVuY2hlbiBh
bmQgRm9yc2NoZXJncnVwcGUgRGlhYmV0ZXMsIEtsaW5pa3VtIHJlY2h0cyBkZXIgSXNhciwgVGVj
aG5pc2NoZSBVbml2ZXJzaXRhdCBNdW5jaGVuLCBJbmdvbHN0YWVkdGVyIExhbmRzdHIuIDEsIDg1
NzY0LCBOZXVoZXJiZXJnLCBHZXJtYW55LiYjeEQ7Rm9yc2NoZXJncnVwcGUgRGlhYmV0ZXMgZS5W
LiwgTmV1aGVyYmVyZywgR2VybWFueS4mI3hEO0NlbnRlciBmb3IgUmVnZW5lcmF0aXZlIFRoZXJh
cGllcyBEcmVzZGVuLCBGYWN1bHR5IG9mIE1lZGljaW5lLCBUZWNobmlzY2hlIFVuaXZlcnNpdGF0
LCBEcmVzZGVuLCBHZXJtYW55LiYjeEQ7UGF1bCBMYW5nZXJoYW5zIEluc3RpdHV0ZSBvZiB0aGUg
SGVsbWhvbHR6IFplbnRydW0gTXVuY2hlbiBhdCBVbml2ZXJzaXR5IENsaW5pYyBDYXJsIEd1c3Rh
diBDYXJ1cywgVGVjaG5pc2NoZSBVbml2ZXJzaXRhdCBEcmVzZGVuLCBEcmVzZGVuLCBHZXJtYW55
LiYjeEQ7SW5zdGl0dXRlIG9mIERpYWJldGVzIGFuZCBPYmVzaXR5LCBIZWxtaG9sdHogWmVudHJ1
bSBNdW5jaGVuLCBOZXVoZXJiZXJnLCBHZXJtYW55LiYjeEQ7SW5zdGl0dXRlIG9mIERpYWJldGVz
IFJlc2VhcmNoLCBIZWxtaG9sdHogWmVudHJ1bSBNdW5jaGVuIGFuZCBGb3JzY2hlcmdydXBwZSBE
aWFiZXRlcywgS2xpbmlrdW0gcmVjaHRzIGRlciBJc2FyLCBUZWNobmlzY2hlIFVuaXZlcnNpdGF0
IE11bmNoZW4sIEluZ29sc3RhZWR0ZXIgTGFuZHN0ci4gMSwgODU3NjQsIE5ldWhlcmJlcmcsIEdl
cm1hbnkuIGFuZXR0ZS1nLnppZWdsZXJAaGVsbWhvbHR6LW11ZW5jaGVuLmRlLiYjeEQ7Rm9yc2No
ZXJncnVwcGUgRGlhYmV0ZXMgZS5WLiwgTmV1aGVyYmVyZywgR2VybWFueS4gYW5ldHRlLWcuemll
Z2xlckBoZWxtaG9sdHotbXVlbmNoZW4uZGUuPC9hdXRoLWFkZHJlc3M+PHRpdGxlcz48dGl0bGU+
SXNsZXQgYXV0b2FudGlib2R5IHBoZW5vdHlwZXMgYW5kIGluY2lkZW5jZSBpbiBjaGlsZHJlbiBh
dCBpbmNyZWFzZWQgcmlzayBmb3IgdHlwZSAxIGRpYWJldGVzPC90aXRsZT48c2Vjb25kYXJ5LXRp
dGxlPkRpYWJldG9sb2dpYTwvc2Vjb25kYXJ5LXRpdGxlPjxhbHQtdGl0bGU+RGlhYmV0b2xvZ2lh
PC9hbHQtdGl0bGU+PC90aXRsZXM+PHBlcmlvZGljYWw+PGZ1bGwtdGl0bGU+RGlhYmV0b2xvZ2lh
PC9mdWxsLXRpdGxlPjwvcGVyaW9kaWNhbD48YWx0LXBlcmlvZGljYWw+PGZ1bGwtdGl0bGU+RGlh
YmV0b2xvZ2lhPC9mdWxsLXRpdGxlPjwvYWx0LXBlcmlvZGljYWw+PHBhZ2VzPjIzMTctMjM8L3Bh
Z2VzPjx2b2x1bWU+NTg8L3ZvbHVtZT48bnVtYmVyPjEwPC9udW1iZXI+PGVkaXRpb24+MjAxNS8w
Ny8wNDwvZWRpdGlvbj48ZGF0ZXM+PHllYXI+MjAxNTwveWVhcj48cHViLWRhdGVzPjxkYXRlPk9j
dDwvZGF0ZT48L3B1Yi1kYXRlcz48L2RhdGVzPjxpc2JuPjE0MzItMDQyOCAoRWxlY3Ryb25pYykm
I3hEOzAwMTItMTg2WCAoTGlua2luZyk8L2lzYm4+PGFjY2Vzc2lvbi1udW0+MjYxMzgzMzQ8L2Fj
Y2Vzc2lvbi1udW0+PHVybHM+PHJlbGF0ZWQtdXJscz48dXJsPmh0dHA6Ly93d3cubmNiaS5ubG0u
bmloLmdvdi9wdWJtZWQvMjYxMzgzMzQ8L3VybD48L3JlbGF0ZWQtdXJscz48L3VybHM+PGVsZWN0
cm9uaWMtcmVzb3VyY2UtbnVtPjEwLjEwMDcvczAwMTI1LTAxNS0zNjcyLXk8L2VsZWN0cm9uaWMt
cmVzb3VyY2UtbnVtPjxsYW5ndWFnZT5lbmc8L2xhbmd1YWdlPjwvcmVjb3JkPjwvQ2l0ZT48L0Vu
ZE5vdGU+AG==
</w:fldData>
        </w:fldChar>
      </w:r>
      <w:r w:rsidR="00F702B1" w:rsidRPr="001C2288">
        <w:rPr>
          <w:rFonts w:ascii="Times New Roman" w:hAnsi="Times New Roman" w:cs="Times New Roman"/>
        </w:rPr>
        <w:instrText xml:space="preserve"> ADDIN EN.CITE </w:instrText>
      </w:r>
      <w:r w:rsidR="00F702B1" w:rsidRPr="001C2288">
        <w:rPr>
          <w:rFonts w:ascii="Times New Roman" w:hAnsi="Times New Roman" w:cs="Times New Roman"/>
        </w:rPr>
        <w:fldChar w:fldCharType="begin">
          <w:fldData xml:space="preserve">PEVuZE5vdGU+PENpdGU+PEF1dGhvcj5JbG9uZW48L0F1dGhvcj48WWVhcj4yMDEzPC9ZZWFyPjxS
ZWNOdW0+MTE4OTwvUmVjTnVtPjxEaXNwbGF5VGV4dD4oOS0xMSk8L0Rpc3BsYXlUZXh0PjxyZWNv
cmQ+PHJlYy1udW1iZXI+MTE4OTwvcmVjLW51bWJlcj48Zm9yZWlnbi1rZXlzPjxrZXkgYXBwPSJF
TiIgZGItaWQ9InB3c3hkd3BwMWFyMnpvZXB0Mjh2NXh0azJ3YTk1MnY5OXR0MiI+MTE4OTwva2V5
PjwvZm9yZWlnbi1rZXlzPjxyZWYtdHlwZSBuYW1lPSJKb3VybmFsIEFydGljbGUiPjE3PC9yZWYt
dHlwZT48Y29udHJpYnV0b3JzPjxhdXRob3JzPjxhdXRob3I+SWxvbmVuLCBKLjwvYXV0aG9yPjxh
dXRob3I+SGFtbWFpcywgQS48L2F1dGhvcj48YXV0aG9yPkxhaW5lLCBBLiBQLjwvYXV0aG9yPjxh
dXRob3I+TGVtcGFpbmVuLCBKLjwvYXV0aG9yPjxhdXRob3I+VmFhcmFsYSwgTy48L2F1dGhvcj48
YXV0aG9yPlZlaWpvbGEsIFIuPC9hdXRob3I+PGF1dGhvcj5TaW1lbGwsIE8uPC9hdXRob3I+PGF1
dGhvcj5LbmlwLCBNLjwvYXV0aG9yPjwvYXV0aG9ycz48L2NvbnRyaWJ1dG9ycz48YXV0aC1hZGRy
ZXNzPkltbXVub2dlbmV0aWNzIExhYm9yYXRvcnksIFVuaXZlcnNpdHkgb2YgVHVya3UsIFR1cmt1
LCBGaW5sYW5kLjwvYXV0aC1hZGRyZXNzPjx0aXRsZXM+PHRpdGxlPlBhdHRlcm5zIG9mIGJldGEt
Y2VsbCBhdXRvYW50aWJvZHkgYXBwZWFyYW5jZSBhbmQgZ2VuZXRpYyBhc3NvY2lhdGlvbnMgZHVy
aW5nIHRoZSBmaXJzdCB5ZWFycyBvZiBsaWZlPC90aXRsZT48c2Vjb25kYXJ5LXRpdGxlPkRpYWJl
dGVzPC9zZWNvbmRhcnktdGl0bGU+PGFsdC10aXRsZT5EaWFiZXRlczwvYWx0LXRpdGxlPjwvdGl0
bGVzPjxwZXJpb2RpY2FsPjxmdWxsLXRpdGxlPkRpYWJldGVzPC9mdWxsLXRpdGxlPjwvcGVyaW9k
aWNhbD48YWx0LXBlcmlvZGljYWw+PGZ1bGwtdGl0bGU+RGlhYmV0ZXM8L2Z1bGwtdGl0bGU+PC9h
bHQtcGVyaW9kaWNhbD48cGFnZXM+MzYzNi00MDwvcGFnZXM+PHZvbHVtZT42Mjwvdm9sdW1lPjxu
dW1iZXI+MTA8L251bWJlcj48ZWRpdGlvbj4yMDEzLzA3LzEwPC9lZGl0aW9uPjxkYXRlcz48eWVh
cj4yMDEzPC95ZWFyPjxwdWItZGF0ZXM+PGRhdGU+T2N0PC9kYXRlPjwvcHViLWRhdGVzPjwvZGF0
ZXM+PGlzYm4+MTkzOS0zMjdYIChFbGVjdHJvbmljKSYjeEQ7MDAxMi0xNzk3IChMaW5raW5nKTwv
aXNibj48YWNjZXNzaW9uLW51bT4yMzgzNTMyNTwvYWNjZXNzaW9uLW51bT48dXJscz48cmVsYXRl
ZC11cmxzPjx1cmw+aHR0cDovL3d3dy5uY2JpLm5sbS5uaWguZ292L3B1Ym1lZC8yMzgzNTMyNTwv
dXJsPjwvcmVsYXRlZC11cmxzPjwvdXJscz48Y3VzdG9tMj4zNzgxNDcwPC9jdXN0b20yPjxlbGVj
dHJvbmljLXJlc291cmNlLW51bT4xMC4yMzM3L2RiMTMtMDMwMDwvZWxlY3Ryb25pYy1yZXNvdXJj
ZS1udW0+PGxhbmd1YWdlPmVuZzwvbGFuZ3VhZ2U+PC9yZWNvcmQ+PC9DaXRlPjxDaXRlPjxBdXRo
b3I+S3Jpc2NoZXI8L0F1dGhvcj48WWVhcj4yMDE1PC9ZZWFyPjxSZWNOdW0+MTMyODwvUmVjTnVt
PjxyZWNvcmQ+PHJlYy1udW1iZXI+MTMyODwvcmVjLW51bWJlcj48Zm9yZWlnbi1rZXlzPjxrZXkg
YXBwPSJFTiIgZGItaWQ9InB3c3hkd3BwMWFyMnpvZXB0Mjh2NXh0azJ3YTk1MnY5OXR0MiI+MTMy
ODwva2V5PjwvZm9yZWlnbi1rZXlzPjxyZWYtdHlwZSBuYW1lPSJKb3VybmFsIEFydGljbGUiPjE3
PC9yZWYtdHlwZT48Y29udHJpYnV0b3JzPjxhdXRob3JzPjxhdXRob3I+S3Jpc2NoZXIsIEouIFAu
PC9hdXRob3I+PGF1dGhvcj5MeW5jaCwgSy4gRi48L2F1dGhvcj48YXV0aG9yPlNjaGF0eiwgRC4g
QS48L2F1dGhvcj48YXV0aG9yPklsb25lbiwgSi48L2F1dGhvcj48YXV0aG9yPkxlcm5tYXJrLCBB
LjwvYXV0aG9yPjxhdXRob3I+SGFnb3BpYW4sIFcuIEEuPC9hdXRob3I+PGF1dGhvcj5SZXdlcnMs
IE0uIEouPC9hdXRob3I+PGF1dGhvcj5TaGUsIEouIFguPC9hdXRob3I+PGF1dGhvcj5TaW1lbGws
IE8uIEcuPC9hdXRob3I+PGF1dGhvcj5Ub3BwYXJpLCBKLjwvYXV0aG9yPjxhdXRob3I+WmllZ2xl
ciwgQS4gRy48L2F1dGhvcj48YXV0aG9yPkFrb2xrYXIsIEIuPC9hdXRob3I+PGF1dGhvcj5Cb25p
ZmFjaW8sIEUuPC9hdXRob3I+PC9hdXRob3JzPjwvY29udHJpYnV0b3JzPjxhdXRoLWFkZHJlc3M+
RGVwYXJ0bWVudCBvZiBQZWRpYXRyaWNzLCBNb3JzYW5pIENvbGxlZ2Ugb2YgTWVkaWNpbmUsIFVu
aXZlcnNpdHkgb2YgU291dGggRmxvcmlkYSwgMzY1MCBTcGVjdHJ1bSBCb3VsZXZhcmQsIFN1aXRl
IDEwMCwgVGFtcGEsIEZMLCAzMzYxMiwgVVNBLCBqZWZmcmV5LmtyaXNjaGVyQGVwaS51c2YuZWR1
LjwvYXV0aC1hZGRyZXNzPjx0aXRsZXM+PHRpdGxlPlRoZSA2IHllYXIgaW5jaWRlbmNlIG9mIGRp
YWJldGVzLWFzc29jaWF0ZWQgYXV0b2FudGlib2RpZXMgaW4gZ2VuZXRpY2FsbHkgYXQtcmlzayBj
aGlsZHJlbjogdGhlIFRFRERZIHN0dWR5PC90aXRsZT48c2Vjb25kYXJ5LXRpdGxlPkRpYWJldG9s
b2dpYTwvc2Vjb25kYXJ5LXRpdGxlPjxhbHQtdGl0bGU+RGlhYmV0b2xvZ2lhPC9hbHQtdGl0bGU+
PC90aXRsZXM+PHBlcmlvZGljYWw+PGZ1bGwtdGl0bGU+RGlhYmV0b2xvZ2lhPC9mdWxsLXRpdGxl
PjwvcGVyaW9kaWNhbD48YWx0LXBlcmlvZGljYWw+PGZ1bGwtdGl0bGU+RGlhYmV0b2xvZ2lhPC9m
dWxsLXRpdGxlPjwvYWx0LXBlcmlvZGljYWw+PHBhZ2VzPjk4MC05ODc8L3BhZ2VzPjx2b2x1bWU+
NTg8L3ZvbHVtZT48bnVtYmVyPjU8L251bWJlcj48ZWRpdGlvbj4yMDE1LzAyLzExPC9lZGl0aW9u
PjxkYXRlcz48eWVhcj4yMDE1PC95ZWFyPjxwdWItZGF0ZXM+PGRhdGU+RmViIDEwPC9kYXRlPjwv
cHViLWRhdGVzPjwvZGF0ZXM+PGlzYm4+MTQzMi0wNDI4IChFbGVjdHJvbmljKSYjeEQ7MDAxMi0x
ODZYIChMaW5raW5nKTwvaXNibj48YWNjZXNzaW9uLW51bT4yNTY2MDI1ODwvYWNjZXNzaW9uLW51
bT48dXJscz48cmVsYXRlZC11cmxzPjx1cmw+aHR0cDovL3d3dy5uY2JpLm5sbS5uaWguZ292L3B1
Ym1lZC8yNTY2MDI1ODwvdXJsPjwvcmVsYXRlZC11cmxzPjwvdXJscz48ZWxlY3Ryb25pYy1yZXNv
dXJjZS1udW0+MTAuMTAwNy9zMDAxMjUtMDE1LTM1MTQteTwvZWxlY3Ryb25pYy1yZXNvdXJjZS1u
dW0+PGxhbmd1YWdlPkVuZzwvbGFuZ3VhZ2U+PC9yZWNvcmQ+PC9DaXRlPjxDaXRlPjxBdXRob3I+
R2lhbm5vcG91bG91PC9BdXRob3I+PFllYXI+MjAxNTwvWWVhcj48UmVjTnVtPjEzNTQ8L1JlY051
bT48cmVjb3JkPjxyZWMtbnVtYmVyPjEzNTQ8L3JlYy1udW1iZXI+PGZvcmVpZ24ta2V5cz48a2V5
IGFwcD0iRU4iIGRiLWlkPSJwd3N4ZHdwcDFhcjJ6b2VwdDI4djV4dGsyd2E5NTJ2OTl0dDIiPjEz
NTQ8L2tleT48L2ZvcmVpZ24ta2V5cz48cmVmLXR5cGUgbmFtZT0iSm91cm5hbCBBcnRpY2xlIj4x
NzwvcmVmLXR5cGU+PGNvbnRyaWJ1dG9ycz48YXV0aG9ycz48YXV0aG9yPkdpYW5ub3BvdWxvdSwg
RS4gWi48L2F1dGhvcj48YXV0aG9yPldpbmtsZXIsIEMuPC9hdXRob3I+PGF1dGhvcj5DaG1pZWws
IFIuPC9hdXRob3I+PGF1dGhvcj5NYXR6a2UsIEMuPC9hdXRob3I+PGF1dGhvcj5TY2hvbHosIE0u
PC9hdXRob3I+PGF1dGhvcj5CZXllcmxlaW4sIEEuPC9hdXRob3I+PGF1dGhvcj5BY2hlbmJhY2gs
IFAuPC9hdXRob3I+PGF1dGhvcj5Cb25pZmFjaW8sIEUuPC9hdXRob3I+PGF1dGhvcj5aaWVnbGVy
LCBBLiBHLjwvYXV0aG9yPjwvYXV0aG9ycz48L2NvbnRyaWJ1dG9ycz48YXV0aC1hZGRyZXNzPklu
c3RpdHV0ZSBvZiBEaWFiZXRlcyBSZXNlYXJjaCwgSGVsbWhvbHR6IFplbnRydW0gTXVuY2hlbiBh
bmQgRm9yc2NoZXJncnVwcGUgRGlhYmV0ZXMsIEtsaW5pa3VtIHJlY2h0cyBkZXIgSXNhciwgVGVj
aG5pc2NoZSBVbml2ZXJzaXRhdCBNdW5jaGVuLCBJbmdvbHN0YWVkdGVyIExhbmRzdHIuIDEsIDg1
NzY0LCBOZXVoZXJiZXJnLCBHZXJtYW55LiYjeEQ7Rm9yc2NoZXJncnVwcGUgRGlhYmV0ZXMgZS5W
LiwgTmV1aGVyYmVyZywgR2VybWFueS4mI3hEO0NlbnRlciBmb3IgUmVnZW5lcmF0aXZlIFRoZXJh
cGllcyBEcmVzZGVuLCBGYWN1bHR5IG9mIE1lZGljaW5lLCBUZWNobmlzY2hlIFVuaXZlcnNpdGF0
LCBEcmVzZGVuLCBHZXJtYW55LiYjeEQ7UGF1bCBMYW5nZXJoYW5zIEluc3RpdHV0ZSBvZiB0aGUg
SGVsbWhvbHR6IFplbnRydW0gTXVuY2hlbiBhdCBVbml2ZXJzaXR5IENsaW5pYyBDYXJsIEd1c3Rh
diBDYXJ1cywgVGVjaG5pc2NoZSBVbml2ZXJzaXRhdCBEcmVzZGVuLCBEcmVzZGVuLCBHZXJtYW55
LiYjeEQ7SW5zdGl0dXRlIG9mIERpYWJldGVzIGFuZCBPYmVzaXR5LCBIZWxtaG9sdHogWmVudHJ1
bSBNdW5jaGVuLCBOZXVoZXJiZXJnLCBHZXJtYW55LiYjeEQ7SW5zdGl0dXRlIG9mIERpYWJldGVz
IFJlc2VhcmNoLCBIZWxtaG9sdHogWmVudHJ1bSBNdW5jaGVuIGFuZCBGb3JzY2hlcmdydXBwZSBE
aWFiZXRlcywgS2xpbmlrdW0gcmVjaHRzIGRlciBJc2FyLCBUZWNobmlzY2hlIFVuaXZlcnNpdGF0
IE11bmNoZW4sIEluZ29sc3RhZWR0ZXIgTGFuZHN0ci4gMSwgODU3NjQsIE5ldWhlcmJlcmcsIEdl
cm1hbnkuIGFuZXR0ZS1nLnppZWdsZXJAaGVsbWhvbHR6LW11ZW5jaGVuLmRlLiYjeEQ7Rm9yc2No
ZXJncnVwcGUgRGlhYmV0ZXMgZS5WLiwgTmV1aGVyYmVyZywgR2VybWFueS4gYW5ldHRlLWcuemll
Z2xlckBoZWxtaG9sdHotbXVlbmNoZW4uZGUuPC9hdXRoLWFkZHJlc3M+PHRpdGxlcz48dGl0bGU+
SXNsZXQgYXV0b2FudGlib2R5IHBoZW5vdHlwZXMgYW5kIGluY2lkZW5jZSBpbiBjaGlsZHJlbiBh
dCBpbmNyZWFzZWQgcmlzayBmb3IgdHlwZSAxIGRpYWJldGVzPC90aXRsZT48c2Vjb25kYXJ5LXRp
dGxlPkRpYWJldG9sb2dpYTwvc2Vjb25kYXJ5LXRpdGxlPjxhbHQtdGl0bGU+RGlhYmV0b2xvZ2lh
PC9hbHQtdGl0bGU+PC90aXRsZXM+PHBlcmlvZGljYWw+PGZ1bGwtdGl0bGU+RGlhYmV0b2xvZ2lh
PC9mdWxsLXRpdGxlPjwvcGVyaW9kaWNhbD48YWx0LXBlcmlvZGljYWw+PGZ1bGwtdGl0bGU+RGlh
YmV0b2xvZ2lhPC9mdWxsLXRpdGxlPjwvYWx0LXBlcmlvZGljYWw+PHBhZ2VzPjIzMTctMjM8L3Bh
Z2VzPjx2b2x1bWU+NTg8L3ZvbHVtZT48bnVtYmVyPjEwPC9udW1iZXI+PGVkaXRpb24+MjAxNS8w
Ny8wNDwvZWRpdGlvbj48ZGF0ZXM+PHllYXI+MjAxNTwveWVhcj48cHViLWRhdGVzPjxkYXRlPk9j
dDwvZGF0ZT48L3B1Yi1kYXRlcz48L2RhdGVzPjxpc2JuPjE0MzItMDQyOCAoRWxlY3Ryb25pYykm
I3hEOzAwMTItMTg2WCAoTGlua2luZyk8L2lzYm4+PGFjY2Vzc2lvbi1udW0+MjYxMzgzMzQ8L2Fj
Y2Vzc2lvbi1udW0+PHVybHM+PHJlbGF0ZWQtdXJscz48dXJsPmh0dHA6Ly93d3cubmNiaS5ubG0u
bmloLmdvdi9wdWJtZWQvMjYxMzgzMzQ8L3VybD48L3JlbGF0ZWQtdXJscz48L3VybHM+PGVsZWN0
cm9uaWMtcmVzb3VyY2UtbnVtPjEwLjEwMDcvczAwMTI1LTAxNS0zNjcyLXk8L2VsZWN0cm9uaWMt
cmVzb3VyY2UtbnVtPjxsYW5ndWFnZT5lbmc8L2xhbmd1YWdlPjwvcmVjb3JkPjwvQ2l0ZT48L0Vu
ZE5vdGU+AG==
</w:fldData>
        </w:fldChar>
      </w:r>
      <w:r w:rsidR="00F702B1" w:rsidRPr="001C2288">
        <w:rPr>
          <w:rFonts w:ascii="Times New Roman" w:hAnsi="Times New Roman" w:cs="Times New Roman"/>
        </w:rPr>
        <w:instrText xml:space="preserve"> ADDIN EN.CITE.DATA </w:instrText>
      </w:r>
      <w:r w:rsidR="00F702B1" w:rsidRPr="001C2288">
        <w:rPr>
          <w:rFonts w:ascii="Times New Roman" w:hAnsi="Times New Roman" w:cs="Times New Roman"/>
        </w:rPr>
      </w:r>
      <w:r w:rsidR="00F702B1" w:rsidRPr="001C2288">
        <w:rPr>
          <w:rFonts w:ascii="Times New Roman" w:hAnsi="Times New Roman" w:cs="Times New Roman"/>
        </w:rPr>
        <w:fldChar w:fldCharType="end"/>
      </w:r>
      <w:r w:rsidR="00F702B1" w:rsidRPr="001C2288">
        <w:rPr>
          <w:rFonts w:ascii="Times New Roman" w:hAnsi="Times New Roman" w:cs="Times New Roman"/>
        </w:rPr>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9" w:tooltip="Ilonen, 2013 #1189" w:history="1">
        <w:r w:rsidR="008863B7" w:rsidRPr="001C2288">
          <w:rPr>
            <w:rFonts w:ascii="Times New Roman" w:hAnsi="Times New Roman" w:cs="Times New Roman"/>
          </w:rPr>
          <w:t>9-11</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0060154E" w:rsidRPr="001C2288">
        <w:rPr>
          <w:rFonts w:ascii="Times New Roman" w:hAnsi="Times New Roman" w:cs="Times New Roman"/>
        </w:rPr>
        <w:t xml:space="preserve">. </w:t>
      </w:r>
      <w:r w:rsidR="003F584C" w:rsidRPr="001C2288">
        <w:rPr>
          <w:rFonts w:ascii="Times New Roman" w:hAnsi="Times New Roman" w:cs="Times New Roman"/>
        </w:rPr>
        <w:t>Accordingly</w:t>
      </w:r>
      <w:r w:rsidR="00183594" w:rsidRPr="001C2288">
        <w:rPr>
          <w:rFonts w:ascii="Times New Roman" w:hAnsi="Times New Roman" w:cs="Times New Roman"/>
        </w:rPr>
        <w:t>,</w:t>
      </w:r>
      <w:r w:rsidR="003F584C" w:rsidRPr="001C2288">
        <w:rPr>
          <w:rFonts w:ascii="Times New Roman" w:hAnsi="Times New Roman" w:cs="Times New Roman"/>
        </w:rPr>
        <w:t xml:space="preserve"> t</w:t>
      </w:r>
      <w:r w:rsidR="001D1DE0" w:rsidRPr="001C2288">
        <w:rPr>
          <w:rFonts w:ascii="Times New Roman" w:hAnsi="Times New Roman" w:cs="Times New Roman"/>
        </w:rPr>
        <w:t xml:space="preserve">hese </w:t>
      </w:r>
      <w:r w:rsidR="003F584C" w:rsidRPr="001C2288">
        <w:rPr>
          <w:rFonts w:ascii="Times New Roman" w:hAnsi="Times New Roman" w:cs="Times New Roman"/>
        </w:rPr>
        <w:t>observations imply</w:t>
      </w:r>
      <w:r w:rsidR="001D1DE0" w:rsidRPr="001C2288">
        <w:rPr>
          <w:rFonts w:ascii="Times New Roman" w:hAnsi="Times New Roman" w:cs="Times New Roman"/>
        </w:rPr>
        <w:t xml:space="preserve"> </w:t>
      </w:r>
      <w:r w:rsidR="001D1DE0" w:rsidRPr="001C2288">
        <w:rPr>
          <w:rFonts w:ascii="Times New Roman" w:hAnsi="Times New Roman" w:cs="Times New Roman"/>
        </w:rPr>
        <w:lastRenderedPageBreak/>
        <w:t>differen</w:t>
      </w:r>
      <w:r w:rsidR="003F584C" w:rsidRPr="001C2288">
        <w:rPr>
          <w:rFonts w:ascii="Times New Roman" w:hAnsi="Times New Roman" w:cs="Times New Roman"/>
        </w:rPr>
        <w:t>t</w:t>
      </w:r>
      <w:r w:rsidR="00BF2B3D" w:rsidRPr="001C2288">
        <w:rPr>
          <w:rFonts w:ascii="Times New Roman" w:hAnsi="Times New Roman" w:cs="Times New Roman"/>
        </w:rPr>
        <w:t xml:space="preserve"> </w:t>
      </w:r>
      <w:r w:rsidR="00312CFF" w:rsidRPr="001C2288">
        <w:rPr>
          <w:rFonts w:ascii="Times New Roman" w:hAnsi="Times New Roman" w:cs="Times New Roman"/>
        </w:rPr>
        <w:t>triggers</w:t>
      </w:r>
      <w:r w:rsidR="0068379B" w:rsidRPr="001C2288">
        <w:rPr>
          <w:rFonts w:ascii="Times New Roman" w:hAnsi="Times New Roman" w:cs="Times New Roman"/>
        </w:rPr>
        <w:t xml:space="preserve">, </w:t>
      </w:r>
      <w:r w:rsidR="00707AB1" w:rsidRPr="001C2288">
        <w:rPr>
          <w:rFonts w:ascii="Times New Roman" w:hAnsi="Times New Roman" w:cs="Times New Roman"/>
        </w:rPr>
        <w:t xml:space="preserve">likely </w:t>
      </w:r>
      <w:r w:rsidR="0068379B" w:rsidRPr="001C2288">
        <w:rPr>
          <w:rFonts w:ascii="Times New Roman" w:hAnsi="Times New Roman" w:cs="Times New Roman"/>
        </w:rPr>
        <w:t>environment</w:t>
      </w:r>
      <w:r w:rsidR="00B512D0" w:rsidRPr="001C2288">
        <w:rPr>
          <w:rFonts w:ascii="Times New Roman" w:hAnsi="Times New Roman" w:cs="Times New Roman"/>
        </w:rPr>
        <w:t>al</w:t>
      </w:r>
      <w:r w:rsidR="0068379B" w:rsidRPr="001C2288">
        <w:rPr>
          <w:rFonts w:ascii="Times New Roman" w:hAnsi="Times New Roman" w:cs="Times New Roman"/>
        </w:rPr>
        <w:t>,</w:t>
      </w:r>
      <w:r w:rsidR="00312CFF" w:rsidRPr="001C2288">
        <w:rPr>
          <w:rFonts w:ascii="Times New Roman" w:hAnsi="Times New Roman" w:cs="Times New Roman"/>
        </w:rPr>
        <w:t xml:space="preserve"> </w:t>
      </w:r>
      <w:r w:rsidR="00E34912" w:rsidRPr="001C2288">
        <w:rPr>
          <w:rFonts w:ascii="Times New Roman" w:hAnsi="Times New Roman" w:cs="Times New Roman"/>
        </w:rPr>
        <w:t>in</w:t>
      </w:r>
      <w:r w:rsidR="00307E68" w:rsidRPr="001C2288">
        <w:rPr>
          <w:rFonts w:ascii="Times New Roman" w:hAnsi="Times New Roman" w:cs="Times New Roman"/>
        </w:rPr>
        <w:t xml:space="preserve"> islet autoimmunity</w:t>
      </w:r>
      <w:r w:rsidR="00E34912" w:rsidRPr="001C2288">
        <w:rPr>
          <w:rFonts w:ascii="Times New Roman" w:hAnsi="Times New Roman" w:cs="Times New Roman"/>
        </w:rPr>
        <w:t xml:space="preserve"> initiated </w:t>
      </w:r>
      <w:r w:rsidR="00EC2B45" w:rsidRPr="001C2288">
        <w:rPr>
          <w:rFonts w:ascii="Times New Roman" w:hAnsi="Times New Roman" w:cs="Times New Roman"/>
        </w:rPr>
        <w:t>by either IAA or GADA.</w:t>
      </w:r>
    </w:p>
    <w:p w14:paraId="2ACBA7CC" w14:textId="08EB58D3" w:rsidR="004C40EF" w:rsidRPr="001C2288" w:rsidRDefault="00015467" w:rsidP="001C2288">
      <w:pPr>
        <w:tabs>
          <w:tab w:val="left" w:pos="426"/>
        </w:tabs>
        <w:spacing w:after="240" w:line="360" w:lineRule="auto"/>
        <w:rPr>
          <w:rFonts w:ascii="Times New Roman" w:hAnsi="Times New Roman" w:cs="Times New Roman"/>
        </w:rPr>
      </w:pPr>
      <w:r w:rsidRPr="001C2288">
        <w:rPr>
          <w:rFonts w:ascii="Times New Roman" w:hAnsi="Times New Roman" w:cs="Times New Roman"/>
        </w:rPr>
        <w:tab/>
      </w:r>
      <w:r w:rsidR="001D1DE0" w:rsidRPr="001C2288">
        <w:rPr>
          <w:rFonts w:ascii="Times New Roman" w:hAnsi="Times New Roman" w:cs="Times New Roman"/>
        </w:rPr>
        <w:t xml:space="preserve">In the </w:t>
      </w:r>
      <w:r w:rsidR="003F584C" w:rsidRPr="001C2288">
        <w:rPr>
          <w:rFonts w:ascii="Times New Roman" w:hAnsi="Times New Roman" w:cs="Times New Roman"/>
        </w:rPr>
        <w:t>current</w:t>
      </w:r>
      <w:r w:rsidR="001D1DE0" w:rsidRPr="001C2288">
        <w:rPr>
          <w:rFonts w:ascii="Times New Roman" w:hAnsi="Times New Roman" w:cs="Times New Roman"/>
        </w:rPr>
        <w:t xml:space="preserve"> study</w:t>
      </w:r>
      <w:r w:rsidR="005E2CE9" w:rsidRPr="001C2288">
        <w:rPr>
          <w:rFonts w:ascii="Times New Roman" w:hAnsi="Times New Roman" w:cs="Times New Roman"/>
        </w:rPr>
        <w:t>,</w:t>
      </w:r>
      <w:r w:rsidR="001D1DE0" w:rsidRPr="001C2288">
        <w:rPr>
          <w:rFonts w:ascii="Times New Roman" w:hAnsi="Times New Roman" w:cs="Times New Roman"/>
        </w:rPr>
        <w:t xml:space="preserve"> we </w:t>
      </w:r>
      <w:r w:rsidR="00A94A39" w:rsidRPr="001C2288">
        <w:rPr>
          <w:rFonts w:ascii="Times New Roman" w:hAnsi="Times New Roman" w:cs="Times New Roman"/>
        </w:rPr>
        <w:t>analyz</w:t>
      </w:r>
      <w:r w:rsidR="00CD42D2" w:rsidRPr="001C2288">
        <w:rPr>
          <w:rFonts w:ascii="Times New Roman" w:hAnsi="Times New Roman" w:cs="Times New Roman"/>
        </w:rPr>
        <w:t>e</w:t>
      </w:r>
      <w:r w:rsidR="00A64BBB" w:rsidRPr="001C2288">
        <w:rPr>
          <w:rFonts w:ascii="Times New Roman" w:hAnsi="Times New Roman" w:cs="Times New Roman"/>
        </w:rPr>
        <w:t xml:space="preserve">d the associations between </w:t>
      </w:r>
      <w:r w:rsidR="0068379B" w:rsidRPr="001C2288">
        <w:rPr>
          <w:rFonts w:ascii="Times New Roman" w:hAnsi="Times New Roman" w:cs="Times New Roman"/>
        </w:rPr>
        <w:t xml:space="preserve">islet </w:t>
      </w:r>
      <w:r w:rsidR="001D1DE0" w:rsidRPr="001C2288">
        <w:rPr>
          <w:rFonts w:ascii="Times New Roman" w:hAnsi="Times New Roman" w:cs="Times New Roman"/>
        </w:rPr>
        <w:t xml:space="preserve">autoantibodies present at the diagnosis of </w:t>
      </w:r>
      <w:r w:rsidR="00A94A39" w:rsidRPr="001C2288">
        <w:rPr>
          <w:rFonts w:ascii="Times New Roman" w:hAnsi="Times New Roman" w:cs="Times New Roman"/>
        </w:rPr>
        <w:t>T1D</w:t>
      </w:r>
      <w:r w:rsidR="001D1DE0" w:rsidRPr="001C2288">
        <w:rPr>
          <w:rFonts w:ascii="Times New Roman" w:hAnsi="Times New Roman" w:cs="Times New Roman"/>
        </w:rPr>
        <w:t xml:space="preserve"> and the autoantibodies </w:t>
      </w:r>
      <w:r w:rsidR="003F584C" w:rsidRPr="001C2288">
        <w:rPr>
          <w:rFonts w:ascii="Times New Roman" w:hAnsi="Times New Roman" w:cs="Times New Roman"/>
        </w:rPr>
        <w:t xml:space="preserve">detectable </w:t>
      </w:r>
      <w:r w:rsidR="00E57B7D" w:rsidRPr="001C2288">
        <w:rPr>
          <w:rFonts w:ascii="Times New Roman" w:hAnsi="Times New Roman" w:cs="Times New Roman"/>
        </w:rPr>
        <w:t xml:space="preserve">at the </w:t>
      </w:r>
      <w:r w:rsidR="003F584C" w:rsidRPr="001C2288">
        <w:rPr>
          <w:rFonts w:ascii="Times New Roman" w:hAnsi="Times New Roman" w:cs="Times New Roman"/>
        </w:rPr>
        <w:t xml:space="preserve">initial </w:t>
      </w:r>
      <w:r w:rsidR="00E57B7D" w:rsidRPr="001C2288">
        <w:rPr>
          <w:rFonts w:ascii="Times New Roman" w:hAnsi="Times New Roman" w:cs="Times New Roman"/>
        </w:rPr>
        <w:t xml:space="preserve">seroconversion </w:t>
      </w:r>
      <w:r w:rsidR="003F584C" w:rsidRPr="001C2288">
        <w:rPr>
          <w:rFonts w:ascii="Times New Roman" w:hAnsi="Times New Roman" w:cs="Times New Roman"/>
        </w:rPr>
        <w:t>in</w:t>
      </w:r>
      <w:r w:rsidR="00E57B7D" w:rsidRPr="001C2288">
        <w:rPr>
          <w:rFonts w:ascii="Times New Roman" w:hAnsi="Times New Roman" w:cs="Times New Roman"/>
        </w:rPr>
        <w:t xml:space="preserve"> children </w:t>
      </w:r>
      <w:r w:rsidR="003F584C" w:rsidRPr="001C2288">
        <w:rPr>
          <w:rFonts w:ascii="Times New Roman" w:hAnsi="Times New Roman" w:cs="Times New Roman"/>
        </w:rPr>
        <w:t>observed</w:t>
      </w:r>
      <w:r w:rsidR="001D1DE0" w:rsidRPr="001C2288">
        <w:rPr>
          <w:rFonts w:ascii="Times New Roman" w:hAnsi="Times New Roman" w:cs="Times New Roman"/>
        </w:rPr>
        <w:t xml:space="preserve"> in the Finnish Type 1 Diabetes Prediction and Prevention (DIPP) </w:t>
      </w:r>
      <w:r w:rsidR="00312CFF" w:rsidRPr="001C2288">
        <w:rPr>
          <w:rFonts w:ascii="Times New Roman" w:hAnsi="Times New Roman" w:cs="Times New Roman"/>
        </w:rPr>
        <w:t>s</w:t>
      </w:r>
      <w:r w:rsidR="001D1DE0" w:rsidRPr="001C2288">
        <w:rPr>
          <w:rFonts w:ascii="Times New Roman" w:hAnsi="Times New Roman" w:cs="Times New Roman"/>
        </w:rPr>
        <w:t>tudy</w:t>
      </w:r>
      <w:r w:rsidR="00127BAE" w:rsidRPr="001C2288">
        <w:rPr>
          <w:rFonts w:ascii="Times New Roman" w:hAnsi="Times New Roman" w:cs="Times New Roman"/>
        </w:rPr>
        <w:t>,</w:t>
      </w:r>
      <w:r w:rsidR="004B7662" w:rsidRPr="001C2288">
        <w:rPr>
          <w:rFonts w:ascii="Times New Roman" w:hAnsi="Times New Roman" w:cs="Times New Roman"/>
        </w:rPr>
        <w:t xml:space="preserve"> with</w:t>
      </w:r>
      <w:r w:rsidRPr="001C2288">
        <w:rPr>
          <w:rFonts w:ascii="Times New Roman" w:hAnsi="Times New Roman" w:cs="Times New Roman"/>
        </w:rPr>
        <w:t xml:space="preserve"> the</w:t>
      </w:r>
      <w:r w:rsidR="001D1DE0" w:rsidRPr="001C2288">
        <w:rPr>
          <w:rFonts w:ascii="Times New Roman" w:hAnsi="Times New Roman" w:cs="Times New Roman"/>
        </w:rPr>
        <w:t xml:space="preserve"> aim to </w:t>
      </w:r>
      <w:r w:rsidRPr="001C2288">
        <w:rPr>
          <w:rFonts w:ascii="Times New Roman" w:hAnsi="Times New Roman" w:cs="Times New Roman"/>
        </w:rPr>
        <w:t>assess</w:t>
      </w:r>
      <w:r w:rsidR="001D1DE0" w:rsidRPr="001C2288">
        <w:rPr>
          <w:rFonts w:ascii="Times New Roman" w:hAnsi="Times New Roman" w:cs="Times New Roman"/>
        </w:rPr>
        <w:t xml:space="preserve"> </w:t>
      </w:r>
      <w:r w:rsidR="00127BAE" w:rsidRPr="001C2288">
        <w:rPr>
          <w:rFonts w:ascii="Times New Roman" w:hAnsi="Times New Roman" w:cs="Times New Roman"/>
        </w:rPr>
        <w:t xml:space="preserve">the </w:t>
      </w:r>
      <w:r w:rsidR="00E57B7D" w:rsidRPr="001C2288">
        <w:rPr>
          <w:rFonts w:ascii="Times New Roman" w:hAnsi="Times New Roman" w:cs="Times New Roman"/>
        </w:rPr>
        <w:t>extent</w:t>
      </w:r>
      <w:r w:rsidR="00127BAE" w:rsidRPr="001C2288">
        <w:rPr>
          <w:rFonts w:ascii="Times New Roman" w:hAnsi="Times New Roman" w:cs="Times New Roman"/>
        </w:rPr>
        <w:t xml:space="preserve"> to which</w:t>
      </w:r>
      <w:r w:rsidR="00E57B7D" w:rsidRPr="001C2288">
        <w:rPr>
          <w:rFonts w:ascii="Times New Roman" w:hAnsi="Times New Roman" w:cs="Times New Roman"/>
        </w:rPr>
        <w:t xml:space="preserve"> autoantibodies </w:t>
      </w:r>
      <w:r w:rsidR="0068379B" w:rsidRPr="001C2288">
        <w:rPr>
          <w:rFonts w:ascii="Times New Roman" w:hAnsi="Times New Roman" w:cs="Times New Roman"/>
        </w:rPr>
        <w:t xml:space="preserve">detected </w:t>
      </w:r>
      <w:r w:rsidR="00E57B7D" w:rsidRPr="001C2288">
        <w:rPr>
          <w:rFonts w:ascii="Times New Roman" w:hAnsi="Times New Roman" w:cs="Times New Roman"/>
        </w:rPr>
        <w:t>at diagnosis reflect</w:t>
      </w:r>
      <w:r w:rsidR="00927D00" w:rsidRPr="001C2288">
        <w:rPr>
          <w:rFonts w:ascii="Times New Roman" w:hAnsi="Times New Roman" w:cs="Times New Roman"/>
        </w:rPr>
        <w:t xml:space="preserve"> </w:t>
      </w:r>
      <w:r w:rsidR="00E57B7D" w:rsidRPr="001C2288">
        <w:rPr>
          <w:rFonts w:ascii="Times New Roman" w:hAnsi="Times New Roman" w:cs="Times New Roman"/>
        </w:rPr>
        <w:t>the</w:t>
      </w:r>
      <w:r w:rsidR="00927D00" w:rsidRPr="001C2288">
        <w:rPr>
          <w:rFonts w:ascii="Times New Roman" w:hAnsi="Times New Roman" w:cs="Times New Roman"/>
        </w:rPr>
        <w:t xml:space="preserve"> s</w:t>
      </w:r>
      <w:r w:rsidRPr="001C2288">
        <w:rPr>
          <w:rFonts w:ascii="Times New Roman" w:hAnsi="Times New Roman" w:cs="Times New Roman"/>
        </w:rPr>
        <w:t>cenario</w:t>
      </w:r>
      <w:r w:rsidR="00927D00" w:rsidRPr="001C2288">
        <w:rPr>
          <w:rFonts w:ascii="Times New Roman" w:hAnsi="Times New Roman" w:cs="Times New Roman"/>
        </w:rPr>
        <w:t xml:space="preserve"> at the</w:t>
      </w:r>
      <w:r w:rsidR="00E57B7D" w:rsidRPr="001C2288">
        <w:rPr>
          <w:rFonts w:ascii="Times New Roman" w:hAnsi="Times New Roman" w:cs="Times New Roman"/>
        </w:rPr>
        <w:t xml:space="preserve"> initiation of islet autoimmunity</w:t>
      </w:r>
      <w:r w:rsidR="006228DF" w:rsidRPr="001C2288">
        <w:rPr>
          <w:rFonts w:ascii="Times New Roman" w:hAnsi="Times New Roman" w:cs="Times New Roman"/>
        </w:rPr>
        <w:t>.</w:t>
      </w:r>
      <w:r w:rsidR="00B13E5F" w:rsidRPr="001C2288">
        <w:rPr>
          <w:rFonts w:ascii="Times New Roman" w:hAnsi="Times New Roman" w:cs="Times New Roman"/>
        </w:rPr>
        <w:t xml:space="preserve"> </w:t>
      </w:r>
      <w:r w:rsidR="00EA4498">
        <w:rPr>
          <w:rFonts w:ascii="Times New Roman" w:hAnsi="Times New Roman" w:cs="Times New Roman"/>
        </w:rPr>
        <w:t>N</w:t>
      </w:r>
      <w:r w:rsidR="00EA4498" w:rsidRPr="001C2288">
        <w:rPr>
          <w:rFonts w:ascii="Times New Roman" w:hAnsi="Times New Roman" w:cs="Times New Roman"/>
        </w:rPr>
        <w:t xml:space="preserve">o </w:t>
      </w:r>
      <w:r w:rsidR="00EA4498">
        <w:rPr>
          <w:rFonts w:ascii="Times New Roman" w:hAnsi="Times New Roman" w:cs="Times New Roman"/>
        </w:rPr>
        <w:t xml:space="preserve">other birth cohorts were available </w:t>
      </w:r>
      <w:r w:rsidR="00B13E5F" w:rsidRPr="001C2288">
        <w:rPr>
          <w:rFonts w:ascii="Times New Roman" w:hAnsi="Times New Roman" w:cs="Times New Roman"/>
        </w:rPr>
        <w:t>to directly confirm the</w:t>
      </w:r>
      <w:r w:rsidR="00742D33">
        <w:rPr>
          <w:rFonts w:ascii="Times New Roman" w:hAnsi="Times New Roman" w:cs="Times New Roman"/>
        </w:rPr>
        <w:t>se</w:t>
      </w:r>
      <w:r w:rsidR="00B13E5F" w:rsidRPr="001C2288">
        <w:rPr>
          <w:rFonts w:ascii="Times New Roman" w:hAnsi="Times New Roman" w:cs="Times New Roman"/>
        </w:rPr>
        <w:t xml:space="preserve"> conclusions. </w:t>
      </w:r>
      <w:r w:rsidR="004B30D7" w:rsidRPr="001C2288">
        <w:rPr>
          <w:rFonts w:ascii="Times New Roman" w:hAnsi="Times New Roman" w:cs="Times New Roman"/>
        </w:rPr>
        <w:t>A</w:t>
      </w:r>
      <w:r w:rsidR="00B13E5F" w:rsidRPr="001C2288">
        <w:rPr>
          <w:rFonts w:ascii="Times New Roman" w:hAnsi="Times New Roman" w:cs="Times New Roman"/>
        </w:rPr>
        <w:t xml:space="preserve">utoantibody </w:t>
      </w:r>
      <w:r w:rsidR="00ED51C3">
        <w:rPr>
          <w:rFonts w:ascii="Times New Roman" w:hAnsi="Times New Roman" w:cs="Times New Roman"/>
        </w:rPr>
        <w:t xml:space="preserve">measurements at diabetes onset </w:t>
      </w:r>
      <w:r w:rsidR="004C40EF" w:rsidRPr="001C2288">
        <w:rPr>
          <w:rFonts w:ascii="Times New Roman" w:hAnsi="Times New Roman" w:cs="Times New Roman"/>
        </w:rPr>
        <w:t xml:space="preserve">and genetic </w:t>
      </w:r>
      <w:r w:rsidR="00B13E5F" w:rsidRPr="001C2288">
        <w:rPr>
          <w:rFonts w:ascii="Times New Roman" w:hAnsi="Times New Roman" w:cs="Times New Roman"/>
        </w:rPr>
        <w:t xml:space="preserve">data </w:t>
      </w:r>
      <w:r w:rsidR="006B20E4" w:rsidRPr="001C2288">
        <w:rPr>
          <w:rFonts w:ascii="Times New Roman" w:hAnsi="Times New Roman" w:cs="Times New Roman"/>
        </w:rPr>
        <w:t>from</w:t>
      </w:r>
      <w:r w:rsidR="00B13E5F" w:rsidRPr="001C2288">
        <w:rPr>
          <w:rFonts w:ascii="Times New Roman" w:hAnsi="Times New Roman" w:cs="Times New Roman"/>
        </w:rPr>
        <w:t xml:space="preserve"> the Finnish Pe</w:t>
      </w:r>
      <w:r w:rsidR="004C40EF" w:rsidRPr="001C2288">
        <w:rPr>
          <w:rFonts w:ascii="Times New Roman" w:hAnsi="Times New Roman" w:cs="Times New Roman"/>
        </w:rPr>
        <w:t xml:space="preserve">diatric Diabetes Register (FPDR) </w:t>
      </w:r>
      <w:r w:rsidR="004B30D7" w:rsidRPr="001C2288">
        <w:rPr>
          <w:rFonts w:ascii="Times New Roman" w:hAnsi="Times New Roman" w:cs="Times New Roman"/>
        </w:rPr>
        <w:t xml:space="preserve">were, however, available </w:t>
      </w:r>
      <w:r w:rsidR="004C40EF" w:rsidRPr="001C2288">
        <w:rPr>
          <w:rFonts w:ascii="Times New Roman" w:hAnsi="Times New Roman" w:cs="Times New Roman"/>
        </w:rPr>
        <w:t xml:space="preserve">to compare whether the autoantibody </w:t>
      </w:r>
      <w:r w:rsidR="004637D9" w:rsidRPr="001C2288">
        <w:rPr>
          <w:rFonts w:ascii="Times New Roman" w:hAnsi="Times New Roman" w:cs="Times New Roman"/>
        </w:rPr>
        <w:t>combinations</w:t>
      </w:r>
      <w:r w:rsidR="004C40EF" w:rsidRPr="001C2288">
        <w:rPr>
          <w:rFonts w:ascii="Times New Roman" w:hAnsi="Times New Roman" w:cs="Times New Roman"/>
        </w:rPr>
        <w:t xml:space="preserve"> </w:t>
      </w:r>
      <w:r w:rsidR="00CE2B7F">
        <w:rPr>
          <w:rFonts w:ascii="Times New Roman" w:hAnsi="Times New Roman" w:cs="Times New Roman"/>
        </w:rPr>
        <w:t xml:space="preserve">that </w:t>
      </w:r>
      <w:r w:rsidR="004B30D7" w:rsidRPr="001C2288">
        <w:rPr>
          <w:rFonts w:ascii="Times New Roman" w:hAnsi="Times New Roman" w:cs="Times New Roman"/>
        </w:rPr>
        <w:t>were</w:t>
      </w:r>
      <w:r w:rsidR="004C40EF" w:rsidRPr="001C2288">
        <w:rPr>
          <w:rFonts w:ascii="Times New Roman" w:hAnsi="Times New Roman" w:cs="Times New Roman"/>
        </w:rPr>
        <w:t xml:space="preserve"> </w:t>
      </w:r>
      <w:r w:rsidR="004637D9" w:rsidRPr="001C2288">
        <w:rPr>
          <w:rFonts w:ascii="Times New Roman" w:hAnsi="Times New Roman" w:cs="Times New Roman"/>
        </w:rPr>
        <w:t xml:space="preserve">associated with primary IAA or GADA </w:t>
      </w:r>
      <w:r w:rsidR="00CE2B7F">
        <w:rPr>
          <w:rFonts w:ascii="Times New Roman" w:hAnsi="Times New Roman" w:cs="Times New Roman"/>
        </w:rPr>
        <w:t xml:space="preserve">as imputed from DIPP data, </w:t>
      </w:r>
      <w:r w:rsidR="004C40EF" w:rsidRPr="001C2288">
        <w:rPr>
          <w:rFonts w:ascii="Times New Roman" w:hAnsi="Times New Roman" w:cs="Times New Roman"/>
        </w:rPr>
        <w:t>would show strong</w:t>
      </w:r>
      <w:r w:rsidR="006B20E4" w:rsidRPr="001C2288">
        <w:rPr>
          <w:rFonts w:ascii="Times New Roman" w:hAnsi="Times New Roman" w:cs="Times New Roman"/>
        </w:rPr>
        <w:t>er</w:t>
      </w:r>
      <w:r w:rsidR="004C40EF" w:rsidRPr="001C2288">
        <w:rPr>
          <w:rFonts w:ascii="Times New Roman" w:hAnsi="Times New Roman" w:cs="Times New Roman"/>
        </w:rPr>
        <w:t xml:space="preserve"> differential associations with disease</w:t>
      </w:r>
      <w:r w:rsidR="006B20E4" w:rsidRPr="001C2288">
        <w:rPr>
          <w:rFonts w:ascii="Times New Roman" w:hAnsi="Times New Roman" w:cs="Times New Roman"/>
        </w:rPr>
        <w:t>-</w:t>
      </w:r>
      <w:r w:rsidR="004C40EF" w:rsidRPr="001C2288">
        <w:rPr>
          <w:rFonts w:ascii="Times New Roman" w:hAnsi="Times New Roman" w:cs="Times New Roman"/>
        </w:rPr>
        <w:t xml:space="preserve">associated genetic markers than </w:t>
      </w:r>
      <w:r w:rsidR="00DA00B4">
        <w:rPr>
          <w:rFonts w:ascii="Times New Roman" w:hAnsi="Times New Roman" w:cs="Times New Roman"/>
        </w:rPr>
        <w:t>seropositivity for</w:t>
      </w:r>
      <w:r w:rsidR="00BE384C" w:rsidRPr="001C2288">
        <w:rPr>
          <w:rFonts w:ascii="Times New Roman" w:hAnsi="Times New Roman" w:cs="Times New Roman"/>
        </w:rPr>
        <w:t xml:space="preserve"> </w:t>
      </w:r>
      <w:r w:rsidR="004B30D7" w:rsidRPr="001C2288">
        <w:rPr>
          <w:rFonts w:ascii="Times New Roman" w:hAnsi="Times New Roman" w:cs="Times New Roman"/>
        </w:rPr>
        <w:t>each specific</w:t>
      </w:r>
      <w:r w:rsidR="004C40EF" w:rsidRPr="001C2288">
        <w:rPr>
          <w:rFonts w:ascii="Times New Roman" w:hAnsi="Times New Roman" w:cs="Times New Roman"/>
        </w:rPr>
        <w:t xml:space="preserve"> autoantibod</w:t>
      </w:r>
      <w:r w:rsidR="004B30D7" w:rsidRPr="001C2288">
        <w:rPr>
          <w:rFonts w:ascii="Times New Roman" w:hAnsi="Times New Roman" w:cs="Times New Roman"/>
        </w:rPr>
        <w:t>y</w:t>
      </w:r>
      <w:r w:rsidR="004C40EF" w:rsidRPr="001C2288">
        <w:rPr>
          <w:rFonts w:ascii="Times New Roman" w:hAnsi="Times New Roman" w:cs="Times New Roman"/>
        </w:rPr>
        <w:t xml:space="preserve"> at diagnosis.</w:t>
      </w:r>
    </w:p>
    <w:p w14:paraId="27C9D6FA" w14:textId="74E43F01" w:rsidR="00E57B7D" w:rsidRPr="001C2288" w:rsidRDefault="004C40EF" w:rsidP="001C2288">
      <w:pPr>
        <w:tabs>
          <w:tab w:val="left" w:pos="426"/>
        </w:tabs>
        <w:spacing w:after="240" w:line="360" w:lineRule="auto"/>
        <w:rPr>
          <w:rFonts w:ascii="Times New Roman" w:hAnsi="Times New Roman" w:cs="Times New Roman"/>
        </w:rPr>
      </w:pPr>
      <w:r w:rsidRPr="001C2288">
        <w:rPr>
          <w:rFonts w:ascii="Times New Roman" w:hAnsi="Times New Roman" w:cs="Times New Roman"/>
        </w:rPr>
        <w:lastRenderedPageBreak/>
        <w:tab/>
      </w:r>
      <w:r w:rsidR="006B20E4" w:rsidRPr="001C2288">
        <w:rPr>
          <w:rFonts w:ascii="Times New Roman" w:hAnsi="Times New Roman" w:cs="Times New Roman"/>
        </w:rPr>
        <w:t>T</w:t>
      </w:r>
      <w:r w:rsidRPr="001C2288">
        <w:rPr>
          <w:rFonts w:ascii="Times New Roman" w:hAnsi="Times New Roman" w:cs="Times New Roman"/>
        </w:rPr>
        <w:t>hus</w:t>
      </w:r>
      <w:r w:rsidR="006B20E4" w:rsidRPr="001C2288">
        <w:rPr>
          <w:rFonts w:ascii="Times New Roman" w:hAnsi="Times New Roman" w:cs="Times New Roman"/>
        </w:rPr>
        <w:t>, we</w:t>
      </w:r>
      <w:r w:rsidR="004637D9" w:rsidRPr="001C2288">
        <w:rPr>
          <w:rFonts w:ascii="Times New Roman" w:hAnsi="Times New Roman" w:cs="Times New Roman"/>
        </w:rPr>
        <w:t xml:space="preserve"> </w:t>
      </w:r>
      <w:r w:rsidR="0055138E" w:rsidRPr="001C2288">
        <w:rPr>
          <w:rFonts w:ascii="Times New Roman" w:hAnsi="Times New Roman" w:cs="Times New Roman"/>
        </w:rPr>
        <w:t>re</w:t>
      </w:r>
      <w:r w:rsidR="001E74E5" w:rsidRPr="001C2288">
        <w:rPr>
          <w:rFonts w:ascii="Times New Roman" w:hAnsi="Times New Roman" w:cs="Times New Roman"/>
        </w:rPr>
        <w:t>analyze</w:t>
      </w:r>
      <w:r w:rsidR="00BB3EF7" w:rsidRPr="001C2288">
        <w:rPr>
          <w:rFonts w:ascii="Times New Roman" w:hAnsi="Times New Roman" w:cs="Times New Roman"/>
        </w:rPr>
        <w:t>d</w:t>
      </w:r>
      <w:r w:rsidR="0055138E" w:rsidRPr="001C2288">
        <w:rPr>
          <w:rFonts w:ascii="Times New Roman" w:hAnsi="Times New Roman" w:cs="Times New Roman"/>
        </w:rPr>
        <w:t xml:space="preserve"> </w:t>
      </w:r>
      <w:r w:rsidR="0060154E" w:rsidRPr="001C2288">
        <w:rPr>
          <w:rFonts w:ascii="Times New Roman" w:hAnsi="Times New Roman" w:cs="Times New Roman"/>
        </w:rPr>
        <w:t xml:space="preserve">SNP </w:t>
      </w:r>
      <w:r w:rsidR="0055138E" w:rsidRPr="001C2288">
        <w:rPr>
          <w:rFonts w:ascii="Times New Roman" w:hAnsi="Times New Roman" w:cs="Times New Roman"/>
        </w:rPr>
        <w:t>associations detected</w:t>
      </w:r>
      <w:r w:rsidR="00C1308A" w:rsidRPr="001C2288">
        <w:rPr>
          <w:rFonts w:ascii="Times New Roman" w:hAnsi="Times New Roman" w:cs="Times New Roman"/>
        </w:rPr>
        <w:t xml:space="preserve"> by autoantibodies present at diagnosis</w:t>
      </w:r>
      <w:r w:rsidR="0055138E" w:rsidRPr="001C2288">
        <w:rPr>
          <w:rFonts w:ascii="Times New Roman" w:hAnsi="Times New Roman" w:cs="Times New Roman"/>
        </w:rPr>
        <w:t xml:space="preserve"> in </w:t>
      </w:r>
      <w:r w:rsidR="008A2FAC">
        <w:rPr>
          <w:rFonts w:ascii="Times New Roman" w:hAnsi="Times New Roman" w:cs="Times New Roman"/>
        </w:rPr>
        <w:t>our</w:t>
      </w:r>
      <w:r w:rsidR="008A2FAC" w:rsidRPr="001C2288">
        <w:rPr>
          <w:rFonts w:ascii="Times New Roman" w:hAnsi="Times New Roman" w:cs="Times New Roman"/>
        </w:rPr>
        <w:t xml:space="preserve"> </w:t>
      </w:r>
      <w:r w:rsidR="0055138E" w:rsidRPr="001C2288">
        <w:rPr>
          <w:rFonts w:ascii="Times New Roman" w:hAnsi="Times New Roman" w:cs="Times New Roman"/>
        </w:rPr>
        <w:t>earlier study</w:t>
      </w:r>
      <w:r w:rsidR="0060154E" w:rsidRPr="001C2288">
        <w:rPr>
          <w:rFonts w:ascii="Times New Roman" w:hAnsi="Times New Roman" w:cs="Times New Roman"/>
        </w:rPr>
        <w:t xml:space="preserve"> of the Finnish Pediatric Diabetes Register</w:t>
      </w:r>
      <w:r w:rsidR="000B2B00" w:rsidRPr="001C2288">
        <w:rPr>
          <w:rFonts w:ascii="Times New Roman" w:hAnsi="Times New Roman" w:cs="Times New Roman"/>
        </w:rPr>
        <w:t xml:space="preserve"> </w:t>
      </w:r>
      <w:r w:rsidR="003472E9" w:rsidRPr="001C2288">
        <w:rPr>
          <w:rFonts w:ascii="Times New Roman" w:hAnsi="Times New Roman" w:cs="Times New Roman"/>
        </w:rPr>
        <w:t>(FPDR)</w:t>
      </w:r>
      <w:r w:rsidR="00F702B1" w:rsidRPr="001C2288">
        <w:rPr>
          <w:rFonts w:ascii="Times New Roman" w:hAnsi="Times New Roman" w:cs="Times New Roman"/>
        </w:rPr>
        <w:fldChar w:fldCharType="begin"/>
      </w:r>
      <w:r w:rsidR="00F702B1" w:rsidRPr="001C2288">
        <w:rPr>
          <w:rFonts w:ascii="Times New Roman" w:hAnsi="Times New Roman" w:cs="Times New Roman"/>
        </w:rPr>
        <w:instrText xml:space="preserve"> ADDIN EN.CITE &lt;EndNote&gt;&lt;Cite&gt;&lt;Author&gt;Lempainen&lt;/Author&gt;&lt;Year&gt;2013&lt;/Year&gt;&lt;RecNum&gt;1190&lt;/RecNum&gt;&lt;DisplayText&gt;(12)&lt;/DisplayText&gt;&lt;record&gt;&lt;rec-number&gt;1190&lt;/rec-number&gt;&lt;foreign-keys&gt;&lt;key app="EN" db-id="pwsxdwpp1ar2zoept28v5xtk2wa952v99tt2"&gt;1190&lt;/key&gt;&lt;/foreign-keys&gt;&lt;ref-type name="Journal Article"&gt;17&lt;/ref-type&gt;&lt;contributors&gt;&lt;authors&gt;&lt;author&gt;Lempainen, J.&lt;/author&gt;&lt;author&gt;Härkönen, T.&lt;/author&gt;&lt;author&gt;Laine, A.&lt;/author&gt;&lt;author&gt;Knip, M.&lt;/author&gt;&lt;author&gt;Ilonen, J.&lt;/author&gt;&lt;/authors&gt;&lt;/contributors&gt;&lt;auth-address&gt;Immunogenetics Laboratory, University of Turku, Turku, Finland; Department of Pediatrics, Turku University Hospital, University of Turku, Turku, Finland.&lt;/auth-address&gt;&lt;titles&gt;&lt;title&gt;Associations of polymorphisms in non-HLA loci with autoantibodies at the diagnosis of type 1 diabetes: INS and IKZF4 associate with insulin autoantibodies&lt;/title&gt;&lt;secondary-title&gt;Pediatr Diabetes&lt;/secondary-title&gt;&lt;alt-title&gt;Pediatric diabetes&lt;/alt-title&gt;&lt;/titles&gt;&lt;periodical&gt;&lt;full-title&gt;Pediatr Diabetes&lt;/full-title&gt;&lt;/periodical&gt;&lt;alt-periodical&gt;&lt;full-title&gt;Pediatric Diabetes&lt;/full-title&gt;&lt;/alt-periodical&gt;&lt;pages&gt;490-6&lt;/pages&gt;&lt;volume&gt;14&lt;/volume&gt;&lt;number&gt;7&lt;/number&gt;&lt;edition&gt;2013/06/01&lt;/edition&gt;&lt;dates&gt;&lt;year&gt;2013&lt;/year&gt;&lt;pub-dates&gt;&lt;date&gt;Nov&lt;/date&gt;&lt;/pub-dates&gt;&lt;/dates&gt;&lt;isbn&gt;1399-5448 (Electronic)&amp;#xD;1399-543X (Linking)&lt;/isbn&gt;&lt;accession-num&gt;23721563&lt;/accession-num&gt;&lt;urls&gt;&lt;related-urls&gt;&lt;url&gt;http://www.ncbi.nlm.nih.gov/pubmed/23721563&lt;/url&gt;&lt;/related-urls&gt;&lt;/urls&gt;&lt;electronic-resource-num&gt;10.1111/pedi.12046&lt;/electronic-resource-num&gt;&lt;language&gt;eng&lt;/language&gt;&lt;/record&gt;&lt;/Cite&gt;&lt;/EndNote&gt;</w:instrText>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12" w:tooltip="Lempainen, 2013 #1190" w:history="1">
        <w:r w:rsidR="008863B7" w:rsidRPr="001C2288">
          <w:rPr>
            <w:rFonts w:ascii="Times New Roman" w:hAnsi="Times New Roman" w:cs="Times New Roman"/>
          </w:rPr>
          <w:t>12</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00312CFF" w:rsidRPr="001C2288">
        <w:rPr>
          <w:rFonts w:ascii="Times New Roman" w:hAnsi="Times New Roman" w:cs="Times New Roman"/>
        </w:rPr>
        <w:t>.</w:t>
      </w:r>
      <w:r w:rsidR="00BA3DBE" w:rsidRPr="001C2288">
        <w:rPr>
          <w:rFonts w:ascii="Times New Roman" w:hAnsi="Times New Roman" w:cs="Times New Roman"/>
        </w:rPr>
        <w:t xml:space="preserve"> The</w:t>
      </w:r>
      <w:r w:rsidR="008A2FAC">
        <w:rPr>
          <w:rFonts w:ascii="Times New Roman" w:hAnsi="Times New Roman" w:cs="Times New Roman"/>
        </w:rPr>
        <w:t xml:space="preserve"> significant associations detected between </w:t>
      </w:r>
      <w:r w:rsidR="004F428C">
        <w:rPr>
          <w:rFonts w:ascii="Times New Roman" w:hAnsi="Times New Roman" w:cs="Times New Roman"/>
        </w:rPr>
        <w:t>confirmed T1D associated SNPs and autoantibodies were found only</w:t>
      </w:r>
      <w:r w:rsidR="008A2FAC">
        <w:rPr>
          <w:rFonts w:ascii="Times New Roman" w:hAnsi="Times New Roman" w:cs="Times New Roman"/>
        </w:rPr>
        <w:t xml:space="preserve"> </w:t>
      </w:r>
      <w:r w:rsidR="006B20E4" w:rsidRPr="001C2288">
        <w:rPr>
          <w:rFonts w:ascii="Times New Roman" w:hAnsi="Times New Roman" w:cs="Times New Roman"/>
        </w:rPr>
        <w:t>between</w:t>
      </w:r>
      <w:r w:rsidR="007E6ED2" w:rsidRPr="001C2288">
        <w:rPr>
          <w:rFonts w:ascii="Times New Roman" w:hAnsi="Times New Roman" w:cs="Times New Roman"/>
        </w:rPr>
        <w:t xml:space="preserve"> </w:t>
      </w:r>
      <w:r w:rsidR="008A2FAC" w:rsidRPr="001C2288">
        <w:rPr>
          <w:rFonts w:ascii="Times New Roman" w:hAnsi="Times New Roman" w:cs="Times New Roman"/>
        </w:rPr>
        <w:t xml:space="preserve">IAA </w:t>
      </w:r>
      <w:r w:rsidR="008A2FAC">
        <w:rPr>
          <w:rFonts w:ascii="Times New Roman" w:hAnsi="Times New Roman" w:cs="Times New Roman"/>
        </w:rPr>
        <w:t xml:space="preserve">and </w:t>
      </w:r>
      <w:r w:rsidR="007E6ED2" w:rsidRPr="001C2288">
        <w:rPr>
          <w:rFonts w:ascii="Times New Roman" w:hAnsi="Times New Roman" w:cs="Times New Roman"/>
        </w:rPr>
        <w:t>T1D</w:t>
      </w:r>
      <w:r w:rsidR="00DA00B4">
        <w:rPr>
          <w:rFonts w:ascii="Times New Roman" w:hAnsi="Times New Roman" w:cs="Times New Roman"/>
        </w:rPr>
        <w:t xml:space="preserve"> </w:t>
      </w:r>
      <w:r w:rsidR="007E6ED2" w:rsidRPr="001C2288">
        <w:rPr>
          <w:rFonts w:ascii="Times New Roman" w:hAnsi="Times New Roman" w:cs="Times New Roman"/>
        </w:rPr>
        <w:t xml:space="preserve">associated risk genotypes </w:t>
      </w:r>
      <w:r w:rsidR="004F428C">
        <w:rPr>
          <w:rFonts w:ascii="Times New Roman" w:hAnsi="Times New Roman" w:cs="Times New Roman"/>
        </w:rPr>
        <w:t xml:space="preserve">of </w:t>
      </w:r>
      <w:r w:rsidR="004F428C" w:rsidRPr="001C2288">
        <w:rPr>
          <w:rFonts w:ascii="Times New Roman" w:hAnsi="Times New Roman" w:cs="Times New Roman"/>
        </w:rPr>
        <w:t xml:space="preserve">SNPs </w:t>
      </w:r>
      <w:r w:rsidR="007E6ED2" w:rsidRPr="001C2288">
        <w:rPr>
          <w:rFonts w:ascii="Times New Roman" w:hAnsi="Times New Roman" w:cs="Times New Roman"/>
        </w:rPr>
        <w:t>in</w:t>
      </w:r>
      <w:r w:rsidR="00BA3DBE" w:rsidRPr="001C2288">
        <w:rPr>
          <w:rFonts w:ascii="Times New Roman" w:hAnsi="Times New Roman" w:cs="Times New Roman"/>
        </w:rPr>
        <w:t xml:space="preserve"> </w:t>
      </w:r>
      <w:r w:rsidR="004F428C">
        <w:rPr>
          <w:rFonts w:ascii="Times New Roman" w:hAnsi="Times New Roman" w:cs="Times New Roman"/>
        </w:rPr>
        <w:t xml:space="preserve">the </w:t>
      </w:r>
      <w:r w:rsidR="00BA3DBE" w:rsidRPr="001C2288">
        <w:rPr>
          <w:rFonts w:ascii="Times New Roman" w:hAnsi="Times New Roman" w:cs="Times New Roman"/>
          <w:i/>
        </w:rPr>
        <w:t>IN</w:t>
      </w:r>
      <w:r w:rsidR="00BA3DBE" w:rsidRPr="001C2288">
        <w:rPr>
          <w:rFonts w:ascii="Times New Roman" w:hAnsi="Times New Roman" w:cs="Times New Roman"/>
        </w:rPr>
        <w:t xml:space="preserve">S gene and the </w:t>
      </w:r>
      <w:r w:rsidR="00BA3DBE" w:rsidRPr="001C2288">
        <w:rPr>
          <w:rFonts w:ascii="Times New Roman" w:hAnsi="Times New Roman" w:cs="Times New Roman"/>
          <w:i/>
        </w:rPr>
        <w:t>IKZF4-ERBB3</w:t>
      </w:r>
      <w:r w:rsidR="00BA3DBE" w:rsidRPr="001C2288">
        <w:rPr>
          <w:rFonts w:ascii="Times New Roman" w:hAnsi="Times New Roman" w:cs="Times New Roman"/>
        </w:rPr>
        <w:t xml:space="preserve"> region. The risk genotype of </w:t>
      </w:r>
      <w:r w:rsidR="00BA3DBE" w:rsidRPr="001C2288">
        <w:rPr>
          <w:rFonts w:ascii="Times New Roman" w:hAnsi="Times New Roman" w:cs="Times New Roman"/>
          <w:i/>
        </w:rPr>
        <w:t>INS</w:t>
      </w:r>
      <w:r w:rsidR="00BA3DBE" w:rsidRPr="001C2288">
        <w:rPr>
          <w:rFonts w:ascii="Times New Roman" w:hAnsi="Times New Roman" w:cs="Times New Roman"/>
        </w:rPr>
        <w:t xml:space="preserve"> was associated with the presence of IAA</w:t>
      </w:r>
      <w:r w:rsidR="006B20E4" w:rsidRPr="001C2288">
        <w:rPr>
          <w:rFonts w:ascii="Times New Roman" w:hAnsi="Times New Roman" w:cs="Times New Roman"/>
        </w:rPr>
        <w:t>,</w:t>
      </w:r>
      <w:r w:rsidR="00BA3DBE" w:rsidRPr="001C2288">
        <w:rPr>
          <w:rFonts w:ascii="Times New Roman" w:hAnsi="Times New Roman" w:cs="Times New Roman"/>
        </w:rPr>
        <w:t xml:space="preserve"> whereas the </w:t>
      </w:r>
      <w:r w:rsidR="000B7411" w:rsidRPr="001C2288">
        <w:rPr>
          <w:rFonts w:ascii="Times New Roman" w:hAnsi="Times New Roman" w:cs="Times New Roman"/>
        </w:rPr>
        <w:t>risk genotype</w:t>
      </w:r>
      <w:r w:rsidR="00D36ABD" w:rsidRPr="001C2288">
        <w:rPr>
          <w:rFonts w:ascii="Times New Roman" w:hAnsi="Times New Roman" w:cs="Times New Roman"/>
        </w:rPr>
        <w:t>s</w:t>
      </w:r>
      <w:r w:rsidR="000B7411" w:rsidRPr="001C2288">
        <w:rPr>
          <w:rFonts w:ascii="Times New Roman" w:hAnsi="Times New Roman" w:cs="Times New Roman"/>
        </w:rPr>
        <w:t xml:space="preserve"> of </w:t>
      </w:r>
      <w:r w:rsidR="00BA3DBE" w:rsidRPr="001C2288">
        <w:rPr>
          <w:rFonts w:ascii="Times New Roman" w:hAnsi="Times New Roman" w:cs="Times New Roman"/>
          <w:i/>
        </w:rPr>
        <w:t>IKZF</w:t>
      </w:r>
      <w:r w:rsidR="004637D9" w:rsidRPr="001C2288">
        <w:rPr>
          <w:rFonts w:ascii="Times New Roman" w:hAnsi="Times New Roman" w:cs="Times New Roman"/>
          <w:i/>
        </w:rPr>
        <w:t>-ERBB3</w:t>
      </w:r>
      <w:r w:rsidR="000B7411" w:rsidRPr="001C2288">
        <w:rPr>
          <w:rFonts w:ascii="Times New Roman" w:hAnsi="Times New Roman" w:cs="Times New Roman"/>
          <w:i/>
        </w:rPr>
        <w:t xml:space="preserve"> </w:t>
      </w:r>
      <w:r w:rsidR="00BA3DBE" w:rsidRPr="001C2288">
        <w:rPr>
          <w:rFonts w:ascii="Times New Roman" w:hAnsi="Times New Roman" w:cs="Times New Roman"/>
        </w:rPr>
        <w:t>SNP</w:t>
      </w:r>
      <w:r w:rsidR="00D36ABD" w:rsidRPr="001C2288">
        <w:rPr>
          <w:rFonts w:ascii="Times New Roman" w:hAnsi="Times New Roman" w:cs="Times New Roman"/>
        </w:rPr>
        <w:t>s</w:t>
      </w:r>
      <w:r w:rsidR="00BA3DBE" w:rsidRPr="001C2288">
        <w:rPr>
          <w:rFonts w:ascii="Times New Roman" w:hAnsi="Times New Roman" w:cs="Times New Roman"/>
        </w:rPr>
        <w:t xml:space="preserve"> showed an inverse association with IAA </w:t>
      </w:r>
      <w:r w:rsidR="006B20E4" w:rsidRPr="001C2288">
        <w:rPr>
          <w:rFonts w:ascii="Times New Roman" w:hAnsi="Times New Roman" w:cs="Times New Roman"/>
        </w:rPr>
        <w:t>and were</w:t>
      </w:r>
      <w:r w:rsidR="00BA3DBE" w:rsidRPr="001C2288">
        <w:rPr>
          <w:rFonts w:ascii="Times New Roman" w:hAnsi="Times New Roman" w:cs="Times New Roman"/>
        </w:rPr>
        <w:t xml:space="preserve"> increased among subjects testing negative for IAA. We </w:t>
      </w:r>
      <w:r w:rsidR="006B20E4" w:rsidRPr="001C2288">
        <w:rPr>
          <w:rFonts w:ascii="Times New Roman" w:hAnsi="Times New Roman" w:cs="Times New Roman"/>
        </w:rPr>
        <w:t>then</w:t>
      </w:r>
      <w:r w:rsidR="00BA3DBE" w:rsidRPr="001C2288">
        <w:rPr>
          <w:rFonts w:ascii="Times New Roman" w:hAnsi="Times New Roman" w:cs="Times New Roman"/>
        </w:rPr>
        <w:t xml:space="preserve"> repeated these </w:t>
      </w:r>
      <w:r w:rsidR="007E6ED2" w:rsidRPr="001C2288">
        <w:rPr>
          <w:rFonts w:ascii="Times New Roman" w:hAnsi="Times New Roman" w:cs="Times New Roman"/>
        </w:rPr>
        <w:t>analys</w:t>
      </w:r>
      <w:r w:rsidR="001E74E5" w:rsidRPr="001C2288">
        <w:rPr>
          <w:rFonts w:ascii="Times New Roman" w:hAnsi="Times New Roman" w:cs="Times New Roman"/>
        </w:rPr>
        <w:t>e</w:t>
      </w:r>
      <w:r w:rsidR="00BA3DBE" w:rsidRPr="001C2288">
        <w:rPr>
          <w:rFonts w:ascii="Times New Roman" w:hAnsi="Times New Roman" w:cs="Times New Roman"/>
        </w:rPr>
        <w:t xml:space="preserve">s </w:t>
      </w:r>
      <w:r w:rsidR="006B20E4" w:rsidRPr="001C2288">
        <w:rPr>
          <w:rFonts w:ascii="Times New Roman" w:hAnsi="Times New Roman" w:cs="Times New Roman"/>
        </w:rPr>
        <w:t xml:space="preserve">by also </w:t>
      </w:r>
      <w:r w:rsidR="00BB3EF7" w:rsidRPr="001C2288">
        <w:rPr>
          <w:rFonts w:ascii="Times New Roman" w:hAnsi="Times New Roman" w:cs="Times New Roman"/>
        </w:rPr>
        <w:t xml:space="preserve">using </w:t>
      </w:r>
      <w:r w:rsidR="00127BAE" w:rsidRPr="001C2288">
        <w:rPr>
          <w:rFonts w:ascii="Times New Roman" w:hAnsi="Times New Roman" w:cs="Times New Roman"/>
        </w:rPr>
        <w:t xml:space="preserve">the </w:t>
      </w:r>
      <w:r w:rsidR="00BA3DBE" w:rsidRPr="001C2288">
        <w:rPr>
          <w:rFonts w:ascii="Times New Roman" w:hAnsi="Times New Roman" w:cs="Times New Roman"/>
        </w:rPr>
        <w:t xml:space="preserve">autoantibody combinations </w:t>
      </w:r>
      <w:r w:rsidR="00794546" w:rsidRPr="001C2288">
        <w:rPr>
          <w:rFonts w:ascii="Times New Roman" w:hAnsi="Times New Roman" w:cs="Times New Roman"/>
        </w:rPr>
        <w:t xml:space="preserve">at diagnosis </w:t>
      </w:r>
      <w:r w:rsidR="00BA3DBE" w:rsidRPr="001C2288">
        <w:rPr>
          <w:rFonts w:ascii="Times New Roman" w:hAnsi="Times New Roman" w:cs="Times New Roman"/>
        </w:rPr>
        <w:t>associated with either IAA or GADA as the first autoantibody</w:t>
      </w:r>
      <w:r w:rsidR="006B20E4" w:rsidRPr="001C2288">
        <w:rPr>
          <w:rFonts w:ascii="Times New Roman" w:hAnsi="Times New Roman" w:cs="Times New Roman"/>
        </w:rPr>
        <w:t>,</w:t>
      </w:r>
      <w:r w:rsidR="00BA3DBE" w:rsidRPr="001C2288">
        <w:rPr>
          <w:rFonts w:ascii="Times New Roman" w:hAnsi="Times New Roman" w:cs="Times New Roman"/>
        </w:rPr>
        <w:t xml:space="preserve"> assuming that this analysis might be more </w:t>
      </w:r>
      <w:r w:rsidR="00D36ABD" w:rsidRPr="001C2288">
        <w:rPr>
          <w:rFonts w:ascii="Times New Roman" w:hAnsi="Times New Roman" w:cs="Times New Roman"/>
        </w:rPr>
        <w:t>powerful</w:t>
      </w:r>
      <w:r w:rsidR="00BA3DBE" w:rsidRPr="001C2288">
        <w:rPr>
          <w:rFonts w:ascii="Times New Roman" w:hAnsi="Times New Roman" w:cs="Times New Roman"/>
        </w:rPr>
        <w:t xml:space="preserve"> </w:t>
      </w:r>
      <w:r w:rsidR="006B20E4" w:rsidRPr="001C2288">
        <w:rPr>
          <w:rFonts w:ascii="Times New Roman" w:hAnsi="Times New Roman" w:cs="Times New Roman"/>
        </w:rPr>
        <w:t>for</w:t>
      </w:r>
      <w:r w:rsidR="00BA3DBE" w:rsidRPr="001C2288">
        <w:rPr>
          <w:rFonts w:ascii="Times New Roman" w:hAnsi="Times New Roman" w:cs="Times New Roman"/>
        </w:rPr>
        <w:t xml:space="preserve"> reveal</w:t>
      </w:r>
      <w:r w:rsidR="006B20E4" w:rsidRPr="001C2288">
        <w:rPr>
          <w:rFonts w:ascii="Times New Roman" w:hAnsi="Times New Roman" w:cs="Times New Roman"/>
        </w:rPr>
        <w:t>ing</w:t>
      </w:r>
      <w:r w:rsidR="00BA3DBE" w:rsidRPr="001C2288">
        <w:rPr>
          <w:rFonts w:ascii="Times New Roman" w:hAnsi="Times New Roman" w:cs="Times New Roman"/>
        </w:rPr>
        <w:t xml:space="preserve"> </w:t>
      </w:r>
      <w:r w:rsidR="00FD22EA" w:rsidRPr="001C2288">
        <w:rPr>
          <w:rFonts w:ascii="Times New Roman" w:hAnsi="Times New Roman" w:cs="Times New Roman"/>
        </w:rPr>
        <w:t xml:space="preserve">genetic </w:t>
      </w:r>
      <w:r w:rsidR="00BA3DBE" w:rsidRPr="001C2288">
        <w:rPr>
          <w:rFonts w:ascii="Times New Roman" w:hAnsi="Times New Roman" w:cs="Times New Roman"/>
        </w:rPr>
        <w:t>heterogeneity</w:t>
      </w:r>
      <w:r w:rsidR="000B7411" w:rsidRPr="001C2288">
        <w:rPr>
          <w:rFonts w:ascii="Times New Roman" w:hAnsi="Times New Roman" w:cs="Times New Roman"/>
        </w:rPr>
        <w:t xml:space="preserve"> in disease mechanisms</w:t>
      </w:r>
      <w:r w:rsidR="00DB7345" w:rsidRPr="001C2288">
        <w:rPr>
          <w:rFonts w:ascii="Times New Roman" w:hAnsi="Times New Roman" w:cs="Times New Roman"/>
        </w:rPr>
        <w:t xml:space="preserve"> than anal</w:t>
      </w:r>
      <w:r w:rsidR="00D36ABD" w:rsidRPr="001C2288">
        <w:rPr>
          <w:rFonts w:ascii="Times New Roman" w:hAnsi="Times New Roman" w:cs="Times New Roman"/>
        </w:rPr>
        <w:t>y</w:t>
      </w:r>
      <w:r w:rsidR="006B20E4" w:rsidRPr="001C2288">
        <w:rPr>
          <w:rFonts w:ascii="Times New Roman" w:hAnsi="Times New Roman" w:cs="Times New Roman"/>
        </w:rPr>
        <w:t>z</w:t>
      </w:r>
      <w:r w:rsidR="00D36ABD" w:rsidRPr="001C2288">
        <w:rPr>
          <w:rFonts w:ascii="Times New Roman" w:hAnsi="Times New Roman" w:cs="Times New Roman"/>
        </w:rPr>
        <w:t>i</w:t>
      </w:r>
      <w:r w:rsidR="00DB7345" w:rsidRPr="001C2288">
        <w:rPr>
          <w:rFonts w:ascii="Times New Roman" w:hAnsi="Times New Roman" w:cs="Times New Roman"/>
        </w:rPr>
        <w:t>ng</w:t>
      </w:r>
      <w:r w:rsidR="00D36ABD" w:rsidRPr="001C2288">
        <w:rPr>
          <w:rFonts w:ascii="Times New Roman" w:hAnsi="Times New Roman" w:cs="Times New Roman"/>
        </w:rPr>
        <w:t xml:space="preserve"> just the presence of different autoantibodies</w:t>
      </w:r>
      <w:r w:rsidR="007E6ED2" w:rsidRPr="001C2288">
        <w:rPr>
          <w:rFonts w:ascii="Times New Roman" w:hAnsi="Times New Roman" w:cs="Times New Roman"/>
        </w:rPr>
        <w:t xml:space="preserve"> at diagnosis</w:t>
      </w:r>
      <w:r w:rsidR="00794546" w:rsidRPr="001C2288">
        <w:rPr>
          <w:rFonts w:ascii="Times New Roman" w:hAnsi="Times New Roman" w:cs="Times New Roman"/>
        </w:rPr>
        <w:t>.</w:t>
      </w:r>
    </w:p>
    <w:p w14:paraId="0548FACF" w14:textId="77777777" w:rsidR="00BC6122" w:rsidRPr="001C2288" w:rsidRDefault="00BC6122" w:rsidP="001C2288">
      <w:pPr>
        <w:tabs>
          <w:tab w:val="left" w:pos="426"/>
        </w:tabs>
        <w:spacing w:after="240" w:line="360" w:lineRule="auto"/>
        <w:rPr>
          <w:rFonts w:ascii="Times New Roman" w:hAnsi="Times New Roman" w:cs="Times New Roman"/>
        </w:rPr>
      </w:pPr>
    </w:p>
    <w:p w14:paraId="15BDCEE8" w14:textId="4057024E" w:rsidR="00F23931" w:rsidRPr="001C2288" w:rsidRDefault="00F23931" w:rsidP="004938EF">
      <w:pPr>
        <w:spacing w:after="120" w:line="360" w:lineRule="auto"/>
        <w:outlineLvl w:val="0"/>
        <w:rPr>
          <w:rFonts w:ascii="Helvetica" w:hAnsi="Helvetica" w:cs="Times New Roman"/>
          <w:b/>
          <w:sz w:val="28"/>
          <w:szCs w:val="28"/>
        </w:rPr>
      </w:pPr>
      <w:r w:rsidRPr="001C2288">
        <w:rPr>
          <w:rFonts w:ascii="Helvetica" w:hAnsi="Helvetica" w:cs="Times New Roman"/>
          <w:b/>
          <w:sz w:val="28"/>
          <w:szCs w:val="28"/>
        </w:rPr>
        <w:lastRenderedPageBreak/>
        <w:t>Materials and methods</w:t>
      </w:r>
    </w:p>
    <w:p w14:paraId="0237378B" w14:textId="757B0156" w:rsidR="006A467C" w:rsidRPr="001C2288" w:rsidRDefault="00F23931" w:rsidP="004938EF">
      <w:pPr>
        <w:tabs>
          <w:tab w:val="left" w:pos="426"/>
        </w:tabs>
        <w:spacing w:after="240" w:line="360" w:lineRule="auto"/>
        <w:outlineLvl w:val="0"/>
        <w:rPr>
          <w:rFonts w:ascii="Helvetica" w:hAnsi="Helvetica" w:cs="Times New Roman"/>
        </w:rPr>
      </w:pPr>
      <w:r w:rsidRPr="001C2288">
        <w:rPr>
          <w:rFonts w:ascii="Helvetica" w:hAnsi="Helvetica" w:cs="Times New Roman"/>
        </w:rPr>
        <w:t xml:space="preserve">Study </w:t>
      </w:r>
      <w:r w:rsidR="00400E7E" w:rsidRPr="001C2288">
        <w:rPr>
          <w:rFonts w:ascii="Helvetica" w:hAnsi="Helvetica" w:cs="Times New Roman"/>
        </w:rPr>
        <w:t>S</w:t>
      </w:r>
      <w:r w:rsidR="00BC6122" w:rsidRPr="001C2288">
        <w:rPr>
          <w:rFonts w:ascii="Helvetica" w:hAnsi="Helvetica" w:cs="Times New Roman"/>
        </w:rPr>
        <w:t xml:space="preserve">ubjects </w:t>
      </w:r>
    </w:p>
    <w:p w14:paraId="1B5A872C" w14:textId="7C4D5F49" w:rsidR="00BC6122" w:rsidRPr="001C2288" w:rsidRDefault="007156BD" w:rsidP="001C2288">
      <w:pPr>
        <w:tabs>
          <w:tab w:val="left" w:pos="284"/>
          <w:tab w:val="left" w:pos="426"/>
        </w:tabs>
        <w:spacing w:after="240" w:line="360" w:lineRule="auto"/>
        <w:rPr>
          <w:rFonts w:ascii="Times New Roman" w:hAnsi="Times New Roman" w:cs="Times New Roman"/>
        </w:rPr>
      </w:pPr>
      <w:r w:rsidRPr="001C2288">
        <w:rPr>
          <w:rFonts w:ascii="Times New Roman" w:hAnsi="Times New Roman" w:cs="Times New Roman"/>
        </w:rPr>
        <w:t>P</w:t>
      </w:r>
      <w:r w:rsidR="006A467C" w:rsidRPr="001C2288">
        <w:rPr>
          <w:rFonts w:ascii="Times New Roman" w:hAnsi="Times New Roman" w:cs="Times New Roman"/>
        </w:rPr>
        <w:t xml:space="preserve">rimary </w:t>
      </w:r>
      <w:r w:rsidRPr="001C2288">
        <w:rPr>
          <w:rFonts w:ascii="Times New Roman" w:hAnsi="Times New Roman" w:cs="Times New Roman"/>
        </w:rPr>
        <w:t xml:space="preserve">islet </w:t>
      </w:r>
      <w:r w:rsidR="006A467C" w:rsidRPr="001C2288">
        <w:rPr>
          <w:rFonts w:ascii="Times New Roman" w:hAnsi="Times New Roman" w:cs="Times New Roman"/>
        </w:rPr>
        <w:t xml:space="preserve">autoantibodies and those present at </w:t>
      </w:r>
      <w:r w:rsidRPr="001C2288">
        <w:rPr>
          <w:rFonts w:ascii="Times New Roman" w:hAnsi="Times New Roman" w:cs="Times New Roman"/>
        </w:rPr>
        <w:t xml:space="preserve">the diagnosis of </w:t>
      </w:r>
      <w:r w:rsidR="00015467" w:rsidRPr="001C2288">
        <w:rPr>
          <w:rFonts w:ascii="Times New Roman" w:hAnsi="Times New Roman" w:cs="Times New Roman"/>
        </w:rPr>
        <w:t>type 1</w:t>
      </w:r>
      <w:r w:rsidR="00127BAE" w:rsidRPr="001C2288">
        <w:rPr>
          <w:rFonts w:ascii="Times New Roman" w:hAnsi="Times New Roman" w:cs="Times New Roman"/>
        </w:rPr>
        <w:t xml:space="preserve"> </w:t>
      </w:r>
      <w:r w:rsidR="00015467" w:rsidRPr="001C2288">
        <w:rPr>
          <w:rFonts w:ascii="Times New Roman" w:hAnsi="Times New Roman" w:cs="Times New Roman"/>
        </w:rPr>
        <w:t>diabetes</w:t>
      </w:r>
      <w:r w:rsidR="006A467C" w:rsidRPr="001C2288">
        <w:rPr>
          <w:rFonts w:ascii="Times New Roman" w:hAnsi="Times New Roman" w:cs="Times New Roman"/>
        </w:rPr>
        <w:t xml:space="preserve"> were </w:t>
      </w:r>
      <w:r w:rsidR="001E74E5" w:rsidRPr="001C2288">
        <w:rPr>
          <w:rFonts w:ascii="Times New Roman" w:hAnsi="Times New Roman" w:cs="Times New Roman"/>
        </w:rPr>
        <w:t>analyze</w:t>
      </w:r>
      <w:r w:rsidRPr="001C2288">
        <w:rPr>
          <w:rFonts w:ascii="Times New Roman" w:hAnsi="Times New Roman" w:cs="Times New Roman"/>
        </w:rPr>
        <w:t>d</w:t>
      </w:r>
      <w:r w:rsidR="006A467C" w:rsidRPr="001C2288">
        <w:rPr>
          <w:rFonts w:ascii="Times New Roman" w:hAnsi="Times New Roman" w:cs="Times New Roman"/>
        </w:rPr>
        <w:t xml:space="preserve"> </w:t>
      </w:r>
      <w:r w:rsidR="00F03DCA">
        <w:rPr>
          <w:rFonts w:ascii="Times New Roman" w:hAnsi="Times New Roman" w:cs="Times New Roman"/>
        </w:rPr>
        <w:t xml:space="preserve">in sera </w:t>
      </w:r>
      <w:r w:rsidR="006A467C" w:rsidRPr="001C2288">
        <w:rPr>
          <w:rFonts w:ascii="Times New Roman" w:hAnsi="Times New Roman" w:cs="Times New Roman"/>
        </w:rPr>
        <w:t xml:space="preserve">from children </w:t>
      </w:r>
      <w:r w:rsidR="003E1727" w:rsidRPr="001C2288">
        <w:rPr>
          <w:rFonts w:ascii="Times New Roman" w:hAnsi="Times New Roman" w:cs="Times New Roman"/>
        </w:rPr>
        <w:t>taking part in</w:t>
      </w:r>
      <w:r w:rsidR="006A467C" w:rsidRPr="001C2288">
        <w:rPr>
          <w:rFonts w:ascii="Times New Roman" w:hAnsi="Times New Roman" w:cs="Times New Roman"/>
        </w:rPr>
        <w:t xml:space="preserve"> t</w:t>
      </w:r>
      <w:r w:rsidR="00F36236" w:rsidRPr="001C2288">
        <w:rPr>
          <w:rFonts w:ascii="Times New Roman" w:hAnsi="Times New Roman" w:cs="Times New Roman"/>
        </w:rPr>
        <w:t xml:space="preserve">he Finnish DIPP </w:t>
      </w:r>
      <w:r w:rsidR="003E1727" w:rsidRPr="001C2288">
        <w:rPr>
          <w:rFonts w:ascii="Times New Roman" w:hAnsi="Times New Roman" w:cs="Times New Roman"/>
        </w:rPr>
        <w:t>birth cohort</w:t>
      </w:r>
      <w:r w:rsidR="006B20E4" w:rsidRPr="001C2288">
        <w:rPr>
          <w:rFonts w:ascii="Times New Roman" w:hAnsi="Times New Roman" w:cs="Times New Roman"/>
        </w:rPr>
        <w:t>,</w:t>
      </w:r>
      <w:r w:rsidR="00F36236" w:rsidRPr="001C2288">
        <w:rPr>
          <w:rFonts w:ascii="Times New Roman" w:hAnsi="Times New Roman" w:cs="Times New Roman"/>
        </w:rPr>
        <w:t xml:space="preserve"> </w:t>
      </w:r>
      <w:r w:rsidR="003E1727" w:rsidRPr="001C2288">
        <w:rPr>
          <w:rFonts w:ascii="Times New Roman" w:hAnsi="Times New Roman" w:cs="Times New Roman"/>
        </w:rPr>
        <w:t>which</w:t>
      </w:r>
      <w:r w:rsidR="001E74E5" w:rsidRPr="001C2288">
        <w:rPr>
          <w:rFonts w:ascii="Times New Roman" w:hAnsi="Times New Roman" w:cs="Times New Roman"/>
        </w:rPr>
        <w:t xml:space="preserve"> recruited </w:t>
      </w:r>
      <w:r w:rsidR="00F36236" w:rsidRPr="001C2288">
        <w:rPr>
          <w:rFonts w:ascii="Times New Roman" w:hAnsi="Times New Roman" w:cs="Times New Roman"/>
        </w:rPr>
        <w:t xml:space="preserve">children </w:t>
      </w:r>
      <w:r w:rsidR="003E1727" w:rsidRPr="001C2288">
        <w:rPr>
          <w:rFonts w:ascii="Times New Roman" w:hAnsi="Times New Roman" w:cs="Times New Roman"/>
        </w:rPr>
        <w:t>carrying</w:t>
      </w:r>
      <w:r w:rsidR="00F36236" w:rsidRPr="001C2288">
        <w:rPr>
          <w:rFonts w:ascii="Times New Roman" w:hAnsi="Times New Roman" w:cs="Times New Roman"/>
        </w:rPr>
        <w:t xml:space="preserve"> HLA-DR/DQ </w:t>
      </w:r>
      <w:r w:rsidR="00482F3F" w:rsidRPr="001C2288">
        <w:rPr>
          <w:rFonts w:ascii="Times New Roman" w:hAnsi="Times New Roman" w:cs="Times New Roman"/>
        </w:rPr>
        <w:t>genotype</w:t>
      </w:r>
      <w:r w:rsidR="006B20E4" w:rsidRPr="001C2288">
        <w:rPr>
          <w:rFonts w:ascii="Times New Roman" w:hAnsi="Times New Roman" w:cs="Times New Roman"/>
        </w:rPr>
        <w:t>-</w:t>
      </w:r>
      <w:r w:rsidR="00F36236" w:rsidRPr="001C2288">
        <w:rPr>
          <w:rFonts w:ascii="Times New Roman" w:hAnsi="Times New Roman" w:cs="Times New Roman"/>
        </w:rPr>
        <w:t>as</w:t>
      </w:r>
      <w:r w:rsidR="003E1727" w:rsidRPr="001C2288">
        <w:rPr>
          <w:rFonts w:ascii="Times New Roman" w:hAnsi="Times New Roman" w:cs="Times New Roman"/>
        </w:rPr>
        <w:t>s</w:t>
      </w:r>
      <w:r w:rsidR="00F36236" w:rsidRPr="001C2288">
        <w:rPr>
          <w:rFonts w:ascii="Times New Roman" w:hAnsi="Times New Roman" w:cs="Times New Roman"/>
        </w:rPr>
        <w:t xml:space="preserve">ociated </w:t>
      </w:r>
      <w:r w:rsidR="00482F3F" w:rsidRPr="001C2288">
        <w:rPr>
          <w:rFonts w:ascii="Times New Roman" w:hAnsi="Times New Roman" w:cs="Times New Roman"/>
        </w:rPr>
        <w:t>increased</w:t>
      </w:r>
      <w:r w:rsidR="00F36236" w:rsidRPr="001C2288">
        <w:rPr>
          <w:rFonts w:ascii="Times New Roman" w:hAnsi="Times New Roman" w:cs="Times New Roman"/>
        </w:rPr>
        <w:t xml:space="preserve"> susceptibility to </w:t>
      </w:r>
      <w:r w:rsidR="001E74E5" w:rsidRPr="001C2288">
        <w:rPr>
          <w:rFonts w:ascii="Times New Roman" w:hAnsi="Times New Roman" w:cs="Times New Roman"/>
        </w:rPr>
        <w:t>T1D</w:t>
      </w:r>
      <w:r w:rsidR="00F36236" w:rsidRPr="001C2288">
        <w:rPr>
          <w:rFonts w:ascii="Times New Roman" w:hAnsi="Times New Roman" w:cs="Times New Roman"/>
        </w:rPr>
        <w:t xml:space="preserve">. </w:t>
      </w:r>
      <w:r w:rsidR="001E74E5" w:rsidRPr="001C2288">
        <w:rPr>
          <w:rFonts w:ascii="Times New Roman" w:hAnsi="Times New Roman" w:cs="Times New Roman"/>
        </w:rPr>
        <w:t>The follow-up includes</w:t>
      </w:r>
      <w:r w:rsidR="00F36236" w:rsidRPr="001C2288">
        <w:rPr>
          <w:rFonts w:ascii="Times New Roman" w:hAnsi="Times New Roman" w:cs="Times New Roman"/>
        </w:rPr>
        <w:t xml:space="preserve"> regular blood</w:t>
      </w:r>
      <w:r w:rsidR="00172D51" w:rsidRPr="001C2288">
        <w:rPr>
          <w:rFonts w:ascii="Times New Roman" w:hAnsi="Times New Roman" w:cs="Times New Roman"/>
        </w:rPr>
        <w:t xml:space="preserve"> sampl</w:t>
      </w:r>
      <w:r w:rsidR="009B4116" w:rsidRPr="001C2288">
        <w:rPr>
          <w:rFonts w:ascii="Times New Roman" w:hAnsi="Times New Roman" w:cs="Times New Roman"/>
        </w:rPr>
        <w:t>ing</w:t>
      </w:r>
      <w:r w:rsidR="00172D51" w:rsidRPr="001C2288">
        <w:rPr>
          <w:rFonts w:ascii="Times New Roman" w:hAnsi="Times New Roman" w:cs="Times New Roman"/>
        </w:rPr>
        <w:t xml:space="preserve"> at 3-6 month</w:t>
      </w:r>
      <w:r w:rsidR="00F36236" w:rsidRPr="001C2288">
        <w:rPr>
          <w:rFonts w:ascii="Times New Roman" w:hAnsi="Times New Roman" w:cs="Times New Roman"/>
        </w:rPr>
        <w:t xml:space="preserve"> interval</w:t>
      </w:r>
      <w:r w:rsidR="00172D51" w:rsidRPr="001C2288">
        <w:rPr>
          <w:rFonts w:ascii="Times New Roman" w:hAnsi="Times New Roman" w:cs="Times New Roman"/>
        </w:rPr>
        <w:t>s</w:t>
      </w:r>
      <w:r w:rsidR="00F36236" w:rsidRPr="001C2288">
        <w:rPr>
          <w:rFonts w:ascii="Times New Roman" w:hAnsi="Times New Roman" w:cs="Times New Roman"/>
        </w:rPr>
        <w:t xml:space="preserve"> until </w:t>
      </w:r>
      <w:r w:rsidR="007E0C9C" w:rsidRPr="001C2288">
        <w:rPr>
          <w:rFonts w:ascii="Times New Roman" w:hAnsi="Times New Roman" w:cs="Times New Roman"/>
        </w:rPr>
        <w:t xml:space="preserve">the </w:t>
      </w:r>
      <w:r w:rsidR="00172D51" w:rsidRPr="001C2288">
        <w:rPr>
          <w:rFonts w:ascii="Times New Roman" w:hAnsi="Times New Roman" w:cs="Times New Roman"/>
        </w:rPr>
        <w:t>age of 1</w:t>
      </w:r>
      <w:r w:rsidR="00F36236" w:rsidRPr="001C2288">
        <w:rPr>
          <w:rFonts w:ascii="Times New Roman" w:hAnsi="Times New Roman" w:cs="Times New Roman"/>
        </w:rPr>
        <w:t xml:space="preserve">2 </w:t>
      </w:r>
      <w:r w:rsidR="00172D51" w:rsidRPr="001C2288">
        <w:rPr>
          <w:rFonts w:ascii="Times New Roman" w:hAnsi="Times New Roman" w:cs="Times New Roman"/>
        </w:rPr>
        <w:t>months</w:t>
      </w:r>
      <w:r w:rsidR="00F36236" w:rsidRPr="001C2288">
        <w:rPr>
          <w:rFonts w:ascii="Times New Roman" w:hAnsi="Times New Roman" w:cs="Times New Roman"/>
        </w:rPr>
        <w:t xml:space="preserve"> and every 6-12 month</w:t>
      </w:r>
      <w:r w:rsidR="009B4116" w:rsidRPr="001C2288">
        <w:rPr>
          <w:rFonts w:ascii="Times New Roman" w:hAnsi="Times New Roman" w:cs="Times New Roman"/>
        </w:rPr>
        <w:t>s</w:t>
      </w:r>
      <w:r w:rsidR="00F36236" w:rsidRPr="001C2288">
        <w:rPr>
          <w:rFonts w:ascii="Times New Roman" w:hAnsi="Times New Roman" w:cs="Times New Roman"/>
        </w:rPr>
        <w:t xml:space="preserve"> thereafter </w:t>
      </w:r>
      <w:r w:rsidR="00F702B1" w:rsidRPr="001C2288">
        <w:rPr>
          <w:rFonts w:ascii="Times New Roman" w:hAnsi="Times New Roman" w:cs="Times New Roman"/>
        </w:rPr>
        <w:fldChar w:fldCharType="begin"/>
      </w:r>
      <w:r w:rsidR="00F702B1" w:rsidRPr="001C2288">
        <w:rPr>
          <w:rFonts w:ascii="Times New Roman" w:hAnsi="Times New Roman" w:cs="Times New Roman"/>
        </w:rPr>
        <w:instrText xml:space="preserve"> ADDIN EN.CITE &lt;EndNote&gt;&lt;Cite&gt;&lt;Author&gt;Ilonen&lt;/Author&gt;&lt;Year&gt;2013&lt;/Year&gt;&lt;RecNum&gt;1189&lt;/RecNum&gt;&lt;DisplayText&gt;(9)&lt;/DisplayText&gt;&lt;record&gt;&lt;rec-number&gt;1189&lt;/rec-number&gt;&lt;foreign-keys&gt;&lt;key app="EN" db-id="pwsxdwpp1ar2zoept28v5xtk2wa952v99tt2"&gt;1189&lt;/key&gt;&lt;/foreign-keys&gt;&lt;ref-type name="Journal Article"&gt;17&lt;/ref-type&gt;&lt;contributors&gt;&lt;authors&gt;&lt;author&gt;Ilonen, J.&lt;/author&gt;&lt;author&gt;Hammais, A.&lt;/author&gt;&lt;author&gt;Laine, A. P.&lt;/author&gt;&lt;author&gt;Lempainen, J.&lt;/author&gt;&lt;author&gt;Vaarala, O.&lt;/author&gt;&lt;author&gt;Veijola, R.&lt;/author&gt;&lt;author&gt;Simell, O.&lt;/author&gt;&lt;author&gt;Knip, M.&lt;/author&gt;&lt;/authors&gt;&lt;/contributors&gt;&lt;auth-address&gt;Immunogenetics Laboratory, University of Turku, Turku, Finland.&lt;/auth-address&gt;&lt;titles&gt;&lt;title&gt;Patterns of beta-cell autoantibody appearance and genetic associations during the first years of life&lt;/title&gt;&lt;secondary-title&gt;Diabetes&lt;/secondary-title&gt;&lt;alt-title&gt;Diabetes&lt;/alt-title&gt;&lt;/titles&gt;&lt;periodical&gt;&lt;full-title&gt;Diabetes&lt;/full-title&gt;&lt;/periodical&gt;&lt;alt-periodical&gt;&lt;full-title&gt;Diabetes&lt;/full-title&gt;&lt;/alt-periodical&gt;&lt;pages&gt;3636-40&lt;/pages&gt;&lt;volume&gt;62&lt;/volume&gt;&lt;number&gt;10&lt;/number&gt;&lt;edition&gt;2013/07/10&lt;/edition&gt;&lt;dates&gt;&lt;year&gt;2013&lt;/year&gt;&lt;pub-dates&gt;&lt;date&gt;Oct&lt;/date&gt;&lt;/pub-dates&gt;&lt;/dates&gt;&lt;isbn&gt;1939-327X (Electronic)&amp;#xD;0012-1797 (Linking)&lt;/isbn&gt;&lt;accession-num&gt;23835325&lt;/accession-num&gt;&lt;urls&gt;&lt;related-urls&gt;&lt;url&gt;http://www.ncbi.nlm.nih.gov/pubmed/23835325&lt;/url&gt;&lt;/related-urls&gt;&lt;/urls&gt;&lt;custom2&gt;3781470&lt;/custom2&gt;&lt;electronic-resource-num&gt;10.2337/db13-0300&lt;/electronic-resource-num&gt;&lt;language&gt;eng&lt;/language&gt;&lt;/record&gt;&lt;/Cite&gt;&lt;/EndNote&gt;</w:instrText>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9" w:tooltip="Ilonen, 2013 #1189" w:history="1">
        <w:r w:rsidR="008863B7" w:rsidRPr="001C2288">
          <w:rPr>
            <w:rFonts w:ascii="Times New Roman" w:hAnsi="Times New Roman" w:cs="Times New Roman"/>
          </w:rPr>
          <w:t>9</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006A467C" w:rsidRPr="001C2288">
        <w:rPr>
          <w:rFonts w:ascii="Times New Roman" w:hAnsi="Times New Roman" w:cs="Times New Roman"/>
        </w:rPr>
        <w:t xml:space="preserve">. The protocol used from 1994 </w:t>
      </w:r>
      <w:r w:rsidR="00994FEE" w:rsidRPr="001C2288">
        <w:rPr>
          <w:rFonts w:ascii="Times New Roman" w:hAnsi="Times New Roman" w:cs="Times New Roman"/>
        </w:rPr>
        <w:t xml:space="preserve">until 2003 </w:t>
      </w:r>
      <w:r w:rsidR="006A467C" w:rsidRPr="001C2288">
        <w:rPr>
          <w:rFonts w:ascii="Times New Roman" w:hAnsi="Times New Roman" w:cs="Times New Roman"/>
        </w:rPr>
        <w:t xml:space="preserve">involved regular ICA </w:t>
      </w:r>
      <w:r w:rsidRPr="001C2288">
        <w:rPr>
          <w:rFonts w:ascii="Times New Roman" w:hAnsi="Times New Roman" w:cs="Times New Roman"/>
        </w:rPr>
        <w:t>testing</w:t>
      </w:r>
      <w:r w:rsidR="00F36236" w:rsidRPr="001C2288">
        <w:rPr>
          <w:rFonts w:ascii="Times New Roman" w:hAnsi="Times New Roman" w:cs="Times New Roman"/>
        </w:rPr>
        <w:t xml:space="preserve"> </w:t>
      </w:r>
      <w:r w:rsidR="00994FEE" w:rsidRPr="001C2288">
        <w:rPr>
          <w:rFonts w:ascii="Times New Roman" w:hAnsi="Times New Roman" w:cs="Times New Roman"/>
        </w:rPr>
        <w:t>and analysis of all ser</w:t>
      </w:r>
      <w:r w:rsidR="009B4116" w:rsidRPr="001C2288">
        <w:rPr>
          <w:rFonts w:ascii="Times New Roman" w:hAnsi="Times New Roman" w:cs="Times New Roman"/>
        </w:rPr>
        <w:t xml:space="preserve">um samples </w:t>
      </w:r>
      <w:r w:rsidR="00994FEE" w:rsidRPr="001C2288">
        <w:rPr>
          <w:rFonts w:ascii="Times New Roman" w:hAnsi="Times New Roman" w:cs="Times New Roman"/>
        </w:rPr>
        <w:t xml:space="preserve">for IAA, GADA and IA-2A </w:t>
      </w:r>
      <w:r w:rsidR="009B4116" w:rsidRPr="001C2288">
        <w:rPr>
          <w:rFonts w:ascii="Times New Roman" w:hAnsi="Times New Roman" w:cs="Times New Roman"/>
        </w:rPr>
        <w:t xml:space="preserve">in those who </w:t>
      </w:r>
      <w:r w:rsidR="00EA7241" w:rsidRPr="001C2288">
        <w:rPr>
          <w:rFonts w:ascii="Times New Roman" w:hAnsi="Times New Roman" w:cs="Times New Roman"/>
        </w:rPr>
        <w:t>tested</w:t>
      </w:r>
      <w:r w:rsidR="009B4116" w:rsidRPr="001C2288">
        <w:rPr>
          <w:rFonts w:ascii="Times New Roman" w:hAnsi="Times New Roman" w:cs="Times New Roman"/>
        </w:rPr>
        <w:t xml:space="preserve"> positive for</w:t>
      </w:r>
      <w:r w:rsidR="00994FEE" w:rsidRPr="001C2288">
        <w:rPr>
          <w:rFonts w:ascii="Times New Roman" w:hAnsi="Times New Roman" w:cs="Times New Roman"/>
        </w:rPr>
        <w:t xml:space="preserve"> ICA</w:t>
      </w:r>
      <w:r w:rsidR="009B4116" w:rsidRPr="001C2288">
        <w:rPr>
          <w:rFonts w:ascii="Times New Roman" w:hAnsi="Times New Roman" w:cs="Times New Roman"/>
        </w:rPr>
        <w:t>.</w:t>
      </w:r>
      <w:r w:rsidR="00994FEE" w:rsidRPr="001C2288">
        <w:rPr>
          <w:rFonts w:ascii="Times New Roman" w:hAnsi="Times New Roman" w:cs="Times New Roman"/>
        </w:rPr>
        <w:t xml:space="preserve"> </w:t>
      </w:r>
      <w:r w:rsidR="003E1727" w:rsidRPr="001C2288">
        <w:rPr>
          <w:rFonts w:ascii="Times New Roman" w:hAnsi="Times New Roman" w:cs="Times New Roman"/>
        </w:rPr>
        <w:t xml:space="preserve">In children born </w:t>
      </w:r>
      <w:r w:rsidR="009B4116" w:rsidRPr="001C2288">
        <w:rPr>
          <w:rFonts w:ascii="Times New Roman" w:hAnsi="Times New Roman" w:cs="Times New Roman"/>
        </w:rPr>
        <w:t xml:space="preserve">since </w:t>
      </w:r>
      <w:r w:rsidR="003E1727" w:rsidRPr="001C2288">
        <w:rPr>
          <w:rFonts w:ascii="Times New Roman" w:hAnsi="Times New Roman" w:cs="Times New Roman"/>
        </w:rPr>
        <w:t>2003</w:t>
      </w:r>
      <w:r w:rsidR="006B20E4" w:rsidRPr="001C2288">
        <w:rPr>
          <w:rFonts w:ascii="Times New Roman" w:hAnsi="Times New Roman" w:cs="Times New Roman"/>
        </w:rPr>
        <w:t>,</w:t>
      </w:r>
      <w:r w:rsidR="003E1727" w:rsidRPr="001C2288">
        <w:rPr>
          <w:rFonts w:ascii="Times New Roman" w:hAnsi="Times New Roman" w:cs="Times New Roman"/>
        </w:rPr>
        <w:t xml:space="preserve"> </w:t>
      </w:r>
      <w:r w:rsidR="00994FEE" w:rsidRPr="001C2288">
        <w:rPr>
          <w:rFonts w:ascii="Times New Roman" w:hAnsi="Times New Roman" w:cs="Times New Roman"/>
        </w:rPr>
        <w:t>all ser</w:t>
      </w:r>
      <w:r w:rsidR="009B4116" w:rsidRPr="001C2288">
        <w:rPr>
          <w:rFonts w:ascii="Times New Roman" w:hAnsi="Times New Roman" w:cs="Times New Roman"/>
        </w:rPr>
        <w:t>um samples</w:t>
      </w:r>
      <w:r w:rsidR="00994FEE" w:rsidRPr="001C2288">
        <w:rPr>
          <w:rFonts w:ascii="Times New Roman" w:hAnsi="Times New Roman" w:cs="Times New Roman"/>
        </w:rPr>
        <w:t xml:space="preserve"> </w:t>
      </w:r>
      <w:r w:rsidR="00F515A3" w:rsidRPr="001C2288">
        <w:rPr>
          <w:rFonts w:ascii="Times New Roman" w:hAnsi="Times New Roman" w:cs="Times New Roman"/>
        </w:rPr>
        <w:t>have been</w:t>
      </w:r>
      <w:r w:rsidR="00994FEE" w:rsidRPr="001C2288">
        <w:rPr>
          <w:rFonts w:ascii="Times New Roman" w:hAnsi="Times New Roman" w:cs="Times New Roman"/>
        </w:rPr>
        <w:t xml:space="preserve"> </w:t>
      </w:r>
      <w:r w:rsidR="001E74E5" w:rsidRPr="001C2288">
        <w:rPr>
          <w:rFonts w:ascii="Times New Roman" w:hAnsi="Times New Roman" w:cs="Times New Roman"/>
        </w:rPr>
        <w:t>analyze</w:t>
      </w:r>
      <w:r w:rsidRPr="001C2288">
        <w:rPr>
          <w:rFonts w:ascii="Times New Roman" w:hAnsi="Times New Roman" w:cs="Times New Roman"/>
        </w:rPr>
        <w:t>d</w:t>
      </w:r>
      <w:r w:rsidR="00994FEE" w:rsidRPr="001C2288">
        <w:rPr>
          <w:rFonts w:ascii="Times New Roman" w:hAnsi="Times New Roman" w:cs="Times New Roman"/>
        </w:rPr>
        <w:t xml:space="preserve"> for these three biochem</w:t>
      </w:r>
      <w:r w:rsidR="00F36236" w:rsidRPr="001C2288">
        <w:rPr>
          <w:rFonts w:ascii="Times New Roman" w:hAnsi="Times New Roman" w:cs="Times New Roman"/>
        </w:rPr>
        <w:t>ical autoantibodies. Subjects who had only a</w:t>
      </w:r>
      <w:r w:rsidR="00994FEE" w:rsidRPr="001C2288">
        <w:rPr>
          <w:rFonts w:ascii="Times New Roman" w:hAnsi="Times New Roman" w:cs="Times New Roman"/>
        </w:rPr>
        <w:t xml:space="preserve"> single </w:t>
      </w:r>
      <w:r w:rsidR="006011A3" w:rsidRPr="001C2288">
        <w:rPr>
          <w:rFonts w:ascii="Times New Roman" w:hAnsi="Times New Roman" w:cs="Times New Roman"/>
        </w:rPr>
        <w:t xml:space="preserve">biochemical </w:t>
      </w:r>
      <w:r w:rsidR="00994FEE" w:rsidRPr="001C2288">
        <w:rPr>
          <w:rFonts w:ascii="Times New Roman" w:hAnsi="Times New Roman" w:cs="Times New Roman"/>
        </w:rPr>
        <w:t xml:space="preserve">autoantibody </w:t>
      </w:r>
      <w:r w:rsidR="003E1727" w:rsidRPr="001C2288">
        <w:rPr>
          <w:rFonts w:ascii="Times New Roman" w:hAnsi="Times New Roman" w:cs="Times New Roman"/>
        </w:rPr>
        <w:t>detectable at the initial</w:t>
      </w:r>
      <w:r w:rsidR="00F36236" w:rsidRPr="001C2288">
        <w:rPr>
          <w:rFonts w:ascii="Times New Roman" w:hAnsi="Times New Roman" w:cs="Times New Roman"/>
        </w:rPr>
        <w:t xml:space="preserve"> seroconversion </w:t>
      </w:r>
      <w:r w:rsidR="00994FEE" w:rsidRPr="001C2288">
        <w:rPr>
          <w:rFonts w:ascii="Times New Roman" w:hAnsi="Times New Roman" w:cs="Times New Roman"/>
        </w:rPr>
        <w:t xml:space="preserve">and </w:t>
      </w:r>
      <w:r w:rsidR="007E0C9C" w:rsidRPr="001C2288">
        <w:rPr>
          <w:rFonts w:ascii="Times New Roman" w:hAnsi="Times New Roman" w:cs="Times New Roman"/>
        </w:rPr>
        <w:t>whose sample</w:t>
      </w:r>
      <w:r w:rsidR="00994FEE" w:rsidRPr="001C2288">
        <w:rPr>
          <w:rFonts w:ascii="Times New Roman" w:hAnsi="Times New Roman" w:cs="Times New Roman"/>
        </w:rPr>
        <w:t xml:space="preserve"> at the diagnosis </w:t>
      </w:r>
      <w:r w:rsidR="007E0C9C" w:rsidRPr="001C2288">
        <w:rPr>
          <w:rFonts w:ascii="Times New Roman" w:hAnsi="Times New Roman" w:cs="Times New Roman"/>
        </w:rPr>
        <w:t xml:space="preserve">was </w:t>
      </w:r>
      <w:r w:rsidR="003E1727" w:rsidRPr="001C2288">
        <w:rPr>
          <w:rFonts w:ascii="Times New Roman" w:hAnsi="Times New Roman" w:cs="Times New Roman"/>
        </w:rPr>
        <w:t xml:space="preserve">available </w:t>
      </w:r>
      <w:r w:rsidR="00BC6122" w:rsidRPr="001C2288">
        <w:rPr>
          <w:rFonts w:ascii="Times New Roman" w:hAnsi="Times New Roman" w:cs="Times New Roman"/>
        </w:rPr>
        <w:t>were</w:t>
      </w:r>
      <w:r w:rsidR="00994FEE" w:rsidRPr="001C2288">
        <w:rPr>
          <w:rFonts w:ascii="Times New Roman" w:hAnsi="Times New Roman" w:cs="Times New Roman"/>
        </w:rPr>
        <w:t xml:space="preserve"> also tested for ZnT8A</w:t>
      </w:r>
      <w:r w:rsidR="00F36236" w:rsidRPr="001C2288">
        <w:rPr>
          <w:rFonts w:ascii="Times New Roman" w:hAnsi="Times New Roman" w:cs="Times New Roman"/>
        </w:rPr>
        <w:t>.</w:t>
      </w:r>
      <w:r w:rsidR="00994FEE" w:rsidRPr="001C2288">
        <w:rPr>
          <w:rFonts w:ascii="Times New Roman" w:hAnsi="Times New Roman" w:cs="Times New Roman"/>
        </w:rPr>
        <w:t xml:space="preserve"> </w:t>
      </w:r>
      <w:r w:rsidR="009B4116" w:rsidRPr="001C2288">
        <w:rPr>
          <w:rFonts w:ascii="Times New Roman" w:hAnsi="Times New Roman" w:cs="Times New Roman"/>
        </w:rPr>
        <w:lastRenderedPageBreak/>
        <w:t xml:space="preserve">We identified </w:t>
      </w:r>
      <w:r w:rsidR="00BC6122" w:rsidRPr="001C2288">
        <w:rPr>
          <w:rFonts w:ascii="Times New Roman" w:hAnsi="Times New Roman" w:cs="Times New Roman"/>
        </w:rPr>
        <w:t xml:space="preserve">128 children </w:t>
      </w:r>
      <w:r w:rsidR="00174CBA" w:rsidRPr="001C2288">
        <w:rPr>
          <w:rFonts w:ascii="Times New Roman" w:hAnsi="Times New Roman" w:cs="Times New Roman"/>
        </w:rPr>
        <w:t xml:space="preserve">(57 females) </w:t>
      </w:r>
      <w:r w:rsidR="006A537C" w:rsidRPr="001C2288">
        <w:rPr>
          <w:rFonts w:ascii="Times New Roman" w:hAnsi="Times New Roman" w:cs="Times New Roman"/>
        </w:rPr>
        <w:t xml:space="preserve">who had </w:t>
      </w:r>
      <w:r w:rsidR="00BC6122" w:rsidRPr="001C2288">
        <w:rPr>
          <w:rFonts w:ascii="Times New Roman" w:hAnsi="Times New Roman" w:cs="Times New Roman"/>
        </w:rPr>
        <w:t xml:space="preserve">only one </w:t>
      </w:r>
      <w:r w:rsidR="007E0C9C" w:rsidRPr="001C2288">
        <w:rPr>
          <w:rFonts w:ascii="Times New Roman" w:hAnsi="Times New Roman" w:cs="Times New Roman"/>
        </w:rPr>
        <w:t xml:space="preserve">islet </w:t>
      </w:r>
      <w:r w:rsidR="00BC6122" w:rsidRPr="001C2288">
        <w:rPr>
          <w:rFonts w:ascii="Times New Roman" w:hAnsi="Times New Roman" w:cs="Times New Roman"/>
        </w:rPr>
        <w:t>autoantibody specificity present at the time of persistent seroconversion</w:t>
      </w:r>
      <w:r w:rsidR="00467347" w:rsidRPr="001C2288">
        <w:rPr>
          <w:rFonts w:ascii="Times New Roman" w:hAnsi="Times New Roman" w:cs="Times New Roman"/>
        </w:rPr>
        <w:t xml:space="preserve"> (at least two consecutive positive samples)</w:t>
      </w:r>
      <w:r w:rsidR="00C1308A" w:rsidRPr="001C2288">
        <w:rPr>
          <w:rFonts w:ascii="Times New Roman" w:hAnsi="Times New Roman" w:cs="Times New Roman"/>
        </w:rPr>
        <w:t xml:space="preserve"> </w:t>
      </w:r>
      <w:r w:rsidR="00127BAE" w:rsidRPr="001C2288">
        <w:rPr>
          <w:rFonts w:ascii="Times New Roman" w:hAnsi="Times New Roman" w:cs="Times New Roman"/>
        </w:rPr>
        <w:t>that</w:t>
      </w:r>
      <w:r w:rsidR="00BC6122" w:rsidRPr="001C2288">
        <w:rPr>
          <w:rFonts w:ascii="Times New Roman" w:hAnsi="Times New Roman" w:cs="Times New Roman"/>
        </w:rPr>
        <w:t xml:space="preserve"> </w:t>
      </w:r>
      <w:r w:rsidR="003E1727" w:rsidRPr="001C2288">
        <w:rPr>
          <w:rFonts w:ascii="Times New Roman" w:hAnsi="Times New Roman" w:cs="Times New Roman"/>
        </w:rPr>
        <w:t xml:space="preserve">later </w:t>
      </w:r>
      <w:r w:rsidR="00BC6122" w:rsidRPr="001C2288">
        <w:rPr>
          <w:rFonts w:ascii="Times New Roman" w:hAnsi="Times New Roman" w:cs="Times New Roman"/>
        </w:rPr>
        <w:t xml:space="preserve">developed </w:t>
      </w:r>
      <w:r w:rsidR="00FC7EC8" w:rsidRPr="001C2288">
        <w:rPr>
          <w:rFonts w:ascii="Times New Roman" w:hAnsi="Times New Roman" w:cs="Times New Roman"/>
        </w:rPr>
        <w:t>type 1 diabetes</w:t>
      </w:r>
      <w:r w:rsidR="00BC6122" w:rsidRPr="001C2288">
        <w:rPr>
          <w:rFonts w:ascii="Times New Roman" w:hAnsi="Times New Roman" w:cs="Times New Roman"/>
        </w:rPr>
        <w:t xml:space="preserve"> and had been tested for all four biochemically</w:t>
      </w:r>
      <w:r w:rsidR="00794546" w:rsidRPr="001C2288">
        <w:rPr>
          <w:rFonts w:ascii="Times New Roman" w:hAnsi="Times New Roman" w:cs="Times New Roman"/>
        </w:rPr>
        <w:t xml:space="preserve"> </w:t>
      </w:r>
      <w:r w:rsidR="00BC6122" w:rsidRPr="001C2288">
        <w:rPr>
          <w:rFonts w:ascii="Times New Roman" w:hAnsi="Times New Roman" w:cs="Times New Roman"/>
        </w:rPr>
        <w:t xml:space="preserve">defined autoantibodies </w:t>
      </w:r>
      <w:r w:rsidR="00994FEE" w:rsidRPr="001C2288">
        <w:rPr>
          <w:rFonts w:ascii="Times New Roman" w:hAnsi="Times New Roman" w:cs="Times New Roman"/>
        </w:rPr>
        <w:t xml:space="preserve">at the time of seroconversion and at diagnosis. </w:t>
      </w:r>
      <w:r w:rsidR="009721B8" w:rsidRPr="001C2288">
        <w:rPr>
          <w:rFonts w:ascii="Times New Roman" w:hAnsi="Times New Roman" w:cs="Times New Roman"/>
        </w:rPr>
        <w:t>This</w:t>
      </w:r>
      <w:r w:rsidR="003458A6" w:rsidRPr="001C2288">
        <w:rPr>
          <w:rFonts w:ascii="Times New Roman" w:hAnsi="Times New Roman" w:cs="Times New Roman"/>
        </w:rPr>
        <w:t xml:space="preserve"> figure</w:t>
      </w:r>
      <w:r w:rsidR="009721B8" w:rsidRPr="001C2288">
        <w:rPr>
          <w:rFonts w:ascii="Times New Roman" w:hAnsi="Times New Roman" w:cs="Times New Roman"/>
        </w:rPr>
        <w:t xml:space="preserve"> </w:t>
      </w:r>
      <w:r w:rsidR="00DF0341" w:rsidRPr="001C2288">
        <w:rPr>
          <w:rFonts w:ascii="Times New Roman" w:hAnsi="Times New Roman" w:cs="Times New Roman"/>
        </w:rPr>
        <w:t>reflects</w:t>
      </w:r>
      <w:r w:rsidR="009721B8" w:rsidRPr="001C2288">
        <w:rPr>
          <w:rFonts w:ascii="Times New Roman" w:hAnsi="Times New Roman" w:cs="Times New Roman"/>
        </w:rPr>
        <w:t xml:space="preserve"> 59.8% of the total number of 214 children </w:t>
      </w:r>
      <w:r w:rsidR="006011A3" w:rsidRPr="001C2288">
        <w:rPr>
          <w:rFonts w:ascii="Times New Roman" w:hAnsi="Times New Roman" w:cs="Times New Roman"/>
        </w:rPr>
        <w:t xml:space="preserve">with available data, </w:t>
      </w:r>
      <w:r w:rsidR="00DB1D9C" w:rsidRPr="001C2288">
        <w:rPr>
          <w:rFonts w:ascii="Times New Roman" w:hAnsi="Times New Roman" w:cs="Times New Roman"/>
        </w:rPr>
        <w:t xml:space="preserve">the </w:t>
      </w:r>
      <w:r w:rsidR="009917F6" w:rsidRPr="001C2288">
        <w:rPr>
          <w:rFonts w:ascii="Times New Roman" w:hAnsi="Times New Roman" w:cs="Times New Roman"/>
        </w:rPr>
        <w:t>rest of the children having multiple autoantibodies at detection of the seroconversion.</w:t>
      </w:r>
      <w:r w:rsidR="009721B8" w:rsidRPr="001C2288">
        <w:rPr>
          <w:rFonts w:ascii="Times New Roman" w:hAnsi="Times New Roman" w:cs="Times New Roman"/>
        </w:rPr>
        <w:t xml:space="preserve"> </w:t>
      </w:r>
      <w:r w:rsidR="00BC6122" w:rsidRPr="001C2288">
        <w:rPr>
          <w:rFonts w:ascii="Times New Roman" w:hAnsi="Times New Roman" w:cs="Times New Roman"/>
        </w:rPr>
        <w:t xml:space="preserve">Samples taken </w:t>
      </w:r>
      <w:r w:rsidR="00AC5FD2" w:rsidRPr="001C2288">
        <w:rPr>
          <w:rFonts w:ascii="Times New Roman" w:hAnsi="Times New Roman" w:cs="Times New Roman"/>
        </w:rPr>
        <w:t xml:space="preserve">at or </w:t>
      </w:r>
      <w:r w:rsidR="00BC6122" w:rsidRPr="001C2288">
        <w:rPr>
          <w:rFonts w:ascii="Times New Roman" w:hAnsi="Times New Roman" w:cs="Times New Roman"/>
        </w:rPr>
        <w:t>up to 2 weeks</w:t>
      </w:r>
      <w:r w:rsidR="00AC5FD2" w:rsidRPr="001C2288">
        <w:rPr>
          <w:rFonts w:ascii="Times New Roman" w:hAnsi="Times New Roman" w:cs="Times New Roman"/>
        </w:rPr>
        <w:t xml:space="preserve"> </w:t>
      </w:r>
      <w:r w:rsidR="00BC6122" w:rsidRPr="001C2288">
        <w:rPr>
          <w:rFonts w:ascii="Times New Roman" w:hAnsi="Times New Roman" w:cs="Times New Roman"/>
        </w:rPr>
        <w:t xml:space="preserve">after </w:t>
      </w:r>
      <w:r w:rsidR="00AC5FD2" w:rsidRPr="001C2288">
        <w:rPr>
          <w:rFonts w:ascii="Times New Roman" w:hAnsi="Times New Roman" w:cs="Times New Roman"/>
        </w:rPr>
        <w:t xml:space="preserve">(n=110) </w:t>
      </w:r>
      <w:r w:rsidR="00BC6122" w:rsidRPr="001C2288">
        <w:rPr>
          <w:rFonts w:ascii="Times New Roman" w:hAnsi="Times New Roman" w:cs="Times New Roman"/>
        </w:rPr>
        <w:t>or 2 months before diagnosis</w:t>
      </w:r>
      <w:r w:rsidR="00AC5FD2" w:rsidRPr="001C2288">
        <w:rPr>
          <w:rFonts w:ascii="Times New Roman" w:hAnsi="Times New Roman" w:cs="Times New Roman"/>
        </w:rPr>
        <w:t xml:space="preserve"> (n=18)</w:t>
      </w:r>
      <w:r w:rsidR="00EA7241" w:rsidRPr="001C2288">
        <w:rPr>
          <w:rFonts w:ascii="Times New Roman" w:hAnsi="Times New Roman" w:cs="Times New Roman"/>
        </w:rPr>
        <w:t xml:space="preserve"> </w:t>
      </w:r>
      <w:r w:rsidR="00BC6122" w:rsidRPr="001C2288">
        <w:rPr>
          <w:rFonts w:ascii="Times New Roman" w:hAnsi="Times New Roman" w:cs="Times New Roman"/>
        </w:rPr>
        <w:t xml:space="preserve">were </w:t>
      </w:r>
      <w:r w:rsidR="009B4116" w:rsidRPr="001C2288">
        <w:rPr>
          <w:rFonts w:ascii="Times New Roman" w:hAnsi="Times New Roman" w:cs="Times New Roman"/>
        </w:rPr>
        <w:t xml:space="preserve">considered </w:t>
      </w:r>
      <w:r w:rsidR="00BC6122" w:rsidRPr="001C2288">
        <w:rPr>
          <w:rFonts w:ascii="Times New Roman" w:hAnsi="Times New Roman" w:cs="Times New Roman"/>
        </w:rPr>
        <w:t xml:space="preserve">to represent </w:t>
      </w:r>
      <w:r w:rsidR="00DF0341" w:rsidRPr="001C2288">
        <w:rPr>
          <w:rFonts w:ascii="Times New Roman" w:hAnsi="Times New Roman" w:cs="Times New Roman"/>
        </w:rPr>
        <w:t>sero</w:t>
      </w:r>
      <w:r w:rsidR="00BC6122" w:rsidRPr="001C2288">
        <w:rPr>
          <w:rFonts w:ascii="Times New Roman" w:hAnsi="Times New Roman" w:cs="Times New Roman"/>
        </w:rPr>
        <w:t>s</w:t>
      </w:r>
      <w:r w:rsidR="003E1727" w:rsidRPr="001C2288">
        <w:rPr>
          <w:rFonts w:ascii="Times New Roman" w:hAnsi="Times New Roman" w:cs="Times New Roman"/>
        </w:rPr>
        <w:t>tatus</w:t>
      </w:r>
      <w:r w:rsidR="00BC6122" w:rsidRPr="001C2288">
        <w:rPr>
          <w:rFonts w:ascii="Times New Roman" w:hAnsi="Times New Roman" w:cs="Times New Roman"/>
        </w:rPr>
        <w:t xml:space="preserve"> at diagnosis.</w:t>
      </w:r>
      <w:r w:rsidR="00556F9E" w:rsidRPr="001C2288">
        <w:rPr>
          <w:rFonts w:ascii="Times New Roman" w:hAnsi="Times New Roman" w:cs="Times New Roman"/>
        </w:rPr>
        <w:t xml:space="preserve"> The median age at diagnosis in these children was</w:t>
      </w:r>
      <w:r w:rsidR="00E40460" w:rsidRPr="001C2288">
        <w:rPr>
          <w:rFonts w:ascii="Times New Roman" w:hAnsi="Times New Roman" w:cs="Times New Roman"/>
        </w:rPr>
        <w:t xml:space="preserve"> 5.3 years (interquartile range 3.4-8.6 years).</w:t>
      </w:r>
    </w:p>
    <w:p w14:paraId="25995AD5" w14:textId="7342EE59" w:rsidR="00AF0E8C" w:rsidRPr="001C2288" w:rsidRDefault="004E2D62" w:rsidP="001C2288">
      <w:pPr>
        <w:tabs>
          <w:tab w:val="left" w:pos="284"/>
          <w:tab w:val="left" w:pos="426"/>
        </w:tabs>
        <w:spacing w:after="120" w:line="360" w:lineRule="auto"/>
        <w:rPr>
          <w:rFonts w:ascii="Times New Roman" w:hAnsi="Times New Roman" w:cs="Times New Roman"/>
        </w:rPr>
      </w:pPr>
      <w:r w:rsidRPr="001C2288">
        <w:rPr>
          <w:rFonts w:ascii="Times New Roman" w:hAnsi="Times New Roman" w:cs="Times New Roman"/>
        </w:rPr>
        <w:tab/>
      </w:r>
      <w:r w:rsidR="006A537C" w:rsidRPr="001C2288">
        <w:rPr>
          <w:rFonts w:ascii="Times New Roman" w:hAnsi="Times New Roman" w:cs="Times New Roman"/>
        </w:rPr>
        <w:t xml:space="preserve">In addition to the DIPP study </w:t>
      </w:r>
      <w:r w:rsidR="00707AB1" w:rsidRPr="001C2288">
        <w:rPr>
          <w:rFonts w:ascii="Times New Roman" w:hAnsi="Times New Roman" w:cs="Times New Roman"/>
        </w:rPr>
        <w:t>series</w:t>
      </w:r>
      <w:r w:rsidR="001C2288">
        <w:rPr>
          <w:rFonts w:ascii="Times New Roman" w:hAnsi="Times New Roman" w:cs="Times New Roman"/>
        </w:rPr>
        <w:t>, the data</w:t>
      </w:r>
      <w:r w:rsidR="006A537C" w:rsidRPr="001C2288">
        <w:rPr>
          <w:rFonts w:ascii="Times New Roman" w:hAnsi="Times New Roman" w:cs="Times New Roman"/>
        </w:rPr>
        <w:t xml:space="preserve"> from </w:t>
      </w:r>
      <w:r w:rsidR="003E1727" w:rsidRPr="001C2288">
        <w:rPr>
          <w:rFonts w:ascii="Times New Roman" w:hAnsi="Times New Roman" w:cs="Times New Roman"/>
        </w:rPr>
        <w:t xml:space="preserve">the </w:t>
      </w:r>
      <w:r w:rsidR="006A537C" w:rsidRPr="001C2288">
        <w:rPr>
          <w:rFonts w:ascii="Times New Roman" w:hAnsi="Times New Roman" w:cs="Times New Roman"/>
        </w:rPr>
        <w:t xml:space="preserve">Finnish </w:t>
      </w:r>
      <w:r w:rsidR="001E74E5" w:rsidRPr="001C2288">
        <w:rPr>
          <w:rFonts w:ascii="Times New Roman" w:hAnsi="Times New Roman" w:cs="Times New Roman"/>
        </w:rPr>
        <w:t>P</w:t>
      </w:r>
      <w:r w:rsidR="00F03F51" w:rsidRPr="001C2288">
        <w:rPr>
          <w:rFonts w:ascii="Times New Roman" w:hAnsi="Times New Roman" w:cs="Times New Roman"/>
        </w:rPr>
        <w:t>ediatric</w:t>
      </w:r>
      <w:r w:rsidR="00393D29" w:rsidRPr="001C2288">
        <w:rPr>
          <w:rFonts w:ascii="Times New Roman" w:hAnsi="Times New Roman" w:cs="Times New Roman"/>
        </w:rPr>
        <w:t xml:space="preserve"> Diabetes Register</w:t>
      </w:r>
      <w:r w:rsidR="00DD4CD0" w:rsidRPr="001C2288">
        <w:rPr>
          <w:rFonts w:ascii="Times New Roman" w:hAnsi="Times New Roman" w:cs="Times New Roman"/>
        </w:rPr>
        <w:t xml:space="preserve"> </w:t>
      </w:r>
      <w:r w:rsidR="00F702B1" w:rsidRPr="001C2288">
        <w:rPr>
          <w:rFonts w:ascii="Times New Roman" w:hAnsi="Times New Roman" w:cs="Times New Roman"/>
        </w:rPr>
        <w:fldChar w:fldCharType="begin"/>
      </w:r>
      <w:r w:rsidR="00F702B1" w:rsidRPr="001C2288">
        <w:rPr>
          <w:rFonts w:ascii="Times New Roman" w:hAnsi="Times New Roman" w:cs="Times New Roman"/>
        </w:rPr>
        <w:instrText xml:space="preserve"> ADDIN EN.CITE &lt;EndNote&gt;&lt;Cite&gt;&lt;Author&gt;Mäkinen&lt;/Author&gt;&lt;Year&gt;2008&lt;/Year&gt;&lt;RecNum&gt;95&lt;/RecNum&gt;&lt;DisplayText&gt;(13)&lt;/DisplayText&gt;&lt;record&gt;&lt;rec-number&gt;95&lt;/rec-number&gt;&lt;foreign-keys&gt;&lt;key app="EN" db-id="pwsxdwpp1ar2zoept28v5xtk2wa952v99tt2"&gt;95&lt;/key&gt;&lt;/foreign-keys&gt;&lt;ref-type name="Journal Article"&gt;17&lt;/ref-type&gt;&lt;contributors&gt;&lt;authors&gt;&lt;author&gt;Mäkinen, A.&lt;/author&gt;&lt;author&gt;Härkönen, T.&lt;/author&gt;&lt;author&gt;Ilonen, J.&lt;/author&gt;&lt;author&gt;Knip, M.&lt;/author&gt;&lt;/authors&gt;&lt;/contributors&gt;&lt;auth-address&gt;Scientific Laboratory, Hospital for Children and Adolescents, University of Helsinki, Helsinki, Biomedicum I, PO Box 63, FI-00014 Helsinki, Finland.&lt;/auth-address&gt;&lt;titles&gt;&lt;title&gt;Characterization of the humoral immune response to islet antigen 2 in children with newly diagnosed type 1 diabetes&lt;/title&gt;&lt;secondary-title&gt;Eur J Endocrinol&lt;/secondary-title&gt;&lt;/titles&gt;&lt;periodical&gt;&lt;full-title&gt;Eur J Endocrinol&lt;/full-title&gt;&lt;/periodical&gt;&lt;pages&gt;19-26&lt;/pages&gt;&lt;volume&gt;159&lt;/volume&gt;&lt;number&gt;1&lt;/number&gt;&lt;keywords&gt;&lt;keyword&gt;Adolescent&lt;/keyword&gt;&lt;keyword&gt;Autoantibodies/immunology&lt;/keyword&gt;&lt;keyword&gt;Autoantigens/*immunology&lt;/keyword&gt;&lt;keyword&gt;Autoimmunity/immunology&lt;/keyword&gt;&lt;keyword&gt;Child&lt;/keyword&gt;&lt;keyword&gt;Child, Preschool&lt;/keyword&gt;&lt;keyword&gt;Diabetes Mellitus, Type 1/genetics/*immunology&lt;/keyword&gt;&lt;keyword&gt;Female&lt;/keyword&gt;&lt;keyword&gt;Finland&lt;/keyword&gt;&lt;keyword&gt;Genetic Predisposition to Disease&lt;/keyword&gt;&lt;keyword&gt;Genotype&lt;/keyword&gt;&lt;keyword&gt;Glutamate Decarboxylase/immunology&lt;/keyword&gt;&lt;keyword&gt;HLA Antigens/genetics&lt;/keyword&gt;&lt;keyword&gt;Humans&lt;/keyword&gt;&lt;keyword&gt;Infant&lt;/keyword&gt;&lt;keyword&gt;Infant, Newborn&lt;/keyword&gt;&lt;keyword&gt;Insulin Antibodies/immunology&lt;/keyword&gt;&lt;keyword&gt;Islets of Langerhans/*immunology&lt;/keyword&gt;&lt;keyword&gt;Male&lt;/keyword&gt;&lt;keyword&gt;Registries&lt;/keyword&gt;&lt;/keywords&gt;&lt;dates&gt;&lt;year&gt;2008&lt;/year&gt;&lt;pub-dates&gt;&lt;date&gt;Jul&lt;/date&gt;&lt;/pub-dates&gt;&lt;/dates&gt;&lt;accession-num&gt;18573919&lt;/accession-num&gt;&lt;urls&gt;&lt;related-urls&gt;&lt;url&gt;http://www.ncbi.nlm.nih.gov/entrez/query.fcgi?cmd=Retrieve&amp;amp;db=PubMed&amp;amp;dopt=Citation&amp;amp;list_uids=18573919 &lt;/url&gt;&lt;/related-urls&gt;&lt;/urls&gt;&lt;/record&gt;&lt;/Cite&gt;&lt;/EndNote&gt;</w:instrText>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13" w:tooltip="Mäkinen, 2008 #95" w:history="1">
        <w:r w:rsidR="008863B7" w:rsidRPr="001C2288">
          <w:rPr>
            <w:rFonts w:ascii="Times New Roman" w:hAnsi="Times New Roman" w:cs="Times New Roman"/>
          </w:rPr>
          <w:t>13</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00DD4CD0" w:rsidRPr="001C2288">
        <w:rPr>
          <w:rFonts w:ascii="Times New Roman" w:hAnsi="Times New Roman" w:cs="Times New Roman"/>
        </w:rPr>
        <w:t xml:space="preserve"> </w:t>
      </w:r>
      <w:r w:rsidR="006A537C" w:rsidRPr="001C2288">
        <w:rPr>
          <w:rFonts w:ascii="Times New Roman" w:hAnsi="Times New Roman" w:cs="Times New Roman"/>
        </w:rPr>
        <w:t xml:space="preserve">were used </w:t>
      </w:r>
      <w:r w:rsidR="00DF0341" w:rsidRPr="001C2288">
        <w:rPr>
          <w:rFonts w:ascii="Times New Roman" w:hAnsi="Times New Roman" w:cs="Times New Roman"/>
        </w:rPr>
        <w:t xml:space="preserve">to </w:t>
      </w:r>
      <w:r w:rsidR="00F163C7" w:rsidRPr="001C2288">
        <w:rPr>
          <w:rFonts w:ascii="Times New Roman" w:hAnsi="Times New Roman" w:cs="Times New Roman"/>
        </w:rPr>
        <w:t>compar</w:t>
      </w:r>
      <w:r w:rsidR="00DF0341" w:rsidRPr="001C2288">
        <w:rPr>
          <w:rFonts w:ascii="Times New Roman" w:hAnsi="Times New Roman" w:cs="Times New Roman"/>
        </w:rPr>
        <w:t>e</w:t>
      </w:r>
      <w:r w:rsidR="00F163C7" w:rsidRPr="001C2288">
        <w:rPr>
          <w:rFonts w:ascii="Times New Roman" w:hAnsi="Times New Roman" w:cs="Times New Roman"/>
        </w:rPr>
        <w:t xml:space="preserve"> </w:t>
      </w:r>
      <w:r w:rsidR="007E61F6" w:rsidRPr="001C2288">
        <w:rPr>
          <w:rFonts w:ascii="Times New Roman" w:hAnsi="Times New Roman" w:cs="Times New Roman"/>
        </w:rPr>
        <w:t>autoantibody patterns</w:t>
      </w:r>
      <w:r w:rsidR="0099681A" w:rsidRPr="001C2288">
        <w:rPr>
          <w:rFonts w:ascii="Times New Roman" w:hAnsi="Times New Roman" w:cs="Times New Roman"/>
        </w:rPr>
        <w:t xml:space="preserve"> at diagnosis</w:t>
      </w:r>
      <w:r w:rsidR="002E7283" w:rsidRPr="001C2288">
        <w:rPr>
          <w:rFonts w:ascii="Times New Roman" w:hAnsi="Times New Roman" w:cs="Times New Roman"/>
        </w:rPr>
        <w:t xml:space="preserve"> and </w:t>
      </w:r>
      <w:r w:rsidR="008754C0" w:rsidRPr="001C2288">
        <w:rPr>
          <w:rFonts w:ascii="Times New Roman" w:hAnsi="Times New Roman" w:cs="Times New Roman"/>
        </w:rPr>
        <w:t>genotypes</w:t>
      </w:r>
      <w:r w:rsidR="00F163C7" w:rsidRPr="001C2288">
        <w:rPr>
          <w:rFonts w:ascii="Times New Roman" w:hAnsi="Times New Roman" w:cs="Times New Roman"/>
        </w:rPr>
        <w:t xml:space="preserve">. </w:t>
      </w:r>
      <w:r w:rsidR="00427243" w:rsidRPr="001C2288">
        <w:rPr>
          <w:rFonts w:ascii="Times New Roman" w:hAnsi="Times New Roman" w:cs="Times New Roman"/>
        </w:rPr>
        <w:t xml:space="preserve">A total of </w:t>
      </w:r>
      <w:r w:rsidR="00FF666C" w:rsidRPr="001C2288">
        <w:rPr>
          <w:rFonts w:ascii="Times New Roman" w:hAnsi="Times New Roman" w:cs="Times New Roman"/>
        </w:rPr>
        <w:t>1</w:t>
      </w:r>
      <w:r w:rsidR="00DB1D9C" w:rsidRPr="001C2288">
        <w:rPr>
          <w:rFonts w:ascii="Times New Roman" w:hAnsi="Times New Roman" w:cs="Times New Roman"/>
        </w:rPr>
        <w:t>,</w:t>
      </w:r>
      <w:r w:rsidR="00FF666C" w:rsidRPr="001C2288">
        <w:rPr>
          <w:rFonts w:ascii="Times New Roman" w:hAnsi="Times New Roman" w:cs="Times New Roman"/>
        </w:rPr>
        <w:t>028</w:t>
      </w:r>
      <w:r w:rsidR="00427243" w:rsidRPr="001C2288">
        <w:rPr>
          <w:rFonts w:ascii="Times New Roman" w:hAnsi="Times New Roman" w:cs="Times New Roman"/>
        </w:rPr>
        <w:t xml:space="preserve"> index cases </w:t>
      </w:r>
      <w:r w:rsidR="00174CBA" w:rsidRPr="001C2288">
        <w:rPr>
          <w:rFonts w:ascii="Times New Roman" w:hAnsi="Times New Roman" w:cs="Times New Roman"/>
        </w:rPr>
        <w:t xml:space="preserve">(454 females) </w:t>
      </w:r>
      <w:r w:rsidR="00FF666C" w:rsidRPr="001C2288">
        <w:rPr>
          <w:rFonts w:ascii="Times New Roman" w:hAnsi="Times New Roman" w:cs="Times New Roman"/>
        </w:rPr>
        <w:t xml:space="preserve">diagnosed before </w:t>
      </w:r>
      <w:r w:rsidR="00DF0341" w:rsidRPr="001C2288">
        <w:rPr>
          <w:rFonts w:ascii="Times New Roman" w:hAnsi="Times New Roman" w:cs="Times New Roman"/>
        </w:rPr>
        <w:t xml:space="preserve">the </w:t>
      </w:r>
      <w:r w:rsidR="00FF666C" w:rsidRPr="001C2288">
        <w:rPr>
          <w:rFonts w:ascii="Times New Roman" w:hAnsi="Times New Roman" w:cs="Times New Roman"/>
        </w:rPr>
        <w:t>age</w:t>
      </w:r>
      <w:r w:rsidR="00DF0341" w:rsidRPr="001C2288">
        <w:rPr>
          <w:rFonts w:ascii="Times New Roman" w:hAnsi="Times New Roman" w:cs="Times New Roman"/>
        </w:rPr>
        <w:t xml:space="preserve"> of </w:t>
      </w:r>
      <w:r w:rsidR="00FF666C" w:rsidRPr="001C2288">
        <w:rPr>
          <w:rFonts w:ascii="Times New Roman" w:hAnsi="Times New Roman" w:cs="Times New Roman"/>
        </w:rPr>
        <w:t xml:space="preserve">10 years </w:t>
      </w:r>
      <w:r w:rsidR="00427243" w:rsidRPr="001C2288">
        <w:rPr>
          <w:rFonts w:ascii="Times New Roman" w:hAnsi="Times New Roman" w:cs="Times New Roman"/>
        </w:rPr>
        <w:t>(</w:t>
      </w:r>
      <w:r w:rsidR="00DB1D9C" w:rsidRPr="001C2288">
        <w:rPr>
          <w:rFonts w:ascii="Times New Roman" w:hAnsi="Times New Roman" w:cs="Times New Roman"/>
        </w:rPr>
        <w:t>m</w:t>
      </w:r>
      <w:r w:rsidR="00297863" w:rsidRPr="001C2288">
        <w:rPr>
          <w:rFonts w:ascii="Times New Roman" w:hAnsi="Times New Roman" w:cs="Times New Roman"/>
        </w:rPr>
        <w:t xml:space="preserve">edian age 5.9 </w:t>
      </w:r>
      <w:r w:rsidR="00297863" w:rsidRPr="001C2288">
        <w:rPr>
          <w:rFonts w:ascii="Times New Roman" w:hAnsi="Times New Roman" w:cs="Times New Roman"/>
        </w:rPr>
        <w:lastRenderedPageBreak/>
        <w:t>years, interquartile range 3.4-8.1 years</w:t>
      </w:r>
      <w:r w:rsidR="00427243" w:rsidRPr="001C2288">
        <w:rPr>
          <w:rFonts w:ascii="Times New Roman" w:hAnsi="Times New Roman" w:cs="Times New Roman"/>
        </w:rPr>
        <w:t xml:space="preserve">) were </w:t>
      </w:r>
      <w:r w:rsidR="00FF666C" w:rsidRPr="001C2288">
        <w:rPr>
          <w:rFonts w:ascii="Times New Roman" w:hAnsi="Times New Roman" w:cs="Times New Roman"/>
        </w:rPr>
        <w:t>tested for all four biochemical autoantibodies in sera t</w:t>
      </w:r>
      <w:r w:rsidR="00393D29" w:rsidRPr="001C2288">
        <w:rPr>
          <w:rFonts w:ascii="Times New Roman" w:hAnsi="Times New Roman" w:cs="Times New Roman"/>
        </w:rPr>
        <w:t>aken</w:t>
      </w:r>
      <w:r w:rsidR="00FF666C" w:rsidRPr="001C2288">
        <w:rPr>
          <w:rFonts w:ascii="Times New Roman" w:hAnsi="Times New Roman" w:cs="Times New Roman"/>
        </w:rPr>
        <w:t xml:space="preserve"> within 2 weeks before or after the diagnosis and were further </w:t>
      </w:r>
      <w:r w:rsidR="00427243" w:rsidRPr="001C2288">
        <w:rPr>
          <w:rFonts w:ascii="Times New Roman" w:hAnsi="Times New Roman" w:cs="Times New Roman"/>
        </w:rPr>
        <w:t>genoty</w:t>
      </w:r>
      <w:r w:rsidR="00FF666C" w:rsidRPr="001C2288">
        <w:rPr>
          <w:rFonts w:ascii="Times New Roman" w:hAnsi="Times New Roman" w:cs="Times New Roman"/>
        </w:rPr>
        <w:t>ped for HLA class II haplotypes</w:t>
      </w:r>
      <w:r w:rsidR="00DC2733" w:rsidRPr="001C2288">
        <w:rPr>
          <w:rFonts w:ascii="Times New Roman" w:hAnsi="Times New Roman" w:cs="Times New Roman"/>
        </w:rPr>
        <w:t xml:space="preserve"> as well as</w:t>
      </w:r>
      <w:r w:rsidR="00FF666C" w:rsidRPr="001C2288">
        <w:rPr>
          <w:rFonts w:ascii="Times New Roman" w:hAnsi="Times New Roman" w:cs="Times New Roman"/>
        </w:rPr>
        <w:t xml:space="preserve"> </w:t>
      </w:r>
      <w:r w:rsidR="002E7283" w:rsidRPr="001C2288">
        <w:rPr>
          <w:rFonts w:ascii="Times New Roman" w:hAnsi="Times New Roman" w:cs="Times New Roman"/>
        </w:rPr>
        <w:t xml:space="preserve">for </w:t>
      </w:r>
      <w:r w:rsidR="002E7283" w:rsidRPr="001C2288">
        <w:rPr>
          <w:rFonts w:ascii="Times New Roman" w:hAnsi="Times New Roman" w:cs="Times New Roman"/>
          <w:i/>
        </w:rPr>
        <w:t>INS</w:t>
      </w:r>
      <w:r w:rsidR="002E7283" w:rsidRPr="001C2288">
        <w:rPr>
          <w:rFonts w:ascii="Times New Roman" w:hAnsi="Times New Roman" w:cs="Times New Roman"/>
        </w:rPr>
        <w:t xml:space="preserve"> gene rs689, </w:t>
      </w:r>
      <w:r w:rsidR="002E7283" w:rsidRPr="001C2288">
        <w:rPr>
          <w:rFonts w:ascii="Times New Roman" w:hAnsi="Times New Roman" w:cs="Times New Roman"/>
          <w:i/>
        </w:rPr>
        <w:t>IKZF4</w:t>
      </w:r>
      <w:r w:rsidR="002E7283" w:rsidRPr="001C2288">
        <w:rPr>
          <w:rFonts w:ascii="Times New Roman" w:hAnsi="Times New Roman" w:cs="Times New Roman"/>
        </w:rPr>
        <w:t xml:space="preserve"> rs1701704 and </w:t>
      </w:r>
      <w:r w:rsidR="002E7283" w:rsidRPr="001C2288">
        <w:rPr>
          <w:rFonts w:ascii="Times New Roman" w:hAnsi="Times New Roman" w:cs="Times New Roman"/>
          <w:i/>
        </w:rPr>
        <w:t>ERBB3</w:t>
      </w:r>
      <w:r w:rsidR="002E7283" w:rsidRPr="001C2288">
        <w:rPr>
          <w:rFonts w:ascii="Times New Roman" w:hAnsi="Times New Roman" w:cs="Times New Roman"/>
        </w:rPr>
        <w:t xml:space="preserve"> rs 2292239</w:t>
      </w:r>
      <w:r w:rsidR="00DC2733" w:rsidRPr="001C2288">
        <w:rPr>
          <w:rFonts w:ascii="Times New Roman" w:hAnsi="Times New Roman" w:cs="Times New Roman"/>
        </w:rPr>
        <w:t xml:space="preserve"> polymorphi</w:t>
      </w:r>
      <w:r w:rsidR="00FF666C" w:rsidRPr="001C2288">
        <w:rPr>
          <w:rFonts w:ascii="Times New Roman" w:hAnsi="Times New Roman" w:cs="Times New Roman"/>
        </w:rPr>
        <w:t>sm</w:t>
      </w:r>
      <w:r w:rsidR="00DC2733" w:rsidRPr="001C2288">
        <w:rPr>
          <w:rFonts w:ascii="Times New Roman" w:hAnsi="Times New Roman" w:cs="Times New Roman"/>
        </w:rPr>
        <w:t>s</w:t>
      </w:r>
      <w:r w:rsidR="00FF666C" w:rsidRPr="001C2288">
        <w:rPr>
          <w:rFonts w:ascii="Times New Roman" w:hAnsi="Times New Roman" w:cs="Times New Roman"/>
        </w:rPr>
        <w:t xml:space="preserve"> associated with T1D </w:t>
      </w:r>
      <w:r w:rsidR="00F702B1" w:rsidRPr="001C2288">
        <w:rPr>
          <w:rFonts w:ascii="Times New Roman" w:hAnsi="Times New Roman" w:cs="Times New Roman"/>
        </w:rPr>
        <w:fldChar w:fldCharType="begin"/>
      </w:r>
      <w:r w:rsidR="00F702B1" w:rsidRPr="001C2288">
        <w:rPr>
          <w:rFonts w:ascii="Times New Roman" w:hAnsi="Times New Roman" w:cs="Times New Roman"/>
        </w:rPr>
        <w:instrText xml:space="preserve"> ADDIN EN.CITE &lt;EndNote&gt;&lt;Cite&gt;&lt;Author&gt;Laine&lt;/Author&gt;&lt;Year&gt;2013&lt;/Year&gt;&lt;RecNum&gt;1188&lt;/RecNum&gt;&lt;DisplayText&gt;(14)&lt;/DisplayText&gt;&lt;record&gt;&lt;rec-number&gt;1188&lt;/rec-number&gt;&lt;foreign-keys&gt;&lt;key app="EN" db-id="pwsxdwpp1ar2zoept28v5xtk2wa952v99tt2"&gt;1188&lt;/key&gt;&lt;/foreign-keys&gt;&lt;ref-type name="Journal Article"&gt;17&lt;/ref-type&gt;&lt;contributors&gt;&lt;authors&gt;&lt;author&gt;Laine, A. P.&lt;/author&gt;&lt;author&gt;Knip, M.&lt;/author&gt;&lt;author&gt;Ilonen, J.&lt;/author&gt;&lt;/authors&gt;&lt;/contributors&gt;&lt;auth-address&gt;Immunogenetics Laboratory, University of Turku, Turku, Finland. aplaine@utu.fi&lt;/auth-address&gt;&lt;titles&gt;&lt;title&gt;Transmission disequilibrium analysis of 31 type 1 diabetes susceptibility loci in Finnish families&lt;/title&gt;&lt;secondary-title&gt;Tissue Antigens&lt;/secondary-title&gt;&lt;alt-title&gt;Tissue antigens&lt;/alt-title&gt;&lt;/titles&gt;&lt;periodical&gt;&lt;full-title&gt;Tissue Antigens&lt;/full-title&gt;&lt;/periodical&gt;&lt;alt-periodical&gt;&lt;full-title&gt;Tissue Antigens&lt;/full-title&gt;&lt;/alt-periodical&gt;&lt;pages&gt;35-42&lt;/pages&gt;&lt;volume&gt;82&lt;/volume&gt;&lt;number&gt;1&lt;/number&gt;&lt;edition&gt;2013/06/12&lt;/edition&gt;&lt;dates&gt;&lt;year&gt;2013&lt;/year&gt;&lt;pub-dates&gt;&lt;date&gt;Jul&lt;/date&gt;&lt;/pub-dates&gt;&lt;/dates&gt;&lt;isbn&gt;1399-0039 (Electronic)&amp;#xD;0001-2815 (Linking)&lt;/isbn&gt;&lt;accession-num&gt;23745571&lt;/accession-num&gt;&lt;work-type&gt;Research Support, Non-U.S. Gov&amp;apos;t&lt;/work-type&gt;&lt;urls&gt;&lt;related-urls&gt;&lt;url&gt;http://www.ncbi.nlm.nih.gov/pubmed/23745571&lt;/url&gt;&lt;/related-urls&gt;&lt;/urls&gt;&lt;electronic-resource-num&gt;10.1111/tan.12143&lt;/electronic-resource-num&gt;&lt;language&gt;eng&lt;/language&gt;&lt;/record&gt;&lt;/Cite&gt;&lt;/EndNote&gt;</w:instrText>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14" w:tooltip="Laine, 2013 #1188" w:history="1">
        <w:r w:rsidR="008863B7" w:rsidRPr="001C2288">
          <w:rPr>
            <w:rFonts w:ascii="Times New Roman" w:hAnsi="Times New Roman" w:cs="Times New Roman"/>
          </w:rPr>
          <w:t>14</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00427243" w:rsidRPr="001C2288">
        <w:rPr>
          <w:rFonts w:ascii="Times New Roman" w:hAnsi="Times New Roman" w:cs="Times New Roman"/>
        </w:rPr>
        <w:t>.</w:t>
      </w:r>
      <w:r w:rsidR="00AF0E8C" w:rsidRPr="001C2288">
        <w:rPr>
          <w:rFonts w:ascii="Times New Roman" w:hAnsi="Times New Roman" w:cs="Times New Roman"/>
        </w:rPr>
        <w:t xml:space="preserve"> </w:t>
      </w:r>
      <w:r w:rsidR="00780E63" w:rsidRPr="001C2288">
        <w:rPr>
          <w:rFonts w:ascii="Times New Roman" w:hAnsi="Times New Roman" w:cs="Times New Roman"/>
        </w:rPr>
        <w:t xml:space="preserve">The </w:t>
      </w:r>
      <w:r w:rsidR="00DF005D" w:rsidRPr="001C2288">
        <w:rPr>
          <w:rFonts w:ascii="Times New Roman" w:hAnsi="Times New Roman" w:cs="Times New Roman"/>
        </w:rPr>
        <w:t xml:space="preserve">Ethics </w:t>
      </w:r>
      <w:r w:rsidR="00780E63" w:rsidRPr="001C2288">
        <w:rPr>
          <w:rFonts w:ascii="Times New Roman" w:hAnsi="Times New Roman" w:cs="Times New Roman"/>
        </w:rPr>
        <w:t>C</w:t>
      </w:r>
      <w:r w:rsidR="00DF005D" w:rsidRPr="001C2288">
        <w:rPr>
          <w:rFonts w:ascii="Times New Roman" w:hAnsi="Times New Roman" w:cs="Times New Roman"/>
        </w:rPr>
        <w:t>ommittees of the participating hospitals have a</w:t>
      </w:r>
      <w:r w:rsidR="00780E63" w:rsidRPr="001C2288">
        <w:rPr>
          <w:rFonts w:ascii="Times New Roman" w:hAnsi="Times New Roman" w:cs="Times New Roman"/>
        </w:rPr>
        <w:t>pproved</w:t>
      </w:r>
      <w:r w:rsidR="00DF005D" w:rsidRPr="001C2288">
        <w:rPr>
          <w:rFonts w:ascii="Times New Roman" w:hAnsi="Times New Roman" w:cs="Times New Roman"/>
        </w:rPr>
        <w:t xml:space="preserve"> the protocols of both </w:t>
      </w:r>
      <w:r w:rsidR="00780E63" w:rsidRPr="001C2288">
        <w:rPr>
          <w:rFonts w:ascii="Times New Roman" w:hAnsi="Times New Roman" w:cs="Times New Roman"/>
        </w:rPr>
        <w:t xml:space="preserve">the </w:t>
      </w:r>
      <w:r w:rsidR="00DF005D" w:rsidRPr="001C2288">
        <w:rPr>
          <w:rFonts w:ascii="Times New Roman" w:hAnsi="Times New Roman" w:cs="Times New Roman"/>
        </w:rPr>
        <w:t xml:space="preserve">DIPP and </w:t>
      </w:r>
      <w:r w:rsidR="003472E9" w:rsidRPr="001C2288">
        <w:rPr>
          <w:rFonts w:ascii="Times New Roman" w:hAnsi="Times New Roman" w:cs="Times New Roman"/>
        </w:rPr>
        <w:t>FPDR</w:t>
      </w:r>
      <w:r w:rsidR="00DF005D" w:rsidRPr="001C2288">
        <w:rPr>
          <w:rFonts w:ascii="Times New Roman" w:hAnsi="Times New Roman" w:cs="Times New Roman"/>
        </w:rPr>
        <w:t xml:space="preserve"> studies. </w:t>
      </w:r>
    </w:p>
    <w:p w14:paraId="0111C0CC" w14:textId="77777777" w:rsidR="00AF0E8C" w:rsidRPr="001C2288" w:rsidRDefault="00AF0E8C" w:rsidP="001C2288">
      <w:pPr>
        <w:tabs>
          <w:tab w:val="left" w:pos="284"/>
          <w:tab w:val="left" w:pos="426"/>
        </w:tabs>
        <w:spacing w:after="120" w:line="360" w:lineRule="auto"/>
        <w:rPr>
          <w:rFonts w:ascii="Times New Roman" w:hAnsi="Times New Roman" w:cs="Times New Roman"/>
        </w:rPr>
      </w:pPr>
    </w:p>
    <w:p w14:paraId="452B8415" w14:textId="0AEF4505" w:rsidR="00BC6122" w:rsidRPr="001C2288" w:rsidRDefault="00102515" w:rsidP="004938EF">
      <w:pPr>
        <w:tabs>
          <w:tab w:val="left" w:pos="426"/>
        </w:tabs>
        <w:spacing w:after="240" w:line="360" w:lineRule="auto"/>
        <w:outlineLvl w:val="0"/>
        <w:rPr>
          <w:rFonts w:ascii="Helvetica" w:hAnsi="Helvetica" w:cs="Times New Roman"/>
        </w:rPr>
      </w:pPr>
      <w:r w:rsidRPr="001C2288">
        <w:rPr>
          <w:rFonts w:ascii="Helvetica" w:hAnsi="Helvetica" w:cs="Times New Roman"/>
        </w:rPr>
        <w:t>Islet a</w:t>
      </w:r>
      <w:r w:rsidR="00BC6122" w:rsidRPr="001C2288">
        <w:rPr>
          <w:rFonts w:ascii="Helvetica" w:hAnsi="Helvetica" w:cs="Times New Roman"/>
        </w:rPr>
        <w:t>utoantibody measurements</w:t>
      </w:r>
    </w:p>
    <w:p w14:paraId="38E3313C" w14:textId="1A933CED" w:rsidR="00DC7AEF" w:rsidRPr="001C2288" w:rsidRDefault="00825DC2" w:rsidP="001C2288">
      <w:pPr>
        <w:tabs>
          <w:tab w:val="left" w:pos="426"/>
        </w:tabs>
        <w:spacing w:after="240" w:line="360" w:lineRule="auto"/>
        <w:rPr>
          <w:rFonts w:ascii="Times New Roman" w:hAnsi="Times New Roman" w:cs="Times New Roman"/>
        </w:rPr>
      </w:pPr>
      <w:r w:rsidRPr="001C2288">
        <w:rPr>
          <w:rFonts w:ascii="Times New Roman" w:hAnsi="Times New Roman" w:cs="Times New Roman"/>
        </w:rPr>
        <w:t>S</w:t>
      </w:r>
      <w:r w:rsidR="002651BD" w:rsidRPr="001C2288">
        <w:rPr>
          <w:rFonts w:ascii="Times New Roman" w:hAnsi="Times New Roman" w:cs="Times New Roman"/>
        </w:rPr>
        <w:t>pecific r</w:t>
      </w:r>
      <w:r w:rsidR="00DC7AEF" w:rsidRPr="001C2288">
        <w:rPr>
          <w:rFonts w:ascii="Times New Roman" w:hAnsi="Times New Roman" w:cs="Times New Roman"/>
        </w:rPr>
        <w:t>adio</w:t>
      </w:r>
      <w:r w:rsidR="00776219" w:rsidRPr="001C2288">
        <w:rPr>
          <w:rFonts w:ascii="Times New Roman" w:hAnsi="Times New Roman" w:cs="Times New Roman"/>
        </w:rPr>
        <w:t xml:space="preserve"> </w:t>
      </w:r>
      <w:r w:rsidR="00DC7AEF" w:rsidRPr="001C2288">
        <w:rPr>
          <w:rFonts w:ascii="Times New Roman" w:hAnsi="Times New Roman" w:cs="Times New Roman"/>
        </w:rPr>
        <w:t xml:space="preserve">binding assays were used for </w:t>
      </w:r>
      <w:r w:rsidR="002651BD" w:rsidRPr="001C2288">
        <w:rPr>
          <w:rFonts w:ascii="Times New Roman" w:hAnsi="Times New Roman" w:cs="Times New Roman"/>
        </w:rPr>
        <w:t xml:space="preserve">the </w:t>
      </w:r>
      <w:r w:rsidR="00CE16E9" w:rsidRPr="001C2288">
        <w:rPr>
          <w:rFonts w:ascii="Times New Roman" w:hAnsi="Times New Roman" w:cs="Times New Roman"/>
        </w:rPr>
        <w:t>analys</w:t>
      </w:r>
      <w:r w:rsidR="001E74E5" w:rsidRPr="001C2288">
        <w:rPr>
          <w:rFonts w:ascii="Times New Roman" w:hAnsi="Times New Roman" w:cs="Times New Roman"/>
        </w:rPr>
        <w:t>e</w:t>
      </w:r>
      <w:r w:rsidR="002651BD" w:rsidRPr="001C2288">
        <w:rPr>
          <w:rFonts w:ascii="Times New Roman" w:hAnsi="Times New Roman" w:cs="Times New Roman"/>
        </w:rPr>
        <w:t xml:space="preserve">s of </w:t>
      </w:r>
      <w:r w:rsidR="00DC7AEF" w:rsidRPr="001C2288">
        <w:rPr>
          <w:rFonts w:ascii="Times New Roman" w:hAnsi="Times New Roman" w:cs="Times New Roman"/>
        </w:rPr>
        <w:t xml:space="preserve">all </w:t>
      </w:r>
      <w:r w:rsidR="00102515" w:rsidRPr="001C2288">
        <w:rPr>
          <w:rFonts w:ascii="Times New Roman" w:hAnsi="Times New Roman" w:cs="Times New Roman"/>
        </w:rPr>
        <w:t xml:space="preserve">biochemical islet </w:t>
      </w:r>
      <w:r w:rsidR="00DC7AEF" w:rsidRPr="001C2288">
        <w:rPr>
          <w:rFonts w:ascii="Times New Roman" w:hAnsi="Times New Roman" w:cs="Times New Roman"/>
        </w:rPr>
        <w:t>autoantibodies. Th</w:t>
      </w:r>
      <w:r w:rsidR="00DB1D9C" w:rsidRPr="001C2288">
        <w:rPr>
          <w:rFonts w:ascii="Times New Roman" w:hAnsi="Times New Roman" w:cs="Times New Roman"/>
        </w:rPr>
        <w:t>ese</w:t>
      </w:r>
      <w:r w:rsidR="002651BD" w:rsidRPr="001C2288">
        <w:rPr>
          <w:rFonts w:ascii="Times New Roman" w:hAnsi="Times New Roman" w:cs="Times New Roman"/>
        </w:rPr>
        <w:t xml:space="preserve"> methods</w:t>
      </w:r>
      <w:r w:rsidR="00DC7AEF" w:rsidRPr="001C2288">
        <w:rPr>
          <w:rFonts w:ascii="Times New Roman" w:hAnsi="Times New Roman" w:cs="Times New Roman"/>
        </w:rPr>
        <w:t xml:space="preserve"> have been </w:t>
      </w:r>
      <w:r w:rsidR="00DB1D9C" w:rsidRPr="001C2288">
        <w:rPr>
          <w:rFonts w:ascii="Times New Roman" w:hAnsi="Times New Roman" w:cs="Times New Roman"/>
        </w:rPr>
        <w:t xml:space="preserve">previously </w:t>
      </w:r>
      <w:r w:rsidR="00DC7AEF" w:rsidRPr="001C2288">
        <w:rPr>
          <w:rFonts w:ascii="Times New Roman" w:hAnsi="Times New Roman" w:cs="Times New Roman"/>
        </w:rPr>
        <w:t xml:space="preserve">described in detail </w:t>
      </w:r>
      <w:r w:rsidR="00F702B1" w:rsidRPr="001C2288">
        <w:rPr>
          <w:rFonts w:ascii="Times New Roman" w:hAnsi="Times New Roman" w:cs="Times New Roman"/>
        </w:rPr>
        <w:fldChar w:fldCharType="begin">
          <w:fldData xml:space="preserve">PEVuZE5vdGU+PENpdGU+PEF1dGhvcj5TaWxqYW5kZXI8L0F1dGhvcj48WWVhcj4yMDA5PC9ZZWFy
PjxSZWNOdW0+MjY4PC9SZWNOdW0+PERpc3BsYXlUZXh0PigxMiwgMTUpPC9EaXNwbGF5VGV4dD48
cmVjb3JkPjxyZWMtbnVtYmVyPjI2ODwvcmVjLW51bWJlcj48Zm9yZWlnbi1rZXlzPjxrZXkgYXBw
PSJFTiIgZGItaWQ9InB3c3hkd3BwMWFyMnpvZXB0Mjh2NXh0azJ3YTk1MnY5OXR0MiI+MjY4PC9r
ZXk+PC9mb3JlaWduLWtleXM+PHJlZi10eXBlIG5hbWU9IkpvdXJuYWwgQXJ0aWNsZSI+MTc8L3Jl
Zi10eXBlPjxjb250cmlidXRvcnM+PGF1dGhvcnM+PGF1dGhvcj5TaWxqYW5kZXIsIEguIFQuPC9h
dXRob3I+PGF1dGhvcj5TaW1lbGwsIFMuPC9hdXRob3I+PGF1dGhvcj5IZWtrYWxhLCBBLjwvYXV0
aG9yPjxhdXRob3I+TMOkaGRlLCBKLjwvYXV0aG9yPjxhdXRob3I+U2ltZWxsLCBULjwvYXV0aG9y
PjxhdXRob3I+VsOkaMOkc2FsbywgUC48L2F1dGhvcj48YXV0aG9yPlZlaWpvbGEsIFIuPC9hdXRo
b3I+PGF1dGhvcj5JbG9uZW4sIEouPC9hdXRob3I+PGF1dGhvcj5TaW1lbGwsIE8uPC9hdXRob3I+
PGF1dGhvcj5LbmlwLCBNLjwvYXV0aG9yPjwvYXV0aG9ycz48L2NvbnRyaWJ1dG9ycz48YXV0aC1h
ZGRyZXNzPkhvc3BpdGFsIGZvciBDaGlsZHJlbiBhbmQgQWRvbGVzY2VudHMgYW5kIEZvbGtoYWxz
YW4gUmVzZWFyY2ggQ2VudGVyLCBVbml2ZXJzaXR5IG9mIEhlbHNpbmtpLCBIZWxzaW5raSwgRmlu
bGFuZC48L2F1dGgtYWRkcmVzcz48dGl0bGVzPjx0aXRsZT5QcmVkaWN0aXZlIGNoYXJhY3Rlcmlz
dGljcyBvZiBkaWFiZXRlcy1hc3NvY2lhdGVkIGF1dG9hbnRpYm9kaWVzIGFtb25nIGNoaWxkcmVu
IHdpdGggSExBLWNvbmZlcnJlZCBkaXNlYXNlIHN1c2NlcHRpYmlsaXR5IGluIHRoZSBnZW5lcmFs
IHBvcHVsYXRpb248L3RpdGxlPjxzZWNvbmRhcnktdGl0bGU+RGlhYmV0ZXM8L3NlY29uZGFyeS10
aXRsZT48L3RpdGxlcz48cGVyaW9kaWNhbD48ZnVsbC10aXRsZT5EaWFiZXRlczwvZnVsbC10aXRs
ZT48L3BlcmlvZGljYWw+PHBhZ2VzPjI4MzUtNDI8L3BhZ2VzPjx2b2x1bWU+NTg8L3ZvbHVtZT48
bnVtYmVyPjEyPC9udW1iZXI+PGVkaXRpb24+MjAwOS8wOS8xNzwvZWRpdGlvbj48ZGF0ZXM+PHll
YXI+MjAwOTwveWVhcj48cHViLWRhdGVzPjxkYXRlPkRlYzwvZGF0ZT48L3B1Yi1kYXRlcz48L2Rh
dGVzPjxpc2JuPjE5MzktMzI3WCAoRWxlY3Ryb25pYyk8L2lzYm4+PGFjY2Vzc2lvbi1udW0+MTk3
NTU1MjY8L2FjY2Vzc2lvbi1udW0+PHVybHM+PHJlbGF0ZWQtdXJscz48dXJsPmh0dHA6Ly93d3cu
bmNiaS5ubG0ubmloLmdvdi9lbnRyZXovcXVlcnkuZmNnaT9jbWQ9UmV0cmlldmUmYW1wO2RiPVB1
Yk1lZCZhbXA7ZG9wdD1DaXRhdGlvbiZhbXA7bGlzdF91aWRzPTE5NzU1NTI2PC91cmw+PC9yZWxh
dGVkLXVybHM+PC91cmxzPjxjdXN0b20yPjI3ODA4Nzk8L2N1c3RvbTI+PGVsZWN0cm9uaWMtcmVz
b3VyY2UtbnVtPmRiMDgtMTMwNSBbcGlpXSYjeEQ7MTAuMjMzNy9kYjA4LTEzMDU8L2VsZWN0cm9u
aWMtcmVzb3VyY2UtbnVtPjxsYW5ndWFnZT5lbmc8L2xhbmd1YWdlPjwvcmVjb3JkPjwvQ2l0ZT48
Q2l0ZT48QXV0aG9yPkxlbXBhaW5lbjwvQXV0aG9yPjxZZWFyPjIwMTM8L1llYXI+PFJlY051bT4x
MTkwPC9SZWNOdW0+PHJlY29yZD48cmVjLW51bWJlcj4xMTkwPC9yZWMtbnVtYmVyPjxmb3JlaWdu
LWtleXM+PGtleSBhcHA9IkVOIiBkYi1pZD0icHdzeGR3cHAxYXIyem9lcHQyOHY1eHRrMndhOTUy
djk5dHQyIj4xMTkwPC9rZXk+PC9mb3JlaWduLWtleXM+PHJlZi10eXBlIG5hbWU9IkpvdXJuYWwg
QXJ0aWNsZSI+MTc8L3JlZi10eXBlPjxjb250cmlidXRvcnM+PGF1dGhvcnM+PGF1dGhvcj5MZW1w
YWluZW4sIEouPC9hdXRob3I+PGF1dGhvcj5Iw6Rya8O2bmVuLCBULjwvYXV0aG9yPjxhdXRob3I+
TGFpbmUsIEEuPC9hdXRob3I+PGF1dGhvcj5LbmlwLCBNLjwvYXV0aG9yPjxhdXRob3I+SWxvbmVu
LCBKLjwvYXV0aG9yPjwvYXV0aG9ycz48L2NvbnRyaWJ1dG9ycz48YXV0aC1hZGRyZXNzPkltbXVu
b2dlbmV0aWNzIExhYm9yYXRvcnksIFVuaXZlcnNpdHkgb2YgVHVya3UsIFR1cmt1LCBGaW5sYW5k
OyBEZXBhcnRtZW50IG9mIFBlZGlhdHJpY3MsIFR1cmt1IFVuaXZlcnNpdHkgSG9zcGl0YWwsIFVu
aXZlcnNpdHkgb2YgVHVya3UsIFR1cmt1LCBGaW5sYW5kLjwvYXV0aC1hZGRyZXNzPjx0aXRsZXM+
PHRpdGxlPkFzc29jaWF0aW9ucyBvZiBwb2x5bW9ycGhpc21zIGluIG5vbi1ITEEgbG9jaSB3aXRo
IGF1dG9hbnRpYm9kaWVzIGF0IHRoZSBkaWFnbm9zaXMgb2YgdHlwZSAxIGRpYWJldGVzOiBJTlMg
YW5kIElLWkY0IGFzc29jaWF0ZSB3aXRoIGluc3VsaW4gYXV0b2FudGlib2RpZXM8L3RpdGxlPjxz
ZWNvbmRhcnktdGl0bGU+UGVkaWF0ciBEaWFiZXRlczwvc2Vjb25kYXJ5LXRpdGxlPjxhbHQtdGl0
bGU+UGVkaWF0cmljIGRpYWJldGVzPC9hbHQtdGl0bGU+PC90aXRsZXM+PHBlcmlvZGljYWw+PGZ1
bGwtdGl0bGU+UGVkaWF0ciBEaWFiZXRlczwvZnVsbC10aXRsZT48L3BlcmlvZGljYWw+PGFsdC1w
ZXJpb2RpY2FsPjxmdWxsLXRpdGxlPlBlZGlhdHJpYyBEaWFiZXRlczwvZnVsbC10aXRsZT48L2Fs
dC1wZXJpb2RpY2FsPjxwYWdlcz40OTAtNjwvcGFnZXM+PHZvbHVtZT4xNDwvdm9sdW1lPjxudW1i
ZXI+NzwvbnVtYmVyPjxlZGl0aW9uPjIwMTMvMDYvMDE8L2VkaXRpb24+PGRhdGVzPjx5ZWFyPjIw
MTM8L3llYXI+PHB1Yi1kYXRlcz48ZGF0ZT5Ob3Y8L2RhdGU+PC9wdWItZGF0ZXM+PC9kYXRlcz48
aXNibj4xMzk5LTU0NDggKEVsZWN0cm9uaWMpJiN4RDsxMzk5LTU0M1ggKExpbmtpbmcpPC9pc2Ju
PjxhY2Nlc3Npb24tbnVtPjIzNzIxNTYzPC9hY2Nlc3Npb24tbnVtPjx1cmxzPjxyZWxhdGVkLXVy
bHM+PHVybD5odHRwOi8vd3d3Lm5jYmkubmxtLm5paC5nb3YvcHVibWVkLzIzNzIxNTYzPC91cmw+
PC9yZWxhdGVkLXVybHM+PC91cmxzPjxlbGVjdHJvbmljLXJlc291cmNlLW51bT4xMC4xMTExL3Bl
ZGkuMTIwNDY8L2VsZWN0cm9uaWMtcmVzb3VyY2UtbnVtPjxsYW5ndWFnZT5lbmc8L2xhbmd1YWdl
PjwvcmVjb3JkPjwvQ2l0ZT48L0VuZE5vdGU+AG==
</w:fldData>
        </w:fldChar>
      </w:r>
      <w:r w:rsidR="00F702B1" w:rsidRPr="001C2288">
        <w:rPr>
          <w:rFonts w:ascii="Times New Roman" w:hAnsi="Times New Roman" w:cs="Times New Roman"/>
        </w:rPr>
        <w:instrText xml:space="preserve"> ADDIN EN.CITE </w:instrText>
      </w:r>
      <w:r w:rsidR="00F702B1" w:rsidRPr="001C2288">
        <w:rPr>
          <w:rFonts w:ascii="Times New Roman" w:hAnsi="Times New Roman" w:cs="Times New Roman"/>
        </w:rPr>
        <w:fldChar w:fldCharType="begin">
          <w:fldData xml:space="preserve">PEVuZE5vdGU+PENpdGU+PEF1dGhvcj5TaWxqYW5kZXI8L0F1dGhvcj48WWVhcj4yMDA5PC9ZZWFy
PjxSZWNOdW0+MjY4PC9SZWNOdW0+PERpc3BsYXlUZXh0PigxMiwgMTUpPC9EaXNwbGF5VGV4dD48
cmVjb3JkPjxyZWMtbnVtYmVyPjI2ODwvcmVjLW51bWJlcj48Zm9yZWlnbi1rZXlzPjxrZXkgYXBw
PSJFTiIgZGItaWQ9InB3c3hkd3BwMWFyMnpvZXB0Mjh2NXh0azJ3YTk1MnY5OXR0MiI+MjY4PC9r
ZXk+PC9mb3JlaWduLWtleXM+PHJlZi10eXBlIG5hbWU9IkpvdXJuYWwgQXJ0aWNsZSI+MTc8L3Jl
Zi10eXBlPjxjb250cmlidXRvcnM+PGF1dGhvcnM+PGF1dGhvcj5TaWxqYW5kZXIsIEguIFQuPC9h
dXRob3I+PGF1dGhvcj5TaW1lbGwsIFMuPC9hdXRob3I+PGF1dGhvcj5IZWtrYWxhLCBBLjwvYXV0
aG9yPjxhdXRob3I+TMOkaGRlLCBKLjwvYXV0aG9yPjxhdXRob3I+U2ltZWxsLCBULjwvYXV0aG9y
PjxhdXRob3I+VsOkaMOkc2FsbywgUC48L2F1dGhvcj48YXV0aG9yPlZlaWpvbGEsIFIuPC9hdXRo
b3I+PGF1dGhvcj5JbG9uZW4sIEouPC9hdXRob3I+PGF1dGhvcj5TaW1lbGwsIE8uPC9hdXRob3I+
PGF1dGhvcj5LbmlwLCBNLjwvYXV0aG9yPjwvYXV0aG9ycz48L2NvbnRyaWJ1dG9ycz48YXV0aC1h
ZGRyZXNzPkhvc3BpdGFsIGZvciBDaGlsZHJlbiBhbmQgQWRvbGVzY2VudHMgYW5kIEZvbGtoYWxz
YW4gUmVzZWFyY2ggQ2VudGVyLCBVbml2ZXJzaXR5IG9mIEhlbHNpbmtpLCBIZWxzaW5raSwgRmlu
bGFuZC48L2F1dGgtYWRkcmVzcz48dGl0bGVzPjx0aXRsZT5QcmVkaWN0aXZlIGNoYXJhY3Rlcmlz
dGljcyBvZiBkaWFiZXRlcy1hc3NvY2lhdGVkIGF1dG9hbnRpYm9kaWVzIGFtb25nIGNoaWxkcmVu
IHdpdGggSExBLWNvbmZlcnJlZCBkaXNlYXNlIHN1c2NlcHRpYmlsaXR5IGluIHRoZSBnZW5lcmFs
IHBvcHVsYXRpb248L3RpdGxlPjxzZWNvbmRhcnktdGl0bGU+RGlhYmV0ZXM8L3NlY29uZGFyeS10
aXRsZT48L3RpdGxlcz48cGVyaW9kaWNhbD48ZnVsbC10aXRsZT5EaWFiZXRlczwvZnVsbC10aXRs
ZT48L3BlcmlvZGljYWw+PHBhZ2VzPjI4MzUtNDI8L3BhZ2VzPjx2b2x1bWU+NTg8L3ZvbHVtZT48
bnVtYmVyPjEyPC9udW1iZXI+PGVkaXRpb24+MjAwOS8wOS8xNzwvZWRpdGlvbj48ZGF0ZXM+PHll
YXI+MjAwOTwveWVhcj48cHViLWRhdGVzPjxkYXRlPkRlYzwvZGF0ZT48L3B1Yi1kYXRlcz48L2Rh
dGVzPjxpc2JuPjE5MzktMzI3WCAoRWxlY3Ryb25pYyk8L2lzYm4+PGFjY2Vzc2lvbi1udW0+MTk3
NTU1MjY8L2FjY2Vzc2lvbi1udW0+PHVybHM+PHJlbGF0ZWQtdXJscz48dXJsPmh0dHA6Ly93d3cu
bmNiaS5ubG0ubmloLmdvdi9lbnRyZXovcXVlcnkuZmNnaT9jbWQ9UmV0cmlldmUmYW1wO2RiPVB1
Yk1lZCZhbXA7ZG9wdD1DaXRhdGlvbiZhbXA7bGlzdF91aWRzPTE5NzU1NTI2PC91cmw+PC9yZWxh
dGVkLXVybHM+PC91cmxzPjxjdXN0b20yPjI3ODA4Nzk8L2N1c3RvbTI+PGVsZWN0cm9uaWMtcmVz
b3VyY2UtbnVtPmRiMDgtMTMwNSBbcGlpXSYjeEQ7MTAuMjMzNy9kYjA4LTEzMDU8L2VsZWN0cm9u
aWMtcmVzb3VyY2UtbnVtPjxsYW5ndWFnZT5lbmc8L2xhbmd1YWdlPjwvcmVjb3JkPjwvQ2l0ZT48
Q2l0ZT48QXV0aG9yPkxlbXBhaW5lbjwvQXV0aG9yPjxZZWFyPjIwMTM8L1llYXI+PFJlY051bT4x
MTkwPC9SZWNOdW0+PHJlY29yZD48cmVjLW51bWJlcj4xMTkwPC9yZWMtbnVtYmVyPjxmb3JlaWdu
LWtleXM+PGtleSBhcHA9IkVOIiBkYi1pZD0icHdzeGR3cHAxYXIyem9lcHQyOHY1eHRrMndhOTUy
djk5dHQyIj4xMTkwPC9rZXk+PC9mb3JlaWduLWtleXM+PHJlZi10eXBlIG5hbWU9IkpvdXJuYWwg
QXJ0aWNsZSI+MTc8L3JlZi10eXBlPjxjb250cmlidXRvcnM+PGF1dGhvcnM+PGF1dGhvcj5MZW1w
YWluZW4sIEouPC9hdXRob3I+PGF1dGhvcj5Iw6Rya8O2bmVuLCBULjwvYXV0aG9yPjxhdXRob3I+
TGFpbmUsIEEuPC9hdXRob3I+PGF1dGhvcj5LbmlwLCBNLjwvYXV0aG9yPjxhdXRob3I+SWxvbmVu
LCBKLjwvYXV0aG9yPjwvYXV0aG9ycz48L2NvbnRyaWJ1dG9ycz48YXV0aC1hZGRyZXNzPkltbXVu
b2dlbmV0aWNzIExhYm9yYXRvcnksIFVuaXZlcnNpdHkgb2YgVHVya3UsIFR1cmt1LCBGaW5sYW5k
OyBEZXBhcnRtZW50IG9mIFBlZGlhdHJpY3MsIFR1cmt1IFVuaXZlcnNpdHkgSG9zcGl0YWwsIFVu
aXZlcnNpdHkgb2YgVHVya3UsIFR1cmt1LCBGaW5sYW5kLjwvYXV0aC1hZGRyZXNzPjx0aXRsZXM+
PHRpdGxlPkFzc29jaWF0aW9ucyBvZiBwb2x5bW9ycGhpc21zIGluIG5vbi1ITEEgbG9jaSB3aXRo
IGF1dG9hbnRpYm9kaWVzIGF0IHRoZSBkaWFnbm9zaXMgb2YgdHlwZSAxIGRpYWJldGVzOiBJTlMg
YW5kIElLWkY0IGFzc29jaWF0ZSB3aXRoIGluc3VsaW4gYXV0b2FudGlib2RpZXM8L3RpdGxlPjxz
ZWNvbmRhcnktdGl0bGU+UGVkaWF0ciBEaWFiZXRlczwvc2Vjb25kYXJ5LXRpdGxlPjxhbHQtdGl0
bGU+UGVkaWF0cmljIGRpYWJldGVzPC9hbHQtdGl0bGU+PC90aXRsZXM+PHBlcmlvZGljYWw+PGZ1
bGwtdGl0bGU+UGVkaWF0ciBEaWFiZXRlczwvZnVsbC10aXRsZT48L3BlcmlvZGljYWw+PGFsdC1w
ZXJpb2RpY2FsPjxmdWxsLXRpdGxlPlBlZGlhdHJpYyBEaWFiZXRlczwvZnVsbC10aXRsZT48L2Fs
dC1wZXJpb2RpY2FsPjxwYWdlcz40OTAtNjwvcGFnZXM+PHZvbHVtZT4xNDwvdm9sdW1lPjxudW1i
ZXI+NzwvbnVtYmVyPjxlZGl0aW9uPjIwMTMvMDYvMDE8L2VkaXRpb24+PGRhdGVzPjx5ZWFyPjIw
MTM8L3llYXI+PHB1Yi1kYXRlcz48ZGF0ZT5Ob3Y8L2RhdGU+PC9wdWItZGF0ZXM+PC9kYXRlcz48
aXNibj4xMzk5LTU0NDggKEVsZWN0cm9uaWMpJiN4RDsxMzk5LTU0M1ggKExpbmtpbmcpPC9pc2Ju
PjxhY2Nlc3Npb24tbnVtPjIzNzIxNTYzPC9hY2Nlc3Npb24tbnVtPjx1cmxzPjxyZWxhdGVkLXVy
bHM+PHVybD5odHRwOi8vd3d3Lm5jYmkubmxtLm5paC5nb3YvcHVibWVkLzIzNzIxNTYzPC91cmw+
PC9yZWxhdGVkLXVybHM+PC91cmxzPjxlbGVjdHJvbmljLXJlc291cmNlLW51bT4xMC4xMTExL3Bl
ZGkuMTIwNDY8L2VsZWN0cm9uaWMtcmVzb3VyY2UtbnVtPjxsYW5ndWFnZT5lbmc8L2xhbmd1YWdl
PjwvcmVjb3JkPjwvQ2l0ZT48L0VuZE5vdGU+AG==
</w:fldData>
        </w:fldChar>
      </w:r>
      <w:r w:rsidR="00F702B1" w:rsidRPr="001C2288">
        <w:rPr>
          <w:rFonts w:ascii="Times New Roman" w:hAnsi="Times New Roman" w:cs="Times New Roman"/>
        </w:rPr>
        <w:instrText xml:space="preserve"> ADDIN EN.CITE.DATA </w:instrText>
      </w:r>
      <w:r w:rsidR="00F702B1" w:rsidRPr="001C2288">
        <w:rPr>
          <w:rFonts w:ascii="Times New Roman" w:hAnsi="Times New Roman" w:cs="Times New Roman"/>
        </w:rPr>
      </w:r>
      <w:r w:rsidR="00F702B1" w:rsidRPr="001C2288">
        <w:rPr>
          <w:rFonts w:ascii="Times New Roman" w:hAnsi="Times New Roman" w:cs="Times New Roman"/>
        </w:rPr>
        <w:fldChar w:fldCharType="end"/>
      </w:r>
      <w:r w:rsidR="00F702B1" w:rsidRPr="001C2288">
        <w:rPr>
          <w:rFonts w:ascii="Times New Roman" w:hAnsi="Times New Roman" w:cs="Times New Roman"/>
        </w:rPr>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12" w:tooltip="Lempainen, 2013 #1190" w:history="1">
        <w:r w:rsidR="008863B7" w:rsidRPr="001C2288">
          <w:rPr>
            <w:rFonts w:ascii="Times New Roman" w:hAnsi="Times New Roman" w:cs="Times New Roman"/>
          </w:rPr>
          <w:t>12</w:t>
        </w:r>
      </w:hyperlink>
      <w:r w:rsidR="00F702B1" w:rsidRPr="001C2288">
        <w:rPr>
          <w:rFonts w:ascii="Times New Roman" w:hAnsi="Times New Roman" w:cs="Times New Roman"/>
        </w:rPr>
        <w:t xml:space="preserve">, </w:t>
      </w:r>
      <w:hyperlink w:anchor="_ENREF_15" w:tooltip="Siljander, 2009 #268" w:history="1">
        <w:r w:rsidR="008863B7" w:rsidRPr="001C2288">
          <w:rPr>
            <w:rFonts w:ascii="Times New Roman" w:hAnsi="Times New Roman" w:cs="Times New Roman"/>
          </w:rPr>
          <w:t>15</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00DC7AEF" w:rsidRPr="001C2288">
        <w:rPr>
          <w:rFonts w:ascii="Times New Roman" w:hAnsi="Times New Roman" w:cs="Times New Roman"/>
        </w:rPr>
        <w:t>.</w:t>
      </w:r>
    </w:p>
    <w:p w14:paraId="211E092F" w14:textId="77777777" w:rsidR="00AF0E8C" w:rsidRPr="001C2288" w:rsidRDefault="00AF0E8C" w:rsidP="001C2288">
      <w:pPr>
        <w:tabs>
          <w:tab w:val="left" w:pos="426"/>
        </w:tabs>
        <w:spacing w:after="120" w:line="360" w:lineRule="auto"/>
        <w:rPr>
          <w:rFonts w:ascii="Times New Roman" w:hAnsi="Times New Roman" w:cs="Times New Roman"/>
        </w:rPr>
      </w:pPr>
    </w:p>
    <w:p w14:paraId="7EE4A695" w14:textId="1AFA3558" w:rsidR="00DC7AEF" w:rsidRPr="001C2288" w:rsidRDefault="00825DC2" w:rsidP="004938EF">
      <w:pPr>
        <w:spacing w:after="240" w:line="360" w:lineRule="auto"/>
        <w:outlineLvl w:val="0"/>
        <w:rPr>
          <w:rFonts w:ascii="Helvetica" w:hAnsi="Helvetica" w:cs="Times New Roman"/>
        </w:rPr>
      </w:pPr>
      <w:r w:rsidRPr="001C2288">
        <w:rPr>
          <w:rFonts w:ascii="Helvetica" w:hAnsi="Helvetica" w:cs="Times New Roman"/>
        </w:rPr>
        <w:t>G</w:t>
      </w:r>
      <w:r w:rsidR="00DC7AEF" w:rsidRPr="001C2288">
        <w:rPr>
          <w:rFonts w:ascii="Helvetica" w:hAnsi="Helvetica" w:cs="Times New Roman"/>
        </w:rPr>
        <w:t>enotyping</w:t>
      </w:r>
    </w:p>
    <w:p w14:paraId="24D78F87" w14:textId="3F743EBF" w:rsidR="00EE3E7B" w:rsidRPr="001C2288" w:rsidRDefault="00D227EE" w:rsidP="001C2288">
      <w:pPr>
        <w:tabs>
          <w:tab w:val="left" w:pos="426"/>
        </w:tabs>
        <w:spacing w:after="240" w:line="360" w:lineRule="auto"/>
        <w:rPr>
          <w:rFonts w:ascii="Times New Roman" w:hAnsi="Times New Roman" w:cs="Times New Roman"/>
          <w:u w:val="single"/>
        </w:rPr>
      </w:pPr>
      <w:r w:rsidRPr="001C2288">
        <w:rPr>
          <w:rFonts w:ascii="Times New Roman" w:hAnsi="Times New Roman" w:cs="Times New Roman"/>
          <w:i/>
        </w:rPr>
        <w:lastRenderedPageBreak/>
        <w:t>INS</w:t>
      </w:r>
      <w:r w:rsidR="000E69B7" w:rsidRPr="001C2288">
        <w:rPr>
          <w:rFonts w:ascii="Times New Roman" w:hAnsi="Times New Roman" w:cs="Times New Roman"/>
        </w:rPr>
        <w:t xml:space="preserve"> rs689, </w:t>
      </w:r>
      <w:r w:rsidRPr="001C2288">
        <w:rPr>
          <w:rFonts w:ascii="Times New Roman" w:hAnsi="Times New Roman" w:cs="Times New Roman"/>
          <w:i/>
        </w:rPr>
        <w:t>IKZF4</w:t>
      </w:r>
      <w:r w:rsidRPr="001C2288">
        <w:rPr>
          <w:rFonts w:ascii="Times New Roman" w:hAnsi="Times New Roman" w:cs="Times New Roman"/>
        </w:rPr>
        <w:t xml:space="preserve"> rs1701</w:t>
      </w:r>
      <w:r w:rsidR="00EE3E7B" w:rsidRPr="001C2288">
        <w:rPr>
          <w:rFonts w:ascii="Times New Roman" w:hAnsi="Times New Roman" w:cs="Times New Roman"/>
        </w:rPr>
        <w:t xml:space="preserve">704 </w:t>
      </w:r>
      <w:r w:rsidR="000E69B7" w:rsidRPr="001C2288">
        <w:rPr>
          <w:rFonts w:ascii="Times New Roman" w:hAnsi="Times New Roman" w:cs="Times New Roman"/>
        </w:rPr>
        <w:t xml:space="preserve">and </w:t>
      </w:r>
      <w:r w:rsidR="000E69B7" w:rsidRPr="001C2288">
        <w:rPr>
          <w:rFonts w:ascii="Times New Roman" w:hAnsi="Times New Roman" w:cs="Times New Roman"/>
          <w:i/>
        </w:rPr>
        <w:t>ERBB3</w:t>
      </w:r>
      <w:r w:rsidR="000E69B7" w:rsidRPr="001C2288">
        <w:rPr>
          <w:rFonts w:ascii="Times New Roman" w:hAnsi="Times New Roman" w:cs="Times New Roman"/>
        </w:rPr>
        <w:t xml:space="preserve"> rs 2292239 </w:t>
      </w:r>
      <w:r w:rsidR="00EE3E7B" w:rsidRPr="001C2288">
        <w:rPr>
          <w:rFonts w:ascii="Times New Roman" w:hAnsi="Times New Roman" w:cs="Times New Roman"/>
        </w:rPr>
        <w:t xml:space="preserve">SNPs were genotyped using </w:t>
      </w:r>
      <w:r w:rsidR="002651BD" w:rsidRPr="001C2288">
        <w:rPr>
          <w:rFonts w:ascii="Times New Roman" w:hAnsi="Times New Roman" w:cs="Times New Roman"/>
        </w:rPr>
        <w:t xml:space="preserve">the </w:t>
      </w:r>
      <w:r w:rsidR="00EE3E7B" w:rsidRPr="001C2288">
        <w:rPr>
          <w:rFonts w:ascii="Times New Roman" w:hAnsi="Times New Roman" w:cs="Times New Roman"/>
        </w:rPr>
        <w:t xml:space="preserve">Sequenom </w:t>
      </w:r>
      <w:r w:rsidR="00757DAA" w:rsidRPr="001C2288">
        <w:rPr>
          <w:rFonts w:ascii="Times New Roman" w:hAnsi="Times New Roman" w:cs="Times New Roman"/>
        </w:rPr>
        <w:t xml:space="preserve">(San Diego, CA) </w:t>
      </w:r>
      <w:r w:rsidR="00EE3E7B" w:rsidRPr="001C2288">
        <w:rPr>
          <w:rFonts w:ascii="Times New Roman" w:hAnsi="Times New Roman" w:cs="Times New Roman"/>
        </w:rPr>
        <w:t xml:space="preserve">platform </w:t>
      </w:r>
      <w:r w:rsidR="00DB1D9C" w:rsidRPr="001C2288">
        <w:rPr>
          <w:rFonts w:ascii="Times New Roman" w:hAnsi="Times New Roman" w:cs="Times New Roman"/>
        </w:rPr>
        <w:t>at</w:t>
      </w:r>
      <w:r w:rsidR="00EE3E7B" w:rsidRPr="001C2288">
        <w:rPr>
          <w:rFonts w:ascii="Times New Roman" w:hAnsi="Times New Roman" w:cs="Times New Roman"/>
        </w:rPr>
        <w:t xml:space="preserve"> </w:t>
      </w:r>
      <w:r w:rsidR="00757DAA" w:rsidRPr="001C2288">
        <w:rPr>
          <w:rFonts w:ascii="Times New Roman" w:hAnsi="Times New Roman" w:cs="Times New Roman"/>
        </w:rPr>
        <w:t>the Genome Center of the University of Eastern Finland in Kuopio</w:t>
      </w:r>
      <w:r w:rsidR="00825DC2" w:rsidRPr="001C2288">
        <w:rPr>
          <w:rFonts w:ascii="Times New Roman" w:hAnsi="Times New Roman" w:cs="Times New Roman"/>
        </w:rPr>
        <w:t xml:space="preserve">. HLA-DR/DQ typing was performed </w:t>
      </w:r>
      <w:r w:rsidR="007F0143" w:rsidRPr="001C2288">
        <w:rPr>
          <w:rFonts w:ascii="Times New Roman" w:hAnsi="Times New Roman" w:cs="Times New Roman"/>
        </w:rPr>
        <w:t>using</w:t>
      </w:r>
      <w:r w:rsidR="00825DC2" w:rsidRPr="001C2288">
        <w:rPr>
          <w:rFonts w:ascii="Times New Roman" w:hAnsi="Times New Roman" w:cs="Times New Roman"/>
        </w:rPr>
        <w:t xml:space="preserve"> sequence</w:t>
      </w:r>
      <w:r w:rsidR="00DB1D9C" w:rsidRPr="001C2288">
        <w:rPr>
          <w:rFonts w:ascii="Times New Roman" w:hAnsi="Times New Roman" w:cs="Times New Roman"/>
        </w:rPr>
        <w:t>-</w:t>
      </w:r>
      <w:r w:rsidR="00825DC2" w:rsidRPr="001C2288">
        <w:rPr>
          <w:rFonts w:ascii="Times New Roman" w:hAnsi="Times New Roman" w:cs="Times New Roman"/>
        </w:rPr>
        <w:t xml:space="preserve"> specific oligonucleotide typing with </w:t>
      </w:r>
      <w:r w:rsidR="00DB1D9C" w:rsidRPr="001C2288">
        <w:rPr>
          <w:rFonts w:ascii="Times New Roman" w:hAnsi="Times New Roman" w:cs="Times New Roman"/>
        </w:rPr>
        <w:t xml:space="preserve">the </w:t>
      </w:r>
      <w:r w:rsidR="00825DC2" w:rsidRPr="001C2288">
        <w:rPr>
          <w:rFonts w:ascii="Times New Roman" w:hAnsi="Times New Roman" w:cs="Times New Roman"/>
        </w:rPr>
        <w:t>lanthanide</w:t>
      </w:r>
      <w:r w:rsidR="00757DAA" w:rsidRPr="001C2288">
        <w:rPr>
          <w:rFonts w:ascii="Times New Roman" w:hAnsi="Times New Roman" w:cs="Times New Roman"/>
        </w:rPr>
        <w:t>-labeled oligonucleotide probe</w:t>
      </w:r>
      <w:r w:rsidR="00DB1D9C" w:rsidRPr="001C2288">
        <w:rPr>
          <w:rFonts w:ascii="Times New Roman" w:hAnsi="Times New Roman" w:cs="Times New Roman"/>
        </w:rPr>
        <w:t>-</w:t>
      </w:r>
      <w:r w:rsidR="00757DAA" w:rsidRPr="001C2288">
        <w:rPr>
          <w:rFonts w:ascii="Times New Roman" w:hAnsi="Times New Roman" w:cs="Times New Roman"/>
        </w:rPr>
        <w:t xml:space="preserve"> based method</w:t>
      </w:r>
      <w:r w:rsidR="00DB1D9C" w:rsidRPr="001C2288">
        <w:rPr>
          <w:rFonts w:ascii="Times New Roman" w:hAnsi="Times New Roman" w:cs="Times New Roman"/>
        </w:rPr>
        <w:t>,</w:t>
      </w:r>
      <w:r w:rsidR="00757DAA" w:rsidRPr="001C2288">
        <w:rPr>
          <w:rFonts w:ascii="Times New Roman" w:hAnsi="Times New Roman" w:cs="Times New Roman"/>
        </w:rPr>
        <w:t xml:space="preserve"> </w:t>
      </w:r>
      <w:r w:rsidR="004E6594" w:rsidRPr="001C2288">
        <w:rPr>
          <w:rFonts w:ascii="Times New Roman" w:hAnsi="Times New Roman" w:cs="Times New Roman"/>
        </w:rPr>
        <w:t xml:space="preserve">as </w:t>
      </w:r>
      <w:r w:rsidR="00DB1D9C" w:rsidRPr="001C2288">
        <w:rPr>
          <w:rFonts w:ascii="Times New Roman" w:hAnsi="Times New Roman" w:cs="Times New Roman"/>
        </w:rPr>
        <w:t xml:space="preserve">previously </w:t>
      </w:r>
      <w:r w:rsidR="004E6594" w:rsidRPr="001C2288">
        <w:rPr>
          <w:rFonts w:ascii="Times New Roman" w:hAnsi="Times New Roman" w:cs="Times New Roman"/>
        </w:rPr>
        <w:t xml:space="preserve">described </w:t>
      </w:r>
      <w:r w:rsidR="00F702B1" w:rsidRPr="001C2288">
        <w:rPr>
          <w:rFonts w:ascii="Times New Roman" w:hAnsi="Times New Roman" w:cs="Times New Roman"/>
        </w:rPr>
        <w:fldChar w:fldCharType="begin"/>
      </w:r>
      <w:r w:rsidR="00F702B1" w:rsidRPr="001C2288">
        <w:rPr>
          <w:rFonts w:ascii="Times New Roman" w:hAnsi="Times New Roman" w:cs="Times New Roman"/>
        </w:rPr>
        <w:instrText xml:space="preserve"> ADDIN EN.CITE &lt;EndNote&gt;&lt;Cite ExcludeYear="1"&gt;&lt;Author&gt;Ilonen&lt;/Author&gt;&lt;RecNum&gt;1362&lt;/RecNum&gt;&lt;DisplayText&gt;(16)&lt;/DisplayText&gt;&lt;record&gt;&lt;rec-number&gt;1362&lt;/rec-number&gt;&lt;foreign-keys&gt;&lt;key app="EN" db-id="pwsxdwpp1ar2zoept28v5xtk2wa952v99tt2"&gt;1362&lt;/key&gt;&lt;/foreign-keys&gt;&lt;ref-type name="Journal Article"&gt;17&lt;/ref-type&gt;&lt;contributors&gt;&lt;authors&gt;&lt;author&gt;Ilonen, J&lt;/author&gt;&lt;author&gt;Kiviniemi, M.&lt;/author&gt;&lt;author&gt;Lempainen, J.&lt;/author&gt;&lt;author&gt;Simel, O.&lt;/author&gt;&lt;author&gt;Toppari, J.&lt;/author&gt;&lt;author&gt;Veijola, R.&lt;/author&gt;&lt;author&gt;Knip, M.&lt;/author&gt;&lt;author&gt;Finnish Pediatric Diabetes Register&lt;/author&gt;&lt;/authors&gt;&lt;/contributors&gt;&lt;titles&gt;&lt;title&gt;Genetic susceptibility to type 1 diabetes in childhood - Estimation of HLA class II&amp;#xD;associated disease risk and class II effect in various phases of islet autoimmunity&lt;/title&gt;&lt;secondary-title&gt;Pediatric Diabetes&lt;/secondary-title&gt;&lt;/titles&gt;&lt;periodical&gt;&lt;full-title&gt;Pediatric Diabetes&lt;/full-title&gt;&lt;/periodical&gt;&lt;pages&gt;8-16&lt;/pages&gt;&lt;volume&gt;17 (Suppl. 22)&lt;/volume&gt;&lt;dates&gt;&lt;year&gt;2016&lt;/year&gt;&lt;/dates&gt;&lt;urls&gt;&lt;/urls&gt;&lt;/record&gt;&lt;/Cite&gt;&lt;/EndNote&gt;</w:instrText>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16" w:tooltip="Ilonen, 2016 #1362" w:history="1">
        <w:r w:rsidR="008863B7" w:rsidRPr="001C2288">
          <w:rPr>
            <w:rFonts w:ascii="Times New Roman" w:hAnsi="Times New Roman" w:cs="Times New Roman"/>
          </w:rPr>
          <w:t>16</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007F0143" w:rsidRPr="001C2288">
        <w:rPr>
          <w:rFonts w:ascii="Times New Roman" w:hAnsi="Times New Roman" w:cs="Times New Roman"/>
        </w:rPr>
        <w:t>.</w:t>
      </w:r>
      <w:r w:rsidR="00F163C7" w:rsidRPr="001C2288">
        <w:rPr>
          <w:rFonts w:ascii="Times New Roman" w:hAnsi="Times New Roman" w:cs="Times New Roman"/>
        </w:rPr>
        <w:t xml:space="preserve"> HLA-</w:t>
      </w:r>
      <w:r w:rsidR="00F163C7" w:rsidRPr="001C2288">
        <w:rPr>
          <w:rFonts w:ascii="Times New Roman" w:hAnsi="Times New Roman" w:cs="Times New Roman"/>
          <w:i/>
        </w:rPr>
        <w:t>DRB1*04:01/2/4/5-DQ</w:t>
      </w:r>
      <w:r w:rsidR="009917F6" w:rsidRPr="001C2288">
        <w:rPr>
          <w:rFonts w:ascii="Times New Roman" w:hAnsi="Times New Roman" w:cs="Times New Roman"/>
          <w:i/>
        </w:rPr>
        <w:t>B</w:t>
      </w:r>
      <w:r w:rsidR="00F163C7" w:rsidRPr="001C2288">
        <w:rPr>
          <w:rFonts w:ascii="Times New Roman" w:hAnsi="Times New Roman" w:cs="Times New Roman"/>
          <w:i/>
        </w:rPr>
        <w:t>1*03:02</w:t>
      </w:r>
      <w:r w:rsidR="00F163C7" w:rsidRPr="001C2288">
        <w:rPr>
          <w:rFonts w:ascii="Times New Roman" w:hAnsi="Times New Roman" w:cs="Times New Roman"/>
        </w:rPr>
        <w:t xml:space="preserve"> was marked as DR4-DQ8 and </w:t>
      </w:r>
      <w:r w:rsidR="00F163C7" w:rsidRPr="001C2288">
        <w:rPr>
          <w:rFonts w:ascii="Times New Roman" w:hAnsi="Times New Roman" w:cs="Times New Roman"/>
          <w:i/>
        </w:rPr>
        <w:t>DQA1*05-DQB1*02</w:t>
      </w:r>
      <w:r w:rsidR="00F163C7" w:rsidRPr="001C2288">
        <w:rPr>
          <w:rFonts w:ascii="Times New Roman" w:hAnsi="Times New Roman" w:cs="Times New Roman"/>
          <w:i/>
          <w:u w:val="single"/>
        </w:rPr>
        <w:t xml:space="preserve"> </w:t>
      </w:r>
      <w:r w:rsidR="00F163C7" w:rsidRPr="001C2288">
        <w:rPr>
          <w:rFonts w:ascii="Times New Roman" w:hAnsi="Times New Roman" w:cs="Times New Roman"/>
        </w:rPr>
        <w:t>haplotype as DR3-DQ2.</w:t>
      </w:r>
    </w:p>
    <w:p w14:paraId="32CACD6A" w14:textId="77777777" w:rsidR="00AF0E8C" w:rsidRPr="001C2288" w:rsidRDefault="00AF0E8C" w:rsidP="001C2288">
      <w:pPr>
        <w:tabs>
          <w:tab w:val="left" w:pos="426"/>
        </w:tabs>
        <w:spacing w:after="120" w:line="360" w:lineRule="auto"/>
        <w:rPr>
          <w:rFonts w:ascii="Times New Roman" w:hAnsi="Times New Roman" w:cs="Times New Roman"/>
        </w:rPr>
      </w:pPr>
    </w:p>
    <w:p w14:paraId="1D5CF00F" w14:textId="6997FA21" w:rsidR="00DC7AEF" w:rsidRPr="001C2288" w:rsidRDefault="00DC7AEF" w:rsidP="004938EF">
      <w:pPr>
        <w:tabs>
          <w:tab w:val="left" w:pos="426"/>
        </w:tabs>
        <w:spacing w:after="240" w:line="360" w:lineRule="auto"/>
        <w:outlineLvl w:val="0"/>
        <w:rPr>
          <w:rFonts w:ascii="Helvetica" w:hAnsi="Helvetica" w:cs="Times New Roman"/>
        </w:rPr>
      </w:pPr>
      <w:r w:rsidRPr="001C2288">
        <w:rPr>
          <w:rFonts w:ascii="Helvetica" w:hAnsi="Helvetica" w:cs="Times New Roman"/>
        </w:rPr>
        <w:t xml:space="preserve">Statistical </w:t>
      </w:r>
      <w:r w:rsidR="001E74E5" w:rsidRPr="001C2288">
        <w:rPr>
          <w:rFonts w:ascii="Helvetica" w:hAnsi="Helvetica" w:cs="Times New Roman"/>
        </w:rPr>
        <w:t>analy</w:t>
      </w:r>
      <w:r w:rsidR="00DB1D9C" w:rsidRPr="001C2288">
        <w:rPr>
          <w:rFonts w:ascii="Helvetica" w:hAnsi="Helvetica" w:cs="Times New Roman"/>
        </w:rPr>
        <w:t>s</w:t>
      </w:r>
      <w:r w:rsidR="001E74E5" w:rsidRPr="001C2288">
        <w:rPr>
          <w:rFonts w:ascii="Helvetica" w:hAnsi="Helvetica" w:cs="Times New Roman"/>
        </w:rPr>
        <w:t>e</w:t>
      </w:r>
      <w:r w:rsidRPr="001C2288">
        <w:rPr>
          <w:rFonts w:ascii="Helvetica" w:hAnsi="Helvetica" w:cs="Times New Roman"/>
        </w:rPr>
        <w:t>s</w:t>
      </w:r>
    </w:p>
    <w:p w14:paraId="11722C85" w14:textId="0EAC21CF" w:rsidR="00DC7AEF" w:rsidRPr="001C2288" w:rsidRDefault="00DC7AEF" w:rsidP="001C2288">
      <w:pPr>
        <w:tabs>
          <w:tab w:val="left" w:pos="426"/>
        </w:tabs>
        <w:spacing w:after="240" w:line="360" w:lineRule="auto"/>
        <w:rPr>
          <w:rFonts w:ascii="Times New Roman" w:hAnsi="Times New Roman" w:cs="Times New Roman"/>
        </w:rPr>
      </w:pPr>
      <w:r w:rsidRPr="001C2288">
        <w:rPr>
          <w:rFonts w:ascii="Times New Roman" w:hAnsi="Times New Roman" w:cs="Times New Roman"/>
        </w:rPr>
        <w:t xml:space="preserve">IBM SPSS Statistics Version 21.0 was used in </w:t>
      </w:r>
      <w:r w:rsidR="002651BD" w:rsidRPr="001C2288">
        <w:rPr>
          <w:rFonts w:ascii="Times New Roman" w:hAnsi="Times New Roman" w:cs="Times New Roman"/>
        </w:rPr>
        <w:t xml:space="preserve">the </w:t>
      </w:r>
      <w:r w:rsidRPr="001C2288">
        <w:rPr>
          <w:rFonts w:ascii="Times New Roman" w:hAnsi="Times New Roman" w:cs="Times New Roman"/>
        </w:rPr>
        <w:t xml:space="preserve">data </w:t>
      </w:r>
      <w:r w:rsidR="00665514" w:rsidRPr="001C2288">
        <w:rPr>
          <w:rFonts w:ascii="Times New Roman" w:hAnsi="Times New Roman" w:cs="Times New Roman"/>
        </w:rPr>
        <w:t>analys</w:t>
      </w:r>
      <w:r w:rsidR="001E74E5" w:rsidRPr="001C2288">
        <w:rPr>
          <w:rFonts w:ascii="Times New Roman" w:hAnsi="Times New Roman" w:cs="Times New Roman"/>
        </w:rPr>
        <w:t>e</w:t>
      </w:r>
      <w:r w:rsidRPr="001C2288">
        <w:rPr>
          <w:rFonts w:ascii="Times New Roman" w:hAnsi="Times New Roman" w:cs="Times New Roman"/>
        </w:rPr>
        <w:t xml:space="preserve">s. </w:t>
      </w:r>
      <w:r w:rsidR="00DF0341" w:rsidRPr="001C2288">
        <w:rPr>
          <w:rFonts w:ascii="Times New Roman" w:hAnsi="Times New Roman" w:cs="Times New Roman"/>
        </w:rPr>
        <w:t xml:space="preserve">The </w:t>
      </w:r>
      <w:r w:rsidR="007A70CF" w:rsidRPr="001C2288">
        <w:rPr>
          <w:rFonts w:ascii="Times New Roman" w:hAnsi="Times New Roman" w:cs="Times New Roman"/>
        </w:rPr>
        <w:t>Kruskall-Wallis</w:t>
      </w:r>
      <w:r w:rsidRPr="001C2288">
        <w:rPr>
          <w:rFonts w:ascii="Times New Roman" w:hAnsi="Times New Roman" w:cs="Times New Roman"/>
        </w:rPr>
        <w:t xml:space="preserve"> test </w:t>
      </w:r>
      <w:r w:rsidR="007357D2" w:rsidRPr="001C2288">
        <w:rPr>
          <w:rFonts w:ascii="Times New Roman" w:hAnsi="Times New Roman" w:cs="Times New Roman"/>
        </w:rPr>
        <w:t>was</w:t>
      </w:r>
      <w:r w:rsidR="007A70CF" w:rsidRPr="001C2288">
        <w:rPr>
          <w:rFonts w:ascii="Times New Roman" w:hAnsi="Times New Roman" w:cs="Times New Roman"/>
        </w:rPr>
        <w:t xml:space="preserve"> </w:t>
      </w:r>
      <w:r w:rsidR="002651BD" w:rsidRPr="001C2288">
        <w:rPr>
          <w:rFonts w:ascii="Times New Roman" w:hAnsi="Times New Roman" w:cs="Times New Roman"/>
        </w:rPr>
        <w:t>applied</w:t>
      </w:r>
      <w:r w:rsidR="00904F8C" w:rsidRPr="001C2288">
        <w:rPr>
          <w:rFonts w:ascii="Times New Roman" w:hAnsi="Times New Roman" w:cs="Times New Roman"/>
        </w:rPr>
        <w:t xml:space="preserve"> </w:t>
      </w:r>
      <w:r w:rsidR="00DB1D9C" w:rsidRPr="001C2288">
        <w:rPr>
          <w:rFonts w:ascii="Times New Roman" w:hAnsi="Times New Roman" w:cs="Times New Roman"/>
        </w:rPr>
        <w:t xml:space="preserve">to </w:t>
      </w:r>
      <w:r w:rsidR="00904F8C" w:rsidRPr="001C2288">
        <w:rPr>
          <w:rFonts w:ascii="Times New Roman" w:hAnsi="Times New Roman" w:cs="Times New Roman"/>
        </w:rPr>
        <w:t>compar</w:t>
      </w:r>
      <w:r w:rsidR="00DB1D9C" w:rsidRPr="001C2288">
        <w:rPr>
          <w:rFonts w:ascii="Times New Roman" w:hAnsi="Times New Roman" w:cs="Times New Roman"/>
        </w:rPr>
        <w:t>e</w:t>
      </w:r>
      <w:r w:rsidR="002651BD" w:rsidRPr="001C2288">
        <w:rPr>
          <w:rFonts w:ascii="Times New Roman" w:hAnsi="Times New Roman" w:cs="Times New Roman"/>
        </w:rPr>
        <w:t xml:space="preserve"> the</w:t>
      </w:r>
      <w:r w:rsidRPr="001C2288">
        <w:rPr>
          <w:rFonts w:ascii="Times New Roman" w:hAnsi="Times New Roman" w:cs="Times New Roman"/>
        </w:rPr>
        <w:t xml:space="preserve"> age at seroconversion</w:t>
      </w:r>
      <w:r w:rsidR="002651BD" w:rsidRPr="001C2288">
        <w:rPr>
          <w:rFonts w:ascii="Times New Roman" w:hAnsi="Times New Roman" w:cs="Times New Roman"/>
        </w:rPr>
        <w:t>, age at</w:t>
      </w:r>
      <w:r w:rsidRPr="001C2288">
        <w:rPr>
          <w:rFonts w:ascii="Times New Roman" w:hAnsi="Times New Roman" w:cs="Times New Roman"/>
        </w:rPr>
        <w:t xml:space="preserve"> diagno</w:t>
      </w:r>
      <w:r w:rsidR="002651BD" w:rsidRPr="001C2288">
        <w:rPr>
          <w:rFonts w:ascii="Times New Roman" w:hAnsi="Times New Roman" w:cs="Times New Roman"/>
        </w:rPr>
        <w:t>s</w:t>
      </w:r>
      <w:r w:rsidR="00EE3E7B" w:rsidRPr="001C2288">
        <w:rPr>
          <w:rFonts w:ascii="Times New Roman" w:hAnsi="Times New Roman" w:cs="Times New Roman"/>
        </w:rPr>
        <w:t>is</w:t>
      </w:r>
      <w:r w:rsidRPr="001C2288">
        <w:rPr>
          <w:rFonts w:ascii="Times New Roman" w:hAnsi="Times New Roman" w:cs="Times New Roman"/>
        </w:rPr>
        <w:t xml:space="preserve"> and duration of </w:t>
      </w:r>
      <w:r w:rsidR="002651BD" w:rsidRPr="001C2288">
        <w:rPr>
          <w:rFonts w:ascii="Times New Roman" w:hAnsi="Times New Roman" w:cs="Times New Roman"/>
        </w:rPr>
        <w:t xml:space="preserve">the </w:t>
      </w:r>
      <w:r w:rsidR="00C4747C" w:rsidRPr="001C2288">
        <w:rPr>
          <w:rFonts w:ascii="Times New Roman" w:hAnsi="Times New Roman" w:cs="Times New Roman"/>
        </w:rPr>
        <w:t xml:space="preserve">preclinical </w:t>
      </w:r>
      <w:r w:rsidR="002651BD" w:rsidRPr="001C2288">
        <w:rPr>
          <w:rFonts w:ascii="Times New Roman" w:hAnsi="Times New Roman" w:cs="Times New Roman"/>
        </w:rPr>
        <w:t>period</w:t>
      </w:r>
      <w:r w:rsidR="00DF0341" w:rsidRPr="001C2288">
        <w:rPr>
          <w:rFonts w:ascii="Times New Roman" w:hAnsi="Times New Roman" w:cs="Times New Roman"/>
        </w:rPr>
        <w:t>,</w:t>
      </w:r>
      <w:r w:rsidR="002651BD" w:rsidRPr="001C2288">
        <w:rPr>
          <w:rFonts w:ascii="Times New Roman" w:hAnsi="Times New Roman" w:cs="Times New Roman"/>
        </w:rPr>
        <w:t xml:space="preserve"> </w:t>
      </w:r>
      <w:r w:rsidR="00C4747C" w:rsidRPr="001C2288">
        <w:rPr>
          <w:rFonts w:ascii="Times New Roman" w:hAnsi="Times New Roman" w:cs="Times New Roman"/>
        </w:rPr>
        <w:t xml:space="preserve">defined as the time </w:t>
      </w:r>
      <w:r w:rsidR="002651BD" w:rsidRPr="001C2288">
        <w:rPr>
          <w:rFonts w:ascii="Times New Roman" w:hAnsi="Times New Roman" w:cs="Times New Roman"/>
        </w:rPr>
        <w:t>from</w:t>
      </w:r>
      <w:r w:rsidR="00C4747C" w:rsidRPr="001C2288">
        <w:rPr>
          <w:rFonts w:ascii="Times New Roman" w:hAnsi="Times New Roman" w:cs="Times New Roman"/>
        </w:rPr>
        <w:t xml:space="preserve"> initial </w:t>
      </w:r>
      <w:r w:rsidR="002651BD" w:rsidRPr="001C2288">
        <w:rPr>
          <w:rFonts w:ascii="Times New Roman" w:hAnsi="Times New Roman" w:cs="Times New Roman"/>
        </w:rPr>
        <w:t>seroconversion to</w:t>
      </w:r>
      <w:r w:rsidR="00C4747C" w:rsidRPr="001C2288">
        <w:rPr>
          <w:rFonts w:ascii="Times New Roman" w:hAnsi="Times New Roman" w:cs="Times New Roman"/>
        </w:rPr>
        <w:t xml:space="preserve"> clinical </w:t>
      </w:r>
      <w:r w:rsidR="002651BD" w:rsidRPr="001C2288">
        <w:rPr>
          <w:rFonts w:ascii="Times New Roman" w:hAnsi="Times New Roman" w:cs="Times New Roman"/>
        </w:rPr>
        <w:t xml:space="preserve">diagnosis </w:t>
      </w:r>
      <w:r w:rsidRPr="001C2288">
        <w:rPr>
          <w:rFonts w:ascii="Times New Roman" w:hAnsi="Times New Roman" w:cs="Times New Roman"/>
        </w:rPr>
        <w:lastRenderedPageBreak/>
        <w:t>in children with various primary autoantibodies</w:t>
      </w:r>
      <w:r w:rsidR="00C4747C" w:rsidRPr="001C2288">
        <w:rPr>
          <w:rFonts w:ascii="Times New Roman" w:hAnsi="Times New Roman" w:cs="Times New Roman"/>
        </w:rPr>
        <w:t>.</w:t>
      </w:r>
      <w:r w:rsidR="00E86F84" w:rsidRPr="001C2288">
        <w:rPr>
          <w:rFonts w:ascii="Times New Roman" w:hAnsi="Times New Roman" w:cs="Times New Roman"/>
        </w:rPr>
        <w:t xml:space="preserve"> </w:t>
      </w:r>
      <w:r w:rsidR="00DF0341" w:rsidRPr="001C2288">
        <w:rPr>
          <w:rFonts w:ascii="Times New Roman" w:hAnsi="Times New Roman" w:cs="Times New Roman"/>
        </w:rPr>
        <w:t xml:space="preserve">The </w:t>
      </w:r>
      <w:r w:rsidR="00794546" w:rsidRPr="001C2288">
        <w:rPr>
          <w:rFonts w:ascii="Times New Roman" w:hAnsi="Times New Roman" w:cs="Times New Roman"/>
        </w:rPr>
        <w:t xml:space="preserve">Mann-Whitney U-test was used </w:t>
      </w:r>
      <w:r w:rsidR="00AC77E5" w:rsidRPr="001C2288">
        <w:rPr>
          <w:rFonts w:ascii="Times New Roman" w:hAnsi="Times New Roman" w:cs="Times New Roman"/>
        </w:rPr>
        <w:t>to</w:t>
      </w:r>
      <w:r w:rsidR="00794546" w:rsidRPr="001C2288">
        <w:rPr>
          <w:rFonts w:ascii="Times New Roman" w:hAnsi="Times New Roman" w:cs="Times New Roman"/>
        </w:rPr>
        <w:t xml:space="preserve"> compar</w:t>
      </w:r>
      <w:r w:rsidR="00AC77E5" w:rsidRPr="001C2288">
        <w:rPr>
          <w:rFonts w:ascii="Times New Roman" w:hAnsi="Times New Roman" w:cs="Times New Roman"/>
        </w:rPr>
        <w:t>e</w:t>
      </w:r>
      <w:r w:rsidR="00794546" w:rsidRPr="001C2288">
        <w:rPr>
          <w:rFonts w:ascii="Times New Roman" w:hAnsi="Times New Roman" w:cs="Times New Roman"/>
        </w:rPr>
        <w:t xml:space="preserve"> the age</w:t>
      </w:r>
      <w:r w:rsidR="00AC77E5" w:rsidRPr="001C2288">
        <w:rPr>
          <w:rFonts w:ascii="Times New Roman" w:hAnsi="Times New Roman" w:cs="Times New Roman"/>
        </w:rPr>
        <w:t>s</w:t>
      </w:r>
      <w:r w:rsidR="00794546" w:rsidRPr="001C2288">
        <w:rPr>
          <w:rFonts w:ascii="Times New Roman" w:hAnsi="Times New Roman" w:cs="Times New Roman"/>
        </w:rPr>
        <w:t xml:space="preserve"> at seroconversion and diagnosis between the two groups of </w:t>
      </w:r>
      <w:r w:rsidR="00B10B92" w:rsidRPr="001C2288">
        <w:rPr>
          <w:rFonts w:ascii="Times New Roman" w:hAnsi="Times New Roman" w:cs="Times New Roman"/>
        </w:rPr>
        <w:t>c</w:t>
      </w:r>
      <w:r w:rsidR="0001054C" w:rsidRPr="001C2288">
        <w:rPr>
          <w:rFonts w:ascii="Times New Roman" w:hAnsi="Times New Roman" w:cs="Times New Roman"/>
        </w:rPr>
        <w:t xml:space="preserve">hildren who had IAA as the primary autoantibody </w:t>
      </w:r>
      <w:r w:rsidR="00B50B0F" w:rsidRPr="001C2288">
        <w:rPr>
          <w:rFonts w:ascii="Times New Roman" w:hAnsi="Times New Roman" w:cs="Times New Roman"/>
        </w:rPr>
        <w:t xml:space="preserve">and </w:t>
      </w:r>
      <w:r w:rsidR="0001054C" w:rsidRPr="001C2288">
        <w:rPr>
          <w:rFonts w:ascii="Times New Roman" w:hAnsi="Times New Roman" w:cs="Times New Roman"/>
        </w:rPr>
        <w:t>were either IAA</w:t>
      </w:r>
      <w:r w:rsidR="00DC7608" w:rsidRPr="001C2288">
        <w:rPr>
          <w:rFonts w:ascii="Times New Roman" w:hAnsi="Times New Roman" w:cs="Times New Roman"/>
        </w:rPr>
        <w:t>-</w:t>
      </w:r>
      <w:r w:rsidR="0001054C" w:rsidRPr="001C2288">
        <w:rPr>
          <w:rFonts w:ascii="Times New Roman" w:hAnsi="Times New Roman" w:cs="Times New Roman"/>
        </w:rPr>
        <w:t xml:space="preserve">positive or </w:t>
      </w:r>
      <w:r w:rsidR="00DF0341" w:rsidRPr="001C2288">
        <w:rPr>
          <w:rFonts w:ascii="Times New Roman" w:hAnsi="Times New Roman" w:cs="Times New Roman"/>
        </w:rPr>
        <w:t>-</w:t>
      </w:r>
      <w:r w:rsidR="0001054C" w:rsidRPr="001C2288">
        <w:rPr>
          <w:rFonts w:ascii="Times New Roman" w:hAnsi="Times New Roman" w:cs="Times New Roman"/>
        </w:rPr>
        <w:t>negative at diagnosis</w:t>
      </w:r>
      <w:r w:rsidR="00794546" w:rsidRPr="001C2288">
        <w:rPr>
          <w:rFonts w:ascii="Times New Roman" w:hAnsi="Times New Roman" w:cs="Times New Roman"/>
        </w:rPr>
        <w:t>.</w:t>
      </w:r>
      <w:r w:rsidR="0001054C" w:rsidRPr="001C2288">
        <w:rPr>
          <w:rFonts w:ascii="Times New Roman" w:hAnsi="Times New Roman" w:cs="Times New Roman"/>
        </w:rPr>
        <w:t xml:space="preserve"> </w:t>
      </w:r>
      <w:r w:rsidR="003E584B">
        <w:rPr>
          <w:rFonts w:ascii="Times New Roman" w:hAnsi="Times New Roman" w:cs="Times New Roman"/>
        </w:rPr>
        <w:t xml:space="preserve">The </w:t>
      </w:r>
      <w:r w:rsidRPr="001C2288">
        <w:rPr>
          <w:rFonts w:ascii="Times New Roman" w:hAnsi="Times New Roman" w:cs="Times New Roman"/>
        </w:rPr>
        <w:t>Kaplan-Meier survival analysis with</w:t>
      </w:r>
      <w:r w:rsidR="002651BD" w:rsidRPr="001C2288">
        <w:rPr>
          <w:rFonts w:ascii="Times New Roman" w:hAnsi="Times New Roman" w:cs="Times New Roman"/>
        </w:rPr>
        <w:t xml:space="preserve"> </w:t>
      </w:r>
      <w:r w:rsidR="003E584B">
        <w:rPr>
          <w:rFonts w:ascii="Times New Roman" w:hAnsi="Times New Roman" w:cs="Times New Roman"/>
        </w:rPr>
        <w:t xml:space="preserve">a </w:t>
      </w:r>
      <w:r w:rsidRPr="001C2288">
        <w:rPr>
          <w:rFonts w:ascii="Times New Roman" w:hAnsi="Times New Roman" w:cs="Times New Roman"/>
        </w:rPr>
        <w:t xml:space="preserve">log-rank test was </w:t>
      </w:r>
      <w:r w:rsidR="00B50B0F" w:rsidRPr="001C2288">
        <w:rPr>
          <w:rFonts w:ascii="Times New Roman" w:hAnsi="Times New Roman" w:cs="Times New Roman"/>
        </w:rPr>
        <w:t>applied</w:t>
      </w:r>
      <w:r w:rsidRPr="001C2288">
        <w:rPr>
          <w:rFonts w:ascii="Times New Roman" w:hAnsi="Times New Roman" w:cs="Times New Roman"/>
        </w:rPr>
        <w:t xml:space="preserve"> for </w:t>
      </w:r>
      <w:r w:rsidR="002A5C85" w:rsidRPr="001C2288">
        <w:rPr>
          <w:rFonts w:ascii="Times New Roman" w:hAnsi="Times New Roman" w:cs="Times New Roman"/>
        </w:rPr>
        <w:t>comparing</w:t>
      </w:r>
      <w:r w:rsidRPr="001C2288">
        <w:rPr>
          <w:rFonts w:ascii="Times New Roman" w:hAnsi="Times New Roman" w:cs="Times New Roman"/>
        </w:rPr>
        <w:t xml:space="preserve"> the progress</w:t>
      </w:r>
      <w:r w:rsidR="002651BD" w:rsidRPr="001C2288">
        <w:rPr>
          <w:rFonts w:ascii="Times New Roman" w:hAnsi="Times New Roman" w:cs="Times New Roman"/>
        </w:rPr>
        <w:t>ion</w:t>
      </w:r>
      <w:r w:rsidRPr="001C2288">
        <w:rPr>
          <w:rFonts w:ascii="Times New Roman" w:hAnsi="Times New Roman" w:cs="Times New Roman"/>
        </w:rPr>
        <w:t xml:space="preserve"> </w:t>
      </w:r>
      <w:r w:rsidR="002A5C85" w:rsidRPr="001C2288">
        <w:rPr>
          <w:rFonts w:ascii="Times New Roman" w:hAnsi="Times New Roman" w:cs="Times New Roman"/>
        </w:rPr>
        <w:t>to clinical diabetes</w:t>
      </w:r>
      <w:r w:rsidRPr="001C2288">
        <w:rPr>
          <w:rFonts w:ascii="Times New Roman" w:hAnsi="Times New Roman" w:cs="Times New Roman"/>
        </w:rPr>
        <w:t xml:space="preserve"> between groups</w:t>
      </w:r>
      <w:r w:rsidR="002A5C85" w:rsidRPr="001C2288">
        <w:rPr>
          <w:rFonts w:ascii="Times New Roman" w:hAnsi="Times New Roman" w:cs="Times New Roman"/>
        </w:rPr>
        <w:t xml:space="preserve"> with different primary autoantibodies</w:t>
      </w:r>
      <w:r w:rsidRPr="001C2288">
        <w:rPr>
          <w:rFonts w:ascii="Times New Roman" w:hAnsi="Times New Roman" w:cs="Times New Roman"/>
        </w:rPr>
        <w:t>.</w:t>
      </w:r>
      <w:r w:rsidR="00EE3E7B" w:rsidRPr="001C2288">
        <w:rPr>
          <w:rFonts w:ascii="Times New Roman" w:hAnsi="Times New Roman" w:cs="Times New Roman"/>
        </w:rPr>
        <w:t xml:space="preserve"> </w:t>
      </w:r>
      <w:r w:rsidR="0033037E" w:rsidRPr="001C2288">
        <w:rPr>
          <w:rFonts w:ascii="Times New Roman" w:hAnsi="Times New Roman" w:cs="Times New Roman"/>
        </w:rPr>
        <w:t xml:space="preserve">The Chi-square test was used to compare the observed and expected values of </w:t>
      </w:r>
      <w:r w:rsidR="00EB5C24" w:rsidRPr="001C2288">
        <w:rPr>
          <w:rFonts w:ascii="Times New Roman" w:hAnsi="Times New Roman" w:cs="Times New Roman"/>
        </w:rPr>
        <w:t>f</w:t>
      </w:r>
      <w:r w:rsidR="00EE3E7B" w:rsidRPr="001C2288">
        <w:rPr>
          <w:rFonts w:ascii="Times New Roman" w:hAnsi="Times New Roman" w:cs="Times New Roman"/>
        </w:rPr>
        <w:t xml:space="preserve">requencies of </w:t>
      </w:r>
      <w:r w:rsidR="003E4558" w:rsidRPr="001C2288">
        <w:rPr>
          <w:rFonts w:ascii="Times New Roman" w:hAnsi="Times New Roman" w:cs="Times New Roman"/>
        </w:rPr>
        <w:t xml:space="preserve">islet </w:t>
      </w:r>
      <w:r w:rsidR="00467347" w:rsidRPr="001C2288">
        <w:rPr>
          <w:rFonts w:ascii="Times New Roman" w:hAnsi="Times New Roman" w:cs="Times New Roman"/>
        </w:rPr>
        <w:t>autoantibody</w:t>
      </w:r>
      <w:r w:rsidR="00C405DB" w:rsidRPr="001C2288">
        <w:rPr>
          <w:rFonts w:ascii="Times New Roman" w:hAnsi="Times New Roman" w:cs="Times New Roman"/>
        </w:rPr>
        <w:t xml:space="preserve"> patterns at diagnosis</w:t>
      </w:r>
      <w:r w:rsidR="00467347" w:rsidRPr="001C2288">
        <w:rPr>
          <w:rFonts w:ascii="Times New Roman" w:hAnsi="Times New Roman" w:cs="Times New Roman"/>
        </w:rPr>
        <w:t xml:space="preserve"> </w:t>
      </w:r>
      <w:r w:rsidR="00C405DB" w:rsidRPr="001C2288">
        <w:rPr>
          <w:rFonts w:ascii="Times New Roman" w:hAnsi="Times New Roman" w:cs="Times New Roman"/>
        </w:rPr>
        <w:t xml:space="preserve">in children </w:t>
      </w:r>
      <w:r w:rsidR="00665514" w:rsidRPr="001C2288">
        <w:rPr>
          <w:rFonts w:ascii="Times New Roman" w:hAnsi="Times New Roman" w:cs="Times New Roman"/>
        </w:rPr>
        <w:t>with various firs</w:t>
      </w:r>
      <w:r w:rsidR="00DC2733" w:rsidRPr="001C2288">
        <w:rPr>
          <w:rFonts w:ascii="Times New Roman" w:hAnsi="Times New Roman" w:cs="Times New Roman"/>
        </w:rPr>
        <w:t>t autoantibodies</w:t>
      </w:r>
      <w:r w:rsidR="00665514" w:rsidRPr="001C2288">
        <w:rPr>
          <w:rFonts w:ascii="Times New Roman" w:hAnsi="Times New Roman" w:cs="Times New Roman"/>
        </w:rPr>
        <w:t xml:space="preserve"> </w:t>
      </w:r>
      <w:r w:rsidR="00C405DB" w:rsidRPr="001C2288">
        <w:rPr>
          <w:rFonts w:ascii="Times New Roman" w:hAnsi="Times New Roman" w:cs="Times New Roman"/>
        </w:rPr>
        <w:t xml:space="preserve">and </w:t>
      </w:r>
      <w:r w:rsidR="00EB5C24" w:rsidRPr="001C2288">
        <w:rPr>
          <w:rFonts w:ascii="Times New Roman" w:hAnsi="Times New Roman" w:cs="Times New Roman"/>
        </w:rPr>
        <w:t xml:space="preserve">compare the two observed distributions in the </w:t>
      </w:r>
      <w:r w:rsidR="00C405DB" w:rsidRPr="001C2288">
        <w:rPr>
          <w:rFonts w:ascii="Times New Roman" w:hAnsi="Times New Roman" w:cs="Times New Roman"/>
        </w:rPr>
        <w:t xml:space="preserve">frequency of </w:t>
      </w:r>
      <w:r w:rsidR="00EE3E7B" w:rsidRPr="001C2288">
        <w:rPr>
          <w:rFonts w:ascii="Times New Roman" w:hAnsi="Times New Roman" w:cs="Times New Roman"/>
        </w:rPr>
        <w:t xml:space="preserve">various SNP genotypes </w:t>
      </w:r>
      <w:r w:rsidR="00C405DB" w:rsidRPr="001C2288">
        <w:rPr>
          <w:rFonts w:ascii="Times New Roman" w:hAnsi="Times New Roman" w:cs="Times New Roman"/>
        </w:rPr>
        <w:t xml:space="preserve">in children with different autoantibody patterns </w:t>
      </w:r>
      <w:r w:rsidR="00665514" w:rsidRPr="001C2288">
        <w:rPr>
          <w:rFonts w:ascii="Times New Roman" w:hAnsi="Times New Roman" w:cs="Times New Roman"/>
        </w:rPr>
        <w:t>at diagnosis</w:t>
      </w:r>
      <w:r w:rsidR="00BE0EC9" w:rsidRPr="001C2288">
        <w:rPr>
          <w:rFonts w:ascii="Times New Roman" w:hAnsi="Times New Roman" w:cs="Times New Roman"/>
        </w:rPr>
        <w:t>.</w:t>
      </w:r>
      <w:r w:rsidR="007F0143" w:rsidRPr="001C2288">
        <w:rPr>
          <w:rFonts w:ascii="Times New Roman" w:hAnsi="Times New Roman" w:cs="Times New Roman"/>
        </w:rPr>
        <w:t xml:space="preserve"> </w:t>
      </w:r>
    </w:p>
    <w:p w14:paraId="64229F37" w14:textId="77777777" w:rsidR="002F43B2" w:rsidRPr="001C2288" w:rsidRDefault="002F43B2" w:rsidP="001C2288">
      <w:pPr>
        <w:tabs>
          <w:tab w:val="left" w:pos="426"/>
        </w:tabs>
        <w:spacing w:after="240" w:line="360" w:lineRule="auto"/>
        <w:rPr>
          <w:rFonts w:ascii="Times New Roman" w:hAnsi="Times New Roman" w:cs="Times New Roman"/>
        </w:rPr>
      </w:pPr>
    </w:p>
    <w:p w14:paraId="446478BF" w14:textId="0CD4BA16" w:rsidR="00D420F9" w:rsidRPr="001C2288" w:rsidRDefault="00D420F9" w:rsidP="004938EF">
      <w:pPr>
        <w:tabs>
          <w:tab w:val="left" w:pos="426"/>
        </w:tabs>
        <w:spacing w:after="120" w:line="360" w:lineRule="auto"/>
        <w:outlineLvl w:val="0"/>
        <w:rPr>
          <w:rFonts w:ascii="Helvetica" w:hAnsi="Helvetica" w:cs="Times New Roman"/>
          <w:b/>
          <w:sz w:val="28"/>
          <w:szCs w:val="28"/>
        </w:rPr>
      </w:pPr>
      <w:r w:rsidRPr="001C2288">
        <w:rPr>
          <w:rFonts w:ascii="Helvetica" w:hAnsi="Helvetica" w:cs="Times New Roman"/>
          <w:b/>
          <w:sz w:val="28"/>
          <w:szCs w:val="28"/>
        </w:rPr>
        <w:t>Results</w:t>
      </w:r>
    </w:p>
    <w:p w14:paraId="5E918DA1" w14:textId="383FEFBD" w:rsidR="00CB2B5E" w:rsidRPr="001C2288" w:rsidRDefault="00DE5CAA" w:rsidP="001C2288">
      <w:pPr>
        <w:tabs>
          <w:tab w:val="left" w:pos="426"/>
        </w:tabs>
        <w:spacing w:after="240" w:line="360" w:lineRule="auto"/>
        <w:rPr>
          <w:rFonts w:ascii="Helvetica" w:hAnsi="Helvetica" w:cs="Times New Roman"/>
        </w:rPr>
      </w:pPr>
      <w:r w:rsidRPr="001C2288">
        <w:rPr>
          <w:rFonts w:ascii="Helvetica" w:hAnsi="Helvetica" w:cs="Times New Roman"/>
        </w:rPr>
        <w:lastRenderedPageBreak/>
        <w:t>Appearance of the primary</w:t>
      </w:r>
      <w:r w:rsidR="00756104" w:rsidRPr="001C2288">
        <w:rPr>
          <w:rFonts w:ascii="Helvetica" w:hAnsi="Helvetica" w:cs="Times New Roman"/>
        </w:rPr>
        <w:t xml:space="preserve"> autoantibod</w:t>
      </w:r>
      <w:r w:rsidRPr="001C2288">
        <w:rPr>
          <w:rFonts w:ascii="Helvetica" w:hAnsi="Helvetica" w:cs="Times New Roman"/>
        </w:rPr>
        <w:t>ies, progress</w:t>
      </w:r>
      <w:r w:rsidR="00AC77E5" w:rsidRPr="001C2288">
        <w:rPr>
          <w:rFonts w:ascii="Helvetica" w:hAnsi="Helvetica" w:cs="Times New Roman"/>
        </w:rPr>
        <w:t>ion</w:t>
      </w:r>
      <w:r w:rsidRPr="001C2288">
        <w:rPr>
          <w:rFonts w:ascii="Helvetica" w:hAnsi="Helvetica" w:cs="Times New Roman"/>
        </w:rPr>
        <w:t xml:space="preserve"> to</w:t>
      </w:r>
      <w:r w:rsidR="00110EAA" w:rsidRPr="001C2288">
        <w:rPr>
          <w:rFonts w:ascii="Helvetica" w:hAnsi="Helvetica" w:cs="Times New Roman"/>
        </w:rPr>
        <w:t xml:space="preserve"> clinical</w:t>
      </w:r>
      <w:r w:rsidRPr="001C2288">
        <w:rPr>
          <w:rFonts w:ascii="Helvetica" w:hAnsi="Helvetica" w:cs="Times New Roman"/>
        </w:rPr>
        <w:t xml:space="preserve"> diabetes</w:t>
      </w:r>
      <w:r w:rsidR="00756104" w:rsidRPr="001C2288">
        <w:rPr>
          <w:rFonts w:ascii="Helvetica" w:hAnsi="Helvetica" w:cs="Times New Roman"/>
        </w:rPr>
        <w:t xml:space="preserve"> and autoantibodies present at diagnosis</w:t>
      </w:r>
      <w:r w:rsidR="00332D79" w:rsidRPr="001C2288">
        <w:rPr>
          <w:rFonts w:ascii="Helvetica" w:hAnsi="Helvetica" w:cs="Times New Roman"/>
        </w:rPr>
        <w:t xml:space="preserve"> in the</w:t>
      </w:r>
      <w:r w:rsidR="00AE384D" w:rsidRPr="001C2288">
        <w:rPr>
          <w:rFonts w:ascii="Helvetica" w:hAnsi="Helvetica" w:cs="Times New Roman"/>
        </w:rPr>
        <w:t xml:space="preserve"> DIPP</w:t>
      </w:r>
      <w:r w:rsidR="00332D79" w:rsidRPr="001C2288">
        <w:rPr>
          <w:rFonts w:ascii="Helvetica" w:hAnsi="Helvetica" w:cs="Times New Roman"/>
        </w:rPr>
        <w:t xml:space="preserve"> follow-up study</w:t>
      </w:r>
    </w:p>
    <w:p w14:paraId="259B4F0A" w14:textId="3D6CF83F" w:rsidR="00756104" w:rsidRPr="001C2288" w:rsidRDefault="00AE384D" w:rsidP="001C2288">
      <w:pPr>
        <w:spacing w:after="120" w:line="360" w:lineRule="auto"/>
        <w:rPr>
          <w:rFonts w:ascii="Times New Roman" w:hAnsi="Times New Roman" w:cs="Times New Roman"/>
        </w:rPr>
      </w:pPr>
      <w:r w:rsidRPr="001C2288">
        <w:rPr>
          <w:rFonts w:ascii="Times New Roman" w:hAnsi="Times New Roman" w:cs="Times New Roman"/>
        </w:rPr>
        <w:t xml:space="preserve">Table 1 </w:t>
      </w:r>
      <w:r w:rsidR="007F4F73" w:rsidRPr="001C2288">
        <w:rPr>
          <w:rFonts w:ascii="Times New Roman" w:hAnsi="Times New Roman" w:cs="Times New Roman"/>
        </w:rPr>
        <w:t>shows differences in age at seroconversion and diagnosis of T1D between</w:t>
      </w:r>
      <w:r w:rsidRPr="001C2288">
        <w:rPr>
          <w:rFonts w:ascii="Times New Roman" w:hAnsi="Times New Roman" w:cs="Times New Roman"/>
        </w:rPr>
        <w:t xml:space="preserve"> </w:t>
      </w:r>
      <w:r w:rsidR="007F4F73" w:rsidRPr="001C2288">
        <w:rPr>
          <w:rFonts w:ascii="Times New Roman" w:hAnsi="Times New Roman" w:cs="Times New Roman"/>
        </w:rPr>
        <w:t xml:space="preserve">children participating </w:t>
      </w:r>
      <w:r w:rsidR="00AC77E5" w:rsidRPr="001C2288">
        <w:rPr>
          <w:rFonts w:ascii="Times New Roman" w:hAnsi="Times New Roman" w:cs="Times New Roman"/>
        </w:rPr>
        <w:t xml:space="preserve">in </w:t>
      </w:r>
      <w:r w:rsidR="007F4F73" w:rsidRPr="001C2288">
        <w:rPr>
          <w:rFonts w:ascii="Times New Roman" w:hAnsi="Times New Roman" w:cs="Times New Roman"/>
        </w:rPr>
        <w:t xml:space="preserve">the DIPP follow-up study who had different first autoantibodies initiating islet autoimmunity. </w:t>
      </w:r>
      <w:r w:rsidR="00F03DCA">
        <w:rPr>
          <w:rFonts w:ascii="Times New Roman" w:hAnsi="Times New Roman" w:cs="Times New Roman"/>
        </w:rPr>
        <w:t>C</w:t>
      </w:r>
      <w:r w:rsidR="00F03DCA" w:rsidRPr="001C2288">
        <w:rPr>
          <w:rFonts w:ascii="Times New Roman" w:hAnsi="Times New Roman" w:cs="Times New Roman"/>
        </w:rPr>
        <w:t>hildren with IAA or ZnT8A as the</w:t>
      </w:r>
      <w:r w:rsidR="00D808E9">
        <w:rPr>
          <w:rFonts w:ascii="Times New Roman" w:hAnsi="Times New Roman" w:cs="Times New Roman"/>
        </w:rPr>
        <w:t>ir</w:t>
      </w:r>
      <w:r w:rsidR="00F03DCA" w:rsidRPr="001C2288">
        <w:rPr>
          <w:rFonts w:ascii="Times New Roman" w:hAnsi="Times New Roman" w:cs="Times New Roman"/>
        </w:rPr>
        <w:t xml:space="preserve"> first antibody </w:t>
      </w:r>
      <w:r w:rsidR="00F75C31">
        <w:rPr>
          <w:rFonts w:ascii="Times New Roman" w:hAnsi="Times New Roman" w:cs="Times New Roman"/>
        </w:rPr>
        <w:t>were younger at seroconversion than those who initially developed</w:t>
      </w:r>
      <w:r w:rsidR="00AC77E5" w:rsidRPr="001C2288">
        <w:rPr>
          <w:rFonts w:ascii="Times New Roman" w:hAnsi="Times New Roman" w:cs="Times New Roman"/>
        </w:rPr>
        <w:t xml:space="preserve"> GADA or IA-2A</w:t>
      </w:r>
      <w:r w:rsidR="003F391B" w:rsidRPr="001C2288">
        <w:rPr>
          <w:rFonts w:ascii="Times New Roman" w:hAnsi="Times New Roman" w:cs="Times New Roman"/>
        </w:rPr>
        <w:t>.</w:t>
      </w:r>
      <w:r w:rsidR="00756104" w:rsidRPr="001C2288">
        <w:rPr>
          <w:rFonts w:ascii="Times New Roman" w:hAnsi="Times New Roman" w:cs="Times New Roman"/>
        </w:rPr>
        <w:t xml:space="preserve"> The progression time from seroconversion to diagnosis was similar between children with either IAA or GADA as their first autoantibody</w:t>
      </w:r>
      <w:r w:rsidR="00AC77E5" w:rsidRPr="001C2288">
        <w:rPr>
          <w:rFonts w:ascii="Times New Roman" w:hAnsi="Times New Roman" w:cs="Times New Roman"/>
        </w:rPr>
        <w:t>,</w:t>
      </w:r>
      <w:r w:rsidR="00756104" w:rsidRPr="001C2288">
        <w:rPr>
          <w:rFonts w:ascii="Times New Roman" w:hAnsi="Times New Roman" w:cs="Times New Roman"/>
        </w:rPr>
        <w:t xml:space="preserve"> but </w:t>
      </w:r>
      <w:r w:rsidR="00D808E9">
        <w:rPr>
          <w:rFonts w:ascii="Times New Roman" w:hAnsi="Times New Roman" w:cs="Times New Roman"/>
        </w:rPr>
        <w:t xml:space="preserve">the </w:t>
      </w:r>
      <w:r w:rsidR="00756104" w:rsidRPr="001C2288">
        <w:rPr>
          <w:rFonts w:ascii="Times New Roman" w:hAnsi="Times New Roman" w:cs="Times New Roman"/>
        </w:rPr>
        <w:t xml:space="preserve">progression to clinical disease was more rapid in children with IA-2A and slower in those </w:t>
      </w:r>
      <w:r w:rsidR="00F352FD" w:rsidRPr="001C2288">
        <w:rPr>
          <w:rFonts w:ascii="Times New Roman" w:hAnsi="Times New Roman" w:cs="Times New Roman"/>
        </w:rPr>
        <w:t xml:space="preserve">children </w:t>
      </w:r>
      <w:r w:rsidR="00756104" w:rsidRPr="001C2288">
        <w:rPr>
          <w:rFonts w:ascii="Times New Roman" w:hAnsi="Times New Roman" w:cs="Times New Roman"/>
        </w:rPr>
        <w:t xml:space="preserve">with ZnT8A as the first autoantibody. These differences are similar to </w:t>
      </w:r>
      <w:r w:rsidR="00DA6F2B" w:rsidRPr="001C2288">
        <w:rPr>
          <w:rFonts w:ascii="Times New Roman" w:hAnsi="Times New Roman" w:cs="Times New Roman"/>
        </w:rPr>
        <w:t xml:space="preserve">the results we </w:t>
      </w:r>
      <w:r w:rsidR="00756104" w:rsidRPr="001C2288">
        <w:rPr>
          <w:rFonts w:ascii="Times New Roman" w:hAnsi="Times New Roman" w:cs="Times New Roman"/>
        </w:rPr>
        <w:t>r</w:t>
      </w:r>
      <w:r w:rsidR="008A682C" w:rsidRPr="001C2288">
        <w:rPr>
          <w:rFonts w:ascii="Times New Roman" w:hAnsi="Times New Roman" w:cs="Times New Roman"/>
        </w:rPr>
        <w:t>ep</w:t>
      </w:r>
      <w:r w:rsidR="00756104" w:rsidRPr="001C2288">
        <w:rPr>
          <w:rFonts w:ascii="Times New Roman" w:hAnsi="Times New Roman" w:cs="Times New Roman"/>
        </w:rPr>
        <w:t xml:space="preserve">orted </w:t>
      </w:r>
      <w:r w:rsidR="00DA6F2B" w:rsidRPr="001C2288">
        <w:rPr>
          <w:rFonts w:ascii="Times New Roman" w:hAnsi="Times New Roman" w:cs="Times New Roman"/>
        </w:rPr>
        <w:t xml:space="preserve">earlier </w:t>
      </w:r>
      <w:r w:rsidR="00756104" w:rsidRPr="001C2288">
        <w:rPr>
          <w:rFonts w:ascii="Times New Roman" w:hAnsi="Times New Roman" w:cs="Times New Roman"/>
        </w:rPr>
        <w:t>in a partly overlapping subject series</w:t>
      </w:r>
      <w:r w:rsidR="00DA6F2B" w:rsidRPr="001C2288">
        <w:rPr>
          <w:rFonts w:ascii="Times New Roman" w:hAnsi="Times New Roman" w:cs="Times New Roman"/>
        </w:rPr>
        <w:t>,</w:t>
      </w:r>
      <w:r w:rsidR="00756104" w:rsidRPr="001C2288">
        <w:rPr>
          <w:rFonts w:ascii="Times New Roman" w:hAnsi="Times New Roman" w:cs="Times New Roman"/>
        </w:rPr>
        <w:t xml:space="preserve"> where the </w:t>
      </w:r>
      <w:r w:rsidR="00756104" w:rsidRPr="001C2288">
        <w:rPr>
          <w:rFonts w:ascii="Times New Roman" w:hAnsi="Times New Roman" w:cs="Times New Roman"/>
        </w:rPr>
        <w:lastRenderedPageBreak/>
        <w:t xml:space="preserve">appearance of various primary autoantibodies in children developing advanced autoimmunity was </w:t>
      </w:r>
      <w:r w:rsidR="001E74E5" w:rsidRPr="001C2288">
        <w:rPr>
          <w:rFonts w:ascii="Times New Roman" w:hAnsi="Times New Roman" w:cs="Times New Roman"/>
        </w:rPr>
        <w:t>analyze</w:t>
      </w:r>
      <w:r w:rsidR="00756104" w:rsidRPr="001C2288">
        <w:rPr>
          <w:rFonts w:ascii="Times New Roman" w:hAnsi="Times New Roman" w:cs="Times New Roman"/>
        </w:rPr>
        <w:t>d</w:t>
      </w:r>
      <w:r w:rsidR="00EC06BD" w:rsidRPr="001C2288">
        <w:rPr>
          <w:rFonts w:ascii="Times New Roman" w:hAnsi="Times New Roman" w:cs="Times New Roman"/>
        </w:rPr>
        <w:t>,</w:t>
      </w:r>
      <w:r w:rsidR="00756104" w:rsidRPr="001C2288">
        <w:rPr>
          <w:rFonts w:ascii="Times New Roman" w:hAnsi="Times New Roman" w:cs="Times New Roman"/>
        </w:rPr>
        <w:t xml:space="preserve"> although the </w:t>
      </w:r>
      <w:r w:rsidR="00987EF2" w:rsidRPr="001C2288">
        <w:rPr>
          <w:rFonts w:ascii="Times New Roman" w:hAnsi="Times New Roman" w:cs="Times New Roman"/>
        </w:rPr>
        <w:t>analys</w:t>
      </w:r>
      <w:r w:rsidR="001E74E5" w:rsidRPr="001C2288">
        <w:rPr>
          <w:rFonts w:ascii="Times New Roman" w:hAnsi="Times New Roman" w:cs="Times New Roman"/>
        </w:rPr>
        <w:t>e</w:t>
      </w:r>
      <w:r w:rsidR="00756104" w:rsidRPr="001C2288">
        <w:rPr>
          <w:rFonts w:ascii="Times New Roman" w:hAnsi="Times New Roman" w:cs="Times New Roman"/>
        </w:rPr>
        <w:t>s of</w:t>
      </w:r>
      <w:r w:rsidR="00DC7608" w:rsidRPr="001C2288">
        <w:rPr>
          <w:rFonts w:ascii="Times New Roman" w:hAnsi="Times New Roman" w:cs="Times New Roman"/>
        </w:rPr>
        <w:t xml:space="preserve"> ZnT8A were not included in the earlier</w:t>
      </w:r>
      <w:r w:rsidR="00756104" w:rsidRPr="001C2288">
        <w:rPr>
          <w:rFonts w:ascii="Times New Roman" w:hAnsi="Times New Roman" w:cs="Times New Roman"/>
        </w:rPr>
        <w:t xml:space="preserve"> report </w:t>
      </w:r>
      <w:r w:rsidR="00F702B1" w:rsidRPr="001C2288">
        <w:rPr>
          <w:rFonts w:ascii="Times New Roman" w:hAnsi="Times New Roman" w:cs="Times New Roman"/>
        </w:rPr>
        <w:fldChar w:fldCharType="begin"/>
      </w:r>
      <w:r w:rsidR="00F702B1" w:rsidRPr="001C2288">
        <w:rPr>
          <w:rFonts w:ascii="Times New Roman" w:hAnsi="Times New Roman" w:cs="Times New Roman"/>
        </w:rPr>
        <w:instrText xml:space="preserve"> ADDIN EN.CITE &lt;EndNote&gt;&lt;Cite&gt;&lt;Author&gt;Ilonen&lt;/Author&gt;&lt;Year&gt;2013&lt;/Year&gt;&lt;RecNum&gt;1189&lt;/RecNum&gt;&lt;DisplayText&gt;(9)&lt;/DisplayText&gt;&lt;record&gt;&lt;rec-number&gt;1189&lt;/rec-number&gt;&lt;foreign-keys&gt;&lt;key app="EN" db-id="pwsxdwpp1ar2zoept28v5xtk2wa952v99tt2"&gt;1189&lt;/key&gt;&lt;/foreign-keys&gt;&lt;ref-type name="Journal Article"&gt;17&lt;/ref-type&gt;&lt;contributors&gt;&lt;authors&gt;&lt;author&gt;Ilonen, J.&lt;/author&gt;&lt;author&gt;Hammais, A.&lt;/author&gt;&lt;author&gt;Laine, A. P.&lt;/author&gt;&lt;author&gt;Lempainen, J.&lt;/author&gt;&lt;author&gt;Vaarala, O.&lt;/author&gt;&lt;author&gt;Veijola, R.&lt;/author&gt;&lt;author&gt;Simell, O.&lt;/author&gt;&lt;author&gt;Knip, M.&lt;/author&gt;&lt;/authors&gt;&lt;/contributors&gt;&lt;auth-address&gt;Immunogenetics Laboratory, University of Turku, Turku, Finland.&lt;/auth-address&gt;&lt;titles&gt;&lt;title&gt;Patterns of beta-cell autoantibody appearance and genetic associations during the first years of life&lt;/title&gt;&lt;secondary-title&gt;Diabetes&lt;/secondary-title&gt;&lt;alt-title&gt;Diabetes&lt;/alt-title&gt;&lt;/titles&gt;&lt;periodical&gt;&lt;full-title&gt;Diabetes&lt;/full-title&gt;&lt;/periodical&gt;&lt;alt-periodical&gt;&lt;full-title&gt;Diabetes&lt;/full-title&gt;&lt;/alt-periodical&gt;&lt;pages&gt;3636-40&lt;/pages&gt;&lt;volume&gt;62&lt;/volume&gt;&lt;number&gt;10&lt;/number&gt;&lt;edition&gt;2013/07/10&lt;/edition&gt;&lt;dates&gt;&lt;year&gt;2013&lt;/year&gt;&lt;pub-dates&gt;&lt;date&gt;Oct&lt;/date&gt;&lt;/pub-dates&gt;&lt;/dates&gt;&lt;isbn&gt;1939-327X (Electronic)&amp;#xD;0012-1797 (Linking)&lt;/isbn&gt;&lt;accession-num&gt;23835325&lt;/accession-num&gt;&lt;urls&gt;&lt;related-urls&gt;&lt;url&gt;http://www.ncbi.nlm.nih.gov/pubmed/23835325&lt;/url&gt;&lt;/related-urls&gt;&lt;/urls&gt;&lt;custom2&gt;3781470&lt;/custom2&gt;&lt;electronic-resource-num&gt;10.2337/db13-0300&lt;/electronic-resource-num&gt;&lt;language&gt;eng&lt;/language&gt;&lt;/record&gt;&lt;/Cite&gt;&lt;/EndNote&gt;</w:instrText>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9" w:tooltip="Ilonen, 2013 #1189" w:history="1">
        <w:r w:rsidR="008863B7" w:rsidRPr="001C2288">
          <w:rPr>
            <w:rFonts w:ascii="Times New Roman" w:hAnsi="Times New Roman" w:cs="Times New Roman"/>
          </w:rPr>
          <w:t>9</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00756104" w:rsidRPr="001C2288">
        <w:rPr>
          <w:rFonts w:ascii="Times New Roman" w:hAnsi="Times New Roman" w:cs="Times New Roman"/>
        </w:rPr>
        <w:t xml:space="preserve">. </w:t>
      </w:r>
    </w:p>
    <w:p w14:paraId="64302C2E" w14:textId="2D850E94" w:rsidR="005E3838" w:rsidRPr="001C2288" w:rsidRDefault="00F03F51" w:rsidP="001C2288">
      <w:pPr>
        <w:tabs>
          <w:tab w:val="left" w:pos="426"/>
        </w:tabs>
        <w:spacing w:after="120" w:line="360" w:lineRule="auto"/>
        <w:rPr>
          <w:rFonts w:ascii="Times New Roman" w:hAnsi="Times New Roman" w:cs="Times New Roman"/>
          <w:b/>
          <w:sz w:val="28"/>
          <w:szCs w:val="28"/>
        </w:rPr>
      </w:pPr>
      <w:r w:rsidRPr="001C2288">
        <w:rPr>
          <w:rFonts w:ascii="Times New Roman" w:hAnsi="Times New Roman" w:cs="Times New Roman"/>
        </w:rPr>
        <w:tab/>
      </w:r>
      <w:r w:rsidR="001A31D7" w:rsidRPr="001C2288">
        <w:rPr>
          <w:rFonts w:ascii="Times New Roman" w:hAnsi="Times New Roman" w:cs="Times New Roman"/>
        </w:rPr>
        <w:t xml:space="preserve">Table </w:t>
      </w:r>
      <w:r w:rsidR="00DE5CAA" w:rsidRPr="001C2288">
        <w:rPr>
          <w:rFonts w:ascii="Times New Roman" w:hAnsi="Times New Roman" w:cs="Times New Roman"/>
        </w:rPr>
        <w:t>2</w:t>
      </w:r>
      <w:r w:rsidR="005E3838" w:rsidRPr="001C2288">
        <w:rPr>
          <w:rFonts w:ascii="Times New Roman" w:hAnsi="Times New Roman" w:cs="Times New Roman"/>
        </w:rPr>
        <w:t xml:space="preserve"> </w:t>
      </w:r>
      <w:r w:rsidR="008F52CE" w:rsidRPr="001C2288">
        <w:rPr>
          <w:rFonts w:ascii="Times New Roman" w:hAnsi="Times New Roman" w:cs="Times New Roman"/>
        </w:rPr>
        <w:t>show</w:t>
      </w:r>
      <w:r w:rsidR="00250CE0" w:rsidRPr="001C2288">
        <w:rPr>
          <w:rFonts w:ascii="Times New Roman" w:hAnsi="Times New Roman" w:cs="Times New Roman"/>
        </w:rPr>
        <w:t>s</w:t>
      </w:r>
      <w:r w:rsidR="008F52CE" w:rsidRPr="001C2288">
        <w:rPr>
          <w:rFonts w:ascii="Times New Roman" w:hAnsi="Times New Roman" w:cs="Times New Roman"/>
        </w:rPr>
        <w:t xml:space="preserve"> the </w:t>
      </w:r>
      <w:r w:rsidR="00455D42" w:rsidRPr="001C2288">
        <w:rPr>
          <w:rFonts w:ascii="Times New Roman" w:hAnsi="Times New Roman" w:cs="Times New Roman"/>
        </w:rPr>
        <w:t xml:space="preserve">frequency of various </w:t>
      </w:r>
      <w:r w:rsidR="0035506F" w:rsidRPr="001C2288">
        <w:rPr>
          <w:rFonts w:ascii="Times New Roman" w:hAnsi="Times New Roman" w:cs="Times New Roman"/>
        </w:rPr>
        <w:t xml:space="preserve">islet </w:t>
      </w:r>
      <w:r w:rsidR="00455D42" w:rsidRPr="001C2288">
        <w:rPr>
          <w:rFonts w:ascii="Times New Roman" w:hAnsi="Times New Roman" w:cs="Times New Roman"/>
        </w:rPr>
        <w:t xml:space="preserve">autoantibodies </w:t>
      </w:r>
      <w:r w:rsidR="00F03B0D" w:rsidRPr="001C2288">
        <w:rPr>
          <w:rFonts w:ascii="Times New Roman" w:hAnsi="Times New Roman" w:cs="Times New Roman"/>
        </w:rPr>
        <w:t xml:space="preserve">detected </w:t>
      </w:r>
      <w:r w:rsidR="00455D42" w:rsidRPr="001C2288">
        <w:rPr>
          <w:rFonts w:ascii="Times New Roman" w:hAnsi="Times New Roman" w:cs="Times New Roman"/>
        </w:rPr>
        <w:t>at diagnosis</w:t>
      </w:r>
      <w:r w:rsidR="00C53F75" w:rsidRPr="001C2288">
        <w:rPr>
          <w:rFonts w:ascii="Times New Roman" w:hAnsi="Times New Roman" w:cs="Times New Roman"/>
        </w:rPr>
        <w:t xml:space="preserve"> of </w:t>
      </w:r>
      <w:r w:rsidR="00987EF2" w:rsidRPr="001C2288">
        <w:rPr>
          <w:rFonts w:ascii="Times New Roman" w:hAnsi="Times New Roman" w:cs="Times New Roman"/>
        </w:rPr>
        <w:t>T1D</w:t>
      </w:r>
      <w:r w:rsidR="00455D42" w:rsidRPr="001C2288">
        <w:rPr>
          <w:rFonts w:ascii="Times New Roman" w:hAnsi="Times New Roman" w:cs="Times New Roman"/>
        </w:rPr>
        <w:t xml:space="preserve"> in </w:t>
      </w:r>
      <w:r w:rsidR="0035506F" w:rsidRPr="001C2288">
        <w:rPr>
          <w:rFonts w:ascii="Times New Roman" w:hAnsi="Times New Roman" w:cs="Times New Roman"/>
        </w:rPr>
        <w:t>children</w:t>
      </w:r>
      <w:r w:rsidR="00455D42" w:rsidRPr="001C2288">
        <w:rPr>
          <w:rFonts w:ascii="Times New Roman" w:hAnsi="Times New Roman" w:cs="Times New Roman"/>
        </w:rPr>
        <w:t xml:space="preserve"> with different</w:t>
      </w:r>
      <w:r w:rsidR="008F52CE" w:rsidRPr="001C2288">
        <w:rPr>
          <w:rFonts w:ascii="Times New Roman" w:hAnsi="Times New Roman" w:cs="Times New Roman"/>
        </w:rPr>
        <w:t xml:space="preserve"> </w:t>
      </w:r>
      <w:r w:rsidR="00660138" w:rsidRPr="001C2288">
        <w:rPr>
          <w:rFonts w:ascii="Times New Roman" w:hAnsi="Times New Roman" w:cs="Times New Roman"/>
        </w:rPr>
        <w:t>initial</w:t>
      </w:r>
      <w:r w:rsidR="008F52CE" w:rsidRPr="001C2288">
        <w:rPr>
          <w:rFonts w:ascii="Times New Roman" w:hAnsi="Times New Roman" w:cs="Times New Roman"/>
        </w:rPr>
        <w:t xml:space="preserve"> autoantibo</w:t>
      </w:r>
      <w:r w:rsidR="00455D42" w:rsidRPr="001C2288">
        <w:rPr>
          <w:rFonts w:ascii="Times New Roman" w:hAnsi="Times New Roman" w:cs="Times New Roman"/>
        </w:rPr>
        <w:t>d</w:t>
      </w:r>
      <w:r w:rsidR="00C53F75" w:rsidRPr="001C2288">
        <w:rPr>
          <w:rFonts w:ascii="Times New Roman" w:hAnsi="Times New Roman" w:cs="Times New Roman"/>
        </w:rPr>
        <w:t>ies</w:t>
      </w:r>
      <w:r w:rsidR="008F52CE" w:rsidRPr="001C2288">
        <w:rPr>
          <w:rFonts w:ascii="Times New Roman" w:hAnsi="Times New Roman" w:cs="Times New Roman"/>
        </w:rPr>
        <w:t xml:space="preserve">. </w:t>
      </w:r>
      <w:r w:rsidR="0035506F" w:rsidRPr="001C2288">
        <w:rPr>
          <w:rFonts w:ascii="Times New Roman" w:hAnsi="Times New Roman" w:cs="Times New Roman"/>
        </w:rPr>
        <w:t>Subjects with GADA, IA-2A or ZnT8A as t</w:t>
      </w:r>
      <w:r w:rsidR="008F52CE" w:rsidRPr="001C2288">
        <w:rPr>
          <w:rFonts w:ascii="Times New Roman" w:hAnsi="Times New Roman" w:cs="Times New Roman"/>
        </w:rPr>
        <w:t>he initia</w:t>
      </w:r>
      <w:r w:rsidR="00660138" w:rsidRPr="001C2288">
        <w:rPr>
          <w:rFonts w:ascii="Times New Roman" w:hAnsi="Times New Roman" w:cs="Times New Roman"/>
        </w:rPr>
        <w:t>l</w:t>
      </w:r>
      <w:r w:rsidR="008F52CE" w:rsidRPr="001C2288">
        <w:rPr>
          <w:rFonts w:ascii="Times New Roman" w:hAnsi="Times New Roman" w:cs="Times New Roman"/>
        </w:rPr>
        <w:t xml:space="preserve"> autoantibody</w:t>
      </w:r>
      <w:r w:rsidR="0035506F" w:rsidRPr="001C2288">
        <w:rPr>
          <w:rFonts w:ascii="Times New Roman" w:hAnsi="Times New Roman" w:cs="Times New Roman"/>
        </w:rPr>
        <w:t xml:space="preserve"> were </w:t>
      </w:r>
      <w:r w:rsidR="00DC2733" w:rsidRPr="001C2288">
        <w:rPr>
          <w:rFonts w:ascii="Times New Roman" w:hAnsi="Times New Roman" w:cs="Times New Roman"/>
        </w:rPr>
        <w:t>typically</w:t>
      </w:r>
      <w:r w:rsidR="0035506F" w:rsidRPr="001C2288">
        <w:rPr>
          <w:rFonts w:ascii="Times New Roman" w:hAnsi="Times New Roman" w:cs="Times New Roman"/>
        </w:rPr>
        <w:t xml:space="preserve"> </w:t>
      </w:r>
      <w:r w:rsidR="00DA6F2B" w:rsidRPr="001C2288">
        <w:rPr>
          <w:rFonts w:ascii="Times New Roman" w:hAnsi="Times New Roman" w:cs="Times New Roman"/>
        </w:rPr>
        <w:t xml:space="preserve">also </w:t>
      </w:r>
      <w:r w:rsidR="0035506F" w:rsidRPr="001C2288">
        <w:rPr>
          <w:rFonts w:ascii="Times New Roman" w:hAnsi="Times New Roman" w:cs="Times New Roman"/>
        </w:rPr>
        <w:t>positive for th</w:t>
      </w:r>
      <w:r w:rsidR="00C53F75" w:rsidRPr="001C2288">
        <w:rPr>
          <w:rFonts w:ascii="Times New Roman" w:hAnsi="Times New Roman" w:cs="Times New Roman"/>
        </w:rPr>
        <w:t>e same</w:t>
      </w:r>
      <w:r w:rsidR="0035506F" w:rsidRPr="001C2288">
        <w:rPr>
          <w:rFonts w:ascii="Times New Roman" w:hAnsi="Times New Roman" w:cs="Times New Roman"/>
        </w:rPr>
        <w:t xml:space="preserve"> autoantibody at diagnosis (89</w:t>
      </w:r>
      <w:r w:rsidR="00B50B0F" w:rsidRPr="001C2288">
        <w:rPr>
          <w:rFonts w:ascii="Times New Roman" w:hAnsi="Times New Roman" w:cs="Times New Roman"/>
        </w:rPr>
        <w:t>.</w:t>
      </w:r>
      <w:r w:rsidR="008A5FF9" w:rsidRPr="001C2288">
        <w:rPr>
          <w:rFonts w:ascii="Times New Roman" w:hAnsi="Times New Roman" w:cs="Times New Roman"/>
        </w:rPr>
        <w:t>5%, 100% and 100%,</w:t>
      </w:r>
      <w:r w:rsidR="0035506F" w:rsidRPr="001C2288">
        <w:rPr>
          <w:rFonts w:ascii="Times New Roman" w:hAnsi="Times New Roman" w:cs="Times New Roman"/>
        </w:rPr>
        <w:t xml:space="preserve"> respectively).</w:t>
      </w:r>
      <w:r w:rsidR="00660138" w:rsidRPr="001C2288">
        <w:rPr>
          <w:rFonts w:ascii="Times New Roman" w:hAnsi="Times New Roman" w:cs="Times New Roman"/>
        </w:rPr>
        <w:t xml:space="preserve"> </w:t>
      </w:r>
      <w:r w:rsidR="00EF3BB5" w:rsidRPr="001C2288">
        <w:rPr>
          <w:rFonts w:ascii="Times New Roman" w:hAnsi="Times New Roman" w:cs="Times New Roman"/>
        </w:rPr>
        <w:t xml:space="preserve">In contrast, </w:t>
      </w:r>
      <w:r w:rsidR="00F03B0D" w:rsidRPr="001C2288">
        <w:rPr>
          <w:rFonts w:ascii="Times New Roman" w:hAnsi="Times New Roman" w:cs="Times New Roman"/>
        </w:rPr>
        <w:t xml:space="preserve">only 75% </w:t>
      </w:r>
      <w:r w:rsidR="008748FD" w:rsidRPr="001C2288">
        <w:rPr>
          <w:rFonts w:ascii="Times New Roman" w:hAnsi="Times New Roman" w:cs="Times New Roman"/>
        </w:rPr>
        <w:t xml:space="preserve">of </w:t>
      </w:r>
      <w:r w:rsidR="00F03B0D" w:rsidRPr="001C2288">
        <w:rPr>
          <w:rFonts w:ascii="Times New Roman" w:hAnsi="Times New Roman" w:cs="Times New Roman"/>
        </w:rPr>
        <w:t xml:space="preserve">children with </w:t>
      </w:r>
      <w:r w:rsidR="005E3838" w:rsidRPr="001C2288">
        <w:rPr>
          <w:rFonts w:ascii="Times New Roman" w:hAnsi="Times New Roman" w:cs="Times New Roman"/>
        </w:rPr>
        <w:t xml:space="preserve">IAA </w:t>
      </w:r>
      <w:r w:rsidR="00F03B0D" w:rsidRPr="001C2288">
        <w:rPr>
          <w:rFonts w:ascii="Times New Roman" w:hAnsi="Times New Roman" w:cs="Times New Roman"/>
        </w:rPr>
        <w:t>as the primary</w:t>
      </w:r>
      <w:r w:rsidR="00451B83" w:rsidRPr="001C2288">
        <w:rPr>
          <w:rFonts w:ascii="Times New Roman" w:hAnsi="Times New Roman" w:cs="Times New Roman"/>
        </w:rPr>
        <w:t xml:space="preserve"> </w:t>
      </w:r>
      <w:r w:rsidR="00F03B0D" w:rsidRPr="001C2288">
        <w:rPr>
          <w:rFonts w:ascii="Times New Roman" w:hAnsi="Times New Roman" w:cs="Times New Roman"/>
        </w:rPr>
        <w:t>autoantibody</w:t>
      </w:r>
      <w:r w:rsidR="00451B83" w:rsidRPr="001C2288">
        <w:rPr>
          <w:rFonts w:ascii="Times New Roman" w:hAnsi="Times New Roman" w:cs="Times New Roman"/>
        </w:rPr>
        <w:t xml:space="preserve"> </w:t>
      </w:r>
      <w:r w:rsidR="00B50B0F" w:rsidRPr="001C2288">
        <w:rPr>
          <w:rFonts w:ascii="Times New Roman" w:hAnsi="Times New Roman" w:cs="Times New Roman"/>
        </w:rPr>
        <w:t xml:space="preserve">tested positive for </w:t>
      </w:r>
      <w:r w:rsidR="00451B83" w:rsidRPr="001C2288">
        <w:rPr>
          <w:rFonts w:ascii="Times New Roman" w:hAnsi="Times New Roman" w:cs="Times New Roman"/>
        </w:rPr>
        <w:t>IAA at diagnosis.</w:t>
      </w:r>
      <w:r w:rsidR="00F27A9F" w:rsidRPr="001C2288">
        <w:rPr>
          <w:rFonts w:ascii="Times New Roman" w:hAnsi="Times New Roman" w:cs="Times New Roman"/>
        </w:rPr>
        <w:t xml:space="preserve"> </w:t>
      </w:r>
      <w:r w:rsidR="00505529" w:rsidRPr="001C2288">
        <w:rPr>
          <w:rFonts w:ascii="Times New Roman" w:hAnsi="Times New Roman" w:cs="Times New Roman"/>
        </w:rPr>
        <w:t xml:space="preserve">The frequency of IAA positivity at diagnosis in </w:t>
      </w:r>
      <w:r w:rsidR="00F27A9F" w:rsidRPr="001C2288">
        <w:rPr>
          <w:rFonts w:ascii="Times New Roman" w:hAnsi="Times New Roman" w:cs="Times New Roman"/>
        </w:rPr>
        <w:t xml:space="preserve">the </w:t>
      </w:r>
      <w:r w:rsidR="00505529" w:rsidRPr="001C2288">
        <w:rPr>
          <w:rFonts w:ascii="Times New Roman" w:hAnsi="Times New Roman" w:cs="Times New Roman"/>
        </w:rPr>
        <w:t xml:space="preserve">group </w:t>
      </w:r>
      <w:r w:rsidR="00F27A9F" w:rsidRPr="001C2288">
        <w:rPr>
          <w:rFonts w:ascii="Times New Roman" w:hAnsi="Times New Roman" w:cs="Times New Roman"/>
        </w:rPr>
        <w:t xml:space="preserve">with IAA as the first autoantibody </w:t>
      </w:r>
      <w:r w:rsidR="006D077D" w:rsidRPr="001C2288">
        <w:rPr>
          <w:rFonts w:ascii="Times New Roman" w:hAnsi="Times New Roman" w:cs="Times New Roman"/>
        </w:rPr>
        <w:t xml:space="preserve">was </w:t>
      </w:r>
      <w:r w:rsidR="00505529" w:rsidRPr="001C2288">
        <w:rPr>
          <w:rFonts w:ascii="Times New Roman" w:hAnsi="Times New Roman" w:cs="Times New Roman"/>
        </w:rPr>
        <w:t>dependent on the time between autoantibody seroconversion and diagnosis</w:t>
      </w:r>
      <w:r w:rsidR="006E3BD1" w:rsidRPr="001C2288">
        <w:rPr>
          <w:rFonts w:ascii="Times New Roman" w:hAnsi="Times New Roman" w:cs="Times New Roman"/>
        </w:rPr>
        <w:t>.</w:t>
      </w:r>
      <w:r w:rsidR="008C370A" w:rsidRPr="001C2288">
        <w:rPr>
          <w:rFonts w:ascii="Times New Roman" w:hAnsi="Times New Roman" w:cs="Times New Roman"/>
        </w:rPr>
        <w:t xml:space="preserve"> </w:t>
      </w:r>
      <w:r w:rsidR="00DA6F2B" w:rsidRPr="001C2288">
        <w:rPr>
          <w:rFonts w:ascii="Times New Roman" w:hAnsi="Times New Roman" w:cs="Times New Roman"/>
        </w:rPr>
        <w:t xml:space="preserve">Compared to children remaining positive for IAA at diagnosis, </w:t>
      </w:r>
      <w:r w:rsidR="006E3BD1" w:rsidRPr="001C2288">
        <w:rPr>
          <w:rFonts w:ascii="Times New Roman" w:hAnsi="Times New Roman" w:cs="Times New Roman"/>
        </w:rPr>
        <w:t xml:space="preserve">children </w:t>
      </w:r>
      <w:r w:rsidR="001F3589" w:rsidRPr="001C2288">
        <w:rPr>
          <w:rFonts w:ascii="Times New Roman" w:hAnsi="Times New Roman" w:cs="Times New Roman"/>
        </w:rPr>
        <w:t xml:space="preserve">who turned </w:t>
      </w:r>
      <w:r w:rsidR="00876A57" w:rsidRPr="001C2288">
        <w:rPr>
          <w:rFonts w:ascii="Times New Roman" w:hAnsi="Times New Roman" w:cs="Times New Roman"/>
        </w:rPr>
        <w:t>seronegative for IAA ha</w:t>
      </w:r>
      <w:r w:rsidR="00250CE0" w:rsidRPr="001C2288">
        <w:rPr>
          <w:rFonts w:ascii="Times New Roman" w:hAnsi="Times New Roman" w:cs="Times New Roman"/>
        </w:rPr>
        <w:t>d</w:t>
      </w:r>
      <w:r w:rsidR="00876A57" w:rsidRPr="001C2288">
        <w:rPr>
          <w:rFonts w:ascii="Times New Roman" w:hAnsi="Times New Roman" w:cs="Times New Roman"/>
        </w:rPr>
        <w:t xml:space="preserve"> a longer </w:t>
      </w:r>
      <w:r w:rsidR="00451B83" w:rsidRPr="001C2288">
        <w:rPr>
          <w:rFonts w:ascii="Times New Roman" w:hAnsi="Times New Roman" w:cs="Times New Roman"/>
        </w:rPr>
        <w:t xml:space="preserve">preclinical </w:t>
      </w:r>
      <w:r w:rsidR="00876A57" w:rsidRPr="001C2288">
        <w:rPr>
          <w:rFonts w:ascii="Times New Roman" w:hAnsi="Times New Roman" w:cs="Times New Roman"/>
        </w:rPr>
        <w:t>period</w:t>
      </w:r>
      <w:r w:rsidR="00F352FD" w:rsidRPr="001C2288">
        <w:rPr>
          <w:rFonts w:ascii="Times New Roman" w:hAnsi="Times New Roman" w:cs="Times New Roman"/>
        </w:rPr>
        <w:t xml:space="preserve"> duration</w:t>
      </w:r>
      <w:r w:rsidR="00A0041F">
        <w:rPr>
          <w:rFonts w:ascii="Times New Roman" w:hAnsi="Times New Roman" w:cs="Times New Roman"/>
        </w:rPr>
        <w:t xml:space="preserve"> as</w:t>
      </w:r>
      <w:r w:rsidR="0071789F" w:rsidRPr="001C2288">
        <w:rPr>
          <w:rFonts w:ascii="Times New Roman" w:hAnsi="Times New Roman" w:cs="Times New Roman"/>
        </w:rPr>
        <w:t xml:space="preserve"> measured from seroconversion </w:t>
      </w:r>
      <w:r w:rsidR="00DC2733" w:rsidRPr="001C2288">
        <w:rPr>
          <w:rFonts w:ascii="Times New Roman" w:hAnsi="Times New Roman" w:cs="Times New Roman"/>
        </w:rPr>
        <w:t xml:space="preserve">to </w:t>
      </w:r>
      <w:r w:rsidR="00DA6F2B" w:rsidRPr="001C2288">
        <w:rPr>
          <w:rFonts w:ascii="Times New Roman" w:hAnsi="Times New Roman" w:cs="Times New Roman"/>
        </w:rPr>
        <w:t>diagnosis,</w:t>
      </w:r>
      <w:r w:rsidR="00840EC9" w:rsidRPr="001C2288">
        <w:rPr>
          <w:rFonts w:ascii="Times New Roman" w:hAnsi="Times New Roman" w:cs="Times New Roman"/>
        </w:rPr>
        <w:t xml:space="preserve"> </w:t>
      </w:r>
      <w:r w:rsidR="00A0041F">
        <w:rPr>
          <w:rFonts w:ascii="Times New Roman" w:hAnsi="Times New Roman" w:cs="Times New Roman"/>
        </w:rPr>
        <w:t xml:space="preserve">with </w:t>
      </w:r>
      <w:r w:rsidR="00DA6F2B" w:rsidRPr="001C2288">
        <w:rPr>
          <w:rFonts w:ascii="Times New Roman" w:hAnsi="Times New Roman" w:cs="Times New Roman"/>
        </w:rPr>
        <w:t>median</w:t>
      </w:r>
      <w:r w:rsidR="00A0041F">
        <w:rPr>
          <w:rFonts w:ascii="Times New Roman" w:hAnsi="Times New Roman" w:cs="Times New Roman"/>
        </w:rPr>
        <w:t>s of</w:t>
      </w:r>
      <w:r w:rsidR="00DA6F2B" w:rsidRPr="001C2288">
        <w:rPr>
          <w:rFonts w:ascii="Times New Roman" w:hAnsi="Times New Roman" w:cs="Times New Roman"/>
        </w:rPr>
        <w:t xml:space="preserve"> 2.6 years (interquartile range 0.7 – 3.8) and </w:t>
      </w:r>
      <w:r w:rsidR="00876A57" w:rsidRPr="001C2288">
        <w:rPr>
          <w:rFonts w:ascii="Times New Roman" w:hAnsi="Times New Roman" w:cs="Times New Roman"/>
        </w:rPr>
        <w:t xml:space="preserve">4.6 years </w:t>
      </w:r>
      <w:r w:rsidR="00876A57" w:rsidRPr="001C2288">
        <w:rPr>
          <w:rFonts w:ascii="Times New Roman" w:hAnsi="Times New Roman" w:cs="Times New Roman"/>
        </w:rPr>
        <w:lastRenderedPageBreak/>
        <w:t xml:space="preserve">(interquartile </w:t>
      </w:r>
      <w:r w:rsidR="006D077D" w:rsidRPr="001C2288">
        <w:rPr>
          <w:rFonts w:ascii="Times New Roman" w:hAnsi="Times New Roman" w:cs="Times New Roman"/>
        </w:rPr>
        <w:t xml:space="preserve">range </w:t>
      </w:r>
      <w:r w:rsidR="00876A57" w:rsidRPr="001C2288">
        <w:rPr>
          <w:rFonts w:ascii="Times New Roman" w:hAnsi="Times New Roman" w:cs="Times New Roman"/>
        </w:rPr>
        <w:t>3.8-6.5)</w:t>
      </w:r>
      <w:r w:rsidR="00840EC9" w:rsidRPr="001C2288">
        <w:rPr>
          <w:rFonts w:ascii="Times New Roman" w:hAnsi="Times New Roman" w:cs="Times New Roman"/>
        </w:rPr>
        <w:t>, respectively,</w:t>
      </w:r>
      <w:r w:rsidR="00876A57" w:rsidRPr="001C2288">
        <w:rPr>
          <w:rFonts w:ascii="Times New Roman" w:hAnsi="Times New Roman" w:cs="Times New Roman"/>
        </w:rPr>
        <w:t xml:space="preserve"> </w:t>
      </w:r>
      <w:r w:rsidR="001B796B" w:rsidRPr="001C2288">
        <w:rPr>
          <w:rFonts w:ascii="Times New Roman" w:hAnsi="Times New Roman" w:cs="Times New Roman"/>
        </w:rPr>
        <w:t>(</w:t>
      </w:r>
      <w:r w:rsidR="001B796B" w:rsidRPr="001C2288">
        <w:rPr>
          <w:rFonts w:ascii="Times New Roman" w:hAnsi="Times New Roman" w:cs="Times New Roman"/>
          <w:i/>
        </w:rPr>
        <w:t>P</w:t>
      </w:r>
      <w:r w:rsidR="001B796B" w:rsidRPr="001C2288">
        <w:rPr>
          <w:rFonts w:ascii="Times New Roman" w:hAnsi="Times New Roman" w:cs="Times New Roman"/>
        </w:rPr>
        <w:t>&lt;0.001, M</w:t>
      </w:r>
      <w:r w:rsidR="007C581A" w:rsidRPr="001C2288">
        <w:rPr>
          <w:rFonts w:ascii="Times New Roman" w:hAnsi="Times New Roman" w:cs="Times New Roman"/>
        </w:rPr>
        <w:t>ann-Whitney U-test)</w:t>
      </w:r>
      <w:r w:rsidR="00CF4880" w:rsidRPr="001C2288">
        <w:rPr>
          <w:rFonts w:ascii="Times New Roman" w:hAnsi="Times New Roman" w:cs="Times New Roman"/>
        </w:rPr>
        <w:t>.</w:t>
      </w:r>
      <w:r w:rsidR="008C370A" w:rsidRPr="001C2288">
        <w:rPr>
          <w:rFonts w:ascii="Times New Roman" w:hAnsi="Times New Roman" w:cs="Times New Roman"/>
        </w:rPr>
        <w:t xml:space="preserve"> </w:t>
      </w:r>
      <w:r w:rsidR="00840EC9" w:rsidRPr="001C2288">
        <w:rPr>
          <w:rFonts w:ascii="Times New Roman" w:hAnsi="Times New Roman" w:cs="Times New Roman"/>
        </w:rPr>
        <w:t>In contrast, n</w:t>
      </w:r>
      <w:r w:rsidR="00276B2C" w:rsidRPr="001C2288">
        <w:rPr>
          <w:rFonts w:ascii="Times New Roman" w:hAnsi="Times New Roman" w:cs="Times New Roman"/>
        </w:rPr>
        <w:t>o difference</w:t>
      </w:r>
      <w:r w:rsidR="007F4F73" w:rsidRPr="001C2288">
        <w:rPr>
          <w:rFonts w:ascii="Times New Roman" w:hAnsi="Times New Roman" w:cs="Times New Roman"/>
        </w:rPr>
        <w:t>s</w:t>
      </w:r>
      <w:r w:rsidR="00276B2C" w:rsidRPr="001C2288">
        <w:rPr>
          <w:rFonts w:ascii="Times New Roman" w:hAnsi="Times New Roman" w:cs="Times New Roman"/>
        </w:rPr>
        <w:t xml:space="preserve"> w</w:t>
      </w:r>
      <w:r w:rsidR="007F4F73" w:rsidRPr="001C2288">
        <w:rPr>
          <w:rFonts w:ascii="Times New Roman" w:hAnsi="Times New Roman" w:cs="Times New Roman"/>
        </w:rPr>
        <w:t>ere</w:t>
      </w:r>
      <w:r w:rsidR="00276B2C" w:rsidRPr="001C2288">
        <w:rPr>
          <w:rFonts w:ascii="Times New Roman" w:hAnsi="Times New Roman" w:cs="Times New Roman"/>
        </w:rPr>
        <w:t xml:space="preserve"> detected in </w:t>
      </w:r>
      <w:r w:rsidR="00840EC9" w:rsidRPr="001C2288">
        <w:rPr>
          <w:rFonts w:ascii="Times New Roman" w:hAnsi="Times New Roman" w:cs="Times New Roman"/>
        </w:rPr>
        <w:t xml:space="preserve">age at </w:t>
      </w:r>
      <w:r w:rsidR="008C370A" w:rsidRPr="001C2288">
        <w:rPr>
          <w:rFonts w:ascii="Times New Roman" w:hAnsi="Times New Roman" w:cs="Times New Roman"/>
        </w:rPr>
        <w:t>seroconversion</w:t>
      </w:r>
      <w:r w:rsidR="00AB6FC4">
        <w:rPr>
          <w:rFonts w:ascii="Times New Roman" w:hAnsi="Times New Roman" w:cs="Times New Roman"/>
        </w:rPr>
        <w:t xml:space="preserve"> in those with IAA</w:t>
      </w:r>
      <w:r w:rsidR="00C83D16">
        <w:rPr>
          <w:rFonts w:ascii="Times New Roman" w:hAnsi="Times New Roman" w:cs="Times New Roman"/>
        </w:rPr>
        <w:t xml:space="preserve"> as the primary antibody</w:t>
      </w:r>
      <w:r w:rsidR="0007367D">
        <w:rPr>
          <w:rFonts w:ascii="Times New Roman" w:hAnsi="Times New Roman" w:cs="Times New Roman"/>
        </w:rPr>
        <w:t>. This</w:t>
      </w:r>
      <w:r w:rsidR="008C370A" w:rsidRPr="001C2288">
        <w:rPr>
          <w:rFonts w:ascii="Times New Roman" w:hAnsi="Times New Roman" w:cs="Times New Roman"/>
        </w:rPr>
        <w:t xml:space="preserve"> </w:t>
      </w:r>
      <w:r w:rsidR="00276B2C" w:rsidRPr="001C2288">
        <w:rPr>
          <w:rFonts w:ascii="Times New Roman" w:hAnsi="Times New Roman" w:cs="Times New Roman"/>
        </w:rPr>
        <w:t>w</w:t>
      </w:r>
      <w:r w:rsidR="00840EC9" w:rsidRPr="001C2288">
        <w:rPr>
          <w:rFonts w:ascii="Times New Roman" w:hAnsi="Times New Roman" w:cs="Times New Roman"/>
        </w:rPr>
        <w:t>as</w:t>
      </w:r>
      <w:r w:rsidR="00276B2C" w:rsidRPr="001C2288">
        <w:rPr>
          <w:rFonts w:ascii="Times New Roman" w:hAnsi="Times New Roman" w:cs="Times New Roman"/>
        </w:rPr>
        <w:t xml:space="preserve"> </w:t>
      </w:r>
      <w:r w:rsidR="00230F87" w:rsidRPr="001C2288">
        <w:rPr>
          <w:rFonts w:ascii="Times New Roman" w:hAnsi="Times New Roman" w:cs="Times New Roman"/>
        </w:rPr>
        <w:t>1.0 years (1.0-2.0) and 1.1 ye</w:t>
      </w:r>
      <w:r w:rsidR="00840EC9" w:rsidRPr="001C2288">
        <w:rPr>
          <w:rFonts w:ascii="Times New Roman" w:hAnsi="Times New Roman" w:cs="Times New Roman"/>
        </w:rPr>
        <w:t>a</w:t>
      </w:r>
      <w:r w:rsidR="00230F87" w:rsidRPr="001C2288">
        <w:rPr>
          <w:rFonts w:ascii="Times New Roman" w:hAnsi="Times New Roman" w:cs="Times New Roman"/>
        </w:rPr>
        <w:t>rs (0.7-1.5) among thos</w:t>
      </w:r>
      <w:r w:rsidR="00764DA9" w:rsidRPr="001C2288">
        <w:rPr>
          <w:rFonts w:ascii="Times New Roman" w:hAnsi="Times New Roman" w:cs="Times New Roman"/>
        </w:rPr>
        <w:t>e</w:t>
      </w:r>
      <w:r w:rsidR="00230F87" w:rsidRPr="001C2288">
        <w:rPr>
          <w:rFonts w:ascii="Times New Roman" w:hAnsi="Times New Roman" w:cs="Times New Roman"/>
        </w:rPr>
        <w:t xml:space="preserve"> with and without IAA at diagnosis, respectively.  </w:t>
      </w:r>
    </w:p>
    <w:p w14:paraId="271BDC6B" w14:textId="521C00B2" w:rsidR="00250CE0" w:rsidRPr="001C2288" w:rsidRDefault="004A3082" w:rsidP="001C2288">
      <w:pPr>
        <w:tabs>
          <w:tab w:val="left" w:pos="426"/>
        </w:tabs>
        <w:spacing w:after="120" w:line="360" w:lineRule="auto"/>
        <w:rPr>
          <w:rFonts w:ascii="Times New Roman" w:hAnsi="Times New Roman" w:cs="Times New Roman"/>
        </w:rPr>
      </w:pPr>
      <w:r w:rsidRPr="001C2288">
        <w:rPr>
          <w:rFonts w:ascii="Times New Roman" w:hAnsi="Times New Roman" w:cs="Times New Roman"/>
        </w:rPr>
        <w:tab/>
      </w:r>
      <w:r w:rsidR="001F3589" w:rsidRPr="001C2288">
        <w:rPr>
          <w:rFonts w:ascii="Times New Roman" w:hAnsi="Times New Roman" w:cs="Times New Roman"/>
        </w:rPr>
        <w:t>Most of the c</w:t>
      </w:r>
      <w:r w:rsidR="00250CE0" w:rsidRPr="001C2288">
        <w:rPr>
          <w:rFonts w:ascii="Times New Roman" w:hAnsi="Times New Roman" w:cs="Times New Roman"/>
        </w:rPr>
        <w:t xml:space="preserve">hildren with GADA as their first autoantibody </w:t>
      </w:r>
      <w:r w:rsidR="00840EC9" w:rsidRPr="001C2288">
        <w:rPr>
          <w:rFonts w:ascii="Times New Roman" w:hAnsi="Times New Roman" w:cs="Times New Roman"/>
        </w:rPr>
        <w:t xml:space="preserve">also </w:t>
      </w:r>
      <w:r w:rsidR="0045759C" w:rsidRPr="001C2288">
        <w:rPr>
          <w:rFonts w:ascii="Times New Roman" w:hAnsi="Times New Roman" w:cs="Times New Roman"/>
        </w:rPr>
        <w:t>tested</w:t>
      </w:r>
      <w:r w:rsidR="00E86383" w:rsidRPr="001C2288">
        <w:rPr>
          <w:rFonts w:ascii="Times New Roman" w:hAnsi="Times New Roman" w:cs="Times New Roman"/>
        </w:rPr>
        <w:t xml:space="preserve"> </w:t>
      </w:r>
      <w:r w:rsidR="0045759C" w:rsidRPr="001C2288">
        <w:rPr>
          <w:rFonts w:ascii="Times New Roman" w:hAnsi="Times New Roman" w:cs="Times New Roman"/>
        </w:rPr>
        <w:t xml:space="preserve">positive for </w:t>
      </w:r>
      <w:r w:rsidR="00EC06BD" w:rsidRPr="001C2288">
        <w:rPr>
          <w:rFonts w:ascii="Times New Roman" w:hAnsi="Times New Roman" w:cs="Times New Roman"/>
        </w:rPr>
        <w:t>GADA</w:t>
      </w:r>
      <w:r w:rsidR="00E86383" w:rsidRPr="001C2288">
        <w:rPr>
          <w:rFonts w:ascii="Times New Roman" w:hAnsi="Times New Roman" w:cs="Times New Roman"/>
        </w:rPr>
        <w:t xml:space="preserve"> at diagnosis, </w:t>
      </w:r>
      <w:r w:rsidR="006D077D" w:rsidRPr="001C2288">
        <w:rPr>
          <w:rFonts w:ascii="Times New Roman" w:hAnsi="Times New Roman" w:cs="Times New Roman"/>
        </w:rPr>
        <w:t xml:space="preserve">while </w:t>
      </w:r>
      <w:r w:rsidR="00E86383" w:rsidRPr="001C2288">
        <w:rPr>
          <w:rFonts w:ascii="Times New Roman" w:hAnsi="Times New Roman" w:cs="Times New Roman"/>
        </w:rPr>
        <w:t xml:space="preserve">IAA </w:t>
      </w:r>
      <w:r w:rsidR="008C370A" w:rsidRPr="001C2288">
        <w:rPr>
          <w:rFonts w:ascii="Times New Roman" w:hAnsi="Times New Roman" w:cs="Times New Roman"/>
        </w:rPr>
        <w:t xml:space="preserve">and ZnT8A </w:t>
      </w:r>
      <w:r w:rsidR="00B50B0F" w:rsidRPr="001C2288">
        <w:rPr>
          <w:rFonts w:ascii="Times New Roman" w:hAnsi="Times New Roman" w:cs="Times New Roman"/>
        </w:rPr>
        <w:t xml:space="preserve">were </w:t>
      </w:r>
      <w:r w:rsidR="006D077D" w:rsidRPr="001C2288">
        <w:rPr>
          <w:rFonts w:ascii="Times New Roman" w:hAnsi="Times New Roman" w:cs="Times New Roman"/>
        </w:rPr>
        <w:t>found</w:t>
      </w:r>
      <w:r w:rsidR="00E86383" w:rsidRPr="001C2288">
        <w:rPr>
          <w:rFonts w:ascii="Times New Roman" w:hAnsi="Times New Roman" w:cs="Times New Roman"/>
        </w:rPr>
        <w:t xml:space="preserve"> in </w:t>
      </w:r>
      <w:r w:rsidR="00685899" w:rsidRPr="001C2288">
        <w:rPr>
          <w:rFonts w:ascii="Times New Roman" w:hAnsi="Times New Roman" w:cs="Times New Roman"/>
        </w:rPr>
        <w:t>about</w:t>
      </w:r>
      <w:r w:rsidR="006D077D" w:rsidRPr="001C2288">
        <w:rPr>
          <w:rFonts w:ascii="Times New Roman" w:hAnsi="Times New Roman" w:cs="Times New Roman"/>
        </w:rPr>
        <w:t xml:space="preserve"> </w:t>
      </w:r>
      <w:r w:rsidR="00E86383" w:rsidRPr="001C2288">
        <w:rPr>
          <w:rFonts w:ascii="Times New Roman" w:hAnsi="Times New Roman" w:cs="Times New Roman"/>
        </w:rPr>
        <w:t xml:space="preserve">half of these cases. </w:t>
      </w:r>
      <w:r w:rsidR="001F3589" w:rsidRPr="001C2288">
        <w:rPr>
          <w:rFonts w:ascii="Times New Roman" w:hAnsi="Times New Roman" w:cs="Times New Roman"/>
        </w:rPr>
        <w:t>All c</w:t>
      </w:r>
      <w:r w:rsidR="00E86383" w:rsidRPr="001C2288">
        <w:rPr>
          <w:rFonts w:ascii="Times New Roman" w:hAnsi="Times New Roman" w:cs="Times New Roman"/>
        </w:rPr>
        <w:t xml:space="preserve">hildren with </w:t>
      </w:r>
      <w:r w:rsidR="00737CF9" w:rsidRPr="001C2288">
        <w:rPr>
          <w:rFonts w:ascii="Times New Roman" w:hAnsi="Times New Roman" w:cs="Times New Roman"/>
        </w:rPr>
        <w:t xml:space="preserve">ZnT8A </w:t>
      </w:r>
      <w:r w:rsidR="000830C1" w:rsidRPr="001C2288">
        <w:rPr>
          <w:rFonts w:ascii="Times New Roman" w:hAnsi="Times New Roman" w:cs="Times New Roman"/>
        </w:rPr>
        <w:t xml:space="preserve">as </w:t>
      </w:r>
      <w:r w:rsidR="00A0041F">
        <w:rPr>
          <w:rFonts w:ascii="Times New Roman" w:hAnsi="Times New Roman" w:cs="Times New Roman"/>
        </w:rPr>
        <w:t xml:space="preserve">a </w:t>
      </w:r>
      <w:r w:rsidR="000830C1" w:rsidRPr="001C2288">
        <w:rPr>
          <w:rFonts w:ascii="Times New Roman" w:hAnsi="Times New Roman" w:cs="Times New Roman"/>
        </w:rPr>
        <w:t>primary antibod</w:t>
      </w:r>
      <w:r w:rsidR="00DC2733" w:rsidRPr="001C2288">
        <w:rPr>
          <w:rFonts w:ascii="Times New Roman" w:hAnsi="Times New Roman" w:cs="Times New Roman"/>
        </w:rPr>
        <w:t>y</w:t>
      </w:r>
      <w:r w:rsidR="000830C1" w:rsidRPr="001C2288">
        <w:rPr>
          <w:rFonts w:ascii="Times New Roman" w:hAnsi="Times New Roman" w:cs="Times New Roman"/>
        </w:rPr>
        <w:t xml:space="preserve"> </w:t>
      </w:r>
      <w:r w:rsidR="0045759C" w:rsidRPr="001C2288">
        <w:rPr>
          <w:rFonts w:ascii="Times New Roman" w:hAnsi="Times New Roman" w:cs="Times New Roman"/>
        </w:rPr>
        <w:t>tested positive for</w:t>
      </w:r>
      <w:r w:rsidR="00737CF9" w:rsidRPr="001C2288">
        <w:rPr>
          <w:rFonts w:ascii="Times New Roman" w:hAnsi="Times New Roman" w:cs="Times New Roman"/>
        </w:rPr>
        <w:t xml:space="preserve"> </w:t>
      </w:r>
      <w:r w:rsidR="00EC06BD" w:rsidRPr="001C2288">
        <w:rPr>
          <w:rFonts w:ascii="Times New Roman" w:hAnsi="Times New Roman" w:cs="Times New Roman"/>
        </w:rPr>
        <w:t xml:space="preserve">both ZnT8A and </w:t>
      </w:r>
      <w:r w:rsidR="00737CF9" w:rsidRPr="001C2288">
        <w:rPr>
          <w:rFonts w:ascii="Times New Roman" w:hAnsi="Times New Roman" w:cs="Times New Roman"/>
        </w:rPr>
        <w:t>IA-2A</w:t>
      </w:r>
      <w:r w:rsidR="008C370A" w:rsidRPr="001C2288">
        <w:rPr>
          <w:rFonts w:ascii="Times New Roman" w:hAnsi="Times New Roman" w:cs="Times New Roman"/>
        </w:rPr>
        <w:t xml:space="preserve"> at diagnosis</w:t>
      </w:r>
      <w:r w:rsidR="00A0041F">
        <w:rPr>
          <w:rFonts w:ascii="Times New Roman" w:hAnsi="Times New Roman" w:cs="Times New Roman"/>
        </w:rPr>
        <w:t>,</w:t>
      </w:r>
      <w:r w:rsidR="001F3589" w:rsidRPr="001C2288">
        <w:rPr>
          <w:rFonts w:ascii="Times New Roman" w:hAnsi="Times New Roman" w:cs="Times New Roman"/>
        </w:rPr>
        <w:t xml:space="preserve"> but only </w:t>
      </w:r>
      <w:r w:rsidR="00737CF9" w:rsidRPr="001C2288">
        <w:rPr>
          <w:rFonts w:ascii="Times New Roman" w:hAnsi="Times New Roman" w:cs="Times New Roman"/>
        </w:rPr>
        <w:t xml:space="preserve">around half </w:t>
      </w:r>
      <w:r w:rsidR="001F3589" w:rsidRPr="001C2288">
        <w:rPr>
          <w:rFonts w:ascii="Times New Roman" w:hAnsi="Times New Roman" w:cs="Times New Roman"/>
        </w:rPr>
        <w:t>were</w:t>
      </w:r>
      <w:r w:rsidR="00737CF9" w:rsidRPr="001C2288">
        <w:rPr>
          <w:rFonts w:ascii="Times New Roman" w:hAnsi="Times New Roman" w:cs="Times New Roman"/>
        </w:rPr>
        <w:t xml:space="preserve"> </w:t>
      </w:r>
      <w:r w:rsidR="00EC06BD" w:rsidRPr="001C2288">
        <w:rPr>
          <w:rFonts w:ascii="Times New Roman" w:hAnsi="Times New Roman" w:cs="Times New Roman"/>
        </w:rPr>
        <w:t xml:space="preserve">positive for </w:t>
      </w:r>
      <w:r w:rsidR="00737CF9" w:rsidRPr="001C2288">
        <w:rPr>
          <w:rFonts w:ascii="Times New Roman" w:hAnsi="Times New Roman" w:cs="Times New Roman"/>
        </w:rPr>
        <w:t>IAA and</w:t>
      </w:r>
      <w:r w:rsidR="00EC06BD" w:rsidRPr="001C2288">
        <w:rPr>
          <w:rFonts w:ascii="Times New Roman" w:hAnsi="Times New Roman" w:cs="Times New Roman"/>
        </w:rPr>
        <w:t>/or</w:t>
      </w:r>
      <w:r w:rsidR="00737CF9" w:rsidRPr="001C2288">
        <w:rPr>
          <w:rFonts w:ascii="Times New Roman" w:hAnsi="Times New Roman" w:cs="Times New Roman"/>
        </w:rPr>
        <w:t xml:space="preserve"> </w:t>
      </w:r>
      <w:r w:rsidR="00B50B0F" w:rsidRPr="001C2288">
        <w:rPr>
          <w:rFonts w:ascii="Times New Roman" w:hAnsi="Times New Roman" w:cs="Times New Roman"/>
        </w:rPr>
        <w:t>GADA</w:t>
      </w:r>
      <w:r w:rsidR="00737CF9" w:rsidRPr="001C2288">
        <w:rPr>
          <w:rFonts w:ascii="Times New Roman" w:hAnsi="Times New Roman" w:cs="Times New Roman"/>
        </w:rPr>
        <w:t xml:space="preserve">. </w:t>
      </w:r>
      <w:r w:rsidR="006226E4" w:rsidRPr="001C2288">
        <w:rPr>
          <w:rFonts w:ascii="Times New Roman" w:hAnsi="Times New Roman" w:cs="Times New Roman"/>
        </w:rPr>
        <w:t>In children</w:t>
      </w:r>
      <w:r w:rsidR="00737CF9" w:rsidRPr="001C2288">
        <w:rPr>
          <w:rFonts w:ascii="Times New Roman" w:hAnsi="Times New Roman" w:cs="Times New Roman"/>
        </w:rPr>
        <w:t xml:space="preserve"> with IA-2A as the first autoantibody</w:t>
      </w:r>
      <w:r w:rsidR="00840EC9" w:rsidRPr="001C2288">
        <w:rPr>
          <w:rFonts w:ascii="Times New Roman" w:hAnsi="Times New Roman" w:cs="Times New Roman"/>
        </w:rPr>
        <w:t>,</w:t>
      </w:r>
      <w:r w:rsidR="00737CF9" w:rsidRPr="001C2288">
        <w:rPr>
          <w:rFonts w:ascii="Times New Roman" w:hAnsi="Times New Roman" w:cs="Times New Roman"/>
        </w:rPr>
        <w:t xml:space="preserve"> </w:t>
      </w:r>
      <w:r w:rsidR="006D077D" w:rsidRPr="001C2288">
        <w:rPr>
          <w:rFonts w:ascii="Times New Roman" w:hAnsi="Times New Roman" w:cs="Times New Roman"/>
        </w:rPr>
        <w:t xml:space="preserve">the prevalence of the other </w:t>
      </w:r>
      <w:r w:rsidR="006226E4" w:rsidRPr="001C2288">
        <w:rPr>
          <w:rFonts w:ascii="Times New Roman" w:hAnsi="Times New Roman" w:cs="Times New Roman"/>
        </w:rPr>
        <w:t xml:space="preserve">islet autoantibodies </w:t>
      </w:r>
      <w:r w:rsidR="00624B3E" w:rsidRPr="001C2288">
        <w:rPr>
          <w:rFonts w:ascii="Times New Roman" w:hAnsi="Times New Roman" w:cs="Times New Roman"/>
        </w:rPr>
        <w:t xml:space="preserve">at diagnosis </w:t>
      </w:r>
      <w:r w:rsidR="006D077D" w:rsidRPr="001C2288">
        <w:rPr>
          <w:rFonts w:ascii="Times New Roman" w:hAnsi="Times New Roman" w:cs="Times New Roman"/>
        </w:rPr>
        <w:t>was</w:t>
      </w:r>
      <w:r w:rsidR="00737CF9" w:rsidRPr="001C2288">
        <w:rPr>
          <w:rFonts w:ascii="Times New Roman" w:hAnsi="Times New Roman" w:cs="Times New Roman"/>
        </w:rPr>
        <w:t xml:space="preserve"> remarkabl</w:t>
      </w:r>
      <w:r w:rsidR="0045759C" w:rsidRPr="001C2288">
        <w:rPr>
          <w:rFonts w:ascii="Times New Roman" w:hAnsi="Times New Roman" w:cs="Times New Roman"/>
        </w:rPr>
        <w:t>y</w:t>
      </w:r>
      <w:r w:rsidR="00737CF9" w:rsidRPr="001C2288">
        <w:rPr>
          <w:rFonts w:ascii="Times New Roman" w:hAnsi="Times New Roman" w:cs="Times New Roman"/>
        </w:rPr>
        <w:t xml:space="preserve"> low. IAA </w:t>
      </w:r>
      <w:r w:rsidR="00A0041F">
        <w:rPr>
          <w:rFonts w:ascii="Times New Roman" w:hAnsi="Times New Roman" w:cs="Times New Roman"/>
        </w:rPr>
        <w:t>was</w:t>
      </w:r>
      <w:r w:rsidR="00A0041F" w:rsidRPr="001C2288">
        <w:rPr>
          <w:rFonts w:ascii="Times New Roman" w:hAnsi="Times New Roman" w:cs="Times New Roman"/>
        </w:rPr>
        <w:t xml:space="preserve"> </w:t>
      </w:r>
      <w:r w:rsidR="00737CF9" w:rsidRPr="001C2288">
        <w:rPr>
          <w:rFonts w:ascii="Times New Roman" w:hAnsi="Times New Roman" w:cs="Times New Roman"/>
        </w:rPr>
        <w:t xml:space="preserve">the </w:t>
      </w:r>
      <w:r w:rsidR="00840EC9" w:rsidRPr="001C2288">
        <w:rPr>
          <w:rFonts w:ascii="Times New Roman" w:hAnsi="Times New Roman" w:cs="Times New Roman"/>
        </w:rPr>
        <w:t xml:space="preserve">other </w:t>
      </w:r>
      <w:r w:rsidR="00737CF9" w:rsidRPr="001C2288">
        <w:rPr>
          <w:rFonts w:ascii="Times New Roman" w:hAnsi="Times New Roman" w:cs="Times New Roman"/>
        </w:rPr>
        <w:t xml:space="preserve">most </w:t>
      </w:r>
      <w:r w:rsidR="0045759C" w:rsidRPr="001C2288">
        <w:rPr>
          <w:rFonts w:ascii="Times New Roman" w:hAnsi="Times New Roman" w:cs="Times New Roman"/>
        </w:rPr>
        <w:t>common</w:t>
      </w:r>
      <w:r w:rsidR="00737CF9" w:rsidRPr="001C2288">
        <w:rPr>
          <w:rFonts w:ascii="Times New Roman" w:hAnsi="Times New Roman" w:cs="Times New Roman"/>
        </w:rPr>
        <w:t xml:space="preserve"> autoantibod</w:t>
      </w:r>
      <w:r w:rsidR="00A0041F">
        <w:rPr>
          <w:rFonts w:ascii="Times New Roman" w:hAnsi="Times New Roman" w:cs="Times New Roman"/>
        </w:rPr>
        <w:t>y,</w:t>
      </w:r>
      <w:r w:rsidR="00737CF9" w:rsidRPr="001C2288">
        <w:rPr>
          <w:rFonts w:ascii="Times New Roman" w:hAnsi="Times New Roman" w:cs="Times New Roman"/>
        </w:rPr>
        <w:t xml:space="preserve"> </w:t>
      </w:r>
      <w:r w:rsidR="00A0041F">
        <w:rPr>
          <w:rFonts w:ascii="Times New Roman" w:hAnsi="Times New Roman" w:cs="Times New Roman"/>
        </w:rPr>
        <w:t>at</w:t>
      </w:r>
      <w:r w:rsidR="00A0041F" w:rsidRPr="001C2288">
        <w:rPr>
          <w:rFonts w:ascii="Times New Roman" w:hAnsi="Times New Roman" w:cs="Times New Roman"/>
        </w:rPr>
        <w:t xml:space="preserve"> </w:t>
      </w:r>
      <w:r w:rsidR="00737CF9" w:rsidRPr="001C2288">
        <w:rPr>
          <w:rFonts w:ascii="Times New Roman" w:hAnsi="Times New Roman" w:cs="Times New Roman"/>
        </w:rPr>
        <w:t>a frequency of 3</w:t>
      </w:r>
      <w:r w:rsidR="00BB20E6" w:rsidRPr="001C2288">
        <w:rPr>
          <w:rFonts w:ascii="Times New Roman" w:hAnsi="Times New Roman" w:cs="Times New Roman"/>
        </w:rPr>
        <w:t>0</w:t>
      </w:r>
      <w:r w:rsidR="00737CF9" w:rsidRPr="001C2288">
        <w:rPr>
          <w:rFonts w:ascii="Times New Roman" w:hAnsi="Times New Roman" w:cs="Times New Roman"/>
        </w:rPr>
        <w:t>.8%</w:t>
      </w:r>
      <w:r w:rsidR="00D53EC0" w:rsidRPr="001C2288">
        <w:rPr>
          <w:rFonts w:ascii="Times New Roman" w:hAnsi="Times New Roman" w:cs="Times New Roman"/>
        </w:rPr>
        <w:t>.</w:t>
      </w:r>
    </w:p>
    <w:p w14:paraId="7C259B49" w14:textId="73C52F31" w:rsidR="00275278" w:rsidRPr="001C2288" w:rsidRDefault="004A3082" w:rsidP="001C2288">
      <w:pPr>
        <w:tabs>
          <w:tab w:val="left" w:pos="426"/>
        </w:tabs>
        <w:spacing w:after="240" w:line="360" w:lineRule="auto"/>
        <w:rPr>
          <w:rFonts w:ascii="Times New Roman" w:hAnsi="Times New Roman" w:cs="Times New Roman"/>
        </w:rPr>
      </w:pPr>
      <w:r w:rsidRPr="001C2288">
        <w:rPr>
          <w:rFonts w:ascii="Times New Roman" w:hAnsi="Times New Roman" w:cs="Times New Roman"/>
        </w:rPr>
        <w:tab/>
      </w:r>
      <w:r w:rsidR="00AC028E" w:rsidRPr="001C2288">
        <w:rPr>
          <w:rFonts w:ascii="Times New Roman" w:hAnsi="Times New Roman" w:cs="Times New Roman"/>
        </w:rPr>
        <w:t xml:space="preserve">Table </w:t>
      </w:r>
      <w:r w:rsidR="00001555" w:rsidRPr="001C2288">
        <w:rPr>
          <w:rFonts w:ascii="Times New Roman" w:hAnsi="Times New Roman" w:cs="Times New Roman"/>
        </w:rPr>
        <w:t>2</w:t>
      </w:r>
      <w:r w:rsidR="008C370A" w:rsidRPr="001C2288">
        <w:rPr>
          <w:rFonts w:ascii="Times New Roman" w:hAnsi="Times New Roman" w:cs="Times New Roman"/>
        </w:rPr>
        <w:t xml:space="preserve"> also</w:t>
      </w:r>
      <w:r w:rsidR="00AC028E" w:rsidRPr="001C2288">
        <w:rPr>
          <w:rFonts w:ascii="Times New Roman" w:hAnsi="Times New Roman" w:cs="Times New Roman"/>
        </w:rPr>
        <w:t xml:space="preserve"> </w:t>
      </w:r>
      <w:r w:rsidR="001F3589" w:rsidRPr="001C2288">
        <w:rPr>
          <w:rFonts w:ascii="Times New Roman" w:hAnsi="Times New Roman" w:cs="Times New Roman"/>
        </w:rPr>
        <w:t>presents</w:t>
      </w:r>
      <w:r w:rsidR="00AC028E" w:rsidRPr="001C2288">
        <w:rPr>
          <w:rFonts w:ascii="Times New Roman" w:hAnsi="Times New Roman" w:cs="Times New Roman"/>
        </w:rPr>
        <w:t xml:space="preserve"> the frequencies of </w:t>
      </w:r>
      <w:r w:rsidR="001F3589" w:rsidRPr="001C2288">
        <w:rPr>
          <w:rFonts w:ascii="Times New Roman" w:hAnsi="Times New Roman" w:cs="Times New Roman"/>
        </w:rPr>
        <w:t>children</w:t>
      </w:r>
      <w:r w:rsidR="00AC028E" w:rsidRPr="001C2288">
        <w:rPr>
          <w:rFonts w:ascii="Times New Roman" w:hAnsi="Times New Roman" w:cs="Times New Roman"/>
        </w:rPr>
        <w:t xml:space="preserve"> with different </w:t>
      </w:r>
      <w:r w:rsidR="00395C50" w:rsidRPr="001C2288">
        <w:rPr>
          <w:rFonts w:ascii="Times New Roman" w:hAnsi="Times New Roman" w:cs="Times New Roman"/>
        </w:rPr>
        <w:t xml:space="preserve">primary islet </w:t>
      </w:r>
      <w:r w:rsidR="00AC028E" w:rsidRPr="001C2288">
        <w:rPr>
          <w:rFonts w:ascii="Times New Roman" w:hAnsi="Times New Roman" w:cs="Times New Roman"/>
        </w:rPr>
        <w:t>autoanti</w:t>
      </w:r>
      <w:r w:rsidR="00DE42F9" w:rsidRPr="001C2288">
        <w:rPr>
          <w:rFonts w:ascii="Times New Roman" w:hAnsi="Times New Roman" w:cs="Times New Roman"/>
        </w:rPr>
        <w:t xml:space="preserve">bodies among children positive for various </w:t>
      </w:r>
      <w:r w:rsidR="00AC028E" w:rsidRPr="001C2288">
        <w:rPr>
          <w:rFonts w:ascii="Times New Roman" w:hAnsi="Times New Roman" w:cs="Times New Roman"/>
        </w:rPr>
        <w:t>autoantibo</w:t>
      </w:r>
      <w:r w:rsidR="00DE42F9" w:rsidRPr="001C2288">
        <w:rPr>
          <w:rFonts w:ascii="Times New Roman" w:hAnsi="Times New Roman" w:cs="Times New Roman"/>
        </w:rPr>
        <w:t>dies</w:t>
      </w:r>
      <w:r w:rsidR="001F3589" w:rsidRPr="001C2288">
        <w:rPr>
          <w:rFonts w:ascii="Times New Roman" w:hAnsi="Times New Roman" w:cs="Times New Roman"/>
        </w:rPr>
        <w:t xml:space="preserve"> </w:t>
      </w:r>
      <w:r w:rsidR="009135AF" w:rsidRPr="001C2288">
        <w:rPr>
          <w:rFonts w:ascii="Times New Roman" w:hAnsi="Times New Roman" w:cs="Times New Roman"/>
        </w:rPr>
        <w:t xml:space="preserve">at diagnosis. All four </w:t>
      </w:r>
      <w:r w:rsidR="00395C50" w:rsidRPr="001C2288">
        <w:rPr>
          <w:rFonts w:ascii="Times New Roman" w:hAnsi="Times New Roman" w:cs="Times New Roman"/>
        </w:rPr>
        <w:t>biochemical islet</w:t>
      </w:r>
      <w:r w:rsidR="009135AF" w:rsidRPr="001C2288">
        <w:rPr>
          <w:rFonts w:ascii="Times New Roman" w:hAnsi="Times New Roman" w:cs="Times New Roman"/>
        </w:rPr>
        <w:t xml:space="preserve"> autoantibodies </w:t>
      </w:r>
      <w:r w:rsidR="009135AF" w:rsidRPr="001C2288">
        <w:rPr>
          <w:rFonts w:ascii="Times New Roman" w:hAnsi="Times New Roman" w:cs="Times New Roman"/>
        </w:rPr>
        <w:lastRenderedPageBreak/>
        <w:t>are common at diagnosis</w:t>
      </w:r>
      <w:r w:rsidR="00B10B92" w:rsidRPr="001C2288">
        <w:rPr>
          <w:rFonts w:ascii="Times New Roman" w:hAnsi="Times New Roman" w:cs="Times New Roman"/>
        </w:rPr>
        <w:t xml:space="preserve"> </w:t>
      </w:r>
      <w:r w:rsidR="00C54375" w:rsidRPr="001C2288">
        <w:rPr>
          <w:rFonts w:ascii="Times New Roman" w:hAnsi="Times New Roman" w:cs="Times New Roman"/>
        </w:rPr>
        <w:t xml:space="preserve">due to </w:t>
      </w:r>
      <w:r w:rsidR="009135AF" w:rsidRPr="001C2288">
        <w:rPr>
          <w:rFonts w:ascii="Times New Roman" w:hAnsi="Times New Roman" w:cs="Times New Roman"/>
        </w:rPr>
        <w:t>antigen sprea</w:t>
      </w:r>
      <w:r w:rsidR="00DE42F9" w:rsidRPr="001C2288">
        <w:rPr>
          <w:rFonts w:ascii="Times New Roman" w:hAnsi="Times New Roman" w:cs="Times New Roman"/>
        </w:rPr>
        <w:t>d</w:t>
      </w:r>
      <w:r w:rsidR="0045759C" w:rsidRPr="001C2288">
        <w:rPr>
          <w:rFonts w:ascii="Times New Roman" w:hAnsi="Times New Roman" w:cs="Times New Roman"/>
        </w:rPr>
        <w:t>ing</w:t>
      </w:r>
      <w:r w:rsidR="00C54375" w:rsidRPr="001C2288">
        <w:rPr>
          <w:rFonts w:ascii="Times New Roman" w:hAnsi="Times New Roman" w:cs="Times New Roman"/>
        </w:rPr>
        <w:t xml:space="preserve"> </w:t>
      </w:r>
      <w:r w:rsidR="0071789F" w:rsidRPr="001C2288">
        <w:rPr>
          <w:rFonts w:ascii="Times New Roman" w:hAnsi="Times New Roman" w:cs="Times New Roman"/>
        </w:rPr>
        <w:t>in islet a</w:t>
      </w:r>
      <w:r w:rsidR="007B04AA" w:rsidRPr="001C2288">
        <w:rPr>
          <w:rFonts w:ascii="Times New Roman" w:hAnsi="Times New Roman" w:cs="Times New Roman"/>
        </w:rPr>
        <w:t>utoimmunity</w:t>
      </w:r>
      <w:r w:rsidR="00DC2733" w:rsidRPr="001C2288">
        <w:rPr>
          <w:rFonts w:ascii="Times New Roman" w:hAnsi="Times New Roman" w:cs="Times New Roman"/>
        </w:rPr>
        <w:t>,</w:t>
      </w:r>
      <w:r w:rsidR="0034368C" w:rsidRPr="001C2288">
        <w:rPr>
          <w:rFonts w:ascii="Times New Roman" w:hAnsi="Times New Roman" w:cs="Times New Roman"/>
        </w:rPr>
        <w:t xml:space="preserve"> </w:t>
      </w:r>
      <w:r w:rsidR="00DC2733" w:rsidRPr="001C2288">
        <w:rPr>
          <w:rFonts w:ascii="Times New Roman" w:hAnsi="Times New Roman" w:cs="Times New Roman"/>
        </w:rPr>
        <w:t xml:space="preserve">which </w:t>
      </w:r>
      <w:r w:rsidR="001C2288">
        <w:rPr>
          <w:rFonts w:ascii="Times New Roman" w:hAnsi="Times New Roman" w:cs="Times New Roman"/>
        </w:rPr>
        <w:t>occurs</w:t>
      </w:r>
      <w:r w:rsidR="007B04AA" w:rsidRPr="001C2288">
        <w:rPr>
          <w:rFonts w:ascii="Times New Roman" w:hAnsi="Times New Roman" w:cs="Times New Roman"/>
        </w:rPr>
        <w:t xml:space="preserve"> </w:t>
      </w:r>
      <w:r w:rsidR="00C54375" w:rsidRPr="001C2288">
        <w:rPr>
          <w:rFonts w:ascii="Times New Roman" w:hAnsi="Times New Roman" w:cs="Times New Roman"/>
        </w:rPr>
        <w:t>during</w:t>
      </w:r>
      <w:r w:rsidR="00C06476" w:rsidRPr="001C2288">
        <w:rPr>
          <w:rFonts w:ascii="Times New Roman" w:hAnsi="Times New Roman" w:cs="Times New Roman"/>
        </w:rPr>
        <w:t xml:space="preserve"> the</w:t>
      </w:r>
      <w:r w:rsidR="00C54375" w:rsidRPr="001C2288">
        <w:rPr>
          <w:rFonts w:ascii="Times New Roman" w:hAnsi="Times New Roman" w:cs="Times New Roman"/>
        </w:rPr>
        <w:t xml:space="preserve"> </w:t>
      </w:r>
      <w:r w:rsidR="00395C50" w:rsidRPr="001C2288">
        <w:rPr>
          <w:rFonts w:ascii="Times New Roman" w:hAnsi="Times New Roman" w:cs="Times New Roman"/>
        </w:rPr>
        <w:t xml:space="preserve">preclinical </w:t>
      </w:r>
      <w:r w:rsidR="00C54375" w:rsidRPr="001C2288">
        <w:rPr>
          <w:rFonts w:ascii="Times New Roman" w:hAnsi="Times New Roman" w:cs="Times New Roman"/>
        </w:rPr>
        <w:t>period</w:t>
      </w:r>
      <w:r w:rsidR="00114E14" w:rsidRPr="001C2288">
        <w:rPr>
          <w:rFonts w:ascii="Times New Roman" w:hAnsi="Times New Roman" w:cs="Times New Roman"/>
        </w:rPr>
        <w:t xml:space="preserve">. IA-2A </w:t>
      </w:r>
      <w:r w:rsidR="00DC2733" w:rsidRPr="001C2288">
        <w:rPr>
          <w:rFonts w:ascii="Times New Roman" w:hAnsi="Times New Roman" w:cs="Times New Roman"/>
        </w:rPr>
        <w:t>was</w:t>
      </w:r>
      <w:r w:rsidR="00114E14" w:rsidRPr="001C2288">
        <w:rPr>
          <w:rFonts w:ascii="Times New Roman" w:hAnsi="Times New Roman" w:cs="Times New Roman"/>
        </w:rPr>
        <w:t xml:space="preserve"> the most common</w:t>
      </w:r>
      <w:r w:rsidR="00DF3B90" w:rsidRPr="001C2288">
        <w:rPr>
          <w:rFonts w:ascii="Times New Roman" w:hAnsi="Times New Roman" w:cs="Times New Roman"/>
        </w:rPr>
        <w:t xml:space="preserve"> </w:t>
      </w:r>
      <w:r w:rsidR="00883916" w:rsidRPr="001C2288">
        <w:rPr>
          <w:rFonts w:ascii="Times New Roman" w:hAnsi="Times New Roman" w:cs="Times New Roman"/>
        </w:rPr>
        <w:t>(80%)</w:t>
      </w:r>
      <w:r w:rsidR="00F352FD" w:rsidRPr="001C2288">
        <w:rPr>
          <w:rFonts w:ascii="Times New Roman" w:hAnsi="Times New Roman" w:cs="Times New Roman"/>
        </w:rPr>
        <w:t>,</w:t>
      </w:r>
      <w:r w:rsidR="00DF3B90" w:rsidRPr="001C2288">
        <w:rPr>
          <w:rFonts w:ascii="Times New Roman" w:hAnsi="Times New Roman" w:cs="Times New Roman"/>
        </w:rPr>
        <w:t xml:space="preserve"> but</w:t>
      </w:r>
      <w:r w:rsidR="00114E14" w:rsidRPr="001C2288">
        <w:rPr>
          <w:rFonts w:ascii="Times New Roman" w:hAnsi="Times New Roman" w:cs="Times New Roman"/>
        </w:rPr>
        <w:t xml:space="preserve"> IAA, ZnT8A and GADA were also </w:t>
      </w:r>
      <w:r w:rsidR="00883916" w:rsidRPr="001C2288">
        <w:rPr>
          <w:rFonts w:ascii="Times New Roman" w:hAnsi="Times New Roman" w:cs="Times New Roman"/>
        </w:rPr>
        <w:t>present in 55%</w:t>
      </w:r>
      <w:r w:rsidR="00DF3B90" w:rsidRPr="001C2288">
        <w:rPr>
          <w:rFonts w:ascii="Times New Roman" w:hAnsi="Times New Roman" w:cs="Times New Roman"/>
        </w:rPr>
        <w:t xml:space="preserve"> </w:t>
      </w:r>
      <w:r w:rsidR="00883916" w:rsidRPr="001C2288">
        <w:rPr>
          <w:rFonts w:ascii="Times New Roman" w:hAnsi="Times New Roman" w:cs="Times New Roman"/>
        </w:rPr>
        <w:t>-</w:t>
      </w:r>
      <w:r w:rsidR="00DF3B90" w:rsidRPr="001C2288">
        <w:rPr>
          <w:rFonts w:ascii="Times New Roman" w:hAnsi="Times New Roman" w:cs="Times New Roman"/>
        </w:rPr>
        <w:t xml:space="preserve"> </w:t>
      </w:r>
      <w:r w:rsidR="00883916" w:rsidRPr="001C2288">
        <w:rPr>
          <w:rFonts w:ascii="Times New Roman" w:hAnsi="Times New Roman" w:cs="Times New Roman"/>
        </w:rPr>
        <w:t>61%</w:t>
      </w:r>
      <w:r w:rsidR="00DF3B90" w:rsidRPr="001C2288">
        <w:rPr>
          <w:rFonts w:ascii="Times New Roman" w:hAnsi="Times New Roman" w:cs="Times New Roman"/>
        </w:rPr>
        <w:t xml:space="preserve"> of children at diagnosis</w:t>
      </w:r>
      <w:r w:rsidR="00114E14" w:rsidRPr="001C2288">
        <w:rPr>
          <w:rFonts w:ascii="Times New Roman" w:hAnsi="Times New Roman" w:cs="Times New Roman"/>
        </w:rPr>
        <w:t xml:space="preserve">. </w:t>
      </w:r>
      <w:r w:rsidR="00DF3B90" w:rsidRPr="001C2288">
        <w:rPr>
          <w:rFonts w:ascii="Times New Roman" w:hAnsi="Times New Roman" w:cs="Times New Roman"/>
        </w:rPr>
        <w:t>Although</w:t>
      </w:r>
      <w:r w:rsidR="001C7130" w:rsidRPr="001C2288">
        <w:rPr>
          <w:rFonts w:ascii="Times New Roman" w:hAnsi="Times New Roman" w:cs="Times New Roman"/>
        </w:rPr>
        <w:t xml:space="preserve"> </w:t>
      </w:r>
      <w:r w:rsidR="000C6B6A" w:rsidRPr="001C2288">
        <w:rPr>
          <w:rFonts w:ascii="Times New Roman" w:hAnsi="Times New Roman" w:cs="Times New Roman"/>
        </w:rPr>
        <w:t xml:space="preserve">first </w:t>
      </w:r>
      <w:r w:rsidR="007B04AA" w:rsidRPr="001C2288">
        <w:rPr>
          <w:rFonts w:ascii="Times New Roman" w:hAnsi="Times New Roman" w:cs="Times New Roman"/>
        </w:rPr>
        <w:t xml:space="preserve">autoantibodies </w:t>
      </w:r>
      <w:r w:rsidR="00436355" w:rsidRPr="001C2288">
        <w:rPr>
          <w:rFonts w:ascii="Times New Roman" w:hAnsi="Times New Roman" w:cs="Times New Roman"/>
        </w:rPr>
        <w:t xml:space="preserve">initiating islet autoimmunity </w:t>
      </w:r>
      <w:r w:rsidR="001C2288">
        <w:rPr>
          <w:rFonts w:ascii="Times New Roman" w:hAnsi="Times New Roman" w:cs="Times New Roman"/>
        </w:rPr>
        <w:t>are usually</w:t>
      </w:r>
      <w:r w:rsidR="00F352FD" w:rsidRPr="001C2288">
        <w:rPr>
          <w:rFonts w:ascii="Times New Roman" w:hAnsi="Times New Roman" w:cs="Times New Roman"/>
        </w:rPr>
        <w:t xml:space="preserve"> also </w:t>
      </w:r>
      <w:r w:rsidR="00436355" w:rsidRPr="001C2288">
        <w:rPr>
          <w:rFonts w:ascii="Times New Roman" w:hAnsi="Times New Roman" w:cs="Times New Roman"/>
        </w:rPr>
        <w:t xml:space="preserve">present </w:t>
      </w:r>
      <w:r w:rsidR="000C6B6A" w:rsidRPr="001C2288">
        <w:rPr>
          <w:rFonts w:ascii="Times New Roman" w:hAnsi="Times New Roman" w:cs="Times New Roman"/>
        </w:rPr>
        <w:t>at di</w:t>
      </w:r>
      <w:r w:rsidR="009D6225" w:rsidRPr="001C2288">
        <w:rPr>
          <w:rFonts w:ascii="Times New Roman" w:hAnsi="Times New Roman" w:cs="Times New Roman"/>
        </w:rPr>
        <w:t>agnosis</w:t>
      </w:r>
      <w:r w:rsidR="00DF3B90" w:rsidRPr="001C2288">
        <w:rPr>
          <w:rFonts w:ascii="Times New Roman" w:hAnsi="Times New Roman" w:cs="Times New Roman"/>
        </w:rPr>
        <w:t xml:space="preserve">, it is </w:t>
      </w:r>
      <w:r w:rsidR="00EC06BD" w:rsidRPr="001C2288">
        <w:rPr>
          <w:rFonts w:ascii="Times New Roman" w:hAnsi="Times New Roman" w:cs="Times New Roman"/>
        </w:rPr>
        <w:t xml:space="preserve">thus </w:t>
      </w:r>
      <w:r w:rsidR="00DF3B90" w:rsidRPr="001C2288">
        <w:rPr>
          <w:rFonts w:ascii="Times New Roman" w:hAnsi="Times New Roman" w:cs="Times New Roman"/>
        </w:rPr>
        <w:t>difficult to</w:t>
      </w:r>
      <w:r w:rsidR="00436355" w:rsidRPr="001C2288">
        <w:rPr>
          <w:rFonts w:ascii="Times New Roman" w:hAnsi="Times New Roman" w:cs="Times New Roman"/>
        </w:rPr>
        <w:t xml:space="preserve"> deduce which of the multiple autoantibodies found at diagnosis in each child</w:t>
      </w:r>
      <w:r w:rsidR="00840EC9" w:rsidRPr="001C2288">
        <w:rPr>
          <w:rFonts w:ascii="Times New Roman" w:hAnsi="Times New Roman" w:cs="Times New Roman"/>
        </w:rPr>
        <w:t xml:space="preserve"> </w:t>
      </w:r>
      <w:r w:rsidR="00BB53F0" w:rsidRPr="001C2288">
        <w:rPr>
          <w:rFonts w:ascii="Times New Roman" w:hAnsi="Times New Roman" w:cs="Times New Roman"/>
        </w:rPr>
        <w:t>were</w:t>
      </w:r>
      <w:r w:rsidR="001C2288">
        <w:rPr>
          <w:rFonts w:ascii="Times New Roman" w:hAnsi="Times New Roman" w:cs="Times New Roman"/>
        </w:rPr>
        <w:t xml:space="preserve"> most likely</w:t>
      </w:r>
      <w:r w:rsidR="009B2B6D" w:rsidRPr="001C2288">
        <w:rPr>
          <w:rFonts w:ascii="Times New Roman" w:hAnsi="Times New Roman" w:cs="Times New Roman"/>
        </w:rPr>
        <w:t xml:space="preserve"> </w:t>
      </w:r>
      <w:r w:rsidR="00BA1CA6">
        <w:rPr>
          <w:rFonts w:ascii="Times New Roman" w:hAnsi="Times New Roman" w:cs="Times New Roman"/>
        </w:rPr>
        <w:t xml:space="preserve">to have appeared </w:t>
      </w:r>
      <w:r w:rsidR="00436355" w:rsidRPr="001C2288">
        <w:rPr>
          <w:rFonts w:ascii="Times New Roman" w:hAnsi="Times New Roman" w:cs="Times New Roman"/>
        </w:rPr>
        <w:t xml:space="preserve">first and which </w:t>
      </w:r>
      <w:r w:rsidR="00BB53F0" w:rsidRPr="001C2288">
        <w:rPr>
          <w:rFonts w:ascii="Times New Roman" w:hAnsi="Times New Roman" w:cs="Times New Roman"/>
        </w:rPr>
        <w:t xml:space="preserve">were </w:t>
      </w:r>
      <w:r w:rsidR="00436355" w:rsidRPr="001C2288">
        <w:rPr>
          <w:rFonts w:ascii="Times New Roman" w:hAnsi="Times New Roman" w:cs="Times New Roman"/>
        </w:rPr>
        <w:t>secondary autoantibodies</w:t>
      </w:r>
      <w:r w:rsidR="00BA1CA6">
        <w:rPr>
          <w:rFonts w:ascii="Times New Roman" w:hAnsi="Times New Roman" w:cs="Times New Roman"/>
        </w:rPr>
        <w:t>,</w:t>
      </w:r>
      <w:r w:rsidR="00436355" w:rsidRPr="001C2288">
        <w:rPr>
          <w:rFonts w:ascii="Times New Roman" w:hAnsi="Times New Roman" w:cs="Times New Roman"/>
        </w:rPr>
        <w:t xml:space="preserve"> if follow-up information is not available</w:t>
      </w:r>
      <w:r w:rsidR="009D6225" w:rsidRPr="001C2288">
        <w:rPr>
          <w:rFonts w:ascii="Times New Roman" w:hAnsi="Times New Roman" w:cs="Times New Roman"/>
        </w:rPr>
        <w:t xml:space="preserve">. </w:t>
      </w:r>
      <w:r w:rsidR="00EC06BD" w:rsidRPr="001C2288">
        <w:rPr>
          <w:rFonts w:ascii="Times New Roman" w:hAnsi="Times New Roman" w:cs="Times New Roman"/>
        </w:rPr>
        <w:t xml:space="preserve">However, </w:t>
      </w:r>
      <w:r w:rsidR="00BB53F0" w:rsidRPr="001C2288">
        <w:rPr>
          <w:rFonts w:ascii="Times New Roman" w:hAnsi="Times New Roman" w:cs="Times New Roman"/>
        </w:rPr>
        <w:t>compared to autoantibodies present at diagnosis</w:t>
      </w:r>
      <w:r w:rsidR="00F33AFD" w:rsidRPr="001C2288">
        <w:rPr>
          <w:rFonts w:ascii="Times New Roman" w:hAnsi="Times New Roman" w:cs="Times New Roman"/>
        </w:rPr>
        <w:t>,</w:t>
      </w:r>
      <w:r w:rsidR="00BB53F0" w:rsidRPr="001C2288">
        <w:rPr>
          <w:rFonts w:ascii="Times New Roman" w:hAnsi="Times New Roman" w:cs="Times New Roman"/>
        </w:rPr>
        <w:t xml:space="preserve"> </w:t>
      </w:r>
      <w:r w:rsidR="00EC06BD" w:rsidRPr="001C2288">
        <w:rPr>
          <w:rFonts w:ascii="Times New Roman" w:hAnsi="Times New Roman" w:cs="Times New Roman"/>
        </w:rPr>
        <w:t>t</w:t>
      </w:r>
      <w:r w:rsidR="00436355" w:rsidRPr="001C2288">
        <w:rPr>
          <w:rFonts w:ascii="Times New Roman" w:hAnsi="Times New Roman" w:cs="Times New Roman"/>
        </w:rPr>
        <w:t xml:space="preserve">he frequencies of </w:t>
      </w:r>
      <w:r w:rsidR="007C0AB5" w:rsidRPr="001C2288">
        <w:rPr>
          <w:rFonts w:ascii="Times New Roman" w:hAnsi="Times New Roman" w:cs="Times New Roman"/>
        </w:rPr>
        <w:t xml:space="preserve">various </w:t>
      </w:r>
      <w:r w:rsidR="00436355" w:rsidRPr="001C2288">
        <w:rPr>
          <w:rFonts w:ascii="Times New Roman" w:hAnsi="Times New Roman" w:cs="Times New Roman"/>
        </w:rPr>
        <w:t xml:space="preserve">first appearing autoantibodies are very different and </w:t>
      </w:r>
      <w:r w:rsidR="00AE14A5" w:rsidRPr="001C2288">
        <w:rPr>
          <w:rFonts w:ascii="Times New Roman" w:hAnsi="Times New Roman" w:cs="Times New Roman"/>
        </w:rPr>
        <w:t>explain</w:t>
      </w:r>
      <w:r w:rsidR="00DE42F9" w:rsidRPr="001C2288">
        <w:rPr>
          <w:rFonts w:ascii="Times New Roman" w:hAnsi="Times New Roman" w:cs="Times New Roman"/>
        </w:rPr>
        <w:t xml:space="preserve"> why </w:t>
      </w:r>
      <w:r w:rsidR="00F56FF4" w:rsidRPr="001C2288">
        <w:rPr>
          <w:rFonts w:ascii="Times New Roman" w:hAnsi="Times New Roman" w:cs="Times New Roman"/>
        </w:rPr>
        <w:t xml:space="preserve">IAA </w:t>
      </w:r>
      <w:r w:rsidR="00DC2733" w:rsidRPr="001C2288">
        <w:rPr>
          <w:rFonts w:ascii="Times New Roman" w:hAnsi="Times New Roman" w:cs="Times New Roman"/>
        </w:rPr>
        <w:t>is</w:t>
      </w:r>
      <w:r w:rsidR="00C06476" w:rsidRPr="001C2288">
        <w:rPr>
          <w:rFonts w:ascii="Times New Roman" w:hAnsi="Times New Roman" w:cs="Times New Roman"/>
        </w:rPr>
        <w:t xml:space="preserve"> </w:t>
      </w:r>
      <w:r w:rsidR="00BB53F0" w:rsidRPr="001C2288">
        <w:rPr>
          <w:rFonts w:ascii="Times New Roman" w:hAnsi="Times New Roman" w:cs="Times New Roman"/>
        </w:rPr>
        <w:t xml:space="preserve">also </w:t>
      </w:r>
      <w:r w:rsidR="00AE14A5" w:rsidRPr="001C2288">
        <w:rPr>
          <w:rFonts w:ascii="Times New Roman" w:hAnsi="Times New Roman" w:cs="Times New Roman"/>
        </w:rPr>
        <w:t>th</w:t>
      </w:r>
      <w:r w:rsidR="007B04AA" w:rsidRPr="001C2288">
        <w:rPr>
          <w:rFonts w:ascii="Times New Roman" w:hAnsi="Times New Roman" w:cs="Times New Roman"/>
        </w:rPr>
        <w:t xml:space="preserve">e </w:t>
      </w:r>
      <w:r w:rsidR="00DC2733" w:rsidRPr="001C2288">
        <w:rPr>
          <w:rFonts w:ascii="Times New Roman" w:hAnsi="Times New Roman" w:cs="Times New Roman"/>
        </w:rPr>
        <w:t xml:space="preserve">most common first autoantibody </w:t>
      </w:r>
      <w:r w:rsidR="00AE14A5" w:rsidRPr="001C2288">
        <w:rPr>
          <w:rFonts w:ascii="Times New Roman" w:hAnsi="Times New Roman" w:cs="Times New Roman"/>
        </w:rPr>
        <w:t xml:space="preserve">in children who </w:t>
      </w:r>
      <w:r w:rsidR="00F56FF4" w:rsidRPr="001C2288">
        <w:rPr>
          <w:rFonts w:ascii="Times New Roman" w:hAnsi="Times New Roman" w:cs="Times New Roman"/>
        </w:rPr>
        <w:t xml:space="preserve">at diagnosis </w:t>
      </w:r>
      <w:r w:rsidR="00AE14A5" w:rsidRPr="001C2288">
        <w:rPr>
          <w:rFonts w:ascii="Times New Roman" w:hAnsi="Times New Roman" w:cs="Times New Roman"/>
        </w:rPr>
        <w:t>are positive for</w:t>
      </w:r>
      <w:r w:rsidR="00F376C0" w:rsidRPr="001C2288">
        <w:rPr>
          <w:rFonts w:ascii="Times New Roman" w:hAnsi="Times New Roman" w:cs="Times New Roman"/>
        </w:rPr>
        <w:t xml:space="preserve"> IA-2A </w:t>
      </w:r>
      <w:r w:rsidR="007C0AB5" w:rsidRPr="001C2288">
        <w:rPr>
          <w:rFonts w:ascii="Times New Roman" w:hAnsi="Times New Roman" w:cs="Times New Roman"/>
        </w:rPr>
        <w:t xml:space="preserve">or </w:t>
      </w:r>
      <w:r w:rsidR="00F376C0" w:rsidRPr="001C2288">
        <w:rPr>
          <w:rFonts w:ascii="Times New Roman" w:hAnsi="Times New Roman" w:cs="Times New Roman"/>
        </w:rPr>
        <w:t>ZnT8A</w:t>
      </w:r>
      <w:r w:rsidR="007C0AB5" w:rsidRPr="001C2288">
        <w:rPr>
          <w:rFonts w:ascii="Times New Roman" w:hAnsi="Times New Roman" w:cs="Times New Roman"/>
        </w:rPr>
        <w:t>.</w:t>
      </w:r>
      <w:r w:rsidR="001C7130" w:rsidRPr="001C2288">
        <w:rPr>
          <w:rFonts w:ascii="Times New Roman" w:hAnsi="Times New Roman" w:cs="Times New Roman"/>
        </w:rPr>
        <w:t xml:space="preserve"> </w:t>
      </w:r>
      <w:r w:rsidR="00EC06BD" w:rsidRPr="001C2288">
        <w:rPr>
          <w:rFonts w:ascii="Times New Roman" w:hAnsi="Times New Roman" w:cs="Times New Roman"/>
        </w:rPr>
        <w:t>Only a small fraction of the IA-2A- or ZnT8A-positive children at diagnosis had these autoantibodies as their first autoantibody because IA-2A and ZnT8A were rare as pri</w:t>
      </w:r>
      <w:r w:rsidR="00EC06BD" w:rsidRPr="001C2288">
        <w:rPr>
          <w:rFonts w:ascii="Times New Roman" w:hAnsi="Times New Roman" w:cs="Times New Roman"/>
        </w:rPr>
        <w:lastRenderedPageBreak/>
        <w:t>mary autoantibodies.</w:t>
      </w:r>
      <w:r w:rsidR="00FE7C2F" w:rsidRPr="001C2288">
        <w:rPr>
          <w:rFonts w:ascii="Times New Roman" w:hAnsi="Times New Roman" w:cs="Times New Roman"/>
        </w:rPr>
        <w:t xml:space="preserve"> In </w:t>
      </w:r>
      <w:r w:rsidR="004B2AF9" w:rsidRPr="001C2288">
        <w:rPr>
          <w:rFonts w:ascii="Times New Roman" w:hAnsi="Times New Roman" w:cs="Times New Roman"/>
        </w:rPr>
        <w:t>children testing positive for GADA at diagnosis</w:t>
      </w:r>
      <w:r w:rsidR="00BB53F0" w:rsidRPr="001C2288">
        <w:rPr>
          <w:rFonts w:ascii="Times New Roman" w:hAnsi="Times New Roman" w:cs="Times New Roman"/>
        </w:rPr>
        <w:t>,</w:t>
      </w:r>
      <w:r w:rsidR="004B2AF9" w:rsidRPr="001C2288">
        <w:rPr>
          <w:rFonts w:ascii="Times New Roman" w:hAnsi="Times New Roman" w:cs="Times New Roman"/>
        </w:rPr>
        <w:t xml:space="preserve"> </w:t>
      </w:r>
      <w:r w:rsidR="000C6B6A" w:rsidRPr="001C2288">
        <w:rPr>
          <w:rFonts w:ascii="Times New Roman" w:hAnsi="Times New Roman" w:cs="Times New Roman"/>
        </w:rPr>
        <w:t>GADA</w:t>
      </w:r>
      <w:r w:rsidR="00F376C0" w:rsidRPr="001C2288">
        <w:rPr>
          <w:rFonts w:ascii="Times New Roman" w:hAnsi="Times New Roman" w:cs="Times New Roman"/>
        </w:rPr>
        <w:t xml:space="preserve"> </w:t>
      </w:r>
      <w:r w:rsidR="007C0AB5" w:rsidRPr="001C2288">
        <w:rPr>
          <w:rFonts w:ascii="Times New Roman" w:hAnsi="Times New Roman" w:cs="Times New Roman"/>
        </w:rPr>
        <w:t xml:space="preserve">was </w:t>
      </w:r>
      <w:r w:rsidR="004B2AF9" w:rsidRPr="001C2288">
        <w:rPr>
          <w:rFonts w:ascii="Times New Roman" w:hAnsi="Times New Roman" w:cs="Times New Roman"/>
        </w:rPr>
        <w:t xml:space="preserve">also </w:t>
      </w:r>
      <w:r w:rsidR="00F376C0" w:rsidRPr="001C2288">
        <w:rPr>
          <w:rFonts w:ascii="Times New Roman" w:hAnsi="Times New Roman" w:cs="Times New Roman"/>
        </w:rPr>
        <w:t xml:space="preserve">the most common </w:t>
      </w:r>
      <w:r w:rsidR="000830C1" w:rsidRPr="001C2288">
        <w:rPr>
          <w:rFonts w:ascii="Times New Roman" w:hAnsi="Times New Roman" w:cs="Times New Roman"/>
        </w:rPr>
        <w:t xml:space="preserve">first </w:t>
      </w:r>
      <w:r w:rsidR="00F376C0" w:rsidRPr="001C2288">
        <w:rPr>
          <w:rFonts w:ascii="Times New Roman" w:hAnsi="Times New Roman" w:cs="Times New Roman"/>
        </w:rPr>
        <w:t>autoantibody</w:t>
      </w:r>
      <w:r w:rsidR="00F33AFD" w:rsidRPr="001C2288">
        <w:rPr>
          <w:rFonts w:ascii="Times New Roman" w:hAnsi="Times New Roman" w:cs="Times New Roman"/>
        </w:rPr>
        <w:t>;</w:t>
      </w:r>
      <w:r w:rsidR="00F376C0" w:rsidRPr="001C2288">
        <w:rPr>
          <w:rFonts w:ascii="Times New Roman" w:hAnsi="Times New Roman" w:cs="Times New Roman"/>
        </w:rPr>
        <w:t xml:space="preserve"> </w:t>
      </w:r>
      <w:r w:rsidR="0034368C" w:rsidRPr="001C2288">
        <w:rPr>
          <w:rFonts w:ascii="Times New Roman" w:hAnsi="Times New Roman" w:cs="Times New Roman"/>
        </w:rPr>
        <w:t>nonetheless</w:t>
      </w:r>
      <w:r w:rsidR="00F33AFD" w:rsidRPr="001C2288">
        <w:rPr>
          <w:rFonts w:ascii="Times New Roman" w:hAnsi="Times New Roman" w:cs="Times New Roman"/>
        </w:rPr>
        <w:t>,</w:t>
      </w:r>
      <w:r w:rsidR="008929DB" w:rsidRPr="001C2288">
        <w:rPr>
          <w:rFonts w:ascii="Times New Roman" w:hAnsi="Times New Roman" w:cs="Times New Roman"/>
        </w:rPr>
        <w:t xml:space="preserve"> </w:t>
      </w:r>
      <w:r w:rsidR="00F376C0" w:rsidRPr="001C2288">
        <w:rPr>
          <w:rFonts w:ascii="Times New Roman" w:hAnsi="Times New Roman" w:cs="Times New Roman"/>
        </w:rPr>
        <w:t xml:space="preserve">IAA as the first autoantibody </w:t>
      </w:r>
      <w:r w:rsidR="0071789F" w:rsidRPr="001C2288">
        <w:rPr>
          <w:rFonts w:ascii="Times New Roman" w:hAnsi="Times New Roman" w:cs="Times New Roman"/>
        </w:rPr>
        <w:t xml:space="preserve">was </w:t>
      </w:r>
      <w:r w:rsidR="0045759C" w:rsidRPr="001C2288">
        <w:rPr>
          <w:rFonts w:ascii="Times New Roman" w:hAnsi="Times New Roman" w:cs="Times New Roman"/>
        </w:rPr>
        <w:t>almost</w:t>
      </w:r>
      <w:r w:rsidR="00672004" w:rsidRPr="001C2288">
        <w:rPr>
          <w:rFonts w:ascii="Times New Roman" w:hAnsi="Times New Roman" w:cs="Times New Roman"/>
        </w:rPr>
        <w:t xml:space="preserve"> as common</w:t>
      </w:r>
      <w:r w:rsidR="00F376C0" w:rsidRPr="001C2288">
        <w:rPr>
          <w:rFonts w:ascii="Times New Roman" w:hAnsi="Times New Roman" w:cs="Times New Roman"/>
        </w:rPr>
        <w:t>.</w:t>
      </w:r>
      <w:r w:rsidR="00813557" w:rsidRPr="001C2288">
        <w:rPr>
          <w:rFonts w:ascii="Times New Roman" w:hAnsi="Times New Roman" w:cs="Times New Roman"/>
        </w:rPr>
        <w:t xml:space="preserve"> </w:t>
      </w:r>
    </w:p>
    <w:p w14:paraId="41F2C19D" w14:textId="77777777" w:rsidR="0096132C" w:rsidRPr="001C2288" w:rsidRDefault="0096132C" w:rsidP="001C2288">
      <w:pPr>
        <w:tabs>
          <w:tab w:val="left" w:pos="426"/>
        </w:tabs>
        <w:spacing w:after="240" w:line="360" w:lineRule="auto"/>
        <w:rPr>
          <w:rFonts w:ascii="Times New Roman" w:hAnsi="Times New Roman" w:cs="Times New Roman"/>
        </w:rPr>
      </w:pPr>
    </w:p>
    <w:p w14:paraId="1FBA290B" w14:textId="13932AFB" w:rsidR="00001555" w:rsidRPr="001C2288" w:rsidRDefault="00001555" w:rsidP="001C2288">
      <w:pPr>
        <w:tabs>
          <w:tab w:val="left" w:pos="426"/>
        </w:tabs>
        <w:spacing w:after="240" w:line="360" w:lineRule="auto"/>
        <w:rPr>
          <w:rFonts w:ascii="Helvetica" w:hAnsi="Helvetica" w:cs="Times New Roman"/>
        </w:rPr>
      </w:pPr>
      <w:r w:rsidRPr="001C2288">
        <w:rPr>
          <w:rFonts w:ascii="Helvetica" w:hAnsi="Helvetica" w:cs="Times New Roman"/>
        </w:rPr>
        <w:t>Autoantibody combinations at diagnosis of</w:t>
      </w:r>
      <w:r w:rsidR="00275278" w:rsidRPr="001C2288">
        <w:rPr>
          <w:rFonts w:ascii="Helvetica" w:hAnsi="Helvetica" w:cs="Times New Roman"/>
        </w:rPr>
        <w:t xml:space="preserve"> clinical</w:t>
      </w:r>
      <w:r w:rsidRPr="001C2288">
        <w:rPr>
          <w:rFonts w:ascii="Helvetica" w:hAnsi="Helvetica" w:cs="Times New Roman"/>
        </w:rPr>
        <w:t xml:space="preserve"> diabetes and primary antibodies</w:t>
      </w:r>
      <w:r w:rsidR="00AE384D" w:rsidRPr="001C2288">
        <w:rPr>
          <w:rFonts w:ascii="Helvetica" w:hAnsi="Helvetica" w:cs="Times New Roman"/>
        </w:rPr>
        <w:t xml:space="preserve"> </w:t>
      </w:r>
    </w:p>
    <w:p w14:paraId="37ED52AF" w14:textId="62947D22" w:rsidR="005C5A41" w:rsidRPr="001C2288" w:rsidRDefault="002750A3" w:rsidP="001C2288">
      <w:pPr>
        <w:tabs>
          <w:tab w:val="left" w:pos="426"/>
        </w:tabs>
        <w:spacing w:after="120" w:line="360" w:lineRule="auto"/>
        <w:rPr>
          <w:rFonts w:ascii="Times New Roman" w:hAnsi="Times New Roman" w:cs="Times New Roman"/>
        </w:rPr>
      </w:pPr>
      <w:r w:rsidRPr="001C2288">
        <w:rPr>
          <w:rFonts w:ascii="Times New Roman" w:hAnsi="Times New Roman" w:cs="Times New Roman"/>
        </w:rPr>
        <w:t>The nu</w:t>
      </w:r>
      <w:r w:rsidR="00182B4A" w:rsidRPr="001C2288">
        <w:rPr>
          <w:rFonts w:ascii="Times New Roman" w:hAnsi="Times New Roman" w:cs="Times New Roman"/>
        </w:rPr>
        <w:t xml:space="preserve">mber of children </w:t>
      </w:r>
      <w:r w:rsidR="008E2462" w:rsidRPr="001C2288">
        <w:rPr>
          <w:rFonts w:ascii="Times New Roman" w:hAnsi="Times New Roman" w:cs="Times New Roman"/>
        </w:rPr>
        <w:t xml:space="preserve">positive for </w:t>
      </w:r>
      <w:r w:rsidR="00182B4A" w:rsidRPr="001C2288">
        <w:rPr>
          <w:rFonts w:ascii="Times New Roman" w:hAnsi="Times New Roman" w:cs="Times New Roman"/>
        </w:rPr>
        <w:t xml:space="preserve">each </w:t>
      </w:r>
      <w:r w:rsidR="008E2462" w:rsidRPr="001C2288">
        <w:rPr>
          <w:rFonts w:ascii="Times New Roman" w:hAnsi="Times New Roman" w:cs="Times New Roman"/>
        </w:rPr>
        <w:t xml:space="preserve">islet autoantibody </w:t>
      </w:r>
      <w:r w:rsidR="00182B4A" w:rsidRPr="001C2288">
        <w:rPr>
          <w:rFonts w:ascii="Times New Roman" w:hAnsi="Times New Roman" w:cs="Times New Roman"/>
        </w:rPr>
        <w:t>combination</w:t>
      </w:r>
      <w:r w:rsidR="00784D7D" w:rsidRPr="001C2288">
        <w:rPr>
          <w:rFonts w:ascii="Times New Roman" w:hAnsi="Times New Roman" w:cs="Times New Roman"/>
        </w:rPr>
        <w:t xml:space="preserve"> detected at diagno</w:t>
      </w:r>
      <w:r w:rsidR="00B932D1" w:rsidRPr="001C2288">
        <w:rPr>
          <w:rFonts w:ascii="Times New Roman" w:hAnsi="Times New Roman" w:cs="Times New Roman"/>
        </w:rPr>
        <w:t>s</w:t>
      </w:r>
      <w:r w:rsidR="00784D7D" w:rsidRPr="001C2288">
        <w:rPr>
          <w:rFonts w:ascii="Times New Roman" w:hAnsi="Times New Roman" w:cs="Times New Roman"/>
        </w:rPr>
        <w:t>is</w:t>
      </w:r>
      <w:r w:rsidR="00346D91" w:rsidRPr="001C2288">
        <w:rPr>
          <w:rFonts w:ascii="Times New Roman" w:hAnsi="Times New Roman" w:cs="Times New Roman"/>
        </w:rPr>
        <w:t xml:space="preserve"> of </w:t>
      </w:r>
      <w:r w:rsidR="00DC41A5" w:rsidRPr="001C2288">
        <w:rPr>
          <w:rFonts w:ascii="Times New Roman" w:hAnsi="Times New Roman" w:cs="Times New Roman"/>
        </w:rPr>
        <w:t>T1D</w:t>
      </w:r>
      <w:r w:rsidR="00784D7D" w:rsidRPr="001C2288">
        <w:rPr>
          <w:rFonts w:ascii="Times New Roman" w:hAnsi="Times New Roman" w:cs="Times New Roman"/>
        </w:rPr>
        <w:t xml:space="preserve"> </w:t>
      </w:r>
      <w:r w:rsidR="00B932D1" w:rsidRPr="001C2288">
        <w:rPr>
          <w:rFonts w:ascii="Times New Roman" w:hAnsi="Times New Roman" w:cs="Times New Roman"/>
        </w:rPr>
        <w:t xml:space="preserve">in the </w:t>
      </w:r>
      <w:r w:rsidR="00AE384D" w:rsidRPr="001C2288">
        <w:rPr>
          <w:rFonts w:ascii="Times New Roman" w:hAnsi="Times New Roman" w:cs="Times New Roman"/>
        </w:rPr>
        <w:t xml:space="preserve">DIPP </w:t>
      </w:r>
      <w:r w:rsidR="00182B4A" w:rsidRPr="001C2288">
        <w:rPr>
          <w:rFonts w:ascii="Times New Roman" w:hAnsi="Times New Roman" w:cs="Times New Roman"/>
        </w:rPr>
        <w:t>follow-up</w:t>
      </w:r>
      <w:r w:rsidR="00B932D1" w:rsidRPr="001C2288">
        <w:rPr>
          <w:rFonts w:ascii="Times New Roman" w:hAnsi="Times New Roman" w:cs="Times New Roman"/>
        </w:rPr>
        <w:t xml:space="preserve"> study cohort</w:t>
      </w:r>
      <w:r w:rsidR="00AE384D" w:rsidRPr="001C2288">
        <w:rPr>
          <w:rFonts w:ascii="Times New Roman" w:hAnsi="Times New Roman" w:cs="Times New Roman"/>
        </w:rPr>
        <w:t xml:space="preserve"> </w:t>
      </w:r>
      <w:r w:rsidR="002039FB" w:rsidRPr="001C2288">
        <w:rPr>
          <w:rFonts w:ascii="Times New Roman" w:hAnsi="Times New Roman" w:cs="Times New Roman"/>
        </w:rPr>
        <w:t>with single first autoantibod</w:t>
      </w:r>
      <w:r w:rsidR="00D75CC4" w:rsidRPr="001C2288">
        <w:rPr>
          <w:rFonts w:ascii="Times New Roman" w:hAnsi="Times New Roman" w:cs="Times New Roman"/>
        </w:rPr>
        <w:t>ies</w:t>
      </w:r>
      <w:r w:rsidR="002039FB" w:rsidRPr="001C2288">
        <w:rPr>
          <w:rFonts w:ascii="Times New Roman" w:hAnsi="Times New Roman" w:cs="Times New Roman"/>
        </w:rPr>
        <w:t xml:space="preserve"> </w:t>
      </w:r>
      <w:r w:rsidR="00182B4A" w:rsidRPr="001C2288">
        <w:rPr>
          <w:rFonts w:ascii="Times New Roman" w:hAnsi="Times New Roman" w:cs="Times New Roman"/>
        </w:rPr>
        <w:t xml:space="preserve">is shown in Table </w:t>
      </w:r>
      <w:r w:rsidR="008676A8" w:rsidRPr="001C2288">
        <w:rPr>
          <w:rFonts w:ascii="Times New Roman" w:hAnsi="Times New Roman" w:cs="Times New Roman"/>
        </w:rPr>
        <w:t>3</w:t>
      </w:r>
      <w:r w:rsidR="00182B4A" w:rsidRPr="001C2288">
        <w:rPr>
          <w:rFonts w:ascii="Times New Roman" w:hAnsi="Times New Roman" w:cs="Times New Roman"/>
        </w:rPr>
        <w:t xml:space="preserve"> </w:t>
      </w:r>
      <w:r w:rsidR="00BB53F0" w:rsidRPr="001C2288">
        <w:rPr>
          <w:rFonts w:ascii="Times New Roman" w:hAnsi="Times New Roman" w:cs="Times New Roman"/>
        </w:rPr>
        <w:t xml:space="preserve">along with </w:t>
      </w:r>
      <w:r w:rsidR="00182B4A" w:rsidRPr="001C2288">
        <w:rPr>
          <w:rFonts w:ascii="Times New Roman" w:hAnsi="Times New Roman" w:cs="Times New Roman"/>
        </w:rPr>
        <w:t xml:space="preserve">the numbers of various first autoantibodies in </w:t>
      </w:r>
      <w:r w:rsidR="005C5A41" w:rsidRPr="001C2288">
        <w:rPr>
          <w:rFonts w:ascii="Times New Roman" w:hAnsi="Times New Roman" w:cs="Times New Roman"/>
        </w:rPr>
        <w:t>children with each combination.</w:t>
      </w:r>
      <w:r w:rsidR="008676A8" w:rsidRPr="001C2288">
        <w:rPr>
          <w:rFonts w:ascii="Times New Roman" w:hAnsi="Times New Roman" w:cs="Times New Roman"/>
        </w:rPr>
        <w:t xml:space="preserve"> The first autoantibodies found more often in specific combinations than expect</w:t>
      </w:r>
      <w:r w:rsidR="00DC2733" w:rsidRPr="001C2288">
        <w:rPr>
          <w:rFonts w:ascii="Times New Roman" w:hAnsi="Times New Roman" w:cs="Times New Roman"/>
        </w:rPr>
        <w:t>ed</w:t>
      </w:r>
      <w:r w:rsidR="008676A8" w:rsidRPr="001C2288">
        <w:rPr>
          <w:rFonts w:ascii="Times New Roman" w:hAnsi="Times New Roman" w:cs="Times New Roman"/>
        </w:rPr>
        <w:t xml:space="preserve"> from their distribution in all cases are shown in bold. </w:t>
      </w:r>
    </w:p>
    <w:p w14:paraId="0AF2943C" w14:textId="4D619EF2" w:rsidR="00C77A61" w:rsidRPr="001C2288" w:rsidRDefault="008C7E9F" w:rsidP="001C2288">
      <w:pPr>
        <w:tabs>
          <w:tab w:val="left" w:pos="426"/>
        </w:tabs>
        <w:spacing w:after="120" w:line="360" w:lineRule="auto"/>
        <w:rPr>
          <w:rFonts w:ascii="Times New Roman" w:hAnsi="Times New Roman" w:cs="Times New Roman"/>
        </w:rPr>
      </w:pPr>
      <w:r w:rsidRPr="001C2288">
        <w:rPr>
          <w:rFonts w:ascii="Times New Roman" w:hAnsi="Times New Roman" w:cs="Times New Roman"/>
        </w:rPr>
        <w:tab/>
      </w:r>
      <w:r w:rsidR="00F70DDC" w:rsidRPr="001C2288">
        <w:rPr>
          <w:rFonts w:ascii="Times New Roman" w:hAnsi="Times New Roman" w:cs="Times New Roman"/>
        </w:rPr>
        <w:t xml:space="preserve">Some </w:t>
      </w:r>
      <w:r w:rsidR="00251D09" w:rsidRPr="001C2288">
        <w:rPr>
          <w:rFonts w:ascii="Times New Roman" w:hAnsi="Times New Roman" w:cs="Times New Roman"/>
        </w:rPr>
        <w:t>conclusion</w:t>
      </w:r>
      <w:r w:rsidR="00F70DDC" w:rsidRPr="001C2288">
        <w:rPr>
          <w:rFonts w:ascii="Times New Roman" w:hAnsi="Times New Roman" w:cs="Times New Roman"/>
        </w:rPr>
        <w:t>s on the probability of the first</w:t>
      </w:r>
      <w:r w:rsidR="00631791" w:rsidRPr="001C2288">
        <w:rPr>
          <w:rFonts w:ascii="Times New Roman" w:hAnsi="Times New Roman" w:cs="Times New Roman"/>
        </w:rPr>
        <w:t xml:space="preserve"> autoantibod</w:t>
      </w:r>
      <w:r w:rsidR="00F70DDC" w:rsidRPr="001C2288">
        <w:rPr>
          <w:rFonts w:ascii="Times New Roman" w:hAnsi="Times New Roman" w:cs="Times New Roman"/>
        </w:rPr>
        <w:t>y in each autoantibody</w:t>
      </w:r>
      <w:r w:rsidR="00631791" w:rsidRPr="001C2288">
        <w:rPr>
          <w:rFonts w:ascii="Times New Roman" w:hAnsi="Times New Roman" w:cs="Times New Roman"/>
        </w:rPr>
        <w:t xml:space="preserve"> combination</w:t>
      </w:r>
      <w:r w:rsidR="00F70DDC" w:rsidRPr="001C2288">
        <w:rPr>
          <w:rFonts w:ascii="Times New Roman" w:hAnsi="Times New Roman" w:cs="Times New Roman"/>
        </w:rPr>
        <w:t xml:space="preserve"> </w:t>
      </w:r>
      <w:r w:rsidR="00631791" w:rsidRPr="001C2288">
        <w:rPr>
          <w:rFonts w:ascii="Times New Roman" w:hAnsi="Times New Roman" w:cs="Times New Roman"/>
        </w:rPr>
        <w:t xml:space="preserve">can </w:t>
      </w:r>
      <w:r w:rsidR="00F70DDC" w:rsidRPr="001C2288">
        <w:rPr>
          <w:rFonts w:ascii="Times New Roman" w:hAnsi="Times New Roman" w:cs="Times New Roman"/>
        </w:rPr>
        <w:t xml:space="preserve">be made based on </w:t>
      </w:r>
      <w:r w:rsidR="00BB53F0" w:rsidRPr="001C2288">
        <w:rPr>
          <w:rFonts w:ascii="Times New Roman" w:hAnsi="Times New Roman" w:cs="Times New Roman"/>
        </w:rPr>
        <w:t xml:space="preserve">the </w:t>
      </w:r>
      <w:r w:rsidR="00F70DDC" w:rsidRPr="001C2288">
        <w:rPr>
          <w:rFonts w:ascii="Times New Roman" w:hAnsi="Times New Roman" w:cs="Times New Roman"/>
        </w:rPr>
        <w:t xml:space="preserve">facts </w:t>
      </w:r>
      <w:r w:rsidR="00F70DDC" w:rsidRPr="001C2288">
        <w:rPr>
          <w:rFonts w:ascii="Times New Roman" w:hAnsi="Times New Roman" w:cs="Times New Roman"/>
        </w:rPr>
        <w:lastRenderedPageBreak/>
        <w:t>shown in Table 2.</w:t>
      </w:r>
      <w:r w:rsidR="00631791" w:rsidRPr="001C2288">
        <w:rPr>
          <w:rFonts w:ascii="Times New Roman" w:hAnsi="Times New Roman" w:cs="Times New Roman"/>
        </w:rPr>
        <w:t xml:space="preserve"> </w:t>
      </w:r>
      <w:r w:rsidR="005A6257" w:rsidRPr="001C2288">
        <w:rPr>
          <w:rFonts w:ascii="Times New Roman" w:hAnsi="Times New Roman" w:cs="Times New Roman"/>
        </w:rPr>
        <w:t xml:space="preserve">We can thus deduce that </w:t>
      </w:r>
      <w:r w:rsidR="00BB53F0" w:rsidRPr="001C2288">
        <w:rPr>
          <w:rFonts w:ascii="Times New Roman" w:hAnsi="Times New Roman" w:cs="Times New Roman"/>
        </w:rPr>
        <w:t xml:space="preserve">the </w:t>
      </w:r>
      <w:r w:rsidR="005A6257" w:rsidRPr="001C2288">
        <w:rPr>
          <w:rFonts w:ascii="Times New Roman" w:hAnsi="Times New Roman" w:cs="Times New Roman"/>
        </w:rPr>
        <w:t>most common first autoantibody is IAA in all combinations</w:t>
      </w:r>
      <w:r w:rsidR="00BB53F0" w:rsidRPr="001C2288">
        <w:rPr>
          <w:rFonts w:ascii="Times New Roman" w:hAnsi="Times New Roman" w:cs="Times New Roman"/>
        </w:rPr>
        <w:t>,</w:t>
      </w:r>
      <w:r w:rsidR="005A6257" w:rsidRPr="001C2288">
        <w:rPr>
          <w:rFonts w:ascii="Times New Roman" w:hAnsi="Times New Roman" w:cs="Times New Roman"/>
        </w:rPr>
        <w:t xml:space="preserve"> </w:t>
      </w:r>
      <w:r w:rsidR="00251D09" w:rsidRPr="001C2288">
        <w:rPr>
          <w:rFonts w:ascii="Times New Roman" w:hAnsi="Times New Roman" w:cs="Times New Roman"/>
        </w:rPr>
        <w:t>wher</w:t>
      </w:r>
      <w:r w:rsidR="00F33AFD" w:rsidRPr="001C2288">
        <w:rPr>
          <w:rFonts w:ascii="Times New Roman" w:hAnsi="Times New Roman" w:cs="Times New Roman"/>
        </w:rPr>
        <w:t>e</w:t>
      </w:r>
      <w:r w:rsidR="005A6257" w:rsidRPr="001C2288">
        <w:rPr>
          <w:rFonts w:ascii="Times New Roman" w:hAnsi="Times New Roman" w:cs="Times New Roman"/>
        </w:rPr>
        <w:t xml:space="preserve"> IAA</w:t>
      </w:r>
      <w:r w:rsidR="00F70DDC" w:rsidRPr="001C2288">
        <w:rPr>
          <w:rFonts w:ascii="Times New Roman" w:hAnsi="Times New Roman" w:cs="Times New Roman"/>
        </w:rPr>
        <w:t xml:space="preserve"> </w:t>
      </w:r>
      <w:r w:rsidR="00251D09" w:rsidRPr="001C2288">
        <w:rPr>
          <w:rFonts w:ascii="Times New Roman" w:hAnsi="Times New Roman" w:cs="Times New Roman"/>
        </w:rPr>
        <w:t xml:space="preserve">is present </w:t>
      </w:r>
      <w:r w:rsidR="005A6257" w:rsidRPr="001C2288">
        <w:rPr>
          <w:rFonts w:ascii="Times New Roman" w:hAnsi="Times New Roman" w:cs="Times New Roman"/>
        </w:rPr>
        <w:t>without GADA and vice versa</w:t>
      </w:r>
      <w:r w:rsidR="00BB53F0" w:rsidRPr="001C2288">
        <w:rPr>
          <w:rFonts w:ascii="Times New Roman" w:hAnsi="Times New Roman" w:cs="Times New Roman"/>
        </w:rPr>
        <w:t>,</w:t>
      </w:r>
      <w:r w:rsidR="005A6257" w:rsidRPr="001C2288">
        <w:rPr>
          <w:rFonts w:ascii="Times New Roman" w:hAnsi="Times New Roman" w:cs="Times New Roman"/>
        </w:rPr>
        <w:t xml:space="preserve"> GADA is usually the first autoantibody in </w:t>
      </w:r>
      <w:r w:rsidR="008636EB" w:rsidRPr="001C2288">
        <w:rPr>
          <w:rFonts w:ascii="Times New Roman" w:hAnsi="Times New Roman" w:cs="Times New Roman"/>
        </w:rPr>
        <w:t>c</w:t>
      </w:r>
      <w:r w:rsidR="00EC035B" w:rsidRPr="001C2288">
        <w:rPr>
          <w:rFonts w:ascii="Times New Roman" w:hAnsi="Times New Roman" w:cs="Times New Roman"/>
        </w:rPr>
        <w:t>ombinations where it is present</w:t>
      </w:r>
      <w:r w:rsidR="005A6257" w:rsidRPr="001C2288">
        <w:rPr>
          <w:rFonts w:ascii="Times New Roman" w:hAnsi="Times New Roman" w:cs="Times New Roman"/>
        </w:rPr>
        <w:t xml:space="preserve"> without IAA. This deduction is supported by </w:t>
      </w:r>
      <w:r w:rsidR="00F33AFD" w:rsidRPr="001C2288">
        <w:rPr>
          <w:rFonts w:ascii="Times New Roman" w:hAnsi="Times New Roman" w:cs="Times New Roman"/>
        </w:rPr>
        <w:t xml:space="preserve">the </w:t>
      </w:r>
      <w:r w:rsidR="005A6257" w:rsidRPr="001C2288">
        <w:rPr>
          <w:rFonts w:ascii="Times New Roman" w:hAnsi="Times New Roman" w:cs="Times New Roman"/>
        </w:rPr>
        <w:t>data in Table 3</w:t>
      </w:r>
      <w:r w:rsidR="00BB53F0" w:rsidRPr="001C2288">
        <w:rPr>
          <w:rFonts w:ascii="Times New Roman" w:hAnsi="Times New Roman" w:cs="Times New Roman"/>
        </w:rPr>
        <w:t>,</w:t>
      </w:r>
      <w:r w:rsidR="005A6257" w:rsidRPr="001C2288">
        <w:rPr>
          <w:rFonts w:ascii="Times New Roman" w:hAnsi="Times New Roman" w:cs="Times New Roman"/>
        </w:rPr>
        <w:t xml:space="preserve"> although m</w:t>
      </w:r>
      <w:r w:rsidR="008636EB" w:rsidRPr="001C2288">
        <w:rPr>
          <w:rFonts w:ascii="Times New Roman" w:hAnsi="Times New Roman" w:cs="Times New Roman"/>
        </w:rPr>
        <w:t>any of the combinations are found only in small numbers</w:t>
      </w:r>
      <w:r w:rsidR="00251D09" w:rsidRPr="001C2288">
        <w:rPr>
          <w:rFonts w:ascii="Times New Roman" w:hAnsi="Times New Roman" w:cs="Times New Roman"/>
        </w:rPr>
        <w:t>.</w:t>
      </w:r>
      <w:r w:rsidR="008636EB" w:rsidRPr="001C2288">
        <w:rPr>
          <w:rFonts w:ascii="Times New Roman" w:hAnsi="Times New Roman" w:cs="Times New Roman"/>
        </w:rPr>
        <w:t xml:space="preserve"> </w:t>
      </w:r>
      <w:r w:rsidR="005A6257" w:rsidRPr="001C2288">
        <w:rPr>
          <w:rFonts w:ascii="Times New Roman" w:hAnsi="Times New Roman" w:cs="Times New Roman"/>
        </w:rPr>
        <w:t>GADA alone, GADA+IA-2A and GADA+IA-2A+ZnT8A</w:t>
      </w:r>
      <w:r w:rsidR="008B4587" w:rsidRPr="001C2288">
        <w:rPr>
          <w:rFonts w:ascii="Times New Roman" w:hAnsi="Times New Roman" w:cs="Times New Roman"/>
        </w:rPr>
        <w:t xml:space="preserve"> </w:t>
      </w:r>
      <w:r w:rsidR="005A6257" w:rsidRPr="001C2288">
        <w:rPr>
          <w:rFonts w:ascii="Times New Roman" w:hAnsi="Times New Roman" w:cs="Times New Roman"/>
        </w:rPr>
        <w:t xml:space="preserve">are more often found </w:t>
      </w:r>
      <w:r w:rsidR="00BE6753" w:rsidRPr="001C2288">
        <w:rPr>
          <w:rFonts w:ascii="Times New Roman" w:hAnsi="Times New Roman" w:cs="Times New Roman"/>
        </w:rPr>
        <w:t xml:space="preserve">to be </w:t>
      </w:r>
      <w:r w:rsidR="005A6257" w:rsidRPr="001C2288">
        <w:rPr>
          <w:rFonts w:ascii="Times New Roman" w:hAnsi="Times New Roman" w:cs="Times New Roman"/>
        </w:rPr>
        <w:t xml:space="preserve">associated with GADA as the first autoantibody than </w:t>
      </w:r>
      <w:r w:rsidR="00BE6753" w:rsidRPr="001C2288">
        <w:rPr>
          <w:rFonts w:ascii="Times New Roman" w:hAnsi="Times New Roman" w:cs="Times New Roman"/>
        </w:rPr>
        <w:t xml:space="preserve">would be </w:t>
      </w:r>
      <w:r w:rsidR="005A6257" w:rsidRPr="001C2288">
        <w:rPr>
          <w:rFonts w:ascii="Times New Roman" w:hAnsi="Times New Roman" w:cs="Times New Roman"/>
        </w:rPr>
        <w:t>randomly expected. Similarly</w:t>
      </w:r>
      <w:r w:rsidR="00BE6753" w:rsidRPr="001C2288">
        <w:rPr>
          <w:rFonts w:ascii="Times New Roman" w:hAnsi="Times New Roman" w:cs="Times New Roman"/>
        </w:rPr>
        <w:t>,</w:t>
      </w:r>
      <w:r w:rsidR="005A6257" w:rsidRPr="001C2288">
        <w:rPr>
          <w:rFonts w:ascii="Times New Roman" w:hAnsi="Times New Roman" w:cs="Times New Roman"/>
        </w:rPr>
        <w:t xml:space="preserve"> IAA alone and its combinations </w:t>
      </w:r>
      <w:r w:rsidR="00DF5192">
        <w:rPr>
          <w:rFonts w:ascii="Times New Roman" w:hAnsi="Times New Roman" w:cs="Times New Roman"/>
        </w:rPr>
        <w:t xml:space="preserve">with IA-2A and/or ZnT8A </w:t>
      </w:r>
      <w:r w:rsidR="005A6257" w:rsidRPr="001C2288">
        <w:rPr>
          <w:rFonts w:ascii="Times New Roman" w:hAnsi="Times New Roman" w:cs="Times New Roman"/>
        </w:rPr>
        <w:t xml:space="preserve">without </w:t>
      </w:r>
      <w:r w:rsidR="005A6257" w:rsidRPr="003A774C">
        <w:rPr>
          <w:rFonts w:ascii="Times New Roman" w:hAnsi="Times New Roman" w:cs="Times New Roman"/>
        </w:rPr>
        <w:t>GADA</w:t>
      </w:r>
      <w:r w:rsidR="00DF5192" w:rsidRPr="003A774C">
        <w:rPr>
          <w:rFonts w:ascii="Times New Roman" w:hAnsi="Times New Roman" w:cs="Times New Roman"/>
        </w:rPr>
        <w:t xml:space="preserve"> </w:t>
      </w:r>
      <w:r w:rsidR="00DB614D" w:rsidRPr="003A774C">
        <w:rPr>
          <w:rFonts w:ascii="Times New Roman" w:hAnsi="Times New Roman" w:cs="Times New Roman"/>
        </w:rPr>
        <w:t>a</w:t>
      </w:r>
      <w:r w:rsidR="00DB614D" w:rsidRPr="001C2288">
        <w:rPr>
          <w:rFonts w:ascii="Times New Roman" w:hAnsi="Times New Roman" w:cs="Times New Roman"/>
        </w:rPr>
        <w:t>re associated with IAA as the first autoantibody</w:t>
      </w:r>
      <w:r w:rsidR="00BE6753" w:rsidRPr="001C2288">
        <w:rPr>
          <w:rFonts w:ascii="Times New Roman" w:hAnsi="Times New Roman" w:cs="Times New Roman"/>
        </w:rPr>
        <w:t>,</w:t>
      </w:r>
      <w:r w:rsidR="00DB614D" w:rsidRPr="001C2288">
        <w:rPr>
          <w:rFonts w:ascii="Times New Roman" w:hAnsi="Times New Roman" w:cs="Times New Roman"/>
        </w:rPr>
        <w:t xml:space="preserve"> although only one of the combinations reache</w:t>
      </w:r>
      <w:r w:rsidR="00BE6753" w:rsidRPr="001C2288">
        <w:rPr>
          <w:rFonts w:ascii="Times New Roman" w:hAnsi="Times New Roman" w:cs="Times New Roman"/>
        </w:rPr>
        <w:t xml:space="preserve">d </w:t>
      </w:r>
      <w:r w:rsidR="00DB614D" w:rsidRPr="001C2288">
        <w:rPr>
          <w:rFonts w:ascii="Times New Roman" w:hAnsi="Times New Roman" w:cs="Times New Roman"/>
        </w:rPr>
        <w:t xml:space="preserve">significance. </w:t>
      </w:r>
      <w:r w:rsidR="008636EB" w:rsidRPr="001C2288">
        <w:rPr>
          <w:rFonts w:ascii="Times New Roman" w:hAnsi="Times New Roman" w:cs="Times New Roman"/>
        </w:rPr>
        <w:t>I</w:t>
      </w:r>
      <w:r w:rsidR="00762CCE" w:rsidRPr="001C2288">
        <w:rPr>
          <w:rFonts w:ascii="Times New Roman" w:hAnsi="Times New Roman" w:cs="Times New Roman"/>
        </w:rPr>
        <w:t>A-2A alone was the most common single autoantibody at diagnosis</w:t>
      </w:r>
      <w:r w:rsidR="008B4587" w:rsidRPr="001C2288">
        <w:rPr>
          <w:rFonts w:ascii="Times New Roman" w:hAnsi="Times New Roman" w:cs="Times New Roman"/>
        </w:rPr>
        <w:t>,</w:t>
      </w:r>
      <w:r w:rsidR="00762CCE" w:rsidRPr="001C2288">
        <w:rPr>
          <w:rFonts w:ascii="Times New Roman" w:hAnsi="Times New Roman" w:cs="Times New Roman"/>
        </w:rPr>
        <w:t xml:space="preserve"> and among these </w:t>
      </w:r>
      <w:r w:rsidR="00762CCE" w:rsidRPr="00ED1641">
        <w:rPr>
          <w:rFonts w:ascii="Times New Roman" w:hAnsi="Times New Roman" w:cs="Times New Roman"/>
        </w:rPr>
        <w:t xml:space="preserve">cases IA-2A </w:t>
      </w:r>
      <w:r w:rsidR="00D50347" w:rsidRPr="00DA1809">
        <w:rPr>
          <w:rFonts w:ascii="Times New Roman" w:hAnsi="Times New Roman" w:cs="Times New Roman"/>
        </w:rPr>
        <w:t>were</w:t>
      </w:r>
      <w:r w:rsidR="00D50347" w:rsidRPr="00ED1641">
        <w:rPr>
          <w:rFonts w:ascii="Times New Roman" w:hAnsi="Times New Roman" w:cs="Times New Roman"/>
        </w:rPr>
        <w:t xml:space="preserve"> </w:t>
      </w:r>
      <w:r w:rsidR="008B4587" w:rsidRPr="00ED1641">
        <w:rPr>
          <w:rFonts w:ascii="Times New Roman" w:hAnsi="Times New Roman" w:cs="Times New Roman"/>
        </w:rPr>
        <w:t xml:space="preserve">found </w:t>
      </w:r>
      <w:r w:rsidR="00D50347" w:rsidRPr="00DA1809">
        <w:rPr>
          <w:rFonts w:ascii="Times New Roman" w:hAnsi="Times New Roman" w:cs="Times New Roman"/>
        </w:rPr>
        <w:t xml:space="preserve">more often </w:t>
      </w:r>
      <w:r w:rsidR="00762CCE" w:rsidRPr="00ED1641">
        <w:rPr>
          <w:rFonts w:ascii="Times New Roman" w:hAnsi="Times New Roman" w:cs="Times New Roman"/>
        </w:rPr>
        <w:t xml:space="preserve">as the first </w:t>
      </w:r>
      <w:r w:rsidR="00D808E9">
        <w:rPr>
          <w:rFonts w:ascii="Times New Roman" w:hAnsi="Times New Roman" w:cs="Times New Roman"/>
        </w:rPr>
        <w:t xml:space="preserve">appearing </w:t>
      </w:r>
      <w:r w:rsidR="00762CCE" w:rsidRPr="00ED1641">
        <w:rPr>
          <w:rFonts w:ascii="Times New Roman" w:hAnsi="Times New Roman" w:cs="Times New Roman"/>
        </w:rPr>
        <w:t>autoantibod</w:t>
      </w:r>
      <w:r w:rsidR="00D808E9">
        <w:rPr>
          <w:rFonts w:ascii="Times New Roman" w:hAnsi="Times New Roman" w:cs="Times New Roman"/>
        </w:rPr>
        <w:t>ies</w:t>
      </w:r>
      <w:r w:rsidR="00762CCE" w:rsidRPr="00ED1641">
        <w:rPr>
          <w:rFonts w:ascii="Times New Roman" w:hAnsi="Times New Roman" w:cs="Times New Roman"/>
        </w:rPr>
        <w:t xml:space="preserve"> in this “combination”</w:t>
      </w:r>
      <w:r w:rsidR="0096132C" w:rsidRPr="00ED1641">
        <w:rPr>
          <w:rFonts w:ascii="Times New Roman" w:hAnsi="Times New Roman" w:cs="Times New Roman"/>
        </w:rPr>
        <w:t xml:space="preserve"> than </w:t>
      </w:r>
      <w:r w:rsidR="008B4587" w:rsidRPr="00ED1641">
        <w:rPr>
          <w:rFonts w:ascii="Times New Roman" w:hAnsi="Times New Roman" w:cs="Times New Roman"/>
        </w:rPr>
        <w:t xml:space="preserve">would be </w:t>
      </w:r>
      <w:r w:rsidR="0096132C" w:rsidRPr="00ED1641">
        <w:rPr>
          <w:rFonts w:ascii="Times New Roman" w:hAnsi="Times New Roman" w:cs="Times New Roman"/>
        </w:rPr>
        <w:t xml:space="preserve">expected </w:t>
      </w:r>
      <w:r w:rsidR="00D50347" w:rsidRPr="00DA1809">
        <w:rPr>
          <w:rFonts w:ascii="Times New Roman" w:hAnsi="Times New Roman" w:cs="Times New Roman"/>
        </w:rPr>
        <w:t>from their</w:t>
      </w:r>
      <w:r w:rsidR="0096132C" w:rsidRPr="00ED1641">
        <w:rPr>
          <w:rFonts w:ascii="Times New Roman" w:hAnsi="Times New Roman" w:cs="Times New Roman"/>
        </w:rPr>
        <w:t xml:space="preserve"> </w:t>
      </w:r>
      <w:r w:rsidR="00D50347" w:rsidRPr="00DA1809">
        <w:rPr>
          <w:rFonts w:ascii="Times New Roman" w:hAnsi="Times New Roman" w:cs="Times New Roman"/>
        </w:rPr>
        <w:t>frequency at seroconversion</w:t>
      </w:r>
      <w:r w:rsidR="0096132C" w:rsidRPr="00ED1641">
        <w:rPr>
          <w:rFonts w:ascii="Times New Roman" w:hAnsi="Times New Roman" w:cs="Times New Roman"/>
        </w:rPr>
        <w:t xml:space="preserve"> </w:t>
      </w:r>
      <w:r w:rsidR="00D50347" w:rsidRPr="00DA1809">
        <w:rPr>
          <w:rFonts w:ascii="Times New Roman" w:hAnsi="Times New Roman" w:cs="Times New Roman"/>
        </w:rPr>
        <w:t>within</w:t>
      </w:r>
      <w:r w:rsidR="00D50347" w:rsidRPr="00ED1641">
        <w:rPr>
          <w:rFonts w:ascii="Times New Roman" w:hAnsi="Times New Roman" w:cs="Times New Roman"/>
        </w:rPr>
        <w:t xml:space="preserve"> </w:t>
      </w:r>
      <w:r w:rsidR="0096132C" w:rsidRPr="00ED1641">
        <w:rPr>
          <w:rFonts w:ascii="Times New Roman" w:hAnsi="Times New Roman" w:cs="Times New Roman"/>
        </w:rPr>
        <w:t>the whole series</w:t>
      </w:r>
      <w:r w:rsidR="00762CCE" w:rsidRPr="00ED1641">
        <w:rPr>
          <w:rFonts w:ascii="Times New Roman" w:hAnsi="Times New Roman" w:cs="Times New Roman"/>
        </w:rPr>
        <w:t xml:space="preserve">. </w:t>
      </w:r>
      <w:r w:rsidR="00762CCE" w:rsidRPr="001C2288">
        <w:rPr>
          <w:rFonts w:ascii="Times New Roman" w:hAnsi="Times New Roman" w:cs="Times New Roman"/>
        </w:rPr>
        <w:t xml:space="preserve">ZnT8A as the first autoantibody </w:t>
      </w:r>
      <w:r w:rsidR="00BE6753" w:rsidRPr="001C2288">
        <w:rPr>
          <w:rFonts w:ascii="Times New Roman" w:hAnsi="Times New Roman" w:cs="Times New Roman"/>
        </w:rPr>
        <w:t xml:space="preserve">was </w:t>
      </w:r>
      <w:r w:rsidR="00DF5192">
        <w:rPr>
          <w:rFonts w:ascii="Times New Roman" w:hAnsi="Times New Roman" w:cs="Times New Roman"/>
        </w:rPr>
        <w:lastRenderedPageBreak/>
        <w:t xml:space="preserve">also </w:t>
      </w:r>
      <w:r w:rsidR="00762CCE" w:rsidRPr="001C2288">
        <w:rPr>
          <w:rFonts w:ascii="Times New Roman" w:hAnsi="Times New Roman" w:cs="Times New Roman"/>
        </w:rPr>
        <w:t xml:space="preserve">significantly associated with </w:t>
      </w:r>
      <w:r w:rsidR="00BE6753" w:rsidRPr="001C2288">
        <w:rPr>
          <w:rFonts w:ascii="Times New Roman" w:hAnsi="Times New Roman" w:cs="Times New Roman"/>
        </w:rPr>
        <w:t xml:space="preserve">the </w:t>
      </w:r>
      <w:r w:rsidR="00762CCE" w:rsidRPr="001C2288">
        <w:rPr>
          <w:rFonts w:ascii="Times New Roman" w:hAnsi="Times New Roman" w:cs="Times New Roman"/>
        </w:rPr>
        <w:t xml:space="preserve">combination of IA-2A and ZnT8A at diagnosis. </w:t>
      </w:r>
    </w:p>
    <w:p w14:paraId="012B7E98" w14:textId="4F914223" w:rsidR="006D1296" w:rsidRPr="001C2288" w:rsidRDefault="00C77A61" w:rsidP="001C2288">
      <w:pPr>
        <w:tabs>
          <w:tab w:val="left" w:pos="426"/>
        </w:tabs>
        <w:spacing w:after="240" w:line="360" w:lineRule="auto"/>
        <w:rPr>
          <w:rFonts w:ascii="Times New Roman" w:hAnsi="Times New Roman" w:cs="Times New Roman"/>
        </w:rPr>
      </w:pPr>
      <w:r w:rsidRPr="001C2288">
        <w:rPr>
          <w:rFonts w:ascii="Times New Roman" w:hAnsi="Times New Roman" w:cs="Times New Roman"/>
        </w:rPr>
        <w:tab/>
      </w:r>
      <w:r w:rsidR="008B4587" w:rsidRPr="001C2288">
        <w:rPr>
          <w:rFonts w:ascii="Times New Roman" w:hAnsi="Times New Roman" w:cs="Times New Roman"/>
        </w:rPr>
        <w:t>I</w:t>
      </w:r>
      <w:r w:rsidR="00FB7FB8" w:rsidRPr="001C2288">
        <w:rPr>
          <w:rFonts w:ascii="Times New Roman" w:hAnsi="Times New Roman" w:cs="Times New Roman"/>
        </w:rPr>
        <w:t>t is</w:t>
      </w:r>
      <w:r w:rsidR="008B4587" w:rsidRPr="001C2288">
        <w:rPr>
          <w:rFonts w:ascii="Times New Roman" w:hAnsi="Times New Roman" w:cs="Times New Roman"/>
        </w:rPr>
        <w:t xml:space="preserve"> thus</w:t>
      </w:r>
      <w:r w:rsidR="00745A9F" w:rsidRPr="001C2288">
        <w:rPr>
          <w:rFonts w:ascii="Times New Roman" w:hAnsi="Times New Roman" w:cs="Times New Roman"/>
        </w:rPr>
        <w:t xml:space="preserve"> possible to</w:t>
      </w:r>
      <w:r w:rsidR="008B69B6" w:rsidRPr="001C2288">
        <w:rPr>
          <w:rFonts w:ascii="Times New Roman" w:hAnsi="Times New Roman" w:cs="Times New Roman"/>
        </w:rPr>
        <w:t xml:space="preserve"> </w:t>
      </w:r>
      <w:r w:rsidR="00745A9F" w:rsidRPr="001C2288">
        <w:rPr>
          <w:rFonts w:ascii="Times New Roman" w:hAnsi="Times New Roman" w:cs="Times New Roman"/>
        </w:rPr>
        <w:t xml:space="preserve">identify the combinations </w:t>
      </w:r>
      <w:r w:rsidR="001C2288">
        <w:rPr>
          <w:rFonts w:ascii="Times New Roman" w:hAnsi="Times New Roman" w:cs="Times New Roman"/>
        </w:rPr>
        <w:t>where</w:t>
      </w:r>
      <w:r w:rsidR="00A0041F">
        <w:rPr>
          <w:rFonts w:ascii="Times New Roman" w:hAnsi="Times New Roman" w:cs="Times New Roman"/>
        </w:rPr>
        <w:t>,</w:t>
      </w:r>
      <w:r w:rsidR="00745A9F" w:rsidRPr="001C2288">
        <w:rPr>
          <w:rFonts w:ascii="Times New Roman" w:hAnsi="Times New Roman" w:cs="Times New Roman"/>
        </w:rPr>
        <w:t xml:space="preserve"> with high probability</w:t>
      </w:r>
      <w:r w:rsidR="00FB7FB8" w:rsidRPr="001C2288">
        <w:rPr>
          <w:rFonts w:ascii="Times New Roman" w:hAnsi="Times New Roman" w:cs="Times New Roman"/>
        </w:rPr>
        <w:t>,</w:t>
      </w:r>
      <w:r w:rsidR="00745A9F" w:rsidRPr="001C2288">
        <w:rPr>
          <w:rFonts w:ascii="Times New Roman" w:hAnsi="Times New Roman" w:cs="Times New Roman"/>
        </w:rPr>
        <w:t xml:space="preserve"> a specified autoantibody is the primary one</w:t>
      </w:r>
      <w:r w:rsidR="006F4537" w:rsidRPr="001C2288">
        <w:rPr>
          <w:rFonts w:ascii="Times New Roman" w:hAnsi="Times New Roman" w:cs="Times New Roman"/>
        </w:rPr>
        <w:t>:</w:t>
      </w:r>
      <w:r w:rsidR="00745A9F" w:rsidRPr="001C2288">
        <w:rPr>
          <w:rFonts w:ascii="Times New Roman" w:hAnsi="Times New Roman" w:cs="Times New Roman"/>
        </w:rPr>
        <w:t xml:space="preserve"> in most cases IAA or GADA. </w:t>
      </w:r>
      <w:r w:rsidR="0034118E" w:rsidRPr="001C2288">
        <w:rPr>
          <w:rFonts w:ascii="Times New Roman" w:hAnsi="Times New Roman" w:cs="Times New Roman"/>
        </w:rPr>
        <w:t xml:space="preserve">The </w:t>
      </w:r>
      <w:r w:rsidR="00745A9F" w:rsidRPr="001C2288">
        <w:rPr>
          <w:rFonts w:ascii="Times New Roman" w:hAnsi="Times New Roman" w:cs="Times New Roman"/>
        </w:rPr>
        <w:t>“GADA group”</w:t>
      </w:r>
      <w:r w:rsidR="0034118E" w:rsidRPr="001C2288">
        <w:rPr>
          <w:rFonts w:ascii="Times New Roman" w:hAnsi="Times New Roman" w:cs="Times New Roman"/>
        </w:rPr>
        <w:t xml:space="preserve"> </w:t>
      </w:r>
      <w:r w:rsidR="00DB39B0" w:rsidRPr="001C2288">
        <w:rPr>
          <w:rFonts w:ascii="Times New Roman" w:hAnsi="Times New Roman" w:cs="Times New Roman"/>
        </w:rPr>
        <w:t xml:space="preserve">formed </w:t>
      </w:r>
      <w:r w:rsidR="00ED1641">
        <w:rPr>
          <w:rFonts w:ascii="Times New Roman" w:hAnsi="Times New Roman" w:cs="Times New Roman"/>
        </w:rPr>
        <w:t xml:space="preserve">in </w:t>
      </w:r>
      <w:r w:rsidR="00DB39B0" w:rsidRPr="001C2288">
        <w:rPr>
          <w:rFonts w:ascii="Times New Roman" w:hAnsi="Times New Roman" w:cs="Times New Roman"/>
        </w:rPr>
        <w:t xml:space="preserve">this way </w:t>
      </w:r>
      <w:r w:rsidR="0034118E" w:rsidRPr="001C2288">
        <w:rPr>
          <w:rFonts w:ascii="Times New Roman" w:hAnsi="Times New Roman" w:cs="Times New Roman"/>
        </w:rPr>
        <w:t>include</w:t>
      </w:r>
      <w:r w:rsidR="00745A9F" w:rsidRPr="001C2288">
        <w:rPr>
          <w:rFonts w:ascii="Times New Roman" w:hAnsi="Times New Roman" w:cs="Times New Roman"/>
        </w:rPr>
        <w:t>s</w:t>
      </w:r>
      <w:r w:rsidR="0034118E" w:rsidRPr="001C2288">
        <w:rPr>
          <w:rFonts w:ascii="Times New Roman" w:hAnsi="Times New Roman" w:cs="Times New Roman"/>
        </w:rPr>
        <w:t xml:space="preserve"> those with GADA alone, </w:t>
      </w:r>
      <w:r w:rsidR="00745A9F" w:rsidRPr="001C2288">
        <w:rPr>
          <w:rFonts w:ascii="Times New Roman" w:hAnsi="Times New Roman" w:cs="Times New Roman"/>
        </w:rPr>
        <w:t xml:space="preserve">GADA+IA-2A, </w:t>
      </w:r>
      <w:r w:rsidR="0034118E" w:rsidRPr="001C2288">
        <w:rPr>
          <w:rFonts w:ascii="Times New Roman" w:hAnsi="Times New Roman" w:cs="Times New Roman"/>
        </w:rPr>
        <w:t>GAD</w:t>
      </w:r>
      <w:r w:rsidR="008A4469" w:rsidRPr="001C2288">
        <w:rPr>
          <w:rFonts w:ascii="Times New Roman" w:hAnsi="Times New Roman" w:cs="Times New Roman"/>
        </w:rPr>
        <w:t>A</w:t>
      </w:r>
      <w:r w:rsidR="0034118E" w:rsidRPr="001C2288">
        <w:rPr>
          <w:rFonts w:ascii="Times New Roman" w:hAnsi="Times New Roman" w:cs="Times New Roman"/>
        </w:rPr>
        <w:t>+ZnT8A</w:t>
      </w:r>
      <w:r w:rsidR="00393CC0" w:rsidRPr="001C2288">
        <w:rPr>
          <w:rFonts w:ascii="Times New Roman" w:hAnsi="Times New Roman" w:cs="Times New Roman"/>
        </w:rPr>
        <w:t xml:space="preserve">, </w:t>
      </w:r>
      <w:r w:rsidR="0034118E" w:rsidRPr="001C2288">
        <w:rPr>
          <w:rFonts w:ascii="Times New Roman" w:hAnsi="Times New Roman" w:cs="Times New Roman"/>
        </w:rPr>
        <w:t xml:space="preserve">and </w:t>
      </w:r>
      <w:r w:rsidR="000400B8" w:rsidRPr="001C2288">
        <w:rPr>
          <w:rFonts w:ascii="Times New Roman" w:hAnsi="Times New Roman" w:cs="Times New Roman"/>
        </w:rPr>
        <w:t>GADA+IA-2A+ZnT8A</w:t>
      </w:r>
      <w:r w:rsidR="00FB7FB8" w:rsidRPr="001C2288">
        <w:rPr>
          <w:rFonts w:ascii="Times New Roman" w:hAnsi="Times New Roman" w:cs="Times New Roman"/>
        </w:rPr>
        <w:t>,</w:t>
      </w:r>
      <w:r w:rsidR="00745A9F" w:rsidRPr="001C2288">
        <w:rPr>
          <w:rFonts w:ascii="Times New Roman" w:hAnsi="Times New Roman" w:cs="Times New Roman"/>
        </w:rPr>
        <w:t xml:space="preserve"> whereas the “IAA gr</w:t>
      </w:r>
      <w:r w:rsidR="00644935" w:rsidRPr="001C2288">
        <w:rPr>
          <w:rFonts w:ascii="Times New Roman" w:hAnsi="Times New Roman" w:cs="Times New Roman"/>
        </w:rPr>
        <w:t xml:space="preserve">oup” includes combinations </w:t>
      </w:r>
      <w:r w:rsidR="0034368C" w:rsidRPr="001C2288">
        <w:rPr>
          <w:rFonts w:ascii="Times New Roman" w:hAnsi="Times New Roman" w:cs="Times New Roman"/>
        </w:rPr>
        <w:t xml:space="preserve">with </w:t>
      </w:r>
      <w:r w:rsidR="00644935" w:rsidRPr="001C2288">
        <w:rPr>
          <w:rFonts w:ascii="Times New Roman" w:hAnsi="Times New Roman" w:cs="Times New Roman"/>
        </w:rPr>
        <w:t>IAA a</w:t>
      </w:r>
      <w:r w:rsidR="00275A68" w:rsidRPr="001C2288">
        <w:rPr>
          <w:rFonts w:ascii="Times New Roman" w:hAnsi="Times New Roman" w:cs="Times New Roman"/>
        </w:rPr>
        <w:t xml:space="preserve">lone, IAA+IA-2A, IAA+ZnT8A and </w:t>
      </w:r>
      <w:r w:rsidR="00FF666C" w:rsidRPr="001C2288">
        <w:rPr>
          <w:rFonts w:ascii="Times New Roman" w:hAnsi="Times New Roman" w:cs="Times New Roman"/>
        </w:rPr>
        <w:t>IAA+IA-2A+ZnT8A</w:t>
      </w:r>
      <w:r w:rsidR="00644935" w:rsidRPr="001C2288">
        <w:rPr>
          <w:rFonts w:ascii="Times New Roman" w:hAnsi="Times New Roman" w:cs="Times New Roman"/>
        </w:rPr>
        <w:t>.</w:t>
      </w:r>
      <w:r w:rsidR="005766E5" w:rsidRPr="001C2288">
        <w:rPr>
          <w:rFonts w:ascii="Times New Roman" w:hAnsi="Times New Roman" w:cs="Times New Roman"/>
        </w:rPr>
        <w:t xml:space="preserve"> </w:t>
      </w:r>
      <w:r w:rsidR="00DB614D" w:rsidRPr="001C2288">
        <w:rPr>
          <w:rFonts w:ascii="Times New Roman" w:hAnsi="Times New Roman" w:cs="Times New Roman"/>
        </w:rPr>
        <w:t xml:space="preserve">Combinations where both IAA and GADA are present cannot be combined </w:t>
      </w:r>
      <w:r w:rsidR="000427F5" w:rsidRPr="001C2288">
        <w:rPr>
          <w:rFonts w:ascii="Times New Roman" w:hAnsi="Times New Roman" w:cs="Times New Roman"/>
        </w:rPr>
        <w:t>with</w:t>
      </w:r>
      <w:r w:rsidR="00DB614D" w:rsidRPr="001C2288">
        <w:rPr>
          <w:rFonts w:ascii="Times New Roman" w:hAnsi="Times New Roman" w:cs="Times New Roman"/>
        </w:rPr>
        <w:t xml:space="preserve"> either autoantibody as the f</w:t>
      </w:r>
      <w:r w:rsidR="00251D09" w:rsidRPr="001C2288">
        <w:rPr>
          <w:rFonts w:ascii="Times New Roman" w:hAnsi="Times New Roman" w:cs="Times New Roman"/>
        </w:rPr>
        <w:t>irst one with high probability. The observed dominance of GADA as the first autoantibody in</w:t>
      </w:r>
      <w:r w:rsidR="006F4537" w:rsidRPr="001C2288">
        <w:rPr>
          <w:rFonts w:ascii="Times New Roman" w:hAnsi="Times New Roman" w:cs="Times New Roman"/>
        </w:rPr>
        <w:t xml:space="preserve"> the</w:t>
      </w:r>
      <w:r w:rsidR="00251D09" w:rsidRPr="001C2288">
        <w:rPr>
          <w:rFonts w:ascii="Times New Roman" w:hAnsi="Times New Roman" w:cs="Times New Roman"/>
        </w:rPr>
        <w:t xml:space="preserve"> IAA+GADA+IA-2A combination </w:t>
      </w:r>
      <w:r w:rsidR="006F4537" w:rsidRPr="001C2288">
        <w:rPr>
          <w:rFonts w:ascii="Times New Roman" w:hAnsi="Times New Roman" w:cs="Times New Roman"/>
        </w:rPr>
        <w:t>is</w:t>
      </w:r>
      <w:r w:rsidR="001C2288">
        <w:rPr>
          <w:rFonts w:ascii="Times New Roman" w:hAnsi="Times New Roman" w:cs="Times New Roman"/>
        </w:rPr>
        <w:t xml:space="preserve"> most likely</w:t>
      </w:r>
      <w:r w:rsidR="006D1296" w:rsidRPr="001C2288">
        <w:rPr>
          <w:rFonts w:ascii="Times New Roman" w:hAnsi="Times New Roman" w:cs="Times New Roman"/>
        </w:rPr>
        <w:t xml:space="preserve"> </w:t>
      </w:r>
      <w:r w:rsidR="00251D09" w:rsidRPr="001C2288">
        <w:rPr>
          <w:rFonts w:ascii="Times New Roman" w:hAnsi="Times New Roman" w:cs="Times New Roman"/>
        </w:rPr>
        <w:t>just a chance observation.</w:t>
      </w:r>
      <w:r w:rsidR="006D1296" w:rsidRPr="001C2288">
        <w:rPr>
          <w:rFonts w:ascii="Times New Roman" w:hAnsi="Times New Roman" w:cs="Times New Roman"/>
        </w:rPr>
        <w:t xml:space="preserve"> </w:t>
      </w:r>
    </w:p>
    <w:p w14:paraId="253881B7" w14:textId="648D1643" w:rsidR="008A11AE" w:rsidRPr="001C2288" w:rsidRDefault="006D1296" w:rsidP="001C2288">
      <w:pPr>
        <w:tabs>
          <w:tab w:val="left" w:pos="426"/>
        </w:tabs>
        <w:spacing w:after="240" w:line="360" w:lineRule="auto"/>
        <w:rPr>
          <w:rFonts w:ascii="Times New Roman" w:hAnsi="Times New Roman" w:cs="Times New Roman"/>
        </w:rPr>
      </w:pPr>
      <w:r w:rsidRPr="001C2288">
        <w:rPr>
          <w:rFonts w:ascii="Times New Roman" w:hAnsi="Times New Roman" w:cs="Times New Roman"/>
        </w:rPr>
        <w:tab/>
        <w:t xml:space="preserve">These groups associated with either IAA or GADA as the first autoantibody were then </w:t>
      </w:r>
      <w:r w:rsidR="00FE7C2F" w:rsidRPr="001C2288">
        <w:rPr>
          <w:rFonts w:ascii="Times New Roman" w:hAnsi="Times New Roman" w:cs="Times New Roman"/>
        </w:rPr>
        <w:t xml:space="preserve">compared among </w:t>
      </w:r>
      <w:r w:rsidR="00302D13" w:rsidRPr="001C2288">
        <w:rPr>
          <w:rFonts w:ascii="Times New Roman" w:hAnsi="Times New Roman" w:cs="Times New Roman"/>
        </w:rPr>
        <w:t>the index children diagnosed in the FPDR before</w:t>
      </w:r>
      <w:r w:rsidR="00ED1641">
        <w:rPr>
          <w:rFonts w:ascii="Times New Roman" w:hAnsi="Times New Roman" w:cs="Times New Roman"/>
        </w:rPr>
        <w:t xml:space="preserve"> the</w:t>
      </w:r>
      <w:r w:rsidR="00302D13" w:rsidRPr="001C2288">
        <w:rPr>
          <w:rFonts w:ascii="Times New Roman" w:hAnsi="Times New Roman" w:cs="Times New Roman"/>
        </w:rPr>
        <w:t xml:space="preserve"> age </w:t>
      </w:r>
      <w:r w:rsidR="006F4537" w:rsidRPr="001C2288">
        <w:rPr>
          <w:rFonts w:ascii="Times New Roman" w:hAnsi="Times New Roman" w:cs="Times New Roman"/>
        </w:rPr>
        <w:t xml:space="preserve">of </w:t>
      </w:r>
      <w:r w:rsidR="00302D13" w:rsidRPr="001C2288">
        <w:rPr>
          <w:rFonts w:ascii="Times New Roman" w:hAnsi="Times New Roman" w:cs="Times New Roman"/>
        </w:rPr>
        <w:t>10 years</w:t>
      </w:r>
      <w:r w:rsidRPr="001C2288">
        <w:rPr>
          <w:rFonts w:ascii="Times New Roman" w:hAnsi="Times New Roman" w:cs="Times New Roman"/>
        </w:rPr>
        <w:t>.</w:t>
      </w:r>
      <w:r w:rsidR="008A11AE" w:rsidRPr="001C2288">
        <w:rPr>
          <w:rFonts w:ascii="Times New Roman" w:hAnsi="Times New Roman" w:cs="Times New Roman"/>
        </w:rPr>
        <w:t xml:space="preserve"> </w:t>
      </w:r>
      <w:r w:rsidR="00FE7C2F" w:rsidRPr="001C2288">
        <w:rPr>
          <w:rFonts w:ascii="Times New Roman" w:hAnsi="Times New Roman" w:cs="Times New Roman"/>
        </w:rPr>
        <w:t>Autoantibody, HLA-</w:t>
      </w:r>
      <w:r w:rsidR="00FE7C2F" w:rsidRPr="001C2288">
        <w:rPr>
          <w:rFonts w:ascii="Times New Roman" w:hAnsi="Times New Roman" w:cs="Times New Roman"/>
        </w:rPr>
        <w:lastRenderedPageBreak/>
        <w:t>DR/DQ and SNP genotyping data were available from a total of 1</w:t>
      </w:r>
      <w:r w:rsidR="00FB7FB8" w:rsidRPr="001C2288">
        <w:rPr>
          <w:rFonts w:ascii="Times New Roman" w:hAnsi="Times New Roman" w:cs="Times New Roman"/>
        </w:rPr>
        <w:t>,</w:t>
      </w:r>
      <w:r w:rsidR="00FE7C2F" w:rsidRPr="001C2288">
        <w:rPr>
          <w:rFonts w:ascii="Times New Roman" w:hAnsi="Times New Roman" w:cs="Times New Roman"/>
        </w:rPr>
        <w:t xml:space="preserve">028 </w:t>
      </w:r>
      <w:r w:rsidR="00ED1641">
        <w:rPr>
          <w:rFonts w:ascii="Times New Roman" w:hAnsi="Times New Roman" w:cs="Times New Roman"/>
        </w:rPr>
        <w:t>of these children</w:t>
      </w:r>
      <w:r w:rsidR="00FE7C2F" w:rsidRPr="001C2288">
        <w:rPr>
          <w:rFonts w:ascii="Times New Roman" w:hAnsi="Times New Roman" w:cs="Times New Roman"/>
        </w:rPr>
        <w:t xml:space="preserve">. </w:t>
      </w:r>
      <w:r w:rsidR="008A11AE" w:rsidRPr="001C2288">
        <w:rPr>
          <w:rFonts w:ascii="Times New Roman" w:hAnsi="Times New Roman" w:cs="Times New Roman"/>
        </w:rPr>
        <w:t>Only children diagnosed be</w:t>
      </w:r>
      <w:r w:rsidR="00FB7FB8" w:rsidRPr="001C2288">
        <w:rPr>
          <w:rFonts w:ascii="Times New Roman" w:hAnsi="Times New Roman" w:cs="Times New Roman"/>
        </w:rPr>
        <w:t xml:space="preserve">fore the </w:t>
      </w:r>
      <w:r w:rsidR="008A11AE" w:rsidRPr="001C2288">
        <w:rPr>
          <w:rFonts w:ascii="Times New Roman" w:hAnsi="Times New Roman" w:cs="Times New Roman"/>
        </w:rPr>
        <w:t xml:space="preserve">age of 10 years were selected because of the finding that IAA positivity in children with IAA as </w:t>
      </w:r>
      <w:r w:rsidR="004B43E9">
        <w:rPr>
          <w:rFonts w:ascii="Times New Roman" w:hAnsi="Times New Roman" w:cs="Times New Roman"/>
        </w:rPr>
        <w:t xml:space="preserve">the </w:t>
      </w:r>
      <w:r w:rsidR="008A11AE" w:rsidRPr="001C2288">
        <w:rPr>
          <w:rFonts w:ascii="Times New Roman" w:hAnsi="Times New Roman" w:cs="Times New Roman"/>
        </w:rPr>
        <w:t xml:space="preserve">primary islet autoantibody decreased with the increase in length of the prediabetic seropositive period before diagnosis. The distribution of autoantibodies present at diagnosis was similar to </w:t>
      </w:r>
      <w:r w:rsidR="00FB7FB8" w:rsidRPr="001C2288">
        <w:rPr>
          <w:rFonts w:ascii="Times New Roman" w:hAnsi="Times New Roman" w:cs="Times New Roman"/>
        </w:rPr>
        <w:t>the</w:t>
      </w:r>
      <w:r w:rsidR="008A11AE" w:rsidRPr="001C2288">
        <w:rPr>
          <w:rFonts w:ascii="Times New Roman" w:hAnsi="Times New Roman" w:cs="Times New Roman"/>
        </w:rPr>
        <w:t xml:space="preserve"> DIPP follow-up cohort. IA-2A was positive in 806 (78.4%), IAA in 522 (50.8%), GADA in 675 (65.7%) and ZnT8A in 620 (60.3%) children. This distribution did not significantly differ from that of </w:t>
      </w:r>
      <w:r w:rsidR="00FB7FB8" w:rsidRPr="001C2288">
        <w:rPr>
          <w:rFonts w:ascii="Times New Roman" w:hAnsi="Times New Roman" w:cs="Times New Roman"/>
        </w:rPr>
        <w:t xml:space="preserve">the </w:t>
      </w:r>
      <w:r w:rsidR="008A11AE" w:rsidRPr="001C2288">
        <w:rPr>
          <w:rFonts w:ascii="Times New Roman" w:hAnsi="Times New Roman" w:cs="Times New Roman"/>
        </w:rPr>
        <w:t xml:space="preserve">DIPP follow-up </w:t>
      </w:r>
      <w:r w:rsidR="00FB7FB8" w:rsidRPr="001C2288">
        <w:rPr>
          <w:rFonts w:ascii="Times New Roman" w:hAnsi="Times New Roman" w:cs="Times New Roman"/>
        </w:rPr>
        <w:t xml:space="preserve">children </w:t>
      </w:r>
      <w:r w:rsidR="008A11AE" w:rsidRPr="001C2288">
        <w:rPr>
          <w:rFonts w:ascii="Times New Roman" w:hAnsi="Times New Roman" w:cs="Times New Roman"/>
        </w:rPr>
        <w:t xml:space="preserve">presented here (P=0.252, df=3). However, the size of groups deduced to be associated with IAA or GADA as the first autoantibody were somewhat different between the series. In </w:t>
      </w:r>
      <w:r w:rsidR="00FB7FB8" w:rsidRPr="001C2288">
        <w:rPr>
          <w:rFonts w:ascii="Times New Roman" w:hAnsi="Times New Roman" w:cs="Times New Roman"/>
        </w:rPr>
        <w:t xml:space="preserve">the </w:t>
      </w:r>
      <w:r w:rsidR="008A11AE" w:rsidRPr="001C2288">
        <w:rPr>
          <w:rFonts w:ascii="Times New Roman" w:hAnsi="Times New Roman" w:cs="Times New Roman"/>
        </w:rPr>
        <w:t>FPDR series</w:t>
      </w:r>
      <w:r w:rsidR="00FB7FB8" w:rsidRPr="001C2288">
        <w:rPr>
          <w:rFonts w:ascii="Times New Roman" w:hAnsi="Times New Roman" w:cs="Times New Roman"/>
        </w:rPr>
        <w:t>,</w:t>
      </w:r>
      <w:r w:rsidR="008A11AE" w:rsidRPr="001C2288">
        <w:rPr>
          <w:rFonts w:ascii="Times New Roman" w:hAnsi="Times New Roman" w:cs="Times New Roman"/>
        </w:rPr>
        <w:t xml:space="preserve"> 146 (14.2%) and 299 (29.1%) </w:t>
      </w:r>
      <w:r w:rsidR="00F02F86" w:rsidRPr="001C2288">
        <w:rPr>
          <w:rFonts w:ascii="Times New Roman" w:hAnsi="Times New Roman" w:cs="Times New Roman"/>
        </w:rPr>
        <w:t>children were within</w:t>
      </w:r>
      <w:r w:rsidR="008A11AE" w:rsidRPr="001C2288">
        <w:rPr>
          <w:rFonts w:ascii="Times New Roman" w:hAnsi="Times New Roman" w:cs="Times New Roman"/>
        </w:rPr>
        <w:t xml:space="preserve"> </w:t>
      </w:r>
      <w:r w:rsidR="004B43E9">
        <w:rPr>
          <w:rFonts w:ascii="Times New Roman" w:hAnsi="Times New Roman" w:cs="Times New Roman"/>
        </w:rPr>
        <w:t xml:space="preserve">the </w:t>
      </w:r>
      <w:r w:rsidR="008A11AE" w:rsidRPr="001C2288">
        <w:rPr>
          <w:rFonts w:ascii="Times New Roman" w:hAnsi="Times New Roman" w:cs="Times New Roman"/>
        </w:rPr>
        <w:t>IAA and GADA group</w:t>
      </w:r>
      <w:r w:rsidR="00F02F86" w:rsidRPr="001C2288">
        <w:rPr>
          <w:rFonts w:ascii="Times New Roman" w:hAnsi="Times New Roman" w:cs="Times New Roman"/>
        </w:rPr>
        <w:t>s</w:t>
      </w:r>
      <w:r w:rsidR="008A11AE" w:rsidRPr="001C2288">
        <w:rPr>
          <w:rFonts w:ascii="Times New Roman" w:hAnsi="Times New Roman" w:cs="Times New Roman"/>
        </w:rPr>
        <w:t>, respectively, whereas 583 (56.7%) children remain</w:t>
      </w:r>
      <w:r w:rsidR="00FB7FB8" w:rsidRPr="001C2288">
        <w:rPr>
          <w:rFonts w:ascii="Times New Roman" w:hAnsi="Times New Roman" w:cs="Times New Roman"/>
        </w:rPr>
        <w:t>ed</w:t>
      </w:r>
      <w:r w:rsidR="008A11AE" w:rsidRPr="001C2288">
        <w:rPr>
          <w:rFonts w:ascii="Times New Roman" w:hAnsi="Times New Roman" w:cs="Times New Roman"/>
        </w:rPr>
        <w:t xml:space="preserve"> outside </w:t>
      </w:r>
      <w:r w:rsidR="00FB7FB8" w:rsidRPr="001C2288">
        <w:rPr>
          <w:rFonts w:ascii="Times New Roman" w:hAnsi="Times New Roman" w:cs="Times New Roman"/>
        </w:rPr>
        <w:t xml:space="preserve">of </w:t>
      </w:r>
      <w:r w:rsidR="008A11AE" w:rsidRPr="001C2288">
        <w:rPr>
          <w:rFonts w:ascii="Times New Roman" w:hAnsi="Times New Roman" w:cs="Times New Roman"/>
        </w:rPr>
        <w:lastRenderedPageBreak/>
        <w:t>these groups. The r</w:t>
      </w:r>
      <w:r w:rsidR="00F02F86" w:rsidRPr="001C2288">
        <w:rPr>
          <w:rFonts w:ascii="Times New Roman" w:hAnsi="Times New Roman" w:cs="Times New Roman"/>
        </w:rPr>
        <w:t>elative size of</w:t>
      </w:r>
      <w:r w:rsidR="00FB7FB8" w:rsidRPr="001C2288">
        <w:rPr>
          <w:rFonts w:ascii="Times New Roman" w:hAnsi="Times New Roman" w:cs="Times New Roman"/>
        </w:rPr>
        <w:t xml:space="preserve"> the</w:t>
      </w:r>
      <w:r w:rsidR="008A11AE" w:rsidRPr="001C2288">
        <w:rPr>
          <w:rFonts w:ascii="Times New Roman" w:hAnsi="Times New Roman" w:cs="Times New Roman"/>
        </w:rPr>
        <w:t xml:space="preserve"> IAA group in</w:t>
      </w:r>
      <w:r w:rsidR="00FB7FB8" w:rsidRPr="001C2288">
        <w:rPr>
          <w:rFonts w:ascii="Times New Roman" w:hAnsi="Times New Roman" w:cs="Times New Roman"/>
        </w:rPr>
        <w:t xml:space="preserve"> the</w:t>
      </w:r>
      <w:r w:rsidR="008A11AE" w:rsidRPr="001C2288">
        <w:rPr>
          <w:rFonts w:ascii="Times New Roman" w:hAnsi="Times New Roman" w:cs="Times New Roman"/>
        </w:rPr>
        <w:t xml:space="preserve"> DIPP follow-up cohort was larger, N=32/128 (25.0%)</w:t>
      </w:r>
      <w:r w:rsidR="004B43E9">
        <w:rPr>
          <w:rFonts w:ascii="Times New Roman" w:hAnsi="Times New Roman" w:cs="Times New Roman"/>
        </w:rPr>
        <w:t>,</w:t>
      </w:r>
      <w:r w:rsidR="008A11AE" w:rsidRPr="001C2288">
        <w:rPr>
          <w:rFonts w:ascii="Times New Roman" w:hAnsi="Times New Roman" w:cs="Times New Roman"/>
        </w:rPr>
        <w:t xml:space="preserve"> and </w:t>
      </w:r>
      <w:r w:rsidR="00FB7FB8" w:rsidRPr="001C2288">
        <w:rPr>
          <w:rFonts w:ascii="Times New Roman" w:hAnsi="Times New Roman" w:cs="Times New Roman"/>
        </w:rPr>
        <w:t xml:space="preserve">the </w:t>
      </w:r>
      <w:r w:rsidR="008A11AE" w:rsidRPr="001C2288">
        <w:rPr>
          <w:rFonts w:ascii="Times New Roman" w:hAnsi="Times New Roman" w:cs="Times New Roman"/>
        </w:rPr>
        <w:t xml:space="preserve">GADA group </w:t>
      </w:r>
      <w:r w:rsidR="004B43E9">
        <w:rPr>
          <w:rFonts w:ascii="Times New Roman" w:hAnsi="Times New Roman" w:cs="Times New Roman"/>
        </w:rPr>
        <w:t xml:space="preserve">was </w:t>
      </w:r>
      <w:r w:rsidR="008A11AE" w:rsidRPr="001C2288">
        <w:rPr>
          <w:rFonts w:ascii="Times New Roman" w:hAnsi="Times New Roman" w:cs="Times New Roman"/>
        </w:rPr>
        <w:t>smaller</w:t>
      </w:r>
      <w:r w:rsidR="00FE7C2F" w:rsidRPr="001C2288">
        <w:rPr>
          <w:rFonts w:ascii="Times New Roman" w:hAnsi="Times New Roman" w:cs="Times New Roman"/>
        </w:rPr>
        <w:t>, N=25/128 (</w:t>
      </w:r>
      <w:r w:rsidR="008A11AE" w:rsidRPr="001C2288">
        <w:rPr>
          <w:rFonts w:ascii="Times New Roman" w:hAnsi="Times New Roman" w:cs="Times New Roman"/>
        </w:rPr>
        <w:t xml:space="preserve">19.5%), </w:t>
      </w:r>
      <w:r w:rsidR="006F4537" w:rsidRPr="001C2288">
        <w:rPr>
          <w:rFonts w:ascii="Times New Roman" w:hAnsi="Times New Roman" w:cs="Times New Roman"/>
        </w:rPr>
        <w:t xml:space="preserve">and this difference </w:t>
      </w:r>
      <w:r w:rsidR="008A11AE" w:rsidRPr="001C2288">
        <w:rPr>
          <w:rFonts w:ascii="Times New Roman" w:hAnsi="Times New Roman" w:cs="Times New Roman"/>
        </w:rPr>
        <w:t xml:space="preserve">was significant (P&lt;0.001, df=1).  </w:t>
      </w:r>
    </w:p>
    <w:p w14:paraId="04AC8518" w14:textId="17102CF0" w:rsidR="00302D13" w:rsidRPr="001C2288" w:rsidRDefault="008A11AE" w:rsidP="001C2288">
      <w:pPr>
        <w:tabs>
          <w:tab w:val="left" w:pos="426"/>
        </w:tabs>
        <w:spacing w:after="240" w:line="360" w:lineRule="auto"/>
        <w:rPr>
          <w:rFonts w:ascii="Times New Roman" w:hAnsi="Times New Roman" w:cs="Times New Roman"/>
        </w:rPr>
      </w:pPr>
      <w:r w:rsidRPr="001C2288">
        <w:rPr>
          <w:rFonts w:ascii="Times New Roman" w:hAnsi="Times New Roman" w:cs="Times New Roman"/>
        </w:rPr>
        <w:t>In this FPDR series</w:t>
      </w:r>
      <w:r w:rsidR="00BA447D" w:rsidRPr="001C2288">
        <w:rPr>
          <w:rFonts w:ascii="Times New Roman" w:hAnsi="Times New Roman" w:cs="Times New Roman"/>
        </w:rPr>
        <w:t>,</w:t>
      </w:r>
      <w:r w:rsidRPr="001C2288">
        <w:rPr>
          <w:rFonts w:ascii="Times New Roman" w:hAnsi="Times New Roman" w:cs="Times New Roman"/>
        </w:rPr>
        <w:t xml:space="preserve"> </w:t>
      </w:r>
      <w:r w:rsidR="00302D13" w:rsidRPr="001C2288">
        <w:rPr>
          <w:rFonts w:ascii="Times New Roman" w:hAnsi="Times New Roman" w:cs="Times New Roman"/>
        </w:rPr>
        <w:t>t</w:t>
      </w:r>
      <w:r w:rsidR="00F47ED4" w:rsidRPr="001C2288">
        <w:rPr>
          <w:rFonts w:ascii="Times New Roman" w:hAnsi="Times New Roman" w:cs="Times New Roman"/>
        </w:rPr>
        <w:t xml:space="preserve">hese </w:t>
      </w:r>
      <w:r w:rsidRPr="001C2288">
        <w:rPr>
          <w:rFonts w:ascii="Times New Roman" w:hAnsi="Times New Roman" w:cs="Times New Roman"/>
        </w:rPr>
        <w:t>IAA</w:t>
      </w:r>
      <w:r w:rsidR="00BA447D" w:rsidRPr="001C2288">
        <w:rPr>
          <w:rFonts w:ascii="Times New Roman" w:hAnsi="Times New Roman" w:cs="Times New Roman"/>
        </w:rPr>
        <w:t>-</w:t>
      </w:r>
      <w:r w:rsidRPr="001C2288">
        <w:rPr>
          <w:rFonts w:ascii="Times New Roman" w:hAnsi="Times New Roman" w:cs="Times New Roman"/>
        </w:rPr>
        <w:t xml:space="preserve"> and GADA</w:t>
      </w:r>
      <w:r w:rsidR="00BA447D" w:rsidRPr="001C2288">
        <w:rPr>
          <w:rFonts w:ascii="Times New Roman" w:hAnsi="Times New Roman" w:cs="Times New Roman"/>
        </w:rPr>
        <w:t>-</w:t>
      </w:r>
      <w:r w:rsidRPr="001C2288">
        <w:rPr>
          <w:rFonts w:ascii="Times New Roman" w:hAnsi="Times New Roman" w:cs="Times New Roman"/>
        </w:rPr>
        <w:t xml:space="preserve">associated </w:t>
      </w:r>
      <w:r w:rsidR="00302D13" w:rsidRPr="001C2288">
        <w:rPr>
          <w:rFonts w:ascii="Times New Roman" w:hAnsi="Times New Roman" w:cs="Times New Roman"/>
        </w:rPr>
        <w:t xml:space="preserve">AAB combination </w:t>
      </w:r>
      <w:r w:rsidR="00F47ED4" w:rsidRPr="001C2288">
        <w:rPr>
          <w:rFonts w:ascii="Times New Roman" w:hAnsi="Times New Roman" w:cs="Times New Roman"/>
        </w:rPr>
        <w:t xml:space="preserve">groups also </w:t>
      </w:r>
      <w:r w:rsidR="00BA447D" w:rsidRPr="001C2288">
        <w:rPr>
          <w:rFonts w:ascii="Times New Roman" w:hAnsi="Times New Roman" w:cs="Times New Roman"/>
        </w:rPr>
        <w:t xml:space="preserve">clearly </w:t>
      </w:r>
      <w:r w:rsidR="00F47ED4" w:rsidRPr="001C2288">
        <w:rPr>
          <w:rFonts w:ascii="Times New Roman" w:hAnsi="Times New Roman" w:cs="Times New Roman"/>
        </w:rPr>
        <w:t xml:space="preserve">differed for age </w:t>
      </w:r>
      <w:r w:rsidR="00302D13" w:rsidRPr="001C2288">
        <w:rPr>
          <w:rFonts w:ascii="Times New Roman" w:hAnsi="Times New Roman" w:cs="Times New Roman"/>
        </w:rPr>
        <w:t>at diagnosis</w:t>
      </w:r>
      <w:r w:rsidR="00F47ED4" w:rsidRPr="001C2288">
        <w:rPr>
          <w:rFonts w:ascii="Times New Roman" w:hAnsi="Times New Roman" w:cs="Times New Roman"/>
        </w:rPr>
        <w:t xml:space="preserve">, which was lower in </w:t>
      </w:r>
      <w:r w:rsidR="00BA447D" w:rsidRPr="001C2288">
        <w:rPr>
          <w:rFonts w:ascii="Times New Roman" w:hAnsi="Times New Roman" w:cs="Times New Roman"/>
        </w:rPr>
        <w:t xml:space="preserve">the </w:t>
      </w:r>
      <w:r w:rsidR="00F47ED4" w:rsidRPr="001C2288">
        <w:rPr>
          <w:rFonts w:ascii="Times New Roman" w:hAnsi="Times New Roman" w:cs="Times New Roman"/>
        </w:rPr>
        <w:t xml:space="preserve">IAA group than </w:t>
      </w:r>
      <w:r w:rsidR="006F4537" w:rsidRPr="001C2288">
        <w:rPr>
          <w:rFonts w:ascii="Times New Roman" w:hAnsi="Times New Roman" w:cs="Times New Roman"/>
        </w:rPr>
        <w:t xml:space="preserve">the </w:t>
      </w:r>
      <w:r w:rsidR="00F47ED4" w:rsidRPr="001C2288">
        <w:rPr>
          <w:rFonts w:ascii="Times New Roman" w:hAnsi="Times New Roman" w:cs="Times New Roman"/>
        </w:rPr>
        <w:t>GADA group (</w:t>
      </w:r>
      <w:r w:rsidR="00957DF9" w:rsidRPr="001C2288">
        <w:rPr>
          <w:rFonts w:ascii="Times New Roman" w:hAnsi="Times New Roman" w:cs="Times New Roman"/>
        </w:rPr>
        <w:t>Table 4)</w:t>
      </w:r>
      <w:r w:rsidR="00BA447D" w:rsidRPr="001C2288">
        <w:rPr>
          <w:rFonts w:ascii="Times New Roman" w:hAnsi="Times New Roman" w:cs="Times New Roman"/>
        </w:rPr>
        <w:t>,</w:t>
      </w:r>
      <w:r w:rsidR="00F47ED4" w:rsidRPr="001C2288">
        <w:rPr>
          <w:rFonts w:ascii="Times New Roman" w:hAnsi="Times New Roman" w:cs="Times New Roman"/>
        </w:rPr>
        <w:t xml:space="preserve"> and for the proportion of DR3-DQ2 and DR4-DQ8 homozygotes (</w:t>
      </w:r>
      <w:r w:rsidR="00957DF9" w:rsidRPr="001C2288">
        <w:rPr>
          <w:rFonts w:ascii="Times New Roman" w:hAnsi="Times New Roman" w:cs="Times New Roman"/>
        </w:rPr>
        <w:t>Table 5</w:t>
      </w:r>
      <w:r w:rsidR="00F47ED4" w:rsidRPr="001C2288">
        <w:rPr>
          <w:rFonts w:ascii="Times New Roman" w:hAnsi="Times New Roman" w:cs="Times New Roman"/>
        </w:rPr>
        <w:t>).</w:t>
      </w:r>
      <w:r w:rsidR="00294A8B" w:rsidRPr="001C2288">
        <w:rPr>
          <w:rFonts w:ascii="Times New Roman" w:hAnsi="Times New Roman" w:cs="Times New Roman"/>
        </w:rPr>
        <w:t xml:space="preserve"> </w:t>
      </w:r>
    </w:p>
    <w:p w14:paraId="48B54D05" w14:textId="77777777" w:rsidR="003D5DBA" w:rsidRPr="001C2288" w:rsidRDefault="003D5DBA" w:rsidP="001C2288">
      <w:pPr>
        <w:tabs>
          <w:tab w:val="left" w:pos="426"/>
        </w:tabs>
        <w:spacing w:after="240" w:line="360" w:lineRule="auto"/>
        <w:rPr>
          <w:rFonts w:ascii="Times New Roman" w:hAnsi="Times New Roman" w:cs="Times New Roman"/>
        </w:rPr>
      </w:pPr>
    </w:p>
    <w:p w14:paraId="40F1EB35" w14:textId="5D1E1F03" w:rsidR="00DB39B0" w:rsidRPr="001C2288" w:rsidRDefault="00DB39B0" w:rsidP="001C2288">
      <w:pPr>
        <w:tabs>
          <w:tab w:val="left" w:pos="426"/>
        </w:tabs>
        <w:spacing w:after="240" w:line="360" w:lineRule="auto"/>
        <w:rPr>
          <w:rFonts w:ascii="Helvetica" w:hAnsi="Helvetica" w:cs="Times New Roman"/>
        </w:rPr>
      </w:pPr>
      <w:r w:rsidRPr="001C2288">
        <w:rPr>
          <w:rFonts w:ascii="Helvetica" w:hAnsi="Helvetica" w:cs="Times New Roman"/>
        </w:rPr>
        <w:t>T1D</w:t>
      </w:r>
      <w:r w:rsidR="00BA447D" w:rsidRPr="001C2288">
        <w:rPr>
          <w:rFonts w:ascii="Helvetica" w:hAnsi="Helvetica" w:cs="Times New Roman"/>
        </w:rPr>
        <w:t>-</w:t>
      </w:r>
      <w:r w:rsidRPr="001C2288">
        <w:rPr>
          <w:rFonts w:ascii="Helvetica" w:hAnsi="Helvetica" w:cs="Times New Roman"/>
        </w:rPr>
        <w:t xml:space="preserve">associated </w:t>
      </w:r>
      <w:r w:rsidRPr="001C2288">
        <w:rPr>
          <w:rFonts w:ascii="Helvetica" w:hAnsi="Helvetica" w:cs="Times New Roman"/>
          <w:i/>
        </w:rPr>
        <w:t>INS</w:t>
      </w:r>
      <w:r w:rsidR="00FF666C" w:rsidRPr="001C2288">
        <w:rPr>
          <w:rFonts w:ascii="Helvetica" w:hAnsi="Helvetica" w:cs="Times New Roman"/>
          <w:i/>
        </w:rPr>
        <w:t>,</w:t>
      </w:r>
      <w:r w:rsidRPr="001C2288">
        <w:rPr>
          <w:rFonts w:ascii="Helvetica" w:hAnsi="Helvetica" w:cs="Times New Roman"/>
        </w:rPr>
        <w:t xml:space="preserve"> </w:t>
      </w:r>
      <w:r w:rsidRPr="001C2288">
        <w:rPr>
          <w:rFonts w:ascii="Helvetica" w:hAnsi="Helvetica" w:cs="Times New Roman"/>
          <w:i/>
        </w:rPr>
        <w:t>IKZF4</w:t>
      </w:r>
      <w:r w:rsidR="00FF666C" w:rsidRPr="001C2288">
        <w:rPr>
          <w:rFonts w:ascii="Helvetica" w:hAnsi="Helvetica" w:cs="Times New Roman"/>
          <w:i/>
        </w:rPr>
        <w:t xml:space="preserve"> </w:t>
      </w:r>
      <w:r w:rsidR="00FF666C" w:rsidRPr="001C2288">
        <w:rPr>
          <w:rFonts w:ascii="Helvetica" w:hAnsi="Helvetica" w:cs="Times New Roman"/>
        </w:rPr>
        <w:t xml:space="preserve">and </w:t>
      </w:r>
      <w:r w:rsidR="00FF666C" w:rsidRPr="001C2288">
        <w:rPr>
          <w:rFonts w:ascii="Helvetica" w:hAnsi="Helvetica" w:cs="Times New Roman"/>
          <w:i/>
        </w:rPr>
        <w:t>ERBB3</w:t>
      </w:r>
      <w:r w:rsidRPr="001C2288">
        <w:rPr>
          <w:rFonts w:ascii="Helvetica" w:hAnsi="Helvetica" w:cs="Times New Roman"/>
          <w:i/>
        </w:rPr>
        <w:t xml:space="preserve"> </w:t>
      </w:r>
      <w:r w:rsidRPr="001C2288">
        <w:rPr>
          <w:rFonts w:ascii="Helvetica" w:hAnsi="Helvetica" w:cs="Times New Roman"/>
        </w:rPr>
        <w:t xml:space="preserve">gene SNP markers in children </w:t>
      </w:r>
      <w:r w:rsidR="004B43E9">
        <w:rPr>
          <w:rFonts w:ascii="Helvetica" w:hAnsi="Helvetica" w:cs="Times New Roman"/>
        </w:rPr>
        <w:t xml:space="preserve">are </w:t>
      </w:r>
      <w:r w:rsidRPr="001C2288">
        <w:rPr>
          <w:rFonts w:ascii="Helvetica" w:hAnsi="Helvetica" w:cs="Times New Roman"/>
        </w:rPr>
        <w:t xml:space="preserve">positive for </w:t>
      </w:r>
      <w:r w:rsidR="006F437D" w:rsidRPr="001C2288">
        <w:rPr>
          <w:rFonts w:ascii="Helvetica" w:hAnsi="Helvetica" w:cs="Times New Roman"/>
        </w:rPr>
        <w:t xml:space="preserve">various </w:t>
      </w:r>
      <w:r w:rsidRPr="001C2288">
        <w:rPr>
          <w:rFonts w:ascii="Helvetica" w:hAnsi="Helvetica" w:cs="Times New Roman"/>
        </w:rPr>
        <w:t xml:space="preserve">specific autoantibodies </w:t>
      </w:r>
      <w:r w:rsidR="00275A68" w:rsidRPr="001C2288">
        <w:rPr>
          <w:rFonts w:ascii="Helvetica" w:hAnsi="Helvetica" w:cs="Times New Roman"/>
        </w:rPr>
        <w:t>and</w:t>
      </w:r>
      <w:r w:rsidRPr="001C2288">
        <w:rPr>
          <w:rFonts w:ascii="Helvetica" w:hAnsi="Helvetica" w:cs="Times New Roman"/>
        </w:rPr>
        <w:t xml:space="preserve"> autoantibody combinations</w:t>
      </w:r>
      <w:r w:rsidR="00BA447D" w:rsidRPr="001C2288">
        <w:rPr>
          <w:rFonts w:ascii="Helvetica" w:hAnsi="Helvetica" w:cs="Times New Roman"/>
        </w:rPr>
        <w:t>,</w:t>
      </w:r>
      <w:r w:rsidRPr="001C2288">
        <w:rPr>
          <w:rFonts w:ascii="Helvetica" w:hAnsi="Helvetica" w:cs="Times New Roman"/>
        </w:rPr>
        <w:t xml:space="preserve"> suggesting IAA or GADA as the primary autoantibodies</w:t>
      </w:r>
      <w:r w:rsidR="00275A68" w:rsidRPr="001C2288">
        <w:rPr>
          <w:rFonts w:ascii="Helvetica" w:hAnsi="Helvetica" w:cs="Times New Roman"/>
        </w:rPr>
        <w:t xml:space="preserve"> at diagnosis</w:t>
      </w:r>
    </w:p>
    <w:p w14:paraId="07962696" w14:textId="48194E0E" w:rsidR="004242FE" w:rsidRPr="001C2288" w:rsidRDefault="008A4469" w:rsidP="001C2288">
      <w:pPr>
        <w:tabs>
          <w:tab w:val="left" w:pos="426"/>
        </w:tabs>
        <w:spacing w:after="120" w:line="360" w:lineRule="auto"/>
        <w:rPr>
          <w:rFonts w:ascii="Times New Roman" w:hAnsi="Times New Roman" w:cs="Times New Roman"/>
        </w:rPr>
      </w:pPr>
      <w:r w:rsidRPr="001C2288">
        <w:rPr>
          <w:rFonts w:ascii="Times New Roman" w:hAnsi="Times New Roman" w:cs="Times New Roman"/>
        </w:rPr>
        <w:lastRenderedPageBreak/>
        <w:t>The a</w:t>
      </w:r>
      <w:r w:rsidR="008B532E" w:rsidRPr="001C2288">
        <w:rPr>
          <w:rFonts w:ascii="Times New Roman" w:hAnsi="Times New Roman" w:cs="Times New Roman"/>
        </w:rPr>
        <w:t>ssociation</w:t>
      </w:r>
      <w:r w:rsidR="00BA447D" w:rsidRPr="001C2288">
        <w:rPr>
          <w:rFonts w:ascii="Times New Roman" w:hAnsi="Times New Roman" w:cs="Times New Roman"/>
        </w:rPr>
        <w:t>s</w:t>
      </w:r>
      <w:r w:rsidR="008B532E" w:rsidRPr="001C2288">
        <w:rPr>
          <w:rFonts w:ascii="Times New Roman" w:hAnsi="Times New Roman" w:cs="Times New Roman"/>
        </w:rPr>
        <w:t xml:space="preserve"> of </w:t>
      </w:r>
      <w:r w:rsidR="008B532E" w:rsidRPr="001C2288">
        <w:rPr>
          <w:rFonts w:ascii="Times New Roman" w:hAnsi="Times New Roman" w:cs="Times New Roman"/>
          <w:i/>
        </w:rPr>
        <w:t xml:space="preserve">INS </w:t>
      </w:r>
      <w:r w:rsidR="008B532E" w:rsidRPr="001C2288">
        <w:rPr>
          <w:rFonts w:ascii="Times New Roman" w:hAnsi="Times New Roman" w:cs="Times New Roman"/>
        </w:rPr>
        <w:t>rs689</w:t>
      </w:r>
      <w:r w:rsidR="00FF666C" w:rsidRPr="001C2288">
        <w:rPr>
          <w:rFonts w:ascii="Times New Roman" w:hAnsi="Times New Roman" w:cs="Times New Roman"/>
        </w:rPr>
        <w:t>,</w:t>
      </w:r>
      <w:r w:rsidR="008B532E" w:rsidRPr="001C2288">
        <w:rPr>
          <w:rFonts w:ascii="Times New Roman" w:hAnsi="Times New Roman" w:cs="Times New Roman"/>
        </w:rPr>
        <w:t xml:space="preserve"> </w:t>
      </w:r>
      <w:r w:rsidR="008B532E" w:rsidRPr="001C2288">
        <w:rPr>
          <w:rFonts w:ascii="Times New Roman" w:hAnsi="Times New Roman" w:cs="Times New Roman"/>
          <w:i/>
        </w:rPr>
        <w:t>IKZF4</w:t>
      </w:r>
      <w:r w:rsidR="008B532E" w:rsidRPr="001C2288">
        <w:rPr>
          <w:rFonts w:ascii="Times New Roman" w:hAnsi="Times New Roman" w:cs="Times New Roman"/>
        </w:rPr>
        <w:t xml:space="preserve"> rs1701704 SNP</w:t>
      </w:r>
      <w:r w:rsidR="00FF666C" w:rsidRPr="001C2288">
        <w:rPr>
          <w:rFonts w:ascii="Times New Roman" w:hAnsi="Times New Roman" w:cs="Times New Roman"/>
        </w:rPr>
        <w:t xml:space="preserve"> and </w:t>
      </w:r>
      <w:r w:rsidR="00FF666C" w:rsidRPr="001C2288">
        <w:rPr>
          <w:rFonts w:ascii="Times New Roman" w:hAnsi="Times New Roman" w:cs="Times New Roman"/>
          <w:i/>
        </w:rPr>
        <w:t>ERBB3</w:t>
      </w:r>
      <w:r w:rsidR="00FF666C" w:rsidRPr="001C2288">
        <w:rPr>
          <w:rFonts w:ascii="Times New Roman" w:hAnsi="Times New Roman" w:cs="Times New Roman"/>
        </w:rPr>
        <w:t xml:space="preserve"> rs2292239 </w:t>
      </w:r>
      <w:r w:rsidR="008B532E" w:rsidRPr="001C2288">
        <w:rPr>
          <w:rFonts w:ascii="Times New Roman" w:hAnsi="Times New Roman" w:cs="Times New Roman"/>
        </w:rPr>
        <w:t>genotypes</w:t>
      </w:r>
      <w:r w:rsidR="00A357AB" w:rsidRPr="001C2288">
        <w:rPr>
          <w:rFonts w:ascii="Times New Roman" w:hAnsi="Times New Roman" w:cs="Times New Roman"/>
        </w:rPr>
        <w:t xml:space="preserve"> </w:t>
      </w:r>
      <w:r w:rsidR="006F4537" w:rsidRPr="001C2288">
        <w:rPr>
          <w:rFonts w:ascii="Times New Roman" w:hAnsi="Times New Roman" w:cs="Times New Roman"/>
        </w:rPr>
        <w:t>in</w:t>
      </w:r>
      <w:r w:rsidR="00A357AB" w:rsidRPr="001C2288">
        <w:rPr>
          <w:rFonts w:ascii="Times New Roman" w:hAnsi="Times New Roman" w:cs="Times New Roman"/>
        </w:rPr>
        <w:t xml:space="preserve"> </w:t>
      </w:r>
      <w:r w:rsidR="00BA447D" w:rsidRPr="001C2288">
        <w:rPr>
          <w:rFonts w:ascii="Times New Roman" w:hAnsi="Times New Roman" w:cs="Times New Roman"/>
        </w:rPr>
        <w:t xml:space="preserve">the </w:t>
      </w:r>
      <w:r w:rsidR="00D74E41" w:rsidRPr="001C2288">
        <w:rPr>
          <w:rFonts w:ascii="Times New Roman" w:hAnsi="Times New Roman" w:cs="Times New Roman"/>
        </w:rPr>
        <w:t xml:space="preserve">presence of </w:t>
      </w:r>
      <w:r w:rsidR="00A357AB" w:rsidRPr="001C2288">
        <w:rPr>
          <w:rFonts w:ascii="Times New Roman" w:hAnsi="Times New Roman" w:cs="Times New Roman"/>
        </w:rPr>
        <w:t xml:space="preserve">IAA </w:t>
      </w:r>
      <w:r w:rsidR="008B532E" w:rsidRPr="001C2288">
        <w:rPr>
          <w:rFonts w:ascii="Times New Roman" w:hAnsi="Times New Roman" w:cs="Times New Roman"/>
        </w:rPr>
        <w:t>and</w:t>
      </w:r>
      <w:r w:rsidR="00A357AB" w:rsidRPr="001C2288">
        <w:rPr>
          <w:rFonts w:ascii="Times New Roman" w:hAnsi="Times New Roman" w:cs="Times New Roman"/>
        </w:rPr>
        <w:t xml:space="preserve"> GADA</w:t>
      </w:r>
      <w:r w:rsidR="00C574A3">
        <w:rPr>
          <w:rFonts w:ascii="Times New Roman" w:hAnsi="Times New Roman" w:cs="Times New Roman"/>
        </w:rPr>
        <w:t>,</w:t>
      </w:r>
      <w:r w:rsidR="00A357AB" w:rsidRPr="001C2288">
        <w:rPr>
          <w:rFonts w:ascii="Times New Roman" w:hAnsi="Times New Roman" w:cs="Times New Roman"/>
        </w:rPr>
        <w:t xml:space="preserve"> </w:t>
      </w:r>
      <w:r w:rsidR="00604C87" w:rsidRPr="001C2288">
        <w:rPr>
          <w:rFonts w:ascii="Times New Roman" w:hAnsi="Times New Roman" w:cs="Times New Roman"/>
        </w:rPr>
        <w:t xml:space="preserve">as well </w:t>
      </w:r>
      <w:r w:rsidR="00A357AB" w:rsidRPr="001C2288">
        <w:rPr>
          <w:rFonts w:ascii="Times New Roman" w:hAnsi="Times New Roman" w:cs="Times New Roman"/>
        </w:rPr>
        <w:t xml:space="preserve">as the </w:t>
      </w:r>
      <w:r w:rsidR="00604C87" w:rsidRPr="001C2288">
        <w:rPr>
          <w:rFonts w:ascii="Times New Roman" w:hAnsi="Times New Roman" w:cs="Times New Roman"/>
        </w:rPr>
        <w:t xml:space="preserve">groups of autoantibody combinations reflecting either IAA or GADA as </w:t>
      </w:r>
      <w:r w:rsidR="008B532E" w:rsidRPr="001C2288">
        <w:rPr>
          <w:rFonts w:ascii="Times New Roman" w:hAnsi="Times New Roman" w:cs="Times New Roman"/>
        </w:rPr>
        <w:t>primary</w:t>
      </w:r>
      <w:r w:rsidR="00A357AB" w:rsidRPr="001C2288">
        <w:rPr>
          <w:rFonts w:ascii="Times New Roman" w:hAnsi="Times New Roman" w:cs="Times New Roman"/>
        </w:rPr>
        <w:t xml:space="preserve"> islet autoantibod</w:t>
      </w:r>
      <w:r w:rsidR="00EA7381" w:rsidRPr="001C2288">
        <w:rPr>
          <w:rFonts w:ascii="Times New Roman" w:hAnsi="Times New Roman" w:cs="Times New Roman"/>
        </w:rPr>
        <w:t>ies</w:t>
      </w:r>
      <w:r w:rsidR="006F4537" w:rsidRPr="001C2288">
        <w:rPr>
          <w:rFonts w:ascii="Times New Roman" w:hAnsi="Times New Roman" w:cs="Times New Roman"/>
        </w:rPr>
        <w:t>,</w:t>
      </w:r>
      <w:r w:rsidR="00A357AB" w:rsidRPr="001C2288">
        <w:rPr>
          <w:rFonts w:ascii="Times New Roman" w:hAnsi="Times New Roman" w:cs="Times New Roman"/>
        </w:rPr>
        <w:t xml:space="preserve"> were </w:t>
      </w:r>
      <w:r w:rsidR="001E74E5" w:rsidRPr="001C2288">
        <w:rPr>
          <w:rFonts w:ascii="Times New Roman" w:hAnsi="Times New Roman" w:cs="Times New Roman"/>
        </w:rPr>
        <w:t>analyze</w:t>
      </w:r>
      <w:r w:rsidR="00A357AB" w:rsidRPr="001C2288">
        <w:rPr>
          <w:rFonts w:ascii="Times New Roman" w:hAnsi="Times New Roman" w:cs="Times New Roman"/>
        </w:rPr>
        <w:t xml:space="preserve">d </w:t>
      </w:r>
      <w:r w:rsidR="00CE535F" w:rsidRPr="001C2288">
        <w:rPr>
          <w:rFonts w:ascii="Times New Roman" w:hAnsi="Times New Roman" w:cs="Times New Roman"/>
        </w:rPr>
        <w:t xml:space="preserve">in </w:t>
      </w:r>
      <w:r w:rsidR="00BC4A86" w:rsidRPr="001C2288">
        <w:rPr>
          <w:rFonts w:ascii="Times New Roman" w:hAnsi="Times New Roman" w:cs="Times New Roman"/>
        </w:rPr>
        <w:t>index cases</w:t>
      </w:r>
      <w:r w:rsidR="001737A1" w:rsidRPr="001C2288">
        <w:rPr>
          <w:rFonts w:ascii="Times New Roman" w:hAnsi="Times New Roman" w:cs="Times New Roman"/>
        </w:rPr>
        <w:t xml:space="preserve"> </w:t>
      </w:r>
      <w:r w:rsidR="00BC4A86" w:rsidRPr="001C2288">
        <w:rPr>
          <w:rFonts w:ascii="Times New Roman" w:hAnsi="Times New Roman" w:cs="Times New Roman"/>
        </w:rPr>
        <w:t>of</w:t>
      </w:r>
      <w:r w:rsidR="001737A1" w:rsidRPr="001C2288">
        <w:rPr>
          <w:rFonts w:ascii="Times New Roman" w:hAnsi="Times New Roman" w:cs="Times New Roman"/>
        </w:rPr>
        <w:t xml:space="preserve"> the</w:t>
      </w:r>
      <w:r w:rsidR="008B532E" w:rsidRPr="001C2288">
        <w:rPr>
          <w:rFonts w:ascii="Times New Roman" w:hAnsi="Times New Roman" w:cs="Times New Roman"/>
        </w:rPr>
        <w:t xml:space="preserve"> </w:t>
      </w:r>
      <w:r w:rsidR="003B0D72" w:rsidRPr="001C2288">
        <w:rPr>
          <w:rFonts w:ascii="Times New Roman" w:hAnsi="Times New Roman" w:cs="Times New Roman"/>
        </w:rPr>
        <w:t xml:space="preserve">FPDR </w:t>
      </w:r>
      <w:r w:rsidR="00FA1227" w:rsidRPr="001C2288">
        <w:rPr>
          <w:rFonts w:ascii="Times New Roman" w:hAnsi="Times New Roman" w:cs="Times New Roman"/>
        </w:rPr>
        <w:t>at diagnosis</w:t>
      </w:r>
      <w:r w:rsidR="00D74E41" w:rsidRPr="001C2288">
        <w:rPr>
          <w:rFonts w:ascii="Times New Roman" w:hAnsi="Times New Roman" w:cs="Times New Roman"/>
        </w:rPr>
        <w:t xml:space="preserve"> (</w:t>
      </w:r>
      <w:r w:rsidR="00A96BEF" w:rsidRPr="001C2288">
        <w:rPr>
          <w:rFonts w:ascii="Times New Roman" w:hAnsi="Times New Roman" w:cs="Times New Roman"/>
        </w:rPr>
        <w:t xml:space="preserve">Table </w:t>
      </w:r>
      <w:r w:rsidR="00957DF9" w:rsidRPr="001C2288">
        <w:rPr>
          <w:rFonts w:ascii="Times New Roman" w:hAnsi="Times New Roman" w:cs="Times New Roman"/>
        </w:rPr>
        <w:t>6</w:t>
      </w:r>
      <w:r w:rsidR="00D74E41" w:rsidRPr="001C2288">
        <w:rPr>
          <w:rFonts w:ascii="Times New Roman" w:hAnsi="Times New Roman" w:cs="Times New Roman"/>
        </w:rPr>
        <w:t>).</w:t>
      </w:r>
      <w:r w:rsidR="004242FE" w:rsidRPr="001C2288">
        <w:rPr>
          <w:rFonts w:ascii="Times New Roman" w:hAnsi="Times New Roman" w:cs="Times New Roman"/>
        </w:rPr>
        <w:t xml:space="preserve"> </w:t>
      </w:r>
      <w:r w:rsidRPr="001C2288">
        <w:rPr>
          <w:rFonts w:ascii="Times New Roman" w:hAnsi="Times New Roman" w:cs="Times New Roman"/>
        </w:rPr>
        <w:t xml:space="preserve">The </w:t>
      </w:r>
      <w:r w:rsidR="002A0DCB" w:rsidRPr="001C2288">
        <w:rPr>
          <w:rFonts w:ascii="Times New Roman" w:hAnsi="Times New Roman" w:cs="Times New Roman"/>
          <w:i/>
        </w:rPr>
        <w:t>INS</w:t>
      </w:r>
      <w:r w:rsidR="002A0DCB" w:rsidRPr="001C2288">
        <w:rPr>
          <w:rFonts w:ascii="Times New Roman" w:hAnsi="Times New Roman" w:cs="Times New Roman"/>
        </w:rPr>
        <w:t xml:space="preserve"> risk genotype AA </w:t>
      </w:r>
      <w:r w:rsidR="005D307D" w:rsidRPr="001C2288">
        <w:rPr>
          <w:rFonts w:ascii="Times New Roman" w:hAnsi="Times New Roman" w:cs="Times New Roman"/>
        </w:rPr>
        <w:t>was</w:t>
      </w:r>
      <w:r w:rsidR="002A0DCB" w:rsidRPr="001C2288">
        <w:rPr>
          <w:rFonts w:ascii="Times New Roman" w:hAnsi="Times New Roman" w:cs="Times New Roman"/>
        </w:rPr>
        <w:t xml:space="preserve"> significantly associated with</w:t>
      </w:r>
      <w:r w:rsidR="00470EAC" w:rsidRPr="001C2288">
        <w:rPr>
          <w:rFonts w:ascii="Times New Roman" w:hAnsi="Times New Roman" w:cs="Times New Roman"/>
        </w:rPr>
        <w:t xml:space="preserve"> the</w:t>
      </w:r>
      <w:r w:rsidR="002A0DCB" w:rsidRPr="001C2288">
        <w:rPr>
          <w:rFonts w:ascii="Times New Roman" w:hAnsi="Times New Roman" w:cs="Times New Roman"/>
        </w:rPr>
        <w:t xml:space="preserve"> presence of IAA </w:t>
      </w:r>
      <w:r w:rsidR="001F33EB" w:rsidRPr="001C2288">
        <w:rPr>
          <w:rFonts w:ascii="Times New Roman" w:hAnsi="Times New Roman" w:cs="Times New Roman"/>
        </w:rPr>
        <w:t>(P</w:t>
      </w:r>
      <w:r w:rsidR="00656F39" w:rsidRPr="001C2288">
        <w:rPr>
          <w:rFonts w:ascii="Times New Roman" w:hAnsi="Times New Roman" w:cs="Times New Roman"/>
        </w:rPr>
        <w:t>=0.019</w:t>
      </w:r>
      <w:r w:rsidR="001F33EB" w:rsidRPr="001C2288">
        <w:rPr>
          <w:rFonts w:ascii="Times New Roman" w:hAnsi="Times New Roman" w:cs="Times New Roman"/>
        </w:rPr>
        <w:t>)</w:t>
      </w:r>
      <w:r w:rsidR="00BA447D" w:rsidRPr="001C2288">
        <w:rPr>
          <w:rFonts w:ascii="Times New Roman" w:hAnsi="Times New Roman" w:cs="Times New Roman"/>
        </w:rPr>
        <w:t>,</w:t>
      </w:r>
      <w:r w:rsidR="005754F3" w:rsidRPr="001C2288">
        <w:rPr>
          <w:rFonts w:ascii="Times New Roman" w:hAnsi="Times New Roman" w:cs="Times New Roman"/>
        </w:rPr>
        <w:t xml:space="preserve"> </w:t>
      </w:r>
      <w:r w:rsidR="002A0DCB" w:rsidRPr="001C2288">
        <w:rPr>
          <w:rFonts w:ascii="Times New Roman" w:hAnsi="Times New Roman" w:cs="Times New Roman"/>
        </w:rPr>
        <w:t xml:space="preserve">whereas </w:t>
      </w:r>
      <w:r w:rsidR="00470EAC" w:rsidRPr="001C2288">
        <w:rPr>
          <w:rFonts w:ascii="Times New Roman" w:hAnsi="Times New Roman" w:cs="Times New Roman"/>
        </w:rPr>
        <w:t xml:space="preserve">the </w:t>
      </w:r>
      <w:r w:rsidR="002A0DCB" w:rsidRPr="001C2288">
        <w:rPr>
          <w:rFonts w:ascii="Times New Roman" w:hAnsi="Times New Roman" w:cs="Times New Roman"/>
          <w:i/>
        </w:rPr>
        <w:t xml:space="preserve">IKZF4 </w:t>
      </w:r>
      <w:r w:rsidR="002A0DCB" w:rsidRPr="001C2288">
        <w:rPr>
          <w:rFonts w:ascii="Times New Roman" w:hAnsi="Times New Roman" w:cs="Times New Roman"/>
        </w:rPr>
        <w:t>risk genotype</w:t>
      </w:r>
      <w:r w:rsidR="00ED1641">
        <w:rPr>
          <w:rFonts w:ascii="Times New Roman" w:hAnsi="Times New Roman" w:cs="Times New Roman"/>
        </w:rPr>
        <w:t>s</w:t>
      </w:r>
      <w:r w:rsidR="002A0DCB" w:rsidRPr="001C2288">
        <w:rPr>
          <w:rFonts w:ascii="Times New Roman" w:hAnsi="Times New Roman" w:cs="Times New Roman"/>
        </w:rPr>
        <w:t xml:space="preserve"> </w:t>
      </w:r>
      <w:r w:rsidR="00FA1227" w:rsidRPr="001C2288">
        <w:rPr>
          <w:rFonts w:ascii="Times New Roman" w:hAnsi="Times New Roman" w:cs="Times New Roman"/>
        </w:rPr>
        <w:t>AC/</w:t>
      </w:r>
      <w:r w:rsidR="002A0DCB" w:rsidRPr="001C2288">
        <w:rPr>
          <w:rFonts w:ascii="Times New Roman" w:hAnsi="Times New Roman" w:cs="Times New Roman"/>
        </w:rPr>
        <w:t xml:space="preserve">CC </w:t>
      </w:r>
      <w:r w:rsidR="00656F39" w:rsidRPr="001C2288">
        <w:rPr>
          <w:rFonts w:ascii="Times New Roman" w:hAnsi="Times New Roman" w:cs="Times New Roman"/>
        </w:rPr>
        <w:t>as well as</w:t>
      </w:r>
      <w:r w:rsidR="006F4537" w:rsidRPr="001C2288">
        <w:rPr>
          <w:rFonts w:ascii="Times New Roman" w:hAnsi="Times New Roman" w:cs="Times New Roman"/>
        </w:rPr>
        <w:t xml:space="preserve"> the</w:t>
      </w:r>
      <w:r w:rsidR="00656F39" w:rsidRPr="001C2288">
        <w:rPr>
          <w:rFonts w:ascii="Times New Roman" w:hAnsi="Times New Roman" w:cs="Times New Roman"/>
        </w:rPr>
        <w:t xml:space="preserve"> </w:t>
      </w:r>
      <w:r w:rsidR="00656F39" w:rsidRPr="001C2288">
        <w:rPr>
          <w:rFonts w:ascii="Times New Roman" w:hAnsi="Times New Roman" w:cs="Times New Roman"/>
          <w:i/>
        </w:rPr>
        <w:t>ERBB3</w:t>
      </w:r>
      <w:r w:rsidR="00EB64AE" w:rsidRPr="001C2288">
        <w:rPr>
          <w:rFonts w:ascii="Times New Roman" w:hAnsi="Times New Roman" w:cs="Times New Roman"/>
        </w:rPr>
        <w:t xml:space="preserve"> ri</w:t>
      </w:r>
      <w:r w:rsidR="00656F39" w:rsidRPr="001C2288">
        <w:rPr>
          <w:rFonts w:ascii="Times New Roman" w:hAnsi="Times New Roman" w:cs="Times New Roman"/>
        </w:rPr>
        <w:t>sk genotype</w:t>
      </w:r>
      <w:r w:rsidR="00ED1641">
        <w:rPr>
          <w:rFonts w:ascii="Times New Roman" w:hAnsi="Times New Roman" w:cs="Times New Roman"/>
        </w:rPr>
        <w:t>s</w:t>
      </w:r>
      <w:r w:rsidR="00656F39" w:rsidRPr="001C2288">
        <w:rPr>
          <w:rFonts w:ascii="Times New Roman" w:hAnsi="Times New Roman" w:cs="Times New Roman"/>
        </w:rPr>
        <w:t xml:space="preserve"> AA/AC </w:t>
      </w:r>
      <w:r w:rsidR="00325B73" w:rsidRPr="001C2288">
        <w:rPr>
          <w:rFonts w:ascii="Times New Roman" w:hAnsi="Times New Roman" w:cs="Times New Roman"/>
        </w:rPr>
        <w:t>w</w:t>
      </w:r>
      <w:r w:rsidR="00656F39" w:rsidRPr="001C2288">
        <w:rPr>
          <w:rFonts w:ascii="Times New Roman" w:hAnsi="Times New Roman" w:cs="Times New Roman"/>
        </w:rPr>
        <w:t xml:space="preserve">ere </w:t>
      </w:r>
      <w:r w:rsidR="002A0DCB" w:rsidRPr="001C2288">
        <w:rPr>
          <w:rFonts w:ascii="Times New Roman" w:hAnsi="Times New Roman" w:cs="Times New Roman"/>
        </w:rPr>
        <w:t xml:space="preserve">decreased among those </w:t>
      </w:r>
      <w:r w:rsidRPr="001C2288">
        <w:rPr>
          <w:rFonts w:ascii="Times New Roman" w:hAnsi="Times New Roman" w:cs="Times New Roman"/>
        </w:rPr>
        <w:t xml:space="preserve">testing </w:t>
      </w:r>
      <w:r w:rsidR="002A0DCB" w:rsidRPr="001C2288">
        <w:rPr>
          <w:rFonts w:ascii="Times New Roman" w:hAnsi="Times New Roman" w:cs="Times New Roman"/>
        </w:rPr>
        <w:t>positive for IAA</w:t>
      </w:r>
      <w:r w:rsidR="001F33EB" w:rsidRPr="001C2288">
        <w:rPr>
          <w:rFonts w:ascii="Times New Roman" w:hAnsi="Times New Roman" w:cs="Times New Roman"/>
        </w:rPr>
        <w:t xml:space="preserve"> (P=0.00</w:t>
      </w:r>
      <w:r w:rsidR="00656F39" w:rsidRPr="001C2288">
        <w:rPr>
          <w:rFonts w:ascii="Times New Roman" w:hAnsi="Times New Roman" w:cs="Times New Roman"/>
        </w:rPr>
        <w:t>2 and P=0.003, respectively</w:t>
      </w:r>
      <w:r w:rsidR="001F33EB" w:rsidRPr="001C2288">
        <w:rPr>
          <w:rFonts w:ascii="Times New Roman" w:hAnsi="Times New Roman" w:cs="Times New Roman"/>
        </w:rPr>
        <w:t>)</w:t>
      </w:r>
      <w:r w:rsidR="00032AD1" w:rsidRPr="001C2288">
        <w:rPr>
          <w:rFonts w:ascii="Times New Roman" w:hAnsi="Times New Roman" w:cs="Times New Roman"/>
        </w:rPr>
        <w:t xml:space="preserve">. No significant association </w:t>
      </w:r>
      <w:r w:rsidR="00787436" w:rsidRPr="001C2288">
        <w:rPr>
          <w:rFonts w:ascii="Times New Roman" w:hAnsi="Times New Roman" w:cs="Times New Roman"/>
        </w:rPr>
        <w:t xml:space="preserve">between </w:t>
      </w:r>
      <w:r w:rsidR="00787436" w:rsidRPr="001C2288">
        <w:rPr>
          <w:rFonts w:ascii="Times New Roman" w:hAnsi="Times New Roman" w:cs="Times New Roman"/>
          <w:i/>
        </w:rPr>
        <w:t>INS</w:t>
      </w:r>
      <w:r w:rsidR="00656F39" w:rsidRPr="001C2288">
        <w:rPr>
          <w:rFonts w:ascii="Times New Roman" w:hAnsi="Times New Roman" w:cs="Times New Roman"/>
        </w:rPr>
        <w:t xml:space="preserve">, </w:t>
      </w:r>
      <w:r w:rsidR="00787436" w:rsidRPr="001C2288">
        <w:rPr>
          <w:rFonts w:ascii="Times New Roman" w:hAnsi="Times New Roman" w:cs="Times New Roman"/>
          <w:i/>
        </w:rPr>
        <w:t>IKZF4</w:t>
      </w:r>
      <w:r w:rsidR="00787436" w:rsidRPr="001C2288">
        <w:rPr>
          <w:rFonts w:ascii="Times New Roman" w:hAnsi="Times New Roman" w:cs="Times New Roman"/>
        </w:rPr>
        <w:t xml:space="preserve"> </w:t>
      </w:r>
      <w:r w:rsidR="00656F39" w:rsidRPr="001C2288">
        <w:rPr>
          <w:rFonts w:ascii="Times New Roman" w:hAnsi="Times New Roman" w:cs="Times New Roman"/>
        </w:rPr>
        <w:t xml:space="preserve">or </w:t>
      </w:r>
      <w:r w:rsidR="00656F39" w:rsidRPr="001C2288">
        <w:rPr>
          <w:rFonts w:ascii="Times New Roman" w:hAnsi="Times New Roman" w:cs="Times New Roman"/>
          <w:i/>
        </w:rPr>
        <w:t>ERBB3</w:t>
      </w:r>
      <w:r w:rsidR="00656F39" w:rsidRPr="001C2288">
        <w:rPr>
          <w:rFonts w:ascii="Times New Roman" w:hAnsi="Times New Roman" w:cs="Times New Roman"/>
        </w:rPr>
        <w:t xml:space="preserve"> </w:t>
      </w:r>
      <w:r w:rsidR="00787436" w:rsidRPr="001C2288">
        <w:rPr>
          <w:rFonts w:ascii="Times New Roman" w:hAnsi="Times New Roman" w:cs="Times New Roman"/>
        </w:rPr>
        <w:t>genotypes and</w:t>
      </w:r>
      <w:r w:rsidR="00032AD1" w:rsidRPr="001C2288">
        <w:rPr>
          <w:rFonts w:ascii="Times New Roman" w:hAnsi="Times New Roman" w:cs="Times New Roman"/>
        </w:rPr>
        <w:t xml:space="preserve"> GADA positivity</w:t>
      </w:r>
      <w:r w:rsidR="00787436" w:rsidRPr="001C2288">
        <w:rPr>
          <w:rFonts w:ascii="Times New Roman" w:hAnsi="Times New Roman" w:cs="Times New Roman"/>
        </w:rPr>
        <w:t xml:space="preserve"> at diagnosis</w:t>
      </w:r>
      <w:r w:rsidR="00032AD1" w:rsidRPr="001C2288">
        <w:rPr>
          <w:rFonts w:ascii="Times New Roman" w:hAnsi="Times New Roman" w:cs="Times New Roman"/>
        </w:rPr>
        <w:t xml:space="preserve"> w</w:t>
      </w:r>
      <w:r w:rsidR="00BA447D" w:rsidRPr="001C2288">
        <w:rPr>
          <w:rFonts w:ascii="Times New Roman" w:hAnsi="Times New Roman" w:cs="Times New Roman"/>
        </w:rPr>
        <w:t>as</w:t>
      </w:r>
      <w:r w:rsidR="00032AD1" w:rsidRPr="001C2288">
        <w:rPr>
          <w:rFonts w:ascii="Times New Roman" w:hAnsi="Times New Roman" w:cs="Times New Roman"/>
        </w:rPr>
        <w:t xml:space="preserve"> </w:t>
      </w:r>
      <w:r w:rsidR="00470EAC" w:rsidRPr="001C2288">
        <w:rPr>
          <w:rFonts w:ascii="Times New Roman" w:hAnsi="Times New Roman" w:cs="Times New Roman"/>
        </w:rPr>
        <w:t>seen</w:t>
      </w:r>
      <w:r w:rsidR="00AE2F15" w:rsidRPr="001C2288">
        <w:rPr>
          <w:rFonts w:ascii="Times New Roman" w:hAnsi="Times New Roman" w:cs="Times New Roman"/>
        </w:rPr>
        <w:t xml:space="preserve">. </w:t>
      </w:r>
      <w:r w:rsidR="00634780" w:rsidRPr="001C2288">
        <w:rPr>
          <w:rFonts w:ascii="Times New Roman" w:hAnsi="Times New Roman" w:cs="Times New Roman"/>
        </w:rPr>
        <w:t>However,</w:t>
      </w:r>
      <w:r w:rsidR="00D91979" w:rsidRPr="001C2288">
        <w:rPr>
          <w:rFonts w:ascii="Times New Roman" w:hAnsi="Times New Roman" w:cs="Times New Roman"/>
        </w:rPr>
        <w:t xml:space="preserve"> when </w:t>
      </w:r>
      <w:r w:rsidR="00BC6505" w:rsidRPr="001C2288">
        <w:rPr>
          <w:rFonts w:ascii="Times New Roman" w:hAnsi="Times New Roman" w:cs="Times New Roman"/>
        </w:rPr>
        <w:t xml:space="preserve">children </w:t>
      </w:r>
      <w:r w:rsidR="00634780" w:rsidRPr="001C2288">
        <w:rPr>
          <w:rFonts w:ascii="Times New Roman" w:hAnsi="Times New Roman" w:cs="Times New Roman"/>
        </w:rPr>
        <w:t xml:space="preserve">were divided into the groups </w:t>
      </w:r>
      <w:r w:rsidR="00BC6505" w:rsidRPr="001C2288">
        <w:rPr>
          <w:rFonts w:ascii="Times New Roman" w:hAnsi="Times New Roman" w:cs="Times New Roman"/>
        </w:rPr>
        <w:t xml:space="preserve">with </w:t>
      </w:r>
      <w:r w:rsidR="00325B73" w:rsidRPr="001C2288">
        <w:rPr>
          <w:rFonts w:ascii="Times New Roman" w:hAnsi="Times New Roman" w:cs="Times New Roman"/>
        </w:rPr>
        <w:t>auto</w:t>
      </w:r>
      <w:r w:rsidR="00AE2F15" w:rsidRPr="001C2288">
        <w:rPr>
          <w:rFonts w:ascii="Times New Roman" w:hAnsi="Times New Roman" w:cs="Times New Roman"/>
        </w:rPr>
        <w:t xml:space="preserve">antibody combinations </w:t>
      </w:r>
      <w:r w:rsidR="00B2075D" w:rsidRPr="001C2288">
        <w:rPr>
          <w:rFonts w:ascii="Times New Roman" w:hAnsi="Times New Roman" w:cs="Times New Roman"/>
        </w:rPr>
        <w:t xml:space="preserve">indicating the </w:t>
      </w:r>
      <w:r w:rsidR="00AE2F15" w:rsidRPr="001C2288">
        <w:rPr>
          <w:rFonts w:ascii="Times New Roman" w:hAnsi="Times New Roman" w:cs="Times New Roman"/>
        </w:rPr>
        <w:t>presence of either IAA or GADA</w:t>
      </w:r>
      <w:r w:rsidR="001F33EB" w:rsidRPr="001C2288">
        <w:rPr>
          <w:rFonts w:ascii="Times New Roman" w:hAnsi="Times New Roman" w:cs="Times New Roman"/>
        </w:rPr>
        <w:t xml:space="preserve"> </w:t>
      </w:r>
      <w:r w:rsidR="00AE2F15" w:rsidRPr="001C2288">
        <w:rPr>
          <w:rFonts w:ascii="Times New Roman" w:hAnsi="Times New Roman" w:cs="Times New Roman"/>
        </w:rPr>
        <w:t>as the first autoantibody</w:t>
      </w:r>
      <w:r w:rsidR="00BA447D" w:rsidRPr="001C2288">
        <w:rPr>
          <w:rFonts w:ascii="Times New Roman" w:hAnsi="Times New Roman" w:cs="Times New Roman"/>
        </w:rPr>
        <w:t>,</w:t>
      </w:r>
      <w:r w:rsidR="00AE2F15" w:rsidRPr="001C2288">
        <w:rPr>
          <w:rFonts w:ascii="Times New Roman" w:hAnsi="Times New Roman" w:cs="Times New Roman"/>
        </w:rPr>
        <w:t xml:space="preserve"> </w:t>
      </w:r>
      <w:r w:rsidR="00BA447D" w:rsidRPr="001C2288">
        <w:rPr>
          <w:rFonts w:ascii="Times New Roman" w:hAnsi="Times New Roman" w:cs="Times New Roman"/>
        </w:rPr>
        <w:t xml:space="preserve">a </w:t>
      </w:r>
      <w:r w:rsidR="00634780" w:rsidRPr="001C2288">
        <w:rPr>
          <w:rFonts w:ascii="Times New Roman" w:hAnsi="Times New Roman" w:cs="Times New Roman"/>
        </w:rPr>
        <w:t xml:space="preserve">clear association </w:t>
      </w:r>
      <w:r w:rsidR="00BA447D" w:rsidRPr="001C2288">
        <w:rPr>
          <w:rFonts w:ascii="Times New Roman" w:hAnsi="Times New Roman" w:cs="Times New Roman"/>
        </w:rPr>
        <w:t>between</w:t>
      </w:r>
      <w:r w:rsidR="00634780" w:rsidRPr="001C2288">
        <w:rPr>
          <w:rFonts w:ascii="Times New Roman" w:hAnsi="Times New Roman" w:cs="Times New Roman"/>
        </w:rPr>
        <w:t xml:space="preserve"> risk genotype</w:t>
      </w:r>
      <w:r w:rsidR="00325B73" w:rsidRPr="001C2288">
        <w:rPr>
          <w:rFonts w:ascii="Times New Roman" w:hAnsi="Times New Roman" w:cs="Times New Roman"/>
        </w:rPr>
        <w:t xml:space="preserve"> </w:t>
      </w:r>
      <w:r w:rsidR="00D91979" w:rsidRPr="001C2288">
        <w:rPr>
          <w:rFonts w:ascii="Times New Roman" w:hAnsi="Times New Roman" w:cs="Times New Roman"/>
        </w:rPr>
        <w:t>in</w:t>
      </w:r>
      <w:r w:rsidR="00634780" w:rsidRPr="001C2288">
        <w:rPr>
          <w:rFonts w:ascii="Times New Roman" w:hAnsi="Times New Roman" w:cs="Times New Roman"/>
        </w:rPr>
        <w:t xml:space="preserve"> </w:t>
      </w:r>
      <w:r w:rsidR="00656F39" w:rsidRPr="001C2288">
        <w:rPr>
          <w:rFonts w:ascii="Times New Roman" w:hAnsi="Times New Roman" w:cs="Times New Roman"/>
        </w:rPr>
        <w:t xml:space="preserve">all SNPs </w:t>
      </w:r>
      <w:r w:rsidR="00D74E41" w:rsidRPr="001C2288">
        <w:rPr>
          <w:rFonts w:ascii="Times New Roman" w:hAnsi="Times New Roman" w:cs="Times New Roman"/>
        </w:rPr>
        <w:t xml:space="preserve">could be </w:t>
      </w:r>
      <w:r w:rsidR="00BA447D" w:rsidRPr="001C2288">
        <w:rPr>
          <w:rFonts w:ascii="Times New Roman" w:hAnsi="Times New Roman" w:cs="Times New Roman"/>
        </w:rPr>
        <w:t>found</w:t>
      </w:r>
      <w:r w:rsidR="00D74E41" w:rsidRPr="001C2288">
        <w:rPr>
          <w:rFonts w:ascii="Times New Roman" w:hAnsi="Times New Roman" w:cs="Times New Roman"/>
        </w:rPr>
        <w:t xml:space="preserve">. Table 6 </w:t>
      </w:r>
      <w:r w:rsidR="00BA447D" w:rsidRPr="001C2288">
        <w:rPr>
          <w:rFonts w:ascii="Times New Roman" w:hAnsi="Times New Roman" w:cs="Times New Roman"/>
        </w:rPr>
        <w:t xml:space="preserve">also </w:t>
      </w:r>
      <w:r w:rsidR="00D74E41" w:rsidRPr="001C2288">
        <w:rPr>
          <w:rFonts w:ascii="Times New Roman" w:hAnsi="Times New Roman" w:cs="Times New Roman"/>
        </w:rPr>
        <w:t>includes a</w:t>
      </w:r>
      <w:r w:rsidR="00634780" w:rsidRPr="001C2288">
        <w:rPr>
          <w:rFonts w:ascii="Times New Roman" w:hAnsi="Times New Roman" w:cs="Times New Roman"/>
        </w:rPr>
        <w:t xml:space="preserve"> “</w:t>
      </w:r>
      <w:r w:rsidR="00656F39" w:rsidRPr="001C2288">
        <w:rPr>
          <w:rFonts w:ascii="Times New Roman" w:hAnsi="Times New Roman" w:cs="Times New Roman"/>
        </w:rPr>
        <w:t>neither</w:t>
      </w:r>
      <w:r w:rsidR="00634780" w:rsidRPr="001C2288">
        <w:rPr>
          <w:rFonts w:ascii="Times New Roman" w:hAnsi="Times New Roman" w:cs="Times New Roman"/>
        </w:rPr>
        <w:t xml:space="preserve">” </w:t>
      </w:r>
      <w:r w:rsidR="00C574A3">
        <w:rPr>
          <w:rFonts w:ascii="Times New Roman" w:hAnsi="Times New Roman" w:cs="Times New Roman"/>
        </w:rPr>
        <w:t xml:space="preserve">group </w:t>
      </w:r>
      <w:r w:rsidR="00076D2D" w:rsidRPr="001C2288">
        <w:rPr>
          <w:rFonts w:ascii="Times New Roman" w:hAnsi="Times New Roman" w:cs="Times New Roman"/>
        </w:rPr>
        <w:t>compris</w:t>
      </w:r>
      <w:r w:rsidR="00BA447D" w:rsidRPr="001C2288">
        <w:rPr>
          <w:rFonts w:ascii="Times New Roman" w:hAnsi="Times New Roman" w:cs="Times New Roman"/>
        </w:rPr>
        <w:t>ed</w:t>
      </w:r>
      <w:r w:rsidR="00076D2D" w:rsidRPr="001C2288">
        <w:rPr>
          <w:rFonts w:ascii="Times New Roman" w:hAnsi="Times New Roman" w:cs="Times New Roman"/>
        </w:rPr>
        <w:t xml:space="preserve"> </w:t>
      </w:r>
      <w:r w:rsidR="00BA447D" w:rsidRPr="001C2288">
        <w:rPr>
          <w:rFonts w:ascii="Times New Roman" w:hAnsi="Times New Roman" w:cs="Times New Roman"/>
        </w:rPr>
        <w:t xml:space="preserve">of </w:t>
      </w:r>
      <w:r w:rsidR="00076D2D" w:rsidRPr="001C2288">
        <w:rPr>
          <w:rFonts w:ascii="Times New Roman" w:hAnsi="Times New Roman" w:cs="Times New Roman"/>
        </w:rPr>
        <w:t>autoantibody combinations</w:t>
      </w:r>
      <w:r w:rsidR="00656F39" w:rsidRPr="001C2288">
        <w:rPr>
          <w:rFonts w:ascii="Times New Roman" w:hAnsi="Times New Roman" w:cs="Times New Roman"/>
        </w:rPr>
        <w:t>,</w:t>
      </w:r>
      <w:r w:rsidR="00076D2D" w:rsidRPr="001C2288">
        <w:rPr>
          <w:rFonts w:ascii="Times New Roman" w:hAnsi="Times New Roman" w:cs="Times New Roman"/>
        </w:rPr>
        <w:t xml:space="preserve"> which with selected criteria could not be </w:t>
      </w:r>
      <w:r w:rsidR="00076D2D" w:rsidRPr="001C2288">
        <w:rPr>
          <w:rFonts w:ascii="Times New Roman" w:hAnsi="Times New Roman" w:cs="Times New Roman"/>
        </w:rPr>
        <w:lastRenderedPageBreak/>
        <w:t>categorized into either</w:t>
      </w:r>
      <w:r w:rsidR="00BA447D" w:rsidRPr="001C2288">
        <w:rPr>
          <w:rFonts w:ascii="Times New Roman" w:hAnsi="Times New Roman" w:cs="Times New Roman"/>
        </w:rPr>
        <w:t xml:space="preserve"> the</w:t>
      </w:r>
      <w:r w:rsidR="00076D2D" w:rsidRPr="001C2288">
        <w:rPr>
          <w:rFonts w:ascii="Times New Roman" w:hAnsi="Times New Roman" w:cs="Times New Roman"/>
        </w:rPr>
        <w:t xml:space="preserve"> </w:t>
      </w:r>
      <w:r w:rsidR="00D74E41" w:rsidRPr="001C2288">
        <w:rPr>
          <w:rFonts w:ascii="Times New Roman" w:hAnsi="Times New Roman" w:cs="Times New Roman"/>
        </w:rPr>
        <w:t xml:space="preserve">IAA or GADA </w:t>
      </w:r>
      <w:r w:rsidR="00076D2D" w:rsidRPr="001C2288">
        <w:rPr>
          <w:rFonts w:ascii="Times New Roman" w:hAnsi="Times New Roman" w:cs="Times New Roman"/>
        </w:rPr>
        <w:t>group</w:t>
      </w:r>
      <w:r w:rsidR="006F4537" w:rsidRPr="001C2288">
        <w:rPr>
          <w:rFonts w:ascii="Times New Roman" w:hAnsi="Times New Roman" w:cs="Times New Roman"/>
        </w:rPr>
        <w:t>s</w:t>
      </w:r>
      <w:r w:rsidR="00076D2D" w:rsidRPr="001C2288">
        <w:rPr>
          <w:rFonts w:ascii="Times New Roman" w:hAnsi="Times New Roman" w:cs="Times New Roman"/>
        </w:rPr>
        <w:t>. Th</w:t>
      </w:r>
      <w:r w:rsidR="00DE04FB" w:rsidRPr="001C2288">
        <w:rPr>
          <w:rFonts w:ascii="Times New Roman" w:hAnsi="Times New Roman" w:cs="Times New Roman"/>
        </w:rPr>
        <w:t xml:space="preserve">ese subjects </w:t>
      </w:r>
      <w:r w:rsidR="00076D2D" w:rsidRPr="001C2288">
        <w:rPr>
          <w:rFonts w:ascii="Times New Roman" w:hAnsi="Times New Roman" w:cs="Times New Roman"/>
        </w:rPr>
        <w:t xml:space="preserve">lie </w:t>
      </w:r>
      <w:r w:rsidR="00DE04FB" w:rsidRPr="001C2288">
        <w:rPr>
          <w:rFonts w:ascii="Times New Roman" w:hAnsi="Times New Roman" w:cs="Times New Roman"/>
        </w:rPr>
        <w:t xml:space="preserve">clearly between </w:t>
      </w:r>
      <w:r w:rsidR="00C574A3">
        <w:rPr>
          <w:rFonts w:ascii="Times New Roman" w:hAnsi="Times New Roman" w:cs="Times New Roman"/>
        </w:rPr>
        <w:t xml:space="preserve">the </w:t>
      </w:r>
      <w:r w:rsidR="00DE04FB" w:rsidRPr="001C2288">
        <w:rPr>
          <w:rFonts w:ascii="Times New Roman" w:hAnsi="Times New Roman" w:cs="Times New Roman"/>
        </w:rPr>
        <w:t>IAA and GADA groups in their genotype freq</w:t>
      </w:r>
      <w:r w:rsidR="00BA447D" w:rsidRPr="001C2288">
        <w:rPr>
          <w:rFonts w:ascii="Times New Roman" w:hAnsi="Times New Roman" w:cs="Times New Roman"/>
        </w:rPr>
        <w:t>u</w:t>
      </w:r>
      <w:r w:rsidR="00656F39" w:rsidRPr="001C2288">
        <w:rPr>
          <w:rFonts w:ascii="Times New Roman" w:hAnsi="Times New Roman" w:cs="Times New Roman"/>
        </w:rPr>
        <w:t>e</w:t>
      </w:r>
      <w:r w:rsidR="00294A8B" w:rsidRPr="001C2288">
        <w:rPr>
          <w:rFonts w:ascii="Times New Roman" w:hAnsi="Times New Roman" w:cs="Times New Roman"/>
        </w:rPr>
        <w:t>ncies</w:t>
      </w:r>
      <w:r w:rsidR="00BA447D" w:rsidRPr="001C2288">
        <w:rPr>
          <w:rFonts w:ascii="Times New Roman" w:hAnsi="Times New Roman" w:cs="Times New Roman"/>
        </w:rPr>
        <w:t>,</w:t>
      </w:r>
      <w:r w:rsidR="00294A8B" w:rsidRPr="001C2288">
        <w:rPr>
          <w:rFonts w:ascii="Times New Roman" w:hAnsi="Times New Roman" w:cs="Times New Roman"/>
        </w:rPr>
        <w:t xml:space="preserve"> but </w:t>
      </w:r>
      <w:r w:rsidR="00BA447D" w:rsidRPr="001C2288">
        <w:rPr>
          <w:rFonts w:ascii="Times New Roman" w:hAnsi="Times New Roman" w:cs="Times New Roman"/>
        </w:rPr>
        <w:t xml:space="preserve">the </w:t>
      </w:r>
      <w:r w:rsidR="00294A8B" w:rsidRPr="001C2288">
        <w:rPr>
          <w:rFonts w:ascii="Times New Roman" w:hAnsi="Times New Roman" w:cs="Times New Roman"/>
        </w:rPr>
        <w:t xml:space="preserve">GADA group is more clearly separated from them. Although </w:t>
      </w:r>
      <w:r w:rsidR="00BA447D" w:rsidRPr="001C2288">
        <w:rPr>
          <w:rFonts w:ascii="Times New Roman" w:hAnsi="Times New Roman" w:cs="Times New Roman"/>
        </w:rPr>
        <w:t xml:space="preserve">the </w:t>
      </w:r>
      <w:r w:rsidR="00294A8B" w:rsidRPr="001C2288">
        <w:rPr>
          <w:rFonts w:ascii="Times New Roman" w:hAnsi="Times New Roman" w:cs="Times New Roman"/>
        </w:rPr>
        <w:t xml:space="preserve">IAA and GADA groups were significantly associated with age </w:t>
      </w:r>
      <w:r w:rsidR="0088238C" w:rsidRPr="001C2288">
        <w:rPr>
          <w:rFonts w:ascii="Times New Roman" w:hAnsi="Times New Roman" w:cs="Times New Roman"/>
        </w:rPr>
        <w:t>at onset and either DR</w:t>
      </w:r>
      <w:r w:rsidR="00743FEA" w:rsidRPr="001C2288">
        <w:rPr>
          <w:rFonts w:ascii="Times New Roman" w:hAnsi="Times New Roman" w:cs="Times New Roman"/>
        </w:rPr>
        <w:t>4-DQ8 or DR3-DQ2 homozygosity</w:t>
      </w:r>
      <w:r w:rsidR="00882B9E" w:rsidRPr="001C2288">
        <w:rPr>
          <w:rFonts w:ascii="Times New Roman" w:hAnsi="Times New Roman" w:cs="Times New Roman"/>
        </w:rPr>
        <w:t>,</w:t>
      </w:r>
      <w:r w:rsidR="00FA1227" w:rsidRPr="001C2288">
        <w:rPr>
          <w:rFonts w:ascii="Times New Roman" w:hAnsi="Times New Roman" w:cs="Times New Roman"/>
        </w:rPr>
        <w:t xml:space="preserve"> </w:t>
      </w:r>
      <w:r w:rsidR="0088238C" w:rsidRPr="001C2288">
        <w:rPr>
          <w:rFonts w:ascii="Times New Roman" w:hAnsi="Times New Roman" w:cs="Times New Roman"/>
        </w:rPr>
        <w:t xml:space="preserve">age at onset and HLA homozygosity </w:t>
      </w:r>
      <w:r w:rsidR="00BA447D" w:rsidRPr="001C2288">
        <w:rPr>
          <w:rFonts w:ascii="Times New Roman" w:hAnsi="Times New Roman" w:cs="Times New Roman"/>
        </w:rPr>
        <w:t xml:space="preserve">were </w:t>
      </w:r>
      <w:r w:rsidR="0088238C" w:rsidRPr="001C2288">
        <w:rPr>
          <w:rFonts w:ascii="Times New Roman" w:hAnsi="Times New Roman" w:cs="Times New Roman"/>
        </w:rPr>
        <w:t>not</w:t>
      </w:r>
      <w:r w:rsidR="00F81258" w:rsidRPr="001C2288">
        <w:rPr>
          <w:rFonts w:ascii="Times New Roman" w:hAnsi="Times New Roman" w:cs="Times New Roman"/>
        </w:rPr>
        <w:t xml:space="preserve"> significantly</w:t>
      </w:r>
      <w:r w:rsidR="0088238C" w:rsidRPr="001C2288">
        <w:rPr>
          <w:rFonts w:ascii="Times New Roman" w:hAnsi="Times New Roman" w:cs="Times New Roman"/>
        </w:rPr>
        <w:t xml:space="preserve"> associate</w:t>
      </w:r>
      <w:r w:rsidR="00BA447D" w:rsidRPr="001C2288">
        <w:rPr>
          <w:rFonts w:ascii="Times New Roman" w:hAnsi="Times New Roman" w:cs="Times New Roman"/>
        </w:rPr>
        <w:t>d</w:t>
      </w:r>
      <w:r w:rsidR="0088238C" w:rsidRPr="001C2288">
        <w:rPr>
          <w:rFonts w:ascii="Times New Roman" w:hAnsi="Times New Roman" w:cs="Times New Roman"/>
        </w:rPr>
        <w:t xml:space="preserve"> with the studied SNP frequencies (</w:t>
      </w:r>
      <w:r w:rsidR="00743FEA" w:rsidRPr="001C2288">
        <w:rPr>
          <w:rFonts w:ascii="Times New Roman" w:hAnsi="Times New Roman" w:cs="Times New Roman"/>
        </w:rPr>
        <w:t>d</w:t>
      </w:r>
      <w:r w:rsidR="00957DF9" w:rsidRPr="001C2288">
        <w:rPr>
          <w:rFonts w:ascii="Times New Roman" w:hAnsi="Times New Roman" w:cs="Times New Roman"/>
        </w:rPr>
        <w:t>ata not shown</w:t>
      </w:r>
      <w:r w:rsidR="0088238C" w:rsidRPr="001C2288">
        <w:rPr>
          <w:rFonts w:ascii="Times New Roman" w:hAnsi="Times New Roman" w:cs="Times New Roman"/>
        </w:rPr>
        <w:t>).</w:t>
      </w:r>
    </w:p>
    <w:p w14:paraId="26530EA1" w14:textId="77777777" w:rsidR="00250CE0" w:rsidRPr="001C2288" w:rsidRDefault="00F376C0" w:rsidP="001C2288">
      <w:pPr>
        <w:tabs>
          <w:tab w:val="left" w:pos="426"/>
        </w:tabs>
        <w:spacing w:after="240" w:line="360" w:lineRule="auto"/>
        <w:rPr>
          <w:rFonts w:ascii="Times New Roman" w:hAnsi="Times New Roman" w:cs="Times New Roman"/>
        </w:rPr>
      </w:pPr>
      <w:r w:rsidRPr="001C2288">
        <w:rPr>
          <w:rFonts w:ascii="Times New Roman" w:hAnsi="Times New Roman" w:cs="Times New Roman"/>
        </w:rPr>
        <w:t xml:space="preserve"> </w:t>
      </w:r>
    </w:p>
    <w:p w14:paraId="5B64EA90" w14:textId="3F5E61C4" w:rsidR="00C33905" w:rsidRPr="001C2288" w:rsidRDefault="00A53C39" w:rsidP="004938EF">
      <w:pPr>
        <w:tabs>
          <w:tab w:val="left" w:pos="426"/>
        </w:tabs>
        <w:spacing w:after="240" w:line="360" w:lineRule="auto"/>
        <w:outlineLvl w:val="0"/>
        <w:rPr>
          <w:rFonts w:ascii="Times New Roman" w:hAnsi="Times New Roman" w:cs="Times New Roman"/>
          <w:b/>
          <w:sz w:val="28"/>
          <w:szCs w:val="28"/>
        </w:rPr>
      </w:pPr>
      <w:r w:rsidRPr="001C2288">
        <w:rPr>
          <w:rFonts w:ascii="Helvetica" w:hAnsi="Helvetica" w:cs="Times New Roman"/>
          <w:b/>
          <w:sz w:val="28"/>
          <w:szCs w:val="28"/>
        </w:rPr>
        <w:t xml:space="preserve">Discussion </w:t>
      </w:r>
    </w:p>
    <w:p w14:paraId="4987795E" w14:textId="60B077F6" w:rsidR="00027D37" w:rsidRPr="001C2288" w:rsidRDefault="00BA447D" w:rsidP="001C2288">
      <w:pPr>
        <w:tabs>
          <w:tab w:val="left" w:pos="426"/>
        </w:tabs>
        <w:spacing w:after="120" w:line="360" w:lineRule="auto"/>
        <w:rPr>
          <w:rFonts w:ascii="Times New Roman" w:hAnsi="Times New Roman" w:cs="Times New Roman"/>
        </w:rPr>
      </w:pPr>
      <w:r w:rsidRPr="001C2288">
        <w:rPr>
          <w:rFonts w:ascii="Times New Roman" w:hAnsi="Times New Roman" w:cs="Times New Roman"/>
        </w:rPr>
        <w:t xml:space="preserve">To </w:t>
      </w:r>
      <w:r w:rsidR="00A0051F" w:rsidRPr="001C2288">
        <w:rPr>
          <w:rFonts w:ascii="Times New Roman" w:hAnsi="Times New Roman" w:cs="Times New Roman"/>
        </w:rPr>
        <w:t>defin</w:t>
      </w:r>
      <w:r w:rsidRPr="001C2288">
        <w:rPr>
          <w:rFonts w:ascii="Times New Roman" w:hAnsi="Times New Roman" w:cs="Times New Roman"/>
        </w:rPr>
        <w:t>e</w:t>
      </w:r>
      <w:r w:rsidR="00A0051F" w:rsidRPr="001C2288">
        <w:rPr>
          <w:rFonts w:ascii="Times New Roman" w:hAnsi="Times New Roman" w:cs="Times New Roman"/>
        </w:rPr>
        <w:t xml:space="preserve"> </w:t>
      </w:r>
      <w:r w:rsidRPr="001C2288">
        <w:rPr>
          <w:rFonts w:ascii="Times New Roman" w:hAnsi="Times New Roman" w:cs="Times New Roman"/>
        </w:rPr>
        <w:t xml:space="preserve">the </w:t>
      </w:r>
      <w:r w:rsidR="00A0051F" w:rsidRPr="001C2288">
        <w:rPr>
          <w:rFonts w:ascii="Times New Roman" w:hAnsi="Times New Roman" w:cs="Times New Roman"/>
        </w:rPr>
        <w:t>associations between</w:t>
      </w:r>
      <w:r w:rsidR="00027D37" w:rsidRPr="001C2288">
        <w:rPr>
          <w:rFonts w:ascii="Times New Roman" w:hAnsi="Times New Roman" w:cs="Times New Roman"/>
        </w:rPr>
        <w:t xml:space="preserve"> </w:t>
      </w:r>
      <w:r w:rsidR="00BD411F" w:rsidRPr="001C2288">
        <w:rPr>
          <w:rFonts w:ascii="Times New Roman" w:hAnsi="Times New Roman" w:cs="Times New Roman"/>
        </w:rPr>
        <w:t xml:space="preserve">initially appearing </w:t>
      </w:r>
      <w:r w:rsidR="00DA0318" w:rsidRPr="001C2288">
        <w:rPr>
          <w:rFonts w:ascii="Times New Roman" w:hAnsi="Times New Roman" w:cs="Times New Roman"/>
        </w:rPr>
        <w:t xml:space="preserve">primary </w:t>
      </w:r>
      <w:r w:rsidR="003C46F1" w:rsidRPr="001C2288">
        <w:rPr>
          <w:rFonts w:ascii="Times New Roman" w:hAnsi="Times New Roman" w:cs="Times New Roman"/>
        </w:rPr>
        <w:t xml:space="preserve">islet </w:t>
      </w:r>
      <w:r w:rsidR="00027D37" w:rsidRPr="001C2288">
        <w:rPr>
          <w:rFonts w:ascii="Times New Roman" w:hAnsi="Times New Roman" w:cs="Times New Roman"/>
        </w:rPr>
        <w:t xml:space="preserve">autoantibodies and those </w:t>
      </w:r>
      <w:r w:rsidRPr="001C2288">
        <w:rPr>
          <w:rFonts w:ascii="Times New Roman" w:hAnsi="Times New Roman" w:cs="Times New Roman"/>
        </w:rPr>
        <w:t xml:space="preserve">autoantibodies </w:t>
      </w:r>
      <w:r w:rsidR="00B77189" w:rsidRPr="001C2288">
        <w:rPr>
          <w:rFonts w:ascii="Times New Roman" w:hAnsi="Times New Roman" w:cs="Times New Roman"/>
        </w:rPr>
        <w:t xml:space="preserve">detectable </w:t>
      </w:r>
      <w:r w:rsidR="00027D37" w:rsidRPr="001C2288">
        <w:rPr>
          <w:rFonts w:ascii="Times New Roman" w:hAnsi="Times New Roman" w:cs="Times New Roman"/>
        </w:rPr>
        <w:t xml:space="preserve">at the diagnosis of clinical </w:t>
      </w:r>
      <w:r w:rsidR="008A4469" w:rsidRPr="001C2288">
        <w:rPr>
          <w:rFonts w:ascii="Times New Roman" w:hAnsi="Times New Roman" w:cs="Times New Roman"/>
        </w:rPr>
        <w:t>type 1 diabete</w:t>
      </w:r>
      <w:r w:rsidR="003D2ABC" w:rsidRPr="001C2288">
        <w:rPr>
          <w:rFonts w:ascii="Times New Roman" w:hAnsi="Times New Roman" w:cs="Times New Roman"/>
        </w:rPr>
        <w:t>s</w:t>
      </w:r>
      <w:r w:rsidR="006139C4">
        <w:rPr>
          <w:rFonts w:ascii="Times New Roman" w:hAnsi="Times New Roman" w:cs="Times New Roman"/>
        </w:rPr>
        <w:t>,</w:t>
      </w:r>
      <w:r w:rsidR="00027D37" w:rsidRPr="001C2288">
        <w:rPr>
          <w:rFonts w:ascii="Times New Roman" w:hAnsi="Times New Roman" w:cs="Times New Roman"/>
        </w:rPr>
        <w:t xml:space="preserve"> we </w:t>
      </w:r>
      <w:r w:rsidR="001E74E5" w:rsidRPr="001C2288">
        <w:rPr>
          <w:rFonts w:ascii="Times New Roman" w:hAnsi="Times New Roman" w:cs="Times New Roman"/>
        </w:rPr>
        <w:t>analyze</w:t>
      </w:r>
      <w:r w:rsidR="00027D37" w:rsidRPr="001C2288">
        <w:rPr>
          <w:rFonts w:ascii="Times New Roman" w:hAnsi="Times New Roman" w:cs="Times New Roman"/>
        </w:rPr>
        <w:t xml:space="preserve">d </w:t>
      </w:r>
      <w:r w:rsidRPr="001C2288">
        <w:rPr>
          <w:rFonts w:ascii="Times New Roman" w:hAnsi="Times New Roman" w:cs="Times New Roman"/>
        </w:rPr>
        <w:t xml:space="preserve">the </w:t>
      </w:r>
      <w:r w:rsidR="00ED5306" w:rsidRPr="001C2288">
        <w:rPr>
          <w:rFonts w:ascii="Times New Roman" w:hAnsi="Times New Roman" w:cs="Times New Roman"/>
        </w:rPr>
        <w:t>i</w:t>
      </w:r>
      <w:r w:rsidR="00A0051F" w:rsidRPr="001C2288">
        <w:rPr>
          <w:rFonts w:ascii="Times New Roman" w:hAnsi="Times New Roman" w:cs="Times New Roman"/>
        </w:rPr>
        <w:t xml:space="preserve">slet autoantibodies </w:t>
      </w:r>
      <w:r w:rsidR="00027D37" w:rsidRPr="001C2288">
        <w:rPr>
          <w:rFonts w:ascii="Times New Roman" w:hAnsi="Times New Roman" w:cs="Times New Roman"/>
        </w:rPr>
        <w:t xml:space="preserve">present at </w:t>
      </w:r>
      <w:r w:rsidR="00A0051F" w:rsidRPr="001C2288">
        <w:rPr>
          <w:rFonts w:ascii="Times New Roman" w:hAnsi="Times New Roman" w:cs="Times New Roman"/>
        </w:rPr>
        <w:t>seroconversion and at the time of di</w:t>
      </w:r>
      <w:r w:rsidR="00FA6D25" w:rsidRPr="001C2288">
        <w:rPr>
          <w:rFonts w:ascii="Times New Roman" w:hAnsi="Times New Roman" w:cs="Times New Roman"/>
        </w:rPr>
        <w:t>a</w:t>
      </w:r>
      <w:r w:rsidR="00A0051F" w:rsidRPr="001C2288">
        <w:rPr>
          <w:rFonts w:ascii="Times New Roman" w:hAnsi="Times New Roman" w:cs="Times New Roman"/>
        </w:rPr>
        <w:t>gnosis</w:t>
      </w:r>
      <w:r w:rsidR="00027D37" w:rsidRPr="001C2288">
        <w:rPr>
          <w:rFonts w:ascii="Times New Roman" w:hAnsi="Times New Roman" w:cs="Times New Roman"/>
        </w:rPr>
        <w:t xml:space="preserve"> in</w:t>
      </w:r>
      <w:r w:rsidR="00A0051F" w:rsidRPr="001C2288">
        <w:rPr>
          <w:rFonts w:ascii="Times New Roman" w:hAnsi="Times New Roman" w:cs="Times New Roman"/>
        </w:rPr>
        <w:t xml:space="preserve"> </w:t>
      </w:r>
      <w:r w:rsidR="00F27788" w:rsidRPr="001C2288">
        <w:rPr>
          <w:rFonts w:ascii="Times New Roman" w:hAnsi="Times New Roman" w:cs="Times New Roman"/>
        </w:rPr>
        <w:t>128 children</w:t>
      </w:r>
      <w:r w:rsidR="00027D37" w:rsidRPr="001C2288">
        <w:rPr>
          <w:rFonts w:ascii="Times New Roman" w:hAnsi="Times New Roman" w:cs="Times New Roman"/>
        </w:rPr>
        <w:t xml:space="preserve"> participating</w:t>
      </w:r>
      <w:r w:rsidR="00FA6D25" w:rsidRPr="001C2288">
        <w:rPr>
          <w:rFonts w:ascii="Times New Roman" w:hAnsi="Times New Roman" w:cs="Times New Roman"/>
        </w:rPr>
        <w:t xml:space="preserve"> in</w:t>
      </w:r>
      <w:r w:rsidR="00027D37" w:rsidRPr="001C2288">
        <w:rPr>
          <w:rFonts w:ascii="Times New Roman" w:hAnsi="Times New Roman" w:cs="Times New Roman"/>
        </w:rPr>
        <w:t xml:space="preserve"> the Finnish</w:t>
      </w:r>
      <w:r w:rsidR="00F27788" w:rsidRPr="001C2288">
        <w:rPr>
          <w:rFonts w:ascii="Times New Roman" w:hAnsi="Times New Roman" w:cs="Times New Roman"/>
        </w:rPr>
        <w:t xml:space="preserve"> DIPP </w:t>
      </w:r>
      <w:r w:rsidR="00B77189" w:rsidRPr="001C2288">
        <w:rPr>
          <w:rFonts w:ascii="Times New Roman" w:hAnsi="Times New Roman" w:cs="Times New Roman"/>
        </w:rPr>
        <w:t>birth cohort</w:t>
      </w:r>
      <w:r w:rsidR="00027D37" w:rsidRPr="001C2288">
        <w:rPr>
          <w:rFonts w:ascii="Times New Roman" w:hAnsi="Times New Roman" w:cs="Times New Roman"/>
        </w:rPr>
        <w:t xml:space="preserve"> study</w:t>
      </w:r>
      <w:r w:rsidR="00520D4F" w:rsidRPr="001C2288">
        <w:rPr>
          <w:rFonts w:ascii="Times New Roman" w:hAnsi="Times New Roman" w:cs="Times New Roman"/>
        </w:rPr>
        <w:t>.</w:t>
      </w:r>
      <w:r w:rsidR="00027D37" w:rsidRPr="001C2288">
        <w:rPr>
          <w:rFonts w:ascii="Times New Roman" w:hAnsi="Times New Roman" w:cs="Times New Roman"/>
        </w:rPr>
        <w:t xml:space="preserve"> </w:t>
      </w:r>
    </w:p>
    <w:p w14:paraId="4B4A13DE" w14:textId="5E2CB149" w:rsidR="00E94E6A" w:rsidRPr="001C2288" w:rsidRDefault="003D2ABC" w:rsidP="001C2288">
      <w:pPr>
        <w:tabs>
          <w:tab w:val="left" w:pos="426"/>
        </w:tabs>
        <w:spacing w:after="120" w:line="360" w:lineRule="auto"/>
        <w:rPr>
          <w:rFonts w:ascii="Times New Roman" w:hAnsi="Times New Roman" w:cs="Times New Roman"/>
        </w:rPr>
      </w:pPr>
      <w:r w:rsidRPr="001C2288">
        <w:rPr>
          <w:rFonts w:ascii="Times New Roman" w:hAnsi="Times New Roman" w:cs="Times New Roman"/>
        </w:rPr>
        <w:lastRenderedPageBreak/>
        <w:tab/>
      </w:r>
      <w:r w:rsidR="00B77189" w:rsidRPr="001C2288">
        <w:rPr>
          <w:rFonts w:ascii="Times New Roman" w:hAnsi="Times New Roman" w:cs="Times New Roman"/>
        </w:rPr>
        <w:t>We found</w:t>
      </w:r>
      <w:r w:rsidR="00F27788" w:rsidRPr="001C2288">
        <w:rPr>
          <w:rFonts w:ascii="Times New Roman" w:hAnsi="Times New Roman" w:cs="Times New Roman"/>
        </w:rPr>
        <w:t xml:space="preserve"> that </w:t>
      </w:r>
      <w:r w:rsidR="00027D37" w:rsidRPr="001C2288">
        <w:rPr>
          <w:rFonts w:ascii="Times New Roman" w:hAnsi="Times New Roman" w:cs="Times New Roman"/>
        </w:rPr>
        <w:t>most primary autoantibodies were also present at diagnosis</w:t>
      </w:r>
      <w:r w:rsidR="00BA447D" w:rsidRPr="001C2288">
        <w:rPr>
          <w:rFonts w:ascii="Times New Roman" w:hAnsi="Times New Roman" w:cs="Times New Roman"/>
        </w:rPr>
        <w:t>,</w:t>
      </w:r>
      <w:r w:rsidR="00017C55" w:rsidRPr="001C2288">
        <w:rPr>
          <w:rFonts w:ascii="Times New Roman" w:hAnsi="Times New Roman" w:cs="Times New Roman"/>
        </w:rPr>
        <w:t xml:space="preserve"> although </w:t>
      </w:r>
      <w:r w:rsidR="00F27788" w:rsidRPr="001C2288">
        <w:rPr>
          <w:rFonts w:ascii="Times New Roman" w:hAnsi="Times New Roman" w:cs="Times New Roman"/>
        </w:rPr>
        <w:t xml:space="preserve">IAA had disappeared </w:t>
      </w:r>
      <w:r w:rsidR="00027D37" w:rsidRPr="001C2288">
        <w:rPr>
          <w:rFonts w:ascii="Times New Roman" w:hAnsi="Times New Roman" w:cs="Times New Roman"/>
        </w:rPr>
        <w:t xml:space="preserve">in a quarter of </w:t>
      </w:r>
      <w:r w:rsidR="00B77189" w:rsidRPr="001C2288">
        <w:rPr>
          <w:rFonts w:ascii="Times New Roman" w:hAnsi="Times New Roman" w:cs="Times New Roman"/>
        </w:rPr>
        <w:t xml:space="preserve">the </w:t>
      </w:r>
      <w:r w:rsidR="00027D37" w:rsidRPr="001C2288">
        <w:rPr>
          <w:rFonts w:ascii="Times New Roman" w:hAnsi="Times New Roman" w:cs="Times New Roman"/>
        </w:rPr>
        <w:t>cases</w:t>
      </w:r>
      <w:r w:rsidR="00EB64AE" w:rsidRPr="001C2288">
        <w:rPr>
          <w:rFonts w:ascii="Times New Roman" w:hAnsi="Times New Roman" w:cs="Times New Roman"/>
        </w:rPr>
        <w:t>.</w:t>
      </w:r>
      <w:r w:rsidR="00F27788" w:rsidRPr="001C2288">
        <w:rPr>
          <w:rFonts w:ascii="Times New Roman" w:hAnsi="Times New Roman" w:cs="Times New Roman"/>
        </w:rPr>
        <w:t xml:space="preserve"> </w:t>
      </w:r>
      <w:r w:rsidR="00BA447D" w:rsidRPr="001C2288">
        <w:rPr>
          <w:rFonts w:ascii="Times New Roman" w:hAnsi="Times New Roman" w:cs="Times New Roman"/>
        </w:rPr>
        <w:t xml:space="preserve">Instead, </w:t>
      </w:r>
      <w:r w:rsidR="00F27788" w:rsidRPr="001C2288">
        <w:rPr>
          <w:rFonts w:ascii="Times New Roman" w:hAnsi="Times New Roman" w:cs="Times New Roman"/>
        </w:rPr>
        <w:t>GADA</w:t>
      </w:r>
      <w:r w:rsidR="002C13B3" w:rsidRPr="001C2288">
        <w:rPr>
          <w:rFonts w:ascii="Times New Roman" w:hAnsi="Times New Roman" w:cs="Times New Roman"/>
        </w:rPr>
        <w:t>, IA-2A and ZnT8A</w:t>
      </w:r>
      <w:r w:rsidR="00F27788" w:rsidRPr="001C2288">
        <w:rPr>
          <w:rFonts w:ascii="Times New Roman" w:hAnsi="Times New Roman" w:cs="Times New Roman"/>
        </w:rPr>
        <w:t xml:space="preserve"> </w:t>
      </w:r>
      <w:r w:rsidR="00661D78" w:rsidRPr="001C2288">
        <w:rPr>
          <w:rFonts w:ascii="Times New Roman" w:hAnsi="Times New Roman" w:cs="Times New Roman"/>
        </w:rPr>
        <w:t>remained</w:t>
      </w:r>
      <w:r w:rsidR="00F27788" w:rsidRPr="001C2288">
        <w:rPr>
          <w:rFonts w:ascii="Times New Roman" w:hAnsi="Times New Roman" w:cs="Times New Roman"/>
        </w:rPr>
        <w:t xml:space="preserve"> more </w:t>
      </w:r>
      <w:r w:rsidR="002C13B3" w:rsidRPr="001C2288">
        <w:rPr>
          <w:rFonts w:ascii="Times New Roman" w:hAnsi="Times New Roman" w:cs="Times New Roman"/>
        </w:rPr>
        <w:t xml:space="preserve">constantly </w:t>
      </w:r>
      <w:r w:rsidR="00372235" w:rsidRPr="001C2288">
        <w:rPr>
          <w:rFonts w:ascii="Times New Roman" w:hAnsi="Times New Roman" w:cs="Times New Roman"/>
        </w:rPr>
        <w:t>positive</w:t>
      </w:r>
      <w:r w:rsidR="002C13B3" w:rsidRPr="001C2288">
        <w:rPr>
          <w:rFonts w:ascii="Times New Roman" w:hAnsi="Times New Roman" w:cs="Times New Roman"/>
        </w:rPr>
        <w:t xml:space="preserve"> </w:t>
      </w:r>
      <w:r w:rsidRPr="001C2288">
        <w:rPr>
          <w:rFonts w:ascii="Times New Roman" w:hAnsi="Times New Roman" w:cs="Times New Roman"/>
        </w:rPr>
        <w:t xml:space="preserve">and </w:t>
      </w:r>
      <w:r w:rsidR="00661D78" w:rsidRPr="001C2288">
        <w:rPr>
          <w:rFonts w:ascii="Times New Roman" w:hAnsi="Times New Roman" w:cs="Times New Roman"/>
        </w:rPr>
        <w:t>were</w:t>
      </w:r>
      <w:r w:rsidR="00F81258" w:rsidRPr="001C2288">
        <w:rPr>
          <w:rFonts w:ascii="Times New Roman" w:hAnsi="Times New Roman" w:cs="Times New Roman"/>
        </w:rPr>
        <w:t xml:space="preserve"> mostly</w:t>
      </w:r>
      <w:r w:rsidR="00661D78" w:rsidRPr="001C2288">
        <w:rPr>
          <w:rFonts w:ascii="Times New Roman" w:hAnsi="Times New Roman" w:cs="Times New Roman"/>
        </w:rPr>
        <w:t xml:space="preserve"> </w:t>
      </w:r>
      <w:r w:rsidR="002C13B3" w:rsidRPr="001C2288">
        <w:rPr>
          <w:rFonts w:ascii="Times New Roman" w:hAnsi="Times New Roman" w:cs="Times New Roman"/>
        </w:rPr>
        <w:t xml:space="preserve">still </w:t>
      </w:r>
      <w:r w:rsidRPr="001C2288">
        <w:rPr>
          <w:rFonts w:ascii="Times New Roman" w:hAnsi="Times New Roman" w:cs="Times New Roman"/>
        </w:rPr>
        <w:t>p</w:t>
      </w:r>
      <w:r w:rsidR="00661D78" w:rsidRPr="001C2288">
        <w:rPr>
          <w:rFonts w:ascii="Times New Roman" w:hAnsi="Times New Roman" w:cs="Times New Roman"/>
        </w:rPr>
        <w:t>resent</w:t>
      </w:r>
      <w:r w:rsidRPr="001C2288">
        <w:rPr>
          <w:rFonts w:ascii="Times New Roman" w:hAnsi="Times New Roman" w:cs="Times New Roman"/>
        </w:rPr>
        <w:t xml:space="preserve"> </w:t>
      </w:r>
      <w:r w:rsidR="002C13B3" w:rsidRPr="001C2288">
        <w:rPr>
          <w:rFonts w:ascii="Times New Roman" w:hAnsi="Times New Roman" w:cs="Times New Roman"/>
        </w:rPr>
        <w:t>at the time of diagnosis</w:t>
      </w:r>
      <w:r w:rsidR="001737A1" w:rsidRPr="001C2288">
        <w:rPr>
          <w:rFonts w:ascii="Times New Roman" w:hAnsi="Times New Roman" w:cs="Times New Roman"/>
        </w:rPr>
        <w:t xml:space="preserve">. </w:t>
      </w:r>
      <w:r w:rsidR="00F27788" w:rsidRPr="001C2288">
        <w:rPr>
          <w:rFonts w:ascii="Times New Roman" w:hAnsi="Times New Roman" w:cs="Times New Roman"/>
        </w:rPr>
        <w:t xml:space="preserve">The presence of IAA </w:t>
      </w:r>
      <w:r w:rsidR="00027D37" w:rsidRPr="001C2288">
        <w:rPr>
          <w:rFonts w:ascii="Times New Roman" w:hAnsi="Times New Roman" w:cs="Times New Roman"/>
        </w:rPr>
        <w:t xml:space="preserve">at diagnosis </w:t>
      </w:r>
      <w:r w:rsidR="00F27788" w:rsidRPr="001C2288">
        <w:rPr>
          <w:rFonts w:ascii="Times New Roman" w:hAnsi="Times New Roman" w:cs="Times New Roman"/>
        </w:rPr>
        <w:t xml:space="preserve">was </w:t>
      </w:r>
      <w:r w:rsidR="00027D37" w:rsidRPr="001C2288">
        <w:rPr>
          <w:rFonts w:ascii="Times New Roman" w:hAnsi="Times New Roman" w:cs="Times New Roman"/>
        </w:rPr>
        <w:t xml:space="preserve">dependent on </w:t>
      </w:r>
      <w:r w:rsidR="00F27788" w:rsidRPr="001C2288">
        <w:rPr>
          <w:rFonts w:ascii="Times New Roman" w:hAnsi="Times New Roman" w:cs="Times New Roman"/>
        </w:rPr>
        <w:t xml:space="preserve">the </w:t>
      </w:r>
      <w:r w:rsidR="00B77189" w:rsidRPr="001C2288">
        <w:rPr>
          <w:rFonts w:ascii="Times New Roman" w:hAnsi="Times New Roman" w:cs="Times New Roman"/>
        </w:rPr>
        <w:t>duration</w:t>
      </w:r>
      <w:r w:rsidR="000E3BE1" w:rsidRPr="001C2288">
        <w:rPr>
          <w:rFonts w:ascii="Times New Roman" w:hAnsi="Times New Roman" w:cs="Times New Roman"/>
        </w:rPr>
        <w:t xml:space="preserve"> of the </w:t>
      </w:r>
      <w:r w:rsidR="007E56E5" w:rsidRPr="001C2288">
        <w:rPr>
          <w:rFonts w:ascii="Times New Roman" w:hAnsi="Times New Roman" w:cs="Times New Roman"/>
        </w:rPr>
        <w:t>pre</w:t>
      </w:r>
      <w:r w:rsidR="00EB64AE" w:rsidRPr="001C2288">
        <w:rPr>
          <w:rFonts w:ascii="Times New Roman" w:hAnsi="Times New Roman" w:cs="Times New Roman"/>
        </w:rPr>
        <w:t>diabetic</w:t>
      </w:r>
      <w:r w:rsidR="007E56E5" w:rsidRPr="001C2288">
        <w:rPr>
          <w:rFonts w:ascii="Times New Roman" w:hAnsi="Times New Roman" w:cs="Times New Roman"/>
        </w:rPr>
        <w:t xml:space="preserve"> </w:t>
      </w:r>
      <w:r w:rsidR="00B77189" w:rsidRPr="001C2288">
        <w:rPr>
          <w:rFonts w:ascii="Times New Roman" w:hAnsi="Times New Roman" w:cs="Times New Roman"/>
        </w:rPr>
        <w:t>period</w:t>
      </w:r>
      <w:r w:rsidR="00372235" w:rsidRPr="001C2288">
        <w:rPr>
          <w:rFonts w:ascii="Times New Roman" w:hAnsi="Times New Roman" w:cs="Times New Roman"/>
        </w:rPr>
        <w:t>,</w:t>
      </w:r>
      <w:r w:rsidR="000E3BE1" w:rsidRPr="001C2288">
        <w:rPr>
          <w:rFonts w:ascii="Times New Roman" w:hAnsi="Times New Roman" w:cs="Times New Roman"/>
        </w:rPr>
        <w:t xml:space="preserve"> which was longer in those </w:t>
      </w:r>
      <w:r w:rsidR="006F4537" w:rsidRPr="001C2288">
        <w:rPr>
          <w:rFonts w:ascii="Times New Roman" w:hAnsi="Times New Roman" w:cs="Times New Roman"/>
        </w:rPr>
        <w:t xml:space="preserve">children </w:t>
      </w:r>
      <w:r w:rsidR="000E3BE1" w:rsidRPr="001C2288">
        <w:rPr>
          <w:rFonts w:ascii="Times New Roman" w:hAnsi="Times New Roman" w:cs="Times New Roman"/>
        </w:rPr>
        <w:t xml:space="preserve">who had </w:t>
      </w:r>
      <w:r w:rsidR="00470EAC" w:rsidRPr="001C2288">
        <w:rPr>
          <w:rFonts w:ascii="Times New Roman" w:hAnsi="Times New Roman" w:cs="Times New Roman"/>
        </w:rPr>
        <w:t xml:space="preserve">turned </w:t>
      </w:r>
      <w:r w:rsidR="000E3BE1" w:rsidRPr="001C2288">
        <w:rPr>
          <w:rFonts w:ascii="Times New Roman" w:hAnsi="Times New Roman" w:cs="Times New Roman"/>
        </w:rPr>
        <w:t>seronegative.</w:t>
      </w:r>
      <w:r w:rsidR="00A53C39" w:rsidRPr="001C2288">
        <w:rPr>
          <w:rFonts w:ascii="Times New Roman" w:hAnsi="Times New Roman" w:cs="Times New Roman"/>
        </w:rPr>
        <w:t xml:space="preserve"> This </w:t>
      </w:r>
      <w:r w:rsidR="00B65778" w:rsidRPr="001C2288">
        <w:rPr>
          <w:rFonts w:ascii="Times New Roman" w:hAnsi="Times New Roman" w:cs="Times New Roman"/>
        </w:rPr>
        <w:t>same phenomen</w:t>
      </w:r>
      <w:r w:rsidR="00BA447D" w:rsidRPr="001C2288">
        <w:rPr>
          <w:rFonts w:ascii="Times New Roman" w:hAnsi="Times New Roman" w:cs="Times New Roman"/>
        </w:rPr>
        <w:t>on</w:t>
      </w:r>
      <w:r w:rsidR="00B65778" w:rsidRPr="001C2288">
        <w:rPr>
          <w:rFonts w:ascii="Times New Roman" w:hAnsi="Times New Roman" w:cs="Times New Roman"/>
        </w:rPr>
        <w:t xml:space="preserve"> of association between the length of preclinical time with autoantibody</w:t>
      </w:r>
      <w:r w:rsidR="005B33CB" w:rsidRPr="001C2288">
        <w:rPr>
          <w:rFonts w:ascii="Times New Roman" w:hAnsi="Times New Roman" w:cs="Times New Roman"/>
        </w:rPr>
        <w:t xml:space="preserve"> positivity</w:t>
      </w:r>
      <w:r w:rsidR="00B65778" w:rsidRPr="001C2288">
        <w:rPr>
          <w:rFonts w:ascii="Times New Roman" w:hAnsi="Times New Roman" w:cs="Times New Roman"/>
        </w:rPr>
        <w:t xml:space="preserve"> and disappearance of IAA was </w:t>
      </w:r>
      <w:r w:rsidR="00E94E6A" w:rsidRPr="001C2288">
        <w:rPr>
          <w:rFonts w:ascii="Times New Roman" w:hAnsi="Times New Roman" w:cs="Times New Roman"/>
        </w:rPr>
        <w:t>recently</w:t>
      </w:r>
      <w:r w:rsidR="00B65778" w:rsidRPr="001C2288">
        <w:rPr>
          <w:rFonts w:ascii="Times New Roman" w:hAnsi="Times New Roman" w:cs="Times New Roman"/>
        </w:rPr>
        <w:t xml:space="preserve"> reported in the cluster analysis of autoantibody development in the BABYDIAB study </w:t>
      </w:r>
      <w:r w:rsidR="00F702B1" w:rsidRPr="001C2288">
        <w:rPr>
          <w:rFonts w:ascii="Times New Roman" w:hAnsi="Times New Roman" w:cs="Times New Roman"/>
        </w:rPr>
        <w:fldChar w:fldCharType="begin">
          <w:fldData xml:space="preserve">PEVuZE5vdGU+PENpdGU+PEF1dGhvcj5FbmRlc2ZlbGRlcjwvQXV0aG9yPjxZZWFyPjIwMTY8L1ll
YXI+PFJlY051bT4xMzkzPC9SZWNOdW0+PERpc3BsYXlUZXh0PigxNyk8L0Rpc3BsYXlUZXh0Pjxy
ZWNvcmQ+PHJlYy1udW1iZXI+MTM5MzwvcmVjLW51bWJlcj48Zm9yZWlnbi1rZXlzPjxrZXkgYXBw
PSJFTiIgZGItaWQ9InB3c3hkd3BwMWFyMnpvZXB0Mjh2NXh0azJ3YTk1MnY5OXR0MiI+MTM5Mzwv
a2V5PjwvZm9yZWlnbi1rZXlzPjxyZWYtdHlwZSBuYW1lPSJKb3VybmFsIEFydGljbGUiPjE3PC9y
ZWYtdHlwZT48Y29udHJpYnV0b3JzPjxhdXRob3JzPjxhdXRob3I+RW5kZXNmZWxkZXIsIEQuPC9h
dXRob3I+PGF1dGhvcj5IYWdlbiwgTS48L2F1dGhvcj48YXV0aG9yPldpbmtsZXIsIEMuPC9hdXRo
b3I+PGF1dGhvcj5IYXVwdCwgRi48L2F1dGhvcj48YXV0aG9yPlppbGxtZXIsIFMuPC9hdXRob3I+
PGF1dGhvcj5Lbm9wZmYsIEEuPC9hdXRob3I+PGF1dGhvcj5Cb25pZmFjaW8sIEUuPC9hdXRob3I+
PGF1dGhvcj5aaWVnbGVyLCBBLiBHLjwvYXV0aG9yPjxhdXRob3I+WnUgQ2FzdGVsbCwgVy48L2F1
dGhvcj48YXV0aG9yPkFjaGVuYmFjaCwgUC48L2F1dGhvcj48L2F1dGhvcnM+PC9jb250cmlidXRv
cnM+PGF1dGgtYWRkcmVzcz5TY2llbnRpZmljIENvbXB1dGluZyBSZXNlYXJjaCBVbml0LCBIZWxt
aG9sdHogWmVudHJ1bSBNdW5jaGVuLCBJbmdvbHN0YWVkdGVyIExhbmRzdHJhc3NlIDEsIDg1NzY0
LCBOZXVoZXJiZXJnLCBHZXJtYW55LiYjeEQ7SW5zdGl0dXRlIG9mIERpYWJldGVzIFJlc2VhcmNo
LCBIZWxtaG9sdHogWmVudHJ1bSBNdW5jaGVuLCBJbmdvbHN0YWVkdGVyIExhbmRzdHJhc3NlIDEs
IDg1NzY0LCBOZXVoZXJiZXJnLCBHZXJtYW55LiYjeEQ7Rm9yc2NoZXJncnVwcGUgRGlhYmV0ZXMs
IEtsaW5pa3VtIHJlY2h0cyBkZXIgSXNhciwgVGVjaG5pc2NoZSBVbml2ZXJzaXRhdCBNdW5jaGVu
LCBNdW5jaGVuLCBHZXJtYW55LiYjeEQ7R2VybWFuIENlbnRlciBmb3IgRGlhYmV0ZXMgUmVzZWFy
Y2ggKERaRCksIE5ldWhlcmJlcmcsIEdlcm1hbnkuJiN4RDtGb3JzY2hlcmdydXBwZSBEaWFiZXRl
cyBlLlYuLCBOZXVoZXJiZXJnLCBHZXJtYW55LiYjeEQ7REZHIFJlc2VhcmNoIENlbnRlciBmb3Ig
UmVnZW5lcmF0aXZlIFRoZXJhcGllcyBEcmVzZGVuLCBGYWN1bHR5IG9mIE1lZGljaW5lLCBUZWNo
bmlzY2hlIFVuaXZlcnNpdGF0IERyZXNkZW4sIERyZXNkZW4sIEdlcm1hbnkuJiN4RDtQYXVsIExh
bmdlcmhhbnMgSW5zdGl0dXRlIERyZXNkZW4sIEdlcm1hbiBDZW50ZXIgZm9yIERpYWJldGVzIFJl
c2VhcmNoIChEWkQpLCBUZWNobmlzY2hlIFVuaXZlcnNpdGF0IERyZXNkZW4sIERyZXNkZW4sIEdl
cm1hbnkuJiN4RDtJbnN0aXR1dGUgZm9yIERpYWJldGVzIGFuZCBPYmVzaXR5LCBIZWxtaG9sdHog
WmVudHJ1bSBNdW5jaGVuLCBOZXVoZXJiZXJnLCBHZXJtYW55LiYjeEQ7U2NpZW50aWZpYyBDb21w
dXRpbmcgUmVzZWFyY2ggVW5pdCwgSGVsbWhvbHR6IFplbnRydW0gTXVuY2hlbiwgSW5nb2xzdGFl
ZHRlciBMYW5kc3RyYXNzZSAxLCA4NTc2NCwgTmV1aGVyYmVyZywgR2VybWFueS4gY2FzdGVsbEBo
ZWxtaG9sdHotbXVlbmNoZW4uZGUuJiN4RDtEZXBhcnRtZW50IG9mIE1hdGhlbWF0aWNzLCBUZWNo
bmlzY2hlIFVuaXZlcnNpdGF0IE11bmNoZW4sIE11bmNoZW4sIEdlcm1hbnkuIGNhc3RlbGxAaGVs
bWhvbHR6LW11ZW5jaGVuLmRlLiYjeEQ7SW5zdGl0dXRlIG9mIERpYWJldGVzIFJlc2VhcmNoLCBI
ZWxtaG9sdHogWmVudHJ1bSBNdW5jaGVuLCBJbmdvbHN0YWVkdGVyIExhbmRzdHJhc3NlIDEsIDg1
NzY0LCBOZXVoZXJiZXJnLCBHZXJtYW55LiBwZXRlci5hY2hlbmJhY2hAaGVsbWhvbHR6LW11ZW5j
aGVuLmRlLiYjeEQ7Rm9yc2NoZXJncnVwcGUgRGlhYmV0ZXMsIEtsaW5pa3VtIHJlY2h0cyBkZXIg
SXNhciwgVGVjaG5pc2NoZSBVbml2ZXJzaXRhdCBNdW5jaGVuLCBNdW5jaGVuLCBHZXJtYW55LiBw
ZXRlci5hY2hlbmJhY2hAaGVsbWhvbHR6LW11ZW5jaGVuLmRlLiYjeEQ7R2VybWFuIENlbnRlciBm
b3IgRGlhYmV0ZXMgUmVzZWFyY2ggKERaRCksIE5ldWhlcmJlcmcsIEdlcm1hbnkuIHBldGVyLmFj
aGVuYmFjaEBoZWxtaG9sdHotbXVlbmNoZW4uZGUuJiN4RDtGb3JzY2hlcmdydXBwZSBEaWFiZXRl
cyBlLlYuLCBOZXVoZXJiZXJnLCBHZXJtYW55LiBwZXRlci5hY2hlbmJhY2hAaGVsbWhvbHR6LW11
ZW5jaGVuLmRlLjwvYXV0aC1hZGRyZXNzPjx0aXRsZXM+PHRpdGxlPkEgbm92ZWwgYXBwcm9hY2gg
Zm9yIHRoZSBhbmFseXNpcyBvZiBsb25naXR1ZGluYWwgcHJvZmlsZXMgcmV2ZWFscyBkZWxheWVk
IHByb2dyZXNzaW9uIHRvIHR5cGUgMSBkaWFiZXRlcyBpbiBhIHN1Ymdyb3VwIG9mIG11bHRpcGxl
LWlzbGV0LWF1dG9hbnRpYm9keS1wb3NpdGl2ZSBjaGlsZHJlbjwvdGl0bGU+PHNlY29uZGFyeS10
aXRsZT5EaWFiZXRvbG9naWE8L3NlY29uZGFyeS10aXRsZT48YWx0LXRpdGxlPkRpYWJldG9sb2dp
YTwvYWx0LXRpdGxlPjwvdGl0bGVzPjxwZXJpb2RpY2FsPjxmdWxsLXRpdGxlPkRpYWJldG9sb2dp
YTwvZnVsbC10aXRsZT48L3BlcmlvZGljYWw+PGFsdC1wZXJpb2RpY2FsPjxmdWxsLXRpdGxlPkRp
YWJldG9sb2dpYTwvZnVsbC10aXRsZT48L2FsdC1wZXJpb2RpY2FsPjxwYWdlcz4yMTcyLTgwPC9w
YWdlcz48dm9sdW1lPjU5PC92b2x1bWU+PG51bWJlcj4xMDwvbnVtYmVyPjxlZGl0aW9uPjIwMTYv
MDcvMTM8L2VkaXRpb24+PGRhdGVzPjx5ZWFyPjIwMTY8L3llYXI+PHB1Yi1kYXRlcz48ZGF0ZT5P
Y3Q8L2RhdGU+PC9wdWItZGF0ZXM+PC9kYXRlcz48aXNibj4xNDMyLTA0MjggKEVsZWN0cm9uaWMp
JiN4RDswMDEyLTE4NlggKExpbmtpbmcpPC9pc2JuPjxhY2Nlc3Npb24tbnVtPjI3NDAwNjkxPC9h
Y2Nlc3Npb24tbnVtPjx1cmxzPjxyZWxhdGVkLXVybHM+PHVybD5odHRwOi8vd3d3Lm5jYmkubmxt
Lm5paC5nb3YvcHVibWVkLzI3NDAwNjkxPC91cmw+PC9yZWxhdGVkLXVybHM+PC91cmxzPjxlbGVj
dHJvbmljLXJlc291cmNlLW51bT4xMC4xMDA3L3MwMDEyNS0wMTYtNDA1MC0wPC9lbGVjdHJvbmlj
LXJlc291cmNlLW51bT48bGFuZ3VhZ2U+ZW5nPC9sYW5ndWFnZT48L3JlY29yZD48L0NpdGU+PC9F
bmROb3RlPn==
</w:fldData>
        </w:fldChar>
      </w:r>
      <w:r w:rsidR="00F702B1" w:rsidRPr="001C2288">
        <w:rPr>
          <w:rFonts w:ascii="Times New Roman" w:hAnsi="Times New Roman" w:cs="Times New Roman"/>
        </w:rPr>
        <w:instrText xml:space="preserve"> ADDIN EN.CITE </w:instrText>
      </w:r>
      <w:r w:rsidR="00F702B1" w:rsidRPr="001C2288">
        <w:rPr>
          <w:rFonts w:ascii="Times New Roman" w:hAnsi="Times New Roman" w:cs="Times New Roman"/>
        </w:rPr>
        <w:fldChar w:fldCharType="begin">
          <w:fldData xml:space="preserve">PEVuZE5vdGU+PENpdGU+PEF1dGhvcj5FbmRlc2ZlbGRlcjwvQXV0aG9yPjxZZWFyPjIwMTY8L1ll
YXI+PFJlY051bT4xMzkzPC9SZWNOdW0+PERpc3BsYXlUZXh0PigxNyk8L0Rpc3BsYXlUZXh0Pjxy
ZWNvcmQ+PHJlYy1udW1iZXI+MTM5MzwvcmVjLW51bWJlcj48Zm9yZWlnbi1rZXlzPjxrZXkgYXBw
PSJFTiIgZGItaWQ9InB3c3hkd3BwMWFyMnpvZXB0Mjh2NXh0azJ3YTk1MnY5OXR0MiI+MTM5Mzwv
a2V5PjwvZm9yZWlnbi1rZXlzPjxyZWYtdHlwZSBuYW1lPSJKb3VybmFsIEFydGljbGUiPjE3PC9y
ZWYtdHlwZT48Y29udHJpYnV0b3JzPjxhdXRob3JzPjxhdXRob3I+RW5kZXNmZWxkZXIsIEQuPC9h
dXRob3I+PGF1dGhvcj5IYWdlbiwgTS48L2F1dGhvcj48YXV0aG9yPldpbmtsZXIsIEMuPC9hdXRo
b3I+PGF1dGhvcj5IYXVwdCwgRi48L2F1dGhvcj48YXV0aG9yPlppbGxtZXIsIFMuPC9hdXRob3I+
PGF1dGhvcj5Lbm9wZmYsIEEuPC9hdXRob3I+PGF1dGhvcj5Cb25pZmFjaW8sIEUuPC9hdXRob3I+
PGF1dGhvcj5aaWVnbGVyLCBBLiBHLjwvYXV0aG9yPjxhdXRob3I+WnUgQ2FzdGVsbCwgVy48L2F1
dGhvcj48YXV0aG9yPkFjaGVuYmFjaCwgUC48L2F1dGhvcj48L2F1dGhvcnM+PC9jb250cmlidXRv
cnM+PGF1dGgtYWRkcmVzcz5TY2llbnRpZmljIENvbXB1dGluZyBSZXNlYXJjaCBVbml0LCBIZWxt
aG9sdHogWmVudHJ1bSBNdW5jaGVuLCBJbmdvbHN0YWVkdGVyIExhbmRzdHJhc3NlIDEsIDg1NzY0
LCBOZXVoZXJiZXJnLCBHZXJtYW55LiYjeEQ7SW5zdGl0dXRlIG9mIERpYWJldGVzIFJlc2VhcmNo
LCBIZWxtaG9sdHogWmVudHJ1bSBNdW5jaGVuLCBJbmdvbHN0YWVkdGVyIExhbmRzdHJhc3NlIDEs
IDg1NzY0LCBOZXVoZXJiZXJnLCBHZXJtYW55LiYjeEQ7Rm9yc2NoZXJncnVwcGUgRGlhYmV0ZXMs
IEtsaW5pa3VtIHJlY2h0cyBkZXIgSXNhciwgVGVjaG5pc2NoZSBVbml2ZXJzaXRhdCBNdW5jaGVu
LCBNdW5jaGVuLCBHZXJtYW55LiYjeEQ7R2VybWFuIENlbnRlciBmb3IgRGlhYmV0ZXMgUmVzZWFy
Y2ggKERaRCksIE5ldWhlcmJlcmcsIEdlcm1hbnkuJiN4RDtGb3JzY2hlcmdydXBwZSBEaWFiZXRl
cyBlLlYuLCBOZXVoZXJiZXJnLCBHZXJtYW55LiYjeEQ7REZHIFJlc2VhcmNoIENlbnRlciBmb3Ig
UmVnZW5lcmF0aXZlIFRoZXJhcGllcyBEcmVzZGVuLCBGYWN1bHR5IG9mIE1lZGljaW5lLCBUZWNo
bmlzY2hlIFVuaXZlcnNpdGF0IERyZXNkZW4sIERyZXNkZW4sIEdlcm1hbnkuJiN4RDtQYXVsIExh
bmdlcmhhbnMgSW5zdGl0dXRlIERyZXNkZW4sIEdlcm1hbiBDZW50ZXIgZm9yIERpYWJldGVzIFJl
c2VhcmNoIChEWkQpLCBUZWNobmlzY2hlIFVuaXZlcnNpdGF0IERyZXNkZW4sIERyZXNkZW4sIEdl
cm1hbnkuJiN4RDtJbnN0aXR1dGUgZm9yIERpYWJldGVzIGFuZCBPYmVzaXR5LCBIZWxtaG9sdHog
WmVudHJ1bSBNdW5jaGVuLCBOZXVoZXJiZXJnLCBHZXJtYW55LiYjeEQ7U2NpZW50aWZpYyBDb21w
dXRpbmcgUmVzZWFyY2ggVW5pdCwgSGVsbWhvbHR6IFplbnRydW0gTXVuY2hlbiwgSW5nb2xzdGFl
ZHRlciBMYW5kc3RyYXNzZSAxLCA4NTc2NCwgTmV1aGVyYmVyZywgR2VybWFueS4gY2FzdGVsbEBo
ZWxtaG9sdHotbXVlbmNoZW4uZGUuJiN4RDtEZXBhcnRtZW50IG9mIE1hdGhlbWF0aWNzLCBUZWNo
bmlzY2hlIFVuaXZlcnNpdGF0IE11bmNoZW4sIE11bmNoZW4sIEdlcm1hbnkuIGNhc3RlbGxAaGVs
bWhvbHR6LW11ZW5jaGVuLmRlLiYjeEQ7SW5zdGl0dXRlIG9mIERpYWJldGVzIFJlc2VhcmNoLCBI
ZWxtaG9sdHogWmVudHJ1bSBNdW5jaGVuLCBJbmdvbHN0YWVkdGVyIExhbmRzdHJhc3NlIDEsIDg1
NzY0LCBOZXVoZXJiZXJnLCBHZXJtYW55LiBwZXRlci5hY2hlbmJhY2hAaGVsbWhvbHR6LW11ZW5j
aGVuLmRlLiYjeEQ7Rm9yc2NoZXJncnVwcGUgRGlhYmV0ZXMsIEtsaW5pa3VtIHJlY2h0cyBkZXIg
SXNhciwgVGVjaG5pc2NoZSBVbml2ZXJzaXRhdCBNdW5jaGVuLCBNdW5jaGVuLCBHZXJtYW55LiBw
ZXRlci5hY2hlbmJhY2hAaGVsbWhvbHR6LW11ZW5jaGVuLmRlLiYjeEQ7R2VybWFuIENlbnRlciBm
b3IgRGlhYmV0ZXMgUmVzZWFyY2ggKERaRCksIE5ldWhlcmJlcmcsIEdlcm1hbnkuIHBldGVyLmFj
aGVuYmFjaEBoZWxtaG9sdHotbXVlbmNoZW4uZGUuJiN4RDtGb3JzY2hlcmdydXBwZSBEaWFiZXRl
cyBlLlYuLCBOZXVoZXJiZXJnLCBHZXJtYW55LiBwZXRlci5hY2hlbmJhY2hAaGVsbWhvbHR6LW11
ZW5jaGVuLmRlLjwvYXV0aC1hZGRyZXNzPjx0aXRsZXM+PHRpdGxlPkEgbm92ZWwgYXBwcm9hY2gg
Zm9yIHRoZSBhbmFseXNpcyBvZiBsb25naXR1ZGluYWwgcHJvZmlsZXMgcmV2ZWFscyBkZWxheWVk
IHByb2dyZXNzaW9uIHRvIHR5cGUgMSBkaWFiZXRlcyBpbiBhIHN1Ymdyb3VwIG9mIG11bHRpcGxl
LWlzbGV0LWF1dG9hbnRpYm9keS1wb3NpdGl2ZSBjaGlsZHJlbjwvdGl0bGU+PHNlY29uZGFyeS10
aXRsZT5EaWFiZXRvbG9naWE8L3NlY29uZGFyeS10aXRsZT48YWx0LXRpdGxlPkRpYWJldG9sb2dp
YTwvYWx0LXRpdGxlPjwvdGl0bGVzPjxwZXJpb2RpY2FsPjxmdWxsLXRpdGxlPkRpYWJldG9sb2dp
YTwvZnVsbC10aXRsZT48L3BlcmlvZGljYWw+PGFsdC1wZXJpb2RpY2FsPjxmdWxsLXRpdGxlPkRp
YWJldG9sb2dpYTwvZnVsbC10aXRsZT48L2FsdC1wZXJpb2RpY2FsPjxwYWdlcz4yMTcyLTgwPC9w
YWdlcz48dm9sdW1lPjU5PC92b2x1bWU+PG51bWJlcj4xMDwvbnVtYmVyPjxlZGl0aW9uPjIwMTYv
MDcvMTM8L2VkaXRpb24+PGRhdGVzPjx5ZWFyPjIwMTY8L3llYXI+PHB1Yi1kYXRlcz48ZGF0ZT5P
Y3Q8L2RhdGU+PC9wdWItZGF0ZXM+PC9kYXRlcz48aXNibj4xNDMyLTA0MjggKEVsZWN0cm9uaWMp
JiN4RDswMDEyLTE4NlggKExpbmtpbmcpPC9pc2JuPjxhY2Nlc3Npb24tbnVtPjI3NDAwNjkxPC9h
Y2Nlc3Npb24tbnVtPjx1cmxzPjxyZWxhdGVkLXVybHM+PHVybD5odHRwOi8vd3d3Lm5jYmkubmxt
Lm5paC5nb3YvcHVibWVkLzI3NDAwNjkxPC91cmw+PC9yZWxhdGVkLXVybHM+PC91cmxzPjxlbGVj
dHJvbmljLXJlc291cmNlLW51bT4xMC4xMDA3L3MwMDEyNS0wMTYtNDA1MC0wPC9lbGVjdHJvbmlj
LXJlc291cmNlLW51bT48bGFuZ3VhZ2U+ZW5nPC9sYW5ndWFnZT48L3JlY29yZD48L0NpdGU+PC9F
bmROb3RlPn==
</w:fldData>
        </w:fldChar>
      </w:r>
      <w:r w:rsidR="00F702B1" w:rsidRPr="001C2288">
        <w:rPr>
          <w:rFonts w:ascii="Times New Roman" w:hAnsi="Times New Roman" w:cs="Times New Roman"/>
        </w:rPr>
        <w:instrText xml:space="preserve"> ADDIN EN.CITE.DATA </w:instrText>
      </w:r>
      <w:r w:rsidR="00F702B1" w:rsidRPr="001C2288">
        <w:rPr>
          <w:rFonts w:ascii="Times New Roman" w:hAnsi="Times New Roman" w:cs="Times New Roman"/>
        </w:rPr>
      </w:r>
      <w:r w:rsidR="00F702B1" w:rsidRPr="001C2288">
        <w:rPr>
          <w:rFonts w:ascii="Times New Roman" w:hAnsi="Times New Roman" w:cs="Times New Roman"/>
        </w:rPr>
        <w:fldChar w:fldCharType="end"/>
      </w:r>
      <w:r w:rsidR="00F702B1" w:rsidRPr="001C2288">
        <w:rPr>
          <w:rFonts w:ascii="Times New Roman" w:hAnsi="Times New Roman" w:cs="Times New Roman"/>
        </w:rPr>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17" w:tooltip="Endesfelder, 2016 #1393" w:history="1">
        <w:r w:rsidR="008863B7" w:rsidRPr="001C2288">
          <w:rPr>
            <w:rFonts w:ascii="Times New Roman" w:hAnsi="Times New Roman" w:cs="Times New Roman"/>
          </w:rPr>
          <w:t>17</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00661D78" w:rsidRPr="001C2288">
        <w:rPr>
          <w:rFonts w:ascii="Times New Roman" w:hAnsi="Times New Roman" w:cs="Times New Roman"/>
        </w:rPr>
        <w:t>. The proportion of reverse seroconversion</w:t>
      </w:r>
      <w:r w:rsidR="00D70734" w:rsidRPr="001C2288">
        <w:rPr>
          <w:rFonts w:ascii="Times New Roman" w:hAnsi="Times New Roman" w:cs="Times New Roman"/>
        </w:rPr>
        <w:t>s</w:t>
      </w:r>
      <w:r w:rsidR="00661D78" w:rsidRPr="001C2288">
        <w:rPr>
          <w:rFonts w:ascii="Times New Roman" w:hAnsi="Times New Roman" w:cs="Times New Roman"/>
        </w:rPr>
        <w:t xml:space="preserve"> was also found </w:t>
      </w:r>
      <w:r w:rsidR="00D70734" w:rsidRPr="001C2288">
        <w:rPr>
          <w:rFonts w:ascii="Times New Roman" w:hAnsi="Times New Roman" w:cs="Times New Roman"/>
        </w:rPr>
        <w:t xml:space="preserve">to be </w:t>
      </w:r>
      <w:r w:rsidR="00661D78" w:rsidRPr="001C2288">
        <w:rPr>
          <w:rFonts w:ascii="Times New Roman" w:hAnsi="Times New Roman" w:cs="Times New Roman"/>
        </w:rPr>
        <w:t xml:space="preserve">higher </w:t>
      </w:r>
      <w:r w:rsidR="00EE3D96">
        <w:rPr>
          <w:rFonts w:ascii="Times New Roman" w:hAnsi="Times New Roman" w:cs="Times New Roman"/>
        </w:rPr>
        <w:t>for</w:t>
      </w:r>
      <w:r w:rsidR="00EE3D96" w:rsidRPr="001C2288">
        <w:rPr>
          <w:rFonts w:ascii="Times New Roman" w:hAnsi="Times New Roman" w:cs="Times New Roman"/>
        </w:rPr>
        <w:t xml:space="preserve"> </w:t>
      </w:r>
      <w:r w:rsidR="00661D78" w:rsidRPr="001C2288">
        <w:rPr>
          <w:rFonts w:ascii="Times New Roman" w:hAnsi="Times New Roman" w:cs="Times New Roman"/>
        </w:rPr>
        <w:t xml:space="preserve">IAA than </w:t>
      </w:r>
      <w:r w:rsidR="00EE3D96">
        <w:rPr>
          <w:rFonts w:ascii="Times New Roman" w:hAnsi="Times New Roman" w:cs="Times New Roman"/>
        </w:rPr>
        <w:t>for</w:t>
      </w:r>
      <w:r w:rsidR="00EE3D96" w:rsidRPr="001C2288">
        <w:rPr>
          <w:rFonts w:ascii="Times New Roman" w:hAnsi="Times New Roman" w:cs="Times New Roman"/>
        </w:rPr>
        <w:t xml:space="preserve"> </w:t>
      </w:r>
      <w:r w:rsidR="00661D78" w:rsidRPr="001C2288">
        <w:rPr>
          <w:rFonts w:ascii="Times New Roman" w:hAnsi="Times New Roman" w:cs="Times New Roman"/>
        </w:rPr>
        <w:t>other primary islet auto</w:t>
      </w:r>
      <w:r w:rsidR="00D70734" w:rsidRPr="001C2288">
        <w:rPr>
          <w:rFonts w:ascii="Times New Roman" w:hAnsi="Times New Roman" w:cs="Times New Roman"/>
        </w:rPr>
        <w:t>a</w:t>
      </w:r>
      <w:r w:rsidR="00661D78" w:rsidRPr="001C2288">
        <w:rPr>
          <w:rFonts w:ascii="Times New Roman" w:hAnsi="Times New Roman" w:cs="Times New Roman"/>
        </w:rPr>
        <w:t xml:space="preserve">ntibodies in the analysis of multiple autoantibody positive children in the TEDDY study </w:t>
      </w:r>
      <w:r w:rsidR="00F702B1" w:rsidRPr="001C2288">
        <w:rPr>
          <w:rFonts w:ascii="Times New Roman" w:hAnsi="Times New Roman" w:cs="Times New Roman"/>
        </w:rPr>
        <w:fldChar w:fldCharType="begin">
          <w:fldData xml:space="preserve">PEVuZE5vdGU+PENpdGU+PEF1dGhvcj5WZWhpazwvQXV0aG9yPjxZZWFyPjIwMTY8L1llYXI+PFJl
Y051bT4xMzk3PC9SZWNOdW0+PERpc3BsYXlUZXh0PigxOCk8L0Rpc3BsYXlUZXh0PjxyZWNvcmQ+
PHJlYy1udW1iZXI+MTM5NzwvcmVjLW51bWJlcj48Zm9yZWlnbi1rZXlzPjxrZXkgYXBwPSJFTiIg
ZGItaWQ9InB3c3hkd3BwMWFyMnpvZXB0Mjh2NXh0azJ3YTk1MnY5OXR0MiI+MTM5Nzwva2V5Pjwv
Zm9yZWlnbi1rZXlzPjxyZWYtdHlwZSBuYW1lPSJKb3VybmFsIEFydGljbGUiPjE3PC9yZWYtdHlw
ZT48Y29udHJpYnV0b3JzPjxhdXRob3JzPjxhdXRob3I+VmVoaWssIEsuPC9hdXRob3I+PGF1dGhv
cj5MeW5jaCwgSy4gRi48L2F1dGhvcj48YXV0aG9yPlNjaGF0eiwgRC4gQS48L2F1dGhvcj48YXV0
aG9yPkFrb2xrYXIsIEIuPC9hdXRob3I+PGF1dGhvcj5IYWdvcGlhbiwgVy48L2F1dGhvcj48YXV0
aG9yPlJld2VycywgTS48L2F1dGhvcj48YXV0aG9yPlNoZSwgSi4gWC48L2F1dGhvcj48YXV0aG9y
PlNpbWVsbCwgTy48L2F1dGhvcj48YXV0aG9yPlRvcHBhcmksIEouPC9hdXRob3I+PGF1dGhvcj5a
aWVnbGVyLCBBLiBHLjwvYXV0aG9yPjxhdXRob3I+TGVybm1hcmssIEEuPC9hdXRob3I+PGF1dGhv
cj5Cb25pZmFjaW8sIEUuPC9hdXRob3I+PGF1dGhvcj5LcmlzY2hlciwgSi4gUC48L2F1dGhvcj48
L2F1dGhvcnM+PC9jb250cmlidXRvcnM+PGF1dGgtYWRkcmVzcz5IZWFsdGggSW5mb3JtYXRpY3Mg
SW5zdGl0dXRlLCBEZXBhcnRtZW50IG9mIFBlZGlhdHJpY3MsIE1vcnNhbmkgQ29sbGVnZSBvZiBN
ZWRpY2luZSwgVW5pdmVyc2l0eSBvZiBTb3V0aCBGbG9yaWRhLCBUYW1wYSwgRkwga2VuZHJhLnZl
aGlrQGVwaS51c2YuZWR1LiYjeEQ7SGVhbHRoIEluZm9ybWF0aWNzIEluc3RpdHV0ZSwgRGVwYXJ0
bWVudCBvZiBQZWRpYXRyaWNzLCBNb3JzYW5pIENvbGxlZ2Ugb2YgTWVkaWNpbmUsIFVuaXZlcnNp
dHkgb2YgU291dGggRmxvcmlkYSwgVGFtcGEsIEZMLiYjeEQ7RGVwYXJ0bWVudCBvZiBQZWRpYXRy
aWNzLCBDb2xsZWdlIG9mIE1lZGljaW5lLCBVbml2ZXJzaXR5IG9mIEZsb3JpZGEsIEdhaW5lc3Zp
bGxlLCBGTC4mI3hEO05hdGlvbmFsIEluc3RpdHV0ZSBvZiBEaWFiZXRlcyBhbmQgRGlnZXN0aXZl
IGFuZCBLaWRuZXkgRGlzZWFzZXMsIEJldGhlc2RhLCBNRC4mI3hEO1BhY2lmaWMgTm9ydGh3ZXN0
IERpYWJldGVzIFJlc2VhcmNoIEluc3RpdHV0ZSwgU2VhdHRsZSwgV0EuJiN4RDtCYXJiYXJhIERh
dmlzIENlbnRlciBmb3IgQ2hpbGRob29kIERpYWJldGVzLCBVbml2ZXJzaXR5IG9mIENvbG9yYWRv
LCBBdXJvcmEsIENPLiYjeEQ7Q2VudGVyIGZvciBCaW90ZWNobm9sb2d5IGFuZCBHZW5vbWljIE1l
ZGljaW5lLCBNZWRpY2FsIENvbGxlZ2Ugb2YgR2VvcmdpYSwgR2VvcmdpYSBSZWdlbnRzIFVuaXZl
cnNpdHksIEF1Z3VzdGEsIEdBLiYjeEQ7RGVwYXJ0bWVudCBvZiBQZWRpYXRyaWNzLCBUdXJrdSBV
bml2ZXJzaXR5IEhvc3BpdGFsLCBUdXJrdSwgRmlubGFuZC4mI3hEO0luc3RpdHV0ZSBvZiBEaWFi
ZXRlcyBSZXNlYXJjaCwgSGVsbWhvbHR6IFplbnRydW0gTXVuY2hlbiwgYW5kIEtsaW5pa3VtIHJl
Y2h0cyBkZXIgSXNhciwgVGVjaG5pc2NoZSBVbml2ZXJzaXRhdCBNdW5jaGVuLCBhbmQgRm9yc2No
ZXJncnVwcGUgRGlhYmV0ZXMgZS5WLiBOZXVoZXJiZXJnLCBOZXVoZXJiZXJnLCBHZXJtYW55LiYj
eEQ7RGVwYXJ0bWVudCBvZiBDbGluaWNhbCBTY2llbmNlcywgTHVuZCBVbml2ZXJzaXR5L0NSQywg
U2thbmUgVW5pdmVyc2l0eSwgTWFsbW8sIFN3ZWRlbi4mI3hEO0NlbnRlciBmb3IgUmVnZW5lcmF0
aXZlIFRoZXJhcGllcywgVW5pdmVyc2l0eSBvZiBUZWNobm9sb2d5LCBEcmVzZGVuLCBHZXJtYW55
IFBhdWwgTGFuZ2VyaGFucyBJbnN0aXR1dGUgRHJlc2RlbiwgR2VybWFuIENlbnRlciBmb3IgRGlh
YmV0ZXMgUmVzZWFyY2ggKERaRCksIERyZXNkZW4sIEdlcm1hbnkuPC9hdXRoLWFkZHJlc3M+PHRp
dGxlcz48dGl0bGU+UmV2ZXJzaW9uIG9mIGJldGEtQ2VsbCBBdXRvaW1tdW5pdHkgQ2hhbmdlcyBS
aXNrIG9mIFR5cGUgMSBEaWFiZXRlczogVEVERFkgU3R1ZHk8L3RpdGxlPjxzZWNvbmRhcnktdGl0
bGU+RGlhYmV0ZXMgQ2FyZTwvc2Vjb25kYXJ5LXRpdGxlPjxhbHQtdGl0bGU+RGlhYmV0ZXMgY2Fy
ZTwvYWx0LXRpdGxlPjwvdGl0bGVzPjxwZXJpb2RpY2FsPjxmdWxsLXRpdGxlPkRpYWJldGVzIENh
cmU8L2Z1bGwtdGl0bGU+PC9wZXJpb2RpY2FsPjxhbHQtcGVyaW9kaWNhbD48ZnVsbC10aXRsZT5E
aWFiZXRlcyBDYXJlPC9mdWxsLXRpdGxlPjwvYWx0LXBlcmlvZGljYWw+PHBhZ2VzPjE1MzUtNDI8
L3BhZ2VzPjx2b2x1bWU+Mzk8L3ZvbHVtZT48bnVtYmVyPjk8L251bWJlcj48ZWRpdGlvbj4yMDE2
LzA2LzE4PC9lZGl0aW9uPjxkYXRlcz48eWVhcj4yMDE2PC95ZWFyPjxwdWItZGF0ZXM+PGRhdGU+
U2VwPC9kYXRlPjwvcHViLWRhdGVzPjwvZGF0ZXM+PGlzYm4+MTkzNS01NTQ4IChFbGVjdHJvbmlj
KSYjeEQ7MDE0OS01OTkyIChMaW5raW5nKTwvaXNibj48YWNjZXNzaW9uLW51bT4yNzMxMTQ5MDwv
YWNjZXNzaW9uLW51bT48dXJscz48cmVsYXRlZC11cmxzPjx1cmw+aHR0cDovL3d3dy5uY2JpLm5s
bS5uaWguZ292L3B1Ym1lZC8yNzMxMTQ5MDwvdXJsPjwvcmVsYXRlZC11cmxzPjwvdXJscz48Y3Vz
dG9tMj41MDAxMTQ0PC9jdXN0b20yPjxlbGVjdHJvbmljLXJlc291cmNlLW51bT4xMC4yMzM3L2Rj
MTYtMDE4MTwvZWxlY3Ryb25pYy1yZXNvdXJjZS1udW0+PGxhbmd1YWdlPkVuZzwvbGFuZ3VhZ2U+
PC9yZWNvcmQ+PC9DaXRlPjwvRW5kTm90ZT4A
</w:fldData>
        </w:fldChar>
      </w:r>
      <w:r w:rsidR="00F702B1" w:rsidRPr="001C2288">
        <w:rPr>
          <w:rFonts w:ascii="Times New Roman" w:hAnsi="Times New Roman" w:cs="Times New Roman"/>
        </w:rPr>
        <w:instrText xml:space="preserve"> ADDIN EN.CITE </w:instrText>
      </w:r>
      <w:r w:rsidR="00F702B1" w:rsidRPr="001C2288">
        <w:rPr>
          <w:rFonts w:ascii="Times New Roman" w:hAnsi="Times New Roman" w:cs="Times New Roman"/>
        </w:rPr>
        <w:fldChar w:fldCharType="begin">
          <w:fldData xml:space="preserve">PEVuZE5vdGU+PENpdGU+PEF1dGhvcj5WZWhpazwvQXV0aG9yPjxZZWFyPjIwMTY8L1llYXI+PFJl
Y051bT4xMzk3PC9SZWNOdW0+PERpc3BsYXlUZXh0PigxOCk8L0Rpc3BsYXlUZXh0PjxyZWNvcmQ+
PHJlYy1udW1iZXI+MTM5NzwvcmVjLW51bWJlcj48Zm9yZWlnbi1rZXlzPjxrZXkgYXBwPSJFTiIg
ZGItaWQ9InB3c3hkd3BwMWFyMnpvZXB0Mjh2NXh0azJ3YTk1MnY5OXR0MiI+MTM5Nzwva2V5Pjwv
Zm9yZWlnbi1rZXlzPjxyZWYtdHlwZSBuYW1lPSJKb3VybmFsIEFydGljbGUiPjE3PC9yZWYtdHlw
ZT48Y29udHJpYnV0b3JzPjxhdXRob3JzPjxhdXRob3I+VmVoaWssIEsuPC9hdXRob3I+PGF1dGhv
cj5MeW5jaCwgSy4gRi48L2F1dGhvcj48YXV0aG9yPlNjaGF0eiwgRC4gQS48L2F1dGhvcj48YXV0
aG9yPkFrb2xrYXIsIEIuPC9hdXRob3I+PGF1dGhvcj5IYWdvcGlhbiwgVy48L2F1dGhvcj48YXV0
aG9yPlJld2VycywgTS48L2F1dGhvcj48YXV0aG9yPlNoZSwgSi4gWC48L2F1dGhvcj48YXV0aG9y
PlNpbWVsbCwgTy48L2F1dGhvcj48YXV0aG9yPlRvcHBhcmksIEouPC9hdXRob3I+PGF1dGhvcj5a
aWVnbGVyLCBBLiBHLjwvYXV0aG9yPjxhdXRob3I+TGVybm1hcmssIEEuPC9hdXRob3I+PGF1dGhv
cj5Cb25pZmFjaW8sIEUuPC9hdXRob3I+PGF1dGhvcj5LcmlzY2hlciwgSi4gUC48L2F1dGhvcj48
L2F1dGhvcnM+PC9jb250cmlidXRvcnM+PGF1dGgtYWRkcmVzcz5IZWFsdGggSW5mb3JtYXRpY3Mg
SW5zdGl0dXRlLCBEZXBhcnRtZW50IG9mIFBlZGlhdHJpY3MsIE1vcnNhbmkgQ29sbGVnZSBvZiBN
ZWRpY2luZSwgVW5pdmVyc2l0eSBvZiBTb3V0aCBGbG9yaWRhLCBUYW1wYSwgRkwga2VuZHJhLnZl
aGlrQGVwaS51c2YuZWR1LiYjeEQ7SGVhbHRoIEluZm9ybWF0aWNzIEluc3RpdHV0ZSwgRGVwYXJ0
bWVudCBvZiBQZWRpYXRyaWNzLCBNb3JzYW5pIENvbGxlZ2Ugb2YgTWVkaWNpbmUsIFVuaXZlcnNp
dHkgb2YgU291dGggRmxvcmlkYSwgVGFtcGEsIEZMLiYjeEQ7RGVwYXJ0bWVudCBvZiBQZWRpYXRy
aWNzLCBDb2xsZWdlIG9mIE1lZGljaW5lLCBVbml2ZXJzaXR5IG9mIEZsb3JpZGEsIEdhaW5lc3Zp
bGxlLCBGTC4mI3hEO05hdGlvbmFsIEluc3RpdHV0ZSBvZiBEaWFiZXRlcyBhbmQgRGlnZXN0aXZl
IGFuZCBLaWRuZXkgRGlzZWFzZXMsIEJldGhlc2RhLCBNRC4mI3hEO1BhY2lmaWMgTm9ydGh3ZXN0
IERpYWJldGVzIFJlc2VhcmNoIEluc3RpdHV0ZSwgU2VhdHRsZSwgV0EuJiN4RDtCYXJiYXJhIERh
dmlzIENlbnRlciBmb3IgQ2hpbGRob29kIERpYWJldGVzLCBVbml2ZXJzaXR5IG9mIENvbG9yYWRv
LCBBdXJvcmEsIENPLiYjeEQ7Q2VudGVyIGZvciBCaW90ZWNobm9sb2d5IGFuZCBHZW5vbWljIE1l
ZGljaW5lLCBNZWRpY2FsIENvbGxlZ2Ugb2YgR2VvcmdpYSwgR2VvcmdpYSBSZWdlbnRzIFVuaXZl
cnNpdHksIEF1Z3VzdGEsIEdBLiYjeEQ7RGVwYXJ0bWVudCBvZiBQZWRpYXRyaWNzLCBUdXJrdSBV
bml2ZXJzaXR5IEhvc3BpdGFsLCBUdXJrdSwgRmlubGFuZC4mI3hEO0luc3RpdHV0ZSBvZiBEaWFi
ZXRlcyBSZXNlYXJjaCwgSGVsbWhvbHR6IFplbnRydW0gTXVuY2hlbiwgYW5kIEtsaW5pa3VtIHJl
Y2h0cyBkZXIgSXNhciwgVGVjaG5pc2NoZSBVbml2ZXJzaXRhdCBNdW5jaGVuLCBhbmQgRm9yc2No
ZXJncnVwcGUgRGlhYmV0ZXMgZS5WLiBOZXVoZXJiZXJnLCBOZXVoZXJiZXJnLCBHZXJtYW55LiYj
eEQ7RGVwYXJ0bWVudCBvZiBDbGluaWNhbCBTY2llbmNlcywgTHVuZCBVbml2ZXJzaXR5L0NSQywg
U2thbmUgVW5pdmVyc2l0eSwgTWFsbW8sIFN3ZWRlbi4mI3hEO0NlbnRlciBmb3IgUmVnZW5lcmF0
aXZlIFRoZXJhcGllcywgVW5pdmVyc2l0eSBvZiBUZWNobm9sb2d5LCBEcmVzZGVuLCBHZXJtYW55
IFBhdWwgTGFuZ2VyaGFucyBJbnN0aXR1dGUgRHJlc2RlbiwgR2VybWFuIENlbnRlciBmb3IgRGlh
YmV0ZXMgUmVzZWFyY2ggKERaRCksIERyZXNkZW4sIEdlcm1hbnkuPC9hdXRoLWFkZHJlc3M+PHRp
dGxlcz48dGl0bGU+UmV2ZXJzaW9uIG9mIGJldGEtQ2VsbCBBdXRvaW1tdW5pdHkgQ2hhbmdlcyBS
aXNrIG9mIFR5cGUgMSBEaWFiZXRlczogVEVERFkgU3R1ZHk8L3RpdGxlPjxzZWNvbmRhcnktdGl0
bGU+RGlhYmV0ZXMgQ2FyZTwvc2Vjb25kYXJ5LXRpdGxlPjxhbHQtdGl0bGU+RGlhYmV0ZXMgY2Fy
ZTwvYWx0LXRpdGxlPjwvdGl0bGVzPjxwZXJpb2RpY2FsPjxmdWxsLXRpdGxlPkRpYWJldGVzIENh
cmU8L2Z1bGwtdGl0bGU+PC9wZXJpb2RpY2FsPjxhbHQtcGVyaW9kaWNhbD48ZnVsbC10aXRsZT5E
aWFiZXRlcyBDYXJlPC9mdWxsLXRpdGxlPjwvYWx0LXBlcmlvZGljYWw+PHBhZ2VzPjE1MzUtNDI8
L3BhZ2VzPjx2b2x1bWU+Mzk8L3ZvbHVtZT48bnVtYmVyPjk8L251bWJlcj48ZWRpdGlvbj4yMDE2
LzA2LzE4PC9lZGl0aW9uPjxkYXRlcz48eWVhcj4yMDE2PC95ZWFyPjxwdWItZGF0ZXM+PGRhdGU+
U2VwPC9kYXRlPjwvcHViLWRhdGVzPjwvZGF0ZXM+PGlzYm4+MTkzNS01NTQ4IChFbGVjdHJvbmlj
KSYjeEQ7MDE0OS01OTkyIChMaW5raW5nKTwvaXNibj48YWNjZXNzaW9uLW51bT4yNzMxMTQ5MDwv
YWNjZXNzaW9uLW51bT48dXJscz48cmVsYXRlZC11cmxzPjx1cmw+aHR0cDovL3d3dy5uY2JpLm5s
bS5uaWguZ292L3B1Ym1lZC8yNzMxMTQ5MDwvdXJsPjwvcmVsYXRlZC11cmxzPjwvdXJscz48Y3Vz
dG9tMj41MDAxMTQ0PC9jdXN0b20yPjxlbGVjdHJvbmljLXJlc291cmNlLW51bT4xMC4yMzM3L2Rj
MTYtMDE4MTwvZWxlY3Ryb25pYy1yZXNvdXJjZS1udW0+PGxhbmd1YWdlPkVuZzwvbGFuZ3VhZ2U+
PC9yZWNvcmQ+PC9DaXRlPjwvRW5kTm90ZT4A
</w:fldData>
        </w:fldChar>
      </w:r>
      <w:r w:rsidR="00F702B1" w:rsidRPr="001C2288">
        <w:rPr>
          <w:rFonts w:ascii="Times New Roman" w:hAnsi="Times New Roman" w:cs="Times New Roman"/>
        </w:rPr>
        <w:instrText xml:space="preserve"> ADDIN EN.CITE.DATA </w:instrText>
      </w:r>
      <w:r w:rsidR="00F702B1" w:rsidRPr="001C2288">
        <w:rPr>
          <w:rFonts w:ascii="Times New Roman" w:hAnsi="Times New Roman" w:cs="Times New Roman"/>
        </w:rPr>
      </w:r>
      <w:r w:rsidR="00F702B1" w:rsidRPr="001C2288">
        <w:rPr>
          <w:rFonts w:ascii="Times New Roman" w:hAnsi="Times New Roman" w:cs="Times New Roman"/>
        </w:rPr>
        <w:fldChar w:fldCharType="end"/>
      </w:r>
      <w:r w:rsidR="00F702B1" w:rsidRPr="001C2288">
        <w:rPr>
          <w:rFonts w:ascii="Times New Roman" w:hAnsi="Times New Roman" w:cs="Times New Roman"/>
        </w:rPr>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18" w:tooltip="Vehik, 2016 #1397" w:history="1">
        <w:r w:rsidR="008863B7" w:rsidRPr="001C2288">
          <w:rPr>
            <w:rFonts w:ascii="Times New Roman" w:hAnsi="Times New Roman" w:cs="Times New Roman"/>
          </w:rPr>
          <w:t>18</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00661D78" w:rsidRPr="001C2288">
        <w:rPr>
          <w:rFonts w:ascii="Times New Roman" w:hAnsi="Times New Roman" w:cs="Times New Roman"/>
        </w:rPr>
        <w:t>.</w:t>
      </w:r>
    </w:p>
    <w:p w14:paraId="6D47E9EE" w14:textId="2B9DAD4E" w:rsidR="00F27788" w:rsidRPr="001C2288" w:rsidRDefault="0096511C" w:rsidP="001C2288">
      <w:pPr>
        <w:tabs>
          <w:tab w:val="left" w:pos="426"/>
        </w:tabs>
        <w:spacing w:after="240" w:line="360" w:lineRule="auto"/>
        <w:rPr>
          <w:rFonts w:ascii="Times New Roman" w:hAnsi="Times New Roman" w:cs="Times New Roman"/>
        </w:rPr>
      </w:pPr>
      <w:r w:rsidRPr="001C2288">
        <w:rPr>
          <w:rFonts w:ascii="Times New Roman" w:hAnsi="Times New Roman" w:cs="Times New Roman"/>
        </w:rPr>
        <w:tab/>
        <w:t>The observ</w:t>
      </w:r>
      <w:r w:rsidR="00D70734" w:rsidRPr="001C2288">
        <w:rPr>
          <w:rFonts w:ascii="Times New Roman" w:hAnsi="Times New Roman" w:cs="Times New Roman"/>
        </w:rPr>
        <w:t xml:space="preserve">ed </w:t>
      </w:r>
      <w:r w:rsidRPr="001C2288">
        <w:rPr>
          <w:rFonts w:ascii="Times New Roman" w:hAnsi="Times New Roman" w:cs="Times New Roman"/>
        </w:rPr>
        <w:t xml:space="preserve">high frequency of all </w:t>
      </w:r>
      <w:r w:rsidR="006139C4">
        <w:rPr>
          <w:rFonts w:ascii="Times New Roman" w:hAnsi="Times New Roman" w:cs="Times New Roman"/>
        </w:rPr>
        <w:t>four</w:t>
      </w:r>
      <w:r w:rsidR="00D70734" w:rsidRPr="001C2288">
        <w:rPr>
          <w:rFonts w:ascii="Times New Roman" w:hAnsi="Times New Roman" w:cs="Times New Roman"/>
        </w:rPr>
        <w:t xml:space="preserve"> </w:t>
      </w:r>
      <w:r w:rsidRPr="001C2288">
        <w:rPr>
          <w:rFonts w:ascii="Times New Roman" w:hAnsi="Times New Roman" w:cs="Times New Roman"/>
        </w:rPr>
        <w:t>major autoantibodies at diagnosis in young children is in accordance with existing infor</w:t>
      </w:r>
      <w:r w:rsidRPr="001C2288">
        <w:rPr>
          <w:rFonts w:ascii="Times New Roman" w:hAnsi="Times New Roman" w:cs="Times New Roman"/>
        </w:rPr>
        <w:lastRenderedPageBreak/>
        <w:t xml:space="preserve">mation. </w:t>
      </w:r>
      <w:r w:rsidR="00F702B1" w:rsidRPr="001C2288">
        <w:rPr>
          <w:rFonts w:ascii="Times New Roman" w:hAnsi="Times New Roman" w:cs="Times New Roman"/>
        </w:rPr>
        <w:fldChar w:fldCharType="begin">
          <w:fldData xml:space="preserve">PEVuZE5vdGU+PENpdGU+PEF1dGhvcj5CaW5nbGV5PC9BdXRob3I+PFllYXI+MjAxMDwvWWVhcj48
UmVjTnVtPjEzNjY8L1JlY051bT48RGlzcGxheVRleHQ+KDE5LCAyMCk8L0Rpc3BsYXlUZXh0Pjxy
ZWNvcmQ+PHJlYy1udW1iZXI+MTM2NjwvcmVjLW51bWJlcj48Zm9yZWlnbi1rZXlzPjxrZXkgYXBw
PSJFTiIgZGItaWQ9InB3c3hkd3BwMWFyMnpvZXB0Mjh2NXh0azJ3YTk1MnY5OXR0MiI+MTM2Njwv
a2V5PjwvZm9yZWlnbi1rZXlzPjxyZWYtdHlwZSBuYW1lPSJKb3VybmFsIEFydGljbGUiPjE3PC9y
ZWYtdHlwZT48Y29udHJpYnV0b3JzPjxhdXRob3JzPjxhdXRob3I+QmluZ2xleSwgUC4gSi48L2F1
dGhvcj48L2F1dGhvcnM+PC9jb250cmlidXRvcnM+PGF1dGgtYWRkcmVzcz5EZXBhcnRtZW50IG9m
IENsaW5pY2FsIFNjaWVuY2UgYXQgTm9ydGggQnJpc3RvbCwgTWVkaWNhbCBTY2hvb2wgVW5pdCwg
U291dGhtZWFkIEhvc3BpdGFsLCBCcmlzdG9sIEJTMTAgNU5CLCBVbml0ZWQgS2luZ2RvbS4gcG9s
bHkuYmluZ2xleUBicmlzdG9sLmFjLnVrPC9hdXRoLWFkZHJlc3M+PHRpdGxlcz48dGl0bGU+Q2xp
bmljYWwgYXBwbGljYXRpb25zIG9mIGRpYWJldGVzIGFudGlib2R5IHRlc3Rpbmc8L3RpdGxlPjxz
ZWNvbmRhcnktdGl0bGU+SiBDbGluIEVuZG9jcmlub2wgTWV0YWI8L3NlY29uZGFyeS10aXRsZT48
YWx0LXRpdGxlPlRoZSBKb3VybmFsIG9mIGNsaW5pY2FsIGVuZG9jcmlub2xvZ3kgYW5kIG1ldGFi
b2xpc208L2FsdC10aXRsZT48L3RpdGxlcz48cGVyaW9kaWNhbD48ZnVsbC10aXRsZT5KIENsaW4g
RW5kb2NyaW5vbCBNZXRhYjwvZnVsbC10aXRsZT48L3BlcmlvZGljYWw+PHBhZ2VzPjI1LTMzPC9w
YWdlcz48dm9sdW1lPjk1PC92b2x1bWU+PG51bWJlcj4xPC9udW1iZXI+PGVkaXRpb24+MjAwOS8x
MC8zMTwvZWRpdGlvbj48a2V5d29yZHM+PGtleXdvcmQ+QXV0b2FudGlib2RpZXMvKmFuYWx5c2lz
L2Jsb29kPC9rZXl3b3JkPjxrZXl3b3JkPkRpYWJldGVzIE1lbGxpdHVzL2Jsb29kL2NsYXNzaWZp
Y2F0aW9uLypkaWFnbm9zaXMvKmltbXVub2xvZ3k8L2tleXdvcmQ+PGtleXdvcmQ+SHVtYW5zPC9r
ZXl3b3JkPjxrZXl3b3JkPkltbXVub2xvZ2ljIFRlc3RzL21ldGhvZHM8L2tleXdvcmQ+PGtleXdv
cmQ+TWFzcyBTY3JlZW5pbmcvbWV0aG9kczwva2V5d29yZD48a2V5d29yZD5Qcm9nbm9zaXM8L2tl
eXdvcmQ+PC9rZXl3b3Jkcz48ZGF0ZXM+PHllYXI+MjAxMDwveWVhcj48cHViLWRhdGVzPjxkYXRl
PkphbjwvZGF0ZT48L3B1Yi1kYXRlcz48L2RhdGVzPjxpc2JuPjE5NDUtNzE5NyAoRWxlY3Ryb25p
YykmI3hEOzAwMjEtOTcyWCAoTGlua2luZyk8L2lzYm4+PGFjY2Vzc2lvbi1udW0+MTk4NzU0ODA8
L2FjY2Vzc2lvbi1udW0+PHdvcmstdHlwZT5FdmFsdWF0aW9uIFN0dWRpZXMmI3hEO1Jldmlldzwv
d29yay10eXBlPjx1cmxzPjxyZWxhdGVkLXVybHM+PHVybD5odHRwOi8vd3d3Lm5jYmkubmxtLm5p
aC5nb3YvcHVibWVkLzE5ODc1NDgwPC91cmw+PC9yZWxhdGVkLXVybHM+PC91cmxzPjxlbGVjdHJv
bmljLXJlc291cmNlLW51bT4xMC4xMjEwL2pjLjIwMDktMTM2NTwvZWxlY3Ryb25pYy1yZXNvdXJj
ZS1udW0+PGxhbmd1YWdlPmVuZzwvbGFuZ3VhZ2U+PC9yZWNvcmQ+PC9DaXRlPjxDaXRlPjxBdXRo
b3I+V2VuemxhdTwvQXV0aG9yPjxZZWFyPjIwMDc8L1llYXI+PFJlY051bT41MzQ8L1JlY051bT48
cmVjb3JkPjxyZWMtbnVtYmVyPjUzNDwvcmVjLW51bWJlcj48Zm9yZWlnbi1rZXlzPjxrZXkgYXBw
PSJFTiIgZGItaWQ9InB3c3hkd3BwMWFyMnpvZXB0Mjh2NXh0azJ3YTk1MnY5OXR0MiI+NTM0PC9r
ZXk+PC9mb3JlaWduLWtleXM+PHJlZi10eXBlIG5hbWU9IkpvdXJuYWwgQXJ0aWNsZSI+MTc8L3Jl
Zi10eXBlPjxjb250cmlidXRvcnM+PGF1dGhvcnM+PGF1dGhvcj5XZW56bGF1LCBKLiBNLjwvYXV0
aG9yPjxhdXRob3I+SnVobCwgSy48L2F1dGhvcj48YXV0aG9yPll1LCBMLjwvYXV0aG9yPjxhdXRo
b3I+TW91YSwgTy48L2F1dGhvcj48YXV0aG9yPlNhcmthciwgUy4gQS48L2F1dGhvcj48YXV0aG9y
PkdvdHRsaWViLCBQLjwvYXV0aG9yPjxhdXRob3I+UmV3ZXJzLCBNLjwvYXV0aG9yPjxhdXRob3I+
RWlzZW5iYXJ0aCwgRy4gUy48L2F1dGhvcj48YXV0aG9yPkplbnNlbiwgSi48L2F1dGhvcj48YXV0
aG9yPkRhdmlkc29uLCBILiBXLjwvYXV0aG9yPjxhdXRob3I+SHV0dG9uLCBKLiBDLjwvYXV0aG9y
PjwvYXV0aG9ycz48L2NvbnRyaWJ1dG9ycz48YXV0aC1hZGRyZXNzPkJhcmJhcmEgRGF2aXMgQ2Vu
dGVyIGZvciBDaGlsZGhvb2QgRGlhYmV0ZXMsIFVuaXZlcnNpdHkgb2YgQ29sb3JhZG8gYXQgRGVu
dmVyIGFuZCBIZWFsdGggU2NpZW5jZXMgQ2VudGVyLCAxNzc1IE5vcnRoIFVyc3VsYSBTdHJlZXQs
IEF1cm9yYSwgQ08gODAwNDUsIFVTQS48L2F1dGgtYWRkcmVzcz48dGl0bGVzPjx0aXRsZT5UaGUg
Y2F0aW9uIGVmZmx1eCB0cmFuc3BvcnRlciBablQ4IChTbGMzMEE4KSBpcyBhIG1ham9yIGF1dG9h
bnRpZ2VuIGluIGh1bWFuIHR5cGUgMSBkaWFiZXRlczwvdGl0bGU+PHNlY29uZGFyeS10aXRsZT5Q
cm9jIE5hdGwgQWNhZCBTY2kgVSBTIEE8L3NlY29uZGFyeS10aXRsZT48L3RpdGxlcz48cGVyaW9k
aWNhbD48ZnVsbC10aXRsZT5Qcm9jIE5hdGwgQWNhZCBTY2kgVSBTIEE8L2Z1bGwtdGl0bGU+PC9w
ZXJpb2RpY2FsPjxwYWdlcz4xNzA0MC01PC9wYWdlcz48dm9sdW1lPjEwNDwvdm9sdW1lPjxudW1i
ZXI+NDM8L251bWJlcj48ZWRpdGlvbj4yMDA3LzEwLzE5PC9lZGl0aW9uPjxrZXl3b3Jkcz48a2V5
d29yZD5BZG9sZXNjZW50PC9rZXl3b3JkPjxrZXl3b3JkPkFkdWx0PC9rZXl3b3JkPjxrZXl3b3Jk
PkFnZSBEaXN0cmlidXRpb248L2tleXdvcmQ+PGtleXdvcmQ+QWdlIG9mIE9uc2V0PC9rZXl3b3Jk
PjxrZXl3b3JkPkFnZWQ8L2tleXdvcmQ+PGtleXdvcmQ+QW50aWJvZHkgU3BlY2lmaWNpdHk8L2tl
eXdvcmQ+PGtleXdvcmQ+QXV0b2FudGlib2RpZXMvaW1tdW5vbG9neTwva2V5d29yZD48a2V5d29y
ZD5BdXRvYW50aWdlbnMvKmltbXVub2xvZ3k8L2tleXdvcmQ+PGtleXdvcmQ+QXV0b2ltbXVuaXR5
L2ltbXVub2xvZ3k8L2tleXdvcmQ+PGtleXdvcmQ+Q2F0aW9uIFRyYW5zcG9ydCBQcm90ZWlucy9j
aGVtaXN0cnkvKmltbXVub2xvZ3k8L2tleXdvcmQ+PGtleXdvcmQ+Q2hpbGQ8L2tleXdvcmQ+PGtl
eXdvcmQ+Q2hpbGQsIFByZXNjaG9vbDwva2V5d29yZD48a2V5d29yZD5EaWFiZXRlcyBNZWxsaXR1
cywgVHlwZSAxL2VwaWRlbWlvbG9neS8qaW1tdW5vbG9neTwva2V5d29yZD48a2V5d29yZD5FcGl0
b3Blcy9pbW11bm9sb2d5PC9rZXl3b3JkPjxrZXl3b3JkPkZlbWFsZTwva2V5d29yZD48a2V5d29y
ZD5IdW1hbnM8L2tleXdvcmQ+PGtleXdvcmQ+SW5mYW50PC9rZXl3b3JkPjxrZXl3b3JkPk1hbGU8
L2tleXdvcmQ+PGtleXdvcmQ+TWlkZGxlIEFnZWQ8L2tleXdvcmQ+PGtleXdvcmQ+T2xpZ29udWNs
ZW90aWRlIEFycmF5IFNlcXVlbmNlIEFuYWx5c2lzPC9rZXl3b3JkPjxrZXl3b3JkPk9yZ2FuIFNw
ZWNpZmljaXR5PC9rZXl3b3JkPjxrZXl3b3JkPlJpc2sgRmFjdG9yczwva2V5d29yZD48L2tleXdv
cmRzPjxkYXRlcz48eWVhcj4yMDA3PC95ZWFyPjxwdWItZGF0ZXM+PGRhdGU+T2N0IDIzPC9kYXRl
PjwvcHViLWRhdGVzPjwvZGF0ZXM+PGlzYm4+MDAyNy04NDI0IChQcmludCkmI3hEOzAwMjctODQy
NCAoTGlua2luZyk8L2lzYm4+PGFjY2Vzc2lvbi1udW0+MTc5NDI2ODQ8L2FjY2Vzc2lvbi1udW0+
PHVybHM+PHJlbGF0ZWQtdXJscz48dXJsPmh0dHA6Ly93d3cubmNiaS5ubG0ubmloLmdvdi9lbnRy
ZXovcXVlcnkuZmNnaT9jbWQ9UmV0cmlldmUmYW1wO2RiPVB1Yk1lZCZhbXA7ZG9wdD1DaXRhdGlv
biZhbXA7bGlzdF91aWRzPTE3OTQyNjg0PC91cmw+PC9yZWxhdGVkLXVybHM+PC91cmxzPjxjdXN0
b20yPjIwNDA0MDc8L2N1c3RvbTI+PGVsZWN0cm9uaWMtcmVzb3VyY2UtbnVtPjA3MDU4OTQxMDQg
W3BpaV0mI3hEOzEwLjEwNzMvcG5hcy4wNzA1ODk0MTA0PC9lbGVjdHJvbmljLXJlc291cmNlLW51
bT48bGFuZ3VhZ2U+ZW5nPC9sYW5ndWFnZT48L3JlY29yZD48L0NpdGU+PC9FbmROb3RlPgB=
</w:fldData>
        </w:fldChar>
      </w:r>
      <w:r w:rsidR="00F702B1" w:rsidRPr="001C2288">
        <w:rPr>
          <w:rFonts w:ascii="Times New Roman" w:hAnsi="Times New Roman" w:cs="Times New Roman"/>
        </w:rPr>
        <w:instrText xml:space="preserve"> ADDIN EN.CITE </w:instrText>
      </w:r>
      <w:r w:rsidR="00F702B1" w:rsidRPr="001C2288">
        <w:rPr>
          <w:rFonts w:ascii="Times New Roman" w:hAnsi="Times New Roman" w:cs="Times New Roman"/>
        </w:rPr>
        <w:fldChar w:fldCharType="begin">
          <w:fldData xml:space="preserve">PEVuZE5vdGU+PENpdGU+PEF1dGhvcj5CaW5nbGV5PC9BdXRob3I+PFllYXI+MjAxMDwvWWVhcj48
UmVjTnVtPjEzNjY8L1JlY051bT48RGlzcGxheVRleHQ+KDE5LCAyMCk8L0Rpc3BsYXlUZXh0Pjxy
ZWNvcmQ+PHJlYy1udW1iZXI+MTM2NjwvcmVjLW51bWJlcj48Zm9yZWlnbi1rZXlzPjxrZXkgYXBw
PSJFTiIgZGItaWQ9InB3c3hkd3BwMWFyMnpvZXB0Mjh2NXh0azJ3YTk1MnY5OXR0MiI+MTM2Njwv
a2V5PjwvZm9yZWlnbi1rZXlzPjxyZWYtdHlwZSBuYW1lPSJKb3VybmFsIEFydGljbGUiPjE3PC9y
ZWYtdHlwZT48Y29udHJpYnV0b3JzPjxhdXRob3JzPjxhdXRob3I+QmluZ2xleSwgUC4gSi48L2F1
dGhvcj48L2F1dGhvcnM+PC9jb250cmlidXRvcnM+PGF1dGgtYWRkcmVzcz5EZXBhcnRtZW50IG9m
IENsaW5pY2FsIFNjaWVuY2UgYXQgTm9ydGggQnJpc3RvbCwgTWVkaWNhbCBTY2hvb2wgVW5pdCwg
U291dGhtZWFkIEhvc3BpdGFsLCBCcmlzdG9sIEJTMTAgNU5CLCBVbml0ZWQgS2luZ2RvbS4gcG9s
bHkuYmluZ2xleUBicmlzdG9sLmFjLnVrPC9hdXRoLWFkZHJlc3M+PHRpdGxlcz48dGl0bGU+Q2xp
bmljYWwgYXBwbGljYXRpb25zIG9mIGRpYWJldGVzIGFudGlib2R5IHRlc3Rpbmc8L3RpdGxlPjxz
ZWNvbmRhcnktdGl0bGU+SiBDbGluIEVuZG9jcmlub2wgTWV0YWI8L3NlY29uZGFyeS10aXRsZT48
YWx0LXRpdGxlPlRoZSBKb3VybmFsIG9mIGNsaW5pY2FsIGVuZG9jcmlub2xvZ3kgYW5kIG1ldGFi
b2xpc208L2FsdC10aXRsZT48L3RpdGxlcz48cGVyaW9kaWNhbD48ZnVsbC10aXRsZT5KIENsaW4g
RW5kb2NyaW5vbCBNZXRhYjwvZnVsbC10aXRsZT48L3BlcmlvZGljYWw+PHBhZ2VzPjI1LTMzPC9w
YWdlcz48dm9sdW1lPjk1PC92b2x1bWU+PG51bWJlcj4xPC9udW1iZXI+PGVkaXRpb24+MjAwOS8x
MC8zMTwvZWRpdGlvbj48a2V5d29yZHM+PGtleXdvcmQ+QXV0b2FudGlib2RpZXMvKmFuYWx5c2lz
L2Jsb29kPC9rZXl3b3JkPjxrZXl3b3JkPkRpYWJldGVzIE1lbGxpdHVzL2Jsb29kL2NsYXNzaWZp
Y2F0aW9uLypkaWFnbm9zaXMvKmltbXVub2xvZ3k8L2tleXdvcmQ+PGtleXdvcmQ+SHVtYW5zPC9r
ZXl3b3JkPjxrZXl3b3JkPkltbXVub2xvZ2ljIFRlc3RzL21ldGhvZHM8L2tleXdvcmQ+PGtleXdv
cmQ+TWFzcyBTY3JlZW5pbmcvbWV0aG9kczwva2V5d29yZD48a2V5d29yZD5Qcm9nbm9zaXM8L2tl
eXdvcmQ+PC9rZXl3b3Jkcz48ZGF0ZXM+PHllYXI+MjAxMDwveWVhcj48cHViLWRhdGVzPjxkYXRl
PkphbjwvZGF0ZT48L3B1Yi1kYXRlcz48L2RhdGVzPjxpc2JuPjE5NDUtNzE5NyAoRWxlY3Ryb25p
YykmI3hEOzAwMjEtOTcyWCAoTGlua2luZyk8L2lzYm4+PGFjY2Vzc2lvbi1udW0+MTk4NzU0ODA8
L2FjY2Vzc2lvbi1udW0+PHdvcmstdHlwZT5FdmFsdWF0aW9uIFN0dWRpZXMmI3hEO1Jldmlldzwv
d29yay10eXBlPjx1cmxzPjxyZWxhdGVkLXVybHM+PHVybD5odHRwOi8vd3d3Lm5jYmkubmxtLm5p
aC5nb3YvcHVibWVkLzE5ODc1NDgwPC91cmw+PC9yZWxhdGVkLXVybHM+PC91cmxzPjxlbGVjdHJv
bmljLXJlc291cmNlLW51bT4xMC4xMjEwL2pjLjIwMDktMTM2NTwvZWxlY3Ryb25pYy1yZXNvdXJj
ZS1udW0+PGxhbmd1YWdlPmVuZzwvbGFuZ3VhZ2U+PC9yZWNvcmQ+PC9DaXRlPjxDaXRlPjxBdXRo
b3I+V2VuemxhdTwvQXV0aG9yPjxZZWFyPjIwMDc8L1llYXI+PFJlY051bT41MzQ8L1JlY051bT48
cmVjb3JkPjxyZWMtbnVtYmVyPjUzNDwvcmVjLW51bWJlcj48Zm9yZWlnbi1rZXlzPjxrZXkgYXBw
PSJFTiIgZGItaWQ9InB3c3hkd3BwMWFyMnpvZXB0Mjh2NXh0azJ3YTk1MnY5OXR0MiI+NTM0PC9r
ZXk+PC9mb3JlaWduLWtleXM+PHJlZi10eXBlIG5hbWU9IkpvdXJuYWwgQXJ0aWNsZSI+MTc8L3Jl
Zi10eXBlPjxjb250cmlidXRvcnM+PGF1dGhvcnM+PGF1dGhvcj5XZW56bGF1LCBKLiBNLjwvYXV0
aG9yPjxhdXRob3I+SnVobCwgSy48L2F1dGhvcj48YXV0aG9yPll1LCBMLjwvYXV0aG9yPjxhdXRo
b3I+TW91YSwgTy48L2F1dGhvcj48YXV0aG9yPlNhcmthciwgUy4gQS48L2F1dGhvcj48YXV0aG9y
PkdvdHRsaWViLCBQLjwvYXV0aG9yPjxhdXRob3I+UmV3ZXJzLCBNLjwvYXV0aG9yPjxhdXRob3I+
RWlzZW5iYXJ0aCwgRy4gUy48L2F1dGhvcj48YXV0aG9yPkplbnNlbiwgSi48L2F1dGhvcj48YXV0
aG9yPkRhdmlkc29uLCBILiBXLjwvYXV0aG9yPjxhdXRob3I+SHV0dG9uLCBKLiBDLjwvYXV0aG9y
PjwvYXV0aG9ycz48L2NvbnRyaWJ1dG9ycz48YXV0aC1hZGRyZXNzPkJhcmJhcmEgRGF2aXMgQ2Vu
dGVyIGZvciBDaGlsZGhvb2QgRGlhYmV0ZXMsIFVuaXZlcnNpdHkgb2YgQ29sb3JhZG8gYXQgRGVu
dmVyIGFuZCBIZWFsdGggU2NpZW5jZXMgQ2VudGVyLCAxNzc1IE5vcnRoIFVyc3VsYSBTdHJlZXQs
IEF1cm9yYSwgQ08gODAwNDUsIFVTQS48L2F1dGgtYWRkcmVzcz48dGl0bGVzPjx0aXRsZT5UaGUg
Y2F0aW9uIGVmZmx1eCB0cmFuc3BvcnRlciBablQ4IChTbGMzMEE4KSBpcyBhIG1ham9yIGF1dG9h
bnRpZ2VuIGluIGh1bWFuIHR5cGUgMSBkaWFiZXRlczwvdGl0bGU+PHNlY29uZGFyeS10aXRsZT5Q
cm9jIE5hdGwgQWNhZCBTY2kgVSBTIEE8L3NlY29uZGFyeS10aXRsZT48L3RpdGxlcz48cGVyaW9k
aWNhbD48ZnVsbC10aXRsZT5Qcm9jIE5hdGwgQWNhZCBTY2kgVSBTIEE8L2Z1bGwtdGl0bGU+PC9w
ZXJpb2RpY2FsPjxwYWdlcz4xNzA0MC01PC9wYWdlcz48dm9sdW1lPjEwNDwvdm9sdW1lPjxudW1i
ZXI+NDM8L251bWJlcj48ZWRpdGlvbj4yMDA3LzEwLzE5PC9lZGl0aW9uPjxrZXl3b3Jkcz48a2V5
d29yZD5BZG9sZXNjZW50PC9rZXl3b3JkPjxrZXl3b3JkPkFkdWx0PC9rZXl3b3JkPjxrZXl3b3Jk
PkFnZSBEaXN0cmlidXRpb248L2tleXdvcmQ+PGtleXdvcmQ+QWdlIG9mIE9uc2V0PC9rZXl3b3Jk
PjxrZXl3b3JkPkFnZWQ8L2tleXdvcmQ+PGtleXdvcmQ+QW50aWJvZHkgU3BlY2lmaWNpdHk8L2tl
eXdvcmQ+PGtleXdvcmQ+QXV0b2FudGlib2RpZXMvaW1tdW5vbG9neTwva2V5d29yZD48a2V5d29y
ZD5BdXRvYW50aWdlbnMvKmltbXVub2xvZ3k8L2tleXdvcmQ+PGtleXdvcmQ+QXV0b2ltbXVuaXR5
L2ltbXVub2xvZ3k8L2tleXdvcmQ+PGtleXdvcmQ+Q2F0aW9uIFRyYW5zcG9ydCBQcm90ZWlucy9j
aGVtaXN0cnkvKmltbXVub2xvZ3k8L2tleXdvcmQ+PGtleXdvcmQ+Q2hpbGQ8L2tleXdvcmQ+PGtl
eXdvcmQ+Q2hpbGQsIFByZXNjaG9vbDwva2V5d29yZD48a2V5d29yZD5EaWFiZXRlcyBNZWxsaXR1
cywgVHlwZSAxL2VwaWRlbWlvbG9neS8qaW1tdW5vbG9neTwva2V5d29yZD48a2V5d29yZD5FcGl0
b3Blcy9pbW11bm9sb2d5PC9rZXl3b3JkPjxrZXl3b3JkPkZlbWFsZTwva2V5d29yZD48a2V5d29y
ZD5IdW1hbnM8L2tleXdvcmQ+PGtleXdvcmQ+SW5mYW50PC9rZXl3b3JkPjxrZXl3b3JkPk1hbGU8
L2tleXdvcmQ+PGtleXdvcmQ+TWlkZGxlIEFnZWQ8L2tleXdvcmQ+PGtleXdvcmQ+T2xpZ29udWNs
ZW90aWRlIEFycmF5IFNlcXVlbmNlIEFuYWx5c2lzPC9rZXl3b3JkPjxrZXl3b3JkPk9yZ2FuIFNw
ZWNpZmljaXR5PC9rZXl3b3JkPjxrZXl3b3JkPlJpc2sgRmFjdG9yczwva2V5d29yZD48L2tleXdv
cmRzPjxkYXRlcz48eWVhcj4yMDA3PC95ZWFyPjxwdWItZGF0ZXM+PGRhdGU+T2N0IDIzPC9kYXRl
PjwvcHViLWRhdGVzPjwvZGF0ZXM+PGlzYm4+MDAyNy04NDI0IChQcmludCkmI3hEOzAwMjctODQy
NCAoTGlua2luZyk8L2lzYm4+PGFjY2Vzc2lvbi1udW0+MTc5NDI2ODQ8L2FjY2Vzc2lvbi1udW0+
PHVybHM+PHJlbGF0ZWQtdXJscz48dXJsPmh0dHA6Ly93d3cubmNiaS5ubG0ubmloLmdvdi9lbnRy
ZXovcXVlcnkuZmNnaT9jbWQ9UmV0cmlldmUmYW1wO2RiPVB1Yk1lZCZhbXA7ZG9wdD1DaXRhdGlv
biZhbXA7bGlzdF91aWRzPTE3OTQyNjg0PC91cmw+PC9yZWxhdGVkLXVybHM+PC91cmxzPjxjdXN0
b20yPjIwNDA0MDc8L2N1c3RvbTI+PGVsZWN0cm9uaWMtcmVzb3VyY2UtbnVtPjA3MDU4OTQxMDQg
W3BpaV0mI3hEOzEwLjEwNzMvcG5hcy4wNzA1ODk0MTA0PC9lbGVjdHJvbmljLXJlc291cmNlLW51
bT48bGFuZ3VhZ2U+ZW5nPC9sYW5ndWFnZT48L3JlY29yZD48L0NpdGU+PC9FbmROb3RlPgB=
</w:fldData>
        </w:fldChar>
      </w:r>
      <w:r w:rsidR="00F702B1" w:rsidRPr="001C2288">
        <w:rPr>
          <w:rFonts w:ascii="Times New Roman" w:hAnsi="Times New Roman" w:cs="Times New Roman"/>
        </w:rPr>
        <w:instrText xml:space="preserve"> ADDIN EN.CITE.DATA </w:instrText>
      </w:r>
      <w:r w:rsidR="00F702B1" w:rsidRPr="001C2288">
        <w:rPr>
          <w:rFonts w:ascii="Times New Roman" w:hAnsi="Times New Roman" w:cs="Times New Roman"/>
        </w:rPr>
      </w:r>
      <w:r w:rsidR="00F702B1" w:rsidRPr="001C2288">
        <w:rPr>
          <w:rFonts w:ascii="Times New Roman" w:hAnsi="Times New Roman" w:cs="Times New Roman"/>
        </w:rPr>
        <w:fldChar w:fldCharType="end"/>
      </w:r>
      <w:r w:rsidR="00F702B1" w:rsidRPr="001C2288">
        <w:rPr>
          <w:rFonts w:ascii="Times New Roman" w:hAnsi="Times New Roman" w:cs="Times New Roman"/>
        </w:rPr>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19" w:tooltip="Bingley, 2010 #1366" w:history="1">
        <w:r w:rsidR="008863B7" w:rsidRPr="001C2288">
          <w:rPr>
            <w:rFonts w:ascii="Times New Roman" w:hAnsi="Times New Roman" w:cs="Times New Roman"/>
          </w:rPr>
          <w:t>19</w:t>
        </w:r>
      </w:hyperlink>
      <w:r w:rsidR="00F702B1" w:rsidRPr="001C2288">
        <w:rPr>
          <w:rFonts w:ascii="Times New Roman" w:hAnsi="Times New Roman" w:cs="Times New Roman"/>
        </w:rPr>
        <w:t xml:space="preserve">, </w:t>
      </w:r>
      <w:hyperlink w:anchor="_ENREF_20" w:tooltip="Wenzlau, 2007 #534" w:history="1">
        <w:r w:rsidR="008863B7" w:rsidRPr="001C2288">
          <w:rPr>
            <w:rFonts w:ascii="Times New Roman" w:hAnsi="Times New Roman" w:cs="Times New Roman"/>
          </w:rPr>
          <w:t>20</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Pr="001C2288">
        <w:rPr>
          <w:rFonts w:ascii="Times New Roman" w:hAnsi="Times New Roman" w:cs="Times New Roman"/>
        </w:rPr>
        <w:t xml:space="preserve">. </w:t>
      </w:r>
      <w:r w:rsidR="009A5785" w:rsidRPr="001C2288">
        <w:rPr>
          <w:rFonts w:ascii="Times New Roman" w:hAnsi="Times New Roman" w:cs="Times New Roman"/>
        </w:rPr>
        <w:t>Autoantibodies at diagnosis include both autoantibody specificities</w:t>
      </w:r>
      <w:r w:rsidR="006139C4">
        <w:rPr>
          <w:rFonts w:ascii="Times New Roman" w:hAnsi="Times New Roman" w:cs="Times New Roman"/>
        </w:rPr>
        <w:t xml:space="preserve"> that</w:t>
      </w:r>
      <w:r w:rsidR="009A5785" w:rsidRPr="001C2288">
        <w:rPr>
          <w:rFonts w:ascii="Times New Roman" w:hAnsi="Times New Roman" w:cs="Times New Roman"/>
        </w:rPr>
        <w:t xml:space="preserve"> have initiated the autoimmunity and secondary autoantibodies appearing later on due to the antigen spreading of the autoimmune response</w:t>
      </w:r>
      <w:r w:rsidR="0000357A" w:rsidRPr="001C2288">
        <w:rPr>
          <w:rFonts w:ascii="Times New Roman" w:hAnsi="Times New Roman" w:cs="Times New Roman"/>
        </w:rPr>
        <w:t>.</w:t>
      </w:r>
      <w:r w:rsidRPr="001C2288">
        <w:rPr>
          <w:rFonts w:ascii="Times New Roman" w:hAnsi="Times New Roman" w:cs="Times New Roman"/>
        </w:rPr>
        <w:t xml:space="preserve"> </w:t>
      </w:r>
      <w:r w:rsidR="006F70E7" w:rsidRPr="001C2288">
        <w:rPr>
          <w:rFonts w:ascii="Times New Roman" w:hAnsi="Times New Roman" w:cs="Times New Roman"/>
        </w:rPr>
        <w:t>Although rare as</w:t>
      </w:r>
      <w:r w:rsidR="0000357A" w:rsidRPr="001C2288">
        <w:rPr>
          <w:rFonts w:ascii="Times New Roman" w:hAnsi="Times New Roman" w:cs="Times New Roman"/>
        </w:rPr>
        <w:t xml:space="preserve"> first autoantibodies initiating autoimmunity</w:t>
      </w:r>
      <w:r w:rsidR="00D70734" w:rsidRPr="001C2288">
        <w:rPr>
          <w:rFonts w:ascii="Times New Roman" w:hAnsi="Times New Roman" w:cs="Times New Roman"/>
        </w:rPr>
        <w:t>,</w:t>
      </w:r>
      <w:r w:rsidR="0000357A" w:rsidRPr="001C2288">
        <w:rPr>
          <w:rFonts w:ascii="Times New Roman" w:hAnsi="Times New Roman" w:cs="Times New Roman"/>
        </w:rPr>
        <w:t xml:space="preserve"> </w:t>
      </w:r>
      <w:r w:rsidR="006F70E7" w:rsidRPr="001C2288">
        <w:rPr>
          <w:rFonts w:ascii="Times New Roman" w:hAnsi="Times New Roman" w:cs="Times New Roman"/>
        </w:rPr>
        <w:t>IA-2A and ZnT8A are common as secondary autoantibodies</w:t>
      </w:r>
      <w:r w:rsidR="00D70734" w:rsidRPr="001C2288">
        <w:rPr>
          <w:rFonts w:ascii="Times New Roman" w:hAnsi="Times New Roman" w:cs="Times New Roman"/>
        </w:rPr>
        <w:t>,</w:t>
      </w:r>
      <w:r w:rsidR="006F70E7" w:rsidRPr="001C2288">
        <w:rPr>
          <w:rFonts w:ascii="Times New Roman" w:hAnsi="Times New Roman" w:cs="Times New Roman"/>
        </w:rPr>
        <w:t xml:space="preserve"> whereas</w:t>
      </w:r>
      <w:r w:rsidR="00AE03B3" w:rsidRPr="001C2288">
        <w:rPr>
          <w:rFonts w:ascii="Times New Roman" w:hAnsi="Times New Roman" w:cs="Times New Roman"/>
        </w:rPr>
        <w:t xml:space="preserve"> IAA or </w:t>
      </w:r>
      <w:r w:rsidR="006F70E7" w:rsidRPr="001C2288">
        <w:rPr>
          <w:rFonts w:ascii="Times New Roman" w:hAnsi="Times New Roman" w:cs="Times New Roman"/>
        </w:rPr>
        <w:t xml:space="preserve">GADA </w:t>
      </w:r>
      <w:r w:rsidR="00D70734" w:rsidRPr="001C2288">
        <w:rPr>
          <w:rFonts w:ascii="Times New Roman" w:hAnsi="Times New Roman" w:cs="Times New Roman"/>
        </w:rPr>
        <w:t>are</w:t>
      </w:r>
      <w:r w:rsidR="006F70E7" w:rsidRPr="001C2288">
        <w:rPr>
          <w:rFonts w:ascii="Times New Roman" w:hAnsi="Times New Roman" w:cs="Times New Roman"/>
        </w:rPr>
        <w:t xml:space="preserve"> </w:t>
      </w:r>
      <w:r w:rsidR="00AE03B3" w:rsidRPr="001C2288">
        <w:rPr>
          <w:rFonts w:ascii="Times New Roman" w:hAnsi="Times New Roman" w:cs="Times New Roman"/>
        </w:rPr>
        <w:t>most often the first autoantibody</w:t>
      </w:r>
      <w:r w:rsidR="00D70734" w:rsidRPr="001C2288">
        <w:rPr>
          <w:rFonts w:ascii="Times New Roman" w:hAnsi="Times New Roman" w:cs="Times New Roman"/>
        </w:rPr>
        <w:t>,</w:t>
      </w:r>
      <w:r w:rsidR="00AE03B3" w:rsidRPr="001C2288">
        <w:rPr>
          <w:rFonts w:ascii="Times New Roman" w:hAnsi="Times New Roman" w:cs="Times New Roman"/>
        </w:rPr>
        <w:t xml:space="preserve"> </w:t>
      </w:r>
      <w:r w:rsidR="0000357A" w:rsidRPr="001C2288">
        <w:rPr>
          <w:rFonts w:ascii="Times New Roman" w:hAnsi="Times New Roman" w:cs="Times New Roman"/>
        </w:rPr>
        <w:t xml:space="preserve">as shown </w:t>
      </w:r>
      <w:r w:rsidR="00AE03B3" w:rsidRPr="001C2288">
        <w:rPr>
          <w:rFonts w:ascii="Times New Roman" w:hAnsi="Times New Roman" w:cs="Times New Roman"/>
        </w:rPr>
        <w:t xml:space="preserve">by </w:t>
      </w:r>
      <w:r w:rsidR="0000357A" w:rsidRPr="001C2288">
        <w:rPr>
          <w:rFonts w:ascii="Times New Roman" w:hAnsi="Times New Roman" w:cs="Times New Roman"/>
        </w:rPr>
        <w:t>recent follow-up studies</w:t>
      </w:r>
      <w:r w:rsidR="00D70734" w:rsidRPr="001C2288">
        <w:rPr>
          <w:rFonts w:ascii="Times New Roman" w:hAnsi="Times New Roman" w:cs="Times New Roman"/>
        </w:rPr>
        <w:t>,</w:t>
      </w:r>
      <w:r w:rsidR="0000357A" w:rsidRPr="001C2288">
        <w:rPr>
          <w:rFonts w:ascii="Times New Roman" w:hAnsi="Times New Roman" w:cs="Times New Roman"/>
        </w:rPr>
        <w:t xml:space="preserve"> including earlier DIPP study data</w:t>
      </w:r>
      <w:r w:rsidR="00F81258" w:rsidRPr="001C2288">
        <w:rPr>
          <w:rFonts w:ascii="Times New Roman" w:hAnsi="Times New Roman" w:cs="Times New Roman"/>
        </w:rPr>
        <w:t xml:space="preserve">. Primary </w:t>
      </w:r>
      <w:r w:rsidR="0000357A" w:rsidRPr="001C2288">
        <w:rPr>
          <w:rFonts w:ascii="Times New Roman" w:hAnsi="Times New Roman" w:cs="Times New Roman"/>
        </w:rPr>
        <w:t>IAA and GADA are domina</w:t>
      </w:r>
      <w:r w:rsidR="00D70734" w:rsidRPr="001C2288">
        <w:rPr>
          <w:rFonts w:ascii="Times New Roman" w:hAnsi="Times New Roman" w:cs="Times New Roman"/>
        </w:rPr>
        <w:t>nt</w:t>
      </w:r>
      <w:r w:rsidR="0000357A" w:rsidRPr="001C2288">
        <w:rPr>
          <w:rFonts w:ascii="Times New Roman" w:hAnsi="Times New Roman" w:cs="Times New Roman"/>
        </w:rPr>
        <w:t xml:space="preserve"> during the first years of life</w:t>
      </w:r>
      <w:r w:rsidR="00AE03B3" w:rsidRPr="001C2288">
        <w:rPr>
          <w:rFonts w:ascii="Times New Roman" w:hAnsi="Times New Roman" w:cs="Times New Roman"/>
        </w:rPr>
        <w:t>.</w:t>
      </w:r>
      <w:r w:rsidR="0000357A" w:rsidRPr="001C2288">
        <w:rPr>
          <w:rFonts w:ascii="Times New Roman" w:hAnsi="Times New Roman" w:cs="Times New Roman"/>
        </w:rPr>
        <w:t xml:space="preserve"> IAA has an earlier peak and </w:t>
      </w:r>
      <w:r w:rsidR="00F81258" w:rsidRPr="001C2288">
        <w:rPr>
          <w:rFonts w:ascii="Times New Roman" w:hAnsi="Times New Roman" w:cs="Times New Roman"/>
        </w:rPr>
        <w:t>rapidly</w:t>
      </w:r>
      <w:r w:rsidR="0000357A" w:rsidRPr="001C2288">
        <w:rPr>
          <w:rFonts w:ascii="Times New Roman" w:hAnsi="Times New Roman" w:cs="Times New Roman"/>
        </w:rPr>
        <w:t xml:space="preserve"> disappears thereafter</w:t>
      </w:r>
      <w:r w:rsidR="00D70734" w:rsidRPr="001C2288">
        <w:rPr>
          <w:rFonts w:ascii="Times New Roman" w:hAnsi="Times New Roman" w:cs="Times New Roman"/>
        </w:rPr>
        <w:t>,</w:t>
      </w:r>
      <w:r w:rsidR="0000357A" w:rsidRPr="001C2288">
        <w:rPr>
          <w:rFonts w:ascii="Times New Roman" w:hAnsi="Times New Roman" w:cs="Times New Roman"/>
        </w:rPr>
        <w:t xml:space="preserve"> whereas GADA continues to appear as </w:t>
      </w:r>
      <w:r w:rsidR="00D70734" w:rsidRPr="001C2288">
        <w:rPr>
          <w:rFonts w:ascii="Times New Roman" w:hAnsi="Times New Roman" w:cs="Times New Roman"/>
        </w:rPr>
        <w:t xml:space="preserve">the </w:t>
      </w:r>
      <w:r w:rsidR="0000357A" w:rsidRPr="001C2288">
        <w:rPr>
          <w:rFonts w:ascii="Times New Roman" w:hAnsi="Times New Roman" w:cs="Times New Roman"/>
        </w:rPr>
        <w:t xml:space="preserve">primary autoantibody throughout childhood </w:t>
      </w:r>
      <w:r w:rsidR="00F702B1" w:rsidRPr="001C2288">
        <w:rPr>
          <w:rFonts w:ascii="Times New Roman" w:hAnsi="Times New Roman" w:cs="Times New Roman"/>
        </w:rPr>
        <w:fldChar w:fldCharType="begin">
          <w:fldData xml:space="preserve">PEVuZE5vdGU+PENpdGU+PEF1dGhvcj5JbG9uZW48L0F1dGhvcj48WWVhcj4yMDEzPC9ZZWFyPjxS
ZWNOdW0+MTE4OTwvUmVjTnVtPjxEaXNwbGF5VGV4dD4oOS0xMSk8L0Rpc3BsYXlUZXh0PjxyZWNv
cmQ+PHJlYy1udW1iZXI+MTE4OTwvcmVjLW51bWJlcj48Zm9yZWlnbi1rZXlzPjxrZXkgYXBwPSJF
TiIgZGItaWQ9InB3c3hkd3BwMWFyMnpvZXB0Mjh2NXh0azJ3YTk1MnY5OXR0MiI+MTE4OTwva2V5
PjwvZm9yZWlnbi1rZXlzPjxyZWYtdHlwZSBuYW1lPSJKb3VybmFsIEFydGljbGUiPjE3PC9yZWYt
dHlwZT48Y29udHJpYnV0b3JzPjxhdXRob3JzPjxhdXRob3I+SWxvbmVuLCBKLjwvYXV0aG9yPjxh
dXRob3I+SGFtbWFpcywgQS48L2F1dGhvcj48YXV0aG9yPkxhaW5lLCBBLiBQLjwvYXV0aG9yPjxh
dXRob3I+TGVtcGFpbmVuLCBKLjwvYXV0aG9yPjxhdXRob3I+VmFhcmFsYSwgTy48L2F1dGhvcj48
YXV0aG9yPlZlaWpvbGEsIFIuPC9hdXRob3I+PGF1dGhvcj5TaW1lbGwsIE8uPC9hdXRob3I+PGF1
dGhvcj5LbmlwLCBNLjwvYXV0aG9yPjwvYXV0aG9ycz48L2NvbnRyaWJ1dG9ycz48YXV0aC1hZGRy
ZXNzPkltbXVub2dlbmV0aWNzIExhYm9yYXRvcnksIFVuaXZlcnNpdHkgb2YgVHVya3UsIFR1cmt1
LCBGaW5sYW5kLjwvYXV0aC1hZGRyZXNzPjx0aXRsZXM+PHRpdGxlPlBhdHRlcm5zIG9mIGJldGEt
Y2VsbCBhdXRvYW50aWJvZHkgYXBwZWFyYW5jZSBhbmQgZ2VuZXRpYyBhc3NvY2lhdGlvbnMgZHVy
aW5nIHRoZSBmaXJzdCB5ZWFycyBvZiBsaWZlPC90aXRsZT48c2Vjb25kYXJ5LXRpdGxlPkRpYWJl
dGVzPC9zZWNvbmRhcnktdGl0bGU+PGFsdC10aXRsZT5EaWFiZXRlczwvYWx0LXRpdGxlPjwvdGl0
bGVzPjxwZXJpb2RpY2FsPjxmdWxsLXRpdGxlPkRpYWJldGVzPC9mdWxsLXRpdGxlPjwvcGVyaW9k
aWNhbD48YWx0LXBlcmlvZGljYWw+PGZ1bGwtdGl0bGU+RGlhYmV0ZXM8L2Z1bGwtdGl0bGU+PC9h
bHQtcGVyaW9kaWNhbD48cGFnZXM+MzYzNi00MDwvcGFnZXM+PHZvbHVtZT42Mjwvdm9sdW1lPjxu
dW1iZXI+MTA8L251bWJlcj48ZWRpdGlvbj4yMDEzLzA3LzEwPC9lZGl0aW9uPjxkYXRlcz48eWVh
cj4yMDEzPC95ZWFyPjxwdWItZGF0ZXM+PGRhdGU+T2N0PC9kYXRlPjwvcHViLWRhdGVzPjwvZGF0
ZXM+PGlzYm4+MTkzOS0zMjdYIChFbGVjdHJvbmljKSYjeEQ7MDAxMi0xNzk3IChMaW5raW5nKTwv
aXNibj48YWNjZXNzaW9uLW51bT4yMzgzNTMyNTwvYWNjZXNzaW9uLW51bT48dXJscz48cmVsYXRl
ZC11cmxzPjx1cmw+aHR0cDovL3d3dy5uY2JpLm5sbS5uaWguZ292L3B1Ym1lZC8yMzgzNTMyNTwv
dXJsPjwvcmVsYXRlZC11cmxzPjwvdXJscz48Y3VzdG9tMj4zNzgxNDcwPC9jdXN0b20yPjxlbGVj
dHJvbmljLXJlc291cmNlLW51bT4xMC4yMzM3L2RiMTMtMDMwMDwvZWxlY3Ryb25pYy1yZXNvdXJj
ZS1udW0+PGxhbmd1YWdlPmVuZzwvbGFuZ3VhZ2U+PC9yZWNvcmQ+PC9DaXRlPjxDaXRlPjxBdXRo
b3I+S3Jpc2NoZXI8L0F1dGhvcj48WWVhcj4yMDE1PC9ZZWFyPjxSZWNOdW0+MTMyODwvUmVjTnVt
PjxyZWNvcmQ+PHJlYy1udW1iZXI+MTMyODwvcmVjLW51bWJlcj48Zm9yZWlnbi1rZXlzPjxrZXkg
YXBwPSJFTiIgZGItaWQ9InB3c3hkd3BwMWFyMnpvZXB0Mjh2NXh0azJ3YTk1MnY5OXR0MiI+MTMy
ODwva2V5PjwvZm9yZWlnbi1rZXlzPjxyZWYtdHlwZSBuYW1lPSJKb3VybmFsIEFydGljbGUiPjE3
PC9yZWYtdHlwZT48Y29udHJpYnV0b3JzPjxhdXRob3JzPjxhdXRob3I+S3Jpc2NoZXIsIEouIFAu
PC9hdXRob3I+PGF1dGhvcj5MeW5jaCwgSy4gRi48L2F1dGhvcj48YXV0aG9yPlNjaGF0eiwgRC4g
QS48L2F1dGhvcj48YXV0aG9yPklsb25lbiwgSi48L2F1dGhvcj48YXV0aG9yPkxlcm5tYXJrLCBB
LjwvYXV0aG9yPjxhdXRob3I+SGFnb3BpYW4sIFcuIEEuPC9hdXRob3I+PGF1dGhvcj5SZXdlcnMs
IE0uIEouPC9hdXRob3I+PGF1dGhvcj5TaGUsIEouIFguPC9hdXRob3I+PGF1dGhvcj5TaW1lbGws
IE8uIEcuPC9hdXRob3I+PGF1dGhvcj5Ub3BwYXJpLCBKLjwvYXV0aG9yPjxhdXRob3I+WmllZ2xl
ciwgQS4gRy48L2F1dGhvcj48YXV0aG9yPkFrb2xrYXIsIEIuPC9hdXRob3I+PGF1dGhvcj5Cb25p
ZmFjaW8sIEUuPC9hdXRob3I+PC9hdXRob3JzPjwvY29udHJpYnV0b3JzPjxhdXRoLWFkZHJlc3M+
RGVwYXJ0bWVudCBvZiBQZWRpYXRyaWNzLCBNb3JzYW5pIENvbGxlZ2Ugb2YgTWVkaWNpbmUsIFVu
aXZlcnNpdHkgb2YgU291dGggRmxvcmlkYSwgMzY1MCBTcGVjdHJ1bSBCb3VsZXZhcmQsIFN1aXRl
IDEwMCwgVGFtcGEsIEZMLCAzMzYxMiwgVVNBLCBqZWZmcmV5LmtyaXNjaGVyQGVwaS51c2YuZWR1
LjwvYXV0aC1hZGRyZXNzPjx0aXRsZXM+PHRpdGxlPlRoZSA2IHllYXIgaW5jaWRlbmNlIG9mIGRp
YWJldGVzLWFzc29jaWF0ZWQgYXV0b2FudGlib2RpZXMgaW4gZ2VuZXRpY2FsbHkgYXQtcmlzayBj
aGlsZHJlbjogdGhlIFRFRERZIHN0dWR5PC90aXRsZT48c2Vjb25kYXJ5LXRpdGxlPkRpYWJldG9s
b2dpYTwvc2Vjb25kYXJ5LXRpdGxlPjxhbHQtdGl0bGU+RGlhYmV0b2xvZ2lhPC9hbHQtdGl0bGU+
PC90aXRsZXM+PHBlcmlvZGljYWw+PGZ1bGwtdGl0bGU+RGlhYmV0b2xvZ2lhPC9mdWxsLXRpdGxl
PjwvcGVyaW9kaWNhbD48YWx0LXBlcmlvZGljYWw+PGZ1bGwtdGl0bGU+RGlhYmV0b2xvZ2lhPC9m
dWxsLXRpdGxlPjwvYWx0LXBlcmlvZGljYWw+PHBhZ2VzPjk4MC05ODc8L3BhZ2VzPjx2b2x1bWU+
NTg8L3ZvbHVtZT48bnVtYmVyPjU8L251bWJlcj48ZWRpdGlvbj4yMDE1LzAyLzExPC9lZGl0aW9u
PjxkYXRlcz48eWVhcj4yMDE1PC95ZWFyPjxwdWItZGF0ZXM+PGRhdGU+RmViIDEwPC9kYXRlPjwv
cHViLWRhdGVzPjwvZGF0ZXM+PGlzYm4+MTQzMi0wNDI4IChFbGVjdHJvbmljKSYjeEQ7MDAxMi0x
ODZYIChMaW5raW5nKTwvaXNibj48YWNjZXNzaW9uLW51bT4yNTY2MDI1ODwvYWNjZXNzaW9uLW51
bT48dXJscz48cmVsYXRlZC11cmxzPjx1cmw+aHR0cDovL3d3dy5uY2JpLm5sbS5uaWguZ292L3B1
Ym1lZC8yNTY2MDI1ODwvdXJsPjwvcmVsYXRlZC11cmxzPjwvdXJscz48ZWxlY3Ryb25pYy1yZXNv
dXJjZS1udW0+MTAuMTAwNy9zMDAxMjUtMDE1LTM1MTQteTwvZWxlY3Ryb25pYy1yZXNvdXJjZS1u
dW0+PGxhbmd1YWdlPkVuZzwvbGFuZ3VhZ2U+PC9yZWNvcmQ+PC9DaXRlPjxDaXRlPjxBdXRob3I+
R2lhbm5vcG91bG91PC9BdXRob3I+PFllYXI+MjAxNTwvWWVhcj48UmVjTnVtPjEzNTQ8L1JlY051
bT48cmVjb3JkPjxyZWMtbnVtYmVyPjEzNTQ8L3JlYy1udW1iZXI+PGZvcmVpZ24ta2V5cz48a2V5
IGFwcD0iRU4iIGRiLWlkPSJwd3N4ZHdwcDFhcjJ6b2VwdDI4djV4dGsyd2E5NTJ2OTl0dDIiPjEz
NTQ8L2tleT48L2ZvcmVpZ24ta2V5cz48cmVmLXR5cGUgbmFtZT0iSm91cm5hbCBBcnRpY2xlIj4x
NzwvcmVmLXR5cGU+PGNvbnRyaWJ1dG9ycz48YXV0aG9ycz48YXV0aG9yPkdpYW5ub3BvdWxvdSwg
RS4gWi48L2F1dGhvcj48YXV0aG9yPldpbmtsZXIsIEMuPC9hdXRob3I+PGF1dGhvcj5DaG1pZWws
IFIuPC9hdXRob3I+PGF1dGhvcj5NYXR6a2UsIEMuPC9hdXRob3I+PGF1dGhvcj5TY2hvbHosIE0u
PC9hdXRob3I+PGF1dGhvcj5CZXllcmxlaW4sIEEuPC9hdXRob3I+PGF1dGhvcj5BY2hlbmJhY2gs
IFAuPC9hdXRob3I+PGF1dGhvcj5Cb25pZmFjaW8sIEUuPC9hdXRob3I+PGF1dGhvcj5aaWVnbGVy
LCBBLiBHLjwvYXV0aG9yPjwvYXV0aG9ycz48L2NvbnRyaWJ1dG9ycz48YXV0aC1hZGRyZXNzPklu
c3RpdHV0ZSBvZiBEaWFiZXRlcyBSZXNlYXJjaCwgSGVsbWhvbHR6IFplbnRydW0gTXVuY2hlbiBh
bmQgRm9yc2NoZXJncnVwcGUgRGlhYmV0ZXMsIEtsaW5pa3VtIHJlY2h0cyBkZXIgSXNhciwgVGVj
aG5pc2NoZSBVbml2ZXJzaXRhdCBNdW5jaGVuLCBJbmdvbHN0YWVkdGVyIExhbmRzdHIuIDEsIDg1
NzY0LCBOZXVoZXJiZXJnLCBHZXJtYW55LiYjeEQ7Rm9yc2NoZXJncnVwcGUgRGlhYmV0ZXMgZS5W
LiwgTmV1aGVyYmVyZywgR2VybWFueS4mI3hEO0NlbnRlciBmb3IgUmVnZW5lcmF0aXZlIFRoZXJh
cGllcyBEcmVzZGVuLCBGYWN1bHR5IG9mIE1lZGljaW5lLCBUZWNobmlzY2hlIFVuaXZlcnNpdGF0
LCBEcmVzZGVuLCBHZXJtYW55LiYjeEQ7UGF1bCBMYW5nZXJoYW5zIEluc3RpdHV0ZSBvZiB0aGUg
SGVsbWhvbHR6IFplbnRydW0gTXVuY2hlbiBhdCBVbml2ZXJzaXR5IENsaW5pYyBDYXJsIEd1c3Rh
diBDYXJ1cywgVGVjaG5pc2NoZSBVbml2ZXJzaXRhdCBEcmVzZGVuLCBEcmVzZGVuLCBHZXJtYW55
LiYjeEQ7SW5zdGl0dXRlIG9mIERpYWJldGVzIGFuZCBPYmVzaXR5LCBIZWxtaG9sdHogWmVudHJ1
bSBNdW5jaGVuLCBOZXVoZXJiZXJnLCBHZXJtYW55LiYjeEQ7SW5zdGl0dXRlIG9mIERpYWJldGVz
IFJlc2VhcmNoLCBIZWxtaG9sdHogWmVudHJ1bSBNdW5jaGVuIGFuZCBGb3JzY2hlcmdydXBwZSBE
aWFiZXRlcywgS2xpbmlrdW0gcmVjaHRzIGRlciBJc2FyLCBUZWNobmlzY2hlIFVuaXZlcnNpdGF0
IE11bmNoZW4sIEluZ29sc3RhZWR0ZXIgTGFuZHN0ci4gMSwgODU3NjQsIE5ldWhlcmJlcmcsIEdl
cm1hbnkuIGFuZXR0ZS1nLnppZWdsZXJAaGVsbWhvbHR6LW11ZW5jaGVuLmRlLiYjeEQ7Rm9yc2No
ZXJncnVwcGUgRGlhYmV0ZXMgZS5WLiwgTmV1aGVyYmVyZywgR2VybWFueS4gYW5ldHRlLWcuemll
Z2xlckBoZWxtaG9sdHotbXVlbmNoZW4uZGUuPC9hdXRoLWFkZHJlc3M+PHRpdGxlcz48dGl0bGU+
SXNsZXQgYXV0b2FudGlib2R5IHBoZW5vdHlwZXMgYW5kIGluY2lkZW5jZSBpbiBjaGlsZHJlbiBh
dCBpbmNyZWFzZWQgcmlzayBmb3IgdHlwZSAxIGRpYWJldGVzPC90aXRsZT48c2Vjb25kYXJ5LXRp
dGxlPkRpYWJldG9sb2dpYTwvc2Vjb25kYXJ5LXRpdGxlPjxhbHQtdGl0bGU+RGlhYmV0b2xvZ2lh
PC9hbHQtdGl0bGU+PC90aXRsZXM+PHBlcmlvZGljYWw+PGZ1bGwtdGl0bGU+RGlhYmV0b2xvZ2lh
PC9mdWxsLXRpdGxlPjwvcGVyaW9kaWNhbD48YWx0LXBlcmlvZGljYWw+PGZ1bGwtdGl0bGU+RGlh
YmV0b2xvZ2lhPC9mdWxsLXRpdGxlPjwvYWx0LXBlcmlvZGljYWw+PHBhZ2VzPjIzMTctMjM8L3Bh
Z2VzPjx2b2x1bWU+NTg8L3ZvbHVtZT48bnVtYmVyPjEwPC9udW1iZXI+PGVkaXRpb24+MjAxNS8w
Ny8wNDwvZWRpdGlvbj48ZGF0ZXM+PHllYXI+MjAxNTwveWVhcj48cHViLWRhdGVzPjxkYXRlPk9j
dDwvZGF0ZT48L3B1Yi1kYXRlcz48L2RhdGVzPjxpc2JuPjE0MzItMDQyOCAoRWxlY3Ryb25pYykm
I3hEOzAwMTItMTg2WCAoTGlua2luZyk8L2lzYm4+PGFjY2Vzc2lvbi1udW0+MjYxMzgzMzQ8L2Fj
Y2Vzc2lvbi1udW0+PHVybHM+PHJlbGF0ZWQtdXJscz48dXJsPmh0dHA6Ly93d3cubmNiaS5ubG0u
bmloLmdvdi9wdWJtZWQvMjYxMzgzMzQ8L3VybD48L3JlbGF0ZWQtdXJscz48L3VybHM+PGVsZWN0
cm9uaWMtcmVzb3VyY2UtbnVtPjEwLjEwMDcvczAwMTI1LTAxNS0zNjcyLXk8L2VsZWN0cm9uaWMt
cmVzb3VyY2UtbnVtPjxsYW5ndWFnZT5lbmc8L2xhbmd1YWdlPjwvcmVjb3JkPjwvQ2l0ZT48L0Vu
ZE5vdGU+AG==
</w:fldData>
        </w:fldChar>
      </w:r>
      <w:r w:rsidR="00F702B1" w:rsidRPr="001C2288">
        <w:rPr>
          <w:rFonts w:ascii="Times New Roman" w:hAnsi="Times New Roman" w:cs="Times New Roman"/>
        </w:rPr>
        <w:instrText xml:space="preserve"> ADDIN EN.CITE </w:instrText>
      </w:r>
      <w:r w:rsidR="00F702B1" w:rsidRPr="001C2288">
        <w:rPr>
          <w:rFonts w:ascii="Times New Roman" w:hAnsi="Times New Roman" w:cs="Times New Roman"/>
        </w:rPr>
        <w:fldChar w:fldCharType="begin">
          <w:fldData xml:space="preserve">PEVuZE5vdGU+PENpdGU+PEF1dGhvcj5JbG9uZW48L0F1dGhvcj48WWVhcj4yMDEzPC9ZZWFyPjxS
ZWNOdW0+MTE4OTwvUmVjTnVtPjxEaXNwbGF5VGV4dD4oOS0xMSk8L0Rpc3BsYXlUZXh0PjxyZWNv
cmQ+PHJlYy1udW1iZXI+MTE4OTwvcmVjLW51bWJlcj48Zm9yZWlnbi1rZXlzPjxrZXkgYXBwPSJF
TiIgZGItaWQ9InB3c3hkd3BwMWFyMnpvZXB0Mjh2NXh0azJ3YTk1MnY5OXR0MiI+MTE4OTwva2V5
PjwvZm9yZWlnbi1rZXlzPjxyZWYtdHlwZSBuYW1lPSJKb3VybmFsIEFydGljbGUiPjE3PC9yZWYt
dHlwZT48Y29udHJpYnV0b3JzPjxhdXRob3JzPjxhdXRob3I+SWxvbmVuLCBKLjwvYXV0aG9yPjxh
dXRob3I+SGFtbWFpcywgQS48L2F1dGhvcj48YXV0aG9yPkxhaW5lLCBBLiBQLjwvYXV0aG9yPjxh
dXRob3I+TGVtcGFpbmVuLCBKLjwvYXV0aG9yPjxhdXRob3I+VmFhcmFsYSwgTy48L2F1dGhvcj48
YXV0aG9yPlZlaWpvbGEsIFIuPC9hdXRob3I+PGF1dGhvcj5TaW1lbGwsIE8uPC9hdXRob3I+PGF1
dGhvcj5LbmlwLCBNLjwvYXV0aG9yPjwvYXV0aG9ycz48L2NvbnRyaWJ1dG9ycz48YXV0aC1hZGRy
ZXNzPkltbXVub2dlbmV0aWNzIExhYm9yYXRvcnksIFVuaXZlcnNpdHkgb2YgVHVya3UsIFR1cmt1
LCBGaW5sYW5kLjwvYXV0aC1hZGRyZXNzPjx0aXRsZXM+PHRpdGxlPlBhdHRlcm5zIG9mIGJldGEt
Y2VsbCBhdXRvYW50aWJvZHkgYXBwZWFyYW5jZSBhbmQgZ2VuZXRpYyBhc3NvY2lhdGlvbnMgZHVy
aW5nIHRoZSBmaXJzdCB5ZWFycyBvZiBsaWZlPC90aXRsZT48c2Vjb25kYXJ5LXRpdGxlPkRpYWJl
dGVzPC9zZWNvbmRhcnktdGl0bGU+PGFsdC10aXRsZT5EaWFiZXRlczwvYWx0LXRpdGxlPjwvdGl0
bGVzPjxwZXJpb2RpY2FsPjxmdWxsLXRpdGxlPkRpYWJldGVzPC9mdWxsLXRpdGxlPjwvcGVyaW9k
aWNhbD48YWx0LXBlcmlvZGljYWw+PGZ1bGwtdGl0bGU+RGlhYmV0ZXM8L2Z1bGwtdGl0bGU+PC9h
bHQtcGVyaW9kaWNhbD48cGFnZXM+MzYzNi00MDwvcGFnZXM+PHZvbHVtZT42Mjwvdm9sdW1lPjxu
dW1iZXI+MTA8L251bWJlcj48ZWRpdGlvbj4yMDEzLzA3LzEwPC9lZGl0aW9uPjxkYXRlcz48eWVh
cj4yMDEzPC95ZWFyPjxwdWItZGF0ZXM+PGRhdGU+T2N0PC9kYXRlPjwvcHViLWRhdGVzPjwvZGF0
ZXM+PGlzYm4+MTkzOS0zMjdYIChFbGVjdHJvbmljKSYjeEQ7MDAxMi0xNzk3IChMaW5raW5nKTwv
aXNibj48YWNjZXNzaW9uLW51bT4yMzgzNTMyNTwvYWNjZXNzaW9uLW51bT48dXJscz48cmVsYXRl
ZC11cmxzPjx1cmw+aHR0cDovL3d3dy5uY2JpLm5sbS5uaWguZ292L3B1Ym1lZC8yMzgzNTMyNTwv
dXJsPjwvcmVsYXRlZC11cmxzPjwvdXJscz48Y3VzdG9tMj4zNzgxNDcwPC9jdXN0b20yPjxlbGVj
dHJvbmljLXJlc291cmNlLW51bT4xMC4yMzM3L2RiMTMtMDMwMDwvZWxlY3Ryb25pYy1yZXNvdXJj
ZS1udW0+PGxhbmd1YWdlPmVuZzwvbGFuZ3VhZ2U+PC9yZWNvcmQ+PC9DaXRlPjxDaXRlPjxBdXRo
b3I+S3Jpc2NoZXI8L0F1dGhvcj48WWVhcj4yMDE1PC9ZZWFyPjxSZWNOdW0+MTMyODwvUmVjTnVt
PjxyZWNvcmQ+PHJlYy1udW1iZXI+MTMyODwvcmVjLW51bWJlcj48Zm9yZWlnbi1rZXlzPjxrZXkg
YXBwPSJFTiIgZGItaWQ9InB3c3hkd3BwMWFyMnpvZXB0Mjh2NXh0azJ3YTk1MnY5OXR0MiI+MTMy
ODwva2V5PjwvZm9yZWlnbi1rZXlzPjxyZWYtdHlwZSBuYW1lPSJKb3VybmFsIEFydGljbGUiPjE3
PC9yZWYtdHlwZT48Y29udHJpYnV0b3JzPjxhdXRob3JzPjxhdXRob3I+S3Jpc2NoZXIsIEouIFAu
PC9hdXRob3I+PGF1dGhvcj5MeW5jaCwgSy4gRi48L2F1dGhvcj48YXV0aG9yPlNjaGF0eiwgRC4g
QS48L2F1dGhvcj48YXV0aG9yPklsb25lbiwgSi48L2F1dGhvcj48YXV0aG9yPkxlcm5tYXJrLCBB
LjwvYXV0aG9yPjxhdXRob3I+SGFnb3BpYW4sIFcuIEEuPC9hdXRob3I+PGF1dGhvcj5SZXdlcnMs
IE0uIEouPC9hdXRob3I+PGF1dGhvcj5TaGUsIEouIFguPC9hdXRob3I+PGF1dGhvcj5TaW1lbGws
IE8uIEcuPC9hdXRob3I+PGF1dGhvcj5Ub3BwYXJpLCBKLjwvYXV0aG9yPjxhdXRob3I+WmllZ2xl
ciwgQS4gRy48L2F1dGhvcj48YXV0aG9yPkFrb2xrYXIsIEIuPC9hdXRob3I+PGF1dGhvcj5Cb25p
ZmFjaW8sIEUuPC9hdXRob3I+PC9hdXRob3JzPjwvY29udHJpYnV0b3JzPjxhdXRoLWFkZHJlc3M+
RGVwYXJ0bWVudCBvZiBQZWRpYXRyaWNzLCBNb3JzYW5pIENvbGxlZ2Ugb2YgTWVkaWNpbmUsIFVu
aXZlcnNpdHkgb2YgU291dGggRmxvcmlkYSwgMzY1MCBTcGVjdHJ1bSBCb3VsZXZhcmQsIFN1aXRl
IDEwMCwgVGFtcGEsIEZMLCAzMzYxMiwgVVNBLCBqZWZmcmV5LmtyaXNjaGVyQGVwaS51c2YuZWR1
LjwvYXV0aC1hZGRyZXNzPjx0aXRsZXM+PHRpdGxlPlRoZSA2IHllYXIgaW5jaWRlbmNlIG9mIGRp
YWJldGVzLWFzc29jaWF0ZWQgYXV0b2FudGlib2RpZXMgaW4gZ2VuZXRpY2FsbHkgYXQtcmlzayBj
aGlsZHJlbjogdGhlIFRFRERZIHN0dWR5PC90aXRsZT48c2Vjb25kYXJ5LXRpdGxlPkRpYWJldG9s
b2dpYTwvc2Vjb25kYXJ5LXRpdGxlPjxhbHQtdGl0bGU+RGlhYmV0b2xvZ2lhPC9hbHQtdGl0bGU+
PC90aXRsZXM+PHBlcmlvZGljYWw+PGZ1bGwtdGl0bGU+RGlhYmV0b2xvZ2lhPC9mdWxsLXRpdGxl
PjwvcGVyaW9kaWNhbD48YWx0LXBlcmlvZGljYWw+PGZ1bGwtdGl0bGU+RGlhYmV0b2xvZ2lhPC9m
dWxsLXRpdGxlPjwvYWx0LXBlcmlvZGljYWw+PHBhZ2VzPjk4MC05ODc8L3BhZ2VzPjx2b2x1bWU+
NTg8L3ZvbHVtZT48bnVtYmVyPjU8L251bWJlcj48ZWRpdGlvbj4yMDE1LzAyLzExPC9lZGl0aW9u
PjxkYXRlcz48eWVhcj4yMDE1PC95ZWFyPjxwdWItZGF0ZXM+PGRhdGU+RmViIDEwPC9kYXRlPjwv
cHViLWRhdGVzPjwvZGF0ZXM+PGlzYm4+MTQzMi0wNDI4IChFbGVjdHJvbmljKSYjeEQ7MDAxMi0x
ODZYIChMaW5raW5nKTwvaXNibj48YWNjZXNzaW9uLW51bT4yNTY2MDI1ODwvYWNjZXNzaW9uLW51
bT48dXJscz48cmVsYXRlZC11cmxzPjx1cmw+aHR0cDovL3d3dy5uY2JpLm5sbS5uaWguZ292L3B1
Ym1lZC8yNTY2MDI1ODwvdXJsPjwvcmVsYXRlZC11cmxzPjwvdXJscz48ZWxlY3Ryb25pYy1yZXNv
dXJjZS1udW0+MTAuMTAwNy9zMDAxMjUtMDE1LTM1MTQteTwvZWxlY3Ryb25pYy1yZXNvdXJjZS1u
dW0+PGxhbmd1YWdlPkVuZzwvbGFuZ3VhZ2U+PC9yZWNvcmQ+PC9DaXRlPjxDaXRlPjxBdXRob3I+
R2lhbm5vcG91bG91PC9BdXRob3I+PFllYXI+MjAxNTwvWWVhcj48UmVjTnVtPjEzNTQ8L1JlY051
bT48cmVjb3JkPjxyZWMtbnVtYmVyPjEzNTQ8L3JlYy1udW1iZXI+PGZvcmVpZ24ta2V5cz48a2V5
IGFwcD0iRU4iIGRiLWlkPSJwd3N4ZHdwcDFhcjJ6b2VwdDI4djV4dGsyd2E5NTJ2OTl0dDIiPjEz
NTQ8L2tleT48L2ZvcmVpZ24ta2V5cz48cmVmLXR5cGUgbmFtZT0iSm91cm5hbCBBcnRpY2xlIj4x
NzwvcmVmLXR5cGU+PGNvbnRyaWJ1dG9ycz48YXV0aG9ycz48YXV0aG9yPkdpYW5ub3BvdWxvdSwg
RS4gWi48L2F1dGhvcj48YXV0aG9yPldpbmtsZXIsIEMuPC9hdXRob3I+PGF1dGhvcj5DaG1pZWws
IFIuPC9hdXRob3I+PGF1dGhvcj5NYXR6a2UsIEMuPC9hdXRob3I+PGF1dGhvcj5TY2hvbHosIE0u
PC9hdXRob3I+PGF1dGhvcj5CZXllcmxlaW4sIEEuPC9hdXRob3I+PGF1dGhvcj5BY2hlbmJhY2gs
IFAuPC9hdXRob3I+PGF1dGhvcj5Cb25pZmFjaW8sIEUuPC9hdXRob3I+PGF1dGhvcj5aaWVnbGVy
LCBBLiBHLjwvYXV0aG9yPjwvYXV0aG9ycz48L2NvbnRyaWJ1dG9ycz48YXV0aC1hZGRyZXNzPklu
c3RpdHV0ZSBvZiBEaWFiZXRlcyBSZXNlYXJjaCwgSGVsbWhvbHR6IFplbnRydW0gTXVuY2hlbiBh
bmQgRm9yc2NoZXJncnVwcGUgRGlhYmV0ZXMsIEtsaW5pa3VtIHJlY2h0cyBkZXIgSXNhciwgVGVj
aG5pc2NoZSBVbml2ZXJzaXRhdCBNdW5jaGVuLCBJbmdvbHN0YWVkdGVyIExhbmRzdHIuIDEsIDg1
NzY0LCBOZXVoZXJiZXJnLCBHZXJtYW55LiYjeEQ7Rm9yc2NoZXJncnVwcGUgRGlhYmV0ZXMgZS5W
LiwgTmV1aGVyYmVyZywgR2VybWFueS4mI3hEO0NlbnRlciBmb3IgUmVnZW5lcmF0aXZlIFRoZXJh
cGllcyBEcmVzZGVuLCBGYWN1bHR5IG9mIE1lZGljaW5lLCBUZWNobmlzY2hlIFVuaXZlcnNpdGF0
LCBEcmVzZGVuLCBHZXJtYW55LiYjeEQ7UGF1bCBMYW5nZXJoYW5zIEluc3RpdHV0ZSBvZiB0aGUg
SGVsbWhvbHR6IFplbnRydW0gTXVuY2hlbiBhdCBVbml2ZXJzaXR5IENsaW5pYyBDYXJsIEd1c3Rh
diBDYXJ1cywgVGVjaG5pc2NoZSBVbml2ZXJzaXRhdCBEcmVzZGVuLCBEcmVzZGVuLCBHZXJtYW55
LiYjeEQ7SW5zdGl0dXRlIG9mIERpYWJldGVzIGFuZCBPYmVzaXR5LCBIZWxtaG9sdHogWmVudHJ1
bSBNdW5jaGVuLCBOZXVoZXJiZXJnLCBHZXJtYW55LiYjeEQ7SW5zdGl0dXRlIG9mIERpYWJldGVz
IFJlc2VhcmNoLCBIZWxtaG9sdHogWmVudHJ1bSBNdW5jaGVuIGFuZCBGb3JzY2hlcmdydXBwZSBE
aWFiZXRlcywgS2xpbmlrdW0gcmVjaHRzIGRlciBJc2FyLCBUZWNobmlzY2hlIFVuaXZlcnNpdGF0
IE11bmNoZW4sIEluZ29sc3RhZWR0ZXIgTGFuZHN0ci4gMSwgODU3NjQsIE5ldWhlcmJlcmcsIEdl
cm1hbnkuIGFuZXR0ZS1nLnppZWdsZXJAaGVsbWhvbHR6LW11ZW5jaGVuLmRlLiYjeEQ7Rm9yc2No
ZXJncnVwcGUgRGlhYmV0ZXMgZS5WLiwgTmV1aGVyYmVyZywgR2VybWFueS4gYW5ldHRlLWcuemll
Z2xlckBoZWxtaG9sdHotbXVlbmNoZW4uZGUuPC9hdXRoLWFkZHJlc3M+PHRpdGxlcz48dGl0bGU+
SXNsZXQgYXV0b2FudGlib2R5IHBoZW5vdHlwZXMgYW5kIGluY2lkZW5jZSBpbiBjaGlsZHJlbiBh
dCBpbmNyZWFzZWQgcmlzayBmb3IgdHlwZSAxIGRpYWJldGVzPC90aXRsZT48c2Vjb25kYXJ5LXRp
dGxlPkRpYWJldG9sb2dpYTwvc2Vjb25kYXJ5LXRpdGxlPjxhbHQtdGl0bGU+RGlhYmV0b2xvZ2lh
PC9hbHQtdGl0bGU+PC90aXRsZXM+PHBlcmlvZGljYWw+PGZ1bGwtdGl0bGU+RGlhYmV0b2xvZ2lh
PC9mdWxsLXRpdGxlPjwvcGVyaW9kaWNhbD48YWx0LXBlcmlvZGljYWw+PGZ1bGwtdGl0bGU+RGlh
YmV0b2xvZ2lhPC9mdWxsLXRpdGxlPjwvYWx0LXBlcmlvZGljYWw+PHBhZ2VzPjIzMTctMjM8L3Bh
Z2VzPjx2b2x1bWU+NTg8L3ZvbHVtZT48bnVtYmVyPjEwPC9udW1iZXI+PGVkaXRpb24+MjAxNS8w
Ny8wNDwvZWRpdGlvbj48ZGF0ZXM+PHllYXI+MjAxNTwveWVhcj48cHViLWRhdGVzPjxkYXRlPk9j
dDwvZGF0ZT48L3B1Yi1kYXRlcz48L2RhdGVzPjxpc2JuPjE0MzItMDQyOCAoRWxlY3Ryb25pYykm
I3hEOzAwMTItMTg2WCAoTGlua2luZyk8L2lzYm4+PGFjY2Vzc2lvbi1udW0+MjYxMzgzMzQ8L2Fj
Y2Vzc2lvbi1udW0+PHVybHM+PHJlbGF0ZWQtdXJscz48dXJsPmh0dHA6Ly93d3cubmNiaS5ubG0u
bmloLmdvdi9wdWJtZWQvMjYxMzgzMzQ8L3VybD48L3JlbGF0ZWQtdXJscz48L3VybHM+PGVsZWN0
cm9uaWMtcmVzb3VyY2UtbnVtPjEwLjEwMDcvczAwMTI1LTAxNS0zNjcyLXk8L2VsZWN0cm9uaWMt
cmVzb3VyY2UtbnVtPjxsYW5ndWFnZT5lbmc8L2xhbmd1YWdlPjwvcmVjb3JkPjwvQ2l0ZT48L0Vu
ZE5vdGU+AG==
</w:fldData>
        </w:fldChar>
      </w:r>
      <w:r w:rsidR="00F702B1" w:rsidRPr="001C2288">
        <w:rPr>
          <w:rFonts w:ascii="Times New Roman" w:hAnsi="Times New Roman" w:cs="Times New Roman"/>
        </w:rPr>
        <w:instrText xml:space="preserve"> ADDIN EN.CITE.DATA </w:instrText>
      </w:r>
      <w:r w:rsidR="00F702B1" w:rsidRPr="001C2288">
        <w:rPr>
          <w:rFonts w:ascii="Times New Roman" w:hAnsi="Times New Roman" w:cs="Times New Roman"/>
        </w:rPr>
      </w:r>
      <w:r w:rsidR="00F702B1" w:rsidRPr="001C2288">
        <w:rPr>
          <w:rFonts w:ascii="Times New Roman" w:hAnsi="Times New Roman" w:cs="Times New Roman"/>
        </w:rPr>
        <w:fldChar w:fldCharType="end"/>
      </w:r>
      <w:r w:rsidR="00F702B1" w:rsidRPr="001C2288">
        <w:rPr>
          <w:rFonts w:ascii="Times New Roman" w:hAnsi="Times New Roman" w:cs="Times New Roman"/>
        </w:rPr>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9" w:tooltip="Ilonen, 2013 #1189" w:history="1">
        <w:r w:rsidR="008863B7" w:rsidRPr="001C2288">
          <w:rPr>
            <w:rFonts w:ascii="Times New Roman" w:hAnsi="Times New Roman" w:cs="Times New Roman"/>
          </w:rPr>
          <w:t>9-11</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00F81258" w:rsidRPr="001C2288">
        <w:rPr>
          <w:rFonts w:ascii="Times New Roman" w:hAnsi="Times New Roman" w:cs="Times New Roman"/>
        </w:rPr>
        <w:t>.</w:t>
      </w:r>
      <w:r w:rsidR="0000357A" w:rsidRPr="001C2288">
        <w:rPr>
          <w:rFonts w:ascii="Times New Roman" w:hAnsi="Times New Roman" w:cs="Times New Roman"/>
        </w:rPr>
        <w:t xml:space="preserve"> </w:t>
      </w:r>
      <w:r w:rsidR="00F81258" w:rsidRPr="001C2288">
        <w:rPr>
          <w:rFonts w:ascii="Times New Roman" w:hAnsi="Times New Roman" w:cs="Times New Roman"/>
        </w:rPr>
        <w:t>I</w:t>
      </w:r>
      <w:r w:rsidR="0000357A" w:rsidRPr="001C2288">
        <w:rPr>
          <w:rFonts w:ascii="Times New Roman" w:hAnsi="Times New Roman" w:cs="Times New Roman"/>
        </w:rPr>
        <w:t>n a follow-up series contin</w:t>
      </w:r>
      <w:r w:rsidR="00D70734" w:rsidRPr="001C2288">
        <w:rPr>
          <w:rFonts w:ascii="Times New Roman" w:hAnsi="Times New Roman" w:cs="Times New Roman"/>
        </w:rPr>
        <w:t>ued</w:t>
      </w:r>
      <w:r w:rsidR="0000357A" w:rsidRPr="001C2288">
        <w:rPr>
          <w:rFonts w:ascii="Times New Roman" w:hAnsi="Times New Roman" w:cs="Times New Roman"/>
        </w:rPr>
        <w:t xml:space="preserve"> for </w:t>
      </w:r>
      <w:r w:rsidR="00D70734" w:rsidRPr="001C2288">
        <w:rPr>
          <w:rFonts w:ascii="Times New Roman" w:hAnsi="Times New Roman" w:cs="Times New Roman"/>
        </w:rPr>
        <w:t xml:space="preserve">a </w:t>
      </w:r>
      <w:r w:rsidR="0000357A" w:rsidRPr="001C2288">
        <w:rPr>
          <w:rFonts w:ascii="Times New Roman" w:hAnsi="Times New Roman" w:cs="Times New Roman"/>
        </w:rPr>
        <w:t>longer period</w:t>
      </w:r>
      <w:r w:rsidR="00D70734" w:rsidRPr="001C2288">
        <w:rPr>
          <w:rFonts w:ascii="Times New Roman" w:hAnsi="Times New Roman" w:cs="Times New Roman"/>
        </w:rPr>
        <w:t>, which also</w:t>
      </w:r>
      <w:r w:rsidR="00F81258" w:rsidRPr="001C2288">
        <w:rPr>
          <w:rFonts w:ascii="Times New Roman" w:hAnsi="Times New Roman" w:cs="Times New Roman"/>
        </w:rPr>
        <w:t xml:space="preserve"> includ</w:t>
      </w:r>
      <w:r w:rsidR="00D70734" w:rsidRPr="001C2288">
        <w:rPr>
          <w:rFonts w:ascii="Times New Roman" w:hAnsi="Times New Roman" w:cs="Times New Roman"/>
        </w:rPr>
        <w:t xml:space="preserve">es </w:t>
      </w:r>
      <w:r w:rsidR="0000357A" w:rsidRPr="001C2288">
        <w:rPr>
          <w:rFonts w:ascii="Times New Roman" w:hAnsi="Times New Roman" w:cs="Times New Roman"/>
        </w:rPr>
        <w:t xml:space="preserve">more </w:t>
      </w:r>
      <w:r w:rsidR="00D70734" w:rsidRPr="001C2288">
        <w:rPr>
          <w:rFonts w:ascii="Times New Roman" w:hAnsi="Times New Roman" w:cs="Times New Roman"/>
        </w:rPr>
        <w:t>older-age</w:t>
      </w:r>
      <w:r w:rsidR="006139C4">
        <w:rPr>
          <w:rFonts w:ascii="Times New Roman" w:hAnsi="Times New Roman" w:cs="Times New Roman"/>
        </w:rPr>
        <w:t>d</w:t>
      </w:r>
      <w:r w:rsidR="00D70734" w:rsidRPr="001C2288">
        <w:rPr>
          <w:rFonts w:ascii="Times New Roman" w:hAnsi="Times New Roman" w:cs="Times New Roman"/>
        </w:rPr>
        <w:t xml:space="preserve"> </w:t>
      </w:r>
      <w:r w:rsidR="0000357A" w:rsidRPr="001C2288">
        <w:rPr>
          <w:rFonts w:ascii="Times New Roman" w:hAnsi="Times New Roman" w:cs="Times New Roman"/>
        </w:rPr>
        <w:t>participants</w:t>
      </w:r>
      <w:r w:rsidR="00D70734" w:rsidRPr="001C2288">
        <w:rPr>
          <w:rFonts w:ascii="Times New Roman" w:hAnsi="Times New Roman" w:cs="Times New Roman"/>
        </w:rPr>
        <w:t>,</w:t>
      </w:r>
      <w:r w:rsidR="0000357A" w:rsidRPr="001C2288">
        <w:rPr>
          <w:rFonts w:ascii="Times New Roman" w:hAnsi="Times New Roman" w:cs="Times New Roman"/>
        </w:rPr>
        <w:t xml:space="preserve"> the proportion of cases with GADA as the primary autoantibody might </w:t>
      </w:r>
      <w:r w:rsidR="00F81258" w:rsidRPr="001C2288">
        <w:rPr>
          <w:rFonts w:ascii="Times New Roman" w:hAnsi="Times New Roman" w:cs="Times New Roman"/>
        </w:rPr>
        <w:t>thus</w:t>
      </w:r>
      <w:r w:rsidR="0000357A" w:rsidRPr="001C2288">
        <w:rPr>
          <w:rFonts w:ascii="Times New Roman" w:hAnsi="Times New Roman" w:cs="Times New Roman"/>
        </w:rPr>
        <w:t xml:space="preserve"> increase. </w:t>
      </w:r>
      <w:r w:rsidRPr="001C2288">
        <w:rPr>
          <w:rFonts w:ascii="Times New Roman" w:hAnsi="Times New Roman" w:cs="Times New Roman"/>
        </w:rPr>
        <w:t xml:space="preserve">An important phenomenon </w:t>
      </w:r>
      <w:r w:rsidR="00F81258" w:rsidRPr="001C2288">
        <w:rPr>
          <w:rFonts w:ascii="Times New Roman" w:hAnsi="Times New Roman" w:cs="Times New Roman"/>
        </w:rPr>
        <w:t xml:space="preserve">at diagnosis </w:t>
      </w:r>
      <w:r w:rsidRPr="001C2288">
        <w:rPr>
          <w:rFonts w:ascii="Times New Roman" w:hAnsi="Times New Roman" w:cs="Times New Roman"/>
        </w:rPr>
        <w:t>is</w:t>
      </w:r>
      <w:r w:rsidR="0000357A" w:rsidRPr="001C2288">
        <w:rPr>
          <w:rFonts w:ascii="Times New Roman" w:hAnsi="Times New Roman" w:cs="Times New Roman"/>
        </w:rPr>
        <w:t xml:space="preserve"> </w:t>
      </w:r>
      <w:r w:rsidRPr="001C2288">
        <w:rPr>
          <w:rFonts w:ascii="Times New Roman" w:hAnsi="Times New Roman" w:cs="Times New Roman"/>
        </w:rPr>
        <w:t xml:space="preserve">the strong association of IAA </w:t>
      </w:r>
      <w:r w:rsidR="0000357A" w:rsidRPr="001C2288">
        <w:rPr>
          <w:rFonts w:ascii="Times New Roman" w:hAnsi="Times New Roman" w:cs="Times New Roman"/>
        </w:rPr>
        <w:t xml:space="preserve">positivity </w:t>
      </w:r>
      <w:r w:rsidRPr="001C2288">
        <w:rPr>
          <w:rFonts w:ascii="Times New Roman" w:hAnsi="Times New Roman" w:cs="Times New Roman"/>
        </w:rPr>
        <w:t>with younger age</w:t>
      </w:r>
      <w:r w:rsidR="0000357A" w:rsidRPr="001C2288">
        <w:rPr>
          <w:rFonts w:ascii="Times New Roman" w:hAnsi="Times New Roman" w:cs="Times New Roman"/>
        </w:rPr>
        <w:t xml:space="preserve"> at diagnosis</w:t>
      </w:r>
      <w:r w:rsidRPr="001C2288">
        <w:rPr>
          <w:rFonts w:ascii="Times New Roman" w:hAnsi="Times New Roman" w:cs="Times New Roman"/>
        </w:rPr>
        <w:t xml:space="preserve"> </w:t>
      </w:r>
      <w:r w:rsidR="00F702B1" w:rsidRPr="001C2288">
        <w:rPr>
          <w:rFonts w:ascii="Times New Roman" w:hAnsi="Times New Roman" w:cs="Times New Roman"/>
        </w:rPr>
        <w:fldChar w:fldCharType="begin">
          <w:fldData xml:space="preserve">PEVuZE5vdGU+PENpdGU+PEF1dGhvcj5Lb2NrdW08L0F1dGhvcj48WWVhcj4xOTk2PC9ZZWFyPjxS
ZWNOdW0+MTIxODwvUmVjTnVtPjxEaXNwbGF5VGV4dD4oNiwgOCwgMjAsIDIxKTwvRGlzcGxheVRl
eHQ+PHJlY29yZD48cmVjLW51bWJlcj4xMjE4PC9yZWMtbnVtYmVyPjxmb3JlaWduLWtleXM+PGtl
eSBhcHA9IkVOIiBkYi1pZD0icHdzeGR3cHAxYXIyem9lcHQyOHY1eHRrMndhOTUydjk5dHQyIj4x
MjE4PC9rZXk+PC9mb3JlaWduLWtleXM+PHJlZi10eXBlIG5hbWU9IkpvdXJuYWwgQXJ0aWNsZSI+
MTc8L3JlZi10eXBlPjxjb250cmlidXRvcnM+PGF1dGhvcnM+PGF1dGhvcj5Lb2NrdW0sIEkuPC9h
dXRob3I+PGF1dGhvcj5MZXJubWFyaywgQS48L2F1dGhvcj48YXV0aG9yPkRhaGxxdWlzdCwgRy48
L2F1dGhvcj48YXV0aG9yPkZhbG9ybmksIEEuPC9hdXRob3I+PGF1dGhvcj5IYWdvcGlhbiwgVy4g
QS48L2F1dGhvcj48YXV0aG9yPkxhbmRpbi1PbHNzb24sIE0uPC9hdXRob3I+PGF1dGhvcj5MaSwg
TC4gQy48L2F1dGhvcj48YXV0aG9yPkx1dGhtYW4sIEguPC9hdXRob3I+PGF1dGhvcj5QYWxtZXIs
IEouIFAuPC9hdXRob3I+PGF1dGhvcj5TYW5qZWV2aSwgQy4gQi48L2F1dGhvcj48YXV0aG9yPlN1
bmRrdmlzdCwgRy48L2F1dGhvcj48YXV0aG9yPk9zdG1hbiwgSS4gSi48L2F1dGhvcj48L2F1dGhv
cnM+PC9jb250cmlidXRvcnM+PGF1dGgtYWRkcmVzcz5EZXBhcnRtZW50IG9mIE1vbGVjdWxhciBN
ZWRpY2luZSwgS2Fyb2xpbnNrYSBJbnN0aXR1dGUsIFN0b2NraG9sbSwgU3dlZGVuLjwvYXV0aC1h
ZGRyZXNzPjx0aXRsZXM+PHRpdGxlPkdlbmV0aWMgYW5kIGltbXVub2xvZ2ljYWwgZmluZGluZ3Mg
aW4gcGF0aWVudHMgd2l0aCBuZXdseSBkaWFnbm9zZWQgaW5zdWxpbi1kZXBlbmRlbnQgZGlhYmV0
ZXMgbWVsbGl0dXMuIFRoZSBTd2VkaXNoIENoaWxkaG9vZCBEaWFiZXRlcyBTdHVkeSBHcm91cCBh
bmQgVGhlIERpYWJldGVzIEluY2lkZW5jZSBpbiBTd2VkZW4gU3R1ZHkgKERJU1MpIEdyb3VwPC90
aXRsZT48c2Vjb25kYXJ5LXRpdGxlPkhvcm0gTWV0YWIgUmVzPC9zZWNvbmRhcnktdGl0bGU+PGFs
dC10aXRsZT5Ib3Jtb25lIGFuZCBtZXRhYm9saWMgcmVzZWFyY2ggPSBIb3Jtb24tIHVuZCBTdG9m
ZndlY2hzZWxmb3JzY2h1bmcgPSBIb3Jtb25lcyBldCBtZXRhYm9saXNtZTwvYWx0LXRpdGxlPjwv
dGl0bGVzPjxwZXJpb2RpY2FsPjxmdWxsLXRpdGxlPkhvcm0gTWV0YWIgUmVzPC9mdWxsLXRpdGxl
PjwvcGVyaW9kaWNhbD48cGFnZXM+MzQ0LTc8L3BhZ2VzPjx2b2x1bWU+Mjg8L3ZvbHVtZT48bnVt
YmVyPjc8L251bWJlcj48ZWRpdGlvbj4xOTk2LzA3LzAxPC9lZGl0aW9uPjxrZXl3b3Jkcz48a2V5
d29yZD5BZ2UgRmFjdG9yczwva2V5d29yZD48a2V5d29yZD5EaWFiZXRlcyBNZWxsaXR1cywgVHlw
ZSAxL2VwaWRlbWlvbG9neS8qZ2VuZXRpY3MvKmltbXVub2xvZ3k8L2tleXdvcmQ+PGtleXdvcmQ+
RmVtYWxlPC9rZXl3b3JkPjxrZXl3b3JkPkdlbmV0aWMgTWFya2Vycy9nZW5ldGljczwva2V5d29y
ZD48a2V5d29yZD5HZW5vdHlwZTwva2V5d29yZD48a2V5d29yZD5HbHV0YW1hdGUgRGVjYXJib3h5
bGFzZS9pbW11bm9sb2d5PC9rZXl3b3JkPjxrZXl3b3JkPkhMQSBBbnRpZ2Vuczwva2V5d29yZD48
a2V5d29yZD5IYXBsb3R5cGVzL2dlbmV0aWNzPC9rZXl3b3JkPjxrZXl3b3JkPkhldGVyb3p5Z290
ZTwva2V5d29yZD48a2V5d29yZD5Ib21venlnb3RlPC9rZXl3b3JkPjxrZXl3b3JkPkh1bWFuczwv
a2V5d29yZD48a2V5d29yZD5JbnN1bGluL2ltbXVub2xvZ3k8L2tleXdvcmQ+PGtleXdvcmQ+SXNs
ZXRzIG9mIExhbmdlcmhhbnMvaW1tdW5vbG9neTwva2V5d29yZD48a2V5d29yZD5NYWxlPC9rZXl3
b3JkPjxrZXl3b3JkPk1pbmlzYXRlbGxpdGUgUmVwZWF0cy9nZW5ldGljczwva2V5d29yZD48a2V5
d29yZD5Qb2x5bW9ycGhpc20sIEdlbmV0aWMvZ2VuZXRpY3M8L2tleXdvcmQ+PGtleXdvcmQ+Umlz
ayBGYWN0b3JzPC9rZXl3b3JkPjxrZXl3b3JkPlN3ZWRlbjwva2V5d29yZD48L2tleXdvcmRzPjxk
YXRlcz48eWVhcj4xOTk2PC95ZWFyPjxwdWItZGF0ZXM+PGRhdGU+SnVsPC9kYXRlPjwvcHViLWRh
dGVzPjwvZGF0ZXM+PGlzYm4+MDAxOC01MDQzIChQcmludCkmI3hEOzAwMTgtNTA0MyAoTGlua2lu
Zyk8L2lzYm4+PGFjY2Vzc2lvbi1udW0+ODg1ODM4MjwvYWNjZXNzaW9uLW51bT48d29yay10eXBl
PlJlc2VhcmNoIFN1cHBvcnQsIE5vbi1VLlMuIEdvdiZhcG9zO3QmI3hEO1Jlc2VhcmNoIFN1cHBv
cnQsIFUuUy4gR292JmFwb3M7dCwgUC5ILlMuPC93b3JrLXR5cGU+PHVybHM+PHJlbGF0ZWQtdXJs
cz48dXJsPmh0dHA6Ly93d3cubmNiaS5ubG0ubmloLmdvdi9wdWJtZWQvODg1ODM4MjwvdXJsPjwv
cmVsYXRlZC11cmxzPjwvdXJscz48ZWxlY3Ryb25pYy1yZXNvdXJjZS1udW0+MTAuMTA1NS9zLTIw
MDctOTc5ODExPC9lbGVjdHJvbmljLXJlc291cmNlLW51bT48bGFuZ3VhZ2U+ZW5nPC9sYW5ndWFn
ZT48L3JlY29yZD48L0NpdGU+PENpdGU+PEF1dGhvcj5TYWJiYWg8L0F1dGhvcj48WWVhcj4yMDAw
PC9ZZWFyPjxSZWNOdW0+NTA8L1JlY051bT48cmVjb3JkPjxyZWMtbnVtYmVyPjUwPC9yZWMtbnVt
YmVyPjxmb3JlaWduLWtleXM+PGtleSBhcHA9IkVOIiBkYi1pZD0icHdzeGR3cHAxYXIyem9lcHQy
OHY1eHRrMndhOTUydjk5dHQyIj41MDwva2V5PjwvZm9yZWlnbi1rZXlzPjxyZWYtdHlwZSBuYW1l
PSJKb3VybmFsIEFydGljbGUiPjE3PC9yZWYtdHlwZT48Y29udHJpYnV0b3JzPjxhdXRob3JzPjxh
dXRob3I+U2FiYmFoLCBFLjwvYXV0aG9yPjxhdXRob3I+U2F2b2xhLCBLLjwvYXV0aG9yPjxhdXRo
b3I+RWJlbGluZywgVC48L2F1dGhvcj48YXV0aG9yPkt1bG1hbGEsIFAuPC9hdXRob3I+PGF1dGhv
cj5WYWhhc2FsbywgUC48L2F1dGhvcj48YXV0aG9yPklsb25lbiwgSi48L2F1dGhvcj48YXV0aG9y
PlNhbG1lbGEsIFAuIEkuPC9hdXRob3I+PGF1dGhvcj5LbmlwLCBNLjwvYXV0aG9yPjwvYXV0aG9y
cz48L2NvbnRyaWJ1dG9ycz48YXV0aC1hZGRyZXNzPkRlcGFydG1lbnQgb2YgUGVkaWF0cmljcywg
VW5pdmVyc2l0eSBvZiBPdWx1LCBGaW5sYW5kLjwvYXV0aC1hZGRyZXNzPjx0aXRsZXM+PHRpdGxl
PkdlbmV0aWMsIGF1dG9pbW11bmUsIGFuZCBjbGluaWNhbCBjaGFyYWN0ZXJpc3RpY3Mgb2YgY2hp
bGRob29kLSBhbmQgYWR1bHQtb25zZXQgdHlwZSAxIGRpYWJldGVzPC90aXRsZT48c2Vjb25kYXJ5
LXRpdGxlPkRpYWJldGVzIENhcmU8L3NlY29uZGFyeS10aXRsZT48L3RpdGxlcz48cGVyaW9kaWNh
bD48ZnVsbC10aXRsZT5EaWFiZXRlcyBDYXJlPC9mdWxsLXRpdGxlPjwvcGVyaW9kaWNhbD48cGFn
ZXM+MTMyNi0zMjwvcGFnZXM+PHZvbHVtZT4yMzwvdm9sdW1lPjxudW1iZXI+OTwvbnVtYmVyPjxr
ZXl3b3Jkcz48a2V5d29yZD5BZG9sZXNjZW50PC9rZXl3b3JkPjxrZXl3b3JkPkFkdWx0PC9rZXl3
b3JkPjxrZXl3b3JkPkFnZSBvZiBPbnNldDwva2V5d29yZD48a2V5d29yZD5BbGxlbGVzPC9rZXl3
b3JkPjxrZXl3b3JkPkF1dG9hbnRpYm9kaWVzLypibG9vZDwva2V5d29yZD48a2V5d29yZD5CbG9v
ZCBHbHVjb3NlL2FuYWx5c2lzPC9rZXl3b3JkPjxrZXl3b3JkPkJvZHkgV2VpZ2h0PC9rZXl3b3Jk
PjxrZXl3b3JkPkMtUGVwdGlkZS9ibG9vZDwva2V5d29yZD48a2V5d29yZD5DaGlsZDwva2V5d29y
ZD48a2V5d29yZD5EaWFiZXRlcyBNZWxsaXR1cywgVHlwZSAxLypnZW5ldGljcy9pbW11bm9sb2d5
L3BoeXNpb3BhdGhvbG9neTwva2V5d29yZD48a2V5d29yZD5GZW1hbGU8L2tleXdvcmQ+PGtleXdv
cmQ+RmlubGFuZDwva2V5d29yZD48a2V5d29yZD5HbHV0YW1hdGUgRGVjYXJib3h5bGFzZS9pbW11
bm9sb2d5PC9rZXl3b3JkPjxrZXl3b3JkPkhMQS1EUSBBbnRpZ2Vucy9nZW5ldGljczwva2V5d29y
ZD48a2V5d29yZD5IZW1vZ2xvYmluIEEsIEdseWNvc3lsYXRlZC9hbmFseXNpczwva2V5d29yZD48
a2V5d29yZD5IaXN0b2NvbXBhdGliaWxpdHkgQW50aWdlbnMgQ2xhc3MgSUkvaW1tdW5vbG9neTwv
a2V5d29yZD48a2V5d29yZD5Ib3NwaXRhbHMsIFVuaXZlcnNpdHk8L2tleXdvcmQ+PGtleXdvcmQ+
SHVtYW5zPC9rZXl3b3JkPjxrZXl3b3JkPklzbGV0cyBvZiBMYW5nZXJoYW5zL2ltbXVub2xvZ3k8
L2tleXdvcmQ+PGtleXdvcmQ+TWFsZTwva2V5d29yZD48L2tleXdvcmRzPjxkYXRlcz48eWVhcj4y
MDAwPC95ZWFyPjxwdWItZGF0ZXM+PGRhdGU+U2VwPC9kYXRlPjwvcHViLWRhdGVzPjwvZGF0ZXM+
PGFjY2Vzc2lvbi1udW0+MTA5NzcwMjc8L2FjY2Vzc2lvbi1udW0+PHVybHM+PHJlbGF0ZWQtdXJs
cz48dXJsPmh0dHA6Ly93d3cubmNiaS5ubG0ubmloLmdvdi9lbnRyZXovcXVlcnkuZmNnaT9jbWQ9
UmV0cmlldmUmYW1wO2RiPVB1Yk1lZCZhbXA7ZG9wdD1DaXRhdGlvbiZhbXA7bGlzdF91aWRzPTEw
OTc3MDI3IDwvdXJsPjwvcmVsYXRlZC11cmxzPjwvdXJscz48L3JlY29yZD48L0NpdGU+PENpdGU+
PEF1dGhvcj5HcmFoYW08L0F1dGhvcj48WWVhcj4yMDAyPC9ZZWFyPjxSZWNOdW0+NTI8L1JlY051
bT48cmVjb3JkPjxyZWMtbnVtYmVyPjUyPC9yZWMtbnVtYmVyPjxmb3JlaWduLWtleXM+PGtleSBh
cHA9IkVOIiBkYi1pZD0icHdzeGR3cHAxYXIyem9lcHQyOHY1eHRrMndhOTUydjk5dHQyIj41Mjwv
a2V5PjwvZm9yZWlnbi1rZXlzPjxyZWYtdHlwZSBuYW1lPSJKb3VybmFsIEFydGljbGUiPjE3PC9y
ZWYtdHlwZT48Y29udHJpYnV0b3JzPjxhdXRob3JzPjxhdXRob3I+R3JhaGFtLCBKLjwvYXV0aG9y
PjxhdXRob3I+SGFnb3BpYW4sIFcuIEEuPC9hdXRob3I+PGF1dGhvcj5Lb2NrdW0sIEkuPC9hdXRo
b3I+PGF1dGhvcj5MaSwgTC4gUy48L2F1dGhvcj48YXV0aG9yPlNhbmplZXZpLCBDLiBCLjwvYXV0
aG9yPjxhdXRob3I+TG93ZSwgUi4gTS48L2F1dGhvcj48YXV0aG9yPlNjaGFlZmVyLCBKLiBCLjwv
YXV0aG9yPjxhdXRob3I+WmFyZ2hhbWksIE0uPC9hdXRob3I+PGF1dGhvcj5EYXksIEguIEwuPC9h
dXRob3I+PGF1dGhvcj5MYW5kaW4tT2xzc29uLCBNLjwvYXV0aG9yPjxhdXRob3I+UGFsbWVyLCBK
LiBQLjwvYXV0aG9yPjxhdXRob3I+SmFuZXItVmlsbGFudWV2YSwgTS48L2F1dGhvcj48YXV0aG9y
Pkhvb2QsIEwuPC9hdXRob3I+PGF1dGhvcj5TdW5ka3Zpc3QsIEcuPC9hdXRob3I+PGF1dGhvcj5M
ZXJubWFyaywgQS48L2F1dGhvcj48YXV0aG9yPkJyZXNsb3csIE4uPC9hdXRob3I+PGF1dGhvcj5E
YWhscXVpc3QsIEcuPC9hdXRob3I+PGF1dGhvcj5CbG9obWUsIEcuPC9hdXRob3I+PC9hdXRob3Jz
PjwvY29udHJpYnV0b3JzPjxhdXRoLWFkZHJlc3M+RGVwYXJ0bWVudCBvZiBTdGF0aXN0aWNzIGFu
ZCBBY3R1YXJpYWwgU2NpZW5jZSwgU2ltb24gRnJhc2VyIFVuaXZlcnNpdHksIEJ1cm5hYnksIENh
bmFkYS48L2F1dGgtYWRkcmVzcz48dGl0bGVzPjx0aXRsZT5HZW5ldGljIGVmZmVjdHMgb24gYWdl
LWRlcGVuZGVudCBvbnNldCBhbmQgaXNsZXQgY2VsbCBhdXRvYW50aWJvZHkgbWFya2VycyBpbiB0
eXBlIDEgZGlhYmV0ZXM8L3RpdGxlPjxzZWNvbmRhcnktdGl0bGU+RGlhYmV0ZXM8L3NlY29uZGFy
eS10aXRsZT48L3RpdGxlcz48cGVyaW9kaWNhbD48ZnVsbC10aXRsZT5EaWFiZXRlczwvZnVsbC10
aXRsZT48L3BlcmlvZGljYWw+PHBhZ2VzPjEzNDYtNTU8L3BhZ2VzPjx2b2x1bWU+NTE8L3ZvbHVt
ZT48bnVtYmVyPjU8L251bWJlcj48a2V5d29yZHM+PGtleXdvcmQ+QWRvbGVzY2VudDwva2V5d29y
ZD48a2V5d29yZD5BZHVsdDwva2V5d29yZD48a2V5d29yZD5BZ2Ugb2YgT25zZXQ8L2tleXdvcmQ+
PGtleXdvcmQ+QXV0b2FudGlib2RpZXMvKmJsb29kPC9rZXl3b3JkPjxrZXl3b3JkPkJpb2xvZ2lj
YWwgTWFya2Vyczwva2V5d29yZD48a2V5d29yZD5DaGlsZDwva2V5d29yZD48a2V5d29yZD5DaGls
ZCwgUHJlc2Nob29sPC9rZXl3b3JkPjxrZXl3b3JkPkRpYWJldGVzIE1lbGxpdHVzLCBUeXBlIDEv
KmVwaWRlbWlvbG9neS8qZ2VuZXRpY3MvaW1tdW5vbG9neTwva2V5d29yZD48a2V5d29yZD5GZW1h
bGU8L2tleXdvcmQ+PGtleXdvcmQ+R2Vub3R5cGU8L2tleXdvcmQ+PGtleXdvcmQ+SExBLURRIEFu
dGlnZW5zL2dlbmV0aWNzPC9rZXl3b3JkPjxrZXl3b3JkPkh1bWFuczwva2V5d29yZD48a2V5d29y
ZD5JbmZhbnQ8L2tleXdvcmQ+PGtleXdvcmQ+SW5mYW50LCBOZXdib3JuPC9rZXl3b3JkPjxrZXl3
b3JkPklzbGV0cyBvZiBMYW5nZXJoYW5zLyppbW11bm9sb2d5PC9rZXl3b3JkPjxrZXl3b3JkPkxv
Z2lzdGljIE1vZGVsczwva2V5d29yZD48a2V5d29yZD5NYWxlPC9rZXl3b3JkPjxrZXl3b3JkPlJp
c2sgRmFjdG9yczwva2V5d29yZD48a2V5d29yZD5TZXJvZXBpZGVtaW9sb2dpYyBTdHVkaWVzPC9r
ZXl3b3JkPjxrZXl3b3JkPlNleCBEaXN0cmlidXRpb248L2tleXdvcmQ+PC9rZXl3b3Jkcz48ZGF0
ZXM+PHllYXI+MjAwMjwveWVhcj48cHViLWRhdGVzPjxkYXRlPk1heTwvZGF0ZT48L3B1Yi1kYXRl
cz48L2RhdGVzPjxhY2Nlc3Npb24tbnVtPjExOTc4NjI5PC9hY2Nlc3Npb24tbnVtPjx1cmxzPjxy
ZWxhdGVkLXVybHM+PHVybD5odHRwOi8vd3d3Lm5jYmkubmxtLm5paC5nb3YvZW50cmV6L3F1ZXJ5
LmZjZ2k/Y21kPVJldHJpZXZlJmFtcDtkYj1QdWJNZWQmYW1wO2RvcHQ9Q2l0YXRpb24mYW1wO2xp
c3RfdWlkcz0xMTk3ODYyOSA8L3VybD48L3JlbGF0ZWQtdXJscz48L3VybHM+PC9yZWNvcmQ+PC9D
aXRlPjxDaXRlPjxBdXRob3I+V2VuemxhdTwvQXV0aG9yPjxZZWFyPjIwMDc8L1llYXI+PFJlY051
bT41MzQ8L1JlY051bT48cmVjb3JkPjxyZWMtbnVtYmVyPjUzNDwvcmVjLW51bWJlcj48Zm9yZWln
bi1rZXlzPjxrZXkgYXBwPSJFTiIgZGItaWQ9InB3c3hkd3BwMWFyMnpvZXB0Mjh2NXh0azJ3YTk1
MnY5OXR0MiI+NTM0PC9rZXk+PC9mb3JlaWduLWtleXM+PHJlZi10eXBlIG5hbWU9IkpvdXJuYWwg
QXJ0aWNsZSI+MTc8L3JlZi10eXBlPjxjb250cmlidXRvcnM+PGF1dGhvcnM+PGF1dGhvcj5XZW56
bGF1LCBKLiBNLjwvYXV0aG9yPjxhdXRob3I+SnVobCwgSy48L2F1dGhvcj48YXV0aG9yPll1LCBM
LjwvYXV0aG9yPjxhdXRob3I+TW91YSwgTy48L2F1dGhvcj48YXV0aG9yPlNhcmthciwgUy4gQS48
L2F1dGhvcj48YXV0aG9yPkdvdHRsaWViLCBQLjwvYXV0aG9yPjxhdXRob3I+UmV3ZXJzLCBNLjwv
YXV0aG9yPjxhdXRob3I+RWlzZW5iYXJ0aCwgRy4gUy48L2F1dGhvcj48YXV0aG9yPkplbnNlbiwg
Si48L2F1dGhvcj48YXV0aG9yPkRhdmlkc29uLCBILiBXLjwvYXV0aG9yPjxhdXRob3I+SHV0dG9u
LCBKLiBDLjwvYXV0aG9yPjwvYXV0aG9ycz48L2NvbnRyaWJ1dG9ycz48YXV0aC1hZGRyZXNzPkJh
cmJhcmEgRGF2aXMgQ2VudGVyIGZvciBDaGlsZGhvb2QgRGlhYmV0ZXMsIFVuaXZlcnNpdHkgb2Yg
Q29sb3JhZG8gYXQgRGVudmVyIGFuZCBIZWFsdGggU2NpZW5jZXMgQ2VudGVyLCAxNzc1IE5vcnRo
IFVyc3VsYSBTdHJlZXQsIEF1cm9yYSwgQ08gODAwNDUsIFVTQS48L2F1dGgtYWRkcmVzcz48dGl0
bGVzPjx0aXRsZT5UaGUgY2F0aW9uIGVmZmx1eCB0cmFuc3BvcnRlciBablQ4IChTbGMzMEE4KSBp
cyBhIG1ham9yIGF1dG9hbnRpZ2VuIGluIGh1bWFuIHR5cGUgMSBkaWFiZXRlczwvdGl0bGU+PHNl
Y29uZGFyeS10aXRsZT5Qcm9jIE5hdGwgQWNhZCBTY2kgVSBTIEE8L3NlY29uZGFyeS10aXRsZT48
L3RpdGxlcz48cGVyaW9kaWNhbD48ZnVsbC10aXRsZT5Qcm9jIE5hdGwgQWNhZCBTY2kgVSBTIEE8
L2Z1bGwtdGl0bGU+PC9wZXJpb2RpY2FsPjxwYWdlcz4xNzA0MC01PC9wYWdlcz48dm9sdW1lPjEw
NDwvdm9sdW1lPjxudW1iZXI+NDM8L251bWJlcj48ZWRpdGlvbj4yMDA3LzEwLzE5PC9lZGl0aW9u
PjxrZXl3b3Jkcz48a2V5d29yZD5BZG9sZXNjZW50PC9rZXl3b3JkPjxrZXl3b3JkPkFkdWx0PC9r
ZXl3b3JkPjxrZXl3b3JkPkFnZSBEaXN0cmlidXRpb248L2tleXdvcmQ+PGtleXdvcmQ+QWdlIG9m
IE9uc2V0PC9rZXl3b3JkPjxrZXl3b3JkPkFnZWQ8L2tleXdvcmQ+PGtleXdvcmQ+QW50aWJvZHkg
U3BlY2lmaWNpdHk8L2tleXdvcmQ+PGtleXdvcmQ+QXV0b2FudGlib2RpZXMvaW1tdW5vbG9neTwv
a2V5d29yZD48a2V5d29yZD5BdXRvYW50aWdlbnMvKmltbXVub2xvZ3k8L2tleXdvcmQ+PGtleXdv
cmQ+QXV0b2ltbXVuaXR5L2ltbXVub2xvZ3k8L2tleXdvcmQ+PGtleXdvcmQ+Q2F0aW9uIFRyYW5z
cG9ydCBQcm90ZWlucy9jaGVtaXN0cnkvKmltbXVub2xvZ3k8L2tleXdvcmQ+PGtleXdvcmQ+Q2hp
bGQ8L2tleXdvcmQ+PGtleXdvcmQ+Q2hpbGQsIFByZXNjaG9vbDwva2V5d29yZD48a2V5d29yZD5E
aWFiZXRlcyBNZWxsaXR1cywgVHlwZSAxL2VwaWRlbWlvbG9neS8qaW1tdW5vbG9neTwva2V5d29y
ZD48a2V5d29yZD5FcGl0b3Blcy9pbW11bm9sb2d5PC9rZXl3b3JkPjxrZXl3b3JkPkZlbWFsZTwv
a2V5d29yZD48a2V5d29yZD5IdW1hbnM8L2tleXdvcmQ+PGtleXdvcmQ+SW5mYW50PC9rZXl3b3Jk
PjxrZXl3b3JkPk1hbGU8L2tleXdvcmQ+PGtleXdvcmQ+TWlkZGxlIEFnZWQ8L2tleXdvcmQ+PGtl
eXdvcmQ+T2xpZ29udWNsZW90aWRlIEFycmF5IFNlcXVlbmNlIEFuYWx5c2lzPC9rZXl3b3JkPjxr
ZXl3b3JkPk9yZ2FuIFNwZWNpZmljaXR5PC9rZXl3b3JkPjxrZXl3b3JkPlJpc2sgRmFjdG9yczwv
a2V5d29yZD48L2tleXdvcmRzPjxkYXRlcz48eWVhcj4yMDA3PC95ZWFyPjxwdWItZGF0ZXM+PGRh
dGU+T2N0IDIzPC9kYXRlPjwvcHViLWRhdGVzPjwvZGF0ZXM+PGlzYm4+MDAyNy04NDI0IChQcmlu
dCkmI3hEOzAwMjctODQyNCAoTGlua2luZyk8L2lzYm4+PGFjY2Vzc2lvbi1udW0+MTc5NDI2ODQ8
L2FjY2Vzc2lvbi1udW0+PHVybHM+PHJlbGF0ZWQtdXJscz48dXJsPmh0dHA6Ly93d3cubmNiaS5u
bG0ubmloLmdvdi9lbnRyZXovcXVlcnkuZmNnaT9jbWQ9UmV0cmlldmUmYW1wO2RiPVB1Yk1lZCZh
bXA7ZG9wdD1DaXRhdGlvbiZhbXA7bGlzdF91aWRzPTE3OTQyNjg0PC91cmw+PC9yZWxhdGVkLXVy
bHM+PC91cmxzPjxjdXN0b20yPjIwNDA0MDc8L2N1c3RvbTI+PGVsZWN0cm9uaWMtcmVzb3VyY2Ut
bnVtPjA3MDU4OTQxMDQgW3BpaV0mI3hEOzEwLjEwNzMvcG5hcy4wNzA1ODk0MTA0PC9lbGVjdHJv
bmljLXJlc291cmNlLW51bT48bGFuZ3VhZ2U+ZW5nPC9sYW5ndWFnZT48L3JlY29yZD48L0NpdGU+
PC9FbmROb3RlPgB=
</w:fldData>
        </w:fldChar>
      </w:r>
      <w:r w:rsidR="00F702B1" w:rsidRPr="001C2288">
        <w:rPr>
          <w:rFonts w:ascii="Times New Roman" w:hAnsi="Times New Roman" w:cs="Times New Roman"/>
        </w:rPr>
        <w:instrText xml:space="preserve"> ADDIN EN.CITE </w:instrText>
      </w:r>
      <w:r w:rsidR="00F702B1" w:rsidRPr="001C2288">
        <w:rPr>
          <w:rFonts w:ascii="Times New Roman" w:hAnsi="Times New Roman" w:cs="Times New Roman"/>
        </w:rPr>
        <w:fldChar w:fldCharType="begin">
          <w:fldData xml:space="preserve">PEVuZE5vdGU+PENpdGU+PEF1dGhvcj5Lb2NrdW08L0F1dGhvcj48WWVhcj4xOTk2PC9ZZWFyPjxS
ZWNOdW0+MTIxODwvUmVjTnVtPjxEaXNwbGF5VGV4dD4oNiwgOCwgMjAsIDIxKTwvRGlzcGxheVRl
eHQ+PHJlY29yZD48cmVjLW51bWJlcj4xMjE4PC9yZWMtbnVtYmVyPjxmb3JlaWduLWtleXM+PGtl
eSBhcHA9IkVOIiBkYi1pZD0icHdzeGR3cHAxYXIyem9lcHQyOHY1eHRrMndhOTUydjk5dHQyIj4x
MjE4PC9rZXk+PC9mb3JlaWduLWtleXM+PHJlZi10eXBlIG5hbWU9IkpvdXJuYWwgQXJ0aWNsZSI+
MTc8L3JlZi10eXBlPjxjb250cmlidXRvcnM+PGF1dGhvcnM+PGF1dGhvcj5Lb2NrdW0sIEkuPC9h
dXRob3I+PGF1dGhvcj5MZXJubWFyaywgQS48L2F1dGhvcj48YXV0aG9yPkRhaGxxdWlzdCwgRy48
L2F1dGhvcj48YXV0aG9yPkZhbG9ybmksIEEuPC9hdXRob3I+PGF1dGhvcj5IYWdvcGlhbiwgVy4g
QS48L2F1dGhvcj48YXV0aG9yPkxhbmRpbi1PbHNzb24sIE0uPC9hdXRob3I+PGF1dGhvcj5MaSwg
TC4gQy48L2F1dGhvcj48YXV0aG9yPkx1dGhtYW4sIEguPC9hdXRob3I+PGF1dGhvcj5QYWxtZXIs
IEouIFAuPC9hdXRob3I+PGF1dGhvcj5TYW5qZWV2aSwgQy4gQi48L2F1dGhvcj48YXV0aG9yPlN1
bmRrdmlzdCwgRy48L2F1dGhvcj48YXV0aG9yPk9zdG1hbiwgSS4gSi48L2F1dGhvcj48L2F1dGhv
cnM+PC9jb250cmlidXRvcnM+PGF1dGgtYWRkcmVzcz5EZXBhcnRtZW50IG9mIE1vbGVjdWxhciBN
ZWRpY2luZSwgS2Fyb2xpbnNrYSBJbnN0aXR1dGUsIFN0b2NraG9sbSwgU3dlZGVuLjwvYXV0aC1h
ZGRyZXNzPjx0aXRsZXM+PHRpdGxlPkdlbmV0aWMgYW5kIGltbXVub2xvZ2ljYWwgZmluZGluZ3Mg
aW4gcGF0aWVudHMgd2l0aCBuZXdseSBkaWFnbm9zZWQgaW5zdWxpbi1kZXBlbmRlbnQgZGlhYmV0
ZXMgbWVsbGl0dXMuIFRoZSBTd2VkaXNoIENoaWxkaG9vZCBEaWFiZXRlcyBTdHVkeSBHcm91cCBh
bmQgVGhlIERpYWJldGVzIEluY2lkZW5jZSBpbiBTd2VkZW4gU3R1ZHkgKERJU1MpIEdyb3VwPC90
aXRsZT48c2Vjb25kYXJ5LXRpdGxlPkhvcm0gTWV0YWIgUmVzPC9zZWNvbmRhcnktdGl0bGU+PGFs
dC10aXRsZT5Ib3Jtb25lIGFuZCBtZXRhYm9saWMgcmVzZWFyY2ggPSBIb3Jtb24tIHVuZCBTdG9m
ZndlY2hzZWxmb3JzY2h1bmcgPSBIb3Jtb25lcyBldCBtZXRhYm9saXNtZTwvYWx0LXRpdGxlPjwv
dGl0bGVzPjxwZXJpb2RpY2FsPjxmdWxsLXRpdGxlPkhvcm0gTWV0YWIgUmVzPC9mdWxsLXRpdGxl
PjwvcGVyaW9kaWNhbD48cGFnZXM+MzQ0LTc8L3BhZ2VzPjx2b2x1bWU+Mjg8L3ZvbHVtZT48bnVt
YmVyPjc8L251bWJlcj48ZWRpdGlvbj4xOTk2LzA3LzAxPC9lZGl0aW9uPjxrZXl3b3Jkcz48a2V5
d29yZD5BZ2UgRmFjdG9yczwva2V5d29yZD48a2V5d29yZD5EaWFiZXRlcyBNZWxsaXR1cywgVHlw
ZSAxL2VwaWRlbWlvbG9neS8qZ2VuZXRpY3MvKmltbXVub2xvZ3k8L2tleXdvcmQ+PGtleXdvcmQ+
RmVtYWxlPC9rZXl3b3JkPjxrZXl3b3JkPkdlbmV0aWMgTWFya2Vycy9nZW5ldGljczwva2V5d29y
ZD48a2V5d29yZD5HZW5vdHlwZTwva2V5d29yZD48a2V5d29yZD5HbHV0YW1hdGUgRGVjYXJib3h5
bGFzZS9pbW11bm9sb2d5PC9rZXl3b3JkPjxrZXl3b3JkPkhMQSBBbnRpZ2Vuczwva2V5d29yZD48
a2V5d29yZD5IYXBsb3R5cGVzL2dlbmV0aWNzPC9rZXl3b3JkPjxrZXl3b3JkPkhldGVyb3p5Z290
ZTwva2V5d29yZD48a2V5d29yZD5Ib21venlnb3RlPC9rZXl3b3JkPjxrZXl3b3JkPkh1bWFuczwv
a2V5d29yZD48a2V5d29yZD5JbnN1bGluL2ltbXVub2xvZ3k8L2tleXdvcmQ+PGtleXdvcmQ+SXNs
ZXRzIG9mIExhbmdlcmhhbnMvaW1tdW5vbG9neTwva2V5d29yZD48a2V5d29yZD5NYWxlPC9rZXl3
b3JkPjxrZXl3b3JkPk1pbmlzYXRlbGxpdGUgUmVwZWF0cy9nZW5ldGljczwva2V5d29yZD48a2V5
d29yZD5Qb2x5bW9ycGhpc20sIEdlbmV0aWMvZ2VuZXRpY3M8L2tleXdvcmQ+PGtleXdvcmQ+Umlz
ayBGYWN0b3JzPC9rZXl3b3JkPjxrZXl3b3JkPlN3ZWRlbjwva2V5d29yZD48L2tleXdvcmRzPjxk
YXRlcz48eWVhcj4xOTk2PC95ZWFyPjxwdWItZGF0ZXM+PGRhdGU+SnVsPC9kYXRlPjwvcHViLWRh
dGVzPjwvZGF0ZXM+PGlzYm4+MDAxOC01MDQzIChQcmludCkmI3hEOzAwMTgtNTA0MyAoTGlua2lu
Zyk8L2lzYm4+PGFjY2Vzc2lvbi1udW0+ODg1ODM4MjwvYWNjZXNzaW9uLW51bT48d29yay10eXBl
PlJlc2VhcmNoIFN1cHBvcnQsIE5vbi1VLlMuIEdvdiZhcG9zO3QmI3hEO1Jlc2VhcmNoIFN1cHBv
cnQsIFUuUy4gR292JmFwb3M7dCwgUC5ILlMuPC93b3JrLXR5cGU+PHVybHM+PHJlbGF0ZWQtdXJs
cz48dXJsPmh0dHA6Ly93d3cubmNiaS5ubG0ubmloLmdvdi9wdWJtZWQvODg1ODM4MjwvdXJsPjwv
cmVsYXRlZC11cmxzPjwvdXJscz48ZWxlY3Ryb25pYy1yZXNvdXJjZS1udW0+MTAuMTA1NS9zLTIw
MDctOTc5ODExPC9lbGVjdHJvbmljLXJlc291cmNlLW51bT48bGFuZ3VhZ2U+ZW5nPC9sYW5ndWFn
ZT48L3JlY29yZD48L0NpdGU+PENpdGU+PEF1dGhvcj5TYWJiYWg8L0F1dGhvcj48WWVhcj4yMDAw
PC9ZZWFyPjxSZWNOdW0+NTA8L1JlY051bT48cmVjb3JkPjxyZWMtbnVtYmVyPjUwPC9yZWMtbnVt
YmVyPjxmb3JlaWduLWtleXM+PGtleSBhcHA9IkVOIiBkYi1pZD0icHdzeGR3cHAxYXIyem9lcHQy
OHY1eHRrMndhOTUydjk5dHQyIj41MDwva2V5PjwvZm9yZWlnbi1rZXlzPjxyZWYtdHlwZSBuYW1l
PSJKb3VybmFsIEFydGljbGUiPjE3PC9yZWYtdHlwZT48Y29udHJpYnV0b3JzPjxhdXRob3JzPjxh
dXRob3I+U2FiYmFoLCBFLjwvYXV0aG9yPjxhdXRob3I+U2F2b2xhLCBLLjwvYXV0aG9yPjxhdXRo
b3I+RWJlbGluZywgVC48L2F1dGhvcj48YXV0aG9yPkt1bG1hbGEsIFAuPC9hdXRob3I+PGF1dGhv
cj5WYWhhc2FsbywgUC48L2F1dGhvcj48YXV0aG9yPklsb25lbiwgSi48L2F1dGhvcj48YXV0aG9y
PlNhbG1lbGEsIFAuIEkuPC9hdXRob3I+PGF1dGhvcj5LbmlwLCBNLjwvYXV0aG9yPjwvYXV0aG9y
cz48L2NvbnRyaWJ1dG9ycz48YXV0aC1hZGRyZXNzPkRlcGFydG1lbnQgb2YgUGVkaWF0cmljcywg
VW5pdmVyc2l0eSBvZiBPdWx1LCBGaW5sYW5kLjwvYXV0aC1hZGRyZXNzPjx0aXRsZXM+PHRpdGxl
PkdlbmV0aWMsIGF1dG9pbW11bmUsIGFuZCBjbGluaWNhbCBjaGFyYWN0ZXJpc3RpY3Mgb2YgY2hp
bGRob29kLSBhbmQgYWR1bHQtb25zZXQgdHlwZSAxIGRpYWJldGVzPC90aXRsZT48c2Vjb25kYXJ5
LXRpdGxlPkRpYWJldGVzIENhcmU8L3NlY29uZGFyeS10aXRsZT48L3RpdGxlcz48cGVyaW9kaWNh
bD48ZnVsbC10aXRsZT5EaWFiZXRlcyBDYXJlPC9mdWxsLXRpdGxlPjwvcGVyaW9kaWNhbD48cGFn
ZXM+MTMyNi0zMjwvcGFnZXM+PHZvbHVtZT4yMzwvdm9sdW1lPjxudW1iZXI+OTwvbnVtYmVyPjxr
ZXl3b3Jkcz48a2V5d29yZD5BZG9sZXNjZW50PC9rZXl3b3JkPjxrZXl3b3JkPkFkdWx0PC9rZXl3
b3JkPjxrZXl3b3JkPkFnZSBvZiBPbnNldDwva2V5d29yZD48a2V5d29yZD5BbGxlbGVzPC9rZXl3
b3JkPjxrZXl3b3JkPkF1dG9hbnRpYm9kaWVzLypibG9vZDwva2V5d29yZD48a2V5d29yZD5CbG9v
ZCBHbHVjb3NlL2FuYWx5c2lzPC9rZXl3b3JkPjxrZXl3b3JkPkJvZHkgV2VpZ2h0PC9rZXl3b3Jk
PjxrZXl3b3JkPkMtUGVwdGlkZS9ibG9vZDwva2V5d29yZD48a2V5d29yZD5DaGlsZDwva2V5d29y
ZD48a2V5d29yZD5EaWFiZXRlcyBNZWxsaXR1cywgVHlwZSAxLypnZW5ldGljcy9pbW11bm9sb2d5
L3BoeXNpb3BhdGhvbG9neTwva2V5d29yZD48a2V5d29yZD5GZW1hbGU8L2tleXdvcmQ+PGtleXdv
cmQ+RmlubGFuZDwva2V5d29yZD48a2V5d29yZD5HbHV0YW1hdGUgRGVjYXJib3h5bGFzZS9pbW11
bm9sb2d5PC9rZXl3b3JkPjxrZXl3b3JkPkhMQS1EUSBBbnRpZ2Vucy9nZW5ldGljczwva2V5d29y
ZD48a2V5d29yZD5IZW1vZ2xvYmluIEEsIEdseWNvc3lsYXRlZC9hbmFseXNpczwva2V5d29yZD48
a2V5d29yZD5IaXN0b2NvbXBhdGliaWxpdHkgQW50aWdlbnMgQ2xhc3MgSUkvaW1tdW5vbG9neTwv
a2V5d29yZD48a2V5d29yZD5Ib3NwaXRhbHMsIFVuaXZlcnNpdHk8L2tleXdvcmQ+PGtleXdvcmQ+
SHVtYW5zPC9rZXl3b3JkPjxrZXl3b3JkPklzbGV0cyBvZiBMYW5nZXJoYW5zL2ltbXVub2xvZ3k8
L2tleXdvcmQ+PGtleXdvcmQ+TWFsZTwva2V5d29yZD48L2tleXdvcmRzPjxkYXRlcz48eWVhcj4y
MDAwPC95ZWFyPjxwdWItZGF0ZXM+PGRhdGU+U2VwPC9kYXRlPjwvcHViLWRhdGVzPjwvZGF0ZXM+
PGFjY2Vzc2lvbi1udW0+MTA5NzcwMjc8L2FjY2Vzc2lvbi1udW0+PHVybHM+PHJlbGF0ZWQtdXJs
cz48dXJsPmh0dHA6Ly93d3cubmNiaS5ubG0ubmloLmdvdi9lbnRyZXovcXVlcnkuZmNnaT9jbWQ9
UmV0cmlldmUmYW1wO2RiPVB1Yk1lZCZhbXA7ZG9wdD1DaXRhdGlvbiZhbXA7bGlzdF91aWRzPTEw
OTc3MDI3IDwvdXJsPjwvcmVsYXRlZC11cmxzPjwvdXJscz48L3JlY29yZD48L0NpdGU+PENpdGU+
PEF1dGhvcj5HcmFoYW08L0F1dGhvcj48WWVhcj4yMDAyPC9ZZWFyPjxSZWNOdW0+NTI8L1JlY051
bT48cmVjb3JkPjxyZWMtbnVtYmVyPjUyPC9yZWMtbnVtYmVyPjxmb3JlaWduLWtleXM+PGtleSBh
cHA9IkVOIiBkYi1pZD0icHdzeGR3cHAxYXIyem9lcHQyOHY1eHRrMndhOTUydjk5dHQyIj41Mjwv
a2V5PjwvZm9yZWlnbi1rZXlzPjxyZWYtdHlwZSBuYW1lPSJKb3VybmFsIEFydGljbGUiPjE3PC9y
ZWYtdHlwZT48Y29udHJpYnV0b3JzPjxhdXRob3JzPjxhdXRob3I+R3JhaGFtLCBKLjwvYXV0aG9y
PjxhdXRob3I+SGFnb3BpYW4sIFcuIEEuPC9hdXRob3I+PGF1dGhvcj5Lb2NrdW0sIEkuPC9hdXRo
b3I+PGF1dGhvcj5MaSwgTC4gUy48L2F1dGhvcj48YXV0aG9yPlNhbmplZXZpLCBDLiBCLjwvYXV0
aG9yPjxhdXRob3I+TG93ZSwgUi4gTS48L2F1dGhvcj48YXV0aG9yPlNjaGFlZmVyLCBKLiBCLjwv
YXV0aG9yPjxhdXRob3I+WmFyZ2hhbWksIE0uPC9hdXRob3I+PGF1dGhvcj5EYXksIEguIEwuPC9h
dXRob3I+PGF1dGhvcj5MYW5kaW4tT2xzc29uLCBNLjwvYXV0aG9yPjxhdXRob3I+UGFsbWVyLCBK
LiBQLjwvYXV0aG9yPjxhdXRob3I+SmFuZXItVmlsbGFudWV2YSwgTS48L2F1dGhvcj48YXV0aG9y
Pkhvb2QsIEwuPC9hdXRob3I+PGF1dGhvcj5TdW5ka3Zpc3QsIEcuPC9hdXRob3I+PGF1dGhvcj5M
ZXJubWFyaywgQS48L2F1dGhvcj48YXV0aG9yPkJyZXNsb3csIE4uPC9hdXRob3I+PGF1dGhvcj5E
YWhscXVpc3QsIEcuPC9hdXRob3I+PGF1dGhvcj5CbG9obWUsIEcuPC9hdXRob3I+PC9hdXRob3Jz
PjwvY29udHJpYnV0b3JzPjxhdXRoLWFkZHJlc3M+RGVwYXJ0bWVudCBvZiBTdGF0aXN0aWNzIGFu
ZCBBY3R1YXJpYWwgU2NpZW5jZSwgU2ltb24gRnJhc2VyIFVuaXZlcnNpdHksIEJ1cm5hYnksIENh
bmFkYS48L2F1dGgtYWRkcmVzcz48dGl0bGVzPjx0aXRsZT5HZW5ldGljIGVmZmVjdHMgb24gYWdl
LWRlcGVuZGVudCBvbnNldCBhbmQgaXNsZXQgY2VsbCBhdXRvYW50aWJvZHkgbWFya2VycyBpbiB0
eXBlIDEgZGlhYmV0ZXM8L3RpdGxlPjxzZWNvbmRhcnktdGl0bGU+RGlhYmV0ZXM8L3NlY29uZGFy
eS10aXRsZT48L3RpdGxlcz48cGVyaW9kaWNhbD48ZnVsbC10aXRsZT5EaWFiZXRlczwvZnVsbC10
aXRsZT48L3BlcmlvZGljYWw+PHBhZ2VzPjEzNDYtNTU8L3BhZ2VzPjx2b2x1bWU+NTE8L3ZvbHVt
ZT48bnVtYmVyPjU8L251bWJlcj48a2V5d29yZHM+PGtleXdvcmQ+QWRvbGVzY2VudDwva2V5d29y
ZD48a2V5d29yZD5BZHVsdDwva2V5d29yZD48a2V5d29yZD5BZ2Ugb2YgT25zZXQ8L2tleXdvcmQ+
PGtleXdvcmQ+QXV0b2FudGlib2RpZXMvKmJsb29kPC9rZXl3b3JkPjxrZXl3b3JkPkJpb2xvZ2lj
YWwgTWFya2Vyczwva2V5d29yZD48a2V5d29yZD5DaGlsZDwva2V5d29yZD48a2V5d29yZD5DaGls
ZCwgUHJlc2Nob29sPC9rZXl3b3JkPjxrZXl3b3JkPkRpYWJldGVzIE1lbGxpdHVzLCBUeXBlIDEv
KmVwaWRlbWlvbG9neS8qZ2VuZXRpY3MvaW1tdW5vbG9neTwva2V5d29yZD48a2V5d29yZD5GZW1h
bGU8L2tleXdvcmQ+PGtleXdvcmQ+R2Vub3R5cGU8L2tleXdvcmQ+PGtleXdvcmQ+SExBLURRIEFu
dGlnZW5zL2dlbmV0aWNzPC9rZXl3b3JkPjxrZXl3b3JkPkh1bWFuczwva2V5d29yZD48a2V5d29y
ZD5JbmZhbnQ8L2tleXdvcmQ+PGtleXdvcmQ+SW5mYW50LCBOZXdib3JuPC9rZXl3b3JkPjxrZXl3
b3JkPklzbGV0cyBvZiBMYW5nZXJoYW5zLyppbW11bm9sb2d5PC9rZXl3b3JkPjxrZXl3b3JkPkxv
Z2lzdGljIE1vZGVsczwva2V5d29yZD48a2V5d29yZD5NYWxlPC9rZXl3b3JkPjxrZXl3b3JkPlJp
c2sgRmFjdG9yczwva2V5d29yZD48a2V5d29yZD5TZXJvZXBpZGVtaW9sb2dpYyBTdHVkaWVzPC9r
ZXl3b3JkPjxrZXl3b3JkPlNleCBEaXN0cmlidXRpb248L2tleXdvcmQ+PC9rZXl3b3Jkcz48ZGF0
ZXM+PHllYXI+MjAwMjwveWVhcj48cHViLWRhdGVzPjxkYXRlPk1heTwvZGF0ZT48L3B1Yi1kYXRl
cz48L2RhdGVzPjxhY2Nlc3Npb24tbnVtPjExOTc4NjI5PC9hY2Nlc3Npb24tbnVtPjx1cmxzPjxy
ZWxhdGVkLXVybHM+PHVybD5odHRwOi8vd3d3Lm5jYmkubmxtLm5paC5nb3YvZW50cmV6L3F1ZXJ5
LmZjZ2k/Y21kPVJldHJpZXZlJmFtcDtkYj1QdWJNZWQmYW1wO2RvcHQ9Q2l0YXRpb24mYW1wO2xp
c3RfdWlkcz0xMTk3ODYyOSA8L3VybD48L3JlbGF0ZWQtdXJscz48L3VybHM+PC9yZWNvcmQ+PC9D
aXRlPjxDaXRlPjxBdXRob3I+V2VuemxhdTwvQXV0aG9yPjxZZWFyPjIwMDc8L1llYXI+PFJlY051
bT41MzQ8L1JlY051bT48cmVjb3JkPjxyZWMtbnVtYmVyPjUzNDwvcmVjLW51bWJlcj48Zm9yZWln
bi1rZXlzPjxrZXkgYXBwPSJFTiIgZGItaWQ9InB3c3hkd3BwMWFyMnpvZXB0Mjh2NXh0azJ3YTk1
MnY5OXR0MiI+NTM0PC9rZXk+PC9mb3JlaWduLWtleXM+PHJlZi10eXBlIG5hbWU9IkpvdXJuYWwg
QXJ0aWNsZSI+MTc8L3JlZi10eXBlPjxjb250cmlidXRvcnM+PGF1dGhvcnM+PGF1dGhvcj5XZW56
bGF1LCBKLiBNLjwvYXV0aG9yPjxhdXRob3I+SnVobCwgSy48L2F1dGhvcj48YXV0aG9yPll1LCBM
LjwvYXV0aG9yPjxhdXRob3I+TW91YSwgTy48L2F1dGhvcj48YXV0aG9yPlNhcmthciwgUy4gQS48
L2F1dGhvcj48YXV0aG9yPkdvdHRsaWViLCBQLjwvYXV0aG9yPjxhdXRob3I+UmV3ZXJzLCBNLjwv
YXV0aG9yPjxhdXRob3I+RWlzZW5iYXJ0aCwgRy4gUy48L2F1dGhvcj48YXV0aG9yPkplbnNlbiwg
Si48L2F1dGhvcj48YXV0aG9yPkRhdmlkc29uLCBILiBXLjwvYXV0aG9yPjxhdXRob3I+SHV0dG9u
LCBKLiBDLjwvYXV0aG9yPjwvYXV0aG9ycz48L2NvbnRyaWJ1dG9ycz48YXV0aC1hZGRyZXNzPkJh
cmJhcmEgRGF2aXMgQ2VudGVyIGZvciBDaGlsZGhvb2QgRGlhYmV0ZXMsIFVuaXZlcnNpdHkgb2Yg
Q29sb3JhZG8gYXQgRGVudmVyIGFuZCBIZWFsdGggU2NpZW5jZXMgQ2VudGVyLCAxNzc1IE5vcnRo
IFVyc3VsYSBTdHJlZXQsIEF1cm9yYSwgQ08gODAwNDUsIFVTQS48L2F1dGgtYWRkcmVzcz48dGl0
bGVzPjx0aXRsZT5UaGUgY2F0aW9uIGVmZmx1eCB0cmFuc3BvcnRlciBablQ4IChTbGMzMEE4KSBp
cyBhIG1ham9yIGF1dG9hbnRpZ2VuIGluIGh1bWFuIHR5cGUgMSBkaWFiZXRlczwvdGl0bGU+PHNl
Y29uZGFyeS10aXRsZT5Qcm9jIE5hdGwgQWNhZCBTY2kgVSBTIEE8L3NlY29uZGFyeS10aXRsZT48
L3RpdGxlcz48cGVyaW9kaWNhbD48ZnVsbC10aXRsZT5Qcm9jIE5hdGwgQWNhZCBTY2kgVSBTIEE8
L2Z1bGwtdGl0bGU+PC9wZXJpb2RpY2FsPjxwYWdlcz4xNzA0MC01PC9wYWdlcz48dm9sdW1lPjEw
NDwvdm9sdW1lPjxudW1iZXI+NDM8L251bWJlcj48ZWRpdGlvbj4yMDA3LzEwLzE5PC9lZGl0aW9u
PjxrZXl3b3Jkcz48a2V5d29yZD5BZG9sZXNjZW50PC9rZXl3b3JkPjxrZXl3b3JkPkFkdWx0PC9r
ZXl3b3JkPjxrZXl3b3JkPkFnZSBEaXN0cmlidXRpb248L2tleXdvcmQ+PGtleXdvcmQ+QWdlIG9m
IE9uc2V0PC9rZXl3b3JkPjxrZXl3b3JkPkFnZWQ8L2tleXdvcmQ+PGtleXdvcmQ+QW50aWJvZHkg
U3BlY2lmaWNpdHk8L2tleXdvcmQ+PGtleXdvcmQ+QXV0b2FudGlib2RpZXMvaW1tdW5vbG9neTwv
a2V5d29yZD48a2V5d29yZD5BdXRvYW50aWdlbnMvKmltbXVub2xvZ3k8L2tleXdvcmQ+PGtleXdv
cmQ+QXV0b2ltbXVuaXR5L2ltbXVub2xvZ3k8L2tleXdvcmQ+PGtleXdvcmQ+Q2F0aW9uIFRyYW5z
cG9ydCBQcm90ZWlucy9jaGVtaXN0cnkvKmltbXVub2xvZ3k8L2tleXdvcmQ+PGtleXdvcmQ+Q2hp
bGQ8L2tleXdvcmQ+PGtleXdvcmQ+Q2hpbGQsIFByZXNjaG9vbDwva2V5d29yZD48a2V5d29yZD5E
aWFiZXRlcyBNZWxsaXR1cywgVHlwZSAxL2VwaWRlbWlvbG9neS8qaW1tdW5vbG9neTwva2V5d29y
ZD48a2V5d29yZD5FcGl0b3Blcy9pbW11bm9sb2d5PC9rZXl3b3JkPjxrZXl3b3JkPkZlbWFsZTwv
a2V5d29yZD48a2V5d29yZD5IdW1hbnM8L2tleXdvcmQ+PGtleXdvcmQ+SW5mYW50PC9rZXl3b3Jk
PjxrZXl3b3JkPk1hbGU8L2tleXdvcmQ+PGtleXdvcmQ+TWlkZGxlIEFnZWQ8L2tleXdvcmQ+PGtl
eXdvcmQ+T2xpZ29udWNsZW90aWRlIEFycmF5IFNlcXVlbmNlIEFuYWx5c2lzPC9rZXl3b3JkPjxr
ZXl3b3JkPk9yZ2FuIFNwZWNpZmljaXR5PC9rZXl3b3JkPjxrZXl3b3JkPlJpc2sgRmFjdG9yczwv
a2V5d29yZD48L2tleXdvcmRzPjxkYXRlcz48eWVhcj4yMDA3PC95ZWFyPjxwdWItZGF0ZXM+PGRh
dGU+T2N0IDIzPC9kYXRlPjwvcHViLWRhdGVzPjwvZGF0ZXM+PGlzYm4+MDAyNy04NDI0IChQcmlu
dCkmI3hEOzAwMjctODQyNCAoTGlua2luZyk8L2lzYm4+PGFjY2Vzc2lvbi1udW0+MTc5NDI2ODQ8
L2FjY2Vzc2lvbi1udW0+PHVybHM+PHJlbGF0ZWQtdXJscz48dXJsPmh0dHA6Ly93d3cubmNiaS5u
bG0ubmloLmdvdi9lbnRyZXovcXVlcnkuZmNnaT9jbWQ9UmV0cmlldmUmYW1wO2RiPVB1Yk1lZCZh
bXA7ZG9wdD1DaXRhdGlvbiZhbXA7bGlzdF91aWRzPTE3OTQyNjg0PC91cmw+PC9yZWxhdGVkLXVy
bHM+PC91cmxzPjxjdXN0b20yPjIwNDA0MDc8L2N1c3RvbTI+PGVsZWN0cm9uaWMtcmVzb3VyY2Ut
bnVtPjA3MDU4OTQxMDQgW3BpaV0mI3hEOzEwLjEwNzMvcG5hcy4wNzA1ODk0MTA0PC9lbGVjdHJv
bmljLXJlc291cmNlLW51bT48bGFuZ3VhZ2U+ZW5nPC9sYW5ndWFnZT48L3JlY29yZD48L0NpdGU+
PC9FbmROb3RlPgB=
</w:fldData>
        </w:fldChar>
      </w:r>
      <w:r w:rsidR="00F702B1" w:rsidRPr="001C2288">
        <w:rPr>
          <w:rFonts w:ascii="Times New Roman" w:hAnsi="Times New Roman" w:cs="Times New Roman"/>
        </w:rPr>
        <w:instrText xml:space="preserve"> ADDIN EN.CITE.DATA </w:instrText>
      </w:r>
      <w:r w:rsidR="00F702B1" w:rsidRPr="001C2288">
        <w:rPr>
          <w:rFonts w:ascii="Times New Roman" w:hAnsi="Times New Roman" w:cs="Times New Roman"/>
        </w:rPr>
      </w:r>
      <w:r w:rsidR="00F702B1" w:rsidRPr="001C2288">
        <w:rPr>
          <w:rFonts w:ascii="Times New Roman" w:hAnsi="Times New Roman" w:cs="Times New Roman"/>
        </w:rPr>
        <w:fldChar w:fldCharType="end"/>
      </w:r>
      <w:r w:rsidR="00F702B1" w:rsidRPr="001C2288">
        <w:rPr>
          <w:rFonts w:ascii="Times New Roman" w:hAnsi="Times New Roman" w:cs="Times New Roman"/>
        </w:rPr>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6" w:tooltip="Sabbah, 2000 #50" w:history="1">
        <w:r w:rsidR="008863B7" w:rsidRPr="001C2288">
          <w:rPr>
            <w:rFonts w:ascii="Times New Roman" w:hAnsi="Times New Roman" w:cs="Times New Roman"/>
          </w:rPr>
          <w:t>6</w:t>
        </w:r>
      </w:hyperlink>
      <w:r w:rsidR="00F702B1" w:rsidRPr="001C2288">
        <w:rPr>
          <w:rFonts w:ascii="Times New Roman" w:hAnsi="Times New Roman" w:cs="Times New Roman"/>
        </w:rPr>
        <w:t xml:space="preserve">, </w:t>
      </w:r>
      <w:hyperlink w:anchor="_ENREF_8" w:tooltip="Graham, 2002 #52" w:history="1">
        <w:r w:rsidR="008863B7" w:rsidRPr="001C2288">
          <w:rPr>
            <w:rFonts w:ascii="Times New Roman" w:hAnsi="Times New Roman" w:cs="Times New Roman"/>
          </w:rPr>
          <w:t>8</w:t>
        </w:r>
      </w:hyperlink>
      <w:r w:rsidR="00F702B1" w:rsidRPr="001C2288">
        <w:rPr>
          <w:rFonts w:ascii="Times New Roman" w:hAnsi="Times New Roman" w:cs="Times New Roman"/>
        </w:rPr>
        <w:t xml:space="preserve">, </w:t>
      </w:r>
      <w:hyperlink w:anchor="_ENREF_20" w:tooltip="Wenzlau, 2007 #534" w:history="1">
        <w:r w:rsidR="008863B7" w:rsidRPr="001C2288">
          <w:rPr>
            <w:rFonts w:ascii="Times New Roman" w:hAnsi="Times New Roman" w:cs="Times New Roman"/>
          </w:rPr>
          <w:t>20</w:t>
        </w:r>
      </w:hyperlink>
      <w:r w:rsidR="00F702B1" w:rsidRPr="001C2288">
        <w:rPr>
          <w:rFonts w:ascii="Times New Roman" w:hAnsi="Times New Roman" w:cs="Times New Roman"/>
        </w:rPr>
        <w:t xml:space="preserve">, </w:t>
      </w:r>
      <w:hyperlink w:anchor="_ENREF_21" w:tooltip="Kockum, 1996 #1218" w:history="1">
        <w:r w:rsidR="008863B7" w:rsidRPr="001C2288">
          <w:rPr>
            <w:rFonts w:ascii="Times New Roman" w:hAnsi="Times New Roman" w:cs="Times New Roman"/>
          </w:rPr>
          <w:t>21</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Pr="001C2288">
        <w:rPr>
          <w:rFonts w:ascii="Times New Roman" w:hAnsi="Times New Roman" w:cs="Times New Roman"/>
        </w:rPr>
        <w:t xml:space="preserve">, which may </w:t>
      </w:r>
      <w:r w:rsidR="00F81258" w:rsidRPr="001C2288">
        <w:rPr>
          <w:rFonts w:ascii="Times New Roman" w:hAnsi="Times New Roman" w:cs="Times New Roman"/>
        </w:rPr>
        <w:t xml:space="preserve">also </w:t>
      </w:r>
      <w:r w:rsidRPr="001C2288">
        <w:rPr>
          <w:rFonts w:ascii="Times New Roman" w:hAnsi="Times New Roman" w:cs="Times New Roman"/>
        </w:rPr>
        <w:t xml:space="preserve">be explained by the more </w:t>
      </w:r>
      <w:r w:rsidRPr="001C2288">
        <w:rPr>
          <w:rFonts w:ascii="Times New Roman" w:hAnsi="Times New Roman" w:cs="Times New Roman"/>
        </w:rPr>
        <w:lastRenderedPageBreak/>
        <w:t>common reverse seroconversion of IAA increasing with the length of the preclinical period</w:t>
      </w:r>
      <w:r w:rsidR="00D70734" w:rsidRPr="001C2288">
        <w:rPr>
          <w:rFonts w:ascii="Times New Roman" w:hAnsi="Times New Roman" w:cs="Times New Roman"/>
        </w:rPr>
        <w:t>,</w:t>
      </w:r>
      <w:r w:rsidRPr="001C2288">
        <w:rPr>
          <w:rFonts w:ascii="Times New Roman" w:hAnsi="Times New Roman" w:cs="Times New Roman"/>
        </w:rPr>
        <w:t xml:space="preserve"> </w:t>
      </w:r>
      <w:r w:rsidR="00D70734" w:rsidRPr="001C2288">
        <w:rPr>
          <w:rFonts w:ascii="Times New Roman" w:hAnsi="Times New Roman" w:cs="Times New Roman"/>
        </w:rPr>
        <w:t xml:space="preserve">also </w:t>
      </w:r>
      <w:r w:rsidRPr="001C2288">
        <w:rPr>
          <w:rFonts w:ascii="Times New Roman" w:hAnsi="Times New Roman" w:cs="Times New Roman"/>
        </w:rPr>
        <w:t xml:space="preserve">found in this study. </w:t>
      </w:r>
      <w:r w:rsidR="0000357A" w:rsidRPr="001C2288">
        <w:rPr>
          <w:rFonts w:ascii="Times New Roman" w:hAnsi="Times New Roman" w:cs="Times New Roman"/>
        </w:rPr>
        <w:t xml:space="preserve">We therefore decided to look </w:t>
      </w:r>
      <w:r w:rsidR="00882B9E" w:rsidRPr="001C2288">
        <w:rPr>
          <w:rFonts w:ascii="Times New Roman" w:hAnsi="Times New Roman" w:cs="Times New Roman"/>
        </w:rPr>
        <w:t xml:space="preserve">at </w:t>
      </w:r>
      <w:r w:rsidR="0000357A" w:rsidRPr="001C2288">
        <w:rPr>
          <w:rFonts w:ascii="Times New Roman" w:hAnsi="Times New Roman" w:cs="Times New Roman"/>
        </w:rPr>
        <w:t xml:space="preserve">the </w:t>
      </w:r>
      <w:r w:rsidR="00C3633D" w:rsidRPr="001C2288">
        <w:rPr>
          <w:rFonts w:ascii="Times New Roman" w:hAnsi="Times New Roman" w:cs="Times New Roman"/>
        </w:rPr>
        <w:t>genetic associations of primary IAA</w:t>
      </w:r>
      <w:r w:rsidR="006139C4">
        <w:rPr>
          <w:rFonts w:ascii="Times New Roman" w:hAnsi="Times New Roman" w:cs="Times New Roman"/>
        </w:rPr>
        <w:t>-</w:t>
      </w:r>
      <w:r w:rsidR="00C3633D" w:rsidRPr="001C2288">
        <w:rPr>
          <w:rFonts w:ascii="Times New Roman" w:hAnsi="Times New Roman" w:cs="Times New Roman"/>
        </w:rPr>
        <w:t xml:space="preserve"> and primary GADA</w:t>
      </w:r>
      <w:r w:rsidR="00D70734" w:rsidRPr="001C2288">
        <w:rPr>
          <w:rFonts w:ascii="Times New Roman" w:hAnsi="Times New Roman" w:cs="Times New Roman"/>
        </w:rPr>
        <w:t>-</w:t>
      </w:r>
      <w:r w:rsidR="00C3633D" w:rsidRPr="001C2288">
        <w:rPr>
          <w:rFonts w:ascii="Times New Roman" w:hAnsi="Times New Roman" w:cs="Times New Roman"/>
        </w:rPr>
        <w:t xml:space="preserve">associated autoantibody patterns at diagnosis in the Finnish Pediatric Diabetes Register </w:t>
      </w:r>
      <w:r w:rsidR="006139C4">
        <w:rPr>
          <w:rFonts w:ascii="Times New Roman" w:hAnsi="Times New Roman" w:cs="Times New Roman"/>
        </w:rPr>
        <w:t xml:space="preserve">but </w:t>
      </w:r>
      <w:r w:rsidR="00C3633D" w:rsidRPr="001C2288">
        <w:rPr>
          <w:rFonts w:ascii="Times New Roman" w:hAnsi="Times New Roman" w:cs="Times New Roman"/>
        </w:rPr>
        <w:t>only in children diagnosed before the age of 10 years.</w:t>
      </w:r>
      <w:r w:rsidR="00ED5306" w:rsidRPr="001C2288">
        <w:rPr>
          <w:rFonts w:ascii="Times New Roman" w:hAnsi="Times New Roman" w:cs="Times New Roman"/>
        </w:rPr>
        <w:t xml:space="preserve"> </w:t>
      </w:r>
    </w:p>
    <w:p w14:paraId="49C40B7C" w14:textId="55B1C1F8" w:rsidR="00A94496" w:rsidRPr="001C2288" w:rsidRDefault="003D2ABC" w:rsidP="001C2288">
      <w:pPr>
        <w:tabs>
          <w:tab w:val="left" w:pos="426"/>
        </w:tabs>
        <w:spacing w:after="240" w:line="360" w:lineRule="auto"/>
        <w:rPr>
          <w:rFonts w:ascii="Times New Roman" w:hAnsi="Times New Roman" w:cs="Times New Roman"/>
        </w:rPr>
      </w:pPr>
      <w:r w:rsidRPr="001C2288">
        <w:rPr>
          <w:rFonts w:ascii="Times New Roman" w:hAnsi="Times New Roman" w:cs="Times New Roman"/>
        </w:rPr>
        <w:tab/>
      </w:r>
      <w:r w:rsidR="00496F3E" w:rsidRPr="001C2288">
        <w:rPr>
          <w:rFonts w:ascii="Times New Roman" w:hAnsi="Times New Roman" w:cs="Times New Roman"/>
        </w:rPr>
        <w:t>T</w:t>
      </w:r>
      <w:r w:rsidR="00D946F3" w:rsidRPr="001C2288">
        <w:rPr>
          <w:rFonts w:ascii="Times New Roman" w:hAnsi="Times New Roman" w:cs="Times New Roman"/>
        </w:rPr>
        <w:t xml:space="preserve">he </w:t>
      </w:r>
      <w:r w:rsidR="004E0B21" w:rsidRPr="001C2288">
        <w:rPr>
          <w:rFonts w:ascii="Times New Roman" w:hAnsi="Times New Roman" w:cs="Times New Roman"/>
        </w:rPr>
        <w:t xml:space="preserve">four major </w:t>
      </w:r>
      <w:r w:rsidR="00D946F3" w:rsidRPr="001C2288">
        <w:rPr>
          <w:rFonts w:ascii="Times New Roman" w:hAnsi="Times New Roman" w:cs="Times New Roman"/>
        </w:rPr>
        <w:t xml:space="preserve">islet </w:t>
      </w:r>
      <w:r w:rsidR="004E0B21" w:rsidRPr="001C2288">
        <w:rPr>
          <w:rFonts w:ascii="Times New Roman" w:hAnsi="Times New Roman" w:cs="Times New Roman"/>
        </w:rPr>
        <w:t xml:space="preserve">autoantibodies </w:t>
      </w:r>
      <w:r w:rsidR="00496F3E" w:rsidRPr="001C2288">
        <w:rPr>
          <w:rFonts w:ascii="Times New Roman" w:hAnsi="Times New Roman" w:cs="Times New Roman"/>
        </w:rPr>
        <w:t xml:space="preserve">can be found in multiple combinations </w:t>
      </w:r>
      <w:r w:rsidR="004E0B21" w:rsidRPr="001C2288">
        <w:rPr>
          <w:rFonts w:ascii="Times New Roman" w:hAnsi="Times New Roman" w:cs="Times New Roman"/>
        </w:rPr>
        <w:t xml:space="preserve">at </w:t>
      </w:r>
      <w:r w:rsidR="00496F3E" w:rsidRPr="001C2288">
        <w:rPr>
          <w:rFonts w:ascii="Times New Roman" w:hAnsi="Times New Roman" w:cs="Times New Roman"/>
        </w:rPr>
        <w:t>diabetes</w:t>
      </w:r>
      <w:r w:rsidR="004E0B21" w:rsidRPr="001C2288">
        <w:rPr>
          <w:rFonts w:ascii="Times New Roman" w:hAnsi="Times New Roman" w:cs="Times New Roman"/>
        </w:rPr>
        <w:t xml:space="preserve"> diagnosis</w:t>
      </w:r>
      <w:r w:rsidR="00AB757F" w:rsidRPr="001C2288">
        <w:rPr>
          <w:rFonts w:ascii="Times New Roman" w:hAnsi="Times New Roman" w:cs="Times New Roman"/>
        </w:rPr>
        <w:t>,</w:t>
      </w:r>
      <w:r w:rsidR="004E0B21" w:rsidRPr="001C2288">
        <w:rPr>
          <w:rFonts w:ascii="Times New Roman" w:hAnsi="Times New Roman" w:cs="Times New Roman"/>
        </w:rPr>
        <w:t xml:space="preserve"> and </w:t>
      </w:r>
      <w:r w:rsidR="00496F3E" w:rsidRPr="001C2288">
        <w:rPr>
          <w:rFonts w:ascii="Times New Roman" w:hAnsi="Times New Roman" w:cs="Times New Roman"/>
        </w:rPr>
        <w:t xml:space="preserve">based on follow-up data </w:t>
      </w:r>
      <w:r w:rsidR="00D946F3" w:rsidRPr="001C2288">
        <w:rPr>
          <w:rFonts w:ascii="Times New Roman" w:hAnsi="Times New Roman" w:cs="Times New Roman"/>
        </w:rPr>
        <w:t>some may be expected to be</w:t>
      </w:r>
      <w:r w:rsidR="00EB1B29" w:rsidRPr="001C2288">
        <w:rPr>
          <w:rFonts w:ascii="Times New Roman" w:hAnsi="Times New Roman" w:cs="Times New Roman"/>
        </w:rPr>
        <w:t xml:space="preserve"> informative</w:t>
      </w:r>
      <w:r w:rsidR="00D946F3" w:rsidRPr="001C2288">
        <w:rPr>
          <w:rFonts w:ascii="Times New Roman" w:hAnsi="Times New Roman" w:cs="Times New Roman"/>
        </w:rPr>
        <w:t xml:space="preserve"> concerning the first autoantibody</w:t>
      </w:r>
      <w:r w:rsidR="00EB1B29" w:rsidRPr="001C2288">
        <w:rPr>
          <w:rFonts w:ascii="Times New Roman" w:hAnsi="Times New Roman" w:cs="Times New Roman"/>
        </w:rPr>
        <w:t xml:space="preserve">. </w:t>
      </w:r>
      <w:r w:rsidR="00496F3E" w:rsidRPr="001C2288">
        <w:rPr>
          <w:rFonts w:ascii="Times New Roman" w:hAnsi="Times New Roman" w:cs="Times New Roman"/>
        </w:rPr>
        <w:t>T</w:t>
      </w:r>
      <w:r w:rsidR="00C3633D" w:rsidRPr="001C2288">
        <w:rPr>
          <w:rFonts w:ascii="Times New Roman" w:hAnsi="Times New Roman" w:cs="Times New Roman"/>
        </w:rPr>
        <w:t xml:space="preserve">he most common pattern at diagnosis </w:t>
      </w:r>
      <w:r w:rsidR="0052406A">
        <w:rPr>
          <w:rFonts w:ascii="Times New Roman" w:hAnsi="Times New Roman" w:cs="Times New Roman"/>
        </w:rPr>
        <w:t xml:space="preserve">in DIPP follow-up study </w:t>
      </w:r>
      <w:r w:rsidR="00496F3E" w:rsidRPr="001C2288">
        <w:rPr>
          <w:rFonts w:ascii="Times New Roman" w:hAnsi="Times New Roman" w:cs="Times New Roman"/>
        </w:rPr>
        <w:t xml:space="preserve">notably </w:t>
      </w:r>
      <w:r w:rsidR="00C3633D" w:rsidRPr="001C2288">
        <w:rPr>
          <w:rFonts w:ascii="Times New Roman" w:hAnsi="Times New Roman" w:cs="Times New Roman"/>
        </w:rPr>
        <w:t>combin</w:t>
      </w:r>
      <w:r w:rsidR="00496F3E" w:rsidRPr="001C2288">
        <w:rPr>
          <w:rFonts w:ascii="Times New Roman" w:hAnsi="Times New Roman" w:cs="Times New Roman"/>
        </w:rPr>
        <w:t>ed</w:t>
      </w:r>
      <w:r w:rsidR="00C3633D" w:rsidRPr="001C2288">
        <w:rPr>
          <w:rFonts w:ascii="Times New Roman" w:hAnsi="Times New Roman" w:cs="Times New Roman"/>
        </w:rPr>
        <w:t xml:space="preserve"> all </w:t>
      </w:r>
      <w:r w:rsidR="00F81258" w:rsidRPr="001C2288">
        <w:rPr>
          <w:rFonts w:ascii="Times New Roman" w:hAnsi="Times New Roman" w:cs="Times New Roman"/>
        </w:rPr>
        <w:t xml:space="preserve">four </w:t>
      </w:r>
      <w:r w:rsidR="00C3633D" w:rsidRPr="001C2288">
        <w:rPr>
          <w:rFonts w:ascii="Times New Roman" w:hAnsi="Times New Roman" w:cs="Times New Roman"/>
        </w:rPr>
        <w:t>autoantibodies</w:t>
      </w:r>
      <w:r w:rsidR="00AB757F" w:rsidRPr="001C2288">
        <w:rPr>
          <w:rFonts w:ascii="Times New Roman" w:hAnsi="Times New Roman" w:cs="Times New Roman"/>
        </w:rPr>
        <w:t>,</w:t>
      </w:r>
      <w:r w:rsidR="00C3633D" w:rsidRPr="001C2288">
        <w:rPr>
          <w:rFonts w:ascii="Times New Roman" w:hAnsi="Times New Roman" w:cs="Times New Roman"/>
        </w:rPr>
        <w:t xml:space="preserve"> </w:t>
      </w:r>
      <w:r w:rsidR="00496F3E" w:rsidRPr="001C2288">
        <w:rPr>
          <w:rFonts w:ascii="Times New Roman" w:hAnsi="Times New Roman" w:cs="Times New Roman"/>
        </w:rPr>
        <w:t xml:space="preserve">and in these children </w:t>
      </w:r>
      <w:r w:rsidR="00C3633D" w:rsidRPr="001C2288">
        <w:rPr>
          <w:rFonts w:ascii="Times New Roman" w:hAnsi="Times New Roman" w:cs="Times New Roman"/>
        </w:rPr>
        <w:t xml:space="preserve">IAA and GADA </w:t>
      </w:r>
      <w:r w:rsidR="00496F3E" w:rsidRPr="001C2288">
        <w:rPr>
          <w:rFonts w:ascii="Times New Roman" w:hAnsi="Times New Roman" w:cs="Times New Roman"/>
        </w:rPr>
        <w:t>were the primary</w:t>
      </w:r>
      <w:r w:rsidR="00C3633D" w:rsidRPr="001C2288">
        <w:rPr>
          <w:rFonts w:ascii="Times New Roman" w:hAnsi="Times New Roman" w:cs="Times New Roman"/>
        </w:rPr>
        <w:t xml:space="preserve"> autoantibodies in </w:t>
      </w:r>
      <w:r w:rsidR="00F81258" w:rsidRPr="001C2288">
        <w:rPr>
          <w:rFonts w:ascii="Times New Roman" w:hAnsi="Times New Roman" w:cs="Times New Roman"/>
        </w:rPr>
        <w:t xml:space="preserve">a </w:t>
      </w:r>
      <w:r w:rsidR="00D74E41" w:rsidRPr="001C2288">
        <w:rPr>
          <w:rFonts w:ascii="Times New Roman" w:hAnsi="Times New Roman" w:cs="Times New Roman"/>
        </w:rPr>
        <w:t>very similar pr</w:t>
      </w:r>
      <w:r w:rsidR="00C3633D" w:rsidRPr="001C2288">
        <w:rPr>
          <w:rFonts w:ascii="Times New Roman" w:hAnsi="Times New Roman" w:cs="Times New Roman"/>
        </w:rPr>
        <w:t xml:space="preserve">oportion </w:t>
      </w:r>
      <w:r w:rsidR="00AB757F" w:rsidRPr="001C2288">
        <w:rPr>
          <w:rFonts w:ascii="Times New Roman" w:hAnsi="Times New Roman" w:cs="Times New Roman"/>
        </w:rPr>
        <w:t xml:space="preserve">to </w:t>
      </w:r>
      <w:r w:rsidR="00C3633D" w:rsidRPr="001C2288">
        <w:rPr>
          <w:rFonts w:ascii="Times New Roman" w:hAnsi="Times New Roman" w:cs="Times New Roman"/>
        </w:rPr>
        <w:t xml:space="preserve">the whole follow-up series. </w:t>
      </w:r>
      <w:r w:rsidR="00DD5C21">
        <w:rPr>
          <w:rFonts w:ascii="Times New Roman" w:hAnsi="Times New Roman" w:cs="Times New Roman"/>
        </w:rPr>
        <w:t>I</w:t>
      </w:r>
      <w:r w:rsidR="009A029F" w:rsidRPr="001C2288">
        <w:rPr>
          <w:rFonts w:ascii="Times New Roman" w:hAnsi="Times New Roman" w:cs="Times New Roman"/>
        </w:rPr>
        <w:t>n this combination</w:t>
      </w:r>
      <w:r w:rsidR="00DD5C21">
        <w:rPr>
          <w:rFonts w:ascii="Times New Roman" w:hAnsi="Times New Roman" w:cs="Times New Roman"/>
        </w:rPr>
        <w:t>,</w:t>
      </w:r>
      <w:r w:rsidR="009A029F" w:rsidRPr="001C2288">
        <w:rPr>
          <w:rFonts w:ascii="Times New Roman" w:hAnsi="Times New Roman" w:cs="Times New Roman"/>
        </w:rPr>
        <w:t xml:space="preserve"> </w:t>
      </w:r>
      <w:r w:rsidR="00496F3E" w:rsidRPr="001C2288">
        <w:rPr>
          <w:rFonts w:ascii="Times New Roman" w:hAnsi="Times New Roman" w:cs="Times New Roman"/>
        </w:rPr>
        <w:t>only one case of primary IA-2A was found</w:t>
      </w:r>
      <w:r w:rsidR="006139C4">
        <w:rPr>
          <w:rFonts w:ascii="Times New Roman" w:hAnsi="Times New Roman" w:cs="Times New Roman"/>
        </w:rPr>
        <w:t>,</w:t>
      </w:r>
      <w:r w:rsidR="00496F3E" w:rsidRPr="001C2288">
        <w:rPr>
          <w:rFonts w:ascii="Times New Roman" w:hAnsi="Times New Roman" w:cs="Times New Roman"/>
        </w:rPr>
        <w:t xml:space="preserve"> </w:t>
      </w:r>
      <w:r w:rsidR="00CE535F" w:rsidRPr="001C2288">
        <w:rPr>
          <w:rFonts w:ascii="Times New Roman" w:hAnsi="Times New Roman" w:cs="Times New Roman"/>
        </w:rPr>
        <w:t xml:space="preserve">and </w:t>
      </w:r>
      <w:r w:rsidR="00496F3E" w:rsidRPr="001C2288">
        <w:rPr>
          <w:rFonts w:ascii="Times New Roman" w:hAnsi="Times New Roman" w:cs="Times New Roman"/>
        </w:rPr>
        <w:t xml:space="preserve">this </w:t>
      </w:r>
      <w:r w:rsidR="00AB757F" w:rsidRPr="001C2288">
        <w:rPr>
          <w:rFonts w:ascii="Times New Roman" w:hAnsi="Times New Roman" w:cs="Times New Roman"/>
        </w:rPr>
        <w:t xml:space="preserve">result </w:t>
      </w:r>
      <w:r w:rsidR="00496F3E" w:rsidRPr="001C2288">
        <w:rPr>
          <w:rFonts w:ascii="Times New Roman" w:hAnsi="Times New Roman" w:cs="Times New Roman"/>
        </w:rPr>
        <w:t xml:space="preserve">fits well with the low number of various secondary autoantibodies in cases where </w:t>
      </w:r>
      <w:r w:rsidR="009A029F" w:rsidRPr="001C2288">
        <w:rPr>
          <w:rFonts w:ascii="Times New Roman" w:hAnsi="Times New Roman" w:cs="Times New Roman"/>
        </w:rPr>
        <w:t xml:space="preserve">IA-2A </w:t>
      </w:r>
      <w:r w:rsidR="006139C4">
        <w:rPr>
          <w:rFonts w:ascii="Times New Roman" w:hAnsi="Times New Roman" w:cs="Times New Roman"/>
        </w:rPr>
        <w:t>was</w:t>
      </w:r>
      <w:r w:rsidR="006139C4" w:rsidRPr="001C2288">
        <w:rPr>
          <w:rFonts w:ascii="Times New Roman" w:hAnsi="Times New Roman" w:cs="Times New Roman"/>
        </w:rPr>
        <w:t xml:space="preserve"> </w:t>
      </w:r>
      <w:r w:rsidR="00496F3E" w:rsidRPr="001C2288">
        <w:rPr>
          <w:rFonts w:ascii="Times New Roman" w:hAnsi="Times New Roman" w:cs="Times New Roman"/>
        </w:rPr>
        <w:t>the first antibod</w:t>
      </w:r>
      <w:r w:rsidR="006139C4">
        <w:rPr>
          <w:rFonts w:ascii="Times New Roman" w:hAnsi="Times New Roman" w:cs="Times New Roman"/>
        </w:rPr>
        <w:t>y</w:t>
      </w:r>
      <w:r w:rsidR="009A029F" w:rsidRPr="001C2288">
        <w:rPr>
          <w:rFonts w:ascii="Times New Roman" w:hAnsi="Times New Roman" w:cs="Times New Roman"/>
        </w:rPr>
        <w:t xml:space="preserve"> </w:t>
      </w:r>
      <w:r w:rsidR="00496F3E" w:rsidRPr="001C2288">
        <w:rPr>
          <w:rFonts w:ascii="Times New Roman" w:hAnsi="Times New Roman" w:cs="Times New Roman"/>
        </w:rPr>
        <w:t xml:space="preserve">to appear. </w:t>
      </w:r>
      <w:r w:rsidR="00D946F3" w:rsidRPr="001C2288">
        <w:rPr>
          <w:rFonts w:ascii="Times New Roman" w:hAnsi="Times New Roman" w:cs="Times New Roman"/>
        </w:rPr>
        <w:t>Those</w:t>
      </w:r>
      <w:r w:rsidR="00AB757F" w:rsidRPr="001C2288">
        <w:rPr>
          <w:rFonts w:ascii="Times New Roman" w:hAnsi="Times New Roman" w:cs="Times New Roman"/>
        </w:rPr>
        <w:t xml:space="preserve"> children</w:t>
      </w:r>
      <w:r w:rsidR="00D946F3" w:rsidRPr="001C2288">
        <w:rPr>
          <w:rFonts w:ascii="Times New Roman" w:hAnsi="Times New Roman" w:cs="Times New Roman"/>
        </w:rPr>
        <w:t xml:space="preserve"> </w:t>
      </w:r>
      <w:r w:rsidR="00D946F3" w:rsidRPr="001C2288">
        <w:rPr>
          <w:rFonts w:ascii="Times New Roman" w:hAnsi="Times New Roman" w:cs="Times New Roman"/>
        </w:rPr>
        <w:lastRenderedPageBreak/>
        <w:t>positive for only one single aut</w:t>
      </w:r>
      <w:r w:rsidR="00C3633D" w:rsidRPr="001C2288">
        <w:rPr>
          <w:rFonts w:ascii="Times New Roman" w:hAnsi="Times New Roman" w:cs="Times New Roman"/>
        </w:rPr>
        <w:t>oantibody</w:t>
      </w:r>
      <w:r w:rsidR="009A029F" w:rsidRPr="001C2288">
        <w:rPr>
          <w:rFonts w:ascii="Times New Roman" w:hAnsi="Times New Roman" w:cs="Times New Roman"/>
        </w:rPr>
        <w:t xml:space="preserve"> specificity</w:t>
      </w:r>
      <w:r w:rsidR="00C3633D" w:rsidRPr="001C2288">
        <w:rPr>
          <w:rFonts w:ascii="Times New Roman" w:hAnsi="Times New Roman" w:cs="Times New Roman"/>
        </w:rPr>
        <w:t xml:space="preserve"> are apparently</w:t>
      </w:r>
      <w:r w:rsidR="00E131DC" w:rsidRPr="001C2288">
        <w:rPr>
          <w:rFonts w:ascii="Times New Roman" w:hAnsi="Times New Roman" w:cs="Times New Roman"/>
        </w:rPr>
        <w:t xml:space="preserve"> most</w:t>
      </w:r>
      <w:r w:rsidR="00C3633D" w:rsidRPr="001C2288">
        <w:rPr>
          <w:rFonts w:ascii="Times New Roman" w:hAnsi="Times New Roman" w:cs="Times New Roman"/>
        </w:rPr>
        <w:t xml:space="preserve"> informative concerning the primary autoantibody</w:t>
      </w:r>
      <w:r w:rsidR="00AB757F" w:rsidRPr="001C2288">
        <w:rPr>
          <w:rFonts w:ascii="Times New Roman" w:hAnsi="Times New Roman" w:cs="Times New Roman"/>
        </w:rPr>
        <w:t>,</w:t>
      </w:r>
      <w:r w:rsidR="00C3633D" w:rsidRPr="001C2288">
        <w:rPr>
          <w:rFonts w:ascii="Times New Roman" w:hAnsi="Times New Roman" w:cs="Times New Roman"/>
        </w:rPr>
        <w:t xml:space="preserve"> </w:t>
      </w:r>
      <w:r w:rsidR="00D946F3" w:rsidRPr="001C2288">
        <w:rPr>
          <w:rFonts w:ascii="Times New Roman" w:hAnsi="Times New Roman" w:cs="Times New Roman"/>
        </w:rPr>
        <w:t xml:space="preserve">although the reverse seroconversion </w:t>
      </w:r>
      <w:r w:rsidR="009A029F" w:rsidRPr="001C2288">
        <w:rPr>
          <w:rFonts w:ascii="Times New Roman" w:hAnsi="Times New Roman" w:cs="Times New Roman"/>
        </w:rPr>
        <w:t xml:space="preserve">of </w:t>
      </w:r>
      <w:r w:rsidR="00D946F3" w:rsidRPr="001C2288">
        <w:rPr>
          <w:rFonts w:ascii="Times New Roman" w:hAnsi="Times New Roman" w:cs="Times New Roman"/>
        </w:rPr>
        <w:t xml:space="preserve">IAA may also affect this </w:t>
      </w:r>
      <w:r w:rsidR="00AB757F" w:rsidRPr="001C2288">
        <w:rPr>
          <w:rFonts w:ascii="Times New Roman" w:hAnsi="Times New Roman" w:cs="Times New Roman"/>
        </w:rPr>
        <w:t xml:space="preserve">status, </w:t>
      </w:r>
      <w:r w:rsidR="00D946F3" w:rsidRPr="001C2288">
        <w:rPr>
          <w:rFonts w:ascii="Times New Roman" w:hAnsi="Times New Roman" w:cs="Times New Roman"/>
        </w:rPr>
        <w:t xml:space="preserve">especially if older children are included. Combinations where either IAA or GADA </w:t>
      </w:r>
      <w:r w:rsidR="00496F3E" w:rsidRPr="001C2288">
        <w:rPr>
          <w:rFonts w:ascii="Times New Roman" w:hAnsi="Times New Roman" w:cs="Times New Roman"/>
        </w:rPr>
        <w:t>is</w:t>
      </w:r>
      <w:r w:rsidR="00D946F3" w:rsidRPr="001C2288">
        <w:rPr>
          <w:rFonts w:ascii="Times New Roman" w:hAnsi="Times New Roman" w:cs="Times New Roman"/>
        </w:rPr>
        <w:t xml:space="preserve"> present alone c</w:t>
      </w:r>
      <w:r w:rsidR="00CD0815" w:rsidRPr="001C2288">
        <w:rPr>
          <w:rFonts w:ascii="Times New Roman" w:hAnsi="Times New Roman" w:cs="Times New Roman"/>
        </w:rPr>
        <w:t xml:space="preserve">an </w:t>
      </w:r>
      <w:r w:rsidR="00D946F3" w:rsidRPr="001C2288">
        <w:rPr>
          <w:rFonts w:ascii="Times New Roman" w:hAnsi="Times New Roman" w:cs="Times New Roman"/>
        </w:rPr>
        <w:t xml:space="preserve">be simply concluded </w:t>
      </w:r>
      <w:r w:rsidR="00AB757F" w:rsidRPr="001C2288">
        <w:rPr>
          <w:rFonts w:ascii="Times New Roman" w:hAnsi="Times New Roman" w:cs="Times New Roman"/>
        </w:rPr>
        <w:t xml:space="preserve">as </w:t>
      </w:r>
      <w:r w:rsidR="00D946F3" w:rsidRPr="001C2288">
        <w:rPr>
          <w:rFonts w:ascii="Times New Roman" w:hAnsi="Times New Roman" w:cs="Times New Roman"/>
        </w:rPr>
        <w:t>prob</w:t>
      </w:r>
      <w:r w:rsidR="00046B12" w:rsidRPr="001C2288">
        <w:rPr>
          <w:rFonts w:ascii="Times New Roman" w:hAnsi="Times New Roman" w:cs="Times New Roman"/>
        </w:rPr>
        <w:t>a</w:t>
      </w:r>
      <w:r w:rsidR="00D946F3" w:rsidRPr="001C2288">
        <w:rPr>
          <w:rFonts w:ascii="Times New Roman" w:hAnsi="Times New Roman" w:cs="Times New Roman"/>
        </w:rPr>
        <w:t xml:space="preserve">bly </w:t>
      </w:r>
      <w:r w:rsidR="00AB757F" w:rsidRPr="001C2288">
        <w:rPr>
          <w:rFonts w:ascii="Times New Roman" w:hAnsi="Times New Roman" w:cs="Times New Roman"/>
        </w:rPr>
        <w:t xml:space="preserve">also </w:t>
      </w:r>
      <w:r w:rsidR="00D946F3" w:rsidRPr="001C2288">
        <w:rPr>
          <w:rFonts w:ascii="Times New Roman" w:hAnsi="Times New Roman" w:cs="Times New Roman"/>
        </w:rPr>
        <w:t>associated as the first autoantibody because IA-2A and ZnT8A</w:t>
      </w:r>
      <w:r w:rsidR="00CD0815" w:rsidRPr="001C2288">
        <w:rPr>
          <w:rFonts w:ascii="Times New Roman" w:hAnsi="Times New Roman" w:cs="Times New Roman"/>
        </w:rPr>
        <w:t>, common at diagnosis,</w:t>
      </w:r>
      <w:r w:rsidR="00D946F3" w:rsidRPr="001C2288">
        <w:rPr>
          <w:rFonts w:ascii="Times New Roman" w:hAnsi="Times New Roman" w:cs="Times New Roman"/>
        </w:rPr>
        <w:t xml:space="preserve"> were rare as primary autoantibodies. </w:t>
      </w:r>
    </w:p>
    <w:p w14:paraId="09D49CD1" w14:textId="6A127E33" w:rsidR="00CD0815" w:rsidRPr="001C2288" w:rsidRDefault="00313CDC" w:rsidP="001C2288">
      <w:pPr>
        <w:tabs>
          <w:tab w:val="left" w:pos="426"/>
        </w:tabs>
        <w:spacing w:after="120" w:line="360" w:lineRule="auto"/>
        <w:rPr>
          <w:rFonts w:ascii="Times New Roman" w:hAnsi="Times New Roman" w:cs="Times New Roman"/>
        </w:rPr>
      </w:pPr>
      <w:r w:rsidRPr="001C2288">
        <w:rPr>
          <w:rFonts w:ascii="Times New Roman" w:hAnsi="Times New Roman" w:cs="Times New Roman"/>
        </w:rPr>
        <w:tab/>
      </w:r>
      <w:r w:rsidR="00A94496" w:rsidRPr="001C2288">
        <w:rPr>
          <w:rFonts w:ascii="Times New Roman" w:hAnsi="Times New Roman" w:cs="Times New Roman"/>
        </w:rPr>
        <w:t xml:space="preserve">The autoantibody combinations selected to represent either IAA or GADA as the probable first autoantibody, </w:t>
      </w:r>
      <w:r w:rsidR="005B374C">
        <w:rPr>
          <w:rFonts w:ascii="Times New Roman" w:hAnsi="Times New Roman" w:cs="Times New Roman"/>
        </w:rPr>
        <w:t xml:space="preserve">the </w:t>
      </w:r>
      <w:r w:rsidR="00A94496" w:rsidRPr="001C2288">
        <w:rPr>
          <w:rFonts w:ascii="Times New Roman" w:hAnsi="Times New Roman" w:cs="Times New Roman"/>
        </w:rPr>
        <w:t xml:space="preserve">IAA group and </w:t>
      </w:r>
      <w:r w:rsidR="005B374C">
        <w:rPr>
          <w:rFonts w:ascii="Times New Roman" w:hAnsi="Times New Roman" w:cs="Times New Roman"/>
        </w:rPr>
        <w:t xml:space="preserve">the </w:t>
      </w:r>
      <w:r w:rsidR="00A94496" w:rsidRPr="001C2288">
        <w:rPr>
          <w:rFonts w:ascii="Times New Roman" w:hAnsi="Times New Roman" w:cs="Times New Roman"/>
        </w:rPr>
        <w:t xml:space="preserve">GADA group </w:t>
      </w:r>
      <w:r w:rsidR="00CD0815" w:rsidRPr="001C2288">
        <w:rPr>
          <w:rFonts w:ascii="Times New Roman" w:hAnsi="Times New Roman" w:cs="Times New Roman"/>
        </w:rPr>
        <w:t>were thus selected from combinations where either IAA or GADA were present but not both</w:t>
      </w:r>
      <w:r w:rsidR="00562C91" w:rsidRPr="001C2288">
        <w:rPr>
          <w:rFonts w:ascii="Times New Roman" w:hAnsi="Times New Roman" w:cs="Times New Roman"/>
        </w:rPr>
        <w:t>. The value of this classification as a tool for identifying additional</w:t>
      </w:r>
      <w:r w:rsidR="00496F3E" w:rsidRPr="001C2288">
        <w:rPr>
          <w:rFonts w:ascii="Times New Roman" w:hAnsi="Times New Roman" w:cs="Times New Roman"/>
        </w:rPr>
        <w:t xml:space="preserve"> markers of</w:t>
      </w:r>
      <w:r w:rsidR="00562C91" w:rsidRPr="001C2288">
        <w:rPr>
          <w:rFonts w:ascii="Times New Roman" w:hAnsi="Times New Roman" w:cs="Times New Roman"/>
        </w:rPr>
        <w:t xml:space="preserve"> disease heterogeneity was further studied in the Finnish </w:t>
      </w:r>
      <w:r w:rsidR="009A029F" w:rsidRPr="001C2288">
        <w:rPr>
          <w:rFonts w:ascii="Times New Roman" w:hAnsi="Times New Roman" w:cs="Times New Roman"/>
        </w:rPr>
        <w:t xml:space="preserve">Pediatric </w:t>
      </w:r>
      <w:r w:rsidR="00562C91" w:rsidRPr="001C2288">
        <w:rPr>
          <w:rFonts w:ascii="Times New Roman" w:hAnsi="Times New Roman" w:cs="Times New Roman"/>
        </w:rPr>
        <w:t>Diabetes Register dataset using genotyping data of three SNPs from major n</w:t>
      </w:r>
      <w:r w:rsidR="00D74E41" w:rsidRPr="001C2288">
        <w:rPr>
          <w:rFonts w:ascii="Times New Roman" w:hAnsi="Times New Roman" w:cs="Times New Roman"/>
        </w:rPr>
        <w:t>on-HLA loci associated with T1D</w:t>
      </w:r>
      <w:r w:rsidR="00CD0815" w:rsidRPr="001C2288">
        <w:rPr>
          <w:rFonts w:ascii="Times New Roman" w:hAnsi="Times New Roman" w:cs="Times New Roman"/>
        </w:rPr>
        <w:t>.</w:t>
      </w:r>
      <w:r w:rsidR="00562C91" w:rsidRPr="001C2288">
        <w:rPr>
          <w:rFonts w:ascii="Times New Roman" w:hAnsi="Times New Roman" w:cs="Times New Roman"/>
        </w:rPr>
        <w:t xml:space="preserve"> In this group of children</w:t>
      </w:r>
      <w:r w:rsidR="00AB757F" w:rsidRPr="001C2288">
        <w:rPr>
          <w:rFonts w:ascii="Times New Roman" w:hAnsi="Times New Roman" w:cs="Times New Roman"/>
        </w:rPr>
        <w:t>,</w:t>
      </w:r>
      <w:r w:rsidR="00562C91" w:rsidRPr="001C2288">
        <w:rPr>
          <w:rFonts w:ascii="Times New Roman" w:hAnsi="Times New Roman" w:cs="Times New Roman"/>
        </w:rPr>
        <w:t xml:space="preserve"> the IAA group wa</w:t>
      </w:r>
      <w:r w:rsidR="00AB757F" w:rsidRPr="001C2288">
        <w:rPr>
          <w:rFonts w:ascii="Times New Roman" w:hAnsi="Times New Roman" w:cs="Times New Roman"/>
        </w:rPr>
        <w:t xml:space="preserve">s </w:t>
      </w:r>
      <w:r w:rsidR="00562C91" w:rsidRPr="001C2288">
        <w:rPr>
          <w:rFonts w:ascii="Times New Roman" w:hAnsi="Times New Roman" w:cs="Times New Roman"/>
        </w:rPr>
        <w:t xml:space="preserve">strongly associated with younger age </w:t>
      </w:r>
      <w:r w:rsidR="00D74E41" w:rsidRPr="001C2288">
        <w:rPr>
          <w:rFonts w:ascii="Times New Roman" w:hAnsi="Times New Roman" w:cs="Times New Roman"/>
        </w:rPr>
        <w:t xml:space="preserve">at diagnosis </w:t>
      </w:r>
      <w:r w:rsidR="00562C91" w:rsidRPr="001C2288">
        <w:rPr>
          <w:rFonts w:ascii="Times New Roman" w:hAnsi="Times New Roman" w:cs="Times New Roman"/>
        </w:rPr>
        <w:t xml:space="preserve">and </w:t>
      </w:r>
      <w:r w:rsidR="00562C91" w:rsidRPr="001C2288">
        <w:rPr>
          <w:rFonts w:ascii="Times New Roman" w:hAnsi="Times New Roman" w:cs="Times New Roman"/>
        </w:rPr>
        <w:lastRenderedPageBreak/>
        <w:t>homozygosity for HLA-DR4-DQ8</w:t>
      </w:r>
      <w:r w:rsidR="00AB757F" w:rsidRPr="001C2288">
        <w:rPr>
          <w:rFonts w:ascii="Times New Roman" w:hAnsi="Times New Roman" w:cs="Times New Roman"/>
        </w:rPr>
        <w:t>,</w:t>
      </w:r>
      <w:r w:rsidR="00562C91" w:rsidRPr="001C2288">
        <w:rPr>
          <w:rFonts w:ascii="Times New Roman" w:hAnsi="Times New Roman" w:cs="Times New Roman"/>
        </w:rPr>
        <w:t xml:space="preserve"> whereas </w:t>
      </w:r>
      <w:r w:rsidR="00AB757F" w:rsidRPr="001C2288">
        <w:rPr>
          <w:rFonts w:ascii="Times New Roman" w:hAnsi="Times New Roman" w:cs="Times New Roman"/>
        </w:rPr>
        <w:t xml:space="preserve">the </w:t>
      </w:r>
      <w:r w:rsidR="00562C91" w:rsidRPr="001C2288">
        <w:rPr>
          <w:rFonts w:ascii="Times New Roman" w:hAnsi="Times New Roman" w:cs="Times New Roman"/>
        </w:rPr>
        <w:t>GADA group was strongly associated with older age and HLA-DR3-DQ2 homozygosity</w:t>
      </w:r>
      <w:r w:rsidR="009A029F" w:rsidRPr="001C2288">
        <w:rPr>
          <w:rFonts w:ascii="Times New Roman" w:hAnsi="Times New Roman" w:cs="Times New Roman"/>
        </w:rPr>
        <w:t>,</w:t>
      </w:r>
      <w:r w:rsidR="00562C91" w:rsidRPr="001C2288">
        <w:rPr>
          <w:rFonts w:ascii="Times New Roman" w:hAnsi="Times New Roman" w:cs="Times New Roman"/>
        </w:rPr>
        <w:t xml:space="preserve"> characteristics associated with these autoantib</w:t>
      </w:r>
      <w:r w:rsidR="00496F3E" w:rsidRPr="001C2288">
        <w:rPr>
          <w:rFonts w:ascii="Times New Roman" w:hAnsi="Times New Roman" w:cs="Times New Roman"/>
        </w:rPr>
        <w:t>odies as primary autoantibodies</w:t>
      </w:r>
      <w:r w:rsidR="00562C91" w:rsidRPr="001C2288">
        <w:rPr>
          <w:rFonts w:ascii="Times New Roman" w:hAnsi="Times New Roman" w:cs="Times New Roman"/>
        </w:rPr>
        <w:t xml:space="preserve"> </w:t>
      </w:r>
      <w:r w:rsidR="00F702B1" w:rsidRPr="001C2288">
        <w:rPr>
          <w:rFonts w:ascii="Times New Roman" w:hAnsi="Times New Roman" w:cs="Times New Roman"/>
        </w:rPr>
        <w:fldChar w:fldCharType="begin">
          <w:fldData xml:space="preserve">PEVuZE5vdGU+PENpdGU+PEF1dGhvcj5JbG9uZW48L0F1dGhvcj48WWVhcj4yMDEzPC9ZZWFyPjxS
ZWNOdW0+MTE4OTwvUmVjTnVtPjxEaXNwbGF5VGV4dD4oOS0xMSk8L0Rpc3BsYXlUZXh0PjxyZWNv
cmQ+PHJlYy1udW1iZXI+MTE4OTwvcmVjLW51bWJlcj48Zm9yZWlnbi1rZXlzPjxrZXkgYXBwPSJF
TiIgZGItaWQ9InB3c3hkd3BwMWFyMnpvZXB0Mjh2NXh0azJ3YTk1MnY5OXR0MiI+MTE4OTwva2V5
PjwvZm9yZWlnbi1rZXlzPjxyZWYtdHlwZSBuYW1lPSJKb3VybmFsIEFydGljbGUiPjE3PC9yZWYt
dHlwZT48Y29udHJpYnV0b3JzPjxhdXRob3JzPjxhdXRob3I+SWxvbmVuLCBKLjwvYXV0aG9yPjxh
dXRob3I+SGFtbWFpcywgQS48L2F1dGhvcj48YXV0aG9yPkxhaW5lLCBBLiBQLjwvYXV0aG9yPjxh
dXRob3I+TGVtcGFpbmVuLCBKLjwvYXV0aG9yPjxhdXRob3I+VmFhcmFsYSwgTy48L2F1dGhvcj48
YXV0aG9yPlZlaWpvbGEsIFIuPC9hdXRob3I+PGF1dGhvcj5TaW1lbGwsIE8uPC9hdXRob3I+PGF1
dGhvcj5LbmlwLCBNLjwvYXV0aG9yPjwvYXV0aG9ycz48L2NvbnRyaWJ1dG9ycz48YXV0aC1hZGRy
ZXNzPkltbXVub2dlbmV0aWNzIExhYm9yYXRvcnksIFVuaXZlcnNpdHkgb2YgVHVya3UsIFR1cmt1
LCBGaW5sYW5kLjwvYXV0aC1hZGRyZXNzPjx0aXRsZXM+PHRpdGxlPlBhdHRlcm5zIG9mIGJldGEt
Y2VsbCBhdXRvYW50aWJvZHkgYXBwZWFyYW5jZSBhbmQgZ2VuZXRpYyBhc3NvY2lhdGlvbnMgZHVy
aW5nIHRoZSBmaXJzdCB5ZWFycyBvZiBsaWZlPC90aXRsZT48c2Vjb25kYXJ5LXRpdGxlPkRpYWJl
dGVzPC9zZWNvbmRhcnktdGl0bGU+PGFsdC10aXRsZT5EaWFiZXRlczwvYWx0LXRpdGxlPjwvdGl0
bGVzPjxwZXJpb2RpY2FsPjxmdWxsLXRpdGxlPkRpYWJldGVzPC9mdWxsLXRpdGxlPjwvcGVyaW9k
aWNhbD48YWx0LXBlcmlvZGljYWw+PGZ1bGwtdGl0bGU+RGlhYmV0ZXM8L2Z1bGwtdGl0bGU+PC9h
bHQtcGVyaW9kaWNhbD48cGFnZXM+MzYzNi00MDwvcGFnZXM+PHZvbHVtZT42Mjwvdm9sdW1lPjxu
dW1iZXI+MTA8L251bWJlcj48ZWRpdGlvbj4yMDEzLzA3LzEwPC9lZGl0aW9uPjxkYXRlcz48eWVh
cj4yMDEzPC95ZWFyPjxwdWItZGF0ZXM+PGRhdGU+T2N0PC9kYXRlPjwvcHViLWRhdGVzPjwvZGF0
ZXM+PGlzYm4+MTkzOS0zMjdYIChFbGVjdHJvbmljKSYjeEQ7MDAxMi0xNzk3IChMaW5raW5nKTwv
aXNibj48YWNjZXNzaW9uLW51bT4yMzgzNTMyNTwvYWNjZXNzaW9uLW51bT48dXJscz48cmVsYXRl
ZC11cmxzPjx1cmw+aHR0cDovL3d3dy5uY2JpLm5sbS5uaWguZ292L3B1Ym1lZC8yMzgzNTMyNTwv
dXJsPjwvcmVsYXRlZC11cmxzPjwvdXJscz48Y3VzdG9tMj4zNzgxNDcwPC9jdXN0b20yPjxlbGVj
dHJvbmljLXJlc291cmNlLW51bT4xMC4yMzM3L2RiMTMtMDMwMDwvZWxlY3Ryb25pYy1yZXNvdXJj
ZS1udW0+PGxhbmd1YWdlPmVuZzwvbGFuZ3VhZ2U+PC9yZWNvcmQ+PC9DaXRlPjxDaXRlPjxBdXRo
b3I+S3Jpc2NoZXI8L0F1dGhvcj48WWVhcj4yMDE1PC9ZZWFyPjxSZWNOdW0+MTMyODwvUmVjTnVt
PjxyZWNvcmQ+PHJlYy1udW1iZXI+MTMyODwvcmVjLW51bWJlcj48Zm9yZWlnbi1rZXlzPjxrZXkg
YXBwPSJFTiIgZGItaWQ9InB3c3hkd3BwMWFyMnpvZXB0Mjh2NXh0azJ3YTk1MnY5OXR0MiI+MTMy
ODwva2V5PjwvZm9yZWlnbi1rZXlzPjxyZWYtdHlwZSBuYW1lPSJKb3VybmFsIEFydGljbGUiPjE3
PC9yZWYtdHlwZT48Y29udHJpYnV0b3JzPjxhdXRob3JzPjxhdXRob3I+S3Jpc2NoZXIsIEouIFAu
PC9hdXRob3I+PGF1dGhvcj5MeW5jaCwgSy4gRi48L2F1dGhvcj48YXV0aG9yPlNjaGF0eiwgRC4g
QS48L2F1dGhvcj48YXV0aG9yPklsb25lbiwgSi48L2F1dGhvcj48YXV0aG9yPkxlcm5tYXJrLCBB
LjwvYXV0aG9yPjxhdXRob3I+SGFnb3BpYW4sIFcuIEEuPC9hdXRob3I+PGF1dGhvcj5SZXdlcnMs
IE0uIEouPC9hdXRob3I+PGF1dGhvcj5TaGUsIEouIFguPC9hdXRob3I+PGF1dGhvcj5TaW1lbGws
IE8uIEcuPC9hdXRob3I+PGF1dGhvcj5Ub3BwYXJpLCBKLjwvYXV0aG9yPjxhdXRob3I+WmllZ2xl
ciwgQS4gRy48L2F1dGhvcj48YXV0aG9yPkFrb2xrYXIsIEIuPC9hdXRob3I+PGF1dGhvcj5Cb25p
ZmFjaW8sIEUuPC9hdXRob3I+PC9hdXRob3JzPjwvY29udHJpYnV0b3JzPjxhdXRoLWFkZHJlc3M+
RGVwYXJ0bWVudCBvZiBQZWRpYXRyaWNzLCBNb3JzYW5pIENvbGxlZ2Ugb2YgTWVkaWNpbmUsIFVu
aXZlcnNpdHkgb2YgU291dGggRmxvcmlkYSwgMzY1MCBTcGVjdHJ1bSBCb3VsZXZhcmQsIFN1aXRl
IDEwMCwgVGFtcGEsIEZMLCAzMzYxMiwgVVNBLCBqZWZmcmV5LmtyaXNjaGVyQGVwaS51c2YuZWR1
LjwvYXV0aC1hZGRyZXNzPjx0aXRsZXM+PHRpdGxlPlRoZSA2IHllYXIgaW5jaWRlbmNlIG9mIGRp
YWJldGVzLWFzc29jaWF0ZWQgYXV0b2FudGlib2RpZXMgaW4gZ2VuZXRpY2FsbHkgYXQtcmlzayBj
aGlsZHJlbjogdGhlIFRFRERZIHN0dWR5PC90aXRsZT48c2Vjb25kYXJ5LXRpdGxlPkRpYWJldG9s
b2dpYTwvc2Vjb25kYXJ5LXRpdGxlPjxhbHQtdGl0bGU+RGlhYmV0b2xvZ2lhPC9hbHQtdGl0bGU+
PC90aXRsZXM+PHBlcmlvZGljYWw+PGZ1bGwtdGl0bGU+RGlhYmV0b2xvZ2lhPC9mdWxsLXRpdGxl
PjwvcGVyaW9kaWNhbD48YWx0LXBlcmlvZGljYWw+PGZ1bGwtdGl0bGU+RGlhYmV0b2xvZ2lhPC9m
dWxsLXRpdGxlPjwvYWx0LXBlcmlvZGljYWw+PHBhZ2VzPjk4MC05ODc8L3BhZ2VzPjx2b2x1bWU+
NTg8L3ZvbHVtZT48bnVtYmVyPjU8L251bWJlcj48ZWRpdGlvbj4yMDE1LzAyLzExPC9lZGl0aW9u
PjxkYXRlcz48eWVhcj4yMDE1PC95ZWFyPjxwdWItZGF0ZXM+PGRhdGU+RmViIDEwPC9kYXRlPjwv
cHViLWRhdGVzPjwvZGF0ZXM+PGlzYm4+MTQzMi0wNDI4IChFbGVjdHJvbmljKSYjeEQ7MDAxMi0x
ODZYIChMaW5raW5nKTwvaXNibj48YWNjZXNzaW9uLW51bT4yNTY2MDI1ODwvYWNjZXNzaW9uLW51
bT48dXJscz48cmVsYXRlZC11cmxzPjx1cmw+aHR0cDovL3d3dy5uY2JpLm5sbS5uaWguZ292L3B1
Ym1lZC8yNTY2MDI1ODwvdXJsPjwvcmVsYXRlZC11cmxzPjwvdXJscz48ZWxlY3Ryb25pYy1yZXNv
dXJjZS1udW0+MTAuMTAwNy9zMDAxMjUtMDE1LTM1MTQteTwvZWxlY3Ryb25pYy1yZXNvdXJjZS1u
dW0+PGxhbmd1YWdlPkVuZzwvbGFuZ3VhZ2U+PC9yZWNvcmQ+PC9DaXRlPjxDaXRlPjxBdXRob3I+
R2lhbm5vcG91bG91PC9BdXRob3I+PFllYXI+MjAxNTwvWWVhcj48UmVjTnVtPjEzNTQ8L1JlY051
bT48cmVjb3JkPjxyZWMtbnVtYmVyPjEzNTQ8L3JlYy1udW1iZXI+PGZvcmVpZ24ta2V5cz48a2V5
IGFwcD0iRU4iIGRiLWlkPSJwd3N4ZHdwcDFhcjJ6b2VwdDI4djV4dGsyd2E5NTJ2OTl0dDIiPjEz
NTQ8L2tleT48L2ZvcmVpZ24ta2V5cz48cmVmLXR5cGUgbmFtZT0iSm91cm5hbCBBcnRpY2xlIj4x
NzwvcmVmLXR5cGU+PGNvbnRyaWJ1dG9ycz48YXV0aG9ycz48YXV0aG9yPkdpYW5ub3BvdWxvdSwg
RS4gWi48L2F1dGhvcj48YXV0aG9yPldpbmtsZXIsIEMuPC9hdXRob3I+PGF1dGhvcj5DaG1pZWws
IFIuPC9hdXRob3I+PGF1dGhvcj5NYXR6a2UsIEMuPC9hdXRob3I+PGF1dGhvcj5TY2hvbHosIE0u
PC9hdXRob3I+PGF1dGhvcj5CZXllcmxlaW4sIEEuPC9hdXRob3I+PGF1dGhvcj5BY2hlbmJhY2gs
IFAuPC9hdXRob3I+PGF1dGhvcj5Cb25pZmFjaW8sIEUuPC9hdXRob3I+PGF1dGhvcj5aaWVnbGVy
LCBBLiBHLjwvYXV0aG9yPjwvYXV0aG9ycz48L2NvbnRyaWJ1dG9ycz48YXV0aC1hZGRyZXNzPklu
c3RpdHV0ZSBvZiBEaWFiZXRlcyBSZXNlYXJjaCwgSGVsbWhvbHR6IFplbnRydW0gTXVuY2hlbiBh
bmQgRm9yc2NoZXJncnVwcGUgRGlhYmV0ZXMsIEtsaW5pa3VtIHJlY2h0cyBkZXIgSXNhciwgVGVj
aG5pc2NoZSBVbml2ZXJzaXRhdCBNdW5jaGVuLCBJbmdvbHN0YWVkdGVyIExhbmRzdHIuIDEsIDg1
NzY0LCBOZXVoZXJiZXJnLCBHZXJtYW55LiYjeEQ7Rm9yc2NoZXJncnVwcGUgRGlhYmV0ZXMgZS5W
LiwgTmV1aGVyYmVyZywgR2VybWFueS4mI3hEO0NlbnRlciBmb3IgUmVnZW5lcmF0aXZlIFRoZXJh
cGllcyBEcmVzZGVuLCBGYWN1bHR5IG9mIE1lZGljaW5lLCBUZWNobmlzY2hlIFVuaXZlcnNpdGF0
LCBEcmVzZGVuLCBHZXJtYW55LiYjeEQ7UGF1bCBMYW5nZXJoYW5zIEluc3RpdHV0ZSBvZiB0aGUg
SGVsbWhvbHR6IFplbnRydW0gTXVuY2hlbiBhdCBVbml2ZXJzaXR5IENsaW5pYyBDYXJsIEd1c3Rh
diBDYXJ1cywgVGVjaG5pc2NoZSBVbml2ZXJzaXRhdCBEcmVzZGVuLCBEcmVzZGVuLCBHZXJtYW55
LiYjeEQ7SW5zdGl0dXRlIG9mIERpYWJldGVzIGFuZCBPYmVzaXR5LCBIZWxtaG9sdHogWmVudHJ1
bSBNdW5jaGVuLCBOZXVoZXJiZXJnLCBHZXJtYW55LiYjeEQ7SW5zdGl0dXRlIG9mIERpYWJldGVz
IFJlc2VhcmNoLCBIZWxtaG9sdHogWmVudHJ1bSBNdW5jaGVuIGFuZCBGb3JzY2hlcmdydXBwZSBE
aWFiZXRlcywgS2xpbmlrdW0gcmVjaHRzIGRlciBJc2FyLCBUZWNobmlzY2hlIFVuaXZlcnNpdGF0
IE11bmNoZW4sIEluZ29sc3RhZWR0ZXIgTGFuZHN0ci4gMSwgODU3NjQsIE5ldWhlcmJlcmcsIEdl
cm1hbnkuIGFuZXR0ZS1nLnppZWdsZXJAaGVsbWhvbHR6LW11ZW5jaGVuLmRlLiYjeEQ7Rm9yc2No
ZXJncnVwcGUgRGlhYmV0ZXMgZS5WLiwgTmV1aGVyYmVyZywgR2VybWFueS4gYW5ldHRlLWcuemll
Z2xlckBoZWxtaG9sdHotbXVlbmNoZW4uZGUuPC9hdXRoLWFkZHJlc3M+PHRpdGxlcz48dGl0bGU+
SXNsZXQgYXV0b2FudGlib2R5IHBoZW5vdHlwZXMgYW5kIGluY2lkZW5jZSBpbiBjaGlsZHJlbiBh
dCBpbmNyZWFzZWQgcmlzayBmb3IgdHlwZSAxIGRpYWJldGVzPC90aXRsZT48c2Vjb25kYXJ5LXRp
dGxlPkRpYWJldG9sb2dpYTwvc2Vjb25kYXJ5LXRpdGxlPjxhbHQtdGl0bGU+RGlhYmV0b2xvZ2lh
PC9hbHQtdGl0bGU+PC90aXRsZXM+PHBlcmlvZGljYWw+PGZ1bGwtdGl0bGU+RGlhYmV0b2xvZ2lh
PC9mdWxsLXRpdGxlPjwvcGVyaW9kaWNhbD48YWx0LXBlcmlvZGljYWw+PGZ1bGwtdGl0bGU+RGlh
YmV0b2xvZ2lhPC9mdWxsLXRpdGxlPjwvYWx0LXBlcmlvZGljYWw+PHBhZ2VzPjIzMTctMjM8L3Bh
Z2VzPjx2b2x1bWU+NTg8L3ZvbHVtZT48bnVtYmVyPjEwPC9udW1iZXI+PGVkaXRpb24+MjAxNS8w
Ny8wNDwvZWRpdGlvbj48ZGF0ZXM+PHllYXI+MjAxNTwveWVhcj48cHViLWRhdGVzPjxkYXRlPk9j
dDwvZGF0ZT48L3B1Yi1kYXRlcz48L2RhdGVzPjxpc2JuPjE0MzItMDQyOCAoRWxlY3Ryb25pYykm
I3hEOzAwMTItMTg2WCAoTGlua2luZyk8L2lzYm4+PGFjY2Vzc2lvbi1udW0+MjYxMzgzMzQ8L2Fj
Y2Vzc2lvbi1udW0+PHVybHM+PHJlbGF0ZWQtdXJscz48dXJsPmh0dHA6Ly93d3cubmNiaS5ubG0u
bmloLmdvdi9wdWJtZWQvMjYxMzgzMzQ8L3VybD48L3JlbGF0ZWQtdXJscz48L3VybHM+PGVsZWN0
cm9uaWMtcmVzb3VyY2UtbnVtPjEwLjEwMDcvczAwMTI1LTAxNS0zNjcyLXk8L2VsZWN0cm9uaWMt
cmVzb3VyY2UtbnVtPjxsYW5ndWFnZT5lbmc8L2xhbmd1YWdlPjwvcmVjb3JkPjwvQ2l0ZT48L0Vu
ZE5vdGU+AG==
</w:fldData>
        </w:fldChar>
      </w:r>
      <w:r w:rsidR="00F702B1" w:rsidRPr="001C2288">
        <w:rPr>
          <w:rFonts w:ascii="Times New Roman" w:hAnsi="Times New Roman" w:cs="Times New Roman"/>
        </w:rPr>
        <w:instrText xml:space="preserve"> ADDIN EN.CITE </w:instrText>
      </w:r>
      <w:r w:rsidR="00F702B1" w:rsidRPr="001C2288">
        <w:rPr>
          <w:rFonts w:ascii="Times New Roman" w:hAnsi="Times New Roman" w:cs="Times New Roman"/>
        </w:rPr>
        <w:fldChar w:fldCharType="begin">
          <w:fldData xml:space="preserve">PEVuZE5vdGU+PENpdGU+PEF1dGhvcj5JbG9uZW48L0F1dGhvcj48WWVhcj4yMDEzPC9ZZWFyPjxS
ZWNOdW0+MTE4OTwvUmVjTnVtPjxEaXNwbGF5VGV4dD4oOS0xMSk8L0Rpc3BsYXlUZXh0PjxyZWNv
cmQ+PHJlYy1udW1iZXI+MTE4OTwvcmVjLW51bWJlcj48Zm9yZWlnbi1rZXlzPjxrZXkgYXBwPSJF
TiIgZGItaWQ9InB3c3hkd3BwMWFyMnpvZXB0Mjh2NXh0azJ3YTk1MnY5OXR0MiI+MTE4OTwva2V5
PjwvZm9yZWlnbi1rZXlzPjxyZWYtdHlwZSBuYW1lPSJKb3VybmFsIEFydGljbGUiPjE3PC9yZWYt
dHlwZT48Y29udHJpYnV0b3JzPjxhdXRob3JzPjxhdXRob3I+SWxvbmVuLCBKLjwvYXV0aG9yPjxh
dXRob3I+SGFtbWFpcywgQS48L2F1dGhvcj48YXV0aG9yPkxhaW5lLCBBLiBQLjwvYXV0aG9yPjxh
dXRob3I+TGVtcGFpbmVuLCBKLjwvYXV0aG9yPjxhdXRob3I+VmFhcmFsYSwgTy48L2F1dGhvcj48
YXV0aG9yPlZlaWpvbGEsIFIuPC9hdXRob3I+PGF1dGhvcj5TaW1lbGwsIE8uPC9hdXRob3I+PGF1
dGhvcj5LbmlwLCBNLjwvYXV0aG9yPjwvYXV0aG9ycz48L2NvbnRyaWJ1dG9ycz48YXV0aC1hZGRy
ZXNzPkltbXVub2dlbmV0aWNzIExhYm9yYXRvcnksIFVuaXZlcnNpdHkgb2YgVHVya3UsIFR1cmt1
LCBGaW5sYW5kLjwvYXV0aC1hZGRyZXNzPjx0aXRsZXM+PHRpdGxlPlBhdHRlcm5zIG9mIGJldGEt
Y2VsbCBhdXRvYW50aWJvZHkgYXBwZWFyYW5jZSBhbmQgZ2VuZXRpYyBhc3NvY2lhdGlvbnMgZHVy
aW5nIHRoZSBmaXJzdCB5ZWFycyBvZiBsaWZlPC90aXRsZT48c2Vjb25kYXJ5LXRpdGxlPkRpYWJl
dGVzPC9zZWNvbmRhcnktdGl0bGU+PGFsdC10aXRsZT5EaWFiZXRlczwvYWx0LXRpdGxlPjwvdGl0
bGVzPjxwZXJpb2RpY2FsPjxmdWxsLXRpdGxlPkRpYWJldGVzPC9mdWxsLXRpdGxlPjwvcGVyaW9k
aWNhbD48YWx0LXBlcmlvZGljYWw+PGZ1bGwtdGl0bGU+RGlhYmV0ZXM8L2Z1bGwtdGl0bGU+PC9h
bHQtcGVyaW9kaWNhbD48cGFnZXM+MzYzNi00MDwvcGFnZXM+PHZvbHVtZT42Mjwvdm9sdW1lPjxu
dW1iZXI+MTA8L251bWJlcj48ZWRpdGlvbj4yMDEzLzA3LzEwPC9lZGl0aW9uPjxkYXRlcz48eWVh
cj4yMDEzPC95ZWFyPjxwdWItZGF0ZXM+PGRhdGU+T2N0PC9kYXRlPjwvcHViLWRhdGVzPjwvZGF0
ZXM+PGlzYm4+MTkzOS0zMjdYIChFbGVjdHJvbmljKSYjeEQ7MDAxMi0xNzk3IChMaW5raW5nKTwv
aXNibj48YWNjZXNzaW9uLW51bT4yMzgzNTMyNTwvYWNjZXNzaW9uLW51bT48dXJscz48cmVsYXRl
ZC11cmxzPjx1cmw+aHR0cDovL3d3dy5uY2JpLm5sbS5uaWguZ292L3B1Ym1lZC8yMzgzNTMyNTwv
dXJsPjwvcmVsYXRlZC11cmxzPjwvdXJscz48Y3VzdG9tMj4zNzgxNDcwPC9jdXN0b20yPjxlbGVj
dHJvbmljLXJlc291cmNlLW51bT4xMC4yMzM3L2RiMTMtMDMwMDwvZWxlY3Ryb25pYy1yZXNvdXJj
ZS1udW0+PGxhbmd1YWdlPmVuZzwvbGFuZ3VhZ2U+PC9yZWNvcmQ+PC9DaXRlPjxDaXRlPjxBdXRo
b3I+S3Jpc2NoZXI8L0F1dGhvcj48WWVhcj4yMDE1PC9ZZWFyPjxSZWNOdW0+MTMyODwvUmVjTnVt
PjxyZWNvcmQ+PHJlYy1udW1iZXI+MTMyODwvcmVjLW51bWJlcj48Zm9yZWlnbi1rZXlzPjxrZXkg
YXBwPSJFTiIgZGItaWQ9InB3c3hkd3BwMWFyMnpvZXB0Mjh2NXh0azJ3YTk1MnY5OXR0MiI+MTMy
ODwva2V5PjwvZm9yZWlnbi1rZXlzPjxyZWYtdHlwZSBuYW1lPSJKb3VybmFsIEFydGljbGUiPjE3
PC9yZWYtdHlwZT48Y29udHJpYnV0b3JzPjxhdXRob3JzPjxhdXRob3I+S3Jpc2NoZXIsIEouIFAu
PC9hdXRob3I+PGF1dGhvcj5MeW5jaCwgSy4gRi48L2F1dGhvcj48YXV0aG9yPlNjaGF0eiwgRC4g
QS48L2F1dGhvcj48YXV0aG9yPklsb25lbiwgSi48L2F1dGhvcj48YXV0aG9yPkxlcm5tYXJrLCBB
LjwvYXV0aG9yPjxhdXRob3I+SGFnb3BpYW4sIFcuIEEuPC9hdXRob3I+PGF1dGhvcj5SZXdlcnMs
IE0uIEouPC9hdXRob3I+PGF1dGhvcj5TaGUsIEouIFguPC9hdXRob3I+PGF1dGhvcj5TaW1lbGws
IE8uIEcuPC9hdXRob3I+PGF1dGhvcj5Ub3BwYXJpLCBKLjwvYXV0aG9yPjxhdXRob3I+WmllZ2xl
ciwgQS4gRy48L2F1dGhvcj48YXV0aG9yPkFrb2xrYXIsIEIuPC9hdXRob3I+PGF1dGhvcj5Cb25p
ZmFjaW8sIEUuPC9hdXRob3I+PC9hdXRob3JzPjwvY29udHJpYnV0b3JzPjxhdXRoLWFkZHJlc3M+
RGVwYXJ0bWVudCBvZiBQZWRpYXRyaWNzLCBNb3JzYW5pIENvbGxlZ2Ugb2YgTWVkaWNpbmUsIFVu
aXZlcnNpdHkgb2YgU291dGggRmxvcmlkYSwgMzY1MCBTcGVjdHJ1bSBCb3VsZXZhcmQsIFN1aXRl
IDEwMCwgVGFtcGEsIEZMLCAzMzYxMiwgVVNBLCBqZWZmcmV5LmtyaXNjaGVyQGVwaS51c2YuZWR1
LjwvYXV0aC1hZGRyZXNzPjx0aXRsZXM+PHRpdGxlPlRoZSA2IHllYXIgaW5jaWRlbmNlIG9mIGRp
YWJldGVzLWFzc29jaWF0ZWQgYXV0b2FudGlib2RpZXMgaW4gZ2VuZXRpY2FsbHkgYXQtcmlzayBj
aGlsZHJlbjogdGhlIFRFRERZIHN0dWR5PC90aXRsZT48c2Vjb25kYXJ5LXRpdGxlPkRpYWJldG9s
b2dpYTwvc2Vjb25kYXJ5LXRpdGxlPjxhbHQtdGl0bGU+RGlhYmV0b2xvZ2lhPC9hbHQtdGl0bGU+
PC90aXRsZXM+PHBlcmlvZGljYWw+PGZ1bGwtdGl0bGU+RGlhYmV0b2xvZ2lhPC9mdWxsLXRpdGxl
PjwvcGVyaW9kaWNhbD48YWx0LXBlcmlvZGljYWw+PGZ1bGwtdGl0bGU+RGlhYmV0b2xvZ2lhPC9m
dWxsLXRpdGxlPjwvYWx0LXBlcmlvZGljYWw+PHBhZ2VzPjk4MC05ODc8L3BhZ2VzPjx2b2x1bWU+
NTg8L3ZvbHVtZT48bnVtYmVyPjU8L251bWJlcj48ZWRpdGlvbj4yMDE1LzAyLzExPC9lZGl0aW9u
PjxkYXRlcz48eWVhcj4yMDE1PC95ZWFyPjxwdWItZGF0ZXM+PGRhdGU+RmViIDEwPC9kYXRlPjwv
cHViLWRhdGVzPjwvZGF0ZXM+PGlzYm4+MTQzMi0wNDI4IChFbGVjdHJvbmljKSYjeEQ7MDAxMi0x
ODZYIChMaW5raW5nKTwvaXNibj48YWNjZXNzaW9uLW51bT4yNTY2MDI1ODwvYWNjZXNzaW9uLW51
bT48dXJscz48cmVsYXRlZC11cmxzPjx1cmw+aHR0cDovL3d3dy5uY2JpLm5sbS5uaWguZ292L3B1
Ym1lZC8yNTY2MDI1ODwvdXJsPjwvcmVsYXRlZC11cmxzPjwvdXJscz48ZWxlY3Ryb25pYy1yZXNv
dXJjZS1udW0+MTAuMTAwNy9zMDAxMjUtMDE1LTM1MTQteTwvZWxlY3Ryb25pYy1yZXNvdXJjZS1u
dW0+PGxhbmd1YWdlPkVuZzwvbGFuZ3VhZ2U+PC9yZWNvcmQ+PC9DaXRlPjxDaXRlPjxBdXRob3I+
R2lhbm5vcG91bG91PC9BdXRob3I+PFllYXI+MjAxNTwvWWVhcj48UmVjTnVtPjEzNTQ8L1JlY051
bT48cmVjb3JkPjxyZWMtbnVtYmVyPjEzNTQ8L3JlYy1udW1iZXI+PGZvcmVpZ24ta2V5cz48a2V5
IGFwcD0iRU4iIGRiLWlkPSJwd3N4ZHdwcDFhcjJ6b2VwdDI4djV4dGsyd2E5NTJ2OTl0dDIiPjEz
NTQ8L2tleT48L2ZvcmVpZ24ta2V5cz48cmVmLXR5cGUgbmFtZT0iSm91cm5hbCBBcnRpY2xlIj4x
NzwvcmVmLXR5cGU+PGNvbnRyaWJ1dG9ycz48YXV0aG9ycz48YXV0aG9yPkdpYW5ub3BvdWxvdSwg
RS4gWi48L2F1dGhvcj48YXV0aG9yPldpbmtsZXIsIEMuPC9hdXRob3I+PGF1dGhvcj5DaG1pZWws
IFIuPC9hdXRob3I+PGF1dGhvcj5NYXR6a2UsIEMuPC9hdXRob3I+PGF1dGhvcj5TY2hvbHosIE0u
PC9hdXRob3I+PGF1dGhvcj5CZXllcmxlaW4sIEEuPC9hdXRob3I+PGF1dGhvcj5BY2hlbmJhY2gs
IFAuPC9hdXRob3I+PGF1dGhvcj5Cb25pZmFjaW8sIEUuPC9hdXRob3I+PGF1dGhvcj5aaWVnbGVy
LCBBLiBHLjwvYXV0aG9yPjwvYXV0aG9ycz48L2NvbnRyaWJ1dG9ycz48YXV0aC1hZGRyZXNzPklu
c3RpdHV0ZSBvZiBEaWFiZXRlcyBSZXNlYXJjaCwgSGVsbWhvbHR6IFplbnRydW0gTXVuY2hlbiBh
bmQgRm9yc2NoZXJncnVwcGUgRGlhYmV0ZXMsIEtsaW5pa3VtIHJlY2h0cyBkZXIgSXNhciwgVGVj
aG5pc2NoZSBVbml2ZXJzaXRhdCBNdW5jaGVuLCBJbmdvbHN0YWVkdGVyIExhbmRzdHIuIDEsIDg1
NzY0LCBOZXVoZXJiZXJnLCBHZXJtYW55LiYjeEQ7Rm9yc2NoZXJncnVwcGUgRGlhYmV0ZXMgZS5W
LiwgTmV1aGVyYmVyZywgR2VybWFueS4mI3hEO0NlbnRlciBmb3IgUmVnZW5lcmF0aXZlIFRoZXJh
cGllcyBEcmVzZGVuLCBGYWN1bHR5IG9mIE1lZGljaW5lLCBUZWNobmlzY2hlIFVuaXZlcnNpdGF0
LCBEcmVzZGVuLCBHZXJtYW55LiYjeEQ7UGF1bCBMYW5nZXJoYW5zIEluc3RpdHV0ZSBvZiB0aGUg
SGVsbWhvbHR6IFplbnRydW0gTXVuY2hlbiBhdCBVbml2ZXJzaXR5IENsaW5pYyBDYXJsIEd1c3Rh
diBDYXJ1cywgVGVjaG5pc2NoZSBVbml2ZXJzaXRhdCBEcmVzZGVuLCBEcmVzZGVuLCBHZXJtYW55
LiYjeEQ7SW5zdGl0dXRlIG9mIERpYWJldGVzIGFuZCBPYmVzaXR5LCBIZWxtaG9sdHogWmVudHJ1
bSBNdW5jaGVuLCBOZXVoZXJiZXJnLCBHZXJtYW55LiYjeEQ7SW5zdGl0dXRlIG9mIERpYWJldGVz
IFJlc2VhcmNoLCBIZWxtaG9sdHogWmVudHJ1bSBNdW5jaGVuIGFuZCBGb3JzY2hlcmdydXBwZSBE
aWFiZXRlcywgS2xpbmlrdW0gcmVjaHRzIGRlciBJc2FyLCBUZWNobmlzY2hlIFVuaXZlcnNpdGF0
IE11bmNoZW4sIEluZ29sc3RhZWR0ZXIgTGFuZHN0ci4gMSwgODU3NjQsIE5ldWhlcmJlcmcsIEdl
cm1hbnkuIGFuZXR0ZS1nLnppZWdsZXJAaGVsbWhvbHR6LW11ZW5jaGVuLmRlLiYjeEQ7Rm9yc2No
ZXJncnVwcGUgRGlhYmV0ZXMgZS5WLiwgTmV1aGVyYmVyZywgR2VybWFueS4gYW5ldHRlLWcuemll
Z2xlckBoZWxtaG9sdHotbXVlbmNoZW4uZGUuPC9hdXRoLWFkZHJlc3M+PHRpdGxlcz48dGl0bGU+
SXNsZXQgYXV0b2FudGlib2R5IHBoZW5vdHlwZXMgYW5kIGluY2lkZW5jZSBpbiBjaGlsZHJlbiBh
dCBpbmNyZWFzZWQgcmlzayBmb3IgdHlwZSAxIGRpYWJldGVzPC90aXRsZT48c2Vjb25kYXJ5LXRp
dGxlPkRpYWJldG9sb2dpYTwvc2Vjb25kYXJ5LXRpdGxlPjxhbHQtdGl0bGU+RGlhYmV0b2xvZ2lh
PC9hbHQtdGl0bGU+PC90aXRsZXM+PHBlcmlvZGljYWw+PGZ1bGwtdGl0bGU+RGlhYmV0b2xvZ2lh
PC9mdWxsLXRpdGxlPjwvcGVyaW9kaWNhbD48YWx0LXBlcmlvZGljYWw+PGZ1bGwtdGl0bGU+RGlh
YmV0b2xvZ2lhPC9mdWxsLXRpdGxlPjwvYWx0LXBlcmlvZGljYWw+PHBhZ2VzPjIzMTctMjM8L3Bh
Z2VzPjx2b2x1bWU+NTg8L3ZvbHVtZT48bnVtYmVyPjEwPC9udW1iZXI+PGVkaXRpb24+MjAxNS8w
Ny8wNDwvZWRpdGlvbj48ZGF0ZXM+PHllYXI+MjAxNTwveWVhcj48cHViLWRhdGVzPjxkYXRlPk9j
dDwvZGF0ZT48L3B1Yi1kYXRlcz48L2RhdGVzPjxpc2JuPjE0MzItMDQyOCAoRWxlY3Ryb25pYykm
I3hEOzAwMTItMTg2WCAoTGlua2luZyk8L2lzYm4+PGFjY2Vzc2lvbi1udW0+MjYxMzgzMzQ8L2Fj
Y2Vzc2lvbi1udW0+PHVybHM+PHJlbGF0ZWQtdXJscz48dXJsPmh0dHA6Ly93d3cubmNiaS5ubG0u
bmloLmdvdi9wdWJtZWQvMjYxMzgzMzQ8L3VybD48L3JlbGF0ZWQtdXJscz48L3VybHM+PGVsZWN0
cm9uaWMtcmVzb3VyY2UtbnVtPjEwLjEwMDcvczAwMTI1LTAxNS0zNjcyLXk8L2VsZWN0cm9uaWMt
cmVzb3VyY2UtbnVtPjxsYW5ndWFnZT5lbmc8L2xhbmd1YWdlPjwvcmVjb3JkPjwvQ2l0ZT48L0Vu
ZE5vdGU+AG==
</w:fldData>
        </w:fldChar>
      </w:r>
      <w:r w:rsidR="00F702B1" w:rsidRPr="001C2288">
        <w:rPr>
          <w:rFonts w:ascii="Times New Roman" w:hAnsi="Times New Roman" w:cs="Times New Roman"/>
        </w:rPr>
        <w:instrText xml:space="preserve"> ADDIN EN.CITE.DATA </w:instrText>
      </w:r>
      <w:r w:rsidR="00F702B1" w:rsidRPr="001C2288">
        <w:rPr>
          <w:rFonts w:ascii="Times New Roman" w:hAnsi="Times New Roman" w:cs="Times New Roman"/>
        </w:rPr>
      </w:r>
      <w:r w:rsidR="00F702B1" w:rsidRPr="001C2288">
        <w:rPr>
          <w:rFonts w:ascii="Times New Roman" w:hAnsi="Times New Roman" w:cs="Times New Roman"/>
        </w:rPr>
        <w:fldChar w:fldCharType="end"/>
      </w:r>
      <w:r w:rsidR="00F702B1" w:rsidRPr="001C2288">
        <w:rPr>
          <w:rFonts w:ascii="Times New Roman" w:hAnsi="Times New Roman" w:cs="Times New Roman"/>
        </w:rPr>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9" w:tooltip="Ilonen, 2013 #1189" w:history="1">
        <w:r w:rsidR="008863B7" w:rsidRPr="001C2288">
          <w:rPr>
            <w:rFonts w:ascii="Times New Roman" w:hAnsi="Times New Roman" w:cs="Times New Roman"/>
          </w:rPr>
          <w:t>9-11</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00562C91" w:rsidRPr="001C2288">
        <w:rPr>
          <w:rFonts w:ascii="Times New Roman" w:hAnsi="Times New Roman" w:cs="Times New Roman"/>
        </w:rPr>
        <w:t>.</w:t>
      </w:r>
      <w:r w:rsidR="009A029F" w:rsidRPr="001C2288">
        <w:rPr>
          <w:rFonts w:ascii="Times New Roman" w:hAnsi="Times New Roman" w:cs="Times New Roman"/>
        </w:rPr>
        <w:t xml:space="preserve"> This observation thus</w:t>
      </w:r>
      <w:r w:rsidR="00496F3E" w:rsidRPr="001C2288">
        <w:rPr>
          <w:rFonts w:ascii="Times New Roman" w:hAnsi="Times New Roman" w:cs="Times New Roman"/>
        </w:rPr>
        <w:t xml:space="preserve"> support</w:t>
      </w:r>
      <w:r w:rsidR="009A029F" w:rsidRPr="001C2288">
        <w:rPr>
          <w:rFonts w:ascii="Times New Roman" w:hAnsi="Times New Roman" w:cs="Times New Roman"/>
        </w:rPr>
        <w:t>ed the selecti</w:t>
      </w:r>
      <w:r w:rsidR="00496F3E" w:rsidRPr="001C2288">
        <w:rPr>
          <w:rFonts w:ascii="Times New Roman" w:hAnsi="Times New Roman" w:cs="Times New Roman"/>
        </w:rPr>
        <w:t xml:space="preserve">on of grouping criteria. </w:t>
      </w:r>
    </w:p>
    <w:p w14:paraId="6F406D4D" w14:textId="5D4BB26A" w:rsidR="00AF39D6" w:rsidRPr="001C2288" w:rsidRDefault="003D2ABC" w:rsidP="001C2288">
      <w:pPr>
        <w:tabs>
          <w:tab w:val="left" w:pos="426"/>
        </w:tabs>
        <w:spacing w:after="120" w:line="360" w:lineRule="auto"/>
        <w:rPr>
          <w:rFonts w:ascii="Times New Roman" w:hAnsi="Times New Roman" w:cs="Times New Roman"/>
        </w:rPr>
      </w:pPr>
      <w:r w:rsidRPr="001C2288">
        <w:rPr>
          <w:rFonts w:ascii="Times New Roman" w:hAnsi="Times New Roman" w:cs="Times New Roman"/>
        </w:rPr>
        <w:tab/>
      </w:r>
      <w:r w:rsidR="003C46F1" w:rsidRPr="001C2288">
        <w:rPr>
          <w:rFonts w:ascii="Times New Roman" w:hAnsi="Times New Roman" w:cs="Times New Roman"/>
        </w:rPr>
        <w:t>Our earlier work</w:t>
      </w:r>
      <w:r w:rsidR="00F07A7C" w:rsidRPr="001C2288">
        <w:rPr>
          <w:rFonts w:ascii="Times New Roman" w:hAnsi="Times New Roman" w:cs="Times New Roman"/>
        </w:rPr>
        <w:t xml:space="preserve"> analy</w:t>
      </w:r>
      <w:r w:rsidR="008A344A" w:rsidRPr="001C2288">
        <w:rPr>
          <w:rFonts w:ascii="Times New Roman" w:hAnsi="Times New Roman" w:cs="Times New Roman"/>
        </w:rPr>
        <w:t>z</w:t>
      </w:r>
      <w:r w:rsidR="009B6EEE" w:rsidRPr="001C2288">
        <w:rPr>
          <w:rFonts w:ascii="Times New Roman" w:hAnsi="Times New Roman" w:cs="Times New Roman"/>
        </w:rPr>
        <w:t>ing</w:t>
      </w:r>
      <w:r w:rsidR="003C46F1" w:rsidRPr="001C2288">
        <w:rPr>
          <w:rFonts w:ascii="Times New Roman" w:hAnsi="Times New Roman" w:cs="Times New Roman"/>
        </w:rPr>
        <w:t xml:space="preserve"> </w:t>
      </w:r>
      <w:r w:rsidR="00470EAC" w:rsidRPr="001C2288">
        <w:rPr>
          <w:rFonts w:ascii="Times New Roman" w:hAnsi="Times New Roman" w:cs="Times New Roman"/>
        </w:rPr>
        <w:t xml:space="preserve">the relationship between </w:t>
      </w:r>
      <w:r w:rsidR="00FD6C83" w:rsidRPr="001C2288">
        <w:rPr>
          <w:rFonts w:ascii="Times New Roman" w:hAnsi="Times New Roman" w:cs="Times New Roman"/>
        </w:rPr>
        <w:t>autoantibody specificities</w:t>
      </w:r>
      <w:r w:rsidR="009B6EEE" w:rsidRPr="001C2288">
        <w:rPr>
          <w:rFonts w:ascii="Times New Roman" w:hAnsi="Times New Roman" w:cs="Times New Roman"/>
        </w:rPr>
        <w:t xml:space="preserve"> at diagnosis</w:t>
      </w:r>
      <w:r w:rsidR="00FD6C83" w:rsidRPr="001C2288">
        <w:rPr>
          <w:rFonts w:ascii="Times New Roman" w:hAnsi="Times New Roman" w:cs="Times New Roman"/>
        </w:rPr>
        <w:t xml:space="preserve"> and </w:t>
      </w:r>
      <w:r w:rsidR="009117CC" w:rsidRPr="001C2288">
        <w:rPr>
          <w:rFonts w:ascii="Times New Roman" w:hAnsi="Times New Roman" w:cs="Times New Roman"/>
        </w:rPr>
        <w:t xml:space="preserve">35 non-HLA SNPs </w:t>
      </w:r>
      <w:r w:rsidR="008A344A" w:rsidRPr="001C2288">
        <w:rPr>
          <w:rFonts w:ascii="Times New Roman" w:hAnsi="Times New Roman" w:cs="Times New Roman"/>
        </w:rPr>
        <w:t xml:space="preserve">associated with type 1 diabetes </w:t>
      </w:r>
      <w:r w:rsidR="00AF43D0">
        <w:rPr>
          <w:rFonts w:ascii="Times New Roman" w:hAnsi="Times New Roman" w:cs="Times New Roman"/>
        </w:rPr>
        <w:t xml:space="preserve">in FPDR </w:t>
      </w:r>
      <w:r w:rsidR="00E265EA">
        <w:rPr>
          <w:rFonts w:ascii="Times New Roman" w:hAnsi="Times New Roman" w:cs="Times New Roman"/>
        </w:rPr>
        <w:t>children</w:t>
      </w:r>
      <w:r w:rsidR="00AF43D0">
        <w:rPr>
          <w:rFonts w:ascii="Times New Roman" w:hAnsi="Times New Roman" w:cs="Times New Roman"/>
        </w:rPr>
        <w:t xml:space="preserve"> </w:t>
      </w:r>
      <w:r w:rsidR="003C46F1" w:rsidRPr="001C2288">
        <w:rPr>
          <w:rFonts w:ascii="Times New Roman" w:hAnsi="Times New Roman" w:cs="Times New Roman"/>
        </w:rPr>
        <w:t xml:space="preserve">showed </w:t>
      </w:r>
      <w:r w:rsidR="009117CC" w:rsidRPr="001C2288">
        <w:rPr>
          <w:rFonts w:ascii="Times New Roman" w:hAnsi="Times New Roman" w:cs="Times New Roman"/>
        </w:rPr>
        <w:t>significant associations between IAA</w:t>
      </w:r>
      <w:r w:rsidR="009B6EEE" w:rsidRPr="001C2288">
        <w:rPr>
          <w:rFonts w:ascii="Times New Roman" w:hAnsi="Times New Roman" w:cs="Times New Roman"/>
        </w:rPr>
        <w:t>-positivity</w:t>
      </w:r>
      <w:r w:rsidR="003C46F1" w:rsidRPr="001C2288">
        <w:rPr>
          <w:rFonts w:ascii="Times New Roman" w:hAnsi="Times New Roman" w:cs="Times New Roman"/>
        </w:rPr>
        <w:t xml:space="preserve"> at diagnosis</w:t>
      </w:r>
      <w:r w:rsidR="009117CC" w:rsidRPr="001C2288">
        <w:rPr>
          <w:rFonts w:ascii="Times New Roman" w:hAnsi="Times New Roman" w:cs="Times New Roman"/>
        </w:rPr>
        <w:t xml:space="preserve"> and</w:t>
      </w:r>
      <w:r w:rsidR="00F845AF" w:rsidRPr="001C2288">
        <w:rPr>
          <w:rFonts w:ascii="Times New Roman" w:hAnsi="Times New Roman" w:cs="Times New Roman"/>
        </w:rPr>
        <w:t xml:space="preserve"> </w:t>
      </w:r>
      <w:r w:rsidR="009B6EEE" w:rsidRPr="001C2288">
        <w:rPr>
          <w:rFonts w:ascii="Times New Roman" w:hAnsi="Times New Roman" w:cs="Times New Roman"/>
        </w:rPr>
        <w:t xml:space="preserve">the </w:t>
      </w:r>
      <w:r w:rsidR="00F845AF" w:rsidRPr="001C2288">
        <w:rPr>
          <w:rFonts w:ascii="Times New Roman" w:hAnsi="Times New Roman" w:cs="Times New Roman"/>
        </w:rPr>
        <w:t xml:space="preserve">polymorphisms in </w:t>
      </w:r>
      <w:r w:rsidR="009B6EEE" w:rsidRPr="001C2288">
        <w:rPr>
          <w:rFonts w:ascii="Times New Roman" w:hAnsi="Times New Roman" w:cs="Times New Roman"/>
        </w:rPr>
        <w:t xml:space="preserve">both </w:t>
      </w:r>
      <w:r w:rsidR="00470EAC" w:rsidRPr="001C2288">
        <w:rPr>
          <w:rFonts w:ascii="Times New Roman" w:hAnsi="Times New Roman" w:cs="Times New Roman"/>
        </w:rPr>
        <w:t xml:space="preserve">the </w:t>
      </w:r>
      <w:r w:rsidR="00F845AF" w:rsidRPr="001C2288">
        <w:rPr>
          <w:rFonts w:ascii="Times New Roman" w:hAnsi="Times New Roman" w:cs="Times New Roman"/>
          <w:i/>
        </w:rPr>
        <w:t>INS</w:t>
      </w:r>
      <w:r w:rsidR="00F845AF" w:rsidRPr="001C2288">
        <w:rPr>
          <w:rFonts w:ascii="Times New Roman" w:hAnsi="Times New Roman" w:cs="Times New Roman"/>
        </w:rPr>
        <w:t xml:space="preserve"> and </w:t>
      </w:r>
      <w:r w:rsidR="00F845AF" w:rsidRPr="001C2288">
        <w:rPr>
          <w:rFonts w:ascii="Times New Roman" w:hAnsi="Times New Roman" w:cs="Times New Roman"/>
          <w:i/>
        </w:rPr>
        <w:t>IKZF4-ERBB3</w:t>
      </w:r>
      <w:r w:rsidR="00F845AF" w:rsidRPr="001C2288">
        <w:rPr>
          <w:rFonts w:ascii="Times New Roman" w:hAnsi="Times New Roman" w:cs="Times New Roman"/>
        </w:rPr>
        <w:t xml:space="preserve"> loci</w:t>
      </w:r>
      <w:r w:rsidR="0025533B" w:rsidRPr="001C2288">
        <w:rPr>
          <w:rFonts w:ascii="Times New Roman" w:hAnsi="Times New Roman" w:cs="Times New Roman"/>
        </w:rPr>
        <w:t>.</w:t>
      </w:r>
      <w:r w:rsidR="005E2949" w:rsidRPr="001C2288">
        <w:rPr>
          <w:rFonts w:ascii="Times New Roman" w:hAnsi="Times New Roman" w:cs="Times New Roman"/>
        </w:rPr>
        <w:t xml:space="preserve"> </w:t>
      </w:r>
      <w:r w:rsidR="00C87FAD" w:rsidRPr="001C2288">
        <w:rPr>
          <w:rFonts w:ascii="Times New Roman" w:hAnsi="Times New Roman" w:cs="Times New Roman"/>
        </w:rPr>
        <w:t xml:space="preserve">However, the latter association </w:t>
      </w:r>
      <w:r w:rsidR="00CF5FB8" w:rsidRPr="001C2288">
        <w:rPr>
          <w:rFonts w:ascii="Times New Roman" w:hAnsi="Times New Roman" w:cs="Times New Roman"/>
        </w:rPr>
        <w:t xml:space="preserve">with </w:t>
      </w:r>
      <w:r w:rsidR="00562C91" w:rsidRPr="001C2288">
        <w:rPr>
          <w:rFonts w:ascii="Times New Roman" w:hAnsi="Times New Roman" w:cs="Times New Roman"/>
          <w:i/>
        </w:rPr>
        <w:t xml:space="preserve">IKZF4-ERBB3 </w:t>
      </w:r>
      <w:r w:rsidR="00C87FAD" w:rsidRPr="001C2288">
        <w:rPr>
          <w:rFonts w:ascii="Times New Roman" w:hAnsi="Times New Roman" w:cs="Times New Roman"/>
        </w:rPr>
        <w:t xml:space="preserve">was </w:t>
      </w:r>
      <w:r w:rsidR="00D33150" w:rsidRPr="001C2288">
        <w:rPr>
          <w:rFonts w:ascii="Times New Roman" w:hAnsi="Times New Roman" w:cs="Times New Roman"/>
        </w:rPr>
        <w:t>in</w:t>
      </w:r>
      <w:r w:rsidR="00F07A7C" w:rsidRPr="001C2288">
        <w:rPr>
          <w:rFonts w:ascii="Times New Roman" w:hAnsi="Times New Roman" w:cs="Times New Roman"/>
        </w:rPr>
        <w:t>verse</w:t>
      </w:r>
      <w:r w:rsidR="00AB757F" w:rsidRPr="001C2288">
        <w:rPr>
          <w:rFonts w:ascii="Times New Roman" w:hAnsi="Times New Roman" w:cs="Times New Roman"/>
        </w:rPr>
        <w:t>,</w:t>
      </w:r>
      <w:r w:rsidR="00F07A7C" w:rsidRPr="001C2288">
        <w:rPr>
          <w:rFonts w:ascii="Times New Roman" w:hAnsi="Times New Roman" w:cs="Times New Roman"/>
        </w:rPr>
        <w:t xml:space="preserve"> as the </w:t>
      </w:r>
      <w:r w:rsidR="000664FF" w:rsidRPr="001C2288">
        <w:rPr>
          <w:rFonts w:ascii="Times New Roman" w:hAnsi="Times New Roman" w:cs="Times New Roman"/>
        </w:rPr>
        <w:t>genotype</w:t>
      </w:r>
      <w:r w:rsidR="00562C91" w:rsidRPr="001C2288">
        <w:rPr>
          <w:rFonts w:ascii="Times New Roman" w:hAnsi="Times New Roman" w:cs="Times New Roman"/>
        </w:rPr>
        <w:t>s</w:t>
      </w:r>
      <w:r w:rsidR="00C87FAD" w:rsidRPr="001C2288">
        <w:rPr>
          <w:rFonts w:ascii="Times New Roman" w:hAnsi="Times New Roman" w:cs="Times New Roman"/>
        </w:rPr>
        <w:t xml:space="preserve"> </w:t>
      </w:r>
      <w:r w:rsidRPr="001C2288">
        <w:rPr>
          <w:rFonts w:ascii="Times New Roman" w:hAnsi="Times New Roman" w:cs="Times New Roman"/>
        </w:rPr>
        <w:t xml:space="preserve">associated with diabetes risk </w:t>
      </w:r>
      <w:r w:rsidR="00C87FAD" w:rsidRPr="001C2288">
        <w:rPr>
          <w:rFonts w:ascii="Times New Roman" w:hAnsi="Times New Roman" w:cs="Times New Roman"/>
        </w:rPr>
        <w:t>w</w:t>
      </w:r>
      <w:r w:rsidR="00562C91" w:rsidRPr="001C2288">
        <w:rPr>
          <w:rFonts w:ascii="Times New Roman" w:hAnsi="Times New Roman" w:cs="Times New Roman"/>
        </w:rPr>
        <w:t>ere</w:t>
      </w:r>
      <w:r w:rsidR="00C87FAD" w:rsidRPr="001C2288">
        <w:rPr>
          <w:rFonts w:ascii="Times New Roman" w:hAnsi="Times New Roman" w:cs="Times New Roman"/>
        </w:rPr>
        <w:t xml:space="preserve"> decreased among </w:t>
      </w:r>
      <w:r w:rsidR="0006367F" w:rsidRPr="001C2288">
        <w:rPr>
          <w:rFonts w:ascii="Times New Roman" w:hAnsi="Times New Roman" w:cs="Times New Roman"/>
        </w:rPr>
        <w:t xml:space="preserve">children </w:t>
      </w:r>
      <w:r w:rsidR="00D33150" w:rsidRPr="001C2288">
        <w:rPr>
          <w:rFonts w:ascii="Times New Roman" w:hAnsi="Times New Roman" w:cs="Times New Roman"/>
        </w:rPr>
        <w:t xml:space="preserve">testing </w:t>
      </w:r>
      <w:r w:rsidR="00C87FAD" w:rsidRPr="001C2288">
        <w:rPr>
          <w:rFonts w:ascii="Times New Roman" w:hAnsi="Times New Roman" w:cs="Times New Roman"/>
        </w:rPr>
        <w:t xml:space="preserve">positive for IAA and </w:t>
      </w:r>
      <w:r w:rsidR="00D33150" w:rsidRPr="001C2288">
        <w:rPr>
          <w:rFonts w:ascii="Times New Roman" w:hAnsi="Times New Roman" w:cs="Times New Roman"/>
        </w:rPr>
        <w:t>accordingly</w:t>
      </w:r>
      <w:r w:rsidR="00C87FAD" w:rsidRPr="001C2288">
        <w:rPr>
          <w:rFonts w:ascii="Times New Roman" w:hAnsi="Times New Roman" w:cs="Times New Roman"/>
        </w:rPr>
        <w:t xml:space="preserve"> did not </w:t>
      </w:r>
      <w:r w:rsidR="009A029F" w:rsidRPr="001C2288">
        <w:rPr>
          <w:rFonts w:ascii="Times New Roman" w:hAnsi="Times New Roman" w:cs="Times New Roman"/>
        </w:rPr>
        <w:t xml:space="preserve">reveal any specific association </w:t>
      </w:r>
      <w:r w:rsidR="00D33150" w:rsidRPr="001C2288">
        <w:rPr>
          <w:rFonts w:ascii="Times New Roman" w:hAnsi="Times New Roman" w:cs="Times New Roman"/>
        </w:rPr>
        <w:t>between</w:t>
      </w:r>
      <w:r w:rsidR="00C87FAD" w:rsidRPr="001C2288">
        <w:rPr>
          <w:rFonts w:ascii="Times New Roman" w:hAnsi="Times New Roman" w:cs="Times New Roman"/>
        </w:rPr>
        <w:t xml:space="preserve"> an autoantibody and risk</w:t>
      </w:r>
      <w:r w:rsidR="00AB757F" w:rsidRPr="001C2288">
        <w:rPr>
          <w:rFonts w:ascii="Times New Roman" w:hAnsi="Times New Roman" w:cs="Times New Roman"/>
        </w:rPr>
        <w:t>-</w:t>
      </w:r>
      <w:r w:rsidR="009B6EEE" w:rsidRPr="001C2288">
        <w:rPr>
          <w:rFonts w:ascii="Times New Roman" w:hAnsi="Times New Roman" w:cs="Times New Roman"/>
        </w:rPr>
        <w:t xml:space="preserve">associated </w:t>
      </w:r>
      <w:r w:rsidR="00C87FAD" w:rsidRPr="001C2288">
        <w:rPr>
          <w:rFonts w:ascii="Times New Roman" w:hAnsi="Times New Roman" w:cs="Times New Roman"/>
        </w:rPr>
        <w:t>alleles</w:t>
      </w:r>
      <w:r w:rsidR="000664FF" w:rsidRPr="001C2288">
        <w:rPr>
          <w:rFonts w:ascii="Times New Roman" w:hAnsi="Times New Roman" w:cs="Times New Roman"/>
        </w:rPr>
        <w:t xml:space="preserve"> </w:t>
      </w:r>
      <w:r w:rsidR="00F702B1" w:rsidRPr="001C2288">
        <w:rPr>
          <w:rFonts w:ascii="Times New Roman" w:hAnsi="Times New Roman" w:cs="Times New Roman"/>
        </w:rPr>
        <w:fldChar w:fldCharType="begin"/>
      </w:r>
      <w:r w:rsidR="00F702B1" w:rsidRPr="001C2288">
        <w:rPr>
          <w:rFonts w:ascii="Times New Roman" w:hAnsi="Times New Roman" w:cs="Times New Roman"/>
        </w:rPr>
        <w:instrText xml:space="preserve"> ADDIN EN.CITE &lt;EndNote&gt;&lt;Cite&gt;&lt;Author&gt;Lempainen&lt;/Author&gt;&lt;Year&gt;2013&lt;/Year&gt;&lt;RecNum&gt;1190&lt;/RecNum&gt;&lt;DisplayText&gt;(12)&lt;/DisplayText&gt;&lt;record&gt;&lt;rec-number&gt;1190&lt;/rec-number&gt;&lt;foreign-keys&gt;&lt;key app="EN" db-id="pwsxdwpp1ar2zoept28v5xtk2wa952v99tt2"&gt;1190&lt;/key&gt;&lt;/foreign-keys&gt;&lt;ref-type name="Journal Article"&gt;17&lt;/ref-type&gt;&lt;contributors&gt;&lt;authors&gt;&lt;author&gt;Lempainen, J.&lt;/author&gt;&lt;author&gt;Härkönen, T.&lt;/author&gt;&lt;author&gt;Laine, A.&lt;/author&gt;&lt;author&gt;Knip, M.&lt;/author&gt;&lt;author&gt;Ilonen, J.&lt;/author&gt;&lt;/authors&gt;&lt;/contributors&gt;&lt;auth-address&gt;Immunogenetics Laboratory, University of Turku, Turku, Finland; Department of Pediatrics, Turku University Hospital, University of Turku, Turku, Finland.&lt;/auth-address&gt;&lt;titles&gt;&lt;title&gt;Associations of polymorphisms in non-HLA loci with autoantibodies at the diagnosis of type 1 diabetes: INS and IKZF4 associate with insulin autoantibodies&lt;/title&gt;&lt;secondary-title&gt;Pediatr Diabetes&lt;/secondary-title&gt;&lt;alt-title&gt;Pediatric diabetes&lt;/alt-title&gt;&lt;/titles&gt;&lt;periodical&gt;&lt;full-title&gt;Pediatr Diabetes&lt;/full-title&gt;&lt;/periodical&gt;&lt;alt-periodical&gt;&lt;full-title&gt;Pediatric Diabetes&lt;/full-title&gt;&lt;/alt-periodical&gt;&lt;pages&gt;490-6&lt;/pages&gt;&lt;volume&gt;14&lt;/volume&gt;&lt;number&gt;7&lt;/number&gt;&lt;edition&gt;2013/06/01&lt;/edition&gt;&lt;dates&gt;&lt;year&gt;2013&lt;/year&gt;&lt;pub-dates&gt;&lt;date&gt;Nov&lt;/date&gt;&lt;/pub-dates&gt;&lt;/dates&gt;&lt;isbn&gt;1399-5448 (Electronic)&amp;#xD;1399-543X (Linking)&lt;/isbn&gt;&lt;accession-num&gt;23721563&lt;/accession-num&gt;&lt;urls&gt;&lt;related-urls&gt;&lt;url&gt;http://www.ncbi.nlm.nih.gov/pubmed/23721563&lt;/url&gt;&lt;/related-urls&gt;&lt;/urls&gt;&lt;electronic-resource-num&gt;10.1111/pedi.12046&lt;/electronic-resource-num&gt;&lt;language&gt;eng&lt;/language&gt;&lt;/record&gt;&lt;/Cite&gt;&lt;/EndNote&gt;</w:instrText>
      </w:r>
      <w:r w:rsidR="00F702B1" w:rsidRPr="001C2288">
        <w:rPr>
          <w:rFonts w:ascii="Times New Roman" w:hAnsi="Times New Roman" w:cs="Times New Roman"/>
        </w:rPr>
        <w:fldChar w:fldCharType="separate"/>
      </w:r>
      <w:r w:rsidR="00F702B1" w:rsidRPr="001C2288">
        <w:rPr>
          <w:rFonts w:ascii="Times New Roman" w:hAnsi="Times New Roman" w:cs="Times New Roman"/>
        </w:rPr>
        <w:t>(</w:t>
      </w:r>
      <w:hyperlink w:anchor="_ENREF_12" w:tooltip="Lempainen, 2013 #1190" w:history="1">
        <w:r w:rsidR="008863B7" w:rsidRPr="001C2288">
          <w:rPr>
            <w:rFonts w:ascii="Times New Roman" w:hAnsi="Times New Roman" w:cs="Times New Roman"/>
          </w:rPr>
          <w:t>12</w:t>
        </w:r>
      </w:hyperlink>
      <w:r w:rsidR="00F702B1" w:rsidRPr="001C2288">
        <w:rPr>
          <w:rFonts w:ascii="Times New Roman" w:hAnsi="Times New Roman" w:cs="Times New Roman"/>
        </w:rPr>
        <w:t>)</w:t>
      </w:r>
      <w:r w:rsidR="00F702B1" w:rsidRPr="001C2288">
        <w:rPr>
          <w:rFonts w:ascii="Times New Roman" w:hAnsi="Times New Roman" w:cs="Times New Roman"/>
        </w:rPr>
        <w:fldChar w:fldCharType="end"/>
      </w:r>
      <w:r w:rsidR="00C87FAD" w:rsidRPr="001C2288">
        <w:rPr>
          <w:rFonts w:ascii="Times New Roman" w:hAnsi="Times New Roman" w:cs="Times New Roman"/>
        </w:rPr>
        <w:t xml:space="preserve">. In the </w:t>
      </w:r>
      <w:r w:rsidR="00173D86" w:rsidRPr="001C2288">
        <w:rPr>
          <w:rFonts w:ascii="Times New Roman" w:hAnsi="Times New Roman" w:cs="Times New Roman"/>
        </w:rPr>
        <w:t xml:space="preserve">current </w:t>
      </w:r>
      <w:r w:rsidR="00C87FAD" w:rsidRPr="001C2288">
        <w:rPr>
          <w:rFonts w:ascii="Times New Roman" w:hAnsi="Times New Roman" w:cs="Times New Roman"/>
        </w:rPr>
        <w:t>analysis</w:t>
      </w:r>
      <w:r w:rsidR="00AB757F" w:rsidRPr="001C2288">
        <w:rPr>
          <w:rFonts w:ascii="Times New Roman" w:hAnsi="Times New Roman" w:cs="Times New Roman"/>
        </w:rPr>
        <w:t>,</w:t>
      </w:r>
      <w:r w:rsidR="00C87FAD" w:rsidRPr="001C2288">
        <w:rPr>
          <w:rFonts w:ascii="Times New Roman" w:hAnsi="Times New Roman" w:cs="Times New Roman"/>
        </w:rPr>
        <w:t xml:space="preserve"> with </w:t>
      </w:r>
      <w:r w:rsidR="008032AF" w:rsidRPr="001C2288">
        <w:rPr>
          <w:rFonts w:ascii="Times New Roman" w:hAnsi="Times New Roman" w:cs="Times New Roman"/>
        </w:rPr>
        <w:t xml:space="preserve">an </w:t>
      </w:r>
      <w:r w:rsidR="00CF01AB" w:rsidRPr="001C2288">
        <w:rPr>
          <w:rFonts w:ascii="Times New Roman" w:hAnsi="Times New Roman" w:cs="Times New Roman"/>
        </w:rPr>
        <w:t xml:space="preserve">overlapping series </w:t>
      </w:r>
      <w:r w:rsidR="009B6EEE" w:rsidRPr="001C2288">
        <w:rPr>
          <w:rFonts w:ascii="Times New Roman" w:hAnsi="Times New Roman" w:cs="Times New Roman"/>
        </w:rPr>
        <w:t>of new</w:t>
      </w:r>
      <w:r w:rsidR="001C2288">
        <w:rPr>
          <w:rFonts w:ascii="Times New Roman" w:hAnsi="Times New Roman" w:cs="Times New Roman"/>
        </w:rPr>
        <w:t xml:space="preserve">ly </w:t>
      </w:r>
      <w:r w:rsidR="009B6EEE" w:rsidRPr="001C2288">
        <w:rPr>
          <w:rFonts w:ascii="Times New Roman" w:hAnsi="Times New Roman" w:cs="Times New Roman"/>
        </w:rPr>
        <w:t xml:space="preserve">diagnosed </w:t>
      </w:r>
      <w:r w:rsidR="00C87FAD" w:rsidRPr="001C2288">
        <w:rPr>
          <w:rFonts w:ascii="Times New Roman" w:hAnsi="Times New Roman" w:cs="Times New Roman"/>
        </w:rPr>
        <w:t xml:space="preserve">children </w:t>
      </w:r>
      <w:r w:rsidR="00CF01AB" w:rsidRPr="001C2288">
        <w:rPr>
          <w:rFonts w:ascii="Times New Roman" w:hAnsi="Times New Roman" w:cs="Times New Roman"/>
        </w:rPr>
        <w:t xml:space="preserve">who were </w:t>
      </w:r>
      <w:r w:rsidR="007A3574" w:rsidRPr="001C2288">
        <w:rPr>
          <w:rFonts w:ascii="Times New Roman" w:hAnsi="Times New Roman" w:cs="Times New Roman"/>
        </w:rPr>
        <w:t xml:space="preserve">tested </w:t>
      </w:r>
      <w:r w:rsidR="00CF01AB" w:rsidRPr="001C2288">
        <w:rPr>
          <w:rFonts w:ascii="Times New Roman" w:hAnsi="Times New Roman" w:cs="Times New Roman"/>
        </w:rPr>
        <w:t xml:space="preserve">for all four </w:t>
      </w:r>
      <w:r w:rsidR="000664FF" w:rsidRPr="001C2288">
        <w:rPr>
          <w:rFonts w:ascii="Times New Roman" w:hAnsi="Times New Roman" w:cs="Times New Roman"/>
        </w:rPr>
        <w:t xml:space="preserve">islet </w:t>
      </w:r>
      <w:r w:rsidR="00CF01AB" w:rsidRPr="001C2288">
        <w:rPr>
          <w:rFonts w:ascii="Times New Roman" w:hAnsi="Times New Roman" w:cs="Times New Roman"/>
        </w:rPr>
        <w:t>autoantibodies as well as for</w:t>
      </w:r>
      <w:r w:rsidR="00562C91" w:rsidRPr="001C2288">
        <w:rPr>
          <w:rFonts w:ascii="Times New Roman" w:hAnsi="Times New Roman" w:cs="Times New Roman"/>
        </w:rPr>
        <w:t xml:space="preserve"> </w:t>
      </w:r>
      <w:r w:rsidR="00562C91" w:rsidRPr="001C2288">
        <w:rPr>
          <w:rFonts w:ascii="Times New Roman" w:hAnsi="Times New Roman" w:cs="Times New Roman"/>
        </w:rPr>
        <w:lastRenderedPageBreak/>
        <w:t>three SNPs in these non-HLA loci</w:t>
      </w:r>
      <w:r w:rsidR="00AB757F" w:rsidRPr="001C2288">
        <w:rPr>
          <w:rFonts w:ascii="Times New Roman" w:hAnsi="Times New Roman" w:cs="Times New Roman"/>
        </w:rPr>
        <w:t>,</w:t>
      </w:r>
      <w:r w:rsidR="00562C91" w:rsidRPr="001C2288">
        <w:rPr>
          <w:rFonts w:ascii="Times New Roman" w:hAnsi="Times New Roman" w:cs="Times New Roman"/>
        </w:rPr>
        <w:t xml:space="preserve"> </w:t>
      </w:r>
      <w:r w:rsidR="00CF01AB" w:rsidRPr="001C2288">
        <w:rPr>
          <w:rFonts w:ascii="Times New Roman" w:hAnsi="Times New Roman" w:cs="Times New Roman"/>
        </w:rPr>
        <w:t xml:space="preserve">we </w:t>
      </w:r>
      <w:r w:rsidR="008032AF" w:rsidRPr="001C2288">
        <w:rPr>
          <w:rFonts w:ascii="Times New Roman" w:hAnsi="Times New Roman" w:cs="Times New Roman"/>
        </w:rPr>
        <w:t>could repeat</w:t>
      </w:r>
      <w:r w:rsidR="00CF01AB" w:rsidRPr="001C2288">
        <w:rPr>
          <w:rFonts w:ascii="Times New Roman" w:hAnsi="Times New Roman" w:cs="Times New Roman"/>
        </w:rPr>
        <w:t xml:space="preserve"> the earlier positive and negative associations of IAA</w:t>
      </w:r>
      <w:r w:rsidR="008032AF" w:rsidRPr="001C2288">
        <w:rPr>
          <w:rFonts w:ascii="Times New Roman" w:hAnsi="Times New Roman" w:cs="Times New Roman"/>
        </w:rPr>
        <w:t xml:space="preserve"> without </w:t>
      </w:r>
      <w:r w:rsidR="00B85A5B" w:rsidRPr="001C2288">
        <w:rPr>
          <w:rFonts w:ascii="Times New Roman" w:hAnsi="Times New Roman" w:cs="Times New Roman"/>
        </w:rPr>
        <w:t>observing</w:t>
      </w:r>
      <w:r w:rsidR="008032AF" w:rsidRPr="001C2288">
        <w:rPr>
          <w:rFonts w:ascii="Times New Roman" w:hAnsi="Times New Roman" w:cs="Times New Roman"/>
        </w:rPr>
        <w:t xml:space="preserve"> any positive association with </w:t>
      </w:r>
      <w:r w:rsidR="00496F3E" w:rsidRPr="001C2288">
        <w:rPr>
          <w:rFonts w:ascii="Times New Roman" w:hAnsi="Times New Roman" w:cs="Times New Roman"/>
        </w:rPr>
        <w:t>GADA or other autoantibodies</w:t>
      </w:r>
      <w:r w:rsidR="00E131DC" w:rsidRPr="001C2288">
        <w:rPr>
          <w:rFonts w:ascii="Times New Roman" w:hAnsi="Times New Roman" w:cs="Times New Roman"/>
        </w:rPr>
        <w:t>. Moreover,</w:t>
      </w:r>
      <w:r w:rsidR="00496F3E" w:rsidRPr="001C2288">
        <w:rPr>
          <w:rFonts w:ascii="Times New Roman" w:hAnsi="Times New Roman" w:cs="Times New Roman"/>
        </w:rPr>
        <w:t xml:space="preserve"> </w:t>
      </w:r>
      <w:r w:rsidR="00E131DC" w:rsidRPr="001C2288">
        <w:rPr>
          <w:rFonts w:ascii="Times New Roman" w:hAnsi="Times New Roman" w:cs="Times New Roman"/>
        </w:rPr>
        <w:t xml:space="preserve">we </w:t>
      </w:r>
      <w:r w:rsidR="00CF01AB" w:rsidRPr="001C2288">
        <w:rPr>
          <w:rFonts w:ascii="Times New Roman" w:hAnsi="Times New Roman" w:cs="Times New Roman"/>
        </w:rPr>
        <w:t xml:space="preserve">could also demonstrate that by selecting children who </w:t>
      </w:r>
      <w:r w:rsidRPr="001C2288">
        <w:rPr>
          <w:rFonts w:ascii="Times New Roman" w:hAnsi="Times New Roman" w:cs="Times New Roman"/>
        </w:rPr>
        <w:t>in</w:t>
      </w:r>
      <w:r w:rsidR="00CF01AB" w:rsidRPr="001C2288">
        <w:rPr>
          <w:rFonts w:ascii="Times New Roman" w:hAnsi="Times New Roman" w:cs="Times New Roman"/>
        </w:rPr>
        <w:t xml:space="preserve"> this series </w:t>
      </w:r>
      <w:r w:rsidR="00802A0D" w:rsidRPr="001C2288">
        <w:rPr>
          <w:rFonts w:ascii="Times New Roman" w:hAnsi="Times New Roman" w:cs="Times New Roman"/>
        </w:rPr>
        <w:t xml:space="preserve">could be </w:t>
      </w:r>
      <w:r w:rsidR="009B6EEE" w:rsidRPr="001C2288">
        <w:rPr>
          <w:rFonts w:ascii="Times New Roman" w:hAnsi="Times New Roman" w:cs="Times New Roman"/>
        </w:rPr>
        <w:t xml:space="preserve">classified as having IAA or GADA as the </w:t>
      </w:r>
      <w:r w:rsidR="003867A5" w:rsidRPr="001C2288">
        <w:rPr>
          <w:rFonts w:ascii="Times New Roman" w:hAnsi="Times New Roman" w:cs="Times New Roman"/>
        </w:rPr>
        <w:t xml:space="preserve">most </w:t>
      </w:r>
      <w:r w:rsidRPr="001C2288">
        <w:rPr>
          <w:rFonts w:ascii="Times New Roman" w:hAnsi="Times New Roman" w:cs="Times New Roman"/>
        </w:rPr>
        <w:t>likely</w:t>
      </w:r>
      <w:r w:rsidR="003867A5" w:rsidRPr="001C2288">
        <w:rPr>
          <w:rFonts w:ascii="Times New Roman" w:hAnsi="Times New Roman" w:cs="Times New Roman"/>
        </w:rPr>
        <w:t xml:space="preserve"> </w:t>
      </w:r>
      <w:r w:rsidR="009A029F" w:rsidRPr="001C2288">
        <w:rPr>
          <w:rFonts w:ascii="Times New Roman" w:hAnsi="Times New Roman" w:cs="Times New Roman"/>
        </w:rPr>
        <w:t>primary autoantibod</w:t>
      </w:r>
      <w:r w:rsidR="00D74E41" w:rsidRPr="001C2288">
        <w:rPr>
          <w:rFonts w:ascii="Times New Roman" w:hAnsi="Times New Roman" w:cs="Times New Roman"/>
        </w:rPr>
        <w:t>y</w:t>
      </w:r>
      <w:r w:rsidR="008F5352" w:rsidRPr="001C2288">
        <w:rPr>
          <w:rFonts w:ascii="Times New Roman" w:hAnsi="Times New Roman" w:cs="Times New Roman"/>
        </w:rPr>
        <w:t>,</w:t>
      </w:r>
      <w:r w:rsidR="009B6EEE" w:rsidRPr="001C2288">
        <w:rPr>
          <w:rFonts w:ascii="Times New Roman" w:hAnsi="Times New Roman" w:cs="Times New Roman"/>
        </w:rPr>
        <w:t xml:space="preserve"> </w:t>
      </w:r>
      <w:r w:rsidR="00C87FAD" w:rsidRPr="001C2288">
        <w:rPr>
          <w:rFonts w:ascii="Times New Roman" w:hAnsi="Times New Roman" w:cs="Times New Roman"/>
        </w:rPr>
        <w:t xml:space="preserve">we could </w:t>
      </w:r>
      <w:r w:rsidR="00802A0D" w:rsidRPr="001C2288">
        <w:rPr>
          <w:rFonts w:ascii="Times New Roman" w:hAnsi="Times New Roman" w:cs="Times New Roman"/>
        </w:rPr>
        <w:t>detect</w:t>
      </w:r>
      <w:r w:rsidR="00C87FAD" w:rsidRPr="001C2288">
        <w:rPr>
          <w:rFonts w:ascii="Times New Roman" w:hAnsi="Times New Roman" w:cs="Times New Roman"/>
        </w:rPr>
        <w:t xml:space="preserve"> a</w:t>
      </w:r>
      <w:r w:rsidR="00285E88" w:rsidRPr="001C2288">
        <w:rPr>
          <w:rFonts w:ascii="Times New Roman" w:hAnsi="Times New Roman" w:cs="Times New Roman"/>
        </w:rPr>
        <w:t>n</w:t>
      </w:r>
      <w:r w:rsidR="00C87FAD" w:rsidRPr="001C2288">
        <w:rPr>
          <w:rFonts w:ascii="Times New Roman" w:hAnsi="Times New Roman" w:cs="Times New Roman"/>
        </w:rPr>
        <w:t xml:space="preserve"> association of </w:t>
      </w:r>
      <w:r w:rsidR="005E42A0" w:rsidRPr="001C2288">
        <w:rPr>
          <w:rFonts w:ascii="Times New Roman" w:hAnsi="Times New Roman" w:cs="Times New Roman"/>
          <w:i/>
        </w:rPr>
        <w:t xml:space="preserve">IKZF4 </w:t>
      </w:r>
      <w:r w:rsidR="005E42A0" w:rsidRPr="001C2288">
        <w:rPr>
          <w:rFonts w:ascii="Times New Roman" w:hAnsi="Times New Roman" w:cs="Times New Roman"/>
        </w:rPr>
        <w:t>and</w:t>
      </w:r>
      <w:r w:rsidR="005E42A0" w:rsidRPr="001C2288">
        <w:rPr>
          <w:rFonts w:ascii="Times New Roman" w:hAnsi="Times New Roman" w:cs="Times New Roman"/>
          <w:i/>
        </w:rPr>
        <w:t xml:space="preserve"> ERBB3</w:t>
      </w:r>
      <w:r w:rsidR="005E42A0" w:rsidRPr="001C2288">
        <w:rPr>
          <w:rFonts w:ascii="Times New Roman" w:hAnsi="Times New Roman" w:cs="Times New Roman"/>
        </w:rPr>
        <w:t xml:space="preserve"> </w:t>
      </w:r>
      <w:r w:rsidR="00C87FAD" w:rsidRPr="001C2288">
        <w:rPr>
          <w:rFonts w:ascii="Times New Roman" w:hAnsi="Times New Roman" w:cs="Times New Roman"/>
        </w:rPr>
        <w:t xml:space="preserve">risk </w:t>
      </w:r>
      <w:r w:rsidR="000664FF" w:rsidRPr="001C2288">
        <w:rPr>
          <w:rFonts w:ascii="Times New Roman" w:hAnsi="Times New Roman" w:cs="Times New Roman"/>
        </w:rPr>
        <w:t>genotype</w:t>
      </w:r>
      <w:r w:rsidR="009A029F" w:rsidRPr="001C2288">
        <w:rPr>
          <w:rFonts w:ascii="Times New Roman" w:hAnsi="Times New Roman" w:cs="Times New Roman"/>
        </w:rPr>
        <w:t>s</w:t>
      </w:r>
      <w:r w:rsidR="00C87FAD" w:rsidRPr="001C2288">
        <w:rPr>
          <w:rFonts w:ascii="Times New Roman" w:hAnsi="Times New Roman" w:cs="Times New Roman"/>
        </w:rPr>
        <w:t xml:space="preserve"> with </w:t>
      </w:r>
      <w:r w:rsidR="00D33150" w:rsidRPr="001C2288">
        <w:rPr>
          <w:rFonts w:ascii="Times New Roman" w:hAnsi="Times New Roman" w:cs="Times New Roman"/>
        </w:rPr>
        <w:t xml:space="preserve">the </w:t>
      </w:r>
      <w:r w:rsidR="00C70E89" w:rsidRPr="001C2288">
        <w:rPr>
          <w:rFonts w:ascii="Times New Roman" w:hAnsi="Times New Roman" w:cs="Times New Roman"/>
        </w:rPr>
        <w:t>GADA</w:t>
      </w:r>
      <w:r w:rsidR="00D74E41" w:rsidRPr="001C2288">
        <w:rPr>
          <w:rFonts w:ascii="Times New Roman" w:hAnsi="Times New Roman" w:cs="Times New Roman"/>
        </w:rPr>
        <w:t xml:space="preserve"> </w:t>
      </w:r>
      <w:r w:rsidR="00C70E89" w:rsidRPr="001C2288">
        <w:rPr>
          <w:rFonts w:ascii="Times New Roman" w:hAnsi="Times New Roman" w:cs="Times New Roman"/>
        </w:rPr>
        <w:t>group</w:t>
      </w:r>
      <w:r w:rsidR="005B547F">
        <w:rPr>
          <w:rFonts w:ascii="Times New Roman" w:hAnsi="Times New Roman" w:cs="Times New Roman"/>
        </w:rPr>
        <w:t>,</w:t>
      </w:r>
      <w:r w:rsidR="00E131DC" w:rsidRPr="001C2288">
        <w:rPr>
          <w:rFonts w:ascii="Times New Roman" w:hAnsi="Times New Roman" w:cs="Times New Roman"/>
        </w:rPr>
        <w:t xml:space="preserve"> thus</w:t>
      </w:r>
      <w:r w:rsidR="00C70E89" w:rsidRPr="001C2288">
        <w:rPr>
          <w:rFonts w:ascii="Times New Roman" w:hAnsi="Times New Roman" w:cs="Times New Roman"/>
        </w:rPr>
        <w:t xml:space="preserve"> indicating significance</w:t>
      </w:r>
      <w:r w:rsidR="005D6E76">
        <w:rPr>
          <w:rFonts w:ascii="Times New Roman" w:hAnsi="Times New Roman" w:cs="Times New Roman"/>
        </w:rPr>
        <w:t xml:space="preserve"> of </w:t>
      </w:r>
      <w:r w:rsidR="005D6E76" w:rsidRPr="004938EF">
        <w:rPr>
          <w:rFonts w:ascii="Times New Roman" w:hAnsi="Times New Roman" w:cs="Times New Roman"/>
          <w:i/>
        </w:rPr>
        <w:t>IKZF4</w:t>
      </w:r>
      <w:r w:rsidR="00F67670" w:rsidRPr="004938EF">
        <w:rPr>
          <w:rFonts w:ascii="Times New Roman" w:hAnsi="Times New Roman" w:cs="Times New Roman"/>
          <w:i/>
        </w:rPr>
        <w:t>-</w:t>
      </w:r>
      <w:r w:rsidR="005D6E76" w:rsidRPr="004938EF">
        <w:rPr>
          <w:rFonts w:ascii="Times New Roman" w:hAnsi="Times New Roman" w:cs="Times New Roman"/>
          <w:i/>
        </w:rPr>
        <w:t>ERBB3</w:t>
      </w:r>
      <w:r w:rsidR="005D6E76">
        <w:rPr>
          <w:rFonts w:ascii="Times New Roman" w:hAnsi="Times New Roman" w:cs="Times New Roman"/>
        </w:rPr>
        <w:t xml:space="preserve"> region</w:t>
      </w:r>
      <w:r w:rsidR="00C70E89" w:rsidRPr="001C2288">
        <w:rPr>
          <w:rFonts w:ascii="Times New Roman" w:hAnsi="Times New Roman" w:cs="Times New Roman"/>
        </w:rPr>
        <w:t xml:space="preserve"> in a </w:t>
      </w:r>
      <w:r w:rsidRPr="001C2288">
        <w:rPr>
          <w:rFonts w:ascii="Times New Roman" w:hAnsi="Times New Roman" w:cs="Times New Roman"/>
        </w:rPr>
        <w:t xml:space="preserve">disease pathway </w:t>
      </w:r>
      <w:r w:rsidR="00C70E89" w:rsidRPr="001C2288">
        <w:rPr>
          <w:rFonts w:ascii="Times New Roman" w:hAnsi="Times New Roman" w:cs="Times New Roman"/>
        </w:rPr>
        <w:t xml:space="preserve">characterized by </w:t>
      </w:r>
      <w:r w:rsidR="009B6EEE" w:rsidRPr="001C2288">
        <w:rPr>
          <w:rFonts w:ascii="Times New Roman" w:hAnsi="Times New Roman" w:cs="Times New Roman"/>
        </w:rPr>
        <w:t xml:space="preserve">the </w:t>
      </w:r>
      <w:r w:rsidR="00C70E89" w:rsidRPr="001C2288">
        <w:rPr>
          <w:rFonts w:ascii="Times New Roman" w:hAnsi="Times New Roman" w:cs="Times New Roman"/>
        </w:rPr>
        <w:t>appearance o</w:t>
      </w:r>
      <w:r w:rsidR="00D41D7D" w:rsidRPr="001C2288">
        <w:rPr>
          <w:rFonts w:ascii="Times New Roman" w:hAnsi="Times New Roman" w:cs="Times New Roman"/>
        </w:rPr>
        <w:t>f GADA as the first autoantibod</w:t>
      </w:r>
      <w:r w:rsidR="00FB567E" w:rsidRPr="001C2288">
        <w:rPr>
          <w:rFonts w:ascii="Times New Roman" w:hAnsi="Times New Roman" w:cs="Times New Roman"/>
        </w:rPr>
        <w:t>y</w:t>
      </w:r>
      <w:r w:rsidR="00C70E89" w:rsidRPr="001C2288">
        <w:rPr>
          <w:rFonts w:ascii="Times New Roman" w:hAnsi="Times New Roman" w:cs="Times New Roman"/>
        </w:rPr>
        <w:t>.</w:t>
      </w:r>
      <w:r w:rsidR="00EA283E" w:rsidRPr="001C2288">
        <w:rPr>
          <w:rFonts w:ascii="Times New Roman" w:hAnsi="Times New Roman" w:cs="Times New Roman"/>
        </w:rPr>
        <w:t xml:space="preserve"> </w:t>
      </w:r>
      <w:r w:rsidR="00F67670">
        <w:rPr>
          <w:rFonts w:ascii="Times New Roman" w:hAnsi="Times New Roman" w:cs="Times New Roman"/>
        </w:rPr>
        <w:t>C</w:t>
      </w:r>
      <w:r w:rsidR="00496F3E" w:rsidRPr="001C2288">
        <w:rPr>
          <w:rFonts w:ascii="Times New Roman" w:hAnsi="Times New Roman" w:cs="Times New Roman"/>
        </w:rPr>
        <w:t>omparison of</w:t>
      </w:r>
      <w:r w:rsidR="00F67670">
        <w:rPr>
          <w:rFonts w:ascii="Times New Roman" w:hAnsi="Times New Roman" w:cs="Times New Roman"/>
        </w:rPr>
        <w:t xml:space="preserve"> risk genotype frequencies between</w:t>
      </w:r>
      <w:r w:rsidR="00496F3E" w:rsidRPr="001C2288">
        <w:rPr>
          <w:rFonts w:ascii="Times New Roman" w:hAnsi="Times New Roman" w:cs="Times New Roman"/>
        </w:rPr>
        <w:t xml:space="preserve"> </w:t>
      </w:r>
      <w:r w:rsidR="00E131DC" w:rsidRPr="001C2288">
        <w:rPr>
          <w:rFonts w:ascii="Times New Roman" w:hAnsi="Times New Roman" w:cs="Times New Roman"/>
        </w:rPr>
        <w:t xml:space="preserve">the </w:t>
      </w:r>
      <w:r w:rsidR="00496F3E" w:rsidRPr="001C2288">
        <w:rPr>
          <w:rFonts w:ascii="Times New Roman" w:hAnsi="Times New Roman" w:cs="Times New Roman"/>
        </w:rPr>
        <w:t xml:space="preserve">IAA and GADA groups </w:t>
      </w:r>
      <w:r w:rsidR="006D0C4D" w:rsidRPr="001C2288">
        <w:rPr>
          <w:rFonts w:ascii="Times New Roman" w:hAnsi="Times New Roman" w:cs="Times New Roman"/>
        </w:rPr>
        <w:t>was highly</w:t>
      </w:r>
      <w:r w:rsidR="00496F3E" w:rsidRPr="001C2288">
        <w:rPr>
          <w:rFonts w:ascii="Times New Roman" w:hAnsi="Times New Roman" w:cs="Times New Roman"/>
        </w:rPr>
        <w:t xml:space="preserve"> significan</w:t>
      </w:r>
      <w:r w:rsidR="00E131DC" w:rsidRPr="001C2288">
        <w:rPr>
          <w:rFonts w:ascii="Times New Roman" w:hAnsi="Times New Roman" w:cs="Times New Roman"/>
        </w:rPr>
        <w:t>t</w:t>
      </w:r>
      <w:r w:rsidR="006D0C4D" w:rsidRPr="001C2288">
        <w:rPr>
          <w:rFonts w:ascii="Times New Roman" w:hAnsi="Times New Roman" w:cs="Times New Roman"/>
        </w:rPr>
        <w:t xml:space="preserve"> as</w:t>
      </w:r>
      <w:r w:rsidR="00F95819" w:rsidRPr="001C2288">
        <w:rPr>
          <w:rFonts w:ascii="Times New Roman" w:hAnsi="Times New Roman" w:cs="Times New Roman"/>
        </w:rPr>
        <w:t xml:space="preserve"> </w:t>
      </w:r>
      <w:r w:rsidR="006D0C4D" w:rsidRPr="001C2288">
        <w:rPr>
          <w:rFonts w:ascii="Times New Roman" w:hAnsi="Times New Roman" w:cs="Times New Roman"/>
        </w:rPr>
        <w:t>well as</w:t>
      </w:r>
      <w:r w:rsidR="00F95819" w:rsidRPr="001C2288">
        <w:rPr>
          <w:rFonts w:ascii="Times New Roman" w:hAnsi="Times New Roman" w:cs="Times New Roman"/>
        </w:rPr>
        <w:t xml:space="preserve"> comparison</w:t>
      </w:r>
      <w:r w:rsidR="005B547F">
        <w:rPr>
          <w:rFonts w:ascii="Times New Roman" w:hAnsi="Times New Roman" w:cs="Times New Roman"/>
        </w:rPr>
        <w:t>s</w:t>
      </w:r>
      <w:r w:rsidR="00F95819" w:rsidRPr="001C2288">
        <w:rPr>
          <w:rFonts w:ascii="Times New Roman" w:hAnsi="Times New Roman" w:cs="Times New Roman"/>
        </w:rPr>
        <w:t xml:space="preserve"> of </w:t>
      </w:r>
      <w:r w:rsidR="008F5352" w:rsidRPr="001C2288">
        <w:rPr>
          <w:rFonts w:ascii="Times New Roman" w:hAnsi="Times New Roman" w:cs="Times New Roman"/>
        </w:rPr>
        <w:t xml:space="preserve">the </w:t>
      </w:r>
      <w:r w:rsidR="00F95819" w:rsidRPr="001C2288">
        <w:rPr>
          <w:rFonts w:ascii="Times New Roman" w:hAnsi="Times New Roman" w:cs="Times New Roman"/>
        </w:rPr>
        <w:t>GADA group with all others</w:t>
      </w:r>
      <w:r w:rsidR="009A029F" w:rsidRPr="001C2288">
        <w:rPr>
          <w:rFonts w:ascii="Times New Roman" w:hAnsi="Times New Roman" w:cs="Times New Roman"/>
        </w:rPr>
        <w:t>.</w:t>
      </w:r>
      <w:r w:rsidR="00F95819" w:rsidRPr="001C2288">
        <w:rPr>
          <w:rFonts w:ascii="Times New Roman" w:hAnsi="Times New Roman" w:cs="Times New Roman"/>
        </w:rPr>
        <w:t xml:space="preserve"> </w:t>
      </w:r>
      <w:r w:rsidR="009A029F" w:rsidRPr="001C2288">
        <w:rPr>
          <w:rFonts w:ascii="Times New Roman" w:hAnsi="Times New Roman" w:cs="Times New Roman"/>
        </w:rPr>
        <w:t xml:space="preserve">Although </w:t>
      </w:r>
      <w:r w:rsidR="008F5352" w:rsidRPr="001C2288">
        <w:rPr>
          <w:rFonts w:ascii="Times New Roman" w:hAnsi="Times New Roman" w:cs="Times New Roman"/>
        </w:rPr>
        <w:t xml:space="preserve">the </w:t>
      </w:r>
      <w:r w:rsidR="00F95819" w:rsidRPr="001C2288">
        <w:rPr>
          <w:rFonts w:ascii="Times New Roman" w:hAnsi="Times New Roman" w:cs="Times New Roman"/>
        </w:rPr>
        <w:t xml:space="preserve">IAA group </w:t>
      </w:r>
      <w:r w:rsidR="008F5352" w:rsidRPr="001C2288">
        <w:rPr>
          <w:rFonts w:ascii="Times New Roman" w:hAnsi="Times New Roman" w:cs="Times New Roman"/>
        </w:rPr>
        <w:t xml:space="preserve">clearly </w:t>
      </w:r>
      <w:r w:rsidR="009A029F" w:rsidRPr="001C2288">
        <w:rPr>
          <w:rFonts w:ascii="Times New Roman" w:hAnsi="Times New Roman" w:cs="Times New Roman"/>
        </w:rPr>
        <w:t>differe</w:t>
      </w:r>
      <w:r w:rsidR="00CF7ED7" w:rsidRPr="001C2288">
        <w:rPr>
          <w:rFonts w:ascii="Times New Roman" w:hAnsi="Times New Roman" w:cs="Times New Roman"/>
        </w:rPr>
        <w:t xml:space="preserve">d from </w:t>
      </w:r>
      <w:r w:rsidR="008F5352" w:rsidRPr="001C2288">
        <w:rPr>
          <w:rFonts w:ascii="Times New Roman" w:hAnsi="Times New Roman" w:cs="Times New Roman"/>
        </w:rPr>
        <w:t xml:space="preserve">the </w:t>
      </w:r>
      <w:r w:rsidR="00CF7ED7" w:rsidRPr="001C2288">
        <w:rPr>
          <w:rFonts w:ascii="Times New Roman" w:hAnsi="Times New Roman" w:cs="Times New Roman"/>
        </w:rPr>
        <w:t>GADA group</w:t>
      </w:r>
      <w:r w:rsidR="008F5352" w:rsidRPr="001C2288">
        <w:rPr>
          <w:rFonts w:ascii="Times New Roman" w:hAnsi="Times New Roman" w:cs="Times New Roman"/>
        </w:rPr>
        <w:t>,</w:t>
      </w:r>
      <w:r w:rsidR="00CF7ED7" w:rsidRPr="001C2288">
        <w:rPr>
          <w:rFonts w:ascii="Times New Roman" w:hAnsi="Times New Roman" w:cs="Times New Roman"/>
        </w:rPr>
        <w:t xml:space="preserve"> it </w:t>
      </w:r>
      <w:r w:rsidR="00F95819" w:rsidRPr="001C2288">
        <w:rPr>
          <w:rFonts w:ascii="Times New Roman" w:hAnsi="Times New Roman" w:cs="Times New Roman"/>
        </w:rPr>
        <w:t>did not differ as clearly fro</w:t>
      </w:r>
      <w:r w:rsidR="00CF7ED7" w:rsidRPr="001C2288">
        <w:rPr>
          <w:rFonts w:ascii="Times New Roman" w:hAnsi="Times New Roman" w:cs="Times New Roman"/>
        </w:rPr>
        <w:t>m</w:t>
      </w:r>
      <w:r w:rsidR="00F95819" w:rsidRPr="001C2288">
        <w:rPr>
          <w:rFonts w:ascii="Times New Roman" w:hAnsi="Times New Roman" w:cs="Times New Roman"/>
        </w:rPr>
        <w:t xml:space="preserve"> all </w:t>
      </w:r>
      <w:r w:rsidR="006D0C4D" w:rsidRPr="001C2288">
        <w:rPr>
          <w:rFonts w:ascii="Times New Roman" w:hAnsi="Times New Roman" w:cs="Times New Roman"/>
        </w:rPr>
        <w:t xml:space="preserve">the </w:t>
      </w:r>
      <w:r w:rsidR="00F95819" w:rsidRPr="001C2288">
        <w:rPr>
          <w:rFonts w:ascii="Times New Roman" w:hAnsi="Times New Roman" w:cs="Times New Roman"/>
        </w:rPr>
        <w:t xml:space="preserve">others </w:t>
      </w:r>
      <w:r w:rsidR="00CF7ED7" w:rsidRPr="001C2288">
        <w:rPr>
          <w:rFonts w:ascii="Times New Roman" w:hAnsi="Times New Roman" w:cs="Times New Roman"/>
        </w:rPr>
        <w:t>because</w:t>
      </w:r>
      <w:r w:rsidR="00F95819" w:rsidRPr="001C2288">
        <w:rPr>
          <w:rFonts w:ascii="Times New Roman" w:hAnsi="Times New Roman" w:cs="Times New Roman"/>
        </w:rPr>
        <w:t xml:space="preserve"> children</w:t>
      </w:r>
      <w:r w:rsidR="00CF7ED7" w:rsidRPr="001C2288">
        <w:rPr>
          <w:rFonts w:ascii="Times New Roman" w:hAnsi="Times New Roman" w:cs="Times New Roman"/>
        </w:rPr>
        <w:t xml:space="preserve"> </w:t>
      </w:r>
      <w:r w:rsidR="00F95819" w:rsidRPr="001C2288">
        <w:rPr>
          <w:rFonts w:ascii="Times New Roman" w:hAnsi="Times New Roman" w:cs="Times New Roman"/>
        </w:rPr>
        <w:t>wh</w:t>
      </w:r>
      <w:r w:rsidR="008F5352" w:rsidRPr="001C2288">
        <w:rPr>
          <w:rFonts w:ascii="Times New Roman" w:hAnsi="Times New Roman" w:cs="Times New Roman"/>
        </w:rPr>
        <w:t>o</w:t>
      </w:r>
      <w:r w:rsidR="00F95819" w:rsidRPr="001C2288">
        <w:rPr>
          <w:rFonts w:ascii="Times New Roman" w:hAnsi="Times New Roman" w:cs="Times New Roman"/>
        </w:rPr>
        <w:t xml:space="preserve"> were not included </w:t>
      </w:r>
      <w:r w:rsidR="00CF7ED7" w:rsidRPr="001C2288">
        <w:rPr>
          <w:rFonts w:ascii="Times New Roman" w:hAnsi="Times New Roman" w:cs="Times New Roman"/>
        </w:rPr>
        <w:t>in</w:t>
      </w:r>
      <w:r w:rsidR="00F95819" w:rsidRPr="001C2288">
        <w:rPr>
          <w:rFonts w:ascii="Times New Roman" w:hAnsi="Times New Roman" w:cs="Times New Roman"/>
        </w:rPr>
        <w:t xml:space="preserve"> </w:t>
      </w:r>
      <w:r w:rsidR="00CF7ED7" w:rsidRPr="001C2288">
        <w:rPr>
          <w:rFonts w:ascii="Times New Roman" w:hAnsi="Times New Roman" w:cs="Times New Roman"/>
        </w:rPr>
        <w:t>either of the</w:t>
      </w:r>
      <w:r w:rsidR="00F95819" w:rsidRPr="001C2288">
        <w:rPr>
          <w:rFonts w:ascii="Times New Roman" w:hAnsi="Times New Roman" w:cs="Times New Roman"/>
        </w:rPr>
        <w:t xml:space="preserve"> group</w:t>
      </w:r>
      <w:r w:rsidR="00CF7ED7" w:rsidRPr="001C2288">
        <w:rPr>
          <w:rFonts w:ascii="Times New Roman" w:hAnsi="Times New Roman" w:cs="Times New Roman"/>
        </w:rPr>
        <w:t>s</w:t>
      </w:r>
      <w:r w:rsidR="00F95819" w:rsidRPr="001C2288">
        <w:rPr>
          <w:rFonts w:ascii="Times New Roman" w:hAnsi="Times New Roman" w:cs="Times New Roman"/>
        </w:rPr>
        <w:t xml:space="preserve"> had IAA </w:t>
      </w:r>
      <w:r w:rsidR="00CF7ED7" w:rsidRPr="001C2288">
        <w:rPr>
          <w:rFonts w:ascii="Times New Roman" w:hAnsi="Times New Roman" w:cs="Times New Roman"/>
        </w:rPr>
        <w:t xml:space="preserve">quite </w:t>
      </w:r>
      <w:r w:rsidR="00F95819" w:rsidRPr="001C2288">
        <w:rPr>
          <w:rFonts w:ascii="Times New Roman" w:hAnsi="Times New Roman" w:cs="Times New Roman"/>
        </w:rPr>
        <w:t xml:space="preserve">often </w:t>
      </w:r>
      <w:r w:rsidR="00CF7ED7" w:rsidRPr="001C2288">
        <w:rPr>
          <w:rFonts w:ascii="Times New Roman" w:hAnsi="Times New Roman" w:cs="Times New Roman"/>
        </w:rPr>
        <w:t xml:space="preserve">as </w:t>
      </w:r>
      <w:r w:rsidR="00F95819" w:rsidRPr="001C2288">
        <w:rPr>
          <w:rFonts w:ascii="Times New Roman" w:hAnsi="Times New Roman" w:cs="Times New Roman"/>
        </w:rPr>
        <w:t>the first autoantibody.</w:t>
      </w:r>
      <w:r w:rsidR="00D52B25" w:rsidRPr="001C2288">
        <w:rPr>
          <w:rFonts w:ascii="Times New Roman" w:hAnsi="Times New Roman" w:cs="Times New Roman"/>
        </w:rPr>
        <w:t xml:space="preserve"> </w:t>
      </w:r>
    </w:p>
    <w:p w14:paraId="4EB148D0" w14:textId="4F13BD79" w:rsidR="00C70E89" w:rsidRPr="001C2288" w:rsidRDefault="003D2ABC" w:rsidP="001C2288">
      <w:pPr>
        <w:tabs>
          <w:tab w:val="left" w:pos="426"/>
        </w:tabs>
        <w:spacing w:after="120" w:line="360" w:lineRule="auto"/>
        <w:rPr>
          <w:rFonts w:ascii="Times New Roman" w:hAnsi="Times New Roman" w:cs="Times New Roman"/>
        </w:rPr>
      </w:pPr>
      <w:r w:rsidRPr="001C2288">
        <w:rPr>
          <w:rFonts w:ascii="Times New Roman" w:hAnsi="Times New Roman" w:cs="Times New Roman"/>
        </w:rPr>
        <w:lastRenderedPageBreak/>
        <w:tab/>
        <w:t>Accordingly</w:t>
      </w:r>
      <w:r w:rsidR="00CF7ED7" w:rsidRPr="001C2288">
        <w:rPr>
          <w:rFonts w:ascii="Times New Roman" w:hAnsi="Times New Roman" w:cs="Times New Roman"/>
        </w:rPr>
        <w:t>,</w:t>
      </w:r>
      <w:r w:rsidRPr="001C2288">
        <w:rPr>
          <w:rFonts w:ascii="Times New Roman" w:hAnsi="Times New Roman" w:cs="Times New Roman"/>
        </w:rPr>
        <w:t xml:space="preserve"> t</w:t>
      </w:r>
      <w:r w:rsidR="00173D86" w:rsidRPr="001C2288">
        <w:rPr>
          <w:rFonts w:ascii="Times New Roman" w:hAnsi="Times New Roman" w:cs="Times New Roman"/>
        </w:rPr>
        <w:t xml:space="preserve">he analysis </w:t>
      </w:r>
      <w:r w:rsidR="00C70E89" w:rsidRPr="001C2288">
        <w:rPr>
          <w:rFonts w:ascii="Times New Roman" w:hAnsi="Times New Roman" w:cs="Times New Roman"/>
        </w:rPr>
        <w:t xml:space="preserve">of autoantibody patterns </w:t>
      </w:r>
      <w:r w:rsidR="00CF7ED7" w:rsidRPr="001C2288">
        <w:rPr>
          <w:rFonts w:ascii="Times New Roman" w:hAnsi="Times New Roman" w:cs="Times New Roman"/>
        </w:rPr>
        <w:t xml:space="preserve">at diagnosis </w:t>
      </w:r>
      <w:r w:rsidR="00C70E89" w:rsidRPr="001C2288">
        <w:rPr>
          <w:rFonts w:ascii="Times New Roman" w:hAnsi="Times New Roman" w:cs="Times New Roman"/>
        </w:rPr>
        <w:t>seem</w:t>
      </w:r>
      <w:r w:rsidR="006D0C4D" w:rsidRPr="001C2288">
        <w:rPr>
          <w:rFonts w:ascii="Times New Roman" w:hAnsi="Times New Roman" w:cs="Times New Roman"/>
        </w:rPr>
        <w:t>ed</w:t>
      </w:r>
      <w:r w:rsidR="00C70E89" w:rsidRPr="001C2288">
        <w:rPr>
          <w:rFonts w:ascii="Times New Roman" w:hAnsi="Times New Roman" w:cs="Times New Roman"/>
        </w:rPr>
        <w:t xml:space="preserve"> to have</w:t>
      </w:r>
      <w:r w:rsidR="00CF6305" w:rsidRPr="001C2288">
        <w:rPr>
          <w:rFonts w:ascii="Times New Roman" w:hAnsi="Times New Roman" w:cs="Times New Roman"/>
        </w:rPr>
        <w:t xml:space="preserve"> </w:t>
      </w:r>
      <w:r w:rsidR="00D41D7D" w:rsidRPr="001C2288">
        <w:rPr>
          <w:rFonts w:ascii="Times New Roman" w:hAnsi="Times New Roman" w:cs="Times New Roman"/>
        </w:rPr>
        <w:t xml:space="preserve">a </w:t>
      </w:r>
      <w:r w:rsidR="00C70E89" w:rsidRPr="001C2288">
        <w:rPr>
          <w:rFonts w:ascii="Times New Roman" w:hAnsi="Times New Roman" w:cs="Times New Roman"/>
        </w:rPr>
        <w:t xml:space="preserve">strong </w:t>
      </w:r>
      <w:r w:rsidR="006D0C4D" w:rsidRPr="001C2288">
        <w:rPr>
          <w:rFonts w:ascii="Times New Roman" w:hAnsi="Times New Roman" w:cs="Times New Roman"/>
        </w:rPr>
        <w:t>ability</w:t>
      </w:r>
      <w:r w:rsidR="00C70E89" w:rsidRPr="001C2288">
        <w:rPr>
          <w:rFonts w:ascii="Times New Roman" w:hAnsi="Times New Roman" w:cs="Times New Roman"/>
        </w:rPr>
        <w:t xml:space="preserve"> to pro</w:t>
      </w:r>
      <w:r w:rsidR="005079C4" w:rsidRPr="001C2288">
        <w:rPr>
          <w:rFonts w:ascii="Times New Roman" w:hAnsi="Times New Roman" w:cs="Times New Roman"/>
        </w:rPr>
        <w:t>vide</w:t>
      </w:r>
      <w:r w:rsidR="00C70E89" w:rsidRPr="001C2288">
        <w:rPr>
          <w:rFonts w:ascii="Times New Roman" w:hAnsi="Times New Roman" w:cs="Times New Roman"/>
        </w:rPr>
        <w:t xml:space="preserve"> information </w:t>
      </w:r>
      <w:r w:rsidR="00EE2ED7" w:rsidRPr="001C2288">
        <w:rPr>
          <w:rFonts w:ascii="Times New Roman" w:hAnsi="Times New Roman" w:cs="Times New Roman"/>
        </w:rPr>
        <w:t>about</w:t>
      </w:r>
      <w:r w:rsidR="00C70E89" w:rsidRPr="001C2288">
        <w:rPr>
          <w:rFonts w:ascii="Times New Roman" w:hAnsi="Times New Roman" w:cs="Times New Roman"/>
        </w:rPr>
        <w:t xml:space="preserve"> the early phase</w:t>
      </w:r>
      <w:r w:rsidR="00EE2ED7" w:rsidRPr="001C2288">
        <w:rPr>
          <w:rFonts w:ascii="Times New Roman" w:hAnsi="Times New Roman" w:cs="Times New Roman"/>
        </w:rPr>
        <w:t>s</w:t>
      </w:r>
      <w:r w:rsidR="00C70E89" w:rsidRPr="001C2288">
        <w:rPr>
          <w:rFonts w:ascii="Times New Roman" w:hAnsi="Times New Roman" w:cs="Times New Roman"/>
        </w:rPr>
        <w:t xml:space="preserve"> of </w:t>
      </w:r>
      <w:r w:rsidR="00EE2ED7" w:rsidRPr="001C2288">
        <w:rPr>
          <w:rFonts w:ascii="Times New Roman" w:hAnsi="Times New Roman" w:cs="Times New Roman"/>
        </w:rPr>
        <w:t xml:space="preserve">islet </w:t>
      </w:r>
      <w:r w:rsidR="00C70E89" w:rsidRPr="001C2288">
        <w:rPr>
          <w:rFonts w:ascii="Times New Roman" w:hAnsi="Times New Roman" w:cs="Times New Roman"/>
        </w:rPr>
        <w:t>autoimmunity</w:t>
      </w:r>
      <w:r w:rsidR="00EE2ED7" w:rsidRPr="001C2288">
        <w:rPr>
          <w:rFonts w:ascii="Times New Roman" w:hAnsi="Times New Roman" w:cs="Times New Roman"/>
        </w:rPr>
        <w:t xml:space="preserve">. </w:t>
      </w:r>
      <w:r w:rsidR="00EA283E" w:rsidRPr="001C2288">
        <w:rPr>
          <w:rFonts w:ascii="Times New Roman" w:hAnsi="Times New Roman" w:cs="Times New Roman"/>
        </w:rPr>
        <w:t xml:space="preserve">Polymorphisms in genes affecting the immune response can </w:t>
      </w:r>
      <w:r w:rsidR="005E42A0" w:rsidRPr="001C2288">
        <w:rPr>
          <w:rFonts w:ascii="Times New Roman" w:hAnsi="Times New Roman" w:cs="Times New Roman"/>
        </w:rPr>
        <w:t>exert their effect</w:t>
      </w:r>
      <w:r w:rsidR="00EA283E" w:rsidRPr="001C2288">
        <w:rPr>
          <w:rFonts w:ascii="Times New Roman" w:hAnsi="Times New Roman" w:cs="Times New Roman"/>
        </w:rPr>
        <w:t xml:space="preserve"> </w:t>
      </w:r>
      <w:r w:rsidR="00CF7ED7" w:rsidRPr="001C2288">
        <w:rPr>
          <w:rFonts w:ascii="Times New Roman" w:hAnsi="Times New Roman" w:cs="Times New Roman"/>
        </w:rPr>
        <w:t xml:space="preserve">on </w:t>
      </w:r>
      <w:r w:rsidR="00EA283E" w:rsidRPr="001C2288">
        <w:rPr>
          <w:rFonts w:ascii="Times New Roman" w:hAnsi="Times New Roman" w:cs="Times New Roman"/>
        </w:rPr>
        <w:t xml:space="preserve">autoantibody production in every phase of the autoimmune process, but the strong heterogeneity in seroconversion age and the strong genetic associations </w:t>
      </w:r>
      <w:r w:rsidR="00B85A5B" w:rsidRPr="001C2288">
        <w:rPr>
          <w:rFonts w:ascii="Times New Roman" w:hAnsi="Times New Roman" w:cs="Times New Roman"/>
        </w:rPr>
        <w:t>with</w:t>
      </w:r>
      <w:r w:rsidR="00EA283E" w:rsidRPr="001C2288">
        <w:rPr>
          <w:rFonts w:ascii="Times New Roman" w:hAnsi="Times New Roman" w:cs="Times New Roman"/>
        </w:rPr>
        <w:t xml:space="preserve"> the specificities of the first appearing auto</w:t>
      </w:r>
      <w:r w:rsidR="00BA5787" w:rsidRPr="001C2288">
        <w:rPr>
          <w:rFonts w:ascii="Times New Roman" w:hAnsi="Times New Roman" w:cs="Times New Roman"/>
        </w:rPr>
        <w:t xml:space="preserve">antibodies </w:t>
      </w:r>
      <w:r w:rsidR="00EA283E" w:rsidRPr="001C2288">
        <w:rPr>
          <w:rFonts w:ascii="Times New Roman" w:hAnsi="Times New Roman" w:cs="Times New Roman"/>
        </w:rPr>
        <w:t xml:space="preserve">imply their particular value in revealing mechanisms of autoimmunity leading to </w:t>
      </w:r>
      <w:r w:rsidRPr="001C2288">
        <w:rPr>
          <w:rFonts w:ascii="Times New Roman" w:hAnsi="Times New Roman" w:cs="Times New Roman"/>
        </w:rPr>
        <w:t>type 1 diabetes</w:t>
      </w:r>
      <w:r w:rsidR="00EA283E" w:rsidRPr="001C2288">
        <w:rPr>
          <w:rFonts w:ascii="Times New Roman" w:hAnsi="Times New Roman" w:cs="Times New Roman"/>
        </w:rPr>
        <w:t xml:space="preserve">. </w:t>
      </w:r>
      <w:r w:rsidR="00BA5787" w:rsidRPr="001C2288">
        <w:rPr>
          <w:rFonts w:ascii="Times New Roman" w:hAnsi="Times New Roman" w:cs="Times New Roman"/>
        </w:rPr>
        <w:t>The association</w:t>
      </w:r>
      <w:r w:rsidR="00EE2ED7" w:rsidRPr="001C2288">
        <w:rPr>
          <w:rFonts w:ascii="Times New Roman" w:hAnsi="Times New Roman" w:cs="Times New Roman"/>
        </w:rPr>
        <w:t xml:space="preserve"> between </w:t>
      </w:r>
      <w:r w:rsidR="00285E88" w:rsidRPr="001C2288">
        <w:rPr>
          <w:rFonts w:ascii="Times New Roman" w:hAnsi="Times New Roman" w:cs="Times New Roman"/>
        </w:rPr>
        <w:t xml:space="preserve">particular </w:t>
      </w:r>
      <w:r w:rsidR="00EE2ED7" w:rsidRPr="001C2288">
        <w:rPr>
          <w:rFonts w:ascii="Times New Roman" w:hAnsi="Times New Roman" w:cs="Times New Roman"/>
        </w:rPr>
        <w:t xml:space="preserve">autoantibody patterns at </w:t>
      </w:r>
      <w:r w:rsidR="00FC7EC8" w:rsidRPr="001C2288">
        <w:rPr>
          <w:rFonts w:ascii="Times New Roman" w:hAnsi="Times New Roman" w:cs="Times New Roman"/>
        </w:rPr>
        <w:t xml:space="preserve">the </w:t>
      </w:r>
      <w:r w:rsidR="00EE2ED7" w:rsidRPr="001C2288">
        <w:rPr>
          <w:rFonts w:ascii="Times New Roman" w:hAnsi="Times New Roman" w:cs="Times New Roman"/>
        </w:rPr>
        <w:t xml:space="preserve">diagnosis of </w:t>
      </w:r>
      <w:r w:rsidR="00FC7EC8" w:rsidRPr="001C2288">
        <w:rPr>
          <w:rFonts w:ascii="Times New Roman" w:hAnsi="Times New Roman" w:cs="Times New Roman"/>
        </w:rPr>
        <w:t>diabetes</w:t>
      </w:r>
      <w:r w:rsidR="00EE2ED7" w:rsidRPr="001C2288">
        <w:rPr>
          <w:rFonts w:ascii="Times New Roman" w:hAnsi="Times New Roman" w:cs="Times New Roman"/>
        </w:rPr>
        <w:t xml:space="preserve"> and at the initial seroconversion </w:t>
      </w:r>
      <w:r w:rsidR="00266F26" w:rsidRPr="001C2288">
        <w:rPr>
          <w:rFonts w:ascii="Times New Roman" w:hAnsi="Times New Roman" w:cs="Times New Roman"/>
        </w:rPr>
        <w:t xml:space="preserve">can be used to </w:t>
      </w:r>
      <w:r w:rsidR="00A914E5" w:rsidRPr="001C2288">
        <w:rPr>
          <w:rFonts w:ascii="Times New Roman" w:hAnsi="Times New Roman" w:cs="Times New Roman"/>
        </w:rPr>
        <w:t>enhance</w:t>
      </w:r>
      <w:r w:rsidR="00EE2ED7" w:rsidRPr="001C2288">
        <w:rPr>
          <w:rFonts w:ascii="Times New Roman" w:hAnsi="Times New Roman" w:cs="Times New Roman"/>
        </w:rPr>
        <w:t xml:space="preserve"> the </w:t>
      </w:r>
      <w:r w:rsidR="00173D86" w:rsidRPr="001C2288">
        <w:rPr>
          <w:rFonts w:ascii="Times New Roman" w:hAnsi="Times New Roman" w:cs="Times New Roman"/>
        </w:rPr>
        <w:t xml:space="preserve">value of the </w:t>
      </w:r>
      <w:r w:rsidR="00C70E89" w:rsidRPr="001C2288">
        <w:rPr>
          <w:rFonts w:ascii="Times New Roman" w:hAnsi="Times New Roman" w:cs="Times New Roman"/>
        </w:rPr>
        <w:t xml:space="preserve">information </w:t>
      </w:r>
      <w:r w:rsidR="00266F26" w:rsidRPr="001C2288">
        <w:rPr>
          <w:rFonts w:ascii="Times New Roman" w:hAnsi="Times New Roman" w:cs="Times New Roman"/>
        </w:rPr>
        <w:t xml:space="preserve">obtained from samples </w:t>
      </w:r>
      <w:r w:rsidR="00EE2ED7" w:rsidRPr="001C2288">
        <w:rPr>
          <w:rFonts w:ascii="Times New Roman" w:hAnsi="Times New Roman" w:cs="Times New Roman"/>
        </w:rPr>
        <w:t xml:space="preserve">collected </w:t>
      </w:r>
      <w:r w:rsidR="00266F26" w:rsidRPr="001C2288">
        <w:rPr>
          <w:rFonts w:ascii="Times New Roman" w:hAnsi="Times New Roman" w:cs="Times New Roman"/>
        </w:rPr>
        <w:t>at</w:t>
      </w:r>
      <w:r w:rsidR="00D41D7D" w:rsidRPr="001C2288">
        <w:rPr>
          <w:rFonts w:ascii="Times New Roman" w:hAnsi="Times New Roman" w:cs="Times New Roman"/>
        </w:rPr>
        <w:t xml:space="preserve"> </w:t>
      </w:r>
      <w:r w:rsidR="006D0C4D" w:rsidRPr="001C2288">
        <w:rPr>
          <w:rFonts w:ascii="Times New Roman" w:hAnsi="Times New Roman" w:cs="Times New Roman"/>
        </w:rPr>
        <w:t xml:space="preserve">the </w:t>
      </w:r>
      <w:r w:rsidR="009F0A40" w:rsidRPr="001C2288">
        <w:rPr>
          <w:rFonts w:ascii="Times New Roman" w:hAnsi="Times New Roman" w:cs="Times New Roman"/>
        </w:rPr>
        <w:t>diagno</w:t>
      </w:r>
      <w:r w:rsidR="00EE2ED7" w:rsidRPr="001C2288">
        <w:rPr>
          <w:rFonts w:ascii="Times New Roman" w:hAnsi="Times New Roman" w:cs="Times New Roman"/>
        </w:rPr>
        <w:t>s</w:t>
      </w:r>
      <w:r w:rsidR="009F0A40" w:rsidRPr="001C2288">
        <w:rPr>
          <w:rFonts w:ascii="Times New Roman" w:hAnsi="Times New Roman" w:cs="Times New Roman"/>
        </w:rPr>
        <w:t xml:space="preserve">is of </w:t>
      </w:r>
      <w:r w:rsidRPr="001C2288">
        <w:rPr>
          <w:rFonts w:ascii="Times New Roman" w:hAnsi="Times New Roman" w:cs="Times New Roman"/>
        </w:rPr>
        <w:t>type 1 diabetes</w:t>
      </w:r>
      <w:r w:rsidR="00FB567E" w:rsidRPr="001C2288">
        <w:rPr>
          <w:rFonts w:ascii="Times New Roman" w:hAnsi="Times New Roman" w:cs="Times New Roman"/>
        </w:rPr>
        <w:t xml:space="preserve"> when large sample ser</w:t>
      </w:r>
      <w:r w:rsidR="00266F26" w:rsidRPr="001C2288">
        <w:rPr>
          <w:rFonts w:ascii="Times New Roman" w:hAnsi="Times New Roman" w:cs="Times New Roman"/>
        </w:rPr>
        <w:t xml:space="preserve">ies can be </w:t>
      </w:r>
      <w:r w:rsidR="00DD5C21">
        <w:rPr>
          <w:rFonts w:ascii="Times New Roman" w:hAnsi="Times New Roman" w:cs="Times New Roman"/>
        </w:rPr>
        <w:t xml:space="preserve">more </w:t>
      </w:r>
      <w:r w:rsidR="008F5352" w:rsidRPr="001C2288">
        <w:rPr>
          <w:rFonts w:ascii="Times New Roman" w:hAnsi="Times New Roman" w:cs="Times New Roman"/>
        </w:rPr>
        <w:t xml:space="preserve">easily </w:t>
      </w:r>
      <w:r w:rsidR="00266F26" w:rsidRPr="001C2288">
        <w:rPr>
          <w:rFonts w:ascii="Times New Roman" w:hAnsi="Times New Roman" w:cs="Times New Roman"/>
        </w:rPr>
        <w:t>obtained</w:t>
      </w:r>
      <w:r w:rsidR="00C70E89" w:rsidRPr="001C2288">
        <w:rPr>
          <w:rFonts w:ascii="Times New Roman" w:hAnsi="Times New Roman" w:cs="Times New Roman"/>
        </w:rPr>
        <w:t>.</w:t>
      </w:r>
      <w:r w:rsidR="00CD00D2" w:rsidRPr="001C2288">
        <w:rPr>
          <w:rFonts w:ascii="Times New Roman" w:hAnsi="Times New Roman" w:cs="Times New Roman"/>
        </w:rPr>
        <w:t xml:space="preserve"> </w:t>
      </w:r>
      <w:r w:rsidR="00EE2ED7" w:rsidRPr="001C2288">
        <w:rPr>
          <w:rFonts w:ascii="Times New Roman" w:hAnsi="Times New Roman" w:cs="Times New Roman"/>
        </w:rPr>
        <w:t>Here, we</w:t>
      </w:r>
      <w:r w:rsidR="00363134" w:rsidRPr="001C2288">
        <w:rPr>
          <w:rFonts w:ascii="Times New Roman" w:hAnsi="Times New Roman" w:cs="Times New Roman"/>
        </w:rPr>
        <w:t xml:space="preserve"> restricted </w:t>
      </w:r>
      <w:r w:rsidR="00EE2ED7" w:rsidRPr="001C2288">
        <w:rPr>
          <w:rFonts w:ascii="Times New Roman" w:hAnsi="Times New Roman" w:cs="Times New Roman"/>
        </w:rPr>
        <w:t xml:space="preserve">the </w:t>
      </w:r>
      <w:r w:rsidR="001E74E5" w:rsidRPr="001C2288">
        <w:rPr>
          <w:rFonts w:ascii="Times New Roman" w:hAnsi="Times New Roman" w:cs="Times New Roman"/>
        </w:rPr>
        <w:t>a</w:t>
      </w:r>
      <w:r w:rsidR="004A10FE" w:rsidRPr="001C2288">
        <w:rPr>
          <w:rFonts w:ascii="Times New Roman" w:hAnsi="Times New Roman" w:cs="Times New Roman"/>
        </w:rPr>
        <w:t>nalys</w:t>
      </w:r>
      <w:r w:rsidR="001E74E5" w:rsidRPr="001C2288">
        <w:rPr>
          <w:rFonts w:ascii="Times New Roman" w:hAnsi="Times New Roman" w:cs="Times New Roman"/>
        </w:rPr>
        <w:t>e</w:t>
      </w:r>
      <w:r w:rsidR="00EE2ED7" w:rsidRPr="001C2288">
        <w:rPr>
          <w:rFonts w:ascii="Times New Roman" w:hAnsi="Times New Roman" w:cs="Times New Roman"/>
        </w:rPr>
        <w:t>s</w:t>
      </w:r>
      <w:r w:rsidR="00363134" w:rsidRPr="001C2288">
        <w:rPr>
          <w:rFonts w:ascii="Times New Roman" w:hAnsi="Times New Roman" w:cs="Times New Roman"/>
        </w:rPr>
        <w:t xml:space="preserve"> to compar</w:t>
      </w:r>
      <w:r w:rsidR="00D719EF" w:rsidRPr="001C2288">
        <w:rPr>
          <w:rFonts w:ascii="Times New Roman" w:hAnsi="Times New Roman" w:cs="Times New Roman"/>
        </w:rPr>
        <w:t xml:space="preserve">isons </w:t>
      </w:r>
      <w:r w:rsidR="00EE2ED7" w:rsidRPr="001C2288">
        <w:rPr>
          <w:rFonts w:ascii="Times New Roman" w:hAnsi="Times New Roman" w:cs="Times New Roman"/>
        </w:rPr>
        <w:t xml:space="preserve">between </w:t>
      </w:r>
      <w:r w:rsidR="00363134" w:rsidRPr="001C2288">
        <w:rPr>
          <w:rFonts w:ascii="Times New Roman" w:hAnsi="Times New Roman" w:cs="Times New Roman"/>
        </w:rPr>
        <w:t>the two major groups</w:t>
      </w:r>
      <w:r w:rsidR="008F5352" w:rsidRPr="001C2288">
        <w:rPr>
          <w:rFonts w:ascii="Times New Roman" w:hAnsi="Times New Roman" w:cs="Times New Roman"/>
        </w:rPr>
        <w:t>:</w:t>
      </w:r>
      <w:r w:rsidR="00363134" w:rsidRPr="001C2288">
        <w:rPr>
          <w:rFonts w:ascii="Times New Roman" w:hAnsi="Times New Roman" w:cs="Times New Roman"/>
        </w:rPr>
        <w:t xml:space="preserve"> those with IAA or GADA as the primary autoantibody. </w:t>
      </w:r>
      <w:r w:rsidR="00EE2ED7" w:rsidRPr="001C2288">
        <w:rPr>
          <w:rFonts w:ascii="Times New Roman" w:hAnsi="Times New Roman" w:cs="Times New Roman"/>
        </w:rPr>
        <w:t>Similar</w:t>
      </w:r>
      <w:r w:rsidR="00363134" w:rsidRPr="001C2288">
        <w:rPr>
          <w:rFonts w:ascii="Times New Roman" w:hAnsi="Times New Roman" w:cs="Times New Roman"/>
        </w:rPr>
        <w:t xml:space="preserve"> analysis c</w:t>
      </w:r>
      <w:r w:rsidR="00EE2ED7" w:rsidRPr="001C2288">
        <w:rPr>
          <w:rFonts w:ascii="Times New Roman" w:hAnsi="Times New Roman" w:cs="Times New Roman"/>
        </w:rPr>
        <w:t>ould</w:t>
      </w:r>
      <w:r w:rsidR="00363134" w:rsidRPr="001C2288">
        <w:rPr>
          <w:rFonts w:ascii="Times New Roman" w:hAnsi="Times New Roman" w:cs="Times New Roman"/>
        </w:rPr>
        <w:t xml:space="preserve"> also be applied to IA-2A</w:t>
      </w:r>
      <w:r w:rsidR="00CF6305" w:rsidRPr="001C2288">
        <w:rPr>
          <w:rFonts w:ascii="Times New Roman" w:hAnsi="Times New Roman" w:cs="Times New Roman"/>
        </w:rPr>
        <w:t xml:space="preserve"> if </w:t>
      </w:r>
      <w:r w:rsidR="008F5352" w:rsidRPr="001C2288">
        <w:rPr>
          <w:rFonts w:ascii="Times New Roman" w:hAnsi="Times New Roman" w:cs="Times New Roman"/>
        </w:rPr>
        <w:t xml:space="preserve">a </w:t>
      </w:r>
      <w:r w:rsidR="00EE2ED7" w:rsidRPr="001C2288">
        <w:rPr>
          <w:rFonts w:ascii="Times New Roman" w:hAnsi="Times New Roman" w:cs="Times New Roman"/>
        </w:rPr>
        <w:t>large</w:t>
      </w:r>
      <w:r w:rsidR="00D719EF" w:rsidRPr="001C2288">
        <w:rPr>
          <w:rFonts w:ascii="Times New Roman" w:hAnsi="Times New Roman" w:cs="Times New Roman"/>
        </w:rPr>
        <w:t xml:space="preserve"> </w:t>
      </w:r>
      <w:r w:rsidR="005079C4" w:rsidRPr="001C2288">
        <w:rPr>
          <w:rFonts w:ascii="Times New Roman" w:hAnsi="Times New Roman" w:cs="Times New Roman"/>
        </w:rPr>
        <w:t xml:space="preserve">enough </w:t>
      </w:r>
      <w:r w:rsidR="00EE2ED7" w:rsidRPr="001C2288">
        <w:rPr>
          <w:rFonts w:ascii="Times New Roman" w:hAnsi="Times New Roman" w:cs="Times New Roman"/>
        </w:rPr>
        <w:t xml:space="preserve">series </w:t>
      </w:r>
      <w:r w:rsidR="00606F8A" w:rsidRPr="001C2288">
        <w:rPr>
          <w:rFonts w:ascii="Times New Roman" w:hAnsi="Times New Roman" w:cs="Times New Roman"/>
        </w:rPr>
        <w:t xml:space="preserve">of </w:t>
      </w:r>
      <w:r w:rsidR="00606F8A" w:rsidRPr="001C2288">
        <w:rPr>
          <w:rFonts w:ascii="Times New Roman" w:hAnsi="Times New Roman" w:cs="Times New Roman"/>
        </w:rPr>
        <w:lastRenderedPageBreak/>
        <w:t xml:space="preserve">subjects positive for </w:t>
      </w:r>
      <w:r w:rsidR="005079C4" w:rsidRPr="001C2288">
        <w:rPr>
          <w:rFonts w:ascii="Times New Roman" w:hAnsi="Times New Roman" w:cs="Times New Roman"/>
        </w:rPr>
        <w:t>IA-2A</w:t>
      </w:r>
      <w:r w:rsidR="008F5352" w:rsidRPr="001C2288">
        <w:rPr>
          <w:rFonts w:ascii="Times New Roman" w:hAnsi="Times New Roman" w:cs="Times New Roman"/>
        </w:rPr>
        <w:t>-</w:t>
      </w:r>
      <w:r w:rsidR="00606F8A" w:rsidRPr="001C2288">
        <w:rPr>
          <w:rFonts w:ascii="Times New Roman" w:hAnsi="Times New Roman" w:cs="Times New Roman"/>
        </w:rPr>
        <w:t>alone at diagnosis</w:t>
      </w:r>
      <w:r w:rsidR="005079C4" w:rsidRPr="001C2288">
        <w:rPr>
          <w:rFonts w:ascii="Times New Roman" w:hAnsi="Times New Roman" w:cs="Times New Roman"/>
        </w:rPr>
        <w:t xml:space="preserve"> </w:t>
      </w:r>
      <w:r w:rsidR="00470EAC" w:rsidRPr="001C2288">
        <w:rPr>
          <w:rFonts w:ascii="Times New Roman" w:hAnsi="Times New Roman" w:cs="Times New Roman"/>
        </w:rPr>
        <w:t xml:space="preserve">were </w:t>
      </w:r>
      <w:r w:rsidR="00CF6305" w:rsidRPr="001C2288">
        <w:rPr>
          <w:rFonts w:ascii="Times New Roman" w:hAnsi="Times New Roman" w:cs="Times New Roman"/>
        </w:rPr>
        <w:t>available</w:t>
      </w:r>
      <w:r w:rsidR="00363134" w:rsidRPr="001C2288">
        <w:rPr>
          <w:rFonts w:ascii="Times New Roman" w:hAnsi="Times New Roman" w:cs="Times New Roman"/>
        </w:rPr>
        <w:t xml:space="preserve">. </w:t>
      </w:r>
      <w:r w:rsidR="008032AF" w:rsidRPr="001C2288">
        <w:rPr>
          <w:rFonts w:ascii="Times New Roman" w:hAnsi="Times New Roman" w:cs="Times New Roman"/>
        </w:rPr>
        <w:t>IA-2A</w:t>
      </w:r>
      <w:r w:rsidR="006D0C4D" w:rsidRPr="001C2288">
        <w:rPr>
          <w:rFonts w:ascii="Times New Roman" w:hAnsi="Times New Roman" w:cs="Times New Roman"/>
        </w:rPr>
        <w:t xml:space="preserve"> </w:t>
      </w:r>
      <w:r w:rsidR="00F07A7C" w:rsidRPr="001C2288">
        <w:rPr>
          <w:rFonts w:ascii="Times New Roman" w:hAnsi="Times New Roman" w:cs="Times New Roman"/>
        </w:rPr>
        <w:t>alone</w:t>
      </w:r>
      <w:r w:rsidR="006D0C4D" w:rsidRPr="001C2288">
        <w:rPr>
          <w:rFonts w:ascii="Times New Roman" w:hAnsi="Times New Roman" w:cs="Times New Roman"/>
        </w:rPr>
        <w:t>-</w:t>
      </w:r>
      <w:r w:rsidR="00F07A7C" w:rsidRPr="001C2288">
        <w:rPr>
          <w:rFonts w:ascii="Times New Roman" w:hAnsi="Times New Roman" w:cs="Times New Roman"/>
        </w:rPr>
        <w:t xml:space="preserve">associated gene variants would be </w:t>
      </w:r>
      <w:r w:rsidR="008032AF" w:rsidRPr="001C2288">
        <w:rPr>
          <w:rFonts w:ascii="Times New Roman" w:hAnsi="Times New Roman" w:cs="Times New Roman"/>
        </w:rPr>
        <w:t xml:space="preserve">specific </w:t>
      </w:r>
      <w:r w:rsidR="00F07A7C" w:rsidRPr="001C2288">
        <w:rPr>
          <w:rFonts w:ascii="Times New Roman" w:hAnsi="Times New Roman" w:cs="Times New Roman"/>
        </w:rPr>
        <w:t>for IA-2A</w:t>
      </w:r>
      <w:r w:rsidR="008F5352" w:rsidRPr="001C2288">
        <w:rPr>
          <w:rFonts w:ascii="Times New Roman" w:hAnsi="Times New Roman" w:cs="Times New Roman"/>
        </w:rPr>
        <w:t>-</w:t>
      </w:r>
      <w:r w:rsidR="00DD7427" w:rsidRPr="001C2288">
        <w:rPr>
          <w:rFonts w:ascii="Times New Roman" w:hAnsi="Times New Roman" w:cs="Times New Roman"/>
        </w:rPr>
        <w:t>initiated autoimmunity</w:t>
      </w:r>
      <w:r w:rsidR="00F07A7C" w:rsidRPr="001C2288">
        <w:rPr>
          <w:rFonts w:ascii="Times New Roman" w:hAnsi="Times New Roman" w:cs="Times New Roman"/>
        </w:rPr>
        <w:t xml:space="preserve"> if </w:t>
      </w:r>
      <w:r w:rsidR="008032AF" w:rsidRPr="001C2288">
        <w:rPr>
          <w:rFonts w:ascii="Times New Roman" w:hAnsi="Times New Roman" w:cs="Times New Roman"/>
        </w:rPr>
        <w:t xml:space="preserve">not associated with </w:t>
      </w:r>
      <w:r w:rsidRPr="001C2288">
        <w:rPr>
          <w:rFonts w:ascii="Times New Roman" w:hAnsi="Times New Roman" w:cs="Times New Roman"/>
        </w:rPr>
        <w:t xml:space="preserve">the </w:t>
      </w:r>
      <w:r w:rsidR="008032AF" w:rsidRPr="001C2288">
        <w:rPr>
          <w:rFonts w:ascii="Times New Roman" w:hAnsi="Times New Roman" w:cs="Times New Roman"/>
        </w:rPr>
        <w:t>IAA</w:t>
      </w:r>
      <w:r w:rsidR="00DD7427" w:rsidRPr="001C2288">
        <w:rPr>
          <w:rFonts w:ascii="Times New Roman" w:hAnsi="Times New Roman" w:cs="Times New Roman"/>
        </w:rPr>
        <w:t xml:space="preserve"> </w:t>
      </w:r>
      <w:r w:rsidR="008032AF" w:rsidRPr="001C2288">
        <w:rPr>
          <w:rFonts w:ascii="Times New Roman" w:hAnsi="Times New Roman" w:cs="Times New Roman"/>
        </w:rPr>
        <w:t xml:space="preserve">group of </w:t>
      </w:r>
      <w:r w:rsidR="00DD7427" w:rsidRPr="001C2288">
        <w:rPr>
          <w:rFonts w:ascii="Times New Roman" w:hAnsi="Times New Roman" w:cs="Times New Roman"/>
        </w:rPr>
        <w:t>autoantibody patterns</w:t>
      </w:r>
      <w:r w:rsidR="008F5352" w:rsidRPr="001C2288">
        <w:rPr>
          <w:rFonts w:ascii="Times New Roman" w:hAnsi="Times New Roman" w:cs="Times New Roman"/>
        </w:rPr>
        <w:t>,</w:t>
      </w:r>
      <w:r w:rsidR="00DF780A" w:rsidRPr="001C2288">
        <w:rPr>
          <w:rFonts w:ascii="Times New Roman" w:hAnsi="Times New Roman" w:cs="Times New Roman"/>
        </w:rPr>
        <w:t xml:space="preserve"> as IAA </w:t>
      </w:r>
      <w:r w:rsidR="00A66724" w:rsidRPr="001C2288">
        <w:rPr>
          <w:rFonts w:ascii="Times New Roman" w:hAnsi="Times New Roman" w:cs="Times New Roman"/>
        </w:rPr>
        <w:t xml:space="preserve">turning negative during prediabetes </w:t>
      </w:r>
      <w:r w:rsidR="005B547F">
        <w:rPr>
          <w:rFonts w:ascii="Times New Roman" w:hAnsi="Times New Roman" w:cs="Times New Roman"/>
        </w:rPr>
        <w:t>was</w:t>
      </w:r>
      <w:r w:rsidR="005B547F" w:rsidRPr="001C2288">
        <w:rPr>
          <w:rFonts w:ascii="Times New Roman" w:hAnsi="Times New Roman" w:cs="Times New Roman"/>
        </w:rPr>
        <w:t xml:space="preserve"> </w:t>
      </w:r>
      <w:r w:rsidR="00DF780A" w:rsidRPr="001C2288">
        <w:rPr>
          <w:rFonts w:ascii="Times New Roman" w:hAnsi="Times New Roman" w:cs="Times New Roman"/>
        </w:rPr>
        <w:t xml:space="preserve">also </w:t>
      </w:r>
      <w:r w:rsidR="00A66724" w:rsidRPr="001C2288">
        <w:rPr>
          <w:rFonts w:ascii="Times New Roman" w:hAnsi="Times New Roman" w:cs="Times New Roman"/>
        </w:rPr>
        <w:t xml:space="preserve">common as </w:t>
      </w:r>
      <w:r w:rsidR="00DF780A" w:rsidRPr="001C2288">
        <w:rPr>
          <w:rFonts w:ascii="Times New Roman" w:hAnsi="Times New Roman" w:cs="Times New Roman"/>
        </w:rPr>
        <w:t>the first aut</w:t>
      </w:r>
      <w:r w:rsidR="00A66724" w:rsidRPr="001C2288">
        <w:rPr>
          <w:rFonts w:ascii="Times New Roman" w:hAnsi="Times New Roman" w:cs="Times New Roman"/>
        </w:rPr>
        <w:t>oantibody in these cases.</w:t>
      </w:r>
      <w:r w:rsidR="00DD7427" w:rsidRPr="001C2288">
        <w:rPr>
          <w:rFonts w:ascii="Times New Roman" w:hAnsi="Times New Roman" w:cs="Times New Roman"/>
        </w:rPr>
        <w:t xml:space="preserve"> </w:t>
      </w:r>
      <w:r w:rsidR="008F5352" w:rsidRPr="001C2288">
        <w:rPr>
          <w:rFonts w:ascii="Times New Roman" w:hAnsi="Times New Roman" w:cs="Times New Roman"/>
        </w:rPr>
        <w:t>Thus, c</w:t>
      </w:r>
      <w:r w:rsidR="00BC1A74" w:rsidRPr="001C2288">
        <w:rPr>
          <w:rFonts w:ascii="Times New Roman" w:hAnsi="Times New Roman" w:cs="Times New Roman"/>
        </w:rPr>
        <w:t>omparing children with selected autoantibo</w:t>
      </w:r>
      <w:r w:rsidR="00EB0E29" w:rsidRPr="001C2288">
        <w:rPr>
          <w:rFonts w:ascii="Times New Roman" w:hAnsi="Times New Roman" w:cs="Times New Roman"/>
        </w:rPr>
        <w:t>dy patterns at diagnosis</w:t>
      </w:r>
      <w:r w:rsidR="008F5352" w:rsidRPr="001C2288">
        <w:rPr>
          <w:rFonts w:ascii="Times New Roman" w:hAnsi="Times New Roman" w:cs="Times New Roman"/>
        </w:rPr>
        <w:t xml:space="preserve"> </w:t>
      </w:r>
      <w:r w:rsidR="00EB0E29" w:rsidRPr="001C2288">
        <w:rPr>
          <w:rFonts w:ascii="Times New Roman" w:hAnsi="Times New Roman" w:cs="Times New Roman"/>
        </w:rPr>
        <w:t xml:space="preserve">provides a new method </w:t>
      </w:r>
      <w:r w:rsidR="00DD5C21">
        <w:rPr>
          <w:rFonts w:ascii="Times New Roman" w:hAnsi="Times New Roman" w:cs="Times New Roman"/>
        </w:rPr>
        <w:t xml:space="preserve">for </w:t>
      </w:r>
      <w:r w:rsidR="00DD5C21" w:rsidRPr="001C2288">
        <w:rPr>
          <w:rFonts w:ascii="Times New Roman" w:hAnsi="Times New Roman" w:cs="Times New Roman"/>
        </w:rPr>
        <w:t>analyz</w:t>
      </w:r>
      <w:r w:rsidR="00DD5C21">
        <w:rPr>
          <w:rFonts w:ascii="Times New Roman" w:hAnsi="Times New Roman" w:cs="Times New Roman"/>
        </w:rPr>
        <w:t>ing</w:t>
      </w:r>
      <w:r w:rsidR="00DD5C21" w:rsidRPr="001C2288">
        <w:rPr>
          <w:rFonts w:ascii="Times New Roman" w:hAnsi="Times New Roman" w:cs="Times New Roman"/>
        </w:rPr>
        <w:t xml:space="preserve"> </w:t>
      </w:r>
      <w:r w:rsidR="008F5352" w:rsidRPr="001C2288">
        <w:rPr>
          <w:rFonts w:ascii="Times New Roman" w:hAnsi="Times New Roman" w:cs="Times New Roman"/>
        </w:rPr>
        <w:t xml:space="preserve">the </w:t>
      </w:r>
      <w:r w:rsidR="00EB0E29" w:rsidRPr="001C2288">
        <w:rPr>
          <w:rFonts w:ascii="Times New Roman" w:hAnsi="Times New Roman" w:cs="Times New Roman"/>
        </w:rPr>
        <w:t>etiopathogenetic heterogeneity associated with various specific autoantibodies initiating islet autoimmunity.</w:t>
      </w:r>
    </w:p>
    <w:p w14:paraId="40CC659A" w14:textId="3BC6ADFD" w:rsidR="0047378F" w:rsidRPr="001C2288" w:rsidRDefault="00B97768" w:rsidP="001C2288">
      <w:pPr>
        <w:widowControl w:val="0"/>
        <w:autoSpaceDE w:val="0"/>
        <w:autoSpaceDN w:val="0"/>
        <w:adjustRightInd w:val="0"/>
        <w:spacing w:after="120" w:line="360" w:lineRule="auto"/>
        <w:ind w:firstLine="425"/>
        <w:rPr>
          <w:rFonts w:ascii="Times New Roman" w:hAnsi="Times New Roman" w:cs="Times New Roman"/>
          <w:color w:val="365F91" w:themeColor="accent1" w:themeShade="BF"/>
        </w:rPr>
      </w:pPr>
      <w:r w:rsidRPr="001C2288">
        <w:rPr>
          <w:rFonts w:ascii="Times New Roman" w:hAnsi="Times New Roman" w:cs="Times New Roman"/>
        </w:rPr>
        <w:t xml:space="preserve">There are some limitations in our study. </w:t>
      </w:r>
      <w:r w:rsidR="008F5352" w:rsidRPr="001C2288">
        <w:rPr>
          <w:rFonts w:ascii="Times New Roman" w:hAnsi="Times New Roman" w:cs="Times New Roman"/>
        </w:rPr>
        <w:t>The study</w:t>
      </w:r>
      <w:r w:rsidRPr="001C2288">
        <w:rPr>
          <w:rFonts w:ascii="Times New Roman" w:hAnsi="Times New Roman" w:cs="Times New Roman"/>
        </w:rPr>
        <w:t xml:space="preserve"> is based on only 128 children followed from the appearance of the first islet autoantibody to the diagnosis of T1D. As all available children with this information were included, those with a short duration of the preclinical disease were over-represented. Another limitation is the selection of the follow-up population from the DIPP study</w:t>
      </w:r>
      <w:r w:rsidR="008F5352" w:rsidRPr="001C2288">
        <w:rPr>
          <w:rFonts w:ascii="Times New Roman" w:hAnsi="Times New Roman" w:cs="Times New Roman"/>
        </w:rPr>
        <w:t>,</w:t>
      </w:r>
      <w:r w:rsidR="0047378F" w:rsidRPr="001C2288">
        <w:rPr>
          <w:rFonts w:ascii="Times New Roman" w:hAnsi="Times New Roman" w:cs="Times New Roman"/>
        </w:rPr>
        <w:t xml:space="preserve"> although DIPP eligibility criteria still covered </w:t>
      </w:r>
      <w:r w:rsidR="001C2288">
        <w:rPr>
          <w:rFonts w:ascii="Times New Roman" w:hAnsi="Times New Roman" w:cs="Times New Roman"/>
        </w:rPr>
        <w:t>approximately 6</w:t>
      </w:r>
      <w:r w:rsidR="0047378F" w:rsidRPr="001C2288">
        <w:rPr>
          <w:rFonts w:ascii="Times New Roman" w:hAnsi="Times New Roman" w:cs="Times New Roman"/>
        </w:rPr>
        <w:t xml:space="preserve">0% of the T1D </w:t>
      </w:r>
      <w:r w:rsidR="0047378F" w:rsidRPr="001C2288">
        <w:rPr>
          <w:rFonts w:ascii="Times New Roman" w:hAnsi="Times New Roman" w:cs="Times New Roman"/>
        </w:rPr>
        <w:lastRenderedPageBreak/>
        <w:t xml:space="preserve">cases diagnosed under the age of 15 years </w:t>
      </w:r>
      <w:r w:rsidR="008863B7" w:rsidRPr="001C2288">
        <w:rPr>
          <w:rFonts w:ascii="Times New Roman" w:hAnsi="Times New Roman" w:cs="Times New Roman"/>
        </w:rPr>
        <w:fldChar w:fldCharType="begin">
          <w:fldData xml:space="preserve">PEVuZE5vdGU+PENpdGU+PEF1dGhvcj5LdXBpbGE8L0F1dGhvcj48WWVhcj4yMDAxPC9ZZWFyPjxS
ZWNOdW0+MzU2PC9SZWNOdW0+PERpc3BsYXlUZXh0Pig5LCAyMik8L0Rpc3BsYXlUZXh0PjxyZWNv
cmQ+PHJlYy1udW1iZXI+MzU2PC9yZWMtbnVtYmVyPjxmb3JlaWduLWtleXM+PGtleSBhcHA9IkVO
IiBkYi1pZD0icHdzeGR3cHAxYXIyem9lcHQyOHY1eHRrMndhOTUydjk5dHQyIj4zNTY8L2tleT48
L2ZvcmVpZ24ta2V5cz48cmVmLXR5cGUgbmFtZT0iSm91cm5hbCBBcnRpY2xlIj4xNzwvcmVmLXR5
cGU+PGNvbnRyaWJ1dG9ycz48YXV0aG9ycz48YXV0aG9yPkt1cGlsYSwgQS48L2F1dGhvcj48YXV0
aG9yPk11b25hLCBQLjwvYXV0aG9yPjxhdXRob3I+U2ltZWxsLCBULjwvYXV0aG9yPjxhdXRob3I+
QXJ2aWxvbW1pLCBQLjwvYXV0aG9yPjxhdXRob3I+U2F2b2xhaW5lbiwgSC48L2F1dGhvcj48YXV0
aG9yPkjDpG3DpGzDpGluZW4sIEEuIE0uPC9hdXRob3I+PGF1dGhvcj5Lb3Job25lbiwgUy48L2F1
dGhvcj48YXV0aG9yPktpbXBpbcOka2ksIFQuPC9hdXRob3I+PGF1dGhvcj5TasO2cm9vcywgTS48
L2F1dGhvcj48YXV0aG9yPklsb25lbiwgSi48L2F1dGhvcj48YXV0aG9yPktuaXAsIE0uPC9hdXRo
b3I+PGF1dGhvcj5TaW1lbGwsIE8uPC9hdXRob3I+PC9hdXRob3JzPjwvY29udHJpYnV0b3JzPjxh
dXRoLWFkZHJlc3M+RGVwdC4gb2YgUGFlZGlhdHJpY3MsIFVuaXYuIG9mIFR1cmt1LCBLaWluYW15
bGx5bmthdHUgNC04LCBGSU4tMjA1MjAgVHVya3UsIEZpbmxhbmQuPC9hdXRoLWFkZHJlc3M+PHRp
dGxlcz48dGl0bGU+RmVhc2liaWxpdHkgb2YgZ2VuZXRpYyBhbmQgaW1tdW5vbG9naWNhbCBwcmVk
aWN0aW9uIG9mIHR5cGUgSSBkaWFiZXRlcyBpbiBhIHBvcHVsYXRpb24tYmFzZWQgYmlydGggY29o
b3J0PC90aXRsZT48c2Vjb25kYXJ5LXRpdGxlPkRpYWJldG9sb2dpYTwvc2Vjb25kYXJ5LXRpdGxl
PjwvdGl0bGVzPjxwZXJpb2RpY2FsPjxmdWxsLXRpdGxlPkRpYWJldG9sb2dpYTwvZnVsbC10aXRs
ZT48L3BlcmlvZGljYWw+PHBhZ2VzPjI5MC03PC9wYWdlcz48dm9sdW1lPjQ0PC92b2x1bWU+PG51
bWJlcj4zPC9udW1iZXI+PGVkaXRpb24+MjAwMS8wNC8yNTwvZWRpdGlvbj48a2V5d29yZHM+PGtl
eXdvcmQ+QWxsZWxlczwva2V5d29yZD48a2V5d29yZD5BdXRvYW50aWJvZGllcy9ibG9vZDwva2V5
d29yZD48a2V5d29yZD5Db2hvcnQgU3R1ZGllczwva2V5d29yZD48a2V5d29yZD5EaWFiZXRlcyBN
ZWxsaXR1cywgVHlwZSAxLyplcGlkZW1pb2xvZ3kvKmdlbmV0aWNzL2ltbXVub2xvZ3k8L2tleXdv
cmQ+PGtleXdvcmQ+RmVhc2liaWxpdHkgU3R1ZGllczwva2V5d29yZD48a2V5d29yZD5GZW1hbGU8
L2tleXdvcmQ+PGtleXdvcmQ+RmlubGFuZC9lcGlkZW1pb2xvZ3k8L2tleXdvcmQ+PGtleXdvcmQ+
Rm9sbG93LVVwIFN0dWRpZXM8L2tleXdvcmQ+PGtleXdvcmQ+KkdlbmV0aWMgU2NyZWVuaW5nPC9r
ZXl3b3JkPjxrZXl3b3JkPkdlbm90eXBlPC9rZXl3b3JkPjxrZXl3b3JkPkhMQS1EUSBBbnRpZ2Vu
cy8qZ2VuZXRpY3M8L2tleXdvcmQ+PGtleXdvcmQ+SHVtYW5zPC9rZXl3b3JkPjxrZXl3b3JkPklu
Y2lkZW5jZTwva2V5d29yZD48a2V5d29yZD5JbmZhbnQsIE5ld2Jvcm48L2tleXdvcmQ+PGtleXdv
cmQ+SXNsZXRzIG9mIExhbmdlcmhhbnMvaW1tdW5vbG9neTwva2V5d29yZD48a2V5d29yZD5Mb25n
aXR1ZGluYWwgU3R1ZGllczwva2V5d29yZD48a2V5d29yZD5NYWxlPC9rZXl3b3JkPjxrZXl3b3Jk
PlByZWRpY3RpdmUgVmFsdWUgb2YgVGVzdHM8L2tleXdvcmQ+PGtleXdvcmQ+UmlzayBBc3Nlc3Nt
ZW50PC9rZXl3b3JkPjxrZXl3b3JkPlJpc2sgRmFjdG9yczwva2V5d29yZD48a2V5d29yZD5UaW1l
IEZhY3RvcnM8L2tleXdvcmQ+PC9rZXl3b3Jkcz48ZGF0ZXM+PHllYXI+MjAwMTwveWVhcj48cHVi
LWRhdGVzPjxkYXRlPk1hcjwvZGF0ZT48L3B1Yi1kYXRlcz48L2RhdGVzPjxpc2JuPjAwMTItMTg2
WCAoUHJpbnQpPC9pc2JuPjxhY2Nlc3Npb24tbnVtPjExMzE3NjU4PC9hY2Nlc3Npb24tbnVtPjx1
cmxzPjxyZWxhdGVkLXVybHM+PHVybD5odHRwOi8vd3d3Lm5jYmkubmxtLm5paC5nb3YvZW50cmV6
L3F1ZXJ5LmZjZ2k/Y21kPVJldHJpZXZlJmFtcDtkYj1QdWJNZWQmYW1wO2RvcHQ9Q2l0YXRpb24m
YW1wO2xpc3RfdWlkcz0xMTMxNzY1ODwvdXJsPjwvcmVsYXRlZC11cmxzPjwvdXJscz48bGFuZ3Vh
Z2U+ZW5nPC9sYW5ndWFnZT48L3JlY29yZD48L0NpdGU+PENpdGU+PEF1dGhvcj5JbG9uZW48L0F1
dGhvcj48WWVhcj4yMDEzPC9ZZWFyPjxSZWNOdW0+MTE4OTwvUmVjTnVtPjxyZWNvcmQ+PHJlYy1u
dW1iZXI+MTE4OTwvcmVjLW51bWJlcj48Zm9yZWlnbi1rZXlzPjxrZXkgYXBwPSJFTiIgZGItaWQ9
InB3c3hkd3BwMWFyMnpvZXB0Mjh2NXh0azJ3YTk1MnY5OXR0MiI+MTE4OTwva2V5PjwvZm9yZWln
bi1rZXlzPjxyZWYtdHlwZSBuYW1lPSJKb3VybmFsIEFydGljbGUiPjE3PC9yZWYtdHlwZT48Y29u
dHJpYnV0b3JzPjxhdXRob3JzPjxhdXRob3I+SWxvbmVuLCBKLjwvYXV0aG9yPjxhdXRob3I+SGFt
bWFpcywgQS48L2F1dGhvcj48YXV0aG9yPkxhaW5lLCBBLiBQLjwvYXV0aG9yPjxhdXRob3I+TGVt
cGFpbmVuLCBKLjwvYXV0aG9yPjxhdXRob3I+VmFhcmFsYSwgTy48L2F1dGhvcj48YXV0aG9yPlZl
aWpvbGEsIFIuPC9hdXRob3I+PGF1dGhvcj5TaW1lbGwsIE8uPC9hdXRob3I+PGF1dGhvcj5Lbmlw
LCBNLjwvYXV0aG9yPjwvYXV0aG9ycz48L2NvbnRyaWJ1dG9ycz48YXV0aC1hZGRyZXNzPkltbXVu
b2dlbmV0aWNzIExhYm9yYXRvcnksIFVuaXZlcnNpdHkgb2YgVHVya3UsIFR1cmt1LCBGaW5sYW5k
LjwvYXV0aC1hZGRyZXNzPjx0aXRsZXM+PHRpdGxlPlBhdHRlcm5zIG9mIGJldGEtY2VsbCBhdXRv
YW50aWJvZHkgYXBwZWFyYW5jZSBhbmQgZ2VuZXRpYyBhc3NvY2lhdGlvbnMgZHVyaW5nIHRoZSBm
aXJzdCB5ZWFycyBvZiBsaWZlPC90aXRsZT48c2Vjb25kYXJ5LXRpdGxlPkRpYWJldGVzPC9zZWNv
bmRhcnktdGl0bGU+PGFsdC10aXRsZT5EaWFiZXRlczwvYWx0LXRpdGxlPjwvdGl0bGVzPjxwZXJp
b2RpY2FsPjxmdWxsLXRpdGxlPkRpYWJldGVzPC9mdWxsLXRpdGxlPjwvcGVyaW9kaWNhbD48YWx0
LXBlcmlvZGljYWw+PGZ1bGwtdGl0bGU+RGlhYmV0ZXM8L2Z1bGwtdGl0bGU+PC9hbHQtcGVyaW9k
aWNhbD48cGFnZXM+MzYzNi00MDwvcGFnZXM+PHZvbHVtZT42Mjwvdm9sdW1lPjxudW1iZXI+MTA8
L251bWJlcj48ZWRpdGlvbj4yMDEzLzA3LzEwPC9lZGl0aW9uPjxkYXRlcz48eWVhcj4yMDEzPC95
ZWFyPjxwdWItZGF0ZXM+PGRhdGU+T2N0PC9kYXRlPjwvcHViLWRhdGVzPjwvZGF0ZXM+PGlzYm4+
MTkzOS0zMjdYIChFbGVjdHJvbmljKSYjeEQ7MDAxMi0xNzk3IChMaW5raW5nKTwvaXNibj48YWNj
ZXNzaW9uLW51bT4yMzgzNTMyNTwvYWNjZXNzaW9uLW51bT48dXJscz48cmVsYXRlZC11cmxzPjx1
cmw+aHR0cDovL3d3dy5uY2JpLm5sbS5uaWguZ292L3B1Ym1lZC8yMzgzNTMyNTwvdXJsPjwvcmVs
YXRlZC11cmxzPjwvdXJscz48Y3VzdG9tMj4zNzgxNDcwPC9jdXN0b20yPjxlbGVjdHJvbmljLXJl
c291cmNlLW51bT4xMC4yMzM3L2RiMTMtMDMwMDwvZWxlY3Ryb25pYy1yZXNvdXJjZS1udW0+PGxh
bmd1YWdlPmVuZzwvbGFuZ3VhZ2U+PC9yZWNvcmQ+PC9DaXRlPjwvRW5kTm90ZT4A
</w:fldData>
        </w:fldChar>
      </w:r>
      <w:r w:rsidR="008863B7" w:rsidRPr="001C2288">
        <w:rPr>
          <w:rFonts w:ascii="Times New Roman" w:hAnsi="Times New Roman" w:cs="Times New Roman"/>
        </w:rPr>
        <w:instrText xml:space="preserve"> ADDIN EN.CITE </w:instrText>
      </w:r>
      <w:r w:rsidR="008863B7" w:rsidRPr="001C2288">
        <w:rPr>
          <w:rFonts w:ascii="Times New Roman" w:hAnsi="Times New Roman" w:cs="Times New Roman"/>
        </w:rPr>
        <w:fldChar w:fldCharType="begin">
          <w:fldData xml:space="preserve">PEVuZE5vdGU+PENpdGU+PEF1dGhvcj5LdXBpbGE8L0F1dGhvcj48WWVhcj4yMDAxPC9ZZWFyPjxS
ZWNOdW0+MzU2PC9SZWNOdW0+PERpc3BsYXlUZXh0Pig5LCAyMik8L0Rpc3BsYXlUZXh0PjxyZWNv
cmQ+PHJlYy1udW1iZXI+MzU2PC9yZWMtbnVtYmVyPjxmb3JlaWduLWtleXM+PGtleSBhcHA9IkVO
IiBkYi1pZD0icHdzeGR3cHAxYXIyem9lcHQyOHY1eHRrMndhOTUydjk5dHQyIj4zNTY8L2tleT48
L2ZvcmVpZ24ta2V5cz48cmVmLXR5cGUgbmFtZT0iSm91cm5hbCBBcnRpY2xlIj4xNzwvcmVmLXR5
cGU+PGNvbnRyaWJ1dG9ycz48YXV0aG9ycz48YXV0aG9yPkt1cGlsYSwgQS48L2F1dGhvcj48YXV0
aG9yPk11b25hLCBQLjwvYXV0aG9yPjxhdXRob3I+U2ltZWxsLCBULjwvYXV0aG9yPjxhdXRob3I+
QXJ2aWxvbW1pLCBQLjwvYXV0aG9yPjxhdXRob3I+U2F2b2xhaW5lbiwgSC48L2F1dGhvcj48YXV0
aG9yPkjDpG3DpGzDpGluZW4sIEEuIE0uPC9hdXRob3I+PGF1dGhvcj5Lb3Job25lbiwgUy48L2F1
dGhvcj48YXV0aG9yPktpbXBpbcOka2ksIFQuPC9hdXRob3I+PGF1dGhvcj5TasO2cm9vcywgTS48
L2F1dGhvcj48YXV0aG9yPklsb25lbiwgSi48L2F1dGhvcj48YXV0aG9yPktuaXAsIE0uPC9hdXRo
b3I+PGF1dGhvcj5TaW1lbGwsIE8uPC9hdXRob3I+PC9hdXRob3JzPjwvY29udHJpYnV0b3JzPjxh
dXRoLWFkZHJlc3M+RGVwdC4gb2YgUGFlZGlhdHJpY3MsIFVuaXYuIG9mIFR1cmt1LCBLaWluYW15
bGx5bmthdHUgNC04LCBGSU4tMjA1MjAgVHVya3UsIEZpbmxhbmQuPC9hdXRoLWFkZHJlc3M+PHRp
dGxlcz48dGl0bGU+RmVhc2liaWxpdHkgb2YgZ2VuZXRpYyBhbmQgaW1tdW5vbG9naWNhbCBwcmVk
aWN0aW9uIG9mIHR5cGUgSSBkaWFiZXRlcyBpbiBhIHBvcHVsYXRpb24tYmFzZWQgYmlydGggY29o
b3J0PC90aXRsZT48c2Vjb25kYXJ5LXRpdGxlPkRpYWJldG9sb2dpYTwvc2Vjb25kYXJ5LXRpdGxl
PjwvdGl0bGVzPjxwZXJpb2RpY2FsPjxmdWxsLXRpdGxlPkRpYWJldG9sb2dpYTwvZnVsbC10aXRs
ZT48L3BlcmlvZGljYWw+PHBhZ2VzPjI5MC03PC9wYWdlcz48dm9sdW1lPjQ0PC92b2x1bWU+PG51
bWJlcj4zPC9udW1iZXI+PGVkaXRpb24+MjAwMS8wNC8yNTwvZWRpdGlvbj48a2V5d29yZHM+PGtl
eXdvcmQ+QWxsZWxlczwva2V5d29yZD48a2V5d29yZD5BdXRvYW50aWJvZGllcy9ibG9vZDwva2V5
d29yZD48a2V5d29yZD5Db2hvcnQgU3R1ZGllczwva2V5d29yZD48a2V5d29yZD5EaWFiZXRlcyBN
ZWxsaXR1cywgVHlwZSAxLyplcGlkZW1pb2xvZ3kvKmdlbmV0aWNzL2ltbXVub2xvZ3k8L2tleXdv
cmQ+PGtleXdvcmQ+RmVhc2liaWxpdHkgU3R1ZGllczwva2V5d29yZD48a2V5d29yZD5GZW1hbGU8
L2tleXdvcmQ+PGtleXdvcmQ+RmlubGFuZC9lcGlkZW1pb2xvZ3k8L2tleXdvcmQ+PGtleXdvcmQ+
Rm9sbG93LVVwIFN0dWRpZXM8L2tleXdvcmQ+PGtleXdvcmQ+KkdlbmV0aWMgU2NyZWVuaW5nPC9r
ZXl3b3JkPjxrZXl3b3JkPkdlbm90eXBlPC9rZXl3b3JkPjxrZXl3b3JkPkhMQS1EUSBBbnRpZ2Vu
cy8qZ2VuZXRpY3M8L2tleXdvcmQ+PGtleXdvcmQ+SHVtYW5zPC9rZXl3b3JkPjxrZXl3b3JkPklu
Y2lkZW5jZTwva2V5d29yZD48a2V5d29yZD5JbmZhbnQsIE5ld2Jvcm48L2tleXdvcmQ+PGtleXdv
cmQ+SXNsZXRzIG9mIExhbmdlcmhhbnMvaW1tdW5vbG9neTwva2V5d29yZD48a2V5d29yZD5Mb25n
aXR1ZGluYWwgU3R1ZGllczwva2V5d29yZD48a2V5d29yZD5NYWxlPC9rZXl3b3JkPjxrZXl3b3Jk
PlByZWRpY3RpdmUgVmFsdWUgb2YgVGVzdHM8L2tleXdvcmQ+PGtleXdvcmQ+UmlzayBBc3Nlc3Nt
ZW50PC9rZXl3b3JkPjxrZXl3b3JkPlJpc2sgRmFjdG9yczwva2V5d29yZD48a2V5d29yZD5UaW1l
IEZhY3RvcnM8L2tleXdvcmQ+PC9rZXl3b3Jkcz48ZGF0ZXM+PHllYXI+MjAwMTwveWVhcj48cHVi
LWRhdGVzPjxkYXRlPk1hcjwvZGF0ZT48L3B1Yi1kYXRlcz48L2RhdGVzPjxpc2JuPjAwMTItMTg2
WCAoUHJpbnQpPC9pc2JuPjxhY2Nlc3Npb24tbnVtPjExMzE3NjU4PC9hY2Nlc3Npb24tbnVtPjx1
cmxzPjxyZWxhdGVkLXVybHM+PHVybD5odHRwOi8vd3d3Lm5jYmkubmxtLm5paC5nb3YvZW50cmV6
L3F1ZXJ5LmZjZ2k/Y21kPVJldHJpZXZlJmFtcDtkYj1QdWJNZWQmYW1wO2RvcHQ9Q2l0YXRpb24m
YW1wO2xpc3RfdWlkcz0xMTMxNzY1ODwvdXJsPjwvcmVsYXRlZC11cmxzPjwvdXJscz48bGFuZ3Vh
Z2U+ZW5nPC9sYW5ndWFnZT48L3JlY29yZD48L0NpdGU+PENpdGU+PEF1dGhvcj5JbG9uZW48L0F1
dGhvcj48WWVhcj4yMDEzPC9ZZWFyPjxSZWNOdW0+MTE4OTwvUmVjTnVtPjxyZWNvcmQ+PHJlYy1u
dW1iZXI+MTE4OTwvcmVjLW51bWJlcj48Zm9yZWlnbi1rZXlzPjxrZXkgYXBwPSJFTiIgZGItaWQ9
InB3c3hkd3BwMWFyMnpvZXB0Mjh2NXh0azJ3YTk1MnY5OXR0MiI+MTE4OTwva2V5PjwvZm9yZWln
bi1rZXlzPjxyZWYtdHlwZSBuYW1lPSJKb3VybmFsIEFydGljbGUiPjE3PC9yZWYtdHlwZT48Y29u
dHJpYnV0b3JzPjxhdXRob3JzPjxhdXRob3I+SWxvbmVuLCBKLjwvYXV0aG9yPjxhdXRob3I+SGFt
bWFpcywgQS48L2F1dGhvcj48YXV0aG9yPkxhaW5lLCBBLiBQLjwvYXV0aG9yPjxhdXRob3I+TGVt
cGFpbmVuLCBKLjwvYXV0aG9yPjxhdXRob3I+VmFhcmFsYSwgTy48L2F1dGhvcj48YXV0aG9yPlZl
aWpvbGEsIFIuPC9hdXRob3I+PGF1dGhvcj5TaW1lbGwsIE8uPC9hdXRob3I+PGF1dGhvcj5Lbmlw
LCBNLjwvYXV0aG9yPjwvYXV0aG9ycz48L2NvbnRyaWJ1dG9ycz48YXV0aC1hZGRyZXNzPkltbXVu
b2dlbmV0aWNzIExhYm9yYXRvcnksIFVuaXZlcnNpdHkgb2YgVHVya3UsIFR1cmt1LCBGaW5sYW5k
LjwvYXV0aC1hZGRyZXNzPjx0aXRsZXM+PHRpdGxlPlBhdHRlcm5zIG9mIGJldGEtY2VsbCBhdXRv
YW50aWJvZHkgYXBwZWFyYW5jZSBhbmQgZ2VuZXRpYyBhc3NvY2lhdGlvbnMgZHVyaW5nIHRoZSBm
aXJzdCB5ZWFycyBvZiBsaWZlPC90aXRsZT48c2Vjb25kYXJ5LXRpdGxlPkRpYWJldGVzPC9zZWNv
bmRhcnktdGl0bGU+PGFsdC10aXRsZT5EaWFiZXRlczwvYWx0LXRpdGxlPjwvdGl0bGVzPjxwZXJp
b2RpY2FsPjxmdWxsLXRpdGxlPkRpYWJldGVzPC9mdWxsLXRpdGxlPjwvcGVyaW9kaWNhbD48YWx0
LXBlcmlvZGljYWw+PGZ1bGwtdGl0bGU+RGlhYmV0ZXM8L2Z1bGwtdGl0bGU+PC9hbHQtcGVyaW9k
aWNhbD48cGFnZXM+MzYzNi00MDwvcGFnZXM+PHZvbHVtZT42Mjwvdm9sdW1lPjxudW1iZXI+MTA8
L251bWJlcj48ZWRpdGlvbj4yMDEzLzA3LzEwPC9lZGl0aW9uPjxkYXRlcz48eWVhcj4yMDEzPC95
ZWFyPjxwdWItZGF0ZXM+PGRhdGU+T2N0PC9kYXRlPjwvcHViLWRhdGVzPjwvZGF0ZXM+PGlzYm4+
MTkzOS0zMjdYIChFbGVjdHJvbmljKSYjeEQ7MDAxMi0xNzk3IChMaW5raW5nKTwvaXNibj48YWNj
ZXNzaW9uLW51bT4yMzgzNTMyNTwvYWNjZXNzaW9uLW51bT48dXJscz48cmVsYXRlZC11cmxzPjx1
cmw+aHR0cDovL3d3dy5uY2JpLm5sbS5uaWguZ292L3B1Ym1lZC8yMzgzNTMyNTwvdXJsPjwvcmVs
YXRlZC11cmxzPjwvdXJscz48Y3VzdG9tMj4zNzgxNDcwPC9jdXN0b20yPjxlbGVjdHJvbmljLXJl
c291cmNlLW51bT4xMC4yMzM3L2RiMTMtMDMwMDwvZWxlY3Ryb25pYy1yZXNvdXJjZS1udW0+PGxh
bmd1YWdlPmVuZzwvbGFuZ3VhZ2U+PC9yZWNvcmQ+PC9DaXRlPjwvRW5kTm90ZT4A
</w:fldData>
        </w:fldChar>
      </w:r>
      <w:r w:rsidR="008863B7" w:rsidRPr="001C2288">
        <w:rPr>
          <w:rFonts w:ascii="Times New Roman" w:hAnsi="Times New Roman" w:cs="Times New Roman"/>
        </w:rPr>
        <w:instrText xml:space="preserve"> ADDIN EN.CITE.DATA </w:instrText>
      </w:r>
      <w:r w:rsidR="008863B7" w:rsidRPr="001C2288">
        <w:rPr>
          <w:rFonts w:ascii="Times New Roman" w:hAnsi="Times New Roman" w:cs="Times New Roman"/>
        </w:rPr>
      </w:r>
      <w:r w:rsidR="008863B7" w:rsidRPr="001C2288">
        <w:rPr>
          <w:rFonts w:ascii="Times New Roman" w:hAnsi="Times New Roman" w:cs="Times New Roman"/>
        </w:rPr>
        <w:fldChar w:fldCharType="end"/>
      </w:r>
      <w:r w:rsidR="008863B7" w:rsidRPr="001C2288">
        <w:rPr>
          <w:rFonts w:ascii="Times New Roman" w:hAnsi="Times New Roman" w:cs="Times New Roman"/>
        </w:rPr>
      </w:r>
      <w:r w:rsidR="008863B7" w:rsidRPr="001C2288">
        <w:rPr>
          <w:rFonts w:ascii="Times New Roman" w:hAnsi="Times New Roman" w:cs="Times New Roman"/>
        </w:rPr>
        <w:fldChar w:fldCharType="separate"/>
      </w:r>
      <w:r w:rsidR="008863B7" w:rsidRPr="001C2288">
        <w:rPr>
          <w:rFonts w:ascii="Times New Roman" w:hAnsi="Times New Roman" w:cs="Times New Roman"/>
        </w:rPr>
        <w:t>(</w:t>
      </w:r>
      <w:hyperlink w:anchor="_ENREF_9" w:tooltip="Ilonen, 2013 #1189" w:history="1">
        <w:r w:rsidR="008863B7" w:rsidRPr="001C2288">
          <w:rPr>
            <w:rFonts w:ascii="Times New Roman" w:hAnsi="Times New Roman" w:cs="Times New Roman"/>
          </w:rPr>
          <w:t>9</w:t>
        </w:r>
      </w:hyperlink>
      <w:r w:rsidR="008863B7" w:rsidRPr="001C2288">
        <w:rPr>
          <w:rFonts w:ascii="Times New Roman" w:hAnsi="Times New Roman" w:cs="Times New Roman"/>
        </w:rPr>
        <w:t xml:space="preserve">, </w:t>
      </w:r>
      <w:hyperlink w:anchor="_ENREF_22" w:tooltip="Kupila, 2001 #356" w:history="1">
        <w:r w:rsidR="008863B7" w:rsidRPr="001C2288">
          <w:rPr>
            <w:rFonts w:ascii="Times New Roman" w:hAnsi="Times New Roman" w:cs="Times New Roman"/>
          </w:rPr>
          <w:t>22</w:t>
        </w:r>
      </w:hyperlink>
      <w:r w:rsidR="008863B7" w:rsidRPr="001C2288">
        <w:rPr>
          <w:rFonts w:ascii="Times New Roman" w:hAnsi="Times New Roman" w:cs="Times New Roman"/>
        </w:rPr>
        <w:t>)</w:t>
      </w:r>
      <w:r w:rsidR="008863B7" w:rsidRPr="001C2288">
        <w:rPr>
          <w:rFonts w:ascii="Times New Roman" w:hAnsi="Times New Roman" w:cs="Times New Roman"/>
        </w:rPr>
        <w:fldChar w:fldCharType="end"/>
      </w:r>
      <w:r w:rsidRPr="001C2288">
        <w:rPr>
          <w:rFonts w:ascii="Times New Roman" w:hAnsi="Times New Roman" w:cs="Times New Roman"/>
        </w:rPr>
        <w:t xml:space="preserve">. Those </w:t>
      </w:r>
      <w:r w:rsidR="008F5352" w:rsidRPr="001C2288">
        <w:rPr>
          <w:rFonts w:ascii="Times New Roman" w:hAnsi="Times New Roman" w:cs="Times New Roman"/>
        </w:rPr>
        <w:t xml:space="preserve">children </w:t>
      </w:r>
      <w:r w:rsidRPr="001C2288">
        <w:rPr>
          <w:rFonts w:ascii="Times New Roman" w:hAnsi="Times New Roman" w:cs="Times New Roman"/>
        </w:rPr>
        <w:t xml:space="preserve">with the DR3-DQ2 haplotype without DR4-DQ8 are </w:t>
      </w:r>
      <w:r w:rsidRPr="00BD476A">
        <w:rPr>
          <w:rFonts w:ascii="Times New Roman" w:hAnsi="Times New Roman" w:cs="Times New Roman"/>
        </w:rPr>
        <w:t xml:space="preserve">underrepresented in the DIPP series due to the HLA eligibility criteria applied. </w:t>
      </w:r>
      <w:r w:rsidR="0047378F" w:rsidRPr="00BD476A">
        <w:rPr>
          <w:rFonts w:ascii="Times New Roman" w:hAnsi="Times New Roman" w:cs="Times New Roman"/>
        </w:rPr>
        <w:t xml:space="preserve">This difference in HLA selection explains why </w:t>
      </w:r>
      <w:r w:rsidR="007A60EA" w:rsidRPr="00BD476A">
        <w:rPr>
          <w:rFonts w:ascii="Times New Roman" w:hAnsi="Times New Roman" w:cs="Times New Roman"/>
        </w:rPr>
        <w:t xml:space="preserve">the </w:t>
      </w:r>
      <w:r w:rsidR="0047378F" w:rsidRPr="00BD476A">
        <w:rPr>
          <w:rFonts w:ascii="Times New Roman" w:hAnsi="Times New Roman" w:cs="Times New Roman"/>
        </w:rPr>
        <w:t xml:space="preserve">“GADA group” is </w:t>
      </w:r>
      <w:r w:rsidR="008F5352" w:rsidRPr="00BD476A">
        <w:rPr>
          <w:rFonts w:ascii="Times New Roman" w:hAnsi="Times New Roman" w:cs="Times New Roman"/>
        </w:rPr>
        <w:t>larg</w:t>
      </w:r>
      <w:r w:rsidR="0047378F" w:rsidRPr="00BD476A">
        <w:rPr>
          <w:rFonts w:ascii="Times New Roman" w:hAnsi="Times New Roman" w:cs="Times New Roman"/>
        </w:rPr>
        <w:t xml:space="preserve">er in the analysis of the FPDR series than in </w:t>
      </w:r>
      <w:r w:rsidR="008F5352" w:rsidRPr="00BD476A">
        <w:rPr>
          <w:rFonts w:ascii="Times New Roman" w:hAnsi="Times New Roman" w:cs="Times New Roman"/>
        </w:rPr>
        <w:t xml:space="preserve">the </w:t>
      </w:r>
      <w:r w:rsidR="0047378F" w:rsidRPr="00BD476A">
        <w:rPr>
          <w:rFonts w:ascii="Times New Roman" w:hAnsi="Times New Roman" w:cs="Times New Roman"/>
        </w:rPr>
        <w:t xml:space="preserve">DIPP follow-up cohort. This </w:t>
      </w:r>
      <w:r w:rsidR="000030D9" w:rsidRPr="00BD476A">
        <w:rPr>
          <w:rFonts w:ascii="Times New Roman" w:hAnsi="Times New Roman" w:cs="Times New Roman"/>
        </w:rPr>
        <w:t xml:space="preserve">outcome </w:t>
      </w:r>
      <w:r w:rsidR="0047378F" w:rsidRPr="00BD476A">
        <w:rPr>
          <w:rFonts w:ascii="Times New Roman" w:hAnsi="Times New Roman" w:cs="Times New Roman"/>
        </w:rPr>
        <w:t xml:space="preserve">may </w:t>
      </w:r>
      <w:r w:rsidR="008F5352" w:rsidRPr="00BD476A">
        <w:rPr>
          <w:rFonts w:ascii="Times New Roman" w:hAnsi="Times New Roman" w:cs="Times New Roman"/>
        </w:rPr>
        <w:t xml:space="preserve">also </w:t>
      </w:r>
      <w:r w:rsidR="0047378F" w:rsidRPr="00BD476A">
        <w:rPr>
          <w:rFonts w:ascii="Times New Roman" w:hAnsi="Times New Roman" w:cs="Times New Roman"/>
        </w:rPr>
        <w:t>be partially due to the age difference between the</w:t>
      </w:r>
      <w:r w:rsidR="007A60EA" w:rsidRPr="00BD476A">
        <w:rPr>
          <w:rFonts w:ascii="Times New Roman" w:hAnsi="Times New Roman" w:cs="Times New Roman"/>
        </w:rPr>
        <w:t xml:space="preserve"> patient series</w:t>
      </w:r>
      <w:r w:rsidR="000030D9" w:rsidRPr="00BD476A">
        <w:rPr>
          <w:rFonts w:ascii="Times New Roman" w:hAnsi="Times New Roman" w:cs="Times New Roman"/>
        </w:rPr>
        <w:t>,</w:t>
      </w:r>
      <w:r w:rsidR="0047378F" w:rsidRPr="00BD476A">
        <w:rPr>
          <w:rFonts w:ascii="Times New Roman" w:hAnsi="Times New Roman" w:cs="Times New Roman"/>
        </w:rPr>
        <w:t xml:space="preserve"> but this </w:t>
      </w:r>
      <w:r w:rsidR="000030D9" w:rsidRPr="00BD476A">
        <w:rPr>
          <w:rFonts w:ascii="Times New Roman" w:hAnsi="Times New Roman" w:cs="Times New Roman"/>
        </w:rPr>
        <w:t xml:space="preserve">difference </w:t>
      </w:r>
      <w:r w:rsidR="0047378F" w:rsidRPr="00BD476A">
        <w:rPr>
          <w:rFonts w:ascii="Times New Roman" w:hAnsi="Times New Roman" w:cs="Times New Roman"/>
        </w:rPr>
        <w:t xml:space="preserve">was reduced by selecting only children diagnosed before </w:t>
      </w:r>
      <w:r w:rsidR="000030D9" w:rsidRPr="00BD476A">
        <w:rPr>
          <w:rFonts w:ascii="Times New Roman" w:hAnsi="Times New Roman" w:cs="Times New Roman"/>
        </w:rPr>
        <w:t xml:space="preserve">the </w:t>
      </w:r>
      <w:r w:rsidR="0047378F" w:rsidRPr="00BD476A">
        <w:rPr>
          <w:rFonts w:ascii="Times New Roman" w:hAnsi="Times New Roman" w:cs="Times New Roman"/>
        </w:rPr>
        <w:t xml:space="preserve">age of 10 years </w:t>
      </w:r>
      <w:r w:rsidR="000030D9" w:rsidRPr="00BD476A">
        <w:rPr>
          <w:rFonts w:ascii="Times New Roman" w:hAnsi="Times New Roman" w:cs="Times New Roman"/>
        </w:rPr>
        <w:t>in</w:t>
      </w:r>
      <w:r w:rsidR="0047378F" w:rsidRPr="00BD476A">
        <w:rPr>
          <w:rFonts w:ascii="Times New Roman" w:hAnsi="Times New Roman" w:cs="Times New Roman"/>
        </w:rPr>
        <w:t xml:space="preserve"> the FPDR analysis. The median diagnosis age</w:t>
      </w:r>
      <w:r w:rsidR="006D0C4D" w:rsidRPr="00BD476A">
        <w:rPr>
          <w:rFonts w:ascii="Times New Roman" w:hAnsi="Times New Roman" w:cs="Times New Roman"/>
        </w:rPr>
        <w:t>s were quite close to each other:</w:t>
      </w:r>
      <w:r w:rsidR="0047378F" w:rsidRPr="00BD476A">
        <w:rPr>
          <w:rFonts w:ascii="Times New Roman" w:hAnsi="Times New Roman" w:cs="Times New Roman"/>
        </w:rPr>
        <w:t xml:space="preserve"> </w:t>
      </w:r>
      <w:r w:rsidR="006D0C4D" w:rsidRPr="00BD476A">
        <w:rPr>
          <w:rFonts w:ascii="Times New Roman" w:hAnsi="Times New Roman" w:cs="Times New Roman"/>
        </w:rPr>
        <w:t xml:space="preserve">5.3 years </w:t>
      </w:r>
      <w:r w:rsidR="0047378F" w:rsidRPr="00BD476A">
        <w:rPr>
          <w:rFonts w:ascii="Times New Roman" w:hAnsi="Times New Roman" w:cs="Times New Roman"/>
        </w:rPr>
        <w:t>in</w:t>
      </w:r>
      <w:r w:rsidR="000030D9" w:rsidRPr="00BD476A">
        <w:rPr>
          <w:rFonts w:ascii="Times New Roman" w:hAnsi="Times New Roman" w:cs="Times New Roman"/>
        </w:rPr>
        <w:t xml:space="preserve"> the</w:t>
      </w:r>
      <w:r w:rsidR="0047378F" w:rsidRPr="00BD476A">
        <w:rPr>
          <w:rFonts w:ascii="Times New Roman" w:hAnsi="Times New Roman" w:cs="Times New Roman"/>
        </w:rPr>
        <w:t xml:space="preserve"> DIPP cohort and</w:t>
      </w:r>
      <w:r w:rsidR="000030D9" w:rsidRPr="00BD476A">
        <w:rPr>
          <w:rFonts w:ascii="Times New Roman" w:hAnsi="Times New Roman" w:cs="Times New Roman"/>
        </w:rPr>
        <w:t xml:space="preserve"> </w:t>
      </w:r>
      <w:r w:rsidR="006D0C4D" w:rsidRPr="00BD476A">
        <w:rPr>
          <w:rFonts w:ascii="Times New Roman" w:hAnsi="Times New Roman" w:cs="Times New Roman"/>
        </w:rPr>
        <w:t xml:space="preserve">5.9 years </w:t>
      </w:r>
      <w:r w:rsidR="000030D9" w:rsidRPr="00BD476A">
        <w:rPr>
          <w:rFonts w:ascii="Times New Roman" w:hAnsi="Times New Roman" w:cs="Times New Roman"/>
        </w:rPr>
        <w:t>in the</w:t>
      </w:r>
      <w:r w:rsidR="0047378F" w:rsidRPr="00BD476A">
        <w:rPr>
          <w:rFonts w:ascii="Times New Roman" w:hAnsi="Times New Roman" w:cs="Times New Roman"/>
        </w:rPr>
        <w:t xml:space="preserve"> FPDR series.</w:t>
      </w:r>
    </w:p>
    <w:p w14:paraId="37B857C7" w14:textId="3C0877F5" w:rsidR="00B97768" w:rsidRPr="001C2288" w:rsidRDefault="000030D9" w:rsidP="001C2288">
      <w:pPr>
        <w:spacing w:after="120" w:line="360" w:lineRule="auto"/>
        <w:ind w:firstLine="426"/>
        <w:rPr>
          <w:rFonts w:ascii="Times New Roman" w:hAnsi="Times New Roman" w:cs="Times New Roman"/>
        </w:rPr>
      </w:pPr>
      <w:r w:rsidRPr="001C2288">
        <w:rPr>
          <w:rFonts w:ascii="Times New Roman" w:hAnsi="Times New Roman" w:cs="Times New Roman"/>
        </w:rPr>
        <w:t>Compared to the whole follow-up cohort</w:t>
      </w:r>
      <w:r w:rsidR="006D0C4D" w:rsidRPr="001C2288">
        <w:rPr>
          <w:rFonts w:ascii="Times New Roman" w:hAnsi="Times New Roman" w:cs="Times New Roman"/>
        </w:rPr>
        <w:t>,</w:t>
      </w:r>
      <w:r w:rsidRPr="001C2288">
        <w:rPr>
          <w:rFonts w:ascii="Times New Roman" w:hAnsi="Times New Roman" w:cs="Times New Roman"/>
        </w:rPr>
        <w:t xml:space="preserve"> t</w:t>
      </w:r>
      <w:r w:rsidR="00B97768" w:rsidRPr="001C2288">
        <w:rPr>
          <w:rFonts w:ascii="Times New Roman" w:hAnsi="Times New Roman" w:cs="Times New Roman"/>
        </w:rPr>
        <w:t xml:space="preserve">he proportion </w:t>
      </w:r>
      <w:r w:rsidR="00596CA1">
        <w:rPr>
          <w:rFonts w:ascii="Times New Roman" w:hAnsi="Times New Roman" w:cs="Times New Roman"/>
        </w:rPr>
        <w:t>with</w:t>
      </w:r>
      <w:r w:rsidR="00596CA1" w:rsidRPr="001C2288">
        <w:rPr>
          <w:rFonts w:ascii="Times New Roman" w:hAnsi="Times New Roman" w:cs="Times New Roman"/>
        </w:rPr>
        <w:t xml:space="preserve"> </w:t>
      </w:r>
      <w:r w:rsidR="00B97768" w:rsidRPr="001C2288">
        <w:rPr>
          <w:rFonts w:ascii="Times New Roman" w:hAnsi="Times New Roman" w:cs="Times New Roman"/>
        </w:rPr>
        <w:t>ZnT8A may</w:t>
      </w:r>
      <w:r w:rsidR="0047378F" w:rsidRPr="001C2288">
        <w:rPr>
          <w:rFonts w:ascii="Times New Roman" w:hAnsi="Times New Roman" w:cs="Times New Roman"/>
        </w:rPr>
        <w:t xml:space="preserve"> also</w:t>
      </w:r>
      <w:r w:rsidR="00B97768" w:rsidRPr="001C2288">
        <w:rPr>
          <w:rFonts w:ascii="Times New Roman" w:hAnsi="Times New Roman" w:cs="Times New Roman"/>
        </w:rPr>
        <w:t xml:space="preserve"> be underestimated in the present report because all DIPP children have not been screened for ZnT8A on a regular basis. The relatively low proportion of ZnT8A as a primary autoantibody is, however, supported by other available</w:t>
      </w:r>
      <w:r w:rsidR="005B547F" w:rsidRPr="005B547F">
        <w:rPr>
          <w:rFonts w:ascii="Times New Roman" w:hAnsi="Times New Roman" w:cs="Times New Roman"/>
        </w:rPr>
        <w:t xml:space="preserve"> </w:t>
      </w:r>
      <w:r w:rsidR="005B547F" w:rsidRPr="001C2288">
        <w:rPr>
          <w:rFonts w:ascii="Times New Roman" w:hAnsi="Times New Roman" w:cs="Times New Roman"/>
        </w:rPr>
        <w:t>studies</w:t>
      </w:r>
      <w:r w:rsidR="00B97768" w:rsidRPr="001C2288">
        <w:rPr>
          <w:rFonts w:ascii="Times New Roman" w:hAnsi="Times New Roman" w:cs="Times New Roman"/>
        </w:rPr>
        <w:t xml:space="preserve"> </w:t>
      </w:r>
      <w:r w:rsidR="00B97768" w:rsidRPr="001C2288">
        <w:rPr>
          <w:rFonts w:ascii="Times New Roman" w:hAnsi="Times New Roman" w:cs="Times New Roman"/>
        </w:rPr>
        <w:fldChar w:fldCharType="begin">
          <w:fldData xml:space="preserve">PEVuZE5vdGU+PENpdGU+PEF1dGhvcj5XZW56bGF1PC9BdXRob3I+PFllYXI+MjAwNzwvWWVhcj48
UmVjTnVtPjUzNDwvUmVjTnVtPjxEaXNwbGF5VGV4dD4oMjAsIDIzKTwvRGlzcGxheVRleHQ+PHJl
Y29yZD48cmVjLW51bWJlcj41MzQ8L3JlYy1udW1iZXI+PGZvcmVpZ24ta2V5cz48a2V5IGFwcD0i
RU4iIGRiLWlkPSJwd3N4ZHdwcDFhcjJ6b2VwdDI4djV4dGsyd2E5NTJ2OTl0dDIiPjUzNDwva2V5
PjwvZm9yZWlnbi1rZXlzPjxyZWYtdHlwZSBuYW1lPSJKb3VybmFsIEFydGljbGUiPjE3PC9yZWYt
dHlwZT48Y29udHJpYnV0b3JzPjxhdXRob3JzPjxhdXRob3I+V2VuemxhdSwgSi4gTS48L2F1dGhv
cj48YXV0aG9yPkp1aGwsIEsuPC9hdXRob3I+PGF1dGhvcj5ZdSwgTC48L2F1dGhvcj48YXV0aG9y
Pk1vdWEsIE8uPC9hdXRob3I+PGF1dGhvcj5TYXJrYXIsIFMuIEEuPC9hdXRob3I+PGF1dGhvcj5H
b3R0bGllYiwgUC48L2F1dGhvcj48YXV0aG9yPlJld2VycywgTS48L2F1dGhvcj48YXV0aG9yPkVp
c2VuYmFydGgsIEcuIFMuPC9hdXRob3I+PGF1dGhvcj5KZW5zZW4sIEouPC9hdXRob3I+PGF1dGhv
cj5EYXZpZHNvbiwgSC4gVy48L2F1dGhvcj48YXV0aG9yPkh1dHRvbiwgSi4gQy48L2F1dGhvcj48
L2F1dGhvcnM+PC9jb250cmlidXRvcnM+PGF1dGgtYWRkcmVzcz5CYXJiYXJhIERhdmlzIENlbnRl
ciBmb3IgQ2hpbGRob29kIERpYWJldGVzLCBVbml2ZXJzaXR5IG9mIENvbG9yYWRvIGF0IERlbnZl
ciBhbmQgSGVhbHRoIFNjaWVuY2VzIENlbnRlciwgMTc3NSBOb3J0aCBVcnN1bGEgU3RyZWV0LCBB
dXJvcmEsIENPIDgwMDQ1LCBVU0EuPC9hdXRoLWFkZHJlc3M+PHRpdGxlcz48dGl0bGU+VGhlIGNh
dGlvbiBlZmZsdXggdHJhbnNwb3J0ZXIgWm5UOCAoU2xjMzBBOCkgaXMgYSBtYWpvciBhdXRvYW50
aWdlbiBpbiBodW1hbiB0eXBlIDEgZGlhYmV0ZXM8L3RpdGxlPjxzZWNvbmRhcnktdGl0bGU+UHJv
YyBOYXRsIEFjYWQgU2NpIFUgUyBBPC9zZWNvbmRhcnktdGl0bGU+PC90aXRsZXM+PHBlcmlvZGlj
YWw+PGZ1bGwtdGl0bGU+UHJvYyBOYXRsIEFjYWQgU2NpIFUgUyBBPC9mdWxsLXRpdGxlPjwvcGVy
aW9kaWNhbD48cGFnZXM+MTcwNDAtNTwvcGFnZXM+PHZvbHVtZT4xMDQ8L3ZvbHVtZT48bnVtYmVy
PjQzPC9udW1iZXI+PGVkaXRpb24+MjAwNy8xMC8xOTwvZWRpdGlvbj48a2V5d29yZHM+PGtleXdv
cmQ+QWRvbGVzY2VudDwva2V5d29yZD48a2V5d29yZD5BZHVsdDwva2V5d29yZD48a2V5d29yZD5B
Z2UgRGlzdHJpYnV0aW9uPC9rZXl3b3JkPjxrZXl3b3JkPkFnZSBvZiBPbnNldDwva2V5d29yZD48
a2V5d29yZD5BZ2VkPC9rZXl3b3JkPjxrZXl3b3JkPkFudGlib2R5IFNwZWNpZmljaXR5PC9rZXl3
b3JkPjxrZXl3b3JkPkF1dG9hbnRpYm9kaWVzL2ltbXVub2xvZ3k8L2tleXdvcmQ+PGtleXdvcmQ+
QXV0b2FudGlnZW5zLyppbW11bm9sb2d5PC9rZXl3b3JkPjxrZXl3b3JkPkF1dG9pbW11bml0eS9p
bW11bm9sb2d5PC9rZXl3b3JkPjxrZXl3b3JkPkNhdGlvbiBUcmFuc3BvcnQgUHJvdGVpbnMvY2hl
bWlzdHJ5LyppbW11bm9sb2d5PC9rZXl3b3JkPjxrZXl3b3JkPkNoaWxkPC9rZXl3b3JkPjxrZXl3
b3JkPkNoaWxkLCBQcmVzY2hvb2w8L2tleXdvcmQ+PGtleXdvcmQ+RGlhYmV0ZXMgTWVsbGl0dXMs
IFR5cGUgMS9lcGlkZW1pb2xvZ3kvKmltbXVub2xvZ3k8L2tleXdvcmQ+PGtleXdvcmQ+RXBpdG9w
ZXMvaW1tdW5vbG9neTwva2V5d29yZD48a2V5d29yZD5GZW1hbGU8L2tleXdvcmQ+PGtleXdvcmQ+
SHVtYW5zPC9rZXl3b3JkPjxrZXl3b3JkPkluZmFudDwva2V5d29yZD48a2V5d29yZD5NYWxlPC9r
ZXl3b3JkPjxrZXl3b3JkPk1pZGRsZSBBZ2VkPC9rZXl3b3JkPjxrZXl3b3JkPk9saWdvbnVjbGVv
dGlkZSBBcnJheSBTZXF1ZW5jZSBBbmFseXNpczwva2V5d29yZD48a2V5d29yZD5PcmdhbiBTcGVj
aWZpY2l0eTwva2V5d29yZD48a2V5d29yZD5SaXNrIEZhY3RvcnM8L2tleXdvcmQ+PC9rZXl3b3Jk
cz48ZGF0ZXM+PHllYXI+MjAwNzwveWVhcj48cHViLWRhdGVzPjxkYXRlPk9jdCAyMzwvZGF0ZT48
L3B1Yi1kYXRlcz48L2RhdGVzPjxpc2JuPjAwMjctODQyNCAoUHJpbnQpJiN4RDswMDI3LTg0MjQg
KExpbmtpbmcpPC9pc2JuPjxhY2Nlc3Npb24tbnVtPjE3OTQyNjg0PC9hY2Nlc3Npb24tbnVtPjx1
cmxzPjxyZWxhdGVkLXVybHM+PHVybD5odHRwOi8vd3d3Lm5jYmkubmxtLm5paC5nb3YvZW50cmV6
L3F1ZXJ5LmZjZ2k/Y21kPVJldHJpZXZlJmFtcDtkYj1QdWJNZWQmYW1wO2RvcHQ9Q2l0YXRpb24m
YW1wO2xpc3RfdWlkcz0xNzk0MjY4NDwvdXJsPjwvcmVsYXRlZC11cmxzPjwvdXJscz48Y3VzdG9t
Mj4yMDQwNDA3PC9jdXN0b20yPjxlbGVjdHJvbmljLXJlc291cmNlLW51bT4wNzA1ODk0MTA0IFtw
aWldJiN4RDsxMC4xMDczL3BuYXMuMDcwNTg5NDEwNDwvZWxlY3Ryb25pYy1yZXNvdXJjZS1udW0+
PGxhbmd1YWdlPmVuZzwvbGFuZ3VhZ2U+PC9yZWNvcmQ+PC9DaXRlPjxDaXRlPjxBdXRob3I+QWNo
ZW5iYWNoPC9BdXRob3I+PFllYXI+MjAwOTwvWWVhcj48UmVjTnVtPjEwMjc8L1JlY051bT48cmVj
b3JkPjxyZWMtbnVtYmVyPjEwMjc8L3JlYy1udW1iZXI+PGZvcmVpZ24ta2V5cz48a2V5IGFwcD0i
RU4iIGRiLWlkPSJwd3N4ZHdwcDFhcjJ6b2VwdDI4djV4dGsyd2E5NTJ2OTl0dDIiPjEwMjc8L2tl
eT48L2ZvcmVpZ24ta2V5cz48cmVmLXR5cGUgbmFtZT0iSm91cm5hbCBBcnRpY2xlIj4xNzwvcmVm
LXR5cGU+PGNvbnRyaWJ1dG9ycz48YXV0aG9ycz48YXV0aG9yPkFjaGVuYmFjaCwgUC48L2F1dGhv
cj48YXV0aG9yPkxhbXBhc29uYSwgVi48L2F1dGhvcj48YXV0aG9yPkxhbmRoZXJyLCBVLjwvYXV0
aG9yPjxhdXRob3I+S29jendhcmEsIEsuPC9hdXRob3I+PGF1dGhvcj5LcmF1c2UsIFMuPC9hdXRo
b3I+PGF1dGhvcj5HcmFsbGVydCwgSC48L2F1dGhvcj48YXV0aG9yPldpbmtsZXIsIEMuPC9hdXRo
b3I+PGF1dGhvcj5QZmx1Z2VyLCBNLjwvYXV0aG9yPjxhdXRob3I+SWxsaWcsIFQuPC9hdXRob3I+
PGF1dGhvcj5Cb25pZmFjaW8sIEUuPC9hdXRob3I+PGF1dGhvcj5aaWVnbGVyLCBBLiBHLjwvYXV0
aG9yPjwvYXV0aG9ycz48L2NvbnRyaWJ1dG9ycz48YXV0aC1hZGRyZXNzPkRpYWJldGVzIFJlc2Vh
cmNoIEluc3RpdHV0ZSBvZiBGb3JzY2hlcmdydXBwZSBEaWFiZXRlcyBlLlYuLCBIZWxtaG9sdHog
Q2VudGVyIE11bmljaCwgSW5nb2xzdGFlZHRlciBMYW5kc3RyLiAxLCA4NTc2NCwgTmV1aGVyYmVy
ZywgR2VybWFueS48L2F1dGgtYWRkcmVzcz48dGl0bGVzPjx0aXRsZT5BdXRvYW50aWJvZGllcyB0
byB6aW5jIHRyYW5zcG9ydGVyIDggYW5kIFNMQzMwQTggZ2Vub3R5cGUgc3RyYXRpZnkgdHlwZSAx
IGRpYWJldGVzIHJpc2s8L3RpdGxlPjxzZWNvbmRhcnktdGl0bGU+RGlhYmV0b2xvZ2lhPC9zZWNv
bmRhcnktdGl0bGU+PC90aXRsZXM+PHBlcmlvZGljYWw+PGZ1bGwtdGl0bGU+RGlhYmV0b2xvZ2lh
PC9mdWxsLXRpdGxlPjwvcGVyaW9kaWNhbD48cGFnZXM+MTg4MS04PC9wYWdlcz48dm9sdW1lPjUy
PC92b2x1bWU+PG51bWJlcj45PC9udW1iZXI+PGVkaXRpb24+MjAwOS8wNy8xMTwvZWRpdGlvbj48
a2V5d29yZHM+PGtleXdvcmQ+QWRvbGVzY2VudDwva2V5d29yZD48a2V5d29yZD5BdXRvYW50aWJv
ZGllcy8qZ2VuZXRpY3MvaW1tdW5vbG9neTwva2V5d29yZD48a2V5d29yZD5DYXRpb24gVHJhbnNw
b3J0IFByb3RlaW5zL2dlbmV0aWNzLyppbW11bm9sb2d5PC9rZXl3b3JkPjxrZXl3b3JkPkNoaWxk
PC9rZXl3b3JkPjxrZXl3b3JkPkNoaWxkLCBQcmVzY2hvb2w8L2tleXdvcmQ+PGtleXdvcmQ+RGlh
YmV0ZXMgTWVsbGl0dXMsIFR5cGUgMS9lcGlkZW1pb2xvZ3kvKmdlbmV0aWNzPC9rZXl3b3JkPjxr
ZXl3b3JkPkZvbGxvdy1VcCBTdHVkaWVzPC9rZXl3b3JkPjxrZXl3b3JkPkdlbm90eXBlPC9rZXl3
b3JkPjxrZXl3b3JkPkdlcm1hbnkvZXBpZGVtaW9sb2d5PC9rZXl3b3JkPjxrZXl3b3JkPkhldGVy
b3p5Z290ZTwva2V5d29yZD48a2V5d29yZD5Ib21venlnb3RlPC9rZXl3b3JkPjxrZXl3b3JkPkh1
bWFuczwva2V5d29yZD48a2V5d29yZD5JbmZhbnQ8L2tleXdvcmQ+PGtleXdvcmQ+SW5mYW50LCBO
ZXdib3JuPC9rZXl3b3JkPjxrZXl3b3JkPkluc3VsaW4gQW50aWJvZGllcy9ibG9vZC9nZW5ldGlj
cy9pbW11bm9sb2d5PC9rZXl3b3JkPjxrZXl3b3JkPkxpZmUgVGFibGVzPC9rZXl3b3JkPjwva2V5
d29yZHM+PGRhdGVzPjx5ZWFyPjIwMDk8L3llYXI+PHB1Yi1kYXRlcz48ZGF0ZT5TZXA8L2RhdGU+
PC9wdWItZGF0ZXM+PC9kYXRlcz48aXNibj4xNDMyLTA0MjggKEVsZWN0cm9uaWMpJiN4RDswMDEy
LTE4NlggKExpbmtpbmcpPC9pc2JuPjxhY2Nlc3Npb24tbnVtPjE5NTkwODQ4PC9hY2Nlc3Npb24t
bnVtPjx1cmxzPjxyZWxhdGVkLXVybHM+PHVybD5odHRwOi8vd3d3Lm5jYmkubmxtLm5paC5nb3Yv
ZW50cmV6L3F1ZXJ5LmZjZ2k/Y21kPVJldHJpZXZlJmFtcDtkYj1QdWJNZWQmYW1wO2RvcHQ9Q2l0
YXRpb24mYW1wO2xpc3RfdWlkcz0xOTU5MDg0ODwvdXJsPjwvcmVsYXRlZC11cmxzPjwvdXJscz48
ZWxlY3Ryb25pYy1yZXNvdXJjZS1udW0+MTAuMTAwNy9zMDAxMjUtMDA5LTE0MzgtMDwvZWxlY3Ry
b25pYy1yZXNvdXJjZS1udW0+PGxhbmd1YWdlPmVuZzwvbGFuZ3VhZ2U+PC9yZWNvcmQ+PC9DaXRl
PjxDaXRlPjxBdXRob3I+V2VuemxhdTwvQXV0aG9yPjxZZWFyPjIwMDc8L1llYXI+PFJlY051bT41
MzQ8L1JlY051bT48cmVjb3JkPjxyZWMtbnVtYmVyPjUzNDwvcmVjLW51bWJlcj48Zm9yZWlnbi1r
ZXlzPjxrZXkgYXBwPSJFTiIgZGItaWQ9InB3c3hkd3BwMWFyMnpvZXB0Mjh2NXh0azJ3YTk1MnY5
OXR0MiI+NTM0PC9rZXk+PC9mb3JlaWduLWtleXM+PHJlZi10eXBlIG5hbWU9IkpvdXJuYWwgQXJ0
aWNsZSI+MTc8L3JlZi10eXBlPjxjb250cmlidXRvcnM+PGF1dGhvcnM+PGF1dGhvcj5XZW56bGF1
LCBKLiBNLjwvYXV0aG9yPjxhdXRob3I+SnVobCwgSy48L2F1dGhvcj48YXV0aG9yPll1LCBMLjwv
YXV0aG9yPjxhdXRob3I+TW91YSwgTy48L2F1dGhvcj48YXV0aG9yPlNhcmthciwgUy4gQS48L2F1
dGhvcj48YXV0aG9yPkdvdHRsaWViLCBQLjwvYXV0aG9yPjxhdXRob3I+UmV3ZXJzLCBNLjwvYXV0
aG9yPjxhdXRob3I+RWlzZW5iYXJ0aCwgRy4gUy48L2F1dGhvcj48YXV0aG9yPkplbnNlbiwgSi48
L2F1dGhvcj48YXV0aG9yPkRhdmlkc29uLCBILiBXLjwvYXV0aG9yPjxhdXRob3I+SHV0dG9uLCBK
LiBDLjwvYXV0aG9yPjwvYXV0aG9ycz48L2NvbnRyaWJ1dG9ycz48YXV0aC1hZGRyZXNzPkJhcmJh
cmEgRGF2aXMgQ2VudGVyIGZvciBDaGlsZGhvb2QgRGlhYmV0ZXMsIFVuaXZlcnNpdHkgb2YgQ29s
b3JhZG8gYXQgRGVudmVyIGFuZCBIZWFsdGggU2NpZW5jZXMgQ2VudGVyLCAxNzc1IE5vcnRoIFVy
c3VsYSBTdHJlZXQsIEF1cm9yYSwgQ08gODAwNDUsIFVTQS48L2F1dGgtYWRkcmVzcz48dGl0bGVz
Pjx0aXRsZT5UaGUgY2F0aW9uIGVmZmx1eCB0cmFuc3BvcnRlciBablQ4IChTbGMzMEE4KSBpcyBh
IG1ham9yIGF1dG9hbnRpZ2VuIGluIGh1bWFuIHR5cGUgMSBkaWFiZXRlczwvdGl0bGU+PHNlY29u
ZGFyeS10aXRsZT5Qcm9jIE5hdGwgQWNhZCBTY2kgVSBTIEE8L3NlY29uZGFyeS10aXRsZT48L3Rp
dGxlcz48cGVyaW9kaWNhbD48ZnVsbC10aXRsZT5Qcm9jIE5hdGwgQWNhZCBTY2kgVSBTIEE8L2Z1
bGwtdGl0bGU+PC9wZXJpb2RpY2FsPjxwYWdlcz4xNzA0MC01PC9wYWdlcz48dm9sdW1lPjEwNDwv
dm9sdW1lPjxudW1iZXI+NDM8L251bWJlcj48ZWRpdGlvbj4yMDA3LzEwLzE5PC9lZGl0aW9uPjxr
ZXl3b3Jkcz48a2V5d29yZD5BZG9sZXNjZW50PC9rZXl3b3JkPjxrZXl3b3JkPkFkdWx0PC9rZXl3
b3JkPjxrZXl3b3JkPkFnZSBEaXN0cmlidXRpb248L2tleXdvcmQ+PGtleXdvcmQ+QWdlIG9mIE9u
c2V0PC9rZXl3b3JkPjxrZXl3b3JkPkFnZWQ8L2tleXdvcmQ+PGtleXdvcmQ+QW50aWJvZHkgU3Bl
Y2lmaWNpdHk8L2tleXdvcmQ+PGtleXdvcmQ+QXV0b2FudGlib2RpZXMvaW1tdW5vbG9neTwva2V5
d29yZD48a2V5d29yZD5BdXRvYW50aWdlbnMvKmltbXVub2xvZ3k8L2tleXdvcmQ+PGtleXdvcmQ+
QXV0b2ltbXVuaXR5L2ltbXVub2xvZ3k8L2tleXdvcmQ+PGtleXdvcmQ+Q2F0aW9uIFRyYW5zcG9y
dCBQcm90ZWlucy9jaGVtaXN0cnkvKmltbXVub2xvZ3k8L2tleXdvcmQ+PGtleXdvcmQ+Q2hpbGQ8
L2tleXdvcmQ+PGtleXdvcmQ+Q2hpbGQsIFByZXNjaG9vbDwva2V5d29yZD48a2V5d29yZD5EaWFi
ZXRlcyBNZWxsaXR1cywgVHlwZSAxL2VwaWRlbWlvbG9neS8qaW1tdW5vbG9neTwva2V5d29yZD48
a2V5d29yZD5FcGl0b3Blcy9pbW11bm9sb2d5PC9rZXl3b3JkPjxrZXl3b3JkPkZlbWFsZTwva2V5
d29yZD48a2V5d29yZD5IdW1hbnM8L2tleXdvcmQ+PGtleXdvcmQ+SW5mYW50PC9rZXl3b3JkPjxr
ZXl3b3JkPk1hbGU8L2tleXdvcmQ+PGtleXdvcmQ+TWlkZGxlIEFnZWQ8L2tleXdvcmQ+PGtleXdv
cmQ+T2xpZ29udWNsZW90aWRlIEFycmF5IFNlcXVlbmNlIEFuYWx5c2lzPC9rZXl3b3JkPjxrZXl3
b3JkPk9yZ2FuIFNwZWNpZmljaXR5PC9rZXl3b3JkPjxrZXl3b3JkPlJpc2sgRmFjdG9yczwva2V5
d29yZD48L2tleXdvcmRzPjxkYXRlcz48eWVhcj4yMDA3PC95ZWFyPjxwdWItZGF0ZXM+PGRhdGU+
T2N0IDIzPC9kYXRlPjwvcHViLWRhdGVzPjwvZGF0ZXM+PGlzYm4+MDAyNy04NDI0IChQcmludCkm
I3hEOzAwMjctODQyNCAoTGlua2luZyk8L2lzYm4+PGFjY2Vzc2lvbi1udW0+MTc5NDI2ODQ8L2Fj
Y2Vzc2lvbi1udW0+PHVybHM+PHJlbGF0ZWQtdXJscz48dXJsPmh0dHA6Ly93d3cubmNiaS5ubG0u
bmloLmdvdi9lbnRyZXovcXVlcnkuZmNnaT9jbWQ9UmV0cmlldmUmYW1wO2RiPVB1Yk1lZCZhbXA7
ZG9wdD1DaXRhdGlvbiZhbXA7bGlzdF91aWRzPTE3OTQyNjg0PC91cmw+PC9yZWxhdGVkLXVybHM+
PC91cmxzPjxjdXN0b20yPjIwNDA0MDc8L2N1c3RvbTI+PGVsZWN0cm9uaWMtcmVzb3VyY2UtbnVt
PjA3MDU4OTQxMDQgW3BpaV0mI3hEOzEwLjEwNzMvcG5hcy4wNzA1ODk0MTA0PC9lbGVjdHJvbmlj
LXJlc291cmNlLW51bT48bGFuZ3VhZ2U+ZW5nPC9sYW5ndWFnZT48L3JlY29yZD48L0NpdGU+PENp
dGU+PEF1dGhvcj5BY2hlbmJhY2g8L0F1dGhvcj48WWVhcj4yMDA5PC9ZZWFyPjxSZWNOdW0+MTAy
NzwvUmVjTnVtPjxyZWNvcmQ+PHJlYy1udW1iZXI+MTAyNzwvcmVjLW51bWJlcj48Zm9yZWlnbi1r
ZXlzPjxrZXkgYXBwPSJFTiIgZGItaWQ9InB3c3hkd3BwMWFyMnpvZXB0Mjh2NXh0azJ3YTk1MnY5
OXR0MiI+MTAyNzwva2V5PjwvZm9yZWlnbi1rZXlzPjxyZWYtdHlwZSBuYW1lPSJKb3VybmFsIEFy
dGljbGUiPjE3PC9yZWYtdHlwZT48Y29udHJpYnV0b3JzPjxhdXRob3JzPjxhdXRob3I+QWNoZW5i
YWNoLCBQLjwvYXV0aG9yPjxhdXRob3I+TGFtcGFzb25hLCBWLjwvYXV0aG9yPjxhdXRob3I+TGFu
ZGhlcnIsIFUuPC9hdXRob3I+PGF1dGhvcj5Lb2N6d2FyYSwgSy48L2F1dGhvcj48YXV0aG9yPkty
YXVzZSwgUy48L2F1dGhvcj48YXV0aG9yPkdyYWxsZXJ0LCBILjwvYXV0aG9yPjxhdXRob3I+V2lu
a2xlciwgQy48L2F1dGhvcj48YXV0aG9yPlBmbHVnZXIsIE0uPC9hdXRob3I+PGF1dGhvcj5JbGxp
ZywgVC48L2F1dGhvcj48YXV0aG9yPkJvbmlmYWNpbywgRS48L2F1dGhvcj48YXV0aG9yPlppZWds
ZXIsIEEuIEcuPC9hdXRob3I+PC9hdXRob3JzPjwvY29udHJpYnV0b3JzPjxhdXRoLWFkZHJlc3M+
RGlhYmV0ZXMgUmVzZWFyY2ggSW5zdGl0dXRlIG9mIEZvcnNjaGVyZ3J1cHBlIERpYWJldGVzIGUu
Vi4sIEhlbG1ob2x0eiBDZW50ZXIgTXVuaWNoLCBJbmdvbHN0YWVkdGVyIExhbmRzdHIuIDEsIDg1
NzY0LCBOZXVoZXJiZXJnLCBHZXJtYW55LjwvYXV0aC1hZGRyZXNzPjx0aXRsZXM+PHRpdGxlPkF1
dG9hbnRpYm9kaWVzIHRvIHppbmMgdHJhbnNwb3J0ZXIgOCBhbmQgU0xDMzBBOCBnZW5vdHlwZSBz
dHJhdGlmeSB0eXBlIDEgZGlhYmV0ZXMgcmlzazwvdGl0bGU+PHNlY29uZGFyeS10aXRsZT5EaWFi
ZXRvbG9naWE8L3NlY29uZGFyeS10aXRsZT48L3RpdGxlcz48cGVyaW9kaWNhbD48ZnVsbC10aXRs
ZT5EaWFiZXRvbG9naWE8L2Z1bGwtdGl0bGU+PC9wZXJpb2RpY2FsPjxwYWdlcz4xODgxLTg8L3Bh
Z2VzPjx2b2x1bWU+NTI8L3ZvbHVtZT48bnVtYmVyPjk8L251bWJlcj48ZWRpdGlvbj4yMDA5LzA3
LzExPC9lZGl0aW9uPjxrZXl3b3Jkcz48a2V5d29yZD5BZG9sZXNjZW50PC9rZXl3b3JkPjxrZXl3
b3JkPkF1dG9hbnRpYm9kaWVzLypnZW5ldGljcy9pbW11bm9sb2d5PC9rZXl3b3JkPjxrZXl3b3Jk
PkNhdGlvbiBUcmFuc3BvcnQgUHJvdGVpbnMvZ2VuZXRpY3MvKmltbXVub2xvZ3k8L2tleXdvcmQ+
PGtleXdvcmQ+Q2hpbGQ8L2tleXdvcmQ+PGtleXdvcmQ+Q2hpbGQsIFByZXNjaG9vbDwva2V5d29y
ZD48a2V5d29yZD5EaWFiZXRlcyBNZWxsaXR1cywgVHlwZSAxL2VwaWRlbWlvbG9neS8qZ2VuZXRp
Y3M8L2tleXdvcmQ+PGtleXdvcmQ+Rm9sbG93LVVwIFN0dWRpZXM8L2tleXdvcmQ+PGtleXdvcmQ+
R2Vub3R5cGU8L2tleXdvcmQ+PGtleXdvcmQ+R2VybWFueS9lcGlkZW1pb2xvZ3k8L2tleXdvcmQ+
PGtleXdvcmQ+SGV0ZXJvenlnb3RlPC9rZXl3b3JkPjxrZXl3b3JkPkhvbW96eWdvdGU8L2tleXdv
cmQ+PGtleXdvcmQ+SHVtYW5zPC9rZXl3b3JkPjxrZXl3b3JkPkluZmFudDwva2V5d29yZD48a2V5
d29yZD5JbmZhbnQsIE5ld2Jvcm48L2tleXdvcmQ+PGtleXdvcmQ+SW5zdWxpbiBBbnRpYm9kaWVz
L2Jsb29kL2dlbmV0aWNzL2ltbXVub2xvZ3k8L2tleXdvcmQ+PGtleXdvcmQ+TGlmZSBUYWJsZXM8
L2tleXdvcmQ+PC9rZXl3b3Jkcz48ZGF0ZXM+PHllYXI+MjAwOTwveWVhcj48cHViLWRhdGVzPjxk
YXRlPlNlcDwvZGF0ZT48L3B1Yi1kYXRlcz48L2RhdGVzPjxpc2JuPjE0MzItMDQyOCAoRWxlY3Ry
b25pYykmI3hEOzAwMTItMTg2WCAoTGlua2luZyk8L2lzYm4+PGFjY2Vzc2lvbi1udW0+MTk1OTA4
NDg8L2FjY2Vzc2lvbi1udW0+PHVybHM+PHJlbGF0ZWQtdXJscz48dXJsPmh0dHA6Ly93d3cubmNi
aS5ubG0ubmloLmdvdi9lbnRyZXovcXVlcnkuZmNnaT9jbWQ9UmV0cmlldmUmYW1wO2RiPVB1Yk1l
ZCZhbXA7ZG9wdD1DaXRhdGlvbiZhbXA7bGlzdF91aWRzPTE5NTkwODQ4PC91cmw+PC9yZWxhdGVk
LXVybHM+PC91cmxzPjxlbGVjdHJvbmljLXJlc291cmNlLW51bT4xMC4xMDA3L3MwMDEyNS0wMDkt
MTQzOC0wPC9lbGVjdHJvbmljLXJlc291cmNlLW51bT48bGFuZ3VhZ2U+ZW5nPC9sYW5ndWFnZT48
L3JlY29yZD48L0NpdGU+PC9FbmROb3RlPn==
</w:fldData>
        </w:fldChar>
      </w:r>
      <w:r w:rsidR="008863B7" w:rsidRPr="001C2288">
        <w:rPr>
          <w:rFonts w:ascii="Times New Roman" w:hAnsi="Times New Roman" w:cs="Times New Roman"/>
        </w:rPr>
        <w:instrText xml:space="preserve"> ADDIN EN.CITE </w:instrText>
      </w:r>
      <w:r w:rsidR="008863B7" w:rsidRPr="001C2288">
        <w:rPr>
          <w:rFonts w:ascii="Times New Roman" w:hAnsi="Times New Roman" w:cs="Times New Roman"/>
        </w:rPr>
        <w:fldChar w:fldCharType="begin">
          <w:fldData xml:space="preserve">PEVuZE5vdGU+PENpdGU+PEF1dGhvcj5XZW56bGF1PC9BdXRob3I+PFllYXI+MjAwNzwvWWVhcj48
UmVjTnVtPjUzNDwvUmVjTnVtPjxEaXNwbGF5VGV4dD4oMjAsIDIzKTwvRGlzcGxheVRleHQ+PHJl
Y29yZD48cmVjLW51bWJlcj41MzQ8L3JlYy1udW1iZXI+PGZvcmVpZ24ta2V5cz48a2V5IGFwcD0i
RU4iIGRiLWlkPSJwd3N4ZHdwcDFhcjJ6b2VwdDI4djV4dGsyd2E5NTJ2OTl0dDIiPjUzNDwva2V5
PjwvZm9yZWlnbi1rZXlzPjxyZWYtdHlwZSBuYW1lPSJKb3VybmFsIEFydGljbGUiPjE3PC9yZWYt
dHlwZT48Y29udHJpYnV0b3JzPjxhdXRob3JzPjxhdXRob3I+V2VuemxhdSwgSi4gTS48L2F1dGhv
cj48YXV0aG9yPkp1aGwsIEsuPC9hdXRob3I+PGF1dGhvcj5ZdSwgTC48L2F1dGhvcj48YXV0aG9y
Pk1vdWEsIE8uPC9hdXRob3I+PGF1dGhvcj5TYXJrYXIsIFMuIEEuPC9hdXRob3I+PGF1dGhvcj5H
b3R0bGllYiwgUC48L2F1dGhvcj48YXV0aG9yPlJld2VycywgTS48L2F1dGhvcj48YXV0aG9yPkVp
c2VuYmFydGgsIEcuIFMuPC9hdXRob3I+PGF1dGhvcj5KZW5zZW4sIEouPC9hdXRob3I+PGF1dGhv
cj5EYXZpZHNvbiwgSC4gVy48L2F1dGhvcj48YXV0aG9yPkh1dHRvbiwgSi4gQy48L2F1dGhvcj48
L2F1dGhvcnM+PC9jb250cmlidXRvcnM+PGF1dGgtYWRkcmVzcz5CYXJiYXJhIERhdmlzIENlbnRl
ciBmb3IgQ2hpbGRob29kIERpYWJldGVzLCBVbml2ZXJzaXR5IG9mIENvbG9yYWRvIGF0IERlbnZl
ciBhbmQgSGVhbHRoIFNjaWVuY2VzIENlbnRlciwgMTc3NSBOb3J0aCBVcnN1bGEgU3RyZWV0LCBB
dXJvcmEsIENPIDgwMDQ1LCBVU0EuPC9hdXRoLWFkZHJlc3M+PHRpdGxlcz48dGl0bGU+VGhlIGNh
dGlvbiBlZmZsdXggdHJhbnNwb3J0ZXIgWm5UOCAoU2xjMzBBOCkgaXMgYSBtYWpvciBhdXRvYW50
aWdlbiBpbiBodW1hbiB0eXBlIDEgZGlhYmV0ZXM8L3RpdGxlPjxzZWNvbmRhcnktdGl0bGU+UHJv
YyBOYXRsIEFjYWQgU2NpIFUgUyBBPC9zZWNvbmRhcnktdGl0bGU+PC90aXRsZXM+PHBlcmlvZGlj
YWw+PGZ1bGwtdGl0bGU+UHJvYyBOYXRsIEFjYWQgU2NpIFUgUyBBPC9mdWxsLXRpdGxlPjwvcGVy
aW9kaWNhbD48cGFnZXM+MTcwNDAtNTwvcGFnZXM+PHZvbHVtZT4xMDQ8L3ZvbHVtZT48bnVtYmVy
PjQzPC9udW1iZXI+PGVkaXRpb24+MjAwNy8xMC8xOTwvZWRpdGlvbj48a2V5d29yZHM+PGtleXdv
cmQ+QWRvbGVzY2VudDwva2V5d29yZD48a2V5d29yZD5BZHVsdDwva2V5d29yZD48a2V5d29yZD5B
Z2UgRGlzdHJpYnV0aW9uPC9rZXl3b3JkPjxrZXl3b3JkPkFnZSBvZiBPbnNldDwva2V5d29yZD48
a2V5d29yZD5BZ2VkPC9rZXl3b3JkPjxrZXl3b3JkPkFudGlib2R5IFNwZWNpZmljaXR5PC9rZXl3
b3JkPjxrZXl3b3JkPkF1dG9hbnRpYm9kaWVzL2ltbXVub2xvZ3k8L2tleXdvcmQ+PGtleXdvcmQ+
QXV0b2FudGlnZW5zLyppbW11bm9sb2d5PC9rZXl3b3JkPjxrZXl3b3JkPkF1dG9pbW11bml0eS9p
bW11bm9sb2d5PC9rZXl3b3JkPjxrZXl3b3JkPkNhdGlvbiBUcmFuc3BvcnQgUHJvdGVpbnMvY2hl
bWlzdHJ5LyppbW11bm9sb2d5PC9rZXl3b3JkPjxrZXl3b3JkPkNoaWxkPC9rZXl3b3JkPjxrZXl3
b3JkPkNoaWxkLCBQcmVzY2hvb2w8L2tleXdvcmQ+PGtleXdvcmQ+RGlhYmV0ZXMgTWVsbGl0dXMs
IFR5cGUgMS9lcGlkZW1pb2xvZ3kvKmltbXVub2xvZ3k8L2tleXdvcmQ+PGtleXdvcmQ+RXBpdG9w
ZXMvaW1tdW5vbG9neTwva2V5d29yZD48a2V5d29yZD5GZW1hbGU8L2tleXdvcmQ+PGtleXdvcmQ+
SHVtYW5zPC9rZXl3b3JkPjxrZXl3b3JkPkluZmFudDwva2V5d29yZD48a2V5d29yZD5NYWxlPC9r
ZXl3b3JkPjxrZXl3b3JkPk1pZGRsZSBBZ2VkPC9rZXl3b3JkPjxrZXl3b3JkPk9saWdvbnVjbGVv
dGlkZSBBcnJheSBTZXF1ZW5jZSBBbmFseXNpczwva2V5d29yZD48a2V5d29yZD5PcmdhbiBTcGVj
aWZpY2l0eTwva2V5d29yZD48a2V5d29yZD5SaXNrIEZhY3RvcnM8L2tleXdvcmQ+PC9rZXl3b3Jk
cz48ZGF0ZXM+PHllYXI+MjAwNzwveWVhcj48cHViLWRhdGVzPjxkYXRlPk9jdCAyMzwvZGF0ZT48
L3B1Yi1kYXRlcz48L2RhdGVzPjxpc2JuPjAwMjctODQyNCAoUHJpbnQpJiN4RDswMDI3LTg0MjQg
KExpbmtpbmcpPC9pc2JuPjxhY2Nlc3Npb24tbnVtPjE3OTQyNjg0PC9hY2Nlc3Npb24tbnVtPjx1
cmxzPjxyZWxhdGVkLXVybHM+PHVybD5odHRwOi8vd3d3Lm5jYmkubmxtLm5paC5nb3YvZW50cmV6
L3F1ZXJ5LmZjZ2k/Y21kPVJldHJpZXZlJmFtcDtkYj1QdWJNZWQmYW1wO2RvcHQ9Q2l0YXRpb24m
YW1wO2xpc3RfdWlkcz0xNzk0MjY4NDwvdXJsPjwvcmVsYXRlZC11cmxzPjwvdXJscz48Y3VzdG9t
Mj4yMDQwNDA3PC9jdXN0b20yPjxlbGVjdHJvbmljLXJlc291cmNlLW51bT4wNzA1ODk0MTA0IFtw
aWldJiN4RDsxMC4xMDczL3BuYXMuMDcwNTg5NDEwNDwvZWxlY3Ryb25pYy1yZXNvdXJjZS1udW0+
PGxhbmd1YWdlPmVuZzwvbGFuZ3VhZ2U+PC9yZWNvcmQ+PC9DaXRlPjxDaXRlPjxBdXRob3I+QWNo
ZW5iYWNoPC9BdXRob3I+PFllYXI+MjAwOTwvWWVhcj48UmVjTnVtPjEwMjc8L1JlY051bT48cmVj
b3JkPjxyZWMtbnVtYmVyPjEwMjc8L3JlYy1udW1iZXI+PGZvcmVpZ24ta2V5cz48a2V5IGFwcD0i
RU4iIGRiLWlkPSJwd3N4ZHdwcDFhcjJ6b2VwdDI4djV4dGsyd2E5NTJ2OTl0dDIiPjEwMjc8L2tl
eT48L2ZvcmVpZ24ta2V5cz48cmVmLXR5cGUgbmFtZT0iSm91cm5hbCBBcnRpY2xlIj4xNzwvcmVm
LXR5cGU+PGNvbnRyaWJ1dG9ycz48YXV0aG9ycz48YXV0aG9yPkFjaGVuYmFjaCwgUC48L2F1dGhv
cj48YXV0aG9yPkxhbXBhc29uYSwgVi48L2F1dGhvcj48YXV0aG9yPkxhbmRoZXJyLCBVLjwvYXV0
aG9yPjxhdXRob3I+S29jendhcmEsIEsuPC9hdXRob3I+PGF1dGhvcj5LcmF1c2UsIFMuPC9hdXRo
b3I+PGF1dGhvcj5HcmFsbGVydCwgSC48L2F1dGhvcj48YXV0aG9yPldpbmtsZXIsIEMuPC9hdXRo
b3I+PGF1dGhvcj5QZmx1Z2VyLCBNLjwvYXV0aG9yPjxhdXRob3I+SWxsaWcsIFQuPC9hdXRob3I+
PGF1dGhvcj5Cb25pZmFjaW8sIEUuPC9hdXRob3I+PGF1dGhvcj5aaWVnbGVyLCBBLiBHLjwvYXV0
aG9yPjwvYXV0aG9ycz48L2NvbnRyaWJ1dG9ycz48YXV0aC1hZGRyZXNzPkRpYWJldGVzIFJlc2Vh
cmNoIEluc3RpdHV0ZSBvZiBGb3JzY2hlcmdydXBwZSBEaWFiZXRlcyBlLlYuLCBIZWxtaG9sdHog
Q2VudGVyIE11bmljaCwgSW5nb2xzdGFlZHRlciBMYW5kc3RyLiAxLCA4NTc2NCwgTmV1aGVyYmVy
ZywgR2VybWFueS48L2F1dGgtYWRkcmVzcz48dGl0bGVzPjx0aXRsZT5BdXRvYW50aWJvZGllcyB0
byB6aW5jIHRyYW5zcG9ydGVyIDggYW5kIFNMQzMwQTggZ2Vub3R5cGUgc3RyYXRpZnkgdHlwZSAx
IGRpYWJldGVzIHJpc2s8L3RpdGxlPjxzZWNvbmRhcnktdGl0bGU+RGlhYmV0b2xvZ2lhPC9zZWNv
bmRhcnktdGl0bGU+PC90aXRsZXM+PHBlcmlvZGljYWw+PGZ1bGwtdGl0bGU+RGlhYmV0b2xvZ2lh
PC9mdWxsLXRpdGxlPjwvcGVyaW9kaWNhbD48cGFnZXM+MTg4MS04PC9wYWdlcz48dm9sdW1lPjUy
PC92b2x1bWU+PG51bWJlcj45PC9udW1iZXI+PGVkaXRpb24+MjAwOS8wNy8xMTwvZWRpdGlvbj48
a2V5d29yZHM+PGtleXdvcmQ+QWRvbGVzY2VudDwva2V5d29yZD48a2V5d29yZD5BdXRvYW50aWJv
ZGllcy8qZ2VuZXRpY3MvaW1tdW5vbG9neTwva2V5d29yZD48a2V5d29yZD5DYXRpb24gVHJhbnNw
b3J0IFByb3RlaW5zL2dlbmV0aWNzLyppbW11bm9sb2d5PC9rZXl3b3JkPjxrZXl3b3JkPkNoaWxk
PC9rZXl3b3JkPjxrZXl3b3JkPkNoaWxkLCBQcmVzY2hvb2w8L2tleXdvcmQ+PGtleXdvcmQ+RGlh
YmV0ZXMgTWVsbGl0dXMsIFR5cGUgMS9lcGlkZW1pb2xvZ3kvKmdlbmV0aWNzPC9rZXl3b3JkPjxr
ZXl3b3JkPkZvbGxvdy1VcCBTdHVkaWVzPC9rZXl3b3JkPjxrZXl3b3JkPkdlbm90eXBlPC9rZXl3
b3JkPjxrZXl3b3JkPkdlcm1hbnkvZXBpZGVtaW9sb2d5PC9rZXl3b3JkPjxrZXl3b3JkPkhldGVy
b3p5Z290ZTwva2V5d29yZD48a2V5d29yZD5Ib21venlnb3RlPC9rZXl3b3JkPjxrZXl3b3JkPkh1
bWFuczwva2V5d29yZD48a2V5d29yZD5JbmZhbnQ8L2tleXdvcmQ+PGtleXdvcmQ+SW5mYW50LCBO
ZXdib3JuPC9rZXl3b3JkPjxrZXl3b3JkPkluc3VsaW4gQW50aWJvZGllcy9ibG9vZC9nZW5ldGlj
cy9pbW11bm9sb2d5PC9rZXl3b3JkPjxrZXl3b3JkPkxpZmUgVGFibGVzPC9rZXl3b3JkPjwva2V5
d29yZHM+PGRhdGVzPjx5ZWFyPjIwMDk8L3llYXI+PHB1Yi1kYXRlcz48ZGF0ZT5TZXA8L2RhdGU+
PC9wdWItZGF0ZXM+PC9kYXRlcz48aXNibj4xNDMyLTA0MjggKEVsZWN0cm9uaWMpJiN4RDswMDEy
LTE4NlggKExpbmtpbmcpPC9pc2JuPjxhY2Nlc3Npb24tbnVtPjE5NTkwODQ4PC9hY2Nlc3Npb24t
bnVtPjx1cmxzPjxyZWxhdGVkLXVybHM+PHVybD5odHRwOi8vd3d3Lm5jYmkubmxtLm5paC5nb3Yv
ZW50cmV6L3F1ZXJ5LmZjZ2k/Y21kPVJldHJpZXZlJmFtcDtkYj1QdWJNZWQmYW1wO2RvcHQ9Q2l0
YXRpb24mYW1wO2xpc3RfdWlkcz0xOTU5MDg0ODwvdXJsPjwvcmVsYXRlZC11cmxzPjwvdXJscz48
ZWxlY3Ryb25pYy1yZXNvdXJjZS1udW0+MTAuMTAwNy9zMDAxMjUtMDA5LTE0MzgtMDwvZWxlY3Ry
b25pYy1yZXNvdXJjZS1udW0+PGxhbmd1YWdlPmVuZzwvbGFuZ3VhZ2U+PC9yZWNvcmQ+PC9DaXRl
PjxDaXRlPjxBdXRob3I+V2VuemxhdTwvQXV0aG9yPjxZZWFyPjIwMDc8L1llYXI+PFJlY051bT41
MzQ8L1JlY051bT48cmVjb3JkPjxyZWMtbnVtYmVyPjUzNDwvcmVjLW51bWJlcj48Zm9yZWlnbi1r
ZXlzPjxrZXkgYXBwPSJFTiIgZGItaWQ9InB3c3hkd3BwMWFyMnpvZXB0Mjh2NXh0azJ3YTk1MnY5
OXR0MiI+NTM0PC9rZXk+PC9mb3JlaWduLWtleXM+PHJlZi10eXBlIG5hbWU9IkpvdXJuYWwgQXJ0
aWNsZSI+MTc8L3JlZi10eXBlPjxjb250cmlidXRvcnM+PGF1dGhvcnM+PGF1dGhvcj5XZW56bGF1
LCBKLiBNLjwvYXV0aG9yPjxhdXRob3I+SnVobCwgSy48L2F1dGhvcj48YXV0aG9yPll1LCBMLjwv
YXV0aG9yPjxhdXRob3I+TW91YSwgTy48L2F1dGhvcj48YXV0aG9yPlNhcmthciwgUy4gQS48L2F1
dGhvcj48YXV0aG9yPkdvdHRsaWViLCBQLjwvYXV0aG9yPjxhdXRob3I+UmV3ZXJzLCBNLjwvYXV0
aG9yPjxhdXRob3I+RWlzZW5iYXJ0aCwgRy4gUy48L2F1dGhvcj48YXV0aG9yPkplbnNlbiwgSi48
L2F1dGhvcj48YXV0aG9yPkRhdmlkc29uLCBILiBXLjwvYXV0aG9yPjxhdXRob3I+SHV0dG9uLCBK
LiBDLjwvYXV0aG9yPjwvYXV0aG9ycz48L2NvbnRyaWJ1dG9ycz48YXV0aC1hZGRyZXNzPkJhcmJh
cmEgRGF2aXMgQ2VudGVyIGZvciBDaGlsZGhvb2QgRGlhYmV0ZXMsIFVuaXZlcnNpdHkgb2YgQ29s
b3JhZG8gYXQgRGVudmVyIGFuZCBIZWFsdGggU2NpZW5jZXMgQ2VudGVyLCAxNzc1IE5vcnRoIFVy
c3VsYSBTdHJlZXQsIEF1cm9yYSwgQ08gODAwNDUsIFVTQS48L2F1dGgtYWRkcmVzcz48dGl0bGVz
Pjx0aXRsZT5UaGUgY2F0aW9uIGVmZmx1eCB0cmFuc3BvcnRlciBablQ4IChTbGMzMEE4KSBpcyBh
IG1ham9yIGF1dG9hbnRpZ2VuIGluIGh1bWFuIHR5cGUgMSBkaWFiZXRlczwvdGl0bGU+PHNlY29u
ZGFyeS10aXRsZT5Qcm9jIE5hdGwgQWNhZCBTY2kgVSBTIEE8L3NlY29uZGFyeS10aXRsZT48L3Rp
dGxlcz48cGVyaW9kaWNhbD48ZnVsbC10aXRsZT5Qcm9jIE5hdGwgQWNhZCBTY2kgVSBTIEE8L2Z1
bGwtdGl0bGU+PC9wZXJpb2RpY2FsPjxwYWdlcz4xNzA0MC01PC9wYWdlcz48dm9sdW1lPjEwNDwv
dm9sdW1lPjxudW1iZXI+NDM8L251bWJlcj48ZWRpdGlvbj4yMDA3LzEwLzE5PC9lZGl0aW9uPjxr
ZXl3b3Jkcz48a2V5d29yZD5BZG9sZXNjZW50PC9rZXl3b3JkPjxrZXl3b3JkPkFkdWx0PC9rZXl3
b3JkPjxrZXl3b3JkPkFnZSBEaXN0cmlidXRpb248L2tleXdvcmQ+PGtleXdvcmQ+QWdlIG9mIE9u
c2V0PC9rZXl3b3JkPjxrZXl3b3JkPkFnZWQ8L2tleXdvcmQ+PGtleXdvcmQ+QW50aWJvZHkgU3Bl
Y2lmaWNpdHk8L2tleXdvcmQ+PGtleXdvcmQ+QXV0b2FudGlib2RpZXMvaW1tdW5vbG9neTwva2V5
d29yZD48a2V5d29yZD5BdXRvYW50aWdlbnMvKmltbXVub2xvZ3k8L2tleXdvcmQ+PGtleXdvcmQ+
QXV0b2ltbXVuaXR5L2ltbXVub2xvZ3k8L2tleXdvcmQ+PGtleXdvcmQ+Q2F0aW9uIFRyYW5zcG9y
dCBQcm90ZWlucy9jaGVtaXN0cnkvKmltbXVub2xvZ3k8L2tleXdvcmQ+PGtleXdvcmQ+Q2hpbGQ8
L2tleXdvcmQ+PGtleXdvcmQ+Q2hpbGQsIFByZXNjaG9vbDwva2V5d29yZD48a2V5d29yZD5EaWFi
ZXRlcyBNZWxsaXR1cywgVHlwZSAxL2VwaWRlbWlvbG9neS8qaW1tdW5vbG9neTwva2V5d29yZD48
a2V5d29yZD5FcGl0b3Blcy9pbW11bm9sb2d5PC9rZXl3b3JkPjxrZXl3b3JkPkZlbWFsZTwva2V5
d29yZD48a2V5d29yZD5IdW1hbnM8L2tleXdvcmQ+PGtleXdvcmQ+SW5mYW50PC9rZXl3b3JkPjxr
ZXl3b3JkPk1hbGU8L2tleXdvcmQ+PGtleXdvcmQ+TWlkZGxlIEFnZWQ8L2tleXdvcmQ+PGtleXdv
cmQ+T2xpZ29udWNsZW90aWRlIEFycmF5IFNlcXVlbmNlIEFuYWx5c2lzPC9rZXl3b3JkPjxrZXl3
b3JkPk9yZ2FuIFNwZWNpZmljaXR5PC9rZXl3b3JkPjxrZXl3b3JkPlJpc2sgRmFjdG9yczwva2V5
d29yZD48L2tleXdvcmRzPjxkYXRlcz48eWVhcj4yMDA3PC95ZWFyPjxwdWItZGF0ZXM+PGRhdGU+
T2N0IDIzPC9kYXRlPjwvcHViLWRhdGVzPjwvZGF0ZXM+PGlzYm4+MDAyNy04NDI0IChQcmludCkm
I3hEOzAwMjctODQyNCAoTGlua2luZyk8L2lzYm4+PGFjY2Vzc2lvbi1udW0+MTc5NDI2ODQ8L2Fj
Y2Vzc2lvbi1udW0+PHVybHM+PHJlbGF0ZWQtdXJscz48dXJsPmh0dHA6Ly93d3cubmNiaS5ubG0u
bmloLmdvdi9lbnRyZXovcXVlcnkuZmNnaT9jbWQ9UmV0cmlldmUmYW1wO2RiPVB1Yk1lZCZhbXA7
ZG9wdD1DaXRhdGlvbiZhbXA7bGlzdF91aWRzPTE3OTQyNjg0PC91cmw+PC9yZWxhdGVkLXVybHM+
PC91cmxzPjxjdXN0b20yPjIwNDA0MDc8L2N1c3RvbTI+PGVsZWN0cm9uaWMtcmVzb3VyY2UtbnVt
PjA3MDU4OTQxMDQgW3BpaV0mI3hEOzEwLjEwNzMvcG5hcy4wNzA1ODk0MTA0PC9lbGVjdHJvbmlj
LXJlc291cmNlLW51bT48bGFuZ3VhZ2U+ZW5nPC9sYW5ndWFnZT48L3JlY29yZD48L0NpdGU+PENp
dGU+PEF1dGhvcj5BY2hlbmJhY2g8L0F1dGhvcj48WWVhcj4yMDA5PC9ZZWFyPjxSZWNOdW0+MTAy
NzwvUmVjTnVtPjxyZWNvcmQ+PHJlYy1udW1iZXI+MTAyNzwvcmVjLW51bWJlcj48Zm9yZWlnbi1r
ZXlzPjxrZXkgYXBwPSJFTiIgZGItaWQ9InB3c3hkd3BwMWFyMnpvZXB0Mjh2NXh0azJ3YTk1MnY5
OXR0MiI+MTAyNzwva2V5PjwvZm9yZWlnbi1rZXlzPjxyZWYtdHlwZSBuYW1lPSJKb3VybmFsIEFy
dGljbGUiPjE3PC9yZWYtdHlwZT48Y29udHJpYnV0b3JzPjxhdXRob3JzPjxhdXRob3I+QWNoZW5i
YWNoLCBQLjwvYXV0aG9yPjxhdXRob3I+TGFtcGFzb25hLCBWLjwvYXV0aG9yPjxhdXRob3I+TGFu
ZGhlcnIsIFUuPC9hdXRob3I+PGF1dGhvcj5Lb2N6d2FyYSwgSy48L2F1dGhvcj48YXV0aG9yPkty
YXVzZSwgUy48L2F1dGhvcj48YXV0aG9yPkdyYWxsZXJ0LCBILjwvYXV0aG9yPjxhdXRob3I+V2lu
a2xlciwgQy48L2F1dGhvcj48YXV0aG9yPlBmbHVnZXIsIE0uPC9hdXRob3I+PGF1dGhvcj5JbGxp
ZywgVC48L2F1dGhvcj48YXV0aG9yPkJvbmlmYWNpbywgRS48L2F1dGhvcj48YXV0aG9yPlppZWds
ZXIsIEEuIEcuPC9hdXRob3I+PC9hdXRob3JzPjwvY29udHJpYnV0b3JzPjxhdXRoLWFkZHJlc3M+
RGlhYmV0ZXMgUmVzZWFyY2ggSW5zdGl0dXRlIG9mIEZvcnNjaGVyZ3J1cHBlIERpYWJldGVzIGUu
Vi4sIEhlbG1ob2x0eiBDZW50ZXIgTXVuaWNoLCBJbmdvbHN0YWVkdGVyIExhbmRzdHIuIDEsIDg1
NzY0LCBOZXVoZXJiZXJnLCBHZXJtYW55LjwvYXV0aC1hZGRyZXNzPjx0aXRsZXM+PHRpdGxlPkF1
dG9hbnRpYm9kaWVzIHRvIHppbmMgdHJhbnNwb3J0ZXIgOCBhbmQgU0xDMzBBOCBnZW5vdHlwZSBz
dHJhdGlmeSB0eXBlIDEgZGlhYmV0ZXMgcmlzazwvdGl0bGU+PHNlY29uZGFyeS10aXRsZT5EaWFi
ZXRvbG9naWE8L3NlY29uZGFyeS10aXRsZT48L3RpdGxlcz48cGVyaW9kaWNhbD48ZnVsbC10aXRs
ZT5EaWFiZXRvbG9naWE8L2Z1bGwtdGl0bGU+PC9wZXJpb2RpY2FsPjxwYWdlcz4xODgxLTg8L3Bh
Z2VzPjx2b2x1bWU+NTI8L3ZvbHVtZT48bnVtYmVyPjk8L251bWJlcj48ZWRpdGlvbj4yMDA5LzA3
LzExPC9lZGl0aW9uPjxrZXl3b3Jkcz48a2V5d29yZD5BZG9sZXNjZW50PC9rZXl3b3JkPjxrZXl3
b3JkPkF1dG9hbnRpYm9kaWVzLypnZW5ldGljcy9pbW11bm9sb2d5PC9rZXl3b3JkPjxrZXl3b3Jk
PkNhdGlvbiBUcmFuc3BvcnQgUHJvdGVpbnMvZ2VuZXRpY3MvKmltbXVub2xvZ3k8L2tleXdvcmQ+
PGtleXdvcmQ+Q2hpbGQ8L2tleXdvcmQ+PGtleXdvcmQ+Q2hpbGQsIFByZXNjaG9vbDwva2V5d29y
ZD48a2V5d29yZD5EaWFiZXRlcyBNZWxsaXR1cywgVHlwZSAxL2VwaWRlbWlvbG9neS8qZ2VuZXRp
Y3M8L2tleXdvcmQ+PGtleXdvcmQ+Rm9sbG93LVVwIFN0dWRpZXM8L2tleXdvcmQ+PGtleXdvcmQ+
R2Vub3R5cGU8L2tleXdvcmQ+PGtleXdvcmQ+R2VybWFueS9lcGlkZW1pb2xvZ3k8L2tleXdvcmQ+
PGtleXdvcmQ+SGV0ZXJvenlnb3RlPC9rZXl3b3JkPjxrZXl3b3JkPkhvbW96eWdvdGU8L2tleXdv
cmQ+PGtleXdvcmQ+SHVtYW5zPC9rZXl3b3JkPjxrZXl3b3JkPkluZmFudDwva2V5d29yZD48a2V5
d29yZD5JbmZhbnQsIE5ld2Jvcm48L2tleXdvcmQ+PGtleXdvcmQ+SW5zdWxpbiBBbnRpYm9kaWVz
L2Jsb29kL2dlbmV0aWNzL2ltbXVub2xvZ3k8L2tleXdvcmQ+PGtleXdvcmQ+TGlmZSBUYWJsZXM8
L2tleXdvcmQ+PC9rZXl3b3Jkcz48ZGF0ZXM+PHllYXI+MjAwOTwveWVhcj48cHViLWRhdGVzPjxk
YXRlPlNlcDwvZGF0ZT48L3B1Yi1kYXRlcz48L2RhdGVzPjxpc2JuPjE0MzItMDQyOCAoRWxlY3Ry
b25pYykmI3hEOzAwMTItMTg2WCAoTGlua2luZyk8L2lzYm4+PGFjY2Vzc2lvbi1udW0+MTk1OTA4
NDg8L2FjY2Vzc2lvbi1udW0+PHVybHM+PHJlbGF0ZWQtdXJscz48dXJsPmh0dHA6Ly93d3cubmNi
aS5ubG0ubmloLmdvdi9lbnRyZXovcXVlcnkuZmNnaT9jbWQ9UmV0cmlldmUmYW1wO2RiPVB1Yk1l
ZCZhbXA7ZG9wdD1DaXRhdGlvbiZhbXA7bGlzdF91aWRzPTE5NTkwODQ4PC91cmw+PC9yZWxhdGVk
LXVybHM+PC91cmxzPjxlbGVjdHJvbmljLXJlc291cmNlLW51bT4xMC4xMDA3L3MwMDEyNS0wMDkt
MTQzOC0wPC9lbGVjdHJvbmljLXJlc291cmNlLW51bT48bGFuZ3VhZ2U+ZW5nPC9sYW5ndWFnZT48
L3JlY29yZD48L0NpdGU+PC9FbmROb3RlPn==
</w:fldData>
        </w:fldChar>
      </w:r>
      <w:r w:rsidR="008863B7" w:rsidRPr="001C2288">
        <w:rPr>
          <w:rFonts w:ascii="Times New Roman" w:hAnsi="Times New Roman" w:cs="Times New Roman"/>
        </w:rPr>
        <w:instrText xml:space="preserve"> ADDIN EN.CITE.DATA </w:instrText>
      </w:r>
      <w:r w:rsidR="008863B7" w:rsidRPr="001C2288">
        <w:rPr>
          <w:rFonts w:ascii="Times New Roman" w:hAnsi="Times New Roman" w:cs="Times New Roman"/>
        </w:rPr>
      </w:r>
      <w:r w:rsidR="008863B7" w:rsidRPr="001C2288">
        <w:rPr>
          <w:rFonts w:ascii="Times New Roman" w:hAnsi="Times New Roman" w:cs="Times New Roman"/>
        </w:rPr>
        <w:fldChar w:fldCharType="end"/>
      </w:r>
      <w:r w:rsidR="00B97768" w:rsidRPr="001C2288">
        <w:rPr>
          <w:rFonts w:ascii="Times New Roman" w:hAnsi="Times New Roman" w:cs="Times New Roman"/>
        </w:rPr>
      </w:r>
      <w:r w:rsidR="00B97768" w:rsidRPr="001C2288">
        <w:rPr>
          <w:rFonts w:ascii="Times New Roman" w:hAnsi="Times New Roman" w:cs="Times New Roman"/>
        </w:rPr>
        <w:fldChar w:fldCharType="separate"/>
      </w:r>
      <w:r w:rsidR="008863B7" w:rsidRPr="001C2288">
        <w:rPr>
          <w:rFonts w:ascii="Times New Roman" w:hAnsi="Times New Roman" w:cs="Times New Roman"/>
        </w:rPr>
        <w:t>(</w:t>
      </w:r>
      <w:hyperlink w:anchor="_ENREF_20" w:tooltip="Wenzlau, 2007 #534" w:history="1">
        <w:r w:rsidR="008863B7" w:rsidRPr="001C2288">
          <w:rPr>
            <w:rFonts w:ascii="Times New Roman" w:hAnsi="Times New Roman" w:cs="Times New Roman"/>
          </w:rPr>
          <w:t>20</w:t>
        </w:r>
      </w:hyperlink>
      <w:r w:rsidR="008863B7" w:rsidRPr="001C2288">
        <w:rPr>
          <w:rFonts w:ascii="Times New Roman" w:hAnsi="Times New Roman" w:cs="Times New Roman"/>
        </w:rPr>
        <w:t xml:space="preserve">, </w:t>
      </w:r>
      <w:hyperlink w:anchor="_ENREF_23" w:tooltip="Achenbach, 2009 #1027" w:history="1">
        <w:r w:rsidR="008863B7" w:rsidRPr="001C2288">
          <w:rPr>
            <w:rFonts w:ascii="Times New Roman" w:hAnsi="Times New Roman" w:cs="Times New Roman"/>
          </w:rPr>
          <w:t>23</w:t>
        </w:r>
      </w:hyperlink>
      <w:r w:rsidR="008863B7" w:rsidRPr="001C2288">
        <w:rPr>
          <w:rFonts w:ascii="Times New Roman" w:hAnsi="Times New Roman" w:cs="Times New Roman"/>
        </w:rPr>
        <w:t>)</w:t>
      </w:r>
      <w:r w:rsidR="00B97768" w:rsidRPr="001C2288">
        <w:rPr>
          <w:rFonts w:ascii="Times New Roman" w:hAnsi="Times New Roman" w:cs="Times New Roman"/>
        </w:rPr>
        <w:fldChar w:fldCharType="end"/>
      </w:r>
      <w:r w:rsidR="00B97768" w:rsidRPr="001C2288">
        <w:rPr>
          <w:rFonts w:ascii="Times New Roman" w:hAnsi="Times New Roman" w:cs="Times New Roman"/>
        </w:rPr>
        <w:t>.</w:t>
      </w:r>
      <w:r w:rsidR="00CE535F" w:rsidRPr="001C2288">
        <w:rPr>
          <w:rFonts w:ascii="Times New Roman" w:hAnsi="Times New Roman" w:cs="Times New Roman"/>
        </w:rPr>
        <w:t xml:space="preserve"> </w:t>
      </w:r>
      <w:r w:rsidR="007A60EA" w:rsidRPr="001C2288">
        <w:rPr>
          <w:rFonts w:ascii="Times New Roman" w:hAnsi="Times New Roman" w:cs="Times New Roman"/>
        </w:rPr>
        <w:lastRenderedPageBreak/>
        <w:t>We do</w:t>
      </w:r>
      <w:r w:rsidRPr="001C2288">
        <w:rPr>
          <w:rFonts w:ascii="Times New Roman" w:hAnsi="Times New Roman" w:cs="Times New Roman"/>
        </w:rPr>
        <w:t xml:space="preserve"> no</w:t>
      </w:r>
      <w:r w:rsidR="007A60EA" w:rsidRPr="001C2288">
        <w:rPr>
          <w:rFonts w:ascii="Times New Roman" w:hAnsi="Times New Roman" w:cs="Times New Roman"/>
        </w:rPr>
        <w:t>t think that these limitations affect</w:t>
      </w:r>
      <w:r w:rsidRPr="001C2288">
        <w:rPr>
          <w:rFonts w:ascii="Times New Roman" w:hAnsi="Times New Roman" w:cs="Times New Roman"/>
        </w:rPr>
        <w:t>ed</w:t>
      </w:r>
      <w:r w:rsidR="007A60EA" w:rsidRPr="001C2288">
        <w:rPr>
          <w:rFonts w:ascii="Times New Roman" w:hAnsi="Times New Roman" w:cs="Times New Roman"/>
        </w:rPr>
        <w:t xml:space="preserve"> the major conclusions of the study</w:t>
      </w:r>
      <w:r w:rsidR="00CE535F" w:rsidRPr="001C2288">
        <w:rPr>
          <w:rFonts w:ascii="Times New Roman" w:hAnsi="Times New Roman" w:cs="Times New Roman"/>
        </w:rPr>
        <w:t>.</w:t>
      </w:r>
      <w:r w:rsidR="007A60EA" w:rsidRPr="001C2288">
        <w:rPr>
          <w:rFonts w:ascii="Times New Roman" w:hAnsi="Times New Roman" w:cs="Times New Roman"/>
        </w:rPr>
        <w:t xml:space="preserve"> The use of various autoantibody combinations at the diagnosis of T1D to reflect the primary islet autoantibodies can undoubtedly be developed to be more informative by using data </w:t>
      </w:r>
      <w:r w:rsidRPr="001C2288">
        <w:rPr>
          <w:rFonts w:ascii="Times New Roman" w:hAnsi="Times New Roman" w:cs="Times New Roman"/>
        </w:rPr>
        <w:t xml:space="preserve">accumulating </w:t>
      </w:r>
      <w:r w:rsidR="007A60EA" w:rsidRPr="001C2288">
        <w:rPr>
          <w:rFonts w:ascii="Times New Roman" w:hAnsi="Times New Roman" w:cs="Times New Roman"/>
        </w:rPr>
        <w:t>from several ongoing follow-up studies</w:t>
      </w:r>
      <w:r w:rsidR="001C2288">
        <w:rPr>
          <w:rFonts w:ascii="Times New Roman" w:hAnsi="Times New Roman" w:cs="Times New Roman"/>
        </w:rPr>
        <w:t xml:space="preserve"> and </w:t>
      </w:r>
      <w:r w:rsidR="007A60EA" w:rsidRPr="001C2288">
        <w:rPr>
          <w:rFonts w:ascii="Times New Roman" w:hAnsi="Times New Roman" w:cs="Times New Roman"/>
        </w:rPr>
        <w:t xml:space="preserve">by creating models </w:t>
      </w:r>
      <w:r w:rsidRPr="001C2288">
        <w:rPr>
          <w:rFonts w:ascii="Times New Roman" w:hAnsi="Times New Roman" w:cs="Times New Roman"/>
        </w:rPr>
        <w:t xml:space="preserve">that </w:t>
      </w:r>
      <w:r w:rsidR="007A60EA" w:rsidRPr="001C2288">
        <w:rPr>
          <w:rFonts w:ascii="Times New Roman" w:hAnsi="Times New Roman" w:cs="Times New Roman"/>
        </w:rPr>
        <w:t>take into account variables</w:t>
      </w:r>
      <w:r w:rsidRPr="001C2288">
        <w:rPr>
          <w:rFonts w:ascii="Times New Roman" w:hAnsi="Times New Roman" w:cs="Times New Roman"/>
        </w:rPr>
        <w:t>,</w:t>
      </w:r>
      <w:r w:rsidR="007A60EA" w:rsidRPr="001C2288">
        <w:rPr>
          <w:rFonts w:ascii="Times New Roman" w:hAnsi="Times New Roman" w:cs="Times New Roman"/>
        </w:rPr>
        <w:t xml:space="preserve"> such as the age of the study subjects, and effects of known genetic markers such as HLA. </w:t>
      </w:r>
    </w:p>
    <w:p w14:paraId="4D32BE90" w14:textId="4273680C" w:rsidR="00FB567E" w:rsidRPr="001C2288" w:rsidRDefault="00F00196" w:rsidP="001C2288">
      <w:pPr>
        <w:tabs>
          <w:tab w:val="left" w:pos="426"/>
        </w:tabs>
        <w:spacing w:after="240" w:line="360" w:lineRule="auto"/>
        <w:rPr>
          <w:rFonts w:ascii="Times New Roman" w:hAnsi="Times New Roman" w:cs="Times New Roman"/>
        </w:rPr>
      </w:pPr>
      <w:r w:rsidRPr="001C2288">
        <w:rPr>
          <w:rFonts w:ascii="Times New Roman" w:hAnsi="Times New Roman" w:cs="Times New Roman"/>
        </w:rPr>
        <w:tab/>
      </w:r>
      <w:r w:rsidR="00DA0A63" w:rsidRPr="001C2288">
        <w:rPr>
          <w:rFonts w:ascii="Times New Roman" w:hAnsi="Times New Roman" w:cs="Times New Roman"/>
        </w:rPr>
        <w:t xml:space="preserve"> </w:t>
      </w:r>
    </w:p>
    <w:p w14:paraId="79A8F7A5" w14:textId="1A501923" w:rsidR="005A0CAC" w:rsidRPr="001C2288" w:rsidRDefault="005A0CAC" w:rsidP="004938EF">
      <w:pPr>
        <w:spacing w:after="240" w:line="360" w:lineRule="auto"/>
        <w:outlineLvl w:val="0"/>
        <w:rPr>
          <w:rFonts w:ascii="Helvetica" w:hAnsi="Helvetica" w:cs="Times New Roman"/>
          <w:b/>
          <w:sz w:val="28"/>
          <w:szCs w:val="28"/>
        </w:rPr>
      </w:pPr>
      <w:r w:rsidRPr="001C2288">
        <w:rPr>
          <w:rFonts w:ascii="Helvetica" w:hAnsi="Helvetica" w:cs="Times New Roman"/>
          <w:b/>
          <w:sz w:val="28"/>
          <w:szCs w:val="28"/>
        </w:rPr>
        <w:t>Conflict</w:t>
      </w:r>
      <w:r w:rsidR="000030D9" w:rsidRPr="001C2288">
        <w:rPr>
          <w:rFonts w:ascii="Helvetica" w:hAnsi="Helvetica" w:cs="Times New Roman"/>
          <w:b/>
          <w:sz w:val="28"/>
          <w:szCs w:val="28"/>
        </w:rPr>
        <w:t>s</w:t>
      </w:r>
      <w:r w:rsidRPr="001C2288">
        <w:rPr>
          <w:rFonts w:ascii="Helvetica" w:hAnsi="Helvetica" w:cs="Times New Roman"/>
          <w:b/>
          <w:sz w:val="28"/>
          <w:szCs w:val="28"/>
        </w:rPr>
        <w:t xml:space="preserve"> of Interest</w:t>
      </w:r>
    </w:p>
    <w:p w14:paraId="42C55AAD" w14:textId="77777777" w:rsidR="005A0CAC" w:rsidRPr="001C2288" w:rsidRDefault="005A0CAC" w:rsidP="004938EF">
      <w:pPr>
        <w:spacing w:after="240" w:line="360" w:lineRule="auto"/>
        <w:outlineLvl w:val="0"/>
        <w:rPr>
          <w:rFonts w:ascii="Times New Roman" w:hAnsi="Times New Roman" w:cs="Times New Roman"/>
        </w:rPr>
      </w:pPr>
      <w:r w:rsidRPr="001C2288">
        <w:rPr>
          <w:rFonts w:ascii="Times New Roman" w:hAnsi="Times New Roman" w:cs="Times New Roman"/>
        </w:rPr>
        <w:t>No potential conflicts of interest relevant to this article were reported</w:t>
      </w:r>
    </w:p>
    <w:p w14:paraId="2EC56AF0" w14:textId="66A43DBF" w:rsidR="00FB567E" w:rsidRPr="001C2288" w:rsidRDefault="00FB567E" w:rsidP="001C2288">
      <w:pPr>
        <w:spacing w:after="240" w:line="360" w:lineRule="auto"/>
        <w:rPr>
          <w:rFonts w:ascii="Times New Roman" w:hAnsi="Times New Roman" w:cs="Times New Roman"/>
        </w:rPr>
      </w:pPr>
      <w:r w:rsidRPr="001C2288">
        <w:rPr>
          <w:rFonts w:ascii="Times New Roman" w:hAnsi="Times New Roman" w:cs="Times New Roman"/>
        </w:rPr>
        <w:t xml:space="preserve"> </w:t>
      </w:r>
    </w:p>
    <w:p w14:paraId="27669879" w14:textId="28346F8C" w:rsidR="003B3626" w:rsidRPr="001C2288" w:rsidRDefault="00D8362F" w:rsidP="004938EF">
      <w:pPr>
        <w:spacing w:after="240" w:line="360" w:lineRule="auto"/>
        <w:outlineLvl w:val="0"/>
        <w:rPr>
          <w:rFonts w:ascii="Helvetica" w:hAnsi="Helvetica" w:cs="Times New Roman"/>
          <w:sz w:val="28"/>
          <w:szCs w:val="28"/>
        </w:rPr>
      </w:pPr>
      <w:r w:rsidRPr="001C2288">
        <w:rPr>
          <w:rFonts w:ascii="Helvetica" w:hAnsi="Helvetica" w:cs="Times New Roman"/>
          <w:b/>
          <w:sz w:val="28"/>
          <w:szCs w:val="28"/>
        </w:rPr>
        <w:t>Acknowledgements</w:t>
      </w:r>
    </w:p>
    <w:p w14:paraId="5F6BB2CA" w14:textId="0DE11249" w:rsidR="002C1484" w:rsidRPr="001C2288" w:rsidRDefault="00D8362F" w:rsidP="001C2288">
      <w:pPr>
        <w:widowControl w:val="0"/>
        <w:autoSpaceDE w:val="0"/>
        <w:autoSpaceDN w:val="0"/>
        <w:adjustRightInd w:val="0"/>
        <w:spacing w:after="120" w:line="360" w:lineRule="auto"/>
        <w:rPr>
          <w:rFonts w:ascii="Times New Roman" w:hAnsi="Times New Roman" w:cs="Times New Roman"/>
        </w:rPr>
      </w:pPr>
      <w:r w:rsidRPr="001C2288">
        <w:rPr>
          <w:rFonts w:ascii="Times New Roman" w:hAnsi="Times New Roman" w:cs="Times New Roman"/>
        </w:rPr>
        <w:t xml:space="preserve">The authors thank the dedicated personnel of the Finnish Type 1 </w:t>
      </w:r>
      <w:r w:rsidRPr="001C2288">
        <w:rPr>
          <w:rFonts w:ascii="Times New Roman" w:hAnsi="Times New Roman" w:cs="Times New Roman"/>
        </w:rPr>
        <w:lastRenderedPageBreak/>
        <w:t xml:space="preserve">Diabetes Prediction and Prevention </w:t>
      </w:r>
      <w:r w:rsidR="00740079" w:rsidRPr="001C2288">
        <w:rPr>
          <w:rFonts w:ascii="Times New Roman" w:hAnsi="Times New Roman" w:cs="Times New Roman"/>
        </w:rPr>
        <w:t xml:space="preserve">(DIPP) </w:t>
      </w:r>
      <w:r w:rsidRPr="001C2288">
        <w:rPr>
          <w:rFonts w:ascii="Times New Roman" w:hAnsi="Times New Roman" w:cs="Times New Roman"/>
        </w:rPr>
        <w:t>Study</w:t>
      </w:r>
      <w:r w:rsidR="00CF6305" w:rsidRPr="001C2288">
        <w:rPr>
          <w:rFonts w:ascii="Times New Roman" w:hAnsi="Times New Roman" w:cs="Times New Roman"/>
        </w:rPr>
        <w:t xml:space="preserve"> and the Finnish </w:t>
      </w:r>
      <w:r w:rsidR="00F03F51" w:rsidRPr="001C2288">
        <w:rPr>
          <w:rFonts w:ascii="Times New Roman" w:hAnsi="Times New Roman" w:cs="Times New Roman"/>
        </w:rPr>
        <w:t>Paediatric</w:t>
      </w:r>
      <w:r w:rsidR="00CF6305" w:rsidRPr="001C2288">
        <w:rPr>
          <w:rFonts w:ascii="Times New Roman" w:hAnsi="Times New Roman" w:cs="Times New Roman"/>
        </w:rPr>
        <w:t xml:space="preserve"> Diabetes Register as well as</w:t>
      </w:r>
      <w:r w:rsidRPr="001C2288">
        <w:rPr>
          <w:rFonts w:ascii="Times New Roman" w:hAnsi="Times New Roman" w:cs="Times New Roman"/>
        </w:rPr>
        <w:t xml:space="preserve"> the participating children and their families.</w:t>
      </w:r>
      <w:r w:rsidR="00CF6305" w:rsidRPr="001C2288">
        <w:rPr>
          <w:rFonts w:ascii="Times New Roman" w:hAnsi="Times New Roman" w:cs="Times New Roman"/>
        </w:rPr>
        <w:t xml:space="preserve"> </w:t>
      </w:r>
      <w:r w:rsidR="005A0CAC" w:rsidRPr="001C2288">
        <w:rPr>
          <w:rFonts w:ascii="Times New Roman" w:hAnsi="Times New Roman" w:cs="Times New Roman"/>
        </w:rPr>
        <w:t>The study was supported by the Academy of Finland (Decision No</w:t>
      </w:r>
      <w:r w:rsidR="000030D9" w:rsidRPr="001C2288">
        <w:rPr>
          <w:rFonts w:ascii="Times New Roman" w:hAnsi="Times New Roman" w:cs="Times New Roman"/>
        </w:rPr>
        <w:t>.</w:t>
      </w:r>
      <w:r w:rsidR="005A0CAC" w:rsidRPr="001C2288">
        <w:rPr>
          <w:rFonts w:ascii="Times New Roman" w:hAnsi="Times New Roman" w:cs="Times New Roman"/>
        </w:rPr>
        <w:t xml:space="preserve"> 250114, Centre of</w:t>
      </w:r>
      <w:r w:rsidR="00DD7427" w:rsidRPr="001C2288">
        <w:rPr>
          <w:rFonts w:ascii="Times New Roman" w:hAnsi="Times New Roman" w:cs="Times New Roman"/>
        </w:rPr>
        <w:t xml:space="preserve"> </w:t>
      </w:r>
      <w:r w:rsidR="005A0CAC" w:rsidRPr="001C2288">
        <w:rPr>
          <w:rFonts w:ascii="Times New Roman" w:hAnsi="Times New Roman" w:cs="Times New Roman"/>
        </w:rPr>
        <w:t>Excellence in Molecular Systems Immunology and Physiology research 2012-2017</w:t>
      </w:r>
      <w:r w:rsidR="00CB4464" w:rsidRPr="001C2288">
        <w:rPr>
          <w:rFonts w:ascii="Times New Roman" w:hAnsi="Times New Roman" w:cs="Times New Roman"/>
        </w:rPr>
        <w:t xml:space="preserve"> </w:t>
      </w:r>
      <w:r w:rsidR="005A0CAC" w:rsidRPr="001C2288">
        <w:rPr>
          <w:rFonts w:ascii="Times New Roman" w:hAnsi="Times New Roman" w:cs="Times New Roman"/>
        </w:rPr>
        <w:t>and Decision No. 286765), the Sigrid Jusélius Foundation and the Juvenile Diabetes</w:t>
      </w:r>
      <w:r w:rsidR="00CB4464" w:rsidRPr="001C2288">
        <w:rPr>
          <w:rFonts w:ascii="Times New Roman" w:hAnsi="Times New Roman" w:cs="Times New Roman"/>
        </w:rPr>
        <w:t xml:space="preserve"> </w:t>
      </w:r>
      <w:r w:rsidR="005A0CAC" w:rsidRPr="001C2288">
        <w:rPr>
          <w:rFonts w:ascii="Times New Roman" w:hAnsi="Times New Roman" w:cs="Times New Roman"/>
        </w:rPr>
        <w:t>Research Foundation.</w:t>
      </w:r>
    </w:p>
    <w:p w14:paraId="5168161A" w14:textId="77777777" w:rsidR="00F702B1" w:rsidRPr="001C2288" w:rsidRDefault="00F702B1" w:rsidP="001C2288">
      <w:pPr>
        <w:widowControl w:val="0"/>
        <w:autoSpaceDE w:val="0"/>
        <w:autoSpaceDN w:val="0"/>
        <w:adjustRightInd w:val="0"/>
        <w:spacing w:after="120" w:line="276" w:lineRule="auto"/>
        <w:rPr>
          <w:rFonts w:ascii="Times New Roman" w:hAnsi="Times New Roman" w:cs="Times New Roman"/>
        </w:rPr>
      </w:pPr>
    </w:p>
    <w:p w14:paraId="0F8A57CF" w14:textId="3D7EE08F" w:rsidR="005A0CAC" w:rsidRPr="001C2288" w:rsidRDefault="004F7544" w:rsidP="004938EF">
      <w:pPr>
        <w:spacing w:line="276" w:lineRule="auto"/>
        <w:outlineLvl w:val="0"/>
        <w:rPr>
          <w:rFonts w:ascii="Helvetica" w:hAnsi="Helvetica" w:cs="Times New Roman"/>
          <w:b/>
          <w:sz w:val="28"/>
          <w:szCs w:val="28"/>
        </w:rPr>
      </w:pPr>
      <w:r w:rsidRPr="001C2288">
        <w:rPr>
          <w:rFonts w:ascii="Helvetica" w:hAnsi="Helvetica" w:cs="Times New Roman"/>
          <w:b/>
          <w:sz w:val="28"/>
          <w:szCs w:val="28"/>
        </w:rPr>
        <w:t>References</w:t>
      </w:r>
    </w:p>
    <w:p w14:paraId="2E668D73" w14:textId="03ABE3A4" w:rsidR="00F702B1" w:rsidRPr="001C2288" w:rsidRDefault="00F702B1" w:rsidP="001C2288">
      <w:pPr>
        <w:spacing w:after="0"/>
        <w:rPr>
          <w:rFonts w:ascii="Times New Roman" w:hAnsi="Times New Roman" w:cs="Times New Roman"/>
        </w:rPr>
      </w:pPr>
      <w:r w:rsidRPr="001C2288">
        <w:rPr>
          <w:rFonts w:ascii="Times New Roman" w:hAnsi="Times New Roman" w:cs="Times New Roman"/>
        </w:rPr>
        <w:t>1.</w:t>
      </w:r>
      <w:r w:rsidRPr="001C2288">
        <w:rPr>
          <w:rFonts w:ascii="Times New Roman" w:hAnsi="Times New Roman" w:cs="Times New Roman"/>
        </w:rPr>
        <w:tab/>
        <w:t>M</w:t>
      </w:r>
      <w:r w:rsidRPr="001C2288">
        <w:rPr>
          <w:rFonts w:ascii="Times New Roman" w:hAnsi="Times New Roman" w:cs="Times New Roman"/>
          <w:smallCaps/>
        </w:rPr>
        <w:t xml:space="preserve">ichels </w:t>
      </w:r>
      <w:r w:rsidRPr="001C2288">
        <w:rPr>
          <w:rFonts w:ascii="Times New Roman" w:hAnsi="Times New Roman" w:cs="Times New Roman"/>
        </w:rPr>
        <w:t>A, Z</w:t>
      </w:r>
      <w:r w:rsidRPr="001C2288">
        <w:rPr>
          <w:rFonts w:ascii="Times New Roman" w:hAnsi="Times New Roman" w:cs="Times New Roman"/>
          <w:smallCaps/>
        </w:rPr>
        <w:t xml:space="preserve">hang </w:t>
      </w:r>
      <w:r w:rsidRPr="001C2288">
        <w:rPr>
          <w:rFonts w:ascii="Times New Roman" w:hAnsi="Times New Roman" w:cs="Times New Roman"/>
        </w:rPr>
        <w:t>L, K</w:t>
      </w:r>
      <w:r w:rsidRPr="001C2288">
        <w:rPr>
          <w:rFonts w:ascii="Times New Roman" w:hAnsi="Times New Roman" w:cs="Times New Roman"/>
          <w:smallCaps/>
        </w:rPr>
        <w:t xml:space="preserve">hadra </w:t>
      </w:r>
      <w:r w:rsidRPr="001C2288">
        <w:rPr>
          <w:rFonts w:ascii="Times New Roman" w:hAnsi="Times New Roman" w:cs="Times New Roman"/>
        </w:rPr>
        <w:t>A, K</w:t>
      </w:r>
      <w:r w:rsidRPr="001C2288">
        <w:rPr>
          <w:rFonts w:ascii="Times New Roman" w:hAnsi="Times New Roman" w:cs="Times New Roman"/>
          <w:smallCaps/>
        </w:rPr>
        <w:t xml:space="preserve">ushner </w:t>
      </w:r>
      <w:r w:rsidRPr="001C2288">
        <w:rPr>
          <w:rFonts w:ascii="Times New Roman" w:hAnsi="Times New Roman" w:cs="Times New Roman"/>
        </w:rPr>
        <w:t>JA, R</w:t>
      </w:r>
      <w:r w:rsidRPr="001C2288">
        <w:rPr>
          <w:rFonts w:ascii="Times New Roman" w:hAnsi="Times New Roman" w:cs="Times New Roman"/>
          <w:smallCaps/>
        </w:rPr>
        <w:t xml:space="preserve">edondo </w:t>
      </w:r>
      <w:r w:rsidRPr="001C2288">
        <w:rPr>
          <w:rFonts w:ascii="Times New Roman" w:hAnsi="Times New Roman" w:cs="Times New Roman"/>
        </w:rPr>
        <w:t>MJ, P</w:t>
      </w:r>
      <w:r w:rsidRPr="001C2288">
        <w:rPr>
          <w:rFonts w:ascii="Times New Roman" w:hAnsi="Times New Roman" w:cs="Times New Roman"/>
          <w:smallCaps/>
        </w:rPr>
        <w:t xml:space="preserve">ietropaolo </w:t>
      </w:r>
      <w:r w:rsidRPr="001C2288">
        <w:rPr>
          <w:rFonts w:ascii="Times New Roman" w:hAnsi="Times New Roman" w:cs="Times New Roman"/>
        </w:rPr>
        <w:t>M. Prediction and prevention of type 1 diabetes: update on success of prediction and struggles at prevention. Pediatr Diabetes. 2015; 16: 465-484.</w:t>
      </w:r>
    </w:p>
    <w:p w14:paraId="2F4D463A" w14:textId="2379EBB4" w:rsidR="00F702B1" w:rsidRPr="001C2288" w:rsidRDefault="00F702B1" w:rsidP="001C2288">
      <w:pPr>
        <w:spacing w:after="0"/>
        <w:rPr>
          <w:rFonts w:ascii="Times New Roman" w:hAnsi="Times New Roman" w:cs="Times New Roman"/>
        </w:rPr>
      </w:pPr>
      <w:r w:rsidRPr="001C2288">
        <w:rPr>
          <w:rFonts w:ascii="Times New Roman" w:hAnsi="Times New Roman" w:cs="Times New Roman"/>
        </w:rPr>
        <w:t>2.</w:t>
      </w:r>
      <w:r w:rsidRPr="001C2288">
        <w:rPr>
          <w:rFonts w:ascii="Times New Roman" w:hAnsi="Times New Roman" w:cs="Times New Roman"/>
        </w:rPr>
        <w:tab/>
        <w:t>I</w:t>
      </w:r>
      <w:r w:rsidRPr="001C2288">
        <w:rPr>
          <w:rFonts w:ascii="Times New Roman" w:hAnsi="Times New Roman" w:cs="Times New Roman"/>
          <w:smallCaps/>
        </w:rPr>
        <w:t xml:space="preserve">nsel </w:t>
      </w:r>
      <w:r w:rsidRPr="001C2288">
        <w:rPr>
          <w:rFonts w:ascii="Times New Roman" w:hAnsi="Times New Roman" w:cs="Times New Roman"/>
        </w:rPr>
        <w:t>RA, D</w:t>
      </w:r>
      <w:r w:rsidRPr="001C2288">
        <w:rPr>
          <w:rFonts w:ascii="Times New Roman" w:hAnsi="Times New Roman" w:cs="Times New Roman"/>
          <w:smallCaps/>
        </w:rPr>
        <w:t xml:space="preserve">unne </w:t>
      </w:r>
      <w:r w:rsidRPr="001C2288">
        <w:rPr>
          <w:rFonts w:ascii="Times New Roman" w:hAnsi="Times New Roman" w:cs="Times New Roman"/>
        </w:rPr>
        <w:t>JL, A</w:t>
      </w:r>
      <w:r w:rsidRPr="001C2288">
        <w:rPr>
          <w:rFonts w:ascii="Times New Roman" w:hAnsi="Times New Roman" w:cs="Times New Roman"/>
          <w:smallCaps/>
        </w:rPr>
        <w:t xml:space="preserve">tkinson </w:t>
      </w:r>
      <w:r w:rsidRPr="001C2288">
        <w:rPr>
          <w:rFonts w:ascii="Times New Roman" w:hAnsi="Times New Roman" w:cs="Times New Roman"/>
        </w:rPr>
        <w:t>MA, C</w:t>
      </w:r>
      <w:r w:rsidRPr="001C2288">
        <w:rPr>
          <w:rFonts w:ascii="Times New Roman" w:hAnsi="Times New Roman" w:cs="Times New Roman"/>
          <w:smallCaps/>
        </w:rPr>
        <w:t xml:space="preserve">hiang </w:t>
      </w:r>
      <w:r w:rsidRPr="001C2288">
        <w:rPr>
          <w:rFonts w:ascii="Times New Roman" w:hAnsi="Times New Roman" w:cs="Times New Roman"/>
        </w:rPr>
        <w:t>JL, D</w:t>
      </w:r>
      <w:r w:rsidRPr="001C2288">
        <w:rPr>
          <w:rFonts w:ascii="Times New Roman" w:hAnsi="Times New Roman" w:cs="Times New Roman"/>
          <w:smallCaps/>
        </w:rPr>
        <w:t xml:space="preserve">abelea </w:t>
      </w:r>
      <w:r w:rsidRPr="001C2288">
        <w:rPr>
          <w:rFonts w:ascii="Times New Roman" w:hAnsi="Times New Roman" w:cs="Times New Roman"/>
        </w:rPr>
        <w:t>D, G</w:t>
      </w:r>
      <w:r w:rsidRPr="001C2288">
        <w:rPr>
          <w:rFonts w:ascii="Times New Roman" w:hAnsi="Times New Roman" w:cs="Times New Roman"/>
          <w:smallCaps/>
        </w:rPr>
        <w:t xml:space="preserve">ottlieb </w:t>
      </w:r>
      <w:r w:rsidRPr="001C2288">
        <w:rPr>
          <w:rFonts w:ascii="Times New Roman" w:hAnsi="Times New Roman" w:cs="Times New Roman"/>
        </w:rPr>
        <w:t>PA, et al. Staging Presymptomatic Type 1 Diabetes: A Scientific Statement of JDRF, the Endocrine Society, and the American Diabetes Association. Diabetes Care. 2015; 38: 1964-1974.</w:t>
      </w:r>
    </w:p>
    <w:p w14:paraId="428BE38E" w14:textId="77777777" w:rsidR="00F702B1" w:rsidRPr="001C2288" w:rsidRDefault="00F702B1" w:rsidP="001C2288">
      <w:pPr>
        <w:spacing w:after="0"/>
        <w:rPr>
          <w:rFonts w:ascii="Times New Roman" w:hAnsi="Times New Roman" w:cs="Times New Roman"/>
        </w:rPr>
      </w:pPr>
      <w:r w:rsidRPr="001C2288">
        <w:rPr>
          <w:rFonts w:ascii="Times New Roman" w:hAnsi="Times New Roman" w:cs="Times New Roman"/>
        </w:rPr>
        <w:lastRenderedPageBreak/>
        <w:t>3.</w:t>
      </w:r>
      <w:r w:rsidRPr="001C2288">
        <w:rPr>
          <w:rFonts w:ascii="Times New Roman" w:hAnsi="Times New Roman" w:cs="Times New Roman"/>
        </w:rPr>
        <w:tab/>
        <w:t>M</w:t>
      </w:r>
      <w:r w:rsidRPr="001C2288">
        <w:rPr>
          <w:rFonts w:ascii="Times New Roman" w:hAnsi="Times New Roman" w:cs="Times New Roman"/>
          <w:smallCaps/>
        </w:rPr>
        <w:t xml:space="preserve">annering </w:t>
      </w:r>
      <w:r w:rsidRPr="001C2288">
        <w:rPr>
          <w:rFonts w:ascii="Times New Roman" w:hAnsi="Times New Roman" w:cs="Times New Roman"/>
        </w:rPr>
        <w:t>SI, P</w:t>
      </w:r>
      <w:r w:rsidRPr="001C2288">
        <w:rPr>
          <w:rFonts w:ascii="Times New Roman" w:hAnsi="Times New Roman" w:cs="Times New Roman"/>
          <w:smallCaps/>
        </w:rPr>
        <w:t xml:space="preserve">athiraja </w:t>
      </w:r>
      <w:r w:rsidRPr="001C2288">
        <w:rPr>
          <w:rFonts w:ascii="Times New Roman" w:hAnsi="Times New Roman" w:cs="Times New Roman"/>
        </w:rPr>
        <w:t>V, K</w:t>
      </w:r>
      <w:r w:rsidRPr="001C2288">
        <w:rPr>
          <w:rFonts w:ascii="Times New Roman" w:hAnsi="Times New Roman" w:cs="Times New Roman"/>
          <w:smallCaps/>
        </w:rPr>
        <w:t xml:space="preserve">ay </w:t>
      </w:r>
      <w:r w:rsidRPr="001C2288">
        <w:rPr>
          <w:rFonts w:ascii="Times New Roman" w:hAnsi="Times New Roman" w:cs="Times New Roman"/>
        </w:rPr>
        <w:t>TW. The case for an autoimmune aetiology of type 1 diabetes. Clin Exp Immunol. 2016; 183: 8-15.</w:t>
      </w:r>
    </w:p>
    <w:p w14:paraId="0BA5992E" w14:textId="55DC04C6" w:rsidR="00F702B1" w:rsidRPr="001C2288" w:rsidRDefault="00F702B1" w:rsidP="001C2288">
      <w:pPr>
        <w:spacing w:after="0"/>
        <w:rPr>
          <w:rFonts w:ascii="Times New Roman" w:hAnsi="Times New Roman" w:cs="Times New Roman"/>
        </w:rPr>
      </w:pPr>
      <w:r w:rsidRPr="001C2288">
        <w:rPr>
          <w:rFonts w:ascii="Times New Roman" w:hAnsi="Times New Roman" w:cs="Times New Roman"/>
        </w:rPr>
        <w:t>4.</w:t>
      </w:r>
      <w:r w:rsidRPr="001C2288">
        <w:rPr>
          <w:rFonts w:ascii="Times New Roman" w:hAnsi="Times New Roman" w:cs="Times New Roman"/>
        </w:rPr>
        <w:tab/>
        <w:t>Z</w:t>
      </w:r>
      <w:r w:rsidRPr="001C2288">
        <w:rPr>
          <w:rFonts w:ascii="Times New Roman" w:hAnsi="Times New Roman" w:cs="Times New Roman"/>
          <w:smallCaps/>
        </w:rPr>
        <w:t xml:space="preserve">iegler </w:t>
      </w:r>
      <w:r w:rsidRPr="001C2288">
        <w:rPr>
          <w:rFonts w:ascii="Times New Roman" w:hAnsi="Times New Roman" w:cs="Times New Roman"/>
        </w:rPr>
        <w:t>AG, R</w:t>
      </w:r>
      <w:r w:rsidRPr="001C2288">
        <w:rPr>
          <w:rFonts w:ascii="Times New Roman" w:hAnsi="Times New Roman" w:cs="Times New Roman"/>
          <w:smallCaps/>
        </w:rPr>
        <w:t xml:space="preserve">ewers </w:t>
      </w:r>
      <w:r w:rsidRPr="001C2288">
        <w:rPr>
          <w:rFonts w:ascii="Times New Roman" w:hAnsi="Times New Roman" w:cs="Times New Roman"/>
        </w:rPr>
        <w:t>M, S</w:t>
      </w:r>
      <w:r w:rsidRPr="001C2288">
        <w:rPr>
          <w:rFonts w:ascii="Times New Roman" w:hAnsi="Times New Roman" w:cs="Times New Roman"/>
          <w:smallCaps/>
        </w:rPr>
        <w:t xml:space="preserve">imell </w:t>
      </w:r>
      <w:r w:rsidRPr="001C2288">
        <w:rPr>
          <w:rFonts w:ascii="Times New Roman" w:hAnsi="Times New Roman" w:cs="Times New Roman"/>
        </w:rPr>
        <w:t>O, S</w:t>
      </w:r>
      <w:r w:rsidRPr="001C2288">
        <w:rPr>
          <w:rFonts w:ascii="Times New Roman" w:hAnsi="Times New Roman" w:cs="Times New Roman"/>
          <w:smallCaps/>
        </w:rPr>
        <w:t xml:space="preserve">imell </w:t>
      </w:r>
      <w:r w:rsidRPr="001C2288">
        <w:rPr>
          <w:rFonts w:ascii="Times New Roman" w:hAnsi="Times New Roman" w:cs="Times New Roman"/>
        </w:rPr>
        <w:t>T, L</w:t>
      </w:r>
      <w:r w:rsidRPr="001C2288">
        <w:rPr>
          <w:rFonts w:ascii="Times New Roman" w:hAnsi="Times New Roman" w:cs="Times New Roman"/>
          <w:smallCaps/>
        </w:rPr>
        <w:t xml:space="preserve">empainen </w:t>
      </w:r>
      <w:r w:rsidRPr="001C2288">
        <w:rPr>
          <w:rFonts w:ascii="Times New Roman" w:hAnsi="Times New Roman" w:cs="Times New Roman"/>
        </w:rPr>
        <w:t>J, S</w:t>
      </w:r>
      <w:r w:rsidRPr="001C2288">
        <w:rPr>
          <w:rFonts w:ascii="Times New Roman" w:hAnsi="Times New Roman" w:cs="Times New Roman"/>
          <w:smallCaps/>
        </w:rPr>
        <w:t xml:space="preserve">teck </w:t>
      </w:r>
      <w:r w:rsidRPr="001C2288">
        <w:rPr>
          <w:rFonts w:ascii="Times New Roman" w:hAnsi="Times New Roman" w:cs="Times New Roman"/>
        </w:rPr>
        <w:t>A, et al. Seroconversion to multiple islet autoantibodies and risk of progression to diabetes in children. JAMA. 2013; 309: 2473-2479.</w:t>
      </w:r>
    </w:p>
    <w:p w14:paraId="6AF21DF9" w14:textId="77777777" w:rsidR="00F702B1" w:rsidRPr="004938EF" w:rsidRDefault="00F702B1" w:rsidP="001C2288">
      <w:pPr>
        <w:spacing w:after="0"/>
        <w:rPr>
          <w:rFonts w:ascii="Times New Roman" w:hAnsi="Times New Roman" w:cs="Times New Roman"/>
          <w:lang w:val="fi-FI"/>
        </w:rPr>
      </w:pPr>
      <w:r w:rsidRPr="001C2288">
        <w:rPr>
          <w:rFonts w:ascii="Times New Roman" w:hAnsi="Times New Roman" w:cs="Times New Roman"/>
        </w:rPr>
        <w:t>5.</w:t>
      </w:r>
      <w:r w:rsidRPr="001C2288">
        <w:rPr>
          <w:rFonts w:ascii="Times New Roman" w:hAnsi="Times New Roman" w:cs="Times New Roman"/>
        </w:rPr>
        <w:tab/>
        <w:t>Z</w:t>
      </w:r>
      <w:r w:rsidRPr="001C2288">
        <w:rPr>
          <w:rFonts w:ascii="Times New Roman" w:hAnsi="Times New Roman" w:cs="Times New Roman"/>
          <w:smallCaps/>
        </w:rPr>
        <w:t xml:space="preserve">iegler </w:t>
      </w:r>
      <w:r w:rsidRPr="001C2288">
        <w:rPr>
          <w:rFonts w:ascii="Times New Roman" w:hAnsi="Times New Roman" w:cs="Times New Roman"/>
        </w:rPr>
        <w:t>AG, S</w:t>
      </w:r>
      <w:r w:rsidRPr="001C2288">
        <w:rPr>
          <w:rFonts w:ascii="Times New Roman" w:hAnsi="Times New Roman" w:cs="Times New Roman"/>
          <w:smallCaps/>
        </w:rPr>
        <w:t xml:space="preserve">tandl </w:t>
      </w:r>
      <w:r w:rsidRPr="001C2288">
        <w:rPr>
          <w:rFonts w:ascii="Times New Roman" w:hAnsi="Times New Roman" w:cs="Times New Roman"/>
        </w:rPr>
        <w:t>E, A</w:t>
      </w:r>
      <w:r w:rsidRPr="001C2288">
        <w:rPr>
          <w:rFonts w:ascii="Times New Roman" w:hAnsi="Times New Roman" w:cs="Times New Roman"/>
          <w:smallCaps/>
        </w:rPr>
        <w:t xml:space="preserve">lbert </w:t>
      </w:r>
      <w:r w:rsidRPr="001C2288">
        <w:rPr>
          <w:rFonts w:ascii="Times New Roman" w:hAnsi="Times New Roman" w:cs="Times New Roman"/>
        </w:rPr>
        <w:t>E, M</w:t>
      </w:r>
      <w:r w:rsidRPr="001C2288">
        <w:rPr>
          <w:rFonts w:ascii="Times New Roman" w:hAnsi="Times New Roman" w:cs="Times New Roman"/>
          <w:smallCaps/>
        </w:rPr>
        <w:t xml:space="preserve">ehnert </w:t>
      </w:r>
      <w:r w:rsidRPr="001C2288">
        <w:rPr>
          <w:rFonts w:ascii="Times New Roman" w:hAnsi="Times New Roman" w:cs="Times New Roman"/>
        </w:rPr>
        <w:t xml:space="preserve">H. HLA-associated insulin autoantibody formation in newly diagnosed type I diabetic patients. </w:t>
      </w:r>
      <w:r w:rsidRPr="004938EF">
        <w:rPr>
          <w:rFonts w:ascii="Times New Roman" w:hAnsi="Times New Roman" w:cs="Times New Roman"/>
          <w:lang w:val="fi-FI"/>
        </w:rPr>
        <w:t>Diabetes. 1991; 40: 1146-1149.</w:t>
      </w:r>
    </w:p>
    <w:p w14:paraId="6574D65C" w14:textId="5291B53D" w:rsidR="00F702B1" w:rsidRPr="001C2288" w:rsidRDefault="00F702B1" w:rsidP="001C2288">
      <w:pPr>
        <w:spacing w:after="0"/>
        <w:rPr>
          <w:rFonts w:ascii="Times New Roman" w:hAnsi="Times New Roman" w:cs="Times New Roman"/>
        </w:rPr>
      </w:pPr>
      <w:r w:rsidRPr="004938EF">
        <w:rPr>
          <w:rFonts w:ascii="Times New Roman" w:hAnsi="Times New Roman" w:cs="Times New Roman"/>
          <w:lang w:val="fi-FI"/>
        </w:rPr>
        <w:t>6.</w:t>
      </w:r>
      <w:r w:rsidRPr="004938EF">
        <w:rPr>
          <w:rFonts w:ascii="Times New Roman" w:hAnsi="Times New Roman" w:cs="Times New Roman"/>
          <w:lang w:val="fi-FI"/>
        </w:rPr>
        <w:tab/>
        <w:t>S</w:t>
      </w:r>
      <w:r w:rsidRPr="004938EF">
        <w:rPr>
          <w:rFonts w:ascii="Times New Roman" w:hAnsi="Times New Roman" w:cs="Times New Roman"/>
          <w:smallCaps/>
          <w:lang w:val="fi-FI"/>
        </w:rPr>
        <w:t xml:space="preserve">abbah </w:t>
      </w:r>
      <w:r w:rsidRPr="004938EF">
        <w:rPr>
          <w:rFonts w:ascii="Times New Roman" w:hAnsi="Times New Roman" w:cs="Times New Roman"/>
          <w:lang w:val="fi-FI"/>
        </w:rPr>
        <w:t>E, S</w:t>
      </w:r>
      <w:r w:rsidRPr="004938EF">
        <w:rPr>
          <w:rFonts w:ascii="Times New Roman" w:hAnsi="Times New Roman" w:cs="Times New Roman"/>
          <w:smallCaps/>
          <w:lang w:val="fi-FI"/>
        </w:rPr>
        <w:t xml:space="preserve">avola </w:t>
      </w:r>
      <w:r w:rsidRPr="004938EF">
        <w:rPr>
          <w:rFonts w:ascii="Times New Roman" w:hAnsi="Times New Roman" w:cs="Times New Roman"/>
          <w:lang w:val="fi-FI"/>
        </w:rPr>
        <w:t>K, E</w:t>
      </w:r>
      <w:r w:rsidRPr="004938EF">
        <w:rPr>
          <w:rFonts w:ascii="Times New Roman" w:hAnsi="Times New Roman" w:cs="Times New Roman"/>
          <w:smallCaps/>
          <w:lang w:val="fi-FI"/>
        </w:rPr>
        <w:t xml:space="preserve">beling </w:t>
      </w:r>
      <w:r w:rsidRPr="004938EF">
        <w:rPr>
          <w:rFonts w:ascii="Times New Roman" w:hAnsi="Times New Roman" w:cs="Times New Roman"/>
          <w:lang w:val="fi-FI"/>
        </w:rPr>
        <w:t>T, K</w:t>
      </w:r>
      <w:r w:rsidRPr="004938EF">
        <w:rPr>
          <w:rFonts w:ascii="Times New Roman" w:hAnsi="Times New Roman" w:cs="Times New Roman"/>
          <w:smallCaps/>
          <w:lang w:val="fi-FI"/>
        </w:rPr>
        <w:t xml:space="preserve">ulmala </w:t>
      </w:r>
      <w:r w:rsidRPr="004938EF">
        <w:rPr>
          <w:rFonts w:ascii="Times New Roman" w:hAnsi="Times New Roman" w:cs="Times New Roman"/>
          <w:lang w:val="fi-FI"/>
        </w:rPr>
        <w:t>P, V</w:t>
      </w:r>
      <w:r w:rsidRPr="004938EF">
        <w:rPr>
          <w:rFonts w:ascii="Times New Roman" w:hAnsi="Times New Roman" w:cs="Times New Roman"/>
          <w:smallCaps/>
          <w:lang w:val="fi-FI"/>
        </w:rPr>
        <w:t xml:space="preserve">ahasalo </w:t>
      </w:r>
      <w:r w:rsidRPr="004938EF">
        <w:rPr>
          <w:rFonts w:ascii="Times New Roman" w:hAnsi="Times New Roman" w:cs="Times New Roman"/>
          <w:lang w:val="fi-FI"/>
        </w:rPr>
        <w:t>P, I</w:t>
      </w:r>
      <w:r w:rsidRPr="004938EF">
        <w:rPr>
          <w:rFonts w:ascii="Times New Roman" w:hAnsi="Times New Roman" w:cs="Times New Roman"/>
          <w:smallCaps/>
          <w:lang w:val="fi-FI"/>
        </w:rPr>
        <w:t xml:space="preserve">lonen </w:t>
      </w:r>
      <w:r w:rsidRPr="004938EF">
        <w:rPr>
          <w:rFonts w:ascii="Times New Roman" w:hAnsi="Times New Roman" w:cs="Times New Roman"/>
          <w:lang w:val="fi-FI"/>
        </w:rPr>
        <w:t xml:space="preserve">J, et al. </w:t>
      </w:r>
      <w:r w:rsidRPr="001C2288">
        <w:rPr>
          <w:rFonts w:ascii="Times New Roman" w:hAnsi="Times New Roman" w:cs="Times New Roman"/>
        </w:rPr>
        <w:t>Genetic, autoimmune, and clinical characteristics of childhood- and adult-onset type 1 diabetes. Diabetes Care. 2000; 23: 1326-1332.</w:t>
      </w:r>
    </w:p>
    <w:p w14:paraId="4E507FD5" w14:textId="7CD7C5AD" w:rsidR="00F702B1" w:rsidRPr="001C2288" w:rsidRDefault="00F702B1" w:rsidP="001C2288">
      <w:pPr>
        <w:spacing w:after="0"/>
        <w:rPr>
          <w:rFonts w:ascii="Times New Roman" w:hAnsi="Times New Roman" w:cs="Times New Roman"/>
        </w:rPr>
      </w:pPr>
      <w:r w:rsidRPr="001C2288">
        <w:rPr>
          <w:rFonts w:ascii="Times New Roman" w:hAnsi="Times New Roman" w:cs="Times New Roman"/>
        </w:rPr>
        <w:t>7.</w:t>
      </w:r>
      <w:r w:rsidRPr="001C2288">
        <w:rPr>
          <w:rFonts w:ascii="Times New Roman" w:hAnsi="Times New Roman" w:cs="Times New Roman"/>
        </w:rPr>
        <w:tab/>
        <w:t>V</w:t>
      </w:r>
      <w:r w:rsidRPr="001C2288">
        <w:rPr>
          <w:rFonts w:ascii="Times New Roman" w:hAnsi="Times New Roman" w:cs="Times New Roman"/>
          <w:smallCaps/>
        </w:rPr>
        <w:t xml:space="preserve">andewalle </w:t>
      </w:r>
      <w:r w:rsidRPr="001C2288">
        <w:rPr>
          <w:rFonts w:ascii="Times New Roman" w:hAnsi="Times New Roman" w:cs="Times New Roman"/>
        </w:rPr>
        <w:t>CL, F</w:t>
      </w:r>
      <w:r w:rsidRPr="001C2288">
        <w:rPr>
          <w:rFonts w:ascii="Times New Roman" w:hAnsi="Times New Roman" w:cs="Times New Roman"/>
          <w:smallCaps/>
        </w:rPr>
        <w:t xml:space="preserve">alorni </w:t>
      </w:r>
      <w:r w:rsidRPr="001C2288">
        <w:rPr>
          <w:rFonts w:ascii="Times New Roman" w:hAnsi="Times New Roman" w:cs="Times New Roman"/>
        </w:rPr>
        <w:t>A, L</w:t>
      </w:r>
      <w:r w:rsidRPr="001C2288">
        <w:rPr>
          <w:rFonts w:ascii="Times New Roman" w:hAnsi="Times New Roman" w:cs="Times New Roman"/>
          <w:smallCaps/>
        </w:rPr>
        <w:t xml:space="preserve">ernmark </w:t>
      </w:r>
      <w:r w:rsidRPr="001C2288">
        <w:rPr>
          <w:rFonts w:ascii="Times New Roman" w:hAnsi="Times New Roman" w:cs="Times New Roman"/>
        </w:rPr>
        <w:t>A, G</w:t>
      </w:r>
      <w:r w:rsidRPr="001C2288">
        <w:rPr>
          <w:rFonts w:ascii="Times New Roman" w:hAnsi="Times New Roman" w:cs="Times New Roman"/>
          <w:smallCaps/>
        </w:rPr>
        <w:t xml:space="preserve">oubert </w:t>
      </w:r>
      <w:r w:rsidRPr="001C2288">
        <w:rPr>
          <w:rFonts w:ascii="Times New Roman" w:hAnsi="Times New Roman" w:cs="Times New Roman"/>
        </w:rPr>
        <w:t>P, D</w:t>
      </w:r>
      <w:r w:rsidRPr="001C2288">
        <w:rPr>
          <w:rFonts w:ascii="Times New Roman" w:hAnsi="Times New Roman" w:cs="Times New Roman"/>
          <w:smallCaps/>
        </w:rPr>
        <w:t xml:space="preserve">orchy </w:t>
      </w:r>
      <w:r w:rsidRPr="001C2288">
        <w:rPr>
          <w:rFonts w:ascii="Times New Roman" w:hAnsi="Times New Roman" w:cs="Times New Roman"/>
        </w:rPr>
        <w:t>H, C</w:t>
      </w:r>
      <w:r w:rsidRPr="001C2288">
        <w:rPr>
          <w:rFonts w:ascii="Times New Roman" w:hAnsi="Times New Roman" w:cs="Times New Roman"/>
          <w:smallCaps/>
        </w:rPr>
        <w:t xml:space="preserve">oucke </w:t>
      </w:r>
      <w:r w:rsidRPr="001C2288">
        <w:rPr>
          <w:rFonts w:ascii="Times New Roman" w:hAnsi="Times New Roman" w:cs="Times New Roman"/>
        </w:rPr>
        <w:t>W, et al. Associations of GAD65- and IA-2- autoantibodies with genetic risk markers in new-onset IDDM patients and their siblings. The Belgian Diabetes Registry. Diabetes Care. 1997; 20: 1547-1552.</w:t>
      </w:r>
    </w:p>
    <w:p w14:paraId="0144E440" w14:textId="3A0E96BD" w:rsidR="00F702B1" w:rsidRPr="004938EF" w:rsidRDefault="00F702B1" w:rsidP="001C2288">
      <w:pPr>
        <w:spacing w:after="0"/>
        <w:rPr>
          <w:rFonts w:ascii="Times New Roman" w:hAnsi="Times New Roman" w:cs="Times New Roman"/>
          <w:lang w:val="fi-FI"/>
        </w:rPr>
      </w:pPr>
      <w:r w:rsidRPr="001C2288">
        <w:rPr>
          <w:rFonts w:ascii="Times New Roman" w:hAnsi="Times New Roman" w:cs="Times New Roman"/>
        </w:rPr>
        <w:t>8.</w:t>
      </w:r>
      <w:r w:rsidRPr="001C2288">
        <w:rPr>
          <w:rFonts w:ascii="Times New Roman" w:hAnsi="Times New Roman" w:cs="Times New Roman"/>
        </w:rPr>
        <w:tab/>
        <w:t>G</w:t>
      </w:r>
      <w:r w:rsidRPr="001C2288">
        <w:rPr>
          <w:rFonts w:ascii="Times New Roman" w:hAnsi="Times New Roman" w:cs="Times New Roman"/>
          <w:smallCaps/>
        </w:rPr>
        <w:t xml:space="preserve">raham </w:t>
      </w:r>
      <w:r w:rsidRPr="001C2288">
        <w:rPr>
          <w:rFonts w:ascii="Times New Roman" w:hAnsi="Times New Roman" w:cs="Times New Roman"/>
        </w:rPr>
        <w:t>J, H</w:t>
      </w:r>
      <w:r w:rsidRPr="001C2288">
        <w:rPr>
          <w:rFonts w:ascii="Times New Roman" w:hAnsi="Times New Roman" w:cs="Times New Roman"/>
          <w:smallCaps/>
        </w:rPr>
        <w:t xml:space="preserve">agopian </w:t>
      </w:r>
      <w:r w:rsidRPr="001C2288">
        <w:rPr>
          <w:rFonts w:ascii="Times New Roman" w:hAnsi="Times New Roman" w:cs="Times New Roman"/>
        </w:rPr>
        <w:t>WA, K</w:t>
      </w:r>
      <w:r w:rsidRPr="001C2288">
        <w:rPr>
          <w:rFonts w:ascii="Times New Roman" w:hAnsi="Times New Roman" w:cs="Times New Roman"/>
          <w:smallCaps/>
        </w:rPr>
        <w:t xml:space="preserve">ockum </w:t>
      </w:r>
      <w:r w:rsidRPr="001C2288">
        <w:rPr>
          <w:rFonts w:ascii="Times New Roman" w:hAnsi="Times New Roman" w:cs="Times New Roman"/>
        </w:rPr>
        <w:t>I, L</w:t>
      </w:r>
      <w:r w:rsidRPr="001C2288">
        <w:rPr>
          <w:rFonts w:ascii="Times New Roman" w:hAnsi="Times New Roman" w:cs="Times New Roman"/>
          <w:smallCaps/>
        </w:rPr>
        <w:t xml:space="preserve">i </w:t>
      </w:r>
      <w:r w:rsidRPr="001C2288">
        <w:rPr>
          <w:rFonts w:ascii="Times New Roman" w:hAnsi="Times New Roman" w:cs="Times New Roman"/>
        </w:rPr>
        <w:t>LS, S</w:t>
      </w:r>
      <w:r w:rsidRPr="001C2288">
        <w:rPr>
          <w:rFonts w:ascii="Times New Roman" w:hAnsi="Times New Roman" w:cs="Times New Roman"/>
          <w:smallCaps/>
        </w:rPr>
        <w:t xml:space="preserve">anjeevi </w:t>
      </w:r>
      <w:r w:rsidRPr="001C2288">
        <w:rPr>
          <w:rFonts w:ascii="Times New Roman" w:hAnsi="Times New Roman" w:cs="Times New Roman"/>
        </w:rPr>
        <w:t>CB, L</w:t>
      </w:r>
      <w:r w:rsidRPr="001C2288">
        <w:rPr>
          <w:rFonts w:ascii="Times New Roman" w:hAnsi="Times New Roman" w:cs="Times New Roman"/>
          <w:smallCaps/>
        </w:rPr>
        <w:t xml:space="preserve">owe </w:t>
      </w:r>
      <w:r w:rsidRPr="001C2288">
        <w:rPr>
          <w:rFonts w:ascii="Times New Roman" w:hAnsi="Times New Roman" w:cs="Times New Roman"/>
        </w:rPr>
        <w:t xml:space="preserve">RM, et al. Genetic effects on age-dependent onset and islet cell autoantibody markers in type 1 diabetes. </w:t>
      </w:r>
      <w:r w:rsidRPr="004938EF">
        <w:rPr>
          <w:rFonts w:ascii="Times New Roman" w:hAnsi="Times New Roman" w:cs="Times New Roman"/>
          <w:lang w:val="fi-FI"/>
        </w:rPr>
        <w:t>Diabetes. 2002; 51: 1346-1355.</w:t>
      </w:r>
    </w:p>
    <w:p w14:paraId="4AF524DF" w14:textId="04357D70" w:rsidR="00F702B1" w:rsidRPr="001C2288" w:rsidRDefault="00F702B1" w:rsidP="001C2288">
      <w:pPr>
        <w:spacing w:after="0"/>
        <w:rPr>
          <w:rFonts w:ascii="Times New Roman" w:hAnsi="Times New Roman" w:cs="Times New Roman"/>
        </w:rPr>
      </w:pPr>
      <w:r w:rsidRPr="004938EF">
        <w:rPr>
          <w:rFonts w:ascii="Times New Roman" w:hAnsi="Times New Roman" w:cs="Times New Roman"/>
          <w:lang w:val="fi-FI"/>
        </w:rPr>
        <w:t>9.</w:t>
      </w:r>
      <w:r w:rsidRPr="004938EF">
        <w:rPr>
          <w:rFonts w:ascii="Times New Roman" w:hAnsi="Times New Roman" w:cs="Times New Roman"/>
          <w:lang w:val="fi-FI"/>
        </w:rPr>
        <w:tab/>
        <w:t>I</w:t>
      </w:r>
      <w:r w:rsidRPr="004938EF">
        <w:rPr>
          <w:rFonts w:ascii="Times New Roman" w:hAnsi="Times New Roman" w:cs="Times New Roman"/>
          <w:smallCaps/>
          <w:lang w:val="fi-FI"/>
        </w:rPr>
        <w:t xml:space="preserve">lonen </w:t>
      </w:r>
      <w:r w:rsidRPr="004938EF">
        <w:rPr>
          <w:rFonts w:ascii="Times New Roman" w:hAnsi="Times New Roman" w:cs="Times New Roman"/>
          <w:lang w:val="fi-FI"/>
        </w:rPr>
        <w:t>J, H</w:t>
      </w:r>
      <w:r w:rsidRPr="004938EF">
        <w:rPr>
          <w:rFonts w:ascii="Times New Roman" w:hAnsi="Times New Roman" w:cs="Times New Roman"/>
          <w:smallCaps/>
          <w:lang w:val="fi-FI"/>
        </w:rPr>
        <w:t xml:space="preserve">ammais </w:t>
      </w:r>
      <w:r w:rsidRPr="004938EF">
        <w:rPr>
          <w:rFonts w:ascii="Times New Roman" w:hAnsi="Times New Roman" w:cs="Times New Roman"/>
          <w:lang w:val="fi-FI"/>
        </w:rPr>
        <w:t>A, L</w:t>
      </w:r>
      <w:r w:rsidRPr="004938EF">
        <w:rPr>
          <w:rFonts w:ascii="Times New Roman" w:hAnsi="Times New Roman" w:cs="Times New Roman"/>
          <w:smallCaps/>
          <w:lang w:val="fi-FI"/>
        </w:rPr>
        <w:t xml:space="preserve">aine </w:t>
      </w:r>
      <w:r w:rsidRPr="004938EF">
        <w:rPr>
          <w:rFonts w:ascii="Times New Roman" w:hAnsi="Times New Roman" w:cs="Times New Roman"/>
          <w:lang w:val="fi-FI"/>
        </w:rPr>
        <w:t>AP, L</w:t>
      </w:r>
      <w:r w:rsidRPr="004938EF">
        <w:rPr>
          <w:rFonts w:ascii="Times New Roman" w:hAnsi="Times New Roman" w:cs="Times New Roman"/>
          <w:smallCaps/>
          <w:lang w:val="fi-FI"/>
        </w:rPr>
        <w:t xml:space="preserve">empainen </w:t>
      </w:r>
      <w:r w:rsidRPr="004938EF">
        <w:rPr>
          <w:rFonts w:ascii="Times New Roman" w:hAnsi="Times New Roman" w:cs="Times New Roman"/>
          <w:lang w:val="fi-FI"/>
        </w:rPr>
        <w:t>J, V</w:t>
      </w:r>
      <w:r w:rsidRPr="004938EF">
        <w:rPr>
          <w:rFonts w:ascii="Times New Roman" w:hAnsi="Times New Roman" w:cs="Times New Roman"/>
          <w:smallCaps/>
          <w:lang w:val="fi-FI"/>
        </w:rPr>
        <w:t xml:space="preserve">aarala </w:t>
      </w:r>
      <w:r w:rsidRPr="004938EF">
        <w:rPr>
          <w:rFonts w:ascii="Times New Roman" w:hAnsi="Times New Roman" w:cs="Times New Roman"/>
          <w:lang w:val="fi-FI"/>
        </w:rPr>
        <w:t>O, V</w:t>
      </w:r>
      <w:r w:rsidRPr="004938EF">
        <w:rPr>
          <w:rFonts w:ascii="Times New Roman" w:hAnsi="Times New Roman" w:cs="Times New Roman"/>
          <w:smallCaps/>
          <w:lang w:val="fi-FI"/>
        </w:rPr>
        <w:t xml:space="preserve">eijola </w:t>
      </w:r>
      <w:r w:rsidRPr="004938EF">
        <w:rPr>
          <w:rFonts w:ascii="Times New Roman" w:hAnsi="Times New Roman" w:cs="Times New Roman"/>
          <w:lang w:val="fi-FI"/>
        </w:rPr>
        <w:t xml:space="preserve">R, et al. </w:t>
      </w:r>
      <w:r w:rsidRPr="001C2288">
        <w:rPr>
          <w:rFonts w:ascii="Times New Roman" w:hAnsi="Times New Roman" w:cs="Times New Roman"/>
        </w:rPr>
        <w:t xml:space="preserve">Patterns of beta-cell autoantibody appearance </w:t>
      </w:r>
      <w:r w:rsidRPr="001C2288">
        <w:rPr>
          <w:rFonts w:ascii="Times New Roman" w:hAnsi="Times New Roman" w:cs="Times New Roman"/>
        </w:rPr>
        <w:lastRenderedPageBreak/>
        <w:t>and genetic associations during the first years of life. Diabetes. 2013; 62: 3636-3640.</w:t>
      </w:r>
    </w:p>
    <w:p w14:paraId="39944CA4" w14:textId="071F9A08" w:rsidR="00F702B1" w:rsidRPr="001C2288" w:rsidRDefault="00F702B1" w:rsidP="001C2288">
      <w:pPr>
        <w:spacing w:after="0"/>
        <w:rPr>
          <w:rFonts w:ascii="Times New Roman" w:hAnsi="Times New Roman" w:cs="Times New Roman"/>
        </w:rPr>
      </w:pPr>
      <w:r w:rsidRPr="001C2288">
        <w:rPr>
          <w:rFonts w:ascii="Times New Roman" w:hAnsi="Times New Roman" w:cs="Times New Roman"/>
        </w:rPr>
        <w:t>10.</w:t>
      </w:r>
      <w:r w:rsidRPr="001C2288">
        <w:rPr>
          <w:rFonts w:ascii="Times New Roman" w:hAnsi="Times New Roman" w:cs="Times New Roman"/>
        </w:rPr>
        <w:tab/>
        <w:t>K</w:t>
      </w:r>
      <w:r w:rsidRPr="001C2288">
        <w:rPr>
          <w:rFonts w:ascii="Times New Roman" w:hAnsi="Times New Roman" w:cs="Times New Roman"/>
          <w:smallCaps/>
        </w:rPr>
        <w:t xml:space="preserve">rischer </w:t>
      </w:r>
      <w:r w:rsidRPr="001C2288">
        <w:rPr>
          <w:rFonts w:ascii="Times New Roman" w:hAnsi="Times New Roman" w:cs="Times New Roman"/>
        </w:rPr>
        <w:t>JP, L</w:t>
      </w:r>
      <w:r w:rsidRPr="001C2288">
        <w:rPr>
          <w:rFonts w:ascii="Times New Roman" w:hAnsi="Times New Roman" w:cs="Times New Roman"/>
          <w:smallCaps/>
        </w:rPr>
        <w:t xml:space="preserve">ynch </w:t>
      </w:r>
      <w:r w:rsidRPr="001C2288">
        <w:rPr>
          <w:rFonts w:ascii="Times New Roman" w:hAnsi="Times New Roman" w:cs="Times New Roman"/>
        </w:rPr>
        <w:t>KF, S</w:t>
      </w:r>
      <w:r w:rsidRPr="001C2288">
        <w:rPr>
          <w:rFonts w:ascii="Times New Roman" w:hAnsi="Times New Roman" w:cs="Times New Roman"/>
          <w:smallCaps/>
        </w:rPr>
        <w:t xml:space="preserve">chatz </w:t>
      </w:r>
      <w:r w:rsidRPr="001C2288">
        <w:rPr>
          <w:rFonts w:ascii="Times New Roman" w:hAnsi="Times New Roman" w:cs="Times New Roman"/>
        </w:rPr>
        <w:t>DA, I</w:t>
      </w:r>
      <w:r w:rsidRPr="001C2288">
        <w:rPr>
          <w:rFonts w:ascii="Times New Roman" w:hAnsi="Times New Roman" w:cs="Times New Roman"/>
          <w:smallCaps/>
        </w:rPr>
        <w:t xml:space="preserve">lonen </w:t>
      </w:r>
      <w:r w:rsidRPr="001C2288">
        <w:rPr>
          <w:rFonts w:ascii="Times New Roman" w:hAnsi="Times New Roman" w:cs="Times New Roman"/>
        </w:rPr>
        <w:t>J, L</w:t>
      </w:r>
      <w:r w:rsidRPr="001C2288">
        <w:rPr>
          <w:rFonts w:ascii="Times New Roman" w:hAnsi="Times New Roman" w:cs="Times New Roman"/>
          <w:smallCaps/>
        </w:rPr>
        <w:t xml:space="preserve">ernmark </w:t>
      </w:r>
      <w:r w:rsidRPr="001C2288">
        <w:rPr>
          <w:rFonts w:ascii="Times New Roman" w:hAnsi="Times New Roman" w:cs="Times New Roman"/>
        </w:rPr>
        <w:t>A, H</w:t>
      </w:r>
      <w:r w:rsidRPr="001C2288">
        <w:rPr>
          <w:rFonts w:ascii="Times New Roman" w:hAnsi="Times New Roman" w:cs="Times New Roman"/>
          <w:smallCaps/>
        </w:rPr>
        <w:t xml:space="preserve">agopian </w:t>
      </w:r>
      <w:r w:rsidRPr="001C2288">
        <w:rPr>
          <w:rFonts w:ascii="Times New Roman" w:hAnsi="Times New Roman" w:cs="Times New Roman"/>
        </w:rPr>
        <w:t>WA, et al. The 6 year incidence of diabetes-associated autoantibodies in genetically at-risk children: the TEDDY study. Diabetologia. 2015; 58: 980-987.</w:t>
      </w:r>
    </w:p>
    <w:p w14:paraId="094CF56A" w14:textId="576DE1C3" w:rsidR="00F702B1" w:rsidRPr="001C2288" w:rsidRDefault="00F702B1" w:rsidP="001C2288">
      <w:pPr>
        <w:spacing w:after="0"/>
        <w:rPr>
          <w:rFonts w:ascii="Times New Roman" w:hAnsi="Times New Roman" w:cs="Times New Roman"/>
        </w:rPr>
      </w:pPr>
      <w:r w:rsidRPr="001C2288">
        <w:rPr>
          <w:rFonts w:ascii="Times New Roman" w:hAnsi="Times New Roman" w:cs="Times New Roman"/>
        </w:rPr>
        <w:t>11.</w:t>
      </w:r>
      <w:r w:rsidRPr="001C2288">
        <w:rPr>
          <w:rFonts w:ascii="Times New Roman" w:hAnsi="Times New Roman" w:cs="Times New Roman"/>
        </w:rPr>
        <w:tab/>
        <w:t>G</w:t>
      </w:r>
      <w:r w:rsidRPr="001C2288">
        <w:rPr>
          <w:rFonts w:ascii="Times New Roman" w:hAnsi="Times New Roman" w:cs="Times New Roman"/>
          <w:smallCaps/>
        </w:rPr>
        <w:t xml:space="preserve">iannopoulou </w:t>
      </w:r>
      <w:r w:rsidRPr="001C2288">
        <w:rPr>
          <w:rFonts w:ascii="Times New Roman" w:hAnsi="Times New Roman" w:cs="Times New Roman"/>
        </w:rPr>
        <w:t>EZ, W</w:t>
      </w:r>
      <w:r w:rsidRPr="001C2288">
        <w:rPr>
          <w:rFonts w:ascii="Times New Roman" w:hAnsi="Times New Roman" w:cs="Times New Roman"/>
          <w:smallCaps/>
        </w:rPr>
        <w:t xml:space="preserve">inkler </w:t>
      </w:r>
      <w:r w:rsidRPr="001C2288">
        <w:rPr>
          <w:rFonts w:ascii="Times New Roman" w:hAnsi="Times New Roman" w:cs="Times New Roman"/>
        </w:rPr>
        <w:t>C, C</w:t>
      </w:r>
      <w:r w:rsidRPr="001C2288">
        <w:rPr>
          <w:rFonts w:ascii="Times New Roman" w:hAnsi="Times New Roman" w:cs="Times New Roman"/>
          <w:smallCaps/>
        </w:rPr>
        <w:t xml:space="preserve">hmiel </w:t>
      </w:r>
      <w:r w:rsidRPr="001C2288">
        <w:rPr>
          <w:rFonts w:ascii="Times New Roman" w:hAnsi="Times New Roman" w:cs="Times New Roman"/>
        </w:rPr>
        <w:t>R, M</w:t>
      </w:r>
      <w:r w:rsidRPr="001C2288">
        <w:rPr>
          <w:rFonts w:ascii="Times New Roman" w:hAnsi="Times New Roman" w:cs="Times New Roman"/>
          <w:smallCaps/>
        </w:rPr>
        <w:t xml:space="preserve">atzke </w:t>
      </w:r>
      <w:r w:rsidRPr="001C2288">
        <w:rPr>
          <w:rFonts w:ascii="Times New Roman" w:hAnsi="Times New Roman" w:cs="Times New Roman"/>
        </w:rPr>
        <w:t>C, S</w:t>
      </w:r>
      <w:r w:rsidRPr="001C2288">
        <w:rPr>
          <w:rFonts w:ascii="Times New Roman" w:hAnsi="Times New Roman" w:cs="Times New Roman"/>
          <w:smallCaps/>
        </w:rPr>
        <w:t xml:space="preserve">cholz </w:t>
      </w:r>
      <w:r w:rsidRPr="001C2288">
        <w:rPr>
          <w:rFonts w:ascii="Times New Roman" w:hAnsi="Times New Roman" w:cs="Times New Roman"/>
        </w:rPr>
        <w:t>M, B</w:t>
      </w:r>
      <w:r w:rsidRPr="001C2288">
        <w:rPr>
          <w:rFonts w:ascii="Times New Roman" w:hAnsi="Times New Roman" w:cs="Times New Roman"/>
          <w:smallCaps/>
        </w:rPr>
        <w:t xml:space="preserve">eyerlein </w:t>
      </w:r>
      <w:r w:rsidRPr="001C2288">
        <w:rPr>
          <w:rFonts w:ascii="Times New Roman" w:hAnsi="Times New Roman" w:cs="Times New Roman"/>
        </w:rPr>
        <w:t>A, et al. Islet autoantibody phenotypes and incidence in children at increased risk for type 1 diabetes. Diabetologia. 2015; 58: 2317-2323.</w:t>
      </w:r>
    </w:p>
    <w:p w14:paraId="686FA212" w14:textId="77777777" w:rsidR="00F702B1" w:rsidRPr="001C2288" w:rsidRDefault="00F702B1" w:rsidP="001C2288">
      <w:pPr>
        <w:spacing w:after="0"/>
        <w:rPr>
          <w:rFonts w:ascii="Times New Roman" w:hAnsi="Times New Roman" w:cs="Times New Roman"/>
        </w:rPr>
      </w:pPr>
      <w:r w:rsidRPr="001C2288">
        <w:rPr>
          <w:rFonts w:ascii="Times New Roman" w:hAnsi="Times New Roman" w:cs="Times New Roman"/>
        </w:rPr>
        <w:t>12.</w:t>
      </w:r>
      <w:r w:rsidRPr="001C2288">
        <w:rPr>
          <w:rFonts w:ascii="Times New Roman" w:hAnsi="Times New Roman" w:cs="Times New Roman"/>
        </w:rPr>
        <w:tab/>
        <w:t>L</w:t>
      </w:r>
      <w:r w:rsidRPr="001C2288">
        <w:rPr>
          <w:rFonts w:ascii="Times New Roman" w:hAnsi="Times New Roman" w:cs="Times New Roman"/>
          <w:smallCaps/>
        </w:rPr>
        <w:t xml:space="preserve">empainen </w:t>
      </w:r>
      <w:r w:rsidRPr="001C2288">
        <w:rPr>
          <w:rFonts w:ascii="Times New Roman" w:hAnsi="Times New Roman" w:cs="Times New Roman"/>
        </w:rPr>
        <w:t>J, H</w:t>
      </w:r>
      <w:r w:rsidRPr="001C2288">
        <w:rPr>
          <w:rFonts w:ascii="Times New Roman" w:hAnsi="Times New Roman" w:cs="Times New Roman"/>
          <w:smallCaps/>
        </w:rPr>
        <w:t xml:space="preserve">ärkönen </w:t>
      </w:r>
      <w:r w:rsidRPr="001C2288">
        <w:rPr>
          <w:rFonts w:ascii="Times New Roman" w:hAnsi="Times New Roman" w:cs="Times New Roman"/>
        </w:rPr>
        <w:t>T, L</w:t>
      </w:r>
      <w:r w:rsidRPr="001C2288">
        <w:rPr>
          <w:rFonts w:ascii="Times New Roman" w:hAnsi="Times New Roman" w:cs="Times New Roman"/>
          <w:smallCaps/>
        </w:rPr>
        <w:t xml:space="preserve">aine </w:t>
      </w:r>
      <w:r w:rsidRPr="001C2288">
        <w:rPr>
          <w:rFonts w:ascii="Times New Roman" w:hAnsi="Times New Roman" w:cs="Times New Roman"/>
        </w:rPr>
        <w:t>A, K</w:t>
      </w:r>
      <w:r w:rsidRPr="001C2288">
        <w:rPr>
          <w:rFonts w:ascii="Times New Roman" w:hAnsi="Times New Roman" w:cs="Times New Roman"/>
          <w:smallCaps/>
        </w:rPr>
        <w:t xml:space="preserve">nip </w:t>
      </w:r>
      <w:r w:rsidRPr="001C2288">
        <w:rPr>
          <w:rFonts w:ascii="Times New Roman" w:hAnsi="Times New Roman" w:cs="Times New Roman"/>
        </w:rPr>
        <w:t>M, I</w:t>
      </w:r>
      <w:r w:rsidRPr="001C2288">
        <w:rPr>
          <w:rFonts w:ascii="Times New Roman" w:hAnsi="Times New Roman" w:cs="Times New Roman"/>
          <w:smallCaps/>
        </w:rPr>
        <w:t xml:space="preserve">lonen </w:t>
      </w:r>
      <w:r w:rsidRPr="001C2288">
        <w:rPr>
          <w:rFonts w:ascii="Times New Roman" w:hAnsi="Times New Roman" w:cs="Times New Roman"/>
        </w:rPr>
        <w:t>J. Associations of polymorphisms in non-HLA loci with autoantibodies at the diagnosis of type 1 diabetes: INS and IKZF4 associate with insulin autoantibodies. Pediatr Diabetes. 2013; 14: 490-496.</w:t>
      </w:r>
    </w:p>
    <w:p w14:paraId="1DA98015" w14:textId="77777777" w:rsidR="00F702B1" w:rsidRPr="001C2288" w:rsidRDefault="00F702B1" w:rsidP="001C2288">
      <w:pPr>
        <w:spacing w:after="0"/>
        <w:rPr>
          <w:rFonts w:ascii="Times New Roman" w:hAnsi="Times New Roman" w:cs="Times New Roman"/>
        </w:rPr>
      </w:pPr>
      <w:r w:rsidRPr="001C2288">
        <w:rPr>
          <w:rFonts w:ascii="Times New Roman" w:hAnsi="Times New Roman" w:cs="Times New Roman"/>
        </w:rPr>
        <w:t>13.</w:t>
      </w:r>
      <w:r w:rsidRPr="001C2288">
        <w:rPr>
          <w:rFonts w:ascii="Times New Roman" w:hAnsi="Times New Roman" w:cs="Times New Roman"/>
        </w:rPr>
        <w:tab/>
        <w:t>M</w:t>
      </w:r>
      <w:r w:rsidRPr="001C2288">
        <w:rPr>
          <w:rFonts w:ascii="Times New Roman" w:hAnsi="Times New Roman" w:cs="Times New Roman"/>
          <w:smallCaps/>
        </w:rPr>
        <w:t xml:space="preserve">äkinen </w:t>
      </w:r>
      <w:r w:rsidRPr="001C2288">
        <w:rPr>
          <w:rFonts w:ascii="Times New Roman" w:hAnsi="Times New Roman" w:cs="Times New Roman"/>
        </w:rPr>
        <w:t>A, H</w:t>
      </w:r>
      <w:r w:rsidRPr="001C2288">
        <w:rPr>
          <w:rFonts w:ascii="Times New Roman" w:hAnsi="Times New Roman" w:cs="Times New Roman"/>
          <w:smallCaps/>
        </w:rPr>
        <w:t xml:space="preserve">ärkönen </w:t>
      </w:r>
      <w:r w:rsidRPr="001C2288">
        <w:rPr>
          <w:rFonts w:ascii="Times New Roman" w:hAnsi="Times New Roman" w:cs="Times New Roman"/>
        </w:rPr>
        <w:t>T, I</w:t>
      </w:r>
      <w:r w:rsidRPr="001C2288">
        <w:rPr>
          <w:rFonts w:ascii="Times New Roman" w:hAnsi="Times New Roman" w:cs="Times New Roman"/>
          <w:smallCaps/>
        </w:rPr>
        <w:t xml:space="preserve">lonen </w:t>
      </w:r>
      <w:r w:rsidRPr="001C2288">
        <w:rPr>
          <w:rFonts w:ascii="Times New Roman" w:hAnsi="Times New Roman" w:cs="Times New Roman"/>
        </w:rPr>
        <w:t>J, K</w:t>
      </w:r>
      <w:r w:rsidRPr="001C2288">
        <w:rPr>
          <w:rFonts w:ascii="Times New Roman" w:hAnsi="Times New Roman" w:cs="Times New Roman"/>
          <w:smallCaps/>
        </w:rPr>
        <w:t xml:space="preserve">nip </w:t>
      </w:r>
      <w:r w:rsidRPr="001C2288">
        <w:rPr>
          <w:rFonts w:ascii="Times New Roman" w:hAnsi="Times New Roman" w:cs="Times New Roman"/>
        </w:rPr>
        <w:t>M. Characterization of the humoral immune response to islet antigen 2 in children with newly diagnosed type 1 diabetes. Eur J Endocrinol. 2008; 159: 19-26.</w:t>
      </w:r>
    </w:p>
    <w:p w14:paraId="0AA35C8E" w14:textId="77777777" w:rsidR="00F702B1" w:rsidRPr="004938EF" w:rsidRDefault="00F702B1" w:rsidP="001C2288">
      <w:pPr>
        <w:spacing w:after="0"/>
        <w:rPr>
          <w:rFonts w:ascii="Times New Roman" w:hAnsi="Times New Roman" w:cs="Times New Roman"/>
          <w:lang w:val="fi-FI"/>
        </w:rPr>
      </w:pPr>
      <w:r w:rsidRPr="001C2288">
        <w:rPr>
          <w:rFonts w:ascii="Times New Roman" w:hAnsi="Times New Roman" w:cs="Times New Roman"/>
        </w:rPr>
        <w:t>14.</w:t>
      </w:r>
      <w:r w:rsidRPr="001C2288">
        <w:rPr>
          <w:rFonts w:ascii="Times New Roman" w:hAnsi="Times New Roman" w:cs="Times New Roman"/>
        </w:rPr>
        <w:tab/>
        <w:t>L</w:t>
      </w:r>
      <w:r w:rsidRPr="001C2288">
        <w:rPr>
          <w:rFonts w:ascii="Times New Roman" w:hAnsi="Times New Roman" w:cs="Times New Roman"/>
          <w:smallCaps/>
        </w:rPr>
        <w:t xml:space="preserve">aine </w:t>
      </w:r>
      <w:r w:rsidRPr="001C2288">
        <w:rPr>
          <w:rFonts w:ascii="Times New Roman" w:hAnsi="Times New Roman" w:cs="Times New Roman"/>
        </w:rPr>
        <w:t>AP, K</w:t>
      </w:r>
      <w:r w:rsidRPr="001C2288">
        <w:rPr>
          <w:rFonts w:ascii="Times New Roman" w:hAnsi="Times New Roman" w:cs="Times New Roman"/>
          <w:smallCaps/>
        </w:rPr>
        <w:t xml:space="preserve">nip </w:t>
      </w:r>
      <w:r w:rsidRPr="001C2288">
        <w:rPr>
          <w:rFonts w:ascii="Times New Roman" w:hAnsi="Times New Roman" w:cs="Times New Roman"/>
        </w:rPr>
        <w:t>M, I</w:t>
      </w:r>
      <w:r w:rsidRPr="001C2288">
        <w:rPr>
          <w:rFonts w:ascii="Times New Roman" w:hAnsi="Times New Roman" w:cs="Times New Roman"/>
          <w:smallCaps/>
        </w:rPr>
        <w:t xml:space="preserve">lonen </w:t>
      </w:r>
      <w:r w:rsidRPr="001C2288">
        <w:rPr>
          <w:rFonts w:ascii="Times New Roman" w:hAnsi="Times New Roman" w:cs="Times New Roman"/>
        </w:rPr>
        <w:t xml:space="preserve">J. Transmission disequilibrium analysis of 31 type 1 diabetes susceptibility loci in Finnish families. </w:t>
      </w:r>
      <w:r w:rsidRPr="004938EF">
        <w:rPr>
          <w:rFonts w:ascii="Times New Roman" w:hAnsi="Times New Roman" w:cs="Times New Roman"/>
          <w:lang w:val="fi-FI"/>
        </w:rPr>
        <w:t>Tissue Antigens. 2013; 82: 35-42.</w:t>
      </w:r>
    </w:p>
    <w:p w14:paraId="38226C88" w14:textId="779C2358" w:rsidR="00F702B1" w:rsidRPr="004938EF" w:rsidRDefault="00F702B1" w:rsidP="001C2288">
      <w:pPr>
        <w:spacing w:after="0"/>
        <w:rPr>
          <w:rFonts w:ascii="Times New Roman" w:hAnsi="Times New Roman" w:cs="Times New Roman"/>
          <w:lang w:val="fi-FI"/>
        </w:rPr>
      </w:pPr>
      <w:r w:rsidRPr="004938EF">
        <w:rPr>
          <w:rFonts w:ascii="Times New Roman" w:hAnsi="Times New Roman" w:cs="Times New Roman"/>
          <w:lang w:val="fi-FI"/>
        </w:rPr>
        <w:t>15.</w:t>
      </w:r>
      <w:r w:rsidRPr="004938EF">
        <w:rPr>
          <w:rFonts w:ascii="Times New Roman" w:hAnsi="Times New Roman" w:cs="Times New Roman"/>
          <w:lang w:val="fi-FI"/>
        </w:rPr>
        <w:tab/>
        <w:t>S</w:t>
      </w:r>
      <w:r w:rsidRPr="004938EF">
        <w:rPr>
          <w:rFonts w:ascii="Times New Roman" w:hAnsi="Times New Roman" w:cs="Times New Roman"/>
          <w:smallCaps/>
          <w:lang w:val="fi-FI"/>
        </w:rPr>
        <w:t xml:space="preserve">iljander </w:t>
      </w:r>
      <w:r w:rsidRPr="004938EF">
        <w:rPr>
          <w:rFonts w:ascii="Times New Roman" w:hAnsi="Times New Roman" w:cs="Times New Roman"/>
          <w:lang w:val="fi-FI"/>
        </w:rPr>
        <w:t>HT, S</w:t>
      </w:r>
      <w:r w:rsidRPr="004938EF">
        <w:rPr>
          <w:rFonts w:ascii="Times New Roman" w:hAnsi="Times New Roman" w:cs="Times New Roman"/>
          <w:smallCaps/>
          <w:lang w:val="fi-FI"/>
        </w:rPr>
        <w:t xml:space="preserve">imell </w:t>
      </w:r>
      <w:r w:rsidRPr="004938EF">
        <w:rPr>
          <w:rFonts w:ascii="Times New Roman" w:hAnsi="Times New Roman" w:cs="Times New Roman"/>
          <w:lang w:val="fi-FI"/>
        </w:rPr>
        <w:t>S, H</w:t>
      </w:r>
      <w:r w:rsidRPr="004938EF">
        <w:rPr>
          <w:rFonts w:ascii="Times New Roman" w:hAnsi="Times New Roman" w:cs="Times New Roman"/>
          <w:smallCaps/>
          <w:lang w:val="fi-FI"/>
        </w:rPr>
        <w:t xml:space="preserve">ekkala </w:t>
      </w:r>
      <w:r w:rsidRPr="004938EF">
        <w:rPr>
          <w:rFonts w:ascii="Times New Roman" w:hAnsi="Times New Roman" w:cs="Times New Roman"/>
          <w:lang w:val="fi-FI"/>
        </w:rPr>
        <w:t>A, L</w:t>
      </w:r>
      <w:r w:rsidRPr="004938EF">
        <w:rPr>
          <w:rFonts w:ascii="Times New Roman" w:hAnsi="Times New Roman" w:cs="Times New Roman"/>
          <w:smallCaps/>
          <w:lang w:val="fi-FI"/>
        </w:rPr>
        <w:t xml:space="preserve">ähde </w:t>
      </w:r>
      <w:r w:rsidRPr="004938EF">
        <w:rPr>
          <w:rFonts w:ascii="Times New Roman" w:hAnsi="Times New Roman" w:cs="Times New Roman"/>
          <w:lang w:val="fi-FI"/>
        </w:rPr>
        <w:t>J, S</w:t>
      </w:r>
      <w:r w:rsidRPr="004938EF">
        <w:rPr>
          <w:rFonts w:ascii="Times New Roman" w:hAnsi="Times New Roman" w:cs="Times New Roman"/>
          <w:smallCaps/>
          <w:lang w:val="fi-FI"/>
        </w:rPr>
        <w:t xml:space="preserve">imell </w:t>
      </w:r>
      <w:r w:rsidRPr="004938EF">
        <w:rPr>
          <w:rFonts w:ascii="Times New Roman" w:hAnsi="Times New Roman" w:cs="Times New Roman"/>
          <w:lang w:val="fi-FI"/>
        </w:rPr>
        <w:t>T, V</w:t>
      </w:r>
      <w:r w:rsidRPr="004938EF">
        <w:rPr>
          <w:rFonts w:ascii="Times New Roman" w:hAnsi="Times New Roman" w:cs="Times New Roman"/>
          <w:smallCaps/>
          <w:lang w:val="fi-FI"/>
        </w:rPr>
        <w:t xml:space="preserve">ähäsalo </w:t>
      </w:r>
      <w:r w:rsidRPr="004938EF">
        <w:rPr>
          <w:rFonts w:ascii="Times New Roman" w:hAnsi="Times New Roman" w:cs="Times New Roman"/>
          <w:lang w:val="fi-FI"/>
        </w:rPr>
        <w:t xml:space="preserve">P, et al. </w:t>
      </w:r>
      <w:r w:rsidRPr="001C2288">
        <w:rPr>
          <w:rFonts w:ascii="Times New Roman" w:hAnsi="Times New Roman" w:cs="Times New Roman"/>
        </w:rPr>
        <w:t xml:space="preserve">Predictive characteristics of diabetes-associated autoantibodies among children with HLA-conferred disease susceptibility in the general population. </w:t>
      </w:r>
      <w:r w:rsidRPr="004938EF">
        <w:rPr>
          <w:rFonts w:ascii="Times New Roman" w:hAnsi="Times New Roman" w:cs="Times New Roman"/>
          <w:lang w:val="fi-FI"/>
        </w:rPr>
        <w:t>Diabetes. 2009; 58: 2835-2842.</w:t>
      </w:r>
    </w:p>
    <w:p w14:paraId="75F27A74" w14:textId="08D18CB7" w:rsidR="00F702B1" w:rsidRPr="001C2288" w:rsidRDefault="00F702B1" w:rsidP="001C2288">
      <w:pPr>
        <w:spacing w:after="0"/>
        <w:rPr>
          <w:rFonts w:ascii="Times New Roman" w:hAnsi="Times New Roman" w:cs="Times New Roman"/>
        </w:rPr>
      </w:pPr>
      <w:r w:rsidRPr="004938EF">
        <w:rPr>
          <w:rFonts w:ascii="Times New Roman" w:hAnsi="Times New Roman" w:cs="Times New Roman"/>
          <w:lang w:val="fi-FI"/>
        </w:rPr>
        <w:lastRenderedPageBreak/>
        <w:t>16.</w:t>
      </w:r>
      <w:r w:rsidRPr="004938EF">
        <w:rPr>
          <w:rFonts w:ascii="Times New Roman" w:hAnsi="Times New Roman" w:cs="Times New Roman"/>
          <w:lang w:val="fi-FI"/>
        </w:rPr>
        <w:tab/>
        <w:t>I</w:t>
      </w:r>
      <w:r w:rsidRPr="004938EF">
        <w:rPr>
          <w:rFonts w:ascii="Times New Roman" w:hAnsi="Times New Roman" w:cs="Times New Roman"/>
          <w:smallCaps/>
          <w:lang w:val="fi-FI"/>
        </w:rPr>
        <w:t xml:space="preserve">lonen </w:t>
      </w:r>
      <w:r w:rsidRPr="004938EF">
        <w:rPr>
          <w:rFonts w:ascii="Times New Roman" w:hAnsi="Times New Roman" w:cs="Times New Roman"/>
          <w:lang w:val="fi-FI"/>
        </w:rPr>
        <w:t>J, K</w:t>
      </w:r>
      <w:r w:rsidRPr="004938EF">
        <w:rPr>
          <w:rFonts w:ascii="Times New Roman" w:hAnsi="Times New Roman" w:cs="Times New Roman"/>
          <w:smallCaps/>
          <w:lang w:val="fi-FI"/>
        </w:rPr>
        <w:t xml:space="preserve">iviniemi </w:t>
      </w:r>
      <w:r w:rsidRPr="004938EF">
        <w:rPr>
          <w:rFonts w:ascii="Times New Roman" w:hAnsi="Times New Roman" w:cs="Times New Roman"/>
          <w:lang w:val="fi-FI"/>
        </w:rPr>
        <w:t>M, L</w:t>
      </w:r>
      <w:r w:rsidRPr="004938EF">
        <w:rPr>
          <w:rFonts w:ascii="Times New Roman" w:hAnsi="Times New Roman" w:cs="Times New Roman"/>
          <w:smallCaps/>
          <w:lang w:val="fi-FI"/>
        </w:rPr>
        <w:t xml:space="preserve">empainen </w:t>
      </w:r>
      <w:r w:rsidRPr="004938EF">
        <w:rPr>
          <w:rFonts w:ascii="Times New Roman" w:hAnsi="Times New Roman" w:cs="Times New Roman"/>
          <w:lang w:val="fi-FI"/>
        </w:rPr>
        <w:t>J, S</w:t>
      </w:r>
      <w:r w:rsidRPr="004938EF">
        <w:rPr>
          <w:rFonts w:ascii="Times New Roman" w:hAnsi="Times New Roman" w:cs="Times New Roman"/>
          <w:smallCaps/>
          <w:lang w:val="fi-FI"/>
        </w:rPr>
        <w:t xml:space="preserve">imel </w:t>
      </w:r>
      <w:r w:rsidRPr="004938EF">
        <w:rPr>
          <w:rFonts w:ascii="Times New Roman" w:hAnsi="Times New Roman" w:cs="Times New Roman"/>
          <w:lang w:val="fi-FI"/>
        </w:rPr>
        <w:t>O, T</w:t>
      </w:r>
      <w:r w:rsidRPr="004938EF">
        <w:rPr>
          <w:rFonts w:ascii="Times New Roman" w:hAnsi="Times New Roman" w:cs="Times New Roman"/>
          <w:smallCaps/>
          <w:lang w:val="fi-FI"/>
        </w:rPr>
        <w:t xml:space="preserve">oppari </w:t>
      </w:r>
      <w:r w:rsidRPr="004938EF">
        <w:rPr>
          <w:rFonts w:ascii="Times New Roman" w:hAnsi="Times New Roman" w:cs="Times New Roman"/>
          <w:lang w:val="fi-FI"/>
        </w:rPr>
        <w:t>J, V</w:t>
      </w:r>
      <w:r w:rsidRPr="004938EF">
        <w:rPr>
          <w:rFonts w:ascii="Times New Roman" w:hAnsi="Times New Roman" w:cs="Times New Roman"/>
          <w:smallCaps/>
          <w:lang w:val="fi-FI"/>
        </w:rPr>
        <w:t xml:space="preserve">eijola </w:t>
      </w:r>
      <w:r w:rsidRPr="004938EF">
        <w:rPr>
          <w:rFonts w:ascii="Times New Roman" w:hAnsi="Times New Roman" w:cs="Times New Roman"/>
          <w:lang w:val="fi-FI"/>
        </w:rPr>
        <w:t xml:space="preserve">R, et al. </w:t>
      </w:r>
      <w:r w:rsidRPr="001C2288">
        <w:rPr>
          <w:rFonts w:ascii="Times New Roman" w:hAnsi="Times New Roman" w:cs="Times New Roman"/>
        </w:rPr>
        <w:t>Genetic susceptibility to type 1 diabetes in childhood - Estimation of HLA class II</w:t>
      </w:r>
      <w:r w:rsidR="00DD7427" w:rsidRPr="001C2288">
        <w:rPr>
          <w:rFonts w:ascii="Times New Roman" w:hAnsi="Times New Roman" w:cs="Times New Roman"/>
        </w:rPr>
        <w:t xml:space="preserve"> </w:t>
      </w:r>
      <w:r w:rsidRPr="001C2288">
        <w:rPr>
          <w:rFonts w:ascii="Times New Roman" w:hAnsi="Times New Roman" w:cs="Times New Roman"/>
        </w:rPr>
        <w:t>associated disease risk and class II effect in various phases of islet autoimmunity. Pediatric Diabetes. 2016; 17 (Suppl. 22): 8-16.</w:t>
      </w:r>
    </w:p>
    <w:p w14:paraId="72509DB6" w14:textId="7EF7883C" w:rsidR="00F702B1" w:rsidRPr="001C2288" w:rsidRDefault="00F702B1" w:rsidP="001C2288">
      <w:pPr>
        <w:spacing w:after="0"/>
        <w:rPr>
          <w:rFonts w:ascii="Times New Roman" w:hAnsi="Times New Roman" w:cs="Times New Roman"/>
        </w:rPr>
      </w:pPr>
      <w:r w:rsidRPr="001C2288">
        <w:rPr>
          <w:rFonts w:ascii="Times New Roman" w:hAnsi="Times New Roman" w:cs="Times New Roman"/>
        </w:rPr>
        <w:t>17.</w:t>
      </w:r>
      <w:r w:rsidRPr="001C2288">
        <w:rPr>
          <w:rFonts w:ascii="Times New Roman" w:hAnsi="Times New Roman" w:cs="Times New Roman"/>
        </w:rPr>
        <w:tab/>
        <w:t>E</w:t>
      </w:r>
      <w:r w:rsidRPr="001C2288">
        <w:rPr>
          <w:rFonts w:ascii="Times New Roman" w:hAnsi="Times New Roman" w:cs="Times New Roman"/>
          <w:smallCaps/>
        </w:rPr>
        <w:t xml:space="preserve">ndesfelder </w:t>
      </w:r>
      <w:r w:rsidRPr="001C2288">
        <w:rPr>
          <w:rFonts w:ascii="Times New Roman" w:hAnsi="Times New Roman" w:cs="Times New Roman"/>
        </w:rPr>
        <w:t>D, H</w:t>
      </w:r>
      <w:r w:rsidRPr="001C2288">
        <w:rPr>
          <w:rFonts w:ascii="Times New Roman" w:hAnsi="Times New Roman" w:cs="Times New Roman"/>
          <w:smallCaps/>
        </w:rPr>
        <w:t xml:space="preserve">agen </w:t>
      </w:r>
      <w:r w:rsidRPr="001C2288">
        <w:rPr>
          <w:rFonts w:ascii="Times New Roman" w:hAnsi="Times New Roman" w:cs="Times New Roman"/>
        </w:rPr>
        <w:t>M, W</w:t>
      </w:r>
      <w:r w:rsidRPr="001C2288">
        <w:rPr>
          <w:rFonts w:ascii="Times New Roman" w:hAnsi="Times New Roman" w:cs="Times New Roman"/>
          <w:smallCaps/>
        </w:rPr>
        <w:t xml:space="preserve">inkler </w:t>
      </w:r>
      <w:r w:rsidRPr="001C2288">
        <w:rPr>
          <w:rFonts w:ascii="Times New Roman" w:hAnsi="Times New Roman" w:cs="Times New Roman"/>
        </w:rPr>
        <w:t>C, H</w:t>
      </w:r>
      <w:r w:rsidRPr="001C2288">
        <w:rPr>
          <w:rFonts w:ascii="Times New Roman" w:hAnsi="Times New Roman" w:cs="Times New Roman"/>
          <w:smallCaps/>
        </w:rPr>
        <w:t xml:space="preserve">aupt </w:t>
      </w:r>
      <w:r w:rsidRPr="001C2288">
        <w:rPr>
          <w:rFonts w:ascii="Times New Roman" w:hAnsi="Times New Roman" w:cs="Times New Roman"/>
        </w:rPr>
        <w:t>F, Z</w:t>
      </w:r>
      <w:r w:rsidRPr="001C2288">
        <w:rPr>
          <w:rFonts w:ascii="Times New Roman" w:hAnsi="Times New Roman" w:cs="Times New Roman"/>
          <w:smallCaps/>
        </w:rPr>
        <w:t xml:space="preserve">illmer </w:t>
      </w:r>
      <w:r w:rsidRPr="001C2288">
        <w:rPr>
          <w:rFonts w:ascii="Times New Roman" w:hAnsi="Times New Roman" w:cs="Times New Roman"/>
        </w:rPr>
        <w:t>S, K</w:t>
      </w:r>
      <w:r w:rsidRPr="001C2288">
        <w:rPr>
          <w:rFonts w:ascii="Times New Roman" w:hAnsi="Times New Roman" w:cs="Times New Roman"/>
          <w:smallCaps/>
        </w:rPr>
        <w:t xml:space="preserve">nopff </w:t>
      </w:r>
      <w:r w:rsidRPr="001C2288">
        <w:rPr>
          <w:rFonts w:ascii="Times New Roman" w:hAnsi="Times New Roman" w:cs="Times New Roman"/>
        </w:rPr>
        <w:t>A, et al. A novel approach for the analysis of longitudinal profiles reveals delayed progression to type 1 diabetes in a subgroup of multiple-islet-autoantibody-positive children. Diabetologia. 2016; 59: 2172-2180.</w:t>
      </w:r>
    </w:p>
    <w:p w14:paraId="19BF4CC6" w14:textId="4531A8BB" w:rsidR="00F702B1" w:rsidRPr="001C2288" w:rsidRDefault="00F702B1" w:rsidP="001C2288">
      <w:pPr>
        <w:spacing w:after="0"/>
        <w:rPr>
          <w:rFonts w:ascii="Times New Roman" w:hAnsi="Times New Roman" w:cs="Times New Roman"/>
        </w:rPr>
      </w:pPr>
      <w:r w:rsidRPr="001C2288">
        <w:rPr>
          <w:rFonts w:ascii="Times New Roman" w:hAnsi="Times New Roman" w:cs="Times New Roman"/>
        </w:rPr>
        <w:t>18.</w:t>
      </w:r>
      <w:r w:rsidRPr="001C2288">
        <w:rPr>
          <w:rFonts w:ascii="Times New Roman" w:hAnsi="Times New Roman" w:cs="Times New Roman"/>
        </w:rPr>
        <w:tab/>
        <w:t>V</w:t>
      </w:r>
      <w:r w:rsidRPr="001C2288">
        <w:rPr>
          <w:rFonts w:ascii="Times New Roman" w:hAnsi="Times New Roman" w:cs="Times New Roman"/>
          <w:smallCaps/>
        </w:rPr>
        <w:t xml:space="preserve">ehik </w:t>
      </w:r>
      <w:r w:rsidRPr="001C2288">
        <w:rPr>
          <w:rFonts w:ascii="Times New Roman" w:hAnsi="Times New Roman" w:cs="Times New Roman"/>
        </w:rPr>
        <w:t>K, L</w:t>
      </w:r>
      <w:r w:rsidRPr="001C2288">
        <w:rPr>
          <w:rFonts w:ascii="Times New Roman" w:hAnsi="Times New Roman" w:cs="Times New Roman"/>
          <w:smallCaps/>
        </w:rPr>
        <w:t xml:space="preserve">ynch </w:t>
      </w:r>
      <w:r w:rsidRPr="001C2288">
        <w:rPr>
          <w:rFonts w:ascii="Times New Roman" w:hAnsi="Times New Roman" w:cs="Times New Roman"/>
        </w:rPr>
        <w:t>KF, S</w:t>
      </w:r>
      <w:r w:rsidRPr="001C2288">
        <w:rPr>
          <w:rFonts w:ascii="Times New Roman" w:hAnsi="Times New Roman" w:cs="Times New Roman"/>
          <w:smallCaps/>
        </w:rPr>
        <w:t xml:space="preserve">chatz </w:t>
      </w:r>
      <w:r w:rsidRPr="001C2288">
        <w:rPr>
          <w:rFonts w:ascii="Times New Roman" w:hAnsi="Times New Roman" w:cs="Times New Roman"/>
        </w:rPr>
        <w:t>DA, A</w:t>
      </w:r>
      <w:r w:rsidRPr="001C2288">
        <w:rPr>
          <w:rFonts w:ascii="Times New Roman" w:hAnsi="Times New Roman" w:cs="Times New Roman"/>
          <w:smallCaps/>
        </w:rPr>
        <w:t xml:space="preserve">kolkar </w:t>
      </w:r>
      <w:r w:rsidRPr="001C2288">
        <w:rPr>
          <w:rFonts w:ascii="Times New Roman" w:hAnsi="Times New Roman" w:cs="Times New Roman"/>
        </w:rPr>
        <w:t>B, H</w:t>
      </w:r>
      <w:r w:rsidRPr="001C2288">
        <w:rPr>
          <w:rFonts w:ascii="Times New Roman" w:hAnsi="Times New Roman" w:cs="Times New Roman"/>
          <w:smallCaps/>
        </w:rPr>
        <w:t xml:space="preserve">agopian </w:t>
      </w:r>
      <w:r w:rsidRPr="001C2288">
        <w:rPr>
          <w:rFonts w:ascii="Times New Roman" w:hAnsi="Times New Roman" w:cs="Times New Roman"/>
        </w:rPr>
        <w:t>W, R</w:t>
      </w:r>
      <w:r w:rsidRPr="001C2288">
        <w:rPr>
          <w:rFonts w:ascii="Times New Roman" w:hAnsi="Times New Roman" w:cs="Times New Roman"/>
          <w:smallCaps/>
        </w:rPr>
        <w:t xml:space="preserve">ewers </w:t>
      </w:r>
      <w:r w:rsidRPr="001C2288">
        <w:rPr>
          <w:rFonts w:ascii="Times New Roman" w:hAnsi="Times New Roman" w:cs="Times New Roman"/>
        </w:rPr>
        <w:t>M, et al. Reversion of beta-Cell Autoimmunity Changes Risk of Type 1 Diabetes: TEDDY Study. Diabetes Care. 2016; 39: 1535-1542.</w:t>
      </w:r>
    </w:p>
    <w:p w14:paraId="5AF112EE" w14:textId="77777777" w:rsidR="00F702B1" w:rsidRPr="001C2288" w:rsidRDefault="00F702B1" w:rsidP="001C2288">
      <w:pPr>
        <w:spacing w:after="0"/>
        <w:rPr>
          <w:rFonts w:ascii="Times New Roman" w:hAnsi="Times New Roman" w:cs="Times New Roman"/>
        </w:rPr>
      </w:pPr>
      <w:r w:rsidRPr="001C2288">
        <w:rPr>
          <w:rFonts w:ascii="Times New Roman" w:hAnsi="Times New Roman" w:cs="Times New Roman"/>
        </w:rPr>
        <w:t>19.</w:t>
      </w:r>
      <w:r w:rsidRPr="001C2288">
        <w:rPr>
          <w:rFonts w:ascii="Times New Roman" w:hAnsi="Times New Roman" w:cs="Times New Roman"/>
        </w:rPr>
        <w:tab/>
        <w:t>B</w:t>
      </w:r>
      <w:r w:rsidRPr="001C2288">
        <w:rPr>
          <w:rFonts w:ascii="Times New Roman" w:hAnsi="Times New Roman" w:cs="Times New Roman"/>
          <w:smallCaps/>
        </w:rPr>
        <w:t xml:space="preserve">ingley </w:t>
      </w:r>
      <w:r w:rsidRPr="001C2288">
        <w:rPr>
          <w:rFonts w:ascii="Times New Roman" w:hAnsi="Times New Roman" w:cs="Times New Roman"/>
        </w:rPr>
        <w:t>PJ. Clinical applications of diabetes antibody testing. J Clin Endocrinol Metab. 2010; 95: 25-33.</w:t>
      </w:r>
    </w:p>
    <w:p w14:paraId="6D702DD8" w14:textId="619D4E40" w:rsidR="00F702B1" w:rsidRPr="001C2288" w:rsidRDefault="00F702B1" w:rsidP="001C2288">
      <w:pPr>
        <w:spacing w:after="0"/>
        <w:rPr>
          <w:rFonts w:ascii="Times New Roman" w:hAnsi="Times New Roman" w:cs="Times New Roman"/>
        </w:rPr>
      </w:pPr>
      <w:r w:rsidRPr="001C2288">
        <w:rPr>
          <w:rFonts w:ascii="Times New Roman" w:hAnsi="Times New Roman" w:cs="Times New Roman"/>
        </w:rPr>
        <w:t>20.</w:t>
      </w:r>
      <w:r w:rsidRPr="001C2288">
        <w:rPr>
          <w:rFonts w:ascii="Times New Roman" w:hAnsi="Times New Roman" w:cs="Times New Roman"/>
        </w:rPr>
        <w:tab/>
        <w:t>W</w:t>
      </w:r>
      <w:r w:rsidRPr="001C2288">
        <w:rPr>
          <w:rFonts w:ascii="Times New Roman" w:hAnsi="Times New Roman" w:cs="Times New Roman"/>
          <w:smallCaps/>
        </w:rPr>
        <w:t xml:space="preserve">enzlau </w:t>
      </w:r>
      <w:r w:rsidRPr="001C2288">
        <w:rPr>
          <w:rFonts w:ascii="Times New Roman" w:hAnsi="Times New Roman" w:cs="Times New Roman"/>
        </w:rPr>
        <w:t>JM, J</w:t>
      </w:r>
      <w:r w:rsidRPr="001C2288">
        <w:rPr>
          <w:rFonts w:ascii="Times New Roman" w:hAnsi="Times New Roman" w:cs="Times New Roman"/>
          <w:smallCaps/>
        </w:rPr>
        <w:t xml:space="preserve">uhl </w:t>
      </w:r>
      <w:r w:rsidRPr="001C2288">
        <w:rPr>
          <w:rFonts w:ascii="Times New Roman" w:hAnsi="Times New Roman" w:cs="Times New Roman"/>
        </w:rPr>
        <w:t>K, Y</w:t>
      </w:r>
      <w:r w:rsidRPr="001C2288">
        <w:rPr>
          <w:rFonts w:ascii="Times New Roman" w:hAnsi="Times New Roman" w:cs="Times New Roman"/>
          <w:smallCaps/>
        </w:rPr>
        <w:t xml:space="preserve">u </w:t>
      </w:r>
      <w:r w:rsidRPr="001C2288">
        <w:rPr>
          <w:rFonts w:ascii="Times New Roman" w:hAnsi="Times New Roman" w:cs="Times New Roman"/>
        </w:rPr>
        <w:t>L, M</w:t>
      </w:r>
      <w:r w:rsidRPr="001C2288">
        <w:rPr>
          <w:rFonts w:ascii="Times New Roman" w:hAnsi="Times New Roman" w:cs="Times New Roman"/>
          <w:smallCaps/>
        </w:rPr>
        <w:t xml:space="preserve">oua </w:t>
      </w:r>
      <w:r w:rsidRPr="001C2288">
        <w:rPr>
          <w:rFonts w:ascii="Times New Roman" w:hAnsi="Times New Roman" w:cs="Times New Roman"/>
        </w:rPr>
        <w:t>O, S</w:t>
      </w:r>
      <w:r w:rsidRPr="001C2288">
        <w:rPr>
          <w:rFonts w:ascii="Times New Roman" w:hAnsi="Times New Roman" w:cs="Times New Roman"/>
          <w:smallCaps/>
        </w:rPr>
        <w:t xml:space="preserve">arkar </w:t>
      </w:r>
      <w:r w:rsidRPr="001C2288">
        <w:rPr>
          <w:rFonts w:ascii="Times New Roman" w:hAnsi="Times New Roman" w:cs="Times New Roman"/>
        </w:rPr>
        <w:t>SA, G</w:t>
      </w:r>
      <w:r w:rsidRPr="001C2288">
        <w:rPr>
          <w:rFonts w:ascii="Times New Roman" w:hAnsi="Times New Roman" w:cs="Times New Roman"/>
          <w:smallCaps/>
        </w:rPr>
        <w:t xml:space="preserve">ottlieb </w:t>
      </w:r>
      <w:r w:rsidRPr="001C2288">
        <w:rPr>
          <w:rFonts w:ascii="Times New Roman" w:hAnsi="Times New Roman" w:cs="Times New Roman"/>
        </w:rPr>
        <w:t>P, et al. The cation efflux transporter ZnT8 (Slc30A8) is a major autoantigen in human type 1 diabetes. Proc Natl Acad Sci U S A. 2007; 104: 17040-17045.</w:t>
      </w:r>
    </w:p>
    <w:p w14:paraId="039B9B34" w14:textId="0AC2DD52" w:rsidR="00F702B1" w:rsidRPr="001C2288" w:rsidRDefault="00F702B1" w:rsidP="001C2288">
      <w:pPr>
        <w:spacing w:after="0"/>
        <w:rPr>
          <w:rFonts w:ascii="Times New Roman" w:hAnsi="Times New Roman" w:cs="Times New Roman"/>
        </w:rPr>
      </w:pPr>
      <w:r w:rsidRPr="001C2288">
        <w:rPr>
          <w:rFonts w:ascii="Times New Roman" w:hAnsi="Times New Roman" w:cs="Times New Roman"/>
        </w:rPr>
        <w:t>21.</w:t>
      </w:r>
      <w:r w:rsidRPr="001C2288">
        <w:rPr>
          <w:rFonts w:ascii="Times New Roman" w:hAnsi="Times New Roman" w:cs="Times New Roman"/>
        </w:rPr>
        <w:tab/>
        <w:t>K</w:t>
      </w:r>
      <w:r w:rsidRPr="001C2288">
        <w:rPr>
          <w:rFonts w:ascii="Times New Roman" w:hAnsi="Times New Roman" w:cs="Times New Roman"/>
          <w:smallCaps/>
        </w:rPr>
        <w:t xml:space="preserve">ockum </w:t>
      </w:r>
      <w:r w:rsidRPr="001C2288">
        <w:rPr>
          <w:rFonts w:ascii="Times New Roman" w:hAnsi="Times New Roman" w:cs="Times New Roman"/>
        </w:rPr>
        <w:t>I, L</w:t>
      </w:r>
      <w:r w:rsidRPr="001C2288">
        <w:rPr>
          <w:rFonts w:ascii="Times New Roman" w:hAnsi="Times New Roman" w:cs="Times New Roman"/>
          <w:smallCaps/>
        </w:rPr>
        <w:t xml:space="preserve">ernmark </w:t>
      </w:r>
      <w:r w:rsidRPr="001C2288">
        <w:rPr>
          <w:rFonts w:ascii="Times New Roman" w:hAnsi="Times New Roman" w:cs="Times New Roman"/>
        </w:rPr>
        <w:t>A, D</w:t>
      </w:r>
      <w:r w:rsidRPr="001C2288">
        <w:rPr>
          <w:rFonts w:ascii="Times New Roman" w:hAnsi="Times New Roman" w:cs="Times New Roman"/>
          <w:smallCaps/>
        </w:rPr>
        <w:t xml:space="preserve">ahlquist </w:t>
      </w:r>
      <w:r w:rsidRPr="001C2288">
        <w:rPr>
          <w:rFonts w:ascii="Times New Roman" w:hAnsi="Times New Roman" w:cs="Times New Roman"/>
        </w:rPr>
        <w:t>G, F</w:t>
      </w:r>
      <w:r w:rsidRPr="001C2288">
        <w:rPr>
          <w:rFonts w:ascii="Times New Roman" w:hAnsi="Times New Roman" w:cs="Times New Roman"/>
          <w:smallCaps/>
        </w:rPr>
        <w:t xml:space="preserve">alorni </w:t>
      </w:r>
      <w:r w:rsidRPr="001C2288">
        <w:rPr>
          <w:rFonts w:ascii="Times New Roman" w:hAnsi="Times New Roman" w:cs="Times New Roman"/>
        </w:rPr>
        <w:t>A, H</w:t>
      </w:r>
      <w:r w:rsidRPr="001C2288">
        <w:rPr>
          <w:rFonts w:ascii="Times New Roman" w:hAnsi="Times New Roman" w:cs="Times New Roman"/>
          <w:smallCaps/>
        </w:rPr>
        <w:t xml:space="preserve">agopian </w:t>
      </w:r>
      <w:r w:rsidRPr="001C2288">
        <w:rPr>
          <w:rFonts w:ascii="Times New Roman" w:hAnsi="Times New Roman" w:cs="Times New Roman"/>
        </w:rPr>
        <w:t>WA, L</w:t>
      </w:r>
      <w:r w:rsidRPr="001C2288">
        <w:rPr>
          <w:rFonts w:ascii="Times New Roman" w:hAnsi="Times New Roman" w:cs="Times New Roman"/>
          <w:smallCaps/>
        </w:rPr>
        <w:t>andin-</w:t>
      </w:r>
      <w:r w:rsidRPr="001C2288">
        <w:rPr>
          <w:rFonts w:ascii="Times New Roman" w:hAnsi="Times New Roman" w:cs="Times New Roman"/>
        </w:rPr>
        <w:t>O</w:t>
      </w:r>
      <w:r w:rsidRPr="001C2288">
        <w:rPr>
          <w:rFonts w:ascii="Times New Roman" w:hAnsi="Times New Roman" w:cs="Times New Roman"/>
          <w:smallCaps/>
        </w:rPr>
        <w:t xml:space="preserve">lsson </w:t>
      </w:r>
      <w:r w:rsidRPr="001C2288">
        <w:rPr>
          <w:rFonts w:ascii="Times New Roman" w:hAnsi="Times New Roman" w:cs="Times New Roman"/>
        </w:rPr>
        <w:t xml:space="preserve">M, et al. Genetic and immunological findings in patients with newly diagnosed insulin-dependent diabetes mellitus. The Swedish Childhood Diabetes Study Group </w:t>
      </w:r>
      <w:r w:rsidRPr="001C2288">
        <w:rPr>
          <w:rFonts w:ascii="Times New Roman" w:hAnsi="Times New Roman" w:cs="Times New Roman"/>
        </w:rPr>
        <w:lastRenderedPageBreak/>
        <w:t>and The Diabetes Incidence in Sweden Study (DISS) Group. Horm Metab Res. 1996; 28: 344-347.</w:t>
      </w:r>
    </w:p>
    <w:p w14:paraId="039DC461" w14:textId="5B4C6B50" w:rsidR="00F702B1" w:rsidRPr="001C2288" w:rsidRDefault="00F702B1" w:rsidP="001C2288">
      <w:pPr>
        <w:spacing w:after="0"/>
        <w:rPr>
          <w:rFonts w:ascii="Times New Roman" w:hAnsi="Times New Roman" w:cs="Times New Roman"/>
        </w:rPr>
      </w:pPr>
      <w:r w:rsidRPr="001C2288">
        <w:rPr>
          <w:rFonts w:ascii="Times New Roman" w:hAnsi="Times New Roman" w:cs="Times New Roman"/>
        </w:rPr>
        <w:t>22.</w:t>
      </w:r>
      <w:r w:rsidRPr="001C2288">
        <w:rPr>
          <w:rFonts w:ascii="Times New Roman" w:hAnsi="Times New Roman" w:cs="Times New Roman"/>
        </w:rPr>
        <w:tab/>
        <w:t>N</w:t>
      </w:r>
      <w:r w:rsidRPr="001C2288">
        <w:rPr>
          <w:rFonts w:ascii="Times New Roman" w:hAnsi="Times New Roman" w:cs="Times New Roman"/>
          <w:smallCaps/>
        </w:rPr>
        <w:t xml:space="preserve">ejentsev </w:t>
      </w:r>
      <w:r w:rsidRPr="001C2288">
        <w:rPr>
          <w:rFonts w:ascii="Times New Roman" w:hAnsi="Times New Roman" w:cs="Times New Roman"/>
        </w:rPr>
        <w:t>S, S</w:t>
      </w:r>
      <w:r w:rsidRPr="001C2288">
        <w:rPr>
          <w:rFonts w:ascii="Times New Roman" w:hAnsi="Times New Roman" w:cs="Times New Roman"/>
          <w:smallCaps/>
        </w:rPr>
        <w:t xml:space="preserve">jöroos </w:t>
      </w:r>
      <w:r w:rsidRPr="001C2288">
        <w:rPr>
          <w:rFonts w:ascii="Times New Roman" w:hAnsi="Times New Roman" w:cs="Times New Roman"/>
        </w:rPr>
        <w:t>M, S</w:t>
      </w:r>
      <w:r w:rsidRPr="001C2288">
        <w:rPr>
          <w:rFonts w:ascii="Times New Roman" w:hAnsi="Times New Roman" w:cs="Times New Roman"/>
          <w:smallCaps/>
        </w:rPr>
        <w:t xml:space="preserve">oukka </w:t>
      </w:r>
      <w:r w:rsidRPr="001C2288">
        <w:rPr>
          <w:rFonts w:ascii="Times New Roman" w:hAnsi="Times New Roman" w:cs="Times New Roman"/>
        </w:rPr>
        <w:t>T, K</w:t>
      </w:r>
      <w:r w:rsidRPr="001C2288">
        <w:rPr>
          <w:rFonts w:ascii="Times New Roman" w:hAnsi="Times New Roman" w:cs="Times New Roman"/>
          <w:smallCaps/>
        </w:rPr>
        <w:t xml:space="preserve">nip </w:t>
      </w:r>
      <w:r w:rsidRPr="001C2288">
        <w:rPr>
          <w:rFonts w:ascii="Times New Roman" w:hAnsi="Times New Roman" w:cs="Times New Roman"/>
        </w:rPr>
        <w:t>M, S</w:t>
      </w:r>
      <w:r w:rsidRPr="001C2288">
        <w:rPr>
          <w:rFonts w:ascii="Times New Roman" w:hAnsi="Times New Roman" w:cs="Times New Roman"/>
          <w:smallCaps/>
        </w:rPr>
        <w:t xml:space="preserve">imell </w:t>
      </w:r>
      <w:r w:rsidRPr="001C2288">
        <w:rPr>
          <w:rFonts w:ascii="Times New Roman" w:hAnsi="Times New Roman" w:cs="Times New Roman"/>
        </w:rPr>
        <w:t>O, L</w:t>
      </w:r>
      <w:r w:rsidRPr="001C2288">
        <w:rPr>
          <w:rFonts w:ascii="Times New Roman" w:hAnsi="Times New Roman" w:cs="Times New Roman"/>
          <w:smallCaps/>
        </w:rPr>
        <w:t xml:space="preserve">övgren </w:t>
      </w:r>
      <w:r w:rsidRPr="001C2288">
        <w:rPr>
          <w:rFonts w:ascii="Times New Roman" w:hAnsi="Times New Roman" w:cs="Times New Roman"/>
        </w:rPr>
        <w:t>T, et al. Population-based genetic screening for the estimation of Type 1 diabetes mellitus risk in Finland: selective genotyping of markers in the HLA-DQB1, HLA-DQA1 and HLA-DRB1 loci. Diabet Med. 1999; 16: 985-992.</w:t>
      </w:r>
    </w:p>
    <w:p w14:paraId="56837057" w14:textId="4340B861" w:rsidR="00F702B1" w:rsidRPr="001C2288" w:rsidRDefault="00F702B1" w:rsidP="001C2288">
      <w:pPr>
        <w:rPr>
          <w:rFonts w:ascii="Times New Roman" w:hAnsi="Times New Roman" w:cs="Times New Roman"/>
        </w:rPr>
      </w:pPr>
      <w:r w:rsidRPr="001C2288">
        <w:rPr>
          <w:rFonts w:ascii="Times New Roman" w:hAnsi="Times New Roman" w:cs="Times New Roman"/>
        </w:rPr>
        <w:t>23.</w:t>
      </w:r>
      <w:r w:rsidRPr="001C2288">
        <w:rPr>
          <w:rFonts w:ascii="Times New Roman" w:hAnsi="Times New Roman" w:cs="Times New Roman"/>
        </w:rPr>
        <w:tab/>
        <w:t>A</w:t>
      </w:r>
      <w:r w:rsidRPr="001C2288">
        <w:rPr>
          <w:rFonts w:ascii="Times New Roman" w:hAnsi="Times New Roman" w:cs="Times New Roman"/>
          <w:smallCaps/>
        </w:rPr>
        <w:t xml:space="preserve">chenbach </w:t>
      </w:r>
      <w:r w:rsidRPr="001C2288">
        <w:rPr>
          <w:rFonts w:ascii="Times New Roman" w:hAnsi="Times New Roman" w:cs="Times New Roman"/>
        </w:rPr>
        <w:t>P, L</w:t>
      </w:r>
      <w:r w:rsidRPr="001C2288">
        <w:rPr>
          <w:rFonts w:ascii="Times New Roman" w:hAnsi="Times New Roman" w:cs="Times New Roman"/>
          <w:smallCaps/>
        </w:rPr>
        <w:t xml:space="preserve">ampasona </w:t>
      </w:r>
      <w:r w:rsidRPr="001C2288">
        <w:rPr>
          <w:rFonts w:ascii="Times New Roman" w:hAnsi="Times New Roman" w:cs="Times New Roman"/>
        </w:rPr>
        <w:t>V, L</w:t>
      </w:r>
      <w:r w:rsidRPr="001C2288">
        <w:rPr>
          <w:rFonts w:ascii="Times New Roman" w:hAnsi="Times New Roman" w:cs="Times New Roman"/>
          <w:smallCaps/>
        </w:rPr>
        <w:t xml:space="preserve">andherr </w:t>
      </w:r>
      <w:r w:rsidRPr="001C2288">
        <w:rPr>
          <w:rFonts w:ascii="Times New Roman" w:hAnsi="Times New Roman" w:cs="Times New Roman"/>
        </w:rPr>
        <w:t>U, K</w:t>
      </w:r>
      <w:r w:rsidRPr="001C2288">
        <w:rPr>
          <w:rFonts w:ascii="Times New Roman" w:hAnsi="Times New Roman" w:cs="Times New Roman"/>
          <w:smallCaps/>
        </w:rPr>
        <w:t xml:space="preserve">oczwara </w:t>
      </w:r>
      <w:r w:rsidRPr="001C2288">
        <w:rPr>
          <w:rFonts w:ascii="Times New Roman" w:hAnsi="Times New Roman" w:cs="Times New Roman"/>
        </w:rPr>
        <w:t>K, K</w:t>
      </w:r>
      <w:r w:rsidRPr="001C2288">
        <w:rPr>
          <w:rFonts w:ascii="Times New Roman" w:hAnsi="Times New Roman" w:cs="Times New Roman"/>
          <w:smallCaps/>
        </w:rPr>
        <w:t xml:space="preserve">rause </w:t>
      </w:r>
      <w:r w:rsidRPr="001C2288">
        <w:rPr>
          <w:rFonts w:ascii="Times New Roman" w:hAnsi="Times New Roman" w:cs="Times New Roman"/>
        </w:rPr>
        <w:t>S, G</w:t>
      </w:r>
      <w:r w:rsidRPr="001C2288">
        <w:rPr>
          <w:rFonts w:ascii="Times New Roman" w:hAnsi="Times New Roman" w:cs="Times New Roman"/>
          <w:smallCaps/>
        </w:rPr>
        <w:t xml:space="preserve">rallert </w:t>
      </w:r>
      <w:r w:rsidRPr="001C2288">
        <w:rPr>
          <w:rFonts w:ascii="Times New Roman" w:hAnsi="Times New Roman" w:cs="Times New Roman"/>
        </w:rPr>
        <w:t>H, et al. Autoantibodies to zinc transporter 8 and SLC30A8 genotype stratify type 1 diabetes risk. Diabetologia. 2009; 52: 1881-1888.</w:t>
      </w:r>
    </w:p>
    <w:p w14:paraId="4DA07C28" w14:textId="3673D0A2" w:rsidR="00F47ED4" w:rsidRPr="001C2288" w:rsidRDefault="00F47ED4" w:rsidP="001C2288">
      <w:pPr>
        <w:spacing w:line="276" w:lineRule="auto"/>
        <w:rPr>
          <w:rFonts w:ascii="Times New Roman" w:hAnsi="Times New Roman" w:cs="Times New Roman"/>
          <w:b/>
        </w:rPr>
      </w:pPr>
    </w:p>
    <w:p w14:paraId="23CD156E" w14:textId="75FE0155" w:rsidR="00F47ED4" w:rsidRPr="001C2288" w:rsidRDefault="00F47ED4" w:rsidP="001C2288">
      <w:pPr>
        <w:spacing w:line="276" w:lineRule="auto"/>
        <w:rPr>
          <w:rFonts w:ascii="Times New Roman" w:hAnsi="Times New Roman" w:cs="Times New Roman"/>
        </w:rPr>
      </w:pPr>
    </w:p>
    <w:p w14:paraId="113262EE" w14:textId="54D66144" w:rsidR="002C2F90" w:rsidRPr="001C2288" w:rsidRDefault="00F47ED4" w:rsidP="004938EF">
      <w:pPr>
        <w:spacing w:after="240" w:line="276" w:lineRule="auto"/>
        <w:outlineLvl w:val="0"/>
        <w:rPr>
          <w:rFonts w:ascii="Helvetica" w:hAnsi="Helvetica" w:cs="Times New Roman"/>
          <w:b/>
          <w:sz w:val="28"/>
          <w:szCs w:val="28"/>
        </w:rPr>
      </w:pPr>
      <w:r w:rsidRPr="001C2288">
        <w:rPr>
          <w:rFonts w:ascii="Helvetica" w:hAnsi="Helvetica" w:cs="Times New Roman"/>
          <w:b/>
          <w:sz w:val="28"/>
          <w:szCs w:val="28"/>
        </w:rPr>
        <w:t xml:space="preserve">Appendix </w:t>
      </w:r>
    </w:p>
    <w:p w14:paraId="5EB385AF" w14:textId="77EFA8DC" w:rsidR="007D5F67" w:rsidRPr="001C2288" w:rsidRDefault="007D5F67" w:rsidP="001C2288">
      <w:pPr>
        <w:jc w:val="both"/>
        <w:rPr>
          <w:rFonts w:ascii="Times New Roman" w:hAnsi="Times New Roman" w:cs="Times New Roman"/>
          <w:iCs/>
        </w:rPr>
      </w:pPr>
      <w:r w:rsidRPr="001C2288">
        <w:rPr>
          <w:rFonts w:ascii="Times New Roman" w:hAnsi="Times New Roman" w:cs="Times New Roman"/>
          <w:iCs/>
        </w:rPr>
        <w:t xml:space="preserve">The Finnish Pediatric Diabetes Register comprises the following investigators. </w:t>
      </w:r>
      <w:r w:rsidRPr="001C2288">
        <w:rPr>
          <w:rFonts w:ascii="Times New Roman" w:hAnsi="Times New Roman" w:cs="Times New Roman"/>
          <w:i/>
          <w:iCs/>
        </w:rPr>
        <w:t>Principal Investigator:</w:t>
      </w:r>
      <w:r w:rsidRPr="001C2288">
        <w:rPr>
          <w:rFonts w:ascii="Times New Roman" w:hAnsi="Times New Roman" w:cs="Times New Roman"/>
        </w:rPr>
        <w:t xml:space="preserve"> Mikael Knip (Children’s Hospital, Helsinki University Central Hospital)</w:t>
      </w:r>
      <w:r w:rsidRPr="001C2288">
        <w:rPr>
          <w:rFonts w:ascii="Times New Roman" w:hAnsi="Times New Roman" w:cs="Times New Roman"/>
          <w:iCs/>
        </w:rPr>
        <w:t xml:space="preserve">. </w:t>
      </w:r>
      <w:r w:rsidRPr="001C2288">
        <w:rPr>
          <w:rFonts w:ascii="Times New Roman" w:hAnsi="Times New Roman" w:cs="Times New Roman"/>
          <w:i/>
          <w:iCs/>
        </w:rPr>
        <w:t>Steering Committee:</w:t>
      </w:r>
      <w:r w:rsidRPr="001C2288">
        <w:rPr>
          <w:rFonts w:ascii="Times New Roman" w:hAnsi="Times New Roman" w:cs="Times New Roman"/>
        </w:rPr>
        <w:t xml:space="preserve"> Per-Henrik Groop (Folkhälsan Research Center), Jorma Ilonen (Immunogenetics Laboratory, University of Turku), Timo Otonkoski (Children’s Hospital, Helsinki University Central Hospital), Ma</w:t>
      </w:r>
      <w:r w:rsidR="00DD7427" w:rsidRPr="001C2288">
        <w:rPr>
          <w:rFonts w:ascii="Times New Roman" w:hAnsi="Times New Roman" w:cs="Times New Roman"/>
        </w:rPr>
        <w:t>rja-Tert</w:t>
      </w:r>
      <w:r w:rsidRPr="001C2288">
        <w:rPr>
          <w:rFonts w:ascii="Times New Roman" w:hAnsi="Times New Roman" w:cs="Times New Roman"/>
        </w:rPr>
        <w:t>tu Saha (Department of Pediatrics, Tampe</w:t>
      </w:r>
      <w:r w:rsidR="00DD7427" w:rsidRPr="001C2288">
        <w:rPr>
          <w:rFonts w:ascii="Times New Roman" w:hAnsi="Times New Roman" w:cs="Times New Roman"/>
        </w:rPr>
        <w:t>re University Hospital), Riitta</w:t>
      </w:r>
      <w:r w:rsidR="000030D9" w:rsidRPr="001C2288">
        <w:rPr>
          <w:rFonts w:ascii="Times New Roman" w:hAnsi="Times New Roman" w:cs="Times New Roman"/>
        </w:rPr>
        <w:t xml:space="preserve"> </w:t>
      </w:r>
      <w:r w:rsidRPr="001C2288">
        <w:rPr>
          <w:rFonts w:ascii="Times New Roman" w:hAnsi="Times New Roman" w:cs="Times New Roman"/>
        </w:rPr>
        <w:t>Veijola (Department of Pediatrics, Oulu University Hospital)</w:t>
      </w:r>
      <w:r w:rsidRPr="001C2288">
        <w:rPr>
          <w:rFonts w:ascii="Times New Roman" w:hAnsi="Times New Roman" w:cs="Times New Roman"/>
          <w:iCs/>
        </w:rPr>
        <w:t xml:space="preserve">. </w:t>
      </w:r>
      <w:r w:rsidRPr="001C2288">
        <w:rPr>
          <w:rFonts w:ascii="Times New Roman" w:hAnsi="Times New Roman" w:cs="Times New Roman"/>
          <w:i/>
          <w:iCs/>
        </w:rPr>
        <w:t xml:space="preserve">Locally </w:t>
      </w:r>
      <w:r w:rsidRPr="001C2288">
        <w:rPr>
          <w:rFonts w:ascii="Times New Roman" w:hAnsi="Times New Roman" w:cs="Times New Roman"/>
          <w:i/>
          <w:iCs/>
        </w:rPr>
        <w:lastRenderedPageBreak/>
        <w:t>responsible investigators:</w:t>
      </w:r>
      <w:r w:rsidRPr="001C2288">
        <w:rPr>
          <w:rFonts w:ascii="Times New Roman" w:hAnsi="Times New Roman" w:cs="Times New Roman"/>
        </w:rPr>
        <w:t xml:space="preserve"> Alar Abram (Department of Pediatrics, Kanta-Häme Central Hospital), Henrikka Aito (Department of Pediatrics, Porvoo Hospital), Jonas Bondesta</w:t>
      </w:r>
      <w:r w:rsidR="001C2288">
        <w:rPr>
          <w:rFonts w:ascii="Times New Roman" w:hAnsi="Times New Roman" w:cs="Times New Roman"/>
        </w:rPr>
        <w:t>m (</w:t>
      </w:r>
      <w:r w:rsidRPr="001C2288">
        <w:rPr>
          <w:rFonts w:ascii="Times New Roman" w:hAnsi="Times New Roman" w:cs="Times New Roman"/>
        </w:rPr>
        <w:t xml:space="preserve">Department of Pediatrics, Lohja Hospital), Thomas Dahllund (Department of Paediatrics, Västra Nyland Hospital), Johanna Granvik (Department of Pediatrics, Jakobstad Hospital), Maarit Haapalehto-Ikonen (Department of Pediatrics, Rauma Hospital), Hanna Huopio (Department of Pediatrics, Kuopio University Hospital), Christian Johansson (Department of Pediatrics, Åland Central Hospital), Anne Kinnala (Department of Pediatrics, Salo Hospital), Sanne Kiiveri (Department of Pediatrics, Jorvi Hospital), Jussi Korhonen (Department of Pediatrics, South Karelia Central Hospital), Maarit Korteniemi (Department of Pediatrics, Central Hospital of Lapland), Pia Salonen (Department of Pediatrics, Päijät-Häme Central Hospital), Kaija Lindström (Department of Pediatrics, Hyvinkää Hospital), Päivi Miettinen (Children’s Hospital, Helsinki University Central Hospital), Torsten Horn (Department of Pediatrics, Central Hospital of Central Finland), Päivi </w:t>
      </w:r>
      <w:r w:rsidRPr="001C2288">
        <w:rPr>
          <w:rFonts w:ascii="Times New Roman" w:hAnsi="Times New Roman" w:cs="Times New Roman"/>
          <w:color w:val="000000" w:themeColor="text1"/>
        </w:rPr>
        <w:t xml:space="preserve">Nykänen (Department of Pediatrics, Mikkeli Central Hospital), Elina Blanco Sequeiros (Department of Pediatrics, Central Ostrobothnia Central Hospital), Erik Popov (Department of Pediatrics, Vaasa Central Hospital), Anne-Putto-Laurila (Department of Pediatrics, Turku University Central Hospital), Marja-Terttu Saha (Department of Pediatrics, Tampere University Hospital), Juhani Sankala (Department of Pediatrics, Savonlinna Central Hospital), Anne-Maarit Suomi (Department of </w:t>
      </w:r>
      <w:r w:rsidRPr="001C2288">
        <w:rPr>
          <w:rFonts w:ascii="Times New Roman" w:hAnsi="Times New Roman" w:cs="Times New Roman"/>
          <w:color w:val="000000" w:themeColor="text1"/>
        </w:rPr>
        <w:lastRenderedPageBreak/>
        <w:t>Pediatrics, South Ostrobothnia Central Hospital), Sirpa Tenhola (Department of Pediatrics, Kymenlaakso Central Hospital), Liisa Kalliokoski (Department of Pediatrics, Kainuu Central Hospital), Riitta Veijola (Department of Pediatrics, Oulu University Hospital), Ivan Arkhipov (Department of Pediatrics, Länsi-Pohja Central Hospital), Samuli Ylitalo (Department of Pediatrics, Satakunta Central Hospital)</w:t>
      </w:r>
      <w:r w:rsidR="00445D52" w:rsidRPr="001C2288">
        <w:rPr>
          <w:rFonts w:ascii="Times New Roman" w:hAnsi="Times New Roman" w:cs="Times New Roman"/>
          <w:color w:val="000000" w:themeColor="text1"/>
        </w:rPr>
        <w:t>.</w:t>
      </w:r>
    </w:p>
    <w:p w14:paraId="086081FC" w14:textId="72A5B2D8" w:rsidR="008863B7" w:rsidRPr="001C2288" w:rsidRDefault="00060916" w:rsidP="001C2288">
      <w:pPr>
        <w:spacing w:line="360" w:lineRule="auto"/>
        <w:rPr>
          <w:rFonts w:ascii="Times New Roman" w:hAnsi="Times New Roman" w:cs="Times New Roman"/>
        </w:rPr>
      </w:pPr>
      <w:r w:rsidRPr="001C2288">
        <w:rPr>
          <w:rFonts w:ascii="Times New Roman" w:hAnsi="Times New Roman" w:cs="Times New Roman"/>
        </w:rPr>
        <w:br w:type="page"/>
      </w:r>
      <w:r w:rsidR="008863B7" w:rsidRPr="001C2288">
        <w:rPr>
          <w:rFonts w:ascii="Times New Roman" w:hAnsi="Times New Roman" w:cs="Times New Roman"/>
        </w:rPr>
        <w:lastRenderedPageBreak/>
        <w:t>Table 1.</w:t>
      </w:r>
      <w:r w:rsidR="008863B7" w:rsidRPr="001C2288">
        <w:rPr>
          <w:rFonts w:ascii="Times New Roman" w:hAnsi="Times New Roman" w:cs="Times New Roman"/>
          <w:b/>
        </w:rPr>
        <w:t xml:space="preserve"> </w:t>
      </w:r>
      <w:r w:rsidR="008863B7" w:rsidRPr="001C2288">
        <w:rPr>
          <w:rFonts w:ascii="Times New Roman" w:hAnsi="Times New Roman" w:cs="Times New Roman"/>
        </w:rPr>
        <w:t>Age at the appearance of first persistent autoantibody</w:t>
      </w:r>
      <w:r w:rsidR="006D0C4D" w:rsidRPr="001C2288">
        <w:rPr>
          <w:rFonts w:ascii="Times New Roman" w:hAnsi="Times New Roman" w:cs="Times New Roman"/>
        </w:rPr>
        <w:t xml:space="preserve"> and</w:t>
      </w:r>
      <w:r w:rsidR="00445D52" w:rsidRPr="001C2288">
        <w:rPr>
          <w:rFonts w:ascii="Times New Roman" w:hAnsi="Times New Roman" w:cs="Times New Roman"/>
        </w:rPr>
        <w:t xml:space="preserve"> </w:t>
      </w:r>
      <w:r w:rsidR="008863B7" w:rsidRPr="001C2288">
        <w:rPr>
          <w:rFonts w:ascii="Times New Roman" w:hAnsi="Times New Roman" w:cs="Times New Roman"/>
        </w:rPr>
        <w:t>at diagnosis of T1D</w:t>
      </w:r>
      <w:r w:rsidR="00445D52" w:rsidRPr="001C2288">
        <w:rPr>
          <w:rFonts w:ascii="Times New Roman" w:hAnsi="Times New Roman" w:cs="Times New Roman"/>
        </w:rPr>
        <w:t>,</w:t>
      </w:r>
      <w:r w:rsidR="008863B7" w:rsidRPr="001C2288">
        <w:rPr>
          <w:rFonts w:ascii="Times New Roman" w:hAnsi="Times New Roman" w:cs="Times New Roman"/>
        </w:rPr>
        <w:t xml:space="preserve"> a</w:t>
      </w:r>
      <w:r w:rsidR="00445D52" w:rsidRPr="001C2288">
        <w:rPr>
          <w:rFonts w:ascii="Times New Roman" w:hAnsi="Times New Roman" w:cs="Times New Roman"/>
        </w:rPr>
        <w:t>nd</w:t>
      </w:r>
      <w:r w:rsidR="008863B7" w:rsidRPr="001C2288">
        <w:rPr>
          <w:rFonts w:ascii="Times New Roman" w:hAnsi="Times New Roman" w:cs="Times New Roman"/>
        </w:rPr>
        <w:t xml:space="preserve"> </w:t>
      </w:r>
      <w:r w:rsidR="006D0C4D" w:rsidRPr="001C2288">
        <w:rPr>
          <w:rFonts w:ascii="Times New Roman" w:hAnsi="Times New Roman" w:cs="Times New Roman"/>
        </w:rPr>
        <w:t xml:space="preserve">the </w:t>
      </w:r>
      <w:r w:rsidR="008863B7" w:rsidRPr="001C2288">
        <w:rPr>
          <w:rFonts w:ascii="Times New Roman" w:hAnsi="Times New Roman" w:cs="Times New Roman"/>
        </w:rPr>
        <w:t>duration of time from seroconversion to diagnosis in children with different primary autoantibodies in</w:t>
      </w:r>
      <w:r w:rsidR="00445D52" w:rsidRPr="001C2288">
        <w:rPr>
          <w:rFonts w:ascii="Times New Roman" w:hAnsi="Times New Roman" w:cs="Times New Roman"/>
        </w:rPr>
        <w:t xml:space="preserve"> the</w:t>
      </w:r>
      <w:r w:rsidR="008863B7" w:rsidRPr="001C2288">
        <w:rPr>
          <w:rFonts w:ascii="Times New Roman" w:hAnsi="Times New Roman" w:cs="Times New Roman"/>
        </w:rPr>
        <w:t xml:space="preserve"> DIPP follow-up study. </w:t>
      </w:r>
    </w:p>
    <w:tbl>
      <w:tblPr>
        <w:tblStyle w:val="TableGrid"/>
        <w:tblW w:w="833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42"/>
        <w:gridCol w:w="851"/>
        <w:gridCol w:w="2126"/>
        <w:gridCol w:w="1701"/>
        <w:gridCol w:w="2410"/>
      </w:tblGrid>
      <w:tr w:rsidR="008863B7" w:rsidRPr="001C2288" w14:paraId="08C59752" w14:textId="77777777" w:rsidTr="007F4F73">
        <w:trPr>
          <w:trHeight w:val="589"/>
        </w:trPr>
        <w:tc>
          <w:tcPr>
            <w:tcW w:w="1242" w:type="dxa"/>
            <w:tcBorders>
              <w:top w:val="single" w:sz="4" w:space="0" w:color="auto"/>
              <w:bottom w:val="single" w:sz="4" w:space="0" w:color="auto"/>
            </w:tcBorders>
            <w:vAlign w:val="center"/>
          </w:tcPr>
          <w:p w14:paraId="79674602"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First auto-antibody</w:t>
            </w:r>
          </w:p>
        </w:tc>
        <w:tc>
          <w:tcPr>
            <w:tcW w:w="851" w:type="dxa"/>
            <w:tcBorders>
              <w:top w:val="single" w:sz="4" w:space="0" w:color="auto"/>
              <w:bottom w:val="single" w:sz="4" w:space="0" w:color="auto"/>
            </w:tcBorders>
            <w:vAlign w:val="center"/>
          </w:tcPr>
          <w:p w14:paraId="09F5B40A"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N</w:t>
            </w:r>
          </w:p>
        </w:tc>
        <w:tc>
          <w:tcPr>
            <w:tcW w:w="2126" w:type="dxa"/>
            <w:tcBorders>
              <w:top w:val="single" w:sz="4" w:space="0" w:color="auto"/>
              <w:bottom w:val="single" w:sz="4" w:space="0" w:color="auto"/>
            </w:tcBorders>
            <w:vAlign w:val="center"/>
          </w:tcPr>
          <w:p w14:paraId="32089A1B"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Age at first positive autoantibody</w:t>
            </w:r>
          </w:p>
        </w:tc>
        <w:tc>
          <w:tcPr>
            <w:tcW w:w="1701" w:type="dxa"/>
            <w:tcBorders>
              <w:top w:val="single" w:sz="4" w:space="0" w:color="auto"/>
              <w:bottom w:val="single" w:sz="4" w:space="0" w:color="auto"/>
            </w:tcBorders>
            <w:vAlign w:val="center"/>
          </w:tcPr>
          <w:p w14:paraId="0F0CD9AD"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Age at diagnosis</w:t>
            </w:r>
          </w:p>
        </w:tc>
        <w:tc>
          <w:tcPr>
            <w:tcW w:w="2410" w:type="dxa"/>
            <w:tcBorders>
              <w:top w:val="single" w:sz="4" w:space="0" w:color="auto"/>
              <w:bottom w:val="single" w:sz="4" w:space="0" w:color="auto"/>
            </w:tcBorders>
            <w:vAlign w:val="center"/>
          </w:tcPr>
          <w:p w14:paraId="7B07697B" w14:textId="77777777" w:rsidR="008863B7" w:rsidRPr="001C2288" w:rsidRDefault="008863B7" w:rsidP="001C2288">
            <w:pPr>
              <w:spacing w:line="360" w:lineRule="auto"/>
              <w:ind w:right="-108"/>
              <w:jc w:val="center"/>
              <w:rPr>
                <w:rFonts w:ascii="Times New Roman" w:hAnsi="Times New Roman" w:cs="Times New Roman"/>
              </w:rPr>
            </w:pPr>
            <w:r w:rsidRPr="001C2288">
              <w:rPr>
                <w:rFonts w:ascii="Times New Roman" w:hAnsi="Times New Roman" w:cs="Times New Roman"/>
              </w:rPr>
              <w:t>Time from sero-</w:t>
            </w:r>
          </w:p>
          <w:p w14:paraId="66669741" w14:textId="77777777" w:rsidR="008863B7" w:rsidRPr="001C2288" w:rsidRDefault="008863B7" w:rsidP="001C2288">
            <w:pPr>
              <w:spacing w:line="360" w:lineRule="auto"/>
              <w:ind w:right="-108"/>
              <w:jc w:val="center"/>
              <w:rPr>
                <w:rFonts w:ascii="Times New Roman" w:hAnsi="Times New Roman" w:cs="Times New Roman"/>
              </w:rPr>
            </w:pPr>
            <w:r w:rsidRPr="001C2288">
              <w:rPr>
                <w:rFonts w:ascii="Times New Roman" w:hAnsi="Times New Roman" w:cs="Times New Roman"/>
              </w:rPr>
              <w:t>conversion to diagnosis</w:t>
            </w:r>
          </w:p>
        </w:tc>
      </w:tr>
      <w:tr w:rsidR="008863B7" w:rsidRPr="001C2288" w14:paraId="663EC191" w14:textId="77777777" w:rsidTr="007F4F73">
        <w:trPr>
          <w:trHeight w:val="295"/>
        </w:trPr>
        <w:tc>
          <w:tcPr>
            <w:tcW w:w="1242" w:type="dxa"/>
            <w:tcBorders>
              <w:top w:val="single" w:sz="4" w:space="0" w:color="auto"/>
            </w:tcBorders>
          </w:tcPr>
          <w:p w14:paraId="1F4ADE30"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 xml:space="preserve">IAA </w:t>
            </w:r>
          </w:p>
        </w:tc>
        <w:tc>
          <w:tcPr>
            <w:tcW w:w="851" w:type="dxa"/>
            <w:tcBorders>
              <w:top w:val="single" w:sz="4" w:space="0" w:color="auto"/>
            </w:tcBorders>
          </w:tcPr>
          <w:p w14:paraId="163A9029" w14:textId="259CD5DB"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68</w:t>
            </w:r>
          </w:p>
        </w:tc>
        <w:tc>
          <w:tcPr>
            <w:tcW w:w="2126" w:type="dxa"/>
            <w:tcBorders>
              <w:top w:val="single" w:sz="4" w:space="0" w:color="auto"/>
            </w:tcBorders>
          </w:tcPr>
          <w:p w14:paraId="5FB93BA0" w14:textId="5CA910A8" w:rsidR="008863B7" w:rsidRPr="001C2288" w:rsidRDefault="008863B7" w:rsidP="001C2288">
            <w:pPr>
              <w:spacing w:line="360" w:lineRule="auto"/>
              <w:jc w:val="center"/>
              <w:rPr>
                <w:rFonts w:ascii="Times New Roman" w:hAnsi="Times New Roman" w:cs="Times New Roman"/>
                <w:vertAlign w:val="superscript"/>
              </w:rPr>
            </w:pPr>
            <w:r w:rsidRPr="001C2288">
              <w:rPr>
                <w:rFonts w:ascii="Times New Roman" w:hAnsi="Times New Roman" w:cs="Times New Roman"/>
              </w:rPr>
              <w:t>1.0 (0.9 – 1.6)</w:t>
            </w:r>
          </w:p>
        </w:tc>
        <w:tc>
          <w:tcPr>
            <w:tcW w:w="1701" w:type="dxa"/>
            <w:tcBorders>
              <w:top w:val="single" w:sz="4" w:space="0" w:color="auto"/>
            </w:tcBorders>
          </w:tcPr>
          <w:p w14:paraId="603154F2" w14:textId="3CC13F60"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4.2 (2.4 – 4.2)</w:t>
            </w:r>
          </w:p>
        </w:tc>
        <w:tc>
          <w:tcPr>
            <w:tcW w:w="2410" w:type="dxa"/>
            <w:tcBorders>
              <w:top w:val="single" w:sz="4" w:space="0" w:color="auto"/>
            </w:tcBorders>
          </w:tcPr>
          <w:p w14:paraId="5F94B05D" w14:textId="02A2DB3C"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3.2 (1.3 – 4.7)</w:t>
            </w:r>
          </w:p>
        </w:tc>
      </w:tr>
      <w:tr w:rsidR="008863B7" w:rsidRPr="001C2288" w14:paraId="057CB93F" w14:textId="77777777" w:rsidTr="007F4F73">
        <w:trPr>
          <w:trHeight w:val="295"/>
        </w:trPr>
        <w:tc>
          <w:tcPr>
            <w:tcW w:w="1242" w:type="dxa"/>
          </w:tcPr>
          <w:p w14:paraId="1094B317"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GADA</w:t>
            </w:r>
          </w:p>
        </w:tc>
        <w:tc>
          <w:tcPr>
            <w:tcW w:w="851" w:type="dxa"/>
          </w:tcPr>
          <w:p w14:paraId="33A743E9"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38</w:t>
            </w:r>
          </w:p>
        </w:tc>
        <w:tc>
          <w:tcPr>
            <w:tcW w:w="2126" w:type="dxa"/>
          </w:tcPr>
          <w:p w14:paraId="32E51138"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3.0 (2.0 – 4.7)</w:t>
            </w:r>
          </w:p>
        </w:tc>
        <w:tc>
          <w:tcPr>
            <w:tcW w:w="1701" w:type="dxa"/>
          </w:tcPr>
          <w:p w14:paraId="18D26770"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7.2 (4.8 – 9.9)</w:t>
            </w:r>
          </w:p>
        </w:tc>
        <w:tc>
          <w:tcPr>
            <w:tcW w:w="2410" w:type="dxa"/>
          </w:tcPr>
          <w:p w14:paraId="5AD70236" w14:textId="0CC4E92F"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3.3 (1.9 – 5.8)</w:t>
            </w:r>
          </w:p>
        </w:tc>
      </w:tr>
      <w:tr w:rsidR="008863B7" w:rsidRPr="001C2288" w14:paraId="4701F317" w14:textId="77777777" w:rsidTr="007F4F73">
        <w:trPr>
          <w:trHeight w:val="281"/>
        </w:trPr>
        <w:tc>
          <w:tcPr>
            <w:tcW w:w="1242" w:type="dxa"/>
            <w:tcBorders>
              <w:bottom w:val="nil"/>
            </w:tcBorders>
          </w:tcPr>
          <w:p w14:paraId="1CDB6162"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IA-2A</w:t>
            </w:r>
          </w:p>
        </w:tc>
        <w:tc>
          <w:tcPr>
            <w:tcW w:w="851" w:type="dxa"/>
            <w:tcBorders>
              <w:bottom w:val="nil"/>
            </w:tcBorders>
          </w:tcPr>
          <w:p w14:paraId="2733A89F"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13</w:t>
            </w:r>
          </w:p>
        </w:tc>
        <w:tc>
          <w:tcPr>
            <w:tcW w:w="2126" w:type="dxa"/>
            <w:tcBorders>
              <w:bottom w:val="nil"/>
            </w:tcBorders>
          </w:tcPr>
          <w:p w14:paraId="03D8A233"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3.0 (1.8 – 5.5)</w:t>
            </w:r>
          </w:p>
        </w:tc>
        <w:tc>
          <w:tcPr>
            <w:tcW w:w="1701" w:type="dxa"/>
            <w:tcBorders>
              <w:bottom w:val="nil"/>
            </w:tcBorders>
          </w:tcPr>
          <w:p w14:paraId="28D3281D"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5.4 (4.0 – 7.5)</w:t>
            </w:r>
          </w:p>
        </w:tc>
        <w:tc>
          <w:tcPr>
            <w:tcW w:w="2410" w:type="dxa"/>
            <w:tcBorders>
              <w:bottom w:val="nil"/>
            </w:tcBorders>
          </w:tcPr>
          <w:p w14:paraId="47B6B31B" w14:textId="79A7F069"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2.2 (1.0 – 3.2)</w:t>
            </w:r>
          </w:p>
        </w:tc>
      </w:tr>
      <w:tr w:rsidR="008863B7" w:rsidRPr="001C2288" w14:paraId="3E8091BD" w14:textId="77777777" w:rsidTr="007F4F73">
        <w:trPr>
          <w:trHeight w:val="281"/>
        </w:trPr>
        <w:tc>
          <w:tcPr>
            <w:tcW w:w="1242" w:type="dxa"/>
            <w:tcBorders>
              <w:top w:val="nil"/>
              <w:bottom w:val="single" w:sz="4" w:space="0" w:color="auto"/>
            </w:tcBorders>
          </w:tcPr>
          <w:p w14:paraId="30D7A2DB"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ZnT8A</w:t>
            </w:r>
          </w:p>
        </w:tc>
        <w:tc>
          <w:tcPr>
            <w:tcW w:w="851" w:type="dxa"/>
            <w:tcBorders>
              <w:top w:val="nil"/>
              <w:bottom w:val="single" w:sz="4" w:space="0" w:color="auto"/>
            </w:tcBorders>
          </w:tcPr>
          <w:p w14:paraId="5B8F7BCE"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9</w:t>
            </w:r>
          </w:p>
        </w:tc>
        <w:tc>
          <w:tcPr>
            <w:tcW w:w="2126" w:type="dxa"/>
            <w:tcBorders>
              <w:top w:val="nil"/>
              <w:bottom w:val="single" w:sz="4" w:space="0" w:color="auto"/>
            </w:tcBorders>
          </w:tcPr>
          <w:p w14:paraId="2A8D7C48"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1.5 (1.0 – 2.8)</w:t>
            </w:r>
          </w:p>
        </w:tc>
        <w:tc>
          <w:tcPr>
            <w:tcW w:w="1701" w:type="dxa"/>
            <w:tcBorders>
              <w:top w:val="nil"/>
              <w:bottom w:val="single" w:sz="4" w:space="0" w:color="auto"/>
            </w:tcBorders>
          </w:tcPr>
          <w:p w14:paraId="10E5A5F5"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7.2 (4.7 – 13.4)</w:t>
            </w:r>
          </w:p>
        </w:tc>
        <w:tc>
          <w:tcPr>
            <w:tcW w:w="2410" w:type="dxa"/>
            <w:tcBorders>
              <w:top w:val="nil"/>
              <w:bottom w:val="single" w:sz="4" w:space="0" w:color="auto"/>
            </w:tcBorders>
          </w:tcPr>
          <w:p w14:paraId="551C6CA3" w14:textId="5E026864"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5.7 (3.3 – 8.6)</w:t>
            </w:r>
          </w:p>
        </w:tc>
      </w:tr>
      <w:tr w:rsidR="008863B7" w:rsidRPr="001C2288" w14:paraId="2B0452E3" w14:textId="77777777" w:rsidTr="007F4F73">
        <w:trPr>
          <w:trHeight w:val="295"/>
        </w:trPr>
        <w:tc>
          <w:tcPr>
            <w:tcW w:w="1242" w:type="dxa"/>
            <w:tcBorders>
              <w:top w:val="single" w:sz="4" w:space="0" w:color="auto"/>
            </w:tcBorders>
          </w:tcPr>
          <w:p w14:paraId="6563E868" w14:textId="77777777" w:rsidR="008863B7" w:rsidRPr="001C2288" w:rsidRDefault="008863B7" w:rsidP="001C2288">
            <w:pPr>
              <w:spacing w:line="360" w:lineRule="auto"/>
              <w:jc w:val="center"/>
              <w:rPr>
                <w:rFonts w:ascii="Times New Roman" w:hAnsi="Times New Roman" w:cs="Times New Roman"/>
              </w:rPr>
            </w:pPr>
          </w:p>
        </w:tc>
        <w:tc>
          <w:tcPr>
            <w:tcW w:w="851" w:type="dxa"/>
            <w:tcBorders>
              <w:top w:val="single" w:sz="4" w:space="0" w:color="auto"/>
            </w:tcBorders>
          </w:tcPr>
          <w:p w14:paraId="44D7DB70" w14:textId="77777777" w:rsidR="008863B7" w:rsidRPr="001C2288" w:rsidRDefault="008863B7" w:rsidP="001C2288">
            <w:pPr>
              <w:spacing w:line="360" w:lineRule="auto"/>
              <w:jc w:val="center"/>
              <w:rPr>
                <w:rFonts w:ascii="Times New Roman" w:hAnsi="Times New Roman" w:cs="Times New Roman"/>
              </w:rPr>
            </w:pPr>
          </w:p>
        </w:tc>
        <w:tc>
          <w:tcPr>
            <w:tcW w:w="2126" w:type="dxa"/>
            <w:tcBorders>
              <w:top w:val="single" w:sz="4" w:space="0" w:color="auto"/>
            </w:tcBorders>
          </w:tcPr>
          <w:p w14:paraId="280A229E" w14:textId="77777777" w:rsidR="008863B7" w:rsidRPr="001C2288" w:rsidRDefault="008863B7" w:rsidP="001C2288">
            <w:pPr>
              <w:spacing w:line="360" w:lineRule="auto"/>
              <w:jc w:val="center"/>
              <w:rPr>
                <w:rFonts w:ascii="Times New Roman" w:hAnsi="Times New Roman" w:cs="Times New Roman"/>
                <w:vertAlign w:val="superscript"/>
              </w:rPr>
            </w:pPr>
            <w:r w:rsidRPr="001C2288">
              <w:rPr>
                <w:rFonts w:ascii="Times New Roman" w:hAnsi="Times New Roman" w:cs="Times New Roman"/>
              </w:rPr>
              <w:t>P &lt; 0.001</w:t>
            </w:r>
          </w:p>
        </w:tc>
        <w:tc>
          <w:tcPr>
            <w:tcW w:w="1701" w:type="dxa"/>
            <w:tcBorders>
              <w:top w:val="single" w:sz="4" w:space="0" w:color="auto"/>
            </w:tcBorders>
          </w:tcPr>
          <w:p w14:paraId="27DED374"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P &lt; 0.001</w:t>
            </w:r>
          </w:p>
        </w:tc>
        <w:tc>
          <w:tcPr>
            <w:tcW w:w="2410" w:type="dxa"/>
            <w:tcBorders>
              <w:top w:val="single" w:sz="4" w:space="0" w:color="auto"/>
            </w:tcBorders>
          </w:tcPr>
          <w:p w14:paraId="2A62CAA1" w14:textId="77777777" w:rsidR="008863B7" w:rsidRPr="001C2288" w:rsidRDefault="008863B7" w:rsidP="001C2288">
            <w:pPr>
              <w:spacing w:line="360" w:lineRule="auto"/>
              <w:jc w:val="center"/>
              <w:rPr>
                <w:rFonts w:ascii="Times New Roman" w:hAnsi="Times New Roman" w:cs="Times New Roman"/>
              </w:rPr>
            </w:pPr>
            <w:r w:rsidRPr="001C2288">
              <w:rPr>
                <w:rFonts w:ascii="Times New Roman" w:hAnsi="Times New Roman" w:cs="Times New Roman"/>
              </w:rPr>
              <w:t>P = 0.04</w:t>
            </w:r>
          </w:p>
        </w:tc>
      </w:tr>
    </w:tbl>
    <w:p w14:paraId="5FECA47B" w14:textId="77777777" w:rsidR="008863B7" w:rsidRPr="001C2288" w:rsidRDefault="008863B7" w:rsidP="001C2288">
      <w:pPr>
        <w:rPr>
          <w:rFonts w:ascii="Times New Roman" w:hAnsi="Times New Roman" w:cs="Times New Roman"/>
        </w:rPr>
      </w:pPr>
      <w:r w:rsidRPr="001C2288">
        <w:rPr>
          <w:rFonts w:ascii="Times New Roman" w:hAnsi="Times New Roman" w:cs="Times New Roman"/>
        </w:rPr>
        <w:t>Median and interquartile range shown for age and time-period (years). Significance for differences between groups was analyzed with the Kruskall-Wallis test.</w:t>
      </w:r>
    </w:p>
    <w:p w14:paraId="543A14E2" w14:textId="77777777" w:rsidR="00060916" w:rsidRPr="001C2288" w:rsidRDefault="00060916" w:rsidP="001C2288">
      <w:pPr>
        <w:spacing w:after="240"/>
        <w:rPr>
          <w:rFonts w:ascii="Times New Roman" w:hAnsi="Times New Roman" w:cs="Times New Roman"/>
        </w:rPr>
        <w:sectPr w:rsidR="00060916" w:rsidRPr="001C2288" w:rsidSect="00060916">
          <w:headerReference w:type="even" r:id="rId8"/>
          <w:headerReference w:type="default" r:id="rId9"/>
          <w:pgSz w:w="11901" w:h="16840"/>
          <w:pgMar w:top="1440" w:right="1797" w:bottom="1440" w:left="1797" w:header="709" w:footer="709" w:gutter="0"/>
          <w:cols w:space="708"/>
          <w:titlePg/>
        </w:sectPr>
      </w:pPr>
    </w:p>
    <w:p w14:paraId="48D77C08" w14:textId="176E6FA4" w:rsidR="00060916" w:rsidRPr="001C2288" w:rsidRDefault="00060916" w:rsidP="001C2288">
      <w:pPr>
        <w:spacing w:after="0" w:line="360" w:lineRule="auto"/>
        <w:ind w:right="1486"/>
        <w:rPr>
          <w:rFonts w:ascii="Times New Roman" w:hAnsi="Times New Roman" w:cs="Times New Roman"/>
          <w:b/>
        </w:rPr>
      </w:pPr>
      <w:r w:rsidRPr="001C2288">
        <w:rPr>
          <w:rFonts w:ascii="Times New Roman" w:hAnsi="Times New Roman" w:cs="Times New Roman"/>
        </w:rPr>
        <w:lastRenderedPageBreak/>
        <w:t>Table 2.</w:t>
      </w:r>
      <w:r w:rsidRPr="001C2288">
        <w:rPr>
          <w:rFonts w:ascii="Times New Roman" w:hAnsi="Times New Roman" w:cs="Times New Roman"/>
          <w:b/>
        </w:rPr>
        <w:t xml:space="preserve"> </w:t>
      </w:r>
      <w:r w:rsidRPr="001C2288">
        <w:rPr>
          <w:rFonts w:ascii="Times New Roman" w:hAnsi="Times New Roman" w:cs="Times New Roman"/>
        </w:rPr>
        <w:t xml:space="preserve">Relationship between the first autoantibody initializing autoimmunity and autoantibodies present at the diagnosis of T1D in 128 children followed from birth </w:t>
      </w:r>
      <w:r w:rsidR="00F23E3F" w:rsidRPr="001C2288">
        <w:rPr>
          <w:rFonts w:ascii="Times New Roman" w:hAnsi="Times New Roman" w:cs="Times New Roman"/>
        </w:rPr>
        <w:t>in the DIPP follow-up study</w:t>
      </w:r>
      <w:r w:rsidRPr="001C2288">
        <w:rPr>
          <w:rFonts w:ascii="Times New Roman" w:hAnsi="Times New Roman" w:cs="Times New Roman"/>
        </w:rPr>
        <w:t>.</w:t>
      </w:r>
    </w:p>
    <w:tbl>
      <w:tblPr>
        <w:tblStyle w:val="TableGrid"/>
        <w:tblW w:w="108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93"/>
        <w:gridCol w:w="992"/>
        <w:gridCol w:w="992"/>
        <w:gridCol w:w="1134"/>
        <w:gridCol w:w="1134"/>
        <w:gridCol w:w="1134"/>
        <w:gridCol w:w="1134"/>
        <w:gridCol w:w="1134"/>
        <w:gridCol w:w="1134"/>
      </w:tblGrid>
      <w:tr w:rsidR="00060916" w:rsidRPr="001C2288" w14:paraId="11F1471D" w14:textId="77777777" w:rsidTr="00060916">
        <w:tc>
          <w:tcPr>
            <w:tcW w:w="2093" w:type="dxa"/>
            <w:tcBorders>
              <w:top w:val="single" w:sz="4" w:space="0" w:color="auto"/>
            </w:tcBorders>
            <w:vAlign w:val="center"/>
          </w:tcPr>
          <w:p w14:paraId="0DBE2436" w14:textId="77777777" w:rsidR="00060916" w:rsidRPr="001C2288" w:rsidRDefault="00060916" w:rsidP="001C2288">
            <w:pPr>
              <w:spacing w:line="360" w:lineRule="auto"/>
              <w:jc w:val="center"/>
              <w:rPr>
                <w:rFonts w:ascii="Times New Roman" w:hAnsi="Times New Roman" w:cs="Times New Roman"/>
              </w:rPr>
            </w:pPr>
          </w:p>
        </w:tc>
        <w:tc>
          <w:tcPr>
            <w:tcW w:w="8788" w:type="dxa"/>
            <w:gridSpan w:val="8"/>
            <w:tcBorders>
              <w:top w:val="single" w:sz="4" w:space="0" w:color="auto"/>
              <w:bottom w:val="single" w:sz="4" w:space="0" w:color="auto"/>
            </w:tcBorders>
            <w:vAlign w:val="center"/>
          </w:tcPr>
          <w:p w14:paraId="527FF545"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Autoantibodies present at diagnosis</w:t>
            </w:r>
          </w:p>
        </w:tc>
      </w:tr>
      <w:tr w:rsidR="00060916" w:rsidRPr="001C2288" w14:paraId="7A735FBA" w14:textId="77777777" w:rsidTr="00060916">
        <w:tc>
          <w:tcPr>
            <w:tcW w:w="2093" w:type="dxa"/>
            <w:tcBorders>
              <w:bottom w:val="single" w:sz="4" w:space="0" w:color="auto"/>
            </w:tcBorders>
            <w:vAlign w:val="center"/>
          </w:tcPr>
          <w:p w14:paraId="7041DE5A"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First autoantibody to appear</w:t>
            </w:r>
          </w:p>
        </w:tc>
        <w:tc>
          <w:tcPr>
            <w:tcW w:w="1984" w:type="dxa"/>
            <w:gridSpan w:val="2"/>
            <w:tcBorders>
              <w:top w:val="single" w:sz="4" w:space="0" w:color="auto"/>
              <w:bottom w:val="single" w:sz="4" w:space="0" w:color="auto"/>
            </w:tcBorders>
            <w:vAlign w:val="center"/>
          </w:tcPr>
          <w:p w14:paraId="29FC1317"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 xml:space="preserve">IAA </w:t>
            </w:r>
          </w:p>
          <w:p w14:paraId="46751E84"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(N=78)</w:t>
            </w:r>
          </w:p>
        </w:tc>
        <w:tc>
          <w:tcPr>
            <w:tcW w:w="2268" w:type="dxa"/>
            <w:gridSpan w:val="2"/>
            <w:tcBorders>
              <w:top w:val="single" w:sz="4" w:space="0" w:color="auto"/>
              <w:bottom w:val="single" w:sz="4" w:space="0" w:color="auto"/>
            </w:tcBorders>
            <w:vAlign w:val="center"/>
          </w:tcPr>
          <w:p w14:paraId="16207A88"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GADA</w:t>
            </w:r>
          </w:p>
          <w:p w14:paraId="77097F4E"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(N=71)</w:t>
            </w:r>
          </w:p>
        </w:tc>
        <w:tc>
          <w:tcPr>
            <w:tcW w:w="2268" w:type="dxa"/>
            <w:gridSpan w:val="2"/>
            <w:tcBorders>
              <w:top w:val="single" w:sz="4" w:space="0" w:color="auto"/>
              <w:bottom w:val="single" w:sz="4" w:space="0" w:color="auto"/>
            </w:tcBorders>
            <w:vAlign w:val="center"/>
          </w:tcPr>
          <w:p w14:paraId="4265D39D"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IA-2A</w:t>
            </w:r>
          </w:p>
          <w:p w14:paraId="577406AD"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(N=103)</w:t>
            </w:r>
          </w:p>
        </w:tc>
        <w:tc>
          <w:tcPr>
            <w:tcW w:w="2268" w:type="dxa"/>
            <w:gridSpan w:val="2"/>
            <w:tcBorders>
              <w:top w:val="single" w:sz="4" w:space="0" w:color="auto"/>
              <w:bottom w:val="single" w:sz="4" w:space="0" w:color="auto"/>
            </w:tcBorders>
            <w:vAlign w:val="center"/>
          </w:tcPr>
          <w:p w14:paraId="1930F01E"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ZnT8A</w:t>
            </w:r>
          </w:p>
          <w:p w14:paraId="05787D81"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(N=73)</w:t>
            </w:r>
          </w:p>
        </w:tc>
      </w:tr>
      <w:tr w:rsidR="00060916" w:rsidRPr="001C2288" w14:paraId="43749957" w14:textId="77777777" w:rsidTr="00060916">
        <w:tc>
          <w:tcPr>
            <w:tcW w:w="2093" w:type="dxa"/>
            <w:tcBorders>
              <w:top w:val="single" w:sz="4" w:space="0" w:color="auto"/>
            </w:tcBorders>
            <w:vAlign w:val="center"/>
          </w:tcPr>
          <w:p w14:paraId="372C66AB"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IAA (N=68)</w:t>
            </w:r>
          </w:p>
        </w:tc>
        <w:tc>
          <w:tcPr>
            <w:tcW w:w="992" w:type="dxa"/>
            <w:tcBorders>
              <w:top w:val="single" w:sz="4" w:space="0" w:color="auto"/>
            </w:tcBorders>
            <w:vAlign w:val="center"/>
          </w:tcPr>
          <w:p w14:paraId="3D6B90F4" w14:textId="0FA0CC9C"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 xml:space="preserve">51 </w:t>
            </w:r>
          </w:p>
        </w:tc>
        <w:tc>
          <w:tcPr>
            <w:tcW w:w="992" w:type="dxa"/>
            <w:tcBorders>
              <w:top w:val="single" w:sz="4" w:space="0" w:color="auto"/>
            </w:tcBorders>
            <w:vAlign w:val="center"/>
          </w:tcPr>
          <w:p w14:paraId="62A4AA85" w14:textId="38397741"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75.0%</w:t>
            </w:r>
          </w:p>
        </w:tc>
        <w:tc>
          <w:tcPr>
            <w:tcW w:w="1134" w:type="dxa"/>
            <w:tcBorders>
              <w:top w:val="single" w:sz="4" w:space="0" w:color="auto"/>
            </w:tcBorders>
            <w:vAlign w:val="center"/>
          </w:tcPr>
          <w:p w14:paraId="622E8DE6" w14:textId="65C4568E"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31</w:t>
            </w:r>
          </w:p>
        </w:tc>
        <w:tc>
          <w:tcPr>
            <w:tcW w:w="1134" w:type="dxa"/>
            <w:tcBorders>
              <w:top w:val="single" w:sz="4" w:space="0" w:color="auto"/>
            </w:tcBorders>
            <w:vAlign w:val="center"/>
          </w:tcPr>
          <w:p w14:paraId="2F06ABBD" w14:textId="011034C0"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45.6%</w:t>
            </w:r>
          </w:p>
        </w:tc>
        <w:tc>
          <w:tcPr>
            <w:tcW w:w="1134" w:type="dxa"/>
            <w:tcBorders>
              <w:top w:val="single" w:sz="4" w:space="0" w:color="auto"/>
            </w:tcBorders>
            <w:vAlign w:val="center"/>
          </w:tcPr>
          <w:p w14:paraId="2DF73CD1" w14:textId="63DF1AB3"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52</w:t>
            </w:r>
          </w:p>
        </w:tc>
        <w:tc>
          <w:tcPr>
            <w:tcW w:w="1134" w:type="dxa"/>
            <w:tcBorders>
              <w:top w:val="single" w:sz="4" w:space="0" w:color="auto"/>
            </w:tcBorders>
            <w:vAlign w:val="center"/>
          </w:tcPr>
          <w:p w14:paraId="00E4D886" w14:textId="1D4464E3" w:rsidR="00060916" w:rsidRPr="001C2288" w:rsidRDefault="00060916" w:rsidP="001C2288">
            <w:pPr>
              <w:spacing w:line="360" w:lineRule="auto"/>
              <w:jc w:val="center"/>
              <w:rPr>
                <w:rFonts w:ascii="Times New Roman" w:hAnsi="Times New Roman" w:cs="Times New Roman"/>
                <w:b/>
              </w:rPr>
            </w:pPr>
            <w:r w:rsidRPr="001C2288">
              <w:rPr>
                <w:rFonts w:ascii="Times New Roman" w:hAnsi="Times New Roman" w:cs="Times New Roman"/>
                <w:b/>
              </w:rPr>
              <w:t>76.5%</w:t>
            </w:r>
          </w:p>
        </w:tc>
        <w:tc>
          <w:tcPr>
            <w:tcW w:w="1134" w:type="dxa"/>
            <w:tcBorders>
              <w:top w:val="single" w:sz="4" w:space="0" w:color="auto"/>
            </w:tcBorders>
            <w:vAlign w:val="center"/>
          </w:tcPr>
          <w:p w14:paraId="665341CD" w14:textId="5FFD8E2E"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41</w:t>
            </w:r>
          </w:p>
        </w:tc>
        <w:tc>
          <w:tcPr>
            <w:tcW w:w="1134" w:type="dxa"/>
            <w:tcBorders>
              <w:top w:val="single" w:sz="4" w:space="0" w:color="auto"/>
            </w:tcBorders>
            <w:vAlign w:val="center"/>
          </w:tcPr>
          <w:p w14:paraId="23104D5C" w14:textId="66157384"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60.3%</w:t>
            </w:r>
          </w:p>
        </w:tc>
      </w:tr>
      <w:tr w:rsidR="00060916" w:rsidRPr="001C2288" w14:paraId="6509CF59" w14:textId="77777777" w:rsidTr="00060916">
        <w:tc>
          <w:tcPr>
            <w:tcW w:w="2093" w:type="dxa"/>
            <w:tcBorders>
              <w:bottom w:val="single" w:sz="4" w:space="0" w:color="auto"/>
            </w:tcBorders>
            <w:vAlign w:val="center"/>
          </w:tcPr>
          <w:p w14:paraId="6B2B6D0E" w14:textId="77777777" w:rsidR="00060916" w:rsidRPr="001C2288" w:rsidRDefault="00060916" w:rsidP="001C2288">
            <w:pPr>
              <w:spacing w:line="360" w:lineRule="auto"/>
              <w:jc w:val="center"/>
              <w:rPr>
                <w:rFonts w:ascii="Times New Roman" w:hAnsi="Times New Roman" w:cs="Times New Roman"/>
              </w:rPr>
            </w:pPr>
          </w:p>
        </w:tc>
        <w:tc>
          <w:tcPr>
            <w:tcW w:w="992" w:type="dxa"/>
            <w:tcBorders>
              <w:bottom w:val="single" w:sz="4" w:space="0" w:color="auto"/>
            </w:tcBorders>
            <w:vAlign w:val="center"/>
          </w:tcPr>
          <w:p w14:paraId="7C0392BD" w14:textId="77777777" w:rsidR="00060916" w:rsidRPr="001C2288" w:rsidRDefault="00060916" w:rsidP="001C2288">
            <w:pPr>
              <w:spacing w:line="360" w:lineRule="auto"/>
              <w:jc w:val="center"/>
              <w:rPr>
                <w:rFonts w:ascii="Times New Roman" w:hAnsi="Times New Roman" w:cs="Times New Roman"/>
                <w:b/>
              </w:rPr>
            </w:pPr>
            <w:r w:rsidRPr="001C2288">
              <w:rPr>
                <w:rFonts w:ascii="Times New Roman" w:hAnsi="Times New Roman" w:cs="Times New Roman"/>
                <w:b/>
              </w:rPr>
              <w:t>65.4%</w:t>
            </w:r>
          </w:p>
        </w:tc>
        <w:tc>
          <w:tcPr>
            <w:tcW w:w="992" w:type="dxa"/>
            <w:tcBorders>
              <w:bottom w:val="single" w:sz="4" w:space="0" w:color="auto"/>
            </w:tcBorders>
            <w:vAlign w:val="center"/>
          </w:tcPr>
          <w:p w14:paraId="30216927" w14:textId="77777777" w:rsidR="00060916" w:rsidRPr="001C2288" w:rsidRDefault="00060916" w:rsidP="001C2288">
            <w:pPr>
              <w:spacing w:line="360" w:lineRule="auto"/>
              <w:jc w:val="center"/>
              <w:rPr>
                <w:rFonts w:ascii="Times New Roman" w:hAnsi="Times New Roman" w:cs="Times New Roman"/>
              </w:rPr>
            </w:pPr>
          </w:p>
        </w:tc>
        <w:tc>
          <w:tcPr>
            <w:tcW w:w="1134" w:type="dxa"/>
            <w:tcBorders>
              <w:bottom w:val="single" w:sz="4" w:space="0" w:color="auto"/>
            </w:tcBorders>
            <w:vAlign w:val="center"/>
          </w:tcPr>
          <w:p w14:paraId="0CCBC6D3"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43.7%</w:t>
            </w:r>
          </w:p>
        </w:tc>
        <w:tc>
          <w:tcPr>
            <w:tcW w:w="1134" w:type="dxa"/>
            <w:tcBorders>
              <w:bottom w:val="single" w:sz="4" w:space="0" w:color="auto"/>
            </w:tcBorders>
            <w:vAlign w:val="center"/>
          </w:tcPr>
          <w:p w14:paraId="00975556" w14:textId="77777777" w:rsidR="00060916" w:rsidRPr="001C2288" w:rsidRDefault="00060916" w:rsidP="001C2288">
            <w:pPr>
              <w:spacing w:line="360" w:lineRule="auto"/>
              <w:jc w:val="center"/>
              <w:rPr>
                <w:rFonts w:ascii="Times New Roman" w:hAnsi="Times New Roman" w:cs="Times New Roman"/>
              </w:rPr>
            </w:pPr>
          </w:p>
        </w:tc>
        <w:tc>
          <w:tcPr>
            <w:tcW w:w="1134" w:type="dxa"/>
            <w:tcBorders>
              <w:bottom w:val="single" w:sz="4" w:space="0" w:color="auto"/>
            </w:tcBorders>
            <w:vAlign w:val="center"/>
          </w:tcPr>
          <w:p w14:paraId="48B17F10" w14:textId="77777777" w:rsidR="00060916" w:rsidRPr="001C2288" w:rsidRDefault="00060916" w:rsidP="001C2288">
            <w:pPr>
              <w:spacing w:line="360" w:lineRule="auto"/>
              <w:jc w:val="center"/>
              <w:rPr>
                <w:rFonts w:ascii="Times New Roman" w:hAnsi="Times New Roman" w:cs="Times New Roman"/>
                <w:b/>
              </w:rPr>
            </w:pPr>
            <w:r w:rsidRPr="001C2288">
              <w:rPr>
                <w:rFonts w:ascii="Times New Roman" w:hAnsi="Times New Roman" w:cs="Times New Roman"/>
                <w:b/>
              </w:rPr>
              <w:t>50.5%</w:t>
            </w:r>
          </w:p>
        </w:tc>
        <w:tc>
          <w:tcPr>
            <w:tcW w:w="1134" w:type="dxa"/>
            <w:tcBorders>
              <w:bottom w:val="single" w:sz="4" w:space="0" w:color="auto"/>
            </w:tcBorders>
            <w:vAlign w:val="center"/>
          </w:tcPr>
          <w:p w14:paraId="5C6452D7" w14:textId="77777777" w:rsidR="00060916" w:rsidRPr="001C2288" w:rsidRDefault="00060916" w:rsidP="001C2288">
            <w:pPr>
              <w:spacing w:line="360" w:lineRule="auto"/>
              <w:jc w:val="center"/>
              <w:rPr>
                <w:rFonts w:ascii="Times New Roman" w:hAnsi="Times New Roman" w:cs="Times New Roman"/>
              </w:rPr>
            </w:pPr>
          </w:p>
        </w:tc>
        <w:tc>
          <w:tcPr>
            <w:tcW w:w="1134" w:type="dxa"/>
            <w:tcBorders>
              <w:bottom w:val="single" w:sz="4" w:space="0" w:color="auto"/>
            </w:tcBorders>
            <w:vAlign w:val="center"/>
          </w:tcPr>
          <w:p w14:paraId="0FCAF918" w14:textId="26D647E7" w:rsidR="00060916" w:rsidRPr="001C2288" w:rsidRDefault="00060916" w:rsidP="001C2288">
            <w:pPr>
              <w:spacing w:line="360" w:lineRule="auto"/>
              <w:jc w:val="center"/>
              <w:rPr>
                <w:rFonts w:ascii="Times New Roman" w:hAnsi="Times New Roman" w:cs="Times New Roman"/>
                <w:b/>
              </w:rPr>
            </w:pPr>
            <w:r w:rsidRPr="001C2288">
              <w:rPr>
                <w:rFonts w:ascii="Times New Roman" w:hAnsi="Times New Roman" w:cs="Times New Roman"/>
                <w:b/>
              </w:rPr>
              <w:t>56.2%</w:t>
            </w:r>
          </w:p>
        </w:tc>
        <w:tc>
          <w:tcPr>
            <w:tcW w:w="1134" w:type="dxa"/>
            <w:tcBorders>
              <w:bottom w:val="single" w:sz="4" w:space="0" w:color="auto"/>
            </w:tcBorders>
            <w:vAlign w:val="center"/>
          </w:tcPr>
          <w:p w14:paraId="78C2D246" w14:textId="77777777" w:rsidR="00060916" w:rsidRPr="001C2288" w:rsidRDefault="00060916" w:rsidP="001C2288">
            <w:pPr>
              <w:spacing w:line="360" w:lineRule="auto"/>
              <w:jc w:val="center"/>
              <w:rPr>
                <w:rFonts w:ascii="Times New Roman" w:hAnsi="Times New Roman" w:cs="Times New Roman"/>
              </w:rPr>
            </w:pPr>
          </w:p>
        </w:tc>
      </w:tr>
      <w:tr w:rsidR="00060916" w:rsidRPr="001C2288" w14:paraId="79B55ADD" w14:textId="77777777" w:rsidTr="00060916">
        <w:tc>
          <w:tcPr>
            <w:tcW w:w="2093" w:type="dxa"/>
            <w:tcBorders>
              <w:top w:val="single" w:sz="4" w:space="0" w:color="auto"/>
            </w:tcBorders>
            <w:vAlign w:val="center"/>
          </w:tcPr>
          <w:p w14:paraId="4464765A"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GADA (N=38)</w:t>
            </w:r>
          </w:p>
        </w:tc>
        <w:tc>
          <w:tcPr>
            <w:tcW w:w="992" w:type="dxa"/>
            <w:tcBorders>
              <w:top w:val="single" w:sz="4" w:space="0" w:color="auto"/>
            </w:tcBorders>
            <w:vAlign w:val="center"/>
          </w:tcPr>
          <w:p w14:paraId="5D1D3F8C"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18</w:t>
            </w:r>
          </w:p>
        </w:tc>
        <w:tc>
          <w:tcPr>
            <w:tcW w:w="992" w:type="dxa"/>
            <w:tcBorders>
              <w:top w:val="single" w:sz="4" w:space="0" w:color="auto"/>
            </w:tcBorders>
            <w:vAlign w:val="center"/>
          </w:tcPr>
          <w:p w14:paraId="461BCA6E"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47.4%</w:t>
            </w:r>
          </w:p>
        </w:tc>
        <w:tc>
          <w:tcPr>
            <w:tcW w:w="1134" w:type="dxa"/>
            <w:tcBorders>
              <w:top w:val="single" w:sz="4" w:space="0" w:color="auto"/>
            </w:tcBorders>
            <w:vAlign w:val="center"/>
          </w:tcPr>
          <w:p w14:paraId="3331BF5E"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34</w:t>
            </w:r>
          </w:p>
        </w:tc>
        <w:tc>
          <w:tcPr>
            <w:tcW w:w="1134" w:type="dxa"/>
            <w:tcBorders>
              <w:top w:val="single" w:sz="4" w:space="0" w:color="auto"/>
            </w:tcBorders>
            <w:vAlign w:val="center"/>
          </w:tcPr>
          <w:p w14:paraId="16875816" w14:textId="77777777" w:rsidR="00060916" w:rsidRPr="001C2288" w:rsidRDefault="00060916" w:rsidP="001C2288">
            <w:pPr>
              <w:spacing w:line="360" w:lineRule="auto"/>
              <w:jc w:val="center"/>
              <w:rPr>
                <w:rFonts w:ascii="Times New Roman" w:hAnsi="Times New Roman" w:cs="Times New Roman"/>
                <w:b/>
              </w:rPr>
            </w:pPr>
            <w:r w:rsidRPr="001C2288">
              <w:rPr>
                <w:rFonts w:ascii="Times New Roman" w:hAnsi="Times New Roman" w:cs="Times New Roman"/>
                <w:b/>
              </w:rPr>
              <w:t>89.5%</w:t>
            </w:r>
          </w:p>
        </w:tc>
        <w:tc>
          <w:tcPr>
            <w:tcW w:w="1134" w:type="dxa"/>
            <w:tcBorders>
              <w:top w:val="single" w:sz="4" w:space="0" w:color="auto"/>
            </w:tcBorders>
            <w:vAlign w:val="center"/>
          </w:tcPr>
          <w:p w14:paraId="614AFCC9"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29</w:t>
            </w:r>
          </w:p>
        </w:tc>
        <w:tc>
          <w:tcPr>
            <w:tcW w:w="1134" w:type="dxa"/>
            <w:tcBorders>
              <w:top w:val="single" w:sz="4" w:space="0" w:color="auto"/>
            </w:tcBorders>
            <w:vAlign w:val="center"/>
          </w:tcPr>
          <w:p w14:paraId="14D09F16"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76.3%</w:t>
            </w:r>
          </w:p>
        </w:tc>
        <w:tc>
          <w:tcPr>
            <w:tcW w:w="1134" w:type="dxa"/>
            <w:tcBorders>
              <w:top w:val="single" w:sz="4" w:space="0" w:color="auto"/>
            </w:tcBorders>
            <w:vAlign w:val="center"/>
          </w:tcPr>
          <w:p w14:paraId="2273D055"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20</w:t>
            </w:r>
          </w:p>
        </w:tc>
        <w:tc>
          <w:tcPr>
            <w:tcW w:w="1134" w:type="dxa"/>
            <w:tcBorders>
              <w:top w:val="single" w:sz="4" w:space="0" w:color="auto"/>
            </w:tcBorders>
            <w:vAlign w:val="center"/>
          </w:tcPr>
          <w:p w14:paraId="500C0F57" w14:textId="5F7B97B1"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52.6%</w:t>
            </w:r>
          </w:p>
        </w:tc>
      </w:tr>
      <w:tr w:rsidR="00060916" w:rsidRPr="001C2288" w14:paraId="5BF45EE7" w14:textId="77777777" w:rsidTr="00060916">
        <w:tc>
          <w:tcPr>
            <w:tcW w:w="2093" w:type="dxa"/>
            <w:tcBorders>
              <w:bottom w:val="single" w:sz="4" w:space="0" w:color="auto"/>
            </w:tcBorders>
            <w:vAlign w:val="center"/>
          </w:tcPr>
          <w:p w14:paraId="3D6BBD75" w14:textId="77777777" w:rsidR="00060916" w:rsidRPr="001C2288" w:rsidRDefault="00060916" w:rsidP="001C2288">
            <w:pPr>
              <w:spacing w:line="360" w:lineRule="auto"/>
              <w:jc w:val="center"/>
              <w:rPr>
                <w:rFonts w:ascii="Times New Roman" w:hAnsi="Times New Roman" w:cs="Times New Roman"/>
              </w:rPr>
            </w:pPr>
          </w:p>
        </w:tc>
        <w:tc>
          <w:tcPr>
            <w:tcW w:w="992" w:type="dxa"/>
            <w:tcBorders>
              <w:bottom w:val="single" w:sz="4" w:space="0" w:color="auto"/>
            </w:tcBorders>
            <w:vAlign w:val="center"/>
          </w:tcPr>
          <w:p w14:paraId="694FFE01"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23.1%</w:t>
            </w:r>
          </w:p>
        </w:tc>
        <w:tc>
          <w:tcPr>
            <w:tcW w:w="992" w:type="dxa"/>
            <w:tcBorders>
              <w:bottom w:val="single" w:sz="4" w:space="0" w:color="auto"/>
            </w:tcBorders>
            <w:vAlign w:val="center"/>
          </w:tcPr>
          <w:p w14:paraId="3CD057A9" w14:textId="77777777" w:rsidR="00060916" w:rsidRPr="001C2288" w:rsidRDefault="00060916" w:rsidP="001C2288">
            <w:pPr>
              <w:spacing w:line="360" w:lineRule="auto"/>
              <w:jc w:val="center"/>
              <w:rPr>
                <w:rFonts w:ascii="Times New Roman" w:hAnsi="Times New Roman" w:cs="Times New Roman"/>
              </w:rPr>
            </w:pPr>
          </w:p>
        </w:tc>
        <w:tc>
          <w:tcPr>
            <w:tcW w:w="1134" w:type="dxa"/>
            <w:tcBorders>
              <w:bottom w:val="single" w:sz="4" w:space="0" w:color="auto"/>
            </w:tcBorders>
            <w:vAlign w:val="center"/>
          </w:tcPr>
          <w:p w14:paraId="1FBFCC6F" w14:textId="77777777" w:rsidR="00060916" w:rsidRPr="001C2288" w:rsidRDefault="00060916" w:rsidP="001C2288">
            <w:pPr>
              <w:spacing w:line="360" w:lineRule="auto"/>
              <w:jc w:val="center"/>
              <w:rPr>
                <w:rFonts w:ascii="Times New Roman" w:hAnsi="Times New Roman" w:cs="Times New Roman"/>
                <w:b/>
              </w:rPr>
            </w:pPr>
            <w:r w:rsidRPr="001C2288">
              <w:rPr>
                <w:rFonts w:ascii="Times New Roman" w:hAnsi="Times New Roman" w:cs="Times New Roman"/>
                <w:b/>
              </w:rPr>
              <w:t>47.9%</w:t>
            </w:r>
          </w:p>
        </w:tc>
        <w:tc>
          <w:tcPr>
            <w:tcW w:w="1134" w:type="dxa"/>
            <w:tcBorders>
              <w:bottom w:val="single" w:sz="4" w:space="0" w:color="auto"/>
            </w:tcBorders>
            <w:vAlign w:val="center"/>
          </w:tcPr>
          <w:p w14:paraId="1C12703B" w14:textId="77777777" w:rsidR="00060916" w:rsidRPr="001C2288" w:rsidRDefault="00060916" w:rsidP="001C2288">
            <w:pPr>
              <w:spacing w:line="360" w:lineRule="auto"/>
              <w:jc w:val="center"/>
              <w:rPr>
                <w:rFonts w:ascii="Times New Roman" w:hAnsi="Times New Roman" w:cs="Times New Roman"/>
              </w:rPr>
            </w:pPr>
          </w:p>
        </w:tc>
        <w:tc>
          <w:tcPr>
            <w:tcW w:w="1134" w:type="dxa"/>
            <w:tcBorders>
              <w:bottom w:val="single" w:sz="4" w:space="0" w:color="auto"/>
            </w:tcBorders>
            <w:vAlign w:val="center"/>
          </w:tcPr>
          <w:p w14:paraId="0A6839DD"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28.2%</w:t>
            </w:r>
          </w:p>
        </w:tc>
        <w:tc>
          <w:tcPr>
            <w:tcW w:w="1134" w:type="dxa"/>
            <w:tcBorders>
              <w:bottom w:val="single" w:sz="4" w:space="0" w:color="auto"/>
            </w:tcBorders>
            <w:vAlign w:val="center"/>
          </w:tcPr>
          <w:p w14:paraId="5B809020" w14:textId="77777777" w:rsidR="00060916" w:rsidRPr="001C2288" w:rsidRDefault="00060916" w:rsidP="001C2288">
            <w:pPr>
              <w:spacing w:line="360" w:lineRule="auto"/>
              <w:jc w:val="center"/>
              <w:rPr>
                <w:rFonts w:ascii="Times New Roman" w:hAnsi="Times New Roman" w:cs="Times New Roman"/>
              </w:rPr>
            </w:pPr>
          </w:p>
        </w:tc>
        <w:tc>
          <w:tcPr>
            <w:tcW w:w="1134" w:type="dxa"/>
            <w:tcBorders>
              <w:bottom w:val="single" w:sz="4" w:space="0" w:color="auto"/>
            </w:tcBorders>
            <w:vAlign w:val="center"/>
          </w:tcPr>
          <w:p w14:paraId="6E260858" w14:textId="2FB9D499"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27.4%</w:t>
            </w:r>
          </w:p>
        </w:tc>
        <w:tc>
          <w:tcPr>
            <w:tcW w:w="1134" w:type="dxa"/>
            <w:tcBorders>
              <w:bottom w:val="single" w:sz="4" w:space="0" w:color="auto"/>
            </w:tcBorders>
            <w:vAlign w:val="center"/>
          </w:tcPr>
          <w:p w14:paraId="441B0750" w14:textId="77777777" w:rsidR="00060916" w:rsidRPr="001C2288" w:rsidRDefault="00060916" w:rsidP="001C2288">
            <w:pPr>
              <w:spacing w:line="360" w:lineRule="auto"/>
              <w:jc w:val="center"/>
              <w:rPr>
                <w:rFonts w:ascii="Times New Roman" w:hAnsi="Times New Roman" w:cs="Times New Roman"/>
              </w:rPr>
            </w:pPr>
          </w:p>
        </w:tc>
      </w:tr>
      <w:tr w:rsidR="00060916" w:rsidRPr="001C2288" w14:paraId="2EEFCF57" w14:textId="77777777" w:rsidTr="00060916">
        <w:tc>
          <w:tcPr>
            <w:tcW w:w="2093" w:type="dxa"/>
            <w:tcBorders>
              <w:top w:val="single" w:sz="4" w:space="0" w:color="auto"/>
            </w:tcBorders>
            <w:vAlign w:val="center"/>
          </w:tcPr>
          <w:p w14:paraId="48E9B1C3"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IA-2A (N=13)</w:t>
            </w:r>
          </w:p>
        </w:tc>
        <w:tc>
          <w:tcPr>
            <w:tcW w:w="992" w:type="dxa"/>
            <w:tcBorders>
              <w:top w:val="single" w:sz="4" w:space="0" w:color="auto"/>
            </w:tcBorders>
            <w:vAlign w:val="center"/>
          </w:tcPr>
          <w:p w14:paraId="48556A9E"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4</w:t>
            </w:r>
          </w:p>
        </w:tc>
        <w:tc>
          <w:tcPr>
            <w:tcW w:w="992" w:type="dxa"/>
            <w:tcBorders>
              <w:top w:val="single" w:sz="4" w:space="0" w:color="auto"/>
            </w:tcBorders>
            <w:vAlign w:val="center"/>
          </w:tcPr>
          <w:p w14:paraId="0FE81501"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30.8%</w:t>
            </w:r>
          </w:p>
        </w:tc>
        <w:tc>
          <w:tcPr>
            <w:tcW w:w="1134" w:type="dxa"/>
            <w:tcBorders>
              <w:top w:val="single" w:sz="4" w:space="0" w:color="auto"/>
            </w:tcBorders>
            <w:vAlign w:val="center"/>
          </w:tcPr>
          <w:p w14:paraId="557A8687"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2</w:t>
            </w:r>
          </w:p>
        </w:tc>
        <w:tc>
          <w:tcPr>
            <w:tcW w:w="1134" w:type="dxa"/>
            <w:tcBorders>
              <w:top w:val="single" w:sz="4" w:space="0" w:color="auto"/>
            </w:tcBorders>
            <w:vAlign w:val="center"/>
          </w:tcPr>
          <w:p w14:paraId="5887C79A"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15.4%</w:t>
            </w:r>
          </w:p>
        </w:tc>
        <w:tc>
          <w:tcPr>
            <w:tcW w:w="1134" w:type="dxa"/>
            <w:tcBorders>
              <w:top w:val="single" w:sz="4" w:space="0" w:color="auto"/>
            </w:tcBorders>
            <w:vAlign w:val="center"/>
          </w:tcPr>
          <w:p w14:paraId="6C0141A0"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13</w:t>
            </w:r>
          </w:p>
        </w:tc>
        <w:tc>
          <w:tcPr>
            <w:tcW w:w="1134" w:type="dxa"/>
            <w:tcBorders>
              <w:top w:val="single" w:sz="4" w:space="0" w:color="auto"/>
            </w:tcBorders>
            <w:vAlign w:val="center"/>
          </w:tcPr>
          <w:p w14:paraId="073F796F" w14:textId="77777777" w:rsidR="00060916" w:rsidRPr="001C2288" w:rsidRDefault="00060916" w:rsidP="001C2288">
            <w:pPr>
              <w:spacing w:line="360" w:lineRule="auto"/>
              <w:jc w:val="center"/>
              <w:rPr>
                <w:rFonts w:ascii="Times New Roman" w:hAnsi="Times New Roman" w:cs="Times New Roman"/>
                <w:b/>
              </w:rPr>
            </w:pPr>
            <w:r w:rsidRPr="001C2288">
              <w:rPr>
                <w:rFonts w:ascii="Times New Roman" w:hAnsi="Times New Roman" w:cs="Times New Roman"/>
                <w:b/>
              </w:rPr>
              <w:t>100.0%</w:t>
            </w:r>
          </w:p>
        </w:tc>
        <w:tc>
          <w:tcPr>
            <w:tcW w:w="1134" w:type="dxa"/>
            <w:tcBorders>
              <w:top w:val="single" w:sz="4" w:space="0" w:color="auto"/>
            </w:tcBorders>
            <w:vAlign w:val="center"/>
          </w:tcPr>
          <w:p w14:paraId="292256CA"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3</w:t>
            </w:r>
          </w:p>
        </w:tc>
        <w:tc>
          <w:tcPr>
            <w:tcW w:w="1134" w:type="dxa"/>
            <w:tcBorders>
              <w:top w:val="single" w:sz="4" w:space="0" w:color="auto"/>
            </w:tcBorders>
            <w:vAlign w:val="center"/>
          </w:tcPr>
          <w:p w14:paraId="25685774" w14:textId="229CC879"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23.1%</w:t>
            </w:r>
          </w:p>
        </w:tc>
      </w:tr>
      <w:tr w:rsidR="00060916" w:rsidRPr="001C2288" w14:paraId="3CF7521B" w14:textId="77777777" w:rsidTr="00060916">
        <w:tc>
          <w:tcPr>
            <w:tcW w:w="2093" w:type="dxa"/>
            <w:tcBorders>
              <w:bottom w:val="single" w:sz="4" w:space="0" w:color="auto"/>
            </w:tcBorders>
            <w:vAlign w:val="center"/>
          </w:tcPr>
          <w:p w14:paraId="40F1FA0C" w14:textId="77777777" w:rsidR="00060916" w:rsidRPr="001C2288" w:rsidRDefault="00060916" w:rsidP="001C2288">
            <w:pPr>
              <w:spacing w:line="360" w:lineRule="auto"/>
              <w:jc w:val="center"/>
              <w:rPr>
                <w:rFonts w:ascii="Times New Roman" w:hAnsi="Times New Roman" w:cs="Times New Roman"/>
              </w:rPr>
            </w:pPr>
          </w:p>
        </w:tc>
        <w:tc>
          <w:tcPr>
            <w:tcW w:w="992" w:type="dxa"/>
            <w:tcBorders>
              <w:bottom w:val="single" w:sz="4" w:space="0" w:color="auto"/>
            </w:tcBorders>
            <w:vAlign w:val="center"/>
          </w:tcPr>
          <w:p w14:paraId="1E12761A"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5.1%</w:t>
            </w:r>
          </w:p>
        </w:tc>
        <w:tc>
          <w:tcPr>
            <w:tcW w:w="992" w:type="dxa"/>
            <w:tcBorders>
              <w:bottom w:val="single" w:sz="4" w:space="0" w:color="auto"/>
            </w:tcBorders>
            <w:vAlign w:val="center"/>
          </w:tcPr>
          <w:p w14:paraId="454991D2" w14:textId="77777777" w:rsidR="00060916" w:rsidRPr="001C2288" w:rsidRDefault="00060916" w:rsidP="001C2288">
            <w:pPr>
              <w:spacing w:line="360" w:lineRule="auto"/>
              <w:jc w:val="center"/>
              <w:rPr>
                <w:rFonts w:ascii="Times New Roman" w:hAnsi="Times New Roman" w:cs="Times New Roman"/>
              </w:rPr>
            </w:pPr>
          </w:p>
        </w:tc>
        <w:tc>
          <w:tcPr>
            <w:tcW w:w="1134" w:type="dxa"/>
            <w:tcBorders>
              <w:bottom w:val="single" w:sz="4" w:space="0" w:color="auto"/>
            </w:tcBorders>
            <w:vAlign w:val="center"/>
          </w:tcPr>
          <w:p w14:paraId="326BFEFB"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2.8%</w:t>
            </w:r>
          </w:p>
        </w:tc>
        <w:tc>
          <w:tcPr>
            <w:tcW w:w="1134" w:type="dxa"/>
            <w:tcBorders>
              <w:bottom w:val="single" w:sz="4" w:space="0" w:color="auto"/>
            </w:tcBorders>
            <w:vAlign w:val="center"/>
          </w:tcPr>
          <w:p w14:paraId="7421A6EA" w14:textId="77777777" w:rsidR="00060916" w:rsidRPr="001C2288" w:rsidRDefault="00060916" w:rsidP="001C2288">
            <w:pPr>
              <w:spacing w:line="360" w:lineRule="auto"/>
              <w:jc w:val="center"/>
              <w:rPr>
                <w:rFonts w:ascii="Times New Roman" w:hAnsi="Times New Roman" w:cs="Times New Roman"/>
              </w:rPr>
            </w:pPr>
          </w:p>
        </w:tc>
        <w:tc>
          <w:tcPr>
            <w:tcW w:w="1134" w:type="dxa"/>
            <w:tcBorders>
              <w:bottom w:val="single" w:sz="4" w:space="0" w:color="auto"/>
            </w:tcBorders>
            <w:vAlign w:val="center"/>
          </w:tcPr>
          <w:p w14:paraId="4A0D6701"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12.6%</w:t>
            </w:r>
          </w:p>
        </w:tc>
        <w:tc>
          <w:tcPr>
            <w:tcW w:w="1134" w:type="dxa"/>
            <w:tcBorders>
              <w:bottom w:val="single" w:sz="4" w:space="0" w:color="auto"/>
            </w:tcBorders>
            <w:vAlign w:val="center"/>
          </w:tcPr>
          <w:p w14:paraId="7F355EE9" w14:textId="77777777" w:rsidR="00060916" w:rsidRPr="001C2288" w:rsidRDefault="00060916" w:rsidP="001C2288">
            <w:pPr>
              <w:spacing w:line="360" w:lineRule="auto"/>
              <w:jc w:val="center"/>
              <w:rPr>
                <w:rFonts w:ascii="Times New Roman" w:hAnsi="Times New Roman" w:cs="Times New Roman"/>
              </w:rPr>
            </w:pPr>
          </w:p>
        </w:tc>
        <w:tc>
          <w:tcPr>
            <w:tcW w:w="1134" w:type="dxa"/>
            <w:tcBorders>
              <w:bottom w:val="single" w:sz="4" w:space="0" w:color="auto"/>
            </w:tcBorders>
            <w:vAlign w:val="center"/>
          </w:tcPr>
          <w:p w14:paraId="3D8710C6" w14:textId="73D60EAA"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8.7%</w:t>
            </w:r>
          </w:p>
        </w:tc>
        <w:tc>
          <w:tcPr>
            <w:tcW w:w="1134" w:type="dxa"/>
            <w:tcBorders>
              <w:bottom w:val="single" w:sz="4" w:space="0" w:color="auto"/>
            </w:tcBorders>
            <w:vAlign w:val="center"/>
          </w:tcPr>
          <w:p w14:paraId="019B46CA" w14:textId="77777777" w:rsidR="00060916" w:rsidRPr="001C2288" w:rsidRDefault="00060916" w:rsidP="001C2288">
            <w:pPr>
              <w:spacing w:line="360" w:lineRule="auto"/>
              <w:jc w:val="center"/>
              <w:rPr>
                <w:rFonts w:ascii="Times New Roman" w:hAnsi="Times New Roman" w:cs="Times New Roman"/>
              </w:rPr>
            </w:pPr>
          </w:p>
        </w:tc>
      </w:tr>
      <w:tr w:rsidR="00060916" w:rsidRPr="001C2288" w14:paraId="7B65045B" w14:textId="77777777" w:rsidTr="00060916">
        <w:tc>
          <w:tcPr>
            <w:tcW w:w="2093" w:type="dxa"/>
            <w:tcBorders>
              <w:top w:val="single" w:sz="4" w:space="0" w:color="auto"/>
            </w:tcBorders>
            <w:vAlign w:val="center"/>
          </w:tcPr>
          <w:p w14:paraId="77159B6A"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ZnT8A (N=9)</w:t>
            </w:r>
          </w:p>
        </w:tc>
        <w:tc>
          <w:tcPr>
            <w:tcW w:w="992" w:type="dxa"/>
            <w:tcBorders>
              <w:top w:val="single" w:sz="4" w:space="0" w:color="auto"/>
            </w:tcBorders>
            <w:vAlign w:val="center"/>
          </w:tcPr>
          <w:p w14:paraId="12F8335D"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5</w:t>
            </w:r>
          </w:p>
        </w:tc>
        <w:tc>
          <w:tcPr>
            <w:tcW w:w="992" w:type="dxa"/>
            <w:tcBorders>
              <w:top w:val="single" w:sz="4" w:space="0" w:color="auto"/>
            </w:tcBorders>
            <w:vAlign w:val="center"/>
          </w:tcPr>
          <w:p w14:paraId="56D72205"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55.6%</w:t>
            </w:r>
          </w:p>
        </w:tc>
        <w:tc>
          <w:tcPr>
            <w:tcW w:w="1134" w:type="dxa"/>
            <w:tcBorders>
              <w:top w:val="single" w:sz="4" w:space="0" w:color="auto"/>
            </w:tcBorders>
            <w:vAlign w:val="center"/>
          </w:tcPr>
          <w:p w14:paraId="1640EC3E"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4</w:t>
            </w:r>
          </w:p>
        </w:tc>
        <w:tc>
          <w:tcPr>
            <w:tcW w:w="1134" w:type="dxa"/>
            <w:tcBorders>
              <w:top w:val="single" w:sz="4" w:space="0" w:color="auto"/>
            </w:tcBorders>
            <w:vAlign w:val="center"/>
          </w:tcPr>
          <w:p w14:paraId="53B3B281"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44.4%</w:t>
            </w:r>
          </w:p>
        </w:tc>
        <w:tc>
          <w:tcPr>
            <w:tcW w:w="1134" w:type="dxa"/>
            <w:tcBorders>
              <w:top w:val="single" w:sz="4" w:space="0" w:color="auto"/>
            </w:tcBorders>
            <w:vAlign w:val="center"/>
          </w:tcPr>
          <w:p w14:paraId="2FD3F09B"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9</w:t>
            </w:r>
          </w:p>
        </w:tc>
        <w:tc>
          <w:tcPr>
            <w:tcW w:w="1134" w:type="dxa"/>
            <w:tcBorders>
              <w:top w:val="single" w:sz="4" w:space="0" w:color="auto"/>
            </w:tcBorders>
            <w:vAlign w:val="center"/>
          </w:tcPr>
          <w:p w14:paraId="70C239CE" w14:textId="77777777" w:rsidR="00060916" w:rsidRPr="001C2288" w:rsidRDefault="00060916" w:rsidP="001C2288">
            <w:pPr>
              <w:spacing w:line="360" w:lineRule="auto"/>
              <w:jc w:val="center"/>
              <w:rPr>
                <w:rFonts w:ascii="Times New Roman" w:hAnsi="Times New Roman" w:cs="Times New Roman"/>
                <w:b/>
              </w:rPr>
            </w:pPr>
            <w:r w:rsidRPr="001C2288">
              <w:rPr>
                <w:rFonts w:ascii="Times New Roman" w:hAnsi="Times New Roman" w:cs="Times New Roman"/>
                <w:b/>
              </w:rPr>
              <w:t>100.0%</w:t>
            </w:r>
          </w:p>
        </w:tc>
        <w:tc>
          <w:tcPr>
            <w:tcW w:w="1134" w:type="dxa"/>
            <w:tcBorders>
              <w:top w:val="single" w:sz="4" w:space="0" w:color="auto"/>
            </w:tcBorders>
            <w:vAlign w:val="center"/>
          </w:tcPr>
          <w:p w14:paraId="66308952"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9</w:t>
            </w:r>
          </w:p>
        </w:tc>
        <w:tc>
          <w:tcPr>
            <w:tcW w:w="1134" w:type="dxa"/>
            <w:tcBorders>
              <w:top w:val="single" w:sz="4" w:space="0" w:color="auto"/>
            </w:tcBorders>
            <w:vAlign w:val="center"/>
          </w:tcPr>
          <w:p w14:paraId="6F1107CC" w14:textId="7672AF44" w:rsidR="00060916" w:rsidRPr="001C2288" w:rsidRDefault="00060916" w:rsidP="001C2288">
            <w:pPr>
              <w:spacing w:line="360" w:lineRule="auto"/>
              <w:jc w:val="center"/>
              <w:rPr>
                <w:rFonts w:ascii="Times New Roman" w:hAnsi="Times New Roman" w:cs="Times New Roman"/>
                <w:b/>
              </w:rPr>
            </w:pPr>
            <w:r w:rsidRPr="001C2288">
              <w:rPr>
                <w:rFonts w:ascii="Times New Roman" w:hAnsi="Times New Roman" w:cs="Times New Roman"/>
                <w:b/>
              </w:rPr>
              <w:t>100.0%</w:t>
            </w:r>
          </w:p>
        </w:tc>
      </w:tr>
      <w:tr w:rsidR="00060916" w:rsidRPr="001C2288" w14:paraId="38C8A547" w14:textId="77777777" w:rsidTr="00060916">
        <w:tc>
          <w:tcPr>
            <w:tcW w:w="2093" w:type="dxa"/>
            <w:tcBorders>
              <w:bottom w:val="single" w:sz="4" w:space="0" w:color="auto"/>
            </w:tcBorders>
            <w:vAlign w:val="center"/>
          </w:tcPr>
          <w:p w14:paraId="6D6522F3" w14:textId="77777777" w:rsidR="00060916" w:rsidRPr="001C2288" w:rsidRDefault="00060916" w:rsidP="001C2288">
            <w:pPr>
              <w:spacing w:line="360" w:lineRule="auto"/>
              <w:jc w:val="center"/>
              <w:rPr>
                <w:rFonts w:ascii="Times New Roman" w:hAnsi="Times New Roman" w:cs="Times New Roman"/>
              </w:rPr>
            </w:pPr>
          </w:p>
        </w:tc>
        <w:tc>
          <w:tcPr>
            <w:tcW w:w="992" w:type="dxa"/>
            <w:tcBorders>
              <w:bottom w:val="single" w:sz="4" w:space="0" w:color="auto"/>
            </w:tcBorders>
            <w:vAlign w:val="center"/>
          </w:tcPr>
          <w:p w14:paraId="5BFAA2E9"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6.4%</w:t>
            </w:r>
          </w:p>
        </w:tc>
        <w:tc>
          <w:tcPr>
            <w:tcW w:w="992" w:type="dxa"/>
            <w:tcBorders>
              <w:bottom w:val="single" w:sz="4" w:space="0" w:color="auto"/>
            </w:tcBorders>
            <w:vAlign w:val="center"/>
          </w:tcPr>
          <w:p w14:paraId="3948AE5E" w14:textId="77777777" w:rsidR="00060916" w:rsidRPr="001C2288" w:rsidRDefault="00060916" w:rsidP="001C2288">
            <w:pPr>
              <w:spacing w:line="360" w:lineRule="auto"/>
              <w:jc w:val="center"/>
              <w:rPr>
                <w:rFonts w:ascii="Times New Roman" w:hAnsi="Times New Roman" w:cs="Times New Roman"/>
              </w:rPr>
            </w:pPr>
          </w:p>
        </w:tc>
        <w:tc>
          <w:tcPr>
            <w:tcW w:w="1134" w:type="dxa"/>
            <w:tcBorders>
              <w:bottom w:val="single" w:sz="4" w:space="0" w:color="auto"/>
            </w:tcBorders>
            <w:vAlign w:val="center"/>
          </w:tcPr>
          <w:p w14:paraId="3456314D"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5.6%</w:t>
            </w:r>
          </w:p>
        </w:tc>
        <w:tc>
          <w:tcPr>
            <w:tcW w:w="1134" w:type="dxa"/>
            <w:tcBorders>
              <w:bottom w:val="single" w:sz="4" w:space="0" w:color="auto"/>
            </w:tcBorders>
            <w:vAlign w:val="center"/>
          </w:tcPr>
          <w:p w14:paraId="69AE390D" w14:textId="77777777" w:rsidR="00060916" w:rsidRPr="001C2288" w:rsidRDefault="00060916" w:rsidP="001C2288">
            <w:pPr>
              <w:spacing w:line="360" w:lineRule="auto"/>
              <w:jc w:val="center"/>
              <w:rPr>
                <w:rFonts w:ascii="Times New Roman" w:hAnsi="Times New Roman" w:cs="Times New Roman"/>
              </w:rPr>
            </w:pPr>
          </w:p>
        </w:tc>
        <w:tc>
          <w:tcPr>
            <w:tcW w:w="1134" w:type="dxa"/>
            <w:tcBorders>
              <w:bottom w:val="single" w:sz="4" w:space="0" w:color="auto"/>
            </w:tcBorders>
            <w:vAlign w:val="center"/>
          </w:tcPr>
          <w:p w14:paraId="5BCF9F02" w14:textId="77777777"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8.7%</w:t>
            </w:r>
          </w:p>
        </w:tc>
        <w:tc>
          <w:tcPr>
            <w:tcW w:w="1134" w:type="dxa"/>
            <w:tcBorders>
              <w:bottom w:val="single" w:sz="4" w:space="0" w:color="auto"/>
            </w:tcBorders>
            <w:vAlign w:val="center"/>
          </w:tcPr>
          <w:p w14:paraId="4713F029" w14:textId="77777777" w:rsidR="00060916" w:rsidRPr="001C2288" w:rsidRDefault="00060916" w:rsidP="001C2288">
            <w:pPr>
              <w:spacing w:line="360" w:lineRule="auto"/>
              <w:jc w:val="center"/>
              <w:rPr>
                <w:rFonts w:ascii="Times New Roman" w:hAnsi="Times New Roman" w:cs="Times New Roman"/>
              </w:rPr>
            </w:pPr>
          </w:p>
        </w:tc>
        <w:tc>
          <w:tcPr>
            <w:tcW w:w="1134" w:type="dxa"/>
            <w:tcBorders>
              <w:bottom w:val="single" w:sz="4" w:space="0" w:color="auto"/>
            </w:tcBorders>
            <w:vAlign w:val="center"/>
          </w:tcPr>
          <w:p w14:paraId="62F125F7" w14:textId="3ED36B7B" w:rsidR="00060916" w:rsidRPr="001C2288" w:rsidRDefault="00060916" w:rsidP="001C2288">
            <w:pPr>
              <w:spacing w:line="360" w:lineRule="auto"/>
              <w:jc w:val="center"/>
              <w:rPr>
                <w:rFonts w:ascii="Times New Roman" w:hAnsi="Times New Roman" w:cs="Times New Roman"/>
              </w:rPr>
            </w:pPr>
            <w:r w:rsidRPr="001C2288">
              <w:rPr>
                <w:rFonts w:ascii="Times New Roman" w:hAnsi="Times New Roman" w:cs="Times New Roman"/>
              </w:rPr>
              <w:t>12.3%</w:t>
            </w:r>
          </w:p>
        </w:tc>
        <w:tc>
          <w:tcPr>
            <w:tcW w:w="1134" w:type="dxa"/>
            <w:tcBorders>
              <w:bottom w:val="single" w:sz="4" w:space="0" w:color="auto"/>
            </w:tcBorders>
            <w:vAlign w:val="center"/>
          </w:tcPr>
          <w:p w14:paraId="584A6319" w14:textId="77777777" w:rsidR="00060916" w:rsidRPr="001C2288" w:rsidRDefault="00060916" w:rsidP="001C2288">
            <w:pPr>
              <w:spacing w:line="360" w:lineRule="auto"/>
              <w:jc w:val="center"/>
              <w:rPr>
                <w:rFonts w:ascii="Times New Roman" w:hAnsi="Times New Roman" w:cs="Times New Roman"/>
              </w:rPr>
            </w:pPr>
          </w:p>
        </w:tc>
      </w:tr>
    </w:tbl>
    <w:p w14:paraId="04795D8D" w14:textId="391177EC" w:rsidR="00060916" w:rsidRPr="001C2288" w:rsidRDefault="00060916" w:rsidP="001C2288">
      <w:pPr>
        <w:rPr>
          <w:rFonts w:ascii="Times New Roman" w:hAnsi="Times New Roman" w:cs="Times New Roman"/>
        </w:rPr>
      </w:pPr>
      <w:r w:rsidRPr="001C2288">
        <w:rPr>
          <w:rFonts w:ascii="Times New Roman" w:hAnsi="Times New Roman" w:cs="Times New Roman"/>
        </w:rPr>
        <w:t xml:space="preserve">Proportions of various autoantibodies present at diagnosis calculated for each group with various first autoantibody (right side of the N value) and for first autoantibodies among subjects with various autoantibodies present at diagnosis (below the N value). Most frequent autoantibody specificities in each </w:t>
      </w:r>
      <w:r w:rsidR="00046B12" w:rsidRPr="001C2288">
        <w:rPr>
          <w:rFonts w:ascii="Times New Roman" w:hAnsi="Times New Roman" w:cs="Times New Roman"/>
        </w:rPr>
        <w:t xml:space="preserve">category </w:t>
      </w:r>
      <w:r w:rsidRPr="001C2288">
        <w:rPr>
          <w:rFonts w:ascii="Times New Roman" w:hAnsi="Times New Roman" w:cs="Times New Roman"/>
        </w:rPr>
        <w:t xml:space="preserve">are marked in bold. </w:t>
      </w:r>
    </w:p>
    <w:p w14:paraId="3F06AC03" w14:textId="77777777" w:rsidR="00060916" w:rsidRPr="001C2288" w:rsidRDefault="00060916" w:rsidP="001C2288">
      <w:pPr>
        <w:spacing w:after="240"/>
        <w:rPr>
          <w:rFonts w:ascii="Times New Roman" w:hAnsi="Times New Roman" w:cs="Times New Roman"/>
        </w:rPr>
      </w:pPr>
    </w:p>
    <w:p w14:paraId="7E01B4FF" w14:textId="77777777" w:rsidR="00060916" w:rsidRPr="001C2288" w:rsidRDefault="00060916" w:rsidP="001C2288">
      <w:pPr>
        <w:spacing w:after="240"/>
        <w:rPr>
          <w:rFonts w:ascii="Times New Roman" w:hAnsi="Times New Roman" w:cs="Times New Roman"/>
          <w:sz w:val="22"/>
          <w:szCs w:val="22"/>
        </w:rPr>
      </w:pPr>
    </w:p>
    <w:p w14:paraId="22898689" w14:textId="77777777" w:rsidR="00060916" w:rsidRPr="001C2288" w:rsidRDefault="00060916" w:rsidP="001C2288">
      <w:pPr>
        <w:rPr>
          <w:rFonts w:ascii="Times New Roman" w:hAnsi="Times New Roman" w:cs="Times New Roman"/>
          <w:b/>
          <w:sz w:val="22"/>
          <w:szCs w:val="22"/>
        </w:rPr>
        <w:sectPr w:rsidR="00060916" w:rsidRPr="001C2288" w:rsidSect="00060916">
          <w:pgSz w:w="16840" w:h="11901" w:orient="landscape"/>
          <w:pgMar w:top="1797" w:right="1440" w:bottom="1797" w:left="1440" w:header="709" w:footer="709" w:gutter="0"/>
          <w:cols w:space="708"/>
          <w:titlePg/>
        </w:sectPr>
      </w:pPr>
    </w:p>
    <w:p w14:paraId="10FAFED4" w14:textId="77777777" w:rsidR="00060916" w:rsidRPr="001C2288" w:rsidRDefault="00060916" w:rsidP="001C2288">
      <w:pPr>
        <w:spacing w:after="0" w:line="360" w:lineRule="auto"/>
        <w:rPr>
          <w:rFonts w:ascii="Times New Roman" w:hAnsi="Times New Roman" w:cs="Times New Roman"/>
          <w:b/>
        </w:rPr>
      </w:pPr>
    </w:p>
    <w:p w14:paraId="080EC251" w14:textId="3B48DCAD" w:rsidR="00060916" w:rsidRPr="001C2288" w:rsidRDefault="00060916" w:rsidP="001C2288">
      <w:pPr>
        <w:ind w:right="2478"/>
        <w:rPr>
          <w:rFonts w:ascii="Times New Roman" w:hAnsi="Times New Roman" w:cs="Times New Roman"/>
        </w:rPr>
      </w:pPr>
      <w:r w:rsidRPr="001C2288">
        <w:rPr>
          <w:rFonts w:ascii="Times New Roman" w:hAnsi="Times New Roman" w:cs="Times New Roman"/>
        </w:rPr>
        <w:t>Table 3. Various autoantibody combinations detected at diagnosis of T1D and the first persistent autoantibody initiating prediabetes in c</w:t>
      </w:r>
      <w:r w:rsidR="00F23E3F" w:rsidRPr="001C2288">
        <w:rPr>
          <w:rFonts w:ascii="Times New Roman" w:hAnsi="Times New Roman" w:cs="Times New Roman"/>
        </w:rPr>
        <w:t xml:space="preserve">hildren </w:t>
      </w:r>
      <w:r w:rsidR="00445D52" w:rsidRPr="001C2288">
        <w:rPr>
          <w:rFonts w:ascii="Times New Roman" w:hAnsi="Times New Roman" w:cs="Times New Roman"/>
        </w:rPr>
        <w:t>from</w:t>
      </w:r>
      <w:r w:rsidR="00F23E3F" w:rsidRPr="001C2288">
        <w:rPr>
          <w:rFonts w:ascii="Times New Roman" w:hAnsi="Times New Roman" w:cs="Times New Roman"/>
        </w:rPr>
        <w:t xml:space="preserve"> the DIPP follow-up study</w:t>
      </w:r>
      <w:r w:rsidRPr="001C2288">
        <w:rPr>
          <w:rFonts w:ascii="Times New Roman" w:hAnsi="Times New Roman" w:cs="Times New Roman"/>
        </w:rPr>
        <w:t>.</w:t>
      </w:r>
    </w:p>
    <w:tbl>
      <w:tblPr>
        <w:tblW w:w="11497" w:type="dxa"/>
        <w:tblInd w:w="93" w:type="dxa"/>
        <w:tblLayout w:type="fixed"/>
        <w:tblLook w:val="04A0" w:firstRow="1" w:lastRow="0" w:firstColumn="1" w:lastColumn="0" w:noHBand="0" w:noVBand="1"/>
      </w:tblPr>
      <w:tblGrid>
        <w:gridCol w:w="2991"/>
        <w:gridCol w:w="710"/>
        <w:gridCol w:w="850"/>
        <w:gridCol w:w="709"/>
        <w:gridCol w:w="992"/>
        <w:gridCol w:w="851"/>
        <w:gridCol w:w="992"/>
        <w:gridCol w:w="851"/>
        <w:gridCol w:w="992"/>
        <w:gridCol w:w="709"/>
        <w:gridCol w:w="141"/>
        <w:gridCol w:w="709"/>
      </w:tblGrid>
      <w:tr w:rsidR="00060916" w:rsidRPr="001C2288" w14:paraId="0AEA2BE3" w14:textId="77777777" w:rsidTr="00060916">
        <w:trPr>
          <w:cantSplit/>
          <w:trHeight w:val="227"/>
        </w:trPr>
        <w:tc>
          <w:tcPr>
            <w:tcW w:w="2991" w:type="dxa"/>
            <w:tcBorders>
              <w:top w:val="single" w:sz="4" w:space="0" w:color="auto"/>
            </w:tcBorders>
            <w:shd w:val="clear" w:color="auto" w:fill="auto"/>
            <w:vAlign w:val="center"/>
            <w:hideMark/>
          </w:tcPr>
          <w:p w14:paraId="394152DA"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w:t>
            </w:r>
          </w:p>
        </w:tc>
        <w:tc>
          <w:tcPr>
            <w:tcW w:w="6947" w:type="dxa"/>
            <w:gridSpan w:val="8"/>
            <w:tcBorders>
              <w:top w:val="single" w:sz="4" w:space="0" w:color="auto"/>
              <w:bottom w:val="single" w:sz="4" w:space="0" w:color="auto"/>
            </w:tcBorders>
            <w:shd w:val="clear" w:color="auto" w:fill="auto"/>
            <w:vAlign w:val="center"/>
            <w:hideMark/>
          </w:tcPr>
          <w:p w14:paraId="1A143C3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First autoantibody</w:t>
            </w:r>
          </w:p>
        </w:tc>
        <w:tc>
          <w:tcPr>
            <w:tcW w:w="850" w:type="dxa"/>
            <w:gridSpan w:val="2"/>
            <w:tcBorders>
              <w:top w:val="single" w:sz="4" w:space="0" w:color="auto"/>
            </w:tcBorders>
            <w:shd w:val="clear" w:color="auto" w:fill="auto"/>
            <w:vAlign w:val="center"/>
            <w:hideMark/>
          </w:tcPr>
          <w:p w14:paraId="15575E68"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w:t>
            </w:r>
          </w:p>
        </w:tc>
        <w:tc>
          <w:tcPr>
            <w:tcW w:w="709" w:type="dxa"/>
            <w:tcBorders>
              <w:top w:val="single" w:sz="4" w:space="0" w:color="auto"/>
            </w:tcBorders>
            <w:shd w:val="clear" w:color="auto" w:fill="auto"/>
            <w:vAlign w:val="center"/>
            <w:hideMark/>
          </w:tcPr>
          <w:p w14:paraId="53CD6D62"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p>
        </w:tc>
      </w:tr>
      <w:tr w:rsidR="00060916" w:rsidRPr="001C2288" w14:paraId="49959C64" w14:textId="77777777" w:rsidTr="00060916">
        <w:trPr>
          <w:cantSplit/>
          <w:trHeight w:val="227"/>
        </w:trPr>
        <w:tc>
          <w:tcPr>
            <w:tcW w:w="2991" w:type="dxa"/>
            <w:shd w:val="clear" w:color="auto" w:fill="auto"/>
            <w:vAlign w:val="center"/>
            <w:hideMark/>
          </w:tcPr>
          <w:p w14:paraId="54A24A6D"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p>
        </w:tc>
        <w:tc>
          <w:tcPr>
            <w:tcW w:w="1560" w:type="dxa"/>
            <w:gridSpan w:val="2"/>
            <w:tcBorders>
              <w:top w:val="single" w:sz="4" w:space="0" w:color="auto"/>
            </w:tcBorders>
            <w:shd w:val="clear" w:color="auto" w:fill="auto"/>
            <w:vAlign w:val="center"/>
            <w:hideMark/>
          </w:tcPr>
          <w:p w14:paraId="710E22D1"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IAA</w:t>
            </w:r>
          </w:p>
        </w:tc>
        <w:tc>
          <w:tcPr>
            <w:tcW w:w="1701" w:type="dxa"/>
            <w:gridSpan w:val="2"/>
            <w:tcBorders>
              <w:top w:val="single" w:sz="4" w:space="0" w:color="auto"/>
            </w:tcBorders>
            <w:shd w:val="clear" w:color="auto" w:fill="auto"/>
            <w:vAlign w:val="center"/>
            <w:hideMark/>
          </w:tcPr>
          <w:p w14:paraId="465AA95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GADA</w:t>
            </w:r>
          </w:p>
        </w:tc>
        <w:tc>
          <w:tcPr>
            <w:tcW w:w="1843" w:type="dxa"/>
            <w:gridSpan w:val="2"/>
            <w:tcBorders>
              <w:top w:val="single" w:sz="4" w:space="0" w:color="auto"/>
            </w:tcBorders>
            <w:shd w:val="clear" w:color="auto" w:fill="auto"/>
            <w:vAlign w:val="center"/>
            <w:hideMark/>
          </w:tcPr>
          <w:p w14:paraId="1F1FE499"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IA-2A</w:t>
            </w:r>
          </w:p>
        </w:tc>
        <w:tc>
          <w:tcPr>
            <w:tcW w:w="1843" w:type="dxa"/>
            <w:gridSpan w:val="2"/>
            <w:tcBorders>
              <w:top w:val="single" w:sz="4" w:space="0" w:color="auto"/>
            </w:tcBorders>
            <w:shd w:val="clear" w:color="auto" w:fill="auto"/>
            <w:vAlign w:val="center"/>
            <w:hideMark/>
          </w:tcPr>
          <w:p w14:paraId="25918193"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ZNT8A</w:t>
            </w:r>
          </w:p>
        </w:tc>
        <w:tc>
          <w:tcPr>
            <w:tcW w:w="1559" w:type="dxa"/>
            <w:gridSpan w:val="3"/>
            <w:shd w:val="clear" w:color="auto" w:fill="auto"/>
            <w:vAlign w:val="center"/>
            <w:hideMark/>
          </w:tcPr>
          <w:p w14:paraId="5A249C86"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Total</w:t>
            </w:r>
          </w:p>
        </w:tc>
      </w:tr>
      <w:tr w:rsidR="00060916" w:rsidRPr="001C2288" w14:paraId="1B1281DF" w14:textId="77777777" w:rsidTr="00060916">
        <w:trPr>
          <w:cantSplit/>
          <w:trHeight w:val="227"/>
        </w:trPr>
        <w:tc>
          <w:tcPr>
            <w:tcW w:w="2991" w:type="dxa"/>
            <w:tcBorders>
              <w:bottom w:val="single" w:sz="4" w:space="0" w:color="auto"/>
            </w:tcBorders>
            <w:shd w:val="clear" w:color="auto" w:fill="auto"/>
            <w:vAlign w:val="center"/>
            <w:hideMark/>
          </w:tcPr>
          <w:p w14:paraId="0B9D8EC2"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Autoantibodies present</w:t>
            </w:r>
          </w:p>
        </w:tc>
        <w:tc>
          <w:tcPr>
            <w:tcW w:w="710" w:type="dxa"/>
            <w:tcBorders>
              <w:bottom w:val="single" w:sz="4" w:space="0" w:color="auto"/>
            </w:tcBorders>
            <w:shd w:val="clear" w:color="auto" w:fill="auto"/>
            <w:vAlign w:val="center"/>
            <w:hideMark/>
          </w:tcPr>
          <w:p w14:paraId="367A6791"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xml:space="preserve">N </w:t>
            </w:r>
          </w:p>
        </w:tc>
        <w:tc>
          <w:tcPr>
            <w:tcW w:w="850" w:type="dxa"/>
            <w:tcBorders>
              <w:bottom w:val="single" w:sz="4" w:space="0" w:color="auto"/>
            </w:tcBorders>
            <w:shd w:val="clear" w:color="auto" w:fill="auto"/>
            <w:vAlign w:val="center"/>
            <w:hideMark/>
          </w:tcPr>
          <w:p w14:paraId="10E3FD45"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w:t>
            </w:r>
          </w:p>
        </w:tc>
        <w:tc>
          <w:tcPr>
            <w:tcW w:w="709" w:type="dxa"/>
            <w:tcBorders>
              <w:bottom w:val="single" w:sz="4" w:space="0" w:color="auto"/>
            </w:tcBorders>
            <w:shd w:val="clear" w:color="auto" w:fill="auto"/>
            <w:vAlign w:val="center"/>
            <w:hideMark/>
          </w:tcPr>
          <w:p w14:paraId="15780082"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xml:space="preserve">N </w:t>
            </w:r>
          </w:p>
        </w:tc>
        <w:tc>
          <w:tcPr>
            <w:tcW w:w="992" w:type="dxa"/>
            <w:tcBorders>
              <w:bottom w:val="single" w:sz="4" w:space="0" w:color="auto"/>
            </w:tcBorders>
            <w:shd w:val="clear" w:color="auto" w:fill="auto"/>
            <w:vAlign w:val="center"/>
            <w:hideMark/>
          </w:tcPr>
          <w:p w14:paraId="37B836CC"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w:t>
            </w:r>
          </w:p>
        </w:tc>
        <w:tc>
          <w:tcPr>
            <w:tcW w:w="851" w:type="dxa"/>
            <w:tcBorders>
              <w:bottom w:val="single" w:sz="4" w:space="0" w:color="auto"/>
            </w:tcBorders>
            <w:shd w:val="clear" w:color="auto" w:fill="auto"/>
            <w:vAlign w:val="center"/>
            <w:hideMark/>
          </w:tcPr>
          <w:p w14:paraId="311AF319"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N</w:t>
            </w:r>
          </w:p>
        </w:tc>
        <w:tc>
          <w:tcPr>
            <w:tcW w:w="992" w:type="dxa"/>
            <w:tcBorders>
              <w:bottom w:val="single" w:sz="4" w:space="0" w:color="auto"/>
            </w:tcBorders>
            <w:shd w:val="clear" w:color="auto" w:fill="auto"/>
            <w:vAlign w:val="center"/>
            <w:hideMark/>
          </w:tcPr>
          <w:p w14:paraId="71ECC864"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w:t>
            </w:r>
          </w:p>
        </w:tc>
        <w:tc>
          <w:tcPr>
            <w:tcW w:w="851" w:type="dxa"/>
            <w:tcBorders>
              <w:bottom w:val="single" w:sz="4" w:space="0" w:color="auto"/>
            </w:tcBorders>
            <w:shd w:val="clear" w:color="auto" w:fill="auto"/>
            <w:vAlign w:val="center"/>
            <w:hideMark/>
          </w:tcPr>
          <w:p w14:paraId="23D09B04"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xml:space="preserve">N </w:t>
            </w:r>
          </w:p>
        </w:tc>
        <w:tc>
          <w:tcPr>
            <w:tcW w:w="992" w:type="dxa"/>
            <w:tcBorders>
              <w:bottom w:val="single" w:sz="4" w:space="0" w:color="auto"/>
            </w:tcBorders>
            <w:shd w:val="clear" w:color="auto" w:fill="auto"/>
            <w:vAlign w:val="center"/>
            <w:hideMark/>
          </w:tcPr>
          <w:p w14:paraId="14D7B781"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w:t>
            </w:r>
          </w:p>
        </w:tc>
        <w:tc>
          <w:tcPr>
            <w:tcW w:w="709" w:type="dxa"/>
            <w:tcBorders>
              <w:bottom w:val="single" w:sz="4" w:space="0" w:color="auto"/>
            </w:tcBorders>
            <w:shd w:val="clear" w:color="auto" w:fill="auto"/>
            <w:vAlign w:val="center"/>
            <w:hideMark/>
          </w:tcPr>
          <w:p w14:paraId="32A79B8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N</w:t>
            </w:r>
          </w:p>
        </w:tc>
        <w:tc>
          <w:tcPr>
            <w:tcW w:w="850" w:type="dxa"/>
            <w:gridSpan w:val="2"/>
            <w:tcBorders>
              <w:bottom w:val="single" w:sz="4" w:space="0" w:color="auto"/>
            </w:tcBorders>
            <w:shd w:val="clear" w:color="auto" w:fill="auto"/>
            <w:vAlign w:val="center"/>
            <w:hideMark/>
          </w:tcPr>
          <w:p w14:paraId="6306E881"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xml:space="preserve"> % </w:t>
            </w:r>
          </w:p>
        </w:tc>
      </w:tr>
      <w:tr w:rsidR="00060916" w:rsidRPr="001C2288" w14:paraId="07BF5876" w14:textId="77777777" w:rsidTr="00060916">
        <w:trPr>
          <w:cantSplit/>
          <w:trHeight w:val="227"/>
        </w:trPr>
        <w:tc>
          <w:tcPr>
            <w:tcW w:w="2991" w:type="dxa"/>
            <w:tcBorders>
              <w:top w:val="single" w:sz="4" w:space="0" w:color="auto"/>
            </w:tcBorders>
            <w:shd w:val="clear" w:color="auto" w:fill="auto"/>
            <w:vAlign w:val="center"/>
            <w:hideMark/>
          </w:tcPr>
          <w:p w14:paraId="300CF5C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No antibodies</w:t>
            </w:r>
          </w:p>
        </w:tc>
        <w:tc>
          <w:tcPr>
            <w:tcW w:w="710" w:type="dxa"/>
            <w:tcBorders>
              <w:top w:val="single" w:sz="4" w:space="0" w:color="auto"/>
            </w:tcBorders>
            <w:shd w:val="clear" w:color="auto" w:fill="auto"/>
            <w:vAlign w:val="center"/>
            <w:hideMark/>
          </w:tcPr>
          <w:p w14:paraId="7C3E45E8"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2</w:t>
            </w:r>
          </w:p>
        </w:tc>
        <w:tc>
          <w:tcPr>
            <w:tcW w:w="850" w:type="dxa"/>
            <w:tcBorders>
              <w:top w:val="single" w:sz="4" w:space="0" w:color="auto"/>
            </w:tcBorders>
            <w:shd w:val="clear" w:color="auto" w:fill="auto"/>
            <w:vAlign w:val="center"/>
            <w:hideMark/>
          </w:tcPr>
          <w:p w14:paraId="7C0CDB53"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100.0</w:t>
            </w:r>
          </w:p>
        </w:tc>
        <w:tc>
          <w:tcPr>
            <w:tcW w:w="709" w:type="dxa"/>
            <w:tcBorders>
              <w:top w:val="single" w:sz="4" w:space="0" w:color="auto"/>
            </w:tcBorders>
            <w:shd w:val="clear" w:color="auto" w:fill="auto"/>
            <w:vAlign w:val="center"/>
            <w:hideMark/>
          </w:tcPr>
          <w:p w14:paraId="1446FDB6"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tcBorders>
              <w:top w:val="single" w:sz="4" w:space="0" w:color="auto"/>
            </w:tcBorders>
            <w:shd w:val="clear" w:color="auto" w:fill="auto"/>
            <w:vAlign w:val="center"/>
            <w:hideMark/>
          </w:tcPr>
          <w:p w14:paraId="027FDAA8"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851" w:type="dxa"/>
            <w:tcBorders>
              <w:top w:val="single" w:sz="4" w:space="0" w:color="auto"/>
            </w:tcBorders>
            <w:shd w:val="clear" w:color="auto" w:fill="auto"/>
            <w:vAlign w:val="center"/>
            <w:hideMark/>
          </w:tcPr>
          <w:p w14:paraId="7DF40098"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tcBorders>
              <w:top w:val="single" w:sz="4" w:space="0" w:color="auto"/>
            </w:tcBorders>
            <w:shd w:val="clear" w:color="auto" w:fill="auto"/>
            <w:vAlign w:val="center"/>
            <w:hideMark/>
          </w:tcPr>
          <w:p w14:paraId="14C7D5D0"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851" w:type="dxa"/>
            <w:tcBorders>
              <w:top w:val="single" w:sz="4" w:space="0" w:color="auto"/>
            </w:tcBorders>
            <w:shd w:val="clear" w:color="auto" w:fill="auto"/>
            <w:vAlign w:val="center"/>
            <w:hideMark/>
          </w:tcPr>
          <w:p w14:paraId="51624A14"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tcBorders>
              <w:top w:val="single" w:sz="4" w:space="0" w:color="auto"/>
            </w:tcBorders>
            <w:shd w:val="clear" w:color="auto" w:fill="auto"/>
            <w:vAlign w:val="center"/>
            <w:hideMark/>
          </w:tcPr>
          <w:p w14:paraId="42C0BFFA"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709" w:type="dxa"/>
            <w:tcBorders>
              <w:top w:val="single" w:sz="4" w:space="0" w:color="auto"/>
            </w:tcBorders>
            <w:shd w:val="clear" w:color="auto" w:fill="auto"/>
            <w:vAlign w:val="center"/>
            <w:hideMark/>
          </w:tcPr>
          <w:p w14:paraId="7791A412"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2</w:t>
            </w:r>
          </w:p>
        </w:tc>
        <w:tc>
          <w:tcPr>
            <w:tcW w:w="850" w:type="dxa"/>
            <w:gridSpan w:val="2"/>
            <w:tcBorders>
              <w:top w:val="single" w:sz="4" w:space="0" w:color="auto"/>
            </w:tcBorders>
            <w:shd w:val="clear" w:color="auto" w:fill="auto"/>
            <w:hideMark/>
          </w:tcPr>
          <w:p w14:paraId="295046F8"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100.0</w:t>
            </w:r>
          </w:p>
        </w:tc>
      </w:tr>
      <w:tr w:rsidR="00060916" w:rsidRPr="001C2288" w14:paraId="59576DD4" w14:textId="77777777" w:rsidTr="00060916">
        <w:trPr>
          <w:cantSplit/>
          <w:trHeight w:val="227"/>
        </w:trPr>
        <w:tc>
          <w:tcPr>
            <w:tcW w:w="2991" w:type="dxa"/>
            <w:shd w:val="clear" w:color="auto" w:fill="auto"/>
            <w:vAlign w:val="center"/>
            <w:hideMark/>
          </w:tcPr>
          <w:p w14:paraId="52B15B77"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IAA only</w:t>
            </w:r>
          </w:p>
        </w:tc>
        <w:tc>
          <w:tcPr>
            <w:tcW w:w="710" w:type="dxa"/>
            <w:shd w:val="clear" w:color="auto" w:fill="auto"/>
            <w:vAlign w:val="center"/>
            <w:hideMark/>
          </w:tcPr>
          <w:p w14:paraId="790ED1B3"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5</w:t>
            </w:r>
          </w:p>
        </w:tc>
        <w:tc>
          <w:tcPr>
            <w:tcW w:w="850" w:type="dxa"/>
            <w:shd w:val="clear" w:color="auto" w:fill="auto"/>
            <w:vAlign w:val="center"/>
            <w:hideMark/>
          </w:tcPr>
          <w:p w14:paraId="488FA854"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71.4</w:t>
            </w:r>
          </w:p>
        </w:tc>
        <w:tc>
          <w:tcPr>
            <w:tcW w:w="709" w:type="dxa"/>
            <w:shd w:val="clear" w:color="auto" w:fill="auto"/>
            <w:vAlign w:val="center"/>
            <w:hideMark/>
          </w:tcPr>
          <w:p w14:paraId="4A39725C"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2</w:t>
            </w:r>
          </w:p>
        </w:tc>
        <w:tc>
          <w:tcPr>
            <w:tcW w:w="992" w:type="dxa"/>
            <w:shd w:val="clear" w:color="auto" w:fill="auto"/>
            <w:vAlign w:val="center"/>
            <w:hideMark/>
          </w:tcPr>
          <w:p w14:paraId="18E51714"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28.6</w:t>
            </w:r>
          </w:p>
        </w:tc>
        <w:tc>
          <w:tcPr>
            <w:tcW w:w="851" w:type="dxa"/>
            <w:shd w:val="clear" w:color="auto" w:fill="auto"/>
            <w:vAlign w:val="center"/>
            <w:hideMark/>
          </w:tcPr>
          <w:p w14:paraId="27B32412"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1E7B9D29"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851" w:type="dxa"/>
            <w:shd w:val="clear" w:color="auto" w:fill="auto"/>
            <w:vAlign w:val="center"/>
            <w:hideMark/>
          </w:tcPr>
          <w:p w14:paraId="0748E07A"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11D84CBD"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709" w:type="dxa"/>
            <w:shd w:val="clear" w:color="auto" w:fill="auto"/>
            <w:vAlign w:val="center"/>
            <w:hideMark/>
          </w:tcPr>
          <w:p w14:paraId="3204ACC7"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7</w:t>
            </w:r>
          </w:p>
        </w:tc>
        <w:tc>
          <w:tcPr>
            <w:tcW w:w="850" w:type="dxa"/>
            <w:gridSpan w:val="2"/>
            <w:shd w:val="clear" w:color="auto" w:fill="auto"/>
            <w:hideMark/>
          </w:tcPr>
          <w:p w14:paraId="78651805"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100.0</w:t>
            </w:r>
          </w:p>
        </w:tc>
      </w:tr>
      <w:tr w:rsidR="00060916" w:rsidRPr="001C2288" w14:paraId="5BB670F6" w14:textId="77777777" w:rsidTr="00060916">
        <w:trPr>
          <w:cantSplit/>
          <w:trHeight w:val="227"/>
        </w:trPr>
        <w:tc>
          <w:tcPr>
            <w:tcW w:w="2991" w:type="dxa"/>
            <w:shd w:val="clear" w:color="auto" w:fill="auto"/>
            <w:vAlign w:val="center"/>
            <w:hideMark/>
          </w:tcPr>
          <w:p w14:paraId="0A1D3B28"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GADA only</w:t>
            </w:r>
          </w:p>
        </w:tc>
        <w:tc>
          <w:tcPr>
            <w:tcW w:w="710" w:type="dxa"/>
            <w:shd w:val="clear" w:color="auto" w:fill="auto"/>
            <w:vAlign w:val="center"/>
            <w:hideMark/>
          </w:tcPr>
          <w:p w14:paraId="1E73188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w:t>
            </w:r>
          </w:p>
        </w:tc>
        <w:tc>
          <w:tcPr>
            <w:tcW w:w="850" w:type="dxa"/>
            <w:shd w:val="clear" w:color="auto" w:fill="auto"/>
            <w:vAlign w:val="center"/>
            <w:hideMark/>
          </w:tcPr>
          <w:p w14:paraId="40814A03"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20.0</w:t>
            </w:r>
          </w:p>
        </w:tc>
        <w:tc>
          <w:tcPr>
            <w:tcW w:w="709" w:type="dxa"/>
            <w:shd w:val="clear" w:color="auto" w:fill="auto"/>
            <w:vAlign w:val="center"/>
            <w:hideMark/>
          </w:tcPr>
          <w:p w14:paraId="3B0133CD" w14:textId="77777777" w:rsidR="00060916" w:rsidRPr="001C2288" w:rsidRDefault="00060916" w:rsidP="001C2288">
            <w:pPr>
              <w:spacing w:after="0"/>
              <w:jc w:val="center"/>
              <w:rPr>
                <w:rFonts w:ascii="Times New Roman" w:eastAsia="Times New Roman" w:hAnsi="Times New Roman" w:cs="Times New Roman"/>
                <w:b/>
                <w:bCs/>
                <w:color w:val="000000"/>
                <w:sz w:val="22"/>
                <w:szCs w:val="22"/>
                <w:lang w:eastAsia="en-US"/>
              </w:rPr>
            </w:pPr>
            <w:r w:rsidRPr="001C2288">
              <w:rPr>
                <w:rFonts w:ascii="Times New Roman" w:eastAsia="Times New Roman" w:hAnsi="Times New Roman" w:cs="Times New Roman"/>
                <w:b/>
                <w:bCs/>
                <w:color w:val="000000"/>
                <w:sz w:val="22"/>
                <w:szCs w:val="22"/>
                <w:lang w:eastAsia="en-US"/>
              </w:rPr>
              <w:t>4</w:t>
            </w:r>
          </w:p>
        </w:tc>
        <w:tc>
          <w:tcPr>
            <w:tcW w:w="992" w:type="dxa"/>
            <w:shd w:val="clear" w:color="auto" w:fill="auto"/>
            <w:vAlign w:val="center"/>
            <w:hideMark/>
          </w:tcPr>
          <w:p w14:paraId="382D09BA" w14:textId="77777777" w:rsidR="00060916" w:rsidRPr="001C2288" w:rsidRDefault="00060916" w:rsidP="001C2288">
            <w:pPr>
              <w:spacing w:after="0"/>
              <w:jc w:val="center"/>
              <w:rPr>
                <w:rFonts w:ascii="Times New Roman" w:eastAsia="Times New Roman" w:hAnsi="Times New Roman" w:cs="Times New Roman"/>
                <w:b/>
                <w:bCs/>
                <w:color w:val="000000"/>
                <w:sz w:val="22"/>
                <w:szCs w:val="22"/>
                <w:lang w:eastAsia="en-US"/>
              </w:rPr>
            </w:pPr>
            <w:r w:rsidRPr="001C2288">
              <w:rPr>
                <w:rFonts w:ascii="Times New Roman" w:eastAsia="Times New Roman" w:hAnsi="Times New Roman" w:cs="Times New Roman"/>
                <w:b/>
                <w:bCs/>
                <w:color w:val="000000"/>
                <w:sz w:val="22"/>
                <w:szCs w:val="22"/>
                <w:lang w:eastAsia="en-US"/>
              </w:rPr>
              <w:t>80.0*</w:t>
            </w:r>
          </w:p>
        </w:tc>
        <w:tc>
          <w:tcPr>
            <w:tcW w:w="851" w:type="dxa"/>
            <w:shd w:val="clear" w:color="auto" w:fill="auto"/>
            <w:vAlign w:val="center"/>
            <w:hideMark/>
          </w:tcPr>
          <w:p w14:paraId="32DAFEA3"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1667736E"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851" w:type="dxa"/>
            <w:shd w:val="clear" w:color="auto" w:fill="auto"/>
            <w:vAlign w:val="center"/>
            <w:hideMark/>
          </w:tcPr>
          <w:p w14:paraId="19C40FFD"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11A62C43"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709" w:type="dxa"/>
            <w:shd w:val="clear" w:color="auto" w:fill="auto"/>
            <w:vAlign w:val="center"/>
            <w:hideMark/>
          </w:tcPr>
          <w:p w14:paraId="2EFCC787"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5</w:t>
            </w:r>
          </w:p>
        </w:tc>
        <w:tc>
          <w:tcPr>
            <w:tcW w:w="850" w:type="dxa"/>
            <w:gridSpan w:val="2"/>
            <w:shd w:val="clear" w:color="auto" w:fill="auto"/>
            <w:hideMark/>
          </w:tcPr>
          <w:p w14:paraId="327F60EF"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100.0</w:t>
            </w:r>
          </w:p>
        </w:tc>
      </w:tr>
      <w:tr w:rsidR="00060916" w:rsidRPr="001C2288" w14:paraId="43831C69" w14:textId="77777777" w:rsidTr="00060916">
        <w:trPr>
          <w:cantSplit/>
          <w:trHeight w:val="227"/>
        </w:trPr>
        <w:tc>
          <w:tcPr>
            <w:tcW w:w="2991" w:type="dxa"/>
            <w:shd w:val="clear" w:color="auto" w:fill="auto"/>
            <w:vAlign w:val="center"/>
            <w:hideMark/>
          </w:tcPr>
          <w:p w14:paraId="011879C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IA-2A only</w:t>
            </w:r>
          </w:p>
        </w:tc>
        <w:tc>
          <w:tcPr>
            <w:tcW w:w="710" w:type="dxa"/>
            <w:shd w:val="clear" w:color="auto" w:fill="auto"/>
            <w:vAlign w:val="center"/>
            <w:hideMark/>
          </w:tcPr>
          <w:p w14:paraId="23050DD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6</w:t>
            </w:r>
          </w:p>
        </w:tc>
        <w:tc>
          <w:tcPr>
            <w:tcW w:w="850" w:type="dxa"/>
            <w:shd w:val="clear" w:color="auto" w:fill="auto"/>
            <w:vAlign w:val="center"/>
            <w:hideMark/>
          </w:tcPr>
          <w:p w14:paraId="13F14B60"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40.0</w:t>
            </w:r>
          </w:p>
        </w:tc>
        <w:tc>
          <w:tcPr>
            <w:tcW w:w="709" w:type="dxa"/>
            <w:shd w:val="clear" w:color="auto" w:fill="auto"/>
            <w:vAlign w:val="center"/>
            <w:hideMark/>
          </w:tcPr>
          <w:p w14:paraId="2AE5656D"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2</w:t>
            </w:r>
          </w:p>
        </w:tc>
        <w:tc>
          <w:tcPr>
            <w:tcW w:w="992" w:type="dxa"/>
            <w:shd w:val="clear" w:color="auto" w:fill="auto"/>
            <w:vAlign w:val="center"/>
            <w:hideMark/>
          </w:tcPr>
          <w:p w14:paraId="3D70C3A1"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13.3</w:t>
            </w:r>
          </w:p>
        </w:tc>
        <w:tc>
          <w:tcPr>
            <w:tcW w:w="851" w:type="dxa"/>
            <w:shd w:val="clear" w:color="auto" w:fill="auto"/>
            <w:vAlign w:val="center"/>
            <w:hideMark/>
          </w:tcPr>
          <w:p w14:paraId="2A0DBC16" w14:textId="77777777" w:rsidR="00060916" w:rsidRPr="001C2288" w:rsidRDefault="00060916" w:rsidP="001C2288">
            <w:pPr>
              <w:spacing w:after="0"/>
              <w:jc w:val="center"/>
              <w:rPr>
                <w:rFonts w:ascii="Times New Roman" w:eastAsia="Times New Roman" w:hAnsi="Times New Roman" w:cs="Times New Roman"/>
                <w:b/>
                <w:bCs/>
                <w:color w:val="000000"/>
                <w:sz w:val="22"/>
                <w:szCs w:val="22"/>
                <w:lang w:eastAsia="en-US"/>
              </w:rPr>
            </w:pPr>
            <w:r w:rsidRPr="001C2288">
              <w:rPr>
                <w:rFonts w:ascii="Times New Roman" w:eastAsia="Times New Roman" w:hAnsi="Times New Roman" w:cs="Times New Roman"/>
                <w:b/>
                <w:bCs/>
                <w:color w:val="000000"/>
                <w:sz w:val="22"/>
                <w:szCs w:val="22"/>
                <w:lang w:eastAsia="en-US"/>
              </w:rPr>
              <w:t>7</w:t>
            </w:r>
          </w:p>
        </w:tc>
        <w:tc>
          <w:tcPr>
            <w:tcW w:w="992" w:type="dxa"/>
            <w:shd w:val="clear" w:color="auto" w:fill="auto"/>
            <w:vAlign w:val="center"/>
            <w:hideMark/>
          </w:tcPr>
          <w:p w14:paraId="6BF569D0" w14:textId="77777777" w:rsidR="00060916" w:rsidRPr="001C2288" w:rsidRDefault="00060916" w:rsidP="001C2288">
            <w:pPr>
              <w:spacing w:after="0"/>
              <w:jc w:val="center"/>
              <w:rPr>
                <w:rFonts w:ascii="Times New Roman" w:eastAsia="Times New Roman" w:hAnsi="Times New Roman" w:cs="Times New Roman"/>
                <w:b/>
                <w:bCs/>
                <w:color w:val="000000"/>
                <w:sz w:val="22"/>
                <w:szCs w:val="22"/>
                <w:lang w:eastAsia="en-US"/>
              </w:rPr>
            </w:pPr>
            <w:r w:rsidRPr="001C2288">
              <w:rPr>
                <w:rFonts w:ascii="Times New Roman" w:eastAsia="Times New Roman" w:hAnsi="Times New Roman" w:cs="Times New Roman"/>
                <w:b/>
                <w:bCs/>
                <w:color w:val="000000"/>
                <w:sz w:val="22"/>
                <w:szCs w:val="22"/>
                <w:lang w:eastAsia="en-US"/>
              </w:rPr>
              <w:t>46.7***</w:t>
            </w:r>
          </w:p>
        </w:tc>
        <w:tc>
          <w:tcPr>
            <w:tcW w:w="851" w:type="dxa"/>
            <w:shd w:val="clear" w:color="auto" w:fill="auto"/>
            <w:vAlign w:val="center"/>
            <w:hideMark/>
          </w:tcPr>
          <w:p w14:paraId="40E937E4"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4E11EBE3"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709" w:type="dxa"/>
            <w:shd w:val="clear" w:color="auto" w:fill="auto"/>
            <w:vAlign w:val="center"/>
            <w:hideMark/>
          </w:tcPr>
          <w:p w14:paraId="209336F0"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15</w:t>
            </w:r>
          </w:p>
        </w:tc>
        <w:tc>
          <w:tcPr>
            <w:tcW w:w="850" w:type="dxa"/>
            <w:gridSpan w:val="2"/>
            <w:shd w:val="clear" w:color="auto" w:fill="auto"/>
            <w:hideMark/>
          </w:tcPr>
          <w:p w14:paraId="4AAF5600"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100.0</w:t>
            </w:r>
          </w:p>
        </w:tc>
      </w:tr>
      <w:tr w:rsidR="00060916" w:rsidRPr="001C2288" w14:paraId="43533733" w14:textId="77777777" w:rsidTr="00060916">
        <w:trPr>
          <w:cantSplit/>
          <w:trHeight w:val="227"/>
        </w:trPr>
        <w:tc>
          <w:tcPr>
            <w:tcW w:w="2991" w:type="dxa"/>
            <w:shd w:val="clear" w:color="auto" w:fill="auto"/>
            <w:vAlign w:val="center"/>
            <w:hideMark/>
          </w:tcPr>
          <w:p w14:paraId="17E5BCE4"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IAA+GADA</w:t>
            </w:r>
          </w:p>
        </w:tc>
        <w:tc>
          <w:tcPr>
            <w:tcW w:w="710" w:type="dxa"/>
            <w:shd w:val="clear" w:color="auto" w:fill="auto"/>
            <w:vAlign w:val="center"/>
            <w:hideMark/>
          </w:tcPr>
          <w:p w14:paraId="638C3B03"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6</w:t>
            </w:r>
          </w:p>
        </w:tc>
        <w:tc>
          <w:tcPr>
            <w:tcW w:w="850" w:type="dxa"/>
            <w:shd w:val="clear" w:color="auto" w:fill="auto"/>
            <w:vAlign w:val="center"/>
            <w:hideMark/>
          </w:tcPr>
          <w:p w14:paraId="15C0C72C"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85.7</w:t>
            </w:r>
          </w:p>
        </w:tc>
        <w:tc>
          <w:tcPr>
            <w:tcW w:w="709" w:type="dxa"/>
            <w:shd w:val="clear" w:color="auto" w:fill="auto"/>
            <w:vAlign w:val="center"/>
            <w:hideMark/>
          </w:tcPr>
          <w:p w14:paraId="1FA597BC"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w:t>
            </w:r>
          </w:p>
        </w:tc>
        <w:tc>
          <w:tcPr>
            <w:tcW w:w="992" w:type="dxa"/>
            <w:shd w:val="clear" w:color="auto" w:fill="auto"/>
            <w:vAlign w:val="center"/>
            <w:hideMark/>
          </w:tcPr>
          <w:p w14:paraId="2EBADC58"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14.3</w:t>
            </w:r>
          </w:p>
        </w:tc>
        <w:tc>
          <w:tcPr>
            <w:tcW w:w="851" w:type="dxa"/>
            <w:shd w:val="clear" w:color="auto" w:fill="auto"/>
            <w:vAlign w:val="center"/>
            <w:hideMark/>
          </w:tcPr>
          <w:p w14:paraId="51A3D5AA"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1548AF5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851" w:type="dxa"/>
            <w:shd w:val="clear" w:color="auto" w:fill="auto"/>
            <w:vAlign w:val="center"/>
            <w:hideMark/>
          </w:tcPr>
          <w:p w14:paraId="207BEC4F"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4D2559A8"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709" w:type="dxa"/>
            <w:shd w:val="clear" w:color="auto" w:fill="auto"/>
            <w:vAlign w:val="center"/>
            <w:hideMark/>
          </w:tcPr>
          <w:p w14:paraId="2CED5C65"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7</w:t>
            </w:r>
          </w:p>
        </w:tc>
        <w:tc>
          <w:tcPr>
            <w:tcW w:w="850" w:type="dxa"/>
            <w:gridSpan w:val="2"/>
            <w:shd w:val="clear" w:color="auto" w:fill="auto"/>
            <w:hideMark/>
          </w:tcPr>
          <w:p w14:paraId="28FE6AC8"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100.0</w:t>
            </w:r>
          </w:p>
        </w:tc>
      </w:tr>
      <w:tr w:rsidR="00060916" w:rsidRPr="001C2288" w14:paraId="2FC1DFAE" w14:textId="77777777" w:rsidTr="00060916">
        <w:trPr>
          <w:cantSplit/>
          <w:trHeight w:val="227"/>
        </w:trPr>
        <w:tc>
          <w:tcPr>
            <w:tcW w:w="2991" w:type="dxa"/>
            <w:shd w:val="clear" w:color="auto" w:fill="auto"/>
            <w:vAlign w:val="center"/>
            <w:hideMark/>
          </w:tcPr>
          <w:p w14:paraId="6A79705F"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IAA+IA-2A</w:t>
            </w:r>
          </w:p>
        </w:tc>
        <w:tc>
          <w:tcPr>
            <w:tcW w:w="710" w:type="dxa"/>
            <w:shd w:val="clear" w:color="auto" w:fill="auto"/>
            <w:vAlign w:val="center"/>
            <w:hideMark/>
          </w:tcPr>
          <w:p w14:paraId="4FD8EC57"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5</w:t>
            </w:r>
          </w:p>
        </w:tc>
        <w:tc>
          <w:tcPr>
            <w:tcW w:w="850" w:type="dxa"/>
            <w:shd w:val="clear" w:color="auto" w:fill="auto"/>
            <w:vAlign w:val="center"/>
            <w:hideMark/>
          </w:tcPr>
          <w:p w14:paraId="4FEF9ACC"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71.4</w:t>
            </w:r>
          </w:p>
        </w:tc>
        <w:tc>
          <w:tcPr>
            <w:tcW w:w="709" w:type="dxa"/>
            <w:shd w:val="clear" w:color="auto" w:fill="auto"/>
            <w:vAlign w:val="center"/>
            <w:hideMark/>
          </w:tcPr>
          <w:p w14:paraId="3612721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7CB04228"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851" w:type="dxa"/>
            <w:shd w:val="clear" w:color="auto" w:fill="auto"/>
            <w:vAlign w:val="center"/>
            <w:hideMark/>
          </w:tcPr>
          <w:p w14:paraId="10E6FC42"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2</w:t>
            </w:r>
          </w:p>
        </w:tc>
        <w:tc>
          <w:tcPr>
            <w:tcW w:w="992" w:type="dxa"/>
            <w:shd w:val="clear" w:color="auto" w:fill="auto"/>
            <w:vAlign w:val="center"/>
            <w:hideMark/>
          </w:tcPr>
          <w:p w14:paraId="0868300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28.6</w:t>
            </w:r>
          </w:p>
        </w:tc>
        <w:tc>
          <w:tcPr>
            <w:tcW w:w="851" w:type="dxa"/>
            <w:shd w:val="clear" w:color="auto" w:fill="auto"/>
            <w:vAlign w:val="center"/>
            <w:hideMark/>
          </w:tcPr>
          <w:p w14:paraId="2007D517"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67868495"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709" w:type="dxa"/>
            <w:shd w:val="clear" w:color="auto" w:fill="auto"/>
            <w:vAlign w:val="center"/>
            <w:hideMark/>
          </w:tcPr>
          <w:p w14:paraId="2E992EEF"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7</w:t>
            </w:r>
          </w:p>
        </w:tc>
        <w:tc>
          <w:tcPr>
            <w:tcW w:w="850" w:type="dxa"/>
            <w:gridSpan w:val="2"/>
            <w:shd w:val="clear" w:color="auto" w:fill="auto"/>
            <w:hideMark/>
          </w:tcPr>
          <w:p w14:paraId="45AA4264"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100.0</w:t>
            </w:r>
          </w:p>
        </w:tc>
      </w:tr>
      <w:tr w:rsidR="00060916" w:rsidRPr="001C2288" w14:paraId="71F8C873" w14:textId="77777777" w:rsidTr="00060916">
        <w:trPr>
          <w:cantSplit/>
          <w:trHeight w:val="227"/>
        </w:trPr>
        <w:tc>
          <w:tcPr>
            <w:tcW w:w="2991" w:type="dxa"/>
            <w:shd w:val="clear" w:color="auto" w:fill="auto"/>
            <w:vAlign w:val="center"/>
            <w:hideMark/>
          </w:tcPr>
          <w:p w14:paraId="3BAED886"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IAA+ZnT8A</w:t>
            </w:r>
          </w:p>
        </w:tc>
        <w:tc>
          <w:tcPr>
            <w:tcW w:w="710" w:type="dxa"/>
            <w:shd w:val="clear" w:color="auto" w:fill="auto"/>
            <w:vAlign w:val="center"/>
            <w:hideMark/>
          </w:tcPr>
          <w:p w14:paraId="3DB55D01"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2</w:t>
            </w:r>
          </w:p>
        </w:tc>
        <w:tc>
          <w:tcPr>
            <w:tcW w:w="850" w:type="dxa"/>
            <w:shd w:val="clear" w:color="auto" w:fill="auto"/>
            <w:vAlign w:val="center"/>
            <w:hideMark/>
          </w:tcPr>
          <w:p w14:paraId="71BDBE69"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100.0</w:t>
            </w:r>
          </w:p>
        </w:tc>
        <w:tc>
          <w:tcPr>
            <w:tcW w:w="709" w:type="dxa"/>
            <w:shd w:val="clear" w:color="auto" w:fill="auto"/>
            <w:vAlign w:val="center"/>
            <w:hideMark/>
          </w:tcPr>
          <w:p w14:paraId="173EB430"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5B935A98"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851" w:type="dxa"/>
            <w:shd w:val="clear" w:color="auto" w:fill="auto"/>
            <w:vAlign w:val="center"/>
            <w:hideMark/>
          </w:tcPr>
          <w:p w14:paraId="3F076C29"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1ACD2CCD"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851" w:type="dxa"/>
            <w:shd w:val="clear" w:color="auto" w:fill="auto"/>
            <w:vAlign w:val="center"/>
            <w:hideMark/>
          </w:tcPr>
          <w:p w14:paraId="4C3C6806"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446F86D2"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709" w:type="dxa"/>
            <w:shd w:val="clear" w:color="auto" w:fill="auto"/>
            <w:vAlign w:val="center"/>
            <w:hideMark/>
          </w:tcPr>
          <w:p w14:paraId="0593FB90"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2</w:t>
            </w:r>
          </w:p>
        </w:tc>
        <w:tc>
          <w:tcPr>
            <w:tcW w:w="850" w:type="dxa"/>
            <w:gridSpan w:val="2"/>
            <w:shd w:val="clear" w:color="auto" w:fill="auto"/>
            <w:hideMark/>
          </w:tcPr>
          <w:p w14:paraId="19266B8D"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100.0</w:t>
            </w:r>
          </w:p>
        </w:tc>
      </w:tr>
      <w:tr w:rsidR="00060916" w:rsidRPr="001C2288" w14:paraId="02BB5B7C" w14:textId="77777777" w:rsidTr="00060916">
        <w:trPr>
          <w:cantSplit/>
          <w:trHeight w:val="227"/>
        </w:trPr>
        <w:tc>
          <w:tcPr>
            <w:tcW w:w="2991" w:type="dxa"/>
            <w:shd w:val="clear" w:color="auto" w:fill="auto"/>
            <w:vAlign w:val="center"/>
            <w:hideMark/>
          </w:tcPr>
          <w:p w14:paraId="702EE7E0"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GADA+IA-2A</w:t>
            </w:r>
          </w:p>
        </w:tc>
        <w:tc>
          <w:tcPr>
            <w:tcW w:w="710" w:type="dxa"/>
            <w:shd w:val="clear" w:color="auto" w:fill="auto"/>
            <w:vAlign w:val="center"/>
            <w:hideMark/>
          </w:tcPr>
          <w:p w14:paraId="52825F34"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850" w:type="dxa"/>
            <w:shd w:val="clear" w:color="auto" w:fill="auto"/>
            <w:vAlign w:val="center"/>
            <w:hideMark/>
          </w:tcPr>
          <w:p w14:paraId="6E8B3E35"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709" w:type="dxa"/>
            <w:shd w:val="clear" w:color="auto" w:fill="auto"/>
            <w:vAlign w:val="center"/>
            <w:hideMark/>
          </w:tcPr>
          <w:p w14:paraId="6EDE5BCE" w14:textId="77777777" w:rsidR="00060916" w:rsidRPr="001C2288" w:rsidRDefault="00060916" w:rsidP="001C2288">
            <w:pPr>
              <w:spacing w:after="0"/>
              <w:jc w:val="center"/>
              <w:rPr>
                <w:rFonts w:ascii="Times New Roman" w:eastAsia="Times New Roman" w:hAnsi="Times New Roman" w:cs="Times New Roman"/>
                <w:b/>
                <w:bCs/>
                <w:color w:val="000000"/>
                <w:sz w:val="22"/>
                <w:szCs w:val="22"/>
                <w:lang w:eastAsia="en-US"/>
              </w:rPr>
            </w:pPr>
            <w:r w:rsidRPr="001C2288">
              <w:rPr>
                <w:rFonts w:ascii="Times New Roman" w:eastAsia="Times New Roman" w:hAnsi="Times New Roman" w:cs="Times New Roman"/>
                <w:b/>
                <w:bCs/>
                <w:color w:val="000000"/>
                <w:sz w:val="22"/>
                <w:szCs w:val="22"/>
                <w:lang w:eastAsia="en-US"/>
              </w:rPr>
              <w:t>4</w:t>
            </w:r>
          </w:p>
        </w:tc>
        <w:tc>
          <w:tcPr>
            <w:tcW w:w="992" w:type="dxa"/>
            <w:shd w:val="clear" w:color="auto" w:fill="auto"/>
            <w:vAlign w:val="center"/>
            <w:hideMark/>
          </w:tcPr>
          <w:p w14:paraId="6374E50C" w14:textId="77777777" w:rsidR="00060916" w:rsidRPr="001C2288" w:rsidRDefault="00060916" w:rsidP="001C2288">
            <w:pPr>
              <w:spacing w:after="0"/>
              <w:jc w:val="center"/>
              <w:rPr>
                <w:rFonts w:ascii="Times New Roman" w:eastAsia="Times New Roman" w:hAnsi="Times New Roman" w:cs="Times New Roman"/>
                <w:b/>
                <w:bCs/>
                <w:color w:val="000000"/>
                <w:sz w:val="22"/>
                <w:szCs w:val="22"/>
                <w:lang w:eastAsia="en-US"/>
              </w:rPr>
            </w:pPr>
            <w:r w:rsidRPr="001C2288">
              <w:rPr>
                <w:rFonts w:ascii="Times New Roman" w:eastAsia="Times New Roman" w:hAnsi="Times New Roman" w:cs="Times New Roman"/>
                <w:b/>
                <w:bCs/>
                <w:color w:val="000000"/>
                <w:sz w:val="22"/>
                <w:szCs w:val="22"/>
                <w:lang w:eastAsia="en-US"/>
              </w:rPr>
              <w:t>80.0*</w:t>
            </w:r>
          </w:p>
        </w:tc>
        <w:tc>
          <w:tcPr>
            <w:tcW w:w="851" w:type="dxa"/>
            <w:shd w:val="clear" w:color="auto" w:fill="auto"/>
            <w:vAlign w:val="center"/>
            <w:hideMark/>
          </w:tcPr>
          <w:p w14:paraId="1683D6E7"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w:t>
            </w:r>
          </w:p>
        </w:tc>
        <w:tc>
          <w:tcPr>
            <w:tcW w:w="992" w:type="dxa"/>
            <w:shd w:val="clear" w:color="auto" w:fill="auto"/>
            <w:vAlign w:val="center"/>
            <w:hideMark/>
          </w:tcPr>
          <w:p w14:paraId="5AD811B7"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20.0</w:t>
            </w:r>
          </w:p>
        </w:tc>
        <w:tc>
          <w:tcPr>
            <w:tcW w:w="851" w:type="dxa"/>
            <w:shd w:val="clear" w:color="auto" w:fill="auto"/>
            <w:vAlign w:val="center"/>
            <w:hideMark/>
          </w:tcPr>
          <w:p w14:paraId="2E2C835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7CB806C8"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709" w:type="dxa"/>
            <w:shd w:val="clear" w:color="auto" w:fill="auto"/>
            <w:vAlign w:val="center"/>
            <w:hideMark/>
          </w:tcPr>
          <w:p w14:paraId="3AE926DC"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5</w:t>
            </w:r>
          </w:p>
        </w:tc>
        <w:tc>
          <w:tcPr>
            <w:tcW w:w="850" w:type="dxa"/>
            <w:gridSpan w:val="2"/>
            <w:shd w:val="clear" w:color="auto" w:fill="auto"/>
            <w:hideMark/>
          </w:tcPr>
          <w:p w14:paraId="1D8497AC"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100.0</w:t>
            </w:r>
          </w:p>
        </w:tc>
      </w:tr>
      <w:tr w:rsidR="00060916" w:rsidRPr="001C2288" w14:paraId="498E5CEE" w14:textId="77777777" w:rsidTr="00060916">
        <w:trPr>
          <w:cantSplit/>
          <w:trHeight w:val="227"/>
        </w:trPr>
        <w:tc>
          <w:tcPr>
            <w:tcW w:w="2991" w:type="dxa"/>
            <w:shd w:val="clear" w:color="auto" w:fill="auto"/>
            <w:vAlign w:val="center"/>
            <w:hideMark/>
          </w:tcPr>
          <w:p w14:paraId="68B147C9"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GADA+ZnT8A</w:t>
            </w:r>
          </w:p>
        </w:tc>
        <w:tc>
          <w:tcPr>
            <w:tcW w:w="710" w:type="dxa"/>
            <w:shd w:val="clear" w:color="auto" w:fill="auto"/>
            <w:vAlign w:val="center"/>
            <w:hideMark/>
          </w:tcPr>
          <w:p w14:paraId="741BDC82"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850" w:type="dxa"/>
            <w:shd w:val="clear" w:color="auto" w:fill="auto"/>
            <w:vAlign w:val="center"/>
            <w:hideMark/>
          </w:tcPr>
          <w:p w14:paraId="6BE76D0C"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709" w:type="dxa"/>
            <w:shd w:val="clear" w:color="auto" w:fill="auto"/>
            <w:vAlign w:val="center"/>
            <w:hideMark/>
          </w:tcPr>
          <w:p w14:paraId="284F4F16"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w:t>
            </w:r>
          </w:p>
        </w:tc>
        <w:tc>
          <w:tcPr>
            <w:tcW w:w="992" w:type="dxa"/>
            <w:shd w:val="clear" w:color="auto" w:fill="auto"/>
            <w:vAlign w:val="center"/>
            <w:hideMark/>
          </w:tcPr>
          <w:p w14:paraId="0599BDDC"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100.0</w:t>
            </w:r>
          </w:p>
        </w:tc>
        <w:tc>
          <w:tcPr>
            <w:tcW w:w="851" w:type="dxa"/>
            <w:shd w:val="clear" w:color="auto" w:fill="auto"/>
            <w:vAlign w:val="center"/>
            <w:hideMark/>
          </w:tcPr>
          <w:p w14:paraId="7615639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2D9B247A"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851" w:type="dxa"/>
            <w:shd w:val="clear" w:color="auto" w:fill="auto"/>
            <w:vAlign w:val="center"/>
            <w:hideMark/>
          </w:tcPr>
          <w:p w14:paraId="33D316D7"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44200AA0"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709" w:type="dxa"/>
            <w:shd w:val="clear" w:color="auto" w:fill="auto"/>
            <w:vAlign w:val="center"/>
            <w:hideMark/>
          </w:tcPr>
          <w:p w14:paraId="1C4471C5"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w:t>
            </w:r>
          </w:p>
        </w:tc>
        <w:tc>
          <w:tcPr>
            <w:tcW w:w="850" w:type="dxa"/>
            <w:gridSpan w:val="2"/>
            <w:shd w:val="clear" w:color="auto" w:fill="auto"/>
            <w:hideMark/>
          </w:tcPr>
          <w:p w14:paraId="08CD5DA6"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100.0</w:t>
            </w:r>
          </w:p>
        </w:tc>
      </w:tr>
      <w:tr w:rsidR="00060916" w:rsidRPr="001C2288" w14:paraId="0323F764" w14:textId="77777777" w:rsidTr="00060916">
        <w:trPr>
          <w:cantSplit/>
          <w:trHeight w:val="227"/>
        </w:trPr>
        <w:tc>
          <w:tcPr>
            <w:tcW w:w="2991" w:type="dxa"/>
            <w:shd w:val="clear" w:color="auto" w:fill="auto"/>
            <w:vAlign w:val="center"/>
            <w:hideMark/>
          </w:tcPr>
          <w:p w14:paraId="758FF611"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IA-2A+ZnT8A</w:t>
            </w:r>
          </w:p>
        </w:tc>
        <w:tc>
          <w:tcPr>
            <w:tcW w:w="710" w:type="dxa"/>
            <w:shd w:val="clear" w:color="auto" w:fill="auto"/>
            <w:vAlign w:val="center"/>
            <w:hideMark/>
          </w:tcPr>
          <w:p w14:paraId="2EDFE1B0"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4</w:t>
            </w:r>
          </w:p>
        </w:tc>
        <w:tc>
          <w:tcPr>
            <w:tcW w:w="850" w:type="dxa"/>
            <w:shd w:val="clear" w:color="auto" w:fill="auto"/>
            <w:vAlign w:val="center"/>
            <w:hideMark/>
          </w:tcPr>
          <w:p w14:paraId="5DE1EBFC"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50.0</w:t>
            </w:r>
          </w:p>
        </w:tc>
        <w:tc>
          <w:tcPr>
            <w:tcW w:w="709" w:type="dxa"/>
            <w:shd w:val="clear" w:color="auto" w:fill="auto"/>
            <w:vAlign w:val="center"/>
            <w:hideMark/>
          </w:tcPr>
          <w:p w14:paraId="3F271497"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594DA9DD"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851" w:type="dxa"/>
            <w:shd w:val="clear" w:color="auto" w:fill="auto"/>
            <w:vAlign w:val="center"/>
            <w:hideMark/>
          </w:tcPr>
          <w:p w14:paraId="137A684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w:t>
            </w:r>
          </w:p>
        </w:tc>
        <w:tc>
          <w:tcPr>
            <w:tcW w:w="992" w:type="dxa"/>
            <w:shd w:val="clear" w:color="auto" w:fill="auto"/>
            <w:vAlign w:val="center"/>
            <w:hideMark/>
          </w:tcPr>
          <w:p w14:paraId="59FFB307"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12.5</w:t>
            </w:r>
          </w:p>
        </w:tc>
        <w:tc>
          <w:tcPr>
            <w:tcW w:w="851" w:type="dxa"/>
            <w:shd w:val="clear" w:color="auto" w:fill="auto"/>
            <w:vAlign w:val="center"/>
            <w:hideMark/>
          </w:tcPr>
          <w:p w14:paraId="4183ECB5" w14:textId="77777777" w:rsidR="00060916" w:rsidRPr="001C2288" w:rsidRDefault="00060916" w:rsidP="001C2288">
            <w:pPr>
              <w:spacing w:after="0"/>
              <w:jc w:val="center"/>
              <w:rPr>
                <w:rFonts w:ascii="Times New Roman" w:eastAsia="Times New Roman" w:hAnsi="Times New Roman" w:cs="Times New Roman"/>
                <w:b/>
                <w:bCs/>
                <w:color w:val="000000"/>
                <w:sz w:val="22"/>
                <w:szCs w:val="22"/>
                <w:lang w:eastAsia="en-US"/>
              </w:rPr>
            </w:pPr>
            <w:r w:rsidRPr="001C2288">
              <w:rPr>
                <w:rFonts w:ascii="Times New Roman" w:eastAsia="Times New Roman" w:hAnsi="Times New Roman" w:cs="Times New Roman"/>
                <w:b/>
                <w:bCs/>
                <w:color w:val="000000"/>
                <w:sz w:val="22"/>
                <w:szCs w:val="22"/>
                <w:lang w:eastAsia="en-US"/>
              </w:rPr>
              <w:t>3</w:t>
            </w:r>
          </w:p>
        </w:tc>
        <w:tc>
          <w:tcPr>
            <w:tcW w:w="992" w:type="dxa"/>
            <w:shd w:val="clear" w:color="auto" w:fill="auto"/>
            <w:vAlign w:val="center"/>
            <w:hideMark/>
          </w:tcPr>
          <w:p w14:paraId="7D1CBB6F" w14:textId="77777777" w:rsidR="00060916" w:rsidRPr="001C2288" w:rsidRDefault="00060916" w:rsidP="001C2288">
            <w:pPr>
              <w:spacing w:after="0"/>
              <w:jc w:val="center"/>
              <w:rPr>
                <w:rFonts w:ascii="Times New Roman" w:eastAsia="Times New Roman" w:hAnsi="Times New Roman" w:cs="Times New Roman"/>
                <w:b/>
                <w:bCs/>
                <w:color w:val="000000"/>
                <w:sz w:val="22"/>
                <w:szCs w:val="22"/>
                <w:lang w:eastAsia="en-US"/>
              </w:rPr>
            </w:pPr>
            <w:r w:rsidRPr="001C2288">
              <w:rPr>
                <w:rFonts w:ascii="Times New Roman" w:eastAsia="Times New Roman" w:hAnsi="Times New Roman" w:cs="Times New Roman"/>
                <w:b/>
                <w:bCs/>
                <w:color w:val="000000"/>
                <w:sz w:val="22"/>
                <w:szCs w:val="22"/>
                <w:lang w:eastAsia="en-US"/>
              </w:rPr>
              <w:t>37.5***</w:t>
            </w:r>
          </w:p>
        </w:tc>
        <w:tc>
          <w:tcPr>
            <w:tcW w:w="709" w:type="dxa"/>
            <w:shd w:val="clear" w:color="auto" w:fill="auto"/>
            <w:vAlign w:val="center"/>
            <w:hideMark/>
          </w:tcPr>
          <w:p w14:paraId="524F8FCD"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8</w:t>
            </w:r>
          </w:p>
        </w:tc>
        <w:tc>
          <w:tcPr>
            <w:tcW w:w="850" w:type="dxa"/>
            <w:gridSpan w:val="2"/>
            <w:shd w:val="clear" w:color="auto" w:fill="auto"/>
            <w:hideMark/>
          </w:tcPr>
          <w:p w14:paraId="514C9CB0"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100.0</w:t>
            </w:r>
          </w:p>
        </w:tc>
      </w:tr>
      <w:tr w:rsidR="00060916" w:rsidRPr="001C2288" w14:paraId="10DB9F6A" w14:textId="77777777" w:rsidTr="00060916">
        <w:trPr>
          <w:cantSplit/>
          <w:trHeight w:val="227"/>
        </w:trPr>
        <w:tc>
          <w:tcPr>
            <w:tcW w:w="2991" w:type="dxa"/>
            <w:shd w:val="clear" w:color="auto" w:fill="auto"/>
            <w:vAlign w:val="center"/>
            <w:hideMark/>
          </w:tcPr>
          <w:p w14:paraId="15D65693"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IAA+GADA+IA-2A</w:t>
            </w:r>
          </w:p>
        </w:tc>
        <w:tc>
          <w:tcPr>
            <w:tcW w:w="710" w:type="dxa"/>
            <w:shd w:val="clear" w:color="auto" w:fill="auto"/>
            <w:vAlign w:val="center"/>
            <w:hideMark/>
          </w:tcPr>
          <w:p w14:paraId="5AC4156D"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2</w:t>
            </w:r>
          </w:p>
        </w:tc>
        <w:tc>
          <w:tcPr>
            <w:tcW w:w="850" w:type="dxa"/>
            <w:shd w:val="clear" w:color="auto" w:fill="auto"/>
            <w:vAlign w:val="center"/>
            <w:hideMark/>
          </w:tcPr>
          <w:p w14:paraId="2F76E724"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28.6</w:t>
            </w:r>
          </w:p>
        </w:tc>
        <w:tc>
          <w:tcPr>
            <w:tcW w:w="709" w:type="dxa"/>
            <w:shd w:val="clear" w:color="auto" w:fill="auto"/>
            <w:vAlign w:val="center"/>
            <w:hideMark/>
          </w:tcPr>
          <w:p w14:paraId="7F8E232C" w14:textId="77777777" w:rsidR="00060916" w:rsidRPr="001C2288" w:rsidRDefault="00060916" w:rsidP="001C2288">
            <w:pPr>
              <w:spacing w:after="0"/>
              <w:jc w:val="center"/>
              <w:rPr>
                <w:rFonts w:ascii="Times New Roman" w:eastAsia="Times New Roman" w:hAnsi="Times New Roman" w:cs="Times New Roman"/>
                <w:b/>
                <w:bCs/>
                <w:color w:val="000000"/>
                <w:sz w:val="22"/>
                <w:szCs w:val="22"/>
                <w:lang w:eastAsia="en-US"/>
              </w:rPr>
            </w:pPr>
            <w:r w:rsidRPr="001C2288">
              <w:rPr>
                <w:rFonts w:ascii="Times New Roman" w:eastAsia="Times New Roman" w:hAnsi="Times New Roman" w:cs="Times New Roman"/>
                <w:b/>
                <w:bCs/>
                <w:color w:val="000000"/>
                <w:sz w:val="22"/>
                <w:szCs w:val="22"/>
                <w:lang w:eastAsia="en-US"/>
              </w:rPr>
              <w:t>5</w:t>
            </w:r>
          </w:p>
        </w:tc>
        <w:tc>
          <w:tcPr>
            <w:tcW w:w="992" w:type="dxa"/>
            <w:shd w:val="clear" w:color="auto" w:fill="auto"/>
            <w:vAlign w:val="center"/>
            <w:hideMark/>
          </w:tcPr>
          <w:p w14:paraId="0AE839B0" w14:textId="77777777" w:rsidR="00060916" w:rsidRPr="001C2288" w:rsidRDefault="00060916" w:rsidP="001C2288">
            <w:pPr>
              <w:spacing w:after="0"/>
              <w:jc w:val="center"/>
              <w:rPr>
                <w:rFonts w:ascii="Times New Roman" w:eastAsia="Times New Roman" w:hAnsi="Times New Roman" w:cs="Times New Roman"/>
                <w:b/>
                <w:bCs/>
                <w:color w:val="000000"/>
                <w:sz w:val="22"/>
                <w:szCs w:val="22"/>
                <w:lang w:eastAsia="en-US"/>
              </w:rPr>
            </w:pPr>
            <w:r w:rsidRPr="001C2288">
              <w:rPr>
                <w:rFonts w:ascii="Times New Roman" w:eastAsia="Times New Roman" w:hAnsi="Times New Roman" w:cs="Times New Roman"/>
                <w:b/>
                <w:bCs/>
                <w:color w:val="000000"/>
                <w:sz w:val="22"/>
                <w:szCs w:val="22"/>
                <w:lang w:eastAsia="en-US"/>
              </w:rPr>
              <w:t>71.4*</w:t>
            </w:r>
          </w:p>
        </w:tc>
        <w:tc>
          <w:tcPr>
            <w:tcW w:w="851" w:type="dxa"/>
            <w:shd w:val="clear" w:color="auto" w:fill="auto"/>
            <w:vAlign w:val="center"/>
            <w:hideMark/>
          </w:tcPr>
          <w:p w14:paraId="09F9BB3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4C9072F1"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851" w:type="dxa"/>
            <w:shd w:val="clear" w:color="auto" w:fill="auto"/>
            <w:vAlign w:val="center"/>
            <w:hideMark/>
          </w:tcPr>
          <w:p w14:paraId="5C965D58"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0F87D1FD"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709" w:type="dxa"/>
            <w:shd w:val="clear" w:color="auto" w:fill="auto"/>
            <w:vAlign w:val="center"/>
            <w:hideMark/>
          </w:tcPr>
          <w:p w14:paraId="688F824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7</w:t>
            </w:r>
          </w:p>
        </w:tc>
        <w:tc>
          <w:tcPr>
            <w:tcW w:w="850" w:type="dxa"/>
            <w:gridSpan w:val="2"/>
            <w:shd w:val="clear" w:color="auto" w:fill="auto"/>
            <w:hideMark/>
          </w:tcPr>
          <w:p w14:paraId="6486579A"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100.0</w:t>
            </w:r>
          </w:p>
        </w:tc>
      </w:tr>
      <w:tr w:rsidR="00060916" w:rsidRPr="001C2288" w14:paraId="53E56527" w14:textId="77777777" w:rsidTr="00060916">
        <w:trPr>
          <w:cantSplit/>
          <w:trHeight w:val="227"/>
        </w:trPr>
        <w:tc>
          <w:tcPr>
            <w:tcW w:w="2991" w:type="dxa"/>
            <w:shd w:val="clear" w:color="auto" w:fill="auto"/>
            <w:vAlign w:val="center"/>
            <w:hideMark/>
          </w:tcPr>
          <w:p w14:paraId="547F71A2"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IAA+GADA+ZnT8A</w:t>
            </w:r>
          </w:p>
        </w:tc>
        <w:tc>
          <w:tcPr>
            <w:tcW w:w="710" w:type="dxa"/>
            <w:shd w:val="clear" w:color="auto" w:fill="auto"/>
            <w:vAlign w:val="center"/>
            <w:hideMark/>
          </w:tcPr>
          <w:p w14:paraId="383742AC"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850" w:type="dxa"/>
            <w:shd w:val="clear" w:color="auto" w:fill="auto"/>
            <w:vAlign w:val="center"/>
            <w:hideMark/>
          </w:tcPr>
          <w:p w14:paraId="3B058CC3"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709" w:type="dxa"/>
            <w:shd w:val="clear" w:color="auto" w:fill="auto"/>
            <w:vAlign w:val="center"/>
            <w:hideMark/>
          </w:tcPr>
          <w:p w14:paraId="5EF5EB3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w:t>
            </w:r>
          </w:p>
        </w:tc>
        <w:tc>
          <w:tcPr>
            <w:tcW w:w="992" w:type="dxa"/>
            <w:shd w:val="clear" w:color="auto" w:fill="auto"/>
            <w:vAlign w:val="center"/>
            <w:hideMark/>
          </w:tcPr>
          <w:p w14:paraId="1B4E20D6"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100.0</w:t>
            </w:r>
          </w:p>
        </w:tc>
        <w:tc>
          <w:tcPr>
            <w:tcW w:w="851" w:type="dxa"/>
            <w:shd w:val="clear" w:color="auto" w:fill="auto"/>
            <w:vAlign w:val="center"/>
            <w:hideMark/>
          </w:tcPr>
          <w:p w14:paraId="1F4E6286"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1D266BAC"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851" w:type="dxa"/>
            <w:shd w:val="clear" w:color="auto" w:fill="auto"/>
            <w:vAlign w:val="center"/>
            <w:hideMark/>
          </w:tcPr>
          <w:p w14:paraId="65FD79C7"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4835AE65"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709" w:type="dxa"/>
            <w:shd w:val="clear" w:color="auto" w:fill="auto"/>
            <w:vAlign w:val="center"/>
            <w:hideMark/>
          </w:tcPr>
          <w:p w14:paraId="4E703022"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w:t>
            </w:r>
          </w:p>
        </w:tc>
        <w:tc>
          <w:tcPr>
            <w:tcW w:w="850" w:type="dxa"/>
            <w:gridSpan w:val="2"/>
            <w:shd w:val="clear" w:color="auto" w:fill="auto"/>
            <w:hideMark/>
          </w:tcPr>
          <w:p w14:paraId="40F36137"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100.0</w:t>
            </w:r>
          </w:p>
        </w:tc>
      </w:tr>
      <w:tr w:rsidR="00060916" w:rsidRPr="001C2288" w14:paraId="55E2FB15" w14:textId="77777777" w:rsidTr="00060916">
        <w:trPr>
          <w:cantSplit/>
          <w:trHeight w:val="227"/>
        </w:trPr>
        <w:tc>
          <w:tcPr>
            <w:tcW w:w="2991" w:type="dxa"/>
            <w:shd w:val="clear" w:color="auto" w:fill="auto"/>
            <w:vAlign w:val="center"/>
            <w:hideMark/>
          </w:tcPr>
          <w:p w14:paraId="226671C5"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IAA+IA-2A+ZnT8A</w:t>
            </w:r>
          </w:p>
        </w:tc>
        <w:tc>
          <w:tcPr>
            <w:tcW w:w="710" w:type="dxa"/>
            <w:shd w:val="clear" w:color="auto" w:fill="auto"/>
            <w:vAlign w:val="center"/>
            <w:hideMark/>
          </w:tcPr>
          <w:p w14:paraId="4F275BEC" w14:textId="77777777" w:rsidR="00060916" w:rsidRPr="001C2288" w:rsidRDefault="00060916" w:rsidP="001C2288">
            <w:pPr>
              <w:spacing w:after="0"/>
              <w:jc w:val="center"/>
              <w:rPr>
                <w:rFonts w:ascii="Times New Roman" w:eastAsia="Times New Roman" w:hAnsi="Times New Roman" w:cs="Times New Roman"/>
                <w:b/>
                <w:bCs/>
                <w:color w:val="000000"/>
                <w:sz w:val="22"/>
                <w:szCs w:val="22"/>
                <w:lang w:eastAsia="en-US"/>
              </w:rPr>
            </w:pPr>
            <w:r w:rsidRPr="001C2288">
              <w:rPr>
                <w:rFonts w:ascii="Times New Roman" w:eastAsia="Times New Roman" w:hAnsi="Times New Roman" w:cs="Times New Roman"/>
                <w:b/>
                <w:bCs/>
                <w:color w:val="000000"/>
                <w:sz w:val="22"/>
                <w:szCs w:val="22"/>
                <w:lang w:eastAsia="en-US"/>
              </w:rPr>
              <w:t>13</w:t>
            </w:r>
          </w:p>
        </w:tc>
        <w:tc>
          <w:tcPr>
            <w:tcW w:w="850" w:type="dxa"/>
            <w:shd w:val="clear" w:color="auto" w:fill="auto"/>
            <w:vAlign w:val="center"/>
            <w:hideMark/>
          </w:tcPr>
          <w:p w14:paraId="33FE3FE8" w14:textId="77777777" w:rsidR="00060916" w:rsidRPr="001C2288" w:rsidRDefault="00060916" w:rsidP="001C2288">
            <w:pPr>
              <w:spacing w:after="0"/>
              <w:jc w:val="center"/>
              <w:rPr>
                <w:rFonts w:ascii="Times New Roman" w:eastAsia="Times New Roman" w:hAnsi="Times New Roman" w:cs="Times New Roman"/>
                <w:b/>
                <w:bCs/>
                <w:color w:val="000000"/>
                <w:sz w:val="22"/>
                <w:szCs w:val="22"/>
                <w:lang w:eastAsia="en-US"/>
              </w:rPr>
            </w:pPr>
            <w:r w:rsidRPr="001C2288">
              <w:rPr>
                <w:rFonts w:ascii="Times New Roman" w:eastAsia="Times New Roman" w:hAnsi="Times New Roman" w:cs="Times New Roman"/>
                <w:b/>
                <w:bCs/>
                <w:color w:val="000000"/>
                <w:sz w:val="22"/>
                <w:szCs w:val="22"/>
                <w:lang w:eastAsia="en-US"/>
              </w:rPr>
              <w:t>81.3*</w:t>
            </w:r>
          </w:p>
        </w:tc>
        <w:tc>
          <w:tcPr>
            <w:tcW w:w="709" w:type="dxa"/>
            <w:shd w:val="clear" w:color="auto" w:fill="auto"/>
            <w:vAlign w:val="center"/>
            <w:hideMark/>
          </w:tcPr>
          <w:p w14:paraId="3BE67296"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12C6AD07"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851" w:type="dxa"/>
            <w:shd w:val="clear" w:color="auto" w:fill="auto"/>
            <w:vAlign w:val="center"/>
            <w:hideMark/>
          </w:tcPr>
          <w:p w14:paraId="6AE8926C"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w:t>
            </w:r>
          </w:p>
        </w:tc>
        <w:tc>
          <w:tcPr>
            <w:tcW w:w="992" w:type="dxa"/>
            <w:shd w:val="clear" w:color="auto" w:fill="auto"/>
            <w:vAlign w:val="center"/>
            <w:hideMark/>
          </w:tcPr>
          <w:p w14:paraId="774631DE"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6.3</w:t>
            </w:r>
          </w:p>
        </w:tc>
        <w:tc>
          <w:tcPr>
            <w:tcW w:w="851" w:type="dxa"/>
            <w:shd w:val="clear" w:color="auto" w:fill="auto"/>
            <w:vAlign w:val="center"/>
            <w:hideMark/>
          </w:tcPr>
          <w:p w14:paraId="5AF3FC92"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2</w:t>
            </w:r>
          </w:p>
        </w:tc>
        <w:tc>
          <w:tcPr>
            <w:tcW w:w="992" w:type="dxa"/>
            <w:shd w:val="clear" w:color="auto" w:fill="auto"/>
            <w:vAlign w:val="center"/>
            <w:hideMark/>
          </w:tcPr>
          <w:p w14:paraId="5D2D4EA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12.5</w:t>
            </w:r>
          </w:p>
        </w:tc>
        <w:tc>
          <w:tcPr>
            <w:tcW w:w="709" w:type="dxa"/>
            <w:shd w:val="clear" w:color="auto" w:fill="auto"/>
            <w:vAlign w:val="center"/>
            <w:hideMark/>
          </w:tcPr>
          <w:p w14:paraId="2E2FE9F6"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16</w:t>
            </w:r>
          </w:p>
        </w:tc>
        <w:tc>
          <w:tcPr>
            <w:tcW w:w="850" w:type="dxa"/>
            <w:gridSpan w:val="2"/>
            <w:shd w:val="clear" w:color="auto" w:fill="auto"/>
            <w:hideMark/>
          </w:tcPr>
          <w:p w14:paraId="7F2F5529"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100.0</w:t>
            </w:r>
          </w:p>
        </w:tc>
      </w:tr>
      <w:tr w:rsidR="00060916" w:rsidRPr="001C2288" w14:paraId="286D95F7" w14:textId="77777777" w:rsidTr="00060916">
        <w:trPr>
          <w:cantSplit/>
          <w:trHeight w:val="227"/>
        </w:trPr>
        <w:tc>
          <w:tcPr>
            <w:tcW w:w="2991" w:type="dxa"/>
            <w:shd w:val="clear" w:color="auto" w:fill="auto"/>
            <w:vAlign w:val="center"/>
            <w:hideMark/>
          </w:tcPr>
          <w:p w14:paraId="7FC731C3"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GADA+IA-2A+ZnT8A</w:t>
            </w:r>
          </w:p>
        </w:tc>
        <w:tc>
          <w:tcPr>
            <w:tcW w:w="710" w:type="dxa"/>
            <w:shd w:val="clear" w:color="auto" w:fill="auto"/>
            <w:vAlign w:val="center"/>
            <w:hideMark/>
          </w:tcPr>
          <w:p w14:paraId="17CCFD94"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4</w:t>
            </w:r>
          </w:p>
        </w:tc>
        <w:tc>
          <w:tcPr>
            <w:tcW w:w="850" w:type="dxa"/>
            <w:shd w:val="clear" w:color="auto" w:fill="auto"/>
            <w:vAlign w:val="center"/>
            <w:hideMark/>
          </w:tcPr>
          <w:p w14:paraId="2E28D46F"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28.6</w:t>
            </w:r>
          </w:p>
        </w:tc>
        <w:tc>
          <w:tcPr>
            <w:tcW w:w="709" w:type="dxa"/>
            <w:shd w:val="clear" w:color="auto" w:fill="auto"/>
            <w:vAlign w:val="center"/>
            <w:hideMark/>
          </w:tcPr>
          <w:p w14:paraId="6F6A6C9B" w14:textId="77777777" w:rsidR="00060916" w:rsidRPr="001C2288" w:rsidRDefault="00060916" w:rsidP="001C2288">
            <w:pPr>
              <w:spacing w:after="0"/>
              <w:jc w:val="center"/>
              <w:rPr>
                <w:rFonts w:ascii="Times New Roman" w:eastAsia="Times New Roman" w:hAnsi="Times New Roman" w:cs="Times New Roman"/>
                <w:b/>
                <w:bCs/>
                <w:color w:val="000000"/>
                <w:sz w:val="22"/>
                <w:szCs w:val="22"/>
                <w:lang w:eastAsia="en-US"/>
              </w:rPr>
            </w:pPr>
            <w:r w:rsidRPr="001C2288">
              <w:rPr>
                <w:rFonts w:ascii="Times New Roman" w:eastAsia="Times New Roman" w:hAnsi="Times New Roman" w:cs="Times New Roman"/>
                <w:b/>
                <w:bCs/>
                <w:color w:val="000000"/>
                <w:sz w:val="22"/>
                <w:szCs w:val="22"/>
                <w:lang w:eastAsia="en-US"/>
              </w:rPr>
              <w:t>9</w:t>
            </w:r>
          </w:p>
        </w:tc>
        <w:tc>
          <w:tcPr>
            <w:tcW w:w="992" w:type="dxa"/>
            <w:shd w:val="clear" w:color="auto" w:fill="auto"/>
            <w:vAlign w:val="center"/>
            <w:hideMark/>
          </w:tcPr>
          <w:p w14:paraId="60D55EAF" w14:textId="77777777" w:rsidR="00060916" w:rsidRPr="001C2288" w:rsidRDefault="00060916" w:rsidP="001C2288">
            <w:pPr>
              <w:spacing w:after="0"/>
              <w:jc w:val="center"/>
              <w:rPr>
                <w:rFonts w:ascii="Times New Roman" w:eastAsia="Times New Roman" w:hAnsi="Times New Roman" w:cs="Times New Roman"/>
                <w:b/>
                <w:bCs/>
                <w:color w:val="000000"/>
                <w:sz w:val="22"/>
                <w:szCs w:val="22"/>
                <w:lang w:eastAsia="en-US"/>
              </w:rPr>
            </w:pPr>
            <w:r w:rsidRPr="001C2288">
              <w:rPr>
                <w:rFonts w:ascii="Times New Roman" w:eastAsia="Times New Roman" w:hAnsi="Times New Roman" w:cs="Times New Roman"/>
                <w:b/>
                <w:bCs/>
                <w:color w:val="000000"/>
                <w:sz w:val="22"/>
                <w:szCs w:val="22"/>
                <w:lang w:eastAsia="en-US"/>
              </w:rPr>
              <w:t>64.3**</w:t>
            </w:r>
          </w:p>
        </w:tc>
        <w:tc>
          <w:tcPr>
            <w:tcW w:w="851" w:type="dxa"/>
            <w:shd w:val="clear" w:color="auto" w:fill="auto"/>
            <w:vAlign w:val="center"/>
            <w:hideMark/>
          </w:tcPr>
          <w:p w14:paraId="749E3A76"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w:t>
            </w:r>
          </w:p>
        </w:tc>
        <w:tc>
          <w:tcPr>
            <w:tcW w:w="992" w:type="dxa"/>
            <w:shd w:val="clear" w:color="auto" w:fill="auto"/>
            <w:vAlign w:val="center"/>
            <w:hideMark/>
          </w:tcPr>
          <w:p w14:paraId="7535A75E"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0.0</w:t>
            </w:r>
          </w:p>
        </w:tc>
        <w:tc>
          <w:tcPr>
            <w:tcW w:w="851" w:type="dxa"/>
            <w:shd w:val="clear" w:color="auto" w:fill="auto"/>
            <w:vAlign w:val="center"/>
            <w:hideMark/>
          </w:tcPr>
          <w:p w14:paraId="2662AD92"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w:t>
            </w:r>
          </w:p>
        </w:tc>
        <w:tc>
          <w:tcPr>
            <w:tcW w:w="992" w:type="dxa"/>
            <w:shd w:val="clear" w:color="auto" w:fill="auto"/>
            <w:vAlign w:val="center"/>
            <w:hideMark/>
          </w:tcPr>
          <w:p w14:paraId="32A98D96"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7.1</w:t>
            </w:r>
          </w:p>
        </w:tc>
        <w:tc>
          <w:tcPr>
            <w:tcW w:w="709" w:type="dxa"/>
            <w:shd w:val="clear" w:color="auto" w:fill="auto"/>
            <w:vAlign w:val="center"/>
            <w:hideMark/>
          </w:tcPr>
          <w:p w14:paraId="2DA97B46"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14</w:t>
            </w:r>
          </w:p>
        </w:tc>
        <w:tc>
          <w:tcPr>
            <w:tcW w:w="850" w:type="dxa"/>
            <w:gridSpan w:val="2"/>
            <w:shd w:val="clear" w:color="auto" w:fill="auto"/>
            <w:hideMark/>
          </w:tcPr>
          <w:p w14:paraId="59EB06B8"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100.0</w:t>
            </w:r>
          </w:p>
        </w:tc>
      </w:tr>
      <w:tr w:rsidR="00060916" w:rsidRPr="001C2288" w14:paraId="56A699D9" w14:textId="77777777" w:rsidTr="00060916">
        <w:trPr>
          <w:cantSplit/>
          <w:trHeight w:val="227"/>
        </w:trPr>
        <w:tc>
          <w:tcPr>
            <w:tcW w:w="2991" w:type="dxa"/>
            <w:tcBorders>
              <w:bottom w:val="single" w:sz="4" w:space="0" w:color="auto"/>
            </w:tcBorders>
            <w:shd w:val="clear" w:color="auto" w:fill="auto"/>
            <w:vAlign w:val="center"/>
            <w:hideMark/>
          </w:tcPr>
          <w:p w14:paraId="0F1EE566"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IAA+GADA+IA-2A+ZnT8A</w:t>
            </w:r>
          </w:p>
        </w:tc>
        <w:tc>
          <w:tcPr>
            <w:tcW w:w="710" w:type="dxa"/>
            <w:tcBorders>
              <w:bottom w:val="single" w:sz="4" w:space="0" w:color="auto"/>
            </w:tcBorders>
            <w:shd w:val="clear" w:color="auto" w:fill="auto"/>
            <w:vAlign w:val="center"/>
            <w:hideMark/>
          </w:tcPr>
          <w:p w14:paraId="2F53242A"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18</w:t>
            </w:r>
          </w:p>
        </w:tc>
        <w:tc>
          <w:tcPr>
            <w:tcW w:w="850" w:type="dxa"/>
            <w:tcBorders>
              <w:bottom w:val="single" w:sz="4" w:space="0" w:color="auto"/>
            </w:tcBorders>
            <w:shd w:val="clear" w:color="auto" w:fill="auto"/>
            <w:vAlign w:val="center"/>
            <w:hideMark/>
          </w:tcPr>
          <w:p w14:paraId="239F3C3F"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58.1</w:t>
            </w:r>
          </w:p>
        </w:tc>
        <w:tc>
          <w:tcPr>
            <w:tcW w:w="709" w:type="dxa"/>
            <w:tcBorders>
              <w:bottom w:val="single" w:sz="4" w:space="0" w:color="auto"/>
            </w:tcBorders>
            <w:shd w:val="clear" w:color="auto" w:fill="auto"/>
            <w:vAlign w:val="center"/>
            <w:hideMark/>
          </w:tcPr>
          <w:p w14:paraId="2ED70053"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9</w:t>
            </w:r>
          </w:p>
        </w:tc>
        <w:tc>
          <w:tcPr>
            <w:tcW w:w="992" w:type="dxa"/>
            <w:tcBorders>
              <w:bottom w:val="single" w:sz="4" w:space="0" w:color="auto"/>
            </w:tcBorders>
            <w:shd w:val="clear" w:color="auto" w:fill="auto"/>
            <w:vAlign w:val="center"/>
            <w:hideMark/>
          </w:tcPr>
          <w:p w14:paraId="093435EA"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29.0</w:t>
            </w:r>
          </w:p>
        </w:tc>
        <w:tc>
          <w:tcPr>
            <w:tcW w:w="851" w:type="dxa"/>
            <w:tcBorders>
              <w:bottom w:val="single" w:sz="4" w:space="0" w:color="auto"/>
            </w:tcBorders>
            <w:shd w:val="clear" w:color="auto" w:fill="auto"/>
            <w:vAlign w:val="center"/>
            <w:hideMark/>
          </w:tcPr>
          <w:p w14:paraId="3305099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w:t>
            </w:r>
          </w:p>
        </w:tc>
        <w:tc>
          <w:tcPr>
            <w:tcW w:w="992" w:type="dxa"/>
            <w:tcBorders>
              <w:bottom w:val="single" w:sz="4" w:space="0" w:color="auto"/>
            </w:tcBorders>
            <w:shd w:val="clear" w:color="auto" w:fill="auto"/>
            <w:vAlign w:val="center"/>
            <w:hideMark/>
          </w:tcPr>
          <w:p w14:paraId="634E509B"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3.2</w:t>
            </w:r>
          </w:p>
        </w:tc>
        <w:tc>
          <w:tcPr>
            <w:tcW w:w="851" w:type="dxa"/>
            <w:tcBorders>
              <w:bottom w:val="single" w:sz="4" w:space="0" w:color="auto"/>
            </w:tcBorders>
            <w:shd w:val="clear" w:color="auto" w:fill="auto"/>
            <w:vAlign w:val="center"/>
            <w:hideMark/>
          </w:tcPr>
          <w:p w14:paraId="4E772738"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3</w:t>
            </w:r>
          </w:p>
        </w:tc>
        <w:tc>
          <w:tcPr>
            <w:tcW w:w="992" w:type="dxa"/>
            <w:tcBorders>
              <w:bottom w:val="single" w:sz="4" w:space="0" w:color="auto"/>
            </w:tcBorders>
            <w:shd w:val="clear" w:color="auto" w:fill="auto"/>
            <w:vAlign w:val="center"/>
            <w:hideMark/>
          </w:tcPr>
          <w:p w14:paraId="4C28722C"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9.7</w:t>
            </w:r>
          </w:p>
        </w:tc>
        <w:tc>
          <w:tcPr>
            <w:tcW w:w="709" w:type="dxa"/>
            <w:tcBorders>
              <w:bottom w:val="single" w:sz="4" w:space="0" w:color="auto"/>
            </w:tcBorders>
            <w:shd w:val="clear" w:color="auto" w:fill="auto"/>
            <w:vAlign w:val="center"/>
            <w:hideMark/>
          </w:tcPr>
          <w:p w14:paraId="46B0F23A"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31</w:t>
            </w:r>
          </w:p>
        </w:tc>
        <w:tc>
          <w:tcPr>
            <w:tcW w:w="850" w:type="dxa"/>
            <w:gridSpan w:val="2"/>
            <w:tcBorders>
              <w:bottom w:val="single" w:sz="4" w:space="0" w:color="auto"/>
            </w:tcBorders>
            <w:shd w:val="clear" w:color="auto" w:fill="auto"/>
            <w:hideMark/>
          </w:tcPr>
          <w:p w14:paraId="0D4978A9" w14:textId="77777777" w:rsidR="00060916" w:rsidRPr="001C2288" w:rsidRDefault="00060916" w:rsidP="001C2288">
            <w:pPr>
              <w:spacing w:after="0"/>
              <w:jc w:val="center"/>
              <w:rPr>
                <w:rFonts w:ascii="Times New Roman" w:eastAsia="Times New Roman" w:hAnsi="Times New Roman" w:cs="Times New Roman"/>
                <w:sz w:val="22"/>
                <w:szCs w:val="22"/>
                <w:lang w:eastAsia="en-US"/>
              </w:rPr>
            </w:pPr>
            <w:r w:rsidRPr="001C2288">
              <w:rPr>
                <w:rFonts w:ascii="Times New Roman" w:eastAsia="Times New Roman" w:hAnsi="Times New Roman" w:cs="Times New Roman"/>
                <w:color w:val="000000"/>
                <w:sz w:val="22"/>
                <w:szCs w:val="22"/>
                <w:lang w:eastAsia="en-US"/>
              </w:rPr>
              <w:t> 100.0</w:t>
            </w:r>
          </w:p>
        </w:tc>
      </w:tr>
      <w:tr w:rsidR="00060916" w:rsidRPr="001C2288" w14:paraId="70986F77" w14:textId="77777777" w:rsidTr="00060916">
        <w:trPr>
          <w:cantSplit/>
          <w:trHeight w:val="227"/>
        </w:trPr>
        <w:tc>
          <w:tcPr>
            <w:tcW w:w="2991" w:type="dxa"/>
            <w:tcBorders>
              <w:top w:val="single" w:sz="4" w:space="0" w:color="auto"/>
              <w:bottom w:val="single" w:sz="4" w:space="0" w:color="auto"/>
            </w:tcBorders>
            <w:shd w:val="clear" w:color="auto" w:fill="auto"/>
            <w:vAlign w:val="center"/>
            <w:hideMark/>
          </w:tcPr>
          <w:p w14:paraId="50690B59"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Total</w:t>
            </w:r>
          </w:p>
        </w:tc>
        <w:tc>
          <w:tcPr>
            <w:tcW w:w="710" w:type="dxa"/>
            <w:tcBorders>
              <w:top w:val="single" w:sz="4" w:space="0" w:color="auto"/>
              <w:bottom w:val="single" w:sz="4" w:space="0" w:color="auto"/>
            </w:tcBorders>
            <w:shd w:val="clear" w:color="auto" w:fill="auto"/>
            <w:vAlign w:val="center"/>
            <w:hideMark/>
          </w:tcPr>
          <w:p w14:paraId="68E53649"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68</w:t>
            </w:r>
          </w:p>
        </w:tc>
        <w:tc>
          <w:tcPr>
            <w:tcW w:w="850" w:type="dxa"/>
            <w:tcBorders>
              <w:top w:val="single" w:sz="4" w:space="0" w:color="auto"/>
              <w:bottom w:val="single" w:sz="4" w:space="0" w:color="auto"/>
            </w:tcBorders>
            <w:shd w:val="clear" w:color="auto" w:fill="auto"/>
            <w:vAlign w:val="center"/>
            <w:hideMark/>
          </w:tcPr>
          <w:p w14:paraId="3C60905F"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53.1</w:t>
            </w:r>
          </w:p>
        </w:tc>
        <w:tc>
          <w:tcPr>
            <w:tcW w:w="709" w:type="dxa"/>
            <w:tcBorders>
              <w:top w:val="single" w:sz="4" w:space="0" w:color="auto"/>
              <w:bottom w:val="single" w:sz="4" w:space="0" w:color="auto"/>
            </w:tcBorders>
            <w:shd w:val="clear" w:color="auto" w:fill="auto"/>
            <w:vAlign w:val="center"/>
            <w:hideMark/>
          </w:tcPr>
          <w:p w14:paraId="5F8F5E08"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38</w:t>
            </w:r>
          </w:p>
        </w:tc>
        <w:tc>
          <w:tcPr>
            <w:tcW w:w="992" w:type="dxa"/>
            <w:tcBorders>
              <w:top w:val="single" w:sz="4" w:space="0" w:color="auto"/>
              <w:bottom w:val="single" w:sz="4" w:space="0" w:color="auto"/>
            </w:tcBorders>
            <w:shd w:val="clear" w:color="auto" w:fill="auto"/>
            <w:vAlign w:val="center"/>
            <w:hideMark/>
          </w:tcPr>
          <w:p w14:paraId="1A174ABA"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29.7</w:t>
            </w:r>
          </w:p>
        </w:tc>
        <w:tc>
          <w:tcPr>
            <w:tcW w:w="851" w:type="dxa"/>
            <w:tcBorders>
              <w:top w:val="single" w:sz="4" w:space="0" w:color="auto"/>
              <w:bottom w:val="single" w:sz="4" w:space="0" w:color="auto"/>
            </w:tcBorders>
            <w:shd w:val="clear" w:color="auto" w:fill="auto"/>
            <w:vAlign w:val="center"/>
            <w:hideMark/>
          </w:tcPr>
          <w:p w14:paraId="0A9A71AE"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13</w:t>
            </w:r>
          </w:p>
        </w:tc>
        <w:tc>
          <w:tcPr>
            <w:tcW w:w="992" w:type="dxa"/>
            <w:tcBorders>
              <w:top w:val="single" w:sz="4" w:space="0" w:color="auto"/>
              <w:bottom w:val="single" w:sz="4" w:space="0" w:color="auto"/>
            </w:tcBorders>
            <w:shd w:val="clear" w:color="auto" w:fill="auto"/>
            <w:vAlign w:val="center"/>
            <w:hideMark/>
          </w:tcPr>
          <w:p w14:paraId="6207C4D9"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10.2</w:t>
            </w:r>
          </w:p>
        </w:tc>
        <w:tc>
          <w:tcPr>
            <w:tcW w:w="851" w:type="dxa"/>
            <w:tcBorders>
              <w:top w:val="single" w:sz="4" w:space="0" w:color="auto"/>
              <w:bottom w:val="single" w:sz="4" w:space="0" w:color="auto"/>
            </w:tcBorders>
            <w:shd w:val="clear" w:color="auto" w:fill="auto"/>
            <w:vAlign w:val="center"/>
            <w:hideMark/>
          </w:tcPr>
          <w:p w14:paraId="5F17B237"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9</w:t>
            </w:r>
          </w:p>
        </w:tc>
        <w:tc>
          <w:tcPr>
            <w:tcW w:w="992" w:type="dxa"/>
            <w:tcBorders>
              <w:top w:val="single" w:sz="4" w:space="0" w:color="auto"/>
              <w:bottom w:val="single" w:sz="4" w:space="0" w:color="auto"/>
            </w:tcBorders>
            <w:shd w:val="clear" w:color="auto" w:fill="auto"/>
            <w:vAlign w:val="center"/>
            <w:hideMark/>
          </w:tcPr>
          <w:p w14:paraId="2B1CCBB6"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7.0</w:t>
            </w:r>
          </w:p>
        </w:tc>
        <w:tc>
          <w:tcPr>
            <w:tcW w:w="709" w:type="dxa"/>
            <w:tcBorders>
              <w:top w:val="single" w:sz="4" w:space="0" w:color="auto"/>
              <w:bottom w:val="single" w:sz="4" w:space="0" w:color="auto"/>
            </w:tcBorders>
            <w:shd w:val="clear" w:color="auto" w:fill="auto"/>
            <w:vAlign w:val="center"/>
            <w:hideMark/>
          </w:tcPr>
          <w:p w14:paraId="0ABFD5E5"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128</w:t>
            </w:r>
          </w:p>
        </w:tc>
        <w:tc>
          <w:tcPr>
            <w:tcW w:w="850" w:type="dxa"/>
            <w:gridSpan w:val="2"/>
            <w:tcBorders>
              <w:top w:val="single" w:sz="4" w:space="0" w:color="auto"/>
              <w:bottom w:val="single" w:sz="4" w:space="0" w:color="auto"/>
            </w:tcBorders>
            <w:shd w:val="clear" w:color="auto" w:fill="auto"/>
            <w:hideMark/>
          </w:tcPr>
          <w:p w14:paraId="7C7D5E52" w14:textId="77777777" w:rsidR="00060916" w:rsidRPr="001C2288" w:rsidRDefault="00060916" w:rsidP="001C2288">
            <w:pPr>
              <w:spacing w:after="0"/>
              <w:jc w:val="center"/>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100.0</w:t>
            </w:r>
          </w:p>
        </w:tc>
      </w:tr>
    </w:tbl>
    <w:p w14:paraId="22F915DA" w14:textId="7C8D59E7" w:rsidR="00060916" w:rsidRPr="001C2288" w:rsidRDefault="00060916" w:rsidP="001C2288">
      <w:pPr>
        <w:tabs>
          <w:tab w:val="left" w:pos="426"/>
          <w:tab w:val="left" w:pos="10490"/>
        </w:tabs>
        <w:ind w:right="3470"/>
        <w:rPr>
          <w:rFonts w:ascii="Times New Roman" w:hAnsi="Times New Roman" w:cs="Times New Roman"/>
          <w:sz w:val="22"/>
          <w:szCs w:val="22"/>
        </w:rPr>
      </w:pPr>
      <w:r w:rsidRPr="001C2288">
        <w:rPr>
          <w:rFonts w:ascii="Times New Roman" w:hAnsi="Times New Roman" w:cs="Times New Roman"/>
          <w:sz w:val="22"/>
          <w:szCs w:val="22"/>
        </w:rPr>
        <w:t xml:space="preserve">The autoantibodies and combinations </w:t>
      </w:r>
      <w:r w:rsidR="00445D52" w:rsidRPr="001C2288">
        <w:rPr>
          <w:rFonts w:ascii="Times New Roman" w:hAnsi="Times New Roman" w:cs="Times New Roman"/>
          <w:sz w:val="22"/>
          <w:szCs w:val="22"/>
        </w:rPr>
        <w:t xml:space="preserve">significantly </w:t>
      </w:r>
      <w:r w:rsidRPr="001C2288">
        <w:rPr>
          <w:rFonts w:ascii="Times New Roman" w:hAnsi="Times New Roman" w:cs="Times New Roman"/>
          <w:sz w:val="22"/>
          <w:szCs w:val="22"/>
        </w:rPr>
        <w:t>associated with specific first autoantibodies more often than expected by their frequency in the whole series are marked in bold</w:t>
      </w:r>
      <w:r w:rsidR="00445D52" w:rsidRPr="001C2288">
        <w:rPr>
          <w:rFonts w:ascii="Times New Roman" w:hAnsi="Times New Roman" w:cs="Times New Roman"/>
          <w:sz w:val="22"/>
          <w:szCs w:val="22"/>
        </w:rPr>
        <w:t>;</w:t>
      </w:r>
      <w:r w:rsidRPr="001C2288">
        <w:rPr>
          <w:rFonts w:ascii="Times New Roman" w:hAnsi="Times New Roman" w:cs="Times New Roman"/>
          <w:sz w:val="22"/>
          <w:szCs w:val="22"/>
        </w:rPr>
        <w:t>*P&lt;0.05. **P&lt;0.01, ***P&lt;0.001</w:t>
      </w:r>
    </w:p>
    <w:p w14:paraId="48C81C25" w14:textId="77777777" w:rsidR="00060916" w:rsidRPr="001C2288" w:rsidRDefault="00060916" w:rsidP="001C2288">
      <w:pPr>
        <w:rPr>
          <w:rFonts w:ascii="Times New Roman" w:hAnsi="Times New Roman" w:cs="Times New Roman"/>
          <w:sz w:val="22"/>
          <w:szCs w:val="22"/>
        </w:rPr>
      </w:pPr>
      <w:r w:rsidRPr="001C2288">
        <w:rPr>
          <w:rFonts w:ascii="Times New Roman" w:hAnsi="Times New Roman" w:cs="Times New Roman"/>
          <w:sz w:val="22"/>
          <w:szCs w:val="22"/>
        </w:rPr>
        <w:br w:type="page"/>
      </w:r>
    </w:p>
    <w:p w14:paraId="3FEC8A03" w14:textId="77777777" w:rsidR="00060916" w:rsidRPr="001C2288" w:rsidRDefault="00060916" w:rsidP="001C2288">
      <w:pPr>
        <w:rPr>
          <w:rFonts w:ascii="Times New Roman" w:hAnsi="Times New Roman" w:cs="Times New Roman"/>
          <w:b/>
        </w:rPr>
        <w:sectPr w:rsidR="00060916" w:rsidRPr="001C2288" w:rsidSect="00060916">
          <w:pgSz w:w="16840" w:h="11901" w:orient="landscape"/>
          <w:pgMar w:top="1797" w:right="1440" w:bottom="1797" w:left="1440" w:header="709" w:footer="709" w:gutter="0"/>
          <w:cols w:space="708"/>
          <w:titlePg/>
        </w:sectPr>
      </w:pPr>
    </w:p>
    <w:p w14:paraId="49078CA0" w14:textId="77777777" w:rsidR="00060916" w:rsidRPr="001C2288" w:rsidRDefault="00060916" w:rsidP="001C2288">
      <w:pPr>
        <w:rPr>
          <w:rFonts w:ascii="Times New Roman" w:hAnsi="Times New Roman" w:cs="Times New Roman"/>
          <w:b/>
        </w:rPr>
      </w:pPr>
    </w:p>
    <w:p w14:paraId="41AAC29F" w14:textId="77777777" w:rsidR="00060916" w:rsidRPr="001C2288" w:rsidRDefault="00060916" w:rsidP="001C2288">
      <w:pPr>
        <w:rPr>
          <w:rFonts w:ascii="Times New Roman" w:hAnsi="Times New Roman" w:cs="Times New Roman"/>
          <w:b/>
        </w:rPr>
      </w:pPr>
    </w:p>
    <w:p w14:paraId="7077755F" w14:textId="02BDA752" w:rsidR="00060916" w:rsidRPr="001C2288" w:rsidRDefault="00060916" w:rsidP="001C2288">
      <w:pPr>
        <w:spacing w:line="360" w:lineRule="auto"/>
        <w:rPr>
          <w:rFonts w:ascii="Times New Roman" w:hAnsi="Times New Roman" w:cs="Times New Roman"/>
        </w:rPr>
      </w:pPr>
      <w:r w:rsidRPr="001C2288">
        <w:rPr>
          <w:rFonts w:ascii="Times New Roman" w:hAnsi="Times New Roman" w:cs="Times New Roman"/>
        </w:rPr>
        <w:t>Table 4.</w:t>
      </w:r>
      <w:r w:rsidRPr="001C2288">
        <w:rPr>
          <w:rFonts w:ascii="Times New Roman" w:hAnsi="Times New Roman" w:cs="Times New Roman"/>
          <w:b/>
        </w:rPr>
        <w:t xml:space="preserve"> </w:t>
      </w:r>
      <w:r w:rsidRPr="001C2288">
        <w:rPr>
          <w:rFonts w:ascii="Times New Roman" w:hAnsi="Times New Roman" w:cs="Times New Roman"/>
        </w:rPr>
        <w:t xml:space="preserve">Distribution of age at diagnosis </w:t>
      </w:r>
      <w:r w:rsidR="00F23E3F" w:rsidRPr="001C2288">
        <w:rPr>
          <w:rFonts w:ascii="Times New Roman" w:hAnsi="Times New Roman" w:cs="Times New Roman"/>
        </w:rPr>
        <w:t xml:space="preserve">in children from the Finnish Pediatric Diabetes Register who were divided </w:t>
      </w:r>
      <w:r w:rsidRPr="001C2288">
        <w:rPr>
          <w:rFonts w:ascii="Times New Roman" w:hAnsi="Times New Roman" w:cs="Times New Roman"/>
        </w:rPr>
        <w:t xml:space="preserve">in groups </w:t>
      </w:r>
      <w:r w:rsidR="00F23E3F" w:rsidRPr="001C2288">
        <w:rPr>
          <w:rFonts w:ascii="Times New Roman" w:hAnsi="Times New Roman" w:cs="Times New Roman"/>
        </w:rPr>
        <w:t xml:space="preserve">based on </w:t>
      </w:r>
      <w:r w:rsidRPr="001C2288">
        <w:rPr>
          <w:rFonts w:ascii="Times New Roman" w:hAnsi="Times New Roman" w:cs="Times New Roman"/>
        </w:rPr>
        <w:t>AAB combinations indicating either IAA or GADA as primary autoantibodies in</w:t>
      </w:r>
      <w:r w:rsidR="00445D52" w:rsidRPr="001C2288">
        <w:rPr>
          <w:rFonts w:ascii="Times New Roman" w:hAnsi="Times New Roman" w:cs="Times New Roman"/>
        </w:rPr>
        <w:t>i</w:t>
      </w:r>
      <w:r w:rsidRPr="001C2288">
        <w:rPr>
          <w:rFonts w:ascii="Times New Roman" w:hAnsi="Times New Roman" w:cs="Times New Roman"/>
        </w:rPr>
        <w:t>tiating autoimmunity (IAA group and GADA group).</w:t>
      </w:r>
    </w:p>
    <w:tbl>
      <w:tblPr>
        <w:tblW w:w="8331" w:type="dxa"/>
        <w:tblInd w:w="93" w:type="dxa"/>
        <w:tblLayout w:type="fixed"/>
        <w:tblLook w:val="04A0" w:firstRow="1" w:lastRow="0" w:firstColumn="1" w:lastColumn="0" w:noHBand="0" w:noVBand="1"/>
      </w:tblPr>
      <w:tblGrid>
        <w:gridCol w:w="2282"/>
        <w:gridCol w:w="1134"/>
        <w:gridCol w:w="993"/>
        <w:gridCol w:w="992"/>
        <w:gridCol w:w="992"/>
        <w:gridCol w:w="992"/>
        <w:gridCol w:w="710"/>
        <w:gridCol w:w="236"/>
      </w:tblGrid>
      <w:tr w:rsidR="00060916" w:rsidRPr="001C2288" w14:paraId="543CCAC5" w14:textId="77777777" w:rsidTr="00060916">
        <w:trPr>
          <w:trHeight w:val="300"/>
        </w:trPr>
        <w:tc>
          <w:tcPr>
            <w:tcW w:w="2282" w:type="dxa"/>
            <w:tcBorders>
              <w:top w:val="single" w:sz="4" w:space="0" w:color="auto"/>
            </w:tcBorders>
            <w:shd w:val="clear" w:color="auto" w:fill="auto"/>
            <w:noWrap/>
            <w:vAlign w:val="center"/>
          </w:tcPr>
          <w:p w14:paraId="31DEA703"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c>
          <w:tcPr>
            <w:tcW w:w="4111" w:type="dxa"/>
            <w:gridSpan w:val="4"/>
            <w:tcBorders>
              <w:top w:val="single" w:sz="4" w:space="0" w:color="auto"/>
            </w:tcBorders>
            <w:shd w:val="clear" w:color="auto" w:fill="auto"/>
            <w:noWrap/>
            <w:vAlign w:val="center"/>
          </w:tcPr>
          <w:p w14:paraId="45B9EE57"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Age at onset</w:t>
            </w:r>
          </w:p>
        </w:tc>
        <w:tc>
          <w:tcPr>
            <w:tcW w:w="992" w:type="dxa"/>
            <w:tcBorders>
              <w:top w:val="single" w:sz="4" w:space="0" w:color="auto"/>
            </w:tcBorders>
            <w:shd w:val="clear" w:color="auto" w:fill="auto"/>
            <w:noWrap/>
            <w:vAlign w:val="center"/>
          </w:tcPr>
          <w:p w14:paraId="08F947B1"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c>
          <w:tcPr>
            <w:tcW w:w="710" w:type="dxa"/>
            <w:tcBorders>
              <w:top w:val="single" w:sz="4" w:space="0" w:color="auto"/>
            </w:tcBorders>
          </w:tcPr>
          <w:p w14:paraId="5E3FFABC"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c>
          <w:tcPr>
            <w:tcW w:w="236" w:type="dxa"/>
            <w:tcBorders>
              <w:top w:val="single" w:sz="4" w:space="0" w:color="auto"/>
            </w:tcBorders>
          </w:tcPr>
          <w:p w14:paraId="5782E94B"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r>
      <w:tr w:rsidR="00060916" w:rsidRPr="001C2288" w14:paraId="4EF58288" w14:textId="77777777" w:rsidTr="00060916">
        <w:trPr>
          <w:gridAfter w:val="1"/>
          <w:wAfter w:w="236" w:type="dxa"/>
          <w:trHeight w:val="300"/>
        </w:trPr>
        <w:tc>
          <w:tcPr>
            <w:tcW w:w="2282" w:type="dxa"/>
            <w:shd w:val="clear" w:color="auto" w:fill="auto"/>
            <w:noWrap/>
            <w:vAlign w:val="center"/>
            <w:hideMark/>
          </w:tcPr>
          <w:p w14:paraId="3B3BD051"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c>
          <w:tcPr>
            <w:tcW w:w="2127" w:type="dxa"/>
            <w:gridSpan w:val="2"/>
            <w:tcBorders>
              <w:bottom w:val="single" w:sz="4" w:space="0" w:color="auto"/>
            </w:tcBorders>
            <w:shd w:val="clear" w:color="auto" w:fill="auto"/>
            <w:noWrap/>
            <w:vAlign w:val="center"/>
            <w:hideMark/>
          </w:tcPr>
          <w:p w14:paraId="00B38AB9"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&lt;5 year</w:t>
            </w:r>
          </w:p>
        </w:tc>
        <w:tc>
          <w:tcPr>
            <w:tcW w:w="1984" w:type="dxa"/>
            <w:gridSpan w:val="2"/>
            <w:tcBorders>
              <w:bottom w:val="single" w:sz="4" w:space="0" w:color="auto"/>
            </w:tcBorders>
            <w:shd w:val="clear" w:color="auto" w:fill="auto"/>
            <w:noWrap/>
            <w:vAlign w:val="center"/>
            <w:hideMark/>
          </w:tcPr>
          <w:p w14:paraId="02DD7FC7"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5-9.99 years</w:t>
            </w:r>
          </w:p>
        </w:tc>
        <w:tc>
          <w:tcPr>
            <w:tcW w:w="1702" w:type="dxa"/>
            <w:gridSpan w:val="2"/>
            <w:tcBorders>
              <w:bottom w:val="single" w:sz="4" w:space="0" w:color="auto"/>
            </w:tcBorders>
            <w:shd w:val="clear" w:color="auto" w:fill="auto"/>
            <w:noWrap/>
            <w:vAlign w:val="center"/>
            <w:hideMark/>
          </w:tcPr>
          <w:p w14:paraId="067B9AFD"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Total</w:t>
            </w:r>
          </w:p>
        </w:tc>
      </w:tr>
      <w:tr w:rsidR="00060916" w:rsidRPr="001C2288" w14:paraId="75E383DE" w14:textId="77777777" w:rsidTr="00060916">
        <w:trPr>
          <w:trHeight w:val="300"/>
        </w:trPr>
        <w:tc>
          <w:tcPr>
            <w:tcW w:w="2282" w:type="dxa"/>
            <w:tcBorders>
              <w:bottom w:val="single" w:sz="4" w:space="0" w:color="auto"/>
            </w:tcBorders>
            <w:shd w:val="clear" w:color="auto" w:fill="auto"/>
            <w:noWrap/>
            <w:vAlign w:val="center"/>
            <w:hideMark/>
          </w:tcPr>
          <w:p w14:paraId="3B9D89D3"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AAB group</w:t>
            </w:r>
          </w:p>
        </w:tc>
        <w:tc>
          <w:tcPr>
            <w:tcW w:w="1134" w:type="dxa"/>
            <w:tcBorders>
              <w:top w:val="single" w:sz="4" w:space="0" w:color="auto"/>
              <w:bottom w:val="single" w:sz="4" w:space="0" w:color="auto"/>
            </w:tcBorders>
            <w:shd w:val="clear" w:color="auto" w:fill="auto"/>
            <w:noWrap/>
            <w:vAlign w:val="center"/>
            <w:hideMark/>
          </w:tcPr>
          <w:p w14:paraId="25BD2C09"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993" w:type="dxa"/>
            <w:tcBorders>
              <w:top w:val="single" w:sz="4" w:space="0" w:color="auto"/>
              <w:bottom w:val="single" w:sz="4" w:space="0" w:color="auto"/>
            </w:tcBorders>
            <w:shd w:val="clear" w:color="auto" w:fill="auto"/>
            <w:noWrap/>
            <w:vAlign w:val="center"/>
            <w:hideMark/>
          </w:tcPr>
          <w:p w14:paraId="654F1A94"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992" w:type="dxa"/>
            <w:tcBorders>
              <w:top w:val="single" w:sz="4" w:space="0" w:color="auto"/>
              <w:bottom w:val="single" w:sz="4" w:space="0" w:color="auto"/>
            </w:tcBorders>
            <w:shd w:val="clear" w:color="auto" w:fill="auto"/>
            <w:noWrap/>
            <w:vAlign w:val="center"/>
            <w:hideMark/>
          </w:tcPr>
          <w:p w14:paraId="26BB7A48"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992" w:type="dxa"/>
            <w:tcBorders>
              <w:top w:val="single" w:sz="4" w:space="0" w:color="auto"/>
              <w:bottom w:val="single" w:sz="4" w:space="0" w:color="auto"/>
            </w:tcBorders>
            <w:shd w:val="clear" w:color="auto" w:fill="auto"/>
            <w:noWrap/>
            <w:vAlign w:val="center"/>
            <w:hideMark/>
          </w:tcPr>
          <w:p w14:paraId="014EDFD2"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992" w:type="dxa"/>
            <w:tcBorders>
              <w:top w:val="single" w:sz="4" w:space="0" w:color="auto"/>
              <w:bottom w:val="single" w:sz="4" w:space="0" w:color="auto"/>
            </w:tcBorders>
            <w:shd w:val="clear" w:color="auto" w:fill="auto"/>
            <w:noWrap/>
            <w:vAlign w:val="center"/>
            <w:hideMark/>
          </w:tcPr>
          <w:p w14:paraId="49ED2F97"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710" w:type="dxa"/>
            <w:tcBorders>
              <w:top w:val="single" w:sz="4" w:space="0" w:color="auto"/>
              <w:bottom w:val="single" w:sz="4" w:space="0" w:color="auto"/>
            </w:tcBorders>
          </w:tcPr>
          <w:p w14:paraId="2B478575"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236" w:type="dxa"/>
            <w:tcBorders>
              <w:top w:val="single" w:sz="4" w:space="0" w:color="auto"/>
              <w:bottom w:val="single" w:sz="4" w:space="0" w:color="auto"/>
            </w:tcBorders>
          </w:tcPr>
          <w:p w14:paraId="71D79106"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r>
      <w:tr w:rsidR="00060916" w:rsidRPr="001C2288" w14:paraId="5ACAD20A" w14:textId="77777777" w:rsidTr="00060916">
        <w:trPr>
          <w:trHeight w:val="300"/>
        </w:trPr>
        <w:tc>
          <w:tcPr>
            <w:tcW w:w="2282" w:type="dxa"/>
            <w:tcBorders>
              <w:top w:val="single" w:sz="4" w:space="0" w:color="auto"/>
            </w:tcBorders>
            <w:shd w:val="clear" w:color="auto" w:fill="auto"/>
            <w:noWrap/>
            <w:vAlign w:val="center"/>
            <w:hideMark/>
          </w:tcPr>
          <w:p w14:paraId="3446E30B"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IAA group</w:t>
            </w:r>
          </w:p>
        </w:tc>
        <w:tc>
          <w:tcPr>
            <w:tcW w:w="1134" w:type="dxa"/>
            <w:tcBorders>
              <w:top w:val="single" w:sz="4" w:space="0" w:color="auto"/>
            </w:tcBorders>
            <w:shd w:val="clear" w:color="auto" w:fill="auto"/>
            <w:noWrap/>
            <w:vAlign w:val="center"/>
            <w:hideMark/>
          </w:tcPr>
          <w:p w14:paraId="1E80FF87"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101</w:t>
            </w:r>
          </w:p>
        </w:tc>
        <w:tc>
          <w:tcPr>
            <w:tcW w:w="993" w:type="dxa"/>
            <w:tcBorders>
              <w:top w:val="single" w:sz="4" w:space="0" w:color="auto"/>
            </w:tcBorders>
            <w:shd w:val="clear" w:color="auto" w:fill="auto"/>
            <w:noWrap/>
            <w:vAlign w:val="center"/>
            <w:hideMark/>
          </w:tcPr>
          <w:p w14:paraId="55D7B269"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69.2</w:t>
            </w:r>
          </w:p>
        </w:tc>
        <w:tc>
          <w:tcPr>
            <w:tcW w:w="992" w:type="dxa"/>
            <w:tcBorders>
              <w:top w:val="single" w:sz="4" w:space="0" w:color="auto"/>
            </w:tcBorders>
            <w:shd w:val="clear" w:color="auto" w:fill="auto"/>
            <w:noWrap/>
            <w:vAlign w:val="center"/>
            <w:hideMark/>
          </w:tcPr>
          <w:p w14:paraId="4EE45437"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45</w:t>
            </w:r>
          </w:p>
        </w:tc>
        <w:tc>
          <w:tcPr>
            <w:tcW w:w="992" w:type="dxa"/>
            <w:tcBorders>
              <w:top w:val="single" w:sz="4" w:space="0" w:color="auto"/>
            </w:tcBorders>
            <w:shd w:val="clear" w:color="auto" w:fill="auto"/>
            <w:noWrap/>
            <w:vAlign w:val="center"/>
            <w:hideMark/>
          </w:tcPr>
          <w:p w14:paraId="287F954D"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30.8</w:t>
            </w:r>
          </w:p>
        </w:tc>
        <w:tc>
          <w:tcPr>
            <w:tcW w:w="992" w:type="dxa"/>
            <w:tcBorders>
              <w:top w:val="single" w:sz="4" w:space="0" w:color="auto"/>
            </w:tcBorders>
            <w:shd w:val="clear" w:color="auto" w:fill="auto"/>
            <w:noWrap/>
            <w:vAlign w:val="center"/>
            <w:hideMark/>
          </w:tcPr>
          <w:p w14:paraId="418F8436"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146</w:t>
            </w:r>
          </w:p>
        </w:tc>
        <w:tc>
          <w:tcPr>
            <w:tcW w:w="710" w:type="dxa"/>
            <w:tcBorders>
              <w:top w:val="single" w:sz="4" w:space="0" w:color="auto"/>
            </w:tcBorders>
          </w:tcPr>
          <w:p w14:paraId="39CFF245"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100</w:t>
            </w:r>
          </w:p>
        </w:tc>
        <w:tc>
          <w:tcPr>
            <w:tcW w:w="236" w:type="dxa"/>
            <w:tcBorders>
              <w:top w:val="single" w:sz="4" w:space="0" w:color="auto"/>
            </w:tcBorders>
          </w:tcPr>
          <w:p w14:paraId="798E150F"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r>
      <w:tr w:rsidR="00060916" w:rsidRPr="001C2288" w14:paraId="7B916D83" w14:textId="77777777" w:rsidTr="00060916">
        <w:trPr>
          <w:trHeight w:val="300"/>
        </w:trPr>
        <w:tc>
          <w:tcPr>
            <w:tcW w:w="2282" w:type="dxa"/>
            <w:tcBorders>
              <w:top w:val="nil"/>
            </w:tcBorders>
            <w:shd w:val="clear" w:color="auto" w:fill="auto"/>
            <w:noWrap/>
            <w:vAlign w:val="center"/>
            <w:hideMark/>
          </w:tcPr>
          <w:p w14:paraId="31E8B18F"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GADA group</w:t>
            </w:r>
          </w:p>
        </w:tc>
        <w:tc>
          <w:tcPr>
            <w:tcW w:w="1134" w:type="dxa"/>
            <w:tcBorders>
              <w:top w:val="nil"/>
            </w:tcBorders>
            <w:shd w:val="clear" w:color="auto" w:fill="auto"/>
            <w:noWrap/>
            <w:vAlign w:val="center"/>
            <w:hideMark/>
          </w:tcPr>
          <w:p w14:paraId="46F09251"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50</w:t>
            </w:r>
          </w:p>
        </w:tc>
        <w:tc>
          <w:tcPr>
            <w:tcW w:w="993" w:type="dxa"/>
            <w:tcBorders>
              <w:top w:val="nil"/>
            </w:tcBorders>
            <w:shd w:val="clear" w:color="auto" w:fill="auto"/>
            <w:noWrap/>
            <w:vAlign w:val="center"/>
            <w:hideMark/>
          </w:tcPr>
          <w:p w14:paraId="1629FF53"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16.7</w:t>
            </w:r>
          </w:p>
        </w:tc>
        <w:tc>
          <w:tcPr>
            <w:tcW w:w="992" w:type="dxa"/>
            <w:tcBorders>
              <w:top w:val="nil"/>
            </w:tcBorders>
            <w:shd w:val="clear" w:color="auto" w:fill="auto"/>
            <w:noWrap/>
            <w:vAlign w:val="center"/>
            <w:hideMark/>
          </w:tcPr>
          <w:p w14:paraId="6434DB15"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249</w:t>
            </w:r>
          </w:p>
        </w:tc>
        <w:tc>
          <w:tcPr>
            <w:tcW w:w="992" w:type="dxa"/>
            <w:tcBorders>
              <w:top w:val="nil"/>
            </w:tcBorders>
            <w:shd w:val="clear" w:color="auto" w:fill="auto"/>
            <w:noWrap/>
            <w:vAlign w:val="center"/>
            <w:hideMark/>
          </w:tcPr>
          <w:p w14:paraId="5AC59CDA"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83.3</w:t>
            </w:r>
          </w:p>
        </w:tc>
        <w:tc>
          <w:tcPr>
            <w:tcW w:w="992" w:type="dxa"/>
            <w:tcBorders>
              <w:top w:val="nil"/>
            </w:tcBorders>
            <w:shd w:val="clear" w:color="auto" w:fill="auto"/>
            <w:noWrap/>
            <w:vAlign w:val="center"/>
            <w:hideMark/>
          </w:tcPr>
          <w:p w14:paraId="6A1F4A6F"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299</w:t>
            </w:r>
          </w:p>
        </w:tc>
        <w:tc>
          <w:tcPr>
            <w:tcW w:w="710" w:type="dxa"/>
            <w:tcBorders>
              <w:top w:val="nil"/>
            </w:tcBorders>
          </w:tcPr>
          <w:p w14:paraId="4D776C19"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100</w:t>
            </w:r>
          </w:p>
        </w:tc>
        <w:tc>
          <w:tcPr>
            <w:tcW w:w="236" w:type="dxa"/>
            <w:tcBorders>
              <w:top w:val="nil"/>
            </w:tcBorders>
          </w:tcPr>
          <w:p w14:paraId="797AEADF"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r>
      <w:tr w:rsidR="00060916" w:rsidRPr="001C2288" w14:paraId="1E673598" w14:textId="77777777" w:rsidTr="00060916">
        <w:trPr>
          <w:trHeight w:val="300"/>
        </w:trPr>
        <w:tc>
          <w:tcPr>
            <w:tcW w:w="2282" w:type="dxa"/>
            <w:tcBorders>
              <w:top w:val="nil"/>
              <w:bottom w:val="single" w:sz="4" w:space="0" w:color="auto"/>
            </w:tcBorders>
            <w:shd w:val="clear" w:color="auto" w:fill="auto"/>
            <w:noWrap/>
            <w:vAlign w:val="center"/>
            <w:hideMark/>
          </w:tcPr>
          <w:p w14:paraId="15232836"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Neither</w:t>
            </w:r>
          </w:p>
        </w:tc>
        <w:tc>
          <w:tcPr>
            <w:tcW w:w="1134" w:type="dxa"/>
            <w:tcBorders>
              <w:top w:val="nil"/>
              <w:bottom w:val="single" w:sz="4" w:space="0" w:color="auto"/>
            </w:tcBorders>
            <w:shd w:val="clear" w:color="auto" w:fill="auto"/>
            <w:noWrap/>
            <w:vAlign w:val="center"/>
            <w:hideMark/>
          </w:tcPr>
          <w:p w14:paraId="00CA6F92"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275</w:t>
            </w:r>
          </w:p>
        </w:tc>
        <w:tc>
          <w:tcPr>
            <w:tcW w:w="993" w:type="dxa"/>
            <w:tcBorders>
              <w:top w:val="nil"/>
              <w:bottom w:val="single" w:sz="4" w:space="0" w:color="auto"/>
            </w:tcBorders>
            <w:shd w:val="clear" w:color="auto" w:fill="auto"/>
            <w:noWrap/>
            <w:vAlign w:val="center"/>
            <w:hideMark/>
          </w:tcPr>
          <w:p w14:paraId="7126E03E"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47.2</w:t>
            </w:r>
          </w:p>
        </w:tc>
        <w:tc>
          <w:tcPr>
            <w:tcW w:w="992" w:type="dxa"/>
            <w:tcBorders>
              <w:top w:val="nil"/>
              <w:bottom w:val="single" w:sz="4" w:space="0" w:color="auto"/>
            </w:tcBorders>
            <w:shd w:val="clear" w:color="auto" w:fill="auto"/>
            <w:noWrap/>
            <w:vAlign w:val="center"/>
            <w:hideMark/>
          </w:tcPr>
          <w:p w14:paraId="7B75B12B"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308</w:t>
            </w:r>
          </w:p>
        </w:tc>
        <w:tc>
          <w:tcPr>
            <w:tcW w:w="992" w:type="dxa"/>
            <w:tcBorders>
              <w:top w:val="nil"/>
              <w:bottom w:val="single" w:sz="4" w:space="0" w:color="auto"/>
            </w:tcBorders>
            <w:shd w:val="clear" w:color="auto" w:fill="auto"/>
            <w:noWrap/>
            <w:vAlign w:val="center"/>
            <w:hideMark/>
          </w:tcPr>
          <w:p w14:paraId="6D1AB3BB"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52.8</w:t>
            </w:r>
          </w:p>
        </w:tc>
        <w:tc>
          <w:tcPr>
            <w:tcW w:w="992" w:type="dxa"/>
            <w:tcBorders>
              <w:top w:val="nil"/>
              <w:bottom w:val="single" w:sz="4" w:space="0" w:color="auto"/>
            </w:tcBorders>
            <w:shd w:val="clear" w:color="auto" w:fill="auto"/>
            <w:noWrap/>
            <w:vAlign w:val="center"/>
            <w:hideMark/>
          </w:tcPr>
          <w:p w14:paraId="346E098A"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583</w:t>
            </w:r>
          </w:p>
        </w:tc>
        <w:tc>
          <w:tcPr>
            <w:tcW w:w="710" w:type="dxa"/>
            <w:tcBorders>
              <w:top w:val="nil"/>
              <w:bottom w:val="single" w:sz="4" w:space="0" w:color="auto"/>
            </w:tcBorders>
          </w:tcPr>
          <w:p w14:paraId="7C70CFAA"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100</w:t>
            </w:r>
          </w:p>
        </w:tc>
        <w:tc>
          <w:tcPr>
            <w:tcW w:w="236" w:type="dxa"/>
            <w:tcBorders>
              <w:top w:val="nil"/>
              <w:bottom w:val="single" w:sz="4" w:space="0" w:color="auto"/>
            </w:tcBorders>
          </w:tcPr>
          <w:p w14:paraId="0EDBB97A"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r>
      <w:tr w:rsidR="00060916" w:rsidRPr="001C2288" w14:paraId="5B4626DD" w14:textId="77777777" w:rsidTr="00060916">
        <w:trPr>
          <w:trHeight w:val="300"/>
        </w:trPr>
        <w:tc>
          <w:tcPr>
            <w:tcW w:w="2282" w:type="dxa"/>
            <w:tcBorders>
              <w:top w:val="single" w:sz="4" w:space="0" w:color="auto"/>
              <w:bottom w:val="single" w:sz="4" w:space="0" w:color="auto"/>
            </w:tcBorders>
            <w:shd w:val="clear" w:color="auto" w:fill="auto"/>
            <w:noWrap/>
            <w:vAlign w:val="center"/>
            <w:hideMark/>
          </w:tcPr>
          <w:p w14:paraId="787FCB80"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c>
          <w:tcPr>
            <w:tcW w:w="1134" w:type="dxa"/>
            <w:tcBorders>
              <w:top w:val="single" w:sz="4" w:space="0" w:color="auto"/>
              <w:bottom w:val="single" w:sz="4" w:space="0" w:color="auto"/>
            </w:tcBorders>
            <w:shd w:val="clear" w:color="auto" w:fill="auto"/>
            <w:noWrap/>
            <w:vAlign w:val="center"/>
            <w:hideMark/>
          </w:tcPr>
          <w:p w14:paraId="59AEF20C"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426</w:t>
            </w:r>
          </w:p>
        </w:tc>
        <w:tc>
          <w:tcPr>
            <w:tcW w:w="993" w:type="dxa"/>
            <w:tcBorders>
              <w:top w:val="single" w:sz="4" w:space="0" w:color="auto"/>
              <w:bottom w:val="single" w:sz="4" w:space="0" w:color="auto"/>
            </w:tcBorders>
            <w:shd w:val="clear" w:color="auto" w:fill="auto"/>
            <w:noWrap/>
            <w:vAlign w:val="center"/>
            <w:hideMark/>
          </w:tcPr>
          <w:p w14:paraId="27889CA3"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c>
          <w:tcPr>
            <w:tcW w:w="992" w:type="dxa"/>
            <w:tcBorders>
              <w:top w:val="single" w:sz="4" w:space="0" w:color="auto"/>
              <w:bottom w:val="single" w:sz="4" w:space="0" w:color="auto"/>
            </w:tcBorders>
            <w:shd w:val="clear" w:color="auto" w:fill="auto"/>
            <w:noWrap/>
            <w:vAlign w:val="center"/>
            <w:hideMark/>
          </w:tcPr>
          <w:p w14:paraId="3EEDF0BB"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602</w:t>
            </w:r>
          </w:p>
        </w:tc>
        <w:tc>
          <w:tcPr>
            <w:tcW w:w="992" w:type="dxa"/>
            <w:tcBorders>
              <w:top w:val="single" w:sz="4" w:space="0" w:color="auto"/>
              <w:bottom w:val="single" w:sz="4" w:space="0" w:color="auto"/>
            </w:tcBorders>
            <w:shd w:val="clear" w:color="auto" w:fill="auto"/>
            <w:noWrap/>
            <w:vAlign w:val="center"/>
            <w:hideMark/>
          </w:tcPr>
          <w:p w14:paraId="493915C4"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c>
          <w:tcPr>
            <w:tcW w:w="992" w:type="dxa"/>
            <w:tcBorders>
              <w:top w:val="single" w:sz="4" w:space="0" w:color="auto"/>
              <w:bottom w:val="single" w:sz="4" w:space="0" w:color="auto"/>
            </w:tcBorders>
            <w:shd w:val="clear" w:color="auto" w:fill="auto"/>
            <w:noWrap/>
            <w:vAlign w:val="center"/>
            <w:hideMark/>
          </w:tcPr>
          <w:p w14:paraId="2E04E642"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1028</w:t>
            </w:r>
          </w:p>
        </w:tc>
        <w:tc>
          <w:tcPr>
            <w:tcW w:w="710" w:type="dxa"/>
            <w:tcBorders>
              <w:top w:val="single" w:sz="4" w:space="0" w:color="auto"/>
              <w:bottom w:val="single" w:sz="4" w:space="0" w:color="auto"/>
            </w:tcBorders>
          </w:tcPr>
          <w:p w14:paraId="0D023497"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c>
          <w:tcPr>
            <w:tcW w:w="236" w:type="dxa"/>
            <w:tcBorders>
              <w:top w:val="single" w:sz="4" w:space="0" w:color="auto"/>
              <w:bottom w:val="single" w:sz="4" w:space="0" w:color="auto"/>
            </w:tcBorders>
          </w:tcPr>
          <w:p w14:paraId="28A84AB1"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r>
    </w:tbl>
    <w:p w14:paraId="2D4DDFD3" w14:textId="77777777" w:rsidR="00060916" w:rsidRPr="001C2288" w:rsidRDefault="00060916" w:rsidP="001C2288">
      <w:pPr>
        <w:spacing w:after="0"/>
        <w:rPr>
          <w:rFonts w:ascii="Times New Roman" w:hAnsi="Times New Roman" w:cs="Times New Roman"/>
          <w:sz w:val="22"/>
          <w:szCs w:val="22"/>
        </w:rPr>
      </w:pPr>
      <w:r w:rsidRPr="001C2288">
        <w:rPr>
          <w:rFonts w:ascii="Times New Roman" w:hAnsi="Times New Roman" w:cs="Times New Roman"/>
          <w:sz w:val="22"/>
          <w:szCs w:val="22"/>
        </w:rPr>
        <w:t>P&lt;0.001, df=2</w:t>
      </w:r>
    </w:p>
    <w:p w14:paraId="1F907EF1" w14:textId="40C8A5DE" w:rsidR="00060916" w:rsidRPr="001C2288" w:rsidRDefault="00060916" w:rsidP="001C2288">
      <w:pPr>
        <w:spacing w:after="0"/>
        <w:rPr>
          <w:rFonts w:ascii="Times New Roman" w:hAnsi="Times New Roman" w:cs="Times New Roman"/>
          <w:sz w:val="22"/>
          <w:szCs w:val="22"/>
        </w:rPr>
      </w:pPr>
      <w:r w:rsidRPr="001C2288">
        <w:rPr>
          <w:rFonts w:ascii="Times New Roman" w:hAnsi="Times New Roman" w:cs="Times New Roman"/>
          <w:sz w:val="22"/>
          <w:szCs w:val="22"/>
        </w:rPr>
        <w:t>IAA group</w:t>
      </w:r>
      <w:r w:rsidR="001C2288">
        <w:rPr>
          <w:rFonts w:ascii="Times New Roman" w:hAnsi="Times New Roman" w:cs="Times New Roman"/>
          <w:sz w:val="22"/>
          <w:szCs w:val="22"/>
        </w:rPr>
        <w:t xml:space="preserve"> vs </w:t>
      </w:r>
      <w:r w:rsidRPr="001C2288">
        <w:rPr>
          <w:rFonts w:ascii="Times New Roman" w:hAnsi="Times New Roman" w:cs="Times New Roman"/>
          <w:sz w:val="22"/>
          <w:szCs w:val="22"/>
        </w:rPr>
        <w:t>GADA group, P&lt;0.001</w:t>
      </w:r>
    </w:p>
    <w:p w14:paraId="05629C80" w14:textId="77777777" w:rsidR="00060916" w:rsidRPr="001C2288" w:rsidRDefault="00060916" w:rsidP="001C2288">
      <w:pPr>
        <w:rPr>
          <w:rFonts w:ascii="Times New Roman" w:hAnsi="Times New Roman" w:cs="Times New Roman"/>
        </w:rPr>
      </w:pPr>
    </w:p>
    <w:p w14:paraId="331A8FC6" w14:textId="2C860B8C" w:rsidR="00060916" w:rsidRPr="001C2288" w:rsidRDefault="00060916" w:rsidP="001C2288">
      <w:pPr>
        <w:rPr>
          <w:rFonts w:ascii="Times New Roman" w:hAnsi="Times New Roman" w:cs="Times New Roman"/>
        </w:rPr>
      </w:pPr>
      <w:r w:rsidRPr="001C2288">
        <w:rPr>
          <w:rFonts w:ascii="Times New Roman" w:hAnsi="Times New Roman" w:cs="Times New Roman"/>
        </w:rPr>
        <w:br w:type="page"/>
      </w:r>
    </w:p>
    <w:p w14:paraId="2D75C277" w14:textId="77777777" w:rsidR="00060916" w:rsidRPr="001C2288" w:rsidRDefault="00060916" w:rsidP="001C2288">
      <w:pPr>
        <w:rPr>
          <w:rFonts w:ascii="Times New Roman" w:hAnsi="Times New Roman" w:cs="Times New Roman"/>
        </w:rPr>
      </w:pPr>
    </w:p>
    <w:p w14:paraId="1D0A7E64" w14:textId="77777777" w:rsidR="00060916" w:rsidRPr="001C2288" w:rsidRDefault="00060916" w:rsidP="001C2288">
      <w:pPr>
        <w:rPr>
          <w:rFonts w:ascii="Times New Roman" w:hAnsi="Times New Roman" w:cs="Times New Roman"/>
        </w:rPr>
      </w:pPr>
    </w:p>
    <w:p w14:paraId="369F858A" w14:textId="77777777" w:rsidR="00060916" w:rsidRPr="001C2288" w:rsidRDefault="00060916" w:rsidP="001C2288">
      <w:pPr>
        <w:rPr>
          <w:rFonts w:ascii="Times New Roman" w:hAnsi="Times New Roman" w:cs="Times New Roman"/>
        </w:rPr>
      </w:pPr>
    </w:p>
    <w:p w14:paraId="20D2D65A" w14:textId="0898F81C" w:rsidR="00060916" w:rsidRPr="001C2288" w:rsidRDefault="00060916" w:rsidP="001C2288">
      <w:pPr>
        <w:spacing w:line="360" w:lineRule="auto"/>
        <w:rPr>
          <w:rFonts w:ascii="Times New Roman" w:hAnsi="Times New Roman" w:cs="Times New Roman"/>
        </w:rPr>
      </w:pPr>
      <w:r w:rsidRPr="001C2288">
        <w:rPr>
          <w:rFonts w:ascii="Times New Roman" w:hAnsi="Times New Roman" w:cs="Times New Roman"/>
        </w:rPr>
        <w:t>Table 5.</w:t>
      </w:r>
      <w:r w:rsidRPr="001C2288">
        <w:rPr>
          <w:rFonts w:ascii="Times New Roman" w:hAnsi="Times New Roman" w:cs="Times New Roman"/>
          <w:b/>
        </w:rPr>
        <w:t xml:space="preserve"> </w:t>
      </w:r>
      <w:r w:rsidRPr="001C2288">
        <w:rPr>
          <w:rFonts w:ascii="Times New Roman" w:hAnsi="Times New Roman" w:cs="Times New Roman"/>
        </w:rPr>
        <w:t>Distribution of HLA DR3-DQ2 and HLA DR4-DQ8 homozygotes</w:t>
      </w:r>
      <w:r w:rsidR="006A628A">
        <w:rPr>
          <w:rFonts w:ascii="Times New Roman" w:hAnsi="Times New Roman" w:cs="Times New Roman"/>
        </w:rPr>
        <w:t xml:space="preserve"> found among 1028 HLA typed</w:t>
      </w:r>
      <w:r w:rsidR="00F23E3F" w:rsidRPr="001C2288">
        <w:rPr>
          <w:rFonts w:ascii="Times New Roman" w:hAnsi="Times New Roman" w:cs="Times New Roman"/>
        </w:rPr>
        <w:t xml:space="preserve"> children from</w:t>
      </w:r>
      <w:r w:rsidR="00445D52" w:rsidRPr="001C2288">
        <w:rPr>
          <w:rFonts w:ascii="Times New Roman" w:hAnsi="Times New Roman" w:cs="Times New Roman"/>
        </w:rPr>
        <w:t xml:space="preserve"> the</w:t>
      </w:r>
      <w:r w:rsidR="00F23E3F" w:rsidRPr="001C2288">
        <w:rPr>
          <w:rFonts w:ascii="Times New Roman" w:hAnsi="Times New Roman" w:cs="Times New Roman"/>
        </w:rPr>
        <w:t xml:space="preserve"> Finnish Pediatric Diabetes Register who were divided </w:t>
      </w:r>
      <w:r w:rsidRPr="001C2288">
        <w:rPr>
          <w:rFonts w:ascii="Times New Roman" w:hAnsi="Times New Roman" w:cs="Times New Roman"/>
        </w:rPr>
        <w:t xml:space="preserve">in groups </w:t>
      </w:r>
      <w:r w:rsidR="00F23E3F" w:rsidRPr="001C2288">
        <w:rPr>
          <w:rFonts w:ascii="Times New Roman" w:hAnsi="Times New Roman" w:cs="Times New Roman"/>
        </w:rPr>
        <w:t xml:space="preserve">based on </w:t>
      </w:r>
      <w:r w:rsidRPr="001C2288">
        <w:rPr>
          <w:rFonts w:ascii="Times New Roman" w:hAnsi="Times New Roman" w:cs="Times New Roman"/>
        </w:rPr>
        <w:t>AAB combinations indicating either IAA or GADA as primary autoantibodies in</w:t>
      </w:r>
      <w:r w:rsidR="00445D52" w:rsidRPr="001C2288">
        <w:rPr>
          <w:rFonts w:ascii="Times New Roman" w:hAnsi="Times New Roman" w:cs="Times New Roman"/>
        </w:rPr>
        <w:t>i</w:t>
      </w:r>
      <w:r w:rsidRPr="001C2288">
        <w:rPr>
          <w:rFonts w:ascii="Times New Roman" w:hAnsi="Times New Roman" w:cs="Times New Roman"/>
        </w:rPr>
        <w:t>tiating autoimmunity (IAA group and GADA group).</w:t>
      </w:r>
      <w:r w:rsidR="00046B12" w:rsidRPr="001C2288">
        <w:rPr>
          <w:rFonts w:ascii="Times New Roman" w:hAnsi="Times New Roman" w:cs="Times New Roman"/>
        </w:rPr>
        <w:t xml:space="preserve"> </w:t>
      </w:r>
      <w:r w:rsidR="00445D52" w:rsidRPr="001C2288">
        <w:rPr>
          <w:rFonts w:ascii="Times New Roman" w:hAnsi="Times New Roman" w:cs="Times New Roman"/>
        </w:rPr>
        <w:t>“</w:t>
      </w:r>
      <w:r w:rsidR="00046B12" w:rsidRPr="001C2288">
        <w:rPr>
          <w:rFonts w:ascii="Times New Roman" w:hAnsi="Times New Roman" w:cs="Times New Roman"/>
        </w:rPr>
        <w:t>Neither</w:t>
      </w:r>
      <w:r w:rsidR="00445D52" w:rsidRPr="001C2288">
        <w:rPr>
          <w:rFonts w:ascii="Times New Roman" w:hAnsi="Times New Roman" w:cs="Times New Roman"/>
        </w:rPr>
        <w:t>”</w:t>
      </w:r>
      <w:r w:rsidR="00046B12" w:rsidRPr="001C2288">
        <w:rPr>
          <w:rFonts w:ascii="Times New Roman" w:hAnsi="Times New Roman" w:cs="Times New Roman"/>
        </w:rPr>
        <w:t xml:space="preserve"> means combinations </w:t>
      </w:r>
      <w:r w:rsidR="00445D52" w:rsidRPr="001C2288">
        <w:rPr>
          <w:rFonts w:ascii="Times New Roman" w:hAnsi="Times New Roman" w:cs="Times New Roman"/>
        </w:rPr>
        <w:t xml:space="preserve">that </w:t>
      </w:r>
      <w:r w:rsidR="00046B12" w:rsidRPr="001C2288">
        <w:rPr>
          <w:rFonts w:ascii="Times New Roman" w:hAnsi="Times New Roman" w:cs="Times New Roman"/>
        </w:rPr>
        <w:t>could not be included in either</w:t>
      </w:r>
      <w:r w:rsidR="00445D52" w:rsidRPr="001C2288">
        <w:rPr>
          <w:rFonts w:ascii="Times New Roman" w:hAnsi="Times New Roman" w:cs="Times New Roman"/>
        </w:rPr>
        <w:t xml:space="preserve"> the</w:t>
      </w:r>
      <w:r w:rsidR="00046B12" w:rsidRPr="001C2288">
        <w:rPr>
          <w:rFonts w:ascii="Times New Roman" w:hAnsi="Times New Roman" w:cs="Times New Roman"/>
        </w:rPr>
        <w:t xml:space="preserve"> IAA or GADA group</w:t>
      </w:r>
      <w:r w:rsidR="00D242BB" w:rsidRPr="001C2288">
        <w:rPr>
          <w:rFonts w:ascii="Times New Roman" w:hAnsi="Times New Roman" w:cs="Times New Roman"/>
        </w:rPr>
        <w:t>s</w:t>
      </w:r>
      <w:r w:rsidR="00046B12" w:rsidRPr="001C2288">
        <w:rPr>
          <w:rFonts w:ascii="Times New Roman" w:hAnsi="Times New Roman" w:cs="Times New Roman"/>
        </w:rPr>
        <w:t>.</w:t>
      </w:r>
    </w:p>
    <w:tbl>
      <w:tblPr>
        <w:tblW w:w="8662" w:type="dxa"/>
        <w:tblInd w:w="93" w:type="dxa"/>
        <w:tblLayout w:type="fixed"/>
        <w:tblLook w:val="04A0" w:firstRow="1" w:lastRow="0" w:firstColumn="1" w:lastColumn="0" w:noHBand="0" w:noVBand="1"/>
      </w:tblPr>
      <w:tblGrid>
        <w:gridCol w:w="1716"/>
        <w:gridCol w:w="1276"/>
        <w:gridCol w:w="1134"/>
        <w:gridCol w:w="1275"/>
        <w:gridCol w:w="993"/>
        <w:gridCol w:w="142"/>
        <w:gridCol w:w="849"/>
        <w:gridCol w:w="285"/>
        <w:gridCol w:w="425"/>
        <w:gridCol w:w="236"/>
        <w:gridCol w:w="48"/>
        <w:gridCol w:w="283"/>
      </w:tblGrid>
      <w:tr w:rsidR="00060916" w:rsidRPr="001C2288" w14:paraId="7081AD0B" w14:textId="77777777" w:rsidTr="00060916">
        <w:trPr>
          <w:gridAfter w:val="2"/>
          <w:wAfter w:w="331" w:type="dxa"/>
          <w:trHeight w:val="383"/>
        </w:trPr>
        <w:tc>
          <w:tcPr>
            <w:tcW w:w="1716" w:type="dxa"/>
            <w:tcBorders>
              <w:top w:val="single" w:sz="4" w:space="0" w:color="auto"/>
            </w:tcBorders>
            <w:shd w:val="clear" w:color="auto" w:fill="auto"/>
            <w:noWrap/>
            <w:vAlign w:val="center"/>
          </w:tcPr>
          <w:p w14:paraId="5375FEA8"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c>
          <w:tcPr>
            <w:tcW w:w="4820" w:type="dxa"/>
            <w:gridSpan w:val="5"/>
            <w:tcBorders>
              <w:top w:val="single" w:sz="4" w:space="0" w:color="auto"/>
            </w:tcBorders>
            <w:shd w:val="clear" w:color="auto" w:fill="auto"/>
            <w:noWrap/>
            <w:vAlign w:val="center"/>
          </w:tcPr>
          <w:p w14:paraId="70B74334" w14:textId="50DF9C4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HLA homozygosity</w:t>
            </w:r>
          </w:p>
        </w:tc>
        <w:tc>
          <w:tcPr>
            <w:tcW w:w="849" w:type="dxa"/>
            <w:tcBorders>
              <w:top w:val="single" w:sz="4" w:space="0" w:color="auto"/>
            </w:tcBorders>
            <w:shd w:val="clear" w:color="auto" w:fill="auto"/>
            <w:noWrap/>
            <w:vAlign w:val="center"/>
          </w:tcPr>
          <w:p w14:paraId="419A095E"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c>
          <w:tcPr>
            <w:tcW w:w="710" w:type="dxa"/>
            <w:gridSpan w:val="2"/>
            <w:tcBorders>
              <w:top w:val="single" w:sz="4" w:space="0" w:color="auto"/>
            </w:tcBorders>
          </w:tcPr>
          <w:p w14:paraId="4D662F24"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c>
          <w:tcPr>
            <w:tcW w:w="236" w:type="dxa"/>
            <w:tcBorders>
              <w:top w:val="single" w:sz="4" w:space="0" w:color="auto"/>
            </w:tcBorders>
          </w:tcPr>
          <w:p w14:paraId="642B69AB"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r>
      <w:tr w:rsidR="00060916" w:rsidRPr="001C2288" w14:paraId="68FE8990" w14:textId="77777777" w:rsidTr="00060916">
        <w:trPr>
          <w:gridAfter w:val="3"/>
          <w:wAfter w:w="567" w:type="dxa"/>
          <w:trHeight w:val="300"/>
        </w:trPr>
        <w:tc>
          <w:tcPr>
            <w:tcW w:w="1716" w:type="dxa"/>
            <w:shd w:val="clear" w:color="auto" w:fill="auto"/>
            <w:noWrap/>
            <w:vAlign w:val="center"/>
            <w:hideMark/>
          </w:tcPr>
          <w:p w14:paraId="39D87CBA"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c>
          <w:tcPr>
            <w:tcW w:w="2410" w:type="dxa"/>
            <w:gridSpan w:val="2"/>
            <w:tcBorders>
              <w:bottom w:val="single" w:sz="4" w:space="0" w:color="auto"/>
            </w:tcBorders>
            <w:shd w:val="clear" w:color="auto" w:fill="auto"/>
            <w:noWrap/>
            <w:vAlign w:val="center"/>
            <w:hideMark/>
          </w:tcPr>
          <w:p w14:paraId="4135BD9E" w14:textId="2D7B2058"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DR3-DQ2</w:t>
            </w:r>
          </w:p>
        </w:tc>
        <w:tc>
          <w:tcPr>
            <w:tcW w:w="2410" w:type="dxa"/>
            <w:gridSpan w:val="3"/>
            <w:tcBorders>
              <w:bottom w:val="single" w:sz="4" w:space="0" w:color="auto"/>
            </w:tcBorders>
            <w:shd w:val="clear" w:color="auto" w:fill="auto"/>
            <w:noWrap/>
            <w:vAlign w:val="center"/>
            <w:hideMark/>
          </w:tcPr>
          <w:p w14:paraId="45B82C44" w14:textId="67948D8F"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DR4-DQ8</w:t>
            </w:r>
          </w:p>
        </w:tc>
        <w:tc>
          <w:tcPr>
            <w:tcW w:w="1559" w:type="dxa"/>
            <w:gridSpan w:val="3"/>
            <w:tcBorders>
              <w:bottom w:val="single" w:sz="4" w:space="0" w:color="auto"/>
            </w:tcBorders>
            <w:shd w:val="clear" w:color="auto" w:fill="auto"/>
            <w:noWrap/>
            <w:vAlign w:val="center"/>
            <w:hideMark/>
          </w:tcPr>
          <w:p w14:paraId="45870CB0"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Total</w:t>
            </w:r>
          </w:p>
        </w:tc>
      </w:tr>
      <w:tr w:rsidR="00060916" w:rsidRPr="001C2288" w14:paraId="5A356D5A" w14:textId="77777777" w:rsidTr="00060916">
        <w:trPr>
          <w:trHeight w:val="300"/>
        </w:trPr>
        <w:tc>
          <w:tcPr>
            <w:tcW w:w="1716" w:type="dxa"/>
            <w:tcBorders>
              <w:bottom w:val="single" w:sz="4" w:space="0" w:color="auto"/>
            </w:tcBorders>
            <w:shd w:val="clear" w:color="auto" w:fill="auto"/>
            <w:noWrap/>
            <w:vAlign w:val="center"/>
            <w:hideMark/>
          </w:tcPr>
          <w:p w14:paraId="07F03A0C"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AAB group</w:t>
            </w:r>
          </w:p>
        </w:tc>
        <w:tc>
          <w:tcPr>
            <w:tcW w:w="1276" w:type="dxa"/>
            <w:tcBorders>
              <w:top w:val="single" w:sz="4" w:space="0" w:color="auto"/>
              <w:bottom w:val="single" w:sz="4" w:space="0" w:color="auto"/>
            </w:tcBorders>
            <w:shd w:val="clear" w:color="auto" w:fill="auto"/>
            <w:noWrap/>
            <w:vAlign w:val="center"/>
            <w:hideMark/>
          </w:tcPr>
          <w:p w14:paraId="25EFA4F2"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134" w:type="dxa"/>
            <w:tcBorders>
              <w:top w:val="single" w:sz="4" w:space="0" w:color="auto"/>
              <w:bottom w:val="single" w:sz="4" w:space="0" w:color="auto"/>
            </w:tcBorders>
            <w:shd w:val="clear" w:color="auto" w:fill="auto"/>
            <w:noWrap/>
            <w:vAlign w:val="center"/>
            <w:hideMark/>
          </w:tcPr>
          <w:p w14:paraId="75978F6F"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75" w:type="dxa"/>
            <w:tcBorders>
              <w:top w:val="single" w:sz="4" w:space="0" w:color="auto"/>
              <w:bottom w:val="single" w:sz="4" w:space="0" w:color="auto"/>
            </w:tcBorders>
            <w:shd w:val="clear" w:color="auto" w:fill="auto"/>
            <w:noWrap/>
            <w:vAlign w:val="center"/>
            <w:hideMark/>
          </w:tcPr>
          <w:p w14:paraId="52668604"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993" w:type="dxa"/>
            <w:tcBorders>
              <w:top w:val="single" w:sz="4" w:space="0" w:color="auto"/>
              <w:bottom w:val="single" w:sz="4" w:space="0" w:color="auto"/>
            </w:tcBorders>
            <w:shd w:val="clear" w:color="auto" w:fill="auto"/>
            <w:noWrap/>
            <w:vAlign w:val="center"/>
            <w:hideMark/>
          </w:tcPr>
          <w:p w14:paraId="4230287C"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76" w:type="dxa"/>
            <w:gridSpan w:val="3"/>
            <w:tcBorders>
              <w:top w:val="single" w:sz="4" w:space="0" w:color="auto"/>
              <w:bottom w:val="single" w:sz="4" w:space="0" w:color="auto"/>
            </w:tcBorders>
            <w:shd w:val="clear" w:color="auto" w:fill="auto"/>
            <w:noWrap/>
            <w:vAlign w:val="center"/>
            <w:hideMark/>
          </w:tcPr>
          <w:p w14:paraId="4C8DFF81"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709" w:type="dxa"/>
            <w:gridSpan w:val="3"/>
            <w:tcBorders>
              <w:top w:val="single" w:sz="4" w:space="0" w:color="auto"/>
              <w:bottom w:val="single" w:sz="4" w:space="0" w:color="auto"/>
            </w:tcBorders>
          </w:tcPr>
          <w:p w14:paraId="7E8FC543"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283" w:type="dxa"/>
            <w:tcBorders>
              <w:top w:val="single" w:sz="4" w:space="0" w:color="auto"/>
              <w:bottom w:val="single" w:sz="4" w:space="0" w:color="auto"/>
            </w:tcBorders>
          </w:tcPr>
          <w:p w14:paraId="6C8F8D87"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r>
      <w:tr w:rsidR="00060916" w:rsidRPr="001C2288" w14:paraId="29FDEC39" w14:textId="77777777" w:rsidTr="00060916">
        <w:trPr>
          <w:trHeight w:val="300"/>
        </w:trPr>
        <w:tc>
          <w:tcPr>
            <w:tcW w:w="1716" w:type="dxa"/>
            <w:tcBorders>
              <w:top w:val="single" w:sz="4" w:space="0" w:color="auto"/>
            </w:tcBorders>
            <w:shd w:val="clear" w:color="auto" w:fill="auto"/>
            <w:noWrap/>
            <w:vAlign w:val="center"/>
            <w:hideMark/>
          </w:tcPr>
          <w:p w14:paraId="4EB0F288"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IAA group</w:t>
            </w:r>
          </w:p>
        </w:tc>
        <w:tc>
          <w:tcPr>
            <w:tcW w:w="1276" w:type="dxa"/>
            <w:tcBorders>
              <w:top w:val="single" w:sz="4" w:space="0" w:color="auto"/>
            </w:tcBorders>
            <w:shd w:val="clear" w:color="auto" w:fill="auto"/>
            <w:noWrap/>
            <w:vAlign w:val="center"/>
            <w:hideMark/>
          </w:tcPr>
          <w:p w14:paraId="75552744"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w:t>
            </w:r>
          </w:p>
        </w:tc>
        <w:tc>
          <w:tcPr>
            <w:tcW w:w="1134" w:type="dxa"/>
            <w:tcBorders>
              <w:top w:val="single" w:sz="4" w:space="0" w:color="auto"/>
            </w:tcBorders>
            <w:shd w:val="clear" w:color="auto" w:fill="auto"/>
            <w:noWrap/>
            <w:vAlign w:val="center"/>
            <w:hideMark/>
          </w:tcPr>
          <w:p w14:paraId="5ED05011"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6.7</w:t>
            </w:r>
          </w:p>
        </w:tc>
        <w:tc>
          <w:tcPr>
            <w:tcW w:w="1275" w:type="dxa"/>
            <w:tcBorders>
              <w:top w:val="single" w:sz="4" w:space="0" w:color="auto"/>
            </w:tcBorders>
            <w:shd w:val="clear" w:color="auto" w:fill="auto"/>
            <w:noWrap/>
            <w:vAlign w:val="center"/>
            <w:hideMark/>
          </w:tcPr>
          <w:p w14:paraId="789C7975"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14</w:t>
            </w:r>
          </w:p>
        </w:tc>
        <w:tc>
          <w:tcPr>
            <w:tcW w:w="993" w:type="dxa"/>
            <w:tcBorders>
              <w:top w:val="single" w:sz="4" w:space="0" w:color="auto"/>
            </w:tcBorders>
            <w:shd w:val="clear" w:color="auto" w:fill="auto"/>
            <w:noWrap/>
            <w:vAlign w:val="center"/>
            <w:hideMark/>
          </w:tcPr>
          <w:p w14:paraId="25EC832E"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93.3</w:t>
            </w:r>
          </w:p>
        </w:tc>
        <w:tc>
          <w:tcPr>
            <w:tcW w:w="1276" w:type="dxa"/>
            <w:gridSpan w:val="3"/>
            <w:tcBorders>
              <w:top w:val="single" w:sz="4" w:space="0" w:color="auto"/>
            </w:tcBorders>
            <w:shd w:val="clear" w:color="auto" w:fill="auto"/>
            <w:noWrap/>
            <w:vAlign w:val="center"/>
            <w:hideMark/>
          </w:tcPr>
          <w:p w14:paraId="7D7130FB"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15</w:t>
            </w:r>
          </w:p>
        </w:tc>
        <w:tc>
          <w:tcPr>
            <w:tcW w:w="709" w:type="dxa"/>
            <w:gridSpan w:val="3"/>
            <w:tcBorders>
              <w:top w:val="single" w:sz="4" w:space="0" w:color="auto"/>
            </w:tcBorders>
          </w:tcPr>
          <w:p w14:paraId="7A711301"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100</w:t>
            </w:r>
          </w:p>
        </w:tc>
        <w:tc>
          <w:tcPr>
            <w:tcW w:w="283" w:type="dxa"/>
            <w:tcBorders>
              <w:top w:val="single" w:sz="4" w:space="0" w:color="auto"/>
            </w:tcBorders>
          </w:tcPr>
          <w:p w14:paraId="5EF2F716"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r>
      <w:tr w:rsidR="00060916" w:rsidRPr="001C2288" w14:paraId="73949D58" w14:textId="77777777" w:rsidTr="00060916">
        <w:trPr>
          <w:trHeight w:val="300"/>
        </w:trPr>
        <w:tc>
          <w:tcPr>
            <w:tcW w:w="1716" w:type="dxa"/>
            <w:tcBorders>
              <w:top w:val="nil"/>
            </w:tcBorders>
            <w:shd w:val="clear" w:color="auto" w:fill="auto"/>
            <w:noWrap/>
            <w:vAlign w:val="center"/>
            <w:hideMark/>
          </w:tcPr>
          <w:p w14:paraId="0D5C0966"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GADA group</w:t>
            </w:r>
          </w:p>
        </w:tc>
        <w:tc>
          <w:tcPr>
            <w:tcW w:w="1276" w:type="dxa"/>
            <w:tcBorders>
              <w:top w:val="nil"/>
            </w:tcBorders>
            <w:shd w:val="clear" w:color="auto" w:fill="auto"/>
            <w:noWrap/>
            <w:vAlign w:val="center"/>
            <w:hideMark/>
          </w:tcPr>
          <w:p w14:paraId="1EE1347F"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11</w:t>
            </w:r>
          </w:p>
        </w:tc>
        <w:tc>
          <w:tcPr>
            <w:tcW w:w="1134" w:type="dxa"/>
            <w:tcBorders>
              <w:top w:val="nil"/>
            </w:tcBorders>
            <w:shd w:val="clear" w:color="auto" w:fill="auto"/>
            <w:noWrap/>
            <w:vAlign w:val="center"/>
            <w:hideMark/>
          </w:tcPr>
          <w:p w14:paraId="40A7A695"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50.0</w:t>
            </w:r>
          </w:p>
        </w:tc>
        <w:tc>
          <w:tcPr>
            <w:tcW w:w="1275" w:type="dxa"/>
            <w:tcBorders>
              <w:top w:val="nil"/>
            </w:tcBorders>
            <w:shd w:val="clear" w:color="auto" w:fill="auto"/>
            <w:noWrap/>
            <w:vAlign w:val="center"/>
            <w:hideMark/>
          </w:tcPr>
          <w:p w14:paraId="7AAE6FAD"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11</w:t>
            </w:r>
          </w:p>
        </w:tc>
        <w:tc>
          <w:tcPr>
            <w:tcW w:w="993" w:type="dxa"/>
            <w:tcBorders>
              <w:top w:val="nil"/>
            </w:tcBorders>
            <w:shd w:val="clear" w:color="auto" w:fill="auto"/>
            <w:noWrap/>
            <w:vAlign w:val="center"/>
            <w:hideMark/>
          </w:tcPr>
          <w:p w14:paraId="10FF3FFA"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50.0</w:t>
            </w:r>
          </w:p>
        </w:tc>
        <w:tc>
          <w:tcPr>
            <w:tcW w:w="1276" w:type="dxa"/>
            <w:gridSpan w:val="3"/>
            <w:tcBorders>
              <w:top w:val="nil"/>
            </w:tcBorders>
            <w:shd w:val="clear" w:color="auto" w:fill="auto"/>
            <w:noWrap/>
            <w:vAlign w:val="center"/>
            <w:hideMark/>
          </w:tcPr>
          <w:p w14:paraId="2B4624AD"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22</w:t>
            </w:r>
          </w:p>
        </w:tc>
        <w:tc>
          <w:tcPr>
            <w:tcW w:w="709" w:type="dxa"/>
            <w:gridSpan w:val="3"/>
            <w:tcBorders>
              <w:top w:val="nil"/>
            </w:tcBorders>
          </w:tcPr>
          <w:p w14:paraId="3CF9C5EF"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100</w:t>
            </w:r>
          </w:p>
        </w:tc>
        <w:tc>
          <w:tcPr>
            <w:tcW w:w="283" w:type="dxa"/>
            <w:tcBorders>
              <w:top w:val="nil"/>
            </w:tcBorders>
          </w:tcPr>
          <w:p w14:paraId="552B276E"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r>
      <w:tr w:rsidR="00060916" w:rsidRPr="001C2288" w14:paraId="4BA574A4" w14:textId="77777777" w:rsidTr="00060916">
        <w:trPr>
          <w:trHeight w:val="300"/>
        </w:trPr>
        <w:tc>
          <w:tcPr>
            <w:tcW w:w="1716" w:type="dxa"/>
            <w:tcBorders>
              <w:top w:val="nil"/>
              <w:bottom w:val="single" w:sz="4" w:space="0" w:color="auto"/>
            </w:tcBorders>
            <w:shd w:val="clear" w:color="auto" w:fill="auto"/>
            <w:noWrap/>
            <w:vAlign w:val="center"/>
            <w:hideMark/>
          </w:tcPr>
          <w:p w14:paraId="276538E0"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Neither</w:t>
            </w:r>
          </w:p>
        </w:tc>
        <w:tc>
          <w:tcPr>
            <w:tcW w:w="1276" w:type="dxa"/>
            <w:tcBorders>
              <w:top w:val="nil"/>
              <w:bottom w:val="single" w:sz="4" w:space="0" w:color="auto"/>
            </w:tcBorders>
            <w:shd w:val="clear" w:color="auto" w:fill="auto"/>
            <w:noWrap/>
            <w:vAlign w:val="center"/>
            <w:hideMark/>
          </w:tcPr>
          <w:p w14:paraId="71439F3F"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7</w:t>
            </w:r>
          </w:p>
        </w:tc>
        <w:tc>
          <w:tcPr>
            <w:tcW w:w="1134" w:type="dxa"/>
            <w:tcBorders>
              <w:top w:val="nil"/>
              <w:bottom w:val="single" w:sz="4" w:space="0" w:color="auto"/>
            </w:tcBorders>
            <w:shd w:val="clear" w:color="auto" w:fill="auto"/>
            <w:noWrap/>
            <w:vAlign w:val="center"/>
            <w:hideMark/>
          </w:tcPr>
          <w:p w14:paraId="4A4124BA"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15.6</w:t>
            </w:r>
          </w:p>
        </w:tc>
        <w:tc>
          <w:tcPr>
            <w:tcW w:w="1275" w:type="dxa"/>
            <w:tcBorders>
              <w:top w:val="nil"/>
              <w:bottom w:val="single" w:sz="4" w:space="0" w:color="auto"/>
            </w:tcBorders>
            <w:shd w:val="clear" w:color="auto" w:fill="auto"/>
            <w:noWrap/>
            <w:vAlign w:val="center"/>
            <w:hideMark/>
          </w:tcPr>
          <w:p w14:paraId="402AE2B0"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38</w:t>
            </w:r>
          </w:p>
        </w:tc>
        <w:tc>
          <w:tcPr>
            <w:tcW w:w="993" w:type="dxa"/>
            <w:tcBorders>
              <w:top w:val="nil"/>
              <w:bottom w:val="single" w:sz="4" w:space="0" w:color="auto"/>
            </w:tcBorders>
            <w:shd w:val="clear" w:color="auto" w:fill="auto"/>
            <w:noWrap/>
            <w:vAlign w:val="center"/>
            <w:hideMark/>
          </w:tcPr>
          <w:p w14:paraId="48476216"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84.4</w:t>
            </w:r>
          </w:p>
        </w:tc>
        <w:tc>
          <w:tcPr>
            <w:tcW w:w="1276" w:type="dxa"/>
            <w:gridSpan w:val="3"/>
            <w:tcBorders>
              <w:top w:val="nil"/>
              <w:bottom w:val="single" w:sz="4" w:space="0" w:color="auto"/>
            </w:tcBorders>
            <w:shd w:val="clear" w:color="auto" w:fill="auto"/>
            <w:noWrap/>
            <w:vAlign w:val="center"/>
            <w:hideMark/>
          </w:tcPr>
          <w:p w14:paraId="758AD243"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45</w:t>
            </w:r>
          </w:p>
        </w:tc>
        <w:tc>
          <w:tcPr>
            <w:tcW w:w="709" w:type="dxa"/>
            <w:gridSpan w:val="3"/>
            <w:tcBorders>
              <w:top w:val="nil"/>
              <w:bottom w:val="single" w:sz="4" w:space="0" w:color="auto"/>
            </w:tcBorders>
          </w:tcPr>
          <w:p w14:paraId="69B1403C"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100</w:t>
            </w:r>
          </w:p>
        </w:tc>
        <w:tc>
          <w:tcPr>
            <w:tcW w:w="283" w:type="dxa"/>
            <w:tcBorders>
              <w:top w:val="nil"/>
              <w:bottom w:val="single" w:sz="4" w:space="0" w:color="auto"/>
            </w:tcBorders>
          </w:tcPr>
          <w:p w14:paraId="4FFA2D37"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r>
      <w:tr w:rsidR="00060916" w:rsidRPr="001C2288" w14:paraId="397F27AA" w14:textId="77777777" w:rsidTr="00060916">
        <w:trPr>
          <w:trHeight w:val="300"/>
        </w:trPr>
        <w:tc>
          <w:tcPr>
            <w:tcW w:w="1716" w:type="dxa"/>
            <w:tcBorders>
              <w:top w:val="single" w:sz="4" w:space="0" w:color="auto"/>
              <w:bottom w:val="single" w:sz="4" w:space="0" w:color="auto"/>
            </w:tcBorders>
            <w:shd w:val="clear" w:color="auto" w:fill="auto"/>
            <w:noWrap/>
            <w:vAlign w:val="center"/>
            <w:hideMark/>
          </w:tcPr>
          <w:p w14:paraId="2578935E"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c>
          <w:tcPr>
            <w:tcW w:w="1276" w:type="dxa"/>
            <w:tcBorders>
              <w:top w:val="single" w:sz="4" w:space="0" w:color="auto"/>
              <w:bottom w:val="single" w:sz="4" w:space="0" w:color="auto"/>
            </w:tcBorders>
            <w:shd w:val="clear" w:color="auto" w:fill="auto"/>
            <w:noWrap/>
            <w:vAlign w:val="center"/>
            <w:hideMark/>
          </w:tcPr>
          <w:p w14:paraId="1DBA442F"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19</w:t>
            </w:r>
          </w:p>
        </w:tc>
        <w:tc>
          <w:tcPr>
            <w:tcW w:w="1134" w:type="dxa"/>
            <w:tcBorders>
              <w:top w:val="single" w:sz="4" w:space="0" w:color="auto"/>
              <w:bottom w:val="single" w:sz="4" w:space="0" w:color="auto"/>
            </w:tcBorders>
            <w:shd w:val="clear" w:color="auto" w:fill="auto"/>
            <w:noWrap/>
            <w:vAlign w:val="center"/>
            <w:hideMark/>
          </w:tcPr>
          <w:p w14:paraId="0DD67A0C"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c>
          <w:tcPr>
            <w:tcW w:w="1275" w:type="dxa"/>
            <w:tcBorders>
              <w:top w:val="single" w:sz="4" w:space="0" w:color="auto"/>
              <w:bottom w:val="single" w:sz="4" w:space="0" w:color="auto"/>
            </w:tcBorders>
            <w:shd w:val="clear" w:color="auto" w:fill="auto"/>
            <w:noWrap/>
            <w:vAlign w:val="center"/>
            <w:hideMark/>
          </w:tcPr>
          <w:p w14:paraId="7814CFF5"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63</w:t>
            </w:r>
          </w:p>
        </w:tc>
        <w:tc>
          <w:tcPr>
            <w:tcW w:w="993" w:type="dxa"/>
            <w:tcBorders>
              <w:top w:val="single" w:sz="4" w:space="0" w:color="auto"/>
              <w:bottom w:val="single" w:sz="4" w:space="0" w:color="auto"/>
            </w:tcBorders>
            <w:shd w:val="clear" w:color="auto" w:fill="auto"/>
            <w:noWrap/>
            <w:vAlign w:val="center"/>
            <w:hideMark/>
          </w:tcPr>
          <w:p w14:paraId="517AF3A5"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c>
          <w:tcPr>
            <w:tcW w:w="1276" w:type="dxa"/>
            <w:gridSpan w:val="3"/>
            <w:tcBorders>
              <w:top w:val="single" w:sz="4" w:space="0" w:color="auto"/>
              <w:bottom w:val="single" w:sz="4" w:space="0" w:color="auto"/>
            </w:tcBorders>
            <w:shd w:val="clear" w:color="auto" w:fill="auto"/>
            <w:noWrap/>
            <w:vAlign w:val="center"/>
            <w:hideMark/>
          </w:tcPr>
          <w:p w14:paraId="74E1F4B4"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82</w:t>
            </w:r>
          </w:p>
        </w:tc>
        <w:tc>
          <w:tcPr>
            <w:tcW w:w="709" w:type="dxa"/>
            <w:gridSpan w:val="3"/>
            <w:tcBorders>
              <w:top w:val="single" w:sz="4" w:space="0" w:color="auto"/>
              <w:bottom w:val="single" w:sz="4" w:space="0" w:color="auto"/>
            </w:tcBorders>
          </w:tcPr>
          <w:p w14:paraId="1B758F95"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c>
          <w:tcPr>
            <w:tcW w:w="283" w:type="dxa"/>
            <w:tcBorders>
              <w:top w:val="single" w:sz="4" w:space="0" w:color="auto"/>
              <w:bottom w:val="single" w:sz="4" w:space="0" w:color="auto"/>
            </w:tcBorders>
          </w:tcPr>
          <w:p w14:paraId="08121A14" w14:textId="77777777" w:rsidR="00060916" w:rsidRPr="001C2288" w:rsidRDefault="00060916" w:rsidP="001C2288">
            <w:pPr>
              <w:spacing w:after="0" w:line="360" w:lineRule="auto"/>
              <w:jc w:val="center"/>
              <w:rPr>
                <w:rFonts w:ascii="Times New Roman" w:eastAsia="Times New Roman" w:hAnsi="Times New Roman" w:cs="Times New Roman"/>
                <w:color w:val="000000"/>
                <w:lang w:eastAsia="en-US"/>
              </w:rPr>
            </w:pPr>
          </w:p>
        </w:tc>
      </w:tr>
    </w:tbl>
    <w:p w14:paraId="5E2179A6" w14:textId="77777777" w:rsidR="00060916" w:rsidRPr="001C2288" w:rsidRDefault="00060916" w:rsidP="001C2288">
      <w:pPr>
        <w:spacing w:after="0"/>
        <w:rPr>
          <w:rFonts w:ascii="Times New Roman" w:hAnsi="Times New Roman" w:cs="Times New Roman"/>
          <w:sz w:val="22"/>
          <w:szCs w:val="22"/>
        </w:rPr>
      </w:pPr>
      <w:r w:rsidRPr="001C2288">
        <w:rPr>
          <w:rFonts w:ascii="Times New Roman" w:hAnsi="Times New Roman" w:cs="Times New Roman"/>
          <w:sz w:val="22"/>
          <w:szCs w:val="22"/>
        </w:rPr>
        <w:t>P=0.0066, df=2</w:t>
      </w:r>
    </w:p>
    <w:p w14:paraId="4544CDCA" w14:textId="7DAFA9E6" w:rsidR="00060916" w:rsidRPr="001C2288" w:rsidRDefault="00060916" w:rsidP="001C2288">
      <w:pPr>
        <w:spacing w:after="0"/>
        <w:rPr>
          <w:rFonts w:ascii="Times New Roman" w:hAnsi="Times New Roman" w:cs="Times New Roman"/>
          <w:sz w:val="22"/>
          <w:szCs w:val="22"/>
        </w:rPr>
      </w:pPr>
      <w:r w:rsidRPr="001C2288">
        <w:rPr>
          <w:rFonts w:ascii="Times New Roman" w:hAnsi="Times New Roman" w:cs="Times New Roman"/>
          <w:sz w:val="22"/>
          <w:szCs w:val="22"/>
        </w:rPr>
        <w:lastRenderedPageBreak/>
        <w:t>IAA group</w:t>
      </w:r>
      <w:r w:rsidR="001C2288">
        <w:rPr>
          <w:rFonts w:ascii="Times New Roman" w:hAnsi="Times New Roman" w:cs="Times New Roman"/>
          <w:sz w:val="22"/>
          <w:szCs w:val="22"/>
        </w:rPr>
        <w:t xml:space="preserve"> vs </w:t>
      </w:r>
      <w:r w:rsidRPr="001C2288">
        <w:rPr>
          <w:rFonts w:ascii="Times New Roman" w:hAnsi="Times New Roman" w:cs="Times New Roman"/>
          <w:sz w:val="22"/>
          <w:szCs w:val="22"/>
        </w:rPr>
        <w:t>GADA group, P=0.0057</w:t>
      </w:r>
    </w:p>
    <w:p w14:paraId="7B979B37" w14:textId="77777777" w:rsidR="00060916" w:rsidRPr="001C2288" w:rsidRDefault="00060916" w:rsidP="001C2288">
      <w:pPr>
        <w:spacing w:line="360" w:lineRule="auto"/>
        <w:rPr>
          <w:rFonts w:ascii="Times New Roman" w:hAnsi="Times New Roman" w:cs="Times New Roman"/>
          <w:b/>
        </w:rPr>
      </w:pPr>
    </w:p>
    <w:p w14:paraId="022A8F36" w14:textId="77777777" w:rsidR="00060916" w:rsidRPr="001C2288" w:rsidRDefault="00060916" w:rsidP="001C2288">
      <w:pPr>
        <w:rPr>
          <w:rFonts w:ascii="Times New Roman" w:hAnsi="Times New Roman" w:cs="Times New Roman"/>
          <w:b/>
        </w:rPr>
      </w:pPr>
    </w:p>
    <w:p w14:paraId="35C4B268" w14:textId="77777777" w:rsidR="00060916" w:rsidRPr="001C2288" w:rsidRDefault="00060916" w:rsidP="001C2288">
      <w:pPr>
        <w:rPr>
          <w:rFonts w:ascii="Times New Roman" w:hAnsi="Times New Roman" w:cs="Times New Roman"/>
          <w:b/>
        </w:rPr>
      </w:pPr>
    </w:p>
    <w:p w14:paraId="55FD0491" w14:textId="77777777" w:rsidR="00060916" w:rsidRPr="001C2288" w:rsidRDefault="00060916" w:rsidP="001C2288">
      <w:pPr>
        <w:spacing w:after="0" w:line="276" w:lineRule="auto"/>
        <w:ind w:right="-198"/>
        <w:rPr>
          <w:rFonts w:ascii="Times New Roman" w:hAnsi="Times New Roman" w:cs="Times New Roman"/>
          <w:b/>
        </w:rPr>
        <w:sectPr w:rsidR="00060916" w:rsidRPr="001C2288" w:rsidSect="00060916">
          <w:pgSz w:w="11901" w:h="16840"/>
          <w:pgMar w:top="1440" w:right="1797" w:bottom="1440" w:left="1797" w:header="709" w:footer="709" w:gutter="0"/>
          <w:cols w:space="708"/>
          <w:titlePg/>
        </w:sectPr>
      </w:pPr>
    </w:p>
    <w:p w14:paraId="48CCDA4B" w14:textId="2BAB1D76" w:rsidR="00060916" w:rsidRPr="001C2288" w:rsidRDefault="00060916" w:rsidP="001C2288">
      <w:pPr>
        <w:spacing w:after="0"/>
        <w:ind w:right="-482"/>
        <w:rPr>
          <w:rFonts w:ascii="Times New Roman" w:hAnsi="Times New Roman" w:cs="Times New Roman"/>
          <w:sz w:val="22"/>
          <w:szCs w:val="22"/>
        </w:rPr>
      </w:pPr>
      <w:r w:rsidRPr="001C2288">
        <w:rPr>
          <w:rFonts w:ascii="Times New Roman" w:hAnsi="Times New Roman" w:cs="Times New Roman"/>
        </w:rPr>
        <w:lastRenderedPageBreak/>
        <w:t>Table 6.</w:t>
      </w:r>
      <w:r w:rsidRPr="001C2288">
        <w:rPr>
          <w:rFonts w:ascii="Times New Roman" w:hAnsi="Times New Roman" w:cs="Times New Roman"/>
          <w:b/>
        </w:rPr>
        <w:t xml:space="preserve"> </w:t>
      </w:r>
      <w:r w:rsidRPr="001C2288">
        <w:rPr>
          <w:rFonts w:ascii="Times New Roman" w:hAnsi="Times New Roman" w:cs="Times New Roman"/>
        </w:rPr>
        <w:t xml:space="preserve">Association </w:t>
      </w:r>
      <w:r w:rsidR="00F23E3F" w:rsidRPr="001C2288">
        <w:rPr>
          <w:rFonts w:ascii="Times New Roman" w:hAnsi="Times New Roman" w:cs="Times New Roman"/>
        </w:rPr>
        <w:t>analysis in 1</w:t>
      </w:r>
      <w:r w:rsidR="00445D52" w:rsidRPr="001C2288">
        <w:rPr>
          <w:rFonts w:ascii="Times New Roman" w:hAnsi="Times New Roman" w:cs="Times New Roman"/>
        </w:rPr>
        <w:t>,</w:t>
      </w:r>
      <w:r w:rsidR="00F23E3F" w:rsidRPr="001C2288">
        <w:rPr>
          <w:rFonts w:ascii="Times New Roman" w:hAnsi="Times New Roman" w:cs="Times New Roman"/>
        </w:rPr>
        <w:t xml:space="preserve">028 children </w:t>
      </w:r>
      <w:r w:rsidR="00420A4F" w:rsidRPr="001C2288">
        <w:rPr>
          <w:rFonts w:ascii="Times New Roman" w:hAnsi="Times New Roman" w:cs="Times New Roman"/>
        </w:rPr>
        <w:t xml:space="preserve">diagnosed with T1D before age 10 years from the </w:t>
      </w:r>
      <w:r w:rsidR="00F23E3F" w:rsidRPr="001C2288">
        <w:rPr>
          <w:rFonts w:ascii="Times New Roman" w:hAnsi="Times New Roman" w:cs="Times New Roman"/>
        </w:rPr>
        <w:t>Finnish Pediatric Diabetes Register</w:t>
      </w:r>
      <w:r w:rsidR="00420A4F" w:rsidRPr="001C2288">
        <w:rPr>
          <w:rFonts w:ascii="Times New Roman" w:hAnsi="Times New Roman" w:cs="Times New Roman"/>
        </w:rPr>
        <w:t xml:space="preserve">. </w:t>
      </w:r>
      <w:r w:rsidRPr="001C2288">
        <w:rPr>
          <w:rFonts w:ascii="Times New Roman" w:hAnsi="Times New Roman" w:cs="Times New Roman"/>
        </w:rPr>
        <w:t xml:space="preserve">SNPs in three T1D linked genes </w:t>
      </w:r>
      <w:r w:rsidR="00420A4F" w:rsidRPr="001C2288">
        <w:rPr>
          <w:rFonts w:ascii="Times New Roman" w:hAnsi="Times New Roman" w:cs="Times New Roman"/>
        </w:rPr>
        <w:t>(</w:t>
      </w:r>
      <w:r w:rsidR="00420A4F" w:rsidRPr="001C2288">
        <w:rPr>
          <w:rFonts w:ascii="Times New Roman" w:hAnsi="Times New Roman" w:cs="Times New Roman"/>
          <w:i/>
        </w:rPr>
        <w:t>INS, IKZF4</w:t>
      </w:r>
      <w:r w:rsidR="00420A4F" w:rsidRPr="001C2288">
        <w:rPr>
          <w:rFonts w:ascii="Times New Roman" w:hAnsi="Times New Roman" w:cs="Times New Roman"/>
        </w:rPr>
        <w:t xml:space="preserve"> and </w:t>
      </w:r>
      <w:r w:rsidR="00420A4F" w:rsidRPr="001C2288">
        <w:rPr>
          <w:rFonts w:ascii="Times New Roman" w:hAnsi="Times New Roman" w:cs="Times New Roman"/>
          <w:i/>
        </w:rPr>
        <w:t>ERBB3</w:t>
      </w:r>
      <w:r w:rsidR="00420A4F" w:rsidRPr="001C2288">
        <w:rPr>
          <w:rFonts w:ascii="Times New Roman" w:hAnsi="Times New Roman" w:cs="Times New Roman"/>
        </w:rPr>
        <w:t xml:space="preserve">) were compared at diabetes diagnosis </w:t>
      </w:r>
      <w:r w:rsidRPr="001C2288">
        <w:rPr>
          <w:rFonts w:ascii="Times New Roman" w:hAnsi="Times New Roman" w:cs="Times New Roman"/>
        </w:rPr>
        <w:t xml:space="preserve">with </w:t>
      </w:r>
      <w:r w:rsidR="00445D52" w:rsidRPr="001C2288">
        <w:rPr>
          <w:rFonts w:ascii="Times New Roman" w:hAnsi="Times New Roman" w:cs="Times New Roman"/>
        </w:rPr>
        <w:t xml:space="preserve">the </w:t>
      </w:r>
      <w:r w:rsidRPr="001C2288">
        <w:rPr>
          <w:rFonts w:ascii="Times New Roman" w:hAnsi="Times New Roman" w:cs="Times New Roman"/>
        </w:rPr>
        <w:t>presence of IAA</w:t>
      </w:r>
      <w:r w:rsidR="0015241F" w:rsidRPr="001C2288">
        <w:rPr>
          <w:rFonts w:ascii="Times New Roman" w:hAnsi="Times New Roman" w:cs="Times New Roman"/>
        </w:rPr>
        <w:t xml:space="preserve">, </w:t>
      </w:r>
      <w:r w:rsidRPr="001C2288">
        <w:rPr>
          <w:rFonts w:ascii="Times New Roman" w:hAnsi="Times New Roman" w:cs="Times New Roman"/>
        </w:rPr>
        <w:t xml:space="preserve">GADA and groups of AAB combinations </w:t>
      </w:r>
      <w:r w:rsidR="00F23E3F" w:rsidRPr="001C2288">
        <w:rPr>
          <w:rFonts w:ascii="Times New Roman" w:hAnsi="Times New Roman" w:cs="Times New Roman"/>
        </w:rPr>
        <w:t>indicating</w:t>
      </w:r>
      <w:r w:rsidRPr="001C2288">
        <w:rPr>
          <w:rFonts w:ascii="Times New Roman" w:hAnsi="Times New Roman" w:cs="Times New Roman"/>
        </w:rPr>
        <w:t xml:space="preserve"> either </w:t>
      </w:r>
      <w:r w:rsidR="0015241F" w:rsidRPr="001C2288">
        <w:rPr>
          <w:rFonts w:ascii="Times New Roman" w:hAnsi="Times New Roman" w:cs="Times New Roman"/>
        </w:rPr>
        <w:t>IAA or GADA as the primary autoantibody</w:t>
      </w:r>
      <w:r w:rsidRPr="001C2288">
        <w:rPr>
          <w:rFonts w:ascii="Times New Roman" w:hAnsi="Times New Roman" w:cs="Times New Roman"/>
        </w:rPr>
        <w:t xml:space="preserve"> </w:t>
      </w:r>
      <w:r w:rsidR="00046B12" w:rsidRPr="001C2288">
        <w:rPr>
          <w:rFonts w:ascii="Times New Roman" w:hAnsi="Times New Roman" w:cs="Times New Roman"/>
        </w:rPr>
        <w:t xml:space="preserve">at the initiation of </w:t>
      </w:r>
      <w:r w:rsidRPr="001C2288">
        <w:rPr>
          <w:rFonts w:ascii="Times New Roman" w:hAnsi="Times New Roman" w:cs="Times New Roman"/>
        </w:rPr>
        <w:t>autoimmunity (IAA group and GADA group).</w:t>
      </w:r>
      <w:r w:rsidR="00291871" w:rsidRPr="001C2288">
        <w:rPr>
          <w:rFonts w:ascii="Times New Roman" w:hAnsi="Times New Roman" w:cs="Times New Roman"/>
          <w:sz w:val="22"/>
          <w:szCs w:val="22"/>
        </w:rPr>
        <w:t xml:space="preserve"> </w:t>
      </w:r>
    </w:p>
    <w:p w14:paraId="08541740" w14:textId="77777777" w:rsidR="00696C71" w:rsidRPr="001C2288" w:rsidRDefault="00696C71" w:rsidP="001C2288">
      <w:pPr>
        <w:spacing w:after="0"/>
        <w:ind w:right="-198"/>
        <w:rPr>
          <w:rFonts w:ascii="Times New Roman" w:hAnsi="Times New Roman" w:cs="Times New Roman"/>
          <w:sz w:val="22"/>
          <w:szCs w:val="22"/>
        </w:rPr>
      </w:pPr>
    </w:p>
    <w:tbl>
      <w:tblPr>
        <w:tblW w:w="8336" w:type="dxa"/>
        <w:tblInd w:w="108" w:type="dxa"/>
        <w:tblLook w:val="04A0" w:firstRow="1" w:lastRow="0" w:firstColumn="1" w:lastColumn="0" w:noHBand="0" w:noVBand="1"/>
      </w:tblPr>
      <w:tblGrid>
        <w:gridCol w:w="1936"/>
        <w:gridCol w:w="1280"/>
        <w:gridCol w:w="1280"/>
        <w:gridCol w:w="1280"/>
        <w:gridCol w:w="1280"/>
        <w:gridCol w:w="1280"/>
      </w:tblGrid>
      <w:tr w:rsidR="00696C71" w:rsidRPr="001C2288" w14:paraId="65C0375B" w14:textId="77777777" w:rsidTr="00ED6ADD">
        <w:trPr>
          <w:trHeight w:val="300"/>
        </w:trPr>
        <w:tc>
          <w:tcPr>
            <w:tcW w:w="1936" w:type="dxa"/>
            <w:tcBorders>
              <w:top w:val="nil"/>
              <w:left w:val="nil"/>
              <w:bottom w:val="nil"/>
              <w:right w:val="nil"/>
            </w:tcBorders>
            <w:shd w:val="clear" w:color="auto" w:fill="auto"/>
            <w:noWrap/>
            <w:vAlign w:val="bottom"/>
            <w:hideMark/>
          </w:tcPr>
          <w:p w14:paraId="09BA3CAF" w14:textId="464EC09E" w:rsidR="00696C71" w:rsidRPr="001C2288" w:rsidRDefault="00696C71" w:rsidP="001C2288">
            <w:pPr>
              <w:spacing w:after="0"/>
              <w:rPr>
                <w:rFonts w:ascii="Times New Roman" w:eastAsia="Times New Roman" w:hAnsi="Times New Roman" w:cs="Times New Roman"/>
                <w:b/>
                <w:bCs/>
                <w:color w:val="000000"/>
                <w:lang w:eastAsia="en-US"/>
              </w:rPr>
            </w:pPr>
            <w:r w:rsidRPr="001C2288">
              <w:rPr>
                <w:rFonts w:ascii="Times New Roman" w:eastAsia="Times New Roman" w:hAnsi="Times New Roman" w:cs="Times New Roman"/>
                <w:b/>
                <w:bCs/>
                <w:i/>
                <w:iCs/>
                <w:color w:val="000000"/>
                <w:lang w:eastAsia="en-US"/>
              </w:rPr>
              <w:t xml:space="preserve">INS </w:t>
            </w:r>
            <w:r w:rsidRPr="001C2288">
              <w:rPr>
                <w:rFonts w:ascii="Times New Roman" w:eastAsia="Times New Roman" w:hAnsi="Times New Roman" w:cs="Times New Roman"/>
                <w:b/>
                <w:bCs/>
                <w:color w:val="000000"/>
                <w:lang w:eastAsia="en-US"/>
              </w:rPr>
              <w:t>rs</w:t>
            </w:r>
            <w:r w:rsidR="00F23E3F" w:rsidRPr="001C2288">
              <w:rPr>
                <w:rFonts w:ascii="Times New Roman" w:eastAsia="Times New Roman" w:hAnsi="Times New Roman" w:cs="Times New Roman"/>
                <w:b/>
                <w:bCs/>
                <w:color w:val="000000"/>
                <w:lang w:eastAsia="en-US"/>
              </w:rPr>
              <w:t>6</w:t>
            </w:r>
            <w:r w:rsidRPr="001C2288">
              <w:rPr>
                <w:rFonts w:ascii="Times New Roman" w:eastAsia="Times New Roman" w:hAnsi="Times New Roman" w:cs="Times New Roman"/>
                <w:b/>
                <w:bCs/>
                <w:color w:val="000000"/>
                <w:lang w:eastAsia="en-US"/>
              </w:rPr>
              <w:t>89</w:t>
            </w:r>
          </w:p>
        </w:tc>
        <w:tc>
          <w:tcPr>
            <w:tcW w:w="1280" w:type="dxa"/>
            <w:tcBorders>
              <w:top w:val="nil"/>
              <w:left w:val="nil"/>
              <w:bottom w:val="nil"/>
              <w:right w:val="nil"/>
            </w:tcBorders>
            <w:shd w:val="clear" w:color="auto" w:fill="auto"/>
            <w:noWrap/>
            <w:vAlign w:val="bottom"/>
            <w:hideMark/>
          </w:tcPr>
          <w:p w14:paraId="48B6C736" w14:textId="77777777" w:rsidR="00696C71" w:rsidRPr="001C2288" w:rsidRDefault="00696C71" w:rsidP="001C2288">
            <w:pPr>
              <w:spacing w:after="0"/>
              <w:rPr>
                <w:rFonts w:ascii="Times New Roman" w:eastAsia="Times New Roman" w:hAnsi="Times New Roman" w:cs="Times New Roman"/>
                <w:color w:val="000000"/>
                <w:lang w:eastAsia="en-US"/>
              </w:rPr>
            </w:pPr>
          </w:p>
        </w:tc>
        <w:tc>
          <w:tcPr>
            <w:tcW w:w="1280" w:type="dxa"/>
            <w:tcBorders>
              <w:top w:val="nil"/>
              <w:left w:val="nil"/>
              <w:bottom w:val="nil"/>
              <w:right w:val="nil"/>
            </w:tcBorders>
            <w:shd w:val="clear" w:color="auto" w:fill="auto"/>
            <w:noWrap/>
            <w:vAlign w:val="bottom"/>
            <w:hideMark/>
          </w:tcPr>
          <w:p w14:paraId="270540F4" w14:textId="77777777" w:rsidR="00696C71" w:rsidRPr="001C2288" w:rsidRDefault="00696C71" w:rsidP="001C2288">
            <w:pPr>
              <w:spacing w:after="0"/>
              <w:rPr>
                <w:rFonts w:ascii="Times New Roman" w:eastAsia="Times New Roman" w:hAnsi="Times New Roman" w:cs="Times New Roman"/>
                <w:color w:val="000000"/>
                <w:lang w:eastAsia="en-US"/>
              </w:rPr>
            </w:pPr>
          </w:p>
        </w:tc>
        <w:tc>
          <w:tcPr>
            <w:tcW w:w="1280" w:type="dxa"/>
            <w:tcBorders>
              <w:top w:val="nil"/>
              <w:left w:val="nil"/>
              <w:bottom w:val="nil"/>
              <w:right w:val="nil"/>
            </w:tcBorders>
            <w:shd w:val="clear" w:color="auto" w:fill="auto"/>
            <w:noWrap/>
            <w:vAlign w:val="bottom"/>
            <w:hideMark/>
          </w:tcPr>
          <w:p w14:paraId="0F999E6B" w14:textId="77777777" w:rsidR="00696C71" w:rsidRPr="001C2288" w:rsidRDefault="00696C71" w:rsidP="001C2288">
            <w:pPr>
              <w:spacing w:after="0"/>
              <w:rPr>
                <w:rFonts w:ascii="Times New Roman" w:eastAsia="Times New Roman" w:hAnsi="Times New Roman" w:cs="Times New Roman"/>
                <w:color w:val="000000"/>
                <w:lang w:eastAsia="en-US"/>
              </w:rPr>
            </w:pPr>
          </w:p>
        </w:tc>
        <w:tc>
          <w:tcPr>
            <w:tcW w:w="1280" w:type="dxa"/>
            <w:tcBorders>
              <w:top w:val="nil"/>
              <w:left w:val="nil"/>
              <w:bottom w:val="nil"/>
              <w:right w:val="nil"/>
            </w:tcBorders>
            <w:shd w:val="clear" w:color="auto" w:fill="auto"/>
            <w:noWrap/>
            <w:vAlign w:val="bottom"/>
            <w:hideMark/>
          </w:tcPr>
          <w:p w14:paraId="135F372E" w14:textId="77777777" w:rsidR="00696C71" w:rsidRPr="001C2288" w:rsidRDefault="00696C71" w:rsidP="001C2288">
            <w:pPr>
              <w:spacing w:after="0"/>
              <w:rPr>
                <w:rFonts w:ascii="Times New Roman" w:eastAsia="Times New Roman" w:hAnsi="Times New Roman" w:cs="Times New Roman"/>
                <w:color w:val="000000"/>
                <w:lang w:eastAsia="en-US"/>
              </w:rPr>
            </w:pPr>
          </w:p>
        </w:tc>
        <w:tc>
          <w:tcPr>
            <w:tcW w:w="1280" w:type="dxa"/>
            <w:tcBorders>
              <w:top w:val="nil"/>
              <w:left w:val="nil"/>
              <w:bottom w:val="nil"/>
              <w:right w:val="nil"/>
            </w:tcBorders>
            <w:shd w:val="clear" w:color="auto" w:fill="auto"/>
            <w:noWrap/>
            <w:vAlign w:val="bottom"/>
            <w:hideMark/>
          </w:tcPr>
          <w:p w14:paraId="46D49E0D" w14:textId="77777777" w:rsidR="00696C71" w:rsidRPr="001C2288" w:rsidRDefault="00696C71" w:rsidP="001C2288">
            <w:pPr>
              <w:spacing w:after="0"/>
              <w:rPr>
                <w:rFonts w:ascii="Times New Roman" w:eastAsia="Times New Roman" w:hAnsi="Times New Roman" w:cs="Times New Roman"/>
                <w:color w:val="000000"/>
                <w:lang w:eastAsia="en-US"/>
              </w:rPr>
            </w:pPr>
          </w:p>
        </w:tc>
      </w:tr>
      <w:tr w:rsidR="00ED6ADD" w:rsidRPr="001C2288" w14:paraId="1E39FE4D" w14:textId="77777777" w:rsidTr="00ED6ADD">
        <w:trPr>
          <w:trHeight w:val="300"/>
        </w:trPr>
        <w:tc>
          <w:tcPr>
            <w:tcW w:w="1936" w:type="dxa"/>
            <w:tcBorders>
              <w:top w:val="single" w:sz="4" w:space="0" w:color="auto"/>
              <w:left w:val="nil"/>
              <w:bottom w:val="nil"/>
              <w:right w:val="nil"/>
            </w:tcBorders>
            <w:shd w:val="clear" w:color="auto" w:fill="auto"/>
            <w:noWrap/>
            <w:vAlign w:val="bottom"/>
            <w:hideMark/>
          </w:tcPr>
          <w:p w14:paraId="1A1887B6" w14:textId="77777777" w:rsidR="00ED6ADD" w:rsidRPr="001C2288" w:rsidRDefault="00ED6ADD"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 </w:t>
            </w:r>
          </w:p>
        </w:tc>
        <w:tc>
          <w:tcPr>
            <w:tcW w:w="2560" w:type="dxa"/>
            <w:gridSpan w:val="2"/>
            <w:tcBorders>
              <w:top w:val="single" w:sz="4" w:space="0" w:color="auto"/>
              <w:left w:val="nil"/>
              <w:bottom w:val="nil"/>
              <w:right w:val="nil"/>
            </w:tcBorders>
            <w:shd w:val="clear" w:color="auto" w:fill="auto"/>
            <w:noWrap/>
            <w:vAlign w:val="bottom"/>
            <w:hideMark/>
          </w:tcPr>
          <w:p w14:paraId="3A32C564" w14:textId="29D58701" w:rsidR="00ED6ADD" w:rsidRPr="001C2288" w:rsidRDefault="00ED6ADD"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AA</w:t>
            </w:r>
          </w:p>
        </w:tc>
        <w:tc>
          <w:tcPr>
            <w:tcW w:w="2560" w:type="dxa"/>
            <w:gridSpan w:val="2"/>
            <w:tcBorders>
              <w:top w:val="single" w:sz="4" w:space="0" w:color="auto"/>
              <w:left w:val="nil"/>
              <w:bottom w:val="nil"/>
              <w:right w:val="nil"/>
            </w:tcBorders>
            <w:shd w:val="clear" w:color="auto" w:fill="auto"/>
            <w:noWrap/>
            <w:vAlign w:val="bottom"/>
            <w:hideMark/>
          </w:tcPr>
          <w:p w14:paraId="3CDD3E54" w14:textId="321B1B88" w:rsidR="00ED6ADD" w:rsidRPr="001C2288" w:rsidRDefault="00ED6ADD"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AT/TT</w:t>
            </w:r>
          </w:p>
        </w:tc>
        <w:tc>
          <w:tcPr>
            <w:tcW w:w="1280" w:type="dxa"/>
            <w:tcBorders>
              <w:top w:val="single" w:sz="4" w:space="0" w:color="auto"/>
              <w:left w:val="nil"/>
              <w:bottom w:val="nil"/>
              <w:right w:val="nil"/>
            </w:tcBorders>
            <w:shd w:val="clear" w:color="auto" w:fill="auto"/>
            <w:noWrap/>
            <w:vAlign w:val="bottom"/>
            <w:hideMark/>
          </w:tcPr>
          <w:p w14:paraId="0EAD0232" w14:textId="77777777" w:rsidR="00ED6ADD" w:rsidRPr="001C2288" w:rsidRDefault="00ED6ADD"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Total</w:t>
            </w:r>
          </w:p>
        </w:tc>
      </w:tr>
      <w:tr w:rsidR="00696C71" w:rsidRPr="001C2288" w14:paraId="4CA74FB6" w14:textId="77777777" w:rsidTr="00ED6ADD">
        <w:trPr>
          <w:trHeight w:val="300"/>
        </w:trPr>
        <w:tc>
          <w:tcPr>
            <w:tcW w:w="1936" w:type="dxa"/>
            <w:tcBorders>
              <w:top w:val="nil"/>
              <w:left w:val="nil"/>
              <w:bottom w:val="single" w:sz="4" w:space="0" w:color="auto"/>
              <w:right w:val="nil"/>
            </w:tcBorders>
            <w:shd w:val="clear" w:color="auto" w:fill="auto"/>
            <w:noWrap/>
            <w:vAlign w:val="bottom"/>
            <w:hideMark/>
          </w:tcPr>
          <w:p w14:paraId="31DD840D"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IAA</w:t>
            </w:r>
          </w:p>
        </w:tc>
        <w:tc>
          <w:tcPr>
            <w:tcW w:w="1280" w:type="dxa"/>
            <w:tcBorders>
              <w:top w:val="nil"/>
              <w:left w:val="nil"/>
              <w:bottom w:val="single" w:sz="4" w:space="0" w:color="auto"/>
              <w:right w:val="nil"/>
            </w:tcBorders>
            <w:shd w:val="clear" w:color="auto" w:fill="auto"/>
            <w:noWrap/>
            <w:vAlign w:val="bottom"/>
            <w:hideMark/>
          </w:tcPr>
          <w:p w14:paraId="1A1FA36B"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top w:val="nil"/>
              <w:left w:val="nil"/>
              <w:bottom w:val="single" w:sz="4" w:space="0" w:color="auto"/>
              <w:right w:val="nil"/>
            </w:tcBorders>
            <w:shd w:val="clear" w:color="auto" w:fill="auto"/>
            <w:noWrap/>
            <w:vAlign w:val="bottom"/>
            <w:hideMark/>
          </w:tcPr>
          <w:p w14:paraId="4ACCF84B"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top w:val="nil"/>
              <w:left w:val="nil"/>
              <w:bottom w:val="single" w:sz="4" w:space="0" w:color="auto"/>
              <w:right w:val="nil"/>
            </w:tcBorders>
            <w:shd w:val="clear" w:color="auto" w:fill="auto"/>
            <w:noWrap/>
            <w:vAlign w:val="bottom"/>
            <w:hideMark/>
          </w:tcPr>
          <w:p w14:paraId="345E2678"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top w:val="nil"/>
              <w:left w:val="nil"/>
              <w:bottom w:val="single" w:sz="4" w:space="0" w:color="auto"/>
              <w:right w:val="nil"/>
            </w:tcBorders>
            <w:shd w:val="clear" w:color="auto" w:fill="auto"/>
            <w:noWrap/>
            <w:vAlign w:val="bottom"/>
            <w:hideMark/>
          </w:tcPr>
          <w:p w14:paraId="1AF69F8A"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top w:val="nil"/>
              <w:left w:val="nil"/>
              <w:bottom w:val="single" w:sz="4" w:space="0" w:color="auto"/>
              <w:right w:val="nil"/>
            </w:tcBorders>
            <w:shd w:val="clear" w:color="auto" w:fill="auto"/>
            <w:noWrap/>
            <w:vAlign w:val="bottom"/>
            <w:hideMark/>
          </w:tcPr>
          <w:p w14:paraId="025331BA"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r>
      <w:tr w:rsidR="00696C71" w:rsidRPr="001C2288" w14:paraId="2397BD6F" w14:textId="77777777" w:rsidTr="00ED6ADD">
        <w:trPr>
          <w:trHeight w:val="300"/>
        </w:trPr>
        <w:tc>
          <w:tcPr>
            <w:tcW w:w="1936" w:type="dxa"/>
            <w:tcBorders>
              <w:top w:val="nil"/>
              <w:left w:val="nil"/>
              <w:bottom w:val="nil"/>
              <w:right w:val="nil"/>
            </w:tcBorders>
            <w:shd w:val="clear" w:color="auto" w:fill="auto"/>
            <w:noWrap/>
            <w:vAlign w:val="bottom"/>
            <w:hideMark/>
          </w:tcPr>
          <w:p w14:paraId="49A9DA3A"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Positive</w:t>
            </w:r>
          </w:p>
        </w:tc>
        <w:tc>
          <w:tcPr>
            <w:tcW w:w="1280" w:type="dxa"/>
            <w:tcBorders>
              <w:top w:val="nil"/>
              <w:left w:val="nil"/>
              <w:bottom w:val="nil"/>
              <w:right w:val="nil"/>
            </w:tcBorders>
            <w:shd w:val="clear" w:color="auto" w:fill="auto"/>
            <w:noWrap/>
            <w:vAlign w:val="bottom"/>
            <w:hideMark/>
          </w:tcPr>
          <w:p w14:paraId="1425BD23"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430</w:t>
            </w:r>
          </w:p>
        </w:tc>
        <w:tc>
          <w:tcPr>
            <w:tcW w:w="1280" w:type="dxa"/>
            <w:tcBorders>
              <w:top w:val="nil"/>
              <w:left w:val="nil"/>
              <w:bottom w:val="nil"/>
              <w:right w:val="nil"/>
            </w:tcBorders>
            <w:shd w:val="clear" w:color="auto" w:fill="auto"/>
            <w:noWrap/>
            <w:vAlign w:val="bottom"/>
            <w:hideMark/>
          </w:tcPr>
          <w:p w14:paraId="06D5A7EF"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82.4</w:t>
            </w:r>
          </w:p>
        </w:tc>
        <w:tc>
          <w:tcPr>
            <w:tcW w:w="1280" w:type="dxa"/>
            <w:tcBorders>
              <w:top w:val="nil"/>
              <w:left w:val="nil"/>
              <w:bottom w:val="nil"/>
              <w:right w:val="nil"/>
            </w:tcBorders>
            <w:shd w:val="clear" w:color="auto" w:fill="auto"/>
            <w:noWrap/>
            <w:vAlign w:val="bottom"/>
            <w:hideMark/>
          </w:tcPr>
          <w:p w14:paraId="4D98227D"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92</w:t>
            </w:r>
          </w:p>
        </w:tc>
        <w:tc>
          <w:tcPr>
            <w:tcW w:w="1280" w:type="dxa"/>
            <w:tcBorders>
              <w:top w:val="nil"/>
              <w:left w:val="nil"/>
              <w:bottom w:val="nil"/>
              <w:right w:val="nil"/>
            </w:tcBorders>
            <w:shd w:val="clear" w:color="auto" w:fill="auto"/>
            <w:noWrap/>
            <w:vAlign w:val="bottom"/>
            <w:hideMark/>
          </w:tcPr>
          <w:p w14:paraId="606FE4C2"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17.6</w:t>
            </w:r>
          </w:p>
        </w:tc>
        <w:tc>
          <w:tcPr>
            <w:tcW w:w="1280" w:type="dxa"/>
            <w:tcBorders>
              <w:top w:val="nil"/>
              <w:left w:val="nil"/>
              <w:bottom w:val="nil"/>
              <w:right w:val="nil"/>
            </w:tcBorders>
            <w:shd w:val="clear" w:color="auto" w:fill="auto"/>
            <w:noWrap/>
            <w:vAlign w:val="bottom"/>
            <w:hideMark/>
          </w:tcPr>
          <w:p w14:paraId="3FA7CE07"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522</w:t>
            </w:r>
          </w:p>
        </w:tc>
      </w:tr>
      <w:tr w:rsidR="00696C71" w:rsidRPr="001C2288" w14:paraId="1660545F" w14:textId="77777777" w:rsidTr="00ED6ADD">
        <w:trPr>
          <w:trHeight w:val="300"/>
        </w:trPr>
        <w:tc>
          <w:tcPr>
            <w:tcW w:w="1936" w:type="dxa"/>
            <w:tcBorders>
              <w:top w:val="nil"/>
              <w:left w:val="nil"/>
              <w:bottom w:val="nil"/>
              <w:right w:val="nil"/>
            </w:tcBorders>
            <w:shd w:val="clear" w:color="auto" w:fill="auto"/>
            <w:noWrap/>
            <w:vAlign w:val="bottom"/>
            <w:hideMark/>
          </w:tcPr>
          <w:p w14:paraId="0F4B0B77"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Negative</w:t>
            </w:r>
          </w:p>
        </w:tc>
        <w:tc>
          <w:tcPr>
            <w:tcW w:w="1280" w:type="dxa"/>
            <w:tcBorders>
              <w:top w:val="nil"/>
              <w:left w:val="nil"/>
              <w:bottom w:val="nil"/>
              <w:right w:val="nil"/>
            </w:tcBorders>
            <w:shd w:val="clear" w:color="auto" w:fill="auto"/>
            <w:noWrap/>
            <w:vAlign w:val="bottom"/>
            <w:hideMark/>
          </w:tcPr>
          <w:p w14:paraId="4D039A4A"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387</w:t>
            </w:r>
          </w:p>
        </w:tc>
        <w:tc>
          <w:tcPr>
            <w:tcW w:w="1280" w:type="dxa"/>
            <w:tcBorders>
              <w:top w:val="nil"/>
              <w:left w:val="nil"/>
              <w:bottom w:val="nil"/>
              <w:right w:val="nil"/>
            </w:tcBorders>
            <w:shd w:val="clear" w:color="auto" w:fill="auto"/>
            <w:noWrap/>
            <w:vAlign w:val="bottom"/>
            <w:hideMark/>
          </w:tcPr>
          <w:p w14:paraId="1E42DC5B"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76.5</w:t>
            </w:r>
          </w:p>
        </w:tc>
        <w:tc>
          <w:tcPr>
            <w:tcW w:w="1280" w:type="dxa"/>
            <w:tcBorders>
              <w:top w:val="nil"/>
              <w:left w:val="nil"/>
              <w:bottom w:val="nil"/>
              <w:right w:val="nil"/>
            </w:tcBorders>
            <w:shd w:val="clear" w:color="auto" w:fill="auto"/>
            <w:noWrap/>
            <w:vAlign w:val="bottom"/>
            <w:hideMark/>
          </w:tcPr>
          <w:p w14:paraId="060C4FE0"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119</w:t>
            </w:r>
          </w:p>
        </w:tc>
        <w:tc>
          <w:tcPr>
            <w:tcW w:w="1280" w:type="dxa"/>
            <w:tcBorders>
              <w:top w:val="nil"/>
              <w:left w:val="nil"/>
              <w:bottom w:val="nil"/>
              <w:right w:val="nil"/>
            </w:tcBorders>
            <w:shd w:val="clear" w:color="auto" w:fill="auto"/>
            <w:noWrap/>
            <w:vAlign w:val="bottom"/>
            <w:hideMark/>
          </w:tcPr>
          <w:p w14:paraId="2160FC6C" w14:textId="364D9374" w:rsidR="00696C71" w:rsidRPr="001C2288" w:rsidRDefault="00046B12"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23.</w:t>
            </w:r>
            <w:r w:rsidR="00696C71" w:rsidRPr="001C2288">
              <w:rPr>
                <w:rFonts w:ascii="Times New Roman" w:eastAsia="Times New Roman" w:hAnsi="Times New Roman" w:cs="Times New Roman"/>
                <w:color w:val="000000"/>
                <w:lang w:eastAsia="en-US"/>
              </w:rPr>
              <w:t>5</w:t>
            </w:r>
          </w:p>
        </w:tc>
        <w:tc>
          <w:tcPr>
            <w:tcW w:w="1280" w:type="dxa"/>
            <w:tcBorders>
              <w:top w:val="nil"/>
              <w:left w:val="nil"/>
              <w:bottom w:val="nil"/>
              <w:right w:val="nil"/>
            </w:tcBorders>
            <w:shd w:val="clear" w:color="auto" w:fill="auto"/>
            <w:noWrap/>
            <w:vAlign w:val="bottom"/>
            <w:hideMark/>
          </w:tcPr>
          <w:p w14:paraId="20C08FFB"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506</w:t>
            </w:r>
          </w:p>
        </w:tc>
      </w:tr>
      <w:tr w:rsidR="00696C71" w:rsidRPr="001C2288" w14:paraId="2CDE831F" w14:textId="77777777" w:rsidTr="00ED6ADD">
        <w:trPr>
          <w:trHeight w:val="300"/>
        </w:trPr>
        <w:tc>
          <w:tcPr>
            <w:tcW w:w="1936" w:type="dxa"/>
            <w:tcBorders>
              <w:top w:val="nil"/>
              <w:left w:val="nil"/>
              <w:bottom w:val="single" w:sz="4" w:space="0" w:color="auto"/>
              <w:right w:val="nil"/>
            </w:tcBorders>
            <w:shd w:val="clear" w:color="auto" w:fill="auto"/>
            <w:noWrap/>
            <w:vAlign w:val="bottom"/>
            <w:hideMark/>
          </w:tcPr>
          <w:p w14:paraId="08917F3B"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Total</w:t>
            </w:r>
          </w:p>
        </w:tc>
        <w:tc>
          <w:tcPr>
            <w:tcW w:w="1280" w:type="dxa"/>
            <w:tcBorders>
              <w:top w:val="nil"/>
              <w:left w:val="nil"/>
              <w:bottom w:val="single" w:sz="4" w:space="0" w:color="auto"/>
              <w:right w:val="nil"/>
            </w:tcBorders>
            <w:shd w:val="clear" w:color="auto" w:fill="auto"/>
            <w:noWrap/>
            <w:vAlign w:val="bottom"/>
            <w:hideMark/>
          </w:tcPr>
          <w:p w14:paraId="50CAAF2F"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817</w:t>
            </w:r>
          </w:p>
        </w:tc>
        <w:tc>
          <w:tcPr>
            <w:tcW w:w="1280" w:type="dxa"/>
            <w:tcBorders>
              <w:top w:val="nil"/>
              <w:left w:val="nil"/>
              <w:bottom w:val="single" w:sz="4" w:space="0" w:color="auto"/>
              <w:right w:val="nil"/>
            </w:tcBorders>
            <w:shd w:val="clear" w:color="auto" w:fill="auto"/>
            <w:noWrap/>
            <w:vAlign w:val="bottom"/>
            <w:hideMark/>
          </w:tcPr>
          <w:p w14:paraId="0AAF731F" w14:textId="788F05B9"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hideMark/>
          </w:tcPr>
          <w:p w14:paraId="07E025F6"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211</w:t>
            </w:r>
          </w:p>
        </w:tc>
        <w:tc>
          <w:tcPr>
            <w:tcW w:w="1280" w:type="dxa"/>
            <w:tcBorders>
              <w:top w:val="nil"/>
              <w:left w:val="nil"/>
              <w:bottom w:val="single" w:sz="4" w:space="0" w:color="auto"/>
              <w:right w:val="nil"/>
            </w:tcBorders>
            <w:shd w:val="clear" w:color="auto" w:fill="auto"/>
            <w:noWrap/>
            <w:vAlign w:val="bottom"/>
            <w:hideMark/>
          </w:tcPr>
          <w:p w14:paraId="3D1CFC99" w14:textId="21DB901B"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hideMark/>
          </w:tcPr>
          <w:p w14:paraId="1C135632"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1028</w:t>
            </w:r>
          </w:p>
        </w:tc>
      </w:tr>
      <w:tr w:rsidR="00696C71" w:rsidRPr="001C2288" w14:paraId="3CE01D66" w14:textId="77777777" w:rsidTr="00ED6ADD">
        <w:trPr>
          <w:trHeight w:val="300"/>
        </w:trPr>
        <w:tc>
          <w:tcPr>
            <w:tcW w:w="4496" w:type="dxa"/>
            <w:gridSpan w:val="3"/>
            <w:tcBorders>
              <w:top w:val="single" w:sz="4" w:space="0" w:color="auto"/>
              <w:left w:val="nil"/>
              <w:bottom w:val="single" w:sz="4" w:space="0" w:color="auto"/>
              <w:right w:val="nil"/>
            </w:tcBorders>
            <w:shd w:val="clear" w:color="auto" w:fill="auto"/>
            <w:noWrap/>
            <w:vAlign w:val="bottom"/>
            <w:hideMark/>
          </w:tcPr>
          <w:p w14:paraId="6F59169F" w14:textId="77777777" w:rsidR="00696C71" w:rsidRPr="001C2288" w:rsidRDefault="00696C71" w:rsidP="001C2288">
            <w:pPr>
              <w:spacing w:after="0"/>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P=0.019, OR=1.44 (1-048-1.97)</w:t>
            </w:r>
          </w:p>
        </w:tc>
        <w:tc>
          <w:tcPr>
            <w:tcW w:w="1280" w:type="dxa"/>
            <w:tcBorders>
              <w:top w:val="nil"/>
              <w:left w:val="nil"/>
              <w:bottom w:val="single" w:sz="4" w:space="0" w:color="auto"/>
              <w:right w:val="nil"/>
            </w:tcBorders>
            <w:shd w:val="clear" w:color="auto" w:fill="auto"/>
            <w:noWrap/>
            <w:vAlign w:val="bottom"/>
            <w:hideMark/>
          </w:tcPr>
          <w:p w14:paraId="47C5D436" w14:textId="7F34260F"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hideMark/>
          </w:tcPr>
          <w:p w14:paraId="0B6AFE9A" w14:textId="0EA50DE1"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hideMark/>
          </w:tcPr>
          <w:p w14:paraId="22B60B66" w14:textId="7397542A" w:rsidR="00696C71" w:rsidRPr="001C2288" w:rsidRDefault="00696C71" w:rsidP="001C2288">
            <w:pPr>
              <w:spacing w:after="0"/>
              <w:jc w:val="center"/>
              <w:rPr>
                <w:rFonts w:ascii="Times New Roman" w:eastAsia="Times New Roman" w:hAnsi="Times New Roman" w:cs="Times New Roman"/>
                <w:color w:val="000000"/>
                <w:lang w:eastAsia="en-US"/>
              </w:rPr>
            </w:pPr>
          </w:p>
        </w:tc>
      </w:tr>
      <w:tr w:rsidR="00696C71" w:rsidRPr="001C2288" w14:paraId="113CF054" w14:textId="77777777" w:rsidTr="00ED6ADD">
        <w:trPr>
          <w:trHeight w:val="300"/>
        </w:trPr>
        <w:tc>
          <w:tcPr>
            <w:tcW w:w="1936" w:type="dxa"/>
            <w:tcBorders>
              <w:top w:val="nil"/>
              <w:left w:val="nil"/>
              <w:bottom w:val="single" w:sz="4" w:space="0" w:color="auto"/>
              <w:right w:val="nil"/>
            </w:tcBorders>
            <w:shd w:val="clear" w:color="auto" w:fill="auto"/>
            <w:noWrap/>
            <w:vAlign w:val="bottom"/>
            <w:hideMark/>
          </w:tcPr>
          <w:p w14:paraId="7CD4A79F"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GADA</w:t>
            </w:r>
          </w:p>
        </w:tc>
        <w:tc>
          <w:tcPr>
            <w:tcW w:w="1280" w:type="dxa"/>
            <w:tcBorders>
              <w:top w:val="nil"/>
              <w:left w:val="nil"/>
              <w:bottom w:val="single" w:sz="4" w:space="0" w:color="auto"/>
              <w:right w:val="nil"/>
            </w:tcBorders>
            <w:shd w:val="clear" w:color="auto" w:fill="auto"/>
            <w:noWrap/>
            <w:vAlign w:val="bottom"/>
            <w:hideMark/>
          </w:tcPr>
          <w:p w14:paraId="052F693D"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top w:val="nil"/>
              <w:left w:val="nil"/>
              <w:bottom w:val="single" w:sz="4" w:space="0" w:color="auto"/>
              <w:right w:val="nil"/>
            </w:tcBorders>
            <w:shd w:val="clear" w:color="auto" w:fill="auto"/>
            <w:noWrap/>
            <w:vAlign w:val="bottom"/>
            <w:hideMark/>
          </w:tcPr>
          <w:p w14:paraId="06E500FC"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top w:val="nil"/>
              <w:left w:val="nil"/>
              <w:bottom w:val="single" w:sz="4" w:space="0" w:color="auto"/>
              <w:right w:val="nil"/>
            </w:tcBorders>
            <w:shd w:val="clear" w:color="auto" w:fill="auto"/>
            <w:noWrap/>
            <w:vAlign w:val="bottom"/>
            <w:hideMark/>
          </w:tcPr>
          <w:p w14:paraId="1A638363"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top w:val="nil"/>
              <w:left w:val="nil"/>
              <w:bottom w:val="single" w:sz="4" w:space="0" w:color="auto"/>
              <w:right w:val="nil"/>
            </w:tcBorders>
            <w:shd w:val="clear" w:color="auto" w:fill="auto"/>
            <w:noWrap/>
            <w:vAlign w:val="bottom"/>
            <w:hideMark/>
          </w:tcPr>
          <w:p w14:paraId="76B43D82"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top w:val="nil"/>
              <w:left w:val="nil"/>
              <w:bottom w:val="single" w:sz="4" w:space="0" w:color="auto"/>
              <w:right w:val="nil"/>
            </w:tcBorders>
            <w:shd w:val="clear" w:color="auto" w:fill="auto"/>
            <w:noWrap/>
            <w:vAlign w:val="bottom"/>
            <w:hideMark/>
          </w:tcPr>
          <w:p w14:paraId="7BA8AE8A"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r>
      <w:tr w:rsidR="00696C71" w:rsidRPr="001C2288" w14:paraId="6446464F" w14:textId="77777777" w:rsidTr="00ED6ADD">
        <w:trPr>
          <w:trHeight w:val="300"/>
        </w:trPr>
        <w:tc>
          <w:tcPr>
            <w:tcW w:w="1936" w:type="dxa"/>
            <w:tcBorders>
              <w:top w:val="nil"/>
              <w:left w:val="nil"/>
              <w:bottom w:val="nil"/>
              <w:right w:val="nil"/>
            </w:tcBorders>
            <w:shd w:val="clear" w:color="auto" w:fill="auto"/>
            <w:noWrap/>
            <w:vAlign w:val="bottom"/>
            <w:hideMark/>
          </w:tcPr>
          <w:p w14:paraId="69DC744B"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Positive</w:t>
            </w:r>
          </w:p>
        </w:tc>
        <w:tc>
          <w:tcPr>
            <w:tcW w:w="1280" w:type="dxa"/>
            <w:tcBorders>
              <w:top w:val="nil"/>
              <w:left w:val="nil"/>
              <w:bottom w:val="nil"/>
              <w:right w:val="nil"/>
            </w:tcBorders>
            <w:shd w:val="clear" w:color="auto" w:fill="auto"/>
            <w:noWrap/>
            <w:vAlign w:val="bottom"/>
            <w:hideMark/>
          </w:tcPr>
          <w:p w14:paraId="496660C6"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527</w:t>
            </w:r>
          </w:p>
        </w:tc>
        <w:tc>
          <w:tcPr>
            <w:tcW w:w="1280" w:type="dxa"/>
            <w:tcBorders>
              <w:top w:val="nil"/>
              <w:left w:val="nil"/>
              <w:bottom w:val="nil"/>
              <w:right w:val="nil"/>
            </w:tcBorders>
            <w:shd w:val="clear" w:color="auto" w:fill="auto"/>
            <w:noWrap/>
            <w:vAlign w:val="bottom"/>
            <w:hideMark/>
          </w:tcPr>
          <w:p w14:paraId="779B6B9C"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78.1</w:t>
            </w:r>
          </w:p>
        </w:tc>
        <w:tc>
          <w:tcPr>
            <w:tcW w:w="1280" w:type="dxa"/>
            <w:tcBorders>
              <w:top w:val="nil"/>
              <w:left w:val="nil"/>
              <w:bottom w:val="nil"/>
              <w:right w:val="nil"/>
            </w:tcBorders>
            <w:shd w:val="clear" w:color="auto" w:fill="auto"/>
            <w:noWrap/>
            <w:vAlign w:val="bottom"/>
            <w:hideMark/>
          </w:tcPr>
          <w:p w14:paraId="207C3E27"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148</w:t>
            </w:r>
          </w:p>
        </w:tc>
        <w:tc>
          <w:tcPr>
            <w:tcW w:w="1280" w:type="dxa"/>
            <w:tcBorders>
              <w:top w:val="nil"/>
              <w:left w:val="nil"/>
              <w:bottom w:val="nil"/>
              <w:right w:val="nil"/>
            </w:tcBorders>
            <w:shd w:val="clear" w:color="auto" w:fill="auto"/>
            <w:noWrap/>
            <w:vAlign w:val="bottom"/>
            <w:hideMark/>
          </w:tcPr>
          <w:p w14:paraId="59692905"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21.9</w:t>
            </w:r>
          </w:p>
        </w:tc>
        <w:tc>
          <w:tcPr>
            <w:tcW w:w="1280" w:type="dxa"/>
            <w:tcBorders>
              <w:top w:val="nil"/>
              <w:left w:val="nil"/>
              <w:bottom w:val="nil"/>
              <w:right w:val="nil"/>
            </w:tcBorders>
            <w:shd w:val="clear" w:color="auto" w:fill="auto"/>
            <w:noWrap/>
            <w:vAlign w:val="bottom"/>
            <w:hideMark/>
          </w:tcPr>
          <w:p w14:paraId="32579044"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675</w:t>
            </w:r>
          </w:p>
        </w:tc>
      </w:tr>
      <w:tr w:rsidR="00696C71" w:rsidRPr="001C2288" w14:paraId="1FD48FE8" w14:textId="77777777" w:rsidTr="00ED6ADD">
        <w:trPr>
          <w:trHeight w:val="300"/>
        </w:trPr>
        <w:tc>
          <w:tcPr>
            <w:tcW w:w="1936" w:type="dxa"/>
            <w:tcBorders>
              <w:top w:val="nil"/>
              <w:left w:val="nil"/>
              <w:bottom w:val="nil"/>
              <w:right w:val="nil"/>
            </w:tcBorders>
            <w:shd w:val="clear" w:color="auto" w:fill="auto"/>
            <w:noWrap/>
            <w:vAlign w:val="bottom"/>
            <w:hideMark/>
          </w:tcPr>
          <w:p w14:paraId="77043B15"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Negative</w:t>
            </w:r>
          </w:p>
        </w:tc>
        <w:tc>
          <w:tcPr>
            <w:tcW w:w="1280" w:type="dxa"/>
            <w:tcBorders>
              <w:top w:val="nil"/>
              <w:left w:val="nil"/>
              <w:bottom w:val="nil"/>
              <w:right w:val="nil"/>
            </w:tcBorders>
            <w:shd w:val="clear" w:color="auto" w:fill="auto"/>
            <w:noWrap/>
            <w:vAlign w:val="bottom"/>
            <w:hideMark/>
          </w:tcPr>
          <w:p w14:paraId="785B9487"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290</w:t>
            </w:r>
          </w:p>
        </w:tc>
        <w:tc>
          <w:tcPr>
            <w:tcW w:w="1280" w:type="dxa"/>
            <w:tcBorders>
              <w:top w:val="nil"/>
              <w:left w:val="nil"/>
              <w:bottom w:val="nil"/>
              <w:right w:val="nil"/>
            </w:tcBorders>
            <w:shd w:val="clear" w:color="auto" w:fill="auto"/>
            <w:noWrap/>
            <w:vAlign w:val="bottom"/>
            <w:hideMark/>
          </w:tcPr>
          <w:p w14:paraId="6C5E01A4"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82.2</w:t>
            </w:r>
          </w:p>
        </w:tc>
        <w:tc>
          <w:tcPr>
            <w:tcW w:w="1280" w:type="dxa"/>
            <w:tcBorders>
              <w:top w:val="nil"/>
              <w:left w:val="nil"/>
              <w:bottom w:val="nil"/>
              <w:right w:val="nil"/>
            </w:tcBorders>
            <w:shd w:val="clear" w:color="auto" w:fill="auto"/>
            <w:noWrap/>
            <w:vAlign w:val="bottom"/>
            <w:hideMark/>
          </w:tcPr>
          <w:p w14:paraId="6D71E17E"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63</w:t>
            </w:r>
          </w:p>
        </w:tc>
        <w:tc>
          <w:tcPr>
            <w:tcW w:w="1280" w:type="dxa"/>
            <w:tcBorders>
              <w:top w:val="nil"/>
              <w:left w:val="nil"/>
              <w:bottom w:val="nil"/>
              <w:right w:val="nil"/>
            </w:tcBorders>
            <w:shd w:val="clear" w:color="auto" w:fill="auto"/>
            <w:noWrap/>
            <w:vAlign w:val="bottom"/>
            <w:hideMark/>
          </w:tcPr>
          <w:p w14:paraId="44E494C9"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17.8</w:t>
            </w:r>
          </w:p>
        </w:tc>
        <w:tc>
          <w:tcPr>
            <w:tcW w:w="1280" w:type="dxa"/>
            <w:tcBorders>
              <w:top w:val="nil"/>
              <w:left w:val="nil"/>
              <w:bottom w:val="nil"/>
              <w:right w:val="nil"/>
            </w:tcBorders>
            <w:shd w:val="clear" w:color="auto" w:fill="auto"/>
            <w:noWrap/>
            <w:vAlign w:val="bottom"/>
            <w:hideMark/>
          </w:tcPr>
          <w:p w14:paraId="102CC029"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353</w:t>
            </w:r>
          </w:p>
        </w:tc>
      </w:tr>
      <w:tr w:rsidR="00696C71" w:rsidRPr="001C2288" w14:paraId="55FAA9E3" w14:textId="77777777" w:rsidTr="00ED6ADD">
        <w:trPr>
          <w:trHeight w:val="300"/>
        </w:trPr>
        <w:tc>
          <w:tcPr>
            <w:tcW w:w="1936" w:type="dxa"/>
            <w:tcBorders>
              <w:top w:val="nil"/>
              <w:left w:val="nil"/>
              <w:bottom w:val="single" w:sz="4" w:space="0" w:color="auto"/>
              <w:right w:val="nil"/>
            </w:tcBorders>
            <w:shd w:val="clear" w:color="auto" w:fill="auto"/>
            <w:noWrap/>
            <w:vAlign w:val="bottom"/>
            <w:hideMark/>
          </w:tcPr>
          <w:p w14:paraId="38A174CC"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Total</w:t>
            </w:r>
          </w:p>
        </w:tc>
        <w:tc>
          <w:tcPr>
            <w:tcW w:w="1280" w:type="dxa"/>
            <w:tcBorders>
              <w:top w:val="nil"/>
              <w:left w:val="nil"/>
              <w:bottom w:val="single" w:sz="4" w:space="0" w:color="auto"/>
              <w:right w:val="nil"/>
            </w:tcBorders>
            <w:shd w:val="clear" w:color="auto" w:fill="auto"/>
            <w:noWrap/>
            <w:vAlign w:val="bottom"/>
            <w:hideMark/>
          </w:tcPr>
          <w:p w14:paraId="250A94D2"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817</w:t>
            </w:r>
          </w:p>
        </w:tc>
        <w:tc>
          <w:tcPr>
            <w:tcW w:w="1280" w:type="dxa"/>
            <w:tcBorders>
              <w:top w:val="nil"/>
              <w:left w:val="nil"/>
              <w:bottom w:val="single" w:sz="4" w:space="0" w:color="auto"/>
              <w:right w:val="nil"/>
            </w:tcBorders>
            <w:shd w:val="clear" w:color="auto" w:fill="auto"/>
            <w:noWrap/>
            <w:vAlign w:val="bottom"/>
            <w:hideMark/>
          </w:tcPr>
          <w:p w14:paraId="21FC068C" w14:textId="6D123119"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hideMark/>
          </w:tcPr>
          <w:p w14:paraId="5C93DC8F"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211</w:t>
            </w:r>
          </w:p>
        </w:tc>
        <w:tc>
          <w:tcPr>
            <w:tcW w:w="1280" w:type="dxa"/>
            <w:tcBorders>
              <w:top w:val="nil"/>
              <w:left w:val="nil"/>
              <w:bottom w:val="single" w:sz="4" w:space="0" w:color="auto"/>
              <w:right w:val="nil"/>
            </w:tcBorders>
            <w:shd w:val="clear" w:color="auto" w:fill="auto"/>
            <w:noWrap/>
            <w:vAlign w:val="bottom"/>
            <w:hideMark/>
          </w:tcPr>
          <w:p w14:paraId="2F814087" w14:textId="6DF28D68"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hideMark/>
          </w:tcPr>
          <w:p w14:paraId="0C954813"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1028</w:t>
            </w:r>
          </w:p>
        </w:tc>
      </w:tr>
      <w:tr w:rsidR="00ED6ADD" w:rsidRPr="001C2288" w14:paraId="72185720" w14:textId="77777777" w:rsidTr="00ED6ADD">
        <w:trPr>
          <w:trHeight w:val="300"/>
        </w:trPr>
        <w:tc>
          <w:tcPr>
            <w:tcW w:w="8336" w:type="dxa"/>
            <w:gridSpan w:val="6"/>
            <w:tcBorders>
              <w:top w:val="nil"/>
              <w:left w:val="nil"/>
              <w:bottom w:val="single" w:sz="4" w:space="0" w:color="auto"/>
              <w:right w:val="nil"/>
            </w:tcBorders>
            <w:shd w:val="clear" w:color="auto" w:fill="auto"/>
            <w:noWrap/>
            <w:vAlign w:val="bottom"/>
            <w:hideMark/>
          </w:tcPr>
          <w:p w14:paraId="76E96017" w14:textId="29DBE2C4" w:rsidR="00ED6ADD" w:rsidRPr="001C2288" w:rsidRDefault="00ED6ADD" w:rsidP="001C2288">
            <w:pPr>
              <w:spacing w:after="0"/>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P=0.12, NS</w:t>
            </w:r>
          </w:p>
        </w:tc>
      </w:tr>
      <w:tr w:rsidR="00696C71" w:rsidRPr="001C2288" w14:paraId="110B8B5B" w14:textId="77777777" w:rsidTr="00ED6ADD">
        <w:trPr>
          <w:trHeight w:val="300"/>
        </w:trPr>
        <w:tc>
          <w:tcPr>
            <w:tcW w:w="1936" w:type="dxa"/>
            <w:tcBorders>
              <w:top w:val="nil"/>
              <w:left w:val="nil"/>
              <w:bottom w:val="single" w:sz="4" w:space="0" w:color="auto"/>
              <w:right w:val="nil"/>
            </w:tcBorders>
            <w:shd w:val="clear" w:color="auto" w:fill="auto"/>
            <w:noWrap/>
            <w:vAlign w:val="bottom"/>
            <w:hideMark/>
          </w:tcPr>
          <w:p w14:paraId="2AD361BC"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AAB group</w:t>
            </w:r>
          </w:p>
        </w:tc>
        <w:tc>
          <w:tcPr>
            <w:tcW w:w="1280" w:type="dxa"/>
            <w:tcBorders>
              <w:top w:val="nil"/>
              <w:left w:val="nil"/>
              <w:bottom w:val="single" w:sz="4" w:space="0" w:color="auto"/>
              <w:right w:val="nil"/>
            </w:tcBorders>
            <w:shd w:val="clear" w:color="auto" w:fill="auto"/>
            <w:noWrap/>
            <w:vAlign w:val="bottom"/>
            <w:hideMark/>
          </w:tcPr>
          <w:p w14:paraId="0A592D8F"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top w:val="nil"/>
              <w:left w:val="nil"/>
              <w:bottom w:val="single" w:sz="4" w:space="0" w:color="auto"/>
              <w:right w:val="nil"/>
            </w:tcBorders>
            <w:shd w:val="clear" w:color="auto" w:fill="auto"/>
            <w:noWrap/>
            <w:vAlign w:val="bottom"/>
            <w:hideMark/>
          </w:tcPr>
          <w:p w14:paraId="1A358CA3"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top w:val="nil"/>
              <w:left w:val="nil"/>
              <w:bottom w:val="single" w:sz="4" w:space="0" w:color="auto"/>
              <w:right w:val="nil"/>
            </w:tcBorders>
            <w:shd w:val="clear" w:color="auto" w:fill="auto"/>
            <w:noWrap/>
            <w:vAlign w:val="bottom"/>
            <w:hideMark/>
          </w:tcPr>
          <w:p w14:paraId="1360F9D9"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top w:val="nil"/>
              <w:left w:val="nil"/>
              <w:bottom w:val="single" w:sz="4" w:space="0" w:color="auto"/>
              <w:right w:val="nil"/>
            </w:tcBorders>
            <w:shd w:val="clear" w:color="auto" w:fill="auto"/>
            <w:noWrap/>
            <w:vAlign w:val="bottom"/>
            <w:hideMark/>
          </w:tcPr>
          <w:p w14:paraId="0A5DA8E4"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top w:val="nil"/>
              <w:left w:val="nil"/>
              <w:bottom w:val="single" w:sz="4" w:space="0" w:color="auto"/>
              <w:right w:val="nil"/>
            </w:tcBorders>
            <w:shd w:val="clear" w:color="auto" w:fill="auto"/>
            <w:noWrap/>
            <w:vAlign w:val="bottom"/>
            <w:hideMark/>
          </w:tcPr>
          <w:p w14:paraId="4624E900"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r>
      <w:tr w:rsidR="00696C71" w:rsidRPr="001C2288" w14:paraId="008D3437" w14:textId="77777777" w:rsidTr="00ED6ADD">
        <w:trPr>
          <w:trHeight w:val="300"/>
        </w:trPr>
        <w:tc>
          <w:tcPr>
            <w:tcW w:w="1936" w:type="dxa"/>
            <w:tcBorders>
              <w:top w:val="nil"/>
              <w:left w:val="nil"/>
              <w:bottom w:val="nil"/>
              <w:right w:val="nil"/>
            </w:tcBorders>
            <w:shd w:val="clear" w:color="auto" w:fill="auto"/>
            <w:noWrap/>
            <w:vAlign w:val="bottom"/>
            <w:hideMark/>
          </w:tcPr>
          <w:p w14:paraId="02EDDA2F"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 xml:space="preserve">IAA </w:t>
            </w:r>
          </w:p>
        </w:tc>
        <w:tc>
          <w:tcPr>
            <w:tcW w:w="1280" w:type="dxa"/>
            <w:tcBorders>
              <w:top w:val="nil"/>
              <w:left w:val="nil"/>
              <w:bottom w:val="nil"/>
              <w:right w:val="nil"/>
            </w:tcBorders>
            <w:shd w:val="clear" w:color="auto" w:fill="auto"/>
            <w:noWrap/>
            <w:vAlign w:val="bottom"/>
            <w:hideMark/>
          </w:tcPr>
          <w:p w14:paraId="79D7F26C"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124</w:t>
            </w:r>
          </w:p>
        </w:tc>
        <w:tc>
          <w:tcPr>
            <w:tcW w:w="1280" w:type="dxa"/>
            <w:tcBorders>
              <w:top w:val="nil"/>
              <w:left w:val="nil"/>
              <w:bottom w:val="nil"/>
              <w:right w:val="nil"/>
            </w:tcBorders>
            <w:shd w:val="clear" w:color="auto" w:fill="auto"/>
            <w:noWrap/>
            <w:vAlign w:val="bottom"/>
            <w:hideMark/>
          </w:tcPr>
          <w:p w14:paraId="6C7BFFA9"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84.9</w:t>
            </w:r>
          </w:p>
        </w:tc>
        <w:tc>
          <w:tcPr>
            <w:tcW w:w="1280" w:type="dxa"/>
            <w:tcBorders>
              <w:top w:val="nil"/>
              <w:left w:val="nil"/>
              <w:bottom w:val="nil"/>
              <w:right w:val="nil"/>
            </w:tcBorders>
            <w:shd w:val="clear" w:color="auto" w:fill="auto"/>
            <w:noWrap/>
            <w:vAlign w:val="bottom"/>
            <w:hideMark/>
          </w:tcPr>
          <w:p w14:paraId="6C0BF2D9"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22</w:t>
            </w:r>
          </w:p>
        </w:tc>
        <w:tc>
          <w:tcPr>
            <w:tcW w:w="1280" w:type="dxa"/>
            <w:tcBorders>
              <w:top w:val="nil"/>
              <w:left w:val="nil"/>
              <w:bottom w:val="nil"/>
              <w:right w:val="nil"/>
            </w:tcBorders>
            <w:shd w:val="clear" w:color="auto" w:fill="auto"/>
            <w:noWrap/>
            <w:vAlign w:val="bottom"/>
            <w:hideMark/>
          </w:tcPr>
          <w:p w14:paraId="217063CC"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15.1</w:t>
            </w:r>
          </w:p>
        </w:tc>
        <w:tc>
          <w:tcPr>
            <w:tcW w:w="1280" w:type="dxa"/>
            <w:tcBorders>
              <w:top w:val="nil"/>
              <w:left w:val="nil"/>
              <w:bottom w:val="nil"/>
              <w:right w:val="nil"/>
            </w:tcBorders>
            <w:shd w:val="clear" w:color="auto" w:fill="auto"/>
            <w:noWrap/>
            <w:vAlign w:val="bottom"/>
            <w:hideMark/>
          </w:tcPr>
          <w:p w14:paraId="6FB1516A"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146</w:t>
            </w:r>
          </w:p>
        </w:tc>
      </w:tr>
      <w:tr w:rsidR="00696C71" w:rsidRPr="001C2288" w14:paraId="5CC8B203" w14:textId="77777777" w:rsidTr="005B1F9A">
        <w:trPr>
          <w:trHeight w:val="300"/>
        </w:trPr>
        <w:tc>
          <w:tcPr>
            <w:tcW w:w="1936" w:type="dxa"/>
            <w:tcBorders>
              <w:top w:val="nil"/>
              <w:left w:val="nil"/>
              <w:right w:val="nil"/>
            </w:tcBorders>
            <w:shd w:val="clear" w:color="auto" w:fill="auto"/>
            <w:noWrap/>
            <w:vAlign w:val="bottom"/>
            <w:hideMark/>
          </w:tcPr>
          <w:p w14:paraId="4418DA40"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 xml:space="preserve">GADA </w:t>
            </w:r>
          </w:p>
        </w:tc>
        <w:tc>
          <w:tcPr>
            <w:tcW w:w="1280" w:type="dxa"/>
            <w:tcBorders>
              <w:top w:val="nil"/>
              <w:left w:val="nil"/>
              <w:right w:val="nil"/>
            </w:tcBorders>
            <w:shd w:val="clear" w:color="auto" w:fill="auto"/>
            <w:noWrap/>
            <w:vAlign w:val="bottom"/>
            <w:hideMark/>
          </w:tcPr>
          <w:p w14:paraId="0879B2E7"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221</w:t>
            </w:r>
          </w:p>
        </w:tc>
        <w:tc>
          <w:tcPr>
            <w:tcW w:w="1280" w:type="dxa"/>
            <w:tcBorders>
              <w:top w:val="nil"/>
              <w:left w:val="nil"/>
              <w:right w:val="nil"/>
            </w:tcBorders>
            <w:shd w:val="clear" w:color="auto" w:fill="auto"/>
            <w:noWrap/>
            <w:vAlign w:val="bottom"/>
            <w:hideMark/>
          </w:tcPr>
          <w:p w14:paraId="3FD10B34"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73.9</w:t>
            </w:r>
          </w:p>
        </w:tc>
        <w:tc>
          <w:tcPr>
            <w:tcW w:w="1280" w:type="dxa"/>
            <w:tcBorders>
              <w:top w:val="nil"/>
              <w:left w:val="nil"/>
              <w:right w:val="nil"/>
            </w:tcBorders>
            <w:shd w:val="clear" w:color="auto" w:fill="auto"/>
            <w:noWrap/>
            <w:vAlign w:val="bottom"/>
            <w:hideMark/>
          </w:tcPr>
          <w:p w14:paraId="51A7A813"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78</w:t>
            </w:r>
          </w:p>
        </w:tc>
        <w:tc>
          <w:tcPr>
            <w:tcW w:w="1280" w:type="dxa"/>
            <w:tcBorders>
              <w:top w:val="nil"/>
              <w:left w:val="nil"/>
              <w:right w:val="nil"/>
            </w:tcBorders>
            <w:shd w:val="clear" w:color="auto" w:fill="auto"/>
            <w:noWrap/>
            <w:vAlign w:val="bottom"/>
            <w:hideMark/>
          </w:tcPr>
          <w:p w14:paraId="27E7C71B"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26.1</w:t>
            </w:r>
          </w:p>
        </w:tc>
        <w:tc>
          <w:tcPr>
            <w:tcW w:w="1280" w:type="dxa"/>
            <w:tcBorders>
              <w:top w:val="nil"/>
              <w:left w:val="nil"/>
              <w:right w:val="nil"/>
            </w:tcBorders>
            <w:shd w:val="clear" w:color="auto" w:fill="auto"/>
            <w:noWrap/>
            <w:vAlign w:val="bottom"/>
            <w:hideMark/>
          </w:tcPr>
          <w:p w14:paraId="01CE275C"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299</w:t>
            </w:r>
          </w:p>
        </w:tc>
      </w:tr>
      <w:tr w:rsidR="00696C71" w:rsidRPr="001C2288" w14:paraId="131C5A2C" w14:textId="77777777" w:rsidTr="005B1F9A">
        <w:trPr>
          <w:trHeight w:val="300"/>
        </w:trPr>
        <w:tc>
          <w:tcPr>
            <w:tcW w:w="1936" w:type="dxa"/>
            <w:tcBorders>
              <w:top w:val="nil"/>
              <w:left w:val="nil"/>
              <w:right w:val="nil"/>
            </w:tcBorders>
            <w:shd w:val="clear" w:color="auto" w:fill="auto"/>
            <w:noWrap/>
            <w:vAlign w:val="bottom"/>
            <w:hideMark/>
          </w:tcPr>
          <w:p w14:paraId="1A6202C6"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Neither</w:t>
            </w:r>
          </w:p>
        </w:tc>
        <w:tc>
          <w:tcPr>
            <w:tcW w:w="1280" w:type="dxa"/>
            <w:tcBorders>
              <w:top w:val="nil"/>
              <w:left w:val="nil"/>
              <w:right w:val="nil"/>
            </w:tcBorders>
            <w:shd w:val="clear" w:color="auto" w:fill="auto"/>
            <w:noWrap/>
            <w:vAlign w:val="bottom"/>
            <w:hideMark/>
          </w:tcPr>
          <w:p w14:paraId="3D111CB4"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472</w:t>
            </w:r>
          </w:p>
        </w:tc>
        <w:tc>
          <w:tcPr>
            <w:tcW w:w="1280" w:type="dxa"/>
            <w:tcBorders>
              <w:top w:val="nil"/>
              <w:left w:val="nil"/>
              <w:right w:val="nil"/>
            </w:tcBorders>
            <w:shd w:val="clear" w:color="auto" w:fill="auto"/>
            <w:noWrap/>
            <w:vAlign w:val="bottom"/>
            <w:hideMark/>
          </w:tcPr>
          <w:p w14:paraId="5486F6C3"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81.0</w:t>
            </w:r>
          </w:p>
        </w:tc>
        <w:tc>
          <w:tcPr>
            <w:tcW w:w="1280" w:type="dxa"/>
            <w:tcBorders>
              <w:top w:val="nil"/>
              <w:left w:val="nil"/>
              <w:right w:val="nil"/>
            </w:tcBorders>
            <w:shd w:val="clear" w:color="auto" w:fill="auto"/>
            <w:noWrap/>
            <w:vAlign w:val="bottom"/>
            <w:hideMark/>
          </w:tcPr>
          <w:p w14:paraId="58B57AB8"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111</w:t>
            </w:r>
          </w:p>
        </w:tc>
        <w:tc>
          <w:tcPr>
            <w:tcW w:w="1280" w:type="dxa"/>
            <w:tcBorders>
              <w:top w:val="nil"/>
              <w:left w:val="nil"/>
              <w:right w:val="nil"/>
            </w:tcBorders>
            <w:shd w:val="clear" w:color="auto" w:fill="auto"/>
            <w:noWrap/>
            <w:vAlign w:val="bottom"/>
            <w:hideMark/>
          </w:tcPr>
          <w:p w14:paraId="4531C38E"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37.1</w:t>
            </w:r>
          </w:p>
        </w:tc>
        <w:tc>
          <w:tcPr>
            <w:tcW w:w="1280" w:type="dxa"/>
            <w:tcBorders>
              <w:top w:val="nil"/>
              <w:left w:val="nil"/>
              <w:right w:val="nil"/>
            </w:tcBorders>
            <w:shd w:val="clear" w:color="auto" w:fill="auto"/>
            <w:noWrap/>
            <w:vAlign w:val="bottom"/>
            <w:hideMark/>
          </w:tcPr>
          <w:p w14:paraId="2127E8D8"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583</w:t>
            </w:r>
          </w:p>
        </w:tc>
      </w:tr>
      <w:tr w:rsidR="00696C71" w:rsidRPr="001C2288" w14:paraId="47344307" w14:textId="77777777" w:rsidTr="005B1F9A">
        <w:trPr>
          <w:trHeight w:val="300"/>
        </w:trPr>
        <w:tc>
          <w:tcPr>
            <w:tcW w:w="1936" w:type="dxa"/>
            <w:tcBorders>
              <w:bottom w:val="single" w:sz="4" w:space="0" w:color="auto"/>
            </w:tcBorders>
            <w:shd w:val="clear" w:color="auto" w:fill="auto"/>
            <w:noWrap/>
            <w:vAlign w:val="bottom"/>
            <w:hideMark/>
          </w:tcPr>
          <w:p w14:paraId="41BC0A33"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Total</w:t>
            </w:r>
          </w:p>
        </w:tc>
        <w:tc>
          <w:tcPr>
            <w:tcW w:w="1280" w:type="dxa"/>
            <w:tcBorders>
              <w:bottom w:val="single" w:sz="4" w:space="0" w:color="auto"/>
            </w:tcBorders>
            <w:shd w:val="clear" w:color="auto" w:fill="auto"/>
            <w:noWrap/>
            <w:vAlign w:val="bottom"/>
            <w:hideMark/>
          </w:tcPr>
          <w:p w14:paraId="65E0138D"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817</w:t>
            </w:r>
          </w:p>
        </w:tc>
        <w:tc>
          <w:tcPr>
            <w:tcW w:w="1280" w:type="dxa"/>
            <w:tcBorders>
              <w:bottom w:val="single" w:sz="4" w:space="0" w:color="auto"/>
            </w:tcBorders>
            <w:shd w:val="clear" w:color="auto" w:fill="auto"/>
            <w:noWrap/>
            <w:vAlign w:val="bottom"/>
            <w:hideMark/>
          </w:tcPr>
          <w:p w14:paraId="605AFDEF" w14:textId="0D27BC68"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tcBorders>
              <w:bottom w:val="single" w:sz="4" w:space="0" w:color="auto"/>
            </w:tcBorders>
            <w:shd w:val="clear" w:color="auto" w:fill="auto"/>
            <w:noWrap/>
            <w:vAlign w:val="bottom"/>
            <w:hideMark/>
          </w:tcPr>
          <w:p w14:paraId="1DCCA161"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211</w:t>
            </w:r>
          </w:p>
        </w:tc>
        <w:tc>
          <w:tcPr>
            <w:tcW w:w="1280" w:type="dxa"/>
            <w:tcBorders>
              <w:bottom w:val="single" w:sz="4" w:space="0" w:color="auto"/>
            </w:tcBorders>
            <w:shd w:val="clear" w:color="auto" w:fill="auto"/>
            <w:noWrap/>
            <w:vAlign w:val="bottom"/>
            <w:hideMark/>
          </w:tcPr>
          <w:p w14:paraId="4E57BAC3" w14:textId="48738B5E"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tcBorders>
              <w:bottom w:val="single" w:sz="4" w:space="0" w:color="auto"/>
            </w:tcBorders>
            <w:shd w:val="clear" w:color="auto" w:fill="auto"/>
            <w:noWrap/>
            <w:vAlign w:val="bottom"/>
            <w:hideMark/>
          </w:tcPr>
          <w:p w14:paraId="16A4B158"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1028</w:t>
            </w:r>
          </w:p>
        </w:tc>
      </w:tr>
      <w:tr w:rsidR="00DD5C21" w:rsidRPr="001C2288" w14:paraId="0F213A2B" w14:textId="77777777" w:rsidTr="005B1F9A">
        <w:trPr>
          <w:trHeight w:val="300"/>
        </w:trPr>
        <w:tc>
          <w:tcPr>
            <w:tcW w:w="1936" w:type="dxa"/>
            <w:tcBorders>
              <w:bottom w:val="single" w:sz="4" w:space="0" w:color="auto"/>
            </w:tcBorders>
            <w:shd w:val="clear" w:color="auto" w:fill="auto"/>
            <w:noWrap/>
            <w:vAlign w:val="bottom"/>
          </w:tcPr>
          <w:p w14:paraId="18509F3E" w14:textId="55096346" w:rsidR="00DD5C21" w:rsidRPr="00DA1809" w:rsidRDefault="00DD5C21" w:rsidP="001C2288">
            <w:pPr>
              <w:spacing w:after="0"/>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P=0.01, df=2</w:t>
            </w:r>
          </w:p>
        </w:tc>
        <w:tc>
          <w:tcPr>
            <w:tcW w:w="1280" w:type="dxa"/>
            <w:tcBorders>
              <w:bottom w:val="single" w:sz="4" w:space="0" w:color="auto"/>
            </w:tcBorders>
            <w:shd w:val="clear" w:color="auto" w:fill="auto"/>
            <w:noWrap/>
            <w:vAlign w:val="bottom"/>
          </w:tcPr>
          <w:p w14:paraId="67F9C8CA" w14:textId="77777777" w:rsidR="00DD5C21" w:rsidRPr="001C2288" w:rsidRDefault="00DD5C21" w:rsidP="001C2288">
            <w:pPr>
              <w:spacing w:after="0"/>
              <w:jc w:val="center"/>
              <w:rPr>
                <w:rFonts w:ascii="Times New Roman" w:eastAsia="Times New Roman" w:hAnsi="Times New Roman" w:cs="Times New Roman"/>
                <w:color w:val="000000"/>
                <w:lang w:eastAsia="en-US"/>
              </w:rPr>
            </w:pPr>
          </w:p>
        </w:tc>
        <w:tc>
          <w:tcPr>
            <w:tcW w:w="1280" w:type="dxa"/>
            <w:tcBorders>
              <w:bottom w:val="single" w:sz="4" w:space="0" w:color="auto"/>
            </w:tcBorders>
            <w:shd w:val="clear" w:color="auto" w:fill="auto"/>
            <w:noWrap/>
            <w:vAlign w:val="bottom"/>
          </w:tcPr>
          <w:p w14:paraId="7498E138" w14:textId="77777777" w:rsidR="00DD5C21" w:rsidRPr="001C2288" w:rsidRDefault="00DD5C21" w:rsidP="001C2288">
            <w:pPr>
              <w:spacing w:after="0"/>
              <w:jc w:val="center"/>
              <w:rPr>
                <w:rFonts w:ascii="Times New Roman" w:eastAsia="Times New Roman" w:hAnsi="Times New Roman" w:cs="Times New Roman"/>
                <w:color w:val="000000"/>
                <w:lang w:eastAsia="en-US"/>
              </w:rPr>
            </w:pPr>
          </w:p>
        </w:tc>
        <w:tc>
          <w:tcPr>
            <w:tcW w:w="1280" w:type="dxa"/>
            <w:tcBorders>
              <w:bottom w:val="single" w:sz="4" w:space="0" w:color="auto"/>
            </w:tcBorders>
            <w:shd w:val="clear" w:color="auto" w:fill="auto"/>
            <w:noWrap/>
            <w:vAlign w:val="bottom"/>
          </w:tcPr>
          <w:p w14:paraId="28051A81" w14:textId="77777777" w:rsidR="00DD5C21" w:rsidRPr="001C2288" w:rsidRDefault="00DD5C21" w:rsidP="001C2288">
            <w:pPr>
              <w:spacing w:after="0"/>
              <w:jc w:val="center"/>
              <w:rPr>
                <w:rFonts w:ascii="Times New Roman" w:eastAsia="Times New Roman" w:hAnsi="Times New Roman" w:cs="Times New Roman"/>
                <w:color w:val="000000"/>
                <w:lang w:eastAsia="en-US"/>
              </w:rPr>
            </w:pPr>
          </w:p>
        </w:tc>
        <w:tc>
          <w:tcPr>
            <w:tcW w:w="1280" w:type="dxa"/>
            <w:tcBorders>
              <w:bottom w:val="single" w:sz="4" w:space="0" w:color="auto"/>
            </w:tcBorders>
            <w:shd w:val="clear" w:color="auto" w:fill="auto"/>
            <w:noWrap/>
            <w:vAlign w:val="bottom"/>
          </w:tcPr>
          <w:p w14:paraId="66D695C3" w14:textId="77777777" w:rsidR="00DD5C21" w:rsidRPr="001C2288" w:rsidRDefault="00DD5C21" w:rsidP="001C2288">
            <w:pPr>
              <w:spacing w:after="0"/>
              <w:jc w:val="center"/>
              <w:rPr>
                <w:rFonts w:ascii="Times New Roman" w:eastAsia="Times New Roman" w:hAnsi="Times New Roman" w:cs="Times New Roman"/>
                <w:color w:val="000000"/>
                <w:lang w:eastAsia="en-US"/>
              </w:rPr>
            </w:pPr>
          </w:p>
        </w:tc>
        <w:tc>
          <w:tcPr>
            <w:tcW w:w="1280" w:type="dxa"/>
            <w:tcBorders>
              <w:bottom w:val="single" w:sz="4" w:space="0" w:color="auto"/>
            </w:tcBorders>
            <w:shd w:val="clear" w:color="auto" w:fill="auto"/>
            <w:noWrap/>
            <w:vAlign w:val="bottom"/>
          </w:tcPr>
          <w:p w14:paraId="513C3DF1" w14:textId="77777777" w:rsidR="00DD5C21" w:rsidRPr="001C2288" w:rsidRDefault="00DD5C21" w:rsidP="001C2288">
            <w:pPr>
              <w:spacing w:after="0"/>
              <w:jc w:val="center"/>
              <w:rPr>
                <w:rFonts w:ascii="Times New Roman" w:eastAsia="Times New Roman" w:hAnsi="Times New Roman" w:cs="Times New Roman"/>
                <w:color w:val="000000"/>
                <w:lang w:eastAsia="en-US"/>
              </w:rPr>
            </w:pPr>
          </w:p>
        </w:tc>
      </w:tr>
      <w:tr w:rsidR="005F10BD" w:rsidRPr="001C2288" w14:paraId="56FD9866" w14:textId="77777777" w:rsidTr="005F10BD">
        <w:trPr>
          <w:trHeight w:val="300"/>
        </w:trPr>
        <w:tc>
          <w:tcPr>
            <w:tcW w:w="8336" w:type="dxa"/>
            <w:gridSpan w:val="6"/>
            <w:tcBorders>
              <w:top w:val="single" w:sz="4" w:space="0" w:color="auto"/>
              <w:left w:val="nil"/>
              <w:bottom w:val="nil"/>
              <w:right w:val="nil"/>
            </w:tcBorders>
            <w:shd w:val="clear" w:color="auto" w:fill="auto"/>
            <w:noWrap/>
            <w:vAlign w:val="bottom"/>
            <w:hideMark/>
          </w:tcPr>
          <w:p w14:paraId="42B79C9E" w14:textId="77777777" w:rsidR="005F10BD" w:rsidRPr="001C2288" w:rsidRDefault="005F10BD" w:rsidP="001C2288">
            <w:pPr>
              <w:spacing w:after="0"/>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IAA group vs all others, P=0.078, NS</w:t>
            </w:r>
          </w:p>
          <w:p w14:paraId="19002C46" w14:textId="77777777" w:rsidR="005F10BD" w:rsidRPr="001C2288" w:rsidRDefault="005F10BD" w:rsidP="001C2288">
            <w:pPr>
              <w:spacing w:after="0"/>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IAA group vs GADA group, P=0.009 (OR=1.99, 1.15-3.47)</w:t>
            </w:r>
          </w:p>
          <w:p w14:paraId="78BF58EF" w14:textId="77777777" w:rsidR="005F10BD" w:rsidRPr="001C2288" w:rsidRDefault="005F10BD" w:rsidP="001C2288">
            <w:pPr>
              <w:spacing w:after="0"/>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GADA group vs all others, P=0.005 (OR=0.63, 0.45-0.88)</w:t>
            </w:r>
          </w:p>
          <w:p w14:paraId="7DC05804" w14:textId="36AF28DC" w:rsidR="005F10BD" w:rsidRPr="001C2288" w:rsidRDefault="005F10BD" w:rsidP="001C2288">
            <w:pPr>
              <w:spacing w:after="0"/>
              <w:rPr>
                <w:rFonts w:ascii="Times New Roman" w:eastAsia="Times New Roman" w:hAnsi="Times New Roman" w:cs="Times New Roman"/>
                <w:color w:val="000000"/>
                <w:lang w:eastAsia="en-US"/>
              </w:rPr>
            </w:pPr>
          </w:p>
        </w:tc>
      </w:tr>
      <w:tr w:rsidR="00696C71" w:rsidRPr="001C2288" w14:paraId="4AE89276" w14:textId="77777777" w:rsidTr="005B1F9A">
        <w:trPr>
          <w:trHeight w:val="300"/>
        </w:trPr>
        <w:tc>
          <w:tcPr>
            <w:tcW w:w="3216" w:type="dxa"/>
            <w:gridSpan w:val="2"/>
            <w:tcBorders>
              <w:top w:val="nil"/>
              <w:left w:val="nil"/>
              <w:bottom w:val="single" w:sz="4" w:space="0" w:color="auto"/>
              <w:right w:val="nil"/>
            </w:tcBorders>
            <w:shd w:val="clear" w:color="auto" w:fill="auto"/>
            <w:noWrap/>
            <w:vAlign w:val="bottom"/>
            <w:hideMark/>
          </w:tcPr>
          <w:p w14:paraId="59CC6023" w14:textId="77777777" w:rsidR="00696C71" w:rsidRPr="001C2288" w:rsidRDefault="00696C71" w:rsidP="001C2288">
            <w:pPr>
              <w:spacing w:after="0"/>
              <w:rPr>
                <w:rFonts w:ascii="Times New Roman" w:eastAsia="Times New Roman" w:hAnsi="Times New Roman" w:cs="Times New Roman"/>
                <w:b/>
                <w:bCs/>
                <w:color w:val="000000"/>
                <w:lang w:eastAsia="en-US"/>
              </w:rPr>
            </w:pPr>
            <w:r w:rsidRPr="001C2288">
              <w:rPr>
                <w:rFonts w:ascii="Times New Roman" w:eastAsia="Times New Roman" w:hAnsi="Times New Roman" w:cs="Times New Roman"/>
                <w:b/>
                <w:bCs/>
                <w:i/>
                <w:iCs/>
                <w:color w:val="000000"/>
                <w:lang w:eastAsia="en-US"/>
              </w:rPr>
              <w:lastRenderedPageBreak/>
              <w:t>IKZF4</w:t>
            </w:r>
            <w:r w:rsidRPr="001C2288">
              <w:rPr>
                <w:rFonts w:ascii="Times New Roman" w:eastAsia="Times New Roman" w:hAnsi="Times New Roman" w:cs="Times New Roman"/>
                <w:b/>
                <w:bCs/>
                <w:color w:val="000000"/>
                <w:lang w:eastAsia="en-US"/>
              </w:rPr>
              <w:t xml:space="preserve"> rs1701704</w:t>
            </w:r>
          </w:p>
        </w:tc>
        <w:tc>
          <w:tcPr>
            <w:tcW w:w="1280" w:type="dxa"/>
            <w:tcBorders>
              <w:top w:val="nil"/>
              <w:left w:val="nil"/>
              <w:bottom w:val="single" w:sz="4" w:space="0" w:color="auto"/>
              <w:right w:val="nil"/>
            </w:tcBorders>
            <w:shd w:val="clear" w:color="auto" w:fill="auto"/>
            <w:noWrap/>
            <w:vAlign w:val="bottom"/>
            <w:hideMark/>
          </w:tcPr>
          <w:p w14:paraId="10910BD0" w14:textId="77777777" w:rsidR="00696C71" w:rsidRPr="001C2288" w:rsidRDefault="00696C71" w:rsidP="001C2288">
            <w:pPr>
              <w:spacing w:after="0"/>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hideMark/>
          </w:tcPr>
          <w:p w14:paraId="277EF006" w14:textId="77777777" w:rsidR="00696C71" w:rsidRPr="001C2288" w:rsidRDefault="00696C71" w:rsidP="001C2288">
            <w:pPr>
              <w:spacing w:after="0"/>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hideMark/>
          </w:tcPr>
          <w:p w14:paraId="4BCAD844" w14:textId="77777777" w:rsidR="00696C71" w:rsidRPr="001C2288" w:rsidRDefault="00696C71" w:rsidP="001C2288">
            <w:pPr>
              <w:spacing w:after="0"/>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hideMark/>
          </w:tcPr>
          <w:p w14:paraId="3FD78A7C" w14:textId="77777777" w:rsidR="00696C71" w:rsidRPr="001C2288" w:rsidRDefault="00696C71" w:rsidP="001C2288">
            <w:pPr>
              <w:spacing w:after="0"/>
              <w:rPr>
                <w:rFonts w:ascii="Times New Roman" w:eastAsia="Times New Roman" w:hAnsi="Times New Roman" w:cs="Times New Roman"/>
                <w:color w:val="000000"/>
                <w:lang w:eastAsia="en-US"/>
              </w:rPr>
            </w:pPr>
          </w:p>
        </w:tc>
      </w:tr>
      <w:tr w:rsidR="00ED6ADD" w:rsidRPr="001C2288" w14:paraId="3BCF9C9E" w14:textId="77777777" w:rsidTr="005B1F9A">
        <w:trPr>
          <w:trHeight w:val="300"/>
        </w:trPr>
        <w:tc>
          <w:tcPr>
            <w:tcW w:w="1936" w:type="dxa"/>
            <w:tcBorders>
              <w:top w:val="single" w:sz="4" w:space="0" w:color="auto"/>
            </w:tcBorders>
            <w:shd w:val="clear" w:color="auto" w:fill="auto"/>
            <w:noWrap/>
            <w:vAlign w:val="bottom"/>
            <w:hideMark/>
          </w:tcPr>
          <w:p w14:paraId="5747836B" w14:textId="77777777" w:rsidR="00ED6ADD" w:rsidRPr="001C2288" w:rsidRDefault="00ED6ADD"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 </w:t>
            </w:r>
          </w:p>
        </w:tc>
        <w:tc>
          <w:tcPr>
            <w:tcW w:w="2560" w:type="dxa"/>
            <w:gridSpan w:val="2"/>
            <w:tcBorders>
              <w:top w:val="single" w:sz="4" w:space="0" w:color="auto"/>
            </w:tcBorders>
            <w:shd w:val="clear" w:color="auto" w:fill="auto"/>
            <w:noWrap/>
            <w:vAlign w:val="bottom"/>
            <w:hideMark/>
          </w:tcPr>
          <w:p w14:paraId="5244FC4B" w14:textId="5674CF0B" w:rsidR="00ED6ADD" w:rsidRPr="001C2288" w:rsidRDefault="00ED6ADD"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AA</w:t>
            </w:r>
          </w:p>
        </w:tc>
        <w:tc>
          <w:tcPr>
            <w:tcW w:w="2560" w:type="dxa"/>
            <w:gridSpan w:val="2"/>
            <w:tcBorders>
              <w:top w:val="single" w:sz="4" w:space="0" w:color="auto"/>
            </w:tcBorders>
            <w:shd w:val="clear" w:color="auto" w:fill="auto"/>
            <w:noWrap/>
            <w:vAlign w:val="bottom"/>
            <w:hideMark/>
          </w:tcPr>
          <w:p w14:paraId="0EC12811" w14:textId="15C9AC6A" w:rsidR="00ED6ADD" w:rsidRPr="001C2288" w:rsidRDefault="00ED6ADD" w:rsidP="001C2288">
            <w:pPr>
              <w:spacing w:after="0"/>
              <w:jc w:val="center"/>
              <w:rPr>
                <w:rFonts w:ascii="Times New Roman" w:eastAsia="Times New Roman" w:hAnsi="Times New Roman" w:cs="Times New Roman"/>
                <w:b/>
                <w:bCs/>
                <w:color w:val="000000"/>
                <w:lang w:eastAsia="en-US"/>
              </w:rPr>
            </w:pPr>
            <w:r w:rsidRPr="001C2288">
              <w:rPr>
                <w:rFonts w:ascii="Times New Roman" w:eastAsia="Times New Roman" w:hAnsi="Times New Roman" w:cs="Times New Roman"/>
                <w:b/>
                <w:bCs/>
                <w:color w:val="000000"/>
                <w:lang w:eastAsia="en-US"/>
              </w:rPr>
              <w:t>AC/CC</w:t>
            </w:r>
          </w:p>
        </w:tc>
        <w:tc>
          <w:tcPr>
            <w:tcW w:w="1280" w:type="dxa"/>
            <w:tcBorders>
              <w:top w:val="single" w:sz="4" w:space="0" w:color="auto"/>
            </w:tcBorders>
            <w:shd w:val="clear" w:color="auto" w:fill="auto"/>
            <w:noWrap/>
            <w:vAlign w:val="bottom"/>
            <w:hideMark/>
          </w:tcPr>
          <w:p w14:paraId="232ACB8D" w14:textId="77777777" w:rsidR="00ED6ADD" w:rsidRPr="001C2288" w:rsidRDefault="00ED6ADD"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Total</w:t>
            </w:r>
          </w:p>
        </w:tc>
      </w:tr>
      <w:tr w:rsidR="006F70A1" w:rsidRPr="001C2288" w14:paraId="6E2454F2" w14:textId="77777777" w:rsidTr="005B1F9A">
        <w:trPr>
          <w:trHeight w:val="300"/>
        </w:trPr>
        <w:tc>
          <w:tcPr>
            <w:tcW w:w="1936" w:type="dxa"/>
            <w:tcBorders>
              <w:bottom w:val="single" w:sz="4" w:space="0" w:color="auto"/>
            </w:tcBorders>
            <w:shd w:val="clear" w:color="auto" w:fill="auto"/>
            <w:noWrap/>
            <w:vAlign w:val="bottom"/>
            <w:hideMark/>
          </w:tcPr>
          <w:p w14:paraId="26B81C50" w14:textId="77777777" w:rsidR="006F70A1" w:rsidRPr="001C2288" w:rsidRDefault="006F70A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IAA</w:t>
            </w:r>
          </w:p>
        </w:tc>
        <w:tc>
          <w:tcPr>
            <w:tcW w:w="1280" w:type="dxa"/>
            <w:tcBorders>
              <w:bottom w:val="single" w:sz="4" w:space="0" w:color="auto"/>
            </w:tcBorders>
            <w:shd w:val="clear" w:color="auto" w:fill="auto"/>
            <w:noWrap/>
            <w:vAlign w:val="bottom"/>
            <w:hideMark/>
          </w:tcPr>
          <w:p w14:paraId="324EFC1B" w14:textId="0D18C4EC"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bottom w:val="single" w:sz="4" w:space="0" w:color="auto"/>
            </w:tcBorders>
            <w:shd w:val="clear" w:color="auto" w:fill="auto"/>
            <w:vAlign w:val="bottom"/>
          </w:tcPr>
          <w:p w14:paraId="55A13E39" w14:textId="49BDAB22"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bottom w:val="single" w:sz="4" w:space="0" w:color="auto"/>
            </w:tcBorders>
            <w:shd w:val="clear" w:color="auto" w:fill="auto"/>
            <w:noWrap/>
            <w:vAlign w:val="bottom"/>
            <w:hideMark/>
          </w:tcPr>
          <w:p w14:paraId="25DD05C0"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bottom w:val="single" w:sz="4" w:space="0" w:color="auto"/>
            </w:tcBorders>
            <w:shd w:val="clear" w:color="auto" w:fill="auto"/>
            <w:noWrap/>
            <w:vAlign w:val="bottom"/>
            <w:hideMark/>
          </w:tcPr>
          <w:p w14:paraId="2B324DF9"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bottom w:val="single" w:sz="4" w:space="0" w:color="auto"/>
            </w:tcBorders>
            <w:shd w:val="clear" w:color="auto" w:fill="auto"/>
            <w:noWrap/>
            <w:vAlign w:val="bottom"/>
            <w:hideMark/>
          </w:tcPr>
          <w:p w14:paraId="43E61E47"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r>
      <w:tr w:rsidR="00696C71" w:rsidRPr="001C2288" w14:paraId="6DFE86B2" w14:textId="77777777" w:rsidTr="005B1F9A">
        <w:trPr>
          <w:trHeight w:val="300"/>
        </w:trPr>
        <w:tc>
          <w:tcPr>
            <w:tcW w:w="1936" w:type="dxa"/>
            <w:tcBorders>
              <w:top w:val="single" w:sz="4" w:space="0" w:color="auto"/>
            </w:tcBorders>
            <w:shd w:val="clear" w:color="auto" w:fill="auto"/>
            <w:noWrap/>
            <w:vAlign w:val="bottom"/>
            <w:hideMark/>
          </w:tcPr>
          <w:p w14:paraId="02DBA8E0"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Positive</w:t>
            </w:r>
          </w:p>
        </w:tc>
        <w:tc>
          <w:tcPr>
            <w:tcW w:w="1280" w:type="dxa"/>
            <w:tcBorders>
              <w:top w:val="single" w:sz="4" w:space="0" w:color="auto"/>
            </w:tcBorders>
            <w:shd w:val="clear" w:color="auto" w:fill="auto"/>
            <w:noWrap/>
            <w:vAlign w:val="bottom"/>
            <w:hideMark/>
          </w:tcPr>
          <w:p w14:paraId="3FEA4EA6"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236</w:t>
            </w:r>
          </w:p>
        </w:tc>
        <w:tc>
          <w:tcPr>
            <w:tcW w:w="1280" w:type="dxa"/>
            <w:tcBorders>
              <w:top w:val="single" w:sz="4" w:space="0" w:color="auto"/>
            </w:tcBorders>
            <w:shd w:val="clear" w:color="auto" w:fill="auto"/>
            <w:noWrap/>
            <w:vAlign w:val="bottom"/>
            <w:hideMark/>
          </w:tcPr>
          <w:p w14:paraId="1AD815C5"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45.2</w:t>
            </w:r>
          </w:p>
        </w:tc>
        <w:tc>
          <w:tcPr>
            <w:tcW w:w="1280" w:type="dxa"/>
            <w:tcBorders>
              <w:top w:val="single" w:sz="4" w:space="0" w:color="auto"/>
            </w:tcBorders>
            <w:shd w:val="clear" w:color="auto" w:fill="auto"/>
            <w:noWrap/>
            <w:vAlign w:val="bottom"/>
            <w:hideMark/>
          </w:tcPr>
          <w:p w14:paraId="6EC7DA6A"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286</w:t>
            </w:r>
          </w:p>
        </w:tc>
        <w:tc>
          <w:tcPr>
            <w:tcW w:w="1280" w:type="dxa"/>
            <w:tcBorders>
              <w:top w:val="single" w:sz="4" w:space="0" w:color="auto"/>
            </w:tcBorders>
            <w:shd w:val="clear" w:color="auto" w:fill="auto"/>
            <w:noWrap/>
            <w:vAlign w:val="bottom"/>
            <w:hideMark/>
          </w:tcPr>
          <w:p w14:paraId="04130906"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54.8</w:t>
            </w:r>
          </w:p>
        </w:tc>
        <w:tc>
          <w:tcPr>
            <w:tcW w:w="1280" w:type="dxa"/>
            <w:tcBorders>
              <w:top w:val="single" w:sz="4" w:space="0" w:color="auto"/>
            </w:tcBorders>
            <w:shd w:val="clear" w:color="auto" w:fill="auto"/>
            <w:noWrap/>
            <w:vAlign w:val="bottom"/>
            <w:hideMark/>
          </w:tcPr>
          <w:p w14:paraId="694DF009"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522</w:t>
            </w:r>
          </w:p>
        </w:tc>
      </w:tr>
      <w:tr w:rsidR="00696C71" w:rsidRPr="001C2288" w14:paraId="78E01015" w14:textId="77777777" w:rsidTr="005B1F9A">
        <w:trPr>
          <w:trHeight w:val="300"/>
        </w:trPr>
        <w:tc>
          <w:tcPr>
            <w:tcW w:w="1936" w:type="dxa"/>
            <w:shd w:val="clear" w:color="auto" w:fill="auto"/>
            <w:noWrap/>
            <w:vAlign w:val="bottom"/>
            <w:hideMark/>
          </w:tcPr>
          <w:p w14:paraId="58825D6A"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Negative</w:t>
            </w:r>
          </w:p>
        </w:tc>
        <w:tc>
          <w:tcPr>
            <w:tcW w:w="1280" w:type="dxa"/>
            <w:shd w:val="clear" w:color="auto" w:fill="auto"/>
            <w:noWrap/>
            <w:vAlign w:val="bottom"/>
            <w:hideMark/>
          </w:tcPr>
          <w:p w14:paraId="1C468400"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180</w:t>
            </w:r>
          </w:p>
        </w:tc>
        <w:tc>
          <w:tcPr>
            <w:tcW w:w="1280" w:type="dxa"/>
            <w:shd w:val="clear" w:color="auto" w:fill="auto"/>
            <w:noWrap/>
            <w:vAlign w:val="bottom"/>
            <w:hideMark/>
          </w:tcPr>
          <w:p w14:paraId="5842BB55"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35.6</w:t>
            </w:r>
          </w:p>
        </w:tc>
        <w:tc>
          <w:tcPr>
            <w:tcW w:w="1280" w:type="dxa"/>
            <w:shd w:val="clear" w:color="auto" w:fill="auto"/>
            <w:noWrap/>
            <w:vAlign w:val="bottom"/>
            <w:hideMark/>
          </w:tcPr>
          <w:p w14:paraId="131982B9"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326</w:t>
            </w:r>
          </w:p>
        </w:tc>
        <w:tc>
          <w:tcPr>
            <w:tcW w:w="1280" w:type="dxa"/>
            <w:shd w:val="clear" w:color="auto" w:fill="auto"/>
            <w:noWrap/>
            <w:vAlign w:val="bottom"/>
            <w:hideMark/>
          </w:tcPr>
          <w:p w14:paraId="54B8BAB0"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64.4</w:t>
            </w:r>
          </w:p>
        </w:tc>
        <w:tc>
          <w:tcPr>
            <w:tcW w:w="1280" w:type="dxa"/>
            <w:shd w:val="clear" w:color="auto" w:fill="auto"/>
            <w:noWrap/>
            <w:vAlign w:val="bottom"/>
            <w:hideMark/>
          </w:tcPr>
          <w:p w14:paraId="4DDED6B7"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506</w:t>
            </w:r>
          </w:p>
        </w:tc>
      </w:tr>
      <w:tr w:rsidR="00696C71" w:rsidRPr="001C2288" w14:paraId="01A9260C" w14:textId="77777777" w:rsidTr="005B1F9A">
        <w:trPr>
          <w:trHeight w:val="300"/>
        </w:trPr>
        <w:tc>
          <w:tcPr>
            <w:tcW w:w="1936" w:type="dxa"/>
            <w:shd w:val="clear" w:color="auto" w:fill="auto"/>
            <w:noWrap/>
            <w:vAlign w:val="bottom"/>
            <w:hideMark/>
          </w:tcPr>
          <w:p w14:paraId="46D5DB28"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Total</w:t>
            </w:r>
          </w:p>
        </w:tc>
        <w:tc>
          <w:tcPr>
            <w:tcW w:w="1280" w:type="dxa"/>
            <w:shd w:val="clear" w:color="auto" w:fill="auto"/>
            <w:noWrap/>
            <w:vAlign w:val="bottom"/>
            <w:hideMark/>
          </w:tcPr>
          <w:p w14:paraId="15456C2B"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416</w:t>
            </w:r>
          </w:p>
        </w:tc>
        <w:tc>
          <w:tcPr>
            <w:tcW w:w="1280" w:type="dxa"/>
            <w:shd w:val="clear" w:color="auto" w:fill="auto"/>
            <w:noWrap/>
            <w:vAlign w:val="bottom"/>
            <w:hideMark/>
          </w:tcPr>
          <w:p w14:paraId="235370E9" w14:textId="0A474E48"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shd w:val="clear" w:color="auto" w:fill="auto"/>
            <w:noWrap/>
            <w:vAlign w:val="bottom"/>
            <w:hideMark/>
          </w:tcPr>
          <w:p w14:paraId="531F5277"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612</w:t>
            </w:r>
          </w:p>
        </w:tc>
        <w:tc>
          <w:tcPr>
            <w:tcW w:w="1280" w:type="dxa"/>
            <w:shd w:val="clear" w:color="auto" w:fill="auto"/>
            <w:noWrap/>
            <w:vAlign w:val="bottom"/>
            <w:hideMark/>
          </w:tcPr>
          <w:p w14:paraId="73AB856E" w14:textId="6C92CAA3"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shd w:val="clear" w:color="auto" w:fill="auto"/>
            <w:noWrap/>
            <w:vAlign w:val="bottom"/>
            <w:hideMark/>
          </w:tcPr>
          <w:p w14:paraId="162AC3E0"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1028</w:t>
            </w:r>
          </w:p>
        </w:tc>
      </w:tr>
      <w:tr w:rsidR="00696C71" w:rsidRPr="001C2288" w14:paraId="3DF3AA5F" w14:textId="77777777" w:rsidTr="005B1F9A">
        <w:trPr>
          <w:trHeight w:val="300"/>
        </w:trPr>
        <w:tc>
          <w:tcPr>
            <w:tcW w:w="4496" w:type="dxa"/>
            <w:gridSpan w:val="3"/>
            <w:tcBorders>
              <w:left w:val="nil"/>
              <w:bottom w:val="nil"/>
              <w:right w:val="nil"/>
            </w:tcBorders>
            <w:shd w:val="clear" w:color="auto" w:fill="auto"/>
            <w:noWrap/>
            <w:vAlign w:val="bottom"/>
            <w:hideMark/>
          </w:tcPr>
          <w:p w14:paraId="51253A47" w14:textId="77777777" w:rsidR="00696C71" w:rsidRPr="001C2288" w:rsidRDefault="00696C71" w:rsidP="001C2288">
            <w:pPr>
              <w:spacing w:after="0"/>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P=0.002, OR=0.67 (0.52-0.87)</w:t>
            </w:r>
          </w:p>
        </w:tc>
        <w:tc>
          <w:tcPr>
            <w:tcW w:w="1280" w:type="dxa"/>
            <w:tcBorders>
              <w:left w:val="nil"/>
              <w:bottom w:val="nil"/>
              <w:right w:val="nil"/>
            </w:tcBorders>
            <w:shd w:val="clear" w:color="auto" w:fill="auto"/>
            <w:noWrap/>
            <w:vAlign w:val="bottom"/>
            <w:hideMark/>
          </w:tcPr>
          <w:p w14:paraId="1C399E2C" w14:textId="77777777" w:rsidR="00696C71" w:rsidRPr="001C2288" w:rsidRDefault="00696C71" w:rsidP="001C2288">
            <w:pPr>
              <w:spacing w:after="0"/>
              <w:rPr>
                <w:rFonts w:ascii="Times New Roman" w:eastAsia="Times New Roman" w:hAnsi="Times New Roman" w:cs="Times New Roman"/>
                <w:color w:val="000000"/>
                <w:lang w:eastAsia="en-US"/>
              </w:rPr>
            </w:pPr>
          </w:p>
        </w:tc>
        <w:tc>
          <w:tcPr>
            <w:tcW w:w="1280" w:type="dxa"/>
            <w:tcBorders>
              <w:left w:val="nil"/>
              <w:bottom w:val="nil"/>
              <w:right w:val="nil"/>
            </w:tcBorders>
            <w:shd w:val="clear" w:color="auto" w:fill="auto"/>
            <w:noWrap/>
            <w:vAlign w:val="bottom"/>
            <w:hideMark/>
          </w:tcPr>
          <w:p w14:paraId="6975BDE5" w14:textId="77777777" w:rsidR="00696C71" w:rsidRPr="001C2288" w:rsidRDefault="00696C71" w:rsidP="001C2288">
            <w:pPr>
              <w:spacing w:after="0"/>
              <w:rPr>
                <w:rFonts w:ascii="Times New Roman" w:eastAsia="Times New Roman" w:hAnsi="Times New Roman" w:cs="Times New Roman"/>
                <w:color w:val="000000"/>
                <w:lang w:eastAsia="en-US"/>
              </w:rPr>
            </w:pPr>
          </w:p>
        </w:tc>
        <w:tc>
          <w:tcPr>
            <w:tcW w:w="1280" w:type="dxa"/>
            <w:tcBorders>
              <w:left w:val="nil"/>
              <w:bottom w:val="nil"/>
              <w:right w:val="nil"/>
            </w:tcBorders>
            <w:shd w:val="clear" w:color="auto" w:fill="auto"/>
            <w:noWrap/>
            <w:vAlign w:val="bottom"/>
            <w:hideMark/>
          </w:tcPr>
          <w:p w14:paraId="6502F812" w14:textId="77777777" w:rsidR="00696C71" w:rsidRPr="001C2288" w:rsidRDefault="00696C71" w:rsidP="001C2288">
            <w:pPr>
              <w:spacing w:after="0"/>
              <w:rPr>
                <w:rFonts w:ascii="Times New Roman" w:eastAsia="Times New Roman" w:hAnsi="Times New Roman" w:cs="Times New Roman"/>
                <w:color w:val="000000"/>
                <w:lang w:eastAsia="en-US"/>
              </w:rPr>
            </w:pPr>
          </w:p>
        </w:tc>
      </w:tr>
      <w:tr w:rsidR="00696C71" w:rsidRPr="001C2288" w14:paraId="3B530C1A" w14:textId="77777777" w:rsidTr="00ED6ADD">
        <w:trPr>
          <w:trHeight w:val="300"/>
        </w:trPr>
        <w:tc>
          <w:tcPr>
            <w:tcW w:w="1936" w:type="dxa"/>
            <w:tcBorders>
              <w:top w:val="single" w:sz="4" w:space="0" w:color="auto"/>
              <w:left w:val="nil"/>
              <w:bottom w:val="single" w:sz="4" w:space="0" w:color="auto"/>
              <w:right w:val="nil"/>
            </w:tcBorders>
            <w:shd w:val="clear" w:color="auto" w:fill="auto"/>
            <w:noWrap/>
            <w:vAlign w:val="bottom"/>
            <w:hideMark/>
          </w:tcPr>
          <w:p w14:paraId="47DBE490"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GADA</w:t>
            </w:r>
          </w:p>
        </w:tc>
        <w:tc>
          <w:tcPr>
            <w:tcW w:w="1280" w:type="dxa"/>
            <w:tcBorders>
              <w:top w:val="single" w:sz="4" w:space="0" w:color="auto"/>
              <w:left w:val="nil"/>
              <w:bottom w:val="single" w:sz="4" w:space="0" w:color="auto"/>
              <w:right w:val="nil"/>
            </w:tcBorders>
            <w:shd w:val="clear" w:color="auto" w:fill="auto"/>
            <w:noWrap/>
            <w:vAlign w:val="bottom"/>
            <w:hideMark/>
          </w:tcPr>
          <w:p w14:paraId="59DC5149"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top w:val="single" w:sz="4" w:space="0" w:color="auto"/>
              <w:left w:val="nil"/>
              <w:bottom w:val="single" w:sz="4" w:space="0" w:color="auto"/>
              <w:right w:val="nil"/>
            </w:tcBorders>
            <w:shd w:val="clear" w:color="auto" w:fill="auto"/>
            <w:noWrap/>
            <w:vAlign w:val="bottom"/>
            <w:hideMark/>
          </w:tcPr>
          <w:p w14:paraId="742749B7"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top w:val="single" w:sz="4" w:space="0" w:color="auto"/>
              <w:left w:val="nil"/>
              <w:bottom w:val="single" w:sz="4" w:space="0" w:color="auto"/>
              <w:right w:val="nil"/>
            </w:tcBorders>
            <w:shd w:val="clear" w:color="auto" w:fill="auto"/>
            <w:noWrap/>
            <w:vAlign w:val="bottom"/>
            <w:hideMark/>
          </w:tcPr>
          <w:p w14:paraId="2243D669"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top w:val="single" w:sz="4" w:space="0" w:color="auto"/>
              <w:left w:val="nil"/>
              <w:bottom w:val="single" w:sz="4" w:space="0" w:color="auto"/>
              <w:right w:val="nil"/>
            </w:tcBorders>
            <w:shd w:val="clear" w:color="auto" w:fill="auto"/>
            <w:noWrap/>
            <w:vAlign w:val="bottom"/>
            <w:hideMark/>
          </w:tcPr>
          <w:p w14:paraId="1F854766"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top w:val="single" w:sz="4" w:space="0" w:color="auto"/>
              <w:left w:val="nil"/>
              <w:bottom w:val="single" w:sz="4" w:space="0" w:color="auto"/>
              <w:right w:val="nil"/>
            </w:tcBorders>
            <w:shd w:val="clear" w:color="auto" w:fill="auto"/>
            <w:noWrap/>
            <w:vAlign w:val="bottom"/>
            <w:hideMark/>
          </w:tcPr>
          <w:p w14:paraId="5710D1F2"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r>
      <w:tr w:rsidR="00696C71" w:rsidRPr="001C2288" w14:paraId="6F4C9E38" w14:textId="77777777" w:rsidTr="00ED6ADD">
        <w:trPr>
          <w:trHeight w:val="300"/>
        </w:trPr>
        <w:tc>
          <w:tcPr>
            <w:tcW w:w="1936" w:type="dxa"/>
            <w:tcBorders>
              <w:top w:val="nil"/>
              <w:left w:val="nil"/>
              <w:bottom w:val="nil"/>
              <w:right w:val="nil"/>
            </w:tcBorders>
            <w:shd w:val="clear" w:color="auto" w:fill="auto"/>
            <w:noWrap/>
            <w:vAlign w:val="bottom"/>
            <w:hideMark/>
          </w:tcPr>
          <w:p w14:paraId="7C041D74"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Positive</w:t>
            </w:r>
          </w:p>
        </w:tc>
        <w:tc>
          <w:tcPr>
            <w:tcW w:w="1280" w:type="dxa"/>
            <w:tcBorders>
              <w:top w:val="nil"/>
              <w:left w:val="nil"/>
              <w:bottom w:val="nil"/>
              <w:right w:val="nil"/>
            </w:tcBorders>
            <w:shd w:val="clear" w:color="auto" w:fill="auto"/>
            <w:noWrap/>
            <w:vAlign w:val="bottom"/>
            <w:hideMark/>
          </w:tcPr>
          <w:p w14:paraId="44EAED71"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268</w:t>
            </w:r>
          </w:p>
        </w:tc>
        <w:tc>
          <w:tcPr>
            <w:tcW w:w="1280" w:type="dxa"/>
            <w:tcBorders>
              <w:top w:val="nil"/>
              <w:left w:val="nil"/>
              <w:bottom w:val="nil"/>
              <w:right w:val="nil"/>
            </w:tcBorders>
            <w:shd w:val="clear" w:color="auto" w:fill="auto"/>
            <w:noWrap/>
            <w:vAlign w:val="bottom"/>
            <w:hideMark/>
          </w:tcPr>
          <w:p w14:paraId="03A3DD19"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39.7</w:t>
            </w:r>
          </w:p>
        </w:tc>
        <w:tc>
          <w:tcPr>
            <w:tcW w:w="1280" w:type="dxa"/>
            <w:tcBorders>
              <w:top w:val="nil"/>
              <w:left w:val="nil"/>
              <w:bottom w:val="nil"/>
              <w:right w:val="nil"/>
            </w:tcBorders>
            <w:shd w:val="clear" w:color="auto" w:fill="auto"/>
            <w:noWrap/>
            <w:vAlign w:val="bottom"/>
            <w:hideMark/>
          </w:tcPr>
          <w:p w14:paraId="4065C1C7"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407</w:t>
            </w:r>
          </w:p>
        </w:tc>
        <w:tc>
          <w:tcPr>
            <w:tcW w:w="1280" w:type="dxa"/>
            <w:tcBorders>
              <w:top w:val="nil"/>
              <w:left w:val="nil"/>
              <w:bottom w:val="nil"/>
              <w:right w:val="nil"/>
            </w:tcBorders>
            <w:shd w:val="clear" w:color="auto" w:fill="auto"/>
            <w:noWrap/>
            <w:vAlign w:val="bottom"/>
            <w:hideMark/>
          </w:tcPr>
          <w:p w14:paraId="1AC7C3E4"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60.3</w:t>
            </w:r>
          </w:p>
        </w:tc>
        <w:tc>
          <w:tcPr>
            <w:tcW w:w="1280" w:type="dxa"/>
            <w:tcBorders>
              <w:top w:val="nil"/>
              <w:left w:val="nil"/>
              <w:bottom w:val="nil"/>
              <w:right w:val="nil"/>
            </w:tcBorders>
            <w:shd w:val="clear" w:color="auto" w:fill="auto"/>
            <w:noWrap/>
            <w:vAlign w:val="bottom"/>
            <w:hideMark/>
          </w:tcPr>
          <w:p w14:paraId="7CB2B813"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675</w:t>
            </w:r>
          </w:p>
        </w:tc>
      </w:tr>
      <w:tr w:rsidR="00696C71" w:rsidRPr="001C2288" w14:paraId="6D0D3434" w14:textId="77777777" w:rsidTr="00ED6ADD">
        <w:trPr>
          <w:trHeight w:val="300"/>
        </w:trPr>
        <w:tc>
          <w:tcPr>
            <w:tcW w:w="1936" w:type="dxa"/>
            <w:tcBorders>
              <w:top w:val="nil"/>
              <w:left w:val="nil"/>
              <w:bottom w:val="nil"/>
              <w:right w:val="nil"/>
            </w:tcBorders>
            <w:shd w:val="clear" w:color="auto" w:fill="auto"/>
            <w:noWrap/>
            <w:vAlign w:val="bottom"/>
            <w:hideMark/>
          </w:tcPr>
          <w:p w14:paraId="695ECB25"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Negative</w:t>
            </w:r>
          </w:p>
        </w:tc>
        <w:tc>
          <w:tcPr>
            <w:tcW w:w="1280" w:type="dxa"/>
            <w:tcBorders>
              <w:top w:val="nil"/>
              <w:left w:val="nil"/>
              <w:bottom w:val="nil"/>
              <w:right w:val="nil"/>
            </w:tcBorders>
            <w:shd w:val="clear" w:color="auto" w:fill="auto"/>
            <w:noWrap/>
            <w:vAlign w:val="bottom"/>
            <w:hideMark/>
          </w:tcPr>
          <w:p w14:paraId="74A42D92"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148</w:t>
            </w:r>
          </w:p>
        </w:tc>
        <w:tc>
          <w:tcPr>
            <w:tcW w:w="1280" w:type="dxa"/>
            <w:tcBorders>
              <w:top w:val="nil"/>
              <w:left w:val="nil"/>
              <w:bottom w:val="nil"/>
              <w:right w:val="nil"/>
            </w:tcBorders>
            <w:shd w:val="clear" w:color="auto" w:fill="auto"/>
            <w:noWrap/>
            <w:vAlign w:val="bottom"/>
            <w:hideMark/>
          </w:tcPr>
          <w:p w14:paraId="59751FCA"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41.9</w:t>
            </w:r>
          </w:p>
        </w:tc>
        <w:tc>
          <w:tcPr>
            <w:tcW w:w="1280" w:type="dxa"/>
            <w:tcBorders>
              <w:top w:val="nil"/>
              <w:left w:val="nil"/>
              <w:bottom w:val="nil"/>
              <w:right w:val="nil"/>
            </w:tcBorders>
            <w:shd w:val="clear" w:color="auto" w:fill="auto"/>
            <w:noWrap/>
            <w:vAlign w:val="bottom"/>
            <w:hideMark/>
          </w:tcPr>
          <w:p w14:paraId="7D517BFE"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205</w:t>
            </w:r>
          </w:p>
        </w:tc>
        <w:tc>
          <w:tcPr>
            <w:tcW w:w="1280" w:type="dxa"/>
            <w:tcBorders>
              <w:top w:val="nil"/>
              <w:left w:val="nil"/>
              <w:bottom w:val="nil"/>
              <w:right w:val="nil"/>
            </w:tcBorders>
            <w:shd w:val="clear" w:color="auto" w:fill="auto"/>
            <w:noWrap/>
            <w:vAlign w:val="bottom"/>
            <w:hideMark/>
          </w:tcPr>
          <w:p w14:paraId="3A0EC9E4"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58.1</w:t>
            </w:r>
          </w:p>
        </w:tc>
        <w:tc>
          <w:tcPr>
            <w:tcW w:w="1280" w:type="dxa"/>
            <w:tcBorders>
              <w:top w:val="nil"/>
              <w:left w:val="nil"/>
              <w:bottom w:val="nil"/>
              <w:right w:val="nil"/>
            </w:tcBorders>
            <w:shd w:val="clear" w:color="auto" w:fill="auto"/>
            <w:noWrap/>
            <w:vAlign w:val="bottom"/>
            <w:hideMark/>
          </w:tcPr>
          <w:p w14:paraId="64640B2A"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353</w:t>
            </w:r>
          </w:p>
        </w:tc>
      </w:tr>
      <w:tr w:rsidR="00696C71" w:rsidRPr="001C2288" w14:paraId="287EC1B9" w14:textId="77777777" w:rsidTr="005F10BD">
        <w:trPr>
          <w:trHeight w:val="300"/>
        </w:trPr>
        <w:tc>
          <w:tcPr>
            <w:tcW w:w="1936" w:type="dxa"/>
            <w:tcBorders>
              <w:top w:val="nil"/>
              <w:left w:val="nil"/>
              <w:bottom w:val="nil"/>
              <w:right w:val="nil"/>
            </w:tcBorders>
            <w:shd w:val="clear" w:color="auto" w:fill="auto"/>
            <w:noWrap/>
            <w:vAlign w:val="bottom"/>
            <w:hideMark/>
          </w:tcPr>
          <w:p w14:paraId="2E98A8F3"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Total</w:t>
            </w:r>
          </w:p>
        </w:tc>
        <w:tc>
          <w:tcPr>
            <w:tcW w:w="1280" w:type="dxa"/>
            <w:tcBorders>
              <w:top w:val="nil"/>
              <w:left w:val="nil"/>
              <w:bottom w:val="nil"/>
              <w:right w:val="nil"/>
            </w:tcBorders>
            <w:shd w:val="clear" w:color="auto" w:fill="auto"/>
            <w:noWrap/>
            <w:vAlign w:val="bottom"/>
            <w:hideMark/>
          </w:tcPr>
          <w:p w14:paraId="31964812"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416</w:t>
            </w:r>
          </w:p>
        </w:tc>
        <w:tc>
          <w:tcPr>
            <w:tcW w:w="1280" w:type="dxa"/>
            <w:tcBorders>
              <w:top w:val="nil"/>
              <w:left w:val="nil"/>
              <w:bottom w:val="nil"/>
              <w:right w:val="nil"/>
            </w:tcBorders>
            <w:shd w:val="clear" w:color="auto" w:fill="auto"/>
            <w:noWrap/>
            <w:vAlign w:val="bottom"/>
            <w:hideMark/>
          </w:tcPr>
          <w:p w14:paraId="6D57B38D" w14:textId="77777777"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nil"/>
              <w:right w:val="nil"/>
            </w:tcBorders>
            <w:shd w:val="clear" w:color="auto" w:fill="auto"/>
            <w:noWrap/>
            <w:vAlign w:val="bottom"/>
            <w:hideMark/>
          </w:tcPr>
          <w:p w14:paraId="58902055"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612</w:t>
            </w:r>
          </w:p>
        </w:tc>
        <w:tc>
          <w:tcPr>
            <w:tcW w:w="1280" w:type="dxa"/>
            <w:tcBorders>
              <w:top w:val="nil"/>
              <w:left w:val="nil"/>
              <w:bottom w:val="single" w:sz="4" w:space="0" w:color="auto"/>
              <w:right w:val="nil"/>
            </w:tcBorders>
            <w:shd w:val="clear" w:color="auto" w:fill="auto"/>
            <w:noWrap/>
            <w:vAlign w:val="bottom"/>
            <w:hideMark/>
          </w:tcPr>
          <w:p w14:paraId="2C353D50" w14:textId="77777777"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hideMark/>
          </w:tcPr>
          <w:p w14:paraId="117DF723"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1028</w:t>
            </w:r>
          </w:p>
        </w:tc>
      </w:tr>
      <w:tr w:rsidR="00696C71" w:rsidRPr="001C2288" w14:paraId="0C0D965C" w14:textId="77777777" w:rsidTr="005F10BD">
        <w:trPr>
          <w:trHeight w:val="300"/>
        </w:trPr>
        <w:tc>
          <w:tcPr>
            <w:tcW w:w="1936" w:type="dxa"/>
            <w:tcBorders>
              <w:top w:val="single" w:sz="4" w:space="0" w:color="auto"/>
              <w:left w:val="nil"/>
              <w:bottom w:val="single" w:sz="4" w:space="0" w:color="auto"/>
              <w:right w:val="nil"/>
            </w:tcBorders>
            <w:shd w:val="clear" w:color="auto" w:fill="auto"/>
            <w:noWrap/>
            <w:vAlign w:val="bottom"/>
            <w:hideMark/>
          </w:tcPr>
          <w:p w14:paraId="21DA9F0A" w14:textId="77777777" w:rsidR="00696C71" w:rsidRPr="001C2288" w:rsidRDefault="00696C71" w:rsidP="001C2288">
            <w:pPr>
              <w:spacing w:after="0"/>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P=0.491, NS</w:t>
            </w:r>
          </w:p>
        </w:tc>
        <w:tc>
          <w:tcPr>
            <w:tcW w:w="1280" w:type="dxa"/>
            <w:tcBorders>
              <w:top w:val="single" w:sz="4" w:space="0" w:color="auto"/>
              <w:left w:val="nil"/>
              <w:bottom w:val="single" w:sz="4" w:space="0" w:color="auto"/>
              <w:right w:val="nil"/>
            </w:tcBorders>
            <w:shd w:val="clear" w:color="auto" w:fill="auto"/>
            <w:noWrap/>
            <w:vAlign w:val="bottom"/>
            <w:hideMark/>
          </w:tcPr>
          <w:p w14:paraId="5B140B63" w14:textId="5A37AE57"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tcBorders>
              <w:top w:val="single" w:sz="4" w:space="0" w:color="auto"/>
              <w:left w:val="nil"/>
              <w:bottom w:val="single" w:sz="4" w:space="0" w:color="auto"/>
              <w:right w:val="nil"/>
            </w:tcBorders>
            <w:shd w:val="clear" w:color="auto" w:fill="auto"/>
            <w:noWrap/>
            <w:vAlign w:val="bottom"/>
            <w:hideMark/>
          </w:tcPr>
          <w:p w14:paraId="2B05BD1E" w14:textId="2528152D"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tcBorders>
              <w:top w:val="single" w:sz="4" w:space="0" w:color="auto"/>
              <w:left w:val="nil"/>
              <w:bottom w:val="single" w:sz="4" w:space="0" w:color="auto"/>
              <w:right w:val="nil"/>
            </w:tcBorders>
            <w:shd w:val="clear" w:color="auto" w:fill="auto"/>
            <w:noWrap/>
            <w:vAlign w:val="bottom"/>
            <w:hideMark/>
          </w:tcPr>
          <w:p w14:paraId="1634EDCF" w14:textId="0DC12376"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tcBorders>
              <w:top w:val="single" w:sz="4" w:space="0" w:color="auto"/>
              <w:left w:val="nil"/>
              <w:bottom w:val="single" w:sz="4" w:space="0" w:color="auto"/>
              <w:right w:val="nil"/>
            </w:tcBorders>
            <w:shd w:val="clear" w:color="auto" w:fill="auto"/>
            <w:noWrap/>
            <w:vAlign w:val="bottom"/>
            <w:hideMark/>
          </w:tcPr>
          <w:p w14:paraId="0793E3BD" w14:textId="457A1D9D"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tcBorders>
              <w:top w:val="single" w:sz="4" w:space="0" w:color="auto"/>
              <w:left w:val="nil"/>
              <w:bottom w:val="single" w:sz="4" w:space="0" w:color="auto"/>
              <w:right w:val="nil"/>
            </w:tcBorders>
            <w:shd w:val="clear" w:color="auto" w:fill="auto"/>
            <w:noWrap/>
            <w:vAlign w:val="bottom"/>
            <w:hideMark/>
          </w:tcPr>
          <w:p w14:paraId="4F946C5A" w14:textId="77777777" w:rsidR="00696C71" w:rsidRPr="001C2288" w:rsidRDefault="00696C71" w:rsidP="001C2288">
            <w:pPr>
              <w:spacing w:after="0"/>
              <w:jc w:val="center"/>
              <w:rPr>
                <w:rFonts w:ascii="Times New Roman" w:eastAsia="Times New Roman" w:hAnsi="Times New Roman" w:cs="Times New Roman"/>
                <w:color w:val="000000"/>
                <w:lang w:eastAsia="en-US"/>
              </w:rPr>
            </w:pPr>
          </w:p>
        </w:tc>
      </w:tr>
      <w:tr w:rsidR="00696C71" w:rsidRPr="001C2288" w14:paraId="2A2113A8" w14:textId="77777777" w:rsidTr="005F10BD">
        <w:trPr>
          <w:trHeight w:val="300"/>
        </w:trPr>
        <w:tc>
          <w:tcPr>
            <w:tcW w:w="1936" w:type="dxa"/>
            <w:tcBorders>
              <w:top w:val="nil"/>
              <w:left w:val="nil"/>
              <w:bottom w:val="single" w:sz="4" w:space="0" w:color="auto"/>
              <w:right w:val="nil"/>
            </w:tcBorders>
            <w:shd w:val="clear" w:color="auto" w:fill="auto"/>
            <w:noWrap/>
            <w:vAlign w:val="bottom"/>
            <w:hideMark/>
          </w:tcPr>
          <w:p w14:paraId="004DFCDA"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AAB group</w:t>
            </w:r>
          </w:p>
        </w:tc>
        <w:tc>
          <w:tcPr>
            <w:tcW w:w="1280" w:type="dxa"/>
            <w:tcBorders>
              <w:top w:val="nil"/>
              <w:left w:val="nil"/>
              <w:bottom w:val="single" w:sz="4" w:space="0" w:color="auto"/>
              <w:right w:val="nil"/>
            </w:tcBorders>
            <w:shd w:val="clear" w:color="auto" w:fill="auto"/>
            <w:noWrap/>
            <w:vAlign w:val="bottom"/>
            <w:hideMark/>
          </w:tcPr>
          <w:p w14:paraId="4AE9D7DD"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top w:val="nil"/>
              <w:left w:val="nil"/>
              <w:bottom w:val="single" w:sz="4" w:space="0" w:color="auto"/>
              <w:right w:val="nil"/>
            </w:tcBorders>
            <w:shd w:val="clear" w:color="auto" w:fill="auto"/>
            <w:noWrap/>
            <w:vAlign w:val="bottom"/>
            <w:hideMark/>
          </w:tcPr>
          <w:p w14:paraId="080B1A9F"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top w:val="nil"/>
              <w:left w:val="nil"/>
              <w:bottom w:val="single" w:sz="4" w:space="0" w:color="auto"/>
              <w:right w:val="nil"/>
            </w:tcBorders>
            <w:shd w:val="clear" w:color="auto" w:fill="auto"/>
            <w:noWrap/>
            <w:vAlign w:val="bottom"/>
            <w:hideMark/>
          </w:tcPr>
          <w:p w14:paraId="2D0905C1"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top w:val="single" w:sz="4" w:space="0" w:color="auto"/>
              <w:left w:val="nil"/>
              <w:bottom w:val="single" w:sz="4" w:space="0" w:color="auto"/>
              <w:right w:val="nil"/>
            </w:tcBorders>
            <w:shd w:val="clear" w:color="auto" w:fill="auto"/>
            <w:noWrap/>
            <w:vAlign w:val="bottom"/>
            <w:hideMark/>
          </w:tcPr>
          <w:p w14:paraId="4E2E753C"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top w:val="single" w:sz="4" w:space="0" w:color="auto"/>
              <w:left w:val="nil"/>
              <w:bottom w:val="single" w:sz="4" w:space="0" w:color="auto"/>
              <w:right w:val="nil"/>
            </w:tcBorders>
            <w:shd w:val="clear" w:color="auto" w:fill="auto"/>
            <w:noWrap/>
            <w:vAlign w:val="bottom"/>
            <w:hideMark/>
          </w:tcPr>
          <w:p w14:paraId="67545A82"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r>
      <w:tr w:rsidR="00696C71" w:rsidRPr="001C2288" w14:paraId="039D7BE3" w14:textId="77777777" w:rsidTr="00ED6ADD">
        <w:trPr>
          <w:trHeight w:val="300"/>
        </w:trPr>
        <w:tc>
          <w:tcPr>
            <w:tcW w:w="1936" w:type="dxa"/>
            <w:tcBorders>
              <w:top w:val="nil"/>
              <w:left w:val="nil"/>
              <w:bottom w:val="nil"/>
              <w:right w:val="nil"/>
            </w:tcBorders>
            <w:shd w:val="clear" w:color="auto" w:fill="auto"/>
            <w:noWrap/>
            <w:vAlign w:val="bottom"/>
            <w:hideMark/>
          </w:tcPr>
          <w:p w14:paraId="51FBD31F"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 xml:space="preserve">IAA </w:t>
            </w:r>
          </w:p>
        </w:tc>
        <w:tc>
          <w:tcPr>
            <w:tcW w:w="1280" w:type="dxa"/>
            <w:tcBorders>
              <w:top w:val="nil"/>
              <w:left w:val="nil"/>
              <w:bottom w:val="nil"/>
              <w:right w:val="nil"/>
            </w:tcBorders>
            <w:shd w:val="clear" w:color="auto" w:fill="auto"/>
            <w:noWrap/>
            <w:vAlign w:val="bottom"/>
            <w:hideMark/>
          </w:tcPr>
          <w:p w14:paraId="44DF23DA"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68</w:t>
            </w:r>
          </w:p>
        </w:tc>
        <w:tc>
          <w:tcPr>
            <w:tcW w:w="1280" w:type="dxa"/>
            <w:tcBorders>
              <w:top w:val="nil"/>
              <w:left w:val="nil"/>
              <w:bottom w:val="nil"/>
              <w:right w:val="nil"/>
            </w:tcBorders>
            <w:shd w:val="clear" w:color="auto" w:fill="auto"/>
            <w:noWrap/>
            <w:vAlign w:val="bottom"/>
            <w:hideMark/>
          </w:tcPr>
          <w:p w14:paraId="3F6F48FF"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46.6</w:t>
            </w:r>
          </w:p>
        </w:tc>
        <w:tc>
          <w:tcPr>
            <w:tcW w:w="1280" w:type="dxa"/>
            <w:tcBorders>
              <w:top w:val="nil"/>
              <w:left w:val="nil"/>
              <w:bottom w:val="nil"/>
              <w:right w:val="nil"/>
            </w:tcBorders>
            <w:shd w:val="clear" w:color="auto" w:fill="auto"/>
            <w:noWrap/>
            <w:vAlign w:val="bottom"/>
            <w:hideMark/>
          </w:tcPr>
          <w:p w14:paraId="2B504092"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78</w:t>
            </w:r>
          </w:p>
        </w:tc>
        <w:tc>
          <w:tcPr>
            <w:tcW w:w="1280" w:type="dxa"/>
            <w:tcBorders>
              <w:top w:val="nil"/>
              <w:left w:val="nil"/>
              <w:bottom w:val="nil"/>
              <w:right w:val="nil"/>
            </w:tcBorders>
            <w:shd w:val="clear" w:color="auto" w:fill="auto"/>
            <w:noWrap/>
            <w:vAlign w:val="bottom"/>
            <w:hideMark/>
          </w:tcPr>
          <w:p w14:paraId="40C9E406"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53.4</w:t>
            </w:r>
          </w:p>
        </w:tc>
        <w:tc>
          <w:tcPr>
            <w:tcW w:w="1280" w:type="dxa"/>
            <w:tcBorders>
              <w:top w:val="nil"/>
              <w:left w:val="nil"/>
              <w:bottom w:val="nil"/>
              <w:right w:val="nil"/>
            </w:tcBorders>
            <w:shd w:val="clear" w:color="auto" w:fill="auto"/>
            <w:noWrap/>
            <w:vAlign w:val="bottom"/>
            <w:hideMark/>
          </w:tcPr>
          <w:p w14:paraId="1C3DA2DB"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146</w:t>
            </w:r>
          </w:p>
        </w:tc>
      </w:tr>
      <w:tr w:rsidR="00696C71" w:rsidRPr="001C2288" w14:paraId="0E3FCF8B" w14:textId="77777777" w:rsidTr="00ED6ADD">
        <w:trPr>
          <w:trHeight w:val="300"/>
        </w:trPr>
        <w:tc>
          <w:tcPr>
            <w:tcW w:w="1936" w:type="dxa"/>
            <w:tcBorders>
              <w:top w:val="nil"/>
              <w:left w:val="nil"/>
              <w:bottom w:val="nil"/>
              <w:right w:val="nil"/>
            </w:tcBorders>
            <w:shd w:val="clear" w:color="auto" w:fill="auto"/>
            <w:noWrap/>
            <w:vAlign w:val="bottom"/>
            <w:hideMark/>
          </w:tcPr>
          <w:p w14:paraId="4BA65C27"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 xml:space="preserve">GADA </w:t>
            </w:r>
          </w:p>
        </w:tc>
        <w:tc>
          <w:tcPr>
            <w:tcW w:w="1280" w:type="dxa"/>
            <w:tcBorders>
              <w:top w:val="nil"/>
              <w:left w:val="nil"/>
              <w:bottom w:val="nil"/>
              <w:right w:val="nil"/>
            </w:tcBorders>
            <w:shd w:val="clear" w:color="auto" w:fill="auto"/>
            <w:noWrap/>
            <w:vAlign w:val="bottom"/>
            <w:hideMark/>
          </w:tcPr>
          <w:p w14:paraId="482A0FD8"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100</w:t>
            </w:r>
          </w:p>
        </w:tc>
        <w:tc>
          <w:tcPr>
            <w:tcW w:w="1280" w:type="dxa"/>
            <w:tcBorders>
              <w:top w:val="nil"/>
              <w:left w:val="nil"/>
              <w:bottom w:val="nil"/>
              <w:right w:val="nil"/>
            </w:tcBorders>
            <w:shd w:val="clear" w:color="auto" w:fill="auto"/>
            <w:noWrap/>
            <w:vAlign w:val="bottom"/>
            <w:hideMark/>
          </w:tcPr>
          <w:p w14:paraId="10AEBCD8"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33.4</w:t>
            </w:r>
          </w:p>
        </w:tc>
        <w:tc>
          <w:tcPr>
            <w:tcW w:w="1280" w:type="dxa"/>
            <w:tcBorders>
              <w:top w:val="nil"/>
              <w:left w:val="nil"/>
              <w:bottom w:val="nil"/>
              <w:right w:val="nil"/>
            </w:tcBorders>
            <w:shd w:val="clear" w:color="auto" w:fill="auto"/>
            <w:noWrap/>
            <w:vAlign w:val="bottom"/>
            <w:hideMark/>
          </w:tcPr>
          <w:p w14:paraId="1A8F691D"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199</w:t>
            </w:r>
          </w:p>
        </w:tc>
        <w:tc>
          <w:tcPr>
            <w:tcW w:w="1280" w:type="dxa"/>
            <w:tcBorders>
              <w:top w:val="nil"/>
              <w:left w:val="nil"/>
              <w:bottom w:val="nil"/>
              <w:right w:val="nil"/>
            </w:tcBorders>
            <w:shd w:val="clear" w:color="auto" w:fill="auto"/>
            <w:noWrap/>
            <w:vAlign w:val="bottom"/>
            <w:hideMark/>
          </w:tcPr>
          <w:p w14:paraId="0AC02B52"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66.6</w:t>
            </w:r>
          </w:p>
        </w:tc>
        <w:tc>
          <w:tcPr>
            <w:tcW w:w="1280" w:type="dxa"/>
            <w:tcBorders>
              <w:top w:val="nil"/>
              <w:left w:val="nil"/>
              <w:bottom w:val="nil"/>
              <w:right w:val="nil"/>
            </w:tcBorders>
            <w:shd w:val="clear" w:color="auto" w:fill="auto"/>
            <w:noWrap/>
            <w:vAlign w:val="bottom"/>
            <w:hideMark/>
          </w:tcPr>
          <w:p w14:paraId="094A9B98"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299</w:t>
            </w:r>
          </w:p>
        </w:tc>
      </w:tr>
      <w:tr w:rsidR="00696C71" w:rsidRPr="001C2288" w14:paraId="6E305702" w14:textId="77777777" w:rsidTr="00ED6ADD">
        <w:trPr>
          <w:trHeight w:val="300"/>
        </w:trPr>
        <w:tc>
          <w:tcPr>
            <w:tcW w:w="1936" w:type="dxa"/>
            <w:tcBorders>
              <w:top w:val="nil"/>
              <w:left w:val="nil"/>
              <w:bottom w:val="nil"/>
              <w:right w:val="nil"/>
            </w:tcBorders>
            <w:shd w:val="clear" w:color="auto" w:fill="auto"/>
            <w:noWrap/>
            <w:vAlign w:val="bottom"/>
            <w:hideMark/>
          </w:tcPr>
          <w:p w14:paraId="4109B940"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Neither</w:t>
            </w:r>
          </w:p>
        </w:tc>
        <w:tc>
          <w:tcPr>
            <w:tcW w:w="1280" w:type="dxa"/>
            <w:tcBorders>
              <w:top w:val="nil"/>
              <w:left w:val="nil"/>
              <w:bottom w:val="nil"/>
              <w:right w:val="nil"/>
            </w:tcBorders>
            <w:shd w:val="clear" w:color="auto" w:fill="auto"/>
            <w:noWrap/>
            <w:vAlign w:val="bottom"/>
            <w:hideMark/>
          </w:tcPr>
          <w:p w14:paraId="2D14971B"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248</w:t>
            </w:r>
          </w:p>
        </w:tc>
        <w:tc>
          <w:tcPr>
            <w:tcW w:w="1280" w:type="dxa"/>
            <w:tcBorders>
              <w:top w:val="nil"/>
              <w:left w:val="nil"/>
              <w:bottom w:val="nil"/>
              <w:right w:val="nil"/>
            </w:tcBorders>
            <w:shd w:val="clear" w:color="auto" w:fill="auto"/>
            <w:noWrap/>
            <w:vAlign w:val="bottom"/>
            <w:hideMark/>
          </w:tcPr>
          <w:p w14:paraId="09F5ABE5"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42.5</w:t>
            </w:r>
          </w:p>
        </w:tc>
        <w:tc>
          <w:tcPr>
            <w:tcW w:w="1280" w:type="dxa"/>
            <w:tcBorders>
              <w:top w:val="nil"/>
              <w:left w:val="nil"/>
              <w:bottom w:val="nil"/>
              <w:right w:val="nil"/>
            </w:tcBorders>
            <w:shd w:val="clear" w:color="auto" w:fill="auto"/>
            <w:noWrap/>
            <w:vAlign w:val="bottom"/>
            <w:hideMark/>
          </w:tcPr>
          <w:p w14:paraId="30D035CD"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335</w:t>
            </w:r>
          </w:p>
        </w:tc>
        <w:tc>
          <w:tcPr>
            <w:tcW w:w="1280" w:type="dxa"/>
            <w:tcBorders>
              <w:top w:val="nil"/>
              <w:left w:val="nil"/>
              <w:bottom w:val="nil"/>
              <w:right w:val="nil"/>
            </w:tcBorders>
            <w:shd w:val="clear" w:color="auto" w:fill="auto"/>
            <w:noWrap/>
            <w:vAlign w:val="bottom"/>
            <w:hideMark/>
          </w:tcPr>
          <w:p w14:paraId="3EACC97F"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57.5</w:t>
            </w:r>
          </w:p>
        </w:tc>
        <w:tc>
          <w:tcPr>
            <w:tcW w:w="1280" w:type="dxa"/>
            <w:tcBorders>
              <w:top w:val="nil"/>
              <w:left w:val="nil"/>
              <w:bottom w:val="nil"/>
              <w:right w:val="nil"/>
            </w:tcBorders>
            <w:shd w:val="clear" w:color="auto" w:fill="auto"/>
            <w:noWrap/>
            <w:vAlign w:val="bottom"/>
            <w:hideMark/>
          </w:tcPr>
          <w:p w14:paraId="05BAE6AE"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583</w:t>
            </w:r>
          </w:p>
        </w:tc>
      </w:tr>
      <w:tr w:rsidR="00696C71" w:rsidRPr="001C2288" w14:paraId="73C69FCC" w14:textId="77777777" w:rsidTr="00ED6ADD">
        <w:trPr>
          <w:trHeight w:val="300"/>
        </w:trPr>
        <w:tc>
          <w:tcPr>
            <w:tcW w:w="1936" w:type="dxa"/>
            <w:tcBorders>
              <w:top w:val="nil"/>
              <w:left w:val="nil"/>
              <w:bottom w:val="single" w:sz="4" w:space="0" w:color="auto"/>
              <w:right w:val="nil"/>
            </w:tcBorders>
            <w:shd w:val="clear" w:color="auto" w:fill="auto"/>
            <w:noWrap/>
            <w:vAlign w:val="bottom"/>
            <w:hideMark/>
          </w:tcPr>
          <w:p w14:paraId="4F86D19A" w14:textId="77777777" w:rsidR="00696C71" w:rsidRPr="001C2288" w:rsidRDefault="00696C7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Total</w:t>
            </w:r>
          </w:p>
        </w:tc>
        <w:tc>
          <w:tcPr>
            <w:tcW w:w="1280" w:type="dxa"/>
            <w:tcBorders>
              <w:top w:val="nil"/>
              <w:left w:val="nil"/>
              <w:bottom w:val="single" w:sz="4" w:space="0" w:color="auto"/>
              <w:right w:val="nil"/>
            </w:tcBorders>
            <w:shd w:val="clear" w:color="auto" w:fill="auto"/>
            <w:noWrap/>
            <w:vAlign w:val="bottom"/>
            <w:hideMark/>
          </w:tcPr>
          <w:p w14:paraId="0223CDC0"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416</w:t>
            </w:r>
          </w:p>
        </w:tc>
        <w:tc>
          <w:tcPr>
            <w:tcW w:w="1280" w:type="dxa"/>
            <w:tcBorders>
              <w:top w:val="nil"/>
              <w:left w:val="nil"/>
              <w:bottom w:val="single" w:sz="4" w:space="0" w:color="auto"/>
              <w:right w:val="nil"/>
            </w:tcBorders>
            <w:shd w:val="clear" w:color="auto" w:fill="auto"/>
            <w:noWrap/>
            <w:vAlign w:val="bottom"/>
            <w:hideMark/>
          </w:tcPr>
          <w:p w14:paraId="3298F932" w14:textId="78CEEF44"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hideMark/>
          </w:tcPr>
          <w:p w14:paraId="319CC0B8"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612</w:t>
            </w:r>
          </w:p>
        </w:tc>
        <w:tc>
          <w:tcPr>
            <w:tcW w:w="1280" w:type="dxa"/>
            <w:tcBorders>
              <w:top w:val="nil"/>
              <w:left w:val="nil"/>
              <w:bottom w:val="single" w:sz="4" w:space="0" w:color="auto"/>
              <w:right w:val="nil"/>
            </w:tcBorders>
            <w:shd w:val="clear" w:color="auto" w:fill="auto"/>
            <w:noWrap/>
            <w:vAlign w:val="bottom"/>
            <w:hideMark/>
          </w:tcPr>
          <w:p w14:paraId="659A1D3F" w14:textId="35BDFEBD" w:rsidR="00696C71" w:rsidRPr="001C2288" w:rsidRDefault="00696C7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hideMark/>
          </w:tcPr>
          <w:p w14:paraId="6460E1E3" w14:textId="77777777" w:rsidR="00696C71" w:rsidRPr="001C2288" w:rsidRDefault="00696C7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1028</w:t>
            </w:r>
          </w:p>
        </w:tc>
      </w:tr>
      <w:tr w:rsidR="00DD5C21" w:rsidRPr="001C2288" w14:paraId="750FF9C1" w14:textId="77777777" w:rsidTr="00ED6ADD">
        <w:trPr>
          <w:trHeight w:val="300"/>
        </w:trPr>
        <w:tc>
          <w:tcPr>
            <w:tcW w:w="1936" w:type="dxa"/>
            <w:tcBorders>
              <w:top w:val="nil"/>
              <w:left w:val="nil"/>
              <w:bottom w:val="single" w:sz="4" w:space="0" w:color="auto"/>
              <w:right w:val="nil"/>
            </w:tcBorders>
            <w:shd w:val="clear" w:color="auto" w:fill="auto"/>
            <w:noWrap/>
            <w:vAlign w:val="bottom"/>
          </w:tcPr>
          <w:p w14:paraId="6250A08F" w14:textId="5D8AC55A" w:rsidR="00DD5C21" w:rsidRPr="00DA1809" w:rsidRDefault="00DD5C21" w:rsidP="001C2288">
            <w:pPr>
              <w:spacing w:after="0"/>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xml:space="preserve">P=0.0090, df=2 </w:t>
            </w:r>
          </w:p>
        </w:tc>
        <w:tc>
          <w:tcPr>
            <w:tcW w:w="1280" w:type="dxa"/>
            <w:tcBorders>
              <w:top w:val="nil"/>
              <w:left w:val="nil"/>
              <w:bottom w:val="single" w:sz="4" w:space="0" w:color="auto"/>
              <w:right w:val="nil"/>
            </w:tcBorders>
            <w:shd w:val="clear" w:color="auto" w:fill="auto"/>
            <w:noWrap/>
            <w:vAlign w:val="bottom"/>
          </w:tcPr>
          <w:p w14:paraId="4A2C78DF" w14:textId="77777777" w:rsidR="00DD5C21" w:rsidRPr="001C2288" w:rsidRDefault="00DD5C2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tcPr>
          <w:p w14:paraId="2725E492" w14:textId="77777777" w:rsidR="00DD5C21" w:rsidRPr="001C2288" w:rsidRDefault="00DD5C2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tcPr>
          <w:p w14:paraId="73BE7B8B" w14:textId="77777777" w:rsidR="00DD5C21" w:rsidRPr="001C2288" w:rsidRDefault="00DD5C2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tcPr>
          <w:p w14:paraId="6D9680C6" w14:textId="77777777" w:rsidR="00DD5C21" w:rsidRPr="001C2288" w:rsidRDefault="00DD5C2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tcPr>
          <w:p w14:paraId="41D720BE" w14:textId="77777777" w:rsidR="00DD5C21" w:rsidRPr="001C2288" w:rsidRDefault="00DD5C21" w:rsidP="001C2288">
            <w:pPr>
              <w:spacing w:after="0"/>
              <w:jc w:val="center"/>
              <w:rPr>
                <w:rFonts w:ascii="Times New Roman" w:eastAsia="Times New Roman" w:hAnsi="Times New Roman" w:cs="Times New Roman"/>
                <w:color w:val="000000"/>
                <w:lang w:eastAsia="en-US"/>
              </w:rPr>
            </w:pPr>
          </w:p>
        </w:tc>
      </w:tr>
      <w:tr w:rsidR="005F10BD" w:rsidRPr="001C2288" w14:paraId="160C4ADF" w14:textId="77777777" w:rsidTr="005F10BD">
        <w:trPr>
          <w:trHeight w:val="300"/>
        </w:trPr>
        <w:tc>
          <w:tcPr>
            <w:tcW w:w="8336" w:type="dxa"/>
            <w:gridSpan w:val="6"/>
            <w:tcBorders>
              <w:top w:val="nil"/>
              <w:left w:val="nil"/>
              <w:bottom w:val="nil"/>
              <w:right w:val="nil"/>
            </w:tcBorders>
            <w:shd w:val="clear" w:color="auto" w:fill="auto"/>
            <w:noWrap/>
            <w:vAlign w:val="bottom"/>
            <w:hideMark/>
          </w:tcPr>
          <w:p w14:paraId="304308F5" w14:textId="77777777" w:rsidR="005F10BD" w:rsidRPr="001C2288" w:rsidRDefault="005F10BD" w:rsidP="001C2288">
            <w:pPr>
              <w:spacing w:after="0"/>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xml:space="preserve">GADA group vs all others, P=0.003, OR=1.52 (1.14-2.04) </w:t>
            </w:r>
          </w:p>
          <w:p w14:paraId="76F3EACE" w14:textId="5E95FB87" w:rsidR="005F10BD" w:rsidRPr="001C2288" w:rsidRDefault="005F10BD" w:rsidP="001C2288">
            <w:pPr>
              <w:spacing w:after="0"/>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GADA group vs IAA group</w:t>
            </w:r>
            <w:r w:rsidR="00E64865" w:rsidRPr="001C2288">
              <w:rPr>
                <w:rFonts w:ascii="Times New Roman" w:eastAsia="Times New Roman" w:hAnsi="Times New Roman" w:cs="Times New Roman"/>
                <w:color w:val="000000"/>
                <w:sz w:val="22"/>
                <w:szCs w:val="22"/>
                <w:lang w:eastAsia="en-US"/>
              </w:rPr>
              <w:t>;</w:t>
            </w:r>
            <w:r w:rsidRPr="001C2288">
              <w:rPr>
                <w:rFonts w:ascii="Times New Roman" w:eastAsia="Times New Roman" w:hAnsi="Times New Roman" w:cs="Times New Roman"/>
                <w:color w:val="000000"/>
                <w:sz w:val="22"/>
                <w:szCs w:val="22"/>
                <w:lang w:eastAsia="en-US"/>
              </w:rPr>
              <w:t xml:space="preserve"> P=0.007, OR=1.735 (1.135-2.653) </w:t>
            </w:r>
          </w:p>
          <w:p w14:paraId="1313EFF3" w14:textId="225BA55A" w:rsidR="005F10BD" w:rsidRPr="001C2288" w:rsidRDefault="0015241F" w:rsidP="001C2288">
            <w:pPr>
              <w:spacing w:after="0"/>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 xml:space="preserve">IAA group vs </w:t>
            </w:r>
            <w:r w:rsidR="005F10BD" w:rsidRPr="001C2288">
              <w:rPr>
                <w:rFonts w:ascii="Times New Roman" w:eastAsia="Times New Roman" w:hAnsi="Times New Roman" w:cs="Times New Roman"/>
                <w:color w:val="000000"/>
                <w:sz w:val="22"/>
                <w:szCs w:val="22"/>
                <w:lang w:eastAsia="en-US"/>
              </w:rPr>
              <w:t>all others</w:t>
            </w:r>
            <w:r w:rsidR="00E64865" w:rsidRPr="001C2288">
              <w:rPr>
                <w:rFonts w:ascii="Times New Roman" w:eastAsia="Times New Roman" w:hAnsi="Times New Roman" w:cs="Times New Roman"/>
                <w:color w:val="000000"/>
                <w:sz w:val="22"/>
                <w:szCs w:val="22"/>
                <w:lang w:eastAsia="en-US"/>
              </w:rPr>
              <w:t>;</w:t>
            </w:r>
            <w:r w:rsidR="005F10BD" w:rsidRPr="001C2288">
              <w:rPr>
                <w:rFonts w:ascii="Times New Roman" w:eastAsia="Times New Roman" w:hAnsi="Times New Roman" w:cs="Times New Roman"/>
                <w:color w:val="000000"/>
                <w:sz w:val="22"/>
                <w:szCs w:val="22"/>
                <w:lang w:eastAsia="en-US"/>
              </w:rPr>
              <w:t xml:space="preserve"> P=0.10, NS</w:t>
            </w:r>
          </w:p>
          <w:tbl>
            <w:tblPr>
              <w:tblW w:w="7680" w:type="dxa"/>
              <w:tblLook w:val="04A0" w:firstRow="1" w:lastRow="0" w:firstColumn="1" w:lastColumn="0" w:noHBand="0" w:noVBand="1"/>
            </w:tblPr>
            <w:tblGrid>
              <w:gridCol w:w="1555"/>
              <w:gridCol w:w="1005"/>
              <w:gridCol w:w="1280"/>
              <w:gridCol w:w="1280"/>
              <w:gridCol w:w="1280"/>
              <w:gridCol w:w="1280"/>
            </w:tblGrid>
            <w:tr w:rsidR="006F70A1" w:rsidRPr="001C2288" w14:paraId="3F7E53BA" w14:textId="77777777" w:rsidTr="006F70A1">
              <w:trPr>
                <w:trHeight w:val="300"/>
              </w:trPr>
              <w:tc>
                <w:tcPr>
                  <w:tcW w:w="2560" w:type="dxa"/>
                  <w:gridSpan w:val="2"/>
                  <w:tcBorders>
                    <w:top w:val="nil"/>
                    <w:left w:val="nil"/>
                    <w:bottom w:val="nil"/>
                    <w:right w:val="nil"/>
                  </w:tcBorders>
                  <w:shd w:val="clear" w:color="auto" w:fill="auto"/>
                  <w:noWrap/>
                  <w:vAlign w:val="bottom"/>
                  <w:hideMark/>
                </w:tcPr>
                <w:p w14:paraId="253D4ED5" w14:textId="77777777" w:rsidR="006F70A1" w:rsidRPr="001C2288" w:rsidRDefault="006F70A1" w:rsidP="001C2288">
                  <w:pPr>
                    <w:spacing w:after="0"/>
                    <w:rPr>
                      <w:rFonts w:ascii="Times New Roman" w:eastAsia="Times New Roman" w:hAnsi="Times New Roman" w:cs="Times New Roman"/>
                      <w:b/>
                      <w:bCs/>
                      <w:color w:val="000000"/>
                      <w:lang w:eastAsia="en-US"/>
                    </w:rPr>
                  </w:pPr>
                  <w:r w:rsidRPr="001C2288">
                    <w:rPr>
                      <w:rFonts w:ascii="Times New Roman" w:eastAsia="Times New Roman" w:hAnsi="Times New Roman" w:cs="Times New Roman"/>
                      <w:b/>
                      <w:bCs/>
                      <w:i/>
                      <w:iCs/>
                      <w:color w:val="000000"/>
                      <w:lang w:eastAsia="en-US"/>
                    </w:rPr>
                    <w:t xml:space="preserve">ERBB3 </w:t>
                  </w:r>
                  <w:r w:rsidRPr="001C2288">
                    <w:rPr>
                      <w:rFonts w:ascii="Times New Roman" w:eastAsia="Times New Roman" w:hAnsi="Times New Roman" w:cs="Times New Roman"/>
                      <w:b/>
                      <w:bCs/>
                      <w:color w:val="000000"/>
                      <w:lang w:eastAsia="en-US"/>
                    </w:rPr>
                    <w:t>rs2292239</w:t>
                  </w:r>
                </w:p>
              </w:tc>
              <w:tc>
                <w:tcPr>
                  <w:tcW w:w="1280" w:type="dxa"/>
                  <w:tcBorders>
                    <w:top w:val="nil"/>
                    <w:left w:val="nil"/>
                    <w:bottom w:val="nil"/>
                    <w:right w:val="nil"/>
                  </w:tcBorders>
                  <w:shd w:val="clear" w:color="auto" w:fill="auto"/>
                  <w:noWrap/>
                  <w:vAlign w:val="bottom"/>
                  <w:hideMark/>
                </w:tcPr>
                <w:p w14:paraId="3C060C75" w14:textId="77777777" w:rsidR="006F70A1" w:rsidRPr="001C2288" w:rsidRDefault="006F70A1" w:rsidP="001C2288">
                  <w:pPr>
                    <w:spacing w:after="0"/>
                    <w:rPr>
                      <w:rFonts w:ascii="Times New Roman" w:eastAsia="Times New Roman" w:hAnsi="Times New Roman" w:cs="Times New Roman"/>
                      <w:color w:val="000000"/>
                      <w:lang w:eastAsia="en-US"/>
                    </w:rPr>
                  </w:pPr>
                </w:p>
              </w:tc>
              <w:tc>
                <w:tcPr>
                  <w:tcW w:w="1280" w:type="dxa"/>
                  <w:tcBorders>
                    <w:top w:val="nil"/>
                    <w:left w:val="nil"/>
                    <w:bottom w:val="nil"/>
                    <w:right w:val="nil"/>
                  </w:tcBorders>
                  <w:shd w:val="clear" w:color="auto" w:fill="auto"/>
                  <w:noWrap/>
                  <w:vAlign w:val="bottom"/>
                  <w:hideMark/>
                </w:tcPr>
                <w:p w14:paraId="4F18BE7E" w14:textId="77777777" w:rsidR="006F70A1" w:rsidRPr="001C2288" w:rsidRDefault="006F70A1" w:rsidP="001C2288">
                  <w:pPr>
                    <w:spacing w:after="0"/>
                    <w:rPr>
                      <w:rFonts w:ascii="Times New Roman" w:eastAsia="Times New Roman" w:hAnsi="Times New Roman" w:cs="Times New Roman"/>
                      <w:color w:val="000000"/>
                      <w:lang w:eastAsia="en-US"/>
                    </w:rPr>
                  </w:pPr>
                </w:p>
              </w:tc>
              <w:tc>
                <w:tcPr>
                  <w:tcW w:w="1280" w:type="dxa"/>
                  <w:tcBorders>
                    <w:top w:val="nil"/>
                    <w:left w:val="nil"/>
                    <w:bottom w:val="nil"/>
                    <w:right w:val="nil"/>
                  </w:tcBorders>
                  <w:shd w:val="clear" w:color="auto" w:fill="auto"/>
                  <w:noWrap/>
                  <w:vAlign w:val="bottom"/>
                  <w:hideMark/>
                </w:tcPr>
                <w:p w14:paraId="0350C763" w14:textId="77777777" w:rsidR="006F70A1" w:rsidRPr="001C2288" w:rsidRDefault="006F70A1" w:rsidP="001C2288">
                  <w:pPr>
                    <w:spacing w:after="0"/>
                    <w:rPr>
                      <w:rFonts w:ascii="Times New Roman" w:eastAsia="Times New Roman" w:hAnsi="Times New Roman" w:cs="Times New Roman"/>
                      <w:color w:val="000000"/>
                      <w:lang w:eastAsia="en-US"/>
                    </w:rPr>
                  </w:pPr>
                </w:p>
              </w:tc>
              <w:tc>
                <w:tcPr>
                  <w:tcW w:w="1280" w:type="dxa"/>
                  <w:tcBorders>
                    <w:top w:val="nil"/>
                    <w:left w:val="nil"/>
                    <w:bottom w:val="nil"/>
                    <w:right w:val="nil"/>
                  </w:tcBorders>
                  <w:shd w:val="clear" w:color="auto" w:fill="auto"/>
                  <w:noWrap/>
                  <w:vAlign w:val="bottom"/>
                  <w:hideMark/>
                </w:tcPr>
                <w:p w14:paraId="4CFDCBC0" w14:textId="77777777" w:rsidR="006F70A1" w:rsidRPr="001C2288" w:rsidRDefault="006F70A1" w:rsidP="001C2288">
                  <w:pPr>
                    <w:spacing w:after="0"/>
                    <w:rPr>
                      <w:rFonts w:ascii="Times New Roman" w:eastAsia="Times New Roman" w:hAnsi="Times New Roman" w:cs="Times New Roman"/>
                      <w:color w:val="000000"/>
                      <w:lang w:eastAsia="en-US"/>
                    </w:rPr>
                  </w:pPr>
                </w:p>
              </w:tc>
            </w:tr>
            <w:tr w:rsidR="005B1F9A" w:rsidRPr="001C2288" w14:paraId="25A0DDBB" w14:textId="77777777" w:rsidTr="00D60376">
              <w:trPr>
                <w:trHeight w:val="300"/>
              </w:trPr>
              <w:tc>
                <w:tcPr>
                  <w:tcW w:w="1555" w:type="dxa"/>
                  <w:tcBorders>
                    <w:top w:val="single" w:sz="4" w:space="0" w:color="auto"/>
                    <w:left w:val="nil"/>
                    <w:bottom w:val="nil"/>
                    <w:right w:val="nil"/>
                  </w:tcBorders>
                  <w:shd w:val="clear" w:color="auto" w:fill="auto"/>
                  <w:noWrap/>
                  <w:vAlign w:val="bottom"/>
                  <w:hideMark/>
                </w:tcPr>
                <w:p w14:paraId="6C5EE248" w14:textId="77777777" w:rsidR="005B1F9A" w:rsidRPr="001C2288" w:rsidRDefault="005B1F9A"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 xml:space="preserve"> </w:t>
                  </w:r>
                </w:p>
              </w:tc>
              <w:tc>
                <w:tcPr>
                  <w:tcW w:w="2285" w:type="dxa"/>
                  <w:gridSpan w:val="2"/>
                  <w:tcBorders>
                    <w:top w:val="single" w:sz="4" w:space="0" w:color="auto"/>
                    <w:left w:val="nil"/>
                    <w:bottom w:val="nil"/>
                    <w:right w:val="nil"/>
                  </w:tcBorders>
                  <w:shd w:val="clear" w:color="auto" w:fill="auto"/>
                  <w:noWrap/>
                  <w:vAlign w:val="bottom"/>
                  <w:hideMark/>
                </w:tcPr>
                <w:p w14:paraId="38379BA8" w14:textId="614A887B" w:rsidR="005B1F9A" w:rsidRPr="001C2288" w:rsidRDefault="005B1F9A"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b/>
                      <w:bCs/>
                      <w:color w:val="000000"/>
                      <w:lang w:eastAsia="en-US"/>
                    </w:rPr>
                    <w:t>AA/AC</w:t>
                  </w:r>
                </w:p>
              </w:tc>
              <w:tc>
                <w:tcPr>
                  <w:tcW w:w="2560" w:type="dxa"/>
                  <w:gridSpan w:val="2"/>
                  <w:tcBorders>
                    <w:top w:val="single" w:sz="4" w:space="0" w:color="auto"/>
                    <w:left w:val="nil"/>
                    <w:bottom w:val="nil"/>
                    <w:right w:val="nil"/>
                  </w:tcBorders>
                  <w:shd w:val="clear" w:color="auto" w:fill="auto"/>
                  <w:noWrap/>
                  <w:vAlign w:val="bottom"/>
                  <w:hideMark/>
                </w:tcPr>
                <w:p w14:paraId="73AF3588" w14:textId="0140095A" w:rsidR="005B1F9A" w:rsidRPr="001C2288" w:rsidRDefault="005B1F9A"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b/>
                      <w:bCs/>
                      <w:color w:val="7F7F7F"/>
                      <w:lang w:eastAsia="en-US"/>
                    </w:rPr>
                    <w:t>CC</w:t>
                  </w:r>
                </w:p>
              </w:tc>
              <w:tc>
                <w:tcPr>
                  <w:tcW w:w="1280" w:type="dxa"/>
                  <w:tcBorders>
                    <w:top w:val="single" w:sz="4" w:space="0" w:color="auto"/>
                    <w:left w:val="nil"/>
                    <w:bottom w:val="nil"/>
                    <w:right w:val="nil"/>
                  </w:tcBorders>
                  <w:shd w:val="clear" w:color="auto" w:fill="auto"/>
                  <w:noWrap/>
                  <w:vAlign w:val="bottom"/>
                  <w:hideMark/>
                </w:tcPr>
                <w:p w14:paraId="23A5AB14" w14:textId="77777777" w:rsidR="005B1F9A" w:rsidRPr="001C2288" w:rsidRDefault="005B1F9A"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Total</w:t>
                  </w:r>
                </w:p>
              </w:tc>
            </w:tr>
            <w:tr w:rsidR="006F70A1" w:rsidRPr="001C2288" w14:paraId="47A717B0" w14:textId="77777777" w:rsidTr="006F70A1">
              <w:trPr>
                <w:trHeight w:val="300"/>
              </w:trPr>
              <w:tc>
                <w:tcPr>
                  <w:tcW w:w="1555" w:type="dxa"/>
                  <w:tcBorders>
                    <w:top w:val="nil"/>
                    <w:left w:val="nil"/>
                    <w:bottom w:val="single" w:sz="4" w:space="0" w:color="auto"/>
                    <w:right w:val="nil"/>
                  </w:tcBorders>
                  <w:shd w:val="clear" w:color="auto" w:fill="auto"/>
                  <w:noWrap/>
                  <w:vAlign w:val="bottom"/>
                  <w:hideMark/>
                </w:tcPr>
                <w:p w14:paraId="27672301" w14:textId="77777777" w:rsidR="006F70A1" w:rsidRPr="001C2288" w:rsidRDefault="006F70A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IAA</w:t>
                  </w:r>
                </w:p>
              </w:tc>
              <w:tc>
                <w:tcPr>
                  <w:tcW w:w="1005" w:type="dxa"/>
                  <w:tcBorders>
                    <w:top w:val="nil"/>
                    <w:left w:val="nil"/>
                    <w:bottom w:val="single" w:sz="4" w:space="0" w:color="auto"/>
                    <w:right w:val="nil"/>
                  </w:tcBorders>
                  <w:shd w:val="clear" w:color="auto" w:fill="auto"/>
                  <w:noWrap/>
                  <w:vAlign w:val="bottom"/>
                  <w:hideMark/>
                </w:tcPr>
                <w:p w14:paraId="3AB6AF8F"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top w:val="nil"/>
                    <w:left w:val="nil"/>
                    <w:bottom w:val="single" w:sz="4" w:space="0" w:color="auto"/>
                    <w:right w:val="nil"/>
                  </w:tcBorders>
                  <w:shd w:val="clear" w:color="auto" w:fill="auto"/>
                  <w:noWrap/>
                  <w:vAlign w:val="bottom"/>
                  <w:hideMark/>
                </w:tcPr>
                <w:p w14:paraId="0D79E4C2"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top w:val="nil"/>
                    <w:left w:val="nil"/>
                    <w:bottom w:val="single" w:sz="4" w:space="0" w:color="auto"/>
                    <w:right w:val="nil"/>
                  </w:tcBorders>
                  <w:shd w:val="clear" w:color="auto" w:fill="auto"/>
                  <w:noWrap/>
                  <w:vAlign w:val="bottom"/>
                  <w:hideMark/>
                </w:tcPr>
                <w:p w14:paraId="184997DB"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top w:val="nil"/>
                    <w:left w:val="nil"/>
                    <w:bottom w:val="single" w:sz="4" w:space="0" w:color="auto"/>
                    <w:right w:val="nil"/>
                  </w:tcBorders>
                  <w:shd w:val="clear" w:color="auto" w:fill="auto"/>
                  <w:noWrap/>
                  <w:vAlign w:val="bottom"/>
                  <w:hideMark/>
                </w:tcPr>
                <w:p w14:paraId="5A537AEF"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top w:val="nil"/>
                    <w:left w:val="nil"/>
                    <w:bottom w:val="single" w:sz="4" w:space="0" w:color="auto"/>
                    <w:right w:val="nil"/>
                  </w:tcBorders>
                  <w:shd w:val="clear" w:color="auto" w:fill="auto"/>
                  <w:noWrap/>
                  <w:vAlign w:val="bottom"/>
                  <w:hideMark/>
                </w:tcPr>
                <w:p w14:paraId="4F9FFC83"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r>
            <w:tr w:rsidR="006F70A1" w:rsidRPr="001C2288" w14:paraId="4879FE7B" w14:textId="77777777" w:rsidTr="006F70A1">
              <w:trPr>
                <w:trHeight w:val="300"/>
              </w:trPr>
              <w:tc>
                <w:tcPr>
                  <w:tcW w:w="1555" w:type="dxa"/>
                  <w:tcBorders>
                    <w:top w:val="nil"/>
                    <w:left w:val="nil"/>
                    <w:bottom w:val="nil"/>
                    <w:right w:val="nil"/>
                  </w:tcBorders>
                  <w:shd w:val="clear" w:color="auto" w:fill="auto"/>
                  <w:noWrap/>
                  <w:vAlign w:val="bottom"/>
                  <w:hideMark/>
                </w:tcPr>
                <w:p w14:paraId="70449C91" w14:textId="77777777" w:rsidR="006F70A1" w:rsidRPr="001C2288" w:rsidRDefault="006F70A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Positive</w:t>
                  </w:r>
                </w:p>
              </w:tc>
              <w:tc>
                <w:tcPr>
                  <w:tcW w:w="1005" w:type="dxa"/>
                  <w:tcBorders>
                    <w:top w:val="nil"/>
                    <w:left w:val="nil"/>
                    <w:bottom w:val="nil"/>
                    <w:right w:val="nil"/>
                  </w:tcBorders>
                  <w:shd w:val="clear" w:color="auto" w:fill="auto"/>
                  <w:noWrap/>
                  <w:vAlign w:val="bottom"/>
                  <w:hideMark/>
                </w:tcPr>
                <w:p w14:paraId="13375A85"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275</w:t>
                  </w:r>
                </w:p>
              </w:tc>
              <w:tc>
                <w:tcPr>
                  <w:tcW w:w="1280" w:type="dxa"/>
                  <w:tcBorders>
                    <w:top w:val="nil"/>
                    <w:left w:val="nil"/>
                    <w:bottom w:val="nil"/>
                    <w:right w:val="nil"/>
                  </w:tcBorders>
                  <w:shd w:val="clear" w:color="auto" w:fill="auto"/>
                  <w:noWrap/>
                  <w:vAlign w:val="bottom"/>
                  <w:hideMark/>
                </w:tcPr>
                <w:p w14:paraId="4D984CE6"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52.7</w:t>
                  </w:r>
                </w:p>
              </w:tc>
              <w:tc>
                <w:tcPr>
                  <w:tcW w:w="1280" w:type="dxa"/>
                  <w:tcBorders>
                    <w:top w:val="nil"/>
                    <w:left w:val="nil"/>
                    <w:bottom w:val="nil"/>
                    <w:right w:val="nil"/>
                  </w:tcBorders>
                  <w:shd w:val="clear" w:color="auto" w:fill="auto"/>
                  <w:noWrap/>
                  <w:vAlign w:val="bottom"/>
                  <w:hideMark/>
                </w:tcPr>
                <w:p w14:paraId="66CAF050"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247</w:t>
                  </w:r>
                </w:p>
              </w:tc>
              <w:tc>
                <w:tcPr>
                  <w:tcW w:w="1280" w:type="dxa"/>
                  <w:tcBorders>
                    <w:top w:val="nil"/>
                    <w:left w:val="nil"/>
                    <w:bottom w:val="nil"/>
                    <w:right w:val="nil"/>
                  </w:tcBorders>
                  <w:shd w:val="clear" w:color="auto" w:fill="auto"/>
                  <w:noWrap/>
                  <w:vAlign w:val="bottom"/>
                  <w:hideMark/>
                </w:tcPr>
                <w:p w14:paraId="12722853"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47.3</w:t>
                  </w:r>
                </w:p>
              </w:tc>
              <w:tc>
                <w:tcPr>
                  <w:tcW w:w="1280" w:type="dxa"/>
                  <w:tcBorders>
                    <w:top w:val="nil"/>
                    <w:left w:val="nil"/>
                    <w:bottom w:val="nil"/>
                    <w:right w:val="nil"/>
                  </w:tcBorders>
                  <w:shd w:val="clear" w:color="auto" w:fill="auto"/>
                  <w:noWrap/>
                  <w:vAlign w:val="bottom"/>
                  <w:hideMark/>
                </w:tcPr>
                <w:p w14:paraId="4081A3E9"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522</w:t>
                  </w:r>
                </w:p>
              </w:tc>
            </w:tr>
            <w:tr w:rsidR="006F70A1" w:rsidRPr="001C2288" w14:paraId="45001780" w14:textId="77777777" w:rsidTr="006F70A1">
              <w:trPr>
                <w:trHeight w:val="300"/>
              </w:trPr>
              <w:tc>
                <w:tcPr>
                  <w:tcW w:w="1555" w:type="dxa"/>
                  <w:tcBorders>
                    <w:top w:val="nil"/>
                    <w:left w:val="nil"/>
                    <w:bottom w:val="nil"/>
                    <w:right w:val="nil"/>
                  </w:tcBorders>
                  <w:shd w:val="clear" w:color="auto" w:fill="auto"/>
                  <w:noWrap/>
                  <w:vAlign w:val="bottom"/>
                  <w:hideMark/>
                </w:tcPr>
                <w:p w14:paraId="0B24908D" w14:textId="77777777" w:rsidR="006F70A1" w:rsidRPr="001C2288" w:rsidRDefault="006F70A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Negative</w:t>
                  </w:r>
                </w:p>
              </w:tc>
              <w:tc>
                <w:tcPr>
                  <w:tcW w:w="1005" w:type="dxa"/>
                  <w:tcBorders>
                    <w:top w:val="nil"/>
                    <w:left w:val="nil"/>
                    <w:bottom w:val="nil"/>
                    <w:right w:val="nil"/>
                  </w:tcBorders>
                  <w:shd w:val="clear" w:color="auto" w:fill="auto"/>
                  <w:noWrap/>
                  <w:vAlign w:val="bottom"/>
                  <w:hideMark/>
                </w:tcPr>
                <w:p w14:paraId="14CA18DD"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313</w:t>
                  </w:r>
                </w:p>
              </w:tc>
              <w:tc>
                <w:tcPr>
                  <w:tcW w:w="1280" w:type="dxa"/>
                  <w:tcBorders>
                    <w:top w:val="nil"/>
                    <w:left w:val="nil"/>
                    <w:bottom w:val="nil"/>
                    <w:right w:val="nil"/>
                  </w:tcBorders>
                  <w:shd w:val="clear" w:color="auto" w:fill="auto"/>
                  <w:noWrap/>
                  <w:vAlign w:val="bottom"/>
                  <w:hideMark/>
                </w:tcPr>
                <w:p w14:paraId="28288D22"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61.9</w:t>
                  </w:r>
                </w:p>
              </w:tc>
              <w:tc>
                <w:tcPr>
                  <w:tcW w:w="1280" w:type="dxa"/>
                  <w:tcBorders>
                    <w:top w:val="nil"/>
                    <w:left w:val="nil"/>
                    <w:bottom w:val="nil"/>
                    <w:right w:val="nil"/>
                  </w:tcBorders>
                  <w:shd w:val="clear" w:color="auto" w:fill="auto"/>
                  <w:noWrap/>
                  <w:vAlign w:val="bottom"/>
                  <w:hideMark/>
                </w:tcPr>
                <w:p w14:paraId="36BB29B1"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193</w:t>
                  </w:r>
                </w:p>
              </w:tc>
              <w:tc>
                <w:tcPr>
                  <w:tcW w:w="1280" w:type="dxa"/>
                  <w:tcBorders>
                    <w:top w:val="nil"/>
                    <w:left w:val="nil"/>
                    <w:bottom w:val="nil"/>
                    <w:right w:val="nil"/>
                  </w:tcBorders>
                  <w:shd w:val="clear" w:color="auto" w:fill="auto"/>
                  <w:noWrap/>
                  <w:vAlign w:val="bottom"/>
                  <w:hideMark/>
                </w:tcPr>
                <w:p w14:paraId="453B4B0F"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38.1</w:t>
                  </w:r>
                </w:p>
              </w:tc>
              <w:tc>
                <w:tcPr>
                  <w:tcW w:w="1280" w:type="dxa"/>
                  <w:tcBorders>
                    <w:top w:val="nil"/>
                    <w:left w:val="nil"/>
                    <w:bottom w:val="nil"/>
                    <w:right w:val="nil"/>
                  </w:tcBorders>
                  <w:shd w:val="clear" w:color="auto" w:fill="auto"/>
                  <w:noWrap/>
                  <w:vAlign w:val="bottom"/>
                  <w:hideMark/>
                </w:tcPr>
                <w:p w14:paraId="0EBB5D89"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506</w:t>
                  </w:r>
                </w:p>
              </w:tc>
            </w:tr>
            <w:tr w:rsidR="006F70A1" w:rsidRPr="001C2288" w14:paraId="157C90D0" w14:textId="77777777" w:rsidTr="006F70A1">
              <w:trPr>
                <w:trHeight w:val="300"/>
              </w:trPr>
              <w:tc>
                <w:tcPr>
                  <w:tcW w:w="1555" w:type="dxa"/>
                  <w:tcBorders>
                    <w:top w:val="nil"/>
                    <w:left w:val="nil"/>
                    <w:bottom w:val="single" w:sz="4" w:space="0" w:color="auto"/>
                    <w:right w:val="nil"/>
                  </w:tcBorders>
                  <w:shd w:val="clear" w:color="auto" w:fill="auto"/>
                  <w:noWrap/>
                  <w:vAlign w:val="bottom"/>
                  <w:hideMark/>
                </w:tcPr>
                <w:p w14:paraId="2F927553" w14:textId="77777777" w:rsidR="006F70A1" w:rsidRPr="001C2288" w:rsidRDefault="006F70A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Total</w:t>
                  </w:r>
                </w:p>
              </w:tc>
              <w:tc>
                <w:tcPr>
                  <w:tcW w:w="1005" w:type="dxa"/>
                  <w:tcBorders>
                    <w:top w:val="nil"/>
                    <w:left w:val="nil"/>
                    <w:bottom w:val="nil"/>
                    <w:right w:val="nil"/>
                  </w:tcBorders>
                  <w:shd w:val="clear" w:color="auto" w:fill="auto"/>
                  <w:noWrap/>
                  <w:vAlign w:val="bottom"/>
                  <w:hideMark/>
                </w:tcPr>
                <w:p w14:paraId="20ABB33E"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588</w:t>
                  </w:r>
                </w:p>
              </w:tc>
              <w:tc>
                <w:tcPr>
                  <w:tcW w:w="1280" w:type="dxa"/>
                  <w:tcBorders>
                    <w:top w:val="nil"/>
                    <w:left w:val="nil"/>
                    <w:bottom w:val="nil"/>
                    <w:right w:val="nil"/>
                  </w:tcBorders>
                  <w:shd w:val="clear" w:color="auto" w:fill="auto"/>
                  <w:noWrap/>
                  <w:vAlign w:val="bottom"/>
                  <w:hideMark/>
                </w:tcPr>
                <w:p w14:paraId="76080CF0" w14:textId="77777777" w:rsidR="006F70A1" w:rsidRPr="001C2288" w:rsidRDefault="006F70A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nil"/>
                    <w:right w:val="nil"/>
                  </w:tcBorders>
                  <w:shd w:val="clear" w:color="auto" w:fill="auto"/>
                  <w:noWrap/>
                  <w:vAlign w:val="bottom"/>
                  <w:hideMark/>
                </w:tcPr>
                <w:p w14:paraId="2DE554F7"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440</w:t>
                  </w:r>
                </w:p>
              </w:tc>
              <w:tc>
                <w:tcPr>
                  <w:tcW w:w="1280" w:type="dxa"/>
                  <w:tcBorders>
                    <w:top w:val="nil"/>
                    <w:left w:val="nil"/>
                    <w:bottom w:val="nil"/>
                    <w:right w:val="nil"/>
                  </w:tcBorders>
                  <w:shd w:val="clear" w:color="auto" w:fill="auto"/>
                  <w:noWrap/>
                  <w:vAlign w:val="bottom"/>
                  <w:hideMark/>
                </w:tcPr>
                <w:p w14:paraId="51F95249" w14:textId="77777777" w:rsidR="006F70A1" w:rsidRPr="001C2288" w:rsidRDefault="006F70A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nil"/>
                    <w:right w:val="nil"/>
                  </w:tcBorders>
                  <w:shd w:val="clear" w:color="auto" w:fill="auto"/>
                  <w:noWrap/>
                  <w:vAlign w:val="bottom"/>
                  <w:hideMark/>
                </w:tcPr>
                <w:p w14:paraId="64D68A17"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1028</w:t>
                  </w:r>
                </w:p>
              </w:tc>
            </w:tr>
            <w:tr w:rsidR="006F70A1" w:rsidRPr="001C2288" w14:paraId="63037011" w14:textId="77777777" w:rsidTr="006F70A1">
              <w:trPr>
                <w:trHeight w:val="300"/>
              </w:trPr>
              <w:tc>
                <w:tcPr>
                  <w:tcW w:w="3840" w:type="dxa"/>
                  <w:gridSpan w:val="3"/>
                  <w:tcBorders>
                    <w:top w:val="single" w:sz="4" w:space="0" w:color="auto"/>
                    <w:left w:val="nil"/>
                    <w:bottom w:val="single" w:sz="4" w:space="0" w:color="auto"/>
                    <w:right w:val="nil"/>
                  </w:tcBorders>
                  <w:shd w:val="clear" w:color="auto" w:fill="auto"/>
                  <w:noWrap/>
                  <w:vAlign w:val="bottom"/>
                  <w:hideMark/>
                </w:tcPr>
                <w:p w14:paraId="66CC4A16" w14:textId="77777777" w:rsidR="006F70A1" w:rsidRPr="001C2288" w:rsidRDefault="006F70A1" w:rsidP="001C2288">
                  <w:pPr>
                    <w:spacing w:after="0"/>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P=0.003, OR=0.69 (0.53-0.89)</w:t>
                  </w:r>
                </w:p>
              </w:tc>
              <w:tc>
                <w:tcPr>
                  <w:tcW w:w="1280" w:type="dxa"/>
                  <w:tcBorders>
                    <w:top w:val="single" w:sz="4" w:space="0" w:color="auto"/>
                    <w:left w:val="nil"/>
                    <w:bottom w:val="single" w:sz="4" w:space="0" w:color="auto"/>
                    <w:right w:val="nil"/>
                  </w:tcBorders>
                  <w:shd w:val="clear" w:color="auto" w:fill="auto"/>
                  <w:noWrap/>
                  <w:vAlign w:val="bottom"/>
                  <w:hideMark/>
                </w:tcPr>
                <w:p w14:paraId="4643159E" w14:textId="6723C4EB" w:rsidR="006F70A1" w:rsidRPr="001C2288" w:rsidRDefault="006F70A1" w:rsidP="001C2288">
                  <w:pPr>
                    <w:spacing w:after="0"/>
                    <w:jc w:val="center"/>
                    <w:rPr>
                      <w:rFonts w:ascii="Times New Roman" w:eastAsia="Times New Roman" w:hAnsi="Times New Roman" w:cs="Times New Roman"/>
                      <w:color w:val="000000"/>
                      <w:lang w:eastAsia="en-US"/>
                    </w:rPr>
                  </w:pPr>
                </w:p>
              </w:tc>
              <w:tc>
                <w:tcPr>
                  <w:tcW w:w="1280" w:type="dxa"/>
                  <w:tcBorders>
                    <w:top w:val="single" w:sz="4" w:space="0" w:color="auto"/>
                    <w:left w:val="nil"/>
                    <w:bottom w:val="single" w:sz="4" w:space="0" w:color="auto"/>
                    <w:right w:val="nil"/>
                  </w:tcBorders>
                  <w:shd w:val="clear" w:color="auto" w:fill="auto"/>
                  <w:noWrap/>
                  <w:vAlign w:val="bottom"/>
                  <w:hideMark/>
                </w:tcPr>
                <w:p w14:paraId="16A13042" w14:textId="62466B0C" w:rsidR="006F70A1" w:rsidRPr="001C2288" w:rsidRDefault="006F70A1" w:rsidP="001C2288">
                  <w:pPr>
                    <w:spacing w:after="0"/>
                    <w:jc w:val="center"/>
                    <w:rPr>
                      <w:rFonts w:ascii="Times New Roman" w:eastAsia="Times New Roman" w:hAnsi="Times New Roman" w:cs="Times New Roman"/>
                      <w:color w:val="000000"/>
                      <w:lang w:eastAsia="en-US"/>
                    </w:rPr>
                  </w:pPr>
                </w:p>
              </w:tc>
              <w:tc>
                <w:tcPr>
                  <w:tcW w:w="1280" w:type="dxa"/>
                  <w:tcBorders>
                    <w:top w:val="single" w:sz="4" w:space="0" w:color="auto"/>
                    <w:left w:val="nil"/>
                    <w:bottom w:val="single" w:sz="4" w:space="0" w:color="auto"/>
                    <w:right w:val="nil"/>
                  </w:tcBorders>
                  <w:shd w:val="clear" w:color="auto" w:fill="auto"/>
                  <w:noWrap/>
                  <w:vAlign w:val="bottom"/>
                  <w:hideMark/>
                </w:tcPr>
                <w:p w14:paraId="40C50FFF" w14:textId="428598FB" w:rsidR="006F70A1" w:rsidRPr="001C2288" w:rsidRDefault="006F70A1" w:rsidP="001C2288">
                  <w:pPr>
                    <w:spacing w:after="0"/>
                    <w:jc w:val="center"/>
                    <w:rPr>
                      <w:rFonts w:ascii="Times New Roman" w:eastAsia="Times New Roman" w:hAnsi="Times New Roman" w:cs="Times New Roman"/>
                      <w:color w:val="000000"/>
                      <w:lang w:eastAsia="en-US"/>
                    </w:rPr>
                  </w:pPr>
                </w:p>
              </w:tc>
            </w:tr>
            <w:tr w:rsidR="006F70A1" w:rsidRPr="001C2288" w14:paraId="64F0A954" w14:textId="77777777" w:rsidTr="006F70A1">
              <w:trPr>
                <w:trHeight w:val="300"/>
              </w:trPr>
              <w:tc>
                <w:tcPr>
                  <w:tcW w:w="1555" w:type="dxa"/>
                  <w:tcBorders>
                    <w:top w:val="nil"/>
                    <w:left w:val="nil"/>
                    <w:bottom w:val="single" w:sz="4" w:space="0" w:color="auto"/>
                    <w:right w:val="nil"/>
                  </w:tcBorders>
                  <w:shd w:val="clear" w:color="auto" w:fill="auto"/>
                  <w:noWrap/>
                  <w:vAlign w:val="bottom"/>
                  <w:hideMark/>
                </w:tcPr>
                <w:p w14:paraId="15EF327E" w14:textId="77777777" w:rsidR="006F70A1" w:rsidRPr="001C2288" w:rsidRDefault="006F70A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GADA</w:t>
                  </w:r>
                </w:p>
              </w:tc>
              <w:tc>
                <w:tcPr>
                  <w:tcW w:w="1005" w:type="dxa"/>
                  <w:tcBorders>
                    <w:top w:val="nil"/>
                    <w:left w:val="nil"/>
                    <w:bottom w:val="single" w:sz="4" w:space="0" w:color="auto"/>
                    <w:right w:val="nil"/>
                  </w:tcBorders>
                  <w:shd w:val="clear" w:color="auto" w:fill="auto"/>
                  <w:noWrap/>
                  <w:vAlign w:val="bottom"/>
                  <w:hideMark/>
                </w:tcPr>
                <w:p w14:paraId="1470B7FC"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top w:val="nil"/>
                    <w:left w:val="nil"/>
                    <w:bottom w:val="single" w:sz="4" w:space="0" w:color="auto"/>
                    <w:right w:val="nil"/>
                  </w:tcBorders>
                  <w:shd w:val="clear" w:color="auto" w:fill="auto"/>
                  <w:noWrap/>
                  <w:vAlign w:val="bottom"/>
                  <w:hideMark/>
                </w:tcPr>
                <w:p w14:paraId="434EF877"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top w:val="nil"/>
                    <w:left w:val="nil"/>
                    <w:bottom w:val="single" w:sz="4" w:space="0" w:color="auto"/>
                    <w:right w:val="nil"/>
                  </w:tcBorders>
                  <w:shd w:val="clear" w:color="auto" w:fill="auto"/>
                  <w:noWrap/>
                  <w:vAlign w:val="bottom"/>
                  <w:hideMark/>
                </w:tcPr>
                <w:p w14:paraId="479ED6BB"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top w:val="nil"/>
                    <w:left w:val="nil"/>
                    <w:bottom w:val="single" w:sz="4" w:space="0" w:color="auto"/>
                    <w:right w:val="nil"/>
                  </w:tcBorders>
                  <w:shd w:val="clear" w:color="auto" w:fill="auto"/>
                  <w:noWrap/>
                  <w:vAlign w:val="bottom"/>
                  <w:hideMark/>
                </w:tcPr>
                <w:p w14:paraId="33A0942F"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top w:val="nil"/>
                    <w:left w:val="nil"/>
                    <w:bottom w:val="single" w:sz="4" w:space="0" w:color="auto"/>
                    <w:right w:val="nil"/>
                  </w:tcBorders>
                  <w:shd w:val="clear" w:color="auto" w:fill="auto"/>
                  <w:noWrap/>
                  <w:vAlign w:val="bottom"/>
                  <w:hideMark/>
                </w:tcPr>
                <w:p w14:paraId="32619728"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r>
            <w:tr w:rsidR="006F70A1" w:rsidRPr="001C2288" w14:paraId="68853C86" w14:textId="77777777" w:rsidTr="006F70A1">
              <w:trPr>
                <w:trHeight w:val="300"/>
              </w:trPr>
              <w:tc>
                <w:tcPr>
                  <w:tcW w:w="1555" w:type="dxa"/>
                  <w:tcBorders>
                    <w:top w:val="nil"/>
                    <w:left w:val="nil"/>
                    <w:bottom w:val="nil"/>
                    <w:right w:val="nil"/>
                  </w:tcBorders>
                  <w:shd w:val="clear" w:color="auto" w:fill="auto"/>
                  <w:noWrap/>
                  <w:vAlign w:val="bottom"/>
                  <w:hideMark/>
                </w:tcPr>
                <w:p w14:paraId="7F9CE682" w14:textId="77777777" w:rsidR="006F70A1" w:rsidRPr="001C2288" w:rsidRDefault="006F70A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Positive</w:t>
                  </w:r>
                </w:p>
              </w:tc>
              <w:tc>
                <w:tcPr>
                  <w:tcW w:w="1005" w:type="dxa"/>
                  <w:tcBorders>
                    <w:top w:val="nil"/>
                    <w:left w:val="nil"/>
                    <w:bottom w:val="nil"/>
                    <w:right w:val="nil"/>
                  </w:tcBorders>
                  <w:shd w:val="clear" w:color="auto" w:fill="auto"/>
                  <w:noWrap/>
                  <w:vAlign w:val="bottom"/>
                  <w:hideMark/>
                </w:tcPr>
                <w:p w14:paraId="4144181D"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394</w:t>
                  </w:r>
                </w:p>
              </w:tc>
              <w:tc>
                <w:tcPr>
                  <w:tcW w:w="1280" w:type="dxa"/>
                  <w:tcBorders>
                    <w:top w:val="nil"/>
                    <w:left w:val="nil"/>
                    <w:bottom w:val="nil"/>
                    <w:right w:val="nil"/>
                  </w:tcBorders>
                  <w:shd w:val="clear" w:color="auto" w:fill="auto"/>
                  <w:noWrap/>
                  <w:vAlign w:val="bottom"/>
                  <w:hideMark/>
                </w:tcPr>
                <w:p w14:paraId="6C5DF95C"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58.4</w:t>
                  </w:r>
                </w:p>
              </w:tc>
              <w:tc>
                <w:tcPr>
                  <w:tcW w:w="1280" w:type="dxa"/>
                  <w:tcBorders>
                    <w:top w:val="nil"/>
                    <w:left w:val="nil"/>
                    <w:bottom w:val="nil"/>
                    <w:right w:val="nil"/>
                  </w:tcBorders>
                  <w:shd w:val="clear" w:color="auto" w:fill="auto"/>
                  <w:noWrap/>
                  <w:vAlign w:val="bottom"/>
                  <w:hideMark/>
                </w:tcPr>
                <w:p w14:paraId="6C341CAE"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281</w:t>
                  </w:r>
                </w:p>
              </w:tc>
              <w:tc>
                <w:tcPr>
                  <w:tcW w:w="1280" w:type="dxa"/>
                  <w:tcBorders>
                    <w:top w:val="nil"/>
                    <w:left w:val="nil"/>
                    <w:bottom w:val="nil"/>
                    <w:right w:val="nil"/>
                  </w:tcBorders>
                  <w:shd w:val="clear" w:color="auto" w:fill="auto"/>
                  <w:noWrap/>
                  <w:vAlign w:val="bottom"/>
                  <w:hideMark/>
                </w:tcPr>
                <w:p w14:paraId="263D2C89"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41.6</w:t>
                  </w:r>
                </w:p>
              </w:tc>
              <w:tc>
                <w:tcPr>
                  <w:tcW w:w="1280" w:type="dxa"/>
                  <w:tcBorders>
                    <w:top w:val="nil"/>
                    <w:left w:val="nil"/>
                    <w:bottom w:val="nil"/>
                    <w:right w:val="nil"/>
                  </w:tcBorders>
                  <w:shd w:val="clear" w:color="auto" w:fill="auto"/>
                  <w:noWrap/>
                  <w:vAlign w:val="bottom"/>
                  <w:hideMark/>
                </w:tcPr>
                <w:p w14:paraId="13E237D9"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675</w:t>
                  </w:r>
                </w:p>
              </w:tc>
            </w:tr>
            <w:tr w:rsidR="006F70A1" w:rsidRPr="001C2288" w14:paraId="66BAD96D" w14:textId="77777777" w:rsidTr="006F70A1">
              <w:trPr>
                <w:trHeight w:val="300"/>
              </w:trPr>
              <w:tc>
                <w:tcPr>
                  <w:tcW w:w="1555" w:type="dxa"/>
                  <w:tcBorders>
                    <w:top w:val="nil"/>
                    <w:left w:val="nil"/>
                    <w:bottom w:val="nil"/>
                    <w:right w:val="nil"/>
                  </w:tcBorders>
                  <w:shd w:val="clear" w:color="auto" w:fill="auto"/>
                  <w:noWrap/>
                  <w:vAlign w:val="bottom"/>
                  <w:hideMark/>
                </w:tcPr>
                <w:p w14:paraId="5A6FBF76" w14:textId="77777777" w:rsidR="006F70A1" w:rsidRPr="001C2288" w:rsidRDefault="006F70A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lastRenderedPageBreak/>
                    <w:t>Negative</w:t>
                  </w:r>
                </w:p>
              </w:tc>
              <w:tc>
                <w:tcPr>
                  <w:tcW w:w="1005" w:type="dxa"/>
                  <w:tcBorders>
                    <w:top w:val="nil"/>
                    <w:left w:val="nil"/>
                    <w:bottom w:val="nil"/>
                    <w:right w:val="nil"/>
                  </w:tcBorders>
                  <w:shd w:val="clear" w:color="auto" w:fill="auto"/>
                  <w:noWrap/>
                  <w:vAlign w:val="bottom"/>
                  <w:hideMark/>
                </w:tcPr>
                <w:p w14:paraId="0C110975"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194</w:t>
                  </w:r>
                </w:p>
              </w:tc>
              <w:tc>
                <w:tcPr>
                  <w:tcW w:w="1280" w:type="dxa"/>
                  <w:tcBorders>
                    <w:top w:val="nil"/>
                    <w:left w:val="nil"/>
                    <w:bottom w:val="nil"/>
                    <w:right w:val="nil"/>
                  </w:tcBorders>
                  <w:shd w:val="clear" w:color="auto" w:fill="auto"/>
                  <w:noWrap/>
                  <w:vAlign w:val="bottom"/>
                  <w:hideMark/>
                </w:tcPr>
                <w:p w14:paraId="04A47D16"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55.0</w:t>
                  </w:r>
                </w:p>
              </w:tc>
              <w:tc>
                <w:tcPr>
                  <w:tcW w:w="1280" w:type="dxa"/>
                  <w:tcBorders>
                    <w:top w:val="nil"/>
                    <w:left w:val="nil"/>
                    <w:bottom w:val="nil"/>
                    <w:right w:val="nil"/>
                  </w:tcBorders>
                  <w:shd w:val="clear" w:color="auto" w:fill="auto"/>
                  <w:noWrap/>
                  <w:vAlign w:val="bottom"/>
                  <w:hideMark/>
                </w:tcPr>
                <w:p w14:paraId="355F7595"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159</w:t>
                  </w:r>
                </w:p>
              </w:tc>
              <w:tc>
                <w:tcPr>
                  <w:tcW w:w="1280" w:type="dxa"/>
                  <w:tcBorders>
                    <w:top w:val="nil"/>
                    <w:left w:val="nil"/>
                    <w:bottom w:val="nil"/>
                    <w:right w:val="nil"/>
                  </w:tcBorders>
                  <w:shd w:val="clear" w:color="auto" w:fill="auto"/>
                  <w:noWrap/>
                  <w:vAlign w:val="bottom"/>
                  <w:hideMark/>
                </w:tcPr>
                <w:p w14:paraId="2A2E9EA3"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45.0</w:t>
                  </w:r>
                </w:p>
              </w:tc>
              <w:tc>
                <w:tcPr>
                  <w:tcW w:w="1280" w:type="dxa"/>
                  <w:tcBorders>
                    <w:top w:val="nil"/>
                    <w:left w:val="nil"/>
                    <w:bottom w:val="nil"/>
                    <w:right w:val="nil"/>
                  </w:tcBorders>
                  <w:shd w:val="clear" w:color="auto" w:fill="auto"/>
                  <w:noWrap/>
                  <w:vAlign w:val="bottom"/>
                  <w:hideMark/>
                </w:tcPr>
                <w:p w14:paraId="59888DF5"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353</w:t>
                  </w:r>
                </w:p>
              </w:tc>
            </w:tr>
            <w:tr w:rsidR="006F70A1" w:rsidRPr="001C2288" w14:paraId="5A922DE4" w14:textId="77777777" w:rsidTr="005B1F9A">
              <w:trPr>
                <w:trHeight w:val="300"/>
              </w:trPr>
              <w:tc>
                <w:tcPr>
                  <w:tcW w:w="1555" w:type="dxa"/>
                  <w:tcBorders>
                    <w:top w:val="nil"/>
                    <w:left w:val="nil"/>
                    <w:bottom w:val="single" w:sz="4" w:space="0" w:color="auto"/>
                    <w:right w:val="nil"/>
                  </w:tcBorders>
                  <w:shd w:val="clear" w:color="auto" w:fill="auto"/>
                  <w:noWrap/>
                  <w:vAlign w:val="bottom"/>
                  <w:hideMark/>
                </w:tcPr>
                <w:p w14:paraId="29341A3E" w14:textId="77777777" w:rsidR="006F70A1" w:rsidRPr="001C2288" w:rsidRDefault="006F70A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Total</w:t>
                  </w:r>
                </w:p>
              </w:tc>
              <w:tc>
                <w:tcPr>
                  <w:tcW w:w="1005" w:type="dxa"/>
                  <w:tcBorders>
                    <w:top w:val="nil"/>
                    <w:left w:val="nil"/>
                    <w:bottom w:val="nil"/>
                    <w:right w:val="nil"/>
                  </w:tcBorders>
                  <w:shd w:val="clear" w:color="auto" w:fill="auto"/>
                  <w:noWrap/>
                  <w:vAlign w:val="bottom"/>
                  <w:hideMark/>
                </w:tcPr>
                <w:p w14:paraId="4EDF88BA"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588</w:t>
                  </w:r>
                </w:p>
              </w:tc>
              <w:tc>
                <w:tcPr>
                  <w:tcW w:w="1280" w:type="dxa"/>
                  <w:tcBorders>
                    <w:top w:val="nil"/>
                    <w:left w:val="nil"/>
                    <w:bottom w:val="nil"/>
                    <w:right w:val="nil"/>
                  </w:tcBorders>
                  <w:shd w:val="clear" w:color="auto" w:fill="auto"/>
                  <w:noWrap/>
                  <w:vAlign w:val="bottom"/>
                  <w:hideMark/>
                </w:tcPr>
                <w:p w14:paraId="708D16FE" w14:textId="77777777" w:rsidR="006F70A1" w:rsidRPr="001C2288" w:rsidRDefault="006F70A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nil"/>
                    <w:right w:val="nil"/>
                  </w:tcBorders>
                  <w:shd w:val="clear" w:color="auto" w:fill="auto"/>
                  <w:noWrap/>
                  <w:vAlign w:val="bottom"/>
                  <w:hideMark/>
                </w:tcPr>
                <w:p w14:paraId="6FB7FCCA"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440</w:t>
                  </w:r>
                </w:p>
              </w:tc>
              <w:tc>
                <w:tcPr>
                  <w:tcW w:w="1280" w:type="dxa"/>
                  <w:tcBorders>
                    <w:top w:val="nil"/>
                    <w:left w:val="nil"/>
                    <w:bottom w:val="single" w:sz="4" w:space="0" w:color="auto"/>
                    <w:right w:val="nil"/>
                  </w:tcBorders>
                  <w:shd w:val="clear" w:color="auto" w:fill="auto"/>
                  <w:noWrap/>
                  <w:vAlign w:val="bottom"/>
                  <w:hideMark/>
                </w:tcPr>
                <w:p w14:paraId="0069CE98" w14:textId="77777777" w:rsidR="006F70A1" w:rsidRPr="001C2288" w:rsidRDefault="006F70A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hideMark/>
                </w:tcPr>
                <w:p w14:paraId="76273E69"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1028</w:t>
                  </w:r>
                </w:p>
              </w:tc>
            </w:tr>
            <w:tr w:rsidR="006F70A1" w:rsidRPr="001C2288" w14:paraId="1BC1CB5C" w14:textId="77777777" w:rsidTr="005B1F9A">
              <w:trPr>
                <w:trHeight w:val="300"/>
              </w:trPr>
              <w:tc>
                <w:tcPr>
                  <w:tcW w:w="1555" w:type="dxa"/>
                  <w:tcBorders>
                    <w:top w:val="nil"/>
                    <w:left w:val="nil"/>
                    <w:bottom w:val="single" w:sz="4" w:space="0" w:color="auto"/>
                    <w:right w:val="nil"/>
                  </w:tcBorders>
                  <w:shd w:val="clear" w:color="auto" w:fill="auto"/>
                  <w:noWrap/>
                  <w:vAlign w:val="bottom"/>
                  <w:hideMark/>
                </w:tcPr>
                <w:p w14:paraId="34F773B2" w14:textId="77777777" w:rsidR="006F70A1" w:rsidRPr="001C2288" w:rsidRDefault="006F70A1" w:rsidP="001C2288">
                  <w:pPr>
                    <w:spacing w:after="0"/>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P=0.29, NS</w:t>
                  </w:r>
                </w:p>
              </w:tc>
              <w:tc>
                <w:tcPr>
                  <w:tcW w:w="1005" w:type="dxa"/>
                  <w:tcBorders>
                    <w:top w:val="single" w:sz="4" w:space="0" w:color="auto"/>
                    <w:left w:val="nil"/>
                    <w:bottom w:val="single" w:sz="4" w:space="0" w:color="auto"/>
                    <w:right w:val="nil"/>
                  </w:tcBorders>
                  <w:shd w:val="clear" w:color="auto" w:fill="auto"/>
                  <w:noWrap/>
                  <w:vAlign w:val="bottom"/>
                  <w:hideMark/>
                </w:tcPr>
                <w:p w14:paraId="141E54C6" w14:textId="1A4AA50F" w:rsidR="006F70A1" w:rsidRPr="001C2288" w:rsidRDefault="006F70A1" w:rsidP="001C2288">
                  <w:pPr>
                    <w:spacing w:after="0"/>
                    <w:jc w:val="center"/>
                    <w:rPr>
                      <w:rFonts w:ascii="Times New Roman" w:eastAsia="Times New Roman" w:hAnsi="Times New Roman" w:cs="Times New Roman"/>
                      <w:color w:val="000000"/>
                      <w:lang w:eastAsia="en-US"/>
                    </w:rPr>
                  </w:pPr>
                </w:p>
              </w:tc>
              <w:tc>
                <w:tcPr>
                  <w:tcW w:w="1280" w:type="dxa"/>
                  <w:tcBorders>
                    <w:top w:val="single" w:sz="4" w:space="0" w:color="auto"/>
                    <w:left w:val="nil"/>
                    <w:bottom w:val="single" w:sz="4" w:space="0" w:color="auto"/>
                    <w:right w:val="nil"/>
                  </w:tcBorders>
                  <w:shd w:val="clear" w:color="auto" w:fill="auto"/>
                  <w:noWrap/>
                  <w:vAlign w:val="bottom"/>
                  <w:hideMark/>
                </w:tcPr>
                <w:p w14:paraId="6AA6F2FD" w14:textId="3CAAFC0D" w:rsidR="006F70A1" w:rsidRPr="001C2288" w:rsidRDefault="006F70A1" w:rsidP="001C2288">
                  <w:pPr>
                    <w:spacing w:after="0"/>
                    <w:jc w:val="center"/>
                    <w:rPr>
                      <w:rFonts w:ascii="Times New Roman" w:eastAsia="Times New Roman" w:hAnsi="Times New Roman" w:cs="Times New Roman"/>
                      <w:color w:val="000000"/>
                      <w:lang w:eastAsia="en-US"/>
                    </w:rPr>
                  </w:pPr>
                </w:p>
              </w:tc>
              <w:tc>
                <w:tcPr>
                  <w:tcW w:w="1280" w:type="dxa"/>
                  <w:tcBorders>
                    <w:top w:val="single" w:sz="4" w:space="0" w:color="auto"/>
                    <w:left w:val="nil"/>
                    <w:bottom w:val="single" w:sz="4" w:space="0" w:color="auto"/>
                    <w:right w:val="nil"/>
                  </w:tcBorders>
                  <w:shd w:val="clear" w:color="auto" w:fill="auto"/>
                  <w:noWrap/>
                  <w:vAlign w:val="bottom"/>
                  <w:hideMark/>
                </w:tcPr>
                <w:p w14:paraId="21C4C38E" w14:textId="06946321" w:rsidR="006F70A1" w:rsidRPr="001C2288" w:rsidRDefault="006F70A1" w:rsidP="001C2288">
                  <w:pPr>
                    <w:spacing w:after="0"/>
                    <w:jc w:val="center"/>
                    <w:rPr>
                      <w:rFonts w:ascii="Times New Roman" w:eastAsia="Times New Roman" w:hAnsi="Times New Roman" w:cs="Times New Roman"/>
                      <w:color w:val="000000"/>
                      <w:lang w:eastAsia="en-US"/>
                    </w:rPr>
                  </w:pPr>
                </w:p>
              </w:tc>
              <w:tc>
                <w:tcPr>
                  <w:tcW w:w="1280" w:type="dxa"/>
                  <w:tcBorders>
                    <w:top w:val="single" w:sz="4" w:space="0" w:color="auto"/>
                    <w:left w:val="nil"/>
                    <w:bottom w:val="single" w:sz="4" w:space="0" w:color="auto"/>
                    <w:right w:val="nil"/>
                  </w:tcBorders>
                  <w:shd w:val="clear" w:color="auto" w:fill="auto"/>
                  <w:noWrap/>
                  <w:vAlign w:val="bottom"/>
                  <w:hideMark/>
                </w:tcPr>
                <w:p w14:paraId="148EEACA" w14:textId="05ABABC1" w:rsidR="006F70A1" w:rsidRPr="001C2288" w:rsidRDefault="006F70A1" w:rsidP="001C2288">
                  <w:pPr>
                    <w:spacing w:after="0"/>
                    <w:jc w:val="center"/>
                    <w:rPr>
                      <w:rFonts w:ascii="Times New Roman" w:eastAsia="Times New Roman" w:hAnsi="Times New Roman" w:cs="Times New Roman"/>
                      <w:color w:val="000000"/>
                      <w:lang w:eastAsia="en-US"/>
                    </w:rPr>
                  </w:pPr>
                </w:p>
              </w:tc>
              <w:tc>
                <w:tcPr>
                  <w:tcW w:w="1280" w:type="dxa"/>
                  <w:tcBorders>
                    <w:top w:val="single" w:sz="4" w:space="0" w:color="auto"/>
                    <w:left w:val="nil"/>
                    <w:bottom w:val="single" w:sz="4" w:space="0" w:color="auto"/>
                    <w:right w:val="nil"/>
                  </w:tcBorders>
                  <w:shd w:val="clear" w:color="auto" w:fill="auto"/>
                  <w:noWrap/>
                  <w:vAlign w:val="bottom"/>
                  <w:hideMark/>
                </w:tcPr>
                <w:p w14:paraId="49D216CE" w14:textId="77777777" w:rsidR="006F70A1" w:rsidRPr="001C2288" w:rsidRDefault="006F70A1" w:rsidP="001C2288">
                  <w:pPr>
                    <w:spacing w:after="0"/>
                    <w:jc w:val="center"/>
                    <w:rPr>
                      <w:rFonts w:ascii="Times New Roman" w:eastAsia="Times New Roman" w:hAnsi="Times New Roman" w:cs="Times New Roman"/>
                      <w:color w:val="000000"/>
                      <w:lang w:eastAsia="en-US"/>
                    </w:rPr>
                  </w:pPr>
                </w:p>
              </w:tc>
            </w:tr>
            <w:tr w:rsidR="006F70A1" w:rsidRPr="001C2288" w14:paraId="673AD2BE" w14:textId="77777777" w:rsidTr="005B1F9A">
              <w:trPr>
                <w:trHeight w:val="300"/>
              </w:trPr>
              <w:tc>
                <w:tcPr>
                  <w:tcW w:w="1555" w:type="dxa"/>
                  <w:tcBorders>
                    <w:top w:val="nil"/>
                    <w:left w:val="nil"/>
                    <w:bottom w:val="single" w:sz="4" w:space="0" w:color="auto"/>
                    <w:right w:val="nil"/>
                  </w:tcBorders>
                  <w:shd w:val="clear" w:color="auto" w:fill="auto"/>
                  <w:noWrap/>
                  <w:vAlign w:val="bottom"/>
                  <w:hideMark/>
                </w:tcPr>
                <w:p w14:paraId="74A338D3" w14:textId="77777777" w:rsidR="006F70A1" w:rsidRPr="001C2288" w:rsidRDefault="006F70A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AAB group</w:t>
                  </w:r>
                </w:p>
              </w:tc>
              <w:tc>
                <w:tcPr>
                  <w:tcW w:w="1005" w:type="dxa"/>
                  <w:tcBorders>
                    <w:top w:val="nil"/>
                    <w:left w:val="nil"/>
                    <w:bottom w:val="single" w:sz="4" w:space="0" w:color="auto"/>
                    <w:right w:val="nil"/>
                  </w:tcBorders>
                  <w:shd w:val="clear" w:color="auto" w:fill="auto"/>
                  <w:noWrap/>
                  <w:vAlign w:val="bottom"/>
                  <w:hideMark/>
                </w:tcPr>
                <w:p w14:paraId="34C7DD88"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top w:val="nil"/>
                    <w:left w:val="nil"/>
                    <w:bottom w:val="single" w:sz="4" w:space="0" w:color="auto"/>
                    <w:right w:val="nil"/>
                  </w:tcBorders>
                  <w:shd w:val="clear" w:color="auto" w:fill="auto"/>
                  <w:noWrap/>
                  <w:vAlign w:val="bottom"/>
                  <w:hideMark/>
                </w:tcPr>
                <w:p w14:paraId="728A6D04"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top w:val="nil"/>
                    <w:left w:val="nil"/>
                    <w:bottom w:val="single" w:sz="4" w:space="0" w:color="auto"/>
                    <w:right w:val="nil"/>
                  </w:tcBorders>
                  <w:shd w:val="clear" w:color="auto" w:fill="auto"/>
                  <w:noWrap/>
                  <w:vAlign w:val="bottom"/>
                  <w:hideMark/>
                </w:tcPr>
                <w:p w14:paraId="43851EA6"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c>
                <w:tcPr>
                  <w:tcW w:w="1280" w:type="dxa"/>
                  <w:tcBorders>
                    <w:top w:val="single" w:sz="4" w:space="0" w:color="auto"/>
                    <w:left w:val="nil"/>
                    <w:bottom w:val="single" w:sz="4" w:space="0" w:color="auto"/>
                    <w:right w:val="nil"/>
                  </w:tcBorders>
                  <w:shd w:val="clear" w:color="auto" w:fill="auto"/>
                  <w:noWrap/>
                  <w:vAlign w:val="bottom"/>
                  <w:hideMark/>
                </w:tcPr>
                <w:p w14:paraId="64F5AB3B"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w:t>
                  </w:r>
                </w:p>
              </w:tc>
              <w:tc>
                <w:tcPr>
                  <w:tcW w:w="1280" w:type="dxa"/>
                  <w:tcBorders>
                    <w:top w:val="single" w:sz="4" w:space="0" w:color="auto"/>
                    <w:left w:val="nil"/>
                    <w:bottom w:val="single" w:sz="4" w:space="0" w:color="auto"/>
                    <w:right w:val="nil"/>
                  </w:tcBorders>
                  <w:shd w:val="clear" w:color="auto" w:fill="auto"/>
                  <w:noWrap/>
                  <w:vAlign w:val="bottom"/>
                  <w:hideMark/>
                </w:tcPr>
                <w:p w14:paraId="3FB6E9F9"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w:t>
                  </w:r>
                </w:p>
              </w:tc>
            </w:tr>
            <w:tr w:rsidR="006F70A1" w:rsidRPr="001C2288" w14:paraId="468CB51A" w14:textId="77777777" w:rsidTr="006F70A1">
              <w:trPr>
                <w:trHeight w:val="300"/>
              </w:trPr>
              <w:tc>
                <w:tcPr>
                  <w:tcW w:w="1555" w:type="dxa"/>
                  <w:tcBorders>
                    <w:top w:val="nil"/>
                    <w:left w:val="nil"/>
                    <w:bottom w:val="nil"/>
                    <w:right w:val="nil"/>
                  </w:tcBorders>
                  <w:shd w:val="clear" w:color="auto" w:fill="auto"/>
                  <w:noWrap/>
                  <w:vAlign w:val="bottom"/>
                  <w:hideMark/>
                </w:tcPr>
                <w:p w14:paraId="56B3A255" w14:textId="77777777" w:rsidR="006F70A1" w:rsidRPr="001C2288" w:rsidRDefault="006F70A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 xml:space="preserve">IAA </w:t>
                  </w:r>
                </w:p>
              </w:tc>
              <w:tc>
                <w:tcPr>
                  <w:tcW w:w="1005" w:type="dxa"/>
                  <w:tcBorders>
                    <w:top w:val="nil"/>
                    <w:left w:val="nil"/>
                    <w:bottom w:val="nil"/>
                    <w:right w:val="nil"/>
                  </w:tcBorders>
                  <w:shd w:val="clear" w:color="auto" w:fill="auto"/>
                  <w:noWrap/>
                  <w:vAlign w:val="bottom"/>
                  <w:hideMark/>
                </w:tcPr>
                <w:p w14:paraId="44677284"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74</w:t>
                  </w:r>
                </w:p>
              </w:tc>
              <w:tc>
                <w:tcPr>
                  <w:tcW w:w="1280" w:type="dxa"/>
                  <w:tcBorders>
                    <w:top w:val="nil"/>
                    <w:left w:val="nil"/>
                    <w:bottom w:val="nil"/>
                    <w:right w:val="nil"/>
                  </w:tcBorders>
                  <w:shd w:val="clear" w:color="auto" w:fill="auto"/>
                  <w:noWrap/>
                  <w:vAlign w:val="bottom"/>
                  <w:hideMark/>
                </w:tcPr>
                <w:p w14:paraId="4FA11169"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50.7</w:t>
                  </w:r>
                </w:p>
              </w:tc>
              <w:tc>
                <w:tcPr>
                  <w:tcW w:w="1280" w:type="dxa"/>
                  <w:tcBorders>
                    <w:top w:val="nil"/>
                    <w:left w:val="nil"/>
                    <w:bottom w:val="nil"/>
                    <w:right w:val="nil"/>
                  </w:tcBorders>
                  <w:shd w:val="clear" w:color="auto" w:fill="auto"/>
                  <w:noWrap/>
                  <w:vAlign w:val="bottom"/>
                  <w:hideMark/>
                </w:tcPr>
                <w:p w14:paraId="7125D2B7"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72</w:t>
                  </w:r>
                </w:p>
              </w:tc>
              <w:tc>
                <w:tcPr>
                  <w:tcW w:w="1280" w:type="dxa"/>
                  <w:tcBorders>
                    <w:top w:val="nil"/>
                    <w:left w:val="nil"/>
                    <w:bottom w:val="nil"/>
                    <w:right w:val="nil"/>
                  </w:tcBorders>
                  <w:shd w:val="clear" w:color="auto" w:fill="auto"/>
                  <w:noWrap/>
                  <w:vAlign w:val="bottom"/>
                  <w:hideMark/>
                </w:tcPr>
                <w:p w14:paraId="5311B40F"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49.3</w:t>
                  </w:r>
                </w:p>
              </w:tc>
              <w:tc>
                <w:tcPr>
                  <w:tcW w:w="1280" w:type="dxa"/>
                  <w:tcBorders>
                    <w:top w:val="nil"/>
                    <w:left w:val="nil"/>
                    <w:bottom w:val="nil"/>
                    <w:right w:val="nil"/>
                  </w:tcBorders>
                  <w:shd w:val="clear" w:color="auto" w:fill="auto"/>
                  <w:noWrap/>
                  <w:vAlign w:val="bottom"/>
                  <w:hideMark/>
                </w:tcPr>
                <w:p w14:paraId="69358DC5"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146</w:t>
                  </w:r>
                </w:p>
              </w:tc>
            </w:tr>
            <w:tr w:rsidR="006F70A1" w:rsidRPr="001C2288" w14:paraId="0B814F45" w14:textId="77777777" w:rsidTr="006F70A1">
              <w:trPr>
                <w:trHeight w:val="300"/>
              </w:trPr>
              <w:tc>
                <w:tcPr>
                  <w:tcW w:w="1555" w:type="dxa"/>
                  <w:tcBorders>
                    <w:top w:val="nil"/>
                    <w:left w:val="nil"/>
                    <w:bottom w:val="nil"/>
                    <w:right w:val="nil"/>
                  </w:tcBorders>
                  <w:shd w:val="clear" w:color="auto" w:fill="auto"/>
                  <w:noWrap/>
                  <w:vAlign w:val="bottom"/>
                  <w:hideMark/>
                </w:tcPr>
                <w:p w14:paraId="1F0C8DEC" w14:textId="77777777" w:rsidR="006F70A1" w:rsidRPr="001C2288" w:rsidRDefault="006F70A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 xml:space="preserve">GADA </w:t>
                  </w:r>
                </w:p>
              </w:tc>
              <w:tc>
                <w:tcPr>
                  <w:tcW w:w="1005" w:type="dxa"/>
                  <w:tcBorders>
                    <w:top w:val="nil"/>
                    <w:left w:val="nil"/>
                    <w:bottom w:val="nil"/>
                    <w:right w:val="nil"/>
                  </w:tcBorders>
                  <w:shd w:val="clear" w:color="auto" w:fill="auto"/>
                  <w:noWrap/>
                  <w:vAlign w:val="bottom"/>
                  <w:hideMark/>
                </w:tcPr>
                <w:p w14:paraId="3FAD6AA8"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193</w:t>
                  </w:r>
                </w:p>
              </w:tc>
              <w:tc>
                <w:tcPr>
                  <w:tcW w:w="1280" w:type="dxa"/>
                  <w:tcBorders>
                    <w:top w:val="nil"/>
                    <w:left w:val="nil"/>
                    <w:bottom w:val="nil"/>
                    <w:right w:val="nil"/>
                  </w:tcBorders>
                  <w:shd w:val="clear" w:color="auto" w:fill="auto"/>
                  <w:noWrap/>
                  <w:vAlign w:val="bottom"/>
                  <w:hideMark/>
                </w:tcPr>
                <w:p w14:paraId="7AE1734A"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64.5</w:t>
                  </w:r>
                </w:p>
              </w:tc>
              <w:tc>
                <w:tcPr>
                  <w:tcW w:w="1280" w:type="dxa"/>
                  <w:tcBorders>
                    <w:top w:val="nil"/>
                    <w:left w:val="nil"/>
                    <w:bottom w:val="nil"/>
                    <w:right w:val="nil"/>
                  </w:tcBorders>
                  <w:shd w:val="clear" w:color="auto" w:fill="auto"/>
                  <w:noWrap/>
                  <w:vAlign w:val="bottom"/>
                  <w:hideMark/>
                </w:tcPr>
                <w:p w14:paraId="3610C9EE"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106</w:t>
                  </w:r>
                </w:p>
              </w:tc>
              <w:tc>
                <w:tcPr>
                  <w:tcW w:w="1280" w:type="dxa"/>
                  <w:tcBorders>
                    <w:top w:val="nil"/>
                    <w:left w:val="nil"/>
                    <w:bottom w:val="nil"/>
                    <w:right w:val="nil"/>
                  </w:tcBorders>
                  <w:shd w:val="clear" w:color="auto" w:fill="auto"/>
                  <w:noWrap/>
                  <w:vAlign w:val="bottom"/>
                  <w:hideMark/>
                </w:tcPr>
                <w:p w14:paraId="3D1F869A"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35.5</w:t>
                  </w:r>
                </w:p>
              </w:tc>
              <w:tc>
                <w:tcPr>
                  <w:tcW w:w="1280" w:type="dxa"/>
                  <w:tcBorders>
                    <w:top w:val="nil"/>
                    <w:left w:val="nil"/>
                    <w:bottom w:val="nil"/>
                    <w:right w:val="nil"/>
                  </w:tcBorders>
                  <w:shd w:val="clear" w:color="auto" w:fill="auto"/>
                  <w:noWrap/>
                  <w:vAlign w:val="bottom"/>
                  <w:hideMark/>
                </w:tcPr>
                <w:p w14:paraId="7D7BA54C"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299</w:t>
                  </w:r>
                </w:p>
              </w:tc>
            </w:tr>
            <w:tr w:rsidR="006F70A1" w:rsidRPr="001C2288" w14:paraId="35451650" w14:textId="77777777" w:rsidTr="006F70A1">
              <w:trPr>
                <w:trHeight w:val="300"/>
              </w:trPr>
              <w:tc>
                <w:tcPr>
                  <w:tcW w:w="1555" w:type="dxa"/>
                  <w:tcBorders>
                    <w:top w:val="nil"/>
                    <w:left w:val="nil"/>
                    <w:bottom w:val="nil"/>
                    <w:right w:val="nil"/>
                  </w:tcBorders>
                  <w:shd w:val="clear" w:color="auto" w:fill="auto"/>
                  <w:noWrap/>
                  <w:vAlign w:val="bottom"/>
                  <w:hideMark/>
                </w:tcPr>
                <w:p w14:paraId="7ACACAE0" w14:textId="77777777" w:rsidR="006F70A1" w:rsidRPr="001C2288" w:rsidRDefault="006F70A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Neither</w:t>
                  </w:r>
                </w:p>
              </w:tc>
              <w:tc>
                <w:tcPr>
                  <w:tcW w:w="1005" w:type="dxa"/>
                  <w:tcBorders>
                    <w:top w:val="nil"/>
                    <w:left w:val="nil"/>
                    <w:bottom w:val="nil"/>
                    <w:right w:val="nil"/>
                  </w:tcBorders>
                  <w:shd w:val="clear" w:color="auto" w:fill="auto"/>
                  <w:noWrap/>
                  <w:vAlign w:val="bottom"/>
                  <w:hideMark/>
                </w:tcPr>
                <w:p w14:paraId="50D5F826"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321</w:t>
                  </w:r>
                </w:p>
              </w:tc>
              <w:tc>
                <w:tcPr>
                  <w:tcW w:w="1280" w:type="dxa"/>
                  <w:tcBorders>
                    <w:top w:val="nil"/>
                    <w:left w:val="nil"/>
                    <w:bottom w:val="nil"/>
                    <w:right w:val="nil"/>
                  </w:tcBorders>
                  <w:shd w:val="clear" w:color="auto" w:fill="auto"/>
                  <w:noWrap/>
                  <w:vAlign w:val="bottom"/>
                  <w:hideMark/>
                </w:tcPr>
                <w:p w14:paraId="3B9D9E8D"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55.1</w:t>
                  </w:r>
                </w:p>
              </w:tc>
              <w:tc>
                <w:tcPr>
                  <w:tcW w:w="1280" w:type="dxa"/>
                  <w:tcBorders>
                    <w:top w:val="nil"/>
                    <w:left w:val="nil"/>
                    <w:bottom w:val="nil"/>
                    <w:right w:val="nil"/>
                  </w:tcBorders>
                  <w:shd w:val="clear" w:color="auto" w:fill="auto"/>
                  <w:noWrap/>
                  <w:vAlign w:val="bottom"/>
                  <w:hideMark/>
                </w:tcPr>
                <w:p w14:paraId="28D84B69"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262</w:t>
                  </w:r>
                </w:p>
              </w:tc>
              <w:tc>
                <w:tcPr>
                  <w:tcW w:w="1280" w:type="dxa"/>
                  <w:tcBorders>
                    <w:top w:val="nil"/>
                    <w:left w:val="nil"/>
                    <w:bottom w:val="nil"/>
                    <w:right w:val="nil"/>
                  </w:tcBorders>
                  <w:shd w:val="clear" w:color="auto" w:fill="auto"/>
                  <w:noWrap/>
                  <w:vAlign w:val="bottom"/>
                  <w:hideMark/>
                </w:tcPr>
                <w:p w14:paraId="0CD1B9DD"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44.9</w:t>
                  </w:r>
                </w:p>
              </w:tc>
              <w:tc>
                <w:tcPr>
                  <w:tcW w:w="1280" w:type="dxa"/>
                  <w:tcBorders>
                    <w:top w:val="nil"/>
                    <w:left w:val="nil"/>
                    <w:bottom w:val="nil"/>
                    <w:right w:val="nil"/>
                  </w:tcBorders>
                  <w:shd w:val="clear" w:color="auto" w:fill="auto"/>
                  <w:noWrap/>
                  <w:vAlign w:val="bottom"/>
                  <w:hideMark/>
                </w:tcPr>
                <w:p w14:paraId="64D40808"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583</w:t>
                  </w:r>
                </w:p>
              </w:tc>
            </w:tr>
            <w:tr w:rsidR="006F70A1" w:rsidRPr="001C2288" w14:paraId="520DCFA0" w14:textId="77777777" w:rsidTr="005777EA">
              <w:trPr>
                <w:trHeight w:val="300"/>
              </w:trPr>
              <w:tc>
                <w:tcPr>
                  <w:tcW w:w="1555" w:type="dxa"/>
                  <w:tcBorders>
                    <w:top w:val="nil"/>
                    <w:left w:val="nil"/>
                    <w:bottom w:val="single" w:sz="4" w:space="0" w:color="auto"/>
                    <w:right w:val="nil"/>
                  </w:tcBorders>
                  <w:shd w:val="clear" w:color="auto" w:fill="auto"/>
                  <w:noWrap/>
                  <w:vAlign w:val="bottom"/>
                  <w:hideMark/>
                </w:tcPr>
                <w:p w14:paraId="3675DB1F" w14:textId="77777777" w:rsidR="006F70A1" w:rsidRPr="001C2288" w:rsidRDefault="006F70A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Total</w:t>
                  </w:r>
                </w:p>
              </w:tc>
              <w:tc>
                <w:tcPr>
                  <w:tcW w:w="1005" w:type="dxa"/>
                  <w:tcBorders>
                    <w:top w:val="nil"/>
                    <w:left w:val="nil"/>
                    <w:bottom w:val="single" w:sz="4" w:space="0" w:color="auto"/>
                    <w:right w:val="nil"/>
                  </w:tcBorders>
                  <w:shd w:val="clear" w:color="auto" w:fill="auto"/>
                  <w:noWrap/>
                  <w:vAlign w:val="bottom"/>
                  <w:hideMark/>
                </w:tcPr>
                <w:p w14:paraId="626408DB"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588</w:t>
                  </w:r>
                </w:p>
              </w:tc>
              <w:tc>
                <w:tcPr>
                  <w:tcW w:w="1280" w:type="dxa"/>
                  <w:tcBorders>
                    <w:top w:val="nil"/>
                    <w:left w:val="nil"/>
                    <w:bottom w:val="single" w:sz="4" w:space="0" w:color="auto"/>
                    <w:right w:val="nil"/>
                  </w:tcBorders>
                  <w:shd w:val="clear" w:color="auto" w:fill="auto"/>
                  <w:noWrap/>
                  <w:vAlign w:val="bottom"/>
                  <w:hideMark/>
                </w:tcPr>
                <w:p w14:paraId="32B4962C" w14:textId="25E8B886" w:rsidR="006F70A1" w:rsidRPr="001C2288" w:rsidRDefault="006F70A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hideMark/>
                </w:tcPr>
                <w:p w14:paraId="54F1DCF1"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440</w:t>
                  </w:r>
                </w:p>
              </w:tc>
              <w:tc>
                <w:tcPr>
                  <w:tcW w:w="1280" w:type="dxa"/>
                  <w:tcBorders>
                    <w:top w:val="nil"/>
                    <w:left w:val="nil"/>
                    <w:bottom w:val="single" w:sz="4" w:space="0" w:color="auto"/>
                    <w:right w:val="nil"/>
                  </w:tcBorders>
                  <w:shd w:val="clear" w:color="auto" w:fill="auto"/>
                  <w:noWrap/>
                  <w:vAlign w:val="bottom"/>
                  <w:hideMark/>
                </w:tcPr>
                <w:p w14:paraId="5DB5E3EA" w14:textId="6BFBA300" w:rsidR="006F70A1" w:rsidRPr="001C2288" w:rsidRDefault="006F70A1" w:rsidP="001C2288">
                  <w:pPr>
                    <w:spacing w:after="0"/>
                    <w:jc w:val="center"/>
                    <w:rPr>
                      <w:rFonts w:ascii="Times New Roman" w:eastAsia="Times New Roman" w:hAnsi="Times New Roman" w:cs="Times New Roman"/>
                      <w:color w:val="000000"/>
                      <w:lang w:eastAsia="en-US"/>
                    </w:rPr>
                  </w:pPr>
                </w:p>
              </w:tc>
              <w:tc>
                <w:tcPr>
                  <w:tcW w:w="1280" w:type="dxa"/>
                  <w:tcBorders>
                    <w:top w:val="nil"/>
                    <w:left w:val="nil"/>
                    <w:bottom w:val="single" w:sz="4" w:space="0" w:color="auto"/>
                    <w:right w:val="nil"/>
                  </w:tcBorders>
                  <w:shd w:val="clear" w:color="auto" w:fill="auto"/>
                  <w:noWrap/>
                  <w:vAlign w:val="bottom"/>
                  <w:hideMark/>
                </w:tcPr>
                <w:p w14:paraId="25F56419" w14:textId="77777777" w:rsidR="006F70A1" w:rsidRPr="001C2288" w:rsidRDefault="006F70A1" w:rsidP="001C2288">
                  <w:pPr>
                    <w:spacing w:after="0"/>
                    <w:jc w:val="center"/>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1028</w:t>
                  </w:r>
                </w:p>
              </w:tc>
            </w:tr>
            <w:tr w:rsidR="006F70A1" w:rsidRPr="001C2288" w14:paraId="1E787933" w14:textId="77777777" w:rsidTr="005777EA">
              <w:trPr>
                <w:trHeight w:val="300"/>
              </w:trPr>
              <w:tc>
                <w:tcPr>
                  <w:tcW w:w="2560" w:type="dxa"/>
                  <w:gridSpan w:val="2"/>
                  <w:tcBorders>
                    <w:top w:val="single" w:sz="4" w:space="0" w:color="auto"/>
                    <w:left w:val="nil"/>
                    <w:bottom w:val="single" w:sz="4" w:space="0" w:color="auto"/>
                    <w:right w:val="nil"/>
                  </w:tcBorders>
                  <w:shd w:val="clear" w:color="auto" w:fill="auto"/>
                  <w:noWrap/>
                  <w:vAlign w:val="bottom"/>
                  <w:hideMark/>
                </w:tcPr>
                <w:p w14:paraId="76E2FDF8" w14:textId="77777777" w:rsidR="006F70A1" w:rsidRPr="001C2288" w:rsidRDefault="006F70A1" w:rsidP="001C2288">
                  <w:pPr>
                    <w:spacing w:after="0"/>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P=0.0047, df=2</w:t>
                  </w:r>
                </w:p>
              </w:tc>
              <w:tc>
                <w:tcPr>
                  <w:tcW w:w="1280" w:type="dxa"/>
                  <w:tcBorders>
                    <w:top w:val="nil"/>
                    <w:left w:val="nil"/>
                    <w:bottom w:val="single" w:sz="4" w:space="0" w:color="auto"/>
                    <w:right w:val="nil"/>
                  </w:tcBorders>
                  <w:shd w:val="clear" w:color="auto" w:fill="auto"/>
                  <w:noWrap/>
                  <w:vAlign w:val="bottom"/>
                  <w:hideMark/>
                </w:tcPr>
                <w:p w14:paraId="7D3612EB" w14:textId="77777777" w:rsidR="006F70A1" w:rsidRPr="001C2288" w:rsidRDefault="006F70A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 </w:t>
                  </w:r>
                </w:p>
              </w:tc>
              <w:tc>
                <w:tcPr>
                  <w:tcW w:w="1280" w:type="dxa"/>
                  <w:tcBorders>
                    <w:top w:val="nil"/>
                    <w:left w:val="nil"/>
                    <w:bottom w:val="single" w:sz="4" w:space="0" w:color="auto"/>
                    <w:right w:val="nil"/>
                  </w:tcBorders>
                  <w:shd w:val="clear" w:color="auto" w:fill="auto"/>
                  <w:noWrap/>
                  <w:vAlign w:val="bottom"/>
                  <w:hideMark/>
                </w:tcPr>
                <w:p w14:paraId="1E80BD14" w14:textId="77777777" w:rsidR="006F70A1" w:rsidRPr="001C2288" w:rsidRDefault="006F70A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 </w:t>
                  </w:r>
                </w:p>
              </w:tc>
              <w:tc>
                <w:tcPr>
                  <w:tcW w:w="1280" w:type="dxa"/>
                  <w:tcBorders>
                    <w:top w:val="nil"/>
                    <w:left w:val="nil"/>
                    <w:bottom w:val="single" w:sz="4" w:space="0" w:color="auto"/>
                    <w:right w:val="nil"/>
                  </w:tcBorders>
                  <w:shd w:val="clear" w:color="auto" w:fill="auto"/>
                  <w:noWrap/>
                  <w:vAlign w:val="bottom"/>
                  <w:hideMark/>
                </w:tcPr>
                <w:p w14:paraId="4BE27DE9" w14:textId="77777777" w:rsidR="006F70A1" w:rsidRPr="001C2288" w:rsidRDefault="006F70A1"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lang w:eastAsia="en-US"/>
                    </w:rPr>
                    <w:t> </w:t>
                  </w:r>
                </w:p>
              </w:tc>
              <w:tc>
                <w:tcPr>
                  <w:tcW w:w="1280" w:type="dxa"/>
                  <w:tcBorders>
                    <w:top w:val="single" w:sz="4" w:space="0" w:color="auto"/>
                    <w:left w:val="nil"/>
                    <w:bottom w:val="single" w:sz="4" w:space="0" w:color="auto"/>
                    <w:right w:val="nil"/>
                  </w:tcBorders>
                  <w:shd w:val="clear" w:color="auto" w:fill="auto"/>
                  <w:noWrap/>
                  <w:vAlign w:val="bottom"/>
                  <w:hideMark/>
                </w:tcPr>
                <w:p w14:paraId="4B051EB9" w14:textId="77777777" w:rsidR="006F70A1" w:rsidRPr="001C2288" w:rsidRDefault="006F70A1" w:rsidP="001C2288">
                  <w:pPr>
                    <w:spacing w:after="0"/>
                    <w:rPr>
                      <w:rFonts w:ascii="Times New Roman" w:eastAsia="Times New Roman" w:hAnsi="Times New Roman" w:cs="Times New Roman"/>
                      <w:color w:val="000000"/>
                      <w:lang w:eastAsia="en-US"/>
                    </w:rPr>
                  </w:pPr>
                </w:p>
              </w:tc>
            </w:tr>
            <w:tr w:rsidR="005B1F9A" w:rsidRPr="001C2288" w14:paraId="6895993D" w14:textId="77777777" w:rsidTr="005B1F9A">
              <w:trPr>
                <w:trHeight w:val="900"/>
              </w:trPr>
              <w:tc>
                <w:tcPr>
                  <w:tcW w:w="7680" w:type="dxa"/>
                  <w:gridSpan w:val="6"/>
                  <w:tcBorders>
                    <w:top w:val="nil"/>
                    <w:left w:val="nil"/>
                    <w:right w:val="nil"/>
                  </w:tcBorders>
                  <w:shd w:val="clear" w:color="auto" w:fill="auto"/>
                  <w:noWrap/>
                  <w:vAlign w:val="bottom"/>
                  <w:hideMark/>
                </w:tcPr>
                <w:p w14:paraId="56B1B4BD" w14:textId="30E3401E" w:rsidR="005B1F9A" w:rsidRPr="001C2288" w:rsidRDefault="005B1F9A" w:rsidP="001C2288">
                  <w:pPr>
                    <w:spacing w:after="0"/>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GADA group vs all others</w:t>
                  </w:r>
                  <w:r w:rsidR="00E64865" w:rsidRPr="001C2288">
                    <w:rPr>
                      <w:rFonts w:ascii="Times New Roman" w:eastAsia="Times New Roman" w:hAnsi="Times New Roman" w:cs="Times New Roman"/>
                      <w:color w:val="000000"/>
                      <w:sz w:val="22"/>
                      <w:szCs w:val="22"/>
                      <w:lang w:eastAsia="en-US"/>
                    </w:rPr>
                    <w:t>;</w:t>
                  </w:r>
                  <w:r w:rsidRPr="001C2288">
                    <w:rPr>
                      <w:rFonts w:ascii="Times New Roman" w:eastAsia="Times New Roman" w:hAnsi="Times New Roman" w:cs="Times New Roman"/>
                      <w:color w:val="000000"/>
                      <w:sz w:val="22"/>
                      <w:szCs w:val="22"/>
                      <w:lang w:eastAsia="en-US"/>
                    </w:rPr>
                    <w:t xml:space="preserve"> P=0.002, OR =1.54 (1.15-2.05)</w:t>
                  </w:r>
                </w:p>
                <w:p w14:paraId="7A6F9105" w14:textId="2AA88028" w:rsidR="005B1F9A" w:rsidRPr="001C2288" w:rsidRDefault="005B1F9A" w:rsidP="001C2288">
                  <w:pPr>
                    <w:spacing w:after="0"/>
                    <w:rPr>
                      <w:rFonts w:ascii="Times New Roman" w:eastAsia="Times New Roman" w:hAnsi="Times New Roman" w:cs="Times New Roman"/>
                      <w:color w:val="000000"/>
                      <w:sz w:val="22"/>
                      <w:szCs w:val="22"/>
                      <w:lang w:eastAsia="en-US"/>
                    </w:rPr>
                  </w:pPr>
                  <w:r w:rsidRPr="001C2288">
                    <w:rPr>
                      <w:rFonts w:ascii="Times New Roman" w:eastAsia="Times New Roman" w:hAnsi="Times New Roman" w:cs="Times New Roman"/>
                      <w:color w:val="000000"/>
                      <w:sz w:val="22"/>
                      <w:szCs w:val="22"/>
                      <w:lang w:eastAsia="en-US"/>
                    </w:rPr>
                    <w:t>GAD</w:t>
                  </w:r>
                  <w:r w:rsidR="00423EA4" w:rsidRPr="001C2288">
                    <w:rPr>
                      <w:rFonts w:ascii="Times New Roman" w:eastAsia="Times New Roman" w:hAnsi="Times New Roman" w:cs="Times New Roman"/>
                      <w:color w:val="000000"/>
                      <w:sz w:val="22"/>
                      <w:szCs w:val="22"/>
                      <w:lang w:eastAsia="en-US"/>
                    </w:rPr>
                    <w:t>A</w:t>
                  </w:r>
                  <w:r w:rsidRPr="001C2288">
                    <w:rPr>
                      <w:rFonts w:ascii="Times New Roman" w:eastAsia="Times New Roman" w:hAnsi="Times New Roman" w:cs="Times New Roman"/>
                      <w:color w:val="000000"/>
                      <w:sz w:val="22"/>
                      <w:szCs w:val="22"/>
                      <w:lang w:eastAsia="en-US"/>
                    </w:rPr>
                    <w:t xml:space="preserve"> group vs IAA group</w:t>
                  </w:r>
                  <w:r w:rsidR="00E64865" w:rsidRPr="001C2288">
                    <w:rPr>
                      <w:rFonts w:ascii="Times New Roman" w:eastAsia="Times New Roman" w:hAnsi="Times New Roman" w:cs="Times New Roman"/>
                      <w:color w:val="000000"/>
                      <w:sz w:val="22"/>
                      <w:szCs w:val="22"/>
                      <w:lang w:eastAsia="en-US"/>
                    </w:rPr>
                    <w:t>;</w:t>
                  </w:r>
                  <w:r w:rsidRPr="001C2288">
                    <w:rPr>
                      <w:rFonts w:ascii="Times New Roman" w:eastAsia="Times New Roman" w:hAnsi="Times New Roman" w:cs="Times New Roman"/>
                      <w:color w:val="000000"/>
                      <w:sz w:val="22"/>
                      <w:szCs w:val="22"/>
                      <w:lang w:eastAsia="en-US"/>
                    </w:rPr>
                    <w:t xml:space="preserve"> P=0.005, OR=1.77 (1.16-2.70)     </w:t>
                  </w:r>
                </w:p>
                <w:p w14:paraId="1C4A4714" w14:textId="1D494365" w:rsidR="005B1F9A" w:rsidRPr="001C2288" w:rsidRDefault="005B1F9A" w:rsidP="001C2288">
                  <w:pPr>
                    <w:spacing w:after="0"/>
                    <w:rPr>
                      <w:rFonts w:ascii="Times New Roman" w:eastAsia="Times New Roman" w:hAnsi="Times New Roman" w:cs="Times New Roman"/>
                      <w:color w:val="000000"/>
                      <w:lang w:eastAsia="en-US"/>
                    </w:rPr>
                  </w:pPr>
                  <w:r w:rsidRPr="001C2288">
                    <w:rPr>
                      <w:rFonts w:ascii="Times New Roman" w:eastAsia="Times New Roman" w:hAnsi="Times New Roman" w:cs="Times New Roman"/>
                      <w:color w:val="000000"/>
                      <w:sz w:val="22"/>
                      <w:szCs w:val="22"/>
                      <w:lang w:eastAsia="en-US"/>
                    </w:rPr>
                    <w:t>IAA group vs all others</w:t>
                  </w:r>
                  <w:r w:rsidR="00E64865" w:rsidRPr="001C2288">
                    <w:rPr>
                      <w:rFonts w:ascii="Times New Roman" w:eastAsia="Times New Roman" w:hAnsi="Times New Roman" w:cs="Times New Roman"/>
                      <w:color w:val="000000"/>
                      <w:sz w:val="22"/>
                      <w:szCs w:val="22"/>
                      <w:lang w:eastAsia="en-US"/>
                    </w:rPr>
                    <w:t>;</w:t>
                  </w:r>
                  <w:r w:rsidRPr="001C2288">
                    <w:rPr>
                      <w:rFonts w:ascii="Times New Roman" w:eastAsia="Times New Roman" w:hAnsi="Times New Roman" w:cs="Times New Roman"/>
                      <w:color w:val="000000"/>
                      <w:sz w:val="22"/>
                      <w:szCs w:val="22"/>
                      <w:lang w:eastAsia="en-US"/>
                    </w:rPr>
                    <w:t xml:space="preserve"> P=0.086, NS</w:t>
                  </w:r>
                </w:p>
              </w:tc>
            </w:tr>
          </w:tbl>
          <w:p w14:paraId="41DB5302" w14:textId="6BB8840E" w:rsidR="006F70A1" w:rsidRPr="001C2288" w:rsidRDefault="006F70A1" w:rsidP="001C2288">
            <w:pPr>
              <w:spacing w:after="0"/>
              <w:rPr>
                <w:rFonts w:ascii="Times New Roman" w:eastAsia="Times New Roman" w:hAnsi="Times New Roman" w:cs="Times New Roman"/>
                <w:color w:val="000000"/>
                <w:lang w:eastAsia="en-US"/>
              </w:rPr>
            </w:pPr>
          </w:p>
        </w:tc>
      </w:tr>
    </w:tbl>
    <w:p w14:paraId="163CBED2" w14:textId="77777777" w:rsidR="005E25B7" w:rsidRPr="001C2288" w:rsidRDefault="005E25B7" w:rsidP="001C2288">
      <w:pPr>
        <w:rPr>
          <w:rFonts w:ascii="Helvetica" w:hAnsi="Helvetica" w:cs="Times New Roman"/>
          <w:sz w:val="28"/>
          <w:szCs w:val="28"/>
        </w:rPr>
      </w:pPr>
    </w:p>
    <w:p w14:paraId="0DBBD995" w14:textId="21319710" w:rsidR="00F47ED4" w:rsidRPr="001C2288" w:rsidRDefault="00F47ED4" w:rsidP="001C2288">
      <w:pPr>
        <w:rPr>
          <w:rFonts w:ascii="Times New Roman" w:hAnsi="Times New Roman" w:cs="Times New Roman"/>
          <w:b/>
        </w:rPr>
      </w:pPr>
    </w:p>
    <w:sectPr w:rsidR="00F47ED4" w:rsidRPr="001C2288" w:rsidSect="00670D93">
      <w:pgSz w:w="11901" w:h="16840"/>
      <w:pgMar w:top="1440" w:right="1797" w:bottom="1440" w:left="1797" w:header="709" w:footer="709"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BC448F" w14:textId="77777777" w:rsidR="00412A26" w:rsidRDefault="00412A26" w:rsidP="00F72E11">
      <w:pPr>
        <w:spacing w:after="0"/>
      </w:pPr>
      <w:r>
        <w:separator/>
      </w:r>
    </w:p>
  </w:endnote>
  <w:endnote w:type="continuationSeparator" w:id="0">
    <w:p w14:paraId="3F81F953" w14:textId="77777777" w:rsidR="00412A26" w:rsidRDefault="00412A26" w:rsidP="00F72E1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56E6D2" w14:textId="77777777" w:rsidR="00412A26" w:rsidRDefault="00412A26" w:rsidP="00F72E11">
      <w:pPr>
        <w:spacing w:after="0"/>
      </w:pPr>
      <w:r>
        <w:separator/>
      </w:r>
    </w:p>
  </w:footnote>
  <w:footnote w:type="continuationSeparator" w:id="0">
    <w:p w14:paraId="2DF6767D" w14:textId="77777777" w:rsidR="00412A26" w:rsidRDefault="00412A26" w:rsidP="00F72E11">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DF3F6B" w14:textId="77777777" w:rsidR="00F95987" w:rsidRDefault="00F95987" w:rsidP="00060916">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090D35A" w14:textId="77777777" w:rsidR="00F95987" w:rsidRDefault="00F95987" w:rsidP="00060916">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534EBF" w14:textId="3F9318C7" w:rsidR="00F95987" w:rsidRDefault="00F95987" w:rsidP="00060916">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B4BC9">
      <w:rPr>
        <w:rStyle w:val="PageNumber"/>
        <w:noProof/>
      </w:rPr>
      <w:t>3</w:t>
    </w:r>
    <w:r>
      <w:rPr>
        <w:rStyle w:val="PageNumber"/>
      </w:rPr>
      <w:fldChar w:fldCharType="end"/>
    </w:r>
  </w:p>
  <w:p w14:paraId="0700B6F4" w14:textId="77777777" w:rsidR="00F95987" w:rsidRDefault="00F95987" w:rsidP="00060916">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DB4A440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24976EBD"/>
    <w:multiLevelType w:val="hybridMultilevel"/>
    <w:tmpl w:val="16B2F7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79101CBD"/>
    <w:multiLevelType w:val="hybridMultilevel"/>
    <w:tmpl w:val="7C564B26"/>
    <w:lvl w:ilvl="0" w:tplc="04090001">
      <w:start w:val="1"/>
      <w:numFmt w:val="bullet"/>
      <w:lvlText w:val=""/>
      <w:lvlJc w:val="left"/>
      <w:pPr>
        <w:ind w:left="1280" w:hanging="360"/>
      </w:pPr>
      <w:rPr>
        <w:rFonts w:ascii="Symbol" w:hAnsi="Symbol" w:hint="default"/>
      </w:rPr>
    </w:lvl>
    <w:lvl w:ilvl="1" w:tplc="04090003" w:tentative="1">
      <w:start w:val="1"/>
      <w:numFmt w:val="bullet"/>
      <w:lvlText w:val="o"/>
      <w:lvlJc w:val="left"/>
      <w:pPr>
        <w:ind w:left="2000" w:hanging="360"/>
      </w:pPr>
      <w:rPr>
        <w:rFonts w:ascii="Courier New" w:hAnsi="Courier New" w:cs="Courier New" w:hint="default"/>
      </w:rPr>
    </w:lvl>
    <w:lvl w:ilvl="2" w:tplc="04090005" w:tentative="1">
      <w:start w:val="1"/>
      <w:numFmt w:val="bullet"/>
      <w:lvlText w:val=""/>
      <w:lvlJc w:val="left"/>
      <w:pPr>
        <w:ind w:left="2720" w:hanging="360"/>
      </w:pPr>
      <w:rPr>
        <w:rFonts w:ascii="Wingdings" w:hAnsi="Wingdings" w:hint="default"/>
      </w:rPr>
    </w:lvl>
    <w:lvl w:ilvl="3" w:tplc="04090001" w:tentative="1">
      <w:start w:val="1"/>
      <w:numFmt w:val="bullet"/>
      <w:lvlText w:val=""/>
      <w:lvlJc w:val="left"/>
      <w:pPr>
        <w:ind w:left="3440" w:hanging="360"/>
      </w:pPr>
      <w:rPr>
        <w:rFonts w:ascii="Symbol" w:hAnsi="Symbol" w:hint="default"/>
      </w:rPr>
    </w:lvl>
    <w:lvl w:ilvl="4" w:tplc="04090003" w:tentative="1">
      <w:start w:val="1"/>
      <w:numFmt w:val="bullet"/>
      <w:lvlText w:val="o"/>
      <w:lvlJc w:val="left"/>
      <w:pPr>
        <w:ind w:left="4160" w:hanging="360"/>
      </w:pPr>
      <w:rPr>
        <w:rFonts w:ascii="Courier New" w:hAnsi="Courier New" w:cs="Courier New" w:hint="default"/>
      </w:rPr>
    </w:lvl>
    <w:lvl w:ilvl="5" w:tplc="04090005" w:tentative="1">
      <w:start w:val="1"/>
      <w:numFmt w:val="bullet"/>
      <w:lvlText w:val=""/>
      <w:lvlJc w:val="left"/>
      <w:pPr>
        <w:ind w:left="4880" w:hanging="360"/>
      </w:pPr>
      <w:rPr>
        <w:rFonts w:ascii="Wingdings" w:hAnsi="Wingdings" w:hint="default"/>
      </w:rPr>
    </w:lvl>
    <w:lvl w:ilvl="6" w:tplc="04090001" w:tentative="1">
      <w:start w:val="1"/>
      <w:numFmt w:val="bullet"/>
      <w:lvlText w:val=""/>
      <w:lvlJc w:val="left"/>
      <w:pPr>
        <w:ind w:left="5600" w:hanging="360"/>
      </w:pPr>
      <w:rPr>
        <w:rFonts w:ascii="Symbol" w:hAnsi="Symbol" w:hint="default"/>
      </w:rPr>
    </w:lvl>
    <w:lvl w:ilvl="7" w:tplc="04090003" w:tentative="1">
      <w:start w:val="1"/>
      <w:numFmt w:val="bullet"/>
      <w:lvlText w:val="o"/>
      <w:lvlJc w:val="left"/>
      <w:pPr>
        <w:ind w:left="6320" w:hanging="360"/>
      </w:pPr>
      <w:rPr>
        <w:rFonts w:ascii="Courier New" w:hAnsi="Courier New" w:cs="Courier New" w:hint="default"/>
      </w:rPr>
    </w:lvl>
    <w:lvl w:ilvl="8" w:tplc="04090005" w:tentative="1">
      <w:start w:val="1"/>
      <w:numFmt w:val="bullet"/>
      <w:lvlText w:val=""/>
      <w:lvlJc w:val="left"/>
      <w:pPr>
        <w:ind w:left="704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defaultTabStop w:val="720"/>
  <w:hyphenationZone w:val="425"/>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Pediatric Diabete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pwsxdwpp1ar2zoept28v5xtk2wa952v99tt2&quot;&gt;viitteet&lt;record-ids&gt;&lt;item&gt;49&lt;/item&gt;&lt;item&gt;50&lt;/item&gt;&lt;item&gt;51&lt;/item&gt;&lt;item&gt;52&lt;/item&gt;&lt;item&gt;95&lt;/item&gt;&lt;item&gt;268&lt;/item&gt;&lt;item&gt;356&lt;/item&gt;&lt;item&gt;534&lt;/item&gt;&lt;item&gt;1027&lt;/item&gt;&lt;item&gt;1186&lt;/item&gt;&lt;item&gt;1188&lt;/item&gt;&lt;item&gt;1189&lt;/item&gt;&lt;item&gt;1190&lt;/item&gt;&lt;item&gt;1218&lt;/item&gt;&lt;item&gt;1328&lt;/item&gt;&lt;item&gt;1351&lt;/item&gt;&lt;item&gt;1352&lt;/item&gt;&lt;item&gt;1354&lt;/item&gt;&lt;item&gt;1362&lt;/item&gt;&lt;item&gt;1366&lt;/item&gt;&lt;item&gt;1393&lt;/item&gt;&lt;item&gt;1395&lt;/item&gt;&lt;item&gt;1397&lt;/item&gt;&lt;/record-ids&gt;&lt;/item&gt;&lt;/Libraries&gt;"/>
  </w:docVars>
  <w:rsids>
    <w:rsidRoot w:val="00067BEB"/>
    <w:rsid w:val="000002D6"/>
    <w:rsid w:val="00000417"/>
    <w:rsid w:val="000013FB"/>
    <w:rsid w:val="00001555"/>
    <w:rsid w:val="000029A0"/>
    <w:rsid w:val="00002DF6"/>
    <w:rsid w:val="000030D9"/>
    <w:rsid w:val="0000331B"/>
    <w:rsid w:val="0000357A"/>
    <w:rsid w:val="000035A6"/>
    <w:rsid w:val="000043C4"/>
    <w:rsid w:val="0001054C"/>
    <w:rsid w:val="000120EC"/>
    <w:rsid w:val="00015467"/>
    <w:rsid w:val="00015B72"/>
    <w:rsid w:val="000163E0"/>
    <w:rsid w:val="00017C55"/>
    <w:rsid w:val="00020842"/>
    <w:rsid w:val="000225E7"/>
    <w:rsid w:val="00023AD4"/>
    <w:rsid w:val="00027D37"/>
    <w:rsid w:val="000322F0"/>
    <w:rsid w:val="00032AD1"/>
    <w:rsid w:val="00033B8C"/>
    <w:rsid w:val="000400B8"/>
    <w:rsid w:val="000427F5"/>
    <w:rsid w:val="0004417B"/>
    <w:rsid w:val="00044F5E"/>
    <w:rsid w:val="00046A47"/>
    <w:rsid w:val="00046B12"/>
    <w:rsid w:val="00052D1B"/>
    <w:rsid w:val="00053169"/>
    <w:rsid w:val="00054A32"/>
    <w:rsid w:val="00060916"/>
    <w:rsid w:val="00060A73"/>
    <w:rsid w:val="00062687"/>
    <w:rsid w:val="0006367F"/>
    <w:rsid w:val="000664FF"/>
    <w:rsid w:val="00066759"/>
    <w:rsid w:val="00067BEB"/>
    <w:rsid w:val="00067F37"/>
    <w:rsid w:val="0007367D"/>
    <w:rsid w:val="000744C8"/>
    <w:rsid w:val="00076D2D"/>
    <w:rsid w:val="00076E47"/>
    <w:rsid w:val="00082E9C"/>
    <w:rsid w:val="000830C1"/>
    <w:rsid w:val="000870D4"/>
    <w:rsid w:val="0009652A"/>
    <w:rsid w:val="000A0C15"/>
    <w:rsid w:val="000A0E1D"/>
    <w:rsid w:val="000A26CF"/>
    <w:rsid w:val="000A38B5"/>
    <w:rsid w:val="000A52AC"/>
    <w:rsid w:val="000B0B84"/>
    <w:rsid w:val="000B278E"/>
    <w:rsid w:val="000B2B00"/>
    <w:rsid w:val="000B380B"/>
    <w:rsid w:val="000B71DF"/>
    <w:rsid w:val="000B7411"/>
    <w:rsid w:val="000C596E"/>
    <w:rsid w:val="000C5ADE"/>
    <w:rsid w:val="000C626A"/>
    <w:rsid w:val="000C6B6A"/>
    <w:rsid w:val="000D739D"/>
    <w:rsid w:val="000E38E2"/>
    <w:rsid w:val="000E3BE1"/>
    <w:rsid w:val="000E635C"/>
    <w:rsid w:val="000E65FE"/>
    <w:rsid w:val="000E6866"/>
    <w:rsid w:val="000E69B7"/>
    <w:rsid w:val="000E6AF2"/>
    <w:rsid w:val="000F2E2B"/>
    <w:rsid w:val="000F749F"/>
    <w:rsid w:val="00102515"/>
    <w:rsid w:val="001027B1"/>
    <w:rsid w:val="001029FC"/>
    <w:rsid w:val="00105FBB"/>
    <w:rsid w:val="00110EAA"/>
    <w:rsid w:val="00111C19"/>
    <w:rsid w:val="00112EA0"/>
    <w:rsid w:val="00114E14"/>
    <w:rsid w:val="0012273D"/>
    <w:rsid w:val="001237ED"/>
    <w:rsid w:val="00123D07"/>
    <w:rsid w:val="00124643"/>
    <w:rsid w:val="0012594A"/>
    <w:rsid w:val="00127BAE"/>
    <w:rsid w:val="001320B2"/>
    <w:rsid w:val="00137827"/>
    <w:rsid w:val="0014107A"/>
    <w:rsid w:val="00141569"/>
    <w:rsid w:val="001418CB"/>
    <w:rsid w:val="00143E6B"/>
    <w:rsid w:val="0015091E"/>
    <w:rsid w:val="0015241F"/>
    <w:rsid w:val="00156B78"/>
    <w:rsid w:val="00164CCA"/>
    <w:rsid w:val="001704E7"/>
    <w:rsid w:val="001725C9"/>
    <w:rsid w:val="00172D51"/>
    <w:rsid w:val="001737A1"/>
    <w:rsid w:val="00173D86"/>
    <w:rsid w:val="00174CBA"/>
    <w:rsid w:val="00175794"/>
    <w:rsid w:val="001813CC"/>
    <w:rsid w:val="00182170"/>
    <w:rsid w:val="00182374"/>
    <w:rsid w:val="00182B4A"/>
    <w:rsid w:val="00183594"/>
    <w:rsid w:val="00186836"/>
    <w:rsid w:val="0019144F"/>
    <w:rsid w:val="001922DA"/>
    <w:rsid w:val="001A1358"/>
    <w:rsid w:val="001A31D7"/>
    <w:rsid w:val="001A4D28"/>
    <w:rsid w:val="001A7E12"/>
    <w:rsid w:val="001B1EED"/>
    <w:rsid w:val="001B211A"/>
    <w:rsid w:val="001B37FB"/>
    <w:rsid w:val="001B489D"/>
    <w:rsid w:val="001B663A"/>
    <w:rsid w:val="001B796B"/>
    <w:rsid w:val="001C0CA9"/>
    <w:rsid w:val="001C2288"/>
    <w:rsid w:val="001C54D6"/>
    <w:rsid w:val="001C7130"/>
    <w:rsid w:val="001D1DE0"/>
    <w:rsid w:val="001D2689"/>
    <w:rsid w:val="001D316C"/>
    <w:rsid w:val="001D392D"/>
    <w:rsid w:val="001D5D4D"/>
    <w:rsid w:val="001D60C0"/>
    <w:rsid w:val="001D77B7"/>
    <w:rsid w:val="001E098B"/>
    <w:rsid w:val="001E46D9"/>
    <w:rsid w:val="001E704E"/>
    <w:rsid w:val="001E74E5"/>
    <w:rsid w:val="001F2B2D"/>
    <w:rsid w:val="001F33EB"/>
    <w:rsid w:val="001F3589"/>
    <w:rsid w:val="00203903"/>
    <w:rsid w:val="002039FB"/>
    <w:rsid w:val="00204D5F"/>
    <w:rsid w:val="002057D3"/>
    <w:rsid w:val="002066F7"/>
    <w:rsid w:val="00211914"/>
    <w:rsid w:val="002122DC"/>
    <w:rsid w:val="002126D3"/>
    <w:rsid w:val="0021449F"/>
    <w:rsid w:val="0021738F"/>
    <w:rsid w:val="00217A02"/>
    <w:rsid w:val="00227846"/>
    <w:rsid w:val="00230523"/>
    <w:rsid w:val="00230EAC"/>
    <w:rsid w:val="00230F87"/>
    <w:rsid w:val="002329F2"/>
    <w:rsid w:val="002373D2"/>
    <w:rsid w:val="00250CE0"/>
    <w:rsid w:val="00251A38"/>
    <w:rsid w:val="00251D09"/>
    <w:rsid w:val="0025533B"/>
    <w:rsid w:val="0026094E"/>
    <w:rsid w:val="002651BD"/>
    <w:rsid w:val="00265D41"/>
    <w:rsid w:val="00266F26"/>
    <w:rsid w:val="002750A3"/>
    <w:rsid w:val="00275278"/>
    <w:rsid w:val="002756E9"/>
    <w:rsid w:val="00275A68"/>
    <w:rsid w:val="00276B2C"/>
    <w:rsid w:val="00280C57"/>
    <w:rsid w:val="002840E8"/>
    <w:rsid w:val="00285726"/>
    <w:rsid w:val="00285E78"/>
    <w:rsid w:val="00285E88"/>
    <w:rsid w:val="002874F9"/>
    <w:rsid w:val="00291871"/>
    <w:rsid w:val="00294746"/>
    <w:rsid w:val="00294A8B"/>
    <w:rsid w:val="00297863"/>
    <w:rsid w:val="002A0DCB"/>
    <w:rsid w:val="002A18C1"/>
    <w:rsid w:val="002A2F47"/>
    <w:rsid w:val="002A5C85"/>
    <w:rsid w:val="002A7D9B"/>
    <w:rsid w:val="002B1045"/>
    <w:rsid w:val="002B1842"/>
    <w:rsid w:val="002B4539"/>
    <w:rsid w:val="002C0F1C"/>
    <w:rsid w:val="002C13B3"/>
    <w:rsid w:val="002C1484"/>
    <w:rsid w:val="002C1777"/>
    <w:rsid w:val="002C177E"/>
    <w:rsid w:val="002C2F90"/>
    <w:rsid w:val="002C35DA"/>
    <w:rsid w:val="002C7F0B"/>
    <w:rsid w:val="002D7466"/>
    <w:rsid w:val="002E0056"/>
    <w:rsid w:val="002E256B"/>
    <w:rsid w:val="002E2982"/>
    <w:rsid w:val="002E7283"/>
    <w:rsid w:val="002F34F3"/>
    <w:rsid w:val="002F43B2"/>
    <w:rsid w:val="00302681"/>
    <w:rsid w:val="00302D0F"/>
    <w:rsid w:val="00302D13"/>
    <w:rsid w:val="0030360B"/>
    <w:rsid w:val="00303919"/>
    <w:rsid w:val="00304052"/>
    <w:rsid w:val="00304F54"/>
    <w:rsid w:val="00305A2E"/>
    <w:rsid w:val="00307E68"/>
    <w:rsid w:val="003109C6"/>
    <w:rsid w:val="00311ABD"/>
    <w:rsid w:val="00312613"/>
    <w:rsid w:val="00312CFF"/>
    <w:rsid w:val="00313CDC"/>
    <w:rsid w:val="00316337"/>
    <w:rsid w:val="003236BC"/>
    <w:rsid w:val="003240AE"/>
    <w:rsid w:val="00325B73"/>
    <w:rsid w:val="003277E7"/>
    <w:rsid w:val="003300DA"/>
    <w:rsid w:val="0033037E"/>
    <w:rsid w:val="00332D79"/>
    <w:rsid w:val="003347CA"/>
    <w:rsid w:val="00334A9A"/>
    <w:rsid w:val="0033589A"/>
    <w:rsid w:val="0034118E"/>
    <w:rsid w:val="003431DE"/>
    <w:rsid w:val="0034368C"/>
    <w:rsid w:val="003450B8"/>
    <w:rsid w:val="003458A6"/>
    <w:rsid w:val="00346D91"/>
    <w:rsid w:val="003472E9"/>
    <w:rsid w:val="003524D7"/>
    <w:rsid w:val="0035506F"/>
    <w:rsid w:val="0035560C"/>
    <w:rsid w:val="00355D79"/>
    <w:rsid w:val="00360E5D"/>
    <w:rsid w:val="00361611"/>
    <w:rsid w:val="00363134"/>
    <w:rsid w:val="00366783"/>
    <w:rsid w:val="00371065"/>
    <w:rsid w:val="00371CBC"/>
    <w:rsid w:val="003721A7"/>
    <w:rsid w:val="00372235"/>
    <w:rsid w:val="0038041E"/>
    <w:rsid w:val="00383F3A"/>
    <w:rsid w:val="003848C2"/>
    <w:rsid w:val="00385456"/>
    <w:rsid w:val="00385FBC"/>
    <w:rsid w:val="003867A5"/>
    <w:rsid w:val="003922B7"/>
    <w:rsid w:val="00393CC0"/>
    <w:rsid w:val="00393D29"/>
    <w:rsid w:val="003951C5"/>
    <w:rsid w:val="00395C50"/>
    <w:rsid w:val="00395E02"/>
    <w:rsid w:val="003A149D"/>
    <w:rsid w:val="003A698E"/>
    <w:rsid w:val="003A774C"/>
    <w:rsid w:val="003B0D72"/>
    <w:rsid w:val="003B24BC"/>
    <w:rsid w:val="003B3626"/>
    <w:rsid w:val="003C00EB"/>
    <w:rsid w:val="003C23A4"/>
    <w:rsid w:val="003C4396"/>
    <w:rsid w:val="003C4684"/>
    <w:rsid w:val="003C46F1"/>
    <w:rsid w:val="003C5D9B"/>
    <w:rsid w:val="003D1B84"/>
    <w:rsid w:val="003D2ABC"/>
    <w:rsid w:val="003D44B3"/>
    <w:rsid w:val="003D5DBA"/>
    <w:rsid w:val="003E0FF6"/>
    <w:rsid w:val="003E1727"/>
    <w:rsid w:val="003E246D"/>
    <w:rsid w:val="003E3652"/>
    <w:rsid w:val="003E4558"/>
    <w:rsid w:val="003E584B"/>
    <w:rsid w:val="003E5F80"/>
    <w:rsid w:val="003E7902"/>
    <w:rsid w:val="003F21D1"/>
    <w:rsid w:val="003F391B"/>
    <w:rsid w:val="003F584C"/>
    <w:rsid w:val="003F6ACE"/>
    <w:rsid w:val="003F6C07"/>
    <w:rsid w:val="00400E7E"/>
    <w:rsid w:val="00410AD2"/>
    <w:rsid w:val="00412A26"/>
    <w:rsid w:val="0041420D"/>
    <w:rsid w:val="00415D05"/>
    <w:rsid w:val="00416BF9"/>
    <w:rsid w:val="00420A4F"/>
    <w:rsid w:val="00422AA1"/>
    <w:rsid w:val="00423EA4"/>
    <w:rsid w:val="004242FE"/>
    <w:rsid w:val="00425635"/>
    <w:rsid w:val="00425727"/>
    <w:rsid w:val="00427243"/>
    <w:rsid w:val="00431229"/>
    <w:rsid w:val="004340BB"/>
    <w:rsid w:val="004347EB"/>
    <w:rsid w:val="00436355"/>
    <w:rsid w:val="004409E7"/>
    <w:rsid w:val="00445D52"/>
    <w:rsid w:val="00451B83"/>
    <w:rsid w:val="0045558A"/>
    <w:rsid w:val="00455D42"/>
    <w:rsid w:val="0045759C"/>
    <w:rsid w:val="004637D9"/>
    <w:rsid w:val="004637FA"/>
    <w:rsid w:val="00467347"/>
    <w:rsid w:val="00470784"/>
    <w:rsid w:val="00470EAC"/>
    <w:rsid w:val="0047378F"/>
    <w:rsid w:val="0047451C"/>
    <w:rsid w:val="00482A46"/>
    <w:rsid w:val="00482F3F"/>
    <w:rsid w:val="00484EE5"/>
    <w:rsid w:val="00490DA7"/>
    <w:rsid w:val="004938EF"/>
    <w:rsid w:val="00494463"/>
    <w:rsid w:val="00494586"/>
    <w:rsid w:val="00496F3E"/>
    <w:rsid w:val="004A10FE"/>
    <w:rsid w:val="004A3082"/>
    <w:rsid w:val="004A61A9"/>
    <w:rsid w:val="004B0861"/>
    <w:rsid w:val="004B2AF9"/>
    <w:rsid w:val="004B30D7"/>
    <w:rsid w:val="004B43E9"/>
    <w:rsid w:val="004B7662"/>
    <w:rsid w:val="004C06C5"/>
    <w:rsid w:val="004C40EF"/>
    <w:rsid w:val="004C7AF9"/>
    <w:rsid w:val="004D5296"/>
    <w:rsid w:val="004D6177"/>
    <w:rsid w:val="004E0B21"/>
    <w:rsid w:val="004E18F1"/>
    <w:rsid w:val="004E2D62"/>
    <w:rsid w:val="004E42B5"/>
    <w:rsid w:val="004E45D7"/>
    <w:rsid w:val="004E6594"/>
    <w:rsid w:val="004F1122"/>
    <w:rsid w:val="004F31F9"/>
    <w:rsid w:val="004F428C"/>
    <w:rsid w:val="004F582F"/>
    <w:rsid w:val="004F6FC3"/>
    <w:rsid w:val="004F70C6"/>
    <w:rsid w:val="004F7544"/>
    <w:rsid w:val="005026A6"/>
    <w:rsid w:val="005046F1"/>
    <w:rsid w:val="00505529"/>
    <w:rsid w:val="005079C4"/>
    <w:rsid w:val="005159D0"/>
    <w:rsid w:val="00520D4F"/>
    <w:rsid w:val="00523565"/>
    <w:rsid w:val="0052406A"/>
    <w:rsid w:val="00530210"/>
    <w:rsid w:val="00533CE8"/>
    <w:rsid w:val="00537545"/>
    <w:rsid w:val="00541EF3"/>
    <w:rsid w:val="005443C4"/>
    <w:rsid w:val="00547010"/>
    <w:rsid w:val="0055138E"/>
    <w:rsid w:val="005532AB"/>
    <w:rsid w:val="00556F9E"/>
    <w:rsid w:val="0055736A"/>
    <w:rsid w:val="00560859"/>
    <w:rsid w:val="00561828"/>
    <w:rsid w:val="00562C91"/>
    <w:rsid w:val="00562D63"/>
    <w:rsid w:val="005647E4"/>
    <w:rsid w:val="00565AFD"/>
    <w:rsid w:val="005754F3"/>
    <w:rsid w:val="00575B47"/>
    <w:rsid w:val="005766E5"/>
    <w:rsid w:val="005777EA"/>
    <w:rsid w:val="005810B4"/>
    <w:rsid w:val="00582255"/>
    <w:rsid w:val="0058331B"/>
    <w:rsid w:val="005836FF"/>
    <w:rsid w:val="005855AA"/>
    <w:rsid w:val="00596224"/>
    <w:rsid w:val="00596CA1"/>
    <w:rsid w:val="005977EF"/>
    <w:rsid w:val="005A0547"/>
    <w:rsid w:val="005A0CAC"/>
    <w:rsid w:val="005A38A7"/>
    <w:rsid w:val="005A3F7D"/>
    <w:rsid w:val="005A48AF"/>
    <w:rsid w:val="005A6257"/>
    <w:rsid w:val="005B0F6A"/>
    <w:rsid w:val="005B1F9A"/>
    <w:rsid w:val="005B33CB"/>
    <w:rsid w:val="005B33FA"/>
    <w:rsid w:val="005B374C"/>
    <w:rsid w:val="005B547F"/>
    <w:rsid w:val="005B56D9"/>
    <w:rsid w:val="005B67D2"/>
    <w:rsid w:val="005B73B0"/>
    <w:rsid w:val="005C201A"/>
    <w:rsid w:val="005C3E82"/>
    <w:rsid w:val="005C5A41"/>
    <w:rsid w:val="005D1901"/>
    <w:rsid w:val="005D307D"/>
    <w:rsid w:val="005D5FCC"/>
    <w:rsid w:val="005D6E76"/>
    <w:rsid w:val="005E25B7"/>
    <w:rsid w:val="005E2949"/>
    <w:rsid w:val="005E2CE9"/>
    <w:rsid w:val="005E3838"/>
    <w:rsid w:val="005E42A0"/>
    <w:rsid w:val="005E64A8"/>
    <w:rsid w:val="005F10BD"/>
    <w:rsid w:val="005F294B"/>
    <w:rsid w:val="005F35B4"/>
    <w:rsid w:val="006011A3"/>
    <w:rsid w:val="0060154E"/>
    <w:rsid w:val="006045FF"/>
    <w:rsid w:val="006046ED"/>
    <w:rsid w:val="00604C87"/>
    <w:rsid w:val="00606F8A"/>
    <w:rsid w:val="006139C4"/>
    <w:rsid w:val="00615660"/>
    <w:rsid w:val="00621503"/>
    <w:rsid w:val="006226E4"/>
    <w:rsid w:val="006228DF"/>
    <w:rsid w:val="00622F47"/>
    <w:rsid w:val="00624971"/>
    <w:rsid w:val="00624B3E"/>
    <w:rsid w:val="006316D1"/>
    <w:rsid w:val="00631791"/>
    <w:rsid w:val="00633033"/>
    <w:rsid w:val="0063392B"/>
    <w:rsid w:val="00633B92"/>
    <w:rsid w:val="00634780"/>
    <w:rsid w:val="00634B06"/>
    <w:rsid w:val="0063515C"/>
    <w:rsid w:val="00640773"/>
    <w:rsid w:val="00643F58"/>
    <w:rsid w:val="00644935"/>
    <w:rsid w:val="00645DCA"/>
    <w:rsid w:val="00653D7E"/>
    <w:rsid w:val="00654A08"/>
    <w:rsid w:val="00656491"/>
    <w:rsid w:val="00656F39"/>
    <w:rsid w:val="00660138"/>
    <w:rsid w:val="00660C66"/>
    <w:rsid w:val="00661D78"/>
    <w:rsid w:val="006636EB"/>
    <w:rsid w:val="00665514"/>
    <w:rsid w:val="00666374"/>
    <w:rsid w:val="00667A6A"/>
    <w:rsid w:val="006706CF"/>
    <w:rsid w:val="00670D93"/>
    <w:rsid w:val="00671048"/>
    <w:rsid w:val="0067168A"/>
    <w:rsid w:val="00672004"/>
    <w:rsid w:val="00675063"/>
    <w:rsid w:val="00675ABE"/>
    <w:rsid w:val="0068034E"/>
    <w:rsid w:val="0068379B"/>
    <w:rsid w:val="00684646"/>
    <w:rsid w:val="00685173"/>
    <w:rsid w:val="00685899"/>
    <w:rsid w:val="00685FE1"/>
    <w:rsid w:val="0068647D"/>
    <w:rsid w:val="00686F01"/>
    <w:rsid w:val="00690471"/>
    <w:rsid w:val="006924B4"/>
    <w:rsid w:val="00694CEB"/>
    <w:rsid w:val="00695045"/>
    <w:rsid w:val="00696C71"/>
    <w:rsid w:val="006A1FA0"/>
    <w:rsid w:val="006A293C"/>
    <w:rsid w:val="006A467C"/>
    <w:rsid w:val="006A52CC"/>
    <w:rsid w:val="006A537C"/>
    <w:rsid w:val="006A628A"/>
    <w:rsid w:val="006B01BB"/>
    <w:rsid w:val="006B20E4"/>
    <w:rsid w:val="006B29FA"/>
    <w:rsid w:val="006B4163"/>
    <w:rsid w:val="006B55F3"/>
    <w:rsid w:val="006B58C6"/>
    <w:rsid w:val="006B60BA"/>
    <w:rsid w:val="006B6C0E"/>
    <w:rsid w:val="006C115D"/>
    <w:rsid w:val="006C283B"/>
    <w:rsid w:val="006C4E70"/>
    <w:rsid w:val="006C6045"/>
    <w:rsid w:val="006C6FE3"/>
    <w:rsid w:val="006D032C"/>
    <w:rsid w:val="006D077D"/>
    <w:rsid w:val="006D0C4D"/>
    <w:rsid w:val="006D1296"/>
    <w:rsid w:val="006D20F6"/>
    <w:rsid w:val="006D24BB"/>
    <w:rsid w:val="006D3B80"/>
    <w:rsid w:val="006D53E6"/>
    <w:rsid w:val="006D67ED"/>
    <w:rsid w:val="006E3397"/>
    <w:rsid w:val="006E3BD1"/>
    <w:rsid w:val="006E5D9C"/>
    <w:rsid w:val="006E7DD5"/>
    <w:rsid w:val="006F20A3"/>
    <w:rsid w:val="006F3203"/>
    <w:rsid w:val="006F36D7"/>
    <w:rsid w:val="006F3DB4"/>
    <w:rsid w:val="006F4138"/>
    <w:rsid w:val="006F437D"/>
    <w:rsid w:val="006F4537"/>
    <w:rsid w:val="006F70A1"/>
    <w:rsid w:val="006F70E7"/>
    <w:rsid w:val="006F7911"/>
    <w:rsid w:val="0070114A"/>
    <w:rsid w:val="00703D97"/>
    <w:rsid w:val="00705E04"/>
    <w:rsid w:val="00706564"/>
    <w:rsid w:val="00707AB1"/>
    <w:rsid w:val="00711B54"/>
    <w:rsid w:val="007122C9"/>
    <w:rsid w:val="0071258F"/>
    <w:rsid w:val="007156BD"/>
    <w:rsid w:val="007174F3"/>
    <w:rsid w:val="0071789F"/>
    <w:rsid w:val="007241BF"/>
    <w:rsid w:val="0073251C"/>
    <w:rsid w:val="00733C53"/>
    <w:rsid w:val="00734B31"/>
    <w:rsid w:val="007357D2"/>
    <w:rsid w:val="00737CF9"/>
    <w:rsid w:val="00737E9C"/>
    <w:rsid w:val="00740079"/>
    <w:rsid w:val="00742D33"/>
    <w:rsid w:val="00743FEA"/>
    <w:rsid w:val="00745A9F"/>
    <w:rsid w:val="00752E75"/>
    <w:rsid w:val="00753CE4"/>
    <w:rsid w:val="00754FFE"/>
    <w:rsid w:val="00756104"/>
    <w:rsid w:val="007566DF"/>
    <w:rsid w:val="007576B3"/>
    <w:rsid w:val="00757DAA"/>
    <w:rsid w:val="00762400"/>
    <w:rsid w:val="00762CCE"/>
    <w:rsid w:val="0076330F"/>
    <w:rsid w:val="00764DA9"/>
    <w:rsid w:val="00764E47"/>
    <w:rsid w:val="007741D2"/>
    <w:rsid w:val="00776219"/>
    <w:rsid w:val="00780E63"/>
    <w:rsid w:val="00781CCB"/>
    <w:rsid w:val="007834A5"/>
    <w:rsid w:val="00783D26"/>
    <w:rsid w:val="00784D7D"/>
    <w:rsid w:val="00786482"/>
    <w:rsid w:val="00786DAE"/>
    <w:rsid w:val="00787436"/>
    <w:rsid w:val="00792249"/>
    <w:rsid w:val="00794546"/>
    <w:rsid w:val="00794D13"/>
    <w:rsid w:val="00794F9E"/>
    <w:rsid w:val="00795CA5"/>
    <w:rsid w:val="00795F30"/>
    <w:rsid w:val="00796B88"/>
    <w:rsid w:val="007A1514"/>
    <w:rsid w:val="007A3574"/>
    <w:rsid w:val="007A3CBD"/>
    <w:rsid w:val="007A49FA"/>
    <w:rsid w:val="007A4D17"/>
    <w:rsid w:val="007A60EA"/>
    <w:rsid w:val="007A70CF"/>
    <w:rsid w:val="007B04AA"/>
    <w:rsid w:val="007B0D6B"/>
    <w:rsid w:val="007B24D8"/>
    <w:rsid w:val="007C07C2"/>
    <w:rsid w:val="007C0AB5"/>
    <w:rsid w:val="007C2423"/>
    <w:rsid w:val="007C2C6B"/>
    <w:rsid w:val="007C5386"/>
    <w:rsid w:val="007C581A"/>
    <w:rsid w:val="007D447C"/>
    <w:rsid w:val="007D5A9C"/>
    <w:rsid w:val="007D5F67"/>
    <w:rsid w:val="007D6EA5"/>
    <w:rsid w:val="007E0C9C"/>
    <w:rsid w:val="007E4A0E"/>
    <w:rsid w:val="007E56E5"/>
    <w:rsid w:val="007E61F6"/>
    <w:rsid w:val="007E6ED2"/>
    <w:rsid w:val="007F0143"/>
    <w:rsid w:val="007F176B"/>
    <w:rsid w:val="007F27D1"/>
    <w:rsid w:val="007F4F73"/>
    <w:rsid w:val="007F52EA"/>
    <w:rsid w:val="008007EE"/>
    <w:rsid w:val="00801A6F"/>
    <w:rsid w:val="008025FF"/>
    <w:rsid w:val="00802834"/>
    <w:rsid w:val="00802A0D"/>
    <w:rsid w:val="008030CE"/>
    <w:rsid w:val="008032AF"/>
    <w:rsid w:val="00813557"/>
    <w:rsid w:val="00815F25"/>
    <w:rsid w:val="0082395B"/>
    <w:rsid w:val="008258EE"/>
    <w:rsid w:val="00825DC2"/>
    <w:rsid w:val="00826326"/>
    <w:rsid w:val="00827770"/>
    <w:rsid w:val="00840EC9"/>
    <w:rsid w:val="00846845"/>
    <w:rsid w:val="00853920"/>
    <w:rsid w:val="00860477"/>
    <w:rsid w:val="00861BB0"/>
    <w:rsid w:val="008636EB"/>
    <w:rsid w:val="0086493E"/>
    <w:rsid w:val="008650AC"/>
    <w:rsid w:val="0086599B"/>
    <w:rsid w:val="00866D79"/>
    <w:rsid w:val="008676A8"/>
    <w:rsid w:val="008677BA"/>
    <w:rsid w:val="00867D06"/>
    <w:rsid w:val="008748FD"/>
    <w:rsid w:val="008754C0"/>
    <w:rsid w:val="008754D0"/>
    <w:rsid w:val="00876A57"/>
    <w:rsid w:val="0088238C"/>
    <w:rsid w:val="00882B9E"/>
    <w:rsid w:val="00883916"/>
    <w:rsid w:val="008863B7"/>
    <w:rsid w:val="008875CB"/>
    <w:rsid w:val="008920FC"/>
    <w:rsid w:val="008929DB"/>
    <w:rsid w:val="00894281"/>
    <w:rsid w:val="00896830"/>
    <w:rsid w:val="008A11AE"/>
    <w:rsid w:val="008A24CF"/>
    <w:rsid w:val="008A2FAC"/>
    <w:rsid w:val="008A344A"/>
    <w:rsid w:val="008A4469"/>
    <w:rsid w:val="008A5FF9"/>
    <w:rsid w:val="008A63CC"/>
    <w:rsid w:val="008A682C"/>
    <w:rsid w:val="008B07F3"/>
    <w:rsid w:val="008B4330"/>
    <w:rsid w:val="008B4587"/>
    <w:rsid w:val="008B532E"/>
    <w:rsid w:val="008B69B6"/>
    <w:rsid w:val="008C370A"/>
    <w:rsid w:val="008C6C8F"/>
    <w:rsid w:val="008C7A66"/>
    <w:rsid w:val="008C7E9F"/>
    <w:rsid w:val="008D0B38"/>
    <w:rsid w:val="008D0DD5"/>
    <w:rsid w:val="008D1514"/>
    <w:rsid w:val="008D18EB"/>
    <w:rsid w:val="008E11FA"/>
    <w:rsid w:val="008E2462"/>
    <w:rsid w:val="008E2BB0"/>
    <w:rsid w:val="008E4277"/>
    <w:rsid w:val="008F08EF"/>
    <w:rsid w:val="008F52CE"/>
    <w:rsid w:val="008F5352"/>
    <w:rsid w:val="008F7EA6"/>
    <w:rsid w:val="009005A5"/>
    <w:rsid w:val="00901C57"/>
    <w:rsid w:val="00903B7E"/>
    <w:rsid w:val="00904F8C"/>
    <w:rsid w:val="009065D7"/>
    <w:rsid w:val="009117CC"/>
    <w:rsid w:val="00911A8C"/>
    <w:rsid w:val="009121BC"/>
    <w:rsid w:val="00912B4D"/>
    <w:rsid w:val="009135AF"/>
    <w:rsid w:val="00917D15"/>
    <w:rsid w:val="00917FA4"/>
    <w:rsid w:val="00923D3D"/>
    <w:rsid w:val="00927D00"/>
    <w:rsid w:val="0093044B"/>
    <w:rsid w:val="009348A2"/>
    <w:rsid w:val="0094003E"/>
    <w:rsid w:val="00944A5D"/>
    <w:rsid w:val="00945E3E"/>
    <w:rsid w:val="009462CC"/>
    <w:rsid w:val="009517D6"/>
    <w:rsid w:val="00951B08"/>
    <w:rsid w:val="00955A6E"/>
    <w:rsid w:val="00957DF9"/>
    <w:rsid w:val="0096132C"/>
    <w:rsid w:val="0096511C"/>
    <w:rsid w:val="00966AAA"/>
    <w:rsid w:val="009721B8"/>
    <w:rsid w:val="009725CF"/>
    <w:rsid w:val="00974C9A"/>
    <w:rsid w:val="009759F0"/>
    <w:rsid w:val="009761D4"/>
    <w:rsid w:val="00976567"/>
    <w:rsid w:val="00982834"/>
    <w:rsid w:val="00983E5D"/>
    <w:rsid w:val="00987EF2"/>
    <w:rsid w:val="009917F6"/>
    <w:rsid w:val="00994739"/>
    <w:rsid w:val="00994B40"/>
    <w:rsid w:val="00994FEE"/>
    <w:rsid w:val="0099681A"/>
    <w:rsid w:val="009A0285"/>
    <w:rsid w:val="009A029F"/>
    <w:rsid w:val="009A0E46"/>
    <w:rsid w:val="009A1C89"/>
    <w:rsid w:val="009A30E1"/>
    <w:rsid w:val="009A3215"/>
    <w:rsid w:val="009A3AD4"/>
    <w:rsid w:val="009A56D7"/>
    <w:rsid w:val="009A5785"/>
    <w:rsid w:val="009B11BF"/>
    <w:rsid w:val="009B2B6D"/>
    <w:rsid w:val="009B4116"/>
    <w:rsid w:val="009B5AC3"/>
    <w:rsid w:val="009B6323"/>
    <w:rsid w:val="009B6B40"/>
    <w:rsid w:val="009B6EEE"/>
    <w:rsid w:val="009C0F2F"/>
    <w:rsid w:val="009C4B08"/>
    <w:rsid w:val="009D6225"/>
    <w:rsid w:val="009D758C"/>
    <w:rsid w:val="009E40F5"/>
    <w:rsid w:val="009F0A40"/>
    <w:rsid w:val="009F6C50"/>
    <w:rsid w:val="00A0041F"/>
    <w:rsid w:val="00A0051F"/>
    <w:rsid w:val="00A00E5F"/>
    <w:rsid w:val="00A0349A"/>
    <w:rsid w:val="00A0352C"/>
    <w:rsid w:val="00A07136"/>
    <w:rsid w:val="00A131CD"/>
    <w:rsid w:val="00A223F9"/>
    <w:rsid w:val="00A268D2"/>
    <w:rsid w:val="00A32B7A"/>
    <w:rsid w:val="00A32FC4"/>
    <w:rsid w:val="00A33AA5"/>
    <w:rsid w:val="00A357AB"/>
    <w:rsid w:val="00A35C31"/>
    <w:rsid w:val="00A40EFC"/>
    <w:rsid w:val="00A43262"/>
    <w:rsid w:val="00A44BEF"/>
    <w:rsid w:val="00A45161"/>
    <w:rsid w:val="00A5260C"/>
    <w:rsid w:val="00A53C39"/>
    <w:rsid w:val="00A53EA3"/>
    <w:rsid w:val="00A56096"/>
    <w:rsid w:val="00A63128"/>
    <w:rsid w:val="00A6333D"/>
    <w:rsid w:val="00A64461"/>
    <w:rsid w:val="00A64BBB"/>
    <w:rsid w:val="00A65605"/>
    <w:rsid w:val="00A66724"/>
    <w:rsid w:val="00A67B41"/>
    <w:rsid w:val="00A75119"/>
    <w:rsid w:val="00A81926"/>
    <w:rsid w:val="00A86AEC"/>
    <w:rsid w:val="00A914E5"/>
    <w:rsid w:val="00A91E38"/>
    <w:rsid w:val="00A92FAE"/>
    <w:rsid w:val="00A94496"/>
    <w:rsid w:val="00A94507"/>
    <w:rsid w:val="00A94A39"/>
    <w:rsid w:val="00A96BEF"/>
    <w:rsid w:val="00AA0E45"/>
    <w:rsid w:val="00AA7CDC"/>
    <w:rsid w:val="00AB4A0A"/>
    <w:rsid w:val="00AB4BFF"/>
    <w:rsid w:val="00AB6653"/>
    <w:rsid w:val="00AB6FC4"/>
    <w:rsid w:val="00AB757F"/>
    <w:rsid w:val="00AC028E"/>
    <w:rsid w:val="00AC2547"/>
    <w:rsid w:val="00AC31E5"/>
    <w:rsid w:val="00AC5FD2"/>
    <w:rsid w:val="00AC6AE8"/>
    <w:rsid w:val="00AC73EB"/>
    <w:rsid w:val="00AC77E5"/>
    <w:rsid w:val="00AD3BDB"/>
    <w:rsid w:val="00AD494B"/>
    <w:rsid w:val="00AD58E3"/>
    <w:rsid w:val="00AD65EB"/>
    <w:rsid w:val="00AD665B"/>
    <w:rsid w:val="00AE03B3"/>
    <w:rsid w:val="00AE14A5"/>
    <w:rsid w:val="00AE21BA"/>
    <w:rsid w:val="00AE2F15"/>
    <w:rsid w:val="00AE384D"/>
    <w:rsid w:val="00AF0E8C"/>
    <w:rsid w:val="00AF219F"/>
    <w:rsid w:val="00AF39D6"/>
    <w:rsid w:val="00AF43D0"/>
    <w:rsid w:val="00AF6583"/>
    <w:rsid w:val="00B01022"/>
    <w:rsid w:val="00B02432"/>
    <w:rsid w:val="00B062EE"/>
    <w:rsid w:val="00B10A2B"/>
    <w:rsid w:val="00B10B92"/>
    <w:rsid w:val="00B12882"/>
    <w:rsid w:val="00B13E5F"/>
    <w:rsid w:val="00B1648E"/>
    <w:rsid w:val="00B16BEA"/>
    <w:rsid w:val="00B2075D"/>
    <w:rsid w:val="00B211F3"/>
    <w:rsid w:val="00B212BF"/>
    <w:rsid w:val="00B21CA1"/>
    <w:rsid w:val="00B25628"/>
    <w:rsid w:val="00B32632"/>
    <w:rsid w:val="00B40D42"/>
    <w:rsid w:val="00B41266"/>
    <w:rsid w:val="00B41842"/>
    <w:rsid w:val="00B43B2A"/>
    <w:rsid w:val="00B43EE4"/>
    <w:rsid w:val="00B50B0F"/>
    <w:rsid w:val="00B512D0"/>
    <w:rsid w:val="00B60BE0"/>
    <w:rsid w:val="00B61D8F"/>
    <w:rsid w:val="00B61E23"/>
    <w:rsid w:val="00B64E23"/>
    <w:rsid w:val="00B65778"/>
    <w:rsid w:val="00B72531"/>
    <w:rsid w:val="00B7574B"/>
    <w:rsid w:val="00B77189"/>
    <w:rsid w:val="00B774E9"/>
    <w:rsid w:val="00B81A5A"/>
    <w:rsid w:val="00B84E41"/>
    <w:rsid w:val="00B84EFF"/>
    <w:rsid w:val="00B85A5B"/>
    <w:rsid w:val="00B87740"/>
    <w:rsid w:val="00B87A86"/>
    <w:rsid w:val="00B932D1"/>
    <w:rsid w:val="00B97768"/>
    <w:rsid w:val="00BA1CA6"/>
    <w:rsid w:val="00BA2602"/>
    <w:rsid w:val="00BA3DBE"/>
    <w:rsid w:val="00BA447D"/>
    <w:rsid w:val="00BA4EAC"/>
    <w:rsid w:val="00BA52B3"/>
    <w:rsid w:val="00BA5787"/>
    <w:rsid w:val="00BB20E6"/>
    <w:rsid w:val="00BB2817"/>
    <w:rsid w:val="00BB3EF7"/>
    <w:rsid w:val="00BB447E"/>
    <w:rsid w:val="00BB53F0"/>
    <w:rsid w:val="00BB5D6A"/>
    <w:rsid w:val="00BB6883"/>
    <w:rsid w:val="00BC0694"/>
    <w:rsid w:val="00BC1A74"/>
    <w:rsid w:val="00BC39A9"/>
    <w:rsid w:val="00BC3EFB"/>
    <w:rsid w:val="00BC4A86"/>
    <w:rsid w:val="00BC4E69"/>
    <w:rsid w:val="00BC6122"/>
    <w:rsid w:val="00BC6505"/>
    <w:rsid w:val="00BC727F"/>
    <w:rsid w:val="00BD2212"/>
    <w:rsid w:val="00BD2358"/>
    <w:rsid w:val="00BD411F"/>
    <w:rsid w:val="00BD476A"/>
    <w:rsid w:val="00BD4C01"/>
    <w:rsid w:val="00BE0EC9"/>
    <w:rsid w:val="00BE1BAF"/>
    <w:rsid w:val="00BE1DA7"/>
    <w:rsid w:val="00BE384C"/>
    <w:rsid w:val="00BE4318"/>
    <w:rsid w:val="00BE506B"/>
    <w:rsid w:val="00BE6753"/>
    <w:rsid w:val="00BE7E6E"/>
    <w:rsid w:val="00BF2B3D"/>
    <w:rsid w:val="00BF68C9"/>
    <w:rsid w:val="00BF7572"/>
    <w:rsid w:val="00BF7E7B"/>
    <w:rsid w:val="00C022E7"/>
    <w:rsid w:val="00C04DCA"/>
    <w:rsid w:val="00C06476"/>
    <w:rsid w:val="00C10BDF"/>
    <w:rsid w:val="00C1308A"/>
    <w:rsid w:val="00C16508"/>
    <w:rsid w:val="00C22CF5"/>
    <w:rsid w:val="00C23D2E"/>
    <w:rsid w:val="00C243F8"/>
    <w:rsid w:val="00C2539C"/>
    <w:rsid w:val="00C3224E"/>
    <w:rsid w:val="00C3331C"/>
    <w:rsid w:val="00C33905"/>
    <w:rsid w:val="00C3633D"/>
    <w:rsid w:val="00C405DB"/>
    <w:rsid w:val="00C40B7B"/>
    <w:rsid w:val="00C43114"/>
    <w:rsid w:val="00C44AC6"/>
    <w:rsid w:val="00C4747C"/>
    <w:rsid w:val="00C50B27"/>
    <w:rsid w:val="00C515B4"/>
    <w:rsid w:val="00C53289"/>
    <w:rsid w:val="00C53F75"/>
    <w:rsid w:val="00C54375"/>
    <w:rsid w:val="00C5453E"/>
    <w:rsid w:val="00C57384"/>
    <w:rsid w:val="00C574A3"/>
    <w:rsid w:val="00C61F46"/>
    <w:rsid w:val="00C647E4"/>
    <w:rsid w:val="00C66CE2"/>
    <w:rsid w:val="00C66E44"/>
    <w:rsid w:val="00C70E89"/>
    <w:rsid w:val="00C73F64"/>
    <w:rsid w:val="00C77A61"/>
    <w:rsid w:val="00C83D16"/>
    <w:rsid w:val="00C85DA8"/>
    <w:rsid w:val="00C87FAD"/>
    <w:rsid w:val="00C9166C"/>
    <w:rsid w:val="00C93821"/>
    <w:rsid w:val="00C95BEE"/>
    <w:rsid w:val="00C97578"/>
    <w:rsid w:val="00CA20E2"/>
    <w:rsid w:val="00CA2A24"/>
    <w:rsid w:val="00CA33FA"/>
    <w:rsid w:val="00CA3E74"/>
    <w:rsid w:val="00CA5928"/>
    <w:rsid w:val="00CA7E40"/>
    <w:rsid w:val="00CB0D2D"/>
    <w:rsid w:val="00CB2611"/>
    <w:rsid w:val="00CB2B5E"/>
    <w:rsid w:val="00CB41A6"/>
    <w:rsid w:val="00CB4464"/>
    <w:rsid w:val="00CB54AF"/>
    <w:rsid w:val="00CC556B"/>
    <w:rsid w:val="00CC79ED"/>
    <w:rsid w:val="00CD0064"/>
    <w:rsid w:val="00CD00D2"/>
    <w:rsid w:val="00CD0815"/>
    <w:rsid w:val="00CD0EEE"/>
    <w:rsid w:val="00CD3257"/>
    <w:rsid w:val="00CD42D2"/>
    <w:rsid w:val="00CD69DE"/>
    <w:rsid w:val="00CD6F05"/>
    <w:rsid w:val="00CE00D8"/>
    <w:rsid w:val="00CE16E9"/>
    <w:rsid w:val="00CE2B7F"/>
    <w:rsid w:val="00CE3174"/>
    <w:rsid w:val="00CE535F"/>
    <w:rsid w:val="00CF01AB"/>
    <w:rsid w:val="00CF0599"/>
    <w:rsid w:val="00CF07AD"/>
    <w:rsid w:val="00CF2837"/>
    <w:rsid w:val="00CF4880"/>
    <w:rsid w:val="00CF5FB8"/>
    <w:rsid w:val="00CF6305"/>
    <w:rsid w:val="00CF7ED7"/>
    <w:rsid w:val="00D0039C"/>
    <w:rsid w:val="00D01410"/>
    <w:rsid w:val="00D02F1C"/>
    <w:rsid w:val="00D166E8"/>
    <w:rsid w:val="00D204A0"/>
    <w:rsid w:val="00D20A13"/>
    <w:rsid w:val="00D227EE"/>
    <w:rsid w:val="00D24054"/>
    <w:rsid w:val="00D242BB"/>
    <w:rsid w:val="00D31BFF"/>
    <w:rsid w:val="00D33150"/>
    <w:rsid w:val="00D356E9"/>
    <w:rsid w:val="00D36ABD"/>
    <w:rsid w:val="00D41D7D"/>
    <w:rsid w:val="00D41EC7"/>
    <w:rsid w:val="00D420F9"/>
    <w:rsid w:val="00D431B0"/>
    <w:rsid w:val="00D45796"/>
    <w:rsid w:val="00D46608"/>
    <w:rsid w:val="00D474C4"/>
    <w:rsid w:val="00D47817"/>
    <w:rsid w:val="00D50347"/>
    <w:rsid w:val="00D52B25"/>
    <w:rsid w:val="00D53EC0"/>
    <w:rsid w:val="00D55527"/>
    <w:rsid w:val="00D576A5"/>
    <w:rsid w:val="00D60376"/>
    <w:rsid w:val="00D6469A"/>
    <w:rsid w:val="00D64AAB"/>
    <w:rsid w:val="00D65AB4"/>
    <w:rsid w:val="00D65B57"/>
    <w:rsid w:val="00D70734"/>
    <w:rsid w:val="00D719EF"/>
    <w:rsid w:val="00D74E41"/>
    <w:rsid w:val="00D75CC4"/>
    <w:rsid w:val="00D7705A"/>
    <w:rsid w:val="00D808E9"/>
    <w:rsid w:val="00D80FE3"/>
    <w:rsid w:val="00D8362F"/>
    <w:rsid w:val="00D83877"/>
    <w:rsid w:val="00D87B8E"/>
    <w:rsid w:val="00D90D20"/>
    <w:rsid w:val="00D91979"/>
    <w:rsid w:val="00D9230A"/>
    <w:rsid w:val="00D925FF"/>
    <w:rsid w:val="00D92616"/>
    <w:rsid w:val="00D941D9"/>
    <w:rsid w:val="00D946F3"/>
    <w:rsid w:val="00DA00B4"/>
    <w:rsid w:val="00DA0318"/>
    <w:rsid w:val="00DA0A63"/>
    <w:rsid w:val="00DA1809"/>
    <w:rsid w:val="00DA1BE5"/>
    <w:rsid w:val="00DA29D3"/>
    <w:rsid w:val="00DA4D30"/>
    <w:rsid w:val="00DA6F2B"/>
    <w:rsid w:val="00DA721F"/>
    <w:rsid w:val="00DB0301"/>
    <w:rsid w:val="00DB1D9C"/>
    <w:rsid w:val="00DB39B0"/>
    <w:rsid w:val="00DB3E26"/>
    <w:rsid w:val="00DB455B"/>
    <w:rsid w:val="00DB5646"/>
    <w:rsid w:val="00DB614D"/>
    <w:rsid w:val="00DB7345"/>
    <w:rsid w:val="00DB77ED"/>
    <w:rsid w:val="00DC2733"/>
    <w:rsid w:val="00DC41A5"/>
    <w:rsid w:val="00DC4813"/>
    <w:rsid w:val="00DC63B3"/>
    <w:rsid w:val="00DC6ACE"/>
    <w:rsid w:val="00DC7503"/>
    <w:rsid w:val="00DC7608"/>
    <w:rsid w:val="00DC7AEF"/>
    <w:rsid w:val="00DD15E4"/>
    <w:rsid w:val="00DD205A"/>
    <w:rsid w:val="00DD47AC"/>
    <w:rsid w:val="00DD4CD0"/>
    <w:rsid w:val="00DD5A71"/>
    <w:rsid w:val="00DD5C21"/>
    <w:rsid w:val="00DD6ABF"/>
    <w:rsid w:val="00DD7427"/>
    <w:rsid w:val="00DD76A9"/>
    <w:rsid w:val="00DD7D97"/>
    <w:rsid w:val="00DE01FF"/>
    <w:rsid w:val="00DE04FB"/>
    <w:rsid w:val="00DE42F9"/>
    <w:rsid w:val="00DE4E44"/>
    <w:rsid w:val="00DE55EB"/>
    <w:rsid w:val="00DE5BC1"/>
    <w:rsid w:val="00DE5CAA"/>
    <w:rsid w:val="00DE6E99"/>
    <w:rsid w:val="00DF005D"/>
    <w:rsid w:val="00DF0341"/>
    <w:rsid w:val="00DF3B90"/>
    <w:rsid w:val="00DF5192"/>
    <w:rsid w:val="00DF780A"/>
    <w:rsid w:val="00E04EF4"/>
    <w:rsid w:val="00E11163"/>
    <w:rsid w:val="00E131DC"/>
    <w:rsid w:val="00E1427C"/>
    <w:rsid w:val="00E15CAF"/>
    <w:rsid w:val="00E16191"/>
    <w:rsid w:val="00E1624E"/>
    <w:rsid w:val="00E16CBE"/>
    <w:rsid w:val="00E24DFD"/>
    <w:rsid w:val="00E265EA"/>
    <w:rsid w:val="00E34912"/>
    <w:rsid w:val="00E40460"/>
    <w:rsid w:val="00E40FD1"/>
    <w:rsid w:val="00E478A5"/>
    <w:rsid w:val="00E47C49"/>
    <w:rsid w:val="00E52130"/>
    <w:rsid w:val="00E57B7D"/>
    <w:rsid w:val="00E63FDA"/>
    <w:rsid w:val="00E64865"/>
    <w:rsid w:val="00E77668"/>
    <w:rsid w:val="00E80316"/>
    <w:rsid w:val="00E82894"/>
    <w:rsid w:val="00E86383"/>
    <w:rsid w:val="00E86B8F"/>
    <w:rsid w:val="00E86F84"/>
    <w:rsid w:val="00E92831"/>
    <w:rsid w:val="00E92EDB"/>
    <w:rsid w:val="00E93168"/>
    <w:rsid w:val="00E946CD"/>
    <w:rsid w:val="00E94B8B"/>
    <w:rsid w:val="00E94E6A"/>
    <w:rsid w:val="00E96EFB"/>
    <w:rsid w:val="00EA283E"/>
    <w:rsid w:val="00EA4498"/>
    <w:rsid w:val="00EA4B25"/>
    <w:rsid w:val="00EA5C1E"/>
    <w:rsid w:val="00EA699E"/>
    <w:rsid w:val="00EA7241"/>
    <w:rsid w:val="00EA7381"/>
    <w:rsid w:val="00EB0E29"/>
    <w:rsid w:val="00EB1B29"/>
    <w:rsid w:val="00EB2A19"/>
    <w:rsid w:val="00EB35CF"/>
    <w:rsid w:val="00EB4BC9"/>
    <w:rsid w:val="00EB5C24"/>
    <w:rsid w:val="00EB5FF3"/>
    <w:rsid w:val="00EB64AE"/>
    <w:rsid w:val="00EC035B"/>
    <w:rsid w:val="00EC06BD"/>
    <w:rsid w:val="00EC2B45"/>
    <w:rsid w:val="00EC64AB"/>
    <w:rsid w:val="00EC6DE5"/>
    <w:rsid w:val="00EC7026"/>
    <w:rsid w:val="00ED1641"/>
    <w:rsid w:val="00ED2853"/>
    <w:rsid w:val="00ED3A60"/>
    <w:rsid w:val="00ED44C1"/>
    <w:rsid w:val="00ED45DE"/>
    <w:rsid w:val="00ED51C3"/>
    <w:rsid w:val="00ED5306"/>
    <w:rsid w:val="00ED5C45"/>
    <w:rsid w:val="00ED6726"/>
    <w:rsid w:val="00ED6ADD"/>
    <w:rsid w:val="00EE2421"/>
    <w:rsid w:val="00EE2ED7"/>
    <w:rsid w:val="00EE2F66"/>
    <w:rsid w:val="00EE3133"/>
    <w:rsid w:val="00EE3D96"/>
    <w:rsid w:val="00EE3E7B"/>
    <w:rsid w:val="00EE5F20"/>
    <w:rsid w:val="00EF1E1D"/>
    <w:rsid w:val="00EF3BB5"/>
    <w:rsid w:val="00EF636B"/>
    <w:rsid w:val="00F00196"/>
    <w:rsid w:val="00F01AF1"/>
    <w:rsid w:val="00F01E8D"/>
    <w:rsid w:val="00F02ADC"/>
    <w:rsid w:val="00F02F86"/>
    <w:rsid w:val="00F03B0D"/>
    <w:rsid w:val="00F03DCA"/>
    <w:rsid w:val="00F03F51"/>
    <w:rsid w:val="00F0707C"/>
    <w:rsid w:val="00F07A7C"/>
    <w:rsid w:val="00F11C20"/>
    <w:rsid w:val="00F160B9"/>
    <w:rsid w:val="00F163C7"/>
    <w:rsid w:val="00F224C9"/>
    <w:rsid w:val="00F23234"/>
    <w:rsid w:val="00F23931"/>
    <w:rsid w:val="00F23B34"/>
    <w:rsid w:val="00F23E3F"/>
    <w:rsid w:val="00F23F17"/>
    <w:rsid w:val="00F27788"/>
    <w:rsid w:val="00F27A9F"/>
    <w:rsid w:val="00F33AFD"/>
    <w:rsid w:val="00F352FD"/>
    <w:rsid w:val="00F36236"/>
    <w:rsid w:val="00F376C0"/>
    <w:rsid w:val="00F47880"/>
    <w:rsid w:val="00F47ED4"/>
    <w:rsid w:val="00F506BC"/>
    <w:rsid w:val="00F5119A"/>
    <w:rsid w:val="00F515A3"/>
    <w:rsid w:val="00F5361D"/>
    <w:rsid w:val="00F56FF4"/>
    <w:rsid w:val="00F67670"/>
    <w:rsid w:val="00F702B1"/>
    <w:rsid w:val="00F70DDC"/>
    <w:rsid w:val="00F72AD7"/>
    <w:rsid w:val="00F72E11"/>
    <w:rsid w:val="00F73D07"/>
    <w:rsid w:val="00F74989"/>
    <w:rsid w:val="00F75C31"/>
    <w:rsid w:val="00F81258"/>
    <w:rsid w:val="00F81F22"/>
    <w:rsid w:val="00F82249"/>
    <w:rsid w:val="00F8337C"/>
    <w:rsid w:val="00F845AF"/>
    <w:rsid w:val="00F914F1"/>
    <w:rsid w:val="00F91565"/>
    <w:rsid w:val="00F94C28"/>
    <w:rsid w:val="00F95819"/>
    <w:rsid w:val="00F95987"/>
    <w:rsid w:val="00FA1179"/>
    <w:rsid w:val="00FA1227"/>
    <w:rsid w:val="00FA6D25"/>
    <w:rsid w:val="00FB567E"/>
    <w:rsid w:val="00FB7E57"/>
    <w:rsid w:val="00FB7FB8"/>
    <w:rsid w:val="00FC0CB4"/>
    <w:rsid w:val="00FC20B4"/>
    <w:rsid w:val="00FC340B"/>
    <w:rsid w:val="00FC3B2C"/>
    <w:rsid w:val="00FC3C26"/>
    <w:rsid w:val="00FC432A"/>
    <w:rsid w:val="00FC615B"/>
    <w:rsid w:val="00FC7962"/>
    <w:rsid w:val="00FC7EC8"/>
    <w:rsid w:val="00FD22EA"/>
    <w:rsid w:val="00FD6C83"/>
    <w:rsid w:val="00FE1AEF"/>
    <w:rsid w:val="00FE6CCB"/>
    <w:rsid w:val="00FE7C2F"/>
    <w:rsid w:val="00FF0A2E"/>
    <w:rsid w:val="00FF3179"/>
    <w:rsid w:val="00FF56D1"/>
    <w:rsid w:val="00FF59A8"/>
    <w:rsid w:val="00FF666C"/>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E93538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64A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D44B3"/>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B2A19"/>
    <w:pPr>
      <w:spacing w:after="0"/>
    </w:pPr>
    <w:rPr>
      <w:rFonts w:ascii="Tahoma" w:hAnsi="Tahoma" w:cs="Tahoma"/>
      <w:sz w:val="16"/>
      <w:szCs w:val="18"/>
    </w:rPr>
  </w:style>
  <w:style w:type="character" w:customStyle="1" w:styleId="BalloonTextChar">
    <w:name w:val="Balloon Text Char"/>
    <w:basedOn w:val="DefaultParagraphFont"/>
    <w:link w:val="BalloonText"/>
    <w:uiPriority w:val="99"/>
    <w:semiHidden/>
    <w:rsid w:val="00EB2A19"/>
    <w:rPr>
      <w:rFonts w:ascii="Tahoma" w:hAnsi="Tahoma" w:cs="Tahoma"/>
      <w:sz w:val="16"/>
      <w:szCs w:val="18"/>
    </w:rPr>
  </w:style>
  <w:style w:type="paragraph" w:styleId="Header">
    <w:name w:val="header"/>
    <w:basedOn w:val="Normal"/>
    <w:link w:val="HeaderChar"/>
    <w:uiPriority w:val="99"/>
    <w:unhideWhenUsed/>
    <w:rsid w:val="00F72E11"/>
    <w:pPr>
      <w:tabs>
        <w:tab w:val="center" w:pos="4320"/>
        <w:tab w:val="right" w:pos="8640"/>
      </w:tabs>
      <w:spacing w:after="0"/>
    </w:pPr>
  </w:style>
  <w:style w:type="character" w:customStyle="1" w:styleId="HeaderChar">
    <w:name w:val="Header Char"/>
    <w:basedOn w:val="DefaultParagraphFont"/>
    <w:link w:val="Header"/>
    <w:uiPriority w:val="99"/>
    <w:rsid w:val="00F72E11"/>
  </w:style>
  <w:style w:type="character" w:styleId="PageNumber">
    <w:name w:val="page number"/>
    <w:basedOn w:val="DefaultParagraphFont"/>
    <w:uiPriority w:val="99"/>
    <w:semiHidden/>
    <w:unhideWhenUsed/>
    <w:rsid w:val="00F72E11"/>
  </w:style>
  <w:style w:type="character" w:styleId="Hyperlink">
    <w:name w:val="Hyperlink"/>
    <w:basedOn w:val="DefaultParagraphFont"/>
    <w:uiPriority w:val="99"/>
    <w:unhideWhenUsed/>
    <w:rsid w:val="004F7544"/>
    <w:rPr>
      <w:color w:val="0000FF" w:themeColor="hyperlink"/>
      <w:u w:val="single"/>
    </w:rPr>
  </w:style>
  <w:style w:type="character" w:styleId="CommentReference">
    <w:name w:val="annotation reference"/>
    <w:basedOn w:val="DefaultParagraphFont"/>
    <w:uiPriority w:val="99"/>
    <w:semiHidden/>
    <w:unhideWhenUsed/>
    <w:rsid w:val="003E1727"/>
    <w:rPr>
      <w:sz w:val="16"/>
      <w:szCs w:val="16"/>
    </w:rPr>
  </w:style>
  <w:style w:type="paragraph" w:styleId="CommentText">
    <w:name w:val="annotation text"/>
    <w:basedOn w:val="Normal"/>
    <w:link w:val="CommentTextChar"/>
    <w:uiPriority w:val="99"/>
    <w:semiHidden/>
    <w:unhideWhenUsed/>
    <w:rsid w:val="003E1727"/>
    <w:rPr>
      <w:sz w:val="20"/>
      <w:szCs w:val="20"/>
    </w:rPr>
  </w:style>
  <w:style w:type="character" w:customStyle="1" w:styleId="CommentTextChar">
    <w:name w:val="Comment Text Char"/>
    <w:basedOn w:val="DefaultParagraphFont"/>
    <w:link w:val="CommentText"/>
    <w:uiPriority w:val="99"/>
    <w:semiHidden/>
    <w:rsid w:val="003E1727"/>
    <w:rPr>
      <w:sz w:val="20"/>
      <w:szCs w:val="20"/>
    </w:rPr>
  </w:style>
  <w:style w:type="paragraph" w:styleId="CommentSubject">
    <w:name w:val="annotation subject"/>
    <w:basedOn w:val="CommentText"/>
    <w:next w:val="CommentText"/>
    <w:link w:val="CommentSubjectChar"/>
    <w:uiPriority w:val="99"/>
    <w:semiHidden/>
    <w:unhideWhenUsed/>
    <w:rsid w:val="003E1727"/>
    <w:rPr>
      <w:b/>
      <w:bCs/>
    </w:rPr>
  </w:style>
  <w:style w:type="character" w:customStyle="1" w:styleId="CommentSubjectChar">
    <w:name w:val="Comment Subject Char"/>
    <w:basedOn w:val="CommentTextChar"/>
    <w:link w:val="CommentSubject"/>
    <w:uiPriority w:val="99"/>
    <w:semiHidden/>
    <w:rsid w:val="003E1727"/>
    <w:rPr>
      <w:b/>
      <w:bCs/>
      <w:sz w:val="20"/>
      <w:szCs w:val="20"/>
    </w:rPr>
  </w:style>
  <w:style w:type="paragraph" w:styleId="Revision">
    <w:name w:val="Revision"/>
    <w:hidden/>
    <w:uiPriority w:val="99"/>
    <w:semiHidden/>
    <w:rsid w:val="00BF68C9"/>
    <w:pPr>
      <w:spacing w:after="0"/>
    </w:pPr>
  </w:style>
  <w:style w:type="paragraph" w:styleId="ListParagraph">
    <w:name w:val="List Paragraph"/>
    <w:basedOn w:val="Normal"/>
    <w:uiPriority w:val="34"/>
    <w:qFormat/>
    <w:rsid w:val="00470784"/>
    <w:pPr>
      <w:ind w:left="720"/>
      <w:contextualSpacing/>
    </w:pPr>
  </w:style>
  <w:style w:type="character" w:styleId="Strong">
    <w:name w:val="Strong"/>
    <w:basedOn w:val="DefaultParagraphFont"/>
    <w:uiPriority w:val="22"/>
    <w:qFormat/>
    <w:rsid w:val="00BF7E7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9991881">
      <w:bodyDiv w:val="1"/>
      <w:marLeft w:val="0"/>
      <w:marRight w:val="0"/>
      <w:marTop w:val="0"/>
      <w:marBottom w:val="0"/>
      <w:divBdr>
        <w:top w:val="none" w:sz="0" w:space="0" w:color="auto"/>
        <w:left w:val="none" w:sz="0" w:space="0" w:color="auto"/>
        <w:bottom w:val="none" w:sz="0" w:space="0" w:color="auto"/>
        <w:right w:val="none" w:sz="0" w:space="0" w:color="auto"/>
      </w:divBdr>
    </w:div>
    <w:div w:id="458576953">
      <w:bodyDiv w:val="1"/>
      <w:marLeft w:val="0"/>
      <w:marRight w:val="0"/>
      <w:marTop w:val="0"/>
      <w:marBottom w:val="0"/>
      <w:divBdr>
        <w:top w:val="none" w:sz="0" w:space="0" w:color="auto"/>
        <w:left w:val="none" w:sz="0" w:space="0" w:color="auto"/>
        <w:bottom w:val="none" w:sz="0" w:space="0" w:color="auto"/>
        <w:right w:val="none" w:sz="0" w:space="0" w:color="auto"/>
      </w:divBdr>
    </w:div>
    <w:div w:id="773094199">
      <w:bodyDiv w:val="1"/>
      <w:marLeft w:val="0"/>
      <w:marRight w:val="0"/>
      <w:marTop w:val="0"/>
      <w:marBottom w:val="0"/>
      <w:divBdr>
        <w:top w:val="none" w:sz="0" w:space="0" w:color="auto"/>
        <w:left w:val="none" w:sz="0" w:space="0" w:color="auto"/>
        <w:bottom w:val="none" w:sz="0" w:space="0" w:color="auto"/>
        <w:right w:val="none" w:sz="0" w:space="0" w:color="auto"/>
      </w:divBdr>
    </w:div>
    <w:div w:id="1089229004">
      <w:bodyDiv w:val="1"/>
      <w:marLeft w:val="0"/>
      <w:marRight w:val="0"/>
      <w:marTop w:val="0"/>
      <w:marBottom w:val="0"/>
      <w:divBdr>
        <w:top w:val="none" w:sz="0" w:space="0" w:color="auto"/>
        <w:left w:val="none" w:sz="0" w:space="0" w:color="auto"/>
        <w:bottom w:val="none" w:sz="0" w:space="0" w:color="auto"/>
        <w:right w:val="none" w:sz="0" w:space="0" w:color="auto"/>
      </w:divBdr>
    </w:div>
    <w:div w:id="1355840656">
      <w:bodyDiv w:val="1"/>
      <w:marLeft w:val="0"/>
      <w:marRight w:val="0"/>
      <w:marTop w:val="0"/>
      <w:marBottom w:val="0"/>
      <w:divBdr>
        <w:top w:val="none" w:sz="0" w:space="0" w:color="auto"/>
        <w:left w:val="none" w:sz="0" w:space="0" w:color="auto"/>
        <w:bottom w:val="none" w:sz="0" w:space="0" w:color="auto"/>
        <w:right w:val="none" w:sz="0" w:space="0" w:color="auto"/>
      </w:divBdr>
    </w:div>
    <w:div w:id="1771579489">
      <w:bodyDiv w:val="1"/>
      <w:marLeft w:val="0"/>
      <w:marRight w:val="0"/>
      <w:marTop w:val="0"/>
      <w:marBottom w:val="0"/>
      <w:divBdr>
        <w:top w:val="none" w:sz="0" w:space="0" w:color="auto"/>
        <w:left w:val="none" w:sz="0" w:space="0" w:color="auto"/>
        <w:bottom w:val="none" w:sz="0" w:space="0" w:color="auto"/>
        <w:right w:val="none" w:sz="0" w:space="0" w:color="auto"/>
      </w:divBdr>
    </w:div>
    <w:div w:id="2008820452">
      <w:bodyDiv w:val="1"/>
      <w:marLeft w:val="0"/>
      <w:marRight w:val="0"/>
      <w:marTop w:val="0"/>
      <w:marBottom w:val="0"/>
      <w:divBdr>
        <w:top w:val="none" w:sz="0" w:space="0" w:color="auto"/>
        <w:left w:val="none" w:sz="0" w:space="0" w:color="auto"/>
        <w:bottom w:val="none" w:sz="0" w:space="0" w:color="auto"/>
        <w:right w:val="none" w:sz="0" w:space="0" w:color="auto"/>
      </w:divBdr>
    </w:div>
    <w:div w:id="209728774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F8EE4F-F7C5-41F7-84D0-490CB114C1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6603</Words>
  <Characters>53485</Characters>
  <Application>Microsoft Office Word</Application>
  <DocSecurity>0</DocSecurity>
  <Lines>445</Lines>
  <Paragraphs>119</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59969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Jorma Ilonen</dc:creator>
  <cp:lastModifiedBy>Kimmo Niukko</cp:lastModifiedBy>
  <cp:revision>2</cp:revision>
  <cp:lastPrinted>2016-11-04T12:43:00Z</cp:lastPrinted>
  <dcterms:created xsi:type="dcterms:W3CDTF">2018-04-18T10:09:00Z</dcterms:created>
  <dcterms:modified xsi:type="dcterms:W3CDTF">2018-04-18T10:09:00Z</dcterms:modified>
</cp:coreProperties>
</file>