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2CC5" w:rsidRDefault="009440CF">
      <w:pPr>
        <w:rPr>
          <w:lang w:val="fi-FI"/>
        </w:rPr>
      </w:pPr>
      <w:bookmarkStart w:id="0" w:name="_GoBack"/>
      <w:bookmarkEnd w:id="0"/>
      <w:r>
        <w:rPr>
          <w:lang w:val="fi-FI"/>
        </w:rPr>
        <w:t>Miehekästä järjenkäyttöä</w:t>
      </w:r>
    </w:p>
    <w:p w:rsidR="000D707C" w:rsidRDefault="00E25F8A">
      <w:pPr>
        <w:rPr>
          <w:lang w:val="fi-FI"/>
        </w:rPr>
      </w:pPr>
      <w:r>
        <w:rPr>
          <w:lang w:val="fi-FI"/>
        </w:rPr>
        <w:t>Kirjan e</w:t>
      </w:r>
      <w:r w:rsidR="000D707C">
        <w:rPr>
          <w:lang w:val="fi-FI"/>
        </w:rPr>
        <w:t xml:space="preserve">sipuhe saattaa </w:t>
      </w:r>
      <w:r>
        <w:rPr>
          <w:lang w:val="fi-FI"/>
        </w:rPr>
        <w:t xml:space="preserve">joskus </w:t>
      </w:r>
      <w:r w:rsidR="000D707C">
        <w:rPr>
          <w:lang w:val="fi-FI"/>
        </w:rPr>
        <w:t>jäädä lukematta, mutta silloin lukija voi jäädä yhtä viihdyttävää, paljastavaa ja häkellyttävääkin lukukokemusta köyhemmäksi.</w:t>
      </w:r>
    </w:p>
    <w:p w:rsidR="008B7232" w:rsidRDefault="00B05510">
      <w:pPr>
        <w:rPr>
          <w:lang w:val="fi-FI"/>
        </w:rPr>
      </w:pPr>
      <w:r>
        <w:rPr>
          <w:lang w:val="fi-FI"/>
        </w:rPr>
        <w:t xml:space="preserve">William Gunion Rutherford </w:t>
      </w:r>
      <w:r w:rsidR="008B7232">
        <w:rPr>
          <w:lang w:val="fi-FI"/>
        </w:rPr>
        <w:t>julkaisi 1881 edition</w:t>
      </w:r>
      <w:r>
        <w:rPr>
          <w:lang w:val="fi-FI"/>
        </w:rPr>
        <w:t xml:space="preserve"> toisella vuosisadalla jaa. eläneen Frynikhoksen </w:t>
      </w:r>
      <w:r w:rsidR="008B7232">
        <w:rPr>
          <w:lang w:val="fi-FI"/>
        </w:rPr>
        <w:t xml:space="preserve">sanakirjasta. Sanakirjan tarkoitus oli edistää klassisen attikalaisen kreikan käyttöä Frynikhoksen oman ajan kreikan sijaan, siis hakea malli kielenkäyttöön usean vuosisadan takaa. </w:t>
      </w:r>
    </w:p>
    <w:p w:rsidR="004D15C7" w:rsidRDefault="008B7232">
      <w:pPr>
        <w:rPr>
          <w:lang w:val="fi-FI"/>
        </w:rPr>
      </w:pPr>
      <w:r>
        <w:rPr>
          <w:lang w:val="fi-FI"/>
        </w:rPr>
        <w:t>Rutherfordin e</w:t>
      </w:r>
      <w:r w:rsidR="00C50D3A">
        <w:rPr>
          <w:lang w:val="fi-FI"/>
        </w:rPr>
        <w:t>sipuheen alku ei oikeastaan ole yllättävä, sillä Rutherford</w:t>
      </w:r>
      <w:r w:rsidR="00C92D49">
        <w:rPr>
          <w:lang w:val="fi-FI"/>
        </w:rPr>
        <w:t xml:space="preserve"> ilmoittaa oman tutkimuksensa olevan järkkymättömän kriittistä, tieteellisesti tärkeää ja metodeiltaan entistä kattavampaa ja älykkäämpää.</w:t>
      </w:r>
      <w:r w:rsidR="00752B03">
        <w:rPr>
          <w:lang w:val="fi-FI"/>
        </w:rPr>
        <w:t xml:space="preserve"> Jatko kuitenkin häkellyttää lukija</w:t>
      </w:r>
      <w:r w:rsidR="0092444A">
        <w:rPr>
          <w:lang w:val="fi-FI"/>
        </w:rPr>
        <w:t>n</w:t>
      </w:r>
      <w:r w:rsidR="00752B03">
        <w:rPr>
          <w:lang w:val="fi-FI"/>
        </w:rPr>
        <w:t>, joka tietää ennalta jotakin aihepiiristä: Rutherfordin mukaan ei ole toista grammaatikkoa, jonka työ olisi yhtä arvokasta kuin Frynikhoksen.</w:t>
      </w:r>
      <w:r w:rsidR="00C50D3A">
        <w:rPr>
          <w:lang w:val="fi-FI"/>
        </w:rPr>
        <w:t xml:space="preserve"> </w:t>
      </w:r>
      <w:r w:rsidR="00304A9C">
        <w:rPr>
          <w:lang w:val="fi-FI"/>
        </w:rPr>
        <w:t>Mitä ihmettä</w:t>
      </w:r>
      <w:r w:rsidR="009440CF">
        <w:rPr>
          <w:lang w:val="fi-FI"/>
        </w:rPr>
        <w:t>!</w:t>
      </w:r>
      <w:r w:rsidR="00C50D3A">
        <w:rPr>
          <w:lang w:val="fi-FI"/>
        </w:rPr>
        <w:t xml:space="preserve"> </w:t>
      </w:r>
      <w:r w:rsidR="009440CF">
        <w:rPr>
          <w:lang w:val="fi-FI"/>
        </w:rPr>
        <w:t>M</w:t>
      </w:r>
      <w:r w:rsidR="00970C7F">
        <w:rPr>
          <w:lang w:val="fi-FI"/>
        </w:rPr>
        <w:t>oni</w:t>
      </w:r>
      <w:r w:rsidR="00C50D3A">
        <w:rPr>
          <w:lang w:val="fi-FI"/>
        </w:rPr>
        <w:t xml:space="preserve"> antiikin oppineisiin perehtynytkään </w:t>
      </w:r>
      <w:r w:rsidR="00970C7F">
        <w:rPr>
          <w:lang w:val="fi-FI"/>
        </w:rPr>
        <w:t>ei välttämättä ole</w:t>
      </w:r>
      <w:r w:rsidR="00C50D3A">
        <w:rPr>
          <w:lang w:val="fi-FI"/>
        </w:rPr>
        <w:t xml:space="preserve"> kuullut </w:t>
      </w:r>
      <w:r w:rsidR="00304A9C">
        <w:rPr>
          <w:lang w:val="fi-FI"/>
        </w:rPr>
        <w:t>Frynikhoksesta!</w:t>
      </w:r>
      <w:r w:rsidR="00B146E0">
        <w:rPr>
          <w:lang w:val="fi-FI"/>
        </w:rPr>
        <w:t xml:space="preserve"> Eikä Frynikhos </w:t>
      </w:r>
      <w:r w:rsidR="00E24941">
        <w:rPr>
          <w:lang w:val="fi-FI"/>
        </w:rPr>
        <w:t xml:space="preserve">mitenkään </w:t>
      </w:r>
      <w:r w:rsidR="00B146E0">
        <w:rPr>
          <w:lang w:val="fi-FI"/>
        </w:rPr>
        <w:t>pääsisi edes finaa</w:t>
      </w:r>
      <w:r w:rsidR="00BC4670">
        <w:rPr>
          <w:lang w:val="fi-FI"/>
        </w:rPr>
        <w:t>liin grammaatikkojen olympialaisissa</w:t>
      </w:r>
      <w:r w:rsidR="009440CF">
        <w:rPr>
          <w:lang w:val="fi-FI"/>
        </w:rPr>
        <w:t>. L</w:t>
      </w:r>
      <w:r w:rsidR="00E24941">
        <w:rPr>
          <w:lang w:val="fi-FI"/>
        </w:rPr>
        <w:t>uultavasti hänet unohdettaisiin kutsua mukaan</w:t>
      </w:r>
      <w:r w:rsidR="00B146E0">
        <w:rPr>
          <w:lang w:val="fi-FI"/>
        </w:rPr>
        <w:t>.</w:t>
      </w:r>
    </w:p>
    <w:p w:rsidR="003B00B9" w:rsidRDefault="00752B03">
      <w:pPr>
        <w:rPr>
          <w:lang w:val="fi-FI"/>
        </w:rPr>
      </w:pPr>
      <w:r>
        <w:rPr>
          <w:lang w:val="fi-FI"/>
        </w:rPr>
        <w:t>Häkellys vaihtuu kiinnostukseksi Rutherford</w:t>
      </w:r>
      <w:r w:rsidR="00C50D3A">
        <w:rPr>
          <w:lang w:val="fi-FI"/>
        </w:rPr>
        <w:t>in</w:t>
      </w:r>
      <w:r>
        <w:rPr>
          <w:lang w:val="fi-FI"/>
        </w:rPr>
        <w:t xml:space="preserve"> jatka</w:t>
      </w:r>
      <w:r w:rsidR="00C50D3A">
        <w:rPr>
          <w:lang w:val="fi-FI"/>
        </w:rPr>
        <w:t>essa</w:t>
      </w:r>
      <w:r>
        <w:rPr>
          <w:lang w:val="fi-FI"/>
        </w:rPr>
        <w:t>, että Frynikho</w:t>
      </w:r>
      <w:r w:rsidR="006D701C">
        <w:rPr>
          <w:lang w:val="fi-FI"/>
        </w:rPr>
        <w:t>ksen lähtökohdat attikalaisen k</w:t>
      </w:r>
      <w:r w:rsidR="00D369F5">
        <w:rPr>
          <w:lang w:val="fi-FI"/>
        </w:rPr>
        <w:t>r</w:t>
      </w:r>
      <w:r w:rsidR="006D701C">
        <w:rPr>
          <w:lang w:val="fi-FI"/>
        </w:rPr>
        <w:t>eikan tarkasteluun ovat oikeampia kuin joidenkin paljon myöhempien grammaatikkojen</w:t>
      </w:r>
      <w:r w:rsidR="00FA0B5A">
        <w:rPr>
          <w:lang w:val="fi-FI"/>
        </w:rPr>
        <w:t xml:space="preserve">. </w:t>
      </w:r>
      <w:r w:rsidR="00304A9C">
        <w:rPr>
          <w:lang w:val="fi-FI"/>
        </w:rPr>
        <w:t>Viittauksen kohteeksi paljastuu</w:t>
      </w:r>
      <w:r w:rsidR="004D15C7">
        <w:rPr>
          <w:lang w:val="fi-FI"/>
        </w:rPr>
        <w:t xml:space="preserve"> ensisijaisesti</w:t>
      </w:r>
      <w:r w:rsidR="00FA0B5A">
        <w:rPr>
          <w:lang w:val="fi-FI"/>
        </w:rPr>
        <w:t xml:space="preserve"> </w:t>
      </w:r>
      <w:r>
        <w:rPr>
          <w:lang w:val="fi-FI"/>
        </w:rPr>
        <w:t>Hermann</w:t>
      </w:r>
      <w:r w:rsidR="00FA0B5A">
        <w:rPr>
          <w:lang w:val="fi-FI"/>
        </w:rPr>
        <w:t>, saksalainen filologi</w:t>
      </w:r>
      <w:r>
        <w:rPr>
          <w:lang w:val="fi-FI"/>
        </w:rPr>
        <w:t>, jota Rutherford moittii kreikan</w:t>
      </w:r>
      <w:r w:rsidR="0085611A">
        <w:rPr>
          <w:lang w:val="fi-FI"/>
        </w:rPr>
        <w:t xml:space="preserve"> </w:t>
      </w:r>
      <w:r>
        <w:rPr>
          <w:lang w:val="fi-FI"/>
        </w:rPr>
        <w:t>kieli</w:t>
      </w:r>
      <w:r w:rsidR="0085611A">
        <w:rPr>
          <w:lang w:val="fi-FI"/>
        </w:rPr>
        <w:t>opin harjoittajien orjuuttamisesta</w:t>
      </w:r>
      <w:r w:rsidR="00922CE0">
        <w:rPr>
          <w:lang w:val="fi-FI"/>
        </w:rPr>
        <w:t xml:space="preserve"> pikkuseikkojen tarkasteluun</w:t>
      </w:r>
      <w:r w:rsidR="00FA0B5A">
        <w:rPr>
          <w:lang w:val="fi-FI"/>
        </w:rPr>
        <w:t>.</w:t>
      </w:r>
      <w:r w:rsidR="0092444A">
        <w:rPr>
          <w:lang w:val="fi-FI"/>
        </w:rPr>
        <w:t xml:space="preserve"> </w:t>
      </w:r>
      <w:r w:rsidR="006D701C">
        <w:rPr>
          <w:lang w:val="fi-FI"/>
        </w:rPr>
        <w:t xml:space="preserve">Rutherford siteeraa arvovaltaista kreikan kieliopin </w:t>
      </w:r>
      <w:r w:rsidR="00D369F5">
        <w:rPr>
          <w:lang w:val="fi-FI"/>
        </w:rPr>
        <w:t>tuntijaa</w:t>
      </w:r>
      <w:r w:rsidR="006D701C">
        <w:rPr>
          <w:lang w:val="fi-FI"/>
        </w:rPr>
        <w:t>,</w:t>
      </w:r>
      <w:r w:rsidR="00B146E0">
        <w:rPr>
          <w:lang w:val="fi-FI"/>
        </w:rPr>
        <w:t xml:space="preserve"> </w:t>
      </w:r>
      <w:r w:rsidR="006D701C">
        <w:rPr>
          <w:lang w:val="fi-FI"/>
        </w:rPr>
        <w:t xml:space="preserve">Goodwinia, jonka mukaan </w:t>
      </w:r>
      <w:r w:rsidR="00304A9C">
        <w:rPr>
          <w:lang w:val="fi-FI"/>
        </w:rPr>
        <w:t xml:space="preserve">Hermann oli soveltanut kielioppiin Kantin ajatuksia ja aiheuttanut näin terveen järjenkäytön väistymisen. </w:t>
      </w:r>
      <w:r w:rsidR="003238D3">
        <w:rPr>
          <w:lang w:val="fi-FI"/>
        </w:rPr>
        <w:t xml:space="preserve">Siteeraus kuitenkin päättyy huojentuneessa sävyssä, sillä </w:t>
      </w:r>
      <w:r w:rsidR="00347B05">
        <w:rPr>
          <w:lang w:val="fi-FI"/>
        </w:rPr>
        <w:t>kreikan syntaksi on nyt</w:t>
      </w:r>
      <w:r w:rsidR="007D7ED1">
        <w:rPr>
          <w:lang w:val="fi-FI"/>
        </w:rPr>
        <w:t>temmin</w:t>
      </w:r>
      <w:r w:rsidR="00347B05">
        <w:rPr>
          <w:lang w:val="fi-FI"/>
        </w:rPr>
        <w:t xml:space="preserve"> palautettu terveen järjenkäytön piiriin.</w:t>
      </w:r>
    </w:p>
    <w:p w:rsidR="006D701C" w:rsidRDefault="00B146E0">
      <w:pPr>
        <w:rPr>
          <w:lang w:val="fi-FI"/>
        </w:rPr>
      </w:pPr>
      <w:r>
        <w:rPr>
          <w:lang w:val="fi-FI"/>
        </w:rPr>
        <w:t>Frynikhoksen</w:t>
      </w:r>
      <w:r w:rsidR="00C9280B">
        <w:rPr>
          <w:lang w:val="fi-FI"/>
        </w:rPr>
        <w:t xml:space="preserve"> saaman</w:t>
      </w:r>
      <w:r w:rsidR="00FF7D8D">
        <w:rPr>
          <w:lang w:val="fi-FI"/>
        </w:rPr>
        <w:t xml:space="preserve"> (liioitellun)</w:t>
      </w:r>
      <w:r>
        <w:rPr>
          <w:lang w:val="fi-FI"/>
        </w:rPr>
        <w:t xml:space="preserve"> ylistyksen taustalla o</w:t>
      </w:r>
      <w:r w:rsidR="006D701C">
        <w:rPr>
          <w:lang w:val="fi-FI"/>
        </w:rPr>
        <w:t>nkin siis reaktio 1800-luvun debattiin kielestä, kielen luonteesta ja suhteesta maailmaan ja</w:t>
      </w:r>
      <w:r w:rsidR="00C9280B">
        <w:rPr>
          <w:lang w:val="fi-FI"/>
        </w:rPr>
        <w:t xml:space="preserve"> tietysti</w:t>
      </w:r>
      <w:r w:rsidR="006D701C">
        <w:rPr>
          <w:lang w:val="fi-FI"/>
        </w:rPr>
        <w:t xml:space="preserve"> myös klassillisen filologian periaatteista.</w:t>
      </w:r>
      <w:r w:rsidR="00F72265">
        <w:rPr>
          <w:lang w:val="fi-FI"/>
        </w:rPr>
        <w:t xml:space="preserve"> </w:t>
      </w:r>
      <w:r>
        <w:rPr>
          <w:lang w:val="fi-FI"/>
        </w:rPr>
        <w:t xml:space="preserve">Leipzigissa opettanut </w:t>
      </w:r>
      <w:r w:rsidR="00F72265">
        <w:rPr>
          <w:lang w:val="fi-FI"/>
        </w:rPr>
        <w:t xml:space="preserve">Gottfried Hermann uskoi kielen heijastavan ihmismieltä ja </w:t>
      </w:r>
      <w:r w:rsidR="00FB39EB">
        <w:rPr>
          <w:lang w:val="fi-FI"/>
        </w:rPr>
        <w:t>pyrki löytämään tätä hallitsevat lainalaisuudet</w:t>
      </w:r>
      <w:r w:rsidR="00F72265">
        <w:rPr>
          <w:lang w:val="fi-FI"/>
        </w:rPr>
        <w:t>.</w:t>
      </w:r>
      <w:r w:rsidR="003B00B9">
        <w:rPr>
          <w:lang w:val="fi-FI"/>
        </w:rPr>
        <w:t xml:space="preserve"> </w:t>
      </w:r>
      <w:r w:rsidR="00C54348">
        <w:rPr>
          <w:lang w:val="fi-FI"/>
        </w:rPr>
        <w:t>Korjaavan liikkeen tekijänä mainitaan Madvig</w:t>
      </w:r>
      <w:r w:rsidR="00EC7231">
        <w:rPr>
          <w:lang w:val="fi-FI"/>
        </w:rPr>
        <w:t>. T</w:t>
      </w:r>
      <w:r w:rsidR="008943E8">
        <w:rPr>
          <w:lang w:val="fi-FI"/>
        </w:rPr>
        <w:t xml:space="preserve">anskalainen </w:t>
      </w:r>
      <w:r w:rsidR="003B00B9">
        <w:rPr>
          <w:lang w:val="fi-FI"/>
        </w:rPr>
        <w:t xml:space="preserve">Johan </w:t>
      </w:r>
      <w:r w:rsidR="003D5B7D">
        <w:rPr>
          <w:lang w:val="fi-FI"/>
        </w:rPr>
        <w:t xml:space="preserve">Madvig </w:t>
      </w:r>
      <w:r w:rsidR="00C54348">
        <w:rPr>
          <w:lang w:val="fi-FI"/>
        </w:rPr>
        <w:t>oli</w:t>
      </w:r>
      <w:r w:rsidR="00EC7231">
        <w:rPr>
          <w:lang w:val="fi-FI"/>
        </w:rPr>
        <w:t>kin</w:t>
      </w:r>
      <w:r w:rsidR="00C54348">
        <w:rPr>
          <w:lang w:val="fi-FI"/>
        </w:rPr>
        <w:t xml:space="preserve"> uudistaja, </w:t>
      </w:r>
      <w:r w:rsidR="00F72265">
        <w:rPr>
          <w:lang w:val="fi-FI"/>
        </w:rPr>
        <w:t>joka saattoi klassillisen filologian sopuun kielitieteen kanssa</w:t>
      </w:r>
      <w:r w:rsidR="006D701C">
        <w:rPr>
          <w:lang w:val="fi-FI"/>
        </w:rPr>
        <w:t>.</w:t>
      </w:r>
    </w:p>
    <w:p w:rsidR="00505D50" w:rsidRDefault="007436F9">
      <w:pPr>
        <w:rPr>
          <w:lang w:val="fi-FI"/>
        </w:rPr>
      </w:pPr>
      <w:r>
        <w:rPr>
          <w:lang w:val="fi-FI"/>
        </w:rPr>
        <w:t xml:space="preserve">Juuri </w:t>
      </w:r>
      <w:r w:rsidR="00D37CAF">
        <w:rPr>
          <w:lang w:val="fi-FI"/>
        </w:rPr>
        <w:t>terve</w:t>
      </w:r>
      <w:r>
        <w:rPr>
          <w:lang w:val="fi-FI"/>
        </w:rPr>
        <w:t xml:space="preserve"> järjenkäyttö on</w:t>
      </w:r>
      <w:r w:rsidR="00B146E0">
        <w:rPr>
          <w:lang w:val="fi-FI"/>
        </w:rPr>
        <w:t xml:space="preserve"> Rutherfordin mukaan</w:t>
      </w:r>
      <w:r>
        <w:rPr>
          <w:lang w:val="fi-FI"/>
        </w:rPr>
        <w:t xml:space="preserve"> Frynikhoksen ansio: </w:t>
      </w:r>
      <w:r w:rsidR="00FF7D8D">
        <w:rPr>
          <w:lang w:val="fi-FI"/>
        </w:rPr>
        <w:t>käytäntöä ja yleistyksiä pelkän teorian ja detaljien sijaan</w:t>
      </w:r>
      <w:r>
        <w:rPr>
          <w:lang w:val="fi-FI"/>
        </w:rPr>
        <w:t>.</w:t>
      </w:r>
      <w:r w:rsidR="0092444A">
        <w:rPr>
          <w:lang w:val="fi-FI"/>
        </w:rPr>
        <w:t xml:space="preserve"> Toden totta</w:t>
      </w:r>
      <w:r w:rsidR="00D37CAF">
        <w:rPr>
          <w:lang w:val="fi-FI"/>
        </w:rPr>
        <w:t>,</w:t>
      </w:r>
      <w:r w:rsidR="00625FD5">
        <w:rPr>
          <w:lang w:val="fi-FI"/>
        </w:rPr>
        <w:t xml:space="preserve"> Frynikhoksel</w:t>
      </w:r>
      <w:r w:rsidR="00D37CAF">
        <w:rPr>
          <w:lang w:val="fi-FI"/>
        </w:rPr>
        <w:t>t</w:t>
      </w:r>
      <w:r w:rsidR="00625FD5">
        <w:rPr>
          <w:lang w:val="fi-FI"/>
        </w:rPr>
        <w:t xml:space="preserve">a </w:t>
      </w:r>
      <w:r w:rsidR="00D37CAF">
        <w:rPr>
          <w:lang w:val="fi-FI"/>
        </w:rPr>
        <w:t>löytyy</w:t>
      </w:r>
      <w:r w:rsidR="0092444A">
        <w:rPr>
          <w:lang w:val="fi-FI"/>
        </w:rPr>
        <w:t xml:space="preserve"> </w:t>
      </w:r>
      <w:r w:rsidR="00D37CAF">
        <w:rPr>
          <w:lang w:val="fi-FI"/>
        </w:rPr>
        <w:t>tieteellisen kantin lisäksi</w:t>
      </w:r>
      <w:r w:rsidR="00625FD5">
        <w:rPr>
          <w:lang w:val="fi-FI"/>
        </w:rPr>
        <w:t xml:space="preserve"> ”wholesome masculine common sense”.</w:t>
      </w:r>
    </w:p>
    <w:p w:rsidR="000D6105" w:rsidRDefault="000D6105">
      <w:pPr>
        <w:rPr>
          <w:lang w:val="fi-FI"/>
        </w:rPr>
      </w:pPr>
    </w:p>
    <w:p w:rsidR="00505D50" w:rsidRDefault="00505D50" w:rsidP="00505D50">
      <w:pPr>
        <w:rPr>
          <w:lang w:val="fi-FI"/>
        </w:rPr>
      </w:pPr>
      <w:r>
        <w:rPr>
          <w:lang w:val="fi-FI"/>
        </w:rPr>
        <w:t xml:space="preserve">Rutherfordin kuva täältä </w:t>
      </w:r>
      <w:hyperlink r:id="rId4" w:history="1">
        <w:r w:rsidRPr="00C36FCB">
          <w:rPr>
            <w:rStyle w:val="Hyperlinkki"/>
            <w:lang w:val="fi-FI"/>
          </w:rPr>
          <w:t>https://en.wikipedia.org/wiki/William_Gunion_Rutherford</w:t>
        </w:r>
      </w:hyperlink>
    </w:p>
    <w:p w:rsidR="00505D50" w:rsidRDefault="00505D50" w:rsidP="00505D50">
      <w:pPr>
        <w:rPr>
          <w:lang w:val="fi-FI"/>
        </w:rPr>
      </w:pPr>
      <w:r>
        <w:rPr>
          <w:lang w:val="fi-FI"/>
        </w:rPr>
        <w:t xml:space="preserve">Hermannin kuva täältä </w:t>
      </w:r>
      <w:hyperlink r:id="rId5" w:history="1">
        <w:r w:rsidRPr="00C36FCB">
          <w:rPr>
            <w:rStyle w:val="Hyperlinkki"/>
            <w:lang w:val="fi-FI"/>
          </w:rPr>
          <w:t>https://en.wikipedia.org/wiki/Johann_Gottfried_Jakob_Hermann</w:t>
        </w:r>
      </w:hyperlink>
    </w:p>
    <w:p w:rsidR="00EC7231" w:rsidRPr="00EC7231" w:rsidRDefault="00505D50">
      <w:pPr>
        <w:rPr>
          <w:color w:val="0000FF" w:themeColor="hyperlink"/>
          <w:u w:val="single"/>
          <w:lang w:val="fi-FI"/>
        </w:rPr>
      </w:pPr>
      <w:r>
        <w:rPr>
          <w:lang w:val="fi-FI"/>
        </w:rPr>
        <w:t xml:space="preserve">Madvigin kuva täältä </w:t>
      </w:r>
      <w:hyperlink r:id="rId6" w:history="1">
        <w:r w:rsidRPr="00475005">
          <w:rPr>
            <w:rStyle w:val="Hyperlinkki"/>
            <w:lang w:val="fi-FI"/>
          </w:rPr>
          <w:t>https://en.wikipedia.org/wiki/Johan_Nicolai_Madvig</w:t>
        </w:r>
      </w:hyperlink>
    </w:p>
    <w:p w:rsidR="00505D50" w:rsidRPr="00B05510" w:rsidRDefault="00304A9C">
      <w:pPr>
        <w:rPr>
          <w:lang w:val="fi-FI"/>
        </w:rPr>
      </w:pPr>
      <w:r>
        <w:rPr>
          <w:noProof/>
          <w:lang w:val="fi-FI" w:eastAsia="fi-FI"/>
        </w:rPr>
        <w:lastRenderedPageBreak/>
        <w:drawing>
          <wp:inline distT="0" distB="0" distL="0" distR="0">
            <wp:extent cx="5214620" cy="8864600"/>
            <wp:effectExtent l="0" t="0" r="508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Rutherford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4620" cy="8864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05D50" w:rsidRPr="00B05510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510"/>
    <w:rsid w:val="000D6105"/>
    <w:rsid w:val="000D707C"/>
    <w:rsid w:val="002075FE"/>
    <w:rsid w:val="002B15CB"/>
    <w:rsid w:val="00304A9C"/>
    <w:rsid w:val="003238D3"/>
    <w:rsid w:val="00347B05"/>
    <w:rsid w:val="0036698F"/>
    <w:rsid w:val="003827A4"/>
    <w:rsid w:val="003B00B9"/>
    <w:rsid w:val="003D5B7D"/>
    <w:rsid w:val="004D15C7"/>
    <w:rsid w:val="00505D50"/>
    <w:rsid w:val="00625FD5"/>
    <w:rsid w:val="00693423"/>
    <w:rsid w:val="006C65E5"/>
    <w:rsid w:val="006D701C"/>
    <w:rsid w:val="00725518"/>
    <w:rsid w:val="007436F9"/>
    <w:rsid w:val="00752B03"/>
    <w:rsid w:val="007D7ED1"/>
    <w:rsid w:val="00810C5B"/>
    <w:rsid w:val="0085611A"/>
    <w:rsid w:val="008943E8"/>
    <w:rsid w:val="008B7232"/>
    <w:rsid w:val="0090105D"/>
    <w:rsid w:val="00922CE0"/>
    <w:rsid w:val="0092444A"/>
    <w:rsid w:val="009440CF"/>
    <w:rsid w:val="00951083"/>
    <w:rsid w:val="00955CCB"/>
    <w:rsid w:val="00970C7F"/>
    <w:rsid w:val="00B05510"/>
    <w:rsid w:val="00B146E0"/>
    <w:rsid w:val="00B4035A"/>
    <w:rsid w:val="00BC4670"/>
    <w:rsid w:val="00C50D3A"/>
    <w:rsid w:val="00C54348"/>
    <w:rsid w:val="00C9280B"/>
    <w:rsid w:val="00C92D49"/>
    <w:rsid w:val="00D369F5"/>
    <w:rsid w:val="00D37CAF"/>
    <w:rsid w:val="00D703E3"/>
    <w:rsid w:val="00DC3A08"/>
    <w:rsid w:val="00E001B5"/>
    <w:rsid w:val="00E24941"/>
    <w:rsid w:val="00E25F8A"/>
    <w:rsid w:val="00E33E82"/>
    <w:rsid w:val="00E62CBC"/>
    <w:rsid w:val="00EC7231"/>
    <w:rsid w:val="00F04741"/>
    <w:rsid w:val="00F72265"/>
    <w:rsid w:val="00FA0B5A"/>
    <w:rsid w:val="00FB39EB"/>
    <w:rsid w:val="00FF7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594559-A860-40E0-A972-2F828A6A5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Hyperlinkki">
    <w:name w:val="Hyperlink"/>
    <w:basedOn w:val="Kappaleenoletusfontti"/>
    <w:uiPriority w:val="99"/>
    <w:unhideWhenUsed/>
    <w:rsid w:val="00C92D4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n.wikipedia.org/wiki/Johan_Nicolai_Madvig" TargetMode="External"/><Relationship Id="rId5" Type="http://schemas.openxmlformats.org/officeDocument/2006/relationships/hyperlink" Target="https://en.wikipedia.org/wiki/Johann_Gottfried_Jakob_Hermann" TargetMode="External"/><Relationship Id="rId4" Type="http://schemas.openxmlformats.org/officeDocument/2006/relationships/hyperlink" Target="https://en.wikipedia.org/wiki/William_Gunion_Rutherford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322</Words>
  <Characters>2609</Characters>
  <Application>Microsoft Office Word</Application>
  <DocSecurity>4</DocSecurity>
  <Lines>21</Lines>
  <Paragraphs>5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2926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Jaana Vaahtera</dc:creator>
  <cp:keywords/>
  <dc:description/>
  <cp:lastModifiedBy>Jouko Miettinen</cp:lastModifiedBy>
  <cp:revision>2</cp:revision>
  <dcterms:created xsi:type="dcterms:W3CDTF">2018-02-09T11:17:00Z</dcterms:created>
  <dcterms:modified xsi:type="dcterms:W3CDTF">2018-02-09T11:17:00Z</dcterms:modified>
</cp:coreProperties>
</file>