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BC8118" w14:textId="77777777" w:rsidR="00DB354D" w:rsidRPr="00DB354D" w:rsidRDefault="00DB354D" w:rsidP="00656380">
      <w:pPr>
        <w:jc w:val="right"/>
        <w:rPr>
          <w:rFonts w:ascii="Garamond" w:hAnsi="Garamond"/>
          <w:sz w:val="24"/>
          <w:szCs w:val="24"/>
        </w:rPr>
      </w:pPr>
      <w:r w:rsidRPr="00DB354D">
        <w:rPr>
          <w:rFonts w:ascii="Garamond" w:hAnsi="Garamond"/>
          <w:sz w:val="24"/>
          <w:szCs w:val="24"/>
        </w:rPr>
        <w:t>Nautica Fennica 2020</w:t>
      </w:r>
    </w:p>
    <w:p w14:paraId="41B127C5" w14:textId="77777777" w:rsidR="00DB354D" w:rsidRPr="00DB354D" w:rsidRDefault="00DB354D" w:rsidP="00656380">
      <w:pPr>
        <w:jc w:val="right"/>
        <w:rPr>
          <w:rFonts w:ascii="Garamond" w:hAnsi="Garamond"/>
          <w:sz w:val="24"/>
          <w:szCs w:val="24"/>
        </w:rPr>
      </w:pPr>
      <w:r w:rsidRPr="00DB354D">
        <w:rPr>
          <w:rFonts w:ascii="Garamond" w:hAnsi="Garamond"/>
          <w:sz w:val="24"/>
          <w:szCs w:val="24"/>
        </w:rPr>
        <w:t>Elina Maaniitty, tohtorikoulutettava</w:t>
      </w:r>
    </w:p>
    <w:p w14:paraId="444F974B" w14:textId="77777777" w:rsidR="00DB354D" w:rsidRPr="00DB354D" w:rsidRDefault="00DB354D" w:rsidP="00656380">
      <w:pPr>
        <w:jc w:val="right"/>
        <w:rPr>
          <w:rFonts w:ascii="Garamond" w:hAnsi="Garamond"/>
          <w:sz w:val="24"/>
          <w:szCs w:val="24"/>
        </w:rPr>
      </w:pPr>
      <w:r w:rsidRPr="00DB354D">
        <w:rPr>
          <w:rFonts w:ascii="Garamond" w:hAnsi="Garamond"/>
          <w:sz w:val="24"/>
          <w:szCs w:val="24"/>
        </w:rPr>
        <w:t>Helsingin yliopisto</w:t>
      </w:r>
    </w:p>
    <w:p w14:paraId="3C6BF336" w14:textId="77777777" w:rsidR="00DB354D" w:rsidRPr="00DB354D" w:rsidRDefault="00DB354D" w:rsidP="00656380">
      <w:pPr>
        <w:rPr>
          <w:rFonts w:ascii="Garamond" w:hAnsi="Garamond"/>
          <w:sz w:val="24"/>
          <w:szCs w:val="24"/>
        </w:rPr>
      </w:pPr>
    </w:p>
    <w:p w14:paraId="145E25BA" w14:textId="77777777" w:rsidR="00DB354D" w:rsidRPr="00DB354D" w:rsidRDefault="00DB354D" w:rsidP="00656380">
      <w:pPr>
        <w:rPr>
          <w:rFonts w:ascii="Garamond" w:hAnsi="Garamond"/>
          <w:sz w:val="24"/>
          <w:szCs w:val="24"/>
        </w:rPr>
      </w:pPr>
    </w:p>
    <w:p w14:paraId="7ADA1281" w14:textId="77777777" w:rsidR="00DB354D" w:rsidRDefault="00DB354D" w:rsidP="00656380">
      <w:pPr>
        <w:rPr>
          <w:rFonts w:ascii="Garamond" w:hAnsi="Garamond"/>
          <w:sz w:val="32"/>
          <w:szCs w:val="32"/>
        </w:rPr>
      </w:pPr>
    </w:p>
    <w:p w14:paraId="1B04D913" w14:textId="77777777" w:rsidR="00DB354D" w:rsidRDefault="00DB354D" w:rsidP="00656380">
      <w:pPr>
        <w:rPr>
          <w:rFonts w:ascii="Garamond" w:hAnsi="Garamond"/>
          <w:sz w:val="32"/>
          <w:szCs w:val="32"/>
        </w:rPr>
      </w:pPr>
    </w:p>
    <w:p w14:paraId="24086B45" w14:textId="77777777" w:rsidR="007F1892" w:rsidRDefault="00DB354D" w:rsidP="00656380">
      <w:pPr>
        <w:jc w:val="center"/>
        <w:rPr>
          <w:rFonts w:ascii="Garamond" w:hAnsi="Garamond"/>
          <w:sz w:val="32"/>
          <w:szCs w:val="32"/>
        </w:rPr>
      </w:pPr>
      <w:r w:rsidRPr="00D556A0">
        <w:rPr>
          <w:rFonts w:ascii="Garamond" w:hAnsi="Garamond"/>
          <w:sz w:val="32"/>
          <w:szCs w:val="32"/>
        </w:rPr>
        <w:t>Taudit, sairastaminen ja kuolema merellä</w:t>
      </w:r>
    </w:p>
    <w:p w14:paraId="720806D6" w14:textId="77777777" w:rsidR="00D556A0" w:rsidRPr="00D556A0" w:rsidRDefault="00D556A0" w:rsidP="00656380">
      <w:pPr>
        <w:jc w:val="center"/>
        <w:rPr>
          <w:rFonts w:ascii="Garamond" w:hAnsi="Garamond"/>
          <w:sz w:val="32"/>
          <w:szCs w:val="32"/>
        </w:rPr>
      </w:pPr>
    </w:p>
    <w:p w14:paraId="38FB389A" w14:textId="77777777" w:rsidR="00936D97" w:rsidRPr="00DB354D" w:rsidRDefault="00936D97" w:rsidP="00656380">
      <w:pPr>
        <w:jc w:val="center"/>
        <w:rPr>
          <w:rFonts w:ascii="Garamond" w:hAnsi="Garamond"/>
          <w:sz w:val="32"/>
          <w:szCs w:val="32"/>
        </w:rPr>
      </w:pPr>
      <w:r>
        <w:rPr>
          <w:rFonts w:ascii="Garamond" w:hAnsi="Garamond"/>
          <w:sz w:val="32"/>
          <w:szCs w:val="32"/>
        </w:rPr>
        <w:t>Merihistorian ja lääketieteen</w:t>
      </w:r>
      <w:r w:rsidR="00B81EE4">
        <w:rPr>
          <w:rFonts w:ascii="Garamond" w:hAnsi="Garamond"/>
          <w:sz w:val="32"/>
          <w:szCs w:val="32"/>
        </w:rPr>
        <w:t xml:space="preserve"> historian</w:t>
      </w:r>
      <w:r>
        <w:rPr>
          <w:rFonts w:ascii="Garamond" w:hAnsi="Garamond"/>
          <w:sz w:val="32"/>
          <w:szCs w:val="32"/>
        </w:rPr>
        <w:t xml:space="preserve"> yhtymäkohtia ja tutkimusmahdollisuuksia</w:t>
      </w:r>
      <w:r w:rsidR="00C61D17">
        <w:rPr>
          <w:rStyle w:val="Loppuviitteenviite"/>
          <w:rFonts w:ascii="Garamond" w:hAnsi="Garamond"/>
          <w:sz w:val="32"/>
          <w:szCs w:val="32"/>
        </w:rPr>
        <w:endnoteReference w:id="1"/>
      </w:r>
    </w:p>
    <w:p w14:paraId="18B74556" w14:textId="77777777" w:rsidR="00DB354D" w:rsidRPr="00DB354D" w:rsidRDefault="00DB354D" w:rsidP="00656380">
      <w:pPr>
        <w:rPr>
          <w:rFonts w:ascii="Garamond" w:hAnsi="Garamond"/>
          <w:sz w:val="24"/>
          <w:szCs w:val="24"/>
        </w:rPr>
      </w:pPr>
    </w:p>
    <w:p w14:paraId="49EBC278" w14:textId="77777777" w:rsidR="00DB354D" w:rsidRPr="00DB354D" w:rsidRDefault="00DB354D" w:rsidP="00656380">
      <w:pPr>
        <w:rPr>
          <w:rFonts w:ascii="Garamond" w:hAnsi="Garamond"/>
          <w:sz w:val="24"/>
          <w:szCs w:val="24"/>
        </w:rPr>
      </w:pPr>
    </w:p>
    <w:p w14:paraId="74904158" w14:textId="77777777" w:rsidR="00173E04" w:rsidRDefault="00173E04" w:rsidP="00656380">
      <w:pPr>
        <w:rPr>
          <w:rFonts w:ascii="Garamond" w:hAnsi="Garamond"/>
          <w:sz w:val="24"/>
          <w:szCs w:val="24"/>
        </w:rPr>
      </w:pPr>
    </w:p>
    <w:p w14:paraId="5D27BF4F" w14:textId="77777777" w:rsidR="00797D09" w:rsidRPr="00173E04" w:rsidRDefault="00173E04" w:rsidP="00656380">
      <w:pPr>
        <w:rPr>
          <w:rFonts w:ascii="Garamond" w:hAnsi="Garamond"/>
          <w:sz w:val="28"/>
          <w:szCs w:val="28"/>
        </w:rPr>
      </w:pPr>
      <w:r w:rsidRPr="00173E04">
        <w:rPr>
          <w:rFonts w:ascii="Garamond" w:hAnsi="Garamond"/>
          <w:sz w:val="28"/>
          <w:szCs w:val="28"/>
        </w:rPr>
        <w:t>Tiivistelmä</w:t>
      </w:r>
    </w:p>
    <w:p w14:paraId="58E31ABB" w14:textId="77777777" w:rsidR="00173E04" w:rsidRDefault="00173E04" w:rsidP="00656380">
      <w:pPr>
        <w:rPr>
          <w:rFonts w:ascii="Garamond" w:hAnsi="Garamond"/>
          <w:sz w:val="24"/>
          <w:szCs w:val="24"/>
        </w:rPr>
      </w:pPr>
    </w:p>
    <w:p w14:paraId="1B855A64" w14:textId="77777777" w:rsidR="00743D13" w:rsidRDefault="00173E04" w:rsidP="00656380">
      <w:pPr>
        <w:rPr>
          <w:rFonts w:ascii="Garamond" w:hAnsi="Garamond"/>
          <w:sz w:val="24"/>
          <w:szCs w:val="24"/>
        </w:rPr>
      </w:pPr>
      <w:r>
        <w:rPr>
          <w:rFonts w:ascii="Garamond" w:hAnsi="Garamond"/>
          <w:sz w:val="24"/>
          <w:szCs w:val="24"/>
        </w:rPr>
        <w:t xml:space="preserve">Merihistorian, lääketieteen historian ja tautien historian välillä on lukuisia yhtymäkohtia, joita on toistaiseksi käsitelty </w:t>
      </w:r>
      <w:r w:rsidR="00133F7B">
        <w:rPr>
          <w:rFonts w:ascii="Garamond" w:hAnsi="Garamond"/>
          <w:sz w:val="24"/>
          <w:szCs w:val="24"/>
        </w:rPr>
        <w:t>suhteellisen</w:t>
      </w:r>
      <w:r>
        <w:rPr>
          <w:rFonts w:ascii="Garamond" w:hAnsi="Garamond"/>
          <w:sz w:val="24"/>
          <w:szCs w:val="24"/>
        </w:rPr>
        <w:t xml:space="preserve"> vähän niin kotimaisessa tutkimuksessa kuin kansainvälisestikin. Tässä artikkelissa esitellään erilaisia tutkimusmahdollisuuksia ja -teemoja, joiden kautta merellistä tautien ja lääketieteen historiaa voidaan lähestyä. </w:t>
      </w:r>
      <w:r w:rsidR="00743D13">
        <w:rPr>
          <w:rFonts w:ascii="Garamond" w:hAnsi="Garamond"/>
          <w:sz w:val="24"/>
          <w:szCs w:val="24"/>
        </w:rPr>
        <w:t>Lähtökohtana teemojen käsittelyssä ovat riskien, resurssien ja niihin liittyvien strategioiden</w:t>
      </w:r>
      <w:r w:rsidR="00DF0843">
        <w:rPr>
          <w:rFonts w:ascii="Garamond" w:hAnsi="Garamond"/>
          <w:sz w:val="24"/>
          <w:szCs w:val="24"/>
        </w:rPr>
        <w:t xml:space="preserve"> – tässä tapauksessa muun muassa sairauksien, muonavarojen</w:t>
      </w:r>
      <w:r w:rsidR="00133F7B">
        <w:rPr>
          <w:rFonts w:ascii="Garamond" w:hAnsi="Garamond"/>
          <w:sz w:val="24"/>
          <w:szCs w:val="24"/>
        </w:rPr>
        <w:t>, välineistön</w:t>
      </w:r>
      <w:r w:rsidR="00DF0843">
        <w:rPr>
          <w:rFonts w:ascii="Garamond" w:hAnsi="Garamond"/>
          <w:sz w:val="24"/>
          <w:szCs w:val="24"/>
        </w:rPr>
        <w:t xml:space="preserve"> ja terveydenhoidon – </w:t>
      </w:r>
      <w:r w:rsidR="00743D13">
        <w:rPr>
          <w:rFonts w:ascii="Garamond" w:hAnsi="Garamond"/>
          <w:sz w:val="24"/>
          <w:szCs w:val="24"/>
        </w:rPr>
        <w:t>tarkastelu purjelaivakauden merenkulun, erityisesti 1700-luvun</w:t>
      </w:r>
      <w:r w:rsidR="00777052">
        <w:rPr>
          <w:rFonts w:ascii="Garamond" w:hAnsi="Garamond"/>
          <w:sz w:val="24"/>
          <w:szCs w:val="24"/>
        </w:rPr>
        <w:t>,</w:t>
      </w:r>
      <w:r w:rsidR="00743D13">
        <w:rPr>
          <w:rFonts w:ascii="Garamond" w:hAnsi="Garamond"/>
          <w:sz w:val="24"/>
          <w:szCs w:val="24"/>
        </w:rPr>
        <w:t xml:space="preserve"> kontekstissa.</w:t>
      </w:r>
    </w:p>
    <w:p w14:paraId="65E97BBA" w14:textId="77777777" w:rsidR="00743D13" w:rsidRDefault="00743D13" w:rsidP="00656380">
      <w:pPr>
        <w:rPr>
          <w:rFonts w:ascii="Garamond" w:hAnsi="Garamond"/>
          <w:sz w:val="24"/>
          <w:szCs w:val="24"/>
        </w:rPr>
      </w:pPr>
    </w:p>
    <w:p w14:paraId="493C80C3" w14:textId="37A963B6" w:rsidR="00F96439" w:rsidRDefault="00F96439" w:rsidP="00656380">
      <w:pPr>
        <w:rPr>
          <w:rFonts w:ascii="Garamond" w:hAnsi="Garamond"/>
          <w:sz w:val="24"/>
          <w:szCs w:val="24"/>
        </w:rPr>
      </w:pPr>
      <w:r>
        <w:rPr>
          <w:rFonts w:ascii="Garamond" w:hAnsi="Garamond"/>
          <w:sz w:val="24"/>
          <w:szCs w:val="24"/>
        </w:rPr>
        <w:t>Ensimmäisenä teemana ovat s</w:t>
      </w:r>
      <w:r w:rsidR="00173E04">
        <w:rPr>
          <w:rFonts w:ascii="Garamond" w:hAnsi="Garamond"/>
          <w:sz w:val="24"/>
          <w:szCs w:val="24"/>
        </w:rPr>
        <w:t>airastamisen ja kuoleman kokemukset merellä</w:t>
      </w:r>
      <w:r>
        <w:rPr>
          <w:rFonts w:ascii="Garamond" w:hAnsi="Garamond"/>
          <w:sz w:val="24"/>
          <w:szCs w:val="24"/>
        </w:rPr>
        <w:t xml:space="preserve"> sekä niiden merkitys merelliselle tapakulttuurille ja meriperinteelle.</w:t>
      </w:r>
      <w:r w:rsidR="00173E04">
        <w:rPr>
          <w:rFonts w:ascii="Garamond" w:hAnsi="Garamond"/>
          <w:sz w:val="24"/>
          <w:szCs w:val="24"/>
        </w:rPr>
        <w:t xml:space="preserve"> </w:t>
      </w:r>
      <w:r>
        <w:rPr>
          <w:rFonts w:ascii="Garamond" w:hAnsi="Garamond"/>
          <w:sz w:val="24"/>
          <w:szCs w:val="24"/>
        </w:rPr>
        <w:t xml:space="preserve">Toisena käsitellään kulkutauteja laivoilla ja merenkulun roolia niiden levittäjänä sekä pyrkimyksiä estää ja kontrolloida epidemioita. </w:t>
      </w:r>
      <w:r w:rsidR="00743D13">
        <w:rPr>
          <w:rFonts w:ascii="Garamond" w:hAnsi="Garamond"/>
          <w:sz w:val="24"/>
          <w:szCs w:val="24"/>
        </w:rPr>
        <w:t>Kolmantena</w:t>
      </w:r>
      <w:r>
        <w:rPr>
          <w:rFonts w:ascii="Garamond" w:hAnsi="Garamond"/>
          <w:sz w:val="24"/>
          <w:szCs w:val="24"/>
        </w:rPr>
        <w:t xml:space="preserve"> teemana on terveydenhoito laivoilla, sen merkitys lääketieteen kehityksessä sekä laivalääkärin ja -välskärin työnkuva</w:t>
      </w:r>
      <w:r w:rsidR="00743D13">
        <w:rPr>
          <w:rFonts w:ascii="Garamond" w:hAnsi="Garamond"/>
          <w:sz w:val="24"/>
          <w:szCs w:val="24"/>
        </w:rPr>
        <w:t>. Nämä kolme teemaa tarjoavat runsaasti mahdollisuuksia myös laiva</w:t>
      </w:r>
      <w:r w:rsidR="00491179">
        <w:rPr>
          <w:rFonts w:ascii="Garamond" w:hAnsi="Garamond"/>
          <w:sz w:val="24"/>
          <w:szCs w:val="24"/>
        </w:rPr>
        <w:t>yhteisöje</w:t>
      </w:r>
      <w:r w:rsidR="00743D13">
        <w:rPr>
          <w:rFonts w:ascii="Garamond" w:hAnsi="Garamond"/>
          <w:sz w:val="24"/>
          <w:szCs w:val="24"/>
        </w:rPr>
        <w:t>n hierarkioiden ja erilaisten valtasuhteiden käsittelyyn.</w:t>
      </w:r>
      <w:r>
        <w:rPr>
          <w:rFonts w:ascii="Garamond" w:hAnsi="Garamond"/>
          <w:sz w:val="24"/>
          <w:szCs w:val="24"/>
        </w:rPr>
        <w:t xml:space="preserve"> </w:t>
      </w:r>
      <w:r w:rsidR="00743D13">
        <w:rPr>
          <w:rFonts w:ascii="Garamond" w:hAnsi="Garamond"/>
          <w:sz w:val="24"/>
          <w:szCs w:val="24"/>
        </w:rPr>
        <w:t>Kaikissa näissä teemoissa keskeistä on purjelaivakauden laivayhteisön ja yleisemmin meriympäristön poikkeuksellisuus: liikkuvuuden ja eristyneisyyden välinen paradoksi.</w:t>
      </w:r>
      <w:r w:rsidR="00871D56">
        <w:rPr>
          <w:rFonts w:ascii="Garamond" w:hAnsi="Garamond"/>
          <w:sz w:val="24"/>
          <w:szCs w:val="24"/>
        </w:rPr>
        <w:t xml:space="preserve"> Tämä paradoksi on lääketieteen ja tautien historian näkökulmasta erittäin kiinnostava.</w:t>
      </w:r>
    </w:p>
    <w:p w14:paraId="31248BC9" w14:textId="77777777" w:rsidR="00F96439" w:rsidRDefault="00F96439" w:rsidP="00656380">
      <w:pPr>
        <w:rPr>
          <w:rFonts w:ascii="Garamond" w:hAnsi="Garamond"/>
          <w:sz w:val="24"/>
          <w:szCs w:val="24"/>
        </w:rPr>
      </w:pPr>
    </w:p>
    <w:p w14:paraId="62137AC7" w14:textId="1DC6D9D2" w:rsidR="00173E04" w:rsidRDefault="00F96439" w:rsidP="00656380">
      <w:pPr>
        <w:rPr>
          <w:rFonts w:ascii="Garamond" w:hAnsi="Garamond"/>
          <w:sz w:val="24"/>
          <w:szCs w:val="24"/>
        </w:rPr>
      </w:pPr>
      <w:r>
        <w:rPr>
          <w:rFonts w:ascii="Garamond" w:hAnsi="Garamond"/>
          <w:sz w:val="24"/>
          <w:szCs w:val="24"/>
        </w:rPr>
        <w:lastRenderedPageBreak/>
        <w:t>Artikkelin tavoitteena on toimia keskustelunavauksena merihistoriaa ja lääketieteen historiaa yhdistävi</w:t>
      </w:r>
      <w:r w:rsidR="00372140">
        <w:rPr>
          <w:rFonts w:ascii="Garamond" w:hAnsi="Garamond"/>
          <w:sz w:val="24"/>
          <w:szCs w:val="24"/>
        </w:rPr>
        <w:t>stä</w:t>
      </w:r>
      <w:r>
        <w:rPr>
          <w:rFonts w:ascii="Garamond" w:hAnsi="Garamond"/>
          <w:sz w:val="24"/>
          <w:szCs w:val="24"/>
        </w:rPr>
        <w:t xml:space="preserve"> teemoi</w:t>
      </w:r>
      <w:r w:rsidR="00372140">
        <w:rPr>
          <w:rFonts w:ascii="Garamond" w:hAnsi="Garamond"/>
          <w:sz w:val="24"/>
          <w:szCs w:val="24"/>
        </w:rPr>
        <w:t>sta</w:t>
      </w:r>
      <w:r>
        <w:rPr>
          <w:rFonts w:ascii="Garamond" w:hAnsi="Garamond"/>
          <w:sz w:val="24"/>
          <w:szCs w:val="24"/>
        </w:rPr>
        <w:t xml:space="preserve"> ja pohtia, kuinka </w:t>
      </w:r>
      <w:r w:rsidR="00372140">
        <w:rPr>
          <w:rFonts w:ascii="Garamond" w:hAnsi="Garamond"/>
          <w:sz w:val="24"/>
          <w:szCs w:val="24"/>
        </w:rPr>
        <w:t xml:space="preserve">nämä </w:t>
      </w:r>
      <w:r>
        <w:rPr>
          <w:rFonts w:ascii="Garamond" w:hAnsi="Garamond"/>
          <w:sz w:val="24"/>
          <w:szCs w:val="24"/>
        </w:rPr>
        <w:t>tutkimustraditiot hyötyisivät toisilleen tyypillisten näkökulmien käytö</w:t>
      </w:r>
      <w:r w:rsidR="00743D13">
        <w:rPr>
          <w:rFonts w:ascii="Garamond" w:hAnsi="Garamond"/>
          <w:sz w:val="24"/>
          <w:szCs w:val="24"/>
        </w:rPr>
        <w:t>n lisäämisestä.</w:t>
      </w:r>
    </w:p>
    <w:p w14:paraId="205A1F8D" w14:textId="77777777" w:rsidR="00173E04" w:rsidRDefault="00173E04" w:rsidP="00656380">
      <w:pPr>
        <w:rPr>
          <w:rFonts w:ascii="Garamond" w:hAnsi="Garamond"/>
          <w:sz w:val="24"/>
          <w:szCs w:val="24"/>
        </w:rPr>
      </w:pPr>
    </w:p>
    <w:p w14:paraId="3C793658" w14:textId="77777777" w:rsidR="00173E04" w:rsidRDefault="00173E04" w:rsidP="00656380">
      <w:pPr>
        <w:rPr>
          <w:rFonts w:ascii="Garamond" w:hAnsi="Garamond"/>
          <w:sz w:val="24"/>
          <w:szCs w:val="24"/>
        </w:rPr>
      </w:pPr>
    </w:p>
    <w:p w14:paraId="1126AACF" w14:textId="77777777" w:rsidR="00B346CE" w:rsidRPr="00173E04" w:rsidRDefault="00B07AC1" w:rsidP="00656380">
      <w:pPr>
        <w:rPr>
          <w:rFonts w:ascii="Garamond" w:hAnsi="Garamond"/>
          <w:sz w:val="28"/>
          <w:szCs w:val="28"/>
        </w:rPr>
      </w:pPr>
      <w:r w:rsidRPr="00B07AC1">
        <w:rPr>
          <w:rFonts w:ascii="Garamond" w:hAnsi="Garamond"/>
          <w:sz w:val="28"/>
          <w:szCs w:val="28"/>
        </w:rPr>
        <w:t>Johdanto</w:t>
      </w:r>
    </w:p>
    <w:p w14:paraId="13737CB3" w14:textId="77777777" w:rsidR="00480295" w:rsidRDefault="00480295" w:rsidP="00656380">
      <w:pPr>
        <w:rPr>
          <w:rFonts w:ascii="Garamond" w:hAnsi="Garamond"/>
          <w:sz w:val="24"/>
          <w:szCs w:val="24"/>
        </w:rPr>
      </w:pPr>
    </w:p>
    <w:p w14:paraId="5083AD07" w14:textId="77777777" w:rsidR="00480295" w:rsidRDefault="00480295" w:rsidP="00656380">
      <w:pPr>
        <w:rPr>
          <w:rFonts w:ascii="Garamond" w:hAnsi="Garamond"/>
          <w:sz w:val="24"/>
          <w:szCs w:val="24"/>
        </w:rPr>
      </w:pPr>
      <w:r>
        <w:rPr>
          <w:rFonts w:ascii="Garamond" w:hAnsi="Garamond"/>
          <w:sz w:val="24"/>
          <w:szCs w:val="24"/>
        </w:rPr>
        <w:t xml:space="preserve">Tämän </w:t>
      </w:r>
      <w:r w:rsidR="00E47641">
        <w:rPr>
          <w:rFonts w:ascii="Garamond" w:hAnsi="Garamond"/>
          <w:sz w:val="24"/>
          <w:szCs w:val="24"/>
        </w:rPr>
        <w:t>artikkelin tarkoituksena on toimia keskustelunavauksena merihistorian, lääketieteen historian ja tautihistorian yhtymäkohdista ja tutkimusmahdollisuuksista. Miksi laivat ja merenkulku ovat lääketieteen ja tautien historian tutkimuksen kannalta hedelmällisiä</w:t>
      </w:r>
      <w:r w:rsidR="00D556A0">
        <w:rPr>
          <w:rFonts w:ascii="Garamond" w:hAnsi="Garamond"/>
          <w:sz w:val="24"/>
          <w:szCs w:val="24"/>
        </w:rPr>
        <w:t xml:space="preserve"> kohteita</w:t>
      </w:r>
      <w:r w:rsidR="00E47641">
        <w:rPr>
          <w:rFonts w:ascii="Garamond" w:hAnsi="Garamond"/>
          <w:sz w:val="24"/>
          <w:szCs w:val="24"/>
        </w:rPr>
        <w:t>? Entä mitä uutta lääketieteen historialle ominaiset näkökulmat ja kysymyksenasettelut voivat antaa ymmärryksellemme merenkulun, laivoilla tehdyn työn sekä merellisten yhteisöjen menneisyydestä?</w:t>
      </w:r>
      <w:r w:rsidR="00AD3F43">
        <w:rPr>
          <w:rFonts w:ascii="Garamond" w:hAnsi="Garamond"/>
          <w:sz w:val="24"/>
          <w:szCs w:val="24"/>
        </w:rPr>
        <w:t xml:space="preserve"> </w:t>
      </w:r>
      <w:r w:rsidR="00C64788">
        <w:rPr>
          <w:rFonts w:ascii="Garamond" w:hAnsi="Garamond"/>
          <w:sz w:val="24"/>
          <w:szCs w:val="24"/>
        </w:rPr>
        <w:t xml:space="preserve">Tarkastelen näitä kysymyksiä </w:t>
      </w:r>
      <w:r w:rsidR="006947B3">
        <w:rPr>
          <w:rFonts w:ascii="Garamond" w:hAnsi="Garamond"/>
          <w:sz w:val="24"/>
          <w:szCs w:val="24"/>
        </w:rPr>
        <w:t xml:space="preserve">yhtäältä liikkuvuuden ja eristyneisyyden paradoksin, toisaalta riskien ja resurssien kautta. </w:t>
      </w:r>
      <w:r w:rsidR="00AD3F43">
        <w:rPr>
          <w:rFonts w:ascii="Garamond" w:hAnsi="Garamond"/>
          <w:sz w:val="24"/>
          <w:szCs w:val="24"/>
        </w:rPr>
        <w:t>Artikkeli pohjautuu Merihistorian päivillä maalikuussa 2019 pitämääni esitelmään.</w:t>
      </w:r>
      <w:r w:rsidR="00AD3F43">
        <w:rPr>
          <w:rStyle w:val="Loppuviitteenviite"/>
          <w:rFonts w:ascii="Garamond" w:hAnsi="Garamond"/>
          <w:sz w:val="24"/>
          <w:szCs w:val="24"/>
        </w:rPr>
        <w:endnoteReference w:id="2"/>
      </w:r>
    </w:p>
    <w:p w14:paraId="6691C2C0" w14:textId="77777777" w:rsidR="004B432F" w:rsidRDefault="004B432F" w:rsidP="00656380">
      <w:pPr>
        <w:rPr>
          <w:rFonts w:ascii="Garamond" w:hAnsi="Garamond"/>
          <w:sz w:val="24"/>
          <w:szCs w:val="24"/>
        </w:rPr>
      </w:pPr>
    </w:p>
    <w:p w14:paraId="00E93E75" w14:textId="187B575E" w:rsidR="00BE6338" w:rsidRDefault="00BE6338" w:rsidP="00656380">
      <w:pPr>
        <w:rPr>
          <w:rFonts w:ascii="Garamond" w:hAnsi="Garamond"/>
          <w:sz w:val="24"/>
          <w:szCs w:val="24"/>
        </w:rPr>
      </w:pPr>
      <w:r>
        <w:rPr>
          <w:rFonts w:ascii="Garamond" w:hAnsi="Garamond"/>
          <w:sz w:val="24"/>
          <w:szCs w:val="24"/>
        </w:rPr>
        <w:t>Merellistä tautien ja lääketieteen historiaa tai lääketieteellisesti orientoitunutta merihistoriaa on tehty harvakseltaan</w:t>
      </w:r>
      <w:r w:rsidR="008F6468">
        <w:rPr>
          <w:rFonts w:ascii="Garamond" w:hAnsi="Garamond"/>
          <w:sz w:val="24"/>
          <w:szCs w:val="24"/>
        </w:rPr>
        <w:t>, eikä aihetta laajasti käsitteleviä yleisteoksia juuri löydy</w:t>
      </w:r>
      <w:r>
        <w:rPr>
          <w:rFonts w:ascii="Garamond" w:hAnsi="Garamond"/>
          <w:sz w:val="24"/>
          <w:szCs w:val="24"/>
        </w:rPr>
        <w:t xml:space="preserve">. Molemmissa tapauksissa toinen tutkimustraditio on </w:t>
      </w:r>
      <w:r w:rsidR="000102F9">
        <w:rPr>
          <w:rFonts w:ascii="Garamond" w:hAnsi="Garamond"/>
          <w:sz w:val="24"/>
          <w:szCs w:val="24"/>
        </w:rPr>
        <w:t>useimmiten</w:t>
      </w:r>
      <w:r>
        <w:rPr>
          <w:rFonts w:ascii="Garamond" w:hAnsi="Garamond"/>
          <w:sz w:val="24"/>
          <w:szCs w:val="24"/>
        </w:rPr>
        <w:t xml:space="preserve"> mukana eräänlaisena välineellisenä lisänä; merihistorian klassikoissa tauteja ja terveydenhoitoa laivoilla käsitellään </w:t>
      </w:r>
      <w:r w:rsidR="000102F9">
        <w:rPr>
          <w:rFonts w:ascii="Garamond" w:hAnsi="Garamond"/>
          <w:sz w:val="24"/>
          <w:szCs w:val="24"/>
        </w:rPr>
        <w:t xml:space="preserve">yleensä lähinnä </w:t>
      </w:r>
      <w:r>
        <w:rPr>
          <w:rFonts w:ascii="Garamond" w:hAnsi="Garamond"/>
          <w:sz w:val="24"/>
          <w:szCs w:val="24"/>
        </w:rPr>
        <w:t>pienenä osana miehistön elin- ja työolojen tutkimusta. Vastaavasti tautien ja lääketieteen historiassa merinäkökulma otetaan mukaan lähinnä silloin, kun halutaan kartoittaa tietyn tautiepidemian leviämistä tai tarkastella vaikkapa laivavälskärien merkitystä kirurgian kehityksessä.</w:t>
      </w:r>
      <w:r w:rsidR="00253347">
        <w:rPr>
          <w:rFonts w:ascii="Garamond" w:hAnsi="Garamond"/>
          <w:sz w:val="24"/>
          <w:szCs w:val="24"/>
        </w:rPr>
        <w:t xml:space="preserve"> Erityisesti vanhempi lääketieteen historia niin Suomessa kuin muuallakin on painottunut vahvasti yksittäisiin henkilöihin ja näiden saavutuksiin sekä lääketieteen merkittävinä edistysaskeleina pidettyihin tapahtumiin.</w:t>
      </w:r>
    </w:p>
    <w:p w14:paraId="0F0DC7E7" w14:textId="77777777" w:rsidR="00BE6338" w:rsidRDefault="00BE6338" w:rsidP="00656380">
      <w:pPr>
        <w:rPr>
          <w:rFonts w:ascii="Garamond" w:hAnsi="Garamond"/>
          <w:sz w:val="24"/>
          <w:szCs w:val="24"/>
        </w:rPr>
      </w:pPr>
    </w:p>
    <w:p w14:paraId="1EBAA1A4" w14:textId="327E7D44" w:rsidR="004B432F" w:rsidRPr="00FB1637" w:rsidRDefault="005E0292" w:rsidP="00656380">
      <w:pPr>
        <w:rPr>
          <w:rFonts w:ascii="Garamond" w:hAnsi="Garamond"/>
          <w:sz w:val="24"/>
          <w:szCs w:val="24"/>
        </w:rPr>
      </w:pPr>
      <w:r>
        <w:rPr>
          <w:rFonts w:ascii="Garamond" w:hAnsi="Garamond"/>
          <w:sz w:val="24"/>
          <w:szCs w:val="24"/>
        </w:rPr>
        <w:t>L</w:t>
      </w:r>
      <w:r w:rsidR="00BE6338">
        <w:rPr>
          <w:rFonts w:ascii="Garamond" w:hAnsi="Garamond"/>
          <w:sz w:val="24"/>
          <w:szCs w:val="24"/>
        </w:rPr>
        <w:t xml:space="preserve">ääketieteen historiaa ja merihistoriaa yhdisteleviä teoksia löytyy kuitenkin jonkin verran. Vuonna 2009 julkaistu, David Boyd Haycockin ja Sally Archerin toimittama </w:t>
      </w:r>
      <w:r w:rsidR="00BE6338">
        <w:rPr>
          <w:rFonts w:ascii="Garamond" w:hAnsi="Garamond"/>
          <w:i/>
          <w:sz w:val="24"/>
          <w:szCs w:val="24"/>
        </w:rPr>
        <w:t>Health and Medicine at Sea, 1700–1900</w:t>
      </w:r>
      <w:r w:rsidR="00BE6338">
        <w:rPr>
          <w:rFonts w:ascii="Garamond" w:hAnsi="Garamond"/>
          <w:sz w:val="24"/>
          <w:szCs w:val="24"/>
        </w:rPr>
        <w:t xml:space="preserve"> lähestyy teemaa yhdeksän tutkimusartikkelin ja kolmentoista kirjoittajan voimin. Sisältö on varsin monipuolinen, joskin </w:t>
      </w:r>
      <w:r w:rsidR="00BD51AD">
        <w:rPr>
          <w:rFonts w:ascii="Garamond" w:hAnsi="Garamond"/>
          <w:sz w:val="24"/>
          <w:szCs w:val="24"/>
        </w:rPr>
        <w:t xml:space="preserve">vahvasti </w:t>
      </w:r>
      <w:r w:rsidR="00BE6338">
        <w:rPr>
          <w:rFonts w:ascii="Garamond" w:hAnsi="Garamond"/>
          <w:sz w:val="24"/>
          <w:szCs w:val="24"/>
        </w:rPr>
        <w:t xml:space="preserve">Brittiläiseen imperiumiin keskittyvä. </w:t>
      </w:r>
      <w:r w:rsidR="007F1892">
        <w:rPr>
          <w:rFonts w:ascii="Garamond" w:hAnsi="Garamond"/>
          <w:sz w:val="24"/>
          <w:szCs w:val="24"/>
        </w:rPr>
        <w:t>Artikkeleiden aiheet painottuvat voimakkaasti laivastoon ja laivaston välskäri-kirurgeihin, mutta mukana on myös esimerkiksi siirtolaisuutta ja orjakauppaa käsittelev</w:t>
      </w:r>
      <w:r w:rsidR="002F3483">
        <w:rPr>
          <w:rFonts w:ascii="Garamond" w:hAnsi="Garamond"/>
          <w:sz w:val="24"/>
          <w:szCs w:val="24"/>
        </w:rPr>
        <w:t>ää tutkimusta</w:t>
      </w:r>
      <w:r w:rsidR="007F1892">
        <w:rPr>
          <w:rFonts w:ascii="Garamond" w:hAnsi="Garamond"/>
          <w:sz w:val="24"/>
          <w:szCs w:val="24"/>
        </w:rPr>
        <w:t>. Laivastoon ja imperiumin sisäisiin kysymyksiin keskittyvä merihistoria on perinteisesti ollut Britanniassa hallitsevaa, mikä näkyy myös kiinnostuksessa laivaston terveydenhoidon historiaan.</w:t>
      </w:r>
      <w:r w:rsidR="00593102">
        <w:rPr>
          <w:rFonts w:ascii="Garamond" w:hAnsi="Garamond"/>
          <w:sz w:val="24"/>
          <w:szCs w:val="24"/>
        </w:rPr>
        <w:t xml:space="preserve"> Niin ikään brittiläisen Kevin Brownin teos </w:t>
      </w:r>
      <w:r w:rsidR="00593102">
        <w:rPr>
          <w:rFonts w:ascii="Garamond" w:hAnsi="Garamond"/>
          <w:i/>
          <w:sz w:val="24"/>
          <w:szCs w:val="24"/>
        </w:rPr>
        <w:t>Poxed and Scurvied. The Story of Sickness and Health at Sea</w:t>
      </w:r>
      <w:r w:rsidR="00593102">
        <w:rPr>
          <w:rFonts w:ascii="Garamond" w:hAnsi="Garamond"/>
          <w:sz w:val="24"/>
          <w:szCs w:val="24"/>
        </w:rPr>
        <w:t xml:space="preserve"> vuodelta 2011 keskittyy myös pitkälti Britanniaan ja Brittiläiseen </w:t>
      </w:r>
      <w:r w:rsidR="00593102">
        <w:rPr>
          <w:rFonts w:ascii="Garamond" w:hAnsi="Garamond"/>
          <w:sz w:val="24"/>
          <w:szCs w:val="24"/>
        </w:rPr>
        <w:lastRenderedPageBreak/>
        <w:t xml:space="preserve">imperiumiin. Niin aikarajaus kuin aihevalikoimakin ovat kuitenkin laajoja, </w:t>
      </w:r>
      <w:r w:rsidR="00E66AA7">
        <w:rPr>
          <w:rFonts w:ascii="Garamond" w:hAnsi="Garamond"/>
          <w:sz w:val="24"/>
          <w:szCs w:val="24"/>
        </w:rPr>
        <w:t xml:space="preserve">ja </w:t>
      </w:r>
      <w:r w:rsidR="00593102">
        <w:rPr>
          <w:rFonts w:ascii="Garamond" w:hAnsi="Garamond"/>
          <w:sz w:val="24"/>
          <w:szCs w:val="24"/>
        </w:rPr>
        <w:t>teos nostaa esiin huomattavan määrän mikrohistoriallisia tapahtumia ja yksittäisiä henkilöitä.</w:t>
      </w:r>
      <w:r w:rsidR="00991D1E">
        <w:rPr>
          <w:rFonts w:ascii="Garamond" w:hAnsi="Garamond"/>
          <w:sz w:val="24"/>
          <w:szCs w:val="24"/>
        </w:rPr>
        <w:t xml:space="preserve"> Varsin tuore esimerkki on Sowande’ M. Mustakeemin mittava </w:t>
      </w:r>
      <w:r w:rsidR="00FB1637">
        <w:rPr>
          <w:rFonts w:ascii="Garamond" w:hAnsi="Garamond"/>
          <w:sz w:val="24"/>
          <w:szCs w:val="24"/>
        </w:rPr>
        <w:t>ja yksityiskohtainen</w:t>
      </w:r>
      <w:r w:rsidR="00991D1E">
        <w:rPr>
          <w:rFonts w:ascii="Garamond" w:hAnsi="Garamond"/>
          <w:sz w:val="24"/>
          <w:szCs w:val="24"/>
        </w:rPr>
        <w:t xml:space="preserve"> </w:t>
      </w:r>
      <w:r w:rsidR="00991D1E">
        <w:rPr>
          <w:rFonts w:ascii="Garamond" w:hAnsi="Garamond"/>
          <w:i/>
          <w:sz w:val="24"/>
          <w:szCs w:val="24"/>
        </w:rPr>
        <w:t>Slavery</w:t>
      </w:r>
      <w:r w:rsidR="00FB1637">
        <w:rPr>
          <w:rFonts w:ascii="Garamond" w:hAnsi="Garamond"/>
          <w:i/>
          <w:sz w:val="24"/>
          <w:szCs w:val="24"/>
        </w:rPr>
        <w:t xml:space="preserve"> at Sea. Terror, Sex, and Sickness in the Middle Passage</w:t>
      </w:r>
      <w:r w:rsidR="00FB1637">
        <w:rPr>
          <w:rFonts w:ascii="Garamond" w:hAnsi="Garamond"/>
          <w:sz w:val="24"/>
          <w:szCs w:val="24"/>
        </w:rPr>
        <w:t xml:space="preserve"> vuodelta 2016. Teos käsittelee Atlantin ylittävää orjakauppaa huomioiden kiitettävissä määrin myös taudit ja sairauden kokemukset orji</w:t>
      </w:r>
      <w:r w:rsidR="00AB6738">
        <w:rPr>
          <w:rFonts w:ascii="Garamond" w:hAnsi="Garamond"/>
          <w:sz w:val="24"/>
          <w:szCs w:val="24"/>
        </w:rPr>
        <w:t>ksi myytyjen</w:t>
      </w:r>
      <w:r w:rsidR="00FB1637">
        <w:rPr>
          <w:rFonts w:ascii="Garamond" w:hAnsi="Garamond"/>
          <w:sz w:val="24"/>
          <w:szCs w:val="24"/>
        </w:rPr>
        <w:t xml:space="preserve"> keskuudessa.</w:t>
      </w:r>
      <w:r w:rsidR="00882B7B">
        <w:rPr>
          <w:rFonts w:ascii="Garamond" w:hAnsi="Garamond"/>
          <w:sz w:val="24"/>
          <w:szCs w:val="24"/>
        </w:rPr>
        <w:t xml:space="preserve"> </w:t>
      </w:r>
      <w:r w:rsidR="008C7FE3">
        <w:rPr>
          <w:rFonts w:ascii="Garamond" w:hAnsi="Garamond"/>
          <w:sz w:val="24"/>
          <w:szCs w:val="24"/>
        </w:rPr>
        <w:t>Suomalaista</w:t>
      </w:r>
      <w:r w:rsidR="000102F9">
        <w:rPr>
          <w:rFonts w:ascii="Garamond" w:hAnsi="Garamond"/>
          <w:sz w:val="24"/>
          <w:szCs w:val="24"/>
        </w:rPr>
        <w:t xml:space="preserve"> tai pohjoismaistakaan</w:t>
      </w:r>
      <w:r w:rsidR="0024569E">
        <w:rPr>
          <w:rFonts w:ascii="Garamond" w:hAnsi="Garamond"/>
          <w:sz w:val="24"/>
          <w:szCs w:val="24"/>
        </w:rPr>
        <w:t>,</w:t>
      </w:r>
      <w:r w:rsidR="008C7FE3">
        <w:rPr>
          <w:rFonts w:ascii="Garamond" w:hAnsi="Garamond"/>
          <w:sz w:val="24"/>
          <w:szCs w:val="24"/>
        </w:rPr>
        <w:t xml:space="preserve"> lääketieteen historiaa ja merihistoriaa yhdessä käsittelevää </w:t>
      </w:r>
      <w:r w:rsidR="00882B7B">
        <w:rPr>
          <w:rFonts w:ascii="Garamond" w:hAnsi="Garamond"/>
          <w:sz w:val="24"/>
          <w:szCs w:val="24"/>
        </w:rPr>
        <w:t xml:space="preserve">laajempaa </w:t>
      </w:r>
      <w:r w:rsidR="008C7FE3">
        <w:rPr>
          <w:rFonts w:ascii="Garamond" w:hAnsi="Garamond"/>
          <w:sz w:val="24"/>
          <w:szCs w:val="24"/>
        </w:rPr>
        <w:t xml:space="preserve">tutkimusta ei </w:t>
      </w:r>
      <w:r w:rsidR="000102F9">
        <w:rPr>
          <w:rFonts w:ascii="Garamond" w:hAnsi="Garamond"/>
          <w:sz w:val="24"/>
          <w:szCs w:val="24"/>
        </w:rPr>
        <w:t>liiemmälti</w:t>
      </w:r>
      <w:r w:rsidR="008C7FE3">
        <w:rPr>
          <w:rFonts w:ascii="Garamond" w:hAnsi="Garamond"/>
          <w:sz w:val="24"/>
          <w:szCs w:val="24"/>
        </w:rPr>
        <w:t xml:space="preserve"> löydy.</w:t>
      </w:r>
    </w:p>
    <w:p w14:paraId="78D7E2CF" w14:textId="77777777" w:rsidR="00F94DEE" w:rsidRDefault="00F94DEE" w:rsidP="00656380">
      <w:pPr>
        <w:rPr>
          <w:rFonts w:ascii="Garamond" w:hAnsi="Garamond"/>
          <w:sz w:val="24"/>
          <w:szCs w:val="24"/>
        </w:rPr>
      </w:pPr>
    </w:p>
    <w:p w14:paraId="0D2519AC" w14:textId="429C3066" w:rsidR="00301A32" w:rsidRDefault="00301A32" w:rsidP="00656380">
      <w:pPr>
        <w:rPr>
          <w:rFonts w:ascii="Garamond" w:hAnsi="Garamond"/>
          <w:sz w:val="24"/>
          <w:szCs w:val="24"/>
        </w:rPr>
      </w:pPr>
      <w:r>
        <w:rPr>
          <w:rFonts w:ascii="Garamond" w:hAnsi="Garamond"/>
          <w:sz w:val="24"/>
          <w:szCs w:val="24"/>
        </w:rPr>
        <w:t>Ilmeisin yhtymäkohta merihistorian ja lääketieteen historian välillä ovat erilaiset tartuntatautiepidemiat ja merenkulun rooli niiden leviämisessä. Tämä on erittäin tärkeä tutkimuskohde, mutta tutkimustraditioiden yhdistäminen luo myös paljon muita, monisyisempiä mahdollisuuksia. Laivayhteisön ja laivan – erityisesti purjelaivakauden laivan – keskeisiä piirteitä ovat liikkuvuuden ja eristyneisyyden paradoksi, yhteisön totaalisuus ja tiiviys, vahva hierarkia sekä ympäröivien olosuhteiden voimakas vaihtelu. Nämä kaikki tekevät siitä lääketieteen ja tautien historian kannalta erittäin kiinnostavan, monessa suhteessa poikkeuksellisen ja toistaiseksi aivan liian vähälle huomiolle jääneen kohteen.</w:t>
      </w:r>
    </w:p>
    <w:p w14:paraId="376FF7F0" w14:textId="77777777" w:rsidR="00B93DB3" w:rsidRDefault="00B93DB3" w:rsidP="00656380">
      <w:pPr>
        <w:rPr>
          <w:rFonts w:ascii="Garamond" w:hAnsi="Garamond"/>
          <w:sz w:val="24"/>
          <w:szCs w:val="24"/>
        </w:rPr>
      </w:pPr>
    </w:p>
    <w:p w14:paraId="275FC1DA" w14:textId="4B300469" w:rsidR="00B82C74" w:rsidRDefault="004C1597" w:rsidP="00656380">
      <w:pPr>
        <w:rPr>
          <w:rFonts w:ascii="Garamond" w:hAnsi="Garamond"/>
          <w:sz w:val="24"/>
          <w:szCs w:val="24"/>
        </w:rPr>
      </w:pPr>
      <w:r>
        <w:rPr>
          <w:rFonts w:ascii="Garamond" w:hAnsi="Garamond"/>
          <w:sz w:val="24"/>
          <w:szCs w:val="24"/>
        </w:rPr>
        <w:t>Tartuntatautien ja epidemioiden historian tutkimuksen kannalta oleellinen on laivojen rooli eri maiden, satamien ja tautiympäristöjen yhdistäjänä. Merihistoriassa on perinteisesti käsitelty runsaasti merta itseään sekä yhdistävänä että erottavana tekijänä; sama tematiikka toimii myös suhteessa tauteihin.</w:t>
      </w:r>
      <w:r w:rsidR="00EE2E17">
        <w:rPr>
          <w:rFonts w:ascii="Garamond" w:hAnsi="Garamond"/>
          <w:sz w:val="24"/>
          <w:szCs w:val="24"/>
        </w:rPr>
        <w:t xml:space="preserve"> </w:t>
      </w:r>
      <w:r w:rsidR="00B82C74">
        <w:rPr>
          <w:rFonts w:ascii="Garamond" w:hAnsi="Garamond"/>
          <w:sz w:val="24"/>
          <w:szCs w:val="24"/>
        </w:rPr>
        <w:t xml:space="preserve">Laivojen mukana levinneiden tartuntatautien tutkimus liittyy läheisesti kolonialismin historian tutkimukseen. Tunnettuja teemoja ovat esimerkiksi Amerikkojen alkuperäiskansojen kokemat katastrofaaliset väestöromahdukset eurooppalaisten tuomien tautien, etenkin isorokon, </w:t>
      </w:r>
      <w:r w:rsidR="00BA384A">
        <w:rPr>
          <w:rFonts w:ascii="Garamond" w:hAnsi="Garamond"/>
          <w:sz w:val="24"/>
          <w:szCs w:val="24"/>
        </w:rPr>
        <w:t>seurauksena. Tällaiset tapahtumat ovat puolestaan vaikuttaneet tautien muuntumiseen ja mutatoitumiseen, joista saadaan jatkuvasti lisää tietoa arkeologisten ja paleopatologisten tutkimusten avulla.</w:t>
      </w:r>
      <w:r w:rsidR="00983696">
        <w:rPr>
          <w:rStyle w:val="Loppuviitteenviite"/>
          <w:rFonts w:ascii="Garamond" w:hAnsi="Garamond"/>
          <w:sz w:val="24"/>
          <w:szCs w:val="24"/>
        </w:rPr>
        <w:endnoteReference w:id="3"/>
      </w:r>
    </w:p>
    <w:p w14:paraId="1F9C7D79" w14:textId="77777777" w:rsidR="00800740" w:rsidRDefault="00800740" w:rsidP="00656380">
      <w:pPr>
        <w:rPr>
          <w:rFonts w:ascii="Garamond" w:hAnsi="Garamond"/>
          <w:sz w:val="24"/>
          <w:szCs w:val="24"/>
        </w:rPr>
      </w:pPr>
    </w:p>
    <w:p w14:paraId="5186440D" w14:textId="2A30E767" w:rsidR="00800740" w:rsidRDefault="00800740" w:rsidP="00656380">
      <w:pPr>
        <w:rPr>
          <w:rFonts w:ascii="Garamond" w:hAnsi="Garamond"/>
          <w:sz w:val="24"/>
          <w:szCs w:val="24"/>
        </w:rPr>
      </w:pPr>
      <w:r>
        <w:rPr>
          <w:rFonts w:ascii="Garamond" w:hAnsi="Garamond"/>
          <w:sz w:val="24"/>
          <w:szCs w:val="24"/>
        </w:rPr>
        <w:t xml:space="preserve">Historiallisten epidemioiden kautta avautuu myös monipuolisia näkökulmia kriisitilanteissa käyttöön otettujen toimenpiteiden ja näihin liittyvien käytännöllisten ja eettisten ristiriitojen sekä erilaisten valtasuhteiden käsittelyyn. Karanteenit, </w:t>
      </w:r>
      <w:r w:rsidR="007302D7">
        <w:rPr>
          <w:rFonts w:ascii="Garamond" w:hAnsi="Garamond"/>
          <w:sz w:val="24"/>
          <w:szCs w:val="24"/>
        </w:rPr>
        <w:t xml:space="preserve">joita toimeenpantiin esimerkiksi ruttoepidemioiden ehkäisemiseksi, </w:t>
      </w:r>
      <w:r>
        <w:rPr>
          <w:rFonts w:ascii="Garamond" w:hAnsi="Garamond"/>
          <w:sz w:val="24"/>
          <w:szCs w:val="24"/>
        </w:rPr>
        <w:t xml:space="preserve">olivat vaikeasti toteutettavia ja toimivuudestaan huolimatta monille aikalaisillekin moraalisesti ongelmallisia. Erilaisten tuontirajoitusten kohdalla jouduttiin puolestaan tasapainoilemaan riskien ja resurssien välillä; kuinka toimia tilanteessa, jossa esimerkiksi katovuosien aikaan elintärkeä, muualta tuotu viljalasti saattoi tuoda mukanaan myös ruton? Valtasuhteet puolestaan näkyvät hyvin esimerkiksi sukupuolitautitarkastusten kohdalla. Kun pelätyn kupan leviämistä koetettiin ehkäistä, </w:t>
      </w:r>
      <w:r>
        <w:rPr>
          <w:rFonts w:ascii="Garamond" w:hAnsi="Garamond"/>
          <w:sz w:val="24"/>
          <w:szCs w:val="24"/>
        </w:rPr>
        <w:lastRenderedPageBreak/>
        <w:t xml:space="preserve">alistettiin tarkastuksille ennen kaikkea epäilyttävinä pidettyjä, ”epäsäännöllistä” elämää viettäviä ihmisryhmiä. </w:t>
      </w:r>
      <w:r w:rsidR="00604EC3">
        <w:rPr>
          <w:rFonts w:ascii="Garamond" w:hAnsi="Garamond"/>
          <w:sz w:val="24"/>
          <w:szCs w:val="24"/>
        </w:rPr>
        <w:t>Tässä yhteydessä olennaisiksi nousevat jälleen merellisten ammattien historiassa paljon käsitellyt kysymykset meriväen toiseudesta ja merielämään liitetyistä ennakkoluuloista.</w:t>
      </w:r>
    </w:p>
    <w:p w14:paraId="26ED904C" w14:textId="77777777" w:rsidR="00B5083B" w:rsidRDefault="00B5083B" w:rsidP="00656380">
      <w:pPr>
        <w:rPr>
          <w:rFonts w:ascii="Garamond" w:hAnsi="Garamond"/>
          <w:sz w:val="24"/>
          <w:szCs w:val="24"/>
        </w:rPr>
      </w:pPr>
    </w:p>
    <w:p w14:paraId="02C58AD4" w14:textId="2725C111" w:rsidR="00B5083B" w:rsidRDefault="00D00ED4" w:rsidP="00656380">
      <w:pPr>
        <w:rPr>
          <w:rFonts w:ascii="Garamond" w:hAnsi="Garamond"/>
          <w:sz w:val="24"/>
          <w:szCs w:val="24"/>
        </w:rPr>
      </w:pPr>
      <w:r>
        <w:rPr>
          <w:rFonts w:ascii="Garamond" w:hAnsi="Garamond"/>
          <w:sz w:val="24"/>
          <w:szCs w:val="24"/>
        </w:rPr>
        <w:t>Runsaasti tutkittavaa löytyy myös laivoilla harjoitetun terveydenhoidon ja lääk</w:t>
      </w:r>
      <w:r w:rsidR="00EE2E17">
        <w:rPr>
          <w:rFonts w:ascii="Garamond" w:hAnsi="Garamond"/>
          <w:sz w:val="24"/>
          <w:szCs w:val="24"/>
        </w:rPr>
        <w:t>intä</w:t>
      </w:r>
      <w:r>
        <w:rPr>
          <w:rFonts w:ascii="Garamond" w:hAnsi="Garamond"/>
          <w:sz w:val="24"/>
          <w:szCs w:val="24"/>
        </w:rPr>
        <w:t xml:space="preserve">toimen historiasta. Tässäkin olennaista on huomioida laivayhteisön ja merellisen ympäristön erityisyys. Pitkillä merimatkoilla oli osattava suunnitella ja seurata mukana olevan juoman ja ruuan määrää </w:t>
      </w:r>
      <w:r w:rsidR="00C140DE">
        <w:rPr>
          <w:rFonts w:ascii="Garamond" w:hAnsi="Garamond"/>
          <w:sz w:val="24"/>
          <w:szCs w:val="24"/>
        </w:rPr>
        <w:t xml:space="preserve">ja laatua </w:t>
      </w:r>
      <w:r>
        <w:rPr>
          <w:rFonts w:ascii="Garamond" w:hAnsi="Garamond"/>
          <w:sz w:val="24"/>
          <w:szCs w:val="24"/>
        </w:rPr>
        <w:t>sekä niiden vaikutusta miehistön terveyteen</w:t>
      </w:r>
      <w:r w:rsidR="00757EB8">
        <w:rPr>
          <w:rFonts w:ascii="Garamond" w:hAnsi="Garamond"/>
          <w:sz w:val="24"/>
          <w:szCs w:val="24"/>
        </w:rPr>
        <w:t xml:space="preserve"> eri tavalla kuin maissa</w:t>
      </w:r>
      <w:r>
        <w:rPr>
          <w:rFonts w:ascii="Garamond" w:hAnsi="Garamond"/>
          <w:sz w:val="24"/>
          <w:szCs w:val="24"/>
        </w:rPr>
        <w:t>. Laivalääkärin tai -välskärin työnkuvaan kuului paitsi tapaturmien hoito ja lääkkeiden valmistus, myös rajatun ihmisryhmän pitkäaikainen ja yksityiskohtainen havainnointi.</w:t>
      </w:r>
      <w:r w:rsidR="00D27387">
        <w:rPr>
          <w:rStyle w:val="Loppuviitteenviite"/>
          <w:rFonts w:ascii="Garamond" w:hAnsi="Garamond"/>
          <w:sz w:val="24"/>
          <w:szCs w:val="24"/>
        </w:rPr>
        <w:endnoteReference w:id="4"/>
      </w:r>
      <w:r>
        <w:rPr>
          <w:rFonts w:ascii="Garamond" w:hAnsi="Garamond"/>
          <w:sz w:val="24"/>
          <w:szCs w:val="24"/>
        </w:rPr>
        <w:t xml:space="preserve"> Näistä syistä merellistä terveydenhoitoa voidaan hyvällä syyllä pitää nykyisen työterveyshuollon edeltäjänä, mikä on verrattavissa merenkulun keskeiseen rooliin eläkejärjestelmien</w:t>
      </w:r>
      <w:r w:rsidR="0025231C">
        <w:rPr>
          <w:rStyle w:val="Loppuviitteenviite"/>
          <w:rFonts w:ascii="Garamond" w:hAnsi="Garamond"/>
          <w:sz w:val="24"/>
          <w:szCs w:val="24"/>
        </w:rPr>
        <w:endnoteReference w:id="5"/>
      </w:r>
      <w:r>
        <w:rPr>
          <w:rFonts w:ascii="Garamond" w:hAnsi="Garamond"/>
          <w:sz w:val="24"/>
          <w:szCs w:val="24"/>
        </w:rPr>
        <w:t xml:space="preserve"> muotoutumisessa. Merimiesten ja laivaston terveydestä huolehtimiseen myös panostettiin monia muita ryhmiä enemmän, sillä asiaan liittyi valtioiden näkökulmasta huomattavia insentiivejä niin meriherruuden tavoittelun kuin mahdollisimman tehokkaan ja voitollisen kauppamerenkulunkin myötä. </w:t>
      </w:r>
      <w:r w:rsidR="0028557C">
        <w:rPr>
          <w:rFonts w:ascii="Garamond" w:hAnsi="Garamond"/>
          <w:sz w:val="24"/>
          <w:szCs w:val="24"/>
        </w:rPr>
        <w:t xml:space="preserve">Merimiesten terveys ja sen keinot sen ylläpitämiseksi olivat keskeisiä resursseja, sairaudet ja kuolema puolestaan vakava ja jatkuva riski. </w:t>
      </w:r>
      <w:r>
        <w:rPr>
          <w:rFonts w:ascii="Garamond" w:hAnsi="Garamond"/>
          <w:sz w:val="24"/>
          <w:szCs w:val="24"/>
        </w:rPr>
        <w:t>Koska näitä kysymyksiä pidettiin tärkeinä, on myös lähdeaineistoa runsaasti saatavilla.</w:t>
      </w:r>
    </w:p>
    <w:p w14:paraId="6F6BAAF9" w14:textId="77777777" w:rsidR="00480295" w:rsidRPr="00480295" w:rsidRDefault="00480295" w:rsidP="00656380">
      <w:pPr>
        <w:rPr>
          <w:rFonts w:ascii="Garamond" w:hAnsi="Garamond"/>
          <w:sz w:val="24"/>
          <w:szCs w:val="24"/>
        </w:rPr>
      </w:pPr>
    </w:p>
    <w:p w14:paraId="108B0900" w14:textId="0083201C" w:rsidR="00B346CE" w:rsidRDefault="009C4F48" w:rsidP="00656380">
      <w:pPr>
        <w:rPr>
          <w:rFonts w:ascii="Garamond" w:hAnsi="Garamond"/>
          <w:sz w:val="24"/>
          <w:szCs w:val="24"/>
        </w:rPr>
      </w:pPr>
      <w:r>
        <w:rPr>
          <w:rFonts w:ascii="Garamond" w:hAnsi="Garamond"/>
          <w:sz w:val="24"/>
          <w:szCs w:val="24"/>
        </w:rPr>
        <w:t>Sairastamiseen ja kuolemaan liittyvillä kokemuksilla ja laivaelämän riskeillä on tärkeä osa myös meriperinteessä. Koska laivayhteisö oli tiivis ja hierarkkinen ja työ myös henkisesti raskasta, oli työtoverin</w:t>
      </w:r>
      <w:r w:rsidR="00ED57D1">
        <w:rPr>
          <w:rFonts w:ascii="Garamond" w:hAnsi="Garamond"/>
          <w:sz w:val="24"/>
          <w:szCs w:val="24"/>
        </w:rPr>
        <w:t xml:space="preserve"> – joka oli laivaoloissa yleensä myös läheinen asuintoveri –</w:t>
      </w:r>
      <w:r>
        <w:rPr>
          <w:rFonts w:ascii="Garamond" w:hAnsi="Garamond"/>
          <w:sz w:val="24"/>
          <w:szCs w:val="24"/>
        </w:rPr>
        <w:t xml:space="preserve"> kuoleman kaltaisista kokemuksista eteenpäin s</w:t>
      </w:r>
      <w:r w:rsidR="0067516D">
        <w:rPr>
          <w:rFonts w:ascii="Garamond" w:hAnsi="Garamond"/>
          <w:sz w:val="24"/>
          <w:szCs w:val="24"/>
        </w:rPr>
        <w:t>iirty</w:t>
      </w:r>
      <w:r>
        <w:rPr>
          <w:rFonts w:ascii="Garamond" w:hAnsi="Garamond"/>
          <w:sz w:val="24"/>
          <w:szCs w:val="24"/>
        </w:rPr>
        <w:t>minen koko yhteisön selviytymisen ja koossapysymisen kannalta ensiarvoisen tärkeää. Tässä erilaisilla rituaaleilla ja tavoilla oli tärkeä rooli, ja erityisesti kunnollisina pidettyjen hautajaisten merkitys oli suuri. Sellaisten järjestäminen ei kuitenkaan aina ollut helppoa, ja etenkin pitkillä merimatkoilla ja kuumissa ilmanaloissa jouduttiin turvautumaan merihautaukseen, johon suhtauduttiin ristiriitaisesti. Alituinen kuolemanvaara ja sen käsittely näkyvätkin monin tavoin merellisessä uskomusperinteessä ja tapakulttuurissa.</w:t>
      </w:r>
    </w:p>
    <w:p w14:paraId="40E4F6D4" w14:textId="77777777" w:rsidR="009C4F48" w:rsidRDefault="009C4F48" w:rsidP="00656380">
      <w:pPr>
        <w:rPr>
          <w:rFonts w:ascii="Garamond" w:hAnsi="Garamond"/>
          <w:sz w:val="24"/>
          <w:szCs w:val="24"/>
        </w:rPr>
      </w:pPr>
    </w:p>
    <w:p w14:paraId="2ADDF4D7" w14:textId="2189C77C" w:rsidR="009C4F48" w:rsidRPr="005F4972" w:rsidRDefault="009C4F48" w:rsidP="00656380">
      <w:pPr>
        <w:rPr>
          <w:rFonts w:ascii="Garamond" w:hAnsi="Garamond"/>
          <w:sz w:val="24"/>
          <w:szCs w:val="24"/>
        </w:rPr>
      </w:pPr>
      <w:r>
        <w:rPr>
          <w:rFonts w:ascii="Garamond" w:hAnsi="Garamond"/>
          <w:sz w:val="24"/>
          <w:szCs w:val="24"/>
        </w:rPr>
        <w:t>Seuraavassa pyrin kuvaamaan tarkemmin näitä erilaisia tutkimusmahdollisuuksia sekä antamaan esimerkkejä mahdollisista</w:t>
      </w:r>
      <w:r w:rsidR="00DE414D">
        <w:rPr>
          <w:rFonts w:ascii="Garamond" w:hAnsi="Garamond"/>
          <w:sz w:val="24"/>
          <w:szCs w:val="24"/>
        </w:rPr>
        <w:t xml:space="preserve"> aiheista ja</w:t>
      </w:r>
      <w:r>
        <w:rPr>
          <w:rFonts w:ascii="Garamond" w:hAnsi="Garamond"/>
          <w:sz w:val="24"/>
          <w:szCs w:val="24"/>
        </w:rPr>
        <w:t xml:space="preserve"> lähdeaineistoista. </w:t>
      </w:r>
      <w:r w:rsidR="00997761">
        <w:rPr>
          <w:rFonts w:ascii="Garamond" w:hAnsi="Garamond"/>
          <w:sz w:val="24"/>
          <w:szCs w:val="24"/>
        </w:rPr>
        <w:t>Tarkaste</w:t>
      </w:r>
      <w:r w:rsidR="005F4972">
        <w:rPr>
          <w:rFonts w:ascii="Garamond" w:hAnsi="Garamond"/>
          <w:sz w:val="24"/>
          <w:szCs w:val="24"/>
        </w:rPr>
        <w:t>len ensiksi sairastamiseen ja kuolemaan liittyviä kokemuksia sekä niiden käsittelyä ja näkymistä meriperinteessä. Tämän jälkeen siirrytään tartuntatautiepidemioiden historian ja merihistorian yhtymäkohtiin, joista käytän esimerkk</w:t>
      </w:r>
      <w:r w:rsidR="002E0178">
        <w:rPr>
          <w:rFonts w:ascii="Garamond" w:hAnsi="Garamond"/>
          <w:sz w:val="24"/>
          <w:szCs w:val="24"/>
        </w:rPr>
        <w:t>ei</w:t>
      </w:r>
      <w:r w:rsidR="005F4972">
        <w:rPr>
          <w:rFonts w:ascii="Garamond" w:hAnsi="Garamond"/>
          <w:sz w:val="24"/>
          <w:szCs w:val="24"/>
        </w:rPr>
        <w:t>nä kahta 1700-luvulla Itämeren piirissä koettua tautiepidemia</w:t>
      </w:r>
      <w:r w:rsidR="004F7DF9">
        <w:rPr>
          <w:rFonts w:ascii="Garamond" w:hAnsi="Garamond"/>
          <w:sz w:val="24"/>
          <w:szCs w:val="24"/>
        </w:rPr>
        <w:t>a</w:t>
      </w:r>
      <w:r w:rsidR="005F4972">
        <w:rPr>
          <w:rFonts w:ascii="Garamond" w:hAnsi="Garamond"/>
          <w:sz w:val="24"/>
          <w:szCs w:val="24"/>
        </w:rPr>
        <w:t>, vuosien</w:t>
      </w:r>
      <w:r w:rsidR="00575329">
        <w:rPr>
          <w:rFonts w:ascii="Garamond" w:hAnsi="Garamond"/>
          <w:sz w:val="24"/>
          <w:szCs w:val="24"/>
        </w:rPr>
        <w:t xml:space="preserve"> 1709–1713 </w:t>
      </w:r>
      <w:r w:rsidR="005F4972">
        <w:rPr>
          <w:rFonts w:ascii="Garamond" w:hAnsi="Garamond"/>
          <w:sz w:val="24"/>
          <w:szCs w:val="24"/>
        </w:rPr>
        <w:t xml:space="preserve">ruttoepidemiaa sekä Kustaan </w:t>
      </w:r>
      <w:r w:rsidR="005F4972">
        <w:rPr>
          <w:rFonts w:ascii="Garamond" w:hAnsi="Garamond"/>
          <w:sz w:val="24"/>
          <w:szCs w:val="24"/>
        </w:rPr>
        <w:lastRenderedPageBreak/>
        <w:t>sodan pilkkukuume-epidemiaa 1780- ja 1790-lukujen vaihteessa.</w:t>
      </w:r>
      <w:r w:rsidR="006C1043">
        <w:rPr>
          <w:rFonts w:ascii="Garamond" w:hAnsi="Garamond"/>
          <w:sz w:val="24"/>
          <w:szCs w:val="24"/>
        </w:rPr>
        <w:t xml:space="preserve"> Lopuksi käsittelen terveydenhuoltoa merillä sekä laivalääkäreiden ja -välskäreiden työnkuvaa.</w:t>
      </w:r>
    </w:p>
    <w:p w14:paraId="20069D12" w14:textId="77777777" w:rsidR="009C4F48" w:rsidRDefault="009C4F48" w:rsidP="00656380">
      <w:pPr>
        <w:rPr>
          <w:rFonts w:ascii="Garamond" w:hAnsi="Garamond"/>
          <w:sz w:val="24"/>
          <w:szCs w:val="24"/>
        </w:rPr>
      </w:pPr>
    </w:p>
    <w:p w14:paraId="38C48186" w14:textId="77777777" w:rsidR="00952143" w:rsidRDefault="00952143" w:rsidP="00656380">
      <w:pPr>
        <w:rPr>
          <w:rFonts w:ascii="Garamond" w:hAnsi="Garamond"/>
          <w:sz w:val="24"/>
          <w:szCs w:val="24"/>
        </w:rPr>
      </w:pPr>
    </w:p>
    <w:p w14:paraId="65A9BE2E" w14:textId="77777777" w:rsidR="00952143" w:rsidRPr="00952143" w:rsidRDefault="00952143" w:rsidP="00656380">
      <w:pPr>
        <w:rPr>
          <w:rFonts w:ascii="Garamond" w:hAnsi="Garamond"/>
          <w:sz w:val="28"/>
          <w:szCs w:val="28"/>
        </w:rPr>
      </w:pPr>
      <w:r w:rsidRPr="00952143">
        <w:rPr>
          <w:rFonts w:ascii="Garamond" w:hAnsi="Garamond"/>
          <w:sz w:val="28"/>
          <w:szCs w:val="28"/>
        </w:rPr>
        <w:t>Sairastamisen ja kuoleman kokemukset</w:t>
      </w:r>
    </w:p>
    <w:p w14:paraId="3BF1D602" w14:textId="77777777" w:rsidR="00952143" w:rsidRDefault="00952143" w:rsidP="00656380">
      <w:pPr>
        <w:rPr>
          <w:rFonts w:ascii="Garamond" w:hAnsi="Garamond"/>
          <w:sz w:val="24"/>
          <w:szCs w:val="24"/>
        </w:rPr>
      </w:pPr>
    </w:p>
    <w:p w14:paraId="08A75A6A" w14:textId="77777777" w:rsidR="00A67023" w:rsidRDefault="00377188" w:rsidP="00A67023">
      <w:pPr>
        <w:rPr>
          <w:rFonts w:ascii="Garamond" w:hAnsi="Garamond"/>
          <w:sz w:val="24"/>
          <w:szCs w:val="24"/>
        </w:rPr>
      </w:pPr>
      <w:r>
        <w:rPr>
          <w:rFonts w:ascii="Garamond" w:hAnsi="Garamond"/>
          <w:sz w:val="24"/>
          <w:szCs w:val="24"/>
        </w:rPr>
        <w:t>Sairastamisen voi perustellusti sanoa olleen purjelaivalla kokonaisvaltaisempaa kuin maissa. Vaikka taudit ja oireet olivat samoja, tekivät meriympäristön realiteetit sairastamisen kokemuksista usein raskaampia</w:t>
      </w:r>
      <w:r w:rsidR="00CB5789">
        <w:rPr>
          <w:rFonts w:ascii="Garamond" w:hAnsi="Garamond"/>
          <w:sz w:val="24"/>
          <w:szCs w:val="24"/>
        </w:rPr>
        <w:t xml:space="preserve">, </w:t>
      </w:r>
      <w:r w:rsidR="00113C96">
        <w:rPr>
          <w:rFonts w:ascii="Garamond" w:hAnsi="Garamond"/>
          <w:sz w:val="24"/>
          <w:szCs w:val="24"/>
        </w:rPr>
        <w:t>monien</w:t>
      </w:r>
      <w:r w:rsidR="00CB5789">
        <w:rPr>
          <w:rFonts w:ascii="Garamond" w:hAnsi="Garamond"/>
          <w:sz w:val="24"/>
          <w:szCs w:val="24"/>
        </w:rPr>
        <w:t xml:space="preserve"> tautien kohdalla todennäköisesti myös vaarallisempia</w:t>
      </w:r>
      <w:r>
        <w:rPr>
          <w:rFonts w:ascii="Garamond" w:hAnsi="Garamond"/>
          <w:sz w:val="24"/>
          <w:szCs w:val="24"/>
        </w:rPr>
        <w:t>. Riippumatoissa ja lattioilla saira</w:t>
      </w:r>
      <w:r w:rsidR="004A7D7F">
        <w:rPr>
          <w:rFonts w:ascii="Garamond" w:hAnsi="Garamond"/>
          <w:sz w:val="24"/>
          <w:szCs w:val="24"/>
        </w:rPr>
        <w:t>stuneina maanneet</w:t>
      </w:r>
      <w:r>
        <w:rPr>
          <w:rFonts w:ascii="Garamond" w:hAnsi="Garamond"/>
          <w:sz w:val="24"/>
          <w:szCs w:val="24"/>
        </w:rPr>
        <w:t xml:space="preserve"> ihmiset joutuivat varsinaisten tautioireiden lisäksi kestämään kosteutta tai suoranaisesti kastumaan meriveden päästessä sisätiloihin. Tilat olivat ahtaita, </w:t>
      </w:r>
      <w:r w:rsidR="0006476F">
        <w:rPr>
          <w:rFonts w:ascii="Garamond" w:hAnsi="Garamond"/>
          <w:sz w:val="24"/>
          <w:szCs w:val="24"/>
        </w:rPr>
        <w:t xml:space="preserve">ja </w:t>
      </w:r>
      <w:r>
        <w:rPr>
          <w:rFonts w:ascii="Garamond" w:hAnsi="Garamond"/>
          <w:sz w:val="24"/>
          <w:szCs w:val="24"/>
        </w:rPr>
        <w:t>laivan liikahtelut pahensivat moniin tartuntatauteihin liittyvää pahoinvointia ja oksentelua</w:t>
      </w:r>
      <w:r w:rsidR="00A25B2D">
        <w:rPr>
          <w:rFonts w:ascii="Garamond" w:hAnsi="Garamond"/>
          <w:sz w:val="24"/>
          <w:szCs w:val="24"/>
        </w:rPr>
        <w:t xml:space="preserve">. </w:t>
      </w:r>
      <w:r w:rsidR="0006476F">
        <w:rPr>
          <w:rFonts w:ascii="Garamond" w:hAnsi="Garamond"/>
          <w:sz w:val="24"/>
          <w:szCs w:val="24"/>
        </w:rPr>
        <w:t>Pitkien, kuukausia tai vuosia kestäneiden matkojen aikana sama laiva miehistöineen kulki toisistaan rajusti poikkeavien olosuhteiden läpi</w:t>
      </w:r>
      <w:r w:rsidR="00A67023">
        <w:rPr>
          <w:rFonts w:ascii="Garamond" w:hAnsi="Garamond"/>
          <w:sz w:val="24"/>
          <w:szCs w:val="24"/>
        </w:rPr>
        <w:t>, mikä sekin vaikutti sairastamisen kokemuksiin ja alttiuteen sairastua</w:t>
      </w:r>
      <w:r w:rsidR="0006476F">
        <w:rPr>
          <w:rFonts w:ascii="Garamond" w:hAnsi="Garamond"/>
          <w:sz w:val="24"/>
          <w:szCs w:val="24"/>
        </w:rPr>
        <w:t xml:space="preserve">. Yhden matkan aikana saatettiin kokea sääoloja aina pohjoisten merien lumimyrskyistä ja jäätyneistä takiloista tuulettomiin pysähdyksiin trooppisten leveysasteiden polttavassa auringossa. </w:t>
      </w:r>
      <w:r w:rsidR="009C79C8">
        <w:rPr>
          <w:rFonts w:ascii="Garamond" w:hAnsi="Garamond"/>
          <w:sz w:val="24"/>
          <w:szCs w:val="24"/>
        </w:rPr>
        <w:t xml:space="preserve">Vaatteiden ja vuodevaatteiden vaihto, puhtaanapito ja kuivattaminen oli haasteellista. </w:t>
      </w:r>
      <w:r w:rsidR="0006476F">
        <w:rPr>
          <w:rFonts w:ascii="Garamond" w:hAnsi="Garamond"/>
          <w:sz w:val="24"/>
          <w:szCs w:val="24"/>
        </w:rPr>
        <w:t>Vaihtelevat olosuhteet yhdessä laivan sisätiloihin tulvivan veden, huonosti kuivuvien vaatteiden, ahtaiden, kosteiden ja tunkkaisten asuintilojen sekä puutteellisen hygienian kanssa vaikuttivat monin tavoin laivaväen yleiseen terveydentilaan ja vastustuskykyyn.</w:t>
      </w:r>
    </w:p>
    <w:p w14:paraId="34534026" w14:textId="77777777" w:rsidR="00A67023" w:rsidRDefault="00A67023" w:rsidP="00A67023">
      <w:pPr>
        <w:rPr>
          <w:rFonts w:ascii="Garamond" w:hAnsi="Garamond"/>
          <w:sz w:val="24"/>
          <w:szCs w:val="24"/>
        </w:rPr>
      </w:pPr>
    </w:p>
    <w:p w14:paraId="47ABE8C3" w14:textId="796135CE" w:rsidR="00952143" w:rsidRDefault="00A25B2D" w:rsidP="00656380">
      <w:pPr>
        <w:rPr>
          <w:rFonts w:ascii="Garamond" w:hAnsi="Garamond"/>
          <w:sz w:val="24"/>
          <w:szCs w:val="24"/>
        </w:rPr>
      </w:pPr>
      <w:r>
        <w:rPr>
          <w:rFonts w:ascii="Garamond" w:hAnsi="Garamond"/>
          <w:sz w:val="24"/>
          <w:szCs w:val="24"/>
        </w:rPr>
        <w:t>Puutteellisen hygienian keskellä rajatuissa tiloissa taudit levisivät nopeasti ja saastuttivat helposti myös aluksen juoma- ja ruokavarastot.</w:t>
      </w:r>
      <w:r w:rsidR="00925F87">
        <w:rPr>
          <w:rFonts w:ascii="Garamond" w:hAnsi="Garamond"/>
          <w:sz w:val="24"/>
          <w:szCs w:val="24"/>
        </w:rPr>
        <w:t xml:space="preserve"> </w:t>
      </w:r>
      <w:r w:rsidR="00A67023">
        <w:rPr>
          <w:rFonts w:ascii="Garamond" w:hAnsi="Garamond"/>
          <w:sz w:val="24"/>
          <w:szCs w:val="24"/>
        </w:rPr>
        <w:t xml:space="preserve">Enimmäkseen äärimmäisen eristyneessä tilassa elävä miehistö kohtasi lisäksi satamissa käydessään vieraita, toisistaan huomattavasti poikkeavia bakteeri- ja viruskantoja ja tautiympäristöjä. Omat riskinsä piilivät myös vaihtuvissa lasteissa ja laivojen pilssivesissä; molemmissa kulki mukana maasta ja mantereelta toiselle myös erilaisia taudinaiheuttajia ja muita terveydelle mahdollisesti haitallisia tekijöitä, kuten homeita ja vaarallisia aineita. </w:t>
      </w:r>
      <w:r w:rsidR="00925F87">
        <w:rPr>
          <w:rFonts w:ascii="Garamond" w:hAnsi="Garamond"/>
          <w:sz w:val="24"/>
          <w:szCs w:val="24"/>
        </w:rPr>
        <w:t xml:space="preserve">Pisaratartuntana tai ulosteiden ja eritteiden välityksellä leviävien tautien päästessä laivaan sairastui </w:t>
      </w:r>
      <w:r w:rsidR="0094571F">
        <w:rPr>
          <w:rFonts w:ascii="Garamond" w:hAnsi="Garamond"/>
          <w:sz w:val="24"/>
          <w:szCs w:val="24"/>
        </w:rPr>
        <w:t>tavallises</w:t>
      </w:r>
      <w:r w:rsidR="00925F87">
        <w:rPr>
          <w:rFonts w:ascii="Garamond" w:hAnsi="Garamond"/>
          <w:sz w:val="24"/>
          <w:szCs w:val="24"/>
        </w:rPr>
        <w:t>ti koko miehistö. Tällaisissa tilanteissa laivan tärkeimpienkin töiden suorittaminen kävi vaikeaksi jollei mahdottomaksi, ja toipilaat joutuivat parhaansa mukaan huolehtimaan itsestään ja toisistaan</w:t>
      </w:r>
      <w:r w:rsidR="006D5AFC">
        <w:rPr>
          <w:rFonts w:ascii="Garamond" w:hAnsi="Garamond"/>
          <w:sz w:val="24"/>
          <w:szCs w:val="24"/>
        </w:rPr>
        <w:t>, tekemään töitä puolikuntoisina ja hankkiutumaan eroon mahdollisista ruumiist</w:t>
      </w:r>
      <w:r w:rsidR="006612C2">
        <w:rPr>
          <w:rFonts w:ascii="Garamond" w:hAnsi="Garamond"/>
          <w:sz w:val="24"/>
          <w:szCs w:val="24"/>
        </w:rPr>
        <w:t>a.</w:t>
      </w:r>
      <w:r w:rsidR="00A67023">
        <w:rPr>
          <w:rFonts w:ascii="Garamond" w:hAnsi="Garamond"/>
          <w:sz w:val="24"/>
          <w:szCs w:val="24"/>
        </w:rPr>
        <w:t xml:space="preserve"> </w:t>
      </w:r>
    </w:p>
    <w:p w14:paraId="290D591B" w14:textId="4B8100A6" w:rsidR="00EB6C6B" w:rsidRDefault="00EB6C6B" w:rsidP="00656380">
      <w:pPr>
        <w:rPr>
          <w:rFonts w:ascii="Garamond" w:hAnsi="Garamond"/>
          <w:sz w:val="24"/>
          <w:szCs w:val="24"/>
        </w:rPr>
      </w:pPr>
    </w:p>
    <w:p w14:paraId="0020399A" w14:textId="1F2E523B" w:rsidR="007B570A" w:rsidRDefault="0006476F" w:rsidP="00656380">
      <w:pPr>
        <w:rPr>
          <w:rFonts w:ascii="Garamond" w:hAnsi="Garamond"/>
          <w:sz w:val="24"/>
          <w:szCs w:val="24"/>
        </w:rPr>
      </w:pPr>
      <w:r>
        <w:rPr>
          <w:rFonts w:ascii="Garamond" w:hAnsi="Garamond"/>
          <w:sz w:val="24"/>
          <w:szCs w:val="24"/>
        </w:rPr>
        <w:t xml:space="preserve">Työ oli raskasta niin henkisesti kuin fyysisestikin, ja veden pyyhkimällä kannella sekä säiden armoilla olevassa takilassa työskentelemiseen liittyi luonnollisesti myös merkittävä tapaturmariski ja käytännössä </w:t>
      </w:r>
      <w:r>
        <w:rPr>
          <w:rFonts w:ascii="Garamond" w:hAnsi="Garamond"/>
          <w:sz w:val="24"/>
          <w:szCs w:val="24"/>
        </w:rPr>
        <w:lastRenderedPageBreak/>
        <w:t xml:space="preserve">jatkuva kuolemanvaara. </w:t>
      </w:r>
      <w:r w:rsidR="00B9648B">
        <w:rPr>
          <w:rFonts w:ascii="Garamond" w:hAnsi="Garamond"/>
          <w:sz w:val="24"/>
          <w:szCs w:val="24"/>
        </w:rPr>
        <w:t>Purjelaivan arkiseen todellisuuteen, kuten modernia lääketiedettä edeltävien yhteisöjen todellisuuteen ylipäätään, kuuluivat</w:t>
      </w:r>
      <w:r w:rsidR="00A67023">
        <w:rPr>
          <w:rFonts w:ascii="Garamond" w:hAnsi="Garamond"/>
          <w:sz w:val="24"/>
          <w:szCs w:val="24"/>
        </w:rPr>
        <w:t>kin</w:t>
      </w:r>
      <w:r w:rsidR="00B9648B">
        <w:rPr>
          <w:rFonts w:ascii="Garamond" w:hAnsi="Garamond"/>
          <w:sz w:val="24"/>
          <w:szCs w:val="24"/>
        </w:rPr>
        <w:t xml:space="preserve"> luonnollisena osana erilaiset kumuloituvat vammat ja sairaudet. Ennen nykyisenkaltaista, mikrobiologiaan perustuvaa ymmärrystä taudinaiheuttajista ja niiden toiminnasta sekä antibiootteja ja muita nykyisiä hoitomuotoja sairastaminen ja siihen suhtautuminen olivat erilaisia kuin mihin olemme tänä päivänä tottuneet. Pienikin haava saattoi johtaa verenmyrkytykseen ja </w:t>
      </w:r>
      <w:r w:rsidR="00951EC8">
        <w:rPr>
          <w:rFonts w:ascii="Garamond" w:hAnsi="Garamond"/>
          <w:sz w:val="24"/>
          <w:szCs w:val="24"/>
        </w:rPr>
        <w:t>äkki</w:t>
      </w:r>
      <w:r w:rsidR="00B9648B">
        <w:rPr>
          <w:rFonts w:ascii="Garamond" w:hAnsi="Garamond"/>
          <w:sz w:val="24"/>
          <w:szCs w:val="24"/>
        </w:rPr>
        <w:t>kuolemaan. Tulehdukset ja kuoliot sekä niiden leviämisen estämiseksi suoritetut amputaatiot olivat laivalääkäreille ja -välskäreille tavanomaista työ</w:t>
      </w:r>
      <w:r w:rsidR="00A26EF3">
        <w:rPr>
          <w:rFonts w:ascii="Garamond" w:hAnsi="Garamond"/>
          <w:sz w:val="24"/>
          <w:szCs w:val="24"/>
        </w:rPr>
        <w:t>sarkaa</w:t>
      </w:r>
      <w:r w:rsidR="00B9648B">
        <w:rPr>
          <w:rFonts w:ascii="Garamond" w:hAnsi="Garamond"/>
          <w:sz w:val="24"/>
          <w:szCs w:val="24"/>
        </w:rPr>
        <w:t xml:space="preserve">. </w:t>
      </w:r>
      <w:r w:rsidR="00334094">
        <w:rPr>
          <w:rFonts w:ascii="Garamond" w:hAnsi="Garamond"/>
          <w:sz w:val="24"/>
          <w:szCs w:val="24"/>
        </w:rPr>
        <w:t>Anestesiaa ei tunnettu, ja ki</w:t>
      </w:r>
      <w:r w:rsidR="00765009">
        <w:rPr>
          <w:rFonts w:ascii="Garamond" w:hAnsi="Garamond"/>
          <w:sz w:val="24"/>
          <w:szCs w:val="24"/>
        </w:rPr>
        <w:t>vunlievittäjänä</w:t>
      </w:r>
      <w:r w:rsidR="00334094">
        <w:rPr>
          <w:rFonts w:ascii="Garamond" w:hAnsi="Garamond"/>
          <w:sz w:val="24"/>
          <w:szCs w:val="24"/>
        </w:rPr>
        <w:t xml:space="preserve"> käytettiin pääsääntöisesti alkoholia</w:t>
      </w:r>
      <w:r w:rsidR="00765009">
        <w:rPr>
          <w:rFonts w:ascii="Garamond" w:hAnsi="Garamond"/>
          <w:sz w:val="24"/>
          <w:szCs w:val="24"/>
        </w:rPr>
        <w:t>, toisinaan myös esimerkiksi</w:t>
      </w:r>
      <w:r w:rsidR="00334094">
        <w:rPr>
          <w:rFonts w:ascii="Garamond" w:hAnsi="Garamond"/>
          <w:sz w:val="24"/>
          <w:szCs w:val="24"/>
        </w:rPr>
        <w:t xml:space="preserve"> oopiumia. </w:t>
      </w:r>
      <w:r w:rsidR="00B9648B">
        <w:rPr>
          <w:rFonts w:ascii="Garamond" w:hAnsi="Garamond"/>
          <w:sz w:val="24"/>
          <w:szCs w:val="24"/>
        </w:rPr>
        <w:t xml:space="preserve">Osittain parantuneet, vastustuskykyä alentaneet ja uusille taudinaiheuttajille altistaneet </w:t>
      </w:r>
      <w:r w:rsidR="004612E4">
        <w:rPr>
          <w:rFonts w:ascii="Garamond" w:hAnsi="Garamond"/>
          <w:sz w:val="24"/>
          <w:szCs w:val="24"/>
        </w:rPr>
        <w:t>sairaude</w:t>
      </w:r>
      <w:r w:rsidR="00B9648B">
        <w:rPr>
          <w:rFonts w:ascii="Garamond" w:hAnsi="Garamond"/>
          <w:sz w:val="24"/>
          <w:szCs w:val="24"/>
        </w:rPr>
        <w:t xml:space="preserve">t olivat </w:t>
      </w:r>
      <w:r w:rsidR="0058718F">
        <w:rPr>
          <w:rFonts w:ascii="Garamond" w:hAnsi="Garamond"/>
          <w:sz w:val="24"/>
          <w:szCs w:val="24"/>
        </w:rPr>
        <w:t>osa jokapäiväistä elämää</w:t>
      </w:r>
      <w:r w:rsidR="00B9648B">
        <w:rPr>
          <w:rFonts w:ascii="Garamond" w:hAnsi="Garamond"/>
          <w:sz w:val="24"/>
          <w:szCs w:val="24"/>
        </w:rPr>
        <w:t xml:space="preserve"> samoin kuin tapaturmien seurauksena </w:t>
      </w:r>
      <w:r w:rsidR="00902F16">
        <w:rPr>
          <w:rFonts w:ascii="Garamond" w:hAnsi="Garamond"/>
          <w:sz w:val="24"/>
          <w:szCs w:val="24"/>
        </w:rPr>
        <w:t>enemmän tai vähemmän oikeisiin asentoihin parantuneet luut ja jäsenetkin.</w:t>
      </w:r>
      <w:r w:rsidR="00557338">
        <w:rPr>
          <w:rFonts w:ascii="Garamond" w:hAnsi="Garamond"/>
          <w:sz w:val="24"/>
          <w:szCs w:val="24"/>
        </w:rPr>
        <w:t xml:space="preserve"> </w:t>
      </w:r>
      <w:r w:rsidR="00334094">
        <w:rPr>
          <w:rFonts w:ascii="Garamond" w:hAnsi="Garamond"/>
          <w:sz w:val="24"/>
          <w:szCs w:val="24"/>
        </w:rPr>
        <w:t xml:space="preserve">Esimerkiksi Wasa-laivan miehistön jäsenten jäänteistä on </w:t>
      </w:r>
      <w:r w:rsidR="00444300">
        <w:rPr>
          <w:rFonts w:ascii="Garamond" w:hAnsi="Garamond"/>
          <w:sz w:val="24"/>
          <w:szCs w:val="24"/>
        </w:rPr>
        <w:t xml:space="preserve">arkeologisissa tutkimuksissa </w:t>
      </w:r>
      <w:r w:rsidR="00334094">
        <w:rPr>
          <w:rFonts w:ascii="Garamond" w:hAnsi="Garamond"/>
          <w:sz w:val="24"/>
          <w:szCs w:val="24"/>
        </w:rPr>
        <w:t>löydetty merkkejä muun muassa elämän eri vaiheissa koetusta aliravitsemuksesta ja luunmurtumista sekä mädän muodostumisesta leukojen alueelle pitkäaikaisten tulehdusten seurauksena.</w:t>
      </w:r>
      <w:r w:rsidR="00334094">
        <w:rPr>
          <w:rStyle w:val="Loppuviitteenviite"/>
          <w:rFonts w:ascii="Garamond" w:hAnsi="Garamond"/>
          <w:sz w:val="24"/>
          <w:szCs w:val="24"/>
        </w:rPr>
        <w:endnoteReference w:id="6"/>
      </w:r>
    </w:p>
    <w:p w14:paraId="6F4E85C9" w14:textId="77777777" w:rsidR="007B570A" w:rsidRDefault="007B570A" w:rsidP="00656380">
      <w:pPr>
        <w:rPr>
          <w:rFonts w:ascii="Garamond" w:hAnsi="Garamond"/>
          <w:sz w:val="24"/>
          <w:szCs w:val="24"/>
        </w:rPr>
      </w:pPr>
    </w:p>
    <w:p w14:paraId="0F5BFA19" w14:textId="025B69D1" w:rsidR="00210FE3" w:rsidRDefault="007B570A" w:rsidP="00656380">
      <w:pPr>
        <w:rPr>
          <w:rFonts w:ascii="Garamond" w:hAnsi="Garamond"/>
          <w:sz w:val="24"/>
          <w:szCs w:val="24"/>
        </w:rPr>
      </w:pPr>
      <w:r>
        <w:rPr>
          <w:rFonts w:ascii="Garamond" w:hAnsi="Garamond"/>
          <w:sz w:val="24"/>
          <w:szCs w:val="24"/>
        </w:rPr>
        <w:t>Miehistön sairastuminen toimintakyvyn aleneminen oli vakava riski niin kyseessä olevan laivan kuin sen omistaneen laivanvarustajan tai vaihtoehtoisesti laivastonkin kannalta. Yhtä lailla riskinä voidaan tarkastella myös laiva</w:t>
      </w:r>
      <w:r w:rsidR="0058003C">
        <w:rPr>
          <w:rFonts w:ascii="Garamond" w:hAnsi="Garamond"/>
          <w:sz w:val="24"/>
          <w:szCs w:val="24"/>
        </w:rPr>
        <w:t xml:space="preserve">yhteisön kannalta elintärkeiden </w:t>
      </w:r>
      <w:r>
        <w:rPr>
          <w:rFonts w:ascii="Garamond" w:hAnsi="Garamond"/>
          <w:sz w:val="24"/>
          <w:szCs w:val="24"/>
        </w:rPr>
        <w:t>hierarkian ja yhteisön koheesion järkkymistä.</w:t>
      </w:r>
      <w:r w:rsidR="00A67023">
        <w:rPr>
          <w:rFonts w:ascii="Garamond" w:hAnsi="Garamond"/>
          <w:sz w:val="24"/>
          <w:szCs w:val="24"/>
        </w:rPr>
        <w:t xml:space="preserve"> </w:t>
      </w:r>
      <w:r w:rsidR="00210FE3">
        <w:rPr>
          <w:rFonts w:ascii="Garamond" w:hAnsi="Garamond"/>
          <w:sz w:val="24"/>
          <w:szCs w:val="24"/>
        </w:rPr>
        <w:t xml:space="preserve">Laivayhteisön totaalisuus </w:t>
      </w:r>
      <w:r w:rsidR="00F25CB8">
        <w:rPr>
          <w:rFonts w:ascii="Garamond" w:hAnsi="Garamond"/>
          <w:sz w:val="24"/>
          <w:szCs w:val="24"/>
        </w:rPr>
        <w:t xml:space="preserve">ja hierarkkisuus </w:t>
      </w:r>
      <w:r w:rsidR="00210FE3">
        <w:rPr>
          <w:rFonts w:ascii="Garamond" w:hAnsi="Garamond"/>
          <w:sz w:val="24"/>
          <w:szCs w:val="24"/>
        </w:rPr>
        <w:t>o</w:t>
      </w:r>
      <w:r w:rsidR="00F25CB8">
        <w:rPr>
          <w:rFonts w:ascii="Garamond" w:hAnsi="Garamond"/>
          <w:sz w:val="24"/>
          <w:szCs w:val="24"/>
        </w:rPr>
        <w:t>vat</w:t>
      </w:r>
      <w:r w:rsidR="00210FE3">
        <w:rPr>
          <w:rFonts w:ascii="Garamond" w:hAnsi="Garamond"/>
          <w:sz w:val="24"/>
          <w:szCs w:val="24"/>
        </w:rPr>
        <w:t xml:space="preserve"> merihistoriassa </w:t>
      </w:r>
      <w:r w:rsidR="00F25CB8">
        <w:rPr>
          <w:rFonts w:ascii="Garamond" w:hAnsi="Garamond"/>
          <w:sz w:val="24"/>
          <w:szCs w:val="24"/>
        </w:rPr>
        <w:t>perinteisesti runsaasti käsiteltyjä aiheita. Laivan väki muodosti tiiviin yhteisön, joka saattoi säilyä pitkälti samana kuukausien tai jopa vuosien ajan. Työ, lepo ja vapaa-aika jaettiin jatkuvasti samojen ihmisten kanssa, ja laivan yleensä hyvin jäykässä hierarkiassa jokaisella oli tarkoin määritelty paikkansa. Perintei</w:t>
      </w:r>
      <w:r w:rsidR="005818D4">
        <w:rPr>
          <w:rFonts w:ascii="Garamond" w:hAnsi="Garamond"/>
          <w:sz w:val="24"/>
          <w:szCs w:val="24"/>
        </w:rPr>
        <w:t>s</w:t>
      </w:r>
      <w:r w:rsidR="00F25CB8">
        <w:rPr>
          <w:rFonts w:ascii="Garamond" w:hAnsi="Garamond"/>
          <w:sz w:val="24"/>
          <w:szCs w:val="24"/>
        </w:rPr>
        <w:t>en</w:t>
      </w:r>
      <w:r w:rsidR="005818D4">
        <w:rPr>
          <w:rFonts w:ascii="Garamond" w:hAnsi="Garamond"/>
          <w:sz w:val="24"/>
          <w:szCs w:val="24"/>
        </w:rPr>
        <w:t>ä</w:t>
      </w:r>
      <w:r w:rsidR="00F25CB8">
        <w:rPr>
          <w:rFonts w:ascii="Garamond" w:hAnsi="Garamond"/>
          <w:sz w:val="24"/>
          <w:szCs w:val="24"/>
        </w:rPr>
        <w:t xml:space="preserve"> vertailukohta</w:t>
      </w:r>
      <w:r w:rsidR="005818D4">
        <w:rPr>
          <w:rFonts w:ascii="Garamond" w:hAnsi="Garamond"/>
          <w:sz w:val="24"/>
          <w:szCs w:val="24"/>
        </w:rPr>
        <w:t>na</w:t>
      </w:r>
      <w:r w:rsidR="00F25CB8">
        <w:rPr>
          <w:rFonts w:ascii="Garamond" w:hAnsi="Garamond"/>
          <w:sz w:val="24"/>
          <w:szCs w:val="24"/>
        </w:rPr>
        <w:t xml:space="preserve"> on </w:t>
      </w:r>
      <w:r w:rsidR="005818D4">
        <w:rPr>
          <w:rFonts w:ascii="Garamond" w:hAnsi="Garamond"/>
          <w:sz w:val="24"/>
          <w:szCs w:val="24"/>
        </w:rPr>
        <w:t>käytetty</w:t>
      </w:r>
      <w:r w:rsidR="00F25CB8">
        <w:rPr>
          <w:rFonts w:ascii="Garamond" w:hAnsi="Garamond"/>
          <w:sz w:val="24"/>
          <w:szCs w:val="24"/>
        </w:rPr>
        <w:t xml:space="preserve"> armeija</w:t>
      </w:r>
      <w:r w:rsidR="005818D4">
        <w:rPr>
          <w:rFonts w:ascii="Garamond" w:hAnsi="Garamond"/>
          <w:sz w:val="24"/>
          <w:szCs w:val="24"/>
        </w:rPr>
        <w:t>a.</w:t>
      </w:r>
      <w:r w:rsidR="00F25CB8">
        <w:rPr>
          <w:rFonts w:ascii="Garamond" w:hAnsi="Garamond"/>
          <w:sz w:val="24"/>
          <w:szCs w:val="24"/>
        </w:rPr>
        <w:t xml:space="preserve"> Raskas työ ja usein pelkästään miehistä koostuva yhteisö johtivat perinteisesti maskuliinisina nähtyjen ominaisuuksien ja käyttäytymistapojen korostamiseen.</w:t>
      </w:r>
      <w:r w:rsidR="00F25CB8">
        <w:rPr>
          <w:rStyle w:val="Loppuviitteenviite"/>
          <w:rFonts w:ascii="Garamond" w:hAnsi="Garamond"/>
          <w:sz w:val="24"/>
          <w:szCs w:val="24"/>
        </w:rPr>
        <w:endnoteReference w:id="7"/>
      </w:r>
    </w:p>
    <w:p w14:paraId="5696550A" w14:textId="77777777" w:rsidR="00C17179" w:rsidRDefault="00C17179" w:rsidP="00656380">
      <w:pPr>
        <w:rPr>
          <w:rFonts w:ascii="Garamond" w:hAnsi="Garamond"/>
          <w:sz w:val="24"/>
          <w:szCs w:val="24"/>
        </w:rPr>
      </w:pPr>
    </w:p>
    <w:p w14:paraId="6049572B" w14:textId="77777777" w:rsidR="0084594F" w:rsidRDefault="0084594F" w:rsidP="00656380">
      <w:pPr>
        <w:rPr>
          <w:rFonts w:ascii="Garamond" w:hAnsi="Garamond"/>
          <w:sz w:val="24"/>
          <w:szCs w:val="24"/>
        </w:rPr>
      </w:pPr>
      <w:r>
        <w:rPr>
          <w:rFonts w:ascii="Garamond" w:hAnsi="Garamond"/>
          <w:sz w:val="24"/>
          <w:szCs w:val="24"/>
        </w:rPr>
        <w:t>[Kuvitusehdotus:</w:t>
      </w:r>
      <w:r w:rsidR="00CD3EC1">
        <w:rPr>
          <w:rFonts w:ascii="Garamond" w:hAnsi="Garamond"/>
          <w:sz w:val="24"/>
          <w:szCs w:val="24"/>
        </w:rPr>
        <w:t xml:space="preserve"> </w:t>
      </w:r>
      <w:r w:rsidR="00471EE9">
        <w:rPr>
          <w:rFonts w:ascii="Garamond" w:hAnsi="Garamond"/>
          <w:sz w:val="24"/>
          <w:szCs w:val="24"/>
        </w:rPr>
        <w:t>Kuva 1</w:t>
      </w:r>
      <w:r w:rsidR="00CD3EC1">
        <w:rPr>
          <w:rFonts w:ascii="Garamond" w:hAnsi="Garamond"/>
          <w:sz w:val="24"/>
          <w:szCs w:val="24"/>
        </w:rPr>
        <w:t>.</w:t>
      </w:r>
      <w:r>
        <w:rPr>
          <w:rFonts w:ascii="Garamond" w:hAnsi="Garamond"/>
          <w:sz w:val="24"/>
          <w:szCs w:val="24"/>
        </w:rPr>
        <w:t xml:space="preserve"> </w:t>
      </w:r>
      <w:r w:rsidR="00CD3EC1">
        <w:rPr>
          <w:rFonts w:ascii="Garamond" w:hAnsi="Garamond"/>
          <w:sz w:val="24"/>
          <w:szCs w:val="24"/>
        </w:rPr>
        <w:t xml:space="preserve">Kuvateksti: </w:t>
      </w:r>
      <w:r w:rsidR="00B464F0">
        <w:rPr>
          <w:rFonts w:ascii="Garamond" w:hAnsi="Garamond"/>
          <w:sz w:val="24"/>
          <w:szCs w:val="24"/>
        </w:rPr>
        <w:t>Hautajaiset merellä</w:t>
      </w:r>
      <w:r>
        <w:rPr>
          <w:rFonts w:ascii="Garamond" w:hAnsi="Garamond"/>
          <w:sz w:val="24"/>
          <w:szCs w:val="24"/>
        </w:rPr>
        <w:t>. Englantilainen painokuva 1800-luvulta</w:t>
      </w:r>
      <w:r w:rsidR="00B464F0">
        <w:rPr>
          <w:rFonts w:ascii="Garamond" w:hAnsi="Garamond"/>
          <w:sz w:val="24"/>
          <w:szCs w:val="24"/>
        </w:rPr>
        <w:t>,</w:t>
      </w:r>
      <w:r>
        <w:rPr>
          <w:rFonts w:ascii="Garamond" w:hAnsi="Garamond"/>
          <w:sz w:val="24"/>
          <w:szCs w:val="24"/>
        </w:rPr>
        <w:t xml:space="preserve"> Elina Maaniityn kokoelma.]</w:t>
      </w:r>
    </w:p>
    <w:p w14:paraId="78A1F418" w14:textId="77777777" w:rsidR="0084594F" w:rsidRDefault="0084594F" w:rsidP="00656380">
      <w:pPr>
        <w:rPr>
          <w:rFonts w:ascii="Garamond" w:hAnsi="Garamond"/>
          <w:sz w:val="24"/>
          <w:szCs w:val="24"/>
        </w:rPr>
      </w:pPr>
    </w:p>
    <w:p w14:paraId="781E3700" w14:textId="783CF65C" w:rsidR="00C17179" w:rsidRDefault="00A67023" w:rsidP="00656380">
      <w:pPr>
        <w:rPr>
          <w:rFonts w:ascii="Garamond" w:hAnsi="Garamond"/>
          <w:sz w:val="24"/>
          <w:szCs w:val="24"/>
        </w:rPr>
      </w:pPr>
      <w:r>
        <w:rPr>
          <w:rFonts w:ascii="Garamond" w:hAnsi="Garamond"/>
          <w:sz w:val="24"/>
          <w:szCs w:val="24"/>
        </w:rPr>
        <w:t>V</w:t>
      </w:r>
      <w:r w:rsidR="00E479A4">
        <w:rPr>
          <w:rFonts w:ascii="Garamond" w:hAnsi="Garamond"/>
          <w:sz w:val="24"/>
          <w:szCs w:val="24"/>
        </w:rPr>
        <w:t xml:space="preserve">errattain pienissä laivayhteisöissä yhteisön jäsenen kuolema oli vakava kokemus. </w:t>
      </w:r>
      <w:r w:rsidR="005F4C6B">
        <w:rPr>
          <w:rFonts w:ascii="Garamond" w:hAnsi="Garamond"/>
          <w:sz w:val="24"/>
          <w:szCs w:val="24"/>
        </w:rPr>
        <w:t>Raskaan työn ja alituisen kuolemanvaaran</w:t>
      </w:r>
      <w:r w:rsidR="00E479A4">
        <w:rPr>
          <w:rFonts w:ascii="Garamond" w:hAnsi="Garamond"/>
          <w:sz w:val="24"/>
          <w:szCs w:val="24"/>
        </w:rPr>
        <w:t xml:space="preserve"> aiheuttamaa kauhua ja työtoverien menettämisestä johtuvaa surua käsiteltiin esimerkiksi tapakulttuurin, taikauskon ja rituaalien avulla. </w:t>
      </w:r>
      <w:r w:rsidR="007042FE">
        <w:rPr>
          <w:rFonts w:ascii="Garamond" w:hAnsi="Garamond"/>
          <w:sz w:val="24"/>
          <w:szCs w:val="24"/>
        </w:rPr>
        <w:t>Laivalla koettuihin kuolemantapauksiin, tautiepidemioihin tai muihin kriiseihin saattoi liittyä myös henkiinjääneiden kokema syyllisyys omasta selviytymisestään.</w:t>
      </w:r>
      <w:r w:rsidR="00011A42">
        <w:rPr>
          <w:rStyle w:val="Loppuviitteenviite"/>
          <w:rFonts w:ascii="Garamond" w:hAnsi="Garamond"/>
          <w:sz w:val="24"/>
          <w:szCs w:val="24"/>
        </w:rPr>
        <w:endnoteReference w:id="8"/>
      </w:r>
      <w:r w:rsidR="007042FE">
        <w:rPr>
          <w:rFonts w:ascii="Garamond" w:hAnsi="Garamond"/>
          <w:sz w:val="24"/>
          <w:szCs w:val="24"/>
        </w:rPr>
        <w:t xml:space="preserve"> </w:t>
      </w:r>
      <w:r w:rsidR="000774E1">
        <w:rPr>
          <w:rFonts w:ascii="Garamond" w:hAnsi="Garamond"/>
          <w:sz w:val="24"/>
          <w:szCs w:val="24"/>
        </w:rPr>
        <w:t xml:space="preserve">Pitkään jatkuva, voimakas sureminen ei kuitenkaan ollut kovan työn määrittämässä ja maskuliinisuutta korostavassa kulttuurissa suotavaa, sillä töiden oli jatkuttava ja yhteisön jäsenten </w:t>
      </w:r>
      <w:r w:rsidR="000774E1">
        <w:rPr>
          <w:rFonts w:ascii="Garamond" w:hAnsi="Garamond"/>
          <w:sz w:val="24"/>
          <w:szCs w:val="24"/>
        </w:rPr>
        <w:lastRenderedPageBreak/>
        <w:t>hoidettava omat tehtävänsä.</w:t>
      </w:r>
      <w:r w:rsidR="000774E1">
        <w:rPr>
          <w:rStyle w:val="Loppuviitteenviite"/>
          <w:rFonts w:ascii="Garamond" w:hAnsi="Garamond"/>
          <w:sz w:val="24"/>
          <w:szCs w:val="24"/>
        </w:rPr>
        <w:endnoteReference w:id="9"/>
      </w:r>
      <w:r w:rsidR="000774E1">
        <w:rPr>
          <w:rFonts w:ascii="Garamond" w:hAnsi="Garamond"/>
          <w:sz w:val="24"/>
          <w:szCs w:val="24"/>
        </w:rPr>
        <w:t xml:space="preserve"> </w:t>
      </w:r>
      <w:r w:rsidR="00904738">
        <w:rPr>
          <w:rFonts w:ascii="Garamond" w:hAnsi="Garamond"/>
          <w:sz w:val="24"/>
          <w:szCs w:val="24"/>
        </w:rPr>
        <w:t>A</w:t>
      </w:r>
      <w:r w:rsidR="00E479A4">
        <w:rPr>
          <w:rFonts w:ascii="Garamond" w:hAnsi="Garamond"/>
          <w:sz w:val="24"/>
          <w:szCs w:val="24"/>
        </w:rPr>
        <w:t xml:space="preserve">sianmukaisesti suoritetulla hautaamisella oli tärkeä rooli jäsenen kuolemasta johtuneen </w:t>
      </w:r>
      <w:r w:rsidR="0069437C">
        <w:rPr>
          <w:rFonts w:ascii="Garamond" w:hAnsi="Garamond"/>
          <w:sz w:val="24"/>
          <w:szCs w:val="24"/>
        </w:rPr>
        <w:t xml:space="preserve">yhteisön </w:t>
      </w:r>
      <w:r w:rsidR="00E479A4">
        <w:rPr>
          <w:rFonts w:ascii="Garamond" w:hAnsi="Garamond"/>
          <w:sz w:val="24"/>
          <w:szCs w:val="24"/>
        </w:rPr>
        <w:t xml:space="preserve">järkkymisen käsittelyssä, eteenpäin siirtymisessä ja yhteisön koheesion </w:t>
      </w:r>
      <w:r w:rsidR="00422BDF">
        <w:rPr>
          <w:rFonts w:ascii="Garamond" w:hAnsi="Garamond"/>
          <w:sz w:val="24"/>
          <w:szCs w:val="24"/>
        </w:rPr>
        <w:t>turvaamisessa.</w:t>
      </w:r>
      <w:r w:rsidR="00EB2804">
        <w:rPr>
          <w:rFonts w:ascii="Garamond" w:hAnsi="Garamond"/>
          <w:sz w:val="24"/>
          <w:szCs w:val="24"/>
        </w:rPr>
        <w:t xml:space="preserve"> Hautajaisten järjestäminen oli kuitenkin vaikeaa erityisesti pitkillä merimatkoilla. Mikäli matka oli lyhyt tai laiva oli lähellä rannikkoa, pyrittiin vainajat tyypillisesti</w:t>
      </w:r>
      <w:r w:rsidR="00753073">
        <w:rPr>
          <w:rFonts w:ascii="Garamond" w:hAnsi="Garamond"/>
          <w:sz w:val="24"/>
          <w:szCs w:val="24"/>
        </w:rPr>
        <w:t xml:space="preserve"> aina</w:t>
      </w:r>
      <w:r w:rsidR="00EB2804">
        <w:rPr>
          <w:rFonts w:ascii="Garamond" w:hAnsi="Garamond"/>
          <w:sz w:val="24"/>
          <w:szCs w:val="24"/>
        </w:rPr>
        <w:t xml:space="preserve"> hautaamaan ensisijaisesti maalle. Tähän liittyy maan kokeminen fyysisenä rajana ja esteenä, joka erotti elävät ja kuolleet toisistaan; maahan hautaaminen takasi vainajan pääsyn lepoon, pois elävien maailmasta. </w:t>
      </w:r>
      <w:r w:rsidR="006A6457">
        <w:rPr>
          <w:rFonts w:ascii="Garamond" w:hAnsi="Garamond"/>
          <w:sz w:val="24"/>
          <w:szCs w:val="24"/>
        </w:rPr>
        <w:t>Pitkillä merimatkoilla, etenkin kuumissa ilmanaloissa, joissa vainajan säilyttäminen laivalla oli ilmeinen terveysriski, jouduttiin kuitenkin usein turvautumaan merihautaukseen. Siihen suhtautuminen vaikuttaa olleen kaksijakoista; yhtäältä mereen hautaaminen voitiin kokea oikeana ja sopivana, sillä merta voitiin pitää merimiehen todellisena ”kotimaana”, hänen omana elementtinään. Toisaalta veteen hautaamista, erityisesti vainajan mahdollista kellumaan jäämistä tai pintaan nousemista kammoksuttiin. Vesi ei muodostanut samanlaista fyysistä rajaa kuin maa, minkä lisäksi hautausmaan, ”siunatun maan”, ulkopuolelle jättäminen saattoi olla uskonnollis</w:t>
      </w:r>
      <w:r w:rsidR="00B97DE1">
        <w:rPr>
          <w:rFonts w:ascii="Garamond" w:hAnsi="Garamond"/>
          <w:sz w:val="24"/>
          <w:szCs w:val="24"/>
        </w:rPr>
        <w:t xml:space="preserve">ista syistä </w:t>
      </w:r>
      <w:r w:rsidR="006A6457">
        <w:rPr>
          <w:rFonts w:ascii="Garamond" w:hAnsi="Garamond"/>
          <w:sz w:val="24"/>
          <w:szCs w:val="24"/>
        </w:rPr>
        <w:t>ahdistavaa. Meriperinteessä tavalliset kummitustarinat liittyvät usein merihautauksiin tai hukkumiskuolemiin; mereen joutuneen vainajan ajateltiin jäävän rauhattomaksi sieluksi, joka saattoi</w:t>
      </w:r>
      <w:r w:rsidR="00CE7821">
        <w:rPr>
          <w:rFonts w:ascii="Garamond" w:hAnsi="Garamond"/>
          <w:sz w:val="24"/>
          <w:szCs w:val="24"/>
        </w:rPr>
        <w:t xml:space="preserve"> haikailla entisen elämänsä perään ja siten</w:t>
      </w:r>
      <w:r w:rsidR="006A6457">
        <w:rPr>
          <w:rFonts w:ascii="Garamond" w:hAnsi="Garamond"/>
          <w:sz w:val="24"/>
          <w:szCs w:val="24"/>
        </w:rPr>
        <w:t xml:space="preserve"> pyrkiä seuraamaan laivaansa.</w:t>
      </w:r>
      <w:r w:rsidR="00DF1E15">
        <w:rPr>
          <w:rFonts w:ascii="Garamond" w:hAnsi="Garamond"/>
          <w:sz w:val="24"/>
          <w:szCs w:val="24"/>
        </w:rPr>
        <w:t xml:space="preserve"> Myös tällaisiin aaveisiin suhtautuminen oli kaksijakoista, sillä vaikka niitä pidettiin pelottavina, saatettiin niiden myös ajatella yrittävän auttaa ja suojella omaa laivaansa ja sen väkeä.</w:t>
      </w:r>
      <w:r w:rsidR="00DF1E15">
        <w:rPr>
          <w:rStyle w:val="Loppuviitteenviite"/>
          <w:rFonts w:ascii="Garamond" w:hAnsi="Garamond"/>
          <w:sz w:val="24"/>
          <w:szCs w:val="24"/>
        </w:rPr>
        <w:endnoteReference w:id="10"/>
      </w:r>
    </w:p>
    <w:p w14:paraId="3A30E5A0" w14:textId="77777777" w:rsidR="00E36472" w:rsidRDefault="00E36472" w:rsidP="00656380">
      <w:pPr>
        <w:rPr>
          <w:rFonts w:ascii="Garamond" w:hAnsi="Garamond"/>
          <w:sz w:val="24"/>
          <w:szCs w:val="24"/>
        </w:rPr>
      </w:pPr>
    </w:p>
    <w:p w14:paraId="012A168C" w14:textId="4974AD70" w:rsidR="001158B4" w:rsidRPr="00E163B6" w:rsidRDefault="00E36472" w:rsidP="00656380">
      <w:pPr>
        <w:rPr>
          <w:rFonts w:ascii="Garamond" w:hAnsi="Garamond"/>
          <w:color w:val="7030A0"/>
          <w:sz w:val="24"/>
          <w:szCs w:val="24"/>
        </w:rPr>
      </w:pPr>
      <w:r>
        <w:rPr>
          <w:rFonts w:ascii="Garamond" w:hAnsi="Garamond"/>
          <w:sz w:val="24"/>
          <w:szCs w:val="24"/>
        </w:rPr>
        <w:t xml:space="preserve">Kuolemaan, merihautauksiin </w:t>
      </w:r>
      <w:r w:rsidR="00490A87">
        <w:rPr>
          <w:rFonts w:ascii="Garamond" w:hAnsi="Garamond"/>
          <w:sz w:val="24"/>
          <w:szCs w:val="24"/>
        </w:rPr>
        <w:t xml:space="preserve">ja merimiesten aaveisiin liittyvä uskomusperinne on rikasta. Monilla romantisoiduilla ja populaarikulttuurissa yksinkertaistetuilla meriperinteen aspekteilla oli – ja osin on edelleen – todellinen funktio osana vaikeista kokemuksista selviytymistä. Tällainen on esimerkiksi </w:t>
      </w:r>
      <w:r w:rsidR="00591289">
        <w:rPr>
          <w:rFonts w:ascii="Garamond" w:hAnsi="Garamond"/>
          <w:sz w:val="24"/>
          <w:szCs w:val="24"/>
        </w:rPr>
        <w:t xml:space="preserve">tunnettu ajatus </w:t>
      </w:r>
      <w:r w:rsidR="00490A87">
        <w:rPr>
          <w:rFonts w:ascii="Garamond" w:hAnsi="Garamond"/>
          <w:sz w:val="24"/>
          <w:szCs w:val="24"/>
        </w:rPr>
        <w:t>albatrossin tappami</w:t>
      </w:r>
      <w:r w:rsidR="00591289">
        <w:rPr>
          <w:rFonts w:ascii="Garamond" w:hAnsi="Garamond"/>
          <w:sz w:val="24"/>
          <w:szCs w:val="24"/>
        </w:rPr>
        <w:t>sesta</w:t>
      </w:r>
      <w:r w:rsidR="00490A87">
        <w:rPr>
          <w:rFonts w:ascii="Garamond" w:hAnsi="Garamond"/>
          <w:sz w:val="24"/>
          <w:szCs w:val="24"/>
        </w:rPr>
        <w:t xml:space="preserve"> tabuna. </w:t>
      </w:r>
      <w:r w:rsidR="00591289">
        <w:rPr>
          <w:rFonts w:ascii="Garamond" w:hAnsi="Garamond"/>
          <w:sz w:val="24"/>
          <w:szCs w:val="24"/>
        </w:rPr>
        <w:t>Uskomuksella tai myytillä</w:t>
      </w:r>
      <w:r w:rsidR="00182FF8">
        <w:rPr>
          <w:rFonts w:ascii="Garamond" w:hAnsi="Garamond"/>
          <w:sz w:val="24"/>
          <w:szCs w:val="24"/>
        </w:rPr>
        <w:t xml:space="preserve">, jossa kuolleen merimiehen sielu siirtyy suureen ja elintavoiltaan erityisen merelliseen lintuun, on voitu </w:t>
      </w:r>
      <w:r w:rsidR="0004319E">
        <w:rPr>
          <w:rFonts w:ascii="Garamond" w:hAnsi="Garamond"/>
          <w:sz w:val="24"/>
          <w:szCs w:val="24"/>
        </w:rPr>
        <w:t>paitsi</w:t>
      </w:r>
      <w:r w:rsidR="00182FF8">
        <w:rPr>
          <w:rFonts w:ascii="Garamond" w:hAnsi="Garamond"/>
          <w:sz w:val="24"/>
          <w:szCs w:val="24"/>
        </w:rPr>
        <w:t xml:space="preserve"> hakea lohtua merihautausten ja hukkumiskuolemien aiheuttamaan suruun ja vainajan sielusta koettuun huoleen</w:t>
      </w:r>
      <w:r w:rsidR="001A12EC">
        <w:rPr>
          <w:rFonts w:ascii="Garamond" w:hAnsi="Garamond"/>
          <w:sz w:val="24"/>
          <w:szCs w:val="24"/>
        </w:rPr>
        <w:t>,</w:t>
      </w:r>
      <w:r w:rsidR="00182FF8">
        <w:rPr>
          <w:rFonts w:ascii="Garamond" w:hAnsi="Garamond"/>
          <w:sz w:val="24"/>
          <w:szCs w:val="24"/>
        </w:rPr>
        <w:t xml:space="preserve"> </w:t>
      </w:r>
      <w:r w:rsidR="0004319E">
        <w:rPr>
          <w:rFonts w:ascii="Garamond" w:hAnsi="Garamond"/>
          <w:sz w:val="24"/>
          <w:szCs w:val="24"/>
        </w:rPr>
        <w:t>myös</w:t>
      </w:r>
      <w:r w:rsidR="00182FF8">
        <w:rPr>
          <w:rFonts w:ascii="Garamond" w:hAnsi="Garamond"/>
          <w:sz w:val="24"/>
          <w:szCs w:val="24"/>
        </w:rPr>
        <w:t xml:space="preserve"> koettaa ottaa pelottava, vaarallinen </w:t>
      </w:r>
      <w:r w:rsidR="00FC76A7">
        <w:rPr>
          <w:rFonts w:ascii="Garamond" w:hAnsi="Garamond"/>
          <w:sz w:val="24"/>
          <w:szCs w:val="24"/>
        </w:rPr>
        <w:t>ympäristö</w:t>
      </w:r>
      <w:r w:rsidR="00182FF8">
        <w:rPr>
          <w:rFonts w:ascii="Garamond" w:hAnsi="Garamond"/>
          <w:sz w:val="24"/>
          <w:szCs w:val="24"/>
        </w:rPr>
        <w:t xml:space="preserve"> </w:t>
      </w:r>
      <w:r w:rsidR="000774E1">
        <w:rPr>
          <w:rFonts w:ascii="Garamond" w:hAnsi="Garamond"/>
          <w:sz w:val="24"/>
          <w:szCs w:val="24"/>
        </w:rPr>
        <w:t>”haltuun”</w:t>
      </w:r>
      <w:r w:rsidR="00182FF8">
        <w:rPr>
          <w:rFonts w:ascii="Garamond" w:hAnsi="Garamond"/>
          <w:sz w:val="24"/>
          <w:szCs w:val="24"/>
        </w:rPr>
        <w:t xml:space="preserve">. Myös merellisessä tatuointiperinteessä tavalliset </w:t>
      </w:r>
      <w:r w:rsidR="00182FF8">
        <w:rPr>
          <w:rFonts w:ascii="Garamond" w:hAnsi="Garamond"/>
          <w:i/>
          <w:sz w:val="24"/>
          <w:szCs w:val="24"/>
        </w:rPr>
        <w:t>sailor’s grave</w:t>
      </w:r>
      <w:r w:rsidR="00182FF8">
        <w:rPr>
          <w:rFonts w:ascii="Garamond" w:hAnsi="Garamond"/>
          <w:sz w:val="24"/>
          <w:szCs w:val="24"/>
        </w:rPr>
        <w:t xml:space="preserve"> -aiheet</w:t>
      </w:r>
      <w:r w:rsidR="00182FF8">
        <w:rPr>
          <w:rStyle w:val="Loppuviitteenviite"/>
          <w:rFonts w:ascii="Garamond" w:hAnsi="Garamond"/>
          <w:sz w:val="24"/>
          <w:szCs w:val="24"/>
        </w:rPr>
        <w:endnoteReference w:id="11"/>
      </w:r>
      <w:r w:rsidR="00FC76A7">
        <w:rPr>
          <w:rFonts w:ascii="Garamond" w:hAnsi="Garamond"/>
          <w:sz w:val="24"/>
          <w:szCs w:val="24"/>
        </w:rPr>
        <w:t>,</w:t>
      </w:r>
      <w:r w:rsidR="00182FF8">
        <w:rPr>
          <w:rFonts w:ascii="Garamond" w:hAnsi="Garamond"/>
          <w:sz w:val="24"/>
          <w:szCs w:val="24"/>
        </w:rPr>
        <w:t xml:space="preserve"> </w:t>
      </w:r>
      <w:r w:rsidR="00FC76A7">
        <w:rPr>
          <w:rFonts w:ascii="Garamond" w:hAnsi="Garamond"/>
          <w:sz w:val="24"/>
          <w:szCs w:val="24"/>
        </w:rPr>
        <w:t xml:space="preserve">jotka nimensä mukaisesti esittävät meren sopivana viimeisenä leposijana, </w:t>
      </w:r>
      <w:r w:rsidR="00182FF8">
        <w:rPr>
          <w:rFonts w:ascii="Garamond" w:hAnsi="Garamond"/>
          <w:sz w:val="24"/>
          <w:szCs w:val="24"/>
        </w:rPr>
        <w:t>voidaan nähdä ilmentyminä keinoista, joilla työhön ja jokapäiväiseen elämään liittyviä pelottavia ja uhkaavia elementtejä on pyritty käsittelemään ja ottamaan omiksi, ehkä myös hallitsemaan.</w:t>
      </w:r>
      <w:r w:rsidR="006024E6">
        <w:rPr>
          <w:rFonts w:ascii="Garamond" w:hAnsi="Garamond"/>
          <w:sz w:val="24"/>
          <w:szCs w:val="24"/>
        </w:rPr>
        <w:t xml:space="preserve"> </w:t>
      </w:r>
      <w:r w:rsidR="001158B4" w:rsidRPr="00F71709">
        <w:rPr>
          <w:rFonts w:ascii="Garamond" w:hAnsi="Garamond"/>
          <w:sz w:val="24"/>
          <w:szCs w:val="24"/>
        </w:rPr>
        <w:t>Tässä yhteydessä on kuitenkin huomioita</w:t>
      </w:r>
      <w:r w:rsidR="00ED2C0A" w:rsidRPr="00F71709">
        <w:rPr>
          <w:rFonts w:ascii="Garamond" w:hAnsi="Garamond"/>
          <w:sz w:val="24"/>
          <w:szCs w:val="24"/>
        </w:rPr>
        <w:t>va</w:t>
      </w:r>
      <w:r w:rsidR="001158B4" w:rsidRPr="00F71709">
        <w:rPr>
          <w:rFonts w:ascii="Garamond" w:hAnsi="Garamond"/>
          <w:sz w:val="24"/>
          <w:szCs w:val="24"/>
        </w:rPr>
        <w:t xml:space="preserve"> ylitulkintojen vaara; </w:t>
      </w:r>
      <w:r w:rsidR="00F71709">
        <w:rPr>
          <w:rFonts w:ascii="Garamond" w:hAnsi="Garamond"/>
          <w:sz w:val="24"/>
          <w:szCs w:val="24"/>
        </w:rPr>
        <w:t>Mikko Helseniuksen ja Jari Ruotsalaisen</w:t>
      </w:r>
      <w:r w:rsidR="00ED2C0A" w:rsidRPr="00F71709">
        <w:rPr>
          <w:rFonts w:ascii="Garamond" w:hAnsi="Garamond"/>
          <w:sz w:val="24"/>
          <w:szCs w:val="24"/>
        </w:rPr>
        <w:t xml:space="preserve"> </w:t>
      </w:r>
      <w:r w:rsidR="00F71709">
        <w:rPr>
          <w:rFonts w:ascii="Garamond" w:hAnsi="Garamond"/>
          <w:sz w:val="24"/>
          <w:szCs w:val="24"/>
        </w:rPr>
        <w:t>alkuvuodesta</w:t>
      </w:r>
      <w:r w:rsidR="001158B4" w:rsidRPr="00F71709">
        <w:rPr>
          <w:rFonts w:ascii="Garamond" w:hAnsi="Garamond"/>
          <w:sz w:val="24"/>
          <w:szCs w:val="24"/>
        </w:rPr>
        <w:t xml:space="preserve"> 2020 ilmestyneen </w:t>
      </w:r>
      <w:r w:rsidR="00ED2C0A" w:rsidRPr="00F71709">
        <w:rPr>
          <w:rFonts w:ascii="Garamond" w:hAnsi="Garamond"/>
          <w:i/>
          <w:iCs/>
          <w:sz w:val="24"/>
          <w:szCs w:val="24"/>
        </w:rPr>
        <w:t>Merimiestatuoinnit</w:t>
      </w:r>
      <w:r w:rsidR="00ED2C0A" w:rsidRPr="00F71709">
        <w:rPr>
          <w:rFonts w:ascii="Garamond" w:hAnsi="Garamond"/>
          <w:sz w:val="24"/>
          <w:szCs w:val="24"/>
        </w:rPr>
        <w:t>-teoksen mukaan tatuoinnit valittiin usein nopeasti ja sattumanvaraisesti.</w:t>
      </w:r>
      <w:r w:rsidR="00AA28FA">
        <w:rPr>
          <w:rStyle w:val="Loppuviitteenviite"/>
          <w:rFonts w:ascii="Garamond" w:hAnsi="Garamond"/>
          <w:sz w:val="24"/>
          <w:szCs w:val="24"/>
        </w:rPr>
        <w:endnoteReference w:id="12"/>
      </w:r>
      <w:r w:rsidR="00ED2C0A" w:rsidRPr="00F71709">
        <w:rPr>
          <w:rFonts w:ascii="Garamond" w:hAnsi="Garamond"/>
          <w:sz w:val="24"/>
          <w:szCs w:val="24"/>
        </w:rPr>
        <w:t xml:space="preserve"> Tatuointien merkitystä kantajilleen onkin hyvin vaikea arvioida vailla suoria kuvauksia näiden omista kokemuksista ja ajatuksista. 1900-luvun merenkulkijoiden tatuointikulttuuri ei välttämättä myöskään ole suoraan verrannollista vanhempaan tatuointiperinteeseen ja siihen kuuluviin merkityksiin.</w:t>
      </w:r>
    </w:p>
    <w:p w14:paraId="5BF4B69B" w14:textId="77777777" w:rsidR="001158B4" w:rsidRDefault="001158B4" w:rsidP="00656380">
      <w:pPr>
        <w:rPr>
          <w:rFonts w:ascii="Garamond" w:hAnsi="Garamond"/>
          <w:sz w:val="24"/>
          <w:szCs w:val="24"/>
        </w:rPr>
      </w:pPr>
    </w:p>
    <w:p w14:paraId="00E5F0E3" w14:textId="46AFA90A" w:rsidR="00E36472" w:rsidRDefault="007042FE" w:rsidP="00656380">
      <w:pPr>
        <w:rPr>
          <w:rFonts w:ascii="Garamond" w:hAnsi="Garamond"/>
          <w:sz w:val="24"/>
          <w:szCs w:val="24"/>
        </w:rPr>
      </w:pPr>
      <w:r>
        <w:rPr>
          <w:rFonts w:ascii="Garamond" w:hAnsi="Garamond"/>
          <w:sz w:val="24"/>
          <w:szCs w:val="24"/>
        </w:rPr>
        <w:t xml:space="preserve">Tapakulttuuriin kuuluikin olennaisesti myös sellaisten asioiden ja tekojen välttäminen, joiden ajateltiin johtavan onnettomuuksiin, myrskyyn ja epäonneen. </w:t>
      </w:r>
      <w:r w:rsidR="006024E6">
        <w:rPr>
          <w:rFonts w:ascii="Garamond" w:hAnsi="Garamond"/>
          <w:sz w:val="24"/>
          <w:szCs w:val="24"/>
        </w:rPr>
        <w:t xml:space="preserve">Merelliset rituaalit, myytit ja tapakulttuuri liittyvätkin usein juuri tuntemattoman ja pelottavan kohtaamiseen ja hallintaan sekä lohtuun. </w:t>
      </w:r>
      <w:r w:rsidR="006A40DA">
        <w:rPr>
          <w:rFonts w:ascii="Garamond" w:hAnsi="Garamond"/>
          <w:sz w:val="24"/>
          <w:szCs w:val="24"/>
        </w:rPr>
        <w:t>Koska yhteisön toimintakyky ja koossapysyminen olivat merellä välttämättömiä, ovat</w:t>
      </w:r>
      <w:r w:rsidR="006024E6">
        <w:rPr>
          <w:rFonts w:ascii="Garamond" w:hAnsi="Garamond"/>
          <w:sz w:val="24"/>
          <w:szCs w:val="24"/>
        </w:rPr>
        <w:t xml:space="preserve"> </w:t>
      </w:r>
      <w:r w:rsidR="006A40DA">
        <w:rPr>
          <w:rFonts w:ascii="Garamond" w:hAnsi="Garamond"/>
          <w:sz w:val="24"/>
          <w:szCs w:val="24"/>
        </w:rPr>
        <w:t>laivayhteisön rakenne ja resilienssi sekä meriperinne ja rituaalit itsessään tässä suhteessa nähtävissä resursseina, strategioina ja riskien hallintana.</w:t>
      </w:r>
      <w:r w:rsidR="008E1E97">
        <w:rPr>
          <w:rFonts w:ascii="Garamond" w:hAnsi="Garamond"/>
          <w:sz w:val="24"/>
          <w:szCs w:val="24"/>
        </w:rPr>
        <w:t xml:space="preserve"> Sosiaalisilla, kulttuurisilla ja psyykkisillä resursseilla ja riskeillä oli merkittävä vaikutus yhteisölle ja sen toiminnalle siinä missä ravinnon riittävyyden kaltaisilla konkreettisilla tekijöilläkin.</w:t>
      </w:r>
    </w:p>
    <w:p w14:paraId="1056EC11" w14:textId="77777777" w:rsidR="00B9648B" w:rsidRDefault="00B9648B" w:rsidP="00656380">
      <w:pPr>
        <w:rPr>
          <w:rFonts w:ascii="Garamond" w:hAnsi="Garamond"/>
          <w:sz w:val="24"/>
          <w:szCs w:val="24"/>
        </w:rPr>
      </w:pPr>
    </w:p>
    <w:p w14:paraId="71AAF31C" w14:textId="77777777" w:rsidR="0084594F" w:rsidRDefault="0084594F" w:rsidP="00656380">
      <w:pPr>
        <w:rPr>
          <w:rFonts w:ascii="Garamond" w:hAnsi="Garamond"/>
          <w:sz w:val="24"/>
          <w:szCs w:val="24"/>
        </w:rPr>
      </w:pPr>
      <w:r>
        <w:rPr>
          <w:rFonts w:ascii="Garamond" w:hAnsi="Garamond"/>
          <w:sz w:val="24"/>
          <w:szCs w:val="24"/>
        </w:rPr>
        <w:t xml:space="preserve">[Kuvitusehdotus: </w:t>
      </w:r>
      <w:r w:rsidR="00471EE9">
        <w:rPr>
          <w:rFonts w:ascii="Garamond" w:hAnsi="Garamond"/>
          <w:sz w:val="24"/>
          <w:szCs w:val="24"/>
        </w:rPr>
        <w:t>Kuvat 2_1–2</w:t>
      </w:r>
      <w:r w:rsidR="00471EE9">
        <w:rPr>
          <w:rFonts w:ascii="Garamond" w:hAnsi="Garamond"/>
          <w:sz w:val="24"/>
          <w:szCs w:val="24"/>
        </w:rPr>
        <w:softHyphen/>
      </w:r>
      <w:r w:rsidR="00471EE9">
        <w:rPr>
          <w:rFonts w:ascii="Garamond" w:hAnsi="Garamond"/>
          <w:sz w:val="24"/>
          <w:szCs w:val="24"/>
        </w:rPr>
        <w:softHyphen/>
        <w:t>_3</w:t>
      </w:r>
      <w:r w:rsidR="00CB5438">
        <w:rPr>
          <w:rFonts w:ascii="Garamond" w:hAnsi="Garamond"/>
          <w:sz w:val="24"/>
          <w:szCs w:val="24"/>
        </w:rPr>
        <w:t xml:space="preserve">. Kuvateksti: </w:t>
      </w:r>
      <w:r>
        <w:rPr>
          <w:rFonts w:ascii="Garamond" w:hAnsi="Garamond"/>
          <w:sz w:val="24"/>
          <w:szCs w:val="24"/>
        </w:rPr>
        <w:t>Erilaisia sailor’s grave -tatuointeja. Peter Gerdsin mer</w:t>
      </w:r>
      <w:r w:rsidR="00D013DB">
        <w:rPr>
          <w:rFonts w:ascii="Garamond" w:hAnsi="Garamond"/>
          <w:sz w:val="24"/>
          <w:szCs w:val="24"/>
        </w:rPr>
        <w:t>ellistä t</w:t>
      </w:r>
      <w:r>
        <w:rPr>
          <w:rFonts w:ascii="Garamond" w:hAnsi="Garamond"/>
          <w:sz w:val="24"/>
          <w:szCs w:val="24"/>
        </w:rPr>
        <w:t>atuoint</w:t>
      </w:r>
      <w:r w:rsidR="00D013DB">
        <w:rPr>
          <w:rFonts w:ascii="Garamond" w:hAnsi="Garamond"/>
          <w:sz w:val="24"/>
          <w:szCs w:val="24"/>
        </w:rPr>
        <w:t>ikulttuuria</w:t>
      </w:r>
      <w:r>
        <w:rPr>
          <w:rFonts w:ascii="Garamond" w:hAnsi="Garamond"/>
          <w:sz w:val="24"/>
          <w:szCs w:val="24"/>
        </w:rPr>
        <w:t xml:space="preserve"> käsittelevän </w:t>
      </w:r>
      <w:r>
        <w:rPr>
          <w:rFonts w:ascii="Garamond" w:hAnsi="Garamond"/>
          <w:i/>
          <w:sz w:val="24"/>
          <w:szCs w:val="24"/>
        </w:rPr>
        <w:t>Anker, Kreuz und flammend Herz</w:t>
      </w:r>
      <w:r>
        <w:rPr>
          <w:rFonts w:ascii="Garamond" w:hAnsi="Garamond"/>
          <w:sz w:val="24"/>
          <w:szCs w:val="24"/>
        </w:rPr>
        <w:t xml:space="preserve"> -teoksen </w:t>
      </w:r>
      <w:r w:rsidR="00CB5438">
        <w:rPr>
          <w:rFonts w:ascii="Garamond" w:hAnsi="Garamond"/>
          <w:sz w:val="24"/>
          <w:szCs w:val="24"/>
        </w:rPr>
        <w:t>esimerkkejä aihepiiristä</w:t>
      </w:r>
      <w:r>
        <w:rPr>
          <w:rFonts w:ascii="Garamond" w:hAnsi="Garamond"/>
          <w:sz w:val="24"/>
          <w:szCs w:val="24"/>
        </w:rPr>
        <w:t>.]</w:t>
      </w:r>
    </w:p>
    <w:p w14:paraId="463D6196" w14:textId="77777777" w:rsidR="0084594F" w:rsidRDefault="0084594F" w:rsidP="00656380">
      <w:pPr>
        <w:rPr>
          <w:rFonts w:ascii="Garamond" w:hAnsi="Garamond"/>
          <w:sz w:val="24"/>
          <w:szCs w:val="24"/>
        </w:rPr>
      </w:pPr>
    </w:p>
    <w:p w14:paraId="3BD582A5" w14:textId="77777777" w:rsidR="007042FE" w:rsidRPr="00FA0A6A" w:rsidRDefault="007042FE" w:rsidP="00656380">
      <w:pPr>
        <w:rPr>
          <w:rFonts w:ascii="Garamond" w:hAnsi="Garamond"/>
          <w:sz w:val="24"/>
          <w:szCs w:val="24"/>
        </w:rPr>
      </w:pPr>
      <w:r>
        <w:rPr>
          <w:rFonts w:ascii="Garamond" w:hAnsi="Garamond"/>
          <w:sz w:val="24"/>
          <w:szCs w:val="24"/>
        </w:rPr>
        <w:t>Merenkulkuun, meriympäristöön ja merellisiin yhteisöihin liittyvä perinne sekä tapa- ja uskomuskulttuuri on tyypillisesti melko samankaltaista eri puolilla maailmaa</w:t>
      </w:r>
      <w:r w:rsidR="004B5BF4">
        <w:rPr>
          <w:rFonts w:ascii="Garamond" w:hAnsi="Garamond"/>
          <w:sz w:val="24"/>
          <w:szCs w:val="24"/>
        </w:rPr>
        <w:t>, eikä se</w:t>
      </w:r>
      <w:r>
        <w:rPr>
          <w:rFonts w:ascii="Garamond" w:hAnsi="Garamond"/>
          <w:sz w:val="24"/>
          <w:szCs w:val="24"/>
        </w:rPr>
        <w:t xml:space="preserve"> rajoitu pelkästään menne</w:t>
      </w:r>
      <w:r w:rsidR="004B5BF4">
        <w:rPr>
          <w:rFonts w:ascii="Garamond" w:hAnsi="Garamond"/>
          <w:sz w:val="24"/>
          <w:szCs w:val="24"/>
        </w:rPr>
        <w:t xml:space="preserve">isyyteen. </w:t>
      </w:r>
      <w:r>
        <w:rPr>
          <w:rFonts w:ascii="Garamond" w:hAnsi="Garamond"/>
          <w:sz w:val="24"/>
          <w:szCs w:val="24"/>
        </w:rPr>
        <w:t>Haaksirikon kokeneen merimiehen tuntema syyllisyys omasta selviytymisestään työtovereiden menehdyttyä, kokemukset varoittavista etiäisistä sekä sen korostaminen, että meriperinteen tapoja oli noudatettu oikein, nousevat esille eräässä varsin tuoreessakin tapauksessa</w:t>
      </w:r>
      <w:r w:rsidR="004B5BF4">
        <w:rPr>
          <w:rFonts w:ascii="Garamond" w:hAnsi="Garamond"/>
          <w:sz w:val="24"/>
          <w:szCs w:val="24"/>
        </w:rPr>
        <w:t>, jota on tutkinut Anne Ala-Pöllänen.</w:t>
      </w:r>
      <w:r w:rsidR="004B5BF4">
        <w:rPr>
          <w:rStyle w:val="Loppuviitteenviite"/>
          <w:rFonts w:ascii="Garamond" w:hAnsi="Garamond"/>
          <w:sz w:val="24"/>
          <w:szCs w:val="24"/>
        </w:rPr>
        <w:endnoteReference w:id="13"/>
      </w:r>
    </w:p>
    <w:p w14:paraId="0901D4E7" w14:textId="77777777" w:rsidR="007042FE" w:rsidRPr="005779B1" w:rsidRDefault="007042FE" w:rsidP="00656380">
      <w:pPr>
        <w:rPr>
          <w:rFonts w:ascii="Garamond" w:hAnsi="Garamond"/>
          <w:sz w:val="24"/>
          <w:szCs w:val="24"/>
        </w:rPr>
      </w:pPr>
    </w:p>
    <w:p w14:paraId="2651570B" w14:textId="77777777" w:rsidR="00717D6E" w:rsidRDefault="00717D6E" w:rsidP="00656380">
      <w:pPr>
        <w:rPr>
          <w:rFonts w:ascii="Garamond" w:hAnsi="Garamond"/>
          <w:sz w:val="24"/>
          <w:szCs w:val="24"/>
        </w:rPr>
      </w:pPr>
    </w:p>
    <w:p w14:paraId="19851285" w14:textId="77777777" w:rsidR="00EF4E1E" w:rsidRPr="0008047D" w:rsidRDefault="0008047D" w:rsidP="00656380">
      <w:pPr>
        <w:rPr>
          <w:rFonts w:ascii="Garamond" w:hAnsi="Garamond"/>
          <w:sz w:val="28"/>
          <w:szCs w:val="28"/>
        </w:rPr>
      </w:pPr>
      <w:r w:rsidRPr="0008047D">
        <w:rPr>
          <w:rFonts w:ascii="Garamond" w:hAnsi="Garamond"/>
          <w:sz w:val="28"/>
          <w:szCs w:val="28"/>
        </w:rPr>
        <w:t>Tartuntatautiepidemiat merihistorian kontekstissa</w:t>
      </w:r>
    </w:p>
    <w:p w14:paraId="212443C5" w14:textId="77777777" w:rsidR="0008047D" w:rsidRDefault="0008047D" w:rsidP="00656380">
      <w:pPr>
        <w:rPr>
          <w:rFonts w:ascii="Garamond" w:hAnsi="Garamond"/>
          <w:sz w:val="24"/>
          <w:szCs w:val="24"/>
        </w:rPr>
      </w:pPr>
    </w:p>
    <w:p w14:paraId="0748B30A" w14:textId="77777777" w:rsidR="007B38B1" w:rsidRDefault="007B38B1" w:rsidP="00656380">
      <w:pPr>
        <w:rPr>
          <w:rFonts w:ascii="Garamond" w:hAnsi="Garamond"/>
          <w:sz w:val="24"/>
          <w:szCs w:val="24"/>
        </w:rPr>
      </w:pPr>
      <w:r>
        <w:rPr>
          <w:rFonts w:ascii="Garamond" w:hAnsi="Garamond"/>
          <w:sz w:val="24"/>
          <w:szCs w:val="24"/>
        </w:rPr>
        <w:t xml:space="preserve">[Kuvitusehdotus: </w:t>
      </w:r>
      <w:r w:rsidR="00471EE9">
        <w:rPr>
          <w:rFonts w:ascii="Garamond" w:hAnsi="Garamond"/>
          <w:sz w:val="24"/>
          <w:szCs w:val="24"/>
        </w:rPr>
        <w:t>Kuvat 3_1–3_5</w:t>
      </w:r>
      <w:r w:rsidR="00105848">
        <w:rPr>
          <w:rFonts w:ascii="Garamond" w:hAnsi="Garamond"/>
          <w:sz w:val="24"/>
          <w:szCs w:val="24"/>
        </w:rPr>
        <w:t xml:space="preserve">. Kuvateksti: </w:t>
      </w:r>
      <w:r w:rsidR="001F74EB">
        <w:rPr>
          <w:rFonts w:ascii="Garamond" w:hAnsi="Garamond"/>
          <w:sz w:val="24"/>
          <w:szCs w:val="24"/>
        </w:rPr>
        <w:t>Viide</w:t>
      </w:r>
      <w:r>
        <w:rPr>
          <w:rFonts w:ascii="Garamond" w:hAnsi="Garamond"/>
          <w:sz w:val="24"/>
          <w:szCs w:val="24"/>
        </w:rPr>
        <w:t>n kuvan sarja havainnollistaa rottien läsnäoloa ja liikkumista laivoilla ja satamissa</w:t>
      </w:r>
      <w:r w:rsidR="001F74EB">
        <w:rPr>
          <w:rFonts w:ascii="Garamond" w:hAnsi="Garamond"/>
          <w:sz w:val="24"/>
          <w:szCs w:val="24"/>
        </w:rPr>
        <w:t xml:space="preserve"> sekä tautien siirtymistä niiden mukana uusiin maihin</w:t>
      </w:r>
      <w:r>
        <w:rPr>
          <w:rFonts w:ascii="Garamond" w:hAnsi="Garamond"/>
          <w:sz w:val="24"/>
          <w:szCs w:val="24"/>
        </w:rPr>
        <w:t xml:space="preserve">. </w:t>
      </w:r>
      <w:r w:rsidR="001F74EB">
        <w:rPr>
          <w:rFonts w:ascii="Garamond" w:hAnsi="Garamond"/>
          <w:sz w:val="24"/>
          <w:szCs w:val="24"/>
        </w:rPr>
        <w:t>Albert Lloyd Tarterin piirroksia luultavasti vuosien 1940–1949 väliltä. Wellcome Collection.]</w:t>
      </w:r>
    </w:p>
    <w:p w14:paraId="0B092B47" w14:textId="77777777" w:rsidR="007B38B1" w:rsidRDefault="007B38B1" w:rsidP="00656380">
      <w:pPr>
        <w:rPr>
          <w:rFonts w:ascii="Garamond" w:hAnsi="Garamond"/>
          <w:sz w:val="24"/>
          <w:szCs w:val="24"/>
        </w:rPr>
      </w:pPr>
    </w:p>
    <w:p w14:paraId="79CDEF72" w14:textId="312A3409" w:rsidR="0008047D" w:rsidRDefault="00D15B51" w:rsidP="00656380">
      <w:pPr>
        <w:rPr>
          <w:rFonts w:ascii="Garamond" w:hAnsi="Garamond"/>
          <w:sz w:val="24"/>
          <w:szCs w:val="24"/>
        </w:rPr>
      </w:pPr>
      <w:r>
        <w:rPr>
          <w:rFonts w:ascii="Garamond" w:hAnsi="Garamond"/>
          <w:sz w:val="24"/>
          <w:szCs w:val="24"/>
        </w:rPr>
        <w:t>Meren ja merenkulun rooli laajojen tautiepidemioiden leviämisessä on kiistaton.</w:t>
      </w:r>
      <w:r w:rsidR="007C10BA">
        <w:rPr>
          <w:rFonts w:ascii="Garamond" w:hAnsi="Garamond"/>
          <w:sz w:val="24"/>
          <w:szCs w:val="24"/>
        </w:rPr>
        <w:t xml:space="preserve"> Yhtey</w:t>
      </w:r>
      <w:r w:rsidR="00FE1C2B">
        <w:rPr>
          <w:rFonts w:ascii="Garamond" w:hAnsi="Garamond"/>
          <w:sz w:val="24"/>
          <w:szCs w:val="24"/>
        </w:rPr>
        <w:t>ttä on käsitelty runsaasti</w:t>
      </w:r>
      <w:r w:rsidR="007C10BA">
        <w:rPr>
          <w:rFonts w:ascii="Garamond" w:hAnsi="Garamond"/>
          <w:sz w:val="24"/>
          <w:szCs w:val="24"/>
        </w:rPr>
        <w:t xml:space="preserve"> esimerkiksi ruttoepidemioiden ja kolonialismiin</w:t>
      </w:r>
      <w:r w:rsidR="005F3B96">
        <w:rPr>
          <w:rFonts w:ascii="Garamond" w:hAnsi="Garamond"/>
          <w:sz w:val="24"/>
          <w:szCs w:val="24"/>
        </w:rPr>
        <w:t xml:space="preserve"> kytkeytyneiden, erityisesti Amerikoissa tapahtuneiden katastrofaalisten väestöromahdusten</w:t>
      </w:r>
      <w:r w:rsidR="00FE1C2B">
        <w:rPr>
          <w:rFonts w:ascii="Garamond" w:hAnsi="Garamond"/>
          <w:sz w:val="24"/>
          <w:szCs w:val="24"/>
        </w:rPr>
        <w:t xml:space="preserve"> kohdalla. Laivoilla matkustaneet rotat ja niiden mukana kulkeneet kirput ja taudinaiheuttajat ovat tuttua kuvastoa kaunokirjallisuudessa ja populaarikulttuurissa. Tämä yhteys on myös pitkälti hallinnut merellisten aihepiirien käsittelyä lääketieteen ja tautien historiassa.</w:t>
      </w:r>
    </w:p>
    <w:p w14:paraId="6C67F281" w14:textId="77777777" w:rsidR="00AD3F43" w:rsidRDefault="00AD3F43" w:rsidP="00656380">
      <w:pPr>
        <w:rPr>
          <w:rFonts w:ascii="Garamond" w:hAnsi="Garamond"/>
          <w:sz w:val="24"/>
          <w:szCs w:val="24"/>
        </w:rPr>
      </w:pPr>
    </w:p>
    <w:p w14:paraId="6ACF3612" w14:textId="0D31B596" w:rsidR="002F0A64" w:rsidRDefault="00881D48" w:rsidP="00656380">
      <w:pPr>
        <w:rPr>
          <w:rFonts w:ascii="Garamond" w:hAnsi="Garamond"/>
          <w:sz w:val="24"/>
          <w:szCs w:val="24"/>
        </w:rPr>
      </w:pPr>
      <w:r>
        <w:rPr>
          <w:rFonts w:ascii="Garamond" w:hAnsi="Garamond"/>
          <w:sz w:val="24"/>
          <w:szCs w:val="24"/>
        </w:rPr>
        <w:lastRenderedPageBreak/>
        <w:t>Epidemioiden, väestöromahdusten ja tau</w:t>
      </w:r>
      <w:r w:rsidR="009E4F2A">
        <w:rPr>
          <w:rFonts w:ascii="Garamond" w:hAnsi="Garamond"/>
          <w:sz w:val="24"/>
          <w:szCs w:val="24"/>
        </w:rPr>
        <w:t>dinaiheuttajien siirtymisen seurauksena tapahtuneiden tautien muu</w:t>
      </w:r>
      <w:r w:rsidR="00710700">
        <w:rPr>
          <w:rFonts w:ascii="Garamond" w:hAnsi="Garamond"/>
          <w:sz w:val="24"/>
          <w:szCs w:val="24"/>
        </w:rPr>
        <w:t>ntumisten</w:t>
      </w:r>
      <w:r w:rsidR="009E4F2A">
        <w:rPr>
          <w:rFonts w:ascii="Garamond" w:hAnsi="Garamond"/>
          <w:sz w:val="24"/>
          <w:szCs w:val="24"/>
        </w:rPr>
        <w:t xml:space="preserve"> kaltaiset teemat liittyvät erottamattomasti laivan rooliin erilaisten, hyvin kaukaistenkin ympäristöjen yhdistäjänä. </w:t>
      </w:r>
      <w:r w:rsidR="002F0A64">
        <w:rPr>
          <w:rFonts w:ascii="Garamond" w:hAnsi="Garamond"/>
          <w:sz w:val="24"/>
          <w:szCs w:val="24"/>
        </w:rPr>
        <w:t xml:space="preserve">Laivayhteisö itsessään oli verrattain pieni ja hyvin rajatussa tilassa pitkiä aikoja elävä populaatio, joka altistui kuitenkin jatkuvasti hyvin vaihteleville ympäristöolosuhteille, bakteerikannoille ja taudinaiheuttajille. Niinpä uusien ympäristöjen ja vaarallisen työn ohella myös satamat ja paikasta toiseen siirtyminen itsessään muodostivat miehistön kannalta monenlaisia terveysriskejä. Samoin lastina kuljetetut </w:t>
      </w:r>
      <w:r w:rsidR="005173EA">
        <w:rPr>
          <w:rFonts w:ascii="Garamond" w:hAnsi="Garamond"/>
          <w:sz w:val="24"/>
          <w:szCs w:val="24"/>
        </w:rPr>
        <w:t>tuotteet ja muu tavara sekä pilssivesi saattoivat toimia otollisena maaperänä bakteereille, viruksille</w:t>
      </w:r>
      <w:r w:rsidR="005554BB">
        <w:rPr>
          <w:rFonts w:ascii="Garamond" w:hAnsi="Garamond"/>
          <w:sz w:val="24"/>
          <w:szCs w:val="24"/>
        </w:rPr>
        <w:t>, alkueläimille</w:t>
      </w:r>
      <w:r w:rsidR="005173EA">
        <w:rPr>
          <w:rFonts w:ascii="Garamond" w:hAnsi="Garamond"/>
          <w:sz w:val="24"/>
          <w:szCs w:val="24"/>
        </w:rPr>
        <w:t xml:space="preserve"> ja sienille. Tässä suhteessa esimerkiksi muonavarastojen ja lastin kaltaiset keskeiset resurssit </w:t>
      </w:r>
      <w:r w:rsidR="00C73381">
        <w:rPr>
          <w:rFonts w:ascii="Garamond" w:hAnsi="Garamond"/>
          <w:sz w:val="24"/>
          <w:szCs w:val="24"/>
        </w:rPr>
        <w:t>olivat</w:t>
      </w:r>
      <w:r w:rsidR="005173EA">
        <w:rPr>
          <w:rFonts w:ascii="Garamond" w:hAnsi="Garamond"/>
          <w:sz w:val="24"/>
          <w:szCs w:val="24"/>
        </w:rPr>
        <w:t xml:space="preserve"> yhtä aikaa myös riskejä.</w:t>
      </w:r>
      <w:r w:rsidR="00EC2131">
        <w:rPr>
          <w:rFonts w:ascii="Garamond" w:hAnsi="Garamond"/>
          <w:sz w:val="24"/>
          <w:szCs w:val="24"/>
        </w:rPr>
        <w:t xml:space="preserve"> Tuttuna esimerkkinä toimivat erityisesti </w:t>
      </w:r>
      <w:r w:rsidR="007302D7">
        <w:rPr>
          <w:rFonts w:ascii="Garamond" w:hAnsi="Garamond"/>
          <w:sz w:val="24"/>
          <w:szCs w:val="24"/>
        </w:rPr>
        <w:t>lastin</w:t>
      </w:r>
      <w:r w:rsidR="00EC2131">
        <w:rPr>
          <w:rFonts w:ascii="Garamond" w:hAnsi="Garamond"/>
          <w:sz w:val="24"/>
          <w:szCs w:val="24"/>
        </w:rPr>
        <w:t xml:space="preserve"> joukossa viihtyneet laivarotat, joiden turkeissa siirtyivät myös ruttobakteeria levittävät kirput. Taudinaiheuttajien levittäjinä eli vektoreina saattoivat toimia myös miehistö, esimerkiksi vaatetäin välityksellä leviävän pilkkukuumeen kohdalla. Koska laivoilla kuljetettiin usein myös eläimiä, sekä ravinnoksi että lemmikkeinä, matkasivat aalloilla myös eläinten taudit, jotka puolestaan saattoivat tiiviin yhteiselon myötä muuntua toisiin eläimiin ja ihmisiin tarttuviksi.</w:t>
      </w:r>
    </w:p>
    <w:p w14:paraId="2A5A5071" w14:textId="77777777" w:rsidR="00ED2A89" w:rsidRDefault="00ED2A89" w:rsidP="00656380">
      <w:pPr>
        <w:rPr>
          <w:rFonts w:ascii="Garamond" w:hAnsi="Garamond"/>
          <w:sz w:val="24"/>
          <w:szCs w:val="24"/>
        </w:rPr>
      </w:pPr>
    </w:p>
    <w:p w14:paraId="65CCDB49" w14:textId="7D4964F7" w:rsidR="00ED2A89" w:rsidRDefault="00ED2A89" w:rsidP="00656380">
      <w:pPr>
        <w:rPr>
          <w:rFonts w:ascii="Garamond" w:hAnsi="Garamond"/>
          <w:sz w:val="24"/>
          <w:szCs w:val="24"/>
        </w:rPr>
      </w:pPr>
      <w:r>
        <w:rPr>
          <w:rFonts w:ascii="Garamond" w:hAnsi="Garamond"/>
          <w:sz w:val="24"/>
          <w:szCs w:val="24"/>
        </w:rPr>
        <w:t>Koska laivat liikkuivat erilaisten ympäristöjen välillä ja kuljettivat mukanaan taudinaiheuttajia, o</w:t>
      </w:r>
      <w:r w:rsidR="009829CA">
        <w:rPr>
          <w:rFonts w:ascii="Garamond" w:hAnsi="Garamond"/>
          <w:sz w:val="24"/>
          <w:szCs w:val="24"/>
        </w:rPr>
        <w:t>vat</w:t>
      </w:r>
      <w:r>
        <w:rPr>
          <w:rFonts w:ascii="Garamond" w:hAnsi="Garamond"/>
          <w:sz w:val="24"/>
          <w:szCs w:val="24"/>
        </w:rPr>
        <w:t xml:space="preserve"> nekin nähtävissä riskeinä laajemmassa kontekstissa. Näin oli erityisesti silloin, kun uuden populaation keskelle saapui tauteja, joihin väestö ei ollut aiemmin ollut kosketuksissa. Amerikkojen alkuperäisväestöjen valtavat väestökriisit, jopa kokonaisten kansojen tuhoutuminen, selittyvät pääasiassa eurooppalaisten mukanaan tuomilla taudeilla, jotka olivat paikallisille täysin uusia eikä heillä siten ollut niitä vastaan minkäänlaista immuniteettia.</w:t>
      </w:r>
      <w:r w:rsidR="000069DF">
        <w:rPr>
          <w:rFonts w:ascii="Garamond" w:hAnsi="Garamond"/>
          <w:sz w:val="24"/>
          <w:szCs w:val="24"/>
        </w:rPr>
        <w:t xml:space="preserve"> Keskeinen rooli on todennäköisesti ollut isorokolla.</w:t>
      </w:r>
      <w:r w:rsidR="000069DF">
        <w:rPr>
          <w:rStyle w:val="Loppuviitteenviite"/>
          <w:rFonts w:ascii="Garamond" w:hAnsi="Garamond"/>
          <w:sz w:val="24"/>
          <w:szCs w:val="24"/>
        </w:rPr>
        <w:endnoteReference w:id="14"/>
      </w:r>
    </w:p>
    <w:p w14:paraId="7F05705C" w14:textId="77777777" w:rsidR="000069DF" w:rsidRDefault="000069DF" w:rsidP="00656380">
      <w:pPr>
        <w:rPr>
          <w:rFonts w:ascii="Garamond" w:hAnsi="Garamond"/>
          <w:sz w:val="24"/>
          <w:szCs w:val="24"/>
        </w:rPr>
      </w:pPr>
    </w:p>
    <w:p w14:paraId="0EB46865" w14:textId="4EBBB13D" w:rsidR="000069DF" w:rsidRDefault="00A86AB5" w:rsidP="00656380">
      <w:pPr>
        <w:rPr>
          <w:rFonts w:ascii="Garamond" w:hAnsi="Garamond"/>
          <w:sz w:val="24"/>
          <w:szCs w:val="24"/>
        </w:rPr>
      </w:pPr>
      <w:r>
        <w:rPr>
          <w:rFonts w:ascii="Garamond" w:hAnsi="Garamond"/>
          <w:sz w:val="24"/>
          <w:szCs w:val="24"/>
        </w:rPr>
        <w:t xml:space="preserve">Isorokon historia avaa kiinnostavia kysymyksiä merenkulun roolista tautien muuntumisessa. Euroopassa ja muualla niin sanotussa ”Vanhassa maailmassa” isorokkoa vaikuttaa esiintyneen ainakin antiikin ajoista, todennäköisesti paljon pidempäänkin. Vielä keskiajalla ja 1500-luvulla </w:t>
      </w:r>
      <w:r w:rsidR="002974B6">
        <w:rPr>
          <w:rFonts w:ascii="Garamond" w:hAnsi="Garamond"/>
          <w:i/>
          <w:sz w:val="24"/>
          <w:szCs w:val="24"/>
        </w:rPr>
        <w:t>variol</w:t>
      </w:r>
      <w:r w:rsidR="002974B6" w:rsidRPr="002974B6">
        <w:rPr>
          <w:rFonts w:ascii="Garamond" w:hAnsi="Garamond"/>
          <w:i/>
          <w:sz w:val="24"/>
          <w:szCs w:val="24"/>
        </w:rPr>
        <w:t>a major</w:t>
      </w:r>
      <w:r w:rsidR="002974B6">
        <w:rPr>
          <w:rFonts w:ascii="Garamond" w:hAnsi="Garamond"/>
          <w:i/>
          <w:sz w:val="24"/>
          <w:szCs w:val="24"/>
        </w:rPr>
        <w:t xml:space="preserve"> -</w:t>
      </w:r>
      <w:r w:rsidR="002974B6">
        <w:rPr>
          <w:rFonts w:ascii="Garamond" w:hAnsi="Garamond"/>
          <w:sz w:val="24"/>
          <w:szCs w:val="24"/>
        </w:rPr>
        <w:t xml:space="preserve"> ja </w:t>
      </w:r>
      <w:r w:rsidR="002974B6" w:rsidRPr="002974B6">
        <w:rPr>
          <w:rFonts w:ascii="Garamond" w:hAnsi="Garamond"/>
          <w:i/>
          <w:sz w:val="24"/>
          <w:szCs w:val="24"/>
        </w:rPr>
        <w:t>variola minor</w:t>
      </w:r>
      <w:r w:rsidR="002974B6">
        <w:rPr>
          <w:rFonts w:ascii="Garamond" w:hAnsi="Garamond"/>
          <w:sz w:val="24"/>
          <w:szCs w:val="24"/>
        </w:rPr>
        <w:t xml:space="preserve"> -virusten aiheuttaman isorokon </w:t>
      </w:r>
      <w:r w:rsidRPr="002974B6">
        <w:rPr>
          <w:rFonts w:ascii="Garamond" w:hAnsi="Garamond"/>
          <w:sz w:val="24"/>
          <w:szCs w:val="24"/>
        </w:rPr>
        <w:t>katsotaan</w:t>
      </w:r>
      <w:r>
        <w:rPr>
          <w:rFonts w:ascii="Garamond" w:hAnsi="Garamond"/>
          <w:sz w:val="24"/>
          <w:szCs w:val="24"/>
        </w:rPr>
        <w:t xml:space="preserve"> olleen yleinen ja melko lievä lapsuusajan tauti, jota voisi verrata vaikkapa nykypäivän vesirokkoon. Tilanne kuitenkin muuttui dramaattisesti 1600-luvulla, ja 1700-luvulla isorokosta tuli niin vakava ja runsasta tuhoa aiheuttava, että sitä on nimitetty aikakauden kansantaudiksi; se sai kyseisellä vuosisadalla myös monisyisiä kulttuurisia merkityksiä. Isorokosta tuli pelätty vitsaus, jonka vastustamiseen panostettiin lääketieteessä, mikä johti ensin rokonistutuksen eli inokulaation</w:t>
      </w:r>
      <w:r w:rsidR="00F07229">
        <w:rPr>
          <w:rFonts w:ascii="Garamond" w:hAnsi="Garamond"/>
          <w:sz w:val="24"/>
          <w:szCs w:val="24"/>
        </w:rPr>
        <w:t xml:space="preserve"> käyttöönottoon</w:t>
      </w:r>
      <w:r>
        <w:rPr>
          <w:rFonts w:ascii="Garamond" w:hAnsi="Garamond"/>
          <w:sz w:val="24"/>
          <w:szCs w:val="24"/>
        </w:rPr>
        <w:t xml:space="preserve"> ja aivan vuosisadan lopussa turvallisemman, lehmärokkoa hyödyntäneen rokotuksen </w:t>
      </w:r>
      <w:r w:rsidR="00F07229">
        <w:rPr>
          <w:rFonts w:ascii="Garamond" w:hAnsi="Garamond"/>
          <w:sz w:val="24"/>
          <w:szCs w:val="24"/>
        </w:rPr>
        <w:t>kehittämiseen</w:t>
      </w:r>
      <w:bookmarkStart w:id="0" w:name="_GoBack"/>
      <w:bookmarkEnd w:id="0"/>
      <w:r>
        <w:rPr>
          <w:rFonts w:ascii="Garamond" w:hAnsi="Garamond"/>
          <w:sz w:val="24"/>
          <w:szCs w:val="24"/>
        </w:rPr>
        <w:t>. Isorokosta tulikin 1900-luvun lopulla ensimmäinen ihmiskunnan hävittämä tauti.</w:t>
      </w:r>
      <w:r>
        <w:rPr>
          <w:rStyle w:val="Loppuviitteenviite"/>
          <w:rFonts w:ascii="Garamond" w:hAnsi="Garamond"/>
          <w:sz w:val="24"/>
          <w:szCs w:val="24"/>
        </w:rPr>
        <w:endnoteReference w:id="15"/>
      </w:r>
    </w:p>
    <w:p w14:paraId="3A159E9E" w14:textId="77777777" w:rsidR="00A86AB5" w:rsidRDefault="00A86AB5" w:rsidP="00656380">
      <w:pPr>
        <w:rPr>
          <w:rFonts w:ascii="Garamond" w:hAnsi="Garamond"/>
          <w:sz w:val="24"/>
          <w:szCs w:val="24"/>
        </w:rPr>
      </w:pPr>
    </w:p>
    <w:p w14:paraId="6A72E884" w14:textId="43FE70DB" w:rsidR="00A86AB5" w:rsidRDefault="00A86AB5" w:rsidP="00656380">
      <w:pPr>
        <w:rPr>
          <w:rFonts w:ascii="Garamond" w:hAnsi="Garamond"/>
          <w:sz w:val="24"/>
          <w:szCs w:val="24"/>
        </w:rPr>
      </w:pPr>
      <w:r>
        <w:rPr>
          <w:rFonts w:ascii="Garamond" w:hAnsi="Garamond"/>
          <w:sz w:val="24"/>
          <w:szCs w:val="24"/>
        </w:rPr>
        <w:lastRenderedPageBreak/>
        <w:t xml:space="preserve">Isorokon </w:t>
      </w:r>
      <w:r w:rsidR="009625D2">
        <w:rPr>
          <w:rFonts w:ascii="Garamond" w:hAnsi="Garamond"/>
          <w:sz w:val="24"/>
          <w:szCs w:val="24"/>
        </w:rPr>
        <w:t>vaarallisuudessa 1600-luvulla tapahtuneen muutoksen syitä on tutkimuksessa käsitelty runsaasti. 1600-luvulta tunnetaan tapauksia, joissa aiemmin lähes vaarattomana pidetty lastentauti niitti tuhoa aikuisväestön keskuudessa; esimerkiksi Ranskan laivasto kärsi taudista huomattavasti. Sairastuneet olivat joko selvinneet lapsuusiästään vailla kosketusta isorokkoon, tai sitten lapsuudessa saatu immuniteetti ei enää jostain syystä riittänyt suojamaan taudilta. 1700-luvulla isorokko herätti kauhua myös siksi, että se iski kaikkiin asemasta riippumatta, ja useiden eurooppalaisten kuningashuoneiden jäseniä menehtyi siihen.</w:t>
      </w:r>
      <w:r w:rsidR="009625D2">
        <w:rPr>
          <w:rStyle w:val="Loppuviitteenviite"/>
          <w:rFonts w:ascii="Garamond" w:hAnsi="Garamond"/>
          <w:sz w:val="24"/>
          <w:szCs w:val="24"/>
        </w:rPr>
        <w:endnoteReference w:id="16"/>
      </w:r>
      <w:r w:rsidR="009625D2">
        <w:rPr>
          <w:rFonts w:ascii="Garamond" w:hAnsi="Garamond"/>
          <w:sz w:val="24"/>
          <w:szCs w:val="24"/>
        </w:rPr>
        <w:t xml:space="preserve"> Viime aikoina</w:t>
      </w:r>
      <w:r w:rsidR="002974B6">
        <w:rPr>
          <w:rFonts w:ascii="Garamond" w:hAnsi="Garamond"/>
          <w:sz w:val="24"/>
          <w:szCs w:val="24"/>
        </w:rPr>
        <w:t xml:space="preserve"> alan tutkimuksessa on saanut runsaasti suosiota selitysmalli, jonka mukaan isorokko olisi Amerikkoihin siirryttyään ja siellä valtavaa tuhoa aiheutettuaan mutatoitunut ja muuttunut virulenssiltaan</w:t>
      </w:r>
      <w:r w:rsidR="00FF42EC">
        <w:rPr>
          <w:rFonts w:ascii="Garamond" w:hAnsi="Garamond"/>
          <w:sz w:val="24"/>
          <w:szCs w:val="24"/>
        </w:rPr>
        <w:t xml:space="preserve"> eli taudinaiheuttamiskyvyltään</w:t>
      </w:r>
      <w:r w:rsidR="002974B6">
        <w:rPr>
          <w:rFonts w:ascii="Garamond" w:hAnsi="Garamond"/>
          <w:sz w:val="24"/>
          <w:szCs w:val="24"/>
        </w:rPr>
        <w:t>; siitä siis olisi tullut vakavampia oireita aiheuttava, aiempaa tappavampi</w:t>
      </w:r>
      <w:r w:rsidR="00C51309">
        <w:rPr>
          <w:rFonts w:ascii="Garamond" w:hAnsi="Garamond"/>
          <w:sz w:val="24"/>
          <w:szCs w:val="24"/>
        </w:rPr>
        <w:t xml:space="preserve"> ja mahdollisesti myös tarttuvampi tauti,</w:t>
      </w:r>
      <w:r w:rsidR="002974B6">
        <w:rPr>
          <w:rFonts w:ascii="Garamond" w:hAnsi="Garamond"/>
          <w:sz w:val="24"/>
          <w:szCs w:val="24"/>
        </w:rPr>
        <w:t xml:space="preserve"> jolta varhaisempien viruskantojen antama immuniteetti ei enää suojannut. Hiljattain arkeologisessa ja paleopatologisessa tutkimuksessa on saatu tuloksia, jotka tukevat tätä teoriaa.</w:t>
      </w:r>
      <w:r w:rsidR="002974B6">
        <w:rPr>
          <w:rStyle w:val="Loppuviitteenviite"/>
          <w:rFonts w:ascii="Garamond" w:hAnsi="Garamond"/>
          <w:sz w:val="24"/>
          <w:szCs w:val="24"/>
        </w:rPr>
        <w:endnoteReference w:id="17"/>
      </w:r>
      <w:r w:rsidR="002974B6">
        <w:rPr>
          <w:rFonts w:ascii="Garamond" w:hAnsi="Garamond"/>
          <w:sz w:val="24"/>
          <w:szCs w:val="24"/>
        </w:rPr>
        <w:t xml:space="preserve"> Samankaltaisia muutoksia on voinut tapahtua monien muidenkin tartuntatautien kohdalla. Esimerkiksi kupan eli syfiliksen taustat ovat edelleen </w:t>
      </w:r>
      <w:r w:rsidR="000C21B2">
        <w:rPr>
          <w:rFonts w:ascii="Garamond" w:hAnsi="Garamond"/>
          <w:sz w:val="24"/>
          <w:szCs w:val="24"/>
        </w:rPr>
        <w:t>osin</w:t>
      </w:r>
      <w:r w:rsidR="002974B6">
        <w:rPr>
          <w:rFonts w:ascii="Garamond" w:hAnsi="Garamond"/>
          <w:sz w:val="24"/>
          <w:szCs w:val="24"/>
        </w:rPr>
        <w:t xml:space="preserve"> ratkaisemattomia. Tiedetään, että tautia alkoi esiintyä Euroopassa aivan 1400-luvun viimeisinä vuosina</w:t>
      </w:r>
      <w:r w:rsidR="007C38C4">
        <w:rPr>
          <w:rFonts w:ascii="Garamond" w:hAnsi="Garamond"/>
          <w:sz w:val="24"/>
          <w:szCs w:val="24"/>
        </w:rPr>
        <w:t>, mikä viittaisi jonkinlaiseen yhteyteen</w:t>
      </w:r>
      <w:r w:rsidR="00683E2F">
        <w:rPr>
          <w:rFonts w:ascii="Garamond" w:hAnsi="Garamond"/>
          <w:sz w:val="24"/>
          <w:szCs w:val="24"/>
        </w:rPr>
        <w:t xml:space="preserve"> kupan leviämisen ja niin sanottujen löytöretkien välillä</w:t>
      </w:r>
      <w:r w:rsidR="002974B6">
        <w:rPr>
          <w:rFonts w:ascii="Garamond" w:hAnsi="Garamond"/>
          <w:sz w:val="24"/>
          <w:szCs w:val="24"/>
        </w:rPr>
        <w:t>.</w:t>
      </w:r>
      <w:r w:rsidR="002974B6">
        <w:rPr>
          <w:rStyle w:val="Loppuviitteenviite"/>
          <w:rFonts w:ascii="Garamond" w:hAnsi="Garamond"/>
          <w:sz w:val="24"/>
          <w:szCs w:val="24"/>
        </w:rPr>
        <w:endnoteReference w:id="18"/>
      </w:r>
      <w:r w:rsidR="000C21B2">
        <w:rPr>
          <w:rFonts w:ascii="Garamond" w:hAnsi="Garamond"/>
          <w:sz w:val="24"/>
          <w:szCs w:val="24"/>
        </w:rPr>
        <w:t xml:space="preserve"> Myös keltakuumeen kohdalla Afrikan, Amerikkojen ja Euroopan välinen liikkuvuus on ollut keskeinen tekijä. Erään flaviviruksen aiheuttama ja </w:t>
      </w:r>
      <w:r w:rsidR="000C21B2">
        <w:rPr>
          <w:rFonts w:ascii="Garamond" w:hAnsi="Garamond"/>
          <w:i/>
          <w:iCs/>
          <w:sz w:val="24"/>
          <w:szCs w:val="24"/>
        </w:rPr>
        <w:t>Aedes aegypti</w:t>
      </w:r>
      <w:r w:rsidR="000C21B2">
        <w:rPr>
          <w:rFonts w:ascii="Garamond" w:hAnsi="Garamond"/>
          <w:sz w:val="24"/>
          <w:szCs w:val="24"/>
        </w:rPr>
        <w:t xml:space="preserve"> -hyttyslajin levittämä tauti on nykytutkimuksen mukaan peräisin Afrikasta, josta se siirtyi Amerikkoihin </w:t>
      </w:r>
      <w:r w:rsidR="00C547D9">
        <w:rPr>
          <w:rFonts w:ascii="Garamond" w:hAnsi="Garamond"/>
          <w:sz w:val="24"/>
          <w:szCs w:val="24"/>
        </w:rPr>
        <w:t>uuden ajan alussa</w:t>
      </w:r>
      <w:r w:rsidR="000C21B2">
        <w:rPr>
          <w:rFonts w:ascii="Garamond" w:hAnsi="Garamond"/>
          <w:sz w:val="24"/>
          <w:szCs w:val="24"/>
        </w:rPr>
        <w:t xml:space="preserve"> orjakaupan myötä aiheuttaen sille aiemmin altistumattomissa väestöissä huomattavaa tuhoa. Taudin kulkusuunta oli pitkään epäselvä ja sen arveltiin olevan amerikkalaista alkuperää.</w:t>
      </w:r>
      <w:r w:rsidR="00C547D9">
        <w:rPr>
          <w:rStyle w:val="Loppuviitteenviite"/>
          <w:rFonts w:ascii="Garamond" w:hAnsi="Garamond"/>
          <w:sz w:val="24"/>
          <w:szCs w:val="24"/>
        </w:rPr>
        <w:endnoteReference w:id="19"/>
      </w:r>
    </w:p>
    <w:p w14:paraId="133C4F7D" w14:textId="3110D958" w:rsidR="00E766E6" w:rsidRDefault="00E766E6" w:rsidP="00656380">
      <w:pPr>
        <w:rPr>
          <w:rFonts w:ascii="Garamond" w:hAnsi="Garamond"/>
          <w:sz w:val="24"/>
          <w:szCs w:val="24"/>
        </w:rPr>
      </w:pPr>
    </w:p>
    <w:p w14:paraId="6E6EE45A" w14:textId="64D5E7F6" w:rsidR="00E766E6" w:rsidRPr="000C21B2" w:rsidRDefault="00E766E6" w:rsidP="00656380">
      <w:pPr>
        <w:rPr>
          <w:rFonts w:ascii="Garamond" w:hAnsi="Garamond"/>
          <w:sz w:val="24"/>
          <w:szCs w:val="24"/>
        </w:rPr>
      </w:pPr>
      <w:r>
        <w:rPr>
          <w:rFonts w:ascii="Garamond" w:hAnsi="Garamond"/>
          <w:sz w:val="24"/>
          <w:szCs w:val="24"/>
        </w:rPr>
        <w:t>Tartuntatautien leviämiseen uusille alueille liittyy monia tekijöitä, jotka ovat huomattavasti monisyisempiä ja vaihtelevampia kuin perinteinen ajatus siitä, että uudet taudit tuhoavat niille ennestään altistumattomia populaatioita samalla kun tietyillä, altistuneilla aluilla väestö on niille immuunia. Tähän liittyy juuri tautien ja taudinaiheuttajien muuntuminen ja toisaalta monimutkaiset kysymykset erilaisista kohtaamisen ja altistumisen tavoista. Suuriin epidemioihin liittyi usein myös muita tekijöitä, kuten äkillisesti kasvanutta liikkuvuutta, yhteiskunnallisia muutoksia ja esimerkiksi sodankäyntiä tai nälänhätää.</w:t>
      </w:r>
      <w:r>
        <w:rPr>
          <w:rStyle w:val="Loppuviitteenviite"/>
          <w:rFonts w:ascii="Garamond" w:hAnsi="Garamond"/>
          <w:sz w:val="24"/>
          <w:szCs w:val="24"/>
        </w:rPr>
        <w:endnoteReference w:id="20"/>
      </w:r>
    </w:p>
    <w:p w14:paraId="554EF6FB" w14:textId="77777777" w:rsidR="003E0B10" w:rsidRDefault="003E0B10" w:rsidP="00656380">
      <w:pPr>
        <w:rPr>
          <w:rFonts w:ascii="Garamond" w:hAnsi="Garamond"/>
          <w:sz w:val="24"/>
          <w:szCs w:val="24"/>
        </w:rPr>
      </w:pPr>
    </w:p>
    <w:p w14:paraId="5165CBA8" w14:textId="3375FF85" w:rsidR="003E0B10" w:rsidRPr="007C1961" w:rsidRDefault="003E0B10" w:rsidP="00656380">
      <w:pPr>
        <w:rPr>
          <w:rFonts w:ascii="Garamond" w:hAnsi="Garamond"/>
          <w:sz w:val="24"/>
          <w:szCs w:val="24"/>
        </w:rPr>
      </w:pPr>
      <w:r>
        <w:rPr>
          <w:rFonts w:ascii="Garamond" w:hAnsi="Garamond"/>
          <w:sz w:val="24"/>
          <w:szCs w:val="24"/>
        </w:rPr>
        <w:t xml:space="preserve">Väestöromahdukset ja ylipäätään tartuntatautien leviäminen </w:t>
      </w:r>
      <w:r w:rsidR="004579B2">
        <w:rPr>
          <w:rFonts w:ascii="Garamond" w:hAnsi="Garamond"/>
          <w:sz w:val="24"/>
          <w:szCs w:val="24"/>
        </w:rPr>
        <w:t>sitovat</w:t>
      </w:r>
      <w:r>
        <w:rPr>
          <w:rFonts w:ascii="Garamond" w:hAnsi="Garamond"/>
          <w:sz w:val="24"/>
          <w:szCs w:val="24"/>
        </w:rPr>
        <w:t xml:space="preserve"> merellisen lääketieteen historian tiiviisti kolonialismin, eriarvoisuuden ja valtasuhteiden historiaan. </w:t>
      </w:r>
      <w:r w:rsidR="001D1977">
        <w:rPr>
          <w:rFonts w:ascii="Garamond" w:hAnsi="Garamond"/>
          <w:sz w:val="24"/>
          <w:szCs w:val="24"/>
        </w:rPr>
        <w:t xml:space="preserve">Sosiaalisen eriarvoisuuden huomiointi onkin myös tautihistoriallisessa tutkimuksessa tärkeää; esimerkiksi höyrylaivakauden suurilla valtamerilaivoilla kaikki olivat kyllä kirjaimellisesti ”samassa veneessä”, mutta vaikkapa ensimmäisen luokan matkustajan ja jatkuvassa kuumuudessa raskasta työtä tekevän hiilenlappaajan todellisuudet </w:t>
      </w:r>
      <w:r w:rsidR="001D1977">
        <w:rPr>
          <w:rFonts w:ascii="Garamond" w:hAnsi="Garamond"/>
          <w:sz w:val="24"/>
          <w:szCs w:val="24"/>
        </w:rPr>
        <w:lastRenderedPageBreak/>
        <w:t xml:space="preserve">laivalla poikkesivat toisistaan radikaalisti. Tällä oli tietysti vaikutuksensa myös heidän terveydentilaansa sekä heidän mahdollisuuksiinsa saada vaivoihinsa hoitoa. Ihmisten liikkumista käsiteltäessä on miehistöjen huomioitava myös hyvin monenlaiset matkustajat sekä Atlantin yli kulkenut massiivinen orjakauppa. </w:t>
      </w:r>
      <w:bookmarkStart w:id="2" w:name="_Hlk38117530"/>
      <w:r w:rsidR="001D1977">
        <w:rPr>
          <w:rFonts w:ascii="Garamond" w:hAnsi="Garamond"/>
          <w:sz w:val="24"/>
          <w:szCs w:val="24"/>
        </w:rPr>
        <w:t>E</w:t>
      </w:r>
      <w:r w:rsidRPr="007C1961">
        <w:rPr>
          <w:rFonts w:ascii="Garamond" w:hAnsi="Garamond"/>
          <w:sz w:val="24"/>
          <w:szCs w:val="24"/>
        </w:rPr>
        <w:t>urooppalaiset eivät levittäneet Amerikkoihin pelkästään omia taudinaiheuttajiaan;</w:t>
      </w:r>
      <w:r w:rsidR="001D1977">
        <w:rPr>
          <w:rFonts w:ascii="Garamond" w:hAnsi="Garamond"/>
          <w:sz w:val="24"/>
          <w:szCs w:val="24"/>
        </w:rPr>
        <w:t xml:space="preserve"> </w:t>
      </w:r>
      <w:r w:rsidRPr="007C1961">
        <w:rPr>
          <w:rFonts w:ascii="Garamond" w:hAnsi="Garamond"/>
          <w:sz w:val="24"/>
          <w:szCs w:val="24"/>
        </w:rPr>
        <w:t xml:space="preserve">”Uuteen maailmaan” kuljetettiin valtavat määrät Afrikan eri osista </w:t>
      </w:r>
      <w:r w:rsidR="00671794">
        <w:rPr>
          <w:rFonts w:ascii="Garamond" w:hAnsi="Garamond"/>
          <w:sz w:val="24"/>
          <w:szCs w:val="24"/>
        </w:rPr>
        <w:t>riistettyjä</w:t>
      </w:r>
      <w:r w:rsidRPr="007C1961">
        <w:rPr>
          <w:rFonts w:ascii="Garamond" w:hAnsi="Garamond"/>
          <w:sz w:val="24"/>
          <w:szCs w:val="24"/>
        </w:rPr>
        <w:t xml:space="preserve"> ihmisiä, joilla oli omat sairaushistoriansa ja tautiympäristönsä. </w:t>
      </w:r>
      <w:bookmarkEnd w:id="2"/>
      <w:r w:rsidRPr="007C1961">
        <w:rPr>
          <w:rFonts w:ascii="Garamond" w:hAnsi="Garamond"/>
          <w:sz w:val="24"/>
          <w:szCs w:val="24"/>
        </w:rPr>
        <w:t>Erittäin</w:t>
      </w:r>
      <w:r w:rsidR="001D1977">
        <w:rPr>
          <w:rFonts w:ascii="Garamond" w:hAnsi="Garamond"/>
          <w:sz w:val="24"/>
          <w:szCs w:val="24"/>
        </w:rPr>
        <w:t xml:space="preserve"> ahtaissa ja epäinhimillisissä oloissa </w:t>
      </w:r>
      <w:r w:rsidRPr="007C1961">
        <w:rPr>
          <w:rFonts w:ascii="Garamond" w:hAnsi="Garamond"/>
          <w:sz w:val="24"/>
          <w:szCs w:val="24"/>
        </w:rPr>
        <w:t>kuljetettujen orjien terveydentila heikkeni usein rankalla merimatkalla nopeasti, ja heidän kuolleisuutensa oli suurta. Tavallisia laivaympäristöjä huonommat olosuhteet, puutteellisempi hygienia sekä orjien terveydestä huolehtimisen vähäisyys tai olemattomuus johtivat moniin erilaisiin sairauksiin; epidemiat olivat yleisiä.</w:t>
      </w:r>
      <w:r>
        <w:rPr>
          <w:rStyle w:val="Loppuviitteenviite"/>
          <w:rFonts w:ascii="Garamond" w:hAnsi="Garamond"/>
          <w:sz w:val="24"/>
          <w:szCs w:val="24"/>
        </w:rPr>
        <w:endnoteReference w:id="21"/>
      </w:r>
      <w:r w:rsidRPr="007C1961">
        <w:rPr>
          <w:rFonts w:ascii="Garamond" w:hAnsi="Garamond"/>
          <w:sz w:val="24"/>
          <w:szCs w:val="24"/>
        </w:rPr>
        <w:t xml:space="preserve"> Amerikkoihin saavuttaessa ja </w:t>
      </w:r>
      <w:r>
        <w:rPr>
          <w:rFonts w:ascii="Garamond" w:hAnsi="Garamond"/>
          <w:sz w:val="24"/>
          <w:szCs w:val="24"/>
        </w:rPr>
        <w:t>kauppatavarana kohdeltuja ihmisiä</w:t>
      </w:r>
      <w:r w:rsidRPr="007C1961">
        <w:rPr>
          <w:rFonts w:ascii="Garamond" w:hAnsi="Garamond"/>
          <w:sz w:val="24"/>
          <w:szCs w:val="24"/>
        </w:rPr>
        <w:t xml:space="preserve"> eteenpäin kuljetettaessa taudit levisivät edelleen, ja vastaavasti jatkuva orjakauppa altisti Afrikan rannikot Euroopasta ja Amerikoista saapuneille taudeille.</w:t>
      </w:r>
    </w:p>
    <w:p w14:paraId="4942C904" w14:textId="77777777" w:rsidR="003E0B10" w:rsidRDefault="003E0B10" w:rsidP="00656380">
      <w:pPr>
        <w:rPr>
          <w:rFonts w:ascii="Garamond" w:hAnsi="Garamond"/>
          <w:sz w:val="24"/>
          <w:szCs w:val="24"/>
        </w:rPr>
      </w:pPr>
    </w:p>
    <w:p w14:paraId="22268841" w14:textId="285EF01E" w:rsidR="003E0B10" w:rsidRDefault="003E0B10" w:rsidP="00656380">
      <w:pPr>
        <w:rPr>
          <w:rFonts w:ascii="Garamond" w:hAnsi="Garamond"/>
          <w:sz w:val="24"/>
          <w:szCs w:val="24"/>
        </w:rPr>
      </w:pPr>
      <w:r>
        <w:rPr>
          <w:rFonts w:ascii="Garamond" w:hAnsi="Garamond"/>
          <w:sz w:val="24"/>
          <w:szCs w:val="24"/>
        </w:rPr>
        <w:t>Uudet tartuntataudit eivät olleet uhka ainoastaan ”Uudessa maailmassa”</w:t>
      </w:r>
      <w:r w:rsidR="008904A2">
        <w:rPr>
          <w:rFonts w:ascii="Garamond" w:hAnsi="Garamond"/>
          <w:sz w:val="24"/>
          <w:szCs w:val="24"/>
        </w:rPr>
        <w:t>, vaan t</w:t>
      </w:r>
      <w:r>
        <w:rPr>
          <w:rFonts w:ascii="Garamond" w:hAnsi="Garamond"/>
          <w:sz w:val="24"/>
          <w:szCs w:val="24"/>
        </w:rPr>
        <w:t>audit levisivät toki laivojen mukana niin Atlantilla ja Tyynellämerellä kuin Välimerellä ja Itämerelläkin. Vaarassa olivat etenkin eristyksissä eläneet, immuniteetiltaan ja sairaushistorioiltaan homogeeniset populaatiot. Esimerkiksi isorokko aiheutt</w:t>
      </w:r>
      <w:r w:rsidR="00445CE7">
        <w:rPr>
          <w:rFonts w:ascii="Garamond" w:hAnsi="Garamond"/>
          <w:sz w:val="24"/>
          <w:szCs w:val="24"/>
        </w:rPr>
        <w:t>i</w:t>
      </w:r>
      <w:r>
        <w:rPr>
          <w:rFonts w:ascii="Garamond" w:hAnsi="Garamond"/>
          <w:sz w:val="24"/>
          <w:szCs w:val="24"/>
        </w:rPr>
        <w:t xml:space="preserve"> 1700-luvulla dramaattisia väestökriisejä Islannissa ja Grönlannissa kulkeuduttuaan alueille merenkulun myötä.</w:t>
      </w:r>
      <w:r w:rsidR="009E665F">
        <w:rPr>
          <w:rFonts w:ascii="Garamond" w:hAnsi="Garamond"/>
          <w:sz w:val="24"/>
          <w:szCs w:val="24"/>
        </w:rPr>
        <w:t xml:space="preserve"> Islantiin kesällä 1707 saapunut isorokkoepidemia tapp</w:t>
      </w:r>
      <w:r w:rsidR="008207F2">
        <w:rPr>
          <w:rFonts w:ascii="Garamond" w:hAnsi="Garamond"/>
          <w:sz w:val="24"/>
          <w:szCs w:val="24"/>
        </w:rPr>
        <w:t>oi</w:t>
      </w:r>
      <w:r w:rsidR="009E665F">
        <w:rPr>
          <w:rFonts w:ascii="Garamond" w:hAnsi="Garamond"/>
          <w:sz w:val="24"/>
          <w:szCs w:val="24"/>
        </w:rPr>
        <w:t xml:space="preserve"> arviolta neljänneksen väestöstä</w:t>
      </w:r>
      <w:r w:rsidR="00700FD8">
        <w:rPr>
          <w:rFonts w:ascii="Garamond" w:hAnsi="Garamond"/>
          <w:sz w:val="24"/>
          <w:szCs w:val="24"/>
        </w:rPr>
        <w:t xml:space="preserve"> kahden</w:t>
      </w:r>
      <w:r w:rsidR="006666D3">
        <w:rPr>
          <w:rFonts w:ascii="Garamond" w:hAnsi="Garamond"/>
          <w:sz w:val="24"/>
          <w:szCs w:val="24"/>
        </w:rPr>
        <w:t xml:space="preserve"> vuoden</w:t>
      </w:r>
      <w:r w:rsidR="00700FD8">
        <w:rPr>
          <w:rFonts w:ascii="Garamond" w:hAnsi="Garamond"/>
          <w:sz w:val="24"/>
          <w:szCs w:val="24"/>
        </w:rPr>
        <w:t xml:space="preserve"> aikana</w:t>
      </w:r>
      <w:r w:rsidR="009E665F">
        <w:rPr>
          <w:rFonts w:ascii="Garamond" w:hAnsi="Garamond"/>
          <w:sz w:val="24"/>
          <w:szCs w:val="24"/>
        </w:rPr>
        <w:t xml:space="preserve">. </w:t>
      </w:r>
      <w:r w:rsidR="00D312F2">
        <w:rPr>
          <w:rFonts w:ascii="Garamond" w:hAnsi="Garamond"/>
          <w:sz w:val="24"/>
          <w:szCs w:val="24"/>
        </w:rPr>
        <w:t>Aikalaislähteiden mukaan t</w:t>
      </w:r>
      <w:r w:rsidR="009E665F">
        <w:rPr>
          <w:rFonts w:ascii="Garamond" w:hAnsi="Garamond"/>
          <w:sz w:val="24"/>
          <w:szCs w:val="24"/>
        </w:rPr>
        <w:t xml:space="preserve">auti saapui Kööpenhaminassa vierailleen, kotimatkalla menehtyneen ja mereen haudatun islantilaisen kautta. </w:t>
      </w:r>
      <w:r w:rsidR="00EA1B8D">
        <w:rPr>
          <w:rFonts w:ascii="Garamond" w:hAnsi="Garamond"/>
          <w:sz w:val="24"/>
          <w:szCs w:val="24"/>
        </w:rPr>
        <w:t xml:space="preserve">Ennen hautaamistaan </w:t>
      </w:r>
      <w:r w:rsidR="00AC5230">
        <w:rPr>
          <w:rFonts w:ascii="Garamond" w:hAnsi="Garamond"/>
          <w:sz w:val="24"/>
          <w:szCs w:val="24"/>
        </w:rPr>
        <w:t xml:space="preserve">sairastunut oli ehtinyt tartuttaa taudin miehistöön tai muihin matkustajiin. </w:t>
      </w:r>
      <w:r w:rsidR="009E665F">
        <w:rPr>
          <w:rFonts w:ascii="Garamond" w:hAnsi="Garamond"/>
          <w:sz w:val="24"/>
          <w:szCs w:val="24"/>
        </w:rPr>
        <w:t>Isorokkoa oli tavattu Islannissa viimeksi 1670-luvun alussa, eikä suurella osalla väestöstä siten ollut immuniteettia.</w:t>
      </w:r>
      <w:r w:rsidR="00AC5230">
        <w:rPr>
          <w:rFonts w:ascii="Garamond" w:hAnsi="Garamond"/>
          <w:sz w:val="24"/>
          <w:szCs w:val="24"/>
        </w:rPr>
        <w:t xml:space="preserve"> Epidemia levisi erittäin nopeasti.</w:t>
      </w:r>
      <w:r>
        <w:rPr>
          <w:rStyle w:val="Loppuviitteenviite"/>
          <w:rFonts w:ascii="Garamond" w:hAnsi="Garamond"/>
          <w:sz w:val="24"/>
          <w:szCs w:val="24"/>
        </w:rPr>
        <w:endnoteReference w:id="22"/>
      </w:r>
    </w:p>
    <w:p w14:paraId="3B45EB5F" w14:textId="77777777" w:rsidR="002F0A64" w:rsidRDefault="002F0A64" w:rsidP="00656380">
      <w:pPr>
        <w:rPr>
          <w:rFonts w:ascii="Garamond" w:hAnsi="Garamond"/>
          <w:sz w:val="24"/>
          <w:szCs w:val="24"/>
        </w:rPr>
      </w:pPr>
    </w:p>
    <w:p w14:paraId="0463797A" w14:textId="77777777" w:rsidR="00F451FE" w:rsidRDefault="00F451FE" w:rsidP="00656380">
      <w:pPr>
        <w:rPr>
          <w:rFonts w:ascii="Garamond" w:hAnsi="Garamond"/>
          <w:sz w:val="24"/>
          <w:szCs w:val="24"/>
        </w:rPr>
      </w:pPr>
      <w:r>
        <w:rPr>
          <w:rFonts w:ascii="Garamond" w:hAnsi="Garamond"/>
          <w:sz w:val="24"/>
          <w:szCs w:val="24"/>
        </w:rPr>
        <w:t xml:space="preserve">[Kuvitusehdotus: </w:t>
      </w:r>
      <w:r w:rsidR="00471EE9">
        <w:rPr>
          <w:rFonts w:ascii="Garamond" w:hAnsi="Garamond"/>
          <w:sz w:val="24"/>
          <w:szCs w:val="24"/>
        </w:rPr>
        <w:t>Kuvat 4</w:t>
      </w:r>
      <w:r w:rsidR="00471EE9">
        <w:rPr>
          <w:rFonts w:ascii="Garamond" w:hAnsi="Garamond"/>
          <w:sz w:val="24"/>
          <w:szCs w:val="24"/>
        </w:rPr>
        <w:softHyphen/>
        <w:t>_1 ja 4_2</w:t>
      </w:r>
      <w:r>
        <w:rPr>
          <w:rFonts w:ascii="Garamond" w:hAnsi="Garamond"/>
          <w:sz w:val="24"/>
          <w:szCs w:val="24"/>
        </w:rPr>
        <w:t>. Kuvateksti: Tartuntatautien ja merenkulun historian yhtymäkohtiin kuuluvat myös erilaiset sairaalalaivat. Ne palvelivat karanteenissa olevia, sairaita merimiehiä turvallisen välimatkan päässä satamasta. Sairaalalaivoja käytettiin myös eristyskeinona muillekin sairastaville, esimerkiksi isorokkotartunnan saaneille tai vastikään rokonistutuksen tai rokotuksen läpikäyneille. Kuvissa isorokkosairaaloina käytettyjä laivoja Britanniassa 1800-luvun lopulla. Wellcome Collection.]</w:t>
      </w:r>
    </w:p>
    <w:p w14:paraId="7737E840" w14:textId="77777777" w:rsidR="00F451FE" w:rsidRDefault="00F451FE" w:rsidP="00656380">
      <w:pPr>
        <w:rPr>
          <w:rFonts w:ascii="Garamond" w:hAnsi="Garamond"/>
          <w:sz w:val="24"/>
          <w:szCs w:val="24"/>
        </w:rPr>
      </w:pPr>
    </w:p>
    <w:p w14:paraId="36D5E286" w14:textId="77777777" w:rsidR="00B33B59" w:rsidRPr="0084594F" w:rsidRDefault="00B33B59" w:rsidP="00656380">
      <w:pPr>
        <w:rPr>
          <w:rFonts w:ascii="Garamond" w:hAnsi="Garamond"/>
          <w:sz w:val="24"/>
          <w:szCs w:val="24"/>
        </w:rPr>
      </w:pPr>
      <w:r>
        <w:rPr>
          <w:rFonts w:ascii="Garamond" w:hAnsi="Garamond"/>
          <w:sz w:val="24"/>
          <w:szCs w:val="24"/>
        </w:rPr>
        <w:t xml:space="preserve">Tartuntataudit ja niiden leviäminen olivat merenkulun ja sitä harjoittavien tahojen kannalta erittäin konkreettisia ja vakavia riskejä. Niiden vaarallisuutta lisäsi se, että niitä oli vaikea ennakoida tai ehkäistä ja epidemian alettua vielä vaikeampi hillitä. Ennen 1800-luvulla tapahtunutta niin sanottua mikrobiologista vallankumousta eli modernin biolääketieteen syntyä ja ymmärrystä taudinaiheuttajien </w:t>
      </w:r>
      <w:r>
        <w:rPr>
          <w:rFonts w:ascii="Garamond" w:hAnsi="Garamond"/>
          <w:sz w:val="24"/>
          <w:szCs w:val="24"/>
        </w:rPr>
        <w:lastRenderedPageBreak/>
        <w:t xml:space="preserve">mekaniikasta sekä 1900-luvulla käyttöön otettuja antibiootteja olivat karanteenit ja tuontirajoitukset käytännössä ainoa keino ehkäistä tautiepidemioita ja estää niiden leviämistä laajemmalle. Laivanvarustajan tai esimerkiksi laivaston johdon oli aina otettava huomioon hyvin todellinen riski miehistön sairastumisesta, ja samoin laivan päällystön oli koetettava varautua </w:t>
      </w:r>
      <w:r w:rsidR="00230C40">
        <w:rPr>
          <w:rFonts w:ascii="Garamond" w:hAnsi="Garamond"/>
          <w:sz w:val="24"/>
          <w:szCs w:val="24"/>
        </w:rPr>
        <w:t xml:space="preserve">mahdolliseen </w:t>
      </w:r>
      <w:r>
        <w:rPr>
          <w:rFonts w:ascii="Garamond" w:hAnsi="Garamond"/>
          <w:sz w:val="24"/>
          <w:szCs w:val="24"/>
        </w:rPr>
        <w:t>miehistön toimintakyvyn jyrkkäänkin laskuun.</w:t>
      </w:r>
      <w:r w:rsidR="000836C3">
        <w:rPr>
          <w:rFonts w:ascii="Garamond" w:hAnsi="Garamond"/>
          <w:sz w:val="24"/>
          <w:szCs w:val="24"/>
        </w:rPr>
        <w:t xml:space="preserve"> Karanteenit ja niihin kulunut pitkä aika sekä erilaisten tuotteiden tuontiin kohdistetut rajoitukset puolestaan saattoivat merkitä laivanvarustajalle merkittäviä taloudellisia tappioita.</w:t>
      </w:r>
    </w:p>
    <w:p w14:paraId="46601183" w14:textId="77777777" w:rsidR="00717D6E" w:rsidRDefault="00717D6E" w:rsidP="00656380">
      <w:pPr>
        <w:rPr>
          <w:rFonts w:ascii="Garamond" w:hAnsi="Garamond"/>
          <w:sz w:val="24"/>
          <w:szCs w:val="24"/>
        </w:rPr>
      </w:pPr>
    </w:p>
    <w:p w14:paraId="6E8C9877" w14:textId="77777777" w:rsidR="00A44C63" w:rsidRDefault="001C3048" w:rsidP="00656380">
      <w:pPr>
        <w:rPr>
          <w:rFonts w:ascii="Garamond" w:hAnsi="Garamond"/>
          <w:sz w:val="24"/>
          <w:szCs w:val="24"/>
        </w:rPr>
      </w:pPr>
      <w:r>
        <w:rPr>
          <w:rFonts w:ascii="Garamond" w:hAnsi="Garamond"/>
          <w:sz w:val="24"/>
          <w:szCs w:val="24"/>
        </w:rPr>
        <w:t>Karanteeneihin ja tuontirajoituksiin liittyi eettisiä ongelmia, jotka tekivät niiden toimeenpanemisesta aikalaisille vaikean kysymyksen.</w:t>
      </w:r>
      <w:r w:rsidR="009C2AEB">
        <w:rPr>
          <w:rFonts w:ascii="Garamond" w:hAnsi="Garamond"/>
          <w:sz w:val="24"/>
          <w:szCs w:val="24"/>
        </w:rPr>
        <w:t xml:space="preserve"> Vaikka kyse oli suurten ihmisjoukkojen suojelusta ja kauhua herättävien tautien torjumisesta, ei päätös evätä laivan ja mahdollisesti apua tarvitsevan, sairastuneen miehistön pääsy satamaan ollut helppo. Samoin kaupunkien sulkemisen niin ulos </w:t>
      </w:r>
      <w:r w:rsidR="0094799B">
        <w:rPr>
          <w:rFonts w:ascii="Garamond" w:hAnsi="Garamond"/>
          <w:sz w:val="24"/>
          <w:szCs w:val="24"/>
        </w:rPr>
        <w:t xml:space="preserve">kuin </w:t>
      </w:r>
      <w:r w:rsidR="009C2AEB">
        <w:rPr>
          <w:rFonts w:ascii="Garamond" w:hAnsi="Garamond"/>
          <w:sz w:val="24"/>
          <w:szCs w:val="24"/>
        </w:rPr>
        <w:t>sisään</w:t>
      </w:r>
      <w:r w:rsidR="0094799B">
        <w:rPr>
          <w:rFonts w:ascii="Garamond" w:hAnsi="Garamond"/>
          <w:sz w:val="24"/>
          <w:szCs w:val="24"/>
        </w:rPr>
        <w:t>kin</w:t>
      </w:r>
      <w:r w:rsidR="009C2AEB">
        <w:rPr>
          <w:rFonts w:ascii="Garamond" w:hAnsi="Garamond"/>
          <w:sz w:val="24"/>
          <w:szCs w:val="24"/>
        </w:rPr>
        <w:t xml:space="preserve"> pyrkiviltä tai ääritapauksissa sairastuneiden ihmisten telkeäminen koteihinsa kuolemaan olivat keinoja, joihin ryhdyttiin yleensä vain äärimmäisessä hädässä. Laivat, joiden satamaanpääsy evättiin eri paikoissa kerta toisensa jälkeen, eivät pystyneet myöskään täydentämään juoma- ja ruokavarastojaan, joten viime kädessä kyse oli</w:t>
      </w:r>
      <w:r w:rsidR="00E665B0">
        <w:rPr>
          <w:rFonts w:ascii="Garamond" w:hAnsi="Garamond"/>
          <w:sz w:val="24"/>
          <w:szCs w:val="24"/>
        </w:rPr>
        <w:t xml:space="preserve"> laivan väe</w:t>
      </w:r>
      <w:r w:rsidR="009C2AEB">
        <w:rPr>
          <w:rFonts w:ascii="Garamond" w:hAnsi="Garamond"/>
          <w:sz w:val="24"/>
          <w:szCs w:val="24"/>
        </w:rPr>
        <w:t xml:space="preserve">n jättämisestä oman onnensa nojaan odottamaan lähes varmaa kuolemaa. </w:t>
      </w:r>
      <w:r w:rsidR="0045648A">
        <w:rPr>
          <w:rFonts w:ascii="Garamond" w:hAnsi="Garamond"/>
          <w:sz w:val="24"/>
          <w:szCs w:val="24"/>
        </w:rPr>
        <w:t xml:space="preserve">Alus, jonka miehistö oli menehtynyt, saattoi jäädä ajelehtimaan. </w:t>
      </w:r>
      <w:r w:rsidR="009C2AEB">
        <w:rPr>
          <w:rFonts w:ascii="Garamond" w:hAnsi="Garamond"/>
          <w:sz w:val="24"/>
          <w:szCs w:val="24"/>
        </w:rPr>
        <w:t>On mahdollista, että tällaisia tapauksia on myös meriperinteessä tavallisten aavelaivakertomusten taustalla.</w:t>
      </w:r>
    </w:p>
    <w:p w14:paraId="22C2112E" w14:textId="77777777" w:rsidR="004F62A6" w:rsidRDefault="004F62A6" w:rsidP="00656380">
      <w:pPr>
        <w:rPr>
          <w:rFonts w:ascii="Garamond" w:hAnsi="Garamond"/>
          <w:sz w:val="24"/>
          <w:szCs w:val="24"/>
        </w:rPr>
      </w:pPr>
    </w:p>
    <w:p w14:paraId="0A19E69C" w14:textId="06AB0EAC" w:rsidR="004F62A6" w:rsidRDefault="004F62A6" w:rsidP="00656380">
      <w:pPr>
        <w:rPr>
          <w:rFonts w:ascii="Garamond" w:hAnsi="Garamond"/>
          <w:sz w:val="24"/>
          <w:szCs w:val="24"/>
        </w:rPr>
      </w:pPr>
      <w:r>
        <w:rPr>
          <w:rFonts w:ascii="Garamond" w:hAnsi="Garamond"/>
          <w:sz w:val="24"/>
          <w:szCs w:val="24"/>
        </w:rPr>
        <w:t xml:space="preserve">Myös tuontirajoitukset olivat </w:t>
      </w:r>
      <w:r w:rsidR="0052386E">
        <w:rPr>
          <w:rFonts w:ascii="Garamond" w:hAnsi="Garamond"/>
          <w:sz w:val="24"/>
          <w:szCs w:val="24"/>
        </w:rPr>
        <w:t>ristiriitaisia toimenpiteitä, joiden käyttöönotto vaati riskien ja resurssien suhteen huolellista p</w:t>
      </w:r>
      <w:r w:rsidR="006F3CF6">
        <w:rPr>
          <w:rFonts w:ascii="Garamond" w:hAnsi="Garamond"/>
          <w:sz w:val="24"/>
          <w:szCs w:val="24"/>
        </w:rPr>
        <w:t>unnitsemist</w:t>
      </w:r>
      <w:r w:rsidR="0052386E">
        <w:rPr>
          <w:rFonts w:ascii="Garamond" w:hAnsi="Garamond"/>
          <w:sz w:val="24"/>
          <w:szCs w:val="24"/>
        </w:rPr>
        <w:t>a. Erityisesti sot</w:t>
      </w:r>
      <w:r w:rsidR="00CE7720">
        <w:rPr>
          <w:rFonts w:ascii="Garamond" w:hAnsi="Garamond"/>
          <w:sz w:val="24"/>
          <w:szCs w:val="24"/>
        </w:rPr>
        <w:t>ie</w:t>
      </w:r>
      <w:r w:rsidR="0052386E">
        <w:rPr>
          <w:rFonts w:ascii="Garamond" w:hAnsi="Garamond"/>
          <w:sz w:val="24"/>
          <w:szCs w:val="24"/>
        </w:rPr>
        <w:t>n tai nälänhätien aikana muualta</w:t>
      </w:r>
      <w:r w:rsidR="007302D7">
        <w:rPr>
          <w:rFonts w:ascii="Garamond" w:hAnsi="Garamond"/>
          <w:sz w:val="24"/>
          <w:szCs w:val="24"/>
        </w:rPr>
        <w:t xml:space="preserve"> laivattu vilja</w:t>
      </w:r>
      <w:r w:rsidR="0052386E">
        <w:rPr>
          <w:rFonts w:ascii="Garamond" w:hAnsi="Garamond"/>
          <w:sz w:val="24"/>
          <w:szCs w:val="24"/>
        </w:rPr>
        <w:t xml:space="preserve"> oli kirjaimellisesti elinehto; mukana saattoi kuitenkin saapua väestön tilannetta nopeasti ja peruuttamattomasti pahentava rutto tai muu kulkutauti. Sodat tekivät muutenkin karanteenien ja tuontirajoitusten noudattamisesta käytännössä mahdotonta, sillä sodankäynti vaati esimerkiksi Itämeren alueella jatkuvaa joukkojen, varusteiden ja ruuan kuljetusta. Samalla siviilit pakenivat taisteluja ja</w:t>
      </w:r>
      <w:r w:rsidR="00C02D67">
        <w:rPr>
          <w:rFonts w:ascii="Garamond" w:hAnsi="Garamond"/>
          <w:sz w:val="24"/>
          <w:szCs w:val="24"/>
        </w:rPr>
        <w:t xml:space="preserve"> joutuivat,</w:t>
      </w:r>
      <w:r w:rsidR="0052386E">
        <w:rPr>
          <w:rFonts w:ascii="Garamond" w:hAnsi="Garamond"/>
          <w:sz w:val="24"/>
          <w:szCs w:val="24"/>
        </w:rPr>
        <w:t xml:space="preserve"> kuten sotilaat</w:t>
      </w:r>
      <w:r w:rsidR="00F451FE">
        <w:rPr>
          <w:rFonts w:ascii="Garamond" w:hAnsi="Garamond"/>
          <w:sz w:val="24"/>
          <w:szCs w:val="24"/>
        </w:rPr>
        <w:t>kin</w:t>
      </w:r>
      <w:r w:rsidR="0052386E">
        <w:rPr>
          <w:rFonts w:ascii="Garamond" w:hAnsi="Garamond"/>
          <w:sz w:val="24"/>
          <w:szCs w:val="24"/>
        </w:rPr>
        <w:t>, usein viettämään aikaa ahtaissa, väliaikaisissa ja hygienialtaan puutteellisissa tiloissa. Sekä sotilaat että muu sotien vuoksi liikkuva väki levittivät usein tauteja, kuten ruttoa tai pilkkukuumetta.</w:t>
      </w:r>
      <w:r w:rsidR="00DD2E5A">
        <w:rPr>
          <w:rFonts w:ascii="Garamond" w:hAnsi="Garamond"/>
          <w:sz w:val="24"/>
          <w:szCs w:val="24"/>
        </w:rPr>
        <w:t xml:space="preserve"> Tautiepidemiat saattoivat niin perustellusti kuin perusteettakin johtaa tilanteisiin, joissa sotaa tai tauteja pakenevia tai nälän vuoksi kaupunkeihin pyrkiviä ihmisiä pelättiin ja heidän liikkumistaan rajoitettiin. Seurauksena </w:t>
      </w:r>
      <w:r w:rsidR="005F61FD">
        <w:rPr>
          <w:rFonts w:ascii="Garamond" w:hAnsi="Garamond"/>
          <w:sz w:val="24"/>
          <w:szCs w:val="24"/>
        </w:rPr>
        <w:t>oli</w:t>
      </w:r>
      <w:r w:rsidR="00DD2E5A">
        <w:rPr>
          <w:rFonts w:ascii="Garamond" w:hAnsi="Garamond"/>
          <w:sz w:val="24"/>
          <w:szCs w:val="24"/>
        </w:rPr>
        <w:t xml:space="preserve"> ennakkoluuloja ja tiettyihin ihmisryhmiin kohdistunutta kontrollia.</w:t>
      </w:r>
    </w:p>
    <w:p w14:paraId="1EB09A6F" w14:textId="77777777" w:rsidR="007802C1" w:rsidRDefault="007802C1" w:rsidP="00656380">
      <w:pPr>
        <w:rPr>
          <w:rFonts w:ascii="Garamond" w:hAnsi="Garamond"/>
          <w:sz w:val="24"/>
          <w:szCs w:val="24"/>
        </w:rPr>
      </w:pPr>
    </w:p>
    <w:p w14:paraId="78214ACB" w14:textId="6F649E98" w:rsidR="00F27E7D" w:rsidRDefault="00F27E7D" w:rsidP="00656380">
      <w:pPr>
        <w:rPr>
          <w:rFonts w:ascii="Garamond" w:hAnsi="Garamond"/>
          <w:sz w:val="24"/>
          <w:szCs w:val="24"/>
        </w:rPr>
      </w:pPr>
      <w:r>
        <w:rPr>
          <w:rFonts w:ascii="Garamond" w:hAnsi="Garamond"/>
          <w:sz w:val="24"/>
          <w:szCs w:val="24"/>
        </w:rPr>
        <w:t xml:space="preserve">Valtasuhteet, toiseus ja tiettyjen ihmisryhmien pitäminen riskinä muiden terveydelle näkyvät myös toisen, usein juuri meriväkeen liitetyn tartuntataudin, kupan eli syfiliksen kohdalla. Suomessa </w:t>
      </w:r>
      <w:r>
        <w:rPr>
          <w:rFonts w:ascii="Garamond" w:hAnsi="Garamond"/>
          <w:sz w:val="24"/>
          <w:szCs w:val="24"/>
        </w:rPr>
        <w:lastRenderedPageBreak/>
        <w:t>piirilääkärit määrättiin 1800-luvun puolivälistä alkaen tekemään säännöllisiä kuppatarkastuksia sellaisille ihmisryhmille, joita pidettiin epäilyttävinä ja taudin todennäköisinä levittäjinä. Ryhmien määrittelystä näkyy, että kontrolli ja epäluulot kohdistuivat varsinkin yhteiskunnan ”marginaalissa” eläviin tai muutoin elämäntavoiltaan normaalina pidetystä poikkeaviin ihmisiin. Näitä ryhmiä olivat ”irstaat” eli seksin myynnistä epäillyt naiset, kulkukauppiaat (etenkin arkangelilaiset ”laukkuryssinä” tunnetut kiertävät kauppiaat), kerjäläiset, sotilaat, Pietarista palanneet matkailijat ja erityisesti siellä imettäjinä työskennelleet naiset sekä ulkomaisissa laivoissa toimineet merimiehet. Tällaiset ihmisryhmät oli helppo nähdä valtaväestön ja lääketieteen ammattilaisten näkökulmasta ”toisina” ja siten tautien leviämisen kannalta erityisinä riskeinä.</w:t>
      </w:r>
      <w:r>
        <w:rPr>
          <w:rStyle w:val="Loppuviitteenviite"/>
          <w:rFonts w:ascii="Garamond" w:hAnsi="Garamond"/>
          <w:sz w:val="24"/>
          <w:szCs w:val="24"/>
        </w:rPr>
        <w:endnoteReference w:id="23"/>
      </w:r>
      <w:r>
        <w:rPr>
          <w:rFonts w:ascii="Garamond" w:hAnsi="Garamond"/>
          <w:sz w:val="24"/>
          <w:szCs w:val="24"/>
        </w:rPr>
        <w:t xml:space="preserve"> Merimiesten toiseuttaminen ja merellä tehtäviin töihin kohdistetut ennakkoluulot ja stereotypiat ovat merihistoriallisessa ja merietnologisessa </w:t>
      </w:r>
      <w:r w:rsidR="003C3EA5">
        <w:rPr>
          <w:rFonts w:ascii="Garamond" w:hAnsi="Garamond"/>
          <w:sz w:val="24"/>
          <w:szCs w:val="24"/>
        </w:rPr>
        <w:t xml:space="preserve">tutkimuksessa </w:t>
      </w:r>
      <w:r>
        <w:rPr>
          <w:rFonts w:ascii="Garamond" w:hAnsi="Garamond"/>
          <w:sz w:val="24"/>
          <w:szCs w:val="24"/>
        </w:rPr>
        <w:t>paljon käsiteltyjä teemoja, joihin on syytä kiinnittää huomiota myös tarkasteltaessa lääketieteen ja tautien historiaa merellisissä yhteyksissä.</w:t>
      </w:r>
    </w:p>
    <w:p w14:paraId="303F4FF9" w14:textId="77777777" w:rsidR="00F27E7D" w:rsidRDefault="00F27E7D" w:rsidP="00656380">
      <w:pPr>
        <w:rPr>
          <w:rFonts w:ascii="Garamond" w:hAnsi="Garamond"/>
          <w:sz w:val="24"/>
          <w:szCs w:val="24"/>
        </w:rPr>
      </w:pPr>
    </w:p>
    <w:p w14:paraId="07EBD19C" w14:textId="61C8E5D6" w:rsidR="00F27E7D" w:rsidRDefault="00F27E7D" w:rsidP="00656380">
      <w:pPr>
        <w:rPr>
          <w:rFonts w:ascii="Garamond" w:hAnsi="Garamond"/>
          <w:sz w:val="24"/>
          <w:szCs w:val="24"/>
        </w:rPr>
      </w:pPr>
      <w:r>
        <w:rPr>
          <w:rFonts w:ascii="Garamond" w:hAnsi="Garamond"/>
          <w:sz w:val="24"/>
          <w:szCs w:val="24"/>
        </w:rPr>
        <w:t xml:space="preserve">Vaikka piirilääkäreille annetuissa määräyksissä mainittiin meriväestä suoraan vain ulkomaisten laivojen miehistö, tehtiin tarkastuksia myös suomalaisille merimiehille silloin kun se koettiin tarpeelliseksi. Merimiesten ja päällystön sekä laivojen varustajina toimineiden tai niiden lasteista riippuvaisten porvareiden keskuudessa epäsäännölliset ja mahdollisesti mielivaltaisiksi koetut tarkastukset herättivät ärtymystä ja turhautumista, etenkin jos tarkastusta odottamaan määrätyssä laivassa jouduttiin </w:t>
      </w:r>
      <w:r w:rsidR="003062B7">
        <w:rPr>
          <w:rFonts w:ascii="Garamond" w:hAnsi="Garamond"/>
          <w:sz w:val="24"/>
          <w:szCs w:val="24"/>
        </w:rPr>
        <w:t>viipymään</w:t>
      </w:r>
      <w:r>
        <w:rPr>
          <w:rFonts w:ascii="Garamond" w:hAnsi="Garamond"/>
          <w:sz w:val="24"/>
          <w:szCs w:val="24"/>
        </w:rPr>
        <w:t xml:space="preserve"> sataman edustalla pitkiä aikoja ennen mahdollisuutta päästä maihin ja vaihtaa lasti uuteen.</w:t>
      </w:r>
      <w:r>
        <w:rPr>
          <w:rStyle w:val="Loppuviitteenviite"/>
          <w:rFonts w:ascii="Garamond" w:hAnsi="Garamond"/>
          <w:sz w:val="24"/>
          <w:szCs w:val="24"/>
        </w:rPr>
        <w:endnoteReference w:id="24"/>
      </w:r>
    </w:p>
    <w:p w14:paraId="7CD51274" w14:textId="77777777" w:rsidR="00F27E7D" w:rsidRDefault="00F27E7D" w:rsidP="00656380">
      <w:pPr>
        <w:rPr>
          <w:rFonts w:ascii="Garamond" w:hAnsi="Garamond"/>
          <w:sz w:val="24"/>
          <w:szCs w:val="24"/>
        </w:rPr>
      </w:pPr>
    </w:p>
    <w:p w14:paraId="1531E29B" w14:textId="77777777" w:rsidR="00F27E7D" w:rsidRDefault="00F27E7D" w:rsidP="00656380">
      <w:pPr>
        <w:rPr>
          <w:rFonts w:ascii="Garamond" w:hAnsi="Garamond"/>
          <w:sz w:val="24"/>
          <w:szCs w:val="24"/>
        </w:rPr>
      </w:pPr>
    </w:p>
    <w:p w14:paraId="35CF0E87" w14:textId="6481F28A" w:rsidR="00F27E7D" w:rsidRPr="00F27E7D" w:rsidRDefault="00EB175B" w:rsidP="00656380">
      <w:pPr>
        <w:rPr>
          <w:rFonts w:ascii="Garamond" w:hAnsi="Garamond"/>
          <w:sz w:val="28"/>
          <w:szCs w:val="28"/>
        </w:rPr>
      </w:pPr>
      <w:r>
        <w:rPr>
          <w:rFonts w:ascii="Garamond" w:hAnsi="Garamond"/>
          <w:sz w:val="28"/>
          <w:szCs w:val="28"/>
        </w:rPr>
        <w:t>Sotaa, laivoja ja tautiepidemioita 1700-luvun Itämerellä</w:t>
      </w:r>
    </w:p>
    <w:p w14:paraId="636D300D" w14:textId="77777777" w:rsidR="00F27E7D" w:rsidRDefault="00F27E7D" w:rsidP="00656380">
      <w:pPr>
        <w:rPr>
          <w:rFonts w:ascii="Garamond" w:hAnsi="Garamond"/>
          <w:sz w:val="24"/>
          <w:szCs w:val="24"/>
        </w:rPr>
      </w:pPr>
    </w:p>
    <w:p w14:paraId="654316AE" w14:textId="54777090" w:rsidR="00756C87" w:rsidRDefault="00684119" w:rsidP="00756C87">
      <w:pPr>
        <w:rPr>
          <w:rFonts w:ascii="Garamond" w:hAnsi="Garamond"/>
          <w:sz w:val="24"/>
          <w:szCs w:val="24"/>
        </w:rPr>
      </w:pPr>
      <w:r>
        <w:rPr>
          <w:rFonts w:ascii="Garamond" w:hAnsi="Garamond"/>
          <w:sz w:val="24"/>
          <w:szCs w:val="24"/>
        </w:rPr>
        <w:t xml:space="preserve">Itämeren piirissä koettiin 1700-luvulla kaksi merkittävää tautiepidemiaa, jotka liittyivät olennaisesti merenkulkuun ja erityisesti merisodankäyntiin. Käsittelen niitä tässä luvussa esimerkkeinä meritse tapahtuneen ihmisten, tavaroiden ja taudinaiheuttajien liikkuvuuden muodostamista riskeistä. </w:t>
      </w:r>
      <w:r w:rsidR="00760867">
        <w:rPr>
          <w:rFonts w:ascii="Garamond" w:hAnsi="Garamond"/>
          <w:sz w:val="24"/>
          <w:szCs w:val="24"/>
        </w:rPr>
        <w:t>Itämeren piirin viimeinen, noin vuosiin 170</w:t>
      </w:r>
      <w:r w:rsidR="00D45F73">
        <w:rPr>
          <w:rFonts w:ascii="Garamond" w:hAnsi="Garamond"/>
          <w:sz w:val="24"/>
          <w:szCs w:val="24"/>
        </w:rPr>
        <w:t>9</w:t>
      </w:r>
      <w:r w:rsidR="00760867">
        <w:rPr>
          <w:rFonts w:ascii="Garamond" w:hAnsi="Garamond"/>
          <w:sz w:val="24"/>
          <w:szCs w:val="24"/>
        </w:rPr>
        <w:t>–171</w:t>
      </w:r>
      <w:r w:rsidR="00D45F73">
        <w:rPr>
          <w:rFonts w:ascii="Garamond" w:hAnsi="Garamond"/>
          <w:sz w:val="24"/>
          <w:szCs w:val="24"/>
        </w:rPr>
        <w:t>3</w:t>
      </w:r>
      <w:r w:rsidR="00760867">
        <w:rPr>
          <w:rFonts w:ascii="Garamond" w:hAnsi="Garamond"/>
          <w:sz w:val="24"/>
          <w:szCs w:val="24"/>
        </w:rPr>
        <w:t xml:space="preserve"> ajoittunut ruttoepidemia liittyi kiinteästi sodankäyntiin.</w:t>
      </w:r>
      <w:r w:rsidR="00365A60">
        <w:rPr>
          <w:rStyle w:val="Loppuviitteenviite"/>
          <w:rFonts w:ascii="Garamond" w:hAnsi="Garamond"/>
          <w:sz w:val="24"/>
          <w:szCs w:val="24"/>
        </w:rPr>
        <w:endnoteReference w:id="25"/>
      </w:r>
      <w:r w:rsidR="00760867">
        <w:rPr>
          <w:rFonts w:ascii="Garamond" w:hAnsi="Garamond"/>
          <w:sz w:val="24"/>
          <w:szCs w:val="24"/>
        </w:rPr>
        <w:t xml:space="preserve"> Meneillään ol</w:t>
      </w:r>
      <w:r w:rsidR="00D63547">
        <w:rPr>
          <w:rFonts w:ascii="Garamond" w:hAnsi="Garamond"/>
          <w:sz w:val="24"/>
          <w:szCs w:val="24"/>
        </w:rPr>
        <w:t>lut</w:t>
      </w:r>
      <w:r w:rsidR="00760867">
        <w:rPr>
          <w:rFonts w:ascii="Garamond" w:hAnsi="Garamond"/>
          <w:sz w:val="24"/>
          <w:szCs w:val="24"/>
        </w:rPr>
        <w:t xml:space="preserve"> Suuri Pohjan sota (1700–1721) </w:t>
      </w:r>
      <w:r w:rsidR="00FD7899">
        <w:rPr>
          <w:rFonts w:ascii="Garamond" w:hAnsi="Garamond"/>
          <w:sz w:val="24"/>
          <w:szCs w:val="24"/>
        </w:rPr>
        <w:t>ajoi liikkeelle suuria ihmisjoukkoja, niin sotilaita kuin siviilejäkin, sekä maissa että merellä.</w:t>
      </w:r>
      <w:r>
        <w:rPr>
          <w:rFonts w:ascii="Garamond" w:hAnsi="Garamond"/>
          <w:sz w:val="24"/>
          <w:szCs w:val="24"/>
        </w:rPr>
        <w:t xml:space="preserve"> Kustaan sodan (1788–1790) pilkkukuume-epidemia puolestaan oli suoraan seurausta laivaston joukkojen sairastumisesta.</w:t>
      </w:r>
    </w:p>
    <w:p w14:paraId="34E8F0BA" w14:textId="77777777" w:rsidR="00756C87" w:rsidRDefault="00756C87" w:rsidP="00756C87">
      <w:pPr>
        <w:rPr>
          <w:rFonts w:ascii="Garamond" w:hAnsi="Garamond"/>
          <w:sz w:val="24"/>
          <w:szCs w:val="24"/>
        </w:rPr>
      </w:pPr>
    </w:p>
    <w:p w14:paraId="3BBF6754" w14:textId="5CF3EC8B" w:rsidR="00756C87" w:rsidRDefault="00756C87" w:rsidP="00756C87">
      <w:pPr>
        <w:rPr>
          <w:rFonts w:ascii="Garamond" w:hAnsi="Garamond"/>
          <w:sz w:val="24"/>
          <w:szCs w:val="24"/>
        </w:rPr>
      </w:pPr>
      <w:r>
        <w:rPr>
          <w:rFonts w:ascii="Garamond" w:hAnsi="Garamond"/>
          <w:i/>
          <w:sz w:val="24"/>
          <w:szCs w:val="24"/>
        </w:rPr>
        <w:t>Yersinia pestis</w:t>
      </w:r>
      <w:r>
        <w:rPr>
          <w:rFonts w:ascii="Garamond" w:hAnsi="Garamond"/>
          <w:sz w:val="24"/>
          <w:szCs w:val="24"/>
        </w:rPr>
        <w:t xml:space="preserve"> -bakteerin aiheuttama </w:t>
      </w:r>
      <w:r w:rsidR="001C136A">
        <w:rPr>
          <w:rFonts w:ascii="Garamond" w:hAnsi="Garamond"/>
          <w:sz w:val="24"/>
          <w:szCs w:val="24"/>
        </w:rPr>
        <w:t>paise</w:t>
      </w:r>
      <w:r>
        <w:rPr>
          <w:rFonts w:ascii="Garamond" w:hAnsi="Garamond"/>
          <w:sz w:val="24"/>
          <w:szCs w:val="24"/>
        </w:rPr>
        <w:t>rutto</w:t>
      </w:r>
      <w:r w:rsidR="00F14F1B">
        <w:rPr>
          <w:rFonts w:ascii="Garamond" w:hAnsi="Garamond"/>
          <w:sz w:val="24"/>
          <w:szCs w:val="24"/>
        </w:rPr>
        <w:t xml:space="preserve"> leviää</w:t>
      </w:r>
      <w:r>
        <w:rPr>
          <w:rFonts w:ascii="Garamond" w:hAnsi="Garamond"/>
          <w:sz w:val="24"/>
          <w:szCs w:val="24"/>
        </w:rPr>
        <w:t xml:space="preserve"> bakteerin sairastuttaman kirpun pureman välityksellä. Hoitamaton paiserutto johtaa nykytietojen valossa kuolemaan 30–90 prosentissa tapauksista, ja kuolema tapahtuu yleensä noin kymmenen päivän kuluessa sairastumisesta. Paiserutto ei </w:t>
      </w:r>
      <w:r>
        <w:rPr>
          <w:rFonts w:ascii="Garamond" w:hAnsi="Garamond"/>
          <w:sz w:val="24"/>
          <w:szCs w:val="24"/>
        </w:rPr>
        <w:lastRenderedPageBreak/>
        <w:t>tartu ihmisestä toiseen. Bakteeri voi kuitenkin sairastuneessa ihmisessä muuntua keuhkorutoksi, joka puolestaan tappaa potilaan huomattavasti paiseruttoa nopeammin, muutamassa päivässä, ja leviää tehokkaasti pisaratartuntana. Kolmas muoto, harvinainen septinen rutto, puolestaan syntyy ruttobakteerin siirtyessä verenkiertoon. Tällaisissa tapauksissa kuolema seuraa yleensä vuorokauden kuluessa oireiden alkamisesta. Ilman nopeaa nykyaikaista hoitoa keuhkorutto johtaa aina ja septinen rutto lähes aina kuolemaan.</w:t>
      </w:r>
      <w:r>
        <w:rPr>
          <w:rStyle w:val="Loppuviitteenviite"/>
          <w:rFonts w:ascii="Garamond" w:hAnsi="Garamond"/>
          <w:sz w:val="24"/>
          <w:szCs w:val="24"/>
        </w:rPr>
        <w:endnoteReference w:id="26"/>
      </w:r>
      <w:r>
        <w:rPr>
          <w:rFonts w:ascii="Garamond" w:hAnsi="Garamond"/>
          <w:sz w:val="24"/>
          <w:szCs w:val="24"/>
        </w:rPr>
        <w:t xml:space="preserve"> Rutto aiheutti rankkojen oireiden, korkean kuolleisuuden ja äkillisesti alkaneiden ja levinneiden epidemioiden vuoksi suurta kauhua. </w:t>
      </w:r>
      <w:r w:rsidR="00CA3865">
        <w:rPr>
          <w:rFonts w:ascii="Garamond" w:hAnsi="Garamond"/>
          <w:sz w:val="24"/>
          <w:szCs w:val="24"/>
        </w:rPr>
        <w:t>Järjestelmälliset k</w:t>
      </w:r>
      <w:r>
        <w:rPr>
          <w:rFonts w:ascii="Garamond" w:hAnsi="Garamond"/>
          <w:sz w:val="24"/>
          <w:szCs w:val="24"/>
        </w:rPr>
        <w:t xml:space="preserve">aranteenit </w:t>
      </w:r>
      <w:r w:rsidR="00CA3865">
        <w:rPr>
          <w:rFonts w:ascii="Garamond" w:hAnsi="Garamond"/>
          <w:sz w:val="24"/>
          <w:szCs w:val="24"/>
        </w:rPr>
        <w:t>kehitettiin</w:t>
      </w:r>
      <w:r>
        <w:rPr>
          <w:rFonts w:ascii="Garamond" w:hAnsi="Garamond"/>
          <w:sz w:val="24"/>
          <w:szCs w:val="24"/>
        </w:rPr>
        <w:t xml:space="preserve"> juuri ruttoepidemioiden ehkäisemiseksi, ja termi itsessään viittaa </w:t>
      </w:r>
      <w:r w:rsidR="00CA3865">
        <w:rPr>
          <w:rFonts w:ascii="Garamond" w:hAnsi="Garamond"/>
          <w:sz w:val="24"/>
          <w:szCs w:val="24"/>
        </w:rPr>
        <w:t>siihen, että epäilyksenalaisten laivojen tuli odottaa sataman edustalla kaksikymmentä päivää ennen miehistön maihinpääsyä ja lastin purkamista.</w:t>
      </w:r>
      <w:r w:rsidR="00624109">
        <w:rPr>
          <w:rFonts w:ascii="Garamond" w:hAnsi="Garamond"/>
          <w:sz w:val="24"/>
          <w:szCs w:val="24"/>
        </w:rPr>
        <w:t xml:space="preserve"> 1500- ja 1600-luvuilla ruton leviäminen oli meritse liikkuneessa kaupankäynnissä </w:t>
      </w:r>
      <w:r w:rsidR="00A709C5">
        <w:rPr>
          <w:rFonts w:ascii="Garamond" w:hAnsi="Garamond"/>
          <w:sz w:val="24"/>
          <w:szCs w:val="24"/>
        </w:rPr>
        <w:t>lähes</w:t>
      </w:r>
      <w:r w:rsidR="00624109">
        <w:rPr>
          <w:rFonts w:ascii="Garamond" w:hAnsi="Garamond"/>
          <w:sz w:val="24"/>
          <w:szCs w:val="24"/>
        </w:rPr>
        <w:t xml:space="preserve"> jatkuva riski</w:t>
      </w:r>
      <w:r w:rsidR="00F14F1B">
        <w:rPr>
          <w:rFonts w:ascii="Garamond" w:hAnsi="Garamond"/>
          <w:sz w:val="24"/>
          <w:szCs w:val="24"/>
        </w:rPr>
        <w:t>.</w:t>
      </w:r>
    </w:p>
    <w:p w14:paraId="1C552930" w14:textId="0B58528E" w:rsidR="00756C87" w:rsidRDefault="00756C87" w:rsidP="00656380">
      <w:pPr>
        <w:rPr>
          <w:rFonts w:ascii="Garamond" w:hAnsi="Garamond"/>
          <w:sz w:val="24"/>
          <w:szCs w:val="24"/>
        </w:rPr>
      </w:pPr>
    </w:p>
    <w:p w14:paraId="4B32D801" w14:textId="6B5E27E2" w:rsidR="00756C87" w:rsidRDefault="00624109" w:rsidP="00756C87">
      <w:pPr>
        <w:rPr>
          <w:rFonts w:ascii="Garamond" w:hAnsi="Garamond"/>
          <w:sz w:val="24"/>
          <w:szCs w:val="24"/>
        </w:rPr>
      </w:pPr>
      <w:r>
        <w:rPr>
          <w:rFonts w:ascii="Garamond" w:hAnsi="Garamond"/>
          <w:sz w:val="24"/>
          <w:szCs w:val="24"/>
        </w:rPr>
        <w:t xml:space="preserve">1600-luvun lopulla ruttoepidemiat kuitenkin vähenivät Euroopassa tuntuvasti. 1700-luvun alussa niitä </w:t>
      </w:r>
      <w:r w:rsidR="00756C87">
        <w:rPr>
          <w:rFonts w:ascii="Garamond" w:hAnsi="Garamond"/>
          <w:sz w:val="24"/>
          <w:szCs w:val="24"/>
        </w:rPr>
        <w:t xml:space="preserve">ei oltu nähty Ruotsin valtakunnassa pitkään aikaan, sitten vuosien 1653–1657. Poikkeuksena oli Gotlannissa vuonna 1662 koettu epidemia. 1700-luvun alkuvuosina oli siis ehtinyt syntyä noin kaksi sukupolvea, joilta puuttui omakohtainen kokemus rutosta. Tämän rauhallisen jakson ja myös laajemmalla eurooppalaisella tasolla nähtävissä olevan ruttoepidemioiden vähenemisen taustalla oli todennäköisesti karanteenitoimenpiteiden tehokkuus. Edellisellä vuosisadalla ja 1600-luvun alkupuolella rutto oli Ruotsissakin huomattavasti tavallisempi vieras, sillä vuosien 1547 ja 1657 välillä valtakunnassa ehdittiin kokea yksitoista epidemiaa. Nämä osuivat pitkälti samoihin ajankohtiin muualla Pohjois- ja Keski-Euroopassa koettujen epidemioiden kanssa, mikä viittaa siihen, että tauti levisi </w:t>
      </w:r>
      <w:r>
        <w:rPr>
          <w:rFonts w:ascii="Garamond" w:hAnsi="Garamond"/>
          <w:sz w:val="24"/>
          <w:szCs w:val="24"/>
        </w:rPr>
        <w:t xml:space="preserve">tavallisimmin nimenomaan </w:t>
      </w:r>
      <w:r w:rsidR="00756C87">
        <w:rPr>
          <w:rFonts w:ascii="Garamond" w:hAnsi="Garamond"/>
          <w:sz w:val="24"/>
          <w:szCs w:val="24"/>
        </w:rPr>
        <w:t>meritse. Myös tämä tukee käsitystä karanteenien merkityksestä epidemioiden vähenemisestä 1600-luvun puolenvälin jälkeen.</w:t>
      </w:r>
      <w:r w:rsidR="00756C87">
        <w:rPr>
          <w:rStyle w:val="Loppuviitteenviite"/>
          <w:rFonts w:ascii="Garamond" w:hAnsi="Garamond"/>
          <w:sz w:val="24"/>
          <w:szCs w:val="24"/>
        </w:rPr>
        <w:endnoteReference w:id="27"/>
      </w:r>
      <w:r w:rsidR="00756C87">
        <w:rPr>
          <w:rFonts w:ascii="Garamond" w:hAnsi="Garamond"/>
          <w:sz w:val="24"/>
          <w:szCs w:val="24"/>
        </w:rPr>
        <w:t xml:space="preserve"> </w:t>
      </w:r>
      <w:r w:rsidR="000F18FF">
        <w:rPr>
          <w:rFonts w:ascii="Garamond" w:hAnsi="Garamond"/>
          <w:sz w:val="24"/>
          <w:szCs w:val="24"/>
        </w:rPr>
        <w:t xml:space="preserve">Sota-aikoina karanteenien ylläpitäminen oli yleensä erittäin vaikeaa tai käytännössä mahdotonta. </w:t>
      </w:r>
      <w:r w:rsidR="00756C87">
        <w:rPr>
          <w:rFonts w:ascii="Garamond" w:hAnsi="Garamond"/>
          <w:sz w:val="24"/>
          <w:szCs w:val="24"/>
        </w:rPr>
        <w:t>1700-luvun alun ruttoepidemiasta tuskin olisi tullut läheskään yhtä tuhoisaa ilman samanaikaisesti käynnissä ollutta sotaa.</w:t>
      </w:r>
    </w:p>
    <w:p w14:paraId="5663BC12" w14:textId="75725B2C" w:rsidR="00756C87" w:rsidRDefault="00756C87" w:rsidP="00656380">
      <w:pPr>
        <w:rPr>
          <w:rFonts w:ascii="Garamond" w:hAnsi="Garamond"/>
          <w:sz w:val="24"/>
          <w:szCs w:val="24"/>
        </w:rPr>
      </w:pPr>
    </w:p>
    <w:p w14:paraId="6ED948D9" w14:textId="4423F5F4" w:rsidR="00760867" w:rsidRDefault="00A96D31" w:rsidP="00656380">
      <w:pPr>
        <w:rPr>
          <w:rFonts w:ascii="Garamond" w:hAnsi="Garamond"/>
          <w:sz w:val="24"/>
          <w:szCs w:val="24"/>
        </w:rPr>
      </w:pPr>
      <w:r>
        <w:rPr>
          <w:rFonts w:ascii="Garamond" w:hAnsi="Garamond"/>
          <w:sz w:val="24"/>
          <w:szCs w:val="24"/>
        </w:rPr>
        <w:t>Itämeren piirin viimeinen r</w:t>
      </w:r>
      <w:r w:rsidR="00E540A5">
        <w:rPr>
          <w:rFonts w:ascii="Garamond" w:hAnsi="Garamond"/>
          <w:sz w:val="24"/>
          <w:szCs w:val="24"/>
        </w:rPr>
        <w:t xml:space="preserve">uttoepidemia oli erittäin raju. </w:t>
      </w:r>
      <w:r w:rsidR="001A4072">
        <w:rPr>
          <w:rFonts w:ascii="Garamond" w:hAnsi="Garamond"/>
          <w:sz w:val="24"/>
          <w:szCs w:val="24"/>
        </w:rPr>
        <w:t>Se liittyi laajaan, Keski-Aasiassa ja Euroopassa levinneeseen epidemiaan, joka saapui Puolaan 1700-luvun ensimmäisinä vuosina. Suuren Pohjan sodan edistämänä epidemia levisi Itämeren saksankielisille rannikoille, Baltiaan ja Ruotsi</w:t>
      </w:r>
      <w:r w:rsidR="003062B7">
        <w:rPr>
          <w:rFonts w:ascii="Garamond" w:hAnsi="Garamond"/>
          <w:sz w:val="24"/>
          <w:szCs w:val="24"/>
        </w:rPr>
        <w:t>in</w:t>
      </w:r>
      <w:r w:rsidR="001A4072">
        <w:rPr>
          <w:rFonts w:ascii="Garamond" w:hAnsi="Garamond"/>
          <w:sz w:val="24"/>
          <w:szCs w:val="24"/>
        </w:rPr>
        <w:t>.</w:t>
      </w:r>
      <w:r w:rsidR="001A4072">
        <w:rPr>
          <w:rStyle w:val="Loppuviitteenviite"/>
          <w:rFonts w:ascii="Garamond" w:hAnsi="Garamond"/>
          <w:sz w:val="24"/>
          <w:szCs w:val="24"/>
        </w:rPr>
        <w:endnoteReference w:id="28"/>
      </w:r>
      <w:r w:rsidR="001A4072">
        <w:rPr>
          <w:rFonts w:ascii="Garamond" w:hAnsi="Garamond"/>
          <w:sz w:val="24"/>
          <w:szCs w:val="24"/>
        </w:rPr>
        <w:t xml:space="preserve"> </w:t>
      </w:r>
      <w:r w:rsidR="0045162F">
        <w:rPr>
          <w:rFonts w:ascii="Garamond" w:hAnsi="Garamond"/>
          <w:sz w:val="24"/>
          <w:szCs w:val="24"/>
        </w:rPr>
        <w:t xml:space="preserve">Vaikka esimerkiksi ruotsalaisiin satamakaupunkeihin tieto ruton leviämisestä saapui tavallisesti ennen ruttoa, jäivät varsinaiset epidemian ehkäisykeinot vähäisiksi; karanteeneja ja tuontikieltoja yritettiin panna toimeen, mutta käytännössä sodankäynti teki ne usein tyhjiksi. </w:t>
      </w:r>
      <w:r w:rsidR="00A67F80">
        <w:rPr>
          <w:rFonts w:ascii="Garamond" w:hAnsi="Garamond"/>
          <w:sz w:val="24"/>
          <w:szCs w:val="24"/>
        </w:rPr>
        <w:t>Sen sijaan monissa kaupungeissa panostettiin v</w:t>
      </w:r>
      <w:r w:rsidR="0045162F">
        <w:rPr>
          <w:rFonts w:ascii="Garamond" w:hAnsi="Garamond"/>
          <w:sz w:val="24"/>
          <w:szCs w:val="24"/>
        </w:rPr>
        <w:t>almistautumi</w:t>
      </w:r>
      <w:r w:rsidR="00A67F80">
        <w:rPr>
          <w:rFonts w:ascii="Garamond" w:hAnsi="Garamond"/>
          <w:sz w:val="24"/>
          <w:szCs w:val="24"/>
        </w:rPr>
        <w:t xml:space="preserve">seen: koska ruton saapuminen nähtiin todennäköisenä tai lähes varmana, kaupungit määräsivät perustettaviksi lisää lääkärinvirkoja sekä palkattaviksi erilaisia </w:t>
      </w:r>
      <w:r w:rsidR="00A67F80">
        <w:rPr>
          <w:rFonts w:ascii="Garamond" w:hAnsi="Garamond"/>
          <w:sz w:val="24"/>
          <w:szCs w:val="24"/>
        </w:rPr>
        <w:lastRenderedPageBreak/>
        <w:t>järjestyksenvalvontaa harjoittavia viranomaisia sekä yleisen järjestyksen turvaamiseksi että ruttoepidemiasta väistämättä seuraavien ruumiiden keräämiseksi ja kuljettamiseksi pois kaupungista. Myös epidemioiden aikana tyypillisten uusien hautausmaiden ja joukkohauta-alueiden perustaminen kuului valmistautumiskeinojen valikoimaan.</w:t>
      </w:r>
      <w:r w:rsidR="00C327F5">
        <w:rPr>
          <w:rStyle w:val="Loppuviitteenviite"/>
          <w:rFonts w:ascii="Garamond" w:hAnsi="Garamond"/>
          <w:sz w:val="24"/>
          <w:szCs w:val="24"/>
        </w:rPr>
        <w:endnoteReference w:id="29"/>
      </w:r>
      <w:r w:rsidR="00A67F80">
        <w:rPr>
          <w:rFonts w:ascii="Garamond" w:hAnsi="Garamond"/>
          <w:sz w:val="24"/>
          <w:szCs w:val="24"/>
        </w:rPr>
        <w:t xml:space="preserve"> Päätökset olivat pragmaattisia: kun ruton torjumisen mahdollisuuksiin ei uskottu, keskityttiin varautumaan siihen mahdollisimman hyvin rakentamalla infrastruktuuria, joka helpottaisi </w:t>
      </w:r>
      <w:r w:rsidR="00FA265B">
        <w:rPr>
          <w:rFonts w:ascii="Garamond" w:hAnsi="Garamond"/>
          <w:sz w:val="24"/>
          <w:szCs w:val="24"/>
        </w:rPr>
        <w:t xml:space="preserve">selviytymistä ja </w:t>
      </w:r>
      <w:r w:rsidR="00206558">
        <w:rPr>
          <w:rFonts w:ascii="Garamond" w:hAnsi="Garamond"/>
          <w:sz w:val="24"/>
          <w:szCs w:val="24"/>
        </w:rPr>
        <w:t xml:space="preserve">edes jonkinlaista </w:t>
      </w:r>
      <w:r w:rsidR="00FA265B">
        <w:rPr>
          <w:rFonts w:ascii="Garamond" w:hAnsi="Garamond"/>
          <w:sz w:val="24"/>
          <w:szCs w:val="24"/>
        </w:rPr>
        <w:t>jokapäiväi</w:t>
      </w:r>
      <w:r w:rsidR="00206558">
        <w:rPr>
          <w:rFonts w:ascii="Garamond" w:hAnsi="Garamond"/>
          <w:sz w:val="24"/>
          <w:szCs w:val="24"/>
        </w:rPr>
        <w:t>sen arjen toimimista</w:t>
      </w:r>
      <w:r w:rsidR="00FA265B">
        <w:rPr>
          <w:rFonts w:ascii="Garamond" w:hAnsi="Garamond"/>
          <w:sz w:val="24"/>
          <w:szCs w:val="24"/>
        </w:rPr>
        <w:t xml:space="preserve"> katastrofin keskellä.</w:t>
      </w:r>
    </w:p>
    <w:p w14:paraId="20CC9CC7" w14:textId="77777777" w:rsidR="0045162F" w:rsidRDefault="0045162F" w:rsidP="00656380">
      <w:pPr>
        <w:rPr>
          <w:rFonts w:ascii="Garamond" w:hAnsi="Garamond"/>
          <w:sz w:val="24"/>
          <w:szCs w:val="24"/>
        </w:rPr>
      </w:pPr>
    </w:p>
    <w:p w14:paraId="1D9E9A53" w14:textId="733CE897" w:rsidR="00C36010" w:rsidRDefault="00275270" w:rsidP="00656380">
      <w:pPr>
        <w:rPr>
          <w:rFonts w:ascii="Garamond" w:hAnsi="Garamond"/>
          <w:sz w:val="24"/>
          <w:szCs w:val="24"/>
        </w:rPr>
      </w:pPr>
      <w:r>
        <w:rPr>
          <w:rFonts w:ascii="Garamond" w:hAnsi="Garamond"/>
          <w:sz w:val="24"/>
          <w:szCs w:val="24"/>
        </w:rPr>
        <w:t>Koska ruttoa ei oltu Ruotsissa kohdattu puoleen vuosikymmeneen, oli kokemus varautumis- ja hoitokeinoista vähäistä. Kriisitilanteessa käännyttiin vanhojen tietojen puoleen. Kiinnostava esimerkki tästä on ruotsalaisen lääkärin Andreas Sparmanin (myöhemmin aateloituna Palmkron, 1609–1658)</w:t>
      </w:r>
      <w:r w:rsidR="000465A5">
        <w:rPr>
          <w:rFonts w:ascii="Garamond" w:hAnsi="Garamond"/>
          <w:sz w:val="24"/>
          <w:szCs w:val="24"/>
        </w:rPr>
        <w:t xml:space="preserve"> ruttoa ja punatautia, niiden ehkäisyä sekä hoitokeinoja käsittelevä teos. Pieni kirjanen julkaistiin ensimmäisen kerran vuonna 1638. Uusi painos otettiin ruttoepidemian alla 1652, jolloin tieto aiheesta oli jälleen tarpeellista. Vuonna 1710 otettiin vielä kolmas painos</w:t>
      </w:r>
      <w:r w:rsidR="004E7381">
        <w:rPr>
          <w:rFonts w:ascii="Garamond" w:hAnsi="Garamond"/>
          <w:sz w:val="24"/>
          <w:szCs w:val="24"/>
        </w:rPr>
        <w:t>, sillä</w:t>
      </w:r>
      <w:r w:rsidR="000465A5">
        <w:rPr>
          <w:rFonts w:ascii="Garamond" w:hAnsi="Garamond"/>
          <w:sz w:val="24"/>
          <w:szCs w:val="24"/>
        </w:rPr>
        <w:t xml:space="preserve"> uusi ruttoepidemia oli jälleen tehnyt teoksesta ajankohtaisen.</w:t>
      </w:r>
      <w:r w:rsidR="00756C87">
        <w:rPr>
          <w:rFonts w:ascii="Garamond" w:hAnsi="Garamond"/>
          <w:sz w:val="24"/>
          <w:szCs w:val="24"/>
        </w:rPr>
        <w:t xml:space="preserve"> </w:t>
      </w:r>
      <w:r w:rsidR="00C36010">
        <w:rPr>
          <w:rFonts w:ascii="Garamond" w:hAnsi="Garamond"/>
          <w:sz w:val="24"/>
          <w:szCs w:val="24"/>
        </w:rPr>
        <w:t xml:space="preserve">Sparmanin teoksessaan esittelemiin ruttoepidemioiden ehkäisykeinoihin kuuluvat </w:t>
      </w:r>
      <w:r w:rsidR="004E7381">
        <w:rPr>
          <w:rFonts w:ascii="Garamond" w:hAnsi="Garamond"/>
          <w:sz w:val="24"/>
          <w:szCs w:val="24"/>
        </w:rPr>
        <w:t xml:space="preserve">olennaisina tiukat </w:t>
      </w:r>
      <w:r w:rsidR="00C36010">
        <w:rPr>
          <w:rFonts w:ascii="Garamond" w:hAnsi="Garamond"/>
          <w:sz w:val="24"/>
          <w:szCs w:val="24"/>
        </w:rPr>
        <w:t>tuontirajoitukset. Hän kehottaa kieltämään kaiken tuonnin alueilta</w:t>
      </w:r>
      <w:r w:rsidR="00295510">
        <w:rPr>
          <w:rFonts w:ascii="Garamond" w:hAnsi="Garamond"/>
          <w:sz w:val="24"/>
          <w:szCs w:val="24"/>
        </w:rPr>
        <w:t>,</w:t>
      </w:r>
      <w:r w:rsidR="00C36010">
        <w:rPr>
          <w:rFonts w:ascii="Garamond" w:hAnsi="Garamond"/>
          <w:sz w:val="24"/>
          <w:szCs w:val="24"/>
        </w:rPr>
        <w:t xml:space="preserve"> joilla epäiltiin esiintyvän ruttoa, ja muuten kiinnittämään erityistä huomiota ”tuotteisiin, jotka helposti voivat sellaisen tartunnan mukanaan </w:t>
      </w:r>
      <w:r w:rsidR="00BE4306">
        <w:rPr>
          <w:rFonts w:ascii="Garamond" w:hAnsi="Garamond"/>
          <w:sz w:val="24"/>
          <w:szCs w:val="24"/>
        </w:rPr>
        <w:t>kantaa; jollaisia ovat hedelmät, villa, pellava, hamppu, silkkikangas, vaatteet, nahkatuotteet, paperi ja se mikä on niistä tehtyä”</w:t>
      </w:r>
      <w:r w:rsidR="00FB7114">
        <w:rPr>
          <w:rFonts w:ascii="Garamond" w:hAnsi="Garamond"/>
          <w:sz w:val="24"/>
          <w:szCs w:val="24"/>
        </w:rPr>
        <w:t>.</w:t>
      </w:r>
      <w:r w:rsidR="00BE4306">
        <w:rPr>
          <w:rStyle w:val="Loppuviitteenviite"/>
          <w:rFonts w:ascii="Garamond" w:hAnsi="Garamond"/>
          <w:sz w:val="24"/>
          <w:szCs w:val="24"/>
        </w:rPr>
        <w:endnoteReference w:id="30"/>
      </w:r>
      <w:r w:rsidR="00FB7114">
        <w:rPr>
          <w:rFonts w:ascii="Garamond" w:hAnsi="Garamond"/>
          <w:sz w:val="24"/>
          <w:szCs w:val="24"/>
        </w:rPr>
        <w:t xml:space="preserve"> Kaikki listassa mainitut tuotteet olivat todennäköisesti rottien mieleen</w:t>
      </w:r>
      <w:r w:rsidR="007A61FF">
        <w:rPr>
          <w:rFonts w:ascii="Garamond" w:hAnsi="Garamond"/>
          <w:sz w:val="24"/>
          <w:szCs w:val="24"/>
        </w:rPr>
        <w:t>, ja niitä kuljetettiin yleensä juuri meritse pitkien matkojen takaa. Niitä kuljettavat laivat olivat ehtineet pysähdellä monissa satamissa ja muodostivat siten ilmeisen tautiriskin.</w:t>
      </w:r>
    </w:p>
    <w:p w14:paraId="68932C2E" w14:textId="77777777" w:rsidR="000465A5" w:rsidRDefault="000465A5" w:rsidP="00656380">
      <w:pPr>
        <w:rPr>
          <w:rFonts w:ascii="Garamond" w:hAnsi="Garamond"/>
          <w:sz w:val="24"/>
          <w:szCs w:val="24"/>
        </w:rPr>
      </w:pPr>
    </w:p>
    <w:p w14:paraId="7112CC3B" w14:textId="77777777" w:rsidR="000465A5" w:rsidRDefault="000465A5" w:rsidP="00656380">
      <w:pPr>
        <w:rPr>
          <w:rFonts w:ascii="Garamond" w:hAnsi="Garamond"/>
          <w:sz w:val="24"/>
          <w:szCs w:val="24"/>
        </w:rPr>
      </w:pPr>
      <w:r>
        <w:rPr>
          <w:rFonts w:ascii="Garamond" w:hAnsi="Garamond"/>
          <w:sz w:val="24"/>
          <w:szCs w:val="24"/>
        </w:rPr>
        <w:t xml:space="preserve">[Kuvitusehdotus: </w:t>
      </w:r>
      <w:r w:rsidR="00471EE9">
        <w:rPr>
          <w:rFonts w:ascii="Garamond" w:hAnsi="Garamond"/>
          <w:sz w:val="24"/>
          <w:szCs w:val="24"/>
        </w:rPr>
        <w:t>Kuvat 5_1 ja 5_2</w:t>
      </w:r>
      <w:r>
        <w:rPr>
          <w:rFonts w:ascii="Garamond" w:hAnsi="Garamond"/>
          <w:sz w:val="24"/>
          <w:szCs w:val="24"/>
        </w:rPr>
        <w:t>. Kuvateksti: Andreas Sparmanin ruttoa ja punatautia käsittelevän teoksen nimiölehti. Kolmas painos Itämeren piirin viimeisen ruttoepidemian ajoilta.</w:t>
      </w:r>
      <w:r w:rsidR="001B3528">
        <w:rPr>
          <w:rFonts w:ascii="Garamond" w:hAnsi="Garamond"/>
          <w:sz w:val="24"/>
          <w:szCs w:val="24"/>
        </w:rPr>
        <w:t xml:space="preserve"> Ruttoepidemioiden ehkäisyä koskevassa osioissa Sparman muun muassa luettelee sellaisia tuotteita, joiden tuontia tulisi rajoittaa tai kokonaan kieltää silloin, kun ruttoa tiedettiin esiintyvän muualla.</w:t>
      </w:r>
      <w:r>
        <w:rPr>
          <w:rFonts w:ascii="Garamond" w:hAnsi="Garamond"/>
          <w:sz w:val="24"/>
          <w:szCs w:val="24"/>
        </w:rPr>
        <w:t>]</w:t>
      </w:r>
    </w:p>
    <w:p w14:paraId="7931E65F" w14:textId="6EE65EC8" w:rsidR="0045162F" w:rsidRDefault="0045162F" w:rsidP="00656380">
      <w:pPr>
        <w:rPr>
          <w:rFonts w:ascii="Garamond" w:hAnsi="Garamond"/>
          <w:sz w:val="24"/>
          <w:szCs w:val="24"/>
        </w:rPr>
      </w:pPr>
    </w:p>
    <w:p w14:paraId="2117B80C" w14:textId="134D461B" w:rsidR="000A6957" w:rsidRDefault="000A6957" w:rsidP="00656380">
      <w:pPr>
        <w:rPr>
          <w:rFonts w:ascii="Garamond" w:hAnsi="Garamond"/>
          <w:sz w:val="24"/>
          <w:szCs w:val="24"/>
        </w:rPr>
      </w:pPr>
      <w:r>
        <w:rPr>
          <w:rFonts w:ascii="Garamond" w:hAnsi="Garamond"/>
          <w:sz w:val="24"/>
          <w:szCs w:val="24"/>
        </w:rPr>
        <w:t>Suomeen rutto levisi todennäköisimmin ensimmäisenä Helsingin kautta, jonne tauti puolestaan vaikuttaisi päässeen Tallinnasta meritse saapuneiden pakolaisten mukana.</w:t>
      </w:r>
      <w:r>
        <w:rPr>
          <w:rStyle w:val="Loppuviitteenviite"/>
          <w:rFonts w:ascii="Garamond" w:hAnsi="Garamond"/>
          <w:sz w:val="24"/>
          <w:szCs w:val="24"/>
        </w:rPr>
        <w:endnoteReference w:id="31"/>
      </w:r>
      <w:r>
        <w:rPr>
          <w:rFonts w:ascii="Garamond" w:hAnsi="Garamond"/>
          <w:sz w:val="24"/>
          <w:szCs w:val="24"/>
        </w:rPr>
        <w:t xml:space="preserve"> Tuhot olivat paikallistasolla erittäin mittavia, ja säilyneistä seurakuntien kuolleiden ja haudattujen luetteloista piirtyy esiin synkkä kuva. Ruttoon menehtyi kerralla kokonaisia perhekuntia ja talouksia, taloja autioitui eli muuttui veronmaksukyvyttömiksi, ja monilla paikkakunnilla kului vuosia tai vuosikymmeniä ennen kuin väestön määrä palasi ruttoa edeltäville tasoille. Erot paikkakuntien välillä olivat suuria, ja siinä missä joissain seurakunnissa näyttäisi menehtyneen valtaosa väestöstä, saatettiin naapuripitäjässä selvitä hyvinkin </w:t>
      </w:r>
      <w:r>
        <w:rPr>
          <w:rFonts w:ascii="Garamond" w:hAnsi="Garamond"/>
          <w:sz w:val="24"/>
          <w:szCs w:val="24"/>
        </w:rPr>
        <w:lastRenderedPageBreak/>
        <w:t>pienillä tuhoilla. Tähän ovat todennäköisesti vaikuttaneet paitsi asuinalueiden eristyneisyys ja silkka sattuma, myös mahdolliset toimenpiteet ruton leviämisen estämiseksi.</w:t>
      </w:r>
      <w:r>
        <w:rPr>
          <w:rStyle w:val="Loppuviitteenviite"/>
          <w:rFonts w:ascii="Garamond" w:hAnsi="Garamond"/>
          <w:sz w:val="24"/>
          <w:szCs w:val="24"/>
        </w:rPr>
        <w:endnoteReference w:id="32"/>
      </w:r>
      <w:r w:rsidR="001105E0">
        <w:rPr>
          <w:rFonts w:ascii="Garamond" w:hAnsi="Garamond"/>
          <w:sz w:val="24"/>
          <w:szCs w:val="24"/>
        </w:rPr>
        <w:t xml:space="preserve"> </w:t>
      </w:r>
      <w:r>
        <w:rPr>
          <w:rFonts w:ascii="Garamond" w:hAnsi="Garamond"/>
          <w:sz w:val="24"/>
          <w:szCs w:val="24"/>
        </w:rPr>
        <w:t>Helsingistä ei ole ruttoepidemian ajalta säilynyt kuolleiden luetteloita, joista taudin etenemistä tai uhrien tarkkaa määrää voisi selvittää. Muista lähteistä selviää kuitenkin ruton riehuneen kaupungissa talvella 1710–1711 ja tutkimus on perinteisesti arvioinut siihen menehtyneen noin kolmanneksen Helsingin silloisesta väestöstä. Pahimmassa vaiheessa loppusyksyllä 1710 kaupungin alueelta kuljetettiin päivittäin pois 20–30 ruumista.</w:t>
      </w:r>
      <w:r>
        <w:rPr>
          <w:rStyle w:val="Loppuviitteenviite"/>
          <w:rFonts w:ascii="Garamond" w:hAnsi="Garamond"/>
          <w:sz w:val="24"/>
          <w:szCs w:val="24"/>
        </w:rPr>
        <w:endnoteReference w:id="33"/>
      </w:r>
    </w:p>
    <w:p w14:paraId="30B0A1A7" w14:textId="77777777" w:rsidR="00756C87" w:rsidRDefault="00756C87" w:rsidP="00656380">
      <w:pPr>
        <w:rPr>
          <w:rFonts w:ascii="Garamond" w:hAnsi="Garamond"/>
          <w:sz w:val="24"/>
          <w:szCs w:val="24"/>
        </w:rPr>
      </w:pPr>
    </w:p>
    <w:p w14:paraId="5576E585" w14:textId="56695282" w:rsidR="00DD2E5A" w:rsidRDefault="00F16A8A" w:rsidP="00656380">
      <w:pPr>
        <w:rPr>
          <w:rFonts w:ascii="Garamond" w:hAnsi="Garamond"/>
          <w:sz w:val="24"/>
          <w:szCs w:val="24"/>
        </w:rPr>
      </w:pPr>
      <w:r>
        <w:rPr>
          <w:rFonts w:ascii="Garamond" w:hAnsi="Garamond"/>
          <w:sz w:val="24"/>
          <w:szCs w:val="24"/>
        </w:rPr>
        <w:t>Toinenkin 1700-luvulla Itämeren piiriä koetellut tautiepidemia liittyi läheisesti merenkulkuun ja sotaan, erityisesti meritaisteluihin. Vuosina 1788–1790 Ruotsin ja Venäjän välillä käyty Kustaa III:n sota johti väestökriisiin, jonka ensisijaisena aiheuttajana oli raju kuumetauti, joko pilkkukuume tai toisintokuume tai nämä yhdessä.</w:t>
      </w:r>
      <w:r w:rsidR="0020213E">
        <w:rPr>
          <w:rFonts w:ascii="Garamond" w:hAnsi="Garamond"/>
          <w:sz w:val="24"/>
          <w:szCs w:val="24"/>
        </w:rPr>
        <w:t xml:space="preserve"> Taudilla oli huomattava vaikutus paitsi siviiliväestöön, myös </w:t>
      </w:r>
      <w:r w:rsidR="00310280">
        <w:rPr>
          <w:rFonts w:ascii="Garamond" w:hAnsi="Garamond"/>
          <w:sz w:val="24"/>
          <w:szCs w:val="24"/>
        </w:rPr>
        <w:t xml:space="preserve">molempien osapuolten </w:t>
      </w:r>
      <w:r w:rsidR="008B0044">
        <w:rPr>
          <w:rFonts w:ascii="Garamond" w:hAnsi="Garamond"/>
          <w:sz w:val="24"/>
          <w:szCs w:val="24"/>
        </w:rPr>
        <w:t>armeijoiden ja laivastojen kuntoon sodan loppuvaiheissa.</w:t>
      </w:r>
    </w:p>
    <w:p w14:paraId="4D501242" w14:textId="6129AC90" w:rsidR="009605F6" w:rsidRDefault="009605F6" w:rsidP="00656380">
      <w:pPr>
        <w:rPr>
          <w:rFonts w:ascii="Garamond" w:hAnsi="Garamond"/>
          <w:sz w:val="24"/>
          <w:szCs w:val="24"/>
        </w:rPr>
      </w:pPr>
    </w:p>
    <w:p w14:paraId="16CDF2FF" w14:textId="54BA69BC" w:rsidR="00310280" w:rsidRDefault="00310280" w:rsidP="00656380">
      <w:pPr>
        <w:rPr>
          <w:rFonts w:ascii="Garamond" w:hAnsi="Garamond"/>
          <w:sz w:val="24"/>
          <w:szCs w:val="24"/>
        </w:rPr>
      </w:pPr>
      <w:r>
        <w:rPr>
          <w:rFonts w:ascii="Garamond" w:hAnsi="Garamond"/>
          <w:sz w:val="24"/>
          <w:szCs w:val="24"/>
        </w:rPr>
        <w:t>Pilkkukuume (</w:t>
      </w:r>
      <w:r w:rsidR="00202B41">
        <w:rPr>
          <w:rFonts w:ascii="Garamond" w:hAnsi="Garamond"/>
          <w:i/>
          <w:sz w:val="24"/>
          <w:szCs w:val="24"/>
        </w:rPr>
        <w:t>T</w:t>
      </w:r>
      <w:r>
        <w:rPr>
          <w:rFonts w:ascii="Garamond" w:hAnsi="Garamond"/>
          <w:i/>
          <w:sz w:val="24"/>
          <w:szCs w:val="24"/>
        </w:rPr>
        <w:t>yphus exanthematicus</w:t>
      </w:r>
      <w:r>
        <w:rPr>
          <w:rFonts w:ascii="Garamond" w:hAnsi="Garamond"/>
          <w:sz w:val="24"/>
          <w:szCs w:val="24"/>
        </w:rPr>
        <w:t xml:space="preserve">) on </w:t>
      </w:r>
      <w:r>
        <w:rPr>
          <w:rFonts w:ascii="Garamond" w:hAnsi="Garamond"/>
          <w:i/>
          <w:sz w:val="24"/>
          <w:szCs w:val="24"/>
        </w:rPr>
        <w:t>Rickettsia</w:t>
      </w:r>
      <w:r>
        <w:rPr>
          <w:rFonts w:ascii="Garamond" w:hAnsi="Garamond"/>
          <w:sz w:val="24"/>
          <w:szCs w:val="24"/>
        </w:rPr>
        <w:t>-bakteerin aiheuttama tauti. Se leviää niveljalkaisen, yleensä vaatetäin mutta mahdollisesti myös päätäin pureman kautta. Epidemioita on syntynyt etenkin oloissa, joissa yleinen siisteystaso järkkyy ja suuria määriä ihmisiä kerääntyy ahtaisiin tiloihin. Erityisesti sodat ovat tarjonneet runsaasti tilaisuuksia pilkkukuumeen leviämiselle, ja myös kasarmit, vankilat ja vankileirit on yhdistetty tautiin. Oireet ovat rajuja: kymmenisen päivää kestävän itämisajan jälkeen sairastuneelle ilmaantuu korkeaa kuumetta, sekavuutta ja lihaskipuja. Taudin edetessä potilaat kärsivät tajunnanhäiriöistä, elimistön kuivumisesta, verenvuodoista ja iholle nousevista punaisista läikistä, jotka usein märkivät ja kuolioituvat. Potilaan yleiskunto romahtaa. Kuolleisuus on pilkkukuume-epidemioissa vaihdellut 10 ja 40 prosentin välillä. Henkiinjääneiden toipuminen vie viikkoja ja tauti alentaa vastustuskykyä, mikä puolestaan altistaa muille sairauksille.</w:t>
      </w:r>
      <w:r>
        <w:rPr>
          <w:rStyle w:val="Loppuviitteenviite"/>
          <w:rFonts w:ascii="Garamond" w:hAnsi="Garamond"/>
          <w:sz w:val="24"/>
          <w:szCs w:val="24"/>
        </w:rPr>
        <w:endnoteReference w:id="34"/>
      </w:r>
    </w:p>
    <w:p w14:paraId="594903F5" w14:textId="77777777" w:rsidR="00310280" w:rsidRDefault="00310280" w:rsidP="00656380">
      <w:pPr>
        <w:rPr>
          <w:rFonts w:ascii="Garamond" w:hAnsi="Garamond"/>
          <w:sz w:val="24"/>
          <w:szCs w:val="24"/>
        </w:rPr>
      </w:pPr>
    </w:p>
    <w:p w14:paraId="13D939E2" w14:textId="484DD7AB" w:rsidR="009605F6" w:rsidRDefault="00310280" w:rsidP="00656380">
      <w:pPr>
        <w:rPr>
          <w:rFonts w:ascii="Garamond" w:hAnsi="Garamond"/>
          <w:sz w:val="24"/>
          <w:szCs w:val="24"/>
        </w:rPr>
      </w:pPr>
      <w:r>
        <w:rPr>
          <w:rFonts w:ascii="Garamond" w:hAnsi="Garamond"/>
          <w:sz w:val="24"/>
          <w:szCs w:val="24"/>
        </w:rPr>
        <w:t>Kustaan sodan e</w:t>
      </w:r>
      <w:r w:rsidR="009605F6">
        <w:rPr>
          <w:rFonts w:ascii="Garamond" w:hAnsi="Garamond"/>
          <w:sz w:val="24"/>
          <w:szCs w:val="24"/>
        </w:rPr>
        <w:t>pidemian alku on merihistoriallisesti varsin kiinnostava</w:t>
      </w:r>
      <w:r w:rsidR="00C03EEC">
        <w:rPr>
          <w:rFonts w:ascii="Garamond" w:hAnsi="Garamond"/>
          <w:sz w:val="24"/>
          <w:szCs w:val="24"/>
        </w:rPr>
        <w:t xml:space="preserve"> ja kuvaa osuvasti merenkulun ja meritaisteluiden roolia tautiepidemioiden leviämisessä, jopa yksittäisten laivojen muodostamia merkittäviä riskejä sekä sitä, kuinka helposti ja sattumanvaraisesti väestökriisit saattoivat saada alkunsa</w:t>
      </w:r>
      <w:r w:rsidR="009605F6">
        <w:rPr>
          <w:rFonts w:ascii="Garamond" w:hAnsi="Garamond"/>
          <w:sz w:val="24"/>
          <w:szCs w:val="24"/>
        </w:rPr>
        <w:t>.</w:t>
      </w:r>
      <w:r w:rsidR="00756C87">
        <w:rPr>
          <w:rFonts w:ascii="Garamond" w:hAnsi="Garamond"/>
          <w:sz w:val="24"/>
          <w:szCs w:val="24"/>
        </w:rPr>
        <w:t xml:space="preserve"> </w:t>
      </w:r>
      <w:r w:rsidR="009605F6">
        <w:rPr>
          <w:rFonts w:ascii="Garamond" w:hAnsi="Garamond"/>
          <w:sz w:val="24"/>
          <w:szCs w:val="24"/>
        </w:rPr>
        <w:t xml:space="preserve">Heinäkuun 17. päivänä 1788 käydyn Suursaaren meritaistelun jälkeen kumpikin osapuoli juhli aluksi voittoa. Ruotsin laivasto oli onnistunut valtaamaan vastapuolelta </w:t>
      </w:r>
      <w:r w:rsidR="009605F6">
        <w:rPr>
          <w:rFonts w:ascii="Garamond" w:hAnsi="Garamond"/>
          <w:i/>
          <w:sz w:val="24"/>
          <w:szCs w:val="24"/>
        </w:rPr>
        <w:t>Vladislav</w:t>
      </w:r>
      <w:r w:rsidR="009605F6">
        <w:rPr>
          <w:rFonts w:ascii="Garamond" w:hAnsi="Garamond"/>
          <w:sz w:val="24"/>
          <w:szCs w:val="24"/>
        </w:rPr>
        <w:t>-nimisen linjalaivan miehistöineen; tämä sotasaalis kuljetettiin ylpeästi laivaston tukikohtaan Viaporiin. Laivan miehistöön oli alkujaan kuulunut noin 700 henkeä. Helsingin edustalle saavuttaessa heistä parisataa oli menehtyny</w:t>
      </w:r>
      <w:r w:rsidR="00AD078E">
        <w:rPr>
          <w:rFonts w:ascii="Garamond" w:hAnsi="Garamond"/>
          <w:sz w:val="24"/>
          <w:szCs w:val="24"/>
        </w:rPr>
        <w:t xml:space="preserve">t, miehistö vaikutti yleisesti huonokuntoiselta ja laivan siisteystaso huomattiin puutteelliseksi. Syyksi paljastui ankara kuumetauti, joka levisi nopeasti ensin Viaporiin ja ruotsalaisiin sotilaisiin, sitten edelleen </w:t>
      </w:r>
      <w:r w:rsidR="00AD078E">
        <w:rPr>
          <w:rFonts w:ascii="Garamond" w:hAnsi="Garamond"/>
          <w:sz w:val="24"/>
          <w:szCs w:val="24"/>
        </w:rPr>
        <w:lastRenderedPageBreak/>
        <w:t xml:space="preserve">mantereelle Helsinkiin ja Helsingistä muualle sisämaahan. Tästä huolimatta </w:t>
      </w:r>
      <w:r w:rsidR="00AD078E">
        <w:rPr>
          <w:rFonts w:ascii="Garamond" w:hAnsi="Garamond"/>
          <w:i/>
          <w:sz w:val="24"/>
          <w:szCs w:val="24"/>
        </w:rPr>
        <w:t>Vladislav</w:t>
      </w:r>
      <w:r w:rsidR="00AD078E">
        <w:rPr>
          <w:rFonts w:ascii="Garamond" w:hAnsi="Garamond"/>
          <w:sz w:val="24"/>
          <w:szCs w:val="24"/>
        </w:rPr>
        <w:t xml:space="preserve"> päätettiin edelleen kuljettaa Karlskronaan, jossa tauti levisi entistä tehokkaammin armeijan ja laivaston keskuudessa.</w:t>
      </w:r>
      <w:r w:rsidR="00744F20">
        <w:rPr>
          <w:rFonts w:ascii="Garamond" w:hAnsi="Garamond"/>
          <w:sz w:val="24"/>
          <w:szCs w:val="24"/>
        </w:rPr>
        <w:t xml:space="preserve"> Siviilit ja kotiseuduilleen palaavat sotilaat kuljettivat taudin yhä kauemmas maaseudulle ja sisämaahan.</w:t>
      </w:r>
      <w:r w:rsidR="00345668">
        <w:rPr>
          <w:rStyle w:val="Loppuviitteenviite"/>
          <w:rFonts w:ascii="Garamond" w:hAnsi="Garamond"/>
          <w:sz w:val="24"/>
          <w:szCs w:val="24"/>
        </w:rPr>
        <w:endnoteReference w:id="35"/>
      </w:r>
    </w:p>
    <w:p w14:paraId="0F8E46A8" w14:textId="77777777" w:rsidR="00E65DAE" w:rsidRDefault="00E65DAE" w:rsidP="00656380">
      <w:pPr>
        <w:rPr>
          <w:rFonts w:ascii="Garamond" w:hAnsi="Garamond"/>
          <w:sz w:val="24"/>
          <w:szCs w:val="24"/>
        </w:rPr>
      </w:pPr>
    </w:p>
    <w:p w14:paraId="60394D4E" w14:textId="77777777" w:rsidR="00E65DAE" w:rsidRDefault="00E65DAE" w:rsidP="00656380">
      <w:pPr>
        <w:rPr>
          <w:rFonts w:ascii="Garamond" w:hAnsi="Garamond"/>
          <w:sz w:val="24"/>
          <w:szCs w:val="24"/>
        </w:rPr>
      </w:pPr>
      <w:r>
        <w:rPr>
          <w:rFonts w:ascii="Garamond" w:hAnsi="Garamond"/>
          <w:sz w:val="24"/>
          <w:szCs w:val="24"/>
        </w:rPr>
        <w:t xml:space="preserve">[Kuvitusehdotus: </w:t>
      </w:r>
      <w:r w:rsidR="00471EE9">
        <w:rPr>
          <w:rFonts w:ascii="Garamond" w:hAnsi="Garamond"/>
          <w:sz w:val="24"/>
          <w:szCs w:val="24"/>
        </w:rPr>
        <w:t>Kuva 6</w:t>
      </w:r>
      <w:r>
        <w:rPr>
          <w:rFonts w:ascii="Garamond" w:hAnsi="Garamond"/>
          <w:sz w:val="24"/>
          <w:szCs w:val="24"/>
        </w:rPr>
        <w:t>. Kuvateksti: Pilkkukuumeen eli tyyfuksen oireet ovat rankkoja ja kestävät pitkään. Noël Dorvillen litografia todennäköisesti vuodelta 1901. Wellcome Collection.]</w:t>
      </w:r>
    </w:p>
    <w:p w14:paraId="1157A4F9" w14:textId="77777777" w:rsidR="00F83652" w:rsidRDefault="00F83652" w:rsidP="00656380">
      <w:pPr>
        <w:rPr>
          <w:rFonts w:ascii="Garamond" w:hAnsi="Garamond"/>
          <w:sz w:val="24"/>
          <w:szCs w:val="24"/>
        </w:rPr>
      </w:pPr>
    </w:p>
    <w:p w14:paraId="22B42936" w14:textId="22041F00" w:rsidR="008E7CDD" w:rsidRDefault="008E7CDD" w:rsidP="008E7CDD">
      <w:pPr>
        <w:rPr>
          <w:rFonts w:ascii="Garamond" w:hAnsi="Garamond"/>
          <w:sz w:val="24"/>
          <w:szCs w:val="24"/>
        </w:rPr>
      </w:pPr>
      <w:r>
        <w:rPr>
          <w:rFonts w:ascii="Garamond" w:hAnsi="Garamond"/>
          <w:sz w:val="24"/>
          <w:szCs w:val="24"/>
        </w:rPr>
        <w:t>Kustaan sodan tautiepidemian kuolleisuus oli korkeaa ja monista muista tartuntataudeista poiketen siihen menehtyivät varsinkin työikäiset. Esimerkiksi Helsingissä tauti kirjattiin kuolinsyyksi vuosina 1788–1790 yhteensä 238 helsinkiläiselle vainajalle. Todellisuudessa vaikutus oli todennäköisesti suurempi, sillä esimerkiksi pienten lasten kohdalla kuolinsyy jätettiin usein määrittelemättä. Pahin oli vuosi 1789, jolloin helsinkiläisiä menehtyi yhteensä 303 eli 11,1 prosenttia kaupungin silloisesta väestöstä. Näistä kuolemista 118 kirjattiin suoraan pilkkukuumeen aiheuttamiksi.</w:t>
      </w:r>
      <w:r>
        <w:rPr>
          <w:rStyle w:val="Loppuviitteenviite"/>
          <w:rFonts w:ascii="Garamond" w:hAnsi="Garamond"/>
          <w:sz w:val="24"/>
          <w:szCs w:val="24"/>
        </w:rPr>
        <w:endnoteReference w:id="36"/>
      </w:r>
      <w:r>
        <w:rPr>
          <w:rFonts w:ascii="Garamond" w:hAnsi="Garamond"/>
          <w:sz w:val="24"/>
          <w:szCs w:val="24"/>
        </w:rPr>
        <w:t xml:space="preserve"> Muualla Suomessa sen sijaan epidemian pahin huippu koettiin vuonna 1790</w:t>
      </w:r>
      <w:r>
        <w:rPr>
          <w:rStyle w:val="Loppuviitteenviite"/>
          <w:rFonts w:ascii="Garamond" w:hAnsi="Garamond"/>
          <w:sz w:val="24"/>
          <w:szCs w:val="24"/>
        </w:rPr>
        <w:endnoteReference w:id="37"/>
      </w:r>
      <w:r>
        <w:rPr>
          <w:rFonts w:ascii="Garamond" w:hAnsi="Garamond"/>
          <w:sz w:val="24"/>
          <w:szCs w:val="24"/>
        </w:rPr>
        <w:t>; tauti oli saapunut ensiksi Helsinkiin, joten epidemia myös saavutti siellä huippunsa ja loppunsa aiemmin. Pilkkukuume-epidemian laannuttua väestökriisi jatkui ja sai uusia muotoja. Vuoden 1790 kesä oli kolea ja sateinen, mikä johti huonoihin satoihin ja sitä kautta aliravitsemukseen, pahentaen pilkkukuumeen jälkivaikutuksia. Vastustuskyvyltään heikentynyt väestö kärsi muutaman vuoden ajan tavallista enemmän muista taudeista, kuten punataudista, eri rokkotaudeista, hinkuyskästä, malariasta ja tuberkuloosista.</w:t>
      </w:r>
      <w:r>
        <w:rPr>
          <w:rStyle w:val="Loppuviitteenviite"/>
          <w:rFonts w:ascii="Garamond" w:hAnsi="Garamond"/>
          <w:sz w:val="24"/>
          <w:szCs w:val="24"/>
        </w:rPr>
        <w:endnoteReference w:id="38"/>
      </w:r>
      <w:r>
        <w:rPr>
          <w:rFonts w:ascii="Garamond" w:hAnsi="Garamond"/>
          <w:sz w:val="24"/>
          <w:szCs w:val="24"/>
        </w:rPr>
        <w:t xml:space="preserve"> Epidemia ja sen pitkäkestoiset seuraukset ovat hyvin voimakas esimerkki merenkulkuun ja merisotaan liittyvien tautiriskien toteutumisesta.</w:t>
      </w:r>
    </w:p>
    <w:p w14:paraId="28399D11" w14:textId="77777777" w:rsidR="00BD09AC" w:rsidRDefault="00BD09AC" w:rsidP="00656380">
      <w:pPr>
        <w:rPr>
          <w:rFonts w:ascii="Garamond" w:hAnsi="Garamond"/>
          <w:sz w:val="24"/>
          <w:szCs w:val="24"/>
        </w:rPr>
      </w:pPr>
    </w:p>
    <w:p w14:paraId="454B51F1" w14:textId="77777777" w:rsidR="00BD09AC" w:rsidRDefault="00BD09AC" w:rsidP="00656380">
      <w:pPr>
        <w:rPr>
          <w:rFonts w:ascii="Garamond" w:hAnsi="Garamond"/>
          <w:sz w:val="24"/>
          <w:szCs w:val="24"/>
        </w:rPr>
      </w:pPr>
    </w:p>
    <w:p w14:paraId="7593704D" w14:textId="77777777" w:rsidR="00717D6E" w:rsidRDefault="00717D6E" w:rsidP="00656380">
      <w:pPr>
        <w:rPr>
          <w:rFonts w:ascii="Garamond" w:hAnsi="Garamond"/>
          <w:sz w:val="28"/>
          <w:szCs w:val="28"/>
        </w:rPr>
      </w:pPr>
      <w:r w:rsidRPr="00A34EF3">
        <w:rPr>
          <w:rFonts w:ascii="Garamond" w:hAnsi="Garamond"/>
          <w:sz w:val="28"/>
          <w:szCs w:val="28"/>
        </w:rPr>
        <w:t xml:space="preserve">Terveydenhoito </w:t>
      </w:r>
      <w:r w:rsidR="00A34EF3">
        <w:rPr>
          <w:rFonts w:ascii="Garamond" w:hAnsi="Garamond"/>
          <w:sz w:val="28"/>
          <w:szCs w:val="28"/>
        </w:rPr>
        <w:t>merillä</w:t>
      </w:r>
    </w:p>
    <w:p w14:paraId="34482D70" w14:textId="77777777" w:rsidR="00A34EF3" w:rsidRDefault="00A34EF3" w:rsidP="00656380">
      <w:pPr>
        <w:rPr>
          <w:rFonts w:ascii="Garamond" w:hAnsi="Garamond"/>
          <w:sz w:val="24"/>
          <w:szCs w:val="24"/>
        </w:rPr>
      </w:pPr>
    </w:p>
    <w:p w14:paraId="5003F814" w14:textId="77777777" w:rsidR="00664D65" w:rsidRDefault="00664D65" w:rsidP="00656380">
      <w:pPr>
        <w:rPr>
          <w:rFonts w:ascii="Garamond" w:hAnsi="Garamond"/>
          <w:sz w:val="24"/>
          <w:szCs w:val="24"/>
        </w:rPr>
      </w:pPr>
      <w:r>
        <w:rPr>
          <w:rFonts w:ascii="Garamond" w:hAnsi="Garamond"/>
          <w:sz w:val="24"/>
          <w:szCs w:val="24"/>
        </w:rPr>
        <w:t>Tärkeä osa merellistä lääketieteen historiaa ovat myös merillä toimineet lääketieteen ammattilaiset, laivalääkärit ja -välskärit, sekä näiden työnkuva.</w:t>
      </w:r>
      <w:r w:rsidR="00553D50">
        <w:rPr>
          <w:rFonts w:ascii="Garamond" w:hAnsi="Garamond"/>
          <w:sz w:val="24"/>
          <w:szCs w:val="24"/>
        </w:rPr>
        <w:t xml:space="preserve"> Nämä ovat kiinnostavia paitsi laivayhteisöjen terveyden historian, myös lääketieteen kehityksen kannalta. Esimerkiksi l</w:t>
      </w:r>
      <w:r>
        <w:rPr>
          <w:rFonts w:ascii="Garamond" w:hAnsi="Garamond"/>
          <w:sz w:val="24"/>
          <w:szCs w:val="24"/>
        </w:rPr>
        <w:t>aivavälskäreiden työ ja heidän siitä kirjoittamansa kuvaukset olivat tärkeässä osassa kirurgian kehityksessä, samoin kuin sotalääketiede.</w:t>
      </w:r>
      <w:r w:rsidR="00553D50">
        <w:rPr>
          <w:rFonts w:ascii="Garamond" w:hAnsi="Garamond"/>
          <w:sz w:val="24"/>
          <w:szCs w:val="24"/>
        </w:rPr>
        <w:t xml:space="preserve"> Tarve hoitaa nopeasti ja tehokkaasti monenlaisia vammoja epävakaissa oloissa ja puutteellisin varustein johtivat työn vaativuuden kautta asiantuntemuksen kasvuun ja uusiin innovaatioihin.</w:t>
      </w:r>
    </w:p>
    <w:p w14:paraId="435101AA" w14:textId="77777777" w:rsidR="00A34EF3" w:rsidRDefault="00A34EF3" w:rsidP="00656380">
      <w:pPr>
        <w:rPr>
          <w:rFonts w:ascii="Garamond" w:hAnsi="Garamond"/>
          <w:sz w:val="24"/>
          <w:szCs w:val="24"/>
        </w:rPr>
      </w:pPr>
    </w:p>
    <w:p w14:paraId="15B9ADE7" w14:textId="77777777" w:rsidR="001D422F" w:rsidRDefault="001D422F" w:rsidP="00656380">
      <w:pPr>
        <w:rPr>
          <w:rFonts w:ascii="Garamond" w:hAnsi="Garamond"/>
          <w:sz w:val="24"/>
          <w:szCs w:val="24"/>
        </w:rPr>
      </w:pPr>
      <w:r>
        <w:rPr>
          <w:rFonts w:ascii="Garamond" w:hAnsi="Garamond"/>
          <w:sz w:val="24"/>
          <w:szCs w:val="24"/>
        </w:rPr>
        <w:t xml:space="preserve">[Kuvitusehdotus: </w:t>
      </w:r>
      <w:r w:rsidR="00471EE9">
        <w:rPr>
          <w:rFonts w:ascii="Garamond" w:hAnsi="Garamond"/>
          <w:sz w:val="24"/>
          <w:szCs w:val="24"/>
        </w:rPr>
        <w:t>Kuva 7</w:t>
      </w:r>
      <w:r>
        <w:rPr>
          <w:rFonts w:ascii="Garamond" w:hAnsi="Garamond"/>
          <w:sz w:val="24"/>
          <w:szCs w:val="24"/>
        </w:rPr>
        <w:t xml:space="preserve">. Kuvateksti: Englantilainen laivakorppu vuodelta 1875. Kyseinen laivakorppu kuului laivapuusepän varusteisiin HMS Alert ja HMS Discovery -aluksilla tehdyllä tutkimusretkellä </w:t>
      </w:r>
      <w:r>
        <w:rPr>
          <w:rFonts w:ascii="Garamond" w:hAnsi="Garamond"/>
          <w:sz w:val="24"/>
          <w:szCs w:val="24"/>
        </w:rPr>
        <w:lastRenderedPageBreak/>
        <w:t>arktisille alueille. Laivakorput olivat kovaa, ravintoarvoltaan niukkaa muonaa</w:t>
      </w:r>
      <w:r w:rsidR="00FF4082">
        <w:rPr>
          <w:rFonts w:ascii="Garamond" w:hAnsi="Garamond"/>
          <w:sz w:val="24"/>
          <w:szCs w:val="24"/>
        </w:rPr>
        <w:t>,</w:t>
      </w:r>
      <w:r>
        <w:rPr>
          <w:rFonts w:ascii="Garamond" w:hAnsi="Garamond"/>
          <w:sz w:val="24"/>
          <w:szCs w:val="24"/>
        </w:rPr>
        <w:t xml:space="preserve"> jonka massavalmistuksessa saatettiin käyttää viljan jatkeena jopa sahajauhoa. Wellcome Collection.]</w:t>
      </w:r>
    </w:p>
    <w:p w14:paraId="0F5133EA" w14:textId="77777777" w:rsidR="00A34EF3" w:rsidRDefault="00A34EF3" w:rsidP="00656380">
      <w:pPr>
        <w:rPr>
          <w:rFonts w:ascii="Garamond" w:hAnsi="Garamond"/>
          <w:sz w:val="24"/>
          <w:szCs w:val="24"/>
        </w:rPr>
      </w:pPr>
    </w:p>
    <w:p w14:paraId="394145F1" w14:textId="037E64AC" w:rsidR="00E46DC3" w:rsidRDefault="00E46DC3" w:rsidP="00656380">
      <w:pPr>
        <w:rPr>
          <w:rFonts w:ascii="Garamond" w:hAnsi="Garamond"/>
          <w:sz w:val="24"/>
          <w:szCs w:val="24"/>
        </w:rPr>
      </w:pPr>
      <w:r>
        <w:rPr>
          <w:rFonts w:ascii="Garamond" w:hAnsi="Garamond"/>
          <w:sz w:val="24"/>
          <w:szCs w:val="24"/>
        </w:rPr>
        <w:t xml:space="preserve">Oleellista </w:t>
      </w:r>
      <w:r w:rsidR="000C468C">
        <w:rPr>
          <w:rFonts w:ascii="Garamond" w:hAnsi="Garamond"/>
          <w:sz w:val="24"/>
          <w:szCs w:val="24"/>
        </w:rPr>
        <w:t>pyrkimyksissä huolehtia l</w:t>
      </w:r>
      <w:r>
        <w:rPr>
          <w:rFonts w:ascii="Garamond" w:hAnsi="Garamond"/>
          <w:sz w:val="24"/>
          <w:szCs w:val="24"/>
        </w:rPr>
        <w:t>aivayhteisön terveyde</w:t>
      </w:r>
      <w:r w:rsidR="000C468C">
        <w:rPr>
          <w:rFonts w:ascii="Garamond" w:hAnsi="Garamond"/>
          <w:sz w:val="24"/>
          <w:szCs w:val="24"/>
        </w:rPr>
        <w:t>stä oli suunnitteluun ja ennaltaehkäisyyn panostaminen. Sen merkitys kasvoi entisestään, kun merimatkat niin sanottujen löytöretkien ja tutkimusmatkojen myötä pitenivät valtavasti ja suuntautuivat yhä vaikeampi</w:t>
      </w:r>
      <w:r w:rsidR="00EF4CDC">
        <w:rPr>
          <w:rFonts w:ascii="Garamond" w:hAnsi="Garamond"/>
          <w:sz w:val="24"/>
          <w:szCs w:val="24"/>
        </w:rPr>
        <w:t>in</w:t>
      </w:r>
      <w:r w:rsidR="00B9115E">
        <w:rPr>
          <w:rFonts w:ascii="Garamond" w:hAnsi="Garamond"/>
          <w:sz w:val="24"/>
          <w:szCs w:val="24"/>
        </w:rPr>
        <w:t xml:space="preserve"> olosuhtei</w:t>
      </w:r>
      <w:r w:rsidR="00EF4CDC">
        <w:rPr>
          <w:rFonts w:ascii="Garamond" w:hAnsi="Garamond"/>
          <w:sz w:val="24"/>
          <w:szCs w:val="24"/>
        </w:rPr>
        <w:t>siin</w:t>
      </w:r>
      <w:r w:rsidR="00695C36">
        <w:rPr>
          <w:rFonts w:ascii="Garamond" w:hAnsi="Garamond"/>
          <w:sz w:val="24"/>
          <w:szCs w:val="24"/>
        </w:rPr>
        <w:t>.</w:t>
      </w:r>
      <w:r w:rsidR="002266F4">
        <w:rPr>
          <w:rFonts w:ascii="Garamond" w:hAnsi="Garamond"/>
          <w:sz w:val="24"/>
          <w:szCs w:val="24"/>
        </w:rPr>
        <w:t xml:space="preserve"> Laivaa varustettaessa jouduttiin pohtimaan, kuinka vähin varustein ja muonin ihmiset pystyisivät elämään ja kuinka kauan – ja millä hinnalla. Ruuan sekä veden tai muun juoman määrä oli kauppamerenkulussa suhteutettava rahaa tuovan lastin määrän, sillä ruumatilaa oli rajatusti. Liian vähäiset varusteet merkitsivät riskiä miehistön sairastelusta tai pahimmillaan menehtymisestä, lastin määrän rajoittaminen puolestaan taloudellisia tappioita. Pitkillä merimatkoilla, joiden tavoitteena oli ”uusien” alueiden ja kulkuväylien etsintä, jouduttiin lasti suunnittelemaan jopa vuosiksi eteenpäin vailla takeita siitä, milloin laiva pääsisi täydentämään varastojaan, kotiinpaluusta puhumattakaan.</w:t>
      </w:r>
    </w:p>
    <w:p w14:paraId="1824EF4B" w14:textId="77777777" w:rsidR="007B0424" w:rsidRDefault="007B0424" w:rsidP="00656380">
      <w:pPr>
        <w:rPr>
          <w:rFonts w:ascii="Garamond" w:hAnsi="Garamond"/>
          <w:sz w:val="24"/>
          <w:szCs w:val="24"/>
        </w:rPr>
      </w:pPr>
    </w:p>
    <w:p w14:paraId="5BFCC153" w14:textId="0BCB02E5" w:rsidR="007B0424" w:rsidRDefault="007B0424" w:rsidP="00656380">
      <w:pPr>
        <w:rPr>
          <w:rFonts w:ascii="Garamond" w:hAnsi="Garamond"/>
          <w:sz w:val="24"/>
          <w:szCs w:val="24"/>
        </w:rPr>
      </w:pPr>
      <w:r>
        <w:rPr>
          <w:rFonts w:ascii="Garamond" w:hAnsi="Garamond"/>
          <w:sz w:val="24"/>
          <w:szCs w:val="24"/>
        </w:rPr>
        <w:t>Suunnittelu, ennaltaehkäisy ja varautuminen kuuluivat laivan lääkintähenkilöstönkin toimiin.</w:t>
      </w:r>
      <w:r w:rsidR="00172764">
        <w:rPr>
          <w:rFonts w:ascii="Garamond" w:hAnsi="Garamond"/>
          <w:sz w:val="24"/>
          <w:szCs w:val="24"/>
        </w:rPr>
        <w:t xml:space="preserve"> Tehtäviin kuului paitsi miehistön terveyden seuraaminen ja vammojen ja sairauksien hoitaminen, myös laivan apteekin varustelutasosta huolehtiminen sekä lääkkeiden valmistus.</w:t>
      </w:r>
      <w:r w:rsidR="00C45B01">
        <w:rPr>
          <w:rFonts w:ascii="Garamond" w:hAnsi="Garamond"/>
          <w:sz w:val="24"/>
          <w:szCs w:val="24"/>
        </w:rPr>
        <w:t xml:space="preserve"> Lääkeaineiden lisäksi laivalla oli </w:t>
      </w:r>
      <w:r w:rsidR="00B258A0">
        <w:rPr>
          <w:rFonts w:ascii="Garamond" w:hAnsi="Garamond"/>
          <w:sz w:val="24"/>
          <w:szCs w:val="24"/>
        </w:rPr>
        <w:t>syytä olla</w:t>
      </w:r>
      <w:r w:rsidR="00C45B01">
        <w:rPr>
          <w:rFonts w:ascii="Garamond" w:hAnsi="Garamond"/>
          <w:sz w:val="24"/>
          <w:szCs w:val="24"/>
        </w:rPr>
        <w:t xml:space="preserve"> saatavilla </w:t>
      </w:r>
      <w:r w:rsidR="004C7609">
        <w:rPr>
          <w:rFonts w:ascii="Garamond" w:hAnsi="Garamond"/>
          <w:sz w:val="24"/>
          <w:szCs w:val="24"/>
        </w:rPr>
        <w:t>suuri joukko kirurgisia instrumentteja, usein varmasti myös lääketieteellistä kirjallisuutta.</w:t>
      </w:r>
      <w:r w:rsidR="00F61089">
        <w:rPr>
          <w:rFonts w:ascii="Garamond" w:hAnsi="Garamond"/>
          <w:sz w:val="24"/>
          <w:szCs w:val="24"/>
        </w:rPr>
        <w:t xml:space="preserve"> Tyypillisiä</w:t>
      </w:r>
      <w:r w:rsidR="000F1201">
        <w:rPr>
          <w:rFonts w:ascii="Garamond" w:hAnsi="Garamond"/>
          <w:sz w:val="24"/>
          <w:szCs w:val="24"/>
        </w:rPr>
        <w:t xml:space="preserve"> arkisia työtehtäviä olivat laivaoloissa yleisten tapaturmien, kuten kaatumisten ja putoamisten, ensiapu. </w:t>
      </w:r>
      <w:r w:rsidR="00BB2910">
        <w:rPr>
          <w:rFonts w:ascii="Garamond" w:hAnsi="Garamond"/>
          <w:sz w:val="24"/>
          <w:szCs w:val="24"/>
        </w:rPr>
        <w:t>Siihe</w:t>
      </w:r>
      <w:r w:rsidR="000F1201">
        <w:rPr>
          <w:rFonts w:ascii="Garamond" w:hAnsi="Garamond"/>
          <w:sz w:val="24"/>
          <w:szCs w:val="24"/>
        </w:rPr>
        <w:t xml:space="preserve">n </w:t>
      </w:r>
      <w:r w:rsidR="00BB2910">
        <w:rPr>
          <w:rFonts w:ascii="Garamond" w:hAnsi="Garamond"/>
          <w:sz w:val="24"/>
          <w:szCs w:val="24"/>
        </w:rPr>
        <w:t>sisältyi</w:t>
      </w:r>
      <w:r w:rsidR="000F1201">
        <w:rPr>
          <w:rFonts w:ascii="Garamond" w:hAnsi="Garamond"/>
          <w:sz w:val="24"/>
          <w:szCs w:val="24"/>
        </w:rPr>
        <w:t xml:space="preserve"> muun muassa haavojen puhdistus, sitominen ja tarvittaessa ompelu sekä nyrjähdysten ja venähdysten korjaus ja luunmurtumien hoito. Pidemmillä matkoilla laivalääkäri kohtasi paljon laajemman kirjon erilaisia vaivoja ja sairauksia. Laivasto</w:t>
      </w:r>
      <w:r w:rsidR="00CD7394">
        <w:rPr>
          <w:rFonts w:ascii="Garamond" w:hAnsi="Garamond"/>
          <w:sz w:val="24"/>
          <w:szCs w:val="24"/>
        </w:rPr>
        <w:t>n palveluksessa</w:t>
      </w:r>
      <w:r w:rsidR="000F1201">
        <w:rPr>
          <w:rFonts w:ascii="Garamond" w:hAnsi="Garamond"/>
          <w:sz w:val="24"/>
          <w:szCs w:val="24"/>
        </w:rPr>
        <w:t xml:space="preserve"> toimivat lääkärit ja välskärit joutuivat meritaistelujen yhteydessä hoitamaan myös taisteluissa saatuja vammoja, ja myös kauppalaivoilla jouduttiin suorittamaan vaativiakin leikkauksia niin sairauksien kuin tapaturmienkin seurauksena.</w:t>
      </w:r>
      <w:r w:rsidR="000F1201">
        <w:rPr>
          <w:rStyle w:val="Loppuviitteenviite"/>
          <w:rFonts w:ascii="Garamond" w:hAnsi="Garamond"/>
          <w:sz w:val="24"/>
          <w:szCs w:val="24"/>
        </w:rPr>
        <w:endnoteReference w:id="39"/>
      </w:r>
    </w:p>
    <w:p w14:paraId="0A916605" w14:textId="77777777" w:rsidR="00637736" w:rsidRDefault="00637736" w:rsidP="00656380">
      <w:pPr>
        <w:rPr>
          <w:rFonts w:ascii="Garamond" w:hAnsi="Garamond"/>
          <w:sz w:val="24"/>
          <w:szCs w:val="24"/>
        </w:rPr>
      </w:pPr>
    </w:p>
    <w:p w14:paraId="070391A1" w14:textId="552A9C05" w:rsidR="00637736" w:rsidRDefault="00637736" w:rsidP="00656380">
      <w:pPr>
        <w:rPr>
          <w:rFonts w:ascii="Garamond" w:hAnsi="Garamond"/>
          <w:sz w:val="24"/>
          <w:szCs w:val="24"/>
        </w:rPr>
      </w:pPr>
      <w:r>
        <w:rPr>
          <w:rFonts w:ascii="Garamond" w:hAnsi="Garamond"/>
          <w:sz w:val="24"/>
          <w:szCs w:val="24"/>
        </w:rPr>
        <w:t>Pitkillä merimatkoilla laivalääkäreiden ja -välskäreiden oli mahdollista tarkkailla ja havainnoida samaa, rajattua ihmisryhmää tarkasti ja pitkä</w:t>
      </w:r>
      <w:r w:rsidR="00740B38">
        <w:rPr>
          <w:rFonts w:ascii="Garamond" w:hAnsi="Garamond"/>
          <w:sz w:val="24"/>
          <w:szCs w:val="24"/>
        </w:rPr>
        <w:t>jänteis</w:t>
      </w:r>
      <w:r>
        <w:rPr>
          <w:rFonts w:ascii="Garamond" w:hAnsi="Garamond"/>
          <w:sz w:val="24"/>
          <w:szCs w:val="24"/>
        </w:rPr>
        <w:t>esti. Tämä johti monenlaisiin käytännön havaintoihin ihmisten terveydentilan muutoksista ja erilaisten ulkoisten tekijöiden vaikutuksesta siihen sekä sairauksien etenemisestä.</w:t>
      </w:r>
      <w:r w:rsidR="007F1019">
        <w:rPr>
          <w:rFonts w:ascii="Garamond" w:hAnsi="Garamond"/>
          <w:sz w:val="24"/>
          <w:szCs w:val="24"/>
        </w:rPr>
        <w:t xml:space="preserve"> Kiinnostusta herätti etenkin keripukki, jonka yhteys merimatkoihin oli tunnettu vuosisatojen ajan. Taudin syitä ei kuitenkaan tiedetty. Kyseessä on puutostauti, joka johtuu C-vitamiinin saannin vähäisyydestä. Oireet ovat moninaisia ja johtavat hoitamattomassa ta</w:t>
      </w:r>
      <w:r w:rsidR="00923801">
        <w:rPr>
          <w:rFonts w:ascii="Garamond" w:hAnsi="Garamond"/>
          <w:sz w:val="24"/>
          <w:szCs w:val="24"/>
        </w:rPr>
        <w:t>paukses</w:t>
      </w:r>
      <w:r w:rsidR="007F1019">
        <w:rPr>
          <w:rFonts w:ascii="Garamond" w:hAnsi="Garamond"/>
          <w:sz w:val="24"/>
          <w:szCs w:val="24"/>
        </w:rPr>
        <w:t xml:space="preserve">sa lopulta kuolemaan; tunnettuja keripukin seurauksia ovat muun muassa ikenien muutokset ja </w:t>
      </w:r>
      <w:r w:rsidR="007F1019">
        <w:rPr>
          <w:rFonts w:ascii="Garamond" w:hAnsi="Garamond"/>
          <w:sz w:val="24"/>
          <w:szCs w:val="24"/>
        </w:rPr>
        <w:lastRenderedPageBreak/>
        <w:t>verenvuodot, hampaiden putoaminen, voimakas väsymys sekä raajojen ihomuutokset. Loppuvaiheessa oireisiin voi lukeutua myös sisäisiä verenvuotoja.</w:t>
      </w:r>
      <w:r w:rsidR="007F1019">
        <w:rPr>
          <w:rStyle w:val="Loppuviitteenviite"/>
          <w:rFonts w:ascii="Garamond" w:hAnsi="Garamond"/>
          <w:sz w:val="24"/>
          <w:szCs w:val="24"/>
        </w:rPr>
        <w:endnoteReference w:id="40"/>
      </w:r>
    </w:p>
    <w:p w14:paraId="2EF68FBA" w14:textId="77777777" w:rsidR="000134D9" w:rsidRDefault="000134D9" w:rsidP="00656380">
      <w:pPr>
        <w:rPr>
          <w:rFonts w:ascii="Garamond" w:hAnsi="Garamond"/>
          <w:sz w:val="24"/>
          <w:szCs w:val="24"/>
        </w:rPr>
      </w:pPr>
    </w:p>
    <w:p w14:paraId="43F49BED" w14:textId="07A0FBBA" w:rsidR="000134D9" w:rsidRDefault="000134D9" w:rsidP="00656380">
      <w:pPr>
        <w:rPr>
          <w:rFonts w:ascii="Garamond" w:hAnsi="Garamond"/>
          <w:sz w:val="24"/>
          <w:szCs w:val="24"/>
        </w:rPr>
      </w:pPr>
      <w:r>
        <w:rPr>
          <w:rFonts w:ascii="Garamond" w:hAnsi="Garamond"/>
          <w:sz w:val="24"/>
          <w:szCs w:val="24"/>
        </w:rPr>
        <w:t>Keripukki oli purjelaivakauden merenkulkijoille erittäin merkittävä uhka. Tavallista oli, että pitkiltä merimatkoilta palasi kotiin vain murto-osa miehistöstä muiden menehdyttyä keripukkiin.</w:t>
      </w:r>
      <w:r w:rsidR="004272F2">
        <w:rPr>
          <w:rFonts w:ascii="Garamond" w:hAnsi="Garamond"/>
          <w:sz w:val="24"/>
          <w:szCs w:val="24"/>
        </w:rPr>
        <w:t xml:space="preserve"> Vaikka taudin arveltiinkin johtuvan puutteellisesta ravitsemuksesta, ei siihen löydetty minkäänlaista hoitokeinoa ennen 1700-luvun puoliväliä. Niin oppineet lääkärit kuin erilaiset kansanparantajat ja puoskaritkin tarjosivat tuloksetta merimiehille keripukin torjuntaan monenlaisia lääkkeitä, rohtoja ja taikakaluja. Kun ratkaisu lopulta löytyi, oli keskeisessä osassa </w:t>
      </w:r>
      <w:r w:rsidR="00165FD6">
        <w:rPr>
          <w:rFonts w:ascii="Garamond" w:hAnsi="Garamond"/>
          <w:sz w:val="24"/>
          <w:szCs w:val="24"/>
        </w:rPr>
        <w:t>laivaympäristön poikkeuksellisuus</w:t>
      </w:r>
      <w:r w:rsidR="000432A5">
        <w:rPr>
          <w:rFonts w:ascii="Garamond" w:hAnsi="Garamond"/>
          <w:sz w:val="24"/>
          <w:szCs w:val="24"/>
        </w:rPr>
        <w:t>. S</w:t>
      </w:r>
      <w:r w:rsidR="00165FD6">
        <w:rPr>
          <w:rFonts w:ascii="Garamond" w:hAnsi="Garamond"/>
          <w:sz w:val="24"/>
          <w:szCs w:val="24"/>
        </w:rPr>
        <w:t>uljettu yhteisö, sen havainnointi ja kontrolloidut olosuhteet mahdollistivat lääketieteen historian ensimmäiset verrokkiryhmillä toteutetut kliiniset kokeet.</w:t>
      </w:r>
    </w:p>
    <w:p w14:paraId="1A0EA645" w14:textId="77777777" w:rsidR="00471EE9" w:rsidRDefault="00471EE9" w:rsidP="00656380">
      <w:pPr>
        <w:rPr>
          <w:rFonts w:ascii="Garamond" w:hAnsi="Garamond"/>
          <w:sz w:val="24"/>
          <w:szCs w:val="24"/>
        </w:rPr>
      </w:pPr>
    </w:p>
    <w:p w14:paraId="3F0D705F" w14:textId="77777777" w:rsidR="00471EE9" w:rsidRDefault="00471EE9" w:rsidP="00656380">
      <w:pPr>
        <w:rPr>
          <w:rFonts w:ascii="Garamond" w:hAnsi="Garamond"/>
          <w:sz w:val="24"/>
          <w:szCs w:val="24"/>
        </w:rPr>
      </w:pPr>
      <w:r>
        <w:rPr>
          <w:rFonts w:ascii="Garamond" w:hAnsi="Garamond"/>
          <w:sz w:val="24"/>
          <w:szCs w:val="24"/>
        </w:rPr>
        <w:t>[Kuvitusehdotus: Kuva 8. James Lind (1716–1794). Wikimedia Commons.]</w:t>
      </w:r>
    </w:p>
    <w:p w14:paraId="019CB50C" w14:textId="77777777" w:rsidR="00165FD6" w:rsidRDefault="00165FD6" w:rsidP="00656380">
      <w:pPr>
        <w:rPr>
          <w:rFonts w:ascii="Garamond" w:hAnsi="Garamond"/>
          <w:sz w:val="24"/>
          <w:szCs w:val="24"/>
        </w:rPr>
      </w:pPr>
    </w:p>
    <w:p w14:paraId="73DA3A3D" w14:textId="2C1A85B5" w:rsidR="00165FD6" w:rsidRDefault="00BC7B7F" w:rsidP="00656380">
      <w:pPr>
        <w:rPr>
          <w:rFonts w:ascii="Garamond" w:hAnsi="Garamond"/>
          <w:sz w:val="24"/>
          <w:szCs w:val="24"/>
        </w:rPr>
      </w:pPr>
      <w:r>
        <w:rPr>
          <w:rFonts w:ascii="Garamond" w:hAnsi="Garamond"/>
          <w:sz w:val="24"/>
          <w:szCs w:val="24"/>
        </w:rPr>
        <w:t>James Lind (1716–1794), Britannian laivaston skottilaissyntyinen välskäri-kirurgi, kiinnostui keripukista 17</w:t>
      </w:r>
      <w:r w:rsidR="00CB682A">
        <w:rPr>
          <w:rFonts w:ascii="Garamond" w:hAnsi="Garamond"/>
          <w:sz w:val="24"/>
          <w:szCs w:val="24"/>
        </w:rPr>
        <w:t>4</w:t>
      </w:r>
      <w:r>
        <w:rPr>
          <w:rFonts w:ascii="Garamond" w:hAnsi="Garamond"/>
          <w:sz w:val="24"/>
          <w:szCs w:val="24"/>
        </w:rPr>
        <w:t xml:space="preserve">0-luvun </w:t>
      </w:r>
      <w:r w:rsidR="00CB682A">
        <w:rPr>
          <w:rFonts w:ascii="Garamond" w:hAnsi="Garamond"/>
          <w:sz w:val="24"/>
          <w:szCs w:val="24"/>
        </w:rPr>
        <w:t>lopulla</w:t>
      </w:r>
      <w:r>
        <w:rPr>
          <w:rFonts w:ascii="Garamond" w:hAnsi="Garamond"/>
          <w:sz w:val="24"/>
          <w:szCs w:val="24"/>
        </w:rPr>
        <w:t xml:space="preserve"> ja arveli kyseessä olevan ravitsemuksesta aiheutuva ammattitauti.</w:t>
      </w:r>
      <w:r w:rsidR="009550AC">
        <w:rPr>
          <w:rFonts w:ascii="Garamond" w:hAnsi="Garamond"/>
          <w:sz w:val="24"/>
          <w:szCs w:val="24"/>
        </w:rPr>
        <w:t xml:space="preserve"> Hän testasi mahdollisia hoitokeinoja </w:t>
      </w:r>
      <w:r w:rsidR="00CB682A">
        <w:rPr>
          <w:rFonts w:ascii="Garamond" w:hAnsi="Garamond"/>
          <w:sz w:val="24"/>
          <w:szCs w:val="24"/>
        </w:rPr>
        <w:t xml:space="preserve">vuonna 1747 </w:t>
      </w:r>
      <w:r w:rsidR="009550AC">
        <w:rPr>
          <w:rFonts w:ascii="Garamond" w:hAnsi="Garamond"/>
          <w:sz w:val="24"/>
          <w:szCs w:val="24"/>
        </w:rPr>
        <w:t>jakamalla palveluspaikkanaan toimineen laivan</w:t>
      </w:r>
      <w:r w:rsidR="00CB682A">
        <w:rPr>
          <w:rFonts w:ascii="Garamond" w:hAnsi="Garamond"/>
          <w:sz w:val="24"/>
          <w:szCs w:val="24"/>
        </w:rPr>
        <w:t>, HMH Sali</w:t>
      </w:r>
      <w:r w:rsidR="0067640B">
        <w:rPr>
          <w:rFonts w:ascii="Garamond" w:hAnsi="Garamond"/>
          <w:sz w:val="24"/>
          <w:szCs w:val="24"/>
        </w:rPr>
        <w:t>s</w:t>
      </w:r>
      <w:r w:rsidR="00CB682A">
        <w:rPr>
          <w:rFonts w:ascii="Garamond" w:hAnsi="Garamond"/>
          <w:sz w:val="24"/>
          <w:szCs w:val="24"/>
        </w:rPr>
        <w:t>buryn,</w:t>
      </w:r>
      <w:r w:rsidR="009550AC">
        <w:rPr>
          <w:rFonts w:ascii="Garamond" w:hAnsi="Garamond"/>
          <w:sz w:val="24"/>
          <w:szCs w:val="24"/>
        </w:rPr>
        <w:t xml:space="preserve"> keripukista kärsineet miehistön jäsenet ryhmiin, joista kullekin hän antoi eri ravintolisää.</w:t>
      </w:r>
      <w:r w:rsidR="00CB682A">
        <w:rPr>
          <w:rStyle w:val="Loppuviitteenviite"/>
          <w:rFonts w:ascii="Garamond" w:hAnsi="Garamond"/>
          <w:sz w:val="24"/>
          <w:szCs w:val="24"/>
        </w:rPr>
        <w:endnoteReference w:id="41"/>
      </w:r>
      <w:r w:rsidR="009550AC">
        <w:rPr>
          <w:rFonts w:ascii="Garamond" w:hAnsi="Garamond"/>
          <w:sz w:val="24"/>
          <w:szCs w:val="24"/>
        </w:rPr>
        <w:t xml:space="preserve"> Kokeiltavina olivat etikka, siideri, </w:t>
      </w:r>
      <w:r w:rsidR="00B25C55">
        <w:rPr>
          <w:rFonts w:ascii="Garamond" w:hAnsi="Garamond"/>
          <w:sz w:val="24"/>
          <w:szCs w:val="24"/>
        </w:rPr>
        <w:t>vihtrillinä tai vitriolina tunnettu sulfaatti</w:t>
      </w:r>
      <w:r w:rsidR="009550AC">
        <w:rPr>
          <w:rFonts w:ascii="Garamond" w:hAnsi="Garamond"/>
          <w:sz w:val="24"/>
          <w:szCs w:val="24"/>
        </w:rPr>
        <w:t>, merivesi ja appelsiinien ja sitruunoiden yhdistelmä. Sitrushedelmiä nauttineet merimiehet paranivat täysin tai lähes täysin muutamassa päivässä</w:t>
      </w:r>
      <w:r w:rsidR="00D82F9D">
        <w:rPr>
          <w:rFonts w:ascii="Garamond" w:hAnsi="Garamond"/>
          <w:sz w:val="24"/>
          <w:szCs w:val="24"/>
        </w:rPr>
        <w:t xml:space="preserve"> kun taas muiden tilassa ei havaittu muutoksia</w:t>
      </w:r>
      <w:r w:rsidR="009550AC">
        <w:rPr>
          <w:rFonts w:ascii="Garamond" w:hAnsi="Garamond"/>
          <w:sz w:val="24"/>
          <w:szCs w:val="24"/>
        </w:rPr>
        <w:t xml:space="preserve">. Lind julkaisi raportin kokeilustaan vuonna 1753 ja suositti </w:t>
      </w:r>
      <w:r w:rsidR="00A83CC7">
        <w:rPr>
          <w:rFonts w:ascii="Garamond" w:hAnsi="Garamond"/>
          <w:sz w:val="24"/>
          <w:szCs w:val="24"/>
        </w:rPr>
        <w:t>sitrushedelmien lisäämistä kaikkien merimiesten ruoka-annoksiin.</w:t>
      </w:r>
      <w:r w:rsidR="00A83CC7">
        <w:rPr>
          <w:rStyle w:val="Loppuviitteenviite"/>
          <w:rFonts w:ascii="Garamond" w:hAnsi="Garamond"/>
          <w:sz w:val="24"/>
          <w:szCs w:val="24"/>
        </w:rPr>
        <w:endnoteReference w:id="42"/>
      </w:r>
      <w:r w:rsidR="00A83CC7">
        <w:rPr>
          <w:rFonts w:ascii="Garamond" w:hAnsi="Garamond"/>
          <w:sz w:val="24"/>
          <w:szCs w:val="24"/>
        </w:rPr>
        <w:t xml:space="preserve"> Tämä oli kuitenkin käytännössä vaikeaa ja kalliina</w:t>
      </w:r>
      <w:r w:rsidR="008B0752">
        <w:rPr>
          <w:rFonts w:ascii="Garamond" w:hAnsi="Garamond"/>
          <w:sz w:val="24"/>
          <w:szCs w:val="24"/>
        </w:rPr>
        <w:t xml:space="preserve"> pidettyä</w:t>
      </w:r>
      <w:r w:rsidR="00A83CC7">
        <w:rPr>
          <w:rFonts w:ascii="Garamond" w:hAnsi="Garamond"/>
          <w:sz w:val="24"/>
          <w:szCs w:val="24"/>
        </w:rPr>
        <w:t>, ja Britannian laivastossakin kattava, säännöllinen sitrushedelmien mehun tarjoaminen miehistöille aloitettiin vasta vuonna 1795. Tämän jälkeen keripukkia ei enää tavattu Britannian laivastossa, mikä oli Britannialle huomattava vahvuus sodankäynnissä ja meriherruuden tavoittelussa.</w:t>
      </w:r>
      <w:r w:rsidR="00A83CC7">
        <w:rPr>
          <w:rStyle w:val="Loppuviitteenviite"/>
          <w:rFonts w:ascii="Garamond" w:hAnsi="Garamond"/>
          <w:sz w:val="24"/>
          <w:szCs w:val="24"/>
        </w:rPr>
        <w:endnoteReference w:id="43"/>
      </w:r>
    </w:p>
    <w:p w14:paraId="15F92ECC" w14:textId="77777777" w:rsidR="00E46DC3" w:rsidRDefault="00E46DC3" w:rsidP="00656380">
      <w:pPr>
        <w:rPr>
          <w:rFonts w:ascii="Garamond" w:hAnsi="Garamond"/>
          <w:sz w:val="24"/>
          <w:szCs w:val="24"/>
        </w:rPr>
      </w:pPr>
    </w:p>
    <w:p w14:paraId="13851810" w14:textId="18451D4F" w:rsidR="003A03FB" w:rsidRDefault="006604FD" w:rsidP="00656380">
      <w:pPr>
        <w:rPr>
          <w:rFonts w:ascii="Garamond" w:hAnsi="Garamond"/>
          <w:sz w:val="24"/>
          <w:szCs w:val="24"/>
        </w:rPr>
      </w:pPr>
      <w:r>
        <w:rPr>
          <w:rFonts w:ascii="Garamond" w:hAnsi="Garamond"/>
          <w:sz w:val="24"/>
          <w:szCs w:val="24"/>
        </w:rPr>
        <w:t>Laiva</w:t>
      </w:r>
      <w:r w:rsidR="00DF41DF">
        <w:rPr>
          <w:rFonts w:ascii="Garamond" w:hAnsi="Garamond"/>
          <w:sz w:val="24"/>
          <w:szCs w:val="24"/>
        </w:rPr>
        <w:t>lääk</w:t>
      </w:r>
      <w:r>
        <w:rPr>
          <w:rFonts w:ascii="Garamond" w:hAnsi="Garamond"/>
          <w:sz w:val="24"/>
          <w:szCs w:val="24"/>
        </w:rPr>
        <w:t>ärin työhön saattoi kuulua myös tutkijan ja luonnontieteilijän rooli ja sen kautta paitsi uusien lajien kuvaaminen, myös aiemmin tuntemattomien lääkekasvien etsiminen. Esimerkiksi monet Carl von Linnén (1707–1778) oppilaat pestautuivat pitkille merimatkoille etenkin brittiläisille laivoille päästäkseen tutkimaan kaukaisten alueiden luontoa, lajistoa ja toisinaan myös alkuperäiskansojen kulttuureja.</w:t>
      </w:r>
      <w:r>
        <w:rPr>
          <w:rStyle w:val="Loppuviitteenviite"/>
          <w:rFonts w:ascii="Garamond" w:hAnsi="Garamond"/>
          <w:sz w:val="24"/>
          <w:szCs w:val="24"/>
        </w:rPr>
        <w:endnoteReference w:id="44"/>
      </w:r>
      <w:r w:rsidR="0005458E">
        <w:rPr>
          <w:rFonts w:ascii="Garamond" w:hAnsi="Garamond"/>
          <w:sz w:val="24"/>
          <w:szCs w:val="24"/>
        </w:rPr>
        <w:t xml:space="preserve"> Tällöin saatettiin myös ottaa oppia alkuperäiskansojen ja muiden vieraiden kulttuurien</w:t>
      </w:r>
      <w:r w:rsidR="00A057A2">
        <w:rPr>
          <w:rFonts w:ascii="Garamond" w:hAnsi="Garamond"/>
          <w:sz w:val="24"/>
          <w:szCs w:val="24"/>
        </w:rPr>
        <w:t xml:space="preserve"> parantamistraditioista, jotka puolestaan saattoivat ottaa käyttöönsä piirteitä länsimaisesta lääketieteestä. Tätä kulttuurivaihtoa ja eri parannustraditioiden yhdistelyä</w:t>
      </w:r>
      <w:r w:rsidR="002648CF">
        <w:rPr>
          <w:rFonts w:ascii="Garamond" w:hAnsi="Garamond"/>
          <w:sz w:val="24"/>
          <w:szCs w:val="24"/>
        </w:rPr>
        <w:t xml:space="preserve"> ja kierrätystä</w:t>
      </w:r>
      <w:r w:rsidR="00A057A2">
        <w:rPr>
          <w:rFonts w:ascii="Garamond" w:hAnsi="Garamond"/>
          <w:sz w:val="24"/>
          <w:szCs w:val="24"/>
        </w:rPr>
        <w:t xml:space="preserve"> kutsutaan lääketieteen </w:t>
      </w:r>
      <w:r w:rsidR="00A057A2">
        <w:rPr>
          <w:rFonts w:ascii="Garamond" w:hAnsi="Garamond"/>
          <w:sz w:val="24"/>
          <w:szCs w:val="24"/>
        </w:rPr>
        <w:lastRenderedPageBreak/>
        <w:t>hybridisaatioksi.</w:t>
      </w:r>
      <w:r w:rsidR="00A057A2">
        <w:rPr>
          <w:rStyle w:val="Loppuviitteenviite"/>
          <w:rFonts w:ascii="Garamond" w:hAnsi="Garamond"/>
          <w:sz w:val="24"/>
          <w:szCs w:val="24"/>
        </w:rPr>
        <w:endnoteReference w:id="45"/>
      </w:r>
      <w:r w:rsidR="002648CF">
        <w:rPr>
          <w:rFonts w:ascii="Garamond" w:hAnsi="Garamond"/>
          <w:sz w:val="24"/>
          <w:szCs w:val="24"/>
        </w:rPr>
        <w:t xml:space="preserve"> Kiinnostavia esimerkkejä siitä löytyy myös arktisten tutkimusmatkojen ja -retkikuntien parista. Arktisilla alueilla, joi</w:t>
      </w:r>
      <w:r w:rsidR="007C20F2">
        <w:rPr>
          <w:rFonts w:ascii="Garamond" w:hAnsi="Garamond"/>
          <w:sz w:val="24"/>
          <w:szCs w:val="24"/>
        </w:rPr>
        <w:t>ll</w:t>
      </w:r>
      <w:r w:rsidR="002648CF">
        <w:rPr>
          <w:rFonts w:ascii="Garamond" w:hAnsi="Garamond"/>
          <w:sz w:val="24"/>
          <w:szCs w:val="24"/>
        </w:rPr>
        <w:t>a retkikunnat joutuivat usein viettämään laivalla tai muussa leirissä kuukausiakin odotellen jäiden sulamista tai muita matkanteon jatkamisen mahdollistavia muutoksia, oli</w:t>
      </w:r>
      <w:r w:rsidR="00AD6301">
        <w:rPr>
          <w:rFonts w:ascii="Garamond" w:hAnsi="Garamond"/>
          <w:sz w:val="24"/>
          <w:szCs w:val="24"/>
        </w:rPr>
        <w:t>vat</w:t>
      </w:r>
      <w:r w:rsidR="002648CF">
        <w:rPr>
          <w:rFonts w:ascii="Garamond" w:hAnsi="Garamond"/>
          <w:sz w:val="24"/>
          <w:szCs w:val="24"/>
        </w:rPr>
        <w:t xml:space="preserve"> keripukki ja muut puutteellisesta ravinnosta ja ankarista olosuhteista aiheutuneet taudit</w:t>
      </w:r>
      <w:r w:rsidR="00FB74E5">
        <w:rPr>
          <w:rFonts w:ascii="Garamond" w:hAnsi="Garamond"/>
          <w:sz w:val="24"/>
          <w:szCs w:val="24"/>
        </w:rPr>
        <w:t xml:space="preserve"> jatkuvana uhkana</w:t>
      </w:r>
      <w:r w:rsidR="002648CF">
        <w:rPr>
          <w:rFonts w:ascii="Garamond" w:hAnsi="Garamond"/>
          <w:sz w:val="24"/>
          <w:szCs w:val="24"/>
        </w:rPr>
        <w:t xml:space="preserve">. </w:t>
      </w:r>
      <w:r w:rsidR="00ED6B13">
        <w:rPr>
          <w:rFonts w:ascii="Garamond" w:hAnsi="Garamond"/>
          <w:sz w:val="24"/>
          <w:szCs w:val="24"/>
        </w:rPr>
        <w:t>Parhaiten selvisivät ne retkikunnat, joiden jäsenet hakivat apua ja neuvoja alueen alkuperäiskansalta eskimoilta. Näiltä opituista selviytymiskeinoista keskeisin oli raa’an lihan tai veren, tarvittaessa jopa laivasta löytyvien rottien, nauttiminen, joka ehkäisi tehokkaasti keripukkia.</w:t>
      </w:r>
      <w:r w:rsidR="00ED6B13">
        <w:rPr>
          <w:rStyle w:val="Loppuviitteenviite"/>
          <w:rFonts w:ascii="Garamond" w:hAnsi="Garamond"/>
          <w:sz w:val="24"/>
          <w:szCs w:val="24"/>
        </w:rPr>
        <w:endnoteReference w:id="46"/>
      </w:r>
    </w:p>
    <w:p w14:paraId="73F8CA04" w14:textId="77777777" w:rsidR="002648CF" w:rsidRDefault="002648CF" w:rsidP="00656380">
      <w:pPr>
        <w:rPr>
          <w:rFonts w:ascii="Garamond" w:hAnsi="Garamond"/>
          <w:sz w:val="24"/>
          <w:szCs w:val="24"/>
        </w:rPr>
      </w:pPr>
    </w:p>
    <w:p w14:paraId="2A6B021A" w14:textId="7B81F027" w:rsidR="003A03FB" w:rsidRDefault="003A03FB" w:rsidP="00656380">
      <w:pPr>
        <w:rPr>
          <w:rFonts w:ascii="Garamond" w:hAnsi="Garamond"/>
          <w:sz w:val="24"/>
          <w:szCs w:val="24"/>
        </w:rPr>
      </w:pPr>
      <w:r>
        <w:rPr>
          <w:rFonts w:ascii="Garamond" w:hAnsi="Garamond"/>
          <w:sz w:val="24"/>
          <w:szCs w:val="24"/>
        </w:rPr>
        <w:t>Eristyneisyyden ja liikkuvuuden paradoksi näky</w:t>
      </w:r>
      <w:r w:rsidR="000D3EDF">
        <w:rPr>
          <w:rFonts w:ascii="Garamond" w:hAnsi="Garamond"/>
          <w:sz w:val="24"/>
          <w:szCs w:val="24"/>
        </w:rPr>
        <w:t>y</w:t>
      </w:r>
      <w:r>
        <w:rPr>
          <w:rFonts w:ascii="Garamond" w:hAnsi="Garamond"/>
          <w:sz w:val="24"/>
          <w:szCs w:val="24"/>
        </w:rPr>
        <w:t xml:space="preserve"> </w:t>
      </w:r>
      <w:r w:rsidR="000D3EDF">
        <w:rPr>
          <w:rFonts w:ascii="Garamond" w:hAnsi="Garamond"/>
          <w:sz w:val="24"/>
          <w:szCs w:val="24"/>
        </w:rPr>
        <w:t>kiinnostavasti</w:t>
      </w:r>
      <w:r>
        <w:rPr>
          <w:rFonts w:ascii="Garamond" w:hAnsi="Garamond"/>
          <w:sz w:val="24"/>
          <w:szCs w:val="24"/>
        </w:rPr>
        <w:t xml:space="preserve"> laivalääkäreiden ja -välskäreiden kohdalla. Työ oli pääsääntöisesti yksinäistä ja hyvin itse</w:t>
      </w:r>
      <w:r w:rsidR="00833FE8">
        <w:rPr>
          <w:rFonts w:ascii="Garamond" w:hAnsi="Garamond"/>
          <w:sz w:val="24"/>
          <w:szCs w:val="24"/>
        </w:rPr>
        <w:t>näistä</w:t>
      </w:r>
      <w:r>
        <w:rPr>
          <w:rFonts w:ascii="Garamond" w:hAnsi="Garamond"/>
          <w:sz w:val="24"/>
          <w:szCs w:val="24"/>
        </w:rPr>
        <w:t xml:space="preserve"> ja siihen sisältyi suuri vastuu</w:t>
      </w:r>
      <w:r w:rsidR="00B500C0">
        <w:rPr>
          <w:rFonts w:ascii="Garamond" w:hAnsi="Garamond"/>
          <w:sz w:val="24"/>
          <w:szCs w:val="24"/>
        </w:rPr>
        <w:t>. T</w:t>
      </w:r>
      <w:r>
        <w:rPr>
          <w:rFonts w:ascii="Garamond" w:hAnsi="Garamond"/>
          <w:sz w:val="24"/>
          <w:szCs w:val="24"/>
        </w:rPr>
        <w:t>ässä suhteessa laivoilla toimineet lääketieteen ammattilaiset vertautuvat esimerkiksi ruotsalaisiin ja suomalaisiin piirilääkäreihin</w:t>
      </w:r>
      <w:r w:rsidR="00B500C0">
        <w:rPr>
          <w:rFonts w:ascii="Garamond" w:hAnsi="Garamond"/>
          <w:sz w:val="24"/>
          <w:szCs w:val="24"/>
        </w:rPr>
        <w:t>, joilla</w:t>
      </w:r>
      <w:r>
        <w:rPr>
          <w:rFonts w:ascii="Garamond" w:hAnsi="Garamond"/>
          <w:sz w:val="24"/>
          <w:szCs w:val="24"/>
        </w:rPr>
        <w:t xml:space="preserve"> oli vastuu hyvin suurista, usein harvaan asutuista ja pitkien välimatkojen leimaamista lääkäripiireistä</w:t>
      </w:r>
      <w:r w:rsidR="00B500C0">
        <w:rPr>
          <w:rFonts w:ascii="Garamond" w:hAnsi="Garamond"/>
          <w:sz w:val="24"/>
          <w:szCs w:val="24"/>
        </w:rPr>
        <w:t>. Vastuulliseen tehtävään siirryttiin yleensä suoraan</w:t>
      </w:r>
      <w:r>
        <w:rPr>
          <w:rFonts w:ascii="Garamond" w:hAnsi="Garamond"/>
          <w:sz w:val="24"/>
          <w:szCs w:val="24"/>
        </w:rPr>
        <w:t xml:space="preserve"> yliopistosta vastavalmistune</w:t>
      </w:r>
      <w:r w:rsidR="00B500C0">
        <w:rPr>
          <w:rFonts w:ascii="Garamond" w:hAnsi="Garamond"/>
          <w:sz w:val="24"/>
          <w:szCs w:val="24"/>
        </w:rPr>
        <w:t>e</w:t>
      </w:r>
      <w:r>
        <w:rPr>
          <w:rFonts w:ascii="Garamond" w:hAnsi="Garamond"/>
          <w:sz w:val="24"/>
          <w:szCs w:val="24"/>
        </w:rPr>
        <w:t>na nuor</w:t>
      </w:r>
      <w:r w:rsidR="00B500C0">
        <w:rPr>
          <w:rFonts w:ascii="Garamond" w:hAnsi="Garamond"/>
          <w:sz w:val="24"/>
          <w:szCs w:val="24"/>
        </w:rPr>
        <w:t>e</w:t>
      </w:r>
      <w:r>
        <w:rPr>
          <w:rFonts w:ascii="Garamond" w:hAnsi="Garamond"/>
          <w:sz w:val="24"/>
          <w:szCs w:val="24"/>
        </w:rPr>
        <w:t>na lääkärinä. Yliopistolla kollegoiden tarjoama vertaistuki ja yhteisö olivat itsestäänselvyyksiä, mutta piirilääkäreillä mahdollisuudet vaihtaa ajatuksia virkaveljien kanssa olivat hyvin vähäisiä. Kirjeenvaihto ja lääketieteelliset aikakauskirjat nousivat keskeiseen rooliin ammatillisen tuen ja yhteisöllisyyden välittäjinä.</w:t>
      </w:r>
      <w:r w:rsidR="00C5129A">
        <w:rPr>
          <w:rStyle w:val="Loppuviitteenviite"/>
          <w:rFonts w:ascii="Garamond" w:hAnsi="Garamond"/>
          <w:sz w:val="24"/>
          <w:szCs w:val="24"/>
        </w:rPr>
        <w:endnoteReference w:id="47"/>
      </w:r>
      <w:r>
        <w:rPr>
          <w:rFonts w:ascii="Garamond" w:hAnsi="Garamond"/>
          <w:sz w:val="24"/>
          <w:szCs w:val="24"/>
        </w:rPr>
        <w:t xml:space="preserve"> Myös merillä toimineille lääkäreille ja välskäreille kirjeenvaihdon ja ammattikirjallisuuden merkitys oli </w:t>
      </w:r>
      <w:r w:rsidR="003E179D">
        <w:rPr>
          <w:rFonts w:ascii="Garamond" w:hAnsi="Garamond"/>
          <w:sz w:val="24"/>
          <w:szCs w:val="24"/>
        </w:rPr>
        <w:t>todennäköisesti</w:t>
      </w:r>
      <w:r>
        <w:rPr>
          <w:rFonts w:ascii="Garamond" w:hAnsi="Garamond"/>
          <w:sz w:val="24"/>
          <w:szCs w:val="24"/>
        </w:rPr>
        <w:t xml:space="preserve"> suur</w:t>
      </w:r>
      <w:r w:rsidR="003E179D">
        <w:rPr>
          <w:rFonts w:ascii="Garamond" w:hAnsi="Garamond"/>
          <w:sz w:val="24"/>
          <w:szCs w:val="24"/>
        </w:rPr>
        <w:t>i</w:t>
      </w:r>
      <w:r>
        <w:rPr>
          <w:rFonts w:ascii="Garamond" w:hAnsi="Garamond"/>
          <w:sz w:val="24"/>
          <w:szCs w:val="24"/>
        </w:rPr>
        <w:t>. Jatkuva liikkeelläolo ja hyvin etäisissä satamissa vierailu mahdollistivat kuitenkin tapaamiset ja ajatustenvaihdon erimaalaisten kollegoiden kanssa sekä tutustumisen eri alueiden sairaaloihin ja lääketieteelliseen kulttuuriin tavalla, josta kotimaissaan pysyneet lääkärit ja välskärit eivät päässeet osallisiksi.</w:t>
      </w:r>
      <w:r w:rsidR="00054CE9">
        <w:rPr>
          <w:rFonts w:ascii="Garamond" w:hAnsi="Garamond"/>
          <w:sz w:val="24"/>
          <w:szCs w:val="24"/>
        </w:rPr>
        <w:t xml:space="preserve"> Tästä tiedonvälityksestä ja vuorovaikutuksesta hyötyivät myös satamakaupunkien sairaalat ja lääketieteelliset piirit. Esimerkiksi Lissaboni</w:t>
      </w:r>
      <w:r w:rsidR="00540990">
        <w:rPr>
          <w:rFonts w:ascii="Garamond" w:hAnsi="Garamond"/>
          <w:sz w:val="24"/>
          <w:szCs w:val="24"/>
        </w:rPr>
        <w:t xml:space="preserve">n vuoden 1755 maanjäristyksen jälkeen perustetussa Hospital de São Josén </w:t>
      </w:r>
      <w:r w:rsidR="00054CE9">
        <w:rPr>
          <w:rFonts w:ascii="Garamond" w:hAnsi="Garamond"/>
          <w:sz w:val="24"/>
          <w:szCs w:val="24"/>
        </w:rPr>
        <w:t>sairaalassa</w:t>
      </w:r>
      <w:r w:rsidR="00540990">
        <w:rPr>
          <w:rFonts w:ascii="Garamond" w:hAnsi="Garamond"/>
          <w:sz w:val="24"/>
          <w:szCs w:val="24"/>
        </w:rPr>
        <w:t>, jonka yhteyteen kuului myös kirurgian opetus,</w:t>
      </w:r>
      <w:r w:rsidR="00054CE9">
        <w:rPr>
          <w:rFonts w:ascii="Garamond" w:hAnsi="Garamond"/>
          <w:sz w:val="24"/>
          <w:szCs w:val="24"/>
        </w:rPr>
        <w:t xml:space="preserve"> vieraili ja työskenteli 1700-luvulla lukuisia erimaalaisia lääkäreitä, jotka laivojensa lähtöä</w:t>
      </w:r>
      <w:r w:rsidR="005A5FEF">
        <w:rPr>
          <w:rFonts w:ascii="Garamond" w:hAnsi="Garamond"/>
          <w:sz w:val="24"/>
          <w:szCs w:val="24"/>
        </w:rPr>
        <w:t xml:space="preserve"> odottaessaan käyttivät ajan hyödyksi</w:t>
      </w:r>
      <w:r w:rsidR="00054CE9">
        <w:rPr>
          <w:rFonts w:ascii="Garamond" w:hAnsi="Garamond"/>
          <w:sz w:val="24"/>
          <w:szCs w:val="24"/>
        </w:rPr>
        <w:t>.</w:t>
      </w:r>
      <w:r w:rsidR="00054CE9">
        <w:rPr>
          <w:rStyle w:val="Loppuviitteenviite"/>
          <w:rFonts w:ascii="Garamond" w:hAnsi="Garamond"/>
          <w:sz w:val="24"/>
          <w:szCs w:val="24"/>
        </w:rPr>
        <w:endnoteReference w:id="48"/>
      </w:r>
    </w:p>
    <w:p w14:paraId="663C62A7" w14:textId="77777777" w:rsidR="00000761" w:rsidRDefault="00000761" w:rsidP="00656380">
      <w:pPr>
        <w:rPr>
          <w:rFonts w:ascii="Garamond" w:hAnsi="Garamond"/>
          <w:sz w:val="24"/>
          <w:szCs w:val="24"/>
        </w:rPr>
      </w:pPr>
    </w:p>
    <w:p w14:paraId="35A19E40" w14:textId="77777777" w:rsidR="00000761" w:rsidRPr="00000761" w:rsidRDefault="00000761" w:rsidP="00656380">
      <w:pPr>
        <w:rPr>
          <w:rFonts w:ascii="Garamond" w:hAnsi="Garamond"/>
          <w:sz w:val="24"/>
          <w:szCs w:val="24"/>
        </w:rPr>
      </w:pPr>
      <w:r>
        <w:rPr>
          <w:rFonts w:ascii="Garamond" w:hAnsi="Garamond"/>
          <w:sz w:val="24"/>
          <w:szCs w:val="24"/>
        </w:rPr>
        <w:t>Terveydenhoito laivoilla on hedelmällinen tutkimuskohde, jota olisi syytä lähestyä aiempaa monipuolisemmista näkökulmista. Laivay</w:t>
      </w:r>
      <w:r w:rsidRPr="00000761">
        <w:rPr>
          <w:rFonts w:ascii="Garamond" w:hAnsi="Garamond"/>
          <w:sz w:val="24"/>
          <w:szCs w:val="24"/>
        </w:rPr>
        <w:t>hteisöjen tiiviys ja erillisyys sekä tarkkaan, pitkäaikaiseen yksilöiden havainnointiin perustuvat lähdeaineistot luovat yhtäläisyyksiä sairaaloiden ja parantoloiden sekä niiden potilaiden historian tutkimiseen</w:t>
      </w:r>
      <w:r>
        <w:rPr>
          <w:rFonts w:ascii="Garamond" w:hAnsi="Garamond"/>
          <w:sz w:val="24"/>
          <w:szCs w:val="24"/>
        </w:rPr>
        <w:t xml:space="preserve">. </w:t>
      </w:r>
      <w:r w:rsidRPr="00000761">
        <w:rPr>
          <w:rFonts w:ascii="Garamond" w:hAnsi="Garamond"/>
          <w:sz w:val="24"/>
          <w:szCs w:val="24"/>
        </w:rPr>
        <w:t>Valtasuhteet, hierarkiat ja potilas-</w:t>
      </w:r>
      <w:r>
        <w:rPr>
          <w:rFonts w:ascii="Garamond" w:hAnsi="Garamond"/>
          <w:sz w:val="24"/>
          <w:szCs w:val="24"/>
        </w:rPr>
        <w:t xml:space="preserve"> ja </w:t>
      </w:r>
      <w:r w:rsidRPr="00000761">
        <w:rPr>
          <w:rFonts w:ascii="Garamond" w:hAnsi="Garamond"/>
          <w:sz w:val="24"/>
          <w:szCs w:val="24"/>
        </w:rPr>
        <w:t xml:space="preserve">sairastamiskokemukset </w:t>
      </w:r>
      <w:r>
        <w:rPr>
          <w:rFonts w:ascii="Garamond" w:hAnsi="Garamond"/>
          <w:sz w:val="24"/>
          <w:szCs w:val="24"/>
        </w:rPr>
        <w:t xml:space="preserve">ovat </w:t>
      </w:r>
      <w:r w:rsidRPr="00000761">
        <w:rPr>
          <w:rFonts w:ascii="Garamond" w:hAnsi="Garamond"/>
          <w:sz w:val="24"/>
          <w:szCs w:val="24"/>
        </w:rPr>
        <w:t>tällä hetkellä tärkeä osa lääketieteen historiaa</w:t>
      </w:r>
      <w:r>
        <w:rPr>
          <w:rFonts w:ascii="Garamond" w:hAnsi="Garamond"/>
          <w:sz w:val="24"/>
          <w:szCs w:val="24"/>
        </w:rPr>
        <w:t xml:space="preserve">. Tällaisilla lähestymistavoilla olisi paljon </w:t>
      </w:r>
      <w:r w:rsidRPr="00000761">
        <w:rPr>
          <w:rFonts w:ascii="Garamond" w:hAnsi="Garamond"/>
          <w:sz w:val="24"/>
          <w:szCs w:val="24"/>
        </w:rPr>
        <w:t xml:space="preserve">annettavaa myös merihistorialle ja laivayhteisöjen ymmärtämiselle </w:t>
      </w:r>
      <w:r>
        <w:rPr>
          <w:rFonts w:ascii="Garamond" w:hAnsi="Garamond"/>
          <w:sz w:val="24"/>
          <w:szCs w:val="24"/>
        </w:rPr>
        <w:t>ja toisinpäin.</w:t>
      </w:r>
    </w:p>
    <w:p w14:paraId="1440C137" w14:textId="77777777" w:rsidR="003A03FB" w:rsidRPr="003A03FB" w:rsidRDefault="003A03FB" w:rsidP="00656380">
      <w:pPr>
        <w:rPr>
          <w:rFonts w:ascii="Garamond" w:hAnsi="Garamond"/>
          <w:sz w:val="24"/>
          <w:szCs w:val="24"/>
        </w:rPr>
      </w:pPr>
    </w:p>
    <w:p w14:paraId="134104CB" w14:textId="77777777" w:rsidR="00C12A77" w:rsidRDefault="00C12A77" w:rsidP="00656380">
      <w:pPr>
        <w:rPr>
          <w:rFonts w:ascii="Garamond" w:hAnsi="Garamond"/>
          <w:sz w:val="24"/>
          <w:szCs w:val="24"/>
        </w:rPr>
      </w:pPr>
    </w:p>
    <w:p w14:paraId="4061A0DC" w14:textId="77777777" w:rsidR="00FF4082" w:rsidRPr="00FF4082" w:rsidRDefault="00073A60" w:rsidP="00656380">
      <w:pPr>
        <w:rPr>
          <w:rFonts w:ascii="Garamond" w:hAnsi="Garamond"/>
          <w:sz w:val="28"/>
          <w:szCs w:val="28"/>
        </w:rPr>
      </w:pPr>
      <w:r>
        <w:rPr>
          <w:rFonts w:ascii="Garamond" w:hAnsi="Garamond"/>
          <w:sz w:val="28"/>
          <w:szCs w:val="28"/>
        </w:rPr>
        <w:lastRenderedPageBreak/>
        <w:t>Kohti m</w:t>
      </w:r>
      <w:r w:rsidR="00C36330">
        <w:rPr>
          <w:rFonts w:ascii="Garamond" w:hAnsi="Garamond"/>
          <w:sz w:val="28"/>
          <w:szCs w:val="28"/>
        </w:rPr>
        <w:t>onipuolisempaa tutkimusta</w:t>
      </w:r>
    </w:p>
    <w:p w14:paraId="7C64EBD7" w14:textId="77777777" w:rsidR="00FF4082" w:rsidRDefault="00FF4082" w:rsidP="00656380">
      <w:pPr>
        <w:rPr>
          <w:rFonts w:ascii="Garamond" w:hAnsi="Garamond"/>
          <w:sz w:val="24"/>
          <w:szCs w:val="24"/>
        </w:rPr>
      </w:pPr>
    </w:p>
    <w:p w14:paraId="46B881BA" w14:textId="55380C67" w:rsidR="00C12A77" w:rsidRPr="00C12A77" w:rsidRDefault="006E5D5D" w:rsidP="00656380">
      <w:pPr>
        <w:rPr>
          <w:rFonts w:ascii="Garamond" w:hAnsi="Garamond"/>
          <w:sz w:val="24"/>
          <w:szCs w:val="24"/>
        </w:rPr>
      </w:pPr>
      <w:r>
        <w:rPr>
          <w:rFonts w:ascii="Garamond" w:hAnsi="Garamond"/>
          <w:sz w:val="24"/>
          <w:szCs w:val="24"/>
        </w:rPr>
        <w:t xml:space="preserve">Merihistorian yhdistäminen lääketieteen ja tautien historiaan luo monipuolisia tutkimusmahdollisuuksia, joita on toistaiseksi hyödynnetty </w:t>
      </w:r>
      <w:r w:rsidR="006C793D">
        <w:rPr>
          <w:rFonts w:ascii="Garamond" w:hAnsi="Garamond"/>
          <w:sz w:val="24"/>
          <w:szCs w:val="24"/>
        </w:rPr>
        <w:t>turhan</w:t>
      </w:r>
      <w:r>
        <w:rPr>
          <w:rFonts w:ascii="Garamond" w:hAnsi="Garamond"/>
          <w:sz w:val="24"/>
          <w:szCs w:val="24"/>
        </w:rPr>
        <w:t xml:space="preserve"> vähän. Tähän saattaa olla osasyynä ”kolminkertaisen” monitieteisyyden haastavuus; tutkijan olisi hallittava sekä historiantutkimus että runsaasti niin merenkulkuun kuin lääketieteeseenkin </w:t>
      </w:r>
      <w:r w:rsidR="00000761">
        <w:rPr>
          <w:rFonts w:ascii="Garamond" w:hAnsi="Garamond"/>
          <w:sz w:val="24"/>
          <w:szCs w:val="24"/>
        </w:rPr>
        <w:t>liittyviä ajattelutapoja ja termejä.</w:t>
      </w:r>
      <w:r w:rsidR="0015028F">
        <w:rPr>
          <w:rFonts w:ascii="Garamond" w:hAnsi="Garamond"/>
          <w:sz w:val="24"/>
          <w:szCs w:val="24"/>
        </w:rPr>
        <w:t xml:space="preserve"> Haasteellisuudestaan huolimatta monitieteinen, tieteidenvälinen tai poikkitieteellinen tutkimus on kannustettavaa, sillä sen kautta voidaan saavuttaa huomattavasti syvempi kokonaiskuva tutkittavasta aihepiiristä ja katsoa sitä uudella tavalla. </w:t>
      </w:r>
      <w:r w:rsidR="00C12A77">
        <w:rPr>
          <w:rFonts w:ascii="Garamond" w:hAnsi="Garamond"/>
          <w:sz w:val="24"/>
          <w:szCs w:val="24"/>
        </w:rPr>
        <w:t xml:space="preserve">Tällä hetkellä paljon esillä olevan ja esimerkiksi kriittisen eläintutkimuksen piirissä runsaasti käytetyn posthumanistisen lähestymistavan kautta tauteja ja niiden aiheuttajia voitaisiin tarkastella historian toimijoina. Vastaavasti Manchesterin yliopiston kesäkuussa 2019 järjestämän, uusia näkökulmia merihistoriaan etsivän </w:t>
      </w:r>
      <w:r w:rsidR="00C12A77">
        <w:rPr>
          <w:rFonts w:ascii="Garamond" w:hAnsi="Garamond"/>
          <w:i/>
          <w:sz w:val="24"/>
          <w:szCs w:val="24"/>
        </w:rPr>
        <w:t>Shaped by the Sea</w:t>
      </w:r>
      <w:r w:rsidR="009B3BC8">
        <w:rPr>
          <w:rFonts w:ascii="Garamond" w:hAnsi="Garamond"/>
          <w:i/>
          <w:sz w:val="24"/>
          <w:szCs w:val="24"/>
        </w:rPr>
        <w:t xml:space="preserve"> </w:t>
      </w:r>
      <w:r w:rsidR="00C12A77">
        <w:rPr>
          <w:rFonts w:ascii="Garamond" w:hAnsi="Garamond"/>
          <w:sz w:val="24"/>
          <w:szCs w:val="24"/>
        </w:rPr>
        <w:t>-konferenssin</w:t>
      </w:r>
      <w:r w:rsidR="00173E04">
        <w:rPr>
          <w:rStyle w:val="Loppuviitteenviite"/>
          <w:rFonts w:ascii="Garamond" w:hAnsi="Garamond"/>
          <w:i/>
          <w:sz w:val="24"/>
          <w:szCs w:val="24"/>
        </w:rPr>
        <w:endnoteReference w:id="49"/>
      </w:r>
      <w:r w:rsidR="00C12A77">
        <w:rPr>
          <w:rFonts w:ascii="Garamond" w:hAnsi="Garamond"/>
          <w:sz w:val="24"/>
          <w:szCs w:val="24"/>
        </w:rPr>
        <w:t xml:space="preserve"> loppukeskustelussa pohdittiin myös mahdollisuutta nähdä meri toimijana.</w:t>
      </w:r>
    </w:p>
    <w:p w14:paraId="2F55A8B1" w14:textId="77777777" w:rsidR="00C12A77" w:rsidRDefault="00C12A77" w:rsidP="00656380">
      <w:pPr>
        <w:rPr>
          <w:rFonts w:ascii="Garamond" w:hAnsi="Garamond"/>
          <w:sz w:val="24"/>
          <w:szCs w:val="24"/>
        </w:rPr>
      </w:pPr>
    </w:p>
    <w:p w14:paraId="04356C44" w14:textId="37053721" w:rsidR="00DB354D" w:rsidRDefault="0015028F" w:rsidP="00656380">
      <w:pPr>
        <w:rPr>
          <w:rFonts w:ascii="Garamond" w:hAnsi="Garamond"/>
          <w:sz w:val="24"/>
          <w:szCs w:val="24"/>
        </w:rPr>
      </w:pPr>
      <w:r w:rsidRPr="0015028F">
        <w:rPr>
          <w:rFonts w:ascii="Garamond" w:hAnsi="Garamond"/>
          <w:sz w:val="24"/>
          <w:szCs w:val="24"/>
        </w:rPr>
        <w:t>Lääketieteen ja tautien historia tulisi ymmärtää selvemmin tärkeäksi osaksi merenkulun ja merellisten yhteisöjen historiaa</w:t>
      </w:r>
      <w:r>
        <w:rPr>
          <w:rFonts w:ascii="Garamond" w:hAnsi="Garamond"/>
          <w:sz w:val="24"/>
          <w:szCs w:val="24"/>
        </w:rPr>
        <w:t xml:space="preserve">. </w:t>
      </w:r>
      <w:r w:rsidRPr="0015028F">
        <w:rPr>
          <w:rFonts w:ascii="Garamond" w:hAnsi="Garamond"/>
          <w:sz w:val="24"/>
          <w:szCs w:val="24"/>
        </w:rPr>
        <w:t>Lääketieteen ja tautien historian tutkijoiden puolestaan olisi syytä rohkeasti tarttua merihistoriaan ja sen huomattaviin mahdollisuuksiin</w:t>
      </w:r>
      <w:r>
        <w:rPr>
          <w:rFonts w:ascii="Garamond" w:hAnsi="Garamond"/>
          <w:sz w:val="24"/>
          <w:szCs w:val="24"/>
        </w:rPr>
        <w:t>,</w:t>
      </w:r>
      <w:r w:rsidR="0098475E">
        <w:rPr>
          <w:rFonts w:ascii="Garamond" w:hAnsi="Garamond"/>
          <w:sz w:val="24"/>
          <w:szCs w:val="24"/>
        </w:rPr>
        <w:t xml:space="preserve"> laajemminkin</w:t>
      </w:r>
      <w:r w:rsidRPr="0015028F">
        <w:rPr>
          <w:rFonts w:ascii="Garamond" w:hAnsi="Garamond"/>
          <w:sz w:val="24"/>
          <w:szCs w:val="24"/>
        </w:rPr>
        <w:t xml:space="preserve"> kuin tutkittavia tauteja levittäneiden laivojen jäljittämisen muodossa</w:t>
      </w:r>
      <w:r>
        <w:rPr>
          <w:rFonts w:ascii="Garamond" w:hAnsi="Garamond"/>
          <w:sz w:val="24"/>
          <w:szCs w:val="24"/>
        </w:rPr>
        <w:t xml:space="preserve">. </w:t>
      </w:r>
      <w:r w:rsidR="0060562C">
        <w:rPr>
          <w:rFonts w:ascii="Garamond" w:hAnsi="Garamond"/>
          <w:sz w:val="24"/>
          <w:szCs w:val="24"/>
        </w:rPr>
        <w:t xml:space="preserve">Laiva – tai laivayhteisö – ei ole vain taudinaiheuttajien </w:t>
      </w:r>
      <w:r w:rsidR="008953AF">
        <w:rPr>
          <w:rFonts w:ascii="Garamond" w:hAnsi="Garamond"/>
          <w:sz w:val="24"/>
          <w:szCs w:val="24"/>
        </w:rPr>
        <w:t>kuljettaja</w:t>
      </w:r>
      <w:r w:rsidR="0060562C">
        <w:rPr>
          <w:rFonts w:ascii="Garamond" w:hAnsi="Garamond"/>
          <w:sz w:val="24"/>
          <w:szCs w:val="24"/>
        </w:rPr>
        <w:t>. Sen kiinnostavimmat tutkimusmahdollisuudet avautuvat sen omasta erityisyydestä tiiviinä yhteisönä ja suljettuna ympäristönä, joka on samanaikaisesti sekä äärimmäisen eristyksissä että alati liikkeessä ja alttiina toisistaan rajusti poikkeaville olosuhteille ja vaikutteille</w:t>
      </w:r>
      <w:r w:rsidR="00BA4644">
        <w:rPr>
          <w:rFonts w:ascii="Garamond" w:hAnsi="Garamond"/>
          <w:sz w:val="24"/>
          <w:szCs w:val="24"/>
        </w:rPr>
        <w:t>,</w:t>
      </w:r>
      <w:r w:rsidR="0060562C">
        <w:rPr>
          <w:rFonts w:ascii="Garamond" w:hAnsi="Garamond"/>
          <w:sz w:val="24"/>
          <w:szCs w:val="24"/>
        </w:rPr>
        <w:t xml:space="preserve"> ja joka toimii lisäksi kaikkien näiden erilaisten, toisistaan kaukaisten ympäristöjen ja tekijöiden yhdistäjänä.</w:t>
      </w:r>
    </w:p>
    <w:p w14:paraId="4E23835E" w14:textId="43738D0F" w:rsidR="00251F20" w:rsidRDefault="00251F20" w:rsidP="00656380">
      <w:pPr>
        <w:rPr>
          <w:rFonts w:ascii="Garamond" w:hAnsi="Garamond"/>
          <w:sz w:val="24"/>
          <w:szCs w:val="24"/>
        </w:rPr>
      </w:pPr>
    </w:p>
    <w:p w14:paraId="431766A9" w14:textId="5E4B6D6B" w:rsidR="0020054B" w:rsidRDefault="00251F20" w:rsidP="00656380">
      <w:pPr>
        <w:rPr>
          <w:rFonts w:ascii="Garamond" w:hAnsi="Garamond"/>
          <w:color w:val="7030A0"/>
          <w:sz w:val="24"/>
          <w:szCs w:val="24"/>
        </w:rPr>
      </w:pPr>
      <w:r w:rsidRPr="00A65FFF">
        <w:rPr>
          <w:rFonts w:ascii="Garamond" w:hAnsi="Garamond"/>
          <w:sz w:val="24"/>
          <w:szCs w:val="24"/>
        </w:rPr>
        <w:t xml:space="preserve">Tätä artikkelia viimeisteltäessä </w:t>
      </w:r>
      <w:r>
        <w:rPr>
          <w:rFonts w:ascii="Garamond" w:hAnsi="Garamond"/>
          <w:sz w:val="24"/>
          <w:szCs w:val="24"/>
        </w:rPr>
        <w:t>uuden koronaviruksen aiheuttama Covid-19-tauti on vaikuttanut mullistavasti miljardien ihmisten elämään kaikilla mantereilla. Verkottuneisuuden tuomat riskit ja liikkuvuuden ja eristyneisyyden väliset ristiriidat ovat jälleen ajankohtaisia. Karanteenit</w:t>
      </w:r>
      <w:r w:rsidR="00C158E2">
        <w:rPr>
          <w:rFonts w:ascii="Garamond" w:hAnsi="Garamond"/>
          <w:sz w:val="24"/>
          <w:szCs w:val="24"/>
        </w:rPr>
        <w:t xml:space="preserve"> ja muut dramaattisetkin rajoitukset ovat palanneet, samoin </w:t>
      </w:r>
      <w:r>
        <w:rPr>
          <w:rFonts w:ascii="Garamond" w:hAnsi="Garamond"/>
          <w:sz w:val="24"/>
          <w:szCs w:val="24"/>
        </w:rPr>
        <w:t>satamaanpääsyä anovat laivat</w:t>
      </w:r>
      <w:r w:rsidR="00C158E2">
        <w:rPr>
          <w:rFonts w:ascii="Garamond" w:hAnsi="Garamond"/>
          <w:sz w:val="24"/>
          <w:szCs w:val="24"/>
        </w:rPr>
        <w:t>. Nykytilanteessa kyse on yleensä suurista luksusristeilijöistä, jotka</w:t>
      </w:r>
      <w:r w:rsidR="00581F36">
        <w:rPr>
          <w:rFonts w:ascii="Garamond" w:hAnsi="Garamond"/>
          <w:sz w:val="24"/>
          <w:szCs w:val="24"/>
        </w:rPr>
        <w:t xml:space="preserve"> </w:t>
      </w:r>
      <w:r w:rsidR="00C158E2">
        <w:rPr>
          <w:rFonts w:ascii="Garamond" w:hAnsi="Garamond"/>
          <w:sz w:val="24"/>
          <w:szCs w:val="24"/>
        </w:rPr>
        <w:t xml:space="preserve">nostavat jälleen esiin </w:t>
      </w:r>
      <w:r w:rsidR="003462B0">
        <w:rPr>
          <w:rFonts w:ascii="Garamond" w:hAnsi="Garamond"/>
          <w:sz w:val="24"/>
          <w:szCs w:val="24"/>
        </w:rPr>
        <w:t xml:space="preserve">kiperiä </w:t>
      </w:r>
      <w:r w:rsidR="00C158E2">
        <w:rPr>
          <w:rFonts w:ascii="Garamond" w:hAnsi="Garamond"/>
          <w:sz w:val="24"/>
          <w:szCs w:val="24"/>
        </w:rPr>
        <w:t xml:space="preserve">kysymyksiä </w:t>
      </w:r>
      <w:r w:rsidR="00581F36">
        <w:rPr>
          <w:rFonts w:ascii="Garamond" w:hAnsi="Garamond"/>
          <w:sz w:val="24"/>
          <w:szCs w:val="24"/>
        </w:rPr>
        <w:t>matkustajien ja työntekijöiden hyvin erilaisesta asemasta sekä siitä, onko moraalisesti hyväksytt</w:t>
      </w:r>
      <w:r w:rsidR="007120D5">
        <w:rPr>
          <w:rFonts w:ascii="Garamond" w:hAnsi="Garamond"/>
          <w:sz w:val="24"/>
          <w:szCs w:val="24"/>
        </w:rPr>
        <w:t>ävää</w:t>
      </w:r>
      <w:r w:rsidR="00581F36">
        <w:rPr>
          <w:rFonts w:ascii="Garamond" w:hAnsi="Garamond"/>
          <w:sz w:val="24"/>
          <w:szCs w:val="24"/>
        </w:rPr>
        <w:t xml:space="preserve"> kieltää sairastuneita kuljettavaa laivaa rantautumasta satamaan.</w:t>
      </w:r>
      <w:r>
        <w:rPr>
          <w:rFonts w:ascii="Garamond" w:hAnsi="Garamond"/>
          <w:sz w:val="24"/>
          <w:szCs w:val="24"/>
        </w:rPr>
        <w:t xml:space="preserve"> Samalla ovat palanneet – tai tulleet näkyvämmiksi – myös vieraisiin, taudinkantajina pidettyihin ihmisryhmiin kohdistuneet pelot ja ennakkoluulot sekä syntipukkien etsiminen.</w:t>
      </w:r>
      <w:r w:rsidR="00581F36">
        <w:rPr>
          <w:rFonts w:ascii="Garamond" w:hAnsi="Garamond"/>
          <w:sz w:val="24"/>
          <w:szCs w:val="24"/>
        </w:rPr>
        <w:t xml:space="preserve"> Merenkulun, liikkuvuuden ja tautien yhteisen historian</w:t>
      </w:r>
      <w:r w:rsidR="00C826DC">
        <w:rPr>
          <w:rFonts w:ascii="Garamond" w:hAnsi="Garamond"/>
          <w:sz w:val="24"/>
          <w:szCs w:val="24"/>
        </w:rPr>
        <w:t xml:space="preserve"> monipuolinen</w:t>
      </w:r>
      <w:r w:rsidR="00581F36">
        <w:rPr>
          <w:rFonts w:ascii="Garamond" w:hAnsi="Garamond"/>
          <w:sz w:val="24"/>
          <w:szCs w:val="24"/>
        </w:rPr>
        <w:t xml:space="preserve"> tarkastelu voi antaa meille välineitä omankin aikamme ja ympäristömme riskien tunnistamise</w:t>
      </w:r>
      <w:r w:rsidR="0010117B">
        <w:rPr>
          <w:rFonts w:ascii="Garamond" w:hAnsi="Garamond"/>
          <w:sz w:val="24"/>
          <w:szCs w:val="24"/>
        </w:rPr>
        <w:t>en</w:t>
      </w:r>
      <w:r w:rsidR="00581F36">
        <w:rPr>
          <w:rFonts w:ascii="Garamond" w:hAnsi="Garamond"/>
          <w:sz w:val="24"/>
          <w:szCs w:val="24"/>
        </w:rPr>
        <w:t xml:space="preserve"> ja niiden toteutumiseen varautumise</w:t>
      </w:r>
      <w:r w:rsidR="0010117B">
        <w:rPr>
          <w:rFonts w:ascii="Garamond" w:hAnsi="Garamond"/>
          <w:sz w:val="24"/>
          <w:szCs w:val="24"/>
        </w:rPr>
        <w:t>en</w:t>
      </w:r>
      <w:r w:rsidR="00581F36">
        <w:rPr>
          <w:rFonts w:ascii="Garamond" w:hAnsi="Garamond"/>
          <w:sz w:val="24"/>
          <w:szCs w:val="24"/>
        </w:rPr>
        <w:t>.</w:t>
      </w:r>
    </w:p>
    <w:p w14:paraId="71DC3F77" w14:textId="1E33C4F3" w:rsidR="00574CC5" w:rsidRPr="0020054B" w:rsidRDefault="00574CC5" w:rsidP="00656380">
      <w:pPr>
        <w:rPr>
          <w:rFonts w:ascii="Garamond" w:hAnsi="Garamond"/>
          <w:color w:val="7030A0"/>
          <w:sz w:val="24"/>
          <w:szCs w:val="24"/>
        </w:rPr>
      </w:pPr>
      <w:r w:rsidRPr="00574CC5">
        <w:rPr>
          <w:rFonts w:ascii="Garamond" w:hAnsi="Garamond"/>
          <w:sz w:val="32"/>
          <w:szCs w:val="32"/>
        </w:rPr>
        <w:lastRenderedPageBreak/>
        <w:t>Lähteet ja kirjallisuus</w:t>
      </w:r>
    </w:p>
    <w:p w14:paraId="29A2A521" w14:textId="77777777" w:rsidR="00B676DB" w:rsidRDefault="00B676DB" w:rsidP="00656380">
      <w:pPr>
        <w:rPr>
          <w:rFonts w:ascii="Garamond" w:hAnsi="Garamond"/>
          <w:sz w:val="28"/>
          <w:szCs w:val="28"/>
        </w:rPr>
      </w:pPr>
    </w:p>
    <w:p w14:paraId="5FA59F74" w14:textId="2367D641" w:rsidR="00EA097F" w:rsidRDefault="00352B9A" w:rsidP="00656380">
      <w:pPr>
        <w:rPr>
          <w:rFonts w:ascii="Garamond" w:hAnsi="Garamond"/>
          <w:sz w:val="28"/>
          <w:szCs w:val="28"/>
        </w:rPr>
      </w:pPr>
      <w:r>
        <w:rPr>
          <w:rFonts w:ascii="Garamond" w:hAnsi="Garamond"/>
          <w:sz w:val="28"/>
          <w:szCs w:val="28"/>
        </w:rPr>
        <w:t>A</w:t>
      </w:r>
      <w:r w:rsidR="00204650">
        <w:rPr>
          <w:rFonts w:ascii="Garamond" w:hAnsi="Garamond"/>
          <w:sz w:val="28"/>
          <w:szCs w:val="28"/>
        </w:rPr>
        <w:t>rkisto</w:t>
      </w:r>
      <w:r>
        <w:rPr>
          <w:rFonts w:ascii="Garamond" w:hAnsi="Garamond"/>
          <w:sz w:val="28"/>
          <w:szCs w:val="28"/>
        </w:rPr>
        <w:t>lähteet</w:t>
      </w:r>
    </w:p>
    <w:p w14:paraId="6FE31561" w14:textId="77777777" w:rsidR="00352B9A" w:rsidRDefault="00352B9A" w:rsidP="00656380">
      <w:pPr>
        <w:rPr>
          <w:rFonts w:ascii="Garamond" w:hAnsi="Garamond"/>
          <w:sz w:val="24"/>
          <w:szCs w:val="24"/>
        </w:rPr>
      </w:pPr>
    </w:p>
    <w:p w14:paraId="75B82E2F" w14:textId="77777777" w:rsidR="001C3F23" w:rsidRPr="00352B9A" w:rsidRDefault="001C3F23" w:rsidP="00656380">
      <w:pPr>
        <w:rPr>
          <w:rFonts w:ascii="Garamond" w:hAnsi="Garamond"/>
          <w:sz w:val="24"/>
          <w:szCs w:val="24"/>
        </w:rPr>
      </w:pPr>
      <w:r>
        <w:rPr>
          <w:rFonts w:ascii="Garamond" w:hAnsi="Garamond"/>
          <w:sz w:val="24"/>
          <w:szCs w:val="24"/>
        </w:rPr>
        <w:t>Kuolleiden ja haudattujen luettelot, Lapinjärvi, 1700–1713.</w:t>
      </w:r>
    </w:p>
    <w:p w14:paraId="35D0BC55" w14:textId="77777777" w:rsidR="001C3F23" w:rsidRDefault="001C3F23" w:rsidP="00656380">
      <w:pPr>
        <w:rPr>
          <w:rFonts w:ascii="Garamond" w:hAnsi="Garamond"/>
          <w:sz w:val="24"/>
          <w:szCs w:val="24"/>
        </w:rPr>
      </w:pPr>
    </w:p>
    <w:p w14:paraId="23D5DB14" w14:textId="77777777" w:rsidR="00352B9A" w:rsidRDefault="00352B9A" w:rsidP="00656380">
      <w:pPr>
        <w:rPr>
          <w:rFonts w:ascii="Garamond" w:hAnsi="Garamond"/>
          <w:sz w:val="24"/>
          <w:szCs w:val="24"/>
        </w:rPr>
      </w:pPr>
      <w:r w:rsidRPr="00352B9A">
        <w:rPr>
          <w:rFonts w:ascii="Garamond" w:hAnsi="Garamond"/>
          <w:sz w:val="24"/>
          <w:szCs w:val="24"/>
        </w:rPr>
        <w:t>Kuolleiden ja haudattujen luettelot, Nurmijärvi, 1700–1750.</w:t>
      </w:r>
    </w:p>
    <w:p w14:paraId="5E424BB5" w14:textId="77777777" w:rsidR="001C3F23" w:rsidRDefault="001C3F23" w:rsidP="00656380">
      <w:pPr>
        <w:rPr>
          <w:rFonts w:ascii="Garamond" w:hAnsi="Garamond"/>
          <w:sz w:val="24"/>
          <w:szCs w:val="24"/>
        </w:rPr>
      </w:pPr>
    </w:p>
    <w:p w14:paraId="01C32E8C" w14:textId="7291E27D" w:rsidR="00204650" w:rsidRDefault="001C3F23" w:rsidP="00656380">
      <w:pPr>
        <w:rPr>
          <w:rFonts w:ascii="Garamond" w:hAnsi="Garamond"/>
          <w:sz w:val="24"/>
          <w:szCs w:val="24"/>
        </w:rPr>
      </w:pPr>
      <w:r>
        <w:rPr>
          <w:rFonts w:ascii="Garamond" w:hAnsi="Garamond"/>
          <w:sz w:val="24"/>
          <w:szCs w:val="24"/>
        </w:rPr>
        <w:t>Kuolleiden ja haudattujen luettelot, Pusula, 1700–1711.</w:t>
      </w:r>
    </w:p>
    <w:p w14:paraId="4193291B" w14:textId="77777777" w:rsidR="00204650" w:rsidRPr="00352B9A" w:rsidRDefault="00204650" w:rsidP="00656380">
      <w:pPr>
        <w:rPr>
          <w:rFonts w:ascii="Garamond" w:hAnsi="Garamond"/>
          <w:sz w:val="24"/>
          <w:szCs w:val="24"/>
        </w:rPr>
      </w:pPr>
    </w:p>
    <w:p w14:paraId="4FBA7483" w14:textId="61933383" w:rsidR="00352B9A" w:rsidRDefault="00352B9A" w:rsidP="00656380">
      <w:pPr>
        <w:rPr>
          <w:rFonts w:ascii="Garamond" w:hAnsi="Garamond"/>
          <w:sz w:val="24"/>
          <w:szCs w:val="24"/>
        </w:rPr>
      </w:pPr>
    </w:p>
    <w:p w14:paraId="672C0666" w14:textId="2C3127EF" w:rsidR="00204650" w:rsidRPr="00202B41" w:rsidRDefault="00204650" w:rsidP="00656380">
      <w:pPr>
        <w:rPr>
          <w:rFonts w:ascii="Garamond" w:hAnsi="Garamond"/>
          <w:sz w:val="28"/>
          <w:szCs w:val="28"/>
          <w:lang w:val="en-GB"/>
        </w:rPr>
      </w:pPr>
      <w:r w:rsidRPr="00202B41">
        <w:rPr>
          <w:rFonts w:ascii="Garamond" w:hAnsi="Garamond"/>
          <w:sz w:val="28"/>
          <w:szCs w:val="28"/>
          <w:lang w:val="en-GB"/>
        </w:rPr>
        <w:t>Painetut lähteet</w:t>
      </w:r>
    </w:p>
    <w:p w14:paraId="74D5CFAB" w14:textId="6F1A1914" w:rsidR="00204650" w:rsidRPr="00202B41" w:rsidRDefault="00204650" w:rsidP="00656380">
      <w:pPr>
        <w:rPr>
          <w:rFonts w:ascii="Garamond" w:hAnsi="Garamond"/>
          <w:sz w:val="24"/>
          <w:szCs w:val="24"/>
          <w:lang w:val="en-GB"/>
        </w:rPr>
      </w:pPr>
    </w:p>
    <w:p w14:paraId="71EFA87C" w14:textId="77777777" w:rsidR="00204650" w:rsidRPr="00C61D17" w:rsidRDefault="00204650" w:rsidP="00204650">
      <w:pPr>
        <w:rPr>
          <w:rFonts w:ascii="Garamond" w:hAnsi="Garamond"/>
          <w:sz w:val="24"/>
          <w:szCs w:val="24"/>
          <w:lang w:val="en-GB"/>
        </w:rPr>
      </w:pPr>
      <w:r w:rsidRPr="00C61D17">
        <w:rPr>
          <w:rFonts w:ascii="Garamond" w:hAnsi="Garamond"/>
          <w:sz w:val="24"/>
          <w:szCs w:val="24"/>
          <w:lang w:val="en-GB"/>
        </w:rPr>
        <w:t xml:space="preserve">Lind, James, </w:t>
      </w:r>
      <w:r w:rsidRPr="00C61D17">
        <w:rPr>
          <w:rFonts w:ascii="Garamond" w:hAnsi="Garamond"/>
          <w:i/>
          <w:sz w:val="24"/>
          <w:szCs w:val="24"/>
          <w:lang w:val="en-GB"/>
        </w:rPr>
        <w:t>A Treatise of the Scurvy. In Three Parts. Containing An inquiry into the Nature, Causes, and Cure, of that Disease.</w:t>
      </w:r>
      <w:r w:rsidRPr="00C61D17">
        <w:rPr>
          <w:rFonts w:ascii="Garamond" w:hAnsi="Garamond"/>
          <w:sz w:val="24"/>
          <w:szCs w:val="24"/>
          <w:lang w:val="en-GB"/>
        </w:rPr>
        <w:t xml:space="preserve"> Printed by Sands, Murray, and Cochran, For A. Kincaid &amp; A. Donaldson, Edinburgh 1753.</w:t>
      </w:r>
    </w:p>
    <w:p w14:paraId="5740F479" w14:textId="77777777" w:rsidR="00204650" w:rsidRPr="00204650" w:rsidRDefault="00204650" w:rsidP="00656380">
      <w:pPr>
        <w:rPr>
          <w:rFonts w:ascii="Garamond" w:hAnsi="Garamond"/>
          <w:sz w:val="24"/>
          <w:szCs w:val="24"/>
          <w:lang w:val="en-GB"/>
        </w:rPr>
      </w:pPr>
    </w:p>
    <w:p w14:paraId="15C646AC" w14:textId="77777777" w:rsidR="00204650" w:rsidRPr="00202B41" w:rsidRDefault="00204650" w:rsidP="00204650">
      <w:pPr>
        <w:rPr>
          <w:rFonts w:ascii="Garamond" w:hAnsi="Garamond"/>
          <w:sz w:val="24"/>
          <w:szCs w:val="24"/>
        </w:rPr>
      </w:pPr>
      <w:r w:rsidRPr="00202B41">
        <w:rPr>
          <w:rFonts w:ascii="Garamond" w:hAnsi="Garamond"/>
          <w:sz w:val="24"/>
          <w:szCs w:val="24"/>
          <w:lang w:val="en-GB"/>
        </w:rPr>
        <w:t xml:space="preserve">Sparman (myöh. Palmkron), Andreas, </w:t>
      </w:r>
      <w:r w:rsidRPr="00202B41">
        <w:rPr>
          <w:rFonts w:ascii="Garamond" w:hAnsi="Garamond"/>
          <w:i/>
          <w:sz w:val="24"/>
          <w:szCs w:val="24"/>
          <w:lang w:val="en-GB"/>
        </w:rPr>
        <w:t>Korta Berättelser / Huru man sig emot Pestilentzen och Rödsoten förwara skal</w:t>
      </w:r>
      <w:r w:rsidRPr="00202B41">
        <w:rPr>
          <w:rFonts w:ascii="Garamond" w:hAnsi="Garamond"/>
          <w:sz w:val="24"/>
          <w:szCs w:val="24"/>
          <w:lang w:val="en-GB"/>
        </w:rPr>
        <w:t xml:space="preserve">. </w:t>
      </w:r>
      <w:r w:rsidRPr="00202B41">
        <w:rPr>
          <w:rFonts w:ascii="Garamond" w:hAnsi="Garamond"/>
          <w:sz w:val="24"/>
          <w:szCs w:val="24"/>
        </w:rPr>
        <w:t>Uppsala 1710.</w:t>
      </w:r>
    </w:p>
    <w:p w14:paraId="364CBA40" w14:textId="77777777" w:rsidR="00204650" w:rsidRDefault="00204650" w:rsidP="00656380">
      <w:pPr>
        <w:rPr>
          <w:rFonts w:ascii="Garamond" w:hAnsi="Garamond"/>
          <w:sz w:val="24"/>
          <w:szCs w:val="24"/>
        </w:rPr>
      </w:pPr>
    </w:p>
    <w:p w14:paraId="3F149F48" w14:textId="77777777" w:rsidR="00151F78" w:rsidRPr="00352B9A" w:rsidRDefault="00151F78" w:rsidP="00656380">
      <w:pPr>
        <w:rPr>
          <w:rFonts w:ascii="Garamond" w:hAnsi="Garamond"/>
          <w:sz w:val="24"/>
          <w:szCs w:val="24"/>
        </w:rPr>
      </w:pPr>
    </w:p>
    <w:p w14:paraId="152F50E5" w14:textId="77777777" w:rsidR="00C70503" w:rsidRPr="008D7007" w:rsidRDefault="00471C86" w:rsidP="00656380">
      <w:pPr>
        <w:rPr>
          <w:rFonts w:ascii="Garamond" w:hAnsi="Garamond"/>
          <w:sz w:val="24"/>
          <w:szCs w:val="24"/>
        </w:rPr>
      </w:pPr>
      <w:r w:rsidRPr="008D7007">
        <w:rPr>
          <w:rFonts w:ascii="Garamond" w:hAnsi="Garamond"/>
          <w:sz w:val="28"/>
          <w:szCs w:val="28"/>
        </w:rPr>
        <w:t>Tutkimuskirjallisuus</w:t>
      </w:r>
    </w:p>
    <w:p w14:paraId="533F1C75" w14:textId="77777777" w:rsidR="00CA0F9A" w:rsidRDefault="00CA0F9A" w:rsidP="00656380">
      <w:pPr>
        <w:rPr>
          <w:rFonts w:ascii="Garamond" w:hAnsi="Garamond"/>
          <w:sz w:val="24"/>
          <w:szCs w:val="24"/>
        </w:rPr>
      </w:pPr>
    </w:p>
    <w:p w14:paraId="3733A858" w14:textId="77777777" w:rsidR="006A64F3" w:rsidRPr="00202B41" w:rsidRDefault="006A64F3" w:rsidP="00656380">
      <w:pPr>
        <w:rPr>
          <w:rFonts w:ascii="Garamond" w:hAnsi="Garamond"/>
          <w:sz w:val="24"/>
          <w:szCs w:val="24"/>
        </w:rPr>
      </w:pPr>
      <w:r>
        <w:rPr>
          <w:rFonts w:ascii="Garamond" w:hAnsi="Garamond"/>
          <w:sz w:val="24"/>
          <w:szCs w:val="24"/>
        </w:rPr>
        <w:t xml:space="preserve">Aalto, Seppo, </w:t>
      </w:r>
      <w:r>
        <w:rPr>
          <w:rFonts w:ascii="Garamond" w:hAnsi="Garamond"/>
          <w:i/>
          <w:sz w:val="24"/>
          <w:szCs w:val="24"/>
        </w:rPr>
        <w:t>Kruununkaupunk</w:t>
      </w:r>
      <w:r w:rsidR="00155BBD">
        <w:rPr>
          <w:rFonts w:ascii="Garamond" w:hAnsi="Garamond"/>
          <w:i/>
          <w:sz w:val="24"/>
          <w:szCs w:val="24"/>
        </w:rPr>
        <w:t>i. Vironniemen Helsinki 1640–1721</w:t>
      </w:r>
      <w:r w:rsidR="00155BBD">
        <w:rPr>
          <w:rFonts w:ascii="Garamond" w:hAnsi="Garamond"/>
          <w:sz w:val="24"/>
          <w:szCs w:val="24"/>
        </w:rPr>
        <w:t xml:space="preserve">. </w:t>
      </w:r>
      <w:r w:rsidR="00155BBD" w:rsidRPr="00202B41">
        <w:rPr>
          <w:rFonts w:ascii="Garamond" w:hAnsi="Garamond"/>
          <w:sz w:val="24"/>
          <w:szCs w:val="24"/>
        </w:rPr>
        <w:t>SKS, Helsinki 2015.</w:t>
      </w:r>
    </w:p>
    <w:p w14:paraId="53CE0AC3" w14:textId="77777777" w:rsidR="006A64F3" w:rsidRPr="00202B41" w:rsidRDefault="006A64F3" w:rsidP="00656380">
      <w:pPr>
        <w:rPr>
          <w:rFonts w:ascii="Garamond" w:hAnsi="Garamond"/>
          <w:sz w:val="24"/>
          <w:szCs w:val="24"/>
        </w:rPr>
      </w:pPr>
    </w:p>
    <w:p w14:paraId="227FD008" w14:textId="4FF40D07" w:rsidR="009D7C3F" w:rsidRDefault="009D7C3F" w:rsidP="00656380">
      <w:pPr>
        <w:rPr>
          <w:rFonts w:ascii="Garamond" w:hAnsi="Garamond"/>
          <w:sz w:val="24"/>
          <w:szCs w:val="24"/>
          <w:lang w:val="en-GB"/>
        </w:rPr>
      </w:pPr>
      <w:r w:rsidRPr="00202B41">
        <w:rPr>
          <w:rFonts w:ascii="Garamond" w:hAnsi="Garamond"/>
          <w:sz w:val="24"/>
          <w:szCs w:val="24"/>
        </w:rPr>
        <w:t xml:space="preserve">Brown, Kevin, </w:t>
      </w:r>
      <w:r w:rsidRPr="00202B41">
        <w:rPr>
          <w:rFonts w:ascii="Garamond" w:hAnsi="Garamond"/>
          <w:i/>
          <w:sz w:val="24"/>
          <w:szCs w:val="24"/>
        </w:rPr>
        <w:t xml:space="preserve">Poxed and Scurvied. </w:t>
      </w:r>
      <w:r w:rsidRPr="00C61D17">
        <w:rPr>
          <w:rFonts w:ascii="Garamond" w:hAnsi="Garamond"/>
          <w:i/>
          <w:sz w:val="24"/>
          <w:szCs w:val="24"/>
          <w:lang w:val="en-GB"/>
        </w:rPr>
        <w:t>The Story of Sickness and Health at Sea</w:t>
      </w:r>
      <w:r w:rsidRPr="00C61D17">
        <w:rPr>
          <w:rFonts w:ascii="Garamond" w:hAnsi="Garamond"/>
          <w:sz w:val="24"/>
          <w:szCs w:val="24"/>
          <w:lang w:val="en-GB"/>
        </w:rPr>
        <w:t>. Seaforth Publishing, Barnsley 2011.</w:t>
      </w:r>
    </w:p>
    <w:p w14:paraId="60A49916" w14:textId="2591CF24" w:rsidR="00C547D9" w:rsidRDefault="00C547D9" w:rsidP="00656380">
      <w:pPr>
        <w:rPr>
          <w:rFonts w:ascii="Garamond" w:hAnsi="Garamond"/>
          <w:sz w:val="24"/>
          <w:szCs w:val="24"/>
          <w:lang w:val="en-GB"/>
        </w:rPr>
      </w:pPr>
    </w:p>
    <w:p w14:paraId="65C44C00" w14:textId="5D3D5332" w:rsidR="00C547D9" w:rsidRPr="00C547D9" w:rsidRDefault="00C547D9" w:rsidP="00656380">
      <w:pPr>
        <w:rPr>
          <w:rFonts w:ascii="Garamond" w:hAnsi="Garamond"/>
          <w:sz w:val="24"/>
          <w:szCs w:val="24"/>
          <w:lang w:val="en-GB"/>
        </w:rPr>
      </w:pPr>
      <w:r>
        <w:rPr>
          <w:rFonts w:ascii="Garamond" w:hAnsi="Garamond"/>
          <w:sz w:val="24"/>
          <w:szCs w:val="24"/>
          <w:lang w:val="en-GB"/>
        </w:rPr>
        <w:t xml:space="preserve">Chippaux, Jean-Philippe and Chippaux, Alain, “Yellow Fever in Africa and the Americas: a historical and epidemiological perspective”. In </w:t>
      </w:r>
      <w:r>
        <w:rPr>
          <w:rFonts w:ascii="Garamond" w:hAnsi="Garamond"/>
          <w:i/>
          <w:iCs/>
          <w:sz w:val="24"/>
          <w:szCs w:val="24"/>
          <w:lang w:val="en-GB"/>
        </w:rPr>
        <w:t>Journal of Venomous Animals and Toxins including Tropical Diseases</w:t>
      </w:r>
      <w:r>
        <w:rPr>
          <w:rFonts w:ascii="Garamond" w:hAnsi="Garamond"/>
          <w:sz w:val="24"/>
          <w:szCs w:val="24"/>
          <w:lang w:val="en-GB"/>
        </w:rPr>
        <w:t>, Volume 24, Article number 20 (2018).</w:t>
      </w:r>
    </w:p>
    <w:p w14:paraId="1C5C79AE" w14:textId="77777777" w:rsidR="00A56282" w:rsidRPr="00C61D17" w:rsidRDefault="00A56282" w:rsidP="00656380">
      <w:pPr>
        <w:rPr>
          <w:rFonts w:ascii="Garamond" w:hAnsi="Garamond"/>
          <w:sz w:val="24"/>
          <w:szCs w:val="24"/>
          <w:lang w:val="en-GB"/>
        </w:rPr>
      </w:pPr>
    </w:p>
    <w:p w14:paraId="22B4D996" w14:textId="77777777" w:rsidR="00A56282" w:rsidRPr="00C61D17" w:rsidRDefault="00A56282" w:rsidP="00656380">
      <w:pPr>
        <w:rPr>
          <w:rFonts w:ascii="Garamond" w:hAnsi="Garamond"/>
          <w:sz w:val="24"/>
          <w:szCs w:val="24"/>
          <w:lang w:val="en-GB"/>
        </w:rPr>
      </w:pPr>
      <w:r w:rsidRPr="00C61D17">
        <w:rPr>
          <w:rFonts w:ascii="Garamond" w:hAnsi="Garamond"/>
          <w:sz w:val="24"/>
          <w:szCs w:val="24"/>
          <w:lang w:val="en-GB"/>
        </w:rPr>
        <w:t xml:space="preserve">Duggan, Ana T. et al., ”17th Century Variola Virus Reveals the Recent History of Smallpox”. In </w:t>
      </w:r>
      <w:r w:rsidRPr="00C61D17">
        <w:rPr>
          <w:rFonts w:ascii="Garamond" w:hAnsi="Garamond"/>
          <w:i/>
          <w:sz w:val="24"/>
          <w:szCs w:val="24"/>
          <w:lang w:val="en-GB"/>
        </w:rPr>
        <w:t>Current Biology</w:t>
      </w:r>
      <w:r w:rsidRPr="00C61D17">
        <w:rPr>
          <w:rFonts w:ascii="Garamond" w:hAnsi="Garamond"/>
          <w:sz w:val="24"/>
          <w:szCs w:val="24"/>
          <w:lang w:val="en-GB"/>
        </w:rPr>
        <w:t>, Volume 26, Issue 24</w:t>
      </w:r>
      <w:r w:rsidR="00412733" w:rsidRPr="00C61D17">
        <w:rPr>
          <w:rFonts w:ascii="Garamond" w:hAnsi="Garamond"/>
          <w:sz w:val="24"/>
          <w:szCs w:val="24"/>
          <w:lang w:val="en-GB"/>
        </w:rPr>
        <w:t>,</w:t>
      </w:r>
      <w:r w:rsidRPr="00C61D17">
        <w:rPr>
          <w:rFonts w:ascii="Garamond" w:hAnsi="Garamond"/>
          <w:sz w:val="24"/>
          <w:szCs w:val="24"/>
          <w:lang w:val="en-GB"/>
        </w:rPr>
        <w:t xml:space="preserve"> 2016</w:t>
      </w:r>
      <w:r w:rsidR="00412733" w:rsidRPr="00C61D17">
        <w:rPr>
          <w:rFonts w:ascii="Garamond" w:hAnsi="Garamond"/>
          <w:sz w:val="24"/>
          <w:szCs w:val="24"/>
          <w:lang w:val="en-GB"/>
        </w:rPr>
        <w:t>, p. 3407–3412.</w:t>
      </w:r>
    </w:p>
    <w:p w14:paraId="0F0C0D03" w14:textId="77777777" w:rsidR="009D7C3F" w:rsidRPr="00C61D17" w:rsidRDefault="009D7C3F" w:rsidP="00656380">
      <w:pPr>
        <w:rPr>
          <w:rFonts w:ascii="Garamond" w:hAnsi="Garamond"/>
          <w:sz w:val="24"/>
          <w:szCs w:val="24"/>
          <w:lang w:val="en-GB"/>
        </w:rPr>
      </w:pPr>
    </w:p>
    <w:p w14:paraId="5C5BE46F" w14:textId="77777777" w:rsidR="00365A60" w:rsidRPr="00C61D17" w:rsidRDefault="00365A60" w:rsidP="00656380">
      <w:pPr>
        <w:rPr>
          <w:rFonts w:ascii="Garamond" w:hAnsi="Garamond"/>
          <w:sz w:val="24"/>
          <w:szCs w:val="24"/>
          <w:lang w:val="en-GB"/>
        </w:rPr>
      </w:pPr>
      <w:r w:rsidRPr="00C61D17">
        <w:rPr>
          <w:rFonts w:ascii="Garamond" w:hAnsi="Garamond"/>
          <w:sz w:val="24"/>
          <w:szCs w:val="24"/>
          <w:lang w:val="en-GB"/>
        </w:rPr>
        <w:t xml:space="preserve">Frandsen, Karl-Erik, </w:t>
      </w:r>
      <w:r w:rsidRPr="00C61D17">
        <w:rPr>
          <w:rFonts w:ascii="Garamond" w:hAnsi="Garamond"/>
          <w:i/>
          <w:sz w:val="24"/>
          <w:szCs w:val="24"/>
          <w:lang w:val="en-GB"/>
        </w:rPr>
        <w:t>The last plague in the Baltic region 1709–1713</w:t>
      </w:r>
      <w:r w:rsidRPr="00C61D17">
        <w:rPr>
          <w:rFonts w:ascii="Garamond" w:hAnsi="Garamond"/>
          <w:sz w:val="24"/>
          <w:szCs w:val="24"/>
          <w:lang w:val="en-GB"/>
        </w:rPr>
        <w:t>. Museum Tusculanum Press, Copenhagen 2010.</w:t>
      </w:r>
    </w:p>
    <w:p w14:paraId="4C5766F1" w14:textId="77777777" w:rsidR="00365A60" w:rsidRPr="00C61D17" w:rsidRDefault="00365A60" w:rsidP="00656380">
      <w:pPr>
        <w:rPr>
          <w:rFonts w:ascii="Garamond" w:hAnsi="Garamond"/>
          <w:sz w:val="24"/>
          <w:szCs w:val="24"/>
          <w:lang w:val="en-GB"/>
        </w:rPr>
      </w:pPr>
    </w:p>
    <w:p w14:paraId="5015059D" w14:textId="77777777" w:rsidR="009D7C3F" w:rsidRPr="00C61D17" w:rsidRDefault="009D7C3F" w:rsidP="00656380">
      <w:pPr>
        <w:rPr>
          <w:rFonts w:ascii="Garamond" w:hAnsi="Garamond"/>
          <w:sz w:val="24"/>
          <w:szCs w:val="24"/>
          <w:lang w:val="en-GB"/>
        </w:rPr>
      </w:pPr>
      <w:r w:rsidRPr="00C61D17">
        <w:rPr>
          <w:rFonts w:ascii="Garamond" w:hAnsi="Garamond"/>
          <w:sz w:val="24"/>
          <w:szCs w:val="24"/>
          <w:lang w:val="en-GB"/>
        </w:rPr>
        <w:t xml:space="preserve">Gerds, Peter, </w:t>
      </w:r>
      <w:r w:rsidRPr="00C61D17">
        <w:rPr>
          <w:rFonts w:ascii="Garamond" w:hAnsi="Garamond"/>
          <w:i/>
          <w:sz w:val="24"/>
          <w:szCs w:val="24"/>
          <w:lang w:val="en-GB"/>
        </w:rPr>
        <w:t>Anker, Kreuz und flammend Herz</w:t>
      </w:r>
      <w:r w:rsidRPr="00C61D17">
        <w:rPr>
          <w:rFonts w:ascii="Garamond" w:hAnsi="Garamond"/>
          <w:sz w:val="24"/>
          <w:szCs w:val="24"/>
          <w:lang w:val="en-GB"/>
        </w:rPr>
        <w:t>. Ernst Kabel Verlag, Hamburg 1989.</w:t>
      </w:r>
    </w:p>
    <w:p w14:paraId="51853E9C" w14:textId="77777777" w:rsidR="009D7C3F" w:rsidRPr="00C61D17" w:rsidRDefault="009D7C3F" w:rsidP="00656380">
      <w:pPr>
        <w:rPr>
          <w:rFonts w:ascii="Garamond" w:hAnsi="Garamond"/>
          <w:sz w:val="24"/>
          <w:szCs w:val="24"/>
          <w:lang w:val="en-GB"/>
        </w:rPr>
      </w:pPr>
    </w:p>
    <w:p w14:paraId="7FBFDA0F" w14:textId="77777777" w:rsidR="009D7C3F" w:rsidRPr="00C61D17" w:rsidRDefault="009D7C3F" w:rsidP="00656380">
      <w:pPr>
        <w:rPr>
          <w:rFonts w:ascii="Garamond" w:hAnsi="Garamond"/>
          <w:sz w:val="24"/>
          <w:szCs w:val="24"/>
          <w:lang w:val="en-GB"/>
        </w:rPr>
      </w:pPr>
      <w:r w:rsidRPr="00C61D17">
        <w:rPr>
          <w:rFonts w:ascii="Garamond" w:hAnsi="Garamond"/>
          <w:sz w:val="24"/>
          <w:szCs w:val="24"/>
          <w:lang w:val="en-GB"/>
        </w:rPr>
        <w:t xml:space="preserve">Haycock, David Boyd and Archer, Sally (eds.), </w:t>
      </w:r>
      <w:r w:rsidRPr="00C61D17">
        <w:rPr>
          <w:rFonts w:ascii="Garamond" w:hAnsi="Garamond"/>
          <w:i/>
          <w:sz w:val="24"/>
          <w:szCs w:val="24"/>
          <w:lang w:val="en-GB"/>
        </w:rPr>
        <w:t>Health and Medicine at Sea, 1700–1900</w:t>
      </w:r>
      <w:r w:rsidRPr="00C61D17">
        <w:rPr>
          <w:rFonts w:ascii="Garamond" w:hAnsi="Garamond"/>
          <w:sz w:val="24"/>
          <w:szCs w:val="24"/>
          <w:lang w:val="en-GB"/>
        </w:rPr>
        <w:t>. The Boydell Press, Woodbridge 2009.</w:t>
      </w:r>
    </w:p>
    <w:p w14:paraId="7E1D6728" w14:textId="77777777" w:rsidR="009D7C3F" w:rsidRPr="00C61D17" w:rsidRDefault="009D7C3F" w:rsidP="00656380">
      <w:pPr>
        <w:rPr>
          <w:rFonts w:ascii="Garamond" w:hAnsi="Garamond"/>
          <w:sz w:val="24"/>
          <w:szCs w:val="24"/>
          <w:lang w:val="en-GB"/>
        </w:rPr>
      </w:pPr>
    </w:p>
    <w:p w14:paraId="490B7785" w14:textId="07CE91F2" w:rsidR="009D7C3F" w:rsidRPr="007302D7" w:rsidRDefault="009D7C3F" w:rsidP="00656380">
      <w:pPr>
        <w:rPr>
          <w:rFonts w:ascii="Garamond" w:hAnsi="Garamond"/>
          <w:sz w:val="24"/>
          <w:szCs w:val="24"/>
        </w:rPr>
      </w:pPr>
      <w:r w:rsidRPr="00C61D17">
        <w:rPr>
          <w:rFonts w:ascii="Garamond" w:hAnsi="Garamond"/>
          <w:sz w:val="24"/>
          <w:szCs w:val="24"/>
          <w:lang w:val="en-GB"/>
        </w:rPr>
        <w:t xml:space="preserve">Hays, J. N., </w:t>
      </w:r>
      <w:r w:rsidRPr="00C61D17">
        <w:rPr>
          <w:rFonts w:ascii="Garamond" w:hAnsi="Garamond"/>
          <w:i/>
          <w:sz w:val="24"/>
          <w:szCs w:val="24"/>
          <w:lang w:val="en-GB"/>
        </w:rPr>
        <w:t>Epidemics and Pandemics. Their Impacts on Human History</w:t>
      </w:r>
      <w:r w:rsidRPr="00C61D17">
        <w:rPr>
          <w:rFonts w:ascii="Garamond" w:hAnsi="Garamond"/>
          <w:sz w:val="24"/>
          <w:szCs w:val="24"/>
          <w:lang w:val="en-GB"/>
        </w:rPr>
        <w:t xml:space="preserve">. </w:t>
      </w:r>
      <w:r w:rsidRPr="007302D7">
        <w:rPr>
          <w:rFonts w:ascii="Garamond" w:hAnsi="Garamond"/>
          <w:sz w:val="24"/>
          <w:szCs w:val="24"/>
        </w:rPr>
        <w:t>ABC-CLIO, Santa Barbara 2005.</w:t>
      </w:r>
    </w:p>
    <w:p w14:paraId="1AC19E19" w14:textId="10DAECDE" w:rsidR="00AA28FA" w:rsidRPr="007302D7" w:rsidRDefault="00AA28FA" w:rsidP="00656380">
      <w:pPr>
        <w:rPr>
          <w:rFonts w:ascii="Garamond" w:hAnsi="Garamond"/>
          <w:sz w:val="24"/>
          <w:szCs w:val="24"/>
        </w:rPr>
      </w:pPr>
    </w:p>
    <w:p w14:paraId="39BDB493" w14:textId="10392A7B" w:rsidR="00AA28FA" w:rsidRPr="00AA28FA" w:rsidRDefault="00AA28FA" w:rsidP="00656380">
      <w:pPr>
        <w:rPr>
          <w:rFonts w:ascii="Garamond" w:hAnsi="Garamond"/>
          <w:sz w:val="24"/>
          <w:szCs w:val="24"/>
        </w:rPr>
      </w:pPr>
      <w:r w:rsidRPr="00AA28FA">
        <w:rPr>
          <w:rFonts w:ascii="Garamond" w:hAnsi="Garamond"/>
          <w:sz w:val="24"/>
          <w:szCs w:val="24"/>
        </w:rPr>
        <w:t>Helsenius, Mikko ja Ruotsalainen, J</w:t>
      </w:r>
      <w:r>
        <w:rPr>
          <w:rFonts w:ascii="Garamond" w:hAnsi="Garamond"/>
          <w:sz w:val="24"/>
          <w:szCs w:val="24"/>
        </w:rPr>
        <w:t xml:space="preserve">ari, </w:t>
      </w:r>
      <w:r>
        <w:rPr>
          <w:rFonts w:ascii="Garamond" w:hAnsi="Garamond"/>
          <w:i/>
          <w:iCs/>
          <w:sz w:val="24"/>
          <w:szCs w:val="24"/>
        </w:rPr>
        <w:t>Merimiestatuoinnit</w:t>
      </w:r>
      <w:r>
        <w:rPr>
          <w:rFonts w:ascii="Garamond" w:hAnsi="Garamond"/>
          <w:sz w:val="24"/>
          <w:szCs w:val="24"/>
        </w:rPr>
        <w:t>. SKS, Helsinki 2020.</w:t>
      </w:r>
    </w:p>
    <w:p w14:paraId="57F50B3F" w14:textId="77777777" w:rsidR="009D7C3F" w:rsidRPr="00AA28FA" w:rsidRDefault="009D7C3F" w:rsidP="00656380">
      <w:pPr>
        <w:rPr>
          <w:rFonts w:ascii="Garamond" w:hAnsi="Garamond"/>
          <w:sz w:val="24"/>
          <w:szCs w:val="24"/>
        </w:rPr>
      </w:pPr>
    </w:p>
    <w:p w14:paraId="6EBD593C" w14:textId="77777777" w:rsidR="006604FD" w:rsidRDefault="006604FD" w:rsidP="00656380">
      <w:pPr>
        <w:rPr>
          <w:rFonts w:ascii="Garamond" w:hAnsi="Garamond"/>
          <w:sz w:val="24"/>
          <w:szCs w:val="24"/>
        </w:rPr>
      </w:pPr>
      <w:r w:rsidRPr="007302D7">
        <w:rPr>
          <w:rFonts w:ascii="Garamond" w:hAnsi="Garamond"/>
          <w:sz w:val="24"/>
          <w:szCs w:val="24"/>
        </w:rPr>
        <w:t xml:space="preserve">Hodacs, Hanna &amp; Nyberg, Kenneth, </w:t>
      </w:r>
      <w:r w:rsidRPr="007302D7">
        <w:rPr>
          <w:rFonts w:ascii="Garamond" w:hAnsi="Garamond"/>
          <w:i/>
          <w:sz w:val="24"/>
          <w:szCs w:val="24"/>
        </w:rPr>
        <w:t xml:space="preserve">Naturalhistoria på resande fot. </w:t>
      </w:r>
      <w:r w:rsidRPr="00C61D17">
        <w:rPr>
          <w:rFonts w:ascii="Garamond" w:hAnsi="Garamond"/>
          <w:i/>
          <w:sz w:val="24"/>
          <w:szCs w:val="24"/>
          <w:lang w:val="en-GB"/>
        </w:rPr>
        <w:t>Om att forska, undervisa och göra karriär i 1700-talets Sverige</w:t>
      </w:r>
      <w:r w:rsidRPr="00C61D17">
        <w:rPr>
          <w:rFonts w:ascii="Garamond" w:hAnsi="Garamond"/>
          <w:sz w:val="24"/>
          <w:szCs w:val="24"/>
          <w:lang w:val="en-GB"/>
        </w:rPr>
        <w:t xml:space="preserve">. </w:t>
      </w:r>
      <w:r w:rsidRPr="006604FD">
        <w:rPr>
          <w:rFonts w:ascii="Garamond" w:hAnsi="Garamond"/>
          <w:sz w:val="24"/>
          <w:szCs w:val="24"/>
        </w:rPr>
        <w:t>Nordic Academic Press, Lund, 2007.</w:t>
      </w:r>
    </w:p>
    <w:p w14:paraId="71153B78" w14:textId="77777777" w:rsidR="006604FD" w:rsidRDefault="006604FD" w:rsidP="00656380">
      <w:pPr>
        <w:rPr>
          <w:rFonts w:ascii="Garamond" w:hAnsi="Garamond"/>
          <w:sz w:val="24"/>
          <w:szCs w:val="24"/>
        </w:rPr>
      </w:pPr>
    </w:p>
    <w:p w14:paraId="5697615B" w14:textId="77777777" w:rsidR="009D7C3F" w:rsidRPr="00CA0F9A" w:rsidRDefault="009D7C3F" w:rsidP="00656380">
      <w:pPr>
        <w:rPr>
          <w:rFonts w:ascii="Garamond" w:hAnsi="Garamond"/>
          <w:sz w:val="24"/>
          <w:szCs w:val="24"/>
        </w:rPr>
      </w:pPr>
      <w:r>
        <w:rPr>
          <w:rFonts w:ascii="Garamond" w:hAnsi="Garamond"/>
          <w:sz w:val="24"/>
          <w:szCs w:val="24"/>
        </w:rPr>
        <w:t xml:space="preserve">Hoffman, Kai, </w:t>
      </w:r>
      <w:r>
        <w:rPr>
          <w:rFonts w:ascii="Garamond" w:hAnsi="Garamond"/>
          <w:i/>
          <w:sz w:val="24"/>
          <w:szCs w:val="24"/>
        </w:rPr>
        <w:t>Merimieskirstusta eläkelaitokseen. Merimieseläkejärjestelmän historia vuosina 1748–1936</w:t>
      </w:r>
      <w:r>
        <w:rPr>
          <w:rFonts w:ascii="Garamond" w:hAnsi="Garamond"/>
          <w:sz w:val="24"/>
          <w:szCs w:val="24"/>
        </w:rPr>
        <w:t>. Merimieseläkekassan julkaisuja IV. KK:n kirjapaino, Helsinki 1974.</w:t>
      </w:r>
    </w:p>
    <w:p w14:paraId="087EB628" w14:textId="77777777" w:rsidR="009D7C3F" w:rsidRPr="00A057A2" w:rsidRDefault="009D7C3F" w:rsidP="00656380">
      <w:pPr>
        <w:rPr>
          <w:rFonts w:ascii="Garamond" w:hAnsi="Garamond"/>
          <w:sz w:val="24"/>
          <w:szCs w:val="24"/>
        </w:rPr>
      </w:pPr>
    </w:p>
    <w:p w14:paraId="001EC4B2" w14:textId="77777777" w:rsidR="009D7C3F" w:rsidRPr="00A057A2" w:rsidRDefault="009D7C3F" w:rsidP="00656380">
      <w:pPr>
        <w:rPr>
          <w:rFonts w:ascii="Garamond" w:hAnsi="Garamond" w:cs="Times New Roman"/>
          <w:sz w:val="24"/>
          <w:szCs w:val="24"/>
        </w:rPr>
      </w:pPr>
      <w:r w:rsidRPr="00A057A2">
        <w:rPr>
          <w:rFonts w:ascii="Garamond" w:hAnsi="Garamond" w:cs="Times New Roman"/>
          <w:sz w:val="24"/>
          <w:szCs w:val="24"/>
        </w:rPr>
        <w:t xml:space="preserve">Hokkanen, Markku ja Kananoja, Kalle (toim.), </w:t>
      </w:r>
      <w:r w:rsidRPr="00A057A2">
        <w:rPr>
          <w:rFonts w:ascii="Garamond" w:hAnsi="Garamond" w:cs="Times New Roman"/>
          <w:i/>
          <w:sz w:val="24"/>
          <w:szCs w:val="24"/>
        </w:rPr>
        <w:t>Kiistellyt tiet terveyteen. Parantamisen monimuotoisuus globaalihistoriassa.</w:t>
      </w:r>
      <w:r w:rsidRPr="00A057A2">
        <w:rPr>
          <w:rFonts w:ascii="Garamond" w:hAnsi="Garamond" w:cs="Times New Roman"/>
          <w:sz w:val="24"/>
          <w:szCs w:val="24"/>
        </w:rPr>
        <w:t xml:space="preserve"> SKS, Helsinki 2017.</w:t>
      </w:r>
    </w:p>
    <w:p w14:paraId="376CA1ED" w14:textId="77777777" w:rsidR="00F54D43" w:rsidRDefault="00F54D43" w:rsidP="00656380">
      <w:pPr>
        <w:rPr>
          <w:rFonts w:ascii="Garamond" w:hAnsi="Garamond" w:cs="Times New Roman"/>
          <w:sz w:val="24"/>
          <w:szCs w:val="24"/>
        </w:rPr>
      </w:pPr>
    </w:p>
    <w:p w14:paraId="5D8CE2F4" w14:textId="77777777" w:rsidR="00F54D43" w:rsidRPr="00C61D17" w:rsidRDefault="00F54D43" w:rsidP="00656380">
      <w:pPr>
        <w:rPr>
          <w:rFonts w:ascii="Garamond" w:hAnsi="Garamond"/>
          <w:sz w:val="24"/>
          <w:szCs w:val="24"/>
          <w:lang w:val="en-GB"/>
        </w:rPr>
      </w:pPr>
      <w:r w:rsidRPr="00F54D43">
        <w:rPr>
          <w:rFonts w:ascii="Garamond" w:hAnsi="Garamond"/>
          <w:sz w:val="24"/>
          <w:szCs w:val="24"/>
        </w:rPr>
        <w:t xml:space="preserve">Hopkins, Donald R., </w:t>
      </w:r>
      <w:r w:rsidRPr="009625D2">
        <w:rPr>
          <w:rFonts w:ascii="Garamond" w:hAnsi="Garamond"/>
          <w:i/>
          <w:sz w:val="24"/>
          <w:szCs w:val="24"/>
        </w:rPr>
        <w:t xml:space="preserve">The Greatest Killer. </w:t>
      </w:r>
      <w:r w:rsidRPr="00C61D17">
        <w:rPr>
          <w:rFonts w:ascii="Garamond" w:hAnsi="Garamond"/>
          <w:i/>
          <w:sz w:val="24"/>
          <w:szCs w:val="24"/>
          <w:lang w:val="en-GB"/>
        </w:rPr>
        <w:t>Smallpox in History</w:t>
      </w:r>
      <w:r w:rsidRPr="00C61D17">
        <w:rPr>
          <w:rFonts w:ascii="Garamond" w:hAnsi="Garamond"/>
          <w:sz w:val="24"/>
          <w:szCs w:val="24"/>
          <w:lang w:val="en-GB"/>
        </w:rPr>
        <w:t>. University of Chicago Press, Chicago, 2002.</w:t>
      </w:r>
    </w:p>
    <w:p w14:paraId="00EB9B69" w14:textId="77777777" w:rsidR="009D7C3F" w:rsidRPr="00C61D17" w:rsidRDefault="009D7C3F" w:rsidP="00656380">
      <w:pPr>
        <w:rPr>
          <w:rFonts w:ascii="Garamond" w:hAnsi="Garamond"/>
          <w:sz w:val="24"/>
          <w:szCs w:val="24"/>
          <w:lang w:val="en-GB"/>
        </w:rPr>
      </w:pPr>
    </w:p>
    <w:p w14:paraId="69B5CCC8" w14:textId="77777777" w:rsidR="007A3006" w:rsidRDefault="007A3006" w:rsidP="00656380">
      <w:pPr>
        <w:rPr>
          <w:rFonts w:ascii="Garamond" w:hAnsi="Garamond"/>
          <w:sz w:val="24"/>
          <w:szCs w:val="24"/>
        </w:rPr>
      </w:pPr>
      <w:r w:rsidRPr="007A3006">
        <w:rPr>
          <w:rFonts w:ascii="Garamond" w:hAnsi="Garamond"/>
          <w:sz w:val="24"/>
          <w:szCs w:val="24"/>
        </w:rPr>
        <w:t xml:space="preserve">Hornborg, Eirik, </w:t>
      </w:r>
      <w:r w:rsidRPr="007A3006">
        <w:rPr>
          <w:rFonts w:ascii="Garamond" w:hAnsi="Garamond"/>
          <w:i/>
          <w:sz w:val="24"/>
          <w:szCs w:val="24"/>
        </w:rPr>
        <w:t>Helsingin kaupungin historia II. Ajanjakso 1721–1809</w:t>
      </w:r>
      <w:r w:rsidRPr="007A3006">
        <w:rPr>
          <w:rFonts w:ascii="Garamond" w:hAnsi="Garamond"/>
          <w:sz w:val="24"/>
          <w:szCs w:val="24"/>
        </w:rPr>
        <w:t>. SKS, Helsinki 1950.</w:t>
      </w:r>
    </w:p>
    <w:p w14:paraId="7E7DF2FD" w14:textId="77777777" w:rsidR="007A3006" w:rsidRDefault="007A3006" w:rsidP="00656380">
      <w:pPr>
        <w:rPr>
          <w:rFonts w:ascii="Garamond" w:hAnsi="Garamond"/>
          <w:sz w:val="24"/>
          <w:szCs w:val="24"/>
        </w:rPr>
      </w:pPr>
    </w:p>
    <w:p w14:paraId="40DFD383" w14:textId="77777777" w:rsidR="009D7C3F" w:rsidRDefault="009D7C3F" w:rsidP="00656380">
      <w:pPr>
        <w:rPr>
          <w:rFonts w:ascii="Garamond" w:hAnsi="Garamond"/>
          <w:sz w:val="24"/>
          <w:szCs w:val="24"/>
        </w:rPr>
      </w:pPr>
      <w:r>
        <w:rPr>
          <w:rFonts w:ascii="Garamond" w:hAnsi="Garamond"/>
          <w:sz w:val="24"/>
          <w:szCs w:val="24"/>
        </w:rPr>
        <w:t xml:space="preserve">af </w:t>
      </w:r>
      <w:r w:rsidRPr="00085E6D">
        <w:rPr>
          <w:rFonts w:ascii="Garamond" w:hAnsi="Garamond"/>
          <w:sz w:val="24"/>
          <w:szCs w:val="24"/>
        </w:rPr>
        <w:t>Hällström, Magdalena</w:t>
      </w:r>
      <w:r>
        <w:rPr>
          <w:rFonts w:ascii="Garamond" w:hAnsi="Garamond"/>
          <w:sz w:val="24"/>
          <w:szCs w:val="24"/>
        </w:rPr>
        <w:t>,</w:t>
      </w:r>
      <w:r w:rsidRPr="00085E6D">
        <w:rPr>
          <w:rFonts w:ascii="Garamond" w:hAnsi="Garamond"/>
          <w:sz w:val="24"/>
          <w:szCs w:val="24"/>
        </w:rPr>
        <w:t xml:space="preserve"> </w:t>
      </w:r>
      <w:r w:rsidRPr="00085E6D">
        <w:rPr>
          <w:rFonts w:ascii="Garamond" w:hAnsi="Garamond"/>
          <w:i/>
          <w:sz w:val="24"/>
          <w:szCs w:val="24"/>
        </w:rPr>
        <w:t xml:space="preserve">En sjukdom af högst elakt släckte. </w:t>
      </w:r>
      <w:r w:rsidRPr="00C61D17">
        <w:rPr>
          <w:rFonts w:ascii="Garamond" w:hAnsi="Garamond"/>
          <w:i/>
          <w:sz w:val="24"/>
          <w:szCs w:val="24"/>
          <w:lang w:val="en-GB"/>
        </w:rPr>
        <w:t>Återfallsfebern på Sveaborg och 1788–1790</w:t>
      </w:r>
      <w:r w:rsidRPr="00C61D17">
        <w:rPr>
          <w:rFonts w:ascii="Garamond" w:hAnsi="Garamond"/>
          <w:sz w:val="24"/>
          <w:szCs w:val="24"/>
          <w:lang w:val="en-GB"/>
        </w:rPr>
        <w:t xml:space="preserve">. Pro gradu –tutkielma. </w:t>
      </w:r>
      <w:r w:rsidRPr="00085E6D">
        <w:rPr>
          <w:rFonts w:ascii="Garamond" w:hAnsi="Garamond"/>
          <w:sz w:val="24"/>
          <w:szCs w:val="24"/>
        </w:rPr>
        <w:t>Helsingin yliopisto 2007.</w:t>
      </w:r>
    </w:p>
    <w:p w14:paraId="65C22F51" w14:textId="77777777" w:rsidR="009D7C3F" w:rsidRDefault="009D7C3F" w:rsidP="00656380">
      <w:pPr>
        <w:rPr>
          <w:rFonts w:ascii="Garamond" w:hAnsi="Garamond"/>
          <w:sz w:val="24"/>
          <w:szCs w:val="24"/>
        </w:rPr>
      </w:pPr>
    </w:p>
    <w:p w14:paraId="659E1163" w14:textId="77777777" w:rsidR="009D7C3F" w:rsidRDefault="009D7C3F" w:rsidP="00656380">
      <w:pPr>
        <w:rPr>
          <w:rFonts w:ascii="Garamond" w:hAnsi="Garamond"/>
          <w:sz w:val="24"/>
          <w:szCs w:val="24"/>
        </w:rPr>
      </w:pPr>
      <w:r>
        <w:rPr>
          <w:rFonts w:ascii="Garamond" w:hAnsi="Garamond"/>
          <w:sz w:val="24"/>
          <w:szCs w:val="24"/>
        </w:rPr>
        <w:t>Isotupa, Kauko, ”</w:t>
      </w:r>
      <w:r w:rsidRPr="00085E6D">
        <w:rPr>
          <w:rFonts w:ascii="Garamond" w:hAnsi="Garamond"/>
          <w:sz w:val="24"/>
          <w:szCs w:val="24"/>
        </w:rPr>
        <w:t>Terveydenhoito laivalla 1800-luvulla</w:t>
      </w:r>
      <w:r>
        <w:rPr>
          <w:rFonts w:ascii="Garamond" w:hAnsi="Garamond"/>
          <w:sz w:val="24"/>
          <w:szCs w:val="24"/>
        </w:rPr>
        <w:t xml:space="preserve">”. Teoksessa </w:t>
      </w:r>
      <w:r>
        <w:rPr>
          <w:rFonts w:ascii="Garamond" w:hAnsi="Garamond"/>
          <w:i/>
          <w:sz w:val="24"/>
          <w:szCs w:val="24"/>
        </w:rPr>
        <w:t>Uudenkaupungin merihistoriallisen yhdistyksen vuosikirja 2017–2018</w:t>
      </w:r>
      <w:r>
        <w:rPr>
          <w:rFonts w:ascii="Garamond" w:hAnsi="Garamond"/>
          <w:sz w:val="24"/>
          <w:szCs w:val="24"/>
        </w:rPr>
        <w:t>. Uudenkaupungin merihistoriallinen yhdistys, Newprint Oy, Raisio sine anno. s. 20–53.</w:t>
      </w:r>
    </w:p>
    <w:p w14:paraId="7C0DF06F" w14:textId="77777777" w:rsidR="007C1E13" w:rsidRDefault="007C1E13" w:rsidP="00656380">
      <w:pPr>
        <w:rPr>
          <w:rFonts w:ascii="Garamond" w:hAnsi="Garamond"/>
          <w:sz w:val="24"/>
          <w:szCs w:val="24"/>
        </w:rPr>
      </w:pPr>
    </w:p>
    <w:p w14:paraId="3DCDBAA0" w14:textId="77777777" w:rsidR="009D7C3F" w:rsidRPr="007D7953" w:rsidRDefault="009D7C3F" w:rsidP="00656380">
      <w:pPr>
        <w:rPr>
          <w:rFonts w:ascii="Garamond" w:hAnsi="Garamond"/>
          <w:sz w:val="24"/>
          <w:szCs w:val="24"/>
        </w:rPr>
      </w:pPr>
      <w:r>
        <w:rPr>
          <w:rFonts w:ascii="Garamond" w:hAnsi="Garamond"/>
          <w:sz w:val="24"/>
          <w:szCs w:val="24"/>
        </w:rPr>
        <w:lastRenderedPageBreak/>
        <w:t xml:space="preserve">Johnsson, Raoul, </w:t>
      </w:r>
      <w:r w:rsidRPr="007D7953">
        <w:rPr>
          <w:rFonts w:ascii="Garamond" w:hAnsi="Garamond"/>
          <w:i/>
          <w:sz w:val="24"/>
          <w:szCs w:val="24"/>
        </w:rPr>
        <w:t>Kustaa III ja suuri merisota</w:t>
      </w:r>
      <w:r>
        <w:rPr>
          <w:rFonts w:ascii="Garamond" w:hAnsi="Garamond"/>
          <w:i/>
          <w:sz w:val="24"/>
          <w:szCs w:val="24"/>
        </w:rPr>
        <w:t>. Taistelut Suomenlahdella 1788–1790</w:t>
      </w:r>
      <w:r>
        <w:rPr>
          <w:rFonts w:ascii="Garamond" w:hAnsi="Garamond"/>
          <w:sz w:val="24"/>
          <w:szCs w:val="24"/>
        </w:rPr>
        <w:t xml:space="preserve">. John Nurmisen säätiö, </w:t>
      </w:r>
      <w:r w:rsidR="00155BBD">
        <w:rPr>
          <w:rFonts w:ascii="Garamond" w:hAnsi="Garamond"/>
          <w:sz w:val="24"/>
          <w:szCs w:val="24"/>
        </w:rPr>
        <w:t>Helsinki 2010</w:t>
      </w:r>
      <w:r>
        <w:rPr>
          <w:rFonts w:ascii="Garamond" w:hAnsi="Garamond"/>
          <w:sz w:val="24"/>
          <w:szCs w:val="24"/>
        </w:rPr>
        <w:t>.</w:t>
      </w:r>
    </w:p>
    <w:p w14:paraId="187D5FF9" w14:textId="77777777" w:rsidR="009D7C3F" w:rsidRDefault="009D7C3F" w:rsidP="00656380">
      <w:pPr>
        <w:rPr>
          <w:rFonts w:ascii="Garamond" w:hAnsi="Garamond"/>
          <w:sz w:val="24"/>
          <w:szCs w:val="24"/>
        </w:rPr>
      </w:pPr>
    </w:p>
    <w:p w14:paraId="1CD790C0" w14:textId="77777777" w:rsidR="009D7C3F" w:rsidRDefault="009D7C3F" w:rsidP="00656380">
      <w:pPr>
        <w:rPr>
          <w:rFonts w:ascii="Garamond" w:hAnsi="Garamond"/>
          <w:sz w:val="24"/>
          <w:szCs w:val="24"/>
        </w:rPr>
      </w:pPr>
      <w:r w:rsidRPr="00085E6D">
        <w:rPr>
          <w:rFonts w:ascii="Garamond" w:hAnsi="Garamond"/>
          <w:sz w:val="24"/>
          <w:szCs w:val="24"/>
        </w:rPr>
        <w:t xml:space="preserve">Jutikkala, Eino. </w:t>
      </w:r>
      <w:r w:rsidRPr="00085E6D">
        <w:rPr>
          <w:rFonts w:ascii="Garamond" w:hAnsi="Garamond"/>
          <w:i/>
          <w:sz w:val="24"/>
          <w:szCs w:val="24"/>
        </w:rPr>
        <w:t>Kuolemalla on aina syynsä. Maailman väestöhistorian ääriviivoja</w:t>
      </w:r>
      <w:r w:rsidRPr="00085E6D">
        <w:rPr>
          <w:rFonts w:ascii="Garamond" w:hAnsi="Garamond"/>
          <w:sz w:val="24"/>
          <w:szCs w:val="24"/>
        </w:rPr>
        <w:t>. WSOY, Porvoo 1987.</w:t>
      </w:r>
    </w:p>
    <w:p w14:paraId="14D8DF8F" w14:textId="77777777" w:rsidR="009D7C3F" w:rsidRDefault="009D7C3F" w:rsidP="00656380">
      <w:pPr>
        <w:rPr>
          <w:rFonts w:ascii="Garamond" w:hAnsi="Garamond"/>
          <w:sz w:val="24"/>
          <w:szCs w:val="24"/>
        </w:rPr>
      </w:pPr>
    </w:p>
    <w:p w14:paraId="5F052134" w14:textId="77777777" w:rsidR="001F199F" w:rsidRDefault="001F199F" w:rsidP="00656380">
      <w:pPr>
        <w:rPr>
          <w:rFonts w:ascii="Garamond" w:hAnsi="Garamond"/>
          <w:sz w:val="24"/>
          <w:szCs w:val="24"/>
        </w:rPr>
      </w:pPr>
      <w:r w:rsidRPr="001F199F">
        <w:rPr>
          <w:rFonts w:ascii="Garamond" w:hAnsi="Garamond"/>
          <w:sz w:val="24"/>
          <w:szCs w:val="24"/>
        </w:rPr>
        <w:t xml:space="preserve">Kallioinen, Mika, </w:t>
      </w:r>
      <w:r w:rsidRPr="001F199F">
        <w:rPr>
          <w:rFonts w:ascii="Garamond" w:hAnsi="Garamond"/>
          <w:i/>
          <w:sz w:val="24"/>
          <w:szCs w:val="24"/>
        </w:rPr>
        <w:t>Rutto ja rukous. Tartuntataudit esiteollisen ajan Suomessa</w:t>
      </w:r>
      <w:r w:rsidRPr="001F199F">
        <w:rPr>
          <w:rFonts w:ascii="Garamond" w:hAnsi="Garamond"/>
          <w:sz w:val="24"/>
          <w:szCs w:val="24"/>
        </w:rPr>
        <w:t>. Atena, Keuruu 2005.</w:t>
      </w:r>
    </w:p>
    <w:p w14:paraId="62D7A0D4" w14:textId="1454948C" w:rsidR="001F199F" w:rsidRDefault="001F199F" w:rsidP="00656380">
      <w:pPr>
        <w:rPr>
          <w:rFonts w:ascii="Garamond" w:hAnsi="Garamond"/>
          <w:sz w:val="24"/>
          <w:szCs w:val="24"/>
        </w:rPr>
      </w:pPr>
    </w:p>
    <w:p w14:paraId="0BD37556" w14:textId="2C5573AE" w:rsidR="004F79BE" w:rsidRPr="004F79BE" w:rsidRDefault="004F79BE" w:rsidP="00656380">
      <w:pPr>
        <w:rPr>
          <w:rFonts w:ascii="Garamond" w:hAnsi="Garamond"/>
          <w:i/>
          <w:iCs/>
          <w:sz w:val="24"/>
          <w:szCs w:val="24"/>
          <w:lang w:val="en-GB"/>
        </w:rPr>
      </w:pPr>
      <w:r w:rsidRPr="004F79BE">
        <w:rPr>
          <w:rFonts w:ascii="Garamond" w:hAnsi="Garamond"/>
          <w:sz w:val="24"/>
          <w:szCs w:val="24"/>
          <w:lang w:val="en-GB"/>
        </w:rPr>
        <w:t xml:space="preserve">Kelton, Paul, </w:t>
      </w:r>
      <w:r w:rsidRPr="003C1FD1">
        <w:rPr>
          <w:rFonts w:ascii="Garamond" w:hAnsi="Garamond"/>
          <w:i/>
          <w:iCs/>
          <w:sz w:val="24"/>
          <w:szCs w:val="24"/>
          <w:lang w:val="en-GB"/>
        </w:rPr>
        <w:t>Epidemics and Enslavement. Biological Catastrophe in the Native Southeast, 1492–1715</w:t>
      </w:r>
      <w:r w:rsidR="003C1FD1">
        <w:rPr>
          <w:rFonts w:ascii="Garamond" w:hAnsi="Garamond"/>
          <w:sz w:val="24"/>
          <w:szCs w:val="24"/>
          <w:lang w:val="en-GB"/>
        </w:rPr>
        <w:t>. University of Nebraska Press, Lincoln 2009.</w:t>
      </w:r>
    </w:p>
    <w:p w14:paraId="69704D5B" w14:textId="77777777" w:rsidR="004F79BE" w:rsidRPr="004F79BE" w:rsidRDefault="004F79BE" w:rsidP="00656380">
      <w:pPr>
        <w:rPr>
          <w:rFonts w:ascii="Garamond" w:hAnsi="Garamond"/>
          <w:sz w:val="24"/>
          <w:szCs w:val="24"/>
          <w:lang w:val="en-GB"/>
        </w:rPr>
      </w:pPr>
    </w:p>
    <w:p w14:paraId="0541D629" w14:textId="77777777" w:rsidR="009D7C3F" w:rsidRPr="007302D7" w:rsidRDefault="009D7C3F" w:rsidP="00656380">
      <w:pPr>
        <w:rPr>
          <w:rFonts w:ascii="Garamond" w:hAnsi="Garamond"/>
          <w:sz w:val="24"/>
          <w:szCs w:val="24"/>
        </w:rPr>
      </w:pPr>
      <w:r w:rsidRPr="007302D7">
        <w:rPr>
          <w:rFonts w:ascii="Garamond" w:hAnsi="Garamond"/>
          <w:sz w:val="24"/>
          <w:szCs w:val="24"/>
          <w:lang w:val="en-GB"/>
        </w:rPr>
        <w:t xml:space="preserve">Lainema, Matti and Nurminen, Juha, </w:t>
      </w:r>
      <w:r w:rsidRPr="007302D7">
        <w:rPr>
          <w:rFonts w:ascii="Garamond" w:hAnsi="Garamond"/>
          <w:i/>
          <w:sz w:val="24"/>
          <w:szCs w:val="24"/>
          <w:lang w:val="en-GB"/>
        </w:rPr>
        <w:t xml:space="preserve">Ultima Thule. </w:t>
      </w:r>
      <w:r w:rsidRPr="00C61D17">
        <w:rPr>
          <w:rFonts w:ascii="Garamond" w:hAnsi="Garamond"/>
          <w:i/>
          <w:sz w:val="24"/>
          <w:szCs w:val="24"/>
          <w:lang w:val="en-GB"/>
        </w:rPr>
        <w:t>Arctic Explorations</w:t>
      </w:r>
      <w:r w:rsidRPr="00C61D17">
        <w:rPr>
          <w:rFonts w:ascii="Garamond" w:hAnsi="Garamond"/>
          <w:sz w:val="24"/>
          <w:szCs w:val="24"/>
          <w:lang w:val="en-GB"/>
        </w:rPr>
        <w:t xml:space="preserve">. </w:t>
      </w:r>
      <w:r w:rsidRPr="007302D7">
        <w:rPr>
          <w:rFonts w:ascii="Garamond" w:hAnsi="Garamond"/>
          <w:sz w:val="24"/>
          <w:szCs w:val="24"/>
        </w:rPr>
        <w:t>John Nurmi</w:t>
      </w:r>
      <w:r w:rsidR="00BD52D5" w:rsidRPr="007302D7">
        <w:rPr>
          <w:rFonts w:ascii="Garamond" w:hAnsi="Garamond"/>
          <w:sz w:val="24"/>
          <w:szCs w:val="24"/>
        </w:rPr>
        <w:t>nen</w:t>
      </w:r>
      <w:r w:rsidRPr="007302D7">
        <w:rPr>
          <w:rFonts w:ascii="Garamond" w:hAnsi="Garamond"/>
          <w:sz w:val="24"/>
          <w:szCs w:val="24"/>
        </w:rPr>
        <w:t xml:space="preserve"> </w:t>
      </w:r>
      <w:r w:rsidR="00BD52D5" w:rsidRPr="007302D7">
        <w:rPr>
          <w:rFonts w:ascii="Garamond" w:hAnsi="Garamond"/>
          <w:sz w:val="24"/>
          <w:szCs w:val="24"/>
        </w:rPr>
        <w:t>Foundation</w:t>
      </w:r>
      <w:r w:rsidRPr="007302D7">
        <w:rPr>
          <w:rFonts w:ascii="Garamond" w:hAnsi="Garamond"/>
          <w:sz w:val="24"/>
          <w:szCs w:val="24"/>
        </w:rPr>
        <w:t xml:space="preserve">, </w:t>
      </w:r>
      <w:r w:rsidR="00BD52D5" w:rsidRPr="007302D7">
        <w:rPr>
          <w:rFonts w:ascii="Garamond" w:hAnsi="Garamond"/>
          <w:sz w:val="24"/>
          <w:szCs w:val="24"/>
        </w:rPr>
        <w:t>Helsinki</w:t>
      </w:r>
      <w:r w:rsidRPr="007302D7">
        <w:rPr>
          <w:rFonts w:ascii="Garamond" w:hAnsi="Garamond"/>
          <w:sz w:val="24"/>
          <w:szCs w:val="24"/>
        </w:rPr>
        <w:t xml:space="preserve"> 2001.</w:t>
      </w:r>
    </w:p>
    <w:p w14:paraId="61C77CF0" w14:textId="77777777" w:rsidR="009D7C3F" w:rsidRPr="007302D7" w:rsidRDefault="009D7C3F" w:rsidP="00656380">
      <w:pPr>
        <w:rPr>
          <w:rFonts w:ascii="Garamond" w:hAnsi="Garamond"/>
          <w:sz w:val="24"/>
          <w:szCs w:val="24"/>
        </w:rPr>
      </w:pPr>
    </w:p>
    <w:p w14:paraId="3D10E040" w14:textId="77777777" w:rsidR="009D7C3F" w:rsidRPr="00C61D17" w:rsidRDefault="009D7C3F" w:rsidP="00656380">
      <w:pPr>
        <w:rPr>
          <w:rFonts w:ascii="Garamond" w:hAnsi="Garamond"/>
          <w:sz w:val="24"/>
          <w:szCs w:val="24"/>
          <w:lang w:val="en-GB"/>
        </w:rPr>
      </w:pPr>
      <w:r>
        <w:rPr>
          <w:rFonts w:ascii="Garamond" w:hAnsi="Garamond"/>
          <w:sz w:val="24"/>
          <w:szCs w:val="24"/>
        </w:rPr>
        <w:t xml:space="preserve">Maaniitty, Elina, </w:t>
      </w:r>
      <w:r>
        <w:rPr>
          <w:rFonts w:ascii="Garamond" w:hAnsi="Garamond"/>
          <w:i/>
          <w:sz w:val="24"/>
          <w:szCs w:val="24"/>
        </w:rPr>
        <w:t>Kuolleisuus Helsingissä 1700-luvun jälkimmäisellä puoliskolla</w:t>
      </w:r>
      <w:r>
        <w:rPr>
          <w:rFonts w:ascii="Garamond" w:hAnsi="Garamond"/>
          <w:sz w:val="24"/>
          <w:szCs w:val="24"/>
        </w:rPr>
        <w:t xml:space="preserve">. </w:t>
      </w:r>
      <w:r w:rsidRPr="00C61D17">
        <w:rPr>
          <w:rFonts w:ascii="Garamond" w:hAnsi="Garamond"/>
          <w:sz w:val="24"/>
          <w:szCs w:val="24"/>
          <w:lang w:val="en-GB"/>
        </w:rPr>
        <w:t>Pro gradu -tutkielma, Helsingin yliopisto 2015.</w:t>
      </w:r>
    </w:p>
    <w:p w14:paraId="4B77C1A7" w14:textId="77777777" w:rsidR="009D7C3F" w:rsidRPr="00C61D17" w:rsidRDefault="009D7C3F" w:rsidP="00656380">
      <w:pPr>
        <w:rPr>
          <w:rFonts w:ascii="Garamond" w:hAnsi="Garamond"/>
          <w:sz w:val="24"/>
          <w:szCs w:val="24"/>
          <w:lang w:val="en-GB"/>
        </w:rPr>
      </w:pPr>
    </w:p>
    <w:p w14:paraId="4C4D0BAB" w14:textId="77777777" w:rsidR="0093654F" w:rsidRPr="00C61D17" w:rsidRDefault="0093654F" w:rsidP="00656380">
      <w:pPr>
        <w:rPr>
          <w:rFonts w:ascii="Garamond" w:hAnsi="Garamond"/>
          <w:sz w:val="24"/>
          <w:szCs w:val="24"/>
          <w:lang w:val="en-GB"/>
        </w:rPr>
      </w:pPr>
      <w:r w:rsidRPr="00C61D17">
        <w:rPr>
          <w:rFonts w:ascii="Garamond" w:hAnsi="Garamond"/>
          <w:i/>
          <w:sz w:val="24"/>
          <w:szCs w:val="24"/>
          <w:lang w:val="en-GB"/>
        </w:rPr>
        <w:t>Managing epidemics. Key facts about major deadly diseases</w:t>
      </w:r>
      <w:r w:rsidRPr="00C61D17">
        <w:rPr>
          <w:rFonts w:ascii="Garamond" w:hAnsi="Garamond"/>
          <w:sz w:val="24"/>
          <w:szCs w:val="24"/>
          <w:lang w:val="en-GB"/>
        </w:rPr>
        <w:t>. World Health Organization, Geneva 2018.</w:t>
      </w:r>
    </w:p>
    <w:p w14:paraId="42C57D75" w14:textId="77777777" w:rsidR="0093654F" w:rsidRPr="00C61D17" w:rsidRDefault="0093654F" w:rsidP="00656380">
      <w:pPr>
        <w:rPr>
          <w:rFonts w:ascii="Garamond" w:hAnsi="Garamond"/>
          <w:sz w:val="24"/>
          <w:szCs w:val="24"/>
          <w:lang w:val="en-GB"/>
        </w:rPr>
      </w:pPr>
    </w:p>
    <w:p w14:paraId="2D6ABF48" w14:textId="77777777" w:rsidR="009D7C3F" w:rsidRPr="00C61D17" w:rsidRDefault="009D7C3F" w:rsidP="00656380">
      <w:pPr>
        <w:rPr>
          <w:rFonts w:ascii="Garamond" w:hAnsi="Garamond"/>
          <w:sz w:val="24"/>
          <w:szCs w:val="24"/>
          <w:lang w:val="en-GB"/>
        </w:rPr>
      </w:pPr>
      <w:r w:rsidRPr="00C61D17">
        <w:rPr>
          <w:rFonts w:ascii="Garamond" w:hAnsi="Garamond"/>
          <w:sz w:val="24"/>
          <w:szCs w:val="24"/>
          <w:lang w:val="en-GB"/>
        </w:rPr>
        <w:t xml:space="preserve">Mustakeem, Sowande’ M., </w:t>
      </w:r>
      <w:r w:rsidRPr="00C61D17">
        <w:rPr>
          <w:rFonts w:ascii="Garamond" w:hAnsi="Garamond"/>
          <w:i/>
          <w:sz w:val="24"/>
          <w:szCs w:val="24"/>
          <w:lang w:val="en-GB"/>
        </w:rPr>
        <w:t>Slavery at Sea. Terror, Sex, and Sickness in the Middle Passage</w:t>
      </w:r>
      <w:r w:rsidRPr="00C61D17">
        <w:rPr>
          <w:rFonts w:ascii="Garamond" w:hAnsi="Garamond"/>
          <w:sz w:val="24"/>
          <w:szCs w:val="24"/>
          <w:lang w:val="en-GB"/>
        </w:rPr>
        <w:t>. University of Illinois Press, Urbana 2016.</w:t>
      </w:r>
    </w:p>
    <w:p w14:paraId="7338F576" w14:textId="77777777" w:rsidR="009D7C3F" w:rsidRPr="00C61D17" w:rsidRDefault="009D7C3F" w:rsidP="00656380">
      <w:pPr>
        <w:rPr>
          <w:rFonts w:ascii="Garamond" w:hAnsi="Garamond"/>
          <w:sz w:val="24"/>
          <w:szCs w:val="24"/>
          <w:lang w:val="en-GB"/>
        </w:rPr>
      </w:pPr>
    </w:p>
    <w:p w14:paraId="6B2D9492" w14:textId="77777777" w:rsidR="00C327F5" w:rsidRPr="00C61D17" w:rsidRDefault="00C327F5" w:rsidP="00656380">
      <w:pPr>
        <w:rPr>
          <w:rFonts w:ascii="Garamond" w:hAnsi="Garamond"/>
          <w:sz w:val="24"/>
          <w:szCs w:val="24"/>
          <w:lang w:val="en-GB"/>
        </w:rPr>
      </w:pPr>
      <w:r w:rsidRPr="00C61D17">
        <w:rPr>
          <w:rFonts w:ascii="Garamond" w:hAnsi="Garamond"/>
          <w:sz w:val="24"/>
          <w:szCs w:val="24"/>
          <w:lang w:val="en-GB"/>
        </w:rPr>
        <w:t xml:space="preserve">Persson, Bodil E. B., </w:t>
      </w:r>
      <w:r w:rsidRPr="00C61D17">
        <w:rPr>
          <w:rFonts w:ascii="Garamond" w:hAnsi="Garamond"/>
          <w:i/>
          <w:sz w:val="24"/>
          <w:szCs w:val="24"/>
          <w:lang w:val="en-GB"/>
        </w:rPr>
        <w:t>Pestens gåta. Farsoter i det tidiga 1700-talets Skåne</w:t>
      </w:r>
      <w:r w:rsidRPr="00C61D17">
        <w:rPr>
          <w:rFonts w:ascii="Garamond" w:hAnsi="Garamond"/>
          <w:sz w:val="24"/>
          <w:szCs w:val="24"/>
          <w:lang w:val="en-GB"/>
        </w:rPr>
        <w:t>. Studia Historica Lundensia, Malmö 2001.</w:t>
      </w:r>
    </w:p>
    <w:p w14:paraId="4EA983AC" w14:textId="77777777" w:rsidR="00C327F5" w:rsidRPr="00C61D17" w:rsidRDefault="00C327F5" w:rsidP="00656380">
      <w:pPr>
        <w:rPr>
          <w:rFonts w:ascii="Garamond" w:hAnsi="Garamond"/>
          <w:sz w:val="24"/>
          <w:szCs w:val="24"/>
          <w:lang w:val="en-GB"/>
        </w:rPr>
      </w:pPr>
    </w:p>
    <w:p w14:paraId="582D4735" w14:textId="77777777" w:rsidR="009D7C3F" w:rsidRPr="00C61D17" w:rsidRDefault="009D7C3F" w:rsidP="00656380">
      <w:pPr>
        <w:rPr>
          <w:rFonts w:ascii="Garamond" w:hAnsi="Garamond"/>
          <w:sz w:val="24"/>
          <w:szCs w:val="24"/>
          <w:lang w:val="en-GB"/>
        </w:rPr>
      </w:pPr>
      <w:r w:rsidRPr="00C61D17">
        <w:rPr>
          <w:rFonts w:ascii="Garamond" w:hAnsi="Garamond"/>
          <w:sz w:val="24"/>
          <w:szCs w:val="24"/>
          <w:lang w:val="en-GB"/>
        </w:rPr>
        <w:t xml:space="preserve">Rediker, Marcus, </w:t>
      </w:r>
      <w:r w:rsidRPr="00C61D17">
        <w:rPr>
          <w:rFonts w:ascii="Garamond" w:hAnsi="Garamond"/>
          <w:i/>
          <w:sz w:val="24"/>
          <w:szCs w:val="24"/>
          <w:lang w:val="en-GB"/>
        </w:rPr>
        <w:t>Between the Devil and the Deep Blue Sea. Merchant Seamen, Pirates and the Anglo-American Maritime World, 1700–1750</w:t>
      </w:r>
      <w:r w:rsidRPr="00C61D17">
        <w:rPr>
          <w:rFonts w:ascii="Garamond" w:hAnsi="Garamond"/>
          <w:sz w:val="24"/>
          <w:szCs w:val="24"/>
          <w:lang w:val="en-GB"/>
        </w:rPr>
        <w:t>. Cambridge University Press, Cambridge 1987.</w:t>
      </w:r>
    </w:p>
    <w:p w14:paraId="5C11A168" w14:textId="77777777" w:rsidR="009D7C3F" w:rsidRPr="00C61D17" w:rsidRDefault="009D7C3F" w:rsidP="00656380">
      <w:pPr>
        <w:rPr>
          <w:rFonts w:ascii="Garamond" w:hAnsi="Garamond"/>
          <w:sz w:val="24"/>
          <w:szCs w:val="24"/>
          <w:lang w:val="en-GB"/>
        </w:rPr>
      </w:pPr>
    </w:p>
    <w:p w14:paraId="2B69F4DD" w14:textId="77777777" w:rsidR="00471C86" w:rsidRPr="00C61D17" w:rsidRDefault="00471C86" w:rsidP="00656380">
      <w:pPr>
        <w:rPr>
          <w:rFonts w:ascii="Garamond" w:hAnsi="Garamond"/>
          <w:color w:val="FF0000"/>
          <w:sz w:val="24"/>
          <w:szCs w:val="24"/>
          <w:lang w:val="en-GB"/>
        </w:rPr>
      </w:pPr>
      <w:r w:rsidRPr="00C61D17">
        <w:rPr>
          <w:rFonts w:ascii="Garamond" w:hAnsi="Garamond"/>
          <w:sz w:val="24"/>
          <w:szCs w:val="24"/>
          <w:lang w:val="en-GB"/>
        </w:rPr>
        <w:t xml:space="preserve">Reid, Kirsty, </w:t>
      </w:r>
      <w:r w:rsidR="004304B1" w:rsidRPr="00C61D17">
        <w:rPr>
          <w:rFonts w:ascii="Garamond" w:hAnsi="Garamond"/>
          <w:sz w:val="24"/>
          <w:szCs w:val="24"/>
          <w:lang w:val="en-GB"/>
        </w:rPr>
        <w:t xml:space="preserve">”Ocean funerals: the sea and Victorian cultures of death”. In </w:t>
      </w:r>
      <w:r w:rsidR="004304B1" w:rsidRPr="00C61D17">
        <w:rPr>
          <w:rFonts w:ascii="Garamond" w:hAnsi="Garamond"/>
          <w:i/>
          <w:sz w:val="24"/>
          <w:szCs w:val="24"/>
          <w:lang w:val="en-GB"/>
        </w:rPr>
        <w:t>Journal for Maritime Research</w:t>
      </w:r>
      <w:r w:rsidR="004304B1" w:rsidRPr="00C61D17">
        <w:rPr>
          <w:rFonts w:ascii="Garamond" w:hAnsi="Garamond"/>
          <w:sz w:val="24"/>
          <w:szCs w:val="24"/>
          <w:lang w:val="en-GB"/>
        </w:rPr>
        <w:t>, Volume 13:1, 2011, p. 37-54.</w:t>
      </w:r>
    </w:p>
    <w:p w14:paraId="55F28902" w14:textId="77777777" w:rsidR="009D7C3F" w:rsidRPr="00C61D17" w:rsidRDefault="009D7C3F" w:rsidP="00656380">
      <w:pPr>
        <w:rPr>
          <w:rFonts w:ascii="Garamond" w:hAnsi="Garamond"/>
          <w:sz w:val="24"/>
          <w:szCs w:val="24"/>
          <w:lang w:val="en-GB"/>
        </w:rPr>
      </w:pPr>
    </w:p>
    <w:p w14:paraId="547F0018" w14:textId="77777777" w:rsidR="009D7C3F" w:rsidRPr="00C61D17" w:rsidRDefault="009D7C3F" w:rsidP="00656380">
      <w:pPr>
        <w:rPr>
          <w:rFonts w:ascii="Garamond" w:hAnsi="Garamond"/>
          <w:sz w:val="24"/>
          <w:szCs w:val="24"/>
          <w:lang w:val="en-GB"/>
        </w:rPr>
      </w:pPr>
      <w:r w:rsidRPr="00C61D17">
        <w:rPr>
          <w:rFonts w:ascii="Garamond" w:hAnsi="Garamond"/>
          <w:sz w:val="24"/>
          <w:szCs w:val="24"/>
          <w:lang w:val="en-GB"/>
        </w:rPr>
        <w:t xml:space="preserve">Stewart, David J., ”Burial at Sea”. In Bryant, Clifton D. and Peck, Dennis L. (eds.), </w:t>
      </w:r>
      <w:r w:rsidRPr="00C61D17">
        <w:rPr>
          <w:rFonts w:ascii="Garamond" w:hAnsi="Garamond"/>
          <w:i/>
          <w:sz w:val="24"/>
          <w:szCs w:val="24"/>
          <w:lang w:val="en-GB"/>
        </w:rPr>
        <w:t>Encyclopedia of Death &amp; the Human Experience 1</w:t>
      </w:r>
      <w:r w:rsidRPr="00C61D17">
        <w:rPr>
          <w:rFonts w:ascii="Garamond" w:hAnsi="Garamond"/>
          <w:sz w:val="24"/>
          <w:szCs w:val="24"/>
          <w:lang w:val="en-GB"/>
        </w:rPr>
        <w:t>. SAGE, Los Angeles, 2009. p. 123–125.</w:t>
      </w:r>
    </w:p>
    <w:p w14:paraId="273387EA" w14:textId="77777777" w:rsidR="009D7C3F" w:rsidRPr="00C61D17" w:rsidRDefault="009D7C3F" w:rsidP="00656380">
      <w:pPr>
        <w:rPr>
          <w:rFonts w:ascii="Garamond" w:eastAsia="Times New Roman" w:hAnsi="Garamond" w:cs="Times New Roman"/>
          <w:sz w:val="24"/>
          <w:szCs w:val="24"/>
          <w:lang w:val="en-GB" w:eastAsia="fi-FI"/>
        </w:rPr>
      </w:pPr>
    </w:p>
    <w:p w14:paraId="7EF1E4C2" w14:textId="77777777" w:rsidR="004304B1" w:rsidRPr="00C61D17" w:rsidRDefault="004304B1" w:rsidP="00656380">
      <w:pPr>
        <w:rPr>
          <w:rFonts w:ascii="Garamond" w:eastAsia="Times New Roman" w:hAnsi="Garamond" w:cs="Times New Roman"/>
          <w:color w:val="FF0000"/>
          <w:sz w:val="24"/>
          <w:szCs w:val="24"/>
          <w:lang w:val="en-GB" w:eastAsia="fi-FI"/>
        </w:rPr>
      </w:pPr>
      <w:r w:rsidRPr="00C61D17">
        <w:rPr>
          <w:rFonts w:ascii="Garamond" w:eastAsia="Times New Roman" w:hAnsi="Garamond" w:cs="Times New Roman"/>
          <w:sz w:val="24"/>
          <w:szCs w:val="24"/>
          <w:lang w:val="en-GB" w:eastAsia="fi-FI"/>
        </w:rPr>
        <w:lastRenderedPageBreak/>
        <w:t xml:space="preserve">Stewart, David J., ”Burial at sea: Separating and placing the dead during the age of sail”. In </w:t>
      </w:r>
      <w:r w:rsidRPr="00C61D17">
        <w:rPr>
          <w:rFonts w:ascii="Garamond" w:eastAsia="Times New Roman" w:hAnsi="Garamond" w:cs="Times New Roman"/>
          <w:i/>
          <w:sz w:val="24"/>
          <w:szCs w:val="24"/>
          <w:lang w:val="en-GB" w:eastAsia="fi-FI"/>
        </w:rPr>
        <w:t>Mortality</w:t>
      </w:r>
      <w:r w:rsidRPr="00C61D17">
        <w:rPr>
          <w:rFonts w:ascii="Garamond" w:eastAsia="Times New Roman" w:hAnsi="Garamond" w:cs="Times New Roman"/>
          <w:sz w:val="24"/>
          <w:szCs w:val="24"/>
          <w:lang w:val="en-GB" w:eastAsia="fi-FI"/>
        </w:rPr>
        <w:t>, 10:4,</w:t>
      </w:r>
      <w:r w:rsidR="008E5EEC" w:rsidRPr="00C61D17">
        <w:rPr>
          <w:rFonts w:ascii="Garamond" w:eastAsia="Times New Roman" w:hAnsi="Garamond" w:cs="Times New Roman"/>
          <w:sz w:val="24"/>
          <w:szCs w:val="24"/>
          <w:lang w:val="en-GB" w:eastAsia="fi-FI"/>
        </w:rPr>
        <w:t xml:space="preserve"> </w:t>
      </w:r>
      <w:r w:rsidRPr="00C61D17">
        <w:rPr>
          <w:rFonts w:ascii="Garamond" w:eastAsia="Times New Roman" w:hAnsi="Garamond" w:cs="Times New Roman"/>
          <w:sz w:val="24"/>
          <w:szCs w:val="24"/>
          <w:lang w:val="en-GB" w:eastAsia="fi-FI"/>
        </w:rPr>
        <w:t>2005, p. 276-285.</w:t>
      </w:r>
    </w:p>
    <w:p w14:paraId="20E1F4FE" w14:textId="77777777" w:rsidR="00CA0F9A" w:rsidRPr="00C61D17" w:rsidRDefault="00CA0F9A" w:rsidP="00656380">
      <w:pPr>
        <w:rPr>
          <w:rFonts w:ascii="Garamond" w:hAnsi="Garamond"/>
          <w:sz w:val="24"/>
          <w:szCs w:val="24"/>
          <w:lang w:val="en-GB"/>
        </w:rPr>
      </w:pPr>
    </w:p>
    <w:p w14:paraId="17807A56" w14:textId="77777777" w:rsidR="00085E6D" w:rsidRPr="00C61D17" w:rsidRDefault="001D7B04" w:rsidP="00656380">
      <w:pPr>
        <w:rPr>
          <w:rFonts w:ascii="Garamond" w:hAnsi="Garamond"/>
          <w:sz w:val="24"/>
          <w:szCs w:val="24"/>
          <w:lang w:val="en-GB"/>
        </w:rPr>
      </w:pPr>
      <w:r w:rsidRPr="00C61D17">
        <w:rPr>
          <w:rFonts w:ascii="Garamond" w:hAnsi="Garamond"/>
          <w:sz w:val="24"/>
          <w:szCs w:val="24"/>
          <w:lang w:val="en-GB"/>
        </w:rPr>
        <w:t xml:space="preserve">Turpeinen, Oiva, ”Mortalitetskrisen i Finland åren 1788–1791”. </w:t>
      </w:r>
      <w:r w:rsidRPr="00C61D17">
        <w:rPr>
          <w:rFonts w:ascii="Garamond" w:hAnsi="Garamond"/>
          <w:i/>
          <w:sz w:val="24"/>
          <w:szCs w:val="24"/>
          <w:lang w:val="en-GB"/>
        </w:rPr>
        <w:t>Historisk Tidskrift för Finland</w:t>
      </w:r>
      <w:r w:rsidRPr="00C61D17">
        <w:rPr>
          <w:rFonts w:ascii="Garamond" w:hAnsi="Garamond"/>
          <w:sz w:val="24"/>
          <w:szCs w:val="24"/>
          <w:lang w:val="en-GB"/>
        </w:rPr>
        <w:t>, Årg. 66, 1981. Historiska Föreningen, Helsingfors 1981.</w:t>
      </w:r>
    </w:p>
    <w:p w14:paraId="36E1E25A" w14:textId="77777777" w:rsidR="00C327F5" w:rsidRPr="00C61D17" w:rsidRDefault="00C327F5" w:rsidP="00656380">
      <w:pPr>
        <w:rPr>
          <w:rFonts w:ascii="Garamond" w:hAnsi="Garamond"/>
          <w:sz w:val="24"/>
          <w:szCs w:val="24"/>
          <w:lang w:val="en-GB"/>
        </w:rPr>
      </w:pPr>
    </w:p>
    <w:p w14:paraId="12B55783" w14:textId="629324D8" w:rsidR="00C327F5" w:rsidRDefault="00C327F5" w:rsidP="00656380">
      <w:pPr>
        <w:rPr>
          <w:rFonts w:ascii="Garamond" w:hAnsi="Garamond"/>
          <w:sz w:val="24"/>
          <w:szCs w:val="24"/>
          <w:lang w:val="en-GB"/>
        </w:rPr>
      </w:pPr>
      <w:r w:rsidRPr="00C61D17">
        <w:rPr>
          <w:rFonts w:ascii="Garamond" w:hAnsi="Garamond"/>
          <w:sz w:val="24"/>
          <w:szCs w:val="24"/>
          <w:lang w:val="en-GB"/>
        </w:rPr>
        <w:t xml:space="preserve">Vuorinen, Heikki, ”History of Plague Epidemics in Finland”.  In Signoli, Michel et al. (eds.) </w:t>
      </w:r>
      <w:r w:rsidRPr="00C61D17">
        <w:rPr>
          <w:rFonts w:ascii="Garamond" w:hAnsi="Garamond"/>
          <w:i/>
          <w:sz w:val="24"/>
          <w:szCs w:val="24"/>
          <w:lang w:val="en-GB"/>
        </w:rPr>
        <w:t>Peste: entre épidemies et sociétés. Plague: epidemics and societies</w:t>
      </w:r>
      <w:r w:rsidRPr="00C61D17">
        <w:rPr>
          <w:rFonts w:ascii="Garamond" w:hAnsi="Garamond"/>
          <w:sz w:val="24"/>
          <w:szCs w:val="24"/>
          <w:lang w:val="en-GB"/>
        </w:rPr>
        <w:t>. Firenze University Press, 2007. p. 53–56.</w:t>
      </w:r>
    </w:p>
    <w:p w14:paraId="41F953BA" w14:textId="150DD792" w:rsidR="00CB682A" w:rsidRDefault="00CB682A" w:rsidP="00656380">
      <w:pPr>
        <w:rPr>
          <w:rFonts w:ascii="Garamond" w:hAnsi="Garamond"/>
          <w:sz w:val="24"/>
          <w:szCs w:val="24"/>
          <w:lang w:val="en-GB"/>
        </w:rPr>
      </w:pPr>
    </w:p>
    <w:p w14:paraId="4F13BD14" w14:textId="7F6844AD" w:rsidR="00CB682A" w:rsidRPr="00CB682A" w:rsidRDefault="00CB682A" w:rsidP="00656380">
      <w:pPr>
        <w:rPr>
          <w:rFonts w:ascii="Garamond" w:hAnsi="Garamond"/>
          <w:sz w:val="24"/>
          <w:szCs w:val="24"/>
        </w:rPr>
      </w:pPr>
      <w:r w:rsidRPr="007302D7">
        <w:rPr>
          <w:rFonts w:ascii="Garamond" w:hAnsi="Garamond"/>
          <w:sz w:val="24"/>
          <w:szCs w:val="24"/>
          <w:lang w:val="en-GB"/>
        </w:rPr>
        <w:t xml:space="preserve">Vuorinen, Heikki, </w:t>
      </w:r>
      <w:r w:rsidRPr="007302D7">
        <w:rPr>
          <w:rFonts w:ascii="Garamond" w:hAnsi="Garamond"/>
          <w:i/>
          <w:iCs/>
          <w:sz w:val="24"/>
          <w:szCs w:val="24"/>
          <w:lang w:val="en-GB"/>
        </w:rPr>
        <w:t>Tauti(n)en historia</w:t>
      </w:r>
      <w:r w:rsidRPr="007302D7">
        <w:rPr>
          <w:rFonts w:ascii="Garamond" w:hAnsi="Garamond"/>
          <w:sz w:val="24"/>
          <w:szCs w:val="24"/>
          <w:lang w:val="en-GB"/>
        </w:rPr>
        <w:t xml:space="preserve">. </w:t>
      </w:r>
      <w:r>
        <w:rPr>
          <w:rFonts w:ascii="Garamond" w:hAnsi="Garamond"/>
          <w:sz w:val="24"/>
          <w:szCs w:val="24"/>
        </w:rPr>
        <w:t>Vastapaino, Tampere 2002.</w:t>
      </w:r>
    </w:p>
    <w:p w14:paraId="51EAF4A3" w14:textId="77777777" w:rsidR="009D7C3F" w:rsidRPr="00CB682A" w:rsidRDefault="009D7C3F" w:rsidP="00656380">
      <w:pPr>
        <w:rPr>
          <w:rFonts w:ascii="Garamond" w:hAnsi="Garamond"/>
          <w:sz w:val="24"/>
          <w:szCs w:val="24"/>
        </w:rPr>
      </w:pPr>
    </w:p>
    <w:p w14:paraId="3DB7E5F6" w14:textId="043E22D4" w:rsidR="001D7B04" w:rsidRDefault="001D7B04" w:rsidP="00656380">
      <w:pPr>
        <w:rPr>
          <w:rFonts w:ascii="Garamond" w:hAnsi="Garamond"/>
          <w:sz w:val="24"/>
          <w:szCs w:val="24"/>
          <w:lang w:val="en-GB"/>
        </w:rPr>
      </w:pPr>
      <w:r w:rsidRPr="007302D7">
        <w:rPr>
          <w:rFonts w:ascii="Garamond" w:hAnsi="Garamond"/>
          <w:sz w:val="24"/>
          <w:szCs w:val="24"/>
        </w:rPr>
        <w:t xml:space="preserve">Vuorinen, Heikki S.: </w:t>
      </w:r>
      <w:r w:rsidRPr="007302D7">
        <w:rPr>
          <w:rFonts w:ascii="Garamond" w:hAnsi="Garamond"/>
          <w:i/>
          <w:sz w:val="24"/>
          <w:szCs w:val="24"/>
        </w:rPr>
        <w:t>Tautinen Suomi 1857–1865</w:t>
      </w:r>
      <w:r w:rsidRPr="007302D7">
        <w:rPr>
          <w:rFonts w:ascii="Garamond" w:hAnsi="Garamond"/>
          <w:sz w:val="24"/>
          <w:szCs w:val="24"/>
        </w:rPr>
        <w:t xml:space="preserve">. </w:t>
      </w:r>
      <w:r w:rsidRPr="00C61D17">
        <w:rPr>
          <w:rFonts w:ascii="Garamond" w:hAnsi="Garamond"/>
          <w:sz w:val="24"/>
          <w:szCs w:val="24"/>
          <w:lang w:val="en-GB"/>
        </w:rPr>
        <w:t>Tampere University Press, Tampere 2006.</w:t>
      </w:r>
    </w:p>
    <w:p w14:paraId="5ECADDCE" w14:textId="27AC09EB" w:rsidR="00D04840" w:rsidRDefault="00D04840" w:rsidP="00656380">
      <w:pPr>
        <w:rPr>
          <w:rFonts w:ascii="Garamond" w:hAnsi="Garamond"/>
          <w:sz w:val="24"/>
          <w:szCs w:val="24"/>
          <w:lang w:val="en-GB"/>
        </w:rPr>
      </w:pPr>
    </w:p>
    <w:p w14:paraId="0E054D4C" w14:textId="26B9B780" w:rsidR="00D04840" w:rsidRPr="00D04840" w:rsidRDefault="00D04840" w:rsidP="00656380">
      <w:pPr>
        <w:rPr>
          <w:rFonts w:ascii="Garamond" w:hAnsi="Garamond"/>
          <w:sz w:val="24"/>
          <w:szCs w:val="24"/>
          <w:lang w:val="en-GB"/>
        </w:rPr>
      </w:pPr>
      <w:r>
        <w:rPr>
          <w:rFonts w:ascii="Garamond" w:hAnsi="Garamond"/>
          <w:sz w:val="24"/>
          <w:szCs w:val="24"/>
          <w:lang w:val="en-GB"/>
        </w:rPr>
        <w:t xml:space="preserve">Wang, Wenchao, Wu, Xinchun and Tian, Yuxin, “Mediating Roles of Gratitude and Social Support in the Relation Between Survivor Guilt and Posttraumatic Stress Disorder, Posttraumatic Growth Among Adolescents After the Ya’an Earthquake”. In </w:t>
      </w:r>
      <w:r>
        <w:rPr>
          <w:rFonts w:ascii="Garamond" w:hAnsi="Garamond"/>
          <w:i/>
          <w:iCs/>
          <w:sz w:val="24"/>
          <w:szCs w:val="24"/>
          <w:lang w:val="en-GB"/>
        </w:rPr>
        <w:t>Frontiers in Psychology</w:t>
      </w:r>
      <w:r>
        <w:rPr>
          <w:rFonts w:ascii="Garamond" w:hAnsi="Garamond"/>
          <w:sz w:val="24"/>
          <w:szCs w:val="24"/>
          <w:lang w:val="en-GB"/>
        </w:rPr>
        <w:t>, Volume 9, Article 2131, November 2018.</w:t>
      </w:r>
    </w:p>
    <w:p w14:paraId="52FDD28D" w14:textId="77777777" w:rsidR="00851A18" w:rsidRPr="00C61D17" w:rsidRDefault="00851A18" w:rsidP="00656380">
      <w:pPr>
        <w:rPr>
          <w:rFonts w:ascii="Garamond" w:hAnsi="Garamond"/>
          <w:sz w:val="24"/>
          <w:szCs w:val="24"/>
          <w:lang w:val="en-GB"/>
        </w:rPr>
      </w:pPr>
    </w:p>
    <w:p w14:paraId="6E83504C" w14:textId="77777777" w:rsidR="009D7C3F" w:rsidRPr="00AF17D6" w:rsidRDefault="009D7C3F" w:rsidP="00656380">
      <w:pPr>
        <w:rPr>
          <w:rFonts w:ascii="Garamond" w:hAnsi="Garamond"/>
          <w:sz w:val="24"/>
          <w:szCs w:val="24"/>
        </w:rPr>
      </w:pPr>
      <w:r w:rsidRPr="00C61D17">
        <w:rPr>
          <w:rFonts w:ascii="Garamond" w:hAnsi="Garamond"/>
          <w:sz w:val="24"/>
          <w:szCs w:val="24"/>
          <w:lang w:val="en-GB"/>
        </w:rPr>
        <w:t>Weibus</w:t>
      </w:r>
      <w:r w:rsidR="00AF17D6" w:rsidRPr="00C61D17">
        <w:rPr>
          <w:rFonts w:ascii="Garamond" w:hAnsi="Garamond"/>
          <w:sz w:val="24"/>
          <w:szCs w:val="24"/>
          <w:lang w:val="en-GB"/>
        </w:rPr>
        <w:t>t</w:t>
      </w:r>
      <w:r w:rsidRPr="00C61D17">
        <w:rPr>
          <w:rFonts w:ascii="Garamond" w:hAnsi="Garamond"/>
          <w:sz w:val="24"/>
          <w:szCs w:val="24"/>
          <w:lang w:val="en-GB"/>
        </w:rPr>
        <w:t xml:space="preserve">, Knut, </w:t>
      </w:r>
      <w:r w:rsidRPr="00C61D17">
        <w:rPr>
          <w:rFonts w:ascii="Garamond" w:hAnsi="Garamond"/>
          <w:i/>
          <w:sz w:val="24"/>
          <w:szCs w:val="24"/>
          <w:lang w:val="en-GB"/>
        </w:rPr>
        <w:t>Deep Sea Sailors. A Study in Maritime Ethnology</w:t>
      </w:r>
      <w:r w:rsidRPr="00C61D17">
        <w:rPr>
          <w:rFonts w:ascii="Garamond" w:hAnsi="Garamond"/>
          <w:sz w:val="24"/>
          <w:szCs w:val="24"/>
          <w:lang w:val="en-GB"/>
        </w:rPr>
        <w:t xml:space="preserve">. 2nd edition. Nordiska museets Handlingar 71. </w:t>
      </w:r>
      <w:r w:rsidRPr="00AF17D6">
        <w:rPr>
          <w:rFonts w:ascii="Garamond" w:hAnsi="Garamond"/>
          <w:sz w:val="24"/>
          <w:szCs w:val="24"/>
        </w:rPr>
        <w:t>Kungl. Boktryckeriet P. A. Norstedt &amp; Söner, Stockholm 1976.</w:t>
      </w:r>
    </w:p>
    <w:p w14:paraId="3EAC7516" w14:textId="77777777" w:rsidR="001115C7" w:rsidRPr="009D7C3F" w:rsidRDefault="001115C7" w:rsidP="00656380">
      <w:pPr>
        <w:rPr>
          <w:rFonts w:ascii="Garamond" w:hAnsi="Garamond"/>
          <w:sz w:val="24"/>
          <w:szCs w:val="24"/>
        </w:rPr>
      </w:pPr>
    </w:p>
    <w:p w14:paraId="7914A208" w14:textId="77777777" w:rsidR="001115C7" w:rsidRPr="009D7C3F" w:rsidRDefault="001115C7" w:rsidP="00656380">
      <w:pPr>
        <w:rPr>
          <w:rFonts w:ascii="Garamond" w:hAnsi="Garamond"/>
          <w:sz w:val="24"/>
          <w:szCs w:val="24"/>
        </w:rPr>
      </w:pPr>
    </w:p>
    <w:p w14:paraId="27991354" w14:textId="77777777" w:rsidR="001115C7" w:rsidRPr="00D2378D" w:rsidRDefault="001115C7" w:rsidP="00656380">
      <w:pPr>
        <w:rPr>
          <w:rFonts w:ascii="Garamond" w:hAnsi="Garamond"/>
          <w:sz w:val="28"/>
          <w:szCs w:val="28"/>
        </w:rPr>
      </w:pPr>
      <w:r w:rsidRPr="00D2378D">
        <w:rPr>
          <w:rFonts w:ascii="Garamond" w:hAnsi="Garamond"/>
          <w:sz w:val="28"/>
          <w:szCs w:val="28"/>
        </w:rPr>
        <w:t>Internet-lähteet</w:t>
      </w:r>
    </w:p>
    <w:p w14:paraId="36875243" w14:textId="77777777" w:rsidR="00085E6D" w:rsidRDefault="00085E6D" w:rsidP="00656380">
      <w:pPr>
        <w:rPr>
          <w:rFonts w:ascii="Garamond" w:hAnsi="Garamond"/>
          <w:sz w:val="24"/>
          <w:szCs w:val="24"/>
        </w:rPr>
      </w:pPr>
    </w:p>
    <w:p w14:paraId="006B9887" w14:textId="77777777" w:rsidR="00133DDB" w:rsidRDefault="00133DDB" w:rsidP="00656380">
      <w:pPr>
        <w:rPr>
          <w:rFonts w:ascii="Garamond" w:hAnsi="Garamond"/>
          <w:sz w:val="24"/>
          <w:szCs w:val="24"/>
        </w:rPr>
      </w:pPr>
      <w:r>
        <w:rPr>
          <w:rFonts w:ascii="Garamond" w:hAnsi="Garamond"/>
          <w:sz w:val="24"/>
          <w:szCs w:val="24"/>
        </w:rPr>
        <w:t xml:space="preserve">Forsius, Arno, ”C-vitamiini ja keripukki”. Julkaistu kirjoittajan lääketieteen historiaa käsittelevillä internet-sivuilla. </w:t>
      </w:r>
      <w:hyperlink r:id="rId8" w:history="1">
        <w:r w:rsidRPr="00537E22">
          <w:rPr>
            <w:rStyle w:val="Hyperlinkki"/>
            <w:rFonts w:ascii="Garamond" w:hAnsi="Garamond"/>
            <w:sz w:val="24"/>
            <w:szCs w:val="24"/>
          </w:rPr>
          <w:t>http://www.saunalahti.fi/arnoldus/c_vitam.html</w:t>
        </w:r>
      </w:hyperlink>
      <w:r>
        <w:rPr>
          <w:rFonts w:ascii="Garamond" w:hAnsi="Garamond"/>
          <w:sz w:val="24"/>
          <w:szCs w:val="24"/>
        </w:rPr>
        <w:t>. Viitattu 6.10.2019.</w:t>
      </w:r>
    </w:p>
    <w:p w14:paraId="3AC731C2" w14:textId="77777777" w:rsidR="00133DDB" w:rsidRDefault="00133DDB" w:rsidP="00656380">
      <w:pPr>
        <w:rPr>
          <w:rFonts w:ascii="Garamond" w:hAnsi="Garamond"/>
          <w:sz w:val="24"/>
          <w:szCs w:val="24"/>
        </w:rPr>
      </w:pPr>
    </w:p>
    <w:p w14:paraId="06CCBA98" w14:textId="77777777" w:rsidR="002974B6" w:rsidRDefault="002974B6" w:rsidP="00656380">
      <w:pPr>
        <w:rPr>
          <w:rFonts w:ascii="Garamond" w:hAnsi="Garamond"/>
          <w:sz w:val="24"/>
          <w:szCs w:val="24"/>
        </w:rPr>
      </w:pPr>
      <w:r w:rsidRPr="002974B6">
        <w:rPr>
          <w:rFonts w:ascii="Garamond" w:hAnsi="Garamond"/>
          <w:sz w:val="24"/>
          <w:szCs w:val="24"/>
        </w:rPr>
        <w:t>Forsius, Arno</w:t>
      </w:r>
      <w:r>
        <w:rPr>
          <w:rFonts w:ascii="Garamond" w:hAnsi="Garamond"/>
          <w:sz w:val="24"/>
          <w:szCs w:val="24"/>
        </w:rPr>
        <w:t>, ”</w:t>
      </w:r>
      <w:r w:rsidRPr="002974B6">
        <w:rPr>
          <w:rFonts w:ascii="Garamond" w:hAnsi="Garamond"/>
          <w:sz w:val="24"/>
          <w:szCs w:val="24"/>
        </w:rPr>
        <w:t>Kuppataudin historiaa</w:t>
      </w:r>
      <w:r>
        <w:rPr>
          <w:rFonts w:ascii="Garamond" w:hAnsi="Garamond"/>
          <w:sz w:val="24"/>
          <w:szCs w:val="24"/>
        </w:rPr>
        <w:t>”</w:t>
      </w:r>
      <w:r w:rsidRPr="002974B6">
        <w:rPr>
          <w:rFonts w:ascii="Garamond" w:hAnsi="Garamond"/>
          <w:sz w:val="24"/>
          <w:szCs w:val="24"/>
        </w:rPr>
        <w:t xml:space="preserve">. Julkaistu kirjoittajan </w:t>
      </w:r>
      <w:r w:rsidR="00CD5D8A">
        <w:rPr>
          <w:rFonts w:ascii="Garamond" w:hAnsi="Garamond"/>
          <w:sz w:val="24"/>
          <w:szCs w:val="24"/>
        </w:rPr>
        <w:t xml:space="preserve">lääketieteen historiaa käsittelevillä </w:t>
      </w:r>
      <w:r w:rsidRPr="002974B6">
        <w:rPr>
          <w:rFonts w:ascii="Garamond" w:hAnsi="Garamond"/>
          <w:sz w:val="24"/>
          <w:szCs w:val="24"/>
        </w:rPr>
        <w:t>internet-sivuilla</w:t>
      </w:r>
      <w:r w:rsidR="00133DDB">
        <w:rPr>
          <w:rFonts w:ascii="Garamond" w:hAnsi="Garamond"/>
          <w:sz w:val="24"/>
          <w:szCs w:val="24"/>
        </w:rPr>
        <w:t>.</w:t>
      </w:r>
      <w:r w:rsidRPr="002974B6">
        <w:rPr>
          <w:rFonts w:ascii="Garamond" w:hAnsi="Garamond"/>
          <w:sz w:val="24"/>
          <w:szCs w:val="24"/>
        </w:rPr>
        <w:t xml:space="preserve"> </w:t>
      </w:r>
      <w:hyperlink r:id="rId9" w:history="1">
        <w:r w:rsidR="00CD5D8A" w:rsidRPr="00537E22">
          <w:rPr>
            <w:rStyle w:val="Hyperlinkki"/>
            <w:rFonts w:ascii="Garamond" w:hAnsi="Garamond"/>
            <w:sz w:val="24"/>
            <w:szCs w:val="24"/>
          </w:rPr>
          <w:t>http://www.saunalahti.fi/arnoldus/syfilis.html</w:t>
        </w:r>
      </w:hyperlink>
      <w:r w:rsidRPr="002974B6">
        <w:rPr>
          <w:rFonts w:ascii="Garamond" w:hAnsi="Garamond"/>
          <w:sz w:val="24"/>
          <w:szCs w:val="24"/>
        </w:rPr>
        <w:t>.</w:t>
      </w:r>
      <w:r w:rsidR="00CD5D8A">
        <w:rPr>
          <w:rFonts w:ascii="Garamond" w:hAnsi="Garamond"/>
          <w:sz w:val="24"/>
          <w:szCs w:val="24"/>
        </w:rPr>
        <w:t xml:space="preserve"> Viitattu 6.10.2019.</w:t>
      </w:r>
    </w:p>
    <w:p w14:paraId="771F135C" w14:textId="77777777" w:rsidR="00CD5D8A" w:rsidRDefault="00CD5D8A" w:rsidP="00656380">
      <w:pPr>
        <w:rPr>
          <w:rFonts w:ascii="Garamond" w:hAnsi="Garamond"/>
          <w:sz w:val="24"/>
          <w:szCs w:val="24"/>
        </w:rPr>
      </w:pPr>
    </w:p>
    <w:p w14:paraId="7E36AED3" w14:textId="77777777" w:rsidR="00CD5D8A" w:rsidRPr="00C61D17" w:rsidRDefault="00CD5D8A" w:rsidP="00656380">
      <w:pPr>
        <w:rPr>
          <w:rFonts w:ascii="Garamond" w:hAnsi="Garamond"/>
          <w:sz w:val="24"/>
          <w:szCs w:val="24"/>
          <w:lang w:val="en-GB"/>
        </w:rPr>
      </w:pPr>
      <w:r w:rsidRPr="00CD5D8A">
        <w:rPr>
          <w:rFonts w:ascii="Garamond" w:hAnsi="Garamond"/>
          <w:sz w:val="24"/>
          <w:szCs w:val="24"/>
        </w:rPr>
        <w:t xml:space="preserve">Forsius, Arno, ”Pilkkukuumeen historiaa”. Julkaistu kirjoittajan lääketieteen historiaa käsittelevillä internet-sivuilla. </w:t>
      </w:r>
      <w:hyperlink r:id="rId10" w:history="1">
        <w:r w:rsidRPr="00C61D17">
          <w:rPr>
            <w:rStyle w:val="Hyperlinkki"/>
            <w:rFonts w:ascii="Garamond" w:hAnsi="Garamond"/>
            <w:sz w:val="24"/>
            <w:szCs w:val="24"/>
            <w:lang w:val="en-GB"/>
          </w:rPr>
          <w:t>http://www.saunalahti.fi/arnoldus/typh_exa.html</w:t>
        </w:r>
      </w:hyperlink>
      <w:r w:rsidRPr="00C61D17">
        <w:rPr>
          <w:rFonts w:ascii="Garamond" w:hAnsi="Garamond"/>
          <w:sz w:val="24"/>
          <w:szCs w:val="24"/>
          <w:lang w:val="en-GB"/>
        </w:rPr>
        <w:t>. Viitattu 6.10.2019.</w:t>
      </w:r>
    </w:p>
    <w:p w14:paraId="12DDBEFB" w14:textId="77777777" w:rsidR="002974B6" w:rsidRPr="00C61D17" w:rsidRDefault="002974B6" w:rsidP="00656380">
      <w:pPr>
        <w:rPr>
          <w:rFonts w:ascii="Garamond" w:hAnsi="Garamond"/>
          <w:sz w:val="24"/>
          <w:szCs w:val="24"/>
          <w:lang w:val="en-GB"/>
        </w:rPr>
      </w:pPr>
    </w:p>
    <w:p w14:paraId="097FC79E" w14:textId="77777777" w:rsidR="00363F4B" w:rsidRDefault="001115C7" w:rsidP="00656380">
      <w:pPr>
        <w:rPr>
          <w:rFonts w:ascii="Garamond" w:hAnsi="Garamond"/>
          <w:sz w:val="24"/>
          <w:szCs w:val="24"/>
        </w:rPr>
      </w:pPr>
      <w:r w:rsidRPr="00C61D17">
        <w:rPr>
          <w:rFonts w:ascii="Garamond" w:hAnsi="Garamond"/>
          <w:sz w:val="24"/>
          <w:szCs w:val="24"/>
          <w:lang w:val="en-GB"/>
        </w:rPr>
        <w:t xml:space="preserve">The James Lind Library. </w:t>
      </w:r>
      <w:hyperlink r:id="rId11" w:history="1">
        <w:r w:rsidRPr="00285C25">
          <w:rPr>
            <w:rStyle w:val="Hyperlinkki"/>
            <w:rFonts w:ascii="Garamond" w:hAnsi="Garamond"/>
            <w:sz w:val="24"/>
            <w:szCs w:val="24"/>
          </w:rPr>
          <w:t>https://www.jameslindlibrary.org/</w:t>
        </w:r>
      </w:hyperlink>
      <w:r>
        <w:rPr>
          <w:rFonts w:ascii="Garamond" w:hAnsi="Garamond"/>
          <w:sz w:val="24"/>
          <w:szCs w:val="24"/>
        </w:rPr>
        <w:t xml:space="preserve"> </w:t>
      </w:r>
      <w:r w:rsidR="00CD5D8A">
        <w:rPr>
          <w:rFonts w:ascii="Garamond" w:hAnsi="Garamond"/>
          <w:sz w:val="24"/>
          <w:szCs w:val="24"/>
        </w:rPr>
        <w:t>Viitattu</w:t>
      </w:r>
      <w:r>
        <w:rPr>
          <w:rFonts w:ascii="Garamond" w:hAnsi="Garamond"/>
          <w:sz w:val="24"/>
          <w:szCs w:val="24"/>
        </w:rPr>
        <w:t xml:space="preserve"> 5.10.201</w:t>
      </w:r>
      <w:r w:rsidR="00B9460E">
        <w:rPr>
          <w:rFonts w:ascii="Garamond" w:hAnsi="Garamond"/>
          <w:sz w:val="24"/>
          <w:szCs w:val="24"/>
        </w:rPr>
        <w:t>9.</w:t>
      </w:r>
    </w:p>
    <w:p w14:paraId="4CC9DAF2" w14:textId="3DE15B7E" w:rsidR="00173E04" w:rsidRPr="00363F4B" w:rsidRDefault="00173E04" w:rsidP="00656380">
      <w:pPr>
        <w:rPr>
          <w:rFonts w:ascii="Garamond" w:hAnsi="Garamond"/>
          <w:sz w:val="24"/>
          <w:szCs w:val="24"/>
        </w:rPr>
      </w:pPr>
      <w:r w:rsidRPr="00173E04">
        <w:rPr>
          <w:rFonts w:ascii="Garamond" w:hAnsi="Garamond"/>
          <w:sz w:val="28"/>
          <w:szCs w:val="28"/>
        </w:rPr>
        <w:lastRenderedPageBreak/>
        <w:t>Viitteet</w:t>
      </w:r>
    </w:p>
    <w:sectPr w:rsidR="00173E04" w:rsidRPr="00363F4B">
      <w:endnotePr>
        <w:numFmt w:val="decimal"/>
      </w:endnotePr>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EC6FFE" w14:textId="77777777" w:rsidR="003C0994" w:rsidRDefault="003C0994" w:rsidP="00C12A77">
      <w:pPr>
        <w:spacing w:line="240" w:lineRule="auto"/>
      </w:pPr>
      <w:r>
        <w:separator/>
      </w:r>
    </w:p>
  </w:endnote>
  <w:endnote w:type="continuationSeparator" w:id="0">
    <w:p w14:paraId="712CE47B" w14:textId="77777777" w:rsidR="003C0994" w:rsidRDefault="003C0994" w:rsidP="00C12A77">
      <w:pPr>
        <w:spacing w:line="240" w:lineRule="auto"/>
      </w:pPr>
      <w:r>
        <w:continuationSeparator/>
      </w:r>
    </w:p>
  </w:endnote>
  <w:endnote w:id="1">
    <w:p w14:paraId="6C31B8EF" w14:textId="77777777" w:rsidR="00C61D17" w:rsidRPr="00C61D17" w:rsidRDefault="00C61D17">
      <w:pPr>
        <w:pStyle w:val="Loppuviitteenteksti"/>
      </w:pPr>
      <w:r>
        <w:rPr>
          <w:rStyle w:val="Loppuviitteenviite"/>
        </w:rPr>
        <w:endnoteRef/>
      </w:r>
      <w:r>
        <w:t xml:space="preserve"> Tämä artikkeli </w:t>
      </w:r>
      <w:r w:rsidRPr="00C61D17">
        <w:t xml:space="preserve">on tehty osana Suomen Akatemian rahoittamaa tutkimushanketta </w:t>
      </w:r>
      <w:r w:rsidRPr="00C61D17">
        <w:rPr>
          <w:rStyle w:val="Korostus"/>
        </w:rPr>
        <w:t>Agents of Enlightenment: Changing the Minds in Eighteenth-Century Northern Europe</w:t>
      </w:r>
      <w:r w:rsidRPr="00C61D17">
        <w:t>, 2017–2021, hankenumerot 307668 ja 326253.</w:t>
      </w:r>
      <w:r>
        <w:t xml:space="preserve"> Olen erittäin kiitollinen kahdelle anonyymille vertaisarvioijalle, joiden kommenteista ja näkemyksistä on ollut runsaasti hyötyä artikkelin saattamisessa lopulliseen muotoonsa.</w:t>
      </w:r>
    </w:p>
  </w:endnote>
  <w:endnote w:id="2">
    <w:p w14:paraId="4A908882" w14:textId="77777777" w:rsidR="002C1C48" w:rsidRPr="00AD3F43" w:rsidRDefault="002C1C48">
      <w:pPr>
        <w:pStyle w:val="Loppuviitteenteksti"/>
      </w:pPr>
      <w:r>
        <w:rPr>
          <w:rStyle w:val="Loppuviitteenviite"/>
        </w:rPr>
        <w:endnoteRef/>
      </w:r>
      <w:r>
        <w:t xml:space="preserve"> ”Taudit, sairastaminen ja kuolema merellä”. </w:t>
      </w:r>
      <w:r>
        <w:rPr>
          <w:i/>
        </w:rPr>
        <w:t>Merihistorian päivät 2019</w:t>
      </w:r>
      <w:r>
        <w:t>. 22.–24.3.2019. Forum Marinum.</w:t>
      </w:r>
    </w:p>
  </w:endnote>
  <w:endnote w:id="3">
    <w:p w14:paraId="25D1BB6B" w14:textId="77777777" w:rsidR="00983696" w:rsidRDefault="00983696">
      <w:pPr>
        <w:pStyle w:val="Loppuviitteenteksti"/>
      </w:pPr>
      <w:r>
        <w:rPr>
          <w:rStyle w:val="Loppuviitteenviite"/>
        </w:rPr>
        <w:endnoteRef/>
      </w:r>
      <w:r>
        <w:t xml:space="preserve"> </w:t>
      </w:r>
      <w:r w:rsidR="00CB19D0">
        <w:t>Hyvä esimerkki t</w:t>
      </w:r>
      <w:r>
        <w:t>autien muuntumis</w:t>
      </w:r>
      <w:r w:rsidR="00CB19D0">
        <w:t>ta koskevasta paleopatologisesta tutkimuksesta isorokon kohdalla on Duggan 2016.</w:t>
      </w:r>
    </w:p>
  </w:endnote>
  <w:endnote w:id="4">
    <w:p w14:paraId="7A0FC9B1" w14:textId="77777777" w:rsidR="00D27387" w:rsidRDefault="00D27387">
      <w:pPr>
        <w:pStyle w:val="Loppuviitteenteksti"/>
      </w:pPr>
      <w:r>
        <w:rPr>
          <w:rStyle w:val="Loppuviitteenviite"/>
        </w:rPr>
        <w:endnoteRef/>
      </w:r>
      <w:r>
        <w:t xml:space="preserve"> Laivalääkäreiden työnkuvasta ks. esim. Isotupa</w:t>
      </w:r>
      <w:r w:rsidR="0058718F">
        <w:t xml:space="preserve"> ja Haycock 2009.</w:t>
      </w:r>
    </w:p>
  </w:endnote>
  <w:endnote w:id="5">
    <w:p w14:paraId="4AB972A0" w14:textId="77777777" w:rsidR="0025231C" w:rsidRDefault="0025231C">
      <w:pPr>
        <w:pStyle w:val="Loppuviitteenteksti"/>
      </w:pPr>
      <w:r>
        <w:rPr>
          <w:rStyle w:val="Loppuviitteenviite"/>
        </w:rPr>
        <w:endnoteRef/>
      </w:r>
      <w:r>
        <w:t xml:space="preserve"> Merellisten ammattien eläkejärjestelmien historiasta Suomessa ks. Hoffman 1974.</w:t>
      </w:r>
    </w:p>
  </w:endnote>
  <w:endnote w:id="6">
    <w:p w14:paraId="476F508C" w14:textId="77777777" w:rsidR="002C1C48" w:rsidRDefault="002C1C48">
      <w:pPr>
        <w:pStyle w:val="Loppuviitteenteksti"/>
      </w:pPr>
      <w:r>
        <w:rPr>
          <w:rStyle w:val="Loppuviitteenviite"/>
        </w:rPr>
        <w:endnoteRef/>
      </w:r>
      <w:r>
        <w:t xml:space="preserve"> Wasa-laivan miehistöstä Brown 2011, s. 34.</w:t>
      </w:r>
    </w:p>
  </w:endnote>
  <w:endnote w:id="7">
    <w:p w14:paraId="1471DE55" w14:textId="77777777" w:rsidR="002C1C48" w:rsidRDefault="002C1C48">
      <w:pPr>
        <w:pStyle w:val="Loppuviitteenteksti"/>
      </w:pPr>
      <w:r>
        <w:rPr>
          <w:rStyle w:val="Loppuviitteenviite"/>
        </w:rPr>
        <w:endnoteRef/>
      </w:r>
      <w:r>
        <w:t xml:space="preserve"> </w:t>
      </w:r>
      <w:r w:rsidR="00AF17D6">
        <w:t>Ks. esim. Weibust 1976.</w:t>
      </w:r>
    </w:p>
  </w:endnote>
  <w:endnote w:id="8">
    <w:p w14:paraId="4489AF67" w14:textId="69178C1B" w:rsidR="00011A42" w:rsidRPr="00E7409B" w:rsidRDefault="00011A42">
      <w:pPr>
        <w:pStyle w:val="Loppuviitteenteksti"/>
        <w:rPr>
          <w:i/>
          <w:iCs/>
        </w:rPr>
      </w:pPr>
      <w:r>
        <w:rPr>
          <w:rStyle w:val="Loppuviitteenviite"/>
        </w:rPr>
        <w:endnoteRef/>
      </w:r>
      <w:r>
        <w:t xml:space="preserve"> ”Survivor guilt” eli eloonjääneiden kokema syyllisyys on yleisestikin varsin tavallista vakavien tautiepidemioiden ja luonnonkatastrofien yhteydessä ja toisaalta myös esimerkiksi syöpäpotilaiden keskuudessa. Aiheesta on viime aikoina julkaistu runsaasti tutkimusta</w:t>
      </w:r>
      <w:r w:rsidR="00E7409B">
        <w:t>, esimerkiksi Wang et al. 2018.</w:t>
      </w:r>
    </w:p>
  </w:endnote>
  <w:endnote w:id="9">
    <w:p w14:paraId="6F6B23B0" w14:textId="77777777" w:rsidR="002C1C48" w:rsidRDefault="002C1C48">
      <w:pPr>
        <w:pStyle w:val="Loppuviitteenteksti"/>
      </w:pPr>
      <w:r>
        <w:rPr>
          <w:rStyle w:val="Loppuviitteenviite"/>
        </w:rPr>
        <w:endnoteRef/>
      </w:r>
      <w:r>
        <w:t xml:space="preserve"> Pitkään jatkuneen, ylenpalttisena pidetyn suremisen sopimattomuudesta laivayhteisöön Rediker 1987, s. 196.</w:t>
      </w:r>
    </w:p>
  </w:endnote>
  <w:endnote w:id="10">
    <w:p w14:paraId="7C451BB5" w14:textId="77777777" w:rsidR="002C1C48" w:rsidRPr="00557A3A" w:rsidRDefault="002C1C48">
      <w:pPr>
        <w:pStyle w:val="Loppuviitteenteksti"/>
      </w:pPr>
      <w:r>
        <w:rPr>
          <w:rStyle w:val="Loppuviitteenviite"/>
        </w:rPr>
        <w:endnoteRef/>
      </w:r>
      <w:r w:rsidR="00557A3A">
        <w:t xml:space="preserve"> Merihautauksista ja hautaamisen rituaalisista merkityksistä Reid 2011 sekä Stewart 2005 ja 2009, eri kohdin.</w:t>
      </w:r>
    </w:p>
  </w:endnote>
  <w:endnote w:id="11">
    <w:p w14:paraId="0244E9DD" w14:textId="77777777" w:rsidR="002C1C48" w:rsidRDefault="002C1C48" w:rsidP="00182FF8">
      <w:pPr>
        <w:pStyle w:val="Loppuviitteenteksti"/>
      </w:pPr>
      <w:r>
        <w:rPr>
          <w:rStyle w:val="Loppuviitteenviite"/>
        </w:rPr>
        <w:endnoteRef/>
      </w:r>
      <w:r>
        <w:t xml:space="preserve"> Perinteisistä merellisistä tatuoinneista Gerds 1989. Esimerkkejä sailor’s grave -tatuoinneista sivuilla 42–43.</w:t>
      </w:r>
    </w:p>
  </w:endnote>
  <w:endnote w:id="12">
    <w:p w14:paraId="5A611C97" w14:textId="7D462A38" w:rsidR="00AA28FA" w:rsidRDefault="00AA28FA">
      <w:pPr>
        <w:pStyle w:val="Loppuviitteenteksti"/>
      </w:pPr>
      <w:r>
        <w:rPr>
          <w:rStyle w:val="Loppuviitteenviite"/>
        </w:rPr>
        <w:endnoteRef/>
      </w:r>
      <w:r>
        <w:t xml:space="preserve"> Helsenius ja Ruotsalainen 2020.</w:t>
      </w:r>
    </w:p>
  </w:endnote>
  <w:endnote w:id="13">
    <w:p w14:paraId="28CC878C" w14:textId="77777777" w:rsidR="002C1C48" w:rsidRPr="004B5BF4" w:rsidRDefault="002C1C48">
      <w:pPr>
        <w:pStyle w:val="Loppuviitteenteksti"/>
      </w:pPr>
      <w:r>
        <w:rPr>
          <w:rStyle w:val="Loppuviitteenviite"/>
        </w:rPr>
        <w:endnoteRef/>
      </w:r>
      <w:r>
        <w:t xml:space="preserve"> Ala-Pöllänen on käsitellyt kyseistä tapauksesta esimerkiksi esitelmässään ”Merionnettomuus ja kuolema merimiehen muistelmissa”. </w:t>
      </w:r>
      <w:r>
        <w:rPr>
          <w:i/>
        </w:rPr>
        <w:t>Merihistorian päivät 2019</w:t>
      </w:r>
      <w:r>
        <w:t>. 22.–24.3.2019. Forum Marinum.</w:t>
      </w:r>
    </w:p>
  </w:endnote>
  <w:endnote w:id="14">
    <w:p w14:paraId="4978CB8B" w14:textId="77777777" w:rsidR="002C1C48" w:rsidRDefault="002C1C48">
      <w:pPr>
        <w:pStyle w:val="Loppuviitteenteksti"/>
      </w:pPr>
      <w:r>
        <w:rPr>
          <w:rStyle w:val="Loppuviitteenviite"/>
        </w:rPr>
        <w:endnoteRef/>
      </w:r>
      <w:r>
        <w:t xml:space="preserve"> Isorokosta Amerikoissa Hays 2005, </w:t>
      </w:r>
      <w:r w:rsidRPr="000069DF">
        <w:t>s. 153–154.</w:t>
      </w:r>
      <w:r w:rsidR="00744F20">
        <w:t xml:space="preserve"> Väestöromahduksista yleisemmin Jutikkala 1987, s. 55–58.</w:t>
      </w:r>
    </w:p>
  </w:endnote>
  <w:endnote w:id="15">
    <w:p w14:paraId="3A25817E" w14:textId="77777777" w:rsidR="002C1C48" w:rsidRDefault="002C1C48">
      <w:pPr>
        <w:pStyle w:val="Loppuviitteenteksti"/>
      </w:pPr>
      <w:r>
        <w:rPr>
          <w:rStyle w:val="Loppuviitteenviite"/>
        </w:rPr>
        <w:endnoteRef/>
      </w:r>
      <w:r>
        <w:t xml:space="preserve"> Isorokosta yleisesti ibidem. Kulttuurisista merkityksistä ks. esim. </w:t>
      </w:r>
      <w:bookmarkStart w:id="1" w:name="_Hlk21270762"/>
      <w:r w:rsidRPr="00F54D43">
        <w:t>H</w:t>
      </w:r>
      <w:r>
        <w:t xml:space="preserve">opkins </w:t>
      </w:r>
      <w:r w:rsidRPr="00F54D43">
        <w:t>2002.</w:t>
      </w:r>
      <w:bookmarkEnd w:id="1"/>
    </w:p>
  </w:endnote>
  <w:endnote w:id="16">
    <w:p w14:paraId="4BE58B20" w14:textId="77777777" w:rsidR="002C1C48" w:rsidRDefault="002C1C48">
      <w:pPr>
        <w:pStyle w:val="Loppuviitteenteksti"/>
      </w:pPr>
      <w:r>
        <w:rPr>
          <w:rStyle w:val="Loppuviitteenviite"/>
        </w:rPr>
        <w:endnoteRef/>
      </w:r>
      <w:r>
        <w:t xml:space="preserve"> Esim. Hays 2005, s. 153–154.</w:t>
      </w:r>
    </w:p>
  </w:endnote>
  <w:endnote w:id="17">
    <w:p w14:paraId="401727FC" w14:textId="77777777" w:rsidR="002C1C48" w:rsidRDefault="002C1C48">
      <w:pPr>
        <w:pStyle w:val="Loppuviitteenteksti"/>
      </w:pPr>
      <w:r>
        <w:rPr>
          <w:rStyle w:val="Loppuviitteenviite"/>
        </w:rPr>
        <w:endnoteRef/>
      </w:r>
      <w:r>
        <w:t xml:space="preserve"> </w:t>
      </w:r>
      <w:r w:rsidR="00DA3B15">
        <w:t>Esim. Duggan</w:t>
      </w:r>
      <w:r w:rsidR="00A56282">
        <w:t xml:space="preserve"> 2016.</w:t>
      </w:r>
    </w:p>
  </w:endnote>
  <w:endnote w:id="18">
    <w:p w14:paraId="5365D4D3" w14:textId="77777777" w:rsidR="002C1C48" w:rsidRDefault="002C1C48">
      <w:pPr>
        <w:pStyle w:val="Loppuviitteenteksti"/>
      </w:pPr>
      <w:r>
        <w:rPr>
          <w:rStyle w:val="Loppuviitteenviite"/>
        </w:rPr>
        <w:endnoteRef/>
      </w:r>
      <w:r>
        <w:t xml:space="preserve"> Kupan historiasta ks. Forsius, ”Kuppataudin historiaa”.</w:t>
      </w:r>
    </w:p>
  </w:endnote>
  <w:endnote w:id="19">
    <w:p w14:paraId="249AC1DA" w14:textId="6E691268" w:rsidR="00C547D9" w:rsidRDefault="00C547D9">
      <w:pPr>
        <w:pStyle w:val="Loppuviitteenteksti"/>
      </w:pPr>
      <w:r>
        <w:rPr>
          <w:rStyle w:val="Loppuviitteenviite"/>
        </w:rPr>
        <w:endnoteRef/>
      </w:r>
      <w:r>
        <w:t xml:space="preserve"> Chippaux and Chippaux 2018, s. 4.</w:t>
      </w:r>
    </w:p>
  </w:endnote>
  <w:endnote w:id="20">
    <w:p w14:paraId="7D30B2D6" w14:textId="32CD3752" w:rsidR="00E766E6" w:rsidRPr="00E766E6" w:rsidRDefault="00E766E6">
      <w:pPr>
        <w:pStyle w:val="Loppuviitteenteksti"/>
      </w:pPr>
      <w:r>
        <w:rPr>
          <w:rStyle w:val="Loppuviitteenviite"/>
        </w:rPr>
        <w:endnoteRef/>
      </w:r>
      <w:r>
        <w:t xml:space="preserve"> Epidemioiden syntymisen ja niiden vaikutusten monimutkaisuutta Pohjois-Amerikan alkuperäisväestöjen kontekstissa on tutkinut esimerkiksi Paul Kelton vuonna 2009 ilmestyneessä teoksessaan </w:t>
      </w:r>
      <w:r>
        <w:rPr>
          <w:i/>
          <w:iCs/>
        </w:rPr>
        <w:t>Epidemics and Enslavement. Biological Catastrophe in the Native Southeast, 1492–1715</w:t>
      </w:r>
      <w:r>
        <w:t>.</w:t>
      </w:r>
    </w:p>
  </w:endnote>
  <w:endnote w:id="21">
    <w:p w14:paraId="04A27A2C" w14:textId="77777777" w:rsidR="002C1C48" w:rsidRDefault="002C1C48" w:rsidP="003E0B10">
      <w:pPr>
        <w:pStyle w:val="Loppuviitteenteksti"/>
      </w:pPr>
      <w:r>
        <w:rPr>
          <w:rStyle w:val="Loppuviitteenviite"/>
        </w:rPr>
        <w:endnoteRef/>
      </w:r>
      <w:r>
        <w:t xml:space="preserve"> Orjien olosuhteista laivoilla ja erilaisista taudeista Mustakeem 2016, eri kohdin; erityisesti s. 131–156.</w:t>
      </w:r>
    </w:p>
  </w:endnote>
  <w:endnote w:id="22">
    <w:p w14:paraId="6835A374" w14:textId="77777777" w:rsidR="002C1C48" w:rsidRDefault="002C1C48">
      <w:pPr>
        <w:pStyle w:val="Loppuviitteenteksti"/>
      </w:pPr>
      <w:r>
        <w:rPr>
          <w:rStyle w:val="Loppuviitteenviite"/>
        </w:rPr>
        <w:endnoteRef/>
      </w:r>
      <w:r>
        <w:t xml:space="preserve"> Hays 2005, s. 131–133.</w:t>
      </w:r>
    </w:p>
  </w:endnote>
  <w:endnote w:id="23">
    <w:p w14:paraId="6CCC7F31" w14:textId="77777777" w:rsidR="002C1C48" w:rsidRDefault="002C1C48" w:rsidP="00F27E7D">
      <w:pPr>
        <w:pStyle w:val="Loppuviitteenteksti"/>
      </w:pPr>
      <w:r>
        <w:rPr>
          <w:rStyle w:val="Loppuviitteenviite"/>
        </w:rPr>
        <w:endnoteRef/>
      </w:r>
      <w:r>
        <w:t xml:space="preserve"> Vuorinen 2006, s. 149, 160.</w:t>
      </w:r>
    </w:p>
  </w:endnote>
  <w:endnote w:id="24">
    <w:p w14:paraId="7C3863C6" w14:textId="77777777" w:rsidR="002C1C48" w:rsidRDefault="002C1C48" w:rsidP="00F27E7D">
      <w:pPr>
        <w:pStyle w:val="Loppuviitteenteksti"/>
      </w:pPr>
      <w:r>
        <w:rPr>
          <w:rStyle w:val="Loppuviitteenviite"/>
        </w:rPr>
        <w:endnoteRef/>
      </w:r>
      <w:r>
        <w:t xml:space="preserve"> Ibidem.</w:t>
      </w:r>
    </w:p>
  </w:endnote>
  <w:endnote w:id="25">
    <w:p w14:paraId="1A588F34" w14:textId="77777777" w:rsidR="002C1C48" w:rsidRDefault="002C1C48">
      <w:pPr>
        <w:pStyle w:val="Loppuviitteenteksti"/>
      </w:pPr>
      <w:r>
        <w:rPr>
          <w:rStyle w:val="Loppuviitteenviite"/>
        </w:rPr>
        <w:endnoteRef/>
      </w:r>
      <w:r>
        <w:t xml:space="preserve"> Epidemiasta ja sen suhteesta sotaan tarkemmin Frandsen 2010.</w:t>
      </w:r>
    </w:p>
  </w:endnote>
  <w:endnote w:id="26">
    <w:p w14:paraId="38EBD357" w14:textId="77777777" w:rsidR="00756C87" w:rsidRPr="001F199F" w:rsidRDefault="00756C87" w:rsidP="00756C87">
      <w:pPr>
        <w:pStyle w:val="Loppuviitteenteksti"/>
      </w:pPr>
      <w:r>
        <w:rPr>
          <w:rStyle w:val="Loppuviitteenviite"/>
        </w:rPr>
        <w:endnoteRef/>
      </w:r>
      <w:r>
        <w:t xml:space="preserve"> Ruton eri muodoista </w:t>
      </w:r>
      <w:r>
        <w:rPr>
          <w:i/>
        </w:rPr>
        <w:t>Managing epidemics</w:t>
      </w:r>
      <w:r>
        <w:t xml:space="preserve"> 2018, s. 182, 186 ja Kallioinen 2005, s. 20–23.</w:t>
      </w:r>
    </w:p>
  </w:endnote>
  <w:endnote w:id="27">
    <w:p w14:paraId="187EFC95" w14:textId="77777777" w:rsidR="00756C87" w:rsidRDefault="00756C87" w:rsidP="00756C87">
      <w:pPr>
        <w:pStyle w:val="Loppuviitteenteksti"/>
      </w:pPr>
      <w:r>
        <w:rPr>
          <w:rStyle w:val="Loppuviitteenviite"/>
        </w:rPr>
        <w:endnoteRef/>
      </w:r>
      <w:r>
        <w:t xml:space="preserve"> Vuorinen 2007, s. 54–55.</w:t>
      </w:r>
    </w:p>
  </w:endnote>
  <w:endnote w:id="28">
    <w:p w14:paraId="5CAC60A3" w14:textId="28035EEF" w:rsidR="001A4072" w:rsidRDefault="001A4072">
      <w:pPr>
        <w:pStyle w:val="Loppuviitteenteksti"/>
      </w:pPr>
      <w:r>
        <w:rPr>
          <w:rStyle w:val="Loppuviitteenviite"/>
        </w:rPr>
        <w:endnoteRef/>
      </w:r>
      <w:r>
        <w:t xml:space="preserve"> Epidemian kulusta yleisesti ks. Frandsen 2010.</w:t>
      </w:r>
    </w:p>
  </w:endnote>
  <w:endnote w:id="29">
    <w:p w14:paraId="527A8380" w14:textId="77777777" w:rsidR="002C1C48" w:rsidRDefault="002C1C48">
      <w:pPr>
        <w:pStyle w:val="Loppuviitteenteksti"/>
      </w:pPr>
      <w:r>
        <w:rPr>
          <w:rStyle w:val="Loppuviitteenviite"/>
        </w:rPr>
        <w:endnoteRef/>
      </w:r>
      <w:r>
        <w:t xml:space="preserve"> Ruttoepidemiasta ja siihen valmistautumisesta erityisesti Skoonessa ks. Persson 2001.</w:t>
      </w:r>
    </w:p>
  </w:endnote>
  <w:endnote w:id="30">
    <w:p w14:paraId="275C0F39" w14:textId="77777777" w:rsidR="002C1C48" w:rsidRDefault="002C1C48">
      <w:pPr>
        <w:pStyle w:val="Loppuviitteenteksti"/>
      </w:pPr>
      <w:r>
        <w:rPr>
          <w:rStyle w:val="Loppuviitteenviite"/>
        </w:rPr>
        <w:endnoteRef/>
      </w:r>
      <w:r>
        <w:t xml:space="preserve"> Sparman 1710, s. 8 laskettaessa nimiölehdestä lähtien. Niteessä ei ole sivunumeroita.</w:t>
      </w:r>
    </w:p>
  </w:endnote>
  <w:endnote w:id="31">
    <w:p w14:paraId="07F72244" w14:textId="77777777" w:rsidR="000A6957" w:rsidRDefault="000A6957" w:rsidP="000A6957">
      <w:pPr>
        <w:pStyle w:val="Loppuviitteenteksti"/>
      </w:pPr>
      <w:r>
        <w:rPr>
          <w:rStyle w:val="Loppuviitteenviite"/>
        </w:rPr>
        <w:endnoteRef/>
      </w:r>
      <w:r>
        <w:t xml:space="preserve"> Aalto 2015, s. 492.</w:t>
      </w:r>
    </w:p>
  </w:endnote>
  <w:endnote w:id="32">
    <w:p w14:paraId="3875D517" w14:textId="77777777" w:rsidR="000A6957" w:rsidRDefault="000A6957" w:rsidP="000A6957">
      <w:pPr>
        <w:pStyle w:val="Loppuviitteenteksti"/>
      </w:pPr>
      <w:r>
        <w:rPr>
          <w:rStyle w:val="Loppuviitteenviite"/>
        </w:rPr>
        <w:endnoteRef/>
      </w:r>
      <w:r>
        <w:t xml:space="preserve"> Kuolleiden ja haudattujen luettelot Nurmijärveltä (1700–1750), Lapinjärveltä (1700–1713) ja Pusulasta (1700–1711).</w:t>
      </w:r>
    </w:p>
  </w:endnote>
  <w:endnote w:id="33">
    <w:p w14:paraId="605D34E6" w14:textId="77777777" w:rsidR="000A6957" w:rsidRDefault="000A6957" w:rsidP="000A6957">
      <w:pPr>
        <w:pStyle w:val="Loppuviitteenteksti"/>
      </w:pPr>
      <w:r>
        <w:rPr>
          <w:rStyle w:val="Loppuviitteenviite"/>
        </w:rPr>
        <w:endnoteRef/>
      </w:r>
      <w:r>
        <w:t xml:space="preserve"> Aalto 2015, s. 493.</w:t>
      </w:r>
    </w:p>
  </w:endnote>
  <w:endnote w:id="34">
    <w:p w14:paraId="0DEDFF99" w14:textId="77777777" w:rsidR="00310280" w:rsidRDefault="00310280" w:rsidP="00310280">
      <w:pPr>
        <w:pStyle w:val="Loppuviitteenteksti"/>
      </w:pPr>
      <w:r>
        <w:rPr>
          <w:rStyle w:val="Loppuviitteenviite"/>
        </w:rPr>
        <w:endnoteRef/>
      </w:r>
      <w:r>
        <w:t xml:space="preserve"> Forsius, ”Pilkkukuumeen historiaa”.</w:t>
      </w:r>
    </w:p>
  </w:endnote>
  <w:endnote w:id="35">
    <w:p w14:paraId="624096D6" w14:textId="77777777" w:rsidR="002C1C48" w:rsidRDefault="002C1C48">
      <w:pPr>
        <w:pStyle w:val="Loppuviitteenteksti"/>
      </w:pPr>
      <w:r>
        <w:rPr>
          <w:rStyle w:val="Loppuviitteenviite"/>
        </w:rPr>
        <w:endnoteRef/>
      </w:r>
      <w:r>
        <w:t xml:space="preserve"> Epidemian alkamisesta esim. af Hällström 2007, s. 46–47. Epidemiasta yleisesti ibidem, eri kohdin.</w:t>
      </w:r>
      <w:r w:rsidR="0025231C">
        <w:t xml:space="preserve"> Sodan kulusta ja epidemian vaikutuksista sotaväkeen Johnsson 2010, erit. s. 136–138 ja 148–153.</w:t>
      </w:r>
    </w:p>
  </w:endnote>
  <w:endnote w:id="36">
    <w:p w14:paraId="0BA09C15" w14:textId="77777777" w:rsidR="008E7CDD" w:rsidRDefault="008E7CDD" w:rsidP="008E7CDD">
      <w:pPr>
        <w:pStyle w:val="Loppuviitteenteksti"/>
      </w:pPr>
      <w:r>
        <w:rPr>
          <w:rStyle w:val="Loppuviitteenviite"/>
        </w:rPr>
        <w:endnoteRef/>
      </w:r>
      <w:r>
        <w:t xml:space="preserve"> Maaniitty 2015, s. 76–77.</w:t>
      </w:r>
    </w:p>
  </w:endnote>
  <w:endnote w:id="37">
    <w:p w14:paraId="2B90822F" w14:textId="77777777" w:rsidR="008E7CDD" w:rsidRDefault="008E7CDD" w:rsidP="008E7CDD">
      <w:pPr>
        <w:pStyle w:val="Loppuviitteenteksti"/>
      </w:pPr>
      <w:r>
        <w:rPr>
          <w:rStyle w:val="Loppuviitteenviite"/>
        </w:rPr>
        <w:endnoteRef/>
      </w:r>
      <w:r>
        <w:t xml:space="preserve"> Turpeinen 1981, s. 16 ja 24.</w:t>
      </w:r>
    </w:p>
  </w:endnote>
  <w:endnote w:id="38">
    <w:p w14:paraId="61E949D6" w14:textId="77777777" w:rsidR="008E7CDD" w:rsidRDefault="008E7CDD" w:rsidP="008E7CDD">
      <w:pPr>
        <w:pStyle w:val="Loppuviitteenteksti"/>
      </w:pPr>
      <w:r>
        <w:rPr>
          <w:rStyle w:val="Loppuviitteenviite"/>
        </w:rPr>
        <w:endnoteRef/>
      </w:r>
      <w:r>
        <w:t xml:space="preserve"> Turpeinen 1981, s. 23–24 ja Maaniitty 2015, s. 78–81.</w:t>
      </w:r>
    </w:p>
  </w:endnote>
  <w:endnote w:id="39">
    <w:p w14:paraId="502C8825" w14:textId="77777777" w:rsidR="000F1201" w:rsidRDefault="000F1201">
      <w:pPr>
        <w:pStyle w:val="Loppuviitteenteksti"/>
      </w:pPr>
      <w:r>
        <w:rPr>
          <w:rStyle w:val="Loppuviitteenviite"/>
        </w:rPr>
        <w:endnoteRef/>
      </w:r>
      <w:r>
        <w:t xml:space="preserve"> Laivalääkäreiden työn monipuolisuudesta ja näille suunnatuista ohjekirjoista sekä työtä säädelleistä määräyksistä </w:t>
      </w:r>
      <w:r w:rsidR="00B454BB">
        <w:t xml:space="preserve">1800-luvulla </w:t>
      </w:r>
      <w:r>
        <w:t>ks. Isotupa.</w:t>
      </w:r>
    </w:p>
  </w:endnote>
  <w:endnote w:id="40">
    <w:p w14:paraId="576FCB55" w14:textId="77777777" w:rsidR="007F1019" w:rsidRDefault="007F1019">
      <w:pPr>
        <w:pStyle w:val="Loppuviitteenteksti"/>
      </w:pPr>
      <w:r>
        <w:rPr>
          <w:rStyle w:val="Loppuviitteenviite"/>
        </w:rPr>
        <w:endnoteRef/>
      </w:r>
      <w:r>
        <w:t xml:space="preserve"> Keripukin taudinkuvasta ks. esim. </w:t>
      </w:r>
      <w:r w:rsidR="00133DDB">
        <w:t>Forsius, ”C-vitamiini ja keripukki”.</w:t>
      </w:r>
    </w:p>
  </w:endnote>
  <w:endnote w:id="41">
    <w:p w14:paraId="333266E8" w14:textId="333A6721" w:rsidR="00CB682A" w:rsidRDefault="00CB682A">
      <w:pPr>
        <w:pStyle w:val="Loppuviitteenteksti"/>
      </w:pPr>
      <w:r>
        <w:rPr>
          <w:rStyle w:val="Loppuviitteenviite"/>
        </w:rPr>
        <w:endnoteRef/>
      </w:r>
      <w:r>
        <w:t xml:space="preserve"> Vuorinen 2002, s. 84.</w:t>
      </w:r>
    </w:p>
  </w:endnote>
  <w:endnote w:id="42">
    <w:p w14:paraId="76D85830" w14:textId="77777777" w:rsidR="00A83CC7" w:rsidRDefault="00A83CC7">
      <w:pPr>
        <w:pStyle w:val="Loppuviitteenteksti"/>
      </w:pPr>
      <w:r>
        <w:rPr>
          <w:rStyle w:val="Loppuviitteenviite"/>
        </w:rPr>
        <w:endnoteRef/>
      </w:r>
      <w:r>
        <w:t xml:space="preserve"> Lind 1753, The James Lind Library ja Forsius, ”C-vitamiini ja keripukki”.</w:t>
      </w:r>
    </w:p>
  </w:endnote>
  <w:endnote w:id="43">
    <w:p w14:paraId="64BC213F" w14:textId="77777777" w:rsidR="00A83CC7" w:rsidRDefault="00A83CC7">
      <w:pPr>
        <w:pStyle w:val="Loppuviitteenteksti"/>
      </w:pPr>
      <w:r>
        <w:rPr>
          <w:rStyle w:val="Loppuviitteenviite"/>
        </w:rPr>
        <w:endnoteRef/>
      </w:r>
      <w:r>
        <w:t xml:space="preserve"> Forsius, ”C-vitamiini ja keripukki”.</w:t>
      </w:r>
    </w:p>
  </w:endnote>
  <w:endnote w:id="44">
    <w:p w14:paraId="205458D0" w14:textId="77777777" w:rsidR="006604FD" w:rsidRDefault="006604FD">
      <w:pPr>
        <w:pStyle w:val="Loppuviitteenteksti"/>
      </w:pPr>
      <w:r>
        <w:rPr>
          <w:rStyle w:val="Loppuviitteenviite"/>
        </w:rPr>
        <w:endnoteRef/>
      </w:r>
      <w:r>
        <w:t xml:space="preserve"> Ks. esim. Hodacs 2007.</w:t>
      </w:r>
    </w:p>
  </w:endnote>
  <w:endnote w:id="45">
    <w:p w14:paraId="5EDFDEC1" w14:textId="77777777" w:rsidR="00A057A2" w:rsidRDefault="00A057A2">
      <w:pPr>
        <w:pStyle w:val="Loppuviitteenteksti"/>
      </w:pPr>
      <w:r>
        <w:rPr>
          <w:rStyle w:val="Loppuviitteenviite"/>
        </w:rPr>
        <w:endnoteRef/>
      </w:r>
      <w:r>
        <w:t xml:space="preserve"> Lääketieteen hybridisaatiosta ks. Hokkanen 2007. Aihetta käsitellään johdantoartikkelissa ja muutenkin teoksessa monista näkökulmista.</w:t>
      </w:r>
    </w:p>
  </w:endnote>
  <w:endnote w:id="46">
    <w:p w14:paraId="4D717EFC" w14:textId="77777777" w:rsidR="00ED6B13" w:rsidRDefault="00ED6B13">
      <w:pPr>
        <w:pStyle w:val="Loppuviitteenteksti"/>
      </w:pPr>
      <w:r>
        <w:rPr>
          <w:rStyle w:val="Loppuviitteenviite"/>
        </w:rPr>
        <w:endnoteRef/>
      </w:r>
      <w:r>
        <w:t xml:space="preserve"> Lainema 2001, s. 243–245, 251–252. </w:t>
      </w:r>
    </w:p>
  </w:endnote>
  <w:endnote w:id="47">
    <w:p w14:paraId="16216077" w14:textId="77777777" w:rsidR="002C1C48" w:rsidRPr="00C5129A" w:rsidRDefault="002C1C48">
      <w:pPr>
        <w:pStyle w:val="Loppuviitteenteksti"/>
      </w:pPr>
      <w:r>
        <w:rPr>
          <w:rStyle w:val="Loppuviitteenviite"/>
        </w:rPr>
        <w:endnoteRef/>
      </w:r>
      <w:r>
        <w:t xml:space="preserve"> Ruotsissa keskeisiä julkaisuja olivat </w:t>
      </w:r>
      <w:r>
        <w:rPr>
          <w:i/>
        </w:rPr>
        <w:t>Vetenskapsakademiens Handlingar</w:t>
      </w:r>
      <w:r>
        <w:t xml:space="preserve"> ja </w:t>
      </w:r>
      <w:r>
        <w:rPr>
          <w:i/>
        </w:rPr>
        <w:t>Wecko-Skrift för Läkare och Naturforskare</w:t>
      </w:r>
      <w:r>
        <w:t>, jotka julkaisivat paitsi uusia lääketieteellisiä artikkeleita, myös uutisia eri puolilta Eurooppaa, piirilääkäreiden raportteja omista piireistään, yksittäisten lääkäreiden julkista kirjeenvaihtoa sekä pitkiä tapauskertomuksia ja näistä käytyjä keskusteluja.</w:t>
      </w:r>
    </w:p>
  </w:endnote>
  <w:endnote w:id="48">
    <w:p w14:paraId="197E83AF" w14:textId="77777777" w:rsidR="002C1C48" w:rsidRPr="00C61D17" w:rsidRDefault="002C1C48">
      <w:pPr>
        <w:pStyle w:val="Loppuviitteenteksti"/>
        <w:rPr>
          <w:lang w:val="en-GB"/>
        </w:rPr>
      </w:pPr>
      <w:r>
        <w:rPr>
          <w:rStyle w:val="Loppuviitteenviite"/>
        </w:rPr>
        <w:endnoteRef/>
      </w:r>
      <w:r>
        <w:t xml:space="preserve"> Ulkomaalaisten lääkäreiden ja välskäreiden toiminnasta ja näiden merkityksestä sairaalalle: suullinen tiedonanto sairaalan henkilökunnan ja kongressin järjestäjien vetämällä vierailulla São Josén sairaalaan 5.9.2019. </w:t>
      </w:r>
      <w:r w:rsidRPr="00C61D17">
        <w:rPr>
          <w:i/>
          <w:lang w:val="en-GB"/>
        </w:rPr>
        <w:t>46th Congress of the International Society for the History of Medicine</w:t>
      </w:r>
      <w:r w:rsidRPr="00C61D17">
        <w:rPr>
          <w:lang w:val="en-GB"/>
        </w:rPr>
        <w:t>. 3.–7.9.2018. Lissabon.</w:t>
      </w:r>
    </w:p>
  </w:endnote>
  <w:endnote w:id="49">
    <w:p w14:paraId="258E8ADF" w14:textId="77777777" w:rsidR="002C1C48" w:rsidRPr="00C61D17" w:rsidRDefault="002C1C48" w:rsidP="00173E04">
      <w:pPr>
        <w:pStyle w:val="Loppuviitteenteksti"/>
        <w:rPr>
          <w:lang w:val="en-GB"/>
        </w:rPr>
      </w:pPr>
      <w:r>
        <w:rPr>
          <w:rStyle w:val="Loppuviitteenviite"/>
        </w:rPr>
        <w:endnoteRef/>
      </w:r>
      <w:r w:rsidRPr="00C61D17">
        <w:rPr>
          <w:lang w:val="en-GB"/>
        </w:rPr>
        <w:t xml:space="preserve"> </w:t>
      </w:r>
      <w:r w:rsidRPr="00C61D17">
        <w:rPr>
          <w:i/>
          <w:lang w:val="en-GB"/>
        </w:rPr>
        <w:t>Shaped by the Sea. Histories of Ocean Science, Medicine and Technology</w:t>
      </w:r>
      <w:r w:rsidRPr="00C61D17">
        <w:rPr>
          <w:lang w:val="en-GB"/>
        </w:rPr>
        <w:t>. 27.–28.6.2019. Centre for the History of Science, Technology &amp; Medicine. University of Manchester.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200BEE" w14:textId="77777777" w:rsidR="003C0994" w:rsidRDefault="003C0994" w:rsidP="00C12A77">
      <w:pPr>
        <w:spacing w:line="240" w:lineRule="auto"/>
      </w:pPr>
      <w:r>
        <w:separator/>
      </w:r>
    </w:p>
  </w:footnote>
  <w:footnote w:type="continuationSeparator" w:id="0">
    <w:p w14:paraId="0BB533E2" w14:textId="77777777" w:rsidR="003C0994" w:rsidRDefault="003C0994" w:rsidP="00C12A7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E4A27"/>
    <w:multiLevelType w:val="hybridMultilevel"/>
    <w:tmpl w:val="0B028586"/>
    <w:lvl w:ilvl="0" w:tplc="E5F6B1A8">
      <w:start w:val="1"/>
      <w:numFmt w:val="bullet"/>
      <w:lvlText w:val=""/>
      <w:lvlJc w:val="left"/>
      <w:pPr>
        <w:ind w:left="720" w:hanging="360"/>
      </w:pPr>
      <w:rPr>
        <w:rFonts w:ascii="Symbol" w:hAnsi="Symbol" w:hint="default"/>
        <w:color w:val="auto"/>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139976D7"/>
    <w:multiLevelType w:val="hybridMultilevel"/>
    <w:tmpl w:val="29424D0C"/>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 w15:restartNumberingAfterBreak="0">
    <w:nsid w:val="1F08226B"/>
    <w:multiLevelType w:val="hybridMultilevel"/>
    <w:tmpl w:val="FBA8FC8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276B6ADE"/>
    <w:multiLevelType w:val="hybridMultilevel"/>
    <w:tmpl w:val="8E945B7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37865737"/>
    <w:multiLevelType w:val="hybridMultilevel"/>
    <w:tmpl w:val="50AEA600"/>
    <w:lvl w:ilvl="0" w:tplc="040B0001">
      <w:start w:val="1"/>
      <w:numFmt w:val="bullet"/>
      <w:lvlText w:val=""/>
      <w:lvlJc w:val="left"/>
      <w:pPr>
        <w:ind w:left="1080" w:hanging="360"/>
      </w:pPr>
      <w:rPr>
        <w:rFonts w:ascii="Symbol" w:hAnsi="Symbol"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5" w15:restartNumberingAfterBreak="0">
    <w:nsid w:val="45D073D9"/>
    <w:multiLevelType w:val="hybridMultilevel"/>
    <w:tmpl w:val="53FEAE84"/>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512A0024"/>
    <w:multiLevelType w:val="hybridMultilevel"/>
    <w:tmpl w:val="4CDC2B2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572E361A"/>
    <w:multiLevelType w:val="hybridMultilevel"/>
    <w:tmpl w:val="D42293F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6"/>
  </w:num>
  <w:num w:numId="2">
    <w:abstractNumId w:val="3"/>
  </w:num>
  <w:num w:numId="3">
    <w:abstractNumId w:val="5"/>
  </w:num>
  <w:num w:numId="4">
    <w:abstractNumId w:val="7"/>
  </w:num>
  <w:num w:numId="5">
    <w:abstractNumId w:val="1"/>
  </w:num>
  <w:num w:numId="6">
    <w:abstractNumId w:val="4"/>
  </w:num>
  <w:num w:numId="7">
    <w:abstractNumId w:val="0"/>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354D"/>
    <w:rsid w:val="00000761"/>
    <w:rsid w:val="000069DF"/>
    <w:rsid w:val="000102F9"/>
    <w:rsid w:val="00011A42"/>
    <w:rsid w:val="000134D9"/>
    <w:rsid w:val="0003520F"/>
    <w:rsid w:val="0004319E"/>
    <w:rsid w:val="000432A5"/>
    <w:rsid w:val="000465A5"/>
    <w:rsid w:val="0005024C"/>
    <w:rsid w:val="000537BE"/>
    <w:rsid w:val="0005458E"/>
    <w:rsid w:val="00054CE9"/>
    <w:rsid w:val="0006476F"/>
    <w:rsid w:val="00066EBA"/>
    <w:rsid w:val="00073A60"/>
    <w:rsid w:val="000774E1"/>
    <w:rsid w:val="0008047D"/>
    <w:rsid w:val="000836C3"/>
    <w:rsid w:val="00085E6D"/>
    <w:rsid w:val="000921AF"/>
    <w:rsid w:val="0009359A"/>
    <w:rsid w:val="000A6957"/>
    <w:rsid w:val="000B01A4"/>
    <w:rsid w:val="000B4EA8"/>
    <w:rsid w:val="000C21B2"/>
    <w:rsid w:val="000C468C"/>
    <w:rsid w:val="000C6208"/>
    <w:rsid w:val="000D3EDF"/>
    <w:rsid w:val="000D607A"/>
    <w:rsid w:val="000E1C93"/>
    <w:rsid w:val="000F03EC"/>
    <w:rsid w:val="000F1201"/>
    <w:rsid w:val="000F18FF"/>
    <w:rsid w:val="0010117B"/>
    <w:rsid w:val="00105848"/>
    <w:rsid w:val="001105E0"/>
    <w:rsid w:val="001115C7"/>
    <w:rsid w:val="00113C96"/>
    <w:rsid w:val="001158B4"/>
    <w:rsid w:val="00130804"/>
    <w:rsid w:val="00133DDB"/>
    <w:rsid w:val="00133E01"/>
    <w:rsid w:val="00133F7B"/>
    <w:rsid w:val="0015028F"/>
    <w:rsid w:val="00151F78"/>
    <w:rsid w:val="00153477"/>
    <w:rsid w:val="00155BBD"/>
    <w:rsid w:val="00164718"/>
    <w:rsid w:val="00165FD6"/>
    <w:rsid w:val="00172764"/>
    <w:rsid w:val="001735D5"/>
    <w:rsid w:val="00173E04"/>
    <w:rsid w:val="00177259"/>
    <w:rsid w:val="00182E0E"/>
    <w:rsid w:val="00182FF8"/>
    <w:rsid w:val="00187EC3"/>
    <w:rsid w:val="001A12EC"/>
    <w:rsid w:val="001A4072"/>
    <w:rsid w:val="001B29E5"/>
    <w:rsid w:val="001B3528"/>
    <w:rsid w:val="001C136A"/>
    <w:rsid w:val="001C3048"/>
    <w:rsid w:val="001C3A72"/>
    <w:rsid w:val="001C3F23"/>
    <w:rsid w:val="001C43AD"/>
    <w:rsid w:val="001D1977"/>
    <w:rsid w:val="001D1F74"/>
    <w:rsid w:val="001D422F"/>
    <w:rsid w:val="001D7B04"/>
    <w:rsid w:val="001E32FF"/>
    <w:rsid w:val="001F199F"/>
    <w:rsid w:val="001F74EB"/>
    <w:rsid w:val="0020054B"/>
    <w:rsid w:val="00200E73"/>
    <w:rsid w:val="0020213E"/>
    <w:rsid w:val="00202B41"/>
    <w:rsid w:val="00204650"/>
    <w:rsid w:val="00206558"/>
    <w:rsid w:val="00210FE3"/>
    <w:rsid w:val="00213A89"/>
    <w:rsid w:val="002174B4"/>
    <w:rsid w:val="002257FD"/>
    <w:rsid w:val="002266F4"/>
    <w:rsid w:val="00230C40"/>
    <w:rsid w:val="00243B9E"/>
    <w:rsid w:val="0024569E"/>
    <w:rsid w:val="00251F20"/>
    <w:rsid w:val="0025231C"/>
    <w:rsid w:val="00253347"/>
    <w:rsid w:val="00253FC0"/>
    <w:rsid w:val="002648CF"/>
    <w:rsid w:val="00266CC1"/>
    <w:rsid w:val="00275270"/>
    <w:rsid w:val="0028557C"/>
    <w:rsid w:val="002923C4"/>
    <w:rsid w:val="002925C0"/>
    <w:rsid w:val="0029438A"/>
    <w:rsid w:val="00295071"/>
    <w:rsid w:val="00295510"/>
    <w:rsid w:val="002974B6"/>
    <w:rsid w:val="00297FE5"/>
    <w:rsid w:val="002A02E1"/>
    <w:rsid w:val="002A2522"/>
    <w:rsid w:val="002B4381"/>
    <w:rsid w:val="002B4AB0"/>
    <w:rsid w:val="002B4F2B"/>
    <w:rsid w:val="002B5B2D"/>
    <w:rsid w:val="002C1C48"/>
    <w:rsid w:val="002D15FC"/>
    <w:rsid w:val="002D2CCE"/>
    <w:rsid w:val="002E0178"/>
    <w:rsid w:val="002E7D44"/>
    <w:rsid w:val="002F0A64"/>
    <w:rsid w:val="002F3483"/>
    <w:rsid w:val="00301240"/>
    <w:rsid w:val="00301A32"/>
    <w:rsid w:val="003044B3"/>
    <w:rsid w:val="003062B7"/>
    <w:rsid w:val="00310280"/>
    <w:rsid w:val="003144C1"/>
    <w:rsid w:val="00322B08"/>
    <w:rsid w:val="00334094"/>
    <w:rsid w:val="00344988"/>
    <w:rsid w:val="00345668"/>
    <w:rsid w:val="003462B0"/>
    <w:rsid w:val="003478D8"/>
    <w:rsid w:val="00352B9A"/>
    <w:rsid w:val="003601A1"/>
    <w:rsid w:val="00363F4B"/>
    <w:rsid w:val="0036482D"/>
    <w:rsid w:val="00365A60"/>
    <w:rsid w:val="00372140"/>
    <w:rsid w:val="0037571D"/>
    <w:rsid w:val="00377188"/>
    <w:rsid w:val="00393599"/>
    <w:rsid w:val="003A03FB"/>
    <w:rsid w:val="003C0994"/>
    <w:rsid w:val="003C1FD1"/>
    <w:rsid w:val="003C3EA5"/>
    <w:rsid w:val="003D33A6"/>
    <w:rsid w:val="003E0B10"/>
    <w:rsid w:val="003E179D"/>
    <w:rsid w:val="003F76AA"/>
    <w:rsid w:val="00412733"/>
    <w:rsid w:val="00413DE2"/>
    <w:rsid w:val="00422BDF"/>
    <w:rsid w:val="004272F2"/>
    <w:rsid w:val="004304B1"/>
    <w:rsid w:val="004315CF"/>
    <w:rsid w:val="00444300"/>
    <w:rsid w:val="00444F35"/>
    <w:rsid w:val="00445CE7"/>
    <w:rsid w:val="0045162F"/>
    <w:rsid w:val="004533C3"/>
    <w:rsid w:val="0045473D"/>
    <w:rsid w:val="0045648A"/>
    <w:rsid w:val="004579B2"/>
    <w:rsid w:val="004612E4"/>
    <w:rsid w:val="00471C86"/>
    <w:rsid w:val="00471EE9"/>
    <w:rsid w:val="00480295"/>
    <w:rsid w:val="00490A87"/>
    <w:rsid w:val="00491179"/>
    <w:rsid w:val="004A450B"/>
    <w:rsid w:val="004A7D7F"/>
    <w:rsid w:val="004B2303"/>
    <w:rsid w:val="004B432F"/>
    <w:rsid w:val="004B4833"/>
    <w:rsid w:val="004B5BF4"/>
    <w:rsid w:val="004C1597"/>
    <w:rsid w:val="004C7609"/>
    <w:rsid w:val="004D41A7"/>
    <w:rsid w:val="004D6FF6"/>
    <w:rsid w:val="004E46F9"/>
    <w:rsid w:val="004E7381"/>
    <w:rsid w:val="004F62A6"/>
    <w:rsid w:val="004F67DD"/>
    <w:rsid w:val="004F79BE"/>
    <w:rsid w:val="004F7DF9"/>
    <w:rsid w:val="005004A5"/>
    <w:rsid w:val="00500F53"/>
    <w:rsid w:val="0051266F"/>
    <w:rsid w:val="005173EA"/>
    <w:rsid w:val="00522AF1"/>
    <w:rsid w:val="0052386E"/>
    <w:rsid w:val="005242B2"/>
    <w:rsid w:val="00540990"/>
    <w:rsid w:val="00542D7D"/>
    <w:rsid w:val="00542EC5"/>
    <w:rsid w:val="00553D50"/>
    <w:rsid w:val="005554BB"/>
    <w:rsid w:val="00557338"/>
    <w:rsid w:val="00557A3A"/>
    <w:rsid w:val="00574CC5"/>
    <w:rsid w:val="00575329"/>
    <w:rsid w:val="005753BE"/>
    <w:rsid w:val="005779B1"/>
    <w:rsid w:val="0058003C"/>
    <w:rsid w:val="005818D4"/>
    <w:rsid w:val="00581F36"/>
    <w:rsid w:val="0058718F"/>
    <w:rsid w:val="00591289"/>
    <w:rsid w:val="00593102"/>
    <w:rsid w:val="00594F84"/>
    <w:rsid w:val="005A338A"/>
    <w:rsid w:val="005A5FBC"/>
    <w:rsid w:val="005A5FEF"/>
    <w:rsid w:val="005D4612"/>
    <w:rsid w:val="005E0292"/>
    <w:rsid w:val="005F0249"/>
    <w:rsid w:val="005F3B96"/>
    <w:rsid w:val="005F4972"/>
    <w:rsid w:val="005F4C6B"/>
    <w:rsid w:val="005F61FD"/>
    <w:rsid w:val="005F6E22"/>
    <w:rsid w:val="00601F72"/>
    <w:rsid w:val="006024E6"/>
    <w:rsid w:val="00604EC3"/>
    <w:rsid w:val="0060562C"/>
    <w:rsid w:val="006169D9"/>
    <w:rsid w:val="00616B73"/>
    <w:rsid w:val="00624109"/>
    <w:rsid w:val="00637736"/>
    <w:rsid w:val="00637F5A"/>
    <w:rsid w:val="00644326"/>
    <w:rsid w:val="00651870"/>
    <w:rsid w:val="00653FD0"/>
    <w:rsid w:val="00656380"/>
    <w:rsid w:val="006604FD"/>
    <w:rsid w:val="006612C2"/>
    <w:rsid w:val="00664D65"/>
    <w:rsid w:val="006666D3"/>
    <w:rsid w:val="00671794"/>
    <w:rsid w:val="0067516D"/>
    <w:rsid w:val="0067640B"/>
    <w:rsid w:val="00683E2F"/>
    <w:rsid w:val="00684119"/>
    <w:rsid w:val="00686F4E"/>
    <w:rsid w:val="0069437C"/>
    <w:rsid w:val="006947B3"/>
    <w:rsid w:val="00695C36"/>
    <w:rsid w:val="006A40DA"/>
    <w:rsid w:val="006A4BE9"/>
    <w:rsid w:val="006A6457"/>
    <w:rsid w:val="006A64F3"/>
    <w:rsid w:val="006B7764"/>
    <w:rsid w:val="006B7B5C"/>
    <w:rsid w:val="006C1043"/>
    <w:rsid w:val="006C793D"/>
    <w:rsid w:val="006D190F"/>
    <w:rsid w:val="006D5AFC"/>
    <w:rsid w:val="006E0677"/>
    <w:rsid w:val="006E223B"/>
    <w:rsid w:val="006E5D5D"/>
    <w:rsid w:val="006F3CF6"/>
    <w:rsid w:val="00700FD8"/>
    <w:rsid w:val="007042FE"/>
    <w:rsid w:val="00704448"/>
    <w:rsid w:val="00710700"/>
    <w:rsid w:val="007120D5"/>
    <w:rsid w:val="00717D6E"/>
    <w:rsid w:val="007302D7"/>
    <w:rsid w:val="00740B38"/>
    <w:rsid w:val="0074180C"/>
    <w:rsid w:val="00742631"/>
    <w:rsid w:val="00743D13"/>
    <w:rsid w:val="00744F20"/>
    <w:rsid w:val="00753073"/>
    <w:rsid w:val="00756C87"/>
    <w:rsid w:val="00757EB8"/>
    <w:rsid w:val="00760867"/>
    <w:rsid w:val="00765009"/>
    <w:rsid w:val="00767661"/>
    <w:rsid w:val="00777052"/>
    <w:rsid w:val="007802C1"/>
    <w:rsid w:val="00781A49"/>
    <w:rsid w:val="007834EB"/>
    <w:rsid w:val="007850F7"/>
    <w:rsid w:val="007922F6"/>
    <w:rsid w:val="00797D09"/>
    <w:rsid w:val="007A3006"/>
    <w:rsid w:val="007A61FF"/>
    <w:rsid w:val="007B0424"/>
    <w:rsid w:val="007B38B1"/>
    <w:rsid w:val="007B528B"/>
    <w:rsid w:val="007B570A"/>
    <w:rsid w:val="007C10BA"/>
    <w:rsid w:val="007C1961"/>
    <w:rsid w:val="007C1E13"/>
    <w:rsid w:val="007C20F2"/>
    <w:rsid w:val="007C2C32"/>
    <w:rsid w:val="007C38C4"/>
    <w:rsid w:val="007C7CE8"/>
    <w:rsid w:val="007D25A5"/>
    <w:rsid w:val="007D27A7"/>
    <w:rsid w:val="007D6F76"/>
    <w:rsid w:val="007D7953"/>
    <w:rsid w:val="007F1019"/>
    <w:rsid w:val="007F1892"/>
    <w:rsid w:val="00800740"/>
    <w:rsid w:val="0080228A"/>
    <w:rsid w:val="00802DB0"/>
    <w:rsid w:val="008123C8"/>
    <w:rsid w:val="008207F2"/>
    <w:rsid w:val="00823561"/>
    <w:rsid w:val="0082655D"/>
    <w:rsid w:val="00833FE8"/>
    <w:rsid w:val="0084594F"/>
    <w:rsid w:val="00845B9A"/>
    <w:rsid w:val="00851A18"/>
    <w:rsid w:val="00870A62"/>
    <w:rsid w:val="00871D56"/>
    <w:rsid w:val="00875695"/>
    <w:rsid w:val="00881D48"/>
    <w:rsid w:val="008827B2"/>
    <w:rsid w:val="00882B7B"/>
    <w:rsid w:val="00886B1B"/>
    <w:rsid w:val="008904A2"/>
    <w:rsid w:val="008953AF"/>
    <w:rsid w:val="008A5F65"/>
    <w:rsid w:val="008B0044"/>
    <w:rsid w:val="008B0752"/>
    <w:rsid w:val="008B7604"/>
    <w:rsid w:val="008C2458"/>
    <w:rsid w:val="008C7FE3"/>
    <w:rsid w:val="008D7007"/>
    <w:rsid w:val="008E1E97"/>
    <w:rsid w:val="008E3FDA"/>
    <w:rsid w:val="008E5EEC"/>
    <w:rsid w:val="008E7CDD"/>
    <w:rsid w:val="008F6468"/>
    <w:rsid w:val="00902F16"/>
    <w:rsid w:val="00904738"/>
    <w:rsid w:val="00923801"/>
    <w:rsid w:val="009249A4"/>
    <w:rsid w:val="00924CCA"/>
    <w:rsid w:val="00925F87"/>
    <w:rsid w:val="0093654F"/>
    <w:rsid w:val="00936D97"/>
    <w:rsid w:val="0094191F"/>
    <w:rsid w:val="0094571F"/>
    <w:rsid w:val="0094799B"/>
    <w:rsid w:val="00951EC8"/>
    <w:rsid w:val="00952143"/>
    <w:rsid w:val="009550AC"/>
    <w:rsid w:val="009605F6"/>
    <w:rsid w:val="009625D2"/>
    <w:rsid w:val="00976EA8"/>
    <w:rsid w:val="00977847"/>
    <w:rsid w:val="009829CA"/>
    <w:rsid w:val="00983696"/>
    <w:rsid w:val="0098475E"/>
    <w:rsid w:val="00991D1E"/>
    <w:rsid w:val="00997761"/>
    <w:rsid w:val="009A015D"/>
    <w:rsid w:val="009B3BC8"/>
    <w:rsid w:val="009B6622"/>
    <w:rsid w:val="009C2AEB"/>
    <w:rsid w:val="009C4F48"/>
    <w:rsid w:val="009C79C8"/>
    <w:rsid w:val="009D0EB3"/>
    <w:rsid w:val="009D7C3F"/>
    <w:rsid w:val="009E4F2A"/>
    <w:rsid w:val="009E665F"/>
    <w:rsid w:val="009F68BA"/>
    <w:rsid w:val="00A057A2"/>
    <w:rsid w:val="00A25B2D"/>
    <w:rsid w:val="00A26EF3"/>
    <w:rsid w:val="00A34EF3"/>
    <w:rsid w:val="00A44C63"/>
    <w:rsid w:val="00A54044"/>
    <w:rsid w:val="00A56282"/>
    <w:rsid w:val="00A67023"/>
    <w:rsid w:val="00A67F80"/>
    <w:rsid w:val="00A709C5"/>
    <w:rsid w:val="00A74FFA"/>
    <w:rsid w:val="00A82B3A"/>
    <w:rsid w:val="00A838E1"/>
    <w:rsid w:val="00A83CC7"/>
    <w:rsid w:val="00A86AB5"/>
    <w:rsid w:val="00A96D31"/>
    <w:rsid w:val="00A97A8B"/>
    <w:rsid w:val="00AA2314"/>
    <w:rsid w:val="00AA28FA"/>
    <w:rsid w:val="00AB209D"/>
    <w:rsid w:val="00AB6738"/>
    <w:rsid w:val="00AC15A0"/>
    <w:rsid w:val="00AC5230"/>
    <w:rsid w:val="00AD04F1"/>
    <w:rsid w:val="00AD078E"/>
    <w:rsid w:val="00AD3F43"/>
    <w:rsid w:val="00AD6301"/>
    <w:rsid w:val="00AD775F"/>
    <w:rsid w:val="00AD77D7"/>
    <w:rsid w:val="00AE25F1"/>
    <w:rsid w:val="00AF17D6"/>
    <w:rsid w:val="00B051ED"/>
    <w:rsid w:val="00B07AC1"/>
    <w:rsid w:val="00B16A33"/>
    <w:rsid w:val="00B258A0"/>
    <w:rsid w:val="00B25C55"/>
    <w:rsid w:val="00B33B59"/>
    <w:rsid w:val="00B346CE"/>
    <w:rsid w:val="00B454BB"/>
    <w:rsid w:val="00B464F0"/>
    <w:rsid w:val="00B47A9E"/>
    <w:rsid w:val="00B500C0"/>
    <w:rsid w:val="00B5083B"/>
    <w:rsid w:val="00B54C2E"/>
    <w:rsid w:val="00B676DB"/>
    <w:rsid w:val="00B743F3"/>
    <w:rsid w:val="00B74A6D"/>
    <w:rsid w:val="00B81EE4"/>
    <w:rsid w:val="00B82C74"/>
    <w:rsid w:val="00B876F8"/>
    <w:rsid w:val="00B9115E"/>
    <w:rsid w:val="00B93DB3"/>
    <w:rsid w:val="00B93E44"/>
    <w:rsid w:val="00B9460E"/>
    <w:rsid w:val="00B9602C"/>
    <w:rsid w:val="00B9648B"/>
    <w:rsid w:val="00B97DE1"/>
    <w:rsid w:val="00BA384A"/>
    <w:rsid w:val="00BA4644"/>
    <w:rsid w:val="00BA7FB4"/>
    <w:rsid w:val="00BB2910"/>
    <w:rsid w:val="00BC7B7F"/>
    <w:rsid w:val="00BD09AC"/>
    <w:rsid w:val="00BD51AD"/>
    <w:rsid w:val="00BD52D5"/>
    <w:rsid w:val="00BE4306"/>
    <w:rsid w:val="00BE6338"/>
    <w:rsid w:val="00BF2E8E"/>
    <w:rsid w:val="00BF74BA"/>
    <w:rsid w:val="00C01B0A"/>
    <w:rsid w:val="00C02D67"/>
    <w:rsid w:val="00C03EEC"/>
    <w:rsid w:val="00C12A77"/>
    <w:rsid w:val="00C140DE"/>
    <w:rsid w:val="00C158E2"/>
    <w:rsid w:val="00C17179"/>
    <w:rsid w:val="00C260D0"/>
    <w:rsid w:val="00C327F5"/>
    <w:rsid w:val="00C333B6"/>
    <w:rsid w:val="00C3593F"/>
    <w:rsid w:val="00C36010"/>
    <w:rsid w:val="00C36330"/>
    <w:rsid w:val="00C4068C"/>
    <w:rsid w:val="00C45B01"/>
    <w:rsid w:val="00C505DB"/>
    <w:rsid w:val="00C5129A"/>
    <w:rsid w:val="00C51309"/>
    <w:rsid w:val="00C547D9"/>
    <w:rsid w:val="00C61D17"/>
    <w:rsid w:val="00C64788"/>
    <w:rsid w:val="00C70503"/>
    <w:rsid w:val="00C73381"/>
    <w:rsid w:val="00C826DC"/>
    <w:rsid w:val="00C9153C"/>
    <w:rsid w:val="00CA0F9A"/>
    <w:rsid w:val="00CA3865"/>
    <w:rsid w:val="00CA3DFB"/>
    <w:rsid w:val="00CA4DA0"/>
    <w:rsid w:val="00CA7433"/>
    <w:rsid w:val="00CB19D0"/>
    <w:rsid w:val="00CB5438"/>
    <w:rsid w:val="00CB5789"/>
    <w:rsid w:val="00CB682A"/>
    <w:rsid w:val="00CC0773"/>
    <w:rsid w:val="00CC4E64"/>
    <w:rsid w:val="00CD3EC1"/>
    <w:rsid w:val="00CD5D8A"/>
    <w:rsid w:val="00CD7394"/>
    <w:rsid w:val="00CE36E6"/>
    <w:rsid w:val="00CE7720"/>
    <w:rsid w:val="00CE7821"/>
    <w:rsid w:val="00CF787B"/>
    <w:rsid w:val="00D00ED4"/>
    <w:rsid w:val="00D013DB"/>
    <w:rsid w:val="00D04840"/>
    <w:rsid w:val="00D0605F"/>
    <w:rsid w:val="00D15B51"/>
    <w:rsid w:val="00D23545"/>
    <w:rsid w:val="00D2378D"/>
    <w:rsid w:val="00D27387"/>
    <w:rsid w:val="00D312F2"/>
    <w:rsid w:val="00D32553"/>
    <w:rsid w:val="00D45F73"/>
    <w:rsid w:val="00D52119"/>
    <w:rsid w:val="00D548C1"/>
    <w:rsid w:val="00D556A0"/>
    <w:rsid w:val="00D63547"/>
    <w:rsid w:val="00D82F9D"/>
    <w:rsid w:val="00D92C53"/>
    <w:rsid w:val="00D93380"/>
    <w:rsid w:val="00D95F49"/>
    <w:rsid w:val="00DA3B15"/>
    <w:rsid w:val="00DA4606"/>
    <w:rsid w:val="00DB22EA"/>
    <w:rsid w:val="00DB354D"/>
    <w:rsid w:val="00DC7CD3"/>
    <w:rsid w:val="00DD1CC3"/>
    <w:rsid w:val="00DD2E5A"/>
    <w:rsid w:val="00DD6874"/>
    <w:rsid w:val="00DE406E"/>
    <w:rsid w:val="00DE414D"/>
    <w:rsid w:val="00DF0843"/>
    <w:rsid w:val="00DF1E15"/>
    <w:rsid w:val="00DF41DF"/>
    <w:rsid w:val="00E049B4"/>
    <w:rsid w:val="00E163B6"/>
    <w:rsid w:val="00E169C0"/>
    <w:rsid w:val="00E22410"/>
    <w:rsid w:val="00E27652"/>
    <w:rsid w:val="00E318BE"/>
    <w:rsid w:val="00E320E1"/>
    <w:rsid w:val="00E3249E"/>
    <w:rsid w:val="00E36472"/>
    <w:rsid w:val="00E40A93"/>
    <w:rsid w:val="00E424DA"/>
    <w:rsid w:val="00E46DC3"/>
    <w:rsid w:val="00E47641"/>
    <w:rsid w:val="00E479A4"/>
    <w:rsid w:val="00E540A5"/>
    <w:rsid w:val="00E62781"/>
    <w:rsid w:val="00E65DAE"/>
    <w:rsid w:val="00E665B0"/>
    <w:rsid w:val="00E66AA7"/>
    <w:rsid w:val="00E71EFA"/>
    <w:rsid w:val="00E7409B"/>
    <w:rsid w:val="00E766E6"/>
    <w:rsid w:val="00E93C64"/>
    <w:rsid w:val="00EA097F"/>
    <w:rsid w:val="00EA1B8D"/>
    <w:rsid w:val="00EB175B"/>
    <w:rsid w:val="00EB2804"/>
    <w:rsid w:val="00EB6C6B"/>
    <w:rsid w:val="00EB6D2C"/>
    <w:rsid w:val="00EC1386"/>
    <w:rsid w:val="00EC2131"/>
    <w:rsid w:val="00ED2A89"/>
    <w:rsid w:val="00ED2C0A"/>
    <w:rsid w:val="00ED57D1"/>
    <w:rsid w:val="00ED6B13"/>
    <w:rsid w:val="00ED7A2D"/>
    <w:rsid w:val="00EE0AB7"/>
    <w:rsid w:val="00EE2E17"/>
    <w:rsid w:val="00EF2F70"/>
    <w:rsid w:val="00EF4CDC"/>
    <w:rsid w:val="00EF4E1E"/>
    <w:rsid w:val="00F06374"/>
    <w:rsid w:val="00F07229"/>
    <w:rsid w:val="00F10633"/>
    <w:rsid w:val="00F14F1B"/>
    <w:rsid w:val="00F16A8A"/>
    <w:rsid w:val="00F25CB8"/>
    <w:rsid w:val="00F27E7D"/>
    <w:rsid w:val="00F33436"/>
    <w:rsid w:val="00F451FE"/>
    <w:rsid w:val="00F463BD"/>
    <w:rsid w:val="00F532A5"/>
    <w:rsid w:val="00F54D43"/>
    <w:rsid w:val="00F60438"/>
    <w:rsid w:val="00F61089"/>
    <w:rsid w:val="00F71709"/>
    <w:rsid w:val="00F80A64"/>
    <w:rsid w:val="00F83652"/>
    <w:rsid w:val="00F860B9"/>
    <w:rsid w:val="00F94DEE"/>
    <w:rsid w:val="00F96439"/>
    <w:rsid w:val="00FA0A6A"/>
    <w:rsid w:val="00FA265B"/>
    <w:rsid w:val="00FB1637"/>
    <w:rsid w:val="00FB4003"/>
    <w:rsid w:val="00FB6308"/>
    <w:rsid w:val="00FB7114"/>
    <w:rsid w:val="00FB74E5"/>
    <w:rsid w:val="00FC3D98"/>
    <w:rsid w:val="00FC76A7"/>
    <w:rsid w:val="00FD4F73"/>
    <w:rsid w:val="00FD7899"/>
    <w:rsid w:val="00FE1C2B"/>
    <w:rsid w:val="00FE52FF"/>
    <w:rsid w:val="00FF1350"/>
    <w:rsid w:val="00FF4082"/>
    <w:rsid w:val="00FF42E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77A4F"/>
  <w15:chartTrackingRefBased/>
  <w15:docId w15:val="{14148950-3405-45F4-8D6A-EC64569AF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line="360"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1C3A72"/>
    <w:pPr>
      <w:ind w:left="720"/>
      <w:contextualSpacing/>
    </w:pPr>
  </w:style>
  <w:style w:type="character" w:customStyle="1" w:styleId="authors">
    <w:name w:val="authors"/>
    <w:basedOn w:val="Kappaleenoletusfontti"/>
    <w:rsid w:val="004304B1"/>
  </w:style>
  <w:style w:type="character" w:customStyle="1" w:styleId="Pivmr1">
    <w:name w:val="Päivämäärä1"/>
    <w:basedOn w:val="Kappaleenoletusfontti"/>
    <w:rsid w:val="004304B1"/>
  </w:style>
  <w:style w:type="character" w:customStyle="1" w:styleId="arttitle">
    <w:name w:val="art_title"/>
    <w:basedOn w:val="Kappaleenoletusfontti"/>
    <w:rsid w:val="004304B1"/>
  </w:style>
  <w:style w:type="character" w:customStyle="1" w:styleId="serialtitle">
    <w:name w:val="serial_title"/>
    <w:basedOn w:val="Kappaleenoletusfontti"/>
    <w:rsid w:val="004304B1"/>
  </w:style>
  <w:style w:type="character" w:customStyle="1" w:styleId="volumeissue">
    <w:name w:val="volume_issue"/>
    <w:basedOn w:val="Kappaleenoletusfontti"/>
    <w:rsid w:val="004304B1"/>
  </w:style>
  <w:style w:type="character" w:customStyle="1" w:styleId="pagerange">
    <w:name w:val="page_range"/>
    <w:basedOn w:val="Kappaleenoletusfontti"/>
    <w:rsid w:val="004304B1"/>
  </w:style>
  <w:style w:type="character" w:customStyle="1" w:styleId="doilink">
    <w:name w:val="doi_link"/>
    <w:basedOn w:val="Kappaleenoletusfontti"/>
    <w:rsid w:val="004304B1"/>
  </w:style>
  <w:style w:type="character" w:styleId="Hyperlinkki">
    <w:name w:val="Hyperlink"/>
    <w:basedOn w:val="Kappaleenoletusfontti"/>
    <w:uiPriority w:val="99"/>
    <w:unhideWhenUsed/>
    <w:rsid w:val="004304B1"/>
    <w:rPr>
      <w:color w:val="0000FF"/>
      <w:u w:val="single"/>
    </w:rPr>
  </w:style>
  <w:style w:type="character" w:styleId="Ratkaisematonmaininta">
    <w:name w:val="Unresolved Mention"/>
    <w:basedOn w:val="Kappaleenoletusfontti"/>
    <w:uiPriority w:val="99"/>
    <w:semiHidden/>
    <w:unhideWhenUsed/>
    <w:rsid w:val="001115C7"/>
    <w:rPr>
      <w:color w:val="605E5C"/>
      <w:shd w:val="clear" w:color="auto" w:fill="E1DFDD"/>
    </w:rPr>
  </w:style>
  <w:style w:type="paragraph" w:styleId="Loppuviitteenteksti">
    <w:name w:val="endnote text"/>
    <w:basedOn w:val="Normaali"/>
    <w:link w:val="LoppuviitteentekstiChar"/>
    <w:uiPriority w:val="99"/>
    <w:semiHidden/>
    <w:unhideWhenUsed/>
    <w:rsid w:val="00C12A77"/>
    <w:pPr>
      <w:spacing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C12A77"/>
    <w:rPr>
      <w:sz w:val="20"/>
      <w:szCs w:val="20"/>
    </w:rPr>
  </w:style>
  <w:style w:type="character" w:styleId="Loppuviitteenviite">
    <w:name w:val="endnote reference"/>
    <w:basedOn w:val="Kappaleenoletusfontti"/>
    <w:uiPriority w:val="99"/>
    <w:semiHidden/>
    <w:unhideWhenUsed/>
    <w:rsid w:val="00C12A77"/>
    <w:rPr>
      <w:vertAlign w:val="superscript"/>
    </w:rPr>
  </w:style>
  <w:style w:type="paragraph" w:styleId="Alaviitteenteksti">
    <w:name w:val="footnote text"/>
    <w:basedOn w:val="Normaali"/>
    <w:link w:val="AlaviitteentekstiChar"/>
    <w:uiPriority w:val="99"/>
    <w:semiHidden/>
    <w:unhideWhenUsed/>
    <w:rsid w:val="00345668"/>
    <w:pPr>
      <w:spacing w:line="240" w:lineRule="auto"/>
    </w:pPr>
    <w:rPr>
      <w:sz w:val="20"/>
      <w:szCs w:val="20"/>
    </w:rPr>
  </w:style>
  <w:style w:type="character" w:customStyle="1" w:styleId="AlaviitteentekstiChar">
    <w:name w:val="Alaviitteen teksti Char"/>
    <w:basedOn w:val="Kappaleenoletusfontti"/>
    <w:link w:val="Alaviitteenteksti"/>
    <w:uiPriority w:val="99"/>
    <w:semiHidden/>
    <w:rsid w:val="00345668"/>
    <w:rPr>
      <w:sz w:val="20"/>
      <w:szCs w:val="20"/>
    </w:rPr>
  </w:style>
  <w:style w:type="character" w:styleId="Alaviitteenviite">
    <w:name w:val="footnote reference"/>
    <w:basedOn w:val="Kappaleenoletusfontti"/>
    <w:uiPriority w:val="99"/>
    <w:semiHidden/>
    <w:unhideWhenUsed/>
    <w:rsid w:val="00345668"/>
    <w:rPr>
      <w:vertAlign w:val="superscript"/>
    </w:rPr>
  </w:style>
  <w:style w:type="character" w:styleId="AvattuHyperlinkki">
    <w:name w:val="FollowedHyperlink"/>
    <w:basedOn w:val="Kappaleenoletusfontti"/>
    <w:uiPriority w:val="99"/>
    <w:semiHidden/>
    <w:unhideWhenUsed/>
    <w:rsid w:val="00CD5D8A"/>
    <w:rPr>
      <w:color w:val="954F72" w:themeColor="followedHyperlink"/>
      <w:u w:val="single"/>
    </w:rPr>
  </w:style>
  <w:style w:type="character" w:styleId="Korostus">
    <w:name w:val="Emphasis"/>
    <w:basedOn w:val="Kappaleenoletusfontti"/>
    <w:uiPriority w:val="20"/>
    <w:qFormat/>
    <w:rsid w:val="00C61D17"/>
    <w:rPr>
      <w:i/>
      <w:iCs/>
    </w:rPr>
  </w:style>
  <w:style w:type="character" w:styleId="Kommentinviite">
    <w:name w:val="annotation reference"/>
    <w:basedOn w:val="Kappaleenoletusfontti"/>
    <w:uiPriority w:val="99"/>
    <w:semiHidden/>
    <w:unhideWhenUsed/>
    <w:rsid w:val="00133F7B"/>
    <w:rPr>
      <w:sz w:val="16"/>
      <w:szCs w:val="16"/>
    </w:rPr>
  </w:style>
  <w:style w:type="paragraph" w:styleId="Kommentinteksti">
    <w:name w:val="annotation text"/>
    <w:basedOn w:val="Normaali"/>
    <w:link w:val="KommentintekstiChar"/>
    <w:uiPriority w:val="99"/>
    <w:semiHidden/>
    <w:unhideWhenUsed/>
    <w:rsid w:val="00133F7B"/>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133F7B"/>
    <w:rPr>
      <w:sz w:val="20"/>
      <w:szCs w:val="20"/>
    </w:rPr>
  </w:style>
  <w:style w:type="paragraph" w:styleId="Kommentinotsikko">
    <w:name w:val="annotation subject"/>
    <w:basedOn w:val="Kommentinteksti"/>
    <w:next w:val="Kommentinteksti"/>
    <w:link w:val="KommentinotsikkoChar"/>
    <w:uiPriority w:val="99"/>
    <w:semiHidden/>
    <w:unhideWhenUsed/>
    <w:rsid w:val="00133F7B"/>
    <w:rPr>
      <w:b/>
      <w:bCs/>
    </w:rPr>
  </w:style>
  <w:style w:type="character" w:customStyle="1" w:styleId="KommentinotsikkoChar">
    <w:name w:val="Kommentin otsikko Char"/>
    <w:basedOn w:val="KommentintekstiChar"/>
    <w:link w:val="Kommentinotsikko"/>
    <w:uiPriority w:val="99"/>
    <w:semiHidden/>
    <w:rsid w:val="00133F7B"/>
    <w:rPr>
      <w:b/>
      <w:bCs/>
      <w:sz w:val="20"/>
      <w:szCs w:val="20"/>
    </w:rPr>
  </w:style>
  <w:style w:type="paragraph" w:styleId="Seliteteksti">
    <w:name w:val="Balloon Text"/>
    <w:basedOn w:val="Normaali"/>
    <w:link w:val="SelitetekstiChar"/>
    <w:uiPriority w:val="99"/>
    <w:semiHidden/>
    <w:unhideWhenUsed/>
    <w:rsid w:val="00133F7B"/>
    <w:pPr>
      <w:spacing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133F7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4466781">
      <w:bodyDiv w:val="1"/>
      <w:marLeft w:val="0"/>
      <w:marRight w:val="0"/>
      <w:marTop w:val="0"/>
      <w:marBottom w:val="0"/>
      <w:divBdr>
        <w:top w:val="none" w:sz="0" w:space="0" w:color="auto"/>
        <w:left w:val="none" w:sz="0" w:space="0" w:color="auto"/>
        <w:bottom w:val="none" w:sz="0" w:space="0" w:color="auto"/>
        <w:right w:val="none" w:sz="0" w:space="0" w:color="auto"/>
      </w:divBdr>
      <w:divsChild>
        <w:div w:id="4160251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unalahti.fi/arnoldus/c_vitam.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ameslindlibrary.org/" TargetMode="External"/><Relationship Id="rId5" Type="http://schemas.openxmlformats.org/officeDocument/2006/relationships/webSettings" Target="webSettings.xml"/><Relationship Id="rId10" Type="http://schemas.openxmlformats.org/officeDocument/2006/relationships/hyperlink" Target="http://www.saunalahti.fi/arnoldus/typh_exa.html" TargetMode="External"/><Relationship Id="rId4" Type="http://schemas.openxmlformats.org/officeDocument/2006/relationships/settings" Target="settings.xml"/><Relationship Id="rId9" Type="http://schemas.openxmlformats.org/officeDocument/2006/relationships/hyperlink" Target="http://www.saunalahti.fi/arnoldus/syfilis.html"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0950A9-314C-43B3-8936-652A1EE9E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2408</TotalTime>
  <Pages>27</Pages>
  <Words>7241</Words>
  <Characters>58660</Characters>
  <Application>Microsoft Office Word</Application>
  <DocSecurity>0</DocSecurity>
  <Lines>488</Lines>
  <Paragraphs>131</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65770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Maaniitty, Elina P</dc:creator>
  <cp:keywords/>
  <dc:description/>
  <cp:lastModifiedBy>Maaniitty, Elina P</cp:lastModifiedBy>
  <cp:revision>435</cp:revision>
  <dcterms:created xsi:type="dcterms:W3CDTF">2019-08-29T17:29:00Z</dcterms:created>
  <dcterms:modified xsi:type="dcterms:W3CDTF">2020-04-20T12:53:00Z</dcterms:modified>
</cp:coreProperties>
</file>