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B29BF9" w14:textId="77777777" w:rsidR="0097726C" w:rsidRDefault="007F4157" w:rsidP="00B06C5E">
      <w:pPr>
        <w:jc w:val="both"/>
        <w:rPr>
          <w:rFonts w:ascii="Times New Roman" w:hAnsi="Times New Roman" w:cs="Times New Roman"/>
          <w:b/>
          <w:sz w:val="28"/>
          <w:szCs w:val="28"/>
          <w:lang w:val="et-EE"/>
        </w:rPr>
      </w:pPr>
      <w:r w:rsidRPr="0097726C">
        <w:rPr>
          <w:rFonts w:ascii="Times New Roman" w:hAnsi="Times New Roman" w:cs="Times New Roman"/>
          <w:b/>
          <w:i/>
          <w:sz w:val="28"/>
          <w:szCs w:val="28"/>
          <w:lang w:val="et-EE"/>
        </w:rPr>
        <w:t xml:space="preserve">Kui mina enam ei tule, tuleb tema. </w:t>
      </w:r>
      <w:r w:rsidR="005F02E6" w:rsidRPr="0097726C">
        <w:rPr>
          <w:rFonts w:ascii="Times New Roman" w:hAnsi="Times New Roman" w:cs="Times New Roman"/>
          <w:b/>
          <w:sz w:val="28"/>
          <w:szCs w:val="28"/>
          <w:lang w:val="et-EE"/>
        </w:rPr>
        <w:t>Eesti keele tingimuslause ja selle suhe ajalausega</w:t>
      </w:r>
    </w:p>
    <w:p w14:paraId="3B1652B5" w14:textId="77777777" w:rsidR="0097726C" w:rsidRDefault="0097726C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 w:rsidRPr="00390F6C">
        <w:rPr>
          <w:rFonts w:ascii="Times New Roman" w:hAnsi="Times New Roman" w:cs="Times New Roman"/>
          <w:sz w:val="24"/>
          <w:szCs w:val="24"/>
          <w:lang w:val="et-EE"/>
        </w:rPr>
        <w:t>Helen Plado</w:t>
      </w:r>
    </w:p>
    <w:p w14:paraId="050AAE5C" w14:textId="6731A927" w:rsidR="00C22A5B" w:rsidRDefault="00C22A5B" w:rsidP="00553455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Turu ülikool, teadur</w:t>
      </w:r>
    </w:p>
    <w:p w14:paraId="5D4ABB9E" w14:textId="4365F639" w:rsidR="00C22A5B" w:rsidRDefault="00C22A5B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Tartu ülikool, teadur</w:t>
      </w:r>
    </w:p>
    <w:p w14:paraId="14221129" w14:textId="52CC3EF4" w:rsidR="000E2958" w:rsidRDefault="000E2958" w:rsidP="00B06C5E">
      <w:pPr>
        <w:jc w:val="both"/>
        <w:rPr>
          <w:rFonts w:ascii="Times New Roman" w:hAnsi="Times New Roman" w:cs="Times New Roman"/>
          <w:b/>
          <w:sz w:val="24"/>
          <w:szCs w:val="24"/>
          <w:lang w:val="et-EE"/>
        </w:rPr>
      </w:pPr>
    </w:p>
    <w:p w14:paraId="737FA1A8" w14:textId="2993549F" w:rsidR="00296393" w:rsidRPr="00296393" w:rsidRDefault="00296393" w:rsidP="00B06C5E">
      <w:pPr>
        <w:jc w:val="both"/>
        <w:rPr>
          <w:rFonts w:ascii="Times New Roman" w:hAnsi="Times New Roman" w:cs="Times New Roman"/>
          <w:b/>
          <w:sz w:val="24"/>
          <w:szCs w:val="24"/>
          <w:lang w:val="et-EE"/>
        </w:rPr>
      </w:pPr>
      <w:r w:rsidRPr="00296393">
        <w:rPr>
          <w:rFonts w:ascii="Times New Roman" w:hAnsi="Times New Roman" w:cs="Times New Roman"/>
          <w:b/>
          <w:sz w:val="24"/>
          <w:szCs w:val="24"/>
          <w:lang w:val="et-EE"/>
        </w:rPr>
        <w:t>Sissejuhatus</w:t>
      </w:r>
    </w:p>
    <w:p w14:paraId="0269A6CA" w14:textId="77777777" w:rsidR="00296393" w:rsidRDefault="00296393" w:rsidP="00390F6C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Tingimusl</w:t>
      </w:r>
      <w:r w:rsidR="00E01965">
        <w:rPr>
          <w:rFonts w:ascii="Times New Roman" w:hAnsi="Times New Roman" w:cs="Times New Roman"/>
          <w:sz w:val="24"/>
          <w:szCs w:val="24"/>
          <w:lang w:val="et-EE"/>
        </w:rPr>
        <w:t>aused on kõrvallaused, mis annavad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edasi pealausega tähistatud sündmuse toimumise tingimus</w:t>
      </w:r>
      <w:r w:rsidR="00E01965">
        <w:rPr>
          <w:rFonts w:ascii="Times New Roman" w:hAnsi="Times New Roman" w:cs="Times New Roman"/>
          <w:sz w:val="24"/>
          <w:szCs w:val="24"/>
          <w:lang w:val="et-EE"/>
        </w:rPr>
        <w:t>t</w:t>
      </w:r>
      <w:r w:rsidR="00A761B5">
        <w:rPr>
          <w:rFonts w:ascii="Times New Roman" w:hAnsi="Times New Roman" w:cs="Times New Roman"/>
          <w:sz w:val="24"/>
          <w:szCs w:val="24"/>
          <w:lang w:val="et-EE"/>
        </w:rPr>
        <w:t xml:space="preserve">, st </w:t>
      </w:r>
      <w:r w:rsidR="0097726C">
        <w:rPr>
          <w:rFonts w:ascii="Times New Roman" w:hAnsi="Times New Roman" w:cs="Times New Roman"/>
          <w:sz w:val="24"/>
          <w:szCs w:val="24"/>
          <w:lang w:val="et-EE"/>
        </w:rPr>
        <w:t xml:space="preserve">et </w:t>
      </w:r>
      <w:r w:rsidR="00A761B5">
        <w:rPr>
          <w:rFonts w:ascii="Times New Roman" w:hAnsi="Times New Roman" w:cs="Times New Roman"/>
          <w:sz w:val="24"/>
          <w:szCs w:val="24"/>
          <w:lang w:val="et-EE"/>
        </w:rPr>
        <w:t>kui leiab aset kõrvallausega edasiantu, siis toimub ka pealauses väljendatu</w:t>
      </w:r>
      <w:r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EF1113">
        <w:rPr>
          <w:rFonts w:ascii="Times New Roman" w:hAnsi="Times New Roman" w:cs="Times New Roman"/>
          <w:sz w:val="24"/>
          <w:szCs w:val="24"/>
          <w:lang w:val="et-EE"/>
        </w:rPr>
        <w:t xml:space="preserve"> Näiteks lauses 1 on jalutamamineku tingimuseks homne ilus ilm.</w:t>
      </w:r>
    </w:p>
    <w:p w14:paraId="2A30577F" w14:textId="77777777" w:rsidR="0097726C" w:rsidRDefault="0097726C" w:rsidP="00390F6C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bookmarkStart w:id="0" w:name="_GoBack"/>
      <w:bookmarkEnd w:id="0"/>
    </w:p>
    <w:p w14:paraId="1B995AE3" w14:textId="77777777" w:rsidR="00EF1113" w:rsidRPr="00EF1113" w:rsidRDefault="00EF1113" w:rsidP="00B06C5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lang w:val="et-EE"/>
        </w:rPr>
      </w:pPr>
      <w:r w:rsidRPr="00EF1113">
        <w:rPr>
          <w:rFonts w:ascii="Times New Roman" w:hAnsi="Times New Roman" w:cs="Times New Roman"/>
          <w:lang w:val="et-EE"/>
        </w:rPr>
        <w:t>Kui homme on väljas ilus ilm, läheme jalutama.</w:t>
      </w:r>
    </w:p>
    <w:p w14:paraId="65408656" w14:textId="6C1A0468" w:rsidR="005E6E37" w:rsidRPr="0038093E" w:rsidRDefault="005E6E37" w:rsidP="00390F6C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Eesti keeles on tingimuslause </w:t>
      </w:r>
      <w:r w:rsidR="003206AF">
        <w:rPr>
          <w:rFonts w:ascii="Times New Roman" w:hAnsi="Times New Roman" w:cs="Times New Roman"/>
          <w:sz w:val="24"/>
          <w:szCs w:val="24"/>
          <w:lang w:val="et-EE"/>
        </w:rPr>
        <w:t>tähistajaks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kas sidesõna </w:t>
      </w:r>
      <w:r>
        <w:rPr>
          <w:rFonts w:ascii="Times New Roman" w:hAnsi="Times New Roman" w:cs="Times New Roman"/>
          <w:i/>
          <w:sz w:val="24"/>
          <w:szCs w:val="24"/>
          <w:lang w:val="et-EE"/>
        </w:rPr>
        <w:t xml:space="preserve">kui </w:t>
      </w:r>
      <w:r>
        <w:rPr>
          <w:rFonts w:ascii="Times New Roman" w:hAnsi="Times New Roman" w:cs="Times New Roman"/>
          <w:sz w:val="24"/>
          <w:szCs w:val="24"/>
          <w:lang w:val="et-EE"/>
        </w:rPr>
        <w:t>(2a) või verbialgulisus (</w:t>
      </w:r>
      <w:r w:rsidR="00390F6C">
        <w:rPr>
          <w:rFonts w:ascii="Times New Roman" w:hAnsi="Times New Roman" w:cs="Times New Roman"/>
          <w:sz w:val="24"/>
          <w:szCs w:val="24"/>
          <w:lang w:val="et-EE"/>
        </w:rPr>
        <w:t xml:space="preserve">kõrvallause algab </w:t>
      </w:r>
      <w:r>
        <w:rPr>
          <w:rFonts w:ascii="Times New Roman" w:hAnsi="Times New Roman" w:cs="Times New Roman"/>
          <w:sz w:val="24"/>
          <w:szCs w:val="24"/>
          <w:lang w:val="et-EE"/>
        </w:rPr>
        <w:t>öeldisverb</w:t>
      </w:r>
      <w:r w:rsidR="00390F6C">
        <w:rPr>
          <w:rFonts w:ascii="Times New Roman" w:hAnsi="Times New Roman" w:cs="Times New Roman"/>
          <w:sz w:val="24"/>
          <w:szCs w:val="24"/>
          <w:lang w:val="et-EE"/>
        </w:rPr>
        <w:t>iga</w:t>
      </w:r>
      <w:r w:rsidR="003206AF">
        <w:rPr>
          <w:rFonts w:ascii="Times New Roman" w:hAnsi="Times New Roman" w:cs="Times New Roman"/>
          <w:sz w:val="24"/>
          <w:szCs w:val="24"/>
          <w:lang w:val="et-EE"/>
        </w:rPr>
        <w:t>, nt lauses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2b).</w:t>
      </w:r>
      <w:r w:rsidR="0038093E">
        <w:rPr>
          <w:rFonts w:ascii="Times New Roman" w:hAnsi="Times New Roman" w:cs="Times New Roman"/>
          <w:sz w:val="24"/>
          <w:szCs w:val="24"/>
          <w:lang w:val="et-EE"/>
        </w:rPr>
        <w:t xml:space="preserve"> Sidesõna </w:t>
      </w:r>
      <w:r w:rsidR="0038093E">
        <w:rPr>
          <w:rFonts w:ascii="Times New Roman" w:hAnsi="Times New Roman" w:cs="Times New Roman"/>
          <w:i/>
          <w:sz w:val="24"/>
          <w:szCs w:val="24"/>
          <w:lang w:val="et-EE"/>
        </w:rPr>
        <w:t xml:space="preserve">kui </w:t>
      </w:r>
      <w:r w:rsidR="0038093E">
        <w:rPr>
          <w:rFonts w:ascii="Times New Roman" w:hAnsi="Times New Roman" w:cs="Times New Roman"/>
          <w:sz w:val="24"/>
          <w:szCs w:val="24"/>
          <w:lang w:val="et-EE"/>
        </w:rPr>
        <w:t xml:space="preserve">on </w:t>
      </w:r>
      <w:r w:rsidR="003206AF">
        <w:rPr>
          <w:rFonts w:ascii="Times New Roman" w:hAnsi="Times New Roman" w:cs="Times New Roman"/>
          <w:sz w:val="24"/>
          <w:szCs w:val="24"/>
          <w:lang w:val="et-EE"/>
        </w:rPr>
        <w:t>mitmetähenduslik</w:t>
      </w:r>
      <w:r w:rsidR="0038093E">
        <w:rPr>
          <w:rFonts w:ascii="Times New Roman" w:hAnsi="Times New Roman" w:cs="Times New Roman"/>
          <w:sz w:val="24"/>
          <w:szCs w:val="24"/>
          <w:lang w:val="et-EE"/>
        </w:rPr>
        <w:t xml:space="preserve"> sõna, mis alustab muuhulgas ka ajalauset (aja- ja tingimuslause vahekorra kohta </w:t>
      </w:r>
      <w:r w:rsidR="0038093E" w:rsidRPr="001064B5">
        <w:rPr>
          <w:rFonts w:ascii="Times New Roman" w:hAnsi="Times New Roman" w:cs="Times New Roman"/>
          <w:sz w:val="24"/>
          <w:szCs w:val="24"/>
          <w:lang w:val="et-EE"/>
        </w:rPr>
        <w:t xml:space="preserve">vt </w:t>
      </w:r>
      <w:r w:rsidR="003206AF">
        <w:rPr>
          <w:rFonts w:ascii="Times New Roman" w:hAnsi="Times New Roman" w:cs="Times New Roman"/>
          <w:sz w:val="24"/>
          <w:szCs w:val="24"/>
          <w:lang w:val="et-EE"/>
        </w:rPr>
        <w:t>järgmisest osast</w:t>
      </w:r>
      <w:r w:rsidR="0038093E">
        <w:rPr>
          <w:rFonts w:ascii="Times New Roman" w:hAnsi="Times New Roman" w:cs="Times New Roman"/>
          <w:sz w:val="24"/>
          <w:szCs w:val="24"/>
          <w:lang w:val="et-EE"/>
        </w:rPr>
        <w:t>).</w:t>
      </w:r>
    </w:p>
    <w:p w14:paraId="776E8334" w14:textId="77777777" w:rsidR="005E6E37" w:rsidRPr="00ED6EBD" w:rsidRDefault="005E6E37" w:rsidP="00B06C5E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et-EE"/>
        </w:rPr>
      </w:pPr>
      <w:r w:rsidRPr="00ED6EBD">
        <w:rPr>
          <w:rFonts w:ascii="Times New Roman" w:hAnsi="Times New Roman" w:cs="Times New Roman"/>
          <w:lang w:val="et-EE"/>
        </w:rPr>
        <w:t>a.</w:t>
      </w:r>
      <w:r w:rsidR="00ED6EBD" w:rsidRPr="00ED6EBD">
        <w:rPr>
          <w:rFonts w:ascii="Times New Roman" w:hAnsi="Times New Roman" w:cs="Times New Roman"/>
          <w:lang w:val="et-EE"/>
        </w:rPr>
        <w:t xml:space="preserve"> </w:t>
      </w:r>
      <w:r w:rsidR="00ED6EBD" w:rsidRPr="00ED6EBD">
        <w:rPr>
          <w:rFonts w:ascii="Times New Roman" w:hAnsi="Times New Roman" w:cs="Times New Roman"/>
          <w:u w:val="single"/>
          <w:lang w:val="et-EE"/>
        </w:rPr>
        <w:t>Kui</w:t>
      </w:r>
      <w:r w:rsidR="0075747E">
        <w:rPr>
          <w:rFonts w:ascii="Times New Roman" w:hAnsi="Times New Roman" w:cs="Times New Roman"/>
          <w:lang w:val="et-EE"/>
        </w:rPr>
        <w:t xml:space="preserve"> tulija on</w:t>
      </w:r>
      <w:r w:rsidR="00DE7A35">
        <w:rPr>
          <w:rFonts w:ascii="Times New Roman" w:hAnsi="Times New Roman" w:cs="Times New Roman"/>
          <w:lang w:val="et-EE"/>
        </w:rPr>
        <w:t xml:space="preserve"> oma, </w:t>
      </w:r>
      <w:r w:rsidR="00666BAD">
        <w:rPr>
          <w:rFonts w:ascii="Times New Roman" w:hAnsi="Times New Roman" w:cs="Times New Roman"/>
          <w:lang w:val="et-EE"/>
        </w:rPr>
        <w:t xml:space="preserve">siis </w:t>
      </w:r>
      <w:r w:rsidR="0075747E">
        <w:rPr>
          <w:rFonts w:ascii="Times New Roman" w:hAnsi="Times New Roman" w:cs="Times New Roman"/>
          <w:lang w:val="et-EE"/>
        </w:rPr>
        <w:t>kilab</w:t>
      </w:r>
      <w:r w:rsidR="00DE7A35">
        <w:rPr>
          <w:rFonts w:ascii="Times New Roman" w:hAnsi="Times New Roman" w:cs="Times New Roman"/>
          <w:lang w:val="et-EE"/>
        </w:rPr>
        <w:t xml:space="preserve"> R</w:t>
      </w:r>
      <w:r w:rsidR="00ED6EBD" w:rsidRPr="00ED6EBD">
        <w:rPr>
          <w:rFonts w:ascii="Times New Roman" w:hAnsi="Times New Roman" w:cs="Times New Roman"/>
          <w:lang w:val="et-EE"/>
        </w:rPr>
        <w:t>eks heledalt.</w:t>
      </w:r>
    </w:p>
    <w:p w14:paraId="65AC6CA8" w14:textId="77777777" w:rsidR="005E6E37" w:rsidRPr="00ED6EBD" w:rsidRDefault="005E6E37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ED6EBD">
        <w:rPr>
          <w:rFonts w:ascii="Times New Roman" w:hAnsi="Times New Roman" w:cs="Times New Roman"/>
          <w:lang w:val="et-EE"/>
        </w:rPr>
        <w:t>b.</w:t>
      </w:r>
      <w:r w:rsidR="00ED6EBD" w:rsidRPr="00ED6EBD">
        <w:rPr>
          <w:rFonts w:ascii="Times New Roman" w:hAnsi="Times New Roman" w:cs="Times New Roman"/>
          <w:lang w:val="et-EE"/>
        </w:rPr>
        <w:t xml:space="preserve"> </w:t>
      </w:r>
      <w:r w:rsidR="0075747E">
        <w:rPr>
          <w:rFonts w:ascii="Times New Roman" w:hAnsi="Times New Roman" w:cs="Times New Roman"/>
          <w:u w:val="single"/>
          <w:lang w:val="et-EE"/>
        </w:rPr>
        <w:t>On</w:t>
      </w:r>
      <w:r w:rsidR="00ED6EBD" w:rsidRPr="00ED6EBD">
        <w:rPr>
          <w:rFonts w:ascii="Times New Roman" w:hAnsi="Times New Roman" w:cs="Times New Roman"/>
          <w:u w:val="single"/>
          <w:lang w:val="et-EE"/>
        </w:rPr>
        <w:t xml:space="preserve"> </w:t>
      </w:r>
      <w:r w:rsidR="00ED6EBD" w:rsidRPr="005F6E5B">
        <w:rPr>
          <w:rFonts w:ascii="Times New Roman" w:hAnsi="Times New Roman" w:cs="Times New Roman"/>
          <w:lang w:val="et-EE"/>
        </w:rPr>
        <w:t>tulija</w:t>
      </w:r>
      <w:r w:rsidR="0075747E">
        <w:rPr>
          <w:rFonts w:ascii="Times New Roman" w:hAnsi="Times New Roman" w:cs="Times New Roman"/>
          <w:lang w:val="et-EE"/>
        </w:rPr>
        <w:t xml:space="preserve"> oma, </w:t>
      </w:r>
      <w:r w:rsidR="00D929B9">
        <w:rPr>
          <w:rFonts w:ascii="Times New Roman" w:hAnsi="Times New Roman" w:cs="Times New Roman"/>
          <w:lang w:val="et-EE"/>
        </w:rPr>
        <w:t xml:space="preserve">siis </w:t>
      </w:r>
      <w:r w:rsidR="0075747E">
        <w:rPr>
          <w:rFonts w:ascii="Times New Roman" w:hAnsi="Times New Roman" w:cs="Times New Roman"/>
          <w:lang w:val="et-EE"/>
        </w:rPr>
        <w:t>kilab</w:t>
      </w:r>
      <w:r w:rsidR="00ED6EBD" w:rsidRPr="00ED6EBD">
        <w:rPr>
          <w:rFonts w:ascii="Times New Roman" w:hAnsi="Times New Roman" w:cs="Times New Roman"/>
          <w:lang w:val="et-EE"/>
        </w:rPr>
        <w:t xml:space="preserve"> Reks heledalt.</w:t>
      </w:r>
    </w:p>
    <w:p w14:paraId="22D15228" w14:textId="7A2728F4" w:rsidR="00ED6EBD" w:rsidRPr="00842139" w:rsidRDefault="00DE7A35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Lisaks tingimuslause markeerimisele võib pealauses esineda korrelaat</w:t>
      </w:r>
      <w:r w:rsidR="00390F6C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1"/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t-EE"/>
        </w:rPr>
        <w:t xml:space="preserve">siis </w:t>
      </w:r>
      <w:r w:rsidR="00842139">
        <w:rPr>
          <w:rFonts w:ascii="Times New Roman" w:hAnsi="Times New Roman" w:cs="Times New Roman"/>
          <w:sz w:val="24"/>
          <w:szCs w:val="24"/>
          <w:lang w:val="et-EE"/>
        </w:rPr>
        <w:t xml:space="preserve">(2a) 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või </w:t>
      </w:r>
      <w:r>
        <w:rPr>
          <w:rFonts w:ascii="Times New Roman" w:hAnsi="Times New Roman" w:cs="Times New Roman"/>
          <w:i/>
          <w:sz w:val="24"/>
          <w:szCs w:val="24"/>
          <w:lang w:val="et-EE"/>
        </w:rPr>
        <w:t>juhul</w:t>
      </w:r>
      <w:r w:rsidR="00842139">
        <w:rPr>
          <w:rFonts w:ascii="Times New Roman" w:hAnsi="Times New Roman" w:cs="Times New Roman"/>
          <w:i/>
          <w:sz w:val="24"/>
          <w:szCs w:val="24"/>
          <w:lang w:val="et-EE"/>
        </w:rPr>
        <w:t xml:space="preserve"> </w:t>
      </w:r>
      <w:r w:rsidR="00842139">
        <w:rPr>
          <w:rFonts w:ascii="Times New Roman" w:hAnsi="Times New Roman" w:cs="Times New Roman"/>
          <w:sz w:val="24"/>
          <w:szCs w:val="24"/>
          <w:lang w:val="et-EE"/>
        </w:rPr>
        <w:t>(3a)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. </w:t>
      </w:r>
      <w:r w:rsidR="00842139">
        <w:rPr>
          <w:rFonts w:ascii="Times New Roman" w:hAnsi="Times New Roman" w:cs="Times New Roman"/>
          <w:sz w:val="24"/>
          <w:szCs w:val="24"/>
          <w:lang w:val="et-EE"/>
        </w:rPr>
        <w:t xml:space="preserve">Kui korrelaat </w:t>
      </w:r>
      <w:r w:rsidR="00842139">
        <w:rPr>
          <w:rFonts w:ascii="Times New Roman" w:hAnsi="Times New Roman" w:cs="Times New Roman"/>
          <w:i/>
          <w:sz w:val="24"/>
          <w:szCs w:val="24"/>
          <w:lang w:val="et-EE"/>
        </w:rPr>
        <w:t xml:space="preserve">juhul </w:t>
      </w:r>
      <w:r w:rsidR="00842139">
        <w:rPr>
          <w:rFonts w:ascii="Times New Roman" w:hAnsi="Times New Roman" w:cs="Times New Roman"/>
          <w:sz w:val="24"/>
          <w:szCs w:val="24"/>
          <w:lang w:val="et-EE"/>
        </w:rPr>
        <w:t>ei ole fookuses, siis võib see paikneda ka kõrvallauses (3b)</w:t>
      </w:r>
      <w:r w:rsidR="003206AF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2"/>
      </w:r>
      <w:r w:rsidR="00842139">
        <w:rPr>
          <w:rFonts w:ascii="Times New Roman" w:hAnsi="Times New Roman" w:cs="Times New Roman"/>
          <w:sz w:val="24"/>
          <w:szCs w:val="24"/>
          <w:lang w:val="et-EE"/>
        </w:rPr>
        <w:t>.</w:t>
      </w:r>
    </w:p>
    <w:p w14:paraId="53499C4D" w14:textId="77777777" w:rsidR="00DE7A35" w:rsidRPr="00842139" w:rsidRDefault="00DE7A35" w:rsidP="00B06C5E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et-EE"/>
        </w:rPr>
      </w:pPr>
      <w:r w:rsidRPr="00842139">
        <w:rPr>
          <w:rFonts w:ascii="Times New Roman" w:hAnsi="Times New Roman" w:cs="Times New Roman"/>
          <w:lang w:val="et-EE"/>
        </w:rPr>
        <w:t xml:space="preserve">a. </w:t>
      </w:r>
      <w:r w:rsidR="00842139" w:rsidRPr="00842139">
        <w:rPr>
          <w:rFonts w:ascii="Times New Roman" w:hAnsi="Times New Roman" w:cs="Times New Roman"/>
          <w:lang w:val="et-EE"/>
        </w:rPr>
        <w:t xml:space="preserve">Läheme homme ujuma </w:t>
      </w:r>
      <w:r w:rsidR="00842139" w:rsidRPr="00F8402A">
        <w:rPr>
          <w:rFonts w:ascii="Times New Roman" w:hAnsi="Times New Roman" w:cs="Times New Roman"/>
          <w:u w:val="single"/>
          <w:lang w:val="et-EE"/>
        </w:rPr>
        <w:t>juhul</w:t>
      </w:r>
      <w:r w:rsidR="00842139" w:rsidRPr="00842139">
        <w:rPr>
          <w:rFonts w:ascii="Times New Roman" w:hAnsi="Times New Roman" w:cs="Times New Roman"/>
          <w:lang w:val="et-EE"/>
        </w:rPr>
        <w:t>, kui on ilus</w:t>
      </w:r>
      <w:r w:rsidR="00F8402A">
        <w:rPr>
          <w:rFonts w:ascii="Times New Roman" w:hAnsi="Times New Roman" w:cs="Times New Roman"/>
          <w:lang w:val="et-EE"/>
        </w:rPr>
        <w:t xml:space="preserve"> ilm</w:t>
      </w:r>
      <w:r w:rsidR="00842139" w:rsidRPr="00842139">
        <w:rPr>
          <w:rFonts w:ascii="Times New Roman" w:hAnsi="Times New Roman" w:cs="Times New Roman"/>
          <w:lang w:val="et-EE"/>
        </w:rPr>
        <w:t>.</w:t>
      </w:r>
    </w:p>
    <w:p w14:paraId="49FE12A9" w14:textId="77777777" w:rsidR="00DE7A35" w:rsidRPr="00842139" w:rsidRDefault="00842139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842139">
        <w:rPr>
          <w:rFonts w:ascii="Times New Roman" w:hAnsi="Times New Roman" w:cs="Times New Roman"/>
          <w:lang w:val="et-EE"/>
        </w:rPr>
        <w:t xml:space="preserve">b. Läheme homme ujuma, </w:t>
      </w:r>
      <w:r w:rsidRPr="00F8402A">
        <w:rPr>
          <w:rFonts w:ascii="Times New Roman" w:hAnsi="Times New Roman" w:cs="Times New Roman"/>
          <w:u w:val="single"/>
          <w:lang w:val="et-EE"/>
        </w:rPr>
        <w:t>juhul</w:t>
      </w:r>
      <w:r w:rsidRPr="00842139">
        <w:rPr>
          <w:rFonts w:ascii="Times New Roman" w:hAnsi="Times New Roman" w:cs="Times New Roman"/>
          <w:lang w:val="et-EE"/>
        </w:rPr>
        <w:t xml:space="preserve"> kui on ilus</w:t>
      </w:r>
      <w:r w:rsidR="00F8402A">
        <w:rPr>
          <w:rFonts w:ascii="Times New Roman" w:hAnsi="Times New Roman" w:cs="Times New Roman"/>
          <w:lang w:val="et-EE"/>
        </w:rPr>
        <w:t xml:space="preserve"> ilm</w:t>
      </w:r>
      <w:r w:rsidRPr="00842139">
        <w:rPr>
          <w:rFonts w:ascii="Times New Roman" w:hAnsi="Times New Roman" w:cs="Times New Roman"/>
          <w:lang w:val="et-EE"/>
        </w:rPr>
        <w:t>.</w:t>
      </w:r>
    </w:p>
    <w:p w14:paraId="3A9F3F08" w14:textId="77777777" w:rsidR="00296393" w:rsidRDefault="00296393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</w:p>
    <w:p w14:paraId="0A41F25F" w14:textId="2621A5AA" w:rsidR="00F8402A" w:rsidRPr="00D97B2C" w:rsidRDefault="00D97B2C" w:rsidP="00B06C5E">
      <w:pPr>
        <w:jc w:val="both"/>
        <w:rPr>
          <w:rFonts w:ascii="Times New Roman" w:hAnsi="Times New Roman" w:cs="Times New Roman"/>
          <w:b/>
          <w:sz w:val="24"/>
          <w:szCs w:val="24"/>
          <w:lang w:val="et-EE"/>
        </w:rPr>
      </w:pPr>
      <w:r w:rsidRPr="00D97B2C">
        <w:rPr>
          <w:rFonts w:ascii="Times New Roman" w:hAnsi="Times New Roman" w:cs="Times New Roman"/>
          <w:b/>
          <w:sz w:val="24"/>
          <w:szCs w:val="24"/>
          <w:lang w:val="et-EE"/>
        </w:rPr>
        <w:t>Tingimuslausete hüpoteetilisuse aste</w:t>
      </w:r>
    </w:p>
    <w:p w14:paraId="1EFBDF89" w14:textId="1A1EB8C3" w:rsidR="00D97B2C" w:rsidRDefault="00A11F44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Eesti keele t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>ingimuslause</w:t>
      </w:r>
      <w:r>
        <w:rPr>
          <w:rFonts w:ascii="Times New Roman" w:hAnsi="Times New Roman" w:cs="Times New Roman"/>
          <w:sz w:val="24"/>
          <w:szCs w:val="24"/>
          <w:lang w:val="et-EE"/>
        </w:rPr>
        <w:t>s võib öeldisverb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 xml:space="preserve"> olla kas kindlas </w:t>
      </w:r>
      <w:r w:rsidR="00587B39">
        <w:rPr>
          <w:rFonts w:ascii="Times New Roman" w:hAnsi="Times New Roman" w:cs="Times New Roman"/>
          <w:sz w:val="24"/>
          <w:szCs w:val="24"/>
          <w:lang w:val="et-EE"/>
        </w:rPr>
        <w:t>(</w:t>
      </w:r>
      <w:r w:rsidR="002440A8">
        <w:rPr>
          <w:rFonts w:ascii="Times New Roman" w:hAnsi="Times New Roman" w:cs="Times New Roman"/>
          <w:sz w:val="24"/>
          <w:szCs w:val="24"/>
          <w:lang w:val="et-EE"/>
        </w:rPr>
        <w:t xml:space="preserve">näited </w:t>
      </w:r>
      <w:r w:rsidR="00587B39">
        <w:rPr>
          <w:rFonts w:ascii="Times New Roman" w:hAnsi="Times New Roman" w:cs="Times New Roman"/>
          <w:sz w:val="24"/>
          <w:szCs w:val="24"/>
          <w:lang w:val="et-EE"/>
        </w:rPr>
        <w:t xml:space="preserve">1, 2, 3) 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 xml:space="preserve">või tingivas kõneviisis </w:t>
      </w:r>
      <w:r w:rsidR="00587B39">
        <w:rPr>
          <w:rFonts w:ascii="Times New Roman" w:hAnsi="Times New Roman" w:cs="Times New Roman"/>
          <w:sz w:val="24"/>
          <w:szCs w:val="24"/>
          <w:lang w:val="et-EE"/>
        </w:rPr>
        <w:t xml:space="preserve">(4a–b) 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 xml:space="preserve">või </w:t>
      </w:r>
      <w:r w:rsidR="0075747E" w:rsidRPr="0075747E">
        <w:rPr>
          <w:rFonts w:ascii="Times New Roman" w:hAnsi="Times New Roman" w:cs="Times New Roman"/>
          <w:i/>
          <w:sz w:val="24"/>
          <w:szCs w:val="24"/>
          <w:lang w:val="et-EE"/>
        </w:rPr>
        <w:t>da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>-</w:t>
      </w:r>
      <w:r w:rsidR="00C74172">
        <w:rPr>
          <w:rFonts w:ascii="Times New Roman" w:hAnsi="Times New Roman" w:cs="Times New Roman"/>
          <w:sz w:val="24"/>
          <w:szCs w:val="24"/>
          <w:lang w:val="et-EE"/>
        </w:rPr>
        <w:t>tegevusnime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 xml:space="preserve"> vormis</w:t>
      </w:r>
      <w:r w:rsidR="00587B39">
        <w:rPr>
          <w:rFonts w:ascii="Times New Roman" w:hAnsi="Times New Roman" w:cs="Times New Roman"/>
          <w:sz w:val="24"/>
          <w:szCs w:val="24"/>
          <w:lang w:val="et-EE"/>
        </w:rPr>
        <w:t xml:space="preserve"> (4c)</w:t>
      </w:r>
      <w:r w:rsidR="0075747E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B42AED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</w:p>
    <w:p w14:paraId="3FBB4703" w14:textId="77777777" w:rsidR="00FF052C" w:rsidRPr="00FF052C" w:rsidRDefault="00FF052C" w:rsidP="00B06C5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lang w:val="et-EE"/>
        </w:rPr>
      </w:pPr>
      <w:r w:rsidRPr="00FF052C">
        <w:rPr>
          <w:rFonts w:ascii="Times New Roman" w:hAnsi="Times New Roman" w:cs="Times New Roman"/>
          <w:lang w:val="et-EE"/>
        </w:rPr>
        <w:t>a.</w:t>
      </w:r>
      <w:r w:rsidR="00B44D61">
        <w:rPr>
          <w:rFonts w:ascii="Times New Roman" w:hAnsi="Times New Roman" w:cs="Times New Roman"/>
          <w:lang w:val="et-EE"/>
        </w:rPr>
        <w:t xml:space="preserve"> Kui raamatu läbi loeksid, saaksid vastuse teada.</w:t>
      </w:r>
    </w:p>
    <w:p w14:paraId="0EA0196E" w14:textId="77777777" w:rsidR="00FF052C" w:rsidRPr="00FF052C" w:rsidRDefault="00FF052C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FF052C">
        <w:rPr>
          <w:rFonts w:ascii="Times New Roman" w:hAnsi="Times New Roman" w:cs="Times New Roman"/>
          <w:lang w:val="et-EE"/>
        </w:rPr>
        <w:t>b.</w:t>
      </w:r>
      <w:r w:rsidR="00B44D61">
        <w:rPr>
          <w:rFonts w:ascii="Times New Roman" w:hAnsi="Times New Roman" w:cs="Times New Roman"/>
          <w:lang w:val="et-EE"/>
        </w:rPr>
        <w:t xml:space="preserve"> Kui oleksid raamatu läbi lugenud, oleksid ka vastuse teada saanud.</w:t>
      </w:r>
    </w:p>
    <w:p w14:paraId="2EFC548C" w14:textId="77777777" w:rsidR="00FF052C" w:rsidRPr="00FF052C" w:rsidRDefault="00FF052C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FF052C">
        <w:rPr>
          <w:rFonts w:ascii="Times New Roman" w:hAnsi="Times New Roman" w:cs="Times New Roman"/>
          <w:lang w:val="et-EE"/>
        </w:rPr>
        <w:t>c.</w:t>
      </w:r>
      <w:r w:rsidR="00B44D61">
        <w:rPr>
          <w:rFonts w:ascii="Times New Roman" w:hAnsi="Times New Roman" w:cs="Times New Roman"/>
          <w:lang w:val="et-EE"/>
        </w:rPr>
        <w:t xml:space="preserve"> Kui raamat läbi lugeda, saab vastuse teada.</w:t>
      </w:r>
    </w:p>
    <w:p w14:paraId="2144528E" w14:textId="698FE24B" w:rsidR="00060E1E" w:rsidRDefault="007230CA" w:rsidP="00DC2201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Varem on väidetud, et kindlas kõneviisis või </w:t>
      </w:r>
      <w:r>
        <w:rPr>
          <w:rFonts w:ascii="Times New Roman" w:hAnsi="Times New Roman" w:cs="Times New Roman"/>
          <w:i/>
          <w:sz w:val="24"/>
          <w:szCs w:val="24"/>
          <w:lang w:val="et-EE"/>
        </w:rPr>
        <w:t>da-</w:t>
      </w:r>
      <w:r w:rsidR="002440A8" w:rsidRPr="00DC2201">
        <w:rPr>
          <w:rFonts w:ascii="Times New Roman" w:hAnsi="Times New Roman" w:cs="Times New Roman"/>
          <w:sz w:val="24"/>
          <w:szCs w:val="24"/>
          <w:lang w:val="et-EE"/>
        </w:rPr>
        <w:t>tegevusnimes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öeldisverbiga tingimuslaused annavad edasi reaalseid tingimusi</w:t>
      </w:r>
      <w:r w:rsidR="00047FDF">
        <w:rPr>
          <w:rFonts w:ascii="Times New Roman" w:hAnsi="Times New Roman" w:cs="Times New Roman"/>
          <w:sz w:val="24"/>
          <w:szCs w:val="24"/>
          <w:lang w:val="et-EE"/>
        </w:rPr>
        <w:t xml:space="preserve"> (s.o reaalselt eksisteerinud või eksisteerivaid tingimusi)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t-EE"/>
        </w:rPr>
        <w:lastRenderedPageBreak/>
        <w:t>kuna aga tingivas kõneviisiis öeldisverbiga tingimuslaused annavad edasi irreaalseid tingimusi</w:t>
      </w:r>
      <w:r w:rsidR="00C74172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047FDF">
        <w:rPr>
          <w:rFonts w:ascii="Times New Roman" w:hAnsi="Times New Roman" w:cs="Times New Roman"/>
          <w:sz w:val="24"/>
          <w:szCs w:val="24"/>
          <w:lang w:val="et-EE"/>
        </w:rPr>
        <w:t>(</w:t>
      </w:r>
      <w:r w:rsidR="00C74172">
        <w:rPr>
          <w:rFonts w:ascii="Times New Roman" w:hAnsi="Times New Roman" w:cs="Times New Roman"/>
          <w:sz w:val="24"/>
          <w:szCs w:val="24"/>
          <w:lang w:val="et-EE"/>
        </w:rPr>
        <w:t>s</w:t>
      </w:r>
      <w:r w:rsidR="00047FDF">
        <w:rPr>
          <w:rFonts w:ascii="Times New Roman" w:hAnsi="Times New Roman" w:cs="Times New Roman"/>
          <w:sz w:val="24"/>
          <w:szCs w:val="24"/>
          <w:lang w:val="et-EE"/>
        </w:rPr>
        <w:t>.o</w:t>
      </w:r>
      <w:r w:rsidR="00C74172">
        <w:rPr>
          <w:rFonts w:ascii="Times New Roman" w:hAnsi="Times New Roman" w:cs="Times New Roman"/>
          <w:sz w:val="24"/>
          <w:szCs w:val="24"/>
          <w:lang w:val="et-EE"/>
        </w:rPr>
        <w:t xml:space="preserve"> reaalselt mitteeksisteerivaid või mitteeksisteerinud tingimusi</w:t>
      </w:r>
      <w:r w:rsidR="00047FDF">
        <w:rPr>
          <w:rFonts w:ascii="Times New Roman" w:hAnsi="Times New Roman" w:cs="Times New Roman"/>
          <w:sz w:val="24"/>
          <w:szCs w:val="24"/>
          <w:lang w:val="et-EE"/>
        </w:rPr>
        <w:t>)</w:t>
      </w:r>
      <w:r w:rsidR="002440A8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2440A8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3"/>
      </w:r>
      <w:r w:rsidR="002440A8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CC4B23">
        <w:rPr>
          <w:rFonts w:ascii="Times New Roman" w:hAnsi="Times New Roman" w:cs="Times New Roman"/>
          <w:sz w:val="24"/>
          <w:szCs w:val="24"/>
          <w:lang w:val="et-EE"/>
        </w:rPr>
        <w:t xml:space="preserve">Sarnaselt </w:t>
      </w:r>
      <w:r w:rsidR="00F44FEF">
        <w:rPr>
          <w:rFonts w:ascii="Times New Roman" w:hAnsi="Times New Roman" w:cs="Times New Roman"/>
          <w:sz w:val="24"/>
          <w:szCs w:val="24"/>
          <w:lang w:val="et-EE"/>
        </w:rPr>
        <w:t xml:space="preserve">on </w:t>
      </w:r>
      <w:r w:rsidR="00CC4B23">
        <w:rPr>
          <w:rFonts w:ascii="Times New Roman" w:hAnsi="Times New Roman" w:cs="Times New Roman"/>
          <w:sz w:val="24"/>
          <w:szCs w:val="24"/>
          <w:lang w:val="et-EE"/>
        </w:rPr>
        <w:t>reaalseteks ja irreaalseteks liigitatud tingimuslauseid ka keeletüpoloogias</w:t>
      </w:r>
      <w:r w:rsidR="004440FF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4"/>
      </w:r>
      <w:r w:rsidR="00CC4B23">
        <w:rPr>
          <w:rFonts w:ascii="Times New Roman" w:hAnsi="Times New Roman" w:cs="Times New Roman"/>
          <w:sz w:val="24"/>
          <w:szCs w:val="24"/>
          <w:lang w:val="et-EE"/>
        </w:rPr>
        <w:t xml:space="preserve">. </w:t>
      </w:r>
      <w:r w:rsidR="005F6E5B">
        <w:rPr>
          <w:rFonts w:ascii="Times New Roman" w:hAnsi="Times New Roman" w:cs="Times New Roman"/>
          <w:sz w:val="24"/>
          <w:szCs w:val="24"/>
          <w:lang w:val="et-EE"/>
        </w:rPr>
        <w:t xml:space="preserve">Bernard </w:t>
      </w:r>
      <w:r w:rsidR="00F059C8">
        <w:rPr>
          <w:rFonts w:ascii="Times New Roman" w:hAnsi="Times New Roman" w:cs="Times New Roman"/>
          <w:sz w:val="24"/>
          <w:szCs w:val="24"/>
          <w:lang w:val="et-EE"/>
        </w:rPr>
        <w:t>Comrie</w:t>
      </w:r>
      <w:r w:rsidR="009E182E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5"/>
      </w:r>
      <w:r w:rsidR="00F059C8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F45E65">
        <w:rPr>
          <w:rFonts w:ascii="Times New Roman" w:hAnsi="Times New Roman" w:cs="Times New Roman"/>
          <w:sz w:val="24"/>
          <w:szCs w:val="24"/>
          <w:lang w:val="et-EE"/>
        </w:rPr>
        <w:t xml:space="preserve">aga </w:t>
      </w:r>
      <w:r w:rsidR="00F059C8">
        <w:rPr>
          <w:rFonts w:ascii="Times New Roman" w:hAnsi="Times New Roman" w:cs="Times New Roman"/>
          <w:sz w:val="24"/>
          <w:szCs w:val="24"/>
          <w:lang w:val="et-EE"/>
        </w:rPr>
        <w:t>lähtub eeldusest, et tingimuslausete hulgas ei moodustu selgepiirilisi rühm</w:t>
      </w:r>
      <w:r w:rsidR="00A55E68">
        <w:rPr>
          <w:rFonts w:ascii="Times New Roman" w:hAnsi="Times New Roman" w:cs="Times New Roman"/>
          <w:sz w:val="24"/>
          <w:szCs w:val="24"/>
          <w:lang w:val="et-EE"/>
        </w:rPr>
        <w:t>i</w:t>
      </w:r>
      <w:r w:rsidR="00F059C8">
        <w:rPr>
          <w:rFonts w:ascii="Times New Roman" w:hAnsi="Times New Roman" w:cs="Times New Roman"/>
          <w:sz w:val="24"/>
          <w:szCs w:val="24"/>
          <w:lang w:val="et-EE"/>
        </w:rPr>
        <w:t xml:space="preserve">, vaid hüpoteetilisuse puhul on tegemist kontiinumiga. </w:t>
      </w:r>
      <w:r w:rsidR="00F45E65">
        <w:rPr>
          <w:rFonts w:ascii="Times New Roman" w:hAnsi="Times New Roman" w:cs="Times New Roman"/>
          <w:sz w:val="24"/>
          <w:szCs w:val="24"/>
          <w:lang w:val="et-EE"/>
        </w:rPr>
        <w:t>Hüpoteetilisuse all peab Comrie silmas tingimuslausega edasi antud sündmuse teokssaamise tõenäosust.</w:t>
      </w:r>
      <w:r w:rsidR="00B01EB8">
        <w:rPr>
          <w:rFonts w:ascii="Times New Roman" w:hAnsi="Times New Roman" w:cs="Times New Roman"/>
          <w:sz w:val="24"/>
          <w:szCs w:val="24"/>
          <w:lang w:val="et-EE"/>
        </w:rPr>
        <w:t xml:space="preserve"> Hü</w:t>
      </w:r>
      <w:r w:rsidR="00D270F2">
        <w:rPr>
          <w:rFonts w:ascii="Times New Roman" w:hAnsi="Times New Roman" w:cs="Times New Roman"/>
          <w:sz w:val="24"/>
          <w:szCs w:val="24"/>
          <w:lang w:val="et-EE"/>
        </w:rPr>
        <w:t xml:space="preserve">poteetilisuse kontiinumis eristab ta madalamat ja kõrgemat </w:t>
      </w:r>
      <w:r w:rsidR="009C6B4E">
        <w:rPr>
          <w:rFonts w:ascii="Times New Roman" w:hAnsi="Times New Roman" w:cs="Times New Roman"/>
          <w:sz w:val="24"/>
          <w:szCs w:val="24"/>
          <w:lang w:val="et-EE"/>
        </w:rPr>
        <w:t>hüpoteetilisust;</w:t>
      </w:r>
      <w:r w:rsidR="00D270F2">
        <w:rPr>
          <w:rFonts w:ascii="Times New Roman" w:hAnsi="Times New Roman" w:cs="Times New Roman"/>
          <w:sz w:val="24"/>
          <w:szCs w:val="24"/>
          <w:lang w:val="et-EE"/>
        </w:rPr>
        <w:t xml:space="preserve"> mida madalam hüpoteetilisus, seda suurem on tingimuslausega väljendatu toimumise tõenäosus.</w:t>
      </w:r>
    </w:p>
    <w:p w14:paraId="551FE74E" w14:textId="77777777" w:rsidR="009F3C35" w:rsidRDefault="006861C7" w:rsidP="00B06C5E">
      <w:pPr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Et teada saada, kas eesti keeles kehtib vormi ja </w:t>
      </w:r>
      <w:r w:rsidR="00F13B28">
        <w:rPr>
          <w:rFonts w:ascii="Times New Roman" w:hAnsi="Times New Roman" w:cs="Times New Roman"/>
          <w:sz w:val="24"/>
          <w:szCs w:val="24"/>
          <w:lang w:val="et-EE"/>
        </w:rPr>
        <w:t>hüpoteetilisuse astme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vasta</w:t>
      </w:r>
      <w:r w:rsidR="007B1FB9">
        <w:rPr>
          <w:rFonts w:ascii="Times New Roman" w:hAnsi="Times New Roman" w:cs="Times New Roman"/>
          <w:sz w:val="24"/>
          <w:szCs w:val="24"/>
          <w:lang w:val="et-EE"/>
        </w:rPr>
        <w:t>vus ja kas eesti keele tingimus</w:t>
      </w:r>
      <w:r>
        <w:rPr>
          <w:rFonts w:ascii="Times New Roman" w:hAnsi="Times New Roman" w:cs="Times New Roman"/>
          <w:sz w:val="24"/>
          <w:szCs w:val="24"/>
          <w:lang w:val="et-EE"/>
        </w:rPr>
        <w:t>l</w:t>
      </w:r>
      <w:r w:rsidR="007B1FB9">
        <w:rPr>
          <w:rFonts w:ascii="Times New Roman" w:hAnsi="Times New Roman" w:cs="Times New Roman"/>
          <w:sz w:val="24"/>
          <w:szCs w:val="24"/>
          <w:lang w:val="et-EE"/>
        </w:rPr>
        <w:t>a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usete puhul võib eristada kaht selgepiirilist rühma (reaalsed ja irreaalsed tingimuslaused), analüüsisin Tartu ülikooli </w:t>
      </w:r>
      <w:r w:rsidR="00F13B28">
        <w:rPr>
          <w:rFonts w:ascii="Times New Roman" w:hAnsi="Times New Roman" w:cs="Times New Roman"/>
          <w:sz w:val="24"/>
          <w:szCs w:val="24"/>
          <w:lang w:val="et-EE"/>
        </w:rPr>
        <w:t xml:space="preserve">eesti </w:t>
      </w:r>
      <w:r>
        <w:rPr>
          <w:rFonts w:ascii="Times New Roman" w:hAnsi="Times New Roman" w:cs="Times New Roman"/>
          <w:sz w:val="24"/>
          <w:szCs w:val="24"/>
          <w:lang w:val="et-EE"/>
        </w:rPr>
        <w:t>kirjakeele korpuse 1990. aastate tekste.</w:t>
      </w:r>
      <w:r w:rsidR="002B5581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7B1FB9">
        <w:rPr>
          <w:rFonts w:ascii="Times New Roman" w:hAnsi="Times New Roman" w:cs="Times New Roman"/>
          <w:sz w:val="24"/>
          <w:szCs w:val="24"/>
          <w:lang w:val="et-EE"/>
        </w:rPr>
        <w:t>Leidsin, et tingimuslaused, mille öeldisverb on kindlas kõneviisis, võivad kanda eri hüpoteetilisuse astet.</w:t>
      </w:r>
      <w:r w:rsidR="002B5581">
        <w:rPr>
          <w:rFonts w:ascii="Times New Roman" w:hAnsi="Times New Roman" w:cs="Times New Roman"/>
          <w:sz w:val="24"/>
          <w:szCs w:val="24"/>
          <w:lang w:val="et-EE"/>
        </w:rPr>
        <w:t xml:space="preserve"> Laused, mis väljendavad minevikulisi, korduvaid, harjumuslikke situatsioone </w:t>
      </w:r>
      <w:r w:rsidR="0057057F">
        <w:rPr>
          <w:rFonts w:ascii="Times New Roman" w:hAnsi="Times New Roman" w:cs="Times New Roman"/>
          <w:sz w:val="24"/>
          <w:szCs w:val="24"/>
          <w:lang w:val="et-EE"/>
        </w:rPr>
        <w:t xml:space="preserve">(5a, b) </w:t>
      </w:r>
      <w:r w:rsidR="002B5581">
        <w:rPr>
          <w:rFonts w:ascii="Times New Roman" w:hAnsi="Times New Roman" w:cs="Times New Roman"/>
          <w:sz w:val="24"/>
          <w:szCs w:val="24"/>
          <w:lang w:val="et-EE"/>
        </w:rPr>
        <w:t xml:space="preserve">või </w:t>
      </w:r>
      <w:r w:rsidR="00477C6B">
        <w:rPr>
          <w:rFonts w:ascii="Times New Roman" w:hAnsi="Times New Roman" w:cs="Times New Roman"/>
          <w:sz w:val="24"/>
          <w:szCs w:val="24"/>
          <w:lang w:val="et-EE"/>
        </w:rPr>
        <w:t>viitavad meid ümbritseva maailma seaduspärasustele</w:t>
      </w:r>
      <w:r w:rsidR="0057057F">
        <w:rPr>
          <w:rFonts w:ascii="Times New Roman" w:hAnsi="Times New Roman" w:cs="Times New Roman"/>
          <w:sz w:val="24"/>
          <w:szCs w:val="24"/>
          <w:lang w:val="et-EE"/>
        </w:rPr>
        <w:t xml:space="preserve"> (5c)</w:t>
      </w:r>
      <w:r w:rsidR="00477C6B">
        <w:rPr>
          <w:rFonts w:ascii="Times New Roman" w:hAnsi="Times New Roman" w:cs="Times New Roman"/>
          <w:sz w:val="24"/>
          <w:szCs w:val="24"/>
          <w:lang w:val="et-EE"/>
        </w:rPr>
        <w:t>, väljendavad tavaliselt madala</w:t>
      </w:r>
      <w:r w:rsidR="00F13B28">
        <w:rPr>
          <w:rFonts w:ascii="Times New Roman" w:hAnsi="Times New Roman" w:cs="Times New Roman"/>
          <w:sz w:val="24"/>
          <w:szCs w:val="24"/>
          <w:lang w:val="et-EE"/>
        </w:rPr>
        <w:t>(ma)</w:t>
      </w:r>
      <w:r w:rsidR="00477C6B">
        <w:rPr>
          <w:rFonts w:ascii="Times New Roman" w:hAnsi="Times New Roman" w:cs="Times New Roman"/>
          <w:sz w:val="24"/>
          <w:szCs w:val="24"/>
          <w:lang w:val="et-EE"/>
        </w:rPr>
        <w:t>t hüpoteetilisuse astet.</w:t>
      </w:r>
      <w:r w:rsidR="00D00791">
        <w:rPr>
          <w:rFonts w:ascii="Times New Roman" w:hAnsi="Times New Roman" w:cs="Times New Roman"/>
          <w:sz w:val="24"/>
          <w:szCs w:val="24"/>
          <w:lang w:val="et-EE"/>
        </w:rPr>
        <w:t xml:space="preserve"> Ka minevikulised laused viitavad sageli sündmustele, mis minevikus kordusid (ka lause 5a puhul).</w:t>
      </w:r>
    </w:p>
    <w:p w14:paraId="43F96D62" w14:textId="77777777" w:rsidR="0057057F" w:rsidRDefault="002847B2" w:rsidP="00B06C5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lang w:val="et-EE"/>
        </w:rPr>
      </w:pPr>
      <w:r w:rsidRPr="002847B2">
        <w:rPr>
          <w:rFonts w:ascii="Times New Roman" w:hAnsi="Times New Roman" w:cs="Times New Roman"/>
          <w:lang w:val="et-EE"/>
        </w:rPr>
        <w:t>a.</w:t>
      </w:r>
      <w:r w:rsidR="00A1552F">
        <w:rPr>
          <w:rFonts w:ascii="Times New Roman" w:hAnsi="Times New Roman" w:cs="Times New Roman"/>
          <w:lang w:val="et-EE"/>
        </w:rPr>
        <w:t xml:space="preserve"> </w:t>
      </w:r>
      <w:r w:rsidR="00EF033D">
        <w:rPr>
          <w:rFonts w:ascii="Times New Roman" w:hAnsi="Times New Roman" w:cs="Times New Roman"/>
          <w:lang w:val="et-EE"/>
        </w:rPr>
        <w:t>Kui koosolekud olid vähegi poliitilist laadi, käis seal enamasti ülemus ise.</w:t>
      </w:r>
    </w:p>
    <w:p w14:paraId="52E61E78" w14:textId="77777777" w:rsidR="002847B2" w:rsidRPr="002847B2" w:rsidRDefault="0057057F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>
        <w:rPr>
          <w:rFonts w:ascii="Times New Roman" w:hAnsi="Times New Roman" w:cs="Times New Roman"/>
          <w:lang w:val="et-EE"/>
        </w:rPr>
        <w:t xml:space="preserve">b. </w:t>
      </w:r>
      <w:r w:rsidR="00A1552F">
        <w:rPr>
          <w:rFonts w:ascii="Times New Roman" w:hAnsi="Times New Roman" w:cs="Times New Roman"/>
          <w:lang w:val="et-EE"/>
        </w:rPr>
        <w:t>Kui tellijal puuduvad spetsiaalsed ehitusalased teadmised, siis rahuldub ta tihtipeal ehitaja kinnitusega, et materjal on kvaliteetne.</w:t>
      </w:r>
    </w:p>
    <w:p w14:paraId="612BC193" w14:textId="77777777" w:rsidR="00FF2F97" w:rsidRDefault="0057057F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>
        <w:rPr>
          <w:rFonts w:ascii="Times New Roman" w:hAnsi="Times New Roman" w:cs="Times New Roman"/>
          <w:lang w:val="et-EE"/>
        </w:rPr>
        <w:t>c</w:t>
      </w:r>
      <w:r w:rsidR="002847B2" w:rsidRPr="002847B2">
        <w:rPr>
          <w:rFonts w:ascii="Times New Roman" w:hAnsi="Times New Roman" w:cs="Times New Roman"/>
          <w:lang w:val="et-EE"/>
        </w:rPr>
        <w:t>.</w:t>
      </w:r>
      <w:r w:rsidR="00A1552F">
        <w:rPr>
          <w:rFonts w:ascii="Times New Roman" w:hAnsi="Times New Roman" w:cs="Times New Roman"/>
          <w:lang w:val="et-EE"/>
        </w:rPr>
        <w:t xml:space="preserve"> Kui kukk päeva ajal laulab, siis teine päev toob uut ilma.</w:t>
      </w:r>
    </w:p>
    <w:p w14:paraId="6D5E98AC" w14:textId="77777777" w:rsidR="00BA5BAB" w:rsidRDefault="00BA5BAB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</w:p>
    <w:p w14:paraId="66AE1864" w14:textId="77777777" w:rsidR="00FF2F97" w:rsidRPr="00674D93" w:rsidRDefault="002F7FB6" w:rsidP="00B06C5E">
      <w:pPr>
        <w:pStyle w:val="ListParagraph"/>
        <w:spacing w:before="240"/>
        <w:ind w:left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 w:rsidRPr="00CE5C76">
        <w:rPr>
          <w:rFonts w:ascii="Times New Roman" w:hAnsi="Times New Roman" w:cs="Times New Roman"/>
          <w:sz w:val="24"/>
          <w:szCs w:val="24"/>
          <w:lang w:val="et-EE"/>
        </w:rPr>
        <w:t xml:space="preserve">Samas on ka lauseid, kus </w:t>
      </w:r>
      <w:r w:rsidR="00F25891" w:rsidRPr="00CE5C76">
        <w:rPr>
          <w:rFonts w:ascii="Times New Roman" w:hAnsi="Times New Roman" w:cs="Times New Roman"/>
          <w:sz w:val="24"/>
          <w:szCs w:val="24"/>
          <w:lang w:val="et-EE"/>
        </w:rPr>
        <w:t xml:space="preserve">kindlas kõneviisis öeldisverbiga tingimuslause korral annab lause edasi kõrgemat hüpoteetilisuse astet. </w:t>
      </w:r>
      <w:r w:rsidR="00F80B10">
        <w:rPr>
          <w:rFonts w:ascii="Times New Roman" w:hAnsi="Times New Roman" w:cs="Times New Roman"/>
          <w:sz w:val="24"/>
          <w:szCs w:val="24"/>
          <w:lang w:val="et-EE"/>
        </w:rPr>
        <w:t>S</w:t>
      </w:r>
      <w:r w:rsidR="00D96BAA" w:rsidRPr="00CE5C76">
        <w:rPr>
          <w:rFonts w:ascii="Times New Roman" w:hAnsi="Times New Roman" w:cs="Times New Roman"/>
          <w:sz w:val="24"/>
          <w:szCs w:val="24"/>
          <w:lang w:val="et-EE"/>
        </w:rPr>
        <w:t>elline lause</w:t>
      </w:r>
      <w:r w:rsidR="00F80B10">
        <w:rPr>
          <w:rFonts w:ascii="Times New Roman" w:hAnsi="Times New Roman" w:cs="Times New Roman"/>
          <w:sz w:val="24"/>
          <w:szCs w:val="24"/>
          <w:lang w:val="et-EE"/>
        </w:rPr>
        <w:t xml:space="preserve"> võib edasi</w:t>
      </w:r>
      <w:r w:rsidR="00D96BAA" w:rsidRPr="00CE5C76">
        <w:rPr>
          <w:rFonts w:ascii="Times New Roman" w:hAnsi="Times New Roman" w:cs="Times New Roman"/>
          <w:sz w:val="24"/>
          <w:szCs w:val="24"/>
          <w:lang w:val="et-EE"/>
        </w:rPr>
        <w:t xml:space="preserve"> anda nii võimalikuks peetavaid</w:t>
      </w:r>
      <w:r w:rsidR="00911413" w:rsidRPr="00CE5C76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9C6B4E">
        <w:rPr>
          <w:rFonts w:ascii="Times New Roman" w:hAnsi="Times New Roman" w:cs="Times New Roman"/>
          <w:sz w:val="24"/>
          <w:szCs w:val="24"/>
          <w:lang w:val="et-EE"/>
        </w:rPr>
        <w:t>kui ka kujutlet</w:t>
      </w:r>
      <w:r w:rsidR="00D96BAA" w:rsidRPr="00CE5C76">
        <w:rPr>
          <w:rFonts w:ascii="Times New Roman" w:hAnsi="Times New Roman" w:cs="Times New Roman"/>
          <w:sz w:val="24"/>
          <w:szCs w:val="24"/>
          <w:lang w:val="et-EE"/>
        </w:rPr>
        <w:t>avaid situatsioone</w:t>
      </w:r>
      <w:r w:rsidR="00911413" w:rsidRPr="00CE5C76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F80B10">
        <w:rPr>
          <w:rFonts w:ascii="Times New Roman" w:hAnsi="Times New Roman" w:cs="Times New Roman"/>
          <w:sz w:val="24"/>
          <w:szCs w:val="24"/>
          <w:lang w:val="et-EE"/>
        </w:rPr>
        <w:t xml:space="preserve"> Näiteks lause (6a) puhul jääb lahtiseks, kas väljaajamist peetakse tõenäoliseks või mitte, kuid igal juhul peetakse seda</w:t>
      </w:r>
      <w:r w:rsidR="00931DE8">
        <w:rPr>
          <w:rFonts w:ascii="Times New Roman" w:hAnsi="Times New Roman" w:cs="Times New Roman"/>
          <w:sz w:val="24"/>
          <w:szCs w:val="24"/>
          <w:lang w:val="et-EE"/>
        </w:rPr>
        <w:t xml:space="preserve"> võimalikuks. S</w:t>
      </w:r>
      <w:r w:rsidR="00F80B10">
        <w:rPr>
          <w:rFonts w:ascii="Times New Roman" w:hAnsi="Times New Roman" w:cs="Times New Roman"/>
          <w:sz w:val="24"/>
          <w:szCs w:val="24"/>
          <w:lang w:val="et-EE"/>
        </w:rPr>
        <w:t>amas lause</w:t>
      </w:r>
      <w:r w:rsidR="00931DE8">
        <w:rPr>
          <w:rFonts w:ascii="Times New Roman" w:hAnsi="Times New Roman" w:cs="Times New Roman"/>
          <w:sz w:val="24"/>
          <w:szCs w:val="24"/>
          <w:lang w:val="et-EE"/>
        </w:rPr>
        <w:t>s</w:t>
      </w:r>
      <w:r w:rsidR="00F80B10">
        <w:rPr>
          <w:rFonts w:ascii="Times New Roman" w:hAnsi="Times New Roman" w:cs="Times New Roman"/>
          <w:sz w:val="24"/>
          <w:szCs w:val="24"/>
          <w:lang w:val="et-EE"/>
        </w:rPr>
        <w:t xml:space="preserve"> (6b</w:t>
      </w:r>
      <w:r w:rsidR="00931DE8">
        <w:rPr>
          <w:rFonts w:ascii="Times New Roman" w:hAnsi="Times New Roman" w:cs="Times New Roman"/>
          <w:sz w:val="24"/>
          <w:szCs w:val="24"/>
          <w:lang w:val="et-EE"/>
        </w:rPr>
        <w:t>)</w:t>
      </w:r>
      <w:r w:rsidR="00095062">
        <w:rPr>
          <w:rFonts w:ascii="Times New Roman" w:hAnsi="Times New Roman" w:cs="Times New Roman"/>
          <w:sz w:val="24"/>
          <w:szCs w:val="24"/>
          <w:lang w:val="et-EE"/>
        </w:rPr>
        <w:t xml:space="preserve"> väljendatu toimumist</w:t>
      </w:r>
      <w:r w:rsidR="00931DE8">
        <w:rPr>
          <w:rFonts w:ascii="Times New Roman" w:hAnsi="Times New Roman" w:cs="Times New Roman"/>
          <w:sz w:val="24"/>
          <w:szCs w:val="24"/>
          <w:lang w:val="et-EE"/>
        </w:rPr>
        <w:t xml:space="preserve"> peetakse</w:t>
      </w:r>
      <w:r w:rsidR="00095062">
        <w:rPr>
          <w:rFonts w:ascii="Times New Roman" w:hAnsi="Times New Roman" w:cs="Times New Roman"/>
          <w:sz w:val="24"/>
          <w:szCs w:val="24"/>
          <w:lang w:val="et-EE"/>
        </w:rPr>
        <w:t xml:space="preserve"> (pigem)</w:t>
      </w:r>
      <w:r w:rsidR="00931DE8">
        <w:rPr>
          <w:rFonts w:ascii="Times New Roman" w:hAnsi="Times New Roman" w:cs="Times New Roman"/>
          <w:sz w:val="24"/>
          <w:szCs w:val="24"/>
          <w:lang w:val="et-EE"/>
        </w:rPr>
        <w:t xml:space="preserve"> ebatõenäoliseks; lauses avalduvat kõrgemat hüpoteetilisuse astet toetavad eelnev kontekst (teise tüürimehe kahtlus) ja </w:t>
      </w:r>
      <w:r w:rsidR="00674D93">
        <w:rPr>
          <w:rFonts w:ascii="Times New Roman" w:hAnsi="Times New Roman" w:cs="Times New Roman"/>
          <w:sz w:val="24"/>
          <w:szCs w:val="24"/>
          <w:lang w:val="et-EE"/>
        </w:rPr>
        <w:t xml:space="preserve">pealauses paiknev määrsõna </w:t>
      </w:r>
      <w:r w:rsidR="00674D93">
        <w:rPr>
          <w:rFonts w:ascii="Times New Roman" w:hAnsi="Times New Roman" w:cs="Times New Roman"/>
          <w:i/>
          <w:sz w:val="24"/>
          <w:szCs w:val="24"/>
          <w:lang w:val="et-EE"/>
        </w:rPr>
        <w:t>isegi</w:t>
      </w:r>
      <w:r w:rsidR="00674D93">
        <w:rPr>
          <w:rFonts w:ascii="Times New Roman" w:hAnsi="Times New Roman" w:cs="Times New Roman"/>
          <w:sz w:val="24"/>
          <w:szCs w:val="24"/>
          <w:lang w:val="et-EE"/>
        </w:rPr>
        <w:t>.</w:t>
      </w:r>
    </w:p>
    <w:p w14:paraId="3FEA9510" w14:textId="77777777" w:rsidR="00911413" w:rsidRDefault="00911413" w:rsidP="00B06C5E">
      <w:pPr>
        <w:pStyle w:val="ListParagraph"/>
        <w:numPr>
          <w:ilvl w:val="0"/>
          <w:numId w:val="1"/>
        </w:numPr>
        <w:spacing w:before="240"/>
        <w:jc w:val="both"/>
        <w:rPr>
          <w:rFonts w:ascii="Times New Roman" w:hAnsi="Times New Roman" w:cs="Times New Roman"/>
          <w:lang w:val="et-EE"/>
        </w:rPr>
      </w:pPr>
      <w:r>
        <w:rPr>
          <w:rFonts w:ascii="Times New Roman" w:hAnsi="Times New Roman" w:cs="Times New Roman"/>
          <w:lang w:val="et-EE"/>
        </w:rPr>
        <w:t>a.</w:t>
      </w:r>
      <w:r w:rsidR="00CE5C76">
        <w:rPr>
          <w:rFonts w:ascii="Times New Roman" w:hAnsi="Times New Roman" w:cs="Times New Roman"/>
          <w:lang w:val="et-EE"/>
        </w:rPr>
        <w:t xml:space="preserve"> Kui välja ajab, tule minu poole.</w:t>
      </w:r>
    </w:p>
    <w:p w14:paraId="25654D66" w14:textId="29627EC3" w:rsidR="00911413" w:rsidRPr="00FF2F97" w:rsidRDefault="00911413" w:rsidP="00B06C5E">
      <w:pPr>
        <w:pStyle w:val="ListParagraph"/>
        <w:spacing w:before="240"/>
        <w:jc w:val="both"/>
        <w:rPr>
          <w:rFonts w:ascii="Times New Roman" w:hAnsi="Times New Roman" w:cs="Times New Roman"/>
          <w:lang w:val="et-EE"/>
        </w:rPr>
      </w:pPr>
      <w:r>
        <w:rPr>
          <w:rFonts w:ascii="Times New Roman" w:hAnsi="Times New Roman" w:cs="Times New Roman"/>
          <w:lang w:val="et-EE"/>
        </w:rPr>
        <w:t xml:space="preserve">b. </w:t>
      </w:r>
      <w:r w:rsidR="00095062">
        <w:rPr>
          <w:rFonts w:ascii="Times New Roman" w:hAnsi="Times New Roman" w:cs="Times New Roman"/>
          <w:lang w:val="et-EE"/>
        </w:rPr>
        <w:t>[</w:t>
      </w:r>
      <w:r w:rsidR="00851831">
        <w:rPr>
          <w:rFonts w:ascii="Times New Roman" w:hAnsi="Times New Roman" w:cs="Times New Roman"/>
          <w:lang w:val="et-EE"/>
        </w:rPr>
        <w:t>„Ma mitte ainult ei kahtle selles,</w:t>
      </w:r>
      <w:r w:rsidR="00BA5BAB">
        <w:rPr>
          <w:rFonts w:ascii="Times New Roman" w:hAnsi="Times New Roman" w:cs="Times New Roman"/>
          <w:lang w:val="et-EE"/>
        </w:rPr>
        <w:t>”</w:t>
      </w:r>
      <w:r w:rsidR="00851831">
        <w:rPr>
          <w:rFonts w:ascii="Times New Roman" w:hAnsi="Times New Roman" w:cs="Times New Roman"/>
          <w:lang w:val="et-EE"/>
        </w:rPr>
        <w:t xml:space="preserve"> teatas teine tüür veendunult, iroonia hääles, mis Günterit ärritas, „vaid</w:t>
      </w:r>
      <w:r w:rsidR="00095062">
        <w:rPr>
          <w:rFonts w:ascii="Times New Roman" w:hAnsi="Times New Roman" w:cs="Times New Roman"/>
          <w:lang w:val="et-EE"/>
        </w:rPr>
        <w:t>]</w:t>
      </w:r>
      <w:r w:rsidR="00851831">
        <w:rPr>
          <w:rFonts w:ascii="Times New Roman" w:hAnsi="Times New Roman" w:cs="Times New Roman"/>
          <w:lang w:val="et-EE"/>
        </w:rPr>
        <w:t xml:space="preserve"> isegi annan teile kasti konjakit, kui te midagi saavutate.</w:t>
      </w:r>
      <w:r w:rsidR="00BA5BAB">
        <w:rPr>
          <w:rFonts w:ascii="Times New Roman" w:hAnsi="Times New Roman" w:cs="Times New Roman"/>
          <w:lang w:val="et-EE"/>
        </w:rPr>
        <w:t>”</w:t>
      </w:r>
      <w:r w:rsidR="00BA5BAB" w:rsidDel="00BA5BAB">
        <w:rPr>
          <w:rFonts w:ascii="Times New Roman" w:hAnsi="Times New Roman" w:cs="Times New Roman"/>
          <w:lang w:val="et-EE"/>
        </w:rPr>
        <w:t xml:space="preserve"> </w:t>
      </w:r>
    </w:p>
    <w:p w14:paraId="3A56F994" w14:textId="2B5C90BC" w:rsidR="00F44FEF" w:rsidRDefault="00A656B3" w:rsidP="00DC2201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Et </w:t>
      </w:r>
      <w:r w:rsidRPr="00405033">
        <w:rPr>
          <w:rFonts w:ascii="Times New Roman" w:hAnsi="Times New Roman" w:cs="Times New Roman"/>
          <w:i/>
          <w:sz w:val="24"/>
          <w:szCs w:val="24"/>
          <w:lang w:val="et-EE"/>
        </w:rPr>
        <w:t>da</w:t>
      </w:r>
      <w:r>
        <w:rPr>
          <w:rFonts w:ascii="Times New Roman" w:hAnsi="Times New Roman" w:cs="Times New Roman"/>
          <w:sz w:val="24"/>
          <w:szCs w:val="24"/>
          <w:lang w:val="et-EE"/>
        </w:rPr>
        <w:t>-tegevusnimi on isiku-, arvu- ja kõneviisikate</w:t>
      </w:r>
      <w:r w:rsidR="00154DF2">
        <w:rPr>
          <w:rFonts w:ascii="Times New Roman" w:hAnsi="Times New Roman" w:cs="Times New Roman"/>
          <w:sz w:val="24"/>
          <w:szCs w:val="24"/>
          <w:lang w:val="et-EE"/>
        </w:rPr>
        <w:t xml:space="preserve">gooriaga markeerimata, suureneb </w:t>
      </w:r>
      <w:r w:rsidR="00154DF2" w:rsidRPr="00154DF2">
        <w:rPr>
          <w:rFonts w:ascii="Times New Roman" w:hAnsi="Times New Roman" w:cs="Times New Roman"/>
          <w:i/>
          <w:sz w:val="24"/>
          <w:szCs w:val="24"/>
          <w:lang w:val="et-EE"/>
        </w:rPr>
        <w:t>da</w:t>
      </w:r>
      <w:r w:rsidR="00154DF2">
        <w:rPr>
          <w:rFonts w:ascii="Times New Roman" w:hAnsi="Times New Roman" w:cs="Times New Roman"/>
          <w:sz w:val="24"/>
          <w:szCs w:val="24"/>
          <w:lang w:val="et-EE"/>
        </w:rPr>
        <w:t>-</w:t>
      </w:r>
      <w:r w:rsidR="00BA5BAB">
        <w:rPr>
          <w:rFonts w:ascii="Times New Roman" w:hAnsi="Times New Roman" w:cs="Times New Roman"/>
          <w:sz w:val="24"/>
          <w:szCs w:val="24"/>
          <w:lang w:val="et-EE"/>
        </w:rPr>
        <w:t>tegevusnimes</w:t>
      </w:r>
      <w:r w:rsidR="00154DF2">
        <w:rPr>
          <w:rFonts w:ascii="Times New Roman" w:hAnsi="Times New Roman" w:cs="Times New Roman"/>
          <w:sz w:val="24"/>
          <w:szCs w:val="24"/>
          <w:lang w:val="et-EE"/>
        </w:rPr>
        <w:t xml:space="preserve"> öeldisverbiga tingimuslause korral pealause öeldisverbi vormi roll lause hüpoteetilisuse astme määramisel. </w:t>
      </w:r>
      <w:r w:rsidR="00D97710">
        <w:rPr>
          <w:rFonts w:ascii="Times New Roman" w:hAnsi="Times New Roman" w:cs="Times New Roman"/>
          <w:sz w:val="24"/>
          <w:szCs w:val="24"/>
          <w:lang w:val="et-EE"/>
        </w:rPr>
        <w:t>Kui pealause öeldisverb on kindlas kõnev</w:t>
      </w:r>
      <w:r w:rsidR="007923CE">
        <w:rPr>
          <w:rFonts w:ascii="Times New Roman" w:hAnsi="Times New Roman" w:cs="Times New Roman"/>
          <w:sz w:val="24"/>
          <w:szCs w:val="24"/>
          <w:lang w:val="et-EE"/>
        </w:rPr>
        <w:t>iisis</w:t>
      </w:r>
      <w:r w:rsidR="00D97710">
        <w:rPr>
          <w:rFonts w:ascii="Times New Roman" w:hAnsi="Times New Roman" w:cs="Times New Roman"/>
          <w:sz w:val="24"/>
          <w:szCs w:val="24"/>
          <w:lang w:val="et-EE"/>
        </w:rPr>
        <w:t>, annab lause enamasti edasi madalamat hüpoteetilisuse astet</w:t>
      </w:r>
      <w:r w:rsidR="00ED1D69">
        <w:rPr>
          <w:rFonts w:ascii="Times New Roman" w:hAnsi="Times New Roman" w:cs="Times New Roman"/>
          <w:sz w:val="24"/>
          <w:szCs w:val="24"/>
          <w:lang w:val="et-EE"/>
        </w:rPr>
        <w:t xml:space="preserve"> (7a)</w:t>
      </w:r>
      <w:r w:rsidR="00D97710">
        <w:rPr>
          <w:rFonts w:ascii="Times New Roman" w:hAnsi="Times New Roman" w:cs="Times New Roman"/>
          <w:sz w:val="24"/>
          <w:szCs w:val="24"/>
          <w:lang w:val="et-EE"/>
        </w:rPr>
        <w:t xml:space="preserve">. Kui aga pealause öeldisverb on tingivas kõneviisis, siis </w:t>
      </w:r>
      <w:r w:rsidR="00AE2FFF">
        <w:rPr>
          <w:rFonts w:ascii="Times New Roman" w:hAnsi="Times New Roman" w:cs="Times New Roman"/>
          <w:sz w:val="24"/>
          <w:szCs w:val="24"/>
          <w:lang w:val="et-EE"/>
        </w:rPr>
        <w:t xml:space="preserve">võib lause kanda nii madalamat </w:t>
      </w:r>
      <w:r w:rsidR="00132689">
        <w:rPr>
          <w:rFonts w:ascii="Times New Roman" w:hAnsi="Times New Roman" w:cs="Times New Roman"/>
          <w:sz w:val="24"/>
          <w:szCs w:val="24"/>
          <w:lang w:val="et-EE"/>
        </w:rPr>
        <w:t xml:space="preserve">(7b) </w:t>
      </w:r>
      <w:r w:rsidR="00AE2FFF">
        <w:rPr>
          <w:rFonts w:ascii="Times New Roman" w:hAnsi="Times New Roman" w:cs="Times New Roman"/>
          <w:sz w:val="24"/>
          <w:szCs w:val="24"/>
          <w:lang w:val="et-EE"/>
        </w:rPr>
        <w:t>kui ka kõrgemat hüpoteetilisuse astet</w:t>
      </w:r>
      <w:r w:rsidR="00132689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132689">
        <w:rPr>
          <w:rFonts w:ascii="Times New Roman" w:hAnsi="Times New Roman" w:cs="Times New Roman"/>
          <w:sz w:val="24"/>
          <w:szCs w:val="24"/>
          <w:lang w:val="et-EE"/>
        </w:rPr>
        <w:lastRenderedPageBreak/>
        <w:t>(7c)</w:t>
      </w:r>
      <w:r w:rsidR="00AE2FFF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2B22E6">
        <w:rPr>
          <w:rFonts w:ascii="Times New Roman" w:hAnsi="Times New Roman" w:cs="Times New Roman"/>
          <w:sz w:val="24"/>
          <w:szCs w:val="24"/>
          <w:lang w:val="et-EE"/>
        </w:rPr>
        <w:t xml:space="preserve"> Lausesse (7b) lisab pealause tingivas kõneviisis öeldisverb </w:t>
      </w:r>
      <w:r w:rsidR="002B22E6">
        <w:rPr>
          <w:rFonts w:ascii="Times New Roman" w:hAnsi="Times New Roman" w:cs="Times New Roman"/>
          <w:i/>
          <w:sz w:val="24"/>
          <w:szCs w:val="24"/>
          <w:lang w:val="et-EE"/>
        </w:rPr>
        <w:t xml:space="preserve">tohiks </w:t>
      </w:r>
      <w:r w:rsidR="002B22E6">
        <w:rPr>
          <w:rFonts w:ascii="Times New Roman" w:hAnsi="Times New Roman" w:cs="Times New Roman"/>
          <w:sz w:val="24"/>
          <w:szCs w:val="24"/>
          <w:lang w:val="et-EE"/>
        </w:rPr>
        <w:t>kõhklust ja viisakust, pehmendades sel moel öeldut</w:t>
      </w:r>
      <w:r w:rsidR="00CB5FD2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BA5BAB">
        <w:rPr>
          <w:rFonts w:ascii="Times New Roman" w:hAnsi="Times New Roman" w:cs="Times New Roman"/>
          <w:sz w:val="24"/>
          <w:szCs w:val="24"/>
          <w:lang w:val="et-EE"/>
        </w:rPr>
        <w:t xml:space="preserve"> L</w:t>
      </w:r>
      <w:r w:rsidR="002B22E6">
        <w:rPr>
          <w:rFonts w:ascii="Times New Roman" w:hAnsi="Times New Roman" w:cs="Times New Roman"/>
          <w:sz w:val="24"/>
          <w:szCs w:val="24"/>
          <w:lang w:val="et-EE"/>
        </w:rPr>
        <w:t xml:space="preserve">auses (7c) seevastu </w:t>
      </w:r>
      <w:r w:rsidR="00C632AD">
        <w:rPr>
          <w:rFonts w:ascii="Times New Roman" w:hAnsi="Times New Roman" w:cs="Times New Roman"/>
          <w:sz w:val="24"/>
          <w:szCs w:val="24"/>
          <w:lang w:val="et-EE"/>
        </w:rPr>
        <w:t>tõstab pealause tingivas kõneviisis öeldisverb lause hüpoteetilisuse astet ning annab selge vihje selle kohta, et tegemist on kujutletavate situatsioonidega.</w:t>
      </w:r>
      <w:r w:rsidR="002B22E6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</w:p>
    <w:p w14:paraId="35B16D18" w14:textId="19295085" w:rsidR="00881F8C" w:rsidRPr="00136C74" w:rsidRDefault="00881F8C" w:rsidP="00B06C5E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et-EE"/>
        </w:rPr>
      </w:pPr>
      <w:r w:rsidRPr="00136C74">
        <w:rPr>
          <w:rFonts w:ascii="Times New Roman" w:hAnsi="Times New Roman" w:cs="Times New Roman"/>
          <w:lang w:val="et-EE"/>
        </w:rPr>
        <w:t>a. Kui teha omlett 3</w:t>
      </w:r>
      <w:r w:rsidR="00BA5BAB">
        <w:rPr>
          <w:rFonts w:ascii="Times New Roman" w:hAnsi="Times New Roman" w:cs="Times New Roman"/>
          <w:lang w:val="et-EE"/>
        </w:rPr>
        <w:t>–</w:t>
      </w:r>
      <w:r w:rsidRPr="00136C74">
        <w:rPr>
          <w:rFonts w:ascii="Times New Roman" w:hAnsi="Times New Roman" w:cs="Times New Roman"/>
          <w:lang w:val="et-EE"/>
        </w:rPr>
        <w:t>4 sööjale 6 munast, peab selleks olema suur ümmargune pann.</w:t>
      </w:r>
    </w:p>
    <w:p w14:paraId="72B312C0" w14:textId="77777777" w:rsidR="00881F8C" w:rsidRPr="00136C74" w:rsidRDefault="00881F8C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136C74">
        <w:rPr>
          <w:rFonts w:ascii="Times New Roman" w:hAnsi="Times New Roman" w:cs="Times New Roman"/>
          <w:lang w:val="et-EE"/>
        </w:rPr>
        <w:t>b.</w:t>
      </w:r>
      <w:r w:rsidR="00DF7005" w:rsidRPr="00136C74">
        <w:rPr>
          <w:rFonts w:ascii="Times New Roman" w:hAnsi="Times New Roman" w:cs="Times New Roman"/>
          <w:lang w:val="et-EE"/>
        </w:rPr>
        <w:t xml:space="preserve"> Olen tähele pannud, et kui looduslikust materjalist mingit kuju valmistada, ei tohiks sellele anda väga peent viimistlust ja suurt sära.</w:t>
      </w:r>
    </w:p>
    <w:p w14:paraId="5AE33234" w14:textId="6102B816" w:rsidR="00132689" w:rsidRPr="00136C74" w:rsidRDefault="00132689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136C74">
        <w:rPr>
          <w:rFonts w:ascii="Times New Roman" w:hAnsi="Times New Roman" w:cs="Times New Roman"/>
          <w:lang w:val="et-EE"/>
        </w:rPr>
        <w:t>c.</w:t>
      </w:r>
      <w:r w:rsidR="00DF7005" w:rsidRPr="00136C74">
        <w:rPr>
          <w:rFonts w:ascii="Times New Roman" w:hAnsi="Times New Roman" w:cs="Times New Roman"/>
          <w:lang w:val="et-EE"/>
        </w:rPr>
        <w:t xml:space="preserve"> „Ämmatoss... ämmatoss!</w:t>
      </w:r>
      <w:r w:rsidR="00BA5BAB">
        <w:rPr>
          <w:rFonts w:ascii="Times New Roman" w:hAnsi="Times New Roman" w:cs="Times New Roman"/>
          <w:lang w:val="et-EE"/>
        </w:rPr>
        <w:t>”</w:t>
      </w:r>
      <w:r w:rsidR="00DF7005" w:rsidRPr="00136C74">
        <w:rPr>
          <w:rFonts w:ascii="Times New Roman" w:hAnsi="Times New Roman" w:cs="Times New Roman"/>
          <w:lang w:val="et-EE"/>
        </w:rPr>
        <w:t xml:space="preserve"> karjusid poisikesed talle järele ja arutasid, kuidas ta susisedes õhupallina kokku vajuks, kui põõsastest talle nool keresse kihutada. </w:t>
      </w:r>
    </w:p>
    <w:p w14:paraId="5909E8CE" w14:textId="4AC4C313" w:rsidR="00881F8C" w:rsidRDefault="00EB7469" w:rsidP="00CB5FD2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Tingivas kõneviisis öeldsiverbiga tingimuslaused on modaalsuselt ühtlasemad: laused, kus tingimuslause öeldisverb on tingiva kõneviisi olevikus, väljendavad kujutletavaid </w:t>
      </w:r>
      <w:r w:rsidR="00C41B43">
        <w:rPr>
          <w:rFonts w:ascii="Times New Roman" w:hAnsi="Times New Roman" w:cs="Times New Roman"/>
          <w:sz w:val="24"/>
          <w:szCs w:val="24"/>
          <w:lang w:val="et-EE"/>
        </w:rPr>
        <w:t>tingimusi (mis juhtuks, kui toimuks tingimuslausega kirjeldatu</w:t>
      </w:r>
      <w:r w:rsidR="00C11B30">
        <w:rPr>
          <w:rFonts w:ascii="Times New Roman" w:hAnsi="Times New Roman" w:cs="Times New Roman"/>
          <w:sz w:val="24"/>
          <w:szCs w:val="24"/>
          <w:lang w:val="et-EE"/>
        </w:rPr>
        <w:t>; 8a</w:t>
      </w:r>
      <w:r w:rsidR="00C41B43">
        <w:rPr>
          <w:rFonts w:ascii="Times New Roman" w:hAnsi="Times New Roman" w:cs="Times New Roman"/>
          <w:sz w:val="24"/>
          <w:szCs w:val="24"/>
          <w:lang w:val="et-EE"/>
        </w:rPr>
        <w:t xml:space="preserve">); laused, kus </w:t>
      </w:r>
      <w:r w:rsidR="00D810B4">
        <w:rPr>
          <w:rFonts w:ascii="Times New Roman" w:hAnsi="Times New Roman" w:cs="Times New Roman"/>
          <w:sz w:val="24"/>
          <w:szCs w:val="24"/>
          <w:lang w:val="et-EE"/>
        </w:rPr>
        <w:t>tingimuslause öeldisverb on tingiva kõneviisi minevikus, väljendavad olukordi, mille puhul on teada, et see ei toimunud või ei olekski saanud toimuda</w:t>
      </w:r>
      <w:r w:rsidR="00C11B30">
        <w:rPr>
          <w:rFonts w:ascii="Times New Roman" w:hAnsi="Times New Roman" w:cs="Times New Roman"/>
          <w:sz w:val="24"/>
          <w:szCs w:val="24"/>
          <w:lang w:val="et-EE"/>
        </w:rPr>
        <w:t xml:space="preserve"> (8b)</w:t>
      </w:r>
      <w:r w:rsidR="00D810B4">
        <w:rPr>
          <w:rFonts w:ascii="Times New Roman" w:hAnsi="Times New Roman" w:cs="Times New Roman"/>
          <w:sz w:val="24"/>
          <w:szCs w:val="24"/>
          <w:lang w:val="et-EE"/>
        </w:rPr>
        <w:t>.</w:t>
      </w:r>
    </w:p>
    <w:p w14:paraId="6C350099" w14:textId="77777777" w:rsidR="008F7FFD" w:rsidRPr="008F7FFD" w:rsidRDefault="008F7FFD" w:rsidP="00B06C5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lang w:val="et-EE"/>
        </w:rPr>
      </w:pPr>
      <w:r w:rsidRPr="008F7FFD">
        <w:rPr>
          <w:rFonts w:ascii="Times New Roman" w:hAnsi="Times New Roman" w:cs="Times New Roman"/>
          <w:lang w:val="et-EE"/>
        </w:rPr>
        <w:t>a.</w:t>
      </w:r>
      <w:r w:rsidR="009B65F9">
        <w:rPr>
          <w:rFonts w:ascii="Times New Roman" w:hAnsi="Times New Roman" w:cs="Times New Roman"/>
          <w:lang w:val="et-EE"/>
        </w:rPr>
        <w:t xml:space="preserve"> Kui seda vihma ei oleks, näeksin ma palju kaugemale.</w:t>
      </w:r>
    </w:p>
    <w:p w14:paraId="4864DEA6" w14:textId="77777777" w:rsidR="00871843" w:rsidRPr="008F7FFD" w:rsidRDefault="008F7FFD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8F7FFD">
        <w:rPr>
          <w:rFonts w:ascii="Times New Roman" w:hAnsi="Times New Roman" w:cs="Times New Roman"/>
          <w:lang w:val="et-EE"/>
        </w:rPr>
        <w:t>b.</w:t>
      </w:r>
      <w:r w:rsidR="009B65F9">
        <w:rPr>
          <w:rFonts w:ascii="Times New Roman" w:hAnsi="Times New Roman" w:cs="Times New Roman"/>
          <w:lang w:val="et-EE"/>
        </w:rPr>
        <w:t xml:space="preserve"> Kui ta poleks sinu juurest ära läinud, oleksid ehk nii mõnedki raskused tulemata jäänud.</w:t>
      </w:r>
    </w:p>
    <w:p w14:paraId="60BE63E3" w14:textId="324B4719" w:rsidR="00CC4B23" w:rsidRDefault="00871843" w:rsidP="00CB5FD2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Nii et kuigi peamiselt määrab lause hüpoteetilisuse astme tingimuslause öeldiverbi vorm, ei ole öeldisverbi vormi ja hüpoteetilisuse astme vastavus absoluutne. Tegemist on kontiinumiga, millel on prototüüpse kesk</w:t>
      </w:r>
      <w:r w:rsidR="005F6E5B">
        <w:rPr>
          <w:rFonts w:ascii="Times New Roman" w:hAnsi="Times New Roman" w:cs="Times New Roman"/>
          <w:sz w:val="24"/>
          <w:szCs w:val="24"/>
          <w:lang w:val="et-EE"/>
        </w:rPr>
        <w:t>m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ega rühmade vahel hajus üleminekuala. </w:t>
      </w:r>
    </w:p>
    <w:p w14:paraId="030AF6A7" w14:textId="77777777" w:rsidR="00871843" w:rsidRDefault="00871843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</w:p>
    <w:p w14:paraId="56A50975" w14:textId="3CB6CD6D" w:rsidR="000B1B75" w:rsidRPr="00E132FF" w:rsidRDefault="00E132FF" w:rsidP="00CB5FD2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t-EE"/>
        </w:rPr>
      </w:pPr>
      <w:r w:rsidRPr="00E132FF">
        <w:rPr>
          <w:rFonts w:ascii="Times New Roman" w:hAnsi="Times New Roman" w:cs="Times New Roman"/>
          <w:b/>
          <w:sz w:val="24"/>
          <w:szCs w:val="24"/>
          <w:lang w:val="et-EE"/>
        </w:rPr>
        <w:t>Eesti keele aja- ja tingimuslausete vahekord</w:t>
      </w:r>
    </w:p>
    <w:p w14:paraId="1468AE77" w14:textId="39A9EA2E" w:rsidR="000564A7" w:rsidRDefault="005F1155" w:rsidP="00CB5FD2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Kui ee</w:t>
      </w:r>
      <w:r w:rsidR="001F1A94">
        <w:rPr>
          <w:rFonts w:ascii="Times New Roman" w:hAnsi="Times New Roman" w:cs="Times New Roman"/>
          <w:sz w:val="24"/>
          <w:szCs w:val="24"/>
          <w:lang w:val="et-EE"/>
        </w:rPr>
        <w:t>s</w:t>
      </w:r>
      <w:r>
        <w:rPr>
          <w:rFonts w:ascii="Times New Roman" w:hAnsi="Times New Roman" w:cs="Times New Roman"/>
          <w:sz w:val="24"/>
          <w:szCs w:val="24"/>
          <w:lang w:val="et-EE"/>
        </w:rPr>
        <w:t>t</w:t>
      </w:r>
      <w:r w:rsidR="001F1A94">
        <w:rPr>
          <w:rFonts w:ascii="Times New Roman" w:hAnsi="Times New Roman" w:cs="Times New Roman"/>
          <w:sz w:val="24"/>
          <w:szCs w:val="24"/>
          <w:lang w:val="et-EE"/>
        </w:rPr>
        <w:t xml:space="preserve">i emakeelega inimene peab kas soome või inglise keelt kõnelema, siis </w:t>
      </w:r>
      <w:r>
        <w:rPr>
          <w:rFonts w:ascii="Times New Roman" w:hAnsi="Times New Roman" w:cs="Times New Roman"/>
          <w:sz w:val="24"/>
          <w:szCs w:val="24"/>
          <w:lang w:val="et-EE"/>
        </w:rPr>
        <w:t>üks keelenähtus, millega ta kimpu tikub jääma ja millele tuleb tähelepanu pöörata, on aja- või tingimussidesõna valimine.</w:t>
      </w:r>
      <w:r w:rsidR="00E7295A">
        <w:rPr>
          <w:rFonts w:ascii="Times New Roman" w:hAnsi="Times New Roman" w:cs="Times New Roman"/>
          <w:sz w:val="24"/>
          <w:szCs w:val="24"/>
          <w:lang w:val="et-EE"/>
        </w:rPr>
        <w:t xml:space="preserve"> S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oome keeles on aega väljendavaks sidesõnaks </w:t>
      </w:r>
      <w:r w:rsidR="005912F9">
        <w:rPr>
          <w:rFonts w:ascii="Times New Roman" w:hAnsi="Times New Roman" w:cs="Times New Roman"/>
          <w:i/>
          <w:sz w:val="24"/>
          <w:szCs w:val="24"/>
          <w:lang w:val="et-EE"/>
        </w:rPr>
        <w:t xml:space="preserve">kun 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ja tingimust väljendavaks </w:t>
      </w:r>
      <w:r w:rsidR="005912F9">
        <w:rPr>
          <w:rFonts w:ascii="Times New Roman" w:hAnsi="Times New Roman" w:cs="Times New Roman"/>
          <w:i/>
          <w:sz w:val="24"/>
          <w:szCs w:val="24"/>
          <w:lang w:val="et-EE"/>
        </w:rPr>
        <w:t xml:space="preserve">jos 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ning inglise keeles </w:t>
      </w:r>
      <w:r w:rsidR="00974393">
        <w:rPr>
          <w:rFonts w:ascii="Times New Roman" w:hAnsi="Times New Roman" w:cs="Times New Roman"/>
          <w:sz w:val="24"/>
          <w:szCs w:val="24"/>
          <w:lang w:val="et-EE"/>
        </w:rPr>
        <w:t>on vastavateks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5C1145">
        <w:rPr>
          <w:rFonts w:ascii="Times New Roman" w:hAnsi="Times New Roman" w:cs="Times New Roman"/>
          <w:sz w:val="24"/>
          <w:szCs w:val="24"/>
          <w:lang w:val="et-EE"/>
        </w:rPr>
        <w:t xml:space="preserve">sidesõnadeks </w:t>
      </w:r>
      <w:r w:rsidR="005912F9" w:rsidRPr="000770AD">
        <w:rPr>
          <w:rFonts w:ascii="Times New Roman" w:hAnsi="Times New Roman" w:cs="Times New Roman"/>
          <w:i/>
          <w:sz w:val="24"/>
          <w:szCs w:val="24"/>
          <w:lang w:val="et-EE"/>
        </w:rPr>
        <w:t>when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 ja </w:t>
      </w:r>
      <w:r w:rsidR="005912F9" w:rsidRPr="000770AD">
        <w:rPr>
          <w:rFonts w:ascii="Times New Roman" w:hAnsi="Times New Roman" w:cs="Times New Roman"/>
          <w:i/>
          <w:sz w:val="24"/>
          <w:szCs w:val="24"/>
          <w:lang w:val="et-EE"/>
        </w:rPr>
        <w:t>if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, </w:t>
      </w:r>
      <w:r w:rsidR="00E7295A">
        <w:rPr>
          <w:rFonts w:ascii="Times New Roman" w:hAnsi="Times New Roman" w:cs="Times New Roman"/>
          <w:sz w:val="24"/>
          <w:szCs w:val="24"/>
          <w:lang w:val="et-EE"/>
        </w:rPr>
        <w:t>kuid</w:t>
      </w:r>
      <w:r w:rsidR="005912F9">
        <w:rPr>
          <w:rFonts w:ascii="Times New Roman" w:hAnsi="Times New Roman" w:cs="Times New Roman"/>
          <w:sz w:val="24"/>
          <w:szCs w:val="24"/>
          <w:lang w:val="et-EE"/>
        </w:rPr>
        <w:t xml:space="preserve"> eesti keeles </w:t>
      </w:r>
      <w:r w:rsidR="00E7295A">
        <w:rPr>
          <w:rFonts w:ascii="Times New Roman" w:hAnsi="Times New Roman" w:cs="Times New Roman"/>
          <w:sz w:val="24"/>
          <w:szCs w:val="24"/>
          <w:lang w:val="et-EE"/>
        </w:rPr>
        <w:t xml:space="preserve">kasutatakse mõlema osalausetevahelise suhte väljendamiseks </w:t>
      </w:r>
      <w:r w:rsidR="005C1145">
        <w:rPr>
          <w:rFonts w:ascii="Times New Roman" w:hAnsi="Times New Roman" w:cs="Times New Roman"/>
          <w:sz w:val="24"/>
          <w:szCs w:val="24"/>
          <w:lang w:val="et-EE"/>
        </w:rPr>
        <w:t xml:space="preserve">üht ja </w:t>
      </w:r>
      <w:r w:rsidR="00E7295A">
        <w:rPr>
          <w:rFonts w:ascii="Times New Roman" w:hAnsi="Times New Roman" w:cs="Times New Roman"/>
          <w:sz w:val="24"/>
          <w:szCs w:val="24"/>
          <w:lang w:val="et-EE"/>
        </w:rPr>
        <w:t xml:space="preserve">sama sidesõna </w:t>
      </w:r>
      <w:r w:rsidR="00E7295A">
        <w:rPr>
          <w:rFonts w:ascii="Times New Roman" w:hAnsi="Times New Roman" w:cs="Times New Roman"/>
          <w:i/>
          <w:sz w:val="24"/>
          <w:szCs w:val="24"/>
          <w:lang w:val="et-EE"/>
        </w:rPr>
        <w:t>kui</w:t>
      </w:r>
      <w:r w:rsidR="00E7295A">
        <w:rPr>
          <w:rFonts w:ascii="Times New Roman" w:hAnsi="Times New Roman" w:cs="Times New Roman"/>
          <w:sz w:val="24"/>
          <w:szCs w:val="24"/>
          <w:lang w:val="et-EE"/>
        </w:rPr>
        <w:t xml:space="preserve">. </w:t>
      </w:r>
      <w:r w:rsidR="007D6271">
        <w:rPr>
          <w:rFonts w:ascii="Times New Roman" w:hAnsi="Times New Roman" w:cs="Times New Roman"/>
          <w:sz w:val="24"/>
          <w:szCs w:val="24"/>
          <w:lang w:val="et-EE"/>
        </w:rPr>
        <w:t>Näiteks lause (9</w:t>
      </w:r>
      <w:r w:rsidR="00A91096">
        <w:rPr>
          <w:rFonts w:ascii="Times New Roman" w:hAnsi="Times New Roman" w:cs="Times New Roman"/>
          <w:sz w:val="24"/>
          <w:szCs w:val="24"/>
          <w:lang w:val="et-EE"/>
        </w:rPr>
        <w:t>a</w:t>
      </w:r>
      <w:r w:rsidR="007D6271">
        <w:rPr>
          <w:rFonts w:ascii="Times New Roman" w:hAnsi="Times New Roman" w:cs="Times New Roman"/>
          <w:sz w:val="24"/>
          <w:szCs w:val="24"/>
          <w:lang w:val="et-EE"/>
        </w:rPr>
        <w:t>) kõrvallauset võib mõista nii aega kui k</w:t>
      </w:r>
      <w:r w:rsidR="00974393">
        <w:rPr>
          <w:rFonts w:ascii="Times New Roman" w:hAnsi="Times New Roman" w:cs="Times New Roman"/>
          <w:sz w:val="24"/>
          <w:szCs w:val="24"/>
          <w:lang w:val="et-EE"/>
        </w:rPr>
        <w:t>a ti</w:t>
      </w:r>
      <w:r w:rsidR="007D6271">
        <w:rPr>
          <w:rFonts w:ascii="Times New Roman" w:hAnsi="Times New Roman" w:cs="Times New Roman"/>
          <w:sz w:val="24"/>
          <w:szCs w:val="24"/>
          <w:lang w:val="et-EE"/>
        </w:rPr>
        <w:t>ngimust väljendavana</w:t>
      </w:r>
      <w:r w:rsidR="00974393">
        <w:rPr>
          <w:rFonts w:ascii="Times New Roman" w:hAnsi="Times New Roman" w:cs="Times New Roman"/>
          <w:sz w:val="24"/>
          <w:szCs w:val="24"/>
          <w:lang w:val="et-EE"/>
        </w:rPr>
        <w:t xml:space="preserve">: </w:t>
      </w:r>
      <w:r w:rsidR="005A03F4">
        <w:rPr>
          <w:rFonts w:ascii="Times New Roman" w:hAnsi="Times New Roman" w:cs="Times New Roman"/>
          <w:sz w:val="24"/>
          <w:szCs w:val="24"/>
          <w:lang w:val="et-EE"/>
        </w:rPr>
        <w:t>tegemist on aega väljendava kõrvallausega, kui kõneleja võib olla kindel, et inimesed, kellest lauses jutt on, saavad tulevikus auto; kui kõneleja aga ainult kujutleb, kuidas käitutaks, kui tulevikus ka endal auto oleks</w:t>
      </w:r>
      <w:r w:rsidR="00B91F63">
        <w:rPr>
          <w:rFonts w:ascii="Times New Roman" w:hAnsi="Times New Roman" w:cs="Times New Roman"/>
          <w:sz w:val="24"/>
          <w:szCs w:val="24"/>
          <w:lang w:val="et-EE"/>
        </w:rPr>
        <w:t xml:space="preserve"> (st tegemist on kõrgema hüpoteetilisuse astmega)</w:t>
      </w:r>
      <w:r w:rsidR="005A03F4">
        <w:rPr>
          <w:rFonts w:ascii="Times New Roman" w:hAnsi="Times New Roman" w:cs="Times New Roman"/>
          <w:sz w:val="24"/>
          <w:szCs w:val="24"/>
          <w:lang w:val="et-EE"/>
        </w:rPr>
        <w:t>, siis on kõrvallause puhul tegemist tingimuslausega</w:t>
      </w:r>
      <w:r w:rsidR="007D6271">
        <w:rPr>
          <w:rFonts w:ascii="Times New Roman" w:hAnsi="Times New Roman" w:cs="Times New Roman"/>
          <w:sz w:val="24"/>
          <w:szCs w:val="24"/>
          <w:lang w:val="et-EE"/>
        </w:rPr>
        <w:t>.</w:t>
      </w:r>
    </w:p>
    <w:p w14:paraId="0EF9D75C" w14:textId="77777777" w:rsidR="000564A7" w:rsidRPr="00D17804" w:rsidRDefault="00E221D4" w:rsidP="00B06C5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lang w:val="et-EE"/>
        </w:rPr>
      </w:pPr>
      <w:r w:rsidRPr="00D17804">
        <w:rPr>
          <w:rFonts w:ascii="Times New Roman" w:hAnsi="Times New Roman" w:cs="Times New Roman"/>
          <w:lang w:val="et-EE"/>
        </w:rPr>
        <w:t xml:space="preserve">a. </w:t>
      </w:r>
      <w:r w:rsidR="00974393" w:rsidRPr="00D17804">
        <w:rPr>
          <w:rFonts w:ascii="Times New Roman" w:hAnsi="Times New Roman" w:cs="Times New Roman"/>
          <w:lang w:val="et-EE"/>
        </w:rPr>
        <w:t>Kuidas me neid kirusime ja vandusime, et kui meil endal autod tulevad, et siis meie niisugusteks ei hakka.</w:t>
      </w:r>
    </w:p>
    <w:p w14:paraId="21C7ACE1" w14:textId="77777777" w:rsidR="00E221D4" w:rsidRPr="00D17804" w:rsidRDefault="00E221D4" w:rsidP="00B06C5E">
      <w:pPr>
        <w:pStyle w:val="ListParagraph"/>
        <w:jc w:val="both"/>
        <w:rPr>
          <w:rFonts w:ascii="Times New Roman" w:hAnsi="Times New Roman" w:cs="Times New Roman"/>
          <w:lang w:val="et-EE"/>
        </w:rPr>
      </w:pPr>
      <w:r w:rsidRPr="00D17804">
        <w:rPr>
          <w:rFonts w:ascii="Times New Roman" w:hAnsi="Times New Roman" w:cs="Times New Roman"/>
          <w:lang w:val="et-EE"/>
        </w:rPr>
        <w:t xml:space="preserve">b. </w:t>
      </w:r>
      <w:r w:rsidR="00A83400" w:rsidRPr="00D17804">
        <w:rPr>
          <w:rFonts w:ascii="Times New Roman" w:hAnsi="Times New Roman" w:cs="Times New Roman"/>
          <w:lang w:val="et-EE"/>
        </w:rPr>
        <w:t>Kuidas me neid kirusime ja vandusime, et juhul, kui meil endal autod tulevad, et siis meie niisugusteks ei hakka.</w:t>
      </w:r>
    </w:p>
    <w:p w14:paraId="04400005" w14:textId="77777777" w:rsidR="00112071" w:rsidRPr="00601775" w:rsidRDefault="00D7077C" w:rsidP="00E262F5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Samas, kui kõneleja ei soovi end siduda kindlate lubadustega, võidakse kahemõttelisust kasutada ka sihilikult. Kui on soovi</w:t>
      </w:r>
      <w:r w:rsidR="00D24AE4">
        <w:rPr>
          <w:rFonts w:ascii="Times New Roman" w:hAnsi="Times New Roman" w:cs="Times New Roman"/>
          <w:sz w:val="24"/>
          <w:szCs w:val="24"/>
          <w:lang w:val="et-EE"/>
        </w:rPr>
        <w:t xml:space="preserve"> ühemõttelisust tagada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, on lause tingimuslikku sisu võimalik rõhutada kas </w:t>
      </w:r>
      <w:r w:rsidR="00601775">
        <w:rPr>
          <w:rFonts w:ascii="Times New Roman" w:hAnsi="Times New Roman" w:cs="Times New Roman"/>
          <w:sz w:val="24"/>
          <w:szCs w:val="24"/>
          <w:lang w:val="et-EE"/>
        </w:rPr>
        <w:t xml:space="preserve">rõhutades sidesõna </w:t>
      </w:r>
      <w:r w:rsidR="00601775">
        <w:rPr>
          <w:rFonts w:ascii="Times New Roman" w:hAnsi="Times New Roman" w:cs="Times New Roman"/>
          <w:i/>
          <w:sz w:val="24"/>
          <w:szCs w:val="24"/>
          <w:lang w:val="et-EE"/>
        </w:rPr>
        <w:t xml:space="preserve">kui </w:t>
      </w:r>
      <w:r w:rsidR="00601775">
        <w:rPr>
          <w:rFonts w:ascii="Times New Roman" w:hAnsi="Times New Roman" w:cs="Times New Roman"/>
          <w:sz w:val="24"/>
          <w:szCs w:val="24"/>
          <w:lang w:val="et-EE"/>
        </w:rPr>
        <w:t xml:space="preserve">või kasutades ühetähenduslikku tingivat korrelaati </w:t>
      </w:r>
      <w:r w:rsidR="00601775">
        <w:rPr>
          <w:rFonts w:ascii="Times New Roman" w:hAnsi="Times New Roman" w:cs="Times New Roman"/>
          <w:i/>
          <w:sz w:val="24"/>
          <w:szCs w:val="24"/>
          <w:lang w:val="et-EE"/>
        </w:rPr>
        <w:t>juhul</w:t>
      </w:r>
      <w:r w:rsidR="00E221D4">
        <w:rPr>
          <w:rFonts w:ascii="Times New Roman" w:hAnsi="Times New Roman" w:cs="Times New Roman"/>
          <w:i/>
          <w:sz w:val="24"/>
          <w:szCs w:val="24"/>
          <w:lang w:val="et-EE"/>
        </w:rPr>
        <w:t xml:space="preserve"> </w:t>
      </w:r>
      <w:r w:rsidR="00E221D4" w:rsidRPr="00E221D4">
        <w:rPr>
          <w:rFonts w:ascii="Times New Roman" w:hAnsi="Times New Roman" w:cs="Times New Roman"/>
          <w:sz w:val="24"/>
          <w:szCs w:val="24"/>
          <w:lang w:val="et-EE"/>
        </w:rPr>
        <w:t>(</w:t>
      </w:r>
      <w:r w:rsidR="00E221D4">
        <w:rPr>
          <w:rFonts w:ascii="Times New Roman" w:hAnsi="Times New Roman" w:cs="Times New Roman"/>
          <w:sz w:val="24"/>
          <w:szCs w:val="24"/>
          <w:lang w:val="et-EE"/>
        </w:rPr>
        <w:t xml:space="preserve">vt nt 9b, kus sidesõna </w:t>
      </w:r>
      <w:r w:rsidR="00E221D4">
        <w:rPr>
          <w:rFonts w:ascii="Times New Roman" w:hAnsi="Times New Roman" w:cs="Times New Roman"/>
          <w:i/>
          <w:sz w:val="24"/>
          <w:szCs w:val="24"/>
          <w:lang w:val="et-EE"/>
        </w:rPr>
        <w:t>kui</w:t>
      </w:r>
      <w:r w:rsidR="00E221D4">
        <w:rPr>
          <w:rFonts w:ascii="Times New Roman" w:hAnsi="Times New Roman" w:cs="Times New Roman"/>
          <w:sz w:val="24"/>
          <w:szCs w:val="24"/>
          <w:lang w:val="et-EE"/>
        </w:rPr>
        <w:t xml:space="preserve"> alustab ühemõtteliselt tingivat kõrvallauset)</w:t>
      </w:r>
      <w:r w:rsidR="00601775">
        <w:rPr>
          <w:rFonts w:ascii="Times New Roman" w:hAnsi="Times New Roman" w:cs="Times New Roman"/>
          <w:sz w:val="24"/>
          <w:szCs w:val="24"/>
          <w:lang w:val="et-EE"/>
        </w:rPr>
        <w:t xml:space="preserve">. </w:t>
      </w:r>
    </w:p>
    <w:p w14:paraId="264D6FD9" w14:textId="4DCDF68F" w:rsidR="00E646D4" w:rsidRDefault="00BF104F" w:rsidP="00E262F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lastRenderedPageBreak/>
        <w:t>E</w:t>
      </w:r>
      <w:r w:rsidR="007D21AF">
        <w:rPr>
          <w:rFonts w:ascii="Times New Roman" w:hAnsi="Times New Roman" w:cs="Times New Roman"/>
          <w:sz w:val="24"/>
          <w:szCs w:val="24"/>
          <w:lang w:val="et-EE"/>
        </w:rPr>
        <w:t xml:space="preserve">t aja- ja tingimuslause markeerimiseks kasutatakse sama sidesõna, ei ole maailma keeltes sugugi haruldane. </w:t>
      </w:r>
      <w:r w:rsidR="00A2742E">
        <w:rPr>
          <w:rFonts w:ascii="Times New Roman" w:hAnsi="Times New Roman" w:cs="Times New Roman"/>
          <w:sz w:val="24"/>
          <w:szCs w:val="24"/>
          <w:lang w:val="et-EE"/>
        </w:rPr>
        <w:t>Aja- ja tingimussidesõna kokkulangemise üheks põhjuseks on ka see, et ajasidesõnad ja teised ajaväljendid on sagedasimaks tingimuslike sidesõnade kujunemise allikak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s</w:t>
      </w:r>
      <w:r w:rsidR="005C1145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5C1145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6"/>
      </w:r>
    </w:p>
    <w:p w14:paraId="03C89BDF" w14:textId="6556501A" w:rsidR="007068CD" w:rsidRDefault="00BF104F" w:rsidP="00E262F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On esile kerkinud küsimus, kas keeltes</w:t>
      </w:r>
      <w:r w:rsidR="001E1966">
        <w:rPr>
          <w:rFonts w:ascii="Times New Roman" w:hAnsi="Times New Roman" w:cs="Times New Roman"/>
          <w:sz w:val="24"/>
          <w:szCs w:val="24"/>
          <w:lang w:val="et-EE"/>
        </w:rPr>
        <w:t xml:space="preserve"> (sh eesti keeles)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, kus aja- ja tingimuslauset markeeritakse sama sidesõnaga, </w:t>
      </w:r>
      <w:r w:rsidR="007532EE">
        <w:rPr>
          <w:rFonts w:ascii="Times New Roman" w:hAnsi="Times New Roman" w:cs="Times New Roman"/>
          <w:sz w:val="24"/>
          <w:szCs w:val="24"/>
          <w:lang w:val="et-EE"/>
        </w:rPr>
        <w:t xml:space="preserve">on </w:t>
      </w:r>
      <w:r w:rsidR="009828C5">
        <w:rPr>
          <w:rFonts w:ascii="Times New Roman" w:hAnsi="Times New Roman" w:cs="Times New Roman"/>
          <w:sz w:val="24"/>
          <w:szCs w:val="24"/>
          <w:lang w:val="et-EE"/>
        </w:rPr>
        <w:t>iga lause puhul võimalik mõista, kumma määruslausega tegemist on.</w:t>
      </w:r>
      <w:r w:rsidR="00B96C02">
        <w:rPr>
          <w:rFonts w:ascii="Times New Roman" w:hAnsi="Times New Roman" w:cs="Times New Roman"/>
          <w:sz w:val="24"/>
          <w:szCs w:val="24"/>
          <w:lang w:val="et-EE"/>
        </w:rPr>
        <w:t xml:space="preserve"> Otsisin ka sellele küsimusele vastust T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 xml:space="preserve">artu ülikooli </w:t>
      </w:r>
      <w:r w:rsidR="00B96C02">
        <w:rPr>
          <w:rFonts w:ascii="Times New Roman" w:hAnsi="Times New Roman" w:cs="Times New Roman"/>
          <w:sz w:val="24"/>
          <w:szCs w:val="24"/>
          <w:lang w:val="et-EE"/>
        </w:rPr>
        <w:t xml:space="preserve">eesti kirjakeele korpusest. </w:t>
      </w:r>
      <w:r w:rsidR="003E5364">
        <w:rPr>
          <w:rFonts w:ascii="Times New Roman" w:hAnsi="Times New Roman" w:cs="Times New Roman"/>
          <w:sz w:val="24"/>
          <w:szCs w:val="24"/>
          <w:lang w:val="et-EE"/>
        </w:rPr>
        <w:t xml:space="preserve">Leidsin, et enamasti on tõesti aru saada, kas kõrvallauset on mõeldud aja- või tingimuslausena. Lisaks kontekstile, mille osa on tõlgenduse puhul </w:t>
      </w:r>
      <w:r w:rsidR="008F4E40">
        <w:rPr>
          <w:rFonts w:ascii="Times New Roman" w:hAnsi="Times New Roman" w:cs="Times New Roman"/>
          <w:sz w:val="24"/>
          <w:szCs w:val="24"/>
          <w:lang w:val="et-EE"/>
        </w:rPr>
        <w:t>suur, aita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b</w:t>
      </w:r>
      <w:r w:rsidR="008F4E40">
        <w:rPr>
          <w:rFonts w:ascii="Times New Roman" w:hAnsi="Times New Roman" w:cs="Times New Roman"/>
          <w:sz w:val="24"/>
          <w:szCs w:val="24"/>
          <w:lang w:val="et-EE"/>
        </w:rPr>
        <w:t xml:space="preserve"> kõrvallauset kas aja- või tingimuslausena mõista </w:t>
      </w:r>
      <w:r w:rsidR="00D120F9">
        <w:rPr>
          <w:rFonts w:ascii="Times New Roman" w:hAnsi="Times New Roman" w:cs="Times New Roman"/>
          <w:sz w:val="24"/>
          <w:szCs w:val="24"/>
          <w:lang w:val="et-EE"/>
        </w:rPr>
        <w:t>mit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u</w:t>
      </w:r>
      <w:r w:rsidR="00D120F9">
        <w:rPr>
          <w:rFonts w:ascii="Times New Roman" w:hAnsi="Times New Roman" w:cs="Times New Roman"/>
          <w:sz w:val="24"/>
          <w:szCs w:val="24"/>
          <w:lang w:val="et-EE"/>
        </w:rPr>
        <w:t xml:space="preserve"> teguri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t</w:t>
      </w:r>
      <w:r w:rsidR="00602DF4">
        <w:rPr>
          <w:rFonts w:ascii="Times New Roman" w:hAnsi="Times New Roman" w:cs="Times New Roman"/>
          <w:sz w:val="24"/>
          <w:szCs w:val="24"/>
          <w:lang w:val="et-EE"/>
        </w:rPr>
        <w:t>.</w:t>
      </w:r>
      <w:r w:rsidR="00366951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</w:p>
    <w:p w14:paraId="42106ACA" w14:textId="58100BC9" w:rsidR="00B4532A" w:rsidRDefault="005F6E5B" w:rsidP="00E262F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Olulisena </w:t>
      </w:r>
      <w:r w:rsidR="0021410D">
        <w:rPr>
          <w:rFonts w:ascii="Times New Roman" w:hAnsi="Times New Roman" w:cs="Times New Roman"/>
          <w:sz w:val="24"/>
          <w:szCs w:val="24"/>
          <w:lang w:val="et-EE"/>
        </w:rPr>
        <w:t xml:space="preserve">tõuseb esile see, kas lausega edasiantu on esitatud hüpoteetilisena või mitte. </w:t>
      </w:r>
      <w:r w:rsidR="003C66D8">
        <w:rPr>
          <w:rFonts w:ascii="Times New Roman" w:hAnsi="Times New Roman" w:cs="Times New Roman"/>
          <w:sz w:val="24"/>
          <w:szCs w:val="24"/>
          <w:lang w:val="et-EE"/>
        </w:rPr>
        <w:t>Nagu juba lause (9a</w:t>
      </w:r>
      <w:r w:rsidR="00366951">
        <w:rPr>
          <w:rFonts w:ascii="Times New Roman" w:hAnsi="Times New Roman" w:cs="Times New Roman"/>
          <w:sz w:val="24"/>
          <w:szCs w:val="24"/>
          <w:lang w:val="et-EE"/>
        </w:rPr>
        <w:t>) puhul nägime,</w:t>
      </w:r>
      <w:r w:rsidR="0081220B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 xml:space="preserve">siis </w:t>
      </w:r>
      <w:r w:rsidR="0081220B">
        <w:rPr>
          <w:rFonts w:ascii="Times New Roman" w:hAnsi="Times New Roman" w:cs="Times New Roman"/>
          <w:sz w:val="24"/>
          <w:szCs w:val="24"/>
          <w:lang w:val="et-EE"/>
        </w:rPr>
        <w:t xml:space="preserve">lause, mis kannab mingilgi määral hüpoteetilisust, saab tingimusliku tõlgenduse. </w:t>
      </w:r>
      <w:r w:rsidR="00B4532A">
        <w:rPr>
          <w:rFonts w:ascii="Times New Roman" w:hAnsi="Times New Roman" w:cs="Times New Roman"/>
          <w:sz w:val="24"/>
          <w:szCs w:val="24"/>
          <w:lang w:val="et-EE"/>
        </w:rPr>
        <w:t>Lause, kus aga hüpoteetilisust ei esine, saab ajatõlgenduse.</w:t>
      </w:r>
    </w:p>
    <w:p w14:paraId="0ADDAABE" w14:textId="083B985A" w:rsidR="006D358B" w:rsidRDefault="00B5687A" w:rsidP="00B06C5E">
      <w:pPr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Hüpoteetilisuse astme tõlgendamisel (ja seeläbi ka selle mõistmisel, kas kõrvallause puhul on tegemist aja- või tingimuslausega)</w:t>
      </w:r>
      <w:r w:rsidR="00D120F9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6E56EA">
        <w:rPr>
          <w:rFonts w:ascii="Times New Roman" w:hAnsi="Times New Roman" w:cs="Times New Roman"/>
          <w:sz w:val="24"/>
          <w:szCs w:val="24"/>
          <w:lang w:val="et-EE"/>
        </w:rPr>
        <w:t xml:space="preserve">muutub 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 xml:space="preserve">omakorda </w:t>
      </w:r>
      <w:r w:rsidR="006E56EA">
        <w:rPr>
          <w:rFonts w:ascii="Times New Roman" w:hAnsi="Times New Roman" w:cs="Times New Roman"/>
          <w:sz w:val="24"/>
          <w:szCs w:val="24"/>
          <w:lang w:val="et-EE"/>
        </w:rPr>
        <w:t xml:space="preserve">tähtsaks </w:t>
      </w:r>
      <w:r w:rsidR="0022216A">
        <w:rPr>
          <w:rFonts w:ascii="Times New Roman" w:hAnsi="Times New Roman" w:cs="Times New Roman"/>
          <w:sz w:val="24"/>
          <w:szCs w:val="24"/>
          <w:lang w:val="et-EE"/>
        </w:rPr>
        <w:t>tingimuslause öeldisverbi</w:t>
      </w:r>
      <w:r w:rsidR="005C1A69">
        <w:rPr>
          <w:rFonts w:ascii="Times New Roman" w:hAnsi="Times New Roman" w:cs="Times New Roman"/>
          <w:sz w:val="24"/>
          <w:szCs w:val="24"/>
          <w:lang w:val="et-EE"/>
        </w:rPr>
        <w:t xml:space="preserve"> ajavorm.</w:t>
      </w:r>
      <w:r w:rsidR="00D335CB">
        <w:rPr>
          <w:rFonts w:ascii="Times New Roman" w:hAnsi="Times New Roman" w:cs="Times New Roman"/>
          <w:sz w:val="24"/>
          <w:szCs w:val="24"/>
          <w:lang w:val="et-EE"/>
        </w:rPr>
        <w:t xml:space="preserve"> Et eesti keeles pole grammatilist tulevikku, saab oluliseks eristus oleviku ja mineviku vahel. 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 xml:space="preserve">Kui kirjeldatav sündmus leidis aset minevikus ja </w:t>
      </w:r>
      <w:r w:rsidR="00C86C20">
        <w:rPr>
          <w:rFonts w:ascii="Times New Roman" w:hAnsi="Times New Roman" w:cs="Times New Roman"/>
          <w:sz w:val="24"/>
          <w:szCs w:val="24"/>
          <w:lang w:val="et-EE"/>
        </w:rPr>
        <w:t>seega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 xml:space="preserve"> on teada, et see toimus</w:t>
      </w:r>
      <w:r w:rsidR="005F6E5B">
        <w:rPr>
          <w:rFonts w:ascii="Times New Roman" w:hAnsi="Times New Roman" w:cs="Times New Roman"/>
          <w:sz w:val="24"/>
          <w:szCs w:val="24"/>
          <w:lang w:val="et-EE"/>
        </w:rPr>
        <w:t>/ei toimunud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 xml:space="preserve">, siis ei ole lause hüpoteetiline ning tegemist </w:t>
      </w:r>
      <w:r w:rsidR="00C86C20">
        <w:rPr>
          <w:rFonts w:ascii="Times New Roman" w:hAnsi="Times New Roman" w:cs="Times New Roman"/>
          <w:sz w:val="24"/>
          <w:szCs w:val="24"/>
          <w:lang w:val="et-EE"/>
        </w:rPr>
        <w:t xml:space="preserve">on 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>ajalausega, nagu nt lause 10a.</w:t>
      </w:r>
      <w:r w:rsidR="00C86C20">
        <w:rPr>
          <w:rStyle w:val="FootnoteReference"/>
          <w:rFonts w:ascii="Times New Roman" w:hAnsi="Times New Roman" w:cs="Times New Roman"/>
          <w:sz w:val="24"/>
          <w:szCs w:val="24"/>
          <w:lang w:val="et-EE"/>
        </w:rPr>
        <w:footnoteReference w:id="7"/>
      </w:r>
      <w:r w:rsidR="00C86C20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22216A">
        <w:rPr>
          <w:rFonts w:ascii="Times New Roman" w:hAnsi="Times New Roman" w:cs="Times New Roman"/>
          <w:sz w:val="24"/>
          <w:szCs w:val="24"/>
          <w:lang w:val="et-EE"/>
        </w:rPr>
        <w:t>Kui aga sama lause öeldisverb muuta olevikuliseks ja lause viitaks seega tulevikusündmustele, tõlgendatakse kõrvallauset tingimuslausena (10b).</w:t>
      </w:r>
    </w:p>
    <w:p w14:paraId="74EBE8F4" w14:textId="77777777" w:rsidR="00AE041C" w:rsidRPr="00DF10A1" w:rsidRDefault="00AE041C" w:rsidP="00B06C5E">
      <w:pPr>
        <w:pStyle w:val="ListParagraph"/>
        <w:numPr>
          <w:ilvl w:val="0"/>
          <w:numId w:val="1"/>
        </w:numPr>
        <w:ind w:left="851" w:hanging="491"/>
        <w:jc w:val="both"/>
        <w:rPr>
          <w:rFonts w:ascii="Times New Roman" w:hAnsi="Times New Roman" w:cs="Times New Roman"/>
          <w:lang w:val="et-EE"/>
        </w:rPr>
      </w:pPr>
      <w:r w:rsidRPr="00DF10A1">
        <w:rPr>
          <w:rFonts w:ascii="Times New Roman" w:hAnsi="Times New Roman" w:cs="Times New Roman"/>
          <w:lang w:val="et-EE"/>
        </w:rPr>
        <w:t>a.</w:t>
      </w:r>
      <w:r w:rsidR="00F424BB">
        <w:rPr>
          <w:rFonts w:ascii="Times New Roman" w:hAnsi="Times New Roman" w:cs="Times New Roman"/>
          <w:lang w:val="et-EE"/>
        </w:rPr>
        <w:t xml:space="preserve"> Kui aga selgus, et vahialune on juba varem innukalt punaste vastu võidelnud, siis muudeti esialgne otsus kümneaastaseks vanglakaristuseks.</w:t>
      </w:r>
    </w:p>
    <w:p w14:paraId="1954BFBF" w14:textId="77777777" w:rsidR="00AE041C" w:rsidRPr="005D4CAE" w:rsidRDefault="00AE041C" w:rsidP="00B06C5E">
      <w:pPr>
        <w:pStyle w:val="ListParagraph"/>
        <w:ind w:left="851"/>
        <w:jc w:val="both"/>
        <w:rPr>
          <w:rFonts w:ascii="Times New Roman" w:hAnsi="Times New Roman" w:cs="Times New Roman"/>
          <w:b/>
          <w:lang w:val="et-EE"/>
        </w:rPr>
      </w:pPr>
      <w:r w:rsidRPr="00DF10A1">
        <w:rPr>
          <w:rFonts w:ascii="Times New Roman" w:hAnsi="Times New Roman" w:cs="Times New Roman"/>
          <w:lang w:val="et-EE"/>
        </w:rPr>
        <w:t>b.</w:t>
      </w:r>
      <w:r w:rsidR="005D4CAE" w:rsidRPr="005D4CAE">
        <w:rPr>
          <w:rFonts w:ascii="Times New Roman" w:hAnsi="Times New Roman" w:cs="Times New Roman"/>
          <w:lang w:val="et-EE"/>
        </w:rPr>
        <w:t xml:space="preserve"> </w:t>
      </w:r>
      <w:r w:rsidR="005D4CAE">
        <w:rPr>
          <w:rFonts w:ascii="Times New Roman" w:hAnsi="Times New Roman" w:cs="Times New Roman"/>
          <w:lang w:val="et-EE"/>
        </w:rPr>
        <w:t>Kui aga selgub, et vahialune on juba varem innukalt punaste vastu võidelnud, siis muudeti esialgne otsus kümneaastaseks vanglakaristuseks.</w:t>
      </w:r>
    </w:p>
    <w:p w14:paraId="634CB377" w14:textId="1FC8CCC2" w:rsidR="00217D5B" w:rsidRDefault="006D358B" w:rsidP="00E262F5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O</w:t>
      </w:r>
      <w:r w:rsidR="007068CD">
        <w:rPr>
          <w:rFonts w:ascii="Times New Roman" w:hAnsi="Times New Roman" w:cs="Times New Roman"/>
          <w:sz w:val="24"/>
          <w:szCs w:val="24"/>
          <w:lang w:val="et-EE"/>
        </w:rPr>
        <w:t xml:space="preserve">luline erinevus aja- ja </w:t>
      </w:r>
      <w:r w:rsidR="007068CD" w:rsidRPr="004A3B6D">
        <w:rPr>
          <w:rFonts w:ascii="Times New Roman" w:hAnsi="Times New Roman" w:cs="Times New Roman"/>
          <w:sz w:val="24"/>
          <w:szCs w:val="24"/>
          <w:lang w:val="et-EE"/>
        </w:rPr>
        <w:t xml:space="preserve">tingimuslause puhul on </w:t>
      </w:r>
      <w:r w:rsidR="003C66D8" w:rsidRPr="004A3B6D">
        <w:rPr>
          <w:rFonts w:ascii="Times New Roman" w:hAnsi="Times New Roman" w:cs="Times New Roman"/>
          <w:sz w:val="24"/>
          <w:szCs w:val="24"/>
          <w:lang w:val="et-EE"/>
        </w:rPr>
        <w:t>põhjusliku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suhte ole</w:t>
      </w:r>
      <w:r w:rsidR="003C66D8">
        <w:rPr>
          <w:rFonts w:ascii="Times New Roman" w:hAnsi="Times New Roman" w:cs="Times New Roman"/>
          <w:sz w:val="24"/>
          <w:szCs w:val="24"/>
          <w:lang w:val="et-EE"/>
        </w:rPr>
        <w:t>masolu või selle puudumine kõrval- ja pealause sündmuste vahel.</w:t>
      </w:r>
      <w:r w:rsidR="007068CD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81220B">
        <w:rPr>
          <w:rFonts w:ascii="Times New Roman" w:hAnsi="Times New Roman" w:cs="Times New Roman"/>
          <w:sz w:val="24"/>
          <w:szCs w:val="24"/>
          <w:lang w:val="et-EE"/>
        </w:rPr>
        <w:t>Kui aja- ja pealause sündmuste vahel ei ole põhjuse-tag</w:t>
      </w:r>
      <w:r w:rsidR="00357BE5">
        <w:rPr>
          <w:rFonts w:ascii="Times New Roman" w:hAnsi="Times New Roman" w:cs="Times New Roman"/>
          <w:sz w:val="24"/>
          <w:szCs w:val="24"/>
          <w:lang w:val="et-EE"/>
        </w:rPr>
        <w:t>a</w:t>
      </w:r>
      <w:r w:rsidR="0081220B">
        <w:rPr>
          <w:rFonts w:ascii="Times New Roman" w:hAnsi="Times New Roman" w:cs="Times New Roman"/>
          <w:sz w:val="24"/>
          <w:szCs w:val="24"/>
          <w:lang w:val="et-EE"/>
        </w:rPr>
        <w:t>järjesuhet, siis</w:t>
      </w:r>
      <w:r w:rsidR="00357BE5">
        <w:rPr>
          <w:rFonts w:ascii="Times New Roman" w:hAnsi="Times New Roman" w:cs="Times New Roman"/>
          <w:sz w:val="24"/>
          <w:szCs w:val="24"/>
          <w:lang w:val="et-EE"/>
        </w:rPr>
        <w:t xml:space="preserve"> tingimus- ja pealause sündmuste vahel on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, v</w:t>
      </w:r>
      <w:r w:rsidR="00357BE5">
        <w:rPr>
          <w:rFonts w:ascii="Times New Roman" w:hAnsi="Times New Roman" w:cs="Times New Roman"/>
          <w:sz w:val="24"/>
          <w:szCs w:val="24"/>
          <w:lang w:val="et-EE"/>
        </w:rPr>
        <w:t xml:space="preserve">rd lauseid 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>11</w:t>
      </w:r>
      <w:r w:rsidR="00357BE5">
        <w:rPr>
          <w:rFonts w:ascii="Times New Roman" w:hAnsi="Times New Roman" w:cs="Times New Roman"/>
          <w:sz w:val="24"/>
          <w:szCs w:val="24"/>
          <w:lang w:val="et-EE"/>
        </w:rPr>
        <w:t>a ja b.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 xml:space="preserve"> Lauses 11</w:t>
      </w:r>
      <w:r w:rsidR="00E91F90">
        <w:rPr>
          <w:rFonts w:ascii="Times New Roman" w:hAnsi="Times New Roman" w:cs="Times New Roman"/>
          <w:sz w:val="24"/>
          <w:szCs w:val="24"/>
          <w:lang w:val="et-EE"/>
        </w:rPr>
        <w:t>a, kus kõrvallauseks on ajalause, ei ole Mardi poodi minemine väljas valitseva pimeduse põhjuseks ega ka vastupidi, pimedus ei ole poodi minemise põhjuseks</w:t>
      </w:r>
      <w:r w:rsidR="009E5FAE">
        <w:rPr>
          <w:rFonts w:ascii="Times New Roman" w:hAnsi="Times New Roman" w:cs="Times New Roman"/>
          <w:sz w:val="24"/>
          <w:szCs w:val="24"/>
          <w:lang w:val="et-EE"/>
        </w:rPr>
        <w:t>, kaks sündmust eksisteerivad lihtsalt koos, samal ajal</w:t>
      </w:r>
      <w:r w:rsidR="00E91F90">
        <w:rPr>
          <w:rFonts w:ascii="Times New Roman" w:hAnsi="Times New Roman" w:cs="Times New Roman"/>
          <w:sz w:val="24"/>
          <w:szCs w:val="24"/>
          <w:lang w:val="et-EE"/>
        </w:rPr>
        <w:t xml:space="preserve">. Küll aga on </w:t>
      </w:r>
      <w:r w:rsidR="00AE041C">
        <w:rPr>
          <w:rFonts w:ascii="Times New Roman" w:hAnsi="Times New Roman" w:cs="Times New Roman"/>
          <w:sz w:val="24"/>
          <w:szCs w:val="24"/>
          <w:lang w:val="et-EE"/>
        </w:rPr>
        <w:t>lauses 11</w:t>
      </w:r>
      <w:r w:rsidR="00F12F84">
        <w:rPr>
          <w:rFonts w:ascii="Times New Roman" w:hAnsi="Times New Roman" w:cs="Times New Roman"/>
          <w:sz w:val="24"/>
          <w:szCs w:val="24"/>
          <w:lang w:val="et-EE"/>
        </w:rPr>
        <w:t xml:space="preserve">b </w:t>
      </w:r>
      <w:r w:rsidR="00E91F90">
        <w:rPr>
          <w:rFonts w:ascii="Times New Roman" w:hAnsi="Times New Roman" w:cs="Times New Roman"/>
          <w:sz w:val="24"/>
          <w:szCs w:val="24"/>
          <w:lang w:val="et-EE"/>
        </w:rPr>
        <w:t>väljas olev pimedus selle põhjuseks,</w:t>
      </w:r>
      <w:r w:rsidR="00F12F84">
        <w:rPr>
          <w:rFonts w:ascii="Times New Roman" w:hAnsi="Times New Roman" w:cs="Times New Roman"/>
          <w:sz w:val="24"/>
          <w:szCs w:val="24"/>
          <w:lang w:val="et-EE"/>
        </w:rPr>
        <w:t xml:space="preserve"> et Mart poodi ei lähe.</w:t>
      </w:r>
      <w:r w:rsidR="00E91F90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</w:p>
    <w:p w14:paraId="108DB519" w14:textId="77777777" w:rsidR="00217D5B" w:rsidRPr="00DF10A1" w:rsidRDefault="00217D5B" w:rsidP="00B06C5E">
      <w:pPr>
        <w:pStyle w:val="ListParagraph"/>
        <w:numPr>
          <w:ilvl w:val="0"/>
          <w:numId w:val="1"/>
        </w:numPr>
        <w:ind w:left="851" w:hanging="491"/>
        <w:jc w:val="both"/>
        <w:rPr>
          <w:rFonts w:ascii="Times New Roman" w:hAnsi="Times New Roman" w:cs="Times New Roman"/>
          <w:lang w:val="et-EE"/>
        </w:rPr>
      </w:pPr>
      <w:r w:rsidRPr="00DF10A1">
        <w:rPr>
          <w:rFonts w:ascii="Times New Roman" w:hAnsi="Times New Roman" w:cs="Times New Roman"/>
          <w:lang w:val="et-EE"/>
        </w:rPr>
        <w:t xml:space="preserve">a. </w:t>
      </w:r>
      <w:r w:rsidR="004927ED" w:rsidRPr="00DF10A1">
        <w:rPr>
          <w:rFonts w:ascii="Times New Roman" w:hAnsi="Times New Roman" w:cs="Times New Roman"/>
          <w:lang w:val="et-EE"/>
        </w:rPr>
        <w:t xml:space="preserve">Kui </w:t>
      </w:r>
      <w:r w:rsidR="00E91F90" w:rsidRPr="00DF10A1">
        <w:rPr>
          <w:rFonts w:ascii="Times New Roman" w:hAnsi="Times New Roman" w:cs="Times New Roman"/>
          <w:lang w:val="et-EE"/>
        </w:rPr>
        <w:t>Mart</w:t>
      </w:r>
      <w:r w:rsidR="004927ED" w:rsidRPr="00DF10A1">
        <w:rPr>
          <w:rFonts w:ascii="Times New Roman" w:hAnsi="Times New Roman" w:cs="Times New Roman"/>
          <w:lang w:val="et-EE"/>
        </w:rPr>
        <w:t xml:space="preserve"> poodi läks</w:t>
      </w:r>
      <w:r w:rsidR="00C20825" w:rsidRPr="00DF10A1">
        <w:rPr>
          <w:rFonts w:ascii="Times New Roman" w:hAnsi="Times New Roman" w:cs="Times New Roman"/>
          <w:lang w:val="et-EE"/>
        </w:rPr>
        <w:t xml:space="preserve">, oli </w:t>
      </w:r>
      <w:r w:rsidR="004927ED" w:rsidRPr="00DF10A1">
        <w:rPr>
          <w:rFonts w:ascii="Times New Roman" w:hAnsi="Times New Roman" w:cs="Times New Roman"/>
          <w:lang w:val="et-EE"/>
        </w:rPr>
        <w:t xml:space="preserve">väljas juba </w:t>
      </w:r>
      <w:r w:rsidR="00C20825" w:rsidRPr="00DF10A1">
        <w:rPr>
          <w:rFonts w:ascii="Times New Roman" w:hAnsi="Times New Roman" w:cs="Times New Roman"/>
          <w:lang w:val="et-EE"/>
        </w:rPr>
        <w:t>pime.</w:t>
      </w:r>
    </w:p>
    <w:p w14:paraId="276943E5" w14:textId="77777777" w:rsidR="000C7C10" w:rsidRPr="00DF10A1" w:rsidRDefault="000C7C10" w:rsidP="00B06C5E">
      <w:pPr>
        <w:pStyle w:val="ListParagraph"/>
        <w:ind w:left="851"/>
        <w:jc w:val="both"/>
        <w:rPr>
          <w:rFonts w:ascii="Times New Roman" w:hAnsi="Times New Roman" w:cs="Times New Roman"/>
          <w:lang w:val="et-EE"/>
        </w:rPr>
      </w:pPr>
      <w:r w:rsidRPr="00DF10A1">
        <w:rPr>
          <w:rFonts w:ascii="Times New Roman" w:hAnsi="Times New Roman" w:cs="Times New Roman"/>
          <w:lang w:val="et-EE"/>
        </w:rPr>
        <w:t xml:space="preserve">b. </w:t>
      </w:r>
      <w:r w:rsidR="004927ED" w:rsidRPr="00DF10A1">
        <w:rPr>
          <w:rFonts w:ascii="Times New Roman" w:hAnsi="Times New Roman" w:cs="Times New Roman"/>
          <w:lang w:val="et-EE"/>
        </w:rPr>
        <w:t xml:space="preserve">Kui väljas on pime, jätab </w:t>
      </w:r>
      <w:r w:rsidR="00F12F84" w:rsidRPr="00DF10A1">
        <w:rPr>
          <w:rFonts w:ascii="Times New Roman" w:hAnsi="Times New Roman" w:cs="Times New Roman"/>
          <w:lang w:val="et-EE"/>
        </w:rPr>
        <w:t>Mart</w:t>
      </w:r>
      <w:r w:rsidR="004927ED" w:rsidRPr="00DF10A1">
        <w:rPr>
          <w:rFonts w:ascii="Times New Roman" w:hAnsi="Times New Roman" w:cs="Times New Roman"/>
          <w:lang w:val="et-EE"/>
        </w:rPr>
        <w:t xml:space="preserve"> poodi minemata.</w:t>
      </w:r>
    </w:p>
    <w:p w14:paraId="0C5E6A6E" w14:textId="234A51DC" w:rsidR="00112071" w:rsidRDefault="0081220B" w:rsidP="00B06C5E">
      <w:pPr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366951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040EF5">
        <w:rPr>
          <w:rFonts w:ascii="Times New Roman" w:hAnsi="Times New Roman" w:cs="Times New Roman"/>
          <w:sz w:val="24"/>
          <w:szCs w:val="24"/>
          <w:lang w:val="et-EE"/>
        </w:rPr>
        <w:t xml:space="preserve">Näitamaks, et eesti </w:t>
      </w:r>
      <w:r w:rsidR="00BB1E4A">
        <w:rPr>
          <w:rFonts w:ascii="Times New Roman" w:hAnsi="Times New Roman" w:cs="Times New Roman"/>
          <w:sz w:val="24"/>
          <w:szCs w:val="24"/>
          <w:lang w:val="et-EE"/>
        </w:rPr>
        <w:t>keeles ei saa aja- ja tingimusla</w:t>
      </w:r>
      <w:r w:rsidR="00040EF5">
        <w:rPr>
          <w:rFonts w:ascii="Times New Roman" w:hAnsi="Times New Roman" w:cs="Times New Roman"/>
          <w:sz w:val="24"/>
          <w:szCs w:val="24"/>
          <w:lang w:val="et-EE"/>
        </w:rPr>
        <w:t xml:space="preserve">use vahele tõmmata selget piiri, 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vaatlen</w:t>
      </w:r>
      <w:r w:rsidR="00040EF5">
        <w:rPr>
          <w:rFonts w:ascii="Times New Roman" w:hAnsi="Times New Roman" w:cs="Times New Roman"/>
          <w:sz w:val="24"/>
          <w:szCs w:val="24"/>
          <w:lang w:val="et-EE"/>
        </w:rPr>
        <w:t xml:space="preserve"> järgnevalt </w:t>
      </w:r>
      <w:r w:rsidR="001B6DF5">
        <w:rPr>
          <w:rFonts w:ascii="Times New Roman" w:hAnsi="Times New Roman" w:cs="Times New Roman"/>
          <w:sz w:val="24"/>
          <w:szCs w:val="24"/>
          <w:lang w:val="et-EE"/>
        </w:rPr>
        <w:t>nende kahe lausetüübivahelist hajusat üleminekuala</w:t>
      </w:r>
      <w:r w:rsidR="009A134E">
        <w:rPr>
          <w:rFonts w:ascii="Times New Roman" w:hAnsi="Times New Roman" w:cs="Times New Roman"/>
          <w:sz w:val="24"/>
          <w:szCs w:val="24"/>
          <w:lang w:val="et-EE"/>
        </w:rPr>
        <w:t>, mida kirjeldavad laused 12a–f</w:t>
      </w:r>
      <w:r w:rsidR="001B6DF5">
        <w:rPr>
          <w:rFonts w:ascii="Times New Roman" w:hAnsi="Times New Roman" w:cs="Times New Roman"/>
          <w:sz w:val="24"/>
          <w:szCs w:val="24"/>
          <w:lang w:val="et-EE"/>
        </w:rPr>
        <w:t>.</w:t>
      </w:r>
    </w:p>
    <w:p w14:paraId="1D25C751" w14:textId="77777777" w:rsidR="00BB1E4A" w:rsidRPr="00BB1E4A" w:rsidRDefault="00BB1E4A" w:rsidP="00B06C5E">
      <w:pPr>
        <w:pStyle w:val="ListParagraph"/>
        <w:numPr>
          <w:ilvl w:val="0"/>
          <w:numId w:val="1"/>
        </w:numPr>
        <w:tabs>
          <w:tab w:val="left" w:pos="993"/>
        </w:tabs>
        <w:ind w:left="851" w:hanging="491"/>
        <w:jc w:val="both"/>
        <w:rPr>
          <w:rFonts w:ascii="Times New Roman" w:hAnsi="Times New Roman" w:cs="Times New Roman"/>
          <w:lang w:val="et-EE"/>
        </w:rPr>
      </w:pPr>
      <w:r w:rsidRPr="00BB1E4A">
        <w:rPr>
          <w:rFonts w:ascii="Times New Roman" w:hAnsi="Times New Roman" w:cs="Times New Roman"/>
          <w:lang w:val="et-EE"/>
        </w:rPr>
        <w:lastRenderedPageBreak/>
        <w:t>a.</w:t>
      </w:r>
      <w:r>
        <w:rPr>
          <w:rFonts w:ascii="Times New Roman" w:hAnsi="Times New Roman" w:cs="Times New Roman"/>
          <w:lang w:val="et-EE"/>
        </w:rPr>
        <w:t xml:space="preserve"> </w:t>
      </w:r>
      <w:r w:rsidR="002F167E">
        <w:rPr>
          <w:rFonts w:ascii="Times New Roman" w:hAnsi="Times New Roman" w:cs="Times New Roman"/>
          <w:lang w:val="et-EE"/>
        </w:rPr>
        <w:t>Kui Siim oli neljandas-viiendas klassis, meeldis talle etteütlusi ja grammatilisi kontrolltöid parandada.</w:t>
      </w:r>
    </w:p>
    <w:p w14:paraId="4D5C4198" w14:textId="77777777" w:rsidR="00BB1E4A" w:rsidRPr="00BB1E4A" w:rsidRDefault="00BB1E4A" w:rsidP="00B06C5E">
      <w:pPr>
        <w:pStyle w:val="ListParagraph"/>
        <w:tabs>
          <w:tab w:val="left" w:pos="993"/>
        </w:tabs>
        <w:ind w:left="851"/>
        <w:jc w:val="both"/>
        <w:rPr>
          <w:rFonts w:ascii="Times New Roman" w:hAnsi="Times New Roman" w:cs="Times New Roman"/>
          <w:lang w:val="et-EE"/>
        </w:rPr>
      </w:pPr>
      <w:r w:rsidRPr="00BB1E4A">
        <w:rPr>
          <w:rFonts w:ascii="Times New Roman" w:hAnsi="Times New Roman" w:cs="Times New Roman"/>
          <w:lang w:val="et-EE"/>
        </w:rPr>
        <w:t>b.</w:t>
      </w:r>
      <w:r w:rsidR="002F167E">
        <w:rPr>
          <w:rFonts w:ascii="Times New Roman" w:hAnsi="Times New Roman" w:cs="Times New Roman"/>
          <w:lang w:val="et-EE"/>
        </w:rPr>
        <w:t xml:space="preserve"> Ja ise pidin ma jääma tabamatuks – joonistasin öösiti, kui kõik, ka valvekasvataja, olid uinunud.</w:t>
      </w:r>
    </w:p>
    <w:p w14:paraId="674D55E2" w14:textId="77777777" w:rsidR="00BB1E4A" w:rsidRPr="00BB1E4A" w:rsidRDefault="00BB1E4A" w:rsidP="00B06C5E">
      <w:pPr>
        <w:pStyle w:val="ListParagraph"/>
        <w:tabs>
          <w:tab w:val="left" w:pos="993"/>
        </w:tabs>
        <w:ind w:left="851"/>
        <w:jc w:val="both"/>
        <w:rPr>
          <w:rFonts w:ascii="Times New Roman" w:hAnsi="Times New Roman" w:cs="Times New Roman"/>
          <w:lang w:val="et-EE"/>
        </w:rPr>
      </w:pPr>
      <w:r w:rsidRPr="00BB1E4A">
        <w:rPr>
          <w:rFonts w:ascii="Times New Roman" w:hAnsi="Times New Roman" w:cs="Times New Roman"/>
          <w:lang w:val="et-EE"/>
        </w:rPr>
        <w:t>c.</w:t>
      </w:r>
      <w:r w:rsidR="00AF4D50">
        <w:rPr>
          <w:rFonts w:ascii="Times New Roman" w:hAnsi="Times New Roman" w:cs="Times New Roman"/>
          <w:lang w:val="et-EE"/>
        </w:rPr>
        <w:t xml:space="preserve"> Kui mina enam ei tule, tuleb Annika.</w:t>
      </w:r>
    </w:p>
    <w:p w14:paraId="1CE4ADFF" w14:textId="77777777" w:rsidR="00BB1E4A" w:rsidRPr="00BB1E4A" w:rsidRDefault="00BB1E4A" w:rsidP="00B06C5E">
      <w:pPr>
        <w:pStyle w:val="ListParagraph"/>
        <w:tabs>
          <w:tab w:val="left" w:pos="993"/>
        </w:tabs>
        <w:ind w:left="851"/>
        <w:jc w:val="both"/>
        <w:rPr>
          <w:rFonts w:ascii="Times New Roman" w:hAnsi="Times New Roman" w:cs="Times New Roman"/>
          <w:lang w:val="et-EE"/>
        </w:rPr>
      </w:pPr>
      <w:r w:rsidRPr="00BB1E4A">
        <w:rPr>
          <w:rFonts w:ascii="Times New Roman" w:hAnsi="Times New Roman" w:cs="Times New Roman"/>
          <w:lang w:val="et-EE"/>
        </w:rPr>
        <w:t>d.</w:t>
      </w:r>
      <w:r w:rsidR="00AF4D50">
        <w:rPr>
          <w:rFonts w:ascii="Times New Roman" w:hAnsi="Times New Roman" w:cs="Times New Roman"/>
          <w:lang w:val="et-EE"/>
        </w:rPr>
        <w:t xml:space="preserve"> Sellised lootused täituvad aga alles siis, kui Moldova suudab leida lahenduse eelnimetatud territoriaalprobleemile.</w:t>
      </w:r>
    </w:p>
    <w:p w14:paraId="0BF3E2E3" w14:textId="77777777" w:rsidR="00BB1E4A" w:rsidRPr="00BB1E4A" w:rsidRDefault="00BB1E4A" w:rsidP="00B06C5E">
      <w:pPr>
        <w:pStyle w:val="ListParagraph"/>
        <w:tabs>
          <w:tab w:val="left" w:pos="993"/>
        </w:tabs>
        <w:ind w:left="851"/>
        <w:jc w:val="both"/>
        <w:rPr>
          <w:rFonts w:ascii="Times New Roman" w:hAnsi="Times New Roman" w:cs="Times New Roman"/>
          <w:lang w:val="et-EE"/>
        </w:rPr>
      </w:pPr>
      <w:r w:rsidRPr="00BB1E4A">
        <w:rPr>
          <w:rFonts w:ascii="Times New Roman" w:hAnsi="Times New Roman" w:cs="Times New Roman"/>
          <w:lang w:val="et-EE"/>
        </w:rPr>
        <w:t>e.</w:t>
      </w:r>
      <w:r w:rsidR="008442C8">
        <w:rPr>
          <w:rFonts w:ascii="Times New Roman" w:hAnsi="Times New Roman" w:cs="Times New Roman"/>
          <w:lang w:val="et-EE"/>
        </w:rPr>
        <w:t xml:space="preserve"> Kui ülemnõukogu need tagasi lükkab, tehakse rahvasaadikute kongressile, mis arvatavasti 10. märtsil kokku tuleb, ettepanek panna need referendumile alternatiivsena.</w:t>
      </w:r>
    </w:p>
    <w:p w14:paraId="2653CA60" w14:textId="77777777" w:rsidR="00BB1E4A" w:rsidRPr="00BB1E4A" w:rsidRDefault="00BB1E4A" w:rsidP="00B06C5E">
      <w:pPr>
        <w:pStyle w:val="ListParagraph"/>
        <w:tabs>
          <w:tab w:val="left" w:pos="993"/>
        </w:tabs>
        <w:ind w:left="851"/>
        <w:jc w:val="both"/>
        <w:rPr>
          <w:rFonts w:ascii="Times New Roman" w:hAnsi="Times New Roman" w:cs="Times New Roman"/>
          <w:lang w:val="et-EE"/>
        </w:rPr>
      </w:pPr>
      <w:r w:rsidRPr="00BB1E4A">
        <w:rPr>
          <w:rFonts w:ascii="Times New Roman" w:hAnsi="Times New Roman" w:cs="Times New Roman"/>
          <w:lang w:val="et-EE"/>
        </w:rPr>
        <w:t>f.</w:t>
      </w:r>
      <w:r w:rsidR="008442C8">
        <w:rPr>
          <w:rFonts w:ascii="Times New Roman" w:hAnsi="Times New Roman" w:cs="Times New Roman"/>
          <w:lang w:val="et-EE"/>
        </w:rPr>
        <w:t xml:space="preserve"> Kui me üldse koju ei läheks, siis vast jõuaksime töö tehtud.</w:t>
      </w:r>
    </w:p>
    <w:p w14:paraId="77878948" w14:textId="18AF74B3" w:rsidR="00BB1E4A" w:rsidRDefault="003D7098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Lause 12a kõrvallause on selgelt ajalause, pea- ja kõrvallause sündmuste vahel ei ole põhjuse-tagajärjesuhet</w:t>
      </w:r>
      <w:r w:rsidR="00672D1F">
        <w:rPr>
          <w:rFonts w:ascii="Times New Roman" w:hAnsi="Times New Roman" w:cs="Times New Roman"/>
          <w:sz w:val="24"/>
          <w:szCs w:val="24"/>
          <w:lang w:val="et-EE"/>
        </w:rPr>
        <w:t xml:space="preserve"> ning lause ei kanna hüpoteetilisust, sest </w:t>
      </w:r>
      <w:r w:rsidR="00AF2CB3">
        <w:rPr>
          <w:rFonts w:ascii="Times New Roman" w:hAnsi="Times New Roman" w:cs="Times New Roman"/>
          <w:sz w:val="24"/>
          <w:szCs w:val="24"/>
          <w:lang w:val="et-EE"/>
        </w:rPr>
        <w:t xml:space="preserve">on </w:t>
      </w:r>
      <w:r w:rsidR="00672D1F">
        <w:rPr>
          <w:rFonts w:ascii="Times New Roman" w:hAnsi="Times New Roman" w:cs="Times New Roman"/>
          <w:sz w:val="24"/>
          <w:szCs w:val="24"/>
          <w:lang w:val="et-EE"/>
        </w:rPr>
        <w:t xml:space="preserve">teada, </w:t>
      </w:r>
      <w:r w:rsidR="0008434A">
        <w:rPr>
          <w:rFonts w:ascii="Times New Roman" w:hAnsi="Times New Roman" w:cs="Times New Roman"/>
          <w:sz w:val="24"/>
          <w:szCs w:val="24"/>
          <w:lang w:val="et-EE"/>
        </w:rPr>
        <w:t>et need sündmused on toimunud. L</w:t>
      </w:r>
      <w:r w:rsidR="00672D1F">
        <w:rPr>
          <w:rFonts w:ascii="Times New Roman" w:hAnsi="Times New Roman" w:cs="Times New Roman"/>
          <w:sz w:val="24"/>
          <w:szCs w:val="24"/>
          <w:lang w:val="et-EE"/>
        </w:rPr>
        <w:t xml:space="preserve">ause 12b kõrvallause saab küll ajalause tõlgenduse, kuid sellel on ka kerge tingimuslikkuse varjund; see </w:t>
      </w:r>
      <w:r w:rsidR="00411DAF">
        <w:rPr>
          <w:rFonts w:ascii="Times New Roman" w:hAnsi="Times New Roman" w:cs="Times New Roman"/>
          <w:sz w:val="24"/>
          <w:szCs w:val="24"/>
          <w:lang w:val="et-EE"/>
        </w:rPr>
        <w:t>esitab</w:t>
      </w:r>
      <w:r w:rsidR="00672D1F">
        <w:rPr>
          <w:rFonts w:ascii="Times New Roman" w:hAnsi="Times New Roman" w:cs="Times New Roman"/>
          <w:sz w:val="24"/>
          <w:szCs w:val="24"/>
          <w:lang w:val="et-EE"/>
        </w:rPr>
        <w:t xml:space="preserve"> korduvaks sündmuseks (joonistamiseks) vajaliku tingimuse – selle, et kõik on uinunud.</w:t>
      </w:r>
      <w:r w:rsidR="00B74738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 xml:space="preserve">Lause </w:t>
      </w:r>
      <w:r w:rsidR="00B74738">
        <w:rPr>
          <w:rFonts w:ascii="Times New Roman" w:hAnsi="Times New Roman" w:cs="Times New Roman"/>
          <w:sz w:val="24"/>
          <w:szCs w:val="24"/>
          <w:lang w:val="et-EE"/>
        </w:rPr>
        <w:t xml:space="preserve">12c puhul ei ole võimalik üheselt öelda, kas </w:t>
      </w:r>
      <w:r w:rsidR="00200FA1">
        <w:rPr>
          <w:rFonts w:ascii="Times New Roman" w:hAnsi="Times New Roman" w:cs="Times New Roman"/>
          <w:sz w:val="24"/>
          <w:szCs w:val="24"/>
          <w:lang w:val="et-EE"/>
        </w:rPr>
        <w:t>kõrvallause</w:t>
      </w:r>
      <w:r w:rsidR="00B74738">
        <w:rPr>
          <w:rFonts w:ascii="Times New Roman" w:hAnsi="Times New Roman" w:cs="Times New Roman"/>
          <w:sz w:val="24"/>
          <w:szCs w:val="24"/>
          <w:lang w:val="et-EE"/>
        </w:rPr>
        <w:t xml:space="preserve"> on aja- või t</w:t>
      </w:r>
      <w:r w:rsidR="00200FA1">
        <w:rPr>
          <w:rFonts w:ascii="Times New Roman" w:hAnsi="Times New Roman" w:cs="Times New Roman"/>
          <w:sz w:val="24"/>
          <w:szCs w:val="24"/>
          <w:lang w:val="et-EE"/>
        </w:rPr>
        <w:t>ingimuslause</w:t>
      </w:r>
      <w:r w:rsidR="00B74738">
        <w:rPr>
          <w:rFonts w:ascii="Times New Roman" w:hAnsi="Times New Roman" w:cs="Times New Roman"/>
          <w:sz w:val="24"/>
          <w:szCs w:val="24"/>
          <w:lang w:val="et-EE"/>
        </w:rPr>
        <w:t xml:space="preserve">, see võib olla mõlemat. </w:t>
      </w:r>
      <w:r w:rsidR="001606D8">
        <w:rPr>
          <w:rFonts w:ascii="Times New Roman" w:hAnsi="Times New Roman" w:cs="Times New Roman"/>
          <w:sz w:val="24"/>
          <w:szCs w:val="24"/>
          <w:lang w:val="et-EE"/>
        </w:rPr>
        <w:t xml:space="preserve">Kõrvallause lauses (12d) on tingimuslause, kuid pealauses kasutatav </w:t>
      </w:r>
      <w:r w:rsidR="00FD303A">
        <w:rPr>
          <w:rFonts w:ascii="Times New Roman" w:hAnsi="Times New Roman" w:cs="Times New Roman"/>
          <w:sz w:val="24"/>
          <w:szCs w:val="24"/>
          <w:lang w:val="et-EE"/>
        </w:rPr>
        <w:t>määrsõna</w:t>
      </w:r>
      <w:r w:rsidR="001606D8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1606D8">
        <w:rPr>
          <w:rFonts w:ascii="Times New Roman" w:hAnsi="Times New Roman" w:cs="Times New Roman"/>
          <w:i/>
          <w:sz w:val="24"/>
          <w:szCs w:val="24"/>
          <w:lang w:val="et-EE"/>
        </w:rPr>
        <w:t xml:space="preserve">alles </w:t>
      </w:r>
      <w:r w:rsidR="001606D8">
        <w:rPr>
          <w:rFonts w:ascii="Times New Roman" w:hAnsi="Times New Roman" w:cs="Times New Roman"/>
          <w:sz w:val="24"/>
          <w:szCs w:val="24"/>
          <w:lang w:val="et-EE"/>
        </w:rPr>
        <w:t xml:space="preserve">annab võimaluse tõlgendada kõrvallauset ka ajalausena. </w:t>
      </w:r>
      <w:r w:rsidR="00B46046">
        <w:rPr>
          <w:rFonts w:ascii="Times New Roman" w:hAnsi="Times New Roman" w:cs="Times New Roman"/>
          <w:sz w:val="24"/>
          <w:szCs w:val="24"/>
          <w:lang w:val="et-EE"/>
        </w:rPr>
        <w:t xml:space="preserve">Lauses 12e on kõrvallause selgelt tingimuslause – see annab edasi tingimuse, mille puhul pealausega edasiantu toimub, samas jääb lausega väljendatu asetleidmine lahtiseks. Lause 12f on </w:t>
      </w:r>
      <w:r w:rsidR="00B66E34">
        <w:rPr>
          <w:rFonts w:ascii="Times New Roman" w:hAnsi="Times New Roman" w:cs="Times New Roman"/>
          <w:sz w:val="24"/>
          <w:szCs w:val="24"/>
          <w:lang w:val="et-EE"/>
        </w:rPr>
        <w:t xml:space="preserve">samm edasi: </w:t>
      </w:r>
      <w:r w:rsidR="0026791F">
        <w:rPr>
          <w:rFonts w:ascii="Times New Roman" w:hAnsi="Times New Roman" w:cs="Times New Roman"/>
          <w:sz w:val="24"/>
          <w:szCs w:val="24"/>
          <w:lang w:val="et-EE"/>
        </w:rPr>
        <w:t>nii kõrval- kui ka pealause öeldisverb on tingivas kõneviisis ja seega on lausega edasi antud sündmused selgelt markeeritud kui hüpoteetilised.</w:t>
      </w:r>
    </w:p>
    <w:p w14:paraId="25AA8924" w14:textId="77777777" w:rsidR="0026791F" w:rsidRDefault="0026791F" w:rsidP="00B06C5E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</w:p>
    <w:p w14:paraId="1A5BF8D5" w14:textId="1E1CB7C5" w:rsidR="00DF726F" w:rsidRDefault="00DF726F" w:rsidP="00AF2CB3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t-EE"/>
        </w:rPr>
      </w:pPr>
      <w:r>
        <w:rPr>
          <w:rFonts w:ascii="Times New Roman" w:hAnsi="Times New Roman" w:cs="Times New Roman"/>
          <w:b/>
          <w:sz w:val="24"/>
          <w:szCs w:val="24"/>
          <w:lang w:val="et-EE"/>
        </w:rPr>
        <w:t>Kokkuvõte</w:t>
      </w:r>
    </w:p>
    <w:p w14:paraId="5565B32F" w14:textId="77777777" w:rsidR="00CF60FE" w:rsidRDefault="00A40382" w:rsidP="00AF2CB3">
      <w:pPr>
        <w:spacing w:after="0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 xml:space="preserve">Eesti keele tingimuslause puhul avaldub selgelt, et hüpoteetilisuse puhul on tegemist kontiinumiga, kus on prototüüpsete keskmete vahel hajus üleminekuala. Kõige varieeruvamad on kindlas kõneviisis ja </w:t>
      </w:r>
      <w:r w:rsidRPr="00A40382">
        <w:rPr>
          <w:rFonts w:ascii="Times New Roman" w:hAnsi="Times New Roman" w:cs="Times New Roman"/>
          <w:i/>
          <w:sz w:val="24"/>
          <w:szCs w:val="24"/>
          <w:lang w:val="et-EE"/>
        </w:rPr>
        <w:t>da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-tegevusnime vormis </w:t>
      </w:r>
      <w:r w:rsidRPr="00A40382">
        <w:rPr>
          <w:rFonts w:ascii="Times New Roman" w:hAnsi="Times New Roman" w:cs="Times New Roman"/>
          <w:sz w:val="24"/>
          <w:szCs w:val="24"/>
          <w:lang w:val="et-EE"/>
        </w:rPr>
        <w:t>öeldisverbiga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 tingimuslaused – need võivad edasi anda nii madalamat kui ka kõrgemat hüpoteetilisuse astet, seejuures määrab </w:t>
      </w:r>
      <w:r w:rsidRPr="00A40382">
        <w:rPr>
          <w:rFonts w:ascii="Times New Roman" w:hAnsi="Times New Roman" w:cs="Times New Roman"/>
          <w:i/>
          <w:sz w:val="24"/>
          <w:szCs w:val="24"/>
          <w:lang w:val="et-EE"/>
        </w:rPr>
        <w:t>da</w:t>
      </w:r>
      <w:r>
        <w:rPr>
          <w:rFonts w:ascii="Times New Roman" w:hAnsi="Times New Roman" w:cs="Times New Roman"/>
          <w:sz w:val="24"/>
          <w:szCs w:val="24"/>
          <w:lang w:val="et-EE"/>
        </w:rPr>
        <w:t>-tegevusn</w:t>
      </w:r>
      <w:r w:rsidR="00DE6092">
        <w:rPr>
          <w:rFonts w:ascii="Times New Roman" w:hAnsi="Times New Roman" w:cs="Times New Roman"/>
          <w:sz w:val="24"/>
          <w:szCs w:val="24"/>
          <w:lang w:val="et-EE"/>
        </w:rPr>
        <w:t>imelise öeldisverbiga tingimusla</w:t>
      </w:r>
      <w:r>
        <w:rPr>
          <w:rFonts w:ascii="Times New Roman" w:hAnsi="Times New Roman" w:cs="Times New Roman"/>
          <w:sz w:val="24"/>
          <w:szCs w:val="24"/>
          <w:lang w:val="et-EE"/>
        </w:rPr>
        <w:t xml:space="preserve">use puhul lause hüpoteetilisuse astme pealause öeldisverbi vorm. </w:t>
      </w:r>
      <w:r w:rsidR="00DE6092">
        <w:rPr>
          <w:rFonts w:ascii="Times New Roman" w:hAnsi="Times New Roman" w:cs="Times New Roman"/>
          <w:sz w:val="24"/>
          <w:szCs w:val="24"/>
          <w:lang w:val="et-EE"/>
        </w:rPr>
        <w:t>Tingivas kõneviisis öeldisverbiga tingimuslaused on hüpoteetilisuse astmelt ühtlasemad, andes edasi kujutletavaid sündmusi või siis sündmusi, mille puhul on teada, et need ei toimunud või ei saanudki toimuda.</w:t>
      </w:r>
    </w:p>
    <w:p w14:paraId="2AF18251" w14:textId="6082766C" w:rsidR="0036447F" w:rsidRPr="00E9199F" w:rsidRDefault="00873C90" w:rsidP="00AF2CB3">
      <w:pPr>
        <w:ind w:firstLine="567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Fonts w:ascii="Times New Roman" w:hAnsi="Times New Roman" w:cs="Times New Roman"/>
          <w:sz w:val="24"/>
          <w:szCs w:val="24"/>
          <w:lang w:val="et-EE"/>
        </w:rPr>
        <w:t>See, et eestlased võõrkeeles kõneldes aeg-ajalt aja- ja tingimussidesõna valikul hätta jäävad, on igati ootuspärane. Aja- ja tingimuslause vaheline üleminekuala on järkjärguline ning seetõttu ei ole meil sugugi alati võimalik kõrvallauset üheselt kas aega või tingimust väljendavana mõista.</w:t>
      </w:r>
      <w:r w:rsidR="00A40382">
        <w:rPr>
          <w:rFonts w:ascii="Times New Roman" w:hAnsi="Times New Roman" w:cs="Times New Roman"/>
          <w:sz w:val="24"/>
          <w:szCs w:val="24"/>
          <w:lang w:val="et-EE"/>
        </w:rPr>
        <w:t xml:space="preserve"> </w:t>
      </w:r>
      <w:r w:rsidR="00411DAF">
        <w:rPr>
          <w:rFonts w:ascii="Times New Roman" w:hAnsi="Times New Roman" w:cs="Times New Roman"/>
          <w:sz w:val="24"/>
          <w:szCs w:val="24"/>
          <w:lang w:val="et-EE"/>
        </w:rPr>
        <w:t>Samas eristab aja- ja tingimuslauseid see, et kui aja- ja pealause sündmuste vahel ei ole põhjuslikku seost ja ajalaused ei sisalda hüpoteetilisust, siis tingimuslause sündmus on pealause sündmusega põhjuslikult seotud ja tingimuslause puhul on alati tegemist hüpoteetiliste sündmuste/olukordadega.</w:t>
      </w:r>
    </w:p>
    <w:sectPr w:rsidR="0036447F" w:rsidRPr="00E9199F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59D2F1" w14:textId="77777777" w:rsidR="00F70C16" w:rsidRDefault="00F70C16" w:rsidP="00C86C20">
      <w:pPr>
        <w:spacing w:after="0" w:line="240" w:lineRule="auto"/>
      </w:pPr>
      <w:r>
        <w:separator/>
      </w:r>
    </w:p>
  </w:endnote>
  <w:endnote w:type="continuationSeparator" w:id="0">
    <w:p w14:paraId="32E84AEE" w14:textId="77777777" w:rsidR="00F70C16" w:rsidRDefault="00F70C16" w:rsidP="00C86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Bookman Old Sty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90347F" w14:textId="77777777" w:rsidR="00F70C16" w:rsidRDefault="00F70C16" w:rsidP="00C86C20">
      <w:pPr>
        <w:spacing w:after="0" w:line="240" w:lineRule="auto"/>
      </w:pPr>
      <w:r>
        <w:separator/>
      </w:r>
    </w:p>
  </w:footnote>
  <w:footnote w:type="continuationSeparator" w:id="0">
    <w:p w14:paraId="6A077B29" w14:textId="77777777" w:rsidR="00F70C16" w:rsidRDefault="00F70C16" w:rsidP="00C86C20">
      <w:pPr>
        <w:spacing w:after="0" w:line="240" w:lineRule="auto"/>
      </w:pPr>
      <w:r>
        <w:continuationSeparator/>
      </w:r>
    </w:p>
  </w:footnote>
  <w:footnote w:id="1">
    <w:p w14:paraId="4B5B098F" w14:textId="6C38B83F" w:rsidR="00390F6C" w:rsidRPr="00DC2201" w:rsidRDefault="00390F6C">
      <w:pPr>
        <w:pStyle w:val="FootnoteText"/>
        <w:rPr>
          <w:rFonts w:ascii="Times New Roman" w:hAnsi="Times New Roman" w:cs="Times New Roman"/>
          <w:lang w:val="et-EE"/>
        </w:rPr>
      </w:pPr>
      <w:r w:rsidRPr="00DC2201">
        <w:rPr>
          <w:rStyle w:val="FootnoteReference"/>
          <w:rFonts w:ascii="Times New Roman" w:hAnsi="Times New Roman" w:cs="Times New Roman"/>
        </w:rPr>
        <w:footnoteRef/>
      </w:r>
      <w:r w:rsidRPr="00DC2201">
        <w:rPr>
          <w:rFonts w:ascii="Times New Roman" w:hAnsi="Times New Roman" w:cs="Times New Roman"/>
          <w:lang w:val="fi-FI"/>
        </w:rPr>
        <w:t xml:space="preserve"> </w:t>
      </w:r>
      <w:r w:rsidRPr="00DC2201">
        <w:rPr>
          <w:rFonts w:ascii="Times New Roman" w:hAnsi="Times New Roman" w:cs="Times New Roman"/>
          <w:lang w:val="et-EE"/>
        </w:rPr>
        <w:t>Korrelaat on kõrvallause vaste pealauses, kõrvallause sidend või kõrvallause tervikuna on sellega viiteseoses.</w:t>
      </w:r>
    </w:p>
  </w:footnote>
  <w:footnote w:id="2">
    <w:p w14:paraId="585431BD" w14:textId="302017EE" w:rsidR="005C1145" w:rsidRDefault="005C1145" w:rsidP="002440A8">
      <w:pPr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Style w:val="FootnoteReference"/>
        </w:rPr>
        <w:footnoteRef/>
      </w:r>
      <w:r w:rsidRPr="00DC2201">
        <w:rPr>
          <w:lang w:val="fi-FI"/>
        </w:rPr>
        <w:t xml:space="preserve"> </w:t>
      </w:r>
      <w:r w:rsidRPr="00DC2201">
        <w:rPr>
          <w:rFonts w:ascii="Times New Roman" w:hAnsi="Times New Roman" w:cs="Times New Roman"/>
          <w:sz w:val="20"/>
          <w:szCs w:val="20"/>
          <w:lang w:val="et-EE"/>
        </w:rPr>
        <w:t>Vt Erelt, Mati 1986. Liitlause eesti keeles. Eesti-soome kontrastiivseminar (Helsingi 1986). Tallinn: Eesti NSV Teaduste Akadeemia.</w:t>
      </w:r>
    </w:p>
    <w:p w14:paraId="797000CC" w14:textId="5A42E2E5" w:rsidR="005C1145" w:rsidRPr="00DC2201" w:rsidRDefault="005C1145">
      <w:pPr>
        <w:pStyle w:val="FootnoteText"/>
        <w:rPr>
          <w:lang w:val="et-EE"/>
        </w:rPr>
      </w:pPr>
    </w:p>
  </w:footnote>
  <w:footnote w:id="3">
    <w:p w14:paraId="59ABF8EA" w14:textId="62F7FD42" w:rsidR="005C1145" w:rsidRPr="00DC2201" w:rsidRDefault="005C1145" w:rsidP="00DC22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Style w:val="FootnoteReference"/>
        </w:rPr>
        <w:footnoteRef/>
      </w:r>
      <w:r w:rsidRPr="00553455">
        <w:rPr>
          <w:lang w:val="et-EE"/>
        </w:rPr>
        <w:t xml:space="preserve"> </w:t>
      </w:r>
      <w:r w:rsidRPr="00DC2201">
        <w:rPr>
          <w:rFonts w:ascii="Times New Roman" w:hAnsi="Times New Roman" w:cs="Times New Roman"/>
          <w:sz w:val="20"/>
          <w:szCs w:val="20"/>
          <w:lang w:val="et-EE"/>
        </w:rPr>
        <w:t>Erelt, Mati; Reet Kasik; Helle Metslang; Henno Rajandi; Kristiina Ross; Henn Saari; Kaja Tael; Silvi Vare 1993. Eesti keele grammatika II. Süntaks. Lisa: Kiri. Tallinn: Eesti TA Keele ja Kirjanduse Instituut.</w:t>
      </w:r>
    </w:p>
  </w:footnote>
  <w:footnote w:id="4">
    <w:p w14:paraId="5327C019" w14:textId="40D91499" w:rsidR="005C1145" w:rsidRPr="00DC2201" w:rsidRDefault="005C1145" w:rsidP="00DC22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t-EE"/>
        </w:rPr>
      </w:pPr>
      <w:r>
        <w:rPr>
          <w:rStyle w:val="FootnoteReference"/>
        </w:rPr>
        <w:footnoteRef/>
      </w:r>
      <w:r w:rsidRPr="00DC2201">
        <w:rPr>
          <w:lang w:val="fr-FR"/>
        </w:rPr>
        <w:t xml:space="preserve"> </w:t>
      </w:r>
      <w:r w:rsidRPr="00DC2201">
        <w:rPr>
          <w:rFonts w:ascii="Times New Roman" w:hAnsi="Times New Roman" w:cs="Times New Roman"/>
          <w:sz w:val="20"/>
          <w:szCs w:val="20"/>
          <w:lang w:val="et-EE"/>
        </w:rPr>
        <w:t>Vt nt Thompson, Sandra A.; Robert E. Longacre 1985. Adverbial Clauses. – Timothy Shopen (ed.), Language Typology and Syntactic Description, Vol II: Complex Constructions. Cambridge: Cambridge University Press, lk 171–234.</w:t>
      </w:r>
    </w:p>
  </w:footnote>
  <w:footnote w:id="5">
    <w:p w14:paraId="7496AF24" w14:textId="1B3516F8" w:rsidR="005C1145" w:rsidRDefault="005C1145" w:rsidP="00DC2201">
      <w:pPr>
        <w:spacing w:after="0" w:line="240" w:lineRule="auto"/>
        <w:jc w:val="both"/>
        <w:rPr>
          <w:rFonts w:ascii="Times New Roman" w:hAnsi="Times New Roman" w:cs="Times New Roman"/>
          <w:lang w:val="et-EE"/>
        </w:rPr>
      </w:pPr>
      <w:r>
        <w:rPr>
          <w:rStyle w:val="FootnoteReference"/>
        </w:rPr>
        <w:footnoteRef/>
      </w:r>
      <w:r>
        <w:t xml:space="preserve"> </w:t>
      </w:r>
      <w:r w:rsidRPr="00DC2201">
        <w:rPr>
          <w:rFonts w:ascii="Times New Roman" w:hAnsi="Times New Roman" w:cs="Times New Roman"/>
          <w:sz w:val="20"/>
          <w:szCs w:val="20"/>
          <w:lang w:val="et-EE"/>
        </w:rPr>
        <w:t>Comrie, Bernard 1986. Conditionals: A Typology. – Traugott, Elizabeth Closs, Alice ter Meulen, Judy Snitzer Reilly, Charles a. Ferguson (eds.), On Conditionals. Cambridge: Cambridge University Press, lk 77–99.</w:t>
      </w:r>
    </w:p>
    <w:p w14:paraId="0377AFC2" w14:textId="77777777" w:rsidR="005C1145" w:rsidRPr="00DC2201" w:rsidRDefault="005C1145" w:rsidP="00DC22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t-EE"/>
        </w:rPr>
      </w:pPr>
    </w:p>
  </w:footnote>
  <w:footnote w:id="6">
    <w:p w14:paraId="68C990D4" w14:textId="656B0383" w:rsidR="005C1145" w:rsidRPr="00AF2CB3" w:rsidRDefault="005C1145" w:rsidP="00AF2CB3">
      <w:pPr>
        <w:spacing w:after="0" w:line="240" w:lineRule="auto"/>
        <w:jc w:val="both"/>
        <w:rPr>
          <w:rFonts w:ascii="Times New Roman" w:hAnsi="Times New Roman" w:cs="Times New Roman"/>
          <w:lang w:val="et-EE"/>
        </w:rPr>
      </w:pPr>
      <w:r w:rsidRPr="00AF2CB3">
        <w:rPr>
          <w:rStyle w:val="FootnoteReference"/>
          <w:rFonts w:ascii="Times New Roman" w:hAnsi="Times New Roman" w:cs="Times New Roman"/>
        </w:rPr>
        <w:footnoteRef/>
      </w:r>
      <w:r w:rsidRPr="00AF2CB3">
        <w:rPr>
          <w:rFonts w:ascii="Times New Roman" w:hAnsi="Times New Roman" w:cs="Times New Roman"/>
        </w:rPr>
        <w:t xml:space="preserve"> </w:t>
      </w:r>
      <w:r w:rsidRPr="00AF2CB3">
        <w:rPr>
          <w:rFonts w:ascii="Times New Roman" w:hAnsi="Times New Roman" w:cs="Times New Roman"/>
          <w:sz w:val="20"/>
          <w:szCs w:val="20"/>
          <w:lang w:val="et-EE"/>
        </w:rPr>
        <w:t>vt nt Traugott, Elizabeth Closs 1985. Conditional Markers. – Haiman, John (ed.), Iconicity in Syntax. Amsterdam: John Benjamins, lk 289–307; Kortmann, Bernd 1997. Adverbial Subordination: A Typology and History of Adverbial Subordinators Based on European Languages. Berlin, New York: Mouton de Gruyter.</w:t>
      </w:r>
    </w:p>
  </w:footnote>
  <w:footnote w:id="7">
    <w:p w14:paraId="58DB9768" w14:textId="77777777" w:rsidR="005C1145" w:rsidRPr="00AF2CB3" w:rsidRDefault="005C1145" w:rsidP="0022216A">
      <w:pPr>
        <w:pStyle w:val="FootnoteText"/>
        <w:jc w:val="both"/>
        <w:rPr>
          <w:rFonts w:ascii="Times New Roman" w:hAnsi="Times New Roman" w:cs="Times New Roman"/>
          <w:lang w:val="et-EE"/>
        </w:rPr>
      </w:pPr>
      <w:r w:rsidRPr="00AF2CB3">
        <w:rPr>
          <w:rStyle w:val="FootnoteReference"/>
          <w:rFonts w:ascii="Times New Roman" w:hAnsi="Times New Roman" w:cs="Times New Roman"/>
          <w:lang w:val="et-EE"/>
        </w:rPr>
        <w:footnoteRef/>
      </w:r>
      <w:r w:rsidRPr="00AF2CB3">
        <w:rPr>
          <w:rFonts w:ascii="Times New Roman" w:hAnsi="Times New Roman" w:cs="Times New Roman"/>
          <w:lang w:val="et-EE"/>
        </w:rPr>
        <w:t xml:space="preserve"> Ka lause (10a) võib saada tingimusliku tõlgenduse. Seda juhul, kui tegemist on minevikus aset leidnud korduvate sündmustega ja vahialune ei olnud keegi konkreetne, vaid lausega edasiantu kehtis kõikide tolleaegsete vahialuste kohta.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92706B"/>
    <w:multiLevelType w:val="hybridMultilevel"/>
    <w:tmpl w:val="DC0EAEC8"/>
    <w:lvl w:ilvl="0" w:tplc="9D6CE0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trackRevisions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B75"/>
    <w:rsid w:val="00040EF5"/>
    <w:rsid w:val="00047FDF"/>
    <w:rsid w:val="000564A7"/>
    <w:rsid w:val="00060E1E"/>
    <w:rsid w:val="00071B3F"/>
    <w:rsid w:val="000770AD"/>
    <w:rsid w:val="0008434A"/>
    <w:rsid w:val="000921F2"/>
    <w:rsid w:val="00095062"/>
    <w:rsid w:val="00097E60"/>
    <w:rsid w:val="000B1B75"/>
    <w:rsid w:val="000C7C10"/>
    <w:rsid w:val="000D0916"/>
    <w:rsid w:val="000D18B1"/>
    <w:rsid w:val="000E2958"/>
    <w:rsid w:val="001064B5"/>
    <w:rsid w:val="00112071"/>
    <w:rsid w:val="0012420B"/>
    <w:rsid w:val="00132689"/>
    <w:rsid w:val="00136C74"/>
    <w:rsid w:val="00152EA0"/>
    <w:rsid w:val="00154DF2"/>
    <w:rsid w:val="001606D8"/>
    <w:rsid w:val="00165C2E"/>
    <w:rsid w:val="001B6DF5"/>
    <w:rsid w:val="001E1966"/>
    <w:rsid w:val="001F0A04"/>
    <w:rsid w:val="001F1A94"/>
    <w:rsid w:val="00200FA1"/>
    <w:rsid w:val="0021410D"/>
    <w:rsid w:val="00217D5B"/>
    <w:rsid w:val="0022216A"/>
    <w:rsid w:val="002440A8"/>
    <w:rsid w:val="0026791F"/>
    <w:rsid w:val="00274417"/>
    <w:rsid w:val="002847B2"/>
    <w:rsid w:val="0029437F"/>
    <w:rsid w:val="00296393"/>
    <w:rsid w:val="002A0850"/>
    <w:rsid w:val="002B22E6"/>
    <w:rsid w:val="002B5581"/>
    <w:rsid w:val="002E00EC"/>
    <w:rsid w:val="002E52E9"/>
    <w:rsid w:val="002F167E"/>
    <w:rsid w:val="002F7FB6"/>
    <w:rsid w:val="003206AF"/>
    <w:rsid w:val="00357BE5"/>
    <w:rsid w:val="0036447F"/>
    <w:rsid w:val="00366951"/>
    <w:rsid w:val="0036698F"/>
    <w:rsid w:val="00375699"/>
    <w:rsid w:val="0038093E"/>
    <w:rsid w:val="00390F6C"/>
    <w:rsid w:val="003C66D8"/>
    <w:rsid w:val="003D7098"/>
    <w:rsid w:val="003E5364"/>
    <w:rsid w:val="00405033"/>
    <w:rsid w:val="00411DAF"/>
    <w:rsid w:val="004440FF"/>
    <w:rsid w:val="0047611E"/>
    <w:rsid w:val="00477C6B"/>
    <w:rsid w:val="004927ED"/>
    <w:rsid w:val="004A3B6D"/>
    <w:rsid w:val="005107A3"/>
    <w:rsid w:val="00553455"/>
    <w:rsid w:val="0057057F"/>
    <w:rsid w:val="00582269"/>
    <w:rsid w:val="00587B39"/>
    <w:rsid w:val="005912F9"/>
    <w:rsid w:val="005932CC"/>
    <w:rsid w:val="005A03F4"/>
    <w:rsid w:val="005C1145"/>
    <w:rsid w:val="005C1A69"/>
    <w:rsid w:val="005D4CAE"/>
    <w:rsid w:val="005E221A"/>
    <w:rsid w:val="005E6E37"/>
    <w:rsid w:val="005F02E6"/>
    <w:rsid w:val="005F1155"/>
    <w:rsid w:val="005F6E5B"/>
    <w:rsid w:val="00601775"/>
    <w:rsid w:val="00602DF4"/>
    <w:rsid w:val="00661820"/>
    <w:rsid w:val="00666BAD"/>
    <w:rsid w:val="00670CF5"/>
    <w:rsid w:val="00672D1F"/>
    <w:rsid w:val="00674D93"/>
    <w:rsid w:val="006861C7"/>
    <w:rsid w:val="006D358B"/>
    <w:rsid w:val="006E56EA"/>
    <w:rsid w:val="007068CD"/>
    <w:rsid w:val="00707F95"/>
    <w:rsid w:val="0071296A"/>
    <w:rsid w:val="00720FC6"/>
    <w:rsid w:val="007230CA"/>
    <w:rsid w:val="00725518"/>
    <w:rsid w:val="007532EE"/>
    <w:rsid w:val="0075747E"/>
    <w:rsid w:val="00774214"/>
    <w:rsid w:val="0077621E"/>
    <w:rsid w:val="00780D23"/>
    <w:rsid w:val="007923CE"/>
    <w:rsid w:val="007B1FB9"/>
    <w:rsid w:val="007D21AF"/>
    <w:rsid w:val="007D6271"/>
    <w:rsid w:val="007E2E2B"/>
    <w:rsid w:val="007E76C7"/>
    <w:rsid w:val="007F4157"/>
    <w:rsid w:val="0081220B"/>
    <w:rsid w:val="00842139"/>
    <w:rsid w:val="008442C8"/>
    <w:rsid w:val="00851831"/>
    <w:rsid w:val="00871843"/>
    <w:rsid w:val="00873C90"/>
    <w:rsid w:val="00881F8C"/>
    <w:rsid w:val="00886A58"/>
    <w:rsid w:val="008911FA"/>
    <w:rsid w:val="008D3DED"/>
    <w:rsid w:val="008E118D"/>
    <w:rsid w:val="008F4E40"/>
    <w:rsid w:val="008F7FFD"/>
    <w:rsid w:val="00911413"/>
    <w:rsid w:val="00931DE8"/>
    <w:rsid w:val="00950876"/>
    <w:rsid w:val="00951083"/>
    <w:rsid w:val="00957079"/>
    <w:rsid w:val="009633C0"/>
    <w:rsid w:val="00974393"/>
    <w:rsid w:val="0097726C"/>
    <w:rsid w:val="009828C5"/>
    <w:rsid w:val="009A134E"/>
    <w:rsid w:val="009A207C"/>
    <w:rsid w:val="009B65F9"/>
    <w:rsid w:val="009C6B4E"/>
    <w:rsid w:val="009E182E"/>
    <w:rsid w:val="009E5FAE"/>
    <w:rsid w:val="009F3C35"/>
    <w:rsid w:val="00A07724"/>
    <w:rsid w:val="00A11F44"/>
    <w:rsid w:val="00A1361F"/>
    <w:rsid w:val="00A1552F"/>
    <w:rsid w:val="00A2742E"/>
    <w:rsid w:val="00A40382"/>
    <w:rsid w:val="00A55E68"/>
    <w:rsid w:val="00A656B3"/>
    <w:rsid w:val="00A761B5"/>
    <w:rsid w:val="00A83400"/>
    <w:rsid w:val="00A91096"/>
    <w:rsid w:val="00A93CF0"/>
    <w:rsid w:val="00AC25F4"/>
    <w:rsid w:val="00AE041C"/>
    <w:rsid w:val="00AE2FFF"/>
    <w:rsid w:val="00AF2CB3"/>
    <w:rsid w:val="00AF4D50"/>
    <w:rsid w:val="00B01EB8"/>
    <w:rsid w:val="00B06C5E"/>
    <w:rsid w:val="00B238E8"/>
    <w:rsid w:val="00B409E6"/>
    <w:rsid w:val="00B42AED"/>
    <w:rsid w:val="00B44D61"/>
    <w:rsid w:val="00B4532A"/>
    <w:rsid w:val="00B46046"/>
    <w:rsid w:val="00B5687A"/>
    <w:rsid w:val="00B66785"/>
    <w:rsid w:val="00B66E34"/>
    <w:rsid w:val="00B74738"/>
    <w:rsid w:val="00B91F63"/>
    <w:rsid w:val="00B96C02"/>
    <w:rsid w:val="00BA5BAB"/>
    <w:rsid w:val="00BB1E4A"/>
    <w:rsid w:val="00BB6675"/>
    <w:rsid w:val="00BC1D82"/>
    <w:rsid w:val="00BD5322"/>
    <w:rsid w:val="00BF104F"/>
    <w:rsid w:val="00C11B30"/>
    <w:rsid w:val="00C20825"/>
    <w:rsid w:val="00C22A5B"/>
    <w:rsid w:val="00C3165F"/>
    <w:rsid w:val="00C41B43"/>
    <w:rsid w:val="00C632AD"/>
    <w:rsid w:val="00C674C6"/>
    <w:rsid w:val="00C70B86"/>
    <w:rsid w:val="00C74172"/>
    <w:rsid w:val="00C7710C"/>
    <w:rsid w:val="00C86C20"/>
    <w:rsid w:val="00CA016C"/>
    <w:rsid w:val="00CB5FD2"/>
    <w:rsid w:val="00CC4B23"/>
    <w:rsid w:val="00CD552E"/>
    <w:rsid w:val="00CE5C76"/>
    <w:rsid w:val="00CF60FE"/>
    <w:rsid w:val="00D00791"/>
    <w:rsid w:val="00D016CC"/>
    <w:rsid w:val="00D120F9"/>
    <w:rsid w:val="00D17804"/>
    <w:rsid w:val="00D24AE4"/>
    <w:rsid w:val="00D270F2"/>
    <w:rsid w:val="00D335CB"/>
    <w:rsid w:val="00D5052A"/>
    <w:rsid w:val="00D7077C"/>
    <w:rsid w:val="00D810B4"/>
    <w:rsid w:val="00D929B9"/>
    <w:rsid w:val="00D94048"/>
    <w:rsid w:val="00D96BAA"/>
    <w:rsid w:val="00D97710"/>
    <w:rsid w:val="00D9785C"/>
    <w:rsid w:val="00D97B2C"/>
    <w:rsid w:val="00DB5A84"/>
    <w:rsid w:val="00DC2201"/>
    <w:rsid w:val="00DE6092"/>
    <w:rsid w:val="00DE7A35"/>
    <w:rsid w:val="00DF10A1"/>
    <w:rsid w:val="00DF65A4"/>
    <w:rsid w:val="00DF7005"/>
    <w:rsid w:val="00DF726F"/>
    <w:rsid w:val="00E01965"/>
    <w:rsid w:val="00E03507"/>
    <w:rsid w:val="00E132FF"/>
    <w:rsid w:val="00E205E8"/>
    <w:rsid w:val="00E221D4"/>
    <w:rsid w:val="00E262F5"/>
    <w:rsid w:val="00E42AED"/>
    <w:rsid w:val="00E46EC0"/>
    <w:rsid w:val="00E646D4"/>
    <w:rsid w:val="00E7295A"/>
    <w:rsid w:val="00E85683"/>
    <w:rsid w:val="00E9199F"/>
    <w:rsid w:val="00E91F90"/>
    <w:rsid w:val="00EA7B18"/>
    <w:rsid w:val="00EB7469"/>
    <w:rsid w:val="00ED1D69"/>
    <w:rsid w:val="00ED6EBD"/>
    <w:rsid w:val="00EF033D"/>
    <w:rsid w:val="00EF1113"/>
    <w:rsid w:val="00F059C8"/>
    <w:rsid w:val="00F12F84"/>
    <w:rsid w:val="00F13B28"/>
    <w:rsid w:val="00F25891"/>
    <w:rsid w:val="00F424BB"/>
    <w:rsid w:val="00F44FEF"/>
    <w:rsid w:val="00F45E65"/>
    <w:rsid w:val="00F70C16"/>
    <w:rsid w:val="00F80B10"/>
    <w:rsid w:val="00F8402A"/>
    <w:rsid w:val="00FD303A"/>
    <w:rsid w:val="00FE1BE5"/>
    <w:rsid w:val="00FF052C"/>
    <w:rsid w:val="00FF2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414E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1113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C86C2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86C2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C86C20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726C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26C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206AF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06AF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06AF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06AF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06A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1113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C86C2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86C2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C86C20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726C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26C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206AF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06AF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06AF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06AF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06A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0446C-60F9-42D2-9FEF-9C450D079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1923</Words>
  <Characters>11156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13053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Helen Plado</cp:lastModifiedBy>
  <cp:revision>3</cp:revision>
  <dcterms:created xsi:type="dcterms:W3CDTF">2015-01-13T11:20:00Z</dcterms:created>
  <dcterms:modified xsi:type="dcterms:W3CDTF">2015-01-13T11:21:00Z</dcterms:modified>
</cp:coreProperties>
</file>