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483D706" w14:textId="77777777" w:rsidR="00875112" w:rsidRPr="00875112" w:rsidRDefault="00875112" w:rsidP="00875112">
      <w:pPr>
        <w:spacing w:after="0" w:line="480" w:lineRule="auto"/>
        <w:jc w:val="center"/>
        <w:rPr>
          <w:rFonts w:ascii="Times New Roman" w:eastAsia="Times New Roman" w:hAnsi="Times New Roman" w:cs="Times New Roman"/>
          <w:b/>
          <w:bCs/>
          <w:sz w:val="24"/>
          <w:szCs w:val="24"/>
          <w:lang w:val="en-US" w:eastAsia="fi-FI"/>
        </w:rPr>
      </w:pPr>
      <w:bookmarkStart w:id="0" w:name="_GoBack"/>
      <w:r w:rsidRPr="00875112">
        <w:rPr>
          <w:rFonts w:ascii="Times New Roman" w:eastAsia="Times New Roman" w:hAnsi="Times New Roman" w:cs="Times New Roman"/>
          <w:b/>
          <w:bCs/>
          <w:sz w:val="24"/>
          <w:szCs w:val="24"/>
          <w:lang w:val="en-US" w:eastAsia="fi-FI"/>
        </w:rPr>
        <w:t>Unfit for work</w:t>
      </w:r>
      <w:bookmarkEnd w:id="0"/>
      <w:r w:rsidRPr="00875112">
        <w:rPr>
          <w:rFonts w:ascii="Times New Roman" w:eastAsia="Times New Roman" w:hAnsi="Times New Roman" w:cs="Times New Roman"/>
          <w:b/>
          <w:bCs/>
          <w:sz w:val="24"/>
          <w:szCs w:val="24"/>
          <w:lang w:val="en-US" w:eastAsia="fi-FI"/>
        </w:rPr>
        <w:t>: Health and labor market prospects</w:t>
      </w:r>
    </w:p>
    <w:p w14:paraId="20DCADC4" w14:textId="633F19B0" w:rsidR="00875112" w:rsidRPr="00875112" w:rsidRDefault="00875112" w:rsidP="007175D8">
      <w:pPr>
        <w:spacing w:after="0" w:line="480" w:lineRule="auto"/>
        <w:rPr>
          <w:rFonts w:ascii="Times New Roman" w:eastAsia="Times New Roman" w:hAnsi="Times New Roman" w:cs="Times New Roman"/>
          <w:sz w:val="24"/>
          <w:szCs w:val="24"/>
          <w:lang w:val="en-US" w:eastAsia="fi-FI"/>
        </w:rPr>
      </w:pPr>
      <w:r w:rsidRPr="00875112">
        <w:rPr>
          <w:rFonts w:ascii="Times New Roman" w:eastAsia="Times New Roman" w:hAnsi="Times New Roman" w:cs="Times New Roman"/>
          <w:sz w:val="24"/>
          <w:szCs w:val="24"/>
          <w:lang w:val="en-US" w:eastAsia="fi-FI"/>
        </w:rPr>
        <w:tab/>
      </w:r>
    </w:p>
    <w:p w14:paraId="4D02EE9A" w14:textId="77777777" w:rsidR="00875112" w:rsidRPr="00875112" w:rsidRDefault="00875112" w:rsidP="00875112">
      <w:pPr>
        <w:spacing w:after="0" w:line="480" w:lineRule="auto"/>
        <w:jc w:val="center"/>
        <w:rPr>
          <w:rFonts w:ascii="Times New Roman" w:eastAsia="Times New Roman" w:hAnsi="Times New Roman" w:cs="Times New Roman"/>
          <w:sz w:val="24"/>
          <w:szCs w:val="24"/>
          <w:vertAlign w:val="superscript"/>
          <w:lang w:val="en-US" w:eastAsia="fi-FI"/>
        </w:rPr>
      </w:pPr>
      <w:r w:rsidRPr="00875112">
        <w:rPr>
          <w:rFonts w:ascii="Times New Roman" w:eastAsia="Times New Roman" w:hAnsi="Times New Roman" w:cs="Times New Roman"/>
          <w:sz w:val="24"/>
          <w:szCs w:val="24"/>
          <w:lang w:val="en-US" w:eastAsia="fi-FI"/>
        </w:rPr>
        <w:t>Petri Böckerman</w:t>
      </w:r>
      <w:r w:rsidRPr="00875112">
        <w:rPr>
          <w:rFonts w:ascii="Times New Roman" w:eastAsia="Times New Roman" w:hAnsi="Times New Roman" w:cs="Times New Roman"/>
          <w:sz w:val="24"/>
          <w:szCs w:val="24"/>
          <w:vertAlign w:val="superscript"/>
          <w:lang w:val="en-US" w:eastAsia="fi-FI"/>
        </w:rPr>
        <w:t>a</w:t>
      </w:r>
      <w:r w:rsidRPr="00875112">
        <w:rPr>
          <w:rFonts w:ascii="Times New Roman" w:eastAsia="Times New Roman" w:hAnsi="Times New Roman" w:cs="Times New Roman"/>
          <w:sz w:val="24"/>
          <w:szCs w:val="24"/>
          <w:lang w:val="en-US" w:eastAsia="fi-FI"/>
        </w:rPr>
        <w:t xml:space="preserve"> and Terhi Maczulskij</w:t>
      </w:r>
      <w:r w:rsidRPr="00875112">
        <w:rPr>
          <w:rFonts w:ascii="Times New Roman" w:eastAsia="Times New Roman" w:hAnsi="Times New Roman" w:cs="Times New Roman"/>
          <w:sz w:val="24"/>
          <w:szCs w:val="24"/>
          <w:vertAlign w:val="superscript"/>
          <w:lang w:val="en-US" w:eastAsia="fi-FI"/>
        </w:rPr>
        <w:t>b</w:t>
      </w:r>
    </w:p>
    <w:p w14:paraId="04885ED8" w14:textId="569B9CAB" w:rsidR="00875112" w:rsidRPr="00875112" w:rsidRDefault="00875112" w:rsidP="00875112">
      <w:pPr>
        <w:spacing w:after="0" w:line="480" w:lineRule="auto"/>
        <w:jc w:val="center"/>
        <w:rPr>
          <w:rFonts w:ascii="Times New Roman" w:eastAsia="Times New Roman" w:hAnsi="Times New Roman" w:cs="Times New Roman"/>
          <w:sz w:val="24"/>
          <w:szCs w:val="24"/>
          <w:lang w:val="en-US" w:eastAsia="fi-FI"/>
        </w:rPr>
      </w:pPr>
    </w:p>
    <w:p w14:paraId="7EAB3039" w14:textId="77777777" w:rsidR="00875112" w:rsidRPr="00875112" w:rsidRDefault="00875112" w:rsidP="00875112">
      <w:pPr>
        <w:spacing w:after="0" w:line="360" w:lineRule="auto"/>
        <w:jc w:val="both"/>
        <w:rPr>
          <w:rFonts w:ascii="Times New Roman" w:eastAsia="Times New Roman" w:hAnsi="Times New Roman" w:cs="Times New Roman"/>
          <w:sz w:val="24"/>
          <w:szCs w:val="24"/>
          <w:lang w:val="en-US" w:eastAsia="fi-FI"/>
        </w:rPr>
      </w:pPr>
      <w:r w:rsidRPr="00875112">
        <w:rPr>
          <w:rFonts w:ascii="Times New Roman" w:eastAsia="Times New Roman" w:hAnsi="Times New Roman" w:cs="Times New Roman"/>
          <w:sz w:val="24"/>
          <w:szCs w:val="24"/>
          <w:vertAlign w:val="superscript"/>
          <w:lang w:val="en-US" w:eastAsia="fi-FI"/>
        </w:rPr>
        <w:t>a</w:t>
      </w:r>
      <w:r w:rsidRPr="00875112">
        <w:rPr>
          <w:rFonts w:ascii="Times New Roman" w:eastAsia="Times New Roman" w:hAnsi="Times New Roman" w:cs="Times New Roman"/>
          <w:sz w:val="24"/>
          <w:szCs w:val="24"/>
          <w:lang w:val="en-US" w:eastAsia="fi-FI"/>
        </w:rPr>
        <w:t xml:space="preserve"> Corresponding author. Turku School of Economics, Labour Institute for Economic Research and IZA. Address: Pitkänsillanranta 3A, FI-00530 Helsinki, Finland. Phone: +358-9-2535 7330. Fax: +358-9-2535 7332. E-mail: petri.bockerman@labour.fi</w:t>
      </w:r>
    </w:p>
    <w:p w14:paraId="0865FDE9" w14:textId="77777777" w:rsidR="00875112" w:rsidRPr="00875112" w:rsidRDefault="00875112" w:rsidP="00875112">
      <w:pPr>
        <w:spacing w:after="0" w:line="360" w:lineRule="auto"/>
        <w:jc w:val="both"/>
        <w:rPr>
          <w:rFonts w:ascii="Times New Roman" w:eastAsia="Times New Roman" w:hAnsi="Times New Roman" w:cs="Times New Roman"/>
          <w:sz w:val="24"/>
          <w:szCs w:val="24"/>
          <w:lang w:val="en-US" w:eastAsia="fi-FI"/>
        </w:rPr>
      </w:pPr>
      <w:r w:rsidRPr="00875112">
        <w:rPr>
          <w:rFonts w:ascii="Times New Roman" w:eastAsia="Times New Roman" w:hAnsi="Times New Roman" w:cs="Times New Roman"/>
          <w:sz w:val="24"/>
          <w:szCs w:val="24"/>
          <w:vertAlign w:val="superscript"/>
          <w:lang w:val="en-US" w:eastAsia="fi-FI"/>
        </w:rPr>
        <w:t>b</w:t>
      </w:r>
      <w:r w:rsidRPr="00875112">
        <w:rPr>
          <w:rFonts w:ascii="Times New Roman" w:eastAsia="Times New Roman" w:hAnsi="Times New Roman" w:cs="Times New Roman"/>
          <w:sz w:val="24"/>
          <w:szCs w:val="24"/>
          <w:lang w:val="en-US" w:eastAsia="fi-FI"/>
        </w:rPr>
        <w:t xml:space="preserve"> Labour Institute for Economic Research. </w:t>
      </w:r>
      <w:r w:rsidRPr="00875112">
        <w:rPr>
          <w:rFonts w:ascii="Times New Roman" w:eastAsia="Times New Roman" w:hAnsi="Times New Roman" w:cs="Times New Roman"/>
          <w:sz w:val="24"/>
          <w:szCs w:val="24"/>
          <w:lang w:val="sv-SE" w:eastAsia="fi-FI"/>
        </w:rPr>
        <w:t xml:space="preserve">Address: Pitkänsillanranta 3A, FI-00530 Helsinki, Finland. Phone: +358-9-2535 7306. Fax: +358-9-2535 7332. </w:t>
      </w:r>
      <w:r w:rsidRPr="00875112">
        <w:rPr>
          <w:rFonts w:ascii="Times New Roman" w:eastAsia="Times New Roman" w:hAnsi="Times New Roman" w:cs="Times New Roman"/>
          <w:sz w:val="24"/>
          <w:szCs w:val="24"/>
          <w:lang w:val="en-US" w:eastAsia="fi-FI"/>
        </w:rPr>
        <w:t>E-mail: terhi.maczulskij@labour.fi</w:t>
      </w:r>
    </w:p>
    <w:p w14:paraId="4BCA8938" w14:textId="77777777" w:rsidR="00875112" w:rsidRPr="00875112" w:rsidRDefault="00875112" w:rsidP="00875112">
      <w:pPr>
        <w:spacing w:after="0" w:line="480" w:lineRule="auto"/>
        <w:rPr>
          <w:rFonts w:ascii="Times New Roman" w:eastAsia="Times New Roman" w:hAnsi="Times New Roman" w:cs="Times New Roman"/>
          <w:b/>
          <w:bCs/>
          <w:sz w:val="24"/>
          <w:szCs w:val="24"/>
          <w:lang w:val="en-US" w:eastAsia="fi-FI"/>
        </w:rPr>
      </w:pPr>
    </w:p>
    <w:p w14:paraId="33FEFE50" w14:textId="77777777" w:rsidR="00875112" w:rsidRPr="00875112" w:rsidRDefault="00875112" w:rsidP="00875112">
      <w:pPr>
        <w:spacing w:after="0" w:line="480" w:lineRule="auto"/>
        <w:rPr>
          <w:rFonts w:ascii="Times New Roman" w:eastAsia="Times New Roman" w:hAnsi="Times New Roman" w:cs="Times New Roman"/>
          <w:b/>
          <w:bCs/>
          <w:sz w:val="24"/>
          <w:szCs w:val="24"/>
          <w:lang w:val="en-US" w:eastAsia="fi-FI"/>
        </w:rPr>
      </w:pPr>
      <w:r w:rsidRPr="00875112">
        <w:rPr>
          <w:rFonts w:ascii="Times New Roman" w:eastAsia="Times New Roman" w:hAnsi="Times New Roman" w:cs="Times New Roman"/>
          <w:b/>
          <w:bCs/>
          <w:sz w:val="24"/>
          <w:szCs w:val="24"/>
          <w:lang w:val="en-US" w:eastAsia="fi-FI"/>
        </w:rPr>
        <w:t>Abstract</w:t>
      </w:r>
    </w:p>
    <w:p w14:paraId="586F1C27" w14:textId="49676778" w:rsidR="00875112" w:rsidRPr="00875112" w:rsidRDefault="00875112" w:rsidP="00875112">
      <w:pPr>
        <w:spacing w:after="0" w:line="480" w:lineRule="auto"/>
        <w:rPr>
          <w:rFonts w:ascii="Times New Roman" w:eastAsia="Times New Roman" w:hAnsi="Times New Roman" w:cs="Times New Roman"/>
          <w:b/>
          <w:bCs/>
          <w:sz w:val="24"/>
          <w:szCs w:val="24"/>
          <w:lang w:val="en-US" w:eastAsia="fi-FI"/>
        </w:rPr>
      </w:pPr>
    </w:p>
    <w:p w14:paraId="3997DCE2" w14:textId="752D7756" w:rsidR="00875112" w:rsidRPr="00875112" w:rsidRDefault="00875112" w:rsidP="00875112">
      <w:pPr>
        <w:spacing w:after="0" w:line="360" w:lineRule="auto"/>
        <w:jc w:val="both"/>
        <w:rPr>
          <w:rFonts w:ascii="Times New Roman" w:eastAsia="Times New Roman" w:hAnsi="Times New Roman" w:cs="Times New Roman"/>
          <w:sz w:val="24"/>
          <w:szCs w:val="24"/>
          <w:lang w:val="en-US" w:eastAsia="fi-FI"/>
        </w:rPr>
      </w:pPr>
      <w:r w:rsidRPr="00875112">
        <w:rPr>
          <w:rFonts w:ascii="Times New Roman" w:eastAsia="Times New Roman" w:hAnsi="Times New Roman" w:cs="Times New Roman"/>
          <w:bCs/>
          <w:i/>
          <w:sz w:val="24"/>
          <w:szCs w:val="24"/>
          <w:lang w:val="en-US" w:eastAsia="fi-FI"/>
        </w:rPr>
        <w:t xml:space="preserve">Aim: </w:t>
      </w:r>
      <w:r w:rsidRPr="00875112">
        <w:rPr>
          <w:rFonts w:ascii="Times New Roman" w:eastAsia="Times New Roman" w:hAnsi="Times New Roman" w:cs="Times New Roman"/>
          <w:bCs/>
          <w:sz w:val="24"/>
          <w:szCs w:val="24"/>
          <w:lang w:val="en-US" w:eastAsia="fi-FI"/>
        </w:rPr>
        <w:t>The aim of this study is to</w:t>
      </w:r>
      <w:r w:rsidRPr="00875112">
        <w:rPr>
          <w:rFonts w:ascii="Times New Roman" w:eastAsia="Times New Roman" w:hAnsi="Times New Roman" w:cs="Times New Roman"/>
          <w:sz w:val="24"/>
          <w:szCs w:val="24"/>
          <w:lang w:val="en-US" w:eastAsia="fi-FI"/>
        </w:rPr>
        <w:t xml:space="preserve"> examine whether health status (number of chronic diseases</w:t>
      </w:r>
      <w:r w:rsidR="00C42F4C">
        <w:rPr>
          <w:rFonts w:ascii="Times New Roman" w:eastAsia="Times New Roman" w:hAnsi="Times New Roman" w:cs="Times New Roman"/>
          <w:sz w:val="24"/>
          <w:szCs w:val="24"/>
          <w:lang w:val="en-US" w:eastAsia="fi-FI"/>
        </w:rPr>
        <w:t>, health shock</w:t>
      </w:r>
      <w:r w:rsidRPr="00875112">
        <w:rPr>
          <w:rFonts w:ascii="Times New Roman" w:eastAsia="Times New Roman" w:hAnsi="Times New Roman" w:cs="Times New Roman"/>
          <w:sz w:val="24"/>
          <w:szCs w:val="24"/>
          <w:lang w:val="en-US" w:eastAsia="fi-FI"/>
        </w:rPr>
        <w:t xml:space="preserve"> and use of tranquilizers/sleeping pills) is related to labor market </w:t>
      </w:r>
      <w:r w:rsidR="003F5964">
        <w:rPr>
          <w:rFonts w:ascii="Times New Roman" w:eastAsia="Times New Roman" w:hAnsi="Times New Roman" w:cs="Times New Roman"/>
          <w:sz w:val="24"/>
          <w:szCs w:val="24"/>
          <w:lang w:val="en-US" w:eastAsia="fi-FI"/>
        </w:rPr>
        <w:t>outcomes</w:t>
      </w:r>
      <w:r w:rsidRPr="00875112">
        <w:rPr>
          <w:rFonts w:ascii="Times New Roman" w:eastAsia="Times New Roman" w:hAnsi="Times New Roman" w:cs="Times New Roman"/>
          <w:sz w:val="24"/>
          <w:szCs w:val="24"/>
          <w:lang w:val="en-US" w:eastAsia="fi-FI"/>
        </w:rPr>
        <w:t xml:space="preserve"> </w:t>
      </w:r>
      <w:r w:rsidR="00C42F4C">
        <w:rPr>
          <w:rFonts w:ascii="Times New Roman" w:eastAsia="Times New Roman" w:hAnsi="Times New Roman" w:cs="Times New Roman"/>
          <w:sz w:val="24"/>
          <w:szCs w:val="24"/>
          <w:lang w:val="en-US" w:eastAsia="fi-FI"/>
        </w:rPr>
        <w:t>later in life</w:t>
      </w:r>
      <w:r w:rsidRPr="00875112">
        <w:rPr>
          <w:rFonts w:ascii="Times New Roman" w:eastAsia="Times New Roman" w:hAnsi="Times New Roman" w:cs="Times New Roman"/>
          <w:sz w:val="24"/>
          <w:szCs w:val="24"/>
          <w:lang w:val="en-US" w:eastAsia="fi-FI"/>
        </w:rPr>
        <w:t xml:space="preserve">. </w:t>
      </w:r>
      <w:r w:rsidRPr="00875112">
        <w:rPr>
          <w:rFonts w:ascii="Times New Roman" w:eastAsia="Times New Roman" w:hAnsi="Times New Roman" w:cs="Times New Roman"/>
          <w:bCs/>
          <w:i/>
          <w:sz w:val="24"/>
          <w:szCs w:val="24"/>
          <w:lang w:val="en-US" w:eastAsia="fi-FI"/>
        </w:rPr>
        <w:t>Methods:</w:t>
      </w:r>
      <w:r w:rsidRPr="00875112">
        <w:rPr>
          <w:rFonts w:ascii="Times New Roman" w:eastAsia="Times New Roman" w:hAnsi="Times New Roman" w:cs="Times New Roman"/>
          <w:sz w:val="24"/>
          <w:szCs w:val="24"/>
          <w:lang w:val="en-US" w:eastAsia="fi-FI"/>
        </w:rPr>
        <w:t xml:space="preserve"> Twin data for Finnish men and women </w:t>
      </w:r>
      <w:r w:rsidR="001C2523">
        <w:rPr>
          <w:rFonts w:ascii="Times New Roman" w:eastAsia="Times New Roman" w:hAnsi="Times New Roman" w:cs="Times New Roman"/>
          <w:sz w:val="24"/>
          <w:szCs w:val="24"/>
          <w:lang w:val="en-US" w:eastAsia="fi-FI"/>
        </w:rPr>
        <w:t xml:space="preserve">who were at least 33 years old in 1990 </w:t>
      </w:r>
      <w:r w:rsidRPr="00875112">
        <w:rPr>
          <w:rFonts w:ascii="Times New Roman" w:eastAsia="Times New Roman" w:hAnsi="Times New Roman" w:cs="Times New Roman"/>
          <w:sz w:val="24"/>
          <w:szCs w:val="24"/>
          <w:lang w:val="en-US" w:eastAsia="fi-FI"/>
        </w:rPr>
        <w:t>were linked to comprehensive register-based information on unemployment and the incidence of disability pension. We use the within-twin dimension of the data to account for shared family and genetic factors. Self-reported information on the number of diagnosed chronic diseases</w:t>
      </w:r>
      <w:r w:rsidR="00C42F4C">
        <w:rPr>
          <w:rFonts w:ascii="Times New Roman" w:eastAsia="Times New Roman" w:hAnsi="Times New Roman" w:cs="Times New Roman"/>
          <w:sz w:val="24"/>
          <w:szCs w:val="24"/>
          <w:lang w:val="en-US" w:eastAsia="fi-FI"/>
        </w:rPr>
        <w:t>, health shock</w:t>
      </w:r>
      <w:r w:rsidRPr="00875112">
        <w:rPr>
          <w:rFonts w:ascii="Times New Roman" w:eastAsia="Times New Roman" w:hAnsi="Times New Roman" w:cs="Times New Roman"/>
          <w:sz w:val="24"/>
          <w:szCs w:val="24"/>
          <w:lang w:val="en-US" w:eastAsia="fi-FI"/>
        </w:rPr>
        <w:t xml:space="preserve"> and drug use </w:t>
      </w:r>
      <w:r w:rsidRPr="00875112">
        <w:rPr>
          <w:rFonts w:ascii="Times New Roman" w:eastAsia="Times New Roman" w:hAnsi="Times New Roman" w:cs="Times New Roman"/>
          <w:color w:val="000000"/>
          <w:sz w:val="24"/>
          <w:szCs w:val="24"/>
          <w:lang w:val="en-US" w:eastAsia="fi-FI"/>
        </w:rPr>
        <w:t>we</w:t>
      </w:r>
      <w:r w:rsidRPr="00875112">
        <w:rPr>
          <w:rFonts w:ascii="Times New Roman" w:eastAsia="Times New Roman" w:hAnsi="Times New Roman" w:cs="Times New Roman"/>
          <w:sz w:val="24"/>
          <w:szCs w:val="24"/>
          <w:lang w:val="en-US" w:eastAsia="fi-FI"/>
        </w:rPr>
        <w:t>re obtained</w:t>
      </w:r>
      <w:r w:rsidRPr="00875112">
        <w:rPr>
          <w:rFonts w:ascii="Times New Roman" w:eastAsia="Times New Roman" w:hAnsi="Times New Roman" w:cs="Times New Roman"/>
          <w:color w:val="000000"/>
          <w:sz w:val="24"/>
          <w:szCs w:val="24"/>
          <w:lang w:val="en-US" w:eastAsia="fi-FI"/>
        </w:rPr>
        <w:t xml:space="preserve"> from the </w:t>
      </w:r>
      <w:r w:rsidR="00C42F4C">
        <w:rPr>
          <w:rFonts w:ascii="Times New Roman" w:eastAsia="Times New Roman" w:hAnsi="Times New Roman" w:cs="Times New Roman"/>
          <w:color w:val="000000"/>
          <w:sz w:val="24"/>
          <w:szCs w:val="24"/>
          <w:lang w:val="en-US" w:eastAsia="fi-FI"/>
        </w:rPr>
        <w:t xml:space="preserve">1975 and </w:t>
      </w:r>
      <w:r w:rsidRPr="00875112">
        <w:rPr>
          <w:rFonts w:ascii="Times New Roman" w:eastAsia="Times New Roman" w:hAnsi="Times New Roman" w:cs="Times New Roman"/>
          <w:color w:val="000000"/>
          <w:sz w:val="24"/>
          <w:szCs w:val="24"/>
          <w:lang w:val="en-US" w:eastAsia="fi-FI"/>
        </w:rPr>
        <w:t>1981 twin survey</w:t>
      </w:r>
      <w:r w:rsidR="00C42F4C">
        <w:rPr>
          <w:rFonts w:ascii="Times New Roman" w:eastAsia="Times New Roman" w:hAnsi="Times New Roman" w:cs="Times New Roman"/>
          <w:color w:val="000000"/>
          <w:sz w:val="24"/>
          <w:szCs w:val="24"/>
          <w:lang w:val="en-US" w:eastAsia="fi-FI"/>
        </w:rPr>
        <w:t>s</w:t>
      </w:r>
      <w:r w:rsidR="001C2523">
        <w:rPr>
          <w:rFonts w:ascii="Times New Roman" w:eastAsia="Times New Roman" w:hAnsi="Times New Roman" w:cs="Times New Roman"/>
          <w:color w:val="000000"/>
          <w:sz w:val="24"/>
          <w:szCs w:val="24"/>
          <w:lang w:val="en-US" w:eastAsia="fi-FI"/>
        </w:rPr>
        <w:t>, when the twins were at least 18 years old</w:t>
      </w:r>
      <w:r w:rsidRPr="00875112">
        <w:rPr>
          <w:rFonts w:ascii="Times New Roman" w:eastAsia="Times New Roman" w:hAnsi="Times New Roman" w:cs="Times New Roman"/>
          <w:color w:val="000000"/>
          <w:sz w:val="24"/>
          <w:szCs w:val="24"/>
          <w:lang w:val="en-US" w:eastAsia="fi-FI"/>
        </w:rPr>
        <w:t xml:space="preserve">. </w:t>
      </w:r>
      <w:r w:rsidR="00950A9F">
        <w:rPr>
          <w:rFonts w:ascii="Times New Roman" w:eastAsia="Times New Roman" w:hAnsi="Times New Roman" w:cs="Times New Roman"/>
          <w:color w:val="000000"/>
          <w:sz w:val="24"/>
          <w:szCs w:val="24"/>
          <w:lang w:val="en-US" w:eastAsia="fi-FI"/>
        </w:rPr>
        <w:t>Unemployment months and the incidence of disability pension</w:t>
      </w:r>
      <w:r w:rsidR="00C42F4C">
        <w:rPr>
          <w:rFonts w:ascii="Times New Roman" w:eastAsia="Times New Roman" w:hAnsi="Times New Roman" w:cs="Times New Roman"/>
          <w:color w:val="000000"/>
          <w:sz w:val="24"/>
          <w:szCs w:val="24"/>
          <w:lang w:val="en-US" w:eastAsia="fi-FI"/>
        </w:rPr>
        <w:t xml:space="preserve"> were</w:t>
      </w:r>
      <w:r w:rsidRPr="00875112">
        <w:rPr>
          <w:rFonts w:ascii="Times New Roman" w:eastAsia="Times New Roman" w:hAnsi="Times New Roman" w:cs="Times New Roman"/>
          <w:color w:val="000000"/>
          <w:sz w:val="24"/>
          <w:szCs w:val="24"/>
          <w:lang w:val="en-US" w:eastAsia="fi-FI"/>
        </w:rPr>
        <w:t xml:space="preserve"> measured during prime working age over the 1990-2004/2009 period. </w:t>
      </w:r>
      <w:r w:rsidRPr="00875112">
        <w:rPr>
          <w:rFonts w:ascii="Times New Roman" w:eastAsia="Times New Roman" w:hAnsi="Times New Roman" w:cs="Times New Roman"/>
          <w:bCs/>
          <w:i/>
          <w:color w:val="000000"/>
          <w:sz w:val="24"/>
          <w:szCs w:val="24"/>
          <w:lang w:val="en-US" w:eastAsia="fi-FI"/>
        </w:rPr>
        <w:t>Results:</w:t>
      </w:r>
      <w:r w:rsidRPr="00875112">
        <w:rPr>
          <w:rFonts w:ascii="Times New Roman" w:eastAsia="Times New Roman" w:hAnsi="Times New Roman" w:cs="Times New Roman"/>
          <w:color w:val="000000"/>
          <w:sz w:val="24"/>
          <w:szCs w:val="24"/>
          <w:lang w:val="en-US" w:eastAsia="fi-FI"/>
        </w:rPr>
        <w:t xml:space="preserve"> </w:t>
      </w:r>
      <w:r w:rsidR="004A2DB8">
        <w:rPr>
          <w:rFonts w:ascii="Times New Roman" w:eastAsia="Times New Roman" w:hAnsi="Times New Roman" w:cs="Times New Roman"/>
          <w:color w:val="000000"/>
          <w:sz w:val="24"/>
          <w:szCs w:val="24"/>
          <w:lang w:val="en-US" w:eastAsia="fi-FI"/>
        </w:rPr>
        <w:t>Poor</w:t>
      </w:r>
      <w:r w:rsidR="00C42F4C">
        <w:rPr>
          <w:rFonts w:ascii="Times New Roman" w:eastAsia="Times New Roman" w:hAnsi="Times New Roman" w:cs="Times New Roman"/>
          <w:color w:val="000000"/>
          <w:sz w:val="24"/>
          <w:szCs w:val="24"/>
          <w:lang w:val="en-US" w:eastAsia="fi-FI"/>
        </w:rPr>
        <w:t xml:space="preserve"> health status is</w:t>
      </w:r>
      <w:r w:rsidRPr="00875112">
        <w:rPr>
          <w:rFonts w:ascii="Times New Roman" w:eastAsia="Times New Roman" w:hAnsi="Times New Roman" w:cs="Times New Roman"/>
          <w:color w:val="000000"/>
          <w:sz w:val="24"/>
          <w:szCs w:val="24"/>
          <w:lang w:val="en-US" w:eastAsia="fi-FI"/>
        </w:rPr>
        <w:t xml:space="preserve"> significantly positively related to unemployment and the incidence of disability pension</w:t>
      </w:r>
      <w:r w:rsidR="0083039B">
        <w:rPr>
          <w:rFonts w:ascii="Times New Roman" w:eastAsia="Times New Roman" w:hAnsi="Times New Roman" w:cs="Times New Roman"/>
          <w:color w:val="000000"/>
          <w:sz w:val="24"/>
          <w:szCs w:val="24"/>
          <w:lang w:val="en-US" w:eastAsia="fi-FI"/>
        </w:rPr>
        <w:t>.</w:t>
      </w:r>
      <w:r w:rsidR="00C42F4C">
        <w:rPr>
          <w:rFonts w:ascii="Times New Roman" w:eastAsia="Times New Roman" w:hAnsi="Times New Roman" w:cs="Times New Roman"/>
          <w:color w:val="000000"/>
          <w:sz w:val="24"/>
          <w:szCs w:val="24"/>
          <w:lang w:val="en-US" w:eastAsia="fi-FI"/>
        </w:rPr>
        <w:t xml:space="preserve"> </w:t>
      </w:r>
      <w:r w:rsidRPr="00875112">
        <w:rPr>
          <w:rFonts w:ascii="Times New Roman" w:eastAsia="Times New Roman" w:hAnsi="Times New Roman" w:cs="Times New Roman"/>
          <w:color w:val="000000"/>
          <w:sz w:val="24"/>
          <w:szCs w:val="24"/>
          <w:lang w:val="en-US" w:eastAsia="fi-FI"/>
        </w:rPr>
        <w:t>The results ar</w:t>
      </w:r>
      <w:r w:rsidR="004A2DB8">
        <w:rPr>
          <w:rFonts w:ascii="Times New Roman" w:eastAsia="Times New Roman" w:hAnsi="Times New Roman" w:cs="Times New Roman"/>
          <w:color w:val="000000"/>
          <w:sz w:val="24"/>
          <w:szCs w:val="24"/>
          <w:lang w:val="en-US" w:eastAsia="fi-FI"/>
        </w:rPr>
        <w:t xml:space="preserve">e robust to controlling for </w:t>
      </w:r>
      <w:r w:rsidR="0083039B">
        <w:rPr>
          <w:rFonts w:ascii="Times New Roman" w:eastAsia="Times New Roman" w:hAnsi="Times New Roman" w:cs="Times New Roman"/>
          <w:color w:val="000000"/>
          <w:sz w:val="24"/>
          <w:szCs w:val="24"/>
          <w:lang w:val="en-US" w:eastAsia="fi-FI"/>
        </w:rPr>
        <w:t xml:space="preserve">shared family and genetic factors </w:t>
      </w:r>
      <w:r w:rsidRPr="00875112">
        <w:rPr>
          <w:rFonts w:ascii="Times New Roman" w:eastAsia="Times New Roman" w:hAnsi="Times New Roman" w:cs="Times New Roman"/>
          <w:color w:val="000000"/>
          <w:sz w:val="24"/>
          <w:szCs w:val="24"/>
          <w:lang w:val="en-US" w:eastAsia="fi-FI"/>
        </w:rPr>
        <w:t>and the key measures of</w:t>
      </w:r>
      <w:r w:rsidRPr="00875112">
        <w:rPr>
          <w:rFonts w:ascii="Times New Roman" w:eastAsia="Times New Roman" w:hAnsi="Times New Roman" w:cs="Times New Roman"/>
          <w:sz w:val="24"/>
          <w:szCs w:val="24"/>
          <w:lang w:val="en-US" w:eastAsia="fi-FI"/>
        </w:rPr>
        <w:t xml:space="preserve"> risky health behaviors (alcohol use, lifetime smoking and BMI). </w:t>
      </w:r>
      <w:r w:rsidRPr="00875112">
        <w:rPr>
          <w:rFonts w:ascii="Times New Roman" w:eastAsia="Times New Roman" w:hAnsi="Times New Roman" w:cs="Times New Roman"/>
          <w:bCs/>
          <w:i/>
          <w:sz w:val="24"/>
          <w:szCs w:val="24"/>
          <w:lang w:val="en-US" w:eastAsia="fi-FI"/>
        </w:rPr>
        <w:t>Conclusions:</w:t>
      </w:r>
      <w:r w:rsidRPr="00875112">
        <w:rPr>
          <w:rFonts w:ascii="Times New Roman" w:eastAsia="Times New Roman" w:hAnsi="Times New Roman" w:cs="Times New Roman"/>
          <w:sz w:val="24"/>
          <w:szCs w:val="24"/>
          <w:lang w:val="en-US" w:eastAsia="fi-FI"/>
        </w:rPr>
        <w:t xml:space="preserve"> Health status is a fundamental determinant o</w:t>
      </w:r>
      <w:r w:rsidR="004A2DB8">
        <w:rPr>
          <w:rFonts w:ascii="Times New Roman" w:eastAsia="Times New Roman" w:hAnsi="Times New Roman" w:cs="Times New Roman"/>
          <w:sz w:val="24"/>
          <w:szCs w:val="24"/>
          <w:lang w:val="en-US" w:eastAsia="fi-FI"/>
        </w:rPr>
        <w:t>f l</w:t>
      </w:r>
      <w:r w:rsidR="003F5964">
        <w:rPr>
          <w:rFonts w:ascii="Times New Roman" w:eastAsia="Times New Roman" w:hAnsi="Times New Roman" w:cs="Times New Roman"/>
          <w:sz w:val="24"/>
          <w:szCs w:val="24"/>
          <w:lang w:val="en-US" w:eastAsia="fi-FI"/>
        </w:rPr>
        <w:t xml:space="preserve">ong-term labor market </w:t>
      </w:r>
      <w:r w:rsidR="00BC0F9B">
        <w:rPr>
          <w:rFonts w:ascii="Times New Roman" w:eastAsia="Times New Roman" w:hAnsi="Times New Roman" w:cs="Times New Roman"/>
          <w:sz w:val="24"/>
          <w:szCs w:val="24"/>
          <w:lang w:val="en-US" w:eastAsia="fi-FI"/>
        </w:rPr>
        <w:t>outcomes</w:t>
      </w:r>
      <w:r w:rsidRPr="00875112">
        <w:rPr>
          <w:rFonts w:ascii="Times New Roman" w:eastAsia="Times New Roman" w:hAnsi="Times New Roman" w:cs="Times New Roman"/>
          <w:sz w:val="24"/>
          <w:szCs w:val="24"/>
          <w:lang w:val="en-US" w:eastAsia="fi-FI"/>
        </w:rPr>
        <w:t>.</w:t>
      </w:r>
    </w:p>
    <w:p w14:paraId="34C4EFA1" w14:textId="4A859098" w:rsidR="004D0336" w:rsidRPr="005744A4" w:rsidRDefault="004D0336" w:rsidP="004D0336">
      <w:pPr>
        <w:spacing w:after="0" w:line="480" w:lineRule="auto"/>
        <w:jc w:val="both"/>
        <w:rPr>
          <w:rFonts w:ascii="Times New Roman" w:eastAsia="Times New Roman" w:hAnsi="Times New Roman" w:cs="Times New Roman"/>
          <w:sz w:val="24"/>
          <w:szCs w:val="24"/>
          <w:lang w:val="en-GB" w:eastAsia="fi-FI"/>
        </w:rPr>
      </w:pPr>
      <w:r w:rsidRPr="005744A4">
        <w:rPr>
          <w:rFonts w:ascii="Times New Roman" w:eastAsia="Times New Roman" w:hAnsi="Times New Roman" w:cs="Times New Roman"/>
          <w:b/>
          <w:bCs/>
          <w:sz w:val="24"/>
          <w:szCs w:val="24"/>
          <w:lang w:val="en-GB" w:eastAsia="fi-FI"/>
        </w:rPr>
        <w:t>Key Words:</w:t>
      </w:r>
      <w:r w:rsidR="005744A4">
        <w:rPr>
          <w:rFonts w:ascii="Times New Roman" w:eastAsia="Times New Roman" w:hAnsi="Times New Roman" w:cs="Times New Roman"/>
          <w:i/>
          <w:iCs/>
          <w:sz w:val="24"/>
          <w:szCs w:val="24"/>
          <w:lang w:val="en-GB" w:eastAsia="fi-FI"/>
        </w:rPr>
        <w:t xml:space="preserve"> health status, </w:t>
      </w:r>
      <w:r w:rsidRPr="005744A4">
        <w:rPr>
          <w:rFonts w:ascii="Times New Roman" w:eastAsia="Times New Roman" w:hAnsi="Times New Roman" w:cs="Times New Roman"/>
          <w:i/>
          <w:iCs/>
          <w:sz w:val="24"/>
          <w:szCs w:val="24"/>
          <w:lang w:val="en-GB" w:eastAsia="fi-FI"/>
        </w:rPr>
        <w:t>unemployment,</w:t>
      </w:r>
      <w:r w:rsidR="005744A4">
        <w:rPr>
          <w:rFonts w:ascii="Times New Roman" w:eastAsia="Times New Roman" w:hAnsi="Times New Roman" w:cs="Times New Roman"/>
          <w:i/>
          <w:iCs/>
          <w:sz w:val="24"/>
          <w:szCs w:val="24"/>
          <w:lang w:val="en-GB" w:eastAsia="fi-FI"/>
        </w:rPr>
        <w:t xml:space="preserve"> </w:t>
      </w:r>
      <w:r w:rsidR="005744A4" w:rsidRPr="005744A4">
        <w:rPr>
          <w:rFonts w:ascii="Times New Roman" w:eastAsia="Times New Roman" w:hAnsi="Times New Roman" w:cs="Times New Roman"/>
          <w:i/>
          <w:iCs/>
          <w:sz w:val="24"/>
          <w:szCs w:val="24"/>
          <w:lang w:val="en-GB" w:eastAsia="fi-FI"/>
        </w:rPr>
        <w:t>disability pension</w:t>
      </w:r>
      <w:r w:rsidR="005744A4">
        <w:rPr>
          <w:rFonts w:ascii="Times New Roman" w:eastAsia="Times New Roman" w:hAnsi="Times New Roman" w:cs="Times New Roman"/>
          <w:i/>
          <w:iCs/>
          <w:sz w:val="24"/>
          <w:szCs w:val="24"/>
          <w:lang w:val="en-GB" w:eastAsia="fi-FI"/>
        </w:rPr>
        <w:t>,</w:t>
      </w:r>
      <w:r w:rsidRPr="005744A4">
        <w:rPr>
          <w:rFonts w:ascii="Times New Roman" w:eastAsia="Times New Roman" w:hAnsi="Times New Roman" w:cs="Times New Roman"/>
          <w:i/>
          <w:iCs/>
          <w:sz w:val="24"/>
          <w:szCs w:val="24"/>
          <w:lang w:val="en-GB" w:eastAsia="fi-FI"/>
        </w:rPr>
        <w:t xml:space="preserve"> </w:t>
      </w:r>
      <w:r w:rsidR="005744A4" w:rsidRPr="005744A4">
        <w:rPr>
          <w:rFonts w:ascii="Times New Roman" w:eastAsia="Times New Roman" w:hAnsi="Times New Roman" w:cs="Times New Roman"/>
          <w:i/>
          <w:sz w:val="24"/>
          <w:szCs w:val="24"/>
          <w:lang w:val="en-GB" w:eastAsia="fi-FI"/>
        </w:rPr>
        <w:t>twins</w:t>
      </w:r>
      <w:r w:rsidR="005744A4">
        <w:rPr>
          <w:rFonts w:ascii="Times New Roman" w:eastAsia="Times New Roman" w:hAnsi="Times New Roman" w:cs="Times New Roman"/>
          <w:i/>
          <w:sz w:val="24"/>
          <w:szCs w:val="24"/>
          <w:lang w:val="en-GB" w:eastAsia="fi-FI"/>
        </w:rPr>
        <w:t xml:space="preserve">, </w:t>
      </w:r>
      <w:r w:rsidRPr="005744A4">
        <w:rPr>
          <w:rFonts w:ascii="Times New Roman" w:eastAsia="Times New Roman" w:hAnsi="Times New Roman" w:cs="Times New Roman"/>
          <w:i/>
          <w:sz w:val="24"/>
          <w:szCs w:val="24"/>
          <w:lang w:val="en-GB" w:eastAsia="fi-FI"/>
        </w:rPr>
        <w:t>co-twin control</w:t>
      </w:r>
    </w:p>
    <w:p w14:paraId="0229B2A8" w14:textId="77777777" w:rsidR="004D0336" w:rsidRPr="005744A4" w:rsidRDefault="004D0336" w:rsidP="004D0336">
      <w:pPr>
        <w:tabs>
          <w:tab w:val="left" w:pos="3600"/>
        </w:tabs>
        <w:spacing w:after="0" w:line="480" w:lineRule="auto"/>
        <w:outlineLvl w:val="0"/>
        <w:rPr>
          <w:rFonts w:ascii="Times New Roman" w:eastAsia="Times New Roman" w:hAnsi="Times New Roman" w:cs="Times New Roman"/>
          <w:color w:val="000000"/>
          <w:sz w:val="24"/>
          <w:szCs w:val="24"/>
          <w:lang w:val="en-GB" w:eastAsia="fi-FI"/>
        </w:rPr>
      </w:pPr>
      <w:r w:rsidRPr="005744A4">
        <w:rPr>
          <w:rFonts w:ascii="Times New Roman" w:eastAsia="Times New Roman" w:hAnsi="Times New Roman" w:cs="Times New Roman"/>
          <w:b/>
          <w:color w:val="000000"/>
          <w:sz w:val="24"/>
          <w:szCs w:val="24"/>
          <w:lang w:val="en-GB" w:eastAsia="fi-FI"/>
        </w:rPr>
        <w:t xml:space="preserve">Conflicts of interest: </w:t>
      </w:r>
      <w:r w:rsidRPr="005744A4">
        <w:rPr>
          <w:rFonts w:ascii="Times New Roman" w:eastAsia="Times New Roman" w:hAnsi="Times New Roman" w:cs="Times New Roman"/>
          <w:color w:val="000000"/>
          <w:sz w:val="24"/>
          <w:szCs w:val="24"/>
          <w:lang w:val="en-GB" w:eastAsia="fi-FI"/>
        </w:rPr>
        <w:t>none</w:t>
      </w:r>
    </w:p>
    <w:p w14:paraId="642223F3" w14:textId="77777777" w:rsidR="004D0336" w:rsidRPr="005744A4" w:rsidRDefault="004D0336" w:rsidP="004D0336">
      <w:pPr>
        <w:tabs>
          <w:tab w:val="left" w:pos="3600"/>
        </w:tabs>
        <w:spacing w:after="0" w:line="480" w:lineRule="auto"/>
        <w:outlineLvl w:val="0"/>
        <w:rPr>
          <w:rFonts w:ascii="Times New Roman" w:eastAsia="Times New Roman" w:hAnsi="Times New Roman" w:cs="Times New Roman"/>
          <w:color w:val="000000"/>
          <w:sz w:val="24"/>
          <w:szCs w:val="24"/>
          <w:lang w:val="en-GB" w:eastAsia="fi-FI"/>
        </w:rPr>
      </w:pPr>
    </w:p>
    <w:p w14:paraId="0F3A7282" w14:textId="40A3B9F8" w:rsidR="004D0336" w:rsidRPr="005744A4" w:rsidRDefault="004D0336" w:rsidP="004D0336">
      <w:pPr>
        <w:tabs>
          <w:tab w:val="left" w:pos="3600"/>
        </w:tabs>
        <w:spacing w:after="0" w:line="480" w:lineRule="auto"/>
        <w:outlineLvl w:val="0"/>
        <w:rPr>
          <w:rFonts w:ascii="Times New Roman" w:eastAsia="Times New Roman" w:hAnsi="Times New Roman" w:cs="Times New Roman"/>
          <w:sz w:val="24"/>
          <w:szCs w:val="24"/>
          <w:lang w:val="en-GB" w:eastAsia="fi-FI"/>
        </w:rPr>
      </w:pPr>
      <w:r w:rsidRPr="005744A4">
        <w:rPr>
          <w:rFonts w:ascii="Times New Roman" w:eastAsia="Times New Roman" w:hAnsi="Times New Roman" w:cs="Times New Roman"/>
          <w:b/>
          <w:color w:val="000000"/>
          <w:sz w:val="24"/>
          <w:szCs w:val="24"/>
          <w:lang w:val="en-GB" w:eastAsia="fi-FI"/>
        </w:rPr>
        <w:lastRenderedPageBreak/>
        <w:t>Introduction</w:t>
      </w:r>
    </w:p>
    <w:p w14:paraId="50478CDD" w14:textId="77777777" w:rsidR="004D0336" w:rsidRPr="005744A4" w:rsidRDefault="004D0336" w:rsidP="004D0336">
      <w:pPr>
        <w:tabs>
          <w:tab w:val="left" w:pos="3600"/>
        </w:tabs>
        <w:spacing w:after="0" w:line="480" w:lineRule="auto"/>
        <w:jc w:val="both"/>
        <w:rPr>
          <w:rFonts w:ascii="Times New Roman" w:eastAsia="Times New Roman" w:hAnsi="Times New Roman" w:cs="Times New Roman"/>
          <w:color w:val="000000"/>
          <w:sz w:val="24"/>
          <w:szCs w:val="24"/>
          <w:lang w:val="en-GB" w:eastAsia="fi-FI"/>
        </w:rPr>
      </w:pPr>
    </w:p>
    <w:p w14:paraId="63F3D77E" w14:textId="77777777" w:rsidR="004D0336" w:rsidRPr="005744A4" w:rsidRDefault="004D0336" w:rsidP="004D0336">
      <w:pPr>
        <w:tabs>
          <w:tab w:val="left" w:pos="3600"/>
        </w:tabs>
        <w:spacing w:after="0" w:line="480" w:lineRule="auto"/>
        <w:jc w:val="both"/>
        <w:rPr>
          <w:rFonts w:ascii="Times New Roman" w:eastAsia="Times New Roman" w:hAnsi="Times New Roman" w:cs="Arial"/>
          <w:color w:val="000000"/>
          <w:sz w:val="24"/>
          <w:szCs w:val="24"/>
          <w:lang w:val="en-GB" w:eastAsia="fi-FI"/>
        </w:rPr>
      </w:pPr>
      <w:r w:rsidRPr="005744A4">
        <w:rPr>
          <w:rFonts w:ascii="Times New Roman" w:eastAsia="Times New Roman" w:hAnsi="Times New Roman" w:cs="Times New Roman"/>
          <w:color w:val="000000"/>
          <w:sz w:val="24"/>
          <w:szCs w:val="24"/>
          <w:lang w:val="en-GB" w:eastAsia="fi-FI"/>
        </w:rPr>
        <w:t xml:space="preserve">The relationship between health and labor market outcomes has been extensively studied in the literature. Early life </w:t>
      </w:r>
      <w:r w:rsidRPr="005744A4">
        <w:rPr>
          <w:rFonts w:ascii="Times New Roman" w:eastAsia="Times New Roman" w:hAnsi="Times New Roman" w:cs="Arial"/>
          <w:color w:val="000000"/>
          <w:sz w:val="24"/>
          <w:szCs w:val="24"/>
          <w:lang w:val="en-GB" w:eastAsia="fi-FI"/>
        </w:rPr>
        <w:t xml:space="preserve">measures such as birth weight are important determinants of outcomes in adulthood [1]. </w:t>
      </w:r>
      <w:r w:rsidRPr="005744A4">
        <w:rPr>
          <w:rFonts w:ascii="Times New Roman" w:eastAsia="Times New Roman" w:hAnsi="Times New Roman" w:cs="Times New Roman"/>
          <w:sz w:val="24"/>
          <w:szCs w:val="24"/>
          <w:lang w:val="en-GB" w:eastAsia="fi-FI"/>
        </w:rPr>
        <w:t>Furthermore, risky health behaviors have been linked to significantly worse labor market success. These measures include the misuse of alcohol ([2]; see Table 1 for a review), smoking [3-4] and physical inactivity [5]. In addition, there are empirical studies demonstrating that chronic illnesses are negatively related to labor force participation [6], employment and household income [7-8], as well as broader socioeconomic outcomes, such as financial difficulties [9]. Studies have documented the significant economic burden of psychiatric disorders and mental distress [10-11].</w:t>
      </w:r>
      <w:r w:rsidRPr="005744A4">
        <w:rPr>
          <w:rFonts w:ascii="Times New Roman" w:eastAsiaTheme="minorEastAsia" w:hAnsi="Times New Roman" w:cs="Times New Roman"/>
          <w:color w:val="000000" w:themeColor="text1"/>
          <w:sz w:val="24"/>
          <w:szCs w:val="24"/>
          <w:lang w:val="en-GB" w:eastAsia="fi-FI"/>
        </w:rPr>
        <w:t xml:space="preserve"> </w:t>
      </w:r>
    </w:p>
    <w:p w14:paraId="1C9EFB7B" w14:textId="77777777" w:rsidR="004D0336" w:rsidRPr="005744A4" w:rsidRDefault="004D0336" w:rsidP="004D0336">
      <w:pPr>
        <w:tabs>
          <w:tab w:val="left" w:pos="3600"/>
        </w:tabs>
        <w:spacing w:after="0" w:line="480" w:lineRule="auto"/>
        <w:ind w:firstLine="567"/>
        <w:jc w:val="both"/>
        <w:rPr>
          <w:rFonts w:ascii="Times New Roman" w:eastAsia="Times New Roman" w:hAnsi="Times New Roman" w:cs="Times New Roman"/>
          <w:sz w:val="24"/>
          <w:szCs w:val="24"/>
          <w:lang w:val="en-GB" w:eastAsia="fi-FI"/>
        </w:rPr>
      </w:pPr>
      <w:r w:rsidRPr="005744A4">
        <w:rPr>
          <w:rFonts w:ascii="Times New Roman" w:eastAsia="Times New Roman" w:hAnsi="Times New Roman" w:cs="Times New Roman"/>
          <w:sz w:val="24"/>
          <w:szCs w:val="24"/>
          <w:lang w:val="en-GB" w:eastAsia="fi-FI"/>
        </w:rPr>
        <w:t xml:space="preserve">There are three possible mechanisms through which worse health may lead to poor labor market outcomes in the long run. First, health status is a determinant of a person’s productivity and stamina, which are the key ingredients of earnings capacity. Second, poor health may lead to discrimination in the labor market. Third, poor health may be related to a short time preference that reduces investments to work-related skills. This mechanism can be interpreted two ways: either the employer is not interested in investing people who are chronically ill, or the persons with poor health are unable to invest themselves.   </w:t>
      </w:r>
    </w:p>
    <w:p w14:paraId="1A225715" w14:textId="30325819" w:rsidR="004D0336" w:rsidRPr="005744A4" w:rsidRDefault="004D0336" w:rsidP="004D0336">
      <w:pPr>
        <w:spacing w:after="0" w:line="480" w:lineRule="auto"/>
        <w:ind w:firstLine="567"/>
        <w:jc w:val="both"/>
        <w:rPr>
          <w:rFonts w:ascii="Times New Roman" w:eastAsia="Times New Roman" w:hAnsi="Times New Roman" w:cs="Times New Roman"/>
          <w:sz w:val="24"/>
          <w:szCs w:val="24"/>
          <w:lang w:val="en-GB" w:eastAsia="fi-FI"/>
        </w:rPr>
      </w:pPr>
      <w:r w:rsidRPr="005744A4">
        <w:rPr>
          <w:rFonts w:ascii="Times New Roman" w:eastAsia="Times New Roman" w:hAnsi="Times New Roman" w:cs="Times New Roman"/>
          <w:sz w:val="24"/>
          <w:szCs w:val="24"/>
          <w:lang w:val="en-GB" w:eastAsia="fi-FI"/>
        </w:rPr>
        <w:t xml:space="preserve">This paper examines the relationship </w:t>
      </w:r>
      <w:r w:rsidR="00F80CBB">
        <w:rPr>
          <w:rFonts w:ascii="Times New Roman" w:eastAsia="Times New Roman" w:hAnsi="Times New Roman" w:cs="Times New Roman"/>
          <w:sz w:val="24"/>
          <w:szCs w:val="24"/>
          <w:lang w:val="en-GB" w:eastAsia="fi-FI"/>
        </w:rPr>
        <w:t>between</w:t>
      </w:r>
      <w:r w:rsidR="00F80CBB" w:rsidRPr="005744A4">
        <w:rPr>
          <w:rFonts w:ascii="Times New Roman" w:eastAsia="Times New Roman" w:hAnsi="Times New Roman" w:cs="Times New Roman"/>
          <w:sz w:val="24"/>
          <w:szCs w:val="24"/>
          <w:lang w:val="en-GB" w:eastAsia="fi-FI"/>
        </w:rPr>
        <w:t xml:space="preserve"> </w:t>
      </w:r>
      <w:r w:rsidRPr="005744A4">
        <w:rPr>
          <w:rFonts w:ascii="Times New Roman" w:eastAsia="Times New Roman" w:hAnsi="Times New Roman" w:cs="Times New Roman"/>
          <w:sz w:val="24"/>
          <w:szCs w:val="24"/>
          <w:lang w:val="en-GB" w:eastAsia="fi-FI"/>
        </w:rPr>
        <w:t xml:space="preserve">chronic diseases and the use of mental health drugs (tranquilizers/sleeping pills) </w:t>
      </w:r>
      <w:r w:rsidR="00F80CBB">
        <w:rPr>
          <w:rFonts w:ascii="Times New Roman" w:eastAsia="Times New Roman" w:hAnsi="Times New Roman" w:cs="Times New Roman"/>
          <w:sz w:val="24"/>
          <w:szCs w:val="24"/>
          <w:lang w:val="en-GB" w:eastAsia="fi-FI"/>
        </w:rPr>
        <w:t>and</w:t>
      </w:r>
      <w:r w:rsidRPr="005744A4">
        <w:rPr>
          <w:rFonts w:ascii="Times New Roman" w:eastAsia="Times New Roman" w:hAnsi="Times New Roman" w:cs="Times New Roman"/>
          <w:sz w:val="24"/>
          <w:szCs w:val="24"/>
          <w:lang w:val="en-GB" w:eastAsia="fi-FI"/>
        </w:rPr>
        <w:t xml:space="preserve"> labor market outcomes in adulthood. We use a large nationally representative twin dataset. The identification of the effect of health status on labor market prospects is not straightforward. There are unobservable confounders such as family background and peer effects that are </w:t>
      </w:r>
      <w:r w:rsidRPr="005744A4">
        <w:rPr>
          <w:rFonts w:ascii="Times New Roman" w:eastAsia="Times New Roman" w:hAnsi="Times New Roman" w:cs="Times New Roman"/>
          <w:sz w:val="24"/>
          <w:szCs w:val="24"/>
          <w:lang w:val="en-GB" w:eastAsia="fi-FI"/>
        </w:rPr>
        <w:lastRenderedPageBreak/>
        <w:t xml:space="preserve">significantly correlated with both health status and labor market outcomes. Thus, cross-sectional estimates are likely to be biased. </w:t>
      </w:r>
    </w:p>
    <w:p w14:paraId="3273795A" w14:textId="77777777" w:rsidR="004D0336" w:rsidRPr="005744A4" w:rsidRDefault="004D0336" w:rsidP="004D0336">
      <w:pPr>
        <w:spacing w:after="0" w:line="480" w:lineRule="auto"/>
        <w:ind w:firstLine="567"/>
        <w:jc w:val="both"/>
        <w:rPr>
          <w:rFonts w:ascii="Times New Roman" w:eastAsia="Times New Roman" w:hAnsi="Times New Roman" w:cs="Times New Roman"/>
          <w:color w:val="000000" w:themeColor="text1"/>
          <w:sz w:val="24"/>
          <w:szCs w:val="24"/>
          <w:lang w:val="en-GB" w:eastAsia="fi-FI"/>
        </w:rPr>
      </w:pPr>
      <w:r w:rsidRPr="005744A4">
        <w:rPr>
          <w:rFonts w:ascii="Times New Roman" w:eastAsia="Times New Roman" w:hAnsi="Times New Roman" w:cs="Times New Roman"/>
          <w:color w:val="000000"/>
          <w:sz w:val="24"/>
          <w:szCs w:val="24"/>
          <w:lang w:val="en-GB" w:eastAsia="fi-FI"/>
        </w:rPr>
        <w:t>We enhance the empirical knowledge on this important issue in three major ways. First, there is only scant evidence on the</w:t>
      </w:r>
      <w:r w:rsidRPr="005744A4">
        <w:rPr>
          <w:rFonts w:ascii="Times New Roman" w:eastAsia="Times New Roman" w:hAnsi="Times New Roman" w:cs="Times New Roman"/>
          <w:sz w:val="24"/>
          <w:szCs w:val="24"/>
          <w:lang w:val="en-GB" w:eastAsia="fi-FI"/>
        </w:rPr>
        <w:t xml:space="preserve"> effects </w:t>
      </w:r>
      <w:r w:rsidRPr="005744A4">
        <w:rPr>
          <w:rFonts w:ascii="Times New Roman" w:eastAsia="Times New Roman" w:hAnsi="Times New Roman" w:cs="Times New Roman"/>
          <w:color w:val="000000" w:themeColor="text1"/>
          <w:sz w:val="24"/>
          <w:szCs w:val="24"/>
          <w:lang w:val="en-GB" w:eastAsia="fi-FI"/>
        </w:rPr>
        <w:t xml:space="preserve">of health status on </w:t>
      </w:r>
      <w:r w:rsidRPr="005744A4">
        <w:rPr>
          <w:rFonts w:ascii="Times New Roman" w:eastAsia="Times New Roman" w:hAnsi="Times New Roman" w:cs="Times New Roman"/>
          <w:i/>
          <w:color w:val="000000" w:themeColor="text1"/>
          <w:sz w:val="24"/>
          <w:szCs w:val="24"/>
          <w:lang w:val="en-GB" w:eastAsia="fi-FI"/>
        </w:rPr>
        <w:t>long-term</w:t>
      </w:r>
      <w:r w:rsidRPr="005744A4">
        <w:rPr>
          <w:rFonts w:ascii="Times New Roman" w:eastAsia="Times New Roman" w:hAnsi="Times New Roman" w:cs="Times New Roman"/>
          <w:color w:val="000000" w:themeColor="text1"/>
          <w:sz w:val="24"/>
          <w:szCs w:val="24"/>
          <w:lang w:val="en-GB" w:eastAsia="fi-FI"/>
        </w:rPr>
        <w:t xml:space="preserve"> labor market outcomes in adulthood using twin design. Using sibling data, Currie et al. [12] show that health problems in early childhood are important predictors of socioeconomic status in adulthood. Bharadwaj et al. [13] take advantage of Swedish twin data to account for shared family effects. Bharadwaj et al. [13] emphasize that poor health is an important contributor to experiencing unemployment, especially during macroeconomic crises. </w:t>
      </w:r>
      <w:r w:rsidRPr="005744A4">
        <w:rPr>
          <w:rFonts w:ascii="Times New Roman" w:eastAsia="Times New Roman" w:hAnsi="Times New Roman" w:cs="Times New Roman"/>
          <w:sz w:val="24"/>
          <w:szCs w:val="24"/>
          <w:lang w:val="en-GB" w:eastAsia="fi-FI"/>
        </w:rPr>
        <w:t xml:space="preserve">Our research design is most closely related to a study by </w:t>
      </w:r>
      <w:r w:rsidRPr="005744A4">
        <w:rPr>
          <w:rFonts w:ascii="Times New Roman" w:eastAsia="Times New Roman" w:hAnsi="Times New Roman" w:cs="Times New Roman"/>
          <w:color w:val="000000" w:themeColor="text1"/>
          <w:sz w:val="24"/>
          <w:szCs w:val="24"/>
          <w:lang w:val="en-GB" w:eastAsia="fi-FI"/>
        </w:rPr>
        <w:t>Lundborg et al. [14]</w:t>
      </w:r>
      <w:r w:rsidRPr="005744A4">
        <w:rPr>
          <w:rFonts w:ascii="Times New Roman" w:eastAsia="Times New Roman" w:hAnsi="Times New Roman" w:cs="Times New Roman"/>
          <w:sz w:val="24"/>
          <w:szCs w:val="24"/>
          <w:lang w:val="en-GB" w:eastAsia="fi-FI"/>
        </w:rPr>
        <w:t>, who</w:t>
      </w:r>
      <w:r w:rsidRPr="005744A4">
        <w:rPr>
          <w:rFonts w:ascii="Times New Roman" w:eastAsia="Times New Roman" w:hAnsi="Times New Roman" w:cs="Times New Roman"/>
          <w:color w:val="000000" w:themeColor="text1"/>
          <w:sz w:val="24"/>
          <w:szCs w:val="24"/>
          <w:lang w:val="en-GB" w:eastAsia="fi-FI"/>
        </w:rPr>
        <w:t xml:space="preserve"> use twin data but labor market outcomes only from a single year (2003). They examine the effects of health on adulthood outcomes such as earnings and find that the effects are strongest for mental health conditions. </w:t>
      </w:r>
    </w:p>
    <w:p w14:paraId="1303386E" w14:textId="77777777" w:rsidR="004D0336" w:rsidRPr="005744A4" w:rsidRDefault="004D0336" w:rsidP="004D0336">
      <w:pPr>
        <w:spacing w:after="0" w:line="480" w:lineRule="auto"/>
        <w:ind w:firstLine="567"/>
        <w:jc w:val="both"/>
        <w:rPr>
          <w:rFonts w:ascii="Times New Roman" w:eastAsia="Times New Roman" w:hAnsi="Times New Roman" w:cs="Times New Roman"/>
          <w:sz w:val="24"/>
          <w:szCs w:val="24"/>
          <w:lang w:val="en-GB" w:eastAsia="fi-FI"/>
        </w:rPr>
      </w:pPr>
      <w:r w:rsidRPr="005744A4">
        <w:rPr>
          <w:rFonts w:ascii="Times New Roman" w:eastAsia="Times New Roman" w:hAnsi="Times New Roman" w:cs="Times New Roman"/>
          <w:color w:val="000000" w:themeColor="text1"/>
          <w:sz w:val="24"/>
          <w:szCs w:val="24"/>
          <w:lang w:val="en-GB" w:eastAsia="fi-FI"/>
        </w:rPr>
        <w:t xml:space="preserve">This paper focuses </w:t>
      </w:r>
      <w:r w:rsidRPr="005744A4">
        <w:rPr>
          <w:rFonts w:ascii="Times New Roman" w:eastAsia="Times New Roman" w:hAnsi="Times New Roman" w:cs="Times New Roman"/>
          <w:sz w:val="24"/>
          <w:szCs w:val="24"/>
          <w:lang w:val="en-GB" w:eastAsia="fi-FI"/>
        </w:rPr>
        <w:t>on the effects of health status on long-term labor market prospects in adulthood. As outcomes, we use unemployment months and the incidence of disability pension. The labor force in Europe is aging rapidly. Preserving the effective labor supply at an adequate level implies the need for longer working careers. The incidence of disability pension is a relevant outcome for policy purposes because it is the most common way to retire before the official retirement age in the Finnish setting. Our outcomes are closely related because prolonged unemployment episodes may lead to disability pension, especially among the oldest cohorts. A key advantage of our approach from a policy perspective is that we examine</w:t>
      </w:r>
      <w:r w:rsidRPr="005744A4">
        <w:rPr>
          <w:rFonts w:ascii="Times New Roman" w:hAnsi="Times New Roman" w:cs="Times New Roman"/>
          <w:sz w:val="24"/>
          <w:szCs w:val="24"/>
          <w:lang w:val="en-GB"/>
        </w:rPr>
        <w:t xml:space="preserve"> the potential effect of chronic diseases on labor market outcomes in a setting in which the population is ageing rapidly.</w:t>
      </w:r>
      <w:r w:rsidRPr="005744A4">
        <w:rPr>
          <w:rFonts w:ascii="Times New Roman" w:eastAsia="Times New Roman" w:hAnsi="Times New Roman" w:cs="Times New Roman"/>
          <w:sz w:val="24"/>
          <w:szCs w:val="24"/>
          <w:lang w:val="en-GB" w:eastAsia="fi-FI"/>
        </w:rPr>
        <w:t xml:space="preserve"> Health policy provides a suitable tool to mitigate the adverse effects of chronic conditions that are closely related to health behaviors but cannot affect the exogenous sources of changes in health such as accidents. </w:t>
      </w:r>
      <w:r w:rsidRPr="005744A4">
        <w:rPr>
          <w:rFonts w:ascii="Times New Roman" w:eastAsia="Times New Roman" w:hAnsi="Times New Roman" w:cs="Times New Roman"/>
          <w:color w:val="000000"/>
          <w:sz w:val="24"/>
          <w:szCs w:val="24"/>
          <w:lang w:val="en-GB" w:eastAsia="fi-FI"/>
        </w:rPr>
        <w:t xml:space="preserve">The twin data allow us to account both </w:t>
      </w:r>
      <w:r w:rsidRPr="005744A4">
        <w:rPr>
          <w:rFonts w:ascii="Times New Roman" w:eastAsia="Times New Roman" w:hAnsi="Times New Roman" w:cs="Times New Roman"/>
          <w:color w:val="000000"/>
          <w:sz w:val="24"/>
          <w:szCs w:val="24"/>
          <w:lang w:val="en-GB" w:eastAsia="fi-FI"/>
        </w:rPr>
        <w:lastRenderedPageBreak/>
        <w:t xml:space="preserve">for unmeasured environmental factors and for genetic factors. </w:t>
      </w:r>
      <w:r w:rsidRPr="005744A4">
        <w:rPr>
          <w:rFonts w:ascii="Times New Roman" w:eastAsia="Times New Roman" w:hAnsi="Times New Roman" w:cs="Times New Roman"/>
          <w:sz w:val="24"/>
          <w:szCs w:val="24"/>
          <w:lang w:val="en-GB" w:eastAsia="fi-FI"/>
        </w:rPr>
        <w:t xml:space="preserve">Using information on non-identical (dizygotic, DZ) twins is equivalent to controlling for sibling effects, because DZ twins originate from the same family. DZ twins share ~50% of their genes. </w:t>
      </w:r>
      <w:r w:rsidRPr="005744A4">
        <w:rPr>
          <w:rFonts w:ascii="Times New Roman" w:eastAsia="Times New Roman" w:hAnsi="Times New Roman" w:cs="Times New Roman"/>
          <w:color w:val="000000"/>
          <w:sz w:val="24"/>
          <w:szCs w:val="24"/>
          <w:lang w:val="en-GB" w:eastAsia="fi-FI"/>
        </w:rPr>
        <w:t xml:space="preserve">Using data on </w:t>
      </w:r>
      <w:r w:rsidRPr="005744A4">
        <w:rPr>
          <w:rFonts w:ascii="Times New Roman" w:eastAsia="Times New Roman" w:hAnsi="Times New Roman" w:cs="Times New Roman"/>
          <w:sz w:val="24"/>
          <w:szCs w:val="24"/>
          <w:lang w:val="en-GB" w:eastAsia="fi-FI"/>
        </w:rPr>
        <w:t xml:space="preserve">identical (monozygotic, MZ) twins allows us to further account for inherited traits and characteristics. MZ twins are essentially genetically identical. </w:t>
      </w:r>
      <w:r w:rsidRPr="005744A4">
        <w:rPr>
          <w:rFonts w:ascii="Times New Roman" w:eastAsia="Times New Roman" w:hAnsi="Times New Roman" w:cs="Times New Roman"/>
          <w:color w:val="000000"/>
          <w:sz w:val="24"/>
          <w:szCs w:val="24"/>
          <w:lang w:val="en-GB" w:eastAsia="fi-FI"/>
        </w:rPr>
        <w:t>The focus on non-nurture and non-nature predictors of poor labor market outcomes provides policy-relevant information, because health status net of shared family and genetic factors can be affected by policy tools.</w:t>
      </w:r>
      <w:r w:rsidRPr="005744A4">
        <w:rPr>
          <w:rFonts w:ascii="Times New Roman" w:eastAsia="Times New Roman" w:hAnsi="Times New Roman" w:cs="Times New Roman"/>
          <w:sz w:val="24"/>
          <w:szCs w:val="24"/>
          <w:lang w:val="en-GB" w:eastAsia="fi-FI"/>
        </w:rPr>
        <w:t xml:space="preserve"> </w:t>
      </w:r>
    </w:p>
    <w:p w14:paraId="7D98996B" w14:textId="77777777" w:rsidR="004D0336" w:rsidRPr="005744A4" w:rsidRDefault="004D0336" w:rsidP="004D0336">
      <w:pPr>
        <w:spacing w:after="0" w:line="480" w:lineRule="auto"/>
        <w:ind w:firstLine="567"/>
        <w:jc w:val="both"/>
        <w:rPr>
          <w:rFonts w:ascii="Times New Roman" w:eastAsia="Times New Roman" w:hAnsi="Times New Roman" w:cs="Times New Roman"/>
          <w:sz w:val="24"/>
          <w:szCs w:val="24"/>
          <w:lang w:val="en-GB" w:eastAsia="fi-FI"/>
        </w:rPr>
      </w:pPr>
      <w:r w:rsidRPr="005744A4">
        <w:rPr>
          <w:rFonts w:ascii="Times New Roman" w:eastAsia="Times New Roman" w:hAnsi="Times New Roman" w:cs="Times New Roman"/>
          <w:sz w:val="24"/>
          <w:szCs w:val="24"/>
          <w:lang w:val="en-GB" w:eastAsia="fi-FI"/>
        </w:rPr>
        <w:t xml:space="preserve">Second, our sample consists of twin pairs for whom we observe accurate administrative information on labor market success during the prime working age. As outcome variables of interest, we use the individual’s annual outcomes in adulthood over a 15/20-year follow-up period. Most of the earlier literature on health and labor market outcomes has relied on self-reported short-term measures of labor market outcomes. </w:t>
      </w:r>
    </w:p>
    <w:p w14:paraId="62428652" w14:textId="4C6DD0B3" w:rsidR="004D0336" w:rsidRPr="005744A4" w:rsidRDefault="004D0336" w:rsidP="004D0336">
      <w:pPr>
        <w:spacing w:after="0" w:line="480" w:lineRule="auto"/>
        <w:ind w:firstLine="567"/>
        <w:jc w:val="both"/>
        <w:rPr>
          <w:rFonts w:ascii="Times New Roman" w:eastAsia="Times New Roman" w:hAnsi="Times New Roman" w:cs="Times New Roman"/>
          <w:sz w:val="24"/>
          <w:szCs w:val="24"/>
          <w:lang w:val="en-GB" w:eastAsia="fi-FI"/>
        </w:rPr>
      </w:pPr>
      <w:r w:rsidRPr="005744A4">
        <w:rPr>
          <w:rFonts w:ascii="Times New Roman" w:eastAsia="Times New Roman" w:hAnsi="Times New Roman" w:cs="Times New Roman"/>
          <w:sz w:val="24"/>
          <w:szCs w:val="24"/>
          <w:lang w:val="en-GB" w:eastAsia="fi-FI"/>
        </w:rPr>
        <w:t xml:space="preserve">Third, the earlier empirical literature that exploits plausibly exogenous variation in health to identify the effects on subsequent labor market outcomes is very sparse </w:t>
      </w:r>
      <w:r w:rsidRPr="005744A4">
        <w:rPr>
          <w:rFonts w:ascii="Times New Roman" w:eastAsia="Times New Roman" w:hAnsi="Times New Roman" w:cs="Times New Roman"/>
          <w:color w:val="000000" w:themeColor="text1"/>
          <w:sz w:val="24"/>
          <w:szCs w:val="24"/>
          <w:lang w:val="en-GB" w:eastAsia="fi-FI"/>
        </w:rPr>
        <w:t>[15-16], because it is difficult to find relevant variation in health that would otherwise be unrelated to labor market outcomes</w:t>
      </w:r>
      <w:r w:rsidRPr="005744A4">
        <w:rPr>
          <w:rFonts w:ascii="Times New Roman" w:eastAsia="Times New Roman" w:hAnsi="Times New Roman" w:cs="Times New Roman"/>
          <w:sz w:val="24"/>
          <w:szCs w:val="24"/>
          <w:lang w:val="en-GB" w:eastAsia="fi-FI"/>
        </w:rPr>
        <w:t>. Our analysis, which</w:t>
      </w:r>
      <w:r w:rsidR="003E2401" w:rsidRPr="005744A4">
        <w:rPr>
          <w:rFonts w:ascii="Times New Roman" w:eastAsia="Times New Roman" w:hAnsi="Times New Roman" w:cs="Times New Roman"/>
          <w:sz w:val="24"/>
          <w:szCs w:val="24"/>
          <w:lang w:val="en-GB" w:eastAsia="fi-FI"/>
        </w:rPr>
        <w:t xml:space="preserve"> is based on </w:t>
      </w:r>
      <w:r w:rsidRPr="005744A4">
        <w:rPr>
          <w:rFonts w:ascii="Times New Roman" w:eastAsia="Times New Roman" w:hAnsi="Times New Roman" w:cs="Times New Roman"/>
          <w:sz w:val="24"/>
          <w:szCs w:val="24"/>
          <w:lang w:val="en-GB" w:eastAsia="fi-FI"/>
        </w:rPr>
        <w:t xml:space="preserve">information on injuries and diseases that have caused weak employability, extends the literature in this respect. </w:t>
      </w:r>
      <w:r w:rsidRPr="005744A4">
        <w:rPr>
          <w:rFonts w:ascii="Times New Roman" w:hAnsi="Times New Roman" w:cs="Times New Roman"/>
          <w:sz w:val="24"/>
          <w:szCs w:val="24"/>
          <w:lang w:val="en-GB"/>
        </w:rPr>
        <w:t>We are unaware of any earlier research using plausibly exogenous health shocks in the context of twin design.</w:t>
      </w:r>
    </w:p>
    <w:p w14:paraId="2D27D9B9" w14:textId="77777777" w:rsidR="004D0336" w:rsidRPr="005744A4" w:rsidRDefault="004D0336" w:rsidP="004D0336">
      <w:pPr>
        <w:tabs>
          <w:tab w:val="left" w:pos="3600"/>
        </w:tabs>
        <w:spacing w:after="0" w:line="480" w:lineRule="auto"/>
        <w:rPr>
          <w:rFonts w:ascii="Times New Roman" w:eastAsia="Times New Roman" w:hAnsi="Times New Roman" w:cs="Times New Roman"/>
          <w:b/>
          <w:color w:val="000000"/>
          <w:sz w:val="24"/>
          <w:szCs w:val="24"/>
          <w:lang w:val="en-GB" w:eastAsia="fi-FI"/>
        </w:rPr>
      </w:pPr>
    </w:p>
    <w:p w14:paraId="6CD85131" w14:textId="1CA632B4" w:rsidR="004D0336" w:rsidRDefault="004D0336" w:rsidP="004D0336">
      <w:pPr>
        <w:tabs>
          <w:tab w:val="left" w:pos="3600"/>
        </w:tabs>
        <w:spacing w:after="0" w:line="480" w:lineRule="auto"/>
        <w:rPr>
          <w:rFonts w:ascii="Times New Roman" w:eastAsia="Times New Roman" w:hAnsi="Times New Roman" w:cs="Times New Roman"/>
          <w:b/>
          <w:color w:val="000000"/>
          <w:sz w:val="24"/>
          <w:szCs w:val="24"/>
          <w:lang w:val="en-GB" w:eastAsia="fi-FI"/>
        </w:rPr>
      </w:pPr>
    </w:p>
    <w:p w14:paraId="2EF3D286" w14:textId="77777777" w:rsidR="008B7B03" w:rsidRPr="005744A4" w:rsidRDefault="008B7B03" w:rsidP="004D0336">
      <w:pPr>
        <w:tabs>
          <w:tab w:val="left" w:pos="3600"/>
        </w:tabs>
        <w:spacing w:after="0" w:line="480" w:lineRule="auto"/>
        <w:rPr>
          <w:rFonts w:ascii="Times New Roman" w:eastAsia="Times New Roman" w:hAnsi="Times New Roman" w:cs="Times New Roman"/>
          <w:b/>
          <w:color w:val="000000"/>
          <w:sz w:val="24"/>
          <w:szCs w:val="24"/>
          <w:lang w:val="en-GB" w:eastAsia="fi-FI"/>
        </w:rPr>
      </w:pPr>
    </w:p>
    <w:p w14:paraId="41AFAD7A" w14:textId="77777777" w:rsidR="004D0336" w:rsidRPr="005744A4" w:rsidRDefault="004D0336" w:rsidP="004D0336">
      <w:pPr>
        <w:tabs>
          <w:tab w:val="left" w:pos="3600"/>
        </w:tabs>
        <w:spacing w:after="0" w:line="480" w:lineRule="auto"/>
        <w:rPr>
          <w:rFonts w:ascii="Times New Roman" w:eastAsia="Times New Roman" w:hAnsi="Times New Roman" w:cs="Times New Roman"/>
          <w:b/>
          <w:color w:val="000000"/>
          <w:sz w:val="24"/>
          <w:szCs w:val="24"/>
          <w:lang w:val="en-GB" w:eastAsia="fi-FI"/>
        </w:rPr>
      </w:pPr>
    </w:p>
    <w:p w14:paraId="0B9EF1B9" w14:textId="77777777" w:rsidR="004D0336" w:rsidRPr="005744A4" w:rsidRDefault="004D0336" w:rsidP="004D0336">
      <w:pPr>
        <w:tabs>
          <w:tab w:val="left" w:pos="3600"/>
        </w:tabs>
        <w:spacing w:after="0" w:line="480" w:lineRule="auto"/>
        <w:rPr>
          <w:rFonts w:ascii="Times New Roman" w:eastAsia="Times New Roman" w:hAnsi="Times New Roman" w:cs="Times New Roman"/>
          <w:b/>
          <w:color w:val="000000"/>
          <w:sz w:val="24"/>
          <w:szCs w:val="24"/>
          <w:lang w:val="en-GB" w:eastAsia="fi-FI"/>
        </w:rPr>
      </w:pPr>
    </w:p>
    <w:p w14:paraId="6BABF5DC" w14:textId="77777777" w:rsidR="004D0336" w:rsidRPr="005744A4" w:rsidRDefault="004D0336" w:rsidP="004D0336">
      <w:pPr>
        <w:tabs>
          <w:tab w:val="left" w:pos="3600"/>
        </w:tabs>
        <w:spacing w:after="0" w:line="480" w:lineRule="auto"/>
        <w:rPr>
          <w:rFonts w:ascii="Times New Roman" w:eastAsia="Times New Roman" w:hAnsi="Times New Roman" w:cs="Times New Roman"/>
          <w:b/>
          <w:color w:val="000000"/>
          <w:sz w:val="24"/>
          <w:szCs w:val="24"/>
          <w:lang w:val="en-GB" w:eastAsia="fi-FI"/>
        </w:rPr>
      </w:pPr>
    </w:p>
    <w:p w14:paraId="3F03E6D8" w14:textId="77777777" w:rsidR="004D0336" w:rsidRPr="005744A4" w:rsidRDefault="004D0336" w:rsidP="004D0336">
      <w:pPr>
        <w:tabs>
          <w:tab w:val="left" w:pos="3600"/>
        </w:tabs>
        <w:spacing w:after="0" w:line="480" w:lineRule="auto"/>
        <w:outlineLvl w:val="0"/>
        <w:rPr>
          <w:rFonts w:ascii="Times New Roman" w:eastAsia="Times New Roman" w:hAnsi="Times New Roman" w:cs="Times New Roman"/>
          <w:b/>
          <w:color w:val="000000"/>
          <w:sz w:val="24"/>
          <w:szCs w:val="24"/>
          <w:lang w:val="en-GB" w:eastAsia="fi-FI"/>
        </w:rPr>
      </w:pPr>
      <w:r w:rsidRPr="005744A4">
        <w:rPr>
          <w:rFonts w:ascii="Times New Roman" w:eastAsia="Times New Roman" w:hAnsi="Times New Roman" w:cs="Times New Roman"/>
          <w:b/>
          <w:color w:val="000000"/>
          <w:sz w:val="24"/>
          <w:szCs w:val="24"/>
          <w:lang w:val="en-GB" w:eastAsia="fi-FI"/>
        </w:rPr>
        <w:lastRenderedPageBreak/>
        <w:t>Methods</w:t>
      </w:r>
    </w:p>
    <w:p w14:paraId="13BBB1EE" w14:textId="77777777" w:rsidR="004D0336" w:rsidRPr="005744A4" w:rsidRDefault="004D0336" w:rsidP="004D0336">
      <w:pPr>
        <w:tabs>
          <w:tab w:val="left" w:pos="3600"/>
        </w:tabs>
        <w:spacing w:after="0" w:line="480" w:lineRule="auto"/>
        <w:rPr>
          <w:rFonts w:ascii="Times New Roman" w:eastAsia="Times New Roman" w:hAnsi="Times New Roman" w:cs="Times New Roman"/>
          <w:color w:val="000000"/>
          <w:sz w:val="24"/>
          <w:szCs w:val="24"/>
          <w:lang w:val="en-GB" w:eastAsia="fi-FI"/>
        </w:rPr>
      </w:pPr>
      <w:r w:rsidRPr="005744A4">
        <w:rPr>
          <w:rFonts w:ascii="Times New Roman" w:eastAsia="Times New Roman" w:hAnsi="Times New Roman" w:cs="Times New Roman"/>
          <w:color w:val="000000"/>
          <w:sz w:val="24"/>
          <w:szCs w:val="24"/>
          <w:lang w:val="en-GB" w:eastAsia="fi-FI"/>
        </w:rPr>
        <w:tab/>
      </w:r>
    </w:p>
    <w:p w14:paraId="22A5B98D" w14:textId="77777777" w:rsidR="004D0336" w:rsidRPr="005744A4" w:rsidRDefault="004D0336" w:rsidP="004D0336">
      <w:pPr>
        <w:spacing w:after="0" w:line="480" w:lineRule="auto"/>
        <w:outlineLvl w:val="0"/>
        <w:rPr>
          <w:rFonts w:ascii="Times New Roman" w:eastAsia="Times New Roman" w:hAnsi="Times New Roman" w:cs="Times New Roman"/>
          <w:bCs/>
          <w:i/>
          <w:sz w:val="24"/>
          <w:szCs w:val="24"/>
          <w:lang w:val="en-GB" w:eastAsia="fi-FI"/>
        </w:rPr>
      </w:pPr>
      <w:r w:rsidRPr="005744A4">
        <w:rPr>
          <w:rFonts w:ascii="Times New Roman" w:eastAsia="Times New Roman" w:hAnsi="Times New Roman" w:cs="Times New Roman"/>
          <w:bCs/>
          <w:i/>
          <w:sz w:val="24"/>
          <w:szCs w:val="24"/>
          <w:lang w:val="en-GB" w:eastAsia="fi-FI"/>
        </w:rPr>
        <w:t>Data</w:t>
      </w:r>
    </w:p>
    <w:p w14:paraId="4ACC11A4" w14:textId="77777777" w:rsidR="004D0336" w:rsidRPr="005744A4" w:rsidRDefault="004D0336" w:rsidP="004D0336">
      <w:pPr>
        <w:spacing w:after="0" w:line="480" w:lineRule="auto"/>
        <w:jc w:val="both"/>
        <w:rPr>
          <w:rFonts w:ascii="Times New Roman" w:eastAsia="Times New Roman" w:hAnsi="Times New Roman" w:cs="Times New Roman"/>
          <w:sz w:val="24"/>
          <w:szCs w:val="24"/>
          <w:lang w:val="en-GB" w:eastAsia="fi-FI"/>
        </w:rPr>
      </w:pPr>
    </w:p>
    <w:p w14:paraId="11CD9BFE" w14:textId="260CA9DB" w:rsidR="004D0336" w:rsidRPr="005744A4" w:rsidRDefault="004D0336" w:rsidP="004D0336">
      <w:pPr>
        <w:spacing w:after="0" w:line="480" w:lineRule="auto"/>
        <w:jc w:val="both"/>
        <w:rPr>
          <w:rFonts w:ascii="Times New Roman" w:eastAsia="Times New Roman" w:hAnsi="Times New Roman" w:cs="Times New Roman"/>
          <w:color w:val="000000"/>
          <w:sz w:val="24"/>
          <w:szCs w:val="24"/>
          <w:lang w:val="en-GB" w:eastAsia="en-GB"/>
        </w:rPr>
      </w:pPr>
      <w:r w:rsidRPr="005744A4">
        <w:rPr>
          <w:rFonts w:ascii="Times New Roman" w:eastAsia="Times New Roman" w:hAnsi="Times New Roman" w:cs="Times New Roman"/>
          <w:sz w:val="24"/>
          <w:szCs w:val="24"/>
          <w:lang w:val="en-GB" w:eastAsia="fi-FI"/>
        </w:rPr>
        <w:t xml:space="preserve">The analyses are based on the Older Finnish Twin Cohort Study of the Department of Public Health </w:t>
      </w:r>
      <w:r w:rsidR="00427C9E">
        <w:rPr>
          <w:rFonts w:ascii="Times New Roman" w:eastAsia="Times New Roman" w:hAnsi="Times New Roman" w:cs="Times New Roman"/>
          <w:sz w:val="24"/>
          <w:szCs w:val="24"/>
          <w:lang w:val="en-GB" w:eastAsia="fi-FI"/>
        </w:rPr>
        <w:t>assembled</w:t>
      </w:r>
      <w:r w:rsidRPr="005744A4">
        <w:rPr>
          <w:rFonts w:ascii="Times New Roman" w:eastAsia="Times New Roman" w:hAnsi="Times New Roman" w:cs="Times New Roman"/>
          <w:sz w:val="24"/>
          <w:szCs w:val="24"/>
          <w:lang w:val="en-GB" w:eastAsia="fi-FI"/>
        </w:rPr>
        <w:t xml:space="preserve"> at the University of Helsinki. Using personal identifiers, the twin survey has been linked to the Finnish Longitudinal Employer-Employee Data (FLEED). The initial twin candidates </w:t>
      </w:r>
      <w:r w:rsidR="00427C9E">
        <w:rPr>
          <w:rFonts w:ascii="Times New Roman" w:eastAsia="Times New Roman" w:hAnsi="Times New Roman" w:cs="Times New Roman"/>
          <w:sz w:val="24"/>
          <w:szCs w:val="24"/>
          <w:lang w:val="en-GB" w:eastAsia="fi-FI"/>
        </w:rPr>
        <w:t>eligible</w:t>
      </w:r>
      <w:r w:rsidRPr="005744A4">
        <w:rPr>
          <w:rFonts w:ascii="Times New Roman" w:eastAsia="Times New Roman" w:hAnsi="Times New Roman" w:cs="Times New Roman"/>
          <w:sz w:val="24"/>
          <w:szCs w:val="24"/>
          <w:lang w:val="en-GB" w:eastAsia="fi-FI"/>
        </w:rPr>
        <w:t xml:space="preserve"> for the study were same-sex twin pairs who were at least 18 years old in 1975 [17]. Three surveys were conducted in 1975, 1981 and 1990. FLEED is an annual panel of labor market</w:t>
      </w:r>
      <w:r w:rsidR="00427C9E">
        <w:rPr>
          <w:rFonts w:ascii="Times New Roman" w:eastAsia="Times New Roman" w:hAnsi="Times New Roman" w:cs="Times New Roman"/>
          <w:sz w:val="24"/>
          <w:szCs w:val="24"/>
          <w:lang w:val="en-GB" w:eastAsia="fi-FI"/>
        </w:rPr>
        <w:t xml:space="preserve"> and broader economic</w:t>
      </w:r>
      <w:r w:rsidRPr="005744A4">
        <w:rPr>
          <w:rFonts w:ascii="Times New Roman" w:eastAsia="Times New Roman" w:hAnsi="Times New Roman" w:cs="Times New Roman"/>
          <w:sz w:val="24"/>
          <w:szCs w:val="24"/>
          <w:lang w:val="en-GB" w:eastAsia="fi-FI"/>
        </w:rPr>
        <w:t xml:space="preserve"> outcomes for the years 1990-2009. FLEED is constructed from </w:t>
      </w:r>
      <w:r w:rsidR="00427C9E">
        <w:rPr>
          <w:rFonts w:ascii="Times New Roman" w:eastAsia="Times New Roman" w:hAnsi="Times New Roman" w:cs="Times New Roman"/>
          <w:sz w:val="24"/>
          <w:szCs w:val="24"/>
          <w:lang w:val="en-GB" w:eastAsia="fi-FI"/>
        </w:rPr>
        <w:t xml:space="preserve">several </w:t>
      </w:r>
      <w:r w:rsidRPr="005744A4">
        <w:rPr>
          <w:rFonts w:ascii="Times New Roman" w:eastAsia="Times New Roman" w:hAnsi="Times New Roman" w:cs="Times New Roman"/>
          <w:sz w:val="24"/>
          <w:szCs w:val="24"/>
          <w:lang w:val="en-GB" w:eastAsia="fi-FI"/>
        </w:rPr>
        <w:t xml:space="preserve">administrative registers that are compiled by Statistics Finland. </w:t>
      </w:r>
      <w:r w:rsidRPr="005744A4">
        <w:rPr>
          <w:rFonts w:ascii="Times New Roman" w:hAnsi="Times New Roman" w:cs="Times New Roman"/>
          <w:sz w:val="24"/>
          <w:szCs w:val="24"/>
          <w:lang w:val="en-GB"/>
        </w:rPr>
        <w:t xml:space="preserve">Previous studies have documented the representativeness of the twin dataset by comparing it to a one-third random sample of all Finns using FLEED and covering the same age cohorts [18]. For example, men </w:t>
      </w:r>
      <w:r w:rsidRPr="005744A4">
        <w:rPr>
          <w:rFonts w:ascii="Times New Roman" w:eastAsia="Times New Roman" w:hAnsi="Times New Roman" w:cs="Times New Roman"/>
          <w:sz w:val="24"/>
          <w:szCs w:val="24"/>
          <w:lang w:val="en-GB" w:eastAsia="fi-FI"/>
        </w:rPr>
        <w:t>have completed 12.4 (12.6) years of formal education</w:t>
      </w:r>
      <w:r w:rsidRPr="005744A4">
        <w:rPr>
          <w:rFonts w:ascii="Times New Roman" w:hAnsi="Times New Roman" w:cs="Times New Roman"/>
          <w:sz w:val="24"/>
          <w:szCs w:val="24"/>
          <w:lang w:val="en-GB"/>
        </w:rPr>
        <w:t xml:space="preserve"> and 81% (83%) of them are married, as calculated from a sample of all Finns (twin data). The average years of completed education were 12.1 for women in both samples, and 72-73 % of them were married. </w:t>
      </w:r>
    </w:p>
    <w:p w14:paraId="17E629D4" w14:textId="77777777" w:rsidR="004D0336" w:rsidRPr="005744A4" w:rsidRDefault="004D0336" w:rsidP="004D0336">
      <w:pPr>
        <w:spacing w:after="0" w:line="480" w:lineRule="auto"/>
        <w:jc w:val="both"/>
        <w:rPr>
          <w:rFonts w:ascii="Times New Roman" w:eastAsia="Times New Roman" w:hAnsi="Times New Roman" w:cs="Times New Roman"/>
          <w:i/>
          <w:color w:val="000000"/>
          <w:sz w:val="24"/>
          <w:szCs w:val="24"/>
          <w:lang w:val="en-GB" w:eastAsia="fi-FI"/>
        </w:rPr>
      </w:pPr>
      <w:r w:rsidRPr="005744A4">
        <w:rPr>
          <w:rFonts w:ascii="Times New Roman" w:eastAsia="Times New Roman" w:hAnsi="Times New Roman" w:cs="Times New Roman"/>
          <w:color w:val="000000"/>
          <w:sz w:val="24"/>
          <w:szCs w:val="24"/>
          <w:lang w:val="en-GB" w:eastAsia="en-GB"/>
        </w:rPr>
        <w:t xml:space="preserve">      Our analyses focus on twin pairs for whom we observe information regarding the number of chronic diseases, health shock, drug use and subsequent labor market outcomes. The sample for the incidence of unemployment includes cohorts of non-retired twin pairs who were at least 33 years old in 1990. The sample size is 143,310 person-year observations. Standard errors are clustered by twin pair in all models. When the incidence of disability pension is used as the outcome variable, the sample consists of the working-age population who are 33-60 years old, including those individuals who are on a disability pension (or have the status of individual early retirement). Persons who have an old-age or unemployment pension are excluded from the sample. If an </w:t>
      </w:r>
      <w:r w:rsidRPr="005744A4">
        <w:rPr>
          <w:rFonts w:ascii="Times New Roman" w:eastAsia="Times New Roman" w:hAnsi="Times New Roman" w:cs="Times New Roman"/>
          <w:color w:val="000000"/>
          <w:sz w:val="24"/>
          <w:szCs w:val="24"/>
          <w:lang w:val="en-GB" w:eastAsia="en-GB"/>
        </w:rPr>
        <w:lastRenderedPageBreak/>
        <w:t xml:space="preserve">individual with a disability pension becomes entitled to an old-age or unemployment pension, his/her subsequent person-year observations are excluded from the estimation sample. The sample size is 130,606 person-year observations when the incidence of disability pension is used as the outcome variable.  </w:t>
      </w:r>
    </w:p>
    <w:p w14:paraId="73DF7996" w14:textId="77777777" w:rsidR="004D0336" w:rsidRPr="005744A4" w:rsidRDefault="004D0336" w:rsidP="004D0336">
      <w:pPr>
        <w:spacing w:after="0" w:line="480" w:lineRule="auto"/>
        <w:jc w:val="both"/>
        <w:rPr>
          <w:rFonts w:ascii="Times New Roman" w:eastAsia="Times New Roman" w:hAnsi="Times New Roman" w:cs="Times New Roman"/>
          <w:color w:val="000000"/>
          <w:sz w:val="24"/>
          <w:szCs w:val="24"/>
          <w:lang w:val="en-GB" w:eastAsia="en-GB"/>
        </w:rPr>
      </w:pPr>
    </w:p>
    <w:p w14:paraId="5F486BF2" w14:textId="77777777" w:rsidR="004D0336" w:rsidRPr="005744A4" w:rsidRDefault="004D0336" w:rsidP="004D0336">
      <w:pPr>
        <w:spacing w:after="0" w:line="480" w:lineRule="auto"/>
        <w:jc w:val="both"/>
        <w:outlineLvl w:val="0"/>
        <w:rPr>
          <w:rFonts w:ascii="Times New Roman" w:eastAsiaTheme="minorEastAsia" w:hAnsi="Times New Roman" w:cs="Times New Roman"/>
          <w:color w:val="000000" w:themeColor="text1"/>
          <w:sz w:val="24"/>
          <w:szCs w:val="24"/>
          <w:lang w:val="en-GB" w:eastAsia="fi-FI"/>
        </w:rPr>
      </w:pPr>
      <w:r w:rsidRPr="005744A4">
        <w:rPr>
          <w:rFonts w:ascii="Times New Roman" w:eastAsia="Times New Roman" w:hAnsi="Times New Roman" w:cs="Times New Roman"/>
          <w:i/>
          <w:color w:val="000000"/>
          <w:sz w:val="24"/>
          <w:szCs w:val="24"/>
          <w:lang w:val="en-GB" w:eastAsia="fi-FI"/>
        </w:rPr>
        <w:t>Measures</w:t>
      </w:r>
    </w:p>
    <w:p w14:paraId="786217E0" w14:textId="77777777" w:rsidR="004D0336" w:rsidRPr="005744A4" w:rsidRDefault="004D0336" w:rsidP="004D0336">
      <w:pPr>
        <w:spacing w:after="0" w:line="480" w:lineRule="auto"/>
        <w:jc w:val="both"/>
        <w:rPr>
          <w:rFonts w:ascii="Times New Roman" w:eastAsia="Times New Roman" w:hAnsi="Times New Roman" w:cs="Times New Roman"/>
          <w:i/>
          <w:color w:val="000000"/>
          <w:sz w:val="24"/>
          <w:szCs w:val="24"/>
          <w:lang w:val="en-GB" w:eastAsia="fi-FI"/>
        </w:rPr>
      </w:pPr>
    </w:p>
    <w:p w14:paraId="663ADAF8" w14:textId="77777777" w:rsidR="004D0336" w:rsidRPr="005744A4" w:rsidRDefault="004D0336" w:rsidP="004D0336">
      <w:pPr>
        <w:spacing w:after="0" w:line="480" w:lineRule="auto"/>
        <w:jc w:val="both"/>
        <w:rPr>
          <w:rFonts w:ascii="Times New Roman" w:eastAsiaTheme="minorEastAsia" w:hAnsi="Times New Roman" w:cs="Times New Roman"/>
          <w:color w:val="000000" w:themeColor="text1"/>
          <w:sz w:val="24"/>
          <w:szCs w:val="24"/>
          <w:lang w:val="en-GB" w:eastAsia="fi-FI"/>
        </w:rPr>
      </w:pPr>
      <w:r w:rsidRPr="005744A4">
        <w:rPr>
          <w:rFonts w:ascii="Times New Roman" w:eastAsiaTheme="minorEastAsia" w:hAnsi="Times New Roman" w:cs="Times New Roman"/>
          <w:color w:val="000000" w:themeColor="text1"/>
          <w:sz w:val="24"/>
          <w:szCs w:val="24"/>
          <w:lang w:val="en-GB" w:eastAsia="fi-FI"/>
        </w:rPr>
        <w:t xml:space="preserve">Using FLEED, we focus on two key outcome variables that are designed to capture poor labor market prospects. The first outcome variable is the number of an individual’s unemployment months at year </w:t>
      </w:r>
      <w:r w:rsidRPr="005744A4">
        <w:rPr>
          <w:rFonts w:ascii="Times New Roman" w:eastAsiaTheme="minorEastAsia" w:hAnsi="Times New Roman" w:cs="Times New Roman"/>
          <w:i/>
          <w:color w:val="000000" w:themeColor="text1"/>
          <w:sz w:val="24"/>
          <w:szCs w:val="24"/>
          <w:lang w:val="en-GB" w:eastAsia="fi-FI"/>
        </w:rPr>
        <w:t>t</w:t>
      </w:r>
      <w:r w:rsidRPr="005744A4">
        <w:rPr>
          <w:rFonts w:ascii="Times New Roman" w:eastAsiaTheme="minorEastAsia" w:hAnsi="Times New Roman" w:cs="Times New Roman"/>
          <w:color w:val="000000" w:themeColor="text1"/>
          <w:sz w:val="24"/>
          <w:szCs w:val="24"/>
          <w:lang w:val="en-GB" w:eastAsia="fi-FI"/>
        </w:rPr>
        <w:t xml:space="preserve">. The observation window for the outcome is the period 1990-2009. The second outcome variable captures an individual’s incidence of receiving a disability pension. The measure obtains the value of one if a 33-60-year-old individual was granted a disability pension at year </w:t>
      </w:r>
      <w:r w:rsidRPr="005744A4">
        <w:rPr>
          <w:rFonts w:ascii="Times New Roman" w:eastAsiaTheme="minorEastAsia" w:hAnsi="Times New Roman" w:cs="Times New Roman"/>
          <w:i/>
          <w:color w:val="000000" w:themeColor="text1"/>
          <w:sz w:val="24"/>
          <w:szCs w:val="24"/>
          <w:lang w:val="en-GB" w:eastAsia="fi-FI"/>
        </w:rPr>
        <w:t>t</w:t>
      </w:r>
      <w:r w:rsidRPr="005744A4">
        <w:rPr>
          <w:rFonts w:ascii="Times New Roman" w:eastAsiaTheme="minorEastAsia" w:hAnsi="Times New Roman" w:cs="Times New Roman"/>
          <w:color w:val="000000" w:themeColor="text1"/>
          <w:sz w:val="24"/>
          <w:szCs w:val="24"/>
          <w:lang w:val="en-GB" w:eastAsia="fi-FI"/>
        </w:rPr>
        <w:t xml:space="preserve"> (or was on individual early retirement). Information on disability pension is not available in FLEED after 2004. Therefore, the outcome is measured over the period 1990-2004. </w:t>
      </w:r>
    </w:p>
    <w:p w14:paraId="7AEF39D3" w14:textId="235289E8" w:rsidR="004D0336" w:rsidRPr="005744A4" w:rsidRDefault="004D0336" w:rsidP="004D0336">
      <w:pPr>
        <w:spacing w:after="0" w:line="480" w:lineRule="auto"/>
        <w:ind w:firstLine="567"/>
        <w:jc w:val="both"/>
        <w:rPr>
          <w:rFonts w:ascii="Times New Roman" w:eastAsiaTheme="minorEastAsia" w:hAnsi="Times New Roman" w:cs="Times New Roman"/>
          <w:color w:val="000000" w:themeColor="text1"/>
          <w:sz w:val="24"/>
          <w:szCs w:val="24"/>
          <w:lang w:val="en-GB" w:eastAsia="fi-FI"/>
        </w:rPr>
      </w:pPr>
      <w:r w:rsidRPr="005744A4">
        <w:rPr>
          <w:rFonts w:ascii="Times New Roman" w:eastAsiaTheme="minorEastAsia" w:hAnsi="Times New Roman" w:cs="Times New Roman"/>
          <w:color w:val="000000" w:themeColor="text1"/>
          <w:sz w:val="24"/>
          <w:szCs w:val="24"/>
          <w:lang w:val="en-GB" w:eastAsia="fi-FI"/>
        </w:rPr>
        <w:t xml:space="preserve"> We focus on three measures of health status: </w:t>
      </w:r>
      <w:r w:rsidRPr="005744A4">
        <w:rPr>
          <w:rFonts w:ascii="Times New Roman" w:eastAsia="Times New Roman" w:hAnsi="Times New Roman" w:cs="Times New Roman"/>
          <w:sz w:val="24"/>
          <w:szCs w:val="24"/>
          <w:lang w:val="en-GB" w:eastAsia="fi-FI"/>
        </w:rPr>
        <w:t>the number of chronic diseases, an indicator for health shock (injury) and the use of tranquilizers/sleeping pills</w:t>
      </w:r>
      <w:r w:rsidRPr="005744A4">
        <w:rPr>
          <w:rFonts w:ascii="Times New Roman" w:eastAsiaTheme="minorEastAsia" w:hAnsi="Times New Roman" w:cs="Times New Roman"/>
          <w:color w:val="000000" w:themeColor="text1"/>
          <w:sz w:val="24"/>
          <w:szCs w:val="24"/>
          <w:lang w:val="en-GB" w:eastAsia="fi-FI"/>
        </w:rPr>
        <w:t xml:space="preserve">. Health status is measured using the twin surveys from 1981 and 1975 to avoid the so-called justification bias (i.e., reporting a worse subjective level of health to justify a person’s current labor market status). Thus, the twins were </w:t>
      </w:r>
      <w:r w:rsidR="00E13A03">
        <w:rPr>
          <w:rFonts w:ascii="Times New Roman" w:eastAsiaTheme="minorEastAsia" w:hAnsi="Times New Roman" w:cs="Times New Roman"/>
          <w:color w:val="000000" w:themeColor="text1"/>
          <w:sz w:val="24"/>
          <w:szCs w:val="24"/>
          <w:lang w:val="en-GB" w:eastAsia="fi-FI"/>
        </w:rPr>
        <w:t>on average</w:t>
      </w:r>
      <w:r w:rsidR="003026C7">
        <w:rPr>
          <w:rFonts w:ascii="Times New Roman" w:eastAsiaTheme="minorEastAsia" w:hAnsi="Times New Roman" w:cs="Times New Roman"/>
          <w:color w:val="000000" w:themeColor="text1"/>
          <w:sz w:val="24"/>
          <w:szCs w:val="24"/>
          <w:lang w:val="en-GB" w:eastAsia="fi-FI"/>
        </w:rPr>
        <w:t xml:space="preserve"> 27 (33</w:t>
      </w:r>
      <w:r w:rsidR="008C12D7">
        <w:rPr>
          <w:rFonts w:ascii="Times New Roman" w:eastAsiaTheme="minorEastAsia" w:hAnsi="Times New Roman" w:cs="Times New Roman"/>
          <w:color w:val="000000" w:themeColor="text1"/>
          <w:sz w:val="24"/>
          <w:szCs w:val="24"/>
          <w:lang w:val="en-GB" w:eastAsia="fi-FI"/>
        </w:rPr>
        <w:t xml:space="preserve">) </w:t>
      </w:r>
      <w:r w:rsidRPr="005744A4">
        <w:rPr>
          <w:rFonts w:ascii="Times New Roman" w:eastAsiaTheme="minorEastAsia" w:hAnsi="Times New Roman" w:cs="Times New Roman"/>
          <w:color w:val="000000" w:themeColor="text1"/>
          <w:sz w:val="24"/>
          <w:szCs w:val="24"/>
          <w:lang w:val="en-GB" w:eastAsia="fi-FI"/>
        </w:rPr>
        <w:t xml:space="preserve">years old at the time of the measurements in 1975 (1981). </w:t>
      </w:r>
    </w:p>
    <w:p w14:paraId="468A5CC5" w14:textId="77777777" w:rsidR="004D0336" w:rsidRPr="005744A4" w:rsidRDefault="004D0336" w:rsidP="004D0336">
      <w:pPr>
        <w:spacing w:after="0" w:line="480" w:lineRule="auto"/>
        <w:ind w:firstLine="567"/>
        <w:jc w:val="both"/>
        <w:rPr>
          <w:rFonts w:ascii="Times New Roman" w:eastAsia="Times New Roman" w:hAnsi="Times New Roman" w:cs="Times New Roman"/>
          <w:color w:val="000000"/>
          <w:sz w:val="24"/>
          <w:szCs w:val="24"/>
          <w:lang w:val="en-GB" w:eastAsia="fi-FI"/>
        </w:rPr>
      </w:pPr>
      <w:r w:rsidRPr="005744A4">
        <w:rPr>
          <w:rFonts w:ascii="Times New Roman" w:eastAsia="Times New Roman" w:hAnsi="Times New Roman" w:cs="Times New Roman"/>
          <w:color w:val="000000"/>
          <w:sz w:val="24"/>
          <w:szCs w:val="24"/>
          <w:lang w:val="en-GB" w:eastAsia="fi-FI"/>
        </w:rPr>
        <w:t xml:space="preserve">The number of chronic diseases is measured as the self-reported sum of chronic diagnosed diseases. </w:t>
      </w:r>
      <w:r w:rsidRPr="005744A4">
        <w:rPr>
          <w:rFonts w:ascii="Times New Roman" w:eastAsia="Times New Roman" w:hAnsi="Times New Roman" w:cs="Times New Roman"/>
          <w:sz w:val="24"/>
          <w:szCs w:val="24"/>
          <w:lang w:val="en-GB" w:eastAsia="fi-FI"/>
        </w:rPr>
        <w:t xml:space="preserve">The twins were first asked how many chronic diseases they had in 1981. </w:t>
      </w:r>
      <w:r w:rsidRPr="005744A4">
        <w:rPr>
          <w:rFonts w:ascii="Times New Roman" w:eastAsia="Times New Roman" w:hAnsi="Times New Roman" w:cs="Times New Roman"/>
          <w:color w:val="000000"/>
          <w:sz w:val="24"/>
          <w:szCs w:val="24"/>
          <w:lang w:val="en-GB" w:eastAsia="fi-FI"/>
        </w:rPr>
        <w:t xml:space="preserve">The 1981 survey included statements about the 18 most common chronic diseases, including emphysema, chronic obstructive pulmonary disease, high blood pressure, angina pectoris, peptic ulcer, diabetes, and gout. Second, the twins were asked how many chronic diseases they had in 1981 other than those diseases already listed in the first question. The average number of the most common chronic diseases was approximately 0.70, according to the first question. The answers to the second question revealed that the average number of other chronic diseases was lower: approximately 0.15. The total number of chronic diseases was calculated as the number of the most common chronic diseases added to the number of other chronic diseases. </w:t>
      </w:r>
    </w:p>
    <w:p w14:paraId="4515DAFE" w14:textId="77777777" w:rsidR="004D0336" w:rsidRPr="005744A4" w:rsidRDefault="004D0336" w:rsidP="004D0336">
      <w:pPr>
        <w:spacing w:after="0" w:line="480" w:lineRule="auto"/>
        <w:ind w:firstLine="567"/>
        <w:jc w:val="both"/>
        <w:rPr>
          <w:rFonts w:ascii="Times New Roman" w:eastAsia="Times New Roman" w:hAnsi="Times New Roman" w:cs="Times New Roman"/>
          <w:color w:val="000000"/>
          <w:sz w:val="24"/>
          <w:szCs w:val="24"/>
          <w:lang w:val="en-GB" w:eastAsia="fi-FI"/>
        </w:rPr>
      </w:pPr>
      <w:r w:rsidRPr="005744A4">
        <w:rPr>
          <w:rFonts w:ascii="Times New Roman" w:eastAsia="Times New Roman" w:hAnsi="Times New Roman" w:cs="Times New Roman"/>
          <w:color w:val="000000"/>
          <w:sz w:val="24"/>
          <w:szCs w:val="24"/>
          <w:lang w:val="en-GB" w:eastAsia="fi-FI"/>
        </w:rPr>
        <w:t xml:space="preserve">The measure for plausibly exogenous health shock is based on two questions from the twin surveys. The first question comes from the 1981 survey, indicating whether an individual has ever been disabled from work at least for three weeks due to an injury or a disease. The second question originates from the 1975 survey, revealing whether an individual has ever experienced weak employability caused by an accident. Thus, our measure for health shock obtains the value of one if either one event or both events has occurred. </w:t>
      </w:r>
    </w:p>
    <w:p w14:paraId="727F0B8D" w14:textId="188A1B7D" w:rsidR="004D0336" w:rsidRPr="005744A4" w:rsidRDefault="004D0336" w:rsidP="004D0336">
      <w:pPr>
        <w:spacing w:after="0" w:line="480" w:lineRule="auto"/>
        <w:ind w:firstLine="567"/>
        <w:jc w:val="both"/>
        <w:rPr>
          <w:rFonts w:ascii="Times New Roman" w:eastAsia="Times New Roman" w:hAnsi="Times New Roman" w:cs="Times New Roman"/>
          <w:color w:val="000000"/>
          <w:sz w:val="24"/>
          <w:szCs w:val="24"/>
          <w:lang w:val="en-GB" w:eastAsia="fi-FI"/>
        </w:rPr>
      </w:pPr>
      <w:r w:rsidRPr="005744A4">
        <w:rPr>
          <w:rFonts w:ascii="Times New Roman" w:eastAsia="Times New Roman" w:hAnsi="Times New Roman" w:cs="Times New Roman"/>
          <w:color w:val="000000"/>
          <w:sz w:val="24"/>
          <w:szCs w:val="24"/>
          <w:lang w:val="en-GB" w:eastAsia="fi-FI"/>
        </w:rPr>
        <w:t xml:space="preserve"> Finally, we use a proxy for (poor) mental health by taking advantage of self-reported informa</w:t>
      </w:r>
      <w:r w:rsidR="00EA2529">
        <w:rPr>
          <w:rFonts w:ascii="Times New Roman" w:eastAsia="Times New Roman" w:hAnsi="Times New Roman" w:cs="Times New Roman"/>
          <w:color w:val="000000"/>
          <w:sz w:val="24"/>
          <w:szCs w:val="24"/>
          <w:lang w:val="en-GB" w:eastAsia="fi-FI"/>
        </w:rPr>
        <w:t xml:space="preserve">tion on medication use in 1981. </w:t>
      </w:r>
      <w:r w:rsidRPr="005744A4">
        <w:rPr>
          <w:rFonts w:ascii="Times New Roman" w:eastAsia="Times New Roman" w:hAnsi="Times New Roman" w:cs="Times New Roman"/>
          <w:color w:val="000000"/>
          <w:sz w:val="24"/>
          <w:szCs w:val="24"/>
          <w:lang w:val="en-GB" w:eastAsia="fi-FI"/>
        </w:rPr>
        <w:t>T</w:t>
      </w:r>
      <w:r w:rsidRPr="005744A4">
        <w:rPr>
          <w:rFonts w:ascii="Times New Roman" w:eastAsia="Times New Roman" w:hAnsi="Times New Roman" w:cs="Times New Roman"/>
          <w:sz w:val="24"/>
          <w:szCs w:val="24"/>
          <w:lang w:val="en-GB" w:eastAsia="fi-FI"/>
        </w:rPr>
        <w:t xml:space="preserve">he use of tranquilizers and/or sleeping pills captures one aspect of mental health. The twins were asked how many days in total during the past year they had used tranquilizers or sleeping pills (or both). The alternatives were measured on a 5-point scale (no use, less than 10 days, 10-59 days, 60-180 days, more than 180 days). </w:t>
      </w:r>
      <w:r w:rsidRPr="005744A4">
        <w:rPr>
          <w:rFonts w:ascii="Times New Roman" w:eastAsia="Times New Roman" w:hAnsi="Times New Roman" w:cs="Times New Roman"/>
          <w:color w:val="000000"/>
          <w:sz w:val="24"/>
          <w:szCs w:val="24"/>
          <w:lang w:val="en-GB" w:eastAsia="fi-FI"/>
        </w:rPr>
        <w:t xml:space="preserve">The use of tranquilizers/sleeping pills was divided into three mutually exclusive categories based on previous medical literature: no use of medication; infrequent use (1-59 days) of either medication; and frequent use (60 or more days) of either medication (cf. </w:t>
      </w:r>
      <w:r w:rsidRPr="00F80CBB">
        <w:rPr>
          <w:rFonts w:ascii="Times New Roman" w:eastAsia="Times New Roman" w:hAnsi="Times New Roman" w:cs="Times New Roman"/>
          <w:color w:val="000000"/>
          <w:sz w:val="24"/>
          <w:szCs w:val="24"/>
          <w:lang w:val="en-US" w:eastAsia="fi-FI"/>
        </w:rPr>
        <w:t xml:space="preserve">[19]). </w:t>
      </w:r>
      <w:r w:rsidRPr="005744A4">
        <w:rPr>
          <w:rFonts w:ascii="Times New Roman" w:eastAsia="Times New Roman" w:hAnsi="Times New Roman" w:cs="Times New Roman"/>
          <w:color w:val="000000"/>
          <w:sz w:val="24"/>
          <w:szCs w:val="24"/>
          <w:lang w:val="en-GB" w:eastAsia="fi-FI"/>
        </w:rPr>
        <w:t>Infrequent and frequent use of these medications arguably captures different aspects of mental stress. Exogenous n</w:t>
      </w:r>
      <w:r w:rsidRPr="005744A4">
        <w:rPr>
          <w:rFonts w:ascii="Times New Roman" w:eastAsia="Times New Roman" w:hAnsi="Times New Roman" w:cs="Times New Roman"/>
          <w:sz w:val="24"/>
          <w:szCs w:val="24"/>
          <w:lang w:val="en-GB" w:eastAsia="fi-FI"/>
        </w:rPr>
        <w:t>egative life shocks and the incidence of environmental stress, such as divorce, widowhood or experiencing a layoff, may promote the use of psychoactive medications. However, the use of these medications is often only temporary and does not indicate the onset of serious mental health problems, for which the frequent use of medications is more common.</w:t>
      </w:r>
      <w:r w:rsidRPr="005744A4">
        <w:rPr>
          <w:rFonts w:ascii="Times New Roman" w:eastAsia="Times New Roman" w:hAnsi="Times New Roman" w:cs="Times New Roman"/>
          <w:color w:val="000000"/>
          <w:sz w:val="24"/>
          <w:szCs w:val="24"/>
          <w:lang w:val="en-GB" w:eastAsia="fi-FI"/>
        </w:rPr>
        <w:t xml:space="preserve"> T</w:t>
      </w:r>
      <w:r w:rsidRPr="005744A4">
        <w:rPr>
          <w:rFonts w:ascii="Times New Roman" w:eastAsia="Times New Roman" w:hAnsi="Times New Roman" w:cs="Times New Roman"/>
          <w:sz w:val="24"/>
          <w:szCs w:val="24"/>
          <w:lang w:val="en-GB" w:eastAsia="fi-FI"/>
        </w:rPr>
        <w:t xml:space="preserve">he share of twins who have </w:t>
      </w:r>
      <w:r w:rsidRPr="005744A4">
        <w:rPr>
          <w:rFonts w:ascii="Times New Roman" w:eastAsia="Times New Roman" w:hAnsi="Times New Roman" w:cs="Times New Roman"/>
          <w:color w:val="000000"/>
          <w:sz w:val="24"/>
          <w:szCs w:val="24"/>
          <w:lang w:val="en-GB" w:eastAsia="fi-FI"/>
        </w:rPr>
        <w:t xml:space="preserve">used either medication frequently is quite low (~1-2%) in the data. Thus, the sample size limits the opportunities to estimate the relationship between a categorical measure of medication and the outcomes using the within-MZ twin sample. Therefore, we constructed an indicator for poor mental health that obtains simply the value of one if an individual had used either medication. In robustness checks, we also consider an alternative proxy for mental health that obtains the value of one if an individual had used either medication infrequently. </w:t>
      </w:r>
    </w:p>
    <w:p w14:paraId="0EEB12CB" w14:textId="77777777" w:rsidR="004D0336" w:rsidRPr="005744A4" w:rsidRDefault="004D0336" w:rsidP="004D0336">
      <w:pPr>
        <w:spacing w:after="0" w:line="480" w:lineRule="auto"/>
        <w:ind w:firstLine="567"/>
        <w:jc w:val="both"/>
        <w:rPr>
          <w:rFonts w:ascii="Times New Roman" w:eastAsia="Times New Roman" w:hAnsi="Times New Roman" w:cs="Times New Roman"/>
          <w:sz w:val="24"/>
          <w:szCs w:val="24"/>
          <w:lang w:val="en-GB" w:eastAsia="fi-FI"/>
        </w:rPr>
      </w:pPr>
      <w:r w:rsidRPr="005744A4">
        <w:rPr>
          <w:rFonts w:ascii="Times New Roman" w:eastAsia="Times New Roman" w:hAnsi="Times New Roman" w:cs="Times New Roman"/>
          <w:color w:val="000000"/>
          <w:sz w:val="24"/>
          <w:szCs w:val="24"/>
          <w:lang w:val="en-GB" w:eastAsia="fi-FI"/>
        </w:rPr>
        <w:t xml:space="preserve">Using register-based information from FLEED, </w:t>
      </w:r>
      <w:r w:rsidRPr="005744A4">
        <w:rPr>
          <w:rFonts w:ascii="Times New Roman" w:eastAsia="Times New Roman" w:hAnsi="Times New Roman" w:cs="Times New Roman"/>
          <w:sz w:val="24"/>
          <w:szCs w:val="24"/>
          <w:lang w:val="en-GB" w:eastAsia="fi-FI"/>
        </w:rPr>
        <w:t xml:space="preserve">the baseline models include demographic </w:t>
      </w:r>
      <w:r w:rsidRPr="005744A4">
        <w:rPr>
          <w:rFonts w:ascii="Times New Roman" w:eastAsia="Times New Roman" w:hAnsi="Times New Roman" w:cs="Times New Roman"/>
          <w:color w:val="000000"/>
          <w:sz w:val="24"/>
          <w:szCs w:val="24"/>
          <w:lang w:val="en-GB" w:eastAsia="fi-FI"/>
        </w:rPr>
        <w:t xml:space="preserve">controls. These are age, gender, education years, marital status, the presence of underage children and the full set of year dummies. Age, gender and the year effects are automatically eliminated in within-twin models, because there is no within-twin variation in these controls. We further assess the robustness of the baseline estimation results by accounting for </w:t>
      </w:r>
      <w:r w:rsidRPr="005744A4">
        <w:rPr>
          <w:rFonts w:ascii="Times New Roman" w:eastAsia="Times New Roman" w:hAnsi="Times New Roman" w:cs="Times New Roman"/>
          <w:sz w:val="24"/>
          <w:szCs w:val="24"/>
          <w:lang w:val="en-GB" w:eastAsia="fi-FI"/>
        </w:rPr>
        <w:t xml:space="preserve">risky health behaviors and a measure of mental stability. The controls obtained from the twin survey include measures for smoking, alcohol consumption, BMI, and neuroticism. Smoking is measured as pack-years [4] and captures </w:t>
      </w:r>
      <w:r w:rsidRPr="005744A4">
        <w:rPr>
          <w:rFonts w:ascii="Times New Roman" w:eastAsiaTheme="minorEastAsia" w:hAnsi="Times New Roman" w:cs="Times New Roman"/>
          <w:sz w:val="24"/>
          <w:szCs w:val="24"/>
          <w:lang w:val="en-GB" w:eastAsia="fi-FI"/>
        </w:rPr>
        <w:t>the lifetime consumption of cigarettes.</w:t>
      </w:r>
      <w:r w:rsidRPr="005744A4">
        <w:rPr>
          <w:rFonts w:ascii="Times New Roman" w:eastAsia="Times New Roman" w:hAnsi="Times New Roman" w:cs="Times New Roman"/>
          <w:sz w:val="24"/>
          <w:szCs w:val="24"/>
          <w:lang w:val="en-GB" w:eastAsia="fi-FI"/>
        </w:rPr>
        <w:t xml:space="preserve"> </w:t>
      </w:r>
      <w:r w:rsidRPr="005744A4">
        <w:rPr>
          <w:rFonts w:ascii="Times New Roman" w:eastAsiaTheme="minorEastAsia" w:hAnsi="Times New Roman" w:cs="Times New Roman"/>
          <w:sz w:val="24"/>
          <w:szCs w:val="24"/>
          <w:lang w:val="en-GB" w:eastAsia="fi-FI"/>
        </w:rPr>
        <w:t>Alcohol consumption is measured as consumption of pure alcohol by grams per day [2].</w:t>
      </w:r>
      <w:r w:rsidRPr="005744A4">
        <w:rPr>
          <w:rFonts w:ascii="Times New Roman" w:eastAsia="Times New Roman" w:hAnsi="Times New Roman" w:cs="Times New Roman"/>
          <w:sz w:val="24"/>
          <w:szCs w:val="24"/>
          <w:lang w:val="en-GB" w:eastAsia="fi-FI"/>
        </w:rPr>
        <w:t xml:space="preserve"> Neuroticism is assessed using 10 items in the short form of the Eysenck Personality Inventory. The controls originate from the 1975 survey and are used to account for pre-existing risk factors for chronic diseases and mental distress. These controls have also been found to be significantly related to labor market outcomes in the prior empirical literature. </w:t>
      </w:r>
    </w:p>
    <w:p w14:paraId="6B3C9EE1" w14:textId="77777777" w:rsidR="004D0336" w:rsidRPr="005744A4" w:rsidRDefault="004D0336" w:rsidP="004D0336">
      <w:pPr>
        <w:spacing w:after="0" w:line="480" w:lineRule="auto"/>
        <w:ind w:firstLine="567"/>
        <w:jc w:val="both"/>
        <w:rPr>
          <w:rFonts w:ascii="Times New Roman" w:eastAsia="Times New Roman" w:hAnsi="Times New Roman" w:cs="Times New Roman"/>
          <w:sz w:val="24"/>
          <w:szCs w:val="24"/>
          <w:lang w:val="en-GB" w:eastAsia="fi-FI"/>
        </w:rPr>
      </w:pPr>
    </w:p>
    <w:p w14:paraId="0FA8133B" w14:textId="5DEAED09" w:rsidR="004D0336" w:rsidRDefault="004D0336" w:rsidP="004D0336">
      <w:pPr>
        <w:spacing w:after="0" w:line="480" w:lineRule="auto"/>
        <w:ind w:firstLine="567"/>
        <w:jc w:val="both"/>
        <w:rPr>
          <w:rFonts w:ascii="Times New Roman" w:eastAsia="Times New Roman" w:hAnsi="Times New Roman" w:cs="Times New Roman"/>
          <w:sz w:val="24"/>
          <w:szCs w:val="24"/>
          <w:lang w:val="en-GB" w:eastAsia="fi-FI"/>
        </w:rPr>
      </w:pPr>
    </w:p>
    <w:p w14:paraId="189461B1" w14:textId="77777777" w:rsidR="008B7B03" w:rsidRPr="005744A4" w:rsidRDefault="008B7B03" w:rsidP="004D0336">
      <w:pPr>
        <w:spacing w:after="0" w:line="480" w:lineRule="auto"/>
        <w:ind w:firstLine="567"/>
        <w:jc w:val="both"/>
        <w:rPr>
          <w:rFonts w:ascii="Times New Roman" w:eastAsia="Times New Roman" w:hAnsi="Times New Roman" w:cs="Times New Roman"/>
          <w:sz w:val="24"/>
          <w:szCs w:val="24"/>
          <w:lang w:val="en-GB" w:eastAsia="fi-FI"/>
        </w:rPr>
      </w:pPr>
    </w:p>
    <w:p w14:paraId="3DF66AB7" w14:textId="77777777" w:rsidR="004D0336" w:rsidRPr="005744A4" w:rsidRDefault="004D0336" w:rsidP="004D0336">
      <w:pPr>
        <w:spacing w:after="0" w:line="480" w:lineRule="auto"/>
        <w:ind w:firstLine="567"/>
        <w:jc w:val="both"/>
        <w:rPr>
          <w:rFonts w:ascii="Times New Roman" w:eastAsia="Times New Roman" w:hAnsi="Times New Roman" w:cs="Times New Roman"/>
          <w:sz w:val="24"/>
          <w:szCs w:val="24"/>
          <w:lang w:val="en-GB" w:eastAsia="fi-FI"/>
        </w:rPr>
      </w:pPr>
    </w:p>
    <w:p w14:paraId="1DDC4C50" w14:textId="3BA898CD" w:rsidR="004D0336" w:rsidRPr="005744A4" w:rsidRDefault="004D0336" w:rsidP="004D0336">
      <w:pPr>
        <w:spacing w:after="0" w:line="480" w:lineRule="auto"/>
        <w:jc w:val="both"/>
        <w:outlineLvl w:val="0"/>
        <w:rPr>
          <w:rFonts w:ascii="Times New Roman" w:eastAsia="Times New Roman" w:hAnsi="Times New Roman" w:cs="Times New Roman"/>
          <w:i/>
          <w:color w:val="000000"/>
          <w:sz w:val="24"/>
          <w:szCs w:val="24"/>
          <w:lang w:val="en-GB" w:eastAsia="fi-FI"/>
        </w:rPr>
      </w:pPr>
      <w:r w:rsidRPr="005744A4">
        <w:rPr>
          <w:rFonts w:ascii="Times New Roman" w:eastAsia="Times New Roman" w:hAnsi="Times New Roman" w:cs="Times New Roman"/>
          <w:i/>
          <w:color w:val="000000"/>
          <w:sz w:val="24"/>
          <w:szCs w:val="24"/>
          <w:lang w:val="en-GB" w:eastAsia="fi-FI"/>
        </w:rPr>
        <w:t>Descriptive statistics</w:t>
      </w:r>
    </w:p>
    <w:p w14:paraId="276869B0" w14:textId="77777777" w:rsidR="004D0336" w:rsidRPr="005744A4" w:rsidRDefault="004D0336" w:rsidP="004D0336">
      <w:pPr>
        <w:spacing w:after="0" w:line="480" w:lineRule="auto"/>
        <w:jc w:val="both"/>
        <w:rPr>
          <w:rFonts w:ascii="Times New Roman" w:eastAsia="Times New Roman" w:hAnsi="Times New Roman" w:cs="Times New Roman"/>
          <w:color w:val="000000"/>
          <w:sz w:val="24"/>
          <w:szCs w:val="24"/>
          <w:lang w:val="en-GB" w:eastAsia="fi-FI"/>
        </w:rPr>
      </w:pPr>
    </w:p>
    <w:p w14:paraId="6BAB497F" w14:textId="77777777" w:rsidR="004D0336" w:rsidRPr="005744A4" w:rsidRDefault="004D0336" w:rsidP="004D0336">
      <w:pPr>
        <w:spacing w:after="0" w:line="480" w:lineRule="auto"/>
        <w:jc w:val="both"/>
        <w:rPr>
          <w:rFonts w:ascii="Times New Roman" w:eastAsia="Times New Roman" w:hAnsi="Times New Roman" w:cs="Times New Roman"/>
          <w:sz w:val="24"/>
          <w:szCs w:val="24"/>
          <w:lang w:val="en-GB" w:eastAsia="fi-FI"/>
        </w:rPr>
      </w:pPr>
      <w:r w:rsidRPr="005744A4">
        <w:rPr>
          <w:rFonts w:ascii="Times New Roman" w:eastAsia="Times New Roman" w:hAnsi="Times New Roman" w:cs="Times New Roman"/>
          <w:color w:val="000000"/>
          <w:sz w:val="24"/>
          <w:szCs w:val="24"/>
          <w:lang w:val="en-GB" w:eastAsia="fi-FI"/>
        </w:rPr>
        <w:t xml:space="preserve">Table I presents descriptive statistics for the sample of all individuals in our twin data. </w:t>
      </w:r>
      <w:r w:rsidRPr="005744A4">
        <w:rPr>
          <w:rFonts w:ascii="Times New Roman" w:eastAsia="Times New Roman" w:hAnsi="Times New Roman" w:cs="Times New Roman"/>
          <w:sz w:val="24"/>
          <w:szCs w:val="24"/>
          <w:lang w:val="en-GB" w:eastAsia="fi-FI"/>
        </w:rPr>
        <w:t xml:space="preserve">The demographic characteristics reveal that 66% are married, and 47% have underage children. The average age is 48 years and, on average, the twins have completed 12 years of formal education. The average number of unemployment months per year is 1.12, and approximately 7% of the twins, measured using person-year observations, have received a disability pension.  </w:t>
      </w:r>
    </w:p>
    <w:p w14:paraId="252F6EB2" w14:textId="72642CF6" w:rsidR="004D0336" w:rsidRPr="005744A4" w:rsidRDefault="004D0336" w:rsidP="004D0336">
      <w:pPr>
        <w:spacing w:after="0" w:line="480" w:lineRule="auto"/>
        <w:ind w:firstLine="567"/>
        <w:jc w:val="both"/>
        <w:rPr>
          <w:rFonts w:ascii="Times New Roman" w:eastAsia="Times New Roman" w:hAnsi="Times New Roman" w:cs="Times New Roman"/>
          <w:sz w:val="24"/>
          <w:szCs w:val="24"/>
          <w:lang w:val="en-GB" w:eastAsia="fi-FI"/>
        </w:rPr>
      </w:pPr>
      <w:r w:rsidRPr="005744A4">
        <w:rPr>
          <w:rFonts w:ascii="Times New Roman" w:eastAsia="Times New Roman" w:hAnsi="Times New Roman" w:cs="Times New Roman"/>
          <w:color w:val="000000"/>
          <w:sz w:val="24"/>
          <w:szCs w:val="24"/>
          <w:lang w:val="en-GB" w:eastAsia="fi-FI"/>
        </w:rPr>
        <w:t xml:space="preserve">The twins are of normal weight (the mean BMI is 22.8), consume, on average, 8 grams of alcohol per day (i.e., </w:t>
      </w:r>
      <w:r w:rsidR="00F80CBB">
        <w:rPr>
          <w:rFonts w:ascii="Times New Roman" w:eastAsia="Times New Roman" w:hAnsi="Times New Roman" w:cs="Times New Roman"/>
          <w:color w:val="000000"/>
          <w:sz w:val="24"/>
          <w:szCs w:val="24"/>
          <w:lang w:val="en-GB" w:eastAsia="fi-FI"/>
        </w:rPr>
        <w:t>approximately</w:t>
      </w:r>
      <w:r w:rsidRPr="005744A4">
        <w:rPr>
          <w:rFonts w:ascii="Times New Roman" w:eastAsia="Times New Roman" w:hAnsi="Times New Roman" w:cs="Times New Roman"/>
          <w:color w:val="000000"/>
          <w:sz w:val="24"/>
          <w:szCs w:val="24"/>
          <w:lang w:val="en-GB" w:eastAsia="fi-FI"/>
        </w:rPr>
        <w:t xml:space="preserve"> one unit of alcohol), and have smoked on average one pack of cigarettes daily for c. 2.5 years. The average number of chronic diseases is </w:t>
      </w:r>
      <w:r w:rsidR="00F80CBB">
        <w:rPr>
          <w:rFonts w:ascii="Times New Roman" w:eastAsia="Times New Roman" w:hAnsi="Times New Roman" w:cs="Times New Roman"/>
          <w:color w:val="000000"/>
          <w:sz w:val="24"/>
          <w:szCs w:val="24"/>
          <w:lang w:val="en-GB" w:eastAsia="fi-FI"/>
        </w:rPr>
        <w:t>~</w:t>
      </w:r>
      <w:r w:rsidRPr="005744A4">
        <w:rPr>
          <w:rFonts w:ascii="Times New Roman" w:eastAsia="Times New Roman" w:hAnsi="Times New Roman" w:cs="Times New Roman"/>
          <w:color w:val="000000"/>
          <w:sz w:val="24"/>
          <w:szCs w:val="24"/>
          <w:lang w:val="en-GB" w:eastAsia="fi-FI"/>
        </w:rPr>
        <w:t>0.7</w:t>
      </w:r>
      <w:r w:rsidR="00F80CBB">
        <w:rPr>
          <w:rFonts w:ascii="Times New Roman" w:eastAsia="Times New Roman" w:hAnsi="Times New Roman" w:cs="Times New Roman"/>
          <w:color w:val="000000"/>
          <w:sz w:val="24"/>
          <w:szCs w:val="24"/>
          <w:lang w:val="en-GB" w:eastAsia="fi-FI"/>
        </w:rPr>
        <w:t>-0.8</w:t>
      </w:r>
      <w:r w:rsidRPr="005744A4">
        <w:rPr>
          <w:rFonts w:ascii="Times New Roman" w:eastAsia="Times New Roman" w:hAnsi="Times New Roman" w:cs="Times New Roman"/>
          <w:color w:val="000000"/>
          <w:sz w:val="24"/>
          <w:szCs w:val="24"/>
          <w:lang w:val="en-GB" w:eastAsia="fi-FI"/>
        </w:rPr>
        <w:t xml:space="preserve">. Less than one-half (45%) of the twins report at least one diagnosed chronic disease (not reported in Table I). Approximately 20% of the twins report a health shock caused by an accident, injury or a disease. Finally, the use of tranquilizers/sleeping pills is not common (~6%).  </w:t>
      </w:r>
    </w:p>
    <w:p w14:paraId="27B66953" w14:textId="56B079E2" w:rsidR="004D0336" w:rsidRPr="005744A4" w:rsidRDefault="004D0336" w:rsidP="004D0336">
      <w:pPr>
        <w:spacing w:after="0" w:line="480" w:lineRule="auto"/>
        <w:ind w:firstLine="567"/>
        <w:jc w:val="both"/>
        <w:rPr>
          <w:rFonts w:ascii="Times New Roman" w:eastAsia="Times New Roman" w:hAnsi="Times New Roman" w:cs="Times New Roman"/>
          <w:sz w:val="24"/>
          <w:szCs w:val="24"/>
          <w:lang w:val="en-GB" w:eastAsia="fi-FI"/>
        </w:rPr>
      </w:pPr>
      <w:r w:rsidRPr="005744A4">
        <w:rPr>
          <w:rFonts w:ascii="Times New Roman" w:eastAsia="Times New Roman" w:hAnsi="Times New Roman" w:cs="Times New Roman"/>
          <w:sz w:val="24"/>
          <w:szCs w:val="24"/>
          <w:lang w:val="en-GB" w:eastAsia="fi-FI"/>
        </w:rPr>
        <w:t xml:space="preserve">The means of the absolute values of twin differences show that compared to the DZ twins, the MZ twins are much more similar to each other with respect to labor market outcomes, basic demographic characteristics and the number of chronic diseases. Important exceptions are the measure of health shock and the use of tranquilizers/sleeping pills, for which we find largely similar differences among the DZ and MZ twins. We further estimated a regression model to check the contributions of heritability and shared environment in the variation in each health measure using the standard DF-method [20]. These results showed that the heritability component is statistically significant in explaining the variation in the number of chronic diseases, but not in explaining the health shock (not reported in tables). The genetic component also marginally explains the variation in the use of medications, but not when we use solely </w:t>
      </w:r>
      <w:r w:rsidRPr="005744A4">
        <w:rPr>
          <w:rFonts w:ascii="Times New Roman" w:eastAsia="Times New Roman" w:hAnsi="Times New Roman" w:cs="Times New Roman"/>
          <w:i/>
          <w:sz w:val="24"/>
          <w:szCs w:val="24"/>
          <w:lang w:val="en-GB" w:eastAsia="fi-FI"/>
        </w:rPr>
        <w:t>infrequent</w:t>
      </w:r>
      <w:r w:rsidRPr="005744A4">
        <w:rPr>
          <w:rFonts w:ascii="Times New Roman" w:eastAsia="Times New Roman" w:hAnsi="Times New Roman" w:cs="Times New Roman"/>
          <w:sz w:val="24"/>
          <w:szCs w:val="24"/>
          <w:lang w:val="en-GB" w:eastAsia="fi-FI"/>
        </w:rPr>
        <w:t xml:space="preserve"> use of tranquilizers/sleeping pills as the outcome variable. These results suggest that our measure for the health shock is likely independent of an individual’s own control. For comparison, Pedersen [2</w:t>
      </w:r>
      <w:r w:rsidR="00B40CF7">
        <w:rPr>
          <w:rFonts w:ascii="Times New Roman" w:eastAsia="Times New Roman" w:hAnsi="Times New Roman" w:cs="Times New Roman"/>
          <w:sz w:val="24"/>
          <w:szCs w:val="24"/>
          <w:lang w:val="en-GB" w:eastAsia="fi-FI"/>
        </w:rPr>
        <w:t>1</w:t>
      </w:r>
      <w:r w:rsidRPr="005744A4">
        <w:rPr>
          <w:rFonts w:ascii="Times New Roman" w:eastAsia="Times New Roman" w:hAnsi="Times New Roman" w:cs="Times New Roman"/>
          <w:sz w:val="24"/>
          <w:szCs w:val="24"/>
          <w:lang w:val="en-GB" w:eastAsia="fi-FI"/>
        </w:rPr>
        <w:t>] finds that the variation in tranquilizer use is to some extent attributable to genetic factors but reports no evidence of heritable influences for the use of sleeping pills. Overall, there is sufficient within-twin pair variation in the data among the MZ twins, which is crucial for model identification.</w:t>
      </w:r>
    </w:p>
    <w:p w14:paraId="1BF353A5" w14:textId="77777777" w:rsidR="004D0336" w:rsidRPr="005744A4" w:rsidRDefault="004D0336" w:rsidP="004D0336">
      <w:pPr>
        <w:spacing w:after="0" w:line="480" w:lineRule="auto"/>
        <w:ind w:firstLine="567"/>
        <w:jc w:val="both"/>
        <w:rPr>
          <w:rFonts w:ascii="Times New Roman" w:eastAsia="Times New Roman" w:hAnsi="Times New Roman" w:cs="Times New Roman"/>
          <w:bCs/>
          <w:color w:val="000000"/>
          <w:sz w:val="24"/>
          <w:szCs w:val="24"/>
          <w:lang w:val="en-GB" w:eastAsia="fi-FI"/>
        </w:rPr>
      </w:pPr>
      <w:r w:rsidRPr="005744A4">
        <w:rPr>
          <w:rFonts w:ascii="Times New Roman" w:eastAsia="Times New Roman" w:hAnsi="Times New Roman" w:cs="Times New Roman"/>
          <w:bCs/>
          <w:color w:val="000000"/>
          <w:sz w:val="24"/>
          <w:szCs w:val="24"/>
          <w:lang w:val="en-GB" w:eastAsia="fi-FI"/>
        </w:rPr>
        <w:t xml:space="preserve">Table II presents descriptive statistics on individual characteristics during the measurement in 1981. The means are calculated separately for those who have/do not have chronic diseases in 1981. Annual earnings in 1980 originate from the Longitudinal Population Census of Statistics Finland. Those who had reported at least one chronic disease in 1981 were two years older (32 vs. 34 years) and more likely married (63% vs. 67%) and less likely living together with their twin sibling (8% vs. 5%) compared to those who had no reported chronic diseases. Importantly, individuals were similar in their labor market status (employment, unemployment) and skill level (education years and earnings level) during the measurements in 1981, regardless of their health status. We also calculated simple correlations between within-MZ differences in the number of chronic diseases and individual characteristics, and none of these correlations were statistically significant (not reported in tables). This means that the within-MZ variation in health status at the time of measurement is unlikely explained by the sibling differences in initial labor market success. </w:t>
      </w:r>
    </w:p>
    <w:p w14:paraId="60DCA726" w14:textId="77777777" w:rsidR="004D0336" w:rsidRPr="005744A4" w:rsidRDefault="004D0336" w:rsidP="004D0336">
      <w:pPr>
        <w:spacing w:after="0" w:line="480" w:lineRule="auto"/>
        <w:ind w:firstLine="567"/>
        <w:jc w:val="both"/>
        <w:rPr>
          <w:rFonts w:ascii="Times New Roman" w:eastAsia="Times New Roman" w:hAnsi="Times New Roman" w:cs="Times New Roman"/>
          <w:bCs/>
          <w:color w:val="000000"/>
          <w:sz w:val="24"/>
          <w:szCs w:val="24"/>
          <w:lang w:val="en-GB" w:eastAsia="fi-FI"/>
        </w:rPr>
      </w:pPr>
    </w:p>
    <w:p w14:paraId="0C053E37" w14:textId="33635264" w:rsidR="004D0336" w:rsidRDefault="004D0336" w:rsidP="004D0336">
      <w:pPr>
        <w:spacing w:after="0" w:line="480" w:lineRule="auto"/>
        <w:ind w:firstLine="567"/>
        <w:jc w:val="both"/>
        <w:rPr>
          <w:rFonts w:ascii="Times New Roman" w:eastAsia="Times New Roman" w:hAnsi="Times New Roman" w:cs="Times New Roman"/>
          <w:bCs/>
          <w:color w:val="000000"/>
          <w:sz w:val="24"/>
          <w:szCs w:val="24"/>
          <w:lang w:val="en-GB" w:eastAsia="fi-FI"/>
        </w:rPr>
      </w:pPr>
    </w:p>
    <w:p w14:paraId="045C8772" w14:textId="77777777" w:rsidR="00BC186D" w:rsidRPr="005744A4" w:rsidRDefault="00BC186D" w:rsidP="004D0336">
      <w:pPr>
        <w:spacing w:after="0" w:line="480" w:lineRule="auto"/>
        <w:ind w:firstLine="567"/>
        <w:jc w:val="both"/>
        <w:rPr>
          <w:rFonts w:ascii="Times New Roman" w:eastAsia="Times New Roman" w:hAnsi="Times New Roman" w:cs="Times New Roman"/>
          <w:bCs/>
          <w:color w:val="000000"/>
          <w:sz w:val="24"/>
          <w:szCs w:val="24"/>
          <w:lang w:val="en-GB" w:eastAsia="fi-FI"/>
        </w:rPr>
      </w:pPr>
    </w:p>
    <w:p w14:paraId="40307C8D" w14:textId="2F6C289E" w:rsidR="004D0336" w:rsidRDefault="004D0336" w:rsidP="004D0336">
      <w:pPr>
        <w:spacing w:after="0" w:line="480" w:lineRule="auto"/>
        <w:ind w:firstLine="567"/>
        <w:jc w:val="both"/>
        <w:rPr>
          <w:rFonts w:ascii="Times New Roman" w:eastAsia="Times New Roman" w:hAnsi="Times New Roman" w:cs="Times New Roman"/>
          <w:bCs/>
          <w:color w:val="000000"/>
          <w:sz w:val="24"/>
          <w:szCs w:val="24"/>
          <w:lang w:val="en-GB" w:eastAsia="fi-FI"/>
        </w:rPr>
      </w:pPr>
    </w:p>
    <w:p w14:paraId="635F10CF" w14:textId="77777777" w:rsidR="00B40CF7" w:rsidRPr="005744A4" w:rsidRDefault="00B40CF7" w:rsidP="004D0336">
      <w:pPr>
        <w:spacing w:after="0" w:line="480" w:lineRule="auto"/>
        <w:ind w:firstLine="567"/>
        <w:jc w:val="both"/>
        <w:rPr>
          <w:rFonts w:ascii="Times New Roman" w:eastAsia="Times New Roman" w:hAnsi="Times New Roman" w:cs="Times New Roman"/>
          <w:bCs/>
          <w:color w:val="000000"/>
          <w:sz w:val="24"/>
          <w:szCs w:val="24"/>
          <w:lang w:val="en-GB" w:eastAsia="fi-FI"/>
        </w:rPr>
      </w:pPr>
    </w:p>
    <w:p w14:paraId="1F270C62" w14:textId="77777777" w:rsidR="004D0336" w:rsidRPr="005744A4" w:rsidRDefault="004D0336" w:rsidP="004D0336">
      <w:pPr>
        <w:keepNext/>
        <w:spacing w:after="0" w:line="480" w:lineRule="auto"/>
        <w:outlineLvl w:val="0"/>
        <w:rPr>
          <w:rFonts w:ascii="Times New Roman" w:eastAsia="Times New Roman" w:hAnsi="Times New Roman" w:cs="Times New Roman"/>
          <w:bCs/>
          <w:i/>
          <w:color w:val="000000"/>
          <w:sz w:val="24"/>
          <w:szCs w:val="24"/>
          <w:lang w:val="en-GB" w:eastAsia="fi-FI"/>
        </w:rPr>
      </w:pPr>
      <w:r w:rsidRPr="005744A4">
        <w:rPr>
          <w:rFonts w:ascii="Times New Roman" w:eastAsia="Times New Roman" w:hAnsi="Times New Roman" w:cs="Times New Roman"/>
          <w:bCs/>
          <w:i/>
          <w:color w:val="000000"/>
          <w:sz w:val="24"/>
          <w:szCs w:val="24"/>
          <w:lang w:val="en-GB" w:eastAsia="fi-FI"/>
        </w:rPr>
        <w:t xml:space="preserve">Statistical methods </w:t>
      </w:r>
    </w:p>
    <w:p w14:paraId="3812D94E" w14:textId="77777777" w:rsidR="004D0336" w:rsidRPr="005744A4" w:rsidRDefault="004D0336" w:rsidP="004D0336">
      <w:pPr>
        <w:spacing w:after="0" w:line="480" w:lineRule="auto"/>
        <w:jc w:val="both"/>
        <w:rPr>
          <w:rFonts w:ascii="Times New Roman" w:eastAsia="Times New Roman" w:hAnsi="Times New Roman" w:cs="Times New Roman"/>
          <w:color w:val="000000"/>
          <w:sz w:val="24"/>
          <w:szCs w:val="24"/>
          <w:lang w:val="en-GB" w:eastAsia="fi-FI"/>
        </w:rPr>
      </w:pPr>
    </w:p>
    <w:p w14:paraId="462746AC" w14:textId="75BBDCAC" w:rsidR="004D0336" w:rsidRPr="005744A4" w:rsidRDefault="004D0336" w:rsidP="004D0336">
      <w:pPr>
        <w:spacing w:after="0" w:line="480" w:lineRule="auto"/>
        <w:contextualSpacing/>
        <w:jc w:val="both"/>
        <w:rPr>
          <w:rFonts w:ascii="Times New Roman" w:eastAsia="Times New Roman" w:hAnsi="Times New Roman" w:cs="Times New Roman"/>
          <w:sz w:val="24"/>
          <w:szCs w:val="24"/>
          <w:lang w:val="en-GB" w:eastAsia="fi-FI"/>
        </w:rPr>
      </w:pPr>
      <w:r w:rsidRPr="005744A4">
        <w:rPr>
          <w:rFonts w:ascii="Times New Roman" w:eastAsia="Times New Roman" w:hAnsi="Times New Roman" w:cs="Times New Roman"/>
          <w:color w:val="000000"/>
          <w:sz w:val="24"/>
          <w:szCs w:val="24"/>
          <w:lang w:val="en-GB" w:eastAsia="fi-FI"/>
        </w:rPr>
        <w:t xml:space="preserve">To address the research questions, we use four approaches in our empirical modeling [2]. First, we estimate an ordinary least squares (OLS) regression to quantify the relationships between the health measures and labor market prospects </w:t>
      </w:r>
      <w:r w:rsidRPr="005744A4">
        <w:rPr>
          <w:rFonts w:ascii="Times New Roman" w:eastAsia="Times New Roman" w:hAnsi="Times New Roman" w:cs="Times New Roman"/>
          <w:sz w:val="24"/>
          <w:szCs w:val="24"/>
          <w:lang w:val="en-GB" w:eastAsia="fi-FI"/>
        </w:rPr>
        <w:t>for a combined sample of DZ and MZ twins, and we treat the data</w:t>
      </w:r>
      <w:r w:rsidR="0024019E">
        <w:rPr>
          <w:rFonts w:ascii="Times New Roman" w:eastAsia="Times New Roman" w:hAnsi="Times New Roman" w:cs="Times New Roman"/>
          <w:sz w:val="24"/>
          <w:szCs w:val="24"/>
          <w:lang w:val="en-GB" w:eastAsia="fi-FI"/>
        </w:rPr>
        <w:t xml:space="preserve"> as if it were</w:t>
      </w:r>
      <w:r w:rsidRPr="005744A4">
        <w:rPr>
          <w:rFonts w:ascii="Times New Roman" w:eastAsia="Times New Roman" w:hAnsi="Times New Roman" w:cs="Times New Roman"/>
          <w:sz w:val="24"/>
          <w:szCs w:val="24"/>
          <w:lang w:val="en-GB" w:eastAsia="fi-FI"/>
        </w:rPr>
        <w:t xml:space="preserve"> based on individuals. </w:t>
      </w:r>
    </w:p>
    <w:p w14:paraId="6BCF1D4F" w14:textId="77777777" w:rsidR="004D0336" w:rsidRPr="005744A4" w:rsidRDefault="004D0336" w:rsidP="004D0336">
      <w:pPr>
        <w:spacing w:after="0" w:line="480" w:lineRule="auto"/>
        <w:contextualSpacing/>
        <w:jc w:val="both"/>
        <w:rPr>
          <w:rFonts w:ascii="Times New Roman" w:eastAsia="Times New Roman" w:hAnsi="Times New Roman" w:cs="Times New Roman"/>
          <w:sz w:val="24"/>
          <w:szCs w:val="24"/>
          <w:lang w:val="en-GB" w:eastAsia="fi-FI"/>
        </w:rPr>
      </w:pPr>
    </w:p>
    <w:p w14:paraId="03A43DF7" w14:textId="77777777" w:rsidR="004D0336" w:rsidRPr="005744A4" w:rsidRDefault="004D670F" w:rsidP="004D0336">
      <w:pPr>
        <w:spacing w:after="0" w:line="480" w:lineRule="auto"/>
        <w:contextualSpacing/>
        <w:jc w:val="both"/>
        <w:rPr>
          <w:rFonts w:ascii="Times New Roman" w:eastAsia="Times New Roman" w:hAnsi="Times New Roman" w:cs="Times New Roman"/>
          <w:sz w:val="24"/>
          <w:szCs w:val="24"/>
          <w:lang w:val="en-GB" w:eastAsia="fi-FI"/>
        </w:rPr>
      </w:pPr>
      <m:oMath>
        <m:sSub>
          <m:sSubPr>
            <m:ctrlPr>
              <w:rPr>
                <w:rFonts w:ascii="Cambria Math" w:eastAsia="Times New Roman" w:hAnsi="Cambria Math" w:cs="Times New Roman"/>
                <w:i/>
                <w:sz w:val="24"/>
                <w:szCs w:val="24"/>
                <w:lang w:eastAsia="fi-FI"/>
              </w:rPr>
            </m:ctrlPr>
          </m:sSubPr>
          <m:e>
            <m:r>
              <w:rPr>
                <w:rFonts w:ascii="Cambria Math" w:eastAsia="Times New Roman" w:hAnsi="Cambria Math" w:cs="Times New Roman"/>
                <w:sz w:val="24"/>
                <w:szCs w:val="24"/>
                <w:lang w:eastAsia="fi-FI"/>
              </w:rPr>
              <m:t>O</m:t>
            </m:r>
          </m:e>
          <m:sub>
            <m:r>
              <w:rPr>
                <w:rFonts w:ascii="Cambria Math" w:eastAsia="Times New Roman" w:hAnsi="Cambria Math" w:cs="Times New Roman"/>
                <w:sz w:val="24"/>
                <w:szCs w:val="24"/>
                <w:lang w:eastAsia="fi-FI"/>
              </w:rPr>
              <m:t>ijt</m:t>
            </m:r>
          </m:sub>
        </m:sSub>
        <m:r>
          <w:rPr>
            <w:rFonts w:ascii="Cambria Math" w:eastAsia="Times New Roman" w:hAnsi="Cambria Math" w:cs="Times New Roman"/>
            <w:sz w:val="24"/>
            <w:szCs w:val="24"/>
            <w:lang w:val="en-GB" w:eastAsia="fi-FI"/>
          </w:rPr>
          <m:t xml:space="preserve">= </m:t>
        </m:r>
        <m:r>
          <w:rPr>
            <w:rFonts w:ascii="Cambria Math" w:eastAsia="Times New Roman" w:hAnsi="Cambria Math" w:cs="Times New Roman"/>
            <w:sz w:val="24"/>
            <w:szCs w:val="24"/>
            <w:lang w:eastAsia="fi-FI"/>
          </w:rPr>
          <m:t>α</m:t>
        </m:r>
        <m:r>
          <w:rPr>
            <w:rFonts w:ascii="Cambria Math" w:eastAsia="Times New Roman" w:hAnsi="Cambria Math" w:cs="Times New Roman"/>
            <w:sz w:val="24"/>
            <w:szCs w:val="24"/>
            <w:lang w:val="en-GB" w:eastAsia="fi-FI"/>
          </w:rPr>
          <m:t>+</m:t>
        </m:r>
        <m:r>
          <w:rPr>
            <w:rFonts w:ascii="Cambria Math" w:eastAsia="Times New Roman" w:hAnsi="Cambria Math" w:cs="Times New Roman"/>
            <w:sz w:val="24"/>
            <w:szCs w:val="24"/>
            <w:lang w:eastAsia="fi-FI"/>
          </w:rPr>
          <m:t>β</m:t>
        </m:r>
        <m:sSub>
          <m:sSubPr>
            <m:ctrlPr>
              <w:rPr>
                <w:rFonts w:ascii="Cambria Math" w:eastAsia="Times New Roman" w:hAnsi="Cambria Math" w:cs="Times New Roman"/>
                <w:i/>
                <w:sz w:val="24"/>
                <w:szCs w:val="24"/>
                <w:lang w:eastAsia="fi-FI"/>
              </w:rPr>
            </m:ctrlPr>
          </m:sSubPr>
          <m:e>
            <m:r>
              <w:rPr>
                <w:rFonts w:ascii="Cambria Math" w:eastAsia="Times New Roman" w:hAnsi="Cambria Math" w:cs="Times New Roman"/>
                <w:sz w:val="24"/>
                <w:szCs w:val="24"/>
                <w:lang w:eastAsia="fi-FI"/>
              </w:rPr>
              <m:t>H</m:t>
            </m:r>
          </m:e>
          <m:sub>
            <m:r>
              <w:rPr>
                <w:rFonts w:ascii="Cambria Math" w:eastAsia="Times New Roman" w:hAnsi="Cambria Math" w:cs="Times New Roman"/>
                <w:sz w:val="24"/>
                <w:szCs w:val="24"/>
                <w:lang w:eastAsia="fi-FI"/>
              </w:rPr>
              <m:t>ij</m:t>
            </m:r>
          </m:sub>
        </m:sSub>
        <m:r>
          <w:rPr>
            <w:rFonts w:ascii="Cambria Math" w:eastAsia="Times New Roman" w:hAnsi="Cambria Math" w:cs="Times New Roman"/>
            <w:sz w:val="24"/>
            <w:szCs w:val="24"/>
            <w:lang w:val="en-GB" w:eastAsia="fi-FI"/>
          </w:rPr>
          <m:t>+</m:t>
        </m:r>
        <m:sSup>
          <m:sSupPr>
            <m:ctrlPr>
              <w:rPr>
                <w:rFonts w:ascii="Cambria Math" w:eastAsia="Times New Roman" w:hAnsi="Cambria Math" w:cs="Times New Roman"/>
                <w:i/>
                <w:sz w:val="24"/>
                <w:szCs w:val="24"/>
                <w:lang w:eastAsia="fi-FI"/>
              </w:rPr>
            </m:ctrlPr>
          </m:sSupPr>
          <m:e>
            <m:r>
              <m:rPr>
                <m:sty m:val="bi"/>
              </m:rPr>
              <w:rPr>
                <w:rFonts w:ascii="Cambria Math" w:eastAsia="Times New Roman" w:hAnsi="Cambria Math" w:cs="Times New Roman"/>
                <w:sz w:val="24"/>
                <w:szCs w:val="24"/>
                <w:lang w:eastAsia="fi-FI"/>
              </w:rPr>
              <m:t>γ</m:t>
            </m:r>
          </m:e>
          <m:sup>
            <m:r>
              <w:rPr>
                <w:rFonts w:ascii="Cambria Math" w:eastAsia="Times New Roman" w:hAnsi="Cambria Math" w:cs="Times New Roman"/>
                <w:sz w:val="24"/>
                <w:szCs w:val="24"/>
                <w:lang w:val="en-GB" w:eastAsia="fi-FI"/>
              </w:rPr>
              <m:t>'</m:t>
            </m:r>
          </m:sup>
        </m:sSup>
        <m:sSub>
          <m:sSubPr>
            <m:ctrlPr>
              <w:rPr>
                <w:rFonts w:ascii="Cambria Math" w:eastAsia="Times New Roman" w:hAnsi="Cambria Math" w:cs="Times New Roman"/>
                <w:i/>
                <w:sz w:val="24"/>
                <w:szCs w:val="24"/>
                <w:lang w:eastAsia="fi-FI"/>
              </w:rPr>
            </m:ctrlPr>
          </m:sSubPr>
          <m:e>
            <m:r>
              <w:rPr>
                <w:rFonts w:ascii="Cambria Math" w:eastAsia="Times New Roman" w:hAnsi="Cambria Math" w:cs="Times New Roman"/>
                <w:sz w:val="24"/>
                <w:szCs w:val="24"/>
                <w:lang w:eastAsia="fi-FI"/>
              </w:rPr>
              <m:t>X</m:t>
            </m:r>
          </m:e>
          <m:sub>
            <m:r>
              <w:rPr>
                <w:rFonts w:ascii="Cambria Math" w:eastAsia="Times New Roman" w:hAnsi="Cambria Math" w:cs="Times New Roman"/>
                <w:sz w:val="24"/>
                <w:szCs w:val="24"/>
                <w:lang w:eastAsia="fi-FI"/>
              </w:rPr>
              <m:t>ijt</m:t>
            </m:r>
          </m:sub>
        </m:sSub>
        <m:r>
          <w:rPr>
            <w:rFonts w:ascii="Cambria Math" w:eastAsia="Times New Roman" w:hAnsi="Cambria Math" w:cs="Times New Roman"/>
            <w:sz w:val="24"/>
            <w:szCs w:val="24"/>
            <w:lang w:val="en-GB" w:eastAsia="fi-FI"/>
          </w:rPr>
          <m:t>+</m:t>
        </m:r>
        <m:sSub>
          <m:sSubPr>
            <m:ctrlPr>
              <w:rPr>
                <w:rFonts w:ascii="Cambria Math" w:eastAsia="Times New Roman" w:hAnsi="Cambria Math" w:cs="Times New Roman"/>
                <w:i/>
                <w:sz w:val="24"/>
                <w:szCs w:val="24"/>
                <w:lang w:eastAsia="fi-FI"/>
              </w:rPr>
            </m:ctrlPr>
          </m:sSubPr>
          <m:e>
            <m:r>
              <w:rPr>
                <w:rFonts w:ascii="Cambria Math" w:eastAsia="Times New Roman" w:hAnsi="Cambria Math" w:cs="Times New Roman"/>
                <w:sz w:val="24"/>
                <w:szCs w:val="24"/>
                <w:lang w:eastAsia="fi-FI"/>
              </w:rPr>
              <m:t>f</m:t>
            </m:r>
          </m:e>
          <m:sub>
            <m:r>
              <w:rPr>
                <w:rFonts w:ascii="Cambria Math" w:eastAsia="Times New Roman" w:hAnsi="Cambria Math" w:cs="Times New Roman"/>
                <w:sz w:val="24"/>
                <w:szCs w:val="24"/>
                <w:lang w:eastAsia="fi-FI"/>
              </w:rPr>
              <m:t>j</m:t>
            </m:r>
          </m:sub>
        </m:sSub>
        <m:r>
          <w:rPr>
            <w:rFonts w:ascii="Cambria Math" w:eastAsia="Times New Roman" w:hAnsi="Cambria Math" w:cs="Times New Roman"/>
            <w:sz w:val="24"/>
            <w:szCs w:val="24"/>
            <w:lang w:val="en-GB" w:eastAsia="fi-FI"/>
          </w:rPr>
          <m:t>+</m:t>
        </m:r>
        <m:sSub>
          <m:sSubPr>
            <m:ctrlPr>
              <w:rPr>
                <w:rFonts w:ascii="Cambria Math" w:eastAsia="Times New Roman" w:hAnsi="Cambria Math" w:cs="Times New Roman"/>
                <w:i/>
                <w:sz w:val="24"/>
                <w:szCs w:val="24"/>
                <w:lang w:eastAsia="fi-FI"/>
              </w:rPr>
            </m:ctrlPr>
          </m:sSubPr>
          <m:e>
            <m:r>
              <w:rPr>
                <w:rFonts w:ascii="Cambria Math" w:eastAsia="Times New Roman" w:hAnsi="Cambria Math" w:cs="Times New Roman"/>
                <w:sz w:val="24"/>
                <w:szCs w:val="24"/>
                <w:lang w:eastAsia="fi-FI"/>
              </w:rPr>
              <m:t>g</m:t>
            </m:r>
          </m:e>
          <m:sub>
            <m:r>
              <w:rPr>
                <w:rFonts w:ascii="Cambria Math" w:eastAsia="Times New Roman" w:hAnsi="Cambria Math" w:cs="Times New Roman"/>
                <w:sz w:val="24"/>
                <w:szCs w:val="24"/>
                <w:lang w:eastAsia="fi-FI"/>
              </w:rPr>
              <m:t>ij</m:t>
            </m:r>
          </m:sub>
        </m:sSub>
        <m:r>
          <w:rPr>
            <w:rFonts w:ascii="Cambria Math" w:eastAsia="Times New Roman" w:hAnsi="Cambria Math" w:cs="Times New Roman"/>
            <w:sz w:val="24"/>
            <w:szCs w:val="24"/>
            <w:lang w:val="en-GB" w:eastAsia="fi-FI"/>
          </w:rPr>
          <m:t>+</m:t>
        </m:r>
        <m:sSub>
          <m:sSubPr>
            <m:ctrlPr>
              <w:rPr>
                <w:rFonts w:ascii="Cambria Math" w:eastAsia="Times New Roman" w:hAnsi="Cambria Math" w:cs="Times New Roman"/>
                <w:i/>
                <w:sz w:val="24"/>
                <w:szCs w:val="24"/>
                <w:lang w:eastAsia="fi-FI"/>
              </w:rPr>
            </m:ctrlPr>
          </m:sSubPr>
          <m:e>
            <m:r>
              <w:rPr>
                <w:rFonts w:ascii="Cambria Math" w:eastAsia="Times New Roman" w:hAnsi="Cambria Math" w:cs="Times New Roman"/>
                <w:sz w:val="24"/>
                <w:szCs w:val="24"/>
                <w:lang w:eastAsia="fi-FI"/>
              </w:rPr>
              <m:t>ε</m:t>
            </m:r>
          </m:e>
          <m:sub>
            <m:r>
              <w:rPr>
                <w:rFonts w:ascii="Cambria Math" w:eastAsia="Times New Roman" w:hAnsi="Cambria Math" w:cs="Times New Roman"/>
                <w:sz w:val="24"/>
                <w:szCs w:val="24"/>
                <w:lang w:eastAsia="fi-FI"/>
              </w:rPr>
              <m:t>ijt</m:t>
            </m:r>
          </m:sub>
        </m:sSub>
      </m:oMath>
      <w:r w:rsidR="004D0336" w:rsidRPr="005744A4">
        <w:rPr>
          <w:rFonts w:ascii="Times New Roman" w:eastAsiaTheme="minorEastAsia" w:hAnsi="Times New Roman" w:cs="Times New Roman"/>
          <w:sz w:val="24"/>
          <w:szCs w:val="24"/>
          <w:lang w:val="en-GB" w:eastAsia="fi-FI"/>
        </w:rPr>
        <w:t xml:space="preserve"> </w:t>
      </w:r>
      <w:r w:rsidR="004D0336" w:rsidRPr="005744A4">
        <w:rPr>
          <w:rFonts w:ascii="Times New Roman" w:eastAsiaTheme="minorEastAsia" w:hAnsi="Times New Roman" w:cs="Times New Roman"/>
          <w:sz w:val="24"/>
          <w:szCs w:val="24"/>
          <w:lang w:val="en-GB" w:eastAsia="fi-FI"/>
        </w:rPr>
        <w:tab/>
      </w:r>
      <w:r w:rsidR="004D0336" w:rsidRPr="005744A4">
        <w:rPr>
          <w:rFonts w:ascii="Times New Roman" w:eastAsiaTheme="minorEastAsia" w:hAnsi="Times New Roman" w:cs="Times New Roman"/>
          <w:sz w:val="24"/>
          <w:szCs w:val="24"/>
          <w:lang w:val="en-GB" w:eastAsia="fi-FI"/>
        </w:rPr>
        <w:tab/>
      </w:r>
      <w:r w:rsidR="004D0336" w:rsidRPr="005744A4">
        <w:rPr>
          <w:rFonts w:ascii="Times New Roman" w:eastAsiaTheme="minorEastAsia" w:hAnsi="Times New Roman" w:cs="Times New Roman"/>
          <w:sz w:val="24"/>
          <w:szCs w:val="24"/>
          <w:lang w:val="en-GB" w:eastAsia="fi-FI"/>
        </w:rPr>
        <w:tab/>
        <w:t>(1)</w:t>
      </w:r>
    </w:p>
    <w:p w14:paraId="4EE9CD53" w14:textId="77777777" w:rsidR="004D0336" w:rsidRPr="005744A4" w:rsidRDefault="004D0336" w:rsidP="004D0336">
      <w:pPr>
        <w:spacing w:after="0" w:line="480" w:lineRule="auto"/>
        <w:contextualSpacing/>
        <w:jc w:val="both"/>
        <w:rPr>
          <w:rFonts w:ascii="Times New Roman" w:eastAsia="Times New Roman" w:hAnsi="Times New Roman" w:cs="Times New Roman"/>
          <w:sz w:val="24"/>
          <w:szCs w:val="24"/>
          <w:lang w:val="en-GB" w:eastAsia="fi-FI"/>
        </w:rPr>
      </w:pPr>
      <w:r w:rsidRPr="005744A4">
        <w:rPr>
          <w:rFonts w:ascii="Times New Roman" w:eastAsia="Times New Roman" w:hAnsi="Times New Roman" w:cs="Times New Roman"/>
          <w:sz w:val="24"/>
          <w:szCs w:val="24"/>
          <w:lang w:val="en-GB" w:eastAsia="fi-FI"/>
        </w:rPr>
        <w:t xml:space="preserve"> </w:t>
      </w:r>
    </w:p>
    <w:p w14:paraId="7A76C383" w14:textId="1F903034" w:rsidR="004D0336" w:rsidRPr="005744A4" w:rsidRDefault="004D0336" w:rsidP="004D0336">
      <w:pPr>
        <w:spacing w:after="0" w:line="480" w:lineRule="auto"/>
        <w:contextualSpacing/>
        <w:jc w:val="both"/>
        <w:rPr>
          <w:rFonts w:ascii="Times New Roman" w:eastAsiaTheme="minorEastAsia" w:hAnsi="Times New Roman" w:cs="Times New Roman"/>
          <w:sz w:val="24"/>
          <w:szCs w:val="24"/>
          <w:lang w:val="en-GB" w:eastAsia="fi-FI"/>
        </w:rPr>
      </w:pPr>
      <w:r w:rsidRPr="005744A4">
        <w:rPr>
          <w:rFonts w:ascii="Times New Roman" w:eastAsia="Times New Roman" w:hAnsi="Times New Roman" w:cs="Times New Roman"/>
          <w:sz w:val="24"/>
          <w:szCs w:val="24"/>
          <w:lang w:val="en-GB" w:eastAsia="fi-FI"/>
        </w:rPr>
        <w:t xml:space="preserve">where </w:t>
      </w:r>
      <m:oMath>
        <m:sSub>
          <m:sSubPr>
            <m:ctrlPr>
              <w:rPr>
                <w:rFonts w:ascii="Cambria Math" w:eastAsia="Times New Roman" w:hAnsi="Cambria Math" w:cs="Times New Roman"/>
                <w:i/>
                <w:sz w:val="24"/>
                <w:szCs w:val="24"/>
                <w:lang w:eastAsia="fi-FI"/>
              </w:rPr>
            </m:ctrlPr>
          </m:sSubPr>
          <m:e>
            <m:r>
              <w:rPr>
                <w:rFonts w:ascii="Cambria Math" w:eastAsia="Times New Roman" w:hAnsi="Cambria Math" w:cs="Times New Roman"/>
                <w:sz w:val="24"/>
                <w:szCs w:val="24"/>
                <w:lang w:eastAsia="fi-FI"/>
              </w:rPr>
              <m:t>O</m:t>
            </m:r>
          </m:e>
          <m:sub>
            <m:r>
              <w:rPr>
                <w:rFonts w:ascii="Cambria Math" w:eastAsia="Times New Roman" w:hAnsi="Cambria Math" w:cs="Times New Roman"/>
                <w:sz w:val="24"/>
                <w:szCs w:val="24"/>
                <w:lang w:eastAsia="fi-FI"/>
              </w:rPr>
              <m:t>ijt</m:t>
            </m:r>
          </m:sub>
        </m:sSub>
      </m:oMath>
      <w:r w:rsidRPr="005744A4">
        <w:rPr>
          <w:rFonts w:ascii="Times New Roman" w:eastAsiaTheme="minorEastAsia" w:hAnsi="Times New Roman" w:cs="Times New Roman"/>
          <w:sz w:val="24"/>
          <w:szCs w:val="24"/>
          <w:lang w:val="en-GB" w:eastAsia="fi-FI"/>
        </w:rPr>
        <w:t xml:space="preserve"> represents the outcome of twin </w:t>
      </w:r>
      <w:r w:rsidRPr="005744A4">
        <w:rPr>
          <w:rFonts w:ascii="Times New Roman" w:eastAsiaTheme="minorEastAsia" w:hAnsi="Times New Roman" w:cs="Times New Roman"/>
          <w:i/>
          <w:sz w:val="24"/>
          <w:szCs w:val="24"/>
          <w:lang w:val="en-GB" w:eastAsia="fi-FI"/>
        </w:rPr>
        <w:t>i</w:t>
      </w:r>
      <w:r w:rsidRPr="005744A4">
        <w:rPr>
          <w:rFonts w:ascii="Times New Roman" w:eastAsiaTheme="minorEastAsia" w:hAnsi="Times New Roman" w:cs="Times New Roman"/>
          <w:sz w:val="24"/>
          <w:szCs w:val="24"/>
          <w:lang w:val="en-GB" w:eastAsia="fi-FI"/>
        </w:rPr>
        <w:t xml:space="preserve"> in twin-pair </w:t>
      </w:r>
      <w:r w:rsidRPr="005744A4">
        <w:rPr>
          <w:rFonts w:ascii="Times New Roman" w:eastAsiaTheme="minorEastAsia" w:hAnsi="Times New Roman" w:cs="Times New Roman"/>
          <w:i/>
          <w:sz w:val="24"/>
          <w:szCs w:val="24"/>
          <w:lang w:val="en-GB" w:eastAsia="fi-FI"/>
        </w:rPr>
        <w:t xml:space="preserve">j </w:t>
      </w:r>
      <w:r w:rsidRPr="005744A4">
        <w:rPr>
          <w:rFonts w:ascii="Times New Roman" w:eastAsiaTheme="minorEastAsia" w:hAnsi="Times New Roman" w:cs="Times New Roman"/>
          <w:sz w:val="24"/>
          <w:szCs w:val="24"/>
          <w:lang w:val="en-GB" w:eastAsia="fi-FI"/>
        </w:rPr>
        <w:t>at year</w:t>
      </w:r>
      <w:r w:rsidRPr="005744A4">
        <w:rPr>
          <w:rFonts w:ascii="Times New Roman" w:eastAsiaTheme="minorEastAsia" w:hAnsi="Times New Roman" w:cs="Times New Roman"/>
          <w:i/>
          <w:sz w:val="24"/>
          <w:szCs w:val="24"/>
          <w:lang w:val="en-GB" w:eastAsia="fi-FI"/>
        </w:rPr>
        <w:t xml:space="preserve"> t</w:t>
      </w:r>
      <w:r w:rsidRPr="005744A4">
        <w:rPr>
          <w:rFonts w:ascii="Times New Roman" w:eastAsiaTheme="minorEastAsia" w:hAnsi="Times New Roman" w:cs="Times New Roman"/>
          <w:sz w:val="24"/>
          <w:szCs w:val="24"/>
          <w:lang w:val="en-GB" w:eastAsia="fi-FI"/>
        </w:rPr>
        <w:t xml:space="preserve">, </w:t>
      </w:r>
      <m:oMath>
        <m:sSub>
          <m:sSubPr>
            <m:ctrlPr>
              <w:rPr>
                <w:rFonts w:ascii="Cambria Math" w:eastAsia="Times New Roman" w:hAnsi="Cambria Math" w:cs="Times New Roman"/>
                <w:i/>
                <w:sz w:val="24"/>
                <w:szCs w:val="24"/>
                <w:lang w:eastAsia="fi-FI"/>
              </w:rPr>
            </m:ctrlPr>
          </m:sSubPr>
          <m:e>
            <m:r>
              <w:rPr>
                <w:rFonts w:ascii="Cambria Math" w:eastAsia="Times New Roman" w:hAnsi="Cambria Math" w:cs="Times New Roman"/>
                <w:sz w:val="24"/>
                <w:szCs w:val="24"/>
                <w:lang w:eastAsia="fi-FI"/>
              </w:rPr>
              <m:t>H</m:t>
            </m:r>
          </m:e>
          <m:sub>
            <m:r>
              <w:rPr>
                <w:rFonts w:ascii="Cambria Math" w:eastAsia="Times New Roman" w:hAnsi="Cambria Math" w:cs="Times New Roman"/>
                <w:sz w:val="24"/>
                <w:szCs w:val="24"/>
                <w:lang w:eastAsia="fi-FI"/>
              </w:rPr>
              <m:t>ij</m:t>
            </m:r>
          </m:sub>
        </m:sSub>
      </m:oMath>
      <w:r w:rsidRPr="005744A4">
        <w:rPr>
          <w:rFonts w:ascii="Times New Roman" w:eastAsiaTheme="minorEastAsia" w:hAnsi="Times New Roman" w:cs="Times New Roman"/>
          <w:sz w:val="24"/>
          <w:szCs w:val="24"/>
          <w:lang w:val="en-GB" w:eastAsia="fi-FI"/>
        </w:rPr>
        <w:t xml:space="preserve"> is health status, </w:t>
      </w:r>
      <m:oMath>
        <m:sSub>
          <m:sSubPr>
            <m:ctrlPr>
              <w:rPr>
                <w:rFonts w:ascii="Cambria Math" w:eastAsiaTheme="minorEastAsia" w:hAnsi="Cambria Math" w:cs="Times New Roman"/>
                <w:i/>
                <w:sz w:val="24"/>
                <w:szCs w:val="24"/>
                <w:lang w:eastAsia="fi-FI"/>
              </w:rPr>
            </m:ctrlPr>
          </m:sSubPr>
          <m:e>
            <m:r>
              <m:rPr>
                <m:sty m:val="bi"/>
              </m:rPr>
              <w:rPr>
                <w:rFonts w:ascii="Cambria Math" w:eastAsiaTheme="minorEastAsia" w:hAnsi="Cambria Math" w:cs="Times New Roman"/>
                <w:sz w:val="24"/>
                <w:szCs w:val="24"/>
                <w:lang w:eastAsia="fi-FI"/>
              </w:rPr>
              <m:t>X</m:t>
            </m:r>
          </m:e>
          <m:sub>
            <m:r>
              <w:rPr>
                <w:rFonts w:ascii="Cambria Math" w:eastAsiaTheme="minorEastAsia" w:hAnsi="Cambria Math" w:cs="Times New Roman"/>
                <w:sz w:val="24"/>
                <w:szCs w:val="24"/>
                <w:lang w:eastAsia="fi-FI"/>
              </w:rPr>
              <m:t>ijt</m:t>
            </m:r>
          </m:sub>
        </m:sSub>
      </m:oMath>
      <w:r w:rsidRPr="005744A4">
        <w:rPr>
          <w:rFonts w:ascii="Times New Roman" w:eastAsiaTheme="minorEastAsia" w:hAnsi="Times New Roman" w:cs="Times New Roman"/>
          <w:sz w:val="24"/>
          <w:szCs w:val="24"/>
          <w:lang w:val="en-GB" w:eastAsia="fi-FI"/>
        </w:rPr>
        <w:t xml:space="preserve"> is a vector of controls, </w:t>
      </w:r>
      <m:oMath>
        <m:sSub>
          <m:sSubPr>
            <m:ctrlPr>
              <w:rPr>
                <w:rFonts w:ascii="Cambria Math" w:eastAsiaTheme="minorEastAsia" w:hAnsi="Cambria Math" w:cs="Times New Roman"/>
                <w:i/>
                <w:sz w:val="24"/>
                <w:szCs w:val="24"/>
                <w:lang w:eastAsia="fi-FI"/>
              </w:rPr>
            </m:ctrlPr>
          </m:sSubPr>
          <m:e>
            <m:r>
              <w:rPr>
                <w:rFonts w:ascii="Cambria Math" w:eastAsiaTheme="minorEastAsia" w:hAnsi="Cambria Math" w:cs="Times New Roman"/>
                <w:sz w:val="24"/>
                <w:szCs w:val="24"/>
                <w:lang w:eastAsia="fi-FI"/>
              </w:rPr>
              <m:t>f</m:t>
            </m:r>
          </m:e>
          <m:sub>
            <m:r>
              <w:rPr>
                <w:rFonts w:ascii="Cambria Math" w:eastAsiaTheme="minorEastAsia" w:hAnsi="Cambria Math" w:cs="Times New Roman"/>
                <w:sz w:val="24"/>
                <w:szCs w:val="24"/>
                <w:lang w:eastAsia="fi-FI"/>
              </w:rPr>
              <m:t>j</m:t>
            </m:r>
          </m:sub>
        </m:sSub>
      </m:oMath>
      <w:r w:rsidRPr="005744A4">
        <w:rPr>
          <w:rFonts w:ascii="Times New Roman" w:eastAsiaTheme="minorEastAsia" w:hAnsi="Times New Roman" w:cs="Times New Roman"/>
          <w:sz w:val="24"/>
          <w:szCs w:val="24"/>
          <w:lang w:val="en-GB" w:eastAsia="fi-FI"/>
        </w:rPr>
        <w:t xml:space="preserve"> is an unobserved family effect, </w:t>
      </w:r>
      <m:oMath>
        <m:sSub>
          <m:sSubPr>
            <m:ctrlPr>
              <w:rPr>
                <w:rFonts w:ascii="Cambria Math" w:eastAsiaTheme="minorEastAsia" w:hAnsi="Cambria Math" w:cs="Times New Roman"/>
                <w:i/>
                <w:sz w:val="24"/>
                <w:szCs w:val="24"/>
                <w:lang w:eastAsia="fi-FI"/>
              </w:rPr>
            </m:ctrlPr>
          </m:sSubPr>
          <m:e>
            <m:r>
              <w:rPr>
                <w:rFonts w:ascii="Cambria Math" w:eastAsiaTheme="minorEastAsia" w:hAnsi="Cambria Math" w:cs="Times New Roman"/>
                <w:sz w:val="24"/>
                <w:szCs w:val="24"/>
                <w:lang w:eastAsia="fi-FI"/>
              </w:rPr>
              <m:t>g</m:t>
            </m:r>
          </m:e>
          <m:sub>
            <m:r>
              <w:rPr>
                <w:rFonts w:ascii="Cambria Math" w:eastAsiaTheme="minorEastAsia" w:hAnsi="Cambria Math" w:cs="Times New Roman"/>
                <w:sz w:val="24"/>
                <w:szCs w:val="24"/>
                <w:lang w:eastAsia="fi-FI"/>
              </w:rPr>
              <m:t>ij</m:t>
            </m:r>
          </m:sub>
        </m:sSub>
      </m:oMath>
      <w:r w:rsidRPr="005744A4">
        <w:rPr>
          <w:rFonts w:ascii="Times New Roman" w:eastAsiaTheme="minorEastAsia" w:hAnsi="Times New Roman" w:cs="Times New Roman"/>
          <w:sz w:val="24"/>
          <w:szCs w:val="24"/>
          <w:lang w:val="en-GB" w:eastAsia="fi-FI"/>
        </w:rPr>
        <w:t xml:space="preserve"> is an unobserved genetic effect, and </w:t>
      </w:r>
      <m:oMath>
        <m:sSub>
          <m:sSubPr>
            <m:ctrlPr>
              <w:rPr>
                <w:rFonts w:ascii="Cambria Math" w:eastAsiaTheme="minorEastAsia" w:hAnsi="Cambria Math" w:cs="Times New Roman"/>
                <w:i/>
                <w:sz w:val="24"/>
                <w:szCs w:val="24"/>
                <w:lang w:eastAsia="fi-FI"/>
              </w:rPr>
            </m:ctrlPr>
          </m:sSubPr>
          <m:e>
            <m:r>
              <w:rPr>
                <w:rFonts w:ascii="Cambria Math" w:eastAsiaTheme="minorEastAsia" w:hAnsi="Cambria Math" w:cs="Times New Roman"/>
                <w:sz w:val="24"/>
                <w:szCs w:val="24"/>
                <w:lang w:eastAsia="fi-FI"/>
              </w:rPr>
              <m:t>ε</m:t>
            </m:r>
          </m:e>
          <m:sub>
            <m:r>
              <w:rPr>
                <w:rFonts w:ascii="Cambria Math" w:eastAsiaTheme="minorEastAsia" w:hAnsi="Cambria Math" w:cs="Times New Roman"/>
                <w:sz w:val="24"/>
                <w:szCs w:val="24"/>
                <w:lang w:eastAsia="fi-FI"/>
              </w:rPr>
              <m:t>ijt</m:t>
            </m:r>
          </m:sub>
        </m:sSub>
      </m:oMath>
      <w:r w:rsidRPr="005744A4">
        <w:rPr>
          <w:rFonts w:ascii="Times New Roman" w:eastAsiaTheme="minorEastAsia" w:hAnsi="Times New Roman" w:cs="Times New Roman"/>
          <w:sz w:val="24"/>
          <w:szCs w:val="24"/>
          <w:lang w:val="en-GB" w:eastAsia="fi-FI"/>
        </w:rPr>
        <w:t xml:space="preserve"> is a error term of the model. If </w:t>
      </w:r>
      <m:oMath>
        <m:sSub>
          <m:sSubPr>
            <m:ctrlPr>
              <w:rPr>
                <w:rFonts w:ascii="Cambria Math" w:eastAsiaTheme="minorEastAsia" w:hAnsi="Cambria Math" w:cs="Times New Roman"/>
                <w:i/>
                <w:sz w:val="24"/>
                <w:szCs w:val="24"/>
                <w:lang w:eastAsia="fi-FI"/>
              </w:rPr>
            </m:ctrlPr>
          </m:sSubPr>
          <m:e>
            <m:r>
              <w:rPr>
                <w:rFonts w:ascii="Cambria Math" w:eastAsiaTheme="minorEastAsia" w:hAnsi="Cambria Math" w:cs="Times New Roman"/>
                <w:sz w:val="24"/>
                <w:szCs w:val="24"/>
                <w:lang w:eastAsia="fi-FI"/>
              </w:rPr>
              <m:t>f</m:t>
            </m:r>
          </m:e>
          <m:sub>
            <m:r>
              <w:rPr>
                <w:rFonts w:ascii="Cambria Math" w:eastAsiaTheme="minorEastAsia" w:hAnsi="Cambria Math" w:cs="Times New Roman"/>
                <w:sz w:val="24"/>
                <w:szCs w:val="24"/>
                <w:lang w:eastAsia="fi-FI"/>
              </w:rPr>
              <m:t>j</m:t>
            </m:r>
          </m:sub>
        </m:sSub>
      </m:oMath>
      <w:r w:rsidRPr="005744A4">
        <w:rPr>
          <w:rFonts w:ascii="Times New Roman" w:eastAsiaTheme="minorEastAsia" w:hAnsi="Times New Roman" w:cs="Times New Roman"/>
          <w:sz w:val="24"/>
          <w:szCs w:val="24"/>
          <w:lang w:val="en-GB" w:eastAsia="fi-FI"/>
        </w:rPr>
        <w:t xml:space="preserve"> or </w:t>
      </w:r>
      <m:oMath>
        <m:sSub>
          <m:sSubPr>
            <m:ctrlPr>
              <w:rPr>
                <w:rFonts w:ascii="Cambria Math" w:eastAsiaTheme="minorEastAsia" w:hAnsi="Cambria Math" w:cs="Times New Roman"/>
                <w:i/>
                <w:sz w:val="24"/>
                <w:szCs w:val="24"/>
                <w:lang w:eastAsia="fi-FI"/>
              </w:rPr>
            </m:ctrlPr>
          </m:sSubPr>
          <m:e>
            <m:r>
              <w:rPr>
                <w:rFonts w:ascii="Cambria Math" w:eastAsiaTheme="minorEastAsia" w:hAnsi="Cambria Math" w:cs="Times New Roman"/>
                <w:sz w:val="24"/>
                <w:szCs w:val="24"/>
                <w:lang w:eastAsia="fi-FI"/>
              </w:rPr>
              <m:t>g</m:t>
            </m:r>
          </m:e>
          <m:sub>
            <m:r>
              <w:rPr>
                <w:rFonts w:ascii="Cambria Math" w:eastAsiaTheme="minorEastAsia" w:hAnsi="Cambria Math" w:cs="Times New Roman"/>
                <w:sz w:val="24"/>
                <w:szCs w:val="24"/>
                <w:lang w:eastAsia="fi-FI"/>
              </w:rPr>
              <m:t>ij</m:t>
            </m:r>
          </m:sub>
        </m:sSub>
      </m:oMath>
      <w:r w:rsidRPr="005744A4">
        <w:rPr>
          <w:rFonts w:ascii="Times New Roman" w:eastAsiaTheme="minorEastAsia" w:hAnsi="Times New Roman" w:cs="Times New Roman"/>
          <w:sz w:val="24"/>
          <w:szCs w:val="24"/>
          <w:lang w:val="en-GB" w:eastAsia="fi-FI"/>
        </w:rPr>
        <w:t xml:space="preserve"> is correlated with health status, then the condition </w:t>
      </w:r>
      <m:oMath>
        <m:r>
          <w:rPr>
            <w:rFonts w:ascii="Cambria Math" w:eastAsiaTheme="minorEastAsia" w:hAnsi="Cambria Math" w:cs="Times New Roman"/>
            <w:sz w:val="24"/>
            <w:szCs w:val="24"/>
            <w:lang w:eastAsia="fi-FI"/>
          </w:rPr>
          <m:t>E</m:t>
        </m:r>
        <m:d>
          <m:dPr>
            <m:begChr m:val="["/>
            <m:endChr m:val="]"/>
            <m:ctrlPr>
              <w:rPr>
                <w:rFonts w:ascii="Cambria Math" w:eastAsiaTheme="minorEastAsia" w:hAnsi="Cambria Math" w:cs="Times New Roman"/>
                <w:i/>
                <w:sz w:val="24"/>
                <w:szCs w:val="24"/>
                <w:lang w:eastAsia="fi-FI"/>
              </w:rPr>
            </m:ctrlPr>
          </m:dPr>
          <m:e>
            <m:sSub>
              <m:sSubPr>
                <m:ctrlPr>
                  <w:rPr>
                    <w:rFonts w:ascii="Cambria Math" w:eastAsiaTheme="minorEastAsia" w:hAnsi="Cambria Math" w:cs="Times New Roman"/>
                    <w:i/>
                    <w:sz w:val="24"/>
                    <w:szCs w:val="24"/>
                    <w:lang w:eastAsia="fi-FI"/>
                  </w:rPr>
                </m:ctrlPr>
              </m:sSubPr>
              <m:e>
                <m:r>
                  <w:rPr>
                    <w:rFonts w:ascii="Cambria Math" w:eastAsiaTheme="minorEastAsia" w:hAnsi="Cambria Math" w:cs="Times New Roman"/>
                    <w:sz w:val="24"/>
                    <w:szCs w:val="24"/>
                    <w:lang w:eastAsia="fi-FI"/>
                  </w:rPr>
                  <m:t>f</m:t>
                </m:r>
              </m:e>
              <m:sub>
                <m:r>
                  <w:rPr>
                    <w:rFonts w:ascii="Cambria Math" w:eastAsiaTheme="minorEastAsia" w:hAnsi="Cambria Math" w:cs="Times New Roman"/>
                    <w:sz w:val="24"/>
                    <w:szCs w:val="24"/>
                    <w:lang w:eastAsia="fi-FI"/>
                  </w:rPr>
                  <m:t>j</m:t>
                </m:r>
              </m:sub>
            </m:sSub>
            <m:r>
              <w:rPr>
                <w:rFonts w:ascii="Cambria Math" w:eastAsiaTheme="minorEastAsia" w:hAnsi="Cambria Math" w:cs="Times New Roman"/>
                <w:sz w:val="24"/>
                <w:szCs w:val="24"/>
                <w:lang w:val="en-GB" w:eastAsia="fi-FI"/>
              </w:rPr>
              <m:t>+</m:t>
            </m:r>
            <m:sSub>
              <m:sSubPr>
                <m:ctrlPr>
                  <w:rPr>
                    <w:rFonts w:ascii="Cambria Math" w:eastAsiaTheme="minorEastAsia" w:hAnsi="Cambria Math" w:cs="Times New Roman"/>
                    <w:i/>
                    <w:sz w:val="24"/>
                    <w:szCs w:val="24"/>
                    <w:lang w:eastAsia="fi-FI"/>
                  </w:rPr>
                </m:ctrlPr>
              </m:sSubPr>
              <m:e>
                <m:r>
                  <w:rPr>
                    <w:rFonts w:ascii="Cambria Math" w:eastAsiaTheme="minorEastAsia" w:hAnsi="Cambria Math" w:cs="Times New Roman"/>
                    <w:sz w:val="24"/>
                    <w:szCs w:val="24"/>
                    <w:lang w:eastAsia="fi-FI"/>
                  </w:rPr>
                  <m:t>g</m:t>
                </m:r>
              </m:e>
              <m:sub>
                <m:r>
                  <w:rPr>
                    <w:rFonts w:ascii="Cambria Math" w:eastAsiaTheme="minorEastAsia" w:hAnsi="Cambria Math" w:cs="Times New Roman"/>
                    <w:sz w:val="24"/>
                    <w:szCs w:val="24"/>
                    <w:lang w:eastAsia="fi-FI"/>
                  </w:rPr>
                  <m:t>ij</m:t>
                </m:r>
              </m:sub>
            </m:sSub>
            <m:r>
              <w:rPr>
                <w:rFonts w:ascii="Cambria Math" w:eastAsiaTheme="minorEastAsia" w:hAnsi="Cambria Math" w:cs="Times New Roman"/>
                <w:sz w:val="24"/>
                <w:szCs w:val="24"/>
                <w:lang w:val="en-GB" w:eastAsia="fi-FI"/>
              </w:rPr>
              <m:t>+</m:t>
            </m:r>
            <m:sSub>
              <m:sSubPr>
                <m:ctrlPr>
                  <w:rPr>
                    <w:rFonts w:ascii="Cambria Math" w:eastAsiaTheme="minorEastAsia" w:hAnsi="Cambria Math" w:cs="Times New Roman"/>
                    <w:i/>
                    <w:sz w:val="24"/>
                    <w:szCs w:val="24"/>
                    <w:lang w:eastAsia="fi-FI"/>
                  </w:rPr>
                </m:ctrlPr>
              </m:sSubPr>
              <m:e>
                <m:r>
                  <w:rPr>
                    <w:rFonts w:ascii="Cambria Math" w:eastAsiaTheme="minorEastAsia" w:hAnsi="Cambria Math" w:cs="Times New Roman"/>
                    <w:sz w:val="24"/>
                    <w:szCs w:val="24"/>
                    <w:lang w:eastAsia="fi-FI"/>
                  </w:rPr>
                  <m:t>ε</m:t>
                </m:r>
              </m:e>
              <m:sub>
                <m:r>
                  <w:rPr>
                    <w:rFonts w:ascii="Cambria Math" w:eastAsiaTheme="minorEastAsia" w:hAnsi="Cambria Math" w:cs="Times New Roman"/>
                    <w:sz w:val="24"/>
                    <w:szCs w:val="24"/>
                    <w:lang w:eastAsia="fi-FI"/>
                  </w:rPr>
                  <m:t>ij</m:t>
                </m:r>
              </m:sub>
            </m:sSub>
            <m:r>
              <w:rPr>
                <w:rFonts w:ascii="Cambria Math" w:eastAsiaTheme="minorEastAsia" w:hAnsi="Cambria Math" w:cs="Times New Roman"/>
                <w:sz w:val="24"/>
                <w:szCs w:val="24"/>
                <w:lang w:val="en-GB" w:eastAsia="fi-FI"/>
              </w:rPr>
              <m:t>|</m:t>
            </m:r>
            <m:sSub>
              <m:sSubPr>
                <m:ctrlPr>
                  <w:rPr>
                    <w:rFonts w:ascii="Cambria Math" w:eastAsiaTheme="minorEastAsia" w:hAnsi="Cambria Math" w:cs="Times New Roman"/>
                    <w:i/>
                    <w:sz w:val="24"/>
                    <w:szCs w:val="24"/>
                    <w:lang w:eastAsia="fi-FI"/>
                  </w:rPr>
                </m:ctrlPr>
              </m:sSubPr>
              <m:e>
                <m:r>
                  <w:rPr>
                    <w:rFonts w:ascii="Cambria Math" w:eastAsiaTheme="minorEastAsia" w:hAnsi="Cambria Math" w:cs="Times New Roman"/>
                    <w:sz w:val="24"/>
                    <w:szCs w:val="24"/>
                    <w:lang w:eastAsia="fi-FI"/>
                  </w:rPr>
                  <m:t>H</m:t>
                </m:r>
              </m:e>
              <m:sub>
                <m:r>
                  <w:rPr>
                    <w:rFonts w:ascii="Cambria Math" w:eastAsiaTheme="minorEastAsia" w:hAnsi="Cambria Math" w:cs="Times New Roman"/>
                    <w:sz w:val="24"/>
                    <w:szCs w:val="24"/>
                    <w:lang w:eastAsia="fi-FI"/>
                  </w:rPr>
                  <m:t>ij</m:t>
                </m:r>
              </m:sub>
            </m:sSub>
          </m:e>
        </m:d>
        <m:r>
          <w:rPr>
            <w:rFonts w:ascii="Cambria Math" w:eastAsiaTheme="minorEastAsia" w:hAnsi="Cambria Math" w:cs="Times New Roman"/>
            <w:sz w:val="24"/>
            <w:szCs w:val="24"/>
            <w:lang w:val="en-GB" w:eastAsia="fi-FI"/>
          </w:rPr>
          <m:t>=0</m:t>
        </m:r>
      </m:oMath>
      <w:r w:rsidRPr="005744A4">
        <w:rPr>
          <w:rFonts w:ascii="Times New Roman" w:eastAsiaTheme="minorEastAsia" w:hAnsi="Times New Roman" w:cs="Times New Roman"/>
          <w:sz w:val="24"/>
          <w:szCs w:val="24"/>
          <w:lang w:val="en-GB" w:eastAsia="fi-FI"/>
        </w:rPr>
        <w:t xml:space="preserve"> does not h</w:t>
      </w:r>
      <w:r w:rsidR="008141A4">
        <w:rPr>
          <w:rFonts w:ascii="Times New Roman" w:eastAsiaTheme="minorEastAsia" w:hAnsi="Times New Roman" w:cs="Times New Roman"/>
          <w:sz w:val="24"/>
          <w:szCs w:val="24"/>
          <w:lang w:val="en-GB" w:eastAsia="fi-FI"/>
        </w:rPr>
        <w:t xml:space="preserve">old, and the OLS </w:t>
      </w:r>
      <w:r w:rsidRPr="005744A4">
        <w:rPr>
          <w:rFonts w:ascii="Times New Roman" w:eastAsiaTheme="minorEastAsia" w:hAnsi="Times New Roman" w:cs="Times New Roman"/>
          <w:sz w:val="24"/>
          <w:szCs w:val="24"/>
          <w:lang w:val="en-GB" w:eastAsia="fi-FI"/>
        </w:rPr>
        <w:t xml:space="preserve">estimate for </w:t>
      </w:r>
      <m:oMath>
        <m:r>
          <w:rPr>
            <w:rFonts w:ascii="Cambria Math" w:eastAsiaTheme="minorEastAsia" w:hAnsi="Cambria Math" w:cs="Times New Roman"/>
            <w:sz w:val="24"/>
            <w:szCs w:val="24"/>
            <w:lang w:eastAsia="fi-FI"/>
          </w:rPr>
          <m:t>β</m:t>
        </m:r>
      </m:oMath>
      <w:r w:rsidRPr="005744A4">
        <w:rPr>
          <w:rFonts w:ascii="Times New Roman" w:eastAsiaTheme="minorEastAsia" w:hAnsi="Times New Roman" w:cs="Times New Roman"/>
          <w:b/>
          <w:sz w:val="24"/>
          <w:szCs w:val="24"/>
          <w:lang w:val="en-GB" w:eastAsia="fi-FI"/>
        </w:rPr>
        <w:t xml:space="preserve"> </w:t>
      </w:r>
      <w:r w:rsidRPr="005744A4">
        <w:rPr>
          <w:rFonts w:ascii="Times New Roman" w:eastAsiaTheme="minorEastAsia" w:hAnsi="Times New Roman" w:cs="Times New Roman"/>
          <w:sz w:val="24"/>
          <w:szCs w:val="24"/>
          <w:lang w:val="en-GB" w:eastAsia="fi-FI"/>
        </w:rPr>
        <w:t xml:space="preserve">is biased. </w:t>
      </w:r>
      <w:r w:rsidRPr="005744A4">
        <w:rPr>
          <w:rFonts w:ascii="Times New Roman" w:eastAsiaTheme="minorEastAsia" w:hAnsi="Times New Roman" w:cs="Times New Roman"/>
          <w:sz w:val="24"/>
          <w:szCs w:val="24"/>
          <w:lang w:val="en-GB" w:eastAsia="fi-FI"/>
        </w:rPr>
        <w:tab/>
      </w:r>
    </w:p>
    <w:p w14:paraId="39377B0A" w14:textId="4B40B568" w:rsidR="004D0336" w:rsidRPr="005744A4" w:rsidRDefault="004D0336" w:rsidP="004D0336">
      <w:pPr>
        <w:spacing w:after="0" w:line="480" w:lineRule="auto"/>
        <w:ind w:firstLine="567"/>
        <w:jc w:val="both"/>
        <w:rPr>
          <w:rFonts w:ascii="Times New Roman" w:eastAsia="Times New Roman" w:hAnsi="Times New Roman" w:cs="Times New Roman"/>
          <w:sz w:val="24"/>
          <w:szCs w:val="24"/>
          <w:lang w:val="en-GB" w:eastAsia="fi-FI"/>
        </w:rPr>
      </w:pPr>
      <w:r w:rsidRPr="005744A4">
        <w:rPr>
          <w:rFonts w:ascii="Times New Roman" w:eastAsia="Times New Roman" w:hAnsi="Times New Roman" w:cs="Times New Roman"/>
          <w:sz w:val="24"/>
          <w:szCs w:val="24"/>
          <w:lang w:val="en-GB" w:eastAsia="fi-FI"/>
        </w:rPr>
        <w:t xml:space="preserve">Second, we take twin differences for the variables and estimate the same regression using the combined DZ-MZ sample. Third, we estimate the within-twin pair regression using the DZ sample. The </w:t>
      </w:r>
      <w:r w:rsidRPr="005744A4">
        <w:rPr>
          <w:rFonts w:ascii="Times New Roman" w:eastAsiaTheme="minorEastAsia" w:hAnsi="Times New Roman" w:cs="Times New Roman"/>
          <w:sz w:val="24"/>
          <w:szCs w:val="24"/>
          <w:lang w:val="en-GB" w:eastAsia="fi-FI"/>
        </w:rPr>
        <w:t xml:space="preserve">estimator is consistent if </w:t>
      </w:r>
      <m:oMath>
        <m:r>
          <w:rPr>
            <w:rFonts w:ascii="Cambria Math" w:eastAsiaTheme="minorEastAsia" w:hAnsi="Cambria Math" w:cs="Times New Roman"/>
            <w:sz w:val="24"/>
            <w:szCs w:val="24"/>
            <w:lang w:eastAsia="fi-FI"/>
          </w:rPr>
          <m:t>E</m:t>
        </m:r>
        <m:d>
          <m:dPr>
            <m:begChr m:val="["/>
            <m:endChr m:val="]"/>
            <m:ctrlPr>
              <w:rPr>
                <w:rFonts w:ascii="Cambria Math" w:eastAsiaTheme="minorEastAsia" w:hAnsi="Cambria Math" w:cs="Times New Roman"/>
                <w:i/>
                <w:sz w:val="24"/>
                <w:szCs w:val="24"/>
                <w:lang w:eastAsia="fi-FI"/>
              </w:rPr>
            </m:ctrlPr>
          </m:dPr>
          <m:e>
            <m:d>
              <m:dPr>
                <m:ctrlPr>
                  <w:rPr>
                    <w:rFonts w:ascii="Cambria Math" w:eastAsiaTheme="minorEastAsia" w:hAnsi="Cambria Math" w:cs="Times New Roman"/>
                    <w:i/>
                    <w:sz w:val="24"/>
                    <w:szCs w:val="24"/>
                    <w:lang w:eastAsia="fi-FI"/>
                  </w:rPr>
                </m:ctrlPr>
              </m:dPr>
              <m:e>
                <m:sSub>
                  <m:sSubPr>
                    <m:ctrlPr>
                      <w:rPr>
                        <w:rFonts w:ascii="Cambria Math" w:eastAsiaTheme="minorEastAsia" w:hAnsi="Cambria Math" w:cs="Times New Roman"/>
                        <w:i/>
                        <w:sz w:val="24"/>
                        <w:szCs w:val="24"/>
                        <w:lang w:eastAsia="fi-FI"/>
                      </w:rPr>
                    </m:ctrlPr>
                  </m:sSubPr>
                  <m:e>
                    <m:r>
                      <w:rPr>
                        <w:rFonts w:ascii="Cambria Math" w:eastAsiaTheme="minorEastAsia" w:hAnsi="Cambria Math" w:cs="Times New Roman"/>
                        <w:sz w:val="24"/>
                        <w:szCs w:val="24"/>
                        <w:lang w:eastAsia="fi-FI"/>
                      </w:rPr>
                      <m:t>f</m:t>
                    </m:r>
                  </m:e>
                  <m:sub>
                    <m:r>
                      <w:rPr>
                        <w:rFonts w:ascii="Cambria Math" w:eastAsiaTheme="minorEastAsia" w:hAnsi="Cambria Math" w:cs="Times New Roman"/>
                        <w:sz w:val="24"/>
                        <w:szCs w:val="24"/>
                        <w:lang w:val="en-GB" w:eastAsia="fi-FI"/>
                      </w:rPr>
                      <m:t>2</m:t>
                    </m:r>
                  </m:sub>
                </m:sSub>
                <m:r>
                  <w:rPr>
                    <w:rFonts w:ascii="Cambria Math" w:eastAsiaTheme="minorEastAsia" w:hAnsi="Cambria Math" w:cs="Times New Roman"/>
                    <w:sz w:val="24"/>
                    <w:szCs w:val="24"/>
                    <w:lang w:val="en-GB" w:eastAsia="fi-FI"/>
                  </w:rPr>
                  <m:t>-</m:t>
                </m:r>
                <m:sSub>
                  <m:sSubPr>
                    <m:ctrlPr>
                      <w:rPr>
                        <w:rFonts w:ascii="Cambria Math" w:eastAsiaTheme="minorEastAsia" w:hAnsi="Cambria Math" w:cs="Times New Roman"/>
                        <w:i/>
                        <w:sz w:val="24"/>
                        <w:szCs w:val="24"/>
                        <w:lang w:eastAsia="fi-FI"/>
                      </w:rPr>
                    </m:ctrlPr>
                  </m:sSubPr>
                  <m:e>
                    <m:r>
                      <w:rPr>
                        <w:rFonts w:ascii="Cambria Math" w:eastAsiaTheme="minorEastAsia" w:hAnsi="Cambria Math" w:cs="Times New Roman"/>
                        <w:sz w:val="24"/>
                        <w:szCs w:val="24"/>
                        <w:lang w:eastAsia="fi-FI"/>
                      </w:rPr>
                      <m:t>f</m:t>
                    </m:r>
                  </m:e>
                  <m:sub>
                    <m:r>
                      <w:rPr>
                        <w:rFonts w:ascii="Cambria Math" w:eastAsiaTheme="minorEastAsia" w:hAnsi="Cambria Math" w:cs="Times New Roman"/>
                        <w:sz w:val="24"/>
                        <w:szCs w:val="24"/>
                        <w:lang w:val="en-GB" w:eastAsia="fi-FI"/>
                      </w:rPr>
                      <m:t>1</m:t>
                    </m:r>
                  </m:sub>
                </m:sSub>
              </m:e>
            </m:d>
            <m:r>
              <w:rPr>
                <w:rFonts w:ascii="Cambria Math" w:eastAsiaTheme="minorEastAsia" w:hAnsi="Cambria Math" w:cs="Times New Roman"/>
                <w:sz w:val="24"/>
                <w:szCs w:val="24"/>
                <w:lang w:val="en-GB" w:eastAsia="fi-FI"/>
              </w:rPr>
              <m:t>+</m:t>
            </m:r>
            <m:d>
              <m:dPr>
                <m:ctrlPr>
                  <w:rPr>
                    <w:rFonts w:ascii="Cambria Math" w:eastAsiaTheme="minorEastAsia" w:hAnsi="Cambria Math" w:cs="Times New Roman"/>
                    <w:i/>
                    <w:sz w:val="24"/>
                    <w:szCs w:val="24"/>
                    <w:lang w:eastAsia="fi-FI"/>
                  </w:rPr>
                </m:ctrlPr>
              </m:dPr>
              <m:e>
                <m:sSub>
                  <m:sSubPr>
                    <m:ctrlPr>
                      <w:rPr>
                        <w:rFonts w:ascii="Cambria Math" w:eastAsiaTheme="minorEastAsia" w:hAnsi="Cambria Math" w:cs="Times New Roman"/>
                        <w:i/>
                        <w:sz w:val="24"/>
                        <w:szCs w:val="24"/>
                        <w:lang w:eastAsia="fi-FI"/>
                      </w:rPr>
                    </m:ctrlPr>
                  </m:sSubPr>
                  <m:e>
                    <m:r>
                      <w:rPr>
                        <w:rFonts w:ascii="Cambria Math" w:eastAsiaTheme="minorEastAsia" w:hAnsi="Cambria Math" w:cs="Times New Roman"/>
                        <w:sz w:val="24"/>
                        <w:szCs w:val="24"/>
                        <w:lang w:eastAsia="fi-FI"/>
                      </w:rPr>
                      <m:t>g</m:t>
                    </m:r>
                  </m:e>
                  <m:sub>
                    <m:r>
                      <w:rPr>
                        <w:rFonts w:ascii="Cambria Math" w:eastAsiaTheme="minorEastAsia" w:hAnsi="Cambria Math" w:cs="Times New Roman"/>
                        <w:sz w:val="24"/>
                        <w:szCs w:val="24"/>
                        <w:lang w:val="en-GB" w:eastAsia="fi-FI"/>
                      </w:rPr>
                      <m:t>2</m:t>
                    </m:r>
                    <m:r>
                      <w:rPr>
                        <w:rFonts w:ascii="Cambria Math" w:eastAsiaTheme="minorEastAsia" w:hAnsi="Cambria Math" w:cs="Times New Roman"/>
                        <w:sz w:val="24"/>
                        <w:szCs w:val="24"/>
                        <w:lang w:eastAsia="fi-FI"/>
                      </w:rPr>
                      <m:t>j</m:t>
                    </m:r>
                  </m:sub>
                </m:sSub>
                <m:r>
                  <w:rPr>
                    <w:rFonts w:ascii="Cambria Math" w:eastAsiaTheme="minorEastAsia" w:hAnsi="Cambria Math" w:cs="Times New Roman"/>
                    <w:sz w:val="24"/>
                    <w:szCs w:val="24"/>
                    <w:lang w:val="en-GB" w:eastAsia="fi-FI"/>
                  </w:rPr>
                  <m:t>-</m:t>
                </m:r>
                <m:sSub>
                  <m:sSubPr>
                    <m:ctrlPr>
                      <w:rPr>
                        <w:rFonts w:ascii="Cambria Math" w:eastAsiaTheme="minorEastAsia" w:hAnsi="Cambria Math" w:cs="Times New Roman"/>
                        <w:i/>
                        <w:sz w:val="24"/>
                        <w:szCs w:val="24"/>
                        <w:lang w:eastAsia="fi-FI"/>
                      </w:rPr>
                    </m:ctrlPr>
                  </m:sSubPr>
                  <m:e>
                    <m:r>
                      <w:rPr>
                        <w:rFonts w:ascii="Cambria Math" w:eastAsiaTheme="minorEastAsia" w:hAnsi="Cambria Math" w:cs="Times New Roman"/>
                        <w:sz w:val="24"/>
                        <w:szCs w:val="24"/>
                        <w:lang w:eastAsia="fi-FI"/>
                      </w:rPr>
                      <m:t>g</m:t>
                    </m:r>
                  </m:e>
                  <m:sub>
                    <m:r>
                      <w:rPr>
                        <w:rFonts w:ascii="Cambria Math" w:eastAsiaTheme="minorEastAsia" w:hAnsi="Cambria Math" w:cs="Times New Roman"/>
                        <w:sz w:val="24"/>
                        <w:szCs w:val="24"/>
                        <w:lang w:val="en-GB" w:eastAsia="fi-FI"/>
                      </w:rPr>
                      <m:t>1</m:t>
                    </m:r>
                    <m:r>
                      <w:rPr>
                        <w:rFonts w:ascii="Cambria Math" w:eastAsiaTheme="minorEastAsia" w:hAnsi="Cambria Math" w:cs="Times New Roman"/>
                        <w:sz w:val="24"/>
                        <w:szCs w:val="24"/>
                        <w:lang w:eastAsia="fi-FI"/>
                      </w:rPr>
                      <m:t>j</m:t>
                    </m:r>
                  </m:sub>
                </m:sSub>
              </m:e>
            </m:d>
            <m:r>
              <w:rPr>
                <w:rFonts w:ascii="Cambria Math" w:eastAsiaTheme="minorEastAsia" w:hAnsi="Cambria Math" w:cs="Times New Roman"/>
                <w:sz w:val="24"/>
                <w:szCs w:val="24"/>
                <w:lang w:val="en-GB" w:eastAsia="fi-FI"/>
              </w:rPr>
              <m:t>+</m:t>
            </m:r>
            <m:d>
              <m:dPr>
                <m:ctrlPr>
                  <w:rPr>
                    <w:rFonts w:ascii="Cambria Math" w:eastAsiaTheme="minorEastAsia" w:hAnsi="Cambria Math" w:cs="Times New Roman"/>
                    <w:i/>
                    <w:sz w:val="24"/>
                    <w:szCs w:val="24"/>
                    <w:lang w:eastAsia="fi-FI"/>
                  </w:rPr>
                </m:ctrlPr>
              </m:dPr>
              <m:e>
                <m:sSub>
                  <m:sSubPr>
                    <m:ctrlPr>
                      <w:rPr>
                        <w:rFonts w:ascii="Cambria Math" w:eastAsiaTheme="minorEastAsia" w:hAnsi="Cambria Math" w:cs="Times New Roman"/>
                        <w:i/>
                        <w:sz w:val="24"/>
                        <w:szCs w:val="24"/>
                        <w:lang w:eastAsia="fi-FI"/>
                      </w:rPr>
                    </m:ctrlPr>
                  </m:sSubPr>
                  <m:e>
                    <m:r>
                      <w:rPr>
                        <w:rFonts w:ascii="Cambria Math" w:eastAsiaTheme="minorEastAsia" w:hAnsi="Cambria Math" w:cs="Times New Roman"/>
                        <w:sz w:val="24"/>
                        <w:szCs w:val="24"/>
                        <w:lang w:eastAsia="fi-FI"/>
                      </w:rPr>
                      <m:t>ε</m:t>
                    </m:r>
                  </m:e>
                  <m:sub>
                    <m:r>
                      <w:rPr>
                        <w:rFonts w:ascii="Cambria Math" w:eastAsiaTheme="minorEastAsia" w:hAnsi="Cambria Math" w:cs="Times New Roman"/>
                        <w:sz w:val="24"/>
                        <w:szCs w:val="24"/>
                        <w:lang w:val="en-GB" w:eastAsia="fi-FI"/>
                      </w:rPr>
                      <m:t>2</m:t>
                    </m:r>
                    <m:r>
                      <w:rPr>
                        <w:rFonts w:ascii="Cambria Math" w:eastAsiaTheme="minorEastAsia" w:hAnsi="Cambria Math" w:cs="Times New Roman"/>
                        <w:sz w:val="24"/>
                        <w:szCs w:val="24"/>
                        <w:lang w:eastAsia="fi-FI"/>
                      </w:rPr>
                      <m:t>j</m:t>
                    </m:r>
                  </m:sub>
                </m:sSub>
                <m:r>
                  <w:rPr>
                    <w:rFonts w:ascii="Cambria Math" w:eastAsiaTheme="minorEastAsia" w:hAnsi="Cambria Math" w:cs="Times New Roman"/>
                    <w:sz w:val="24"/>
                    <w:szCs w:val="24"/>
                    <w:lang w:val="en-GB" w:eastAsia="fi-FI"/>
                  </w:rPr>
                  <m:t>-</m:t>
                </m:r>
                <m:sSub>
                  <m:sSubPr>
                    <m:ctrlPr>
                      <w:rPr>
                        <w:rFonts w:ascii="Cambria Math" w:eastAsiaTheme="minorEastAsia" w:hAnsi="Cambria Math" w:cs="Times New Roman"/>
                        <w:i/>
                        <w:sz w:val="24"/>
                        <w:szCs w:val="24"/>
                        <w:lang w:eastAsia="fi-FI"/>
                      </w:rPr>
                    </m:ctrlPr>
                  </m:sSubPr>
                  <m:e>
                    <m:r>
                      <w:rPr>
                        <w:rFonts w:ascii="Cambria Math" w:eastAsiaTheme="minorEastAsia" w:hAnsi="Cambria Math" w:cs="Times New Roman"/>
                        <w:sz w:val="24"/>
                        <w:szCs w:val="24"/>
                        <w:lang w:eastAsia="fi-FI"/>
                      </w:rPr>
                      <m:t>ε</m:t>
                    </m:r>
                  </m:e>
                  <m:sub>
                    <m:r>
                      <w:rPr>
                        <w:rFonts w:ascii="Cambria Math" w:eastAsiaTheme="minorEastAsia" w:hAnsi="Cambria Math" w:cs="Times New Roman"/>
                        <w:sz w:val="24"/>
                        <w:szCs w:val="24"/>
                        <w:lang w:val="en-GB" w:eastAsia="fi-FI"/>
                      </w:rPr>
                      <m:t>1</m:t>
                    </m:r>
                    <m:r>
                      <w:rPr>
                        <w:rFonts w:ascii="Cambria Math" w:eastAsiaTheme="minorEastAsia" w:hAnsi="Cambria Math" w:cs="Times New Roman"/>
                        <w:sz w:val="24"/>
                        <w:szCs w:val="24"/>
                        <w:lang w:eastAsia="fi-FI"/>
                      </w:rPr>
                      <m:t>j</m:t>
                    </m:r>
                  </m:sub>
                </m:sSub>
              </m:e>
            </m:d>
            <m:r>
              <w:rPr>
                <w:rFonts w:ascii="Cambria Math" w:eastAsiaTheme="minorEastAsia" w:hAnsi="Cambria Math" w:cs="Times New Roman"/>
                <w:sz w:val="24"/>
                <w:szCs w:val="24"/>
                <w:lang w:val="en-GB" w:eastAsia="fi-FI"/>
              </w:rPr>
              <m:t>|</m:t>
            </m:r>
            <m:d>
              <m:dPr>
                <m:ctrlPr>
                  <w:rPr>
                    <w:rFonts w:ascii="Cambria Math" w:eastAsiaTheme="minorEastAsia" w:hAnsi="Cambria Math" w:cs="Times New Roman"/>
                    <w:i/>
                    <w:sz w:val="24"/>
                    <w:szCs w:val="24"/>
                    <w:lang w:eastAsia="fi-FI"/>
                  </w:rPr>
                </m:ctrlPr>
              </m:dPr>
              <m:e>
                <m:sSub>
                  <m:sSubPr>
                    <m:ctrlPr>
                      <w:rPr>
                        <w:rFonts w:ascii="Cambria Math" w:eastAsiaTheme="minorEastAsia" w:hAnsi="Cambria Math" w:cs="Times New Roman"/>
                        <w:i/>
                        <w:sz w:val="24"/>
                        <w:szCs w:val="24"/>
                        <w:lang w:eastAsia="fi-FI"/>
                      </w:rPr>
                    </m:ctrlPr>
                  </m:sSubPr>
                  <m:e>
                    <m:r>
                      <w:rPr>
                        <w:rFonts w:ascii="Cambria Math" w:eastAsiaTheme="minorEastAsia" w:hAnsi="Cambria Math" w:cs="Times New Roman"/>
                        <w:sz w:val="24"/>
                        <w:szCs w:val="24"/>
                        <w:lang w:eastAsia="fi-FI"/>
                      </w:rPr>
                      <m:t>H</m:t>
                    </m:r>
                  </m:e>
                  <m:sub>
                    <m:r>
                      <w:rPr>
                        <w:rFonts w:ascii="Cambria Math" w:eastAsiaTheme="minorEastAsia" w:hAnsi="Cambria Math" w:cs="Times New Roman"/>
                        <w:sz w:val="24"/>
                        <w:szCs w:val="24"/>
                        <w:lang w:val="en-GB" w:eastAsia="fi-FI"/>
                      </w:rPr>
                      <m:t>2</m:t>
                    </m:r>
                    <m:r>
                      <w:rPr>
                        <w:rFonts w:ascii="Cambria Math" w:eastAsiaTheme="minorEastAsia" w:hAnsi="Cambria Math" w:cs="Times New Roman"/>
                        <w:sz w:val="24"/>
                        <w:szCs w:val="24"/>
                        <w:lang w:eastAsia="fi-FI"/>
                      </w:rPr>
                      <m:t>j</m:t>
                    </m:r>
                  </m:sub>
                </m:sSub>
                <m:r>
                  <w:rPr>
                    <w:rFonts w:ascii="Cambria Math" w:eastAsiaTheme="minorEastAsia" w:hAnsi="Cambria Math" w:cs="Times New Roman"/>
                    <w:sz w:val="24"/>
                    <w:szCs w:val="24"/>
                    <w:lang w:val="en-GB" w:eastAsia="fi-FI"/>
                  </w:rPr>
                  <m:t>-</m:t>
                </m:r>
                <m:sSub>
                  <m:sSubPr>
                    <m:ctrlPr>
                      <w:rPr>
                        <w:rFonts w:ascii="Cambria Math" w:eastAsiaTheme="minorEastAsia" w:hAnsi="Cambria Math" w:cs="Times New Roman"/>
                        <w:i/>
                        <w:sz w:val="24"/>
                        <w:szCs w:val="24"/>
                        <w:lang w:eastAsia="fi-FI"/>
                      </w:rPr>
                    </m:ctrlPr>
                  </m:sSubPr>
                  <m:e>
                    <m:r>
                      <w:rPr>
                        <w:rFonts w:ascii="Cambria Math" w:eastAsiaTheme="minorEastAsia" w:hAnsi="Cambria Math" w:cs="Times New Roman"/>
                        <w:sz w:val="24"/>
                        <w:szCs w:val="24"/>
                        <w:lang w:eastAsia="fi-FI"/>
                      </w:rPr>
                      <m:t>H</m:t>
                    </m:r>
                  </m:e>
                  <m:sub>
                    <m:r>
                      <w:rPr>
                        <w:rFonts w:ascii="Cambria Math" w:eastAsiaTheme="minorEastAsia" w:hAnsi="Cambria Math" w:cs="Times New Roman"/>
                        <w:sz w:val="24"/>
                        <w:szCs w:val="24"/>
                        <w:lang w:val="en-GB" w:eastAsia="fi-FI"/>
                      </w:rPr>
                      <m:t>1</m:t>
                    </m:r>
                    <m:r>
                      <w:rPr>
                        <w:rFonts w:ascii="Cambria Math" w:eastAsiaTheme="minorEastAsia" w:hAnsi="Cambria Math" w:cs="Times New Roman"/>
                        <w:sz w:val="24"/>
                        <w:szCs w:val="24"/>
                        <w:lang w:eastAsia="fi-FI"/>
                      </w:rPr>
                      <m:t>j</m:t>
                    </m:r>
                  </m:sub>
                </m:sSub>
              </m:e>
            </m:d>
          </m:e>
        </m:d>
        <m:r>
          <w:rPr>
            <w:rFonts w:ascii="Cambria Math" w:eastAsiaTheme="minorEastAsia" w:hAnsi="Cambria Math" w:cs="Times New Roman"/>
            <w:sz w:val="24"/>
            <w:szCs w:val="24"/>
            <w:lang w:val="en-GB" w:eastAsia="fi-FI"/>
          </w:rPr>
          <m:t>=0</m:t>
        </m:r>
      </m:oMath>
      <w:r w:rsidRPr="005744A4">
        <w:rPr>
          <w:rFonts w:ascii="Times New Roman" w:eastAsiaTheme="minorEastAsia" w:hAnsi="Times New Roman" w:cs="Times New Roman"/>
          <w:sz w:val="24"/>
          <w:szCs w:val="24"/>
          <w:lang w:val="en-GB" w:eastAsia="fi-FI"/>
        </w:rPr>
        <w:t xml:space="preserve">, where the terms inside the brackets refer to the within-twin differences in variables. </w:t>
      </w:r>
      <w:r w:rsidRPr="005744A4">
        <w:rPr>
          <w:rFonts w:ascii="Times New Roman" w:eastAsia="Times New Roman" w:hAnsi="Times New Roman" w:cs="Times New Roman"/>
          <w:sz w:val="24"/>
          <w:szCs w:val="24"/>
          <w:lang w:val="en-GB" w:eastAsia="fi-FI"/>
        </w:rPr>
        <w:t>These specifications control for all the factors two twins share, such as family</w:t>
      </w:r>
      <w:r w:rsidR="00F80CBB">
        <w:rPr>
          <w:rFonts w:ascii="Times New Roman" w:eastAsia="Times New Roman" w:hAnsi="Times New Roman" w:cs="Times New Roman"/>
          <w:sz w:val="24"/>
          <w:szCs w:val="24"/>
          <w:lang w:val="en-GB" w:eastAsia="fi-FI"/>
        </w:rPr>
        <w:t xml:space="preserve"> socioeconomic status</w:t>
      </w:r>
      <w:r w:rsidRPr="005744A4">
        <w:rPr>
          <w:rFonts w:ascii="Times New Roman" w:eastAsia="Times New Roman" w:hAnsi="Times New Roman" w:cs="Times New Roman"/>
          <w:sz w:val="24"/>
          <w:szCs w:val="24"/>
          <w:lang w:val="en-GB" w:eastAsia="fi-FI"/>
        </w:rPr>
        <w:t xml:space="preserve">. DZ twins share a common family environment </w:t>
      </w:r>
      <w:r w:rsidRPr="005744A4">
        <w:rPr>
          <w:rFonts w:ascii="Times New Roman" w:eastAsiaTheme="minorEastAsia" w:hAnsi="Times New Roman" w:cs="Times New Roman"/>
          <w:sz w:val="24"/>
          <w:szCs w:val="24"/>
          <w:lang w:val="en-GB" w:eastAsia="fi-FI"/>
        </w:rPr>
        <w:t>(</w:t>
      </w:r>
      <m:oMath>
        <m:d>
          <m:dPr>
            <m:ctrlPr>
              <w:rPr>
                <w:rFonts w:ascii="Cambria Math" w:eastAsiaTheme="minorEastAsia" w:hAnsi="Cambria Math" w:cs="Times New Roman"/>
                <w:i/>
                <w:sz w:val="24"/>
                <w:szCs w:val="24"/>
                <w:lang w:eastAsia="fi-FI"/>
              </w:rPr>
            </m:ctrlPr>
          </m:dPr>
          <m:e>
            <m:sSub>
              <m:sSubPr>
                <m:ctrlPr>
                  <w:rPr>
                    <w:rFonts w:ascii="Cambria Math" w:eastAsiaTheme="minorEastAsia" w:hAnsi="Cambria Math" w:cs="Times New Roman"/>
                    <w:i/>
                    <w:sz w:val="24"/>
                    <w:szCs w:val="24"/>
                    <w:lang w:eastAsia="fi-FI"/>
                  </w:rPr>
                </m:ctrlPr>
              </m:sSubPr>
              <m:e>
                <m:r>
                  <w:rPr>
                    <w:rFonts w:ascii="Cambria Math" w:eastAsiaTheme="minorEastAsia" w:hAnsi="Cambria Math" w:cs="Times New Roman"/>
                    <w:sz w:val="24"/>
                    <w:szCs w:val="24"/>
                    <w:lang w:eastAsia="fi-FI"/>
                  </w:rPr>
                  <m:t>f</m:t>
                </m:r>
              </m:e>
              <m:sub>
                <m:r>
                  <w:rPr>
                    <w:rFonts w:ascii="Cambria Math" w:eastAsiaTheme="minorEastAsia" w:hAnsi="Cambria Math" w:cs="Times New Roman"/>
                    <w:sz w:val="24"/>
                    <w:szCs w:val="24"/>
                    <w:lang w:val="en-GB" w:eastAsia="fi-FI"/>
                  </w:rPr>
                  <m:t>2</m:t>
                </m:r>
              </m:sub>
            </m:sSub>
            <m:r>
              <w:rPr>
                <w:rFonts w:ascii="Cambria Math" w:eastAsiaTheme="minorEastAsia" w:hAnsi="Cambria Math" w:cs="Times New Roman"/>
                <w:sz w:val="24"/>
                <w:szCs w:val="24"/>
                <w:lang w:val="en-GB" w:eastAsia="fi-FI"/>
              </w:rPr>
              <m:t>-</m:t>
            </m:r>
            <m:sSub>
              <m:sSubPr>
                <m:ctrlPr>
                  <w:rPr>
                    <w:rFonts w:ascii="Cambria Math" w:eastAsiaTheme="minorEastAsia" w:hAnsi="Cambria Math" w:cs="Times New Roman"/>
                    <w:i/>
                    <w:sz w:val="24"/>
                    <w:szCs w:val="24"/>
                    <w:lang w:eastAsia="fi-FI"/>
                  </w:rPr>
                </m:ctrlPr>
              </m:sSubPr>
              <m:e>
                <m:r>
                  <w:rPr>
                    <w:rFonts w:ascii="Cambria Math" w:eastAsiaTheme="minorEastAsia" w:hAnsi="Cambria Math" w:cs="Times New Roman"/>
                    <w:sz w:val="24"/>
                    <w:szCs w:val="24"/>
                    <w:lang w:eastAsia="fi-FI"/>
                  </w:rPr>
                  <m:t>f</m:t>
                </m:r>
              </m:e>
              <m:sub>
                <m:r>
                  <w:rPr>
                    <w:rFonts w:ascii="Cambria Math" w:eastAsiaTheme="minorEastAsia" w:hAnsi="Cambria Math" w:cs="Times New Roman"/>
                    <w:sz w:val="24"/>
                    <w:szCs w:val="24"/>
                    <w:lang w:val="en-GB" w:eastAsia="fi-FI"/>
                  </w:rPr>
                  <m:t>1</m:t>
                </m:r>
              </m:sub>
            </m:sSub>
          </m:e>
        </m:d>
        <m:r>
          <w:rPr>
            <w:rFonts w:ascii="Cambria Math" w:eastAsiaTheme="minorEastAsia" w:hAnsi="Cambria Math" w:cs="Times New Roman"/>
            <w:sz w:val="24"/>
            <w:szCs w:val="24"/>
            <w:lang w:val="en-GB" w:eastAsia="fi-FI"/>
          </w:rPr>
          <m:t>=0</m:t>
        </m:r>
      </m:oMath>
      <w:r w:rsidRPr="005744A4">
        <w:rPr>
          <w:rFonts w:ascii="Times New Roman" w:eastAsiaTheme="minorEastAsia" w:hAnsi="Times New Roman" w:cs="Times New Roman"/>
          <w:sz w:val="24"/>
          <w:szCs w:val="24"/>
          <w:lang w:val="en-GB" w:eastAsia="fi-FI"/>
        </w:rPr>
        <w:t>), but they are not similar in their genetic inheritance, (</w:t>
      </w:r>
      <m:oMath>
        <m:d>
          <m:dPr>
            <m:ctrlPr>
              <w:rPr>
                <w:rFonts w:ascii="Cambria Math" w:eastAsiaTheme="minorEastAsia" w:hAnsi="Cambria Math" w:cs="Times New Roman"/>
                <w:i/>
                <w:sz w:val="24"/>
                <w:szCs w:val="24"/>
                <w:lang w:eastAsia="fi-FI"/>
              </w:rPr>
            </m:ctrlPr>
          </m:dPr>
          <m:e>
            <m:sSub>
              <m:sSubPr>
                <m:ctrlPr>
                  <w:rPr>
                    <w:rFonts w:ascii="Cambria Math" w:eastAsiaTheme="minorEastAsia" w:hAnsi="Cambria Math" w:cs="Times New Roman"/>
                    <w:i/>
                    <w:sz w:val="24"/>
                    <w:szCs w:val="24"/>
                    <w:lang w:eastAsia="fi-FI"/>
                  </w:rPr>
                </m:ctrlPr>
              </m:sSubPr>
              <m:e>
                <m:r>
                  <w:rPr>
                    <w:rFonts w:ascii="Cambria Math" w:eastAsiaTheme="minorEastAsia" w:hAnsi="Cambria Math" w:cs="Times New Roman"/>
                    <w:sz w:val="24"/>
                    <w:szCs w:val="24"/>
                    <w:lang w:eastAsia="fi-FI"/>
                  </w:rPr>
                  <m:t>g</m:t>
                </m:r>
              </m:e>
              <m:sub>
                <m:r>
                  <w:rPr>
                    <w:rFonts w:ascii="Cambria Math" w:eastAsiaTheme="minorEastAsia" w:hAnsi="Cambria Math" w:cs="Times New Roman"/>
                    <w:sz w:val="24"/>
                    <w:szCs w:val="24"/>
                    <w:lang w:val="en-GB" w:eastAsia="fi-FI"/>
                  </w:rPr>
                  <m:t>2</m:t>
                </m:r>
                <m:r>
                  <w:rPr>
                    <w:rFonts w:ascii="Cambria Math" w:eastAsiaTheme="minorEastAsia" w:hAnsi="Cambria Math" w:cs="Times New Roman"/>
                    <w:sz w:val="24"/>
                    <w:szCs w:val="24"/>
                    <w:lang w:eastAsia="fi-FI"/>
                  </w:rPr>
                  <m:t>j</m:t>
                </m:r>
              </m:sub>
            </m:sSub>
            <m:r>
              <w:rPr>
                <w:rFonts w:ascii="Cambria Math" w:eastAsiaTheme="minorEastAsia" w:hAnsi="Cambria Math" w:cs="Times New Roman"/>
                <w:sz w:val="24"/>
                <w:szCs w:val="24"/>
                <w:lang w:val="en-GB" w:eastAsia="fi-FI"/>
              </w:rPr>
              <m:t>-</m:t>
            </m:r>
            <m:sSub>
              <m:sSubPr>
                <m:ctrlPr>
                  <w:rPr>
                    <w:rFonts w:ascii="Cambria Math" w:eastAsiaTheme="minorEastAsia" w:hAnsi="Cambria Math" w:cs="Times New Roman"/>
                    <w:i/>
                    <w:sz w:val="24"/>
                    <w:szCs w:val="24"/>
                    <w:lang w:eastAsia="fi-FI"/>
                  </w:rPr>
                </m:ctrlPr>
              </m:sSubPr>
              <m:e>
                <m:r>
                  <w:rPr>
                    <w:rFonts w:ascii="Cambria Math" w:eastAsiaTheme="minorEastAsia" w:hAnsi="Cambria Math" w:cs="Times New Roman"/>
                    <w:sz w:val="24"/>
                    <w:szCs w:val="24"/>
                    <w:lang w:eastAsia="fi-FI"/>
                  </w:rPr>
                  <m:t>g</m:t>
                </m:r>
              </m:e>
              <m:sub>
                <m:r>
                  <w:rPr>
                    <w:rFonts w:ascii="Cambria Math" w:eastAsiaTheme="minorEastAsia" w:hAnsi="Cambria Math" w:cs="Times New Roman"/>
                    <w:sz w:val="24"/>
                    <w:szCs w:val="24"/>
                    <w:lang w:val="en-GB" w:eastAsia="fi-FI"/>
                  </w:rPr>
                  <m:t>1</m:t>
                </m:r>
                <m:r>
                  <w:rPr>
                    <w:rFonts w:ascii="Cambria Math" w:eastAsiaTheme="minorEastAsia" w:hAnsi="Cambria Math" w:cs="Times New Roman"/>
                    <w:sz w:val="24"/>
                    <w:szCs w:val="24"/>
                    <w:lang w:eastAsia="fi-FI"/>
                  </w:rPr>
                  <m:t>j</m:t>
                </m:r>
              </m:sub>
            </m:sSub>
          </m:e>
        </m:d>
        <m:r>
          <w:rPr>
            <w:rFonts w:ascii="Cambria Math" w:eastAsiaTheme="minorEastAsia" w:hAnsi="Cambria Math" w:cs="Times New Roman"/>
            <w:sz w:val="24"/>
            <w:szCs w:val="24"/>
            <w:lang w:val="en-GB" w:eastAsia="fi-FI"/>
          </w:rPr>
          <m:t>≠0</m:t>
        </m:r>
      </m:oMath>
      <w:r w:rsidRPr="005744A4">
        <w:rPr>
          <w:rFonts w:ascii="Times New Roman" w:eastAsiaTheme="minorEastAsia" w:hAnsi="Times New Roman" w:cs="Times New Roman"/>
          <w:sz w:val="24"/>
          <w:szCs w:val="24"/>
          <w:lang w:val="en-GB" w:eastAsia="fi-FI"/>
        </w:rPr>
        <w:t xml:space="preserve">). </w:t>
      </w:r>
      <w:r w:rsidRPr="005744A4">
        <w:rPr>
          <w:rFonts w:ascii="Times New Roman" w:eastAsia="Times New Roman" w:hAnsi="Times New Roman" w:cs="Times New Roman"/>
          <w:sz w:val="24"/>
          <w:szCs w:val="24"/>
          <w:lang w:val="en-GB" w:eastAsia="fi-FI"/>
        </w:rPr>
        <w:t xml:space="preserve">Fourth, we run the within-twin pair regression using the MZ sample. </w:t>
      </w:r>
      <w:r w:rsidRPr="005744A4">
        <w:rPr>
          <w:rFonts w:ascii="Times New Roman" w:eastAsiaTheme="minorEastAsia" w:hAnsi="Times New Roman" w:cs="Times New Roman"/>
          <w:sz w:val="24"/>
          <w:szCs w:val="24"/>
          <w:lang w:val="en-GB" w:eastAsia="fi-FI"/>
        </w:rPr>
        <w:t>Because MZ twins share both a common family environment (</w:t>
      </w:r>
      <m:oMath>
        <m:d>
          <m:dPr>
            <m:ctrlPr>
              <w:rPr>
                <w:rFonts w:ascii="Cambria Math" w:eastAsiaTheme="minorEastAsia" w:hAnsi="Cambria Math" w:cs="Times New Roman"/>
                <w:i/>
                <w:sz w:val="24"/>
                <w:szCs w:val="24"/>
                <w:lang w:eastAsia="fi-FI"/>
              </w:rPr>
            </m:ctrlPr>
          </m:dPr>
          <m:e>
            <m:sSub>
              <m:sSubPr>
                <m:ctrlPr>
                  <w:rPr>
                    <w:rFonts w:ascii="Cambria Math" w:eastAsiaTheme="minorEastAsia" w:hAnsi="Cambria Math" w:cs="Times New Roman"/>
                    <w:i/>
                    <w:sz w:val="24"/>
                    <w:szCs w:val="24"/>
                    <w:lang w:eastAsia="fi-FI"/>
                  </w:rPr>
                </m:ctrlPr>
              </m:sSubPr>
              <m:e>
                <m:r>
                  <w:rPr>
                    <w:rFonts w:ascii="Cambria Math" w:eastAsiaTheme="minorEastAsia" w:hAnsi="Cambria Math" w:cs="Times New Roman"/>
                    <w:sz w:val="24"/>
                    <w:szCs w:val="24"/>
                    <w:lang w:eastAsia="fi-FI"/>
                  </w:rPr>
                  <m:t>f</m:t>
                </m:r>
              </m:e>
              <m:sub>
                <m:r>
                  <w:rPr>
                    <w:rFonts w:ascii="Cambria Math" w:eastAsiaTheme="minorEastAsia" w:hAnsi="Cambria Math" w:cs="Times New Roman"/>
                    <w:sz w:val="24"/>
                    <w:szCs w:val="24"/>
                    <w:lang w:val="en-GB" w:eastAsia="fi-FI"/>
                  </w:rPr>
                  <m:t>2</m:t>
                </m:r>
              </m:sub>
            </m:sSub>
            <m:r>
              <w:rPr>
                <w:rFonts w:ascii="Cambria Math" w:eastAsiaTheme="minorEastAsia" w:hAnsi="Cambria Math" w:cs="Times New Roman"/>
                <w:sz w:val="24"/>
                <w:szCs w:val="24"/>
                <w:lang w:val="en-GB" w:eastAsia="fi-FI"/>
              </w:rPr>
              <m:t>-</m:t>
            </m:r>
            <m:sSub>
              <m:sSubPr>
                <m:ctrlPr>
                  <w:rPr>
                    <w:rFonts w:ascii="Cambria Math" w:eastAsiaTheme="minorEastAsia" w:hAnsi="Cambria Math" w:cs="Times New Roman"/>
                    <w:i/>
                    <w:sz w:val="24"/>
                    <w:szCs w:val="24"/>
                    <w:lang w:eastAsia="fi-FI"/>
                  </w:rPr>
                </m:ctrlPr>
              </m:sSubPr>
              <m:e>
                <m:r>
                  <w:rPr>
                    <w:rFonts w:ascii="Cambria Math" w:eastAsiaTheme="minorEastAsia" w:hAnsi="Cambria Math" w:cs="Times New Roman"/>
                    <w:sz w:val="24"/>
                    <w:szCs w:val="24"/>
                    <w:lang w:eastAsia="fi-FI"/>
                  </w:rPr>
                  <m:t>f</m:t>
                </m:r>
              </m:e>
              <m:sub>
                <m:r>
                  <w:rPr>
                    <w:rFonts w:ascii="Cambria Math" w:eastAsiaTheme="minorEastAsia" w:hAnsi="Cambria Math" w:cs="Times New Roman"/>
                    <w:sz w:val="24"/>
                    <w:szCs w:val="24"/>
                    <w:lang w:val="en-GB" w:eastAsia="fi-FI"/>
                  </w:rPr>
                  <m:t>1</m:t>
                </m:r>
              </m:sub>
            </m:sSub>
          </m:e>
        </m:d>
        <m:r>
          <w:rPr>
            <w:rFonts w:ascii="Cambria Math" w:eastAsiaTheme="minorEastAsia" w:hAnsi="Cambria Math" w:cs="Times New Roman"/>
            <w:sz w:val="24"/>
            <w:szCs w:val="24"/>
            <w:lang w:val="en-GB" w:eastAsia="fi-FI"/>
          </w:rPr>
          <m:t>=0</m:t>
        </m:r>
      </m:oMath>
      <w:r w:rsidRPr="005744A4">
        <w:rPr>
          <w:rFonts w:ascii="Times New Roman" w:eastAsiaTheme="minorEastAsia" w:hAnsi="Times New Roman" w:cs="Times New Roman"/>
          <w:sz w:val="24"/>
          <w:szCs w:val="24"/>
          <w:lang w:val="en-GB" w:eastAsia="fi-FI"/>
        </w:rPr>
        <w:t>) and are similar in their genetic inheritance (</w:t>
      </w:r>
      <m:oMath>
        <m:d>
          <m:dPr>
            <m:ctrlPr>
              <w:rPr>
                <w:rFonts w:ascii="Cambria Math" w:eastAsiaTheme="minorEastAsia" w:hAnsi="Cambria Math" w:cs="Times New Roman"/>
                <w:i/>
                <w:sz w:val="24"/>
                <w:szCs w:val="24"/>
                <w:lang w:eastAsia="fi-FI"/>
              </w:rPr>
            </m:ctrlPr>
          </m:dPr>
          <m:e>
            <m:sSub>
              <m:sSubPr>
                <m:ctrlPr>
                  <w:rPr>
                    <w:rFonts w:ascii="Cambria Math" w:eastAsiaTheme="minorEastAsia" w:hAnsi="Cambria Math" w:cs="Times New Roman"/>
                    <w:i/>
                    <w:sz w:val="24"/>
                    <w:szCs w:val="24"/>
                    <w:lang w:eastAsia="fi-FI"/>
                  </w:rPr>
                </m:ctrlPr>
              </m:sSubPr>
              <m:e>
                <m:r>
                  <w:rPr>
                    <w:rFonts w:ascii="Cambria Math" w:eastAsiaTheme="minorEastAsia" w:hAnsi="Cambria Math" w:cs="Times New Roman"/>
                    <w:sz w:val="24"/>
                    <w:szCs w:val="24"/>
                    <w:lang w:eastAsia="fi-FI"/>
                  </w:rPr>
                  <m:t>g</m:t>
                </m:r>
              </m:e>
              <m:sub>
                <m:r>
                  <w:rPr>
                    <w:rFonts w:ascii="Cambria Math" w:eastAsiaTheme="minorEastAsia" w:hAnsi="Cambria Math" w:cs="Times New Roman"/>
                    <w:sz w:val="24"/>
                    <w:szCs w:val="24"/>
                    <w:lang w:val="en-GB" w:eastAsia="fi-FI"/>
                  </w:rPr>
                  <m:t>2</m:t>
                </m:r>
                <m:r>
                  <w:rPr>
                    <w:rFonts w:ascii="Cambria Math" w:eastAsiaTheme="minorEastAsia" w:hAnsi="Cambria Math" w:cs="Times New Roman"/>
                    <w:sz w:val="24"/>
                    <w:szCs w:val="24"/>
                    <w:lang w:eastAsia="fi-FI"/>
                  </w:rPr>
                  <m:t>j</m:t>
                </m:r>
              </m:sub>
            </m:sSub>
            <m:r>
              <w:rPr>
                <w:rFonts w:ascii="Cambria Math" w:eastAsiaTheme="minorEastAsia" w:hAnsi="Cambria Math" w:cs="Times New Roman"/>
                <w:sz w:val="24"/>
                <w:szCs w:val="24"/>
                <w:lang w:val="en-GB" w:eastAsia="fi-FI"/>
              </w:rPr>
              <m:t>-</m:t>
            </m:r>
            <m:sSub>
              <m:sSubPr>
                <m:ctrlPr>
                  <w:rPr>
                    <w:rFonts w:ascii="Cambria Math" w:eastAsiaTheme="minorEastAsia" w:hAnsi="Cambria Math" w:cs="Times New Roman"/>
                    <w:i/>
                    <w:sz w:val="24"/>
                    <w:szCs w:val="24"/>
                    <w:lang w:eastAsia="fi-FI"/>
                  </w:rPr>
                </m:ctrlPr>
              </m:sSubPr>
              <m:e>
                <m:r>
                  <w:rPr>
                    <w:rFonts w:ascii="Cambria Math" w:eastAsiaTheme="minorEastAsia" w:hAnsi="Cambria Math" w:cs="Times New Roman"/>
                    <w:sz w:val="24"/>
                    <w:szCs w:val="24"/>
                    <w:lang w:eastAsia="fi-FI"/>
                  </w:rPr>
                  <m:t>g</m:t>
                </m:r>
              </m:e>
              <m:sub>
                <m:r>
                  <w:rPr>
                    <w:rFonts w:ascii="Cambria Math" w:eastAsiaTheme="minorEastAsia" w:hAnsi="Cambria Math" w:cs="Times New Roman"/>
                    <w:sz w:val="24"/>
                    <w:szCs w:val="24"/>
                    <w:lang w:val="en-GB" w:eastAsia="fi-FI"/>
                  </w:rPr>
                  <m:t>1</m:t>
                </m:r>
                <m:r>
                  <w:rPr>
                    <w:rFonts w:ascii="Cambria Math" w:eastAsiaTheme="minorEastAsia" w:hAnsi="Cambria Math" w:cs="Times New Roman"/>
                    <w:sz w:val="24"/>
                    <w:szCs w:val="24"/>
                    <w:lang w:eastAsia="fi-FI"/>
                  </w:rPr>
                  <m:t>j</m:t>
                </m:r>
              </m:sub>
            </m:sSub>
          </m:e>
        </m:d>
        <m:r>
          <w:rPr>
            <w:rFonts w:ascii="Cambria Math" w:eastAsiaTheme="minorEastAsia" w:hAnsi="Cambria Math" w:cs="Times New Roman"/>
            <w:sz w:val="24"/>
            <w:szCs w:val="24"/>
            <w:lang w:val="en-GB" w:eastAsia="fi-FI"/>
          </w:rPr>
          <m:t>=0</m:t>
        </m:r>
      </m:oMath>
      <w:r w:rsidRPr="005744A4">
        <w:rPr>
          <w:rFonts w:ascii="Times New Roman" w:eastAsiaTheme="minorEastAsia" w:hAnsi="Times New Roman" w:cs="Times New Roman"/>
          <w:sz w:val="24"/>
          <w:szCs w:val="24"/>
          <w:lang w:val="en-GB" w:eastAsia="fi-FI"/>
        </w:rPr>
        <w:t xml:space="preserve">), </w:t>
      </w:r>
      <w:r w:rsidRPr="005744A4">
        <w:rPr>
          <w:rFonts w:ascii="Times New Roman" w:eastAsia="Times New Roman" w:hAnsi="Times New Roman" w:cs="Times New Roman"/>
          <w:sz w:val="24"/>
          <w:szCs w:val="24"/>
          <w:lang w:val="en-GB" w:eastAsia="fi-FI"/>
        </w:rPr>
        <w:t>shared family and genetic factors are eliminated in the model.</w:t>
      </w:r>
      <w:r w:rsidRPr="005744A4">
        <w:rPr>
          <w:rFonts w:ascii="Times New Roman" w:eastAsiaTheme="minorEastAsia" w:hAnsi="Times New Roman" w:cs="Times New Roman"/>
          <w:sz w:val="24"/>
          <w:szCs w:val="24"/>
          <w:lang w:val="en-GB" w:eastAsia="fi-FI"/>
        </w:rPr>
        <w:t xml:space="preserve"> </w:t>
      </w:r>
      <w:r w:rsidRPr="005744A4">
        <w:rPr>
          <w:rFonts w:ascii="Times New Roman" w:eastAsia="Times New Roman" w:hAnsi="Times New Roman" w:cs="Times New Roman"/>
          <w:sz w:val="24"/>
          <w:szCs w:val="24"/>
          <w:lang w:val="en-GB" w:eastAsia="fi-FI"/>
        </w:rPr>
        <w:t xml:space="preserve">However, even within-MZ regressions do not reveal a causal effect if there are unobservable factors (such as low birth weight or unmeasured personality traits) that affect both health status and poor labor market outcomes, even after fully accounting for shared family and genetic factors (cf. </w:t>
      </w:r>
      <w:r w:rsidRPr="00C60341">
        <w:rPr>
          <w:rFonts w:ascii="Times New Roman" w:eastAsia="Times New Roman" w:hAnsi="Times New Roman" w:cs="Times New Roman"/>
          <w:sz w:val="24"/>
          <w:szCs w:val="24"/>
          <w:lang w:val="en-GB" w:eastAsia="fi-FI"/>
        </w:rPr>
        <w:t>[2</w:t>
      </w:r>
      <w:r w:rsidR="00B40CF7">
        <w:rPr>
          <w:rFonts w:ascii="Times New Roman" w:eastAsia="Times New Roman" w:hAnsi="Times New Roman" w:cs="Times New Roman"/>
          <w:sz w:val="24"/>
          <w:szCs w:val="24"/>
          <w:lang w:val="en-GB" w:eastAsia="fi-FI"/>
        </w:rPr>
        <w:t>2</w:t>
      </w:r>
      <w:r w:rsidRPr="00C60341">
        <w:rPr>
          <w:rFonts w:ascii="Times New Roman" w:eastAsia="Times New Roman" w:hAnsi="Times New Roman" w:cs="Times New Roman"/>
          <w:sz w:val="24"/>
          <w:szCs w:val="24"/>
          <w:lang w:val="en-GB" w:eastAsia="fi-FI"/>
        </w:rPr>
        <w:t xml:space="preserve">]). </w:t>
      </w:r>
      <w:r w:rsidRPr="005744A4">
        <w:rPr>
          <w:rFonts w:ascii="Times New Roman" w:eastAsia="Times New Roman" w:hAnsi="Times New Roman" w:cs="Times New Roman"/>
          <w:sz w:val="24"/>
          <w:szCs w:val="24"/>
          <w:lang w:val="en-GB" w:eastAsia="fi-FI"/>
        </w:rPr>
        <w:t>For this reason, we do not make causal claims in the analyses while using the measures for chronic conditions or the use of tranquilizers/sleeping pills.</w:t>
      </w:r>
    </w:p>
    <w:p w14:paraId="2078119E" w14:textId="77777777" w:rsidR="004D0336" w:rsidRPr="005744A4" w:rsidRDefault="004D0336" w:rsidP="004D0336">
      <w:pPr>
        <w:spacing w:after="0" w:line="480" w:lineRule="auto"/>
        <w:ind w:firstLine="567"/>
        <w:jc w:val="both"/>
        <w:rPr>
          <w:rFonts w:ascii="Times New Roman" w:eastAsia="Times New Roman" w:hAnsi="Times New Roman" w:cs="Times New Roman"/>
          <w:sz w:val="24"/>
          <w:szCs w:val="24"/>
          <w:lang w:val="en-GB" w:eastAsia="fi-FI"/>
        </w:rPr>
      </w:pPr>
    </w:p>
    <w:p w14:paraId="39488BDA" w14:textId="77777777" w:rsidR="004D0336" w:rsidRPr="005744A4" w:rsidRDefault="004D0336" w:rsidP="004D0336">
      <w:pPr>
        <w:tabs>
          <w:tab w:val="left" w:pos="851"/>
        </w:tabs>
        <w:spacing w:after="0" w:line="480" w:lineRule="auto"/>
        <w:contextualSpacing/>
        <w:jc w:val="both"/>
        <w:outlineLvl w:val="0"/>
        <w:rPr>
          <w:rFonts w:ascii="Times New Roman" w:eastAsia="Times New Roman" w:hAnsi="Times New Roman" w:cs="Times New Roman"/>
          <w:b/>
          <w:sz w:val="24"/>
          <w:szCs w:val="24"/>
          <w:lang w:val="en-GB" w:eastAsia="fi-FI"/>
        </w:rPr>
      </w:pPr>
      <w:r w:rsidRPr="005744A4">
        <w:rPr>
          <w:rFonts w:ascii="Times New Roman" w:eastAsia="Times New Roman" w:hAnsi="Times New Roman" w:cs="Times New Roman"/>
          <w:b/>
          <w:sz w:val="24"/>
          <w:szCs w:val="24"/>
          <w:lang w:val="en-GB" w:eastAsia="fi-FI"/>
        </w:rPr>
        <w:t>Results</w:t>
      </w:r>
    </w:p>
    <w:p w14:paraId="2F29FF8A" w14:textId="77777777" w:rsidR="004D0336" w:rsidRPr="005744A4" w:rsidRDefault="004D0336" w:rsidP="004D0336">
      <w:pPr>
        <w:spacing w:after="0" w:line="480" w:lineRule="auto"/>
        <w:jc w:val="both"/>
        <w:rPr>
          <w:rFonts w:ascii="Times New Roman" w:eastAsia="Times New Roman" w:hAnsi="Times New Roman" w:cs="Times New Roman"/>
          <w:b/>
          <w:sz w:val="24"/>
          <w:szCs w:val="24"/>
          <w:lang w:val="en-GB" w:eastAsia="fi-FI"/>
        </w:rPr>
      </w:pPr>
    </w:p>
    <w:p w14:paraId="793D26B3" w14:textId="77777777" w:rsidR="004D0336" w:rsidRPr="005744A4" w:rsidRDefault="004D0336" w:rsidP="004D0336">
      <w:pPr>
        <w:spacing w:after="0" w:line="480" w:lineRule="auto"/>
        <w:jc w:val="both"/>
        <w:outlineLvl w:val="0"/>
        <w:rPr>
          <w:rFonts w:ascii="Times New Roman" w:eastAsia="Times New Roman" w:hAnsi="Times New Roman" w:cs="Times New Roman"/>
          <w:i/>
          <w:sz w:val="24"/>
          <w:szCs w:val="24"/>
          <w:lang w:val="en-GB" w:eastAsia="fi-FI"/>
        </w:rPr>
      </w:pPr>
      <w:r w:rsidRPr="005744A4">
        <w:rPr>
          <w:rFonts w:ascii="Times New Roman" w:eastAsia="Times New Roman" w:hAnsi="Times New Roman" w:cs="Times New Roman"/>
          <w:i/>
          <w:sz w:val="24"/>
          <w:szCs w:val="24"/>
          <w:lang w:val="en-GB" w:eastAsia="fi-FI"/>
        </w:rPr>
        <w:t xml:space="preserve">Descriptive evidence </w:t>
      </w:r>
    </w:p>
    <w:p w14:paraId="3A028B80" w14:textId="77777777" w:rsidR="004D0336" w:rsidRPr="005744A4" w:rsidRDefault="004D0336" w:rsidP="004D0336">
      <w:pPr>
        <w:spacing w:after="0" w:line="480" w:lineRule="auto"/>
        <w:jc w:val="both"/>
        <w:rPr>
          <w:rFonts w:ascii="Times New Roman" w:eastAsia="Times New Roman" w:hAnsi="Times New Roman" w:cs="Times New Roman"/>
          <w:i/>
          <w:sz w:val="24"/>
          <w:szCs w:val="24"/>
          <w:lang w:val="en-GB" w:eastAsia="fi-FI"/>
        </w:rPr>
      </w:pPr>
    </w:p>
    <w:p w14:paraId="0EAE8BB0" w14:textId="7903DCAA" w:rsidR="004D0336" w:rsidRPr="005744A4" w:rsidRDefault="004D0336" w:rsidP="004D0336">
      <w:pPr>
        <w:spacing w:after="0" w:line="480" w:lineRule="auto"/>
        <w:jc w:val="both"/>
        <w:rPr>
          <w:rFonts w:ascii="Times New Roman" w:eastAsia="Times New Roman" w:hAnsi="Times New Roman" w:cs="Times New Roman"/>
          <w:sz w:val="24"/>
          <w:szCs w:val="24"/>
          <w:lang w:val="en-GB" w:eastAsia="fi-FI"/>
        </w:rPr>
      </w:pPr>
      <w:r w:rsidRPr="005744A4">
        <w:rPr>
          <w:rFonts w:ascii="Times New Roman" w:eastAsia="Times New Roman" w:hAnsi="Times New Roman" w:cs="Times New Roman"/>
          <w:sz w:val="24"/>
          <w:szCs w:val="24"/>
          <w:lang w:val="en-GB" w:eastAsia="fi-FI"/>
        </w:rPr>
        <w:t>Table III reports the average number of unemployment months and the average share of people who have received a disability pension, conditional on diagnosed chronic diseases (Panel A), health shock (Panel B), and the use of tranquilizers/sleeping pills (Panel C). Individuals who have reported at least one chronic disease in 1981 have more unemployment months, and they are more likely to receive a disability pension or retire early than those who did not repor</w:t>
      </w:r>
      <w:r w:rsidR="00DF5D33">
        <w:rPr>
          <w:rFonts w:ascii="Times New Roman" w:eastAsia="Times New Roman" w:hAnsi="Times New Roman" w:cs="Times New Roman"/>
          <w:sz w:val="24"/>
          <w:szCs w:val="24"/>
          <w:lang w:val="en-GB" w:eastAsia="fi-FI"/>
        </w:rPr>
        <w:t xml:space="preserve">t any chronic diseases in 1981. </w:t>
      </w:r>
      <w:r w:rsidRPr="005744A4">
        <w:rPr>
          <w:rFonts w:ascii="Times New Roman" w:eastAsia="Times New Roman" w:hAnsi="Times New Roman" w:cs="Times New Roman"/>
          <w:sz w:val="24"/>
          <w:szCs w:val="24"/>
          <w:lang w:val="en-GB" w:eastAsia="fi-FI"/>
        </w:rPr>
        <w:t xml:space="preserve">These differences in labor market outcomes become even more pronounced when the health shock (injury) or consumption of tranquilizers/sleeping pills is used as the measure for poor health. The </w:t>
      </w:r>
      <w:r w:rsidRPr="005744A4">
        <w:rPr>
          <w:rFonts w:ascii="Times New Roman" w:eastAsia="Times New Roman" w:hAnsi="Times New Roman" w:cs="Times New Roman"/>
          <w:i/>
          <w:sz w:val="24"/>
          <w:szCs w:val="24"/>
          <w:lang w:val="en-GB" w:eastAsia="fi-FI"/>
        </w:rPr>
        <w:t>t</w:t>
      </w:r>
      <w:r w:rsidRPr="005744A4">
        <w:rPr>
          <w:rFonts w:ascii="Times New Roman" w:eastAsia="Times New Roman" w:hAnsi="Times New Roman" w:cs="Times New Roman"/>
          <w:sz w:val="24"/>
          <w:szCs w:val="24"/>
          <w:lang w:val="en-GB" w:eastAsia="fi-FI"/>
        </w:rPr>
        <w:t xml:space="preserve">-test of the null hypothesis of equal group means is rejected for all measures of labor market outcomes. </w:t>
      </w:r>
    </w:p>
    <w:p w14:paraId="59319EC6" w14:textId="2D92D731" w:rsidR="004D0336" w:rsidRPr="005744A4" w:rsidRDefault="004D0336" w:rsidP="004D0336">
      <w:pPr>
        <w:spacing w:line="480" w:lineRule="auto"/>
        <w:ind w:firstLine="567"/>
        <w:jc w:val="both"/>
        <w:rPr>
          <w:rFonts w:ascii="Times New Roman" w:eastAsia="Times New Roman" w:hAnsi="Times New Roman" w:cs="Times New Roman"/>
          <w:sz w:val="24"/>
          <w:szCs w:val="24"/>
          <w:lang w:val="en-GB" w:eastAsia="fi-FI"/>
        </w:rPr>
      </w:pPr>
      <w:r w:rsidRPr="005744A4">
        <w:rPr>
          <w:rFonts w:ascii="Times New Roman" w:eastAsia="Times New Roman" w:hAnsi="Times New Roman" w:cs="Times New Roman"/>
          <w:sz w:val="24"/>
          <w:szCs w:val="24"/>
          <w:lang w:val="en-GB" w:eastAsia="fi-FI"/>
        </w:rPr>
        <w:t xml:space="preserve">Figure I illustrates the evolution of unemployment months by health shock status over the period 1990-2009. The year 1990 was the peak of the economic upswing, with exceptionally low aggregate unemployment. In 1991-1994, Finland experienced a severe economic crisis, when the GDP dropped sharply and unemployment increased to a historically high level. After 1995, the economy recovered and developed favorably until the global financial crisis hit in 2008. As shown in Figure I, unemployment is generally notably higher for those who have reported a </w:t>
      </w:r>
      <w:r w:rsidR="00DF5D33">
        <w:rPr>
          <w:rFonts w:ascii="Times New Roman" w:eastAsia="Times New Roman" w:hAnsi="Times New Roman" w:cs="Times New Roman"/>
          <w:sz w:val="24"/>
          <w:szCs w:val="24"/>
          <w:lang w:val="en-GB" w:eastAsia="fi-FI"/>
        </w:rPr>
        <w:t xml:space="preserve">negative </w:t>
      </w:r>
      <w:r w:rsidRPr="005744A4">
        <w:rPr>
          <w:rFonts w:ascii="Times New Roman" w:eastAsia="Times New Roman" w:hAnsi="Times New Roman" w:cs="Times New Roman"/>
          <w:sz w:val="24"/>
          <w:szCs w:val="24"/>
          <w:lang w:val="en-GB" w:eastAsia="fi-FI"/>
        </w:rPr>
        <w:t xml:space="preserve">health shock in the past (1975/1981). Importantly, in 1990, the number of unemployment months were at the same level as those who had not reported a health shock, supporting the assumption about the exogeneity of the health measure. The difference in unemployment became detectable during the recession, and the gap persisted even when the economy recovered from the depression of the early 1990s.  </w:t>
      </w:r>
    </w:p>
    <w:p w14:paraId="5FA508D7" w14:textId="77777777" w:rsidR="004D0336" w:rsidRPr="005744A4" w:rsidRDefault="004D0336" w:rsidP="004D0336">
      <w:pPr>
        <w:spacing w:after="0" w:line="480" w:lineRule="auto"/>
        <w:ind w:firstLine="567"/>
        <w:jc w:val="both"/>
        <w:rPr>
          <w:rFonts w:ascii="Times New Roman" w:eastAsia="Times New Roman" w:hAnsi="Times New Roman" w:cs="Times New Roman"/>
          <w:sz w:val="24"/>
          <w:szCs w:val="24"/>
          <w:lang w:val="en-GB" w:eastAsia="fi-FI"/>
        </w:rPr>
      </w:pPr>
    </w:p>
    <w:p w14:paraId="5951040F" w14:textId="77777777" w:rsidR="004D0336" w:rsidRPr="005744A4" w:rsidRDefault="004D0336" w:rsidP="004D0336">
      <w:pPr>
        <w:spacing w:after="0" w:line="480" w:lineRule="auto"/>
        <w:jc w:val="both"/>
        <w:outlineLvl w:val="0"/>
        <w:rPr>
          <w:rFonts w:ascii="Times New Roman" w:eastAsia="Times New Roman" w:hAnsi="Times New Roman" w:cs="Times New Roman"/>
          <w:i/>
          <w:sz w:val="24"/>
          <w:szCs w:val="24"/>
          <w:lang w:val="en-GB" w:eastAsia="fi-FI"/>
        </w:rPr>
      </w:pPr>
      <w:r w:rsidRPr="005744A4">
        <w:rPr>
          <w:rFonts w:ascii="Times New Roman" w:eastAsia="Times New Roman" w:hAnsi="Times New Roman" w:cs="Times New Roman"/>
          <w:i/>
          <w:sz w:val="24"/>
          <w:szCs w:val="24"/>
          <w:lang w:val="en-GB" w:eastAsia="fi-FI"/>
        </w:rPr>
        <w:t>Main estimation results</w:t>
      </w:r>
    </w:p>
    <w:p w14:paraId="14159921" w14:textId="77777777" w:rsidR="004D0336" w:rsidRPr="005744A4" w:rsidRDefault="004D0336" w:rsidP="004D0336">
      <w:pPr>
        <w:spacing w:after="0" w:line="480" w:lineRule="auto"/>
        <w:jc w:val="both"/>
        <w:rPr>
          <w:rFonts w:ascii="Times New Roman" w:eastAsia="Times New Roman" w:hAnsi="Times New Roman" w:cs="Times New Roman"/>
          <w:sz w:val="24"/>
          <w:szCs w:val="24"/>
          <w:lang w:val="en-GB" w:eastAsia="fi-FI"/>
        </w:rPr>
      </w:pPr>
    </w:p>
    <w:p w14:paraId="1BA04D20" w14:textId="77777777" w:rsidR="004D0336" w:rsidRPr="005744A4" w:rsidRDefault="004D0336" w:rsidP="004D0336">
      <w:pPr>
        <w:spacing w:after="0" w:line="480" w:lineRule="auto"/>
        <w:jc w:val="both"/>
        <w:rPr>
          <w:rFonts w:ascii="Times New Roman" w:eastAsia="Times New Roman" w:hAnsi="Times New Roman" w:cs="Times New Roman"/>
          <w:sz w:val="24"/>
          <w:szCs w:val="24"/>
          <w:lang w:val="en-GB" w:eastAsia="fi-FI"/>
        </w:rPr>
      </w:pPr>
      <w:r w:rsidRPr="005744A4">
        <w:rPr>
          <w:rFonts w:ascii="Times New Roman" w:eastAsia="Times New Roman" w:hAnsi="Times New Roman" w:cs="Times New Roman"/>
          <w:sz w:val="24"/>
          <w:szCs w:val="24"/>
          <w:lang w:val="en-GB" w:eastAsia="fi-FI"/>
        </w:rPr>
        <w:t>The estimates for the number of chronic diseases and the indicators for health shock (injury) and the use of tranquilizers/sleeping pills on the labor market outcomes are reported in Table IV. The cross-sectional OLS results show that poor health is statistically significantly correlated with weaker labor market prospects later in life. The pattern is similar for the number of chronic diseases, the health shock and the use of tranquilizer/sleeping pills as the measures of health. For example, those persons who have experienced a health shock work approximately 0.15 months less than those who have not reported a health shock. This effect corresponds to three unemployment months over the 20-year follow-up period (0.15 months x 20 = 3 months). Importantly, the effect of health shock is economically more significant when we use the incidence of disability pension as the outcome variable (</w:t>
      </w:r>
      <w:r w:rsidRPr="009809A1">
        <w:rPr>
          <w:rFonts w:ascii="Times New Roman" w:eastAsia="Times New Roman" w:hAnsi="Times New Roman" w:cs="Times New Roman"/>
          <w:sz w:val="24"/>
          <w:szCs w:val="24"/>
          <w:lang w:eastAsia="fi-FI"/>
        </w:rPr>
        <w:t>β</w:t>
      </w:r>
      <w:r w:rsidRPr="005744A4">
        <w:rPr>
          <w:rFonts w:ascii="Times New Roman" w:eastAsia="Times New Roman" w:hAnsi="Times New Roman" w:cs="Times New Roman"/>
          <w:sz w:val="24"/>
          <w:szCs w:val="24"/>
          <w:lang w:val="en-GB" w:eastAsia="fi-FI"/>
        </w:rPr>
        <w:t xml:space="preserve"> = 0.078). We interpret this result in two ways. In Table II, we document that the average probability of a disability pension was 7%. Thus, the estimate can be interpreted as a ~100% increase in the incidence of a disability pension for those who had a health shock. This further corresponds to 1.2 years more of disability pension over the follow-up period (0.078 years x 15 = 1.2 years).  </w:t>
      </w:r>
    </w:p>
    <w:p w14:paraId="6FBB78B3" w14:textId="77777777" w:rsidR="004D0336" w:rsidRPr="005744A4" w:rsidRDefault="004D0336" w:rsidP="004D0336">
      <w:pPr>
        <w:spacing w:after="0" w:line="480" w:lineRule="auto"/>
        <w:ind w:firstLine="567"/>
        <w:jc w:val="both"/>
        <w:rPr>
          <w:rFonts w:ascii="Times New Roman" w:eastAsia="Times New Roman" w:hAnsi="Times New Roman" w:cs="Times New Roman"/>
          <w:sz w:val="24"/>
          <w:szCs w:val="24"/>
          <w:lang w:val="en-GB" w:eastAsia="fi-FI"/>
        </w:rPr>
      </w:pPr>
      <w:r w:rsidRPr="005744A4">
        <w:rPr>
          <w:rFonts w:ascii="Times New Roman" w:eastAsia="Times New Roman" w:hAnsi="Times New Roman" w:cs="Times New Roman"/>
          <w:sz w:val="24"/>
          <w:szCs w:val="24"/>
          <w:lang w:val="en-GB" w:eastAsia="fi-FI"/>
        </w:rPr>
        <w:t xml:space="preserve">The estimates for drug use reveal that the individuals who consume tranquilizers/sleeping pills work approximately 4 months less over the 20-year period than those who do not use either of these medications. Again, the economic significance of the associations is more pronounced when we use the incidence of disability pension as the outcome variable. The use of tranquilizers/sleeping pills is associated with 2.5 more years of disability pension compared to those who do not use either of these medications. </w:t>
      </w:r>
    </w:p>
    <w:p w14:paraId="06124E16" w14:textId="77777777" w:rsidR="004D0336" w:rsidRPr="005744A4" w:rsidRDefault="004D0336" w:rsidP="004D0336">
      <w:pPr>
        <w:autoSpaceDE w:val="0"/>
        <w:autoSpaceDN w:val="0"/>
        <w:adjustRightInd w:val="0"/>
        <w:spacing w:after="0" w:line="480" w:lineRule="auto"/>
        <w:ind w:firstLine="567"/>
        <w:jc w:val="both"/>
        <w:rPr>
          <w:rFonts w:ascii="Times New Roman" w:eastAsia="Times New Roman" w:hAnsi="Times New Roman" w:cs="Times New Roman"/>
          <w:sz w:val="24"/>
          <w:szCs w:val="24"/>
          <w:lang w:val="en-GB" w:eastAsia="fi-FI"/>
        </w:rPr>
      </w:pPr>
      <w:r w:rsidRPr="005744A4">
        <w:rPr>
          <w:rFonts w:ascii="Times New Roman" w:eastAsia="Times New Roman" w:hAnsi="Times New Roman" w:cs="Times New Roman"/>
          <w:sz w:val="24"/>
          <w:szCs w:val="24"/>
          <w:lang w:val="en-GB" w:eastAsia="fi-FI"/>
        </w:rPr>
        <w:t xml:space="preserve">The estimates remain statistically significant in smaller DZ-MZ and DZ specifications in which shared family factors are accounted for. The preferred within-MZ estimates fully account for both shared family and genetic factors (column 4). These coefficients are more imprecisely estimated but nevertheless remain statistically significant. The only estimate that is no longer statistically significant is the use of tranquilizers/sleeping pills when unemployment months is applied as the outcome variable. </w:t>
      </w:r>
    </w:p>
    <w:p w14:paraId="074A5A91" w14:textId="77777777" w:rsidR="004D0336" w:rsidRPr="005744A4" w:rsidRDefault="004D0336" w:rsidP="004D0336">
      <w:pPr>
        <w:autoSpaceDE w:val="0"/>
        <w:autoSpaceDN w:val="0"/>
        <w:adjustRightInd w:val="0"/>
        <w:spacing w:after="0" w:line="480" w:lineRule="auto"/>
        <w:ind w:firstLine="567"/>
        <w:jc w:val="both"/>
        <w:rPr>
          <w:rFonts w:ascii="Times New Roman" w:eastAsia="Times New Roman" w:hAnsi="Times New Roman" w:cs="Times New Roman"/>
          <w:sz w:val="24"/>
          <w:szCs w:val="24"/>
          <w:lang w:val="en-GB" w:eastAsia="fi-FI"/>
        </w:rPr>
      </w:pPr>
      <w:r w:rsidRPr="005744A4">
        <w:rPr>
          <w:rFonts w:ascii="Times New Roman" w:eastAsia="Times New Roman" w:hAnsi="Times New Roman" w:cs="Times New Roman"/>
          <w:sz w:val="24"/>
          <w:szCs w:val="24"/>
          <w:lang w:val="en-GB" w:eastAsia="fi-FI"/>
        </w:rPr>
        <w:t xml:space="preserve">The preferred within-MZ estimates show that the effect of poor health status on the labor market outcomes is economically more significant at the exit margin of adjustment. Over a long period, one chronic disease is associated with an increase in unemployment of one month. For disability, the magnitude is four months. A plausibly exogenous health shock is associated with an increase in unemployment of approximately two months but an increase in disability from work of six months. Furthermore, the proxy for poor mental health is statistically significant in explaining disability retirement but not unemployment. </w:t>
      </w:r>
    </w:p>
    <w:p w14:paraId="4A812579" w14:textId="31558726" w:rsidR="004D0336" w:rsidRPr="005744A4" w:rsidRDefault="004D0336" w:rsidP="004D0336">
      <w:pPr>
        <w:autoSpaceDE w:val="0"/>
        <w:autoSpaceDN w:val="0"/>
        <w:adjustRightInd w:val="0"/>
        <w:spacing w:after="0" w:line="480" w:lineRule="auto"/>
        <w:ind w:firstLine="567"/>
        <w:jc w:val="both"/>
        <w:rPr>
          <w:rFonts w:ascii="Times New Roman" w:hAnsi="Times New Roman" w:cs="Times New Roman"/>
          <w:sz w:val="24"/>
          <w:szCs w:val="24"/>
          <w:lang w:val="en-GB"/>
        </w:rPr>
      </w:pPr>
      <w:r w:rsidRPr="005744A4">
        <w:rPr>
          <w:rFonts w:ascii="Times New Roman" w:eastAsia="Times New Roman" w:hAnsi="Times New Roman" w:cs="Times New Roman"/>
          <w:sz w:val="24"/>
          <w:szCs w:val="24"/>
          <w:lang w:val="en-GB" w:eastAsia="fi-FI"/>
        </w:rPr>
        <w:t>The within-DZ estimates tend to be larger compared to the within-MZ estimates. This suggests that there are unobserved genetic factors positively correlated with poor health status in our twin setting, which may lead to upwardly biased estimates when only shared family background is controlled for. For example, risk-prone behavior may be positively correlated with the exposure of chronic diseases, while anxiety is arguably positively correlated with the use of tranquilizers. Because risk preferences and anxiety are at least partially genetically inherited [2</w:t>
      </w:r>
      <w:r w:rsidR="00B40CF7">
        <w:rPr>
          <w:rFonts w:ascii="Times New Roman" w:eastAsia="Times New Roman" w:hAnsi="Times New Roman" w:cs="Times New Roman"/>
          <w:sz w:val="24"/>
          <w:szCs w:val="24"/>
          <w:lang w:val="en-GB" w:eastAsia="fi-FI"/>
        </w:rPr>
        <w:t>3</w:t>
      </w:r>
      <w:r w:rsidRPr="005744A4">
        <w:rPr>
          <w:rFonts w:ascii="Times New Roman" w:eastAsia="Times New Roman" w:hAnsi="Times New Roman" w:cs="Times New Roman"/>
          <w:sz w:val="24"/>
          <w:szCs w:val="24"/>
          <w:lang w:val="en-GB" w:eastAsia="fi-FI"/>
        </w:rPr>
        <w:t xml:space="preserve">], </w:t>
      </w:r>
      <w:r w:rsidRPr="005744A4">
        <w:rPr>
          <w:rFonts w:ascii="Times New Roman" w:hAnsi="Times New Roman" w:cs="Times New Roman"/>
          <w:sz w:val="24"/>
          <w:szCs w:val="24"/>
          <w:lang w:val="en-GB"/>
        </w:rPr>
        <w:t>they are more completely accounted for in the MZ sample than in the DZ sample. The exposure to exogenous health shocks is not genetically inherited, but not everyone copes with these negative events in the same way. Some people recover more quickly from stress and have better ability to function at work. Therefore, the smaller estimated coefficient of health shock in the MZ sample could be explained by the differences in human resilience to stress and adversity, which are partly genetically inherited [2</w:t>
      </w:r>
      <w:r w:rsidR="00B40CF7">
        <w:rPr>
          <w:rFonts w:ascii="Times New Roman" w:hAnsi="Times New Roman" w:cs="Times New Roman"/>
          <w:sz w:val="24"/>
          <w:szCs w:val="24"/>
          <w:lang w:val="en-GB"/>
        </w:rPr>
        <w:t>4</w:t>
      </w:r>
      <w:r w:rsidRPr="005744A4">
        <w:rPr>
          <w:rFonts w:ascii="Times New Roman" w:hAnsi="Times New Roman" w:cs="Times New Roman"/>
          <w:sz w:val="24"/>
          <w:szCs w:val="24"/>
          <w:lang w:val="en-GB"/>
        </w:rPr>
        <w:t xml:space="preserve">]. </w:t>
      </w:r>
    </w:p>
    <w:p w14:paraId="578760A8" w14:textId="77777777" w:rsidR="004D0336" w:rsidRPr="005744A4" w:rsidRDefault="004D0336" w:rsidP="004D0336">
      <w:pPr>
        <w:spacing w:after="0" w:line="480" w:lineRule="auto"/>
        <w:jc w:val="both"/>
        <w:rPr>
          <w:rFonts w:ascii="Times New Roman" w:eastAsia="Times New Roman" w:hAnsi="Times New Roman" w:cs="Times New Roman"/>
          <w:i/>
          <w:sz w:val="24"/>
          <w:szCs w:val="24"/>
          <w:lang w:val="en-GB" w:eastAsia="fi-FI"/>
        </w:rPr>
      </w:pPr>
    </w:p>
    <w:p w14:paraId="7F93F4BA" w14:textId="77777777" w:rsidR="004D0336" w:rsidRPr="005744A4" w:rsidRDefault="004D0336" w:rsidP="004D0336">
      <w:pPr>
        <w:spacing w:after="0" w:line="480" w:lineRule="auto"/>
        <w:jc w:val="both"/>
        <w:outlineLvl w:val="0"/>
        <w:rPr>
          <w:rFonts w:ascii="Times New Roman" w:eastAsia="Times New Roman" w:hAnsi="Times New Roman" w:cs="Times New Roman"/>
          <w:i/>
          <w:sz w:val="24"/>
          <w:szCs w:val="24"/>
          <w:lang w:val="en-GB" w:eastAsia="fi-FI"/>
        </w:rPr>
      </w:pPr>
      <w:r w:rsidRPr="005744A4">
        <w:rPr>
          <w:rFonts w:ascii="Times New Roman" w:eastAsia="Times New Roman" w:hAnsi="Times New Roman" w:cs="Times New Roman"/>
          <w:i/>
          <w:sz w:val="24"/>
          <w:szCs w:val="24"/>
          <w:lang w:val="en-GB" w:eastAsia="fi-FI"/>
        </w:rPr>
        <w:t>Extensions</w:t>
      </w:r>
    </w:p>
    <w:p w14:paraId="6A2092C2" w14:textId="77777777" w:rsidR="004D0336" w:rsidRPr="005744A4" w:rsidRDefault="004D0336" w:rsidP="004D0336">
      <w:pPr>
        <w:spacing w:after="0" w:line="480" w:lineRule="auto"/>
        <w:jc w:val="both"/>
        <w:rPr>
          <w:rFonts w:ascii="Times New Roman" w:eastAsia="Times New Roman" w:hAnsi="Times New Roman" w:cs="Times New Roman"/>
          <w:i/>
          <w:sz w:val="24"/>
          <w:szCs w:val="24"/>
          <w:lang w:val="en-GB" w:eastAsia="fi-FI"/>
        </w:rPr>
      </w:pPr>
    </w:p>
    <w:p w14:paraId="7EAAFACF" w14:textId="77777777" w:rsidR="004D0336" w:rsidRPr="005744A4" w:rsidRDefault="004D0336" w:rsidP="004D0336">
      <w:pPr>
        <w:spacing w:after="0" w:line="480" w:lineRule="auto"/>
        <w:jc w:val="both"/>
        <w:rPr>
          <w:rFonts w:ascii="Times New Roman" w:eastAsia="Times New Roman" w:hAnsi="Times New Roman" w:cs="Times New Roman"/>
          <w:i/>
          <w:sz w:val="24"/>
          <w:szCs w:val="24"/>
          <w:lang w:val="en-GB" w:eastAsia="fi-FI"/>
        </w:rPr>
      </w:pPr>
      <w:r w:rsidRPr="005744A4">
        <w:rPr>
          <w:rFonts w:ascii="Times New Roman" w:hAnsi="Times New Roman" w:cs="Times New Roman"/>
          <w:sz w:val="24"/>
          <w:szCs w:val="24"/>
          <w:lang w:val="en-GB" w:eastAsia="en-GB"/>
        </w:rPr>
        <w:t xml:space="preserve">To explore the robustness of the baseline estimates, we have estimated several additional specifications. </w:t>
      </w:r>
      <w:r w:rsidRPr="005744A4">
        <w:rPr>
          <w:rFonts w:ascii="Times New Roman" w:eastAsia="Times New Roman" w:hAnsi="Times New Roman" w:cs="Times New Roman"/>
          <w:sz w:val="24"/>
          <w:szCs w:val="24"/>
          <w:lang w:val="en-GB" w:eastAsia="fi-FI"/>
        </w:rPr>
        <w:t xml:space="preserve">First, we estimated the preferred within-MZ model separately for men and women to examine the potential heterogeneity of the associations. However, the use of tranquilizer/sleeping pills is relatively uncommon in the data. Thus, the sample size (evaluated by the number of persons, not by using annual outcomes) is insufficient, and there is not enough variation in the MZ cells for men and women separately. For this reason, in Table V, we present the results by gender using only the number of chronic diseases and health shock. The baseline results remained intact when we used the incidence of disability pension as the outcome variable. Thus, having chronic diseases or experiencing a health shock is positively correlated with the incidence of disability for both genders. The number of chronic diseases is also positively related to unemployment months for both genders. However, the effect of health shock on unemployment months prevails only for women. Because men are the main breadwinners in Finnish families, they may be more likely to avoid unemployment even after experiencing negative health shocks. </w:t>
      </w:r>
    </w:p>
    <w:p w14:paraId="0064CB58" w14:textId="17562376" w:rsidR="004D0336" w:rsidRPr="005744A4" w:rsidRDefault="004D0336" w:rsidP="004D0336">
      <w:pPr>
        <w:spacing w:after="0" w:line="480" w:lineRule="auto"/>
        <w:ind w:firstLine="567"/>
        <w:contextualSpacing/>
        <w:jc w:val="both"/>
        <w:rPr>
          <w:rFonts w:ascii="Times New Roman" w:eastAsia="Times New Roman" w:hAnsi="Times New Roman" w:cs="Times New Roman"/>
          <w:sz w:val="24"/>
          <w:szCs w:val="24"/>
          <w:lang w:val="en-GB" w:eastAsia="fi-FI"/>
        </w:rPr>
      </w:pPr>
      <w:r w:rsidRPr="005744A4">
        <w:rPr>
          <w:rFonts w:ascii="Times New Roman" w:eastAsia="Times New Roman" w:hAnsi="Times New Roman" w:cs="Times New Roman"/>
          <w:color w:val="000000"/>
          <w:sz w:val="24"/>
          <w:szCs w:val="24"/>
          <w:lang w:val="en-GB" w:eastAsia="fi-FI"/>
        </w:rPr>
        <w:t xml:space="preserve">Second, we </w:t>
      </w:r>
      <w:r w:rsidRPr="005744A4">
        <w:rPr>
          <w:rFonts w:ascii="Times New Roman" w:eastAsia="Times New Roman" w:hAnsi="Times New Roman" w:cs="Times New Roman"/>
          <w:sz w:val="24"/>
          <w:szCs w:val="24"/>
          <w:lang w:val="en-GB" w:eastAsia="fi-FI"/>
        </w:rPr>
        <w:t>included the measures of risky health behaviors (i.e., alcohol use, smoking and BMI) and the neuroticism score measured in 1975 as additional controls in the MZ-differenced model.</w:t>
      </w:r>
      <w:r w:rsidRPr="005744A4">
        <w:rPr>
          <w:rFonts w:ascii="Times New Roman" w:eastAsia="Times New Roman" w:hAnsi="Times New Roman" w:cs="Times New Roman"/>
          <w:color w:val="000000"/>
          <w:sz w:val="24"/>
          <w:szCs w:val="24"/>
          <w:lang w:val="en-GB" w:eastAsia="fi-FI"/>
        </w:rPr>
        <w:t xml:space="preserve"> The estimates </w:t>
      </w:r>
      <w:r w:rsidRPr="005744A4">
        <w:rPr>
          <w:rFonts w:ascii="Times New Roman" w:eastAsia="Times New Roman" w:hAnsi="Times New Roman" w:cs="Times New Roman"/>
          <w:sz w:val="24"/>
          <w:szCs w:val="24"/>
          <w:lang w:val="en-GB" w:eastAsia="fi-FI"/>
        </w:rPr>
        <w:t>show that education, marital status, alcohol use and neuroticism are important predictors of the incidence of disability pension and unemployment (Table VI). These results accord well with previous research [3, 2</w:t>
      </w:r>
      <w:r w:rsidR="00B40CF7">
        <w:rPr>
          <w:rFonts w:ascii="Times New Roman" w:eastAsia="Times New Roman" w:hAnsi="Times New Roman" w:cs="Times New Roman"/>
          <w:sz w:val="24"/>
          <w:szCs w:val="24"/>
          <w:lang w:val="en-GB" w:eastAsia="fi-FI"/>
        </w:rPr>
        <w:t>5</w:t>
      </w:r>
      <w:r w:rsidRPr="005744A4">
        <w:rPr>
          <w:rFonts w:ascii="Times New Roman" w:eastAsia="Times New Roman" w:hAnsi="Times New Roman" w:cs="Times New Roman"/>
          <w:sz w:val="24"/>
          <w:szCs w:val="24"/>
          <w:lang w:val="en-GB" w:eastAsia="fi-FI"/>
        </w:rPr>
        <w:t xml:space="preserve">]. Importantly, the earlier findings reported in Table IV for chronic diseases, health shock and the use of tranquilizers/sleeping pills remained intact. Using the number of chronic diseases, the estimate obtains the value of 0.044 (0.022) in the model in which we use unemployment months (disability retirement) as the outcome variable. For brevity, we present the estimates of the full models only for the specifications in which we use an exogenous health shock as the measure for poor health status. Interestingly, the relative importance of the health shock as a predictor of unemployment months is comparable to education years (Table VI). Accordingly, the negative effect of </w:t>
      </w:r>
      <w:r w:rsidRPr="00306914">
        <w:rPr>
          <w:rFonts w:ascii="Times New Roman" w:eastAsia="Times New Roman" w:hAnsi="Times New Roman" w:cs="Times New Roman"/>
          <w:sz w:val="24"/>
          <w:szCs w:val="24"/>
          <w:lang w:val="en-GB" w:eastAsia="fi-FI"/>
        </w:rPr>
        <w:t xml:space="preserve">an exogenous health shock on the incidence of a disability retirement is equivalent to a “loss” of three education years, which </w:t>
      </w:r>
      <w:r w:rsidRPr="008B7B03">
        <w:rPr>
          <w:rFonts w:ascii="Times New Roman" w:eastAsia="Times New Roman" w:hAnsi="Times New Roman" w:cs="Times New Roman"/>
          <w:sz w:val="24"/>
          <w:szCs w:val="24"/>
          <w:lang w:val="en-GB" w:eastAsia="fi-FI"/>
        </w:rPr>
        <w:t xml:space="preserve">corresponds to a vocational or polytechnic degree in length. </w:t>
      </w:r>
      <w:r w:rsidR="00E13A03" w:rsidRPr="008B7B03">
        <w:rPr>
          <w:rFonts w:ascii="Times New Roman" w:eastAsia="Times New Roman" w:hAnsi="Times New Roman" w:cs="Times New Roman"/>
          <w:sz w:val="24"/>
          <w:szCs w:val="24"/>
          <w:lang w:val="en-GB" w:eastAsia="fi-FI"/>
        </w:rPr>
        <w:t>To illustrate a rough monetary</w:t>
      </w:r>
      <w:r w:rsidR="00DE18C2" w:rsidRPr="008B7B03">
        <w:rPr>
          <w:rFonts w:ascii="Times New Roman" w:eastAsia="Times New Roman" w:hAnsi="Times New Roman" w:cs="Times New Roman"/>
          <w:sz w:val="24"/>
          <w:szCs w:val="24"/>
          <w:lang w:val="en-GB" w:eastAsia="fi-FI"/>
        </w:rPr>
        <w:t xml:space="preserve"> (shadow)</w:t>
      </w:r>
      <w:r w:rsidR="00E13A03" w:rsidRPr="008B7B03">
        <w:rPr>
          <w:rFonts w:ascii="Times New Roman" w:eastAsia="Times New Roman" w:hAnsi="Times New Roman" w:cs="Times New Roman"/>
          <w:sz w:val="24"/>
          <w:szCs w:val="24"/>
          <w:lang w:val="en-GB" w:eastAsia="fi-FI"/>
        </w:rPr>
        <w:t xml:space="preserve"> value of</w:t>
      </w:r>
      <w:r w:rsidR="00DE18C2" w:rsidRPr="008B7B03">
        <w:rPr>
          <w:rFonts w:ascii="Times New Roman" w:eastAsia="Times New Roman" w:hAnsi="Times New Roman" w:cs="Times New Roman"/>
          <w:sz w:val="24"/>
          <w:szCs w:val="24"/>
          <w:lang w:val="en-GB" w:eastAsia="fi-FI"/>
        </w:rPr>
        <w:t xml:space="preserve"> the</w:t>
      </w:r>
      <w:r w:rsidR="00E13A03" w:rsidRPr="008B7B03">
        <w:rPr>
          <w:rFonts w:ascii="Times New Roman" w:eastAsia="Times New Roman" w:hAnsi="Times New Roman" w:cs="Times New Roman"/>
          <w:sz w:val="24"/>
          <w:szCs w:val="24"/>
          <w:lang w:val="en-GB" w:eastAsia="fi-FI"/>
        </w:rPr>
        <w:t xml:space="preserve"> exogenous health shock we use </w:t>
      </w:r>
      <w:r w:rsidR="00E13A03" w:rsidRPr="008B7B03">
        <w:rPr>
          <w:rFonts w:ascii="Times New Roman" w:hAnsi="Times New Roman" w:cs="Times New Roman"/>
          <w:sz w:val="24"/>
          <w:szCs w:val="24"/>
          <w:lang w:val="en-GB"/>
        </w:rPr>
        <w:t xml:space="preserve">a simple back-of-the-envelope calculation and the fact that the estimated </w:t>
      </w:r>
      <w:r w:rsidR="00E13A03" w:rsidRPr="008B7B03">
        <w:rPr>
          <w:rFonts w:ascii="Times New Roman" w:hAnsi="Times New Roman" w:cs="Times New Roman"/>
          <w:sz w:val="24"/>
          <w:szCs w:val="24"/>
        </w:rPr>
        <w:t>return to one additional year of education</w:t>
      </w:r>
      <w:r w:rsidR="00DE18C2" w:rsidRPr="008B7B03">
        <w:rPr>
          <w:rFonts w:ascii="Times New Roman" w:hAnsi="Times New Roman" w:cs="Times New Roman"/>
          <w:sz w:val="24"/>
          <w:szCs w:val="24"/>
        </w:rPr>
        <w:t xml:space="preserve"> in terms of earnings</w:t>
      </w:r>
      <w:r w:rsidR="00E13A03" w:rsidRPr="008B7B03">
        <w:rPr>
          <w:rFonts w:ascii="Times New Roman" w:hAnsi="Times New Roman" w:cs="Times New Roman"/>
          <w:sz w:val="24"/>
          <w:szCs w:val="24"/>
        </w:rPr>
        <w:t xml:space="preserve"> in Finland i</w:t>
      </w:r>
      <w:r w:rsidR="00DE18C2" w:rsidRPr="008B7B03">
        <w:rPr>
          <w:rFonts w:ascii="Times New Roman" w:hAnsi="Times New Roman" w:cs="Times New Roman"/>
          <w:sz w:val="24"/>
          <w:szCs w:val="24"/>
        </w:rPr>
        <w:t>s about</w:t>
      </w:r>
      <w:r w:rsidR="00E13A03" w:rsidRPr="008B7B03">
        <w:rPr>
          <w:rFonts w:ascii="Times New Roman" w:hAnsi="Times New Roman" w:cs="Times New Roman"/>
          <w:sz w:val="24"/>
          <w:szCs w:val="24"/>
        </w:rPr>
        <w:t xml:space="preserve"> 10% </w:t>
      </w:r>
      <w:r w:rsidR="00122F4F" w:rsidRPr="008B7B03">
        <w:rPr>
          <w:rFonts w:ascii="Times New Roman" w:hAnsi="Times New Roman" w:cs="Times New Roman"/>
          <w:sz w:val="24"/>
          <w:szCs w:val="24"/>
        </w:rPr>
        <w:t>[2</w:t>
      </w:r>
      <w:r w:rsidR="00B40CF7" w:rsidRPr="008B7B03">
        <w:rPr>
          <w:rFonts w:ascii="Times New Roman" w:hAnsi="Times New Roman" w:cs="Times New Roman"/>
          <w:sz w:val="24"/>
          <w:szCs w:val="24"/>
        </w:rPr>
        <w:t>6</w:t>
      </w:r>
      <w:r w:rsidR="00E13A03" w:rsidRPr="008B7B03">
        <w:rPr>
          <w:rFonts w:ascii="Times New Roman" w:hAnsi="Times New Roman" w:cs="Times New Roman"/>
          <w:sz w:val="24"/>
          <w:szCs w:val="24"/>
        </w:rPr>
        <w:t xml:space="preserve">]. Using the </w:t>
      </w:r>
      <w:r w:rsidR="0084359F">
        <w:rPr>
          <w:rFonts w:ascii="Times New Roman" w:hAnsi="Times New Roman" w:cs="Times New Roman"/>
          <w:sz w:val="24"/>
          <w:szCs w:val="24"/>
        </w:rPr>
        <w:t>average level of earnings in the</w:t>
      </w:r>
      <w:r w:rsidR="00E13A03" w:rsidRPr="008B7B03">
        <w:rPr>
          <w:rFonts w:ascii="Times New Roman" w:hAnsi="Times New Roman" w:cs="Times New Roman"/>
          <w:sz w:val="24"/>
          <w:szCs w:val="24"/>
        </w:rPr>
        <w:t xml:space="preserve"> twin data (</w:t>
      </w:r>
      <w:r w:rsidR="003026C7" w:rsidRPr="008B7B03">
        <w:rPr>
          <w:rFonts w:ascii="Times New Roman" w:hAnsi="Times New Roman" w:cs="Times New Roman"/>
          <w:sz w:val="24"/>
          <w:szCs w:val="24"/>
        </w:rPr>
        <w:t>approximately 25,660</w:t>
      </w:r>
      <w:r w:rsidR="00BC186D">
        <w:rPr>
          <w:rFonts w:ascii="Times New Roman" w:hAnsi="Times New Roman" w:cs="Times New Roman"/>
          <w:sz w:val="24"/>
          <w:szCs w:val="24"/>
        </w:rPr>
        <w:t xml:space="preserve"> euros in </w:t>
      </w:r>
      <w:r w:rsidR="0084359F">
        <w:rPr>
          <w:rFonts w:ascii="Times New Roman" w:hAnsi="Times New Roman" w:cs="Times New Roman"/>
          <w:sz w:val="24"/>
          <w:szCs w:val="24"/>
        </w:rPr>
        <w:t>2009) our estimate</w:t>
      </w:r>
      <w:r w:rsidR="00E13A03" w:rsidRPr="008B7B03">
        <w:rPr>
          <w:rFonts w:ascii="Times New Roman" w:hAnsi="Times New Roman" w:cs="Times New Roman"/>
          <w:sz w:val="24"/>
          <w:szCs w:val="24"/>
        </w:rPr>
        <w:t xml:space="preserve"> im</w:t>
      </w:r>
      <w:r w:rsidR="0084359F">
        <w:rPr>
          <w:rFonts w:ascii="Times New Roman" w:hAnsi="Times New Roman" w:cs="Times New Roman"/>
          <w:sz w:val="24"/>
          <w:szCs w:val="24"/>
        </w:rPr>
        <w:t>plies</w:t>
      </w:r>
      <w:r w:rsidR="00E13A03" w:rsidRPr="008B7B03">
        <w:rPr>
          <w:rFonts w:ascii="Times New Roman" w:hAnsi="Times New Roman" w:cs="Times New Roman"/>
          <w:sz w:val="24"/>
          <w:szCs w:val="24"/>
        </w:rPr>
        <w:t xml:space="preserve"> that the monerary value of exogenous health shock is approximately </w:t>
      </w:r>
      <w:bookmarkStart w:id="1" w:name="_Hlk485893231"/>
      <w:r w:rsidR="003026C7" w:rsidRPr="008B7B03">
        <w:rPr>
          <w:rFonts w:ascii="Times New Roman" w:hAnsi="Times New Roman" w:cs="Times New Roman"/>
          <w:sz w:val="24"/>
          <w:szCs w:val="24"/>
        </w:rPr>
        <w:t>7,700</w:t>
      </w:r>
      <w:bookmarkEnd w:id="1"/>
      <w:r w:rsidR="00E13A03" w:rsidRPr="008B7B03">
        <w:rPr>
          <w:rFonts w:ascii="Times New Roman" w:hAnsi="Times New Roman" w:cs="Times New Roman"/>
          <w:sz w:val="24"/>
          <w:szCs w:val="24"/>
        </w:rPr>
        <w:t xml:space="preserve"> euros</w:t>
      </w:r>
      <w:r w:rsidR="003026C7" w:rsidRPr="008B7B03">
        <w:rPr>
          <w:rFonts w:ascii="Times New Roman" w:hAnsi="Times New Roman" w:cs="Times New Roman"/>
          <w:sz w:val="24"/>
          <w:szCs w:val="24"/>
        </w:rPr>
        <w:t xml:space="preserve"> per year</w:t>
      </w:r>
      <w:r w:rsidR="00E13A03" w:rsidRPr="008B7B03">
        <w:rPr>
          <w:rFonts w:ascii="Times New Roman" w:hAnsi="Times New Roman" w:cs="Times New Roman"/>
          <w:sz w:val="24"/>
          <w:szCs w:val="24"/>
        </w:rPr>
        <w:t>.</w:t>
      </w:r>
    </w:p>
    <w:p w14:paraId="35D99110" w14:textId="77777777" w:rsidR="004D0336" w:rsidRPr="005744A4" w:rsidRDefault="004D0336" w:rsidP="004D0336">
      <w:pPr>
        <w:spacing w:after="0" w:line="480" w:lineRule="auto"/>
        <w:ind w:firstLine="567"/>
        <w:jc w:val="both"/>
        <w:rPr>
          <w:rFonts w:ascii="Times New Roman" w:eastAsia="Times New Roman" w:hAnsi="Times New Roman" w:cs="Times New Roman"/>
          <w:sz w:val="24"/>
          <w:szCs w:val="24"/>
          <w:lang w:val="en-GB" w:eastAsia="fi-FI"/>
        </w:rPr>
      </w:pPr>
      <w:r w:rsidRPr="005744A4">
        <w:rPr>
          <w:rFonts w:ascii="Times New Roman" w:eastAsia="Times New Roman" w:hAnsi="Times New Roman" w:cs="Times New Roman"/>
          <w:color w:val="000000"/>
          <w:sz w:val="24"/>
          <w:szCs w:val="24"/>
          <w:lang w:val="en-GB" w:eastAsia="fi-FI"/>
        </w:rPr>
        <w:t xml:space="preserve">Third, we used alternative measures for poor health status as the independent variable. Because the effect of the number of chronic diseases is likely to be non-linear, we constructed an indicator for </w:t>
      </w:r>
      <w:r w:rsidRPr="005744A4">
        <w:rPr>
          <w:rFonts w:ascii="Times New Roman" w:eastAsia="Times New Roman" w:hAnsi="Times New Roman" w:cs="Times New Roman"/>
          <w:sz w:val="24"/>
          <w:szCs w:val="24"/>
          <w:lang w:val="en-GB" w:eastAsia="fi-FI"/>
        </w:rPr>
        <w:t xml:space="preserve">poor mental health that obtains the value of one if an individual had at least one chronic disease. The estimate for the preferred within-MZ model was 0.131 when we used unemployment months as the outcome variable (not reported in tables). This shows that individuals who had at least one chronic disease work approximately 2.6 months less in the long run (0.131 years x 20) compared to those who have no chronic diseases. The estimate for an indicator of chronic diseases was 0.032 when we used an incidence of a disability retirement as the outcome variable. This corresponds to 0.5 years (6 months) more of disability pension over a 15-year period. Interestingly, this effect is equivalent to that of a plausibly exogenous health shock (cf. Table IV, column 4). We </w:t>
      </w:r>
      <w:r w:rsidRPr="005744A4">
        <w:rPr>
          <w:rFonts w:ascii="Times New Roman" w:eastAsia="Times New Roman" w:hAnsi="Times New Roman" w:cs="Times New Roman"/>
          <w:color w:val="000000"/>
          <w:sz w:val="24"/>
          <w:szCs w:val="24"/>
          <w:lang w:val="en-GB" w:eastAsia="fi-FI"/>
        </w:rPr>
        <w:t xml:space="preserve">also constructed an indicator for poor mental health that obtained the value of one if an individual had used tranquilizers/sleeping pills infrequently. This measure captures the incidence of temporary stress and does not necessarily </w:t>
      </w:r>
      <w:r w:rsidRPr="005744A4">
        <w:rPr>
          <w:rFonts w:ascii="Times New Roman" w:eastAsia="Times New Roman" w:hAnsi="Times New Roman" w:cs="Times New Roman"/>
          <w:sz w:val="24"/>
          <w:szCs w:val="24"/>
          <w:lang w:val="en-GB" w:eastAsia="fi-FI"/>
        </w:rPr>
        <w:t xml:space="preserve">indicate the onset of serious mental health problems. The estimate in our preferred within-MZ model was statistically insignificant when we used unemployment months or an incidence of a disability pension as the outcome variables (not reported in tables). Thus, the positive relationship found in Table III (column 4) is driven by the frequent use of tranquilizers/sleeping pills. </w:t>
      </w:r>
    </w:p>
    <w:p w14:paraId="769EDF17" w14:textId="77777777" w:rsidR="004D0336" w:rsidRPr="005744A4" w:rsidRDefault="004D0336" w:rsidP="004D0336">
      <w:pPr>
        <w:spacing w:after="0" w:line="480" w:lineRule="auto"/>
        <w:jc w:val="both"/>
        <w:rPr>
          <w:rFonts w:ascii="Times New Roman" w:eastAsia="Times New Roman" w:hAnsi="Times New Roman" w:cs="Times New Roman"/>
          <w:sz w:val="24"/>
          <w:szCs w:val="24"/>
          <w:lang w:val="en-GB" w:eastAsia="fi-FI"/>
        </w:rPr>
      </w:pPr>
    </w:p>
    <w:p w14:paraId="47E15A22" w14:textId="77777777" w:rsidR="004D0336" w:rsidRPr="005744A4" w:rsidRDefault="004D0336" w:rsidP="004D0336">
      <w:pPr>
        <w:spacing w:after="0" w:line="480" w:lineRule="auto"/>
        <w:jc w:val="both"/>
        <w:outlineLvl w:val="0"/>
        <w:rPr>
          <w:rFonts w:ascii="Times New Roman" w:eastAsia="Times New Roman" w:hAnsi="Times New Roman" w:cs="Times New Roman"/>
          <w:i/>
          <w:sz w:val="24"/>
          <w:szCs w:val="24"/>
          <w:lang w:val="en-GB" w:eastAsia="fi-FI"/>
        </w:rPr>
      </w:pPr>
      <w:r w:rsidRPr="005744A4">
        <w:rPr>
          <w:rFonts w:ascii="Times New Roman" w:eastAsia="Times New Roman" w:hAnsi="Times New Roman" w:cs="Times New Roman"/>
          <w:i/>
          <w:sz w:val="24"/>
          <w:szCs w:val="24"/>
          <w:lang w:val="en-GB" w:eastAsia="fi-FI"/>
        </w:rPr>
        <w:t>Measurement error</w:t>
      </w:r>
    </w:p>
    <w:p w14:paraId="68BE9AA4" w14:textId="77777777" w:rsidR="00E04FD6" w:rsidRDefault="00E04FD6" w:rsidP="004D0336">
      <w:pPr>
        <w:spacing w:after="0" w:line="480" w:lineRule="auto"/>
        <w:jc w:val="both"/>
        <w:rPr>
          <w:rFonts w:ascii="Times New Roman" w:hAnsi="Times New Roman" w:cs="Times New Roman"/>
          <w:sz w:val="24"/>
          <w:szCs w:val="24"/>
          <w:lang w:val="en-GB"/>
        </w:rPr>
      </w:pPr>
    </w:p>
    <w:p w14:paraId="11ACE90B" w14:textId="6539CA2F" w:rsidR="004D0336" w:rsidRPr="005744A4" w:rsidRDefault="004D0336" w:rsidP="004D0336">
      <w:pPr>
        <w:spacing w:after="0" w:line="480" w:lineRule="auto"/>
        <w:jc w:val="both"/>
        <w:rPr>
          <w:rFonts w:ascii="Times New Roman" w:hAnsi="Times New Roman" w:cs="Times New Roman"/>
          <w:sz w:val="24"/>
          <w:szCs w:val="24"/>
          <w:lang w:val="en-GB"/>
        </w:rPr>
      </w:pPr>
      <w:r w:rsidRPr="005744A4">
        <w:rPr>
          <w:rFonts w:ascii="Times New Roman" w:hAnsi="Times New Roman" w:cs="Times New Roman"/>
          <w:sz w:val="24"/>
          <w:szCs w:val="24"/>
          <w:lang w:val="en-GB"/>
        </w:rPr>
        <w:t xml:space="preserve">A potential problem with twin design is that it may exacerbate the measurement error problem compared to the baseline cross-sectional estimation at the individual level. </w:t>
      </w:r>
      <w:r w:rsidRPr="005744A4">
        <w:rPr>
          <w:rFonts w:ascii="Times" w:eastAsia="Times New Roman" w:hAnsi="Times" w:cs="Times New Roman"/>
          <w:sz w:val="24"/>
          <w:szCs w:val="24"/>
          <w:lang w:val="en-GB" w:eastAsia="fi-FI"/>
        </w:rPr>
        <w:t>Classical measurement error in an independent variable could result in conservative estimates</w:t>
      </w:r>
      <w:r w:rsidR="00B40CF7">
        <w:rPr>
          <w:rFonts w:ascii="Times" w:eastAsia="Times New Roman" w:hAnsi="Times" w:cs="Times New Roman"/>
          <w:sz w:val="24"/>
          <w:szCs w:val="24"/>
          <w:lang w:val="en-GB" w:eastAsia="fi-FI"/>
        </w:rPr>
        <w:t xml:space="preserve"> [27</w:t>
      </w:r>
      <w:r w:rsidR="00A17FDD">
        <w:rPr>
          <w:rFonts w:ascii="Times" w:eastAsia="Times New Roman" w:hAnsi="Times" w:cs="Times New Roman"/>
          <w:sz w:val="24"/>
          <w:szCs w:val="24"/>
          <w:lang w:val="en-GB" w:eastAsia="fi-FI"/>
        </w:rPr>
        <w:t>]</w:t>
      </w:r>
      <w:r w:rsidRPr="005744A4">
        <w:rPr>
          <w:rFonts w:ascii="Times" w:eastAsia="Times New Roman" w:hAnsi="Times" w:cs="Times New Roman"/>
          <w:sz w:val="24"/>
          <w:szCs w:val="24"/>
          <w:lang w:val="en-GB" w:eastAsia="fi-FI"/>
        </w:rPr>
        <w:t>. Thus, the attenuation bias caused by random measurement error in our health measures would bias the estimates towards zero. For this reason, w</w:t>
      </w:r>
      <w:r w:rsidRPr="005744A4">
        <w:rPr>
          <w:rFonts w:ascii="Times New Roman" w:eastAsia="Times New Roman" w:hAnsi="Times New Roman" w:cs="Times New Roman"/>
          <w:sz w:val="24"/>
          <w:szCs w:val="24"/>
          <w:lang w:val="en-GB" w:eastAsia="fi-FI"/>
        </w:rPr>
        <w:t>e have also estimated within-twin models in which we use the difference in chronic conditions in 1975 as an instrument for the di</w:t>
      </w:r>
      <w:r w:rsidRPr="00010689">
        <w:rPr>
          <w:rFonts w:ascii="Times New Roman" w:eastAsia="Times New Roman" w:hAnsi="Times New Roman" w:cs="Times New Roman"/>
          <w:sz w:val="24"/>
          <w:szCs w:val="24"/>
          <w:lang w:val="en-GB" w:eastAsia="fi-FI"/>
        </w:rPr>
        <w:t xml:space="preserve">fference in chronic conditions in 1981. </w:t>
      </w:r>
      <w:r w:rsidRPr="008B7B03">
        <w:rPr>
          <w:rFonts w:ascii="Times New Roman" w:eastAsia="Times New Roman" w:hAnsi="Times New Roman" w:cs="Times New Roman"/>
          <w:sz w:val="24"/>
          <w:szCs w:val="24"/>
          <w:lang w:val="en-GB" w:eastAsia="fi-FI"/>
        </w:rPr>
        <w:t>Instrumental variable (IV) estimation alleviates the measurement error bias if the measurement error is classical.</w:t>
      </w:r>
      <w:r w:rsidR="00792715" w:rsidRPr="00010689">
        <w:rPr>
          <w:rFonts w:ascii="Times New Roman" w:eastAsia="Times New Roman" w:hAnsi="Times New Roman" w:cs="Times New Roman"/>
          <w:sz w:val="24"/>
          <w:szCs w:val="24"/>
          <w:lang w:val="en-GB" w:eastAsia="fi-FI"/>
        </w:rPr>
        <w:t xml:space="preserve"> </w:t>
      </w:r>
      <w:r w:rsidR="00792715" w:rsidRPr="00010689">
        <w:rPr>
          <w:rFonts w:ascii="Times New Roman" w:hAnsi="Times New Roman" w:cs="Times New Roman"/>
          <w:color w:val="000000"/>
          <w:kern w:val="24"/>
          <w:sz w:val="24"/>
          <w:szCs w:val="24"/>
          <w:lang w:val="en-US"/>
        </w:rPr>
        <w:t>The IV estimation</w:t>
      </w:r>
      <w:r w:rsidR="00792715" w:rsidRPr="008B7B03">
        <w:rPr>
          <w:rFonts w:ascii="Times New Roman" w:hAnsi="Times New Roman" w:cs="Times New Roman"/>
          <w:color w:val="000000"/>
          <w:kern w:val="24"/>
          <w:sz w:val="24"/>
          <w:szCs w:val="24"/>
          <w:lang w:val="en-US"/>
        </w:rPr>
        <w:t xml:space="preserve"> does not mitigate </w:t>
      </w:r>
      <w:r w:rsidR="00792715">
        <w:rPr>
          <w:rFonts w:ascii="Times New Roman" w:hAnsi="Times New Roman" w:cs="Times New Roman"/>
          <w:color w:val="000000"/>
          <w:kern w:val="24"/>
          <w:sz w:val="24"/>
          <w:szCs w:val="24"/>
          <w:lang w:val="en-US"/>
        </w:rPr>
        <w:t xml:space="preserve">potential </w:t>
      </w:r>
      <w:r w:rsidR="00792715" w:rsidRPr="008B7B03">
        <w:rPr>
          <w:rFonts w:ascii="Times New Roman" w:hAnsi="Times New Roman" w:cs="Times New Roman"/>
          <w:color w:val="000000"/>
          <w:kern w:val="24"/>
          <w:sz w:val="24"/>
          <w:szCs w:val="24"/>
          <w:lang w:val="en-US"/>
        </w:rPr>
        <w:t xml:space="preserve">omitted-variable bias unless the omitted variable </w:t>
      </w:r>
      <w:r w:rsidR="00792715" w:rsidRPr="00010689">
        <w:rPr>
          <w:rFonts w:ascii="Times New Roman" w:hAnsi="Times New Roman" w:cs="Times New Roman"/>
          <w:color w:val="000000"/>
          <w:kern w:val="24"/>
          <w:sz w:val="24"/>
          <w:szCs w:val="24"/>
          <w:lang w:val="en-US"/>
        </w:rPr>
        <w:t>is correlated only with the 1981</w:t>
      </w:r>
      <w:r w:rsidR="00792715" w:rsidRPr="008B7B03">
        <w:rPr>
          <w:rFonts w:ascii="Times New Roman" w:hAnsi="Times New Roman" w:cs="Times New Roman"/>
          <w:color w:val="000000"/>
          <w:kern w:val="24"/>
          <w:sz w:val="24"/>
          <w:szCs w:val="24"/>
          <w:lang w:val="en-US"/>
        </w:rPr>
        <w:t xml:space="preserve"> measure.</w:t>
      </w:r>
      <w:r w:rsidR="00010689">
        <w:rPr>
          <w:rFonts w:ascii="Times New Roman" w:hAnsi="Times New Roman" w:cs="Times New Roman"/>
          <w:color w:val="000000"/>
          <w:kern w:val="24"/>
          <w:sz w:val="24"/>
          <w:szCs w:val="24"/>
          <w:lang w:val="en-US"/>
        </w:rPr>
        <w:t xml:space="preserve"> </w:t>
      </w:r>
      <w:r w:rsidR="00010689" w:rsidRPr="00B5480A">
        <w:rPr>
          <w:rFonts w:ascii="Times New Roman" w:hAnsi="Times New Roman" w:cs="Times New Roman"/>
          <w:sz w:val="24"/>
          <w:szCs w:val="24"/>
          <w:lang w:val="en-US"/>
        </w:rPr>
        <w:t>The IV model is estimated using the standard two-stage least squares.</w:t>
      </w:r>
      <w:r w:rsidR="00010689" w:rsidRPr="00010689">
        <w:rPr>
          <w:rFonts w:ascii="Times New Roman" w:hAnsi="Times New Roman" w:cs="Times New Roman"/>
          <w:sz w:val="24"/>
          <w:szCs w:val="24"/>
          <w:lang w:val="en-GB"/>
        </w:rPr>
        <w:t xml:space="preserve"> </w:t>
      </w:r>
      <w:r w:rsidRPr="005744A4">
        <w:rPr>
          <w:rFonts w:ascii="Times" w:eastAsia="Times New Roman" w:hAnsi="Times" w:cs="Times New Roman"/>
          <w:sz w:val="24"/>
          <w:szCs w:val="24"/>
          <w:lang w:val="en-GB" w:eastAsia="fi-FI"/>
        </w:rPr>
        <w:t xml:space="preserve">Consistent with </w:t>
      </w:r>
      <w:r w:rsidR="00792715">
        <w:rPr>
          <w:rFonts w:ascii="Times" w:eastAsia="Times New Roman" w:hAnsi="Times" w:cs="Times New Roman"/>
          <w:sz w:val="24"/>
          <w:szCs w:val="24"/>
          <w:lang w:val="en-GB" w:eastAsia="fi-FI"/>
        </w:rPr>
        <w:t>attenuation bias</w:t>
      </w:r>
      <w:r w:rsidRPr="005744A4">
        <w:rPr>
          <w:rFonts w:ascii="Times" w:eastAsia="Times New Roman" w:hAnsi="Times" w:cs="Times New Roman"/>
          <w:sz w:val="24"/>
          <w:szCs w:val="24"/>
          <w:lang w:val="en-GB" w:eastAsia="fi-FI"/>
        </w:rPr>
        <w:t>, we find that the IV point estimates using the within-MZ sample are si</w:t>
      </w:r>
      <w:r w:rsidR="005963DD">
        <w:rPr>
          <w:rFonts w:ascii="Times" w:eastAsia="Times New Roman" w:hAnsi="Times" w:cs="Times New Roman"/>
          <w:sz w:val="24"/>
          <w:szCs w:val="24"/>
          <w:lang w:val="en-GB" w:eastAsia="fi-FI"/>
        </w:rPr>
        <w:t xml:space="preserve">gnificantly larger than the baseline </w:t>
      </w:r>
      <w:r w:rsidRPr="005744A4">
        <w:rPr>
          <w:rFonts w:ascii="Times" w:eastAsia="Times New Roman" w:hAnsi="Times" w:cs="Times New Roman"/>
          <w:sz w:val="24"/>
          <w:szCs w:val="24"/>
          <w:lang w:val="en-GB" w:eastAsia="fi-FI"/>
        </w:rPr>
        <w:t xml:space="preserve">point estimates (0.023 vs. 0.051 for a disability retirement and 0.054 vs. 0.283 for the unemployment months). The first-stage estimates also exceed the standard threshold of 10 (F-test is 2087.7 for a disability pension and 977.8 for unemployment months). These results should nevertheless be treated with some caution. First, people may have reported more chronic health conditions in 1981 than in 1975, because they are simply older. Second, the 1981 survey included statements about the 18 most common chronic diseases, while the 1975 survey included statements about 16 diseases. </w:t>
      </w:r>
    </w:p>
    <w:p w14:paraId="3174FF13" w14:textId="77777777" w:rsidR="004D0336" w:rsidRPr="005744A4" w:rsidRDefault="004D0336" w:rsidP="004D0336">
      <w:pPr>
        <w:autoSpaceDE w:val="0"/>
        <w:autoSpaceDN w:val="0"/>
        <w:adjustRightInd w:val="0"/>
        <w:spacing w:after="0" w:line="480" w:lineRule="auto"/>
        <w:ind w:firstLine="567"/>
        <w:jc w:val="both"/>
        <w:rPr>
          <w:rFonts w:ascii="Times New Roman" w:hAnsi="Times New Roman" w:cs="Times New Roman"/>
          <w:sz w:val="24"/>
          <w:szCs w:val="24"/>
          <w:lang w:val="en-GB"/>
        </w:rPr>
      </w:pPr>
      <w:r w:rsidRPr="005744A4">
        <w:rPr>
          <w:rFonts w:ascii="Times New Roman" w:hAnsi="Times New Roman" w:cs="Times New Roman"/>
          <w:sz w:val="24"/>
          <w:szCs w:val="24"/>
          <w:lang w:val="en-GB"/>
        </w:rPr>
        <w:t xml:space="preserve">The measurement error in health status may also be mean-reverting. This could cause the self-reported health status to be biased towards the mean. For example, those who have several chronic diseases may under-report, while those who do not have any chronic diseases may over-report. This implies that the measured twin-difference in the number of chronic diseases would be smaller than the true difference, which may also lead to estimates that are closer to zero. </w:t>
      </w:r>
    </w:p>
    <w:p w14:paraId="706A3897" w14:textId="77777777" w:rsidR="004D0336" w:rsidRPr="005744A4" w:rsidRDefault="004D0336" w:rsidP="004D0336">
      <w:pPr>
        <w:spacing w:after="0" w:line="480" w:lineRule="auto"/>
        <w:jc w:val="both"/>
        <w:rPr>
          <w:rFonts w:ascii="Times New Roman" w:eastAsia="Times New Roman" w:hAnsi="Times New Roman" w:cs="Times New Roman"/>
          <w:i/>
          <w:sz w:val="24"/>
          <w:szCs w:val="24"/>
          <w:lang w:val="en-GB" w:eastAsia="fi-FI"/>
        </w:rPr>
      </w:pPr>
    </w:p>
    <w:p w14:paraId="3609FE01" w14:textId="77777777" w:rsidR="004D0336" w:rsidRPr="005744A4" w:rsidRDefault="004D0336" w:rsidP="004D0336">
      <w:pPr>
        <w:spacing w:after="0" w:line="480" w:lineRule="auto"/>
        <w:jc w:val="both"/>
        <w:outlineLvl w:val="0"/>
        <w:rPr>
          <w:rFonts w:ascii="Times New Roman" w:eastAsia="Times New Roman" w:hAnsi="Times New Roman" w:cs="Times New Roman"/>
          <w:sz w:val="24"/>
          <w:szCs w:val="24"/>
          <w:lang w:val="en-GB" w:eastAsia="fi-FI"/>
        </w:rPr>
      </w:pPr>
      <w:r w:rsidRPr="005744A4">
        <w:rPr>
          <w:rFonts w:ascii="Times New Roman" w:eastAsia="Times New Roman" w:hAnsi="Times New Roman" w:cs="Times New Roman"/>
          <w:b/>
          <w:color w:val="000000"/>
          <w:sz w:val="24"/>
          <w:szCs w:val="24"/>
          <w:lang w:val="en-GB" w:eastAsia="fi-FI"/>
        </w:rPr>
        <w:t>Discussion</w:t>
      </w:r>
    </w:p>
    <w:p w14:paraId="38623DA9" w14:textId="77777777" w:rsidR="004D0336" w:rsidRPr="005744A4" w:rsidRDefault="004D0336" w:rsidP="004D0336">
      <w:pPr>
        <w:tabs>
          <w:tab w:val="left" w:pos="3600"/>
        </w:tabs>
        <w:spacing w:after="0" w:line="480" w:lineRule="auto"/>
        <w:rPr>
          <w:rFonts w:ascii="Times New Roman" w:eastAsia="Times New Roman" w:hAnsi="Times New Roman" w:cs="Times New Roman"/>
          <w:color w:val="000000"/>
          <w:sz w:val="24"/>
          <w:szCs w:val="24"/>
          <w:lang w:val="en-GB" w:eastAsia="fi-FI"/>
        </w:rPr>
      </w:pPr>
    </w:p>
    <w:p w14:paraId="2BE4594F" w14:textId="40336BA3" w:rsidR="004D0336" w:rsidRPr="005744A4" w:rsidRDefault="004D0336" w:rsidP="004D0336">
      <w:pPr>
        <w:spacing w:after="0" w:line="480" w:lineRule="auto"/>
        <w:jc w:val="both"/>
        <w:rPr>
          <w:rFonts w:ascii="Times New Roman" w:eastAsia="Times New Roman" w:hAnsi="Times New Roman" w:cs="Times New Roman"/>
          <w:color w:val="222222"/>
          <w:sz w:val="24"/>
          <w:szCs w:val="24"/>
          <w:shd w:val="clear" w:color="auto" w:fill="FFFFFF"/>
          <w:lang w:val="en-GB" w:eastAsia="fi-FI"/>
        </w:rPr>
      </w:pPr>
      <w:r w:rsidRPr="005744A4">
        <w:rPr>
          <w:rFonts w:ascii="Times New Roman" w:eastAsia="Times New Roman" w:hAnsi="Times New Roman" w:cs="Times New Roman"/>
          <w:color w:val="000000"/>
          <w:sz w:val="24"/>
          <w:szCs w:val="24"/>
          <w:lang w:val="en-GB" w:eastAsia="fi-FI"/>
        </w:rPr>
        <w:t xml:space="preserve">There is a well-established two-way relationship between health and labor market prospects </w:t>
      </w:r>
      <w:r w:rsidRPr="005744A4">
        <w:rPr>
          <w:rFonts w:ascii="Times New Roman" w:eastAsia="Times New Roman" w:hAnsi="Times New Roman" w:cs="Times New Roman"/>
          <w:color w:val="000000" w:themeColor="text1"/>
          <w:sz w:val="24"/>
          <w:szCs w:val="24"/>
          <w:lang w:val="en-GB" w:eastAsia="fi-FI"/>
        </w:rPr>
        <w:t>[</w:t>
      </w:r>
      <w:r w:rsidR="00B40CF7">
        <w:rPr>
          <w:rFonts w:ascii="Times New Roman" w:eastAsia="Times New Roman" w:hAnsi="Times New Roman" w:cs="Times New Roman"/>
          <w:color w:val="000000" w:themeColor="text1"/>
          <w:sz w:val="24"/>
          <w:szCs w:val="24"/>
          <w:lang w:val="en-GB" w:eastAsia="fi-FI"/>
        </w:rPr>
        <w:t>28</w:t>
      </w:r>
      <w:r w:rsidRPr="005744A4">
        <w:rPr>
          <w:rFonts w:ascii="Times New Roman" w:eastAsia="Times New Roman" w:hAnsi="Times New Roman" w:cs="Times New Roman"/>
          <w:color w:val="000000" w:themeColor="text1"/>
          <w:sz w:val="24"/>
          <w:szCs w:val="24"/>
          <w:lang w:val="en-GB" w:eastAsia="fi-FI"/>
        </w:rPr>
        <w:t>-</w:t>
      </w:r>
      <w:r w:rsidR="00B40CF7">
        <w:rPr>
          <w:rFonts w:ascii="Times New Roman" w:eastAsia="Times New Roman" w:hAnsi="Times New Roman" w:cs="Times New Roman"/>
          <w:color w:val="000000" w:themeColor="text1"/>
          <w:sz w:val="24"/>
          <w:szCs w:val="24"/>
          <w:lang w:val="en-GB" w:eastAsia="fi-FI"/>
        </w:rPr>
        <w:t>29</w:t>
      </w:r>
      <w:r w:rsidRPr="005744A4">
        <w:rPr>
          <w:rFonts w:ascii="Times New Roman" w:eastAsia="Times New Roman" w:hAnsi="Times New Roman" w:cs="Times New Roman"/>
          <w:color w:val="000000" w:themeColor="text1"/>
          <w:sz w:val="24"/>
          <w:szCs w:val="24"/>
          <w:lang w:val="en-GB" w:eastAsia="fi-FI"/>
        </w:rPr>
        <w:t>]</w:t>
      </w:r>
      <w:r w:rsidRPr="005744A4">
        <w:rPr>
          <w:rFonts w:ascii="Times New Roman" w:eastAsia="Times New Roman" w:hAnsi="Times New Roman" w:cs="Times New Roman"/>
          <w:color w:val="222222"/>
          <w:sz w:val="24"/>
          <w:szCs w:val="24"/>
          <w:shd w:val="clear" w:color="auto" w:fill="FFFFFF"/>
          <w:lang w:val="en-GB" w:eastAsia="fi-FI"/>
        </w:rPr>
        <w:t xml:space="preserve">. Chronic conditions are potentially important but are relatively neglected determinants of outcomes in the labor market. </w:t>
      </w:r>
      <w:r w:rsidRPr="005744A4">
        <w:rPr>
          <w:rFonts w:ascii="Times" w:eastAsia="Times New Roman" w:hAnsi="Times" w:cs="Times"/>
          <w:color w:val="000000"/>
          <w:sz w:val="24"/>
          <w:szCs w:val="24"/>
          <w:lang w:val="en-GB" w:eastAsia="fi-FI"/>
        </w:rPr>
        <w:t>Taking a life course perspective is important for appropriate analyses of these relationships, because the negative effects accumulate over time.</w:t>
      </w:r>
      <w:r w:rsidRPr="005744A4">
        <w:rPr>
          <w:rFonts w:ascii="Times New Roman" w:eastAsia="Times New Roman" w:hAnsi="Times New Roman" w:cs="Times New Roman"/>
          <w:color w:val="222222"/>
          <w:sz w:val="24"/>
          <w:szCs w:val="24"/>
          <w:shd w:val="clear" w:color="auto" w:fill="FFFFFF"/>
          <w:lang w:val="en-GB" w:eastAsia="fi-FI"/>
        </w:rPr>
        <w:t xml:space="preserve"> We</w:t>
      </w:r>
      <w:r w:rsidRPr="005744A4">
        <w:rPr>
          <w:rFonts w:ascii="Times New Roman" w:eastAsia="Times New Roman" w:hAnsi="Times New Roman" w:cs="Times New Roman"/>
          <w:color w:val="000000"/>
          <w:sz w:val="24"/>
          <w:szCs w:val="24"/>
          <w:lang w:val="en-GB" w:eastAsia="fi-FI"/>
        </w:rPr>
        <w:t xml:space="preserve"> used nationally representative twin data linked to register-based administrative information on individuals’ unemployment and the incidence of disability pension</w:t>
      </w:r>
      <w:r w:rsidRPr="005744A4">
        <w:rPr>
          <w:rFonts w:ascii="Times New Roman" w:eastAsia="Times New Roman" w:hAnsi="Times New Roman" w:cs="Times New Roman"/>
          <w:sz w:val="24"/>
          <w:szCs w:val="24"/>
          <w:lang w:val="en-GB" w:eastAsia="fi-FI"/>
        </w:rPr>
        <w:t xml:space="preserve"> to examine the relationship between health status and the measures of poor labor market outcomes in the long term. </w:t>
      </w:r>
    </w:p>
    <w:p w14:paraId="7242E82A" w14:textId="77777777" w:rsidR="004D0336" w:rsidRPr="005744A4" w:rsidRDefault="004D0336" w:rsidP="004D0336">
      <w:pPr>
        <w:spacing w:after="0" w:line="480" w:lineRule="auto"/>
        <w:ind w:firstLine="567"/>
        <w:jc w:val="both"/>
        <w:rPr>
          <w:rFonts w:ascii="Times New Roman" w:eastAsia="Times New Roman" w:hAnsi="Times New Roman" w:cs="Times New Roman"/>
          <w:color w:val="000000"/>
          <w:sz w:val="24"/>
          <w:szCs w:val="24"/>
          <w:lang w:val="en-GB" w:eastAsia="fi-FI"/>
        </w:rPr>
      </w:pPr>
      <w:r w:rsidRPr="005744A4">
        <w:rPr>
          <w:rFonts w:ascii="Times" w:eastAsia="Times New Roman" w:hAnsi="Times" w:cs="Times"/>
          <w:color w:val="000000"/>
          <w:sz w:val="24"/>
          <w:szCs w:val="24"/>
          <w:lang w:val="en-GB" w:eastAsia="fi-FI"/>
        </w:rPr>
        <w:t>Extending previous empirical research, we</w:t>
      </w:r>
      <w:r w:rsidRPr="005744A4">
        <w:rPr>
          <w:rFonts w:ascii="Times New Roman" w:eastAsia="Times New Roman" w:hAnsi="Times New Roman" w:cs="Times New Roman"/>
          <w:sz w:val="24"/>
          <w:szCs w:val="24"/>
          <w:lang w:val="en-GB" w:eastAsia="fi-FI"/>
        </w:rPr>
        <w:t xml:space="preserve"> established three important links. First,</w:t>
      </w:r>
      <w:r w:rsidRPr="005744A4">
        <w:rPr>
          <w:rFonts w:ascii="Times New Roman" w:eastAsia="Times New Roman" w:hAnsi="Times New Roman" w:cs="Times New Roman"/>
          <w:color w:val="000000"/>
          <w:sz w:val="24"/>
          <w:szCs w:val="24"/>
          <w:lang w:val="en-GB" w:eastAsia="fi-FI"/>
        </w:rPr>
        <w:t xml:space="preserve"> chronic diseases and the use of tranquilizers/sleeping pills are significantly positively associated with unemployment in adulthood. These results remained intact after accounting for shared family and genetic factors. </w:t>
      </w:r>
      <w:r w:rsidRPr="005744A4">
        <w:rPr>
          <w:rFonts w:ascii="Times New Roman" w:eastAsia="Times New Roman" w:hAnsi="Times New Roman" w:cs="Times New Roman"/>
          <w:sz w:val="24"/>
          <w:szCs w:val="24"/>
          <w:lang w:val="en-GB" w:eastAsia="fi-FI"/>
        </w:rPr>
        <w:t>Second, we found that p</w:t>
      </w:r>
      <w:r w:rsidRPr="005744A4">
        <w:rPr>
          <w:rFonts w:ascii="Times New Roman" w:eastAsia="Times New Roman" w:hAnsi="Times New Roman" w:cs="Times New Roman"/>
          <w:color w:val="000000"/>
          <w:sz w:val="24"/>
          <w:szCs w:val="24"/>
          <w:lang w:val="en-GB" w:eastAsia="fi-FI"/>
        </w:rPr>
        <w:t xml:space="preserve">oor health status is a strong predictor of disability pension. Third, we used plausibly exogenous variation in health based on </w:t>
      </w:r>
      <w:r w:rsidRPr="005744A4">
        <w:rPr>
          <w:rFonts w:ascii="Times New Roman" w:eastAsia="Times New Roman" w:hAnsi="Times New Roman" w:cs="Times New Roman"/>
          <w:sz w:val="24"/>
          <w:szCs w:val="24"/>
          <w:lang w:val="en-GB" w:eastAsia="fi-FI"/>
        </w:rPr>
        <w:t>injuries and diseases that have caused over three weeks’ disability from work. Our basic findings remained intact, suggesting that there is most likely a causal link between health status and labor market prospects.</w:t>
      </w:r>
    </w:p>
    <w:p w14:paraId="0BD18381" w14:textId="77777777" w:rsidR="004D0336" w:rsidRPr="005744A4" w:rsidRDefault="004D0336" w:rsidP="004D0336">
      <w:pPr>
        <w:spacing w:after="0" w:line="480" w:lineRule="auto"/>
        <w:ind w:firstLine="567"/>
        <w:jc w:val="both"/>
        <w:rPr>
          <w:rFonts w:ascii="Times New Roman" w:eastAsia="Times New Roman" w:hAnsi="Times New Roman" w:cs="Times New Roman"/>
          <w:color w:val="000000"/>
          <w:sz w:val="24"/>
          <w:szCs w:val="24"/>
          <w:lang w:val="en-GB" w:eastAsia="fi-FI"/>
        </w:rPr>
      </w:pPr>
      <w:r w:rsidRPr="005744A4">
        <w:rPr>
          <w:rFonts w:ascii="Times New Roman" w:eastAsia="Times New Roman" w:hAnsi="Times New Roman" w:cs="Times New Roman"/>
          <w:color w:val="000000"/>
          <w:sz w:val="24"/>
          <w:szCs w:val="24"/>
          <w:lang w:val="en-GB" w:eastAsia="fi-FI"/>
        </w:rPr>
        <w:t>The current results support policies that promote health to improve labor market outcomes in the long run. Preventive measures are particularly important in this respect. Improved health delivers high social returns in terms of lower unemployment and fewer incidences of disability pension. The results should be considered in the comprehensive evaluations of benefits and costs of investments that improve access to health care. Because unemployment leads to multiple socioeconomic problems, such as deprivation, promoting health entrenches the social fabric more broadly. Early labor market exit and disability pension also constitute a substantial burden to public finances.</w:t>
      </w:r>
    </w:p>
    <w:p w14:paraId="7FAEA33B" w14:textId="0FB51E6A" w:rsidR="004D0336" w:rsidRPr="005744A4" w:rsidRDefault="004D0336" w:rsidP="004D0336">
      <w:pPr>
        <w:spacing w:after="0" w:line="480" w:lineRule="auto"/>
        <w:ind w:firstLine="567"/>
        <w:jc w:val="both"/>
        <w:rPr>
          <w:rFonts w:ascii="Times New Roman" w:eastAsia="Times New Roman" w:hAnsi="Times New Roman" w:cs="Times New Roman"/>
          <w:color w:val="000000" w:themeColor="text1"/>
          <w:sz w:val="24"/>
          <w:szCs w:val="24"/>
          <w:lang w:val="en-GB" w:eastAsia="fi-FI"/>
        </w:rPr>
      </w:pPr>
      <w:r w:rsidRPr="005744A4">
        <w:rPr>
          <w:rFonts w:ascii="Times New Roman" w:eastAsia="Times New Roman" w:hAnsi="Times New Roman" w:cs="Times New Roman"/>
          <w:sz w:val="24"/>
          <w:szCs w:val="24"/>
          <w:lang w:val="en-GB" w:eastAsia="fi-FI"/>
        </w:rPr>
        <w:t xml:space="preserve">There are issues related to our data and research design that are relevant for the interpretation of the results. First, attrition is a potential worry in all follow-up studies. Significant attrition that would be concentrated to those who have the poorest health may lead to conservative estimates. However, the response rate to the 1981 twin survey was 84%, and prior analyses of the twin data have not reported significant attrition </w:t>
      </w:r>
      <w:r w:rsidRPr="005744A4">
        <w:rPr>
          <w:rFonts w:ascii="Times New Roman" w:eastAsia="Times New Roman" w:hAnsi="Times New Roman" w:cs="Times New Roman"/>
          <w:color w:val="000000" w:themeColor="text1"/>
          <w:sz w:val="24"/>
          <w:szCs w:val="24"/>
          <w:lang w:val="en-GB" w:eastAsia="fi-FI"/>
        </w:rPr>
        <w:t>[3</w:t>
      </w:r>
      <w:r w:rsidR="00B40CF7">
        <w:rPr>
          <w:rFonts w:ascii="Times New Roman" w:eastAsia="Times New Roman" w:hAnsi="Times New Roman" w:cs="Times New Roman"/>
          <w:color w:val="000000" w:themeColor="text1"/>
          <w:sz w:val="24"/>
          <w:szCs w:val="24"/>
          <w:lang w:val="en-GB" w:eastAsia="fi-FI"/>
        </w:rPr>
        <w:t>0</w:t>
      </w:r>
      <w:r w:rsidRPr="005744A4">
        <w:rPr>
          <w:rFonts w:ascii="Times New Roman" w:eastAsia="Times New Roman" w:hAnsi="Times New Roman" w:cs="Times New Roman"/>
          <w:color w:val="000000" w:themeColor="text1"/>
          <w:sz w:val="24"/>
          <w:szCs w:val="24"/>
          <w:lang w:val="en-GB" w:eastAsia="fi-FI"/>
        </w:rPr>
        <w:t xml:space="preserve">]. Second, </w:t>
      </w:r>
      <w:r w:rsidRPr="005744A4">
        <w:rPr>
          <w:rFonts w:ascii="Times" w:eastAsia="Times New Roman" w:hAnsi="Times" w:cs="Times New Roman"/>
          <w:sz w:val="24"/>
          <w:szCs w:val="24"/>
          <w:lang w:val="en-GB" w:eastAsia="fi-FI"/>
        </w:rPr>
        <w:t xml:space="preserve">classical measurement error in an independent variable would result in conservative (OLS) estimates, as discussed earlier. </w:t>
      </w:r>
      <w:r w:rsidRPr="005744A4">
        <w:rPr>
          <w:rFonts w:ascii="Times New Roman" w:eastAsia="Times New Roman" w:hAnsi="Times New Roman" w:cs="Times New Roman"/>
          <w:sz w:val="24"/>
          <w:szCs w:val="24"/>
          <w:lang w:val="en-GB" w:eastAsia="fi-FI"/>
        </w:rPr>
        <w:t xml:space="preserve">Third, our data originate from Finland, where specific chronic conditions related to cardiovascular diseases are more important than elsewhere. Relationships between health status and long-term labor market success may therefore be country-specific. </w:t>
      </w:r>
      <w:r w:rsidRPr="005744A4">
        <w:rPr>
          <w:rFonts w:ascii="Times New Roman" w:eastAsia="Times New Roman" w:hAnsi="Times New Roman" w:cs="Times New Roman"/>
          <w:color w:val="000000"/>
          <w:sz w:val="24"/>
          <w:szCs w:val="24"/>
          <w:lang w:val="en-GB" w:eastAsia="fi-FI"/>
        </w:rPr>
        <w:t>Importantly, the estimated effects are economically significant despite that the Nordic welfare states, including Finland, provide extensive programs and universal access to health care to mitigate the negative effects of health status on long-term labor market outcomes. Therefore, our estimates likely constitute the lower bound for the size of the effects that prevail in other countries.</w:t>
      </w:r>
    </w:p>
    <w:p w14:paraId="69B9178D" w14:textId="361FBB4F" w:rsidR="004D0336" w:rsidRPr="005744A4" w:rsidRDefault="004D0336" w:rsidP="004D0336">
      <w:pPr>
        <w:spacing w:after="0" w:line="480" w:lineRule="auto"/>
        <w:ind w:firstLine="567"/>
        <w:jc w:val="both"/>
        <w:rPr>
          <w:rFonts w:ascii="Times New Roman" w:eastAsia="Times New Roman" w:hAnsi="Times New Roman" w:cs="Times New Roman"/>
          <w:sz w:val="24"/>
          <w:szCs w:val="24"/>
          <w:lang w:val="en-GB" w:eastAsia="fi-FI"/>
        </w:rPr>
      </w:pPr>
      <w:r w:rsidRPr="005744A4">
        <w:rPr>
          <w:rFonts w:ascii="Times New Roman" w:eastAsia="Times New Roman" w:hAnsi="Times New Roman" w:cs="Times New Roman"/>
          <w:color w:val="000000" w:themeColor="text1"/>
          <w:sz w:val="24"/>
          <w:szCs w:val="24"/>
          <w:lang w:val="en-GB" w:eastAsia="fi-FI"/>
        </w:rPr>
        <w:t xml:space="preserve">Our linked </w:t>
      </w:r>
      <w:r w:rsidRPr="005744A4">
        <w:rPr>
          <w:rFonts w:ascii="Times New Roman" w:eastAsia="Times New Roman" w:hAnsi="Times New Roman" w:cs="Arial"/>
          <w:color w:val="000000" w:themeColor="text1"/>
          <w:sz w:val="24"/>
          <w:szCs w:val="34"/>
          <w:lang w:val="en-GB" w:eastAsia="fi-FI"/>
        </w:rPr>
        <w:t>data have key strengths.</w:t>
      </w:r>
      <w:r w:rsidRPr="005744A4">
        <w:rPr>
          <w:rFonts w:ascii="Times New Roman" w:eastAsia="Times New Roman" w:hAnsi="Times New Roman" w:cs="Times New Roman"/>
          <w:color w:val="000000" w:themeColor="text1"/>
          <w:sz w:val="24"/>
          <w:szCs w:val="24"/>
          <w:lang w:val="en-GB" w:eastAsia="fi-FI"/>
        </w:rPr>
        <w:t xml:space="preserve"> First, our analyses were based on a 2</w:t>
      </w:r>
      <w:r w:rsidR="00F22D4A">
        <w:rPr>
          <w:rFonts w:ascii="Times New Roman" w:eastAsia="Times New Roman" w:hAnsi="Times New Roman" w:cs="Times New Roman"/>
          <w:color w:val="000000" w:themeColor="text1"/>
          <w:sz w:val="24"/>
          <w:szCs w:val="24"/>
          <w:lang w:val="en-GB" w:eastAsia="fi-FI"/>
        </w:rPr>
        <w:t>0</w:t>
      </w:r>
      <w:r w:rsidRPr="005744A4">
        <w:rPr>
          <w:rFonts w:ascii="Times New Roman" w:eastAsia="Times New Roman" w:hAnsi="Times New Roman" w:cs="Times New Roman"/>
          <w:color w:val="000000" w:themeColor="text1"/>
          <w:sz w:val="24"/>
          <w:szCs w:val="24"/>
          <w:lang w:val="en-GB" w:eastAsia="fi-FI"/>
        </w:rPr>
        <w:t xml:space="preserve">-year follow-up period and a relatively large sample size. Second, the outcome variables originated from register-based data containing a minimum amount of measurement error. The earlier literature has typically used self-reported information on labor market outcomes that is prone to systematic measurement error. Third, we used a twin design that allowed to account for shared family and genetic factors. </w:t>
      </w:r>
      <w:r w:rsidRPr="005744A4">
        <w:rPr>
          <w:rFonts w:ascii="Times New Roman" w:eastAsia="Times New Roman" w:hAnsi="Times New Roman" w:cs="Times New Roman"/>
          <w:sz w:val="24"/>
          <w:szCs w:val="24"/>
          <w:lang w:val="en-GB" w:eastAsia="fi-FI"/>
        </w:rPr>
        <w:t>The use of twin data constitutes a promising approach to examine the increasingly policy-relevant topics that examine the links among health status, risky health behaviors and labor market outcomes.</w:t>
      </w:r>
    </w:p>
    <w:p w14:paraId="7CC965A5" w14:textId="5B8EF88E" w:rsidR="004D0336" w:rsidRPr="005744A4" w:rsidRDefault="004D0336" w:rsidP="004D0336">
      <w:pPr>
        <w:spacing w:after="0" w:line="480" w:lineRule="auto"/>
        <w:ind w:firstLine="567"/>
        <w:jc w:val="both"/>
        <w:rPr>
          <w:rFonts w:ascii="Times New Roman" w:eastAsia="Times New Roman" w:hAnsi="Times New Roman" w:cs="Times New Roman"/>
          <w:color w:val="000000"/>
          <w:sz w:val="24"/>
          <w:szCs w:val="24"/>
          <w:lang w:val="en-GB" w:eastAsia="fi-FI"/>
        </w:rPr>
      </w:pPr>
      <w:r w:rsidRPr="005744A4">
        <w:rPr>
          <w:rFonts w:ascii="Times New Roman" w:eastAsia="Times New Roman" w:hAnsi="Times New Roman" w:cs="Times New Roman"/>
          <w:sz w:val="24"/>
          <w:szCs w:val="24"/>
          <w:lang w:val="en-GB" w:eastAsia="fi-FI"/>
        </w:rPr>
        <w:t>Our study also has some important limitations. First, t</w:t>
      </w:r>
      <w:r w:rsidRPr="005744A4">
        <w:rPr>
          <w:rFonts w:ascii="Times New Roman" w:eastAsia="Times New Roman" w:hAnsi="Times New Roman" w:cs="Times New Roman"/>
          <w:color w:val="000000" w:themeColor="text1"/>
          <w:sz w:val="24"/>
          <w:szCs w:val="24"/>
          <w:lang w:val="en-GB" w:eastAsia="fi-FI"/>
        </w:rPr>
        <w:t xml:space="preserve">he analysis of twin data does not exclude </w:t>
      </w:r>
      <w:r w:rsidRPr="005744A4">
        <w:rPr>
          <w:rFonts w:ascii="Times New Roman" w:eastAsia="Times New Roman" w:hAnsi="Times New Roman" w:cs="Times New Roman"/>
          <w:sz w:val="24"/>
          <w:szCs w:val="24"/>
          <w:lang w:val="en-GB" w:eastAsia="fi-FI"/>
        </w:rPr>
        <w:t xml:space="preserve">non-causal explanations for the association between health status and labor market outcomes in adulthood. A confounding factor such as a serious negative life event may influence health status in 1981, and this unmeasured characteristic may also be related to labor market prospects over the follow-up period. Second, the analyses were based on self-reported information on </w:t>
      </w:r>
      <w:r w:rsidRPr="005744A4">
        <w:rPr>
          <w:rFonts w:ascii="Times New Roman" w:eastAsia="Times New Roman" w:hAnsi="Times New Roman" w:cs="Times New Roman"/>
          <w:color w:val="000000"/>
          <w:sz w:val="24"/>
          <w:szCs w:val="24"/>
          <w:lang w:val="en-GB" w:eastAsia="fi-FI"/>
        </w:rPr>
        <w:t>the use of tranquilizers/sleeping pills that is prone to measurement error. Future studies would benefit from using</w:t>
      </w:r>
      <w:r w:rsidRPr="005744A4">
        <w:rPr>
          <w:rFonts w:ascii="Times New Roman" w:eastAsia="Times New Roman" w:hAnsi="Times New Roman" w:cs="Times New Roman"/>
          <w:sz w:val="24"/>
          <w:szCs w:val="24"/>
          <w:lang w:val="en-GB" w:eastAsia="fi-FI"/>
        </w:rPr>
        <w:t xml:space="preserve"> </w:t>
      </w:r>
      <w:r w:rsidRPr="005744A4">
        <w:rPr>
          <w:rFonts w:ascii="Times New Roman" w:eastAsia="Times New Roman" w:hAnsi="Times New Roman" w:cs="Times New Roman"/>
          <w:color w:val="000000"/>
          <w:sz w:val="24"/>
          <w:szCs w:val="24"/>
          <w:lang w:val="en-GB" w:eastAsia="fi-FI"/>
        </w:rPr>
        <w:t>administrative prescription data.</w:t>
      </w:r>
    </w:p>
    <w:p w14:paraId="554D5A95" w14:textId="1DF9A7BD" w:rsidR="004D0336" w:rsidRDefault="004D0336" w:rsidP="004D0336">
      <w:pPr>
        <w:spacing w:after="0" w:line="480" w:lineRule="auto"/>
        <w:ind w:firstLine="567"/>
        <w:jc w:val="both"/>
        <w:rPr>
          <w:rFonts w:ascii="Times New Roman" w:eastAsia="Times New Roman" w:hAnsi="Times New Roman" w:cs="Times New Roman"/>
          <w:color w:val="000000"/>
          <w:sz w:val="24"/>
          <w:szCs w:val="24"/>
          <w:lang w:val="en-GB" w:eastAsia="fi-FI"/>
        </w:rPr>
      </w:pPr>
    </w:p>
    <w:p w14:paraId="0DA4B975" w14:textId="4F99F4CD" w:rsidR="0084359F" w:rsidRDefault="0084359F" w:rsidP="004D0336">
      <w:pPr>
        <w:spacing w:after="0" w:line="480" w:lineRule="auto"/>
        <w:ind w:firstLine="567"/>
        <w:jc w:val="both"/>
        <w:rPr>
          <w:rFonts w:ascii="Times New Roman" w:eastAsia="Times New Roman" w:hAnsi="Times New Roman" w:cs="Times New Roman"/>
          <w:color w:val="000000"/>
          <w:sz w:val="24"/>
          <w:szCs w:val="24"/>
          <w:lang w:val="en-GB" w:eastAsia="fi-FI"/>
        </w:rPr>
      </w:pPr>
    </w:p>
    <w:p w14:paraId="60514B24" w14:textId="77777777" w:rsidR="0084359F" w:rsidRPr="005744A4" w:rsidRDefault="0084359F" w:rsidP="004D0336">
      <w:pPr>
        <w:spacing w:after="0" w:line="480" w:lineRule="auto"/>
        <w:ind w:firstLine="567"/>
        <w:jc w:val="both"/>
        <w:rPr>
          <w:rFonts w:ascii="Times New Roman" w:eastAsia="Times New Roman" w:hAnsi="Times New Roman" w:cs="Times New Roman"/>
          <w:color w:val="000000"/>
          <w:sz w:val="24"/>
          <w:szCs w:val="24"/>
          <w:lang w:val="en-GB" w:eastAsia="fi-FI"/>
        </w:rPr>
      </w:pPr>
    </w:p>
    <w:p w14:paraId="69C7EB05" w14:textId="7B82FEFE" w:rsidR="004D0336" w:rsidRPr="005744A4" w:rsidRDefault="004D0336" w:rsidP="004D0336">
      <w:pPr>
        <w:spacing w:after="0" w:line="480" w:lineRule="auto"/>
        <w:jc w:val="both"/>
        <w:outlineLvl w:val="0"/>
        <w:rPr>
          <w:rFonts w:ascii="Times New Roman" w:eastAsia="Times New Roman" w:hAnsi="Times New Roman" w:cs="Times New Roman"/>
          <w:b/>
          <w:bCs/>
          <w:sz w:val="24"/>
          <w:szCs w:val="24"/>
          <w:lang w:val="en-GB" w:eastAsia="fi-FI"/>
        </w:rPr>
      </w:pPr>
      <w:r w:rsidRPr="005744A4">
        <w:rPr>
          <w:rFonts w:ascii="Times New Roman" w:eastAsia="Times New Roman" w:hAnsi="Times New Roman" w:cs="Times New Roman"/>
          <w:b/>
          <w:bCs/>
          <w:sz w:val="24"/>
          <w:szCs w:val="24"/>
          <w:lang w:val="en-GB" w:eastAsia="fi-FI"/>
        </w:rPr>
        <w:t>Acknowledgments</w:t>
      </w:r>
    </w:p>
    <w:p w14:paraId="35900E76" w14:textId="77777777" w:rsidR="004D0336" w:rsidRPr="005744A4" w:rsidRDefault="004D0336" w:rsidP="004D0336">
      <w:pPr>
        <w:spacing w:after="0" w:line="480" w:lineRule="auto"/>
        <w:jc w:val="both"/>
        <w:rPr>
          <w:rFonts w:ascii="Times New Roman" w:eastAsia="Times New Roman" w:hAnsi="Times New Roman" w:cs="Times New Roman"/>
          <w:b/>
          <w:bCs/>
          <w:sz w:val="24"/>
          <w:szCs w:val="24"/>
          <w:lang w:val="en-GB" w:eastAsia="fi-FI"/>
        </w:rPr>
      </w:pPr>
    </w:p>
    <w:p w14:paraId="72879111" w14:textId="05A111B7" w:rsidR="004D0336" w:rsidRDefault="004D0336" w:rsidP="004D0336">
      <w:pPr>
        <w:widowControl w:val="0"/>
        <w:autoSpaceDE w:val="0"/>
        <w:autoSpaceDN w:val="0"/>
        <w:adjustRightInd w:val="0"/>
        <w:spacing w:after="0" w:line="480" w:lineRule="auto"/>
        <w:jc w:val="both"/>
        <w:rPr>
          <w:rFonts w:ascii="Times New Roman" w:eastAsia="Times New Roman" w:hAnsi="Times New Roman" w:cs="Times New Roman"/>
          <w:sz w:val="24"/>
          <w:szCs w:val="24"/>
          <w:lang w:val="en-GB" w:eastAsia="fi-FI"/>
        </w:rPr>
      </w:pPr>
      <w:r w:rsidRPr="005744A4">
        <w:rPr>
          <w:rFonts w:ascii="Times New Roman" w:eastAsia="Times New Roman" w:hAnsi="Times New Roman" w:cs="Times New Roman"/>
          <w:sz w:val="24"/>
          <w:szCs w:val="24"/>
          <w:lang w:val="en-GB" w:eastAsia="fi-FI"/>
        </w:rPr>
        <w:t xml:space="preserve">We would like to thank Jaakko Kaprio for access to the twin data. We are grateful to the Editor </w:t>
      </w:r>
      <w:r w:rsidR="00AF68E0">
        <w:rPr>
          <w:rFonts w:ascii="Times New Roman" w:eastAsia="Times New Roman" w:hAnsi="Times New Roman" w:cs="Times New Roman"/>
          <w:sz w:val="24"/>
          <w:szCs w:val="24"/>
          <w:lang w:val="en-GB" w:eastAsia="fi-FI"/>
        </w:rPr>
        <w:t xml:space="preserve">(Lauri Sääksvuori) </w:t>
      </w:r>
      <w:r w:rsidRPr="005744A4">
        <w:rPr>
          <w:rFonts w:ascii="Times New Roman" w:eastAsia="Times New Roman" w:hAnsi="Times New Roman" w:cs="Times New Roman"/>
          <w:sz w:val="24"/>
          <w:szCs w:val="24"/>
          <w:lang w:val="en-GB" w:eastAsia="fi-FI"/>
        </w:rPr>
        <w:t>and three anonymous reviewers for helpful comments. All the data analyses for this paper were carried out at</w:t>
      </w:r>
      <w:r w:rsidRPr="005744A4">
        <w:rPr>
          <w:rFonts w:ascii="Times New Roman" w:eastAsia="Times New Roman" w:hAnsi="Times New Roman" w:cs="Times New Roman"/>
          <w:b/>
          <w:sz w:val="24"/>
          <w:szCs w:val="24"/>
          <w:lang w:val="en-GB" w:eastAsia="fi-FI"/>
        </w:rPr>
        <w:t xml:space="preserve"> </w:t>
      </w:r>
      <w:r w:rsidRPr="005744A4">
        <w:rPr>
          <w:rFonts w:ascii="Times New Roman" w:eastAsia="Times New Roman" w:hAnsi="Times New Roman" w:cs="Times New Roman"/>
          <w:sz w:val="24"/>
          <w:szCs w:val="24"/>
          <w:lang w:val="en-GB" w:eastAsia="fi-FI"/>
        </w:rPr>
        <w:t>Statistics Finland, following its terms and conditions of confidentiality.</w:t>
      </w:r>
    </w:p>
    <w:p w14:paraId="0F31464A" w14:textId="77777777" w:rsidR="00B4129F" w:rsidRPr="005744A4" w:rsidRDefault="00B4129F" w:rsidP="004D0336">
      <w:pPr>
        <w:widowControl w:val="0"/>
        <w:autoSpaceDE w:val="0"/>
        <w:autoSpaceDN w:val="0"/>
        <w:adjustRightInd w:val="0"/>
        <w:spacing w:after="0" w:line="480" w:lineRule="auto"/>
        <w:jc w:val="both"/>
        <w:rPr>
          <w:rFonts w:ascii="Times New Roman" w:eastAsia="Times New Roman" w:hAnsi="Times New Roman" w:cs="Times New Roman"/>
          <w:sz w:val="24"/>
          <w:szCs w:val="24"/>
          <w:lang w:val="en-GB" w:eastAsia="fi-FI"/>
        </w:rPr>
      </w:pPr>
    </w:p>
    <w:p w14:paraId="6E7781E2" w14:textId="2654CEC6" w:rsidR="004D0336" w:rsidRPr="005744A4" w:rsidRDefault="004D0336" w:rsidP="004D0336">
      <w:pPr>
        <w:autoSpaceDE w:val="0"/>
        <w:autoSpaceDN w:val="0"/>
        <w:adjustRightInd w:val="0"/>
        <w:spacing w:after="0" w:line="240" w:lineRule="auto"/>
        <w:outlineLvl w:val="0"/>
        <w:rPr>
          <w:rFonts w:ascii="Times New Roman" w:eastAsia="Times New Roman" w:hAnsi="Times New Roman" w:cs="Times New Roman"/>
          <w:b/>
          <w:bCs/>
          <w:sz w:val="24"/>
          <w:szCs w:val="24"/>
          <w:lang w:val="en-GB" w:eastAsia="fi-FI"/>
        </w:rPr>
      </w:pPr>
      <w:r w:rsidRPr="005744A4">
        <w:rPr>
          <w:rFonts w:ascii="Times New Roman" w:eastAsia="Times New Roman" w:hAnsi="Times New Roman" w:cs="Times New Roman"/>
          <w:b/>
          <w:bCs/>
          <w:sz w:val="24"/>
          <w:szCs w:val="24"/>
          <w:lang w:val="en-GB" w:eastAsia="fi-FI"/>
        </w:rPr>
        <w:t>Conflicts of interest</w:t>
      </w:r>
    </w:p>
    <w:p w14:paraId="79BEB83B" w14:textId="77777777" w:rsidR="004D0336" w:rsidRPr="005744A4" w:rsidRDefault="004D0336" w:rsidP="004D0336">
      <w:pPr>
        <w:autoSpaceDE w:val="0"/>
        <w:autoSpaceDN w:val="0"/>
        <w:adjustRightInd w:val="0"/>
        <w:spacing w:after="0" w:line="240" w:lineRule="auto"/>
        <w:rPr>
          <w:rFonts w:ascii="Times New Roman" w:eastAsia="Times New Roman" w:hAnsi="Times New Roman" w:cs="Times New Roman"/>
          <w:b/>
          <w:bCs/>
          <w:sz w:val="24"/>
          <w:szCs w:val="24"/>
          <w:lang w:val="en-GB" w:eastAsia="fi-FI"/>
        </w:rPr>
      </w:pPr>
    </w:p>
    <w:p w14:paraId="24AE9676" w14:textId="77777777" w:rsidR="004D0336" w:rsidRPr="005744A4" w:rsidRDefault="004D0336" w:rsidP="004D0336">
      <w:pPr>
        <w:autoSpaceDE w:val="0"/>
        <w:autoSpaceDN w:val="0"/>
        <w:adjustRightInd w:val="0"/>
        <w:spacing w:after="0" w:line="240" w:lineRule="auto"/>
        <w:rPr>
          <w:rFonts w:ascii="Times New Roman" w:eastAsia="Times New Roman" w:hAnsi="Times New Roman" w:cs="Times New Roman"/>
          <w:b/>
          <w:bCs/>
          <w:sz w:val="24"/>
          <w:szCs w:val="24"/>
          <w:lang w:val="en-GB" w:eastAsia="fi-FI"/>
        </w:rPr>
      </w:pPr>
    </w:p>
    <w:p w14:paraId="58CEFD6A" w14:textId="77777777" w:rsidR="004D0336" w:rsidRPr="005744A4" w:rsidRDefault="004D0336" w:rsidP="004D0336">
      <w:pPr>
        <w:autoSpaceDE w:val="0"/>
        <w:autoSpaceDN w:val="0"/>
        <w:adjustRightInd w:val="0"/>
        <w:spacing w:after="0" w:line="240" w:lineRule="auto"/>
        <w:outlineLvl w:val="0"/>
        <w:rPr>
          <w:rFonts w:ascii="Times New Roman" w:eastAsia="Times New Roman" w:hAnsi="Times New Roman" w:cs="Times New Roman"/>
          <w:sz w:val="24"/>
          <w:szCs w:val="24"/>
          <w:lang w:val="en-GB" w:eastAsia="fi-FI"/>
        </w:rPr>
      </w:pPr>
      <w:r w:rsidRPr="005744A4">
        <w:rPr>
          <w:rFonts w:ascii="Times New Roman" w:eastAsia="Times New Roman" w:hAnsi="Times New Roman" w:cs="Times New Roman"/>
          <w:sz w:val="24"/>
          <w:szCs w:val="24"/>
          <w:lang w:val="en-GB" w:eastAsia="fi-FI"/>
        </w:rPr>
        <w:t>The authors declare that there are no conflicts of interest.</w:t>
      </w:r>
    </w:p>
    <w:p w14:paraId="17DCAF77" w14:textId="77777777" w:rsidR="004D0336" w:rsidRPr="005744A4" w:rsidRDefault="004D0336" w:rsidP="004D0336">
      <w:pPr>
        <w:spacing w:after="0" w:line="240" w:lineRule="auto"/>
        <w:jc w:val="both"/>
        <w:rPr>
          <w:rFonts w:ascii="Times New Roman" w:eastAsia="Times New Roman" w:hAnsi="Times New Roman" w:cs="Times New Roman"/>
          <w:sz w:val="24"/>
          <w:szCs w:val="24"/>
          <w:lang w:val="en-GB" w:eastAsia="fi-FI"/>
        </w:rPr>
      </w:pPr>
    </w:p>
    <w:p w14:paraId="0844278C" w14:textId="77777777" w:rsidR="004D0336" w:rsidRPr="005744A4" w:rsidRDefault="004D0336" w:rsidP="004D0336">
      <w:pPr>
        <w:spacing w:after="0" w:line="240" w:lineRule="auto"/>
        <w:jc w:val="both"/>
        <w:rPr>
          <w:rFonts w:ascii="Times New Roman" w:eastAsia="Times New Roman" w:hAnsi="Times New Roman" w:cs="Times New Roman"/>
          <w:sz w:val="24"/>
          <w:szCs w:val="24"/>
          <w:lang w:val="en-GB" w:eastAsia="fi-FI"/>
        </w:rPr>
      </w:pPr>
    </w:p>
    <w:p w14:paraId="39ADEBFE" w14:textId="77777777" w:rsidR="004D0336" w:rsidRPr="005744A4" w:rsidRDefault="004D0336" w:rsidP="004D0336">
      <w:pPr>
        <w:spacing w:after="0" w:line="240" w:lineRule="auto"/>
        <w:jc w:val="both"/>
        <w:rPr>
          <w:rFonts w:ascii="Times New Roman" w:eastAsia="Times New Roman" w:hAnsi="Times New Roman" w:cs="Times New Roman"/>
          <w:sz w:val="24"/>
          <w:szCs w:val="24"/>
          <w:lang w:val="en-GB" w:eastAsia="fi-FI"/>
        </w:rPr>
      </w:pPr>
    </w:p>
    <w:p w14:paraId="604349B6" w14:textId="77777777" w:rsidR="004D0336" w:rsidRPr="005744A4" w:rsidRDefault="004D0336" w:rsidP="004D0336">
      <w:pPr>
        <w:spacing w:after="0" w:line="480" w:lineRule="auto"/>
        <w:jc w:val="both"/>
        <w:outlineLvl w:val="0"/>
        <w:rPr>
          <w:rFonts w:ascii="Times New Roman" w:eastAsia="Times New Roman" w:hAnsi="Times New Roman" w:cs="Times New Roman"/>
          <w:sz w:val="24"/>
          <w:szCs w:val="24"/>
          <w:lang w:val="en-GB" w:eastAsia="fi-FI"/>
        </w:rPr>
      </w:pPr>
      <w:r w:rsidRPr="005744A4">
        <w:rPr>
          <w:rFonts w:ascii="Times New Roman" w:eastAsia="Times New Roman" w:hAnsi="Times New Roman" w:cs="Times New Roman"/>
          <w:b/>
          <w:sz w:val="24"/>
          <w:szCs w:val="24"/>
          <w:lang w:val="en-GB" w:eastAsia="fi-FI"/>
        </w:rPr>
        <w:t>Funding</w:t>
      </w:r>
    </w:p>
    <w:p w14:paraId="106FAE2D" w14:textId="77777777" w:rsidR="004D0336" w:rsidRPr="005744A4" w:rsidRDefault="004D0336" w:rsidP="004D0336">
      <w:pPr>
        <w:spacing w:after="0" w:line="480" w:lineRule="auto"/>
        <w:jc w:val="both"/>
        <w:rPr>
          <w:rFonts w:ascii="Times New Roman" w:eastAsia="Times New Roman" w:hAnsi="Times New Roman" w:cs="Times New Roman"/>
          <w:sz w:val="24"/>
          <w:szCs w:val="24"/>
          <w:lang w:val="en-GB" w:eastAsia="fi-FI"/>
        </w:rPr>
      </w:pPr>
    </w:p>
    <w:p w14:paraId="6A5AA9DE" w14:textId="52B5BA3A" w:rsidR="00875112" w:rsidRPr="00875112" w:rsidRDefault="004D0336" w:rsidP="004D0336">
      <w:pPr>
        <w:spacing w:after="0" w:line="480" w:lineRule="auto"/>
        <w:jc w:val="both"/>
        <w:rPr>
          <w:rFonts w:ascii="Times New Roman" w:eastAsia="Times New Roman" w:hAnsi="Times New Roman" w:cs="Times New Roman"/>
          <w:sz w:val="24"/>
          <w:szCs w:val="24"/>
          <w:lang w:val="en-US" w:eastAsia="fi-FI"/>
        </w:rPr>
      </w:pPr>
      <w:r w:rsidRPr="005744A4">
        <w:rPr>
          <w:rFonts w:ascii="Times New Roman" w:eastAsia="Times New Roman" w:hAnsi="Times New Roman" w:cs="Times New Roman"/>
          <w:color w:val="000000" w:themeColor="text1"/>
          <w:sz w:val="24"/>
          <w:szCs w:val="36"/>
          <w:lang w:val="en-GB" w:eastAsia="fi-FI"/>
        </w:rPr>
        <w:t>The research has been financially supported by the Jenny and Antti Wihuri Foundation, Palkansaajasäätiö</w:t>
      </w:r>
      <w:r w:rsidRPr="005744A4">
        <w:rPr>
          <w:rFonts w:ascii="Times New Roman" w:eastAsia="Times New Roman" w:hAnsi="Times New Roman" w:cs="Times New Roman"/>
          <w:color w:val="000000" w:themeColor="text1"/>
          <w:sz w:val="24"/>
          <w:szCs w:val="24"/>
          <w:lang w:val="en-GB" w:eastAsia="fi-FI"/>
        </w:rPr>
        <w:t xml:space="preserve"> and the Academy of Finland Strategic Research Council project Work, Inequality and Public Policy (number 293120).</w:t>
      </w:r>
    </w:p>
    <w:p w14:paraId="3333982B" w14:textId="77777777" w:rsidR="00875112" w:rsidRPr="00875112" w:rsidRDefault="00875112" w:rsidP="00875112">
      <w:pPr>
        <w:spacing w:after="0" w:line="480" w:lineRule="auto"/>
        <w:jc w:val="both"/>
        <w:rPr>
          <w:rFonts w:ascii="Times New Roman" w:eastAsia="Times New Roman" w:hAnsi="Times New Roman" w:cs="Times New Roman"/>
          <w:sz w:val="24"/>
          <w:szCs w:val="24"/>
          <w:lang w:val="en-GB" w:eastAsia="fi-FI"/>
        </w:rPr>
      </w:pPr>
    </w:p>
    <w:p w14:paraId="5D618063" w14:textId="77777777" w:rsidR="00875112" w:rsidRDefault="00875112" w:rsidP="00875112">
      <w:pPr>
        <w:spacing w:after="0" w:line="480" w:lineRule="auto"/>
        <w:jc w:val="both"/>
        <w:rPr>
          <w:rFonts w:ascii="Times New Roman" w:eastAsia="Times New Roman" w:hAnsi="Times New Roman" w:cs="Times New Roman"/>
          <w:sz w:val="24"/>
          <w:szCs w:val="24"/>
          <w:lang w:val="en-GB" w:eastAsia="fi-FI"/>
        </w:rPr>
      </w:pPr>
    </w:p>
    <w:p w14:paraId="00873CD8" w14:textId="77777777" w:rsidR="008F211C" w:rsidRDefault="008F211C" w:rsidP="00875112">
      <w:pPr>
        <w:spacing w:after="0" w:line="480" w:lineRule="auto"/>
        <w:jc w:val="both"/>
        <w:rPr>
          <w:rFonts w:ascii="Times New Roman" w:eastAsia="Times New Roman" w:hAnsi="Times New Roman" w:cs="Times New Roman"/>
          <w:sz w:val="24"/>
          <w:szCs w:val="24"/>
          <w:lang w:val="en-GB" w:eastAsia="fi-FI"/>
        </w:rPr>
      </w:pPr>
    </w:p>
    <w:p w14:paraId="5F35ED01" w14:textId="77777777" w:rsidR="008F211C" w:rsidRDefault="008F211C" w:rsidP="00875112">
      <w:pPr>
        <w:spacing w:after="0" w:line="480" w:lineRule="auto"/>
        <w:jc w:val="both"/>
        <w:rPr>
          <w:rFonts w:ascii="Times New Roman" w:eastAsia="Times New Roman" w:hAnsi="Times New Roman" w:cs="Times New Roman"/>
          <w:sz w:val="24"/>
          <w:szCs w:val="24"/>
          <w:lang w:val="en-GB" w:eastAsia="fi-FI"/>
        </w:rPr>
      </w:pPr>
    </w:p>
    <w:p w14:paraId="32D22498" w14:textId="3F69E715" w:rsidR="008F211C" w:rsidRDefault="008F211C" w:rsidP="00875112">
      <w:pPr>
        <w:spacing w:after="0" w:line="480" w:lineRule="auto"/>
        <w:jc w:val="both"/>
        <w:rPr>
          <w:rFonts w:ascii="Times New Roman" w:eastAsia="Times New Roman" w:hAnsi="Times New Roman" w:cs="Times New Roman"/>
          <w:sz w:val="24"/>
          <w:szCs w:val="24"/>
          <w:lang w:val="en-GB" w:eastAsia="fi-FI"/>
        </w:rPr>
      </w:pPr>
    </w:p>
    <w:p w14:paraId="5CD2F9AD" w14:textId="341DC895" w:rsidR="008B7B03" w:rsidRDefault="008B7B03" w:rsidP="00875112">
      <w:pPr>
        <w:spacing w:after="0" w:line="480" w:lineRule="auto"/>
        <w:jc w:val="both"/>
        <w:rPr>
          <w:rFonts w:ascii="Times New Roman" w:eastAsia="Times New Roman" w:hAnsi="Times New Roman" w:cs="Times New Roman"/>
          <w:sz w:val="24"/>
          <w:szCs w:val="24"/>
          <w:lang w:val="en-GB" w:eastAsia="fi-FI"/>
        </w:rPr>
      </w:pPr>
    </w:p>
    <w:p w14:paraId="75A4DDE8" w14:textId="5AEA7453" w:rsidR="008B7B03" w:rsidRDefault="008B7B03" w:rsidP="00875112">
      <w:pPr>
        <w:spacing w:after="0" w:line="480" w:lineRule="auto"/>
        <w:jc w:val="both"/>
        <w:rPr>
          <w:rFonts w:ascii="Times New Roman" w:eastAsia="Times New Roman" w:hAnsi="Times New Roman" w:cs="Times New Roman"/>
          <w:sz w:val="24"/>
          <w:szCs w:val="24"/>
          <w:lang w:val="en-GB" w:eastAsia="fi-FI"/>
        </w:rPr>
      </w:pPr>
    </w:p>
    <w:p w14:paraId="6F7D7D33" w14:textId="7CF1C495" w:rsidR="008B7B03" w:rsidRDefault="008B7B03" w:rsidP="00875112">
      <w:pPr>
        <w:spacing w:after="0" w:line="480" w:lineRule="auto"/>
        <w:jc w:val="both"/>
        <w:rPr>
          <w:rFonts w:ascii="Times New Roman" w:eastAsia="Times New Roman" w:hAnsi="Times New Roman" w:cs="Times New Roman"/>
          <w:sz w:val="24"/>
          <w:szCs w:val="24"/>
          <w:lang w:val="en-GB" w:eastAsia="fi-FI"/>
        </w:rPr>
      </w:pPr>
    </w:p>
    <w:p w14:paraId="620F724D" w14:textId="186E56D6" w:rsidR="008B7B03" w:rsidRDefault="008B7B03" w:rsidP="00875112">
      <w:pPr>
        <w:spacing w:after="0" w:line="480" w:lineRule="auto"/>
        <w:jc w:val="both"/>
        <w:rPr>
          <w:rFonts w:ascii="Times New Roman" w:eastAsia="Times New Roman" w:hAnsi="Times New Roman" w:cs="Times New Roman"/>
          <w:sz w:val="24"/>
          <w:szCs w:val="24"/>
          <w:lang w:val="en-GB" w:eastAsia="fi-FI"/>
        </w:rPr>
      </w:pPr>
    </w:p>
    <w:p w14:paraId="5C061859" w14:textId="3ABE7139" w:rsidR="008B7B03" w:rsidRDefault="008B7B03" w:rsidP="00875112">
      <w:pPr>
        <w:spacing w:after="0" w:line="480" w:lineRule="auto"/>
        <w:jc w:val="both"/>
        <w:rPr>
          <w:rFonts w:ascii="Times New Roman" w:eastAsia="Times New Roman" w:hAnsi="Times New Roman" w:cs="Times New Roman"/>
          <w:sz w:val="24"/>
          <w:szCs w:val="24"/>
          <w:lang w:val="en-GB" w:eastAsia="fi-FI"/>
        </w:rPr>
      </w:pPr>
    </w:p>
    <w:p w14:paraId="08F4483E" w14:textId="77777777" w:rsidR="00B4129F" w:rsidRDefault="00B4129F" w:rsidP="00875112">
      <w:pPr>
        <w:spacing w:after="0" w:line="240" w:lineRule="auto"/>
        <w:rPr>
          <w:rFonts w:ascii="Times New Roman" w:eastAsia="Times New Roman" w:hAnsi="Times New Roman" w:cs="Times New Roman"/>
          <w:sz w:val="24"/>
          <w:szCs w:val="24"/>
          <w:lang w:val="en-GB" w:eastAsia="fi-FI"/>
        </w:rPr>
      </w:pPr>
    </w:p>
    <w:p w14:paraId="2E9A9D43" w14:textId="059A3BC9" w:rsidR="00875112" w:rsidRPr="00875112" w:rsidRDefault="00875112" w:rsidP="00875112">
      <w:pPr>
        <w:spacing w:after="0" w:line="240" w:lineRule="auto"/>
        <w:rPr>
          <w:rFonts w:ascii="Times New Roman" w:eastAsia="Times New Roman" w:hAnsi="Times New Roman" w:cs="Times New Roman"/>
          <w:b/>
          <w:color w:val="000000"/>
          <w:sz w:val="24"/>
          <w:szCs w:val="24"/>
          <w:lang w:val="en-US" w:eastAsia="fi-FI"/>
        </w:rPr>
      </w:pPr>
      <w:r w:rsidRPr="00875112">
        <w:rPr>
          <w:rFonts w:ascii="Times New Roman" w:eastAsia="Times New Roman" w:hAnsi="Times New Roman" w:cs="Times New Roman"/>
          <w:b/>
          <w:color w:val="000000"/>
          <w:sz w:val="24"/>
          <w:szCs w:val="24"/>
          <w:lang w:val="en-US" w:eastAsia="fi-FI"/>
        </w:rPr>
        <w:t>References</w:t>
      </w:r>
    </w:p>
    <w:p w14:paraId="7C8FEB61" w14:textId="77777777" w:rsidR="00875112" w:rsidRPr="00875112" w:rsidRDefault="00875112" w:rsidP="00875112">
      <w:pPr>
        <w:spacing w:after="0" w:line="480" w:lineRule="auto"/>
        <w:jc w:val="both"/>
        <w:rPr>
          <w:rFonts w:ascii="Times New Roman" w:eastAsia="Times New Roman" w:hAnsi="Times New Roman" w:cs="Times New Roman"/>
          <w:color w:val="222222"/>
          <w:sz w:val="24"/>
          <w:szCs w:val="24"/>
          <w:lang w:val="en-US" w:eastAsia="fi-FI"/>
        </w:rPr>
      </w:pPr>
    </w:p>
    <w:p w14:paraId="767DD4BA" w14:textId="77777777" w:rsidR="00875112" w:rsidRPr="00875112" w:rsidRDefault="00875112" w:rsidP="00CF0A43">
      <w:pPr>
        <w:spacing w:after="0" w:line="480" w:lineRule="auto"/>
        <w:rPr>
          <w:rFonts w:ascii="Times New Roman" w:eastAsia="Times New Roman" w:hAnsi="Times New Roman" w:cs="Times New Roman"/>
          <w:color w:val="000000" w:themeColor="text1"/>
          <w:sz w:val="24"/>
          <w:szCs w:val="24"/>
          <w:lang w:val="en-US" w:eastAsia="fi-FI"/>
        </w:rPr>
      </w:pPr>
      <w:r w:rsidRPr="00875112">
        <w:rPr>
          <w:rFonts w:ascii="Times New Roman" w:eastAsia="Times New Roman" w:hAnsi="Times New Roman" w:cs="Times New Roman"/>
          <w:color w:val="000000" w:themeColor="text1"/>
          <w:sz w:val="24"/>
          <w:szCs w:val="24"/>
          <w:lang w:val="en-US" w:eastAsia="fi-FI"/>
        </w:rPr>
        <w:t xml:space="preserve">[1] Black SE, Devereux PJ and Salvanes KG. </w:t>
      </w:r>
      <w:r w:rsidRPr="00875112">
        <w:rPr>
          <w:rFonts w:ascii="Times New Roman" w:eastAsia="Times New Roman" w:hAnsi="Times New Roman" w:cs="Times New Roman"/>
          <w:bCs/>
          <w:color w:val="000000" w:themeColor="text1"/>
          <w:sz w:val="24"/>
          <w:szCs w:val="24"/>
          <w:lang w:val="en-US" w:eastAsia="fi-FI"/>
        </w:rPr>
        <w:t xml:space="preserve">From the cradle to the labor market? The effect of birth weight on adult outcomes. </w:t>
      </w:r>
      <w:r w:rsidRPr="00875112">
        <w:rPr>
          <w:rFonts w:ascii="Times New Roman" w:eastAsia="Times New Roman" w:hAnsi="Times New Roman" w:cs="Times New Roman"/>
          <w:i/>
          <w:iCs/>
          <w:color w:val="000000" w:themeColor="text1"/>
          <w:sz w:val="24"/>
          <w:szCs w:val="24"/>
          <w:lang w:val="en-US" w:eastAsia="fi-FI"/>
        </w:rPr>
        <w:t xml:space="preserve">Q J Econ </w:t>
      </w:r>
      <w:r w:rsidRPr="00875112">
        <w:rPr>
          <w:rFonts w:ascii="Times New Roman" w:eastAsia="Times New Roman" w:hAnsi="Times New Roman" w:cs="Times New Roman"/>
          <w:bCs/>
          <w:color w:val="000000" w:themeColor="text1"/>
          <w:sz w:val="24"/>
          <w:szCs w:val="24"/>
          <w:lang w:val="en-US" w:eastAsia="fi-FI"/>
        </w:rPr>
        <w:t>2005;</w:t>
      </w:r>
      <w:r w:rsidRPr="00875112">
        <w:rPr>
          <w:rFonts w:ascii="Times New Roman" w:eastAsia="Times New Roman" w:hAnsi="Times New Roman" w:cs="Times New Roman"/>
          <w:color w:val="000000" w:themeColor="text1"/>
          <w:sz w:val="24"/>
          <w:szCs w:val="24"/>
          <w:lang w:val="en-US" w:eastAsia="fi-FI"/>
        </w:rPr>
        <w:t>122:409</w:t>
      </w:r>
      <w:r w:rsidRPr="00875112">
        <w:rPr>
          <w:rFonts w:ascii="PlantinStd" w:eastAsia="Times New Roman" w:hAnsi="PlantinStd" w:cs="PlantinStd"/>
          <w:color w:val="000000" w:themeColor="text1"/>
          <w:sz w:val="24"/>
          <w:szCs w:val="24"/>
          <w:lang w:val="en-US" w:eastAsia="fi-FI"/>
        </w:rPr>
        <w:t>–</w:t>
      </w:r>
      <w:r w:rsidRPr="00875112">
        <w:rPr>
          <w:rFonts w:ascii="Times New Roman" w:eastAsia="Times New Roman" w:hAnsi="Times New Roman" w:cs="Times New Roman"/>
          <w:color w:val="000000" w:themeColor="text1"/>
          <w:sz w:val="24"/>
          <w:szCs w:val="24"/>
          <w:lang w:val="en-US" w:eastAsia="fi-FI"/>
        </w:rPr>
        <w:t>439.</w:t>
      </w:r>
    </w:p>
    <w:p w14:paraId="5456D6BC" w14:textId="77777777" w:rsidR="00875112" w:rsidRPr="00875112" w:rsidRDefault="00875112" w:rsidP="00CF0A43">
      <w:pPr>
        <w:spacing w:after="0" w:line="480" w:lineRule="auto"/>
        <w:rPr>
          <w:rFonts w:ascii="Times New Roman" w:eastAsia="Times New Roman" w:hAnsi="Times New Roman" w:cs="Times New Roman"/>
          <w:color w:val="000000" w:themeColor="text1"/>
          <w:sz w:val="24"/>
          <w:szCs w:val="24"/>
          <w:lang w:val="en-US" w:eastAsia="fi-FI"/>
        </w:rPr>
      </w:pPr>
    </w:p>
    <w:p w14:paraId="126C4514" w14:textId="319B5861" w:rsidR="00875112" w:rsidRPr="00875112" w:rsidRDefault="00875112" w:rsidP="00CF0A43">
      <w:pPr>
        <w:spacing w:after="0" w:line="480" w:lineRule="auto"/>
        <w:rPr>
          <w:rFonts w:ascii="Times New Roman" w:eastAsia="Times New Roman" w:hAnsi="Times New Roman" w:cs="Times New Roman"/>
          <w:color w:val="000000" w:themeColor="text1"/>
          <w:sz w:val="24"/>
          <w:szCs w:val="24"/>
          <w:lang w:val="en-US" w:eastAsia="fi-FI"/>
        </w:rPr>
      </w:pPr>
      <w:r w:rsidRPr="00875112">
        <w:rPr>
          <w:rFonts w:ascii="Times New Roman" w:eastAsia="Times New Roman" w:hAnsi="Times New Roman" w:cs="Times New Roman"/>
          <w:color w:val="000000" w:themeColor="text1"/>
          <w:sz w:val="24"/>
          <w:szCs w:val="24"/>
          <w:lang w:val="en-US" w:eastAsia="fi-FI"/>
        </w:rPr>
        <w:t>[</w:t>
      </w:r>
      <w:r w:rsidR="00053F2A">
        <w:rPr>
          <w:rFonts w:ascii="Times New Roman" w:eastAsia="Times New Roman" w:hAnsi="Times New Roman" w:cs="Times New Roman"/>
          <w:color w:val="000000" w:themeColor="text1"/>
          <w:sz w:val="24"/>
          <w:szCs w:val="24"/>
          <w:lang w:val="en-US" w:eastAsia="fi-FI"/>
        </w:rPr>
        <w:t>2</w:t>
      </w:r>
      <w:r w:rsidRPr="00875112">
        <w:rPr>
          <w:rFonts w:ascii="Times New Roman" w:eastAsia="Times New Roman" w:hAnsi="Times New Roman" w:cs="Times New Roman"/>
          <w:color w:val="000000" w:themeColor="text1"/>
          <w:sz w:val="24"/>
          <w:szCs w:val="24"/>
          <w:lang w:val="en-US" w:eastAsia="fi-FI"/>
        </w:rPr>
        <w:t xml:space="preserve">] </w:t>
      </w:r>
      <w:r w:rsidRPr="00875112">
        <w:rPr>
          <w:rFonts w:ascii="Times New Roman" w:eastAsiaTheme="minorEastAsia" w:hAnsi="Times New Roman" w:cs="Times New Roman"/>
          <w:color w:val="000000" w:themeColor="text1"/>
          <w:sz w:val="24"/>
          <w:szCs w:val="24"/>
          <w:lang w:val="en-US" w:eastAsia="fi-FI"/>
        </w:rPr>
        <w:t xml:space="preserve">Böckerman P, Hyytinen A and Maczulskij T. Alcohol consumption and long-term labor market outcomes. </w:t>
      </w:r>
      <w:r w:rsidRPr="00875112">
        <w:rPr>
          <w:rFonts w:ascii="Times New Roman" w:eastAsia="Times New Roman" w:hAnsi="Times New Roman" w:cs="Times New Roman"/>
          <w:i/>
          <w:iCs/>
          <w:color w:val="000000" w:themeColor="text1"/>
          <w:sz w:val="24"/>
          <w:szCs w:val="24"/>
          <w:lang w:val="en-US" w:eastAsia="fi-FI"/>
        </w:rPr>
        <w:t>Health Econ</w:t>
      </w:r>
      <w:r w:rsidRPr="00875112">
        <w:rPr>
          <w:rFonts w:ascii="Times New Roman" w:eastAsiaTheme="minorEastAsia" w:hAnsi="Times New Roman" w:cs="Times New Roman"/>
          <w:color w:val="000000" w:themeColor="text1"/>
          <w:sz w:val="24"/>
          <w:szCs w:val="24"/>
          <w:lang w:val="en-US" w:eastAsia="fi-FI"/>
        </w:rPr>
        <w:t xml:space="preserve"> </w:t>
      </w:r>
      <w:r w:rsidR="00ED1A35">
        <w:rPr>
          <w:rFonts w:ascii="Times New Roman" w:eastAsiaTheme="minorEastAsia" w:hAnsi="Times New Roman" w:cs="Times New Roman"/>
          <w:color w:val="000000" w:themeColor="text1"/>
          <w:sz w:val="24"/>
          <w:szCs w:val="24"/>
          <w:lang w:val="en-US" w:eastAsia="fi-FI"/>
        </w:rPr>
        <w:t>2017;26:275</w:t>
      </w:r>
      <w:r w:rsidR="00ED1A35" w:rsidRPr="00875112">
        <w:rPr>
          <w:rFonts w:ascii="PlantinStd" w:eastAsia="Times New Roman" w:hAnsi="PlantinStd" w:cs="PlantinStd"/>
          <w:color w:val="000000" w:themeColor="text1"/>
          <w:sz w:val="24"/>
          <w:szCs w:val="24"/>
          <w:lang w:val="en-US" w:eastAsia="fi-FI"/>
        </w:rPr>
        <w:t>–</w:t>
      </w:r>
      <w:r w:rsidR="00ED1A35">
        <w:rPr>
          <w:rFonts w:ascii="Times New Roman" w:eastAsiaTheme="minorEastAsia" w:hAnsi="Times New Roman" w:cs="Times New Roman"/>
          <w:color w:val="000000" w:themeColor="text1"/>
          <w:sz w:val="24"/>
          <w:szCs w:val="24"/>
          <w:lang w:val="en-US" w:eastAsia="fi-FI"/>
        </w:rPr>
        <w:t>291</w:t>
      </w:r>
      <w:r w:rsidRPr="00875112">
        <w:rPr>
          <w:rFonts w:ascii="Times New Roman" w:eastAsiaTheme="minorEastAsia" w:hAnsi="Times New Roman" w:cs="Times New Roman"/>
          <w:color w:val="000000" w:themeColor="text1"/>
          <w:sz w:val="24"/>
          <w:szCs w:val="24"/>
          <w:lang w:val="en-US" w:eastAsia="fi-FI"/>
        </w:rPr>
        <w:t>.</w:t>
      </w:r>
    </w:p>
    <w:p w14:paraId="5EA2DB58" w14:textId="77777777" w:rsidR="00875112" w:rsidRPr="00875112" w:rsidRDefault="00875112" w:rsidP="00CF0A43">
      <w:pPr>
        <w:spacing w:after="0" w:line="480" w:lineRule="auto"/>
        <w:rPr>
          <w:rFonts w:ascii="Times New Roman" w:eastAsia="Times New Roman" w:hAnsi="Times New Roman" w:cs="Times New Roman"/>
          <w:color w:val="000000" w:themeColor="text1"/>
          <w:sz w:val="24"/>
          <w:szCs w:val="24"/>
          <w:lang w:val="en-US" w:eastAsia="fi-FI"/>
        </w:rPr>
      </w:pPr>
    </w:p>
    <w:p w14:paraId="24C82E2F" w14:textId="1F43B19F" w:rsidR="00875112" w:rsidRPr="00875112" w:rsidRDefault="00875112" w:rsidP="00CF0A43">
      <w:pPr>
        <w:spacing w:after="0" w:line="480" w:lineRule="auto"/>
        <w:rPr>
          <w:rFonts w:ascii="Times New Roman" w:eastAsia="Times New Roman" w:hAnsi="Times New Roman" w:cs="Times New Roman"/>
          <w:color w:val="000000" w:themeColor="text1"/>
          <w:sz w:val="24"/>
          <w:szCs w:val="24"/>
          <w:lang w:val="en-US" w:eastAsia="fi-FI"/>
        </w:rPr>
      </w:pPr>
      <w:r w:rsidRPr="0092035F">
        <w:rPr>
          <w:rFonts w:ascii="Times New Roman" w:eastAsia="Times New Roman" w:hAnsi="Times New Roman" w:cs="Times New Roman"/>
          <w:color w:val="000000" w:themeColor="text1"/>
          <w:sz w:val="24"/>
          <w:szCs w:val="24"/>
          <w:lang w:val="en-US" w:eastAsia="fi-FI"/>
        </w:rPr>
        <w:t>[</w:t>
      </w:r>
      <w:r w:rsidR="00053F2A" w:rsidRPr="0092035F">
        <w:rPr>
          <w:rFonts w:ascii="Times New Roman" w:eastAsia="Times New Roman" w:hAnsi="Times New Roman" w:cs="Times New Roman"/>
          <w:color w:val="000000" w:themeColor="text1"/>
          <w:sz w:val="24"/>
          <w:szCs w:val="24"/>
          <w:lang w:val="en-US" w:eastAsia="fi-FI"/>
        </w:rPr>
        <w:t>3</w:t>
      </w:r>
      <w:r w:rsidRPr="0092035F">
        <w:rPr>
          <w:rFonts w:ascii="Times New Roman" w:eastAsia="Times New Roman" w:hAnsi="Times New Roman" w:cs="Times New Roman"/>
          <w:color w:val="000000" w:themeColor="text1"/>
          <w:sz w:val="24"/>
          <w:szCs w:val="24"/>
          <w:lang w:val="en-US" w:eastAsia="fi-FI"/>
        </w:rPr>
        <w:t xml:space="preserve">] Korhonen T, Smeds E, Silventoinen K, et al. </w:t>
      </w:r>
      <w:r w:rsidRPr="00875112">
        <w:rPr>
          <w:rFonts w:ascii="Times New Roman" w:eastAsia="Times New Roman" w:hAnsi="Times New Roman" w:cs="Times New Roman"/>
          <w:color w:val="000000" w:themeColor="text1"/>
          <w:sz w:val="24"/>
          <w:szCs w:val="24"/>
          <w:lang w:val="en-US" w:eastAsia="fi-FI"/>
        </w:rPr>
        <w:t xml:space="preserve">Cigarette smoking and alcohol use as predictors of disability retirement: a population-based cohort study. </w:t>
      </w:r>
      <w:r w:rsidRPr="00875112">
        <w:rPr>
          <w:rFonts w:ascii="Times New Roman" w:eastAsia="Times New Roman" w:hAnsi="Times New Roman" w:cs="Times New Roman"/>
          <w:i/>
          <w:color w:val="000000" w:themeColor="text1"/>
          <w:sz w:val="24"/>
          <w:szCs w:val="24"/>
          <w:lang w:val="en-US" w:eastAsia="fi-FI"/>
        </w:rPr>
        <w:t xml:space="preserve">Drug Alcohol Depend </w:t>
      </w:r>
      <w:r w:rsidRPr="00875112">
        <w:rPr>
          <w:rFonts w:ascii="Times New Roman" w:eastAsia="Times New Roman" w:hAnsi="Times New Roman" w:cs="Times New Roman"/>
          <w:color w:val="000000" w:themeColor="text1"/>
          <w:sz w:val="24"/>
          <w:szCs w:val="24"/>
          <w:lang w:val="en-US" w:eastAsia="fi-FI"/>
        </w:rPr>
        <w:t>2015;155:260–266.</w:t>
      </w:r>
    </w:p>
    <w:p w14:paraId="2EA0900D" w14:textId="77777777" w:rsidR="00875112" w:rsidRPr="00875112" w:rsidRDefault="00875112" w:rsidP="00CF0A43">
      <w:pPr>
        <w:spacing w:after="0" w:line="480" w:lineRule="auto"/>
        <w:rPr>
          <w:rFonts w:ascii="Times New Roman" w:eastAsia="Times New Roman" w:hAnsi="Times New Roman" w:cs="Times New Roman"/>
          <w:color w:val="000000" w:themeColor="text1"/>
          <w:sz w:val="24"/>
          <w:szCs w:val="24"/>
          <w:lang w:val="en-US" w:eastAsia="fi-FI"/>
        </w:rPr>
      </w:pPr>
    </w:p>
    <w:p w14:paraId="60C3076E" w14:textId="0301DF7B" w:rsidR="00875112" w:rsidRPr="00875112" w:rsidRDefault="00875112" w:rsidP="00CF0A43">
      <w:pPr>
        <w:autoSpaceDE w:val="0"/>
        <w:autoSpaceDN w:val="0"/>
        <w:adjustRightInd w:val="0"/>
        <w:spacing w:after="0" w:line="480" w:lineRule="auto"/>
        <w:rPr>
          <w:rFonts w:ascii="Times New Roman" w:eastAsia="Times New Roman" w:hAnsi="Times New Roman" w:cs="Times New Roman"/>
          <w:color w:val="000000" w:themeColor="text1"/>
          <w:sz w:val="24"/>
          <w:szCs w:val="24"/>
          <w:lang w:val="en-US" w:eastAsia="fi-FI"/>
        </w:rPr>
      </w:pPr>
      <w:r w:rsidRPr="00875112">
        <w:rPr>
          <w:rFonts w:ascii="Times New Roman" w:eastAsia="Times New Roman" w:hAnsi="Times New Roman" w:cs="Times New Roman"/>
          <w:color w:val="000000" w:themeColor="text1"/>
          <w:sz w:val="24"/>
          <w:szCs w:val="24"/>
          <w:lang w:val="en-US" w:eastAsia="fi-FI"/>
        </w:rPr>
        <w:t>[</w:t>
      </w:r>
      <w:r w:rsidR="00053F2A">
        <w:rPr>
          <w:rFonts w:ascii="Times New Roman" w:eastAsia="Times New Roman" w:hAnsi="Times New Roman" w:cs="Times New Roman"/>
          <w:color w:val="000000" w:themeColor="text1"/>
          <w:sz w:val="24"/>
          <w:szCs w:val="24"/>
          <w:lang w:val="en-US" w:eastAsia="fi-FI"/>
        </w:rPr>
        <w:t>4</w:t>
      </w:r>
      <w:r w:rsidRPr="00875112">
        <w:rPr>
          <w:rFonts w:ascii="Times New Roman" w:eastAsia="Times New Roman" w:hAnsi="Times New Roman" w:cs="Times New Roman"/>
          <w:color w:val="000000" w:themeColor="text1"/>
          <w:sz w:val="24"/>
          <w:szCs w:val="24"/>
          <w:lang w:val="en-US" w:eastAsia="fi-FI"/>
        </w:rPr>
        <w:t xml:space="preserve">] Böckerman P, Hyytinen A. and Kaprio J. Smoking and long-term labour market outcomes. </w:t>
      </w:r>
      <w:r w:rsidRPr="00875112">
        <w:rPr>
          <w:rFonts w:ascii="Times New Roman" w:eastAsia="Times New Roman" w:hAnsi="Times New Roman" w:cs="Times New Roman"/>
          <w:i/>
          <w:iCs/>
          <w:color w:val="000000" w:themeColor="text1"/>
          <w:sz w:val="24"/>
          <w:szCs w:val="24"/>
          <w:lang w:val="en-US" w:eastAsia="fi-FI"/>
        </w:rPr>
        <w:t>Tob Control</w:t>
      </w:r>
      <w:r w:rsidRPr="00875112">
        <w:rPr>
          <w:rFonts w:ascii="Times New Roman" w:eastAsia="Times New Roman" w:hAnsi="Times New Roman" w:cs="Times New Roman"/>
          <w:color w:val="000000" w:themeColor="text1"/>
          <w:sz w:val="24"/>
          <w:szCs w:val="24"/>
          <w:lang w:val="en-US" w:eastAsia="fi-FI"/>
        </w:rPr>
        <w:t xml:space="preserve"> 2015;24:348–353.</w:t>
      </w:r>
      <w:r w:rsidRPr="00875112">
        <w:rPr>
          <w:rFonts w:ascii="Times New Roman" w:eastAsia="Times New Roman" w:hAnsi="Times New Roman" w:cs="Times New Roman"/>
          <w:color w:val="000000" w:themeColor="text1"/>
          <w:sz w:val="24"/>
          <w:szCs w:val="24"/>
          <w:lang w:val="en-GB" w:eastAsia="fi-FI"/>
        </w:rPr>
        <w:t xml:space="preserve"> </w:t>
      </w:r>
    </w:p>
    <w:p w14:paraId="3500F675" w14:textId="77777777" w:rsidR="00875112" w:rsidRPr="00875112" w:rsidRDefault="00875112" w:rsidP="00CF0A43">
      <w:pPr>
        <w:spacing w:after="0" w:line="480" w:lineRule="auto"/>
        <w:rPr>
          <w:rFonts w:ascii="Times New Roman" w:eastAsia="Times New Roman" w:hAnsi="Times New Roman" w:cs="Times New Roman"/>
          <w:color w:val="000000" w:themeColor="text1"/>
          <w:sz w:val="24"/>
          <w:szCs w:val="24"/>
          <w:lang w:val="en-US" w:eastAsia="fi-FI"/>
        </w:rPr>
      </w:pPr>
    </w:p>
    <w:p w14:paraId="00FBA4C6" w14:textId="79E7266E" w:rsidR="00875112" w:rsidRPr="00875112" w:rsidRDefault="00875112" w:rsidP="00CF0A43">
      <w:pPr>
        <w:spacing w:after="0" w:line="480" w:lineRule="auto"/>
        <w:rPr>
          <w:rFonts w:ascii="Times New Roman" w:eastAsia="Times New Roman" w:hAnsi="Times New Roman" w:cs="Times New Roman"/>
          <w:color w:val="000000" w:themeColor="text1"/>
          <w:sz w:val="24"/>
          <w:szCs w:val="24"/>
          <w:lang w:val="en-US" w:eastAsia="fi-FI"/>
        </w:rPr>
      </w:pPr>
      <w:r w:rsidRPr="00875112">
        <w:rPr>
          <w:rFonts w:ascii="Times New Roman" w:eastAsia="Times New Roman" w:hAnsi="Times New Roman" w:cs="Times New Roman"/>
          <w:color w:val="000000" w:themeColor="text1"/>
          <w:sz w:val="24"/>
          <w:szCs w:val="24"/>
          <w:lang w:val="en-US" w:eastAsia="fi-FI"/>
        </w:rPr>
        <w:t>[</w:t>
      </w:r>
      <w:r w:rsidR="00053F2A">
        <w:rPr>
          <w:rFonts w:ascii="Times New Roman" w:eastAsia="Times New Roman" w:hAnsi="Times New Roman" w:cs="Times New Roman"/>
          <w:color w:val="000000" w:themeColor="text1"/>
          <w:sz w:val="24"/>
          <w:szCs w:val="24"/>
          <w:lang w:val="en-US" w:eastAsia="fi-FI"/>
        </w:rPr>
        <w:t>5</w:t>
      </w:r>
      <w:r w:rsidRPr="00875112">
        <w:rPr>
          <w:rFonts w:ascii="Times New Roman" w:eastAsia="Times New Roman" w:hAnsi="Times New Roman" w:cs="Times New Roman"/>
          <w:color w:val="000000" w:themeColor="text1"/>
          <w:sz w:val="24"/>
          <w:szCs w:val="24"/>
          <w:lang w:val="en-US" w:eastAsia="fi-FI"/>
        </w:rPr>
        <w:t xml:space="preserve">] Lechner M. 2009. Long-run labor market and health effects of individual sports activities. </w:t>
      </w:r>
      <w:r w:rsidRPr="00875112">
        <w:rPr>
          <w:rFonts w:ascii="Times New Roman" w:eastAsia="Times New Roman" w:hAnsi="Times New Roman" w:cs="Times New Roman"/>
          <w:bCs/>
          <w:i/>
          <w:color w:val="000000" w:themeColor="text1"/>
          <w:sz w:val="24"/>
          <w:szCs w:val="24"/>
          <w:lang w:val="en" w:eastAsia="fi-FI"/>
        </w:rPr>
        <w:t>J Health Econ</w:t>
      </w:r>
      <w:r w:rsidRPr="00875112">
        <w:rPr>
          <w:rFonts w:ascii="Times New Roman" w:eastAsia="Times New Roman" w:hAnsi="Times New Roman" w:cs="Times New Roman"/>
          <w:i/>
          <w:color w:val="000000" w:themeColor="text1"/>
          <w:sz w:val="24"/>
          <w:szCs w:val="24"/>
          <w:lang w:val="en-US" w:eastAsia="fi-FI"/>
        </w:rPr>
        <w:t xml:space="preserve"> </w:t>
      </w:r>
      <w:r w:rsidRPr="00875112">
        <w:rPr>
          <w:rFonts w:ascii="Times New Roman" w:eastAsia="Times New Roman" w:hAnsi="Times New Roman" w:cs="Times New Roman"/>
          <w:color w:val="000000" w:themeColor="text1"/>
          <w:sz w:val="24"/>
          <w:szCs w:val="24"/>
          <w:lang w:val="en-US" w:eastAsia="fi-FI"/>
        </w:rPr>
        <w:t>2009;28:839–854.</w:t>
      </w:r>
    </w:p>
    <w:p w14:paraId="50ECF13B" w14:textId="77777777" w:rsidR="00875112" w:rsidRPr="00875112" w:rsidRDefault="00875112" w:rsidP="00CF0A43">
      <w:pPr>
        <w:spacing w:after="0" w:line="480" w:lineRule="auto"/>
        <w:rPr>
          <w:rFonts w:ascii="Times New Roman" w:eastAsia="Times New Roman" w:hAnsi="Times New Roman" w:cs="Times New Roman"/>
          <w:color w:val="000000" w:themeColor="text1"/>
          <w:sz w:val="24"/>
          <w:szCs w:val="24"/>
          <w:lang w:val="en-US" w:eastAsia="fi-FI"/>
        </w:rPr>
      </w:pPr>
    </w:p>
    <w:p w14:paraId="29C1F2F7" w14:textId="66BC6DE0" w:rsidR="00875112" w:rsidRPr="00875112" w:rsidRDefault="00875112" w:rsidP="00CF0A43">
      <w:pPr>
        <w:spacing w:after="0" w:line="480" w:lineRule="auto"/>
        <w:rPr>
          <w:rFonts w:ascii="Times New Roman" w:eastAsia="Times New Roman" w:hAnsi="Times New Roman" w:cs="Times New Roman"/>
          <w:color w:val="000000" w:themeColor="text1"/>
          <w:sz w:val="24"/>
          <w:szCs w:val="24"/>
          <w:lang w:val="en-US" w:eastAsia="fi-FI"/>
        </w:rPr>
      </w:pPr>
      <w:r w:rsidRPr="00875112">
        <w:rPr>
          <w:rFonts w:ascii="Times New Roman" w:eastAsia="Times New Roman" w:hAnsi="Times New Roman" w:cs="Times New Roman"/>
          <w:color w:val="000000" w:themeColor="text1"/>
          <w:sz w:val="24"/>
          <w:szCs w:val="24"/>
          <w:lang w:val="en-US" w:eastAsia="fi-FI"/>
        </w:rPr>
        <w:t>[</w:t>
      </w:r>
      <w:r w:rsidR="00053F2A">
        <w:rPr>
          <w:rFonts w:ascii="Times New Roman" w:eastAsia="Times New Roman" w:hAnsi="Times New Roman" w:cs="Times New Roman"/>
          <w:color w:val="000000" w:themeColor="text1"/>
          <w:sz w:val="24"/>
          <w:szCs w:val="24"/>
          <w:lang w:val="en-US" w:eastAsia="fi-FI"/>
        </w:rPr>
        <w:t>6</w:t>
      </w:r>
      <w:r w:rsidRPr="00875112">
        <w:rPr>
          <w:rFonts w:ascii="Times New Roman" w:eastAsia="Times New Roman" w:hAnsi="Times New Roman" w:cs="Times New Roman"/>
          <w:color w:val="000000" w:themeColor="text1"/>
          <w:sz w:val="24"/>
          <w:szCs w:val="24"/>
          <w:lang w:val="en-US" w:eastAsia="fi-FI"/>
        </w:rPr>
        <w:t xml:space="preserve">] Zhang C, Zhao X and Harris A. Chronic diseases and labour force participation in Australia. </w:t>
      </w:r>
      <w:r w:rsidRPr="00875112">
        <w:rPr>
          <w:rFonts w:ascii="Times New Roman" w:eastAsia="Times New Roman" w:hAnsi="Times New Roman" w:cs="Times New Roman"/>
          <w:bCs/>
          <w:i/>
          <w:color w:val="000000" w:themeColor="text1"/>
          <w:sz w:val="24"/>
          <w:szCs w:val="24"/>
          <w:lang w:val="en" w:eastAsia="fi-FI"/>
        </w:rPr>
        <w:t>J Health Econ</w:t>
      </w:r>
      <w:r w:rsidRPr="00875112">
        <w:rPr>
          <w:rFonts w:ascii="Times New Roman" w:eastAsia="Times New Roman" w:hAnsi="Times New Roman" w:cs="Times New Roman"/>
          <w:i/>
          <w:color w:val="000000" w:themeColor="text1"/>
          <w:sz w:val="24"/>
          <w:szCs w:val="24"/>
          <w:lang w:val="en-US" w:eastAsia="fi-FI"/>
        </w:rPr>
        <w:t xml:space="preserve"> </w:t>
      </w:r>
      <w:r w:rsidRPr="00875112">
        <w:rPr>
          <w:rFonts w:ascii="Times New Roman" w:eastAsia="Times New Roman" w:hAnsi="Times New Roman" w:cs="Times New Roman"/>
          <w:color w:val="000000" w:themeColor="text1"/>
          <w:sz w:val="24"/>
          <w:szCs w:val="24"/>
          <w:lang w:val="en-US" w:eastAsia="fi-FI"/>
        </w:rPr>
        <w:t>2009;28:91–108.</w:t>
      </w:r>
    </w:p>
    <w:p w14:paraId="1092C22E" w14:textId="77777777" w:rsidR="00875112" w:rsidRPr="00875112" w:rsidRDefault="00875112" w:rsidP="00CF0A43">
      <w:pPr>
        <w:spacing w:after="0" w:line="480" w:lineRule="auto"/>
        <w:rPr>
          <w:rFonts w:ascii="Times New Roman" w:eastAsia="Times New Roman" w:hAnsi="Times New Roman" w:cs="Times New Roman"/>
          <w:color w:val="000000" w:themeColor="text1"/>
          <w:sz w:val="24"/>
          <w:szCs w:val="24"/>
          <w:lang w:val="en-US" w:eastAsia="fi-FI"/>
        </w:rPr>
      </w:pPr>
    </w:p>
    <w:p w14:paraId="69300705" w14:textId="65D0179E" w:rsidR="00875112" w:rsidRPr="00875112" w:rsidRDefault="00875112" w:rsidP="00CF0A43">
      <w:pPr>
        <w:spacing w:after="0" w:line="480" w:lineRule="auto"/>
        <w:rPr>
          <w:rFonts w:ascii="Times New Roman" w:eastAsia="Times New Roman" w:hAnsi="Times New Roman" w:cs="Times New Roman"/>
          <w:color w:val="000000" w:themeColor="text1"/>
          <w:sz w:val="24"/>
          <w:szCs w:val="24"/>
          <w:lang w:val="en-US" w:eastAsia="fi-FI"/>
        </w:rPr>
      </w:pPr>
      <w:r w:rsidRPr="00875112">
        <w:rPr>
          <w:rFonts w:ascii="Times New Roman" w:eastAsia="Times New Roman" w:hAnsi="Times New Roman" w:cs="Times New Roman"/>
          <w:color w:val="000000" w:themeColor="text1"/>
          <w:sz w:val="24"/>
          <w:szCs w:val="24"/>
          <w:lang w:val="en-US" w:eastAsia="fi-FI"/>
        </w:rPr>
        <w:t>[</w:t>
      </w:r>
      <w:r w:rsidR="00BD26C8">
        <w:rPr>
          <w:rFonts w:ascii="Times New Roman" w:eastAsia="Times New Roman" w:hAnsi="Times New Roman" w:cs="Times New Roman"/>
          <w:color w:val="000000" w:themeColor="text1"/>
          <w:sz w:val="24"/>
          <w:szCs w:val="24"/>
          <w:lang w:val="en-US" w:eastAsia="fi-FI"/>
        </w:rPr>
        <w:t>7</w:t>
      </w:r>
      <w:r w:rsidRPr="00875112">
        <w:rPr>
          <w:rFonts w:ascii="Times New Roman" w:eastAsia="Times New Roman" w:hAnsi="Times New Roman" w:cs="Times New Roman"/>
          <w:color w:val="000000" w:themeColor="text1"/>
          <w:sz w:val="24"/>
          <w:szCs w:val="24"/>
          <w:lang w:val="en-US" w:eastAsia="fi-FI"/>
        </w:rPr>
        <w:t xml:space="preserve">] Case A, Fertig A and Paxson C. The lasting impact of childhood health and circumstance. </w:t>
      </w:r>
      <w:r w:rsidRPr="00875112">
        <w:rPr>
          <w:rFonts w:ascii="Times New Roman" w:eastAsia="Times New Roman" w:hAnsi="Times New Roman" w:cs="Times New Roman"/>
          <w:bCs/>
          <w:i/>
          <w:color w:val="000000" w:themeColor="text1"/>
          <w:sz w:val="24"/>
          <w:szCs w:val="24"/>
          <w:lang w:val="en" w:eastAsia="fi-FI"/>
        </w:rPr>
        <w:t>J Health Econ</w:t>
      </w:r>
      <w:r w:rsidRPr="00875112">
        <w:rPr>
          <w:rFonts w:ascii="Times New Roman" w:eastAsia="Times New Roman" w:hAnsi="Times New Roman" w:cs="Times New Roman"/>
          <w:color w:val="000000" w:themeColor="text1"/>
          <w:sz w:val="24"/>
          <w:szCs w:val="24"/>
          <w:lang w:val="en-US" w:eastAsia="fi-FI"/>
        </w:rPr>
        <w:t xml:space="preserve"> 2005;24:365–389.</w:t>
      </w:r>
    </w:p>
    <w:p w14:paraId="728A4060" w14:textId="77777777" w:rsidR="00875112" w:rsidRPr="00875112" w:rsidRDefault="00875112" w:rsidP="00CF0A43">
      <w:pPr>
        <w:spacing w:after="0" w:line="480" w:lineRule="auto"/>
        <w:rPr>
          <w:rFonts w:ascii="Times New Roman" w:eastAsia="Times New Roman" w:hAnsi="Times New Roman" w:cs="Times New Roman"/>
          <w:color w:val="000000" w:themeColor="text1"/>
          <w:sz w:val="24"/>
          <w:szCs w:val="24"/>
          <w:lang w:val="en-US" w:eastAsia="fi-FI"/>
        </w:rPr>
      </w:pPr>
    </w:p>
    <w:p w14:paraId="5A471DE7" w14:textId="177D6E8F" w:rsidR="00875112" w:rsidRPr="00875112" w:rsidRDefault="00875112" w:rsidP="00CF0A43">
      <w:pPr>
        <w:spacing w:after="0" w:line="480" w:lineRule="auto"/>
        <w:rPr>
          <w:rFonts w:ascii="Times New Roman" w:eastAsia="Times New Roman" w:hAnsi="Times New Roman" w:cs="Times New Roman"/>
          <w:color w:val="000000" w:themeColor="text1"/>
          <w:sz w:val="24"/>
          <w:szCs w:val="24"/>
          <w:lang w:val="en-US" w:eastAsia="fi-FI"/>
        </w:rPr>
      </w:pPr>
      <w:r w:rsidRPr="00875112">
        <w:rPr>
          <w:rFonts w:ascii="Times New Roman" w:eastAsia="Times New Roman" w:hAnsi="Times New Roman" w:cs="Times New Roman"/>
          <w:color w:val="000000" w:themeColor="text1"/>
          <w:sz w:val="24"/>
          <w:szCs w:val="24"/>
          <w:lang w:val="en-US" w:eastAsia="fi-FI"/>
        </w:rPr>
        <w:t>[</w:t>
      </w:r>
      <w:r w:rsidR="00BD26C8">
        <w:rPr>
          <w:rFonts w:ascii="Times New Roman" w:eastAsia="Times New Roman" w:hAnsi="Times New Roman" w:cs="Times New Roman"/>
          <w:color w:val="000000" w:themeColor="text1"/>
          <w:sz w:val="24"/>
          <w:szCs w:val="24"/>
          <w:lang w:val="en-US" w:eastAsia="fi-FI"/>
        </w:rPr>
        <w:t>8</w:t>
      </w:r>
      <w:r w:rsidRPr="00875112">
        <w:rPr>
          <w:rFonts w:ascii="Times New Roman" w:eastAsia="Times New Roman" w:hAnsi="Times New Roman" w:cs="Times New Roman"/>
          <w:color w:val="000000" w:themeColor="text1"/>
          <w:sz w:val="24"/>
          <w:szCs w:val="24"/>
          <w:lang w:val="en-US" w:eastAsia="fi-FI"/>
        </w:rPr>
        <w:t xml:space="preserve">] Smith J. The impact of childhood health on adult labor market outcomes. </w:t>
      </w:r>
      <w:r w:rsidRPr="00875112">
        <w:rPr>
          <w:rFonts w:ascii="Times New Roman" w:eastAsia="Times New Roman" w:hAnsi="Times New Roman" w:cs="Times New Roman"/>
          <w:i/>
          <w:iCs/>
          <w:color w:val="000000" w:themeColor="text1"/>
          <w:sz w:val="24"/>
          <w:szCs w:val="24"/>
          <w:lang w:val="en-US" w:eastAsia="fi-FI"/>
        </w:rPr>
        <w:t>Rev Econ Stat</w:t>
      </w:r>
      <w:r w:rsidRPr="00875112">
        <w:rPr>
          <w:rFonts w:ascii="Times New Roman" w:eastAsia="Times New Roman" w:hAnsi="Times New Roman" w:cs="Times New Roman"/>
          <w:i/>
          <w:color w:val="000000" w:themeColor="text1"/>
          <w:sz w:val="24"/>
          <w:szCs w:val="24"/>
          <w:lang w:val="en-US" w:eastAsia="fi-FI"/>
        </w:rPr>
        <w:t xml:space="preserve"> </w:t>
      </w:r>
      <w:r w:rsidRPr="00875112">
        <w:rPr>
          <w:rFonts w:ascii="Times New Roman" w:eastAsia="Times New Roman" w:hAnsi="Times New Roman" w:cs="Times New Roman"/>
          <w:color w:val="000000" w:themeColor="text1"/>
          <w:sz w:val="24"/>
          <w:szCs w:val="24"/>
          <w:lang w:val="en-US" w:eastAsia="fi-FI"/>
        </w:rPr>
        <w:t xml:space="preserve">2009;91:478–489. </w:t>
      </w:r>
    </w:p>
    <w:p w14:paraId="75531A61" w14:textId="77777777" w:rsidR="00875112" w:rsidRPr="00875112" w:rsidRDefault="00875112" w:rsidP="00CF0A43">
      <w:pPr>
        <w:spacing w:after="0" w:line="480" w:lineRule="auto"/>
        <w:rPr>
          <w:rFonts w:ascii="Times New Roman" w:eastAsia="Times New Roman" w:hAnsi="Times New Roman" w:cs="Times New Roman"/>
          <w:color w:val="000000" w:themeColor="text1"/>
          <w:sz w:val="24"/>
          <w:szCs w:val="24"/>
          <w:lang w:val="en-US" w:eastAsia="fi-FI"/>
        </w:rPr>
      </w:pPr>
    </w:p>
    <w:p w14:paraId="6E3B829B" w14:textId="63AB7B2B" w:rsidR="00875112" w:rsidRPr="00875112" w:rsidRDefault="00875112" w:rsidP="00CF0A43">
      <w:pPr>
        <w:spacing w:after="0" w:line="480" w:lineRule="auto"/>
        <w:rPr>
          <w:rFonts w:ascii="Times New Roman" w:eastAsia="Times New Roman" w:hAnsi="Times New Roman" w:cs="Times New Roman"/>
          <w:color w:val="000000" w:themeColor="text1"/>
          <w:sz w:val="24"/>
          <w:szCs w:val="24"/>
          <w:lang w:val="en-US" w:eastAsia="fi-FI"/>
        </w:rPr>
      </w:pPr>
      <w:r w:rsidRPr="00875112">
        <w:rPr>
          <w:rFonts w:ascii="Times New Roman" w:eastAsia="Times New Roman" w:hAnsi="Times New Roman" w:cs="Times New Roman"/>
          <w:color w:val="000000" w:themeColor="text1"/>
          <w:sz w:val="24"/>
          <w:szCs w:val="24"/>
          <w:lang w:val="en-US" w:eastAsia="fi-FI"/>
        </w:rPr>
        <w:t>[</w:t>
      </w:r>
      <w:r w:rsidR="00BD26C8">
        <w:rPr>
          <w:rFonts w:ascii="Times New Roman" w:eastAsia="Times New Roman" w:hAnsi="Times New Roman" w:cs="Times New Roman"/>
          <w:color w:val="000000" w:themeColor="text1"/>
          <w:sz w:val="24"/>
          <w:szCs w:val="24"/>
          <w:lang w:val="en-US" w:eastAsia="fi-FI"/>
        </w:rPr>
        <w:t>9</w:t>
      </w:r>
      <w:r w:rsidRPr="00875112">
        <w:rPr>
          <w:rFonts w:ascii="Times New Roman" w:eastAsia="Times New Roman" w:hAnsi="Times New Roman" w:cs="Times New Roman"/>
          <w:color w:val="000000" w:themeColor="text1"/>
          <w:sz w:val="24"/>
          <w:szCs w:val="24"/>
          <w:lang w:val="en-US" w:eastAsia="fi-FI"/>
        </w:rPr>
        <w:t xml:space="preserve">] Lindholm C, Burström B and Diderichsen F. Does chronic illness cause adverse social and economic consequences among Swedes? </w:t>
      </w:r>
      <w:r w:rsidRPr="00875112">
        <w:rPr>
          <w:rFonts w:ascii="Times New Roman" w:eastAsia="Times New Roman" w:hAnsi="Times New Roman" w:cs="Times New Roman"/>
          <w:i/>
          <w:color w:val="000000" w:themeColor="text1"/>
          <w:sz w:val="24"/>
          <w:szCs w:val="24"/>
          <w:lang w:val="en-US" w:eastAsia="fi-FI"/>
        </w:rPr>
        <w:t>Scand J Public Health</w:t>
      </w:r>
      <w:r w:rsidRPr="00875112">
        <w:rPr>
          <w:rFonts w:ascii="Times New Roman" w:eastAsia="Times New Roman" w:hAnsi="Times New Roman" w:cs="Times New Roman"/>
          <w:color w:val="000000" w:themeColor="text1"/>
          <w:sz w:val="24"/>
          <w:szCs w:val="24"/>
          <w:lang w:val="en-US" w:eastAsia="fi-FI"/>
        </w:rPr>
        <w:t xml:space="preserve"> 2001;29:63–70.</w:t>
      </w:r>
    </w:p>
    <w:p w14:paraId="7C0E7003" w14:textId="77777777" w:rsidR="00875112" w:rsidRPr="00875112" w:rsidRDefault="00875112" w:rsidP="00CF0A43">
      <w:pPr>
        <w:spacing w:after="0" w:line="480" w:lineRule="auto"/>
        <w:rPr>
          <w:rFonts w:ascii="Times New Roman" w:eastAsia="Times New Roman" w:hAnsi="Times New Roman" w:cs="Times New Roman"/>
          <w:color w:val="000000" w:themeColor="text1"/>
          <w:sz w:val="24"/>
          <w:szCs w:val="24"/>
          <w:lang w:val="en-US" w:eastAsia="fi-FI"/>
        </w:rPr>
      </w:pPr>
    </w:p>
    <w:p w14:paraId="50EC1F18" w14:textId="44A117C2" w:rsidR="00875112" w:rsidRPr="00875112" w:rsidRDefault="00875112" w:rsidP="00CF0A43">
      <w:pPr>
        <w:spacing w:after="0" w:line="480" w:lineRule="auto"/>
        <w:rPr>
          <w:rFonts w:ascii="Times New Roman" w:eastAsia="Times New Roman" w:hAnsi="Times New Roman" w:cs="Times New Roman"/>
          <w:color w:val="000000" w:themeColor="text1"/>
          <w:sz w:val="24"/>
          <w:szCs w:val="24"/>
          <w:lang w:val="en-US" w:eastAsia="fi-FI"/>
        </w:rPr>
      </w:pPr>
      <w:r w:rsidRPr="00875112">
        <w:rPr>
          <w:rFonts w:ascii="Times New Roman" w:eastAsia="Times New Roman" w:hAnsi="Times New Roman" w:cs="Times New Roman"/>
          <w:color w:val="000000" w:themeColor="text1"/>
          <w:sz w:val="24"/>
          <w:szCs w:val="24"/>
          <w:lang w:val="en-US" w:eastAsia="fi-FI"/>
        </w:rPr>
        <w:t>[</w:t>
      </w:r>
      <w:r w:rsidR="003D4333">
        <w:rPr>
          <w:rFonts w:ascii="Times New Roman" w:eastAsia="Times New Roman" w:hAnsi="Times New Roman" w:cs="Times New Roman"/>
          <w:color w:val="000000" w:themeColor="text1"/>
          <w:sz w:val="24"/>
          <w:szCs w:val="24"/>
          <w:lang w:val="en-US" w:eastAsia="fi-FI"/>
        </w:rPr>
        <w:t>10</w:t>
      </w:r>
      <w:r w:rsidRPr="00875112">
        <w:rPr>
          <w:rFonts w:ascii="Times New Roman" w:eastAsia="Times New Roman" w:hAnsi="Times New Roman" w:cs="Times New Roman"/>
          <w:color w:val="000000" w:themeColor="text1"/>
          <w:sz w:val="24"/>
          <w:szCs w:val="24"/>
          <w:lang w:val="en-US" w:eastAsia="fi-FI"/>
        </w:rPr>
        <w:t xml:space="preserve">] Chatterji P, Alegría M and Takeuchi D. Psychiatric disorders and labor market outcomes: evidence from the national comorbidity survey-replication. </w:t>
      </w:r>
      <w:r w:rsidRPr="00875112">
        <w:rPr>
          <w:rFonts w:ascii="Times New Roman" w:eastAsia="Times New Roman" w:hAnsi="Times New Roman" w:cs="Times New Roman"/>
          <w:bCs/>
          <w:i/>
          <w:color w:val="000000" w:themeColor="text1"/>
          <w:sz w:val="24"/>
          <w:szCs w:val="24"/>
          <w:lang w:val="en" w:eastAsia="fi-FI"/>
        </w:rPr>
        <w:t>J Health Econ</w:t>
      </w:r>
      <w:r w:rsidRPr="00875112">
        <w:rPr>
          <w:rFonts w:ascii="Times New Roman" w:eastAsia="Times New Roman" w:hAnsi="Times New Roman" w:cs="Times New Roman"/>
          <w:i/>
          <w:color w:val="000000" w:themeColor="text1"/>
          <w:sz w:val="24"/>
          <w:szCs w:val="24"/>
          <w:lang w:val="en-US" w:eastAsia="fi-FI"/>
        </w:rPr>
        <w:t xml:space="preserve"> </w:t>
      </w:r>
      <w:r w:rsidRPr="00875112">
        <w:rPr>
          <w:rFonts w:ascii="Times New Roman" w:eastAsia="Times New Roman" w:hAnsi="Times New Roman" w:cs="Times New Roman"/>
          <w:color w:val="000000" w:themeColor="text1"/>
          <w:sz w:val="24"/>
          <w:szCs w:val="24"/>
          <w:lang w:val="en-US" w:eastAsia="fi-FI"/>
        </w:rPr>
        <w:t xml:space="preserve">2011;30:858–868. </w:t>
      </w:r>
    </w:p>
    <w:p w14:paraId="0D71CD3D" w14:textId="77777777" w:rsidR="00875112" w:rsidRPr="00875112" w:rsidRDefault="00875112" w:rsidP="00CF0A43">
      <w:pPr>
        <w:spacing w:after="0" w:line="480" w:lineRule="auto"/>
        <w:rPr>
          <w:rFonts w:ascii="Times New Roman" w:eastAsia="Times New Roman" w:hAnsi="Times New Roman" w:cs="Times New Roman"/>
          <w:color w:val="000000" w:themeColor="text1"/>
          <w:sz w:val="24"/>
          <w:szCs w:val="24"/>
          <w:lang w:val="en-US" w:eastAsia="fi-FI"/>
        </w:rPr>
      </w:pPr>
    </w:p>
    <w:p w14:paraId="6A1FEA0B" w14:textId="64B6ACAA" w:rsidR="00875112" w:rsidRPr="00875112" w:rsidRDefault="00875112" w:rsidP="00CF0A43">
      <w:pPr>
        <w:spacing w:after="0" w:line="480" w:lineRule="auto"/>
        <w:rPr>
          <w:rFonts w:ascii="Times New Roman" w:eastAsia="Times New Roman" w:hAnsi="Times New Roman" w:cs="Times New Roman"/>
          <w:color w:val="000000" w:themeColor="text1"/>
          <w:sz w:val="24"/>
          <w:szCs w:val="24"/>
          <w:lang w:val="en-US" w:eastAsia="fi-FI"/>
        </w:rPr>
      </w:pPr>
      <w:r w:rsidRPr="0092035F">
        <w:rPr>
          <w:rFonts w:ascii="Times New Roman" w:eastAsia="Times New Roman" w:hAnsi="Times New Roman" w:cs="Times New Roman"/>
          <w:color w:val="000000" w:themeColor="text1"/>
          <w:sz w:val="24"/>
          <w:szCs w:val="24"/>
          <w:lang w:val="en-US" w:eastAsia="fi-FI"/>
        </w:rPr>
        <w:t>[1</w:t>
      </w:r>
      <w:r w:rsidR="003D4333" w:rsidRPr="0092035F">
        <w:rPr>
          <w:rFonts w:ascii="Times New Roman" w:eastAsia="Times New Roman" w:hAnsi="Times New Roman" w:cs="Times New Roman"/>
          <w:color w:val="000000" w:themeColor="text1"/>
          <w:sz w:val="24"/>
          <w:szCs w:val="24"/>
          <w:lang w:val="en-US" w:eastAsia="fi-FI"/>
        </w:rPr>
        <w:t>1</w:t>
      </w:r>
      <w:r w:rsidRPr="0092035F">
        <w:rPr>
          <w:rFonts w:ascii="Times New Roman" w:eastAsia="Times New Roman" w:hAnsi="Times New Roman" w:cs="Times New Roman"/>
          <w:color w:val="000000" w:themeColor="text1"/>
          <w:sz w:val="24"/>
          <w:szCs w:val="24"/>
          <w:lang w:val="en-US" w:eastAsia="fi-FI"/>
        </w:rPr>
        <w:t xml:space="preserve">] Vecchio N, Mihala G, Sheridan J, et al. </w:t>
      </w:r>
      <w:r w:rsidRPr="00875112">
        <w:rPr>
          <w:rFonts w:ascii="Times New Roman" w:eastAsia="Times New Roman" w:hAnsi="Times New Roman" w:cs="Times New Roman"/>
          <w:color w:val="000000" w:themeColor="text1"/>
          <w:sz w:val="24"/>
          <w:szCs w:val="24"/>
          <w:lang w:val="en-US" w:eastAsia="fi-FI"/>
        </w:rPr>
        <w:t>A link between labor participation, mental health and class of medication for mental well-being</w:t>
      </w:r>
      <w:r w:rsidRPr="00875112">
        <w:rPr>
          <w:rFonts w:ascii="Times New Roman" w:eastAsia="Times New Roman" w:hAnsi="Times New Roman" w:cs="Times New Roman"/>
          <w:i/>
          <w:color w:val="000000" w:themeColor="text1"/>
          <w:sz w:val="24"/>
          <w:szCs w:val="24"/>
          <w:lang w:val="en-US" w:eastAsia="fi-FI"/>
        </w:rPr>
        <w:t xml:space="preserve">. </w:t>
      </w:r>
      <w:r w:rsidRPr="00875112">
        <w:rPr>
          <w:rFonts w:ascii="Times New Roman" w:eastAsia="Times New Roman" w:hAnsi="Times New Roman" w:cs="Times New Roman"/>
          <w:bCs/>
          <w:i/>
          <w:color w:val="000000" w:themeColor="text1"/>
          <w:sz w:val="24"/>
          <w:szCs w:val="24"/>
          <w:lang w:val="en" w:eastAsia="fi-FI"/>
        </w:rPr>
        <w:t>Econ Anal Policy</w:t>
      </w:r>
      <w:r w:rsidRPr="00875112">
        <w:rPr>
          <w:rFonts w:ascii="Times New Roman" w:eastAsia="Times New Roman" w:hAnsi="Times New Roman" w:cs="Times New Roman"/>
          <w:color w:val="000000" w:themeColor="text1"/>
          <w:sz w:val="24"/>
          <w:szCs w:val="24"/>
          <w:lang w:val="en-US" w:eastAsia="fi-FI"/>
        </w:rPr>
        <w:t xml:space="preserve"> 2014;44:376–385.</w:t>
      </w:r>
    </w:p>
    <w:p w14:paraId="6562A4D3" w14:textId="77777777" w:rsidR="00875112" w:rsidRPr="00875112" w:rsidRDefault="00875112" w:rsidP="00CF0A43">
      <w:pPr>
        <w:spacing w:after="0" w:line="480" w:lineRule="auto"/>
        <w:rPr>
          <w:rFonts w:ascii="Times New Roman" w:eastAsia="Times New Roman" w:hAnsi="Times New Roman" w:cs="Arial"/>
          <w:color w:val="000000" w:themeColor="text1"/>
          <w:sz w:val="24"/>
          <w:szCs w:val="24"/>
          <w:lang w:val="en-US" w:eastAsia="fi-FI"/>
        </w:rPr>
      </w:pPr>
    </w:p>
    <w:p w14:paraId="145A2406" w14:textId="4F0ADA29" w:rsidR="00875112" w:rsidRPr="00875112" w:rsidRDefault="00875112" w:rsidP="00CF0A43">
      <w:pPr>
        <w:spacing w:after="0" w:line="480" w:lineRule="auto"/>
        <w:rPr>
          <w:rFonts w:ascii="Times New Roman" w:eastAsia="Times New Roman" w:hAnsi="Times New Roman" w:cs="Times New Roman"/>
          <w:color w:val="000000" w:themeColor="text1"/>
          <w:sz w:val="24"/>
          <w:szCs w:val="24"/>
          <w:lang w:val="en-US" w:eastAsia="fi-FI"/>
        </w:rPr>
      </w:pPr>
      <w:r w:rsidRPr="00875112">
        <w:rPr>
          <w:rFonts w:ascii="Times New Roman" w:eastAsia="Times New Roman" w:hAnsi="Times New Roman" w:cs="Times New Roman"/>
          <w:color w:val="000000" w:themeColor="text1"/>
          <w:sz w:val="24"/>
          <w:szCs w:val="24"/>
          <w:lang w:val="en-US" w:eastAsia="fi-FI"/>
        </w:rPr>
        <w:t>[1</w:t>
      </w:r>
      <w:r w:rsidR="003D4333">
        <w:rPr>
          <w:rFonts w:ascii="Times New Roman" w:eastAsia="Times New Roman" w:hAnsi="Times New Roman" w:cs="Times New Roman"/>
          <w:color w:val="000000" w:themeColor="text1"/>
          <w:sz w:val="24"/>
          <w:szCs w:val="24"/>
          <w:lang w:val="en-US" w:eastAsia="fi-FI"/>
        </w:rPr>
        <w:t>2</w:t>
      </w:r>
      <w:r w:rsidRPr="00875112">
        <w:rPr>
          <w:rFonts w:ascii="Times New Roman" w:eastAsia="Times New Roman" w:hAnsi="Times New Roman" w:cs="Times New Roman"/>
          <w:color w:val="000000" w:themeColor="text1"/>
          <w:sz w:val="24"/>
          <w:szCs w:val="24"/>
          <w:lang w:val="en-US" w:eastAsia="fi-FI"/>
        </w:rPr>
        <w:t xml:space="preserve">] Currie J, Stabile M, Manivong P and Roos LL. Child health and young adult outcomes. </w:t>
      </w:r>
      <w:r w:rsidRPr="00875112">
        <w:rPr>
          <w:rFonts w:ascii="Times New Roman" w:eastAsia="Times New Roman" w:hAnsi="Times New Roman" w:cs="Times New Roman"/>
          <w:i/>
          <w:color w:val="000000" w:themeColor="text1"/>
          <w:sz w:val="24"/>
          <w:szCs w:val="24"/>
          <w:lang w:val="en-US" w:eastAsia="fi-FI"/>
        </w:rPr>
        <w:t>J Hum Resour</w:t>
      </w:r>
      <w:r w:rsidRPr="00875112">
        <w:rPr>
          <w:rFonts w:ascii="Times New Roman" w:eastAsia="Times New Roman" w:hAnsi="Times New Roman" w:cs="Times New Roman"/>
          <w:color w:val="000000" w:themeColor="text1"/>
          <w:sz w:val="24"/>
          <w:szCs w:val="24"/>
          <w:lang w:val="en-US" w:eastAsia="fi-FI"/>
        </w:rPr>
        <w:t xml:space="preserve"> 2010;</w:t>
      </w:r>
      <w:r w:rsidRPr="00875112">
        <w:rPr>
          <w:rFonts w:ascii="Times New Roman" w:eastAsia="Times New Roman" w:hAnsi="Times New Roman" w:cs="Times New Roman"/>
          <w:iCs/>
          <w:color w:val="000000" w:themeColor="text1"/>
          <w:sz w:val="24"/>
          <w:szCs w:val="24"/>
          <w:lang w:val="en-US" w:eastAsia="fi-FI"/>
        </w:rPr>
        <w:t>45</w:t>
      </w:r>
      <w:r w:rsidRPr="00875112">
        <w:rPr>
          <w:rFonts w:ascii="Times New Roman" w:eastAsia="Times New Roman" w:hAnsi="Times New Roman" w:cs="Times New Roman"/>
          <w:color w:val="000000" w:themeColor="text1"/>
          <w:sz w:val="24"/>
          <w:szCs w:val="24"/>
          <w:lang w:val="en-US" w:eastAsia="fi-FI"/>
        </w:rPr>
        <w:t>:517–548.</w:t>
      </w:r>
    </w:p>
    <w:p w14:paraId="6124A6D6" w14:textId="77777777" w:rsidR="00875112" w:rsidRPr="00875112" w:rsidRDefault="00875112" w:rsidP="00CF0A43">
      <w:pPr>
        <w:spacing w:after="0" w:line="480" w:lineRule="auto"/>
        <w:rPr>
          <w:rFonts w:ascii="Times New Roman" w:eastAsia="Times New Roman" w:hAnsi="Times New Roman" w:cs="Times New Roman"/>
          <w:color w:val="000000" w:themeColor="text1"/>
          <w:sz w:val="24"/>
          <w:szCs w:val="24"/>
          <w:lang w:val="en-US" w:eastAsia="fi-FI"/>
        </w:rPr>
      </w:pPr>
    </w:p>
    <w:p w14:paraId="56214379" w14:textId="6E604004" w:rsidR="00875112" w:rsidRPr="00875112" w:rsidRDefault="00875112" w:rsidP="00CF0A43">
      <w:pPr>
        <w:spacing w:after="0" w:line="480" w:lineRule="auto"/>
        <w:rPr>
          <w:rFonts w:ascii="Times New Roman" w:eastAsia="Times New Roman" w:hAnsi="Times New Roman" w:cs="Times New Roman"/>
          <w:color w:val="000000" w:themeColor="text1"/>
          <w:sz w:val="24"/>
          <w:szCs w:val="24"/>
          <w:lang w:val="en-US" w:eastAsia="fi-FI"/>
        </w:rPr>
      </w:pPr>
      <w:r w:rsidRPr="00875112">
        <w:rPr>
          <w:rFonts w:ascii="Times New Roman" w:eastAsia="Times New Roman" w:hAnsi="Times New Roman" w:cs="Arial"/>
          <w:color w:val="000000" w:themeColor="text1"/>
          <w:sz w:val="24"/>
          <w:szCs w:val="24"/>
          <w:lang w:val="en-US" w:eastAsia="fi-FI"/>
        </w:rPr>
        <w:t>[</w:t>
      </w:r>
      <w:r w:rsidR="003D4333">
        <w:rPr>
          <w:rFonts w:ascii="Times New Roman" w:eastAsia="Times New Roman" w:hAnsi="Times New Roman" w:cs="Arial"/>
          <w:color w:val="000000" w:themeColor="text1"/>
          <w:sz w:val="24"/>
          <w:szCs w:val="24"/>
          <w:lang w:val="en-US" w:eastAsia="fi-FI"/>
        </w:rPr>
        <w:t>13</w:t>
      </w:r>
      <w:r w:rsidRPr="00875112">
        <w:rPr>
          <w:rFonts w:ascii="Times New Roman" w:eastAsia="Times New Roman" w:hAnsi="Times New Roman" w:cs="Arial"/>
          <w:color w:val="000000" w:themeColor="text1"/>
          <w:sz w:val="24"/>
          <w:szCs w:val="24"/>
          <w:lang w:val="en-US" w:eastAsia="fi-FI"/>
        </w:rPr>
        <w:t xml:space="preserve">] </w:t>
      </w:r>
      <w:r w:rsidRPr="00875112">
        <w:rPr>
          <w:rFonts w:ascii="Times New Roman" w:eastAsia="Times New Roman" w:hAnsi="Times New Roman" w:cs="Times New Roman"/>
          <w:color w:val="000000" w:themeColor="text1"/>
          <w:sz w:val="24"/>
          <w:szCs w:val="24"/>
          <w:lang w:val="en-US" w:eastAsia="fi-FI"/>
        </w:rPr>
        <w:t>Bharadwaj P, Lundborg P and Root D-O. Health and unemployment during macroeconomic crises. IZA Discussion Paper, No. 9174, 2015. Bonn: IZA.</w:t>
      </w:r>
    </w:p>
    <w:p w14:paraId="552649BB" w14:textId="77777777" w:rsidR="00875112" w:rsidRPr="00875112" w:rsidRDefault="00875112" w:rsidP="00CF0A43">
      <w:pPr>
        <w:spacing w:after="0" w:line="480" w:lineRule="auto"/>
        <w:rPr>
          <w:rFonts w:ascii="Times New Roman" w:eastAsia="Times New Roman" w:hAnsi="Times New Roman" w:cs="Times New Roman"/>
          <w:color w:val="000000" w:themeColor="text1"/>
          <w:sz w:val="24"/>
          <w:szCs w:val="24"/>
          <w:lang w:val="en-US" w:eastAsia="fi-FI"/>
        </w:rPr>
      </w:pPr>
    </w:p>
    <w:p w14:paraId="38E75D6E" w14:textId="54FEBF57" w:rsidR="00875112" w:rsidRDefault="00875112" w:rsidP="00CF0A43">
      <w:pPr>
        <w:spacing w:after="0" w:line="480" w:lineRule="auto"/>
        <w:rPr>
          <w:rFonts w:ascii="Times New Roman" w:eastAsia="Times New Roman" w:hAnsi="Times New Roman" w:cs="Times New Roman"/>
          <w:bCs/>
          <w:color w:val="000000" w:themeColor="text1"/>
          <w:sz w:val="24"/>
          <w:szCs w:val="24"/>
          <w:lang w:val="en-US" w:eastAsia="fi-FI"/>
        </w:rPr>
      </w:pPr>
      <w:r w:rsidRPr="00875112">
        <w:rPr>
          <w:rFonts w:ascii="Times New Roman" w:eastAsia="Times New Roman" w:hAnsi="Times New Roman" w:cs="Times New Roman"/>
          <w:color w:val="000000" w:themeColor="text1"/>
          <w:sz w:val="24"/>
          <w:szCs w:val="24"/>
          <w:lang w:val="en-US" w:eastAsia="fi-FI"/>
        </w:rPr>
        <w:t>[</w:t>
      </w:r>
      <w:r w:rsidR="003D4333">
        <w:rPr>
          <w:rFonts w:ascii="Times New Roman" w:eastAsia="Times New Roman" w:hAnsi="Times New Roman" w:cs="Times New Roman"/>
          <w:color w:val="000000" w:themeColor="text1"/>
          <w:sz w:val="24"/>
          <w:szCs w:val="24"/>
          <w:lang w:val="en-US" w:eastAsia="fi-FI"/>
        </w:rPr>
        <w:t>14</w:t>
      </w:r>
      <w:r w:rsidRPr="00875112">
        <w:rPr>
          <w:rFonts w:ascii="Times New Roman" w:eastAsia="Times New Roman" w:hAnsi="Times New Roman" w:cs="Times New Roman"/>
          <w:color w:val="000000" w:themeColor="text1"/>
          <w:sz w:val="24"/>
          <w:szCs w:val="24"/>
          <w:lang w:val="en-US" w:eastAsia="fi-FI"/>
        </w:rPr>
        <w:t xml:space="preserve">]  </w:t>
      </w:r>
      <w:r w:rsidR="00B2636E">
        <w:rPr>
          <w:rFonts w:ascii="Times New Roman" w:eastAsia="Times New Roman" w:hAnsi="Times New Roman" w:cs="Times New Roman"/>
          <w:bCs/>
          <w:color w:val="000000" w:themeColor="text1"/>
          <w:sz w:val="24"/>
          <w:szCs w:val="24"/>
          <w:lang w:val="en-US" w:eastAsia="fi-FI"/>
        </w:rPr>
        <w:t>Lundborg P, Nilsson A and</w:t>
      </w:r>
      <w:r w:rsidRPr="00875112">
        <w:rPr>
          <w:rFonts w:ascii="Times New Roman" w:eastAsia="Times New Roman" w:hAnsi="Times New Roman" w:cs="Times New Roman"/>
          <w:bCs/>
          <w:color w:val="000000" w:themeColor="text1"/>
          <w:sz w:val="24"/>
          <w:szCs w:val="24"/>
          <w:lang w:val="en-US" w:eastAsia="fi-FI"/>
        </w:rPr>
        <w:t xml:space="preserve"> Rooth D-O. Adolescent health and adult labor market outcomes. </w:t>
      </w:r>
      <w:r w:rsidRPr="00875112">
        <w:rPr>
          <w:rFonts w:ascii="Times New Roman" w:eastAsia="Times New Roman" w:hAnsi="Times New Roman" w:cs="Times New Roman"/>
          <w:bCs/>
          <w:i/>
          <w:color w:val="000000" w:themeColor="text1"/>
          <w:sz w:val="24"/>
          <w:szCs w:val="24"/>
          <w:lang w:val="en" w:eastAsia="fi-FI"/>
        </w:rPr>
        <w:t>J Health Econ</w:t>
      </w:r>
      <w:r w:rsidRPr="00875112">
        <w:rPr>
          <w:rFonts w:ascii="Times New Roman" w:eastAsia="Times New Roman" w:hAnsi="Times New Roman" w:cs="Times New Roman"/>
          <w:i/>
          <w:color w:val="000000" w:themeColor="text1"/>
          <w:sz w:val="24"/>
          <w:szCs w:val="24"/>
          <w:lang w:val="en-US" w:eastAsia="fi-FI"/>
        </w:rPr>
        <w:t xml:space="preserve"> </w:t>
      </w:r>
      <w:r w:rsidRPr="00875112">
        <w:rPr>
          <w:rFonts w:ascii="Times New Roman" w:eastAsia="Times New Roman" w:hAnsi="Times New Roman" w:cs="Times New Roman"/>
          <w:color w:val="000000" w:themeColor="text1"/>
          <w:sz w:val="24"/>
          <w:szCs w:val="24"/>
          <w:lang w:val="en-US" w:eastAsia="fi-FI"/>
        </w:rPr>
        <w:t>2014;</w:t>
      </w:r>
      <w:r w:rsidRPr="00875112">
        <w:rPr>
          <w:rFonts w:ascii="Times New Roman" w:eastAsia="Times New Roman" w:hAnsi="Times New Roman" w:cs="Times New Roman"/>
          <w:bCs/>
          <w:color w:val="000000" w:themeColor="text1"/>
          <w:sz w:val="24"/>
          <w:szCs w:val="24"/>
          <w:lang w:val="en-US" w:eastAsia="fi-FI"/>
        </w:rPr>
        <w:t>37:25</w:t>
      </w:r>
      <w:r w:rsidRPr="00875112">
        <w:rPr>
          <w:rFonts w:ascii="Times New Roman" w:eastAsia="Times New Roman" w:hAnsi="Times New Roman" w:cs="Times New Roman"/>
          <w:color w:val="000000" w:themeColor="text1"/>
          <w:sz w:val="24"/>
          <w:szCs w:val="24"/>
          <w:lang w:val="en-US" w:eastAsia="fi-FI"/>
        </w:rPr>
        <w:t>–</w:t>
      </w:r>
      <w:r w:rsidRPr="00875112">
        <w:rPr>
          <w:rFonts w:ascii="Times New Roman" w:eastAsia="Times New Roman" w:hAnsi="Times New Roman" w:cs="Times New Roman"/>
          <w:bCs/>
          <w:color w:val="000000" w:themeColor="text1"/>
          <w:sz w:val="24"/>
          <w:szCs w:val="24"/>
          <w:lang w:val="en-US" w:eastAsia="fi-FI"/>
        </w:rPr>
        <w:t>40.</w:t>
      </w:r>
    </w:p>
    <w:p w14:paraId="1EF81E47" w14:textId="77777777" w:rsidR="008F211C" w:rsidRDefault="008F211C" w:rsidP="00CF0A43">
      <w:pPr>
        <w:spacing w:after="0" w:line="480" w:lineRule="auto"/>
        <w:rPr>
          <w:rFonts w:ascii="Times New Roman" w:eastAsia="Times New Roman" w:hAnsi="Times New Roman" w:cs="Times New Roman"/>
          <w:bCs/>
          <w:color w:val="000000" w:themeColor="text1"/>
          <w:sz w:val="24"/>
          <w:szCs w:val="24"/>
          <w:lang w:val="en-US" w:eastAsia="fi-FI"/>
        </w:rPr>
      </w:pPr>
    </w:p>
    <w:p w14:paraId="4D682F99" w14:textId="228B9305" w:rsidR="003D4333" w:rsidRDefault="003D4333" w:rsidP="00CF0A43">
      <w:pPr>
        <w:autoSpaceDE w:val="0"/>
        <w:autoSpaceDN w:val="0"/>
        <w:adjustRightInd w:val="0"/>
        <w:spacing w:after="0" w:line="480" w:lineRule="auto"/>
        <w:rPr>
          <w:rFonts w:ascii="Times" w:eastAsia="Times New Roman" w:hAnsi="Times" w:cs="Times"/>
          <w:color w:val="000000" w:themeColor="text1"/>
          <w:sz w:val="24"/>
          <w:szCs w:val="24"/>
          <w:lang w:val="en-US" w:eastAsia="fi-FI"/>
        </w:rPr>
      </w:pPr>
      <w:r w:rsidRPr="001C2523">
        <w:rPr>
          <w:rFonts w:ascii="Times New Roman" w:eastAsia="Times New Roman" w:hAnsi="Times New Roman" w:cs="Times New Roman"/>
          <w:color w:val="000000" w:themeColor="text1"/>
          <w:sz w:val="24"/>
          <w:szCs w:val="24"/>
          <w:lang w:val="en-US" w:eastAsia="fi-FI"/>
        </w:rPr>
        <w:t xml:space="preserve">[15] </w:t>
      </w:r>
      <w:r w:rsidRPr="001C2523">
        <w:rPr>
          <w:rFonts w:ascii="Times" w:eastAsia="Times New Roman" w:hAnsi="Times" w:cs="Times"/>
          <w:color w:val="000000" w:themeColor="text1"/>
          <w:sz w:val="24"/>
          <w:szCs w:val="24"/>
          <w:lang w:val="en-US" w:eastAsia="fi-FI"/>
        </w:rPr>
        <w:t xml:space="preserve">Riphahn, T. Income and employment effects of health shocks. A test case for the German </w:t>
      </w:r>
      <w:r w:rsidR="009301EB">
        <w:rPr>
          <w:rFonts w:ascii="Times" w:eastAsia="Times New Roman" w:hAnsi="Times" w:cs="Times"/>
          <w:color w:val="000000" w:themeColor="text1"/>
          <w:sz w:val="24"/>
          <w:szCs w:val="24"/>
          <w:lang w:val="en-US" w:eastAsia="fi-FI"/>
        </w:rPr>
        <w:t>w</w:t>
      </w:r>
      <w:r w:rsidRPr="001C2523">
        <w:rPr>
          <w:rFonts w:ascii="Times" w:eastAsia="Times New Roman" w:hAnsi="Times" w:cs="Times"/>
          <w:color w:val="000000" w:themeColor="text1"/>
          <w:sz w:val="24"/>
          <w:szCs w:val="24"/>
          <w:lang w:val="en-US" w:eastAsia="fi-FI"/>
        </w:rPr>
        <w:t xml:space="preserve">elfare </w:t>
      </w:r>
      <w:r w:rsidR="009301EB">
        <w:rPr>
          <w:rFonts w:ascii="Times" w:eastAsia="Times New Roman" w:hAnsi="Times" w:cs="Times"/>
          <w:color w:val="000000" w:themeColor="text1"/>
          <w:sz w:val="24"/>
          <w:szCs w:val="24"/>
          <w:lang w:val="en-US" w:eastAsia="fi-FI"/>
        </w:rPr>
        <w:t>s</w:t>
      </w:r>
      <w:r w:rsidRPr="001C2523">
        <w:rPr>
          <w:rFonts w:ascii="Times" w:eastAsia="Times New Roman" w:hAnsi="Times" w:cs="Times"/>
          <w:color w:val="000000" w:themeColor="text1"/>
          <w:sz w:val="24"/>
          <w:szCs w:val="24"/>
          <w:lang w:val="en-US" w:eastAsia="fi-FI"/>
        </w:rPr>
        <w:t xml:space="preserve">tate. </w:t>
      </w:r>
      <w:r w:rsidRPr="001C2523">
        <w:rPr>
          <w:rFonts w:ascii="Times" w:eastAsia="Times New Roman" w:hAnsi="Times" w:cs="Times"/>
          <w:i/>
          <w:color w:val="000000" w:themeColor="text1"/>
          <w:sz w:val="24"/>
          <w:szCs w:val="24"/>
          <w:lang w:val="en-US" w:eastAsia="fi-FI"/>
        </w:rPr>
        <w:t>J Popul Econ</w:t>
      </w:r>
      <w:r w:rsidRPr="001C2523">
        <w:rPr>
          <w:rFonts w:ascii="Times" w:eastAsia="Times New Roman" w:hAnsi="Times" w:cs="Times"/>
          <w:color w:val="000000" w:themeColor="text1"/>
          <w:sz w:val="24"/>
          <w:szCs w:val="24"/>
          <w:lang w:val="en-US" w:eastAsia="fi-FI"/>
        </w:rPr>
        <w:t xml:space="preserve"> 1999;12:363–389. </w:t>
      </w:r>
    </w:p>
    <w:p w14:paraId="6226FC96" w14:textId="77777777" w:rsidR="00776B2E" w:rsidRPr="001C2523" w:rsidRDefault="00776B2E" w:rsidP="00CF0A43">
      <w:pPr>
        <w:autoSpaceDE w:val="0"/>
        <w:autoSpaceDN w:val="0"/>
        <w:adjustRightInd w:val="0"/>
        <w:spacing w:after="0" w:line="480" w:lineRule="auto"/>
        <w:rPr>
          <w:rFonts w:ascii="Times" w:eastAsia="Times New Roman" w:hAnsi="Times" w:cs="Times"/>
          <w:color w:val="000000" w:themeColor="text1"/>
          <w:sz w:val="24"/>
          <w:szCs w:val="24"/>
          <w:lang w:val="en-US" w:eastAsia="fi-FI"/>
        </w:rPr>
      </w:pPr>
    </w:p>
    <w:p w14:paraId="07040B7B" w14:textId="661E18BF" w:rsidR="003D4333" w:rsidRDefault="003D4333" w:rsidP="00CF0A43">
      <w:pPr>
        <w:autoSpaceDE w:val="0"/>
        <w:autoSpaceDN w:val="0"/>
        <w:adjustRightInd w:val="0"/>
        <w:spacing w:after="0" w:line="480" w:lineRule="auto"/>
        <w:rPr>
          <w:rFonts w:ascii="Times New Roman" w:eastAsia="Times New Roman" w:hAnsi="Times New Roman" w:cs="Times New Roman"/>
          <w:color w:val="222222"/>
          <w:sz w:val="24"/>
          <w:szCs w:val="24"/>
          <w:shd w:val="clear" w:color="auto" w:fill="FFFFFF"/>
          <w:lang w:val="en-US" w:eastAsia="fi-FI"/>
        </w:rPr>
      </w:pPr>
      <w:r w:rsidRPr="001C2523">
        <w:rPr>
          <w:rFonts w:ascii="Times New Roman" w:eastAsia="Times New Roman" w:hAnsi="Times New Roman" w:cs="Times New Roman"/>
          <w:color w:val="000000" w:themeColor="text1"/>
          <w:sz w:val="24"/>
          <w:szCs w:val="24"/>
          <w:lang w:val="en-US" w:eastAsia="fi-FI"/>
        </w:rPr>
        <w:t xml:space="preserve">[16] </w:t>
      </w:r>
      <w:r w:rsidRPr="001C2523">
        <w:rPr>
          <w:rFonts w:ascii="Times New Roman" w:eastAsia="Times New Roman" w:hAnsi="Times New Roman" w:cs="Times New Roman"/>
          <w:color w:val="222222"/>
          <w:sz w:val="24"/>
          <w:szCs w:val="24"/>
          <w:shd w:val="clear" w:color="auto" w:fill="FFFFFF"/>
          <w:lang w:val="en-US" w:eastAsia="fi-FI"/>
        </w:rPr>
        <w:t>Halla M and Zweimüller M. The</w:t>
      </w:r>
      <w:r w:rsidR="00D12C68">
        <w:rPr>
          <w:rFonts w:ascii="Times New Roman" w:eastAsia="Times New Roman" w:hAnsi="Times New Roman" w:cs="Times New Roman"/>
          <w:color w:val="222222"/>
          <w:sz w:val="24"/>
          <w:szCs w:val="24"/>
          <w:shd w:val="clear" w:color="auto" w:fill="FFFFFF"/>
          <w:lang w:val="en-US" w:eastAsia="fi-FI"/>
        </w:rPr>
        <w:t xml:space="preserve"> effect of health on earnings: q</w:t>
      </w:r>
      <w:r w:rsidRPr="001C2523">
        <w:rPr>
          <w:rFonts w:ascii="Times New Roman" w:eastAsia="Times New Roman" w:hAnsi="Times New Roman" w:cs="Times New Roman"/>
          <w:color w:val="222222"/>
          <w:sz w:val="24"/>
          <w:szCs w:val="24"/>
          <w:shd w:val="clear" w:color="auto" w:fill="FFFFFF"/>
          <w:lang w:val="en-US" w:eastAsia="fi-FI"/>
        </w:rPr>
        <w:t>uasi-experimental evidence from commuting accidents. </w:t>
      </w:r>
      <w:r w:rsidRPr="001C2523">
        <w:rPr>
          <w:rFonts w:ascii="Times New Roman" w:eastAsia="Times New Roman" w:hAnsi="Times New Roman" w:cs="Times New Roman"/>
          <w:i/>
          <w:iCs/>
          <w:color w:val="000000"/>
          <w:sz w:val="24"/>
          <w:szCs w:val="24"/>
          <w:lang w:val="en-US" w:eastAsia="fi-FI"/>
        </w:rPr>
        <w:t xml:space="preserve">Labour Econ </w:t>
      </w:r>
      <w:r w:rsidRPr="001C2523">
        <w:rPr>
          <w:rFonts w:ascii="Times New Roman" w:eastAsia="Times New Roman" w:hAnsi="Times New Roman" w:cs="Times New Roman"/>
          <w:color w:val="222222"/>
          <w:sz w:val="24"/>
          <w:szCs w:val="24"/>
          <w:shd w:val="clear" w:color="auto" w:fill="FFFFFF"/>
          <w:lang w:val="en-US" w:eastAsia="fi-FI"/>
        </w:rPr>
        <w:t>2013;</w:t>
      </w:r>
      <w:r w:rsidRPr="001C2523">
        <w:rPr>
          <w:rFonts w:ascii="Times New Roman" w:eastAsia="Times New Roman" w:hAnsi="Times New Roman" w:cs="Times New Roman"/>
          <w:iCs/>
          <w:color w:val="222222"/>
          <w:sz w:val="24"/>
          <w:szCs w:val="24"/>
          <w:lang w:val="en-US" w:eastAsia="fi-FI"/>
        </w:rPr>
        <w:t>24</w:t>
      </w:r>
      <w:r w:rsidRPr="001C2523">
        <w:rPr>
          <w:rFonts w:ascii="Times New Roman" w:eastAsia="Times New Roman" w:hAnsi="Times New Roman" w:cs="Times New Roman"/>
          <w:color w:val="222222"/>
          <w:sz w:val="24"/>
          <w:szCs w:val="24"/>
          <w:shd w:val="clear" w:color="auto" w:fill="FFFFFF"/>
          <w:lang w:val="en-US" w:eastAsia="fi-FI"/>
        </w:rPr>
        <w:t>:23</w:t>
      </w:r>
      <w:r w:rsidRPr="001C2523">
        <w:rPr>
          <w:rFonts w:ascii="Times New Roman" w:eastAsia="Times New Roman" w:hAnsi="Times New Roman" w:cs="Times New Roman"/>
          <w:color w:val="000000" w:themeColor="text1"/>
          <w:sz w:val="24"/>
          <w:szCs w:val="24"/>
          <w:lang w:val="en-US" w:eastAsia="fi-FI"/>
        </w:rPr>
        <w:t>–</w:t>
      </w:r>
      <w:r w:rsidRPr="001C2523">
        <w:rPr>
          <w:rFonts w:ascii="Times New Roman" w:eastAsia="Times New Roman" w:hAnsi="Times New Roman" w:cs="Times New Roman"/>
          <w:color w:val="222222"/>
          <w:sz w:val="24"/>
          <w:szCs w:val="24"/>
          <w:shd w:val="clear" w:color="auto" w:fill="FFFFFF"/>
          <w:lang w:val="en-US" w:eastAsia="fi-FI"/>
        </w:rPr>
        <w:t>38.</w:t>
      </w:r>
    </w:p>
    <w:p w14:paraId="702EB4C2" w14:textId="737F73AF" w:rsidR="00875112" w:rsidRPr="00875112" w:rsidRDefault="00875112" w:rsidP="00CF0A43">
      <w:pPr>
        <w:spacing w:after="0" w:line="480" w:lineRule="auto"/>
        <w:rPr>
          <w:rFonts w:ascii="Times New Roman" w:eastAsia="Times New Roman" w:hAnsi="Times New Roman" w:cs="Times New Roman"/>
          <w:color w:val="000000" w:themeColor="text1"/>
          <w:sz w:val="24"/>
          <w:szCs w:val="24"/>
          <w:lang w:val="en-US" w:eastAsia="fi-FI"/>
        </w:rPr>
      </w:pPr>
      <w:r w:rsidRPr="00875112">
        <w:rPr>
          <w:rFonts w:ascii="Times New Roman" w:eastAsia="Times New Roman" w:hAnsi="Times New Roman" w:cs="Times New Roman"/>
          <w:color w:val="000000" w:themeColor="text1"/>
          <w:sz w:val="24"/>
          <w:szCs w:val="24"/>
          <w:lang w:val="en-US" w:eastAsia="fi-FI"/>
        </w:rPr>
        <w:t>[</w:t>
      </w:r>
      <w:r w:rsidR="003D4333">
        <w:rPr>
          <w:rFonts w:ascii="Times New Roman" w:eastAsia="Times New Roman" w:hAnsi="Times New Roman" w:cs="Times New Roman"/>
          <w:color w:val="000000" w:themeColor="text1"/>
          <w:sz w:val="24"/>
          <w:szCs w:val="24"/>
          <w:lang w:val="en-US" w:eastAsia="fi-FI"/>
        </w:rPr>
        <w:t>17</w:t>
      </w:r>
      <w:r w:rsidRPr="00875112">
        <w:rPr>
          <w:rFonts w:ascii="Times New Roman" w:eastAsia="Times New Roman" w:hAnsi="Times New Roman" w:cs="Times New Roman"/>
          <w:color w:val="000000" w:themeColor="text1"/>
          <w:sz w:val="24"/>
          <w:szCs w:val="24"/>
          <w:lang w:val="en-US" w:eastAsia="fi-FI"/>
        </w:rPr>
        <w:t xml:space="preserve">] Kaprio J, Artimo M, Sarna S and Rantasalo I. </w:t>
      </w:r>
      <w:r w:rsidRPr="00875112">
        <w:rPr>
          <w:rFonts w:ascii="Times New Roman" w:eastAsia="Times New Roman" w:hAnsi="Times New Roman" w:cs="Times New Roman"/>
          <w:iCs/>
          <w:color w:val="000000" w:themeColor="text1"/>
          <w:sz w:val="24"/>
          <w:szCs w:val="24"/>
          <w:lang w:val="en-US" w:eastAsia="fi-FI"/>
        </w:rPr>
        <w:t>The Finnish twin registry: baseline characteristics. Section I: materials methods, representativeness and results for variables special to twin studies.</w:t>
      </w:r>
      <w:r w:rsidRPr="00875112">
        <w:rPr>
          <w:rFonts w:ascii="Times New Roman" w:eastAsia="Times New Roman" w:hAnsi="Times New Roman" w:cs="Times New Roman"/>
          <w:color w:val="000000" w:themeColor="text1"/>
          <w:sz w:val="24"/>
          <w:szCs w:val="24"/>
          <w:lang w:val="en-US" w:eastAsia="fi-FI"/>
        </w:rPr>
        <w:t xml:space="preserve"> Publications, M(47), 1979. Helsinki: Department of Public Health.</w:t>
      </w:r>
    </w:p>
    <w:p w14:paraId="4AD95915" w14:textId="77777777" w:rsidR="00875112" w:rsidRDefault="00875112" w:rsidP="00CF0A43">
      <w:pPr>
        <w:spacing w:after="0" w:line="480" w:lineRule="auto"/>
        <w:rPr>
          <w:rFonts w:ascii="Times New Roman" w:eastAsia="Times New Roman" w:hAnsi="Times New Roman" w:cs="Times New Roman"/>
          <w:color w:val="000000" w:themeColor="text1"/>
          <w:sz w:val="24"/>
          <w:szCs w:val="24"/>
          <w:lang w:val="en-GB" w:eastAsia="fi-FI"/>
        </w:rPr>
      </w:pPr>
    </w:p>
    <w:p w14:paraId="0F3B55F8" w14:textId="2592034B" w:rsidR="003D4333" w:rsidRPr="00875112" w:rsidRDefault="00CF0A43" w:rsidP="00CF0A43">
      <w:pPr>
        <w:spacing w:after="0" w:line="480" w:lineRule="auto"/>
        <w:contextualSpacing/>
        <w:rPr>
          <w:rFonts w:ascii="Times New Roman" w:eastAsia="Times New Roman" w:hAnsi="Times New Roman" w:cs="Times New Roman"/>
          <w:sz w:val="24"/>
          <w:szCs w:val="24"/>
          <w:lang w:val="en-US" w:eastAsia="fi-FI"/>
        </w:rPr>
      </w:pPr>
      <w:r>
        <w:rPr>
          <w:rFonts w:ascii="Times New Roman" w:eastAsia="Times New Roman" w:hAnsi="Times New Roman" w:cs="Times New Roman"/>
          <w:sz w:val="24"/>
          <w:szCs w:val="24"/>
          <w:lang w:val="en-US" w:eastAsia="fi-FI"/>
        </w:rPr>
        <w:t>[18] Maczulskij T</w:t>
      </w:r>
      <w:r w:rsidR="003D4333" w:rsidRPr="001C2523">
        <w:rPr>
          <w:rFonts w:ascii="Times New Roman" w:eastAsia="Times New Roman" w:hAnsi="Times New Roman" w:cs="Times New Roman"/>
          <w:sz w:val="24"/>
          <w:szCs w:val="24"/>
          <w:lang w:val="en-US" w:eastAsia="fi-FI"/>
        </w:rPr>
        <w:t>. Economics of wage differentials and public sector labor markets. Dissertation,</w:t>
      </w:r>
      <w:r>
        <w:rPr>
          <w:rFonts w:ascii="Times New Roman" w:eastAsia="Times New Roman" w:hAnsi="Times New Roman" w:cs="Times New Roman"/>
          <w:sz w:val="24"/>
          <w:szCs w:val="24"/>
          <w:lang w:val="en-US" w:eastAsia="fi-FI"/>
        </w:rPr>
        <w:t xml:space="preserve"> 2013.</w:t>
      </w:r>
      <w:r w:rsidR="003D4333" w:rsidRPr="001C2523">
        <w:rPr>
          <w:rFonts w:ascii="Times New Roman" w:eastAsia="Times New Roman" w:hAnsi="Times New Roman" w:cs="Times New Roman"/>
          <w:sz w:val="24"/>
          <w:szCs w:val="24"/>
          <w:lang w:val="en-US" w:eastAsia="fi-FI"/>
        </w:rPr>
        <w:t xml:space="preserve"> </w:t>
      </w:r>
      <w:r>
        <w:rPr>
          <w:rFonts w:ascii="Times New Roman" w:eastAsia="Times New Roman" w:hAnsi="Times New Roman" w:cs="Times New Roman"/>
          <w:sz w:val="24"/>
          <w:szCs w:val="24"/>
          <w:lang w:val="en-US" w:eastAsia="fi-FI"/>
        </w:rPr>
        <w:t xml:space="preserve">Jyväskylä: </w:t>
      </w:r>
      <w:r w:rsidR="003D4333" w:rsidRPr="001C2523">
        <w:rPr>
          <w:rFonts w:ascii="Times New Roman" w:eastAsia="Times New Roman" w:hAnsi="Times New Roman" w:cs="Times New Roman"/>
          <w:sz w:val="24"/>
          <w:szCs w:val="24"/>
          <w:lang w:val="en-US" w:eastAsia="fi-FI"/>
        </w:rPr>
        <w:t>University of Jyväskylä</w:t>
      </w:r>
      <w:r>
        <w:rPr>
          <w:rFonts w:ascii="Times New Roman" w:eastAsia="Times New Roman" w:hAnsi="Times New Roman" w:cs="Times New Roman"/>
          <w:sz w:val="24"/>
          <w:szCs w:val="24"/>
          <w:lang w:val="en-US" w:eastAsia="fi-FI"/>
        </w:rPr>
        <w:t>.</w:t>
      </w:r>
      <w:r w:rsidR="003D4333" w:rsidRPr="001C2523">
        <w:rPr>
          <w:rFonts w:ascii="Times New Roman" w:eastAsia="Times New Roman" w:hAnsi="Times New Roman" w:cs="Times New Roman"/>
          <w:sz w:val="24"/>
          <w:szCs w:val="24"/>
          <w:lang w:val="en-US" w:eastAsia="fi-FI"/>
        </w:rPr>
        <w:t xml:space="preserve"> </w:t>
      </w:r>
    </w:p>
    <w:p w14:paraId="725DCEAD" w14:textId="77777777" w:rsidR="003D4333" w:rsidRDefault="003D4333" w:rsidP="00CF0A43">
      <w:pPr>
        <w:spacing w:after="0" w:line="480" w:lineRule="auto"/>
        <w:rPr>
          <w:rFonts w:ascii="Times New Roman" w:eastAsia="Times New Roman" w:hAnsi="Times New Roman" w:cs="Times New Roman"/>
          <w:color w:val="000000" w:themeColor="text1"/>
          <w:sz w:val="24"/>
          <w:szCs w:val="24"/>
          <w:lang w:val="en-GB" w:eastAsia="fi-FI"/>
        </w:rPr>
      </w:pPr>
    </w:p>
    <w:p w14:paraId="7D31E612" w14:textId="2683663D" w:rsidR="00875112" w:rsidRPr="00875112" w:rsidRDefault="00875112" w:rsidP="00CF0A43">
      <w:pPr>
        <w:autoSpaceDE w:val="0"/>
        <w:autoSpaceDN w:val="0"/>
        <w:adjustRightInd w:val="0"/>
        <w:spacing w:after="0" w:line="480" w:lineRule="auto"/>
        <w:rPr>
          <w:rFonts w:ascii="Times New Roman" w:eastAsia="Times New Roman" w:hAnsi="Times New Roman" w:cs="Times New Roman"/>
          <w:color w:val="000000" w:themeColor="text1"/>
          <w:sz w:val="24"/>
          <w:szCs w:val="24"/>
          <w:lang w:val="en-US" w:eastAsia="fi-FI"/>
        </w:rPr>
      </w:pPr>
      <w:r w:rsidRPr="00875112">
        <w:rPr>
          <w:rFonts w:ascii="Times New Roman" w:eastAsia="Times New Roman" w:hAnsi="Times New Roman" w:cs="Times New Roman"/>
          <w:color w:val="000000" w:themeColor="text1"/>
          <w:sz w:val="24"/>
          <w:szCs w:val="24"/>
          <w:lang w:val="en-US" w:eastAsia="fi-FI"/>
        </w:rPr>
        <w:t>[</w:t>
      </w:r>
      <w:r w:rsidR="007352D0">
        <w:rPr>
          <w:rFonts w:ascii="Times New Roman" w:eastAsia="Times New Roman" w:hAnsi="Times New Roman" w:cs="Times New Roman"/>
          <w:color w:val="000000" w:themeColor="text1"/>
          <w:sz w:val="24"/>
          <w:szCs w:val="24"/>
          <w:lang w:val="en-US" w:eastAsia="fi-FI"/>
        </w:rPr>
        <w:t>1</w:t>
      </w:r>
      <w:r w:rsidR="003D4333">
        <w:rPr>
          <w:rFonts w:ascii="Times New Roman" w:eastAsia="Times New Roman" w:hAnsi="Times New Roman" w:cs="Times New Roman"/>
          <w:color w:val="000000" w:themeColor="text1"/>
          <w:sz w:val="24"/>
          <w:szCs w:val="24"/>
          <w:lang w:val="en-US" w:eastAsia="fi-FI"/>
        </w:rPr>
        <w:t>9</w:t>
      </w:r>
      <w:r w:rsidRPr="00875112">
        <w:rPr>
          <w:rFonts w:ascii="Times New Roman" w:eastAsia="Times New Roman" w:hAnsi="Times New Roman" w:cs="Times New Roman"/>
          <w:color w:val="000000" w:themeColor="text1"/>
          <w:sz w:val="24"/>
          <w:szCs w:val="24"/>
          <w:lang w:val="en-US" w:eastAsia="fi-FI"/>
        </w:rPr>
        <w:t xml:space="preserve">] Hublin C, Partiainen M, Koskenvuo M and Kaprio J. Sleep and mortality: a population-based 22-year follow-up study. </w:t>
      </w:r>
      <w:r w:rsidRPr="00875112">
        <w:rPr>
          <w:rFonts w:ascii="Times New Roman" w:eastAsia="Times New Roman" w:hAnsi="Times New Roman" w:cs="Times New Roman"/>
          <w:i/>
          <w:color w:val="000000" w:themeColor="text1"/>
          <w:sz w:val="24"/>
          <w:szCs w:val="24"/>
          <w:lang w:val="en-US" w:eastAsia="fi-FI"/>
        </w:rPr>
        <w:t>Sleep</w:t>
      </w:r>
      <w:r w:rsidRPr="00875112">
        <w:rPr>
          <w:rFonts w:ascii="Times New Roman" w:eastAsia="Times New Roman" w:hAnsi="Times New Roman" w:cs="Times New Roman"/>
          <w:color w:val="000000" w:themeColor="text1"/>
          <w:sz w:val="24"/>
          <w:szCs w:val="24"/>
          <w:lang w:val="en-US" w:eastAsia="fi-FI"/>
        </w:rPr>
        <w:t xml:space="preserve"> 2007;30:1245–1253.</w:t>
      </w:r>
    </w:p>
    <w:p w14:paraId="7E543FEA" w14:textId="77777777" w:rsidR="00875112" w:rsidRDefault="00875112" w:rsidP="00CF0A43">
      <w:pPr>
        <w:spacing w:after="0" w:line="480" w:lineRule="auto"/>
        <w:rPr>
          <w:rFonts w:ascii="Times New Roman" w:eastAsia="Times New Roman" w:hAnsi="Times New Roman" w:cs="Times New Roman"/>
          <w:color w:val="000000" w:themeColor="text1"/>
          <w:sz w:val="24"/>
          <w:szCs w:val="24"/>
          <w:lang w:val="en-US" w:eastAsia="fi-FI"/>
        </w:rPr>
      </w:pPr>
    </w:p>
    <w:p w14:paraId="00831B56" w14:textId="7B6BADC4" w:rsidR="00C03EFB" w:rsidRDefault="00A46A8A" w:rsidP="00CF0A43">
      <w:pPr>
        <w:spacing w:after="0" w:line="480" w:lineRule="auto"/>
        <w:contextualSpacing/>
        <w:rPr>
          <w:rFonts w:ascii="Times New Roman" w:eastAsia="Times New Roman" w:hAnsi="Times New Roman" w:cs="Times New Roman"/>
          <w:sz w:val="24"/>
          <w:szCs w:val="24"/>
          <w:lang w:val="en-US" w:eastAsia="fi-FI"/>
        </w:rPr>
      </w:pPr>
      <w:r>
        <w:rPr>
          <w:rFonts w:ascii="Times New Roman" w:eastAsia="Times New Roman" w:hAnsi="Times New Roman" w:cs="Times New Roman"/>
          <w:sz w:val="24"/>
          <w:szCs w:val="24"/>
          <w:lang w:val="en-US" w:eastAsia="fi-FI"/>
        </w:rPr>
        <w:t>[20] DeFries J, Fulker D. Multiple regression analysis of twin data.</w:t>
      </w:r>
      <w:r w:rsidR="007352D0" w:rsidRPr="001C2523">
        <w:rPr>
          <w:rFonts w:ascii="Times New Roman" w:eastAsia="Times New Roman" w:hAnsi="Times New Roman" w:cs="Times New Roman"/>
          <w:sz w:val="24"/>
          <w:szCs w:val="24"/>
          <w:lang w:val="en-US" w:eastAsia="fi-FI"/>
        </w:rPr>
        <w:t xml:space="preserve"> </w:t>
      </w:r>
      <w:r w:rsidR="00D37100" w:rsidRPr="005744A4">
        <w:rPr>
          <w:rFonts w:ascii="Times New Roman" w:hAnsi="Times New Roman" w:cs="Times New Roman"/>
          <w:i/>
          <w:iCs/>
          <w:color w:val="000000"/>
          <w:sz w:val="24"/>
          <w:szCs w:val="24"/>
          <w:lang w:val="en-GB"/>
        </w:rPr>
        <w:t>Behav Genet</w:t>
      </w:r>
      <w:r w:rsidR="007352D0" w:rsidRPr="001C2523">
        <w:rPr>
          <w:rFonts w:ascii="Times New Roman" w:eastAsia="Times New Roman" w:hAnsi="Times New Roman" w:cs="Times New Roman"/>
          <w:sz w:val="24"/>
          <w:szCs w:val="24"/>
          <w:lang w:val="en-US" w:eastAsia="fi-FI"/>
        </w:rPr>
        <w:t xml:space="preserve"> </w:t>
      </w:r>
      <w:r>
        <w:rPr>
          <w:rFonts w:ascii="Times New Roman" w:eastAsia="Times New Roman" w:hAnsi="Times New Roman" w:cs="Times New Roman"/>
          <w:sz w:val="24"/>
          <w:szCs w:val="24"/>
          <w:lang w:val="en-US" w:eastAsia="fi-FI"/>
        </w:rPr>
        <w:t>1982;15:</w:t>
      </w:r>
      <w:r w:rsidR="007352D0" w:rsidRPr="001C2523">
        <w:rPr>
          <w:rFonts w:ascii="Times New Roman" w:eastAsia="Times New Roman" w:hAnsi="Times New Roman" w:cs="Times New Roman"/>
          <w:sz w:val="24"/>
          <w:szCs w:val="24"/>
          <w:lang w:val="en-US" w:eastAsia="fi-FI"/>
        </w:rPr>
        <w:t>467–473.</w:t>
      </w:r>
    </w:p>
    <w:p w14:paraId="1546D026" w14:textId="77777777" w:rsidR="00C03EFB" w:rsidRDefault="00C03EFB" w:rsidP="00CF0A43">
      <w:pPr>
        <w:spacing w:after="0" w:line="480" w:lineRule="auto"/>
        <w:rPr>
          <w:rFonts w:ascii="Times New Roman" w:eastAsia="Times New Roman" w:hAnsi="Times New Roman" w:cs="Times New Roman"/>
          <w:color w:val="222222"/>
          <w:sz w:val="24"/>
          <w:szCs w:val="24"/>
          <w:lang w:val="en-US" w:eastAsia="fi-FI"/>
        </w:rPr>
      </w:pPr>
    </w:p>
    <w:p w14:paraId="58AC0251" w14:textId="7F0683CD" w:rsidR="00C03EFB" w:rsidRPr="00875112" w:rsidRDefault="00C03EFB" w:rsidP="00CF0A43">
      <w:pPr>
        <w:autoSpaceDE w:val="0"/>
        <w:autoSpaceDN w:val="0"/>
        <w:adjustRightInd w:val="0"/>
        <w:spacing w:after="0" w:line="480" w:lineRule="auto"/>
        <w:rPr>
          <w:rFonts w:ascii="Times New Roman" w:eastAsia="Times New Roman" w:hAnsi="Times New Roman" w:cs="Times New Roman"/>
          <w:color w:val="000000" w:themeColor="text1"/>
          <w:sz w:val="24"/>
          <w:szCs w:val="24"/>
          <w:lang w:val="en-US" w:eastAsia="fi-FI"/>
        </w:rPr>
      </w:pPr>
      <w:r w:rsidRPr="00875112">
        <w:rPr>
          <w:rFonts w:ascii="Times New Roman" w:eastAsia="Times New Roman" w:hAnsi="Times New Roman" w:cs="Times New Roman"/>
          <w:color w:val="000000" w:themeColor="text1"/>
          <w:sz w:val="24"/>
          <w:szCs w:val="24"/>
          <w:lang w:val="en-US" w:eastAsia="fi-FI"/>
        </w:rPr>
        <w:t>[</w:t>
      </w:r>
      <w:r>
        <w:rPr>
          <w:rFonts w:ascii="Times New Roman" w:eastAsia="Times New Roman" w:hAnsi="Times New Roman" w:cs="Times New Roman"/>
          <w:color w:val="000000" w:themeColor="text1"/>
          <w:sz w:val="24"/>
          <w:szCs w:val="24"/>
          <w:lang w:val="en-US" w:eastAsia="fi-FI"/>
        </w:rPr>
        <w:t>2</w:t>
      </w:r>
      <w:r w:rsidR="00B40CF7">
        <w:rPr>
          <w:rFonts w:ascii="Times New Roman" w:eastAsia="Times New Roman" w:hAnsi="Times New Roman" w:cs="Times New Roman"/>
          <w:color w:val="000000" w:themeColor="text1"/>
          <w:sz w:val="24"/>
          <w:szCs w:val="24"/>
          <w:lang w:val="en-US" w:eastAsia="fi-FI"/>
        </w:rPr>
        <w:t>1</w:t>
      </w:r>
      <w:r w:rsidRPr="00875112">
        <w:rPr>
          <w:rFonts w:ascii="Times New Roman" w:eastAsia="Times New Roman" w:hAnsi="Times New Roman" w:cs="Times New Roman"/>
          <w:color w:val="000000" w:themeColor="text1"/>
          <w:sz w:val="24"/>
          <w:szCs w:val="24"/>
          <w:lang w:val="en-US" w:eastAsia="fi-FI"/>
        </w:rPr>
        <w:t xml:space="preserve">] Pedersen N. Twin similarity for usage of common drugs. In: Gedda L, Parisi P and Nance WE. (eds) </w:t>
      </w:r>
      <w:r w:rsidRPr="00875112">
        <w:rPr>
          <w:rFonts w:ascii="Times New Roman" w:eastAsia="Times New Roman" w:hAnsi="Times New Roman" w:cs="Times New Roman"/>
          <w:i/>
          <w:iCs/>
          <w:color w:val="000000" w:themeColor="text1"/>
          <w:sz w:val="24"/>
          <w:szCs w:val="24"/>
          <w:lang w:val="en-US" w:eastAsia="fi-FI"/>
        </w:rPr>
        <w:t xml:space="preserve">Twin research </w:t>
      </w:r>
      <w:r w:rsidRPr="00875112">
        <w:rPr>
          <w:rFonts w:ascii="Times New Roman" w:eastAsia="Times New Roman" w:hAnsi="Times New Roman" w:cs="Times New Roman"/>
          <w:color w:val="000000" w:themeColor="text1"/>
          <w:sz w:val="24"/>
          <w:szCs w:val="24"/>
          <w:lang w:val="en-US" w:eastAsia="fi-FI"/>
        </w:rPr>
        <w:t xml:space="preserve">3: </w:t>
      </w:r>
      <w:r w:rsidRPr="00875112">
        <w:rPr>
          <w:rFonts w:ascii="Times New Roman" w:eastAsia="Times New Roman" w:hAnsi="Times New Roman" w:cs="Times New Roman"/>
          <w:i/>
          <w:iCs/>
          <w:color w:val="000000" w:themeColor="text1"/>
          <w:sz w:val="24"/>
          <w:szCs w:val="24"/>
          <w:lang w:val="en-US" w:eastAsia="fi-FI"/>
        </w:rPr>
        <w:t xml:space="preserve">Epidemiological and clinical studies. </w:t>
      </w:r>
      <w:r w:rsidRPr="00875112">
        <w:rPr>
          <w:rFonts w:ascii="Times New Roman" w:eastAsia="Times New Roman" w:hAnsi="Times New Roman" w:cs="Times New Roman"/>
          <w:i/>
          <w:color w:val="000000" w:themeColor="text1"/>
          <w:sz w:val="24"/>
          <w:szCs w:val="24"/>
          <w:lang w:val="en-US" w:eastAsia="fi-FI"/>
        </w:rPr>
        <w:t>Progress</w:t>
      </w:r>
      <w:r w:rsidRPr="00875112">
        <w:rPr>
          <w:rFonts w:ascii="Times New Roman" w:eastAsia="Times New Roman" w:hAnsi="Times New Roman" w:cs="Times New Roman"/>
          <w:color w:val="000000" w:themeColor="text1"/>
          <w:sz w:val="24"/>
          <w:szCs w:val="24"/>
          <w:lang w:val="en-US" w:eastAsia="fi-FI"/>
        </w:rPr>
        <w:t xml:space="preserve"> </w:t>
      </w:r>
      <w:r w:rsidRPr="00875112">
        <w:rPr>
          <w:rFonts w:ascii="Times New Roman" w:eastAsia="Times New Roman" w:hAnsi="Times New Roman" w:cs="Times New Roman"/>
          <w:i/>
          <w:color w:val="000000" w:themeColor="text1"/>
          <w:sz w:val="24"/>
          <w:szCs w:val="24"/>
          <w:lang w:val="en-US" w:eastAsia="fi-FI"/>
        </w:rPr>
        <w:t xml:space="preserve">in clinical and biological research, </w:t>
      </w:r>
      <w:r w:rsidRPr="00875112">
        <w:rPr>
          <w:rFonts w:ascii="Times New Roman" w:eastAsia="Times New Roman" w:hAnsi="Times New Roman" w:cs="Times New Roman"/>
          <w:color w:val="000000" w:themeColor="text1"/>
          <w:sz w:val="24"/>
          <w:szCs w:val="24"/>
          <w:lang w:val="en-US" w:eastAsia="fi-FI"/>
        </w:rPr>
        <w:t>V. 69C. New York: Alan R. Liss, Inc., 1981, pp. 53–59.</w:t>
      </w:r>
    </w:p>
    <w:p w14:paraId="461633CC" w14:textId="77777777" w:rsidR="00875112" w:rsidRPr="00875112" w:rsidRDefault="00875112" w:rsidP="00CF0A43">
      <w:pPr>
        <w:spacing w:after="0" w:line="480" w:lineRule="auto"/>
        <w:rPr>
          <w:rFonts w:ascii="Times New Roman" w:eastAsia="Times New Roman" w:hAnsi="Times New Roman" w:cs="Times New Roman"/>
          <w:color w:val="000000" w:themeColor="text1"/>
          <w:sz w:val="24"/>
          <w:szCs w:val="24"/>
          <w:lang w:val="en-US" w:eastAsia="fi-FI"/>
        </w:rPr>
      </w:pPr>
    </w:p>
    <w:p w14:paraId="6D608E3F" w14:textId="37FB4CC1" w:rsidR="00875112" w:rsidRPr="00875112" w:rsidRDefault="00875112" w:rsidP="00CF0A43">
      <w:pPr>
        <w:spacing w:after="0" w:line="480" w:lineRule="auto"/>
        <w:rPr>
          <w:rFonts w:ascii="Times New Roman" w:eastAsia="Times New Roman" w:hAnsi="Times New Roman" w:cs="Times New Roman"/>
          <w:color w:val="000000" w:themeColor="text1"/>
          <w:sz w:val="24"/>
          <w:szCs w:val="24"/>
          <w:lang w:val="sv-SE" w:eastAsia="fi-FI"/>
        </w:rPr>
      </w:pPr>
      <w:r w:rsidRPr="00875112">
        <w:rPr>
          <w:rFonts w:ascii="Times New Roman" w:eastAsia="Times New Roman" w:hAnsi="Times New Roman" w:cs="Times New Roman"/>
          <w:color w:val="000000" w:themeColor="text1"/>
          <w:sz w:val="24"/>
          <w:szCs w:val="24"/>
          <w:lang w:val="en-US" w:eastAsia="fi-FI"/>
        </w:rPr>
        <w:t>[</w:t>
      </w:r>
      <w:r w:rsidR="00C03EFB">
        <w:rPr>
          <w:rFonts w:ascii="Times New Roman" w:eastAsia="Times New Roman" w:hAnsi="Times New Roman" w:cs="Times New Roman"/>
          <w:color w:val="000000" w:themeColor="text1"/>
          <w:sz w:val="24"/>
          <w:szCs w:val="24"/>
          <w:lang w:val="en-US" w:eastAsia="fi-FI"/>
        </w:rPr>
        <w:t>2</w:t>
      </w:r>
      <w:r w:rsidR="00B40CF7">
        <w:rPr>
          <w:rFonts w:ascii="Times New Roman" w:eastAsia="Times New Roman" w:hAnsi="Times New Roman" w:cs="Times New Roman"/>
          <w:color w:val="000000" w:themeColor="text1"/>
          <w:sz w:val="24"/>
          <w:szCs w:val="24"/>
          <w:lang w:val="en-US" w:eastAsia="fi-FI"/>
        </w:rPr>
        <w:t>2</w:t>
      </w:r>
      <w:r w:rsidRPr="00875112">
        <w:rPr>
          <w:rFonts w:ascii="Times New Roman" w:eastAsia="Times New Roman" w:hAnsi="Times New Roman" w:cs="Times New Roman"/>
          <w:color w:val="000000" w:themeColor="text1"/>
          <w:sz w:val="24"/>
          <w:szCs w:val="24"/>
          <w:lang w:val="en-US" w:eastAsia="fi-FI"/>
        </w:rPr>
        <w:t>]</w:t>
      </w:r>
      <w:r w:rsidRPr="00875112" w:rsidDel="00496E90">
        <w:rPr>
          <w:rFonts w:ascii="Times New Roman" w:eastAsia="Times New Roman" w:hAnsi="Times New Roman" w:cs="Times New Roman"/>
          <w:color w:val="000000" w:themeColor="text1"/>
          <w:sz w:val="24"/>
          <w:szCs w:val="24"/>
          <w:lang w:val="en-US" w:eastAsia="fi-FI"/>
        </w:rPr>
        <w:t xml:space="preserve"> </w:t>
      </w:r>
      <w:r w:rsidRPr="00875112">
        <w:rPr>
          <w:rFonts w:ascii="Times New Roman" w:eastAsia="Times New Roman" w:hAnsi="Times New Roman" w:cs="Times New Roman"/>
          <w:color w:val="000000" w:themeColor="text1"/>
          <w:sz w:val="24"/>
          <w:szCs w:val="24"/>
          <w:lang w:val="en-US" w:eastAsia="fi-FI"/>
        </w:rPr>
        <w:t xml:space="preserve">Boardman JD and Fletcher JM. To cause or not to cause? That is the question, but identical twins might not have all of the answers. </w:t>
      </w:r>
      <w:r w:rsidRPr="00875112">
        <w:rPr>
          <w:rFonts w:ascii="Times New Roman" w:eastAsia="Times New Roman" w:hAnsi="Times New Roman" w:cs="Times New Roman"/>
          <w:i/>
          <w:color w:val="000000" w:themeColor="text1"/>
          <w:sz w:val="24"/>
          <w:szCs w:val="24"/>
          <w:lang w:val="sv-SE" w:eastAsia="fi-FI"/>
        </w:rPr>
        <w:t xml:space="preserve">Soc Sci Med </w:t>
      </w:r>
      <w:r w:rsidRPr="00875112">
        <w:rPr>
          <w:rFonts w:ascii="Times New Roman" w:eastAsia="Times New Roman" w:hAnsi="Times New Roman" w:cs="Times New Roman"/>
          <w:iCs/>
          <w:color w:val="000000" w:themeColor="text1"/>
          <w:sz w:val="24"/>
          <w:szCs w:val="24"/>
          <w:lang w:val="sv-SE" w:eastAsia="fi-FI"/>
        </w:rPr>
        <w:t>2015;127</w:t>
      </w:r>
      <w:r w:rsidRPr="00875112">
        <w:rPr>
          <w:rFonts w:ascii="Times New Roman" w:eastAsia="Times New Roman" w:hAnsi="Times New Roman" w:cs="Times New Roman"/>
          <w:color w:val="000000" w:themeColor="text1"/>
          <w:sz w:val="24"/>
          <w:szCs w:val="24"/>
          <w:lang w:val="sv-SE" w:eastAsia="fi-FI"/>
        </w:rPr>
        <w:t>:198–200.</w:t>
      </w:r>
    </w:p>
    <w:p w14:paraId="2C3DF1F6" w14:textId="77777777" w:rsidR="008F211C" w:rsidRDefault="008F211C" w:rsidP="00CF0A43">
      <w:pPr>
        <w:spacing w:after="0" w:line="480" w:lineRule="auto"/>
        <w:rPr>
          <w:rFonts w:ascii="Times New Roman" w:eastAsia="Times New Roman" w:hAnsi="Times New Roman" w:cs="Times New Roman"/>
          <w:color w:val="222222"/>
          <w:sz w:val="24"/>
          <w:szCs w:val="24"/>
          <w:lang w:val="en-US" w:eastAsia="fi-FI"/>
        </w:rPr>
      </w:pPr>
    </w:p>
    <w:p w14:paraId="5F783392" w14:textId="732E268B" w:rsidR="00C03EFB" w:rsidRPr="00D37100" w:rsidRDefault="008F211C" w:rsidP="00CF0A43">
      <w:pPr>
        <w:spacing w:after="0" w:line="480" w:lineRule="auto"/>
        <w:rPr>
          <w:rFonts w:ascii="Times New Roman" w:hAnsi="Times New Roman" w:cs="Times New Roman"/>
          <w:sz w:val="24"/>
          <w:szCs w:val="24"/>
          <w:lang w:val="en-US"/>
        </w:rPr>
      </w:pPr>
      <w:r w:rsidRPr="00D37100">
        <w:rPr>
          <w:rFonts w:ascii="Times New Roman" w:eastAsia="Times New Roman" w:hAnsi="Times New Roman" w:cs="Times New Roman"/>
          <w:color w:val="222222"/>
          <w:sz w:val="24"/>
          <w:szCs w:val="24"/>
          <w:lang w:val="en-US" w:eastAsia="fi-FI"/>
        </w:rPr>
        <w:t>[2</w:t>
      </w:r>
      <w:r w:rsidR="00B40CF7">
        <w:rPr>
          <w:rFonts w:ascii="Times New Roman" w:eastAsia="Times New Roman" w:hAnsi="Times New Roman" w:cs="Times New Roman"/>
          <w:color w:val="222222"/>
          <w:sz w:val="24"/>
          <w:szCs w:val="24"/>
          <w:lang w:val="en-US" w:eastAsia="fi-FI"/>
        </w:rPr>
        <w:t>3</w:t>
      </w:r>
      <w:r w:rsidR="00C03EFB" w:rsidRPr="00D37100">
        <w:rPr>
          <w:rFonts w:ascii="Times New Roman" w:eastAsia="Times New Roman" w:hAnsi="Times New Roman" w:cs="Times New Roman"/>
          <w:color w:val="222222"/>
          <w:sz w:val="24"/>
          <w:szCs w:val="24"/>
          <w:lang w:val="en-US" w:eastAsia="fi-FI"/>
        </w:rPr>
        <w:t>]</w:t>
      </w:r>
      <w:r w:rsidR="00D37100">
        <w:rPr>
          <w:rFonts w:ascii="Times New Roman" w:hAnsi="Times New Roman" w:cs="Times New Roman"/>
          <w:sz w:val="24"/>
          <w:szCs w:val="24"/>
          <w:lang w:val="en-US"/>
        </w:rPr>
        <w:t xml:space="preserve"> Cesarini D, </w:t>
      </w:r>
      <w:r w:rsidR="00C03EFB" w:rsidRPr="00D37100">
        <w:rPr>
          <w:rFonts w:ascii="Times New Roman" w:hAnsi="Times New Roman" w:cs="Times New Roman"/>
          <w:sz w:val="24"/>
          <w:szCs w:val="24"/>
          <w:lang w:val="en-US"/>
        </w:rPr>
        <w:t>Dawes</w:t>
      </w:r>
      <w:r w:rsidR="00D37100">
        <w:rPr>
          <w:rFonts w:ascii="Times New Roman" w:hAnsi="Times New Roman" w:cs="Times New Roman"/>
          <w:sz w:val="24"/>
          <w:szCs w:val="24"/>
          <w:lang w:val="en-US"/>
        </w:rPr>
        <w:t xml:space="preserve"> CT, </w:t>
      </w:r>
      <w:r w:rsidR="00C03EFB" w:rsidRPr="00D37100">
        <w:rPr>
          <w:rFonts w:ascii="Times New Roman" w:hAnsi="Times New Roman" w:cs="Times New Roman"/>
          <w:sz w:val="24"/>
          <w:szCs w:val="24"/>
          <w:lang w:val="en-US"/>
        </w:rPr>
        <w:t>Johannesson</w:t>
      </w:r>
      <w:r w:rsidR="00D37100">
        <w:rPr>
          <w:rFonts w:ascii="Times New Roman" w:hAnsi="Times New Roman" w:cs="Times New Roman"/>
          <w:sz w:val="24"/>
          <w:szCs w:val="24"/>
          <w:lang w:val="en-US"/>
        </w:rPr>
        <w:t xml:space="preserve"> M</w:t>
      </w:r>
      <w:r w:rsidR="00C03EFB" w:rsidRPr="00D37100">
        <w:rPr>
          <w:rFonts w:ascii="Times New Roman" w:hAnsi="Times New Roman" w:cs="Times New Roman"/>
          <w:sz w:val="24"/>
          <w:szCs w:val="24"/>
          <w:lang w:val="en-US"/>
        </w:rPr>
        <w:t>,</w:t>
      </w:r>
      <w:r w:rsidR="00D13CD2">
        <w:rPr>
          <w:rFonts w:ascii="Times New Roman" w:hAnsi="Times New Roman" w:cs="Times New Roman"/>
          <w:sz w:val="24"/>
          <w:szCs w:val="24"/>
          <w:lang w:val="en-US"/>
        </w:rPr>
        <w:t xml:space="preserve"> et al.</w:t>
      </w:r>
      <w:r w:rsidR="00D37100">
        <w:rPr>
          <w:rFonts w:ascii="Times New Roman" w:hAnsi="Times New Roman" w:cs="Times New Roman"/>
          <w:sz w:val="24"/>
          <w:szCs w:val="24"/>
          <w:lang w:val="en-US"/>
        </w:rPr>
        <w:t xml:space="preserve"> </w:t>
      </w:r>
      <w:r w:rsidR="00D12C68">
        <w:rPr>
          <w:rFonts w:ascii="Times New Roman" w:hAnsi="Times New Roman" w:cs="Times New Roman"/>
          <w:sz w:val="24"/>
          <w:szCs w:val="24"/>
          <w:lang w:val="en-US"/>
        </w:rPr>
        <w:t>Genetic variation in preferences for giving and risk taking.</w:t>
      </w:r>
      <w:r w:rsidR="00C03EFB" w:rsidRPr="00D37100">
        <w:rPr>
          <w:rFonts w:ascii="Times New Roman" w:hAnsi="Times New Roman" w:cs="Times New Roman"/>
          <w:sz w:val="24"/>
          <w:szCs w:val="24"/>
          <w:lang w:val="en-US"/>
        </w:rPr>
        <w:t xml:space="preserve"> </w:t>
      </w:r>
      <w:r w:rsidR="00D37100" w:rsidRPr="005744A4">
        <w:rPr>
          <w:rFonts w:ascii="Times New Roman" w:hAnsi="Times New Roman" w:cs="Times New Roman"/>
          <w:i/>
          <w:iCs/>
          <w:color w:val="000000"/>
          <w:sz w:val="24"/>
          <w:szCs w:val="24"/>
          <w:lang w:val="en-GB"/>
        </w:rPr>
        <w:t xml:space="preserve">Q J Econ </w:t>
      </w:r>
      <w:r w:rsidR="00D37100" w:rsidRPr="005744A4">
        <w:rPr>
          <w:rFonts w:ascii="Times New Roman" w:hAnsi="Times New Roman" w:cs="Times New Roman"/>
          <w:iCs/>
          <w:color w:val="000000"/>
          <w:sz w:val="24"/>
          <w:szCs w:val="24"/>
          <w:lang w:val="en-GB"/>
        </w:rPr>
        <w:t>2009;</w:t>
      </w:r>
      <w:r w:rsidR="00D37100" w:rsidRPr="00D37100">
        <w:rPr>
          <w:rFonts w:ascii="Times New Roman" w:hAnsi="Times New Roman" w:cs="Times New Roman"/>
          <w:sz w:val="24"/>
          <w:szCs w:val="24"/>
          <w:lang w:val="en-US"/>
        </w:rPr>
        <w:t>124:809</w:t>
      </w:r>
      <w:r w:rsidR="00D37100" w:rsidRPr="00D37100">
        <w:rPr>
          <w:rFonts w:ascii="Times New Roman" w:eastAsiaTheme="minorEastAsia" w:hAnsi="Times New Roman" w:cs="Times New Roman"/>
          <w:color w:val="000000" w:themeColor="text1"/>
          <w:sz w:val="24"/>
          <w:szCs w:val="24"/>
          <w:lang w:val="en-US" w:eastAsia="fi-FI"/>
        </w:rPr>
        <w:t>–</w:t>
      </w:r>
      <w:r w:rsidR="00C03EFB" w:rsidRPr="00D37100">
        <w:rPr>
          <w:rFonts w:ascii="Times New Roman" w:hAnsi="Times New Roman" w:cs="Times New Roman"/>
          <w:sz w:val="24"/>
          <w:szCs w:val="24"/>
          <w:lang w:val="en-US"/>
        </w:rPr>
        <w:t>842.</w:t>
      </w:r>
    </w:p>
    <w:p w14:paraId="215F53A3" w14:textId="77777777" w:rsidR="00C03EFB" w:rsidRPr="001C2523" w:rsidRDefault="00C03EFB" w:rsidP="00CF0A43">
      <w:pPr>
        <w:spacing w:after="0" w:line="480" w:lineRule="auto"/>
        <w:rPr>
          <w:rFonts w:ascii="Times New Roman" w:eastAsia="Times New Roman" w:hAnsi="Times New Roman" w:cs="Times New Roman"/>
          <w:color w:val="222222"/>
          <w:sz w:val="24"/>
          <w:szCs w:val="24"/>
          <w:lang w:val="en-US" w:eastAsia="fi-FI"/>
        </w:rPr>
      </w:pPr>
    </w:p>
    <w:p w14:paraId="00516BA0" w14:textId="77777777" w:rsidR="00C03EFB" w:rsidRPr="00C03EFB" w:rsidRDefault="00C03EFB" w:rsidP="00CF0A43">
      <w:pPr>
        <w:spacing w:after="0" w:line="480" w:lineRule="auto"/>
        <w:rPr>
          <w:rFonts w:ascii="Times New Roman" w:eastAsia="Times New Roman" w:hAnsi="Times New Roman" w:cs="Times New Roman"/>
          <w:color w:val="222222"/>
          <w:sz w:val="24"/>
          <w:szCs w:val="24"/>
          <w:lang w:val="en-US" w:eastAsia="fi-FI"/>
        </w:rPr>
      </w:pPr>
    </w:p>
    <w:p w14:paraId="4E9A8D0D" w14:textId="3FFDE6BA" w:rsidR="00C03EFB" w:rsidRPr="00D37100" w:rsidRDefault="008F211C" w:rsidP="00CF0A43">
      <w:pPr>
        <w:spacing w:line="480" w:lineRule="auto"/>
        <w:contextualSpacing/>
        <w:rPr>
          <w:rFonts w:ascii="Times New Roman" w:eastAsiaTheme="minorEastAsia" w:hAnsi="Times New Roman" w:cs="Times New Roman"/>
          <w:sz w:val="24"/>
          <w:szCs w:val="24"/>
          <w:lang w:val="en-US" w:eastAsia="fi-FI"/>
        </w:rPr>
      </w:pPr>
      <w:r w:rsidRPr="00D37100">
        <w:rPr>
          <w:rFonts w:ascii="Times New Roman" w:eastAsia="Times New Roman" w:hAnsi="Times New Roman" w:cs="Times New Roman"/>
          <w:color w:val="222222"/>
          <w:sz w:val="24"/>
          <w:szCs w:val="24"/>
          <w:lang w:val="en-US" w:eastAsia="fi-FI"/>
        </w:rPr>
        <w:t>[2</w:t>
      </w:r>
      <w:r w:rsidR="00B40CF7">
        <w:rPr>
          <w:rFonts w:ascii="Times New Roman" w:eastAsia="Times New Roman" w:hAnsi="Times New Roman" w:cs="Times New Roman"/>
          <w:color w:val="222222"/>
          <w:sz w:val="24"/>
          <w:szCs w:val="24"/>
          <w:lang w:val="en-US" w:eastAsia="fi-FI"/>
        </w:rPr>
        <w:t>4</w:t>
      </w:r>
      <w:r w:rsidR="00C03EFB" w:rsidRPr="00D37100">
        <w:rPr>
          <w:rFonts w:ascii="Times New Roman" w:eastAsia="Times New Roman" w:hAnsi="Times New Roman" w:cs="Times New Roman"/>
          <w:color w:val="222222"/>
          <w:sz w:val="24"/>
          <w:szCs w:val="24"/>
          <w:lang w:val="en-US" w:eastAsia="fi-FI"/>
        </w:rPr>
        <w:t xml:space="preserve">] </w:t>
      </w:r>
      <w:r w:rsidR="00557299" w:rsidRPr="00D37100">
        <w:rPr>
          <w:rFonts w:ascii="Times New Roman" w:eastAsiaTheme="minorEastAsia" w:hAnsi="Times New Roman" w:cs="Times New Roman"/>
          <w:sz w:val="24"/>
          <w:szCs w:val="24"/>
          <w:lang w:val="en-US" w:eastAsia="fi-FI"/>
        </w:rPr>
        <w:t xml:space="preserve">Waaktaar T and Torgensen S. </w:t>
      </w:r>
      <w:r w:rsidR="00D37100" w:rsidRPr="00D37100">
        <w:rPr>
          <w:rFonts w:ascii="Times New Roman" w:eastAsiaTheme="minorEastAsia" w:hAnsi="Times New Roman" w:cs="Times New Roman"/>
          <w:sz w:val="24"/>
          <w:szCs w:val="24"/>
          <w:lang w:val="en-US" w:eastAsia="fi-FI"/>
        </w:rPr>
        <w:t>Genetic and environmental c</w:t>
      </w:r>
      <w:r w:rsidR="00D37100">
        <w:rPr>
          <w:rFonts w:ascii="Times New Roman" w:eastAsiaTheme="minorEastAsia" w:hAnsi="Times New Roman" w:cs="Times New Roman"/>
          <w:sz w:val="24"/>
          <w:szCs w:val="24"/>
          <w:lang w:val="en-US" w:eastAsia="fi-FI"/>
        </w:rPr>
        <w:t xml:space="preserve">auses of </w:t>
      </w:r>
      <w:r w:rsidR="00D37100" w:rsidRPr="00D37100">
        <w:rPr>
          <w:rFonts w:ascii="Times New Roman" w:eastAsiaTheme="minorEastAsia" w:hAnsi="Times New Roman" w:cs="Times New Roman"/>
          <w:sz w:val="24"/>
          <w:szCs w:val="24"/>
          <w:lang w:val="en-US" w:eastAsia="fi-FI"/>
        </w:rPr>
        <w:t>variation in trait resilience in young people.</w:t>
      </w:r>
      <w:r w:rsidR="00C03EFB" w:rsidRPr="00D37100">
        <w:rPr>
          <w:rFonts w:ascii="Times New Roman" w:eastAsiaTheme="minorEastAsia" w:hAnsi="Times New Roman" w:cs="Times New Roman"/>
          <w:sz w:val="24"/>
          <w:szCs w:val="24"/>
          <w:lang w:val="en-US" w:eastAsia="fi-FI"/>
        </w:rPr>
        <w:t xml:space="preserve"> </w:t>
      </w:r>
      <w:r w:rsidR="00D37100" w:rsidRPr="005744A4">
        <w:rPr>
          <w:rFonts w:ascii="Times New Roman" w:hAnsi="Times New Roman" w:cs="Times New Roman"/>
          <w:i/>
          <w:iCs/>
          <w:color w:val="000000"/>
          <w:sz w:val="24"/>
          <w:szCs w:val="24"/>
          <w:lang w:val="en-GB"/>
        </w:rPr>
        <w:t>Behav Genet</w:t>
      </w:r>
      <w:r w:rsidR="00C03EFB" w:rsidRPr="00D37100">
        <w:rPr>
          <w:rFonts w:ascii="Times New Roman" w:eastAsiaTheme="minorEastAsia" w:hAnsi="Times New Roman" w:cs="Times New Roman"/>
          <w:sz w:val="24"/>
          <w:szCs w:val="24"/>
          <w:lang w:val="en-US" w:eastAsia="fi-FI"/>
        </w:rPr>
        <w:t xml:space="preserve"> </w:t>
      </w:r>
      <w:r w:rsidR="00557299" w:rsidRPr="00D37100">
        <w:rPr>
          <w:rFonts w:ascii="Times New Roman" w:eastAsiaTheme="minorEastAsia" w:hAnsi="Times New Roman" w:cs="Times New Roman"/>
          <w:sz w:val="24"/>
          <w:szCs w:val="24"/>
          <w:lang w:val="en-US" w:eastAsia="fi-FI"/>
        </w:rPr>
        <w:t>2012;42:</w:t>
      </w:r>
      <w:r w:rsidR="00C03EFB" w:rsidRPr="00D37100">
        <w:rPr>
          <w:rFonts w:ascii="Times New Roman" w:eastAsiaTheme="minorEastAsia" w:hAnsi="Times New Roman" w:cs="Times New Roman"/>
          <w:sz w:val="24"/>
          <w:szCs w:val="24"/>
          <w:lang w:val="en-US" w:eastAsia="fi-FI"/>
        </w:rPr>
        <w:t>366</w:t>
      </w:r>
      <w:r w:rsidR="00C03EFB" w:rsidRPr="00D37100">
        <w:rPr>
          <w:rFonts w:ascii="Times New Roman" w:eastAsiaTheme="minorEastAsia" w:hAnsi="Times New Roman" w:cs="Times New Roman"/>
          <w:color w:val="000000" w:themeColor="text1"/>
          <w:sz w:val="24"/>
          <w:szCs w:val="24"/>
          <w:lang w:val="en-US" w:eastAsia="fi-FI"/>
        </w:rPr>
        <w:t>–</w:t>
      </w:r>
      <w:r w:rsidR="00C03EFB" w:rsidRPr="00D37100">
        <w:rPr>
          <w:rFonts w:ascii="Times New Roman" w:eastAsiaTheme="minorEastAsia" w:hAnsi="Times New Roman" w:cs="Times New Roman"/>
          <w:sz w:val="24"/>
          <w:szCs w:val="24"/>
          <w:lang w:val="en-US" w:eastAsia="fi-FI"/>
        </w:rPr>
        <w:t>377.</w:t>
      </w:r>
    </w:p>
    <w:p w14:paraId="476D1C0B" w14:textId="3DD8EF06" w:rsidR="00122F4F" w:rsidRDefault="00122F4F" w:rsidP="00122F4F">
      <w:pPr>
        <w:spacing w:after="0" w:line="480" w:lineRule="auto"/>
        <w:rPr>
          <w:rFonts w:ascii="Times New Roman" w:eastAsia="Times New Roman" w:hAnsi="Times New Roman" w:cs="Times New Roman"/>
          <w:color w:val="000000" w:themeColor="text1"/>
          <w:sz w:val="24"/>
          <w:szCs w:val="24"/>
          <w:lang w:val="sv-SE" w:eastAsia="fi-FI"/>
        </w:rPr>
      </w:pPr>
    </w:p>
    <w:p w14:paraId="3FD9B607" w14:textId="5B4520EF" w:rsidR="00122F4F" w:rsidRPr="00875112" w:rsidRDefault="00122F4F" w:rsidP="00122F4F">
      <w:pPr>
        <w:spacing w:after="0" w:line="480" w:lineRule="auto"/>
        <w:rPr>
          <w:rFonts w:ascii="Times New Roman" w:eastAsia="Times New Roman" w:hAnsi="Times New Roman" w:cs="Times New Roman"/>
          <w:color w:val="000000" w:themeColor="text1"/>
          <w:sz w:val="24"/>
          <w:szCs w:val="24"/>
          <w:lang w:val="sv-SE" w:eastAsia="fi-FI"/>
        </w:rPr>
      </w:pPr>
      <w:r w:rsidRPr="00875112">
        <w:rPr>
          <w:rFonts w:ascii="Times New Roman" w:eastAsia="Times New Roman" w:hAnsi="Times New Roman" w:cs="Times New Roman"/>
          <w:color w:val="000000" w:themeColor="text1"/>
          <w:sz w:val="24"/>
          <w:szCs w:val="24"/>
          <w:lang w:val="sv-SE" w:eastAsia="fi-FI"/>
        </w:rPr>
        <w:t>[</w:t>
      </w:r>
      <w:r w:rsidR="00B40CF7">
        <w:rPr>
          <w:rFonts w:ascii="Times New Roman" w:eastAsia="Times New Roman" w:hAnsi="Times New Roman" w:cs="Times New Roman"/>
          <w:color w:val="000000" w:themeColor="text1"/>
          <w:sz w:val="24"/>
          <w:szCs w:val="24"/>
          <w:lang w:val="sv-SE" w:eastAsia="fi-FI"/>
        </w:rPr>
        <w:t>25</w:t>
      </w:r>
      <w:r w:rsidRPr="00875112">
        <w:rPr>
          <w:rFonts w:ascii="Times New Roman" w:eastAsia="Times New Roman" w:hAnsi="Times New Roman" w:cs="Times New Roman"/>
          <w:color w:val="000000" w:themeColor="text1"/>
          <w:sz w:val="24"/>
          <w:szCs w:val="24"/>
          <w:lang w:val="sv-SE" w:eastAsia="fi-FI"/>
        </w:rPr>
        <w:t xml:space="preserve">] Böckerman P, Hyytinen A and Maczulskij T. </w:t>
      </w:r>
      <w:hyperlink r:id="rId8" w:tgtFrame="_blank" w:history="1">
        <w:r w:rsidRPr="001C2523">
          <w:rPr>
            <w:rFonts w:ascii="Times New Roman" w:eastAsia="Times New Roman" w:hAnsi="Times New Roman" w:cs="Times New Roman"/>
            <w:color w:val="000000" w:themeColor="text1"/>
            <w:sz w:val="24"/>
            <w:szCs w:val="24"/>
            <w:lang w:val="en-GB" w:eastAsia="fi-FI"/>
          </w:rPr>
          <w:t>Devil in disguise: does drinking lead to a disability pension?</w:t>
        </w:r>
      </w:hyperlink>
      <w:r w:rsidRPr="00875112">
        <w:rPr>
          <w:rFonts w:ascii="Times New Roman" w:eastAsia="Times New Roman" w:hAnsi="Times New Roman" w:cs="Times New Roman"/>
          <w:color w:val="000000" w:themeColor="text1"/>
          <w:sz w:val="24"/>
          <w:szCs w:val="24"/>
          <w:lang w:val="en-GB" w:eastAsia="fi-FI"/>
        </w:rPr>
        <w:t xml:space="preserve"> </w:t>
      </w:r>
      <w:r w:rsidRPr="00875112">
        <w:rPr>
          <w:rFonts w:ascii="Times New Roman" w:eastAsia="Times New Roman" w:hAnsi="Times New Roman" w:cs="Times New Roman"/>
          <w:i/>
          <w:iCs/>
          <w:color w:val="000000" w:themeColor="text1"/>
          <w:sz w:val="24"/>
          <w:szCs w:val="24"/>
          <w:lang w:val="sv-SE" w:eastAsia="fi-FI"/>
        </w:rPr>
        <w:t>Prev Med</w:t>
      </w:r>
      <w:r w:rsidRPr="00875112">
        <w:rPr>
          <w:rFonts w:ascii="Times New Roman" w:eastAsia="Times New Roman" w:hAnsi="Times New Roman" w:cs="Times New Roman"/>
          <w:color w:val="000000" w:themeColor="text1"/>
          <w:sz w:val="24"/>
          <w:szCs w:val="24"/>
          <w:lang w:val="sv-SE" w:eastAsia="fi-FI"/>
        </w:rPr>
        <w:t xml:space="preserve"> 2016;86:130–135.</w:t>
      </w:r>
    </w:p>
    <w:p w14:paraId="432A1598" w14:textId="1648A571" w:rsidR="00122F4F" w:rsidRPr="00306914" w:rsidRDefault="00122F4F" w:rsidP="00CF0A43">
      <w:pPr>
        <w:spacing w:after="0" w:line="480" w:lineRule="auto"/>
        <w:rPr>
          <w:rFonts w:ascii="Times New Roman" w:eastAsia="Times New Roman" w:hAnsi="Times New Roman" w:cs="Times New Roman"/>
          <w:color w:val="000000" w:themeColor="text1"/>
          <w:sz w:val="24"/>
          <w:szCs w:val="24"/>
          <w:lang w:val="sv-SE" w:eastAsia="fi-FI"/>
        </w:rPr>
      </w:pPr>
    </w:p>
    <w:p w14:paraId="009C5742" w14:textId="64E0B97B" w:rsidR="00E13A03" w:rsidRPr="00306914" w:rsidRDefault="00E13A03" w:rsidP="00CF0A43">
      <w:pPr>
        <w:spacing w:after="0" w:line="480" w:lineRule="auto"/>
        <w:rPr>
          <w:rFonts w:ascii="Times New Roman" w:eastAsia="Times New Roman" w:hAnsi="Times New Roman" w:cs="Times New Roman"/>
          <w:color w:val="000000" w:themeColor="text1"/>
          <w:sz w:val="24"/>
          <w:szCs w:val="24"/>
          <w:lang w:val="sv-SE" w:eastAsia="fi-FI"/>
        </w:rPr>
      </w:pPr>
      <w:r w:rsidRPr="00306914">
        <w:rPr>
          <w:rFonts w:ascii="Times New Roman" w:eastAsia="Times New Roman" w:hAnsi="Times New Roman" w:cs="Times New Roman"/>
          <w:color w:val="000000" w:themeColor="text1"/>
          <w:sz w:val="24"/>
          <w:szCs w:val="24"/>
          <w:lang w:val="sv-SE" w:eastAsia="fi-FI"/>
        </w:rPr>
        <w:t>[</w:t>
      </w:r>
      <w:r w:rsidR="00122F4F" w:rsidRPr="00306914">
        <w:rPr>
          <w:rFonts w:ascii="Times New Roman" w:eastAsia="Times New Roman" w:hAnsi="Times New Roman" w:cs="Times New Roman"/>
          <w:color w:val="000000" w:themeColor="text1"/>
          <w:sz w:val="24"/>
          <w:szCs w:val="24"/>
          <w:lang w:val="sv-SE" w:eastAsia="fi-FI"/>
        </w:rPr>
        <w:t>2</w:t>
      </w:r>
      <w:r w:rsidR="00B40CF7">
        <w:rPr>
          <w:rFonts w:ascii="Times New Roman" w:eastAsia="Times New Roman" w:hAnsi="Times New Roman" w:cs="Times New Roman"/>
          <w:color w:val="000000" w:themeColor="text1"/>
          <w:sz w:val="24"/>
          <w:szCs w:val="24"/>
          <w:lang w:val="sv-SE" w:eastAsia="fi-FI"/>
        </w:rPr>
        <w:t>6</w:t>
      </w:r>
      <w:r w:rsidRPr="00010689">
        <w:rPr>
          <w:rFonts w:ascii="Times New Roman" w:eastAsia="Times New Roman" w:hAnsi="Times New Roman" w:cs="Times New Roman"/>
          <w:color w:val="000000" w:themeColor="text1"/>
          <w:sz w:val="24"/>
          <w:szCs w:val="24"/>
          <w:lang w:val="sv-SE" w:eastAsia="fi-FI"/>
        </w:rPr>
        <w:t xml:space="preserve">] </w:t>
      </w:r>
      <w:r w:rsidRPr="00010689">
        <w:rPr>
          <w:rFonts w:ascii="Times New Roman" w:hAnsi="Times New Roman" w:cs="Times New Roman"/>
          <w:color w:val="222222"/>
          <w:sz w:val="24"/>
          <w:szCs w:val="24"/>
          <w:shd w:val="clear" w:color="auto" w:fill="FFFFFF"/>
        </w:rPr>
        <w:t xml:space="preserve">Uusitalo </w:t>
      </w:r>
      <w:r w:rsidRPr="00466880">
        <w:rPr>
          <w:rFonts w:ascii="Times New Roman" w:hAnsi="Times New Roman" w:cs="Times New Roman"/>
          <w:color w:val="222222"/>
          <w:sz w:val="24"/>
          <w:szCs w:val="24"/>
          <w:shd w:val="clear" w:color="auto" w:fill="FFFFFF"/>
        </w:rPr>
        <w:t xml:space="preserve">R. </w:t>
      </w:r>
      <w:r w:rsidRPr="008B7B03">
        <w:rPr>
          <w:rFonts w:ascii="Times New Roman" w:hAnsi="Times New Roman" w:cs="Times New Roman"/>
          <w:color w:val="222222"/>
          <w:sz w:val="24"/>
          <w:szCs w:val="24"/>
          <w:shd w:val="clear" w:color="auto" w:fill="FFFFFF"/>
        </w:rPr>
        <w:t>Return to education in Finland. </w:t>
      </w:r>
      <w:r w:rsidR="0055778B" w:rsidRPr="00306914">
        <w:rPr>
          <w:rFonts w:ascii="Times New Roman" w:hAnsi="Times New Roman" w:cs="Times New Roman"/>
          <w:i/>
          <w:iCs/>
          <w:color w:val="222222"/>
          <w:sz w:val="24"/>
          <w:szCs w:val="24"/>
          <w:shd w:val="clear" w:color="auto" w:fill="FFFFFF"/>
        </w:rPr>
        <w:t>Labour Econ</w:t>
      </w:r>
      <w:r w:rsidR="00466880" w:rsidRPr="00306914">
        <w:rPr>
          <w:rFonts w:ascii="Times New Roman" w:hAnsi="Times New Roman" w:cs="Times New Roman"/>
          <w:color w:val="222222"/>
          <w:sz w:val="24"/>
          <w:szCs w:val="24"/>
          <w:shd w:val="clear" w:color="auto" w:fill="FFFFFF"/>
        </w:rPr>
        <w:t xml:space="preserve"> </w:t>
      </w:r>
      <w:r w:rsidR="00466880" w:rsidRPr="008B7B03">
        <w:rPr>
          <w:rFonts w:ascii="Times New Roman" w:hAnsi="Times New Roman" w:cs="Times New Roman"/>
          <w:color w:val="222222"/>
          <w:sz w:val="24"/>
          <w:szCs w:val="24"/>
          <w:shd w:val="clear" w:color="auto" w:fill="FFFFFF"/>
        </w:rPr>
        <w:t>1999</w:t>
      </w:r>
      <w:r w:rsidR="00466880" w:rsidRPr="00306914">
        <w:rPr>
          <w:rFonts w:ascii="Times New Roman" w:hAnsi="Times New Roman" w:cs="Times New Roman"/>
          <w:color w:val="222222"/>
          <w:sz w:val="24"/>
          <w:szCs w:val="24"/>
          <w:shd w:val="clear" w:color="auto" w:fill="FFFFFF"/>
        </w:rPr>
        <w:t>;</w:t>
      </w:r>
      <w:r w:rsidRPr="008B7B03">
        <w:rPr>
          <w:rFonts w:ascii="Times New Roman" w:hAnsi="Times New Roman" w:cs="Times New Roman"/>
          <w:iCs/>
          <w:color w:val="222222"/>
          <w:sz w:val="24"/>
          <w:szCs w:val="24"/>
          <w:shd w:val="clear" w:color="auto" w:fill="FFFFFF"/>
        </w:rPr>
        <w:t>6</w:t>
      </w:r>
      <w:r w:rsidR="00466880" w:rsidRPr="00306914">
        <w:rPr>
          <w:rFonts w:ascii="Times New Roman" w:hAnsi="Times New Roman" w:cs="Times New Roman"/>
          <w:color w:val="222222"/>
          <w:sz w:val="24"/>
          <w:szCs w:val="24"/>
          <w:shd w:val="clear" w:color="auto" w:fill="FFFFFF"/>
        </w:rPr>
        <w:t>:569</w:t>
      </w:r>
      <w:r w:rsidR="00466880" w:rsidRPr="00306914">
        <w:rPr>
          <w:rFonts w:ascii="Times New Roman" w:eastAsiaTheme="minorEastAsia" w:hAnsi="Times New Roman" w:cs="Times New Roman"/>
          <w:color w:val="000000" w:themeColor="text1"/>
          <w:sz w:val="24"/>
          <w:szCs w:val="24"/>
          <w:lang w:val="en-US" w:eastAsia="fi-FI"/>
        </w:rPr>
        <w:t>–</w:t>
      </w:r>
      <w:r w:rsidRPr="008B7B03">
        <w:rPr>
          <w:rFonts w:ascii="Times New Roman" w:hAnsi="Times New Roman" w:cs="Times New Roman"/>
          <w:color w:val="222222"/>
          <w:sz w:val="24"/>
          <w:szCs w:val="24"/>
          <w:shd w:val="clear" w:color="auto" w:fill="FFFFFF"/>
        </w:rPr>
        <w:t>580.</w:t>
      </w:r>
    </w:p>
    <w:p w14:paraId="6DD9FD1D" w14:textId="744B9619" w:rsidR="00E13A03" w:rsidRDefault="00E13A03" w:rsidP="00CF0A43">
      <w:pPr>
        <w:spacing w:after="0" w:line="480" w:lineRule="auto"/>
        <w:rPr>
          <w:rFonts w:ascii="Times New Roman" w:eastAsia="Times New Roman" w:hAnsi="Times New Roman" w:cs="Times New Roman"/>
          <w:color w:val="000000" w:themeColor="text1"/>
          <w:sz w:val="24"/>
          <w:szCs w:val="24"/>
          <w:lang w:val="sv-SE" w:eastAsia="fi-FI"/>
        </w:rPr>
      </w:pPr>
    </w:p>
    <w:p w14:paraId="6666CE0A" w14:textId="1EDDA1C3" w:rsidR="00A17FDD" w:rsidRDefault="00B40CF7" w:rsidP="00CF0A43">
      <w:pPr>
        <w:spacing w:after="0" w:line="480" w:lineRule="auto"/>
        <w:rPr>
          <w:rFonts w:ascii="Times New Roman" w:eastAsia="Times New Roman" w:hAnsi="Times New Roman" w:cs="Times New Roman"/>
          <w:color w:val="000000" w:themeColor="text1"/>
          <w:sz w:val="24"/>
          <w:szCs w:val="24"/>
          <w:lang w:val="sv-SE" w:eastAsia="fi-FI"/>
        </w:rPr>
      </w:pPr>
      <w:r>
        <w:rPr>
          <w:rFonts w:ascii="Times New Roman" w:eastAsia="Times New Roman" w:hAnsi="Times New Roman" w:cs="Times New Roman"/>
          <w:color w:val="000000" w:themeColor="text1"/>
          <w:sz w:val="24"/>
          <w:szCs w:val="24"/>
          <w:lang w:val="sv-SE" w:eastAsia="fi-FI"/>
        </w:rPr>
        <w:t>[27</w:t>
      </w:r>
      <w:r w:rsidR="00010689">
        <w:rPr>
          <w:rFonts w:ascii="Times New Roman" w:eastAsia="Times New Roman" w:hAnsi="Times New Roman" w:cs="Times New Roman"/>
          <w:color w:val="000000" w:themeColor="text1"/>
          <w:sz w:val="24"/>
          <w:szCs w:val="24"/>
          <w:lang w:val="sv-SE" w:eastAsia="fi-FI"/>
        </w:rPr>
        <w:t xml:space="preserve">] Griliches </w:t>
      </w:r>
      <w:r w:rsidR="00A17FDD" w:rsidRPr="00A17FDD">
        <w:rPr>
          <w:rFonts w:ascii="Times New Roman" w:eastAsia="Times New Roman" w:hAnsi="Times New Roman" w:cs="Times New Roman"/>
          <w:color w:val="000000" w:themeColor="text1"/>
          <w:sz w:val="24"/>
          <w:szCs w:val="24"/>
          <w:lang w:val="sv-SE" w:eastAsia="fi-FI"/>
        </w:rPr>
        <w:t>Z. Sibling</w:t>
      </w:r>
      <w:r w:rsidR="005F69E7">
        <w:rPr>
          <w:rFonts w:ascii="Times New Roman" w:eastAsia="Times New Roman" w:hAnsi="Times New Roman" w:cs="Times New Roman"/>
          <w:color w:val="000000" w:themeColor="text1"/>
          <w:sz w:val="24"/>
          <w:szCs w:val="24"/>
          <w:lang w:val="sv-SE" w:eastAsia="fi-FI"/>
        </w:rPr>
        <w:t xml:space="preserve"> models and data in economics: b</w:t>
      </w:r>
      <w:r w:rsidR="00A17FDD" w:rsidRPr="00A17FDD">
        <w:rPr>
          <w:rFonts w:ascii="Times New Roman" w:eastAsia="Times New Roman" w:hAnsi="Times New Roman" w:cs="Times New Roman"/>
          <w:color w:val="000000" w:themeColor="text1"/>
          <w:sz w:val="24"/>
          <w:szCs w:val="24"/>
          <w:lang w:val="sv-SE" w:eastAsia="fi-FI"/>
        </w:rPr>
        <w:t>eginn</w:t>
      </w:r>
      <w:r w:rsidR="00A17FDD">
        <w:rPr>
          <w:rFonts w:ascii="Times New Roman" w:eastAsia="Times New Roman" w:hAnsi="Times New Roman" w:cs="Times New Roman"/>
          <w:color w:val="000000" w:themeColor="text1"/>
          <w:sz w:val="24"/>
          <w:szCs w:val="24"/>
          <w:lang w:val="sv-SE" w:eastAsia="fi-FI"/>
        </w:rPr>
        <w:t>ings of a survey.</w:t>
      </w:r>
      <w:r w:rsidR="00A17FDD" w:rsidRPr="008B7B03">
        <w:rPr>
          <w:rFonts w:ascii="Times New Roman" w:eastAsia="Times New Roman" w:hAnsi="Times New Roman" w:cs="Times New Roman"/>
          <w:i/>
          <w:color w:val="000000" w:themeColor="text1"/>
          <w:sz w:val="24"/>
          <w:szCs w:val="24"/>
          <w:lang w:val="sv-SE" w:eastAsia="fi-FI"/>
        </w:rPr>
        <w:t xml:space="preserve"> J Polit Econ</w:t>
      </w:r>
      <w:r w:rsidR="00A17FDD">
        <w:rPr>
          <w:rFonts w:ascii="Times New Roman" w:eastAsia="Times New Roman" w:hAnsi="Times New Roman" w:cs="Times New Roman"/>
          <w:color w:val="000000" w:themeColor="text1"/>
          <w:sz w:val="24"/>
          <w:szCs w:val="24"/>
          <w:lang w:val="sv-SE" w:eastAsia="fi-FI"/>
        </w:rPr>
        <w:t xml:space="preserve"> </w:t>
      </w:r>
      <w:r w:rsidR="00A17FDD" w:rsidRPr="00A17FDD">
        <w:rPr>
          <w:rFonts w:ascii="Times New Roman" w:eastAsia="Times New Roman" w:hAnsi="Times New Roman" w:cs="Times New Roman"/>
          <w:color w:val="000000" w:themeColor="text1"/>
          <w:sz w:val="24"/>
          <w:szCs w:val="24"/>
          <w:lang w:val="sv-SE" w:eastAsia="fi-FI"/>
        </w:rPr>
        <w:t>1979</w:t>
      </w:r>
      <w:r w:rsidR="005F69E7">
        <w:rPr>
          <w:rFonts w:ascii="Times New Roman" w:eastAsia="Times New Roman" w:hAnsi="Times New Roman" w:cs="Times New Roman"/>
          <w:color w:val="000000" w:themeColor="text1"/>
          <w:sz w:val="24"/>
          <w:szCs w:val="24"/>
          <w:lang w:val="sv-SE" w:eastAsia="fi-FI"/>
        </w:rPr>
        <w:t>;87:S37</w:t>
      </w:r>
      <w:r w:rsidR="005F69E7" w:rsidRPr="00306914">
        <w:rPr>
          <w:rFonts w:ascii="Times New Roman" w:eastAsiaTheme="minorEastAsia" w:hAnsi="Times New Roman" w:cs="Times New Roman"/>
          <w:color w:val="000000" w:themeColor="text1"/>
          <w:sz w:val="24"/>
          <w:szCs w:val="24"/>
          <w:lang w:val="en-US" w:eastAsia="fi-FI"/>
        </w:rPr>
        <w:t>–</w:t>
      </w:r>
      <w:r w:rsidR="00A17FDD" w:rsidRPr="00A17FDD">
        <w:rPr>
          <w:rFonts w:ascii="Times New Roman" w:eastAsia="Times New Roman" w:hAnsi="Times New Roman" w:cs="Times New Roman"/>
          <w:color w:val="000000" w:themeColor="text1"/>
          <w:sz w:val="24"/>
          <w:szCs w:val="24"/>
          <w:lang w:val="sv-SE" w:eastAsia="fi-FI"/>
        </w:rPr>
        <w:t>S64.</w:t>
      </w:r>
    </w:p>
    <w:p w14:paraId="27E785A6" w14:textId="77777777" w:rsidR="00875112" w:rsidRPr="00875112" w:rsidRDefault="00875112" w:rsidP="00CF0A43">
      <w:pPr>
        <w:spacing w:after="0" w:line="480" w:lineRule="auto"/>
        <w:rPr>
          <w:rFonts w:ascii="Times New Roman" w:eastAsia="Times New Roman" w:hAnsi="Times New Roman" w:cs="Times New Roman"/>
          <w:color w:val="000000" w:themeColor="text1"/>
          <w:sz w:val="24"/>
          <w:szCs w:val="24"/>
          <w:lang w:val="sv-SE" w:eastAsia="fi-FI"/>
        </w:rPr>
      </w:pPr>
    </w:p>
    <w:p w14:paraId="77FEEFF1" w14:textId="2A893DB2" w:rsidR="008F211C" w:rsidRPr="001C2523" w:rsidRDefault="008F211C" w:rsidP="00CF0A43">
      <w:pPr>
        <w:spacing w:after="0" w:line="480" w:lineRule="auto"/>
        <w:rPr>
          <w:rFonts w:ascii="Times New Roman" w:eastAsia="Times New Roman" w:hAnsi="Times New Roman" w:cs="Times New Roman"/>
          <w:color w:val="000000"/>
          <w:sz w:val="24"/>
          <w:szCs w:val="24"/>
          <w:lang w:val="en-US" w:eastAsia="fi-FI"/>
        </w:rPr>
      </w:pPr>
      <w:r w:rsidRPr="001C2523">
        <w:rPr>
          <w:rFonts w:ascii="Times New Roman" w:eastAsia="Times New Roman" w:hAnsi="Times New Roman" w:cs="Times New Roman"/>
          <w:color w:val="000000" w:themeColor="text1"/>
          <w:sz w:val="24"/>
          <w:szCs w:val="24"/>
          <w:lang w:val="en-US" w:eastAsia="fi-FI"/>
        </w:rPr>
        <w:t>[</w:t>
      </w:r>
      <w:r w:rsidR="00B40CF7">
        <w:rPr>
          <w:rFonts w:ascii="Times New Roman" w:eastAsia="Times New Roman" w:hAnsi="Times New Roman" w:cs="Times New Roman"/>
          <w:color w:val="000000" w:themeColor="text1"/>
          <w:sz w:val="24"/>
          <w:szCs w:val="24"/>
          <w:lang w:val="en-US" w:eastAsia="fi-FI"/>
        </w:rPr>
        <w:t>28</w:t>
      </w:r>
      <w:r w:rsidRPr="001C2523">
        <w:rPr>
          <w:rFonts w:ascii="Times New Roman" w:eastAsia="Times New Roman" w:hAnsi="Times New Roman" w:cs="Times New Roman"/>
          <w:color w:val="000000" w:themeColor="text1"/>
          <w:sz w:val="24"/>
          <w:szCs w:val="24"/>
          <w:lang w:val="en-US" w:eastAsia="fi-FI"/>
        </w:rPr>
        <w:t xml:space="preserve">] </w:t>
      </w:r>
      <w:r w:rsidRPr="001C2523">
        <w:rPr>
          <w:rFonts w:ascii="Times New Roman" w:eastAsia="Times New Roman" w:hAnsi="Times New Roman" w:cs="Times New Roman"/>
          <w:color w:val="000000"/>
          <w:sz w:val="24"/>
          <w:szCs w:val="24"/>
          <w:lang w:val="en-US" w:eastAsia="fi-FI"/>
        </w:rPr>
        <w:t>van Rijn RM, Robroek SJW, Brouwer S, Burdorf A. Influence of poor health on exit from paid employment: a systematic review.</w:t>
      </w:r>
      <w:r w:rsidRPr="001C2523">
        <w:rPr>
          <w:rFonts w:ascii="Times New Roman" w:eastAsia="Times New Roman" w:hAnsi="Times New Roman" w:cs="Times New Roman"/>
          <w:i/>
          <w:color w:val="000000"/>
          <w:sz w:val="24"/>
          <w:szCs w:val="24"/>
          <w:lang w:val="en-US" w:eastAsia="fi-FI"/>
        </w:rPr>
        <w:t xml:space="preserve"> Occup Environ Med</w:t>
      </w:r>
      <w:r w:rsidRPr="001C2523">
        <w:rPr>
          <w:rFonts w:ascii="Times New Roman" w:eastAsia="Times New Roman" w:hAnsi="Times New Roman" w:cs="Times New Roman"/>
          <w:color w:val="000000"/>
          <w:sz w:val="24"/>
          <w:szCs w:val="24"/>
          <w:lang w:val="en-US" w:eastAsia="fi-FI"/>
        </w:rPr>
        <w:t xml:space="preserve"> 2014;71:295</w:t>
      </w:r>
      <w:r w:rsidRPr="001C2523">
        <w:rPr>
          <w:rFonts w:ascii="PlantinStd" w:eastAsia="Times New Roman" w:hAnsi="PlantinStd" w:cs="PlantinStd"/>
          <w:color w:val="000000" w:themeColor="text1"/>
          <w:sz w:val="24"/>
          <w:szCs w:val="24"/>
          <w:lang w:val="en-US" w:eastAsia="fi-FI"/>
        </w:rPr>
        <w:t>–</w:t>
      </w:r>
      <w:r w:rsidRPr="001C2523">
        <w:rPr>
          <w:rFonts w:ascii="Times New Roman" w:eastAsia="Times New Roman" w:hAnsi="Times New Roman" w:cs="Times New Roman"/>
          <w:color w:val="000000"/>
          <w:sz w:val="24"/>
          <w:szCs w:val="24"/>
          <w:lang w:val="en-US" w:eastAsia="fi-FI"/>
        </w:rPr>
        <w:t xml:space="preserve">301. </w:t>
      </w:r>
    </w:p>
    <w:p w14:paraId="0A47EB10" w14:textId="77777777" w:rsidR="008F211C" w:rsidRPr="001C2523" w:rsidRDefault="008F211C" w:rsidP="00CF0A43">
      <w:pPr>
        <w:spacing w:after="0" w:line="480" w:lineRule="auto"/>
        <w:rPr>
          <w:rFonts w:ascii="Times New Roman" w:eastAsia="Times New Roman" w:hAnsi="Times New Roman" w:cs="Times New Roman"/>
          <w:iCs/>
          <w:color w:val="222222"/>
          <w:sz w:val="24"/>
          <w:szCs w:val="24"/>
          <w:lang w:val="en-US" w:eastAsia="fi-FI"/>
        </w:rPr>
      </w:pPr>
    </w:p>
    <w:p w14:paraId="041177B1" w14:textId="6E10AAA1" w:rsidR="008F211C" w:rsidRPr="001C2523" w:rsidRDefault="008F211C" w:rsidP="00CF0A43">
      <w:pPr>
        <w:spacing w:after="0" w:line="480" w:lineRule="auto"/>
        <w:rPr>
          <w:rFonts w:ascii="Times New Roman" w:eastAsia="Times New Roman" w:hAnsi="Times New Roman" w:cs="Times New Roman"/>
          <w:iCs/>
          <w:color w:val="222222"/>
          <w:sz w:val="24"/>
          <w:szCs w:val="24"/>
          <w:lang w:val="en-US" w:eastAsia="fi-FI"/>
        </w:rPr>
      </w:pPr>
      <w:r w:rsidRPr="001C2523">
        <w:rPr>
          <w:rFonts w:ascii="Times New Roman" w:eastAsia="Times New Roman" w:hAnsi="Times New Roman" w:cs="Times New Roman"/>
          <w:color w:val="000000" w:themeColor="text1"/>
          <w:sz w:val="24"/>
          <w:szCs w:val="24"/>
          <w:lang w:val="en-US" w:eastAsia="fi-FI"/>
        </w:rPr>
        <w:t>[</w:t>
      </w:r>
      <w:r w:rsidR="00B40CF7">
        <w:rPr>
          <w:rFonts w:ascii="Times New Roman" w:eastAsia="Times New Roman" w:hAnsi="Times New Roman" w:cs="Times New Roman"/>
          <w:color w:val="000000" w:themeColor="text1"/>
          <w:sz w:val="24"/>
          <w:szCs w:val="24"/>
          <w:lang w:val="en-US" w:eastAsia="fi-FI"/>
        </w:rPr>
        <w:t>29</w:t>
      </w:r>
      <w:r w:rsidRPr="001C2523">
        <w:rPr>
          <w:rFonts w:ascii="Times New Roman" w:eastAsia="Times New Roman" w:hAnsi="Times New Roman" w:cs="Times New Roman"/>
          <w:color w:val="000000" w:themeColor="text1"/>
          <w:sz w:val="24"/>
          <w:szCs w:val="24"/>
          <w:lang w:val="en-US" w:eastAsia="fi-FI"/>
        </w:rPr>
        <w:t xml:space="preserve">] </w:t>
      </w:r>
      <w:r w:rsidRPr="001C2523">
        <w:rPr>
          <w:rFonts w:ascii="Times New Roman" w:eastAsia="Times New Roman" w:hAnsi="Times New Roman" w:cs="Times New Roman"/>
          <w:color w:val="222222"/>
          <w:sz w:val="24"/>
          <w:szCs w:val="24"/>
          <w:shd w:val="clear" w:color="auto" w:fill="FFFFFF"/>
          <w:lang w:val="en-US" w:eastAsia="fi-FI"/>
        </w:rPr>
        <w:t>Böckerman P and Ilmakunnas P. Unemployment and self</w:t>
      </w:r>
      <w:r w:rsidRPr="001C2523">
        <w:rPr>
          <w:rFonts w:ascii="Calibri" w:eastAsia="Calibri" w:hAnsi="Calibri" w:cs="Calibri"/>
          <w:color w:val="222222"/>
          <w:sz w:val="24"/>
          <w:szCs w:val="24"/>
          <w:shd w:val="clear" w:color="auto" w:fill="FFFFFF"/>
          <w:lang w:val="en-US" w:eastAsia="fi-FI"/>
        </w:rPr>
        <w:t>‐</w:t>
      </w:r>
      <w:r w:rsidRPr="001C2523">
        <w:rPr>
          <w:rFonts w:ascii="Times New Roman" w:eastAsia="Times New Roman" w:hAnsi="Times New Roman" w:cs="Times New Roman"/>
          <w:color w:val="222222"/>
          <w:sz w:val="24"/>
          <w:szCs w:val="24"/>
          <w:shd w:val="clear" w:color="auto" w:fill="FFFFFF"/>
          <w:lang w:val="en-US" w:eastAsia="fi-FI"/>
        </w:rPr>
        <w:t>assessed health: evidence from panel data. </w:t>
      </w:r>
      <w:r w:rsidRPr="001C2523">
        <w:rPr>
          <w:rFonts w:ascii="Times New Roman" w:eastAsia="Times New Roman" w:hAnsi="Times New Roman" w:cs="Times New Roman"/>
          <w:i/>
          <w:iCs/>
          <w:color w:val="222222"/>
          <w:sz w:val="24"/>
          <w:szCs w:val="24"/>
          <w:lang w:val="en-US" w:eastAsia="fi-FI"/>
        </w:rPr>
        <w:t>Health Econ</w:t>
      </w:r>
      <w:r w:rsidRPr="001C2523">
        <w:rPr>
          <w:rFonts w:ascii="Times New Roman" w:eastAsia="Times New Roman" w:hAnsi="Times New Roman" w:cs="Times New Roman"/>
          <w:color w:val="222222"/>
          <w:sz w:val="24"/>
          <w:szCs w:val="24"/>
          <w:shd w:val="clear" w:color="auto" w:fill="FFFFFF"/>
          <w:lang w:val="en-US" w:eastAsia="fi-FI"/>
        </w:rPr>
        <w:t xml:space="preserve"> 2009;</w:t>
      </w:r>
      <w:r w:rsidRPr="001C2523">
        <w:rPr>
          <w:rFonts w:ascii="Times New Roman" w:eastAsia="Times New Roman" w:hAnsi="Times New Roman" w:cs="Times New Roman"/>
          <w:iCs/>
          <w:color w:val="222222"/>
          <w:sz w:val="24"/>
          <w:szCs w:val="24"/>
          <w:lang w:val="en-US" w:eastAsia="fi-FI"/>
        </w:rPr>
        <w:t>18</w:t>
      </w:r>
      <w:r w:rsidRPr="001C2523">
        <w:rPr>
          <w:rFonts w:ascii="Times New Roman" w:eastAsia="Times New Roman" w:hAnsi="Times New Roman" w:cs="Times New Roman"/>
          <w:color w:val="222222"/>
          <w:sz w:val="24"/>
          <w:szCs w:val="24"/>
          <w:shd w:val="clear" w:color="auto" w:fill="FFFFFF"/>
          <w:lang w:val="en-US" w:eastAsia="fi-FI"/>
        </w:rPr>
        <w:t>:161</w:t>
      </w:r>
      <w:r w:rsidRPr="001C2523">
        <w:rPr>
          <w:rFonts w:ascii="PlantinStd" w:eastAsia="Times New Roman" w:hAnsi="PlantinStd" w:cs="PlantinStd"/>
          <w:color w:val="000000" w:themeColor="text1"/>
          <w:sz w:val="24"/>
          <w:szCs w:val="24"/>
          <w:lang w:val="en-US" w:eastAsia="fi-FI"/>
        </w:rPr>
        <w:t>–</w:t>
      </w:r>
      <w:r w:rsidRPr="001C2523">
        <w:rPr>
          <w:rFonts w:ascii="Times New Roman" w:eastAsia="Times New Roman" w:hAnsi="Times New Roman" w:cs="Times New Roman"/>
          <w:color w:val="222222"/>
          <w:sz w:val="24"/>
          <w:szCs w:val="24"/>
          <w:shd w:val="clear" w:color="auto" w:fill="FFFFFF"/>
          <w:lang w:val="en-US" w:eastAsia="fi-FI"/>
        </w:rPr>
        <w:t>179.</w:t>
      </w:r>
    </w:p>
    <w:p w14:paraId="2D298197" w14:textId="77777777" w:rsidR="008F211C" w:rsidRPr="001C2523" w:rsidRDefault="008F211C" w:rsidP="00CF0A43">
      <w:pPr>
        <w:spacing w:after="0" w:line="480" w:lineRule="auto"/>
        <w:rPr>
          <w:rFonts w:ascii="Times New Roman" w:eastAsia="Times New Roman" w:hAnsi="Times New Roman" w:cs="Times New Roman"/>
          <w:b/>
          <w:bCs/>
          <w:sz w:val="24"/>
          <w:szCs w:val="24"/>
          <w:lang w:val="en-US" w:eastAsia="fi-FI"/>
        </w:rPr>
      </w:pPr>
    </w:p>
    <w:p w14:paraId="2C5D51DA" w14:textId="08DEB358" w:rsidR="008F211C" w:rsidRDefault="008F211C" w:rsidP="00CF0A43">
      <w:pPr>
        <w:spacing w:after="0" w:line="480" w:lineRule="auto"/>
        <w:rPr>
          <w:rFonts w:ascii="AdvOT0231c847" w:eastAsia="Times New Roman" w:hAnsi="AdvOT0231c847" w:cs="Times New Roman"/>
          <w:sz w:val="24"/>
          <w:szCs w:val="24"/>
          <w:lang w:val="en-US" w:eastAsia="fi-FI"/>
        </w:rPr>
      </w:pPr>
      <w:r w:rsidRPr="001C2523">
        <w:rPr>
          <w:rFonts w:ascii="Times New Roman" w:eastAsia="Times New Roman" w:hAnsi="Times New Roman" w:cs="Times New Roman"/>
          <w:color w:val="000000" w:themeColor="text1"/>
          <w:sz w:val="24"/>
          <w:szCs w:val="24"/>
          <w:lang w:val="en-US" w:eastAsia="fi-FI"/>
        </w:rPr>
        <w:t>[</w:t>
      </w:r>
      <w:r w:rsidR="00B40CF7">
        <w:rPr>
          <w:rFonts w:ascii="Times New Roman" w:eastAsia="Times New Roman" w:hAnsi="Times New Roman" w:cs="Times New Roman"/>
          <w:color w:val="000000" w:themeColor="text1"/>
          <w:sz w:val="24"/>
          <w:szCs w:val="24"/>
          <w:lang w:val="en-US" w:eastAsia="fi-FI"/>
        </w:rPr>
        <w:t>30</w:t>
      </w:r>
      <w:r w:rsidRPr="001C2523">
        <w:rPr>
          <w:rFonts w:ascii="Times New Roman" w:eastAsia="Times New Roman" w:hAnsi="Times New Roman" w:cs="Times New Roman"/>
          <w:color w:val="000000" w:themeColor="text1"/>
          <w:sz w:val="24"/>
          <w:szCs w:val="24"/>
          <w:lang w:val="en-US" w:eastAsia="fi-FI"/>
        </w:rPr>
        <w:t xml:space="preserve">] </w:t>
      </w:r>
      <w:r w:rsidRPr="001C2523">
        <w:rPr>
          <w:rFonts w:ascii="AdvOT0231c847" w:eastAsia="Times New Roman" w:hAnsi="AdvOT0231c847" w:cs="Times New Roman"/>
          <w:sz w:val="24"/>
          <w:szCs w:val="24"/>
          <w:lang w:val="en-US" w:eastAsia="fi-FI"/>
        </w:rPr>
        <w:t xml:space="preserve">Kaprio J. The Finnish twin cohort study: an update. </w:t>
      </w:r>
      <w:r w:rsidRPr="001C2523">
        <w:rPr>
          <w:rFonts w:ascii="AdvOTbe4cb9cb" w:eastAsia="Times New Roman" w:hAnsi="AdvOTbe4cb9cb" w:cs="Times New Roman"/>
          <w:i/>
          <w:sz w:val="24"/>
          <w:szCs w:val="24"/>
          <w:lang w:val="en-US" w:eastAsia="fi-FI"/>
        </w:rPr>
        <w:t>Twin Res Hum Genet</w:t>
      </w:r>
      <w:r w:rsidRPr="001C2523">
        <w:rPr>
          <w:rFonts w:ascii="AdvOTbe4cb9cb" w:eastAsia="Times New Roman" w:hAnsi="AdvOTbe4cb9cb" w:cs="Times New Roman"/>
          <w:sz w:val="24"/>
          <w:szCs w:val="24"/>
          <w:lang w:val="en-US" w:eastAsia="fi-FI"/>
        </w:rPr>
        <w:t xml:space="preserve"> </w:t>
      </w:r>
      <w:r w:rsidRPr="001C2523">
        <w:rPr>
          <w:rFonts w:ascii="AdvOT0231c847" w:eastAsia="Times New Roman" w:hAnsi="AdvOT0231c847" w:cs="Times New Roman"/>
          <w:sz w:val="24"/>
          <w:szCs w:val="24"/>
          <w:lang w:val="en-US" w:eastAsia="fi-FI"/>
        </w:rPr>
        <w:t>2013;8:1</w:t>
      </w:r>
      <w:r w:rsidRPr="001C2523">
        <w:rPr>
          <w:rFonts w:ascii="AdvOT0231c847+20" w:eastAsia="Times New Roman" w:hAnsi="AdvOT0231c847+20" w:cs="Times New Roman" w:hint="eastAsia"/>
          <w:sz w:val="24"/>
          <w:szCs w:val="24"/>
          <w:lang w:val="en-US" w:eastAsia="fi-FI"/>
        </w:rPr>
        <w:t>–</w:t>
      </w:r>
      <w:r w:rsidRPr="001C2523">
        <w:rPr>
          <w:rFonts w:ascii="AdvOT0231c847" w:eastAsia="Times New Roman" w:hAnsi="AdvOT0231c847" w:cs="Times New Roman"/>
          <w:sz w:val="24"/>
          <w:szCs w:val="24"/>
          <w:lang w:val="en-US" w:eastAsia="fi-FI"/>
        </w:rPr>
        <w:t>6.</w:t>
      </w:r>
    </w:p>
    <w:p w14:paraId="05C84EDA" w14:textId="6E67DD57" w:rsidR="00F72791" w:rsidRDefault="00F72791" w:rsidP="008F211C">
      <w:pPr>
        <w:spacing w:after="0" w:line="480" w:lineRule="auto"/>
        <w:rPr>
          <w:rFonts w:ascii="AdvOT0231c847" w:eastAsia="Times New Roman" w:hAnsi="AdvOT0231c847" w:cs="Times New Roman"/>
          <w:sz w:val="24"/>
          <w:szCs w:val="24"/>
          <w:lang w:val="en-US" w:eastAsia="fi-FI"/>
        </w:rPr>
      </w:pPr>
    </w:p>
    <w:p w14:paraId="21A351FC" w14:textId="6C188A3D" w:rsidR="00CF0A43" w:rsidRDefault="00CF0A43" w:rsidP="008F211C">
      <w:pPr>
        <w:spacing w:after="0" w:line="480" w:lineRule="auto"/>
        <w:rPr>
          <w:rFonts w:ascii="AdvOT0231c847" w:eastAsia="Times New Roman" w:hAnsi="AdvOT0231c847" w:cs="Times New Roman"/>
          <w:sz w:val="24"/>
          <w:szCs w:val="24"/>
          <w:lang w:val="en-US" w:eastAsia="fi-FI"/>
        </w:rPr>
      </w:pPr>
    </w:p>
    <w:p w14:paraId="27B9CFF4" w14:textId="5D4330AD" w:rsidR="00E04FD6" w:rsidRDefault="00E04FD6" w:rsidP="008F211C">
      <w:pPr>
        <w:spacing w:after="0" w:line="480" w:lineRule="auto"/>
        <w:rPr>
          <w:rFonts w:ascii="AdvOT0231c847" w:eastAsia="Times New Roman" w:hAnsi="AdvOT0231c847" w:cs="Times New Roman"/>
          <w:sz w:val="24"/>
          <w:szCs w:val="24"/>
          <w:lang w:val="en-US" w:eastAsia="fi-FI"/>
        </w:rPr>
      </w:pPr>
    </w:p>
    <w:p w14:paraId="0667FC86" w14:textId="25AAA27E" w:rsidR="00E04FD6" w:rsidRDefault="00E04FD6" w:rsidP="008F211C">
      <w:pPr>
        <w:spacing w:after="0" w:line="480" w:lineRule="auto"/>
        <w:rPr>
          <w:rFonts w:ascii="AdvOT0231c847" w:eastAsia="Times New Roman" w:hAnsi="AdvOT0231c847" w:cs="Times New Roman"/>
          <w:sz w:val="24"/>
          <w:szCs w:val="24"/>
          <w:lang w:val="en-US" w:eastAsia="fi-FI"/>
        </w:rPr>
      </w:pPr>
    </w:p>
    <w:p w14:paraId="764593D2" w14:textId="77777777" w:rsidR="00776B2E" w:rsidRPr="00875112" w:rsidRDefault="00776B2E" w:rsidP="008F211C">
      <w:pPr>
        <w:spacing w:after="0" w:line="480" w:lineRule="auto"/>
        <w:rPr>
          <w:rFonts w:ascii="AdvOT0231c847" w:eastAsia="Times New Roman" w:hAnsi="AdvOT0231c847" w:cs="Times New Roman"/>
          <w:sz w:val="24"/>
          <w:szCs w:val="24"/>
          <w:lang w:val="en-US" w:eastAsia="fi-FI"/>
        </w:rPr>
      </w:pPr>
    </w:p>
    <w:p w14:paraId="07351A5E" w14:textId="6E368CBC" w:rsidR="00875112" w:rsidRPr="00875112" w:rsidRDefault="00875112" w:rsidP="00875112">
      <w:pPr>
        <w:shd w:val="clear" w:color="auto" w:fill="FFFFFF"/>
        <w:spacing w:after="180" w:line="480" w:lineRule="auto"/>
        <w:outlineLvl w:val="1"/>
        <w:rPr>
          <w:rFonts w:ascii="Times New Roman" w:eastAsia="Times New Roman" w:hAnsi="Times New Roman" w:cs="Times New Roman"/>
          <w:color w:val="000000" w:themeColor="text1"/>
          <w:sz w:val="24"/>
          <w:szCs w:val="24"/>
          <w:lang w:val="en-US" w:eastAsia="fi-FI"/>
        </w:rPr>
      </w:pPr>
      <w:r w:rsidRPr="00BA6AF6">
        <w:rPr>
          <w:rFonts w:ascii="Times New Roman" w:eastAsia="Times New Roman" w:hAnsi="Times New Roman" w:cs="Times New Roman"/>
          <w:color w:val="000000" w:themeColor="text1"/>
          <w:sz w:val="24"/>
          <w:szCs w:val="24"/>
          <w:lang w:val="en-US" w:eastAsia="fi-FI"/>
        </w:rPr>
        <w:t>Figure I. Mean unemployment months</w:t>
      </w:r>
      <w:r w:rsidR="00A401F1">
        <w:rPr>
          <w:rFonts w:ascii="Times New Roman" w:eastAsia="Times New Roman" w:hAnsi="Times New Roman" w:cs="Times New Roman"/>
          <w:color w:val="000000" w:themeColor="text1"/>
          <w:sz w:val="24"/>
          <w:szCs w:val="24"/>
          <w:lang w:val="en-US" w:eastAsia="fi-FI"/>
        </w:rPr>
        <w:t xml:space="preserve"> per year by health shock</w:t>
      </w:r>
      <w:r w:rsidRPr="00BA6AF6">
        <w:rPr>
          <w:rFonts w:ascii="Times New Roman" w:eastAsia="Times New Roman" w:hAnsi="Times New Roman" w:cs="Times New Roman"/>
          <w:color w:val="000000" w:themeColor="text1"/>
          <w:sz w:val="24"/>
          <w:szCs w:val="24"/>
          <w:lang w:val="en-US" w:eastAsia="fi-FI"/>
        </w:rPr>
        <w:t xml:space="preserve"> status over the period of</w:t>
      </w:r>
      <w:r w:rsidRPr="00875112">
        <w:rPr>
          <w:rFonts w:ascii="Times New Roman" w:eastAsia="Times New Roman" w:hAnsi="Times New Roman" w:cs="Times New Roman"/>
          <w:color w:val="000000" w:themeColor="text1"/>
          <w:sz w:val="24"/>
          <w:szCs w:val="24"/>
          <w:lang w:val="en-US" w:eastAsia="fi-FI"/>
        </w:rPr>
        <w:t xml:space="preserve"> 1990-2009 </w:t>
      </w:r>
    </w:p>
    <w:p w14:paraId="1B414F56" w14:textId="77777777" w:rsidR="00875112" w:rsidRPr="00875112" w:rsidRDefault="00875112" w:rsidP="00875112">
      <w:pPr>
        <w:shd w:val="clear" w:color="auto" w:fill="FFFFFF"/>
        <w:spacing w:after="180" w:line="480" w:lineRule="auto"/>
        <w:outlineLvl w:val="1"/>
        <w:rPr>
          <w:rFonts w:ascii="Times New Roman" w:eastAsia="Times New Roman" w:hAnsi="Times New Roman" w:cs="Times New Roman"/>
          <w:color w:val="000000" w:themeColor="text1"/>
          <w:sz w:val="24"/>
          <w:szCs w:val="24"/>
          <w:lang w:val="en-US" w:eastAsia="fi-FI"/>
        </w:rPr>
      </w:pPr>
    </w:p>
    <w:p w14:paraId="338D4FC7" w14:textId="4FEE98DD" w:rsidR="00875112" w:rsidRPr="00875112" w:rsidRDefault="00EB7089" w:rsidP="00875112">
      <w:pPr>
        <w:shd w:val="clear" w:color="auto" w:fill="FFFFFF"/>
        <w:spacing w:after="180" w:line="480" w:lineRule="auto"/>
        <w:outlineLvl w:val="1"/>
        <w:rPr>
          <w:rFonts w:ascii="Times New Roman" w:eastAsia="Times New Roman" w:hAnsi="Times New Roman" w:cs="Times New Roman"/>
          <w:color w:val="000000" w:themeColor="text1"/>
          <w:sz w:val="24"/>
          <w:szCs w:val="24"/>
          <w:lang w:val="en-US" w:eastAsia="fi-FI"/>
        </w:rPr>
      </w:pPr>
      <w:r>
        <w:rPr>
          <w:noProof/>
          <w:lang w:eastAsia="fi-FI"/>
        </w:rPr>
        <w:drawing>
          <wp:inline distT="0" distB="0" distL="0" distR="0" wp14:anchorId="3107FD1B" wp14:editId="30C60E46">
            <wp:extent cx="5327650" cy="3869097"/>
            <wp:effectExtent l="0" t="0" r="6350" b="0"/>
            <wp:docPr id="2" name="Kuva 2" descr="C:\Users\Böckerman Petri\AppData\Local\Microsoft\Windows\INetCache\Content.Word\injury (0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öckerman Petri\AppData\Local\Microsoft\Windows\INetCache\Content.Word\injury (002).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327650" cy="3869097"/>
                    </a:xfrm>
                    <a:prstGeom prst="rect">
                      <a:avLst/>
                    </a:prstGeom>
                    <a:noFill/>
                    <a:ln>
                      <a:noFill/>
                    </a:ln>
                  </pic:spPr>
                </pic:pic>
              </a:graphicData>
            </a:graphic>
          </wp:inline>
        </w:drawing>
      </w:r>
    </w:p>
    <w:p w14:paraId="4F3A6311" w14:textId="77777777" w:rsidR="00875112" w:rsidRPr="00875112" w:rsidRDefault="00875112" w:rsidP="00875112">
      <w:pPr>
        <w:shd w:val="clear" w:color="auto" w:fill="FFFFFF"/>
        <w:spacing w:beforeAutospacing="1" w:after="0" w:afterAutospacing="1" w:line="480" w:lineRule="auto"/>
        <w:jc w:val="both"/>
        <w:rPr>
          <w:rFonts w:ascii="Times New Roman" w:eastAsia="Times New Roman" w:hAnsi="Times New Roman" w:cs="Times New Roman"/>
          <w:sz w:val="24"/>
          <w:szCs w:val="24"/>
          <w:lang w:val="en-US" w:eastAsia="fi-FI"/>
        </w:rPr>
      </w:pPr>
    </w:p>
    <w:p w14:paraId="0DF7563D" w14:textId="77777777" w:rsidR="00875112" w:rsidRPr="00875112" w:rsidRDefault="00875112" w:rsidP="00875112">
      <w:pPr>
        <w:shd w:val="clear" w:color="auto" w:fill="FFFFFF"/>
        <w:spacing w:beforeAutospacing="1" w:after="0" w:afterAutospacing="1" w:line="480" w:lineRule="auto"/>
        <w:jc w:val="both"/>
        <w:rPr>
          <w:rFonts w:ascii="Times New Roman" w:eastAsia="Times New Roman" w:hAnsi="Times New Roman" w:cs="Times New Roman"/>
          <w:sz w:val="24"/>
          <w:szCs w:val="24"/>
          <w:lang w:val="en-US" w:eastAsia="fi-FI"/>
        </w:rPr>
      </w:pPr>
    </w:p>
    <w:p w14:paraId="64B40FDD" w14:textId="77777777" w:rsidR="00875112" w:rsidRPr="00875112" w:rsidRDefault="00875112" w:rsidP="00875112">
      <w:pPr>
        <w:shd w:val="clear" w:color="auto" w:fill="FFFFFF"/>
        <w:spacing w:beforeAutospacing="1" w:after="0" w:afterAutospacing="1" w:line="480" w:lineRule="auto"/>
        <w:jc w:val="both"/>
        <w:rPr>
          <w:rFonts w:ascii="Times New Roman" w:eastAsia="Times New Roman" w:hAnsi="Times New Roman" w:cs="Times New Roman"/>
          <w:sz w:val="24"/>
          <w:szCs w:val="24"/>
          <w:lang w:val="en-US" w:eastAsia="fi-FI"/>
        </w:rPr>
      </w:pPr>
    </w:p>
    <w:p w14:paraId="6AD189D8" w14:textId="77777777" w:rsidR="00875112" w:rsidRPr="00875112" w:rsidRDefault="00875112" w:rsidP="00875112">
      <w:pPr>
        <w:shd w:val="clear" w:color="auto" w:fill="FFFFFF"/>
        <w:spacing w:beforeAutospacing="1" w:after="0" w:afterAutospacing="1" w:line="480" w:lineRule="auto"/>
        <w:jc w:val="both"/>
        <w:rPr>
          <w:rFonts w:ascii="Times New Roman" w:eastAsia="Times New Roman" w:hAnsi="Times New Roman" w:cs="Times New Roman"/>
          <w:sz w:val="24"/>
          <w:szCs w:val="24"/>
          <w:lang w:val="en-US" w:eastAsia="fi-FI"/>
        </w:rPr>
      </w:pPr>
    </w:p>
    <w:p w14:paraId="03A20747" w14:textId="77777777" w:rsidR="00875112" w:rsidRPr="00875112" w:rsidRDefault="00875112" w:rsidP="00875112">
      <w:pPr>
        <w:shd w:val="clear" w:color="auto" w:fill="FFFFFF"/>
        <w:spacing w:beforeAutospacing="1" w:after="0" w:afterAutospacing="1" w:line="480" w:lineRule="auto"/>
        <w:jc w:val="both"/>
        <w:rPr>
          <w:rFonts w:ascii="Times New Roman" w:eastAsia="Times New Roman" w:hAnsi="Times New Roman" w:cs="Times New Roman"/>
          <w:sz w:val="24"/>
          <w:szCs w:val="24"/>
          <w:lang w:val="en-US" w:eastAsia="fi-FI"/>
        </w:rPr>
      </w:pPr>
    </w:p>
    <w:p w14:paraId="79FDE02B" w14:textId="77777777" w:rsidR="00875112" w:rsidRDefault="00875112" w:rsidP="00875112">
      <w:pPr>
        <w:shd w:val="clear" w:color="auto" w:fill="FFFFFF"/>
        <w:spacing w:beforeAutospacing="1" w:after="0" w:afterAutospacing="1" w:line="480" w:lineRule="auto"/>
        <w:jc w:val="both"/>
        <w:rPr>
          <w:rFonts w:ascii="Times New Roman" w:eastAsia="Times New Roman" w:hAnsi="Times New Roman" w:cs="Times New Roman"/>
          <w:sz w:val="24"/>
          <w:szCs w:val="24"/>
          <w:lang w:val="en-US" w:eastAsia="fi-FI"/>
        </w:rPr>
      </w:pPr>
    </w:p>
    <w:p w14:paraId="5411C052" w14:textId="77777777" w:rsidR="006B6AA4" w:rsidRDefault="006B6AA4" w:rsidP="00875112">
      <w:pPr>
        <w:shd w:val="clear" w:color="auto" w:fill="FFFFFF"/>
        <w:spacing w:beforeAutospacing="1" w:after="0" w:afterAutospacing="1" w:line="480" w:lineRule="auto"/>
        <w:jc w:val="both"/>
        <w:rPr>
          <w:rFonts w:ascii="Times New Roman" w:eastAsia="Times New Roman" w:hAnsi="Times New Roman" w:cs="Times New Roman"/>
          <w:sz w:val="24"/>
          <w:szCs w:val="24"/>
          <w:lang w:val="en-US" w:eastAsia="fi-FI"/>
        </w:rPr>
      </w:pPr>
    </w:p>
    <w:p w14:paraId="6F748902" w14:textId="24CDEAB0" w:rsidR="00875112" w:rsidRPr="00875112" w:rsidRDefault="00875112" w:rsidP="00875112">
      <w:pPr>
        <w:shd w:val="clear" w:color="auto" w:fill="FFFFFF"/>
        <w:spacing w:beforeAutospacing="1" w:after="0" w:afterAutospacing="1" w:line="480" w:lineRule="auto"/>
        <w:jc w:val="both"/>
        <w:rPr>
          <w:rFonts w:ascii="Times New Roman" w:eastAsia="Times New Roman" w:hAnsi="Times New Roman" w:cs="Times New Roman"/>
          <w:sz w:val="24"/>
          <w:szCs w:val="24"/>
          <w:lang w:val="en-US" w:eastAsia="fi-FI"/>
        </w:rPr>
      </w:pPr>
      <w:r w:rsidRPr="00875112">
        <w:rPr>
          <w:rFonts w:ascii="Times New Roman" w:eastAsia="Times New Roman" w:hAnsi="Times New Roman" w:cs="Times New Roman"/>
          <w:sz w:val="24"/>
          <w:szCs w:val="24"/>
          <w:lang w:val="en-US" w:eastAsia="fi-FI"/>
        </w:rPr>
        <w:t>Table I. Mean characteristics of the sample.</w:t>
      </w:r>
    </w:p>
    <w:tbl>
      <w:tblPr>
        <w:tblW w:w="9082" w:type="dxa"/>
        <w:tblInd w:w="60" w:type="dxa"/>
        <w:tblLayout w:type="fixed"/>
        <w:tblCellMar>
          <w:left w:w="70" w:type="dxa"/>
          <w:right w:w="70" w:type="dxa"/>
        </w:tblCellMar>
        <w:tblLook w:val="04A0" w:firstRow="1" w:lastRow="0" w:firstColumn="1" w:lastColumn="0" w:noHBand="0" w:noVBand="1"/>
      </w:tblPr>
      <w:tblGrid>
        <w:gridCol w:w="3129"/>
        <w:gridCol w:w="1417"/>
        <w:gridCol w:w="1560"/>
        <w:gridCol w:w="1559"/>
        <w:gridCol w:w="1417"/>
      </w:tblGrid>
      <w:tr w:rsidR="00875112" w:rsidRPr="00875112" w14:paraId="77DE7C23" w14:textId="77777777" w:rsidTr="001451AF">
        <w:trPr>
          <w:trHeight w:val="300"/>
        </w:trPr>
        <w:tc>
          <w:tcPr>
            <w:tcW w:w="3129" w:type="dxa"/>
            <w:tcBorders>
              <w:top w:val="single" w:sz="4" w:space="0" w:color="auto"/>
              <w:left w:val="nil"/>
              <w:bottom w:val="single" w:sz="4" w:space="0" w:color="auto"/>
              <w:right w:val="nil"/>
            </w:tcBorders>
            <w:noWrap/>
            <w:vAlign w:val="bottom"/>
          </w:tcPr>
          <w:p w14:paraId="64B9117A" w14:textId="77777777" w:rsidR="00875112" w:rsidRPr="00875112" w:rsidRDefault="00875112" w:rsidP="00875112">
            <w:pPr>
              <w:spacing w:after="0" w:line="360" w:lineRule="auto"/>
              <w:rPr>
                <w:rFonts w:ascii="Times New Roman" w:eastAsia="SimSun" w:hAnsi="Times New Roman" w:cs="Times New Roman"/>
                <w:i/>
                <w:lang w:val="en-GB" w:eastAsia="zh-CN"/>
              </w:rPr>
            </w:pPr>
          </w:p>
        </w:tc>
        <w:tc>
          <w:tcPr>
            <w:tcW w:w="1417" w:type="dxa"/>
            <w:tcBorders>
              <w:top w:val="single" w:sz="4" w:space="0" w:color="auto"/>
              <w:left w:val="nil"/>
              <w:bottom w:val="single" w:sz="4" w:space="0" w:color="auto"/>
              <w:right w:val="nil"/>
            </w:tcBorders>
            <w:vAlign w:val="bottom"/>
            <w:hideMark/>
          </w:tcPr>
          <w:p w14:paraId="2AE069FC"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Mean</w:t>
            </w:r>
          </w:p>
        </w:tc>
        <w:tc>
          <w:tcPr>
            <w:tcW w:w="1560" w:type="dxa"/>
            <w:tcBorders>
              <w:top w:val="single" w:sz="4" w:space="0" w:color="auto"/>
              <w:left w:val="nil"/>
              <w:bottom w:val="single" w:sz="4" w:space="0" w:color="auto"/>
              <w:right w:val="nil"/>
            </w:tcBorders>
            <w:vAlign w:val="bottom"/>
            <w:hideMark/>
          </w:tcPr>
          <w:p w14:paraId="7E4EBB44" w14:textId="3AA038EC"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S</w:t>
            </w:r>
            <w:r w:rsidR="00E43831">
              <w:rPr>
                <w:rFonts w:ascii="Times New Roman" w:eastAsia="SimSun" w:hAnsi="Times New Roman" w:cs="Times New Roman"/>
                <w:lang w:val="en-GB" w:eastAsia="zh-CN"/>
              </w:rPr>
              <w:t>D</w:t>
            </w:r>
          </w:p>
        </w:tc>
        <w:tc>
          <w:tcPr>
            <w:tcW w:w="1559" w:type="dxa"/>
            <w:tcBorders>
              <w:top w:val="single" w:sz="4" w:space="0" w:color="auto"/>
              <w:left w:val="nil"/>
              <w:bottom w:val="single" w:sz="4" w:space="0" w:color="auto"/>
              <w:right w:val="nil"/>
            </w:tcBorders>
            <w:vAlign w:val="bottom"/>
          </w:tcPr>
          <w:p w14:paraId="2D730DED"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Within-DZ differences</w:t>
            </w:r>
          </w:p>
        </w:tc>
        <w:tc>
          <w:tcPr>
            <w:tcW w:w="1417" w:type="dxa"/>
            <w:tcBorders>
              <w:top w:val="single" w:sz="4" w:space="0" w:color="auto"/>
              <w:left w:val="nil"/>
              <w:bottom w:val="single" w:sz="4" w:space="0" w:color="auto"/>
              <w:right w:val="nil"/>
            </w:tcBorders>
            <w:vAlign w:val="bottom"/>
          </w:tcPr>
          <w:p w14:paraId="31E9F811"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 xml:space="preserve">Within-MZ differences </w:t>
            </w:r>
          </w:p>
        </w:tc>
      </w:tr>
      <w:tr w:rsidR="00875112" w:rsidRPr="00875112" w14:paraId="509EAA4B" w14:textId="77777777" w:rsidTr="001451AF">
        <w:trPr>
          <w:trHeight w:val="300"/>
        </w:trPr>
        <w:tc>
          <w:tcPr>
            <w:tcW w:w="3129" w:type="dxa"/>
            <w:tcBorders>
              <w:top w:val="single" w:sz="4" w:space="0" w:color="auto"/>
              <w:left w:val="nil"/>
              <w:bottom w:val="nil"/>
              <w:right w:val="nil"/>
            </w:tcBorders>
            <w:noWrap/>
            <w:vAlign w:val="bottom"/>
            <w:hideMark/>
          </w:tcPr>
          <w:p w14:paraId="2D4D545C" w14:textId="77777777" w:rsidR="00875112" w:rsidRPr="00875112" w:rsidRDefault="00875112" w:rsidP="00875112">
            <w:pPr>
              <w:spacing w:after="0" w:line="360" w:lineRule="auto"/>
              <w:rPr>
                <w:rFonts w:ascii="Times New Roman" w:eastAsia="SimSun" w:hAnsi="Times New Roman" w:cs="Times New Roman"/>
                <w:i/>
                <w:vertAlign w:val="superscript"/>
                <w:lang w:val="en-GB" w:eastAsia="zh-CN"/>
              </w:rPr>
            </w:pPr>
            <w:r w:rsidRPr="00875112">
              <w:rPr>
                <w:rFonts w:ascii="Times New Roman" w:eastAsia="SimSun" w:hAnsi="Times New Roman" w:cs="Times New Roman"/>
                <w:i/>
                <w:lang w:val="en-GB" w:eastAsia="zh-CN"/>
              </w:rPr>
              <w:t>Individual characteristics</w:t>
            </w:r>
            <w:r w:rsidRPr="00875112">
              <w:rPr>
                <w:rFonts w:ascii="Times New Roman" w:eastAsia="SimSun" w:hAnsi="Times New Roman" w:cs="Times New Roman"/>
                <w:i/>
                <w:vertAlign w:val="superscript"/>
                <w:lang w:val="en-GB" w:eastAsia="zh-CN"/>
              </w:rPr>
              <w:t>a</w:t>
            </w:r>
          </w:p>
        </w:tc>
        <w:tc>
          <w:tcPr>
            <w:tcW w:w="1417" w:type="dxa"/>
            <w:tcBorders>
              <w:top w:val="single" w:sz="4" w:space="0" w:color="auto"/>
              <w:left w:val="nil"/>
              <w:bottom w:val="nil"/>
              <w:right w:val="nil"/>
            </w:tcBorders>
            <w:vAlign w:val="bottom"/>
          </w:tcPr>
          <w:p w14:paraId="0AAA1AD4" w14:textId="77777777" w:rsidR="00875112" w:rsidRPr="00875112" w:rsidRDefault="00875112" w:rsidP="00875112">
            <w:pPr>
              <w:spacing w:after="0" w:line="360" w:lineRule="auto"/>
              <w:rPr>
                <w:rFonts w:ascii="Times New Roman" w:eastAsia="SimSun" w:hAnsi="Times New Roman" w:cs="Times New Roman"/>
                <w:lang w:val="en-GB" w:eastAsia="zh-CN"/>
              </w:rPr>
            </w:pPr>
          </w:p>
        </w:tc>
        <w:tc>
          <w:tcPr>
            <w:tcW w:w="1560" w:type="dxa"/>
            <w:tcBorders>
              <w:top w:val="single" w:sz="4" w:space="0" w:color="auto"/>
              <w:left w:val="nil"/>
              <w:bottom w:val="nil"/>
              <w:right w:val="nil"/>
            </w:tcBorders>
            <w:vAlign w:val="bottom"/>
          </w:tcPr>
          <w:p w14:paraId="3AD3DC7B" w14:textId="77777777" w:rsidR="00875112" w:rsidRPr="00875112" w:rsidRDefault="00875112" w:rsidP="00875112">
            <w:pPr>
              <w:spacing w:after="0" w:line="360" w:lineRule="auto"/>
              <w:rPr>
                <w:rFonts w:ascii="Times New Roman" w:eastAsia="SimSun" w:hAnsi="Times New Roman" w:cs="Times New Roman"/>
                <w:lang w:val="en-GB" w:eastAsia="zh-CN"/>
              </w:rPr>
            </w:pPr>
          </w:p>
        </w:tc>
        <w:tc>
          <w:tcPr>
            <w:tcW w:w="1559" w:type="dxa"/>
            <w:tcBorders>
              <w:top w:val="single" w:sz="4" w:space="0" w:color="auto"/>
              <w:left w:val="nil"/>
              <w:bottom w:val="nil"/>
              <w:right w:val="nil"/>
            </w:tcBorders>
            <w:vAlign w:val="bottom"/>
          </w:tcPr>
          <w:p w14:paraId="6CBE2DA0" w14:textId="77777777" w:rsidR="00875112" w:rsidRPr="00875112" w:rsidRDefault="00875112" w:rsidP="00875112">
            <w:pPr>
              <w:spacing w:after="0" w:line="360" w:lineRule="auto"/>
              <w:rPr>
                <w:rFonts w:ascii="Times New Roman" w:eastAsia="SimSun" w:hAnsi="Times New Roman" w:cs="Times New Roman"/>
                <w:lang w:val="en-GB" w:eastAsia="zh-CN"/>
              </w:rPr>
            </w:pPr>
          </w:p>
        </w:tc>
        <w:tc>
          <w:tcPr>
            <w:tcW w:w="1417" w:type="dxa"/>
            <w:tcBorders>
              <w:top w:val="single" w:sz="4" w:space="0" w:color="auto"/>
              <w:left w:val="nil"/>
              <w:bottom w:val="nil"/>
              <w:right w:val="nil"/>
            </w:tcBorders>
            <w:vAlign w:val="bottom"/>
          </w:tcPr>
          <w:p w14:paraId="56E95640" w14:textId="77777777" w:rsidR="00875112" w:rsidRPr="00875112" w:rsidRDefault="00875112" w:rsidP="00875112">
            <w:pPr>
              <w:spacing w:after="0" w:line="360" w:lineRule="auto"/>
              <w:rPr>
                <w:rFonts w:ascii="Times New Roman" w:eastAsia="SimSun" w:hAnsi="Times New Roman" w:cs="Times New Roman"/>
                <w:lang w:val="en-GB" w:eastAsia="zh-CN"/>
              </w:rPr>
            </w:pPr>
          </w:p>
        </w:tc>
      </w:tr>
      <w:tr w:rsidR="00875112" w:rsidRPr="00875112" w14:paraId="02A417D0" w14:textId="77777777" w:rsidTr="001451AF">
        <w:trPr>
          <w:trHeight w:val="300"/>
        </w:trPr>
        <w:tc>
          <w:tcPr>
            <w:tcW w:w="3129" w:type="dxa"/>
            <w:noWrap/>
            <w:vAlign w:val="bottom"/>
            <w:hideMark/>
          </w:tcPr>
          <w:p w14:paraId="71F7DF4D"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 xml:space="preserve">   Female</w:t>
            </w:r>
          </w:p>
        </w:tc>
        <w:tc>
          <w:tcPr>
            <w:tcW w:w="1417" w:type="dxa"/>
            <w:vAlign w:val="bottom"/>
          </w:tcPr>
          <w:p w14:paraId="4D3E87EE"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0.54</w:t>
            </w:r>
          </w:p>
        </w:tc>
        <w:tc>
          <w:tcPr>
            <w:tcW w:w="1560" w:type="dxa"/>
            <w:vAlign w:val="bottom"/>
          </w:tcPr>
          <w:p w14:paraId="72F19225"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0.001</w:t>
            </w:r>
          </w:p>
        </w:tc>
        <w:tc>
          <w:tcPr>
            <w:tcW w:w="1559" w:type="dxa"/>
            <w:vAlign w:val="bottom"/>
          </w:tcPr>
          <w:p w14:paraId="388089BB"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0</w:t>
            </w:r>
          </w:p>
        </w:tc>
        <w:tc>
          <w:tcPr>
            <w:tcW w:w="1417" w:type="dxa"/>
            <w:vAlign w:val="bottom"/>
          </w:tcPr>
          <w:p w14:paraId="3630A12D"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0</w:t>
            </w:r>
          </w:p>
        </w:tc>
      </w:tr>
      <w:tr w:rsidR="00875112" w:rsidRPr="00875112" w14:paraId="4CA6DDDE" w14:textId="77777777" w:rsidTr="001451AF">
        <w:trPr>
          <w:trHeight w:val="300"/>
        </w:trPr>
        <w:tc>
          <w:tcPr>
            <w:tcW w:w="3129" w:type="dxa"/>
            <w:noWrap/>
            <w:vAlign w:val="bottom"/>
            <w:hideMark/>
          </w:tcPr>
          <w:p w14:paraId="6C323F95"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 xml:space="preserve">   Age</w:t>
            </w:r>
          </w:p>
        </w:tc>
        <w:tc>
          <w:tcPr>
            <w:tcW w:w="1417" w:type="dxa"/>
            <w:vAlign w:val="bottom"/>
          </w:tcPr>
          <w:p w14:paraId="5EBE19BC"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48.2</w:t>
            </w:r>
          </w:p>
        </w:tc>
        <w:tc>
          <w:tcPr>
            <w:tcW w:w="1560" w:type="dxa"/>
            <w:vAlign w:val="bottom"/>
          </w:tcPr>
          <w:p w14:paraId="3DEE33B6"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0.18</w:t>
            </w:r>
          </w:p>
        </w:tc>
        <w:tc>
          <w:tcPr>
            <w:tcW w:w="1559" w:type="dxa"/>
            <w:vAlign w:val="bottom"/>
          </w:tcPr>
          <w:p w14:paraId="7642B4F7"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0</w:t>
            </w:r>
          </w:p>
        </w:tc>
        <w:tc>
          <w:tcPr>
            <w:tcW w:w="1417" w:type="dxa"/>
            <w:vAlign w:val="bottom"/>
          </w:tcPr>
          <w:p w14:paraId="78255E7D"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0</w:t>
            </w:r>
          </w:p>
        </w:tc>
      </w:tr>
      <w:tr w:rsidR="00875112" w:rsidRPr="00875112" w14:paraId="50585BC3" w14:textId="77777777" w:rsidTr="001451AF">
        <w:trPr>
          <w:trHeight w:val="300"/>
        </w:trPr>
        <w:tc>
          <w:tcPr>
            <w:tcW w:w="3129" w:type="dxa"/>
            <w:noWrap/>
            <w:vAlign w:val="bottom"/>
            <w:hideMark/>
          </w:tcPr>
          <w:p w14:paraId="389A5C40"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 xml:space="preserve">   Education (years)</w:t>
            </w:r>
          </w:p>
        </w:tc>
        <w:tc>
          <w:tcPr>
            <w:tcW w:w="1417" w:type="dxa"/>
            <w:vAlign w:val="bottom"/>
          </w:tcPr>
          <w:p w14:paraId="14D1CB7C"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12.1</w:t>
            </w:r>
          </w:p>
        </w:tc>
        <w:tc>
          <w:tcPr>
            <w:tcW w:w="1560" w:type="dxa"/>
            <w:vAlign w:val="bottom"/>
          </w:tcPr>
          <w:p w14:paraId="4F780B6B"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0.007</w:t>
            </w:r>
          </w:p>
        </w:tc>
        <w:tc>
          <w:tcPr>
            <w:tcW w:w="1559" w:type="dxa"/>
            <w:vAlign w:val="bottom"/>
          </w:tcPr>
          <w:p w14:paraId="4B5AEAA0"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1.79</w:t>
            </w:r>
          </w:p>
        </w:tc>
        <w:tc>
          <w:tcPr>
            <w:tcW w:w="1417" w:type="dxa"/>
            <w:vAlign w:val="bottom"/>
          </w:tcPr>
          <w:p w14:paraId="79E7E565"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1.16</w:t>
            </w:r>
          </w:p>
        </w:tc>
      </w:tr>
      <w:tr w:rsidR="00875112" w:rsidRPr="00875112" w14:paraId="445F83B8" w14:textId="77777777" w:rsidTr="001451AF">
        <w:trPr>
          <w:trHeight w:val="300"/>
        </w:trPr>
        <w:tc>
          <w:tcPr>
            <w:tcW w:w="3129" w:type="dxa"/>
            <w:noWrap/>
            <w:vAlign w:val="bottom"/>
            <w:hideMark/>
          </w:tcPr>
          <w:p w14:paraId="68C51C48"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 xml:space="preserve">   Married </w:t>
            </w:r>
          </w:p>
        </w:tc>
        <w:tc>
          <w:tcPr>
            <w:tcW w:w="1417" w:type="dxa"/>
            <w:vAlign w:val="bottom"/>
          </w:tcPr>
          <w:p w14:paraId="6CDAEB31"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0.66</w:t>
            </w:r>
          </w:p>
        </w:tc>
        <w:tc>
          <w:tcPr>
            <w:tcW w:w="1560" w:type="dxa"/>
            <w:vAlign w:val="bottom"/>
          </w:tcPr>
          <w:p w14:paraId="257DAC5D"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0.001</w:t>
            </w:r>
          </w:p>
        </w:tc>
        <w:tc>
          <w:tcPr>
            <w:tcW w:w="1559" w:type="dxa"/>
            <w:vAlign w:val="bottom"/>
          </w:tcPr>
          <w:p w14:paraId="614A4579"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0.40</w:t>
            </w:r>
          </w:p>
        </w:tc>
        <w:tc>
          <w:tcPr>
            <w:tcW w:w="1417" w:type="dxa"/>
            <w:vAlign w:val="bottom"/>
          </w:tcPr>
          <w:p w14:paraId="79581D0D"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0.33</w:t>
            </w:r>
          </w:p>
        </w:tc>
      </w:tr>
      <w:tr w:rsidR="00875112" w:rsidRPr="00875112" w14:paraId="74CC055B" w14:textId="77777777" w:rsidTr="001451AF">
        <w:trPr>
          <w:trHeight w:val="300"/>
        </w:trPr>
        <w:tc>
          <w:tcPr>
            <w:tcW w:w="3129" w:type="dxa"/>
            <w:noWrap/>
            <w:vAlign w:val="bottom"/>
            <w:hideMark/>
          </w:tcPr>
          <w:p w14:paraId="1F4CF766"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 xml:space="preserve">   Underage children</w:t>
            </w:r>
          </w:p>
        </w:tc>
        <w:tc>
          <w:tcPr>
            <w:tcW w:w="1417" w:type="dxa"/>
            <w:vAlign w:val="bottom"/>
          </w:tcPr>
          <w:p w14:paraId="66BBB774"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0.47</w:t>
            </w:r>
          </w:p>
        </w:tc>
        <w:tc>
          <w:tcPr>
            <w:tcW w:w="1560" w:type="dxa"/>
            <w:vAlign w:val="bottom"/>
          </w:tcPr>
          <w:p w14:paraId="4A79CE35"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0.001</w:t>
            </w:r>
          </w:p>
        </w:tc>
        <w:tc>
          <w:tcPr>
            <w:tcW w:w="1559" w:type="dxa"/>
            <w:vAlign w:val="bottom"/>
          </w:tcPr>
          <w:p w14:paraId="3DE8A4C4"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0.34</w:t>
            </w:r>
          </w:p>
        </w:tc>
        <w:tc>
          <w:tcPr>
            <w:tcW w:w="1417" w:type="dxa"/>
            <w:vAlign w:val="bottom"/>
          </w:tcPr>
          <w:p w14:paraId="2105C10E"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0.30</w:t>
            </w:r>
          </w:p>
        </w:tc>
      </w:tr>
      <w:tr w:rsidR="00875112" w:rsidRPr="00875112" w14:paraId="3F0807DA" w14:textId="77777777" w:rsidTr="001451AF">
        <w:trPr>
          <w:trHeight w:val="300"/>
        </w:trPr>
        <w:tc>
          <w:tcPr>
            <w:tcW w:w="3129" w:type="dxa"/>
            <w:noWrap/>
            <w:vAlign w:val="bottom"/>
            <w:hideMark/>
          </w:tcPr>
          <w:p w14:paraId="51F67B01" w14:textId="77777777" w:rsidR="00875112" w:rsidRPr="00875112" w:rsidRDefault="00875112" w:rsidP="00875112">
            <w:pPr>
              <w:spacing w:after="0" w:line="360" w:lineRule="auto"/>
              <w:rPr>
                <w:rFonts w:ascii="Times New Roman" w:eastAsia="SimSun" w:hAnsi="Times New Roman" w:cs="Times New Roman"/>
                <w:i/>
                <w:lang w:val="en-GB" w:eastAsia="zh-CN"/>
              </w:rPr>
            </w:pPr>
            <w:r w:rsidRPr="00875112">
              <w:rPr>
                <w:rFonts w:ascii="Times New Roman" w:eastAsia="SimSun" w:hAnsi="Times New Roman" w:cs="Times New Roman"/>
                <w:i/>
                <w:lang w:val="en-GB" w:eastAsia="zh-CN"/>
              </w:rPr>
              <w:t>Labor market outcomes</w:t>
            </w:r>
          </w:p>
        </w:tc>
        <w:tc>
          <w:tcPr>
            <w:tcW w:w="1417" w:type="dxa"/>
            <w:vAlign w:val="bottom"/>
          </w:tcPr>
          <w:p w14:paraId="77D9B472" w14:textId="77777777" w:rsidR="00875112" w:rsidRPr="00875112" w:rsidRDefault="00875112" w:rsidP="00875112">
            <w:pPr>
              <w:spacing w:after="0" w:line="360" w:lineRule="auto"/>
              <w:rPr>
                <w:rFonts w:ascii="Times New Roman" w:eastAsia="SimSun" w:hAnsi="Times New Roman" w:cs="Times New Roman"/>
                <w:i/>
                <w:lang w:val="en-GB" w:eastAsia="zh-CN"/>
              </w:rPr>
            </w:pPr>
          </w:p>
        </w:tc>
        <w:tc>
          <w:tcPr>
            <w:tcW w:w="1560" w:type="dxa"/>
            <w:vAlign w:val="bottom"/>
          </w:tcPr>
          <w:p w14:paraId="75EC6682" w14:textId="77777777" w:rsidR="00875112" w:rsidRPr="00875112" w:rsidRDefault="00875112" w:rsidP="00875112">
            <w:pPr>
              <w:spacing w:after="0" w:line="360" w:lineRule="auto"/>
              <w:rPr>
                <w:rFonts w:ascii="Times New Roman" w:eastAsia="SimSun" w:hAnsi="Times New Roman" w:cs="Times New Roman"/>
                <w:i/>
                <w:lang w:val="en-GB" w:eastAsia="zh-CN"/>
              </w:rPr>
            </w:pPr>
          </w:p>
        </w:tc>
        <w:tc>
          <w:tcPr>
            <w:tcW w:w="1559" w:type="dxa"/>
            <w:vAlign w:val="bottom"/>
          </w:tcPr>
          <w:p w14:paraId="0925750D" w14:textId="77777777" w:rsidR="00875112" w:rsidRPr="00875112" w:rsidRDefault="00875112" w:rsidP="00875112">
            <w:pPr>
              <w:spacing w:after="0" w:line="360" w:lineRule="auto"/>
              <w:rPr>
                <w:rFonts w:ascii="Times New Roman" w:eastAsia="SimSun" w:hAnsi="Times New Roman" w:cs="Times New Roman"/>
                <w:i/>
                <w:lang w:val="en-GB" w:eastAsia="zh-CN"/>
              </w:rPr>
            </w:pPr>
          </w:p>
        </w:tc>
        <w:tc>
          <w:tcPr>
            <w:tcW w:w="1417" w:type="dxa"/>
            <w:vAlign w:val="bottom"/>
          </w:tcPr>
          <w:p w14:paraId="7D0835E2" w14:textId="77777777" w:rsidR="00875112" w:rsidRPr="00875112" w:rsidRDefault="00875112" w:rsidP="00875112">
            <w:pPr>
              <w:spacing w:after="0" w:line="360" w:lineRule="auto"/>
              <w:rPr>
                <w:rFonts w:ascii="Times New Roman" w:eastAsia="SimSun" w:hAnsi="Times New Roman" w:cs="Times New Roman"/>
                <w:i/>
                <w:lang w:val="en-GB" w:eastAsia="zh-CN"/>
              </w:rPr>
            </w:pPr>
          </w:p>
        </w:tc>
      </w:tr>
      <w:tr w:rsidR="00875112" w:rsidRPr="00875112" w14:paraId="6D010C54" w14:textId="77777777" w:rsidTr="001451AF">
        <w:trPr>
          <w:trHeight w:val="421"/>
        </w:trPr>
        <w:tc>
          <w:tcPr>
            <w:tcW w:w="3129" w:type="dxa"/>
            <w:noWrap/>
            <w:vAlign w:val="bottom"/>
            <w:hideMark/>
          </w:tcPr>
          <w:p w14:paraId="32220DA3"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 xml:space="preserve">   Unemployment months</w:t>
            </w:r>
          </w:p>
        </w:tc>
        <w:tc>
          <w:tcPr>
            <w:tcW w:w="1417" w:type="dxa"/>
            <w:vAlign w:val="bottom"/>
          </w:tcPr>
          <w:p w14:paraId="5F71FF14"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1.12</w:t>
            </w:r>
          </w:p>
        </w:tc>
        <w:tc>
          <w:tcPr>
            <w:tcW w:w="1560" w:type="dxa"/>
            <w:vAlign w:val="bottom"/>
          </w:tcPr>
          <w:p w14:paraId="33538C71"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0.008</w:t>
            </w:r>
          </w:p>
        </w:tc>
        <w:tc>
          <w:tcPr>
            <w:tcW w:w="1559" w:type="dxa"/>
            <w:vAlign w:val="bottom"/>
          </w:tcPr>
          <w:p w14:paraId="273F8D4A"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1.72</w:t>
            </w:r>
          </w:p>
        </w:tc>
        <w:tc>
          <w:tcPr>
            <w:tcW w:w="1417" w:type="dxa"/>
            <w:vAlign w:val="bottom"/>
          </w:tcPr>
          <w:p w14:paraId="4C1C193D"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1.53</w:t>
            </w:r>
          </w:p>
        </w:tc>
      </w:tr>
      <w:tr w:rsidR="00875112" w:rsidRPr="00875112" w14:paraId="4BC7ECDE" w14:textId="77777777" w:rsidTr="001451AF">
        <w:trPr>
          <w:trHeight w:val="300"/>
        </w:trPr>
        <w:tc>
          <w:tcPr>
            <w:tcW w:w="3129" w:type="dxa"/>
            <w:noWrap/>
            <w:vAlign w:val="bottom"/>
          </w:tcPr>
          <w:p w14:paraId="5C42E42E"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 xml:space="preserve">   Disability pension</w:t>
            </w:r>
          </w:p>
        </w:tc>
        <w:tc>
          <w:tcPr>
            <w:tcW w:w="1417" w:type="dxa"/>
            <w:vAlign w:val="bottom"/>
          </w:tcPr>
          <w:p w14:paraId="0D38A7AF"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0.07</w:t>
            </w:r>
          </w:p>
        </w:tc>
        <w:tc>
          <w:tcPr>
            <w:tcW w:w="1560" w:type="dxa"/>
            <w:vAlign w:val="bottom"/>
          </w:tcPr>
          <w:p w14:paraId="5185986D"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0.001</w:t>
            </w:r>
          </w:p>
        </w:tc>
        <w:tc>
          <w:tcPr>
            <w:tcW w:w="1559" w:type="dxa"/>
            <w:vAlign w:val="bottom"/>
          </w:tcPr>
          <w:p w14:paraId="0D355BC0"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0.12</w:t>
            </w:r>
          </w:p>
        </w:tc>
        <w:tc>
          <w:tcPr>
            <w:tcW w:w="1417" w:type="dxa"/>
            <w:vAlign w:val="bottom"/>
          </w:tcPr>
          <w:p w14:paraId="530D9989"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0.08</w:t>
            </w:r>
          </w:p>
        </w:tc>
      </w:tr>
      <w:tr w:rsidR="00875112" w:rsidRPr="00875112" w14:paraId="7AF8D55A" w14:textId="77777777" w:rsidTr="001451AF">
        <w:trPr>
          <w:trHeight w:val="300"/>
        </w:trPr>
        <w:tc>
          <w:tcPr>
            <w:tcW w:w="3129" w:type="dxa"/>
            <w:noWrap/>
            <w:vAlign w:val="bottom"/>
            <w:hideMark/>
          </w:tcPr>
          <w:p w14:paraId="4FD6E128" w14:textId="77777777" w:rsidR="00875112" w:rsidRPr="00875112" w:rsidRDefault="00875112" w:rsidP="00875112">
            <w:pPr>
              <w:spacing w:after="0" w:line="360" w:lineRule="auto"/>
              <w:rPr>
                <w:rFonts w:ascii="Times New Roman" w:eastAsia="SimSun" w:hAnsi="Times New Roman" w:cs="Times New Roman"/>
                <w:i/>
                <w:lang w:val="en-GB" w:eastAsia="zh-CN"/>
              </w:rPr>
            </w:pPr>
            <w:r w:rsidRPr="00875112">
              <w:rPr>
                <w:rFonts w:ascii="Times New Roman" w:eastAsia="SimSun" w:hAnsi="Times New Roman" w:cs="Times New Roman"/>
                <w:i/>
                <w:lang w:val="en-GB" w:eastAsia="zh-CN"/>
              </w:rPr>
              <w:t>Risky health behaviors</w:t>
            </w:r>
          </w:p>
        </w:tc>
        <w:tc>
          <w:tcPr>
            <w:tcW w:w="1417" w:type="dxa"/>
            <w:vAlign w:val="bottom"/>
          </w:tcPr>
          <w:p w14:paraId="01889393" w14:textId="77777777" w:rsidR="00875112" w:rsidRPr="00875112" w:rsidRDefault="00875112" w:rsidP="00875112">
            <w:pPr>
              <w:spacing w:after="0" w:line="360" w:lineRule="auto"/>
              <w:rPr>
                <w:rFonts w:ascii="Times New Roman" w:eastAsia="SimSun" w:hAnsi="Times New Roman" w:cs="Times New Roman"/>
                <w:i/>
                <w:lang w:val="en-GB" w:eastAsia="zh-CN"/>
              </w:rPr>
            </w:pPr>
          </w:p>
        </w:tc>
        <w:tc>
          <w:tcPr>
            <w:tcW w:w="1560" w:type="dxa"/>
            <w:vAlign w:val="bottom"/>
          </w:tcPr>
          <w:p w14:paraId="6F923249" w14:textId="77777777" w:rsidR="00875112" w:rsidRPr="00875112" w:rsidRDefault="00875112" w:rsidP="00875112">
            <w:pPr>
              <w:spacing w:after="0" w:line="360" w:lineRule="auto"/>
              <w:rPr>
                <w:rFonts w:ascii="Times New Roman" w:eastAsia="SimSun" w:hAnsi="Times New Roman" w:cs="Times New Roman"/>
                <w:i/>
                <w:lang w:val="en-GB" w:eastAsia="zh-CN"/>
              </w:rPr>
            </w:pPr>
          </w:p>
        </w:tc>
        <w:tc>
          <w:tcPr>
            <w:tcW w:w="1559" w:type="dxa"/>
            <w:vAlign w:val="bottom"/>
          </w:tcPr>
          <w:p w14:paraId="56A00A16" w14:textId="77777777" w:rsidR="00875112" w:rsidRPr="00875112" w:rsidRDefault="00875112" w:rsidP="00875112">
            <w:pPr>
              <w:spacing w:after="0" w:line="360" w:lineRule="auto"/>
              <w:rPr>
                <w:rFonts w:ascii="Times New Roman" w:eastAsia="SimSun" w:hAnsi="Times New Roman" w:cs="Times New Roman"/>
                <w:i/>
                <w:lang w:val="en-GB" w:eastAsia="zh-CN"/>
              </w:rPr>
            </w:pPr>
          </w:p>
        </w:tc>
        <w:tc>
          <w:tcPr>
            <w:tcW w:w="1417" w:type="dxa"/>
            <w:vAlign w:val="bottom"/>
          </w:tcPr>
          <w:p w14:paraId="54AFE534" w14:textId="77777777" w:rsidR="00875112" w:rsidRPr="00875112" w:rsidRDefault="00875112" w:rsidP="00875112">
            <w:pPr>
              <w:spacing w:after="0" w:line="360" w:lineRule="auto"/>
              <w:rPr>
                <w:rFonts w:ascii="Times New Roman" w:eastAsia="SimSun" w:hAnsi="Times New Roman" w:cs="Times New Roman"/>
                <w:i/>
                <w:lang w:val="en-GB" w:eastAsia="zh-CN"/>
              </w:rPr>
            </w:pPr>
          </w:p>
        </w:tc>
      </w:tr>
      <w:tr w:rsidR="00875112" w:rsidRPr="00875112" w14:paraId="0927F99C" w14:textId="77777777" w:rsidTr="001451AF">
        <w:trPr>
          <w:trHeight w:val="421"/>
        </w:trPr>
        <w:tc>
          <w:tcPr>
            <w:tcW w:w="3129" w:type="dxa"/>
            <w:noWrap/>
            <w:vAlign w:val="bottom"/>
          </w:tcPr>
          <w:p w14:paraId="371DD941"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 xml:space="preserve">   Smoking, pack-years</w:t>
            </w:r>
          </w:p>
        </w:tc>
        <w:tc>
          <w:tcPr>
            <w:tcW w:w="1417" w:type="dxa"/>
            <w:vAlign w:val="bottom"/>
          </w:tcPr>
          <w:p w14:paraId="0F245A53"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2.46  [2.70]</w:t>
            </w:r>
          </w:p>
        </w:tc>
        <w:tc>
          <w:tcPr>
            <w:tcW w:w="1560" w:type="dxa"/>
            <w:vAlign w:val="bottom"/>
          </w:tcPr>
          <w:p w14:paraId="00A9CF1D"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0.012  [0.013]</w:t>
            </w:r>
          </w:p>
        </w:tc>
        <w:tc>
          <w:tcPr>
            <w:tcW w:w="1559" w:type="dxa"/>
            <w:vAlign w:val="bottom"/>
          </w:tcPr>
          <w:p w14:paraId="0D7B3E6A"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2.28  [2.48]</w:t>
            </w:r>
          </w:p>
        </w:tc>
        <w:tc>
          <w:tcPr>
            <w:tcW w:w="1417" w:type="dxa"/>
            <w:vAlign w:val="bottom"/>
          </w:tcPr>
          <w:p w14:paraId="4C1628CC"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1.46  [1.57]</w:t>
            </w:r>
          </w:p>
        </w:tc>
      </w:tr>
      <w:tr w:rsidR="00875112" w:rsidRPr="00875112" w14:paraId="59001817" w14:textId="77777777" w:rsidTr="001451AF">
        <w:trPr>
          <w:trHeight w:val="300"/>
        </w:trPr>
        <w:tc>
          <w:tcPr>
            <w:tcW w:w="3129" w:type="dxa"/>
            <w:noWrap/>
            <w:vAlign w:val="bottom"/>
          </w:tcPr>
          <w:p w14:paraId="5D9F8939"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 xml:space="preserve">   Alcohol use, g/day</w:t>
            </w:r>
          </w:p>
        </w:tc>
        <w:tc>
          <w:tcPr>
            <w:tcW w:w="1417" w:type="dxa"/>
            <w:vAlign w:val="bottom"/>
          </w:tcPr>
          <w:p w14:paraId="4C602859"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8.05  [8.17]</w:t>
            </w:r>
          </w:p>
        </w:tc>
        <w:tc>
          <w:tcPr>
            <w:tcW w:w="1560" w:type="dxa"/>
            <w:vAlign w:val="bottom"/>
          </w:tcPr>
          <w:p w14:paraId="1FF8B39A"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0.031  [0.034]</w:t>
            </w:r>
          </w:p>
        </w:tc>
        <w:tc>
          <w:tcPr>
            <w:tcW w:w="1559" w:type="dxa"/>
            <w:vAlign w:val="bottom"/>
          </w:tcPr>
          <w:p w14:paraId="230EE98C"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6.99  [7.28]</w:t>
            </w:r>
          </w:p>
        </w:tc>
        <w:tc>
          <w:tcPr>
            <w:tcW w:w="1417" w:type="dxa"/>
            <w:vAlign w:val="bottom"/>
          </w:tcPr>
          <w:p w14:paraId="0E226818"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4.88  [5.08]</w:t>
            </w:r>
          </w:p>
        </w:tc>
      </w:tr>
      <w:tr w:rsidR="00875112" w:rsidRPr="00875112" w14:paraId="46BAF970" w14:textId="77777777" w:rsidTr="001451AF">
        <w:trPr>
          <w:trHeight w:val="300"/>
        </w:trPr>
        <w:tc>
          <w:tcPr>
            <w:tcW w:w="3129" w:type="dxa"/>
            <w:noWrap/>
            <w:vAlign w:val="bottom"/>
          </w:tcPr>
          <w:p w14:paraId="73A90D1C"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 xml:space="preserve">   BMI</w:t>
            </w:r>
          </w:p>
        </w:tc>
        <w:tc>
          <w:tcPr>
            <w:tcW w:w="1417" w:type="dxa"/>
            <w:vAlign w:val="bottom"/>
          </w:tcPr>
          <w:p w14:paraId="3768D472"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22.8  [21.9]</w:t>
            </w:r>
          </w:p>
        </w:tc>
        <w:tc>
          <w:tcPr>
            <w:tcW w:w="1560" w:type="dxa"/>
            <w:vAlign w:val="bottom"/>
          </w:tcPr>
          <w:p w14:paraId="4BAAFB32"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0.007  [0.008]</w:t>
            </w:r>
          </w:p>
        </w:tc>
        <w:tc>
          <w:tcPr>
            <w:tcW w:w="1559" w:type="dxa"/>
            <w:vAlign w:val="bottom"/>
          </w:tcPr>
          <w:p w14:paraId="79738893"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2.07  [2.12]</w:t>
            </w:r>
          </w:p>
        </w:tc>
        <w:tc>
          <w:tcPr>
            <w:tcW w:w="1417" w:type="dxa"/>
            <w:vAlign w:val="bottom"/>
          </w:tcPr>
          <w:p w14:paraId="604B6051"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1.23  [1.30]</w:t>
            </w:r>
          </w:p>
        </w:tc>
      </w:tr>
      <w:tr w:rsidR="00875112" w:rsidRPr="00875112" w14:paraId="52A81E1C" w14:textId="77777777" w:rsidTr="001451AF">
        <w:trPr>
          <w:trHeight w:val="300"/>
        </w:trPr>
        <w:tc>
          <w:tcPr>
            <w:tcW w:w="3129" w:type="dxa"/>
            <w:noWrap/>
            <w:vAlign w:val="bottom"/>
          </w:tcPr>
          <w:p w14:paraId="0E001AC0"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 xml:space="preserve">   Neuroticism score</w:t>
            </w:r>
          </w:p>
        </w:tc>
        <w:tc>
          <w:tcPr>
            <w:tcW w:w="1417" w:type="dxa"/>
            <w:vAlign w:val="bottom"/>
          </w:tcPr>
          <w:p w14:paraId="350F0228"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1.43  [1.44]</w:t>
            </w:r>
          </w:p>
        </w:tc>
        <w:tc>
          <w:tcPr>
            <w:tcW w:w="1560" w:type="dxa"/>
            <w:vAlign w:val="bottom"/>
          </w:tcPr>
          <w:p w14:paraId="1BD27A2C"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0.001  [0.001]</w:t>
            </w:r>
          </w:p>
        </w:tc>
        <w:tc>
          <w:tcPr>
            <w:tcW w:w="1559" w:type="dxa"/>
            <w:vAlign w:val="bottom"/>
          </w:tcPr>
          <w:p w14:paraId="74A5A1F4"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0.24  [0.24]</w:t>
            </w:r>
          </w:p>
        </w:tc>
        <w:tc>
          <w:tcPr>
            <w:tcW w:w="1417" w:type="dxa"/>
            <w:vAlign w:val="bottom"/>
          </w:tcPr>
          <w:p w14:paraId="114301C8"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0.19  [0.19]</w:t>
            </w:r>
          </w:p>
        </w:tc>
      </w:tr>
      <w:tr w:rsidR="00875112" w:rsidRPr="00875112" w14:paraId="3B0697AF" w14:textId="77777777" w:rsidTr="001451AF">
        <w:trPr>
          <w:trHeight w:val="300"/>
        </w:trPr>
        <w:tc>
          <w:tcPr>
            <w:tcW w:w="3129" w:type="dxa"/>
            <w:noWrap/>
            <w:vAlign w:val="bottom"/>
            <w:hideMark/>
          </w:tcPr>
          <w:p w14:paraId="16980AD1" w14:textId="77777777" w:rsidR="00875112" w:rsidRPr="00875112" w:rsidRDefault="00875112" w:rsidP="00875112">
            <w:pPr>
              <w:spacing w:after="0" w:line="360" w:lineRule="auto"/>
              <w:rPr>
                <w:rFonts w:ascii="Times New Roman" w:eastAsia="SimSun" w:hAnsi="Times New Roman" w:cs="Times New Roman"/>
                <w:i/>
                <w:lang w:val="en-GB" w:eastAsia="zh-CN"/>
              </w:rPr>
            </w:pPr>
            <w:r w:rsidRPr="00875112">
              <w:rPr>
                <w:rFonts w:ascii="Times New Roman" w:eastAsia="SimSun" w:hAnsi="Times New Roman" w:cs="Times New Roman"/>
                <w:i/>
                <w:lang w:val="en-GB" w:eastAsia="zh-CN"/>
              </w:rPr>
              <w:t>Health measures</w:t>
            </w:r>
          </w:p>
        </w:tc>
        <w:tc>
          <w:tcPr>
            <w:tcW w:w="1417" w:type="dxa"/>
            <w:vAlign w:val="bottom"/>
          </w:tcPr>
          <w:p w14:paraId="61E3A3F4" w14:textId="77777777" w:rsidR="00875112" w:rsidRPr="00875112" w:rsidRDefault="00875112" w:rsidP="00875112">
            <w:pPr>
              <w:spacing w:after="0" w:line="360" w:lineRule="auto"/>
              <w:rPr>
                <w:rFonts w:ascii="Times New Roman" w:eastAsia="SimSun" w:hAnsi="Times New Roman" w:cs="Times New Roman"/>
                <w:lang w:val="en-GB" w:eastAsia="zh-CN"/>
              </w:rPr>
            </w:pPr>
          </w:p>
        </w:tc>
        <w:tc>
          <w:tcPr>
            <w:tcW w:w="1560" w:type="dxa"/>
            <w:vAlign w:val="bottom"/>
          </w:tcPr>
          <w:p w14:paraId="7515B209" w14:textId="77777777" w:rsidR="00875112" w:rsidRPr="00875112" w:rsidRDefault="00875112" w:rsidP="00875112">
            <w:pPr>
              <w:spacing w:after="0" w:line="360" w:lineRule="auto"/>
              <w:rPr>
                <w:rFonts w:ascii="Times New Roman" w:eastAsia="SimSun" w:hAnsi="Times New Roman" w:cs="Times New Roman"/>
                <w:lang w:val="en-GB" w:eastAsia="zh-CN"/>
              </w:rPr>
            </w:pPr>
          </w:p>
        </w:tc>
        <w:tc>
          <w:tcPr>
            <w:tcW w:w="1559" w:type="dxa"/>
            <w:vAlign w:val="bottom"/>
          </w:tcPr>
          <w:p w14:paraId="5C5C00C6" w14:textId="77777777" w:rsidR="00875112" w:rsidRPr="00875112" w:rsidRDefault="00875112" w:rsidP="00875112">
            <w:pPr>
              <w:spacing w:after="0" w:line="360" w:lineRule="auto"/>
              <w:rPr>
                <w:rFonts w:ascii="Times New Roman" w:eastAsia="SimSun" w:hAnsi="Times New Roman" w:cs="Times New Roman"/>
                <w:lang w:val="en-GB" w:eastAsia="zh-CN"/>
              </w:rPr>
            </w:pPr>
          </w:p>
        </w:tc>
        <w:tc>
          <w:tcPr>
            <w:tcW w:w="1417" w:type="dxa"/>
            <w:vAlign w:val="bottom"/>
          </w:tcPr>
          <w:p w14:paraId="50968F5C" w14:textId="77777777" w:rsidR="00875112" w:rsidRPr="00875112" w:rsidRDefault="00875112" w:rsidP="00875112">
            <w:pPr>
              <w:spacing w:after="0" w:line="360" w:lineRule="auto"/>
              <w:rPr>
                <w:rFonts w:ascii="Times New Roman" w:eastAsia="SimSun" w:hAnsi="Times New Roman" w:cs="Times New Roman"/>
                <w:lang w:val="en-GB" w:eastAsia="zh-CN"/>
              </w:rPr>
            </w:pPr>
          </w:p>
        </w:tc>
      </w:tr>
      <w:tr w:rsidR="00875112" w:rsidRPr="00875112" w14:paraId="60E767B9" w14:textId="77777777" w:rsidTr="001451AF">
        <w:trPr>
          <w:trHeight w:val="300"/>
        </w:trPr>
        <w:tc>
          <w:tcPr>
            <w:tcW w:w="3129" w:type="dxa"/>
            <w:noWrap/>
            <w:hideMark/>
          </w:tcPr>
          <w:p w14:paraId="06F5F78F"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 xml:space="preserve">   Number of chronic diseases</w:t>
            </w:r>
          </w:p>
        </w:tc>
        <w:tc>
          <w:tcPr>
            <w:tcW w:w="1417" w:type="dxa"/>
          </w:tcPr>
          <w:p w14:paraId="2526DA67"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0.69  [0.77]</w:t>
            </w:r>
          </w:p>
        </w:tc>
        <w:tc>
          <w:tcPr>
            <w:tcW w:w="1560" w:type="dxa"/>
          </w:tcPr>
          <w:p w14:paraId="5E9576C2"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0.003  [0.004]</w:t>
            </w:r>
          </w:p>
        </w:tc>
        <w:tc>
          <w:tcPr>
            <w:tcW w:w="1559" w:type="dxa"/>
          </w:tcPr>
          <w:p w14:paraId="26F9EC69"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0.92  [0.84]</w:t>
            </w:r>
          </w:p>
        </w:tc>
        <w:tc>
          <w:tcPr>
            <w:tcW w:w="1417" w:type="dxa"/>
          </w:tcPr>
          <w:p w14:paraId="5CEF3C41"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0.78  [0.71]</w:t>
            </w:r>
          </w:p>
        </w:tc>
      </w:tr>
      <w:tr w:rsidR="00875112" w:rsidRPr="00875112" w14:paraId="261CC761" w14:textId="77777777" w:rsidTr="001451AF">
        <w:trPr>
          <w:trHeight w:val="300"/>
        </w:trPr>
        <w:tc>
          <w:tcPr>
            <w:tcW w:w="3129" w:type="dxa"/>
            <w:noWrap/>
          </w:tcPr>
          <w:p w14:paraId="28830371"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 xml:space="preserve">   Injury</w:t>
            </w:r>
          </w:p>
        </w:tc>
        <w:tc>
          <w:tcPr>
            <w:tcW w:w="1417" w:type="dxa"/>
          </w:tcPr>
          <w:p w14:paraId="4527DAB8"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0.19  [0.22]</w:t>
            </w:r>
          </w:p>
        </w:tc>
        <w:tc>
          <w:tcPr>
            <w:tcW w:w="1560" w:type="dxa"/>
          </w:tcPr>
          <w:p w14:paraId="24FEA86D"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0.001  [0.001]</w:t>
            </w:r>
          </w:p>
        </w:tc>
        <w:tc>
          <w:tcPr>
            <w:tcW w:w="1559" w:type="dxa"/>
          </w:tcPr>
          <w:p w14:paraId="5890206F"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0.30  [0.32]</w:t>
            </w:r>
          </w:p>
        </w:tc>
        <w:tc>
          <w:tcPr>
            <w:tcW w:w="1417" w:type="dxa"/>
          </w:tcPr>
          <w:p w14:paraId="2C391D10"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0.27  [0.28]</w:t>
            </w:r>
          </w:p>
        </w:tc>
      </w:tr>
      <w:tr w:rsidR="00875112" w:rsidRPr="00875112" w14:paraId="6E0C8E00" w14:textId="77777777" w:rsidTr="001451AF">
        <w:trPr>
          <w:trHeight w:val="300"/>
        </w:trPr>
        <w:tc>
          <w:tcPr>
            <w:tcW w:w="3129" w:type="dxa"/>
            <w:tcBorders>
              <w:bottom w:val="single" w:sz="4" w:space="0" w:color="auto"/>
            </w:tcBorders>
            <w:noWrap/>
          </w:tcPr>
          <w:p w14:paraId="3919A28A"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 xml:space="preserve">   Use of tranq./sleeping pills</w:t>
            </w:r>
          </w:p>
        </w:tc>
        <w:tc>
          <w:tcPr>
            <w:tcW w:w="1417" w:type="dxa"/>
            <w:tcBorders>
              <w:bottom w:val="single" w:sz="4" w:space="0" w:color="auto"/>
            </w:tcBorders>
          </w:tcPr>
          <w:p w14:paraId="277D5ADB"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0.05  [0.07]</w:t>
            </w:r>
          </w:p>
        </w:tc>
        <w:tc>
          <w:tcPr>
            <w:tcW w:w="1560" w:type="dxa"/>
            <w:tcBorders>
              <w:bottom w:val="single" w:sz="4" w:space="0" w:color="auto"/>
            </w:tcBorders>
          </w:tcPr>
          <w:p w14:paraId="0F134B6B"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0.001  [0.001]</w:t>
            </w:r>
          </w:p>
        </w:tc>
        <w:tc>
          <w:tcPr>
            <w:tcW w:w="1559" w:type="dxa"/>
            <w:tcBorders>
              <w:bottom w:val="single" w:sz="4" w:space="0" w:color="auto"/>
            </w:tcBorders>
          </w:tcPr>
          <w:p w14:paraId="724102C3"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0.09  [0.12]</w:t>
            </w:r>
          </w:p>
        </w:tc>
        <w:tc>
          <w:tcPr>
            <w:tcW w:w="1417" w:type="dxa"/>
            <w:tcBorders>
              <w:bottom w:val="single" w:sz="4" w:space="0" w:color="auto"/>
            </w:tcBorders>
          </w:tcPr>
          <w:p w14:paraId="4313EA33" w14:textId="77777777" w:rsidR="00875112" w:rsidRPr="00875112" w:rsidRDefault="00875112" w:rsidP="00875112">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0.09  [0.11]</w:t>
            </w:r>
          </w:p>
        </w:tc>
      </w:tr>
    </w:tbl>
    <w:p w14:paraId="72B09048" w14:textId="77777777" w:rsidR="00875112" w:rsidRPr="00875112" w:rsidRDefault="00875112" w:rsidP="00875112">
      <w:pPr>
        <w:spacing w:after="0" w:line="240" w:lineRule="auto"/>
        <w:ind w:right="184"/>
        <w:rPr>
          <w:rFonts w:ascii="Times New Roman" w:eastAsia="Times New Roman" w:hAnsi="Times New Roman" w:cs="Times New Roman"/>
          <w:bCs/>
          <w:vertAlign w:val="superscript"/>
          <w:lang w:val="en-US" w:eastAsia="fi-FI"/>
        </w:rPr>
      </w:pPr>
    </w:p>
    <w:p w14:paraId="479C6415" w14:textId="4F5397F3" w:rsidR="00555BA1" w:rsidRPr="00555BA1" w:rsidRDefault="00875112" w:rsidP="00555BA1">
      <w:pPr>
        <w:spacing w:after="0" w:line="360" w:lineRule="auto"/>
        <w:ind w:right="-682"/>
        <w:jc w:val="both"/>
        <w:rPr>
          <w:rFonts w:ascii="Times New Roman" w:eastAsia="Times New Roman" w:hAnsi="Times New Roman" w:cs="Times New Roman"/>
          <w:color w:val="000000"/>
          <w:lang w:val="en-US" w:eastAsia="fi-FI"/>
        </w:rPr>
      </w:pPr>
      <w:r w:rsidRPr="00875112">
        <w:rPr>
          <w:rFonts w:ascii="Times New Roman" w:eastAsia="Times New Roman" w:hAnsi="Times New Roman" w:cs="Times New Roman"/>
          <w:bCs/>
          <w:vertAlign w:val="superscript"/>
          <w:lang w:val="en-US" w:eastAsia="fi-FI"/>
        </w:rPr>
        <w:t>a</w:t>
      </w:r>
      <w:r w:rsidRPr="00875112">
        <w:rPr>
          <w:rFonts w:ascii="Times New Roman" w:eastAsia="Times New Roman" w:hAnsi="Times New Roman" w:cs="Times New Roman"/>
          <w:bCs/>
          <w:lang w:val="en-US" w:eastAsia="fi-FI"/>
        </w:rPr>
        <w:t>: The means</w:t>
      </w:r>
      <w:r w:rsidR="00E43831">
        <w:rPr>
          <w:rFonts w:ascii="Times New Roman" w:eastAsia="Times New Roman" w:hAnsi="Times New Roman" w:cs="Times New Roman"/>
          <w:bCs/>
          <w:lang w:val="en-US" w:eastAsia="fi-FI"/>
        </w:rPr>
        <w:t xml:space="preserve"> and standard deviations (SD)</w:t>
      </w:r>
      <w:r w:rsidRPr="00875112">
        <w:rPr>
          <w:rFonts w:ascii="Times New Roman" w:eastAsia="Times New Roman" w:hAnsi="Times New Roman" w:cs="Times New Roman"/>
          <w:bCs/>
          <w:lang w:val="en-US" w:eastAsia="fi-FI"/>
        </w:rPr>
        <w:t xml:space="preserve"> of individual chara</w:t>
      </w:r>
      <w:r w:rsidRPr="00306914">
        <w:rPr>
          <w:rFonts w:ascii="Times New Roman" w:eastAsia="Times New Roman" w:hAnsi="Times New Roman" w:cs="Times New Roman"/>
          <w:bCs/>
          <w:lang w:val="en-US" w:eastAsia="fi-FI"/>
        </w:rPr>
        <w:t>cteristics (except gender) were measured over the period 1990-2009.</w:t>
      </w:r>
      <w:r w:rsidRPr="00010689">
        <w:rPr>
          <w:rFonts w:ascii="Times New Roman" w:eastAsia="Times New Roman" w:hAnsi="Times New Roman" w:cs="Times New Roman"/>
          <w:lang w:val="en-US" w:eastAsia="fi-FI"/>
        </w:rPr>
        <w:t xml:space="preserve"> </w:t>
      </w:r>
      <w:r w:rsidRPr="00875112">
        <w:rPr>
          <w:rFonts w:ascii="Times New Roman" w:eastAsia="Times New Roman" w:hAnsi="Times New Roman" w:cs="Times New Roman"/>
          <w:lang w:val="en-US" w:eastAsia="fi-FI"/>
        </w:rPr>
        <w:t>Within-DZ/MZ twin differences: t</w:t>
      </w:r>
      <w:r w:rsidRPr="00875112">
        <w:rPr>
          <w:rFonts w:ascii="Times New Roman" w:eastAsia="Times New Roman" w:hAnsi="Times New Roman" w:cs="Times New Roman"/>
          <w:color w:val="000000"/>
          <w:lang w:val="en-US" w:eastAsia="fi-FI"/>
        </w:rPr>
        <w:t>he means of the absolute values of the twin differences in the DZ/MZ sample. The numbers in square brackets refer to the sample in which</w:t>
      </w:r>
      <w:r w:rsidR="007010BF">
        <w:rPr>
          <w:rFonts w:ascii="Times New Roman" w:eastAsia="Times New Roman" w:hAnsi="Times New Roman" w:cs="Times New Roman"/>
          <w:color w:val="000000"/>
          <w:lang w:val="en-US" w:eastAsia="fi-FI"/>
        </w:rPr>
        <w:t xml:space="preserve"> the incidence of</w:t>
      </w:r>
      <w:r w:rsidRPr="00875112">
        <w:rPr>
          <w:rFonts w:ascii="Times New Roman" w:eastAsia="Times New Roman" w:hAnsi="Times New Roman" w:cs="Times New Roman"/>
          <w:color w:val="000000"/>
          <w:lang w:val="en-US" w:eastAsia="fi-FI"/>
        </w:rPr>
        <w:t xml:space="preserve"> disability pension is used as the outcome variable.</w:t>
      </w:r>
      <w:r w:rsidR="00E519DF">
        <w:rPr>
          <w:rFonts w:ascii="Times New Roman" w:eastAsia="Times New Roman" w:hAnsi="Times New Roman" w:cs="Times New Roman"/>
          <w:color w:val="000000"/>
          <w:lang w:val="en-US" w:eastAsia="fi-FI"/>
        </w:rPr>
        <w:t xml:space="preserve"> DZ = dizygotic (non-identical) twins, MZ = monozygotic (identical) twins. </w:t>
      </w:r>
    </w:p>
    <w:p w14:paraId="3EFBBF9B" w14:textId="77777777" w:rsidR="00555BA1" w:rsidRPr="00875112" w:rsidRDefault="00555BA1" w:rsidP="00875112">
      <w:pPr>
        <w:spacing w:after="0" w:line="240" w:lineRule="auto"/>
        <w:ind w:right="181"/>
        <w:jc w:val="both"/>
        <w:rPr>
          <w:rFonts w:ascii="Times New Roman" w:eastAsia="Times New Roman" w:hAnsi="Times New Roman" w:cs="Times New Roman"/>
          <w:bCs/>
          <w:lang w:val="en-US" w:eastAsia="fi-FI"/>
        </w:rPr>
      </w:pPr>
    </w:p>
    <w:p w14:paraId="414AEA8B" w14:textId="77777777" w:rsidR="00875112" w:rsidRPr="00875112" w:rsidRDefault="00875112" w:rsidP="00875112">
      <w:pPr>
        <w:spacing w:after="0" w:line="240" w:lineRule="auto"/>
        <w:ind w:right="181"/>
        <w:jc w:val="both"/>
        <w:rPr>
          <w:rFonts w:ascii="Times New Roman" w:eastAsia="Times New Roman" w:hAnsi="Times New Roman" w:cs="Times New Roman"/>
          <w:bCs/>
          <w:lang w:val="en-US" w:eastAsia="fi-FI"/>
        </w:rPr>
      </w:pPr>
    </w:p>
    <w:p w14:paraId="7214AEC2" w14:textId="77777777" w:rsidR="00875112" w:rsidRPr="00875112" w:rsidRDefault="00875112" w:rsidP="00875112">
      <w:pPr>
        <w:spacing w:after="0" w:line="240" w:lineRule="auto"/>
        <w:ind w:right="181"/>
        <w:jc w:val="both"/>
        <w:rPr>
          <w:rFonts w:ascii="Times New Roman" w:eastAsia="Times New Roman" w:hAnsi="Times New Roman" w:cs="Times New Roman"/>
          <w:bCs/>
          <w:lang w:val="en-US" w:eastAsia="fi-FI"/>
        </w:rPr>
      </w:pPr>
    </w:p>
    <w:p w14:paraId="1E8147A2" w14:textId="77777777" w:rsidR="00875112" w:rsidRDefault="00875112" w:rsidP="00875112">
      <w:pPr>
        <w:spacing w:after="0" w:line="240" w:lineRule="auto"/>
        <w:ind w:right="181"/>
        <w:jc w:val="both"/>
        <w:rPr>
          <w:rFonts w:ascii="Times New Roman" w:eastAsia="Times New Roman" w:hAnsi="Times New Roman" w:cs="Times New Roman"/>
          <w:bCs/>
          <w:lang w:val="en-US" w:eastAsia="fi-FI"/>
        </w:rPr>
      </w:pPr>
    </w:p>
    <w:p w14:paraId="60A5CEC4" w14:textId="77777777" w:rsidR="00BF13FC" w:rsidRDefault="00BF13FC" w:rsidP="00875112">
      <w:pPr>
        <w:spacing w:after="0" w:line="240" w:lineRule="auto"/>
        <w:ind w:right="181"/>
        <w:jc w:val="both"/>
        <w:rPr>
          <w:rFonts w:ascii="Times New Roman" w:eastAsia="Times New Roman" w:hAnsi="Times New Roman" w:cs="Times New Roman"/>
          <w:bCs/>
          <w:lang w:val="en-US" w:eastAsia="fi-FI"/>
        </w:rPr>
      </w:pPr>
    </w:p>
    <w:p w14:paraId="53FA28E4" w14:textId="77777777" w:rsidR="00BF13FC" w:rsidRDefault="00BF13FC" w:rsidP="00875112">
      <w:pPr>
        <w:spacing w:after="0" w:line="240" w:lineRule="auto"/>
        <w:ind w:right="181"/>
        <w:jc w:val="both"/>
        <w:rPr>
          <w:rFonts w:ascii="Times New Roman" w:eastAsia="Times New Roman" w:hAnsi="Times New Roman" w:cs="Times New Roman"/>
          <w:bCs/>
          <w:lang w:val="en-US" w:eastAsia="fi-FI"/>
        </w:rPr>
      </w:pPr>
    </w:p>
    <w:p w14:paraId="3EFF9E0D" w14:textId="77777777" w:rsidR="008F211C" w:rsidRDefault="008F211C" w:rsidP="00875112">
      <w:pPr>
        <w:spacing w:after="0" w:line="240" w:lineRule="auto"/>
        <w:ind w:right="181"/>
        <w:jc w:val="both"/>
        <w:rPr>
          <w:rFonts w:ascii="Times New Roman" w:eastAsia="Times New Roman" w:hAnsi="Times New Roman" w:cs="Times New Roman"/>
          <w:bCs/>
          <w:lang w:val="en-US" w:eastAsia="fi-FI"/>
        </w:rPr>
      </w:pPr>
    </w:p>
    <w:p w14:paraId="6F5F2FC9" w14:textId="77777777" w:rsidR="008F211C" w:rsidRDefault="008F211C" w:rsidP="00875112">
      <w:pPr>
        <w:spacing w:after="0" w:line="240" w:lineRule="auto"/>
        <w:ind w:right="181"/>
        <w:jc w:val="both"/>
        <w:rPr>
          <w:rFonts w:ascii="Times New Roman" w:eastAsia="Times New Roman" w:hAnsi="Times New Roman" w:cs="Times New Roman"/>
          <w:bCs/>
          <w:lang w:val="en-US" w:eastAsia="fi-FI"/>
        </w:rPr>
      </w:pPr>
    </w:p>
    <w:p w14:paraId="31B934C5" w14:textId="77777777" w:rsidR="00BF13FC" w:rsidRDefault="00BF13FC" w:rsidP="00875112">
      <w:pPr>
        <w:spacing w:after="0" w:line="240" w:lineRule="auto"/>
        <w:ind w:right="181"/>
        <w:jc w:val="both"/>
        <w:rPr>
          <w:rFonts w:ascii="Times New Roman" w:eastAsia="Times New Roman" w:hAnsi="Times New Roman" w:cs="Times New Roman"/>
          <w:bCs/>
          <w:lang w:val="en-US" w:eastAsia="fi-FI"/>
        </w:rPr>
      </w:pPr>
    </w:p>
    <w:p w14:paraId="292A420F" w14:textId="77777777" w:rsidR="00BF13FC" w:rsidRDefault="00BF13FC" w:rsidP="00875112">
      <w:pPr>
        <w:spacing w:after="0" w:line="240" w:lineRule="auto"/>
        <w:ind w:right="181"/>
        <w:jc w:val="both"/>
        <w:rPr>
          <w:rFonts w:ascii="Times New Roman" w:eastAsia="Times New Roman" w:hAnsi="Times New Roman" w:cs="Times New Roman"/>
          <w:bCs/>
          <w:lang w:val="en-US" w:eastAsia="fi-FI"/>
        </w:rPr>
      </w:pPr>
    </w:p>
    <w:p w14:paraId="553500C8" w14:textId="77777777" w:rsidR="00BF13FC" w:rsidRDefault="00BF13FC" w:rsidP="00875112">
      <w:pPr>
        <w:spacing w:after="0" w:line="240" w:lineRule="auto"/>
        <w:ind w:right="181"/>
        <w:jc w:val="both"/>
        <w:rPr>
          <w:rFonts w:ascii="Times New Roman" w:eastAsia="Times New Roman" w:hAnsi="Times New Roman" w:cs="Times New Roman"/>
          <w:bCs/>
          <w:lang w:val="en-US" w:eastAsia="fi-FI"/>
        </w:rPr>
      </w:pPr>
    </w:p>
    <w:p w14:paraId="6D6BCF7F" w14:textId="77777777" w:rsidR="00BF13FC" w:rsidRDefault="00BF13FC" w:rsidP="00875112">
      <w:pPr>
        <w:spacing w:after="0" w:line="240" w:lineRule="auto"/>
        <w:ind w:right="181"/>
        <w:jc w:val="both"/>
        <w:rPr>
          <w:rFonts w:ascii="Times New Roman" w:eastAsia="Times New Roman" w:hAnsi="Times New Roman" w:cs="Times New Roman"/>
          <w:bCs/>
          <w:lang w:val="en-US" w:eastAsia="fi-FI"/>
        </w:rPr>
      </w:pPr>
    </w:p>
    <w:p w14:paraId="5C0428FB" w14:textId="77777777" w:rsidR="00BF13FC" w:rsidRDefault="00BF13FC" w:rsidP="00875112">
      <w:pPr>
        <w:spacing w:after="0" w:line="240" w:lineRule="auto"/>
        <w:ind w:right="181"/>
        <w:jc w:val="both"/>
        <w:rPr>
          <w:rFonts w:ascii="Times New Roman" w:eastAsia="Times New Roman" w:hAnsi="Times New Roman" w:cs="Times New Roman"/>
          <w:bCs/>
          <w:lang w:val="en-US" w:eastAsia="fi-FI"/>
        </w:rPr>
      </w:pPr>
    </w:p>
    <w:p w14:paraId="21D76E68" w14:textId="50DBC758" w:rsidR="00BF13FC" w:rsidRPr="00875112" w:rsidRDefault="00BF13FC" w:rsidP="00BF13FC">
      <w:pPr>
        <w:shd w:val="clear" w:color="auto" w:fill="FFFFFF"/>
        <w:spacing w:beforeAutospacing="1" w:after="0" w:afterAutospacing="1" w:line="480" w:lineRule="auto"/>
        <w:jc w:val="both"/>
        <w:rPr>
          <w:rFonts w:ascii="Times New Roman" w:eastAsia="Times New Roman" w:hAnsi="Times New Roman" w:cs="Times New Roman"/>
          <w:sz w:val="24"/>
          <w:szCs w:val="24"/>
          <w:lang w:val="en-US" w:eastAsia="fi-FI"/>
        </w:rPr>
      </w:pPr>
      <w:r w:rsidRPr="00875112">
        <w:rPr>
          <w:rFonts w:ascii="Times New Roman" w:eastAsia="Times New Roman" w:hAnsi="Times New Roman" w:cs="Times New Roman"/>
          <w:sz w:val="24"/>
          <w:szCs w:val="24"/>
          <w:lang w:val="en-US" w:eastAsia="fi-FI"/>
        </w:rPr>
        <w:t>Table I</w:t>
      </w:r>
      <w:r>
        <w:rPr>
          <w:rFonts w:ascii="Times New Roman" w:eastAsia="Times New Roman" w:hAnsi="Times New Roman" w:cs="Times New Roman"/>
          <w:sz w:val="24"/>
          <w:szCs w:val="24"/>
          <w:lang w:val="en-US" w:eastAsia="fi-FI"/>
        </w:rPr>
        <w:t>I</w:t>
      </w:r>
      <w:r w:rsidRPr="00875112">
        <w:rPr>
          <w:rFonts w:ascii="Times New Roman" w:eastAsia="Times New Roman" w:hAnsi="Times New Roman" w:cs="Times New Roman"/>
          <w:sz w:val="24"/>
          <w:szCs w:val="24"/>
          <w:lang w:val="en-US" w:eastAsia="fi-FI"/>
        </w:rPr>
        <w:t xml:space="preserve">. Mean characteristics </w:t>
      </w:r>
      <w:r>
        <w:rPr>
          <w:rFonts w:ascii="Times New Roman" w:eastAsia="Times New Roman" w:hAnsi="Times New Roman" w:cs="Times New Roman"/>
          <w:sz w:val="24"/>
          <w:szCs w:val="24"/>
          <w:lang w:val="en-US" w:eastAsia="fi-FI"/>
        </w:rPr>
        <w:t>in 1981 by health status (number of chronic diseases)</w:t>
      </w:r>
      <w:r w:rsidR="00581187">
        <w:rPr>
          <w:rFonts w:ascii="Times New Roman" w:eastAsia="Times New Roman" w:hAnsi="Times New Roman" w:cs="Times New Roman"/>
          <w:sz w:val="24"/>
          <w:szCs w:val="24"/>
          <w:lang w:val="en-US" w:eastAsia="fi-FI"/>
        </w:rPr>
        <w:t>.</w:t>
      </w:r>
    </w:p>
    <w:tbl>
      <w:tblPr>
        <w:tblW w:w="6389" w:type="dxa"/>
        <w:tblInd w:w="60" w:type="dxa"/>
        <w:tblLayout w:type="fixed"/>
        <w:tblCellMar>
          <w:left w:w="70" w:type="dxa"/>
          <w:right w:w="70" w:type="dxa"/>
        </w:tblCellMar>
        <w:tblLook w:val="04A0" w:firstRow="1" w:lastRow="0" w:firstColumn="1" w:lastColumn="0" w:noHBand="0" w:noVBand="1"/>
      </w:tblPr>
      <w:tblGrid>
        <w:gridCol w:w="2562"/>
        <w:gridCol w:w="1984"/>
        <w:gridCol w:w="1843"/>
      </w:tblGrid>
      <w:tr w:rsidR="00492A8B" w:rsidRPr="00BF13FC" w14:paraId="6F41E6B0" w14:textId="77777777" w:rsidTr="006C6CF1">
        <w:trPr>
          <w:trHeight w:val="300"/>
        </w:trPr>
        <w:tc>
          <w:tcPr>
            <w:tcW w:w="2562" w:type="dxa"/>
            <w:tcBorders>
              <w:top w:val="single" w:sz="4" w:space="0" w:color="auto"/>
              <w:bottom w:val="single" w:sz="4" w:space="0" w:color="auto"/>
            </w:tcBorders>
            <w:noWrap/>
            <w:vAlign w:val="bottom"/>
          </w:tcPr>
          <w:p w14:paraId="60B344BA" w14:textId="77777777" w:rsidR="00492A8B" w:rsidRPr="00875112" w:rsidRDefault="00492A8B" w:rsidP="00BF13FC">
            <w:pPr>
              <w:spacing w:after="0" w:line="360" w:lineRule="auto"/>
              <w:rPr>
                <w:rFonts w:ascii="Times New Roman" w:eastAsia="SimSun" w:hAnsi="Times New Roman" w:cs="Times New Roman"/>
                <w:lang w:val="en-GB" w:eastAsia="zh-CN"/>
              </w:rPr>
            </w:pPr>
          </w:p>
        </w:tc>
        <w:tc>
          <w:tcPr>
            <w:tcW w:w="1984" w:type="dxa"/>
            <w:tcBorders>
              <w:top w:val="single" w:sz="4" w:space="0" w:color="auto"/>
              <w:bottom w:val="single" w:sz="4" w:space="0" w:color="auto"/>
            </w:tcBorders>
            <w:vAlign w:val="bottom"/>
          </w:tcPr>
          <w:p w14:paraId="58606F35" w14:textId="77777777" w:rsidR="00492A8B" w:rsidRPr="00875112" w:rsidRDefault="006C6CF1" w:rsidP="00492A8B">
            <w:pPr>
              <w:spacing w:after="0" w:line="360" w:lineRule="auto"/>
              <w:rPr>
                <w:rFonts w:ascii="Times New Roman" w:eastAsia="SimSun" w:hAnsi="Times New Roman" w:cs="Times New Roman"/>
                <w:lang w:val="en-GB" w:eastAsia="zh-CN"/>
              </w:rPr>
            </w:pPr>
            <w:r>
              <w:rPr>
                <w:rFonts w:ascii="Times New Roman" w:eastAsia="SimSun" w:hAnsi="Times New Roman" w:cs="Times New Roman"/>
                <w:lang w:val="en-GB" w:eastAsia="zh-CN"/>
              </w:rPr>
              <w:t>Number</w:t>
            </w:r>
            <w:r w:rsidR="00492A8B">
              <w:rPr>
                <w:rFonts w:ascii="Times New Roman" w:eastAsia="SimSun" w:hAnsi="Times New Roman" w:cs="Times New Roman"/>
                <w:lang w:val="en-GB" w:eastAsia="zh-CN"/>
              </w:rPr>
              <w:t xml:space="preserve"> of chronic diseases = 0</w:t>
            </w:r>
          </w:p>
        </w:tc>
        <w:tc>
          <w:tcPr>
            <w:tcW w:w="1843" w:type="dxa"/>
            <w:tcBorders>
              <w:top w:val="single" w:sz="4" w:space="0" w:color="auto"/>
              <w:bottom w:val="single" w:sz="4" w:space="0" w:color="auto"/>
            </w:tcBorders>
            <w:vAlign w:val="bottom"/>
          </w:tcPr>
          <w:p w14:paraId="069723B7" w14:textId="77777777" w:rsidR="00492A8B" w:rsidRPr="00875112" w:rsidRDefault="006C6CF1" w:rsidP="00492A8B">
            <w:pPr>
              <w:spacing w:after="0" w:line="360" w:lineRule="auto"/>
              <w:rPr>
                <w:rFonts w:ascii="Times New Roman" w:eastAsia="SimSun" w:hAnsi="Times New Roman" w:cs="Times New Roman"/>
                <w:lang w:val="en-GB" w:eastAsia="zh-CN"/>
              </w:rPr>
            </w:pPr>
            <w:r>
              <w:rPr>
                <w:rFonts w:ascii="Times New Roman" w:eastAsia="SimSun" w:hAnsi="Times New Roman" w:cs="Times New Roman"/>
                <w:lang w:val="en-GB" w:eastAsia="zh-CN"/>
              </w:rPr>
              <w:t>Number</w:t>
            </w:r>
            <w:r w:rsidR="00492A8B">
              <w:rPr>
                <w:rFonts w:ascii="Times New Roman" w:eastAsia="SimSun" w:hAnsi="Times New Roman" w:cs="Times New Roman"/>
                <w:lang w:val="en-GB" w:eastAsia="zh-CN"/>
              </w:rPr>
              <w:t xml:space="preserve"> of chronic diseases &gt; 0</w:t>
            </w:r>
          </w:p>
        </w:tc>
      </w:tr>
      <w:tr w:rsidR="00492A8B" w:rsidRPr="00BF13FC" w14:paraId="33A20B5B" w14:textId="77777777" w:rsidTr="006C6CF1">
        <w:trPr>
          <w:trHeight w:val="300"/>
        </w:trPr>
        <w:tc>
          <w:tcPr>
            <w:tcW w:w="2562" w:type="dxa"/>
            <w:tcBorders>
              <w:top w:val="single" w:sz="4" w:space="0" w:color="auto"/>
            </w:tcBorders>
            <w:noWrap/>
            <w:vAlign w:val="bottom"/>
            <w:hideMark/>
          </w:tcPr>
          <w:p w14:paraId="4E3BEB84" w14:textId="77777777" w:rsidR="00492A8B" w:rsidRPr="00875112" w:rsidRDefault="00492A8B" w:rsidP="00BF13FC">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Female</w:t>
            </w:r>
          </w:p>
        </w:tc>
        <w:tc>
          <w:tcPr>
            <w:tcW w:w="1984" w:type="dxa"/>
            <w:tcBorders>
              <w:top w:val="single" w:sz="4" w:space="0" w:color="auto"/>
            </w:tcBorders>
            <w:vAlign w:val="bottom"/>
          </w:tcPr>
          <w:p w14:paraId="6BC71146" w14:textId="77777777" w:rsidR="00492A8B" w:rsidRPr="00875112" w:rsidRDefault="00492A8B" w:rsidP="00BF13FC">
            <w:pPr>
              <w:spacing w:after="0" w:line="360" w:lineRule="auto"/>
              <w:rPr>
                <w:rFonts w:ascii="Times New Roman" w:eastAsia="SimSun" w:hAnsi="Times New Roman" w:cs="Times New Roman"/>
                <w:lang w:val="en-GB" w:eastAsia="zh-CN"/>
              </w:rPr>
            </w:pPr>
            <w:r>
              <w:rPr>
                <w:rFonts w:ascii="Times New Roman" w:eastAsia="SimSun" w:hAnsi="Times New Roman" w:cs="Times New Roman"/>
                <w:lang w:val="en-GB" w:eastAsia="zh-CN"/>
              </w:rPr>
              <w:t>0.50</w:t>
            </w:r>
          </w:p>
        </w:tc>
        <w:tc>
          <w:tcPr>
            <w:tcW w:w="1843" w:type="dxa"/>
            <w:tcBorders>
              <w:top w:val="single" w:sz="4" w:space="0" w:color="auto"/>
            </w:tcBorders>
            <w:vAlign w:val="bottom"/>
          </w:tcPr>
          <w:p w14:paraId="4EEEA0F7" w14:textId="77777777" w:rsidR="00492A8B" w:rsidRPr="00875112" w:rsidRDefault="00492A8B" w:rsidP="00BF13FC">
            <w:pPr>
              <w:spacing w:after="0" w:line="360" w:lineRule="auto"/>
              <w:rPr>
                <w:rFonts w:ascii="Times New Roman" w:eastAsia="SimSun" w:hAnsi="Times New Roman" w:cs="Times New Roman"/>
                <w:lang w:val="en-GB" w:eastAsia="zh-CN"/>
              </w:rPr>
            </w:pPr>
            <w:r>
              <w:rPr>
                <w:rFonts w:ascii="Times New Roman" w:eastAsia="SimSun" w:hAnsi="Times New Roman" w:cs="Times New Roman"/>
                <w:lang w:val="en-GB" w:eastAsia="zh-CN"/>
              </w:rPr>
              <w:t>0.57</w:t>
            </w:r>
          </w:p>
        </w:tc>
      </w:tr>
      <w:tr w:rsidR="00492A8B" w:rsidRPr="00BF13FC" w14:paraId="6374DCC9" w14:textId="77777777" w:rsidTr="006C6CF1">
        <w:trPr>
          <w:trHeight w:val="300"/>
        </w:trPr>
        <w:tc>
          <w:tcPr>
            <w:tcW w:w="2562" w:type="dxa"/>
            <w:noWrap/>
            <w:vAlign w:val="bottom"/>
            <w:hideMark/>
          </w:tcPr>
          <w:p w14:paraId="6A9A83EA" w14:textId="77777777" w:rsidR="00492A8B" w:rsidRPr="00875112" w:rsidRDefault="00492A8B" w:rsidP="00BF13FC">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Age</w:t>
            </w:r>
          </w:p>
        </w:tc>
        <w:tc>
          <w:tcPr>
            <w:tcW w:w="1984" w:type="dxa"/>
            <w:vAlign w:val="bottom"/>
          </w:tcPr>
          <w:p w14:paraId="44C38A64" w14:textId="77777777" w:rsidR="00492A8B" w:rsidRPr="00875112" w:rsidRDefault="00492A8B" w:rsidP="00BF13FC">
            <w:pPr>
              <w:spacing w:after="0" w:line="360" w:lineRule="auto"/>
              <w:rPr>
                <w:rFonts w:ascii="Times New Roman" w:eastAsia="SimSun" w:hAnsi="Times New Roman" w:cs="Times New Roman"/>
                <w:lang w:val="en-GB" w:eastAsia="zh-CN"/>
              </w:rPr>
            </w:pPr>
            <w:r>
              <w:rPr>
                <w:rFonts w:ascii="Times New Roman" w:eastAsia="SimSun" w:hAnsi="Times New Roman" w:cs="Times New Roman"/>
                <w:lang w:val="en-GB" w:eastAsia="zh-CN"/>
              </w:rPr>
              <w:t>32.1</w:t>
            </w:r>
          </w:p>
        </w:tc>
        <w:tc>
          <w:tcPr>
            <w:tcW w:w="1843" w:type="dxa"/>
            <w:vAlign w:val="bottom"/>
          </w:tcPr>
          <w:p w14:paraId="1CA0E4C3" w14:textId="77777777" w:rsidR="00492A8B" w:rsidRPr="00875112" w:rsidRDefault="00492A8B" w:rsidP="00BF13FC">
            <w:pPr>
              <w:spacing w:after="0" w:line="360" w:lineRule="auto"/>
              <w:rPr>
                <w:rFonts w:ascii="Times New Roman" w:eastAsia="SimSun" w:hAnsi="Times New Roman" w:cs="Times New Roman"/>
                <w:lang w:val="en-GB" w:eastAsia="zh-CN"/>
              </w:rPr>
            </w:pPr>
            <w:r>
              <w:rPr>
                <w:rFonts w:ascii="Times New Roman" w:eastAsia="SimSun" w:hAnsi="Times New Roman" w:cs="Times New Roman"/>
                <w:lang w:val="en-GB" w:eastAsia="zh-CN"/>
              </w:rPr>
              <w:t>34.2</w:t>
            </w:r>
          </w:p>
        </w:tc>
      </w:tr>
      <w:tr w:rsidR="00492A8B" w:rsidRPr="00BF13FC" w14:paraId="6D65980B" w14:textId="77777777" w:rsidTr="006C6CF1">
        <w:trPr>
          <w:trHeight w:val="300"/>
        </w:trPr>
        <w:tc>
          <w:tcPr>
            <w:tcW w:w="2562" w:type="dxa"/>
            <w:noWrap/>
            <w:vAlign w:val="bottom"/>
            <w:hideMark/>
          </w:tcPr>
          <w:p w14:paraId="154703F5" w14:textId="77777777" w:rsidR="00492A8B" w:rsidRPr="00875112" w:rsidRDefault="00492A8B" w:rsidP="00BF13FC">
            <w:pPr>
              <w:spacing w:after="0" w:line="360" w:lineRule="auto"/>
              <w:rPr>
                <w:rFonts w:ascii="Times New Roman" w:eastAsia="SimSun" w:hAnsi="Times New Roman" w:cs="Times New Roman"/>
                <w:lang w:val="en-GB" w:eastAsia="zh-CN"/>
              </w:rPr>
            </w:pPr>
            <w:r>
              <w:rPr>
                <w:rFonts w:ascii="Times New Roman" w:eastAsia="SimSun" w:hAnsi="Times New Roman" w:cs="Times New Roman"/>
                <w:lang w:val="en-GB" w:eastAsia="zh-CN"/>
              </w:rPr>
              <w:t>Twins live together</w:t>
            </w:r>
          </w:p>
        </w:tc>
        <w:tc>
          <w:tcPr>
            <w:tcW w:w="1984" w:type="dxa"/>
            <w:vAlign w:val="bottom"/>
          </w:tcPr>
          <w:p w14:paraId="606F87EC" w14:textId="77777777" w:rsidR="00492A8B" w:rsidRPr="00875112" w:rsidRDefault="00492A8B" w:rsidP="00BF13FC">
            <w:pPr>
              <w:spacing w:after="0" w:line="360" w:lineRule="auto"/>
              <w:rPr>
                <w:rFonts w:ascii="Times New Roman" w:eastAsia="SimSun" w:hAnsi="Times New Roman" w:cs="Times New Roman"/>
                <w:lang w:val="en-GB" w:eastAsia="zh-CN"/>
              </w:rPr>
            </w:pPr>
            <w:r>
              <w:rPr>
                <w:rFonts w:ascii="Times New Roman" w:eastAsia="SimSun" w:hAnsi="Times New Roman" w:cs="Times New Roman"/>
                <w:lang w:val="en-GB" w:eastAsia="zh-CN"/>
              </w:rPr>
              <w:t>0.08</w:t>
            </w:r>
          </w:p>
        </w:tc>
        <w:tc>
          <w:tcPr>
            <w:tcW w:w="1843" w:type="dxa"/>
            <w:vAlign w:val="bottom"/>
          </w:tcPr>
          <w:p w14:paraId="31BE523C" w14:textId="77777777" w:rsidR="00492A8B" w:rsidRPr="00875112" w:rsidRDefault="00492A8B" w:rsidP="00BF13FC">
            <w:pPr>
              <w:spacing w:after="0" w:line="360" w:lineRule="auto"/>
              <w:rPr>
                <w:rFonts w:ascii="Times New Roman" w:eastAsia="SimSun" w:hAnsi="Times New Roman" w:cs="Times New Roman"/>
                <w:lang w:val="en-GB" w:eastAsia="zh-CN"/>
              </w:rPr>
            </w:pPr>
            <w:r>
              <w:rPr>
                <w:rFonts w:ascii="Times New Roman" w:eastAsia="SimSun" w:hAnsi="Times New Roman" w:cs="Times New Roman"/>
                <w:lang w:val="en-GB" w:eastAsia="zh-CN"/>
              </w:rPr>
              <w:t>0.05</w:t>
            </w:r>
          </w:p>
        </w:tc>
      </w:tr>
      <w:tr w:rsidR="00492A8B" w:rsidRPr="00BF13FC" w14:paraId="2E59DE32" w14:textId="77777777" w:rsidTr="006C6CF1">
        <w:trPr>
          <w:trHeight w:val="300"/>
        </w:trPr>
        <w:tc>
          <w:tcPr>
            <w:tcW w:w="2562" w:type="dxa"/>
            <w:noWrap/>
            <w:vAlign w:val="bottom"/>
            <w:hideMark/>
          </w:tcPr>
          <w:p w14:paraId="6D86CC70" w14:textId="77777777" w:rsidR="00492A8B" w:rsidRPr="00875112" w:rsidRDefault="00492A8B" w:rsidP="00BF13FC">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Education (years)</w:t>
            </w:r>
          </w:p>
        </w:tc>
        <w:tc>
          <w:tcPr>
            <w:tcW w:w="1984" w:type="dxa"/>
            <w:vAlign w:val="bottom"/>
          </w:tcPr>
          <w:p w14:paraId="675DDAFF" w14:textId="77777777" w:rsidR="00492A8B" w:rsidRPr="00875112" w:rsidRDefault="00492A8B" w:rsidP="00BF13FC">
            <w:pPr>
              <w:spacing w:after="0" w:line="360" w:lineRule="auto"/>
              <w:rPr>
                <w:rFonts w:ascii="Times New Roman" w:eastAsia="SimSun" w:hAnsi="Times New Roman" w:cs="Times New Roman"/>
                <w:lang w:val="en-GB" w:eastAsia="zh-CN"/>
              </w:rPr>
            </w:pPr>
            <w:r>
              <w:rPr>
                <w:rFonts w:ascii="Times New Roman" w:eastAsia="SimSun" w:hAnsi="Times New Roman" w:cs="Times New Roman"/>
                <w:lang w:val="en-GB" w:eastAsia="zh-CN"/>
              </w:rPr>
              <w:t>9.2</w:t>
            </w:r>
          </w:p>
        </w:tc>
        <w:tc>
          <w:tcPr>
            <w:tcW w:w="1843" w:type="dxa"/>
            <w:vAlign w:val="bottom"/>
          </w:tcPr>
          <w:p w14:paraId="16A761A6" w14:textId="77777777" w:rsidR="00492A8B" w:rsidRPr="00875112" w:rsidRDefault="00492A8B" w:rsidP="00BF13FC">
            <w:pPr>
              <w:spacing w:after="0" w:line="360" w:lineRule="auto"/>
              <w:rPr>
                <w:rFonts w:ascii="Times New Roman" w:eastAsia="SimSun" w:hAnsi="Times New Roman" w:cs="Times New Roman"/>
                <w:lang w:val="en-GB" w:eastAsia="zh-CN"/>
              </w:rPr>
            </w:pPr>
            <w:r>
              <w:rPr>
                <w:rFonts w:ascii="Times New Roman" w:eastAsia="SimSun" w:hAnsi="Times New Roman" w:cs="Times New Roman"/>
                <w:lang w:val="en-GB" w:eastAsia="zh-CN"/>
              </w:rPr>
              <w:t>9.1</w:t>
            </w:r>
          </w:p>
        </w:tc>
      </w:tr>
      <w:tr w:rsidR="00492A8B" w:rsidRPr="00BF13FC" w14:paraId="7A1ED107" w14:textId="77777777" w:rsidTr="006C6CF1">
        <w:trPr>
          <w:trHeight w:val="300"/>
        </w:trPr>
        <w:tc>
          <w:tcPr>
            <w:tcW w:w="2562" w:type="dxa"/>
            <w:noWrap/>
            <w:vAlign w:val="bottom"/>
            <w:hideMark/>
          </w:tcPr>
          <w:p w14:paraId="48ADE32E" w14:textId="77777777" w:rsidR="00492A8B" w:rsidRPr="00875112" w:rsidRDefault="00492A8B" w:rsidP="00BF13FC">
            <w:pPr>
              <w:spacing w:after="0" w:line="360" w:lineRule="auto"/>
              <w:rPr>
                <w:rFonts w:ascii="Times New Roman" w:eastAsia="SimSun" w:hAnsi="Times New Roman" w:cs="Times New Roman"/>
                <w:lang w:val="en-GB" w:eastAsia="zh-CN"/>
              </w:rPr>
            </w:pPr>
            <w:r w:rsidRPr="00875112">
              <w:rPr>
                <w:rFonts w:ascii="Times New Roman" w:eastAsia="SimSun" w:hAnsi="Times New Roman" w:cs="Times New Roman"/>
                <w:lang w:val="en-GB" w:eastAsia="zh-CN"/>
              </w:rPr>
              <w:t xml:space="preserve">Married </w:t>
            </w:r>
          </w:p>
        </w:tc>
        <w:tc>
          <w:tcPr>
            <w:tcW w:w="1984" w:type="dxa"/>
            <w:vAlign w:val="bottom"/>
          </w:tcPr>
          <w:p w14:paraId="51F12C55" w14:textId="77777777" w:rsidR="00492A8B" w:rsidRPr="00875112" w:rsidRDefault="00492A8B" w:rsidP="00BF13FC">
            <w:pPr>
              <w:spacing w:after="0" w:line="360" w:lineRule="auto"/>
              <w:rPr>
                <w:rFonts w:ascii="Times New Roman" w:eastAsia="SimSun" w:hAnsi="Times New Roman" w:cs="Times New Roman"/>
                <w:lang w:val="en-GB" w:eastAsia="zh-CN"/>
              </w:rPr>
            </w:pPr>
            <w:r>
              <w:rPr>
                <w:rFonts w:ascii="Times New Roman" w:eastAsia="SimSun" w:hAnsi="Times New Roman" w:cs="Times New Roman"/>
                <w:lang w:val="en-GB" w:eastAsia="zh-CN"/>
              </w:rPr>
              <w:t>0.63</w:t>
            </w:r>
          </w:p>
        </w:tc>
        <w:tc>
          <w:tcPr>
            <w:tcW w:w="1843" w:type="dxa"/>
            <w:vAlign w:val="bottom"/>
          </w:tcPr>
          <w:p w14:paraId="2C3EA3CE" w14:textId="77777777" w:rsidR="00492A8B" w:rsidRPr="00875112" w:rsidRDefault="00492A8B" w:rsidP="00BF13FC">
            <w:pPr>
              <w:spacing w:after="0" w:line="360" w:lineRule="auto"/>
              <w:rPr>
                <w:rFonts w:ascii="Times New Roman" w:eastAsia="SimSun" w:hAnsi="Times New Roman" w:cs="Times New Roman"/>
                <w:lang w:val="en-GB" w:eastAsia="zh-CN"/>
              </w:rPr>
            </w:pPr>
            <w:r>
              <w:rPr>
                <w:rFonts w:ascii="Times New Roman" w:eastAsia="SimSun" w:hAnsi="Times New Roman" w:cs="Times New Roman"/>
                <w:lang w:val="en-GB" w:eastAsia="zh-CN"/>
              </w:rPr>
              <w:t>0.67</w:t>
            </w:r>
          </w:p>
        </w:tc>
      </w:tr>
      <w:tr w:rsidR="00492A8B" w:rsidRPr="00875112" w14:paraId="2172E9E9" w14:textId="77777777" w:rsidTr="006C6CF1">
        <w:trPr>
          <w:trHeight w:val="300"/>
        </w:trPr>
        <w:tc>
          <w:tcPr>
            <w:tcW w:w="2562" w:type="dxa"/>
            <w:noWrap/>
            <w:vAlign w:val="bottom"/>
          </w:tcPr>
          <w:p w14:paraId="0B45E66B" w14:textId="77777777" w:rsidR="00492A8B" w:rsidRPr="00875112" w:rsidRDefault="00492A8B" w:rsidP="00BF13FC">
            <w:pPr>
              <w:spacing w:after="0" w:line="360" w:lineRule="auto"/>
              <w:rPr>
                <w:rFonts w:ascii="Times New Roman" w:eastAsia="SimSun" w:hAnsi="Times New Roman" w:cs="Times New Roman"/>
                <w:lang w:val="en-GB" w:eastAsia="zh-CN"/>
              </w:rPr>
            </w:pPr>
            <w:r>
              <w:rPr>
                <w:rFonts w:ascii="Times New Roman" w:eastAsia="SimSun" w:hAnsi="Times New Roman" w:cs="Times New Roman"/>
                <w:lang w:val="en-GB" w:eastAsia="zh-CN"/>
              </w:rPr>
              <w:t>Employed</w:t>
            </w:r>
          </w:p>
        </w:tc>
        <w:tc>
          <w:tcPr>
            <w:tcW w:w="1984" w:type="dxa"/>
            <w:vAlign w:val="bottom"/>
          </w:tcPr>
          <w:p w14:paraId="13A54781" w14:textId="77777777" w:rsidR="00492A8B" w:rsidRPr="00875112" w:rsidRDefault="00492A8B" w:rsidP="00BF13FC">
            <w:pPr>
              <w:spacing w:after="0" w:line="360" w:lineRule="auto"/>
              <w:rPr>
                <w:rFonts w:ascii="Times New Roman" w:eastAsia="SimSun" w:hAnsi="Times New Roman" w:cs="Times New Roman"/>
                <w:lang w:val="en-GB" w:eastAsia="zh-CN"/>
              </w:rPr>
            </w:pPr>
            <w:r>
              <w:rPr>
                <w:rFonts w:ascii="Times New Roman" w:eastAsia="SimSun" w:hAnsi="Times New Roman" w:cs="Times New Roman"/>
                <w:lang w:val="en-GB" w:eastAsia="zh-CN"/>
              </w:rPr>
              <w:t>0.84</w:t>
            </w:r>
          </w:p>
        </w:tc>
        <w:tc>
          <w:tcPr>
            <w:tcW w:w="1843" w:type="dxa"/>
            <w:vAlign w:val="bottom"/>
          </w:tcPr>
          <w:p w14:paraId="46B4CEEB" w14:textId="77777777" w:rsidR="00492A8B" w:rsidRPr="00875112" w:rsidRDefault="00492A8B" w:rsidP="00BF13FC">
            <w:pPr>
              <w:spacing w:after="0" w:line="360" w:lineRule="auto"/>
              <w:rPr>
                <w:rFonts w:ascii="Times New Roman" w:eastAsia="SimSun" w:hAnsi="Times New Roman" w:cs="Times New Roman"/>
                <w:lang w:val="en-GB" w:eastAsia="zh-CN"/>
              </w:rPr>
            </w:pPr>
            <w:r>
              <w:rPr>
                <w:rFonts w:ascii="Times New Roman" w:eastAsia="SimSun" w:hAnsi="Times New Roman" w:cs="Times New Roman"/>
                <w:lang w:val="en-GB" w:eastAsia="zh-CN"/>
              </w:rPr>
              <w:t>0.83</w:t>
            </w:r>
          </w:p>
        </w:tc>
      </w:tr>
      <w:tr w:rsidR="00492A8B" w:rsidRPr="00875112" w14:paraId="2A881512" w14:textId="77777777" w:rsidTr="006C6CF1">
        <w:trPr>
          <w:trHeight w:val="300"/>
        </w:trPr>
        <w:tc>
          <w:tcPr>
            <w:tcW w:w="2562" w:type="dxa"/>
            <w:noWrap/>
            <w:vAlign w:val="bottom"/>
          </w:tcPr>
          <w:p w14:paraId="50844FA2" w14:textId="77777777" w:rsidR="00492A8B" w:rsidRPr="00875112" w:rsidRDefault="00492A8B" w:rsidP="00BF13FC">
            <w:pPr>
              <w:spacing w:after="0" w:line="360" w:lineRule="auto"/>
              <w:rPr>
                <w:rFonts w:ascii="Times New Roman" w:eastAsia="SimSun" w:hAnsi="Times New Roman" w:cs="Times New Roman"/>
                <w:lang w:val="en-GB" w:eastAsia="zh-CN"/>
              </w:rPr>
            </w:pPr>
            <w:r>
              <w:rPr>
                <w:rFonts w:ascii="Times New Roman" w:eastAsia="SimSun" w:hAnsi="Times New Roman" w:cs="Times New Roman"/>
                <w:lang w:val="en-GB" w:eastAsia="zh-CN"/>
              </w:rPr>
              <w:t>Unemployed</w:t>
            </w:r>
          </w:p>
        </w:tc>
        <w:tc>
          <w:tcPr>
            <w:tcW w:w="1984" w:type="dxa"/>
            <w:vAlign w:val="bottom"/>
          </w:tcPr>
          <w:p w14:paraId="7EEFD855" w14:textId="77777777" w:rsidR="00492A8B" w:rsidRPr="00875112" w:rsidRDefault="00492A8B" w:rsidP="00BF13FC">
            <w:pPr>
              <w:spacing w:after="0" w:line="360" w:lineRule="auto"/>
              <w:rPr>
                <w:rFonts w:ascii="Times New Roman" w:eastAsia="SimSun" w:hAnsi="Times New Roman" w:cs="Times New Roman"/>
                <w:lang w:val="en-GB" w:eastAsia="zh-CN"/>
              </w:rPr>
            </w:pPr>
            <w:r>
              <w:rPr>
                <w:rFonts w:ascii="Times New Roman" w:eastAsia="SimSun" w:hAnsi="Times New Roman" w:cs="Times New Roman"/>
                <w:lang w:val="en-GB" w:eastAsia="zh-CN"/>
              </w:rPr>
              <w:t>0.02</w:t>
            </w:r>
          </w:p>
        </w:tc>
        <w:tc>
          <w:tcPr>
            <w:tcW w:w="1843" w:type="dxa"/>
            <w:vAlign w:val="bottom"/>
          </w:tcPr>
          <w:p w14:paraId="524B36F4" w14:textId="77777777" w:rsidR="00492A8B" w:rsidRPr="00875112" w:rsidRDefault="00492A8B" w:rsidP="00BF13FC">
            <w:pPr>
              <w:spacing w:after="0" w:line="360" w:lineRule="auto"/>
              <w:rPr>
                <w:rFonts w:ascii="Times New Roman" w:eastAsia="SimSun" w:hAnsi="Times New Roman" w:cs="Times New Roman"/>
                <w:lang w:val="en-GB" w:eastAsia="zh-CN"/>
              </w:rPr>
            </w:pPr>
            <w:r>
              <w:rPr>
                <w:rFonts w:ascii="Times New Roman" w:eastAsia="SimSun" w:hAnsi="Times New Roman" w:cs="Times New Roman"/>
                <w:lang w:val="en-GB" w:eastAsia="zh-CN"/>
              </w:rPr>
              <w:t>0.02</w:t>
            </w:r>
          </w:p>
        </w:tc>
      </w:tr>
      <w:tr w:rsidR="00492A8B" w:rsidRPr="00875112" w14:paraId="433A0E1B" w14:textId="77777777" w:rsidTr="006C6CF1">
        <w:trPr>
          <w:trHeight w:val="300"/>
        </w:trPr>
        <w:tc>
          <w:tcPr>
            <w:tcW w:w="2562" w:type="dxa"/>
            <w:noWrap/>
            <w:vAlign w:val="bottom"/>
          </w:tcPr>
          <w:p w14:paraId="419D12A1" w14:textId="77777777" w:rsidR="00492A8B" w:rsidRPr="00875112" w:rsidRDefault="00492A8B" w:rsidP="00BF13FC">
            <w:pPr>
              <w:spacing w:after="0" w:line="360" w:lineRule="auto"/>
              <w:rPr>
                <w:rFonts w:ascii="Times New Roman" w:eastAsia="SimSun" w:hAnsi="Times New Roman" w:cs="Times New Roman"/>
                <w:lang w:val="en-GB" w:eastAsia="zh-CN"/>
              </w:rPr>
            </w:pPr>
            <w:r>
              <w:rPr>
                <w:rFonts w:ascii="Times New Roman" w:eastAsia="SimSun" w:hAnsi="Times New Roman" w:cs="Times New Roman"/>
                <w:lang w:val="en-GB" w:eastAsia="zh-CN"/>
              </w:rPr>
              <w:t>Annual wages in 1980</w:t>
            </w:r>
          </w:p>
        </w:tc>
        <w:tc>
          <w:tcPr>
            <w:tcW w:w="1984" w:type="dxa"/>
            <w:vAlign w:val="bottom"/>
          </w:tcPr>
          <w:p w14:paraId="41E08214" w14:textId="77777777" w:rsidR="00492A8B" w:rsidRPr="00875112" w:rsidRDefault="00492A8B" w:rsidP="00BF13FC">
            <w:pPr>
              <w:spacing w:after="0" w:line="360" w:lineRule="auto"/>
              <w:rPr>
                <w:rFonts w:ascii="Times New Roman" w:eastAsia="SimSun" w:hAnsi="Times New Roman" w:cs="Times New Roman"/>
                <w:lang w:val="en-GB" w:eastAsia="zh-CN"/>
              </w:rPr>
            </w:pPr>
            <w:r>
              <w:rPr>
                <w:rFonts w:ascii="Times New Roman" w:eastAsia="SimSun" w:hAnsi="Times New Roman" w:cs="Times New Roman"/>
                <w:lang w:val="en-GB" w:eastAsia="zh-CN"/>
              </w:rPr>
              <w:t>15,439</w:t>
            </w:r>
          </w:p>
        </w:tc>
        <w:tc>
          <w:tcPr>
            <w:tcW w:w="1843" w:type="dxa"/>
            <w:vAlign w:val="bottom"/>
          </w:tcPr>
          <w:p w14:paraId="5CEB2011" w14:textId="77777777" w:rsidR="00492A8B" w:rsidRPr="00875112" w:rsidRDefault="00492A8B" w:rsidP="00BF13FC">
            <w:pPr>
              <w:spacing w:after="0" w:line="360" w:lineRule="auto"/>
              <w:rPr>
                <w:rFonts w:ascii="Times New Roman" w:eastAsia="SimSun" w:hAnsi="Times New Roman" w:cs="Times New Roman"/>
                <w:lang w:val="en-GB" w:eastAsia="zh-CN"/>
              </w:rPr>
            </w:pPr>
            <w:r>
              <w:rPr>
                <w:rFonts w:ascii="Times New Roman" w:eastAsia="SimSun" w:hAnsi="Times New Roman" w:cs="Times New Roman"/>
                <w:lang w:val="en-GB" w:eastAsia="zh-CN"/>
              </w:rPr>
              <w:t>15,604</w:t>
            </w:r>
          </w:p>
        </w:tc>
      </w:tr>
      <w:tr w:rsidR="00492A8B" w:rsidRPr="00875112" w14:paraId="4979AFD1" w14:textId="77777777" w:rsidTr="006C6CF1">
        <w:trPr>
          <w:trHeight w:val="300"/>
        </w:trPr>
        <w:tc>
          <w:tcPr>
            <w:tcW w:w="2562" w:type="dxa"/>
            <w:tcBorders>
              <w:bottom w:val="single" w:sz="4" w:space="0" w:color="auto"/>
            </w:tcBorders>
            <w:noWrap/>
            <w:vAlign w:val="bottom"/>
          </w:tcPr>
          <w:p w14:paraId="253C0B29" w14:textId="77777777" w:rsidR="00492A8B" w:rsidRDefault="00492A8B" w:rsidP="00BF13FC">
            <w:pPr>
              <w:spacing w:after="0" w:line="360" w:lineRule="auto"/>
              <w:rPr>
                <w:rFonts w:ascii="Times New Roman" w:eastAsia="SimSun" w:hAnsi="Times New Roman" w:cs="Times New Roman"/>
                <w:lang w:val="en-GB" w:eastAsia="zh-CN"/>
              </w:rPr>
            </w:pPr>
            <w:r>
              <w:rPr>
                <w:rFonts w:ascii="Times New Roman" w:eastAsia="SimSun" w:hAnsi="Times New Roman" w:cs="Times New Roman"/>
                <w:lang w:val="en-GB" w:eastAsia="zh-CN"/>
              </w:rPr>
              <w:t>Number of individuals</w:t>
            </w:r>
          </w:p>
        </w:tc>
        <w:tc>
          <w:tcPr>
            <w:tcW w:w="1984" w:type="dxa"/>
            <w:tcBorders>
              <w:bottom w:val="single" w:sz="4" w:space="0" w:color="auto"/>
            </w:tcBorders>
            <w:vAlign w:val="bottom"/>
          </w:tcPr>
          <w:p w14:paraId="0B84E636" w14:textId="77777777" w:rsidR="00492A8B" w:rsidRDefault="00492A8B" w:rsidP="00BF13FC">
            <w:pPr>
              <w:spacing w:after="0" w:line="360" w:lineRule="auto"/>
              <w:rPr>
                <w:rFonts w:ascii="Times New Roman" w:eastAsia="SimSun" w:hAnsi="Times New Roman" w:cs="Times New Roman"/>
                <w:lang w:val="en-GB" w:eastAsia="zh-CN"/>
              </w:rPr>
            </w:pPr>
            <w:r>
              <w:rPr>
                <w:rFonts w:ascii="Times New Roman" w:eastAsia="SimSun" w:hAnsi="Times New Roman" w:cs="Times New Roman"/>
                <w:lang w:val="en-GB" w:eastAsia="zh-CN"/>
              </w:rPr>
              <w:t>5,010</w:t>
            </w:r>
          </w:p>
        </w:tc>
        <w:tc>
          <w:tcPr>
            <w:tcW w:w="1843" w:type="dxa"/>
            <w:tcBorders>
              <w:bottom w:val="single" w:sz="4" w:space="0" w:color="auto"/>
            </w:tcBorders>
            <w:vAlign w:val="bottom"/>
          </w:tcPr>
          <w:p w14:paraId="04804F95" w14:textId="77777777" w:rsidR="00492A8B" w:rsidRDefault="00492A8B" w:rsidP="00BF13FC">
            <w:pPr>
              <w:spacing w:after="0" w:line="360" w:lineRule="auto"/>
              <w:rPr>
                <w:rFonts w:ascii="Times New Roman" w:eastAsia="SimSun" w:hAnsi="Times New Roman" w:cs="Times New Roman"/>
                <w:lang w:val="en-GB" w:eastAsia="zh-CN"/>
              </w:rPr>
            </w:pPr>
            <w:r>
              <w:rPr>
                <w:rFonts w:ascii="Times New Roman" w:eastAsia="SimSun" w:hAnsi="Times New Roman" w:cs="Times New Roman"/>
                <w:lang w:val="en-GB" w:eastAsia="zh-CN"/>
              </w:rPr>
              <w:t>4,172</w:t>
            </w:r>
          </w:p>
        </w:tc>
      </w:tr>
    </w:tbl>
    <w:p w14:paraId="5C5AB09A" w14:textId="77777777" w:rsidR="00875112" w:rsidRPr="00875112" w:rsidRDefault="00875112" w:rsidP="00875112">
      <w:pPr>
        <w:spacing w:after="0" w:line="240" w:lineRule="auto"/>
        <w:ind w:right="181"/>
        <w:jc w:val="both"/>
        <w:rPr>
          <w:rFonts w:ascii="Times New Roman" w:eastAsia="Times New Roman" w:hAnsi="Times New Roman" w:cs="Times New Roman"/>
          <w:bCs/>
          <w:lang w:val="en-US" w:eastAsia="fi-FI"/>
        </w:rPr>
      </w:pPr>
    </w:p>
    <w:p w14:paraId="1E35EF52" w14:textId="77777777" w:rsidR="00875112" w:rsidRPr="00875112" w:rsidRDefault="00875112" w:rsidP="00875112">
      <w:pPr>
        <w:spacing w:after="0" w:line="240" w:lineRule="auto"/>
        <w:ind w:right="181"/>
        <w:jc w:val="both"/>
        <w:rPr>
          <w:rFonts w:ascii="Times New Roman" w:eastAsia="Times New Roman" w:hAnsi="Times New Roman" w:cs="Times New Roman"/>
          <w:bCs/>
          <w:lang w:val="en-US" w:eastAsia="fi-FI"/>
        </w:rPr>
      </w:pPr>
    </w:p>
    <w:p w14:paraId="162ADB6F" w14:textId="77777777" w:rsidR="00875112" w:rsidRPr="00875112" w:rsidRDefault="00875112" w:rsidP="00875112">
      <w:pPr>
        <w:spacing w:after="0" w:line="240" w:lineRule="auto"/>
        <w:ind w:right="181"/>
        <w:jc w:val="both"/>
        <w:rPr>
          <w:rFonts w:ascii="Times New Roman" w:eastAsia="Times New Roman" w:hAnsi="Times New Roman" w:cs="Times New Roman"/>
          <w:bCs/>
          <w:lang w:val="en-US" w:eastAsia="fi-FI"/>
        </w:rPr>
      </w:pPr>
    </w:p>
    <w:p w14:paraId="0530DF1C" w14:textId="77777777" w:rsidR="00875112" w:rsidRDefault="00875112" w:rsidP="00875112">
      <w:pPr>
        <w:spacing w:after="0" w:line="240" w:lineRule="auto"/>
        <w:ind w:right="181"/>
        <w:jc w:val="both"/>
        <w:rPr>
          <w:rFonts w:ascii="Times New Roman" w:eastAsia="Times New Roman" w:hAnsi="Times New Roman" w:cs="Times New Roman"/>
          <w:bCs/>
          <w:lang w:val="en-US" w:eastAsia="fi-FI"/>
        </w:rPr>
      </w:pPr>
    </w:p>
    <w:p w14:paraId="5D583959" w14:textId="77777777" w:rsidR="00190B59" w:rsidRDefault="00190B59">
      <w:pPr>
        <w:rPr>
          <w:rFonts w:ascii="Times New Roman" w:eastAsia="Times New Roman" w:hAnsi="Times New Roman" w:cs="Times New Roman"/>
          <w:bCs/>
          <w:sz w:val="24"/>
          <w:szCs w:val="24"/>
          <w:lang w:val="en-US" w:eastAsia="fi-FI"/>
        </w:rPr>
      </w:pPr>
      <w:r>
        <w:rPr>
          <w:rFonts w:ascii="Times New Roman" w:eastAsia="Times New Roman" w:hAnsi="Times New Roman" w:cs="Times New Roman"/>
          <w:bCs/>
          <w:sz w:val="24"/>
          <w:szCs w:val="24"/>
          <w:lang w:val="en-US" w:eastAsia="fi-FI"/>
        </w:rPr>
        <w:br w:type="page"/>
      </w:r>
    </w:p>
    <w:p w14:paraId="7EEF497C" w14:textId="7FB85315" w:rsidR="00875112" w:rsidRPr="00875112" w:rsidRDefault="00875112" w:rsidP="00875112">
      <w:pPr>
        <w:spacing w:after="0" w:line="480" w:lineRule="auto"/>
        <w:ind w:right="184"/>
        <w:rPr>
          <w:rFonts w:ascii="Times New Roman" w:eastAsia="Times New Roman" w:hAnsi="Times New Roman" w:cs="Times New Roman"/>
          <w:sz w:val="24"/>
          <w:szCs w:val="24"/>
          <w:lang w:val="en-US" w:eastAsia="fi-FI"/>
        </w:rPr>
      </w:pPr>
      <w:r w:rsidRPr="00875112">
        <w:rPr>
          <w:rFonts w:ascii="Times New Roman" w:eastAsia="Times New Roman" w:hAnsi="Times New Roman" w:cs="Times New Roman"/>
          <w:bCs/>
          <w:sz w:val="24"/>
          <w:szCs w:val="24"/>
          <w:lang w:val="en-US" w:eastAsia="fi-FI"/>
        </w:rPr>
        <w:t>Table II</w:t>
      </w:r>
      <w:r w:rsidR="007B2D89">
        <w:rPr>
          <w:rFonts w:ascii="Times New Roman" w:eastAsia="Times New Roman" w:hAnsi="Times New Roman" w:cs="Times New Roman"/>
          <w:bCs/>
          <w:sz w:val="24"/>
          <w:szCs w:val="24"/>
          <w:lang w:val="en-US" w:eastAsia="fi-FI"/>
        </w:rPr>
        <w:t>I</w:t>
      </w:r>
      <w:r w:rsidRPr="00875112">
        <w:rPr>
          <w:rFonts w:ascii="Times New Roman" w:eastAsia="Times New Roman" w:hAnsi="Times New Roman" w:cs="Times New Roman"/>
          <w:bCs/>
          <w:sz w:val="24"/>
          <w:szCs w:val="24"/>
          <w:lang w:val="en-US" w:eastAsia="fi-FI"/>
        </w:rPr>
        <w:t>.</w:t>
      </w:r>
      <w:r w:rsidRPr="00875112">
        <w:rPr>
          <w:rFonts w:ascii="Times New Roman" w:eastAsia="Times New Roman" w:hAnsi="Times New Roman" w:cs="Times New Roman"/>
          <w:sz w:val="24"/>
          <w:szCs w:val="24"/>
          <w:lang w:val="en-US" w:eastAsia="fi-FI"/>
        </w:rPr>
        <w:t xml:space="preserve"> Health status and long-term labor market outcomes.</w:t>
      </w:r>
    </w:p>
    <w:p w14:paraId="3CE31215" w14:textId="77777777" w:rsidR="00875112" w:rsidRPr="00875112" w:rsidRDefault="00875112" w:rsidP="00875112">
      <w:pPr>
        <w:spacing w:after="0" w:line="240" w:lineRule="auto"/>
        <w:rPr>
          <w:rFonts w:ascii="Times New Roman" w:eastAsia="Times New Roman" w:hAnsi="Times New Roman" w:cs="Times New Roman"/>
          <w:lang w:val="en-US" w:eastAsia="fi-FI"/>
        </w:rPr>
      </w:pPr>
    </w:p>
    <w:tbl>
      <w:tblPr>
        <w:tblW w:w="0" w:type="auto"/>
        <w:tblInd w:w="2" w:type="dxa"/>
        <w:tblLook w:val="01E0" w:firstRow="1" w:lastRow="1" w:firstColumn="1" w:lastColumn="1" w:noHBand="0" w:noVBand="0"/>
      </w:tblPr>
      <w:tblGrid>
        <w:gridCol w:w="3650"/>
        <w:gridCol w:w="1710"/>
        <w:gridCol w:w="1417"/>
      </w:tblGrid>
      <w:tr w:rsidR="00875112" w:rsidRPr="00875112" w14:paraId="516F29E0" w14:textId="77777777" w:rsidTr="001451AF">
        <w:tc>
          <w:tcPr>
            <w:tcW w:w="3650" w:type="dxa"/>
            <w:tcBorders>
              <w:top w:val="single" w:sz="4" w:space="0" w:color="auto"/>
              <w:left w:val="nil"/>
              <w:bottom w:val="nil"/>
              <w:right w:val="nil"/>
            </w:tcBorders>
            <w:hideMark/>
          </w:tcPr>
          <w:p w14:paraId="6E39892A" w14:textId="77777777" w:rsidR="00875112" w:rsidRPr="00875112" w:rsidRDefault="00875112" w:rsidP="00875112">
            <w:pPr>
              <w:spacing w:after="0" w:line="240" w:lineRule="auto"/>
              <w:rPr>
                <w:rFonts w:ascii="Times New Roman" w:eastAsia="Times New Roman" w:hAnsi="Times New Roman" w:cs="Times New Roman"/>
                <w:b/>
                <w:color w:val="000000"/>
                <w:sz w:val="24"/>
                <w:szCs w:val="24"/>
                <w:lang w:val="en-US" w:eastAsia="en-GB"/>
              </w:rPr>
            </w:pPr>
            <w:r w:rsidRPr="00875112">
              <w:rPr>
                <w:rFonts w:ascii="Times New Roman" w:eastAsia="Times New Roman" w:hAnsi="Times New Roman" w:cs="Times New Roman"/>
                <w:b/>
                <w:color w:val="000000"/>
                <w:sz w:val="24"/>
                <w:szCs w:val="24"/>
                <w:lang w:val="en-US" w:eastAsia="en-GB"/>
              </w:rPr>
              <w:t>Panel A</w:t>
            </w:r>
          </w:p>
        </w:tc>
        <w:tc>
          <w:tcPr>
            <w:tcW w:w="1710" w:type="dxa"/>
            <w:tcBorders>
              <w:top w:val="single" w:sz="4" w:space="0" w:color="auto"/>
              <w:left w:val="nil"/>
              <w:bottom w:val="single" w:sz="4" w:space="0" w:color="auto"/>
              <w:right w:val="nil"/>
            </w:tcBorders>
            <w:hideMark/>
          </w:tcPr>
          <w:p w14:paraId="305012C9"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r w:rsidRPr="00875112">
              <w:rPr>
                <w:rFonts w:ascii="Times New Roman" w:eastAsia="Times New Roman" w:hAnsi="Times New Roman" w:cs="Times New Roman"/>
                <w:color w:val="000000"/>
                <w:sz w:val="24"/>
                <w:szCs w:val="24"/>
                <w:lang w:val="en-US" w:eastAsia="en-GB"/>
              </w:rPr>
              <w:t>Unemployment months</w:t>
            </w:r>
          </w:p>
        </w:tc>
        <w:tc>
          <w:tcPr>
            <w:tcW w:w="1417" w:type="dxa"/>
            <w:tcBorders>
              <w:top w:val="single" w:sz="4" w:space="0" w:color="auto"/>
              <w:left w:val="nil"/>
              <w:bottom w:val="single" w:sz="4" w:space="0" w:color="auto"/>
              <w:right w:val="nil"/>
            </w:tcBorders>
          </w:tcPr>
          <w:p w14:paraId="0AED6CAF"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r w:rsidRPr="00875112">
              <w:rPr>
                <w:rFonts w:ascii="Times New Roman" w:eastAsia="Times New Roman" w:hAnsi="Times New Roman" w:cs="Times New Roman"/>
                <w:color w:val="000000"/>
                <w:sz w:val="24"/>
                <w:szCs w:val="24"/>
                <w:lang w:val="en-US" w:eastAsia="en-GB"/>
              </w:rPr>
              <w:t>Disability pension</w:t>
            </w:r>
          </w:p>
        </w:tc>
      </w:tr>
      <w:tr w:rsidR="00875112" w:rsidRPr="00875112" w14:paraId="7EA24E71" w14:textId="77777777" w:rsidTr="001451AF">
        <w:tc>
          <w:tcPr>
            <w:tcW w:w="3650" w:type="dxa"/>
          </w:tcPr>
          <w:p w14:paraId="30A647F9"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p>
        </w:tc>
        <w:tc>
          <w:tcPr>
            <w:tcW w:w="1710" w:type="dxa"/>
            <w:tcBorders>
              <w:top w:val="single" w:sz="4" w:space="0" w:color="auto"/>
              <w:left w:val="nil"/>
              <w:bottom w:val="nil"/>
              <w:right w:val="nil"/>
            </w:tcBorders>
          </w:tcPr>
          <w:p w14:paraId="7623EDE0"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p>
        </w:tc>
        <w:tc>
          <w:tcPr>
            <w:tcW w:w="1417" w:type="dxa"/>
            <w:tcBorders>
              <w:top w:val="single" w:sz="4" w:space="0" w:color="auto"/>
              <w:left w:val="nil"/>
              <w:bottom w:val="nil"/>
              <w:right w:val="nil"/>
            </w:tcBorders>
          </w:tcPr>
          <w:p w14:paraId="5B69A315"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p>
        </w:tc>
      </w:tr>
      <w:tr w:rsidR="00875112" w:rsidRPr="00875112" w14:paraId="37471887" w14:textId="77777777" w:rsidTr="001451AF">
        <w:tc>
          <w:tcPr>
            <w:tcW w:w="3650" w:type="dxa"/>
          </w:tcPr>
          <w:p w14:paraId="33A841E2"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r w:rsidRPr="00875112">
              <w:rPr>
                <w:rFonts w:ascii="Times New Roman" w:eastAsia="Times New Roman" w:hAnsi="Times New Roman" w:cs="Times New Roman"/>
                <w:color w:val="000000"/>
                <w:sz w:val="24"/>
                <w:szCs w:val="24"/>
                <w:lang w:val="en-US" w:eastAsia="en-GB"/>
              </w:rPr>
              <w:t>Number of diseases = 0</w:t>
            </w:r>
          </w:p>
        </w:tc>
        <w:tc>
          <w:tcPr>
            <w:tcW w:w="1710" w:type="dxa"/>
          </w:tcPr>
          <w:p w14:paraId="58F44641"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r w:rsidRPr="00875112">
              <w:rPr>
                <w:rFonts w:ascii="Times New Roman" w:eastAsia="Times New Roman" w:hAnsi="Times New Roman" w:cs="Times New Roman"/>
                <w:color w:val="000000"/>
                <w:sz w:val="24"/>
                <w:szCs w:val="24"/>
                <w:lang w:val="en-US" w:eastAsia="en-GB"/>
              </w:rPr>
              <w:t>1.04</w:t>
            </w:r>
          </w:p>
        </w:tc>
        <w:tc>
          <w:tcPr>
            <w:tcW w:w="1417" w:type="dxa"/>
          </w:tcPr>
          <w:p w14:paraId="2E380C92"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r w:rsidRPr="00875112">
              <w:rPr>
                <w:rFonts w:ascii="Times New Roman" w:eastAsia="Times New Roman" w:hAnsi="Times New Roman" w:cs="Times New Roman"/>
                <w:color w:val="000000"/>
                <w:sz w:val="24"/>
                <w:szCs w:val="24"/>
                <w:lang w:val="en-US" w:eastAsia="en-GB"/>
              </w:rPr>
              <w:t>0.04</w:t>
            </w:r>
          </w:p>
        </w:tc>
      </w:tr>
      <w:tr w:rsidR="00875112" w:rsidRPr="00875112" w14:paraId="52050582" w14:textId="77777777" w:rsidTr="001451AF">
        <w:tc>
          <w:tcPr>
            <w:tcW w:w="3650" w:type="dxa"/>
          </w:tcPr>
          <w:p w14:paraId="3D84C491"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r w:rsidRPr="00875112">
              <w:rPr>
                <w:rFonts w:ascii="Times New Roman" w:eastAsia="Times New Roman" w:hAnsi="Times New Roman" w:cs="Times New Roman"/>
                <w:color w:val="000000"/>
                <w:sz w:val="24"/>
                <w:szCs w:val="24"/>
                <w:lang w:val="en-US" w:eastAsia="en-GB"/>
              </w:rPr>
              <w:t>Number of disease &gt; 0</w:t>
            </w:r>
          </w:p>
        </w:tc>
        <w:tc>
          <w:tcPr>
            <w:tcW w:w="1710" w:type="dxa"/>
          </w:tcPr>
          <w:p w14:paraId="2975BA21"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r w:rsidRPr="00875112">
              <w:rPr>
                <w:rFonts w:ascii="Times New Roman" w:eastAsia="Times New Roman" w:hAnsi="Times New Roman" w:cs="Times New Roman"/>
                <w:color w:val="000000"/>
                <w:sz w:val="24"/>
                <w:szCs w:val="24"/>
                <w:lang w:val="en-US" w:eastAsia="en-GB"/>
              </w:rPr>
              <w:t>1.22</w:t>
            </w:r>
          </w:p>
        </w:tc>
        <w:tc>
          <w:tcPr>
            <w:tcW w:w="1417" w:type="dxa"/>
          </w:tcPr>
          <w:p w14:paraId="24725A75"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r w:rsidRPr="00875112">
              <w:rPr>
                <w:rFonts w:ascii="Times New Roman" w:eastAsia="Times New Roman" w:hAnsi="Times New Roman" w:cs="Times New Roman"/>
                <w:color w:val="000000"/>
                <w:sz w:val="24"/>
                <w:szCs w:val="24"/>
                <w:lang w:val="en-US" w:eastAsia="en-GB"/>
              </w:rPr>
              <w:t>0.10</w:t>
            </w:r>
          </w:p>
        </w:tc>
      </w:tr>
      <w:tr w:rsidR="00875112" w:rsidRPr="00875112" w14:paraId="7842BF7A" w14:textId="77777777" w:rsidTr="001451AF">
        <w:tc>
          <w:tcPr>
            <w:tcW w:w="3650" w:type="dxa"/>
          </w:tcPr>
          <w:p w14:paraId="25B11F40"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p>
        </w:tc>
        <w:tc>
          <w:tcPr>
            <w:tcW w:w="1710" w:type="dxa"/>
          </w:tcPr>
          <w:p w14:paraId="1708979E"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p>
        </w:tc>
        <w:tc>
          <w:tcPr>
            <w:tcW w:w="1417" w:type="dxa"/>
          </w:tcPr>
          <w:p w14:paraId="3FAD592C"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p>
        </w:tc>
      </w:tr>
      <w:tr w:rsidR="00875112" w:rsidRPr="00875112" w14:paraId="2F2513CD" w14:textId="77777777" w:rsidTr="001451AF">
        <w:tc>
          <w:tcPr>
            <w:tcW w:w="3650" w:type="dxa"/>
            <w:hideMark/>
          </w:tcPr>
          <w:p w14:paraId="33B8AB00"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r w:rsidRPr="00875112">
              <w:rPr>
                <w:rFonts w:ascii="Times New Roman" w:eastAsia="Times New Roman" w:hAnsi="Times New Roman" w:cs="Times New Roman"/>
                <w:color w:val="000000"/>
                <w:sz w:val="24"/>
                <w:szCs w:val="24"/>
                <w:lang w:val="en-US" w:eastAsia="en-GB"/>
              </w:rPr>
              <w:t>t-test statistics</w:t>
            </w:r>
          </w:p>
        </w:tc>
        <w:tc>
          <w:tcPr>
            <w:tcW w:w="1710" w:type="dxa"/>
            <w:hideMark/>
          </w:tcPr>
          <w:p w14:paraId="4E84E642"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r w:rsidRPr="00875112">
              <w:rPr>
                <w:rFonts w:ascii="Times New Roman" w:eastAsia="Times New Roman" w:hAnsi="Times New Roman" w:cs="Times New Roman"/>
                <w:color w:val="000000"/>
                <w:sz w:val="24"/>
                <w:szCs w:val="24"/>
                <w:lang w:val="en-US" w:eastAsia="en-GB"/>
              </w:rPr>
              <w:t>11.26</w:t>
            </w:r>
          </w:p>
        </w:tc>
        <w:tc>
          <w:tcPr>
            <w:tcW w:w="1417" w:type="dxa"/>
          </w:tcPr>
          <w:p w14:paraId="5B8241D9"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r w:rsidRPr="00875112">
              <w:rPr>
                <w:rFonts w:ascii="Times New Roman" w:eastAsia="Times New Roman" w:hAnsi="Times New Roman" w:cs="Times New Roman"/>
                <w:color w:val="000000"/>
                <w:sz w:val="24"/>
                <w:szCs w:val="24"/>
                <w:lang w:val="en-US" w:eastAsia="en-GB"/>
              </w:rPr>
              <w:t>46.77</w:t>
            </w:r>
          </w:p>
        </w:tc>
      </w:tr>
      <w:tr w:rsidR="00875112" w:rsidRPr="00875112" w14:paraId="4096DF16" w14:textId="77777777" w:rsidTr="001451AF">
        <w:tc>
          <w:tcPr>
            <w:tcW w:w="3650" w:type="dxa"/>
          </w:tcPr>
          <w:p w14:paraId="3C755D84"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p>
        </w:tc>
        <w:tc>
          <w:tcPr>
            <w:tcW w:w="1710" w:type="dxa"/>
            <w:hideMark/>
          </w:tcPr>
          <w:p w14:paraId="7D9153B6"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r w:rsidRPr="00875112">
              <w:rPr>
                <w:rFonts w:ascii="Times New Roman" w:eastAsia="Times New Roman" w:hAnsi="Times New Roman" w:cs="Times New Roman"/>
                <w:color w:val="000000"/>
                <w:sz w:val="24"/>
                <w:szCs w:val="24"/>
                <w:lang w:val="en-US" w:eastAsia="en-GB"/>
              </w:rPr>
              <w:t>(p &lt; 0.001)</w:t>
            </w:r>
          </w:p>
        </w:tc>
        <w:tc>
          <w:tcPr>
            <w:tcW w:w="1417" w:type="dxa"/>
          </w:tcPr>
          <w:p w14:paraId="4B456740"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r w:rsidRPr="00875112">
              <w:rPr>
                <w:rFonts w:ascii="Times New Roman" w:eastAsia="Times New Roman" w:hAnsi="Times New Roman" w:cs="Times New Roman"/>
                <w:color w:val="000000"/>
                <w:sz w:val="24"/>
                <w:szCs w:val="24"/>
                <w:lang w:val="en-US" w:eastAsia="en-GB"/>
              </w:rPr>
              <w:t>(p&lt;0.001)</w:t>
            </w:r>
          </w:p>
        </w:tc>
      </w:tr>
      <w:tr w:rsidR="00875112" w:rsidRPr="00875112" w14:paraId="4D8FC51B" w14:textId="77777777" w:rsidTr="001451AF">
        <w:tc>
          <w:tcPr>
            <w:tcW w:w="3650" w:type="dxa"/>
          </w:tcPr>
          <w:p w14:paraId="76F92ADA" w14:textId="77777777" w:rsidR="00875112" w:rsidRPr="00875112" w:rsidRDefault="00875112" w:rsidP="00875112">
            <w:pPr>
              <w:spacing w:after="0" w:line="240" w:lineRule="auto"/>
              <w:rPr>
                <w:rFonts w:ascii="Times New Roman" w:eastAsia="Times New Roman" w:hAnsi="Times New Roman" w:cs="Times New Roman"/>
                <w:b/>
                <w:color w:val="000000"/>
                <w:sz w:val="24"/>
                <w:szCs w:val="24"/>
                <w:lang w:val="en-US" w:eastAsia="en-GB"/>
              </w:rPr>
            </w:pPr>
          </w:p>
        </w:tc>
        <w:tc>
          <w:tcPr>
            <w:tcW w:w="1710" w:type="dxa"/>
          </w:tcPr>
          <w:p w14:paraId="4FEDE18F"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p>
        </w:tc>
        <w:tc>
          <w:tcPr>
            <w:tcW w:w="1417" w:type="dxa"/>
          </w:tcPr>
          <w:p w14:paraId="73F3083B"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p>
        </w:tc>
      </w:tr>
      <w:tr w:rsidR="00875112" w:rsidRPr="00875112" w14:paraId="3A87C1C9" w14:textId="77777777" w:rsidTr="001451AF">
        <w:tc>
          <w:tcPr>
            <w:tcW w:w="3650" w:type="dxa"/>
          </w:tcPr>
          <w:p w14:paraId="1F897873" w14:textId="77777777" w:rsidR="00875112" w:rsidRPr="00875112" w:rsidRDefault="00875112" w:rsidP="00875112">
            <w:pPr>
              <w:spacing w:after="0" w:line="240" w:lineRule="auto"/>
              <w:rPr>
                <w:rFonts w:ascii="Times New Roman" w:eastAsia="Times New Roman" w:hAnsi="Times New Roman" w:cs="Times New Roman"/>
                <w:b/>
                <w:color w:val="000000"/>
                <w:sz w:val="24"/>
                <w:szCs w:val="24"/>
                <w:lang w:val="en-US" w:eastAsia="en-GB"/>
              </w:rPr>
            </w:pPr>
            <w:r w:rsidRPr="00875112">
              <w:rPr>
                <w:rFonts w:ascii="Times New Roman" w:eastAsia="Times New Roman" w:hAnsi="Times New Roman" w:cs="Times New Roman"/>
                <w:b/>
                <w:color w:val="000000"/>
                <w:sz w:val="24"/>
                <w:szCs w:val="24"/>
                <w:lang w:val="en-US" w:eastAsia="en-GB"/>
              </w:rPr>
              <w:t>Panel B</w:t>
            </w:r>
          </w:p>
        </w:tc>
        <w:tc>
          <w:tcPr>
            <w:tcW w:w="1710" w:type="dxa"/>
          </w:tcPr>
          <w:p w14:paraId="77DE8CDF"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p>
        </w:tc>
        <w:tc>
          <w:tcPr>
            <w:tcW w:w="1417" w:type="dxa"/>
          </w:tcPr>
          <w:p w14:paraId="2FCF3096"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p>
        </w:tc>
      </w:tr>
      <w:tr w:rsidR="00875112" w:rsidRPr="00875112" w14:paraId="54ED308C" w14:textId="77777777" w:rsidTr="001451AF">
        <w:tc>
          <w:tcPr>
            <w:tcW w:w="3650" w:type="dxa"/>
          </w:tcPr>
          <w:p w14:paraId="052206F4"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p>
        </w:tc>
        <w:tc>
          <w:tcPr>
            <w:tcW w:w="1710" w:type="dxa"/>
          </w:tcPr>
          <w:p w14:paraId="05716455"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p>
        </w:tc>
        <w:tc>
          <w:tcPr>
            <w:tcW w:w="1417" w:type="dxa"/>
          </w:tcPr>
          <w:p w14:paraId="6A22D25D"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p>
        </w:tc>
      </w:tr>
      <w:tr w:rsidR="00875112" w:rsidRPr="00875112" w14:paraId="1B4B70C2" w14:textId="77777777" w:rsidTr="001451AF">
        <w:tc>
          <w:tcPr>
            <w:tcW w:w="3650" w:type="dxa"/>
          </w:tcPr>
          <w:p w14:paraId="2A6C40E1" w14:textId="77777777" w:rsidR="00875112" w:rsidRPr="00875112" w:rsidRDefault="00875112" w:rsidP="00875112">
            <w:pPr>
              <w:spacing w:after="0" w:line="240" w:lineRule="auto"/>
              <w:rPr>
                <w:rFonts w:ascii="Times New Roman" w:eastAsia="SimSun" w:hAnsi="Times New Roman" w:cs="Times New Roman"/>
                <w:sz w:val="24"/>
                <w:szCs w:val="24"/>
                <w:lang w:val="en-GB" w:eastAsia="zh-CN"/>
              </w:rPr>
            </w:pPr>
            <w:r w:rsidRPr="00875112">
              <w:rPr>
                <w:rFonts w:ascii="Times New Roman" w:eastAsia="SimSun" w:hAnsi="Times New Roman" w:cs="Times New Roman"/>
                <w:sz w:val="24"/>
                <w:szCs w:val="24"/>
                <w:lang w:val="en-GB" w:eastAsia="zh-CN"/>
              </w:rPr>
              <w:t>Injury = 0</w:t>
            </w:r>
          </w:p>
        </w:tc>
        <w:tc>
          <w:tcPr>
            <w:tcW w:w="1710" w:type="dxa"/>
          </w:tcPr>
          <w:p w14:paraId="1601BF4C"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r w:rsidRPr="00875112">
              <w:rPr>
                <w:rFonts w:ascii="Times New Roman" w:eastAsia="Times New Roman" w:hAnsi="Times New Roman" w:cs="Times New Roman"/>
                <w:color w:val="000000"/>
                <w:sz w:val="24"/>
                <w:szCs w:val="24"/>
                <w:lang w:val="en-US" w:eastAsia="en-GB"/>
              </w:rPr>
              <w:t>1.10</w:t>
            </w:r>
          </w:p>
        </w:tc>
        <w:tc>
          <w:tcPr>
            <w:tcW w:w="1417" w:type="dxa"/>
          </w:tcPr>
          <w:p w14:paraId="5C148BFE"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r w:rsidRPr="00875112">
              <w:rPr>
                <w:rFonts w:ascii="Times New Roman" w:eastAsia="Times New Roman" w:hAnsi="Times New Roman" w:cs="Times New Roman"/>
                <w:color w:val="000000"/>
                <w:sz w:val="24"/>
                <w:szCs w:val="24"/>
                <w:lang w:val="en-US" w:eastAsia="en-GB"/>
              </w:rPr>
              <w:t>0.05</w:t>
            </w:r>
          </w:p>
        </w:tc>
      </w:tr>
      <w:tr w:rsidR="00875112" w:rsidRPr="00875112" w14:paraId="4E659A03" w14:textId="77777777" w:rsidTr="001451AF">
        <w:tc>
          <w:tcPr>
            <w:tcW w:w="3650" w:type="dxa"/>
          </w:tcPr>
          <w:p w14:paraId="38318204" w14:textId="77777777" w:rsidR="00875112" w:rsidRPr="00875112" w:rsidRDefault="00875112" w:rsidP="00875112">
            <w:pPr>
              <w:spacing w:after="0" w:line="240" w:lineRule="auto"/>
              <w:rPr>
                <w:rFonts w:ascii="Times New Roman" w:eastAsia="SimSun" w:hAnsi="Times New Roman" w:cs="Times New Roman"/>
                <w:sz w:val="24"/>
                <w:szCs w:val="24"/>
                <w:lang w:val="en-GB" w:eastAsia="zh-CN"/>
              </w:rPr>
            </w:pPr>
            <w:r w:rsidRPr="00875112">
              <w:rPr>
                <w:rFonts w:ascii="Times New Roman" w:eastAsia="SimSun" w:hAnsi="Times New Roman" w:cs="Times New Roman"/>
                <w:sz w:val="24"/>
                <w:szCs w:val="24"/>
                <w:lang w:val="en-GB" w:eastAsia="zh-CN"/>
              </w:rPr>
              <w:t>Injury = 1</w:t>
            </w:r>
          </w:p>
        </w:tc>
        <w:tc>
          <w:tcPr>
            <w:tcW w:w="1710" w:type="dxa"/>
          </w:tcPr>
          <w:p w14:paraId="5E55AE7D"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r w:rsidRPr="00875112">
              <w:rPr>
                <w:rFonts w:ascii="Times New Roman" w:eastAsia="Times New Roman" w:hAnsi="Times New Roman" w:cs="Times New Roman"/>
                <w:color w:val="000000"/>
                <w:sz w:val="24"/>
                <w:szCs w:val="24"/>
                <w:lang w:val="en-US" w:eastAsia="en-GB"/>
              </w:rPr>
              <w:t>1.50</w:t>
            </w:r>
          </w:p>
        </w:tc>
        <w:tc>
          <w:tcPr>
            <w:tcW w:w="1417" w:type="dxa"/>
          </w:tcPr>
          <w:p w14:paraId="1813E5DA"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r w:rsidRPr="00875112">
              <w:rPr>
                <w:rFonts w:ascii="Times New Roman" w:eastAsia="Times New Roman" w:hAnsi="Times New Roman" w:cs="Times New Roman"/>
                <w:color w:val="000000"/>
                <w:sz w:val="24"/>
                <w:szCs w:val="24"/>
                <w:lang w:val="en-US" w:eastAsia="en-GB"/>
              </w:rPr>
              <w:t>0.15</w:t>
            </w:r>
          </w:p>
        </w:tc>
      </w:tr>
      <w:tr w:rsidR="00875112" w:rsidRPr="00875112" w14:paraId="7C40E70A" w14:textId="77777777" w:rsidTr="001451AF">
        <w:tc>
          <w:tcPr>
            <w:tcW w:w="3650" w:type="dxa"/>
          </w:tcPr>
          <w:p w14:paraId="2AD23950"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p>
        </w:tc>
        <w:tc>
          <w:tcPr>
            <w:tcW w:w="1710" w:type="dxa"/>
          </w:tcPr>
          <w:p w14:paraId="5DED6BD5"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p>
        </w:tc>
        <w:tc>
          <w:tcPr>
            <w:tcW w:w="1417" w:type="dxa"/>
          </w:tcPr>
          <w:p w14:paraId="784EA5F0"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p>
        </w:tc>
      </w:tr>
      <w:tr w:rsidR="00875112" w:rsidRPr="00875112" w14:paraId="4795D9CA" w14:textId="77777777" w:rsidTr="001451AF">
        <w:tc>
          <w:tcPr>
            <w:tcW w:w="3650" w:type="dxa"/>
            <w:hideMark/>
          </w:tcPr>
          <w:p w14:paraId="60EC5867"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r w:rsidRPr="00875112">
              <w:rPr>
                <w:rFonts w:ascii="Times New Roman" w:eastAsia="Times New Roman" w:hAnsi="Times New Roman" w:cs="Times New Roman"/>
                <w:color w:val="000000"/>
                <w:sz w:val="24"/>
                <w:szCs w:val="24"/>
                <w:lang w:val="en-US" w:eastAsia="en-GB"/>
              </w:rPr>
              <w:t>t-test statistics</w:t>
            </w:r>
          </w:p>
        </w:tc>
        <w:tc>
          <w:tcPr>
            <w:tcW w:w="1710" w:type="dxa"/>
            <w:hideMark/>
          </w:tcPr>
          <w:p w14:paraId="6608454D"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r w:rsidRPr="00875112">
              <w:rPr>
                <w:rFonts w:ascii="Times New Roman" w:eastAsia="Times New Roman" w:hAnsi="Times New Roman" w:cs="Times New Roman"/>
                <w:color w:val="000000"/>
                <w:sz w:val="24"/>
                <w:szCs w:val="24"/>
                <w:lang w:val="en-US" w:eastAsia="en-GB"/>
              </w:rPr>
              <w:t>13.46</w:t>
            </w:r>
          </w:p>
        </w:tc>
        <w:tc>
          <w:tcPr>
            <w:tcW w:w="1417" w:type="dxa"/>
          </w:tcPr>
          <w:p w14:paraId="66578BAA"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r w:rsidRPr="00875112">
              <w:rPr>
                <w:rFonts w:ascii="Times New Roman" w:eastAsia="Times New Roman" w:hAnsi="Times New Roman" w:cs="Times New Roman"/>
                <w:color w:val="000000"/>
                <w:sz w:val="24"/>
                <w:szCs w:val="24"/>
                <w:lang w:val="en-US" w:eastAsia="en-GB"/>
              </w:rPr>
              <w:t>59.7</w:t>
            </w:r>
          </w:p>
        </w:tc>
      </w:tr>
      <w:tr w:rsidR="00875112" w:rsidRPr="00875112" w14:paraId="4D519008" w14:textId="77777777" w:rsidTr="001451AF">
        <w:tc>
          <w:tcPr>
            <w:tcW w:w="3650" w:type="dxa"/>
          </w:tcPr>
          <w:p w14:paraId="5AD0FCD6"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p>
        </w:tc>
        <w:tc>
          <w:tcPr>
            <w:tcW w:w="1710" w:type="dxa"/>
            <w:hideMark/>
          </w:tcPr>
          <w:p w14:paraId="1E809182"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r w:rsidRPr="00875112">
              <w:rPr>
                <w:rFonts w:ascii="Times New Roman" w:eastAsia="Times New Roman" w:hAnsi="Times New Roman" w:cs="Times New Roman"/>
                <w:color w:val="000000"/>
                <w:sz w:val="24"/>
                <w:szCs w:val="24"/>
                <w:lang w:val="en-US" w:eastAsia="en-GB"/>
              </w:rPr>
              <w:t>(p &lt; 0.001)</w:t>
            </w:r>
          </w:p>
        </w:tc>
        <w:tc>
          <w:tcPr>
            <w:tcW w:w="1417" w:type="dxa"/>
          </w:tcPr>
          <w:p w14:paraId="455AF40E"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r w:rsidRPr="00875112">
              <w:rPr>
                <w:rFonts w:ascii="Times New Roman" w:eastAsia="Times New Roman" w:hAnsi="Times New Roman" w:cs="Times New Roman"/>
                <w:color w:val="000000"/>
                <w:sz w:val="24"/>
                <w:szCs w:val="24"/>
                <w:lang w:val="en-US" w:eastAsia="en-GB"/>
              </w:rPr>
              <w:t>(p&lt;0.001)</w:t>
            </w:r>
          </w:p>
        </w:tc>
      </w:tr>
      <w:tr w:rsidR="00875112" w:rsidRPr="00875112" w14:paraId="3DFC7B3D" w14:textId="77777777" w:rsidTr="001451AF">
        <w:tc>
          <w:tcPr>
            <w:tcW w:w="3650" w:type="dxa"/>
          </w:tcPr>
          <w:p w14:paraId="4D0F5FAB" w14:textId="77777777" w:rsidR="00875112" w:rsidRPr="00875112" w:rsidRDefault="00875112" w:rsidP="00875112">
            <w:pPr>
              <w:spacing w:after="0" w:line="240" w:lineRule="auto"/>
              <w:rPr>
                <w:rFonts w:ascii="Times New Roman" w:eastAsia="Times New Roman" w:hAnsi="Times New Roman" w:cs="Times New Roman"/>
                <w:b/>
                <w:color w:val="000000"/>
                <w:sz w:val="24"/>
                <w:szCs w:val="24"/>
                <w:lang w:val="en-US" w:eastAsia="en-GB"/>
              </w:rPr>
            </w:pPr>
          </w:p>
        </w:tc>
        <w:tc>
          <w:tcPr>
            <w:tcW w:w="1710" w:type="dxa"/>
          </w:tcPr>
          <w:p w14:paraId="61D5F803"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p>
        </w:tc>
        <w:tc>
          <w:tcPr>
            <w:tcW w:w="1417" w:type="dxa"/>
          </w:tcPr>
          <w:p w14:paraId="68988393"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p>
        </w:tc>
      </w:tr>
      <w:tr w:rsidR="00875112" w:rsidRPr="00875112" w14:paraId="4FB51213" w14:textId="77777777" w:rsidTr="001451AF">
        <w:tc>
          <w:tcPr>
            <w:tcW w:w="3650" w:type="dxa"/>
          </w:tcPr>
          <w:p w14:paraId="1A10AF06" w14:textId="77777777" w:rsidR="00875112" w:rsidRPr="00875112" w:rsidRDefault="00875112" w:rsidP="00875112">
            <w:pPr>
              <w:spacing w:after="0" w:line="240" w:lineRule="auto"/>
              <w:rPr>
                <w:rFonts w:ascii="Times New Roman" w:eastAsia="Times New Roman" w:hAnsi="Times New Roman" w:cs="Times New Roman"/>
                <w:b/>
                <w:color w:val="000000"/>
                <w:sz w:val="24"/>
                <w:szCs w:val="24"/>
                <w:lang w:val="en-US" w:eastAsia="en-GB"/>
              </w:rPr>
            </w:pPr>
            <w:r w:rsidRPr="00875112">
              <w:rPr>
                <w:rFonts w:ascii="Times New Roman" w:eastAsia="Times New Roman" w:hAnsi="Times New Roman" w:cs="Times New Roman"/>
                <w:b/>
                <w:color w:val="000000"/>
                <w:sz w:val="24"/>
                <w:szCs w:val="24"/>
                <w:lang w:val="en-US" w:eastAsia="en-GB"/>
              </w:rPr>
              <w:t>Panel C</w:t>
            </w:r>
          </w:p>
        </w:tc>
        <w:tc>
          <w:tcPr>
            <w:tcW w:w="1710" w:type="dxa"/>
          </w:tcPr>
          <w:p w14:paraId="0D17472F"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p>
        </w:tc>
        <w:tc>
          <w:tcPr>
            <w:tcW w:w="1417" w:type="dxa"/>
          </w:tcPr>
          <w:p w14:paraId="51128CEC"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p>
        </w:tc>
      </w:tr>
      <w:tr w:rsidR="00875112" w:rsidRPr="00875112" w14:paraId="0D5B7B47" w14:textId="77777777" w:rsidTr="001451AF">
        <w:tc>
          <w:tcPr>
            <w:tcW w:w="3650" w:type="dxa"/>
          </w:tcPr>
          <w:p w14:paraId="708342A8"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p>
        </w:tc>
        <w:tc>
          <w:tcPr>
            <w:tcW w:w="1710" w:type="dxa"/>
          </w:tcPr>
          <w:p w14:paraId="76A12C7A"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p>
        </w:tc>
        <w:tc>
          <w:tcPr>
            <w:tcW w:w="1417" w:type="dxa"/>
          </w:tcPr>
          <w:p w14:paraId="2034317E"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p>
        </w:tc>
      </w:tr>
      <w:tr w:rsidR="00875112" w:rsidRPr="00875112" w14:paraId="5A504231" w14:textId="77777777" w:rsidTr="001451AF">
        <w:tc>
          <w:tcPr>
            <w:tcW w:w="3650" w:type="dxa"/>
          </w:tcPr>
          <w:p w14:paraId="099517BB" w14:textId="77777777" w:rsidR="00875112" w:rsidRPr="00875112" w:rsidRDefault="00875112" w:rsidP="00875112">
            <w:pPr>
              <w:spacing w:after="0" w:line="240" w:lineRule="auto"/>
              <w:rPr>
                <w:rFonts w:ascii="Times New Roman" w:eastAsia="SimSun" w:hAnsi="Times New Roman" w:cs="Times New Roman"/>
                <w:sz w:val="24"/>
                <w:szCs w:val="24"/>
                <w:lang w:val="en-GB" w:eastAsia="zh-CN"/>
              </w:rPr>
            </w:pPr>
            <w:r w:rsidRPr="00875112">
              <w:rPr>
                <w:rFonts w:ascii="Times New Roman" w:eastAsia="SimSun" w:hAnsi="Times New Roman" w:cs="Times New Roman"/>
                <w:sz w:val="24"/>
                <w:szCs w:val="24"/>
                <w:lang w:val="en-GB" w:eastAsia="zh-CN"/>
              </w:rPr>
              <w:t>Use of tranq./sleeping pills = 0</w:t>
            </w:r>
          </w:p>
        </w:tc>
        <w:tc>
          <w:tcPr>
            <w:tcW w:w="1710" w:type="dxa"/>
          </w:tcPr>
          <w:p w14:paraId="37BC189B"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r w:rsidRPr="00875112">
              <w:rPr>
                <w:rFonts w:ascii="Times New Roman" w:eastAsia="Times New Roman" w:hAnsi="Times New Roman" w:cs="Times New Roman"/>
                <w:color w:val="000000"/>
                <w:sz w:val="24"/>
                <w:szCs w:val="24"/>
                <w:lang w:val="en-US" w:eastAsia="en-GB"/>
              </w:rPr>
              <w:t>1.10</w:t>
            </w:r>
          </w:p>
        </w:tc>
        <w:tc>
          <w:tcPr>
            <w:tcW w:w="1417" w:type="dxa"/>
          </w:tcPr>
          <w:p w14:paraId="4608CA93"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r w:rsidRPr="00875112">
              <w:rPr>
                <w:rFonts w:ascii="Times New Roman" w:eastAsia="Times New Roman" w:hAnsi="Times New Roman" w:cs="Times New Roman"/>
                <w:color w:val="000000"/>
                <w:sz w:val="24"/>
                <w:szCs w:val="24"/>
                <w:lang w:val="en-US" w:eastAsia="en-GB"/>
              </w:rPr>
              <w:t>0.06</w:t>
            </w:r>
          </w:p>
        </w:tc>
      </w:tr>
      <w:tr w:rsidR="00875112" w:rsidRPr="00875112" w14:paraId="20DD5F27" w14:textId="77777777" w:rsidTr="001451AF">
        <w:tc>
          <w:tcPr>
            <w:tcW w:w="3650" w:type="dxa"/>
          </w:tcPr>
          <w:p w14:paraId="54083501" w14:textId="77777777" w:rsidR="00875112" w:rsidRPr="00875112" w:rsidRDefault="00875112" w:rsidP="00875112">
            <w:pPr>
              <w:spacing w:after="0" w:line="240" w:lineRule="auto"/>
              <w:rPr>
                <w:rFonts w:ascii="Times New Roman" w:eastAsia="SimSun" w:hAnsi="Times New Roman" w:cs="Times New Roman"/>
                <w:sz w:val="24"/>
                <w:szCs w:val="24"/>
                <w:lang w:val="en-GB" w:eastAsia="zh-CN"/>
              </w:rPr>
            </w:pPr>
            <w:r w:rsidRPr="00875112">
              <w:rPr>
                <w:rFonts w:ascii="Times New Roman" w:eastAsia="SimSun" w:hAnsi="Times New Roman" w:cs="Times New Roman"/>
                <w:sz w:val="24"/>
                <w:szCs w:val="24"/>
                <w:lang w:val="en-GB" w:eastAsia="zh-CN"/>
              </w:rPr>
              <w:t>Use of tranq./sleeping pills = 1</w:t>
            </w:r>
          </w:p>
        </w:tc>
        <w:tc>
          <w:tcPr>
            <w:tcW w:w="1710" w:type="dxa"/>
          </w:tcPr>
          <w:p w14:paraId="59E65415"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r w:rsidRPr="00875112">
              <w:rPr>
                <w:rFonts w:ascii="Times New Roman" w:eastAsia="Times New Roman" w:hAnsi="Times New Roman" w:cs="Times New Roman"/>
                <w:color w:val="000000"/>
                <w:sz w:val="24"/>
                <w:szCs w:val="24"/>
                <w:lang w:val="en-US" w:eastAsia="en-GB"/>
              </w:rPr>
              <w:t>1.50</w:t>
            </w:r>
          </w:p>
        </w:tc>
        <w:tc>
          <w:tcPr>
            <w:tcW w:w="1417" w:type="dxa"/>
          </w:tcPr>
          <w:p w14:paraId="743498F8"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r w:rsidRPr="00875112">
              <w:rPr>
                <w:rFonts w:ascii="Times New Roman" w:eastAsia="Times New Roman" w:hAnsi="Times New Roman" w:cs="Times New Roman"/>
                <w:color w:val="000000"/>
                <w:sz w:val="24"/>
                <w:szCs w:val="24"/>
                <w:lang w:val="en-US" w:eastAsia="en-GB"/>
              </w:rPr>
              <w:t>0.24</w:t>
            </w:r>
          </w:p>
        </w:tc>
      </w:tr>
      <w:tr w:rsidR="00875112" w:rsidRPr="00875112" w14:paraId="04071D74" w14:textId="77777777" w:rsidTr="001451AF">
        <w:tc>
          <w:tcPr>
            <w:tcW w:w="3650" w:type="dxa"/>
          </w:tcPr>
          <w:p w14:paraId="679814C9"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p>
        </w:tc>
        <w:tc>
          <w:tcPr>
            <w:tcW w:w="1710" w:type="dxa"/>
          </w:tcPr>
          <w:p w14:paraId="50625702"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p>
        </w:tc>
        <w:tc>
          <w:tcPr>
            <w:tcW w:w="1417" w:type="dxa"/>
          </w:tcPr>
          <w:p w14:paraId="67B0C875"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p>
        </w:tc>
      </w:tr>
      <w:tr w:rsidR="00875112" w:rsidRPr="00875112" w14:paraId="1073AFB7" w14:textId="77777777" w:rsidTr="001451AF">
        <w:tc>
          <w:tcPr>
            <w:tcW w:w="3650" w:type="dxa"/>
            <w:hideMark/>
          </w:tcPr>
          <w:p w14:paraId="2001A2AA"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r w:rsidRPr="00875112">
              <w:rPr>
                <w:rFonts w:ascii="Times New Roman" w:eastAsia="Times New Roman" w:hAnsi="Times New Roman" w:cs="Times New Roman"/>
                <w:color w:val="000000"/>
                <w:sz w:val="24"/>
                <w:szCs w:val="24"/>
                <w:lang w:val="en-US" w:eastAsia="en-GB"/>
              </w:rPr>
              <w:t>t-test statistics</w:t>
            </w:r>
          </w:p>
        </w:tc>
        <w:tc>
          <w:tcPr>
            <w:tcW w:w="1710" w:type="dxa"/>
            <w:hideMark/>
          </w:tcPr>
          <w:p w14:paraId="79CA1E15"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r w:rsidRPr="00875112">
              <w:rPr>
                <w:rFonts w:ascii="Times New Roman" w:eastAsia="Times New Roman" w:hAnsi="Times New Roman" w:cs="Times New Roman"/>
                <w:color w:val="000000"/>
                <w:sz w:val="24"/>
                <w:szCs w:val="24"/>
                <w:lang w:val="en-US" w:eastAsia="en-GB"/>
              </w:rPr>
              <w:t>11.81</w:t>
            </w:r>
          </w:p>
        </w:tc>
        <w:tc>
          <w:tcPr>
            <w:tcW w:w="1417" w:type="dxa"/>
          </w:tcPr>
          <w:p w14:paraId="59F11306"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r w:rsidRPr="00875112">
              <w:rPr>
                <w:rFonts w:ascii="Times New Roman" w:eastAsia="Times New Roman" w:hAnsi="Times New Roman" w:cs="Times New Roman"/>
                <w:color w:val="000000"/>
                <w:sz w:val="24"/>
                <w:szCs w:val="24"/>
                <w:lang w:val="en-US" w:eastAsia="en-GB"/>
              </w:rPr>
              <w:t>67.6</w:t>
            </w:r>
          </w:p>
        </w:tc>
      </w:tr>
      <w:tr w:rsidR="00875112" w:rsidRPr="00875112" w14:paraId="72F44395" w14:textId="77777777" w:rsidTr="001451AF">
        <w:tc>
          <w:tcPr>
            <w:tcW w:w="3650" w:type="dxa"/>
          </w:tcPr>
          <w:p w14:paraId="4128AD7D"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p>
        </w:tc>
        <w:tc>
          <w:tcPr>
            <w:tcW w:w="1710" w:type="dxa"/>
            <w:hideMark/>
          </w:tcPr>
          <w:p w14:paraId="50945C1E"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r w:rsidRPr="00875112">
              <w:rPr>
                <w:rFonts w:ascii="Times New Roman" w:eastAsia="Times New Roman" w:hAnsi="Times New Roman" w:cs="Times New Roman"/>
                <w:color w:val="000000"/>
                <w:sz w:val="24"/>
                <w:szCs w:val="24"/>
                <w:lang w:val="en-US" w:eastAsia="en-GB"/>
              </w:rPr>
              <w:t>(p &lt; 0.001)</w:t>
            </w:r>
          </w:p>
        </w:tc>
        <w:tc>
          <w:tcPr>
            <w:tcW w:w="1417" w:type="dxa"/>
          </w:tcPr>
          <w:p w14:paraId="669EBE37"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r w:rsidRPr="00875112">
              <w:rPr>
                <w:rFonts w:ascii="Times New Roman" w:eastAsia="Times New Roman" w:hAnsi="Times New Roman" w:cs="Times New Roman"/>
                <w:color w:val="000000"/>
                <w:sz w:val="24"/>
                <w:szCs w:val="24"/>
                <w:lang w:val="en-US" w:eastAsia="en-GB"/>
              </w:rPr>
              <w:t>(p&lt;0.001)</w:t>
            </w:r>
          </w:p>
        </w:tc>
      </w:tr>
      <w:tr w:rsidR="00875112" w:rsidRPr="00875112" w14:paraId="6E14FAE5" w14:textId="77777777" w:rsidTr="001451AF">
        <w:tc>
          <w:tcPr>
            <w:tcW w:w="3650" w:type="dxa"/>
            <w:tcBorders>
              <w:top w:val="nil"/>
              <w:left w:val="nil"/>
              <w:bottom w:val="single" w:sz="4" w:space="0" w:color="auto"/>
              <w:right w:val="nil"/>
            </w:tcBorders>
          </w:tcPr>
          <w:p w14:paraId="1FD191C8" w14:textId="77777777" w:rsidR="00875112" w:rsidRPr="00875112" w:rsidRDefault="00875112" w:rsidP="00875112">
            <w:pPr>
              <w:spacing w:after="0" w:line="240" w:lineRule="auto"/>
              <w:rPr>
                <w:rFonts w:ascii="Times New Roman" w:eastAsia="Times New Roman" w:hAnsi="Times New Roman" w:cs="Times New Roman"/>
                <w:color w:val="000000"/>
                <w:sz w:val="24"/>
                <w:szCs w:val="24"/>
                <w:u w:val="single"/>
                <w:lang w:val="en-US" w:eastAsia="en-GB"/>
              </w:rPr>
            </w:pPr>
          </w:p>
        </w:tc>
        <w:tc>
          <w:tcPr>
            <w:tcW w:w="1710" w:type="dxa"/>
            <w:tcBorders>
              <w:top w:val="nil"/>
              <w:left w:val="nil"/>
              <w:bottom w:val="single" w:sz="4" w:space="0" w:color="auto"/>
              <w:right w:val="nil"/>
            </w:tcBorders>
          </w:tcPr>
          <w:p w14:paraId="45D279CD"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p>
        </w:tc>
        <w:tc>
          <w:tcPr>
            <w:tcW w:w="1417" w:type="dxa"/>
            <w:tcBorders>
              <w:top w:val="nil"/>
              <w:left w:val="nil"/>
              <w:bottom w:val="single" w:sz="4" w:space="0" w:color="auto"/>
              <w:right w:val="nil"/>
            </w:tcBorders>
          </w:tcPr>
          <w:p w14:paraId="369786A3" w14:textId="77777777" w:rsidR="00875112" w:rsidRPr="00875112" w:rsidRDefault="00875112" w:rsidP="00875112">
            <w:pPr>
              <w:spacing w:after="0" w:line="240" w:lineRule="auto"/>
              <w:rPr>
                <w:rFonts w:ascii="Times New Roman" w:eastAsia="Times New Roman" w:hAnsi="Times New Roman" w:cs="Times New Roman"/>
                <w:color w:val="000000"/>
                <w:sz w:val="24"/>
                <w:szCs w:val="24"/>
                <w:lang w:val="en-US" w:eastAsia="en-GB"/>
              </w:rPr>
            </w:pPr>
          </w:p>
        </w:tc>
      </w:tr>
    </w:tbl>
    <w:p w14:paraId="35EA21AC" w14:textId="3D1023D8" w:rsidR="00875112" w:rsidRPr="00875112" w:rsidRDefault="00940119" w:rsidP="00875112">
      <w:pPr>
        <w:spacing w:after="0" w:line="480" w:lineRule="auto"/>
        <w:rPr>
          <w:rFonts w:ascii="Times New Roman" w:eastAsia="Times New Roman" w:hAnsi="Times New Roman" w:cs="Times New Roman"/>
          <w:color w:val="000000" w:themeColor="text1"/>
          <w:sz w:val="24"/>
          <w:szCs w:val="24"/>
          <w:lang w:val="en-GB" w:eastAsia="fi-FI"/>
        </w:rPr>
      </w:pPr>
      <w:r>
        <w:rPr>
          <w:rFonts w:ascii="Times New Roman" w:eastAsia="Times New Roman" w:hAnsi="Times New Roman" w:cs="Times New Roman"/>
          <w:lang w:val="en-US" w:eastAsia="fi-FI"/>
        </w:rPr>
        <w:t xml:space="preserve">Notes: </w:t>
      </w:r>
      <w:r w:rsidR="00875112" w:rsidRPr="00875112">
        <w:rPr>
          <w:rFonts w:ascii="Times New Roman" w:eastAsia="Times New Roman" w:hAnsi="Times New Roman" w:cs="Times New Roman"/>
          <w:lang w:val="en-US" w:eastAsia="fi-FI"/>
        </w:rPr>
        <w:t xml:space="preserve">T-test statistics for the null hypothesis of equal group means. </w:t>
      </w:r>
    </w:p>
    <w:p w14:paraId="721A8E56" w14:textId="77777777" w:rsidR="00875112" w:rsidRPr="00875112" w:rsidRDefault="00875112" w:rsidP="00875112">
      <w:pPr>
        <w:spacing w:after="0" w:line="480" w:lineRule="auto"/>
        <w:jc w:val="both"/>
        <w:rPr>
          <w:rFonts w:ascii="Times New Roman" w:eastAsia="Times New Roman" w:hAnsi="Times New Roman" w:cs="Times New Roman"/>
          <w:sz w:val="24"/>
          <w:szCs w:val="24"/>
          <w:lang w:val="en-US" w:eastAsia="fi-FI"/>
        </w:rPr>
        <w:sectPr w:rsidR="00875112" w:rsidRPr="00875112" w:rsidSect="001451AF">
          <w:footerReference w:type="even" r:id="rId10"/>
          <w:footerReference w:type="default" r:id="rId11"/>
          <w:endnotePr>
            <w:numFmt w:val="decimal"/>
          </w:endnotePr>
          <w:pgSz w:w="11906" w:h="16838"/>
          <w:pgMar w:top="1191" w:right="1758" w:bottom="1191" w:left="1758" w:header="709" w:footer="709" w:gutter="0"/>
          <w:cols w:space="708"/>
          <w:docGrid w:linePitch="360"/>
        </w:sectPr>
      </w:pPr>
    </w:p>
    <w:p w14:paraId="7FD364B0" w14:textId="77777777" w:rsidR="00875112" w:rsidRPr="00875112" w:rsidRDefault="005126B3" w:rsidP="00875112">
      <w:pPr>
        <w:spacing w:after="0" w:line="240" w:lineRule="auto"/>
        <w:rPr>
          <w:rFonts w:ascii="Times New Roman" w:eastAsiaTheme="minorEastAsia" w:hAnsi="Times New Roman" w:cs="Times New Roman"/>
          <w:color w:val="000000" w:themeColor="text1"/>
          <w:sz w:val="24"/>
          <w:szCs w:val="24"/>
          <w:lang w:val="en-US" w:eastAsia="fi-FI"/>
        </w:rPr>
      </w:pPr>
      <w:r>
        <w:rPr>
          <w:rFonts w:ascii="Times New Roman" w:eastAsiaTheme="minorEastAsia" w:hAnsi="Times New Roman" w:cs="Times New Roman"/>
          <w:color w:val="000000" w:themeColor="text1"/>
          <w:sz w:val="24"/>
          <w:szCs w:val="24"/>
          <w:lang w:val="en-US" w:eastAsia="fi-FI"/>
        </w:rPr>
        <w:t>Table IV</w:t>
      </w:r>
      <w:r w:rsidR="00875112" w:rsidRPr="00875112">
        <w:rPr>
          <w:rFonts w:ascii="Times New Roman" w:eastAsiaTheme="minorEastAsia" w:hAnsi="Times New Roman" w:cs="Times New Roman"/>
          <w:color w:val="000000" w:themeColor="text1"/>
          <w:sz w:val="24"/>
          <w:szCs w:val="24"/>
          <w:lang w:val="en-US" w:eastAsia="fi-FI"/>
        </w:rPr>
        <w:t>. OLS and within-twin estimates of health status on unemployment and disability pension. Bivariate regressions</w:t>
      </w:r>
    </w:p>
    <w:p w14:paraId="6BCAA00F" w14:textId="77777777" w:rsidR="00875112" w:rsidRPr="00875112" w:rsidRDefault="00875112" w:rsidP="00875112">
      <w:pPr>
        <w:spacing w:after="0" w:line="240" w:lineRule="auto"/>
        <w:rPr>
          <w:rFonts w:ascii="Times New Roman" w:eastAsiaTheme="minorEastAsia" w:hAnsi="Times New Roman" w:cs="Times New Roman"/>
          <w:sz w:val="24"/>
          <w:szCs w:val="24"/>
          <w:lang w:val="en-US" w:eastAsia="fi-FI"/>
        </w:rPr>
      </w:pPr>
    </w:p>
    <w:tbl>
      <w:tblPr>
        <w:tblW w:w="14281" w:type="dxa"/>
        <w:tblInd w:w="2" w:type="dxa"/>
        <w:tblLayout w:type="fixed"/>
        <w:tblLook w:val="00A0" w:firstRow="1" w:lastRow="0" w:firstColumn="1" w:lastColumn="0" w:noHBand="0" w:noVBand="0"/>
      </w:tblPr>
      <w:tblGrid>
        <w:gridCol w:w="2800"/>
        <w:gridCol w:w="378"/>
        <w:gridCol w:w="236"/>
        <w:gridCol w:w="236"/>
        <w:gridCol w:w="284"/>
        <w:gridCol w:w="1559"/>
        <w:gridCol w:w="283"/>
        <w:gridCol w:w="567"/>
        <w:gridCol w:w="112"/>
        <w:gridCol w:w="236"/>
        <w:gridCol w:w="219"/>
        <w:gridCol w:w="1418"/>
        <w:gridCol w:w="283"/>
        <w:gridCol w:w="821"/>
        <w:gridCol w:w="236"/>
        <w:gridCol w:w="77"/>
        <w:gridCol w:w="1418"/>
        <w:gridCol w:w="425"/>
        <w:gridCol w:w="820"/>
        <w:gridCol w:w="236"/>
        <w:gridCol w:w="78"/>
        <w:gridCol w:w="142"/>
        <w:gridCol w:w="1417"/>
      </w:tblGrid>
      <w:tr w:rsidR="00875112" w:rsidRPr="00875112" w14:paraId="678D04EF" w14:textId="77777777" w:rsidTr="001451AF">
        <w:tc>
          <w:tcPr>
            <w:tcW w:w="2800" w:type="dxa"/>
            <w:tcBorders>
              <w:top w:val="single" w:sz="4" w:space="0" w:color="auto"/>
              <w:left w:val="nil"/>
              <w:bottom w:val="nil"/>
              <w:right w:val="nil"/>
            </w:tcBorders>
          </w:tcPr>
          <w:p w14:paraId="576B3D7C"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693" w:type="dxa"/>
            <w:gridSpan w:val="5"/>
            <w:tcBorders>
              <w:top w:val="single" w:sz="4" w:space="0" w:color="auto"/>
              <w:left w:val="nil"/>
              <w:bottom w:val="single" w:sz="4" w:space="0" w:color="auto"/>
              <w:right w:val="nil"/>
            </w:tcBorders>
            <w:hideMark/>
          </w:tcPr>
          <w:p w14:paraId="48229663"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OLS level: DZ and MZ</w:t>
            </w:r>
          </w:p>
        </w:tc>
        <w:tc>
          <w:tcPr>
            <w:tcW w:w="283" w:type="dxa"/>
            <w:tcBorders>
              <w:top w:val="single" w:sz="4" w:space="0" w:color="auto"/>
              <w:left w:val="nil"/>
              <w:bottom w:val="nil"/>
              <w:right w:val="nil"/>
            </w:tcBorders>
          </w:tcPr>
          <w:p w14:paraId="71F033B8"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552" w:type="dxa"/>
            <w:gridSpan w:val="5"/>
            <w:tcBorders>
              <w:top w:val="single" w:sz="4" w:space="0" w:color="auto"/>
              <w:left w:val="nil"/>
              <w:bottom w:val="single" w:sz="4" w:space="0" w:color="auto"/>
              <w:right w:val="nil"/>
            </w:tcBorders>
            <w:hideMark/>
          </w:tcPr>
          <w:p w14:paraId="26FD1F4B"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Twin differences: DZ and MZ</w:t>
            </w:r>
          </w:p>
        </w:tc>
        <w:tc>
          <w:tcPr>
            <w:tcW w:w="283" w:type="dxa"/>
            <w:tcBorders>
              <w:top w:val="single" w:sz="4" w:space="0" w:color="auto"/>
              <w:left w:val="nil"/>
              <w:bottom w:val="nil"/>
              <w:right w:val="nil"/>
            </w:tcBorders>
          </w:tcPr>
          <w:p w14:paraId="57A6470D"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552" w:type="dxa"/>
            <w:gridSpan w:val="4"/>
            <w:tcBorders>
              <w:top w:val="single" w:sz="4" w:space="0" w:color="auto"/>
              <w:left w:val="nil"/>
              <w:bottom w:val="single" w:sz="4" w:space="0" w:color="auto"/>
              <w:right w:val="nil"/>
            </w:tcBorders>
            <w:hideMark/>
          </w:tcPr>
          <w:p w14:paraId="2100B084"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Twin differences: DZ</w:t>
            </w:r>
          </w:p>
        </w:tc>
        <w:tc>
          <w:tcPr>
            <w:tcW w:w="425" w:type="dxa"/>
            <w:tcBorders>
              <w:top w:val="single" w:sz="4" w:space="0" w:color="auto"/>
              <w:left w:val="nil"/>
              <w:bottom w:val="nil"/>
              <w:right w:val="nil"/>
            </w:tcBorders>
          </w:tcPr>
          <w:p w14:paraId="328075EC"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693" w:type="dxa"/>
            <w:gridSpan w:val="5"/>
            <w:tcBorders>
              <w:top w:val="single" w:sz="4" w:space="0" w:color="auto"/>
              <w:left w:val="nil"/>
              <w:bottom w:val="single" w:sz="4" w:space="0" w:color="auto"/>
              <w:right w:val="nil"/>
            </w:tcBorders>
            <w:hideMark/>
          </w:tcPr>
          <w:p w14:paraId="05389A88"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Twin differences: MZ</w:t>
            </w:r>
          </w:p>
        </w:tc>
      </w:tr>
      <w:tr w:rsidR="00875112" w:rsidRPr="00875112" w14:paraId="29CF9F99" w14:textId="77777777" w:rsidTr="001451AF">
        <w:tc>
          <w:tcPr>
            <w:tcW w:w="2800" w:type="dxa"/>
            <w:tcBorders>
              <w:top w:val="nil"/>
              <w:left w:val="nil"/>
              <w:bottom w:val="single" w:sz="4" w:space="0" w:color="auto"/>
              <w:right w:val="nil"/>
            </w:tcBorders>
            <w:hideMark/>
          </w:tcPr>
          <w:p w14:paraId="28032123" w14:textId="77777777" w:rsidR="00875112" w:rsidRPr="00875112" w:rsidRDefault="00E519DF" w:rsidP="00875112">
            <w:pPr>
              <w:spacing w:after="0" w:line="240" w:lineRule="auto"/>
              <w:rPr>
                <w:rFonts w:ascii="Times New Roman" w:eastAsia="Times New Roman" w:hAnsi="Times New Roman" w:cs="Times New Roman"/>
                <w:i/>
                <w:sz w:val="21"/>
                <w:szCs w:val="20"/>
                <w:lang w:val="en-US" w:eastAsia="en-GB"/>
              </w:rPr>
            </w:pPr>
            <w:r>
              <w:rPr>
                <w:rFonts w:ascii="Times New Roman" w:eastAsia="Times New Roman" w:hAnsi="Times New Roman" w:cs="Times New Roman"/>
                <w:i/>
                <w:sz w:val="21"/>
                <w:szCs w:val="20"/>
                <w:lang w:val="en-US" w:eastAsia="en-GB"/>
              </w:rPr>
              <w:t xml:space="preserve">Dependent variable: </w:t>
            </w:r>
            <w:r w:rsidR="00875112" w:rsidRPr="00875112">
              <w:rPr>
                <w:rFonts w:ascii="Times New Roman" w:eastAsia="Times New Roman" w:hAnsi="Times New Roman" w:cs="Times New Roman"/>
                <w:i/>
                <w:sz w:val="21"/>
                <w:szCs w:val="20"/>
                <w:lang w:val="en-US" w:eastAsia="en-GB"/>
              </w:rPr>
              <w:t>Unemployment months</w:t>
            </w:r>
          </w:p>
        </w:tc>
        <w:tc>
          <w:tcPr>
            <w:tcW w:w="850" w:type="dxa"/>
            <w:gridSpan w:val="3"/>
            <w:tcBorders>
              <w:top w:val="single" w:sz="4" w:space="0" w:color="auto"/>
              <w:left w:val="nil"/>
              <w:bottom w:val="single" w:sz="4" w:space="0" w:color="auto"/>
              <w:right w:val="nil"/>
            </w:tcBorders>
            <w:hideMark/>
          </w:tcPr>
          <w:p w14:paraId="1B1B0D2A"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 xml:space="preserve">β         </w:t>
            </w:r>
          </w:p>
        </w:tc>
        <w:tc>
          <w:tcPr>
            <w:tcW w:w="1843" w:type="dxa"/>
            <w:gridSpan w:val="2"/>
            <w:tcBorders>
              <w:top w:val="single" w:sz="4" w:space="0" w:color="auto"/>
              <w:left w:val="nil"/>
              <w:bottom w:val="single" w:sz="4" w:space="0" w:color="auto"/>
              <w:right w:val="nil"/>
            </w:tcBorders>
            <w:hideMark/>
          </w:tcPr>
          <w:p w14:paraId="77D4C8BD"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95% CI</w:t>
            </w:r>
          </w:p>
        </w:tc>
        <w:tc>
          <w:tcPr>
            <w:tcW w:w="283" w:type="dxa"/>
            <w:tcBorders>
              <w:top w:val="nil"/>
              <w:left w:val="nil"/>
              <w:bottom w:val="single" w:sz="4" w:space="0" w:color="auto"/>
              <w:right w:val="nil"/>
            </w:tcBorders>
          </w:tcPr>
          <w:p w14:paraId="3925FB9D"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567" w:type="dxa"/>
            <w:tcBorders>
              <w:top w:val="single" w:sz="4" w:space="0" w:color="auto"/>
              <w:left w:val="nil"/>
              <w:bottom w:val="single" w:sz="4" w:space="0" w:color="auto"/>
              <w:right w:val="nil"/>
            </w:tcBorders>
            <w:hideMark/>
          </w:tcPr>
          <w:p w14:paraId="013280BE"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 xml:space="preserve">β   </w:t>
            </w:r>
          </w:p>
        </w:tc>
        <w:tc>
          <w:tcPr>
            <w:tcW w:w="1985" w:type="dxa"/>
            <w:gridSpan w:val="4"/>
            <w:tcBorders>
              <w:top w:val="single" w:sz="4" w:space="0" w:color="auto"/>
              <w:left w:val="nil"/>
              <w:bottom w:val="single" w:sz="4" w:space="0" w:color="auto"/>
              <w:right w:val="nil"/>
            </w:tcBorders>
            <w:hideMark/>
          </w:tcPr>
          <w:p w14:paraId="0981B02D"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 xml:space="preserve">    95 % CI</w:t>
            </w:r>
          </w:p>
        </w:tc>
        <w:tc>
          <w:tcPr>
            <w:tcW w:w="283" w:type="dxa"/>
            <w:tcBorders>
              <w:top w:val="nil"/>
              <w:left w:val="nil"/>
              <w:bottom w:val="single" w:sz="4" w:space="0" w:color="auto"/>
              <w:right w:val="nil"/>
            </w:tcBorders>
          </w:tcPr>
          <w:p w14:paraId="4F5055D6"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134" w:type="dxa"/>
            <w:gridSpan w:val="3"/>
            <w:tcBorders>
              <w:top w:val="single" w:sz="4" w:space="0" w:color="auto"/>
              <w:left w:val="nil"/>
              <w:bottom w:val="single" w:sz="4" w:space="0" w:color="auto"/>
              <w:right w:val="nil"/>
            </w:tcBorders>
            <w:hideMark/>
          </w:tcPr>
          <w:p w14:paraId="57F9CD84"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 xml:space="preserve">β  </w:t>
            </w:r>
          </w:p>
        </w:tc>
        <w:tc>
          <w:tcPr>
            <w:tcW w:w="1418" w:type="dxa"/>
            <w:tcBorders>
              <w:top w:val="single" w:sz="4" w:space="0" w:color="auto"/>
              <w:left w:val="nil"/>
              <w:bottom w:val="single" w:sz="4" w:space="0" w:color="auto"/>
              <w:right w:val="nil"/>
            </w:tcBorders>
            <w:hideMark/>
          </w:tcPr>
          <w:p w14:paraId="254E3026"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95% CI</w:t>
            </w:r>
          </w:p>
        </w:tc>
        <w:tc>
          <w:tcPr>
            <w:tcW w:w="425" w:type="dxa"/>
            <w:tcBorders>
              <w:top w:val="nil"/>
              <w:left w:val="nil"/>
              <w:bottom w:val="single" w:sz="4" w:space="0" w:color="auto"/>
              <w:right w:val="nil"/>
            </w:tcBorders>
          </w:tcPr>
          <w:p w14:paraId="4399EA8F"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276" w:type="dxa"/>
            <w:gridSpan w:val="4"/>
            <w:tcBorders>
              <w:top w:val="single" w:sz="4" w:space="0" w:color="auto"/>
              <w:left w:val="nil"/>
              <w:bottom w:val="single" w:sz="4" w:space="0" w:color="auto"/>
              <w:right w:val="nil"/>
            </w:tcBorders>
            <w:hideMark/>
          </w:tcPr>
          <w:p w14:paraId="02C8581B"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 xml:space="preserve">β </w:t>
            </w:r>
          </w:p>
        </w:tc>
        <w:tc>
          <w:tcPr>
            <w:tcW w:w="1417" w:type="dxa"/>
            <w:tcBorders>
              <w:top w:val="single" w:sz="4" w:space="0" w:color="auto"/>
              <w:left w:val="nil"/>
              <w:bottom w:val="single" w:sz="4" w:space="0" w:color="auto"/>
              <w:right w:val="nil"/>
            </w:tcBorders>
            <w:hideMark/>
          </w:tcPr>
          <w:p w14:paraId="5AE8A35A"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95% CI</w:t>
            </w:r>
          </w:p>
        </w:tc>
      </w:tr>
      <w:tr w:rsidR="00875112" w:rsidRPr="00875112" w14:paraId="3F1D9548" w14:textId="77777777" w:rsidTr="001451AF">
        <w:trPr>
          <w:trHeight w:val="186"/>
        </w:trPr>
        <w:tc>
          <w:tcPr>
            <w:tcW w:w="2800" w:type="dxa"/>
            <w:tcBorders>
              <w:top w:val="single" w:sz="4" w:space="0" w:color="auto"/>
              <w:left w:val="nil"/>
              <w:bottom w:val="nil"/>
              <w:right w:val="nil"/>
            </w:tcBorders>
          </w:tcPr>
          <w:p w14:paraId="1D2A6A47"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378" w:type="dxa"/>
            <w:tcBorders>
              <w:top w:val="single" w:sz="4" w:space="0" w:color="auto"/>
              <w:left w:val="nil"/>
              <w:bottom w:val="nil"/>
              <w:right w:val="nil"/>
            </w:tcBorders>
          </w:tcPr>
          <w:p w14:paraId="7F3BFA62" w14:textId="77777777" w:rsidR="00875112" w:rsidRPr="00875112" w:rsidRDefault="00875112" w:rsidP="00875112">
            <w:pPr>
              <w:spacing w:after="0" w:line="240" w:lineRule="auto"/>
              <w:rPr>
                <w:rFonts w:ascii="Times New Roman" w:eastAsia="Times New Roman" w:hAnsi="Times New Roman" w:cs="Times New Roman"/>
                <w:sz w:val="21"/>
                <w:szCs w:val="20"/>
                <w:highlight w:val="yellow"/>
                <w:lang w:val="en-US" w:eastAsia="en-GB"/>
              </w:rPr>
            </w:pPr>
          </w:p>
        </w:tc>
        <w:tc>
          <w:tcPr>
            <w:tcW w:w="236" w:type="dxa"/>
            <w:tcBorders>
              <w:top w:val="single" w:sz="4" w:space="0" w:color="auto"/>
              <w:left w:val="nil"/>
              <w:bottom w:val="nil"/>
              <w:right w:val="nil"/>
            </w:tcBorders>
          </w:tcPr>
          <w:p w14:paraId="3B018494" w14:textId="77777777" w:rsidR="00875112" w:rsidRPr="00875112" w:rsidRDefault="00875112" w:rsidP="00875112">
            <w:pPr>
              <w:spacing w:after="0" w:line="240" w:lineRule="auto"/>
              <w:rPr>
                <w:rFonts w:ascii="Times New Roman" w:eastAsia="Times New Roman" w:hAnsi="Times New Roman" w:cs="Times New Roman"/>
                <w:sz w:val="21"/>
                <w:szCs w:val="20"/>
                <w:highlight w:val="yellow"/>
                <w:lang w:val="en-US" w:eastAsia="en-GB"/>
              </w:rPr>
            </w:pPr>
          </w:p>
        </w:tc>
        <w:tc>
          <w:tcPr>
            <w:tcW w:w="2079" w:type="dxa"/>
            <w:gridSpan w:val="3"/>
            <w:tcBorders>
              <w:top w:val="single" w:sz="4" w:space="0" w:color="auto"/>
              <w:left w:val="nil"/>
              <w:bottom w:val="nil"/>
              <w:right w:val="nil"/>
            </w:tcBorders>
          </w:tcPr>
          <w:p w14:paraId="4447E8B9" w14:textId="77777777" w:rsidR="00875112" w:rsidRPr="00875112" w:rsidRDefault="00875112" w:rsidP="00875112">
            <w:pPr>
              <w:spacing w:after="0" w:line="240" w:lineRule="auto"/>
              <w:rPr>
                <w:rFonts w:ascii="Times New Roman" w:eastAsia="Times New Roman" w:hAnsi="Times New Roman" w:cs="Times New Roman"/>
                <w:sz w:val="21"/>
                <w:szCs w:val="20"/>
                <w:highlight w:val="yellow"/>
                <w:lang w:val="en-US" w:eastAsia="en-GB"/>
              </w:rPr>
            </w:pPr>
          </w:p>
        </w:tc>
        <w:tc>
          <w:tcPr>
            <w:tcW w:w="283" w:type="dxa"/>
            <w:tcBorders>
              <w:top w:val="single" w:sz="4" w:space="0" w:color="auto"/>
              <w:left w:val="nil"/>
              <w:bottom w:val="nil"/>
              <w:right w:val="nil"/>
            </w:tcBorders>
          </w:tcPr>
          <w:p w14:paraId="15B7DB93"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679" w:type="dxa"/>
            <w:gridSpan w:val="2"/>
            <w:tcBorders>
              <w:top w:val="single" w:sz="4" w:space="0" w:color="auto"/>
              <w:left w:val="nil"/>
              <w:bottom w:val="nil"/>
              <w:right w:val="nil"/>
            </w:tcBorders>
          </w:tcPr>
          <w:p w14:paraId="496F4C20"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36" w:type="dxa"/>
            <w:tcBorders>
              <w:top w:val="single" w:sz="4" w:space="0" w:color="auto"/>
              <w:left w:val="nil"/>
              <w:bottom w:val="nil"/>
              <w:right w:val="nil"/>
            </w:tcBorders>
          </w:tcPr>
          <w:p w14:paraId="4DC84A88"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637" w:type="dxa"/>
            <w:gridSpan w:val="2"/>
            <w:tcBorders>
              <w:top w:val="single" w:sz="4" w:space="0" w:color="auto"/>
              <w:left w:val="nil"/>
              <w:bottom w:val="nil"/>
              <w:right w:val="nil"/>
            </w:tcBorders>
          </w:tcPr>
          <w:p w14:paraId="17E01442"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83" w:type="dxa"/>
            <w:tcBorders>
              <w:top w:val="single" w:sz="4" w:space="0" w:color="auto"/>
              <w:left w:val="nil"/>
              <w:bottom w:val="nil"/>
              <w:right w:val="nil"/>
            </w:tcBorders>
          </w:tcPr>
          <w:p w14:paraId="0A75DB15"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821" w:type="dxa"/>
            <w:tcBorders>
              <w:top w:val="single" w:sz="4" w:space="0" w:color="auto"/>
              <w:left w:val="nil"/>
              <w:bottom w:val="nil"/>
              <w:right w:val="nil"/>
            </w:tcBorders>
          </w:tcPr>
          <w:p w14:paraId="66626375"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36" w:type="dxa"/>
            <w:tcBorders>
              <w:top w:val="single" w:sz="4" w:space="0" w:color="auto"/>
              <w:left w:val="nil"/>
              <w:bottom w:val="nil"/>
              <w:right w:val="nil"/>
            </w:tcBorders>
          </w:tcPr>
          <w:p w14:paraId="678E6D7F"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495" w:type="dxa"/>
            <w:gridSpan w:val="2"/>
            <w:tcBorders>
              <w:top w:val="single" w:sz="4" w:space="0" w:color="auto"/>
              <w:left w:val="nil"/>
              <w:bottom w:val="nil"/>
              <w:right w:val="nil"/>
            </w:tcBorders>
          </w:tcPr>
          <w:p w14:paraId="5E0B93DA"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425" w:type="dxa"/>
            <w:tcBorders>
              <w:top w:val="single" w:sz="4" w:space="0" w:color="auto"/>
              <w:left w:val="nil"/>
              <w:bottom w:val="nil"/>
              <w:right w:val="nil"/>
            </w:tcBorders>
          </w:tcPr>
          <w:p w14:paraId="7D33EF8D"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820" w:type="dxa"/>
            <w:tcBorders>
              <w:top w:val="single" w:sz="4" w:space="0" w:color="auto"/>
              <w:left w:val="nil"/>
              <w:bottom w:val="nil"/>
              <w:right w:val="nil"/>
            </w:tcBorders>
          </w:tcPr>
          <w:p w14:paraId="4C7A00DD"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36" w:type="dxa"/>
            <w:tcBorders>
              <w:top w:val="single" w:sz="4" w:space="0" w:color="auto"/>
              <w:left w:val="nil"/>
              <w:bottom w:val="nil"/>
              <w:right w:val="nil"/>
            </w:tcBorders>
          </w:tcPr>
          <w:p w14:paraId="7F7FF5DF"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637" w:type="dxa"/>
            <w:gridSpan w:val="3"/>
            <w:tcBorders>
              <w:top w:val="single" w:sz="4" w:space="0" w:color="auto"/>
              <w:left w:val="nil"/>
              <w:bottom w:val="nil"/>
              <w:right w:val="nil"/>
            </w:tcBorders>
          </w:tcPr>
          <w:p w14:paraId="6B08792D"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r>
      <w:tr w:rsidR="00875112" w:rsidRPr="00875112" w14:paraId="0499FDFA" w14:textId="77777777" w:rsidTr="001451AF">
        <w:trPr>
          <w:trHeight w:val="389"/>
        </w:trPr>
        <w:tc>
          <w:tcPr>
            <w:tcW w:w="2800" w:type="dxa"/>
            <w:hideMark/>
          </w:tcPr>
          <w:p w14:paraId="6CF4AE37"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 xml:space="preserve">Number of chronic diseases </w:t>
            </w:r>
          </w:p>
        </w:tc>
        <w:tc>
          <w:tcPr>
            <w:tcW w:w="1134" w:type="dxa"/>
            <w:gridSpan w:val="4"/>
            <w:hideMark/>
          </w:tcPr>
          <w:p w14:paraId="01CC63A1"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 xml:space="preserve">0.062 *** </w:t>
            </w:r>
          </w:p>
        </w:tc>
        <w:tc>
          <w:tcPr>
            <w:tcW w:w="1559" w:type="dxa"/>
            <w:shd w:val="clear" w:color="auto" w:fill="FFFFFF"/>
            <w:hideMark/>
          </w:tcPr>
          <w:p w14:paraId="1916BD7B"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0.049   0.076</w:t>
            </w:r>
          </w:p>
        </w:tc>
        <w:tc>
          <w:tcPr>
            <w:tcW w:w="283" w:type="dxa"/>
            <w:shd w:val="clear" w:color="auto" w:fill="FFFFFF"/>
          </w:tcPr>
          <w:p w14:paraId="186FCEB0"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134" w:type="dxa"/>
            <w:gridSpan w:val="4"/>
            <w:shd w:val="clear" w:color="auto" w:fill="FFFFFF"/>
          </w:tcPr>
          <w:p w14:paraId="1458E67E"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 xml:space="preserve">0.061 *** </w:t>
            </w:r>
          </w:p>
        </w:tc>
        <w:tc>
          <w:tcPr>
            <w:tcW w:w="1418" w:type="dxa"/>
            <w:shd w:val="clear" w:color="auto" w:fill="FFFFFF"/>
          </w:tcPr>
          <w:p w14:paraId="318F3E39"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0.044  0.079</w:t>
            </w:r>
          </w:p>
        </w:tc>
        <w:tc>
          <w:tcPr>
            <w:tcW w:w="283" w:type="dxa"/>
            <w:shd w:val="clear" w:color="auto" w:fill="FFFFFF"/>
          </w:tcPr>
          <w:p w14:paraId="5F52F15D"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134" w:type="dxa"/>
            <w:gridSpan w:val="3"/>
            <w:shd w:val="clear" w:color="auto" w:fill="FFFFFF"/>
          </w:tcPr>
          <w:p w14:paraId="0C0262C4"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0.065***</w:t>
            </w:r>
          </w:p>
        </w:tc>
        <w:tc>
          <w:tcPr>
            <w:tcW w:w="1418" w:type="dxa"/>
            <w:shd w:val="clear" w:color="auto" w:fill="FFFFFF"/>
          </w:tcPr>
          <w:p w14:paraId="5293B4D8"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 xml:space="preserve"> 0.043  0.086</w:t>
            </w:r>
          </w:p>
        </w:tc>
        <w:tc>
          <w:tcPr>
            <w:tcW w:w="425" w:type="dxa"/>
            <w:shd w:val="clear" w:color="auto" w:fill="FFFFFF"/>
          </w:tcPr>
          <w:p w14:paraId="078DB2CA"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134" w:type="dxa"/>
            <w:gridSpan w:val="3"/>
            <w:shd w:val="clear" w:color="auto" w:fill="FFFFFF"/>
          </w:tcPr>
          <w:p w14:paraId="6210AD92"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 xml:space="preserve">0.054 *** </w:t>
            </w:r>
          </w:p>
        </w:tc>
        <w:tc>
          <w:tcPr>
            <w:tcW w:w="1559" w:type="dxa"/>
            <w:gridSpan w:val="2"/>
            <w:shd w:val="clear" w:color="auto" w:fill="FFFFFF"/>
          </w:tcPr>
          <w:p w14:paraId="34DFB11A"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0.026   0.082</w:t>
            </w:r>
          </w:p>
        </w:tc>
      </w:tr>
      <w:tr w:rsidR="00875112" w:rsidRPr="00875112" w14:paraId="3E69F86B" w14:textId="77777777" w:rsidTr="001451AF">
        <w:trPr>
          <w:trHeight w:val="389"/>
        </w:trPr>
        <w:tc>
          <w:tcPr>
            <w:tcW w:w="2800" w:type="dxa"/>
          </w:tcPr>
          <w:p w14:paraId="22B116E5" w14:textId="77777777" w:rsidR="00875112" w:rsidRPr="00875112" w:rsidDel="008F796F"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R</w:t>
            </w:r>
            <w:r w:rsidRPr="00875112">
              <w:rPr>
                <w:rFonts w:ascii="Times New Roman" w:eastAsia="Times New Roman" w:hAnsi="Times New Roman" w:cs="Times New Roman"/>
                <w:sz w:val="21"/>
                <w:szCs w:val="20"/>
                <w:vertAlign w:val="superscript"/>
                <w:lang w:val="en-US" w:eastAsia="en-GB"/>
              </w:rPr>
              <w:t>2</w:t>
            </w:r>
          </w:p>
        </w:tc>
        <w:tc>
          <w:tcPr>
            <w:tcW w:w="1134" w:type="dxa"/>
            <w:gridSpan w:val="4"/>
          </w:tcPr>
          <w:p w14:paraId="7EC81612"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0.04</w:t>
            </w:r>
          </w:p>
        </w:tc>
        <w:tc>
          <w:tcPr>
            <w:tcW w:w="1559" w:type="dxa"/>
            <w:shd w:val="clear" w:color="auto" w:fill="FFFFFF"/>
          </w:tcPr>
          <w:p w14:paraId="5D03AA4C" w14:textId="77777777" w:rsidR="00875112" w:rsidRPr="00875112" w:rsidDel="00644EB7" w:rsidRDefault="00875112" w:rsidP="00875112">
            <w:pPr>
              <w:spacing w:after="0" w:line="240" w:lineRule="auto"/>
              <w:rPr>
                <w:rFonts w:ascii="Times New Roman" w:eastAsia="Times New Roman" w:hAnsi="Times New Roman" w:cs="Times New Roman"/>
                <w:sz w:val="21"/>
                <w:szCs w:val="20"/>
                <w:lang w:val="en-US" w:eastAsia="en-GB"/>
              </w:rPr>
            </w:pPr>
          </w:p>
        </w:tc>
        <w:tc>
          <w:tcPr>
            <w:tcW w:w="283" w:type="dxa"/>
            <w:shd w:val="clear" w:color="auto" w:fill="FFFFFF"/>
          </w:tcPr>
          <w:p w14:paraId="70A905E4"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134" w:type="dxa"/>
            <w:gridSpan w:val="4"/>
            <w:shd w:val="clear" w:color="auto" w:fill="FFFFFF"/>
          </w:tcPr>
          <w:p w14:paraId="1F53E554"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0.01</w:t>
            </w:r>
          </w:p>
        </w:tc>
        <w:tc>
          <w:tcPr>
            <w:tcW w:w="1418" w:type="dxa"/>
            <w:shd w:val="clear" w:color="auto" w:fill="FFFFFF"/>
          </w:tcPr>
          <w:p w14:paraId="709197C3"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83" w:type="dxa"/>
            <w:shd w:val="clear" w:color="auto" w:fill="FFFFFF"/>
          </w:tcPr>
          <w:p w14:paraId="1C780249"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134" w:type="dxa"/>
            <w:gridSpan w:val="3"/>
            <w:shd w:val="clear" w:color="auto" w:fill="FFFFFF"/>
          </w:tcPr>
          <w:p w14:paraId="42FC7A78"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0.01</w:t>
            </w:r>
          </w:p>
        </w:tc>
        <w:tc>
          <w:tcPr>
            <w:tcW w:w="1418" w:type="dxa"/>
            <w:shd w:val="clear" w:color="auto" w:fill="FFFFFF"/>
          </w:tcPr>
          <w:p w14:paraId="6AF3202A"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425" w:type="dxa"/>
            <w:shd w:val="clear" w:color="auto" w:fill="FFFFFF"/>
          </w:tcPr>
          <w:p w14:paraId="0C25CB8B"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134" w:type="dxa"/>
            <w:gridSpan w:val="3"/>
            <w:shd w:val="clear" w:color="auto" w:fill="FFFFFF"/>
          </w:tcPr>
          <w:p w14:paraId="20FE56B6"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559" w:type="dxa"/>
            <w:gridSpan w:val="2"/>
            <w:shd w:val="clear" w:color="auto" w:fill="FFFFFF"/>
          </w:tcPr>
          <w:p w14:paraId="585134F8"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r>
      <w:tr w:rsidR="00875112" w:rsidRPr="00875112" w14:paraId="650C59B3" w14:textId="77777777" w:rsidTr="001451AF">
        <w:trPr>
          <w:trHeight w:val="389"/>
        </w:trPr>
        <w:tc>
          <w:tcPr>
            <w:tcW w:w="2800" w:type="dxa"/>
          </w:tcPr>
          <w:p w14:paraId="026BF10C" w14:textId="77777777" w:rsidR="00875112" w:rsidRPr="00875112" w:rsidDel="008F796F"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Injury</w:t>
            </w:r>
          </w:p>
        </w:tc>
        <w:tc>
          <w:tcPr>
            <w:tcW w:w="1134" w:type="dxa"/>
            <w:gridSpan w:val="4"/>
          </w:tcPr>
          <w:p w14:paraId="020B1A7A"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0.147 ***</w:t>
            </w:r>
          </w:p>
        </w:tc>
        <w:tc>
          <w:tcPr>
            <w:tcW w:w="1559" w:type="dxa"/>
            <w:shd w:val="clear" w:color="auto" w:fill="FFFFFF"/>
          </w:tcPr>
          <w:p w14:paraId="7F0367E0"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0.101   0.189</w:t>
            </w:r>
          </w:p>
        </w:tc>
        <w:tc>
          <w:tcPr>
            <w:tcW w:w="283" w:type="dxa"/>
            <w:shd w:val="clear" w:color="auto" w:fill="FFFFFF"/>
          </w:tcPr>
          <w:p w14:paraId="40B4FDFF"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134" w:type="dxa"/>
            <w:gridSpan w:val="4"/>
            <w:shd w:val="clear" w:color="auto" w:fill="FFFFFF"/>
          </w:tcPr>
          <w:p w14:paraId="7A80FB1F"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 xml:space="preserve">0.158 *** </w:t>
            </w:r>
          </w:p>
        </w:tc>
        <w:tc>
          <w:tcPr>
            <w:tcW w:w="1418" w:type="dxa"/>
            <w:shd w:val="clear" w:color="auto" w:fill="FFFFFF"/>
          </w:tcPr>
          <w:p w14:paraId="412ECC26"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0.105   0.211</w:t>
            </w:r>
          </w:p>
        </w:tc>
        <w:tc>
          <w:tcPr>
            <w:tcW w:w="283" w:type="dxa"/>
            <w:shd w:val="clear" w:color="auto" w:fill="FFFFFF"/>
          </w:tcPr>
          <w:p w14:paraId="3B5A9942"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134" w:type="dxa"/>
            <w:gridSpan w:val="3"/>
            <w:shd w:val="clear" w:color="auto" w:fill="FFFFFF"/>
          </w:tcPr>
          <w:p w14:paraId="1DB64F72"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 xml:space="preserve">0.187 *** </w:t>
            </w:r>
          </w:p>
        </w:tc>
        <w:tc>
          <w:tcPr>
            <w:tcW w:w="1418" w:type="dxa"/>
            <w:shd w:val="clear" w:color="auto" w:fill="FFFFFF"/>
          </w:tcPr>
          <w:p w14:paraId="7612936A"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 xml:space="preserve"> 0.121   0.253</w:t>
            </w:r>
          </w:p>
        </w:tc>
        <w:tc>
          <w:tcPr>
            <w:tcW w:w="425" w:type="dxa"/>
            <w:shd w:val="clear" w:color="auto" w:fill="FFFFFF"/>
          </w:tcPr>
          <w:p w14:paraId="41AE42E4"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134" w:type="dxa"/>
            <w:gridSpan w:val="3"/>
            <w:shd w:val="clear" w:color="auto" w:fill="FFFFFF"/>
          </w:tcPr>
          <w:p w14:paraId="5549088F"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0.100 **</w:t>
            </w:r>
          </w:p>
        </w:tc>
        <w:tc>
          <w:tcPr>
            <w:tcW w:w="1559" w:type="dxa"/>
            <w:gridSpan w:val="2"/>
            <w:shd w:val="clear" w:color="auto" w:fill="FFFFFF"/>
          </w:tcPr>
          <w:p w14:paraId="6DDA26B8"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 xml:space="preserve"> 0.011   0.189</w:t>
            </w:r>
          </w:p>
        </w:tc>
      </w:tr>
      <w:tr w:rsidR="00875112" w:rsidRPr="00875112" w14:paraId="1942F788" w14:textId="77777777" w:rsidTr="001451AF">
        <w:trPr>
          <w:trHeight w:val="389"/>
        </w:trPr>
        <w:tc>
          <w:tcPr>
            <w:tcW w:w="2800" w:type="dxa"/>
          </w:tcPr>
          <w:p w14:paraId="25DA27C8"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R</w:t>
            </w:r>
            <w:r w:rsidRPr="00875112">
              <w:rPr>
                <w:rFonts w:ascii="Times New Roman" w:eastAsia="Times New Roman" w:hAnsi="Times New Roman" w:cs="Times New Roman"/>
                <w:sz w:val="21"/>
                <w:szCs w:val="20"/>
                <w:vertAlign w:val="superscript"/>
                <w:lang w:val="en-US" w:eastAsia="en-GB"/>
              </w:rPr>
              <w:t>2</w:t>
            </w:r>
          </w:p>
        </w:tc>
        <w:tc>
          <w:tcPr>
            <w:tcW w:w="1134" w:type="dxa"/>
            <w:gridSpan w:val="4"/>
          </w:tcPr>
          <w:p w14:paraId="3D34F1E2"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559" w:type="dxa"/>
            <w:shd w:val="clear" w:color="auto" w:fill="FFFFFF"/>
          </w:tcPr>
          <w:p w14:paraId="333036DB"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83" w:type="dxa"/>
            <w:shd w:val="clear" w:color="auto" w:fill="FFFFFF"/>
          </w:tcPr>
          <w:p w14:paraId="5BB53B89"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134" w:type="dxa"/>
            <w:gridSpan w:val="4"/>
            <w:shd w:val="clear" w:color="auto" w:fill="FFFFFF"/>
          </w:tcPr>
          <w:p w14:paraId="52B9D7A7"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418" w:type="dxa"/>
            <w:shd w:val="clear" w:color="auto" w:fill="FFFFFF"/>
          </w:tcPr>
          <w:p w14:paraId="3E92F630"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83" w:type="dxa"/>
            <w:shd w:val="clear" w:color="auto" w:fill="FFFFFF"/>
          </w:tcPr>
          <w:p w14:paraId="26FB6515"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134" w:type="dxa"/>
            <w:gridSpan w:val="3"/>
            <w:shd w:val="clear" w:color="auto" w:fill="FFFFFF"/>
          </w:tcPr>
          <w:p w14:paraId="1561A1B6"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418" w:type="dxa"/>
            <w:shd w:val="clear" w:color="auto" w:fill="FFFFFF"/>
          </w:tcPr>
          <w:p w14:paraId="5D8576BE"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425" w:type="dxa"/>
            <w:shd w:val="clear" w:color="auto" w:fill="FFFFFF"/>
          </w:tcPr>
          <w:p w14:paraId="642936A1"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134" w:type="dxa"/>
            <w:gridSpan w:val="3"/>
            <w:shd w:val="clear" w:color="auto" w:fill="FFFFFF"/>
          </w:tcPr>
          <w:p w14:paraId="1C21B600"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559" w:type="dxa"/>
            <w:gridSpan w:val="2"/>
            <w:shd w:val="clear" w:color="auto" w:fill="FFFFFF"/>
          </w:tcPr>
          <w:p w14:paraId="544FECF9"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r>
      <w:tr w:rsidR="00875112" w:rsidRPr="00875112" w14:paraId="237A648A" w14:textId="77777777" w:rsidTr="001451AF">
        <w:trPr>
          <w:trHeight w:val="408"/>
        </w:trPr>
        <w:tc>
          <w:tcPr>
            <w:tcW w:w="2800" w:type="dxa"/>
          </w:tcPr>
          <w:p w14:paraId="391EE589"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Use of tranq./sleeping pills</w:t>
            </w:r>
          </w:p>
        </w:tc>
        <w:tc>
          <w:tcPr>
            <w:tcW w:w="1134" w:type="dxa"/>
            <w:gridSpan w:val="4"/>
          </w:tcPr>
          <w:p w14:paraId="71589D65"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0.347 ***</w:t>
            </w:r>
          </w:p>
        </w:tc>
        <w:tc>
          <w:tcPr>
            <w:tcW w:w="1559" w:type="dxa"/>
            <w:shd w:val="clear" w:color="auto" w:fill="FFFFFF"/>
          </w:tcPr>
          <w:p w14:paraId="6F9B29B8"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0.270    0.424</w:t>
            </w:r>
          </w:p>
        </w:tc>
        <w:tc>
          <w:tcPr>
            <w:tcW w:w="283" w:type="dxa"/>
            <w:shd w:val="clear" w:color="auto" w:fill="FFFFFF"/>
          </w:tcPr>
          <w:p w14:paraId="2E9C65C4"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134" w:type="dxa"/>
            <w:gridSpan w:val="4"/>
            <w:shd w:val="clear" w:color="auto" w:fill="FFFFFF"/>
          </w:tcPr>
          <w:p w14:paraId="40F8D5A9"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 xml:space="preserve">0.298 *** </w:t>
            </w:r>
          </w:p>
        </w:tc>
        <w:tc>
          <w:tcPr>
            <w:tcW w:w="1418" w:type="dxa"/>
            <w:shd w:val="clear" w:color="auto" w:fill="FFFFFF"/>
          </w:tcPr>
          <w:p w14:paraId="25299CD9"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0.199   0.397</w:t>
            </w:r>
          </w:p>
        </w:tc>
        <w:tc>
          <w:tcPr>
            <w:tcW w:w="283" w:type="dxa"/>
            <w:shd w:val="clear" w:color="auto" w:fill="FFFFFF"/>
          </w:tcPr>
          <w:p w14:paraId="4872EC40"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134" w:type="dxa"/>
            <w:gridSpan w:val="3"/>
            <w:shd w:val="clear" w:color="auto" w:fill="FFFFFF"/>
          </w:tcPr>
          <w:p w14:paraId="7BDE2EA9"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 xml:space="preserve">0.393 *** </w:t>
            </w:r>
          </w:p>
        </w:tc>
        <w:tc>
          <w:tcPr>
            <w:tcW w:w="1418" w:type="dxa"/>
            <w:shd w:val="clear" w:color="auto" w:fill="FFFFFF"/>
          </w:tcPr>
          <w:p w14:paraId="15B0FA50"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 xml:space="preserve"> 0.269   0.516</w:t>
            </w:r>
          </w:p>
        </w:tc>
        <w:tc>
          <w:tcPr>
            <w:tcW w:w="425" w:type="dxa"/>
            <w:shd w:val="clear" w:color="auto" w:fill="FFFFFF"/>
          </w:tcPr>
          <w:p w14:paraId="417F9EB6"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134" w:type="dxa"/>
            <w:gridSpan w:val="3"/>
            <w:shd w:val="clear" w:color="auto" w:fill="FFFFFF"/>
          </w:tcPr>
          <w:p w14:paraId="57F8892D"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0.118</w:t>
            </w:r>
          </w:p>
        </w:tc>
        <w:tc>
          <w:tcPr>
            <w:tcW w:w="1559" w:type="dxa"/>
            <w:gridSpan w:val="2"/>
            <w:shd w:val="clear" w:color="auto" w:fill="FFFFFF"/>
          </w:tcPr>
          <w:p w14:paraId="74B3741D"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-0.046   0.281</w:t>
            </w:r>
          </w:p>
        </w:tc>
      </w:tr>
      <w:tr w:rsidR="00875112" w:rsidRPr="00875112" w14:paraId="14428032" w14:textId="77777777" w:rsidTr="001451AF">
        <w:trPr>
          <w:trHeight w:val="449"/>
        </w:trPr>
        <w:tc>
          <w:tcPr>
            <w:tcW w:w="2800" w:type="dxa"/>
          </w:tcPr>
          <w:p w14:paraId="296FBA1B" w14:textId="77777777" w:rsidR="00875112" w:rsidRPr="00875112" w:rsidRDefault="00875112" w:rsidP="00875112">
            <w:pPr>
              <w:spacing w:after="0" w:line="240" w:lineRule="auto"/>
              <w:rPr>
                <w:rFonts w:ascii="Times New Roman" w:eastAsia="Times New Roman" w:hAnsi="Times New Roman" w:cs="Times New Roman"/>
                <w:sz w:val="21"/>
                <w:szCs w:val="20"/>
                <w:vertAlign w:val="superscript"/>
                <w:lang w:val="en-US" w:eastAsia="en-GB"/>
              </w:rPr>
            </w:pPr>
            <w:r w:rsidRPr="00875112">
              <w:rPr>
                <w:rFonts w:ascii="Times New Roman" w:eastAsia="Times New Roman" w:hAnsi="Times New Roman" w:cs="Times New Roman"/>
                <w:sz w:val="21"/>
                <w:szCs w:val="20"/>
                <w:lang w:val="en-US" w:eastAsia="en-GB"/>
              </w:rPr>
              <w:t>R</w:t>
            </w:r>
            <w:r w:rsidRPr="00875112">
              <w:rPr>
                <w:rFonts w:ascii="Times New Roman" w:eastAsia="Times New Roman" w:hAnsi="Times New Roman" w:cs="Times New Roman"/>
                <w:sz w:val="21"/>
                <w:szCs w:val="20"/>
                <w:vertAlign w:val="superscript"/>
                <w:lang w:val="en-US" w:eastAsia="en-GB"/>
              </w:rPr>
              <w:t>2</w:t>
            </w:r>
          </w:p>
        </w:tc>
        <w:tc>
          <w:tcPr>
            <w:tcW w:w="1134" w:type="dxa"/>
            <w:gridSpan w:val="4"/>
          </w:tcPr>
          <w:p w14:paraId="3E436B96"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0.04</w:t>
            </w:r>
          </w:p>
        </w:tc>
        <w:tc>
          <w:tcPr>
            <w:tcW w:w="1559" w:type="dxa"/>
            <w:shd w:val="clear" w:color="auto" w:fill="FFFFFF"/>
          </w:tcPr>
          <w:p w14:paraId="3B8321CC"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83" w:type="dxa"/>
            <w:shd w:val="clear" w:color="auto" w:fill="FFFFFF"/>
          </w:tcPr>
          <w:p w14:paraId="30B473D0"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134" w:type="dxa"/>
            <w:gridSpan w:val="4"/>
            <w:shd w:val="clear" w:color="auto" w:fill="FFFFFF"/>
          </w:tcPr>
          <w:p w14:paraId="15CBD133"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0.01</w:t>
            </w:r>
          </w:p>
        </w:tc>
        <w:tc>
          <w:tcPr>
            <w:tcW w:w="1418" w:type="dxa"/>
            <w:shd w:val="clear" w:color="auto" w:fill="FFFFFF"/>
          </w:tcPr>
          <w:p w14:paraId="472554D0"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83" w:type="dxa"/>
            <w:shd w:val="clear" w:color="auto" w:fill="FFFFFF"/>
          </w:tcPr>
          <w:p w14:paraId="7E338DBE"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134" w:type="dxa"/>
            <w:gridSpan w:val="3"/>
            <w:shd w:val="clear" w:color="auto" w:fill="FFFFFF"/>
          </w:tcPr>
          <w:p w14:paraId="1AD1BE97"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0.01</w:t>
            </w:r>
          </w:p>
        </w:tc>
        <w:tc>
          <w:tcPr>
            <w:tcW w:w="1418" w:type="dxa"/>
            <w:shd w:val="clear" w:color="auto" w:fill="FFFFFF"/>
          </w:tcPr>
          <w:p w14:paraId="7B897766"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425" w:type="dxa"/>
            <w:shd w:val="clear" w:color="auto" w:fill="FFFFFF"/>
          </w:tcPr>
          <w:p w14:paraId="63B68E5F"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134" w:type="dxa"/>
            <w:gridSpan w:val="3"/>
            <w:shd w:val="clear" w:color="auto" w:fill="FFFFFF"/>
          </w:tcPr>
          <w:p w14:paraId="6D80B856"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0.01</w:t>
            </w:r>
          </w:p>
        </w:tc>
        <w:tc>
          <w:tcPr>
            <w:tcW w:w="1559" w:type="dxa"/>
            <w:gridSpan w:val="2"/>
            <w:shd w:val="clear" w:color="auto" w:fill="FFFFFF"/>
          </w:tcPr>
          <w:p w14:paraId="7E2CB5AC"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r>
      <w:tr w:rsidR="00875112" w:rsidRPr="00875112" w14:paraId="530EF62A" w14:textId="77777777" w:rsidTr="001451AF">
        <w:trPr>
          <w:trHeight w:val="449"/>
        </w:trPr>
        <w:tc>
          <w:tcPr>
            <w:tcW w:w="2800" w:type="dxa"/>
          </w:tcPr>
          <w:p w14:paraId="563CC99E"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N</w:t>
            </w:r>
          </w:p>
        </w:tc>
        <w:tc>
          <w:tcPr>
            <w:tcW w:w="1134" w:type="dxa"/>
            <w:gridSpan w:val="4"/>
          </w:tcPr>
          <w:p w14:paraId="750F88DD" w14:textId="77777777" w:rsidR="00875112" w:rsidRPr="00875112" w:rsidRDefault="00CF2182" w:rsidP="00875112">
            <w:pPr>
              <w:spacing w:after="0" w:line="240" w:lineRule="auto"/>
              <w:rPr>
                <w:rFonts w:ascii="Times New Roman" w:eastAsia="Times New Roman" w:hAnsi="Times New Roman" w:cs="Times New Roman"/>
                <w:sz w:val="21"/>
                <w:szCs w:val="20"/>
                <w:lang w:val="en-US" w:eastAsia="en-GB"/>
              </w:rPr>
            </w:pPr>
            <w:r>
              <w:rPr>
                <w:rFonts w:ascii="Times New Roman" w:eastAsia="Times New Roman" w:hAnsi="Times New Roman" w:cs="Times New Roman"/>
                <w:sz w:val="21"/>
                <w:szCs w:val="20"/>
                <w:lang w:val="en-US" w:eastAsia="en-GB"/>
              </w:rPr>
              <w:t>143</w:t>
            </w:r>
            <w:r w:rsidR="00875112" w:rsidRPr="00875112">
              <w:rPr>
                <w:rFonts w:ascii="Times New Roman" w:eastAsia="Times New Roman" w:hAnsi="Times New Roman" w:cs="Times New Roman"/>
                <w:sz w:val="21"/>
                <w:szCs w:val="20"/>
                <w:lang w:val="en-US" w:eastAsia="en-GB"/>
              </w:rPr>
              <w:t>,310</w:t>
            </w:r>
          </w:p>
        </w:tc>
        <w:tc>
          <w:tcPr>
            <w:tcW w:w="1559" w:type="dxa"/>
            <w:shd w:val="clear" w:color="auto" w:fill="FFFFFF"/>
          </w:tcPr>
          <w:p w14:paraId="700277A6"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83" w:type="dxa"/>
            <w:shd w:val="clear" w:color="auto" w:fill="FFFFFF"/>
          </w:tcPr>
          <w:p w14:paraId="29B514C4"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134" w:type="dxa"/>
            <w:gridSpan w:val="4"/>
            <w:shd w:val="clear" w:color="auto" w:fill="FFFFFF"/>
          </w:tcPr>
          <w:p w14:paraId="22EA679D"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71,655</w:t>
            </w:r>
          </w:p>
        </w:tc>
        <w:tc>
          <w:tcPr>
            <w:tcW w:w="1418" w:type="dxa"/>
            <w:shd w:val="clear" w:color="auto" w:fill="FFFFFF"/>
          </w:tcPr>
          <w:p w14:paraId="1595C5A8"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83" w:type="dxa"/>
            <w:shd w:val="clear" w:color="auto" w:fill="FFFFFF"/>
          </w:tcPr>
          <w:p w14:paraId="2DCC8CC8"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134" w:type="dxa"/>
            <w:gridSpan w:val="3"/>
            <w:shd w:val="clear" w:color="auto" w:fill="FFFFFF"/>
          </w:tcPr>
          <w:p w14:paraId="1B41AAD4"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46,793</w:t>
            </w:r>
          </w:p>
        </w:tc>
        <w:tc>
          <w:tcPr>
            <w:tcW w:w="1418" w:type="dxa"/>
            <w:shd w:val="clear" w:color="auto" w:fill="FFFFFF"/>
          </w:tcPr>
          <w:p w14:paraId="41433625"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425" w:type="dxa"/>
            <w:shd w:val="clear" w:color="auto" w:fill="FFFFFF"/>
          </w:tcPr>
          <w:p w14:paraId="4A810CF2"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134" w:type="dxa"/>
            <w:gridSpan w:val="3"/>
            <w:shd w:val="clear" w:color="auto" w:fill="FFFFFF"/>
          </w:tcPr>
          <w:p w14:paraId="53DA8225"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24,862</w:t>
            </w:r>
          </w:p>
        </w:tc>
        <w:tc>
          <w:tcPr>
            <w:tcW w:w="1559" w:type="dxa"/>
            <w:gridSpan w:val="2"/>
            <w:shd w:val="clear" w:color="auto" w:fill="FFFFFF"/>
          </w:tcPr>
          <w:p w14:paraId="00BFA44E"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r>
      <w:tr w:rsidR="00875112" w:rsidRPr="00875112" w14:paraId="4852A16E" w14:textId="77777777" w:rsidTr="001451AF">
        <w:trPr>
          <w:trHeight w:val="336"/>
        </w:trPr>
        <w:tc>
          <w:tcPr>
            <w:tcW w:w="2800" w:type="dxa"/>
            <w:tcBorders>
              <w:top w:val="single" w:sz="4" w:space="0" w:color="auto"/>
              <w:left w:val="nil"/>
              <w:bottom w:val="single" w:sz="4" w:space="0" w:color="auto"/>
              <w:right w:val="nil"/>
            </w:tcBorders>
            <w:vAlign w:val="center"/>
          </w:tcPr>
          <w:p w14:paraId="00067B16" w14:textId="77777777" w:rsidR="00875112" w:rsidRPr="00875112" w:rsidRDefault="00E519DF" w:rsidP="00875112">
            <w:pPr>
              <w:spacing w:after="0" w:line="240" w:lineRule="auto"/>
              <w:rPr>
                <w:rFonts w:ascii="Times New Roman" w:eastAsia="Times New Roman" w:hAnsi="Times New Roman" w:cs="Times New Roman"/>
                <w:i/>
                <w:sz w:val="21"/>
                <w:szCs w:val="20"/>
                <w:lang w:val="en-US" w:eastAsia="en-GB"/>
              </w:rPr>
            </w:pPr>
            <w:r>
              <w:rPr>
                <w:rFonts w:ascii="Times New Roman" w:eastAsia="Times New Roman" w:hAnsi="Times New Roman" w:cs="Times New Roman"/>
                <w:i/>
                <w:sz w:val="21"/>
                <w:szCs w:val="20"/>
                <w:lang w:val="en-US" w:eastAsia="en-GB"/>
              </w:rPr>
              <w:t xml:space="preserve">Dependent variable: </w:t>
            </w:r>
            <w:r w:rsidR="00875112" w:rsidRPr="00875112">
              <w:rPr>
                <w:rFonts w:ascii="Times New Roman" w:eastAsia="Times New Roman" w:hAnsi="Times New Roman" w:cs="Times New Roman"/>
                <w:i/>
                <w:sz w:val="21"/>
                <w:szCs w:val="20"/>
                <w:lang w:val="en-US" w:eastAsia="en-GB"/>
              </w:rPr>
              <w:t>Disability pension</w:t>
            </w:r>
          </w:p>
        </w:tc>
        <w:tc>
          <w:tcPr>
            <w:tcW w:w="378" w:type="dxa"/>
            <w:tcBorders>
              <w:top w:val="single" w:sz="4" w:space="0" w:color="auto"/>
              <w:left w:val="nil"/>
              <w:bottom w:val="single" w:sz="4" w:space="0" w:color="auto"/>
              <w:right w:val="nil"/>
            </w:tcBorders>
          </w:tcPr>
          <w:p w14:paraId="13ACA10F"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36" w:type="dxa"/>
            <w:tcBorders>
              <w:top w:val="single" w:sz="4" w:space="0" w:color="auto"/>
              <w:left w:val="nil"/>
              <w:bottom w:val="single" w:sz="4" w:space="0" w:color="auto"/>
              <w:right w:val="nil"/>
            </w:tcBorders>
          </w:tcPr>
          <w:p w14:paraId="60AB7A6A"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079" w:type="dxa"/>
            <w:gridSpan w:val="3"/>
            <w:tcBorders>
              <w:top w:val="single" w:sz="4" w:space="0" w:color="auto"/>
              <w:left w:val="nil"/>
              <w:bottom w:val="single" w:sz="4" w:space="0" w:color="auto"/>
              <w:right w:val="nil"/>
            </w:tcBorders>
          </w:tcPr>
          <w:p w14:paraId="2D842452"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83" w:type="dxa"/>
            <w:tcBorders>
              <w:top w:val="single" w:sz="4" w:space="0" w:color="auto"/>
              <w:left w:val="nil"/>
              <w:bottom w:val="single" w:sz="4" w:space="0" w:color="auto"/>
              <w:right w:val="nil"/>
            </w:tcBorders>
          </w:tcPr>
          <w:p w14:paraId="41723010"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679" w:type="dxa"/>
            <w:gridSpan w:val="2"/>
            <w:tcBorders>
              <w:top w:val="single" w:sz="4" w:space="0" w:color="auto"/>
              <w:left w:val="nil"/>
              <w:bottom w:val="single" w:sz="4" w:space="0" w:color="auto"/>
              <w:right w:val="nil"/>
            </w:tcBorders>
          </w:tcPr>
          <w:p w14:paraId="54AA9A39"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36" w:type="dxa"/>
            <w:tcBorders>
              <w:top w:val="single" w:sz="4" w:space="0" w:color="auto"/>
              <w:left w:val="nil"/>
              <w:bottom w:val="single" w:sz="4" w:space="0" w:color="auto"/>
              <w:right w:val="nil"/>
            </w:tcBorders>
          </w:tcPr>
          <w:p w14:paraId="2FEB5054"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637" w:type="dxa"/>
            <w:gridSpan w:val="2"/>
            <w:tcBorders>
              <w:top w:val="single" w:sz="4" w:space="0" w:color="auto"/>
              <w:left w:val="nil"/>
              <w:bottom w:val="single" w:sz="4" w:space="0" w:color="auto"/>
              <w:right w:val="nil"/>
            </w:tcBorders>
          </w:tcPr>
          <w:p w14:paraId="71757543"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83" w:type="dxa"/>
            <w:tcBorders>
              <w:top w:val="single" w:sz="4" w:space="0" w:color="auto"/>
              <w:left w:val="nil"/>
              <w:bottom w:val="single" w:sz="4" w:space="0" w:color="auto"/>
              <w:right w:val="nil"/>
            </w:tcBorders>
          </w:tcPr>
          <w:p w14:paraId="422087DF"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821" w:type="dxa"/>
            <w:tcBorders>
              <w:top w:val="single" w:sz="4" w:space="0" w:color="auto"/>
              <w:left w:val="nil"/>
              <w:bottom w:val="single" w:sz="4" w:space="0" w:color="auto"/>
              <w:right w:val="nil"/>
            </w:tcBorders>
          </w:tcPr>
          <w:p w14:paraId="75094BA7"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36" w:type="dxa"/>
            <w:tcBorders>
              <w:top w:val="single" w:sz="4" w:space="0" w:color="auto"/>
              <w:left w:val="nil"/>
              <w:bottom w:val="single" w:sz="4" w:space="0" w:color="auto"/>
              <w:right w:val="nil"/>
            </w:tcBorders>
          </w:tcPr>
          <w:p w14:paraId="00A8371D"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495" w:type="dxa"/>
            <w:gridSpan w:val="2"/>
            <w:tcBorders>
              <w:top w:val="single" w:sz="4" w:space="0" w:color="auto"/>
              <w:left w:val="nil"/>
              <w:bottom w:val="single" w:sz="4" w:space="0" w:color="auto"/>
              <w:right w:val="nil"/>
            </w:tcBorders>
          </w:tcPr>
          <w:p w14:paraId="5057074F"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425" w:type="dxa"/>
            <w:tcBorders>
              <w:top w:val="single" w:sz="4" w:space="0" w:color="auto"/>
              <w:left w:val="nil"/>
              <w:bottom w:val="single" w:sz="4" w:space="0" w:color="auto"/>
              <w:right w:val="nil"/>
            </w:tcBorders>
          </w:tcPr>
          <w:p w14:paraId="35C04F3F"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820" w:type="dxa"/>
            <w:tcBorders>
              <w:top w:val="single" w:sz="4" w:space="0" w:color="auto"/>
              <w:left w:val="nil"/>
              <w:bottom w:val="single" w:sz="4" w:space="0" w:color="auto"/>
              <w:right w:val="nil"/>
            </w:tcBorders>
          </w:tcPr>
          <w:p w14:paraId="2DACF842"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36" w:type="dxa"/>
            <w:tcBorders>
              <w:top w:val="single" w:sz="4" w:space="0" w:color="auto"/>
              <w:left w:val="nil"/>
              <w:bottom w:val="single" w:sz="4" w:space="0" w:color="auto"/>
              <w:right w:val="nil"/>
            </w:tcBorders>
          </w:tcPr>
          <w:p w14:paraId="5FBCC3AE"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637" w:type="dxa"/>
            <w:gridSpan w:val="3"/>
            <w:tcBorders>
              <w:top w:val="single" w:sz="4" w:space="0" w:color="auto"/>
              <w:left w:val="nil"/>
              <w:bottom w:val="single" w:sz="4" w:space="0" w:color="auto"/>
              <w:right w:val="nil"/>
            </w:tcBorders>
          </w:tcPr>
          <w:p w14:paraId="67ABE3E4"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r>
      <w:tr w:rsidR="00875112" w:rsidRPr="00875112" w14:paraId="1B88FBE5" w14:textId="77777777" w:rsidTr="001451AF">
        <w:trPr>
          <w:trHeight w:val="91"/>
        </w:trPr>
        <w:tc>
          <w:tcPr>
            <w:tcW w:w="2800" w:type="dxa"/>
            <w:tcBorders>
              <w:top w:val="single" w:sz="4" w:space="0" w:color="auto"/>
              <w:left w:val="nil"/>
              <w:bottom w:val="nil"/>
              <w:right w:val="nil"/>
            </w:tcBorders>
          </w:tcPr>
          <w:p w14:paraId="2507DF9D"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378" w:type="dxa"/>
            <w:tcBorders>
              <w:top w:val="single" w:sz="4" w:space="0" w:color="auto"/>
              <w:left w:val="nil"/>
              <w:bottom w:val="nil"/>
              <w:right w:val="nil"/>
            </w:tcBorders>
          </w:tcPr>
          <w:p w14:paraId="3A1A5E08"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36" w:type="dxa"/>
            <w:tcBorders>
              <w:top w:val="single" w:sz="4" w:space="0" w:color="auto"/>
              <w:left w:val="nil"/>
              <w:bottom w:val="nil"/>
              <w:right w:val="nil"/>
            </w:tcBorders>
          </w:tcPr>
          <w:p w14:paraId="20962423"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079" w:type="dxa"/>
            <w:gridSpan w:val="3"/>
            <w:tcBorders>
              <w:top w:val="single" w:sz="4" w:space="0" w:color="auto"/>
              <w:left w:val="nil"/>
              <w:bottom w:val="nil"/>
              <w:right w:val="nil"/>
            </w:tcBorders>
          </w:tcPr>
          <w:p w14:paraId="3AF51447"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83" w:type="dxa"/>
            <w:tcBorders>
              <w:top w:val="single" w:sz="4" w:space="0" w:color="auto"/>
              <w:left w:val="nil"/>
              <w:bottom w:val="nil"/>
              <w:right w:val="nil"/>
            </w:tcBorders>
          </w:tcPr>
          <w:p w14:paraId="6717BF28"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679" w:type="dxa"/>
            <w:gridSpan w:val="2"/>
            <w:tcBorders>
              <w:top w:val="single" w:sz="4" w:space="0" w:color="auto"/>
              <w:left w:val="nil"/>
              <w:bottom w:val="nil"/>
              <w:right w:val="nil"/>
            </w:tcBorders>
          </w:tcPr>
          <w:p w14:paraId="150D59CB"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36" w:type="dxa"/>
            <w:tcBorders>
              <w:top w:val="single" w:sz="4" w:space="0" w:color="auto"/>
              <w:left w:val="nil"/>
              <w:bottom w:val="nil"/>
              <w:right w:val="nil"/>
            </w:tcBorders>
          </w:tcPr>
          <w:p w14:paraId="3C3A88AE"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637" w:type="dxa"/>
            <w:gridSpan w:val="2"/>
            <w:tcBorders>
              <w:top w:val="single" w:sz="4" w:space="0" w:color="auto"/>
              <w:left w:val="nil"/>
              <w:bottom w:val="nil"/>
              <w:right w:val="nil"/>
            </w:tcBorders>
          </w:tcPr>
          <w:p w14:paraId="2C9A3D13"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83" w:type="dxa"/>
            <w:tcBorders>
              <w:top w:val="single" w:sz="4" w:space="0" w:color="auto"/>
              <w:left w:val="nil"/>
              <w:bottom w:val="nil"/>
              <w:right w:val="nil"/>
            </w:tcBorders>
          </w:tcPr>
          <w:p w14:paraId="3425CEC8"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821" w:type="dxa"/>
            <w:tcBorders>
              <w:top w:val="single" w:sz="4" w:space="0" w:color="auto"/>
              <w:left w:val="nil"/>
              <w:bottom w:val="nil"/>
              <w:right w:val="nil"/>
            </w:tcBorders>
          </w:tcPr>
          <w:p w14:paraId="297A9012"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36" w:type="dxa"/>
            <w:tcBorders>
              <w:top w:val="single" w:sz="4" w:space="0" w:color="auto"/>
              <w:left w:val="nil"/>
              <w:bottom w:val="nil"/>
              <w:right w:val="nil"/>
            </w:tcBorders>
          </w:tcPr>
          <w:p w14:paraId="5DF5CBF8"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495" w:type="dxa"/>
            <w:gridSpan w:val="2"/>
            <w:tcBorders>
              <w:top w:val="single" w:sz="4" w:space="0" w:color="auto"/>
              <w:left w:val="nil"/>
              <w:bottom w:val="nil"/>
              <w:right w:val="nil"/>
            </w:tcBorders>
          </w:tcPr>
          <w:p w14:paraId="399EC33C"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425" w:type="dxa"/>
            <w:tcBorders>
              <w:top w:val="single" w:sz="4" w:space="0" w:color="auto"/>
              <w:left w:val="nil"/>
              <w:bottom w:val="nil"/>
              <w:right w:val="nil"/>
            </w:tcBorders>
          </w:tcPr>
          <w:p w14:paraId="1AB49BFB"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820" w:type="dxa"/>
            <w:tcBorders>
              <w:top w:val="single" w:sz="4" w:space="0" w:color="auto"/>
              <w:left w:val="nil"/>
              <w:bottom w:val="nil"/>
              <w:right w:val="nil"/>
            </w:tcBorders>
          </w:tcPr>
          <w:p w14:paraId="1DD0B517"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36" w:type="dxa"/>
            <w:tcBorders>
              <w:top w:val="single" w:sz="4" w:space="0" w:color="auto"/>
              <w:left w:val="nil"/>
              <w:bottom w:val="nil"/>
              <w:right w:val="nil"/>
            </w:tcBorders>
          </w:tcPr>
          <w:p w14:paraId="6AC00314"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637" w:type="dxa"/>
            <w:gridSpan w:val="3"/>
            <w:tcBorders>
              <w:top w:val="single" w:sz="4" w:space="0" w:color="auto"/>
              <w:left w:val="nil"/>
              <w:bottom w:val="nil"/>
              <w:right w:val="nil"/>
            </w:tcBorders>
          </w:tcPr>
          <w:p w14:paraId="6342FA4B"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r>
      <w:tr w:rsidR="00875112" w:rsidRPr="00875112" w14:paraId="727B7CD2" w14:textId="77777777" w:rsidTr="001451AF">
        <w:trPr>
          <w:trHeight w:val="389"/>
        </w:trPr>
        <w:tc>
          <w:tcPr>
            <w:tcW w:w="2800" w:type="dxa"/>
            <w:hideMark/>
          </w:tcPr>
          <w:p w14:paraId="71344233"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 xml:space="preserve">Number of chronic diseases </w:t>
            </w:r>
          </w:p>
        </w:tc>
        <w:tc>
          <w:tcPr>
            <w:tcW w:w="1134" w:type="dxa"/>
            <w:gridSpan w:val="4"/>
            <w:hideMark/>
          </w:tcPr>
          <w:p w14:paraId="7CDC9FB3"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 xml:space="preserve">0.023 *** </w:t>
            </w:r>
          </w:p>
        </w:tc>
        <w:tc>
          <w:tcPr>
            <w:tcW w:w="1559" w:type="dxa"/>
            <w:shd w:val="clear" w:color="auto" w:fill="FFFFFF"/>
            <w:hideMark/>
          </w:tcPr>
          <w:p w14:paraId="36E79BED"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0.021   0.025</w:t>
            </w:r>
          </w:p>
        </w:tc>
        <w:tc>
          <w:tcPr>
            <w:tcW w:w="283" w:type="dxa"/>
            <w:shd w:val="clear" w:color="auto" w:fill="FFFFFF"/>
          </w:tcPr>
          <w:p w14:paraId="6E559D59" w14:textId="77777777" w:rsidR="00875112" w:rsidRPr="00875112" w:rsidRDefault="00875112" w:rsidP="00875112">
            <w:pPr>
              <w:spacing w:after="0" w:line="240" w:lineRule="auto"/>
              <w:rPr>
                <w:rFonts w:ascii="Times New Roman" w:eastAsia="Times New Roman" w:hAnsi="Times New Roman" w:cs="Times New Roman"/>
                <w:sz w:val="21"/>
                <w:szCs w:val="20"/>
                <w:highlight w:val="yellow"/>
                <w:lang w:val="en-US" w:eastAsia="en-GB"/>
              </w:rPr>
            </w:pPr>
          </w:p>
        </w:tc>
        <w:tc>
          <w:tcPr>
            <w:tcW w:w="1134" w:type="dxa"/>
            <w:gridSpan w:val="4"/>
            <w:shd w:val="clear" w:color="auto" w:fill="FFFFFF"/>
          </w:tcPr>
          <w:p w14:paraId="65825FC2"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 xml:space="preserve">0.031 *** </w:t>
            </w:r>
          </w:p>
        </w:tc>
        <w:tc>
          <w:tcPr>
            <w:tcW w:w="1418" w:type="dxa"/>
            <w:shd w:val="clear" w:color="auto" w:fill="FFFFFF"/>
          </w:tcPr>
          <w:p w14:paraId="55A07C34"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0.029  0.034</w:t>
            </w:r>
          </w:p>
        </w:tc>
        <w:tc>
          <w:tcPr>
            <w:tcW w:w="283" w:type="dxa"/>
            <w:shd w:val="clear" w:color="auto" w:fill="FFFFFF"/>
          </w:tcPr>
          <w:p w14:paraId="08C9B1DB" w14:textId="77777777" w:rsidR="00875112" w:rsidRPr="00875112" w:rsidRDefault="00875112" w:rsidP="00875112">
            <w:pPr>
              <w:spacing w:after="0" w:line="240" w:lineRule="auto"/>
              <w:rPr>
                <w:rFonts w:ascii="Times New Roman" w:eastAsia="Times New Roman" w:hAnsi="Times New Roman" w:cs="Times New Roman"/>
                <w:sz w:val="21"/>
                <w:szCs w:val="20"/>
                <w:highlight w:val="yellow"/>
                <w:lang w:val="en-US" w:eastAsia="en-GB"/>
              </w:rPr>
            </w:pPr>
          </w:p>
        </w:tc>
        <w:tc>
          <w:tcPr>
            <w:tcW w:w="1134" w:type="dxa"/>
            <w:gridSpan w:val="3"/>
            <w:shd w:val="clear" w:color="auto" w:fill="FFFFFF"/>
          </w:tcPr>
          <w:p w14:paraId="3CB8E5AB"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0.034***</w:t>
            </w:r>
          </w:p>
        </w:tc>
        <w:tc>
          <w:tcPr>
            <w:tcW w:w="1418" w:type="dxa"/>
            <w:shd w:val="clear" w:color="auto" w:fill="FFFFFF"/>
          </w:tcPr>
          <w:p w14:paraId="1C4F930F"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 xml:space="preserve"> 0.031  0.038</w:t>
            </w:r>
          </w:p>
        </w:tc>
        <w:tc>
          <w:tcPr>
            <w:tcW w:w="425" w:type="dxa"/>
            <w:shd w:val="clear" w:color="auto" w:fill="FFFFFF"/>
          </w:tcPr>
          <w:p w14:paraId="33C97A4C" w14:textId="77777777" w:rsidR="00875112" w:rsidRPr="00875112" w:rsidRDefault="00875112" w:rsidP="00875112">
            <w:pPr>
              <w:spacing w:after="0" w:line="240" w:lineRule="auto"/>
              <w:rPr>
                <w:rFonts w:ascii="Times New Roman" w:eastAsia="Times New Roman" w:hAnsi="Times New Roman" w:cs="Times New Roman"/>
                <w:sz w:val="21"/>
                <w:szCs w:val="20"/>
                <w:highlight w:val="yellow"/>
                <w:lang w:val="en-US" w:eastAsia="en-GB"/>
              </w:rPr>
            </w:pPr>
          </w:p>
        </w:tc>
        <w:tc>
          <w:tcPr>
            <w:tcW w:w="1134" w:type="dxa"/>
            <w:gridSpan w:val="3"/>
            <w:shd w:val="clear" w:color="auto" w:fill="FFFFFF"/>
          </w:tcPr>
          <w:p w14:paraId="536572E6"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 xml:space="preserve">0.023 *** </w:t>
            </w:r>
          </w:p>
        </w:tc>
        <w:tc>
          <w:tcPr>
            <w:tcW w:w="1559" w:type="dxa"/>
            <w:gridSpan w:val="2"/>
            <w:shd w:val="clear" w:color="auto" w:fill="FFFFFF"/>
          </w:tcPr>
          <w:p w14:paraId="75F5D1B8"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0.019   0.028</w:t>
            </w:r>
          </w:p>
        </w:tc>
      </w:tr>
      <w:tr w:rsidR="00875112" w:rsidRPr="00875112" w14:paraId="3C0B5229" w14:textId="77777777" w:rsidTr="001451AF">
        <w:trPr>
          <w:trHeight w:val="389"/>
        </w:trPr>
        <w:tc>
          <w:tcPr>
            <w:tcW w:w="2800" w:type="dxa"/>
          </w:tcPr>
          <w:p w14:paraId="06708399" w14:textId="77777777" w:rsidR="00875112" w:rsidRPr="00875112" w:rsidDel="008F796F"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R</w:t>
            </w:r>
            <w:r w:rsidRPr="00875112">
              <w:rPr>
                <w:rFonts w:ascii="Times New Roman" w:eastAsia="Times New Roman" w:hAnsi="Times New Roman" w:cs="Times New Roman"/>
                <w:sz w:val="21"/>
                <w:szCs w:val="20"/>
                <w:vertAlign w:val="superscript"/>
                <w:lang w:val="en-US" w:eastAsia="en-GB"/>
              </w:rPr>
              <w:t>2</w:t>
            </w:r>
          </w:p>
        </w:tc>
        <w:tc>
          <w:tcPr>
            <w:tcW w:w="1134" w:type="dxa"/>
            <w:gridSpan w:val="4"/>
          </w:tcPr>
          <w:p w14:paraId="25752913"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0.04</w:t>
            </w:r>
          </w:p>
        </w:tc>
        <w:tc>
          <w:tcPr>
            <w:tcW w:w="1559" w:type="dxa"/>
            <w:shd w:val="clear" w:color="auto" w:fill="FFFFFF"/>
          </w:tcPr>
          <w:p w14:paraId="1AB582FD" w14:textId="77777777" w:rsidR="00875112" w:rsidRPr="00875112" w:rsidDel="00644EB7" w:rsidRDefault="00875112" w:rsidP="00875112">
            <w:pPr>
              <w:spacing w:after="0" w:line="240" w:lineRule="auto"/>
              <w:rPr>
                <w:rFonts w:ascii="Times New Roman" w:eastAsia="Times New Roman" w:hAnsi="Times New Roman" w:cs="Times New Roman"/>
                <w:sz w:val="21"/>
                <w:szCs w:val="20"/>
                <w:lang w:val="en-US" w:eastAsia="en-GB"/>
              </w:rPr>
            </w:pPr>
          </w:p>
        </w:tc>
        <w:tc>
          <w:tcPr>
            <w:tcW w:w="283" w:type="dxa"/>
            <w:shd w:val="clear" w:color="auto" w:fill="FFFFFF"/>
          </w:tcPr>
          <w:p w14:paraId="406EE985" w14:textId="77777777" w:rsidR="00875112" w:rsidRPr="00875112" w:rsidRDefault="00875112" w:rsidP="00875112">
            <w:pPr>
              <w:spacing w:after="0" w:line="240" w:lineRule="auto"/>
              <w:rPr>
                <w:rFonts w:ascii="Times New Roman" w:eastAsia="Times New Roman" w:hAnsi="Times New Roman" w:cs="Times New Roman"/>
                <w:sz w:val="21"/>
                <w:szCs w:val="20"/>
                <w:highlight w:val="yellow"/>
                <w:lang w:val="en-US" w:eastAsia="en-GB"/>
              </w:rPr>
            </w:pPr>
          </w:p>
        </w:tc>
        <w:tc>
          <w:tcPr>
            <w:tcW w:w="1134" w:type="dxa"/>
            <w:gridSpan w:val="4"/>
            <w:shd w:val="clear" w:color="auto" w:fill="FFFFFF"/>
          </w:tcPr>
          <w:p w14:paraId="7A016356"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0.03</w:t>
            </w:r>
          </w:p>
        </w:tc>
        <w:tc>
          <w:tcPr>
            <w:tcW w:w="1418" w:type="dxa"/>
            <w:shd w:val="clear" w:color="auto" w:fill="FFFFFF"/>
          </w:tcPr>
          <w:p w14:paraId="224CDA26"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83" w:type="dxa"/>
            <w:shd w:val="clear" w:color="auto" w:fill="FFFFFF"/>
          </w:tcPr>
          <w:p w14:paraId="795999AD" w14:textId="77777777" w:rsidR="00875112" w:rsidRPr="00875112" w:rsidRDefault="00875112" w:rsidP="00875112">
            <w:pPr>
              <w:spacing w:after="0" w:line="240" w:lineRule="auto"/>
              <w:rPr>
                <w:rFonts w:ascii="Times New Roman" w:eastAsia="Times New Roman" w:hAnsi="Times New Roman" w:cs="Times New Roman"/>
                <w:sz w:val="21"/>
                <w:szCs w:val="20"/>
                <w:highlight w:val="yellow"/>
                <w:lang w:val="en-US" w:eastAsia="en-GB"/>
              </w:rPr>
            </w:pPr>
          </w:p>
        </w:tc>
        <w:tc>
          <w:tcPr>
            <w:tcW w:w="1134" w:type="dxa"/>
            <w:gridSpan w:val="3"/>
            <w:shd w:val="clear" w:color="auto" w:fill="FFFFFF"/>
          </w:tcPr>
          <w:p w14:paraId="7D6972B0"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0.03</w:t>
            </w:r>
          </w:p>
        </w:tc>
        <w:tc>
          <w:tcPr>
            <w:tcW w:w="1418" w:type="dxa"/>
            <w:shd w:val="clear" w:color="auto" w:fill="FFFFFF"/>
          </w:tcPr>
          <w:p w14:paraId="5161B90E"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425" w:type="dxa"/>
            <w:shd w:val="clear" w:color="auto" w:fill="FFFFFF"/>
          </w:tcPr>
          <w:p w14:paraId="2D053650" w14:textId="77777777" w:rsidR="00875112" w:rsidRPr="00875112" w:rsidRDefault="00875112" w:rsidP="00875112">
            <w:pPr>
              <w:spacing w:after="0" w:line="240" w:lineRule="auto"/>
              <w:rPr>
                <w:rFonts w:ascii="Times New Roman" w:eastAsia="Times New Roman" w:hAnsi="Times New Roman" w:cs="Times New Roman"/>
                <w:sz w:val="21"/>
                <w:szCs w:val="20"/>
                <w:highlight w:val="yellow"/>
                <w:lang w:val="en-US" w:eastAsia="en-GB"/>
              </w:rPr>
            </w:pPr>
          </w:p>
        </w:tc>
        <w:tc>
          <w:tcPr>
            <w:tcW w:w="1134" w:type="dxa"/>
            <w:gridSpan w:val="3"/>
            <w:shd w:val="clear" w:color="auto" w:fill="FFFFFF"/>
          </w:tcPr>
          <w:p w14:paraId="3C0167F1"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0.02</w:t>
            </w:r>
          </w:p>
        </w:tc>
        <w:tc>
          <w:tcPr>
            <w:tcW w:w="1559" w:type="dxa"/>
            <w:gridSpan w:val="2"/>
            <w:shd w:val="clear" w:color="auto" w:fill="FFFFFF"/>
          </w:tcPr>
          <w:p w14:paraId="1CFD49F7"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r>
      <w:tr w:rsidR="00875112" w:rsidRPr="00875112" w14:paraId="4602C53B" w14:textId="77777777" w:rsidTr="001451AF">
        <w:trPr>
          <w:trHeight w:val="389"/>
        </w:trPr>
        <w:tc>
          <w:tcPr>
            <w:tcW w:w="2800" w:type="dxa"/>
          </w:tcPr>
          <w:p w14:paraId="195BC909" w14:textId="77777777" w:rsidR="00875112" w:rsidRPr="00875112" w:rsidDel="008F796F"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Injury</w:t>
            </w:r>
          </w:p>
        </w:tc>
        <w:tc>
          <w:tcPr>
            <w:tcW w:w="1134" w:type="dxa"/>
            <w:gridSpan w:val="4"/>
          </w:tcPr>
          <w:p w14:paraId="713C2573"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0.078 ***</w:t>
            </w:r>
          </w:p>
        </w:tc>
        <w:tc>
          <w:tcPr>
            <w:tcW w:w="1559" w:type="dxa"/>
            <w:shd w:val="clear" w:color="auto" w:fill="FFFFFF"/>
          </w:tcPr>
          <w:p w14:paraId="2B759C0C"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0.074   0.082</w:t>
            </w:r>
          </w:p>
        </w:tc>
        <w:tc>
          <w:tcPr>
            <w:tcW w:w="283" w:type="dxa"/>
            <w:shd w:val="clear" w:color="auto" w:fill="FFFFFF"/>
          </w:tcPr>
          <w:p w14:paraId="59F04828" w14:textId="77777777" w:rsidR="00875112" w:rsidRPr="00875112" w:rsidRDefault="00875112" w:rsidP="00875112">
            <w:pPr>
              <w:spacing w:after="0" w:line="240" w:lineRule="auto"/>
              <w:rPr>
                <w:rFonts w:ascii="Times New Roman" w:eastAsia="Times New Roman" w:hAnsi="Times New Roman" w:cs="Times New Roman"/>
                <w:sz w:val="21"/>
                <w:szCs w:val="20"/>
                <w:highlight w:val="yellow"/>
                <w:lang w:val="en-US" w:eastAsia="en-GB"/>
              </w:rPr>
            </w:pPr>
          </w:p>
        </w:tc>
        <w:tc>
          <w:tcPr>
            <w:tcW w:w="1134" w:type="dxa"/>
            <w:gridSpan w:val="4"/>
            <w:shd w:val="clear" w:color="auto" w:fill="FFFFFF"/>
          </w:tcPr>
          <w:p w14:paraId="720D1187"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 xml:space="preserve">0.061 *** </w:t>
            </w:r>
          </w:p>
        </w:tc>
        <w:tc>
          <w:tcPr>
            <w:tcW w:w="1418" w:type="dxa"/>
            <w:shd w:val="clear" w:color="auto" w:fill="FFFFFF"/>
          </w:tcPr>
          <w:p w14:paraId="7A665091"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0.056   0.066</w:t>
            </w:r>
          </w:p>
        </w:tc>
        <w:tc>
          <w:tcPr>
            <w:tcW w:w="283" w:type="dxa"/>
            <w:shd w:val="clear" w:color="auto" w:fill="FFFFFF"/>
          </w:tcPr>
          <w:p w14:paraId="422DB380" w14:textId="77777777" w:rsidR="00875112" w:rsidRPr="00875112" w:rsidRDefault="00875112" w:rsidP="00875112">
            <w:pPr>
              <w:spacing w:after="0" w:line="240" w:lineRule="auto"/>
              <w:rPr>
                <w:rFonts w:ascii="Times New Roman" w:eastAsia="Times New Roman" w:hAnsi="Times New Roman" w:cs="Times New Roman"/>
                <w:sz w:val="21"/>
                <w:szCs w:val="20"/>
                <w:highlight w:val="yellow"/>
                <w:lang w:val="en-US" w:eastAsia="en-GB"/>
              </w:rPr>
            </w:pPr>
          </w:p>
        </w:tc>
        <w:tc>
          <w:tcPr>
            <w:tcW w:w="1134" w:type="dxa"/>
            <w:gridSpan w:val="3"/>
            <w:shd w:val="clear" w:color="auto" w:fill="FFFFFF"/>
          </w:tcPr>
          <w:p w14:paraId="6E4C13D5"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 xml:space="preserve">0.073 *** </w:t>
            </w:r>
          </w:p>
        </w:tc>
        <w:tc>
          <w:tcPr>
            <w:tcW w:w="1418" w:type="dxa"/>
            <w:shd w:val="clear" w:color="auto" w:fill="FFFFFF"/>
          </w:tcPr>
          <w:p w14:paraId="77A1C684"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 xml:space="preserve"> 0.066   0.080</w:t>
            </w:r>
          </w:p>
        </w:tc>
        <w:tc>
          <w:tcPr>
            <w:tcW w:w="425" w:type="dxa"/>
            <w:shd w:val="clear" w:color="auto" w:fill="FFFFFF"/>
          </w:tcPr>
          <w:p w14:paraId="1449A4C6" w14:textId="77777777" w:rsidR="00875112" w:rsidRPr="00875112" w:rsidRDefault="00875112" w:rsidP="00875112">
            <w:pPr>
              <w:spacing w:after="0" w:line="240" w:lineRule="auto"/>
              <w:rPr>
                <w:rFonts w:ascii="Times New Roman" w:eastAsia="Times New Roman" w:hAnsi="Times New Roman" w:cs="Times New Roman"/>
                <w:sz w:val="21"/>
                <w:szCs w:val="20"/>
                <w:highlight w:val="yellow"/>
                <w:lang w:val="en-US" w:eastAsia="en-GB"/>
              </w:rPr>
            </w:pPr>
          </w:p>
        </w:tc>
        <w:tc>
          <w:tcPr>
            <w:tcW w:w="1134" w:type="dxa"/>
            <w:gridSpan w:val="3"/>
            <w:shd w:val="clear" w:color="auto" w:fill="FFFFFF"/>
          </w:tcPr>
          <w:p w14:paraId="68430C48"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0.035 ***</w:t>
            </w:r>
          </w:p>
        </w:tc>
        <w:tc>
          <w:tcPr>
            <w:tcW w:w="1559" w:type="dxa"/>
            <w:gridSpan w:val="2"/>
            <w:shd w:val="clear" w:color="auto" w:fill="FFFFFF"/>
          </w:tcPr>
          <w:p w14:paraId="6F3B0384"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 xml:space="preserve"> 0.027   0.043</w:t>
            </w:r>
          </w:p>
        </w:tc>
      </w:tr>
      <w:tr w:rsidR="00875112" w:rsidRPr="00875112" w14:paraId="3D4FC5B3" w14:textId="77777777" w:rsidTr="001451AF">
        <w:trPr>
          <w:trHeight w:val="389"/>
        </w:trPr>
        <w:tc>
          <w:tcPr>
            <w:tcW w:w="2800" w:type="dxa"/>
          </w:tcPr>
          <w:p w14:paraId="73554006"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R</w:t>
            </w:r>
            <w:r w:rsidRPr="00875112">
              <w:rPr>
                <w:rFonts w:ascii="Times New Roman" w:eastAsia="Times New Roman" w:hAnsi="Times New Roman" w:cs="Times New Roman"/>
                <w:sz w:val="21"/>
                <w:szCs w:val="20"/>
                <w:vertAlign w:val="superscript"/>
                <w:lang w:val="en-US" w:eastAsia="en-GB"/>
              </w:rPr>
              <w:t>2</w:t>
            </w:r>
          </w:p>
        </w:tc>
        <w:tc>
          <w:tcPr>
            <w:tcW w:w="1134" w:type="dxa"/>
            <w:gridSpan w:val="4"/>
          </w:tcPr>
          <w:p w14:paraId="28860CFC"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0.07</w:t>
            </w:r>
          </w:p>
        </w:tc>
        <w:tc>
          <w:tcPr>
            <w:tcW w:w="1559" w:type="dxa"/>
            <w:shd w:val="clear" w:color="auto" w:fill="FFFFFF"/>
          </w:tcPr>
          <w:p w14:paraId="39ACDB1E"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83" w:type="dxa"/>
            <w:shd w:val="clear" w:color="auto" w:fill="FFFFFF"/>
          </w:tcPr>
          <w:p w14:paraId="375ED0E3" w14:textId="77777777" w:rsidR="00875112" w:rsidRPr="00875112" w:rsidRDefault="00875112" w:rsidP="00875112">
            <w:pPr>
              <w:spacing w:after="0" w:line="240" w:lineRule="auto"/>
              <w:rPr>
                <w:rFonts w:ascii="Times New Roman" w:eastAsia="Times New Roman" w:hAnsi="Times New Roman" w:cs="Times New Roman"/>
                <w:sz w:val="21"/>
                <w:szCs w:val="20"/>
                <w:highlight w:val="yellow"/>
                <w:lang w:val="en-US" w:eastAsia="en-GB"/>
              </w:rPr>
            </w:pPr>
          </w:p>
        </w:tc>
        <w:tc>
          <w:tcPr>
            <w:tcW w:w="1134" w:type="dxa"/>
            <w:gridSpan w:val="4"/>
            <w:shd w:val="clear" w:color="auto" w:fill="FFFFFF"/>
          </w:tcPr>
          <w:p w14:paraId="4B8056C7"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0.02</w:t>
            </w:r>
          </w:p>
        </w:tc>
        <w:tc>
          <w:tcPr>
            <w:tcW w:w="1418" w:type="dxa"/>
            <w:shd w:val="clear" w:color="auto" w:fill="FFFFFF"/>
          </w:tcPr>
          <w:p w14:paraId="158DE09E"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83" w:type="dxa"/>
            <w:shd w:val="clear" w:color="auto" w:fill="FFFFFF"/>
          </w:tcPr>
          <w:p w14:paraId="7EEEDC72" w14:textId="77777777" w:rsidR="00875112" w:rsidRPr="00875112" w:rsidRDefault="00875112" w:rsidP="00875112">
            <w:pPr>
              <w:spacing w:after="0" w:line="240" w:lineRule="auto"/>
              <w:rPr>
                <w:rFonts w:ascii="Times New Roman" w:eastAsia="Times New Roman" w:hAnsi="Times New Roman" w:cs="Times New Roman"/>
                <w:sz w:val="21"/>
                <w:szCs w:val="20"/>
                <w:highlight w:val="yellow"/>
                <w:lang w:val="en-US" w:eastAsia="en-GB"/>
              </w:rPr>
            </w:pPr>
          </w:p>
        </w:tc>
        <w:tc>
          <w:tcPr>
            <w:tcW w:w="1134" w:type="dxa"/>
            <w:gridSpan w:val="3"/>
            <w:shd w:val="clear" w:color="auto" w:fill="FFFFFF"/>
          </w:tcPr>
          <w:p w14:paraId="2C8BF375"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0.03</w:t>
            </w:r>
          </w:p>
        </w:tc>
        <w:tc>
          <w:tcPr>
            <w:tcW w:w="1418" w:type="dxa"/>
            <w:shd w:val="clear" w:color="auto" w:fill="FFFFFF"/>
          </w:tcPr>
          <w:p w14:paraId="100794AA"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425" w:type="dxa"/>
            <w:shd w:val="clear" w:color="auto" w:fill="FFFFFF"/>
          </w:tcPr>
          <w:p w14:paraId="0DDF0A57" w14:textId="77777777" w:rsidR="00875112" w:rsidRPr="00875112" w:rsidRDefault="00875112" w:rsidP="00875112">
            <w:pPr>
              <w:spacing w:after="0" w:line="240" w:lineRule="auto"/>
              <w:rPr>
                <w:rFonts w:ascii="Times New Roman" w:eastAsia="Times New Roman" w:hAnsi="Times New Roman" w:cs="Times New Roman"/>
                <w:sz w:val="21"/>
                <w:szCs w:val="20"/>
                <w:highlight w:val="yellow"/>
                <w:lang w:val="en-US" w:eastAsia="en-GB"/>
              </w:rPr>
            </w:pPr>
          </w:p>
        </w:tc>
        <w:tc>
          <w:tcPr>
            <w:tcW w:w="1134" w:type="dxa"/>
            <w:gridSpan w:val="3"/>
            <w:shd w:val="clear" w:color="auto" w:fill="FFFFFF"/>
          </w:tcPr>
          <w:p w14:paraId="409C5125"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0.01</w:t>
            </w:r>
          </w:p>
        </w:tc>
        <w:tc>
          <w:tcPr>
            <w:tcW w:w="1559" w:type="dxa"/>
            <w:gridSpan w:val="2"/>
            <w:shd w:val="clear" w:color="auto" w:fill="FFFFFF"/>
          </w:tcPr>
          <w:p w14:paraId="47E1D25B"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r>
      <w:tr w:rsidR="00875112" w:rsidRPr="00875112" w14:paraId="2D621175" w14:textId="77777777" w:rsidTr="001451AF">
        <w:trPr>
          <w:trHeight w:val="408"/>
        </w:trPr>
        <w:tc>
          <w:tcPr>
            <w:tcW w:w="2800" w:type="dxa"/>
          </w:tcPr>
          <w:p w14:paraId="3860394C"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Use of tranq./sleeping pills</w:t>
            </w:r>
          </w:p>
        </w:tc>
        <w:tc>
          <w:tcPr>
            <w:tcW w:w="1134" w:type="dxa"/>
            <w:gridSpan w:val="4"/>
          </w:tcPr>
          <w:p w14:paraId="5E82E735"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0.164 ***</w:t>
            </w:r>
          </w:p>
        </w:tc>
        <w:tc>
          <w:tcPr>
            <w:tcW w:w="1559" w:type="dxa"/>
            <w:shd w:val="clear" w:color="auto" w:fill="FFFFFF"/>
          </w:tcPr>
          <w:p w14:paraId="5EECCAD9"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0.155    0.172</w:t>
            </w:r>
          </w:p>
        </w:tc>
        <w:tc>
          <w:tcPr>
            <w:tcW w:w="283" w:type="dxa"/>
            <w:shd w:val="clear" w:color="auto" w:fill="FFFFFF"/>
          </w:tcPr>
          <w:p w14:paraId="3D2EC491"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134" w:type="dxa"/>
            <w:gridSpan w:val="4"/>
            <w:shd w:val="clear" w:color="auto" w:fill="FFFFFF"/>
          </w:tcPr>
          <w:p w14:paraId="4637D16E"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 xml:space="preserve">0.132 *** </w:t>
            </w:r>
          </w:p>
        </w:tc>
        <w:tc>
          <w:tcPr>
            <w:tcW w:w="1418" w:type="dxa"/>
            <w:shd w:val="clear" w:color="auto" w:fill="FFFFFF"/>
          </w:tcPr>
          <w:p w14:paraId="666A523C"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0.122   0.143</w:t>
            </w:r>
          </w:p>
        </w:tc>
        <w:tc>
          <w:tcPr>
            <w:tcW w:w="283" w:type="dxa"/>
            <w:shd w:val="clear" w:color="auto" w:fill="FFFFFF"/>
          </w:tcPr>
          <w:p w14:paraId="17E1A982" w14:textId="77777777" w:rsidR="00875112" w:rsidRPr="00875112" w:rsidRDefault="00875112" w:rsidP="00875112">
            <w:pPr>
              <w:spacing w:after="0" w:line="240" w:lineRule="auto"/>
              <w:rPr>
                <w:rFonts w:ascii="Times New Roman" w:eastAsia="Times New Roman" w:hAnsi="Times New Roman" w:cs="Times New Roman"/>
                <w:sz w:val="21"/>
                <w:szCs w:val="20"/>
                <w:highlight w:val="yellow"/>
                <w:lang w:val="en-US" w:eastAsia="en-GB"/>
              </w:rPr>
            </w:pPr>
          </w:p>
        </w:tc>
        <w:tc>
          <w:tcPr>
            <w:tcW w:w="1134" w:type="dxa"/>
            <w:gridSpan w:val="3"/>
            <w:shd w:val="clear" w:color="auto" w:fill="FFFFFF"/>
          </w:tcPr>
          <w:p w14:paraId="47308E4F"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 xml:space="preserve">0.160 *** </w:t>
            </w:r>
          </w:p>
        </w:tc>
        <w:tc>
          <w:tcPr>
            <w:tcW w:w="1418" w:type="dxa"/>
            <w:shd w:val="clear" w:color="auto" w:fill="FFFFFF"/>
          </w:tcPr>
          <w:p w14:paraId="2CD03B60"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 xml:space="preserve"> 0.146   0.173</w:t>
            </w:r>
          </w:p>
        </w:tc>
        <w:tc>
          <w:tcPr>
            <w:tcW w:w="425" w:type="dxa"/>
            <w:shd w:val="clear" w:color="auto" w:fill="FFFFFF"/>
          </w:tcPr>
          <w:p w14:paraId="4B82A113" w14:textId="77777777" w:rsidR="00875112" w:rsidRPr="00875112" w:rsidRDefault="00875112" w:rsidP="00875112">
            <w:pPr>
              <w:spacing w:after="0" w:line="240" w:lineRule="auto"/>
              <w:rPr>
                <w:rFonts w:ascii="Times New Roman" w:eastAsia="Times New Roman" w:hAnsi="Times New Roman" w:cs="Times New Roman"/>
                <w:sz w:val="21"/>
                <w:szCs w:val="20"/>
                <w:highlight w:val="yellow"/>
                <w:lang w:val="en-US" w:eastAsia="en-GB"/>
              </w:rPr>
            </w:pPr>
          </w:p>
        </w:tc>
        <w:tc>
          <w:tcPr>
            <w:tcW w:w="1134" w:type="dxa"/>
            <w:gridSpan w:val="3"/>
            <w:shd w:val="clear" w:color="auto" w:fill="FFFFFF"/>
          </w:tcPr>
          <w:p w14:paraId="6D6A2F84"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0.074 ***</w:t>
            </w:r>
          </w:p>
        </w:tc>
        <w:tc>
          <w:tcPr>
            <w:tcW w:w="1559" w:type="dxa"/>
            <w:gridSpan w:val="2"/>
            <w:shd w:val="clear" w:color="auto" w:fill="FFFFFF"/>
          </w:tcPr>
          <w:p w14:paraId="1DADBE16"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 xml:space="preserve"> 0.058   0.090</w:t>
            </w:r>
          </w:p>
        </w:tc>
      </w:tr>
      <w:tr w:rsidR="00875112" w:rsidRPr="00875112" w14:paraId="7D5C40AB" w14:textId="77777777" w:rsidTr="001451AF">
        <w:trPr>
          <w:trHeight w:val="449"/>
        </w:trPr>
        <w:tc>
          <w:tcPr>
            <w:tcW w:w="2800" w:type="dxa"/>
          </w:tcPr>
          <w:p w14:paraId="26448993" w14:textId="77777777" w:rsidR="00875112" w:rsidRPr="00875112" w:rsidRDefault="00875112" w:rsidP="00875112">
            <w:pPr>
              <w:spacing w:after="0" w:line="240" w:lineRule="auto"/>
              <w:rPr>
                <w:rFonts w:ascii="Times New Roman" w:eastAsia="Times New Roman" w:hAnsi="Times New Roman" w:cs="Times New Roman"/>
                <w:sz w:val="21"/>
                <w:szCs w:val="20"/>
                <w:vertAlign w:val="superscript"/>
                <w:lang w:val="en-US" w:eastAsia="en-GB"/>
              </w:rPr>
            </w:pPr>
            <w:r w:rsidRPr="00875112">
              <w:rPr>
                <w:rFonts w:ascii="Times New Roman" w:eastAsia="Times New Roman" w:hAnsi="Times New Roman" w:cs="Times New Roman"/>
                <w:sz w:val="21"/>
                <w:szCs w:val="20"/>
                <w:lang w:val="en-US" w:eastAsia="en-GB"/>
              </w:rPr>
              <w:t>R</w:t>
            </w:r>
            <w:r w:rsidRPr="00875112">
              <w:rPr>
                <w:rFonts w:ascii="Times New Roman" w:eastAsia="Times New Roman" w:hAnsi="Times New Roman" w:cs="Times New Roman"/>
                <w:sz w:val="21"/>
                <w:szCs w:val="20"/>
                <w:vertAlign w:val="superscript"/>
                <w:lang w:val="en-US" w:eastAsia="en-GB"/>
              </w:rPr>
              <w:t>2</w:t>
            </w:r>
          </w:p>
        </w:tc>
        <w:tc>
          <w:tcPr>
            <w:tcW w:w="1134" w:type="dxa"/>
            <w:gridSpan w:val="4"/>
          </w:tcPr>
          <w:p w14:paraId="2E5E9E9A"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0.09</w:t>
            </w:r>
          </w:p>
        </w:tc>
        <w:tc>
          <w:tcPr>
            <w:tcW w:w="1559" w:type="dxa"/>
            <w:shd w:val="clear" w:color="auto" w:fill="FFFFFF"/>
          </w:tcPr>
          <w:p w14:paraId="7EF73762"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83" w:type="dxa"/>
            <w:shd w:val="clear" w:color="auto" w:fill="FFFFFF"/>
          </w:tcPr>
          <w:p w14:paraId="6D14A8B4"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134" w:type="dxa"/>
            <w:gridSpan w:val="4"/>
            <w:shd w:val="clear" w:color="auto" w:fill="FFFFFF"/>
          </w:tcPr>
          <w:p w14:paraId="4C98F634"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0.03</w:t>
            </w:r>
          </w:p>
        </w:tc>
        <w:tc>
          <w:tcPr>
            <w:tcW w:w="1418" w:type="dxa"/>
            <w:shd w:val="clear" w:color="auto" w:fill="FFFFFF"/>
          </w:tcPr>
          <w:p w14:paraId="232A09A0"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83" w:type="dxa"/>
            <w:shd w:val="clear" w:color="auto" w:fill="FFFFFF"/>
          </w:tcPr>
          <w:p w14:paraId="1EC005B6" w14:textId="77777777" w:rsidR="00875112" w:rsidRPr="00875112" w:rsidRDefault="00875112" w:rsidP="00875112">
            <w:pPr>
              <w:spacing w:after="0" w:line="240" w:lineRule="auto"/>
              <w:rPr>
                <w:rFonts w:ascii="Times New Roman" w:eastAsia="Times New Roman" w:hAnsi="Times New Roman" w:cs="Times New Roman"/>
                <w:sz w:val="21"/>
                <w:szCs w:val="20"/>
                <w:highlight w:val="yellow"/>
                <w:lang w:val="en-US" w:eastAsia="en-GB"/>
              </w:rPr>
            </w:pPr>
          </w:p>
        </w:tc>
        <w:tc>
          <w:tcPr>
            <w:tcW w:w="1134" w:type="dxa"/>
            <w:gridSpan w:val="3"/>
            <w:shd w:val="clear" w:color="auto" w:fill="FFFFFF"/>
          </w:tcPr>
          <w:p w14:paraId="47A7CEA4"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0.024</w:t>
            </w:r>
          </w:p>
        </w:tc>
        <w:tc>
          <w:tcPr>
            <w:tcW w:w="1418" w:type="dxa"/>
            <w:shd w:val="clear" w:color="auto" w:fill="FFFFFF"/>
          </w:tcPr>
          <w:p w14:paraId="0BAF33E9"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425" w:type="dxa"/>
            <w:shd w:val="clear" w:color="auto" w:fill="FFFFFF"/>
          </w:tcPr>
          <w:p w14:paraId="5B672C50" w14:textId="77777777" w:rsidR="00875112" w:rsidRPr="00875112" w:rsidRDefault="00875112" w:rsidP="00875112">
            <w:pPr>
              <w:spacing w:after="0" w:line="240" w:lineRule="auto"/>
              <w:rPr>
                <w:rFonts w:ascii="Times New Roman" w:eastAsia="Times New Roman" w:hAnsi="Times New Roman" w:cs="Times New Roman"/>
                <w:sz w:val="21"/>
                <w:szCs w:val="20"/>
                <w:highlight w:val="yellow"/>
                <w:lang w:val="en-US" w:eastAsia="en-GB"/>
              </w:rPr>
            </w:pPr>
          </w:p>
        </w:tc>
        <w:tc>
          <w:tcPr>
            <w:tcW w:w="1134" w:type="dxa"/>
            <w:gridSpan w:val="3"/>
            <w:shd w:val="clear" w:color="auto" w:fill="FFFFFF"/>
          </w:tcPr>
          <w:p w14:paraId="201BDB85"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0.02</w:t>
            </w:r>
          </w:p>
        </w:tc>
        <w:tc>
          <w:tcPr>
            <w:tcW w:w="1559" w:type="dxa"/>
            <w:gridSpan w:val="2"/>
            <w:shd w:val="clear" w:color="auto" w:fill="FFFFFF"/>
          </w:tcPr>
          <w:p w14:paraId="67C14AB7"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r>
      <w:tr w:rsidR="00875112" w:rsidRPr="00875112" w14:paraId="3451DF45" w14:textId="77777777" w:rsidTr="001451AF">
        <w:trPr>
          <w:trHeight w:val="449"/>
        </w:trPr>
        <w:tc>
          <w:tcPr>
            <w:tcW w:w="2800" w:type="dxa"/>
            <w:tcBorders>
              <w:bottom w:val="single" w:sz="4" w:space="0" w:color="auto"/>
            </w:tcBorders>
          </w:tcPr>
          <w:p w14:paraId="5729D96E"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N</w:t>
            </w:r>
          </w:p>
        </w:tc>
        <w:tc>
          <w:tcPr>
            <w:tcW w:w="1134" w:type="dxa"/>
            <w:gridSpan w:val="4"/>
            <w:tcBorders>
              <w:bottom w:val="single" w:sz="4" w:space="0" w:color="auto"/>
            </w:tcBorders>
          </w:tcPr>
          <w:p w14:paraId="7B872DCB"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130,606</w:t>
            </w:r>
          </w:p>
        </w:tc>
        <w:tc>
          <w:tcPr>
            <w:tcW w:w="1559" w:type="dxa"/>
            <w:tcBorders>
              <w:bottom w:val="single" w:sz="4" w:space="0" w:color="auto"/>
            </w:tcBorders>
            <w:shd w:val="clear" w:color="auto" w:fill="FFFFFF"/>
          </w:tcPr>
          <w:p w14:paraId="0BF4C6FA"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83" w:type="dxa"/>
            <w:tcBorders>
              <w:bottom w:val="single" w:sz="4" w:space="0" w:color="auto"/>
            </w:tcBorders>
            <w:shd w:val="clear" w:color="auto" w:fill="FFFFFF"/>
          </w:tcPr>
          <w:p w14:paraId="48820C9B"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134" w:type="dxa"/>
            <w:gridSpan w:val="4"/>
            <w:tcBorders>
              <w:bottom w:val="single" w:sz="4" w:space="0" w:color="auto"/>
            </w:tcBorders>
            <w:shd w:val="clear" w:color="auto" w:fill="FFFFFF"/>
          </w:tcPr>
          <w:p w14:paraId="402A8175"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65,303</w:t>
            </w:r>
          </w:p>
        </w:tc>
        <w:tc>
          <w:tcPr>
            <w:tcW w:w="1418" w:type="dxa"/>
            <w:tcBorders>
              <w:bottom w:val="single" w:sz="4" w:space="0" w:color="auto"/>
            </w:tcBorders>
            <w:shd w:val="clear" w:color="auto" w:fill="FFFFFF"/>
          </w:tcPr>
          <w:p w14:paraId="39B5359A"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83" w:type="dxa"/>
            <w:tcBorders>
              <w:bottom w:val="single" w:sz="4" w:space="0" w:color="auto"/>
            </w:tcBorders>
            <w:shd w:val="clear" w:color="auto" w:fill="FFFFFF"/>
          </w:tcPr>
          <w:p w14:paraId="77D63573" w14:textId="77777777" w:rsidR="00875112" w:rsidRPr="00875112" w:rsidRDefault="00875112" w:rsidP="00875112">
            <w:pPr>
              <w:spacing w:after="0" w:line="240" w:lineRule="auto"/>
              <w:rPr>
                <w:rFonts w:ascii="Times New Roman" w:eastAsia="Times New Roman" w:hAnsi="Times New Roman" w:cs="Times New Roman"/>
                <w:sz w:val="21"/>
                <w:szCs w:val="20"/>
                <w:highlight w:val="yellow"/>
                <w:lang w:val="en-US" w:eastAsia="en-GB"/>
              </w:rPr>
            </w:pPr>
          </w:p>
        </w:tc>
        <w:tc>
          <w:tcPr>
            <w:tcW w:w="1134" w:type="dxa"/>
            <w:gridSpan w:val="3"/>
            <w:tcBorders>
              <w:bottom w:val="single" w:sz="4" w:space="0" w:color="auto"/>
            </w:tcBorders>
            <w:shd w:val="clear" w:color="auto" w:fill="FFFFFF"/>
          </w:tcPr>
          <w:p w14:paraId="6FCD7B2E"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43,156</w:t>
            </w:r>
          </w:p>
        </w:tc>
        <w:tc>
          <w:tcPr>
            <w:tcW w:w="1418" w:type="dxa"/>
            <w:tcBorders>
              <w:bottom w:val="single" w:sz="4" w:space="0" w:color="auto"/>
            </w:tcBorders>
            <w:shd w:val="clear" w:color="auto" w:fill="FFFFFF"/>
          </w:tcPr>
          <w:p w14:paraId="38FB7E09"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425" w:type="dxa"/>
            <w:tcBorders>
              <w:bottom w:val="single" w:sz="4" w:space="0" w:color="auto"/>
            </w:tcBorders>
            <w:shd w:val="clear" w:color="auto" w:fill="FFFFFF"/>
          </w:tcPr>
          <w:p w14:paraId="231EEF85" w14:textId="77777777" w:rsidR="00875112" w:rsidRPr="00875112" w:rsidRDefault="00875112" w:rsidP="00875112">
            <w:pPr>
              <w:spacing w:after="0" w:line="240" w:lineRule="auto"/>
              <w:rPr>
                <w:rFonts w:ascii="Times New Roman" w:eastAsia="Times New Roman" w:hAnsi="Times New Roman" w:cs="Times New Roman"/>
                <w:sz w:val="21"/>
                <w:szCs w:val="20"/>
                <w:highlight w:val="yellow"/>
                <w:lang w:val="en-US" w:eastAsia="en-GB"/>
              </w:rPr>
            </w:pPr>
          </w:p>
        </w:tc>
        <w:tc>
          <w:tcPr>
            <w:tcW w:w="1134" w:type="dxa"/>
            <w:gridSpan w:val="3"/>
            <w:tcBorders>
              <w:bottom w:val="single" w:sz="4" w:space="0" w:color="auto"/>
            </w:tcBorders>
            <w:shd w:val="clear" w:color="auto" w:fill="FFFFFF"/>
          </w:tcPr>
          <w:p w14:paraId="74D78965"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22,147</w:t>
            </w:r>
          </w:p>
        </w:tc>
        <w:tc>
          <w:tcPr>
            <w:tcW w:w="1559" w:type="dxa"/>
            <w:gridSpan w:val="2"/>
            <w:tcBorders>
              <w:bottom w:val="single" w:sz="4" w:space="0" w:color="auto"/>
            </w:tcBorders>
            <w:shd w:val="clear" w:color="auto" w:fill="FFFFFF"/>
          </w:tcPr>
          <w:p w14:paraId="0BBEDDDB"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r>
    </w:tbl>
    <w:p w14:paraId="43EF2332" w14:textId="77777777" w:rsidR="00875112" w:rsidRPr="00875112" w:rsidRDefault="00875112" w:rsidP="00875112">
      <w:pPr>
        <w:spacing w:after="0" w:line="240" w:lineRule="auto"/>
        <w:rPr>
          <w:rFonts w:ascii="Times New Roman" w:eastAsiaTheme="minorEastAsia" w:hAnsi="Times New Roman" w:cs="Times New Roman"/>
          <w:b/>
          <w:color w:val="000000" w:themeColor="text1"/>
          <w:sz w:val="24"/>
          <w:szCs w:val="24"/>
          <w:lang w:val="en-US" w:eastAsia="fi-FI"/>
        </w:rPr>
      </w:pPr>
    </w:p>
    <w:p w14:paraId="482619CB" w14:textId="79872DE4" w:rsidR="00E519DF" w:rsidRPr="00875112" w:rsidRDefault="00875112" w:rsidP="00E519DF">
      <w:pPr>
        <w:spacing w:after="0" w:line="360" w:lineRule="auto"/>
        <w:ind w:right="-682"/>
        <w:jc w:val="both"/>
        <w:rPr>
          <w:rFonts w:ascii="Times New Roman" w:eastAsia="Times New Roman" w:hAnsi="Times New Roman" w:cs="Times New Roman"/>
          <w:color w:val="000000"/>
          <w:lang w:val="en-US" w:eastAsia="fi-FI"/>
        </w:rPr>
      </w:pPr>
      <w:r w:rsidRPr="00875112">
        <w:rPr>
          <w:rFonts w:ascii="Times New Roman" w:eastAsia="Times New Roman" w:hAnsi="Times New Roman" w:cs="Times New Roman"/>
          <w:lang w:val="en-US" w:eastAsia="fi-FI"/>
        </w:rPr>
        <w:t xml:space="preserve">Notes: ***, ** and * statistically significant at least at the 1, 5 and 10% significance levels, respectively. </w:t>
      </w:r>
      <w:r w:rsidR="007010BF">
        <w:rPr>
          <w:rFonts w:ascii="Times New Roman" w:eastAsia="Times New Roman" w:hAnsi="Times New Roman" w:cs="Times New Roman"/>
          <w:lang w:val="en-US" w:eastAsia="fi-FI"/>
        </w:rPr>
        <w:t>Standard errors are clustered by twin pairs.</w:t>
      </w:r>
      <w:r w:rsidR="00A1703B">
        <w:rPr>
          <w:rFonts w:ascii="Times New Roman" w:eastAsia="Times New Roman" w:hAnsi="Times New Roman" w:cs="Times New Roman"/>
          <w:lang w:val="en-US" w:eastAsia="fi-FI"/>
        </w:rPr>
        <w:t xml:space="preserve"> </w:t>
      </w:r>
      <w:r w:rsidR="00A1703B" w:rsidRPr="00555BA1">
        <w:rPr>
          <w:rFonts w:ascii="Times New Roman" w:eastAsiaTheme="minorEastAsia" w:hAnsi="Times New Roman" w:cs="Times New Roman"/>
          <w:color w:val="000000" w:themeColor="text1"/>
          <w:lang w:val="en-US" w:eastAsia="fi-FI"/>
        </w:rPr>
        <w:t xml:space="preserve">Unemployment months are the number of individual’s unemployment months at year </w:t>
      </w:r>
      <w:r w:rsidR="00A1703B" w:rsidRPr="00555BA1">
        <w:rPr>
          <w:rFonts w:ascii="Times New Roman" w:eastAsiaTheme="minorEastAsia" w:hAnsi="Times New Roman" w:cs="Times New Roman"/>
          <w:i/>
          <w:color w:val="000000" w:themeColor="text1"/>
          <w:lang w:val="en-US" w:eastAsia="fi-FI"/>
        </w:rPr>
        <w:t xml:space="preserve">t </w:t>
      </w:r>
      <w:r w:rsidR="00A1703B" w:rsidRPr="00555BA1">
        <w:rPr>
          <w:rFonts w:ascii="Times New Roman" w:eastAsiaTheme="minorEastAsia" w:hAnsi="Times New Roman" w:cs="Times New Roman"/>
          <w:color w:val="000000" w:themeColor="text1"/>
          <w:lang w:val="en-US" w:eastAsia="fi-FI"/>
        </w:rPr>
        <w:t xml:space="preserve">measured over the period 1990-2009. Disability pension obtains the value of one if an individual was granted a disability pension at year </w:t>
      </w:r>
      <w:r w:rsidR="00A1703B" w:rsidRPr="00555BA1">
        <w:rPr>
          <w:rFonts w:ascii="Times New Roman" w:eastAsiaTheme="minorEastAsia" w:hAnsi="Times New Roman" w:cs="Times New Roman"/>
          <w:i/>
          <w:color w:val="000000" w:themeColor="text1"/>
          <w:lang w:val="en-US" w:eastAsia="fi-FI"/>
        </w:rPr>
        <w:t>t</w:t>
      </w:r>
      <w:r w:rsidR="00A1703B" w:rsidRPr="00555BA1">
        <w:rPr>
          <w:rFonts w:ascii="Times New Roman" w:eastAsiaTheme="minorEastAsia" w:hAnsi="Times New Roman" w:cs="Times New Roman"/>
          <w:color w:val="000000" w:themeColor="text1"/>
          <w:lang w:val="en-US" w:eastAsia="fi-FI"/>
        </w:rPr>
        <w:t xml:space="preserve"> measured over the period 1990-2004.</w:t>
      </w:r>
      <w:r w:rsidR="007010BF">
        <w:rPr>
          <w:rFonts w:ascii="Times New Roman" w:eastAsia="Times New Roman" w:hAnsi="Times New Roman" w:cs="Times New Roman"/>
          <w:lang w:val="en-US" w:eastAsia="fi-FI"/>
        </w:rPr>
        <w:t xml:space="preserve"> </w:t>
      </w:r>
      <w:r w:rsidRPr="00875112">
        <w:rPr>
          <w:rFonts w:ascii="Times New Roman" w:eastAsia="Times New Roman" w:hAnsi="Times New Roman" w:cs="Times New Roman"/>
          <w:lang w:val="en-US" w:eastAsia="fi-FI"/>
        </w:rPr>
        <w:t xml:space="preserve">All the specifications include controls for education years, marital status and having underage children. The OLS specifications include </w:t>
      </w:r>
      <w:r w:rsidR="007010BF">
        <w:rPr>
          <w:rFonts w:ascii="Times New Roman" w:eastAsia="Times New Roman" w:hAnsi="Times New Roman" w:cs="Times New Roman"/>
          <w:lang w:val="en-US" w:eastAsia="fi-FI"/>
        </w:rPr>
        <w:t xml:space="preserve">additional </w:t>
      </w:r>
      <w:r w:rsidRPr="00875112">
        <w:rPr>
          <w:rFonts w:ascii="Times New Roman" w:eastAsia="Times New Roman" w:hAnsi="Times New Roman" w:cs="Times New Roman"/>
          <w:lang w:val="en-US" w:eastAsia="fi-FI"/>
        </w:rPr>
        <w:t xml:space="preserve">controls for age, gender and </w:t>
      </w:r>
      <w:r w:rsidR="007010BF">
        <w:rPr>
          <w:rFonts w:ascii="Times New Roman" w:eastAsia="Times New Roman" w:hAnsi="Times New Roman" w:cs="Times New Roman"/>
          <w:lang w:val="en-US" w:eastAsia="fi-FI"/>
        </w:rPr>
        <w:t xml:space="preserve">the </w:t>
      </w:r>
      <w:r w:rsidRPr="00875112">
        <w:rPr>
          <w:rFonts w:ascii="Times New Roman" w:eastAsia="Times New Roman" w:hAnsi="Times New Roman" w:cs="Times New Roman"/>
          <w:lang w:val="en-US" w:eastAsia="fi-FI"/>
        </w:rPr>
        <w:t>full set of year dummies.</w:t>
      </w:r>
      <w:r w:rsidR="00E519DF" w:rsidRPr="00E519DF">
        <w:rPr>
          <w:rFonts w:ascii="Times New Roman" w:eastAsia="Times New Roman" w:hAnsi="Times New Roman" w:cs="Times New Roman"/>
          <w:color w:val="000000"/>
          <w:lang w:val="en-US" w:eastAsia="fi-FI"/>
        </w:rPr>
        <w:t xml:space="preserve"> </w:t>
      </w:r>
      <w:r w:rsidR="00E519DF">
        <w:rPr>
          <w:rFonts w:ascii="Times New Roman" w:eastAsia="Times New Roman" w:hAnsi="Times New Roman" w:cs="Times New Roman"/>
          <w:color w:val="000000"/>
          <w:lang w:val="en-US" w:eastAsia="fi-FI"/>
        </w:rPr>
        <w:t xml:space="preserve">DZ = dizygotic (non-identical) twins, MZ = monozygotic (identical) twins. Bivariate regressions. </w:t>
      </w:r>
    </w:p>
    <w:p w14:paraId="78B85869" w14:textId="77777777" w:rsidR="00875112" w:rsidRDefault="00875112" w:rsidP="00875112">
      <w:pPr>
        <w:spacing w:after="0" w:line="480" w:lineRule="auto"/>
        <w:jc w:val="both"/>
        <w:rPr>
          <w:rFonts w:ascii="Times New Roman" w:eastAsia="Times New Roman" w:hAnsi="Times New Roman" w:cs="Times New Roman"/>
          <w:lang w:val="en-US" w:eastAsia="fi-FI"/>
        </w:rPr>
      </w:pPr>
      <w:r w:rsidRPr="00875112">
        <w:rPr>
          <w:rFonts w:ascii="Times New Roman" w:eastAsia="Times New Roman" w:hAnsi="Times New Roman" w:cs="Times New Roman"/>
          <w:lang w:val="en-US" w:eastAsia="fi-FI"/>
        </w:rPr>
        <w:t xml:space="preserve">  </w:t>
      </w:r>
    </w:p>
    <w:p w14:paraId="5324A1EA" w14:textId="77777777" w:rsidR="00C42F4C" w:rsidRPr="00875112" w:rsidRDefault="00C42F4C" w:rsidP="00875112">
      <w:pPr>
        <w:spacing w:after="0" w:line="480" w:lineRule="auto"/>
        <w:jc w:val="both"/>
        <w:rPr>
          <w:rFonts w:ascii="Times New Roman" w:eastAsia="Times New Roman" w:hAnsi="Times New Roman" w:cs="Times New Roman"/>
          <w:lang w:val="en-US" w:eastAsia="fi-FI"/>
        </w:rPr>
        <w:sectPr w:rsidR="00C42F4C" w:rsidRPr="00875112" w:rsidSect="001451AF">
          <w:endnotePr>
            <w:numFmt w:val="decimal"/>
          </w:endnotePr>
          <w:pgSz w:w="16838" w:h="11906" w:orient="landscape"/>
          <w:pgMar w:top="907" w:right="1531" w:bottom="907" w:left="1531" w:header="709" w:footer="709" w:gutter="0"/>
          <w:cols w:space="708"/>
          <w:docGrid w:linePitch="360"/>
        </w:sectPr>
      </w:pPr>
    </w:p>
    <w:p w14:paraId="3F646BE5" w14:textId="77777777" w:rsidR="00875112" w:rsidRPr="00875112" w:rsidRDefault="005126B3" w:rsidP="00875112">
      <w:pPr>
        <w:spacing w:after="0" w:line="240" w:lineRule="auto"/>
        <w:rPr>
          <w:rFonts w:ascii="Times New Roman" w:eastAsiaTheme="minorEastAsia" w:hAnsi="Times New Roman" w:cs="Times New Roman"/>
          <w:color w:val="000000" w:themeColor="text1"/>
          <w:sz w:val="24"/>
          <w:szCs w:val="24"/>
          <w:lang w:val="en-US" w:eastAsia="fi-FI"/>
        </w:rPr>
      </w:pPr>
      <w:r>
        <w:rPr>
          <w:rFonts w:ascii="Times New Roman" w:eastAsiaTheme="minorEastAsia" w:hAnsi="Times New Roman" w:cs="Times New Roman"/>
          <w:color w:val="000000" w:themeColor="text1"/>
          <w:sz w:val="24"/>
          <w:szCs w:val="24"/>
          <w:lang w:val="en-US" w:eastAsia="fi-FI"/>
        </w:rPr>
        <w:t xml:space="preserve">Table </w:t>
      </w:r>
      <w:r w:rsidR="00875112" w:rsidRPr="00875112">
        <w:rPr>
          <w:rFonts w:ascii="Times New Roman" w:eastAsiaTheme="minorEastAsia" w:hAnsi="Times New Roman" w:cs="Times New Roman"/>
          <w:color w:val="000000" w:themeColor="text1"/>
          <w:sz w:val="24"/>
          <w:szCs w:val="24"/>
          <w:lang w:val="en-US" w:eastAsia="fi-FI"/>
        </w:rPr>
        <w:t xml:space="preserve">V. Within-MZ twin estimates of poor health status on unemployment and disability pension by gender </w:t>
      </w:r>
    </w:p>
    <w:p w14:paraId="0A8BFA86" w14:textId="77777777" w:rsidR="00875112" w:rsidRPr="00875112" w:rsidRDefault="00875112" w:rsidP="00875112">
      <w:pPr>
        <w:spacing w:after="0" w:line="240" w:lineRule="auto"/>
        <w:rPr>
          <w:rFonts w:ascii="Times New Roman" w:eastAsiaTheme="minorEastAsia" w:hAnsi="Times New Roman" w:cs="Times New Roman"/>
          <w:sz w:val="24"/>
          <w:szCs w:val="24"/>
          <w:lang w:val="en-US" w:eastAsia="fi-FI"/>
        </w:rPr>
      </w:pPr>
    </w:p>
    <w:tbl>
      <w:tblPr>
        <w:tblW w:w="8895" w:type="dxa"/>
        <w:tblInd w:w="2" w:type="dxa"/>
        <w:tblLayout w:type="fixed"/>
        <w:tblLook w:val="00A0" w:firstRow="1" w:lastRow="0" w:firstColumn="1" w:lastColumn="0" w:noHBand="0" w:noVBand="0"/>
      </w:tblPr>
      <w:tblGrid>
        <w:gridCol w:w="2800"/>
        <w:gridCol w:w="679"/>
        <w:gridCol w:w="236"/>
        <w:gridCol w:w="219"/>
        <w:gridCol w:w="1701"/>
        <w:gridCol w:w="283"/>
        <w:gridCol w:w="537"/>
        <w:gridCol w:w="236"/>
        <w:gridCol w:w="645"/>
        <w:gridCol w:w="1559"/>
      </w:tblGrid>
      <w:tr w:rsidR="00875112" w:rsidRPr="00875112" w14:paraId="4721E4B9" w14:textId="77777777" w:rsidTr="001451AF">
        <w:tc>
          <w:tcPr>
            <w:tcW w:w="2800" w:type="dxa"/>
            <w:tcBorders>
              <w:top w:val="single" w:sz="4" w:space="0" w:color="auto"/>
              <w:left w:val="nil"/>
              <w:bottom w:val="nil"/>
              <w:right w:val="nil"/>
            </w:tcBorders>
          </w:tcPr>
          <w:p w14:paraId="3716A159" w14:textId="77777777" w:rsidR="00875112" w:rsidRPr="00875112" w:rsidRDefault="00E519DF" w:rsidP="00875112">
            <w:pPr>
              <w:spacing w:after="0" w:line="240" w:lineRule="auto"/>
              <w:rPr>
                <w:rFonts w:ascii="Times New Roman" w:eastAsia="Times New Roman" w:hAnsi="Times New Roman" w:cs="Times New Roman"/>
                <w:sz w:val="21"/>
                <w:szCs w:val="20"/>
                <w:lang w:val="en-US" w:eastAsia="en-GB"/>
              </w:rPr>
            </w:pPr>
            <w:r>
              <w:rPr>
                <w:rFonts w:ascii="Times New Roman" w:eastAsia="Times New Roman" w:hAnsi="Times New Roman" w:cs="Times New Roman"/>
                <w:sz w:val="21"/>
                <w:szCs w:val="20"/>
                <w:lang w:val="en-US" w:eastAsia="en-GB"/>
              </w:rPr>
              <w:t>Dependent variable:</w:t>
            </w:r>
          </w:p>
        </w:tc>
        <w:tc>
          <w:tcPr>
            <w:tcW w:w="2835" w:type="dxa"/>
            <w:gridSpan w:val="4"/>
            <w:tcBorders>
              <w:top w:val="single" w:sz="4" w:space="0" w:color="auto"/>
              <w:left w:val="nil"/>
              <w:bottom w:val="single" w:sz="4" w:space="0" w:color="auto"/>
              <w:right w:val="nil"/>
            </w:tcBorders>
          </w:tcPr>
          <w:p w14:paraId="7A38B5C9" w14:textId="77777777" w:rsidR="00875112" w:rsidRPr="00875112" w:rsidRDefault="00875112" w:rsidP="00875112">
            <w:pPr>
              <w:spacing w:after="0" w:line="240" w:lineRule="auto"/>
              <w:rPr>
                <w:rFonts w:ascii="Times New Roman" w:eastAsia="Times New Roman" w:hAnsi="Times New Roman" w:cs="Times New Roman"/>
                <w:i/>
                <w:sz w:val="21"/>
                <w:szCs w:val="20"/>
                <w:lang w:val="en-US" w:eastAsia="en-GB"/>
              </w:rPr>
            </w:pPr>
            <w:r w:rsidRPr="00875112">
              <w:rPr>
                <w:rFonts w:ascii="Times New Roman" w:eastAsia="Times New Roman" w:hAnsi="Times New Roman" w:cs="Times New Roman"/>
                <w:i/>
                <w:sz w:val="21"/>
                <w:szCs w:val="20"/>
                <w:lang w:val="en-US" w:eastAsia="en-GB"/>
              </w:rPr>
              <w:t>Unemployment months</w:t>
            </w:r>
          </w:p>
        </w:tc>
        <w:tc>
          <w:tcPr>
            <w:tcW w:w="283" w:type="dxa"/>
            <w:tcBorders>
              <w:top w:val="single" w:sz="4" w:space="0" w:color="auto"/>
              <w:left w:val="nil"/>
              <w:bottom w:val="nil"/>
              <w:right w:val="nil"/>
            </w:tcBorders>
          </w:tcPr>
          <w:p w14:paraId="6CA2D3C8"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977" w:type="dxa"/>
            <w:gridSpan w:val="4"/>
            <w:tcBorders>
              <w:top w:val="single" w:sz="4" w:space="0" w:color="auto"/>
              <w:left w:val="nil"/>
              <w:bottom w:val="single" w:sz="4" w:space="0" w:color="auto"/>
              <w:right w:val="nil"/>
            </w:tcBorders>
          </w:tcPr>
          <w:p w14:paraId="3DA391EC" w14:textId="77777777" w:rsidR="00875112" w:rsidRPr="00875112" w:rsidRDefault="00875112" w:rsidP="00875112">
            <w:pPr>
              <w:spacing w:after="0" w:line="240" w:lineRule="auto"/>
              <w:rPr>
                <w:rFonts w:ascii="Times New Roman" w:eastAsia="Times New Roman" w:hAnsi="Times New Roman" w:cs="Times New Roman"/>
                <w:i/>
                <w:sz w:val="21"/>
                <w:szCs w:val="20"/>
                <w:lang w:val="en-US" w:eastAsia="en-GB"/>
              </w:rPr>
            </w:pPr>
            <w:r w:rsidRPr="00875112">
              <w:rPr>
                <w:rFonts w:ascii="Times New Roman" w:eastAsia="Times New Roman" w:hAnsi="Times New Roman" w:cs="Times New Roman"/>
                <w:i/>
                <w:sz w:val="21"/>
                <w:szCs w:val="20"/>
                <w:lang w:val="en-US" w:eastAsia="en-GB"/>
              </w:rPr>
              <w:t>Disability pension</w:t>
            </w:r>
          </w:p>
        </w:tc>
      </w:tr>
      <w:tr w:rsidR="00875112" w:rsidRPr="00875112" w14:paraId="499854AB" w14:textId="77777777" w:rsidTr="001451AF">
        <w:tc>
          <w:tcPr>
            <w:tcW w:w="2800" w:type="dxa"/>
            <w:tcBorders>
              <w:top w:val="single" w:sz="4" w:space="0" w:color="auto"/>
              <w:left w:val="nil"/>
              <w:bottom w:val="nil"/>
              <w:right w:val="nil"/>
            </w:tcBorders>
          </w:tcPr>
          <w:p w14:paraId="7A506CD0"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835" w:type="dxa"/>
            <w:gridSpan w:val="4"/>
            <w:tcBorders>
              <w:top w:val="single" w:sz="4" w:space="0" w:color="auto"/>
              <w:left w:val="nil"/>
              <w:bottom w:val="single" w:sz="4" w:space="0" w:color="auto"/>
              <w:right w:val="nil"/>
            </w:tcBorders>
            <w:hideMark/>
          </w:tcPr>
          <w:p w14:paraId="7A6B5F12"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Twin differences: MZ</w:t>
            </w:r>
          </w:p>
        </w:tc>
        <w:tc>
          <w:tcPr>
            <w:tcW w:w="283" w:type="dxa"/>
            <w:tcBorders>
              <w:top w:val="single" w:sz="4" w:space="0" w:color="auto"/>
              <w:left w:val="nil"/>
              <w:bottom w:val="nil"/>
              <w:right w:val="nil"/>
            </w:tcBorders>
          </w:tcPr>
          <w:p w14:paraId="042B2AF5"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977" w:type="dxa"/>
            <w:gridSpan w:val="4"/>
            <w:tcBorders>
              <w:top w:val="single" w:sz="4" w:space="0" w:color="auto"/>
              <w:left w:val="nil"/>
              <w:bottom w:val="single" w:sz="4" w:space="0" w:color="auto"/>
              <w:right w:val="nil"/>
            </w:tcBorders>
            <w:hideMark/>
          </w:tcPr>
          <w:p w14:paraId="071B9E66"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Twin differences: MZ</w:t>
            </w:r>
          </w:p>
        </w:tc>
      </w:tr>
      <w:tr w:rsidR="00875112" w:rsidRPr="00875112" w14:paraId="378443CA" w14:textId="77777777" w:rsidTr="001451AF">
        <w:tc>
          <w:tcPr>
            <w:tcW w:w="2800" w:type="dxa"/>
            <w:tcBorders>
              <w:top w:val="nil"/>
              <w:left w:val="nil"/>
              <w:bottom w:val="single" w:sz="4" w:space="0" w:color="auto"/>
              <w:right w:val="nil"/>
            </w:tcBorders>
            <w:hideMark/>
          </w:tcPr>
          <w:p w14:paraId="73F50500" w14:textId="77777777" w:rsidR="00875112" w:rsidRPr="00875112" w:rsidRDefault="00875112" w:rsidP="00875112">
            <w:pPr>
              <w:spacing w:after="0" w:line="240" w:lineRule="auto"/>
              <w:rPr>
                <w:rFonts w:ascii="Times New Roman" w:eastAsia="Times New Roman" w:hAnsi="Times New Roman" w:cs="Times New Roman"/>
                <w:i/>
                <w:sz w:val="21"/>
                <w:szCs w:val="20"/>
                <w:lang w:val="en-US" w:eastAsia="en-GB"/>
              </w:rPr>
            </w:pPr>
          </w:p>
        </w:tc>
        <w:tc>
          <w:tcPr>
            <w:tcW w:w="1134" w:type="dxa"/>
            <w:gridSpan w:val="3"/>
            <w:tcBorders>
              <w:top w:val="single" w:sz="4" w:space="0" w:color="auto"/>
              <w:left w:val="nil"/>
              <w:bottom w:val="single" w:sz="4" w:space="0" w:color="auto"/>
              <w:right w:val="nil"/>
            </w:tcBorders>
            <w:hideMark/>
          </w:tcPr>
          <w:p w14:paraId="19CDCBE3"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 xml:space="preserve">β  </w:t>
            </w:r>
          </w:p>
        </w:tc>
        <w:tc>
          <w:tcPr>
            <w:tcW w:w="1701" w:type="dxa"/>
            <w:tcBorders>
              <w:top w:val="single" w:sz="4" w:space="0" w:color="auto"/>
              <w:left w:val="nil"/>
              <w:bottom w:val="single" w:sz="4" w:space="0" w:color="auto"/>
              <w:right w:val="nil"/>
            </w:tcBorders>
            <w:hideMark/>
          </w:tcPr>
          <w:p w14:paraId="071372C0"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95% CI</w:t>
            </w:r>
          </w:p>
        </w:tc>
        <w:tc>
          <w:tcPr>
            <w:tcW w:w="283" w:type="dxa"/>
            <w:tcBorders>
              <w:top w:val="nil"/>
              <w:left w:val="nil"/>
              <w:bottom w:val="single" w:sz="4" w:space="0" w:color="auto"/>
              <w:right w:val="nil"/>
            </w:tcBorders>
          </w:tcPr>
          <w:p w14:paraId="1025D478"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418" w:type="dxa"/>
            <w:gridSpan w:val="3"/>
            <w:tcBorders>
              <w:top w:val="single" w:sz="4" w:space="0" w:color="auto"/>
              <w:left w:val="nil"/>
              <w:bottom w:val="single" w:sz="4" w:space="0" w:color="auto"/>
              <w:right w:val="nil"/>
            </w:tcBorders>
            <w:hideMark/>
          </w:tcPr>
          <w:p w14:paraId="1654B339"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 xml:space="preserve">β </w:t>
            </w:r>
          </w:p>
        </w:tc>
        <w:tc>
          <w:tcPr>
            <w:tcW w:w="1559" w:type="dxa"/>
            <w:tcBorders>
              <w:top w:val="single" w:sz="4" w:space="0" w:color="auto"/>
              <w:left w:val="nil"/>
              <w:bottom w:val="single" w:sz="4" w:space="0" w:color="auto"/>
              <w:right w:val="nil"/>
            </w:tcBorders>
            <w:hideMark/>
          </w:tcPr>
          <w:p w14:paraId="4A6C4AF4"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95% CI</w:t>
            </w:r>
          </w:p>
        </w:tc>
      </w:tr>
      <w:tr w:rsidR="00875112" w:rsidRPr="00875112" w14:paraId="5E820A05" w14:textId="77777777" w:rsidTr="001451AF">
        <w:trPr>
          <w:trHeight w:val="91"/>
        </w:trPr>
        <w:tc>
          <w:tcPr>
            <w:tcW w:w="2800" w:type="dxa"/>
            <w:tcBorders>
              <w:top w:val="single" w:sz="4" w:space="0" w:color="auto"/>
              <w:left w:val="nil"/>
              <w:bottom w:val="nil"/>
              <w:right w:val="nil"/>
            </w:tcBorders>
          </w:tcPr>
          <w:p w14:paraId="68296B5B"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679" w:type="dxa"/>
            <w:tcBorders>
              <w:top w:val="single" w:sz="4" w:space="0" w:color="auto"/>
              <w:left w:val="nil"/>
              <w:bottom w:val="nil"/>
              <w:right w:val="nil"/>
            </w:tcBorders>
          </w:tcPr>
          <w:p w14:paraId="18086D22"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36" w:type="dxa"/>
            <w:tcBorders>
              <w:top w:val="single" w:sz="4" w:space="0" w:color="auto"/>
              <w:left w:val="nil"/>
              <w:bottom w:val="nil"/>
              <w:right w:val="nil"/>
            </w:tcBorders>
          </w:tcPr>
          <w:p w14:paraId="164F7A7C"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920" w:type="dxa"/>
            <w:gridSpan w:val="2"/>
            <w:tcBorders>
              <w:top w:val="single" w:sz="4" w:space="0" w:color="auto"/>
              <w:left w:val="nil"/>
              <w:bottom w:val="nil"/>
              <w:right w:val="nil"/>
            </w:tcBorders>
          </w:tcPr>
          <w:p w14:paraId="021AA551"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83" w:type="dxa"/>
            <w:tcBorders>
              <w:top w:val="single" w:sz="4" w:space="0" w:color="auto"/>
              <w:left w:val="nil"/>
              <w:bottom w:val="nil"/>
              <w:right w:val="nil"/>
            </w:tcBorders>
          </w:tcPr>
          <w:p w14:paraId="5344C5BA"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537" w:type="dxa"/>
            <w:tcBorders>
              <w:top w:val="single" w:sz="4" w:space="0" w:color="auto"/>
              <w:left w:val="nil"/>
              <w:bottom w:val="nil"/>
              <w:right w:val="nil"/>
            </w:tcBorders>
          </w:tcPr>
          <w:p w14:paraId="10625E59"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36" w:type="dxa"/>
            <w:tcBorders>
              <w:top w:val="single" w:sz="4" w:space="0" w:color="auto"/>
              <w:left w:val="nil"/>
              <w:bottom w:val="nil"/>
              <w:right w:val="nil"/>
            </w:tcBorders>
          </w:tcPr>
          <w:p w14:paraId="28CA246C"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204" w:type="dxa"/>
            <w:gridSpan w:val="2"/>
            <w:tcBorders>
              <w:top w:val="single" w:sz="4" w:space="0" w:color="auto"/>
              <w:left w:val="nil"/>
              <w:bottom w:val="nil"/>
              <w:right w:val="nil"/>
            </w:tcBorders>
          </w:tcPr>
          <w:p w14:paraId="6DE3FD87"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r>
      <w:tr w:rsidR="00875112" w:rsidRPr="00875112" w14:paraId="55F2ECA4" w14:textId="77777777" w:rsidTr="001451AF">
        <w:trPr>
          <w:trHeight w:val="389"/>
        </w:trPr>
        <w:tc>
          <w:tcPr>
            <w:tcW w:w="2800" w:type="dxa"/>
          </w:tcPr>
          <w:p w14:paraId="3DC743E6" w14:textId="77777777" w:rsidR="00875112" w:rsidRPr="00875112" w:rsidRDefault="00875112" w:rsidP="00875112">
            <w:pPr>
              <w:spacing w:after="0" w:line="240" w:lineRule="auto"/>
              <w:rPr>
                <w:rFonts w:ascii="Times New Roman" w:eastAsia="Times New Roman" w:hAnsi="Times New Roman" w:cs="Times New Roman"/>
                <w:i/>
                <w:sz w:val="21"/>
                <w:szCs w:val="20"/>
                <w:lang w:val="en-US" w:eastAsia="en-GB"/>
              </w:rPr>
            </w:pPr>
            <w:r w:rsidRPr="00875112">
              <w:rPr>
                <w:rFonts w:ascii="Times New Roman" w:eastAsia="Times New Roman" w:hAnsi="Times New Roman" w:cs="Times New Roman"/>
                <w:i/>
                <w:sz w:val="21"/>
                <w:szCs w:val="20"/>
                <w:lang w:val="en-US" w:eastAsia="en-GB"/>
              </w:rPr>
              <w:t>Men</w:t>
            </w:r>
          </w:p>
        </w:tc>
        <w:tc>
          <w:tcPr>
            <w:tcW w:w="1134" w:type="dxa"/>
            <w:gridSpan w:val="3"/>
            <w:shd w:val="clear" w:color="auto" w:fill="FFFFFF"/>
          </w:tcPr>
          <w:p w14:paraId="20849F7B"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701" w:type="dxa"/>
            <w:shd w:val="clear" w:color="auto" w:fill="FFFFFF"/>
          </w:tcPr>
          <w:p w14:paraId="1AE6EBC1"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83" w:type="dxa"/>
            <w:shd w:val="clear" w:color="auto" w:fill="FFFFFF"/>
          </w:tcPr>
          <w:p w14:paraId="27EF1C30"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418" w:type="dxa"/>
            <w:gridSpan w:val="3"/>
            <w:shd w:val="clear" w:color="auto" w:fill="FFFFFF"/>
          </w:tcPr>
          <w:p w14:paraId="1B192572"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559" w:type="dxa"/>
            <w:shd w:val="clear" w:color="auto" w:fill="FFFFFF"/>
          </w:tcPr>
          <w:p w14:paraId="2EBE4F3F"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r>
      <w:tr w:rsidR="00875112" w:rsidRPr="00875112" w14:paraId="30356133" w14:textId="77777777" w:rsidTr="001451AF">
        <w:trPr>
          <w:trHeight w:val="389"/>
        </w:trPr>
        <w:tc>
          <w:tcPr>
            <w:tcW w:w="2800" w:type="dxa"/>
          </w:tcPr>
          <w:p w14:paraId="636D37BA"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Number of chronic diseases</w:t>
            </w:r>
          </w:p>
        </w:tc>
        <w:tc>
          <w:tcPr>
            <w:tcW w:w="1134" w:type="dxa"/>
            <w:gridSpan w:val="3"/>
            <w:shd w:val="clear" w:color="auto" w:fill="FFFFFF"/>
          </w:tcPr>
          <w:p w14:paraId="6FFFC6D7"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0.060 ***</w:t>
            </w:r>
          </w:p>
        </w:tc>
        <w:tc>
          <w:tcPr>
            <w:tcW w:w="1701" w:type="dxa"/>
            <w:shd w:val="clear" w:color="auto" w:fill="FFFFFF"/>
          </w:tcPr>
          <w:p w14:paraId="427C1201"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0.026   0.095</w:t>
            </w:r>
          </w:p>
        </w:tc>
        <w:tc>
          <w:tcPr>
            <w:tcW w:w="283" w:type="dxa"/>
            <w:shd w:val="clear" w:color="auto" w:fill="FFFFFF"/>
          </w:tcPr>
          <w:p w14:paraId="2CCB796B"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418" w:type="dxa"/>
            <w:gridSpan w:val="3"/>
            <w:shd w:val="clear" w:color="auto" w:fill="FFFFFF"/>
          </w:tcPr>
          <w:p w14:paraId="14FDDB89"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0.036 ***</w:t>
            </w:r>
          </w:p>
        </w:tc>
        <w:tc>
          <w:tcPr>
            <w:tcW w:w="1559" w:type="dxa"/>
            <w:shd w:val="clear" w:color="auto" w:fill="FFFFFF"/>
          </w:tcPr>
          <w:p w14:paraId="69DBCC31"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0.029   0.042</w:t>
            </w:r>
          </w:p>
        </w:tc>
      </w:tr>
      <w:tr w:rsidR="00875112" w:rsidRPr="00875112" w14:paraId="5E4074CA" w14:textId="77777777" w:rsidTr="001451AF">
        <w:trPr>
          <w:trHeight w:val="389"/>
        </w:trPr>
        <w:tc>
          <w:tcPr>
            <w:tcW w:w="2800" w:type="dxa"/>
          </w:tcPr>
          <w:p w14:paraId="0ADE9C80"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R</w:t>
            </w:r>
            <w:r w:rsidRPr="00875112">
              <w:rPr>
                <w:rFonts w:ascii="Times New Roman" w:eastAsia="Times New Roman" w:hAnsi="Times New Roman" w:cs="Times New Roman"/>
                <w:sz w:val="21"/>
                <w:szCs w:val="20"/>
                <w:vertAlign w:val="superscript"/>
                <w:lang w:val="en-US" w:eastAsia="en-GB"/>
              </w:rPr>
              <w:t>2</w:t>
            </w:r>
          </w:p>
        </w:tc>
        <w:tc>
          <w:tcPr>
            <w:tcW w:w="1134" w:type="dxa"/>
            <w:gridSpan w:val="3"/>
            <w:shd w:val="clear" w:color="auto" w:fill="FFFFFF"/>
          </w:tcPr>
          <w:p w14:paraId="19268C1B"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0.03</w:t>
            </w:r>
          </w:p>
        </w:tc>
        <w:tc>
          <w:tcPr>
            <w:tcW w:w="1701" w:type="dxa"/>
            <w:shd w:val="clear" w:color="auto" w:fill="FFFFFF"/>
          </w:tcPr>
          <w:p w14:paraId="76D9A4B9"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83" w:type="dxa"/>
            <w:shd w:val="clear" w:color="auto" w:fill="FFFFFF"/>
          </w:tcPr>
          <w:p w14:paraId="169140E6"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418" w:type="dxa"/>
            <w:gridSpan w:val="3"/>
            <w:shd w:val="clear" w:color="auto" w:fill="FFFFFF"/>
          </w:tcPr>
          <w:p w14:paraId="5D737C6A"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0.03</w:t>
            </w:r>
          </w:p>
        </w:tc>
        <w:tc>
          <w:tcPr>
            <w:tcW w:w="1559" w:type="dxa"/>
            <w:shd w:val="clear" w:color="auto" w:fill="FFFFFF"/>
          </w:tcPr>
          <w:p w14:paraId="3278C593"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r>
      <w:tr w:rsidR="00875112" w:rsidRPr="00875112" w14:paraId="2E38312C" w14:textId="77777777" w:rsidTr="001451AF">
        <w:trPr>
          <w:trHeight w:val="389"/>
        </w:trPr>
        <w:tc>
          <w:tcPr>
            <w:tcW w:w="2800" w:type="dxa"/>
            <w:hideMark/>
          </w:tcPr>
          <w:p w14:paraId="69CD41CC"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Injury</w:t>
            </w:r>
          </w:p>
        </w:tc>
        <w:tc>
          <w:tcPr>
            <w:tcW w:w="1134" w:type="dxa"/>
            <w:gridSpan w:val="3"/>
            <w:shd w:val="clear" w:color="auto" w:fill="FFFFFF"/>
          </w:tcPr>
          <w:p w14:paraId="026215D7"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0.023</w:t>
            </w:r>
          </w:p>
        </w:tc>
        <w:tc>
          <w:tcPr>
            <w:tcW w:w="1701" w:type="dxa"/>
            <w:shd w:val="clear" w:color="auto" w:fill="FFFFFF"/>
          </w:tcPr>
          <w:p w14:paraId="07EC8DB5"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-0.142    0.096</w:t>
            </w:r>
          </w:p>
        </w:tc>
        <w:tc>
          <w:tcPr>
            <w:tcW w:w="283" w:type="dxa"/>
            <w:shd w:val="clear" w:color="auto" w:fill="FFFFFF"/>
          </w:tcPr>
          <w:p w14:paraId="19051FDE"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418" w:type="dxa"/>
            <w:gridSpan w:val="3"/>
            <w:shd w:val="clear" w:color="auto" w:fill="FFFFFF"/>
          </w:tcPr>
          <w:p w14:paraId="74A43A36"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 xml:space="preserve">0.030 *** </w:t>
            </w:r>
          </w:p>
        </w:tc>
        <w:tc>
          <w:tcPr>
            <w:tcW w:w="1559" w:type="dxa"/>
            <w:shd w:val="clear" w:color="auto" w:fill="FFFFFF"/>
          </w:tcPr>
          <w:p w14:paraId="5B5A31DF"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 xml:space="preserve"> 0.019  0.042</w:t>
            </w:r>
          </w:p>
        </w:tc>
      </w:tr>
      <w:tr w:rsidR="00875112" w:rsidRPr="00875112" w14:paraId="58A44425" w14:textId="77777777" w:rsidTr="001451AF">
        <w:trPr>
          <w:trHeight w:val="389"/>
        </w:trPr>
        <w:tc>
          <w:tcPr>
            <w:tcW w:w="2800" w:type="dxa"/>
          </w:tcPr>
          <w:p w14:paraId="3CC333CF" w14:textId="77777777" w:rsidR="00875112" w:rsidRPr="00875112" w:rsidDel="008F796F"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R</w:t>
            </w:r>
            <w:r w:rsidRPr="00875112">
              <w:rPr>
                <w:rFonts w:ascii="Times New Roman" w:eastAsia="Times New Roman" w:hAnsi="Times New Roman" w:cs="Times New Roman"/>
                <w:sz w:val="21"/>
                <w:szCs w:val="20"/>
                <w:vertAlign w:val="superscript"/>
                <w:lang w:val="en-US" w:eastAsia="en-GB"/>
              </w:rPr>
              <w:t>2</w:t>
            </w:r>
          </w:p>
        </w:tc>
        <w:tc>
          <w:tcPr>
            <w:tcW w:w="1134" w:type="dxa"/>
            <w:gridSpan w:val="3"/>
            <w:shd w:val="clear" w:color="auto" w:fill="FFFFFF"/>
          </w:tcPr>
          <w:p w14:paraId="27A76956"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0.03</w:t>
            </w:r>
          </w:p>
        </w:tc>
        <w:tc>
          <w:tcPr>
            <w:tcW w:w="1701" w:type="dxa"/>
            <w:shd w:val="clear" w:color="auto" w:fill="FFFFFF"/>
          </w:tcPr>
          <w:p w14:paraId="5C80D99D"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83" w:type="dxa"/>
            <w:shd w:val="clear" w:color="auto" w:fill="FFFFFF"/>
          </w:tcPr>
          <w:p w14:paraId="56293FEA"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418" w:type="dxa"/>
            <w:gridSpan w:val="3"/>
            <w:shd w:val="clear" w:color="auto" w:fill="FFFFFF"/>
          </w:tcPr>
          <w:p w14:paraId="0785D2B9"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0.01</w:t>
            </w:r>
          </w:p>
        </w:tc>
        <w:tc>
          <w:tcPr>
            <w:tcW w:w="1559" w:type="dxa"/>
            <w:shd w:val="clear" w:color="auto" w:fill="FFFFFF"/>
          </w:tcPr>
          <w:p w14:paraId="33F1A719"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r>
      <w:tr w:rsidR="00875112" w:rsidRPr="00875112" w14:paraId="501B6E77" w14:textId="77777777" w:rsidTr="001451AF">
        <w:trPr>
          <w:trHeight w:val="449"/>
        </w:trPr>
        <w:tc>
          <w:tcPr>
            <w:tcW w:w="2800" w:type="dxa"/>
            <w:tcBorders>
              <w:bottom w:val="single" w:sz="4" w:space="0" w:color="auto"/>
            </w:tcBorders>
          </w:tcPr>
          <w:p w14:paraId="30D72605"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N</w:t>
            </w:r>
          </w:p>
        </w:tc>
        <w:tc>
          <w:tcPr>
            <w:tcW w:w="1134" w:type="dxa"/>
            <w:gridSpan w:val="3"/>
            <w:tcBorders>
              <w:bottom w:val="single" w:sz="4" w:space="0" w:color="auto"/>
            </w:tcBorders>
            <w:shd w:val="clear" w:color="auto" w:fill="FFFFFF"/>
          </w:tcPr>
          <w:p w14:paraId="48DA5AD8"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10,780</w:t>
            </w:r>
          </w:p>
        </w:tc>
        <w:tc>
          <w:tcPr>
            <w:tcW w:w="1701" w:type="dxa"/>
            <w:tcBorders>
              <w:bottom w:val="single" w:sz="4" w:space="0" w:color="auto"/>
            </w:tcBorders>
            <w:shd w:val="clear" w:color="auto" w:fill="FFFFFF"/>
          </w:tcPr>
          <w:p w14:paraId="7BDBDFD1"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83" w:type="dxa"/>
            <w:tcBorders>
              <w:bottom w:val="single" w:sz="4" w:space="0" w:color="auto"/>
            </w:tcBorders>
            <w:shd w:val="clear" w:color="auto" w:fill="FFFFFF"/>
          </w:tcPr>
          <w:p w14:paraId="3D263C7A"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418" w:type="dxa"/>
            <w:gridSpan w:val="3"/>
            <w:tcBorders>
              <w:bottom w:val="single" w:sz="4" w:space="0" w:color="auto"/>
            </w:tcBorders>
            <w:shd w:val="clear" w:color="auto" w:fill="FFFFFF"/>
          </w:tcPr>
          <w:p w14:paraId="7EEAEF5B"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9,698</w:t>
            </w:r>
          </w:p>
        </w:tc>
        <w:tc>
          <w:tcPr>
            <w:tcW w:w="1559" w:type="dxa"/>
            <w:tcBorders>
              <w:bottom w:val="single" w:sz="4" w:space="0" w:color="auto"/>
            </w:tcBorders>
            <w:shd w:val="clear" w:color="auto" w:fill="FFFFFF"/>
          </w:tcPr>
          <w:p w14:paraId="15ED6A80"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r>
      <w:tr w:rsidR="00875112" w:rsidRPr="00875112" w14:paraId="739C1825" w14:textId="77777777" w:rsidTr="001451AF">
        <w:trPr>
          <w:trHeight w:val="449"/>
        </w:trPr>
        <w:tc>
          <w:tcPr>
            <w:tcW w:w="2800" w:type="dxa"/>
            <w:tcBorders>
              <w:top w:val="single" w:sz="4" w:space="0" w:color="auto"/>
            </w:tcBorders>
          </w:tcPr>
          <w:p w14:paraId="4769AD63" w14:textId="77777777" w:rsidR="00875112" w:rsidRPr="00875112" w:rsidRDefault="00875112" w:rsidP="00875112">
            <w:pPr>
              <w:spacing w:after="0" w:line="240" w:lineRule="auto"/>
              <w:rPr>
                <w:rFonts w:ascii="Times New Roman" w:eastAsia="Times New Roman" w:hAnsi="Times New Roman" w:cs="Times New Roman"/>
                <w:i/>
                <w:sz w:val="21"/>
                <w:szCs w:val="20"/>
                <w:lang w:val="en-US" w:eastAsia="en-GB"/>
              </w:rPr>
            </w:pPr>
            <w:r w:rsidRPr="00875112">
              <w:rPr>
                <w:rFonts w:ascii="Times New Roman" w:eastAsia="Times New Roman" w:hAnsi="Times New Roman" w:cs="Times New Roman"/>
                <w:i/>
                <w:sz w:val="21"/>
                <w:szCs w:val="20"/>
                <w:lang w:val="en-US" w:eastAsia="en-GB"/>
              </w:rPr>
              <w:t>Women</w:t>
            </w:r>
          </w:p>
        </w:tc>
        <w:tc>
          <w:tcPr>
            <w:tcW w:w="1134" w:type="dxa"/>
            <w:gridSpan w:val="3"/>
            <w:tcBorders>
              <w:top w:val="single" w:sz="4" w:space="0" w:color="auto"/>
            </w:tcBorders>
            <w:shd w:val="clear" w:color="auto" w:fill="FFFFFF"/>
          </w:tcPr>
          <w:p w14:paraId="3C2D86DB"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701" w:type="dxa"/>
            <w:tcBorders>
              <w:top w:val="single" w:sz="4" w:space="0" w:color="auto"/>
            </w:tcBorders>
            <w:shd w:val="clear" w:color="auto" w:fill="FFFFFF"/>
          </w:tcPr>
          <w:p w14:paraId="399B5BDF"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83" w:type="dxa"/>
            <w:tcBorders>
              <w:top w:val="single" w:sz="4" w:space="0" w:color="auto"/>
            </w:tcBorders>
            <w:shd w:val="clear" w:color="auto" w:fill="FFFFFF"/>
          </w:tcPr>
          <w:p w14:paraId="18204B76"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418" w:type="dxa"/>
            <w:gridSpan w:val="3"/>
            <w:tcBorders>
              <w:top w:val="single" w:sz="4" w:space="0" w:color="auto"/>
            </w:tcBorders>
            <w:shd w:val="clear" w:color="auto" w:fill="FFFFFF"/>
          </w:tcPr>
          <w:p w14:paraId="29FBB25A"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559" w:type="dxa"/>
            <w:tcBorders>
              <w:top w:val="single" w:sz="4" w:space="0" w:color="auto"/>
            </w:tcBorders>
            <w:shd w:val="clear" w:color="auto" w:fill="FFFFFF"/>
          </w:tcPr>
          <w:p w14:paraId="37F60149"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r>
      <w:tr w:rsidR="00875112" w:rsidRPr="00875112" w14:paraId="32DCEF78" w14:textId="77777777" w:rsidTr="001451AF">
        <w:trPr>
          <w:trHeight w:val="389"/>
        </w:trPr>
        <w:tc>
          <w:tcPr>
            <w:tcW w:w="2800" w:type="dxa"/>
          </w:tcPr>
          <w:p w14:paraId="46574059"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Number of chronic diseases</w:t>
            </w:r>
          </w:p>
        </w:tc>
        <w:tc>
          <w:tcPr>
            <w:tcW w:w="1134" w:type="dxa"/>
            <w:gridSpan w:val="3"/>
            <w:shd w:val="clear" w:color="auto" w:fill="FFFFFF"/>
          </w:tcPr>
          <w:p w14:paraId="1C4C6862"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0.057 ***</w:t>
            </w:r>
          </w:p>
        </w:tc>
        <w:tc>
          <w:tcPr>
            <w:tcW w:w="1701" w:type="dxa"/>
            <w:shd w:val="clear" w:color="auto" w:fill="FFFFFF"/>
          </w:tcPr>
          <w:p w14:paraId="3A4D271B"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0.016   0.096</w:t>
            </w:r>
          </w:p>
        </w:tc>
        <w:tc>
          <w:tcPr>
            <w:tcW w:w="283" w:type="dxa"/>
            <w:shd w:val="clear" w:color="auto" w:fill="FFFFFF"/>
          </w:tcPr>
          <w:p w14:paraId="3CE216CB"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418" w:type="dxa"/>
            <w:gridSpan w:val="3"/>
            <w:shd w:val="clear" w:color="auto" w:fill="FFFFFF"/>
          </w:tcPr>
          <w:p w14:paraId="4891375F"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0.013 ***</w:t>
            </w:r>
          </w:p>
        </w:tc>
        <w:tc>
          <w:tcPr>
            <w:tcW w:w="1559" w:type="dxa"/>
            <w:shd w:val="clear" w:color="auto" w:fill="FFFFFF"/>
          </w:tcPr>
          <w:p w14:paraId="0606183F"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0.007   0.018</w:t>
            </w:r>
          </w:p>
        </w:tc>
      </w:tr>
      <w:tr w:rsidR="00875112" w:rsidRPr="00875112" w14:paraId="062C336E" w14:textId="77777777" w:rsidTr="001451AF">
        <w:trPr>
          <w:trHeight w:val="389"/>
        </w:trPr>
        <w:tc>
          <w:tcPr>
            <w:tcW w:w="2800" w:type="dxa"/>
          </w:tcPr>
          <w:p w14:paraId="60DBAC7A"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R</w:t>
            </w:r>
            <w:r w:rsidRPr="00875112">
              <w:rPr>
                <w:rFonts w:ascii="Times New Roman" w:eastAsia="Times New Roman" w:hAnsi="Times New Roman" w:cs="Times New Roman"/>
                <w:sz w:val="21"/>
                <w:szCs w:val="20"/>
                <w:vertAlign w:val="superscript"/>
                <w:lang w:val="en-US" w:eastAsia="en-GB"/>
              </w:rPr>
              <w:t>2</w:t>
            </w:r>
          </w:p>
        </w:tc>
        <w:tc>
          <w:tcPr>
            <w:tcW w:w="1134" w:type="dxa"/>
            <w:gridSpan w:val="3"/>
            <w:shd w:val="clear" w:color="auto" w:fill="FFFFFF"/>
          </w:tcPr>
          <w:p w14:paraId="6674B503"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0.01</w:t>
            </w:r>
          </w:p>
        </w:tc>
        <w:tc>
          <w:tcPr>
            <w:tcW w:w="1701" w:type="dxa"/>
            <w:shd w:val="clear" w:color="auto" w:fill="FFFFFF"/>
          </w:tcPr>
          <w:p w14:paraId="26511520"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83" w:type="dxa"/>
            <w:shd w:val="clear" w:color="auto" w:fill="FFFFFF"/>
          </w:tcPr>
          <w:p w14:paraId="0FA428B9"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418" w:type="dxa"/>
            <w:gridSpan w:val="3"/>
            <w:shd w:val="clear" w:color="auto" w:fill="FFFFFF"/>
          </w:tcPr>
          <w:p w14:paraId="27BAE83F"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0.02</w:t>
            </w:r>
          </w:p>
        </w:tc>
        <w:tc>
          <w:tcPr>
            <w:tcW w:w="1559" w:type="dxa"/>
            <w:shd w:val="clear" w:color="auto" w:fill="FFFFFF"/>
          </w:tcPr>
          <w:p w14:paraId="486C84B7"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r>
      <w:tr w:rsidR="00875112" w:rsidRPr="00875112" w14:paraId="52EE1F35" w14:textId="77777777" w:rsidTr="001451AF">
        <w:trPr>
          <w:trHeight w:val="389"/>
        </w:trPr>
        <w:tc>
          <w:tcPr>
            <w:tcW w:w="2800" w:type="dxa"/>
            <w:hideMark/>
          </w:tcPr>
          <w:p w14:paraId="68BDB95B"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Injury</w:t>
            </w:r>
          </w:p>
        </w:tc>
        <w:tc>
          <w:tcPr>
            <w:tcW w:w="1134" w:type="dxa"/>
            <w:gridSpan w:val="3"/>
            <w:shd w:val="clear" w:color="auto" w:fill="FFFFFF"/>
          </w:tcPr>
          <w:p w14:paraId="517CD351"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0.210***</w:t>
            </w:r>
          </w:p>
        </w:tc>
        <w:tc>
          <w:tcPr>
            <w:tcW w:w="1701" w:type="dxa"/>
            <w:shd w:val="clear" w:color="auto" w:fill="FFFFFF"/>
          </w:tcPr>
          <w:p w14:paraId="3CC39C8C"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0.079    0.340</w:t>
            </w:r>
          </w:p>
        </w:tc>
        <w:tc>
          <w:tcPr>
            <w:tcW w:w="283" w:type="dxa"/>
            <w:shd w:val="clear" w:color="auto" w:fill="FFFFFF"/>
          </w:tcPr>
          <w:p w14:paraId="375983B2"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418" w:type="dxa"/>
            <w:gridSpan w:val="3"/>
            <w:shd w:val="clear" w:color="auto" w:fill="FFFFFF"/>
          </w:tcPr>
          <w:p w14:paraId="001E1F88"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 xml:space="preserve">0.039 *** </w:t>
            </w:r>
          </w:p>
        </w:tc>
        <w:tc>
          <w:tcPr>
            <w:tcW w:w="1559" w:type="dxa"/>
            <w:shd w:val="clear" w:color="auto" w:fill="FFFFFF"/>
          </w:tcPr>
          <w:p w14:paraId="1EAC4C0C"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 xml:space="preserve"> 0.028   0.050</w:t>
            </w:r>
          </w:p>
        </w:tc>
      </w:tr>
      <w:tr w:rsidR="00875112" w:rsidRPr="00875112" w14:paraId="5461034E" w14:textId="77777777" w:rsidTr="001451AF">
        <w:trPr>
          <w:trHeight w:val="389"/>
        </w:trPr>
        <w:tc>
          <w:tcPr>
            <w:tcW w:w="2800" w:type="dxa"/>
          </w:tcPr>
          <w:p w14:paraId="14301AFC" w14:textId="77777777" w:rsidR="00875112" w:rsidRPr="00875112" w:rsidDel="008F796F"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R</w:t>
            </w:r>
            <w:r w:rsidRPr="00875112">
              <w:rPr>
                <w:rFonts w:ascii="Times New Roman" w:eastAsia="Times New Roman" w:hAnsi="Times New Roman" w:cs="Times New Roman"/>
                <w:sz w:val="21"/>
                <w:szCs w:val="20"/>
                <w:vertAlign w:val="superscript"/>
                <w:lang w:val="en-US" w:eastAsia="en-GB"/>
              </w:rPr>
              <w:t>2</w:t>
            </w:r>
          </w:p>
        </w:tc>
        <w:tc>
          <w:tcPr>
            <w:tcW w:w="1134" w:type="dxa"/>
            <w:gridSpan w:val="3"/>
            <w:shd w:val="clear" w:color="auto" w:fill="FFFFFF"/>
          </w:tcPr>
          <w:p w14:paraId="1487EA26"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0.01</w:t>
            </w:r>
          </w:p>
        </w:tc>
        <w:tc>
          <w:tcPr>
            <w:tcW w:w="1701" w:type="dxa"/>
            <w:shd w:val="clear" w:color="auto" w:fill="FFFFFF"/>
          </w:tcPr>
          <w:p w14:paraId="3D2E7AEA"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83" w:type="dxa"/>
            <w:shd w:val="clear" w:color="auto" w:fill="FFFFFF"/>
          </w:tcPr>
          <w:p w14:paraId="3B2E24F2"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418" w:type="dxa"/>
            <w:gridSpan w:val="3"/>
            <w:shd w:val="clear" w:color="auto" w:fill="FFFFFF"/>
          </w:tcPr>
          <w:p w14:paraId="744C2BC2"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0.02</w:t>
            </w:r>
          </w:p>
        </w:tc>
        <w:tc>
          <w:tcPr>
            <w:tcW w:w="1559" w:type="dxa"/>
            <w:shd w:val="clear" w:color="auto" w:fill="FFFFFF"/>
          </w:tcPr>
          <w:p w14:paraId="29379522"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r>
      <w:tr w:rsidR="00875112" w:rsidRPr="00875112" w14:paraId="0357ABBB" w14:textId="77777777" w:rsidTr="001451AF">
        <w:trPr>
          <w:trHeight w:val="449"/>
        </w:trPr>
        <w:tc>
          <w:tcPr>
            <w:tcW w:w="2800" w:type="dxa"/>
            <w:tcBorders>
              <w:bottom w:val="single" w:sz="4" w:space="0" w:color="auto"/>
            </w:tcBorders>
          </w:tcPr>
          <w:p w14:paraId="28C8ABE4"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N</w:t>
            </w:r>
          </w:p>
        </w:tc>
        <w:tc>
          <w:tcPr>
            <w:tcW w:w="1134" w:type="dxa"/>
            <w:gridSpan w:val="3"/>
            <w:tcBorders>
              <w:bottom w:val="single" w:sz="4" w:space="0" w:color="auto"/>
            </w:tcBorders>
            <w:shd w:val="clear" w:color="auto" w:fill="FFFFFF"/>
          </w:tcPr>
          <w:p w14:paraId="35771A87"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14084</w:t>
            </w:r>
          </w:p>
        </w:tc>
        <w:tc>
          <w:tcPr>
            <w:tcW w:w="1701" w:type="dxa"/>
            <w:tcBorders>
              <w:bottom w:val="single" w:sz="4" w:space="0" w:color="auto"/>
            </w:tcBorders>
            <w:shd w:val="clear" w:color="auto" w:fill="FFFFFF"/>
          </w:tcPr>
          <w:p w14:paraId="35417892"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83" w:type="dxa"/>
            <w:tcBorders>
              <w:bottom w:val="single" w:sz="4" w:space="0" w:color="auto"/>
            </w:tcBorders>
            <w:shd w:val="clear" w:color="auto" w:fill="FFFFFF"/>
          </w:tcPr>
          <w:p w14:paraId="2BBB567A"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418" w:type="dxa"/>
            <w:gridSpan w:val="3"/>
            <w:tcBorders>
              <w:bottom w:val="single" w:sz="4" w:space="0" w:color="auto"/>
            </w:tcBorders>
            <w:shd w:val="clear" w:color="auto" w:fill="FFFFFF"/>
          </w:tcPr>
          <w:p w14:paraId="4CF14D34"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12,449</w:t>
            </w:r>
          </w:p>
        </w:tc>
        <w:tc>
          <w:tcPr>
            <w:tcW w:w="1559" w:type="dxa"/>
            <w:tcBorders>
              <w:bottom w:val="single" w:sz="4" w:space="0" w:color="auto"/>
            </w:tcBorders>
            <w:shd w:val="clear" w:color="auto" w:fill="FFFFFF"/>
          </w:tcPr>
          <w:p w14:paraId="602B9749"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r>
    </w:tbl>
    <w:p w14:paraId="5563E11A" w14:textId="77777777" w:rsidR="00875112" w:rsidRPr="00875112" w:rsidRDefault="00875112" w:rsidP="00875112">
      <w:pPr>
        <w:spacing w:after="0" w:line="240" w:lineRule="auto"/>
        <w:rPr>
          <w:rFonts w:ascii="Times New Roman" w:eastAsiaTheme="minorEastAsia" w:hAnsi="Times New Roman" w:cs="Times New Roman"/>
          <w:b/>
          <w:color w:val="000000" w:themeColor="text1"/>
          <w:sz w:val="24"/>
          <w:szCs w:val="24"/>
          <w:lang w:val="en-US" w:eastAsia="fi-FI"/>
        </w:rPr>
      </w:pPr>
    </w:p>
    <w:p w14:paraId="73BF76D0" w14:textId="295E4694" w:rsidR="00E519DF" w:rsidRPr="00A1703B" w:rsidRDefault="00875112" w:rsidP="00E519DF">
      <w:pPr>
        <w:spacing w:after="0" w:line="360" w:lineRule="auto"/>
        <w:ind w:right="-682"/>
        <w:jc w:val="both"/>
        <w:rPr>
          <w:rFonts w:ascii="Times New Roman" w:eastAsia="Times New Roman" w:hAnsi="Times New Roman" w:cs="Times New Roman"/>
          <w:lang w:val="en-US" w:eastAsia="fi-FI"/>
        </w:rPr>
      </w:pPr>
      <w:r w:rsidRPr="00875112">
        <w:rPr>
          <w:rFonts w:ascii="Times New Roman" w:eastAsia="Times New Roman" w:hAnsi="Times New Roman" w:cs="Times New Roman"/>
          <w:lang w:val="en-US" w:eastAsia="fi-FI"/>
        </w:rPr>
        <w:t>Notes: *** is statistically significant at least at the 1 % significanc</w:t>
      </w:r>
      <w:r w:rsidR="00940119">
        <w:rPr>
          <w:rFonts w:ascii="Times New Roman" w:eastAsia="Times New Roman" w:hAnsi="Times New Roman" w:cs="Times New Roman"/>
          <w:lang w:val="en-US" w:eastAsia="fi-FI"/>
        </w:rPr>
        <w:t xml:space="preserve">e level. </w:t>
      </w:r>
      <w:r w:rsidR="007010BF">
        <w:rPr>
          <w:rFonts w:ascii="Times New Roman" w:eastAsia="Times New Roman" w:hAnsi="Times New Roman" w:cs="Times New Roman"/>
          <w:lang w:val="en-US" w:eastAsia="fi-FI"/>
        </w:rPr>
        <w:t xml:space="preserve">Standard errors are clustered by twin pairs. </w:t>
      </w:r>
      <w:r w:rsidR="00A1703B" w:rsidRPr="00555BA1">
        <w:rPr>
          <w:rFonts w:ascii="Times New Roman" w:eastAsiaTheme="minorEastAsia" w:hAnsi="Times New Roman" w:cs="Times New Roman"/>
          <w:color w:val="000000" w:themeColor="text1"/>
          <w:lang w:val="en-US" w:eastAsia="fi-FI"/>
        </w:rPr>
        <w:t xml:space="preserve">Unemployment months are the number of individual’s unemployment months at year </w:t>
      </w:r>
      <w:r w:rsidR="00A1703B" w:rsidRPr="00555BA1">
        <w:rPr>
          <w:rFonts w:ascii="Times New Roman" w:eastAsiaTheme="minorEastAsia" w:hAnsi="Times New Roman" w:cs="Times New Roman"/>
          <w:i/>
          <w:color w:val="000000" w:themeColor="text1"/>
          <w:lang w:val="en-US" w:eastAsia="fi-FI"/>
        </w:rPr>
        <w:t xml:space="preserve">t </w:t>
      </w:r>
      <w:r w:rsidR="00A1703B" w:rsidRPr="00555BA1">
        <w:rPr>
          <w:rFonts w:ascii="Times New Roman" w:eastAsiaTheme="minorEastAsia" w:hAnsi="Times New Roman" w:cs="Times New Roman"/>
          <w:color w:val="000000" w:themeColor="text1"/>
          <w:lang w:val="en-US" w:eastAsia="fi-FI"/>
        </w:rPr>
        <w:t xml:space="preserve">measured over the period 1990-2009. Disability pension obtains the value of one if an individual was granted a disability pension at year </w:t>
      </w:r>
      <w:r w:rsidR="00A1703B" w:rsidRPr="00555BA1">
        <w:rPr>
          <w:rFonts w:ascii="Times New Roman" w:eastAsiaTheme="minorEastAsia" w:hAnsi="Times New Roman" w:cs="Times New Roman"/>
          <w:i/>
          <w:color w:val="000000" w:themeColor="text1"/>
          <w:lang w:val="en-US" w:eastAsia="fi-FI"/>
        </w:rPr>
        <w:t>t</w:t>
      </w:r>
      <w:r w:rsidR="00A1703B" w:rsidRPr="00555BA1">
        <w:rPr>
          <w:rFonts w:ascii="Times New Roman" w:eastAsiaTheme="minorEastAsia" w:hAnsi="Times New Roman" w:cs="Times New Roman"/>
          <w:color w:val="000000" w:themeColor="text1"/>
          <w:lang w:val="en-US" w:eastAsia="fi-FI"/>
        </w:rPr>
        <w:t xml:space="preserve"> measured over the period 1990-2004.</w:t>
      </w:r>
      <w:r w:rsidR="00A1703B">
        <w:rPr>
          <w:rFonts w:ascii="Times New Roman" w:eastAsia="Times New Roman" w:hAnsi="Times New Roman" w:cs="Times New Roman"/>
          <w:lang w:val="en-US" w:eastAsia="fi-FI"/>
        </w:rPr>
        <w:t xml:space="preserve"> </w:t>
      </w:r>
      <w:r w:rsidRPr="00875112">
        <w:rPr>
          <w:rFonts w:ascii="Times New Roman" w:eastAsia="Times New Roman" w:hAnsi="Times New Roman" w:cs="Times New Roman"/>
          <w:lang w:val="en-US" w:eastAsia="fi-FI"/>
        </w:rPr>
        <w:t xml:space="preserve">All the specifications include controls for education years, marital status and having underage children. </w:t>
      </w:r>
      <w:r w:rsidR="00E519DF">
        <w:rPr>
          <w:rFonts w:ascii="Times New Roman" w:eastAsia="Times New Roman" w:hAnsi="Times New Roman" w:cs="Times New Roman"/>
          <w:color w:val="000000"/>
          <w:lang w:val="en-US" w:eastAsia="fi-FI"/>
        </w:rPr>
        <w:t xml:space="preserve">MZ = monozygotic (identical) twins. Bivariate regressions. </w:t>
      </w:r>
    </w:p>
    <w:p w14:paraId="133DF7A3" w14:textId="77777777" w:rsidR="00875112" w:rsidRPr="00875112" w:rsidRDefault="00875112" w:rsidP="00875112">
      <w:pPr>
        <w:spacing w:after="0" w:line="480" w:lineRule="auto"/>
        <w:jc w:val="both"/>
        <w:rPr>
          <w:rFonts w:ascii="Times New Roman" w:eastAsia="Times New Roman" w:hAnsi="Times New Roman" w:cs="Times New Roman"/>
          <w:lang w:val="en-US" w:eastAsia="fi-FI"/>
        </w:rPr>
      </w:pPr>
    </w:p>
    <w:p w14:paraId="4B51D53F" w14:textId="77777777" w:rsidR="00875112" w:rsidRPr="00875112" w:rsidRDefault="00875112" w:rsidP="00875112">
      <w:pPr>
        <w:spacing w:after="0" w:line="240" w:lineRule="auto"/>
        <w:rPr>
          <w:rFonts w:ascii="Times New Roman" w:eastAsiaTheme="minorEastAsia" w:hAnsi="Times New Roman" w:cs="Times New Roman"/>
          <w:color w:val="000000" w:themeColor="text1"/>
          <w:sz w:val="24"/>
          <w:szCs w:val="24"/>
          <w:lang w:val="en-US" w:eastAsia="fi-FI"/>
        </w:rPr>
      </w:pPr>
    </w:p>
    <w:p w14:paraId="1D6EB219" w14:textId="77777777" w:rsidR="00875112" w:rsidRPr="00875112" w:rsidRDefault="00875112" w:rsidP="00875112">
      <w:pPr>
        <w:spacing w:after="0" w:line="240" w:lineRule="auto"/>
        <w:rPr>
          <w:rFonts w:ascii="Times New Roman" w:eastAsiaTheme="minorEastAsia" w:hAnsi="Times New Roman" w:cs="Times New Roman"/>
          <w:color w:val="000000" w:themeColor="text1"/>
          <w:sz w:val="24"/>
          <w:szCs w:val="24"/>
          <w:lang w:val="en-US" w:eastAsia="fi-FI"/>
        </w:rPr>
      </w:pPr>
    </w:p>
    <w:p w14:paraId="3AB32540" w14:textId="77777777" w:rsidR="00875112" w:rsidRPr="00875112" w:rsidRDefault="00875112" w:rsidP="00875112">
      <w:pPr>
        <w:spacing w:after="0" w:line="240" w:lineRule="auto"/>
        <w:rPr>
          <w:rFonts w:ascii="Times New Roman" w:eastAsiaTheme="minorEastAsia" w:hAnsi="Times New Roman" w:cs="Times New Roman"/>
          <w:color w:val="000000" w:themeColor="text1"/>
          <w:sz w:val="24"/>
          <w:szCs w:val="24"/>
          <w:lang w:val="en-US" w:eastAsia="fi-FI"/>
        </w:rPr>
      </w:pPr>
    </w:p>
    <w:p w14:paraId="05A8DCA0" w14:textId="77777777" w:rsidR="00875112" w:rsidRPr="00875112" w:rsidRDefault="00875112" w:rsidP="00875112">
      <w:pPr>
        <w:spacing w:after="0" w:line="240" w:lineRule="auto"/>
        <w:rPr>
          <w:rFonts w:ascii="Times New Roman" w:eastAsiaTheme="minorEastAsia" w:hAnsi="Times New Roman" w:cs="Times New Roman"/>
          <w:color w:val="000000" w:themeColor="text1"/>
          <w:sz w:val="24"/>
          <w:szCs w:val="24"/>
          <w:lang w:val="en-US" w:eastAsia="fi-FI"/>
        </w:rPr>
      </w:pPr>
    </w:p>
    <w:p w14:paraId="3A248778" w14:textId="77777777" w:rsidR="00875112" w:rsidRPr="00875112" w:rsidRDefault="00875112" w:rsidP="00875112">
      <w:pPr>
        <w:spacing w:after="0" w:line="240" w:lineRule="auto"/>
        <w:rPr>
          <w:rFonts w:ascii="Times New Roman" w:eastAsiaTheme="minorEastAsia" w:hAnsi="Times New Roman" w:cs="Times New Roman"/>
          <w:color w:val="000000" w:themeColor="text1"/>
          <w:sz w:val="24"/>
          <w:szCs w:val="24"/>
          <w:lang w:val="en-US" w:eastAsia="fi-FI"/>
        </w:rPr>
      </w:pPr>
    </w:p>
    <w:p w14:paraId="266DD9EA" w14:textId="77777777" w:rsidR="00875112" w:rsidRPr="00875112" w:rsidRDefault="00875112" w:rsidP="00875112">
      <w:pPr>
        <w:spacing w:after="0" w:line="240" w:lineRule="auto"/>
        <w:rPr>
          <w:rFonts w:ascii="Times New Roman" w:eastAsiaTheme="minorEastAsia" w:hAnsi="Times New Roman" w:cs="Times New Roman"/>
          <w:color w:val="000000" w:themeColor="text1"/>
          <w:sz w:val="24"/>
          <w:szCs w:val="24"/>
          <w:lang w:val="en-US" w:eastAsia="fi-FI"/>
        </w:rPr>
      </w:pPr>
    </w:p>
    <w:p w14:paraId="5F4DBF3F" w14:textId="77777777" w:rsidR="00875112" w:rsidRPr="00875112" w:rsidRDefault="00875112" w:rsidP="00875112">
      <w:pPr>
        <w:spacing w:after="0" w:line="240" w:lineRule="auto"/>
        <w:rPr>
          <w:rFonts w:ascii="Times New Roman" w:eastAsiaTheme="minorEastAsia" w:hAnsi="Times New Roman" w:cs="Times New Roman"/>
          <w:color w:val="000000" w:themeColor="text1"/>
          <w:sz w:val="24"/>
          <w:szCs w:val="24"/>
          <w:lang w:val="en-US" w:eastAsia="fi-FI"/>
        </w:rPr>
      </w:pPr>
    </w:p>
    <w:p w14:paraId="44AEBA8A" w14:textId="77777777" w:rsidR="00875112" w:rsidRPr="00875112" w:rsidRDefault="00875112" w:rsidP="00875112">
      <w:pPr>
        <w:spacing w:after="0" w:line="240" w:lineRule="auto"/>
        <w:rPr>
          <w:rFonts w:ascii="Times New Roman" w:eastAsiaTheme="minorEastAsia" w:hAnsi="Times New Roman" w:cs="Times New Roman"/>
          <w:color w:val="000000" w:themeColor="text1"/>
          <w:sz w:val="24"/>
          <w:szCs w:val="24"/>
          <w:lang w:val="en-US" w:eastAsia="fi-FI"/>
        </w:rPr>
      </w:pPr>
    </w:p>
    <w:p w14:paraId="7E371420" w14:textId="77777777" w:rsidR="00875112" w:rsidRPr="00875112" w:rsidRDefault="00875112" w:rsidP="00875112">
      <w:pPr>
        <w:spacing w:after="0" w:line="240" w:lineRule="auto"/>
        <w:rPr>
          <w:rFonts w:ascii="Times New Roman" w:eastAsiaTheme="minorEastAsia" w:hAnsi="Times New Roman" w:cs="Times New Roman"/>
          <w:color w:val="000000" w:themeColor="text1"/>
          <w:sz w:val="24"/>
          <w:szCs w:val="24"/>
          <w:lang w:val="en-US" w:eastAsia="fi-FI"/>
        </w:rPr>
      </w:pPr>
    </w:p>
    <w:p w14:paraId="220C0138" w14:textId="77777777" w:rsidR="00875112" w:rsidRPr="00875112" w:rsidRDefault="00875112" w:rsidP="00875112">
      <w:pPr>
        <w:spacing w:after="0" w:line="240" w:lineRule="auto"/>
        <w:rPr>
          <w:rFonts w:ascii="Times New Roman" w:eastAsiaTheme="minorEastAsia" w:hAnsi="Times New Roman" w:cs="Times New Roman"/>
          <w:color w:val="000000" w:themeColor="text1"/>
          <w:sz w:val="24"/>
          <w:szCs w:val="24"/>
          <w:lang w:val="en-US" w:eastAsia="fi-FI"/>
        </w:rPr>
      </w:pPr>
    </w:p>
    <w:p w14:paraId="419782E8" w14:textId="77777777" w:rsidR="00875112" w:rsidRPr="00875112" w:rsidRDefault="00875112" w:rsidP="00875112">
      <w:pPr>
        <w:spacing w:after="0" w:line="240" w:lineRule="auto"/>
        <w:rPr>
          <w:rFonts w:ascii="Times New Roman" w:eastAsiaTheme="minorEastAsia" w:hAnsi="Times New Roman" w:cs="Times New Roman"/>
          <w:color w:val="000000" w:themeColor="text1"/>
          <w:sz w:val="24"/>
          <w:szCs w:val="24"/>
          <w:lang w:val="en-US" w:eastAsia="fi-FI"/>
        </w:rPr>
      </w:pPr>
    </w:p>
    <w:p w14:paraId="6C85D5A5" w14:textId="77777777" w:rsidR="00875112" w:rsidRPr="00875112" w:rsidRDefault="00875112" w:rsidP="00875112">
      <w:pPr>
        <w:spacing w:after="0" w:line="240" w:lineRule="auto"/>
        <w:rPr>
          <w:rFonts w:ascii="Times New Roman" w:eastAsiaTheme="minorEastAsia" w:hAnsi="Times New Roman" w:cs="Times New Roman"/>
          <w:color w:val="000000" w:themeColor="text1"/>
          <w:sz w:val="24"/>
          <w:szCs w:val="24"/>
          <w:lang w:val="en-US" w:eastAsia="fi-FI"/>
        </w:rPr>
      </w:pPr>
    </w:p>
    <w:p w14:paraId="65621333" w14:textId="77777777" w:rsidR="00875112" w:rsidRPr="00875112" w:rsidRDefault="00875112" w:rsidP="00875112">
      <w:pPr>
        <w:spacing w:after="0" w:line="240" w:lineRule="auto"/>
        <w:rPr>
          <w:rFonts w:ascii="Times New Roman" w:eastAsiaTheme="minorEastAsia" w:hAnsi="Times New Roman" w:cs="Times New Roman"/>
          <w:color w:val="000000" w:themeColor="text1"/>
          <w:sz w:val="24"/>
          <w:szCs w:val="24"/>
          <w:lang w:val="en-US" w:eastAsia="fi-FI"/>
        </w:rPr>
      </w:pPr>
    </w:p>
    <w:p w14:paraId="7E8779E5" w14:textId="77777777" w:rsidR="00875112" w:rsidRPr="00875112" w:rsidRDefault="00875112" w:rsidP="00875112">
      <w:pPr>
        <w:spacing w:after="0" w:line="240" w:lineRule="auto"/>
        <w:rPr>
          <w:rFonts w:ascii="Times New Roman" w:eastAsiaTheme="minorEastAsia" w:hAnsi="Times New Roman" w:cs="Times New Roman"/>
          <w:color w:val="000000" w:themeColor="text1"/>
          <w:sz w:val="24"/>
          <w:szCs w:val="24"/>
          <w:lang w:val="en-US" w:eastAsia="fi-FI"/>
        </w:rPr>
      </w:pPr>
    </w:p>
    <w:p w14:paraId="1A15D04C" w14:textId="77777777" w:rsidR="00A1703B" w:rsidRDefault="00A1703B" w:rsidP="00875112">
      <w:pPr>
        <w:spacing w:after="0" w:line="240" w:lineRule="auto"/>
        <w:rPr>
          <w:rFonts w:ascii="Times New Roman" w:eastAsiaTheme="minorEastAsia" w:hAnsi="Times New Roman" w:cs="Times New Roman"/>
          <w:color w:val="000000" w:themeColor="text1"/>
          <w:sz w:val="24"/>
          <w:szCs w:val="24"/>
          <w:lang w:val="en-US" w:eastAsia="fi-FI"/>
        </w:rPr>
      </w:pPr>
    </w:p>
    <w:p w14:paraId="171A950D" w14:textId="0B00003D" w:rsidR="00875112" w:rsidRPr="00875112" w:rsidRDefault="00875112" w:rsidP="00875112">
      <w:pPr>
        <w:spacing w:after="0" w:line="240" w:lineRule="auto"/>
        <w:rPr>
          <w:rFonts w:ascii="Times New Roman" w:eastAsiaTheme="minorEastAsia" w:hAnsi="Times New Roman" w:cs="Times New Roman"/>
          <w:color w:val="000000" w:themeColor="text1"/>
          <w:sz w:val="24"/>
          <w:szCs w:val="24"/>
          <w:lang w:val="en-US" w:eastAsia="fi-FI"/>
        </w:rPr>
      </w:pPr>
      <w:r w:rsidRPr="00875112">
        <w:rPr>
          <w:rFonts w:ascii="Times New Roman" w:eastAsiaTheme="minorEastAsia" w:hAnsi="Times New Roman" w:cs="Times New Roman"/>
          <w:color w:val="000000" w:themeColor="text1"/>
          <w:sz w:val="24"/>
          <w:szCs w:val="24"/>
          <w:lang w:val="en-US" w:eastAsia="fi-FI"/>
        </w:rPr>
        <w:t>Table V</w:t>
      </w:r>
      <w:r w:rsidR="005126B3">
        <w:rPr>
          <w:rFonts w:ascii="Times New Roman" w:eastAsiaTheme="minorEastAsia" w:hAnsi="Times New Roman" w:cs="Times New Roman"/>
          <w:color w:val="000000" w:themeColor="text1"/>
          <w:sz w:val="24"/>
          <w:szCs w:val="24"/>
          <w:lang w:val="en-US" w:eastAsia="fi-FI"/>
        </w:rPr>
        <w:t>I</w:t>
      </w:r>
      <w:r w:rsidRPr="00875112">
        <w:rPr>
          <w:rFonts w:ascii="Times New Roman" w:eastAsiaTheme="minorEastAsia" w:hAnsi="Times New Roman" w:cs="Times New Roman"/>
          <w:color w:val="000000" w:themeColor="text1"/>
          <w:sz w:val="24"/>
          <w:szCs w:val="24"/>
          <w:lang w:val="en-US" w:eastAsia="fi-FI"/>
        </w:rPr>
        <w:t xml:space="preserve">. Within-MZ twin estimates of health shock (injury) on unemployment and disability pension with additional controls. </w:t>
      </w:r>
    </w:p>
    <w:p w14:paraId="71D4C925" w14:textId="77777777" w:rsidR="00875112" w:rsidRPr="00875112" w:rsidRDefault="00875112" w:rsidP="00875112">
      <w:pPr>
        <w:spacing w:after="0" w:line="240" w:lineRule="auto"/>
        <w:rPr>
          <w:rFonts w:ascii="Times New Roman" w:eastAsiaTheme="minorEastAsia" w:hAnsi="Times New Roman" w:cs="Times New Roman"/>
          <w:sz w:val="24"/>
          <w:szCs w:val="24"/>
          <w:lang w:val="en-US" w:eastAsia="fi-FI"/>
        </w:rPr>
      </w:pPr>
    </w:p>
    <w:tbl>
      <w:tblPr>
        <w:tblW w:w="8895" w:type="dxa"/>
        <w:tblInd w:w="2" w:type="dxa"/>
        <w:tblLayout w:type="fixed"/>
        <w:tblLook w:val="00A0" w:firstRow="1" w:lastRow="0" w:firstColumn="1" w:lastColumn="0" w:noHBand="0" w:noVBand="0"/>
      </w:tblPr>
      <w:tblGrid>
        <w:gridCol w:w="2800"/>
        <w:gridCol w:w="679"/>
        <w:gridCol w:w="236"/>
        <w:gridCol w:w="219"/>
        <w:gridCol w:w="1701"/>
        <w:gridCol w:w="283"/>
        <w:gridCol w:w="537"/>
        <w:gridCol w:w="236"/>
        <w:gridCol w:w="645"/>
        <w:gridCol w:w="1559"/>
      </w:tblGrid>
      <w:tr w:rsidR="00875112" w:rsidRPr="00875112" w14:paraId="33AE9ECA" w14:textId="77777777" w:rsidTr="001451AF">
        <w:tc>
          <w:tcPr>
            <w:tcW w:w="2800" w:type="dxa"/>
            <w:tcBorders>
              <w:top w:val="single" w:sz="4" w:space="0" w:color="auto"/>
              <w:left w:val="nil"/>
              <w:bottom w:val="nil"/>
              <w:right w:val="nil"/>
            </w:tcBorders>
          </w:tcPr>
          <w:p w14:paraId="0B357DD7" w14:textId="77777777" w:rsidR="00875112" w:rsidRPr="00875112" w:rsidRDefault="00E519DF" w:rsidP="00875112">
            <w:pPr>
              <w:spacing w:after="0" w:line="240" w:lineRule="auto"/>
              <w:rPr>
                <w:rFonts w:ascii="Times New Roman" w:eastAsia="Times New Roman" w:hAnsi="Times New Roman" w:cs="Times New Roman"/>
                <w:sz w:val="21"/>
                <w:szCs w:val="20"/>
                <w:lang w:val="en-US" w:eastAsia="en-GB"/>
              </w:rPr>
            </w:pPr>
            <w:r>
              <w:rPr>
                <w:rFonts w:ascii="Times New Roman" w:eastAsia="Times New Roman" w:hAnsi="Times New Roman" w:cs="Times New Roman"/>
                <w:sz w:val="21"/>
                <w:szCs w:val="20"/>
                <w:lang w:val="en-US" w:eastAsia="en-GB"/>
              </w:rPr>
              <w:t>Dependent variable:</w:t>
            </w:r>
          </w:p>
        </w:tc>
        <w:tc>
          <w:tcPr>
            <w:tcW w:w="2835" w:type="dxa"/>
            <w:gridSpan w:val="4"/>
            <w:tcBorders>
              <w:top w:val="single" w:sz="4" w:space="0" w:color="auto"/>
              <w:left w:val="nil"/>
              <w:bottom w:val="single" w:sz="4" w:space="0" w:color="auto"/>
              <w:right w:val="nil"/>
            </w:tcBorders>
          </w:tcPr>
          <w:p w14:paraId="1E295C14" w14:textId="77777777" w:rsidR="00875112" w:rsidRPr="00875112" w:rsidRDefault="00875112" w:rsidP="00875112">
            <w:pPr>
              <w:spacing w:after="0" w:line="240" w:lineRule="auto"/>
              <w:rPr>
                <w:rFonts w:ascii="Times New Roman" w:eastAsia="Times New Roman" w:hAnsi="Times New Roman" w:cs="Times New Roman"/>
                <w:i/>
                <w:sz w:val="21"/>
                <w:szCs w:val="20"/>
                <w:lang w:val="en-US" w:eastAsia="en-GB"/>
              </w:rPr>
            </w:pPr>
            <w:r w:rsidRPr="00875112">
              <w:rPr>
                <w:rFonts w:ascii="Times New Roman" w:eastAsia="Times New Roman" w:hAnsi="Times New Roman" w:cs="Times New Roman"/>
                <w:i/>
                <w:sz w:val="21"/>
                <w:szCs w:val="20"/>
                <w:lang w:val="en-US" w:eastAsia="en-GB"/>
              </w:rPr>
              <w:t>Unemployment months</w:t>
            </w:r>
          </w:p>
        </w:tc>
        <w:tc>
          <w:tcPr>
            <w:tcW w:w="283" w:type="dxa"/>
            <w:tcBorders>
              <w:top w:val="single" w:sz="4" w:space="0" w:color="auto"/>
              <w:left w:val="nil"/>
              <w:bottom w:val="nil"/>
              <w:right w:val="nil"/>
            </w:tcBorders>
          </w:tcPr>
          <w:p w14:paraId="33BE1CDF"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977" w:type="dxa"/>
            <w:gridSpan w:val="4"/>
            <w:tcBorders>
              <w:top w:val="single" w:sz="4" w:space="0" w:color="auto"/>
              <w:left w:val="nil"/>
              <w:bottom w:val="single" w:sz="4" w:space="0" w:color="auto"/>
              <w:right w:val="nil"/>
            </w:tcBorders>
          </w:tcPr>
          <w:p w14:paraId="1F6653EE" w14:textId="77777777" w:rsidR="00875112" w:rsidRPr="00875112" w:rsidRDefault="00875112" w:rsidP="00875112">
            <w:pPr>
              <w:spacing w:after="0" w:line="240" w:lineRule="auto"/>
              <w:rPr>
                <w:rFonts w:ascii="Times New Roman" w:eastAsia="Times New Roman" w:hAnsi="Times New Roman" w:cs="Times New Roman"/>
                <w:i/>
                <w:sz w:val="21"/>
                <w:szCs w:val="20"/>
                <w:lang w:val="en-US" w:eastAsia="en-GB"/>
              </w:rPr>
            </w:pPr>
            <w:r w:rsidRPr="00875112">
              <w:rPr>
                <w:rFonts w:ascii="Times New Roman" w:eastAsia="Times New Roman" w:hAnsi="Times New Roman" w:cs="Times New Roman"/>
                <w:i/>
                <w:sz w:val="21"/>
                <w:szCs w:val="20"/>
                <w:lang w:val="en-US" w:eastAsia="en-GB"/>
              </w:rPr>
              <w:t>Disability pension</w:t>
            </w:r>
          </w:p>
        </w:tc>
      </w:tr>
      <w:tr w:rsidR="00875112" w:rsidRPr="00875112" w14:paraId="3C7D71EA" w14:textId="77777777" w:rsidTr="001451AF">
        <w:tc>
          <w:tcPr>
            <w:tcW w:w="2800" w:type="dxa"/>
            <w:tcBorders>
              <w:top w:val="single" w:sz="4" w:space="0" w:color="auto"/>
              <w:left w:val="nil"/>
              <w:bottom w:val="nil"/>
              <w:right w:val="nil"/>
            </w:tcBorders>
          </w:tcPr>
          <w:p w14:paraId="4D0E703E"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835" w:type="dxa"/>
            <w:gridSpan w:val="4"/>
            <w:tcBorders>
              <w:top w:val="single" w:sz="4" w:space="0" w:color="auto"/>
              <w:left w:val="nil"/>
              <w:bottom w:val="single" w:sz="4" w:space="0" w:color="auto"/>
              <w:right w:val="nil"/>
            </w:tcBorders>
            <w:hideMark/>
          </w:tcPr>
          <w:p w14:paraId="3DF4D197"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Twin differences: MZ</w:t>
            </w:r>
          </w:p>
        </w:tc>
        <w:tc>
          <w:tcPr>
            <w:tcW w:w="283" w:type="dxa"/>
            <w:tcBorders>
              <w:top w:val="single" w:sz="4" w:space="0" w:color="auto"/>
              <w:left w:val="nil"/>
              <w:bottom w:val="nil"/>
              <w:right w:val="nil"/>
            </w:tcBorders>
          </w:tcPr>
          <w:p w14:paraId="74196A3D"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977" w:type="dxa"/>
            <w:gridSpan w:val="4"/>
            <w:tcBorders>
              <w:top w:val="single" w:sz="4" w:space="0" w:color="auto"/>
              <w:left w:val="nil"/>
              <w:bottom w:val="single" w:sz="4" w:space="0" w:color="auto"/>
              <w:right w:val="nil"/>
            </w:tcBorders>
            <w:hideMark/>
          </w:tcPr>
          <w:p w14:paraId="0E0DA4F1"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Twin differences: MZ</w:t>
            </w:r>
          </w:p>
        </w:tc>
      </w:tr>
      <w:tr w:rsidR="00875112" w:rsidRPr="00875112" w14:paraId="51DFCB30" w14:textId="77777777" w:rsidTr="001451AF">
        <w:tc>
          <w:tcPr>
            <w:tcW w:w="2800" w:type="dxa"/>
            <w:tcBorders>
              <w:top w:val="nil"/>
              <w:left w:val="nil"/>
              <w:bottom w:val="single" w:sz="4" w:space="0" w:color="auto"/>
              <w:right w:val="nil"/>
            </w:tcBorders>
            <w:hideMark/>
          </w:tcPr>
          <w:p w14:paraId="3387F8F9" w14:textId="77777777" w:rsidR="00875112" w:rsidRPr="00875112" w:rsidRDefault="00875112" w:rsidP="00875112">
            <w:pPr>
              <w:spacing w:after="0" w:line="240" w:lineRule="auto"/>
              <w:rPr>
                <w:rFonts w:ascii="Times New Roman" w:eastAsia="Times New Roman" w:hAnsi="Times New Roman" w:cs="Times New Roman"/>
                <w:i/>
                <w:sz w:val="21"/>
                <w:szCs w:val="20"/>
                <w:lang w:val="en-US" w:eastAsia="en-GB"/>
              </w:rPr>
            </w:pPr>
          </w:p>
        </w:tc>
        <w:tc>
          <w:tcPr>
            <w:tcW w:w="1134" w:type="dxa"/>
            <w:gridSpan w:val="3"/>
            <w:tcBorders>
              <w:top w:val="single" w:sz="4" w:space="0" w:color="auto"/>
              <w:left w:val="nil"/>
              <w:bottom w:val="single" w:sz="4" w:space="0" w:color="auto"/>
              <w:right w:val="nil"/>
            </w:tcBorders>
            <w:hideMark/>
          </w:tcPr>
          <w:p w14:paraId="02672F91"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 xml:space="preserve">β  </w:t>
            </w:r>
          </w:p>
        </w:tc>
        <w:tc>
          <w:tcPr>
            <w:tcW w:w="1701" w:type="dxa"/>
            <w:tcBorders>
              <w:top w:val="single" w:sz="4" w:space="0" w:color="auto"/>
              <w:left w:val="nil"/>
              <w:bottom w:val="single" w:sz="4" w:space="0" w:color="auto"/>
              <w:right w:val="nil"/>
            </w:tcBorders>
            <w:hideMark/>
          </w:tcPr>
          <w:p w14:paraId="4B988F9D"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95% CI</w:t>
            </w:r>
          </w:p>
        </w:tc>
        <w:tc>
          <w:tcPr>
            <w:tcW w:w="283" w:type="dxa"/>
            <w:tcBorders>
              <w:top w:val="nil"/>
              <w:left w:val="nil"/>
              <w:bottom w:val="single" w:sz="4" w:space="0" w:color="auto"/>
              <w:right w:val="nil"/>
            </w:tcBorders>
          </w:tcPr>
          <w:p w14:paraId="36CA4DE2"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418" w:type="dxa"/>
            <w:gridSpan w:val="3"/>
            <w:tcBorders>
              <w:top w:val="single" w:sz="4" w:space="0" w:color="auto"/>
              <w:left w:val="nil"/>
              <w:bottom w:val="single" w:sz="4" w:space="0" w:color="auto"/>
              <w:right w:val="nil"/>
            </w:tcBorders>
            <w:hideMark/>
          </w:tcPr>
          <w:p w14:paraId="0A1AAB66"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 xml:space="preserve">β </w:t>
            </w:r>
          </w:p>
        </w:tc>
        <w:tc>
          <w:tcPr>
            <w:tcW w:w="1559" w:type="dxa"/>
            <w:tcBorders>
              <w:top w:val="single" w:sz="4" w:space="0" w:color="auto"/>
              <w:left w:val="nil"/>
              <w:bottom w:val="single" w:sz="4" w:space="0" w:color="auto"/>
              <w:right w:val="nil"/>
            </w:tcBorders>
            <w:hideMark/>
          </w:tcPr>
          <w:p w14:paraId="3C2E28CB"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95% CI</w:t>
            </w:r>
          </w:p>
        </w:tc>
      </w:tr>
      <w:tr w:rsidR="00875112" w:rsidRPr="00875112" w14:paraId="7AEF37B4" w14:textId="77777777" w:rsidTr="001451AF">
        <w:trPr>
          <w:trHeight w:val="91"/>
        </w:trPr>
        <w:tc>
          <w:tcPr>
            <w:tcW w:w="2800" w:type="dxa"/>
            <w:tcBorders>
              <w:top w:val="single" w:sz="4" w:space="0" w:color="auto"/>
              <w:left w:val="nil"/>
              <w:bottom w:val="nil"/>
              <w:right w:val="nil"/>
            </w:tcBorders>
          </w:tcPr>
          <w:p w14:paraId="1182C94E"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679" w:type="dxa"/>
            <w:tcBorders>
              <w:top w:val="single" w:sz="4" w:space="0" w:color="auto"/>
              <w:left w:val="nil"/>
              <w:bottom w:val="nil"/>
              <w:right w:val="nil"/>
            </w:tcBorders>
          </w:tcPr>
          <w:p w14:paraId="61717925"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36" w:type="dxa"/>
            <w:tcBorders>
              <w:top w:val="single" w:sz="4" w:space="0" w:color="auto"/>
              <w:left w:val="nil"/>
              <w:bottom w:val="nil"/>
              <w:right w:val="nil"/>
            </w:tcBorders>
          </w:tcPr>
          <w:p w14:paraId="5941690A"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920" w:type="dxa"/>
            <w:gridSpan w:val="2"/>
            <w:tcBorders>
              <w:top w:val="single" w:sz="4" w:space="0" w:color="auto"/>
              <w:left w:val="nil"/>
              <w:bottom w:val="nil"/>
              <w:right w:val="nil"/>
            </w:tcBorders>
          </w:tcPr>
          <w:p w14:paraId="3D67945A"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83" w:type="dxa"/>
            <w:tcBorders>
              <w:top w:val="single" w:sz="4" w:space="0" w:color="auto"/>
              <w:left w:val="nil"/>
              <w:bottom w:val="nil"/>
              <w:right w:val="nil"/>
            </w:tcBorders>
          </w:tcPr>
          <w:p w14:paraId="49B313DE"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537" w:type="dxa"/>
            <w:tcBorders>
              <w:top w:val="single" w:sz="4" w:space="0" w:color="auto"/>
              <w:left w:val="nil"/>
              <w:bottom w:val="nil"/>
              <w:right w:val="nil"/>
            </w:tcBorders>
          </w:tcPr>
          <w:p w14:paraId="760DF6F3"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36" w:type="dxa"/>
            <w:tcBorders>
              <w:top w:val="single" w:sz="4" w:space="0" w:color="auto"/>
              <w:left w:val="nil"/>
              <w:bottom w:val="nil"/>
              <w:right w:val="nil"/>
            </w:tcBorders>
          </w:tcPr>
          <w:p w14:paraId="10C7B72D"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204" w:type="dxa"/>
            <w:gridSpan w:val="2"/>
            <w:tcBorders>
              <w:top w:val="single" w:sz="4" w:space="0" w:color="auto"/>
              <w:left w:val="nil"/>
              <w:bottom w:val="nil"/>
              <w:right w:val="nil"/>
            </w:tcBorders>
          </w:tcPr>
          <w:p w14:paraId="58CAE63B"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r>
      <w:tr w:rsidR="00875112" w:rsidRPr="00875112" w14:paraId="484E01D2" w14:textId="77777777" w:rsidTr="001451AF">
        <w:trPr>
          <w:trHeight w:val="389"/>
        </w:trPr>
        <w:tc>
          <w:tcPr>
            <w:tcW w:w="2800" w:type="dxa"/>
            <w:hideMark/>
          </w:tcPr>
          <w:p w14:paraId="4638DF2A"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Injury</w:t>
            </w:r>
          </w:p>
        </w:tc>
        <w:tc>
          <w:tcPr>
            <w:tcW w:w="1134" w:type="dxa"/>
            <w:gridSpan w:val="3"/>
            <w:shd w:val="clear" w:color="auto" w:fill="FFFFFF"/>
          </w:tcPr>
          <w:p w14:paraId="0ED621F5"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 xml:space="preserve"> 0.081*</w:t>
            </w:r>
          </w:p>
        </w:tc>
        <w:tc>
          <w:tcPr>
            <w:tcW w:w="1701" w:type="dxa"/>
            <w:shd w:val="clear" w:color="auto" w:fill="FFFFFF"/>
          </w:tcPr>
          <w:p w14:paraId="47E1635C"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-0.008    0.070</w:t>
            </w:r>
          </w:p>
        </w:tc>
        <w:tc>
          <w:tcPr>
            <w:tcW w:w="283" w:type="dxa"/>
            <w:shd w:val="clear" w:color="auto" w:fill="FFFFFF"/>
          </w:tcPr>
          <w:p w14:paraId="2CAD9278"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418" w:type="dxa"/>
            <w:gridSpan w:val="3"/>
            <w:shd w:val="clear" w:color="auto" w:fill="FFFFFF"/>
          </w:tcPr>
          <w:p w14:paraId="19D8DB77"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 xml:space="preserve">0.034 *** </w:t>
            </w:r>
          </w:p>
        </w:tc>
        <w:tc>
          <w:tcPr>
            <w:tcW w:w="1559" w:type="dxa"/>
            <w:shd w:val="clear" w:color="auto" w:fill="FFFFFF"/>
          </w:tcPr>
          <w:p w14:paraId="2F681DDA"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 xml:space="preserve"> 0.026   0.042</w:t>
            </w:r>
          </w:p>
        </w:tc>
      </w:tr>
      <w:tr w:rsidR="00875112" w:rsidRPr="00875112" w14:paraId="16758F4A" w14:textId="77777777" w:rsidTr="001451AF">
        <w:trPr>
          <w:trHeight w:val="389"/>
        </w:trPr>
        <w:tc>
          <w:tcPr>
            <w:tcW w:w="2800" w:type="dxa"/>
          </w:tcPr>
          <w:p w14:paraId="73A8B605"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Education years</w:t>
            </w:r>
          </w:p>
        </w:tc>
        <w:tc>
          <w:tcPr>
            <w:tcW w:w="1134" w:type="dxa"/>
            <w:gridSpan w:val="3"/>
            <w:shd w:val="clear" w:color="auto" w:fill="FFFFFF"/>
          </w:tcPr>
          <w:p w14:paraId="2A5BCAC4"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-0.051***</w:t>
            </w:r>
          </w:p>
        </w:tc>
        <w:tc>
          <w:tcPr>
            <w:tcW w:w="1701" w:type="dxa"/>
            <w:shd w:val="clear" w:color="auto" w:fill="FFFFFF"/>
          </w:tcPr>
          <w:p w14:paraId="1E7E78E1"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-0.071   -0.030</w:t>
            </w:r>
          </w:p>
        </w:tc>
        <w:tc>
          <w:tcPr>
            <w:tcW w:w="283" w:type="dxa"/>
            <w:shd w:val="clear" w:color="auto" w:fill="FFFFFF"/>
          </w:tcPr>
          <w:p w14:paraId="74F001A3"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418" w:type="dxa"/>
            <w:gridSpan w:val="3"/>
            <w:shd w:val="clear" w:color="auto" w:fill="FFFFFF"/>
          </w:tcPr>
          <w:p w14:paraId="367BC95E"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-0.010***</w:t>
            </w:r>
          </w:p>
        </w:tc>
        <w:tc>
          <w:tcPr>
            <w:tcW w:w="1559" w:type="dxa"/>
            <w:shd w:val="clear" w:color="auto" w:fill="FFFFFF"/>
          </w:tcPr>
          <w:p w14:paraId="45E8FE6E"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-0.012   -0.008</w:t>
            </w:r>
          </w:p>
        </w:tc>
      </w:tr>
      <w:tr w:rsidR="00875112" w:rsidRPr="00875112" w14:paraId="40F06A10" w14:textId="77777777" w:rsidTr="001451AF">
        <w:trPr>
          <w:trHeight w:val="389"/>
        </w:trPr>
        <w:tc>
          <w:tcPr>
            <w:tcW w:w="2800" w:type="dxa"/>
          </w:tcPr>
          <w:p w14:paraId="3706CEBE"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Married</w:t>
            </w:r>
          </w:p>
        </w:tc>
        <w:tc>
          <w:tcPr>
            <w:tcW w:w="1134" w:type="dxa"/>
            <w:gridSpan w:val="3"/>
            <w:shd w:val="clear" w:color="auto" w:fill="FFFFFF"/>
          </w:tcPr>
          <w:p w14:paraId="1B362618"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-0.682 ***</w:t>
            </w:r>
          </w:p>
        </w:tc>
        <w:tc>
          <w:tcPr>
            <w:tcW w:w="1701" w:type="dxa"/>
            <w:shd w:val="clear" w:color="auto" w:fill="FFFFFF"/>
          </w:tcPr>
          <w:p w14:paraId="07601CBF"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-0.780   -0.584</w:t>
            </w:r>
          </w:p>
        </w:tc>
        <w:tc>
          <w:tcPr>
            <w:tcW w:w="283" w:type="dxa"/>
            <w:shd w:val="clear" w:color="auto" w:fill="FFFFFF"/>
          </w:tcPr>
          <w:p w14:paraId="0D3B7D71"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418" w:type="dxa"/>
            <w:gridSpan w:val="3"/>
            <w:shd w:val="clear" w:color="auto" w:fill="FFFFFF"/>
          </w:tcPr>
          <w:p w14:paraId="3E48186A"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-0.010 **</w:t>
            </w:r>
          </w:p>
        </w:tc>
        <w:tc>
          <w:tcPr>
            <w:tcW w:w="1559" w:type="dxa"/>
            <w:shd w:val="clear" w:color="auto" w:fill="FFFFFF"/>
          </w:tcPr>
          <w:p w14:paraId="6EDD7578"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-0.017   -0.002</w:t>
            </w:r>
          </w:p>
        </w:tc>
      </w:tr>
      <w:tr w:rsidR="00875112" w:rsidRPr="00875112" w14:paraId="23F33F85" w14:textId="77777777" w:rsidTr="001451AF">
        <w:trPr>
          <w:trHeight w:val="389"/>
        </w:trPr>
        <w:tc>
          <w:tcPr>
            <w:tcW w:w="2800" w:type="dxa"/>
          </w:tcPr>
          <w:p w14:paraId="6221D030"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Children</w:t>
            </w:r>
          </w:p>
        </w:tc>
        <w:tc>
          <w:tcPr>
            <w:tcW w:w="1134" w:type="dxa"/>
            <w:gridSpan w:val="3"/>
            <w:shd w:val="clear" w:color="auto" w:fill="FFFFFF"/>
          </w:tcPr>
          <w:p w14:paraId="463C9C40"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-0.005</w:t>
            </w:r>
          </w:p>
        </w:tc>
        <w:tc>
          <w:tcPr>
            <w:tcW w:w="1701" w:type="dxa"/>
            <w:shd w:val="clear" w:color="auto" w:fill="FFFFFF"/>
          </w:tcPr>
          <w:p w14:paraId="1E4322C9"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-0.089   -0.079</w:t>
            </w:r>
          </w:p>
        </w:tc>
        <w:tc>
          <w:tcPr>
            <w:tcW w:w="283" w:type="dxa"/>
            <w:shd w:val="clear" w:color="auto" w:fill="FFFFFF"/>
          </w:tcPr>
          <w:p w14:paraId="109A4334"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418" w:type="dxa"/>
            <w:gridSpan w:val="3"/>
            <w:shd w:val="clear" w:color="auto" w:fill="FFFFFF"/>
          </w:tcPr>
          <w:p w14:paraId="0910CEA0"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-0.020 ***</w:t>
            </w:r>
          </w:p>
        </w:tc>
        <w:tc>
          <w:tcPr>
            <w:tcW w:w="1559" w:type="dxa"/>
            <w:shd w:val="clear" w:color="auto" w:fill="FFFFFF"/>
          </w:tcPr>
          <w:p w14:paraId="64D39475"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-0.027   -0.013</w:t>
            </w:r>
          </w:p>
        </w:tc>
      </w:tr>
      <w:tr w:rsidR="00875112" w:rsidRPr="00875112" w14:paraId="1E4A70CA" w14:textId="77777777" w:rsidTr="001451AF">
        <w:trPr>
          <w:trHeight w:val="389"/>
        </w:trPr>
        <w:tc>
          <w:tcPr>
            <w:tcW w:w="2800" w:type="dxa"/>
          </w:tcPr>
          <w:p w14:paraId="45D8A430"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 xml:space="preserve">Smoking </w:t>
            </w:r>
          </w:p>
        </w:tc>
        <w:tc>
          <w:tcPr>
            <w:tcW w:w="1134" w:type="dxa"/>
            <w:gridSpan w:val="3"/>
            <w:shd w:val="clear" w:color="auto" w:fill="FFFFFF"/>
          </w:tcPr>
          <w:p w14:paraId="231F9B3C"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-0.013</w:t>
            </w:r>
          </w:p>
        </w:tc>
        <w:tc>
          <w:tcPr>
            <w:tcW w:w="1701" w:type="dxa"/>
            <w:shd w:val="clear" w:color="auto" w:fill="FFFFFF"/>
          </w:tcPr>
          <w:p w14:paraId="0E92FF74"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-0.029    0.004</w:t>
            </w:r>
          </w:p>
        </w:tc>
        <w:tc>
          <w:tcPr>
            <w:tcW w:w="283" w:type="dxa"/>
            <w:shd w:val="clear" w:color="auto" w:fill="FFFFFF"/>
          </w:tcPr>
          <w:p w14:paraId="385EB086"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418" w:type="dxa"/>
            <w:gridSpan w:val="3"/>
            <w:shd w:val="clear" w:color="auto" w:fill="FFFFFF"/>
          </w:tcPr>
          <w:p w14:paraId="23A6E50A"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0.002 **</w:t>
            </w:r>
          </w:p>
        </w:tc>
        <w:tc>
          <w:tcPr>
            <w:tcW w:w="1559" w:type="dxa"/>
            <w:shd w:val="clear" w:color="auto" w:fill="FFFFFF"/>
          </w:tcPr>
          <w:p w14:paraId="54AD7ABC"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0.0005    0.003</w:t>
            </w:r>
          </w:p>
        </w:tc>
      </w:tr>
      <w:tr w:rsidR="00875112" w:rsidRPr="00875112" w14:paraId="6AE170FA" w14:textId="77777777" w:rsidTr="001451AF">
        <w:trPr>
          <w:trHeight w:val="389"/>
        </w:trPr>
        <w:tc>
          <w:tcPr>
            <w:tcW w:w="2800" w:type="dxa"/>
          </w:tcPr>
          <w:p w14:paraId="28D5BDD7"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 xml:space="preserve">Alcohol use </w:t>
            </w:r>
          </w:p>
        </w:tc>
        <w:tc>
          <w:tcPr>
            <w:tcW w:w="1134" w:type="dxa"/>
            <w:gridSpan w:val="3"/>
            <w:shd w:val="clear" w:color="auto" w:fill="FFFFFF"/>
          </w:tcPr>
          <w:p w14:paraId="2AE0AD62"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0.014***</w:t>
            </w:r>
          </w:p>
        </w:tc>
        <w:tc>
          <w:tcPr>
            <w:tcW w:w="1701" w:type="dxa"/>
            <w:shd w:val="clear" w:color="auto" w:fill="FFFFFF"/>
          </w:tcPr>
          <w:p w14:paraId="08685EFF"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 xml:space="preserve"> 0.009    0.020</w:t>
            </w:r>
          </w:p>
        </w:tc>
        <w:tc>
          <w:tcPr>
            <w:tcW w:w="283" w:type="dxa"/>
            <w:shd w:val="clear" w:color="auto" w:fill="FFFFFF"/>
          </w:tcPr>
          <w:p w14:paraId="271120AC"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418" w:type="dxa"/>
            <w:gridSpan w:val="3"/>
            <w:shd w:val="clear" w:color="auto" w:fill="FFFFFF"/>
          </w:tcPr>
          <w:p w14:paraId="571F3DA0"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-0.002***</w:t>
            </w:r>
          </w:p>
        </w:tc>
        <w:tc>
          <w:tcPr>
            <w:tcW w:w="1559" w:type="dxa"/>
            <w:shd w:val="clear" w:color="auto" w:fill="FFFFFF"/>
          </w:tcPr>
          <w:p w14:paraId="648C067A"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-0.002    -0.001</w:t>
            </w:r>
          </w:p>
        </w:tc>
      </w:tr>
      <w:tr w:rsidR="00875112" w:rsidRPr="00875112" w14:paraId="387A4417" w14:textId="77777777" w:rsidTr="001451AF">
        <w:trPr>
          <w:trHeight w:val="389"/>
        </w:trPr>
        <w:tc>
          <w:tcPr>
            <w:tcW w:w="2800" w:type="dxa"/>
          </w:tcPr>
          <w:p w14:paraId="65B80DEB"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BMI</w:t>
            </w:r>
          </w:p>
        </w:tc>
        <w:tc>
          <w:tcPr>
            <w:tcW w:w="1134" w:type="dxa"/>
            <w:gridSpan w:val="3"/>
            <w:shd w:val="clear" w:color="auto" w:fill="FFFFFF"/>
          </w:tcPr>
          <w:p w14:paraId="60FAEE2D"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0.027*</w:t>
            </w:r>
          </w:p>
        </w:tc>
        <w:tc>
          <w:tcPr>
            <w:tcW w:w="1701" w:type="dxa"/>
            <w:shd w:val="clear" w:color="auto" w:fill="FFFFFF"/>
          </w:tcPr>
          <w:p w14:paraId="15900D37"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-0.001    0.055</w:t>
            </w:r>
          </w:p>
        </w:tc>
        <w:tc>
          <w:tcPr>
            <w:tcW w:w="283" w:type="dxa"/>
            <w:shd w:val="clear" w:color="auto" w:fill="FFFFFF"/>
          </w:tcPr>
          <w:p w14:paraId="5257BACA"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418" w:type="dxa"/>
            <w:gridSpan w:val="3"/>
            <w:shd w:val="clear" w:color="auto" w:fill="FFFFFF"/>
          </w:tcPr>
          <w:p w14:paraId="0AA5BFFC"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0.007***</w:t>
            </w:r>
          </w:p>
        </w:tc>
        <w:tc>
          <w:tcPr>
            <w:tcW w:w="1559" w:type="dxa"/>
            <w:shd w:val="clear" w:color="auto" w:fill="FFFFFF"/>
          </w:tcPr>
          <w:p w14:paraId="13C2EFE8"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 xml:space="preserve"> 0.005    0.010</w:t>
            </w:r>
          </w:p>
        </w:tc>
      </w:tr>
      <w:tr w:rsidR="00875112" w:rsidRPr="00875112" w14:paraId="13970F2B" w14:textId="77777777" w:rsidTr="001451AF">
        <w:trPr>
          <w:trHeight w:val="389"/>
        </w:trPr>
        <w:tc>
          <w:tcPr>
            <w:tcW w:w="2800" w:type="dxa"/>
          </w:tcPr>
          <w:p w14:paraId="4592F1A9"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Neuroticism</w:t>
            </w:r>
          </w:p>
        </w:tc>
        <w:tc>
          <w:tcPr>
            <w:tcW w:w="1134" w:type="dxa"/>
            <w:gridSpan w:val="3"/>
            <w:shd w:val="clear" w:color="auto" w:fill="FFFFFF"/>
          </w:tcPr>
          <w:p w14:paraId="314DA8ED"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0.698***</w:t>
            </w:r>
          </w:p>
        </w:tc>
        <w:tc>
          <w:tcPr>
            <w:tcW w:w="1701" w:type="dxa"/>
            <w:shd w:val="clear" w:color="auto" w:fill="FFFFFF"/>
          </w:tcPr>
          <w:p w14:paraId="0B565F59"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 xml:space="preserve"> 0.512    0.884</w:t>
            </w:r>
          </w:p>
        </w:tc>
        <w:tc>
          <w:tcPr>
            <w:tcW w:w="283" w:type="dxa"/>
            <w:shd w:val="clear" w:color="auto" w:fill="FFFFFF"/>
          </w:tcPr>
          <w:p w14:paraId="0B94853E"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418" w:type="dxa"/>
            <w:gridSpan w:val="3"/>
            <w:shd w:val="clear" w:color="auto" w:fill="FFFFFF"/>
          </w:tcPr>
          <w:p w14:paraId="5BC85FEE"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0.057***</w:t>
            </w:r>
          </w:p>
        </w:tc>
        <w:tc>
          <w:tcPr>
            <w:tcW w:w="1559" w:type="dxa"/>
            <w:shd w:val="clear" w:color="auto" w:fill="FFFFFF"/>
          </w:tcPr>
          <w:p w14:paraId="31152772"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 xml:space="preserve"> 0.042    0.072</w:t>
            </w:r>
          </w:p>
        </w:tc>
      </w:tr>
      <w:tr w:rsidR="00875112" w:rsidRPr="00875112" w14:paraId="3ADF6B32" w14:textId="77777777" w:rsidTr="001451AF">
        <w:trPr>
          <w:trHeight w:val="389"/>
        </w:trPr>
        <w:tc>
          <w:tcPr>
            <w:tcW w:w="2800" w:type="dxa"/>
          </w:tcPr>
          <w:p w14:paraId="252D946D" w14:textId="77777777" w:rsidR="00875112" w:rsidRPr="00875112" w:rsidDel="008F796F"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R</w:t>
            </w:r>
            <w:r w:rsidRPr="00875112">
              <w:rPr>
                <w:rFonts w:ascii="Times New Roman" w:eastAsia="Times New Roman" w:hAnsi="Times New Roman" w:cs="Times New Roman"/>
                <w:sz w:val="21"/>
                <w:szCs w:val="20"/>
                <w:vertAlign w:val="superscript"/>
                <w:lang w:val="en-US" w:eastAsia="en-GB"/>
              </w:rPr>
              <w:t>2</w:t>
            </w:r>
          </w:p>
        </w:tc>
        <w:tc>
          <w:tcPr>
            <w:tcW w:w="1134" w:type="dxa"/>
            <w:gridSpan w:val="3"/>
            <w:shd w:val="clear" w:color="auto" w:fill="FFFFFF"/>
          </w:tcPr>
          <w:p w14:paraId="60A3EF17"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0.02</w:t>
            </w:r>
          </w:p>
        </w:tc>
        <w:tc>
          <w:tcPr>
            <w:tcW w:w="1701" w:type="dxa"/>
            <w:shd w:val="clear" w:color="auto" w:fill="FFFFFF"/>
          </w:tcPr>
          <w:p w14:paraId="0C1828DD"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83" w:type="dxa"/>
            <w:shd w:val="clear" w:color="auto" w:fill="FFFFFF"/>
          </w:tcPr>
          <w:p w14:paraId="15E46228"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418" w:type="dxa"/>
            <w:gridSpan w:val="3"/>
            <w:shd w:val="clear" w:color="auto" w:fill="FFFFFF"/>
          </w:tcPr>
          <w:p w14:paraId="75965106"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0.02</w:t>
            </w:r>
          </w:p>
        </w:tc>
        <w:tc>
          <w:tcPr>
            <w:tcW w:w="1559" w:type="dxa"/>
            <w:shd w:val="clear" w:color="auto" w:fill="FFFFFF"/>
          </w:tcPr>
          <w:p w14:paraId="22AF51BC"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r>
      <w:tr w:rsidR="00875112" w:rsidRPr="00875112" w14:paraId="416772D5" w14:textId="77777777" w:rsidTr="001451AF">
        <w:trPr>
          <w:trHeight w:val="449"/>
        </w:trPr>
        <w:tc>
          <w:tcPr>
            <w:tcW w:w="2800" w:type="dxa"/>
            <w:tcBorders>
              <w:bottom w:val="single" w:sz="4" w:space="0" w:color="auto"/>
            </w:tcBorders>
          </w:tcPr>
          <w:p w14:paraId="28202519"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N</w:t>
            </w:r>
          </w:p>
        </w:tc>
        <w:tc>
          <w:tcPr>
            <w:tcW w:w="1134" w:type="dxa"/>
            <w:gridSpan w:val="3"/>
            <w:tcBorders>
              <w:bottom w:val="single" w:sz="4" w:space="0" w:color="auto"/>
            </w:tcBorders>
            <w:shd w:val="clear" w:color="auto" w:fill="FFFFFF"/>
          </w:tcPr>
          <w:p w14:paraId="743BF1F1"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24,862</w:t>
            </w:r>
          </w:p>
        </w:tc>
        <w:tc>
          <w:tcPr>
            <w:tcW w:w="1701" w:type="dxa"/>
            <w:tcBorders>
              <w:bottom w:val="single" w:sz="4" w:space="0" w:color="auto"/>
            </w:tcBorders>
            <w:shd w:val="clear" w:color="auto" w:fill="FFFFFF"/>
          </w:tcPr>
          <w:p w14:paraId="3ABD9DCB"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283" w:type="dxa"/>
            <w:tcBorders>
              <w:bottom w:val="single" w:sz="4" w:space="0" w:color="auto"/>
            </w:tcBorders>
            <w:shd w:val="clear" w:color="auto" w:fill="FFFFFF"/>
          </w:tcPr>
          <w:p w14:paraId="175B3650"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c>
          <w:tcPr>
            <w:tcW w:w="1418" w:type="dxa"/>
            <w:gridSpan w:val="3"/>
            <w:tcBorders>
              <w:bottom w:val="single" w:sz="4" w:space="0" w:color="auto"/>
            </w:tcBorders>
            <w:shd w:val="clear" w:color="auto" w:fill="FFFFFF"/>
          </w:tcPr>
          <w:p w14:paraId="213F4C11"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r w:rsidRPr="00875112">
              <w:rPr>
                <w:rFonts w:ascii="Times New Roman" w:eastAsia="Times New Roman" w:hAnsi="Times New Roman" w:cs="Times New Roman"/>
                <w:sz w:val="21"/>
                <w:szCs w:val="20"/>
                <w:lang w:val="en-US" w:eastAsia="en-GB"/>
              </w:rPr>
              <w:t>22,147</w:t>
            </w:r>
          </w:p>
        </w:tc>
        <w:tc>
          <w:tcPr>
            <w:tcW w:w="1559" w:type="dxa"/>
            <w:tcBorders>
              <w:bottom w:val="single" w:sz="4" w:space="0" w:color="auto"/>
            </w:tcBorders>
            <w:shd w:val="clear" w:color="auto" w:fill="FFFFFF"/>
          </w:tcPr>
          <w:p w14:paraId="1455FA13" w14:textId="77777777" w:rsidR="00875112" w:rsidRPr="00875112" w:rsidRDefault="00875112" w:rsidP="00875112">
            <w:pPr>
              <w:spacing w:after="0" w:line="240" w:lineRule="auto"/>
              <w:rPr>
                <w:rFonts w:ascii="Times New Roman" w:eastAsia="Times New Roman" w:hAnsi="Times New Roman" w:cs="Times New Roman"/>
                <w:sz w:val="21"/>
                <w:szCs w:val="20"/>
                <w:lang w:val="en-US" w:eastAsia="en-GB"/>
              </w:rPr>
            </w:pPr>
          </w:p>
        </w:tc>
      </w:tr>
    </w:tbl>
    <w:p w14:paraId="38AD3D9B" w14:textId="77777777" w:rsidR="00875112" w:rsidRPr="00875112" w:rsidRDefault="00875112" w:rsidP="00875112">
      <w:pPr>
        <w:spacing w:after="0" w:line="240" w:lineRule="auto"/>
        <w:rPr>
          <w:rFonts w:ascii="Times New Roman" w:eastAsiaTheme="minorEastAsia" w:hAnsi="Times New Roman" w:cs="Times New Roman"/>
          <w:b/>
          <w:color w:val="000000" w:themeColor="text1"/>
          <w:sz w:val="24"/>
          <w:szCs w:val="24"/>
          <w:lang w:val="en-US" w:eastAsia="fi-FI"/>
        </w:rPr>
      </w:pPr>
    </w:p>
    <w:p w14:paraId="6921302F" w14:textId="6FD46C96" w:rsidR="00E519DF" w:rsidRPr="00A1703B" w:rsidRDefault="00875112" w:rsidP="00E519DF">
      <w:pPr>
        <w:spacing w:after="0" w:line="360" w:lineRule="auto"/>
        <w:ind w:right="-682"/>
        <w:jc w:val="both"/>
        <w:rPr>
          <w:rFonts w:ascii="Times New Roman" w:eastAsia="Times New Roman" w:hAnsi="Times New Roman" w:cs="Times New Roman"/>
          <w:lang w:val="en-US" w:eastAsia="fi-FI"/>
        </w:rPr>
      </w:pPr>
      <w:r w:rsidRPr="00875112">
        <w:rPr>
          <w:rFonts w:ascii="Times New Roman" w:eastAsia="Times New Roman" w:hAnsi="Times New Roman" w:cs="Times New Roman"/>
          <w:lang w:val="en-US" w:eastAsia="fi-FI"/>
        </w:rPr>
        <w:t xml:space="preserve">Notes: ***, ** and * statistically significant at least at the 1, 5 and 10% significance levels, respectively. </w:t>
      </w:r>
      <w:r w:rsidR="007010BF">
        <w:rPr>
          <w:rFonts w:ascii="Times New Roman" w:eastAsia="Times New Roman" w:hAnsi="Times New Roman" w:cs="Times New Roman"/>
          <w:lang w:val="en-US" w:eastAsia="fi-FI"/>
        </w:rPr>
        <w:t>Standard errors are clustered by twin pairs</w:t>
      </w:r>
      <w:r w:rsidR="00B13B52">
        <w:rPr>
          <w:rFonts w:ascii="Times New Roman" w:eastAsia="Times New Roman" w:hAnsi="Times New Roman" w:cs="Times New Roman"/>
          <w:lang w:val="en-US" w:eastAsia="fi-FI"/>
        </w:rPr>
        <w:t xml:space="preserve">. </w:t>
      </w:r>
      <w:r w:rsidR="00A1703B" w:rsidRPr="00555BA1">
        <w:rPr>
          <w:rFonts w:ascii="Times New Roman" w:eastAsiaTheme="minorEastAsia" w:hAnsi="Times New Roman" w:cs="Times New Roman"/>
          <w:color w:val="000000" w:themeColor="text1"/>
          <w:lang w:val="en-US" w:eastAsia="fi-FI"/>
        </w:rPr>
        <w:t xml:space="preserve">Unemployment months are the number of individual’s unemployment months at year </w:t>
      </w:r>
      <w:r w:rsidR="00A1703B" w:rsidRPr="00555BA1">
        <w:rPr>
          <w:rFonts w:ascii="Times New Roman" w:eastAsiaTheme="minorEastAsia" w:hAnsi="Times New Roman" w:cs="Times New Roman"/>
          <w:i/>
          <w:color w:val="000000" w:themeColor="text1"/>
          <w:lang w:val="en-US" w:eastAsia="fi-FI"/>
        </w:rPr>
        <w:t xml:space="preserve">t </w:t>
      </w:r>
      <w:r w:rsidR="00A1703B" w:rsidRPr="00555BA1">
        <w:rPr>
          <w:rFonts w:ascii="Times New Roman" w:eastAsiaTheme="minorEastAsia" w:hAnsi="Times New Roman" w:cs="Times New Roman"/>
          <w:color w:val="000000" w:themeColor="text1"/>
          <w:lang w:val="en-US" w:eastAsia="fi-FI"/>
        </w:rPr>
        <w:t xml:space="preserve">measured over the period 1990-2009. Disability pension obtains the value of one if an individual was granted a disability pension at year </w:t>
      </w:r>
      <w:r w:rsidR="00A1703B" w:rsidRPr="00555BA1">
        <w:rPr>
          <w:rFonts w:ascii="Times New Roman" w:eastAsiaTheme="minorEastAsia" w:hAnsi="Times New Roman" w:cs="Times New Roman"/>
          <w:i/>
          <w:color w:val="000000" w:themeColor="text1"/>
          <w:lang w:val="en-US" w:eastAsia="fi-FI"/>
        </w:rPr>
        <w:t>t</w:t>
      </w:r>
      <w:r w:rsidR="00A1703B" w:rsidRPr="00555BA1">
        <w:rPr>
          <w:rFonts w:ascii="Times New Roman" w:eastAsiaTheme="minorEastAsia" w:hAnsi="Times New Roman" w:cs="Times New Roman"/>
          <w:color w:val="000000" w:themeColor="text1"/>
          <w:lang w:val="en-US" w:eastAsia="fi-FI"/>
        </w:rPr>
        <w:t xml:space="preserve"> measured over the period 1990-2004.</w:t>
      </w:r>
      <w:r w:rsidR="00A1703B">
        <w:rPr>
          <w:rFonts w:ascii="Times New Roman" w:eastAsia="Times New Roman" w:hAnsi="Times New Roman" w:cs="Times New Roman"/>
          <w:lang w:val="en-US" w:eastAsia="fi-FI"/>
        </w:rPr>
        <w:t xml:space="preserve"> </w:t>
      </w:r>
      <w:r w:rsidR="00E519DF">
        <w:rPr>
          <w:rFonts w:ascii="Times New Roman" w:eastAsia="Times New Roman" w:hAnsi="Times New Roman" w:cs="Times New Roman"/>
          <w:color w:val="000000"/>
          <w:lang w:val="en-US" w:eastAsia="fi-FI"/>
        </w:rPr>
        <w:t xml:space="preserve">MZ = monozygotic (identical) twins. Bivariate regressions. </w:t>
      </w:r>
    </w:p>
    <w:p w14:paraId="394262DA" w14:textId="77777777" w:rsidR="00875112" w:rsidRPr="00875112" w:rsidRDefault="00875112" w:rsidP="00875112">
      <w:pPr>
        <w:spacing w:after="0" w:line="480" w:lineRule="auto"/>
        <w:jc w:val="both"/>
        <w:rPr>
          <w:rFonts w:ascii="Times New Roman" w:eastAsia="Times New Roman" w:hAnsi="Times New Roman" w:cs="Times New Roman"/>
          <w:lang w:val="en-US" w:eastAsia="fi-FI"/>
        </w:rPr>
      </w:pPr>
    </w:p>
    <w:p w14:paraId="42D70EA0" w14:textId="77777777" w:rsidR="00875112" w:rsidRPr="00875112" w:rsidRDefault="00875112" w:rsidP="00875112">
      <w:pPr>
        <w:spacing w:after="0" w:line="240" w:lineRule="auto"/>
        <w:rPr>
          <w:rFonts w:ascii="Times New Roman" w:eastAsia="Times New Roman" w:hAnsi="Times New Roman" w:cs="Times New Roman"/>
          <w:sz w:val="24"/>
          <w:szCs w:val="24"/>
          <w:lang w:val="en-US" w:eastAsia="fi-FI"/>
        </w:rPr>
      </w:pPr>
    </w:p>
    <w:p w14:paraId="4F58EA43" w14:textId="77777777" w:rsidR="001451AF" w:rsidRPr="00875112" w:rsidRDefault="001451AF">
      <w:pPr>
        <w:rPr>
          <w:lang w:val="en-US"/>
        </w:rPr>
      </w:pPr>
    </w:p>
    <w:sectPr w:rsidR="001451AF" w:rsidRPr="00875112">
      <w:pgSz w:w="11906" w:h="16838"/>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6A7451" w14:textId="77777777" w:rsidR="006A3E00" w:rsidRDefault="006A3E00">
      <w:pPr>
        <w:spacing w:after="0" w:line="240" w:lineRule="auto"/>
      </w:pPr>
      <w:r>
        <w:separator/>
      </w:r>
    </w:p>
  </w:endnote>
  <w:endnote w:type="continuationSeparator" w:id="0">
    <w:p w14:paraId="6280099B" w14:textId="77777777" w:rsidR="006A3E00" w:rsidRDefault="006A3E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EJPKJ+TimesNewRoman">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Times">
    <w:panose1 w:val="02020603050405020304"/>
    <w:charset w:val="00"/>
    <w:family w:val="roman"/>
    <w:pitch w:val="variable"/>
    <w:sig w:usb0="E0002AFF" w:usb1="C0007841" w:usb2="00000009" w:usb3="00000000" w:csb0="000001FF" w:csb1="00000000"/>
  </w:font>
  <w:font w:name="PlantinStd">
    <w:altName w:val="Times New Roman"/>
    <w:panose1 w:val="00000000000000000000"/>
    <w:charset w:val="A1"/>
    <w:family w:val="roman"/>
    <w:notTrueType/>
    <w:pitch w:val="default"/>
    <w:sig w:usb0="00000081" w:usb1="00000000" w:usb2="00000000" w:usb3="00000000" w:csb0="00000008" w:csb1="00000000"/>
  </w:font>
  <w:font w:name="AdvOT0231c847">
    <w:altName w:val="Times New Roman"/>
    <w:panose1 w:val="00000000000000000000"/>
    <w:charset w:val="00"/>
    <w:family w:val="roman"/>
    <w:notTrueType/>
    <w:pitch w:val="default"/>
  </w:font>
  <w:font w:name="AdvOTbe4cb9cb">
    <w:altName w:val="Times New Roman"/>
    <w:panose1 w:val="00000000000000000000"/>
    <w:charset w:val="00"/>
    <w:family w:val="roman"/>
    <w:notTrueType/>
    <w:pitch w:val="default"/>
  </w:font>
  <w:font w:name="AdvOT0231c847+20">
    <w:altName w:val="Times New Roman"/>
    <w:panose1 w:val="00000000000000000000"/>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23C001" w14:textId="77777777" w:rsidR="00BC186D" w:rsidRDefault="00BC186D" w:rsidP="001451AF">
    <w:pPr>
      <w:pStyle w:val="Alatunniste"/>
      <w:framePr w:wrap="around" w:vAnchor="text" w:hAnchor="margin" w:xAlign="right" w:y="1"/>
      <w:rPr>
        <w:rStyle w:val="Sivunumero"/>
      </w:rPr>
    </w:pPr>
    <w:r>
      <w:rPr>
        <w:rStyle w:val="Sivunumero"/>
      </w:rPr>
      <w:fldChar w:fldCharType="begin"/>
    </w:r>
    <w:r>
      <w:rPr>
        <w:rStyle w:val="Sivunumero"/>
      </w:rPr>
      <w:instrText xml:space="preserve">PAGE  </w:instrText>
    </w:r>
    <w:r>
      <w:rPr>
        <w:rStyle w:val="Sivunumero"/>
      </w:rPr>
      <w:fldChar w:fldCharType="end"/>
    </w:r>
  </w:p>
  <w:p w14:paraId="0989BF88" w14:textId="77777777" w:rsidR="00BC186D" w:rsidRDefault="00BC186D" w:rsidP="001451AF">
    <w:pPr>
      <w:pStyle w:val="Alatunniste"/>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3520B0" w14:textId="6520B56F" w:rsidR="00BC186D" w:rsidRDefault="00BC186D" w:rsidP="001451AF">
    <w:pPr>
      <w:pStyle w:val="Alatunniste"/>
      <w:framePr w:wrap="around" w:vAnchor="text" w:hAnchor="margin" w:xAlign="right" w:y="1"/>
      <w:rPr>
        <w:rStyle w:val="Sivunumero"/>
      </w:rPr>
    </w:pPr>
    <w:r>
      <w:rPr>
        <w:rStyle w:val="Sivunumero"/>
      </w:rPr>
      <w:fldChar w:fldCharType="begin"/>
    </w:r>
    <w:r>
      <w:rPr>
        <w:rStyle w:val="Sivunumero"/>
      </w:rPr>
      <w:instrText xml:space="preserve">PAGE  </w:instrText>
    </w:r>
    <w:r>
      <w:rPr>
        <w:rStyle w:val="Sivunumero"/>
      </w:rPr>
      <w:fldChar w:fldCharType="separate"/>
    </w:r>
    <w:r w:rsidR="004D670F">
      <w:rPr>
        <w:rStyle w:val="Sivunumero"/>
        <w:noProof/>
      </w:rPr>
      <w:t>1</w:t>
    </w:r>
    <w:r>
      <w:rPr>
        <w:rStyle w:val="Sivunumero"/>
      </w:rPr>
      <w:fldChar w:fldCharType="end"/>
    </w:r>
  </w:p>
  <w:p w14:paraId="6133CACA" w14:textId="77777777" w:rsidR="00BC186D" w:rsidRDefault="00BC186D" w:rsidP="001451AF">
    <w:pPr>
      <w:pStyle w:val="Alatunniste"/>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6B92C0E" w14:textId="77777777" w:rsidR="006A3E00" w:rsidRDefault="006A3E00">
      <w:pPr>
        <w:spacing w:after="0" w:line="240" w:lineRule="auto"/>
      </w:pPr>
      <w:r>
        <w:separator/>
      </w:r>
    </w:p>
  </w:footnote>
  <w:footnote w:type="continuationSeparator" w:id="0">
    <w:p w14:paraId="38C007E4" w14:textId="77777777" w:rsidR="006A3E00" w:rsidRDefault="006A3E0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9667C8"/>
    <w:multiLevelType w:val="hybridMultilevel"/>
    <w:tmpl w:val="36CC955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 w15:restartNumberingAfterBreak="0">
    <w:nsid w:val="06175735"/>
    <w:multiLevelType w:val="multilevel"/>
    <w:tmpl w:val="95F8D5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21388E"/>
    <w:multiLevelType w:val="multilevel"/>
    <w:tmpl w:val="B066E9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79114CA"/>
    <w:multiLevelType w:val="multilevel"/>
    <w:tmpl w:val="7D3CF1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C265B5F"/>
    <w:multiLevelType w:val="hybridMultilevel"/>
    <w:tmpl w:val="6F2C796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5" w15:restartNumberingAfterBreak="0">
    <w:nsid w:val="4A1A16B1"/>
    <w:multiLevelType w:val="multilevel"/>
    <w:tmpl w:val="921264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0B00AF3"/>
    <w:multiLevelType w:val="multilevel"/>
    <w:tmpl w:val="95F693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6A46202"/>
    <w:multiLevelType w:val="multilevel"/>
    <w:tmpl w:val="8256B0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7B27375"/>
    <w:multiLevelType w:val="hybridMultilevel"/>
    <w:tmpl w:val="C7E0869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9" w15:restartNumberingAfterBreak="0">
    <w:nsid w:val="717848D8"/>
    <w:multiLevelType w:val="multilevel"/>
    <w:tmpl w:val="91DE79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6306805"/>
    <w:multiLevelType w:val="multilevel"/>
    <w:tmpl w:val="8DA20B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8"/>
  </w:num>
  <w:num w:numId="2">
    <w:abstractNumId w:val="0"/>
  </w:num>
  <w:num w:numId="3">
    <w:abstractNumId w:val="2"/>
  </w:num>
  <w:num w:numId="4">
    <w:abstractNumId w:val="10"/>
  </w:num>
  <w:num w:numId="5">
    <w:abstractNumId w:val="1"/>
  </w:num>
  <w:num w:numId="6">
    <w:abstractNumId w:val="7"/>
  </w:num>
  <w:num w:numId="7">
    <w:abstractNumId w:val="6"/>
  </w:num>
  <w:num w:numId="8">
    <w:abstractNumId w:val="5"/>
  </w:num>
  <w:num w:numId="9">
    <w:abstractNumId w:val="9"/>
  </w:num>
  <w:num w:numId="10">
    <w:abstractNumId w:val="3"/>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hideSpellingErrors/>
  <w:revisionView w:inkAnnotations="0"/>
  <w:defaultTabStop w:val="1304"/>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5112"/>
    <w:rsid w:val="00010689"/>
    <w:rsid w:val="0001347E"/>
    <w:rsid w:val="00032430"/>
    <w:rsid w:val="00041695"/>
    <w:rsid w:val="00053F2A"/>
    <w:rsid w:val="00065226"/>
    <w:rsid w:val="00084D64"/>
    <w:rsid w:val="00086C14"/>
    <w:rsid w:val="000A18EF"/>
    <w:rsid w:val="000C5C58"/>
    <w:rsid w:val="000E6564"/>
    <w:rsid w:val="000E7B71"/>
    <w:rsid w:val="0011019C"/>
    <w:rsid w:val="00122F4F"/>
    <w:rsid w:val="001248AE"/>
    <w:rsid w:val="00131D07"/>
    <w:rsid w:val="001451AF"/>
    <w:rsid w:val="001569D9"/>
    <w:rsid w:val="00190B59"/>
    <w:rsid w:val="001A1F40"/>
    <w:rsid w:val="001C2523"/>
    <w:rsid w:val="001F3B5F"/>
    <w:rsid w:val="00206AC1"/>
    <w:rsid w:val="00206E88"/>
    <w:rsid w:val="00217135"/>
    <w:rsid w:val="0024019E"/>
    <w:rsid w:val="0024236B"/>
    <w:rsid w:val="0026000B"/>
    <w:rsid w:val="00260B5D"/>
    <w:rsid w:val="00287220"/>
    <w:rsid w:val="00292537"/>
    <w:rsid w:val="00295608"/>
    <w:rsid w:val="0029716B"/>
    <w:rsid w:val="002D3310"/>
    <w:rsid w:val="002D652E"/>
    <w:rsid w:val="002E748C"/>
    <w:rsid w:val="003026C7"/>
    <w:rsid w:val="00306914"/>
    <w:rsid w:val="00321EC2"/>
    <w:rsid w:val="00332520"/>
    <w:rsid w:val="003424E0"/>
    <w:rsid w:val="00386250"/>
    <w:rsid w:val="003D4333"/>
    <w:rsid w:val="003E2401"/>
    <w:rsid w:val="003F5964"/>
    <w:rsid w:val="00400EB5"/>
    <w:rsid w:val="004023E2"/>
    <w:rsid w:val="00412616"/>
    <w:rsid w:val="00420B93"/>
    <w:rsid w:val="00424B65"/>
    <w:rsid w:val="00427C9E"/>
    <w:rsid w:val="00444E06"/>
    <w:rsid w:val="00466880"/>
    <w:rsid w:val="00492A8B"/>
    <w:rsid w:val="00492D96"/>
    <w:rsid w:val="004A2DB8"/>
    <w:rsid w:val="004C4E10"/>
    <w:rsid w:val="004D0336"/>
    <w:rsid w:val="004D670F"/>
    <w:rsid w:val="004F4C08"/>
    <w:rsid w:val="004F7BA2"/>
    <w:rsid w:val="0050483B"/>
    <w:rsid w:val="00505CB6"/>
    <w:rsid w:val="005126B3"/>
    <w:rsid w:val="00515339"/>
    <w:rsid w:val="00533E5E"/>
    <w:rsid w:val="00533FD3"/>
    <w:rsid w:val="00544A47"/>
    <w:rsid w:val="0055350E"/>
    <w:rsid w:val="00555BA1"/>
    <w:rsid w:val="00557299"/>
    <w:rsid w:val="0055778B"/>
    <w:rsid w:val="00566821"/>
    <w:rsid w:val="005744A4"/>
    <w:rsid w:val="00581187"/>
    <w:rsid w:val="005963DD"/>
    <w:rsid w:val="005A3806"/>
    <w:rsid w:val="005C487B"/>
    <w:rsid w:val="005D095B"/>
    <w:rsid w:val="005F69E7"/>
    <w:rsid w:val="0061490B"/>
    <w:rsid w:val="006557A9"/>
    <w:rsid w:val="00667758"/>
    <w:rsid w:val="006803A2"/>
    <w:rsid w:val="00695730"/>
    <w:rsid w:val="006A3E00"/>
    <w:rsid w:val="006B6AA4"/>
    <w:rsid w:val="006C6CF1"/>
    <w:rsid w:val="006E32C9"/>
    <w:rsid w:val="00700B93"/>
    <w:rsid w:val="007010BF"/>
    <w:rsid w:val="007175D8"/>
    <w:rsid w:val="007339DD"/>
    <w:rsid w:val="00733F87"/>
    <w:rsid w:val="007352D0"/>
    <w:rsid w:val="00735471"/>
    <w:rsid w:val="00753C88"/>
    <w:rsid w:val="00776B2E"/>
    <w:rsid w:val="0078336A"/>
    <w:rsid w:val="00792715"/>
    <w:rsid w:val="007A20AD"/>
    <w:rsid w:val="007A251E"/>
    <w:rsid w:val="007A5014"/>
    <w:rsid w:val="007B2D89"/>
    <w:rsid w:val="008073F1"/>
    <w:rsid w:val="008132A9"/>
    <w:rsid w:val="008141A4"/>
    <w:rsid w:val="008231A8"/>
    <w:rsid w:val="0083039B"/>
    <w:rsid w:val="00837942"/>
    <w:rsid w:val="0084359F"/>
    <w:rsid w:val="00875112"/>
    <w:rsid w:val="0088024A"/>
    <w:rsid w:val="008B7B03"/>
    <w:rsid w:val="008C12D7"/>
    <w:rsid w:val="008C7E3B"/>
    <w:rsid w:val="008D29A5"/>
    <w:rsid w:val="008D56CF"/>
    <w:rsid w:val="008E40BC"/>
    <w:rsid w:val="008F211C"/>
    <w:rsid w:val="0092035F"/>
    <w:rsid w:val="009241EB"/>
    <w:rsid w:val="009301EB"/>
    <w:rsid w:val="00940119"/>
    <w:rsid w:val="0095051C"/>
    <w:rsid w:val="00950A9F"/>
    <w:rsid w:val="00991BF0"/>
    <w:rsid w:val="009E2D83"/>
    <w:rsid w:val="009F288D"/>
    <w:rsid w:val="009F5E98"/>
    <w:rsid w:val="00A1703B"/>
    <w:rsid w:val="00A17FDD"/>
    <w:rsid w:val="00A26B4B"/>
    <w:rsid w:val="00A37F0C"/>
    <w:rsid w:val="00A401F1"/>
    <w:rsid w:val="00A46A8A"/>
    <w:rsid w:val="00A729D2"/>
    <w:rsid w:val="00A72FF0"/>
    <w:rsid w:val="00A84479"/>
    <w:rsid w:val="00A936D1"/>
    <w:rsid w:val="00AB490F"/>
    <w:rsid w:val="00AC0CC1"/>
    <w:rsid w:val="00AC55C4"/>
    <w:rsid w:val="00AC6DAC"/>
    <w:rsid w:val="00AF4C87"/>
    <w:rsid w:val="00AF68E0"/>
    <w:rsid w:val="00B13B52"/>
    <w:rsid w:val="00B2636E"/>
    <w:rsid w:val="00B30E49"/>
    <w:rsid w:val="00B3188E"/>
    <w:rsid w:val="00B40CF7"/>
    <w:rsid w:val="00B4129F"/>
    <w:rsid w:val="00B54D3F"/>
    <w:rsid w:val="00B62DBB"/>
    <w:rsid w:val="00B73660"/>
    <w:rsid w:val="00B928B7"/>
    <w:rsid w:val="00BA1889"/>
    <w:rsid w:val="00BA6AF6"/>
    <w:rsid w:val="00BC0F9B"/>
    <w:rsid w:val="00BC186D"/>
    <w:rsid w:val="00BD26C8"/>
    <w:rsid w:val="00BE00B1"/>
    <w:rsid w:val="00BE48A1"/>
    <w:rsid w:val="00BF09C8"/>
    <w:rsid w:val="00BF13FC"/>
    <w:rsid w:val="00C03C38"/>
    <w:rsid w:val="00C03EFB"/>
    <w:rsid w:val="00C35B69"/>
    <w:rsid w:val="00C377D8"/>
    <w:rsid w:val="00C42F4C"/>
    <w:rsid w:val="00C60341"/>
    <w:rsid w:val="00C73A55"/>
    <w:rsid w:val="00CA2A78"/>
    <w:rsid w:val="00CE5852"/>
    <w:rsid w:val="00CF0A43"/>
    <w:rsid w:val="00CF2182"/>
    <w:rsid w:val="00CF641F"/>
    <w:rsid w:val="00CF6E38"/>
    <w:rsid w:val="00D10179"/>
    <w:rsid w:val="00D12C68"/>
    <w:rsid w:val="00D13CD2"/>
    <w:rsid w:val="00D30D73"/>
    <w:rsid w:val="00D37100"/>
    <w:rsid w:val="00D961DA"/>
    <w:rsid w:val="00DA323E"/>
    <w:rsid w:val="00DE18C2"/>
    <w:rsid w:val="00DF5D33"/>
    <w:rsid w:val="00E02CE9"/>
    <w:rsid w:val="00E04FD6"/>
    <w:rsid w:val="00E13A03"/>
    <w:rsid w:val="00E16CB3"/>
    <w:rsid w:val="00E20FA5"/>
    <w:rsid w:val="00E406CE"/>
    <w:rsid w:val="00E43831"/>
    <w:rsid w:val="00E50ED4"/>
    <w:rsid w:val="00E519DF"/>
    <w:rsid w:val="00E97446"/>
    <w:rsid w:val="00EA2529"/>
    <w:rsid w:val="00EB7089"/>
    <w:rsid w:val="00ED1A35"/>
    <w:rsid w:val="00F22D4A"/>
    <w:rsid w:val="00F503B5"/>
    <w:rsid w:val="00F5770C"/>
    <w:rsid w:val="00F72791"/>
    <w:rsid w:val="00F80CBB"/>
    <w:rsid w:val="00FA3252"/>
    <w:rsid w:val="00FD3EDD"/>
    <w:rsid w:val="00FF2156"/>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FFE95C"/>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numbering" w:customStyle="1" w:styleId="Eiluetteloa1">
    <w:name w:val="Ei luetteloa1"/>
    <w:next w:val="Eiluetteloa"/>
    <w:uiPriority w:val="99"/>
    <w:semiHidden/>
    <w:unhideWhenUsed/>
    <w:rsid w:val="00875112"/>
  </w:style>
  <w:style w:type="paragraph" w:styleId="Vaintekstin">
    <w:name w:val="Plain Text"/>
    <w:basedOn w:val="Normaali"/>
    <w:link w:val="VaintekstinChar"/>
    <w:rsid w:val="00875112"/>
    <w:pPr>
      <w:spacing w:after="0" w:line="240" w:lineRule="auto"/>
    </w:pPr>
    <w:rPr>
      <w:rFonts w:ascii="Courier New" w:eastAsia="Times New Roman" w:hAnsi="Courier New" w:cs="Courier New"/>
      <w:sz w:val="20"/>
      <w:szCs w:val="20"/>
      <w:lang w:eastAsia="fi-FI"/>
    </w:rPr>
  </w:style>
  <w:style w:type="character" w:customStyle="1" w:styleId="VaintekstinChar">
    <w:name w:val="Vain tekstinä Char"/>
    <w:basedOn w:val="Kappaleenoletusfontti"/>
    <w:link w:val="Vaintekstin"/>
    <w:rsid w:val="00875112"/>
    <w:rPr>
      <w:rFonts w:ascii="Courier New" w:eastAsia="Times New Roman" w:hAnsi="Courier New" w:cs="Courier New"/>
      <w:sz w:val="20"/>
      <w:szCs w:val="20"/>
      <w:lang w:eastAsia="fi-FI"/>
    </w:rPr>
  </w:style>
  <w:style w:type="character" w:styleId="Korostus">
    <w:name w:val="Emphasis"/>
    <w:uiPriority w:val="20"/>
    <w:qFormat/>
    <w:rsid w:val="00875112"/>
    <w:rPr>
      <w:i/>
      <w:iCs/>
    </w:rPr>
  </w:style>
  <w:style w:type="character" w:styleId="Hyperlinkki">
    <w:name w:val="Hyperlink"/>
    <w:rsid w:val="00875112"/>
    <w:rPr>
      <w:color w:val="0000FF"/>
      <w:u w:val="single"/>
    </w:rPr>
  </w:style>
  <w:style w:type="paragraph" w:styleId="NormaaliWWW">
    <w:name w:val="Normal (Web)"/>
    <w:basedOn w:val="Normaali"/>
    <w:uiPriority w:val="99"/>
    <w:rsid w:val="00875112"/>
    <w:pPr>
      <w:spacing w:before="100" w:beforeAutospacing="1" w:after="100" w:afterAutospacing="1" w:line="240" w:lineRule="auto"/>
    </w:pPr>
    <w:rPr>
      <w:rFonts w:ascii="Times New Roman" w:eastAsia="Times New Roman" w:hAnsi="Times New Roman" w:cs="Times New Roman"/>
      <w:sz w:val="24"/>
      <w:szCs w:val="24"/>
      <w:lang w:eastAsia="fi-FI"/>
    </w:rPr>
  </w:style>
  <w:style w:type="character" w:styleId="Voimakas">
    <w:name w:val="Strong"/>
    <w:uiPriority w:val="22"/>
    <w:qFormat/>
    <w:rsid w:val="00875112"/>
    <w:rPr>
      <w:b/>
      <w:bCs/>
    </w:rPr>
  </w:style>
  <w:style w:type="paragraph" w:customStyle="1" w:styleId="totext">
    <w:name w:val="totext"/>
    <w:basedOn w:val="Normaali"/>
    <w:rsid w:val="00875112"/>
    <w:pPr>
      <w:spacing w:before="100" w:beforeAutospacing="1" w:after="100" w:afterAutospacing="1" w:line="240" w:lineRule="auto"/>
    </w:pPr>
    <w:rPr>
      <w:rFonts w:ascii="Times New Roman" w:eastAsia="Times New Roman" w:hAnsi="Times New Roman" w:cs="Times New Roman"/>
      <w:sz w:val="24"/>
      <w:szCs w:val="24"/>
      <w:lang w:eastAsia="fi-FI"/>
    </w:rPr>
  </w:style>
  <w:style w:type="paragraph" w:styleId="Alaviitteenteksti">
    <w:name w:val="footnote text"/>
    <w:basedOn w:val="Normaali"/>
    <w:link w:val="AlaviitteentekstiChar"/>
    <w:rsid w:val="00875112"/>
    <w:pPr>
      <w:spacing w:after="0" w:line="240" w:lineRule="auto"/>
    </w:pPr>
    <w:rPr>
      <w:rFonts w:ascii="Times New Roman" w:eastAsia="Times New Roman" w:hAnsi="Times New Roman" w:cs="Times New Roman"/>
      <w:sz w:val="20"/>
      <w:szCs w:val="20"/>
      <w:lang w:eastAsia="fi-FI"/>
    </w:rPr>
  </w:style>
  <w:style w:type="character" w:customStyle="1" w:styleId="AlaviitteentekstiChar">
    <w:name w:val="Alaviitteen teksti Char"/>
    <w:basedOn w:val="Kappaleenoletusfontti"/>
    <w:link w:val="Alaviitteenteksti"/>
    <w:rsid w:val="00875112"/>
    <w:rPr>
      <w:rFonts w:ascii="Times New Roman" w:eastAsia="Times New Roman" w:hAnsi="Times New Roman" w:cs="Times New Roman"/>
      <w:sz w:val="20"/>
      <w:szCs w:val="20"/>
      <w:lang w:eastAsia="fi-FI"/>
    </w:rPr>
  </w:style>
  <w:style w:type="character" w:styleId="Alaviitteenviite">
    <w:name w:val="footnote reference"/>
    <w:semiHidden/>
    <w:rsid w:val="00875112"/>
    <w:rPr>
      <w:vertAlign w:val="superscript"/>
    </w:rPr>
  </w:style>
  <w:style w:type="paragraph" w:styleId="HTML-esimuotoiltu">
    <w:name w:val="HTML Preformatted"/>
    <w:basedOn w:val="Normaali"/>
    <w:link w:val="HTML-esimuotoiltuChar"/>
    <w:rsid w:val="008751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i-FI"/>
    </w:rPr>
  </w:style>
  <w:style w:type="character" w:customStyle="1" w:styleId="HTML-esimuotoiltuChar">
    <w:name w:val="HTML-esimuotoiltu Char"/>
    <w:basedOn w:val="Kappaleenoletusfontti"/>
    <w:link w:val="HTML-esimuotoiltu"/>
    <w:rsid w:val="00875112"/>
    <w:rPr>
      <w:rFonts w:ascii="Courier New" w:eastAsia="Times New Roman" w:hAnsi="Courier New" w:cs="Courier New"/>
      <w:sz w:val="20"/>
      <w:szCs w:val="20"/>
      <w:lang w:eastAsia="fi-FI"/>
    </w:rPr>
  </w:style>
  <w:style w:type="paragraph" w:styleId="Alatunniste">
    <w:name w:val="footer"/>
    <w:basedOn w:val="Normaali"/>
    <w:link w:val="AlatunnisteChar"/>
    <w:rsid w:val="00875112"/>
    <w:pPr>
      <w:tabs>
        <w:tab w:val="center" w:pos="4819"/>
        <w:tab w:val="right" w:pos="9638"/>
      </w:tabs>
      <w:spacing w:after="0" w:line="240" w:lineRule="auto"/>
    </w:pPr>
    <w:rPr>
      <w:rFonts w:ascii="Times New Roman" w:eastAsia="Times New Roman" w:hAnsi="Times New Roman" w:cs="Times New Roman"/>
      <w:sz w:val="24"/>
      <w:szCs w:val="24"/>
      <w:lang w:eastAsia="fi-FI"/>
    </w:rPr>
  </w:style>
  <w:style w:type="character" w:customStyle="1" w:styleId="AlatunnisteChar">
    <w:name w:val="Alatunniste Char"/>
    <w:basedOn w:val="Kappaleenoletusfontti"/>
    <w:link w:val="Alatunniste"/>
    <w:rsid w:val="00875112"/>
    <w:rPr>
      <w:rFonts w:ascii="Times New Roman" w:eastAsia="Times New Roman" w:hAnsi="Times New Roman" w:cs="Times New Roman"/>
      <w:sz w:val="24"/>
      <w:szCs w:val="24"/>
      <w:lang w:eastAsia="fi-FI"/>
    </w:rPr>
  </w:style>
  <w:style w:type="character" w:styleId="Sivunumero">
    <w:name w:val="page number"/>
    <w:basedOn w:val="Kappaleenoletusfontti"/>
    <w:rsid w:val="00875112"/>
  </w:style>
  <w:style w:type="paragraph" w:styleId="Leipteksti">
    <w:name w:val="Body Text"/>
    <w:basedOn w:val="Normaali"/>
    <w:next w:val="Normaali"/>
    <w:link w:val="LeiptekstiChar"/>
    <w:rsid w:val="00875112"/>
    <w:pPr>
      <w:autoSpaceDE w:val="0"/>
      <w:autoSpaceDN w:val="0"/>
      <w:adjustRightInd w:val="0"/>
      <w:spacing w:after="0" w:line="240" w:lineRule="auto"/>
    </w:pPr>
    <w:rPr>
      <w:rFonts w:ascii="AEJPKJ+TimesNewRoman" w:eastAsia="Times New Roman" w:hAnsi="AEJPKJ+TimesNewRoman" w:cs="Times New Roman"/>
      <w:sz w:val="24"/>
      <w:szCs w:val="24"/>
      <w:lang w:eastAsia="fi-FI"/>
    </w:rPr>
  </w:style>
  <w:style w:type="character" w:customStyle="1" w:styleId="LeiptekstiChar">
    <w:name w:val="Leipäteksti Char"/>
    <w:basedOn w:val="Kappaleenoletusfontti"/>
    <w:link w:val="Leipteksti"/>
    <w:rsid w:val="00875112"/>
    <w:rPr>
      <w:rFonts w:ascii="AEJPKJ+TimesNewRoman" w:eastAsia="Times New Roman" w:hAnsi="AEJPKJ+TimesNewRoman" w:cs="Times New Roman"/>
      <w:sz w:val="24"/>
      <w:szCs w:val="24"/>
      <w:lang w:eastAsia="fi-FI"/>
    </w:rPr>
  </w:style>
  <w:style w:type="paragraph" w:customStyle="1" w:styleId="Taulukko">
    <w:name w:val="Taulukko"/>
    <w:basedOn w:val="Leipteksti"/>
    <w:rsid w:val="00875112"/>
    <w:pPr>
      <w:autoSpaceDE/>
      <w:autoSpaceDN/>
      <w:adjustRightInd/>
    </w:pPr>
    <w:rPr>
      <w:rFonts w:ascii="Times New Roman" w:hAnsi="Times New Roman"/>
      <w:szCs w:val="20"/>
      <w:lang w:eastAsia="en-US"/>
    </w:rPr>
  </w:style>
  <w:style w:type="character" w:styleId="Kommentinviite">
    <w:name w:val="annotation reference"/>
    <w:semiHidden/>
    <w:rsid w:val="00875112"/>
    <w:rPr>
      <w:sz w:val="16"/>
      <w:szCs w:val="16"/>
    </w:rPr>
  </w:style>
  <w:style w:type="paragraph" w:styleId="Kommentinteksti">
    <w:name w:val="annotation text"/>
    <w:basedOn w:val="Normaali"/>
    <w:link w:val="KommentintekstiChar"/>
    <w:semiHidden/>
    <w:rsid w:val="00875112"/>
    <w:pPr>
      <w:spacing w:after="0" w:line="240" w:lineRule="auto"/>
    </w:pPr>
    <w:rPr>
      <w:rFonts w:ascii="Times New Roman" w:eastAsia="Times New Roman" w:hAnsi="Times New Roman" w:cs="Times New Roman"/>
      <w:sz w:val="20"/>
      <w:szCs w:val="20"/>
      <w:lang w:eastAsia="fi-FI"/>
    </w:rPr>
  </w:style>
  <w:style w:type="character" w:customStyle="1" w:styleId="KommentintekstiChar">
    <w:name w:val="Kommentin teksti Char"/>
    <w:basedOn w:val="Kappaleenoletusfontti"/>
    <w:link w:val="Kommentinteksti"/>
    <w:semiHidden/>
    <w:rsid w:val="00875112"/>
    <w:rPr>
      <w:rFonts w:ascii="Times New Roman" w:eastAsia="Times New Roman" w:hAnsi="Times New Roman" w:cs="Times New Roman"/>
      <w:sz w:val="20"/>
      <w:szCs w:val="20"/>
      <w:lang w:eastAsia="fi-FI"/>
    </w:rPr>
  </w:style>
  <w:style w:type="paragraph" w:styleId="Kommentinotsikko">
    <w:name w:val="annotation subject"/>
    <w:basedOn w:val="Kommentinteksti"/>
    <w:next w:val="Kommentinteksti"/>
    <w:link w:val="KommentinotsikkoChar"/>
    <w:semiHidden/>
    <w:rsid w:val="00875112"/>
    <w:rPr>
      <w:b/>
      <w:bCs/>
    </w:rPr>
  </w:style>
  <w:style w:type="character" w:customStyle="1" w:styleId="KommentinotsikkoChar">
    <w:name w:val="Kommentin otsikko Char"/>
    <w:basedOn w:val="KommentintekstiChar"/>
    <w:link w:val="Kommentinotsikko"/>
    <w:semiHidden/>
    <w:rsid w:val="00875112"/>
    <w:rPr>
      <w:rFonts w:ascii="Times New Roman" w:eastAsia="Times New Roman" w:hAnsi="Times New Roman" w:cs="Times New Roman"/>
      <w:b/>
      <w:bCs/>
      <w:sz w:val="20"/>
      <w:szCs w:val="20"/>
      <w:lang w:eastAsia="fi-FI"/>
    </w:rPr>
  </w:style>
  <w:style w:type="paragraph" w:styleId="Seliteteksti">
    <w:name w:val="Balloon Text"/>
    <w:basedOn w:val="Normaali"/>
    <w:link w:val="SelitetekstiChar"/>
    <w:semiHidden/>
    <w:rsid w:val="00875112"/>
    <w:pPr>
      <w:spacing w:after="0" w:line="240" w:lineRule="auto"/>
    </w:pPr>
    <w:rPr>
      <w:rFonts w:ascii="Tahoma" w:eastAsia="Times New Roman" w:hAnsi="Tahoma" w:cs="Tahoma"/>
      <w:sz w:val="16"/>
      <w:szCs w:val="16"/>
      <w:lang w:val="en-US" w:eastAsia="fi-FI"/>
    </w:rPr>
  </w:style>
  <w:style w:type="character" w:customStyle="1" w:styleId="SelitetekstiChar">
    <w:name w:val="Seliteteksti Char"/>
    <w:basedOn w:val="Kappaleenoletusfontti"/>
    <w:link w:val="Seliteteksti"/>
    <w:semiHidden/>
    <w:rsid w:val="00875112"/>
    <w:rPr>
      <w:rFonts w:ascii="Tahoma" w:eastAsia="Times New Roman" w:hAnsi="Tahoma" w:cs="Tahoma"/>
      <w:sz w:val="16"/>
      <w:szCs w:val="16"/>
      <w:lang w:val="en-US" w:eastAsia="fi-FI"/>
    </w:rPr>
  </w:style>
  <w:style w:type="paragraph" w:styleId="Loppuviitteenteksti">
    <w:name w:val="endnote text"/>
    <w:basedOn w:val="Normaali"/>
    <w:link w:val="LoppuviitteentekstiChar"/>
    <w:semiHidden/>
    <w:rsid w:val="00875112"/>
    <w:pPr>
      <w:spacing w:after="0" w:line="240" w:lineRule="auto"/>
    </w:pPr>
    <w:rPr>
      <w:rFonts w:ascii="Times New Roman" w:eastAsia="Times New Roman" w:hAnsi="Times New Roman" w:cs="Times New Roman"/>
      <w:sz w:val="20"/>
      <w:szCs w:val="20"/>
      <w:lang w:eastAsia="fi-FI"/>
    </w:rPr>
  </w:style>
  <w:style w:type="character" w:customStyle="1" w:styleId="LoppuviitteentekstiChar">
    <w:name w:val="Loppuviitteen teksti Char"/>
    <w:basedOn w:val="Kappaleenoletusfontti"/>
    <w:link w:val="Loppuviitteenteksti"/>
    <w:semiHidden/>
    <w:rsid w:val="00875112"/>
    <w:rPr>
      <w:rFonts w:ascii="Times New Roman" w:eastAsia="Times New Roman" w:hAnsi="Times New Roman" w:cs="Times New Roman"/>
      <w:sz w:val="20"/>
      <w:szCs w:val="20"/>
      <w:lang w:eastAsia="fi-FI"/>
    </w:rPr>
  </w:style>
  <w:style w:type="character" w:styleId="Loppuviitteenviite">
    <w:name w:val="endnote reference"/>
    <w:semiHidden/>
    <w:rsid w:val="00875112"/>
    <w:rPr>
      <w:vertAlign w:val="superscript"/>
    </w:rPr>
  </w:style>
  <w:style w:type="character" w:customStyle="1" w:styleId="apple-converted-space">
    <w:name w:val="apple-converted-space"/>
    <w:rsid w:val="00875112"/>
  </w:style>
  <w:style w:type="paragraph" w:customStyle="1" w:styleId="BNormal">
    <w:name w:val="B Normal"/>
    <w:uiPriority w:val="99"/>
    <w:rsid w:val="00875112"/>
    <w:pPr>
      <w:spacing w:after="80" w:line="240" w:lineRule="auto"/>
      <w:ind w:firstLine="227"/>
      <w:jc w:val="both"/>
    </w:pPr>
    <w:rPr>
      <w:rFonts w:ascii="Garamond" w:eastAsia="Times New Roman" w:hAnsi="Garamond" w:cs="Garamond"/>
      <w:spacing w:val="4"/>
      <w:sz w:val="24"/>
      <w:szCs w:val="24"/>
      <w:lang w:val="en-GB" w:eastAsia="fi-FI"/>
    </w:rPr>
  </w:style>
  <w:style w:type="paragraph" w:styleId="Yltunniste">
    <w:name w:val="header"/>
    <w:basedOn w:val="Normaali"/>
    <w:link w:val="YltunnisteChar"/>
    <w:rsid w:val="00875112"/>
    <w:pPr>
      <w:tabs>
        <w:tab w:val="center" w:pos="4819"/>
        <w:tab w:val="right" w:pos="9638"/>
      </w:tabs>
      <w:spacing w:after="0" w:line="240" w:lineRule="auto"/>
    </w:pPr>
    <w:rPr>
      <w:rFonts w:ascii="Times New Roman" w:eastAsia="Times New Roman" w:hAnsi="Times New Roman" w:cs="Times New Roman"/>
      <w:sz w:val="24"/>
      <w:szCs w:val="24"/>
      <w:lang w:eastAsia="fi-FI"/>
    </w:rPr>
  </w:style>
  <w:style w:type="character" w:customStyle="1" w:styleId="YltunnisteChar">
    <w:name w:val="Ylätunniste Char"/>
    <w:basedOn w:val="Kappaleenoletusfontti"/>
    <w:link w:val="Yltunniste"/>
    <w:rsid w:val="00875112"/>
    <w:rPr>
      <w:rFonts w:ascii="Times New Roman" w:eastAsia="Times New Roman" w:hAnsi="Times New Roman" w:cs="Times New Roman"/>
      <w:sz w:val="24"/>
      <w:szCs w:val="24"/>
      <w:lang w:eastAsia="fi-FI"/>
    </w:rPr>
  </w:style>
  <w:style w:type="paragraph" w:styleId="Muutos">
    <w:name w:val="Revision"/>
    <w:hidden/>
    <w:uiPriority w:val="99"/>
    <w:semiHidden/>
    <w:rsid w:val="00875112"/>
    <w:pPr>
      <w:spacing w:after="0" w:line="240" w:lineRule="auto"/>
    </w:pPr>
    <w:rPr>
      <w:rFonts w:ascii="Times New Roman" w:eastAsia="Times New Roman" w:hAnsi="Times New Roman" w:cs="Times New Roman"/>
      <w:sz w:val="24"/>
      <w:szCs w:val="24"/>
      <w:lang w:eastAsia="fi-FI"/>
    </w:rPr>
  </w:style>
  <w:style w:type="character" w:customStyle="1" w:styleId="st1">
    <w:name w:val="st1"/>
    <w:basedOn w:val="Kappaleenoletusfontti"/>
    <w:rsid w:val="00875112"/>
  </w:style>
  <w:style w:type="paragraph" w:styleId="Luettelokappale">
    <w:name w:val="List Paragraph"/>
    <w:basedOn w:val="Normaali"/>
    <w:uiPriority w:val="99"/>
    <w:qFormat/>
    <w:rsid w:val="00875112"/>
    <w:pPr>
      <w:spacing w:after="0" w:line="240" w:lineRule="auto"/>
      <w:ind w:left="720"/>
    </w:pPr>
    <w:rPr>
      <w:rFonts w:ascii="Times New Roman" w:eastAsia="Times New Roman" w:hAnsi="Times New Roman" w:cs="Times New Roman"/>
      <w:sz w:val="24"/>
      <w:szCs w:val="24"/>
      <w:lang w:eastAsia="fi-FI"/>
    </w:rPr>
  </w:style>
  <w:style w:type="character" w:customStyle="1" w:styleId="skypepnhprintcontainer1401100437">
    <w:name w:val="skype_pnh_print_container_1401100437"/>
    <w:uiPriority w:val="99"/>
    <w:rsid w:val="00875112"/>
  </w:style>
  <w:style w:type="character" w:customStyle="1" w:styleId="highlight2">
    <w:name w:val="highlight2"/>
    <w:basedOn w:val="Kappaleenoletusfontti"/>
    <w:rsid w:val="00875112"/>
  </w:style>
  <w:style w:type="character" w:customStyle="1" w:styleId="label">
    <w:name w:val="label"/>
    <w:basedOn w:val="Kappaleenoletusfontti"/>
    <w:rsid w:val="00875112"/>
  </w:style>
  <w:style w:type="character" w:styleId="Paikkamerkkiteksti">
    <w:name w:val="Placeholder Text"/>
    <w:basedOn w:val="Kappaleenoletusfontti"/>
    <w:uiPriority w:val="99"/>
    <w:semiHidden/>
    <w:rsid w:val="00875112"/>
    <w:rPr>
      <w:color w:val="808080"/>
    </w:rPr>
  </w:style>
  <w:style w:type="paragraph" w:customStyle="1" w:styleId="suggested-citation">
    <w:name w:val="suggested-citation"/>
    <w:basedOn w:val="Normaali"/>
    <w:rsid w:val="000E6564"/>
    <w:pPr>
      <w:spacing w:before="100" w:beforeAutospacing="1" w:after="100" w:afterAutospacing="1" w:line="240" w:lineRule="auto"/>
    </w:pPr>
    <w:rPr>
      <w:rFonts w:ascii="Times New Roman" w:eastAsia="Times New Roman" w:hAnsi="Times New Roman" w:cs="Times New Roman"/>
      <w:sz w:val="24"/>
      <w:szCs w:val="24"/>
      <w:lang w:eastAsia="fi-F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7510759">
      <w:bodyDiv w:val="1"/>
      <w:marLeft w:val="0"/>
      <w:marRight w:val="0"/>
      <w:marTop w:val="0"/>
      <w:marBottom w:val="0"/>
      <w:divBdr>
        <w:top w:val="none" w:sz="0" w:space="0" w:color="auto"/>
        <w:left w:val="none" w:sz="0" w:space="0" w:color="auto"/>
        <w:bottom w:val="none" w:sz="0" w:space="0" w:color="auto"/>
        <w:right w:val="none" w:sz="0" w:space="0" w:color="auto"/>
      </w:divBdr>
      <w:divsChild>
        <w:div w:id="932978594">
          <w:marLeft w:val="0"/>
          <w:marRight w:val="0"/>
          <w:marTop w:val="0"/>
          <w:marBottom w:val="0"/>
          <w:divBdr>
            <w:top w:val="none" w:sz="0" w:space="0" w:color="auto"/>
            <w:left w:val="none" w:sz="0" w:space="0" w:color="auto"/>
            <w:bottom w:val="none" w:sz="0" w:space="0" w:color="auto"/>
            <w:right w:val="none" w:sz="0" w:space="0" w:color="auto"/>
          </w:divBdr>
          <w:divsChild>
            <w:div w:id="728920670">
              <w:marLeft w:val="0"/>
              <w:marRight w:val="0"/>
              <w:marTop w:val="0"/>
              <w:marBottom w:val="0"/>
              <w:divBdr>
                <w:top w:val="none" w:sz="0" w:space="0" w:color="auto"/>
                <w:left w:val="none" w:sz="0" w:space="0" w:color="auto"/>
                <w:bottom w:val="none" w:sz="0" w:space="0" w:color="auto"/>
                <w:right w:val="none" w:sz="0" w:space="0" w:color="auto"/>
              </w:divBdr>
              <w:divsChild>
                <w:div w:id="1211109802">
                  <w:marLeft w:val="0"/>
                  <w:marRight w:val="0"/>
                  <w:marTop w:val="0"/>
                  <w:marBottom w:val="0"/>
                  <w:divBdr>
                    <w:top w:val="none" w:sz="0" w:space="0" w:color="auto"/>
                    <w:left w:val="none" w:sz="0" w:space="0" w:color="auto"/>
                    <w:bottom w:val="none" w:sz="0" w:space="0" w:color="auto"/>
                    <w:right w:val="none" w:sz="0" w:space="0" w:color="auto"/>
                  </w:divBdr>
                  <w:divsChild>
                    <w:div w:id="802382947">
                      <w:marLeft w:val="-15"/>
                      <w:marRight w:val="-15"/>
                      <w:marTop w:val="0"/>
                      <w:marBottom w:val="0"/>
                      <w:divBdr>
                        <w:top w:val="none" w:sz="0" w:space="0" w:color="auto"/>
                        <w:left w:val="none" w:sz="0" w:space="0" w:color="auto"/>
                        <w:bottom w:val="none" w:sz="0" w:space="0" w:color="auto"/>
                        <w:right w:val="none" w:sz="0" w:space="0" w:color="auto"/>
                      </w:divBdr>
                      <w:divsChild>
                        <w:div w:id="979922059">
                          <w:marLeft w:val="0"/>
                          <w:marRight w:val="0"/>
                          <w:marTop w:val="0"/>
                          <w:marBottom w:val="480"/>
                          <w:divBdr>
                            <w:top w:val="none" w:sz="0" w:space="0" w:color="auto"/>
                            <w:left w:val="none" w:sz="0" w:space="0" w:color="auto"/>
                            <w:bottom w:val="none" w:sz="0" w:space="0" w:color="auto"/>
                            <w:right w:val="none" w:sz="0" w:space="0" w:color="auto"/>
                          </w:divBdr>
                          <w:divsChild>
                            <w:div w:id="1432437855">
                              <w:marLeft w:val="0"/>
                              <w:marRight w:val="0"/>
                              <w:marTop w:val="0"/>
                              <w:marBottom w:val="120"/>
                              <w:divBdr>
                                <w:top w:val="none" w:sz="0" w:space="0" w:color="auto"/>
                                <w:left w:val="none" w:sz="0" w:space="0" w:color="auto"/>
                                <w:bottom w:val="none" w:sz="0" w:space="0" w:color="auto"/>
                                <w:right w:val="none" w:sz="0" w:space="0" w:color="auto"/>
                              </w:divBdr>
                              <w:divsChild>
                                <w:div w:id="99031641">
                                  <w:marLeft w:val="0"/>
                                  <w:marRight w:val="0"/>
                                  <w:marTop w:val="0"/>
                                  <w:marBottom w:val="72"/>
                                  <w:divBdr>
                                    <w:top w:val="none" w:sz="0" w:space="0" w:color="auto"/>
                                    <w:left w:val="none" w:sz="0" w:space="0" w:color="auto"/>
                                    <w:bottom w:val="none" w:sz="0" w:space="0" w:color="auto"/>
                                    <w:right w:val="none" w:sz="0" w:space="0" w:color="auto"/>
                                  </w:divBdr>
                                </w:div>
                              </w:divsChild>
                            </w:div>
                            <w:div w:id="2079475261">
                              <w:marLeft w:val="0"/>
                              <w:marRight w:val="0"/>
                              <w:marTop w:val="0"/>
                              <w:marBottom w:val="48"/>
                              <w:divBdr>
                                <w:top w:val="none" w:sz="0" w:space="0" w:color="auto"/>
                                <w:left w:val="none" w:sz="0" w:space="0" w:color="auto"/>
                                <w:bottom w:val="none" w:sz="0" w:space="0" w:color="auto"/>
                                <w:right w:val="none" w:sz="0" w:space="0" w:color="auto"/>
                              </w:divBdr>
                            </w:div>
                            <w:div w:id="1070810728">
                              <w:marLeft w:val="0"/>
                              <w:marRight w:val="0"/>
                              <w:marTop w:val="0"/>
                              <w:marBottom w:val="0"/>
                              <w:divBdr>
                                <w:top w:val="none" w:sz="0" w:space="0" w:color="auto"/>
                                <w:left w:val="none" w:sz="0" w:space="0" w:color="auto"/>
                                <w:bottom w:val="none" w:sz="0" w:space="0" w:color="auto"/>
                                <w:right w:val="none" w:sz="0" w:space="0" w:color="auto"/>
                              </w:divBdr>
                            </w:div>
                            <w:div w:id="432936965">
                              <w:marLeft w:val="0"/>
                              <w:marRight w:val="0"/>
                              <w:marTop w:val="0"/>
                              <w:marBottom w:val="180"/>
                              <w:divBdr>
                                <w:top w:val="none" w:sz="0" w:space="0" w:color="auto"/>
                                <w:left w:val="none" w:sz="0" w:space="0" w:color="auto"/>
                                <w:bottom w:val="none" w:sz="0" w:space="0" w:color="auto"/>
                                <w:right w:val="none" w:sz="0" w:space="0" w:color="auto"/>
                              </w:divBdr>
                            </w:div>
                            <w:div w:id="1560094512">
                              <w:marLeft w:val="0"/>
                              <w:marRight w:val="0"/>
                              <w:marTop w:val="0"/>
                              <w:marBottom w:val="120"/>
                              <w:divBdr>
                                <w:top w:val="none" w:sz="0" w:space="0" w:color="auto"/>
                                <w:left w:val="none" w:sz="0" w:space="0" w:color="auto"/>
                                <w:bottom w:val="none" w:sz="0" w:space="0" w:color="auto"/>
                                <w:right w:val="none" w:sz="0" w:space="0" w:color="auto"/>
                              </w:divBdr>
                              <w:divsChild>
                                <w:div w:id="274212198">
                                  <w:marLeft w:val="0"/>
                                  <w:marRight w:val="0"/>
                                  <w:marTop w:val="0"/>
                                  <w:marBottom w:val="0"/>
                                  <w:divBdr>
                                    <w:top w:val="none" w:sz="0" w:space="0" w:color="auto"/>
                                    <w:left w:val="none" w:sz="0" w:space="0" w:color="auto"/>
                                    <w:bottom w:val="none" w:sz="0" w:space="0" w:color="auto"/>
                                    <w:right w:val="none" w:sz="0" w:space="0" w:color="auto"/>
                                  </w:divBdr>
                                  <w:divsChild>
                                    <w:div w:id="988945270">
                                      <w:marLeft w:val="0"/>
                                      <w:marRight w:val="0"/>
                                      <w:marTop w:val="0"/>
                                      <w:marBottom w:val="0"/>
                                      <w:divBdr>
                                        <w:top w:val="none" w:sz="0" w:space="0" w:color="auto"/>
                                        <w:left w:val="none" w:sz="0" w:space="0" w:color="auto"/>
                                        <w:bottom w:val="none" w:sz="0" w:space="0" w:color="auto"/>
                                        <w:right w:val="none" w:sz="0" w:space="0" w:color="auto"/>
                                      </w:divBdr>
                                      <w:divsChild>
                                        <w:div w:id="192960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5746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8291915">
      <w:bodyDiv w:val="1"/>
      <w:marLeft w:val="0"/>
      <w:marRight w:val="0"/>
      <w:marTop w:val="0"/>
      <w:marBottom w:val="0"/>
      <w:divBdr>
        <w:top w:val="none" w:sz="0" w:space="0" w:color="auto"/>
        <w:left w:val="none" w:sz="0" w:space="0" w:color="auto"/>
        <w:bottom w:val="none" w:sz="0" w:space="0" w:color="auto"/>
        <w:right w:val="none" w:sz="0" w:space="0" w:color="auto"/>
      </w:divBdr>
      <w:divsChild>
        <w:div w:id="369650140">
          <w:marLeft w:val="0"/>
          <w:marRight w:val="0"/>
          <w:marTop w:val="0"/>
          <w:marBottom w:val="0"/>
          <w:divBdr>
            <w:top w:val="none" w:sz="0" w:space="0" w:color="auto"/>
            <w:left w:val="none" w:sz="0" w:space="0" w:color="auto"/>
            <w:bottom w:val="none" w:sz="0" w:space="0" w:color="auto"/>
            <w:right w:val="none" w:sz="0" w:space="0" w:color="auto"/>
          </w:divBdr>
          <w:divsChild>
            <w:div w:id="1302076001">
              <w:marLeft w:val="0"/>
              <w:marRight w:val="0"/>
              <w:marTop w:val="0"/>
              <w:marBottom w:val="0"/>
              <w:divBdr>
                <w:top w:val="none" w:sz="0" w:space="0" w:color="auto"/>
                <w:left w:val="none" w:sz="0" w:space="0" w:color="auto"/>
                <w:bottom w:val="none" w:sz="0" w:space="0" w:color="auto"/>
                <w:right w:val="none" w:sz="0" w:space="0" w:color="auto"/>
              </w:divBdr>
              <w:divsChild>
                <w:div w:id="1193227693">
                  <w:marLeft w:val="0"/>
                  <w:marRight w:val="0"/>
                  <w:marTop w:val="0"/>
                  <w:marBottom w:val="0"/>
                  <w:divBdr>
                    <w:top w:val="none" w:sz="0" w:space="0" w:color="auto"/>
                    <w:left w:val="none" w:sz="0" w:space="0" w:color="auto"/>
                    <w:bottom w:val="none" w:sz="0" w:space="0" w:color="auto"/>
                    <w:right w:val="none" w:sz="0" w:space="0" w:color="auto"/>
                  </w:divBdr>
                  <w:divsChild>
                    <w:div w:id="658846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etribockerman.fi/bockerman%26hyytinen_dev_2016.pdf"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DE1970-F94E-44A1-BBFC-E2D790A438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36</Pages>
  <Words>5526</Words>
  <Characters>44766</Characters>
  <Application>Microsoft Office Word</Application>
  <DocSecurity>4</DocSecurity>
  <Lines>373</Lines>
  <Paragraphs>100</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50192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Terhi Maczulskij</dc:creator>
  <cp:lastModifiedBy>Jouko Miettinen</cp:lastModifiedBy>
  <cp:revision>2</cp:revision>
  <cp:lastPrinted>2017-06-22T08:13:00Z</cp:lastPrinted>
  <dcterms:created xsi:type="dcterms:W3CDTF">2018-04-25T06:49:00Z</dcterms:created>
  <dcterms:modified xsi:type="dcterms:W3CDTF">2018-04-25T06:49:00Z</dcterms:modified>
</cp:coreProperties>
</file>