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0DED" w:rsidRPr="00C22A74" w:rsidRDefault="00C22A74" w:rsidP="00C22A74">
      <w:bookmarkStart w:id="0" w:name="_GoBack"/>
      <w:bookmarkEnd w:id="0"/>
      <w:r w:rsidRPr="00C22A74">
        <w:t>Minä itse</w:t>
      </w:r>
    </w:p>
    <w:p w:rsidR="00C22A74" w:rsidRPr="00C22A74" w:rsidRDefault="00C22A74" w:rsidP="00C22A74">
      <w:pPr>
        <w:widowControl w:val="0"/>
        <w:autoSpaceDE w:val="0"/>
        <w:autoSpaceDN w:val="0"/>
        <w:adjustRightInd w:val="0"/>
        <w:spacing w:before="100"/>
        <w:rPr>
          <w:rFonts w:cs="Tahoma"/>
        </w:rPr>
      </w:pPr>
      <w:r w:rsidRPr="00C22A74">
        <w:t xml:space="preserve">Suomen </w:t>
      </w:r>
      <w:r w:rsidRPr="00C22A74">
        <w:rPr>
          <w:i/>
        </w:rPr>
        <w:t>minä</w:t>
      </w:r>
      <w:r w:rsidRPr="00C22A74">
        <w:t>-pronomini ei o</w:t>
      </w:r>
      <w:r>
        <w:t xml:space="preserve">le lainaa ruotsista, vaan se kuuluu </w:t>
      </w:r>
      <w:r w:rsidRPr="00C22A74">
        <w:t>uralilaisen kielikunnan ikivanhaa</w:t>
      </w:r>
      <w:r>
        <w:t>n perintösanastoon</w:t>
      </w:r>
      <w:r w:rsidRPr="00C22A74">
        <w:t xml:space="preserve">. </w:t>
      </w:r>
      <w:r>
        <w:rPr>
          <w:rFonts w:cs="Tahoma"/>
        </w:rPr>
        <w:t>Sille löytyy etymologisia vastineita</w:t>
      </w:r>
      <w:r w:rsidRPr="00C22A74">
        <w:rPr>
          <w:rFonts w:cs="Tahoma"/>
        </w:rPr>
        <w:t xml:space="preserve"> itämerensuomesta samojedikieliin a</w:t>
      </w:r>
      <w:r>
        <w:rPr>
          <w:rFonts w:cs="Tahoma"/>
        </w:rPr>
        <w:t xml:space="preserve">sti, joten se on ollut suomessa ja sitä edeltäneissä kielimuodoissa </w:t>
      </w:r>
      <w:r w:rsidR="00B35387">
        <w:rPr>
          <w:rFonts w:cs="Tahoma"/>
        </w:rPr>
        <w:t xml:space="preserve">jo </w:t>
      </w:r>
      <w:r>
        <w:rPr>
          <w:rFonts w:cs="Tahoma"/>
        </w:rPr>
        <w:t>tuhansien vuosien ajan</w:t>
      </w:r>
      <w:r w:rsidR="00A87F71">
        <w:rPr>
          <w:rFonts w:cs="Tahoma"/>
        </w:rPr>
        <w:t>, kauan ennen kosketuksia ruotsiin</w:t>
      </w:r>
      <w:r>
        <w:rPr>
          <w:rFonts w:cs="Tahoma"/>
        </w:rPr>
        <w:t>.</w:t>
      </w:r>
    </w:p>
    <w:p w:rsidR="00C22A74" w:rsidRDefault="00C22A74" w:rsidP="00C22A74">
      <w:pPr>
        <w:rPr>
          <w:rFonts w:cs="Tahoma"/>
        </w:rPr>
      </w:pPr>
      <w:r>
        <w:rPr>
          <w:rFonts w:cs="Tahoma"/>
        </w:rPr>
        <w:t>Äänneasultaan samantapaisia</w:t>
      </w:r>
      <w:r w:rsidR="00B35387">
        <w:rPr>
          <w:rFonts w:cs="Tahoma"/>
        </w:rPr>
        <w:t xml:space="preserve"> </w:t>
      </w:r>
      <w:r w:rsidR="00E014E7" w:rsidRPr="00E014E7">
        <w:rPr>
          <w:rFonts w:cs="Tahoma"/>
        </w:rPr>
        <w:t>ensimmäise</w:t>
      </w:r>
      <w:r w:rsidR="00E014E7">
        <w:rPr>
          <w:rFonts w:cs="Tahoma"/>
        </w:rPr>
        <w:t>e</w:t>
      </w:r>
      <w:r w:rsidR="00E014E7" w:rsidRPr="00E014E7">
        <w:rPr>
          <w:rFonts w:cs="Tahoma"/>
        </w:rPr>
        <w:t>n persoon</w:t>
      </w:r>
      <w:r w:rsidR="00E014E7">
        <w:rPr>
          <w:rFonts w:cs="Tahoma"/>
        </w:rPr>
        <w:t>a</w:t>
      </w:r>
      <w:r w:rsidR="00E014E7" w:rsidRPr="00E014E7">
        <w:rPr>
          <w:rFonts w:cs="Tahoma"/>
        </w:rPr>
        <w:t>an</w:t>
      </w:r>
      <w:r w:rsidR="00E014E7">
        <w:rPr>
          <w:rFonts w:cs="Tahoma"/>
        </w:rPr>
        <w:t xml:space="preserve"> viittaavia</w:t>
      </w:r>
      <w:r w:rsidR="00E014E7">
        <w:rPr>
          <w:rFonts w:cs="Tahoma"/>
          <w:i/>
        </w:rPr>
        <w:t xml:space="preserve"> </w:t>
      </w:r>
      <w:r w:rsidRPr="00C22A74">
        <w:rPr>
          <w:rFonts w:cs="Tahoma"/>
        </w:rPr>
        <w:t>pronomineja on</w:t>
      </w:r>
      <w:r>
        <w:rPr>
          <w:rFonts w:cs="Tahoma"/>
        </w:rPr>
        <w:t xml:space="preserve"> myös mu</w:t>
      </w:r>
      <w:r w:rsidR="00D855B1">
        <w:rPr>
          <w:rFonts w:cs="Tahoma"/>
        </w:rPr>
        <w:t>issa kielikunnissa. Indoeurooppalaisten kielten lisäksi niitä löytyy esimerkiksi mongoli- ja tunguusikielistä</w:t>
      </w:r>
      <w:r w:rsidR="00B35387">
        <w:rPr>
          <w:rFonts w:cs="Tahoma"/>
        </w:rPr>
        <w:t>, eskimo-aleuttilaisista kielistä, eräistä tunnetuista muinaiskielistä kuten etruskista ja sumerista sekä monista edelleen puhuttavista paleosiperialaisista kielistä, jotka eivät tiettävästi ole sukua toisilleen</w:t>
      </w:r>
      <w:r>
        <w:rPr>
          <w:rFonts w:cs="Tahoma"/>
        </w:rPr>
        <w:t xml:space="preserve">. Tätä </w:t>
      </w:r>
      <w:r w:rsidR="00B35387">
        <w:rPr>
          <w:rFonts w:cs="Tahoma"/>
        </w:rPr>
        <w:t>pronominien yhtäläisyyttä ovat jotkut tutkijat pitäneet</w:t>
      </w:r>
      <w:r w:rsidRPr="00C22A74">
        <w:rPr>
          <w:rFonts w:cs="Tahoma"/>
        </w:rPr>
        <w:t xml:space="preserve"> todisteena kielikuntien välisestä alkusukulaisuudesta,</w:t>
      </w:r>
      <w:r w:rsidR="00B35387">
        <w:rPr>
          <w:rFonts w:cs="Tahoma"/>
        </w:rPr>
        <w:t xml:space="preserve"> mutta vaikka varsinkin ensimmäisen persoonan pronomini kuuluu kielen parhaiten säilyviin aineksiin, </w:t>
      </w:r>
      <w:r w:rsidR="00826687">
        <w:rPr>
          <w:rFonts w:cs="Tahoma"/>
        </w:rPr>
        <w:t>kielitieteellisesti perusteltuja sukulaisuusteorioit</w:t>
      </w:r>
      <w:r w:rsidR="00B35387">
        <w:rPr>
          <w:rFonts w:cs="Tahoma"/>
        </w:rPr>
        <w:t>a ei voi rakentaa pelkästään yksittäisten pronominien varaan.</w:t>
      </w:r>
      <w:r w:rsidR="00F168B4">
        <w:rPr>
          <w:rFonts w:cs="Tahoma"/>
        </w:rPr>
        <w:t xml:space="preserve"> </w:t>
      </w:r>
    </w:p>
    <w:p w:rsidR="00826687" w:rsidRPr="00826687" w:rsidRDefault="00826687" w:rsidP="00C22A74">
      <w:r w:rsidRPr="00826687">
        <w:rPr>
          <w:rFonts w:cs="Tahoma"/>
          <w:i/>
        </w:rPr>
        <w:t>Itse</w:t>
      </w:r>
      <w:r>
        <w:rPr>
          <w:rFonts w:cs="Tahoma"/>
        </w:rPr>
        <w:t xml:space="preserve">-sanalla on erikoinen historia. Sekin kuuluu ikivanhaan suomalais-ugrilaiseen perintösanastoon, </w:t>
      </w:r>
      <w:r w:rsidRPr="00826687">
        <w:rPr>
          <w:rFonts w:cs="Tahoma"/>
        </w:rPr>
        <w:t xml:space="preserve">mutta </w:t>
      </w:r>
      <w:r>
        <w:rPr>
          <w:rFonts w:cs="Tahoma"/>
        </w:rPr>
        <w:t>se ei ole alkuaan</w:t>
      </w:r>
      <w:r w:rsidR="00A87F71">
        <w:rPr>
          <w:rFonts w:cs="Tahoma"/>
        </w:rPr>
        <w:t xml:space="preserve"> ollut</w:t>
      </w:r>
      <w:r>
        <w:rPr>
          <w:rFonts w:cs="Tahoma"/>
        </w:rPr>
        <w:t xml:space="preserve"> pronomini vaan </w:t>
      </w:r>
      <w:r w:rsidRPr="00826687">
        <w:rPr>
          <w:rFonts w:cs="Tahoma"/>
        </w:rPr>
        <w:t>substantiiv</w:t>
      </w:r>
      <w:r>
        <w:rPr>
          <w:rFonts w:cs="Tahoma"/>
        </w:rPr>
        <w:t xml:space="preserve">i, joka on tarkoittanut </w:t>
      </w:r>
      <w:r w:rsidRPr="00826687">
        <w:rPr>
          <w:rFonts w:cs="Tahoma"/>
        </w:rPr>
        <w:t>varjo</w:t>
      </w:r>
      <w:r>
        <w:rPr>
          <w:rFonts w:cs="Tahoma"/>
        </w:rPr>
        <w:t>a tai ihmisen varjosielua. Ihmin</w:t>
      </w:r>
      <w:r w:rsidRPr="00826687">
        <w:rPr>
          <w:rFonts w:cs="Tahoma"/>
        </w:rPr>
        <w:t xml:space="preserve">en </w:t>
      </w:r>
      <w:r>
        <w:rPr>
          <w:rFonts w:cs="Tahoma"/>
        </w:rPr>
        <w:t xml:space="preserve">näkee varjossa oman kuvansa, siis itsensä, ja </w:t>
      </w:r>
      <w:r w:rsidR="00A87F71">
        <w:rPr>
          <w:rFonts w:cs="Tahoma"/>
        </w:rPr>
        <w:t>sukukielten sanavastineista päätellen myös ihmisen</w:t>
      </w:r>
      <w:r>
        <w:rPr>
          <w:rFonts w:cs="Tahoma"/>
        </w:rPr>
        <w:t xml:space="preserve"> </w:t>
      </w:r>
      <w:r w:rsidRPr="00826687">
        <w:rPr>
          <w:rFonts w:cs="Tahoma"/>
        </w:rPr>
        <w:t xml:space="preserve">sielun </w:t>
      </w:r>
      <w:r>
        <w:rPr>
          <w:rFonts w:cs="Tahoma"/>
        </w:rPr>
        <w:t xml:space="preserve">eli </w:t>
      </w:r>
      <w:r w:rsidR="00A87F71">
        <w:rPr>
          <w:rFonts w:cs="Tahoma"/>
        </w:rPr>
        <w:t xml:space="preserve">hänen </w:t>
      </w:r>
      <w:r>
        <w:rPr>
          <w:rFonts w:cs="Tahoma"/>
        </w:rPr>
        <w:t>henkisen minän</w:t>
      </w:r>
      <w:r w:rsidR="00A87F71">
        <w:rPr>
          <w:rFonts w:cs="Tahoma"/>
        </w:rPr>
        <w:t>sä</w:t>
      </w:r>
      <w:r>
        <w:rPr>
          <w:rFonts w:cs="Tahoma"/>
        </w:rPr>
        <w:t xml:space="preserve"> </w:t>
      </w:r>
      <w:r w:rsidR="00A87F71">
        <w:rPr>
          <w:rFonts w:cs="Tahoma"/>
        </w:rPr>
        <w:t>on aikoinaan uskottu heijastu</w:t>
      </w:r>
      <w:r w:rsidRPr="00826687">
        <w:rPr>
          <w:rFonts w:cs="Tahoma"/>
        </w:rPr>
        <w:t>van hänen varjossa</w:t>
      </w:r>
      <w:r>
        <w:rPr>
          <w:rFonts w:cs="Tahoma"/>
        </w:rPr>
        <w:t>an.</w:t>
      </w:r>
      <w:r w:rsidR="00E014E7">
        <w:rPr>
          <w:rFonts w:cs="Tahoma"/>
        </w:rPr>
        <w:t xml:space="preserve"> </w:t>
      </w:r>
      <w:r w:rsidR="00E014E7" w:rsidRPr="00E014E7">
        <w:rPr>
          <w:rFonts w:cs="Tahoma"/>
          <w:i/>
        </w:rPr>
        <w:t>Itse</w:t>
      </w:r>
      <w:r w:rsidR="00E014E7">
        <w:rPr>
          <w:rFonts w:cs="Tahoma"/>
        </w:rPr>
        <w:t xml:space="preserve">-sanalla ei ole mitään tekemistä germaanisten kielten </w:t>
      </w:r>
      <w:r w:rsidR="00E014E7" w:rsidRPr="00E014E7">
        <w:rPr>
          <w:rFonts w:cs="Tahoma"/>
          <w:i/>
        </w:rPr>
        <w:t>ich</w:t>
      </w:r>
      <w:r w:rsidR="00E014E7">
        <w:rPr>
          <w:rFonts w:cs="Tahoma"/>
        </w:rPr>
        <w:t xml:space="preserve">, </w:t>
      </w:r>
      <w:r w:rsidR="00E014E7" w:rsidRPr="00E014E7">
        <w:rPr>
          <w:rFonts w:cs="Tahoma"/>
          <w:i/>
        </w:rPr>
        <w:t>I</w:t>
      </w:r>
      <w:r w:rsidR="00E014E7">
        <w:rPr>
          <w:rFonts w:cs="Tahoma"/>
        </w:rPr>
        <w:t xml:space="preserve">, </w:t>
      </w:r>
      <w:r w:rsidR="00E014E7" w:rsidRPr="00E014E7">
        <w:rPr>
          <w:rFonts w:cs="Tahoma"/>
          <w:i/>
        </w:rPr>
        <w:t>jag</w:t>
      </w:r>
      <w:r w:rsidR="00E014E7">
        <w:rPr>
          <w:rFonts w:cs="Tahoma"/>
        </w:rPr>
        <w:t xml:space="preserve"> -tyyppisten pronominien kanssa, sillä nämä viimeksi mainitut ovat ikivanhaa indoeurooppalaista perintöä ja hyviä todisteita siitä, että samaan persoonaan voidaan varsinkin eri taivutusmuodoissa viitata eri pronomineilla, siis nominatiivissa </w:t>
      </w:r>
      <w:r w:rsidR="00E014E7" w:rsidRPr="00E014E7">
        <w:rPr>
          <w:rFonts w:cs="Tahoma"/>
          <w:i/>
        </w:rPr>
        <w:t>jag</w:t>
      </w:r>
      <w:r w:rsidR="00E014E7">
        <w:rPr>
          <w:rFonts w:cs="Tahoma"/>
        </w:rPr>
        <w:t xml:space="preserve">, genetiivissä </w:t>
      </w:r>
      <w:r w:rsidR="00E014E7" w:rsidRPr="00E014E7">
        <w:rPr>
          <w:rFonts w:cs="Tahoma"/>
          <w:i/>
        </w:rPr>
        <w:t>min</w:t>
      </w:r>
      <w:r w:rsidR="00E014E7">
        <w:rPr>
          <w:rFonts w:cs="Tahoma"/>
        </w:rPr>
        <w:t xml:space="preserve">. </w:t>
      </w:r>
    </w:p>
    <w:sectPr w:rsidR="00826687" w:rsidRPr="00826687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A74"/>
    <w:rsid w:val="00512D41"/>
    <w:rsid w:val="00826687"/>
    <w:rsid w:val="00A87F71"/>
    <w:rsid w:val="00B35387"/>
    <w:rsid w:val="00C22A74"/>
    <w:rsid w:val="00C80DED"/>
    <w:rsid w:val="00D855B1"/>
    <w:rsid w:val="00E014E7"/>
    <w:rsid w:val="00F16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nemo</cp:lastModifiedBy>
  <cp:revision>2</cp:revision>
  <dcterms:created xsi:type="dcterms:W3CDTF">2019-01-21T13:31:00Z</dcterms:created>
  <dcterms:modified xsi:type="dcterms:W3CDTF">2019-01-21T13:31:00Z</dcterms:modified>
</cp:coreProperties>
</file>