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2C89E2" w14:textId="77777777" w:rsidR="00A81332" w:rsidRPr="001F2167" w:rsidRDefault="00A81332" w:rsidP="00A81332">
      <w:pPr>
        <w:pStyle w:val="Heading1"/>
        <w:spacing w:line="360" w:lineRule="auto"/>
        <w:rPr>
          <w:rFonts w:ascii="Times New Roman" w:hAnsi="Times New Roman"/>
          <w:lang w:val="en-US"/>
        </w:rPr>
      </w:pPr>
      <w:r w:rsidRPr="001F2167">
        <w:rPr>
          <w:rFonts w:ascii="Times New Roman" w:hAnsi="Times New Roman"/>
          <w:lang w:val="en-US"/>
        </w:rPr>
        <w:t xml:space="preserve">Antidepressant </w:t>
      </w:r>
      <w:r w:rsidR="00230DEC">
        <w:rPr>
          <w:rFonts w:ascii="Times New Roman" w:hAnsi="Times New Roman"/>
          <w:lang w:val="en-US"/>
        </w:rPr>
        <w:t>treatment</w:t>
      </w:r>
      <w:r w:rsidRPr="001F2167">
        <w:rPr>
          <w:rFonts w:ascii="Times New Roman" w:hAnsi="Times New Roman"/>
          <w:lang w:val="en-US"/>
        </w:rPr>
        <w:t xml:space="preserve"> </w:t>
      </w:r>
      <w:r w:rsidR="00BE7E49" w:rsidRPr="001F2167">
        <w:rPr>
          <w:rFonts w:ascii="Times New Roman" w:hAnsi="Times New Roman"/>
          <w:lang w:val="en-US"/>
        </w:rPr>
        <w:t>among</w:t>
      </w:r>
      <w:r w:rsidRPr="001F2167">
        <w:rPr>
          <w:rFonts w:ascii="Times New Roman" w:hAnsi="Times New Roman"/>
          <w:lang w:val="en-US"/>
        </w:rPr>
        <w:t xml:space="preserve"> social work</w:t>
      </w:r>
      <w:r w:rsidR="00BE7E49" w:rsidRPr="001F2167">
        <w:rPr>
          <w:rFonts w:ascii="Times New Roman" w:hAnsi="Times New Roman"/>
          <w:lang w:val="en-US"/>
        </w:rPr>
        <w:t>ers</w:t>
      </w:r>
      <w:r w:rsidR="00E163B1" w:rsidRPr="001F2167">
        <w:rPr>
          <w:rFonts w:ascii="Times New Roman" w:hAnsi="Times New Roman"/>
          <w:lang w:val="en-US"/>
        </w:rPr>
        <w:t xml:space="preserve">, human service </w:t>
      </w:r>
      <w:r w:rsidR="005B7531" w:rsidRPr="001F2167">
        <w:rPr>
          <w:rFonts w:ascii="Times New Roman" w:hAnsi="Times New Roman"/>
          <w:lang w:val="en-US"/>
        </w:rPr>
        <w:t>profession</w:t>
      </w:r>
      <w:r w:rsidR="00E163B1" w:rsidRPr="001F2167">
        <w:rPr>
          <w:rFonts w:ascii="Times New Roman" w:hAnsi="Times New Roman"/>
          <w:lang w:val="en-US"/>
        </w:rPr>
        <w:t>al</w:t>
      </w:r>
      <w:r w:rsidR="005B7531" w:rsidRPr="001F2167">
        <w:rPr>
          <w:rFonts w:ascii="Times New Roman" w:hAnsi="Times New Roman"/>
          <w:lang w:val="en-US"/>
        </w:rPr>
        <w:t>s</w:t>
      </w:r>
      <w:r w:rsidR="00C54829" w:rsidRPr="001F2167">
        <w:rPr>
          <w:rFonts w:ascii="Times New Roman" w:hAnsi="Times New Roman"/>
          <w:lang w:val="en-US"/>
        </w:rPr>
        <w:t>,</w:t>
      </w:r>
      <w:r w:rsidRPr="001F2167">
        <w:rPr>
          <w:rFonts w:ascii="Times New Roman" w:hAnsi="Times New Roman"/>
          <w:lang w:val="en-US"/>
        </w:rPr>
        <w:t xml:space="preserve"> </w:t>
      </w:r>
      <w:r w:rsidR="00E163B1" w:rsidRPr="001F2167">
        <w:rPr>
          <w:rFonts w:ascii="Times New Roman" w:hAnsi="Times New Roman"/>
          <w:lang w:val="en-US"/>
        </w:rPr>
        <w:t>and non-human service professionals</w:t>
      </w:r>
      <w:r w:rsidR="00EA3790" w:rsidRPr="001F2167">
        <w:rPr>
          <w:rFonts w:ascii="Times New Roman" w:hAnsi="Times New Roman"/>
          <w:lang w:val="en-US"/>
        </w:rPr>
        <w:t>: a multi</w:t>
      </w:r>
      <w:r w:rsidR="0051559C">
        <w:rPr>
          <w:rFonts w:ascii="Times New Roman" w:hAnsi="Times New Roman"/>
          <w:lang w:val="en-US"/>
        </w:rPr>
        <w:t>-</w:t>
      </w:r>
      <w:r w:rsidR="00EA3790" w:rsidRPr="001F2167">
        <w:rPr>
          <w:rFonts w:ascii="Times New Roman" w:hAnsi="Times New Roman"/>
          <w:lang w:val="en-US"/>
        </w:rPr>
        <w:t>cohort study in Finland, Sweden and Denmark</w:t>
      </w:r>
    </w:p>
    <w:p w14:paraId="2FB2451F" w14:textId="77777777" w:rsidR="00A81332" w:rsidRPr="001F2167" w:rsidRDefault="00A81332" w:rsidP="00A81332">
      <w:pPr>
        <w:spacing w:line="480" w:lineRule="auto"/>
        <w:rPr>
          <w:rFonts w:ascii="Times New Roman" w:hAnsi="Times New Roman" w:cs="Times New Roman"/>
          <w:sz w:val="24"/>
          <w:vertAlign w:val="superscript"/>
          <w:lang w:val="en-US"/>
        </w:rPr>
      </w:pPr>
      <w:r w:rsidRPr="001F2167">
        <w:rPr>
          <w:rFonts w:ascii="Times New Roman" w:hAnsi="Times New Roman" w:cs="Times New Roman"/>
          <w:sz w:val="24"/>
          <w:lang w:val="en-US"/>
        </w:rPr>
        <w:t>O. Rantonen</w:t>
      </w:r>
      <w:r w:rsidRPr="001F2167">
        <w:rPr>
          <w:rFonts w:ascii="Times New Roman" w:hAnsi="Times New Roman" w:cs="Times New Roman"/>
          <w:sz w:val="24"/>
          <w:vertAlign w:val="superscript"/>
          <w:lang w:val="en-US"/>
        </w:rPr>
        <w:t>1</w:t>
      </w:r>
      <w:r w:rsidR="00783369" w:rsidRPr="001F2167">
        <w:rPr>
          <w:rFonts w:ascii="Times New Roman" w:hAnsi="Times New Roman" w:cs="Times New Roman"/>
          <w:sz w:val="24"/>
          <w:vertAlign w:val="superscript"/>
          <w:lang w:val="en-US"/>
        </w:rPr>
        <w:t>,2</w:t>
      </w:r>
      <w:r w:rsidRPr="001F2167">
        <w:rPr>
          <w:rStyle w:val="FootnoteReference"/>
          <w:rFonts w:ascii="Times New Roman" w:hAnsi="Times New Roman" w:cs="Times New Roman"/>
          <w:sz w:val="24"/>
          <w:lang w:val="en-US"/>
        </w:rPr>
        <w:footnoteReference w:customMarkFollows="1" w:id="1"/>
        <w:t>*</w:t>
      </w:r>
      <w:r w:rsidRPr="001F2167">
        <w:rPr>
          <w:rFonts w:ascii="Times New Roman" w:hAnsi="Times New Roman" w:cs="Times New Roman"/>
          <w:sz w:val="24"/>
          <w:lang w:val="en-US"/>
        </w:rPr>
        <w:t>, K. Alexanderson</w:t>
      </w:r>
      <w:r w:rsidRPr="001F2167">
        <w:rPr>
          <w:rFonts w:ascii="Times New Roman" w:hAnsi="Times New Roman" w:cs="Times New Roman"/>
          <w:sz w:val="24"/>
          <w:vertAlign w:val="superscript"/>
          <w:lang w:val="en-US"/>
        </w:rPr>
        <w:t>2</w:t>
      </w:r>
      <w:r w:rsidRPr="001F2167">
        <w:rPr>
          <w:rFonts w:ascii="Times New Roman" w:hAnsi="Times New Roman" w:cs="Times New Roman"/>
          <w:sz w:val="24"/>
          <w:lang w:val="en-US"/>
        </w:rPr>
        <w:t>,</w:t>
      </w:r>
      <w:r w:rsidR="0082616C" w:rsidRPr="001F2167">
        <w:rPr>
          <w:rFonts w:ascii="Times New Roman" w:hAnsi="Times New Roman" w:cs="Times New Roman"/>
          <w:sz w:val="24"/>
          <w:lang w:val="en-US"/>
        </w:rPr>
        <w:t xml:space="preserve"> </w:t>
      </w:r>
      <w:r w:rsidR="00C07F26" w:rsidRPr="001F2167">
        <w:rPr>
          <w:rFonts w:ascii="Times New Roman" w:hAnsi="Times New Roman" w:cs="Times New Roman"/>
          <w:sz w:val="24"/>
          <w:lang w:val="en-US"/>
        </w:rPr>
        <w:t>A. J. Clark</w:t>
      </w:r>
      <w:r w:rsidR="00C07F26" w:rsidRPr="001F2167">
        <w:rPr>
          <w:rFonts w:ascii="Times New Roman" w:hAnsi="Times New Roman" w:cs="Times New Roman"/>
          <w:sz w:val="24"/>
          <w:vertAlign w:val="superscript"/>
          <w:lang w:val="en-US"/>
        </w:rPr>
        <w:t xml:space="preserve">3, </w:t>
      </w:r>
      <w:r w:rsidR="0082616C" w:rsidRPr="001F2167">
        <w:rPr>
          <w:rFonts w:ascii="Times New Roman" w:hAnsi="Times New Roman" w:cs="Times New Roman"/>
          <w:sz w:val="24"/>
          <w:lang w:val="en-US"/>
        </w:rPr>
        <w:t>,</w:t>
      </w:r>
      <w:r w:rsidRPr="001F2167">
        <w:rPr>
          <w:rFonts w:ascii="Times New Roman" w:hAnsi="Times New Roman" w:cs="Times New Roman"/>
          <w:sz w:val="24"/>
          <w:lang w:val="en-US"/>
        </w:rPr>
        <w:t xml:space="preserve"> V. Aalto</w:t>
      </w:r>
      <w:r w:rsidRPr="001F2167">
        <w:rPr>
          <w:rFonts w:ascii="Times New Roman" w:hAnsi="Times New Roman" w:cs="Times New Roman"/>
          <w:sz w:val="24"/>
          <w:vertAlign w:val="superscript"/>
          <w:lang w:val="en-US"/>
        </w:rPr>
        <w:t>1</w:t>
      </w:r>
      <w:r w:rsidRPr="001F2167">
        <w:rPr>
          <w:rFonts w:ascii="Times New Roman" w:hAnsi="Times New Roman" w:cs="Times New Roman"/>
          <w:sz w:val="24"/>
          <w:lang w:val="en-US"/>
        </w:rPr>
        <w:t xml:space="preserve">, </w:t>
      </w:r>
      <w:r w:rsidR="0082616C" w:rsidRPr="001F2167">
        <w:rPr>
          <w:rFonts w:ascii="Times New Roman" w:hAnsi="Times New Roman" w:cs="Times New Roman"/>
          <w:sz w:val="24"/>
          <w:lang w:val="en-US"/>
        </w:rPr>
        <w:t>A. Sónden</w:t>
      </w:r>
      <w:r w:rsidRPr="001F2167">
        <w:rPr>
          <w:rFonts w:ascii="Times New Roman" w:hAnsi="Times New Roman" w:cs="Times New Roman"/>
          <w:sz w:val="24"/>
          <w:vertAlign w:val="superscript"/>
          <w:lang w:val="en-US"/>
        </w:rPr>
        <w:t>2</w:t>
      </w:r>
      <w:r w:rsidRPr="001F2167">
        <w:rPr>
          <w:rFonts w:ascii="Times New Roman" w:hAnsi="Times New Roman" w:cs="Times New Roman"/>
          <w:sz w:val="24"/>
          <w:lang w:val="en-US"/>
        </w:rPr>
        <w:t>,</w:t>
      </w:r>
      <w:r w:rsidR="0082616C" w:rsidRPr="001F2167">
        <w:rPr>
          <w:rFonts w:ascii="Times New Roman" w:hAnsi="Times New Roman" w:cs="Times New Roman"/>
          <w:sz w:val="24"/>
          <w:lang w:val="en-US"/>
        </w:rPr>
        <w:t xml:space="preserve"> </w:t>
      </w:r>
      <w:r w:rsidR="00921E2E" w:rsidRPr="001F2167">
        <w:rPr>
          <w:rFonts w:ascii="Times New Roman" w:hAnsi="Times New Roman" w:cs="Times New Roman"/>
          <w:sz w:val="24"/>
          <w:lang w:val="en-US"/>
        </w:rPr>
        <w:t>H. Brønnum-Hansen</w:t>
      </w:r>
      <w:r w:rsidR="00AF0002">
        <w:rPr>
          <w:rFonts w:ascii="Times New Roman" w:hAnsi="Times New Roman" w:cs="Times New Roman"/>
          <w:sz w:val="24"/>
          <w:vertAlign w:val="superscript"/>
          <w:lang w:val="en-US"/>
        </w:rPr>
        <w:t>4</w:t>
      </w:r>
      <w:r w:rsidR="00921E2E" w:rsidRPr="001F2167">
        <w:rPr>
          <w:rFonts w:ascii="Times New Roman" w:hAnsi="Times New Roman" w:cs="Times New Roman"/>
          <w:sz w:val="24"/>
          <w:lang w:val="en-US"/>
        </w:rPr>
        <w:t xml:space="preserve">, </w:t>
      </w:r>
      <w:r w:rsidR="0082616C" w:rsidRPr="001F2167">
        <w:rPr>
          <w:rFonts w:ascii="Times New Roman" w:hAnsi="Times New Roman" w:cs="Times New Roman"/>
          <w:sz w:val="24"/>
          <w:lang w:val="en-US"/>
        </w:rPr>
        <w:t>C. Ø. Hougaard</w:t>
      </w:r>
      <w:r w:rsidR="00AF0002" w:rsidRPr="001849F6">
        <w:rPr>
          <w:rFonts w:ascii="Times New Roman" w:hAnsi="Times New Roman" w:cs="Times New Roman"/>
          <w:sz w:val="24"/>
          <w:vertAlign w:val="superscript"/>
          <w:lang w:val="en-US"/>
        </w:rPr>
        <w:t>4</w:t>
      </w:r>
      <w:r w:rsidR="0082616C" w:rsidRPr="001F2167">
        <w:rPr>
          <w:rFonts w:ascii="Times New Roman" w:hAnsi="Times New Roman" w:cs="Times New Roman"/>
          <w:sz w:val="24"/>
          <w:lang w:val="en-US"/>
        </w:rPr>
        <w:t xml:space="preserve">, </w:t>
      </w:r>
      <w:r w:rsidR="00C07F26" w:rsidRPr="001F2167">
        <w:rPr>
          <w:rFonts w:ascii="Times New Roman" w:hAnsi="Times New Roman" w:cs="Times New Roman"/>
          <w:sz w:val="24"/>
          <w:lang w:val="en-US"/>
        </w:rPr>
        <w:t>N.H. Rod</w:t>
      </w:r>
      <w:r w:rsidR="00C07F26" w:rsidRPr="001F2167">
        <w:rPr>
          <w:rFonts w:ascii="Times New Roman" w:hAnsi="Times New Roman" w:cs="Times New Roman"/>
          <w:sz w:val="24"/>
          <w:vertAlign w:val="superscript"/>
          <w:lang w:val="en-US"/>
        </w:rPr>
        <w:t xml:space="preserve">3 </w:t>
      </w:r>
      <w:r w:rsidR="0082616C"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E. Mittendorfer-Rutz</w:t>
      </w:r>
      <w:r w:rsidRPr="001F2167">
        <w:rPr>
          <w:rFonts w:ascii="Times New Roman" w:hAnsi="Times New Roman" w:cs="Times New Roman"/>
          <w:sz w:val="24"/>
          <w:vertAlign w:val="superscript"/>
          <w:lang w:val="en-US"/>
        </w:rPr>
        <w:t>2</w:t>
      </w:r>
      <w:r w:rsidRPr="001F2167">
        <w:rPr>
          <w:rFonts w:ascii="Times New Roman" w:hAnsi="Times New Roman" w:cs="Times New Roman"/>
          <w:sz w:val="24"/>
          <w:lang w:val="en-US"/>
        </w:rPr>
        <w:t>,</w:t>
      </w:r>
      <w:r w:rsidR="0082616C"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M. Kivimäki</w:t>
      </w:r>
      <w:r w:rsidRPr="001F2167">
        <w:rPr>
          <w:rFonts w:ascii="Times New Roman" w:hAnsi="Times New Roman" w:cs="Times New Roman"/>
          <w:sz w:val="24"/>
          <w:vertAlign w:val="superscript"/>
          <w:lang w:val="en-US"/>
        </w:rPr>
        <w:t>1,</w:t>
      </w:r>
      <w:r w:rsidR="00AF0002">
        <w:rPr>
          <w:rFonts w:ascii="Times New Roman" w:hAnsi="Times New Roman" w:cs="Times New Roman"/>
          <w:sz w:val="24"/>
          <w:vertAlign w:val="superscript"/>
          <w:lang w:val="en-US"/>
        </w:rPr>
        <w:t>5</w:t>
      </w:r>
      <w:r w:rsidRPr="001F2167">
        <w:rPr>
          <w:rFonts w:ascii="Times New Roman" w:hAnsi="Times New Roman" w:cs="Times New Roman"/>
          <w:sz w:val="24"/>
          <w:vertAlign w:val="superscript"/>
          <w:lang w:val="en-US"/>
        </w:rPr>
        <w:t>,</w:t>
      </w:r>
      <w:r w:rsidR="00AF0002">
        <w:rPr>
          <w:rFonts w:ascii="Times New Roman" w:hAnsi="Times New Roman" w:cs="Times New Roman"/>
          <w:sz w:val="24"/>
          <w:vertAlign w:val="superscript"/>
          <w:lang w:val="en-US"/>
        </w:rPr>
        <w:t>6</w:t>
      </w:r>
      <w:r w:rsidRPr="001F2167">
        <w:rPr>
          <w:rFonts w:ascii="Times New Roman" w:hAnsi="Times New Roman" w:cs="Times New Roman"/>
          <w:sz w:val="24"/>
          <w:lang w:val="en-US"/>
        </w:rPr>
        <w:t xml:space="preserve">, </w:t>
      </w:r>
      <w:r w:rsidR="00D54137" w:rsidRPr="001F2167">
        <w:rPr>
          <w:rFonts w:ascii="Times New Roman" w:hAnsi="Times New Roman" w:cs="Times New Roman"/>
          <w:sz w:val="24"/>
          <w:lang w:val="en-US"/>
        </w:rPr>
        <w:t>T</w:t>
      </w:r>
      <w:r w:rsidRPr="001F2167">
        <w:rPr>
          <w:rFonts w:ascii="Times New Roman" w:hAnsi="Times New Roman" w:cs="Times New Roman"/>
          <w:sz w:val="24"/>
          <w:lang w:val="en-US"/>
        </w:rPr>
        <w:t xml:space="preserve">. </w:t>
      </w:r>
      <w:r w:rsidR="00D54137" w:rsidRPr="001F2167">
        <w:rPr>
          <w:rFonts w:ascii="Times New Roman" w:hAnsi="Times New Roman" w:cs="Times New Roman"/>
          <w:sz w:val="24"/>
          <w:lang w:val="en-US"/>
        </w:rPr>
        <w:t>Oksanen</w:t>
      </w:r>
      <w:r w:rsidR="00D54137" w:rsidRPr="001F2167">
        <w:rPr>
          <w:rFonts w:ascii="Times New Roman" w:hAnsi="Times New Roman" w:cs="Times New Roman"/>
          <w:sz w:val="24"/>
          <w:vertAlign w:val="superscript"/>
          <w:lang w:val="en-US"/>
        </w:rPr>
        <w:t>1</w:t>
      </w:r>
      <w:r w:rsidR="00D54137"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and P. Salo</w:t>
      </w:r>
      <w:r w:rsidRPr="001F2167">
        <w:rPr>
          <w:rFonts w:ascii="Times New Roman" w:hAnsi="Times New Roman" w:cs="Times New Roman"/>
          <w:sz w:val="24"/>
          <w:vertAlign w:val="superscript"/>
          <w:lang w:val="en-US"/>
        </w:rPr>
        <w:t>1,7</w:t>
      </w:r>
    </w:p>
    <w:p w14:paraId="65127B92" w14:textId="77777777" w:rsidR="00A81332" w:rsidRPr="001F2167" w:rsidRDefault="00A81332" w:rsidP="00A81332">
      <w:pPr>
        <w:pStyle w:val="NormalIndent"/>
        <w:ind w:left="0"/>
        <w:rPr>
          <w:rFonts w:ascii="Times New Roman" w:hAnsi="Times New Roman"/>
          <w:lang w:val="en-US"/>
        </w:rPr>
      </w:pPr>
    </w:p>
    <w:p w14:paraId="111B6A8E" w14:textId="77777777" w:rsidR="00A81332" w:rsidRPr="001F2167" w:rsidRDefault="00A81332" w:rsidP="00A81332">
      <w:pPr>
        <w:rPr>
          <w:rFonts w:ascii="Times New Roman" w:hAnsi="Times New Roman" w:cs="Times New Roman"/>
          <w:sz w:val="24"/>
          <w:lang w:val="en-US"/>
        </w:rPr>
      </w:pPr>
      <w:r w:rsidRPr="001F2167">
        <w:rPr>
          <w:rFonts w:ascii="Times New Roman" w:hAnsi="Times New Roman" w:cs="Times New Roman"/>
          <w:sz w:val="24"/>
          <w:vertAlign w:val="superscript"/>
          <w:lang w:val="en-US"/>
        </w:rPr>
        <w:t>1</w:t>
      </w:r>
      <w:r w:rsidRPr="001F2167">
        <w:rPr>
          <w:rFonts w:ascii="Times New Roman" w:hAnsi="Times New Roman" w:cs="Times New Roman"/>
          <w:sz w:val="24"/>
          <w:lang w:val="en-US"/>
        </w:rPr>
        <w:t xml:space="preserve"> Finnish Institute of Occupational Health, Helsinki, Finland</w:t>
      </w:r>
    </w:p>
    <w:p w14:paraId="63D38D3F" w14:textId="77777777" w:rsidR="00A81332" w:rsidRPr="001F2167" w:rsidRDefault="00A81332" w:rsidP="00A81332">
      <w:pPr>
        <w:ind w:left="142" w:hanging="142"/>
        <w:rPr>
          <w:rFonts w:ascii="Times New Roman" w:hAnsi="Times New Roman" w:cs="Times New Roman"/>
          <w:sz w:val="24"/>
          <w:lang w:val="en-US"/>
        </w:rPr>
      </w:pPr>
      <w:r w:rsidRPr="001F2167">
        <w:rPr>
          <w:rFonts w:ascii="Times New Roman" w:hAnsi="Times New Roman" w:cs="Times New Roman"/>
          <w:sz w:val="24"/>
          <w:vertAlign w:val="superscript"/>
          <w:lang w:val="en-US"/>
        </w:rPr>
        <w:t>2</w:t>
      </w:r>
      <w:r w:rsidR="00CA3554"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 xml:space="preserve">Department of Clinical Neuroscience, Division of Insurance Medicine, </w:t>
      </w:r>
      <w:proofErr w:type="spellStart"/>
      <w:r w:rsidRPr="001F2167">
        <w:rPr>
          <w:rFonts w:ascii="Times New Roman" w:hAnsi="Times New Roman" w:cs="Times New Roman"/>
          <w:sz w:val="24"/>
          <w:lang w:val="en-US"/>
        </w:rPr>
        <w:t>Karolinska</w:t>
      </w:r>
      <w:proofErr w:type="spellEnd"/>
      <w:r w:rsidRPr="001F2167">
        <w:rPr>
          <w:rFonts w:ascii="Times New Roman" w:hAnsi="Times New Roman" w:cs="Times New Roman"/>
          <w:sz w:val="24"/>
          <w:lang w:val="en-US"/>
        </w:rPr>
        <w:t xml:space="preserve"> </w:t>
      </w:r>
      <w:proofErr w:type="spellStart"/>
      <w:r w:rsidRPr="001F2167">
        <w:rPr>
          <w:rFonts w:ascii="Times New Roman" w:hAnsi="Times New Roman" w:cs="Times New Roman"/>
          <w:sz w:val="24"/>
          <w:lang w:val="en-US"/>
        </w:rPr>
        <w:t>Institutet</w:t>
      </w:r>
      <w:proofErr w:type="spellEnd"/>
      <w:r w:rsidRPr="001F2167">
        <w:rPr>
          <w:rFonts w:ascii="Times New Roman" w:hAnsi="Times New Roman" w:cs="Times New Roman"/>
          <w:sz w:val="24"/>
          <w:lang w:val="en-US"/>
        </w:rPr>
        <w:t>, Stockholm, Sweden</w:t>
      </w:r>
    </w:p>
    <w:p w14:paraId="45DE848D" w14:textId="77777777" w:rsidR="00BE683F" w:rsidRDefault="00A81332" w:rsidP="00BE683F">
      <w:pPr>
        <w:rPr>
          <w:rFonts w:ascii="Times New Roman" w:hAnsi="Times New Roman" w:cs="Times New Roman"/>
          <w:sz w:val="24"/>
          <w:lang w:val="en-US"/>
        </w:rPr>
      </w:pPr>
      <w:r w:rsidRPr="001F2167">
        <w:rPr>
          <w:rFonts w:ascii="Times New Roman" w:hAnsi="Times New Roman" w:cs="Times New Roman"/>
          <w:sz w:val="24"/>
          <w:vertAlign w:val="superscript"/>
          <w:lang w:val="en-US"/>
        </w:rPr>
        <w:t>3</w:t>
      </w:r>
      <w:r w:rsidRPr="001F2167">
        <w:rPr>
          <w:rFonts w:ascii="Times New Roman" w:hAnsi="Times New Roman" w:cs="Times New Roman"/>
          <w:sz w:val="24"/>
          <w:lang w:val="en-US"/>
        </w:rPr>
        <w:t xml:space="preserve"> Department of </w:t>
      </w:r>
      <w:r w:rsidR="00BE683F" w:rsidRPr="001F2167">
        <w:rPr>
          <w:rFonts w:ascii="Times New Roman" w:hAnsi="Times New Roman" w:cs="Times New Roman"/>
          <w:sz w:val="24"/>
          <w:lang w:val="en-US"/>
        </w:rPr>
        <w:t>Public Health</w:t>
      </w:r>
      <w:r w:rsidRPr="001F2167">
        <w:rPr>
          <w:rFonts w:ascii="Times New Roman" w:hAnsi="Times New Roman" w:cs="Times New Roman"/>
          <w:sz w:val="24"/>
          <w:lang w:val="en-US"/>
        </w:rPr>
        <w:t xml:space="preserve">, </w:t>
      </w:r>
      <w:r w:rsidR="00BE683F" w:rsidRPr="001F2167">
        <w:rPr>
          <w:rFonts w:ascii="Times New Roman" w:hAnsi="Times New Roman" w:cs="Times New Roman"/>
          <w:sz w:val="24"/>
          <w:lang w:val="en-US"/>
        </w:rPr>
        <w:t xml:space="preserve">Section of Epidemiology, </w:t>
      </w:r>
      <w:r w:rsidRPr="001F2167">
        <w:rPr>
          <w:rFonts w:ascii="Times New Roman" w:hAnsi="Times New Roman" w:cs="Times New Roman"/>
          <w:sz w:val="24"/>
          <w:lang w:val="en-US"/>
        </w:rPr>
        <w:t xml:space="preserve">University of </w:t>
      </w:r>
      <w:r w:rsidR="00BE683F" w:rsidRPr="001F2167">
        <w:rPr>
          <w:rFonts w:ascii="Times New Roman" w:hAnsi="Times New Roman" w:cs="Times New Roman"/>
          <w:sz w:val="24"/>
          <w:lang w:val="en-US"/>
        </w:rPr>
        <w:t>Copenhagen</w:t>
      </w:r>
      <w:r w:rsidRPr="001F2167">
        <w:rPr>
          <w:rFonts w:ascii="Times New Roman" w:hAnsi="Times New Roman" w:cs="Times New Roman"/>
          <w:sz w:val="24"/>
          <w:lang w:val="en-US"/>
        </w:rPr>
        <w:t xml:space="preserve">, </w:t>
      </w:r>
      <w:r w:rsidR="00BE683F" w:rsidRPr="001F2167">
        <w:rPr>
          <w:rFonts w:ascii="Times New Roman" w:hAnsi="Times New Roman" w:cs="Times New Roman"/>
          <w:sz w:val="24"/>
          <w:lang w:val="en-US"/>
        </w:rPr>
        <w:t>Copenhagen</w:t>
      </w:r>
      <w:r w:rsidRPr="001F2167">
        <w:rPr>
          <w:rFonts w:ascii="Times New Roman" w:hAnsi="Times New Roman" w:cs="Times New Roman"/>
          <w:sz w:val="24"/>
          <w:lang w:val="en-US"/>
        </w:rPr>
        <w:t xml:space="preserve">, </w:t>
      </w:r>
      <w:r w:rsidR="00BE683F" w:rsidRPr="001F2167">
        <w:rPr>
          <w:rFonts w:ascii="Times New Roman" w:hAnsi="Times New Roman" w:cs="Times New Roman"/>
          <w:sz w:val="24"/>
          <w:lang w:val="en-US"/>
        </w:rPr>
        <w:t>Denmark</w:t>
      </w:r>
    </w:p>
    <w:p w14:paraId="048FE6D3" w14:textId="77777777" w:rsidR="00AF0002" w:rsidRPr="00AF0002" w:rsidRDefault="00AF0002" w:rsidP="00AF0002">
      <w:pPr>
        <w:rPr>
          <w:rFonts w:ascii="Times New Roman" w:hAnsi="Times New Roman" w:cs="Times New Roman"/>
          <w:sz w:val="24"/>
          <w:szCs w:val="24"/>
        </w:rPr>
      </w:pPr>
      <w:r w:rsidRPr="00AF0002">
        <w:rPr>
          <w:rFonts w:ascii="Times New Roman" w:hAnsi="Times New Roman" w:cs="Times New Roman"/>
          <w:sz w:val="24"/>
          <w:szCs w:val="24"/>
          <w:vertAlign w:val="superscript"/>
          <w:lang w:val="en-US"/>
        </w:rPr>
        <w:t xml:space="preserve">4 </w:t>
      </w:r>
      <w:r w:rsidRPr="00AF0002">
        <w:rPr>
          <w:rFonts w:ascii="Times New Roman" w:hAnsi="Times New Roman" w:cs="Times New Roman"/>
          <w:sz w:val="24"/>
          <w:szCs w:val="24"/>
        </w:rPr>
        <w:t xml:space="preserve">Department of Public Health, Section of </w:t>
      </w:r>
      <w:r w:rsidR="00D8488E">
        <w:rPr>
          <w:rFonts w:ascii="Times New Roman" w:hAnsi="Times New Roman" w:cs="Times New Roman"/>
          <w:sz w:val="24"/>
          <w:szCs w:val="24"/>
        </w:rPr>
        <w:t>Social</w:t>
      </w:r>
      <w:r w:rsidRPr="00AF0002">
        <w:rPr>
          <w:rFonts w:ascii="Times New Roman" w:hAnsi="Times New Roman" w:cs="Times New Roman"/>
          <w:sz w:val="24"/>
          <w:szCs w:val="24"/>
        </w:rPr>
        <w:t xml:space="preserve"> Medicin</w:t>
      </w:r>
      <w:r w:rsidR="00D8488E">
        <w:rPr>
          <w:rFonts w:ascii="Times New Roman" w:hAnsi="Times New Roman" w:cs="Times New Roman"/>
          <w:sz w:val="24"/>
          <w:szCs w:val="24"/>
        </w:rPr>
        <w:t>e</w:t>
      </w:r>
      <w:r w:rsidRPr="00AF0002">
        <w:rPr>
          <w:rFonts w:ascii="Times New Roman" w:hAnsi="Times New Roman" w:cs="Times New Roman"/>
          <w:sz w:val="24"/>
          <w:szCs w:val="24"/>
        </w:rPr>
        <w:t>, University of Copenhagen, Copenhagen, Denmark</w:t>
      </w:r>
    </w:p>
    <w:p w14:paraId="1F96D8B6" w14:textId="77777777" w:rsidR="00A81332" w:rsidRPr="001F2167" w:rsidRDefault="00AF0002" w:rsidP="00A81332">
      <w:pPr>
        <w:ind w:left="142" w:hanging="142"/>
        <w:rPr>
          <w:rFonts w:ascii="Times New Roman" w:hAnsi="Times New Roman" w:cs="Times New Roman"/>
          <w:sz w:val="24"/>
          <w:vertAlign w:val="superscript"/>
          <w:lang w:val="en-US"/>
        </w:rPr>
      </w:pPr>
      <w:r>
        <w:rPr>
          <w:rFonts w:ascii="Times New Roman" w:hAnsi="Times New Roman" w:cs="Times New Roman"/>
          <w:sz w:val="24"/>
          <w:vertAlign w:val="superscript"/>
          <w:lang w:val="en-US"/>
        </w:rPr>
        <w:t>5</w:t>
      </w:r>
      <w:r w:rsidR="00A81332" w:rsidRPr="001F2167">
        <w:rPr>
          <w:rFonts w:ascii="Times New Roman" w:hAnsi="Times New Roman" w:cs="Times New Roman"/>
          <w:sz w:val="24"/>
          <w:vertAlign w:val="superscript"/>
          <w:lang w:val="en-US"/>
        </w:rPr>
        <w:t xml:space="preserve"> </w:t>
      </w:r>
      <w:r w:rsidR="00A81332" w:rsidRPr="001F2167">
        <w:rPr>
          <w:rFonts w:ascii="Times New Roman" w:hAnsi="Times New Roman" w:cs="Times New Roman"/>
          <w:sz w:val="24"/>
          <w:lang w:val="en-US"/>
        </w:rPr>
        <w:t xml:space="preserve">Department of Epidemiology and Public Health, University College London, London, </w:t>
      </w:r>
      <w:r w:rsidR="00A81332" w:rsidRPr="001F2167">
        <w:rPr>
          <w:rFonts w:ascii="Times New Roman" w:hAnsi="Times New Roman" w:cs="Times New Roman"/>
          <w:iCs/>
          <w:sz w:val="24"/>
          <w:lang w:val="en-US"/>
        </w:rPr>
        <w:t>United Kingdom</w:t>
      </w:r>
    </w:p>
    <w:p w14:paraId="79049076" w14:textId="77777777" w:rsidR="00A81332" w:rsidRPr="001F2167" w:rsidRDefault="00AF0002" w:rsidP="00A81332">
      <w:pPr>
        <w:rPr>
          <w:rFonts w:ascii="Times New Roman" w:hAnsi="Times New Roman" w:cs="Times New Roman"/>
          <w:sz w:val="24"/>
          <w:lang w:val="en-US"/>
        </w:rPr>
      </w:pPr>
      <w:r w:rsidRPr="00AF0002">
        <w:rPr>
          <w:rFonts w:ascii="Times New Roman" w:hAnsi="Times New Roman" w:cs="Times New Roman"/>
          <w:sz w:val="24"/>
          <w:vertAlign w:val="superscript"/>
          <w:lang w:val="en-US"/>
        </w:rPr>
        <w:t>6</w:t>
      </w:r>
      <w:r w:rsidR="00A81332" w:rsidRPr="001F2167">
        <w:rPr>
          <w:rFonts w:ascii="Times New Roman" w:hAnsi="Times New Roman" w:cs="Times New Roman"/>
          <w:sz w:val="24"/>
          <w:lang w:val="en-US"/>
        </w:rPr>
        <w:t xml:space="preserve"> </w:t>
      </w:r>
      <w:proofErr w:type="spellStart"/>
      <w:r w:rsidR="00A81332" w:rsidRPr="001F2167">
        <w:rPr>
          <w:rFonts w:ascii="Times New Roman" w:hAnsi="Times New Roman" w:cs="Times New Roman"/>
          <w:sz w:val="24"/>
          <w:lang w:val="en-US"/>
        </w:rPr>
        <w:t>Clinicum</w:t>
      </w:r>
      <w:proofErr w:type="spellEnd"/>
      <w:r w:rsidR="00A81332" w:rsidRPr="001F2167">
        <w:rPr>
          <w:rFonts w:ascii="Times New Roman" w:hAnsi="Times New Roman" w:cs="Times New Roman"/>
          <w:sz w:val="24"/>
          <w:lang w:val="en-US"/>
        </w:rPr>
        <w:t>, Faculty of Medicine, University of Helsinki, Helsinki, Finland</w:t>
      </w:r>
    </w:p>
    <w:p w14:paraId="3F26F09C" w14:textId="77777777" w:rsidR="00A81332" w:rsidRPr="001F2167" w:rsidRDefault="00AF0002" w:rsidP="00A81332">
      <w:pPr>
        <w:rPr>
          <w:rFonts w:ascii="Times New Roman" w:hAnsi="Times New Roman" w:cs="Times New Roman"/>
          <w:sz w:val="24"/>
          <w:lang w:val="en-US"/>
        </w:rPr>
      </w:pPr>
      <w:r>
        <w:rPr>
          <w:rFonts w:ascii="Times New Roman" w:hAnsi="Times New Roman" w:cs="Times New Roman"/>
          <w:sz w:val="24"/>
          <w:vertAlign w:val="superscript"/>
          <w:lang w:val="en-US"/>
        </w:rPr>
        <w:t>7</w:t>
      </w:r>
      <w:r w:rsidR="00A81332" w:rsidRPr="001F2167">
        <w:rPr>
          <w:rFonts w:ascii="Times New Roman" w:hAnsi="Times New Roman" w:cs="Times New Roman"/>
          <w:sz w:val="24"/>
          <w:vertAlign w:val="superscript"/>
          <w:lang w:val="en-US"/>
        </w:rPr>
        <w:t xml:space="preserve"> </w:t>
      </w:r>
      <w:r w:rsidR="00A81332" w:rsidRPr="001F2167">
        <w:rPr>
          <w:rFonts w:ascii="Times New Roman" w:hAnsi="Times New Roman" w:cs="Times New Roman"/>
          <w:sz w:val="24"/>
          <w:lang w:val="en-US"/>
        </w:rPr>
        <w:t>Department of Public Health, University of Turku and Turku University Hospital, Turku, Finland</w:t>
      </w:r>
    </w:p>
    <w:p w14:paraId="53E96052" w14:textId="77777777" w:rsidR="00A81332" w:rsidRPr="001F2167" w:rsidRDefault="00AF0002" w:rsidP="00A81332">
      <w:pPr>
        <w:rPr>
          <w:rFonts w:ascii="Times New Roman" w:hAnsi="Times New Roman" w:cs="Times New Roman"/>
          <w:sz w:val="24"/>
          <w:lang w:val="en-US"/>
        </w:rPr>
      </w:pPr>
      <w:r>
        <w:rPr>
          <w:rFonts w:ascii="Times New Roman" w:hAnsi="Times New Roman" w:cs="Times New Roman"/>
          <w:sz w:val="24"/>
          <w:lang w:val="en-US"/>
        </w:rPr>
        <w:t>8</w:t>
      </w:r>
      <w:r w:rsidR="00A81332" w:rsidRPr="001F2167">
        <w:rPr>
          <w:rFonts w:ascii="Times New Roman" w:hAnsi="Times New Roman" w:cs="Times New Roman"/>
          <w:sz w:val="24"/>
          <w:lang w:val="en-US"/>
        </w:rPr>
        <w:t xml:space="preserve"> Department of Psychology, University of Turku, Turku, Finland</w:t>
      </w:r>
    </w:p>
    <w:p w14:paraId="3B2106DA" w14:textId="77777777" w:rsidR="00A81332" w:rsidRPr="001F2167" w:rsidRDefault="00A81332" w:rsidP="00A81332">
      <w:pPr>
        <w:pStyle w:val="NormalIndent"/>
        <w:ind w:left="0"/>
        <w:rPr>
          <w:rFonts w:ascii="Times New Roman" w:hAnsi="Times New Roman"/>
          <w:sz w:val="24"/>
          <w:lang w:val="en-US"/>
        </w:rPr>
      </w:pPr>
    </w:p>
    <w:p w14:paraId="7D10A399" w14:textId="77777777" w:rsidR="00A81332" w:rsidRPr="001F2167" w:rsidRDefault="00A81332" w:rsidP="00A81332">
      <w:pPr>
        <w:pStyle w:val="NormalIndent"/>
        <w:ind w:left="0"/>
        <w:rPr>
          <w:rFonts w:ascii="Times New Roman" w:hAnsi="Times New Roman"/>
          <w:sz w:val="24"/>
          <w:lang w:val="en-US"/>
        </w:rPr>
      </w:pPr>
      <w:r w:rsidRPr="001F2167">
        <w:rPr>
          <w:rFonts w:ascii="Times New Roman" w:hAnsi="Times New Roman"/>
          <w:b/>
          <w:sz w:val="24"/>
          <w:lang w:val="en-US"/>
        </w:rPr>
        <w:t>Key words:</w:t>
      </w:r>
      <w:r w:rsidRPr="001F2167">
        <w:rPr>
          <w:rFonts w:ascii="Times New Roman" w:hAnsi="Times New Roman"/>
          <w:sz w:val="24"/>
          <w:lang w:val="en-US"/>
        </w:rPr>
        <w:t xml:space="preserve"> Mental disorder, </w:t>
      </w:r>
      <w:r w:rsidR="0060380F" w:rsidRPr="001F2167">
        <w:rPr>
          <w:rFonts w:ascii="Times New Roman" w:hAnsi="Times New Roman"/>
          <w:sz w:val="24"/>
          <w:lang w:val="en-US"/>
        </w:rPr>
        <w:t>depression</w:t>
      </w:r>
      <w:r w:rsidRPr="001F2167">
        <w:rPr>
          <w:rFonts w:ascii="Times New Roman" w:hAnsi="Times New Roman"/>
          <w:sz w:val="24"/>
          <w:lang w:val="en-US"/>
        </w:rPr>
        <w:t xml:space="preserve">, epidemiology, occupation, social work, </w:t>
      </w:r>
      <w:r w:rsidR="0060380F" w:rsidRPr="001F2167">
        <w:rPr>
          <w:rFonts w:ascii="Times New Roman" w:hAnsi="Times New Roman"/>
          <w:sz w:val="24"/>
          <w:lang w:val="en-US"/>
        </w:rPr>
        <w:t>antidepressants</w:t>
      </w:r>
      <w:r w:rsidR="00230DEC">
        <w:rPr>
          <w:rFonts w:ascii="Times New Roman" w:hAnsi="Times New Roman"/>
          <w:sz w:val="24"/>
          <w:lang w:val="en-US"/>
        </w:rPr>
        <w:t xml:space="preserve">, </w:t>
      </w:r>
      <w:r w:rsidR="00C3200E" w:rsidRPr="00C3200E">
        <w:rPr>
          <w:rFonts w:ascii="Times New Roman" w:hAnsi="Times New Roman"/>
          <w:sz w:val="24"/>
          <w:lang w:val="en-US"/>
        </w:rPr>
        <w:t>sickness absence</w:t>
      </w:r>
    </w:p>
    <w:p w14:paraId="02610C96" w14:textId="77777777" w:rsidR="0060380F" w:rsidRPr="001F2167" w:rsidRDefault="0060380F" w:rsidP="00A81332">
      <w:pPr>
        <w:pStyle w:val="NormalIndent"/>
        <w:ind w:left="0"/>
        <w:rPr>
          <w:rFonts w:ascii="Times New Roman" w:hAnsi="Times New Roman"/>
          <w:sz w:val="24"/>
          <w:lang w:val="en-US"/>
        </w:rPr>
      </w:pPr>
    </w:p>
    <w:p w14:paraId="602C8E76" w14:textId="77777777" w:rsidR="00A81332" w:rsidRPr="001F2167" w:rsidRDefault="00A81332" w:rsidP="00A81332">
      <w:pPr>
        <w:pStyle w:val="NormalIndent"/>
        <w:ind w:left="0"/>
        <w:rPr>
          <w:rFonts w:ascii="Times New Roman" w:hAnsi="Times New Roman"/>
          <w:lang w:val="en-US"/>
        </w:rPr>
      </w:pPr>
      <w:r w:rsidRPr="001F2167">
        <w:rPr>
          <w:rFonts w:ascii="Times New Roman" w:hAnsi="Times New Roman"/>
          <w:sz w:val="24"/>
          <w:lang w:val="en-US"/>
        </w:rPr>
        <w:t xml:space="preserve">Running head: </w:t>
      </w:r>
      <w:r w:rsidR="00BE7E49" w:rsidRPr="001F2167">
        <w:rPr>
          <w:rFonts w:ascii="Times New Roman" w:hAnsi="Times New Roman"/>
          <w:sz w:val="24"/>
          <w:lang w:val="en-US"/>
        </w:rPr>
        <w:t xml:space="preserve">Antidepressant </w:t>
      </w:r>
      <w:r w:rsidR="00230DEC">
        <w:rPr>
          <w:rFonts w:ascii="Times New Roman" w:hAnsi="Times New Roman"/>
          <w:sz w:val="24"/>
          <w:lang w:val="en-US"/>
        </w:rPr>
        <w:t>treatment</w:t>
      </w:r>
      <w:r w:rsidR="00BE7E49" w:rsidRPr="001F2167">
        <w:rPr>
          <w:rFonts w:ascii="Times New Roman" w:hAnsi="Times New Roman"/>
          <w:sz w:val="24"/>
          <w:lang w:val="en-US"/>
        </w:rPr>
        <w:t xml:space="preserve"> among social workers</w:t>
      </w:r>
    </w:p>
    <w:p w14:paraId="28623903" w14:textId="77777777" w:rsidR="00BE7E49" w:rsidRPr="001F2167" w:rsidRDefault="00BE7E49" w:rsidP="00A81332">
      <w:pPr>
        <w:pStyle w:val="NormalIndent"/>
        <w:ind w:left="0"/>
        <w:rPr>
          <w:rFonts w:ascii="Times New Roman" w:hAnsi="Times New Roman"/>
          <w:sz w:val="24"/>
          <w:lang w:val="en-US"/>
        </w:rPr>
      </w:pPr>
    </w:p>
    <w:p w14:paraId="5B31E109" w14:textId="77777777" w:rsidR="00A81332" w:rsidRPr="001F2167" w:rsidRDefault="00A81332" w:rsidP="00A81332">
      <w:pPr>
        <w:spacing w:line="480" w:lineRule="auto"/>
        <w:rPr>
          <w:rFonts w:ascii="Times New Roman" w:hAnsi="Times New Roman" w:cs="Times New Roman"/>
          <w:b/>
          <w:sz w:val="24"/>
          <w:lang w:val="en-US"/>
        </w:rPr>
      </w:pPr>
      <w:r w:rsidRPr="001F2167">
        <w:rPr>
          <w:rFonts w:ascii="Times New Roman" w:hAnsi="Times New Roman" w:cs="Times New Roman"/>
          <w:lang w:val="en-US"/>
        </w:rPr>
        <w:br w:type="page"/>
      </w:r>
      <w:r w:rsidR="00B64668" w:rsidRPr="001F2167">
        <w:rPr>
          <w:rFonts w:ascii="Times New Roman" w:hAnsi="Times New Roman" w:cs="Times New Roman"/>
          <w:b/>
          <w:sz w:val="24"/>
          <w:lang w:val="en-US"/>
        </w:rPr>
        <w:lastRenderedPageBreak/>
        <w:t>ABSTRACT</w:t>
      </w:r>
    </w:p>
    <w:p w14:paraId="2392F1E9" w14:textId="77777777" w:rsidR="007F226D" w:rsidRPr="001F2167" w:rsidRDefault="00994DC1" w:rsidP="00A81332">
      <w:pPr>
        <w:spacing w:line="480" w:lineRule="auto"/>
        <w:rPr>
          <w:rStyle w:val="CommentReference"/>
          <w:rFonts w:ascii="Times New Roman" w:hAnsi="Times New Roman" w:cs="Times New Roman"/>
          <w:sz w:val="24"/>
          <w:lang w:val="en-US"/>
        </w:rPr>
      </w:pPr>
      <w:r w:rsidRPr="001F2167">
        <w:rPr>
          <w:rFonts w:ascii="Times New Roman" w:hAnsi="Times New Roman" w:cs="Times New Roman"/>
          <w:b/>
          <w:sz w:val="24"/>
          <w:lang w:val="en-US"/>
        </w:rPr>
        <w:t>Background</w:t>
      </w:r>
      <w:r w:rsidR="00A81332" w:rsidRPr="001F2167">
        <w:rPr>
          <w:rFonts w:ascii="Times New Roman" w:hAnsi="Times New Roman" w:cs="Times New Roman"/>
          <w:b/>
          <w:sz w:val="24"/>
          <w:lang w:val="en-US"/>
        </w:rPr>
        <w:t>−</w:t>
      </w:r>
      <w:r w:rsidR="00E356C8" w:rsidRPr="001F2167">
        <w:rPr>
          <w:rFonts w:ascii="Times New Roman" w:hAnsi="Times New Roman" w:cs="Times New Roman"/>
          <w:sz w:val="24"/>
          <w:lang w:val="en-US"/>
        </w:rPr>
        <w:t xml:space="preserve"> Social workers have an elevated risk for</w:t>
      </w:r>
      <w:r w:rsidR="00361D9C" w:rsidRPr="001F2167">
        <w:rPr>
          <w:rFonts w:ascii="Times New Roman" w:hAnsi="Times New Roman" w:cs="Times New Roman"/>
          <w:sz w:val="24"/>
          <w:lang w:val="en-US"/>
        </w:rPr>
        <w:t xml:space="preserve"> mental disorders</w:t>
      </w:r>
      <w:r w:rsidR="008A1AFC" w:rsidRPr="001F2167">
        <w:rPr>
          <w:rFonts w:ascii="Times New Roman" w:hAnsi="Times New Roman" w:cs="Times New Roman"/>
          <w:sz w:val="24"/>
          <w:lang w:val="en-US"/>
        </w:rPr>
        <w:t>, but l</w:t>
      </w:r>
      <w:r w:rsidR="00EA3790" w:rsidRPr="001F2167">
        <w:rPr>
          <w:rFonts w:ascii="Times New Roman" w:hAnsi="Times New Roman" w:cs="Times New Roman"/>
          <w:sz w:val="24"/>
          <w:lang w:val="en-US"/>
        </w:rPr>
        <w:t>ittle is known about</w:t>
      </w:r>
      <w:r w:rsidR="00B60A19" w:rsidRPr="001F2167">
        <w:rPr>
          <w:rStyle w:val="CommentReference"/>
          <w:rFonts w:ascii="Times New Roman" w:hAnsi="Times New Roman" w:cs="Times New Roman"/>
          <w:sz w:val="24"/>
          <w:lang w:val="en-US"/>
        </w:rPr>
        <w:t xml:space="preserve"> </w:t>
      </w:r>
      <w:r w:rsidR="009E5AD7">
        <w:rPr>
          <w:rStyle w:val="CommentReference"/>
          <w:rFonts w:ascii="Times New Roman" w:hAnsi="Times New Roman" w:cs="Times New Roman"/>
          <w:sz w:val="24"/>
          <w:lang w:val="en-US"/>
        </w:rPr>
        <w:t xml:space="preserve">their </w:t>
      </w:r>
      <w:r w:rsidR="00B60A19" w:rsidRPr="001F2167">
        <w:rPr>
          <w:rStyle w:val="CommentReference"/>
          <w:rFonts w:ascii="Times New Roman" w:hAnsi="Times New Roman" w:cs="Times New Roman"/>
          <w:sz w:val="24"/>
          <w:lang w:val="en-US"/>
        </w:rPr>
        <w:t xml:space="preserve">antidepressant treatment. </w:t>
      </w:r>
    </w:p>
    <w:p w14:paraId="575730BD" w14:textId="77777777" w:rsidR="00AE0524" w:rsidRPr="001F2167" w:rsidRDefault="00994DC1" w:rsidP="00A81332">
      <w:pPr>
        <w:spacing w:line="480" w:lineRule="auto"/>
        <w:rPr>
          <w:rFonts w:ascii="Times New Roman" w:hAnsi="Times New Roman" w:cs="Times New Roman"/>
          <w:sz w:val="24"/>
          <w:lang w:val="en-US"/>
        </w:rPr>
      </w:pPr>
      <w:r w:rsidRPr="001F2167">
        <w:rPr>
          <w:rFonts w:ascii="Times New Roman" w:hAnsi="Times New Roman" w:cs="Times New Roman"/>
          <w:b/>
          <w:sz w:val="24"/>
          <w:lang w:val="en-US"/>
        </w:rPr>
        <w:t>Aims</w:t>
      </w:r>
      <w:r w:rsidRPr="001F2167">
        <w:rPr>
          <w:rFonts w:ascii="Times New Roman" w:hAnsi="Times New Roman" w:cs="Times New Roman"/>
          <w:sz w:val="24"/>
          <w:lang w:val="en-US"/>
        </w:rPr>
        <w:t>–</w:t>
      </w:r>
      <w:r w:rsidR="00AD7ED8" w:rsidRPr="001F2167">
        <w:rPr>
          <w:rFonts w:ascii="Times New Roman" w:hAnsi="Times New Roman" w:cs="Times New Roman"/>
          <w:sz w:val="24"/>
          <w:lang w:val="en-US"/>
        </w:rPr>
        <w:t xml:space="preserve"> To examine </w:t>
      </w:r>
      <w:r w:rsidR="0012621D">
        <w:rPr>
          <w:rFonts w:ascii="Times New Roman" w:hAnsi="Times New Roman" w:cs="Times New Roman"/>
          <w:sz w:val="24"/>
          <w:lang w:val="en-US"/>
        </w:rPr>
        <w:t xml:space="preserve">any and long-term </w:t>
      </w:r>
      <w:r w:rsidR="008162F3" w:rsidRPr="001F2167">
        <w:rPr>
          <w:rFonts w:ascii="Times New Roman" w:hAnsi="Times New Roman" w:cs="Times New Roman"/>
          <w:sz w:val="24"/>
          <w:lang w:val="en-US"/>
        </w:rPr>
        <w:t>antidepressant</w:t>
      </w:r>
      <w:r w:rsidR="00A22A34" w:rsidRPr="001F2167">
        <w:rPr>
          <w:rFonts w:ascii="Times New Roman" w:hAnsi="Times New Roman" w:cs="Times New Roman"/>
          <w:sz w:val="24"/>
          <w:lang w:val="en-US"/>
        </w:rPr>
        <w:t xml:space="preserve"> treatment</w:t>
      </w:r>
      <w:r w:rsidR="008162F3" w:rsidRPr="001F2167">
        <w:rPr>
          <w:rFonts w:ascii="Times New Roman" w:hAnsi="Times New Roman" w:cs="Times New Roman"/>
          <w:sz w:val="24"/>
          <w:lang w:val="en-US"/>
        </w:rPr>
        <w:t xml:space="preserve"> </w:t>
      </w:r>
      <w:r w:rsidR="00A377AE" w:rsidRPr="001F2167">
        <w:rPr>
          <w:rFonts w:ascii="Times New Roman" w:hAnsi="Times New Roman" w:cs="Times New Roman"/>
          <w:sz w:val="24"/>
          <w:lang w:val="en-US"/>
        </w:rPr>
        <w:t>among</w:t>
      </w:r>
      <w:r w:rsidR="00361D9C" w:rsidRPr="001F2167">
        <w:rPr>
          <w:rFonts w:ascii="Times New Roman" w:hAnsi="Times New Roman" w:cs="Times New Roman"/>
          <w:sz w:val="24"/>
          <w:lang w:val="en-US"/>
        </w:rPr>
        <w:t xml:space="preserve"> social workers </w:t>
      </w:r>
      <w:r w:rsidR="00E356C8" w:rsidRPr="001F2167">
        <w:rPr>
          <w:rFonts w:ascii="Times New Roman" w:hAnsi="Times New Roman" w:cs="Times New Roman"/>
          <w:sz w:val="24"/>
          <w:lang w:val="en-US"/>
        </w:rPr>
        <w:t xml:space="preserve">in </w:t>
      </w:r>
      <w:r w:rsidR="00EA3790" w:rsidRPr="001F2167">
        <w:rPr>
          <w:rFonts w:ascii="Times New Roman" w:hAnsi="Times New Roman" w:cs="Times New Roman"/>
          <w:sz w:val="24"/>
          <w:lang w:val="en-US"/>
        </w:rPr>
        <w:t>Finland, Sweden and Denmark</w:t>
      </w:r>
      <w:r w:rsidR="00E356C8" w:rsidRPr="001F2167">
        <w:rPr>
          <w:rFonts w:ascii="Times New Roman" w:hAnsi="Times New Roman" w:cs="Times New Roman"/>
          <w:sz w:val="24"/>
          <w:lang w:val="en-US"/>
        </w:rPr>
        <w:t>.</w:t>
      </w:r>
      <w:r w:rsidR="0012621D" w:rsidRPr="001F2167" w:rsidDel="0012621D">
        <w:rPr>
          <w:rFonts w:ascii="Times New Roman" w:hAnsi="Times New Roman" w:cs="Times New Roman"/>
          <w:sz w:val="24"/>
          <w:lang w:val="en-US"/>
        </w:rPr>
        <w:t xml:space="preserve"> </w:t>
      </w:r>
    </w:p>
    <w:p w14:paraId="46F5AC3C" w14:textId="77777777" w:rsidR="00A81332" w:rsidRPr="001F2167" w:rsidRDefault="00A81332" w:rsidP="00546100">
      <w:pPr>
        <w:spacing w:line="480" w:lineRule="auto"/>
        <w:rPr>
          <w:rFonts w:ascii="Times New Roman" w:hAnsi="Times New Roman" w:cs="Times New Roman"/>
          <w:sz w:val="24"/>
          <w:lang w:val="en-US"/>
        </w:rPr>
      </w:pPr>
      <w:r w:rsidRPr="001F2167">
        <w:rPr>
          <w:rFonts w:ascii="Times New Roman" w:hAnsi="Times New Roman" w:cs="Times New Roman"/>
          <w:b/>
          <w:sz w:val="24"/>
          <w:lang w:val="en-US"/>
        </w:rPr>
        <w:t>Methods−</w:t>
      </w:r>
      <w:r w:rsidR="00546100" w:rsidRPr="001F2167">
        <w:rPr>
          <w:rFonts w:ascii="Times New Roman" w:hAnsi="Times New Roman" w:cs="Times New Roman"/>
          <w:sz w:val="24"/>
          <w:lang w:val="en-US"/>
        </w:rPr>
        <w:t xml:space="preserve">We linked records from drug prescription registers to </w:t>
      </w:r>
      <w:r w:rsidR="008162F3" w:rsidRPr="001F2167">
        <w:rPr>
          <w:rFonts w:ascii="Times New Roman" w:hAnsi="Times New Roman" w:cs="Times New Roman"/>
          <w:sz w:val="24"/>
          <w:lang w:val="en-US"/>
        </w:rPr>
        <w:t>three</w:t>
      </w:r>
      <w:r w:rsidR="00546100" w:rsidRPr="001F2167">
        <w:rPr>
          <w:rFonts w:ascii="Times New Roman" w:hAnsi="Times New Roman" w:cs="Times New Roman"/>
          <w:sz w:val="24"/>
          <w:lang w:val="en-US"/>
        </w:rPr>
        <w:t xml:space="preserve"> prospective cohort</w:t>
      </w:r>
      <w:r w:rsidR="00021C69" w:rsidRPr="001F2167">
        <w:rPr>
          <w:rFonts w:ascii="Times New Roman" w:hAnsi="Times New Roman" w:cs="Times New Roman"/>
          <w:sz w:val="24"/>
          <w:lang w:val="en-US"/>
        </w:rPr>
        <w:t>s</w:t>
      </w:r>
      <w:r w:rsidR="00546100" w:rsidRPr="001F2167">
        <w:rPr>
          <w:rFonts w:ascii="Times New Roman" w:hAnsi="Times New Roman" w:cs="Times New Roman"/>
          <w:sz w:val="24"/>
          <w:lang w:val="en-US"/>
        </w:rPr>
        <w:t>: the Finnish Public Sector study</w:t>
      </w:r>
      <w:r w:rsidR="00965A78" w:rsidRPr="001F2167">
        <w:rPr>
          <w:rFonts w:ascii="Times New Roman" w:hAnsi="Times New Roman" w:cs="Times New Roman"/>
          <w:sz w:val="24"/>
          <w:lang w:val="en-US"/>
        </w:rPr>
        <w:t>, years 2006</w:t>
      </w:r>
      <w:r w:rsidR="00021C69" w:rsidRPr="001F2167">
        <w:rPr>
          <w:rFonts w:ascii="Times New Roman" w:hAnsi="Times New Roman" w:cs="Times New Roman"/>
          <w:sz w:val="24"/>
          <w:lang w:val="en-US"/>
        </w:rPr>
        <w:t>-</w:t>
      </w:r>
      <w:r w:rsidR="00546100" w:rsidRPr="001F2167">
        <w:rPr>
          <w:rFonts w:ascii="Times New Roman" w:hAnsi="Times New Roman" w:cs="Times New Roman"/>
          <w:sz w:val="24"/>
          <w:lang w:val="en-US"/>
        </w:rPr>
        <w:t xml:space="preserve">2011, </w:t>
      </w:r>
      <w:r w:rsidR="008162F3" w:rsidRPr="001F2167">
        <w:rPr>
          <w:rFonts w:ascii="Times New Roman" w:hAnsi="Times New Roman" w:cs="Times New Roman"/>
          <w:sz w:val="24"/>
          <w:lang w:val="en-US"/>
        </w:rPr>
        <w:t>a</w:t>
      </w:r>
      <w:r w:rsidR="00994DC1" w:rsidRPr="001F2167">
        <w:rPr>
          <w:rFonts w:ascii="Times New Roman" w:hAnsi="Times New Roman" w:cs="Times New Roman"/>
          <w:sz w:val="24"/>
          <w:lang w:val="en-US"/>
        </w:rPr>
        <w:t>nd</w:t>
      </w:r>
      <w:r w:rsidR="000509AE" w:rsidRPr="001F2167">
        <w:rPr>
          <w:rFonts w:ascii="Times New Roman" w:hAnsi="Times New Roman" w:cs="Times New Roman"/>
          <w:sz w:val="24"/>
          <w:lang w:val="en-US"/>
        </w:rPr>
        <w:t xml:space="preserve"> </w:t>
      </w:r>
      <w:r w:rsidR="008162F3" w:rsidRPr="001F2167">
        <w:rPr>
          <w:rFonts w:ascii="Times New Roman" w:hAnsi="Times New Roman" w:cs="Times New Roman"/>
          <w:sz w:val="24"/>
          <w:lang w:val="en-US"/>
        </w:rPr>
        <w:t>nation-wide cohort</w:t>
      </w:r>
      <w:r w:rsidR="00994DC1" w:rsidRPr="001F2167">
        <w:rPr>
          <w:rFonts w:ascii="Times New Roman" w:hAnsi="Times New Roman" w:cs="Times New Roman"/>
          <w:sz w:val="24"/>
          <w:lang w:val="en-US"/>
        </w:rPr>
        <w:t>s</w:t>
      </w:r>
      <w:r w:rsidR="008162F3" w:rsidRPr="001F2167">
        <w:rPr>
          <w:rFonts w:ascii="Times New Roman" w:hAnsi="Times New Roman" w:cs="Times New Roman"/>
          <w:sz w:val="24"/>
          <w:lang w:val="en-US"/>
        </w:rPr>
        <w:t xml:space="preserve"> </w:t>
      </w:r>
      <w:r w:rsidR="00994DC1" w:rsidRPr="001F2167">
        <w:rPr>
          <w:rFonts w:ascii="Times New Roman" w:hAnsi="Times New Roman" w:cs="Times New Roman"/>
          <w:sz w:val="24"/>
          <w:lang w:val="en-US"/>
        </w:rPr>
        <w:t xml:space="preserve">in </w:t>
      </w:r>
      <w:r w:rsidR="008A1AFC" w:rsidRPr="001F2167">
        <w:rPr>
          <w:rFonts w:ascii="Times New Roman" w:hAnsi="Times New Roman" w:cs="Times New Roman"/>
          <w:sz w:val="24"/>
          <w:lang w:val="en-US"/>
        </w:rPr>
        <w:t xml:space="preserve">Sweden and </w:t>
      </w:r>
      <w:r w:rsidR="00994DC1" w:rsidRPr="001F2167">
        <w:rPr>
          <w:rFonts w:ascii="Times New Roman" w:hAnsi="Times New Roman" w:cs="Times New Roman"/>
          <w:sz w:val="24"/>
          <w:lang w:val="en-US"/>
        </w:rPr>
        <w:t>Denmark</w:t>
      </w:r>
      <w:r w:rsidR="008162F3" w:rsidRPr="001F2167">
        <w:rPr>
          <w:rFonts w:ascii="Times New Roman" w:hAnsi="Times New Roman" w:cs="Times New Roman"/>
          <w:sz w:val="24"/>
          <w:lang w:val="en-US"/>
        </w:rPr>
        <w:t>, years 2006</w:t>
      </w:r>
      <w:r w:rsidR="00021C69" w:rsidRPr="001F2167">
        <w:rPr>
          <w:rFonts w:ascii="Times New Roman" w:hAnsi="Times New Roman" w:cs="Times New Roman"/>
          <w:sz w:val="24"/>
          <w:lang w:val="en-US"/>
        </w:rPr>
        <w:t>-</w:t>
      </w:r>
      <w:r w:rsidR="008162F3" w:rsidRPr="001F2167">
        <w:rPr>
          <w:rFonts w:ascii="Times New Roman" w:hAnsi="Times New Roman" w:cs="Times New Roman"/>
          <w:sz w:val="24"/>
          <w:lang w:val="en-US"/>
        </w:rPr>
        <w:t>2014</w:t>
      </w:r>
      <w:r w:rsidR="00EA3790" w:rsidRPr="001F2167">
        <w:rPr>
          <w:rFonts w:ascii="Times New Roman" w:hAnsi="Times New Roman" w:cs="Times New Roman"/>
          <w:sz w:val="24"/>
          <w:lang w:val="en-US"/>
        </w:rPr>
        <w:t>, including a total</w:t>
      </w:r>
      <w:r w:rsidR="00546100" w:rsidRPr="001F2167">
        <w:rPr>
          <w:rFonts w:ascii="Times New Roman" w:hAnsi="Times New Roman" w:cs="Times New Roman"/>
          <w:sz w:val="24"/>
          <w:lang w:val="en-US"/>
        </w:rPr>
        <w:t xml:space="preserve"> </w:t>
      </w:r>
      <w:r w:rsidR="00EA3790" w:rsidRPr="001F2167">
        <w:rPr>
          <w:rFonts w:ascii="Times New Roman" w:hAnsi="Times New Roman" w:cs="Times New Roman"/>
          <w:sz w:val="24"/>
          <w:lang w:val="en-US"/>
        </w:rPr>
        <w:t xml:space="preserve">of </w:t>
      </w:r>
      <w:r w:rsidR="00FF516A" w:rsidRPr="001F2167">
        <w:rPr>
          <w:rFonts w:ascii="Times New Roman" w:hAnsi="Times New Roman" w:cs="Times New Roman"/>
          <w:sz w:val="24"/>
          <w:lang w:val="en-US"/>
        </w:rPr>
        <w:t>1</w:t>
      </w:r>
      <w:r w:rsidR="0093760F" w:rsidRPr="001F2167">
        <w:rPr>
          <w:rFonts w:ascii="Times New Roman" w:hAnsi="Times New Roman" w:cs="Times New Roman"/>
          <w:sz w:val="24"/>
          <w:lang w:val="en-US"/>
        </w:rPr>
        <w:t>.</w:t>
      </w:r>
      <w:r w:rsidR="00FF516A" w:rsidRPr="001F2167">
        <w:rPr>
          <w:rFonts w:ascii="Times New Roman" w:hAnsi="Times New Roman" w:cs="Times New Roman"/>
          <w:sz w:val="24"/>
          <w:lang w:val="en-US"/>
        </w:rPr>
        <w:t xml:space="preserve">5 million </w:t>
      </w:r>
      <w:r w:rsidR="00E356C8" w:rsidRPr="001F2167">
        <w:rPr>
          <w:rFonts w:ascii="Times New Roman" w:hAnsi="Times New Roman" w:cs="Times New Roman"/>
          <w:sz w:val="24"/>
          <w:lang w:val="en-US"/>
        </w:rPr>
        <w:t xml:space="preserve">employees in </w:t>
      </w:r>
      <w:r w:rsidR="001922EE" w:rsidRPr="001F2167">
        <w:rPr>
          <w:rFonts w:ascii="Times New Roman" w:hAnsi="Times New Roman" w:cs="Times New Roman"/>
          <w:sz w:val="24"/>
          <w:lang w:val="en-US"/>
        </w:rPr>
        <w:t xml:space="preserve">1) </w:t>
      </w:r>
      <w:r w:rsidR="0097323C" w:rsidRPr="001F2167">
        <w:rPr>
          <w:rFonts w:ascii="Times New Roman" w:hAnsi="Times New Roman" w:cs="Times New Roman"/>
          <w:sz w:val="24"/>
          <w:lang w:val="en-US"/>
        </w:rPr>
        <w:t xml:space="preserve">social work, </w:t>
      </w:r>
      <w:r w:rsidR="001922EE" w:rsidRPr="001F2167">
        <w:rPr>
          <w:rFonts w:ascii="Times New Roman" w:hAnsi="Times New Roman" w:cs="Times New Roman"/>
          <w:sz w:val="24"/>
          <w:lang w:val="en-US"/>
        </w:rPr>
        <w:t xml:space="preserve">2) </w:t>
      </w:r>
      <w:r w:rsidR="00E356C8" w:rsidRPr="001F2167">
        <w:rPr>
          <w:rFonts w:ascii="Times New Roman" w:hAnsi="Times New Roman" w:cs="Times New Roman"/>
          <w:sz w:val="24"/>
          <w:lang w:val="en-US"/>
        </w:rPr>
        <w:t xml:space="preserve">other </w:t>
      </w:r>
      <w:r w:rsidR="0097323C" w:rsidRPr="001F2167">
        <w:rPr>
          <w:rFonts w:ascii="Times New Roman" w:hAnsi="Times New Roman" w:cs="Times New Roman"/>
          <w:sz w:val="24"/>
          <w:lang w:val="en-US"/>
        </w:rPr>
        <w:t>social and health c</w:t>
      </w:r>
      <w:r w:rsidR="00E356C8" w:rsidRPr="001F2167">
        <w:rPr>
          <w:rFonts w:ascii="Times New Roman" w:hAnsi="Times New Roman" w:cs="Times New Roman"/>
          <w:sz w:val="24"/>
          <w:lang w:val="en-US"/>
        </w:rPr>
        <w:t xml:space="preserve">are professions, </w:t>
      </w:r>
      <w:r w:rsidR="001922EE" w:rsidRPr="001F2167">
        <w:rPr>
          <w:rFonts w:ascii="Times New Roman" w:hAnsi="Times New Roman" w:cs="Times New Roman"/>
          <w:sz w:val="24"/>
          <w:lang w:val="en-US"/>
        </w:rPr>
        <w:t xml:space="preserve">3) </w:t>
      </w:r>
      <w:r w:rsidR="00E356C8" w:rsidRPr="001F2167">
        <w:rPr>
          <w:rFonts w:ascii="Times New Roman" w:hAnsi="Times New Roman" w:cs="Times New Roman"/>
          <w:sz w:val="24"/>
          <w:lang w:val="en-US"/>
        </w:rPr>
        <w:t>education</w:t>
      </w:r>
      <w:r w:rsidR="00985EAF" w:rsidRPr="001F2167">
        <w:rPr>
          <w:rFonts w:ascii="Times New Roman" w:hAnsi="Times New Roman" w:cs="Times New Roman"/>
          <w:sz w:val="24"/>
          <w:lang w:val="en-US"/>
        </w:rPr>
        <w:t xml:space="preserve"> </w:t>
      </w:r>
      <w:r w:rsidR="00E356C8" w:rsidRPr="001F2167">
        <w:rPr>
          <w:rFonts w:ascii="Times New Roman" w:hAnsi="Times New Roman" w:cs="Times New Roman"/>
          <w:sz w:val="24"/>
          <w:lang w:val="en-US"/>
        </w:rPr>
        <w:t>and</w:t>
      </w:r>
      <w:r w:rsidR="00546100" w:rsidRPr="001F2167">
        <w:rPr>
          <w:rFonts w:ascii="Times New Roman" w:hAnsi="Times New Roman" w:cs="Times New Roman"/>
          <w:sz w:val="24"/>
          <w:lang w:val="en-US"/>
        </w:rPr>
        <w:t xml:space="preserve"> </w:t>
      </w:r>
      <w:r w:rsidR="001922EE" w:rsidRPr="001F2167">
        <w:rPr>
          <w:rFonts w:ascii="Times New Roman" w:hAnsi="Times New Roman" w:cs="Times New Roman"/>
          <w:sz w:val="24"/>
          <w:lang w:val="en-US"/>
        </w:rPr>
        <w:t xml:space="preserve">4) </w:t>
      </w:r>
      <w:r w:rsidR="00985EAF" w:rsidRPr="001F2167">
        <w:rPr>
          <w:rFonts w:ascii="Times New Roman" w:hAnsi="Times New Roman" w:cs="Times New Roman"/>
          <w:sz w:val="24"/>
          <w:lang w:val="en-US"/>
        </w:rPr>
        <w:t>office wor</w:t>
      </w:r>
      <w:r w:rsidR="00FF516A" w:rsidRPr="001F2167">
        <w:rPr>
          <w:rFonts w:ascii="Times New Roman" w:hAnsi="Times New Roman" w:cs="Times New Roman"/>
          <w:sz w:val="24"/>
          <w:lang w:val="en-US"/>
        </w:rPr>
        <w:t>k</w:t>
      </w:r>
      <w:r w:rsidR="00985EAF" w:rsidRPr="001F2167">
        <w:rPr>
          <w:rFonts w:ascii="Times New Roman" w:hAnsi="Times New Roman" w:cs="Times New Roman"/>
          <w:sz w:val="24"/>
          <w:lang w:val="en-US"/>
        </w:rPr>
        <w:t xml:space="preserve">. We used </w:t>
      </w:r>
      <w:r w:rsidR="00546100" w:rsidRPr="001F2167">
        <w:rPr>
          <w:rFonts w:ascii="Times New Roman" w:hAnsi="Times New Roman" w:cs="Times New Roman"/>
          <w:sz w:val="24"/>
          <w:lang w:val="en-US"/>
        </w:rPr>
        <w:t>Cox proportional hazards model</w:t>
      </w:r>
      <w:r w:rsidR="009F1EBC" w:rsidRPr="001F2167">
        <w:rPr>
          <w:rFonts w:ascii="Times New Roman" w:hAnsi="Times New Roman" w:cs="Times New Roman"/>
          <w:sz w:val="24"/>
          <w:lang w:val="en-US"/>
        </w:rPr>
        <w:t>s</w:t>
      </w:r>
      <w:r w:rsidR="00546100" w:rsidRPr="001F2167">
        <w:rPr>
          <w:rFonts w:ascii="Times New Roman" w:hAnsi="Times New Roman" w:cs="Times New Roman"/>
          <w:sz w:val="24"/>
          <w:lang w:val="en-US"/>
        </w:rPr>
        <w:t xml:space="preserve"> to </w:t>
      </w:r>
      <w:r w:rsidR="00021C69" w:rsidRPr="001F2167">
        <w:rPr>
          <w:rFonts w:ascii="Times New Roman" w:hAnsi="Times New Roman" w:cs="Times New Roman"/>
          <w:sz w:val="24"/>
          <w:lang w:val="en-US"/>
        </w:rPr>
        <w:t xml:space="preserve">estimate </w:t>
      </w:r>
      <w:r w:rsidR="00546100" w:rsidRPr="001F2167">
        <w:rPr>
          <w:rFonts w:ascii="Times New Roman" w:hAnsi="Times New Roman" w:cs="Times New Roman"/>
          <w:sz w:val="24"/>
          <w:lang w:val="en-US"/>
        </w:rPr>
        <w:t xml:space="preserve">hazard ratios for </w:t>
      </w:r>
      <w:r w:rsidR="00E356C8" w:rsidRPr="001F2167">
        <w:rPr>
          <w:rFonts w:ascii="Times New Roman" w:hAnsi="Times New Roman" w:cs="Times New Roman"/>
          <w:sz w:val="24"/>
          <w:lang w:val="en-US"/>
        </w:rPr>
        <w:t>any</w:t>
      </w:r>
      <w:r w:rsidR="00202AF1" w:rsidRPr="001F2167">
        <w:rPr>
          <w:rFonts w:ascii="Times New Roman" w:hAnsi="Times New Roman" w:cs="Times New Roman"/>
          <w:sz w:val="24"/>
          <w:lang w:val="en-US"/>
        </w:rPr>
        <w:t xml:space="preserve"> </w:t>
      </w:r>
      <w:r w:rsidR="00E356C8" w:rsidRPr="001F2167">
        <w:rPr>
          <w:rFonts w:ascii="Times New Roman" w:hAnsi="Times New Roman" w:cs="Times New Roman"/>
          <w:sz w:val="24"/>
          <w:lang w:val="en-US"/>
        </w:rPr>
        <w:t xml:space="preserve">and long-term </w:t>
      </w:r>
      <w:r w:rsidR="00C37A63" w:rsidRPr="001F2167">
        <w:rPr>
          <w:rFonts w:ascii="Times New Roman" w:hAnsi="Times New Roman" w:cs="Times New Roman"/>
          <w:sz w:val="24"/>
          <w:lang w:val="en-US"/>
        </w:rPr>
        <w:t xml:space="preserve">(&gt;6 months) </w:t>
      </w:r>
      <w:r w:rsidR="00E356C8" w:rsidRPr="001F2167">
        <w:rPr>
          <w:rFonts w:ascii="Times New Roman" w:hAnsi="Times New Roman" w:cs="Times New Roman"/>
          <w:sz w:val="24"/>
          <w:lang w:val="en-US"/>
        </w:rPr>
        <w:t>antidepressant treatment</w:t>
      </w:r>
      <w:r w:rsidR="00546100" w:rsidRPr="001F2167">
        <w:rPr>
          <w:rFonts w:ascii="Times New Roman" w:hAnsi="Times New Roman" w:cs="Times New Roman"/>
          <w:sz w:val="24"/>
          <w:lang w:val="en-US"/>
        </w:rPr>
        <w:t xml:space="preserve"> </w:t>
      </w:r>
      <w:r w:rsidR="00202AF1" w:rsidRPr="001F2167">
        <w:rPr>
          <w:rFonts w:ascii="Times New Roman" w:hAnsi="Times New Roman" w:cs="Times New Roman"/>
          <w:sz w:val="24"/>
          <w:lang w:val="en-US"/>
        </w:rPr>
        <w:t>among</w:t>
      </w:r>
      <w:r w:rsidR="00546100" w:rsidRPr="001F2167">
        <w:rPr>
          <w:rFonts w:ascii="Times New Roman" w:hAnsi="Times New Roman" w:cs="Times New Roman"/>
          <w:sz w:val="24"/>
          <w:lang w:val="en-US"/>
        </w:rPr>
        <w:t xml:space="preserve"> social workers compared </w:t>
      </w:r>
      <w:r w:rsidR="00021C69" w:rsidRPr="001F2167">
        <w:rPr>
          <w:rFonts w:ascii="Times New Roman" w:hAnsi="Times New Roman" w:cs="Times New Roman"/>
          <w:sz w:val="24"/>
          <w:lang w:val="en-US"/>
        </w:rPr>
        <w:t>to</w:t>
      </w:r>
      <w:r w:rsidR="00535BB0" w:rsidRPr="001F2167">
        <w:rPr>
          <w:rFonts w:ascii="Times New Roman" w:hAnsi="Times New Roman" w:cs="Times New Roman"/>
          <w:sz w:val="24"/>
          <w:lang w:val="en-US"/>
        </w:rPr>
        <w:t xml:space="preserve"> </w:t>
      </w:r>
      <w:r w:rsidR="00202AF1" w:rsidRPr="001F2167">
        <w:rPr>
          <w:rFonts w:ascii="Times New Roman" w:hAnsi="Times New Roman" w:cs="Times New Roman"/>
          <w:sz w:val="24"/>
          <w:lang w:val="en-US"/>
        </w:rPr>
        <w:t>the</w:t>
      </w:r>
      <w:r w:rsidR="001922EE" w:rsidRPr="001F2167">
        <w:rPr>
          <w:rFonts w:ascii="Times New Roman" w:hAnsi="Times New Roman" w:cs="Times New Roman"/>
          <w:sz w:val="24"/>
          <w:lang w:val="en-US"/>
        </w:rPr>
        <w:t xml:space="preserve"> three</w:t>
      </w:r>
      <w:r w:rsidR="00202AF1" w:rsidRPr="001F2167">
        <w:rPr>
          <w:rFonts w:ascii="Times New Roman" w:hAnsi="Times New Roman" w:cs="Times New Roman"/>
          <w:sz w:val="24"/>
          <w:lang w:val="en-US"/>
        </w:rPr>
        <w:t xml:space="preserve"> reference occupation</w:t>
      </w:r>
      <w:r w:rsidR="001F6ACF">
        <w:rPr>
          <w:rFonts w:ascii="Times New Roman" w:hAnsi="Times New Roman" w:cs="Times New Roman"/>
          <w:sz w:val="24"/>
          <w:lang w:val="en-US"/>
        </w:rPr>
        <w:t>al group</w:t>
      </w:r>
      <w:r w:rsidR="00202AF1" w:rsidRPr="001F2167">
        <w:rPr>
          <w:rFonts w:ascii="Times New Roman" w:hAnsi="Times New Roman" w:cs="Times New Roman"/>
          <w:sz w:val="24"/>
          <w:lang w:val="en-US"/>
        </w:rPr>
        <w:t>s</w:t>
      </w:r>
      <w:r w:rsidR="001F6ACF">
        <w:rPr>
          <w:rFonts w:ascii="Times New Roman" w:hAnsi="Times New Roman" w:cs="Times New Roman"/>
          <w:sz w:val="24"/>
          <w:lang w:val="en-US"/>
        </w:rPr>
        <w:t xml:space="preserve"> and carried out meta-analyses</w:t>
      </w:r>
      <w:r w:rsidR="00C84A39" w:rsidRPr="001F2167">
        <w:rPr>
          <w:rFonts w:ascii="Times New Roman" w:hAnsi="Times New Roman" w:cs="Times New Roman"/>
          <w:sz w:val="24"/>
          <w:lang w:val="en-US"/>
        </w:rPr>
        <w:t>.</w:t>
      </w:r>
    </w:p>
    <w:p w14:paraId="59DD5103" w14:textId="77777777" w:rsidR="00FF3F24" w:rsidRDefault="00A81332" w:rsidP="00FF3F24">
      <w:pPr>
        <w:spacing w:line="480" w:lineRule="auto"/>
        <w:rPr>
          <w:rFonts w:ascii="Times New Roman" w:hAnsi="Times New Roman"/>
          <w:sz w:val="24"/>
          <w:lang w:val="en-US"/>
        </w:rPr>
      </w:pPr>
      <w:r w:rsidRPr="001F2167">
        <w:rPr>
          <w:rFonts w:ascii="Times New Roman" w:hAnsi="Times New Roman" w:cs="Times New Roman"/>
          <w:b/>
          <w:sz w:val="24"/>
          <w:lang w:val="en-US"/>
        </w:rPr>
        <w:t>Results−</w:t>
      </w:r>
      <w:r w:rsidR="00BF5C08" w:rsidRPr="00BF5C08">
        <w:rPr>
          <w:rFonts w:ascii="Times New Roman" w:hAnsi="Times New Roman" w:cs="Times New Roman"/>
          <w:sz w:val="24"/>
          <w:lang w:val="en-US"/>
        </w:rPr>
        <w:t xml:space="preserve"> </w:t>
      </w:r>
      <w:r w:rsidR="008678F0">
        <w:rPr>
          <w:rFonts w:ascii="Times New Roman" w:hAnsi="Times New Roman" w:cs="Times New Roman"/>
          <w:sz w:val="24"/>
          <w:szCs w:val="24"/>
          <w:lang w:val="en-US"/>
        </w:rPr>
        <w:t>During follow-up, 25% of social workers had any prescriptions for antidepressants (19–24% reference occupations</w:t>
      </w:r>
      <w:r w:rsidR="001F26B3">
        <w:rPr>
          <w:rFonts w:ascii="Times New Roman" w:hAnsi="Times New Roman" w:cs="Times New Roman"/>
          <w:sz w:val="24"/>
          <w:szCs w:val="24"/>
          <w:lang w:val="en-US"/>
        </w:rPr>
        <w:t xml:space="preserve">) and 20% </w:t>
      </w:r>
      <w:r w:rsidR="00AB67EC">
        <w:rPr>
          <w:rFonts w:ascii="Times New Roman" w:hAnsi="Times New Roman" w:cs="Times New Roman"/>
          <w:sz w:val="24"/>
          <w:szCs w:val="24"/>
          <w:lang w:val="en-US"/>
        </w:rPr>
        <w:t xml:space="preserve">for </w:t>
      </w:r>
      <w:r w:rsidR="001F26B3">
        <w:rPr>
          <w:rFonts w:ascii="Times New Roman" w:hAnsi="Times New Roman" w:cs="Times New Roman"/>
          <w:sz w:val="24"/>
          <w:szCs w:val="24"/>
          <w:lang w:val="en-US"/>
        </w:rPr>
        <w:t>long-term treatment (14–19% reference occupations</w:t>
      </w:r>
      <w:r w:rsidR="00AB67EC">
        <w:rPr>
          <w:rFonts w:ascii="Times New Roman" w:hAnsi="Times New Roman" w:cs="Times New Roman"/>
          <w:sz w:val="24"/>
          <w:szCs w:val="24"/>
          <w:lang w:val="en-US"/>
        </w:rPr>
        <w:t>)</w:t>
      </w:r>
      <w:r w:rsidR="001F26B3">
        <w:rPr>
          <w:rFonts w:ascii="Times New Roman" w:hAnsi="Times New Roman" w:cs="Times New Roman"/>
          <w:sz w:val="24"/>
          <w:szCs w:val="24"/>
          <w:lang w:val="en-US"/>
        </w:rPr>
        <w:t xml:space="preserve">. </w:t>
      </w:r>
      <w:r w:rsidR="00FF3F24">
        <w:rPr>
          <w:rFonts w:ascii="Times New Roman" w:hAnsi="Times New Roman" w:cs="Times New Roman"/>
          <w:sz w:val="24"/>
          <w:lang w:val="en-US"/>
        </w:rPr>
        <w:t xml:space="preserve">The pooled effects for </w:t>
      </w:r>
      <w:r w:rsidR="00AB67EC">
        <w:rPr>
          <w:rFonts w:ascii="Times New Roman" w:hAnsi="Times New Roman" w:cs="Times New Roman"/>
          <w:sz w:val="24"/>
          <w:lang w:val="en-US"/>
        </w:rPr>
        <w:t xml:space="preserve">any </w:t>
      </w:r>
      <w:r w:rsidR="00FF3F24">
        <w:rPr>
          <w:rFonts w:ascii="Times New Roman" w:hAnsi="Times New Roman" w:cs="Times New Roman"/>
          <w:sz w:val="24"/>
          <w:lang w:val="en-US"/>
        </w:rPr>
        <w:t xml:space="preserve">and long-term treatment </w:t>
      </w:r>
      <w:r w:rsidR="00AB67EC">
        <w:rPr>
          <w:rFonts w:ascii="Times New Roman" w:hAnsi="Times New Roman" w:cs="Times New Roman"/>
          <w:sz w:val="24"/>
          <w:lang w:val="en-US"/>
        </w:rPr>
        <w:t>showed that probabilities were</w:t>
      </w:r>
      <w:r w:rsidR="00FF3F24">
        <w:rPr>
          <w:rFonts w:ascii="Times New Roman" w:hAnsi="Times New Roman" w:cs="Times New Roman"/>
          <w:sz w:val="24"/>
          <w:lang w:val="en-US"/>
        </w:rPr>
        <w:t xml:space="preserve"> 10% higher </w:t>
      </w:r>
      <w:r w:rsidR="0012621D">
        <w:rPr>
          <w:rFonts w:ascii="Times New Roman" w:hAnsi="Times New Roman" w:cs="Times New Roman"/>
          <w:sz w:val="24"/>
          <w:lang w:val="en-US"/>
        </w:rPr>
        <w:t xml:space="preserve">in social workers </w:t>
      </w:r>
      <w:r w:rsidR="00FF3F24">
        <w:rPr>
          <w:rFonts w:ascii="Times New Roman" w:hAnsi="Times New Roman" w:cs="Times New Roman"/>
          <w:sz w:val="24"/>
          <w:lang w:val="en-US"/>
        </w:rPr>
        <w:t xml:space="preserve">compared to </w:t>
      </w:r>
      <w:r w:rsidR="0012621D">
        <w:rPr>
          <w:rFonts w:ascii="Times New Roman" w:hAnsi="Times New Roman" w:cs="Times New Roman"/>
          <w:sz w:val="24"/>
          <w:lang w:val="en-US"/>
        </w:rPr>
        <w:t xml:space="preserve">other </w:t>
      </w:r>
      <w:r w:rsidR="00FF3F24">
        <w:rPr>
          <w:rFonts w:ascii="Times New Roman" w:hAnsi="Times New Roman" w:cs="Times New Roman"/>
          <w:sz w:val="24"/>
          <w:lang w:val="en-US"/>
        </w:rPr>
        <w:t xml:space="preserve">health and social care professionals and 30% higher compared to education and non-human service professionals. </w:t>
      </w:r>
      <w:r w:rsidR="00B6233C">
        <w:rPr>
          <w:rFonts w:ascii="Times New Roman" w:hAnsi="Times New Roman" w:cs="Times New Roman"/>
          <w:sz w:val="24"/>
          <w:lang w:val="en-US"/>
        </w:rPr>
        <w:t xml:space="preserve">Probabilities </w:t>
      </w:r>
      <w:r w:rsidR="00FF3F24">
        <w:rPr>
          <w:rFonts w:ascii="Times New Roman" w:hAnsi="Times New Roman"/>
          <w:sz w:val="24"/>
          <w:lang w:val="en-US"/>
        </w:rPr>
        <w:t xml:space="preserve">for any treatment </w:t>
      </w:r>
      <w:r w:rsidR="0012621D">
        <w:rPr>
          <w:rFonts w:ascii="Times New Roman" w:hAnsi="Times New Roman"/>
          <w:sz w:val="24"/>
          <w:lang w:val="en-US"/>
        </w:rPr>
        <w:t xml:space="preserve">in the three countries </w:t>
      </w:r>
      <w:r w:rsidR="00FF3F24">
        <w:rPr>
          <w:rFonts w:ascii="Times New Roman" w:hAnsi="Times New Roman"/>
          <w:sz w:val="24"/>
          <w:lang w:val="en-US"/>
        </w:rPr>
        <w:t xml:space="preserve">were </w:t>
      </w:r>
      <w:r w:rsidR="00B6233C">
        <w:rPr>
          <w:rFonts w:ascii="Times New Roman" w:hAnsi="Times New Roman"/>
          <w:sz w:val="24"/>
          <w:lang w:val="en-US"/>
        </w:rPr>
        <w:t xml:space="preserve">relatively </w:t>
      </w:r>
      <w:r w:rsidR="00FF3F24">
        <w:rPr>
          <w:rFonts w:ascii="Times New Roman" w:hAnsi="Times New Roman"/>
          <w:sz w:val="24"/>
          <w:lang w:val="en-US"/>
        </w:rPr>
        <w:t>similar</w:t>
      </w:r>
      <w:r w:rsidR="009E5AD7">
        <w:rPr>
          <w:rFonts w:ascii="Times New Roman" w:hAnsi="Times New Roman"/>
          <w:sz w:val="24"/>
          <w:lang w:val="en-US"/>
        </w:rPr>
        <w:t>, but for long-term treatment social workers in Finland had a greater risk compared with other human service professions.</w:t>
      </w:r>
    </w:p>
    <w:p w14:paraId="1A79CA6A" w14:textId="77777777" w:rsidR="00AB5856" w:rsidRPr="00AB5856" w:rsidRDefault="00AB5856" w:rsidP="00FF3F24">
      <w:pPr>
        <w:spacing w:line="480" w:lineRule="auto"/>
        <w:rPr>
          <w:rFonts w:ascii="Times New Roman" w:hAnsi="Times New Roman" w:cs="Times New Roman"/>
          <w:b/>
          <w:sz w:val="24"/>
          <w:lang w:val="en-US"/>
        </w:rPr>
      </w:pPr>
      <w:r w:rsidRPr="00AB5856">
        <w:rPr>
          <w:rFonts w:ascii="Times New Roman" w:hAnsi="Times New Roman"/>
          <w:b/>
          <w:sz w:val="24"/>
          <w:lang w:val="en-US"/>
        </w:rPr>
        <w:t>Limitations–</w:t>
      </w:r>
      <w:r w:rsidRPr="00AB5856">
        <w:rPr>
          <w:rFonts w:ascii="Times New Roman" w:hAnsi="Times New Roman" w:cs="Times New Roman"/>
          <w:sz w:val="24"/>
          <w:szCs w:val="24"/>
          <w:lang w:val="en-US"/>
        </w:rPr>
        <w:t xml:space="preserve"> </w:t>
      </w:r>
      <w:r w:rsidRPr="001F2167">
        <w:rPr>
          <w:rFonts w:ascii="Times New Roman" w:hAnsi="Times New Roman" w:cs="Times New Roman"/>
          <w:sz w:val="24"/>
          <w:szCs w:val="24"/>
          <w:lang w:val="en-US"/>
        </w:rPr>
        <w:t>There were differences between the cohorts in the</w:t>
      </w:r>
      <w:r>
        <w:rPr>
          <w:rFonts w:ascii="Times New Roman" w:hAnsi="Times New Roman" w:cs="Times New Roman"/>
          <w:sz w:val="24"/>
          <w:szCs w:val="24"/>
          <w:lang w:val="en-US"/>
        </w:rPr>
        <w:t xml:space="preserve"> availability of </w:t>
      </w:r>
      <w:r w:rsidR="00B010EE">
        <w:rPr>
          <w:rFonts w:ascii="Times New Roman" w:hAnsi="Times New Roman" w:cs="Times New Roman"/>
          <w:sz w:val="24"/>
          <w:szCs w:val="24"/>
          <w:lang w:val="en-US"/>
        </w:rPr>
        <w:t>data.</w:t>
      </w:r>
      <w:r w:rsidR="001F6ACF">
        <w:rPr>
          <w:rFonts w:ascii="Times New Roman" w:hAnsi="Times New Roman" w:cs="Times New Roman"/>
          <w:sz w:val="24"/>
          <w:szCs w:val="24"/>
          <w:lang w:val="en-US"/>
        </w:rPr>
        <w:t xml:space="preserve"> </w:t>
      </w:r>
      <w:r w:rsidR="00AB67EC">
        <w:rPr>
          <w:rFonts w:ascii="Times New Roman" w:hAnsi="Times New Roman" w:cs="Times New Roman"/>
          <w:sz w:val="24"/>
          <w:szCs w:val="24"/>
          <w:lang w:val="en-US"/>
        </w:rPr>
        <w:t>S</w:t>
      </w:r>
      <w:r w:rsidR="00B010EE">
        <w:rPr>
          <w:rFonts w:ascii="Times New Roman" w:hAnsi="Times New Roman" w:cs="Times New Roman"/>
          <w:sz w:val="24"/>
          <w:szCs w:val="24"/>
          <w:lang w:val="en-US"/>
        </w:rPr>
        <w:t>pecific diagnos</w:t>
      </w:r>
      <w:r w:rsidR="001F6ACF">
        <w:rPr>
          <w:rFonts w:ascii="Times New Roman" w:hAnsi="Times New Roman" w:cs="Times New Roman"/>
          <w:sz w:val="24"/>
          <w:szCs w:val="24"/>
          <w:lang w:val="en-US"/>
        </w:rPr>
        <w:t>e</w:t>
      </w:r>
      <w:r w:rsidR="00B010EE">
        <w:rPr>
          <w:rFonts w:ascii="Times New Roman" w:hAnsi="Times New Roman" w:cs="Times New Roman"/>
          <w:sz w:val="24"/>
          <w:szCs w:val="24"/>
          <w:lang w:val="en-US"/>
        </w:rPr>
        <w:t xml:space="preserve">s for the antidepressant treatment </w:t>
      </w:r>
      <w:r w:rsidR="001F6ACF">
        <w:rPr>
          <w:rFonts w:ascii="Times New Roman" w:hAnsi="Times New Roman" w:cs="Times New Roman"/>
          <w:sz w:val="24"/>
          <w:szCs w:val="24"/>
          <w:lang w:val="en-US"/>
        </w:rPr>
        <w:t>were</w:t>
      </w:r>
      <w:r w:rsidR="00B010EE">
        <w:rPr>
          <w:rFonts w:ascii="Times New Roman" w:hAnsi="Times New Roman" w:cs="Times New Roman"/>
          <w:sz w:val="24"/>
          <w:szCs w:val="24"/>
          <w:lang w:val="en-US"/>
        </w:rPr>
        <w:t xml:space="preserve"> not known neither adherence to treatment</w:t>
      </w:r>
      <w:r w:rsidRPr="001F2167">
        <w:rPr>
          <w:rFonts w:ascii="Times New Roman" w:hAnsi="Times New Roman" w:cs="Times New Roman"/>
          <w:sz w:val="24"/>
          <w:szCs w:val="24"/>
          <w:lang w:val="en-US"/>
        </w:rPr>
        <w:t>.</w:t>
      </w:r>
    </w:p>
    <w:p w14:paraId="4D5714AE" w14:textId="77777777" w:rsidR="00684758" w:rsidRPr="001F2167" w:rsidRDefault="00A81332" w:rsidP="00C25ABA">
      <w:pPr>
        <w:pStyle w:val="Heading2"/>
        <w:spacing w:line="480" w:lineRule="auto"/>
        <w:rPr>
          <w:rFonts w:ascii="Times New Roman" w:hAnsi="Times New Roman" w:cs="Times New Roman"/>
          <w:b w:val="0"/>
          <w:sz w:val="24"/>
          <w:lang w:val="en-US"/>
        </w:rPr>
      </w:pPr>
      <w:r w:rsidRPr="001F2167">
        <w:rPr>
          <w:rFonts w:ascii="Times New Roman" w:hAnsi="Times New Roman" w:cs="Times New Roman"/>
          <w:sz w:val="24"/>
          <w:lang w:val="en-US"/>
        </w:rPr>
        <w:t>Conclusion−</w:t>
      </w:r>
      <w:r w:rsidR="00684758" w:rsidRPr="001F2167">
        <w:rPr>
          <w:rFonts w:ascii="Times New Roman" w:hAnsi="Times New Roman" w:cs="Times New Roman"/>
          <w:b w:val="0"/>
          <w:sz w:val="24"/>
          <w:lang w:val="en-US"/>
        </w:rPr>
        <w:t xml:space="preserve">Social workers </w:t>
      </w:r>
      <w:r w:rsidR="000055B7" w:rsidRPr="001F2167">
        <w:rPr>
          <w:rFonts w:ascii="Times New Roman" w:hAnsi="Times New Roman" w:cs="Times New Roman"/>
          <w:b w:val="0"/>
          <w:sz w:val="24"/>
          <w:lang w:val="en-US"/>
        </w:rPr>
        <w:t>have a high</w:t>
      </w:r>
      <w:r w:rsidR="0093760F" w:rsidRPr="001F2167">
        <w:rPr>
          <w:rFonts w:ascii="Times New Roman" w:hAnsi="Times New Roman" w:cs="Times New Roman"/>
          <w:b w:val="0"/>
          <w:sz w:val="24"/>
          <w:lang w:val="en-US"/>
        </w:rPr>
        <w:t>er</w:t>
      </w:r>
      <w:r w:rsidR="002E1C71" w:rsidRPr="001F2167">
        <w:rPr>
          <w:rFonts w:ascii="Times New Roman" w:hAnsi="Times New Roman" w:cs="Times New Roman"/>
          <w:b w:val="0"/>
          <w:sz w:val="24"/>
          <w:lang w:val="en-US"/>
        </w:rPr>
        <w:t xml:space="preserve"> risk for</w:t>
      </w:r>
      <w:r w:rsidR="00684758" w:rsidRPr="001F2167">
        <w:rPr>
          <w:rFonts w:ascii="Times New Roman" w:hAnsi="Times New Roman" w:cs="Times New Roman"/>
          <w:b w:val="0"/>
          <w:sz w:val="24"/>
          <w:lang w:val="en-US"/>
        </w:rPr>
        <w:t xml:space="preserve"> </w:t>
      </w:r>
      <w:r w:rsidR="001F6ACF">
        <w:rPr>
          <w:rFonts w:ascii="Times New Roman" w:hAnsi="Times New Roman" w:cs="Times New Roman"/>
          <w:b w:val="0"/>
          <w:sz w:val="24"/>
          <w:lang w:val="en-US"/>
        </w:rPr>
        <w:t xml:space="preserve">any and long-term </w:t>
      </w:r>
      <w:r w:rsidR="000055B7" w:rsidRPr="001F2167">
        <w:rPr>
          <w:rFonts w:ascii="Times New Roman" w:hAnsi="Times New Roman" w:cs="Times New Roman"/>
          <w:b w:val="0"/>
          <w:sz w:val="24"/>
          <w:lang w:val="en-US"/>
        </w:rPr>
        <w:t>a</w:t>
      </w:r>
      <w:r w:rsidR="00684758" w:rsidRPr="001F2167">
        <w:rPr>
          <w:rFonts w:ascii="Times New Roman" w:hAnsi="Times New Roman" w:cs="Times New Roman"/>
          <w:b w:val="0"/>
          <w:sz w:val="24"/>
          <w:lang w:val="en-US"/>
        </w:rPr>
        <w:t>ntidepressant treatment</w:t>
      </w:r>
      <w:r w:rsidR="00202AF1" w:rsidRPr="001F2167">
        <w:rPr>
          <w:rFonts w:ascii="Times New Roman" w:hAnsi="Times New Roman" w:cs="Times New Roman"/>
          <w:b w:val="0"/>
          <w:sz w:val="24"/>
          <w:lang w:val="en-US"/>
        </w:rPr>
        <w:t xml:space="preserve"> </w:t>
      </w:r>
      <w:r w:rsidR="002E2D2E" w:rsidRPr="001F2167">
        <w:rPr>
          <w:rFonts w:ascii="Times New Roman" w:hAnsi="Times New Roman" w:cs="Times New Roman"/>
          <w:b w:val="0"/>
          <w:sz w:val="24"/>
          <w:lang w:val="en-US"/>
        </w:rPr>
        <w:t>than other human and non-human service professionals</w:t>
      </w:r>
      <w:r w:rsidR="00FA76C1">
        <w:rPr>
          <w:rFonts w:ascii="Times New Roman" w:hAnsi="Times New Roman" w:cs="Times New Roman"/>
          <w:b w:val="0"/>
          <w:sz w:val="24"/>
          <w:lang w:val="en-US"/>
        </w:rPr>
        <w:t>.</w:t>
      </w:r>
      <w:r w:rsidR="006C689C">
        <w:rPr>
          <w:rFonts w:ascii="Times New Roman" w:hAnsi="Times New Roman" w:cs="Times New Roman"/>
          <w:b w:val="0"/>
          <w:sz w:val="24"/>
          <w:lang w:val="en-US"/>
        </w:rPr>
        <w:t xml:space="preserve"> </w:t>
      </w:r>
    </w:p>
    <w:p w14:paraId="20C13EB0" w14:textId="77777777" w:rsidR="00B94CFF" w:rsidRPr="001F2167" w:rsidRDefault="00B94CFF" w:rsidP="00B94CFF">
      <w:pPr>
        <w:pStyle w:val="NormalIndent"/>
        <w:rPr>
          <w:rFonts w:ascii="Times New Roman" w:hAnsi="Times New Roman"/>
          <w:lang w:val="en-US"/>
        </w:rPr>
      </w:pPr>
    </w:p>
    <w:p w14:paraId="308EB9DC" w14:textId="77777777" w:rsidR="00A81332" w:rsidRPr="001F2167" w:rsidRDefault="00A81332" w:rsidP="00D90B7D">
      <w:pPr>
        <w:pStyle w:val="Heading2"/>
        <w:spacing w:line="480" w:lineRule="auto"/>
        <w:ind w:firstLine="360"/>
        <w:rPr>
          <w:rFonts w:ascii="Times New Roman" w:hAnsi="Times New Roman" w:cs="Times New Roman"/>
          <w:lang w:val="en-US"/>
        </w:rPr>
      </w:pPr>
      <w:r w:rsidRPr="001F2167">
        <w:rPr>
          <w:rFonts w:ascii="Times New Roman" w:hAnsi="Times New Roman" w:cs="Times New Roman"/>
          <w:lang w:val="en-US"/>
        </w:rPr>
        <w:br w:type="page"/>
      </w:r>
      <w:r w:rsidRPr="001F2167">
        <w:rPr>
          <w:rFonts w:ascii="Times New Roman" w:hAnsi="Times New Roman" w:cs="Times New Roman"/>
          <w:lang w:val="en-US"/>
        </w:rPr>
        <w:lastRenderedPageBreak/>
        <w:t>Introduction</w:t>
      </w:r>
    </w:p>
    <w:p w14:paraId="6E7CF12E" w14:textId="198CCA3E" w:rsidR="00FF56E2" w:rsidRPr="00751AFC" w:rsidRDefault="00A24D44" w:rsidP="009E783B">
      <w:pPr>
        <w:spacing w:line="480" w:lineRule="auto"/>
        <w:ind w:left="360" w:firstLine="774"/>
        <w:contextualSpacing/>
        <w:rPr>
          <w:rFonts w:ascii="Times New Roman" w:hAnsi="Times New Roman" w:cs="Times New Roman"/>
          <w:sz w:val="24"/>
          <w:lang w:val="en-US"/>
        </w:rPr>
      </w:pPr>
      <w:r w:rsidRPr="001F2167">
        <w:rPr>
          <w:rFonts w:ascii="Times New Roman" w:hAnsi="Times New Roman" w:cs="Times New Roman"/>
          <w:sz w:val="24"/>
          <w:lang w:val="en-US"/>
        </w:rPr>
        <w:tab/>
      </w:r>
      <w:r w:rsidR="00084725" w:rsidRPr="001F2167">
        <w:rPr>
          <w:rFonts w:ascii="Times New Roman" w:hAnsi="Times New Roman" w:cs="Times New Roman"/>
          <w:sz w:val="24"/>
          <w:lang w:val="en-US"/>
        </w:rPr>
        <w:t xml:space="preserve">Human service professionals face increasing working life demands. </w:t>
      </w:r>
      <w:r w:rsidR="00AE7864" w:rsidRPr="001F2167">
        <w:rPr>
          <w:rFonts w:ascii="Times New Roman" w:hAnsi="Times New Roman" w:cs="Times New Roman"/>
          <w:sz w:val="24"/>
          <w:lang w:val="en-US"/>
        </w:rPr>
        <w:t xml:space="preserve">The </w:t>
      </w:r>
      <w:r w:rsidR="00FF45AE" w:rsidRPr="001F2167">
        <w:rPr>
          <w:rFonts w:ascii="Times New Roman" w:hAnsi="Times New Roman" w:cs="Times New Roman"/>
          <w:sz w:val="24"/>
          <w:lang w:val="en-US"/>
        </w:rPr>
        <w:t xml:space="preserve">global changes in working </w:t>
      </w:r>
      <w:r w:rsidR="00FF45AE" w:rsidRPr="001F2167">
        <w:rPr>
          <w:rFonts w:ascii="Times New Roman" w:hAnsi="Times New Roman" w:cs="Times New Roman"/>
          <w:sz w:val="24"/>
          <w:szCs w:val="24"/>
          <w:lang w:val="en-US"/>
        </w:rPr>
        <w:t>life</w:t>
      </w:r>
      <w:r w:rsidR="0077289E" w:rsidRPr="001F2167">
        <w:rPr>
          <w:rFonts w:ascii="Times New Roman" w:hAnsi="Times New Roman" w:cs="Times New Roman"/>
          <w:sz w:val="24"/>
          <w:szCs w:val="24"/>
          <w:lang w:val="en-US"/>
        </w:rPr>
        <w:t xml:space="preserve"> (e.g. </w:t>
      </w:r>
      <w:r w:rsidR="00084725" w:rsidRPr="001F2167">
        <w:rPr>
          <w:rFonts w:ascii="Times New Roman" w:hAnsi="Times New Roman" w:cs="Times New Roman"/>
          <w:sz w:val="24"/>
          <w:szCs w:val="24"/>
          <w:lang w:val="en-US"/>
        </w:rPr>
        <w:t xml:space="preserve">increased </w:t>
      </w:r>
      <w:r w:rsidR="000C7406" w:rsidRPr="001F2167">
        <w:rPr>
          <w:rFonts w:ascii="Times New Roman" w:hAnsi="Times New Roman" w:cs="Times New Roman"/>
          <w:sz w:val="24"/>
          <w:szCs w:val="24"/>
          <w:lang w:val="en-US"/>
        </w:rPr>
        <w:t xml:space="preserve">workload, </w:t>
      </w:r>
      <w:r w:rsidR="0077289E" w:rsidRPr="001F2167">
        <w:rPr>
          <w:rFonts w:ascii="Times New Roman" w:hAnsi="Times New Roman" w:cs="Times New Roman"/>
          <w:sz w:val="24"/>
          <w:szCs w:val="24"/>
          <w:lang w:val="en-US"/>
        </w:rPr>
        <w:t>time pressure</w:t>
      </w:r>
      <w:r w:rsidR="00346825" w:rsidRPr="001F2167">
        <w:rPr>
          <w:rFonts w:ascii="Times New Roman" w:hAnsi="Times New Roman" w:cs="Times New Roman"/>
          <w:sz w:val="24"/>
          <w:szCs w:val="24"/>
          <w:lang w:val="en-US"/>
        </w:rPr>
        <w:t xml:space="preserve"> and productivity</w:t>
      </w:r>
      <w:r w:rsidR="0082049B">
        <w:rPr>
          <w:rFonts w:ascii="Times New Roman" w:hAnsi="Times New Roman" w:cs="Times New Roman"/>
          <w:sz w:val="24"/>
          <w:szCs w:val="24"/>
          <w:lang w:val="en-US"/>
        </w:rPr>
        <w:t xml:space="preserve"> demands</w:t>
      </w:r>
      <w:r w:rsidR="0077289E" w:rsidRPr="001F2167">
        <w:rPr>
          <w:rFonts w:ascii="Times New Roman" w:hAnsi="Times New Roman" w:cs="Times New Roman"/>
          <w:sz w:val="24"/>
          <w:szCs w:val="24"/>
          <w:lang w:val="en-US"/>
        </w:rPr>
        <w:t>)</w:t>
      </w:r>
      <w:r w:rsidR="00084725" w:rsidRPr="001F2167">
        <w:rPr>
          <w:rFonts w:ascii="Times New Roman" w:hAnsi="Times New Roman" w:cs="Times New Roman"/>
          <w:sz w:val="24"/>
          <w:szCs w:val="24"/>
          <w:lang w:val="en-US"/>
        </w:rPr>
        <w:t>,</w:t>
      </w:r>
      <w:r w:rsidR="00313F9F" w:rsidRPr="001F2167">
        <w:rPr>
          <w:rFonts w:ascii="Times New Roman" w:hAnsi="Times New Roman" w:cs="Times New Roman"/>
          <w:sz w:val="24"/>
          <w:szCs w:val="24"/>
          <w:lang w:val="en-US"/>
        </w:rPr>
        <w:t xml:space="preserve"> </w:t>
      </w:r>
      <w:r w:rsidR="00FF45AE" w:rsidRPr="001F2167">
        <w:rPr>
          <w:rFonts w:ascii="Times New Roman" w:hAnsi="Times New Roman" w:cs="Times New Roman"/>
          <w:sz w:val="24"/>
          <w:szCs w:val="24"/>
          <w:lang w:val="en-US"/>
        </w:rPr>
        <w:t>adver</w:t>
      </w:r>
      <w:r w:rsidR="00936D5C" w:rsidRPr="001F2167">
        <w:rPr>
          <w:rFonts w:ascii="Times New Roman" w:hAnsi="Times New Roman" w:cs="Times New Roman"/>
          <w:sz w:val="24"/>
          <w:szCs w:val="24"/>
          <w:lang w:val="en-US"/>
        </w:rPr>
        <w:t>se economic and societal trends</w:t>
      </w:r>
      <w:r w:rsidR="00781754">
        <w:rPr>
          <w:rFonts w:ascii="Times New Roman" w:hAnsi="Times New Roman" w:cs="Times New Roman"/>
          <w:sz w:val="24"/>
          <w:szCs w:val="24"/>
          <w:lang w:val="en-US"/>
        </w:rPr>
        <w:t xml:space="preserve"> at workplaces </w:t>
      </w:r>
      <w:r w:rsidR="0077289E" w:rsidRPr="001F2167">
        <w:rPr>
          <w:rFonts w:ascii="Times New Roman" w:hAnsi="Times New Roman" w:cs="Times New Roman"/>
          <w:sz w:val="24"/>
          <w:szCs w:val="24"/>
          <w:lang w:val="en-US"/>
        </w:rPr>
        <w:t>(e.g. insufficient resources</w:t>
      </w:r>
      <w:r w:rsidR="00084725" w:rsidRPr="001F2167">
        <w:rPr>
          <w:rFonts w:ascii="Times New Roman" w:hAnsi="Times New Roman" w:cs="Times New Roman"/>
          <w:sz w:val="24"/>
          <w:szCs w:val="24"/>
          <w:lang w:val="en-US"/>
        </w:rPr>
        <w:t xml:space="preserve"> and</w:t>
      </w:r>
      <w:r w:rsidR="009456A0">
        <w:rPr>
          <w:rFonts w:ascii="Times New Roman" w:hAnsi="Times New Roman" w:cs="Times New Roman"/>
          <w:sz w:val="24"/>
          <w:szCs w:val="24"/>
          <w:lang w:val="en-US"/>
        </w:rPr>
        <w:t xml:space="preserve"> </w:t>
      </w:r>
      <w:r w:rsidR="0077289E" w:rsidRPr="001F2167">
        <w:rPr>
          <w:rFonts w:ascii="Times New Roman" w:hAnsi="Times New Roman" w:cs="Times New Roman"/>
          <w:sz w:val="24"/>
          <w:szCs w:val="24"/>
          <w:lang w:val="en-US"/>
        </w:rPr>
        <w:t>marketization)</w:t>
      </w:r>
      <w:r w:rsidR="00AE7864" w:rsidRPr="001F2167">
        <w:rPr>
          <w:rFonts w:ascii="Times New Roman" w:hAnsi="Times New Roman" w:cs="Times New Roman"/>
          <w:sz w:val="24"/>
          <w:szCs w:val="24"/>
          <w:lang w:val="en-US"/>
        </w:rPr>
        <w:t xml:space="preserve"> </w:t>
      </w:r>
      <w:r w:rsidR="009257BC" w:rsidRPr="001F2167">
        <w:rPr>
          <w:rFonts w:ascii="Times New Roman" w:hAnsi="Times New Roman" w:cs="Times New Roman"/>
          <w:sz w:val="24"/>
          <w:szCs w:val="24"/>
          <w:lang w:val="en-US"/>
        </w:rPr>
        <w:t xml:space="preserve">have </w:t>
      </w:r>
      <w:r w:rsidR="00703F96" w:rsidRPr="001F2167">
        <w:rPr>
          <w:rFonts w:ascii="Times New Roman" w:hAnsi="Times New Roman" w:cs="Times New Roman"/>
          <w:sz w:val="24"/>
          <w:szCs w:val="24"/>
          <w:lang w:val="en-US"/>
        </w:rPr>
        <w:t xml:space="preserve">been accompanied with </w:t>
      </w:r>
      <w:r w:rsidR="00AE7864" w:rsidRPr="001F2167">
        <w:rPr>
          <w:rFonts w:ascii="Times New Roman" w:hAnsi="Times New Roman" w:cs="Times New Roman"/>
          <w:sz w:val="24"/>
          <w:szCs w:val="24"/>
          <w:lang w:val="en-US"/>
        </w:rPr>
        <w:t>increase</w:t>
      </w:r>
      <w:r w:rsidR="009257BC" w:rsidRPr="001F2167">
        <w:rPr>
          <w:rFonts w:ascii="Times New Roman" w:hAnsi="Times New Roman" w:cs="Times New Roman"/>
          <w:sz w:val="24"/>
          <w:szCs w:val="24"/>
          <w:lang w:val="en-US"/>
        </w:rPr>
        <w:t>d</w:t>
      </w:r>
      <w:r w:rsidR="00AE7864" w:rsidRPr="001F2167">
        <w:rPr>
          <w:rFonts w:ascii="Times New Roman" w:hAnsi="Times New Roman" w:cs="Times New Roman"/>
          <w:sz w:val="24"/>
          <w:lang w:val="en-US"/>
        </w:rPr>
        <w:t xml:space="preserve"> </w:t>
      </w:r>
      <w:r w:rsidR="00EE69B7" w:rsidRPr="001F2167">
        <w:rPr>
          <w:rFonts w:ascii="Times New Roman" w:hAnsi="Times New Roman" w:cs="Times New Roman"/>
          <w:sz w:val="24"/>
          <w:lang w:val="en-US"/>
        </w:rPr>
        <w:t>job</w:t>
      </w:r>
      <w:r w:rsidR="00AE7864" w:rsidRPr="001F2167">
        <w:rPr>
          <w:rFonts w:ascii="Times New Roman" w:hAnsi="Times New Roman" w:cs="Times New Roman"/>
          <w:sz w:val="24"/>
          <w:lang w:val="en-US"/>
        </w:rPr>
        <w:t xml:space="preserve"> demands</w:t>
      </w:r>
      <w:r w:rsidR="009F0B06" w:rsidRPr="001F2167">
        <w:rPr>
          <w:rFonts w:ascii="Times New Roman" w:hAnsi="Times New Roman" w:cs="Times New Roman"/>
          <w:sz w:val="24"/>
          <w:lang w:val="en-US"/>
        </w:rPr>
        <w:t xml:space="preserve"> </w:t>
      </w:r>
      <w:r w:rsidR="00156DFC">
        <w:rPr>
          <w:rFonts w:ascii="Times New Roman" w:hAnsi="Times New Roman" w:cs="Times New Roman"/>
          <w:sz w:val="24"/>
          <w:lang w:val="en-US"/>
        </w:rPr>
        <w:t xml:space="preserve">due to </w:t>
      </w:r>
      <w:r w:rsidR="009F0B06" w:rsidRPr="001F2167">
        <w:rPr>
          <w:rFonts w:ascii="Times New Roman" w:hAnsi="Times New Roman" w:cs="Times New Roman"/>
          <w:sz w:val="24"/>
          <w:szCs w:val="24"/>
          <w:lang w:val="en-US"/>
        </w:rPr>
        <w:t>elevated numbers of customers with complex problems</w:t>
      </w:r>
      <w:r w:rsidR="00FA5BD2">
        <w:rPr>
          <w:rFonts w:ascii="Times New Roman" w:hAnsi="Times New Roman" w:cs="Times New Roman"/>
          <w:sz w:val="24"/>
          <w:szCs w:val="24"/>
          <w:lang w:val="en-US"/>
        </w:rPr>
        <w:t xml:space="preserve">, especially </w:t>
      </w:r>
      <w:r w:rsidR="009F0B06" w:rsidRPr="001F2167">
        <w:rPr>
          <w:rFonts w:ascii="Times New Roman" w:hAnsi="Times New Roman" w:cs="Times New Roman"/>
          <w:sz w:val="24"/>
          <w:szCs w:val="24"/>
          <w:lang w:val="en-US"/>
        </w:rPr>
        <w:t>i</w:t>
      </w:r>
      <w:r w:rsidR="009F0B06" w:rsidRPr="00FA5BD2">
        <w:rPr>
          <w:rFonts w:ascii="Times New Roman" w:hAnsi="Times New Roman" w:cs="Times New Roman"/>
          <w:sz w:val="24"/>
          <w:szCs w:val="24"/>
          <w:lang w:val="en-US"/>
        </w:rPr>
        <w:t>n social work</w:t>
      </w:r>
      <w:r w:rsidR="00AE7864" w:rsidRPr="00FA5BD2">
        <w:rPr>
          <w:rFonts w:ascii="Times New Roman" w:hAnsi="Times New Roman" w:cs="Times New Roman"/>
          <w:sz w:val="24"/>
          <w:lang w:val="en-US"/>
        </w:rPr>
        <w:t xml:space="preserve"> </w:t>
      </w:r>
      <w:r w:rsidR="00313F9F" w:rsidRPr="001F2167">
        <w:rPr>
          <w:rFonts w:ascii="Times New Roman" w:hAnsi="Times New Roman" w:cs="Times New Roman"/>
          <w:sz w:val="24"/>
          <w:lang w:val="en-US"/>
        </w:rPr>
        <w:fldChar w:fldCharType="begin"/>
      </w:r>
      <w:r w:rsidR="009F0B06" w:rsidRPr="00156DFC">
        <w:rPr>
          <w:rFonts w:ascii="Times New Roman" w:hAnsi="Times New Roman" w:cs="Times New Roman"/>
          <w:sz w:val="24"/>
          <w:lang w:val="en-US"/>
        </w:rPr>
        <w:instrText>ADDIN RW.CITE{{1787 Blomberg,Helena 2015; 924 Mänttäri-van,derKuip 2014; 1806 Welshman,John 2017}}</w:instrText>
      </w:r>
      <w:r w:rsidR="00313F9F" w:rsidRPr="001F2167">
        <w:rPr>
          <w:rFonts w:ascii="Times New Roman" w:hAnsi="Times New Roman" w:cs="Times New Roman"/>
          <w:sz w:val="24"/>
          <w:lang w:val="en-US"/>
        </w:rPr>
        <w:fldChar w:fldCharType="separate"/>
      </w:r>
      <w:r w:rsidR="00100AF1" w:rsidRPr="00FA5BD2">
        <w:rPr>
          <w:rFonts w:ascii="Times New Roman" w:hAnsi="Times New Roman" w:cs="Times New Roman"/>
          <w:bCs/>
          <w:sz w:val="24"/>
          <w:lang w:val="en-US"/>
        </w:rPr>
        <w:t>(Blomberg et al., 2015; Mänttäri-van der Kuip, 2014; Welshman, 2017)</w:t>
      </w:r>
      <w:r w:rsidR="00313F9F" w:rsidRPr="001F2167">
        <w:rPr>
          <w:rFonts w:ascii="Times New Roman" w:hAnsi="Times New Roman" w:cs="Times New Roman"/>
          <w:sz w:val="24"/>
          <w:lang w:val="en-US"/>
        </w:rPr>
        <w:fldChar w:fldCharType="end"/>
      </w:r>
      <w:r w:rsidR="009F0B06" w:rsidRPr="00FA5BD2">
        <w:rPr>
          <w:rFonts w:ascii="Times New Roman" w:hAnsi="Times New Roman" w:cs="Times New Roman"/>
          <w:sz w:val="24"/>
          <w:lang w:val="en-US"/>
        </w:rPr>
        <w:t xml:space="preserve">. </w:t>
      </w:r>
      <w:r w:rsidR="00362299">
        <w:rPr>
          <w:rFonts w:ascii="Times New Roman" w:hAnsi="Times New Roman" w:cs="Times New Roman"/>
          <w:sz w:val="24"/>
          <w:lang w:val="en-US"/>
        </w:rPr>
        <w:t>During the last two decades,</w:t>
      </w:r>
      <w:r w:rsidR="00156DFC">
        <w:rPr>
          <w:rFonts w:ascii="Times New Roman" w:hAnsi="Times New Roman" w:cs="Times New Roman"/>
          <w:sz w:val="24"/>
          <w:lang w:val="en-US"/>
        </w:rPr>
        <w:t xml:space="preserve"> </w:t>
      </w:r>
      <w:r w:rsidR="00703F96" w:rsidRPr="001F2167">
        <w:rPr>
          <w:rFonts w:ascii="Times New Roman" w:hAnsi="Times New Roman" w:cs="Times New Roman"/>
          <w:sz w:val="24"/>
          <w:lang w:val="en-US"/>
        </w:rPr>
        <w:t xml:space="preserve">increased rates of </w:t>
      </w:r>
      <w:r w:rsidR="00703F96" w:rsidRPr="00156DFC">
        <w:rPr>
          <w:rFonts w:ascii="Times New Roman" w:hAnsi="Times New Roman" w:cs="Times New Roman"/>
          <w:sz w:val="24"/>
          <w:lang w:val="en-US"/>
        </w:rPr>
        <w:t>mental disorders</w:t>
      </w:r>
      <w:r w:rsidR="00703F96" w:rsidRPr="001F2167">
        <w:rPr>
          <w:rFonts w:ascii="Times New Roman" w:hAnsi="Times New Roman" w:cs="Times New Roman"/>
          <w:sz w:val="24"/>
          <w:lang w:val="en-US"/>
        </w:rPr>
        <w:t xml:space="preserve"> have been reported in h</w:t>
      </w:r>
      <w:r w:rsidR="009635CB" w:rsidRPr="001F2167">
        <w:rPr>
          <w:rFonts w:ascii="Times New Roman" w:hAnsi="Times New Roman" w:cs="Times New Roman"/>
          <w:sz w:val="24"/>
          <w:lang w:val="en-US"/>
        </w:rPr>
        <w:t>uman service professionals</w:t>
      </w:r>
      <w:r w:rsidR="00703F96" w:rsidRPr="001F2167">
        <w:rPr>
          <w:rFonts w:ascii="Times New Roman" w:hAnsi="Times New Roman" w:cs="Times New Roman"/>
          <w:sz w:val="24"/>
          <w:lang w:val="en-US"/>
        </w:rPr>
        <w:t xml:space="preserve"> and</w:t>
      </w:r>
      <w:r w:rsidR="005B04DE" w:rsidRPr="001F2167">
        <w:rPr>
          <w:rFonts w:ascii="Times New Roman" w:hAnsi="Times New Roman" w:cs="Times New Roman"/>
          <w:sz w:val="24"/>
          <w:lang w:val="en-US"/>
        </w:rPr>
        <w:t xml:space="preserve">, </w:t>
      </w:r>
      <w:r w:rsidR="008B390D" w:rsidRPr="001F2167">
        <w:rPr>
          <w:rFonts w:ascii="Times New Roman" w:hAnsi="Times New Roman" w:cs="Times New Roman"/>
          <w:sz w:val="24"/>
          <w:lang w:val="en-US"/>
        </w:rPr>
        <w:t>in particular</w:t>
      </w:r>
      <w:r w:rsidR="00703F96" w:rsidRPr="001F2167">
        <w:rPr>
          <w:rFonts w:ascii="Times New Roman" w:hAnsi="Times New Roman" w:cs="Times New Roman"/>
          <w:sz w:val="24"/>
          <w:lang w:val="en-US"/>
        </w:rPr>
        <w:t>,</w:t>
      </w:r>
      <w:r w:rsidR="005B04DE" w:rsidRPr="001F2167">
        <w:rPr>
          <w:rFonts w:ascii="Times New Roman" w:hAnsi="Times New Roman" w:cs="Times New Roman"/>
          <w:sz w:val="24"/>
          <w:lang w:val="en-US"/>
        </w:rPr>
        <w:t xml:space="preserve"> </w:t>
      </w:r>
      <w:r w:rsidR="00156DFC">
        <w:rPr>
          <w:rFonts w:ascii="Times New Roman" w:hAnsi="Times New Roman" w:cs="Times New Roman"/>
          <w:sz w:val="24"/>
          <w:lang w:val="en-US"/>
        </w:rPr>
        <w:t xml:space="preserve">in </w:t>
      </w:r>
      <w:r w:rsidR="005B04DE" w:rsidRPr="00156DFC">
        <w:rPr>
          <w:rFonts w:ascii="Times New Roman" w:hAnsi="Times New Roman" w:cs="Times New Roman"/>
          <w:sz w:val="24"/>
          <w:lang w:val="en-US"/>
        </w:rPr>
        <w:t>social workers</w:t>
      </w:r>
      <w:r w:rsidR="009F0B06" w:rsidRPr="00156DFC">
        <w:rPr>
          <w:rFonts w:ascii="Times New Roman" w:hAnsi="Times New Roman" w:cs="Times New Roman"/>
          <w:sz w:val="24"/>
          <w:lang w:val="en-US"/>
        </w:rPr>
        <w:t xml:space="preserve"> </w:t>
      </w:r>
      <w:r w:rsidR="009F0B06" w:rsidRPr="001F2167">
        <w:rPr>
          <w:rFonts w:ascii="Times New Roman" w:hAnsi="Times New Roman" w:cs="Times New Roman"/>
          <w:sz w:val="24"/>
          <w:lang w:val="en-US"/>
        </w:rPr>
        <w:t>who carry out demanding client work</w:t>
      </w:r>
      <w:r w:rsidR="009104A8">
        <w:rPr>
          <w:rFonts w:ascii="Times New Roman" w:hAnsi="Times New Roman" w:cs="Times New Roman"/>
          <w:sz w:val="24"/>
          <w:lang w:val="en-US"/>
        </w:rPr>
        <w:t xml:space="preserve"> </w:t>
      </w:r>
      <w:r w:rsidR="002864B3" w:rsidRPr="001F2167">
        <w:rPr>
          <w:rFonts w:ascii="Times New Roman" w:hAnsi="Times New Roman" w:cs="Times New Roman"/>
          <w:sz w:val="24"/>
          <w:szCs w:val="24"/>
          <w:lang w:val="en-US"/>
        </w:rPr>
        <w:fldChar w:fldCharType="begin"/>
      </w:r>
      <w:r w:rsidR="009F0B06" w:rsidRPr="001F2167">
        <w:rPr>
          <w:rFonts w:ascii="Times New Roman" w:hAnsi="Times New Roman" w:cs="Times New Roman"/>
          <w:sz w:val="24"/>
          <w:szCs w:val="24"/>
          <w:lang w:val="en-US"/>
        </w:rPr>
        <w:instrText>ADDIN RW.CITE{{1776 Buscariolli,André 2018; 1775 Rantonen,O. 2017; 1777 Lidwall,U. 2018}}</w:instrText>
      </w:r>
      <w:r w:rsidR="002864B3"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(Buscariolli et al., 2018; Lidwall et al., 2018; Rantonen et al., 2017)</w:t>
      </w:r>
      <w:r w:rsidR="002864B3" w:rsidRPr="001F2167">
        <w:rPr>
          <w:rFonts w:ascii="Times New Roman" w:hAnsi="Times New Roman" w:cs="Times New Roman"/>
          <w:sz w:val="24"/>
          <w:szCs w:val="24"/>
          <w:lang w:val="en-US"/>
        </w:rPr>
        <w:fldChar w:fldCharType="end"/>
      </w:r>
      <w:r w:rsidR="009635CB" w:rsidRPr="001F2167">
        <w:rPr>
          <w:rFonts w:ascii="Times New Roman" w:hAnsi="Times New Roman" w:cs="Times New Roman"/>
          <w:sz w:val="24"/>
          <w:lang w:val="en-US"/>
        </w:rPr>
        <w:t xml:space="preserve">. </w:t>
      </w:r>
      <w:r w:rsidR="00E316FE">
        <w:rPr>
          <w:rFonts w:ascii="Times New Roman" w:hAnsi="Times New Roman" w:cs="Times New Roman"/>
          <w:sz w:val="24"/>
          <w:lang w:val="en-US"/>
        </w:rPr>
        <w:t xml:space="preserve">Social workers were shown to have </w:t>
      </w:r>
      <w:r w:rsidR="0051559C">
        <w:rPr>
          <w:rFonts w:ascii="Times New Roman" w:hAnsi="Times New Roman" w:cs="Times New Roman"/>
          <w:sz w:val="24"/>
          <w:lang w:val="en-US"/>
        </w:rPr>
        <w:t>a</w:t>
      </w:r>
      <w:r w:rsidR="0051559C" w:rsidRPr="001F2167">
        <w:rPr>
          <w:rFonts w:ascii="Times New Roman" w:hAnsi="Times New Roman" w:cs="Times New Roman"/>
          <w:sz w:val="24"/>
          <w:lang w:val="en-US"/>
        </w:rPr>
        <w:t xml:space="preserve"> </w:t>
      </w:r>
      <w:r w:rsidR="00703F96" w:rsidRPr="001F2167">
        <w:rPr>
          <w:rFonts w:ascii="Times New Roman" w:hAnsi="Times New Roman" w:cs="Times New Roman"/>
          <w:sz w:val="24"/>
          <w:lang w:val="en-US"/>
        </w:rPr>
        <w:t>1.</w:t>
      </w:r>
      <w:r w:rsidR="00282930" w:rsidRPr="001F2167">
        <w:rPr>
          <w:rFonts w:ascii="Times New Roman" w:hAnsi="Times New Roman" w:cs="Times New Roman"/>
          <w:sz w:val="24"/>
          <w:lang w:val="en-US"/>
        </w:rPr>
        <w:t>5</w:t>
      </w:r>
      <w:r w:rsidR="00703F96" w:rsidRPr="001F2167">
        <w:rPr>
          <w:rFonts w:ascii="Times New Roman" w:hAnsi="Times New Roman" w:cs="Times New Roman"/>
          <w:sz w:val="24"/>
          <w:lang w:val="en-US"/>
        </w:rPr>
        <w:t xml:space="preserve">-fold </w:t>
      </w:r>
      <w:r w:rsidR="00781754">
        <w:rPr>
          <w:rFonts w:ascii="Times New Roman" w:hAnsi="Times New Roman" w:cs="Times New Roman"/>
          <w:sz w:val="24"/>
          <w:lang w:val="en-US"/>
        </w:rPr>
        <w:t xml:space="preserve">higher </w:t>
      </w:r>
      <w:r w:rsidR="00586330" w:rsidRPr="001F2167">
        <w:rPr>
          <w:rFonts w:ascii="Times New Roman" w:hAnsi="Times New Roman" w:cs="Times New Roman"/>
          <w:sz w:val="24"/>
          <w:lang w:val="en-US"/>
        </w:rPr>
        <w:t xml:space="preserve">risk of </w:t>
      </w:r>
      <w:r w:rsidR="00586330" w:rsidRPr="00E316FE">
        <w:rPr>
          <w:rFonts w:ascii="Times New Roman" w:hAnsi="Times New Roman" w:cs="Times New Roman"/>
          <w:sz w:val="24"/>
          <w:lang w:val="en-US"/>
        </w:rPr>
        <w:t>work disability due to mental disorders</w:t>
      </w:r>
      <w:r w:rsidR="00586330" w:rsidRPr="001F2167">
        <w:rPr>
          <w:rFonts w:ascii="Times New Roman" w:hAnsi="Times New Roman" w:cs="Times New Roman"/>
          <w:sz w:val="24"/>
          <w:lang w:val="en-US"/>
        </w:rPr>
        <w:t xml:space="preserve"> </w:t>
      </w:r>
      <w:r w:rsidR="008F6B18">
        <w:rPr>
          <w:rFonts w:ascii="Times New Roman" w:hAnsi="Times New Roman" w:cs="Times New Roman"/>
          <w:sz w:val="24"/>
          <w:lang w:val="en-US"/>
        </w:rPr>
        <w:t>compared to</w:t>
      </w:r>
      <w:r w:rsidR="00282930" w:rsidRPr="001F2167">
        <w:rPr>
          <w:rFonts w:ascii="Times New Roman" w:hAnsi="Times New Roman" w:cs="Times New Roman"/>
          <w:sz w:val="24"/>
          <w:lang w:val="en-US"/>
        </w:rPr>
        <w:t xml:space="preserve"> </w:t>
      </w:r>
      <w:r w:rsidR="00E316FE">
        <w:rPr>
          <w:rFonts w:ascii="Times New Roman" w:hAnsi="Times New Roman" w:cs="Times New Roman"/>
          <w:sz w:val="24"/>
          <w:lang w:val="en-US"/>
        </w:rPr>
        <w:t xml:space="preserve">other human service professionals, such as </w:t>
      </w:r>
      <w:r w:rsidR="00282930" w:rsidRPr="001F2167">
        <w:rPr>
          <w:rFonts w:ascii="Times New Roman" w:hAnsi="Times New Roman" w:cs="Times New Roman"/>
          <w:sz w:val="24"/>
          <w:lang w:val="en-US"/>
        </w:rPr>
        <w:t>preschool and special education teachers and psychologists</w:t>
      </w:r>
      <w:r w:rsidR="00E316FE">
        <w:rPr>
          <w:rFonts w:ascii="Times New Roman" w:hAnsi="Times New Roman" w:cs="Times New Roman"/>
          <w:sz w:val="24"/>
          <w:lang w:val="en-US"/>
        </w:rPr>
        <w:t xml:space="preserve"> in longitudinal a</w:t>
      </w:r>
      <w:r w:rsidR="00E316FE" w:rsidRPr="001F2167">
        <w:rPr>
          <w:rFonts w:ascii="Times New Roman" w:hAnsi="Times New Roman" w:cs="Times New Roman"/>
          <w:sz w:val="24"/>
          <w:lang w:val="en-US"/>
        </w:rPr>
        <w:t>nalyses of national health register</w:t>
      </w:r>
      <w:r w:rsidR="00E316FE">
        <w:rPr>
          <w:rFonts w:ascii="Times New Roman" w:hAnsi="Times New Roman" w:cs="Times New Roman"/>
          <w:sz w:val="24"/>
          <w:lang w:val="en-US"/>
        </w:rPr>
        <w:t>s in Finland and Sweden</w:t>
      </w:r>
      <w:r w:rsidR="00586330" w:rsidRPr="001F2167">
        <w:rPr>
          <w:rFonts w:ascii="Times New Roman" w:hAnsi="Times New Roman" w:cs="Times New Roman"/>
          <w:sz w:val="24"/>
          <w:lang w:val="en-US"/>
        </w:rPr>
        <w:t xml:space="preserve"> </w:t>
      </w:r>
      <w:r w:rsidR="00107F82" w:rsidRPr="001F2167">
        <w:rPr>
          <w:rFonts w:ascii="Times New Roman" w:hAnsi="Times New Roman" w:cs="Times New Roman"/>
          <w:sz w:val="24"/>
          <w:lang w:val="en-US"/>
        </w:rPr>
        <w:fldChar w:fldCharType="begin"/>
      </w:r>
      <w:r w:rsidR="00107F82" w:rsidRPr="001F2167">
        <w:rPr>
          <w:rFonts w:ascii="Times New Roman" w:hAnsi="Times New Roman" w:cs="Times New Roman"/>
          <w:sz w:val="24"/>
          <w:lang w:val="en-US"/>
        </w:rPr>
        <w:instrText>ADDIN RW.CITE{{1775 Rantonen,O. 2017}}</w:instrText>
      </w:r>
      <w:r w:rsidR="00107F82"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(Rantonen et al., 2017)</w:t>
      </w:r>
      <w:r w:rsidR="00107F82" w:rsidRPr="001F2167">
        <w:rPr>
          <w:rFonts w:ascii="Times New Roman" w:hAnsi="Times New Roman" w:cs="Times New Roman"/>
          <w:sz w:val="24"/>
          <w:lang w:val="en-US"/>
        </w:rPr>
        <w:fldChar w:fldCharType="end"/>
      </w:r>
      <w:r w:rsidR="000C7406" w:rsidRPr="001F2167">
        <w:rPr>
          <w:rFonts w:ascii="Times New Roman" w:hAnsi="Times New Roman" w:cs="Times New Roman"/>
          <w:sz w:val="24"/>
          <w:lang w:val="en-US"/>
        </w:rPr>
        <w:t>.</w:t>
      </w:r>
      <w:r w:rsidR="009E783B">
        <w:rPr>
          <w:rFonts w:ascii="Times New Roman" w:hAnsi="Times New Roman" w:cs="Times New Roman"/>
          <w:sz w:val="24"/>
          <w:lang w:val="en-US"/>
        </w:rPr>
        <w:t xml:space="preserve"> A recent prospective study </w:t>
      </w:r>
      <w:r w:rsidR="00C37F6D">
        <w:rPr>
          <w:rFonts w:ascii="Times New Roman" w:hAnsi="Times New Roman" w:cs="Times New Roman"/>
          <w:sz w:val="24"/>
          <w:lang w:val="en-US"/>
        </w:rPr>
        <w:t xml:space="preserve">in Finland, </w:t>
      </w:r>
      <w:r w:rsidR="00E316FE">
        <w:rPr>
          <w:rFonts w:ascii="Times New Roman" w:hAnsi="Times New Roman" w:cs="Times New Roman"/>
          <w:sz w:val="24"/>
          <w:lang w:val="en-US"/>
        </w:rPr>
        <w:t xml:space="preserve">found </w:t>
      </w:r>
      <w:r w:rsidR="009E783B">
        <w:rPr>
          <w:rFonts w:ascii="Times New Roman" w:hAnsi="Times New Roman" w:cs="Times New Roman"/>
          <w:sz w:val="24"/>
          <w:lang w:val="en-US"/>
        </w:rPr>
        <w:t xml:space="preserve">a </w:t>
      </w:r>
      <w:r w:rsidR="00E27E70">
        <w:rPr>
          <w:rFonts w:ascii="Times New Roman" w:hAnsi="Times New Roman" w:cs="Times New Roman"/>
          <w:sz w:val="24"/>
          <w:lang w:val="en-US"/>
        </w:rPr>
        <w:t xml:space="preserve">1.2-1.6 times </w:t>
      </w:r>
      <w:r w:rsidR="009E783B" w:rsidRPr="001F2167">
        <w:rPr>
          <w:rFonts w:ascii="Times New Roman" w:hAnsi="Times New Roman" w:cs="Times New Roman"/>
          <w:sz w:val="24"/>
          <w:lang w:val="en-US"/>
        </w:rPr>
        <w:t xml:space="preserve">higher likelihood of </w:t>
      </w:r>
      <w:r w:rsidR="009E783B" w:rsidRPr="00AC4945">
        <w:rPr>
          <w:rFonts w:ascii="Times New Roman" w:hAnsi="Times New Roman" w:cs="Times New Roman"/>
          <w:sz w:val="24"/>
          <w:lang w:val="en-US"/>
        </w:rPr>
        <w:t>starting antidepressant treatment</w:t>
      </w:r>
      <w:r w:rsidR="009E783B" w:rsidRPr="001F2167">
        <w:rPr>
          <w:rFonts w:ascii="Times New Roman" w:hAnsi="Times New Roman" w:cs="Times New Roman"/>
          <w:sz w:val="24"/>
          <w:lang w:val="en-US"/>
        </w:rPr>
        <w:t xml:space="preserve"> among</w:t>
      </w:r>
      <w:r w:rsidR="009E783B">
        <w:rPr>
          <w:rFonts w:ascii="Times New Roman" w:hAnsi="Times New Roman" w:cs="Times New Roman"/>
          <w:sz w:val="24"/>
          <w:lang w:val="en-US"/>
        </w:rPr>
        <w:t xml:space="preserve"> </w:t>
      </w:r>
      <w:r w:rsidR="009E783B" w:rsidRPr="001F2167">
        <w:rPr>
          <w:rFonts w:ascii="Times New Roman" w:hAnsi="Times New Roman" w:cs="Times New Roman"/>
          <w:sz w:val="24"/>
          <w:lang w:val="en-US"/>
        </w:rPr>
        <w:t xml:space="preserve">social workers </w:t>
      </w:r>
      <w:r w:rsidR="008F6B18">
        <w:rPr>
          <w:rFonts w:ascii="Times New Roman" w:hAnsi="Times New Roman" w:cs="Times New Roman"/>
          <w:sz w:val="24"/>
          <w:lang w:val="en-US"/>
        </w:rPr>
        <w:t>compared to</w:t>
      </w:r>
      <w:r w:rsidR="009E783B" w:rsidRPr="001F2167">
        <w:rPr>
          <w:rFonts w:ascii="Times New Roman" w:hAnsi="Times New Roman" w:cs="Times New Roman"/>
          <w:sz w:val="24"/>
          <w:lang w:val="en-US"/>
        </w:rPr>
        <w:t xml:space="preserve"> non-human service professionals with similar skill level, </w:t>
      </w:r>
      <w:r w:rsidR="009E783B">
        <w:rPr>
          <w:rFonts w:ascii="Times New Roman" w:hAnsi="Times New Roman" w:cs="Times New Roman"/>
          <w:sz w:val="24"/>
          <w:lang w:val="en-US"/>
        </w:rPr>
        <w:t xml:space="preserve">particularly among men </w:t>
      </w:r>
      <w:r w:rsidR="009E783B" w:rsidRPr="001F2167">
        <w:rPr>
          <w:rFonts w:ascii="Times New Roman" w:hAnsi="Times New Roman" w:cs="Times New Roman"/>
          <w:sz w:val="24"/>
          <w:lang w:val="en-US"/>
        </w:rPr>
        <w:fldChar w:fldCharType="begin"/>
      </w:r>
      <w:r w:rsidR="009E783B" w:rsidRPr="001F2167">
        <w:rPr>
          <w:rFonts w:ascii="Times New Roman" w:hAnsi="Times New Roman" w:cs="Times New Roman"/>
          <w:sz w:val="24"/>
          <w:lang w:val="en-US"/>
        </w:rPr>
        <w:instrText>ADDIN RW.CITE{{1776 Buscariolli,André 2018}}</w:instrText>
      </w:r>
      <w:r w:rsidR="009E783B"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(Buscariolli et al., 2018)</w:t>
      </w:r>
      <w:r w:rsidR="009E783B" w:rsidRPr="001F2167">
        <w:rPr>
          <w:rFonts w:ascii="Times New Roman" w:hAnsi="Times New Roman" w:cs="Times New Roman"/>
          <w:sz w:val="24"/>
          <w:lang w:val="en-US"/>
        </w:rPr>
        <w:fldChar w:fldCharType="end"/>
      </w:r>
      <w:r w:rsidR="009E783B" w:rsidRPr="001F2167">
        <w:rPr>
          <w:rFonts w:ascii="Times New Roman" w:hAnsi="Times New Roman" w:cs="Times New Roman"/>
          <w:sz w:val="24"/>
          <w:lang w:val="en-US"/>
        </w:rPr>
        <w:t xml:space="preserve">. </w:t>
      </w:r>
      <w:r w:rsidR="00AC4945">
        <w:rPr>
          <w:rFonts w:ascii="Times New Roman" w:hAnsi="Times New Roman" w:cs="Times New Roman"/>
          <w:sz w:val="24"/>
          <w:lang w:val="en-US"/>
        </w:rPr>
        <w:t>The</w:t>
      </w:r>
      <w:r w:rsidR="00B010EE">
        <w:rPr>
          <w:rFonts w:ascii="Times New Roman" w:hAnsi="Times New Roman" w:cs="Times New Roman"/>
          <w:sz w:val="24"/>
          <w:lang w:val="en-US"/>
        </w:rPr>
        <w:t xml:space="preserve"> study was limited to </w:t>
      </w:r>
      <w:r w:rsidR="00AC4945">
        <w:rPr>
          <w:rFonts w:ascii="Times New Roman" w:hAnsi="Times New Roman" w:cs="Times New Roman"/>
          <w:sz w:val="24"/>
          <w:lang w:val="en-US"/>
        </w:rPr>
        <w:t>measur</w:t>
      </w:r>
      <w:r w:rsidR="00B010EE">
        <w:rPr>
          <w:rFonts w:ascii="Times New Roman" w:hAnsi="Times New Roman" w:cs="Times New Roman"/>
          <w:sz w:val="24"/>
          <w:lang w:val="en-US"/>
        </w:rPr>
        <w:t xml:space="preserve">ing </w:t>
      </w:r>
      <w:r w:rsidR="00AC4945">
        <w:rPr>
          <w:rFonts w:ascii="Times New Roman" w:hAnsi="Times New Roman" w:cs="Times New Roman"/>
          <w:sz w:val="24"/>
          <w:lang w:val="en-US"/>
        </w:rPr>
        <w:t>antidepressant</w:t>
      </w:r>
      <w:r w:rsidR="00013448">
        <w:rPr>
          <w:rFonts w:ascii="Times New Roman" w:hAnsi="Times New Roman" w:cs="Times New Roman"/>
          <w:sz w:val="24"/>
          <w:lang w:val="en-US"/>
        </w:rPr>
        <w:t xml:space="preserve"> use as the first filled prescription </w:t>
      </w:r>
      <w:r w:rsidR="00AC4945">
        <w:rPr>
          <w:rFonts w:ascii="Times New Roman" w:hAnsi="Times New Roman" w:cs="Times New Roman"/>
          <w:sz w:val="24"/>
          <w:lang w:val="en-US"/>
        </w:rPr>
        <w:t>during the mean of 15</w:t>
      </w:r>
      <w:r w:rsidR="001F6ACF">
        <w:rPr>
          <w:rFonts w:ascii="Times New Roman" w:hAnsi="Times New Roman" w:cs="Times New Roman"/>
          <w:sz w:val="24"/>
          <w:lang w:val="en-US"/>
        </w:rPr>
        <w:t>.</w:t>
      </w:r>
      <w:r w:rsidR="00013448">
        <w:rPr>
          <w:rFonts w:ascii="Times New Roman" w:hAnsi="Times New Roman" w:cs="Times New Roman"/>
          <w:sz w:val="24"/>
          <w:lang w:val="en-US"/>
        </w:rPr>
        <w:t>2</w:t>
      </w:r>
      <w:r w:rsidR="00AC4945">
        <w:rPr>
          <w:rFonts w:ascii="Times New Roman" w:hAnsi="Times New Roman" w:cs="Times New Roman"/>
          <w:sz w:val="24"/>
          <w:lang w:val="en-US"/>
        </w:rPr>
        <w:t xml:space="preserve"> years of follow-up. </w:t>
      </w:r>
      <w:r w:rsidR="008C35E7" w:rsidRPr="001F2167">
        <w:rPr>
          <w:rFonts w:ascii="Times New Roman" w:hAnsi="Times New Roman" w:cs="Times New Roman"/>
          <w:sz w:val="24"/>
          <w:lang w:val="en-US"/>
        </w:rPr>
        <w:t xml:space="preserve">However, </w:t>
      </w:r>
      <w:r w:rsidR="00013448">
        <w:rPr>
          <w:rFonts w:ascii="Times New Roman" w:hAnsi="Times New Roman" w:cs="Times New Roman"/>
          <w:sz w:val="24"/>
          <w:lang w:val="en-US"/>
        </w:rPr>
        <w:t xml:space="preserve">it is not known whether human service professionals vary in </w:t>
      </w:r>
      <w:r w:rsidR="00F322C4">
        <w:rPr>
          <w:rFonts w:ascii="Times New Roman" w:hAnsi="Times New Roman" w:cs="Times New Roman"/>
          <w:sz w:val="24"/>
          <w:lang w:val="en-US"/>
        </w:rPr>
        <w:t xml:space="preserve">the length of antidepressant treatment, a proxy for mental disorder severity. Although </w:t>
      </w:r>
      <w:r w:rsidR="00030DFA">
        <w:rPr>
          <w:rFonts w:ascii="Times New Roman" w:hAnsi="Times New Roman" w:cs="Times New Roman"/>
          <w:sz w:val="24"/>
          <w:lang w:val="en-US"/>
        </w:rPr>
        <w:t>societal attitudes could explain country-level variation in antidepressant use</w:t>
      </w:r>
      <w:r w:rsidR="007C6884">
        <w:rPr>
          <w:rFonts w:ascii="Times New Roman" w:hAnsi="Times New Roman" w:cs="Times New Roman"/>
          <w:sz w:val="24"/>
          <w:lang w:val="en-US"/>
        </w:rPr>
        <w:t xml:space="preserve"> </w:t>
      </w:r>
      <w:r w:rsidR="00551BFE">
        <w:rPr>
          <w:rFonts w:ascii="Times New Roman" w:hAnsi="Times New Roman" w:cs="Times New Roman"/>
          <w:sz w:val="24"/>
          <w:lang w:val="en-US"/>
        </w:rPr>
        <w:fldChar w:fldCharType="begin"/>
      </w:r>
      <w:r w:rsidR="00551BFE">
        <w:rPr>
          <w:rFonts w:ascii="Times New Roman" w:hAnsi="Times New Roman" w:cs="Times New Roman"/>
          <w:sz w:val="24"/>
          <w:lang w:val="en-US"/>
        </w:rPr>
        <w:instrText>ADDIN RW.CITE{{1865 Lewer,Dan 2015}}</w:instrText>
      </w:r>
      <w:r w:rsidR="00551BFE">
        <w:rPr>
          <w:rFonts w:ascii="Times New Roman" w:hAnsi="Times New Roman" w:cs="Times New Roman"/>
          <w:sz w:val="24"/>
          <w:lang w:val="en-US"/>
        </w:rPr>
        <w:fldChar w:fldCharType="separate"/>
      </w:r>
      <w:r w:rsidR="00551BFE" w:rsidRPr="00551BFE">
        <w:rPr>
          <w:rFonts w:ascii="Times New Roman" w:hAnsi="Times New Roman" w:cs="Times New Roman"/>
          <w:bCs/>
          <w:sz w:val="24"/>
          <w:lang w:val="en-US"/>
        </w:rPr>
        <w:t>(Lewer et al., 2015)</w:t>
      </w:r>
      <w:r w:rsidR="00551BFE">
        <w:rPr>
          <w:rFonts w:ascii="Times New Roman" w:hAnsi="Times New Roman" w:cs="Times New Roman"/>
          <w:sz w:val="24"/>
          <w:lang w:val="en-US"/>
        </w:rPr>
        <w:fldChar w:fldCharType="end"/>
      </w:r>
      <w:r w:rsidR="00030DFA">
        <w:rPr>
          <w:rFonts w:ascii="Times New Roman" w:hAnsi="Times New Roman" w:cs="Times New Roman"/>
          <w:sz w:val="24"/>
          <w:lang w:val="en-US"/>
        </w:rPr>
        <w:t>,</w:t>
      </w:r>
      <w:r w:rsidR="00013448">
        <w:rPr>
          <w:rFonts w:ascii="Times New Roman" w:hAnsi="Times New Roman" w:cs="Times New Roman"/>
          <w:sz w:val="24"/>
          <w:lang w:val="en-US"/>
        </w:rPr>
        <w:t xml:space="preserve"> </w:t>
      </w:r>
      <w:r w:rsidR="003B2B57">
        <w:rPr>
          <w:rFonts w:ascii="Times New Roman" w:hAnsi="Times New Roman" w:cs="Times New Roman"/>
          <w:sz w:val="24"/>
          <w:lang w:val="en-US"/>
        </w:rPr>
        <w:t>no</w:t>
      </w:r>
      <w:r w:rsidR="00703F96" w:rsidRPr="001F2167">
        <w:rPr>
          <w:rFonts w:ascii="Times New Roman" w:hAnsi="Times New Roman" w:cs="Times New Roman"/>
          <w:sz w:val="24"/>
          <w:lang w:val="en-US"/>
        </w:rPr>
        <w:t xml:space="preserve"> studies</w:t>
      </w:r>
      <w:r w:rsidR="009E783B">
        <w:rPr>
          <w:rFonts w:ascii="Times New Roman" w:hAnsi="Times New Roman" w:cs="Times New Roman"/>
          <w:sz w:val="24"/>
          <w:lang w:val="en-US"/>
        </w:rPr>
        <w:t xml:space="preserve"> </w:t>
      </w:r>
      <w:r w:rsidR="00030DFA">
        <w:rPr>
          <w:rFonts w:ascii="Times New Roman" w:hAnsi="Times New Roman" w:cs="Times New Roman"/>
          <w:sz w:val="24"/>
          <w:lang w:val="en-US"/>
        </w:rPr>
        <w:t>have compared</w:t>
      </w:r>
      <w:r w:rsidR="00FF56E2" w:rsidRPr="001F2167">
        <w:rPr>
          <w:rFonts w:ascii="Times New Roman" w:hAnsi="Times New Roman" w:cs="Times New Roman"/>
          <w:sz w:val="24"/>
          <w:lang w:val="en-US"/>
        </w:rPr>
        <w:t xml:space="preserve"> antidepressant use in </w:t>
      </w:r>
      <w:r w:rsidR="00030DFA">
        <w:rPr>
          <w:rFonts w:ascii="Times New Roman" w:hAnsi="Times New Roman" w:cs="Times New Roman"/>
          <w:sz w:val="24"/>
          <w:lang w:val="en-US"/>
        </w:rPr>
        <w:t>human service professionals</w:t>
      </w:r>
      <w:r w:rsidR="00B010EE">
        <w:rPr>
          <w:rFonts w:ascii="Times New Roman" w:hAnsi="Times New Roman" w:cs="Times New Roman"/>
          <w:sz w:val="24"/>
          <w:lang w:val="en-US"/>
        </w:rPr>
        <w:t xml:space="preserve"> between countries</w:t>
      </w:r>
      <w:r w:rsidR="00186989" w:rsidRPr="001F2167">
        <w:rPr>
          <w:rFonts w:ascii="Times New Roman" w:hAnsi="Times New Roman" w:cs="Times New Roman"/>
          <w:sz w:val="24"/>
          <w:lang w:val="en-US"/>
        </w:rPr>
        <w:t xml:space="preserve"> </w:t>
      </w:r>
    </w:p>
    <w:p w14:paraId="4A3D5DC2" w14:textId="596BF737" w:rsidR="00504090" w:rsidRPr="001F2167" w:rsidRDefault="008C35E7" w:rsidP="00EF6D1A">
      <w:pPr>
        <w:spacing w:line="480" w:lineRule="auto"/>
        <w:ind w:left="360" w:firstLine="774"/>
        <w:contextualSpacing/>
        <w:rPr>
          <w:rFonts w:ascii="Times New Roman" w:hAnsi="Times New Roman" w:cs="Times New Roman"/>
          <w:sz w:val="24"/>
          <w:lang w:val="en-US"/>
        </w:rPr>
      </w:pPr>
      <w:r w:rsidRPr="001F2167">
        <w:rPr>
          <w:rFonts w:ascii="Times New Roman" w:hAnsi="Times New Roman" w:cs="Times New Roman"/>
          <w:sz w:val="24"/>
          <w:lang w:val="en-US"/>
        </w:rPr>
        <w:t>W</w:t>
      </w:r>
      <w:r w:rsidR="00CE7CD8" w:rsidRPr="001F2167">
        <w:rPr>
          <w:rFonts w:ascii="Times New Roman" w:hAnsi="Times New Roman" w:cs="Times New Roman"/>
          <w:sz w:val="24"/>
          <w:lang w:val="en-US"/>
        </w:rPr>
        <w:t xml:space="preserve">e </w:t>
      </w:r>
      <w:r w:rsidR="008921C9" w:rsidRPr="001F2167">
        <w:rPr>
          <w:rFonts w:ascii="Times New Roman" w:hAnsi="Times New Roman" w:cs="Times New Roman"/>
          <w:sz w:val="24"/>
          <w:lang w:val="en-US"/>
        </w:rPr>
        <w:t xml:space="preserve">used register data </w:t>
      </w:r>
      <w:r w:rsidRPr="001F2167">
        <w:rPr>
          <w:rFonts w:ascii="Times New Roman" w:hAnsi="Times New Roman" w:cs="Times New Roman"/>
          <w:sz w:val="24"/>
          <w:lang w:val="en-US"/>
        </w:rPr>
        <w:t xml:space="preserve">on 1.5 million human service professionals </w:t>
      </w:r>
      <w:r w:rsidR="008921C9" w:rsidRPr="001F2167">
        <w:rPr>
          <w:rFonts w:ascii="Times New Roman" w:hAnsi="Times New Roman" w:cs="Times New Roman"/>
          <w:sz w:val="24"/>
          <w:lang w:val="en-US"/>
        </w:rPr>
        <w:t xml:space="preserve">from Finland, Sweden and Denmark </w:t>
      </w:r>
      <w:r w:rsidR="00FF56E2" w:rsidRPr="001F2167">
        <w:rPr>
          <w:rFonts w:ascii="Times New Roman" w:hAnsi="Times New Roman" w:cs="Times New Roman"/>
          <w:sz w:val="24"/>
          <w:lang w:val="en-US"/>
        </w:rPr>
        <w:t>to examine</w:t>
      </w:r>
      <w:r w:rsidR="00CE7CD8" w:rsidRPr="001F2167">
        <w:rPr>
          <w:rFonts w:ascii="Times New Roman" w:hAnsi="Times New Roman" w:cs="Times New Roman"/>
          <w:sz w:val="24"/>
          <w:lang w:val="en-US"/>
        </w:rPr>
        <w:t xml:space="preserve"> </w:t>
      </w:r>
      <w:r w:rsidR="00051EEA" w:rsidRPr="001F2167">
        <w:rPr>
          <w:rFonts w:ascii="Times New Roman" w:hAnsi="Times New Roman" w:cs="Times New Roman"/>
          <w:sz w:val="24"/>
          <w:lang w:val="en-US"/>
        </w:rPr>
        <w:t xml:space="preserve">the </w:t>
      </w:r>
      <w:r w:rsidR="00FF56E2" w:rsidRPr="001F2167">
        <w:rPr>
          <w:rFonts w:ascii="Times New Roman" w:hAnsi="Times New Roman" w:cs="Times New Roman"/>
          <w:sz w:val="24"/>
          <w:lang w:val="en-US"/>
        </w:rPr>
        <w:t>use</w:t>
      </w:r>
      <w:r w:rsidR="00051EEA" w:rsidRPr="001F2167">
        <w:rPr>
          <w:rFonts w:ascii="Times New Roman" w:hAnsi="Times New Roman" w:cs="Times New Roman"/>
          <w:sz w:val="24"/>
          <w:lang w:val="en-US"/>
        </w:rPr>
        <w:t xml:space="preserve"> </w:t>
      </w:r>
      <w:r w:rsidR="00CE7CD8" w:rsidRPr="001F2167">
        <w:rPr>
          <w:rFonts w:ascii="Times New Roman" w:hAnsi="Times New Roman" w:cs="Times New Roman"/>
          <w:sz w:val="24"/>
          <w:lang w:val="en-US"/>
        </w:rPr>
        <w:t xml:space="preserve">of </w:t>
      </w:r>
      <w:r w:rsidR="00A172D3" w:rsidRPr="001F2167">
        <w:rPr>
          <w:rFonts w:ascii="Times New Roman" w:hAnsi="Times New Roman" w:cs="Times New Roman"/>
          <w:sz w:val="24"/>
          <w:lang w:val="en-US"/>
        </w:rPr>
        <w:t xml:space="preserve">antidepressant </w:t>
      </w:r>
      <w:r w:rsidR="008921C9" w:rsidRPr="001F2167">
        <w:rPr>
          <w:rFonts w:ascii="Times New Roman" w:hAnsi="Times New Roman" w:cs="Times New Roman"/>
          <w:sz w:val="24"/>
          <w:lang w:val="en-US"/>
        </w:rPr>
        <w:t>treatment</w:t>
      </w:r>
      <w:r w:rsidR="00653EC8">
        <w:rPr>
          <w:rFonts w:ascii="Times New Roman" w:hAnsi="Times New Roman" w:cs="Times New Roman"/>
          <w:sz w:val="24"/>
          <w:lang w:val="en-US"/>
        </w:rPr>
        <w:t xml:space="preserve">, as any use and long-term use, </w:t>
      </w:r>
      <w:r w:rsidR="008921C9" w:rsidRPr="001F2167">
        <w:rPr>
          <w:rFonts w:ascii="Times New Roman" w:hAnsi="Times New Roman" w:cs="Times New Roman"/>
          <w:sz w:val="24"/>
          <w:lang w:val="en-US"/>
        </w:rPr>
        <w:t xml:space="preserve"> among </w:t>
      </w:r>
      <w:r w:rsidR="00F72028" w:rsidRPr="001F2167">
        <w:rPr>
          <w:rFonts w:ascii="Times New Roman" w:hAnsi="Times New Roman" w:cs="Times New Roman"/>
          <w:sz w:val="24"/>
          <w:lang w:val="en-US"/>
        </w:rPr>
        <w:t xml:space="preserve">social workers </w:t>
      </w:r>
      <w:r w:rsidR="00FC7A9C" w:rsidRPr="001F2167">
        <w:rPr>
          <w:rFonts w:ascii="Times New Roman" w:hAnsi="Times New Roman" w:cs="Times New Roman"/>
          <w:sz w:val="24"/>
          <w:lang w:val="en-US"/>
        </w:rPr>
        <w:t xml:space="preserve">compared </w:t>
      </w:r>
      <w:r w:rsidR="00EB2ED1" w:rsidRPr="001F2167">
        <w:rPr>
          <w:rFonts w:ascii="Times New Roman" w:hAnsi="Times New Roman" w:cs="Times New Roman"/>
          <w:sz w:val="24"/>
          <w:lang w:val="en-US"/>
        </w:rPr>
        <w:t xml:space="preserve">to </w:t>
      </w:r>
      <w:r w:rsidR="00CE7CD8" w:rsidRPr="001F2167">
        <w:rPr>
          <w:rFonts w:ascii="Times New Roman" w:hAnsi="Times New Roman" w:cs="Times New Roman"/>
          <w:sz w:val="24"/>
          <w:lang w:val="en-US"/>
        </w:rPr>
        <w:t xml:space="preserve">other human service (health and education sectors) </w:t>
      </w:r>
      <w:r w:rsidR="00F72028" w:rsidRPr="001F2167">
        <w:rPr>
          <w:rFonts w:ascii="Times New Roman" w:hAnsi="Times New Roman" w:cs="Times New Roman"/>
          <w:sz w:val="24"/>
          <w:lang w:val="en-US"/>
        </w:rPr>
        <w:t>and non-human service professionals</w:t>
      </w:r>
      <w:r w:rsidR="00CE7CD8" w:rsidRPr="001F2167">
        <w:rPr>
          <w:rFonts w:ascii="Times New Roman" w:hAnsi="Times New Roman" w:cs="Times New Roman"/>
          <w:sz w:val="24"/>
          <w:lang w:val="en-US"/>
        </w:rPr>
        <w:t xml:space="preserve"> (office workers)</w:t>
      </w:r>
      <w:r w:rsidR="00051EEA" w:rsidRPr="001F2167">
        <w:rPr>
          <w:rFonts w:ascii="Times New Roman" w:hAnsi="Times New Roman" w:cs="Times New Roman"/>
          <w:sz w:val="24"/>
          <w:lang w:val="en-US"/>
        </w:rPr>
        <w:t xml:space="preserve"> with similar skill levels</w:t>
      </w:r>
      <w:r w:rsidR="00617579">
        <w:rPr>
          <w:rFonts w:ascii="Times New Roman" w:hAnsi="Times New Roman" w:cs="Times New Roman"/>
          <w:sz w:val="24"/>
          <w:lang w:val="en-US"/>
        </w:rPr>
        <w:t xml:space="preserve"> and to do country-level </w:t>
      </w:r>
      <w:r w:rsidR="00617579">
        <w:rPr>
          <w:rFonts w:ascii="Times New Roman" w:hAnsi="Times New Roman" w:cs="Times New Roman"/>
          <w:sz w:val="24"/>
          <w:lang w:val="en-US"/>
        </w:rPr>
        <w:lastRenderedPageBreak/>
        <w:t xml:space="preserve">comparison in these occupational groups. </w:t>
      </w:r>
      <w:r w:rsidR="00611AF0">
        <w:rPr>
          <w:rFonts w:ascii="Times New Roman" w:hAnsi="Times New Roman" w:cs="Times New Roman"/>
          <w:sz w:val="24"/>
          <w:lang w:val="en-US"/>
        </w:rPr>
        <w:t xml:space="preserve">Our </w:t>
      </w:r>
      <w:r w:rsidR="00382868">
        <w:rPr>
          <w:rFonts w:ascii="Times New Roman" w:hAnsi="Times New Roman" w:cs="Times New Roman"/>
          <w:sz w:val="24"/>
          <w:lang w:val="en-US"/>
        </w:rPr>
        <w:t xml:space="preserve">multi-cohort prospective study </w:t>
      </w:r>
      <w:r w:rsidR="00617579">
        <w:rPr>
          <w:rFonts w:ascii="Times New Roman" w:hAnsi="Times New Roman" w:cs="Times New Roman"/>
          <w:sz w:val="24"/>
          <w:lang w:val="en-US"/>
        </w:rPr>
        <w:t xml:space="preserve">further </w:t>
      </w:r>
      <w:r w:rsidR="00382868">
        <w:rPr>
          <w:rFonts w:ascii="Times New Roman" w:hAnsi="Times New Roman" w:cs="Times New Roman"/>
          <w:sz w:val="24"/>
          <w:lang w:val="en-US"/>
        </w:rPr>
        <w:t xml:space="preserve">expands </w:t>
      </w:r>
      <w:r w:rsidR="003B2B57">
        <w:rPr>
          <w:rFonts w:ascii="Times New Roman" w:hAnsi="Times New Roman" w:cs="Times New Roman"/>
          <w:sz w:val="24"/>
          <w:lang w:val="en-US"/>
        </w:rPr>
        <w:t>on previous</w:t>
      </w:r>
      <w:r w:rsidR="00382868">
        <w:rPr>
          <w:rFonts w:ascii="Times New Roman" w:hAnsi="Times New Roman" w:cs="Times New Roman"/>
          <w:sz w:val="24"/>
          <w:lang w:val="en-US"/>
        </w:rPr>
        <w:t xml:space="preserve"> </w:t>
      </w:r>
      <w:r w:rsidR="00B010EE">
        <w:rPr>
          <w:rFonts w:ascii="Times New Roman" w:hAnsi="Times New Roman" w:cs="Times New Roman"/>
          <w:sz w:val="24"/>
          <w:lang w:val="en-US"/>
        </w:rPr>
        <w:t xml:space="preserve">literature </w:t>
      </w:r>
      <w:r w:rsidR="00382868">
        <w:rPr>
          <w:rFonts w:ascii="Times New Roman" w:hAnsi="Times New Roman" w:cs="Times New Roman"/>
          <w:sz w:val="24"/>
          <w:lang w:val="en-US"/>
        </w:rPr>
        <w:t>by including a meta-analysis</w:t>
      </w:r>
      <w:r w:rsidR="00617579">
        <w:rPr>
          <w:rFonts w:ascii="Times New Roman" w:hAnsi="Times New Roman" w:cs="Times New Roman"/>
          <w:sz w:val="24"/>
          <w:lang w:val="en-US"/>
        </w:rPr>
        <w:t xml:space="preserve"> </w:t>
      </w:r>
      <w:r w:rsidR="001F6ACF">
        <w:rPr>
          <w:rFonts w:ascii="Times New Roman" w:hAnsi="Times New Roman" w:cs="Times New Roman"/>
          <w:sz w:val="24"/>
          <w:lang w:val="en-US"/>
        </w:rPr>
        <w:t>of results from different cohorts</w:t>
      </w:r>
      <w:r w:rsidR="00382868">
        <w:rPr>
          <w:rFonts w:ascii="Times New Roman" w:hAnsi="Times New Roman" w:cs="Times New Roman"/>
          <w:sz w:val="24"/>
          <w:lang w:val="en-US"/>
        </w:rPr>
        <w:t>.</w:t>
      </w:r>
    </w:p>
    <w:p w14:paraId="2F42B29F" w14:textId="77777777" w:rsidR="00FF56E2" w:rsidRPr="001F2167" w:rsidRDefault="00FF56E2" w:rsidP="007E288F">
      <w:pPr>
        <w:spacing w:after="200" w:line="276" w:lineRule="auto"/>
        <w:jc w:val="left"/>
        <w:rPr>
          <w:rFonts w:ascii="Times New Roman" w:hAnsi="Times New Roman" w:cs="Times New Roman"/>
          <w:sz w:val="24"/>
          <w:lang w:val="en-US"/>
        </w:rPr>
      </w:pPr>
    </w:p>
    <w:p w14:paraId="2CCB3AC1" w14:textId="77777777" w:rsidR="00625788" w:rsidRPr="006F2D21" w:rsidRDefault="002F6B02" w:rsidP="007E2EA2">
      <w:pPr>
        <w:pStyle w:val="Heading2"/>
        <w:rPr>
          <w:rFonts w:ascii="Times New Roman" w:hAnsi="Times New Roman" w:cs="Times New Roman"/>
          <w:lang w:val="en-US"/>
        </w:rPr>
      </w:pPr>
      <w:r w:rsidRPr="006F2D21">
        <w:rPr>
          <w:rFonts w:ascii="Times New Roman" w:hAnsi="Times New Roman" w:cs="Times New Roman"/>
          <w:lang w:val="en-US"/>
        </w:rPr>
        <w:t>Methods</w:t>
      </w:r>
    </w:p>
    <w:p w14:paraId="0B99D269" w14:textId="0A9EA186" w:rsidR="002D0B64" w:rsidRPr="001F2167" w:rsidRDefault="00FF56E2" w:rsidP="00B22293">
      <w:pPr>
        <w:spacing w:line="480" w:lineRule="auto"/>
        <w:ind w:firstLine="1276"/>
        <w:contextualSpacing/>
        <w:rPr>
          <w:rFonts w:ascii="Times New Roman" w:hAnsi="Times New Roman" w:cs="Times New Roman"/>
          <w:sz w:val="24"/>
          <w:lang w:val="en-US"/>
        </w:rPr>
      </w:pPr>
      <w:r w:rsidRPr="001F2167">
        <w:rPr>
          <w:rFonts w:ascii="Times New Roman" w:hAnsi="Times New Roman" w:cs="Times New Roman"/>
          <w:sz w:val="24"/>
          <w:lang w:val="en-US"/>
        </w:rPr>
        <w:t>This study use</w:t>
      </w:r>
      <w:r w:rsidR="003C0387">
        <w:rPr>
          <w:rFonts w:ascii="Times New Roman" w:hAnsi="Times New Roman" w:cs="Times New Roman"/>
          <w:sz w:val="24"/>
          <w:lang w:val="en-US"/>
        </w:rPr>
        <w:t>d</w:t>
      </w:r>
      <w:r w:rsidRPr="001F2167">
        <w:rPr>
          <w:rFonts w:ascii="Times New Roman" w:hAnsi="Times New Roman" w:cs="Times New Roman"/>
          <w:sz w:val="24"/>
          <w:lang w:val="en-US"/>
        </w:rPr>
        <w:t xml:space="preserve"> individual-level data from</w:t>
      </w:r>
      <w:r w:rsidR="00ED524C" w:rsidRPr="001F2167">
        <w:rPr>
          <w:rFonts w:ascii="Times New Roman" w:hAnsi="Times New Roman" w:cs="Times New Roman"/>
          <w:sz w:val="24"/>
          <w:lang w:val="en-US"/>
        </w:rPr>
        <w:t xml:space="preserve"> </w:t>
      </w:r>
      <w:r w:rsidR="005B7F0C" w:rsidRPr="001F2167">
        <w:rPr>
          <w:rFonts w:ascii="Times New Roman" w:hAnsi="Times New Roman" w:cs="Times New Roman"/>
          <w:sz w:val="24"/>
          <w:lang w:val="en-US"/>
        </w:rPr>
        <w:t>three</w:t>
      </w:r>
      <w:r w:rsidR="00BA3D5A" w:rsidRPr="001F2167">
        <w:rPr>
          <w:rFonts w:ascii="Times New Roman" w:hAnsi="Times New Roman" w:cs="Times New Roman"/>
          <w:sz w:val="24"/>
          <w:lang w:val="en-US"/>
        </w:rPr>
        <w:t xml:space="preserve"> Nordic</w:t>
      </w:r>
      <w:r w:rsidR="00DB29A4" w:rsidRPr="001F2167">
        <w:rPr>
          <w:rFonts w:ascii="Times New Roman" w:hAnsi="Times New Roman" w:cs="Times New Roman"/>
          <w:sz w:val="24"/>
          <w:lang w:val="en-US"/>
        </w:rPr>
        <w:t xml:space="preserve"> prospective cohort</w:t>
      </w:r>
      <w:r w:rsidRPr="001F2167">
        <w:rPr>
          <w:rFonts w:ascii="Times New Roman" w:hAnsi="Times New Roman" w:cs="Times New Roman"/>
          <w:sz w:val="24"/>
          <w:lang w:val="en-US"/>
        </w:rPr>
        <w:t xml:space="preserve"> </w:t>
      </w:r>
      <w:r w:rsidR="00EF6D1A" w:rsidRPr="001F2167">
        <w:rPr>
          <w:rFonts w:ascii="Times New Roman" w:hAnsi="Times New Roman" w:cs="Times New Roman"/>
          <w:sz w:val="24"/>
          <w:lang w:val="en-US"/>
        </w:rPr>
        <w:t>s</w:t>
      </w:r>
      <w:r w:rsidRPr="001F2167">
        <w:rPr>
          <w:rFonts w:ascii="Times New Roman" w:hAnsi="Times New Roman" w:cs="Times New Roman"/>
          <w:sz w:val="24"/>
          <w:lang w:val="en-US"/>
        </w:rPr>
        <w:t>tudies</w:t>
      </w:r>
      <w:r w:rsidR="00DB29A4" w:rsidRPr="001F2167">
        <w:rPr>
          <w:rFonts w:ascii="Times New Roman" w:hAnsi="Times New Roman" w:cs="Times New Roman"/>
          <w:sz w:val="24"/>
          <w:lang w:val="en-US"/>
        </w:rPr>
        <w:t>: 1)</w:t>
      </w:r>
      <w:r w:rsidR="00ED524C" w:rsidRPr="001F2167">
        <w:rPr>
          <w:rFonts w:ascii="Times New Roman" w:hAnsi="Times New Roman" w:cs="Times New Roman"/>
          <w:sz w:val="24"/>
          <w:lang w:val="en-US"/>
        </w:rPr>
        <w:t xml:space="preserve"> </w:t>
      </w:r>
      <w:r w:rsidR="002D0B64" w:rsidRPr="001F2167">
        <w:rPr>
          <w:rFonts w:ascii="Times New Roman" w:hAnsi="Times New Roman" w:cs="Times New Roman"/>
          <w:sz w:val="24"/>
          <w:lang w:val="en-US"/>
        </w:rPr>
        <w:t xml:space="preserve">The Finnish Public Sector study (FPS) </w:t>
      </w:r>
      <w:r w:rsidR="00107F82" w:rsidRPr="001F2167">
        <w:rPr>
          <w:rFonts w:ascii="Times New Roman" w:hAnsi="Times New Roman" w:cs="Times New Roman"/>
          <w:sz w:val="24"/>
          <w:lang w:val="en-US"/>
        </w:rPr>
        <w:fldChar w:fldCharType="begin"/>
      </w:r>
      <w:r w:rsidR="008C1CC7">
        <w:rPr>
          <w:rFonts w:ascii="Times New Roman" w:hAnsi="Times New Roman" w:cs="Times New Roman"/>
          <w:sz w:val="24"/>
          <w:lang w:val="en-US"/>
        </w:rPr>
        <w:instrText>ADDIN RW.CITE{{1094 Virtanen,Marianna 2008}}</w:instrText>
      </w:r>
      <w:r w:rsidR="00107F82" w:rsidRPr="001F2167">
        <w:rPr>
          <w:rFonts w:ascii="Times New Roman" w:hAnsi="Times New Roman" w:cs="Times New Roman"/>
          <w:sz w:val="24"/>
          <w:lang w:val="en-US"/>
        </w:rPr>
        <w:fldChar w:fldCharType="separate"/>
      </w:r>
      <w:r w:rsidR="008C1CC7" w:rsidRPr="008C1CC7">
        <w:rPr>
          <w:rFonts w:ascii="Times New Roman" w:hAnsi="Times New Roman" w:cs="Times New Roman"/>
          <w:bCs/>
          <w:sz w:val="24"/>
          <w:lang w:val="en-US"/>
        </w:rPr>
        <w:t>(Virtanen et al., 2008)</w:t>
      </w:r>
      <w:r w:rsidR="00107F82" w:rsidRPr="001F2167">
        <w:rPr>
          <w:rFonts w:ascii="Times New Roman" w:hAnsi="Times New Roman" w:cs="Times New Roman"/>
          <w:sz w:val="24"/>
          <w:lang w:val="en-US"/>
        </w:rPr>
        <w:fldChar w:fldCharType="end"/>
      </w:r>
      <w:r w:rsidR="00EF6D1A" w:rsidRPr="001F2167">
        <w:rPr>
          <w:rFonts w:ascii="Times New Roman" w:hAnsi="Times New Roman" w:cs="Times New Roman"/>
          <w:sz w:val="24"/>
          <w:lang w:val="en-US"/>
        </w:rPr>
        <w:t>,</w:t>
      </w:r>
      <w:r w:rsidR="00BA3D5A" w:rsidRPr="001F2167">
        <w:rPr>
          <w:rFonts w:ascii="Times New Roman" w:hAnsi="Times New Roman" w:cs="Times New Roman"/>
          <w:sz w:val="24"/>
          <w:lang w:val="en-US"/>
        </w:rPr>
        <w:t xml:space="preserve"> </w:t>
      </w:r>
      <w:r w:rsidR="00DB29A4" w:rsidRPr="001F2167">
        <w:rPr>
          <w:rFonts w:ascii="Times New Roman" w:hAnsi="Times New Roman" w:cs="Times New Roman"/>
          <w:sz w:val="24"/>
          <w:lang w:val="en-US"/>
        </w:rPr>
        <w:t>2</w:t>
      </w:r>
      <w:r w:rsidR="002D0B64" w:rsidRPr="001F2167">
        <w:rPr>
          <w:rFonts w:ascii="Times New Roman" w:hAnsi="Times New Roman" w:cs="Times New Roman"/>
          <w:sz w:val="24"/>
          <w:lang w:val="en-US"/>
        </w:rPr>
        <w:t>)</w:t>
      </w:r>
      <w:r w:rsidR="00BA3D5A" w:rsidRPr="001F2167">
        <w:rPr>
          <w:rFonts w:ascii="Times New Roman" w:hAnsi="Times New Roman" w:cs="Times New Roman"/>
          <w:sz w:val="24"/>
          <w:lang w:val="en-US"/>
        </w:rPr>
        <w:t xml:space="preserve"> </w:t>
      </w:r>
      <w:r w:rsidR="00E865CA" w:rsidRPr="001F2167">
        <w:rPr>
          <w:rFonts w:ascii="Times New Roman" w:hAnsi="Times New Roman" w:cs="Times New Roman"/>
          <w:sz w:val="24"/>
          <w:lang w:val="en-US"/>
        </w:rPr>
        <w:t>a</w:t>
      </w:r>
      <w:r w:rsidR="005B7F0C" w:rsidRPr="001F2167">
        <w:rPr>
          <w:rFonts w:ascii="Times New Roman" w:hAnsi="Times New Roman" w:cs="Times New Roman"/>
          <w:sz w:val="24"/>
          <w:lang w:val="en-US"/>
        </w:rPr>
        <w:t xml:space="preserve"> Danish nation-wide cohort of working-aged employee</w:t>
      </w:r>
      <w:r w:rsidR="008162F3" w:rsidRPr="001F2167">
        <w:rPr>
          <w:rFonts w:ascii="Times New Roman" w:hAnsi="Times New Roman" w:cs="Times New Roman"/>
          <w:sz w:val="24"/>
          <w:lang w:val="en-US"/>
        </w:rPr>
        <w:t>s</w:t>
      </w:r>
      <w:r w:rsidR="005B7F0C" w:rsidRPr="001F2167">
        <w:rPr>
          <w:rFonts w:ascii="Times New Roman" w:hAnsi="Times New Roman" w:cs="Times New Roman"/>
          <w:sz w:val="24"/>
          <w:lang w:val="en-US"/>
        </w:rPr>
        <w:t xml:space="preserve"> (18-63 years)</w:t>
      </w:r>
      <w:r w:rsidR="008162F3" w:rsidRPr="001F2167">
        <w:rPr>
          <w:rFonts w:ascii="Times New Roman" w:hAnsi="Times New Roman" w:cs="Times New Roman"/>
          <w:sz w:val="24"/>
          <w:lang w:val="en-US"/>
        </w:rPr>
        <w:t xml:space="preserve"> </w:t>
      </w:r>
      <w:r w:rsidR="005B7F0C" w:rsidRPr="001F2167">
        <w:rPr>
          <w:rFonts w:ascii="Times New Roman" w:hAnsi="Times New Roman" w:cs="Times New Roman"/>
          <w:sz w:val="24"/>
          <w:lang w:val="en-US"/>
        </w:rPr>
        <w:t>derived</w:t>
      </w:r>
      <w:r w:rsidR="00B22293" w:rsidRPr="001F2167">
        <w:rPr>
          <w:rFonts w:ascii="Times New Roman" w:hAnsi="Times New Roman" w:cs="Times New Roman"/>
          <w:sz w:val="24"/>
          <w:lang w:val="en-US"/>
        </w:rPr>
        <w:t xml:space="preserve"> by linking various registers at Statistics Denmark</w:t>
      </w:r>
      <w:r w:rsidR="00E865CA" w:rsidRPr="001F2167">
        <w:rPr>
          <w:rFonts w:ascii="Times New Roman" w:hAnsi="Times New Roman" w:cs="Times New Roman"/>
          <w:sz w:val="24"/>
          <w:lang w:val="en-US"/>
        </w:rPr>
        <w:t xml:space="preserve"> </w:t>
      </w:r>
      <w:r w:rsidR="00107F82" w:rsidRPr="001F2167">
        <w:rPr>
          <w:rFonts w:ascii="Times New Roman" w:hAnsi="Times New Roman" w:cs="Times New Roman"/>
          <w:sz w:val="24"/>
          <w:lang w:val="en-US"/>
        </w:rPr>
        <w:fldChar w:fldCharType="begin"/>
      </w:r>
      <w:r w:rsidR="00587240">
        <w:rPr>
          <w:rFonts w:ascii="Times New Roman" w:hAnsi="Times New Roman" w:cs="Times New Roman"/>
          <w:sz w:val="24"/>
          <w:lang w:val="en-US"/>
        </w:rPr>
        <w:instrText>ADDIN RW.CITE{{1782 THYGESEN,L.C. 2011}}</w:instrText>
      </w:r>
      <w:r w:rsidR="00107F82"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(Thygesen and Ersbøll, 2011)</w:t>
      </w:r>
      <w:r w:rsidR="00107F82" w:rsidRPr="001F2167">
        <w:rPr>
          <w:rFonts w:ascii="Times New Roman" w:hAnsi="Times New Roman" w:cs="Times New Roman"/>
          <w:sz w:val="24"/>
          <w:lang w:val="en-US"/>
        </w:rPr>
        <w:fldChar w:fldCharType="end"/>
      </w:r>
      <w:r w:rsidR="00EF6D1A" w:rsidRPr="001F2167">
        <w:rPr>
          <w:rFonts w:ascii="Times New Roman" w:hAnsi="Times New Roman" w:cs="Times New Roman"/>
          <w:sz w:val="24"/>
          <w:lang w:val="en-US"/>
        </w:rPr>
        <w:t>,</w:t>
      </w:r>
      <w:r w:rsidR="00E127BA" w:rsidRPr="001F2167">
        <w:rPr>
          <w:rFonts w:ascii="Times New Roman" w:hAnsi="Times New Roman" w:cs="Times New Roman"/>
          <w:sz w:val="24"/>
          <w:lang w:val="en-US"/>
        </w:rPr>
        <w:t xml:space="preserve"> and 3) the </w:t>
      </w:r>
      <w:r w:rsidR="00702168" w:rsidRPr="001F2167">
        <w:rPr>
          <w:rFonts w:ascii="Times New Roman" w:hAnsi="Times New Roman" w:cs="Times New Roman"/>
          <w:sz w:val="24"/>
          <w:lang w:val="en-US"/>
        </w:rPr>
        <w:t xml:space="preserve">Swedish </w:t>
      </w:r>
      <w:r w:rsidR="00E127BA" w:rsidRPr="001F2167">
        <w:rPr>
          <w:rFonts w:ascii="Times New Roman" w:hAnsi="Times New Roman" w:cs="Times New Roman"/>
          <w:sz w:val="24"/>
          <w:lang w:val="en-US"/>
        </w:rPr>
        <w:t>Insurance Medicine All-Sweden project (IMAS)</w:t>
      </w:r>
      <w:r w:rsidR="00DC4C2C" w:rsidRPr="001F2167">
        <w:rPr>
          <w:rFonts w:ascii="Times New Roman" w:hAnsi="Times New Roman" w:cs="Times New Roman"/>
          <w:sz w:val="24"/>
          <w:lang w:val="en-US"/>
        </w:rPr>
        <w:t xml:space="preserve"> </w:t>
      </w:r>
      <w:r w:rsidR="00107F82" w:rsidRPr="001F2167">
        <w:rPr>
          <w:rFonts w:ascii="Times New Roman" w:hAnsi="Times New Roman" w:cs="Times New Roman"/>
          <w:sz w:val="24"/>
          <w:lang w:val="en-US"/>
        </w:rPr>
        <w:fldChar w:fldCharType="begin"/>
      </w:r>
      <w:r w:rsidR="00107F82" w:rsidRPr="001F2167">
        <w:rPr>
          <w:rFonts w:ascii="Times New Roman" w:hAnsi="Times New Roman" w:cs="Times New Roman"/>
          <w:sz w:val="24"/>
          <w:lang w:val="en-US"/>
        </w:rPr>
        <w:instrText>ADDIN RW.CITE{{1777 Lidwall,U. 2018}}</w:instrText>
      </w:r>
      <w:r w:rsidR="00107F82"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(Lidwall et al., 2018)</w:t>
      </w:r>
      <w:r w:rsidR="00107F82" w:rsidRPr="001F2167">
        <w:rPr>
          <w:rFonts w:ascii="Times New Roman" w:hAnsi="Times New Roman" w:cs="Times New Roman"/>
          <w:sz w:val="24"/>
          <w:lang w:val="en-US"/>
        </w:rPr>
        <w:fldChar w:fldCharType="end"/>
      </w:r>
      <w:r w:rsidR="00702168" w:rsidRPr="001F2167">
        <w:rPr>
          <w:rStyle w:val="CommentReference"/>
          <w:rFonts w:ascii="Times New Roman" w:hAnsi="Times New Roman" w:cs="Times New Roman"/>
          <w:sz w:val="24"/>
          <w:szCs w:val="24"/>
          <w:lang w:val="en-US"/>
        </w:rPr>
        <w:t xml:space="preserve">, which </w:t>
      </w:r>
      <w:r w:rsidR="00E127BA" w:rsidRPr="001F2167">
        <w:rPr>
          <w:rFonts w:ascii="Times New Roman" w:hAnsi="Times New Roman" w:cs="Times New Roman"/>
          <w:sz w:val="24"/>
          <w:lang w:val="en-US"/>
        </w:rPr>
        <w:t>covers the working-aged (16-64 years) population in Sweden</w:t>
      </w:r>
      <w:r w:rsidR="00BA3D5A" w:rsidRPr="001F2167">
        <w:rPr>
          <w:rFonts w:ascii="Times New Roman" w:hAnsi="Times New Roman" w:cs="Times New Roman"/>
          <w:sz w:val="24"/>
          <w:lang w:val="en-US"/>
        </w:rPr>
        <w:t>.</w:t>
      </w:r>
      <w:r w:rsidR="00E127BA" w:rsidRPr="001F2167">
        <w:rPr>
          <w:rFonts w:ascii="Times New Roman" w:hAnsi="Times New Roman" w:cs="Times New Roman"/>
          <w:sz w:val="24"/>
          <w:lang w:val="en-US"/>
        </w:rPr>
        <w:t xml:space="preserve"> </w:t>
      </w:r>
    </w:p>
    <w:p w14:paraId="2729C6E2" w14:textId="77777777" w:rsidR="00716D72" w:rsidRDefault="00E865CA" w:rsidP="00A172D3">
      <w:pPr>
        <w:spacing w:line="480" w:lineRule="auto"/>
        <w:ind w:firstLine="1298"/>
        <w:contextualSpacing/>
        <w:rPr>
          <w:rFonts w:ascii="Times New Roman" w:hAnsi="Times New Roman" w:cs="Times New Roman"/>
          <w:sz w:val="24"/>
          <w:lang w:val="en-US"/>
        </w:rPr>
      </w:pPr>
      <w:r w:rsidRPr="001F2167">
        <w:rPr>
          <w:rFonts w:ascii="Times New Roman" w:hAnsi="Times New Roman" w:cs="Times New Roman"/>
          <w:sz w:val="24"/>
          <w:lang w:val="en-US"/>
        </w:rPr>
        <w:t xml:space="preserve">From </w:t>
      </w:r>
      <w:r w:rsidR="00A55EA9" w:rsidRPr="001F2167">
        <w:rPr>
          <w:rFonts w:ascii="Times New Roman" w:hAnsi="Times New Roman" w:cs="Times New Roman"/>
          <w:sz w:val="24"/>
          <w:lang w:val="en-US"/>
        </w:rPr>
        <w:t>all cohorts</w:t>
      </w:r>
      <w:r w:rsidR="00540856" w:rsidRPr="001F2167">
        <w:rPr>
          <w:rFonts w:ascii="Times New Roman" w:hAnsi="Times New Roman" w:cs="Times New Roman"/>
          <w:sz w:val="24"/>
          <w:lang w:val="en-US"/>
        </w:rPr>
        <w:t>,</w:t>
      </w:r>
      <w:r w:rsidR="00A55EA9" w:rsidRPr="001F2167">
        <w:rPr>
          <w:rFonts w:ascii="Times New Roman" w:hAnsi="Times New Roman" w:cs="Times New Roman"/>
          <w:sz w:val="24"/>
          <w:lang w:val="en-US"/>
        </w:rPr>
        <w:t xml:space="preserve"> w</w:t>
      </w:r>
      <w:r w:rsidR="00AC3DC9" w:rsidRPr="001F2167">
        <w:rPr>
          <w:rFonts w:ascii="Times New Roman" w:hAnsi="Times New Roman" w:cs="Times New Roman"/>
          <w:sz w:val="24"/>
          <w:lang w:val="en-US"/>
        </w:rPr>
        <w:t xml:space="preserve">e </w:t>
      </w:r>
      <w:r w:rsidR="002864B3" w:rsidRPr="001F2167">
        <w:rPr>
          <w:rFonts w:ascii="Times New Roman" w:hAnsi="Times New Roman" w:cs="Times New Roman"/>
          <w:sz w:val="24"/>
          <w:lang w:val="en-US"/>
        </w:rPr>
        <w:t>included</w:t>
      </w:r>
      <w:r w:rsidR="00AC3DC9" w:rsidRPr="001F2167">
        <w:rPr>
          <w:rFonts w:ascii="Times New Roman" w:hAnsi="Times New Roman" w:cs="Times New Roman"/>
          <w:sz w:val="24"/>
          <w:lang w:val="en-US"/>
        </w:rPr>
        <w:t xml:space="preserve"> </w:t>
      </w:r>
      <w:r w:rsidR="007018F1" w:rsidRPr="001F2167">
        <w:rPr>
          <w:rFonts w:ascii="Times New Roman" w:hAnsi="Times New Roman" w:cs="Times New Roman"/>
          <w:sz w:val="24"/>
          <w:lang w:val="en-US"/>
        </w:rPr>
        <w:t>individuals who were employed in</w:t>
      </w:r>
      <w:r w:rsidR="006564E4" w:rsidRPr="001F2167">
        <w:rPr>
          <w:rFonts w:ascii="Times New Roman" w:hAnsi="Times New Roman" w:cs="Times New Roman"/>
          <w:sz w:val="24"/>
          <w:lang w:val="en-US"/>
        </w:rPr>
        <w:t xml:space="preserve"> health</w:t>
      </w:r>
      <w:r w:rsidR="00EF6D1A" w:rsidRPr="001F2167">
        <w:rPr>
          <w:rFonts w:ascii="Times New Roman" w:hAnsi="Times New Roman" w:cs="Times New Roman"/>
          <w:sz w:val="24"/>
          <w:lang w:val="en-US"/>
        </w:rPr>
        <w:t>,</w:t>
      </w:r>
      <w:r w:rsidR="006564E4" w:rsidRPr="001F2167">
        <w:rPr>
          <w:rFonts w:ascii="Times New Roman" w:hAnsi="Times New Roman" w:cs="Times New Roman"/>
          <w:sz w:val="24"/>
          <w:lang w:val="en-US"/>
        </w:rPr>
        <w:t xml:space="preserve"> social care or education sectors</w:t>
      </w:r>
      <w:r w:rsidR="007018F1" w:rsidRPr="001F2167">
        <w:rPr>
          <w:rFonts w:ascii="Times New Roman" w:hAnsi="Times New Roman" w:cs="Times New Roman"/>
          <w:sz w:val="24"/>
          <w:lang w:val="en-US"/>
        </w:rPr>
        <w:t xml:space="preserve"> or</w:t>
      </w:r>
      <w:r w:rsidR="00AC3DC9" w:rsidRPr="001F2167">
        <w:rPr>
          <w:rFonts w:ascii="Times New Roman" w:hAnsi="Times New Roman" w:cs="Times New Roman"/>
          <w:sz w:val="24"/>
          <w:lang w:val="en-US"/>
        </w:rPr>
        <w:t xml:space="preserve"> </w:t>
      </w:r>
      <w:r w:rsidR="007018F1" w:rsidRPr="001F2167">
        <w:rPr>
          <w:rFonts w:ascii="Times New Roman" w:hAnsi="Times New Roman" w:cs="Times New Roman"/>
          <w:sz w:val="24"/>
          <w:lang w:val="en-US"/>
        </w:rPr>
        <w:t xml:space="preserve">as </w:t>
      </w:r>
      <w:r w:rsidR="00AC3DC9" w:rsidRPr="001F2167">
        <w:rPr>
          <w:rFonts w:ascii="Times New Roman" w:hAnsi="Times New Roman" w:cs="Times New Roman"/>
          <w:sz w:val="24"/>
          <w:lang w:val="en-US"/>
        </w:rPr>
        <w:t>office workers</w:t>
      </w:r>
      <w:r w:rsidR="007850E6" w:rsidRPr="001F2167">
        <w:rPr>
          <w:rFonts w:ascii="Times New Roman" w:hAnsi="Times New Roman" w:cs="Times New Roman"/>
          <w:sz w:val="24"/>
          <w:lang w:val="en-US"/>
        </w:rPr>
        <w:t xml:space="preserve"> in 2005</w:t>
      </w:r>
      <w:r w:rsidR="008E6D3B" w:rsidRPr="001F2167">
        <w:rPr>
          <w:rFonts w:ascii="Times New Roman" w:hAnsi="Times New Roman" w:cs="Times New Roman"/>
          <w:sz w:val="24"/>
          <w:lang w:val="en-US"/>
        </w:rPr>
        <w:t xml:space="preserve">. </w:t>
      </w:r>
      <w:r w:rsidR="00C5621B" w:rsidRPr="001F2167">
        <w:rPr>
          <w:rFonts w:ascii="Times New Roman" w:hAnsi="Times New Roman" w:cs="Times New Roman"/>
          <w:sz w:val="24"/>
          <w:lang w:val="en-US"/>
        </w:rPr>
        <w:t>In Finland, individuals had</w:t>
      </w:r>
      <w:r w:rsidR="007850E6" w:rsidRPr="001F2167">
        <w:rPr>
          <w:rFonts w:ascii="Times New Roman" w:hAnsi="Times New Roman" w:cs="Times New Roman"/>
          <w:sz w:val="24"/>
          <w:lang w:val="en-US"/>
        </w:rPr>
        <w:t xml:space="preserve"> to have</w:t>
      </w:r>
      <w:r w:rsidR="00C5621B" w:rsidRPr="001F2167">
        <w:rPr>
          <w:rFonts w:ascii="Times New Roman" w:hAnsi="Times New Roman" w:cs="Times New Roman"/>
          <w:sz w:val="24"/>
          <w:lang w:val="en-US"/>
        </w:rPr>
        <w:t xml:space="preserve"> at least </w:t>
      </w:r>
      <w:r w:rsidR="00A55EA9" w:rsidRPr="001F2167">
        <w:rPr>
          <w:rFonts w:ascii="Times New Roman" w:hAnsi="Times New Roman" w:cs="Times New Roman"/>
          <w:sz w:val="24"/>
          <w:lang w:val="en-US"/>
        </w:rPr>
        <w:t>6 months</w:t>
      </w:r>
      <w:r w:rsidR="00C5621B" w:rsidRPr="001F2167">
        <w:rPr>
          <w:rFonts w:ascii="Times New Roman" w:hAnsi="Times New Roman" w:cs="Times New Roman"/>
          <w:sz w:val="24"/>
          <w:lang w:val="en-US"/>
        </w:rPr>
        <w:t xml:space="preserve"> of employment</w:t>
      </w:r>
      <w:r w:rsidR="008E6D3B"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 xml:space="preserve">based on </w:t>
      </w:r>
      <w:r w:rsidR="008E6D3B" w:rsidRPr="001F2167">
        <w:rPr>
          <w:rFonts w:ascii="Times New Roman" w:hAnsi="Times New Roman" w:cs="Times New Roman"/>
          <w:sz w:val="24"/>
          <w:lang w:val="en-US"/>
        </w:rPr>
        <w:t>employers</w:t>
      </w:r>
      <w:r w:rsidR="002864B3" w:rsidRPr="001F2167">
        <w:rPr>
          <w:rFonts w:ascii="Times New Roman" w:hAnsi="Times New Roman" w:cs="Times New Roman"/>
          <w:sz w:val="24"/>
          <w:lang w:val="en-US"/>
        </w:rPr>
        <w:t>’</w:t>
      </w:r>
      <w:r w:rsidR="008E6D3B" w:rsidRPr="001F2167">
        <w:rPr>
          <w:rFonts w:ascii="Times New Roman" w:hAnsi="Times New Roman" w:cs="Times New Roman"/>
          <w:sz w:val="24"/>
          <w:lang w:val="en-US"/>
        </w:rPr>
        <w:t xml:space="preserve"> registers</w:t>
      </w:r>
      <w:r w:rsidR="00CB46FD" w:rsidRPr="001F2167">
        <w:rPr>
          <w:rFonts w:ascii="Times New Roman" w:hAnsi="Times New Roman" w:cs="Times New Roman"/>
          <w:sz w:val="24"/>
          <w:lang w:val="en-US"/>
        </w:rPr>
        <w:t>, i</w:t>
      </w:r>
      <w:r w:rsidR="008E6D3B" w:rsidRPr="001F2167">
        <w:rPr>
          <w:rFonts w:ascii="Times New Roman" w:hAnsi="Times New Roman" w:cs="Times New Roman"/>
          <w:sz w:val="24"/>
          <w:lang w:val="en-US"/>
        </w:rPr>
        <w:t xml:space="preserve">n Denmark </w:t>
      </w:r>
      <w:r w:rsidR="00F838D4" w:rsidRPr="001F2167">
        <w:rPr>
          <w:rFonts w:ascii="Times New Roman" w:hAnsi="Times New Roman" w:cs="Times New Roman"/>
          <w:sz w:val="24"/>
          <w:lang w:val="en-US"/>
        </w:rPr>
        <w:t>employees</w:t>
      </w:r>
      <w:r w:rsidR="00653EC8">
        <w:rPr>
          <w:rFonts w:ascii="Times New Roman" w:hAnsi="Times New Roman" w:cs="Times New Roman"/>
          <w:sz w:val="24"/>
          <w:lang w:val="en-US"/>
        </w:rPr>
        <w:t xml:space="preserve"> had to have</w:t>
      </w:r>
      <w:r w:rsidR="00F838D4" w:rsidRPr="001F2167">
        <w:rPr>
          <w:rFonts w:ascii="Times New Roman" w:hAnsi="Times New Roman" w:cs="Times New Roman"/>
          <w:sz w:val="24"/>
          <w:lang w:val="en-US"/>
        </w:rPr>
        <w:t xml:space="preserve"> received </w:t>
      </w:r>
      <w:r w:rsidR="00653EC8">
        <w:rPr>
          <w:rFonts w:ascii="Times New Roman" w:hAnsi="Times New Roman" w:cs="Times New Roman"/>
          <w:sz w:val="24"/>
          <w:lang w:val="en-US"/>
        </w:rPr>
        <w:t xml:space="preserve">the </w:t>
      </w:r>
      <w:r w:rsidR="00F838D4" w:rsidRPr="001F2167">
        <w:rPr>
          <w:rFonts w:ascii="Times New Roman" w:hAnsi="Times New Roman" w:cs="Times New Roman"/>
          <w:sz w:val="24"/>
          <w:lang w:val="en-US"/>
        </w:rPr>
        <w:t>majority (over 50%) of their income from work and not unemployment benefits</w:t>
      </w:r>
      <w:r w:rsidR="007632DF">
        <w:rPr>
          <w:rFonts w:ascii="Times New Roman" w:hAnsi="Times New Roman" w:cs="Times New Roman"/>
          <w:sz w:val="24"/>
          <w:lang w:val="en-US"/>
        </w:rPr>
        <w:t>.</w:t>
      </w:r>
      <w:r w:rsidR="00716D72">
        <w:rPr>
          <w:rFonts w:ascii="Times New Roman" w:hAnsi="Times New Roman" w:cs="Times New Roman"/>
          <w:sz w:val="24"/>
          <w:lang w:val="en-US"/>
        </w:rPr>
        <w:t xml:space="preserve"> </w:t>
      </w:r>
      <w:r w:rsidR="007632DF">
        <w:rPr>
          <w:rFonts w:ascii="Times New Roman" w:hAnsi="Times New Roman" w:cs="Times New Roman"/>
          <w:sz w:val="24"/>
          <w:lang w:val="en-US"/>
        </w:rPr>
        <w:t>I</w:t>
      </w:r>
      <w:r w:rsidR="00CB46FD" w:rsidRPr="001F2167">
        <w:rPr>
          <w:rFonts w:ascii="Times New Roman" w:hAnsi="Times New Roman" w:cs="Times New Roman"/>
          <w:sz w:val="24"/>
          <w:lang w:val="en-US"/>
        </w:rPr>
        <w:t>n Sweden</w:t>
      </w:r>
      <w:r w:rsidR="00716D72">
        <w:rPr>
          <w:rFonts w:ascii="Times New Roman" w:hAnsi="Times New Roman" w:cs="Times New Roman"/>
          <w:sz w:val="24"/>
          <w:lang w:val="en-US"/>
        </w:rPr>
        <w:t>,</w:t>
      </w:r>
      <w:r w:rsidR="00CB46FD" w:rsidRPr="001F2167">
        <w:rPr>
          <w:rFonts w:ascii="Times New Roman" w:hAnsi="Times New Roman" w:cs="Times New Roman"/>
          <w:sz w:val="24"/>
          <w:lang w:val="en-US"/>
        </w:rPr>
        <w:t xml:space="preserve"> employees had</w:t>
      </w:r>
      <w:r w:rsidR="00653EC8">
        <w:rPr>
          <w:rFonts w:ascii="Times New Roman" w:hAnsi="Times New Roman" w:cs="Times New Roman"/>
          <w:sz w:val="24"/>
          <w:lang w:val="en-US"/>
        </w:rPr>
        <w:t xml:space="preserve"> to have</w:t>
      </w:r>
      <w:r w:rsidR="00CB46FD" w:rsidRPr="001F2167">
        <w:rPr>
          <w:rFonts w:ascii="Times New Roman" w:hAnsi="Times New Roman" w:cs="Times New Roman"/>
          <w:sz w:val="24"/>
          <w:lang w:val="en-US"/>
        </w:rPr>
        <w:t xml:space="preserve"> higher income from work and work-related social incomes than old-age pension benefits</w:t>
      </w:r>
      <w:r w:rsidR="00C0588B" w:rsidRPr="001F2167">
        <w:rPr>
          <w:rFonts w:ascii="Times New Roman" w:hAnsi="Times New Roman" w:cs="Times New Roman"/>
          <w:sz w:val="24"/>
          <w:lang w:val="en-US"/>
        </w:rPr>
        <w:t>, to indicate being gainfully employed in working life</w:t>
      </w:r>
      <w:r w:rsidR="00CB46FD" w:rsidRPr="001F2167">
        <w:rPr>
          <w:rFonts w:ascii="Times New Roman" w:hAnsi="Times New Roman" w:cs="Times New Roman"/>
          <w:sz w:val="24"/>
          <w:lang w:val="en-US"/>
        </w:rPr>
        <w:t>.</w:t>
      </w:r>
      <w:r w:rsidR="00542C3A" w:rsidRPr="001F2167">
        <w:rPr>
          <w:rFonts w:ascii="Times New Roman" w:hAnsi="Times New Roman" w:cs="Times New Roman"/>
          <w:sz w:val="24"/>
          <w:lang w:val="en-US"/>
        </w:rPr>
        <w:t xml:space="preserve"> </w:t>
      </w:r>
    </w:p>
    <w:p w14:paraId="08BFA38C" w14:textId="77777777" w:rsidR="00FD0E99" w:rsidRDefault="002864B3" w:rsidP="00FD0E99">
      <w:pPr>
        <w:spacing w:line="480" w:lineRule="auto"/>
        <w:ind w:firstLine="1298"/>
        <w:contextualSpacing/>
        <w:rPr>
          <w:rFonts w:ascii="Times New Roman" w:hAnsi="Times New Roman" w:cs="Times New Roman"/>
          <w:sz w:val="24"/>
          <w:lang w:val="en-US"/>
        </w:rPr>
      </w:pPr>
      <w:r w:rsidRPr="001F2167">
        <w:rPr>
          <w:rFonts w:ascii="Times New Roman" w:hAnsi="Times New Roman" w:cs="Times New Roman"/>
          <w:sz w:val="24"/>
          <w:lang w:val="en-US"/>
        </w:rPr>
        <w:t>We included participants with a</w:t>
      </w:r>
      <w:r w:rsidR="00542C3A" w:rsidRPr="001F2167">
        <w:rPr>
          <w:rFonts w:ascii="Times New Roman" w:hAnsi="Times New Roman" w:cs="Times New Roman"/>
          <w:sz w:val="24"/>
          <w:lang w:val="en-US"/>
        </w:rPr>
        <w:t xml:space="preserve"> </w:t>
      </w:r>
      <w:r w:rsidR="007018F1" w:rsidRPr="001F2167">
        <w:rPr>
          <w:rFonts w:ascii="Times New Roman" w:hAnsi="Times New Roman" w:cs="Times New Roman"/>
          <w:sz w:val="24"/>
          <w:lang w:val="en-US"/>
        </w:rPr>
        <w:t xml:space="preserve">human service </w:t>
      </w:r>
      <w:r w:rsidR="00B4544F" w:rsidRPr="001F2167">
        <w:rPr>
          <w:rFonts w:ascii="Times New Roman" w:hAnsi="Times New Roman" w:cs="Times New Roman"/>
          <w:sz w:val="24"/>
          <w:lang w:val="en-US"/>
        </w:rPr>
        <w:t>occupation</w:t>
      </w:r>
      <w:r w:rsidR="00716D72">
        <w:rPr>
          <w:rFonts w:ascii="Times New Roman" w:hAnsi="Times New Roman" w:cs="Times New Roman"/>
          <w:sz w:val="24"/>
          <w:lang w:val="en-US"/>
        </w:rPr>
        <w:t xml:space="preserve"> (health and social care</w:t>
      </w:r>
      <w:r w:rsidR="00A35B9A">
        <w:rPr>
          <w:rFonts w:ascii="Times New Roman" w:hAnsi="Times New Roman" w:cs="Times New Roman"/>
          <w:sz w:val="24"/>
          <w:lang w:val="en-US"/>
        </w:rPr>
        <w:t>, and in social work in particular,</w:t>
      </w:r>
      <w:r w:rsidR="00716D72">
        <w:rPr>
          <w:rFonts w:ascii="Times New Roman" w:hAnsi="Times New Roman" w:cs="Times New Roman"/>
          <w:sz w:val="24"/>
          <w:lang w:val="en-US"/>
        </w:rPr>
        <w:t xml:space="preserve"> or education professionals)</w:t>
      </w:r>
      <w:r w:rsidR="007018F1"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or</w:t>
      </w:r>
      <w:r w:rsidR="007018F1" w:rsidRPr="001F2167">
        <w:rPr>
          <w:rFonts w:ascii="Times New Roman" w:hAnsi="Times New Roman" w:cs="Times New Roman"/>
          <w:sz w:val="24"/>
          <w:lang w:val="en-US"/>
        </w:rPr>
        <w:t xml:space="preserve"> </w:t>
      </w:r>
      <w:r w:rsidRPr="001F2167">
        <w:rPr>
          <w:rFonts w:ascii="Times New Roman" w:hAnsi="Times New Roman" w:cs="Times New Roman"/>
          <w:sz w:val="24"/>
          <w:lang w:val="en-US"/>
        </w:rPr>
        <w:t xml:space="preserve">a </w:t>
      </w:r>
      <w:r w:rsidR="007018F1" w:rsidRPr="001F2167">
        <w:rPr>
          <w:rFonts w:ascii="Times New Roman" w:hAnsi="Times New Roman" w:cs="Times New Roman"/>
          <w:sz w:val="24"/>
          <w:lang w:val="en-US"/>
        </w:rPr>
        <w:t xml:space="preserve">non-human service </w:t>
      </w:r>
      <w:r w:rsidR="00B4544F" w:rsidRPr="001F2167">
        <w:rPr>
          <w:rFonts w:ascii="Times New Roman" w:hAnsi="Times New Roman" w:cs="Times New Roman"/>
          <w:sz w:val="24"/>
          <w:lang w:val="en-US"/>
        </w:rPr>
        <w:t xml:space="preserve">occupation </w:t>
      </w:r>
      <w:r w:rsidR="007018F1" w:rsidRPr="001F2167">
        <w:rPr>
          <w:rFonts w:ascii="Times New Roman" w:hAnsi="Times New Roman" w:cs="Times New Roman"/>
          <w:sz w:val="24"/>
          <w:lang w:val="en-US"/>
        </w:rPr>
        <w:t>(office workers)</w:t>
      </w:r>
      <w:r w:rsidR="00542C3A" w:rsidRPr="001F2167">
        <w:rPr>
          <w:rFonts w:ascii="Times New Roman" w:hAnsi="Times New Roman" w:cs="Times New Roman"/>
          <w:sz w:val="24"/>
          <w:lang w:val="en-US"/>
        </w:rPr>
        <w:t xml:space="preserve"> from the Finnish Public Sector study, which includes only occupations in the public sector</w:t>
      </w:r>
      <w:r w:rsidRPr="001F2167">
        <w:rPr>
          <w:rFonts w:ascii="Times New Roman" w:hAnsi="Times New Roman" w:cs="Times New Roman"/>
          <w:sz w:val="24"/>
          <w:lang w:val="en-US"/>
        </w:rPr>
        <w:t>. We used the same occupational groups, totaling 13 occupations, to include participants from</w:t>
      </w:r>
      <w:r w:rsidR="00542C3A" w:rsidRPr="001F2167">
        <w:rPr>
          <w:rFonts w:ascii="Times New Roman" w:hAnsi="Times New Roman" w:cs="Times New Roman"/>
          <w:sz w:val="24"/>
          <w:lang w:val="en-US"/>
        </w:rPr>
        <w:t xml:space="preserve"> Denmark and Sweden</w:t>
      </w:r>
      <w:r w:rsidRPr="001F2167" w:rsidDel="002864B3">
        <w:rPr>
          <w:rFonts w:ascii="Times New Roman" w:hAnsi="Times New Roman" w:cs="Times New Roman"/>
          <w:sz w:val="24"/>
          <w:lang w:val="en-US"/>
        </w:rPr>
        <w:t xml:space="preserve"> </w:t>
      </w:r>
      <w:r w:rsidR="00D4498C" w:rsidRPr="001F2167">
        <w:rPr>
          <w:rFonts w:ascii="Times New Roman" w:hAnsi="Times New Roman" w:cs="Times New Roman"/>
          <w:sz w:val="24"/>
          <w:lang w:val="en-US"/>
        </w:rPr>
        <w:t xml:space="preserve">(Appendix </w:t>
      </w:r>
      <w:r w:rsidR="00C15699">
        <w:rPr>
          <w:rFonts w:ascii="Times New Roman" w:hAnsi="Times New Roman" w:cs="Times New Roman"/>
          <w:sz w:val="24"/>
          <w:lang w:val="en-US"/>
        </w:rPr>
        <w:t>1</w:t>
      </w:r>
      <w:r w:rsidR="00D4498C" w:rsidRPr="001F2167">
        <w:rPr>
          <w:rFonts w:ascii="Times New Roman" w:hAnsi="Times New Roman" w:cs="Times New Roman"/>
          <w:sz w:val="24"/>
          <w:lang w:val="en-US"/>
        </w:rPr>
        <w:t>)</w:t>
      </w:r>
      <w:r w:rsidR="00E865CA" w:rsidRPr="001F2167">
        <w:rPr>
          <w:rFonts w:ascii="Times New Roman" w:hAnsi="Times New Roman" w:cs="Times New Roman"/>
          <w:sz w:val="24"/>
          <w:lang w:val="en-US"/>
        </w:rPr>
        <w:t>.</w:t>
      </w:r>
      <w:r w:rsidR="00D4498C" w:rsidRPr="001F2167">
        <w:rPr>
          <w:rFonts w:ascii="Times New Roman" w:hAnsi="Times New Roman" w:cs="Times New Roman"/>
          <w:sz w:val="24"/>
          <w:lang w:val="en-US"/>
        </w:rPr>
        <w:t xml:space="preserve"> </w:t>
      </w:r>
      <w:r w:rsidR="00716D72" w:rsidRPr="00716D72">
        <w:rPr>
          <w:rFonts w:ascii="Times New Roman" w:hAnsi="Times New Roman" w:cs="Times New Roman"/>
          <w:sz w:val="24"/>
          <w:lang w:val="en-US"/>
        </w:rPr>
        <w:t xml:space="preserve">In </w:t>
      </w:r>
      <w:r w:rsidR="00716D72">
        <w:rPr>
          <w:rFonts w:ascii="Times New Roman" w:hAnsi="Times New Roman" w:cs="Times New Roman"/>
          <w:sz w:val="24"/>
          <w:lang w:val="en-US"/>
        </w:rPr>
        <w:t>each country</w:t>
      </w:r>
      <w:r w:rsidR="00716D72" w:rsidRPr="00716D72">
        <w:rPr>
          <w:rFonts w:ascii="Times New Roman" w:hAnsi="Times New Roman" w:cs="Times New Roman"/>
          <w:sz w:val="24"/>
          <w:lang w:val="en-US"/>
        </w:rPr>
        <w:t>, the occupation</w:t>
      </w:r>
      <w:r w:rsidR="00716D72">
        <w:rPr>
          <w:rFonts w:ascii="Times New Roman" w:hAnsi="Times New Roman" w:cs="Times New Roman"/>
          <w:sz w:val="24"/>
          <w:lang w:val="en-US"/>
        </w:rPr>
        <w:t>s were categorized a</w:t>
      </w:r>
      <w:r w:rsidR="00230DEC">
        <w:rPr>
          <w:rFonts w:ascii="Times New Roman" w:hAnsi="Times New Roman" w:cs="Times New Roman"/>
          <w:sz w:val="24"/>
          <w:lang w:val="en-US"/>
        </w:rPr>
        <w:t>ccording to national version of</w:t>
      </w:r>
      <w:r w:rsidR="00716D72">
        <w:rPr>
          <w:rFonts w:ascii="Times New Roman" w:hAnsi="Times New Roman" w:cs="Times New Roman"/>
          <w:sz w:val="24"/>
          <w:lang w:val="en-US"/>
        </w:rPr>
        <w:t xml:space="preserve"> </w:t>
      </w:r>
      <w:r w:rsidR="00716D72" w:rsidRPr="00716D72">
        <w:rPr>
          <w:rFonts w:ascii="Times New Roman" w:hAnsi="Times New Roman" w:cs="Times New Roman"/>
          <w:sz w:val="24"/>
          <w:lang w:val="en-US"/>
        </w:rPr>
        <w:t>the International Classification of Occupations</w:t>
      </w:r>
      <w:r w:rsidR="00FD0E99">
        <w:rPr>
          <w:rFonts w:ascii="Times New Roman" w:hAnsi="Times New Roman" w:cs="Times New Roman"/>
          <w:sz w:val="24"/>
          <w:lang w:val="en-US"/>
        </w:rPr>
        <w:t xml:space="preserve"> </w:t>
      </w:r>
      <w:r w:rsidR="00FD0E99" w:rsidRPr="001F2167">
        <w:rPr>
          <w:rFonts w:ascii="Times New Roman" w:hAnsi="Times New Roman" w:cs="Times New Roman"/>
          <w:sz w:val="24"/>
          <w:lang w:val="en-US"/>
        </w:rPr>
        <w:fldChar w:fldCharType="begin"/>
      </w:r>
      <w:r w:rsidR="00FD0E99" w:rsidRPr="001F2167">
        <w:rPr>
          <w:rFonts w:ascii="Times New Roman" w:hAnsi="Times New Roman" w:cs="Times New Roman"/>
          <w:sz w:val="24"/>
          <w:lang w:val="en-US"/>
        </w:rPr>
        <w:instrText>ADDIN RW.CITE{{917 StatisticsFinland 2001; 1789 DanmarksStatistik 2011; 918 StatisticsSwedenMIS 2012}}</w:instrText>
      </w:r>
      <w:r w:rsidR="00FD0E99" w:rsidRPr="001F2167">
        <w:rPr>
          <w:rFonts w:ascii="Times New Roman" w:hAnsi="Times New Roman" w:cs="Times New Roman"/>
          <w:sz w:val="24"/>
          <w:lang w:val="en-US"/>
        </w:rPr>
        <w:fldChar w:fldCharType="separate"/>
      </w:r>
      <w:r w:rsidR="002569F9" w:rsidRPr="002569F9">
        <w:rPr>
          <w:rFonts w:ascii="Times New Roman" w:hAnsi="Times New Roman" w:cs="Times New Roman"/>
          <w:bCs/>
          <w:sz w:val="24"/>
          <w:lang w:val="en-US"/>
        </w:rPr>
        <w:t>(Danmarks Statistik, 2011; Statistics Finland, 2001; Statistics Sweden MIS, 2012)</w:t>
      </w:r>
      <w:r w:rsidR="00FD0E99" w:rsidRPr="001F2167">
        <w:rPr>
          <w:rFonts w:ascii="Times New Roman" w:hAnsi="Times New Roman" w:cs="Times New Roman"/>
          <w:sz w:val="24"/>
          <w:lang w:val="en-US"/>
        </w:rPr>
        <w:fldChar w:fldCharType="end"/>
      </w:r>
      <w:r w:rsidR="00FD0E99" w:rsidRPr="001F2167">
        <w:rPr>
          <w:rFonts w:ascii="Times New Roman" w:hAnsi="Times New Roman" w:cs="Times New Roman"/>
          <w:sz w:val="24"/>
          <w:lang w:val="en-US"/>
        </w:rPr>
        <w:t xml:space="preserve">. </w:t>
      </w:r>
    </w:p>
    <w:p w14:paraId="3AF1E45D" w14:textId="77777777" w:rsidR="00FD0E99" w:rsidRPr="001F2167" w:rsidRDefault="00FD0E99" w:rsidP="00FD0E99">
      <w:pPr>
        <w:spacing w:line="480" w:lineRule="auto"/>
        <w:ind w:firstLine="1298"/>
        <w:contextualSpacing/>
        <w:rPr>
          <w:rFonts w:ascii="Times New Roman" w:hAnsi="Times New Roman" w:cs="Times New Roman"/>
          <w:sz w:val="24"/>
          <w:lang w:val="en-US"/>
        </w:rPr>
      </w:pPr>
      <w:r w:rsidRPr="001F2167">
        <w:rPr>
          <w:rFonts w:ascii="Times New Roman" w:hAnsi="Times New Roman" w:cs="Times New Roman"/>
          <w:sz w:val="24"/>
          <w:lang w:val="en-US"/>
        </w:rPr>
        <w:t>In the Nordic countries</w:t>
      </w:r>
      <w:r w:rsidR="007425CF">
        <w:rPr>
          <w:rFonts w:ascii="Times New Roman" w:hAnsi="Times New Roman" w:cs="Times New Roman"/>
          <w:sz w:val="24"/>
          <w:lang w:val="en-US"/>
        </w:rPr>
        <w:t>,</w:t>
      </w:r>
      <w:r w:rsidRPr="001F2167">
        <w:rPr>
          <w:rFonts w:ascii="Times New Roman" w:hAnsi="Times New Roman" w:cs="Times New Roman"/>
          <w:sz w:val="24"/>
          <w:lang w:val="en-US"/>
        </w:rPr>
        <w:t xml:space="preserve"> the required education for social work varies. In Finland, a mandatory master’s level academic education with a theoretical focus (5–6 years) is needed</w:t>
      </w:r>
      <w:r w:rsidR="00435AA1">
        <w:rPr>
          <w:rFonts w:ascii="Times New Roman" w:hAnsi="Times New Roman" w:cs="Times New Roman"/>
          <w:sz w:val="24"/>
          <w:lang w:val="en-US"/>
        </w:rPr>
        <w:t xml:space="preserve">. Social workers were identified from occupational titles in employers’ registers </w:t>
      </w:r>
      <w:r w:rsidR="00435AA1" w:rsidRPr="00FD0E99">
        <w:rPr>
          <w:rFonts w:ascii="Times New Roman" w:hAnsi="Times New Roman" w:cs="Times New Roman"/>
          <w:sz w:val="24"/>
          <w:lang w:val="en-US"/>
        </w:rPr>
        <w:t>by an experienced social worker and researcher</w:t>
      </w:r>
      <w:r w:rsidR="00435AA1">
        <w:rPr>
          <w:rFonts w:ascii="Times New Roman" w:hAnsi="Times New Roman" w:cs="Times New Roman"/>
          <w:sz w:val="24"/>
          <w:lang w:val="en-US"/>
        </w:rPr>
        <w:t>. In</w:t>
      </w:r>
      <w:r w:rsidRPr="001F2167">
        <w:rPr>
          <w:rFonts w:ascii="Times New Roman" w:hAnsi="Times New Roman" w:cs="Times New Roman"/>
          <w:sz w:val="24"/>
          <w:lang w:val="en-US"/>
        </w:rPr>
        <w:t xml:space="preserve"> Denmark </w:t>
      </w:r>
      <w:r w:rsidR="00435AA1">
        <w:rPr>
          <w:rFonts w:ascii="Times New Roman" w:hAnsi="Times New Roman" w:cs="Times New Roman"/>
          <w:sz w:val="24"/>
          <w:lang w:val="en-US"/>
        </w:rPr>
        <w:t xml:space="preserve">and Sweden </w:t>
      </w:r>
      <w:r>
        <w:rPr>
          <w:rFonts w:ascii="Times New Roman" w:hAnsi="Times New Roman" w:cs="Times New Roman"/>
          <w:sz w:val="24"/>
          <w:lang w:val="en-US"/>
        </w:rPr>
        <w:t xml:space="preserve">only </w:t>
      </w:r>
      <w:r w:rsidRPr="001F2167">
        <w:rPr>
          <w:rFonts w:ascii="Times New Roman" w:hAnsi="Times New Roman" w:cs="Times New Roman"/>
          <w:sz w:val="24"/>
          <w:lang w:val="en-US"/>
        </w:rPr>
        <w:t xml:space="preserve">a bachelor level education (3.5 years) is </w:t>
      </w:r>
      <w:r w:rsidRPr="001F2167">
        <w:rPr>
          <w:rFonts w:ascii="Times New Roman" w:hAnsi="Times New Roman" w:cs="Times New Roman"/>
          <w:sz w:val="24"/>
          <w:lang w:val="en-US"/>
        </w:rPr>
        <w:lastRenderedPageBreak/>
        <w:t>required</w:t>
      </w:r>
      <w:r>
        <w:rPr>
          <w:rFonts w:ascii="Times New Roman" w:hAnsi="Times New Roman" w:cs="Times New Roman"/>
          <w:sz w:val="24"/>
          <w:lang w:val="en-US"/>
        </w:rPr>
        <w:t>.</w:t>
      </w:r>
      <w:r w:rsidRPr="001F2167">
        <w:rPr>
          <w:rFonts w:ascii="Times New Roman" w:hAnsi="Times New Roman" w:cs="Times New Roman"/>
          <w:sz w:val="24"/>
          <w:lang w:val="en-US"/>
        </w:rPr>
        <w:t xml:space="preserve"> In Denmark, social work is taught at universities, </w:t>
      </w:r>
      <w:r>
        <w:rPr>
          <w:rFonts w:ascii="Times New Roman" w:hAnsi="Times New Roman" w:cs="Times New Roman"/>
          <w:sz w:val="24"/>
          <w:lang w:val="en-US"/>
        </w:rPr>
        <w:t>and</w:t>
      </w:r>
      <w:r w:rsidRPr="001F2167">
        <w:rPr>
          <w:rFonts w:ascii="Times New Roman" w:hAnsi="Times New Roman" w:cs="Times New Roman"/>
          <w:sz w:val="24"/>
          <w:lang w:val="en-US"/>
        </w:rPr>
        <w:t xml:space="preserve"> the training is more practical </w:t>
      </w:r>
      <w:r w:rsidR="008F6B18">
        <w:rPr>
          <w:rFonts w:ascii="Times New Roman" w:hAnsi="Times New Roman" w:cs="Times New Roman"/>
          <w:sz w:val="24"/>
          <w:lang w:val="en-US"/>
        </w:rPr>
        <w:t>compared to</w:t>
      </w:r>
      <w:r w:rsidRPr="001F2167">
        <w:rPr>
          <w:rFonts w:ascii="Times New Roman" w:hAnsi="Times New Roman" w:cs="Times New Roman"/>
          <w:sz w:val="24"/>
          <w:lang w:val="en-US"/>
        </w:rPr>
        <w:t xml:space="preserve"> other Nordic </w:t>
      </w:r>
      <w:r w:rsidRPr="001F2167">
        <w:rPr>
          <w:rFonts w:ascii="Times New Roman" w:hAnsi="Times New Roman" w:cs="Times New Roman"/>
          <w:sz w:val="24"/>
          <w:szCs w:val="24"/>
          <w:lang w:val="en-US"/>
        </w:rPr>
        <w:t xml:space="preserve">countries. </w:t>
      </w:r>
      <w:r w:rsidR="00435AA1" w:rsidRPr="00FD0E99">
        <w:rPr>
          <w:rFonts w:ascii="Times New Roman" w:hAnsi="Times New Roman" w:cs="Times New Roman"/>
          <w:sz w:val="24"/>
          <w:lang w:val="en-US"/>
        </w:rPr>
        <w:t>A master’s level candidate degree is also available after the bachelor degree.</w:t>
      </w:r>
      <w:r w:rsidR="00435AA1">
        <w:rPr>
          <w:rFonts w:ascii="Times New Roman" w:hAnsi="Times New Roman" w:cs="Times New Roman"/>
          <w:sz w:val="24"/>
          <w:lang w:val="en-US"/>
        </w:rPr>
        <w:t xml:space="preserve"> </w:t>
      </w:r>
      <w:r w:rsidR="00435AA1" w:rsidRPr="00FD0E99">
        <w:rPr>
          <w:rFonts w:ascii="Times New Roman" w:hAnsi="Times New Roman" w:cs="Times New Roman"/>
          <w:sz w:val="24"/>
          <w:lang w:val="en-US"/>
        </w:rPr>
        <w:t>In Denmark</w:t>
      </w:r>
      <w:r w:rsidR="00435AA1">
        <w:rPr>
          <w:rFonts w:ascii="Times New Roman" w:hAnsi="Times New Roman" w:cs="Times New Roman"/>
          <w:sz w:val="24"/>
          <w:lang w:val="en-US"/>
        </w:rPr>
        <w:t>,</w:t>
      </w:r>
      <w:r w:rsidR="00435AA1" w:rsidRPr="00FD0E99">
        <w:rPr>
          <w:rFonts w:ascii="Times New Roman" w:hAnsi="Times New Roman" w:cs="Times New Roman"/>
          <w:sz w:val="24"/>
          <w:lang w:val="en-US"/>
        </w:rPr>
        <w:t xml:space="preserve"> employees with at least two years of post-secondary education were selected into</w:t>
      </w:r>
      <w:r w:rsidR="00435AA1">
        <w:rPr>
          <w:rFonts w:ascii="Times New Roman" w:hAnsi="Times New Roman" w:cs="Times New Roman"/>
          <w:sz w:val="24"/>
          <w:lang w:val="en-US"/>
        </w:rPr>
        <w:t xml:space="preserve"> the groups of</w:t>
      </w:r>
      <w:r w:rsidR="00435AA1" w:rsidRPr="00FD0E99">
        <w:rPr>
          <w:rFonts w:ascii="Times New Roman" w:hAnsi="Times New Roman" w:cs="Times New Roman"/>
          <w:sz w:val="24"/>
          <w:lang w:val="en-US"/>
        </w:rPr>
        <w:t xml:space="preserve"> social work</w:t>
      </w:r>
      <w:r w:rsidR="00435AA1">
        <w:rPr>
          <w:rFonts w:ascii="Times New Roman" w:hAnsi="Times New Roman" w:cs="Times New Roman"/>
          <w:sz w:val="24"/>
          <w:lang w:val="en-US"/>
        </w:rPr>
        <w:t>ers</w:t>
      </w:r>
      <w:r w:rsidR="00435AA1" w:rsidRPr="00FD0E99">
        <w:rPr>
          <w:rFonts w:ascii="Times New Roman" w:hAnsi="Times New Roman" w:cs="Times New Roman"/>
          <w:sz w:val="24"/>
          <w:lang w:val="en-US"/>
        </w:rPr>
        <w:t>.</w:t>
      </w:r>
      <w:r w:rsidR="00435AA1">
        <w:rPr>
          <w:rFonts w:ascii="Times New Roman" w:hAnsi="Times New Roman" w:cs="Times New Roman"/>
          <w:sz w:val="24"/>
          <w:lang w:val="en-US"/>
        </w:rPr>
        <w:t xml:space="preserve"> </w:t>
      </w:r>
      <w:r w:rsidR="00435AA1" w:rsidRPr="00435AA1">
        <w:rPr>
          <w:rFonts w:ascii="Times New Roman" w:hAnsi="Times New Roman" w:cs="Times New Roman"/>
          <w:sz w:val="24"/>
          <w:lang w:val="en-US"/>
        </w:rPr>
        <w:t>In Sweden</w:t>
      </w:r>
      <w:r w:rsidR="00435AA1">
        <w:rPr>
          <w:rFonts w:ascii="Times New Roman" w:hAnsi="Times New Roman" w:cs="Times New Roman"/>
          <w:sz w:val="24"/>
          <w:lang w:val="en-US"/>
        </w:rPr>
        <w:t>,</w:t>
      </w:r>
      <w:r w:rsidR="00435AA1" w:rsidRPr="00435AA1">
        <w:rPr>
          <w:rFonts w:ascii="Times New Roman" w:hAnsi="Times New Roman" w:cs="Times New Roman"/>
          <w:sz w:val="24"/>
          <w:lang w:val="en-US"/>
        </w:rPr>
        <w:t xml:space="preserve"> social workers</w:t>
      </w:r>
      <w:r w:rsidR="00435AA1">
        <w:rPr>
          <w:rFonts w:ascii="Times New Roman" w:hAnsi="Times New Roman" w:cs="Times New Roman"/>
          <w:sz w:val="24"/>
          <w:lang w:val="en-US"/>
        </w:rPr>
        <w:t xml:space="preserve"> were defined by</w:t>
      </w:r>
      <w:r w:rsidR="00435AA1" w:rsidRPr="00435AA1">
        <w:rPr>
          <w:rFonts w:ascii="Times New Roman" w:hAnsi="Times New Roman" w:cs="Times New Roman"/>
          <w:sz w:val="24"/>
          <w:lang w:val="en-US"/>
        </w:rPr>
        <w:t xml:space="preserve"> the highest education they had completed, and included the two major groups according </w:t>
      </w:r>
      <w:r w:rsidR="00435AA1">
        <w:rPr>
          <w:rFonts w:ascii="Times New Roman" w:hAnsi="Times New Roman" w:cs="Times New Roman"/>
          <w:sz w:val="24"/>
          <w:lang w:val="en-US"/>
        </w:rPr>
        <w:t xml:space="preserve">to </w:t>
      </w:r>
      <w:r w:rsidR="00435AA1" w:rsidRPr="00435AA1">
        <w:rPr>
          <w:rFonts w:ascii="Times New Roman" w:hAnsi="Times New Roman" w:cs="Times New Roman"/>
          <w:sz w:val="24"/>
          <w:lang w:val="en-US"/>
        </w:rPr>
        <w:t>appropriate academic educational level (university education in social work or candidate level education in social work)</w:t>
      </w:r>
      <w:r w:rsidR="00435AA1">
        <w:rPr>
          <w:rFonts w:ascii="Times New Roman" w:hAnsi="Times New Roman" w:cs="Times New Roman"/>
          <w:sz w:val="24"/>
          <w:lang w:val="en-US"/>
        </w:rPr>
        <w:t xml:space="preserve">. </w:t>
      </w:r>
      <w:r w:rsidRPr="001F2167">
        <w:rPr>
          <w:rFonts w:ascii="Times New Roman" w:hAnsi="Times New Roman" w:cs="Times New Roman"/>
          <w:sz w:val="24"/>
          <w:lang w:val="en-US"/>
        </w:rPr>
        <w:t>Social workers with low educational levels</w:t>
      </w:r>
      <w:r>
        <w:rPr>
          <w:rFonts w:ascii="Times New Roman" w:hAnsi="Times New Roman" w:cs="Times New Roman"/>
          <w:sz w:val="24"/>
          <w:lang w:val="en-US"/>
        </w:rPr>
        <w:t xml:space="preserve"> or non-appropriate training</w:t>
      </w:r>
      <w:r w:rsidRPr="001F2167">
        <w:rPr>
          <w:rFonts w:ascii="Times New Roman" w:hAnsi="Times New Roman" w:cs="Times New Roman"/>
          <w:sz w:val="24"/>
          <w:lang w:val="en-US"/>
        </w:rPr>
        <w:t xml:space="preserve"> were </w:t>
      </w:r>
      <w:r>
        <w:rPr>
          <w:rFonts w:ascii="Times New Roman" w:hAnsi="Times New Roman" w:cs="Times New Roman"/>
          <w:sz w:val="24"/>
          <w:lang w:val="en-US"/>
        </w:rPr>
        <w:t xml:space="preserve">therefore </w:t>
      </w:r>
      <w:r w:rsidRPr="001F2167">
        <w:rPr>
          <w:rFonts w:ascii="Times New Roman" w:hAnsi="Times New Roman" w:cs="Times New Roman"/>
          <w:sz w:val="24"/>
          <w:lang w:val="en-US"/>
        </w:rPr>
        <w:t xml:space="preserve">defined as social work associate professionals in Sweden and Denmark and </w:t>
      </w:r>
      <w:r>
        <w:rPr>
          <w:rFonts w:ascii="Times New Roman" w:hAnsi="Times New Roman" w:cs="Times New Roman"/>
          <w:sz w:val="24"/>
          <w:lang w:val="en-US"/>
        </w:rPr>
        <w:t xml:space="preserve">as such </w:t>
      </w:r>
      <w:r w:rsidRPr="001F2167">
        <w:rPr>
          <w:rFonts w:ascii="Times New Roman" w:hAnsi="Times New Roman" w:cs="Times New Roman"/>
          <w:sz w:val="24"/>
          <w:lang w:val="en-US"/>
        </w:rPr>
        <w:t xml:space="preserve">part of </w:t>
      </w:r>
      <w:r w:rsidR="00435AA1">
        <w:rPr>
          <w:rFonts w:ascii="Times New Roman" w:hAnsi="Times New Roman" w:cs="Times New Roman"/>
          <w:sz w:val="24"/>
          <w:lang w:val="en-US"/>
        </w:rPr>
        <w:t xml:space="preserve">other </w:t>
      </w:r>
      <w:r w:rsidRPr="001F2167">
        <w:rPr>
          <w:rFonts w:ascii="Times New Roman" w:hAnsi="Times New Roman" w:cs="Times New Roman"/>
          <w:sz w:val="24"/>
          <w:lang w:val="en-US"/>
        </w:rPr>
        <w:t>social and health care professions.</w:t>
      </w:r>
      <w:r>
        <w:rPr>
          <w:rFonts w:ascii="Times New Roman" w:hAnsi="Times New Roman" w:cs="Times New Roman"/>
          <w:sz w:val="24"/>
          <w:lang w:val="en-US"/>
        </w:rPr>
        <w:t xml:space="preserve"> </w:t>
      </w:r>
      <w:r w:rsidR="007425CF" w:rsidRPr="007425CF">
        <w:rPr>
          <w:rFonts w:ascii="Times New Roman" w:hAnsi="Times New Roman" w:cs="Times New Roman"/>
          <w:sz w:val="24"/>
          <w:lang w:val="en-US"/>
        </w:rPr>
        <w:t>In Denmark and Sweden we</w:t>
      </w:r>
      <w:r w:rsidR="007425CF">
        <w:rPr>
          <w:rFonts w:ascii="Times New Roman" w:hAnsi="Times New Roman" w:cs="Times New Roman"/>
          <w:sz w:val="24"/>
          <w:lang w:val="en-US"/>
        </w:rPr>
        <w:t xml:space="preserve"> also</w:t>
      </w:r>
      <w:r w:rsidR="007425CF" w:rsidRPr="007425CF">
        <w:rPr>
          <w:rFonts w:ascii="Times New Roman" w:hAnsi="Times New Roman" w:cs="Times New Roman"/>
          <w:sz w:val="24"/>
          <w:lang w:val="en-US"/>
        </w:rPr>
        <w:t xml:space="preserve"> used annual data for occupation to identify turnover from social work. This was defined as any different occupational code than the occupational code assigned at the </w:t>
      </w:r>
      <w:r w:rsidR="007425CF">
        <w:rPr>
          <w:rFonts w:ascii="Times New Roman" w:hAnsi="Times New Roman" w:cs="Times New Roman"/>
          <w:sz w:val="24"/>
          <w:lang w:val="en-US"/>
        </w:rPr>
        <w:t>beginning</w:t>
      </w:r>
      <w:r w:rsidR="007425CF" w:rsidRPr="007425CF">
        <w:rPr>
          <w:rFonts w:ascii="Times New Roman" w:hAnsi="Times New Roman" w:cs="Times New Roman"/>
          <w:sz w:val="24"/>
          <w:lang w:val="en-US"/>
        </w:rPr>
        <w:t xml:space="preserve"> of follow-up in 2005. Data was available only on a yearly basis, so the date was estimated as July 1 at the given year. For other occupations, data on turnover was not used. In Finland</w:t>
      </w:r>
      <w:r w:rsidR="007425CF">
        <w:rPr>
          <w:rFonts w:ascii="Times New Roman" w:hAnsi="Times New Roman" w:cs="Times New Roman"/>
          <w:sz w:val="24"/>
          <w:lang w:val="en-US"/>
        </w:rPr>
        <w:t>, such data on turnover was not available</w:t>
      </w:r>
      <w:r w:rsidR="007425CF" w:rsidRPr="007425CF">
        <w:rPr>
          <w:rFonts w:ascii="Times New Roman" w:hAnsi="Times New Roman" w:cs="Times New Roman"/>
          <w:sz w:val="24"/>
          <w:lang w:val="en-US"/>
        </w:rPr>
        <w:t>.</w:t>
      </w:r>
    </w:p>
    <w:p w14:paraId="6CD28798" w14:textId="77777777" w:rsidR="003F39D0" w:rsidRPr="001F2167" w:rsidRDefault="006564E4" w:rsidP="00A172D3">
      <w:pPr>
        <w:spacing w:line="480" w:lineRule="auto"/>
        <w:ind w:firstLine="1298"/>
        <w:contextualSpacing/>
        <w:rPr>
          <w:rFonts w:ascii="Times New Roman" w:hAnsi="Times New Roman" w:cs="Times New Roman"/>
          <w:sz w:val="24"/>
          <w:lang w:val="en-US"/>
        </w:rPr>
      </w:pPr>
      <w:r w:rsidRPr="001F2167">
        <w:rPr>
          <w:rFonts w:ascii="Times New Roman" w:hAnsi="Times New Roman" w:cs="Times New Roman"/>
          <w:sz w:val="24"/>
          <w:lang w:val="en-US"/>
        </w:rPr>
        <w:t xml:space="preserve">We </w:t>
      </w:r>
      <w:r w:rsidR="00923CB3" w:rsidRPr="001F2167">
        <w:rPr>
          <w:rFonts w:ascii="Times New Roman" w:hAnsi="Times New Roman" w:cs="Times New Roman"/>
          <w:sz w:val="24"/>
          <w:szCs w:val="24"/>
          <w:lang w:val="en-US"/>
        </w:rPr>
        <w:t>excluded employees who were on disability (part-time or full)</w:t>
      </w:r>
      <w:r w:rsidRPr="001F2167">
        <w:rPr>
          <w:rFonts w:ascii="Times New Roman" w:hAnsi="Times New Roman" w:cs="Times New Roman"/>
          <w:sz w:val="24"/>
          <w:szCs w:val="24"/>
          <w:lang w:val="en-US"/>
        </w:rPr>
        <w:t xml:space="preserve"> </w:t>
      </w:r>
      <w:r w:rsidR="009850C7" w:rsidRPr="001F2167">
        <w:rPr>
          <w:rFonts w:ascii="Times New Roman" w:hAnsi="Times New Roman" w:cs="Times New Roman"/>
          <w:sz w:val="24"/>
          <w:szCs w:val="24"/>
          <w:lang w:val="en-US"/>
        </w:rPr>
        <w:t>or old-age pension</w:t>
      </w:r>
      <w:r w:rsidR="00B93839" w:rsidRPr="001F2167">
        <w:rPr>
          <w:rFonts w:ascii="Times New Roman" w:hAnsi="Times New Roman" w:cs="Times New Roman"/>
          <w:sz w:val="24"/>
          <w:szCs w:val="24"/>
          <w:lang w:val="en-US"/>
        </w:rPr>
        <w:t xml:space="preserve"> </w:t>
      </w:r>
      <w:r w:rsidR="009850C7" w:rsidRPr="001F2167">
        <w:rPr>
          <w:rFonts w:ascii="Times New Roman" w:hAnsi="Times New Roman" w:cs="Times New Roman"/>
          <w:sz w:val="24"/>
          <w:szCs w:val="24"/>
          <w:lang w:val="en-US"/>
        </w:rPr>
        <w:t xml:space="preserve">or had sickness absence of </w:t>
      </w:r>
      <w:r w:rsidR="00006194" w:rsidRPr="001F2167">
        <w:rPr>
          <w:rFonts w:ascii="Times New Roman" w:hAnsi="Times New Roman" w:cs="Times New Roman"/>
          <w:sz w:val="24"/>
          <w:szCs w:val="24"/>
          <w:lang w:val="en-US"/>
        </w:rPr>
        <w:t xml:space="preserve">more than </w:t>
      </w:r>
      <w:r w:rsidR="009850C7" w:rsidRPr="001F2167">
        <w:rPr>
          <w:rFonts w:ascii="Times New Roman" w:hAnsi="Times New Roman" w:cs="Times New Roman"/>
          <w:sz w:val="24"/>
          <w:szCs w:val="24"/>
          <w:lang w:val="en-US"/>
        </w:rPr>
        <w:t>12 months</w:t>
      </w:r>
      <w:r w:rsidR="00B93839" w:rsidRPr="001F2167">
        <w:rPr>
          <w:rFonts w:ascii="Times New Roman" w:hAnsi="Times New Roman" w:cs="Times New Roman"/>
          <w:sz w:val="24"/>
          <w:szCs w:val="24"/>
          <w:lang w:val="en-US"/>
        </w:rPr>
        <w:t xml:space="preserve"> </w:t>
      </w:r>
      <w:r w:rsidR="001F5ED8">
        <w:rPr>
          <w:rFonts w:ascii="Times New Roman" w:hAnsi="Times New Roman" w:cs="Times New Roman"/>
          <w:sz w:val="24"/>
          <w:szCs w:val="24"/>
          <w:lang w:val="en-US"/>
        </w:rPr>
        <w:t>from 2004 to 2005</w:t>
      </w:r>
      <w:r w:rsidR="00B93839" w:rsidRPr="001F2167">
        <w:rPr>
          <w:rFonts w:ascii="Times New Roman" w:hAnsi="Times New Roman" w:cs="Times New Roman"/>
          <w:sz w:val="24"/>
          <w:szCs w:val="24"/>
          <w:lang w:val="en-US"/>
        </w:rPr>
        <w:t>, or were deceased</w:t>
      </w:r>
      <w:r w:rsidR="009850C7" w:rsidRPr="001F2167">
        <w:rPr>
          <w:rFonts w:ascii="Times New Roman" w:hAnsi="Times New Roman" w:cs="Times New Roman"/>
          <w:sz w:val="24"/>
          <w:szCs w:val="24"/>
          <w:lang w:val="en-US"/>
        </w:rPr>
        <w:t xml:space="preserve"> </w:t>
      </w:r>
      <w:r w:rsidR="00540856" w:rsidRPr="001F2167">
        <w:rPr>
          <w:rFonts w:ascii="Times New Roman" w:hAnsi="Times New Roman" w:cs="Times New Roman"/>
          <w:sz w:val="24"/>
          <w:szCs w:val="24"/>
          <w:lang w:val="en-US"/>
        </w:rPr>
        <w:t xml:space="preserve">by </w:t>
      </w:r>
      <w:r w:rsidR="009850C7" w:rsidRPr="001F2167">
        <w:rPr>
          <w:rFonts w:ascii="Times New Roman" w:hAnsi="Times New Roman" w:cs="Times New Roman"/>
          <w:sz w:val="24"/>
          <w:szCs w:val="24"/>
          <w:lang w:val="en-US"/>
        </w:rPr>
        <w:t>1 January 2006</w:t>
      </w:r>
      <w:r w:rsidR="009918AD" w:rsidRPr="001F2167">
        <w:rPr>
          <w:rFonts w:ascii="Times New Roman" w:hAnsi="Times New Roman" w:cs="Times New Roman"/>
          <w:sz w:val="24"/>
          <w:szCs w:val="24"/>
          <w:lang w:val="en-US"/>
        </w:rPr>
        <w:t xml:space="preserve">. The final sample comprised </w:t>
      </w:r>
      <w:r w:rsidR="003D57A4" w:rsidRPr="001F2167">
        <w:rPr>
          <w:rFonts w:ascii="Times New Roman" w:hAnsi="Times New Roman" w:cs="Times New Roman"/>
          <w:sz w:val="24"/>
          <w:szCs w:val="24"/>
          <w:lang w:val="en-US"/>
        </w:rPr>
        <w:t>1,54</w:t>
      </w:r>
      <w:r w:rsidR="00986188" w:rsidRPr="001F2167">
        <w:rPr>
          <w:rFonts w:ascii="Times New Roman" w:hAnsi="Times New Roman" w:cs="Times New Roman"/>
          <w:sz w:val="24"/>
          <w:szCs w:val="24"/>
          <w:lang w:val="en-US"/>
        </w:rPr>
        <w:t>2</w:t>
      </w:r>
      <w:r w:rsidR="003D57A4" w:rsidRPr="001F2167">
        <w:rPr>
          <w:rFonts w:ascii="Times New Roman" w:hAnsi="Times New Roman" w:cs="Times New Roman"/>
          <w:sz w:val="24"/>
          <w:szCs w:val="24"/>
          <w:lang w:val="en-US"/>
        </w:rPr>
        <w:t>,</w:t>
      </w:r>
      <w:r w:rsidR="00986188" w:rsidRPr="001F2167">
        <w:rPr>
          <w:rFonts w:ascii="Times New Roman" w:hAnsi="Times New Roman" w:cs="Times New Roman"/>
          <w:sz w:val="24"/>
          <w:szCs w:val="24"/>
          <w:lang w:val="en-US"/>
        </w:rPr>
        <w:t>095</w:t>
      </w:r>
      <w:r w:rsidR="003D57A4" w:rsidRPr="001F2167">
        <w:rPr>
          <w:rFonts w:ascii="Times New Roman" w:hAnsi="Times New Roman" w:cs="Times New Roman"/>
          <w:sz w:val="24"/>
          <w:szCs w:val="24"/>
          <w:lang w:val="en-US"/>
        </w:rPr>
        <w:t xml:space="preserve"> </w:t>
      </w:r>
      <w:r w:rsidR="009918AD" w:rsidRPr="001F2167">
        <w:rPr>
          <w:rFonts w:ascii="Times New Roman" w:hAnsi="Times New Roman" w:cs="Times New Roman"/>
          <w:sz w:val="24"/>
          <w:szCs w:val="24"/>
          <w:lang w:val="en-US"/>
        </w:rPr>
        <w:t>employees</w:t>
      </w:r>
      <w:r w:rsidR="002864B3" w:rsidRPr="001F2167">
        <w:rPr>
          <w:rFonts w:ascii="Times New Roman" w:hAnsi="Times New Roman" w:cs="Times New Roman"/>
          <w:sz w:val="24"/>
          <w:szCs w:val="24"/>
          <w:lang w:val="en-US"/>
        </w:rPr>
        <w:t>, including</w:t>
      </w:r>
      <w:r w:rsidR="009918AD" w:rsidRPr="001F2167">
        <w:rPr>
          <w:rFonts w:ascii="Times New Roman" w:hAnsi="Times New Roman" w:cs="Times New Roman"/>
          <w:sz w:val="24"/>
          <w:szCs w:val="24"/>
          <w:lang w:val="en-US"/>
        </w:rPr>
        <w:t xml:space="preserve"> </w:t>
      </w:r>
      <w:r w:rsidR="003D57A4" w:rsidRPr="001F2167">
        <w:rPr>
          <w:rFonts w:ascii="Times New Roman" w:hAnsi="Times New Roman" w:cs="Times New Roman"/>
          <w:sz w:val="24"/>
          <w:szCs w:val="24"/>
          <w:lang w:val="en-US"/>
        </w:rPr>
        <w:t>29,096</w:t>
      </w:r>
      <w:r w:rsidR="00A55EA9" w:rsidRPr="001F2167">
        <w:rPr>
          <w:rFonts w:ascii="Times New Roman" w:hAnsi="Times New Roman" w:cs="Times New Roman"/>
          <w:sz w:val="24"/>
          <w:szCs w:val="24"/>
          <w:lang w:val="en-US"/>
        </w:rPr>
        <w:t xml:space="preserve"> </w:t>
      </w:r>
      <w:r w:rsidR="002864B3" w:rsidRPr="001F2167">
        <w:rPr>
          <w:rFonts w:ascii="Times New Roman" w:hAnsi="Times New Roman" w:cs="Times New Roman"/>
          <w:sz w:val="24"/>
          <w:szCs w:val="24"/>
          <w:lang w:val="en-US"/>
        </w:rPr>
        <w:t>men and women from</w:t>
      </w:r>
      <w:r w:rsidR="00A55EA9" w:rsidRPr="001F2167">
        <w:rPr>
          <w:rFonts w:ascii="Times New Roman" w:hAnsi="Times New Roman" w:cs="Times New Roman"/>
          <w:sz w:val="24"/>
          <w:szCs w:val="24"/>
          <w:lang w:val="en-US"/>
        </w:rPr>
        <w:t xml:space="preserve"> Finland; </w:t>
      </w:r>
      <w:r w:rsidRPr="001F2167">
        <w:rPr>
          <w:rFonts w:ascii="Times New Roman" w:hAnsi="Times New Roman" w:cs="Times New Roman"/>
          <w:sz w:val="24"/>
          <w:szCs w:val="24"/>
          <w:lang w:val="en-US"/>
        </w:rPr>
        <w:t xml:space="preserve">357,867 </w:t>
      </w:r>
      <w:r w:rsidR="002864B3" w:rsidRPr="001F2167">
        <w:rPr>
          <w:rFonts w:ascii="Times New Roman" w:hAnsi="Times New Roman" w:cs="Times New Roman"/>
          <w:sz w:val="24"/>
          <w:szCs w:val="24"/>
          <w:lang w:val="en-US"/>
        </w:rPr>
        <w:t>from</w:t>
      </w:r>
      <w:r w:rsidRPr="001F2167">
        <w:rPr>
          <w:rFonts w:ascii="Times New Roman" w:hAnsi="Times New Roman" w:cs="Times New Roman"/>
          <w:sz w:val="24"/>
          <w:szCs w:val="24"/>
          <w:lang w:val="en-US"/>
        </w:rPr>
        <w:t xml:space="preserve"> Denmark</w:t>
      </w:r>
      <w:r w:rsidR="002864B3" w:rsidRPr="001F2167">
        <w:rPr>
          <w:rFonts w:ascii="Times New Roman" w:hAnsi="Times New Roman" w:cs="Times New Roman"/>
          <w:sz w:val="24"/>
          <w:szCs w:val="24"/>
          <w:lang w:val="en-US"/>
        </w:rPr>
        <w:t xml:space="preserve"> and </w:t>
      </w:r>
      <w:r w:rsidR="009E100E" w:rsidRPr="001F2167">
        <w:rPr>
          <w:rFonts w:ascii="Times New Roman" w:hAnsi="Times New Roman" w:cs="Times New Roman"/>
          <w:sz w:val="24"/>
          <w:szCs w:val="24"/>
          <w:lang w:val="en-US"/>
        </w:rPr>
        <w:t xml:space="preserve">1,155,132 </w:t>
      </w:r>
      <w:r w:rsidR="002864B3" w:rsidRPr="001F2167">
        <w:rPr>
          <w:rFonts w:ascii="Times New Roman" w:hAnsi="Times New Roman" w:cs="Times New Roman"/>
          <w:sz w:val="24"/>
          <w:szCs w:val="24"/>
          <w:lang w:val="en-US"/>
        </w:rPr>
        <w:t>from</w:t>
      </w:r>
      <w:r w:rsidR="009918AD" w:rsidRPr="001F2167">
        <w:rPr>
          <w:rFonts w:ascii="Times New Roman" w:hAnsi="Times New Roman" w:cs="Times New Roman"/>
          <w:sz w:val="24"/>
          <w:szCs w:val="24"/>
          <w:lang w:val="en-US"/>
        </w:rPr>
        <w:t xml:space="preserve"> Sweden</w:t>
      </w:r>
      <w:r w:rsidR="002864B3" w:rsidRPr="001F2167">
        <w:rPr>
          <w:rFonts w:ascii="Times New Roman" w:hAnsi="Times New Roman" w:cs="Times New Roman"/>
          <w:sz w:val="24"/>
          <w:szCs w:val="24"/>
          <w:lang w:val="en-US"/>
        </w:rPr>
        <w:t>. Of them</w:t>
      </w:r>
      <w:r w:rsidR="008E2236" w:rsidRPr="001F2167">
        <w:rPr>
          <w:rFonts w:ascii="Times New Roman" w:hAnsi="Times New Roman" w:cs="Times New Roman"/>
          <w:sz w:val="24"/>
          <w:szCs w:val="24"/>
          <w:lang w:val="en-US"/>
        </w:rPr>
        <w:t xml:space="preserve">, </w:t>
      </w:r>
      <w:r w:rsidR="002864B3" w:rsidRPr="001F2167">
        <w:rPr>
          <w:rFonts w:ascii="Times New Roman" w:hAnsi="Times New Roman" w:cs="Times New Roman"/>
          <w:sz w:val="24"/>
          <w:szCs w:val="24"/>
          <w:lang w:val="en-US"/>
        </w:rPr>
        <w:t>1.7% (N=</w:t>
      </w:r>
      <w:r w:rsidR="008B390D" w:rsidRPr="001F2167">
        <w:rPr>
          <w:lang w:val="en-US"/>
        </w:rPr>
        <w:t xml:space="preserve"> </w:t>
      </w:r>
      <w:r w:rsidR="008B390D" w:rsidRPr="001F2167">
        <w:rPr>
          <w:rFonts w:ascii="Times New Roman" w:hAnsi="Times New Roman" w:cs="Times New Roman"/>
          <w:sz w:val="24"/>
          <w:szCs w:val="24"/>
          <w:lang w:val="en-US"/>
        </w:rPr>
        <w:t>26,287</w:t>
      </w:r>
      <w:r w:rsidR="002864B3" w:rsidRPr="001F2167">
        <w:rPr>
          <w:rFonts w:ascii="Times New Roman" w:hAnsi="Times New Roman" w:cs="Times New Roman"/>
          <w:sz w:val="24"/>
          <w:szCs w:val="24"/>
          <w:lang w:val="en-US"/>
        </w:rPr>
        <w:t xml:space="preserve">) </w:t>
      </w:r>
      <w:r w:rsidR="008E2236" w:rsidRPr="001F2167">
        <w:rPr>
          <w:rFonts w:ascii="Times New Roman" w:hAnsi="Times New Roman" w:cs="Times New Roman"/>
          <w:sz w:val="24"/>
          <w:szCs w:val="24"/>
          <w:lang w:val="en-US"/>
        </w:rPr>
        <w:t xml:space="preserve">were </w:t>
      </w:r>
      <w:r w:rsidR="00CA07B9" w:rsidRPr="001F2167">
        <w:rPr>
          <w:rFonts w:ascii="Times New Roman" w:hAnsi="Times New Roman" w:cs="Times New Roman"/>
          <w:sz w:val="24"/>
          <w:szCs w:val="24"/>
          <w:lang w:val="en-US"/>
        </w:rPr>
        <w:t>social work</w:t>
      </w:r>
      <w:r w:rsidR="002864B3" w:rsidRPr="001F2167">
        <w:rPr>
          <w:rFonts w:ascii="Times New Roman" w:hAnsi="Times New Roman" w:cs="Times New Roman"/>
          <w:sz w:val="24"/>
          <w:szCs w:val="24"/>
          <w:lang w:val="en-US"/>
        </w:rPr>
        <w:t>ers</w:t>
      </w:r>
      <w:r w:rsidR="00CA07B9" w:rsidRPr="001F2167">
        <w:rPr>
          <w:rFonts w:ascii="Times New Roman" w:hAnsi="Times New Roman" w:cs="Times New Roman"/>
          <w:sz w:val="24"/>
          <w:szCs w:val="24"/>
          <w:lang w:val="en-US"/>
        </w:rPr>
        <w:t xml:space="preserve">, </w:t>
      </w:r>
      <w:r w:rsidR="002864B3" w:rsidRPr="001F2167">
        <w:rPr>
          <w:rFonts w:ascii="Times New Roman" w:hAnsi="Times New Roman" w:cs="Times New Roman"/>
          <w:sz w:val="24"/>
          <w:szCs w:val="24"/>
          <w:lang w:val="en-US"/>
        </w:rPr>
        <w:t>43% (N=</w:t>
      </w:r>
      <w:r w:rsidR="008B390D" w:rsidRPr="001F2167">
        <w:rPr>
          <w:lang w:val="en-US"/>
        </w:rPr>
        <w:t xml:space="preserve"> </w:t>
      </w:r>
      <w:r w:rsidR="008B390D" w:rsidRPr="001F2167">
        <w:rPr>
          <w:rFonts w:ascii="Times New Roman" w:hAnsi="Times New Roman" w:cs="Times New Roman"/>
          <w:sz w:val="24"/>
          <w:szCs w:val="24"/>
          <w:lang w:val="en-US"/>
        </w:rPr>
        <w:t>663,558</w:t>
      </w:r>
      <w:r w:rsidR="002864B3" w:rsidRPr="001F2167">
        <w:rPr>
          <w:rFonts w:ascii="Times New Roman" w:hAnsi="Times New Roman" w:cs="Times New Roman"/>
          <w:sz w:val="24"/>
          <w:szCs w:val="24"/>
          <w:lang w:val="en-US"/>
        </w:rPr>
        <w:t>)</w:t>
      </w:r>
      <w:r w:rsidR="00963DFE" w:rsidRPr="001F2167">
        <w:rPr>
          <w:rStyle w:val="CommentReference"/>
          <w:rFonts w:ascii="Times New Roman" w:hAnsi="Times New Roman" w:cs="Times New Roman"/>
          <w:sz w:val="24"/>
          <w:szCs w:val="24"/>
          <w:lang w:val="en-US"/>
        </w:rPr>
        <w:t xml:space="preserve"> </w:t>
      </w:r>
      <w:r w:rsidR="00CA07B9" w:rsidRPr="001F2167">
        <w:rPr>
          <w:rFonts w:ascii="Times New Roman" w:hAnsi="Times New Roman" w:cs="Times New Roman"/>
          <w:sz w:val="24"/>
          <w:szCs w:val="24"/>
          <w:lang w:val="en-US"/>
        </w:rPr>
        <w:t>health and social care</w:t>
      </w:r>
      <w:r w:rsidR="008E2236" w:rsidRPr="001F2167">
        <w:rPr>
          <w:rFonts w:ascii="Times New Roman" w:hAnsi="Times New Roman" w:cs="Times New Roman"/>
          <w:sz w:val="24"/>
          <w:szCs w:val="24"/>
          <w:lang w:val="en-US"/>
        </w:rPr>
        <w:t xml:space="preserve"> </w:t>
      </w:r>
      <w:r w:rsidR="002864B3" w:rsidRPr="001F2167">
        <w:rPr>
          <w:rFonts w:ascii="Times New Roman" w:hAnsi="Times New Roman" w:cs="Times New Roman"/>
          <w:sz w:val="24"/>
          <w:szCs w:val="24"/>
          <w:lang w:val="en-US"/>
        </w:rPr>
        <w:t>workers</w:t>
      </w:r>
      <w:r w:rsidR="008E2236" w:rsidRPr="001F2167">
        <w:rPr>
          <w:rFonts w:ascii="Times New Roman" w:hAnsi="Times New Roman" w:cs="Times New Roman"/>
          <w:sz w:val="24"/>
          <w:szCs w:val="24"/>
          <w:lang w:val="en-US"/>
        </w:rPr>
        <w:t xml:space="preserve">, </w:t>
      </w:r>
      <w:r w:rsidR="002864B3" w:rsidRPr="001F2167">
        <w:rPr>
          <w:rFonts w:ascii="Times New Roman" w:hAnsi="Times New Roman" w:cs="Times New Roman"/>
          <w:sz w:val="24"/>
          <w:szCs w:val="24"/>
          <w:lang w:val="en-US"/>
        </w:rPr>
        <w:t>25.3% (N=</w:t>
      </w:r>
      <w:r w:rsidR="008B390D" w:rsidRPr="001F2167">
        <w:rPr>
          <w:lang w:val="en-US"/>
        </w:rPr>
        <w:t xml:space="preserve"> </w:t>
      </w:r>
      <w:r w:rsidR="008B390D" w:rsidRPr="001F2167">
        <w:rPr>
          <w:rFonts w:ascii="Times New Roman" w:hAnsi="Times New Roman" w:cs="Times New Roman"/>
          <w:sz w:val="24"/>
          <w:szCs w:val="24"/>
          <w:lang w:val="en-US"/>
        </w:rPr>
        <w:t>389,640</w:t>
      </w:r>
      <w:r w:rsidR="002864B3" w:rsidRPr="001F2167">
        <w:rPr>
          <w:rFonts w:ascii="Times New Roman" w:hAnsi="Times New Roman" w:cs="Times New Roman"/>
          <w:sz w:val="24"/>
          <w:szCs w:val="24"/>
          <w:lang w:val="en-US"/>
        </w:rPr>
        <w:t xml:space="preserve">) workers in </w:t>
      </w:r>
      <w:r w:rsidR="008E2236" w:rsidRPr="001F2167">
        <w:rPr>
          <w:rFonts w:ascii="Times New Roman" w:hAnsi="Times New Roman" w:cs="Times New Roman"/>
          <w:sz w:val="24"/>
          <w:szCs w:val="24"/>
          <w:lang w:val="en-US"/>
        </w:rPr>
        <w:t>education</w:t>
      </w:r>
      <w:r w:rsidR="00CA07B9" w:rsidRPr="001F2167">
        <w:rPr>
          <w:rFonts w:ascii="Times New Roman" w:hAnsi="Times New Roman" w:cs="Times New Roman"/>
          <w:sz w:val="24"/>
          <w:szCs w:val="24"/>
          <w:lang w:val="en-US"/>
        </w:rPr>
        <w:t xml:space="preserve"> and </w:t>
      </w:r>
      <w:r w:rsidR="002864B3" w:rsidRPr="001F2167">
        <w:rPr>
          <w:rFonts w:ascii="Times New Roman" w:hAnsi="Times New Roman" w:cs="Times New Roman"/>
          <w:sz w:val="24"/>
          <w:szCs w:val="24"/>
          <w:lang w:val="en-US"/>
        </w:rPr>
        <w:t>30.0% (N=</w:t>
      </w:r>
      <w:r w:rsidR="008B390D" w:rsidRPr="001F2167">
        <w:rPr>
          <w:lang w:val="en-US"/>
        </w:rPr>
        <w:t xml:space="preserve"> </w:t>
      </w:r>
      <w:r w:rsidR="008B390D" w:rsidRPr="001F2167">
        <w:rPr>
          <w:rFonts w:ascii="Times New Roman" w:hAnsi="Times New Roman" w:cs="Times New Roman"/>
          <w:sz w:val="24"/>
          <w:szCs w:val="24"/>
          <w:lang w:val="en-US"/>
        </w:rPr>
        <w:t>462,610</w:t>
      </w:r>
      <w:r w:rsidR="002864B3" w:rsidRPr="001F2167">
        <w:rPr>
          <w:rFonts w:ascii="Times New Roman" w:hAnsi="Times New Roman" w:cs="Times New Roman"/>
          <w:sz w:val="24"/>
          <w:szCs w:val="24"/>
          <w:lang w:val="en-US"/>
        </w:rPr>
        <w:t xml:space="preserve">) </w:t>
      </w:r>
      <w:r w:rsidR="00E6325B">
        <w:rPr>
          <w:rFonts w:ascii="Times New Roman" w:hAnsi="Times New Roman" w:cs="Times New Roman"/>
          <w:sz w:val="24"/>
          <w:szCs w:val="24"/>
          <w:lang w:val="en-US"/>
        </w:rPr>
        <w:t>non-human service professions</w:t>
      </w:r>
      <w:r w:rsidR="002864B3" w:rsidRPr="001F2167">
        <w:rPr>
          <w:rFonts w:ascii="Times New Roman" w:hAnsi="Times New Roman" w:cs="Times New Roman"/>
          <w:sz w:val="24"/>
          <w:szCs w:val="24"/>
          <w:lang w:val="en-US"/>
        </w:rPr>
        <w:t>. The latter 3 occupation</w:t>
      </w:r>
      <w:r w:rsidR="0084671E">
        <w:rPr>
          <w:rFonts w:ascii="Times New Roman" w:hAnsi="Times New Roman" w:cs="Times New Roman"/>
          <w:sz w:val="24"/>
          <w:szCs w:val="24"/>
          <w:lang w:val="en-US"/>
        </w:rPr>
        <w:t>al group</w:t>
      </w:r>
      <w:r w:rsidR="002864B3" w:rsidRPr="001F2167">
        <w:rPr>
          <w:rFonts w:ascii="Times New Roman" w:hAnsi="Times New Roman" w:cs="Times New Roman"/>
          <w:sz w:val="24"/>
          <w:szCs w:val="24"/>
          <w:lang w:val="en-US"/>
        </w:rPr>
        <w:t>s were used as reference groups</w:t>
      </w:r>
      <w:r w:rsidR="009918AD" w:rsidRPr="001F2167">
        <w:rPr>
          <w:rFonts w:ascii="Times New Roman" w:hAnsi="Times New Roman" w:cs="Times New Roman"/>
          <w:sz w:val="24"/>
          <w:szCs w:val="24"/>
          <w:lang w:val="en-US"/>
        </w:rPr>
        <w:t>.</w:t>
      </w:r>
      <w:r w:rsidR="001B20CE" w:rsidRPr="001F2167">
        <w:rPr>
          <w:rFonts w:ascii="Times New Roman" w:hAnsi="Times New Roman" w:cs="Times New Roman"/>
          <w:sz w:val="24"/>
          <w:szCs w:val="24"/>
          <w:lang w:val="en-US"/>
        </w:rPr>
        <w:t xml:space="preserve"> </w:t>
      </w:r>
    </w:p>
    <w:p w14:paraId="63A8BAD1" w14:textId="77777777" w:rsidR="005A59B0" w:rsidRPr="001F2167" w:rsidRDefault="005A59B0" w:rsidP="00A172D3">
      <w:pPr>
        <w:pStyle w:val="Heading3"/>
        <w:spacing w:line="480" w:lineRule="auto"/>
        <w:rPr>
          <w:rFonts w:ascii="Times New Roman" w:hAnsi="Times New Roman" w:cs="Times New Roman"/>
          <w:b/>
          <w:color w:val="auto"/>
          <w:lang w:val="en-US"/>
        </w:rPr>
      </w:pPr>
      <w:r w:rsidRPr="001F2167">
        <w:rPr>
          <w:rFonts w:ascii="Times New Roman" w:hAnsi="Times New Roman" w:cs="Times New Roman"/>
          <w:b/>
          <w:color w:val="auto"/>
          <w:lang w:val="en-US"/>
        </w:rPr>
        <w:t>Ethics statement</w:t>
      </w:r>
    </w:p>
    <w:p w14:paraId="5B13D3A4" w14:textId="77777777" w:rsidR="005A59B0" w:rsidRPr="001F2167" w:rsidRDefault="005A59B0" w:rsidP="00A172D3">
      <w:pPr>
        <w:spacing w:line="480" w:lineRule="auto"/>
        <w:ind w:firstLine="1298"/>
        <w:rPr>
          <w:rFonts w:ascii="Times New Roman" w:hAnsi="Times New Roman" w:cs="Times New Roman"/>
          <w:sz w:val="24"/>
          <w:lang w:val="en-US"/>
        </w:rPr>
      </w:pPr>
      <w:r w:rsidRPr="001F2167">
        <w:rPr>
          <w:rFonts w:ascii="Times New Roman" w:hAnsi="Times New Roman" w:cs="Times New Roman"/>
          <w:sz w:val="24"/>
          <w:lang w:val="en-US"/>
        </w:rPr>
        <w:t xml:space="preserve">The approval </w:t>
      </w:r>
      <w:r w:rsidR="0009540F" w:rsidRPr="001F2167">
        <w:rPr>
          <w:rFonts w:ascii="Times New Roman" w:hAnsi="Times New Roman" w:cs="Times New Roman"/>
          <w:sz w:val="24"/>
          <w:lang w:val="en-US"/>
        </w:rPr>
        <w:t xml:space="preserve">for the study was obtained </w:t>
      </w:r>
      <w:r w:rsidR="007850E6" w:rsidRPr="001F2167">
        <w:rPr>
          <w:rFonts w:ascii="Times New Roman" w:hAnsi="Times New Roman" w:cs="Times New Roman"/>
          <w:sz w:val="24"/>
          <w:lang w:val="en-US"/>
        </w:rPr>
        <w:t xml:space="preserve">from </w:t>
      </w:r>
      <w:r w:rsidR="0009540F" w:rsidRPr="001F2167">
        <w:rPr>
          <w:rFonts w:ascii="Times New Roman" w:hAnsi="Times New Roman" w:cs="Times New Roman"/>
          <w:sz w:val="24"/>
          <w:lang w:val="en-US"/>
        </w:rPr>
        <w:t xml:space="preserve">the </w:t>
      </w:r>
      <w:r w:rsidRPr="001F2167">
        <w:rPr>
          <w:rFonts w:ascii="Times New Roman" w:hAnsi="Times New Roman" w:cs="Times New Roman"/>
          <w:sz w:val="24"/>
          <w:lang w:val="en-US"/>
        </w:rPr>
        <w:t>Ethics Committee of the Helsinki-</w:t>
      </w:r>
      <w:proofErr w:type="spellStart"/>
      <w:r w:rsidRPr="001F2167">
        <w:rPr>
          <w:rFonts w:ascii="Times New Roman" w:hAnsi="Times New Roman" w:cs="Times New Roman"/>
          <w:sz w:val="24"/>
          <w:lang w:val="en-US"/>
        </w:rPr>
        <w:t>Uusimaa</w:t>
      </w:r>
      <w:proofErr w:type="spellEnd"/>
      <w:r w:rsidRPr="001F2167">
        <w:rPr>
          <w:rFonts w:ascii="Times New Roman" w:hAnsi="Times New Roman" w:cs="Times New Roman"/>
          <w:sz w:val="24"/>
          <w:lang w:val="en-US"/>
        </w:rPr>
        <w:t xml:space="preserve"> Hospital District </w:t>
      </w:r>
      <w:r w:rsidR="0009540F" w:rsidRPr="001F2167">
        <w:rPr>
          <w:rFonts w:ascii="Times New Roman" w:hAnsi="Times New Roman" w:cs="Times New Roman"/>
          <w:sz w:val="24"/>
          <w:lang w:val="en-US"/>
        </w:rPr>
        <w:t xml:space="preserve">in Finland, </w:t>
      </w:r>
      <w:r w:rsidRPr="001F2167">
        <w:rPr>
          <w:rFonts w:ascii="Times New Roman" w:hAnsi="Times New Roman" w:cs="Times New Roman"/>
          <w:sz w:val="24"/>
          <w:lang w:val="en-US"/>
        </w:rPr>
        <w:t xml:space="preserve">the Regional Ethical Review Board of </w:t>
      </w:r>
      <w:r w:rsidR="0009540F" w:rsidRPr="001F2167">
        <w:rPr>
          <w:rFonts w:ascii="Times New Roman" w:hAnsi="Times New Roman" w:cs="Times New Roman"/>
          <w:sz w:val="24"/>
          <w:lang w:val="en-US"/>
        </w:rPr>
        <w:t xml:space="preserve">Stockholm in Sweden, and </w:t>
      </w:r>
      <w:r w:rsidR="003917E2" w:rsidRPr="001F2167">
        <w:rPr>
          <w:rFonts w:ascii="Times New Roman" w:hAnsi="Times New Roman" w:cs="Times New Roman"/>
          <w:sz w:val="24"/>
          <w:lang w:val="en-US"/>
        </w:rPr>
        <w:t>the Data Protection Agency</w:t>
      </w:r>
      <w:r w:rsidR="0009540F" w:rsidRPr="001F2167">
        <w:rPr>
          <w:rFonts w:ascii="Times New Roman" w:hAnsi="Times New Roman" w:cs="Times New Roman"/>
          <w:sz w:val="24"/>
          <w:lang w:val="en-US"/>
        </w:rPr>
        <w:t xml:space="preserve"> in</w:t>
      </w:r>
      <w:r w:rsidR="00DB118D" w:rsidRPr="001F2167">
        <w:rPr>
          <w:rFonts w:ascii="Times New Roman" w:hAnsi="Times New Roman" w:cs="Times New Roman"/>
          <w:sz w:val="24"/>
          <w:lang w:val="en-US"/>
        </w:rPr>
        <w:t xml:space="preserve"> Denmark</w:t>
      </w:r>
      <w:r w:rsidR="0009540F" w:rsidRPr="001F2167">
        <w:rPr>
          <w:rFonts w:ascii="Times New Roman" w:hAnsi="Times New Roman" w:cs="Times New Roman"/>
          <w:sz w:val="24"/>
          <w:lang w:val="en-US"/>
        </w:rPr>
        <w:t>.</w:t>
      </w:r>
    </w:p>
    <w:p w14:paraId="22AB341D" w14:textId="77777777" w:rsidR="00CA5AB8" w:rsidRPr="001F2167" w:rsidRDefault="00A5207A" w:rsidP="00290FD1">
      <w:pPr>
        <w:pStyle w:val="Heading3"/>
        <w:spacing w:line="480" w:lineRule="auto"/>
        <w:rPr>
          <w:rFonts w:ascii="Times New Roman" w:hAnsi="Times New Roman" w:cs="Times New Roman"/>
          <w:b/>
          <w:color w:val="auto"/>
          <w:lang w:val="en-US"/>
        </w:rPr>
      </w:pPr>
      <w:r w:rsidRPr="001F2167">
        <w:rPr>
          <w:rFonts w:ascii="Times New Roman" w:hAnsi="Times New Roman" w:cs="Times New Roman"/>
          <w:b/>
          <w:color w:val="auto"/>
          <w:lang w:val="en-US"/>
        </w:rPr>
        <w:lastRenderedPageBreak/>
        <w:t>Outcome measures</w:t>
      </w:r>
    </w:p>
    <w:p w14:paraId="1CFB07D7" w14:textId="77777777" w:rsidR="00174E48" w:rsidRPr="001F2167" w:rsidRDefault="0042427F" w:rsidP="0042427F">
      <w:pPr>
        <w:spacing w:line="480" w:lineRule="auto"/>
        <w:rPr>
          <w:rFonts w:ascii="Times New Roman" w:hAnsi="Times New Roman" w:cs="Times New Roman"/>
          <w:sz w:val="24"/>
          <w:lang w:val="en-US"/>
        </w:rPr>
      </w:pPr>
      <w:r w:rsidRPr="001F2167">
        <w:rPr>
          <w:rFonts w:ascii="Times New Roman" w:hAnsi="Times New Roman" w:cs="Times New Roman"/>
          <w:sz w:val="24"/>
          <w:lang w:val="en-US"/>
        </w:rPr>
        <w:tab/>
      </w:r>
      <w:r w:rsidRPr="001F2167">
        <w:rPr>
          <w:rFonts w:ascii="Times New Roman" w:hAnsi="Times New Roman" w:cs="Times New Roman"/>
          <w:sz w:val="24"/>
          <w:lang w:val="en-US"/>
        </w:rPr>
        <w:tab/>
        <w:t>We obtained data</w:t>
      </w:r>
      <w:r w:rsidR="005B7704" w:rsidRPr="001F2167">
        <w:rPr>
          <w:rFonts w:ascii="Times New Roman" w:hAnsi="Times New Roman" w:cs="Times New Roman"/>
          <w:sz w:val="24"/>
          <w:lang w:val="en-US"/>
        </w:rPr>
        <w:t xml:space="preserve"> on </w:t>
      </w:r>
      <w:r w:rsidR="003917E2" w:rsidRPr="001F2167">
        <w:rPr>
          <w:rFonts w:ascii="Times New Roman" w:hAnsi="Times New Roman" w:cs="Times New Roman"/>
          <w:sz w:val="24"/>
          <w:lang w:val="en-US"/>
        </w:rPr>
        <w:t xml:space="preserve">prescription </w:t>
      </w:r>
      <w:r w:rsidR="005B7704" w:rsidRPr="001F2167">
        <w:rPr>
          <w:rFonts w:ascii="Times New Roman" w:hAnsi="Times New Roman" w:cs="Times New Roman"/>
          <w:sz w:val="24"/>
          <w:lang w:val="en-US"/>
        </w:rPr>
        <w:t>date and number of defined daily doses (DDD)</w:t>
      </w:r>
      <w:r w:rsidRPr="001F2167">
        <w:rPr>
          <w:rFonts w:ascii="Times New Roman" w:hAnsi="Times New Roman" w:cs="Times New Roman"/>
          <w:sz w:val="24"/>
          <w:lang w:val="en-US"/>
        </w:rPr>
        <w:t xml:space="preserve"> for </w:t>
      </w:r>
      <w:r w:rsidR="005B7704" w:rsidRPr="001F2167">
        <w:rPr>
          <w:rFonts w:ascii="Times New Roman" w:hAnsi="Times New Roman" w:cs="Times New Roman"/>
          <w:sz w:val="24"/>
          <w:lang w:val="en-US"/>
        </w:rPr>
        <w:t xml:space="preserve">prescription </w:t>
      </w:r>
      <w:r w:rsidR="003B5FC0" w:rsidRPr="001F2167">
        <w:rPr>
          <w:rFonts w:ascii="Times New Roman" w:hAnsi="Times New Roman" w:cs="Times New Roman"/>
          <w:sz w:val="24"/>
          <w:lang w:val="en-US"/>
        </w:rPr>
        <w:t xml:space="preserve">drugs with the ATC-code </w:t>
      </w:r>
      <w:r w:rsidR="00E2187E" w:rsidRPr="001F2167">
        <w:rPr>
          <w:rFonts w:ascii="Times New Roman" w:hAnsi="Times New Roman" w:cs="Times New Roman"/>
          <w:sz w:val="24"/>
          <w:lang w:val="en-US"/>
        </w:rPr>
        <w:t xml:space="preserve">N06A (antidepressants) </w:t>
      </w:r>
      <w:r w:rsidR="003B5FC0" w:rsidRPr="001F2167">
        <w:rPr>
          <w:rFonts w:ascii="Times New Roman" w:hAnsi="Times New Roman" w:cs="Times New Roman"/>
          <w:sz w:val="24"/>
          <w:lang w:val="en-US"/>
        </w:rPr>
        <w:fldChar w:fldCharType="begin"/>
      </w:r>
      <w:r w:rsidR="003B5FC0" w:rsidRPr="001F2167">
        <w:rPr>
          <w:rFonts w:ascii="Times New Roman" w:hAnsi="Times New Roman" w:cs="Times New Roman"/>
          <w:sz w:val="24"/>
          <w:lang w:val="en-US"/>
        </w:rPr>
        <w:instrText>ADDIN RW.CITE{{1778 WHOCC 2012}}</w:instrText>
      </w:r>
      <w:r w:rsidR="003B5FC0" w:rsidRPr="001F2167">
        <w:rPr>
          <w:rFonts w:ascii="Times New Roman" w:hAnsi="Times New Roman" w:cs="Times New Roman"/>
          <w:sz w:val="24"/>
          <w:lang w:val="en-US"/>
        </w:rPr>
        <w:fldChar w:fldCharType="separate"/>
      </w:r>
      <w:r w:rsidR="002569F9" w:rsidRPr="002569F9">
        <w:rPr>
          <w:rFonts w:ascii="Times New Roman" w:hAnsi="Times New Roman" w:cs="Times New Roman"/>
          <w:bCs/>
          <w:sz w:val="24"/>
          <w:lang w:val="en-US"/>
        </w:rPr>
        <w:t>(WHOCC, 2012)</w:t>
      </w:r>
      <w:r w:rsidR="003B5FC0" w:rsidRPr="001F2167">
        <w:rPr>
          <w:rFonts w:ascii="Times New Roman" w:hAnsi="Times New Roman" w:cs="Times New Roman"/>
          <w:sz w:val="24"/>
          <w:lang w:val="en-US"/>
        </w:rPr>
        <w:fldChar w:fldCharType="end"/>
      </w:r>
      <w:r w:rsidRPr="001F2167">
        <w:rPr>
          <w:rFonts w:ascii="Times New Roman" w:hAnsi="Times New Roman" w:cs="Times New Roman"/>
          <w:sz w:val="24"/>
          <w:lang w:val="en-US"/>
        </w:rPr>
        <w:t xml:space="preserve"> </w:t>
      </w:r>
      <w:r w:rsidR="00295058">
        <w:rPr>
          <w:rFonts w:ascii="Times New Roman" w:hAnsi="Times New Roman" w:cs="Times New Roman"/>
          <w:sz w:val="24"/>
          <w:lang w:val="en-US"/>
        </w:rPr>
        <w:t>from the beginning of 2004</w:t>
      </w:r>
      <w:r w:rsidR="003D54B6" w:rsidRPr="001F2167">
        <w:rPr>
          <w:rFonts w:ascii="Times New Roman" w:hAnsi="Times New Roman" w:cs="Times New Roman"/>
          <w:sz w:val="24"/>
          <w:lang w:val="en-US"/>
        </w:rPr>
        <w:t xml:space="preserve"> to the end of 2011 </w:t>
      </w:r>
      <w:r w:rsidR="009E26C1" w:rsidRPr="001F2167">
        <w:rPr>
          <w:rFonts w:ascii="Times New Roman" w:hAnsi="Times New Roman" w:cs="Times New Roman"/>
          <w:sz w:val="24"/>
          <w:lang w:val="en-US"/>
        </w:rPr>
        <w:t>in Finland,</w:t>
      </w:r>
      <w:r w:rsidR="003D54B6" w:rsidRPr="001F2167">
        <w:rPr>
          <w:rFonts w:ascii="Times New Roman" w:hAnsi="Times New Roman" w:cs="Times New Roman"/>
          <w:sz w:val="24"/>
          <w:lang w:val="en-US"/>
        </w:rPr>
        <w:t xml:space="preserve"> 2014 in </w:t>
      </w:r>
      <w:r w:rsidR="009E26C1" w:rsidRPr="001F2167">
        <w:rPr>
          <w:rFonts w:ascii="Times New Roman" w:hAnsi="Times New Roman" w:cs="Times New Roman"/>
          <w:sz w:val="24"/>
          <w:lang w:val="en-US"/>
        </w:rPr>
        <w:t xml:space="preserve">Sweden and </w:t>
      </w:r>
      <w:r w:rsidR="005B7704" w:rsidRPr="001F2167">
        <w:rPr>
          <w:rFonts w:ascii="Times New Roman" w:hAnsi="Times New Roman" w:cs="Times New Roman"/>
          <w:sz w:val="24"/>
          <w:lang w:val="en-US"/>
        </w:rPr>
        <w:t xml:space="preserve">2016 in </w:t>
      </w:r>
      <w:r w:rsidR="009E26C1" w:rsidRPr="001F2167">
        <w:rPr>
          <w:rFonts w:ascii="Times New Roman" w:hAnsi="Times New Roman" w:cs="Times New Roman"/>
          <w:sz w:val="24"/>
          <w:lang w:val="en-US"/>
        </w:rPr>
        <w:t xml:space="preserve">Denmark. Prescription data was derived </w:t>
      </w:r>
      <w:r w:rsidRPr="001F2167">
        <w:rPr>
          <w:rFonts w:ascii="Times New Roman" w:hAnsi="Times New Roman" w:cs="Times New Roman"/>
          <w:sz w:val="24"/>
          <w:lang w:val="en-US"/>
        </w:rPr>
        <w:t xml:space="preserve">from the Prescription </w:t>
      </w:r>
      <w:r w:rsidR="006F297E" w:rsidRPr="001F2167">
        <w:rPr>
          <w:rFonts w:ascii="Times New Roman" w:hAnsi="Times New Roman" w:cs="Times New Roman"/>
          <w:sz w:val="24"/>
          <w:lang w:val="en-US"/>
        </w:rPr>
        <w:t>R</w:t>
      </w:r>
      <w:r w:rsidRPr="001F2167">
        <w:rPr>
          <w:rFonts w:ascii="Times New Roman" w:hAnsi="Times New Roman" w:cs="Times New Roman"/>
          <w:sz w:val="24"/>
          <w:lang w:val="en-US"/>
        </w:rPr>
        <w:t>egister held by Statistics Finland, the Danish National Prescription Registry</w:t>
      </w:r>
      <w:r w:rsidR="009E26C1" w:rsidRPr="001F2167">
        <w:rPr>
          <w:rFonts w:ascii="Times New Roman" w:hAnsi="Times New Roman" w:cs="Times New Roman"/>
          <w:sz w:val="24"/>
          <w:lang w:val="en-US"/>
        </w:rPr>
        <w:t xml:space="preserve"> </w:t>
      </w:r>
      <w:r w:rsidR="00144D18" w:rsidRPr="001F2167">
        <w:rPr>
          <w:rFonts w:ascii="Times New Roman" w:hAnsi="Times New Roman" w:cs="Times New Roman"/>
          <w:sz w:val="24"/>
          <w:lang w:val="en-US"/>
        </w:rPr>
        <w:fldChar w:fldCharType="begin"/>
      </w:r>
      <w:r w:rsidR="00144D18" w:rsidRPr="001F2167">
        <w:rPr>
          <w:rFonts w:ascii="Times New Roman" w:hAnsi="Times New Roman" w:cs="Times New Roman"/>
          <w:sz w:val="24"/>
          <w:lang w:val="en-US"/>
        </w:rPr>
        <w:instrText>ADDIN RW.CITE{{1520 Kildemoes,H.W. 2011}}</w:instrText>
      </w:r>
      <w:r w:rsidR="00144D18"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(Kildemoes et al., 2011)</w:t>
      </w:r>
      <w:r w:rsidR="00144D18" w:rsidRPr="001F2167">
        <w:rPr>
          <w:rFonts w:ascii="Times New Roman" w:hAnsi="Times New Roman" w:cs="Times New Roman"/>
          <w:sz w:val="24"/>
          <w:lang w:val="en-US"/>
        </w:rPr>
        <w:fldChar w:fldCharType="end"/>
      </w:r>
      <w:r w:rsidR="009456A0">
        <w:rPr>
          <w:rFonts w:ascii="Times New Roman" w:hAnsi="Times New Roman" w:cs="Times New Roman"/>
          <w:sz w:val="24"/>
          <w:lang w:val="en-US"/>
        </w:rPr>
        <w:t xml:space="preserve"> </w:t>
      </w:r>
      <w:r w:rsidR="009E26C1" w:rsidRPr="001F2167">
        <w:rPr>
          <w:rFonts w:ascii="Times New Roman" w:hAnsi="Times New Roman" w:cs="Times New Roman"/>
          <w:sz w:val="24"/>
          <w:lang w:val="en-US"/>
        </w:rPr>
        <w:t>and the Swedish</w:t>
      </w:r>
      <w:r w:rsidR="009E26C1" w:rsidRPr="001F2167">
        <w:rPr>
          <w:rFonts w:ascii="Times New Roman" w:hAnsi="Times New Roman" w:cs="Times New Roman"/>
          <w:lang w:val="en-US"/>
        </w:rPr>
        <w:t xml:space="preserve"> </w:t>
      </w:r>
      <w:r w:rsidR="009E26C1" w:rsidRPr="001F2167">
        <w:rPr>
          <w:rFonts w:ascii="Times New Roman" w:hAnsi="Times New Roman" w:cs="Times New Roman"/>
          <w:sz w:val="24"/>
          <w:szCs w:val="24"/>
          <w:lang w:val="en-US"/>
        </w:rPr>
        <w:t>D</w:t>
      </w:r>
      <w:r w:rsidR="009E26C1" w:rsidRPr="001F2167">
        <w:rPr>
          <w:rFonts w:ascii="Times New Roman" w:hAnsi="Times New Roman" w:cs="Times New Roman"/>
          <w:sz w:val="24"/>
          <w:lang w:val="en-US"/>
        </w:rPr>
        <w:t>rug Prescription Register</w:t>
      </w:r>
      <w:r w:rsidR="003B5FC0" w:rsidRPr="001F2167">
        <w:rPr>
          <w:rFonts w:ascii="Times New Roman" w:hAnsi="Times New Roman" w:cs="Times New Roman"/>
          <w:sz w:val="24"/>
          <w:lang w:val="en-US"/>
        </w:rPr>
        <w:t xml:space="preserve"> </w:t>
      </w:r>
      <w:r w:rsidR="003B5FC0" w:rsidRPr="001F2167">
        <w:rPr>
          <w:rFonts w:ascii="Times New Roman" w:hAnsi="Times New Roman" w:cs="Times New Roman"/>
          <w:sz w:val="24"/>
          <w:lang w:val="en-US"/>
        </w:rPr>
        <w:fldChar w:fldCharType="begin"/>
      </w:r>
      <w:r w:rsidR="003B5FC0" w:rsidRPr="001F2167">
        <w:rPr>
          <w:rFonts w:ascii="Times New Roman" w:hAnsi="Times New Roman" w:cs="Times New Roman"/>
          <w:sz w:val="24"/>
          <w:lang w:val="en-US"/>
        </w:rPr>
        <w:instrText>ADDIN RW.CITE{{1685 Wettermark,B. 2013}}</w:instrText>
      </w:r>
      <w:r w:rsidR="003B5FC0" w:rsidRPr="001F2167">
        <w:rPr>
          <w:rFonts w:ascii="Times New Roman" w:hAnsi="Times New Roman" w:cs="Times New Roman"/>
          <w:sz w:val="24"/>
          <w:lang w:val="en-US"/>
        </w:rPr>
        <w:fldChar w:fldCharType="separate"/>
      </w:r>
      <w:r w:rsidR="00100AF1" w:rsidRPr="00100AF1">
        <w:rPr>
          <w:rFonts w:ascii="Times New Roman" w:hAnsi="Times New Roman" w:cs="Times New Roman"/>
          <w:bCs/>
          <w:sz w:val="24"/>
          <w:lang w:val="en-US"/>
        </w:rPr>
        <w:t>(Wettermark et al., 2013)</w:t>
      </w:r>
      <w:r w:rsidR="003B5FC0" w:rsidRPr="001F2167">
        <w:rPr>
          <w:rFonts w:ascii="Times New Roman" w:hAnsi="Times New Roman" w:cs="Times New Roman"/>
          <w:sz w:val="24"/>
          <w:lang w:val="en-US"/>
        </w:rPr>
        <w:fldChar w:fldCharType="end"/>
      </w:r>
      <w:r w:rsidRPr="001F2167">
        <w:rPr>
          <w:rFonts w:ascii="Times New Roman" w:hAnsi="Times New Roman" w:cs="Times New Roman"/>
          <w:sz w:val="24"/>
          <w:lang w:val="en-US"/>
        </w:rPr>
        <w:t xml:space="preserve">. </w:t>
      </w:r>
    </w:p>
    <w:p w14:paraId="65688BA2" w14:textId="77777777" w:rsidR="0042427F" w:rsidRPr="001F2167" w:rsidRDefault="00174E48" w:rsidP="0042427F">
      <w:pPr>
        <w:spacing w:line="480" w:lineRule="auto"/>
        <w:rPr>
          <w:rFonts w:ascii="Times New Roman" w:hAnsi="Times New Roman" w:cs="Times New Roman"/>
          <w:sz w:val="24"/>
          <w:szCs w:val="24"/>
          <w:lang w:val="en-US"/>
        </w:rPr>
      </w:pPr>
      <w:r w:rsidRPr="001F2167">
        <w:rPr>
          <w:rFonts w:ascii="Times New Roman" w:hAnsi="Times New Roman" w:cs="Times New Roman"/>
          <w:sz w:val="24"/>
          <w:lang w:val="en-US"/>
        </w:rPr>
        <w:tab/>
      </w:r>
      <w:r w:rsidR="001F6ACF">
        <w:rPr>
          <w:rFonts w:ascii="Times New Roman" w:hAnsi="Times New Roman" w:cs="Times New Roman"/>
          <w:sz w:val="24"/>
          <w:lang w:val="en-US"/>
        </w:rPr>
        <w:t>W</w:t>
      </w:r>
      <w:r w:rsidRPr="001F2167">
        <w:rPr>
          <w:rFonts w:ascii="Times New Roman" w:hAnsi="Times New Roman" w:cs="Times New Roman"/>
          <w:sz w:val="24"/>
          <w:szCs w:val="24"/>
          <w:lang w:val="en-US"/>
        </w:rPr>
        <w:t xml:space="preserve">e </w:t>
      </w:r>
      <w:r w:rsidR="000266DE" w:rsidRPr="001F2167">
        <w:rPr>
          <w:rFonts w:ascii="Times New Roman" w:hAnsi="Times New Roman" w:cs="Times New Roman"/>
          <w:sz w:val="24"/>
          <w:szCs w:val="24"/>
          <w:lang w:val="en-US"/>
        </w:rPr>
        <w:t xml:space="preserve">estimated </w:t>
      </w:r>
      <w:r w:rsidRPr="001F2167">
        <w:rPr>
          <w:rFonts w:ascii="Times New Roman" w:hAnsi="Times New Roman" w:cs="Times New Roman"/>
          <w:sz w:val="24"/>
          <w:szCs w:val="24"/>
          <w:lang w:val="en-US"/>
        </w:rPr>
        <w:t xml:space="preserve">the </w:t>
      </w:r>
      <w:r w:rsidR="006F2D21">
        <w:rPr>
          <w:rFonts w:ascii="Times New Roman" w:hAnsi="Times New Roman" w:cs="Times New Roman"/>
          <w:sz w:val="24"/>
          <w:szCs w:val="24"/>
          <w:lang w:val="en-US"/>
        </w:rPr>
        <w:t>probability</w:t>
      </w:r>
      <w:r w:rsidR="000266DE" w:rsidRPr="001F2167">
        <w:rPr>
          <w:rFonts w:ascii="Times New Roman" w:hAnsi="Times New Roman" w:cs="Times New Roman"/>
          <w:sz w:val="24"/>
          <w:szCs w:val="24"/>
          <w:lang w:val="en-US"/>
        </w:rPr>
        <w:t xml:space="preserve"> of use of </w:t>
      </w:r>
      <w:r w:rsidRPr="001F2167">
        <w:rPr>
          <w:rFonts w:ascii="Times New Roman" w:hAnsi="Times New Roman" w:cs="Times New Roman"/>
          <w:sz w:val="24"/>
          <w:szCs w:val="24"/>
          <w:lang w:val="en-US"/>
        </w:rPr>
        <w:t xml:space="preserve">antidepressant </w:t>
      </w:r>
      <w:r w:rsidR="00D0787A">
        <w:rPr>
          <w:rFonts w:ascii="Times New Roman" w:hAnsi="Times New Roman" w:cs="Times New Roman"/>
          <w:sz w:val="24"/>
          <w:szCs w:val="24"/>
          <w:lang w:val="en-US"/>
        </w:rPr>
        <w:t>treatment</w:t>
      </w:r>
      <w:r w:rsidR="000266DE" w:rsidRPr="001F2167">
        <w:rPr>
          <w:rFonts w:ascii="Times New Roman" w:hAnsi="Times New Roman" w:cs="Times New Roman"/>
          <w:sz w:val="24"/>
          <w:szCs w:val="24"/>
          <w:lang w:val="en-US"/>
        </w:rPr>
        <w:t xml:space="preserve"> as:</w:t>
      </w:r>
      <w:r w:rsidRPr="001F2167">
        <w:rPr>
          <w:rFonts w:ascii="Times New Roman" w:hAnsi="Times New Roman" w:cs="Times New Roman"/>
          <w:sz w:val="24"/>
          <w:szCs w:val="24"/>
          <w:lang w:val="en-US"/>
        </w:rPr>
        <w:t xml:space="preserve"> 1) </w:t>
      </w:r>
      <w:r w:rsidR="002A4A87" w:rsidRPr="001F2167">
        <w:rPr>
          <w:rFonts w:ascii="Times New Roman" w:hAnsi="Times New Roman" w:cs="Times New Roman"/>
          <w:sz w:val="24"/>
          <w:szCs w:val="24"/>
          <w:lang w:val="en-US"/>
        </w:rPr>
        <w:t>any</w:t>
      </w:r>
      <w:r w:rsidRPr="001F2167">
        <w:rPr>
          <w:rFonts w:ascii="Times New Roman" w:hAnsi="Times New Roman" w:cs="Times New Roman"/>
          <w:sz w:val="24"/>
          <w:szCs w:val="24"/>
          <w:lang w:val="en-US"/>
        </w:rPr>
        <w:t xml:space="preserve"> </w:t>
      </w:r>
      <w:r w:rsidR="008F52B0">
        <w:rPr>
          <w:rFonts w:ascii="Times New Roman" w:hAnsi="Times New Roman" w:cs="Times New Roman"/>
          <w:sz w:val="24"/>
          <w:szCs w:val="24"/>
          <w:lang w:val="en-US"/>
        </w:rPr>
        <w:t xml:space="preserve">treatment </w:t>
      </w:r>
      <w:r w:rsidR="003917E2" w:rsidRPr="001F2167">
        <w:rPr>
          <w:rFonts w:ascii="Times New Roman" w:hAnsi="Times New Roman" w:cs="Times New Roman"/>
          <w:sz w:val="24"/>
          <w:szCs w:val="24"/>
          <w:lang w:val="en-US"/>
        </w:rPr>
        <w:t xml:space="preserve"> </w:t>
      </w:r>
      <w:r w:rsidRPr="001F2167">
        <w:rPr>
          <w:rFonts w:ascii="Times New Roman" w:hAnsi="Times New Roman" w:cs="Times New Roman"/>
          <w:sz w:val="24"/>
          <w:szCs w:val="24"/>
          <w:lang w:val="en-US"/>
        </w:rPr>
        <w:t>during the follow-up</w:t>
      </w:r>
      <w:r w:rsidR="00B074F1">
        <w:rPr>
          <w:rFonts w:ascii="Times New Roman" w:hAnsi="Times New Roman" w:cs="Times New Roman"/>
          <w:sz w:val="24"/>
          <w:szCs w:val="24"/>
          <w:lang w:val="en-US"/>
        </w:rPr>
        <w:t>, defined as at least one purchase during follow-up (the first date),</w:t>
      </w:r>
      <w:r w:rsidRPr="001F2167">
        <w:rPr>
          <w:rFonts w:ascii="Times New Roman" w:hAnsi="Times New Roman" w:cs="Times New Roman"/>
          <w:sz w:val="24"/>
          <w:szCs w:val="24"/>
          <w:lang w:val="en-US"/>
        </w:rPr>
        <w:t xml:space="preserve"> and 2) </w:t>
      </w:r>
      <w:r w:rsidR="00346286">
        <w:rPr>
          <w:rFonts w:ascii="Times New Roman" w:hAnsi="Times New Roman" w:cs="Times New Roman"/>
          <w:sz w:val="24"/>
          <w:szCs w:val="24"/>
          <w:lang w:val="en-US"/>
        </w:rPr>
        <w:t xml:space="preserve">long-term </w:t>
      </w:r>
      <w:r w:rsidR="008F52B0">
        <w:rPr>
          <w:rFonts w:ascii="Times New Roman" w:hAnsi="Times New Roman" w:cs="Times New Roman"/>
          <w:sz w:val="24"/>
          <w:szCs w:val="24"/>
          <w:lang w:val="en-US"/>
        </w:rPr>
        <w:t xml:space="preserve">antidepressant </w:t>
      </w:r>
      <w:r w:rsidR="00346286">
        <w:rPr>
          <w:rFonts w:ascii="Times New Roman" w:hAnsi="Times New Roman" w:cs="Times New Roman"/>
          <w:sz w:val="24"/>
          <w:szCs w:val="24"/>
          <w:lang w:val="en-US"/>
        </w:rPr>
        <w:t xml:space="preserve">use, defined as </w:t>
      </w:r>
      <w:r w:rsidR="002A4A87" w:rsidRPr="001F2167">
        <w:rPr>
          <w:rFonts w:ascii="Times New Roman" w:hAnsi="Times New Roman" w:cs="Times New Roman"/>
          <w:sz w:val="24"/>
          <w:szCs w:val="24"/>
          <w:lang w:val="en-US"/>
        </w:rPr>
        <w:t xml:space="preserve"> </w:t>
      </w:r>
      <w:r w:rsidR="0015123E" w:rsidRPr="001F2167">
        <w:rPr>
          <w:rFonts w:ascii="Times New Roman" w:hAnsi="Times New Roman" w:cs="Times New Roman"/>
          <w:sz w:val="24"/>
          <w:szCs w:val="24"/>
          <w:lang w:val="en-US"/>
        </w:rPr>
        <w:t xml:space="preserve">using antidepressants for </w:t>
      </w:r>
      <w:r w:rsidR="000266DE" w:rsidRPr="001F2167">
        <w:rPr>
          <w:rFonts w:ascii="Times New Roman" w:hAnsi="Times New Roman" w:cs="Times New Roman"/>
          <w:sz w:val="24"/>
          <w:szCs w:val="24"/>
          <w:lang w:val="en-US"/>
        </w:rPr>
        <w:t>more than</w:t>
      </w:r>
      <w:r w:rsidRPr="001F2167">
        <w:rPr>
          <w:rFonts w:ascii="Times New Roman" w:hAnsi="Times New Roman" w:cs="Times New Roman"/>
          <w:sz w:val="24"/>
          <w:szCs w:val="24"/>
          <w:lang w:val="en-US"/>
        </w:rPr>
        <w:t xml:space="preserve"> 6 months (&gt; 179 DDD) during </w:t>
      </w:r>
      <w:r w:rsidR="00346286">
        <w:rPr>
          <w:rFonts w:ascii="Times New Roman" w:hAnsi="Times New Roman" w:cs="Times New Roman"/>
          <w:sz w:val="24"/>
          <w:szCs w:val="24"/>
          <w:lang w:val="en-US"/>
        </w:rPr>
        <w:t xml:space="preserve">a </w:t>
      </w:r>
      <w:r w:rsidRPr="001F2167">
        <w:rPr>
          <w:rFonts w:ascii="Times New Roman" w:hAnsi="Times New Roman" w:cs="Times New Roman"/>
          <w:sz w:val="24"/>
          <w:szCs w:val="24"/>
          <w:lang w:val="en-US"/>
        </w:rPr>
        <w:t>12 month</w:t>
      </w:r>
      <w:r w:rsidR="00346286">
        <w:rPr>
          <w:rFonts w:ascii="Times New Roman" w:hAnsi="Times New Roman" w:cs="Times New Roman"/>
          <w:sz w:val="24"/>
          <w:szCs w:val="24"/>
          <w:lang w:val="en-US"/>
        </w:rPr>
        <w:t xml:space="preserve"> period</w:t>
      </w:r>
      <w:r w:rsidRPr="001F2167">
        <w:rPr>
          <w:rFonts w:ascii="Times New Roman" w:hAnsi="Times New Roman" w:cs="Times New Roman"/>
          <w:sz w:val="24"/>
          <w:szCs w:val="24"/>
          <w:lang w:val="en-US"/>
        </w:rPr>
        <w:t xml:space="preserve"> </w:t>
      </w:r>
      <w:r w:rsidR="003B5FC0" w:rsidRPr="001F2167">
        <w:rPr>
          <w:rFonts w:ascii="Times New Roman" w:hAnsi="Times New Roman" w:cs="Times New Roman"/>
          <w:sz w:val="24"/>
          <w:szCs w:val="24"/>
          <w:lang w:val="en-US"/>
        </w:rPr>
        <w:fldChar w:fldCharType="begin"/>
      </w:r>
      <w:r w:rsidR="003B5FC0" w:rsidRPr="001F2167">
        <w:rPr>
          <w:rFonts w:ascii="Times New Roman" w:hAnsi="Times New Roman" w:cs="Times New Roman"/>
          <w:sz w:val="24"/>
          <w:szCs w:val="24"/>
          <w:lang w:val="en-US"/>
        </w:rPr>
        <w:instrText>ADDIN RW.CITE{{1471 Thielen,K. 2009; 835 MagnussonHanson,L.L. 2013}}</w:instrText>
      </w:r>
      <w:r w:rsidR="003B5FC0"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(Magnusson Hanson et al., 2013; Thielen et al., 2009)</w:t>
      </w:r>
      <w:r w:rsidR="003B5FC0" w:rsidRPr="001F2167">
        <w:rPr>
          <w:rFonts w:ascii="Times New Roman" w:hAnsi="Times New Roman" w:cs="Times New Roman"/>
          <w:sz w:val="24"/>
          <w:szCs w:val="24"/>
          <w:lang w:val="en-US"/>
        </w:rPr>
        <w:fldChar w:fldCharType="end"/>
      </w:r>
      <w:r w:rsidRPr="001F2167">
        <w:rPr>
          <w:rFonts w:ascii="Times New Roman" w:hAnsi="Times New Roman" w:cs="Times New Roman"/>
          <w:sz w:val="24"/>
          <w:szCs w:val="24"/>
          <w:lang w:val="en-US"/>
        </w:rPr>
        <w:t xml:space="preserve">. In Finland and Denmark, the &gt;179 DDD treatment during 12 months was </w:t>
      </w:r>
      <w:r w:rsidR="000266DE" w:rsidRPr="001F2167">
        <w:rPr>
          <w:rFonts w:ascii="Times New Roman" w:hAnsi="Times New Roman" w:cs="Times New Roman"/>
          <w:sz w:val="24"/>
          <w:szCs w:val="24"/>
          <w:lang w:val="en-US"/>
        </w:rPr>
        <w:t xml:space="preserve">estimated </w:t>
      </w:r>
      <w:r w:rsidRPr="001F2167">
        <w:rPr>
          <w:rFonts w:ascii="Times New Roman" w:hAnsi="Times New Roman" w:cs="Times New Roman"/>
          <w:sz w:val="24"/>
          <w:szCs w:val="24"/>
          <w:lang w:val="en-US"/>
        </w:rPr>
        <w:t xml:space="preserve">by scanning each </w:t>
      </w:r>
      <w:r w:rsidR="003917E2" w:rsidRPr="001F2167">
        <w:rPr>
          <w:rFonts w:ascii="Times New Roman" w:hAnsi="Times New Roman" w:cs="Times New Roman"/>
          <w:sz w:val="24"/>
          <w:szCs w:val="24"/>
          <w:lang w:val="en-US"/>
        </w:rPr>
        <w:t xml:space="preserve">prescription </w:t>
      </w:r>
      <w:r w:rsidRPr="001F2167">
        <w:rPr>
          <w:rFonts w:ascii="Times New Roman" w:hAnsi="Times New Roman" w:cs="Times New Roman"/>
          <w:sz w:val="24"/>
          <w:szCs w:val="24"/>
          <w:lang w:val="en-US"/>
        </w:rPr>
        <w:t xml:space="preserve">and the 365 days before that. </w:t>
      </w:r>
      <w:r w:rsidRPr="001F2167">
        <w:rPr>
          <w:rFonts w:ascii="Times New Roman" w:hAnsi="Times New Roman" w:cs="Times New Roman"/>
          <w:sz w:val="24"/>
          <w:lang w:val="en-US"/>
        </w:rPr>
        <w:t xml:space="preserve">In </w:t>
      </w:r>
      <w:r w:rsidRPr="001F2167">
        <w:rPr>
          <w:rFonts w:ascii="Times New Roman" w:hAnsi="Times New Roman" w:cs="Times New Roman"/>
          <w:sz w:val="24"/>
          <w:szCs w:val="24"/>
          <w:lang w:val="en-US"/>
        </w:rPr>
        <w:t>Sweden</w:t>
      </w:r>
      <w:r w:rsidR="00540856" w:rsidRPr="001F2167">
        <w:rPr>
          <w:rFonts w:ascii="Times New Roman" w:hAnsi="Times New Roman" w:cs="Times New Roman"/>
          <w:sz w:val="24"/>
          <w:szCs w:val="24"/>
          <w:lang w:val="en-US"/>
        </w:rPr>
        <w:t>,</w:t>
      </w:r>
      <w:r w:rsidRPr="001F2167">
        <w:rPr>
          <w:rFonts w:ascii="Times New Roman" w:hAnsi="Times New Roman" w:cs="Times New Roman"/>
          <w:sz w:val="24"/>
          <w:szCs w:val="24"/>
          <w:lang w:val="en-US"/>
        </w:rPr>
        <w:t xml:space="preserve"> the cutoff was half of that, &gt;89 DDD treatment during 6 months, due to data availability for only 6 months retrospectively at the baseline (from June 2005). If the rate accumulated over the cutoff, that </w:t>
      </w:r>
      <w:r w:rsidR="00240864">
        <w:rPr>
          <w:rFonts w:ascii="Times New Roman" w:hAnsi="Times New Roman" w:cs="Times New Roman"/>
          <w:sz w:val="24"/>
          <w:szCs w:val="24"/>
          <w:lang w:val="en-US"/>
        </w:rPr>
        <w:t xml:space="preserve">index </w:t>
      </w:r>
      <w:r w:rsidRPr="001F2167">
        <w:rPr>
          <w:rFonts w:ascii="Times New Roman" w:hAnsi="Times New Roman" w:cs="Times New Roman"/>
          <w:sz w:val="24"/>
          <w:szCs w:val="24"/>
          <w:lang w:val="en-US"/>
        </w:rPr>
        <w:t>p</w:t>
      </w:r>
      <w:r w:rsidRPr="001F2167">
        <w:rPr>
          <w:rFonts w:ascii="Times New Roman" w:hAnsi="Times New Roman" w:cs="Times New Roman"/>
          <w:sz w:val="24"/>
          <w:lang w:val="en-US"/>
        </w:rPr>
        <w:t xml:space="preserve">rescription </w:t>
      </w:r>
      <w:r w:rsidRPr="001F2167">
        <w:rPr>
          <w:rFonts w:ascii="Times New Roman" w:hAnsi="Times New Roman" w:cs="Times New Roman"/>
          <w:sz w:val="24"/>
          <w:szCs w:val="24"/>
          <w:lang w:val="en-US"/>
        </w:rPr>
        <w:t>date was defined as the event date.</w:t>
      </w:r>
    </w:p>
    <w:p w14:paraId="76C1BF75" w14:textId="77777777" w:rsidR="00CA5AB8" w:rsidRPr="001F2167" w:rsidRDefault="00CA5AB8" w:rsidP="00290FD1">
      <w:pPr>
        <w:pStyle w:val="Heading3"/>
        <w:spacing w:line="480" w:lineRule="auto"/>
        <w:rPr>
          <w:rFonts w:ascii="Times New Roman" w:hAnsi="Times New Roman" w:cs="Times New Roman"/>
          <w:b/>
          <w:color w:val="auto"/>
          <w:lang w:val="en-US"/>
        </w:rPr>
      </w:pPr>
      <w:r w:rsidRPr="001F2167">
        <w:rPr>
          <w:rFonts w:ascii="Times New Roman" w:hAnsi="Times New Roman" w:cs="Times New Roman"/>
          <w:b/>
          <w:color w:val="auto"/>
          <w:lang w:val="en-US"/>
        </w:rPr>
        <w:t>Covariates</w:t>
      </w:r>
    </w:p>
    <w:p w14:paraId="01DAE425" w14:textId="77777777" w:rsidR="00B074F1" w:rsidRDefault="00290FD1" w:rsidP="00B074F1">
      <w:pPr>
        <w:spacing w:line="480" w:lineRule="auto"/>
        <w:rPr>
          <w:rFonts w:ascii="Times New Roman" w:hAnsi="Times New Roman" w:cs="Times New Roman"/>
          <w:sz w:val="24"/>
          <w:szCs w:val="24"/>
          <w:lang w:val="en-US"/>
        </w:rPr>
      </w:pPr>
      <w:r w:rsidRPr="001F2167">
        <w:rPr>
          <w:rFonts w:ascii="Times New Roman" w:hAnsi="Times New Roman" w:cs="Times New Roman"/>
          <w:sz w:val="24"/>
          <w:szCs w:val="24"/>
          <w:lang w:val="en-US"/>
        </w:rPr>
        <w:tab/>
      </w:r>
      <w:r w:rsidRPr="001F2167">
        <w:rPr>
          <w:rFonts w:ascii="Times New Roman" w:hAnsi="Times New Roman" w:cs="Times New Roman"/>
          <w:sz w:val="24"/>
          <w:szCs w:val="24"/>
          <w:lang w:val="en-US"/>
        </w:rPr>
        <w:tab/>
      </w:r>
      <w:r w:rsidR="008077E0" w:rsidRPr="001F2167">
        <w:rPr>
          <w:rFonts w:ascii="Times New Roman" w:hAnsi="Times New Roman" w:cs="Times New Roman"/>
          <w:sz w:val="24"/>
          <w:szCs w:val="24"/>
          <w:lang w:val="en-US"/>
        </w:rPr>
        <w:t xml:space="preserve">In </w:t>
      </w:r>
      <w:r w:rsidR="00294B42" w:rsidRPr="001F2167">
        <w:rPr>
          <w:rFonts w:ascii="Times New Roman" w:hAnsi="Times New Roman" w:cs="Times New Roman"/>
          <w:sz w:val="24"/>
          <w:szCs w:val="24"/>
          <w:lang w:val="en-US"/>
        </w:rPr>
        <w:t>all</w:t>
      </w:r>
      <w:r w:rsidR="008077E0" w:rsidRPr="001F2167">
        <w:rPr>
          <w:rFonts w:ascii="Times New Roman" w:hAnsi="Times New Roman" w:cs="Times New Roman"/>
          <w:sz w:val="24"/>
          <w:szCs w:val="24"/>
          <w:lang w:val="en-US"/>
        </w:rPr>
        <w:t xml:space="preserve"> cohorts</w:t>
      </w:r>
      <w:r w:rsidR="00540856" w:rsidRPr="001F2167">
        <w:rPr>
          <w:rFonts w:ascii="Times New Roman" w:hAnsi="Times New Roman" w:cs="Times New Roman"/>
          <w:sz w:val="24"/>
          <w:szCs w:val="24"/>
          <w:lang w:val="en-US"/>
        </w:rPr>
        <w:t>,</w:t>
      </w:r>
      <w:r w:rsidR="008077E0" w:rsidRPr="001F2167">
        <w:rPr>
          <w:rFonts w:ascii="Times New Roman" w:hAnsi="Times New Roman" w:cs="Times New Roman"/>
          <w:sz w:val="24"/>
          <w:szCs w:val="24"/>
          <w:lang w:val="en-US"/>
        </w:rPr>
        <w:t xml:space="preserve"> covariates included age, sex, area </w:t>
      </w:r>
      <w:r w:rsidR="00863FE7" w:rsidRPr="001F2167">
        <w:rPr>
          <w:rFonts w:ascii="Times New Roman" w:hAnsi="Times New Roman" w:cs="Times New Roman"/>
          <w:sz w:val="24"/>
          <w:szCs w:val="24"/>
          <w:lang w:val="en-US"/>
        </w:rPr>
        <w:t>o</w:t>
      </w:r>
      <w:r w:rsidR="008077E0" w:rsidRPr="001F2167">
        <w:rPr>
          <w:rFonts w:ascii="Times New Roman" w:hAnsi="Times New Roman" w:cs="Times New Roman"/>
          <w:sz w:val="24"/>
          <w:szCs w:val="24"/>
          <w:lang w:val="en-US"/>
        </w:rPr>
        <w:t xml:space="preserve">f residence, </w:t>
      </w:r>
      <w:r w:rsidR="00294B42" w:rsidRPr="001F2167">
        <w:rPr>
          <w:rFonts w:ascii="Times New Roman" w:hAnsi="Times New Roman" w:cs="Times New Roman"/>
          <w:sz w:val="24"/>
          <w:szCs w:val="24"/>
          <w:lang w:val="en-US"/>
        </w:rPr>
        <w:t xml:space="preserve">receiving </w:t>
      </w:r>
      <w:r w:rsidR="008077E0" w:rsidRPr="001F2167">
        <w:rPr>
          <w:rFonts w:ascii="Times New Roman" w:hAnsi="Times New Roman" w:cs="Times New Roman"/>
          <w:sz w:val="24"/>
          <w:szCs w:val="24"/>
          <w:lang w:val="en-US"/>
        </w:rPr>
        <w:t xml:space="preserve">all-cause sickness absence </w:t>
      </w:r>
      <w:r w:rsidR="006076D8" w:rsidRPr="001F2167">
        <w:rPr>
          <w:rFonts w:ascii="Times New Roman" w:hAnsi="Times New Roman" w:cs="Times New Roman"/>
          <w:sz w:val="24"/>
          <w:szCs w:val="24"/>
          <w:lang w:val="en-US"/>
        </w:rPr>
        <w:t xml:space="preserve">benefits </w:t>
      </w:r>
      <w:r w:rsidR="00082D35" w:rsidRPr="001F2167">
        <w:rPr>
          <w:rFonts w:ascii="Times New Roman" w:hAnsi="Times New Roman" w:cs="Times New Roman"/>
          <w:sz w:val="24"/>
          <w:szCs w:val="24"/>
          <w:lang w:val="en-US"/>
        </w:rPr>
        <w:t>over 14 days in a</w:t>
      </w:r>
      <w:r w:rsidR="00082D35" w:rsidRPr="001F2167" w:rsidDel="00082D35">
        <w:rPr>
          <w:rFonts w:ascii="Times New Roman" w:hAnsi="Times New Roman" w:cs="Times New Roman"/>
          <w:sz w:val="24"/>
          <w:szCs w:val="24"/>
          <w:lang w:val="en-US"/>
        </w:rPr>
        <w:t xml:space="preserve"> </w:t>
      </w:r>
      <w:r w:rsidR="00082D35" w:rsidRPr="001F2167">
        <w:rPr>
          <w:rFonts w:ascii="Times New Roman" w:hAnsi="Times New Roman" w:cs="Times New Roman"/>
          <w:sz w:val="24"/>
          <w:szCs w:val="24"/>
          <w:lang w:val="en-US"/>
        </w:rPr>
        <w:t>two-year period prior to baseline</w:t>
      </w:r>
      <w:r w:rsidR="008077E0" w:rsidRPr="001F2167">
        <w:rPr>
          <w:rFonts w:ascii="Times New Roman" w:hAnsi="Times New Roman" w:cs="Times New Roman"/>
          <w:sz w:val="24"/>
          <w:szCs w:val="24"/>
          <w:lang w:val="en-US"/>
        </w:rPr>
        <w:t xml:space="preserve">, </w:t>
      </w:r>
      <w:r w:rsidR="00174E48" w:rsidRPr="001F2167">
        <w:rPr>
          <w:rFonts w:ascii="Times New Roman" w:hAnsi="Times New Roman" w:cs="Times New Roman"/>
          <w:sz w:val="24"/>
          <w:szCs w:val="24"/>
          <w:lang w:val="en-US"/>
        </w:rPr>
        <w:t>and</w:t>
      </w:r>
      <w:r w:rsidR="00A45AB7" w:rsidRPr="001F2167">
        <w:rPr>
          <w:rFonts w:ascii="Times New Roman" w:hAnsi="Times New Roman" w:cs="Times New Roman"/>
          <w:sz w:val="24"/>
          <w:szCs w:val="24"/>
          <w:lang w:val="en-US"/>
        </w:rPr>
        <w:t xml:space="preserve"> in- and/or outpatient treatment of</w:t>
      </w:r>
      <w:r w:rsidR="008077E0" w:rsidRPr="001F2167">
        <w:rPr>
          <w:rFonts w:ascii="Times New Roman" w:hAnsi="Times New Roman" w:cs="Times New Roman"/>
          <w:sz w:val="24"/>
          <w:szCs w:val="24"/>
          <w:lang w:val="en-US"/>
        </w:rPr>
        <w:t xml:space="preserve"> mental disorders</w:t>
      </w:r>
      <w:r w:rsidR="00174E48" w:rsidRPr="001F2167">
        <w:rPr>
          <w:rFonts w:ascii="Times New Roman" w:hAnsi="Times New Roman" w:cs="Times New Roman"/>
          <w:sz w:val="24"/>
          <w:szCs w:val="24"/>
          <w:lang w:val="en-US"/>
        </w:rPr>
        <w:t xml:space="preserve"> or</w:t>
      </w:r>
      <w:r w:rsidR="008077E0" w:rsidRPr="001F2167">
        <w:rPr>
          <w:rFonts w:ascii="Times New Roman" w:hAnsi="Times New Roman" w:cs="Times New Roman"/>
          <w:sz w:val="24"/>
          <w:szCs w:val="24"/>
          <w:lang w:val="en-US"/>
        </w:rPr>
        <w:t xml:space="preserve"> </w:t>
      </w:r>
      <w:r w:rsidR="00174E48" w:rsidRPr="001F2167">
        <w:rPr>
          <w:rFonts w:ascii="Times New Roman" w:hAnsi="Times New Roman" w:cs="Times New Roman"/>
          <w:sz w:val="24"/>
          <w:szCs w:val="24"/>
          <w:lang w:val="en-US"/>
        </w:rPr>
        <w:t xml:space="preserve">chronic somatic diseases </w:t>
      </w:r>
      <w:r w:rsidR="00A45AB7" w:rsidRPr="001F2167">
        <w:rPr>
          <w:rFonts w:ascii="Times New Roman" w:hAnsi="Times New Roman" w:cs="Times New Roman"/>
          <w:sz w:val="24"/>
          <w:szCs w:val="24"/>
          <w:lang w:val="en-US"/>
        </w:rPr>
        <w:t xml:space="preserve">up to </w:t>
      </w:r>
      <w:r w:rsidR="00561BB4" w:rsidRPr="001F2167">
        <w:rPr>
          <w:rFonts w:ascii="Times New Roman" w:hAnsi="Times New Roman" w:cs="Times New Roman"/>
          <w:sz w:val="24"/>
          <w:szCs w:val="24"/>
          <w:lang w:val="en-US"/>
        </w:rPr>
        <w:t>10 years prior to baseline</w:t>
      </w:r>
      <w:r w:rsidR="00B074F1">
        <w:rPr>
          <w:rFonts w:ascii="Times New Roman" w:hAnsi="Times New Roman" w:cs="Times New Roman"/>
          <w:sz w:val="24"/>
          <w:szCs w:val="24"/>
          <w:lang w:val="en-US"/>
        </w:rPr>
        <w:t xml:space="preserve"> (only inpatient data in Finland)</w:t>
      </w:r>
      <w:r w:rsidR="008077E0" w:rsidRPr="001F2167">
        <w:rPr>
          <w:rFonts w:ascii="Times New Roman" w:hAnsi="Times New Roman" w:cs="Times New Roman"/>
          <w:sz w:val="24"/>
          <w:szCs w:val="24"/>
          <w:lang w:val="en-US"/>
        </w:rPr>
        <w:t>. In Denmark</w:t>
      </w:r>
      <w:r w:rsidR="000D7507" w:rsidRPr="001F2167">
        <w:rPr>
          <w:rFonts w:ascii="Times New Roman" w:hAnsi="Times New Roman" w:cs="Times New Roman"/>
          <w:sz w:val="24"/>
          <w:szCs w:val="24"/>
          <w:lang w:val="en-US"/>
        </w:rPr>
        <w:t xml:space="preserve"> and Sweden</w:t>
      </w:r>
      <w:r w:rsidR="008077E0" w:rsidRPr="001F2167">
        <w:rPr>
          <w:rFonts w:ascii="Times New Roman" w:hAnsi="Times New Roman" w:cs="Times New Roman"/>
          <w:sz w:val="24"/>
          <w:szCs w:val="24"/>
          <w:lang w:val="en-US"/>
        </w:rPr>
        <w:t>, we also included marital status</w:t>
      </w:r>
      <w:r w:rsidR="005B7704" w:rsidRPr="001F2167">
        <w:rPr>
          <w:rFonts w:ascii="Times New Roman" w:hAnsi="Times New Roman" w:cs="Times New Roman"/>
          <w:sz w:val="24"/>
          <w:szCs w:val="24"/>
          <w:lang w:val="en-US"/>
        </w:rPr>
        <w:t xml:space="preserve"> (no data available in Finland)</w:t>
      </w:r>
      <w:r w:rsidR="008077E0" w:rsidRPr="001F2167">
        <w:rPr>
          <w:rFonts w:ascii="Times New Roman" w:hAnsi="Times New Roman" w:cs="Times New Roman"/>
          <w:sz w:val="24"/>
          <w:szCs w:val="24"/>
          <w:lang w:val="en-US"/>
        </w:rPr>
        <w:t xml:space="preserve">. </w:t>
      </w:r>
      <w:r w:rsidR="00B074F1">
        <w:rPr>
          <w:rFonts w:ascii="Times New Roman" w:hAnsi="Times New Roman" w:cs="Times New Roman"/>
          <w:sz w:val="24"/>
          <w:szCs w:val="24"/>
          <w:lang w:val="en-US"/>
        </w:rPr>
        <w:t xml:space="preserve">Area of residence was categorized </w:t>
      </w:r>
      <w:r w:rsidR="009616F3">
        <w:rPr>
          <w:rFonts w:ascii="Times New Roman" w:hAnsi="Times New Roman" w:cs="Times New Roman"/>
          <w:sz w:val="24"/>
          <w:szCs w:val="24"/>
          <w:lang w:val="en-US"/>
        </w:rPr>
        <w:t xml:space="preserve">as </w:t>
      </w:r>
      <w:r w:rsidR="00B074F1">
        <w:rPr>
          <w:rFonts w:ascii="Times New Roman" w:hAnsi="Times New Roman" w:cs="Times New Roman"/>
          <w:sz w:val="24"/>
          <w:szCs w:val="24"/>
          <w:lang w:val="en-US"/>
        </w:rPr>
        <w:t xml:space="preserve">1) capital region and 2) other regions in Finland and Denmark and to 1) big city </w:t>
      </w:r>
      <w:r w:rsidR="00B074F1" w:rsidRPr="00B074F1">
        <w:rPr>
          <w:rFonts w:ascii="Times New Roman" w:hAnsi="Times New Roman" w:cs="Times New Roman"/>
          <w:sz w:val="24"/>
          <w:szCs w:val="24"/>
          <w:lang w:val="en-US"/>
        </w:rPr>
        <w:t>(Stockholm,</w:t>
      </w:r>
      <w:r w:rsidR="00B074F1">
        <w:rPr>
          <w:rFonts w:ascii="Times New Roman" w:hAnsi="Times New Roman" w:cs="Times New Roman"/>
          <w:sz w:val="24"/>
          <w:szCs w:val="24"/>
          <w:lang w:val="en-US"/>
        </w:rPr>
        <w:t xml:space="preserve"> </w:t>
      </w:r>
      <w:r w:rsidR="00B074F1" w:rsidRPr="00B074F1">
        <w:rPr>
          <w:rFonts w:ascii="Times New Roman" w:hAnsi="Times New Roman" w:cs="Times New Roman"/>
          <w:sz w:val="24"/>
          <w:szCs w:val="24"/>
          <w:lang w:val="en-US"/>
        </w:rPr>
        <w:t>Gothenburg and Malmo)</w:t>
      </w:r>
      <w:r w:rsidR="00B074F1">
        <w:rPr>
          <w:rFonts w:ascii="Times New Roman" w:hAnsi="Times New Roman" w:cs="Times New Roman"/>
          <w:sz w:val="24"/>
          <w:szCs w:val="24"/>
          <w:lang w:val="en-US"/>
        </w:rPr>
        <w:t xml:space="preserve">, 2) medium size city </w:t>
      </w:r>
      <w:r w:rsidR="00B074F1" w:rsidRPr="00B074F1">
        <w:rPr>
          <w:rFonts w:ascii="Times New Roman" w:hAnsi="Times New Roman" w:cs="Times New Roman"/>
          <w:sz w:val="24"/>
          <w:szCs w:val="24"/>
          <w:lang w:val="en-US"/>
        </w:rPr>
        <w:t>(&gt;90 000 inhabitants within 30 km distance)</w:t>
      </w:r>
      <w:r w:rsidR="00B074F1">
        <w:rPr>
          <w:rFonts w:ascii="Times New Roman" w:hAnsi="Times New Roman" w:cs="Times New Roman"/>
          <w:sz w:val="24"/>
          <w:szCs w:val="24"/>
          <w:lang w:val="en-US"/>
        </w:rPr>
        <w:t xml:space="preserve">, or 3) small city in Sweden </w:t>
      </w:r>
      <w:r w:rsidR="00B074F1" w:rsidRPr="00B074F1">
        <w:rPr>
          <w:rFonts w:ascii="Times New Roman" w:hAnsi="Times New Roman" w:cs="Times New Roman"/>
          <w:sz w:val="24"/>
          <w:szCs w:val="24"/>
          <w:lang w:val="en-US"/>
        </w:rPr>
        <w:t>city (≤90 000 inhabitants</w:t>
      </w:r>
      <w:r w:rsidR="007A3001">
        <w:rPr>
          <w:rFonts w:ascii="Times New Roman" w:hAnsi="Times New Roman" w:cs="Times New Roman"/>
          <w:sz w:val="24"/>
          <w:szCs w:val="24"/>
          <w:lang w:val="en-US"/>
        </w:rPr>
        <w:t xml:space="preserve"> </w:t>
      </w:r>
      <w:r w:rsidR="00B074F1" w:rsidRPr="007A3001">
        <w:rPr>
          <w:rFonts w:ascii="Times New Roman" w:hAnsi="Times New Roman" w:cs="Times New Roman"/>
          <w:sz w:val="24"/>
          <w:szCs w:val="24"/>
          <w:lang w:val="en-US"/>
        </w:rPr>
        <w:t xml:space="preserve">within 30 km distance). </w:t>
      </w:r>
    </w:p>
    <w:p w14:paraId="456EFDA3" w14:textId="77777777" w:rsidR="00E7556A" w:rsidRPr="007A3001" w:rsidRDefault="00E7556A" w:rsidP="00B074F1">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Pr>
          <w:rFonts w:ascii="Times New Roman" w:hAnsi="Times New Roman" w:cs="Times New Roman"/>
          <w:sz w:val="24"/>
          <w:szCs w:val="24"/>
          <w:lang w:val="en-US"/>
        </w:rPr>
        <w:tab/>
        <w:t>We included two health-related covariates, which were specified as dichotomous variables (yes/no)</w:t>
      </w:r>
      <w:r w:rsidR="00D05C85">
        <w:rPr>
          <w:rFonts w:ascii="Times New Roman" w:hAnsi="Times New Roman" w:cs="Times New Roman"/>
          <w:sz w:val="24"/>
          <w:szCs w:val="24"/>
          <w:lang w:val="en-US"/>
        </w:rPr>
        <w:t>. First,</w:t>
      </w:r>
      <w:r>
        <w:rPr>
          <w:rFonts w:ascii="Times New Roman" w:hAnsi="Times New Roman" w:cs="Times New Roman"/>
          <w:sz w:val="24"/>
          <w:szCs w:val="24"/>
          <w:lang w:val="en-US"/>
        </w:rPr>
        <w:t xml:space="preserve"> c</w:t>
      </w:r>
      <w:r w:rsidRPr="00E7556A">
        <w:rPr>
          <w:rFonts w:ascii="Times New Roman" w:hAnsi="Times New Roman" w:cs="Times New Roman"/>
          <w:sz w:val="24"/>
          <w:szCs w:val="24"/>
          <w:lang w:val="en-US"/>
        </w:rPr>
        <w:t>hronic somatic diseases (cardiovascular disease, diabetes, rheumatoid arthritis, prevalent hypertension, asthma or other chronic obstructive lung disease), malignant tumors</w:t>
      </w:r>
      <w:r w:rsidR="00651917">
        <w:rPr>
          <w:rFonts w:ascii="Times New Roman" w:hAnsi="Times New Roman" w:cs="Times New Roman"/>
          <w:sz w:val="24"/>
          <w:szCs w:val="24"/>
          <w:lang w:val="en-US"/>
        </w:rPr>
        <w:t>,</w:t>
      </w:r>
      <w:r w:rsidRPr="00E7556A">
        <w:rPr>
          <w:rFonts w:ascii="Times New Roman" w:hAnsi="Times New Roman" w:cs="Times New Roman"/>
          <w:sz w:val="24"/>
          <w:szCs w:val="24"/>
          <w:lang w:val="en-US"/>
        </w:rPr>
        <w:t xml:space="preserve"> or hospitalization due to mental disorders</w:t>
      </w:r>
      <w:r>
        <w:rPr>
          <w:rFonts w:ascii="Times New Roman" w:hAnsi="Times New Roman" w:cs="Times New Roman"/>
          <w:sz w:val="24"/>
          <w:szCs w:val="24"/>
          <w:lang w:val="en-US"/>
        </w:rPr>
        <w:t xml:space="preserve"> </w:t>
      </w:r>
      <w:r w:rsidR="00D05C85">
        <w:rPr>
          <w:rFonts w:ascii="Times New Roman" w:hAnsi="Times New Roman" w:cs="Times New Roman"/>
          <w:sz w:val="24"/>
          <w:szCs w:val="24"/>
          <w:lang w:val="en-US"/>
        </w:rPr>
        <w:t>before baseline were</w:t>
      </w:r>
      <w:r w:rsidR="0077407B">
        <w:rPr>
          <w:rFonts w:ascii="Times New Roman" w:hAnsi="Times New Roman" w:cs="Times New Roman"/>
          <w:sz w:val="24"/>
          <w:szCs w:val="24"/>
          <w:lang w:val="en-US"/>
        </w:rPr>
        <w:t xml:space="preserve"> </w:t>
      </w:r>
      <w:r w:rsidR="00D05C85">
        <w:rPr>
          <w:rFonts w:ascii="Times New Roman" w:hAnsi="Times New Roman" w:cs="Times New Roman"/>
          <w:sz w:val="24"/>
          <w:szCs w:val="24"/>
          <w:lang w:val="en-US"/>
        </w:rPr>
        <w:t>included</w:t>
      </w:r>
      <w:r w:rsidR="0077407B">
        <w:rPr>
          <w:rFonts w:ascii="Times New Roman" w:hAnsi="Times New Roman" w:cs="Times New Roman"/>
          <w:sz w:val="24"/>
          <w:szCs w:val="24"/>
          <w:lang w:val="en-US"/>
        </w:rPr>
        <w:t xml:space="preserve"> </w:t>
      </w:r>
      <w:r w:rsidR="00D05C85">
        <w:rPr>
          <w:rFonts w:ascii="Times New Roman" w:hAnsi="Times New Roman" w:cs="Times New Roman"/>
          <w:sz w:val="24"/>
          <w:szCs w:val="24"/>
          <w:lang w:val="en-US"/>
        </w:rPr>
        <w:t>between</w:t>
      </w:r>
      <w:r w:rsidR="0077407B">
        <w:rPr>
          <w:rFonts w:ascii="Times New Roman" w:hAnsi="Times New Roman" w:cs="Times New Roman"/>
          <w:sz w:val="24"/>
          <w:szCs w:val="24"/>
          <w:lang w:val="en-US"/>
        </w:rPr>
        <w:t xml:space="preserve"> 1995 </w:t>
      </w:r>
      <w:r w:rsidR="00D05C85">
        <w:rPr>
          <w:rFonts w:ascii="Times New Roman" w:hAnsi="Times New Roman" w:cs="Times New Roman"/>
          <w:sz w:val="24"/>
          <w:szCs w:val="24"/>
          <w:lang w:val="en-US"/>
        </w:rPr>
        <w:t>and</w:t>
      </w:r>
      <w:r w:rsidR="0077407B">
        <w:rPr>
          <w:rFonts w:ascii="Times New Roman" w:hAnsi="Times New Roman" w:cs="Times New Roman"/>
          <w:sz w:val="24"/>
          <w:szCs w:val="24"/>
          <w:lang w:val="en-US"/>
        </w:rPr>
        <w:t xml:space="preserve"> 2005, </w:t>
      </w:r>
      <w:r w:rsidR="00D05C85">
        <w:rPr>
          <w:rFonts w:ascii="Times New Roman" w:hAnsi="Times New Roman" w:cs="Times New Roman"/>
          <w:sz w:val="24"/>
          <w:szCs w:val="24"/>
          <w:lang w:val="en-US"/>
        </w:rPr>
        <w:t xml:space="preserve">with </w:t>
      </w:r>
      <w:r w:rsidR="00651917">
        <w:rPr>
          <w:rFonts w:ascii="Times New Roman" w:hAnsi="Times New Roman" w:cs="Times New Roman"/>
          <w:sz w:val="24"/>
          <w:szCs w:val="24"/>
          <w:lang w:val="en-US"/>
        </w:rPr>
        <w:t xml:space="preserve">slightly </w:t>
      </w:r>
      <w:r w:rsidR="00D05C85">
        <w:rPr>
          <w:rFonts w:ascii="Times New Roman" w:hAnsi="Times New Roman" w:cs="Times New Roman"/>
          <w:sz w:val="24"/>
          <w:szCs w:val="24"/>
          <w:lang w:val="en-US"/>
        </w:rPr>
        <w:t xml:space="preserve">different </w:t>
      </w:r>
      <w:r w:rsidR="0077407B">
        <w:rPr>
          <w:rFonts w:ascii="Times New Roman" w:hAnsi="Times New Roman" w:cs="Times New Roman"/>
          <w:sz w:val="24"/>
          <w:szCs w:val="24"/>
          <w:lang w:val="en-US"/>
        </w:rPr>
        <w:t xml:space="preserve">data availability </w:t>
      </w:r>
      <w:r w:rsidR="00D05C85">
        <w:rPr>
          <w:rFonts w:ascii="Times New Roman" w:hAnsi="Times New Roman" w:cs="Times New Roman"/>
          <w:sz w:val="24"/>
          <w:szCs w:val="24"/>
          <w:lang w:val="en-US"/>
        </w:rPr>
        <w:t xml:space="preserve">in </w:t>
      </w:r>
      <w:r w:rsidR="0077407B">
        <w:rPr>
          <w:rFonts w:ascii="Times New Roman" w:hAnsi="Times New Roman" w:cs="Times New Roman"/>
          <w:sz w:val="24"/>
          <w:szCs w:val="24"/>
          <w:lang w:val="en-US"/>
        </w:rPr>
        <w:t>cohorts</w:t>
      </w:r>
      <w:r w:rsidR="00D05C85">
        <w:rPr>
          <w:rFonts w:ascii="Times New Roman" w:hAnsi="Times New Roman" w:cs="Times New Roman"/>
          <w:sz w:val="24"/>
          <w:szCs w:val="24"/>
          <w:lang w:val="en-US"/>
        </w:rPr>
        <w:t>.</w:t>
      </w:r>
      <w:r w:rsidR="0077407B">
        <w:rPr>
          <w:rFonts w:ascii="Times New Roman" w:hAnsi="Times New Roman" w:cs="Times New Roman"/>
          <w:sz w:val="24"/>
          <w:szCs w:val="24"/>
          <w:lang w:val="en-US"/>
        </w:rPr>
        <w:t xml:space="preserve"> </w:t>
      </w:r>
      <w:r w:rsidR="00D05C85">
        <w:rPr>
          <w:rFonts w:ascii="Times New Roman" w:hAnsi="Times New Roman" w:cs="Times New Roman"/>
          <w:sz w:val="24"/>
          <w:szCs w:val="24"/>
          <w:lang w:val="en-US"/>
        </w:rPr>
        <w:t>C</w:t>
      </w:r>
      <w:r>
        <w:rPr>
          <w:rFonts w:ascii="Times New Roman" w:hAnsi="Times New Roman" w:cs="Times New Roman"/>
          <w:sz w:val="24"/>
          <w:szCs w:val="24"/>
          <w:lang w:val="en-US"/>
        </w:rPr>
        <w:t>hronic somatic diseases</w:t>
      </w:r>
      <w:r w:rsidR="0077407B">
        <w:rPr>
          <w:rFonts w:ascii="Times New Roman" w:hAnsi="Times New Roman" w:cs="Times New Roman"/>
          <w:sz w:val="24"/>
          <w:szCs w:val="24"/>
          <w:lang w:val="en-US"/>
        </w:rPr>
        <w:t xml:space="preserve"> was available from 1995 (2000 in Sweden), malignant tumors from 2000 (1995 in Denmark) and mental disorders from 1995 (2001 in Sweden; no outpatient data in Finland). </w:t>
      </w:r>
      <w:r w:rsidR="00D05C85">
        <w:rPr>
          <w:rFonts w:ascii="Times New Roman" w:hAnsi="Times New Roman" w:cs="Times New Roman"/>
          <w:sz w:val="24"/>
          <w:szCs w:val="24"/>
          <w:lang w:val="en-US"/>
        </w:rPr>
        <w:t>Second, we included a</w:t>
      </w:r>
      <w:r w:rsidR="00D05C85" w:rsidRPr="00E7556A">
        <w:rPr>
          <w:rFonts w:ascii="Times New Roman" w:hAnsi="Times New Roman" w:cs="Times New Roman"/>
          <w:sz w:val="24"/>
          <w:szCs w:val="24"/>
          <w:lang w:val="en-US"/>
        </w:rPr>
        <w:t>ll-cause sickness absence benefit</w:t>
      </w:r>
      <w:r w:rsidR="00BF2356">
        <w:rPr>
          <w:rFonts w:ascii="Times New Roman" w:hAnsi="Times New Roman" w:cs="Times New Roman"/>
          <w:sz w:val="24"/>
          <w:szCs w:val="24"/>
          <w:lang w:val="en-US"/>
        </w:rPr>
        <w:t xml:space="preserve"> spell</w:t>
      </w:r>
      <w:r w:rsidR="00D05C85" w:rsidRPr="00E7556A">
        <w:rPr>
          <w:rFonts w:ascii="Times New Roman" w:hAnsi="Times New Roman" w:cs="Times New Roman"/>
          <w:sz w:val="24"/>
          <w:szCs w:val="24"/>
          <w:lang w:val="en-US"/>
        </w:rPr>
        <w:t>s</w:t>
      </w:r>
      <w:r w:rsidR="00D05C85">
        <w:rPr>
          <w:rFonts w:ascii="Times New Roman" w:hAnsi="Times New Roman" w:cs="Times New Roman"/>
          <w:sz w:val="24"/>
          <w:szCs w:val="24"/>
          <w:lang w:val="en-US"/>
        </w:rPr>
        <w:t xml:space="preserve"> (after t</w:t>
      </w:r>
      <w:r w:rsidR="00D05C85" w:rsidRPr="00D05C85">
        <w:rPr>
          <w:rFonts w:ascii="Times New Roman" w:hAnsi="Times New Roman" w:cs="Times New Roman"/>
          <w:sz w:val="24"/>
          <w:szCs w:val="24"/>
          <w:lang w:val="en-US"/>
        </w:rPr>
        <w:t>he employer compensated period</w:t>
      </w:r>
      <w:r w:rsidR="00BF2356">
        <w:rPr>
          <w:rFonts w:ascii="Times New Roman" w:hAnsi="Times New Roman" w:cs="Times New Roman"/>
          <w:sz w:val="24"/>
          <w:szCs w:val="24"/>
          <w:lang w:val="en-US"/>
        </w:rPr>
        <w:t>)</w:t>
      </w:r>
      <w:r w:rsidR="00D05C85">
        <w:rPr>
          <w:rFonts w:ascii="Times New Roman" w:hAnsi="Times New Roman" w:cs="Times New Roman"/>
          <w:sz w:val="24"/>
          <w:szCs w:val="24"/>
          <w:lang w:val="en-US"/>
        </w:rPr>
        <w:t xml:space="preserve"> </w:t>
      </w:r>
      <w:r w:rsidR="00BF2356">
        <w:rPr>
          <w:rFonts w:ascii="Times New Roman" w:hAnsi="Times New Roman" w:cs="Times New Roman"/>
          <w:sz w:val="24"/>
          <w:szCs w:val="24"/>
          <w:lang w:val="en-US"/>
        </w:rPr>
        <w:t xml:space="preserve">in </w:t>
      </w:r>
      <w:r w:rsidR="00D05C85">
        <w:rPr>
          <w:rFonts w:ascii="Times New Roman" w:hAnsi="Times New Roman" w:cs="Times New Roman"/>
          <w:sz w:val="24"/>
          <w:szCs w:val="24"/>
          <w:lang w:val="en-US"/>
        </w:rPr>
        <w:t>2004–2005. I</w:t>
      </w:r>
      <w:r w:rsidR="00BF2356">
        <w:rPr>
          <w:rFonts w:ascii="Times New Roman" w:hAnsi="Times New Roman" w:cs="Times New Roman"/>
          <w:sz w:val="24"/>
          <w:szCs w:val="24"/>
          <w:lang w:val="en-US"/>
        </w:rPr>
        <w:t>n Finland this was ≥ 14 days duration of benefits, and in Denmark and Sweden, sum of sickness benefit days ≥ 14 days in 2004 or 2005, even if spells were separate.</w:t>
      </w:r>
    </w:p>
    <w:p w14:paraId="4E0537C6" w14:textId="77777777" w:rsidR="00CA5AB8" w:rsidRPr="001F2167" w:rsidRDefault="00CA5AB8" w:rsidP="00486DA2">
      <w:pPr>
        <w:pStyle w:val="Heading3"/>
        <w:spacing w:line="480" w:lineRule="auto"/>
        <w:rPr>
          <w:rFonts w:ascii="Times New Roman" w:hAnsi="Times New Roman" w:cs="Times New Roman"/>
          <w:b/>
          <w:color w:val="auto"/>
          <w:lang w:val="en-US"/>
        </w:rPr>
      </w:pPr>
      <w:r w:rsidRPr="001F2167">
        <w:rPr>
          <w:rFonts w:ascii="Times New Roman" w:hAnsi="Times New Roman" w:cs="Times New Roman"/>
          <w:b/>
          <w:color w:val="auto"/>
          <w:lang w:val="en-US"/>
        </w:rPr>
        <w:t>Statistical analyses</w:t>
      </w:r>
    </w:p>
    <w:p w14:paraId="39398471" w14:textId="77777777" w:rsidR="00F73D4B" w:rsidRDefault="00CA5AB8" w:rsidP="00486DA2">
      <w:pPr>
        <w:spacing w:line="480" w:lineRule="auto"/>
        <w:rPr>
          <w:rFonts w:ascii="Times New Roman" w:hAnsi="Times New Roman" w:cs="Times New Roman"/>
          <w:sz w:val="24"/>
          <w:szCs w:val="24"/>
          <w:lang w:val="en-US"/>
        </w:rPr>
      </w:pPr>
      <w:r w:rsidRPr="001F2167">
        <w:rPr>
          <w:rFonts w:ascii="Times New Roman" w:hAnsi="Times New Roman" w:cs="Times New Roman"/>
          <w:sz w:val="24"/>
          <w:szCs w:val="24"/>
          <w:lang w:val="en-US"/>
        </w:rPr>
        <w:tab/>
      </w:r>
      <w:r w:rsidR="007944A2" w:rsidRPr="001F2167">
        <w:rPr>
          <w:rFonts w:ascii="Times New Roman" w:hAnsi="Times New Roman" w:cs="Times New Roman"/>
          <w:sz w:val="24"/>
          <w:szCs w:val="24"/>
          <w:lang w:val="en-US"/>
        </w:rPr>
        <w:tab/>
      </w:r>
      <w:r w:rsidRPr="001F2167">
        <w:rPr>
          <w:rFonts w:ascii="Times New Roman" w:hAnsi="Times New Roman" w:cs="Times New Roman"/>
          <w:sz w:val="24"/>
          <w:szCs w:val="24"/>
          <w:lang w:val="en-US"/>
        </w:rPr>
        <w:t>All analy</w:t>
      </w:r>
      <w:r w:rsidR="00BC71DD" w:rsidRPr="001F2167">
        <w:rPr>
          <w:rFonts w:ascii="Times New Roman" w:hAnsi="Times New Roman" w:cs="Times New Roman"/>
          <w:sz w:val="24"/>
          <w:szCs w:val="24"/>
          <w:lang w:val="en-US"/>
        </w:rPr>
        <w:t>ses were done separately in each cohort f</w:t>
      </w:r>
      <w:r w:rsidR="00561BB4" w:rsidRPr="001F2167">
        <w:rPr>
          <w:rFonts w:ascii="Times New Roman" w:hAnsi="Times New Roman" w:cs="Times New Roman"/>
          <w:sz w:val="24"/>
          <w:szCs w:val="24"/>
          <w:lang w:val="en-US"/>
        </w:rPr>
        <w:t>ro</w:t>
      </w:r>
      <w:r w:rsidR="00BC71DD" w:rsidRPr="001F2167">
        <w:rPr>
          <w:rFonts w:ascii="Times New Roman" w:hAnsi="Times New Roman" w:cs="Times New Roman"/>
          <w:sz w:val="24"/>
          <w:szCs w:val="24"/>
          <w:lang w:val="en-US"/>
        </w:rPr>
        <w:t xml:space="preserve">m </w:t>
      </w:r>
      <w:r w:rsidR="00561BB4" w:rsidRPr="001F2167">
        <w:rPr>
          <w:rFonts w:ascii="Times New Roman" w:hAnsi="Times New Roman" w:cs="Times New Roman"/>
          <w:sz w:val="24"/>
          <w:szCs w:val="24"/>
          <w:lang w:val="en-US"/>
        </w:rPr>
        <w:t xml:space="preserve">baseline in </w:t>
      </w:r>
      <w:r w:rsidR="00BC71DD" w:rsidRPr="001F2167">
        <w:rPr>
          <w:rFonts w:ascii="Times New Roman" w:hAnsi="Times New Roman" w:cs="Times New Roman"/>
          <w:sz w:val="24"/>
          <w:szCs w:val="24"/>
          <w:lang w:val="en-US"/>
        </w:rPr>
        <w:t xml:space="preserve">2006 to </w:t>
      </w:r>
      <w:r w:rsidR="00561BB4" w:rsidRPr="001F2167">
        <w:rPr>
          <w:rFonts w:ascii="Times New Roman" w:hAnsi="Times New Roman" w:cs="Times New Roman"/>
          <w:sz w:val="24"/>
          <w:szCs w:val="24"/>
          <w:lang w:val="en-US"/>
        </w:rPr>
        <w:t xml:space="preserve">end of follow-up, i.e. </w:t>
      </w:r>
      <w:r w:rsidR="00BC71DD" w:rsidRPr="001F2167">
        <w:rPr>
          <w:rFonts w:ascii="Times New Roman" w:hAnsi="Times New Roman" w:cs="Times New Roman"/>
          <w:sz w:val="24"/>
          <w:szCs w:val="24"/>
          <w:lang w:val="en-US"/>
        </w:rPr>
        <w:t xml:space="preserve">2011 in Finland, </w:t>
      </w:r>
      <w:r w:rsidR="00561BB4" w:rsidRPr="001F2167">
        <w:rPr>
          <w:rFonts w:ascii="Times New Roman" w:hAnsi="Times New Roman" w:cs="Times New Roman"/>
          <w:sz w:val="24"/>
          <w:szCs w:val="24"/>
          <w:lang w:val="en-US"/>
        </w:rPr>
        <w:t xml:space="preserve">2016 in </w:t>
      </w:r>
      <w:r w:rsidR="00BC71DD" w:rsidRPr="001F2167">
        <w:rPr>
          <w:rFonts w:ascii="Times New Roman" w:hAnsi="Times New Roman" w:cs="Times New Roman"/>
          <w:sz w:val="24"/>
          <w:szCs w:val="24"/>
          <w:lang w:val="en-US"/>
        </w:rPr>
        <w:t xml:space="preserve">Denmark and </w:t>
      </w:r>
      <w:r w:rsidR="00561BB4" w:rsidRPr="001F2167">
        <w:rPr>
          <w:rFonts w:ascii="Times New Roman" w:hAnsi="Times New Roman" w:cs="Times New Roman"/>
          <w:sz w:val="24"/>
          <w:szCs w:val="24"/>
          <w:lang w:val="en-US"/>
        </w:rPr>
        <w:t xml:space="preserve">2014 in </w:t>
      </w:r>
      <w:r w:rsidR="00BC71DD" w:rsidRPr="001F2167">
        <w:rPr>
          <w:rFonts w:ascii="Times New Roman" w:hAnsi="Times New Roman" w:cs="Times New Roman"/>
          <w:sz w:val="24"/>
          <w:szCs w:val="24"/>
          <w:lang w:val="en-US"/>
        </w:rPr>
        <w:t>Sweden.</w:t>
      </w:r>
      <w:r w:rsidRPr="001F2167">
        <w:rPr>
          <w:rFonts w:ascii="Times New Roman" w:hAnsi="Times New Roman" w:cs="Times New Roman"/>
          <w:sz w:val="24"/>
          <w:szCs w:val="24"/>
          <w:lang w:val="en-US"/>
        </w:rPr>
        <w:t xml:space="preserve"> To </w:t>
      </w:r>
      <w:r w:rsidR="0078638D">
        <w:rPr>
          <w:rFonts w:ascii="Times New Roman" w:hAnsi="Times New Roman" w:cs="Times New Roman"/>
          <w:sz w:val="24"/>
          <w:szCs w:val="24"/>
          <w:lang w:val="en-US"/>
        </w:rPr>
        <w:t>determine</w:t>
      </w:r>
      <w:r w:rsidR="0078638D" w:rsidRPr="001F2167">
        <w:rPr>
          <w:rFonts w:ascii="Times New Roman" w:hAnsi="Times New Roman" w:cs="Times New Roman"/>
          <w:sz w:val="24"/>
          <w:szCs w:val="24"/>
          <w:lang w:val="en-US"/>
        </w:rPr>
        <w:t xml:space="preserve"> </w:t>
      </w:r>
      <w:r w:rsidRPr="001F2167">
        <w:rPr>
          <w:rFonts w:ascii="Times New Roman" w:hAnsi="Times New Roman" w:cs="Times New Roman"/>
          <w:sz w:val="24"/>
          <w:szCs w:val="24"/>
          <w:lang w:val="en-US"/>
        </w:rPr>
        <w:t xml:space="preserve">the </w:t>
      </w:r>
      <w:r w:rsidR="006F2D21">
        <w:rPr>
          <w:rFonts w:ascii="Times New Roman" w:hAnsi="Times New Roman" w:cs="Times New Roman"/>
          <w:sz w:val="24"/>
          <w:szCs w:val="24"/>
          <w:lang w:val="en-US"/>
        </w:rPr>
        <w:t>probability</w:t>
      </w:r>
      <w:r w:rsidR="007A2CC9" w:rsidRPr="001F2167">
        <w:rPr>
          <w:rFonts w:ascii="Times New Roman" w:hAnsi="Times New Roman" w:cs="Times New Roman"/>
          <w:sz w:val="24"/>
          <w:szCs w:val="24"/>
          <w:lang w:val="en-US"/>
        </w:rPr>
        <w:t xml:space="preserve"> </w:t>
      </w:r>
      <w:r w:rsidRPr="001F2167">
        <w:rPr>
          <w:rFonts w:ascii="Times New Roman" w:hAnsi="Times New Roman" w:cs="Times New Roman"/>
          <w:sz w:val="24"/>
          <w:szCs w:val="24"/>
          <w:lang w:val="en-US"/>
        </w:rPr>
        <w:t xml:space="preserve">of </w:t>
      </w:r>
      <w:r w:rsidR="00F73D4B">
        <w:rPr>
          <w:rFonts w:ascii="Times New Roman" w:hAnsi="Times New Roman" w:cs="Times New Roman"/>
          <w:sz w:val="24"/>
          <w:szCs w:val="24"/>
          <w:lang w:val="en-US"/>
        </w:rPr>
        <w:t xml:space="preserve">antidepressant </w:t>
      </w:r>
      <w:r w:rsidRPr="001F2167">
        <w:rPr>
          <w:rFonts w:ascii="Times New Roman" w:hAnsi="Times New Roman" w:cs="Times New Roman"/>
          <w:sz w:val="24"/>
          <w:szCs w:val="24"/>
          <w:lang w:val="en-US"/>
        </w:rPr>
        <w:t>treatment we use</w:t>
      </w:r>
      <w:r w:rsidR="007944A2" w:rsidRPr="001F2167">
        <w:rPr>
          <w:rFonts w:ascii="Times New Roman" w:hAnsi="Times New Roman" w:cs="Times New Roman"/>
          <w:sz w:val="24"/>
          <w:szCs w:val="24"/>
          <w:lang w:val="en-US"/>
        </w:rPr>
        <w:t>d</w:t>
      </w:r>
      <w:r w:rsidRPr="001F2167">
        <w:rPr>
          <w:rFonts w:ascii="Times New Roman" w:hAnsi="Times New Roman" w:cs="Times New Roman"/>
          <w:sz w:val="24"/>
          <w:szCs w:val="24"/>
          <w:lang w:val="en-US"/>
        </w:rPr>
        <w:t xml:space="preserve"> Cox proportional hazards model</w:t>
      </w:r>
      <w:r w:rsidR="00840A97" w:rsidRPr="001F2167">
        <w:rPr>
          <w:rFonts w:ascii="Times New Roman" w:hAnsi="Times New Roman" w:cs="Times New Roman"/>
          <w:sz w:val="24"/>
          <w:szCs w:val="24"/>
          <w:lang w:val="en-US"/>
        </w:rPr>
        <w:t>s</w:t>
      </w:r>
      <w:r w:rsidRPr="001F2167">
        <w:rPr>
          <w:rFonts w:ascii="Times New Roman" w:hAnsi="Times New Roman" w:cs="Times New Roman"/>
          <w:sz w:val="24"/>
          <w:szCs w:val="24"/>
          <w:lang w:val="en-US"/>
        </w:rPr>
        <w:t xml:space="preserve"> to </w:t>
      </w:r>
      <w:r w:rsidR="00840A97" w:rsidRPr="001F2167">
        <w:rPr>
          <w:rFonts w:ascii="Times New Roman" w:hAnsi="Times New Roman" w:cs="Times New Roman"/>
          <w:sz w:val="24"/>
          <w:szCs w:val="24"/>
          <w:lang w:val="en-US"/>
        </w:rPr>
        <w:t xml:space="preserve">estimate </w:t>
      </w:r>
      <w:r w:rsidRPr="001F2167">
        <w:rPr>
          <w:rFonts w:ascii="Times New Roman" w:hAnsi="Times New Roman" w:cs="Times New Roman"/>
          <w:sz w:val="24"/>
          <w:szCs w:val="24"/>
          <w:lang w:val="en-US"/>
        </w:rPr>
        <w:t xml:space="preserve">the HR for medication use in social workers </w:t>
      </w:r>
      <w:r w:rsidR="008F6B18">
        <w:rPr>
          <w:rFonts w:ascii="Times New Roman" w:hAnsi="Times New Roman" w:cs="Times New Roman"/>
          <w:sz w:val="24"/>
          <w:szCs w:val="24"/>
          <w:lang w:val="en-US"/>
        </w:rPr>
        <w:t>compared to</w:t>
      </w:r>
      <w:r w:rsidRPr="001F2167">
        <w:rPr>
          <w:rFonts w:ascii="Times New Roman" w:hAnsi="Times New Roman" w:cs="Times New Roman"/>
          <w:sz w:val="24"/>
          <w:szCs w:val="24"/>
          <w:lang w:val="en-US"/>
        </w:rPr>
        <w:t xml:space="preserve"> each of the reference occupation</w:t>
      </w:r>
      <w:r w:rsidR="005B7704" w:rsidRPr="001F2167">
        <w:rPr>
          <w:rFonts w:ascii="Times New Roman" w:hAnsi="Times New Roman" w:cs="Times New Roman"/>
          <w:sz w:val="24"/>
          <w:szCs w:val="24"/>
          <w:lang w:val="en-US"/>
        </w:rPr>
        <w:t xml:space="preserve"> group</w:t>
      </w:r>
      <w:r w:rsidRPr="001F2167">
        <w:rPr>
          <w:rFonts w:ascii="Times New Roman" w:hAnsi="Times New Roman" w:cs="Times New Roman"/>
          <w:sz w:val="24"/>
          <w:szCs w:val="24"/>
          <w:lang w:val="en-US"/>
        </w:rPr>
        <w:t>s separately</w:t>
      </w:r>
      <w:r w:rsidR="003D7141" w:rsidRPr="001F2167">
        <w:rPr>
          <w:rFonts w:ascii="Times New Roman" w:hAnsi="Times New Roman" w:cs="Times New Roman"/>
          <w:sz w:val="24"/>
          <w:szCs w:val="24"/>
          <w:lang w:val="en-US"/>
        </w:rPr>
        <w:t xml:space="preserve">, for </w:t>
      </w:r>
      <w:r w:rsidR="0078638D">
        <w:rPr>
          <w:rFonts w:ascii="Times New Roman" w:hAnsi="Times New Roman" w:cs="Times New Roman"/>
          <w:sz w:val="24"/>
          <w:szCs w:val="24"/>
          <w:lang w:val="en-US"/>
        </w:rPr>
        <w:t>initiation of any use and long-term use</w:t>
      </w:r>
      <w:r w:rsidR="008F52B0">
        <w:rPr>
          <w:rFonts w:ascii="Times New Roman" w:hAnsi="Times New Roman" w:cs="Times New Roman"/>
          <w:sz w:val="24"/>
          <w:szCs w:val="24"/>
          <w:lang w:val="en-US"/>
        </w:rPr>
        <w:t>,</w:t>
      </w:r>
      <w:r w:rsidR="0078638D">
        <w:rPr>
          <w:rFonts w:ascii="Times New Roman" w:hAnsi="Times New Roman" w:cs="Times New Roman"/>
          <w:sz w:val="24"/>
          <w:szCs w:val="24"/>
          <w:lang w:val="en-US"/>
        </w:rPr>
        <w:t xml:space="preserve"> respectively</w:t>
      </w:r>
      <w:r w:rsidR="007E2EA2">
        <w:rPr>
          <w:rFonts w:ascii="Times New Roman" w:hAnsi="Times New Roman" w:cs="Times New Roman"/>
          <w:sz w:val="24"/>
          <w:szCs w:val="24"/>
          <w:lang w:val="en-US"/>
        </w:rPr>
        <w:t xml:space="preserve">. </w:t>
      </w:r>
      <w:r w:rsidR="00F73D4B" w:rsidRPr="001F2167">
        <w:rPr>
          <w:rFonts w:ascii="Times New Roman" w:hAnsi="Times New Roman" w:cs="Times New Roman"/>
          <w:sz w:val="24"/>
          <w:szCs w:val="24"/>
          <w:lang w:val="en-US"/>
        </w:rPr>
        <w:t xml:space="preserve">Individuals were censored at the time of antidepressant treatment (any treatment or </w:t>
      </w:r>
      <w:r w:rsidR="00F73D4B">
        <w:rPr>
          <w:rFonts w:ascii="Times New Roman" w:hAnsi="Times New Roman" w:cs="Times New Roman"/>
          <w:sz w:val="24"/>
          <w:szCs w:val="24"/>
          <w:lang w:val="en-US"/>
        </w:rPr>
        <w:t>long-term</w:t>
      </w:r>
      <w:r w:rsidR="00F73D4B" w:rsidRPr="001F2167">
        <w:rPr>
          <w:rFonts w:ascii="Times New Roman" w:hAnsi="Times New Roman" w:cs="Times New Roman"/>
          <w:sz w:val="24"/>
          <w:szCs w:val="24"/>
          <w:lang w:val="en-US"/>
        </w:rPr>
        <w:t xml:space="preserve"> treatment), </w:t>
      </w:r>
      <w:r w:rsidR="008A7BAF" w:rsidRPr="001F2167">
        <w:rPr>
          <w:rFonts w:ascii="Times New Roman" w:hAnsi="Times New Roman" w:cs="Times New Roman"/>
          <w:sz w:val="24"/>
          <w:szCs w:val="24"/>
          <w:lang w:val="en-US"/>
        </w:rPr>
        <w:t xml:space="preserve">selection out of social work </w:t>
      </w:r>
      <w:r w:rsidR="008A7BAF">
        <w:rPr>
          <w:rFonts w:ascii="Times New Roman" w:hAnsi="Times New Roman" w:cs="Times New Roman"/>
          <w:sz w:val="24"/>
          <w:szCs w:val="24"/>
          <w:lang w:val="en-US"/>
        </w:rPr>
        <w:t xml:space="preserve">(in Denmark), </w:t>
      </w:r>
      <w:r w:rsidR="00F73D4B" w:rsidRPr="001F2167">
        <w:rPr>
          <w:rFonts w:ascii="Times New Roman" w:hAnsi="Times New Roman" w:cs="Times New Roman"/>
          <w:sz w:val="24"/>
          <w:szCs w:val="24"/>
          <w:lang w:val="en-US"/>
        </w:rPr>
        <w:t xml:space="preserve">death or end of follow-up. In the models we controlled </w:t>
      </w:r>
      <w:r w:rsidR="00F73D4B">
        <w:rPr>
          <w:rFonts w:ascii="Times New Roman" w:hAnsi="Times New Roman" w:cs="Times New Roman"/>
          <w:sz w:val="24"/>
          <w:szCs w:val="24"/>
          <w:lang w:val="en-US"/>
        </w:rPr>
        <w:t xml:space="preserve">first </w:t>
      </w:r>
      <w:r w:rsidR="00F73D4B" w:rsidRPr="001F2167">
        <w:rPr>
          <w:rFonts w:ascii="Times New Roman" w:hAnsi="Times New Roman" w:cs="Times New Roman"/>
          <w:sz w:val="24"/>
          <w:szCs w:val="24"/>
          <w:lang w:val="en-US"/>
        </w:rPr>
        <w:t>for age</w:t>
      </w:r>
      <w:r w:rsidR="00F73D4B">
        <w:rPr>
          <w:rFonts w:ascii="Times New Roman" w:hAnsi="Times New Roman" w:cs="Times New Roman"/>
          <w:sz w:val="24"/>
          <w:szCs w:val="24"/>
          <w:lang w:val="en-US"/>
        </w:rPr>
        <w:t xml:space="preserve"> and</w:t>
      </w:r>
      <w:r w:rsidR="00F73D4B" w:rsidRPr="001F2167">
        <w:rPr>
          <w:rFonts w:ascii="Times New Roman" w:hAnsi="Times New Roman" w:cs="Times New Roman"/>
          <w:sz w:val="24"/>
          <w:szCs w:val="24"/>
          <w:lang w:val="en-US"/>
        </w:rPr>
        <w:t xml:space="preserve"> sex, </w:t>
      </w:r>
      <w:r w:rsidR="00F73D4B">
        <w:rPr>
          <w:rFonts w:ascii="Times New Roman" w:hAnsi="Times New Roman" w:cs="Times New Roman"/>
          <w:sz w:val="24"/>
          <w:szCs w:val="24"/>
          <w:lang w:val="en-US"/>
        </w:rPr>
        <w:t xml:space="preserve">and then additionally to </w:t>
      </w:r>
      <w:r w:rsidR="00F73D4B" w:rsidRPr="001F2167">
        <w:rPr>
          <w:rFonts w:ascii="Times New Roman" w:hAnsi="Times New Roman" w:cs="Times New Roman"/>
          <w:sz w:val="24"/>
          <w:szCs w:val="24"/>
          <w:lang w:val="en-US"/>
        </w:rPr>
        <w:t>marital status</w:t>
      </w:r>
      <w:r w:rsidR="00F73D4B">
        <w:rPr>
          <w:rFonts w:ascii="Times New Roman" w:hAnsi="Times New Roman" w:cs="Times New Roman"/>
          <w:sz w:val="24"/>
          <w:szCs w:val="24"/>
          <w:lang w:val="en-US"/>
        </w:rPr>
        <w:t xml:space="preserve"> (no data in Finland)</w:t>
      </w:r>
      <w:r w:rsidR="00F73D4B" w:rsidRPr="001F2167">
        <w:rPr>
          <w:rFonts w:ascii="Times New Roman" w:hAnsi="Times New Roman" w:cs="Times New Roman"/>
          <w:sz w:val="24"/>
          <w:szCs w:val="24"/>
          <w:lang w:val="en-US"/>
        </w:rPr>
        <w:t xml:space="preserve">, area of residence, chronic somatic diseases or in- and outpatient treatment for mental disorders in 1995–2005 (in Finland </w:t>
      </w:r>
      <w:r w:rsidR="00F73D4B">
        <w:rPr>
          <w:rFonts w:ascii="Times New Roman" w:hAnsi="Times New Roman" w:cs="Times New Roman"/>
          <w:sz w:val="24"/>
          <w:szCs w:val="24"/>
          <w:lang w:val="en-US"/>
        </w:rPr>
        <w:t xml:space="preserve">only </w:t>
      </w:r>
      <w:r w:rsidR="00F73D4B" w:rsidRPr="001F2167">
        <w:rPr>
          <w:rFonts w:ascii="Times New Roman" w:hAnsi="Times New Roman" w:cs="Times New Roman"/>
          <w:sz w:val="24"/>
          <w:szCs w:val="24"/>
          <w:lang w:val="en-US"/>
        </w:rPr>
        <w:t xml:space="preserve">inpatient treatment; In Sweden years 2001–2005) and sickness absence benefits due to any cause in 2004–2005. </w:t>
      </w:r>
    </w:p>
    <w:p w14:paraId="6E9AB0E6" w14:textId="77777777" w:rsidR="007E2EA2" w:rsidRDefault="00F73D4B" w:rsidP="00486DA2">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sidR="007E2EA2">
        <w:rPr>
          <w:rFonts w:ascii="Times New Roman" w:hAnsi="Times New Roman" w:cs="Times New Roman"/>
          <w:sz w:val="24"/>
          <w:szCs w:val="24"/>
          <w:lang w:val="en-US"/>
        </w:rPr>
        <w:t>Results for each occupational comparison were pooled from the cohorts w</w:t>
      </w:r>
      <w:r w:rsidR="002417EB">
        <w:rPr>
          <w:rFonts w:ascii="Times New Roman" w:hAnsi="Times New Roman" w:cs="Times New Roman"/>
          <w:sz w:val="24"/>
          <w:szCs w:val="24"/>
          <w:lang w:val="en-US"/>
        </w:rPr>
        <w:t xml:space="preserve">ith fixed </w:t>
      </w:r>
      <w:r w:rsidR="007E2EA2">
        <w:rPr>
          <w:rFonts w:ascii="Times New Roman" w:hAnsi="Times New Roman" w:cs="Times New Roman"/>
          <w:sz w:val="24"/>
          <w:szCs w:val="24"/>
          <w:lang w:val="en-US"/>
        </w:rPr>
        <w:t>eff</w:t>
      </w:r>
      <w:r w:rsidR="002417EB">
        <w:rPr>
          <w:rFonts w:ascii="Times New Roman" w:hAnsi="Times New Roman" w:cs="Times New Roman"/>
          <w:sz w:val="24"/>
          <w:szCs w:val="24"/>
          <w:lang w:val="en-US"/>
        </w:rPr>
        <w:t xml:space="preserve">ects meta-analysis </w:t>
      </w:r>
      <w:r w:rsidR="007E2EA2">
        <w:rPr>
          <w:rFonts w:ascii="Times New Roman" w:hAnsi="Times New Roman" w:cs="Times New Roman"/>
          <w:sz w:val="24"/>
          <w:szCs w:val="24"/>
          <w:lang w:val="en-US"/>
        </w:rPr>
        <w:fldChar w:fldCharType="begin"/>
      </w:r>
      <w:r w:rsidR="007E2EA2">
        <w:rPr>
          <w:rFonts w:ascii="Times New Roman" w:hAnsi="Times New Roman" w:cs="Times New Roman"/>
          <w:sz w:val="24"/>
          <w:szCs w:val="24"/>
          <w:lang w:val="en-US"/>
        </w:rPr>
        <w:instrText>ADDIN RW.CITE{{1809 Nikolakopoulou,A. 2014}}</w:instrText>
      </w:r>
      <w:r w:rsidR="007E2EA2">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(Nikolakopoulou et al., 2014)</w:t>
      </w:r>
      <w:r w:rsidR="007E2EA2">
        <w:rPr>
          <w:rFonts w:ascii="Times New Roman" w:hAnsi="Times New Roman" w:cs="Times New Roman"/>
          <w:sz w:val="24"/>
          <w:szCs w:val="24"/>
          <w:lang w:val="en-US"/>
        </w:rPr>
        <w:fldChar w:fldCharType="end"/>
      </w:r>
      <w:r w:rsidR="007E2EA2">
        <w:rPr>
          <w:rFonts w:ascii="Times New Roman" w:hAnsi="Times New Roman" w:cs="Times New Roman"/>
          <w:sz w:val="24"/>
          <w:szCs w:val="24"/>
          <w:lang w:val="en-US"/>
        </w:rPr>
        <w:t xml:space="preserve">. </w:t>
      </w:r>
      <w:r>
        <w:rPr>
          <w:rFonts w:ascii="Times New Roman" w:hAnsi="Times New Roman" w:cs="Times New Roman"/>
          <w:sz w:val="24"/>
          <w:szCs w:val="24"/>
          <w:lang w:val="en-US"/>
        </w:rPr>
        <w:t>H</w:t>
      </w:r>
      <w:r w:rsidR="007E2EA2">
        <w:rPr>
          <w:rFonts w:ascii="Times New Roman" w:hAnsi="Times New Roman" w:cs="Times New Roman"/>
          <w:sz w:val="24"/>
          <w:szCs w:val="24"/>
          <w:lang w:val="en-US"/>
        </w:rPr>
        <w:t>eterogeneity</w:t>
      </w:r>
      <w:r>
        <w:rPr>
          <w:rFonts w:ascii="Times New Roman" w:hAnsi="Times New Roman" w:cs="Times New Roman"/>
          <w:sz w:val="24"/>
          <w:szCs w:val="24"/>
          <w:lang w:val="en-US"/>
        </w:rPr>
        <w:t xml:space="preserve"> was assessed</w:t>
      </w:r>
      <w:r w:rsidR="007E2EA2">
        <w:rPr>
          <w:rFonts w:ascii="Times New Roman" w:hAnsi="Times New Roman" w:cs="Times New Roman"/>
          <w:sz w:val="24"/>
          <w:szCs w:val="24"/>
          <w:lang w:val="en-US"/>
        </w:rPr>
        <w:t xml:space="preserve"> with the I</w:t>
      </w:r>
      <w:r w:rsidR="007E2EA2">
        <w:rPr>
          <w:rFonts w:ascii="Times New Roman" w:hAnsi="Times New Roman" w:cs="Times New Roman"/>
          <w:sz w:val="24"/>
          <w:szCs w:val="24"/>
          <w:vertAlign w:val="superscript"/>
          <w:lang w:val="en-US"/>
        </w:rPr>
        <w:t xml:space="preserve">2 </w:t>
      </w:r>
      <w:r w:rsidR="007E2EA2">
        <w:rPr>
          <w:rFonts w:ascii="Times New Roman" w:hAnsi="Times New Roman" w:cs="Times New Roman"/>
          <w:sz w:val="24"/>
          <w:szCs w:val="24"/>
          <w:lang w:val="en-US"/>
        </w:rPr>
        <w:t>statistic. W</w:t>
      </w:r>
      <w:r w:rsidR="00E06A3E">
        <w:rPr>
          <w:rFonts w:ascii="Times New Roman" w:hAnsi="Times New Roman" w:cs="Times New Roman"/>
          <w:sz w:val="24"/>
          <w:szCs w:val="24"/>
          <w:lang w:val="en-US"/>
        </w:rPr>
        <w:t>e</w:t>
      </w:r>
      <w:r w:rsidR="007E2EA2">
        <w:rPr>
          <w:rFonts w:ascii="Times New Roman" w:hAnsi="Times New Roman" w:cs="Times New Roman"/>
          <w:sz w:val="24"/>
          <w:szCs w:val="24"/>
          <w:lang w:val="en-US"/>
        </w:rPr>
        <w:t xml:space="preserve"> did the main analysis with SAS (version 9.2</w:t>
      </w:r>
      <w:r w:rsidR="00336A36">
        <w:rPr>
          <w:rFonts w:ascii="Times New Roman" w:hAnsi="Times New Roman" w:cs="Times New Roman"/>
          <w:sz w:val="24"/>
          <w:szCs w:val="24"/>
          <w:lang w:val="en-US"/>
        </w:rPr>
        <w:t>; 9.3 in Denmark</w:t>
      </w:r>
      <w:r w:rsidR="007E2EA2">
        <w:rPr>
          <w:rFonts w:ascii="Times New Roman" w:hAnsi="Times New Roman" w:cs="Times New Roman"/>
          <w:sz w:val="24"/>
          <w:szCs w:val="24"/>
          <w:lang w:val="en-US"/>
        </w:rPr>
        <w:t>) and meta-analysis in STATA</w:t>
      </w:r>
      <w:r w:rsidR="009616F3">
        <w:rPr>
          <w:rFonts w:ascii="Times New Roman" w:hAnsi="Times New Roman" w:cs="Times New Roman"/>
          <w:sz w:val="24"/>
          <w:szCs w:val="24"/>
          <w:lang w:val="en-US"/>
        </w:rPr>
        <w:t xml:space="preserve"> (version </w:t>
      </w:r>
      <w:r w:rsidR="00E744FC">
        <w:rPr>
          <w:rFonts w:ascii="Times New Roman" w:hAnsi="Times New Roman" w:cs="Times New Roman"/>
          <w:sz w:val="24"/>
          <w:szCs w:val="24"/>
          <w:lang w:val="en-US"/>
        </w:rPr>
        <w:t>14</w:t>
      </w:r>
      <w:r w:rsidR="009616F3">
        <w:rPr>
          <w:rFonts w:ascii="Times New Roman" w:hAnsi="Times New Roman" w:cs="Times New Roman"/>
          <w:sz w:val="24"/>
          <w:szCs w:val="24"/>
          <w:lang w:val="en-US"/>
        </w:rPr>
        <w:t>)</w:t>
      </w:r>
      <w:r w:rsidR="007E2EA2">
        <w:rPr>
          <w:rFonts w:ascii="Times New Roman" w:hAnsi="Times New Roman" w:cs="Times New Roman"/>
          <w:sz w:val="24"/>
          <w:szCs w:val="24"/>
          <w:lang w:val="en-US"/>
        </w:rPr>
        <w:t>.</w:t>
      </w:r>
      <w:r w:rsidR="00CA5AB8" w:rsidRPr="001F2167">
        <w:rPr>
          <w:rFonts w:ascii="Times New Roman" w:hAnsi="Times New Roman" w:cs="Times New Roman"/>
          <w:sz w:val="24"/>
          <w:szCs w:val="24"/>
          <w:lang w:val="en-US"/>
        </w:rPr>
        <w:t xml:space="preserve"> </w:t>
      </w:r>
    </w:p>
    <w:p w14:paraId="3F815D31" w14:textId="77777777" w:rsidR="000B7AA2" w:rsidRPr="001F2167" w:rsidRDefault="0027196A" w:rsidP="00B937FA">
      <w:pPr>
        <w:spacing w:line="480" w:lineRule="auto"/>
        <w:ind w:firstLine="1418"/>
        <w:rPr>
          <w:rFonts w:ascii="Times New Roman" w:hAnsi="Times New Roman" w:cs="Times New Roman"/>
          <w:sz w:val="24"/>
          <w:szCs w:val="24"/>
          <w:lang w:val="en-US"/>
        </w:rPr>
      </w:pPr>
      <w:r>
        <w:rPr>
          <w:rFonts w:ascii="Times New Roman" w:hAnsi="Times New Roman" w:cs="Times New Roman"/>
          <w:sz w:val="24"/>
          <w:szCs w:val="24"/>
          <w:lang w:val="en-US"/>
        </w:rPr>
        <w:lastRenderedPageBreak/>
        <w:t>Additional analyses were carried out</w:t>
      </w:r>
      <w:r w:rsidR="008077E0" w:rsidRPr="001F2167">
        <w:rPr>
          <w:rFonts w:ascii="Times New Roman" w:hAnsi="Times New Roman" w:cs="Times New Roman"/>
          <w:sz w:val="24"/>
          <w:szCs w:val="24"/>
          <w:lang w:val="en-US"/>
        </w:rPr>
        <w:t xml:space="preserve"> stratified </w:t>
      </w:r>
      <w:r w:rsidR="00840A97" w:rsidRPr="001F2167">
        <w:rPr>
          <w:rFonts w:ascii="Times New Roman" w:hAnsi="Times New Roman" w:cs="Times New Roman"/>
          <w:sz w:val="24"/>
          <w:szCs w:val="24"/>
          <w:lang w:val="en-US"/>
        </w:rPr>
        <w:t xml:space="preserve">by </w:t>
      </w:r>
      <w:r w:rsidR="008077E0" w:rsidRPr="001F2167">
        <w:rPr>
          <w:rFonts w:ascii="Times New Roman" w:hAnsi="Times New Roman" w:cs="Times New Roman"/>
          <w:sz w:val="24"/>
          <w:szCs w:val="24"/>
          <w:lang w:val="en-US"/>
        </w:rPr>
        <w:t>sex</w:t>
      </w:r>
      <w:r w:rsidR="00AE768A" w:rsidRPr="001F2167">
        <w:rPr>
          <w:rFonts w:ascii="Times New Roman" w:hAnsi="Times New Roman" w:cs="Times New Roman"/>
          <w:sz w:val="24"/>
          <w:szCs w:val="24"/>
          <w:lang w:val="en-US"/>
        </w:rPr>
        <w:t xml:space="preserve"> </w:t>
      </w:r>
      <w:r w:rsidR="005B7704" w:rsidRPr="001F2167">
        <w:rPr>
          <w:rFonts w:ascii="Times New Roman" w:hAnsi="Times New Roman" w:cs="Times New Roman"/>
          <w:sz w:val="24"/>
          <w:szCs w:val="24"/>
          <w:lang w:val="en-US"/>
        </w:rPr>
        <w:t xml:space="preserve">in Denmark and Sweden </w:t>
      </w:r>
      <w:r w:rsidR="00ED3125" w:rsidRPr="001F2167">
        <w:rPr>
          <w:rFonts w:ascii="Times New Roman" w:hAnsi="Times New Roman" w:cs="Times New Roman"/>
          <w:sz w:val="24"/>
          <w:szCs w:val="24"/>
          <w:lang w:val="en-US"/>
        </w:rPr>
        <w:t xml:space="preserve">and in Finland analyses were done for female employees </w:t>
      </w:r>
      <w:r w:rsidR="0078638D">
        <w:rPr>
          <w:rFonts w:ascii="Times New Roman" w:hAnsi="Times New Roman" w:cs="Times New Roman"/>
          <w:sz w:val="24"/>
          <w:szCs w:val="24"/>
          <w:lang w:val="en-US"/>
        </w:rPr>
        <w:t xml:space="preserve">only </w:t>
      </w:r>
      <w:r w:rsidR="00A7359E" w:rsidRPr="001F2167">
        <w:rPr>
          <w:rFonts w:ascii="Times New Roman" w:hAnsi="Times New Roman" w:cs="Times New Roman"/>
          <w:sz w:val="24"/>
          <w:szCs w:val="24"/>
          <w:lang w:val="en-US"/>
        </w:rPr>
        <w:t>due</w:t>
      </w:r>
      <w:r w:rsidR="0078638D">
        <w:rPr>
          <w:rFonts w:ascii="Times New Roman" w:hAnsi="Times New Roman" w:cs="Times New Roman"/>
          <w:sz w:val="24"/>
          <w:szCs w:val="24"/>
          <w:lang w:val="en-US"/>
        </w:rPr>
        <w:t xml:space="preserve"> to a</w:t>
      </w:r>
      <w:r w:rsidR="00A7359E" w:rsidRPr="001F2167">
        <w:rPr>
          <w:rFonts w:ascii="Times New Roman" w:hAnsi="Times New Roman" w:cs="Times New Roman"/>
          <w:sz w:val="24"/>
          <w:szCs w:val="24"/>
          <w:lang w:val="en-US"/>
        </w:rPr>
        <w:t xml:space="preserve"> low </w:t>
      </w:r>
      <w:r w:rsidR="0078638D">
        <w:rPr>
          <w:rFonts w:ascii="Times New Roman" w:hAnsi="Times New Roman" w:cs="Times New Roman"/>
          <w:sz w:val="24"/>
          <w:szCs w:val="24"/>
          <w:lang w:val="en-US"/>
        </w:rPr>
        <w:t>number</w:t>
      </w:r>
      <w:r w:rsidR="0078638D" w:rsidRPr="001F2167">
        <w:rPr>
          <w:rFonts w:ascii="Times New Roman" w:hAnsi="Times New Roman" w:cs="Times New Roman"/>
          <w:sz w:val="24"/>
          <w:szCs w:val="24"/>
          <w:lang w:val="en-US"/>
        </w:rPr>
        <w:t xml:space="preserve"> </w:t>
      </w:r>
      <w:r w:rsidR="00A7359E" w:rsidRPr="001F2167">
        <w:rPr>
          <w:rFonts w:ascii="Times New Roman" w:hAnsi="Times New Roman" w:cs="Times New Roman"/>
          <w:sz w:val="24"/>
          <w:szCs w:val="24"/>
          <w:lang w:val="en-US"/>
        </w:rPr>
        <w:t xml:space="preserve">of cases among </w:t>
      </w:r>
      <w:r w:rsidR="00ED3125" w:rsidRPr="001F2167">
        <w:rPr>
          <w:rFonts w:ascii="Times New Roman" w:hAnsi="Times New Roman" w:cs="Times New Roman"/>
          <w:sz w:val="24"/>
          <w:szCs w:val="24"/>
          <w:lang w:val="en-US"/>
        </w:rPr>
        <w:t>male employees.</w:t>
      </w:r>
      <w:r w:rsidR="007E2EA2">
        <w:rPr>
          <w:rFonts w:ascii="Times New Roman" w:hAnsi="Times New Roman" w:cs="Times New Roman"/>
          <w:sz w:val="24"/>
          <w:szCs w:val="24"/>
          <w:lang w:val="en-US"/>
        </w:rPr>
        <w:tab/>
      </w:r>
      <w:r w:rsidR="000B7AA2" w:rsidRPr="001F2167">
        <w:rPr>
          <w:rFonts w:ascii="Times New Roman" w:hAnsi="Times New Roman" w:cs="Times New Roman"/>
          <w:sz w:val="24"/>
          <w:szCs w:val="24"/>
          <w:lang w:val="en-US"/>
        </w:rPr>
        <w:br w:type="page"/>
      </w:r>
    </w:p>
    <w:p w14:paraId="60E10188" w14:textId="77777777" w:rsidR="000B7AA2" w:rsidRPr="001F2167" w:rsidRDefault="000B7AA2" w:rsidP="00A172D3">
      <w:pPr>
        <w:pStyle w:val="Heading2"/>
        <w:spacing w:line="480" w:lineRule="auto"/>
        <w:rPr>
          <w:rFonts w:ascii="Times New Roman" w:hAnsi="Times New Roman" w:cs="Times New Roman"/>
          <w:lang w:val="en-US"/>
        </w:rPr>
      </w:pPr>
      <w:r w:rsidRPr="001F2167">
        <w:rPr>
          <w:rFonts w:ascii="Times New Roman" w:hAnsi="Times New Roman" w:cs="Times New Roman"/>
          <w:lang w:val="en-US"/>
        </w:rPr>
        <w:lastRenderedPageBreak/>
        <w:t>Results</w:t>
      </w:r>
    </w:p>
    <w:p w14:paraId="3304AB5A" w14:textId="77777777" w:rsidR="006F379E" w:rsidRPr="001F2167" w:rsidRDefault="00415AAA" w:rsidP="00415AAA">
      <w:pPr>
        <w:pStyle w:val="NormalIndent"/>
        <w:spacing w:line="480" w:lineRule="auto"/>
        <w:ind w:left="0" w:firstLine="1418"/>
        <w:rPr>
          <w:rFonts w:ascii="Times New Roman" w:hAnsi="Times New Roman"/>
          <w:sz w:val="24"/>
          <w:lang w:val="en-US"/>
        </w:rPr>
      </w:pPr>
      <w:r w:rsidRPr="001F2167">
        <w:rPr>
          <w:rFonts w:ascii="Times New Roman" w:hAnsi="Times New Roman"/>
          <w:sz w:val="24"/>
          <w:lang w:val="en-US"/>
        </w:rPr>
        <w:t>Table 1 shows the characteristics of the study population</w:t>
      </w:r>
      <w:r w:rsidR="0004372C" w:rsidRPr="001F2167">
        <w:rPr>
          <w:rFonts w:ascii="Times New Roman" w:hAnsi="Times New Roman"/>
          <w:sz w:val="24"/>
          <w:lang w:val="en-US"/>
        </w:rPr>
        <w:t xml:space="preserve"> stratified by the occupation</w:t>
      </w:r>
      <w:r w:rsidR="004531F9">
        <w:rPr>
          <w:rFonts w:ascii="Times New Roman" w:hAnsi="Times New Roman"/>
          <w:sz w:val="24"/>
          <w:lang w:val="en-US"/>
        </w:rPr>
        <w:t>al group</w:t>
      </w:r>
      <w:r w:rsidR="0004372C" w:rsidRPr="001F2167">
        <w:rPr>
          <w:rFonts w:ascii="Times New Roman" w:hAnsi="Times New Roman"/>
          <w:sz w:val="24"/>
          <w:lang w:val="en-US"/>
        </w:rPr>
        <w:t xml:space="preserve">s </w:t>
      </w:r>
      <w:r w:rsidRPr="001F2167">
        <w:rPr>
          <w:rFonts w:ascii="Times New Roman" w:hAnsi="Times New Roman"/>
          <w:sz w:val="24"/>
          <w:lang w:val="en-US"/>
        </w:rPr>
        <w:t xml:space="preserve">in each </w:t>
      </w:r>
      <w:r w:rsidR="00A36A46">
        <w:rPr>
          <w:rFonts w:ascii="Times New Roman" w:hAnsi="Times New Roman"/>
          <w:sz w:val="24"/>
          <w:lang w:val="en-US"/>
        </w:rPr>
        <w:t>country</w:t>
      </w:r>
      <w:r w:rsidRPr="001F2167">
        <w:rPr>
          <w:rFonts w:ascii="Times New Roman" w:hAnsi="Times New Roman"/>
          <w:sz w:val="24"/>
          <w:lang w:val="en-US"/>
        </w:rPr>
        <w:t xml:space="preserve">. </w:t>
      </w:r>
      <w:r w:rsidR="0004372C" w:rsidRPr="001F2167">
        <w:rPr>
          <w:rFonts w:ascii="Times New Roman" w:hAnsi="Times New Roman"/>
          <w:sz w:val="24"/>
          <w:lang w:val="en-US"/>
        </w:rPr>
        <w:t xml:space="preserve">In the </w:t>
      </w:r>
      <w:r w:rsidR="00540856" w:rsidRPr="001F2167">
        <w:rPr>
          <w:rFonts w:ascii="Times New Roman" w:hAnsi="Times New Roman"/>
          <w:sz w:val="24"/>
          <w:lang w:val="en-US"/>
        </w:rPr>
        <w:t xml:space="preserve">entire </w:t>
      </w:r>
      <w:r w:rsidR="0004372C" w:rsidRPr="001F2167">
        <w:rPr>
          <w:rFonts w:ascii="Times New Roman" w:hAnsi="Times New Roman"/>
          <w:sz w:val="24"/>
          <w:lang w:val="en-US"/>
        </w:rPr>
        <w:t xml:space="preserve">sample, </w:t>
      </w:r>
      <w:r w:rsidR="00305DAF" w:rsidRPr="001F2167">
        <w:rPr>
          <w:rFonts w:ascii="Times New Roman" w:hAnsi="Times New Roman"/>
          <w:sz w:val="24"/>
          <w:lang w:val="en-US"/>
        </w:rPr>
        <w:t>approximately two thirds</w:t>
      </w:r>
      <w:r w:rsidR="00097481" w:rsidRPr="001F2167">
        <w:rPr>
          <w:rFonts w:ascii="Times New Roman" w:hAnsi="Times New Roman"/>
          <w:sz w:val="24"/>
          <w:lang w:val="en-US"/>
        </w:rPr>
        <w:t xml:space="preserve"> </w:t>
      </w:r>
      <w:r w:rsidR="00561BB4" w:rsidRPr="001F2167">
        <w:rPr>
          <w:rFonts w:ascii="Times New Roman" w:hAnsi="Times New Roman"/>
          <w:sz w:val="24"/>
          <w:lang w:val="en-US"/>
        </w:rPr>
        <w:t xml:space="preserve">in </w:t>
      </w:r>
      <w:r w:rsidR="00305DAF" w:rsidRPr="001F2167">
        <w:rPr>
          <w:rFonts w:ascii="Times New Roman" w:hAnsi="Times New Roman"/>
          <w:sz w:val="24"/>
          <w:lang w:val="en-US"/>
        </w:rPr>
        <w:t>each</w:t>
      </w:r>
      <w:r w:rsidR="00561BB4" w:rsidRPr="001F2167">
        <w:rPr>
          <w:rFonts w:ascii="Times New Roman" w:hAnsi="Times New Roman"/>
          <w:sz w:val="24"/>
          <w:lang w:val="en-US"/>
        </w:rPr>
        <w:t xml:space="preserve"> occupational</w:t>
      </w:r>
      <w:r w:rsidR="0058350B" w:rsidRPr="001F2167">
        <w:rPr>
          <w:rFonts w:ascii="Times New Roman" w:hAnsi="Times New Roman"/>
          <w:sz w:val="24"/>
          <w:lang w:val="en-US"/>
        </w:rPr>
        <w:t xml:space="preserve"> </w:t>
      </w:r>
      <w:r w:rsidR="00561BB4" w:rsidRPr="001F2167">
        <w:rPr>
          <w:rFonts w:ascii="Times New Roman" w:hAnsi="Times New Roman"/>
          <w:sz w:val="24"/>
          <w:lang w:val="en-US"/>
        </w:rPr>
        <w:t xml:space="preserve">group </w:t>
      </w:r>
      <w:r w:rsidR="00097481" w:rsidRPr="001F2167">
        <w:rPr>
          <w:rFonts w:ascii="Times New Roman" w:hAnsi="Times New Roman"/>
          <w:sz w:val="24"/>
          <w:lang w:val="en-US"/>
        </w:rPr>
        <w:t>were women</w:t>
      </w:r>
      <w:r w:rsidR="00305DAF" w:rsidRPr="001F2167">
        <w:rPr>
          <w:rFonts w:ascii="Times New Roman" w:hAnsi="Times New Roman"/>
          <w:sz w:val="24"/>
          <w:lang w:val="en-US"/>
        </w:rPr>
        <w:t xml:space="preserve"> with the</w:t>
      </w:r>
      <w:r w:rsidR="00A45AB7" w:rsidRPr="001F2167">
        <w:rPr>
          <w:rFonts w:ascii="Times New Roman" w:hAnsi="Times New Roman"/>
          <w:sz w:val="24"/>
          <w:lang w:val="en-US"/>
        </w:rPr>
        <w:t xml:space="preserve"> except</w:t>
      </w:r>
      <w:r w:rsidR="00305DAF" w:rsidRPr="001F2167">
        <w:rPr>
          <w:rFonts w:ascii="Times New Roman" w:hAnsi="Times New Roman"/>
          <w:sz w:val="24"/>
          <w:lang w:val="en-US"/>
        </w:rPr>
        <w:t>ion of</w:t>
      </w:r>
      <w:r w:rsidR="00A45AB7" w:rsidRPr="001F2167">
        <w:rPr>
          <w:rFonts w:ascii="Times New Roman" w:hAnsi="Times New Roman"/>
          <w:sz w:val="24"/>
          <w:lang w:val="en-US"/>
        </w:rPr>
        <w:t xml:space="preserve"> Finland </w:t>
      </w:r>
      <w:r w:rsidR="00561BB4" w:rsidRPr="001F2167">
        <w:rPr>
          <w:rFonts w:ascii="Times New Roman" w:hAnsi="Times New Roman"/>
          <w:sz w:val="24"/>
          <w:lang w:val="en-US"/>
        </w:rPr>
        <w:t xml:space="preserve">where </w:t>
      </w:r>
      <w:r w:rsidR="00A45AB7" w:rsidRPr="001F2167">
        <w:rPr>
          <w:rFonts w:ascii="Times New Roman" w:hAnsi="Times New Roman"/>
          <w:sz w:val="24"/>
          <w:lang w:val="en-US"/>
        </w:rPr>
        <w:t xml:space="preserve">97% of </w:t>
      </w:r>
      <w:r w:rsidR="00A20F20">
        <w:rPr>
          <w:rFonts w:ascii="Times New Roman" w:hAnsi="Times New Roman"/>
          <w:sz w:val="24"/>
          <w:lang w:val="en-US"/>
        </w:rPr>
        <w:t>non-human service professionals</w:t>
      </w:r>
      <w:r w:rsidR="00A45AB7" w:rsidRPr="001F2167">
        <w:rPr>
          <w:rFonts w:ascii="Times New Roman" w:hAnsi="Times New Roman"/>
          <w:sz w:val="24"/>
          <w:lang w:val="en-US"/>
        </w:rPr>
        <w:t xml:space="preserve"> were women</w:t>
      </w:r>
      <w:r w:rsidR="0058350B" w:rsidRPr="001F2167">
        <w:rPr>
          <w:rFonts w:ascii="Times New Roman" w:hAnsi="Times New Roman"/>
          <w:sz w:val="24"/>
          <w:lang w:val="en-US"/>
        </w:rPr>
        <w:t>.</w:t>
      </w:r>
      <w:r w:rsidR="006F379E" w:rsidRPr="001F2167">
        <w:rPr>
          <w:rFonts w:ascii="Times New Roman" w:hAnsi="Times New Roman"/>
          <w:sz w:val="24"/>
          <w:lang w:val="en-US"/>
        </w:rPr>
        <w:t xml:space="preserve"> In Finland, </w:t>
      </w:r>
      <w:r w:rsidR="007850E6" w:rsidRPr="001F2167">
        <w:rPr>
          <w:rFonts w:ascii="Times New Roman" w:hAnsi="Times New Roman"/>
          <w:sz w:val="24"/>
          <w:lang w:val="en-US"/>
        </w:rPr>
        <w:t xml:space="preserve">employees in </w:t>
      </w:r>
      <w:r w:rsidR="006F379E" w:rsidRPr="001F2167">
        <w:rPr>
          <w:rFonts w:ascii="Times New Roman" w:hAnsi="Times New Roman"/>
          <w:sz w:val="24"/>
          <w:lang w:val="en-US"/>
        </w:rPr>
        <w:t xml:space="preserve">health and social care </w:t>
      </w:r>
      <w:r w:rsidR="007850E6" w:rsidRPr="001F2167">
        <w:rPr>
          <w:rFonts w:ascii="Times New Roman" w:hAnsi="Times New Roman"/>
          <w:sz w:val="24"/>
          <w:lang w:val="en-US"/>
        </w:rPr>
        <w:t>professions</w:t>
      </w:r>
      <w:r w:rsidR="00D15057" w:rsidRPr="001F2167">
        <w:rPr>
          <w:rFonts w:ascii="Times New Roman" w:hAnsi="Times New Roman"/>
          <w:sz w:val="24"/>
          <w:lang w:val="en-US"/>
        </w:rPr>
        <w:t xml:space="preserve"> </w:t>
      </w:r>
      <w:r w:rsidR="006F379E" w:rsidRPr="001F2167">
        <w:rPr>
          <w:rFonts w:ascii="Times New Roman" w:hAnsi="Times New Roman"/>
          <w:sz w:val="24"/>
          <w:lang w:val="en-US"/>
        </w:rPr>
        <w:t>were generally younger</w:t>
      </w:r>
      <w:r w:rsidR="00131D1A" w:rsidRPr="001F2167">
        <w:rPr>
          <w:rFonts w:ascii="Times New Roman" w:hAnsi="Times New Roman"/>
          <w:sz w:val="24"/>
          <w:lang w:val="en-US"/>
        </w:rPr>
        <w:t xml:space="preserve"> than </w:t>
      </w:r>
      <w:r w:rsidR="00A36A46">
        <w:rPr>
          <w:rFonts w:ascii="Times New Roman" w:hAnsi="Times New Roman"/>
          <w:sz w:val="24"/>
          <w:lang w:val="en-US"/>
        </w:rPr>
        <w:t>other</w:t>
      </w:r>
      <w:r w:rsidR="00305DAF" w:rsidRPr="001F2167">
        <w:rPr>
          <w:rFonts w:ascii="Times New Roman" w:hAnsi="Times New Roman"/>
          <w:sz w:val="24"/>
          <w:lang w:val="en-US"/>
        </w:rPr>
        <w:t xml:space="preserve"> group</w:t>
      </w:r>
      <w:r w:rsidR="00561BB4" w:rsidRPr="001F2167">
        <w:rPr>
          <w:rFonts w:ascii="Times New Roman" w:hAnsi="Times New Roman"/>
          <w:sz w:val="24"/>
          <w:lang w:val="en-US"/>
        </w:rPr>
        <w:t>s</w:t>
      </w:r>
      <w:r w:rsidR="006F379E" w:rsidRPr="001F2167">
        <w:rPr>
          <w:rFonts w:ascii="Times New Roman" w:hAnsi="Times New Roman"/>
          <w:sz w:val="24"/>
          <w:lang w:val="en-US"/>
        </w:rPr>
        <w:t xml:space="preserve">. In Denmark, the age structure was relatively similar in all occupational groups, except for social work where employees over 50 years were more </w:t>
      </w:r>
      <w:r w:rsidR="00131D1A" w:rsidRPr="001F2167">
        <w:rPr>
          <w:rFonts w:ascii="Times New Roman" w:hAnsi="Times New Roman"/>
          <w:sz w:val="24"/>
          <w:lang w:val="en-US"/>
        </w:rPr>
        <w:t>frequent</w:t>
      </w:r>
      <w:r w:rsidR="006F379E" w:rsidRPr="001F2167">
        <w:rPr>
          <w:rFonts w:ascii="Times New Roman" w:hAnsi="Times New Roman"/>
          <w:sz w:val="24"/>
          <w:lang w:val="en-US"/>
        </w:rPr>
        <w:t xml:space="preserve">. </w:t>
      </w:r>
      <w:r w:rsidR="00305DAF" w:rsidRPr="001F2167">
        <w:rPr>
          <w:rFonts w:ascii="Times New Roman" w:hAnsi="Times New Roman"/>
          <w:sz w:val="24"/>
          <w:lang w:val="en-US"/>
        </w:rPr>
        <w:t>I</w:t>
      </w:r>
      <w:r w:rsidR="006F379E" w:rsidRPr="001F2167">
        <w:rPr>
          <w:rFonts w:ascii="Times New Roman" w:hAnsi="Times New Roman"/>
          <w:sz w:val="24"/>
          <w:lang w:val="en-US"/>
        </w:rPr>
        <w:t>n Sweden</w:t>
      </w:r>
      <w:r w:rsidR="00305DAF" w:rsidRPr="001F2167">
        <w:rPr>
          <w:rFonts w:ascii="Times New Roman" w:hAnsi="Times New Roman"/>
          <w:sz w:val="24"/>
          <w:lang w:val="en-US"/>
        </w:rPr>
        <w:t>,</w:t>
      </w:r>
      <w:r w:rsidR="006F379E" w:rsidRPr="001F2167">
        <w:rPr>
          <w:rFonts w:ascii="Times New Roman" w:hAnsi="Times New Roman"/>
          <w:sz w:val="24"/>
          <w:lang w:val="en-US"/>
        </w:rPr>
        <w:t xml:space="preserve"> social </w:t>
      </w:r>
      <w:r w:rsidR="00305DAF" w:rsidRPr="001F2167">
        <w:rPr>
          <w:rFonts w:ascii="Times New Roman" w:hAnsi="Times New Roman"/>
          <w:sz w:val="24"/>
          <w:lang w:val="en-US"/>
        </w:rPr>
        <w:t>and</w:t>
      </w:r>
      <w:r w:rsidR="006F379E" w:rsidRPr="001F2167">
        <w:rPr>
          <w:rFonts w:ascii="Times New Roman" w:hAnsi="Times New Roman"/>
          <w:sz w:val="24"/>
          <w:lang w:val="en-US"/>
        </w:rPr>
        <w:t xml:space="preserve"> education workers had higher </w:t>
      </w:r>
      <w:r w:rsidR="00561BB4" w:rsidRPr="001F2167">
        <w:rPr>
          <w:rFonts w:ascii="Times New Roman" w:hAnsi="Times New Roman"/>
          <w:sz w:val="24"/>
          <w:lang w:val="en-US"/>
        </w:rPr>
        <w:t xml:space="preserve">proportions </w:t>
      </w:r>
      <w:r w:rsidR="006F379E" w:rsidRPr="001F2167">
        <w:rPr>
          <w:rFonts w:ascii="Times New Roman" w:hAnsi="Times New Roman"/>
          <w:sz w:val="24"/>
          <w:lang w:val="en-US"/>
        </w:rPr>
        <w:t>of older employees.</w:t>
      </w:r>
    </w:p>
    <w:p w14:paraId="552E7994" w14:textId="77777777" w:rsidR="002912A3" w:rsidRPr="001F2167" w:rsidRDefault="0090390C" w:rsidP="00415AAA">
      <w:pPr>
        <w:pStyle w:val="NormalIndent"/>
        <w:spacing w:line="480" w:lineRule="auto"/>
        <w:ind w:left="0" w:firstLine="1418"/>
        <w:rPr>
          <w:rFonts w:ascii="Times New Roman" w:hAnsi="Times New Roman"/>
          <w:sz w:val="24"/>
          <w:lang w:val="en-US"/>
        </w:rPr>
      </w:pPr>
      <w:r w:rsidRPr="001F2167">
        <w:rPr>
          <w:rFonts w:ascii="Times New Roman" w:hAnsi="Times New Roman"/>
          <w:sz w:val="24"/>
          <w:lang w:val="en-US"/>
        </w:rPr>
        <w:t>During the year p</w:t>
      </w:r>
      <w:r w:rsidR="00561BB4" w:rsidRPr="001F2167">
        <w:rPr>
          <w:rFonts w:ascii="Times New Roman" w:hAnsi="Times New Roman"/>
          <w:sz w:val="24"/>
          <w:lang w:val="en-US"/>
        </w:rPr>
        <w:t>rior to baseline</w:t>
      </w:r>
      <w:r w:rsidR="00A0361D" w:rsidRPr="001F2167">
        <w:rPr>
          <w:rFonts w:ascii="Times New Roman" w:hAnsi="Times New Roman"/>
          <w:sz w:val="24"/>
          <w:lang w:val="en-US"/>
        </w:rPr>
        <w:t xml:space="preserve">, </w:t>
      </w:r>
      <w:r w:rsidR="00A156BC" w:rsidRPr="001F2167">
        <w:rPr>
          <w:rFonts w:ascii="Times New Roman" w:hAnsi="Times New Roman"/>
          <w:sz w:val="24"/>
          <w:lang w:val="en-US"/>
        </w:rPr>
        <w:t>antidepressants</w:t>
      </w:r>
      <w:r w:rsidR="002912A3" w:rsidRPr="001F2167">
        <w:rPr>
          <w:rFonts w:ascii="Times New Roman" w:hAnsi="Times New Roman"/>
          <w:sz w:val="24"/>
          <w:lang w:val="en-US"/>
        </w:rPr>
        <w:t xml:space="preserve"> were </w:t>
      </w:r>
      <w:r w:rsidR="007F0747">
        <w:rPr>
          <w:rFonts w:ascii="Times New Roman" w:hAnsi="Times New Roman"/>
          <w:sz w:val="24"/>
          <w:lang w:val="en-US"/>
        </w:rPr>
        <w:t>prescribed</w:t>
      </w:r>
      <w:r w:rsidR="007F0747" w:rsidRPr="001F2167">
        <w:rPr>
          <w:rFonts w:ascii="Times New Roman" w:hAnsi="Times New Roman"/>
          <w:sz w:val="24"/>
          <w:lang w:val="en-US"/>
        </w:rPr>
        <w:t xml:space="preserve"> </w:t>
      </w:r>
      <w:r w:rsidR="007F0747">
        <w:rPr>
          <w:rFonts w:ascii="Times New Roman" w:hAnsi="Times New Roman"/>
          <w:sz w:val="24"/>
          <w:lang w:val="en-US"/>
        </w:rPr>
        <w:t xml:space="preserve">to </w:t>
      </w:r>
      <w:r w:rsidR="00D42CC3" w:rsidRPr="001F2167">
        <w:rPr>
          <w:rFonts w:ascii="Times New Roman" w:hAnsi="Times New Roman"/>
          <w:sz w:val="24"/>
          <w:lang w:val="en-US"/>
        </w:rPr>
        <w:t>12.8%</w:t>
      </w:r>
      <w:r w:rsidR="007850E6" w:rsidRPr="001F2167">
        <w:rPr>
          <w:rFonts w:ascii="Times New Roman" w:hAnsi="Times New Roman"/>
          <w:sz w:val="24"/>
          <w:lang w:val="en-US"/>
        </w:rPr>
        <w:t xml:space="preserve"> of the employees</w:t>
      </w:r>
      <w:r w:rsidR="00D42CC3" w:rsidRPr="001F2167">
        <w:rPr>
          <w:rFonts w:ascii="Times New Roman" w:hAnsi="Times New Roman"/>
          <w:sz w:val="24"/>
          <w:lang w:val="en-US"/>
        </w:rPr>
        <w:t xml:space="preserve"> in the FPS cohort, </w:t>
      </w:r>
      <w:r w:rsidR="005D5B0D" w:rsidRPr="001F2167">
        <w:rPr>
          <w:rFonts w:ascii="Times New Roman" w:hAnsi="Times New Roman"/>
          <w:sz w:val="24"/>
          <w:lang w:val="en-US"/>
        </w:rPr>
        <w:t>13</w:t>
      </w:r>
      <w:r w:rsidR="002912A3" w:rsidRPr="001F2167">
        <w:rPr>
          <w:rFonts w:ascii="Times New Roman" w:hAnsi="Times New Roman"/>
          <w:sz w:val="24"/>
          <w:lang w:val="en-US"/>
        </w:rPr>
        <w:t>.1% in the Danish cohort</w:t>
      </w:r>
      <w:r w:rsidR="00D42CC3" w:rsidRPr="001F2167">
        <w:rPr>
          <w:rFonts w:ascii="Times New Roman" w:hAnsi="Times New Roman"/>
          <w:sz w:val="24"/>
          <w:lang w:val="en-US"/>
        </w:rPr>
        <w:t xml:space="preserve"> and 7</w:t>
      </w:r>
      <w:r w:rsidR="00D36ADD" w:rsidRPr="001F2167">
        <w:rPr>
          <w:rFonts w:ascii="Times New Roman" w:hAnsi="Times New Roman"/>
          <w:sz w:val="24"/>
          <w:lang w:val="en-US"/>
        </w:rPr>
        <w:t>.0</w:t>
      </w:r>
      <w:r w:rsidR="00D42CC3" w:rsidRPr="001F2167">
        <w:rPr>
          <w:rFonts w:ascii="Times New Roman" w:hAnsi="Times New Roman"/>
          <w:sz w:val="24"/>
          <w:lang w:val="en-US"/>
        </w:rPr>
        <w:t>% in the Swedish cohort</w:t>
      </w:r>
      <w:r w:rsidR="002912A3" w:rsidRPr="001F2167">
        <w:rPr>
          <w:rFonts w:ascii="Times New Roman" w:hAnsi="Times New Roman"/>
          <w:sz w:val="24"/>
          <w:lang w:val="en-US"/>
        </w:rPr>
        <w:t xml:space="preserve">, </w:t>
      </w:r>
      <w:r w:rsidR="00D42CC3" w:rsidRPr="001F2167">
        <w:rPr>
          <w:rFonts w:ascii="Times New Roman" w:hAnsi="Times New Roman"/>
          <w:sz w:val="24"/>
          <w:lang w:val="en-US"/>
        </w:rPr>
        <w:t xml:space="preserve">and </w:t>
      </w:r>
      <w:r w:rsidR="002912A3" w:rsidRPr="001F2167">
        <w:rPr>
          <w:rFonts w:ascii="Times New Roman" w:hAnsi="Times New Roman"/>
          <w:sz w:val="24"/>
          <w:lang w:val="en-US"/>
        </w:rPr>
        <w:t>most commonly among social workers (19.4% in Finland;</w:t>
      </w:r>
      <w:r w:rsidR="00A0361D" w:rsidRPr="001F2167">
        <w:rPr>
          <w:rFonts w:ascii="Times New Roman" w:hAnsi="Times New Roman"/>
          <w:sz w:val="24"/>
          <w:lang w:val="en-US"/>
        </w:rPr>
        <w:t xml:space="preserve"> </w:t>
      </w:r>
      <w:r w:rsidR="005D5B0D" w:rsidRPr="001F2167">
        <w:rPr>
          <w:rFonts w:ascii="Times New Roman" w:hAnsi="Times New Roman"/>
          <w:sz w:val="24"/>
          <w:lang w:val="en-US"/>
        </w:rPr>
        <w:t>16.6</w:t>
      </w:r>
      <w:r w:rsidR="002912A3" w:rsidRPr="001F2167">
        <w:rPr>
          <w:rFonts w:ascii="Times New Roman" w:hAnsi="Times New Roman"/>
          <w:sz w:val="24"/>
          <w:lang w:val="en-US"/>
        </w:rPr>
        <w:t>% in Denmark</w:t>
      </w:r>
      <w:r w:rsidR="00D42CC3" w:rsidRPr="001F2167">
        <w:rPr>
          <w:rFonts w:ascii="Times New Roman" w:hAnsi="Times New Roman"/>
          <w:sz w:val="24"/>
          <w:lang w:val="en-US"/>
        </w:rPr>
        <w:t>; 9.0% in Sweden</w:t>
      </w:r>
      <w:r w:rsidR="002912A3" w:rsidRPr="001F2167">
        <w:rPr>
          <w:rFonts w:ascii="Times New Roman" w:hAnsi="Times New Roman"/>
          <w:sz w:val="24"/>
          <w:lang w:val="en-US"/>
        </w:rPr>
        <w:t xml:space="preserve">). </w:t>
      </w:r>
      <w:r w:rsidR="00D92053" w:rsidRPr="001F2167">
        <w:rPr>
          <w:rFonts w:ascii="Times New Roman" w:hAnsi="Times New Roman"/>
          <w:sz w:val="24"/>
          <w:lang w:val="en-US"/>
        </w:rPr>
        <w:t xml:space="preserve">In- or outpatient treatment </w:t>
      </w:r>
      <w:r w:rsidR="00A0361D" w:rsidRPr="001F2167">
        <w:rPr>
          <w:rFonts w:ascii="Times New Roman" w:hAnsi="Times New Roman"/>
          <w:sz w:val="24"/>
          <w:lang w:val="en-US"/>
        </w:rPr>
        <w:t xml:space="preserve">due to mental disorders was recorded </w:t>
      </w:r>
      <w:r w:rsidR="00D92053" w:rsidRPr="001F2167">
        <w:rPr>
          <w:rFonts w:ascii="Times New Roman" w:hAnsi="Times New Roman"/>
          <w:sz w:val="24"/>
          <w:lang w:val="en-US"/>
        </w:rPr>
        <w:t xml:space="preserve">for </w:t>
      </w:r>
      <w:r w:rsidR="00A0361D" w:rsidRPr="001F2167">
        <w:rPr>
          <w:rFonts w:ascii="Times New Roman" w:hAnsi="Times New Roman"/>
          <w:sz w:val="24"/>
          <w:lang w:val="en-US"/>
        </w:rPr>
        <w:t>1.2% of employees in Finland</w:t>
      </w:r>
      <w:r w:rsidR="00D92053" w:rsidRPr="001F2167">
        <w:rPr>
          <w:rFonts w:ascii="Times New Roman" w:hAnsi="Times New Roman"/>
          <w:sz w:val="24"/>
          <w:lang w:val="en-US"/>
        </w:rPr>
        <w:t xml:space="preserve"> (only inpatient)</w:t>
      </w:r>
      <w:r w:rsidR="00A0361D" w:rsidRPr="001F2167">
        <w:rPr>
          <w:rFonts w:ascii="Times New Roman" w:hAnsi="Times New Roman"/>
          <w:sz w:val="24"/>
          <w:lang w:val="en-US"/>
        </w:rPr>
        <w:t xml:space="preserve"> and 3.4% in Denmark</w:t>
      </w:r>
      <w:r w:rsidR="00D36ADD" w:rsidRPr="001F2167">
        <w:rPr>
          <w:rFonts w:ascii="Times New Roman" w:hAnsi="Times New Roman"/>
          <w:sz w:val="24"/>
          <w:lang w:val="en-US"/>
        </w:rPr>
        <w:t xml:space="preserve"> and 3.6% in Sweden</w:t>
      </w:r>
      <w:r w:rsidR="00A0361D" w:rsidRPr="001F2167">
        <w:rPr>
          <w:rFonts w:ascii="Times New Roman" w:hAnsi="Times New Roman"/>
          <w:sz w:val="24"/>
          <w:lang w:val="en-US"/>
        </w:rPr>
        <w:t xml:space="preserve">, with the rates being relatively equal between occupations. </w:t>
      </w:r>
      <w:r w:rsidR="00E06A3E">
        <w:rPr>
          <w:rFonts w:ascii="Times New Roman" w:hAnsi="Times New Roman"/>
          <w:sz w:val="24"/>
          <w:lang w:val="en-US"/>
        </w:rPr>
        <w:t>A</w:t>
      </w:r>
      <w:r w:rsidR="00E06A3E" w:rsidRPr="001F2167">
        <w:rPr>
          <w:rFonts w:ascii="Times New Roman" w:hAnsi="Times New Roman"/>
          <w:sz w:val="24"/>
          <w:lang w:val="en-US"/>
        </w:rPr>
        <w:t xml:space="preserve"> chronic somatic disease </w:t>
      </w:r>
      <w:r w:rsidR="00E06A3E">
        <w:rPr>
          <w:rFonts w:ascii="Times New Roman" w:hAnsi="Times New Roman"/>
          <w:sz w:val="24"/>
          <w:lang w:val="en-US"/>
        </w:rPr>
        <w:t>was recorded for</w:t>
      </w:r>
      <w:r w:rsidR="00A7486F" w:rsidRPr="001F2167">
        <w:rPr>
          <w:rFonts w:ascii="Times New Roman" w:hAnsi="Times New Roman"/>
          <w:sz w:val="24"/>
          <w:lang w:val="en-US"/>
        </w:rPr>
        <w:t xml:space="preserve"> </w:t>
      </w:r>
      <w:r w:rsidR="009E2901" w:rsidRPr="001F2167">
        <w:rPr>
          <w:rFonts w:ascii="Times New Roman" w:hAnsi="Times New Roman"/>
          <w:sz w:val="24"/>
          <w:lang w:val="en-US"/>
        </w:rPr>
        <w:t>9.9</w:t>
      </w:r>
      <w:r w:rsidR="00D36ADD" w:rsidRPr="001F2167">
        <w:rPr>
          <w:rFonts w:ascii="Times New Roman" w:hAnsi="Times New Roman"/>
          <w:sz w:val="24"/>
          <w:lang w:val="en-US"/>
        </w:rPr>
        <w:t xml:space="preserve">% of employees in Finland, </w:t>
      </w:r>
      <w:r w:rsidR="00A0361D" w:rsidRPr="001F2167">
        <w:rPr>
          <w:rFonts w:ascii="Times New Roman" w:hAnsi="Times New Roman"/>
          <w:sz w:val="24"/>
          <w:lang w:val="en-US"/>
        </w:rPr>
        <w:t xml:space="preserve">7.3% </w:t>
      </w:r>
      <w:r w:rsidR="00D36ADD" w:rsidRPr="001F2167">
        <w:rPr>
          <w:rFonts w:ascii="Times New Roman" w:hAnsi="Times New Roman"/>
          <w:sz w:val="24"/>
          <w:lang w:val="en-US"/>
        </w:rPr>
        <w:t xml:space="preserve">in </w:t>
      </w:r>
      <w:r w:rsidR="00A0361D" w:rsidRPr="001F2167">
        <w:rPr>
          <w:rFonts w:ascii="Times New Roman" w:hAnsi="Times New Roman"/>
          <w:sz w:val="24"/>
          <w:lang w:val="en-US"/>
        </w:rPr>
        <w:t>Denmark</w:t>
      </w:r>
      <w:r w:rsidR="00D36ADD" w:rsidRPr="001F2167">
        <w:rPr>
          <w:rFonts w:ascii="Times New Roman" w:hAnsi="Times New Roman"/>
          <w:sz w:val="24"/>
          <w:lang w:val="en-US"/>
        </w:rPr>
        <w:t xml:space="preserve"> and </w:t>
      </w:r>
      <w:r w:rsidR="00D92053" w:rsidRPr="001F2167">
        <w:rPr>
          <w:rFonts w:ascii="Times New Roman" w:hAnsi="Times New Roman"/>
          <w:sz w:val="24"/>
          <w:lang w:val="en-US"/>
        </w:rPr>
        <w:t>5.6</w:t>
      </w:r>
      <w:r w:rsidR="00D36ADD" w:rsidRPr="001F2167">
        <w:rPr>
          <w:rFonts w:ascii="Times New Roman" w:hAnsi="Times New Roman"/>
          <w:sz w:val="24"/>
          <w:lang w:val="en-US"/>
        </w:rPr>
        <w:t>% in Sweden</w:t>
      </w:r>
      <w:r w:rsidR="00A0361D" w:rsidRPr="001F2167">
        <w:rPr>
          <w:rFonts w:ascii="Times New Roman" w:hAnsi="Times New Roman"/>
          <w:sz w:val="24"/>
          <w:lang w:val="en-US"/>
        </w:rPr>
        <w:t xml:space="preserve">. </w:t>
      </w:r>
      <w:r w:rsidR="00E06A3E">
        <w:rPr>
          <w:rFonts w:ascii="Times New Roman" w:hAnsi="Times New Roman"/>
          <w:sz w:val="24"/>
          <w:lang w:val="en-US"/>
        </w:rPr>
        <w:t xml:space="preserve">Rates of sickness absence </w:t>
      </w:r>
      <w:r w:rsidR="00281F98">
        <w:rPr>
          <w:rFonts w:ascii="Times New Roman" w:hAnsi="Times New Roman"/>
          <w:sz w:val="24"/>
          <w:lang w:val="en-US"/>
        </w:rPr>
        <w:t>exceeding</w:t>
      </w:r>
      <w:r w:rsidR="00E06A3E">
        <w:rPr>
          <w:rFonts w:ascii="Times New Roman" w:hAnsi="Times New Roman"/>
          <w:sz w:val="24"/>
          <w:lang w:val="en-US"/>
        </w:rPr>
        <w:t xml:space="preserve"> 14 days were</w:t>
      </w:r>
      <w:r w:rsidR="00A0361D" w:rsidRPr="001F2167">
        <w:rPr>
          <w:rFonts w:ascii="Times New Roman" w:hAnsi="Times New Roman"/>
          <w:sz w:val="24"/>
          <w:lang w:val="en-US"/>
        </w:rPr>
        <w:t xml:space="preserve"> </w:t>
      </w:r>
      <w:r w:rsidR="0076126A" w:rsidRPr="001F2167">
        <w:rPr>
          <w:rFonts w:ascii="Times New Roman" w:hAnsi="Times New Roman"/>
          <w:sz w:val="24"/>
          <w:lang w:val="en-US"/>
        </w:rPr>
        <w:t>8.2</w:t>
      </w:r>
      <w:r w:rsidR="00A0361D" w:rsidRPr="001F2167">
        <w:rPr>
          <w:rFonts w:ascii="Times New Roman" w:hAnsi="Times New Roman"/>
          <w:sz w:val="24"/>
          <w:lang w:val="en-US"/>
        </w:rPr>
        <w:t xml:space="preserve">% </w:t>
      </w:r>
      <w:r w:rsidR="00E06A3E">
        <w:rPr>
          <w:rFonts w:ascii="Times New Roman" w:hAnsi="Times New Roman"/>
          <w:sz w:val="24"/>
          <w:lang w:val="en-US"/>
        </w:rPr>
        <w:t>in Finland</w:t>
      </w:r>
      <w:r w:rsidR="00C31DF1" w:rsidRPr="001F2167">
        <w:rPr>
          <w:rFonts w:ascii="Times New Roman" w:hAnsi="Times New Roman"/>
          <w:sz w:val="24"/>
          <w:lang w:val="en-US"/>
        </w:rPr>
        <w:t>,</w:t>
      </w:r>
      <w:r w:rsidR="00A0361D" w:rsidRPr="001F2167">
        <w:rPr>
          <w:rFonts w:ascii="Times New Roman" w:hAnsi="Times New Roman"/>
          <w:sz w:val="24"/>
          <w:lang w:val="en-US"/>
        </w:rPr>
        <w:t xml:space="preserve"> 1</w:t>
      </w:r>
      <w:r w:rsidR="00D92053" w:rsidRPr="001F2167">
        <w:rPr>
          <w:rFonts w:ascii="Times New Roman" w:hAnsi="Times New Roman"/>
          <w:sz w:val="24"/>
          <w:lang w:val="en-US"/>
        </w:rPr>
        <w:t>0.9</w:t>
      </w:r>
      <w:r w:rsidR="00A0361D" w:rsidRPr="001F2167">
        <w:rPr>
          <w:rFonts w:ascii="Times New Roman" w:hAnsi="Times New Roman"/>
          <w:sz w:val="24"/>
          <w:lang w:val="en-US"/>
        </w:rPr>
        <w:t xml:space="preserve">% </w:t>
      </w:r>
      <w:r w:rsidR="00C31DF1" w:rsidRPr="001F2167">
        <w:rPr>
          <w:rFonts w:ascii="Times New Roman" w:hAnsi="Times New Roman"/>
          <w:sz w:val="24"/>
          <w:lang w:val="en-US"/>
        </w:rPr>
        <w:t xml:space="preserve">in Denmark and </w:t>
      </w:r>
      <w:r w:rsidR="00015ADC" w:rsidRPr="001F2167">
        <w:rPr>
          <w:rFonts w:ascii="Times New Roman" w:hAnsi="Times New Roman"/>
          <w:sz w:val="24"/>
          <w:lang w:val="en-US"/>
        </w:rPr>
        <w:t>23.4% in Sweden,</w:t>
      </w:r>
      <w:r w:rsidR="007850E6" w:rsidRPr="001F2167">
        <w:rPr>
          <w:rFonts w:ascii="Times New Roman" w:hAnsi="Times New Roman"/>
          <w:sz w:val="24"/>
          <w:lang w:val="en-US"/>
        </w:rPr>
        <w:t xml:space="preserve"> </w:t>
      </w:r>
      <w:r w:rsidR="00A0361D" w:rsidRPr="001F2167">
        <w:rPr>
          <w:rFonts w:ascii="Times New Roman" w:hAnsi="Times New Roman"/>
          <w:sz w:val="24"/>
          <w:lang w:val="en-US"/>
        </w:rPr>
        <w:t xml:space="preserve">with the highest rates for </w:t>
      </w:r>
      <w:r w:rsidR="00E06A3E" w:rsidRPr="001F2167">
        <w:rPr>
          <w:rFonts w:ascii="Times New Roman" w:hAnsi="Times New Roman"/>
          <w:sz w:val="24"/>
          <w:lang w:val="en-US"/>
        </w:rPr>
        <w:t xml:space="preserve">social workers and </w:t>
      </w:r>
      <w:r w:rsidR="00E06A3E">
        <w:rPr>
          <w:rFonts w:ascii="Times New Roman" w:hAnsi="Times New Roman"/>
          <w:sz w:val="24"/>
          <w:lang w:val="en-US"/>
        </w:rPr>
        <w:t xml:space="preserve">other </w:t>
      </w:r>
      <w:r w:rsidR="00A0361D" w:rsidRPr="001F2167">
        <w:rPr>
          <w:rFonts w:ascii="Times New Roman" w:hAnsi="Times New Roman"/>
          <w:sz w:val="24"/>
          <w:lang w:val="en-US"/>
        </w:rPr>
        <w:t>health and social care professionals</w:t>
      </w:r>
      <w:r w:rsidR="00162435">
        <w:rPr>
          <w:rFonts w:ascii="Times New Roman" w:hAnsi="Times New Roman"/>
          <w:sz w:val="24"/>
          <w:lang w:val="en-US"/>
        </w:rPr>
        <w:t xml:space="preserve"> and </w:t>
      </w:r>
      <w:r w:rsidR="00A20F20">
        <w:rPr>
          <w:rFonts w:ascii="Times New Roman" w:hAnsi="Times New Roman"/>
          <w:sz w:val="24"/>
          <w:lang w:val="en-US"/>
        </w:rPr>
        <w:t>non-human service professionals</w:t>
      </w:r>
      <w:r w:rsidR="00A20F20" w:rsidRPr="001F2167">
        <w:rPr>
          <w:rFonts w:ascii="Times New Roman" w:hAnsi="Times New Roman"/>
          <w:sz w:val="24"/>
          <w:lang w:val="en-US"/>
        </w:rPr>
        <w:t xml:space="preserve"> </w:t>
      </w:r>
      <w:r w:rsidR="00162435">
        <w:rPr>
          <w:rFonts w:ascii="Times New Roman" w:hAnsi="Times New Roman"/>
          <w:sz w:val="24"/>
          <w:lang w:val="en-US"/>
        </w:rPr>
        <w:t>in Finland</w:t>
      </w:r>
      <w:r w:rsidR="00A0361D" w:rsidRPr="001F2167">
        <w:rPr>
          <w:rFonts w:ascii="Times New Roman" w:hAnsi="Times New Roman"/>
          <w:sz w:val="24"/>
          <w:lang w:val="en-US"/>
        </w:rPr>
        <w:t>.</w:t>
      </w:r>
    </w:p>
    <w:p w14:paraId="72FB1374" w14:textId="77777777" w:rsidR="000052F8" w:rsidRPr="001F2167" w:rsidRDefault="007F0747" w:rsidP="00D92053">
      <w:pPr>
        <w:spacing w:after="0" w:line="480" w:lineRule="auto"/>
        <w:ind w:firstLine="1134"/>
        <w:rPr>
          <w:rFonts w:ascii="Times New Roman" w:hAnsi="Times New Roman" w:cs="Times New Roman"/>
          <w:sz w:val="24"/>
          <w:szCs w:val="24"/>
          <w:lang w:val="en-US"/>
        </w:rPr>
      </w:pPr>
      <w:r>
        <w:rPr>
          <w:rFonts w:ascii="Times New Roman" w:hAnsi="Times New Roman" w:cs="Times New Roman"/>
          <w:sz w:val="24"/>
          <w:szCs w:val="24"/>
          <w:lang w:val="en-US"/>
        </w:rPr>
        <w:t xml:space="preserve">During follow-up, </w:t>
      </w:r>
      <w:r w:rsidR="00D0787A">
        <w:rPr>
          <w:rFonts w:ascii="Times New Roman" w:hAnsi="Times New Roman" w:cs="Times New Roman"/>
          <w:sz w:val="24"/>
          <w:szCs w:val="24"/>
          <w:lang w:val="en-US"/>
        </w:rPr>
        <w:t xml:space="preserve">in total </w:t>
      </w:r>
      <w:r>
        <w:rPr>
          <w:rFonts w:ascii="Times New Roman" w:hAnsi="Times New Roman" w:cs="Times New Roman"/>
          <w:sz w:val="24"/>
          <w:szCs w:val="24"/>
          <w:lang w:val="en-US"/>
        </w:rPr>
        <w:t xml:space="preserve">25% of social workers </w:t>
      </w:r>
      <w:r w:rsidR="00D0787A">
        <w:rPr>
          <w:rFonts w:ascii="Times New Roman" w:hAnsi="Times New Roman" w:cs="Times New Roman"/>
          <w:sz w:val="24"/>
          <w:szCs w:val="24"/>
          <w:lang w:val="en-US"/>
        </w:rPr>
        <w:t xml:space="preserve">had any prescriptions for antidepressants </w:t>
      </w:r>
      <w:r>
        <w:rPr>
          <w:rFonts w:ascii="Times New Roman" w:hAnsi="Times New Roman" w:cs="Times New Roman"/>
          <w:sz w:val="24"/>
          <w:szCs w:val="24"/>
          <w:lang w:val="en-US"/>
        </w:rPr>
        <w:t>(19–24% in reference occupations; Table 2).</w:t>
      </w:r>
      <w:r w:rsidR="00695A43" w:rsidRPr="00695A43">
        <w:rPr>
          <w:rFonts w:ascii="Times New Roman" w:hAnsi="Times New Roman" w:cs="Times New Roman"/>
          <w:sz w:val="24"/>
          <w:lang w:val="en-US"/>
        </w:rPr>
        <w:t xml:space="preserve"> </w:t>
      </w:r>
      <w:r w:rsidR="00695A43">
        <w:rPr>
          <w:rFonts w:ascii="Times New Roman" w:hAnsi="Times New Roman" w:cs="Times New Roman"/>
          <w:sz w:val="24"/>
          <w:lang w:val="en-US"/>
        </w:rPr>
        <w:t xml:space="preserve">In meta-analysis, the probability for any treatment was more than 30% higher compared to education and non-human service professionals and about 10% higher compared to other health and social care professionals. In the meta-analysis, the Swedish cohort was weighted heavily and thus the results in Finland and Denmark had a minor impact on the pooled estimates. Heterogeneity was small, except for the comparisons with </w:t>
      </w:r>
      <w:r w:rsidR="00695A43">
        <w:rPr>
          <w:rFonts w:ascii="Times New Roman" w:hAnsi="Times New Roman"/>
          <w:sz w:val="24"/>
          <w:lang w:val="en-US"/>
        </w:rPr>
        <w:t>non-human service professionals</w:t>
      </w:r>
      <w:r w:rsidR="00695A43" w:rsidRPr="001F2167">
        <w:rPr>
          <w:rFonts w:ascii="Times New Roman" w:hAnsi="Times New Roman"/>
          <w:sz w:val="24"/>
          <w:lang w:val="en-US"/>
        </w:rPr>
        <w:t xml:space="preserve"> </w:t>
      </w:r>
      <w:r w:rsidR="00695A43">
        <w:rPr>
          <w:rFonts w:ascii="Times New Roman" w:hAnsi="Times New Roman" w:cs="Times New Roman"/>
          <w:sz w:val="24"/>
          <w:lang w:val="en-US"/>
        </w:rPr>
        <w:t>in Denmark (I</w:t>
      </w:r>
      <w:r w:rsidR="00695A43">
        <w:rPr>
          <w:rFonts w:ascii="Times New Roman" w:hAnsi="Times New Roman" w:cs="Times New Roman"/>
          <w:sz w:val="24"/>
          <w:vertAlign w:val="superscript"/>
          <w:lang w:val="en-US"/>
        </w:rPr>
        <w:t>2</w:t>
      </w:r>
      <w:r w:rsidR="00695A43">
        <w:rPr>
          <w:rFonts w:ascii="Times New Roman" w:hAnsi="Times New Roman" w:cs="Times New Roman"/>
          <w:sz w:val="24"/>
          <w:lang w:val="en-US"/>
        </w:rPr>
        <w:t xml:space="preserve">=91.2%). </w:t>
      </w:r>
      <w:r w:rsidR="00695A43">
        <w:rPr>
          <w:rFonts w:ascii="Times New Roman" w:hAnsi="Times New Roman" w:cs="Times New Roman"/>
          <w:sz w:val="24"/>
          <w:szCs w:val="24"/>
          <w:lang w:val="en-US"/>
        </w:rPr>
        <w:t>In country-specific comparisons, s</w:t>
      </w:r>
      <w:r w:rsidR="007850E6" w:rsidRPr="001F2167">
        <w:rPr>
          <w:rFonts w:ascii="Times New Roman" w:hAnsi="Times New Roman" w:cs="Times New Roman"/>
          <w:sz w:val="24"/>
          <w:szCs w:val="24"/>
          <w:lang w:val="en-US"/>
        </w:rPr>
        <w:t xml:space="preserve">ocial workers </w:t>
      </w:r>
      <w:r w:rsidR="00162435">
        <w:rPr>
          <w:rFonts w:ascii="Times New Roman" w:hAnsi="Times New Roman" w:cs="Times New Roman"/>
          <w:sz w:val="24"/>
          <w:szCs w:val="24"/>
          <w:lang w:val="en-US"/>
        </w:rPr>
        <w:t>had</w:t>
      </w:r>
      <w:r w:rsidR="00A36A46">
        <w:rPr>
          <w:rFonts w:ascii="Times New Roman" w:hAnsi="Times New Roman" w:cs="Times New Roman"/>
          <w:sz w:val="24"/>
          <w:szCs w:val="24"/>
          <w:lang w:val="en-US"/>
        </w:rPr>
        <w:t xml:space="preserve"> </w:t>
      </w:r>
      <w:r w:rsidR="007850E6" w:rsidRPr="001F2167">
        <w:rPr>
          <w:rFonts w:ascii="Times New Roman" w:hAnsi="Times New Roman" w:cs="Times New Roman"/>
          <w:sz w:val="24"/>
          <w:szCs w:val="24"/>
          <w:lang w:val="en-US"/>
        </w:rPr>
        <w:t xml:space="preserve">the highest </w:t>
      </w:r>
      <w:r w:rsidR="006F2D21">
        <w:rPr>
          <w:rFonts w:ascii="Times New Roman" w:hAnsi="Times New Roman" w:cs="Times New Roman"/>
          <w:sz w:val="24"/>
          <w:szCs w:val="24"/>
          <w:lang w:val="en-US"/>
        </w:rPr>
        <w:t>probability</w:t>
      </w:r>
      <w:r w:rsidR="007850E6" w:rsidRPr="001F2167">
        <w:rPr>
          <w:rFonts w:ascii="Times New Roman" w:hAnsi="Times New Roman" w:cs="Times New Roman"/>
          <w:sz w:val="24"/>
          <w:szCs w:val="24"/>
          <w:lang w:val="en-US"/>
        </w:rPr>
        <w:t xml:space="preserve"> for any antidepressant treatment</w:t>
      </w:r>
      <w:r w:rsidR="00162435">
        <w:rPr>
          <w:rFonts w:ascii="Times New Roman" w:hAnsi="Times New Roman" w:cs="Times New Roman"/>
          <w:sz w:val="24"/>
          <w:szCs w:val="24"/>
          <w:lang w:val="en-US"/>
        </w:rPr>
        <w:t xml:space="preserve"> </w:t>
      </w:r>
      <w:r w:rsidR="009B41F1">
        <w:rPr>
          <w:rFonts w:ascii="Times New Roman" w:hAnsi="Times New Roman" w:cs="Times New Roman"/>
          <w:sz w:val="24"/>
          <w:szCs w:val="24"/>
          <w:lang w:val="en-US"/>
        </w:rPr>
        <w:t xml:space="preserve">in all countries </w:t>
      </w:r>
      <w:r w:rsidR="00162435">
        <w:rPr>
          <w:rFonts w:ascii="Times New Roman" w:hAnsi="Times New Roman" w:cs="Times New Roman"/>
          <w:sz w:val="24"/>
          <w:szCs w:val="24"/>
          <w:lang w:val="en-US"/>
        </w:rPr>
        <w:t>(Table 2), except</w:t>
      </w:r>
      <w:r w:rsidR="007850E6" w:rsidRPr="001F2167">
        <w:rPr>
          <w:rFonts w:ascii="Times New Roman" w:hAnsi="Times New Roman" w:cs="Times New Roman"/>
          <w:sz w:val="24"/>
          <w:szCs w:val="24"/>
          <w:lang w:val="en-US"/>
        </w:rPr>
        <w:t xml:space="preserve"> i</w:t>
      </w:r>
      <w:r w:rsidR="00322F46" w:rsidRPr="001F2167">
        <w:rPr>
          <w:rFonts w:ascii="Times New Roman" w:hAnsi="Times New Roman" w:cs="Times New Roman"/>
          <w:sz w:val="24"/>
          <w:szCs w:val="24"/>
          <w:lang w:val="en-US"/>
        </w:rPr>
        <w:t>n</w:t>
      </w:r>
      <w:r w:rsidR="00B33067" w:rsidRPr="001F2167">
        <w:rPr>
          <w:rFonts w:ascii="Times New Roman" w:hAnsi="Times New Roman" w:cs="Times New Roman"/>
          <w:sz w:val="24"/>
          <w:szCs w:val="24"/>
          <w:lang w:val="en-US"/>
        </w:rPr>
        <w:t xml:space="preserve"> Finland</w:t>
      </w:r>
      <w:r w:rsidR="002A01EC" w:rsidRPr="001F2167">
        <w:rPr>
          <w:rFonts w:ascii="Times New Roman" w:hAnsi="Times New Roman" w:cs="Times New Roman"/>
          <w:sz w:val="24"/>
          <w:szCs w:val="24"/>
          <w:lang w:val="en-US"/>
        </w:rPr>
        <w:t xml:space="preserve"> in the </w:t>
      </w:r>
      <w:r w:rsidR="00162435">
        <w:rPr>
          <w:rFonts w:ascii="Times New Roman" w:hAnsi="Times New Roman" w:cs="Times New Roman"/>
          <w:sz w:val="24"/>
          <w:szCs w:val="24"/>
          <w:lang w:val="en-US"/>
        </w:rPr>
        <w:t xml:space="preserve">fully </w:t>
      </w:r>
      <w:r w:rsidR="00131D1A" w:rsidRPr="001F2167">
        <w:rPr>
          <w:rFonts w:ascii="Times New Roman" w:hAnsi="Times New Roman" w:cs="Times New Roman"/>
          <w:sz w:val="24"/>
          <w:szCs w:val="24"/>
          <w:lang w:val="en-US"/>
        </w:rPr>
        <w:t xml:space="preserve">adjusted </w:t>
      </w:r>
      <w:r w:rsidR="002A01EC" w:rsidRPr="001F2167">
        <w:rPr>
          <w:rFonts w:ascii="Times New Roman" w:hAnsi="Times New Roman" w:cs="Times New Roman"/>
          <w:sz w:val="24"/>
          <w:szCs w:val="24"/>
          <w:lang w:val="en-US"/>
        </w:rPr>
        <w:t xml:space="preserve">model </w:t>
      </w:r>
      <w:r w:rsidR="0057725D" w:rsidRPr="001F2167">
        <w:rPr>
          <w:rFonts w:ascii="Times New Roman" w:hAnsi="Times New Roman" w:cs="Times New Roman"/>
          <w:sz w:val="24"/>
          <w:szCs w:val="24"/>
          <w:lang w:val="en-US"/>
        </w:rPr>
        <w:t xml:space="preserve">the </w:t>
      </w:r>
      <w:r w:rsidR="006F2D21">
        <w:rPr>
          <w:rFonts w:ascii="Times New Roman" w:hAnsi="Times New Roman" w:cs="Times New Roman"/>
          <w:sz w:val="24"/>
          <w:szCs w:val="24"/>
          <w:lang w:val="en-US"/>
        </w:rPr>
        <w:t>probability was</w:t>
      </w:r>
      <w:r w:rsidR="00E30647" w:rsidRPr="001F2167">
        <w:rPr>
          <w:rFonts w:ascii="Times New Roman" w:hAnsi="Times New Roman" w:cs="Times New Roman"/>
          <w:sz w:val="24"/>
          <w:szCs w:val="24"/>
          <w:lang w:val="en-US"/>
        </w:rPr>
        <w:t xml:space="preserve"> </w:t>
      </w:r>
      <w:r w:rsidR="0004780A">
        <w:rPr>
          <w:rFonts w:ascii="Times New Roman" w:hAnsi="Times New Roman" w:cs="Times New Roman"/>
          <w:sz w:val="24"/>
          <w:szCs w:val="24"/>
          <w:lang w:val="en-US"/>
        </w:rPr>
        <w:t>higher</w:t>
      </w:r>
      <w:r w:rsidR="00322F46" w:rsidRPr="001F2167">
        <w:rPr>
          <w:rFonts w:ascii="Times New Roman" w:hAnsi="Times New Roman" w:cs="Times New Roman"/>
          <w:sz w:val="24"/>
          <w:szCs w:val="24"/>
          <w:lang w:val="en-US"/>
        </w:rPr>
        <w:t xml:space="preserve"> </w:t>
      </w:r>
      <w:r w:rsidR="007850E6" w:rsidRPr="001F2167">
        <w:rPr>
          <w:rFonts w:ascii="Times New Roman" w:hAnsi="Times New Roman" w:cs="Times New Roman"/>
          <w:sz w:val="24"/>
          <w:szCs w:val="24"/>
          <w:lang w:val="en-US"/>
        </w:rPr>
        <w:t xml:space="preserve">only </w:t>
      </w:r>
      <w:r w:rsidR="00322F46" w:rsidRPr="001F2167">
        <w:rPr>
          <w:rFonts w:ascii="Times New Roman" w:hAnsi="Times New Roman" w:cs="Times New Roman"/>
          <w:sz w:val="24"/>
          <w:szCs w:val="24"/>
          <w:lang w:val="en-US"/>
        </w:rPr>
        <w:t xml:space="preserve">compared </w:t>
      </w:r>
      <w:r w:rsidR="00E30647" w:rsidRPr="001F2167">
        <w:rPr>
          <w:rFonts w:ascii="Times New Roman" w:hAnsi="Times New Roman" w:cs="Times New Roman"/>
          <w:sz w:val="24"/>
          <w:szCs w:val="24"/>
          <w:lang w:val="en-US"/>
        </w:rPr>
        <w:t xml:space="preserve">to </w:t>
      </w:r>
      <w:r w:rsidR="00B33067" w:rsidRPr="001F2167">
        <w:rPr>
          <w:rFonts w:ascii="Times New Roman" w:hAnsi="Times New Roman" w:cs="Times New Roman"/>
          <w:sz w:val="24"/>
          <w:szCs w:val="24"/>
          <w:lang w:val="en-US"/>
        </w:rPr>
        <w:t xml:space="preserve">education </w:t>
      </w:r>
      <w:r w:rsidR="0004780A">
        <w:rPr>
          <w:rFonts w:ascii="Times New Roman" w:hAnsi="Times New Roman" w:cs="Times New Roman"/>
          <w:sz w:val="24"/>
          <w:szCs w:val="24"/>
          <w:lang w:val="en-US"/>
        </w:rPr>
        <w:t>professionals</w:t>
      </w:r>
      <w:r w:rsidR="0004780A" w:rsidRPr="001F2167">
        <w:rPr>
          <w:rFonts w:ascii="Times New Roman" w:hAnsi="Times New Roman" w:cs="Times New Roman"/>
          <w:sz w:val="24"/>
          <w:szCs w:val="24"/>
          <w:lang w:val="en-US"/>
        </w:rPr>
        <w:t xml:space="preserve"> </w:t>
      </w:r>
      <w:r w:rsidR="00B33067" w:rsidRPr="001F2167">
        <w:rPr>
          <w:rFonts w:ascii="Times New Roman" w:hAnsi="Times New Roman" w:cs="Times New Roman"/>
          <w:sz w:val="24"/>
          <w:szCs w:val="24"/>
          <w:lang w:val="en-US"/>
        </w:rPr>
        <w:t xml:space="preserve">(HR </w:t>
      </w:r>
      <w:r w:rsidR="002A01EC" w:rsidRPr="001F2167">
        <w:rPr>
          <w:rFonts w:ascii="Times New Roman" w:hAnsi="Times New Roman" w:cs="Times New Roman"/>
          <w:sz w:val="24"/>
          <w:szCs w:val="24"/>
          <w:lang w:val="en-US"/>
        </w:rPr>
        <w:lastRenderedPageBreak/>
        <w:t>1.26</w:t>
      </w:r>
      <w:r w:rsidR="00B33067" w:rsidRPr="001F2167">
        <w:rPr>
          <w:rFonts w:ascii="Times New Roman" w:hAnsi="Times New Roman" w:cs="Times New Roman"/>
          <w:sz w:val="24"/>
          <w:szCs w:val="24"/>
          <w:lang w:val="en-US"/>
        </w:rPr>
        <w:t xml:space="preserve">, 95% CI </w:t>
      </w:r>
      <w:r w:rsidR="002A01EC" w:rsidRPr="001F2167">
        <w:rPr>
          <w:rFonts w:ascii="Times New Roman" w:hAnsi="Times New Roman" w:cs="Times New Roman"/>
          <w:sz w:val="24"/>
          <w:szCs w:val="24"/>
          <w:lang w:val="en-US"/>
        </w:rPr>
        <w:t>1.07</w:t>
      </w:r>
      <w:r w:rsidR="00E30647" w:rsidRPr="001F2167">
        <w:rPr>
          <w:rFonts w:ascii="Times New Roman" w:hAnsi="Times New Roman" w:cs="Times New Roman"/>
          <w:sz w:val="24"/>
          <w:szCs w:val="24"/>
          <w:lang w:val="en-US"/>
        </w:rPr>
        <w:t>-</w:t>
      </w:r>
      <w:r w:rsidR="002A01EC" w:rsidRPr="001F2167">
        <w:rPr>
          <w:rFonts w:ascii="Times New Roman" w:hAnsi="Times New Roman" w:cs="Times New Roman"/>
          <w:sz w:val="24"/>
          <w:szCs w:val="24"/>
          <w:lang w:val="en-US"/>
        </w:rPr>
        <w:t>1.47</w:t>
      </w:r>
      <w:r w:rsidR="000052F8" w:rsidRPr="001F2167">
        <w:rPr>
          <w:rFonts w:ascii="Times New Roman" w:hAnsi="Times New Roman" w:cs="Times New Roman"/>
          <w:sz w:val="24"/>
          <w:szCs w:val="24"/>
          <w:lang w:val="en-US"/>
        </w:rPr>
        <w:t>). I</w:t>
      </w:r>
      <w:r w:rsidR="00B33067" w:rsidRPr="001F2167">
        <w:rPr>
          <w:rFonts w:ascii="Times New Roman" w:hAnsi="Times New Roman" w:cs="Times New Roman"/>
          <w:sz w:val="24"/>
          <w:szCs w:val="24"/>
          <w:lang w:val="en-US"/>
        </w:rPr>
        <w:t>n Denmark</w:t>
      </w:r>
      <w:r w:rsidR="0027196A">
        <w:rPr>
          <w:rFonts w:ascii="Times New Roman" w:hAnsi="Times New Roman" w:cs="Times New Roman"/>
          <w:sz w:val="24"/>
          <w:szCs w:val="24"/>
          <w:lang w:val="en-US"/>
        </w:rPr>
        <w:t xml:space="preserve">, </w:t>
      </w:r>
      <w:r w:rsidR="00162435">
        <w:rPr>
          <w:rFonts w:ascii="Times New Roman" w:hAnsi="Times New Roman" w:cs="Times New Roman"/>
          <w:sz w:val="24"/>
          <w:szCs w:val="24"/>
          <w:lang w:val="en-US"/>
        </w:rPr>
        <w:t>HRs</w:t>
      </w:r>
      <w:r w:rsidR="0027196A">
        <w:rPr>
          <w:rFonts w:ascii="Times New Roman" w:hAnsi="Times New Roman" w:cs="Times New Roman"/>
          <w:sz w:val="24"/>
          <w:szCs w:val="24"/>
          <w:lang w:val="en-US"/>
        </w:rPr>
        <w:t xml:space="preserve"> </w:t>
      </w:r>
      <w:r w:rsidR="00162435">
        <w:rPr>
          <w:rFonts w:ascii="Times New Roman" w:hAnsi="Times New Roman" w:cs="Times New Roman"/>
          <w:sz w:val="24"/>
          <w:szCs w:val="24"/>
          <w:lang w:val="en-US"/>
        </w:rPr>
        <w:t>varied between 1.16 (95% CI 1.05–1.28) and 1.66 (95% CI 1.51–1.83) and HR was the</w:t>
      </w:r>
      <w:r w:rsidR="00BE394F" w:rsidRPr="001F2167">
        <w:rPr>
          <w:rFonts w:ascii="Times New Roman" w:hAnsi="Times New Roman" w:cs="Times New Roman"/>
          <w:sz w:val="24"/>
          <w:szCs w:val="24"/>
          <w:lang w:val="en-US"/>
        </w:rPr>
        <w:t xml:space="preserve"> </w:t>
      </w:r>
      <w:r w:rsidR="00E91422" w:rsidRPr="001F2167">
        <w:rPr>
          <w:rFonts w:ascii="Times New Roman" w:hAnsi="Times New Roman" w:cs="Times New Roman"/>
          <w:sz w:val="24"/>
          <w:szCs w:val="24"/>
          <w:lang w:val="en-US"/>
        </w:rPr>
        <w:t>highest</w:t>
      </w:r>
      <w:r w:rsidR="00BE394F" w:rsidRPr="001F2167">
        <w:rPr>
          <w:rFonts w:ascii="Times New Roman" w:hAnsi="Times New Roman" w:cs="Times New Roman"/>
          <w:sz w:val="24"/>
          <w:szCs w:val="24"/>
          <w:lang w:val="en-US"/>
        </w:rPr>
        <w:t xml:space="preserve"> </w:t>
      </w:r>
      <w:r w:rsidR="008F6B18">
        <w:rPr>
          <w:rFonts w:ascii="Times New Roman" w:hAnsi="Times New Roman" w:cs="Times New Roman"/>
          <w:sz w:val="24"/>
          <w:szCs w:val="24"/>
          <w:lang w:val="en-US"/>
        </w:rPr>
        <w:t>compared to</w:t>
      </w:r>
      <w:r w:rsidR="00D92053" w:rsidRPr="001F2167">
        <w:rPr>
          <w:rFonts w:ascii="Times New Roman" w:hAnsi="Times New Roman" w:cs="Times New Roman"/>
          <w:sz w:val="24"/>
          <w:szCs w:val="24"/>
          <w:lang w:val="en-US"/>
        </w:rPr>
        <w:t xml:space="preserve"> </w:t>
      </w:r>
      <w:r w:rsidR="00A20F20">
        <w:rPr>
          <w:rFonts w:ascii="Times New Roman" w:hAnsi="Times New Roman"/>
          <w:sz w:val="24"/>
          <w:lang w:val="en-US"/>
        </w:rPr>
        <w:t>non-human service professionals</w:t>
      </w:r>
      <w:r w:rsidR="00B33067" w:rsidRPr="001F2167">
        <w:rPr>
          <w:rFonts w:ascii="Times New Roman" w:hAnsi="Times New Roman" w:cs="Times New Roman"/>
          <w:sz w:val="24"/>
          <w:szCs w:val="24"/>
          <w:lang w:val="en-US"/>
        </w:rPr>
        <w:t>.</w:t>
      </w:r>
      <w:r w:rsidR="000052F8" w:rsidRPr="001F2167">
        <w:rPr>
          <w:rFonts w:ascii="Times New Roman" w:hAnsi="Times New Roman" w:cs="Times New Roman"/>
          <w:sz w:val="24"/>
          <w:szCs w:val="24"/>
          <w:lang w:val="en-US"/>
        </w:rPr>
        <w:t xml:space="preserve"> </w:t>
      </w:r>
      <w:r w:rsidR="00162435">
        <w:rPr>
          <w:rFonts w:ascii="Times New Roman" w:hAnsi="Times New Roman" w:cs="Times New Roman"/>
          <w:sz w:val="24"/>
          <w:szCs w:val="24"/>
          <w:lang w:val="en-US"/>
        </w:rPr>
        <w:t>I</w:t>
      </w:r>
      <w:r w:rsidR="000052F8" w:rsidRPr="001F2167">
        <w:rPr>
          <w:rFonts w:ascii="Times New Roman" w:hAnsi="Times New Roman" w:cs="Times New Roman"/>
          <w:sz w:val="24"/>
          <w:szCs w:val="24"/>
          <w:lang w:val="en-US"/>
        </w:rPr>
        <w:t>n Sweden</w:t>
      </w:r>
      <w:r w:rsidR="00131D1A" w:rsidRPr="001F2167">
        <w:rPr>
          <w:rFonts w:ascii="Times New Roman" w:hAnsi="Times New Roman" w:cs="Times New Roman"/>
          <w:sz w:val="24"/>
          <w:szCs w:val="24"/>
          <w:lang w:val="en-US"/>
        </w:rPr>
        <w:t>,</w:t>
      </w:r>
      <w:r w:rsidR="000052F8" w:rsidRPr="001F2167">
        <w:rPr>
          <w:rFonts w:ascii="Times New Roman" w:hAnsi="Times New Roman" w:cs="Times New Roman"/>
          <w:sz w:val="24"/>
          <w:szCs w:val="24"/>
          <w:lang w:val="en-US"/>
        </w:rPr>
        <w:t xml:space="preserve"> </w:t>
      </w:r>
      <w:r w:rsidR="00162435">
        <w:rPr>
          <w:rFonts w:ascii="Times New Roman" w:hAnsi="Times New Roman" w:cs="Times New Roman"/>
          <w:sz w:val="24"/>
          <w:szCs w:val="24"/>
          <w:lang w:val="en-US"/>
        </w:rPr>
        <w:t>the HRs varied between 1.08 (95% CI 1.05–1.11) and 1.32 (95% CI 1.29–1.36)</w:t>
      </w:r>
      <w:r w:rsidR="000052F8" w:rsidRPr="001F2167">
        <w:rPr>
          <w:rFonts w:ascii="Times New Roman" w:hAnsi="Times New Roman" w:cs="Times New Roman"/>
          <w:sz w:val="24"/>
          <w:szCs w:val="24"/>
          <w:lang w:val="en-US"/>
        </w:rPr>
        <w:t>.</w:t>
      </w:r>
    </w:p>
    <w:p w14:paraId="2526508A" w14:textId="77777777" w:rsidR="00967A5F" w:rsidRDefault="00D0787A" w:rsidP="00C53894">
      <w:pPr>
        <w:spacing w:after="0" w:line="480" w:lineRule="auto"/>
        <w:ind w:firstLine="1134"/>
        <w:rPr>
          <w:rFonts w:ascii="Times New Roman" w:hAnsi="Times New Roman" w:cs="Times New Roman"/>
          <w:sz w:val="24"/>
          <w:lang w:val="en-US"/>
        </w:rPr>
      </w:pPr>
      <w:r>
        <w:rPr>
          <w:rFonts w:ascii="Times New Roman" w:hAnsi="Times New Roman" w:cs="Times New Roman"/>
          <w:sz w:val="24"/>
          <w:szCs w:val="24"/>
          <w:lang w:val="en-US"/>
        </w:rPr>
        <w:t xml:space="preserve">In total, </w:t>
      </w:r>
      <w:r w:rsidR="00E55A09">
        <w:rPr>
          <w:rFonts w:ascii="Times New Roman" w:hAnsi="Times New Roman" w:cs="Times New Roman"/>
          <w:sz w:val="24"/>
          <w:szCs w:val="24"/>
          <w:lang w:val="en-US"/>
        </w:rPr>
        <w:t xml:space="preserve">20% of social workers </w:t>
      </w:r>
      <w:r>
        <w:rPr>
          <w:rFonts w:ascii="Times New Roman" w:hAnsi="Times New Roman" w:cs="Times New Roman"/>
          <w:sz w:val="24"/>
          <w:szCs w:val="24"/>
          <w:lang w:val="en-US"/>
        </w:rPr>
        <w:t xml:space="preserve">had </w:t>
      </w:r>
      <w:r w:rsidR="00EE3D41">
        <w:rPr>
          <w:rFonts w:ascii="Times New Roman" w:hAnsi="Times New Roman" w:cs="Times New Roman"/>
          <w:sz w:val="24"/>
          <w:szCs w:val="24"/>
          <w:lang w:val="en-US"/>
        </w:rPr>
        <w:t>over</w:t>
      </w:r>
      <w:r>
        <w:rPr>
          <w:rFonts w:ascii="Times New Roman" w:hAnsi="Times New Roman" w:cs="Times New Roman"/>
          <w:sz w:val="24"/>
          <w:szCs w:val="24"/>
          <w:lang w:val="en-US"/>
        </w:rPr>
        <w:t xml:space="preserve"> 179 DDD</w:t>
      </w:r>
      <w:r w:rsidR="00EE3D41">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00EE3D41">
        <w:rPr>
          <w:rFonts w:ascii="Times New Roman" w:hAnsi="Times New Roman" w:cs="Times New Roman"/>
          <w:sz w:val="24"/>
          <w:szCs w:val="24"/>
          <w:lang w:val="en-US"/>
        </w:rPr>
        <w:t xml:space="preserve">of antidepressant </w:t>
      </w:r>
      <w:r>
        <w:rPr>
          <w:rFonts w:ascii="Times New Roman" w:hAnsi="Times New Roman" w:cs="Times New Roman"/>
          <w:sz w:val="24"/>
          <w:szCs w:val="24"/>
          <w:lang w:val="en-US"/>
        </w:rPr>
        <w:t>prescriptions</w:t>
      </w:r>
      <w:r w:rsidR="00EE3D41" w:rsidRPr="00EE3D41">
        <w:rPr>
          <w:rFonts w:ascii="Times New Roman" w:hAnsi="Times New Roman" w:cs="Times New Roman"/>
          <w:sz w:val="24"/>
          <w:szCs w:val="24"/>
          <w:lang w:val="en-US"/>
        </w:rPr>
        <w:t xml:space="preserve"> </w:t>
      </w:r>
      <w:r w:rsidR="00EE3D41">
        <w:rPr>
          <w:rFonts w:ascii="Times New Roman" w:hAnsi="Times New Roman" w:cs="Times New Roman"/>
          <w:sz w:val="24"/>
          <w:szCs w:val="24"/>
          <w:lang w:val="en-US"/>
        </w:rPr>
        <w:t>within one year</w:t>
      </w:r>
      <w:r>
        <w:rPr>
          <w:rFonts w:ascii="Times New Roman" w:hAnsi="Times New Roman" w:cs="Times New Roman"/>
          <w:sz w:val="24"/>
          <w:szCs w:val="24"/>
          <w:lang w:val="en-US"/>
        </w:rPr>
        <w:t xml:space="preserve"> </w:t>
      </w:r>
      <w:r w:rsidR="00EE3D41">
        <w:rPr>
          <w:rFonts w:ascii="Times New Roman" w:hAnsi="Times New Roman" w:cs="Times New Roman"/>
          <w:sz w:val="24"/>
          <w:szCs w:val="24"/>
          <w:lang w:val="en-US"/>
        </w:rPr>
        <w:t xml:space="preserve">(i.e. long-term treatment) </w:t>
      </w:r>
      <w:r w:rsidR="00E55A09">
        <w:rPr>
          <w:rFonts w:ascii="Times New Roman" w:hAnsi="Times New Roman" w:cs="Times New Roman"/>
          <w:sz w:val="24"/>
          <w:szCs w:val="24"/>
          <w:lang w:val="en-US"/>
        </w:rPr>
        <w:t xml:space="preserve">(14–19% in reference occupations; Table 2). </w:t>
      </w:r>
      <w:r w:rsidR="00E744FC">
        <w:rPr>
          <w:rFonts w:ascii="Times New Roman" w:hAnsi="Times New Roman" w:cs="Times New Roman"/>
          <w:sz w:val="24"/>
          <w:szCs w:val="24"/>
          <w:lang w:val="en-US"/>
        </w:rPr>
        <w:t xml:space="preserve">In meta-analysis, the probability for </w:t>
      </w:r>
      <w:r w:rsidR="00695A43">
        <w:rPr>
          <w:rFonts w:ascii="Times New Roman" w:hAnsi="Times New Roman" w:cs="Times New Roman"/>
          <w:sz w:val="24"/>
          <w:szCs w:val="24"/>
          <w:lang w:val="en-US"/>
        </w:rPr>
        <w:t xml:space="preserve">long-term treatment remained similar </w:t>
      </w:r>
      <w:r w:rsidR="00E744FC">
        <w:rPr>
          <w:rFonts w:ascii="Times New Roman" w:hAnsi="Times New Roman" w:cs="Times New Roman"/>
          <w:sz w:val="24"/>
          <w:szCs w:val="24"/>
          <w:lang w:val="en-US"/>
        </w:rPr>
        <w:t>to those</w:t>
      </w:r>
      <w:r w:rsidR="00695A43">
        <w:rPr>
          <w:rFonts w:ascii="Times New Roman" w:hAnsi="Times New Roman" w:cs="Times New Roman"/>
          <w:sz w:val="24"/>
          <w:szCs w:val="24"/>
          <w:lang w:val="en-US"/>
        </w:rPr>
        <w:t xml:space="preserve"> for any treatment (Table 2.).</w:t>
      </w:r>
      <w:r w:rsidR="00695A43" w:rsidRPr="00695A43">
        <w:rPr>
          <w:rFonts w:ascii="Times New Roman" w:hAnsi="Times New Roman" w:cs="Times New Roman"/>
          <w:sz w:val="24"/>
          <w:lang w:val="en-US"/>
        </w:rPr>
        <w:t xml:space="preserve"> </w:t>
      </w:r>
      <w:r w:rsidR="00695A43">
        <w:rPr>
          <w:rFonts w:ascii="Times New Roman" w:hAnsi="Times New Roman" w:cs="Times New Roman"/>
          <w:sz w:val="24"/>
          <w:lang w:val="en-US"/>
        </w:rPr>
        <w:t xml:space="preserve">Heterogeneity was small, except for the comparisons with </w:t>
      </w:r>
      <w:r w:rsidR="00695A43">
        <w:rPr>
          <w:rFonts w:ascii="Times New Roman" w:hAnsi="Times New Roman"/>
          <w:sz w:val="24"/>
          <w:lang w:val="en-US"/>
        </w:rPr>
        <w:t>non-human service professionals</w:t>
      </w:r>
      <w:r w:rsidR="00695A43" w:rsidRPr="001F2167">
        <w:rPr>
          <w:rFonts w:ascii="Times New Roman" w:hAnsi="Times New Roman"/>
          <w:sz w:val="24"/>
          <w:lang w:val="en-US"/>
        </w:rPr>
        <w:t xml:space="preserve"> </w:t>
      </w:r>
      <w:r w:rsidR="009B41F1">
        <w:rPr>
          <w:rFonts w:ascii="Times New Roman" w:hAnsi="Times New Roman"/>
          <w:sz w:val="24"/>
          <w:lang w:val="en-US"/>
        </w:rPr>
        <w:t xml:space="preserve">in Denmark </w:t>
      </w:r>
      <w:r w:rsidR="00695A43">
        <w:rPr>
          <w:rFonts w:ascii="Times New Roman" w:hAnsi="Times New Roman" w:cs="Times New Roman"/>
          <w:sz w:val="24"/>
          <w:lang w:val="en-US"/>
        </w:rPr>
        <w:t>(I</w:t>
      </w:r>
      <w:r w:rsidR="00695A43">
        <w:rPr>
          <w:rFonts w:ascii="Times New Roman" w:hAnsi="Times New Roman" w:cs="Times New Roman"/>
          <w:sz w:val="24"/>
          <w:vertAlign w:val="superscript"/>
          <w:lang w:val="en-US"/>
        </w:rPr>
        <w:t>2</w:t>
      </w:r>
      <w:r w:rsidR="00695A43">
        <w:rPr>
          <w:rFonts w:ascii="Times New Roman" w:hAnsi="Times New Roman" w:cs="Times New Roman"/>
          <w:sz w:val="24"/>
          <w:lang w:val="en-US"/>
        </w:rPr>
        <w:t>=57.1%)</w:t>
      </w:r>
      <w:r w:rsidR="00DD55B9">
        <w:rPr>
          <w:rFonts w:ascii="Times New Roman" w:hAnsi="Times New Roman" w:cs="Times New Roman"/>
          <w:sz w:val="24"/>
          <w:lang w:val="en-US"/>
        </w:rPr>
        <w:t>, and comparisons to health and social care professionals in Finland (I</w:t>
      </w:r>
      <w:r w:rsidR="00DD55B9">
        <w:rPr>
          <w:rFonts w:ascii="Times New Roman" w:hAnsi="Times New Roman" w:cs="Times New Roman"/>
          <w:sz w:val="24"/>
          <w:vertAlign w:val="superscript"/>
          <w:lang w:val="en-US"/>
        </w:rPr>
        <w:t>2</w:t>
      </w:r>
      <w:r w:rsidR="00DD55B9">
        <w:rPr>
          <w:rFonts w:ascii="Times New Roman" w:hAnsi="Times New Roman" w:cs="Times New Roman"/>
          <w:sz w:val="24"/>
          <w:lang w:val="en-US"/>
        </w:rPr>
        <w:t>=49.0%)</w:t>
      </w:r>
      <w:r w:rsidR="00695A43">
        <w:rPr>
          <w:rFonts w:ascii="Times New Roman" w:hAnsi="Times New Roman" w:cs="Times New Roman"/>
          <w:sz w:val="24"/>
          <w:lang w:val="en-US"/>
        </w:rPr>
        <w:t>.</w:t>
      </w:r>
      <w:r w:rsidR="00695A43">
        <w:rPr>
          <w:rFonts w:ascii="Times New Roman" w:hAnsi="Times New Roman" w:cs="Times New Roman"/>
          <w:sz w:val="24"/>
          <w:szCs w:val="24"/>
          <w:lang w:val="en-US"/>
        </w:rPr>
        <w:t xml:space="preserve"> </w:t>
      </w:r>
      <w:r w:rsidR="009B41F1">
        <w:rPr>
          <w:rFonts w:ascii="Times New Roman" w:hAnsi="Times New Roman" w:cs="Times New Roman"/>
          <w:sz w:val="24"/>
          <w:szCs w:val="24"/>
          <w:lang w:val="en-US"/>
        </w:rPr>
        <w:t>In country-specific comparisons,</w:t>
      </w:r>
      <w:r w:rsidR="00573E9D" w:rsidRPr="001F2167">
        <w:rPr>
          <w:rFonts w:ascii="Times New Roman" w:hAnsi="Times New Roman" w:cs="Times New Roman"/>
          <w:sz w:val="24"/>
          <w:szCs w:val="24"/>
          <w:lang w:val="en-US"/>
        </w:rPr>
        <w:t xml:space="preserve"> social workers had the highest </w:t>
      </w:r>
      <w:r w:rsidR="006F2D21">
        <w:rPr>
          <w:rFonts w:ascii="Times New Roman" w:hAnsi="Times New Roman" w:cs="Times New Roman"/>
          <w:sz w:val="24"/>
          <w:szCs w:val="24"/>
          <w:lang w:val="en-US"/>
        </w:rPr>
        <w:t>probability</w:t>
      </w:r>
      <w:r w:rsidR="00573E9D" w:rsidRPr="001F2167">
        <w:rPr>
          <w:rFonts w:ascii="Times New Roman" w:hAnsi="Times New Roman" w:cs="Times New Roman"/>
          <w:sz w:val="24"/>
          <w:szCs w:val="24"/>
          <w:lang w:val="en-US"/>
        </w:rPr>
        <w:t xml:space="preserve"> for </w:t>
      </w:r>
      <w:r w:rsidR="00240864">
        <w:rPr>
          <w:rFonts w:ascii="Times New Roman" w:hAnsi="Times New Roman" w:cs="Times New Roman"/>
          <w:sz w:val="24"/>
          <w:szCs w:val="24"/>
          <w:lang w:val="en-US"/>
        </w:rPr>
        <w:t>long-term</w:t>
      </w:r>
      <w:r w:rsidR="00573E9D" w:rsidRPr="001F2167">
        <w:rPr>
          <w:rFonts w:ascii="Times New Roman" w:hAnsi="Times New Roman" w:cs="Times New Roman"/>
          <w:sz w:val="24"/>
          <w:szCs w:val="24"/>
          <w:lang w:val="en-US"/>
        </w:rPr>
        <w:t xml:space="preserve"> antidepressant treatment</w:t>
      </w:r>
      <w:r w:rsidR="003C52A0">
        <w:rPr>
          <w:rFonts w:ascii="Times New Roman" w:hAnsi="Times New Roman" w:cs="Times New Roman"/>
          <w:sz w:val="24"/>
          <w:szCs w:val="24"/>
          <w:lang w:val="en-US"/>
        </w:rPr>
        <w:t xml:space="preserve"> </w:t>
      </w:r>
      <w:r w:rsidR="009B41F1">
        <w:rPr>
          <w:rFonts w:ascii="Times New Roman" w:hAnsi="Times New Roman" w:cs="Times New Roman"/>
          <w:sz w:val="24"/>
          <w:szCs w:val="24"/>
          <w:lang w:val="en-US"/>
        </w:rPr>
        <w:t xml:space="preserve">in all countries </w:t>
      </w:r>
      <w:r w:rsidR="003C52A0">
        <w:rPr>
          <w:rFonts w:ascii="Times New Roman" w:hAnsi="Times New Roman" w:cs="Times New Roman"/>
          <w:sz w:val="24"/>
          <w:szCs w:val="24"/>
          <w:lang w:val="en-US"/>
        </w:rPr>
        <w:t>(Table 2)</w:t>
      </w:r>
      <w:r w:rsidR="00573E9D" w:rsidRPr="001F2167">
        <w:rPr>
          <w:rFonts w:ascii="Times New Roman" w:hAnsi="Times New Roman" w:cs="Times New Roman"/>
          <w:sz w:val="24"/>
          <w:szCs w:val="24"/>
          <w:lang w:val="en-US"/>
        </w:rPr>
        <w:t xml:space="preserve">. </w:t>
      </w:r>
      <w:r w:rsidR="00322F46" w:rsidRPr="001F2167">
        <w:rPr>
          <w:rFonts w:ascii="Times New Roman" w:hAnsi="Times New Roman" w:cs="Times New Roman"/>
          <w:sz w:val="24"/>
          <w:szCs w:val="24"/>
          <w:lang w:val="en-US"/>
        </w:rPr>
        <w:t xml:space="preserve">In </w:t>
      </w:r>
      <w:r w:rsidR="00936AD5" w:rsidRPr="001F2167">
        <w:rPr>
          <w:rFonts w:ascii="Times New Roman" w:hAnsi="Times New Roman" w:cs="Times New Roman"/>
          <w:sz w:val="24"/>
          <w:szCs w:val="24"/>
          <w:lang w:val="en-US"/>
        </w:rPr>
        <w:t>Finland</w:t>
      </w:r>
      <w:r w:rsidR="00322F46" w:rsidRPr="001F2167">
        <w:rPr>
          <w:rFonts w:ascii="Times New Roman" w:hAnsi="Times New Roman" w:cs="Times New Roman"/>
          <w:sz w:val="24"/>
          <w:szCs w:val="24"/>
          <w:lang w:val="en-US"/>
        </w:rPr>
        <w:t>,</w:t>
      </w:r>
      <w:r w:rsidR="00936AD5" w:rsidRPr="001F2167">
        <w:rPr>
          <w:rFonts w:ascii="Times New Roman" w:hAnsi="Times New Roman" w:cs="Times New Roman"/>
          <w:sz w:val="24"/>
          <w:szCs w:val="24"/>
          <w:lang w:val="en-US"/>
        </w:rPr>
        <w:t xml:space="preserve"> </w:t>
      </w:r>
      <w:r w:rsidR="009B41F1">
        <w:rPr>
          <w:rFonts w:ascii="Times New Roman" w:hAnsi="Times New Roman" w:cs="Times New Roman"/>
          <w:sz w:val="24"/>
          <w:szCs w:val="24"/>
          <w:lang w:val="en-US"/>
        </w:rPr>
        <w:t>the probabilities were higher</w:t>
      </w:r>
      <w:r w:rsidR="00E30647" w:rsidRPr="001F2167">
        <w:rPr>
          <w:rFonts w:ascii="Times New Roman" w:hAnsi="Times New Roman" w:cs="Times New Roman"/>
          <w:sz w:val="24"/>
          <w:szCs w:val="24"/>
          <w:lang w:val="en-US"/>
        </w:rPr>
        <w:t xml:space="preserve"> </w:t>
      </w:r>
      <w:r w:rsidR="000B7AA2" w:rsidRPr="001F2167">
        <w:rPr>
          <w:rFonts w:ascii="Times New Roman" w:hAnsi="Times New Roman" w:cs="Times New Roman"/>
          <w:sz w:val="24"/>
          <w:szCs w:val="24"/>
          <w:lang w:val="en-US"/>
        </w:rPr>
        <w:t xml:space="preserve">compared </w:t>
      </w:r>
      <w:r w:rsidR="00E30647" w:rsidRPr="001F2167">
        <w:rPr>
          <w:rFonts w:ascii="Times New Roman" w:hAnsi="Times New Roman" w:cs="Times New Roman"/>
          <w:sz w:val="24"/>
          <w:szCs w:val="24"/>
          <w:lang w:val="en-US"/>
        </w:rPr>
        <w:t xml:space="preserve">to </w:t>
      </w:r>
      <w:r w:rsidR="000B7AA2" w:rsidRPr="001F2167">
        <w:rPr>
          <w:rFonts w:ascii="Times New Roman" w:hAnsi="Times New Roman" w:cs="Times New Roman"/>
          <w:sz w:val="24"/>
          <w:szCs w:val="24"/>
          <w:lang w:val="en-US"/>
        </w:rPr>
        <w:t>all occupation</w:t>
      </w:r>
      <w:r w:rsidR="009B41F1">
        <w:rPr>
          <w:rFonts w:ascii="Times New Roman" w:hAnsi="Times New Roman" w:cs="Times New Roman"/>
          <w:sz w:val="24"/>
          <w:szCs w:val="24"/>
          <w:lang w:val="en-US"/>
        </w:rPr>
        <w:t>al</w:t>
      </w:r>
      <w:r w:rsidR="00D92053" w:rsidRPr="001F2167">
        <w:rPr>
          <w:rFonts w:ascii="Times New Roman" w:hAnsi="Times New Roman" w:cs="Times New Roman"/>
          <w:sz w:val="24"/>
          <w:szCs w:val="24"/>
          <w:lang w:val="en-US"/>
        </w:rPr>
        <w:t xml:space="preserve"> group</w:t>
      </w:r>
      <w:r w:rsidR="000B7AA2" w:rsidRPr="001F2167">
        <w:rPr>
          <w:rFonts w:ascii="Times New Roman" w:hAnsi="Times New Roman" w:cs="Times New Roman"/>
          <w:sz w:val="24"/>
          <w:szCs w:val="24"/>
          <w:lang w:val="en-US"/>
        </w:rPr>
        <w:t>s</w:t>
      </w:r>
      <w:r w:rsidR="00E91422" w:rsidRPr="001F2167">
        <w:rPr>
          <w:rFonts w:ascii="Times New Roman" w:hAnsi="Times New Roman" w:cs="Times New Roman"/>
          <w:sz w:val="24"/>
          <w:szCs w:val="24"/>
          <w:lang w:val="en-US"/>
        </w:rPr>
        <w:t>, with the</w:t>
      </w:r>
      <w:r w:rsidR="00E91422" w:rsidRPr="001F2167">
        <w:rPr>
          <w:rFonts w:ascii="Times New Roman" w:hAnsi="Times New Roman" w:cs="Times New Roman"/>
          <w:sz w:val="24"/>
          <w:lang w:val="en-US"/>
        </w:rPr>
        <w:t xml:space="preserve"> highest probability </w:t>
      </w:r>
      <w:r w:rsidR="00BE394F" w:rsidRPr="001F2167">
        <w:rPr>
          <w:rFonts w:ascii="Times New Roman" w:hAnsi="Times New Roman" w:cs="Times New Roman"/>
          <w:sz w:val="24"/>
          <w:lang w:val="en-US"/>
        </w:rPr>
        <w:t xml:space="preserve">being observed </w:t>
      </w:r>
      <w:r w:rsidR="003C52A0">
        <w:rPr>
          <w:rFonts w:ascii="Times New Roman" w:hAnsi="Times New Roman" w:cs="Times New Roman"/>
          <w:sz w:val="24"/>
          <w:lang w:val="en-US"/>
        </w:rPr>
        <w:t>in comparison with</w:t>
      </w:r>
      <w:r w:rsidR="00E91422" w:rsidRPr="001F2167">
        <w:rPr>
          <w:rFonts w:ascii="Times New Roman" w:hAnsi="Times New Roman" w:cs="Times New Roman"/>
          <w:sz w:val="24"/>
          <w:lang w:val="en-US"/>
        </w:rPr>
        <w:t xml:space="preserve"> education</w:t>
      </w:r>
      <w:r w:rsidR="00BE394F" w:rsidRPr="001F2167">
        <w:rPr>
          <w:rFonts w:ascii="Times New Roman" w:hAnsi="Times New Roman" w:cs="Times New Roman"/>
          <w:sz w:val="24"/>
          <w:lang w:val="en-US"/>
        </w:rPr>
        <w:t>al</w:t>
      </w:r>
      <w:r w:rsidR="00E91422" w:rsidRPr="001F2167">
        <w:rPr>
          <w:rFonts w:ascii="Times New Roman" w:hAnsi="Times New Roman" w:cs="Times New Roman"/>
          <w:sz w:val="24"/>
          <w:lang w:val="en-US"/>
        </w:rPr>
        <w:t xml:space="preserve"> </w:t>
      </w:r>
      <w:r w:rsidR="003C52A0">
        <w:rPr>
          <w:rFonts w:ascii="Times New Roman" w:hAnsi="Times New Roman" w:cs="Times New Roman"/>
          <w:sz w:val="24"/>
          <w:lang w:val="en-US"/>
        </w:rPr>
        <w:t>professionals</w:t>
      </w:r>
      <w:r w:rsidR="003C52A0" w:rsidRPr="001F2167">
        <w:rPr>
          <w:rFonts w:ascii="Times New Roman" w:hAnsi="Times New Roman" w:cs="Times New Roman"/>
          <w:sz w:val="24"/>
          <w:lang w:val="en-US"/>
        </w:rPr>
        <w:t xml:space="preserve"> </w:t>
      </w:r>
      <w:r w:rsidR="00E91422" w:rsidRPr="001F2167">
        <w:rPr>
          <w:rFonts w:ascii="Times New Roman" w:hAnsi="Times New Roman" w:cs="Times New Roman"/>
          <w:sz w:val="24"/>
          <w:lang w:val="en-US"/>
        </w:rPr>
        <w:t>(HR 1.49, 95% CI 1.23</w:t>
      </w:r>
      <w:r w:rsidR="009C4DFB" w:rsidRPr="001F2167">
        <w:rPr>
          <w:rFonts w:ascii="Times New Roman" w:hAnsi="Times New Roman" w:cs="Times New Roman"/>
          <w:sz w:val="24"/>
          <w:lang w:val="en-US"/>
        </w:rPr>
        <w:t>−</w:t>
      </w:r>
      <w:r w:rsidR="00E91422" w:rsidRPr="001F2167">
        <w:rPr>
          <w:rFonts w:ascii="Times New Roman" w:hAnsi="Times New Roman" w:cs="Times New Roman"/>
          <w:sz w:val="24"/>
          <w:lang w:val="en-US"/>
        </w:rPr>
        <w:t>1.81)</w:t>
      </w:r>
      <w:r w:rsidR="00B33067" w:rsidRPr="001F2167">
        <w:rPr>
          <w:rFonts w:ascii="Times New Roman" w:hAnsi="Times New Roman" w:cs="Times New Roman"/>
          <w:sz w:val="24"/>
          <w:lang w:val="en-US"/>
        </w:rPr>
        <w:t>.</w:t>
      </w:r>
      <w:r w:rsidR="00DD55B9">
        <w:rPr>
          <w:rFonts w:ascii="Times New Roman" w:hAnsi="Times New Roman" w:cs="Times New Roman"/>
          <w:sz w:val="24"/>
          <w:lang w:val="en-US"/>
        </w:rPr>
        <w:t xml:space="preserve"> </w:t>
      </w:r>
      <w:r w:rsidR="00B33067" w:rsidRPr="001F2167">
        <w:rPr>
          <w:rFonts w:ascii="Times New Roman" w:hAnsi="Times New Roman" w:cs="Times New Roman"/>
          <w:sz w:val="24"/>
          <w:lang w:val="en-US"/>
        </w:rPr>
        <w:t xml:space="preserve">In Denmark, social workers had a higher </w:t>
      </w:r>
      <w:r w:rsidR="006F2D21">
        <w:rPr>
          <w:rFonts w:ascii="Times New Roman" w:hAnsi="Times New Roman" w:cs="Times New Roman"/>
          <w:sz w:val="24"/>
          <w:lang w:val="en-US"/>
        </w:rPr>
        <w:t>probability</w:t>
      </w:r>
      <w:r w:rsidR="00E30647" w:rsidRPr="001F2167">
        <w:rPr>
          <w:rFonts w:ascii="Times New Roman" w:hAnsi="Times New Roman" w:cs="Times New Roman"/>
          <w:sz w:val="24"/>
          <w:lang w:val="en-US"/>
        </w:rPr>
        <w:t xml:space="preserve"> </w:t>
      </w:r>
      <w:r w:rsidR="00B33067" w:rsidRPr="001F2167">
        <w:rPr>
          <w:rFonts w:ascii="Times New Roman" w:hAnsi="Times New Roman" w:cs="Times New Roman"/>
          <w:sz w:val="24"/>
          <w:lang w:val="en-US"/>
        </w:rPr>
        <w:t xml:space="preserve">compared </w:t>
      </w:r>
      <w:r w:rsidR="00E30647" w:rsidRPr="001F2167">
        <w:rPr>
          <w:rFonts w:ascii="Times New Roman" w:hAnsi="Times New Roman" w:cs="Times New Roman"/>
          <w:sz w:val="24"/>
          <w:lang w:val="en-US"/>
        </w:rPr>
        <w:t xml:space="preserve">to </w:t>
      </w:r>
      <w:r w:rsidR="00B33067" w:rsidRPr="001F2167">
        <w:rPr>
          <w:rFonts w:ascii="Times New Roman" w:hAnsi="Times New Roman" w:cs="Times New Roman"/>
          <w:sz w:val="24"/>
          <w:lang w:val="en-US"/>
        </w:rPr>
        <w:t>education</w:t>
      </w:r>
      <w:r w:rsidR="00E30647" w:rsidRPr="001F2167">
        <w:rPr>
          <w:rFonts w:ascii="Times New Roman" w:hAnsi="Times New Roman" w:cs="Times New Roman"/>
          <w:sz w:val="24"/>
          <w:lang w:val="en-US"/>
        </w:rPr>
        <w:t>al</w:t>
      </w:r>
      <w:r w:rsidR="00B33067" w:rsidRPr="001F2167">
        <w:rPr>
          <w:rFonts w:ascii="Times New Roman" w:hAnsi="Times New Roman" w:cs="Times New Roman"/>
          <w:sz w:val="24"/>
          <w:lang w:val="en-US"/>
        </w:rPr>
        <w:t xml:space="preserve"> </w:t>
      </w:r>
      <w:r w:rsidR="003C52A0">
        <w:rPr>
          <w:rFonts w:ascii="Times New Roman" w:hAnsi="Times New Roman" w:cs="Times New Roman"/>
          <w:sz w:val="24"/>
          <w:lang w:val="en-US"/>
        </w:rPr>
        <w:t>professionals</w:t>
      </w:r>
      <w:r w:rsidR="003C52A0" w:rsidRPr="001F2167">
        <w:rPr>
          <w:rFonts w:ascii="Times New Roman" w:hAnsi="Times New Roman" w:cs="Times New Roman"/>
          <w:sz w:val="24"/>
          <w:lang w:val="en-US"/>
        </w:rPr>
        <w:t xml:space="preserve"> </w:t>
      </w:r>
      <w:r w:rsidR="00BE394F" w:rsidRPr="001F2167">
        <w:rPr>
          <w:rFonts w:ascii="Times New Roman" w:hAnsi="Times New Roman" w:cs="Times New Roman"/>
          <w:sz w:val="24"/>
          <w:lang w:val="en-US"/>
        </w:rPr>
        <w:t xml:space="preserve">(HR 1.26; 95% CI </w:t>
      </w:r>
      <w:r w:rsidR="009C4DFB" w:rsidRPr="001F2167">
        <w:rPr>
          <w:rFonts w:ascii="Times New Roman" w:hAnsi="Times New Roman" w:cs="Times New Roman"/>
          <w:sz w:val="24"/>
          <w:lang w:val="en-US"/>
        </w:rPr>
        <w:t>1.12−1.42</w:t>
      </w:r>
      <w:r w:rsidR="00BE394F" w:rsidRPr="001F2167">
        <w:rPr>
          <w:rFonts w:ascii="Times New Roman" w:hAnsi="Times New Roman" w:cs="Times New Roman"/>
          <w:sz w:val="24"/>
          <w:lang w:val="en-US"/>
        </w:rPr>
        <w:t xml:space="preserve">) </w:t>
      </w:r>
      <w:r w:rsidR="00B33067" w:rsidRPr="001F2167">
        <w:rPr>
          <w:rFonts w:ascii="Times New Roman" w:hAnsi="Times New Roman" w:cs="Times New Roman"/>
          <w:sz w:val="24"/>
          <w:lang w:val="en-US"/>
        </w:rPr>
        <w:t xml:space="preserve">and </w:t>
      </w:r>
      <w:r w:rsidR="00A20F20">
        <w:rPr>
          <w:rFonts w:ascii="Times New Roman" w:hAnsi="Times New Roman"/>
          <w:sz w:val="24"/>
          <w:lang w:val="en-US"/>
        </w:rPr>
        <w:t>non-human service professionals</w:t>
      </w:r>
      <w:r w:rsidR="00A20F20" w:rsidRPr="001F2167">
        <w:rPr>
          <w:rFonts w:ascii="Times New Roman" w:hAnsi="Times New Roman"/>
          <w:sz w:val="24"/>
          <w:lang w:val="en-US"/>
        </w:rPr>
        <w:t xml:space="preserve"> </w:t>
      </w:r>
      <w:r w:rsidR="00B33067" w:rsidRPr="001F2167">
        <w:rPr>
          <w:rFonts w:ascii="Times New Roman" w:hAnsi="Times New Roman" w:cs="Times New Roman"/>
          <w:sz w:val="24"/>
          <w:lang w:val="en-US"/>
        </w:rPr>
        <w:t>(HR</w:t>
      </w:r>
      <w:r w:rsidR="00BE394F" w:rsidRPr="001F2167">
        <w:rPr>
          <w:rFonts w:ascii="Times New Roman" w:hAnsi="Times New Roman" w:cs="Times New Roman"/>
          <w:sz w:val="24"/>
          <w:lang w:val="en-US"/>
        </w:rPr>
        <w:t xml:space="preserve"> </w:t>
      </w:r>
      <w:r w:rsidR="00B33067" w:rsidRPr="001F2167">
        <w:rPr>
          <w:rFonts w:ascii="Times New Roman" w:hAnsi="Times New Roman" w:cs="Times New Roman"/>
          <w:sz w:val="24"/>
          <w:lang w:val="en-US"/>
        </w:rPr>
        <w:t>1.</w:t>
      </w:r>
      <w:r w:rsidR="00E51800" w:rsidRPr="001F2167">
        <w:rPr>
          <w:rFonts w:ascii="Times New Roman" w:hAnsi="Times New Roman" w:cs="Times New Roman"/>
          <w:sz w:val="24"/>
          <w:lang w:val="en-US"/>
        </w:rPr>
        <w:t>5</w:t>
      </w:r>
      <w:r w:rsidR="00B33067" w:rsidRPr="001F2167">
        <w:rPr>
          <w:rFonts w:ascii="Times New Roman" w:hAnsi="Times New Roman" w:cs="Times New Roman"/>
          <w:sz w:val="24"/>
          <w:lang w:val="en-US"/>
        </w:rPr>
        <w:t>5</w:t>
      </w:r>
      <w:r w:rsidR="00BE394F" w:rsidRPr="001F2167">
        <w:rPr>
          <w:rFonts w:ascii="Times New Roman" w:hAnsi="Times New Roman" w:cs="Times New Roman"/>
          <w:sz w:val="24"/>
          <w:lang w:val="en-US"/>
        </w:rPr>
        <w:t xml:space="preserve">, 95% CI </w:t>
      </w:r>
      <w:r w:rsidR="00CC7D9E" w:rsidRPr="001F2167">
        <w:rPr>
          <w:rFonts w:ascii="Times New Roman" w:hAnsi="Times New Roman" w:cs="Times New Roman"/>
          <w:sz w:val="24"/>
          <w:lang w:val="en-US"/>
        </w:rPr>
        <w:t>1.37−1.75</w:t>
      </w:r>
      <w:r w:rsidR="00B33067" w:rsidRPr="001F2167">
        <w:rPr>
          <w:rFonts w:ascii="Times New Roman" w:hAnsi="Times New Roman" w:cs="Times New Roman"/>
          <w:sz w:val="24"/>
          <w:lang w:val="en-US"/>
        </w:rPr>
        <w:t xml:space="preserve">), but not with </w:t>
      </w:r>
      <w:r w:rsidR="003C52A0">
        <w:rPr>
          <w:rFonts w:ascii="Times New Roman" w:hAnsi="Times New Roman" w:cs="Times New Roman"/>
          <w:sz w:val="24"/>
          <w:lang w:val="en-US"/>
        </w:rPr>
        <w:t xml:space="preserve">other </w:t>
      </w:r>
      <w:r w:rsidR="00B33067" w:rsidRPr="001F2167">
        <w:rPr>
          <w:rFonts w:ascii="Times New Roman" w:hAnsi="Times New Roman" w:cs="Times New Roman"/>
          <w:sz w:val="24"/>
          <w:lang w:val="en-US"/>
        </w:rPr>
        <w:t xml:space="preserve">health and social care </w:t>
      </w:r>
      <w:r w:rsidR="003C52A0">
        <w:rPr>
          <w:rFonts w:ascii="Times New Roman" w:hAnsi="Times New Roman" w:cs="Times New Roman"/>
          <w:sz w:val="24"/>
          <w:lang w:val="en-US"/>
        </w:rPr>
        <w:t>professionals</w:t>
      </w:r>
      <w:r w:rsidR="000B7AA2" w:rsidRPr="001F2167">
        <w:rPr>
          <w:rFonts w:ascii="Times New Roman" w:hAnsi="Times New Roman" w:cs="Times New Roman"/>
          <w:sz w:val="24"/>
          <w:lang w:val="en-US"/>
        </w:rPr>
        <w:t>.</w:t>
      </w:r>
      <w:r w:rsidR="00B33067" w:rsidRPr="001F2167">
        <w:rPr>
          <w:rFonts w:ascii="Times New Roman" w:hAnsi="Times New Roman" w:cs="Times New Roman"/>
          <w:sz w:val="24"/>
          <w:lang w:val="en-US"/>
        </w:rPr>
        <w:t xml:space="preserve"> </w:t>
      </w:r>
      <w:r w:rsidR="00E51800" w:rsidRPr="001F2167">
        <w:rPr>
          <w:rFonts w:ascii="Times New Roman" w:hAnsi="Times New Roman" w:cs="Times New Roman"/>
          <w:sz w:val="24"/>
          <w:lang w:val="en-US"/>
        </w:rPr>
        <w:t>In Sweden</w:t>
      </w:r>
      <w:r w:rsidR="00E30647" w:rsidRPr="001F2167">
        <w:rPr>
          <w:rFonts w:ascii="Times New Roman" w:hAnsi="Times New Roman" w:cs="Times New Roman"/>
          <w:sz w:val="24"/>
          <w:lang w:val="en-US"/>
        </w:rPr>
        <w:t>,</w:t>
      </w:r>
      <w:r w:rsidR="00E51800" w:rsidRPr="001F2167">
        <w:rPr>
          <w:rFonts w:ascii="Times New Roman" w:hAnsi="Times New Roman" w:cs="Times New Roman"/>
          <w:sz w:val="24"/>
          <w:lang w:val="en-US"/>
        </w:rPr>
        <w:t xml:space="preserve"> social workers had a higher </w:t>
      </w:r>
      <w:r w:rsidR="006F2D21">
        <w:rPr>
          <w:rFonts w:ascii="Times New Roman" w:hAnsi="Times New Roman" w:cs="Times New Roman"/>
          <w:sz w:val="24"/>
          <w:lang w:val="en-US"/>
        </w:rPr>
        <w:t>probability</w:t>
      </w:r>
      <w:r w:rsidR="00E30647" w:rsidRPr="001F2167">
        <w:rPr>
          <w:rFonts w:ascii="Times New Roman" w:hAnsi="Times New Roman" w:cs="Times New Roman"/>
          <w:sz w:val="24"/>
          <w:lang w:val="en-US"/>
        </w:rPr>
        <w:t xml:space="preserve"> </w:t>
      </w:r>
      <w:r w:rsidR="00E51800" w:rsidRPr="001F2167">
        <w:rPr>
          <w:rFonts w:ascii="Times New Roman" w:hAnsi="Times New Roman" w:cs="Times New Roman"/>
          <w:sz w:val="24"/>
          <w:lang w:val="en-US"/>
        </w:rPr>
        <w:t xml:space="preserve">compared </w:t>
      </w:r>
      <w:r w:rsidR="00E30647" w:rsidRPr="001F2167">
        <w:rPr>
          <w:rFonts w:ascii="Times New Roman" w:hAnsi="Times New Roman" w:cs="Times New Roman"/>
          <w:sz w:val="24"/>
          <w:lang w:val="en-US"/>
        </w:rPr>
        <w:t xml:space="preserve">to </w:t>
      </w:r>
      <w:r w:rsidR="00E51800" w:rsidRPr="001F2167">
        <w:rPr>
          <w:rFonts w:ascii="Times New Roman" w:hAnsi="Times New Roman" w:cs="Times New Roman"/>
          <w:sz w:val="24"/>
          <w:lang w:val="en-US"/>
        </w:rPr>
        <w:t>all occupations</w:t>
      </w:r>
      <w:r w:rsidR="003C52A0">
        <w:rPr>
          <w:rFonts w:ascii="Times New Roman" w:hAnsi="Times New Roman" w:cs="Times New Roman"/>
          <w:sz w:val="24"/>
          <w:lang w:val="en-US"/>
        </w:rPr>
        <w:t xml:space="preserve"> and the HRs varied between </w:t>
      </w:r>
      <w:r w:rsidR="003C52A0" w:rsidRPr="003C52A0">
        <w:rPr>
          <w:rFonts w:ascii="Times New Roman" w:hAnsi="Times New Roman" w:cs="Times New Roman"/>
          <w:sz w:val="24"/>
          <w:lang w:val="en-US"/>
        </w:rPr>
        <w:t>1.09 (</w:t>
      </w:r>
      <w:r w:rsidR="003C52A0">
        <w:rPr>
          <w:rFonts w:ascii="Times New Roman" w:hAnsi="Times New Roman" w:cs="Times New Roman"/>
          <w:sz w:val="24"/>
          <w:szCs w:val="24"/>
          <w:lang w:val="en-US"/>
        </w:rPr>
        <w:t xml:space="preserve">95% CI </w:t>
      </w:r>
      <w:r w:rsidR="003C52A0" w:rsidRPr="003C52A0">
        <w:rPr>
          <w:rFonts w:ascii="Times New Roman" w:hAnsi="Times New Roman" w:cs="Times New Roman"/>
          <w:sz w:val="24"/>
          <w:lang w:val="en-US"/>
        </w:rPr>
        <w:t>1.06−1.12)</w:t>
      </w:r>
      <w:r w:rsidR="003C52A0">
        <w:rPr>
          <w:rFonts w:ascii="Times New Roman" w:hAnsi="Times New Roman" w:cs="Times New Roman"/>
          <w:sz w:val="24"/>
          <w:lang w:val="en-US"/>
        </w:rPr>
        <w:t xml:space="preserve"> and </w:t>
      </w:r>
      <w:r w:rsidR="003C52A0" w:rsidRPr="003C52A0">
        <w:rPr>
          <w:rFonts w:ascii="Times New Roman" w:hAnsi="Times New Roman" w:cs="Times New Roman"/>
          <w:sz w:val="24"/>
          <w:lang w:val="en-US"/>
        </w:rPr>
        <w:t>1.35 (</w:t>
      </w:r>
      <w:r w:rsidR="003C52A0">
        <w:rPr>
          <w:rFonts w:ascii="Times New Roman" w:hAnsi="Times New Roman" w:cs="Times New Roman"/>
          <w:sz w:val="24"/>
          <w:szCs w:val="24"/>
          <w:lang w:val="en-US"/>
        </w:rPr>
        <w:t xml:space="preserve">95% CI </w:t>
      </w:r>
      <w:r w:rsidR="003C52A0" w:rsidRPr="003C52A0">
        <w:rPr>
          <w:rFonts w:ascii="Times New Roman" w:hAnsi="Times New Roman" w:cs="Times New Roman"/>
          <w:sz w:val="24"/>
          <w:lang w:val="en-US"/>
        </w:rPr>
        <w:t>1.31−1.39)</w:t>
      </w:r>
      <w:r w:rsidR="00E51800" w:rsidRPr="001F2167">
        <w:rPr>
          <w:rFonts w:ascii="Times New Roman" w:hAnsi="Times New Roman" w:cs="Times New Roman"/>
          <w:sz w:val="24"/>
          <w:lang w:val="en-US"/>
        </w:rPr>
        <w:t>.</w:t>
      </w:r>
    </w:p>
    <w:p w14:paraId="49EC7A4D" w14:textId="77777777" w:rsidR="004E5C8F" w:rsidRPr="001F2167" w:rsidRDefault="009C5E73" w:rsidP="00E6325B">
      <w:pPr>
        <w:spacing w:after="0" w:line="480" w:lineRule="auto"/>
        <w:ind w:firstLine="1134"/>
        <w:rPr>
          <w:rFonts w:ascii="Times New Roman" w:eastAsia="Times New Roman" w:hAnsi="Times New Roman" w:cs="Times New Roman"/>
          <w:b/>
          <w:bCs/>
          <w:iCs/>
          <w:sz w:val="25"/>
          <w:szCs w:val="25"/>
          <w:lang w:val="en-US"/>
        </w:rPr>
      </w:pPr>
      <w:r w:rsidRPr="001F2167">
        <w:rPr>
          <w:rFonts w:ascii="Times New Roman" w:hAnsi="Times New Roman" w:cs="Times New Roman"/>
          <w:sz w:val="24"/>
          <w:lang w:val="en-US"/>
        </w:rPr>
        <w:t xml:space="preserve">In stratified analyses, </w:t>
      </w:r>
      <w:r>
        <w:rPr>
          <w:rFonts w:ascii="Times New Roman" w:hAnsi="Times New Roman" w:cs="Times New Roman"/>
          <w:sz w:val="24"/>
          <w:lang w:val="en-US"/>
        </w:rPr>
        <w:t>a higher percentage of fe</w:t>
      </w:r>
      <w:r w:rsidRPr="001F2167">
        <w:rPr>
          <w:rFonts w:ascii="Times New Roman" w:hAnsi="Times New Roman" w:cs="Times New Roman"/>
          <w:sz w:val="24"/>
          <w:lang w:val="en-US"/>
        </w:rPr>
        <w:t>male</w:t>
      </w:r>
      <w:r>
        <w:rPr>
          <w:rFonts w:ascii="Times New Roman" w:hAnsi="Times New Roman" w:cs="Times New Roman"/>
          <w:sz w:val="24"/>
          <w:lang w:val="en-US"/>
        </w:rPr>
        <w:t xml:space="preserve"> than male</w:t>
      </w:r>
      <w:r w:rsidRPr="001F2167">
        <w:rPr>
          <w:rFonts w:ascii="Times New Roman" w:hAnsi="Times New Roman" w:cs="Times New Roman"/>
          <w:sz w:val="24"/>
          <w:lang w:val="en-US"/>
        </w:rPr>
        <w:t xml:space="preserve"> employees</w:t>
      </w:r>
      <w:r>
        <w:rPr>
          <w:rFonts w:ascii="Times New Roman" w:hAnsi="Times New Roman" w:cs="Times New Roman"/>
          <w:sz w:val="24"/>
          <w:lang w:val="en-US"/>
        </w:rPr>
        <w:t xml:space="preserve"> had any and long-term antidepressant treatment (Table 3).</w:t>
      </w:r>
      <w:r w:rsidR="00281F98">
        <w:rPr>
          <w:rFonts w:ascii="Times New Roman" w:hAnsi="Times New Roman" w:cs="Times New Roman"/>
          <w:sz w:val="24"/>
          <w:lang w:val="en-US"/>
        </w:rPr>
        <w:t xml:space="preserve"> </w:t>
      </w:r>
      <w:r>
        <w:rPr>
          <w:rFonts w:ascii="Times New Roman" w:hAnsi="Times New Roman" w:cs="Times New Roman"/>
          <w:sz w:val="24"/>
          <w:lang w:val="en-US"/>
        </w:rPr>
        <w:t>In Denmark</w:t>
      </w:r>
      <w:r w:rsidR="00281F98">
        <w:rPr>
          <w:rFonts w:ascii="Times New Roman" w:hAnsi="Times New Roman" w:cs="Times New Roman"/>
          <w:sz w:val="24"/>
          <w:lang w:val="en-US"/>
        </w:rPr>
        <w:t>,</w:t>
      </w:r>
      <w:r>
        <w:rPr>
          <w:rFonts w:ascii="Times New Roman" w:hAnsi="Times New Roman" w:cs="Times New Roman"/>
          <w:sz w:val="24"/>
          <w:lang w:val="en-US"/>
        </w:rPr>
        <w:t xml:space="preserve"> male social workers had higher hazards than female employees in all occupational comparisons for any treatment. These differences decreased in the models for long-term treatment, and male social workers had only slightly higher hazards compared to non-human service professionals. In Sweden male social workers had higher hazards than women in comparisons to </w:t>
      </w:r>
      <w:r w:rsidRPr="001F2167">
        <w:rPr>
          <w:rFonts w:ascii="Times New Roman" w:hAnsi="Times New Roman" w:cs="Times New Roman"/>
          <w:sz w:val="24"/>
          <w:lang w:val="en-US"/>
        </w:rPr>
        <w:t xml:space="preserve">education professionals and </w:t>
      </w:r>
      <w:r>
        <w:rPr>
          <w:rFonts w:ascii="Times New Roman" w:hAnsi="Times New Roman" w:cs="Times New Roman"/>
          <w:sz w:val="24"/>
          <w:lang w:val="en-US"/>
        </w:rPr>
        <w:t>non-human service professionals</w:t>
      </w:r>
      <w:r w:rsidRPr="001F2167">
        <w:rPr>
          <w:rFonts w:ascii="Times New Roman" w:hAnsi="Times New Roman" w:cs="Times New Roman"/>
          <w:sz w:val="24"/>
          <w:lang w:val="en-US"/>
        </w:rPr>
        <w:t xml:space="preserve">, for </w:t>
      </w:r>
      <w:r>
        <w:rPr>
          <w:rFonts w:ascii="Times New Roman" w:hAnsi="Times New Roman" w:cs="Times New Roman"/>
          <w:sz w:val="24"/>
          <w:lang w:val="en-US"/>
        </w:rPr>
        <w:t xml:space="preserve">both </w:t>
      </w:r>
      <w:r w:rsidRPr="001F2167">
        <w:rPr>
          <w:rFonts w:ascii="Times New Roman" w:hAnsi="Times New Roman" w:cs="Times New Roman"/>
          <w:sz w:val="24"/>
          <w:lang w:val="en-US"/>
        </w:rPr>
        <w:t>any</w:t>
      </w:r>
      <w:r>
        <w:rPr>
          <w:rFonts w:ascii="Times New Roman" w:hAnsi="Times New Roman" w:cs="Times New Roman"/>
          <w:sz w:val="24"/>
          <w:lang w:val="en-US"/>
        </w:rPr>
        <w:t xml:space="preserve"> and long-term</w:t>
      </w:r>
      <w:r w:rsidRPr="001F2167">
        <w:rPr>
          <w:rFonts w:ascii="Times New Roman" w:hAnsi="Times New Roman" w:cs="Times New Roman"/>
          <w:sz w:val="24"/>
          <w:lang w:val="en-US"/>
        </w:rPr>
        <w:t xml:space="preserve"> antidepressant treatment</w:t>
      </w:r>
      <w:r>
        <w:rPr>
          <w:rFonts w:ascii="Times New Roman" w:hAnsi="Times New Roman" w:cs="Times New Roman"/>
          <w:sz w:val="24"/>
          <w:lang w:val="en-US"/>
        </w:rPr>
        <w:t xml:space="preserve">. </w:t>
      </w:r>
      <w:r w:rsidRPr="00751AFC">
        <w:rPr>
          <w:rFonts w:ascii="Times New Roman" w:hAnsi="Times New Roman" w:cs="Times New Roman"/>
          <w:sz w:val="24"/>
          <w:lang w:val="en-US"/>
        </w:rPr>
        <w:t>In Finland, the frequency of male social workers was small and wide confidence intervals limited conclusions. Female social workers had a higher likelihood of any treatment compared with education professionals, and higher likelihood of long-term treatment in all occupational comparisons.</w:t>
      </w:r>
      <w:r w:rsidR="004E5C8F" w:rsidRPr="001F2167">
        <w:rPr>
          <w:rFonts w:ascii="Times New Roman" w:hAnsi="Times New Roman" w:cs="Times New Roman"/>
          <w:lang w:val="en-US"/>
        </w:rPr>
        <w:br w:type="page"/>
      </w:r>
    </w:p>
    <w:p w14:paraId="101CB058" w14:textId="77777777" w:rsidR="008D6FDA" w:rsidRPr="001F2167" w:rsidRDefault="008D6FDA" w:rsidP="007C6775">
      <w:pPr>
        <w:pStyle w:val="Heading2"/>
        <w:spacing w:line="480" w:lineRule="auto"/>
        <w:rPr>
          <w:rFonts w:ascii="Times New Roman" w:hAnsi="Times New Roman" w:cs="Times New Roman"/>
          <w:sz w:val="24"/>
          <w:szCs w:val="24"/>
          <w:lang w:val="en-US"/>
        </w:rPr>
      </w:pPr>
      <w:r w:rsidRPr="001F2167">
        <w:rPr>
          <w:rFonts w:ascii="Times New Roman" w:hAnsi="Times New Roman" w:cs="Times New Roman"/>
          <w:sz w:val="24"/>
          <w:szCs w:val="24"/>
          <w:lang w:val="en-US"/>
        </w:rPr>
        <w:lastRenderedPageBreak/>
        <w:t>Discussion</w:t>
      </w:r>
    </w:p>
    <w:p w14:paraId="37A5E7AD" w14:textId="77777777" w:rsidR="004539B9" w:rsidRDefault="007144C3" w:rsidP="001F676C">
      <w:pPr>
        <w:pStyle w:val="NormalIndent"/>
        <w:spacing w:line="480" w:lineRule="auto"/>
        <w:ind w:left="0" w:firstLine="1418"/>
        <w:rPr>
          <w:rFonts w:ascii="Times New Roman" w:hAnsi="Times New Roman"/>
          <w:sz w:val="24"/>
          <w:lang w:val="en-US"/>
        </w:rPr>
      </w:pPr>
      <w:r w:rsidRPr="001F2167">
        <w:rPr>
          <w:rFonts w:ascii="Times New Roman" w:hAnsi="Times New Roman"/>
          <w:sz w:val="24"/>
          <w:lang w:val="en-US"/>
        </w:rPr>
        <w:t>In this large multi-cohort study</w:t>
      </w:r>
      <w:r w:rsidR="000C4392" w:rsidRPr="001F2167">
        <w:rPr>
          <w:rFonts w:ascii="Times New Roman" w:hAnsi="Times New Roman"/>
          <w:sz w:val="24"/>
          <w:lang w:val="en-US"/>
        </w:rPr>
        <w:t xml:space="preserve"> </w:t>
      </w:r>
      <w:r w:rsidR="001E53DC" w:rsidRPr="001F2167">
        <w:rPr>
          <w:rFonts w:ascii="Times New Roman" w:hAnsi="Times New Roman"/>
          <w:sz w:val="24"/>
          <w:lang w:val="en-US"/>
        </w:rPr>
        <w:t xml:space="preserve">social workers </w:t>
      </w:r>
      <w:r w:rsidRPr="001F2167">
        <w:rPr>
          <w:rFonts w:ascii="Times New Roman" w:hAnsi="Times New Roman"/>
          <w:sz w:val="24"/>
          <w:lang w:val="en-US"/>
        </w:rPr>
        <w:t xml:space="preserve">were </w:t>
      </w:r>
      <w:r w:rsidR="009D543A" w:rsidRPr="001F2167">
        <w:rPr>
          <w:rFonts w:ascii="Times New Roman" w:hAnsi="Times New Roman"/>
          <w:sz w:val="24"/>
          <w:lang w:val="en-US"/>
        </w:rPr>
        <w:t xml:space="preserve">at a </w:t>
      </w:r>
      <w:r w:rsidR="00E517D7" w:rsidRPr="001F2167">
        <w:rPr>
          <w:rFonts w:ascii="Times New Roman" w:hAnsi="Times New Roman"/>
          <w:sz w:val="24"/>
          <w:lang w:val="en-US"/>
        </w:rPr>
        <w:t>heightened</w:t>
      </w:r>
      <w:r w:rsidR="009D543A" w:rsidRPr="001F2167">
        <w:rPr>
          <w:rFonts w:ascii="Times New Roman" w:hAnsi="Times New Roman"/>
          <w:sz w:val="24"/>
          <w:lang w:val="en-US"/>
        </w:rPr>
        <w:t xml:space="preserve"> </w:t>
      </w:r>
      <w:r w:rsidR="006F2D21">
        <w:rPr>
          <w:rFonts w:ascii="Times New Roman" w:hAnsi="Times New Roman"/>
          <w:sz w:val="24"/>
          <w:lang w:val="en-US"/>
        </w:rPr>
        <w:t>probability</w:t>
      </w:r>
      <w:r w:rsidR="009D543A" w:rsidRPr="001F2167">
        <w:rPr>
          <w:rFonts w:ascii="Times New Roman" w:hAnsi="Times New Roman"/>
          <w:sz w:val="24"/>
          <w:lang w:val="en-US"/>
        </w:rPr>
        <w:t xml:space="preserve"> </w:t>
      </w:r>
      <w:r w:rsidR="00E30647" w:rsidRPr="001F2167">
        <w:rPr>
          <w:rFonts w:ascii="Times New Roman" w:hAnsi="Times New Roman"/>
          <w:sz w:val="24"/>
          <w:lang w:val="en-US"/>
        </w:rPr>
        <w:t xml:space="preserve">of </w:t>
      </w:r>
      <w:r w:rsidR="009D543A" w:rsidRPr="001F2167">
        <w:rPr>
          <w:rFonts w:ascii="Times New Roman" w:hAnsi="Times New Roman"/>
          <w:sz w:val="24"/>
          <w:lang w:val="en-US"/>
        </w:rPr>
        <w:t>antidepressant treatment</w:t>
      </w:r>
      <w:r w:rsidR="00E30647" w:rsidRPr="001F2167">
        <w:rPr>
          <w:rFonts w:ascii="Times New Roman" w:hAnsi="Times New Roman"/>
          <w:sz w:val="24"/>
          <w:lang w:val="en-US"/>
        </w:rPr>
        <w:t xml:space="preserve"> </w:t>
      </w:r>
      <w:r w:rsidR="001F26B3">
        <w:rPr>
          <w:rFonts w:ascii="Times New Roman" w:hAnsi="Times New Roman"/>
          <w:sz w:val="24"/>
          <w:lang w:val="en-US"/>
        </w:rPr>
        <w:t xml:space="preserve">and long-term antidepressant treatment </w:t>
      </w:r>
      <w:r w:rsidR="00E30647" w:rsidRPr="001F2167">
        <w:rPr>
          <w:rFonts w:ascii="Times New Roman" w:hAnsi="Times New Roman"/>
          <w:sz w:val="24"/>
          <w:lang w:val="en-US"/>
        </w:rPr>
        <w:t>compared to</w:t>
      </w:r>
      <w:r w:rsidR="00627A06" w:rsidRPr="001F2167">
        <w:rPr>
          <w:rFonts w:ascii="Times New Roman" w:hAnsi="Times New Roman"/>
          <w:sz w:val="24"/>
          <w:lang w:val="en-US"/>
        </w:rPr>
        <w:t xml:space="preserve"> human service and non-human service professionals,</w:t>
      </w:r>
      <w:r w:rsidR="000B655D" w:rsidRPr="001F2167">
        <w:rPr>
          <w:rFonts w:ascii="Times New Roman" w:hAnsi="Times New Roman"/>
          <w:sz w:val="24"/>
          <w:lang w:val="en-US"/>
        </w:rPr>
        <w:t xml:space="preserve"> and </w:t>
      </w:r>
      <w:r w:rsidR="00220C74" w:rsidRPr="001F2167">
        <w:rPr>
          <w:rFonts w:ascii="Times New Roman" w:hAnsi="Times New Roman"/>
          <w:sz w:val="24"/>
          <w:lang w:val="en-US"/>
        </w:rPr>
        <w:t xml:space="preserve">the results were </w:t>
      </w:r>
      <w:r w:rsidR="002046AC" w:rsidRPr="001F2167">
        <w:rPr>
          <w:rFonts w:ascii="Times New Roman" w:hAnsi="Times New Roman"/>
          <w:sz w:val="24"/>
          <w:lang w:val="en-US"/>
        </w:rPr>
        <w:t xml:space="preserve">largely </w:t>
      </w:r>
      <w:r w:rsidR="00220C74" w:rsidRPr="001F2167">
        <w:rPr>
          <w:rFonts w:ascii="Times New Roman" w:hAnsi="Times New Roman"/>
          <w:sz w:val="24"/>
          <w:lang w:val="en-US"/>
        </w:rPr>
        <w:t>similar</w:t>
      </w:r>
      <w:r w:rsidR="00CA1223" w:rsidRPr="001F2167">
        <w:rPr>
          <w:rFonts w:ascii="Times New Roman" w:hAnsi="Times New Roman"/>
          <w:sz w:val="24"/>
          <w:lang w:val="en-US"/>
        </w:rPr>
        <w:t xml:space="preserve"> </w:t>
      </w:r>
      <w:r w:rsidR="00C764DE" w:rsidRPr="001F2167">
        <w:rPr>
          <w:rFonts w:ascii="Times New Roman" w:hAnsi="Times New Roman"/>
          <w:sz w:val="24"/>
          <w:lang w:val="en-US"/>
        </w:rPr>
        <w:t>between countries</w:t>
      </w:r>
      <w:r w:rsidR="00B454DB" w:rsidRPr="001F2167">
        <w:rPr>
          <w:rFonts w:ascii="Times New Roman" w:hAnsi="Times New Roman"/>
          <w:sz w:val="24"/>
          <w:lang w:val="en-US"/>
        </w:rPr>
        <w:t>.</w:t>
      </w:r>
      <w:r w:rsidR="00CA1223" w:rsidRPr="001F2167">
        <w:rPr>
          <w:rFonts w:ascii="Times New Roman" w:hAnsi="Times New Roman"/>
          <w:sz w:val="24"/>
          <w:lang w:val="en-US"/>
        </w:rPr>
        <w:t xml:space="preserve"> </w:t>
      </w:r>
      <w:r w:rsidR="0010492F">
        <w:rPr>
          <w:rFonts w:ascii="Times New Roman" w:hAnsi="Times New Roman"/>
          <w:sz w:val="24"/>
          <w:lang w:val="en-US"/>
        </w:rPr>
        <w:t xml:space="preserve">These results are </w:t>
      </w:r>
      <w:r w:rsidR="00A16F5B" w:rsidRPr="001F2167">
        <w:rPr>
          <w:rFonts w:ascii="Times New Roman" w:hAnsi="Times New Roman"/>
          <w:sz w:val="24"/>
          <w:lang w:val="en-US"/>
        </w:rPr>
        <w:t xml:space="preserve">in line with previous studies </w:t>
      </w:r>
      <w:r w:rsidR="00096DEB" w:rsidRPr="001F2167">
        <w:rPr>
          <w:rFonts w:ascii="Times New Roman" w:hAnsi="Times New Roman"/>
          <w:sz w:val="24"/>
          <w:lang w:val="en-US"/>
        </w:rPr>
        <w:t xml:space="preserve">of </w:t>
      </w:r>
      <w:r w:rsidR="00A16F5B" w:rsidRPr="001F2167">
        <w:rPr>
          <w:rFonts w:ascii="Times New Roman" w:hAnsi="Times New Roman"/>
          <w:sz w:val="24"/>
          <w:lang w:val="en-US"/>
        </w:rPr>
        <w:t xml:space="preserve">the </w:t>
      </w:r>
      <w:r w:rsidR="001F26B3">
        <w:rPr>
          <w:rFonts w:ascii="Times New Roman" w:hAnsi="Times New Roman"/>
          <w:sz w:val="24"/>
          <w:lang w:val="en-US"/>
        </w:rPr>
        <w:t xml:space="preserve">increased </w:t>
      </w:r>
      <w:r w:rsidR="00645D80">
        <w:rPr>
          <w:rFonts w:ascii="Times New Roman" w:hAnsi="Times New Roman"/>
          <w:sz w:val="24"/>
          <w:lang w:val="en-US"/>
        </w:rPr>
        <w:t>risk</w:t>
      </w:r>
      <w:r w:rsidR="00A16F5B" w:rsidRPr="001F2167">
        <w:rPr>
          <w:rFonts w:ascii="Times New Roman" w:hAnsi="Times New Roman"/>
          <w:sz w:val="24"/>
          <w:lang w:val="en-US"/>
        </w:rPr>
        <w:t xml:space="preserve"> of mental disorders among social workers </w:t>
      </w:r>
      <w:r w:rsidR="00E77595" w:rsidRPr="001F2167">
        <w:rPr>
          <w:rFonts w:ascii="Times New Roman" w:hAnsi="Times New Roman"/>
          <w:sz w:val="24"/>
          <w:lang w:val="en-US"/>
        </w:rPr>
        <w:fldChar w:fldCharType="begin"/>
      </w:r>
      <w:r w:rsidR="00E77595" w:rsidRPr="001F2167">
        <w:rPr>
          <w:rFonts w:ascii="Times New Roman" w:hAnsi="Times New Roman"/>
          <w:sz w:val="24"/>
          <w:lang w:val="en-US"/>
        </w:rPr>
        <w:instrText>ADDIN RW.CITE{{1775 Rantonen,O. 2017; 1776 Buscariolli,André 2018; 1777 Lidwall,U. 2018}}</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(Buscariolli et al., 2018; Lidwall et al., 2018; Rantonen et al., 2017)</w:t>
      </w:r>
      <w:r w:rsidR="00E77595" w:rsidRPr="001F2167">
        <w:rPr>
          <w:rFonts w:ascii="Times New Roman" w:hAnsi="Times New Roman"/>
          <w:sz w:val="24"/>
          <w:lang w:val="en-US"/>
        </w:rPr>
        <w:fldChar w:fldCharType="end"/>
      </w:r>
      <w:r w:rsidR="00A16F5B" w:rsidRPr="001F2167">
        <w:rPr>
          <w:rFonts w:ascii="Times New Roman" w:hAnsi="Times New Roman"/>
          <w:sz w:val="24"/>
          <w:lang w:val="en-US"/>
        </w:rPr>
        <w:t>.</w:t>
      </w:r>
      <w:r w:rsidR="001F676C">
        <w:rPr>
          <w:rFonts w:ascii="Times New Roman" w:hAnsi="Times New Roman"/>
          <w:sz w:val="24"/>
          <w:lang w:val="en-US"/>
        </w:rPr>
        <w:t xml:space="preserve"> </w:t>
      </w:r>
      <w:r w:rsidR="009756F1">
        <w:rPr>
          <w:rFonts w:ascii="Times New Roman" w:hAnsi="Times New Roman"/>
          <w:sz w:val="24"/>
          <w:lang w:val="en-US"/>
        </w:rPr>
        <w:t>W</w:t>
      </w:r>
      <w:r w:rsidR="004539B9" w:rsidRPr="001F2167">
        <w:rPr>
          <w:rFonts w:ascii="Times New Roman" w:hAnsi="Times New Roman"/>
          <w:sz w:val="24"/>
          <w:lang w:val="en-US"/>
        </w:rPr>
        <w:t>e contribute</w:t>
      </w:r>
      <w:r w:rsidR="009756F1">
        <w:rPr>
          <w:rFonts w:ascii="Times New Roman" w:hAnsi="Times New Roman"/>
          <w:sz w:val="24"/>
          <w:lang w:val="en-US"/>
        </w:rPr>
        <w:t xml:space="preserve"> to existing knowledge on antidepressant </w:t>
      </w:r>
      <w:r w:rsidR="00764E52">
        <w:rPr>
          <w:rFonts w:ascii="Times New Roman" w:hAnsi="Times New Roman"/>
          <w:sz w:val="24"/>
          <w:lang w:val="en-US"/>
        </w:rPr>
        <w:t>treatment</w:t>
      </w:r>
      <w:r w:rsidR="009756F1">
        <w:rPr>
          <w:rFonts w:ascii="Times New Roman" w:hAnsi="Times New Roman"/>
          <w:sz w:val="24"/>
          <w:lang w:val="en-US"/>
        </w:rPr>
        <w:t xml:space="preserve"> in human service professionals</w:t>
      </w:r>
      <w:r w:rsidR="004539B9" w:rsidRPr="001F2167">
        <w:rPr>
          <w:rFonts w:ascii="Times New Roman" w:hAnsi="Times New Roman"/>
          <w:sz w:val="24"/>
          <w:lang w:val="en-US"/>
        </w:rPr>
        <w:t xml:space="preserve"> with a comparative Nordic perspective </w:t>
      </w:r>
      <w:r w:rsidR="004539B9">
        <w:rPr>
          <w:rFonts w:ascii="Times New Roman" w:hAnsi="Times New Roman"/>
          <w:sz w:val="24"/>
          <w:lang w:val="en-US"/>
        </w:rPr>
        <w:t xml:space="preserve">including </w:t>
      </w:r>
      <w:r w:rsidR="004539B9" w:rsidRPr="001F2167">
        <w:rPr>
          <w:rFonts w:ascii="Times New Roman" w:hAnsi="Times New Roman"/>
          <w:sz w:val="24"/>
          <w:lang w:val="en-US"/>
        </w:rPr>
        <w:t>findings from two large nation-wide cohorts and the Finnish Public Sector Study</w:t>
      </w:r>
      <w:r w:rsidR="00651917">
        <w:rPr>
          <w:rFonts w:ascii="Times New Roman" w:hAnsi="Times New Roman"/>
          <w:sz w:val="24"/>
          <w:lang w:val="en-US"/>
        </w:rPr>
        <w:t xml:space="preserve"> and</w:t>
      </w:r>
      <w:r w:rsidR="004539B9" w:rsidRPr="001F2167">
        <w:rPr>
          <w:rFonts w:ascii="Times New Roman" w:hAnsi="Times New Roman"/>
          <w:sz w:val="24"/>
          <w:lang w:val="en-US"/>
        </w:rPr>
        <w:t xml:space="preserve"> </w:t>
      </w:r>
      <w:r w:rsidR="009756F1">
        <w:rPr>
          <w:rFonts w:ascii="Times New Roman" w:hAnsi="Times New Roman"/>
          <w:sz w:val="24"/>
          <w:lang w:val="en-US"/>
        </w:rPr>
        <w:t xml:space="preserve">combination of those results </w:t>
      </w:r>
      <w:r w:rsidR="00463EEC">
        <w:rPr>
          <w:rFonts w:ascii="Times New Roman" w:hAnsi="Times New Roman"/>
          <w:sz w:val="24"/>
          <w:lang w:val="en-US"/>
        </w:rPr>
        <w:t xml:space="preserve">in </w:t>
      </w:r>
      <w:r w:rsidR="009756F1">
        <w:rPr>
          <w:rFonts w:ascii="Times New Roman" w:hAnsi="Times New Roman"/>
          <w:sz w:val="24"/>
          <w:lang w:val="en-US"/>
        </w:rPr>
        <w:t>a meta-analysis</w:t>
      </w:r>
      <w:r w:rsidR="00651917">
        <w:rPr>
          <w:rFonts w:ascii="Times New Roman" w:hAnsi="Times New Roman"/>
          <w:sz w:val="24"/>
          <w:lang w:val="en-US"/>
        </w:rPr>
        <w:t xml:space="preserve">. Meta-analysis provides a synthesis of the effect sizes with appropriate weighting for studies with different sample sizes </w:t>
      </w:r>
      <w:r w:rsidR="00651917">
        <w:rPr>
          <w:rFonts w:ascii="Times New Roman" w:hAnsi="Times New Roman"/>
          <w:sz w:val="24"/>
          <w:lang w:val="en-US"/>
        </w:rPr>
        <w:fldChar w:fldCharType="begin"/>
      </w:r>
      <w:r w:rsidR="00651917">
        <w:rPr>
          <w:rFonts w:ascii="Times New Roman" w:hAnsi="Times New Roman"/>
          <w:sz w:val="24"/>
          <w:lang w:val="en-US"/>
        </w:rPr>
        <w:instrText>ADDIN RW.CITE{{1809 Nikolakopoulou,A. 2014}}</w:instrText>
      </w:r>
      <w:r w:rsidR="00651917">
        <w:rPr>
          <w:rFonts w:ascii="Times New Roman" w:hAnsi="Times New Roman"/>
          <w:sz w:val="24"/>
          <w:lang w:val="en-US"/>
        </w:rPr>
        <w:fldChar w:fldCharType="separate"/>
      </w:r>
      <w:r w:rsidR="00100AF1" w:rsidRPr="00100AF1">
        <w:rPr>
          <w:rFonts w:ascii="Times New Roman" w:hAnsi="Times New Roman"/>
          <w:sz w:val="24"/>
          <w:lang w:val="en-US"/>
        </w:rPr>
        <w:t>(Nikolakopoulou et al., 2014)</w:t>
      </w:r>
      <w:r w:rsidR="00651917">
        <w:rPr>
          <w:rFonts w:ascii="Times New Roman" w:hAnsi="Times New Roman"/>
          <w:sz w:val="24"/>
          <w:lang w:val="en-US"/>
        </w:rPr>
        <w:fldChar w:fldCharType="end"/>
      </w:r>
      <w:r w:rsidR="00651917">
        <w:rPr>
          <w:rFonts w:ascii="Times New Roman" w:hAnsi="Times New Roman"/>
          <w:sz w:val="24"/>
          <w:lang w:val="en-US"/>
        </w:rPr>
        <w:t>. In our study, the meta-analys</w:t>
      </w:r>
      <w:r w:rsidR="001F6ACF">
        <w:rPr>
          <w:rFonts w:ascii="Times New Roman" w:hAnsi="Times New Roman"/>
          <w:sz w:val="24"/>
          <w:lang w:val="en-US"/>
        </w:rPr>
        <w:t>e</w:t>
      </w:r>
      <w:r w:rsidR="00651917">
        <w:rPr>
          <w:rFonts w:ascii="Times New Roman" w:hAnsi="Times New Roman"/>
          <w:sz w:val="24"/>
          <w:lang w:val="en-US"/>
        </w:rPr>
        <w:t xml:space="preserve">s </w:t>
      </w:r>
      <w:r w:rsidR="00463EEC">
        <w:rPr>
          <w:rFonts w:ascii="Times New Roman" w:hAnsi="Times New Roman"/>
          <w:sz w:val="24"/>
          <w:lang w:val="en-US"/>
        </w:rPr>
        <w:t>are mainly driven by</w:t>
      </w:r>
      <w:r w:rsidR="00651917">
        <w:rPr>
          <w:rFonts w:ascii="Times New Roman" w:hAnsi="Times New Roman"/>
          <w:sz w:val="24"/>
          <w:lang w:val="en-US"/>
        </w:rPr>
        <w:t xml:space="preserve"> the results from the Swedish cohort</w:t>
      </w:r>
      <w:r w:rsidR="00463EEC">
        <w:rPr>
          <w:rFonts w:ascii="Times New Roman" w:hAnsi="Times New Roman"/>
          <w:sz w:val="24"/>
          <w:lang w:val="en-US"/>
        </w:rPr>
        <w:t>, which constitute the largest sample</w:t>
      </w:r>
      <w:r w:rsidR="00651917">
        <w:rPr>
          <w:rFonts w:ascii="Times New Roman" w:hAnsi="Times New Roman"/>
          <w:sz w:val="24"/>
          <w:lang w:val="en-US"/>
        </w:rPr>
        <w:t>. We also</w:t>
      </w:r>
      <w:r w:rsidR="004539B9" w:rsidRPr="001F2167">
        <w:rPr>
          <w:rFonts w:ascii="Times New Roman" w:hAnsi="Times New Roman"/>
          <w:sz w:val="24"/>
          <w:lang w:val="en-US"/>
        </w:rPr>
        <w:t xml:space="preserve"> measure</w:t>
      </w:r>
      <w:r w:rsidR="00651917">
        <w:rPr>
          <w:rFonts w:ascii="Times New Roman" w:hAnsi="Times New Roman"/>
          <w:sz w:val="24"/>
          <w:lang w:val="en-US"/>
        </w:rPr>
        <w:t>d</w:t>
      </w:r>
      <w:r w:rsidR="004539B9" w:rsidRPr="001F2167">
        <w:rPr>
          <w:rFonts w:ascii="Times New Roman" w:hAnsi="Times New Roman"/>
          <w:sz w:val="24"/>
          <w:lang w:val="en-US"/>
        </w:rPr>
        <w:t xml:space="preserve"> long-term antidepressant treatment </w:t>
      </w:r>
      <w:r w:rsidR="00972CE6">
        <w:rPr>
          <w:rFonts w:ascii="Times New Roman" w:hAnsi="Times New Roman"/>
          <w:sz w:val="24"/>
          <w:lang w:val="en-US"/>
        </w:rPr>
        <w:t>in addition to any treatment,</w:t>
      </w:r>
      <w:r w:rsidR="004539B9" w:rsidRPr="001F2167">
        <w:rPr>
          <w:rFonts w:ascii="Times New Roman" w:hAnsi="Times New Roman"/>
          <w:sz w:val="24"/>
          <w:lang w:val="en-US"/>
        </w:rPr>
        <w:t xml:space="preserve"> and compar</w:t>
      </w:r>
      <w:r w:rsidR="00651917">
        <w:rPr>
          <w:rFonts w:ascii="Times New Roman" w:hAnsi="Times New Roman"/>
          <w:sz w:val="24"/>
          <w:lang w:val="en-US"/>
        </w:rPr>
        <w:t>ed</w:t>
      </w:r>
      <w:r w:rsidR="004539B9" w:rsidRPr="001F2167">
        <w:rPr>
          <w:rFonts w:ascii="Times New Roman" w:hAnsi="Times New Roman"/>
          <w:sz w:val="24"/>
          <w:lang w:val="en-US"/>
        </w:rPr>
        <w:t xml:space="preserve"> the </w:t>
      </w:r>
      <w:r w:rsidR="00645D80">
        <w:rPr>
          <w:rFonts w:ascii="Times New Roman" w:hAnsi="Times New Roman"/>
          <w:sz w:val="24"/>
          <w:lang w:val="en-US"/>
        </w:rPr>
        <w:t>probability</w:t>
      </w:r>
      <w:r w:rsidR="004539B9" w:rsidRPr="001F2167">
        <w:rPr>
          <w:rFonts w:ascii="Times New Roman" w:hAnsi="Times New Roman"/>
          <w:sz w:val="24"/>
          <w:lang w:val="en-US"/>
        </w:rPr>
        <w:t xml:space="preserve"> among social workers specifically, to multiple human service occupations and </w:t>
      </w:r>
      <w:r w:rsidR="00A20F20">
        <w:rPr>
          <w:rFonts w:ascii="Times New Roman" w:hAnsi="Times New Roman"/>
          <w:sz w:val="24"/>
          <w:lang w:val="en-US"/>
        </w:rPr>
        <w:t>non-human service professionals</w:t>
      </w:r>
      <w:r w:rsidR="004539B9" w:rsidRPr="001F2167">
        <w:rPr>
          <w:rFonts w:ascii="Times New Roman" w:hAnsi="Times New Roman"/>
          <w:sz w:val="24"/>
          <w:lang w:val="en-US"/>
        </w:rPr>
        <w:t xml:space="preserve">. </w:t>
      </w:r>
    </w:p>
    <w:p w14:paraId="72B5AB2A" w14:textId="77777777" w:rsidR="003F0DA6" w:rsidRDefault="009756F1" w:rsidP="0076233B">
      <w:pPr>
        <w:pStyle w:val="NormalIndent"/>
        <w:spacing w:line="480" w:lineRule="auto"/>
        <w:ind w:left="0" w:firstLine="1418"/>
        <w:rPr>
          <w:rFonts w:ascii="Times New Roman" w:hAnsi="Times New Roman"/>
          <w:sz w:val="24"/>
          <w:lang w:val="en-US"/>
        </w:rPr>
      </w:pPr>
      <w:r w:rsidRPr="001F2167">
        <w:rPr>
          <w:rFonts w:ascii="Times New Roman" w:hAnsi="Times New Roman"/>
          <w:sz w:val="24"/>
          <w:lang w:val="en-US"/>
        </w:rPr>
        <w:t xml:space="preserve">This is to our knowledge the first study to investigate long-term antidepressant treatment </w:t>
      </w:r>
      <w:r w:rsidR="00651917">
        <w:rPr>
          <w:rFonts w:ascii="Times New Roman" w:hAnsi="Times New Roman"/>
          <w:sz w:val="24"/>
          <w:lang w:val="en-US"/>
        </w:rPr>
        <w:t xml:space="preserve">and the first replication of </w:t>
      </w:r>
      <w:r w:rsidR="00645D80">
        <w:rPr>
          <w:rFonts w:ascii="Times New Roman" w:hAnsi="Times New Roman"/>
          <w:sz w:val="24"/>
          <w:lang w:val="en-US"/>
        </w:rPr>
        <w:t>probability</w:t>
      </w:r>
      <w:r w:rsidR="00F81570">
        <w:rPr>
          <w:rFonts w:ascii="Times New Roman" w:hAnsi="Times New Roman"/>
          <w:sz w:val="24"/>
          <w:lang w:val="en-US"/>
        </w:rPr>
        <w:t xml:space="preserve"> of </w:t>
      </w:r>
      <w:r w:rsidR="00651917">
        <w:rPr>
          <w:rFonts w:ascii="Times New Roman" w:hAnsi="Times New Roman"/>
          <w:sz w:val="24"/>
          <w:lang w:val="en-US"/>
        </w:rPr>
        <w:t>any antidepressant treatment</w:t>
      </w:r>
      <w:r w:rsidR="00651917" w:rsidRPr="001F2167">
        <w:rPr>
          <w:rFonts w:ascii="Times New Roman" w:hAnsi="Times New Roman"/>
          <w:sz w:val="24"/>
          <w:lang w:val="en-US"/>
        </w:rPr>
        <w:t xml:space="preserve"> </w:t>
      </w:r>
      <w:r w:rsidRPr="001F2167">
        <w:rPr>
          <w:rFonts w:ascii="Times New Roman" w:hAnsi="Times New Roman"/>
          <w:sz w:val="24"/>
          <w:lang w:val="en-US"/>
        </w:rPr>
        <w:t xml:space="preserve">among social workers compared to other </w:t>
      </w:r>
      <w:r w:rsidR="001F26B3">
        <w:rPr>
          <w:rFonts w:ascii="Times New Roman" w:hAnsi="Times New Roman"/>
          <w:sz w:val="24"/>
          <w:lang w:val="en-US"/>
        </w:rPr>
        <w:t xml:space="preserve">human service </w:t>
      </w:r>
      <w:r w:rsidRPr="001F2167">
        <w:rPr>
          <w:rFonts w:ascii="Times New Roman" w:hAnsi="Times New Roman"/>
          <w:sz w:val="24"/>
          <w:lang w:val="en-US"/>
        </w:rPr>
        <w:t xml:space="preserve">occupations. </w:t>
      </w:r>
      <w:r w:rsidR="00651917">
        <w:rPr>
          <w:rFonts w:ascii="Times New Roman" w:hAnsi="Times New Roman"/>
          <w:sz w:val="24"/>
          <w:lang w:val="en-US"/>
        </w:rPr>
        <w:t>The only previous</w:t>
      </w:r>
      <w:r w:rsidRPr="001F2167">
        <w:rPr>
          <w:rFonts w:ascii="Times New Roman" w:hAnsi="Times New Roman"/>
          <w:sz w:val="24"/>
          <w:lang w:val="en-US"/>
        </w:rPr>
        <w:t xml:space="preserve"> study </w:t>
      </w:r>
      <w:r w:rsidR="00651917">
        <w:rPr>
          <w:rFonts w:ascii="Times New Roman" w:hAnsi="Times New Roman"/>
          <w:sz w:val="24"/>
          <w:lang w:val="en-US"/>
        </w:rPr>
        <w:t xml:space="preserve">used </w:t>
      </w:r>
      <w:r>
        <w:rPr>
          <w:rFonts w:ascii="Times New Roman" w:hAnsi="Times New Roman"/>
          <w:sz w:val="24"/>
          <w:lang w:val="en-US"/>
        </w:rPr>
        <w:t xml:space="preserve">a random population-based sample of </w:t>
      </w:r>
      <w:r w:rsidR="00651917">
        <w:rPr>
          <w:rFonts w:ascii="Times New Roman" w:hAnsi="Times New Roman"/>
          <w:sz w:val="24"/>
          <w:lang w:val="en-US"/>
        </w:rPr>
        <w:t xml:space="preserve">over 700,000 </w:t>
      </w:r>
      <w:r>
        <w:rPr>
          <w:rFonts w:ascii="Times New Roman" w:hAnsi="Times New Roman"/>
          <w:sz w:val="24"/>
          <w:lang w:val="en-US"/>
        </w:rPr>
        <w:t xml:space="preserve">Finnish employees </w:t>
      </w:r>
      <w:r w:rsidR="00651917">
        <w:rPr>
          <w:rFonts w:ascii="Times New Roman" w:hAnsi="Times New Roman"/>
          <w:sz w:val="24"/>
          <w:lang w:val="en-US"/>
        </w:rPr>
        <w:t xml:space="preserve">and </w:t>
      </w:r>
      <w:r>
        <w:rPr>
          <w:rFonts w:ascii="Times New Roman" w:hAnsi="Times New Roman"/>
          <w:sz w:val="24"/>
          <w:lang w:val="en-US"/>
        </w:rPr>
        <w:t xml:space="preserve">showed similar results </w:t>
      </w:r>
      <w:r w:rsidR="00645D80">
        <w:rPr>
          <w:rFonts w:ascii="Times New Roman" w:hAnsi="Times New Roman"/>
          <w:sz w:val="24"/>
          <w:lang w:val="en-US"/>
        </w:rPr>
        <w:t xml:space="preserve">to our meta-analysis </w:t>
      </w:r>
      <w:r>
        <w:rPr>
          <w:rFonts w:ascii="Times New Roman" w:hAnsi="Times New Roman"/>
          <w:sz w:val="24"/>
          <w:lang w:val="en-US"/>
        </w:rPr>
        <w:t>regarding</w:t>
      </w:r>
      <w:r w:rsidRPr="001F2167">
        <w:rPr>
          <w:rFonts w:ascii="Times New Roman" w:hAnsi="Times New Roman"/>
          <w:sz w:val="24"/>
          <w:lang w:val="en-US"/>
        </w:rPr>
        <w:t xml:space="preserve"> any antidepressant treatment among </w:t>
      </w:r>
      <w:r>
        <w:rPr>
          <w:rFonts w:ascii="Times New Roman" w:hAnsi="Times New Roman"/>
          <w:sz w:val="24"/>
          <w:lang w:val="en-US"/>
        </w:rPr>
        <w:t xml:space="preserve">Finnish </w:t>
      </w:r>
      <w:r w:rsidRPr="001F2167">
        <w:rPr>
          <w:rFonts w:ascii="Times New Roman" w:hAnsi="Times New Roman"/>
          <w:sz w:val="24"/>
          <w:lang w:val="en-US"/>
        </w:rPr>
        <w:t xml:space="preserve">social workers </w:t>
      </w:r>
      <w:r w:rsidR="00651917">
        <w:rPr>
          <w:rFonts w:ascii="Times New Roman" w:hAnsi="Times New Roman"/>
          <w:sz w:val="24"/>
          <w:lang w:val="en-US"/>
        </w:rPr>
        <w:t xml:space="preserve">(N = 5480) </w:t>
      </w:r>
      <w:r w:rsidR="008F6B18">
        <w:rPr>
          <w:rFonts w:ascii="Times New Roman" w:hAnsi="Times New Roman"/>
          <w:sz w:val="24"/>
          <w:lang w:val="en-US"/>
        </w:rPr>
        <w:t>compared to</w:t>
      </w:r>
      <w:r w:rsidRPr="001F2167">
        <w:rPr>
          <w:rFonts w:ascii="Times New Roman" w:hAnsi="Times New Roman"/>
          <w:sz w:val="24"/>
          <w:lang w:val="en-US"/>
        </w:rPr>
        <w:t xml:space="preserve"> non-human service professionals with similar skill level</w:t>
      </w:r>
      <w:r w:rsidR="00EA75BB">
        <w:rPr>
          <w:rFonts w:ascii="Times New Roman" w:hAnsi="Times New Roman"/>
          <w:sz w:val="24"/>
          <w:lang w:val="en-US"/>
        </w:rPr>
        <w:t xml:space="preserve"> </w:t>
      </w:r>
      <w:r w:rsidR="00EA75BB" w:rsidRPr="001F2167">
        <w:rPr>
          <w:rFonts w:ascii="Times New Roman" w:hAnsi="Times New Roman"/>
          <w:sz w:val="24"/>
          <w:lang w:val="en-US"/>
        </w:rPr>
        <w:fldChar w:fldCharType="begin"/>
      </w:r>
      <w:r w:rsidR="00EA75BB" w:rsidRPr="001F2167">
        <w:rPr>
          <w:rFonts w:ascii="Times New Roman" w:hAnsi="Times New Roman"/>
          <w:sz w:val="24"/>
          <w:lang w:val="en-US"/>
        </w:rPr>
        <w:instrText>ADDIN RW.CITE{{1776 Buscariolli,André 2018}}</w:instrText>
      </w:r>
      <w:r w:rsidR="00EA75BB" w:rsidRPr="001F2167">
        <w:rPr>
          <w:rFonts w:ascii="Times New Roman" w:hAnsi="Times New Roman"/>
          <w:sz w:val="24"/>
          <w:lang w:val="en-US"/>
        </w:rPr>
        <w:fldChar w:fldCharType="separate"/>
      </w:r>
      <w:r w:rsidR="00100AF1" w:rsidRPr="00100AF1">
        <w:rPr>
          <w:rFonts w:ascii="Times New Roman" w:hAnsi="Times New Roman"/>
          <w:bCs/>
          <w:sz w:val="24"/>
          <w:lang w:val="en-US"/>
        </w:rPr>
        <w:t>(Buscariolli et al., 2018)</w:t>
      </w:r>
      <w:r w:rsidR="00EA75BB" w:rsidRPr="001F2167">
        <w:rPr>
          <w:rFonts w:ascii="Times New Roman" w:hAnsi="Times New Roman"/>
          <w:sz w:val="24"/>
          <w:lang w:val="en-US"/>
        </w:rPr>
        <w:fldChar w:fldCharType="end"/>
      </w:r>
      <w:r>
        <w:rPr>
          <w:rFonts w:ascii="Times New Roman" w:hAnsi="Times New Roman"/>
          <w:sz w:val="24"/>
          <w:lang w:val="en-US"/>
        </w:rPr>
        <w:t>.</w:t>
      </w:r>
      <w:r w:rsidRPr="001F2167">
        <w:rPr>
          <w:rFonts w:ascii="Times New Roman" w:hAnsi="Times New Roman"/>
          <w:sz w:val="24"/>
          <w:lang w:val="en-US"/>
        </w:rPr>
        <w:t xml:space="preserve"> </w:t>
      </w:r>
      <w:r w:rsidR="00D771C9">
        <w:rPr>
          <w:rFonts w:ascii="Times New Roman" w:hAnsi="Times New Roman"/>
          <w:sz w:val="24"/>
          <w:lang w:val="en-US"/>
        </w:rPr>
        <w:t>We</w:t>
      </w:r>
      <w:r w:rsidR="00651917">
        <w:rPr>
          <w:rFonts w:ascii="Times New Roman" w:hAnsi="Times New Roman"/>
          <w:sz w:val="24"/>
          <w:lang w:val="en-US"/>
        </w:rPr>
        <w:t xml:space="preserve"> also compared social workers to other human service professionals and found that the increased </w:t>
      </w:r>
      <w:r w:rsidR="00645D80">
        <w:rPr>
          <w:rFonts w:ascii="Times New Roman" w:hAnsi="Times New Roman"/>
          <w:sz w:val="24"/>
          <w:lang w:val="en-US"/>
        </w:rPr>
        <w:t>probability</w:t>
      </w:r>
      <w:r w:rsidR="00651917">
        <w:rPr>
          <w:rFonts w:ascii="Times New Roman" w:hAnsi="Times New Roman"/>
          <w:sz w:val="24"/>
          <w:lang w:val="en-US"/>
        </w:rPr>
        <w:t xml:space="preserve"> of any or long</w:t>
      </w:r>
      <w:r w:rsidR="003F0DA6">
        <w:rPr>
          <w:rFonts w:ascii="Times New Roman" w:hAnsi="Times New Roman"/>
          <w:sz w:val="24"/>
          <w:lang w:val="en-US"/>
        </w:rPr>
        <w:t>-term antidepressant treatment wa</w:t>
      </w:r>
      <w:r w:rsidR="00651917">
        <w:rPr>
          <w:rFonts w:ascii="Times New Roman" w:hAnsi="Times New Roman"/>
          <w:sz w:val="24"/>
          <w:lang w:val="en-US"/>
        </w:rPr>
        <w:t>s not restricted to comparison with non-human service professionals</w:t>
      </w:r>
      <w:r w:rsidR="00F81570">
        <w:rPr>
          <w:rFonts w:ascii="Times New Roman" w:hAnsi="Times New Roman"/>
          <w:sz w:val="24"/>
          <w:lang w:val="en-US"/>
        </w:rPr>
        <w:t xml:space="preserve">, although the </w:t>
      </w:r>
      <w:r w:rsidR="00645D80">
        <w:rPr>
          <w:rFonts w:ascii="Times New Roman" w:hAnsi="Times New Roman"/>
          <w:sz w:val="24"/>
          <w:lang w:val="en-US"/>
        </w:rPr>
        <w:t>probability</w:t>
      </w:r>
      <w:r w:rsidR="00F81570">
        <w:rPr>
          <w:rFonts w:ascii="Times New Roman" w:hAnsi="Times New Roman"/>
          <w:sz w:val="24"/>
          <w:lang w:val="en-US"/>
        </w:rPr>
        <w:t xml:space="preserve"> </w:t>
      </w:r>
      <w:r w:rsidR="0076233B">
        <w:rPr>
          <w:rFonts w:ascii="Times New Roman" w:hAnsi="Times New Roman"/>
          <w:sz w:val="24"/>
          <w:lang w:val="en-US"/>
        </w:rPr>
        <w:t xml:space="preserve">was </w:t>
      </w:r>
      <w:r w:rsidR="00F81570">
        <w:rPr>
          <w:rFonts w:ascii="Times New Roman" w:hAnsi="Times New Roman"/>
          <w:sz w:val="24"/>
          <w:lang w:val="en-US"/>
        </w:rPr>
        <w:t>less profound compared with other health and social care professionals</w:t>
      </w:r>
      <w:r w:rsidR="00651917">
        <w:rPr>
          <w:rFonts w:ascii="Times New Roman" w:hAnsi="Times New Roman"/>
          <w:sz w:val="24"/>
          <w:lang w:val="en-US"/>
        </w:rPr>
        <w:t xml:space="preserve">. </w:t>
      </w:r>
      <w:r w:rsidR="003F0DA6">
        <w:rPr>
          <w:rFonts w:ascii="Times New Roman" w:hAnsi="Times New Roman"/>
          <w:sz w:val="24"/>
          <w:lang w:val="en-US"/>
        </w:rPr>
        <w:t xml:space="preserve">The health and social care professionals group included nurses and home care assistants, that have been identified as risk groups for mental disorders as well </w:t>
      </w:r>
      <w:r w:rsidR="003F0DA6">
        <w:rPr>
          <w:rFonts w:ascii="Times New Roman" w:hAnsi="Times New Roman"/>
          <w:sz w:val="24"/>
          <w:lang w:val="en-US"/>
        </w:rPr>
        <w:fldChar w:fldCharType="begin"/>
      </w:r>
      <w:r w:rsidR="003F0DA6">
        <w:rPr>
          <w:rFonts w:ascii="Times New Roman" w:hAnsi="Times New Roman"/>
          <w:sz w:val="24"/>
          <w:lang w:val="en-US"/>
        </w:rPr>
        <w:instrText>ADDIN RW.CITE{{1776 Buscariolli,André 2018; 592 Wieclaw,J. 2006}}</w:instrText>
      </w:r>
      <w:r w:rsidR="003F0DA6">
        <w:rPr>
          <w:rFonts w:ascii="Times New Roman" w:hAnsi="Times New Roman"/>
          <w:sz w:val="24"/>
          <w:lang w:val="en-US"/>
        </w:rPr>
        <w:fldChar w:fldCharType="separate"/>
      </w:r>
      <w:r w:rsidR="00100AF1" w:rsidRPr="00100AF1">
        <w:rPr>
          <w:rFonts w:ascii="Times New Roman" w:hAnsi="Times New Roman"/>
          <w:bCs/>
          <w:sz w:val="24"/>
          <w:lang w:val="en-US"/>
        </w:rPr>
        <w:t>(Buscariolli et al., 2018; Wieclaw et al., 2006)</w:t>
      </w:r>
      <w:r w:rsidR="003F0DA6">
        <w:rPr>
          <w:rFonts w:ascii="Times New Roman" w:hAnsi="Times New Roman"/>
          <w:sz w:val="24"/>
          <w:lang w:val="en-US"/>
        </w:rPr>
        <w:fldChar w:fldCharType="end"/>
      </w:r>
      <w:r w:rsidR="003F0DA6" w:rsidRPr="001F2167">
        <w:rPr>
          <w:rFonts w:ascii="Times New Roman" w:hAnsi="Times New Roman"/>
          <w:sz w:val="24"/>
          <w:lang w:val="en-US"/>
        </w:rPr>
        <w:t xml:space="preserve">. </w:t>
      </w:r>
      <w:r w:rsidR="003F0DA6">
        <w:rPr>
          <w:rFonts w:ascii="Times New Roman" w:hAnsi="Times New Roman"/>
          <w:sz w:val="24"/>
          <w:lang w:val="en-US"/>
        </w:rPr>
        <w:t xml:space="preserve">Also, </w:t>
      </w:r>
      <w:r w:rsidR="003F0DA6" w:rsidRPr="001F2167">
        <w:rPr>
          <w:rFonts w:ascii="Times New Roman" w:hAnsi="Times New Roman"/>
          <w:sz w:val="24"/>
          <w:lang w:val="en-US"/>
        </w:rPr>
        <w:t xml:space="preserve">job demands are higher in health and social </w:t>
      </w:r>
      <w:r w:rsidR="003F0DA6" w:rsidRPr="001F2167">
        <w:rPr>
          <w:rFonts w:ascii="Times New Roman" w:hAnsi="Times New Roman"/>
          <w:sz w:val="24"/>
          <w:lang w:val="en-US"/>
        </w:rPr>
        <w:lastRenderedPageBreak/>
        <w:t xml:space="preserve">care professions </w:t>
      </w:r>
      <w:r w:rsidR="003F0DA6">
        <w:rPr>
          <w:rFonts w:ascii="Times New Roman" w:hAnsi="Times New Roman"/>
          <w:sz w:val="24"/>
          <w:lang w:val="en-US"/>
        </w:rPr>
        <w:t xml:space="preserve">in general </w:t>
      </w:r>
      <w:r w:rsidR="003F0DA6" w:rsidRPr="001F2167">
        <w:rPr>
          <w:rFonts w:ascii="Times New Roman" w:hAnsi="Times New Roman"/>
          <w:sz w:val="24"/>
          <w:lang w:val="en-US"/>
        </w:rPr>
        <w:t>than</w:t>
      </w:r>
      <w:r w:rsidR="003F0DA6">
        <w:rPr>
          <w:rFonts w:ascii="Times New Roman" w:hAnsi="Times New Roman"/>
          <w:sz w:val="24"/>
          <w:lang w:val="en-US"/>
        </w:rPr>
        <w:t xml:space="preserve"> in</w:t>
      </w:r>
      <w:r w:rsidR="003F0DA6" w:rsidRPr="001F2167">
        <w:rPr>
          <w:rFonts w:ascii="Times New Roman" w:hAnsi="Times New Roman"/>
          <w:sz w:val="24"/>
          <w:lang w:val="en-US"/>
        </w:rPr>
        <w:t xml:space="preserve"> education and non-human service professions </w:t>
      </w:r>
      <w:r w:rsidR="003F0DA6" w:rsidRPr="001F2167">
        <w:rPr>
          <w:rFonts w:ascii="Times New Roman" w:hAnsi="Times New Roman"/>
          <w:sz w:val="24"/>
          <w:lang w:val="en-US"/>
        </w:rPr>
        <w:fldChar w:fldCharType="begin"/>
      </w:r>
      <w:r w:rsidR="003F0DA6" w:rsidRPr="001F2167">
        <w:rPr>
          <w:rFonts w:ascii="Times New Roman" w:hAnsi="Times New Roman"/>
          <w:sz w:val="24"/>
          <w:lang w:val="en-US"/>
        </w:rPr>
        <w:instrText>ADDIN RW.CITE{{608 Rugulies,R. 2009; 1132 Borritz,Marianne 2006}}</w:instrText>
      </w:r>
      <w:r w:rsidR="003F0DA6" w:rsidRPr="001F2167">
        <w:rPr>
          <w:rFonts w:ascii="Times New Roman" w:hAnsi="Times New Roman"/>
          <w:sz w:val="24"/>
          <w:lang w:val="en-US"/>
        </w:rPr>
        <w:fldChar w:fldCharType="separate"/>
      </w:r>
      <w:r w:rsidR="00100AF1" w:rsidRPr="00100AF1">
        <w:rPr>
          <w:rFonts w:ascii="Times New Roman" w:hAnsi="Times New Roman"/>
          <w:bCs/>
          <w:sz w:val="24"/>
          <w:lang w:val="en-US"/>
        </w:rPr>
        <w:t>(Borritz et al., 2006; Rugulies et al., 2009)</w:t>
      </w:r>
      <w:r w:rsidR="003F0DA6" w:rsidRPr="001F2167">
        <w:rPr>
          <w:rFonts w:ascii="Times New Roman" w:hAnsi="Times New Roman"/>
          <w:sz w:val="24"/>
          <w:lang w:val="en-US"/>
        </w:rPr>
        <w:fldChar w:fldCharType="end"/>
      </w:r>
      <w:r w:rsidR="003F0DA6" w:rsidRPr="001F2167">
        <w:rPr>
          <w:rFonts w:ascii="Times New Roman" w:hAnsi="Times New Roman"/>
          <w:sz w:val="24"/>
          <w:lang w:val="en-US"/>
        </w:rPr>
        <w:t xml:space="preserve">. </w:t>
      </w:r>
      <w:r w:rsidR="00D771C9">
        <w:rPr>
          <w:rFonts w:ascii="Times New Roman" w:hAnsi="Times New Roman"/>
          <w:sz w:val="24"/>
          <w:lang w:val="en-US"/>
        </w:rPr>
        <w:t>In the Finnish sample, social workers had a higher probability of any treatment was higher only compared with education professionals, but for long-term treatment it was higher compared to all occupations.</w:t>
      </w:r>
    </w:p>
    <w:p w14:paraId="3E7469DC" w14:textId="77777777" w:rsidR="00463EEC" w:rsidRDefault="00D771C9" w:rsidP="00E6325B">
      <w:pPr>
        <w:pStyle w:val="NormalIndent"/>
        <w:spacing w:line="480" w:lineRule="auto"/>
        <w:ind w:left="0" w:firstLine="1418"/>
        <w:rPr>
          <w:rFonts w:ascii="Times New Roman" w:hAnsi="Times New Roman"/>
          <w:sz w:val="24"/>
          <w:lang w:val="en-US"/>
        </w:rPr>
      </w:pPr>
      <w:r>
        <w:rPr>
          <w:rFonts w:ascii="Times New Roman" w:hAnsi="Times New Roman"/>
          <w:sz w:val="24"/>
          <w:lang w:val="en-US"/>
        </w:rPr>
        <w:t xml:space="preserve">Similar </w:t>
      </w:r>
      <w:r w:rsidR="00651917">
        <w:rPr>
          <w:rFonts w:ascii="Times New Roman" w:hAnsi="Times New Roman"/>
          <w:sz w:val="24"/>
          <w:lang w:val="en-US"/>
        </w:rPr>
        <w:t xml:space="preserve">associations were observed in </w:t>
      </w:r>
      <w:r w:rsidR="00107C7F">
        <w:rPr>
          <w:rFonts w:ascii="Times New Roman" w:hAnsi="Times New Roman"/>
          <w:sz w:val="24"/>
          <w:lang w:val="en-US"/>
        </w:rPr>
        <w:t xml:space="preserve">Denmark and Sweden, </w:t>
      </w:r>
      <w:r>
        <w:rPr>
          <w:rFonts w:ascii="Times New Roman" w:hAnsi="Times New Roman"/>
          <w:sz w:val="24"/>
          <w:lang w:val="en-US"/>
        </w:rPr>
        <w:t xml:space="preserve">but there were </w:t>
      </w:r>
      <w:r w:rsidR="007A082E">
        <w:rPr>
          <w:rFonts w:ascii="Times New Roman" w:hAnsi="Times New Roman"/>
          <w:sz w:val="24"/>
          <w:lang w:val="en-US"/>
        </w:rPr>
        <w:t>some differences</w:t>
      </w:r>
      <w:r w:rsidR="00EA75BB" w:rsidRPr="001F2167">
        <w:rPr>
          <w:rFonts w:ascii="Times New Roman" w:hAnsi="Times New Roman"/>
          <w:sz w:val="24"/>
          <w:lang w:val="en-US"/>
        </w:rPr>
        <w:t xml:space="preserve">. </w:t>
      </w:r>
      <w:r w:rsidR="00463EEC">
        <w:rPr>
          <w:rFonts w:ascii="Times New Roman" w:hAnsi="Times New Roman"/>
          <w:sz w:val="24"/>
          <w:lang w:val="en-US"/>
        </w:rPr>
        <w:t>When comparing results from</w:t>
      </w:r>
      <w:r w:rsidR="00EA75BB" w:rsidRPr="001F2167">
        <w:rPr>
          <w:rFonts w:ascii="Times New Roman" w:hAnsi="Times New Roman"/>
          <w:sz w:val="24"/>
          <w:lang w:val="en-US"/>
        </w:rPr>
        <w:t xml:space="preserve"> all cohorts, social workers had a higher </w:t>
      </w:r>
      <w:r w:rsidR="00EA75BB">
        <w:rPr>
          <w:rFonts w:ascii="Times New Roman" w:hAnsi="Times New Roman"/>
          <w:sz w:val="24"/>
          <w:lang w:val="en-US"/>
        </w:rPr>
        <w:t>probability</w:t>
      </w:r>
      <w:r w:rsidR="00EA75BB" w:rsidRPr="001F2167">
        <w:rPr>
          <w:rFonts w:ascii="Times New Roman" w:hAnsi="Times New Roman"/>
          <w:sz w:val="24"/>
          <w:lang w:val="en-US"/>
        </w:rPr>
        <w:t xml:space="preserve"> of any antidepressant treatment</w:t>
      </w:r>
      <w:r>
        <w:rPr>
          <w:rFonts w:ascii="Times New Roman" w:hAnsi="Times New Roman"/>
          <w:sz w:val="24"/>
          <w:lang w:val="en-US"/>
        </w:rPr>
        <w:t xml:space="preserve"> and the </w:t>
      </w:r>
      <w:r w:rsidR="0010492F">
        <w:rPr>
          <w:rFonts w:ascii="Times New Roman" w:hAnsi="Times New Roman"/>
          <w:sz w:val="24"/>
          <w:lang w:val="en-US"/>
        </w:rPr>
        <w:t>probabilities</w:t>
      </w:r>
      <w:r w:rsidR="00463EEC">
        <w:rPr>
          <w:rFonts w:ascii="Times New Roman" w:hAnsi="Times New Roman"/>
          <w:sz w:val="24"/>
          <w:lang w:val="en-US"/>
        </w:rPr>
        <w:t xml:space="preserve"> </w:t>
      </w:r>
      <w:r>
        <w:rPr>
          <w:rFonts w:ascii="Times New Roman" w:hAnsi="Times New Roman"/>
          <w:sz w:val="24"/>
          <w:lang w:val="en-US"/>
        </w:rPr>
        <w:t>were relatively similar</w:t>
      </w:r>
      <w:r w:rsidR="00187366">
        <w:rPr>
          <w:rFonts w:ascii="Times New Roman" w:hAnsi="Times New Roman"/>
          <w:sz w:val="24"/>
          <w:lang w:val="en-US"/>
        </w:rPr>
        <w:t xml:space="preserve"> between cohorts</w:t>
      </w:r>
      <w:r>
        <w:rPr>
          <w:rFonts w:ascii="Times New Roman" w:hAnsi="Times New Roman"/>
          <w:sz w:val="24"/>
          <w:lang w:val="en-US"/>
        </w:rPr>
        <w:t>.</w:t>
      </w:r>
      <w:r w:rsidR="00EA75BB" w:rsidRPr="001F2167">
        <w:rPr>
          <w:rFonts w:ascii="Times New Roman" w:hAnsi="Times New Roman"/>
          <w:sz w:val="24"/>
          <w:lang w:val="en-US"/>
        </w:rPr>
        <w:t xml:space="preserve"> </w:t>
      </w:r>
      <w:r w:rsidR="00187366">
        <w:rPr>
          <w:rFonts w:ascii="Times New Roman" w:hAnsi="Times New Roman"/>
          <w:sz w:val="24"/>
          <w:lang w:val="en-US"/>
        </w:rPr>
        <w:t xml:space="preserve">However, these </w:t>
      </w:r>
      <w:r w:rsidR="0010492F">
        <w:rPr>
          <w:rFonts w:ascii="Times New Roman" w:hAnsi="Times New Roman"/>
          <w:sz w:val="24"/>
          <w:lang w:val="en-US"/>
        </w:rPr>
        <w:t>probabilities</w:t>
      </w:r>
      <w:r w:rsidR="00463EEC">
        <w:rPr>
          <w:rFonts w:ascii="Times New Roman" w:hAnsi="Times New Roman"/>
          <w:sz w:val="24"/>
          <w:lang w:val="en-US"/>
        </w:rPr>
        <w:t xml:space="preserve"> were</w:t>
      </w:r>
      <w:r w:rsidR="00187366">
        <w:rPr>
          <w:rFonts w:ascii="Times New Roman" w:hAnsi="Times New Roman"/>
          <w:sz w:val="24"/>
          <w:lang w:val="en-US"/>
        </w:rPr>
        <w:t xml:space="preserve"> slightly</w:t>
      </w:r>
      <w:r w:rsidR="00463EEC">
        <w:rPr>
          <w:rFonts w:ascii="Times New Roman" w:hAnsi="Times New Roman"/>
          <w:sz w:val="24"/>
          <w:lang w:val="en-US"/>
        </w:rPr>
        <w:t xml:space="preserve"> lower</w:t>
      </w:r>
      <w:r>
        <w:rPr>
          <w:rFonts w:ascii="Times New Roman" w:hAnsi="Times New Roman"/>
          <w:sz w:val="24"/>
          <w:lang w:val="en-US"/>
        </w:rPr>
        <w:t xml:space="preserve"> </w:t>
      </w:r>
      <w:r w:rsidR="00187366">
        <w:rPr>
          <w:rFonts w:ascii="Times New Roman" w:hAnsi="Times New Roman"/>
          <w:sz w:val="24"/>
          <w:lang w:val="en-US"/>
        </w:rPr>
        <w:t>i</w:t>
      </w:r>
      <w:r>
        <w:rPr>
          <w:rFonts w:ascii="Times New Roman" w:hAnsi="Times New Roman"/>
          <w:sz w:val="24"/>
          <w:lang w:val="en-US"/>
        </w:rPr>
        <w:t>n Denmark</w:t>
      </w:r>
      <w:r w:rsidR="00187366">
        <w:rPr>
          <w:rFonts w:ascii="Times New Roman" w:hAnsi="Times New Roman"/>
          <w:sz w:val="24"/>
          <w:lang w:val="en-US"/>
        </w:rPr>
        <w:t xml:space="preserve"> and remained stable in Sweden for long-term treatment, whereas in Finland they </w:t>
      </w:r>
      <w:r w:rsidR="00463EEC">
        <w:rPr>
          <w:rFonts w:ascii="Times New Roman" w:hAnsi="Times New Roman"/>
          <w:sz w:val="24"/>
          <w:lang w:val="en-US"/>
        </w:rPr>
        <w:t xml:space="preserve">became stronger </w:t>
      </w:r>
      <w:r w:rsidR="00187366">
        <w:rPr>
          <w:rFonts w:ascii="Times New Roman" w:hAnsi="Times New Roman"/>
          <w:sz w:val="24"/>
          <w:lang w:val="en-US"/>
        </w:rPr>
        <w:t>by 15–20% percentage points</w:t>
      </w:r>
      <w:r w:rsidR="00DD55B9">
        <w:rPr>
          <w:rFonts w:ascii="Times New Roman" w:hAnsi="Times New Roman"/>
          <w:sz w:val="24"/>
          <w:lang w:val="en-US"/>
        </w:rPr>
        <w:t xml:space="preserve">. </w:t>
      </w:r>
      <w:r w:rsidR="0010492F">
        <w:rPr>
          <w:rFonts w:ascii="Times New Roman" w:hAnsi="Times New Roman"/>
          <w:sz w:val="24"/>
          <w:lang w:val="en-US"/>
        </w:rPr>
        <w:t xml:space="preserve">Finally, in Denmark the probabilities for both outcomes among social workers </w:t>
      </w:r>
      <w:r w:rsidR="002702FD">
        <w:rPr>
          <w:rFonts w:ascii="Times New Roman" w:hAnsi="Times New Roman"/>
          <w:sz w:val="24"/>
          <w:lang w:val="en-US"/>
        </w:rPr>
        <w:t xml:space="preserve">were much higher </w:t>
      </w:r>
      <w:r w:rsidR="0010492F">
        <w:rPr>
          <w:rFonts w:ascii="Times New Roman" w:hAnsi="Times New Roman"/>
          <w:sz w:val="24"/>
          <w:lang w:val="en-US"/>
        </w:rPr>
        <w:t xml:space="preserve">compared with non-human service professionals than in other countries. </w:t>
      </w:r>
      <w:r w:rsidR="00EA75BB">
        <w:rPr>
          <w:rFonts w:ascii="Times New Roman" w:hAnsi="Times New Roman"/>
          <w:sz w:val="24"/>
          <w:lang w:val="en-US"/>
        </w:rPr>
        <w:t>These results were synthesized in meta-analyses</w:t>
      </w:r>
      <w:r w:rsidR="007A082E">
        <w:rPr>
          <w:rFonts w:ascii="Times New Roman" w:hAnsi="Times New Roman"/>
          <w:sz w:val="24"/>
          <w:lang w:val="en-US"/>
        </w:rPr>
        <w:t xml:space="preserve"> that showed </w:t>
      </w:r>
      <w:r w:rsidR="00107C7F">
        <w:rPr>
          <w:rFonts w:ascii="Times New Roman" w:hAnsi="Times New Roman"/>
          <w:sz w:val="24"/>
          <w:lang w:val="en-US"/>
        </w:rPr>
        <w:t>similar</w:t>
      </w:r>
      <w:r w:rsidR="007A082E">
        <w:rPr>
          <w:rFonts w:ascii="Times New Roman" w:hAnsi="Times New Roman"/>
          <w:sz w:val="24"/>
          <w:lang w:val="en-US"/>
        </w:rPr>
        <w:t xml:space="preserve"> hazard ratios for any </w:t>
      </w:r>
      <w:r w:rsidR="008F5277">
        <w:rPr>
          <w:rFonts w:ascii="Times New Roman" w:hAnsi="Times New Roman"/>
          <w:sz w:val="24"/>
          <w:lang w:val="en-US"/>
        </w:rPr>
        <w:t>and long-term treatment.</w:t>
      </w:r>
    </w:p>
    <w:p w14:paraId="130E03A7" w14:textId="77777777" w:rsidR="00463EEC" w:rsidRDefault="00187366" w:rsidP="00E6325B">
      <w:pPr>
        <w:pStyle w:val="NormalIndent"/>
        <w:spacing w:line="480" w:lineRule="auto"/>
        <w:ind w:left="0" w:firstLine="1418"/>
        <w:rPr>
          <w:rFonts w:ascii="Times New Roman" w:hAnsi="Times New Roman"/>
          <w:sz w:val="24"/>
          <w:lang w:val="en-US"/>
        </w:rPr>
      </w:pPr>
      <w:r>
        <w:rPr>
          <w:rFonts w:ascii="Times New Roman" w:hAnsi="Times New Roman"/>
          <w:sz w:val="24"/>
          <w:lang w:val="en-US"/>
        </w:rPr>
        <w:t>In contrast, p</w:t>
      </w:r>
      <w:r w:rsidR="007A082E">
        <w:rPr>
          <w:rFonts w:ascii="Times New Roman" w:hAnsi="Times New Roman"/>
          <w:sz w:val="24"/>
          <w:lang w:val="en-US"/>
        </w:rPr>
        <w:t xml:space="preserve">revious evidence suggests that emotional demands are associated with long-term treatment more strongly than with any treatment </w:t>
      </w:r>
      <w:r w:rsidR="007A082E">
        <w:rPr>
          <w:rFonts w:ascii="Times New Roman" w:hAnsi="Times New Roman"/>
          <w:sz w:val="24"/>
          <w:lang w:val="en-US"/>
        </w:rPr>
        <w:fldChar w:fldCharType="begin"/>
      </w:r>
      <w:r w:rsidR="007A082E">
        <w:rPr>
          <w:rFonts w:ascii="Times New Roman" w:hAnsi="Times New Roman"/>
          <w:sz w:val="24"/>
          <w:lang w:val="en-US"/>
        </w:rPr>
        <w:instrText>ADDIN RW.CITE{{835 MagnussonHanson,L.L. 2013}}</w:instrText>
      </w:r>
      <w:r w:rsidR="007A082E">
        <w:rPr>
          <w:rFonts w:ascii="Times New Roman" w:hAnsi="Times New Roman"/>
          <w:sz w:val="24"/>
          <w:lang w:val="en-US"/>
        </w:rPr>
        <w:fldChar w:fldCharType="separate"/>
      </w:r>
      <w:r w:rsidR="00100AF1" w:rsidRPr="00100AF1">
        <w:rPr>
          <w:rFonts w:ascii="Times New Roman" w:hAnsi="Times New Roman"/>
          <w:bCs/>
          <w:sz w:val="24"/>
          <w:lang w:val="en-US"/>
        </w:rPr>
        <w:t>(Magnusson Hanson et al., 2013)</w:t>
      </w:r>
      <w:r w:rsidR="007A082E">
        <w:rPr>
          <w:rFonts w:ascii="Times New Roman" w:hAnsi="Times New Roman"/>
          <w:sz w:val="24"/>
          <w:lang w:val="en-US"/>
        </w:rPr>
        <w:fldChar w:fldCharType="end"/>
      </w:r>
      <w:r w:rsidR="007A082E">
        <w:rPr>
          <w:rFonts w:ascii="Times New Roman" w:hAnsi="Times New Roman"/>
          <w:sz w:val="24"/>
          <w:lang w:val="en-US"/>
        </w:rPr>
        <w:t xml:space="preserve">, </w:t>
      </w:r>
      <w:r>
        <w:rPr>
          <w:rFonts w:ascii="Times New Roman" w:hAnsi="Times New Roman"/>
          <w:sz w:val="24"/>
          <w:lang w:val="en-US"/>
        </w:rPr>
        <w:t xml:space="preserve">and social work involves more emotional demands than most human service occupations </w:t>
      </w:r>
      <w:r>
        <w:rPr>
          <w:rFonts w:ascii="Times New Roman" w:hAnsi="Times New Roman"/>
          <w:sz w:val="24"/>
          <w:lang w:val="en-US"/>
        </w:rPr>
        <w:fldChar w:fldCharType="begin"/>
      </w:r>
      <w:r>
        <w:rPr>
          <w:rFonts w:ascii="Times New Roman" w:hAnsi="Times New Roman"/>
          <w:sz w:val="24"/>
          <w:lang w:val="en-US"/>
        </w:rPr>
        <w:instrText>ADDIN RW.CITE{{1132 Borritz,Marianne 2006}}</w:instrText>
      </w:r>
      <w:r>
        <w:rPr>
          <w:rFonts w:ascii="Times New Roman" w:hAnsi="Times New Roman"/>
          <w:sz w:val="24"/>
          <w:lang w:val="en-US"/>
        </w:rPr>
        <w:fldChar w:fldCharType="separate"/>
      </w:r>
      <w:r w:rsidR="00100AF1" w:rsidRPr="00100AF1">
        <w:rPr>
          <w:rFonts w:ascii="Times New Roman" w:hAnsi="Times New Roman"/>
          <w:bCs/>
          <w:sz w:val="24"/>
          <w:lang w:val="en-US"/>
        </w:rPr>
        <w:t>(Borritz et al., 2006)</w:t>
      </w:r>
      <w:r>
        <w:rPr>
          <w:rFonts w:ascii="Times New Roman" w:hAnsi="Times New Roman"/>
          <w:sz w:val="24"/>
          <w:lang w:val="en-US"/>
        </w:rPr>
        <w:fldChar w:fldCharType="end"/>
      </w:r>
      <w:r>
        <w:rPr>
          <w:rFonts w:ascii="Times New Roman" w:hAnsi="Times New Roman"/>
          <w:sz w:val="24"/>
          <w:lang w:val="en-US"/>
        </w:rPr>
        <w:t xml:space="preserve">. </w:t>
      </w:r>
      <w:r w:rsidR="002E3DB4">
        <w:rPr>
          <w:rFonts w:ascii="Times New Roman" w:hAnsi="Times New Roman"/>
          <w:sz w:val="24"/>
          <w:lang w:val="en-US"/>
        </w:rPr>
        <w:t xml:space="preserve">However, in Finland </w:t>
      </w:r>
      <w:r>
        <w:rPr>
          <w:rFonts w:ascii="Times New Roman" w:hAnsi="Times New Roman"/>
          <w:sz w:val="24"/>
          <w:lang w:val="en-US"/>
        </w:rPr>
        <w:t>hazards ratios</w:t>
      </w:r>
      <w:r w:rsidR="002E3DB4">
        <w:rPr>
          <w:rFonts w:ascii="Times New Roman" w:hAnsi="Times New Roman"/>
          <w:sz w:val="24"/>
          <w:lang w:val="en-US"/>
        </w:rPr>
        <w:t xml:space="preserve"> were elevated</w:t>
      </w:r>
      <w:r>
        <w:rPr>
          <w:rFonts w:ascii="Times New Roman" w:hAnsi="Times New Roman"/>
          <w:sz w:val="24"/>
          <w:lang w:val="en-US"/>
        </w:rPr>
        <w:t xml:space="preserve"> for lon</w:t>
      </w:r>
      <w:r w:rsidR="002E3DB4">
        <w:rPr>
          <w:rFonts w:ascii="Times New Roman" w:hAnsi="Times New Roman"/>
          <w:sz w:val="24"/>
          <w:lang w:val="en-US"/>
        </w:rPr>
        <w:t>g</w:t>
      </w:r>
      <w:r>
        <w:rPr>
          <w:rFonts w:ascii="Times New Roman" w:hAnsi="Times New Roman"/>
          <w:sz w:val="24"/>
          <w:lang w:val="en-US"/>
        </w:rPr>
        <w:t xml:space="preserve">-term treatment </w:t>
      </w:r>
      <w:r w:rsidR="007A082E">
        <w:rPr>
          <w:rFonts w:ascii="Times New Roman" w:hAnsi="Times New Roman"/>
          <w:sz w:val="24"/>
          <w:lang w:val="en-US"/>
        </w:rPr>
        <w:t xml:space="preserve">and there is some evidence that Finnish social workers experience higher </w:t>
      </w:r>
      <w:r w:rsidR="007A082E" w:rsidRPr="001F2167">
        <w:rPr>
          <w:rFonts w:ascii="Times New Roman" w:hAnsi="Times New Roman"/>
          <w:sz w:val="24"/>
          <w:lang w:val="en-US"/>
        </w:rPr>
        <w:t>clien</w:t>
      </w:r>
      <w:r w:rsidR="007A082E">
        <w:rPr>
          <w:rFonts w:ascii="Times New Roman" w:hAnsi="Times New Roman"/>
          <w:sz w:val="24"/>
          <w:lang w:val="en-US"/>
        </w:rPr>
        <w:t xml:space="preserve">t load, </w:t>
      </w:r>
      <w:r w:rsidR="007A082E" w:rsidRPr="001F2167">
        <w:rPr>
          <w:rFonts w:ascii="Times New Roman" w:hAnsi="Times New Roman"/>
          <w:sz w:val="24"/>
          <w:lang w:val="en-US"/>
        </w:rPr>
        <w:t xml:space="preserve">job strain and </w:t>
      </w:r>
      <w:r w:rsidR="007A082E">
        <w:rPr>
          <w:rFonts w:ascii="Times New Roman" w:hAnsi="Times New Roman"/>
          <w:sz w:val="24"/>
          <w:lang w:val="en-US"/>
        </w:rPr>
        <w:t xml:space="preserve">more </w:t>
      </w:r>
      <w:r w:rsidR="007A082E" w:rsidRPr="001F2167">
        <w:rPr>
          <w:rFonts w:ascii="Times New Roman" w:hAnsi="Times New Roman"/>
          <w:sz w:val="24"/>
          <w:lang w:val="en-US"/>
        </w:rPr>
        <w:t>conflicting demands</w:t>
      </w:r>
      <w:r w:rsidR="007A082E">
        <w:rPr>
          <w:rFonts w:ascii="Times New Roman" w:hAnsi="Times New Roman"/>
          <w:sz w:val="24"/>
          <w:lang w:val="en-US"/>
        </w:rPr>
        <w:t xml:space="preserve"> than social workers in other Nordic countries</w:t>
      </w:r>
      <w:r w:rsidR="007A082E" w:rsidRPr="001F2167">
        <w:rPr>
          <w:rFonts w:ascii="Times New Roman" w:hAnsi="Times New Roman"/>
          <w:sz w:val="24"/>
          <w:lang w:val="en-US"/>
        </w:rPr>
        <w:t xml:space="preserve"> </w:t>
      </w:r>
      <w:r w:rsidR="007A082E" w:rsidRPr="001F2167">
        <w:rPr>
          <w:rFonts w:ascii="Times New Roman" w:hAnsi="Times New Roman"/>
          <w:sz w:val="24"/>
          <w:lang w:val="en-US"/>
        </w:rPr>
        <w:fldChar w:fldCharType="begin"/>
      </w:r>
      <w:r w:rsidR="007A082E" w:rsidRPr="001F2167">
        <w:rPr>
          <w:rFonts w:ascii="Times New Roman" w:hAnsi="Times New Roman"/>
          <w:sz w:val="24"/>
          <w:lang w:val="en-US"/>
        </w:rPr>
        <w:instrText>ADDIN RW.CITE{{1787 Blomberg,Helena 2015}}</w:instrText>
      </w:r>
      <w:r w:rsidR="007A082E" w:rsidRPr="001F2167">
        <w:rPr>
          <w:rFonts w:ascii="Times New Roman" w:hAnsi="Times New Roman"/>
          <w:sz w:val="24"/>
          <w:lang w:val="en-US"/>
        </w:rPr>
        <w:fldChar w:fldCharType="separate"/>
      </w:r>
      <w:r w:rsidR="00100AF1" w:rsidRPr="00100AF1">
        <w:rPr>
          <w:rFonts w:ascii="Times New Roman" w:hAnsi="Times New Roman"/>
          <w:bCs/>
          <w:sz w:val="24"/>
          <w:lang w:val="en-US"/>
        </w:rPr>
        <w:t>(Blomberg et al., 2015)</w:t>
      </w:r>
      <w:r w:rsidR="007A082E" w:rsidRPr="001F2167">
        <w:rPr>
          <w:rFonts w:ascii="Times New Roman" w:hAnsi="Times New Roman"/>
          <w:sz w:val="24"/>
          <w:lang w:val="en-US"/>
        </w:rPr>
        <w:fldChar w:fldCharType="end"/>
      </w:r>
      <w:r w:rsidR="007A082E" w:rsidRPr="001F2167">
        <w:rPr>
          <w:rFonts w:ascii="Times New Roman" w:hAnsi="Times New Roman"/>
          <w:sz w:val="24"/>
          <w:lang w:val="en-US"/>
        </w:rPr>
        <w:t>.</w:t>
      </w:r>
      <w:r w:rsidR="007A082E" w:rsidRPr="007A082E">
        <w:rPr>
          <w:rFonts w:ascii="Times New Roman" w:hAnsi="Times New Roman"/>
          <w:sz w:val="24"/>
          <w:lang w:val="en-US"/>
        </w:rPr>
        <w:t xml:space="preserve"> </w:t>
      </w:r>
      <w:r w:rsidR="007A082E">
        <w:rPr>
          <w:rFonts w:ascii="Times New Roman" w:hAnsi="Times New Roman"/>
          <w:sz w:val="24"/>
          <w:lang w:val="en-US"/>
        </w:rPr>
        <w:t xml:space="preserve">In Finland, social workers have a higher education than in Denmark </w:t>
      </w:r>
      <w:r w:rsidR="005F1B6C">
        <w:rPr>
          <w:rFonts w:ascii="Times New Roman" w:hAnsi="Times New Roman"/>
          <w:sz w:val="24"/>
          <w:lang w:val="en-US"/>
        </w:rPr>
        <w:t xml:space="preserve">and </w:t>
      </w:r>
      <w:r w:rsidR="007A082E">
        <w:rPr>
          <w:rFonts w:ascii="Times New Roman" w:hAnsi="Times New Roman"/>
          <w:sz w:val="24"/>
          <w:lang w:val="en-US"/>
        </w:rPr>
        <w:t>Sweden, which may lead to greater responsibilities at work. Some studies suggest that organization of social services in Finland and lack of resources may be more problematic in Finland than other Nordic countries</w:t>
      </w:r>
      <w:r w:rsidR="002569F9">
        <w:rPr>
          <w:rFonts w:ascii="Times New Roman" w:hAnsi="Times New Roman"/>
          <w:sz w:val="24"/>
          <w:lang w:val="en-US"/>
        </w:rPr>
        <w:t xml:space="preserve"> </w:t>
      </w:r>
      <w:r w:rsidR="002569F9">
        <w:rPr>
          <w:rFonts w:ascii="Times New Roman" w:hAnsi="Times New Roman"/>
          <w:sz w:val="24"/>
          <w:lang w:val="en-US"/>
        </w:rPr>
        <w:fldChar w:fldCharType="begin"/>
      </w:r>
      <w:r w:rsidR="002569F9">
        <w:rPr>
          <w:rFonts w:ascii="Times New Roman" w:hAnsi="Times New Roman"/>
          <w:sz w:val="24"/>
          <w:lang w:val="en-US"/>
        </w:rPr>
        <w:instrText>ADDIN RW.CITE{{1787 Blomberg,Helena 2015; 1806 Welshman,John 2017}}</w:instrText>
      </w:r>
      <w:r w:rsidR="002569F9">
        <w:rPr>
          <w:rFonts w:ascii="Times New Roman" w:hAnsi="Times New Roman"/>
          <w:sz w:val="24"/>
          <w:lang w:val="en-US"/>
        </w:rPr>
        <w:fldChar w:fldCharType="separate"/>
      </w:r>
      <w:r w:rsidR="00100AF1" w:rsidRPr="00100AF1">
        <w:rPr>
          <w:rFonts w:ascii="Times New Roman" w:hAnsi="Times New Roman"/>
          <w:bCs/>
          <w:sz w:val="24"/>
          <w:lang w:val="en-US"/>
        </w:rPr>
        <w:t>(Blomberg et al., 2015; Welshman, 2017)</w:t>
      </w:r>
      <w:r w:rsidR="002569F9">
        <w:rPr>
          <w:rFonts w:ascii="Times New Roman" w:hAnsi="Times New Roman"/>
          <w:sz w:val="24"/>
          <w:lang w:val="en-US"/>
        </w:rPr>
        <w:fldChar w:fldCharType="end"/>
      </w:r>
      <w:r w:rsidR="007A082E" w:rsidRPr="001F2167">
        <w:rPr>
          <w:rFonts w:ascii="Times New Roman" w:hAnsi="Times New Roman"/>
          <w:sz w:val="24"/>
          <w:lang w:val="en-US"/>
        </w:rPr>
        <w:t xml:space="preserve">. </w:t>
      </w:r>
      <w:r w:rsidR="007A082E">
        <w:rPr>
          <w:rFonts w:ascii="Times New Roman" w:hAnsi="Times New Roman"/>
          <w:sz w:val="24"/>
          <w:lang w:val="en-US"/>
        </w:rPr>
        <w:t>On the other hand</w:t>
      </w:r>
      <w:r w:rsidR="007A082E" w:rsidRPr="001F2167">
        <w:rPr>
          <w:rFonts w:ascii="Times New Roman" w:hAnsi="Times New Roman"/>
          <w:sz w:val="24"/>
          <w:lang w:val="en-US"/>
        </w:rPr>
        <w:t xml:space="preserve">, </w:t>
      </w:r>
      <w:r w:rsidR="007A082E">
        <w:rPr>
          <w:rFonts w:ascii="Times New Roman" w:hAnsi="Times New Roman"/>
          <w:sz w:val="24"/>
          <w:lang w:val="en-US"/>
        </w:rPr>
        <w:t xml:space="preserve">the fact that </w:t>
      </w:r>
      <w:r w:rsidR="007A082E" w:rsidRPr="001F2167">
        <w:rPr>
          <w:rFonts w:ascii="Times New Roman" w:hAnsi="Times New Roman"/>
          <w:sz w:val="24"/>
          <w:lang w:val="en-US"/>
        </w:rPr>
        <w:t xml:space="preserve">the Finnish data </w:t>
      </w:r>
      <w:r w:rsidR="007A082E">
        <w:rPr>
          <w:rFonts w:ascii="Times New Roman" w:hAnsi="Times New Roman"/>
          <w:sz w:val="24"/>
          <w:lang w:val="en-US"/>
        </w:rPr>
        <w:t xml:space="preserve">were significantly smaller and </w:t>
      </w:r>
      <w:r w:rsidR="007A082E" w:rsidRPr="001F2167">
        <w:rPr>
          <w:rFonts w:ascii="Times New Roman" w:hAnsi="Times New Roman"/>
          <w:sz w:val="24"/>
          <w:lang w:val="en-US"/>
        </w:rPr>
        <w:t>included only public sector employees</w:t>
      </w:r>
      <w:r w:rsidR="007A082E">
        <w:rPr>
          <w:rFonts w:ascii="Times New Roman" w:hAnsi="Times New Roman"/>
          <w:sz w:val="24"/>
          <w:lang w:val="en-US"/>
        </w:rPr>
        <w:t xml:space="preserve"> may have contributed to the differences in results</w:t>
      </w:r>
      <w:r w:rsidR="007A082E" w:rsidRPr="001F2167">
        <w:rPr>
          <w:rFonts w:ascii="Times New Roman" w:hAnsi="Times New Roman"/>
          <w:sz w:val="24"/>
          <w:lang w:val="en-US"/>
        </w:rPr>
        <w:t>.</w:t>
      </w:r>
      <w:r w:rsidR="007A082E">
        <w:rPr>
          <w:rFonts w:ascii="Times New Roman" w:hAnsi="Times New Roman"/>
          <w:sz w:val="24"/>
          <w:lang w:val="en-US"/>
        </w:rPr>
        <w:t xml:space="preserve"> </w:t>
      </w:r>
    </w:p>
    <w:p w14:paraId="1BAED245" w14:textId="77777777" w:rsidR="007A082E" w:rsidRDefault="005F1B6C" w:rsidP="00E6325B">
      <w:pPr>
        <w:pStyle w:val="NormalIndent"/>
        <w:spacing w:line="480" w:lineRule="auto"/>
        <w:ind w:left="0" w:firstLine="1418"/>
        <w:rPr>
          <w:rFonts w:ascii="Times New Roman" w:hAnsi="Times New Roman"/>
          <w:sz w:val="24"/>
          <w:lang w:val="en-US"/>
        </w:rPr>
      </w:pPr>
      <w:r>
        <w:rPr>
          <w:rFonts w:ascii="Times New Roman" w:hAnsi="Times New Roman"/>
          <w:sz w:val="24"/>
          <w:lang w:val="en-US"/>
        </w:rPr>
        <w:t>Ano</w:t>
      </w:r>
      <w:r w:rsidR="007A082E">
        <w:rPr>
          <w:rFonts w:ascii="Times New Roman" w:hAnsi="Times New Roman"/>
          <w:sz w:val="24"/>
          <w:lang w:val="en-US"/>
        </w:rPr>
        <w:t>ther explanation may include minor differences in the covariates between the countries.</w:t>
      </w:r>
      <w:r w:rsidR="007A082E" w:rsidRPr="007A082E">
        <w:rPr>
          <w:rFonts w:ascii="Times New Roman" w:hAnsi="Times New Roman"/>
          <w:sz w:val="24"/>
          <w:lang w:val="en-US"/>
        </w:rPr>
        <w:t xml:space="preserve"> </w:t>
      </w:r>
      <w:r w:rsidR="003F0DA6">
        <w:rPr>
          <w:rFonts w:ascii="Times New Roman" w:hAnsi="Times New Roman"/>
          <w:sz w:val="24"/>
          <w:lang w:val="en-US"/>
        </w:rPr>
        <w:t>Furthermore</w:t>
      </w:r>
      <w:r w:rsidR="007A082E">
        <w:rPr>
          <w:rFonts w:ascii="Times New Roman" w:hAnsi="Times New Roman"/>
          <w:sz w:val="24"/>
          <w:lang w:val="en-US"/>
        </w:rPr>
        <w:t xml:space="preserve">, </w:t>
      </w:r>
      <w:r w:rsidR="007A082E" w:rsidRPr="001F2167">
        <w:rPr>
          <w:rFonts w:ascii="Times New Roman" w:hAnsi="Times New Roman"/>
          <w:sz w:val="24"/>
          <w:lang w:val="en-US"/>
        </w:rPr>
        <w:t>rates of antidepressant treatment</w:t>
      </w:r>
      <w:r w:rsidR="007A082E">
        <w:rPr>
          <w:rFonts w:ascii="Times New Roman" w:hAnsi="Times New Roman"/>
          <w:sz w:val="24"/>
          <w:lang w:val="en-US"/>
        </w:rPr>
        <w:t xml:space="preserve"> were lower</w:t>
      </w:r>
      <w:r w:rsidR="007A082E" w:rsidRPr="001F2167">
        <w:rPr>
          <w:rFonts w:ascii="Times New Roman" w:hAnsi="Times New Roman"/>
          <w:sz w:val="24"/>
          <w:lang w:val="en-US"/>
        </w:rPr>
        <w:t xml:space="preserve"> and </w:t>
      </w:r>
      <w:r w:rsidR="007A082E">
        <w:rPr>
          <w:rFonts w:ascii="Times New Roman" w:hAnsi="Times New Roman"/>
          <w:sz w:val="24"/>
          <w:lang w:val="en-US"/>
        </w:rPr>
        <w:t xml:space="preserve">rates of </w:t>
      </w:r>
      <w:r w:rsidR="007A082E" w:rsidRPr="001F2167">
        <w:rPr>
          <w:rFonts w:ascii="Times New Roman" w:hAnsi="Times New Roman"/>
          <w:sz w:val="24"/>
          <w:lang w:val="en-US"/>
        </w:rPr>
        <w:t xml:space="preserve">sickness absence were higher in Sweden </w:t>
      </w:r>
      <w:r w:rsidR="007A082E">
        <w:rPr>
          <w:rFonts w:ascii="Times New Roman" w:hAnsi="Times New Roman"/>
          <w:sz w:val="24"/>
          <w:lang w:val="en-US"/>
        </w:rPr>
        <w:t>compared to</w:t>
      </w:r>
      <w:r w:rsidR="007A082E" w:rsidRPr="001F2167">
        <w:rPr>
          <w:rFonts w:ascii="Times New Roman" w:hAnsi="Times New Roman"/>
          <w:sz w:val="24"/>
          <w:lang w:val="en-US"/>
        </w:rPr>
        <w:t xml:space="preserve"> Finland and Denmark. This may be related to </w:t>
      </w:r>
      <w:r w:rsidR="009F505B">
        <w:rPr>
          <w:rFonts w:ascii="Times New Roman" w:hAnsi="Times New Roman"/>
          <w:sz w:val="24"/>
          <w:lang w:val="en-US"/>
        </w:rPr>
        <w:t xml:space="preserve">cultural </w:t>
      </w:r>
      <w:r w:rsidR="007A082E" w:rsidRPr="001F2167">
        <w:rPr>
          <w:rFonts w:ascii="Times New Roman" w:hAnsi="Times New Roman"/>
          <w:sz w:val="24"/>
          <w:lang w:val="en-US"/>
        </w:rPr>
        <w:lastRenderedPageBreak/>
        <w:t xml:space="preserve">differences in treatment policies, social insurance benefits </w:t>
      </w:r>
      <w:r w:rsidR="003F0DA6">
        <w:rPr>
          <w:rFonts w:ascii="Times New Roman" w:hAnsi="Times New Roman"/>
          <w:sz w:val="24"/>
          <w:lang w:val="en-US"/>
        </w:rPr>
        <w:t>or</w:t>
      </w:r>
      <w:r w:rsidR="007A082E" w:rsidRPr="001F2167">
        <w:rPr>
          <w:rFonts w:ascii="Times New Roman" w:hAnsi="Times New Roman"/>
          <w:sz w:val="24"/>
          <w:lang w:val="en-US"/>
        </w:rPr>
        <w:t xml:space="preserve"> the organization of health care</w:t>
      </w:r>
      <w:r>
        <w:rPr>
          <w:rFonts w:ascii="Times New Roman" w:hAnsi="Times New Roman"/>
          <w:sz w:val="24"/>
          <w:lang w:val="en-US"/>
        </w:rPr>
        <w:t>, which may also impact the results</w:t>
      </w:r>
      <w:r w:rsidR="002E3DB4">
        <w:rPr>
          <w:rFonts w:ascii="Times New Roman" w:hAnsi="Times New Roman"/>
          <w:sz w:val="24"/>
          <w:lang w:val="en-US"/>
        </w:rPr>
        <w:t xml:space="preserve"> </w:t>
      </w:r>
      <w:r w:rsidR="002E3DB4">
        <w:rPr>
          <w:rFonts w:ascii="Times New Roman" w:hAnsi="Times New Roman"/>
          <w:sz w:val="24"/>
          <w:lang w:val="en-US"/>
        </w:rPr>
        <w:fldChar w:fldCharType="begin"/>
      </w:r>
      <w:r w:rsidR="002E3DB4">
        <w:rPr>
          <w:rFonts w:ascii="Times New Roman" w:hAnsi="Times New Roman"/>
          <w:sz w:val="24"/>
          <w:lang w:val="en-US"/>
        </w:rPr>
        <w:instrText>ADDIN RW.CITE{{1568 Wahlbeck,Kristian 2011; 1787 Blomberg,Helena 2015}}</w:instrText>
      </w:r>
      <w:r w:rsidR="002E3DB4">
        <w:rPr>
          <w:rFonts w:ascii="Times New Roman" w:hAnsi="Times New Roman"/>
          <w:sz w:val="24"/>
          <w:lang w:val="en-US"/>
        </w:rPr>
        <w:fldChar w:fldCharType="separate"/>
      </w:r>
      <w:r w:rsidR="00100AF1" w:rsidRPr="00100AF1">
        <w:rPr>
          <w:rFonts w:ascii="Times New Roman" w:hAnsi="Times New Roman"/>
          <w:bCs/>
          <w:sz w:val="24"/>
          <w:lang w:val="en-US"/>
        </w:rPr>
        <w:t>(Blomberg et al., 2015; Wahlbeck et al., 2011)</w:t>
      </w:r>
      <w:r w:rsidR="002E3DB4">
        <w:rPr>
          <w:rFonts w:ascii="Times New Roman" w:hAnsi="Times New Roman"/>
          <w:sz w:val="24"/>
          <w:lang w:val="en-US"/>
        </w:rPr>
        <w:fldChar w:fldCharType="end"/>
      </w:r>
      <w:r w:rsidR="007A082E" w:rsidRPr="001F2167">
        <w:rPr>
          <w:rFonts w:ascii="Times New Roman" w:hAnsi="Times New Roman"/>
          <w:sz w:val="24"/>
          <w:lang w:val="en-US"/>
        </w:rPr>
        <w:t>.</w:t>
      </w:r>
    </w:p>
    <w:p w14:paraId="1CC5682D" w14:textId="77777777" w:rsidR="0082746A" w:rsidRDefault="00725D3D" w:rsidP="0082746A">
      <w:pPr>
        <w:pStyle w:val="NormalIndent"/>
        <w:spacing w:line="480" w:lineRule="auto"/>
        <w:ind w:left="0" w:firstLine="1418"/>
        <w:rPr>
          <w:rFonts w:ascii="Times New Roman" w:hAnsi="Times New Roman"/>
          <w:sz w:val="24"/>
          <w:lang w:val="en-US"/>
        </w:rPr>
      </w:pPr>
      <w:r>
        <w:rPr>
          <w:rFonts w:ascii="Times New Roman" w:hAnsi="Times New Roman"/>
          <w:sz w:val="24"/>
          <w:lang w:val="en-US"/>
        </w:rPr>
        <w:t xml:space="preserve">Our findings from sex-stratified analyses add to </w:t>
      </w:r>
      <w:r w:rsidR="00651917">
        <w:rPr>
          <w:rFonts w:ascii="Times New Roman" w:hAnsi="Times New Roman"/>
          <w:sz w:val="24"/>
          <w:lang w:val="en-US"/>
        </w:rPr>
        <w:t xml:space="preserve">previous </w:t>
      </w:r>
      <w:r w:rsidR="00EA75BB">
        <w:rPr>
          <w:rFonts w:ascii="Times New Roman" w:hAnsi="Times New Roman"/>
          <w:sz w:val="24"/>
          <w:lang w:val="en-US"/>
        </w:rPr>
        <w:t>evidence</w:t>
      </w:r>
      <w:r w:rsidR="00F81570">
        <w:rPr>
          <w:rFonts w:ascii="Times New Roman" w:hAnsi="Times New Roman"/>
          <w:sz w:val="24"/>
          <w:lang w:val="en-US"/>
        </w:rPr>
        <w:t xml:space="preserve"> showing that </w:t>
      </w:r>
      <w:r w:rsidR="0076233B">
        <w:rPr>
          <w:rFonts w:ascii="Times New Roman" w:hAnsi="Times New Roman"/>
          <w:sz w:val="24"/>
          <w:lang w:val="en-US"/>
        </w:rPr>
        <w:t>especially</w:t>
      </w:r>
      <w:r>
        <w:rPr>
          <w:rFonts w:ascii="Times New Roman" w:hAnsi="Times New Roman"/>
          <w:sz w:val="24"/>
          <w:lang w:val="en-US"/>
        </w:rPr>
        <w:t xml:space="preserve"> male social workers had a </w:t>
      </w:r>
      <w:r w:rsidR="0082746A">
        <w:rPr>
          <w:rFonts w:ascii="Times New Roman" w:hAnsi="Times New Roman"/>
          <w:sz w:val="24"/>
          <w:lang w:val="en-US"/>
        </w:rPr>
        <w:t xml:space="preserve">higher likelihood of </w:t>
      </w:r>
      <w:r w:rsidR="00F81570">
        <w:rPr>
          <w:rFonts w:ascii="Times New Roman" w:hAnsi="Times New Roman"/>
          <w:sz w:val="24"/>
          <w:lang w:val="en-US"/>
        </w:rPr>
        <w:t xml:space="preserve">any </w:t>
      </w:r>
      <w:r w:rsidR="0082746A" w:rsidRPr="001F2167">
        <w:rPr>
          <w:rFonts w:ascii="Times New Roman" w:hAnsi="Times New Roman"/>
          <w:sz w:val="24"/>
          <w:lang w:val="en-US"/>
        </w:rPr>
        <w:t xml:space="preserve">antidepressant </w:t>
      </w:r>
      <w:r w:rsidR="00764E52">
        <w:rPr>
          <w:rFonts w:ascii="Times New Roman" w:hAnsi="Times New Roman"/>
          <w:sz w:val="24"/>
          <w:lang w:val="en-US"/>
        </w:rPr>
        <w:t>treatment</w:t>
      </w:r>
      <w:r w:rsidR="0082746A" w:rsidRPr="001F2167">
        <w:rPr>
          <w:rFonts w:ascii="Times New Roman" w:hAnsi="Times New Roman"/>
          <w:sz w:val="24"/>
          <w:lang w:val="en-US"/>
        </w:rPr>
        <w:t xml:space="preserve"> </w:t>
      </w:r>
      <w:r w:rsidR="00F81570">
        <w:rPr>
          <w:rFonts w:ascii="Times New Roman" w:hAnsi="Times New Roman"/>
          <w:sz w:val="24"/>
          <w:lang w:val="en-US"/>
        </w:rPr>
        <w:t>than</w:t>
      </w:r>
      <w:r w:rsidR="0082746A">
        <w:rPr>
          <w:rFonts w:ascii="Times New Roman" w:hAnsi="Times New Roman"/>
          <w:sz w:val="24"/>
          <w:lang w:val="en-US"/>
        </w:rPr>
        <w:t xml:space="preserve"> male non-human service professionals </w:t>
      </w:r>
      <w:r w:rsidR="0082746A">
        <w:rPr>
          <w:rFonts w:ascii="Times New Roman" w:hAnsi="Times New Roman"/>
          <w:sz w:val="24"/>
          <w:lang w:val="en-US"/>
        </w:rPr>
        <w:fldChar w:fldCharType="begin"/>
      </w:r>
      <w:r w:rsidR="0082746A">
        <w:rPr>
          <w:rFonts w:ascii="Times New Roman" w:hAnsi="Times New Roman"/>
          <w:sz w:val="24"/>
          <w:lang w:val="en-US"/>
        </w:rPr>
        <w:instrText>ADDIN RW.CITE{{1776 Buscariolli,André 2018}}</w:instrText>
      </w:r>
      <w:r w:rsidR="0082746A">
        <w:rPr>
          <w:rFonts w:ascii="Times New Roman" w:hAnsi="Times New Roman"/>
          <w:sz w:val="24"/>
          <w:lang w:val="en-US"/>
        </w:rPr>
        <w:fldChar w:fldCharType="separate"/>
      </w:r>
      <w:r w:rsidR="00100AF1" w:rsidRPr="00100AF1">
        <w:rPr>
          <w:rFonts w:ascii="Times New Roman" w:hAnsi="Times New Roman"/>
          <w:bCs/>
          <w:sz w:val="24"/>
          <w:lang w:val="en-US"/>
        </w:rPr>
        <w:t>(Buscariolli et al., 2018)</w:t>
      </w:r>
      <w:r w:rsidR="0082746A">
        <w:rPr>
          <w:rFonts w:ascii="Times New Roman" w:hAnsi="Times New Roman"/>
          <w:sz w:val="24"/>
          <w:lang w:val="en-US"/>
        </w:rPr>
        <w:fldChar w:fldCharType="end"/>
      </w:r>
      <w:r w:rsidR="0082746A">
        <w:rPr>
          <w:rFonts w:ascii="Times New Roman" w:hAnsi="Times New Roman"/>
          <w:sz w:val="24"/>
          <w:lang w:val="en-US"/>
        </w:rPr>
        <w:t>. In our study this was true in comparison to education</w:t>
      </w:r>
      <w:r w:rsidR="00463EEC">
        <w:rPr>
          <w:rFonts w:ascii="Times New Roman" w:hAnsi="Times New Roman"/>
          <w:sz w:val="24"/>
          <w:lang w:val="en-US"/>
        </w:rPr>
        <w:t>al</w:t>
      </w:r>
      <w:r w:rsidR="0082746A">
        <w:rPr>
          <w:rFonts w:ascii="Times New Roman" w:hAnsi="Times New Roman"/>
          <w:sz w:val="24"/>
          <w:lang w:val="en-US"/>
        </w:rPr>
        <w:t xml:space="preserve"> professionals as well</w:t>
      </w:r>
      <w:r w:rsidR="00EA75BB">
        <w:rPr>
          <w:rFonts w:ascii="Times New Roman" w:hAnsi="Times New Roman"/>
          <w:sz w:val="24"/>
          <w:lang w:val="en-US"/>
        </w:rPr>
        <w:t>,</w:t>
      </w:r>
      <w:r w:rsidR="0076233B">
        <w:rPr>
          <w:rFonts w:ascii="Times New Roman" w:hAnsi="Times New Roman"/>
          <w:sz w:val="24"/>
          <w:lang w:val="en-US"/>
        </w:rPr>
        <w:t xml:space="preserve"> regarding both outcomes in the Danish and Swedish data</w:t>
      </w:r>
      <w:r w:rsidR="0082746A">
        <w:rPr>
          <w:rFonts w:ascii="Times New Roman" w:hAnsi="Times New Roman"/>
          <w:sz w:val="24"/>
          <w:lang w:val="en-US"/>
        </w:rPr>
        <w:t xml:space="preserve">. </w:t>
      </w:r>
      <w:proofErr w:type="spellStart"/>
      <w:r w:rsidR="0076233B">
        <w:rPr>
          <w:rFonts w:ascii="Times New Roman" w:hAnsi="Times New Roman"/>
          <w:sz w:val="24"/>
          <w:lang w:val="en-US"/>
        </w:rPr>
        <w:t>Buscariolli</w:t>
      </w:r>
      <w:proofErr w:type="spellEnd"/>
      <w:r w:rsidR="0076233B">
        <w:rPr>
          <w:rFonts w:ascii="Times New Roman" w:hAnsi="Times New Roman"/>
          <w:sz w:val="24"/>
          <w:lang w:val="en-US"/>
        </w:rPr>
        <w:t xml:space="preserve"> </w:t>
      </w:r>
      <w:r w:rsidR="002569F9">
        <w:rPr>
          <w:rFonts w:ascii="Times New Roman" w:hAnsi="Times New Roman"/>
          <w:i/>
          <w:sz w:val="24"/>
          <w:lang w:val="en-US"/>
        </w:rPr>
        <w:t>et al.</w:t>
      </w:r>
      <w:r w:rsidR="0076233B">
        <w:rPr>
          <w:rFonts w:ascii="Times New Roman" w:hAnsi="Times New Roman"/>
          <w:i/>
          <w:sz w:val="24"/>
          <w:lang w:val="en-US"/>
        </w:rPr>
        <w:t xml:space="preserve"> </w:t>
      </w:r>
      <w:r w:rsidR="0076233B">
        <w:rPr>
          <w:rFonts w:ascii="Times New Roman" w:hAnsi="Times New Roman"/>
          <w:sz w:val="24"/>
          <w:lang w:val="en-US"/>
        </w:rPr>
        <w:t>(2018) attributed</w:t>
      </w:r>
      <w:r>
        <w:rPr>
          <w:rFonts w:ascii="Times New Roman" w:hAnsi="Times New Roman"/>
          <w:sz w:val="24"/>
          <w:lang w:val="en-US"/>
        </w:rPr>
        <w:t xml:space="preserve"> this</w:t>
      </w:r>
      <w:r w:rsidR="0082746A">
        <w:rPr>
          <w:rFonts w:ascii="Times New Roman" w:hAnsi="Times New Roman"/>
          <w:sz w:val="24"/>
          <w:lang w:val="en-US"/>
        </w:rPr>
        <w:t xml:space="preserve"> gender-specific risk to working in a female-dominated sector as </w:t>
      </w:r>
      <w:r w:rsidR="00463EEC">
        <w:rPr>
          <w:rFonts w:ascii="Times New Roman" w:hAnsi="Times New Roman"/>
          <w:sz w:val="24"/>
          <w:lang w:val="en-US"/>
        </w:rPr>
        <w:t xml:space="preserve">a </w:t>
      </w:r>
      <w:r w:rsidR="0076233B">
        <w:rPr>
          <w:rFonts w:ascii="Times New Roman" w:hAnsi="Times New Roman"/>
          <w:sz w:val="24"/>
          <w:lang w:val="en-US"/>
        </w:rPr>
        <w:t>gender minority</w:t>
      </w:r>
      <w:r w:rsidR="0082746A">
        <w:rPr>
          <w:rFonts w:ascii="Times New Roman" w:hAnsi="Times New Roman"/>
          <w:sz w:val="24"/>
          <w:lang w:val="en-US"/>
        </w:rPr>
        <w:t xml:space="preserve">, which could increase </w:t>
      </w:r>
      <w:r w:rsidR="00764E52">
        <w:rPr>
          <w:rFonts w:ascii="Times New Roman" w:hAnsi="Times New Roman"/>
          <w:sz w:val="24"/>
          <w:lang w:val="en-US"/>
        </w:rPr>
        <w:t xml:space="preserve">the likelihood of treating depression symptoms with </w:t>
      </w:r>
      <w:r w:rsidR="0082746A">
        <w:rPr>
          <w:rFonts w:ascii="Times New Roman" w:hAnsi="Times New Roman"/>
          <w:sz w:val="24"/>
          <w:lang w:val="en-US"/>
        </w:rPr>
        <w:t xml:space="preserve">antidepressant medication as an occupation-specific coping method </w:t>
      </w:r>
      <w:r w:rsidR="0082746A" w:rsidRPr="001F2167">
        <w:rPr>
          <w:rFonts w:ascii="Times New Roman" w:hAnsi="Times New Roman"/>
          <w:sz w:val="24"/>
          <w:lang w:val="en-US"/>
        </w:rPr>
        <w:fldChar w:fldCharType="begin"/>
      </w:r>
      <w:r w:rsidR="0082746A" w:rsidRPr="001F2167">
        <w:rPr>
          <w:rFonts w:ascii="Times New Roman" w:hAnsi="Times New Roman"/>
          <w:sz w:val="24"/>
          <w:lang w:val="en-US"/>
        </w:rPr>
        <w:instrText>ADDIN RW.CITE{{1776 Buscariolli,André 2018}}</w:instrText>
      </w:r>
      <w:r w:rsidR="0082746A" w:rsidRPr="001F2167">
        <w:rPr>
          <w:rFonts w:ascii="Times New Roman" w:hAnsi="Times New Roman"/>
          <w:sz w:val="24"/>
          <w:lang w:val="en-US"/>
        </w:rPr>
        <w:fldChar w:fldCharType="separate"/>
      </w:r>
      <w:r w:rsidR="00100AF1" w:rsidRPr="00100AF1">
        <w:rPr>
          <w:rFonts w:ascii="Times New Roman" w:hAnsi="Times New Roman"/>
          <w:bCs/>
          <w:sz w:val="24"/>
          <w:lang w:val="en-US"/>
        </w:rPr>
        <w:t>(Buscariolli et al., 2018)</w:t>
      </w:r>
      <w:r w:rsidR="0082746A" w:rsidRPr="001F2167">
        <w:rPr>
          <w:rFonts w:ascii="Times New Roman" w:hAnsi="Times New Roman"/>
          <w:sz w:val="24"/>
          <w:lang w:val="en-US"/>
        </w:rPr>
        <w:fldChar w:fldCharType="end"/>
      </w:r>
      <w:r w:rsidR="0082746A" w:rsidRPr="001F2167">
        <w:rPr>
          <w:rFonts w:ascii="Times New Roman" w:hAnsi="Times New Roman"/>
          <w:sz w:val="24"/>
          <w:lang w:val="en-US"/>
        </w:rPr>
        <w:t>.</w:t>
      </w:r>
      <w:r w:rsidR="0082746A">
        <w:rPr>
          <w:rFonts w:ascii="Times New Roman" w:hAnsi="Times New Roman"/>
          <w:sz w:val="24"/>
          <w:lang w:val="en-US"/>
        </w:rPr>
        <w:t xml:space="preserve"> However, </w:t>
      </w:r>
      <w:r w:rsidR="0076233B">
        <w:rPr>
          <w:rFonts w:ascii="Times New Roman" w:hAnsi="Times New Roman"/>
          <w:sz w:val="24"/>
          <w:lang w:val="en-US"/>
        </w:rPr>
        <w:t xml:space="preserve">in our study social workers had </w:t>
      </w:r>
      <w:r w:rsidR="00E90756">
        <w:rPr>
          <w:rFonts w:ascii="Times New Roman" w:hAnsi="Times New Roman"/>
          <w:sz w:val="24"/>
          <w:lang w:val="en-US"/>
        </w:rPr>
        <w:t xml:space="preserve">no </w:t>
      </w:r>
      <w:r w:rsidR="0082746A">
        <w:rPr>
          <w:rFonts w:ascii="Times New Roman" w:hAnsi="Times New Roman"/>
          <w:sz w:val="24"/>
          <w:lang w:val="en-US"/>
        </w:rPr>
        <w:t>gender-specific risk</w:t>
      </w:r>
      <w:r w:rsidR="00E90756">
        <w:rPr>
          <w:rFonts w:ascii="Times New Roman" w:hAnsi="Times New Roman"/>
          <w:sz w:val="24"/>
          <w:lang w:val="en-US"/>
        </w:rPr>
        <w:t>s</w:t>
      </w:r>
      <w:r w:rsidR="0082746A">
        <w:rPr>
          <w:rFonts w:ascii="Times New Roman" w:hAnsi="Times New Roman"/>
          <w:sz w:val="24"/>
          <w:lang w:val="en-US"/>
        </w:rPr>
        <w:t xml:space="preserve"> in comparison to </w:t>
      </w:r>
      <w:r w:rsidR="00EA75BB">
        <w:rPr>
          <w:rFonts w:ascii="Times New Roman" w:hAnsi="Times New Roman"/>
          <w:sz w:val="24"/>
          <w:lang w:val="en-US"/>
        </w:rPr>
        <w:t xml:space="preserve">other </w:t>
      </w:r>
      <w:r w:rsidR="0082746A">
        <w:rPr>
          <w:rFonts w:ascii="Times New Roman" w:hAnsi="Times New Roman"/>
          <w:sz w:val="24"/>
          <w:lang w:val="en-US"/>
        </w:rPr>
        <w:t>health and social care professionals. Thus, the gender-specific risk may be related to working in health and social care professions</w:t>
      </w:r>
      <w:r>
        <w:rPr>
          <w:rFonts w:ascii="Times New Roman" w:hAnsi="Times New Roman"/>
          <w:sz w:val="24"/>
          <w:lang w:val="en-US"/>
        </w:rPr>
        <w:t xml:space="preserve"> as a male employee</w:t>
      </w:r>
      <w:r w:rsidR="0082746A">
        <w:rPr>
          <w:rFonts w:ascii="Times New Roman" w:hAnsi="Times New Roman"/>
          <w:sz w:val="24"/>
          <w:lang w:val="en-US"/>
        </w:rPr>
        <w:t>, rather than a female dominated sector.</w:t>
      </w:r>
      <w:r w:rsidR="00FC7684">
        <w:rPr>
          <w:rFonts w:ascii="Times New Roman" w:hAnsi="Times New Roman"/>
          <w:sz w:val="24"/>
          <w:lang w:val="en-US"/>
        </w:rPr>
        <w:t xml:space="preserve"> </w:t>
      </w:r>
      <w:r w:rsidR="00AB72DC">
        <w:rPr>
          <w:rFonts w:ascii="Times New Roman" w:hAnsi="Times New Roman"/>
          <w:sz w:val="24"/>
          <w:lang w:val="en-US"/>
        </w:rPr>
        <w:t xml:space="preserve">The stigma of mental disorders is </w:t>
      </w:r>
      <w:r w:rsidR="0076233B">
        <w:rPr>
          <w:rFonts w:ascii="Times New Roman" w:hAnsi="Times New Roman"/>
          <w:sz w:val="24"/>
          <w:lang w:val="en-US"/>
        </w:rPr>
        <w:t xml:space="preserve">particularly </w:t>
      </w:r>
      <w:r w:rsidR="00AB72DC">
        <w:rPr>
          <w:rFonts w:ascii="Times New Roman" w:hAnsi="Times New Roman"/>
          <w:sz w:val="24"/>
          <w:lang w:val="en-US"/>
        </w:rPr>
        <w:t xml:space="preserve">high among male health and social care professionals </w:t>
      </w:r>
      <w:r w:rsidR="00AB72DC" w:rsidRPr="00DB118D">
        <w:rPr>
          <w:rFonts w:ascii="Times New Roman" w:hAnsi="Times New Roman"/>
          <w:sz w:val="24"/>
          <w:lang w:val="en-US"/>
        </w:rPr>
        <w:fldChar w:fldCharType="begin"/>
      </w:r>
      <w:r w:rsidR="00AB72DC" w:rsidRPr="00DB118D">
        <w:rPr>
          <w:rFonts w:ascii="Times New Roman" w:hAnsi="Times New Roman"/>
          <w:sz w:val="24"/>
          <w:lang w:val="en-US"/>
        </w:rPr>
        <w:instrText>ADDIN RW.CITE{{1572 Clement,S. 2015}}</w:instrText>
      </w:r>
      <w:r w:rsidR="00AB72DC" w:rsidRPr="00DB118D">
        <w:rPr>
          <w:rFonts w:ascii="Times New Roman" w:hAnsi="Times New Roman"/>
          <w:sz w:val="24"/>
          <w:lang w:val="en-US"/>
        </w:rPr>
        <w:fldChar w:fldCharType="separate"/>
      </w:r>
      <w:r w:rsidR="00100AF1" w:rsidRPr="00100AF1">
        <w:rPr>
          <w:rFonts w:ascii="Times New Roman" w:hAnsi="Times New Roman"/>
          <w:bCs/>
          <w:sz w:val="24"/>
          <w:lang w:val="en-US"/>
        </w:rPr>
        <w:t>(Clement et al., 2015)</w:t>
      </w:r>
      <w:r w:rsidR="00AB72DC" w:rsidRPr="00DB118D">
        <w:rPr>
          <w:rFonts w:ascii="Times New Roman" w:hAnsi="Times New Roman"/>
          <w:sz w:val="24"/>
          <w:lang w:val="en-US"/>
        </w:rPr>
        <w:fldChar w:fldCharType="end"/>
      </w:r>
      <w:r w:rsidR="00AB72DC">
        <w:rPr>
          <w:rFonts w:ascii="Times New Roman" w:hAnsi="Times New Roman"/>
          <w:sz w:val="24"/>
          <w:lang w:val="en-US"/>
        </w:rPr>
        <w:t xml:space="preserve"> and thus it may hinder help-seeking behaviors, decrease the likelihood of early detection and increase </w:t>
      </w:r>
      <w:r w:rsidR="00AB72DC" w:rsidRPr="00DB118D">
        <w:rPr>
          <w:rFonts w:ascii="Times New Roman" w:hAnsi="Times New Roman"/>
          <w:sz w:val="24"/>
          <w:lang w:val="en-US"/>
        </w:rPr>
        <w:t>antidepressant use</w:t>
      </w:r>
      <w:r w:rsidR="00AB72DC">
        <w:rPr>
          <w:rFonts w:ascii="Times New Roman" w:hAnsi="Times New Roman"/>
          <w:sz w:val="24"/>
          <w:lang w:val="en-US"/>
        </w:rPr>
        <w:t xml:space="preserve"> </w:t>
      </w:r>
      <w:r w:rsidR="00FC7684">
        <w:rPr>
          <w:rFonts w:ascii="Times New Roman" w:hAnsi="Times New Roman"/>
          <w:sz w:val="24"/>
          <w:lang w:val="en-US"/>
        </w:rPr>
        <w:t>as</w:t>
      </w:r>
      <w:r w:rsidR="00AB72DC">
        <w:rPr>
          <w:rFonts w:ascii="Times New Roman" w:hAnsi="Times New Roman"/>
          <w:sz w:val="24"/>
          <w:lang w:val="en-US"/>
        </w:rPr>
        <w:t xml:space="preserve"> an</w:t>
      </w:r>
      <w:r w:rsidR="00FC7684">
        <w:rPr>
          <w:rFonts w:ascii="Times New Roman" w:hAnsi="Times New Roman"/>
          <w:sz w:val="24"/>
          <w:lang w:val="en-US"/>
        </w:rPr>
        <w:t xml:space="preserve"> organization-specific </w:t>
      </w:r>
      <w:r w:rsidR="00AB72DC">
        <w:rPr>
          <w:rFonts w:ascii="Times New Roman" w:hAnsi="Times New Roman"/>
          <w:sz w:val="24"/>
          <w:lang w:val="en-US"/>
        </w:rPr>
        <w:t>coping</w:t>
      </w:r>
      <w:r w:rsidR="005F1B6C">
        <w:rPr>
          <w:rFonts w:ascii="Times New Roman" w:hAnsi="Times New Roman"/>
          <w:sz w:val="24"/>
          <w:lang w:val="en-US"/>
        </w:rPr>
        <w:t xml:space="preserve"> mechanism</w:t>
      </w:r>
      <w:r w:rsidR="00AB72DC">
        <w:rPr>
          <w:rFonts w:ascii="Times New Roman" w:hAnsi="Times New Roman"/>
          <w:sz w:val="24"/>
          <w:lang w:val="en-US"/>
        </w:rPr>
        <w:t xml:space="preserve"> </w:t>
      </w:r>
      <w:r w:rsidR="00AB72DC">
        <w:rPr>
          <w:rFonts w:ascii="Times New Roman" w:hAnsi="Times New Roman"/>
          <w:sz w:val="24"/>
          <w:lang w:val="en-US"/>
        </w:rPr>
        <w:fldChar w:fldCharType="begin"/>
      </w:r>
      <w:r w:rsidR="00AB72DC">
        <w:rPr>
          <w:rFonts w:ascii="Times New Roman" w:hAnsi="Times New Roman"/>
          <w:sz w:val="24"/>
          <w:lang w:val="en-US"/>
        </w:rPr>
        <w:instrText>ADDIN RW.CITE{{1776 Buscariolli,André 2018}}</w:instrText>
      </w:r>
      <w:r w:rsidR="00AB72DC">
        <w:rPr>
          <w:rFonts w:ascii="Times New Roman" w:hAnsi="Times New Roman"/>
          <w:sz w:val="24"/>
          <w:lang w:val="en-US"/>
        </w:rPr>
        <w:fldChar w:fldCharType="separate"/>
      </w:r>
      <w:r w:rsidR="00100AF1" w:rsidRPr="00100AF1">
        <w:rPr>
          <w:rFonts w:ascii="Times New Roman" w:hAnsi="Times New Roman"/>
          <w:bCs/>
          <w:sz w:val="24"/>
          <w:lang w:val="en-US"/>
        </w:rPr>
        <w:t>(Buscariolli et al., 2018)</w:t>
      </w:r>
      <w:r w:rsidR="00AB72DC">
        <w:rPr>
          <w:rFonts w:ascii="Times New Roman" w:hAnsi="Times New Roman"/>
          <w:sz w:val="24"/>
          <w:lang w:val="en-US"/>
        </w:rPr>
        <w:fldChar w:fldCharType="end"/>
      </w:r>
      <w:r w:rsidR="00AB72DC">
        <w:rPr>
          <w:rFonts w:ascii="Times New Roman" w:hAnsi="Times New Roman"/>
          <w:sz w:val="24"/>
          <w:lang w:val="en-US"/>
        </w:rPr>
        <w:t>.</w:t>
      </w:r>
      <w:r w:rsidR="00FC7684">
        <w:rPr>
          <w:rFonts w:ascii="Times New Roman" w:hAnsi="Times New Roman"/>
          <w:sz w:val="24"/>
          <w:lang w:val="en-US"/>
        </w:rPr>
        <w:t xml:space="preserve"> High</w:t>
      </w:r>
      <w:r w:rsidR="00645D80">
        <w:rPr>
          <w:rFonts w:ascii="Times New Roman" w:hAnsi="Times New Roman"/>
          <w:sz w:val="24"/>
          <w:lang w:val="en-US"/>
        </w:rPr>
        <w:t>-</w:t>
      </w:r>
      <w:r w:rsidR="00FC7684">
        <w:rPr>
          <w:rFonts w:ascii="Times New Roman" w:hAnsi="Times New Roman"/>
          <w:sz w:val="24"/>
          <w:lang w:val="en-US"/>
        </w:rPr>
        <w:t xml:space="preserve">risk occupations in this sector </w:t>
      </w:r>
      <w:r w:rsidR="0076233B">
        <w:rPr>
          <w:rFonts w:ascii="Times New Roman" w:hAnsi="Times New Roman"/>
          <w:sz w:val="24"/>
          <w:lang w:val="en-US"/>
        </w:rPr>
        <w:t xml:space="preserve">may </w:t>
      </w:r>
      <w:r w:rsidR="00FC7684">
        <w:rPr>
          <w:rFonts w:ascii="Times New Roman" w:hAnsi="Times New Roman"/>
          <w:sz w:val="24"/>
          <w:lang w:val="en-US"/>
        </w:rPr>
        <w:t xml:space="preserve">include </w:t>
      </w:r>
      <w:r w:rsidR="0076233B">
        <w:rPr>
          <w:rFonts w:ascii="Times New Roman" w:hAnsi="Times New Roman"/>
          <w:sz w:val="24"/>
          <w:lang w:val="en-US"/>
        </w:rPr>
        <w:t xml:space="preserve">also </w:t>
      </w:r>
      <w:r w:rsidR="00FC7684">
        <w:rPr>
          <w:rFonts w:ascii="Times New Roman" w:hAnsi="Times New Roman"/>
          <w:sz w:val="24"/>
          <w:lang w:val="en-US"/>
        </w:rPr>
        <w:t xml:space="preserve">social care associate professionals, nurses and home care assistants </w:t>
      </w:r>
      <w:r w:rsidR="00FA76C1">
        <w:rPr>
          <w:rFonts w:ascii="Times New Roman" w:hAnsi="Times New Roman"/>
          <w:sz w:val="24"/>
          <w:lang w:val="en-US"/>
        </w:rPr>
        <w:fldChar w:fldCharType="begin"/>
      </w:r>
      <w:r w:rsidR="00FA76C1">
        <w:rPr>
          <w:rFonts w:ascii="Times New Roman" w:hAnsi="Times New Roman"/>
          <w:sz w:val="24"/>
          <w:lang w:val="en-US"/>
        </w:rPr>
        <w:instrText>ADDIN RW.CITE{{1776 Buscariolli,André 2018; 1777 Lidwall,U. 2018; 592 Wieclaw,J. 2006}}</w:instrText>
      </w:r>
      <w:r w:rsidR="00FA76C1">
        <w:rPr>
          <w:rFonts w:ascii="Times New Roman" w:hAnsi="Times New Roman"/>
          <w:sz w:val="24"/>
          <w:lang w:val="en-US"/>
        </w:rPr>
        <w:fldChar w:fldCharType="separate"/>
      </w:r>
      <w:r w:rsidR="00100AF1" w:rsidRPr="00100AF1">
        <w:rPr>
          <w:rFonts w:ascii="Times New Roman" w:hAnsi="Times New Roman"/>
          <w:bCs/>
          <w:sz w:val="24"/>
          <w:lang w:val="en-US"/>
        </w:rPr>
        <w:t>(Buscariolli et al., 2018; Lidwall et al., 2018; Wieclaw et al., 2006)</w:t>
      </w:r>
      <w:r w:rsidR="00FA76C1">
        <w:rPr>
          <w:rFonts w:ascii="Times New Roman" w:hAnsi="Times New Roman"/>
          <w:sz w:val="24"/>
          <w:lang w:val="en-US"/>
        </w:rPr>
        <w:fldChar w:fldCharType="end"/>
      </w:r>
      <w:r w:rsidR="00AB72DC">
        <w:rPr>
          <w:rFonts w:ascii="Times New Roman" w:hAnsi="Times New Roman"/>
          <w:sz w:val="24"/>
          <w:lang w:val="en-US"/>
        </w:rPr>
        <w:t>.</w:t>
      </w:r>
    </w:p>
    <w:p w14:paraId="5C3A4848" w14:textId="77777777" w:rsidR="00B2602E" w:rsidRDefault="009202F0" w:rsidP="00645FCF">
      <w:pPr>
        <w:pStyle w:val="NormalIndent"/>
        <w:spacing w:line="480" w:lineRule="auto"/>
        <w:ind w:left="0" w:firstLine="1418"/>
        <w:rPr>
          <w:rFonts w:ascii="Times New Roman" w:hAnsi="Times New Roman"/>
          <w:sz w:val="24"/>
          <w:lang w:val="en-US"/>
        </w:rPr>
      </w:pPr>
      <w:r w:rsidRPr="001F2167">
        <w:rPr>
          <w:rFonts w:ascii="Times New Roman" w:hAnsi="Times New Roman"/>
          <w:sz w:val="24"/>
          <w:lang w:val="en-US"/>
        </w:rPr>
        <w:t xml:space="preserve">Two </w:t>
      </w:r>
      <w:r w:rsidR="004A6526">
        <w:rPr>
          <w:rFonts w:ascii="Times New Roman" w:hAnsi="Times New Roman"/>
          <w:sz w:val="24"/>
          <w:lang w:val="en-US"/>
        </w:rPr>
        <w:t>plausible</w:t>
      </w:r>
      <w:r w:rsidR="004A6526" w:rsidRPr="001F2167">
        <w:rPr>
          <w:rFonts w:ascii="Times New Roman" w:hAnsi="Times New Roman"/>
          <w:sz w:val="24"/>
          <w:lang w:val="en-US"/>
        </w:rPr>
        <w:t xml:space="preserve"> </w:t>
      </w:r>
      <w:r w:rsidRPr="001F2167">
        <w:rPr>
          <w:rFonts w:ascii="Times New Roman" w:hAnsi="Times New Roman"/>
          <w:sz w:val="24"/>
          <w:lang w:val="en-US"/>
        </w:rPr>
        <w:t xml:space="preserve">explanations </w:t>
      </w:r>
      <w:r w:rsidR="00972CE6">
        <w:rPr>
          <w:rFonts w:ascii="Times New Roman" w:hAnsi="Times New Roman"/>
          <w:sz w:val="24"/>
          <w:lang w:val="en-US"/>
        </w:rPr>
        <w:t xml:space="preserve">have been suggested to </w:t>
      </w:r>
      <w:r w:rsidRPr="001F2167">
        <w:rPr>
          <w:rFonts w:ascii="Times New Roman" w:hAnsi="Times New Roman"/>
          <w:sz w:val="24"/>
          <w:lang w:val="en-US"/>
        </w:rPr>
        <w:t>underlie the higher risk of mental disorders among social workers:</w:t>
      </w:r>
      <w:r w:rsidR="00247D67" w:rsidRPr="001F2167">
        <w:rPr>
          <w:rFonts w:ascii="Times New Roman" w:hAnsi="Times New Roman"/>
          <w:sz w:val="24"/>
          <w:lang w:val="en-US"/>
        </w:rPr>
        <w:t xml:space="preserve"> </w:t>
      </w:r>
      <w:r w:rsidR="00B3098F" w:rsidRPr="001F2167">
        <w:rPr>
          <w:rFonts w:ascii="Times New Roman" w:hAnsi="Times New Roman"/>
          <w:sz w:val="24"/>
          <w:lang w:val="en-US"/>
        </w:rPr>
        <w:t>1) high</w:t>
      </w:r>
      <w:r w:rsidRPr="001F2167">
        <w:rPr>
          <w:rFonts w:ascii="Times New Roman" w:hAnsi="Times New Roman"/>
          <w:sz w:val="24"/>
          <w:lang w:val="en-US"/>
        </w:rPr>
        <w:t xml:space="preserve"> job stress</w:t>
      </w:r>
      <w:r w:rsidR="00247D67" w:rsidRPr="001F2167">
        <w:rPr>
          <w:rFonts w:ascii="Times New Roman" w:hAnsi="Times New Roman"/>
          <w:sz w:val="24"/>
          <w:lang w:val="en-US"/>
        </w:rPr>
        <w:t xml:space="preserve"> </w:t>
      </w:r>
      <w:r w:rsidRPr="001F2167">
        <w:rPr>
          <w:rFonts w:ascii="Times New Roman" w:hAnsi="Times New Roman"/>
          <w:sz w:val="24"/>
          <w:lang w:val="en-US"/>
        </w:rPr>
        <w:t xml:space="preserve">due to work-related risk factors </w:t>
      </w:r>
      <w:r w:rsidR="004A6526">
        <w:rPr>
          <w:rFonts w:ascii="Times New Roman" w:hAnsi="Times New Roman"/>
          <w:sz w:val="24"/>
          <w:lang w:val="en-US"/>
        </w:rPr>
        <w:t>and</w:t>
      </w:r>
      <w:r w:rsidR="004A6526" w:rsidRPr="001F2167">
        <w:rPr>
          <w:rFonts w:ascii="Times New Roman" w:hAnsi="Times New Roman"/>
          <w:sz w:val="24"/>
          <w:lang w:val="en-US"/>
        </w:rPr>
        <w:t xml:space="preserve"> </w:t>
      </w:r>
      <w:r w:rsidRPr="001F2167">
        <w:rPr>
          <w:rFonts w:ascii="Times New Roman" w:hAnsi="Times New Roman"/>
          <w:sz w:val="24"/>
          <w:lang w:val="en-US"/>
        </w:rPr>
        <w:t xml:space="preserve">2) </w:t>
      </w:r>
      <w:r w:rsidR="00247D67" w:rsidRPr="001F2167">
        <w:rPr>
          <w:rFonts w:ascii="Times New Roman" w:hAnsi="Times New Roman"/>
          <w:sz w:val="24"/>
          <w:lang w:val="en-US"/>
        </w:rPr>
        <w:t>selection of vulnerable employees into social work</w:t>
      </w:r>
      <w:r w:rsidR="00BF50BE" w:rsidRPr="001F2167">
        <w:rPr>
          <w:rFonts w:ascii="Times New Roman" w:hAnsi="Times New Roman"/>
          <w:sz w:val="24"/>
          <w:lang w:val="en-US"/>
        </w:rPr>
        <w:t xml:space="preserve"> </w:t>
      </w:r>
      <w:r w:rsidR="00BF50BE" w:rsidRPr="001F2167">
        <w:rPr>
          <w:rFonts w:ascii="Times New Roman" w:hAnsi="Times New Roman"/>
          <w:sz w:val="24"/>
          <w:lang w:val="en-US"/>
        </w:rPr>
        <w:fldChar w:fldCharType="begin"/>
      </w:r>
      <w:r w:rsidR="00BF50BE" w:rsidRPr="001F2167">
        <w:rPr>
          <w:rFonts w:ascii="Times New Roman" w:hAnsi="Times New Roman"/>
          <w:sz w:val="24"/>
          <w:lang w:val="en-US"/>
        </w:rPr>
        <w:instrText>ADDIN RW.CITE{{836 Madsen,IdaE.H. 2012}}</w:instrText>
      </w:r>
      <w:r w:rsidR="00BF50BE" w:rsidRPr="001F2167">
        <w:rPr>
          <w:rFonts w:ascii="Times New Roman" w:hAnsi="Times New Roman"/>
          <w:sz w:val="24"/>
          <w:lang w:val="en-US"/>
        </w:rPr>
        <w:fldChar w:fldCharType="separate"/>
      </w:r>
      <w:r w:rsidR="00100AF1" w:rsidRPr="00100AF1">
        <w:rPr>
          <w:rFonts w:ascii="Times New Roman" w:hAnsi="Times New Roman"/>
          <w:bCs/>
          <w:sz w:val="24"/>
          <w:lang w:val="en-US"/>
        </w:rPr>
        <w:t>(Madsen et al., 2012)</w:t>
      </w:r>
      <w:r w:rsidR="00BF50BE" w:rsidRPr="001F2167">
        <w:rPr>
          <w:rFonts w:ascii="Times New Roman" w:hAnsi="Times New Roman"/>
          <w:sz w:val="24"/>
          <w:lang w:val="en-US"/>
        </w:rPr>
        <w:fldChar w:fldCharType="end"/>
      </w:r>
      <w:r w:rsidR="00247D67" w:rsidRPr="001F2167">
        <w:rPr>
          <w:rFonts w:ascii="Times New Roman" w:hAnsi="Times New Roman"/>
          <w:sz w:val="24"/>
          <w:lang w:val="en-US"/>
        </w:rPr>
        <w:t>.</w:t>
      </w:r>
      <w:r w:rsidR="00B3098F" w:rsidRPr="001F2167">
        <w:rPr>
          <w:rFonts w:ascii="Times New Roman" w:hAnsi="Times New Roman"/>
          <w:sz w:val="24"/>
          <w:lang w:val="en-US"/>
        </w:rPr>
        <w:t xml:space="preserve"> </w:t>
      </w:r>
      <w:r w:rsidR="004400B3">
        <w:rPr>
          <w:rFonts w:ascii="Times New Roman" w:hAnsi="Times New Roman"/>
          <w:sz w:val="24"/>
          <w:lang w:val="en-US"/>
        </w:rPr>
        <w:t>A p</w:t>
      </w:r>
      <w:r w:rsidR="00DD1C7C">
        <w:rPr>
          <w:rFonts w:ascii="Times New Roman" w:hAnsi="Times New Roman"/>
          <w:sz w:val="24"/>
          <w:lang w:val="en-US"/>
        </w:rPr>
        <w:t>revious m</w:t>
      </w:r>
      <w:r w:rsidR="00E103B6" w:rsidRPr="001F2167">
        <w:rPr>
          <w:rFonts w:ascii="Times New Roman" w:hAnsi="Times New Roman"/>
          <w:color w:val="000000"/>
          <w:sz w:val="24"/>
          <w:lang w:val="en-US"/>
        </w:rPr>
        <w:t>eta-</w:t>
      </w:r>
      <w:r w:rsidR="004400B3">
        <w:rPr>
          <w:rFonts w:ascii="Times New Roman" w:hAnsi="Times New Roman"/>
          <w:color w:val="000000"/>
          <w:sz w:val="24"/>
          <w:lang w:val="en-US"/>
        </w:rPr>
        <w:t>review</w:t>
      </w:r>
      <w:r w:rsidR="004400B3" w:rsidRPr="001F2167">
        <w:rPr>
          <w:rFonts w:ascii="Times New Roman" w:hAnsi="Times New Roman"/>
          <w:color w:val="000000"/>
          <w:sz w:val="24"/>
          <w:lang w:val="en-US"/>
        </w:rPr>
        <w:t xml:space="preserve"> </w:t>
      </w:r>
      <w:r w:rsidR="00B3098F" w:rsidRPr="001F2167">
        <w:rPr>
          <w:rFonts w:ascii="Times New Roman" w:hAnsi="Times New Roman"/>
          <w:color w:val="000000"/>
          <w:sz w:val="24"/>
          <w:lang w:val="en-US"/>
        </w:rPr>
        <w:t>support</w:t>
      </w:r>
      <w:r w:rsidR="004400B3">
        <w:rPr>
          <w:rFonts w:ascii="Times New Roman" w:hAnsi="Times New Roman"/>
          <w:color w:val="000000"/>
          <w:sz w:val="24"/>
          <w:lang w:val="en-US"/>
        </w:rPr>
        <w:t>s</w:t>
      </w:r>
      <w:r w:rsidR="00B3098F" w:rsidRPr="001F2167">
        <w:rPr>
          <w:rFonts w:ascii="Times New Roman" w:hAnsi="Times New Roman"/>
          <w:color w:val="000000"/>
          <w:sz w:val="24"/>
          <w:lang w:val="en-US"/>
        </w:rPr>
        <w:t xml:space="preserve"> the link between </w:t>
      </w:r>
      <w:r w:rsidR="00E103B6" w:rsidRPr="001F2167">
        <w:rPr>
          <w:rFonts w:ascii="Times New Roman" w:hAnsi="Times New Roman"/>
          <w:sz w:val="24"/>
          <w:lang w:val="en-US"/>
        </w:rPr>
        <w:t>work-related risk factors</w:t>
      </w:r>
      <w:r w:rsidR="00B3098F" w:rsidRPr="001F2167">
        <w:rPr>
          <w:rFonts w:ascii="Times New Roman" w:hAnsi="Times New Roman"/>
          <w:sz w:val="24"/>
          <w:lang w:val="en-US"/>
        </w:rPr>
        <w:t xml:space="preserve"> and mental </w:t>
      </w:r>
      <w:r w:rsidR="00E103B6" w:rsidRPr="001F2167">
        <w:rPr>
          <w:rFonts w:ascii="Times New Roman" w:hAnsi="Times New Roman"/>
          <w:sz w:val="24"/>
          <w:lang w:val="en-US"/>
        </w:rPr>
        <w:t xml:space="preserve">disorders </w:t>
      </w:r>
      <w:r w:rsidR="00E103B6" w:rsidRPr="001F2167">
        <w:rPr>
          <w:rFonts w:ascii="Times New Roman" w:hAnsi="Times New Roman"/>
          <w:sz w:val="24"/>
          <w:lang w:val="en-US"/>
        </w:rPr>
        <w:fldChar w:fldCharType="begin"/>
      </w:r>
      <w:r w:rsidR="00E103B6" w:rsidRPr="001F2167">
        <w:rPr>
          <w:rFonts w:ascii="Times New Roman" w:hAnsi="Times New Roman"/>
          <w:sz w:val="24"/>
          <w:lang w:val="en-US"/>
        </w:rPr>
        <w:instrText>ADDIN RW.CITE{{1673 Harvey,SamuelB. 2017}}</w:instrText>
      </w:r>
      <w:r w:rsidR="00E103B6" w:rsidRPr="001F2167">
        <w:rPr>
          <w:rFonts w:ascii="Times New Roman" w:hAnsi="Times New Roman"/>
          <w:sz w:val="24"/>
          <w:lang w:val="en-US"/>
        </w:rPr>
        <w:fldChar w:fldCharType="separate"/>
      </w:r>
      <w:r w:rsidR="00100AF1" w:rsidRPr="00100AF1">
        <w:rPr>
          <w:rFonts w:ascii="Times New Roman" w:hAnsi="Times New Roman"/>
          <w:bCs/>
          <w:sz w:val="24"/>
          <w:lang w:val="en-US"/>
        </w:rPr>
        <w:t>(Harvey et al., 2017)</w:t>
      </w:r>
      <w:r w:rsidR="00E103B6" w:rsidRPr="001F2167">
        <w:rPr>
          <w:rFonts w:ascii="Times New Roman" w:hAnsi="Times New Roman"/>
          <w:sz w:val="24"/>
          <w:lang w:val="en-US"/>
        </w:rPr>
        <w:fldChar w:fldCharType="end"/>
      </w:r>
      <w:r w:rsidR="00645150" w:rsidRPr="001F2167">
        <w:rPr>
          <w:rFonts w:ascii="Times New Roman" w:hAnsi="Times New Roman"/>
          <w:sz w:val="24"/>
          <w:lang w:val="en-US"/>
        </w:rPr>
        <w:t xml:space="preserve">. </w:t>
      </w:r>
      <w:r w:rsidRPr="001F2167">
        <w:rPr>
          <w:rFonts w:ascii="Times New Roman" w:hAnsi="Times New Roman"/>
          <w:sz w:val="24"/>
          <w:lang w:val="en-US"/>
        </w:rPr>
        <w:t xml:space="preserve">Social work involves multiple work-related risk factors </w:t>
      </w:r>
      <w:r w:rsidR="00E77595" w:rsidRPr="001F2167">
        <w:rPr>
          <w:rFonts w:ascii="Times New Roman" w:hAnsi="Times New Roman"/>
          <w:sz w:val="24"/>
          <w:lang w:val="en-US"/>
        </w:rPr>
        <w:fldChar w:fldCharType="begin"/>
      </w:r>
      <w:r w:rsidR="004E6858" w:rsidRPr="001F2167">
        <w:rPr>
          <w:rFonts w:ascii="Times New Roman" w:hAnsi="Times New Roman"/>
          <w:sz w:val="24"/>
          <w:lang w:val="en-US"/>
        </w:rPr>
        <w:instrText>ADDIN RW.CITE{{608 Rugulies,R. 2009; 1794 Mcfadden,Paula 2015; 964 vanVegchel,Natasja 2004}}</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(Mcfadden, 2015; Rugulies et al., 2009; van Vegchel, 2004)</w:t>
      </w:r>
      <w:r w:rsidR="00E77595" w:rsidRPr="001F2167">
        <w:rPr>
          <w:rFonts w:ascii="Times New Roman" w:hAnsi="Times New Roman"/>
          <w:sz w:val="24"/>
          <w:lang w:val="en-US"/>
        </w:rPr>
        <w:fldChar w:fldCharType="end"/>
      </w:r>
      <w:r w:rsidR="00DD1C7C">
        <w:rPr>
          <w:rFonts w:ascii="Times New Roman" w:hAnsi="Times New Roman"/>
          <w:sz w:val="24"/>
          <w:lang w:val="en-US"/>
        </w:rPr>
        <w:t xml:space="preserve">, such as </w:t>
      </w:r>
      <w:r w:rsidR="00A16F5B" w:rsidRPr="001F2167">
        <w:rPr>
          <w:rFonts w:ascii="Times New Roman" w:hAnsi="Times New Roman"/>
          <w:sz w:val="24"/>
          <w:lang w:val="en-US"/>
        </w:rPr>
        <w:t xml:space="preserve">emotional demands </w:t>
      </w:r>
      <w:r w:rsidR="00E77595" w:rsidRPr="001F2167">
        <w:rPr>
          <w:rFonts w:ascii="Times New Roman" w:hAnsi="Times New Roman"/>
          <w:sz w:val="24"/>
          <w:lang w:val="en-US"/>
        </w:rPr>
        <w:fldChar w:fldCharType="begin"/>
      </w:r>
      <w:r w:rsidR="006B5BAA" w:rsidRPr="001F2167">
        <w:rPr>
          <w:rFonts w:ascii="Times New Roman" w:hAnsi="Times New Roman"/>
          <w:sz w:val="24"/>
          <w:lang w:val="en-US"/>
        </w:rPr>
        <w:instrText>ADDIN RW.CITE{{1132 Borritz,Marianne 2006; 835 MagnussonHanson,L.L. 2013; 964 vanVegchel,Natasja 2004}}</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(Borritz et al., 2006; Magnusson Hanson et al., 2013; van Vegchel, 2004)</w:t>
      </w:r>
      <w:r w:rsidR="00E77595" w:rsidRPr="001F2167">
        <w:rPr>
          <w:rFonts w:ascii="Times New Roman" w:hAnsi="Times New Roman"/>
          <w:sz w:val="24"/>
          <w:lang w:val="en-US"/>
        </w:rPr>
        <w:fldChar w:fldCharType="end"/>
      </w:r>
      <w:r w:rsidR="00A16F5B" w:rsidRPr="001F2167">
        <w:rPr>
          <w:rFonts w:ascii="Times New Roman" w:hAnsi="Times New Roman"/>
          <w:sz w:val="24"/>
          <w:lang w:val="en-US"/>
        </w:rPr>
        <w:t xml:space="preserve">, risk of threats and violence </w:t>
      </w:r>
      <w:r w:rsidR="00E77595" w:rsidRPr="001F2167">
        <w:rPr>
          <w:rFonts w:ascii="Times New Roman" w:hAnsi="Times New Roman"/>
          <w:sz w:val="24"/>
          <w:lang w:val="en-US"/>
        </w:rPr>
        <w:fldChar w:fldCharType="begin"/>
      </w:r>
      <w:r w:rsidR="00E77595" w:rsidRPr="001F2167">
        <w:rPr>
          <w:rFonts w:ascii="Times New Roman" w:hAnsi="Times New Roman"/>
          <w:sz w:val="24"/>
          <w:lang w:val="en-US"/>
        </w:rPr>
        <w:instrText>ADDIN RW.CITE{{572 Wieclaw,Joanna 2006b}}</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(Wieclaw et al., 2006b)</w:t>
      </w:r>
      <w:r w:rsidR="00E77595" w:rsidRPr="001F2167">
        <w:rPr>
          <w:rFonts w:ascii="Times New Roman" w:hAnsi="Times New Roman"/>
          <w:sz w:val="24"/>
          <w:lang w:val="en-US"/>
        </w:rPr>
        <w:fldChar w:fldCharType="end"/>
      </w:r>
      <w:r w:rsidR="00A16F5B" w:rsidRPr="001F2167">
        <w:rPr>
          <w:rFonts w:ascii="Times New Roman" w:hAnsi="Times New Roman"/>
          <w:sz w:val="24"/>
          <w:lang w:val="en-US"/>
        </w:rPr>
        <w:t xml:space="preserve">, role conflicts </w:t>
      </w:r>
      <w:r w:rsidR="00E77595" w:rsidRPr="001F2167">
        <w:rPr>
          <w:rFonts w:ascii="Times New Roman" w:hAnsi="Times New Roman"/>
          <w:sz w:val="24"/>
          <w:lang w:val="en-US"/>
        </w:rPr>
        <w:fldChar w:fldCharType="begin"/>
      </w:r>
      <w:r w:rsidR="00E11733" w:rsidRPr="001F2167">
        <w:rPr>
          <w:rFonts w:ascii="Times New Roman" w:hAnsi="Times New Roman"/>
          <w:sz w:val="24"/>
          <w:lang w:val="en-US"/>
        </w:rPr>
        <w:instrText>ADDIN RW.CITE{{1787 Blomberg,Helena 2015}}</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(Blomberg et al., 2015)</w:t>
      </w:r>
      <w:r w:rsidR="00E77595" w:rsidRPr="001F2167">
        <w:rPr>
          <w:rFonts w:ascii="Times New Roman" w:hAnsi="Times New Roman"/>
          <w:sz w:val="24"/>
          <w:lang w:val="en-US"/>
        </w:rPr>
        <w:fldChar w:fldCharType="end"/>
      </w:r>
      <w:r w:rsidR="00E77595" w:rsidRPr="001F2167">
        <w:rPr>
          <w:rFonts w:ascii="Times New Roman" w:hAnsi="Times New Roman"/>
          <w:sz w:val="24"/>
          <w:lang w:val="en-US"/>
        </w:rPr>
        <w:t xml:space="preserve"> </w:t>
      </w:r>
      <w:r w:rsidR="00A16F5B" w:rsidRPr="001F2167">
        <w:rPr>
          <w:rFonts w:ascii="Times New Roman" w:hAnsi="Times New Roman"/>
          <w:sz w:val="24"/>
          <w:lang w:val="en-US"/>
        </w:rPr>
        <w:t xml:space="preserve">and moral distress </w:t>
      </w:r>
      <w:r w:rsidR="006F2829" w:rsidRPr="001F2167">
        <w:rPr>
          <w:rFonts w:ascii="Times New Roman" w:hAnsi="Times New Roman"/>
          <w:sz w:val="24"/>
          <w:lang w:val="en-US"/>
        </w:rPr>
        <w:t xml:space="preserve">(i.e. </w:t>
      </w:r>
      <w:r w:rsidR="006D55EA" w:rsidRPr="001F2167">
        <w:rPr>
          <w:rFonts w:ascii="Times New Roman" w:hAnsi="Times New Roman"/>
          <w:sz w:val="24"/>
          <w:lang w:val="en-US"/>
        </w:rPr>
        <w:t xml:space="preserve">inability </w:t>
      </w:r>
      <w:r w:rsidR="006F2829" w:rsidRPr="001F2167">
        <w:rPr>
          <w:rFonts w:ascii="Times New Roman" w:hAnsi="Times New Roman"/>
          <w:sz w:val="24"/>
          <w:lang w:val="en-US"/>
        </w:rPr>
        <w:t xml:space="preserve">to make decisions according to own values) </w:t>
      </w:r>
      <w:r w:rsidR="00E77595" w:rsidRPr="001F2167">
        <w:rPr>
          <w:rFonts w:ascii="Times New Roman" w:hAnsi="Times New Roman"/>
          <w:sz w:val="24"/>
          <w:lang w:val="en-US"/>
        </w:rPr>
        <w:fldChar w:fldCharType="begin"/>
      </w:r>
      <w:r w:rsidR="00E77595" w:rsidRPr="001F2167">
        <w:rPr>
          <w:rFonts w:ascii="Times New Roman" w:hAnsi="Times New Roman"/>
          <w:sz w:val="24"/>
          <w:lang w:val="en-US"/>
        </w:rPr>
        <w:instrText>ADDIN RW.CITE{{1771 Mänttäri</w:instrText>
      </w:r>
      <w:r w:rsidR="00E77595" w:rsidRPr="001F2167">
        <w:rPr>
          <w:rFonts w:ascii="Cambria Math" w:hAnsi="Cambria Math" w:cs="Cambria Math"/>
          <w:sz w:val="24"/>
          <w:lang w:val="en-US"/>
        </w:rPr>
        <w:instrText>‐</w:instrText>
      </w:r>
      <w:r w:rsidR="00E77595" w:rsidRPr="001F2167">
        <w:rPr>
          <w:rFonts w:ascii="Times New Roman" w:hAnsi="Times New Roman"/>
          <w:sz w:val="24"/>
          <w:lang w:val="en-US"/>
        </w:rPr>
        <w:instrText>vander,KuipMaija 2016}}</w:instrText>
      </w:r>
      <w:r w:rsidR="00E77595" w:rsidRPr="001F2167">
        <w:rPr>
          <w:rFonts w:ascii="Times New Roman" w:hAnsi="Times New Roman"/>
          <w:sz w:val="24"/>
          <w:lang w:val="en-US"/>
        </w:rPr>
        <w:fldChar w:fldCharType="separate"/>
      </w:r>
      <w:r w:rsidR="00100AF1" w:rsidRPr="00100AF1">
        <w:rPr>
          <w:rFonts w:ascii="Times New Roman" w:hAnsi="Times New Roman"/>
          <w:bCs/>
          <w:sz w:val="24"/>
          <w:lang w:val="en-US"/>
        </w:rPr>
        <w:t>(Mänttäri</w:t>
      </w:r>
      <w:r w:rsidR="00100AF1" w:rsidRPr="00100AF1">
        <w:rPr>
          <w:rFonts w:ascii="Cambria Math" w:hAnsi="Cambria Math" w:cs="Cambria Math"/>
          <w:bCs/>
          <w:sz w:val="24"/>
          <w:lang w:val="en-US"/>
        </w:rPr>
        <w:t>‐</w:t>
      </w:r>
      <w:r w:rsidR="00100AF1" w:rsidRPr="00100AF1">
        <w:rPr>
          <w:rFonts w:ascii="Times New Roman" w:hAnsi="Times New Roman"/>
          <w:bCs/>
          <w:sz w:val="24"/>
          <w:lang w:val="en-US"/>
        </w:rPr>
        <w:t>van der Kuip, 2016)</w:t>
      </w:r>
      <w:r w:rsidR="00E77595" w:rsidRPr="001F2167">
        <w:rPr>
          <w:rFonts w:ascii="Times New Roman" w:hAnsi="Times New Roman"/>
          <w:sz w:val="24"/>
          <w:lang w:val="en-US"/>
        </w:rPr>
        <w:fldChar w:fldCharType="end"/>
      </w:r>
      <w:r w:rsidRPr="001F2167">
        <w:rPr>
          <w:rFonts w:ascii="Times New Roman" w:hAnsi="Times New Roman"/>
          <w:sz w:val="24"/>
          <w:lang w:val="en-US"/>
        </w:rPr>
        <w:t xml:space="preserve">. </w:t>
      </w:r>
      <w:r w:rsidR="00DD1C7C">
        <w:rPr>
          <w:rFonts w:ascii="Times New Roman" w:hAnsi="Times New Roman"/>
          <w:sz w:val="24"/>
          <w:lang w:val="en-US"/>
        </w:rPr>
        <w:t>Many</w:t>
      </w:r>
      <w:r w:rsidR="004A6526">
        <w:rPr>
          <w:rFonts w:ascii="Times New Roman" w:hAnsi="Times New Roman"/>
          <w:sz w:val="24"/>
          <w:lang w:val="en-US"/>
        </w:rPr>
        <w:t xml:space="preserve"> of the risk factors are</w:t>
      </w:r>
      <w:r w:rsidRPr="001F2167">
        <w:rPr>
          <w:rFonts w:ascii="Times New Roman" w:hAnsi="Times New Roman"/>
          <w:sz w:val="24"/>
          <w:lang w:val="en-US"/>
        </w:rPr>
        <w:t xml:space="preserve"> shared by other </w:t>
      </w:r>
      <w:r w:rsidR="00A16F5B" w:rsidRPr="001F2167">
        <w:rPr>
          <w:rFonts w:ascii="Times New Roman" w:hAnsi="Times New Roman"/>
          <w:color w:val="000000"/>
          <w:sz w:val="24"/>
          <w:lang w:val="en-US"/>
        </w:rPr>
        <w:t>human service professions</w:t>
      </w:r>
      <w:r w:rsidRPr="001F2167">
        <w:rPr>
          <w:rFonts w:ascii="Times New Roman" w:hAnsi="Times New Roman"/>
          <w:color w:val="000000"/>
          <w:sz w:val="24"/>
          <w:lang w:val="en-US"/>
        </w:rPr>
        <w:t xml:space="preserve"> as well, but </w:t>
      </w:r>
      <w:r w:rsidR="00B3098F" w:rsidRPr="001F2167">
        <w:rPr>
          <w:rFonts w:ascii="Times New Roman" w:hAnsi="Times New Roman"/>
          <w:color w:val="000000"/>
          <w:sz w:val="24"/>
          <w:lang w:val="en-US"/>
        </w:rPr>
        <w:lastRenderedPageBreak/>
        <w:t>are likely</w:t>
      </w:r>
      <w:r w:rsidRPr="001F2167">
        <w:rPr>
          <w:rFonts w:ascii="Times New Roman" w:hAnsi="Times New Roman"/>
          <w:color w:val="000000"/>
          <w:sz w:val="24"/>
          <w:lang w:val="en-US"/>
        </w:rPr>
        <w:t xml:space="preserve"> </w:t>
      </w:r>
      <w:r w:rsidR="00A16F5B" w:rsidRPr="001F2167">
        <w:rPr>
          <w:rFonts w:ascii="Times New Roman" w:hAnsi="Times New Roman"/>
          <w:color w:val="000000"/>
          <w:sz w:val="24"/>
          <w:lang w:val="en-US"/>
        </w:rPr>
        <w:t>more prevalent in social work</w:t>
      </w:r>
      <w:r w:rsidR="00B3098F" w:rsidRPr="001F2167">
        <w:rPr>
          <w:rFonts w:ascii="Times New Roman" w:hAnsi="Times New Roman"/>
          <w:color w:val="000000"/>
          <w:sz w:val="24"/>
          <w:lang w:val="en-US"/>
        </w:rPr>
        <w:t xml:space="preserve"> </w:t>
      </w:r>
      <w:r w:rsidR="00E77595" w:rsidRPr="001F2167">
        <w:rPr>
          <w:rFonts w:ascii="Times New Roman" w:hAnsi="Times New Roman"/>
          <w:color w:val="000000"/>
          <w:sz w:val="24"/>
          <w:lang w:val="en-US"/>
        </w:rPr>
        <w:fldChar w:fldCharType="begin"/>
      </w:r>
      <w:r w:rsidR="00C60A90" w:rsidRPr="001F2167">
        <w:rPr>
          <w:rFonts w:ascii="Times New Roman" w:hAnsi="Times New Roman"/>
          <w:color w:val="000000"/>
          <w:sz w:val="24"/>
          <w:lang w:val="en-US"/>
        </w:rPr>
        <w:instrText>ADDIN RW.CITE{{1132 Borritz,Marianne 2006; 1794 Mcfadden,Paula 2015; 608 Rugulies,R. 2009}}</w:instrText>
      </w:r>
      <w:r w:rsidR="00E77595" w:rsidRPr="001F2167">
        <w:rPr>
          <w:rFonts w:ascii="Times New Roman" w:hAnsi="Times New Roman"/>
          <w:color w:val="000000"/>
          <w:sz w:val="24"/>
          <w:lang w:val="en-US"/>
        </w:rPr>
        <w:fldChar w:fldCharType="separate"/>
      </w:r>
      <w:r w:rsidR="00100AF1" w:rsidRPr="00100AF1">
        <w:rPr>
          <w:rFonts w:ascii="Times New Roman" w:hAnsi="Times New Roman"/>
          <w:bCs/>
          <w:color w:val="000000"/>
          <w:sz w:val="24"/>
          <w:lang w:val="en-US"/>
        </w:rPr>
        <w:t>(Borritz et al., 2006; Mcfadden, 2015; Rugulies et al., 2009)</w:t>
      </w:r>
      <w:r w:rsidR="00E77595" w:rsidRPr="001F2167">
        <w:rPr>
          <w:rFonts w:ascii="Times New Roman" w:hAnsi="Times New Roman"/>
          <w:color w:val="000000"/>
          <w:sz w:val="24"/>
          <w:lang w:val="en-US"/>
        </w:rPr>
        <w:fldChar w:fldCharType="end"/>
      </w:r>
      <w:r w:rsidR="00A16F5B" w:rsidRPr="001F2167">
        <w:rPr>
          <w:rFonts w:ascii="Times New Roman" w:hAnsi="Times New Roman"/>
          <w:color w:val="000000"/>
          <w:sz w:val="24"/>
          <w:lang w:val="en-US"/>
        </w:rPr>
        <w:t>.</w:t>
      </w:r>
      <w:r w:rsidR="00247FC0" w:rsidRPr="001F2167">
        <w:rPr>
          <w:rFonts w:ascii="Times New Roman" w:hAnsi="Times New Roman"/>
          <w:color w:val="000000"/>
          <w:sz w:val="24"/>
          <w:lang w:val="en-US"/>
        </w:rPr>
        <w:t xml:space="preserve"> </w:t>
      </w:r>
      <w:r w:rsidR="004A6526" w:rsidRPr="001F2167">
        <w:rPr>
          <w:rFonts w:ascii="Times New Roman" w:hAnsi="Times New Roman"/>
          <w:sz w:val="24"/>
          <w:lang w:val="en-US"/>
        </w:rPr>
        <w:t xml:space="preserve">Social workers have high responsibility over decision making in clients’ </w:t>
      </w:r>
      <w:r w:rsidR="009954B2" w:rsidRPr="001F2167">
        <w:rPr>
          <w:rFonts w:ascii="Times New Roman" w:hAnsi="Times New Roman"/>
          <w:sz w:val="24"/>
          <w:lang w:val="en-US"/>
        </w:rPr>
        <w:t xml:space="preserve">often complicated and chronic </w:t>
      </w:r>
      <w:r w:rsidR="004A6526" w:rsidRPr="001F2167">
        <w:rPr>
          <w:rFonts w:ascii="Times New Roman" w:hAnsi="Times New Roman"/>
          <w:sz w:val="24"/>
          <w:lang w:val="en-US"/>
        </w:rPr>
        <w:t xml:space="preserve">life situations (e.g. marginalization, multiple or cross-generational problems) </w:t>
      </w:r>
      <w:r w:rsidR="004A6526" w:rsidRPr="001F2167">
        <w:rPr>
          <w:rFonts w:ascii="Times New Roman" w:hAnsi="Times New Roman"/>
          <w:sz w:val="24"/>
          <w:lang w:val="en-US"/>
        </w:rPr>
        <w:fldChar w:fldCharType="begin"/>
      </w:r>
      <w:r w:rsidR="004A6526" w:rsidRPr="001F2167">
        <w:rPr>
          <w:rFonts w:ascii="Times New Roman" w:hAnsi="Times New Roman"/>
          <w:sz w:val="24"/>
          <w:lang w:val="en-US"/>
        </w:rPr>
        <w:instrText>ADDIN RW.CITE{{1787 Blomberg,Helena 2015}}</w:instrText>
      </w:r>
      <w:r w:rsidR="004A6526" w:rsidRPr="001F2167">
        <w:rPr>
          <w:rFonts w:ascii="Times New Roman" w:hAnsi="Times New Roman"/>
          <w:sz w:val="24"/>
          <w:lang w:val="en-US"/>
        </w:rPr>
        <w:fldChar w:fldCharType="separate"/>
      </w:r>
      <w:r w:rsidR="00100AF1" w:rsidRPr="00100AF1">
        <w:rPr>
          <w:rFonts w:ascii="Times New Roman" w:hAnsi="Times New Roman"/>
          <w:bCs/>
          <w:sz w:val="24"/>
          <w:lang w:val="en-US"/>
        </w:rPr>
        <w:t>(Blomberg et al., 2015)</w:t>
      </w:r>
      <w:r w:rsidR="004A6526" w:rsidRPr="001F2167">
        <w:rPr>
          <w:rFonts w:ascii="Times New Roman" w:hAnsi="Times New Roman"/>
          <w:sz w:val="24"/>
          <w:lang w:val="en-US"/>
        </w:rPr>
        <w:fldChar w:fldCharType="end"/>
      </w:r>
      <w:r w:rsidR="004A6526" w:rsidRPr="001F2167">
        <w:rPr>
          <w:rFonts w:ascii="Times New Roman" w:hAnsi="Times New Roman"/>
          <w:sz w:val="24"/>
          <w:lang w:val="en-US"/>
        </w:rPr>
        <w:t xml:space="preserve">. </w:t>
      </w:r>
      <w:r w:rsidR="009954B2">
        <w:rPr>
          <w:rFonts w:ascii="Times New Roman" w:hAnsi="Times New Roman"/>
          <w:sz w:val="24"/>
          <w:lang w:val="en-US"/>
        </w:rPr>
        <w:t>Their</w:t>
      </w:r>
      <w:r w:rsidR="004A6526" w:rsidRPr="001F2167">
        <w:rPr>
          <w:rFonts w:ascii="Times New Roman" w:hAnsi="Times New Roman"/>
          <w:sz w:val="24"/>
          <w:lang w:val="en-US"/>
        </w:rPr>
        <w:t xml:space="preserve"> tasks include </w:t>
      </w:r>
      <w:r w:rsidR="00972CE6">
        <w:rPr>
          <w:rFonts w:ascii="Times New Roman" w:hAnsi="Times New Roman"/>
          <w:sz w:val="24"/>
          <w:lang w:val="en-US"/>
        </w:rPr>
        <w:t xml:space="preserve">creating </w:t>
      </w:r>
      <w:r w:rsidR="004A6526" w:rsidRPr="001F2167">
        <w:rPr>
          <w:rFonts w:ascii="Times New Roman" w:hAnsi="Times New Roman"/>
          <w:sz w:val="24"/>
          <w:lang w:val="en-US"/>
        </w:rPr>
        <w:t>action plans to improve their clients’ life situation</w:t>
      </w:r>
      <w:r w:rsidR="009954B2">
        <w:rPr>
          <w:rFonts w:ascii="Times New Roman" w:hAnsi="Times New Roman"/>
          <w:sz w:val="24"/>
          <w:lang w:val="en-US"/>
        </w:rPr>
        <w:t>s</w:t>
      </w:r>
      <w:r w:rsidR="004A6526" w:rsidRPr="001F2167">
        <w:rPr>
          <w:rFonts w:ascii="Times New Roman" w:hAnsi="Times New Roman"/>
          <w:sz w:val="24"/>
          <w:lang w:val="en-US"/>
        </w:rPr>
        <w:t xml:space="preserve"> by allocating resources</w:t>
      </w:r>
      <w:r w:rsidR="009954B2">
        <w:rPr>
          <w:rFonts w:ascii="Times New Roman" w:hAnsi="Times New Roman"/>
          <w:sz w:val="24"/>
          <w:lang w:val="en-US"/>
        </w:rPr>
        <w:t>,</w:t>
      </w:r>
      <w:r w:rsidR="004A6526" w:rsidRPr="001F2167">
        <w:rPr>
          <w:rFonts w:ascii="Times New Roman" w:hAnsi="Times New Roman"/>
          <w:sz w:val="24"/>
          <w:lang w:val="en-US"/>
        </w:rPr>
        <w:t xml:space="preserve"> and counselling the client in implementing the plan </w:t>
      </w:r>
      <w:r w:rsidR="004A6526" w:rsidRPr="001F2167">
        <w:rPr>
          <w:rFonts w:ascii="Times New Roman" w:hAnsi="Times New Roman"/>
          <w:sz w:val="24"/>
          <w:lang w:val="en-US"/>
        </w:rPr>
        <w:fldChar w:fldCharType="begin"/>
      </w:r>
      <w:r w:rsidR="004A6526" w:rsidRPr="001F2167">
        <w:rPr>
          <w:rFonts w:ascii="Times New Roman" w:hAnsi="Times New Roman"/>
          <w:sz w:val="24"/>
          <w:lang w:val="en-US"/>
        </w:rPr>
        <w:instrText>ADDIN RW.CITE{{917 StatisticsFinland 2001; 918 StatisticsSwedenMIS 2012; 1789 DanmarksStatistik 2011}}</w:instrText>
      </w:r>
      <w:r w:rsidR="004A6526" w:rsidRPr="001F2167">
        <w:rPr>
          <w:rFonts w:ascii="Times New Roman" w:hAnsi="Times New Roman"/>
          <w:sz w:val="24"/>
          <w:lang w:val="en-US"/>
        </w:rPr>
        <w:fldChar w:fldCharType="separate"/>
      </w:r>
      <w:r w:rsidR="002569F9" w:rsidRPr="002569F9">
        <w:rPr>
          <w:rFonts w:ascii="Times New Roman" w:hAnsi="Times New Roman"/>
          <w:bCs/>
          <w:sz w:val="24"/>
          <w:lang w:val="en-US"/>
        </w:rPr>
        <w:t>(Danmarks Statistik, 2011; Statistics Finland, 2001; Statistics Sweden MIS, 2012)</w:t>
      </w:r>
      <w:r w:rsidR="004A6526" w:rsidRPr="001F2167">
        <w:rPr>
          <w:rFonts w:ascii="Times New Roman" w:hAnsi="Times New Roman"/>
          <w:sz w:val="24"/>
          <w:lang w:val="en-US"/>
        </w:rPr>
        <w:fldChar w:fldCharType="end"/>
      </w:r>
      <w:r w:rsidR="004400B3">
        <w:rPr>
          <w:rFonts w:ascii="Times New Roman" w:hAnsi="Times New Roman"/>
          <w:sz w:val="24"/>
          <w:lang w:val="en-US"/>
        </w:rPr>
        <w:t>. T</w:t>
      </w:r>
      <w:r w:rsidR="009954B2">
        <w:rPr>
          <w:rFonts w:ascii="Times New Roman" w:hAnsi="Times New Roman"/>
          <w:sz w:val="24"/>
          <w:lang w:val="en-US"/>
        </w:rPr>
        <w:t>his b</w:t>
      </w:r>
      <w:r w:rsidR="004A6526" w:rsidRPr="001F2167">
        <w:rPr>
          <w:rFonts w:ascii="Times New Roman" w:hAnsi="Times New Roman"/>
          <w:sz w:val="24"/>
          <w:lang w:val="en-US"/>
        </w:rPr>
        <w:t xml:space="preserve">alancing between the roles of </w:t>
      </w:r>
      <w:r w:rsidR="009954B2">
        <w:rPr>
          <w:rFonts w:ascii="Times New Roman" w:hAnsi="Times New Roman"/>
          <w:sz w:val="24"/>
          <w:lang w:val="en-US"/>
        </w:rPr>
        <w:t xml:space="preserve">a </w:t>
      </w:r>
      <w:r w:rsidR="004A6526" w:rsidRPr="001F2167">
        <w:rPr>
          <w:rFonts w:ascii="Times New Roman" w:hAnsi="Times New Roman"/>
          <w:sz w:val="24"/>
          <w:lang w:val="en-US"/>
        </w:rPr>
        <w:t>helper and street level bureaucrat creates role conflicts.</w:t>
      </w:r>
      <w:r w:rsidR="004A6526">
        <w:rPr>
          <w:rFonts w:ascii="Times New Roman" w:hAnsi="Times New Roman"/>
          <w:sz w:val="24"/>
          <w:lang w:val="en-US"/>
        </w:rPr>
        <w:t xml:space="preserve"> </w:t>
      </w:r>
      <w:r w:rsidR="00247FC0" w:rsidRPr="001F2167">
        <w:rPr>
          <w:rFonts w:ascii="Times New Roman" w:hAnsi="Times New Roman"/>
          <w:sz w:val="24"/>
          <w:lang w:val="en-US"/>
        </w:rPr>
        <w:t xml:space="preserve">The cumulative effect of </w:t>
      </w:r>
      <w:r w:rsidR="00B3098F" w:rsidRPr="001F2167">
        <w:rPr>
          <w:rFonts w:ascii="Times New Roman" w:hAnsi="Times New Roman"/>
          <w:sz w:val="24"/>
          <w:lang w:val="en-US"/>
        </w:rPr>
        <w:t xml:space="preserve">job demands </w:t>
      </w:r>
      <w:r w:rsidR="00247FC0" w:rsidRPr="001F2167">
        <w:rPr>
          <w:rFonts w:ascii="Times New Roman" w:hAnsi="Times New Roman"/>
          <w:sz w:val="24"/>
          <w:lang w:val="en-US"/>
        </w:rPr>
        <w:t>increase</w:t>
      </w:r>
      <w:r w:rsidR="00B3098F" w:rsidRPr="001F2167">
        <w:rPr>
          <w:rFonts w:ascii="Times New Roman" w:hAnsi="Times New Roman"/>
          <w:sz w:val="24"/>
          <w:lang w:val="en-US"/>
        </w:rPr>
        <w:t>s</w:t>
      </w:r>
      <w:r w:rsidR="00247FC0" w:rsidRPr="001F2167">
        <w:rPr>
          <w:rFonts w:ascii="Times New Roman" w:hAnsi="Times New Roman"/>
          <w:sz w:val="24"/>
          <w:lang w:val="en-US"/>
        </w:rPr>
        <w:t xml:space="preserve"> the risk of mental disorders in social work</w:t>
      </w:r>
      <w:r w:rsidR="00B3098F" w:rsidRPr="001F2167">
        <w:rPr>
          <w:rFonts w:ascii="Times New Roman" w:hAnsi="Times New Roman"/>
          <w:sz w:val="24"/>
          <w:lang w:val="en-US"/>
        </w:rPr>
        <w:t xml:space="preserve"> and</w:t>
      </w:r>
      <w:r w:rsidR="00247FC0" w:rsidRPr="001F2167">
        <w:rPr>
          <w:rFonts w:ascii="Times New Roman" w:hAnsi="Times New Roman"/>
          <w:sz w:val="24"/>
          <w:lang w:val="en-US"/>
        </w:rPr>
        <w:t xml:space="preserve"> </w:t>
      </w:r>
      <w:r w:rsidR="00B3098F" w:rsidRPr="001F2167">
        <w:rPr>
          <w:rFonts w:ascii="Times New Roman" w:hAnsi="Times New Roman"/>
          <w:sz w:val="24"/>
          <w:lang w:val="en-US"/>
        </w:rPr>
        <w:t>l</w:t>
      </w:r>
      <w:r w:rsidR="00247FC0" w:rsidRPr="001F2167">
        <w:rPr>
          <w:rFonts w:ascii="Times New Roman" w:hAnsi="Times New Roman"/>
          <w:sz w:val="24"/>
          <w:lang w:val="en-US"/>
        </w:rPr>
        <w:t xml:space="preserve">ong-term exposure can lead to mental disorders </w:t>
      </w:r>
      <w:r w:rsidR="00247FC0" w:rsidRPr="001F2167">
        <w:rPr>
          <w:rFonts w:ascii="Times New Roman" w:hAnsi="Times New Roman"/>
          <w:sz w:val="24"/>
          <w:lang w:val="en-US"/>
        </w:rPr>
        <w:fldChar w:fldCharType="begin"/>
      </w:r>
      <w:r w:rsidR="00247FC0" w:rsidRPr="001F2167">
        <w:rPr>
          <w:rFonts w:ascii="Times New Roman" w:hAnsi="Times New Roman"/>
          <w:sz w:val="24"/>
          <w:lang w:val="en-US"/>
        </w:rPr>
        <w:instrText>ADDIN RW.CITE{{964 vanVegchel,Natasja 2004; 834 Madsen,IdaE.H. 2014; 1648 Madsen,IEH. 2016}}</w:instrText>
      </w:r>
      <w:r w:rsidR="00247FC0" w:rsidRPr="001F2167">
        <w:rPr>
          <w:rFonts w:ascii="Times New Roman" w:hAnsi="Times New Roman"/>
          <w:sz w:val="24"/>
          <w:lang w:val="en-US"/>
        </w:rPr>
        <w:fldChar w:fldCharType="separate"/>
      </w:r>
      <w:r w:rsidR="00100AF1" w:rsidRPr="00100AF1">
        <w:rPr>
          <w:rFonts w:ascii="Times New Roman" w:hAnsi="Times New Roman"/>
          <w:bCs/>
          <w:sz w:val="24"/>
          <w:lang w:val="en-US"/>
        </w:rPr>
        <w:t>(Madsen et al., 2016; Madsen, 2014; van Vegchel, 2004)</w:t>
      </w:r>
      <w:r w:rsidR="00247FC0" w:rsidRPr="001F2167">
        <w:rPr>
          <w:rFonts w:ascii="Times New Roman" w:hAnsi="Times New Roman"/>
          <w:sz w:val="24"/>
          <w:lang w:val="en-US"/>
        </w:rPr>
        <w:fldChar w:fldCharType="end"/>
      </w:r>
      <w:r w:rsidR="009954B2">
        <w:rPr>
          <w:rFonts w:ascii="Times New Roman" w:hAnsi="Times New Roman"/>
          <w:sz w:val="24"/>
          <w:lang w:val="en-US"/>
        </w:rPr>
        <w:t xml:space="preserve">. </w:t>
      </w:r>
      <w:r w:rsidR="005F1B6C">
        <w:rPr>
          <w:rFonts w:ascii="Times New Roman" w:hAnsi="Times New Roman"/>
          <w:sz w:val="24"/>
          <w:lang w:val="en-US"/>
        </w:rPr>
        <w:t>The h</w:t>
      </w:r>
      <w:r w:rsidR="00972CE6">
        <w:rPr>
          <w:rFonts w:ascii="Times New Roman" w:hAnsi="Times New Roman"/>
          <w:sz w:val="24"/>
          <w:lang w:val="en-US"/>
        </w:rPr>
        <w:t>ypothesis on</w:t>
      </w:r>
      <w:r w:rsidR="00645FCF" w:rsidRPr="001F2167">
        <w:rPr>
          <w:rFonts w:ascii="Times New Roman" w:hAnsi="Times New Roman"/>
          <w:sz w:val="24"/>
          <w:lang w:val="en-US"/>
        </w:rPr>
        <w:t xml:space="preserve"> selection of vulnerable employees </w:t>
      </w:r>
      <w:r w:rsidR="00230E8B" w:rsidRPr="001F2167">
        <w:rPr>
          <w:rFonts w:ascii="Times New Roman" w:hAnsi="Times New Roman"/>
          <w:sz w:val="24"/>
          <w:lang w:val="en-US"/>
        </w:rPr>
        <w:t>in</w:t>
      </w:r>
      <w:r w:rsidR="00645FCF" w:rsidRPr="001F2167">
        <w:rPr>
          <w:rFonts w:ascii="Times New Roman" w:hAnsi="Times New Roman"/>
          <w:sz w:val="24"/>
          <w:lang w:val="en-US"/>
        </w:rPr>
        <w:t xml:space="preserve">to </w:t>
      </w:r>
      <w:r w:rsidR="00AA3B36" w:rsidRPr="001F2167">
        <w:rPr>
          <w:rFonts w:ascii="Times New Roman" w:hAnsi="Times New Roman"/>
          <w:sz w:val="24"/>
          <w:lang w:val="en-US"/>
        </w:rPr>
        <w:t>social work</w:t>
      </w:r>
      <w:r w:rsidR="004400B3">
        <w:rPr>
          <w:rFonts w:ascii="Times New Roman" w:hAnsi="Times New Roman"/>
          <w:sz w:val="24"/>
          <w:lang w:val="en-US"/>
        </w:rPr>
        <w:t>,</w:t>
      </w:r>
      <w:r w:rsidR="00645FCF" w:rsidRPr="001F2167">
        <w:rPr>
          <w:rFonts w:ascii="Times New Roman" w:hAnsi="Times New Roman"/>
          <w:sz w:val="24"/>
          <w:lang w:val="en-US"/>
        </w:rPr>
        <w:t xml:space="preserve"> </w:t>
      </w:r>
      <w:r w:rsidR="00645FCF" w:rsidRPr="001F2167">
        <w:rPr>
          <w:rFonts w:ascii="Times New Roman" w:hAnsi="Times New Roman"/>
          <w:sz w:val="24"/>
          <w:lang w:val="en-US"/>
        </w:rPr>
        <w:fldChar w:fldCharType="begin"/>
      </w:r>
      <w:r w:rsidR="00282930" w:rsidRPr="001F2167">
        <w:rPr>
          <w:rFonts w:ascii="Times New Roman" w:hAnsi="Times New Roman"/>
          <w:sz w:val="24"/>
          <w:lang w:val="en-US"/>
        </w:rPr>
        <w:instrText>ADDIN RW.CITE{{836 Madsen,IdaE.H. 2012; 1675 West,AllisonL. 2015; 1794 Mcfadden,Paula 2015}}</w:instrText>
      </w:r>
      <w:r w:rsidR="00645FCF" w:rsidRPr="001F2167">
        <w:rPr>
          <w:rFonts w:ascii="Times New Roman" w:hAnsi="Times New Roman"/>
          <w:sz w:val="24"/>
          <w:lang w:val="en-US"/>
        </w:rPr>
        <w:fldChar w:fldCharType="separate"/>
      </w:r>
      <w:r w:rsidR="00100AF1" w:rsidRPr="00100AF1">
        <w:rPr>
          <w:rFonts w:ascii="Times New Roman" w:hAnsi="Times New Roman"/>
          <w:bCs/>
          <w:sz w:val="24"/>
          <w:lang w:val="en-US"/>
        </w:rPr>
        <w:t>(Madsen et al., 2012; Mcfadden, 2015; West, 2015)</w:t>
      </w:r>
      <w:r w:rsidR="00645FCF" w:rsidRPr="001F2167">
        <w:rPr>
          <w:rFonts w:ascii="Times New Roman" w:hAnsi="Times New Roman"/>
          <w:sz w:val="24"/>
          <w:lang w:val="en-US"/>
        </w:rPr>
        <w:fldChar w:fldCharType="end"/>
      </w:r>
      <w:r w:rsidR="00972CE6">
        <w:rPr>
          <w:rFonts w:ascii="Times New Roman" w:hAnsi="Times New Roman"/>
          <w:sz w:val="24"/>
          <w:lang w:val="en-US"/>
        </w:rPr>
        <w:t xml:space="preserve"> has been supported by studies showing, e.g., that s</w:t>
      </w:r>
      <w:r w:rsidR="00645FCF" w:rsidRPr="001F2167">
        <w:rPr>
          <w:rFonts w:ascii="Times New Roman" w:hAnsi="Times New Roman"/>
          <w:sz w:val="24"/>
          <w:lang w:val="en-US"/>
        </w:rPr>
        <w:t xml:space="preserve">ocial workers </w:t>
      </w:r>
      <w:r w:rsidR="000D2F3F">
        <w:rPr>
          <w:rFonts w:ascii="Times New Roman" w:hAnsi="Times New Roman"/>
          <w:sz w:val="24"/>
          <w:lang w:val="en-US"/>
        </w:rPr>
        <w:t xml:space="preserve">may </w:t>
      </w:r>
      <w:r w:rsidR="00645FCF" w:rsidRPr="001F2167">
        <w:rPr>
          <w:rFonts w:ascii="Times New Roman" w:hAnsi="Times New Roman"/>
          <w:sz w:val="24"/>
          <w:lang w:val="en-US"/>
        </w:rPr>
        <w:t xml:space="preserve">often have a personal history of assuming a caretaker role in childhood due to family dynamics and conditions (i.e. </w:t>
      </w:r>
      <w:proofErr w:type="spellStart"/>
      <w:r w:rsidR="00645FCF" w:rsidRPr="001F2167">
        <w:rPr>
          <w:rFonts w:ascii="Times New Roman" w:hAnsi="Times New Roman"/>
          <w:sz w:val="24"/>
          <w:lang w:val="en-US"/>
        </w:rPr>
        <w:t>parentification</w:t>
      </w:r>
      <w:proofErr w:type="spellEnd"/>
      <w:r w:rsidR="00645FCF" w:rsidRPr="001F2167">
        <w:rPr>
          <w:rFonts w:ascii="Times New Roman" w:hAnsi="Times New Roman"/>
          <w:sz w:val="24"/>
          <w:lang w:val="en-US"/>
        </w:rPr>
        <w:t>)</w:t>
      </w:r>
      <w:r w:rsidR="00972CE6">
        <w:rPr>
          <w:rFonts w:ascii="Times New Roman" w:hAnsi="Times New Roman"/>
          <w:sz w:val="24"/>
          <w:lang w:val="en-US"/>
        </w:rPr>
        <w:t>,</w:t>
      </w:r>
      <w:r w:rsidR="006B5BAA" w:rsidRPr="001F2167">
        <w:rPr>
          <w:rFonts w:ascii="Times New Roman" w:hAnsi="Times New Roman"/>
          <w:sz w:val="24"/>
          <w:lang w:val="en-US"/>
        </w:rPr>
        <w:t xml:space="preserve"> </w:t>
      </w:r>
      <w:r w:rsidR="00972CE6" w:rsidRPr="001F2167">
        <w:rPr>
          <w:rFonts w:ascii="Times New Roman" w:hAnsi="Times New Roman"/>
          <w:sz w:val="24"/>
          <w:lang w:val="en-US"/>
        </w:rPr>
        <w:t xml:space="preserve">anxious attachment style </w:t>
      </w:r>
      <w:r w:rsidR="006B5BAA" w:rsidRPr="001F2167">
        <w:rPr>
          <w:rFonts w:ascii="Times New Roman" w:hAnsi="Times New Roman"/>
          <w:sz w:val="24"/>
          <w:lang w:val="en-US"/>
        </w:rPr>
        <w:t>or traumatic experiences</w:t>
      </w:r>
      <w:r w:rsidR="00645FCF" w:rsidRPr="001F2167">
        <w:rPr>
          <w:rFonts w:ascii="Times New Roman" w:hAnsi="Times New Roman"/>
          <w:sz w:val="24"/>
          <w:lang w:val="en-US"/>
        </w:rPr>
        <w:t xml:space="preserve">, which </w:t>
      </w:r>
      <w:r w:rsidR="00972CE6">
        <w:rPr>
          <w:rFonts w:ascii="Times New Roman" w:hAnsi="Times New Roman"/>
          <w:sz w:val="24"/>
          <w:lang w:val="en-US"/>
        </w:rPr>
        <w:t>are</w:t>
      </w:r>
      <w:r w:rsidR="00972CE6" w:rsidRPr="001F2167">
        <w:rPr>
          <w:rFonts w:ascii="Times New Roman" w:hAnsi="Times New Roman"/>
          <w:sz w:val="24"/>
          <w:lang w:val="en-US"/>
        </w:rPr>
        <w:t xml:space="preserve"> </w:t>
      </w:r>
      <w:r w:rsidR="006B5BAA" w:rsidRPr="001F2167">
        <w:rPr>
          <w:rFonts w:ascii="Times New Roman" w:hAnsi="Times New Roman"/>
          <w:sz w:val="24"/>
          <w:lang w:val="en-US"/>
        </w:rPr>
        <w:t xml:space="preserve">associated with lower resilience and increased </w:t>
      </w:r>
      <w:r w:rsidR="00645FCF" w:rsidRPr="001F2167">
        <w:rPr>
          <w:rFonts w:ascii="Times New Roman" w:hAnsi="Times New Roman"/>
          <w:sz w:val="24"/>
          <w:lang w:val="en-US"/>
        </w:rPr>
        <w:t>burnout</w:t>
      </w:r>
      <w:r w:rsidR="006B5BAA" w:rsidRPr="001F2167">
        <w:rPr>
          <w:rFonts w:ascii="Times New Roman" w:hAnsi="Times New Roman"/>
          <w:sz w:val="24"/>
          <w:lang w:val="en-US"/>
        </w:rPr>
        <w:t xml:space="preserve"> </w:t>
      </w:r>
      <w:r w:rsidR="00645FCF" w:rsidRPr="001F2167">
        <w:rPr>
          <w:rFonts w:ascii="Times New Roman" w:hAnsi="Times New Roman"/>
          <w:sz w:val="24"/>
          <w:lang w:val="en-US"/>
        </w:rPr>
        <w:fldChar w:fldCharType="begin"/>
      </w:r>
      <w:r w:rsidR="004A0F24">
        <w:rPr>
          <w:rFonts w:ascii="Times New Roman" w:hAnsi="Times New Roman"/>
          <w:sz w:val="24"/>
          <w:lang w:val="en-US"/>
        </w:rPr>
        <w:instrText>ADDIN RW.CITE{{1146 Pooler,DavidK. 2008; 1794 Mcfadden,Paula 2015; 1675 West,AllisonL. 2015}}</w:instrText>
      </w:r>
      <w:r w:rsidR="00645FCF" w:rsidRPr="001F2167">
        <w:rPr>
          <w:rFonts w:ascii="Times New Roman" w:hAnsi="Times New Roman"/>
          <w:sz w:val="24"/>
          <w:lang w:val="en-US"/>
        </w:rPr>
        <w:fldChar w:fldCharType="separate"/>
      </w:r>
      <w:r w:rsidR="00100AF1" w:rsidRPr="00100AF1">
        <w:rPr>
          <w:rFonts w:ascii="Times New Roman" w:hAnsi="Times New Roman"/>
          <w:bCs/>
          <w:sz w:val="24"/>
          <w:lang w:val="en-US"/>
        </w:rPr>
        <w:t>(Mcfadden, 2015; Pooler et al., 2008; West, 2015)</w:t>
      </w:r>
      <w:r w:rsidR="00645FCF" w:rsidRPr="001F2167">
        <w:rPr>
          <w:rFonts w:ascii="Times New Roman" w:hAnsi="Times New Roman"/>
          <w:sz w:val="24"/>
          <w:lang w:val="en-US"/>
        </w:rPr>
        <w:fldChar w:fldCharType="end"/>
      </w:r>
      <w:r w:rsidR="00645FCF" w:rsidRPr="001F2167">
        <w:rPr>
          <w:rFonts w:ascii="Times New Roman" w:hAnsi="Times New Roman"/>
          <w:sz w:val="24"/>
          <w:lang w:val="en-US"/>
        </w:rPr>
        <w:t>.</w:t>
      </w:r>
      <w:r w:rsidR="006B5BAA" w:rsidRPr="001F2167">
        <w:rPr>
          <w:rFonts w:ascii="Times New Roman" w:hAnsi="Times New Roman"/>
          <w:sz w:val="24"/>
          <w:lang w:val="en-US"/>
        </w:rPr>
        <w:t xml:space="preserve"> </w:t>
      </w:r>
      <w:r w:rsidR="00645FCF" w:rsidRPr="001F2167">
        <w:rPr>
          <w:rFonts w:ascii="Times New Roman" w:hAnsi="Times New Roman"/>
          <w:sz w:val="24"/>
          <w:lang w:val="en-US"/>
        </w:rPr>
        <w:t>However,</w:t>
      </w:r>
      <w:r w:rsidR="00AA3B36" w:rsidRPr="001F2167">
        <w:rPr>
          <w:rFonts w:ascii="Times New Roman" w:hAnsi="Times New Roman"/>
          <w:sz w:val="24"/>
          <w:lang w:val="en-US"/>
        </w:rPr>
        <w:t xml:space="preserve"> </w:t>
      </w:r>
      <w:r w:rsidR="000D2F3F">
        <w:rPr>
          <w:rFonts w:ascii="Times New Roman" w:hAnsi="Times New Roman"/>
          <w:sz w:val="24"/>
          <w:lang w:val="en-US"/>
        </w:rPr>
        <w:t xml:space="preserve">only </w:t>
      </w:r>
      <w:r w:rsidR="00645FCF" w:rsidRPr="001F2167">
        <w:rPr>
          <w:rFonts w:ascii="Times New Roman" w:hAnsi="Times New Roman"/>
          <w:sz w:val="24"/>
          <w:lang w:val="en-US"/>
        </w:rPr>
        <w:t xml:space="preserve">few </w:t>
      </w:r>
      <w:r w:rsidR="002C769E" w:rsidRPr="001F2167">
        <w:rPr>
          <w:rFonts w:ascii="Times New Roman" w:hAnsi="Times New Roman"/>
          <w:sz w:val="24"/>
          <w:lang w:val="en-US"/>
        </w:rPr>
        <w:t>high-quality longitudinal s</w:t>
      </w:r>
      <w:r w:rsidR="00645FCF" w:rsidRPr="001F2167">
        <w:rPr>
          <w:rFonts w:ascii="Times New Roman" w:hAnsi="Times New Roman"/>
          <w:sz w:val="24"/>
          <w:lang w:val="en-US"/>
        </w:rPr>
        <w:t>tudies</w:t>
      </w:r>
      <w:r w:rsidR="000D2F3F">
        <w:rPr>
          <w:rFonts w:ascii="Times New Roman" w:hAnsi="Times New Roman"/>
          <w:sz w:val="24"/>
          <w:lang w:val="en-US"/>
        </w:rPr>
        <w:t xml:space="preserve"> have tried to tackle the selection hypothesis</w:t>
      </w:r>
      <w:r w:rsidR="00645FCF" w:rsidRPr="001F2167">
        <w:rPr>
          <w:rFonts w:ascii="Times New Roman" w:hAnsi="Times New Roman"/>
          <w:sz w:val="24"/>
          <w:lang w:val="en-US"/>
        </w:rPr>
        <w:t xml:space="preserve"> </w:t>
      </w:r>
      <w:r w:rsidR="00645FCF" w:rsidRPr="001F2167">
        <w:rPr>
          <w:rFonts w:ascii="Times New Roman" w:hAnsi="Times New Roman"/>
          <w:sz w:val="24"/>
          <w:lang w:val="en-US"/>
        </w:rPr>
        <w:fldChar w:fldCharType="begin"/>
      </w:r>
      <w:r w:rsidR="002C769E" w:rsidRPr="001F2167">
        <w:rPr>
          <w:rFonts w:ascii="Times New Roman" w:hAnsi="Times New Roman"/>
          <w:sz w:val="24"/>
          <w:lang w:val="en-US"/>
        </w:rPr>
        <w:instrText>ADDIN RW.CITE{{1146 Pooler,DavidK. 2008; 1675 West,AllisonL. 2015; 836 Madsen,IdaE.H. 2012}}</w:instrText>
      </w:r>
      <w:r w:rsidR="00645FCF" w:rsidRPr="001F2167">
        <w:rPr>
          <w:rFonts w:ascii="Times New Roman" w:hAnsi="Times New Roman"/>
          <w:sz w:val="24"/>
          <w:lang w:val="en-US"/>
        </w:rPr>
        <w:fldChar w:fldCharType="separate"/>
      </w:r>
      <w:r w:rsidR="00100AF1" w:rsidRPr="00100AF1">
        <w:rPr>
          <w:rFonts w:ascii="Times New Roman" w:hAnsi="Times New Roman"/>
          <w:bCs/>
          <w:sz w:val="24"/>
          <w:lang w:val="en-US"/>
        </w:rPr>
        <w:t>(Madsen et al., 2012; Pooler et al., 2008; West, 2015)</w:t>
      </w:r>
      <w:r w:rsidR="00645FCF" w:rsidRPr="001F2167">
        <w:rPr>
          <w:rFonts w:ascii="Times New Roman" w:hAnsi="Times New Roman"/>
          <w:sz w:val="24"/>
          <w:lang w:val="en-US"/>
        </w:rPr>
        <w:fldChar w:fldCharType="end"/>
      </w:r>
      <w:r w:rsidR="002C769E" w:rsidRPr="001F2167">
        <w:rPr>
          <w:rFonts w:ascii="Times New Roman" w:hAnsi="Times New Roman"/>
          <w:sz w:val="24"/>
          <w:lang w:val="en-US"/>
        </w:rPr>
        <w:t>.</w:t>
      </w:r>
    </w:p>
    <w:p w14:paraId="42F3EC5D" w14:textId="77777777" w:rsidR="00B2602E" w:rsidRPr="001F2167" w:rsidRDefault="00B2602E" w:rsidP="00645FCF">
      <w:pPr>
        <w:pStyle w:val="NormalIndent"/>
        <w:spacing w:line="480" w:lineRule="auto"/>
        <w:ind w:left="0" w:firstLine="1418"/>
        <w:rPr>
          <w:rFonts w:ascii="Times New Roman" w:hAnsi="Times New Roman"/>
          <w:sz w:val="24"/>
          <w:lang w:val="en-US"/>
        </w:rPr>
      </w:pPr>
    </w:p>
    <w:p w14:paraId="22BF8F71" w14:textId="77777777" w:rsidR="00CF50B2" w:rsidRPr="001F2167" w:rsidRDefault="004310E9" w:rsidP="007C6775">
      <w:pPr>
        <w:pStyle w:val="Heading3"/>
        <w:spacing w:line="480" w:lineRule="auto"/>
        <w:rPr>
          <w:rFonts w:ascii="Times New Roman" w:hAnsi="Times New Roman" w:cs="Times New Roman"/>
          <w:b/>
          <w:color w:val="auto"/>
          <w:lang w:val="en-US"/>
        </w:rPr>
      </w:pPr>
      <w:r w:rsidRPr="001F2167">
        <w:rPr>
          <w:rFonts w:ascii="Times New Roman" w:hAnsi="Times New Roman" w:cs="Times New Roman"/>
          <w:b/>
          <w:color w:val="auto"/>
          <w:lang w:val="en-US"/>
        </w:rPr>
        <w:t>Strengths</w:t>
      </w:r>
      <w:r w:rsidR="00CF50B2" w:rsidRPr="001F2167">
        <w:rPr>
          <w:rFonts w:ascii="Times New Roman" w:hAnsi="Times New Roman" w:cs="Times New Roman"/>
          <w:b/>
          <w:color w:val="auto"/>
          <w:lang w:val="en-US"/>
        </w:rPr>
        <w:t xml:space="preserve"> and limitations</w:t>
      </w:r>
    </w:p>
    <w:p w14:paraId="29EEABDB" w14:textId="6493B288" w:rsidR="00D96A87" w:rsidRDefault="00CF50B2" w:rsidP="00514B40">
      <w:pPr>
        <w:spacing w:line="480" w:lineRule="auto"/>
        <w:jc w:val="left"/>
        <w:rPr>
          <w:rFonts w:ascii="Times New Roman" w:hAnsi="Times New Roman" w:cs="Times New Roman"/>
          <w:sz w:val="24"/>
          <w:szCs w:val="24"/>
          <w:lang w:val="en-US"/>
        </w:rPr>
      </w:pPr>
      <w:r w:rsidRPr="001F2167">
        <w:rPr>
          <w:rFonts w:ascii="Times New Roman" w:hAnsi="Times New Roman" w:cs="Times New Roman"/>
          <w:sz w:val="24"/>
          <w:szCs w:val="24"/>
          <w:lang w:val="en-US"/>
        </w:rPr>
        <w:tab/>
      </w:r>
      <w:r w:rsidRPr="001F2167">
        <w:rPr>
          <w:rFonts w:ascii="Times New Roman" w:hAnsi="Times New Roman" w:cs="Times New Roman"/>
          <w:sz w:val="24"/>
          <w:szCs w:val="24"/>
          <w:lang w:val="en-US"/>
        </w:rPr>
        <w:tab/>
      </w:r>
      <w:r w:rsidR="00B2602E" w:rsidRPr="001F2167">
        <w:rPr>
          <w:rFonts w:ascii="Times New Roman" w:hAnsi="Times New Roman" w:cs="Times New Roman"/>
          <w:sz w:val="24"/>
          <w:szCs w:val="24"/>
          <w:lang w:val="en-US"/>
        </w:rPr>
        <w:t xml:space="preserve">The Nordic countries provide a unique possibility for register-based research on mental health with reliable data on pharmacological treatment </w:t>
      </w:r>
      <w:r w:rsidR="00B2602E" w:rsidRPr="001F2167">
        <w:rPr>
          <w:rFonts w:ascii="Times New Roman" w:hAnsi="Times New Roman" w:cs="Times New Roman"/>
          <w:sz w:val="24"/>
          <w:szCs w:val="24"/>
          <w:lang w:val="en-US"/>
        </w:rPr>
        <w:fldChar w:fldCharType="begin"/>
      </w:r>
      <w:r w:rsidR="00B2602E" w:rsidRPr="001F2167">
        <w:rPr>
          <w:rFonts w:ascii="Times New Roman" w:hAnsi="Times New Roman" w:cs="Times New Roman"/>
          <w:sz w:val="24"/>
          <w:szCs w:val="24"/>
          <w:lang w:val="en-US"/>
        </w:rPr>
        <w:instrText>ADDIN RW.CITE{{1685 Wettermark,B. 2013}}</w:instrText>
      </w:r>
      <w:r w:rsidR="00B2602E"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(Wettermark et al., 2013)</w:t>
      </w:r>
      <w:r w:rsidR="00B2602E" w:rsidRPr="001F2167">
        <w:rPr>
          <w:rFonts w:ascii="Times New Roman" w:hAnsi="Times New Roman" w:cs="Times New Roman"/>
          <w:sz w:val="24"/>
          <w:szCs w:val="24"/>
          <w:lang w:val="en-US"/>
        </w:rPr>
        <w:fldChar w:fldCharType="end"/>
      </w:r>
      <w:r w:rsidR="00B2602E" w:rsidRPr="001F2167">
        <w:rPr>
          <w:rFonts w:ascii="Times New Roman" w:hAnsi="Times New Roman" w:cs="Times New Roman"/>
          <w:sz w:val="24"/>
          <w:szCs w:val="24"/>
          <w:lang w:val="en-US"/>
        </w:rPr>
        <w:t xml:space="preserve">. </w:t>
      </w:r>
      <w:r w:rsidR="004C6298" w:rsidRPr="001F2167">
        <w:rPr>
          <w:rFonts w:ascii="Times New Roman" w:hAnsi="Times New Roman" w:cs="Times New Roman"/>
          <w:sz w:val="24"/>
          <w:szCs w:val="24"/>
          <w:lang w:val="en-US"/>
        </w:rPr>
        <w:t xml:space="preserve">The </w:t>
      </w:r>
      <w:r w:rsidR="002F0E29" w:rsidRPr="001F2167">
        <w:rPr>
          <w:rFonts w:ascii="Times New Roman" w:hAnsi="Times New Roman" w:cs="Times New Roman"/>
          <w:sz w:val="24"/>
          <w:szCs w:val="24"/>
          <w:lang w:val="en-US"/>
        </w:rPr>
        <w:t>strengths of the register data used</w:t>
      </w:r>
      <w:r w:rsidR="004C6298" w:rsidRPr="001F2167">
        <w:rPr>
          <w:rFonts w:ascii="Times New Roman" w:hAnsi="Times New Roman" w:cs="Times New Roman"/>
          <w:sz w:val="24"/>
          <w:szCs w:val="24"/>
          <w:lang w:val="en-US"/>
        </w:rPr>
        <w:t xml:space="preserve"> in this study </w:t>
      </w:r>
      <w:r w:rsidR="00B2602E">
        <w:rPr>
          <w:rFonts w:ascii="Times New Roman" w:hAnsi="Times New Roman" w:cs="Times New Roman"/>
          <w:sz w:val="24"/>
          <w:szCs w:val="24"/>
          <w:lang w:val="en-US"/>
        </w:rPr>
        <w:t>we</w:t>
      </w:r>
      <w:r w:rsidR="004C6298" w:rsidRPr="001F2167">
        <w:rPr>
          <w:rFonts w:ascii="Times New Roman" w:hAnsi="Times New Roman" w:cs="Times New Roman"/>
          <w:sz w:val="24"/>
          <w:szCs w:val="24"/>
          <w:lang w:val="en-US"/>
        </w:rPr>
        <w:t xml:space="preserve">re good </w:t>
      </w:r>
      <w:r w:rsidR="007440A0" w:rsidRPr="001F2167">
        <w:rPr>
          <w:rFonts w:ascii="Times New Roman" w:hAnsi="Times New Roman" w:cs="Times New Roman"/>
          <w:sz w:val="24"/>
          <w:szCs w:val="24"/>
          <w:lang w:val="en-US"/>
        </w:rPr>
        <w:t>representativeness</w:t>
      </w:r>
      <w:r w:rsidR="004C6298" w:rsidRPr="001F2167">
        <w:rPr>
          <w:rFonts w:ascii="Times New Roman" w:hAnsi="Times New Roman" w:cs="Times New Roman"/>
          <w:sz w:val="24"/>
          <w:szCs w:val="24"/>
          <w:lang w:val="en-US"/>
        </w:rPr>
        <w:t xml:space="preserve">, low attrition and a total coverage of </w:t>
      </w:r>
      <w:r w:rsidR="002F5743" w:rsidRPr="001F2167">
        <w:rPr>
          <w:rFonts w:ascii="Times New Roman" w:hAnsi="Times New Roman" w:cs="Times New Roman"/>
          <w:sz w:val="24"/>
          <w:szCs w:val="24"/>
          <w:lang w:val="en-US"/>
        </w:rPr>
        <w:t xml:space="preserve">the </w:t>
      </w:r>
      <w:r w:rsidR="00FB6A9A" w:rsidRPr="001F2167">
        <w:rPr>
          <w:rFonts w:ascii="Times New Roman" w:hAnsi="Times New Roman" w:cs="Times New Roman"/>
          <w:sz w:val="24"/>
          <w:szCs w:val="24"/>
          <w:lang w:val="en-US"/>
        </w:rPr>
        <w:t xml:space="preserve">working aged </w:t>
      </w:r>
      <w:r w:rsidR="004C6298" w:rsidRPr="001F2167">
        <w:rPr>
          <w:rFonts w:ascii="Times New Roman" w:hAnsi="Times New Roman" w:cs="Times New Roman"/>
          <w:sz w:val="24"/>
          <w:szCs w:val="24"/>
          <w:lang w:val="en-US"/>
        </w:rPr>
        <w:t>po</w:t>
      </w:r>
      <w:r w:rsidR="001B0C8A" w:rsidRPr="001F2167">
        <w:rPr>
          <w:rFonts w:ascii="Times New Roman" w:hAnsi="Times New Roman" w:cs="Times New Roman"/>
          <w:sz w:val="24"/>
          <w:szCs w:val="24"/>
          <w:lang w:val="en-US"/>
        </w:rPr>
        <w:t>pulation in Sweden and Denmark</w:t>
      </w:r>
      <w:r w:rsidR="000D2F3F">
        <w:rPr>
          <w:rFonts w:ascii="Times New Roman" w:hAnsi="Times New Roman" w:cs="Times New Roman"/>
          <w:sz w:val="24"/>
          <w:szCs w:val="24"/>
          <w:lang w:val="en-US"/>
        </w:rPr>
        <w:t>, and</w:t>
      </w:r>
      <w:r w:rsidR="002F5743" w:rsidRPr="001F2167">
        <w:rPr>
          <w:rFonts w:ascii="Times New Roman" w:hAnsi="Times New Roman" w:cs="Times New Roman"/>
          <w:sz w:val="24"/>
          <w:szCs w:val="24"/>
          <w:lang w:val="en-US"/>
        </w:rPr>
        <w:t xml:space="preserve"> a </w:t>
      </w:r>
      <w:r w:rsidR="004C6298" w:rsidRPr="001F2167">
        <w:rPr>
          <w:rFonts w:ascii="Times New Roman" w:hAnsi="Times New Roman" w:cs="Times New Roman"/>
          <w:sz w:val="24"/>
          <w:szCs w:val="24"/>
          <w:lang w:val="en-US"/>
        </w:rPr>
        <w:t>wide coverage of public sector employe</w:t>
      </w:r>
      <w:r w:rsidR="00B825D0" w:rsidRPr="001F2167">
        <w:rPr>
          <w:rFonts w:ascii="Times New Roman" w:hAnsi="Times New Roman" w:cs="Times New Roman"/>
          <w:sz w:val="24"/>
          <w:szCs w:val="24"/>
          <w:lang w:val="en-US"/>
        </w:rPr>
        <w:t xml:space="preserve">es in Finland. </w:t>
      </w:r>
      <w:r w:rsidR="000D2F3F">
        <w:rPr>
          <w:rFonts w:ascii="Times New Roman" w:hAnsi="Times New Roman" w:cs="Times New Roman"/>
          <w:sz w:val="24"/>
          <w:szCs w:val="24"/>
          <w:lang w:val="en-US"/>
        </w:rPr>
        <w:t>R</w:t>
      </w:r>
      <w:r w:rsidR="00B825D0" w:rsidRPr="001F2167">
        <w:rPr>
          <w:rFonts w:ascii="Times New Roman" w:hAnsi="Times New Roman" w:cs="Times New Roman"/>
          <w:sz w:val="24"/>
          <w:szCs w:val="24"/>
          <w:lang w:val="en-US"/>
        </w:rPr>
        <w:t>egister-based studies do</w:t>
      </w:r>
      <w:r w:rsidR="00D82BE4" w:rsidRPr="001F2167">
        <w:rPr>
          <w:rFonts w:ascii="Times New Roman" w:hAnsi="Times New Roman" w:cs="Times New Roman"/>
          <w:sz w:val="24"/>
          <w:szCs w:val="24"/>
          <w:lang w:val="en-US"/>
        </w:rPr>
        <w:t xml:space="preserve"> not</w:t>
      </w:r>
      <w:r w:rsidR="00B825D0" w:rsidRPr="001F2167">
        <w:rPr>
          <w:rFonts w:ascii="Times New Roman" w:hAnsi="Times New Roman" w:cs="Times New Roman"/>
          <w:sz w:val="24"/>
          <w:szCs w:val="24"/>
          <w:lang w:val="en-US"/>
        </w:rPr>
        <w:t xml:space="preserve"> have the limitations of </w:t>
      </w:r>
      <w:r w:rsidR="00D82BE4" w:rsidRPr="001F2167">
        <w:rPr>
          <w:rFonts w:ascii="Times New Roman" w:hAnsi="Times New Roman" w:cs="Times New Roman"/>
          <w:sz w:val="24"/>
          <w:szCs w:val="24"/>
          <w:lang w:val="en-US"/>
        </w:rPr>
        <w:t>selective drop-out</w:t>
      </w:r>
      <w:r w:rsidR="00B825D0" w:rsidRPr="001F2167">
        <w:rPr>
          <w:rFonts w:ascii="Times New Roman" w:hAnsi="Times New Roman" w:cs="Times New Roman"/>
          <w:sz w:val="24"/>
          <w:szCs w:val="24"/>
          <w:lang w:val="en-US"/>
        </w:rPr>
        <w:t xml:space="preserve">. </w:t>
      </w:r>
      <w:r w:rsidR="000D2F3F">
        <w:rPr>
          <w:rFonts w:ascii="Times New Roman" w:hAnsi="Times New Roman" w:cs="Times New Roman"/>
          <w:sz w:val="24"/>
          <w:szCs w:val="24"/>
          <w:lang w:val="en-US"/>
        </w:rPr>
        <w:t>However, w</w:t>
      </w:r>
      <w:r w:rsidR="00D96A87" w:rsidRPr="001F2167">
        <w:rPr>
          <w:rFonts w:ascii="Times New Roman" w:hAnsi="Times New Roman" w:cs="Times New Roman"/>
          <w:sz w:val="24"/>
          <w:szCs w:val="24"/>
          <w:lang w:val="en-US"/>
        </w:rPr>
        <w:t xml:space="preserve">hen using register data for </w:t>
      </w:r>
      <w:r w:rsidR="0004546B">
        <w:rPr>
          <w:rFonts w:ascii="Times New Roman" w:hAnsi="Times New Roman" w:cs="Times New Roman"/>
          <w:sz w:val="24"/>
          <w:szCs w:val="24"/>
          <w:lang w:val="en-US"/>
        </w:rPr>
        <w:t>mental disorders</w:t>
      </w:r>
      <w:r w:rsidR="00D96A87" w:rsidRPr="001F2167">
        <w:rPr>
          <w:rFonts w:ascii="Times New Roman" w:hAnsi="Times New Roman" w:cs="Times New Roman"/>
          <w:sz w:val="24"/>
          <w:szCs w:val="24"/>
          <w:lang w:val="en-US"/>
        </w:rPr>
        <w:t xml:space="preserve">, the issue of validity of </w:t>
      </w:r>
      <w:r w:rsidR="004D1A5F" w:rsidRPr="001F2167">
        <w:rPr>
          <w:rFonts w:ascii="Times New Roman" w:hAnsi="Times New Roman" w:cs="Times New Roman"/>
          <w:sz w:val="24"/>
          <w:szCs w:val="24"/>
          <w:lang w:val="en-US"/>
        </w:rPr>
        <w:t>diagnos</w:t>
      </w:r>
      <w:r w:rsidR="00463EEC">
        <w:rPr>
          <w:rFonts w:ascii="Times New Roman" w:hAnsi="Times New Roman" w:cs="Times New Roman"/>
          <w:sz w:val="24"/>
          <w:szCs w:val="24"/>
          <w:lang w:val="en-US"/>
        </w:rPr>
        <w:t>i</w:t>
      </w:r>
      <w:r w:rsidR="004D1A5F" w:rsidRPr="001F2167">
        <w:rPr>
          <w:rFonts w:ascii="Times New Roman" w:hAnsi="Times New Roman" w:cs="Times New Roman"/>
          <w:sz w:val="24"/>
          <w:szCs w:val="24"/>
          <w:lang w:val="en-US"/>
        </w:rPr>
        <w:t xml:space="preserve">s is a central concern </w:t>
      </w:r>
      <w:r w:rsidR="004D1A5F" w:rsidRPr="001F2167">
        <w:rPr>
          <w:rFonts w:ascii="Times New Roman" w:hAnsi="Times New Roman" w:cs="Times New Roman"/>
          <w:sz w:val="24"/>
          <w:szCs w:val="24"/>
          <w:lang w:val="en-US"/>
        </w:rPr>
        <w:fldChar w:fldCharType="begin"/>
      </w:r>
      <w:r w:rsidR="004D1A5F" w:rsidRPr="001F2167">
        <w:rPr>
          <w:rFonts w:ascii="Times New Roman" w:hAnsi="Times New Roman" w:cs="Times New Roman"/>
          <w:sz w:val="24"/>
          <w:szCs w:val="24"/>
          <w:lang w:val="en-US"/>
        </w:rPr>
        <w:instrText>ADDIN RW.CITE{{1697 Allebeck,P. 2009}}</w:instrText>
      </w:r>
      <w:r w:rsidR="004D1A5F" w:rsidRPr="001F2167">
        <w:rPr>
          <w:rFonts w:ascii="Times New Roman" w:hAnsi="Times New Roman" w:cs="Times New Roman"/>
          <w:sz w:val="24"/>
          <w:szCs w:val="24"/>
          <w:lang w:val="en-US"/>
        </w:rPr>
        <w:fldChar w:fldCharType="separate"/>
      </w:r>
      <w:r w:rsidR="002569F9" w:rsidRPr="002569F9">
        <w:rPr>
          <w:rFonts w:ascii="Times New Roman" w:hAnsi="Times New Roman" w:cs="Times New Roman"/>
          <w:bCs/>
          <w:sz w:val="24"/>
          <w:szCs w:val="24"/>
          <w:lang w:val="en-US"/>
        </w:rPr>
        <w:t>(Allebeck, 2009)</w:t>
      </w:r>
      <w:r w:rsidR="004D1A5F" w:rsidRPr="001F2167">
        <w:rPr>
          <w:rFonts w:ascii="Times New Roman" w:hAnsi="Times New Roman" w:cs="Times New Roman"/>
          <w:sz w:val="24"/>
          <w:szCs w:val="24"/>
          <w:lang w:val="en-US"/>
        </w:rPr>
        <w:fldChar w:fldCharType="end"/>
      </w:r>
      <w:r w:rsidR="00D96A87" w:rsidRPr="001F2167">
        <w:rPr>
          <w:rFonts w:ascii="Times New Roman" w:hAnsi="Times New Roman" w:cs="Times New Roman"/>
          <w:sz w:val="24"/>
          <w:szCs w:val="24"/>
          <w:lang w:val="en-US"/>
        </w:rPr>
        <w:t xml:space="preserve">. </w:t>
      </w:r>
      <w:r w:rsidRPr="001F2167">
        <w:rPr>
          <w:rFonts w:ascii="Times New Roman" w:hAnsi="Times New Roman" w:cs="Times New Roman"/>
          <w:sz w:val="24"/>
          <w:szCs w:val="24"/>
          <w:lang w:val="en-US"/>
        </w:rPr>
        <w:t xml:space="preserve">Data on antidepressant prescriptions is </w:t>
      </w:r>
      <w:r w:rsidR="002F0E29" w:rsidRPr="001F2167">
        <w:rPr>
          <w:rFonts w:ascii="Times New Roman" w:hAnsi="Times New Roman" w:cs="Times New Roman"/>
          <w:sz w:val="24"/>
          <w:szCs w:val="24"/>
          <w:lang w:val="en-US"/>
        </w:rPr>
        <w:t xml:space="preserve">commonly </w:t>
      </w:r>
      <w:r w:rsidRPr="001F2167">
        <w:rPr>
          <w:rFonts w:ascii="Times New Roman" w:hAnsi="Times New Roman" w:cs="Times New Roman"/>
          <w:sz w:val="24"/>
          <w:szCs w:val="24"/>
          <w:lang w:val="en-US"/>
        </w:rPr>
        <w:t>used as an objective measure for mental disorders that require medical treatment</w:t>
      </w:r>
      <w:r w:rsidR="004D1A5F" w:rsidRPr="001F2167">
        <w:rPr>
          <w:rFonts w:ascii="Times New Roman" w:hAnsi="Times New Roman" w:cs="Times New Roman"/>
          <w:sz w:val="24"/>
          <w:szCs w:val="24"/>
          <w:lang w:val="en-US"/>
        </w:rPr>
        <w:t xml:space="preserve"> </w:t>
      </w:r>
      <w:r w:rsidR="004D1A5F" w:rsidRPr="001F2167">
        <w:rPr>
          <w:rFonts w:ascii="Times New Roman" w:hAnsi="Times New Roman" w:cs="Times New Roman"/>
          <w:sz w:val="24"/>
          <w:szCs w:val="24"/>
          <w:lang w:val="en-US"/>
        </w:rPr>
        <w:fldChar w:fldCharType="begin"/>
      </w:r>
      <w:r w:rsidR="004D1A5F" w:rsidRPr="001F2167">
        <w:rPr>
          <w:rFonts w:ascii="Times New Roman" w:hAnsi="Times New Roman" w:cs="Times New Roman"/>
          <w:sz w:val="24"/>
          <w:szCs w:val="24"/>
          <w:lang w:val="en-US"/>
        </w:rPr>
        <w:instrText>ADDIN RW.CITE{{1471 Thielen,K. 2009}}</w:instrText>
      </w:r>
      <w:r w:rsidR="004D1A5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(Thielen et al., 2009)</w:t>
      </w:r>
      <w:r w:rsidR="004D1A5F" w:rsidRPr="001F2167">
        <w:rPr>
          <w:rFonts w:ascii="Times New Roman" w:hAnsi="Times New Roman" w:cs="Times New Roman"/>
          <w:sz w:val="24"/>
          <w:szCs w:val="24"/>
          <w:lang w:val="en-US"/>
        </w:rPr>
        <w:fldChar w:fldCharType="end"/>
      </w:r>
      <w:r w:rsidR="002F0E29" w:rsidRPr="001F2167">
        <w:rPr>
          <w:rFonts w:ascii="Times New Roman" w:hAnsi="Times New Roman" w:cs="Times New Roman"/>
          <w:sz w:val="24"/>
          <w:szCs w:val="24"/>
          <w:lang w:val="en-US"/>
        </w:rPr>
        <w:t>.</w:t>
      </w:r>
      <w:r w:rsidR="00DF087F" w:rsidRPr="001F2167">
        <w:rPr>
          <w:rFonts w:ascii="Times New Roman" w:hAnsi="Times New Roman" w:cs="Times New Roman"/>
          <w:sz w:val="24"/>
          <w:szCs w:val="24"/>
          <w:lang w:val="en-US"/>
        </w:rPr>
        <w:t xml:space="preserve"> </w:t>
      </w:r>
      <w:r w:rsidR="00961102" w:rsidRPr="001F2167">
        <w:rPr>
          <w:rFonts w:ascii="Times New Roman" w:hAnsi="Times New Roman" w:cs="Times New Roman"/>
          <w:sz w:val="24"/>
          <w:lang w:val="en-US"/>
        </w:rPr>
        <w:lastRenderedPageBreak/>
        <w:t xml:space="preserve">Antidepressants are a recommended and common treatment for moderate to severe major depressive disorder and a treatment option </w:t>
      </w:r>
      <w:r w:rsidR="004D1A5F" w:rsidRPr="001F2167">
        <w:rPr>
          <w:rFonts w:ascii="Times New Roman" w:hAnsi="Times New Roman" w:cs="Times New Roman"/>
          <w:sz w:val="24"/>
          <w:lang w:val="en-US"/>
        </w:rPr>
        <w:t xml:space="preserve">in mild major depression </w:t>
      </w:r>
      <w:r w:rsidR="004D1A5F" w:rsidRPr="001F2167">
        <w:rPr>
          <w:rFonts w:ascii="Times New Roman" w:hAnsi="Times New Roman" w:cs="Times New Roman"/>
          <w:sz w:val="24"/>
          <w:lang w:val="en-US"/>
        </w:rPr>
        <w:fldChar w:fldCharType="begin"/>
      </w:r>
      <w:r w:rsidR="004D1A5F" w:rsidRPr="001F2167">
        <w:rPr>
          <w:rFonts w:ascii="Times New Roman" w:hAnsi="Times New Roman" w:cs="Times New Roman"/>
          <w:sz w:val="24"/>
          <w:lang w:val="en-US"/>
        </w:rPr>
        <w:instrText>ADDIN RW.CITE{{1193 Cleare,Anthony 2015}}</w:instrText>
      </w:r>
      <w:r w:rsidR="004D1A5F" w:rsidRPr="001F2167">
        <w:rPr>
          <w:rFonts w:ascii="Times New Roman" w:hAnsi="Times New Roman" w:cs="Times New Roman"/>
          <w:sz w:val="24"/>
          <w:lang w:val="en-US"/>
        </w:rPr>
        <w:fldChar w:fldCharType="separate"/>
      </w:r>
      <w:r w:rsidR="008C1CC7" w:rsidRPr="008C1CC7">
        <w:rPr>
          <w:rFonts w:ascii="Times New Roman" w:hAnsi="Times New Roman" w:cs="Times New Roman"/>
          <w:bCs/>
          <w:sz w:val="24"/>
          <w:lang w:val="en-US"/>
        </w:rPr>
        <w:t>(</w:t>
      </w:r>
      <w:proofErr w:type="spellStart"/>
      <w:r w:rsidR="008C1CC7" w:rsidRPr="008C1CC7">
        <w:rPr>
          <w:rFonts w:ascii="Times New Roman" w:hAnsi="Times New Roman" w:cs="Times New Roman"/>
          <w:bCs/>
          <w:sz w:val="24"/>
          <w:lang w:val="en-US"/>
        </w:rPr>
        <w:t>Cleare</w:t>
      </w:r>
      <w:proofErr w:type="spellEnd"/>
      <w:r w:rsidR="008C1CC7" w:rsidRPr="008C1CC7">
        <w:rPr>
          <w:rFonts w:ascii="Times New Roman" w:hAnsi="Times New Roman" w:cs="Times New Roman"/>
          <w:bCs/>
          <w:sz w:val="24"/>
          <w:lang w:val="en-US"/>
        </w:rPr>
        <w:t xml:space="preserve"> et al., 2015)</w:t>
      </w:r>
      <w:r w:rsidR="004D1A5F" w:rsidRPr="001F2167">
        <w:rPr>
          <w:rFonts w:ascii="Times New Roman" w:hAnsi="Times New Roman" w:cs="Times New Roman"/>
          <w:sz w:val="24"/>
          <w:lang w:val="en-US"/>
        </w:rPr>
        <w:fldChar w:fldCharType="end"/>
      </w:r>
      <w:r w:rsidR="00961102" w:rsidRPr="001F2167">
        <w:rPr>
          <w:rFonts w:ascii="Times New Roman" w:hAnsi="Times New Roman" w:cs="Times New Roman"/>
          <w:sz w:val="24"/>
          <w:lang w:val="en-US"/>
        </w:rPr>
        <w:t xml:space="preserve">. </w:t>
      </w:r>
      <w:r w:rsidR="000D2F3F">
        <w:rPr>
          <w:rFonts w:ascii="Times New Roman" w:hAnsi="Times New Roman" w:cs="Times New Roman"/>
          <w:sz w:val="24"/>
          <w:szCs w:val="24"/>
          <w:lang w:val="en-US"/>
        </w:rPr>
        <w:t>For</w:t>
      </w:r>
      <w:r w:rsidR="000D2F3F" w:rsidRPr="001F2167">
        <w:rPr>
          <w:rFonts w:ascii="Times New Roman" w:hAnsi="Times New Roman" w:cs="Times New Roman"/>
          <w:sz w:val="24"/>
          <w:szCs w:val="24"/>
          <w:lang w:val="en-US"/>
        </w:rPr>
        <w:t xml:space="preserve"> higher validity</w:t>
      </w:r>
      <w:r w:rsidR="000D2F3F">
        <w:rPr>
          <w:rFonts w:ascii="Times New Roman" w:hAnsi="Times New Roman" w:cs="Times New Roman"/>
          <w:sz w:val="24"/>
          <w:szCs w:val="24"/>
          <w:lang w:val="en-US"/>
        </w:rPr>
        <w:t>, w</w:t>
      </w:r>
      <w:r w:rsidR="00DF087F" w:rsidRPr="001F2167">
        <w:rPr>
          <w:rFonts w:ascii="Times New Roman" w:hAnsi="Times New Roman" w:cs="Times New Roman"/>
          <w:sz w:val="24"/>
          <w:szCs w:val="24"/>
          <w:lang w:val="en-US"/>
        </w:rPr>
        <w:t xml:space="preserve">e </w:t>
      </w:r>
      <w:r w:rsidR="00934A9F">
        <w:rPr>
          <w:rFonts w:ascii="Times New Roman" w:hAnsi="Times New Roman" w:cs="Times New Roman"/>
          <w:sz w:val="24"/>
          <w:szCs w:val="24"/>
          <w:lang w:val="en-US"/>
        </w:rPr>
        <w:t xml:space="preserve">used </w:t>
      </w:r>
      <w:r w:rsidR="003D5A8F">
        <w:rPr>
          <w:rFonts w:ascii="Times New Roman" w:hAnsi="Times New Roman" w:cs="Times New Roman"/>
          <w:sz w:val="24"/>
          <w:szCs w:val="24"/>
          <w:lang w:val="en-US"/>
        </w:rPr>
        <w:t>a specific dose</w:t>
      </w:r>
      <w:r w:rsidR="00DF087F" w:rsidRPr="001F2167">
        <w:rPr>
          <w:rFonts w:ascii="Times New Roman" w:hAnsi="Times New Roman" w:cs="Times New Roman"/>
          <w:sz w:val="24"/>
          <w:szCs w:val="24"/>
          <w:lang w:val="en-US"/>
        </w:rPr>
        <w:t xml:space="preserve"> to identify individuals with depression </w:t>
      </w:r>
      <w:r w:rsidR="004D1A5F" w:rsidRPr="001F2167">
        <w:rPr>
          <w:rFonts w:ascii="Times New Roman" w:hAnsi="Times New Roman" w:cs="Times New Roman"/>
          <w:sz w:val="24"/>
          <w:szCs w:val="24"/>
          <w:lang w:val="en-US"/>
        </w:rPr>
        <w:fldChar w:fldCharType="begin"/>
      </w:r>
      <w:r w:rsidR="004D1A5F" w:rsidRPr="001F2167">
        <w:rPr>
          <w:rFonts w:ascii="Times New Roman" w:hAnsi="Times New Roman" w:cs="Times New Roman"/>
          <w:sz w:val="24"/>
          <w:szCs w:val="24"/>
          <w:lang w:val="en-US"/>
        </w:rPr>
        <w:instrText>ADDIN RW.CITE{{1471 Thielen,K. 2009}}</w:instrText>
      </w:r>
      <w:r w:rsidR="004D1A5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(Thielen et al., 2009)</w:t>
      </w:r>
      <w:r w:rsidR="004D1A5F" w:rsidRPr="001F2167">
        <w:rPr>
          <w:rFonts w:ascii="Times New Roman" w:hAnsi="Times New Roman" w:cs="Times New Roman"/>
          <w:sz w:val="24"/>
          <w:szCs w:val="24"/>
          <w:lang w:val="en-US"/>
        </w:rPr>
        <w:fldChar w:fldCharType="end"/>
      </w:r>
      <w:r w:rsidR="00DF087F" w:rsidRPr="001F2167">
        <w:rPr>
          <w:rFonts w:ascii="Times New Roman" w:hAnsi="Times New Roman" w:cs="Times New Roman"/>
          <w:sz w:val="24"/>
          <w:lang w:val="en-US"/>
        </w:rPr>
        <w:t>.</w:t>
      </w:r>
      <w:r w:rsidR="002F0E29" w:rsidRPr="001F2167">
        <w:rPr>
          <w:rFonts w:ascii="Times New Roman" w:hAnsi="Times New Roman" w:cs="Times New Roman"/>
          <w:sz w:val="24"/>
          <w:szCs w:val="24"/>
          <w:lang w:val="en-US"/>
        </w:rPr>
        <w:t xml:space="preserve"> </w:t>
      </w:r>
      <w:r w:rsidR="00B73ED0" w:rsidRPr="001F2167">
        <w:rPr>
          <w:rFonts w:ascii="Times New Roman" w:hAnsi="Times New Roman" w:cs="Times New Roman"/>
          <w:sz w:val="24"/>
          <w:szCs w:val="24"/>
          <w:lang w:val="en-US"/>
        </w:rPr>
        <w:t>Mental health problems are a major cause for attrition in questionnaire-based studies</w:t>
      </w:r>
      <w:r w:rsidR="002F0E29" w:rsidRPr="001F2167">
        <w:rPr>
          <w:rFonts w:ascii="Times New Roman" w:hAnsi="Times New Roman" w:cs="Times New Roman"/>
          <w:sz w:val="24"/>
          <w:szCs w:val="24"/>
          <w:lang w:val="en-US"/>
        </w:rPr>
        <w:t xml:space="preserve"> and thus register-based studies are important for accumulating reliable findings about the predictors of mental disorders</w:t>
      </w:r>
      <w:r w:rsidR="004D1A5F" w:rsidRPr="001F2167">
        <w:rPr>
          <w:rFonts w:ascii="Times New Roman" w:hAnsi="Times New Roman" w:cs="Times New Roman"/>
          <w:sz w:val="24"/>
          <w:szCs w:val="24"/>
          <w:lang w:val="en-US"/>
        </w:rPr>
        <w:t xml:space="preserve"> </w:t>
      </w:r>
      <w:r w:rsidR="004D1A5F" w:rsidRPr="001F2167">
        <w:rPr>
          <w:rFonts w:ascii="Times New Roman" w:hAnsi="Times New Roman" w:cs="Times New Roman"/>
          <w:sz w:val="24"/>
          <w:szCs w:val="24"/>
          <w:lang w:val="en-US"/>
        </w:rPr>
        <w:fldChar w:fldCharType="begin"/>
      </w:r>
      <w:r w:rsidR="004D1A5F" w:rsidRPr="001F2167">
        <w:rPr>
          <w:rFonts w:ascii="Times New Roman" w:hAnsi="Times New Roman" w:cs="Times New Roman"/>
          <w:sz w:val="24"/>
          <w:szCs w:val="24"/>
          <w:lang w:val="en-US"/>
        </w:rPr>
        <w:instrText>ADDIN RW.CITE{{1569 Goldberg,Marcel 2006}}</w:instrText>
      </w:r>
      <w:r w:rsidR="004D1A5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(Goldberg et al., 2006)</w:t>
      </w:r>
      <w:r w:rsidR="004D1A5F" w:rsidRPr="001F2167">
        <w:rPr>
          <w:rFonts w:ascii="Times New Roman" w:hAnsi="Times New Roman" w:cs="Times New Roman"/>
          <w:sz w:val="24"/>
          <w:szCs w:val="24"/>
          <w:lang w:val="en-US"/>
        </w:rPr>
        <w:fldChar w:fldCharType="end"/>
      </w:r>
      <w:r w:rsidR="004D1A5F" w:rsidRPr="001F2167">
        <w:rPr>
          <w:rFonts w:ascii="Times New Roman" w:hAnsi="Times New Roman" w:cs="Times New Roman"/>
          <w:sz w:val="24"/>
          <w:szCs w:val="24"/>
          <w:lang w:val="en-US"/>
        </w:rPr>
        <w:t>.</w:t>
      </w:r>
    </w:p>
    <w:p w14:paraId="4443C72D" w14:textId="77777777" w:rsidR="001F6ACF" w:rsidRDefault="00D96A87" w:rsidP="00514B40">
      <w:pPr>
        <w:spacing w:line="480" w:lineRule="auto"/>
        <w:jc w:val="left"/>
        <w:rPr>
          <w:rFonts w:ascii="Times New Roman" w:hAnsi="Times New Roman" w:cs="Times New Roman"/>
          <w:sz w:val="24"/>
          <w:szCs w:val="24"/>
          <w:lang w:val="en-US"/>
        </w:rPr>
      </w:pPr>
      <w:r w:rsidRPr="001F2167">
        <w:rPr>
          <w:rFonts w:ascii="Times New Roman" w:hAnsi="Times New Roman" w:cs="Times New Roman"/>
          <w:sz w:val="24"/>
          <w:szCs w:val="24"/>
          <w:lang w:val="en-US"/>
        </w:rPr>
        <w:tab/>
      </w:r>
      <w:r w:rsidRPr="001F2167">
        <w:rPr>
          <w:rFonts w:ascii="Times New Roman" w:hAnsi="Times New Roman" w:cs="Times New Roman"/>
          <w:sz w:val="24"/>
          <w:szCs w:val="24"/>
          <w:lang w:val="en-US"/>
        </w:rPr>
        <w:tab/>
      </w:r>
      <w:r w:rsidR="00923CDE" w:rsidRPr="001F2167">
        <w:rPr>
          <w:rFonts w:ascii="Times New Roman" w:hAnsi="Times New Roman" w:cs="Times New Roman"/>
          <w:sz w:val="24"/>
          <w:szCs w:val="24"/>
          <w:lang w:val="en-US"/>
        </w:rPr>
        <w:t>The validity of register data on antidepressants as an indicator of depression</w:t>
      </w:r>
      <w:r w:rsidR="00B64668" w:rsidRPr="001F2167">
        <w:rPr>
          <w:rFonts w:ascii="Times New Roman" w:hAnsi="Times New Roman" w:cs="Times New Roman"/>
          <w:sz w:val="24"/>
          <w:szCs w:val="24"/>
          <w:lang w:val="en-US"/>
        </w:rPr>
        <w:t xml:space="preserve"> </w:t>
      </w:r>
      <w:r w:rsidR="00923CDE" w:rsidRPr="001F2167">
        <w:rPr>
          <w:rFonts w:ascii="Times New Roman" w:hAnsi="Times New Roman" w:cs="Times New Roman"/>
          <w:sz w:val="24"/>
          <w:szCs w:val="24"/>
          <w:lang w:val="en-US"/>
        </w:rPr>
        <w:t>may</w:t>
      </w:r>
      <w:r w:rsidR="002F5743" w:rsidRPr="001F2167">
        <w:rPr>
          <w:rFonts w:ascii="Times New Roman" w:hAnsi="Times New Roman" w:cs="Times New Roman"/>
          <w:sz w:val="24"/>
          <w:szCs w:val="24"/>
          <w:lang w:val="en-US"/>
        </w:rPr>
        <w:t>, however,</w:t>
      </w:r>
      <w:r w:rsidR="00923CDE" w:rsidRPr="001F2167">
        <w:rPr>
          <w:rFonts w:ascii="Times New Roman" w:hAnsi="Times New Roman" w:cs="Times New Roman"/>
          <w:sz w:val="24"/>
          <w:szCs w:val="24"/>
          <w:lang w:val="en-US"/>
        </w:rPr>
        <w:t xml:space="preserve"> be </w:t>
      </w:r>
      <w:r w:rsidR="00FE13F1">
        <w:rPr>
          <w:rFonts w:ascii="Times New Roman" w:hAnsi="Times New Roman" w:cs="Times New Roman"/>
          <w:sz w:val="24"/>
          <w:szCs w:val="24"/>
          <w:lang w:val="en-US"/>
        </w:rPr>
        <w:t>compromised because a</w:t>
      </w:r>
      <w:r w:rsidR="00923CDE" w:rsidRPr="001F2167">
        <w:rPr>
          <w:rFonts w:ascii="Times New Roman" w:hAnsi="Times New Roman" w:cs="Times New Roman"/>
          <w:sz w:val="24"/>
          <w:szCs w:val="24"/>
          <w:lang w:val="en-US"/>
        </w:rPr>
        <w:t xml:space="preserve">ntidepressants are commonly prescribed for other conditions </w:t>
      </w:r>
      <w:r w:rsidR="00FE13F1">
        <w:rPr>
          <w:rFonts w:ascii="Times New Roman" w:hAnsi="Times New Roman" w:cs="Times New Roman"/>
          <w:sz w:val="24"/>
          <w:szCs w:val="24"/>
          <w:lang w:val="en-US"/>
        </w:rPr>
        <w:t xml:space="preserve">too, </w:t>
      </w:r>
      <w:r w:rsidR="00923CDE" w:rsidRPr="001F2167">
        <w:rPr>
          <w:rFonts w:ascii="Times New Roman" w:hAnsi="Times New Roman" w:cs="Times New Roman"/>
          <w:sz w:val="24"/>
          <w:szCs w:val="24"/>
          <w:lang w:val="en-US"/>
        </w:rPr>
        <w:t>such as anxiety</w:t>
      </w:r>
      <w:r w:rsidR="00C2752D" w:rsidRPr="001F2167">
        <w:rPr>
          <w:rFonts w:ascii="Times New Roman" w:hAnsi="Times New Roman" w:cs="Times New Roman"/>
          <w:sz w:val="24"/>
          <w:szCs w:val="24"/>
          <w:lang w:val="en-US"/>
        </w:rPr>
        <w:t>,</w:t>
      </w:r>
      <w:r w:rsidR="00923CDE" w:rsidRPr="001F2167">
        <w:rPr>
          <w:rFonts w:ascii="Times New Roman" w:hAnsi="Times New Roman" w:cs="Times New Roman"/>
          <w:sz w:val="24"/>
          <w:szCs w:val="24"/>
          <w:lang w:val="en-US"/>
        </w:rPr>
        <w:t xml:space="preserve"> sleep disorders, </w:t>
      </w:r>
      <w:r w:rsidR="009F505B">
        <w:rPr>
          <w:rFonts w:ascii="Times New Roman" w:hAnsi="Times New Roman" w:cs="Times New Roman"/>
          <w:sz w:val="24"/>
          <w:szCs w:val="24"/>
          <w:lang w:val="en-US"/>
        </w:rPr>
        <w:t xml:space="preserve">chronic </w:t>
      </w:r>
      <w:r w:rsidR="00923CDE" w:rsidRPr="001F2167">
        <w:rPr>
          <w:rFonts w:ascii="Times New Roman" w:hAnsi="Times New Roman" w:cs="Times New Roman"/>
          <w:sz w:val="24"/>
          <w:szCs w:val="24"/>
          <w:lang w:val="en-US"/>
        </w:rPr>
        <w:t>pain and in response to stressful life events</w:t>
      </w:r>
      <w:r w:rsidR="00FE13F1">
        <w:rPr>
          <w:rFonts w:ascii="Times New Roman" w:hAnsi="Times New Roman" w:cs="Times New Roman"/>
          <w:sz w:val="24"/>
          <w:szCs w:val="24"/>
          <w:lang w:val="en-US"/>
        </w:rPr>
        <w:t xml:space="preserve">. </w:t>
      </w:r>
      <w:r w:rsidR="001F6ACF">
        <w:rPr>
          <w:rFonts w:ascii="Times New Roman" w:hAnsi="Times New Roman" w:cs="Times New Roman"/>
          <w:sz w:val="24"/>
          <w:szCs w:val="24"/>
          <w:lang w:val="en-US"/>
        </w:rPr>
        <w:t>Our data did not contain information on the diagnosis for which medication was prescribed, and t</w:t>
      </w:r>
      <w:r w:rsidR="00FE13F1">
        <w:rPr>
          <w:rFonts w:ascii="Times New Roman" w:hAnsi="Times New Roman" w:cs="Times New Roman"/>
          <w:sz w:val="24"/>
          <w:szCs w:val="24"/>
          <w:lang w:val="en-US"/>
        </w:rPr>
        <w:t xml:space="preserve">hus, strong </w:t>
      </w:r>
      <w:r w:rsidR="00923CDE" w:rsidRPr="001F2167">
        <w:rPr>
          <w:rFonts w:ascii="Times New Roman" w:hAnsi="Times New Roman" w:cs="Times New Roman"/>
          <w:sz w:val="24"/>
          <w:szCs w:val="24"/>
          <w:lang w:val="en-US"/>
        </w:rPr>
        <w:t>conclusions about the diagnosis based on prescription</w:t>
      </w:r>
      <w:r w:rsidR="00FE13F1">
        <w:rPr>
          <w:rFonts w:ascii="Times New Roman" w:hAnsi="Times New Roman" w:cs="Times New Roman"/>
          <w:sz w:val="24"/>
          <w:szCs w:val="24"/>
          <w:lang w:val="en-US"/>
        </w:rPr>
        <w:t xml:space="preserve"> cannot be drawn</w:t>
      </w:r>
      <w:r w:rsidR="00923CDE" w:rsidRPr="001F2167">
        <w:rPr>
          <w:rFonts w:ascii="Times New Roman" w:hAnsi="Times New Roman" w:cs="Times New Roman"/>
          <w:sz w:val="24"/>
          <w:szCs w:val="24"/>
          <w:lang w:val="en-US"/>
        </w:rPr>
        <w:t xml:space="preserve"> </w:t>
      </w:r>
      <w:r w:rsidR="0069697B">
        <w:rPr>
          <w:rFonts w:ascii="Times New Roman" w:hAnsi="Times New Roman" w:cs="Times New Roman"/>
          <w:sz w:val="24"/>
          <w:szCs w:val="24"/>
          <w:lang w:val="en-US"/>
        </w:rPr>
        <w:t xml:space="preserve">from the </w:t>
      </w:r>
      <w:r w:rsidR="00923CDE" w:rsidRPr="001F2167">
        <w:rPr>
          <w:rFonts w:ascii="Times New Roman" w:hAnsi="Times New Roman" w:cs="Times New Roman"/>
          <w:sz w:val="24"/>
          <w:szCs w:val="24"/>
          <w:lang w:val="en-US"/>
        </w:rPr>
        <w:t xml:space="preserve">data alone </w:t>
      </w:r>
      <w:r w:rsidR="004D1A5F" w:rsidRPr="001F2167">
        <w:rPr>
          <w:rFonts w:ascii="Times New Roman" w:hAnsi="Times New Roman" w:cs="Times New Roman"/>
          <w:sz w:val="24"/>
          <w:szCs w:val="24"/>
          <w:lang w:val="en-US"/>
        </w:rPr>
        <w:fldChar w:fldCharType="begin"/>
      </w:r>
      <w:r w:rsidR="00942A4F" w:rsidRPr="001F2167">
        <w:rPr>
          <w:rFonts w:ascii="Times New Roman" w:hAnsi="Times New Roman" w:cs="Times New Roman"/>
          <w:sz w:val="24"/>
          <w:szCs w:val="24"/>
          <w:lang w:val="en-US"/>
        </w:rPr>
        <w:instrText>ADDIN RW.CITE{{1473 Demyttenaere,Koen 2008}}</w:instrText>
      </w:r>
      <w:r w:rsidR="004D1A5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(Demyttenaere et al., 2008)</w:t>
      </w:r>
      <w:r w:rsidR="004D1A5F" w:rsidRPr="001F2167">
        <w:rPr>
          <w:rFonts w:ascii="Times New Roman" w:hAnsi="Times New Roman" w:cs="Times New Roman"/>
          <w:sz w:val="24"/>
          <w:szCs w:val="24"/>
          <w:lang w:val="en-US"/>
        </w:rPr>
        <w:fldChar w:fldCharType="end"/>
      </w:r>
      <w:r w:rsidR="004D1A5F" w:rsidRPr="001F2167">
        <w:rPr>
          <w:rFonts w:ascii="Times New Roman" w:hAnsi="Times New Roman" w:cs="Times New Roman"/>
          <w:sz w:val="24"/>
          <w:szCs w:val="24"/>
          <w:lang w:val="en-US"/>
        </w:rPr>
        <w:t xml:space="preserve">. </w:t>
      </w:r>
      <w:r w:rsidR="00FE13F1">
        <w:rPr>
          <w:rFonts w:ascii="Times New Roman" w:hAnsi="Times New Roman" w:cs="Times New Roman"/>
          <w:sz w:val="24"/>
          <w:szCs w:val="24"/>
          <w:lang w:val="en-US"/>
        </w:rPr>
        <w:t>Twelve-</w:t>
      </w:r>
      <w:r w:rsidR="00923CDE" w:rsidRPr="001F2167">
        <w:rPr>
          <w:rFonts w:ascii="Times New Roman" w:hAnsi="Times New Roman" w:cs="Times New Roman"/>
          <w:sz w:val="24"/>
          <w:szCs w:val="24"/>
          <w:lang w:val="en-US"/>
        </w:rPr>
        <w:t>month prevalence of depression among antidepressant users i</w:t>
      </w:r>
      <w:r w:rsidR="0061385D" w:rsidRPr="001F2167">
        <w:rPr>
          <w:rFonts w:ascii="Times New Roman" w:hAnsi="Times New Roman" w:cs="Times New Roman"/>
          <w:sz w:val="24"/>
          <w:szCs w:val="24"/>
          <w:lang w:val="en-US"/>
        </w:rPr>
        <w:t>s</w:t>
      </w:r>
      <w:r w:rsidR="00923CDE" w:rsidRPr="001F2167">
        <w:rPr>
          <w:rFonts w:ascii="Times New Roman" w:hAnsi="Times New Roman" w:cs="Times New Roman"/>
          <w:sz w:val="24"/>
          <w:szCs w:val="24"/>
          <w:lang w:val="en-US"/>
        </w:rPr>
        <w:t xml:space="preserve"> only 30–35% and lower among short-term users</w:t>
      </w:r>
      <w:r w:rsidR="002F5743" w:rsidRPr="001F2167">
        <w:rPr>
          <w:rFonts w:ascii="Times New Roman" w:hAnsi="Times New Roman" w:cs="Times New Roman"/>
          <w:sz w:val="24"/>
          <w:szCs w:val="24"/>
          <w:lang w:val="en-US"/>
        </w:rPr>
        <w:t xml:space="preserve"> </w:t>
      </w:r>
      <w:r w:rsidR="00942A4F" w:rsidRPr="001F2167">
        <w:rPr>
          <w:rFonts w:ascii="Times New Roman" w:hAnsi="Times New Roman" w:cs="Times New Roman"/>
          <w:sz w:val="24"/>
          <w:szCs w:val="24"/>
          <w:lang w:val="en-US"/>
        </w:rPr>
        <w:fldChar w:fldCharType="begin"/>
      </w:r>
      <w:r w:rsidR="00942A4F" w:rsidRPr="001F2167">
        <w:rPr>
          <w:rFonts w:ascii="Times New Roman" w:hAnsi="Times New Roman" w:cs="Times New Roman"/>
          <w:sz w:val="24"/>
          <w:szCs w:val="24"/>
          <w:lang w:val="en-US"/>
        </w:rPr>
        <w:instrText>ADDIN RW.CITE{{1473 Demyttenaere,Koen 2008}}</w:instrText>
      </w:r>
      <w:r w:rsidR="00942A4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(Demyttenaere et al., 2008)</w:t>
      </w:r>
      <w:r w:rsidR="00942A4F" w:rsidRPr="001F2167">
        <w:rPr>
          <w:rFonts w:ascii="Times New Roman" w:hAnsi="Times New Roman" w:cs="Times New Roman"/>
          <w:sz w:val="24"/>
          <w:szCs w:val="24"/>
          <w:lang w:val="en-US"/>
        </w:rPr>
        <w:fldChar w:fldCharType="end"/>
      </w:r>
      <w:r w:rsidR="00923CDE" w:rsidRPr="001F2167">
        <w:rPr>
          <w:rFonts w:ascii="Times New Roman" w:hAnsi="Times New Roman" w:cs="Times New Roman"/>
          <w:sz w:val="24"/>
          <w:szCs w:val="24"/>
          <w:lang w:val="en-US"/>
        </w:rPr>
        <w:t>.</w:t>
      </w:r>
      <w:r w:rsidR="001F6ACF">
        <w:rPr>
          <w:rFonts w:ascii="Times New Roman" w:hAnsi="Times New Roman" w:cs="Times New Roman"/>
          <w:sz w:val="24"/>
          <w:szCs w:val="24"/>
          <w:lang w:val="en-US"/>
        </w:rPr>
        <w:t xml:space="preserve"> Furthermore, we had no data on treatment adherence.</w:t>
      </w:r>
      <w:r w:rsidR="00923CDE" w:rsidRPr="001F2167">
        <w:rPr>
          <w:rFonts w:ascii="Times New Roman" w:hAnsi="Times New Roman" w:cs="Times New Roman"/>
          <w:sz w:val="24"/>
          <w:szCs w:val="24"/>
          <w:lang w:val="en-US"/>
        </w:rPr>
        <w:t xml:space="preserve"> </w:t>
      </w:r>
    </w:p>
    <w:p w14:paraId="773CE249" w14:textId="77777777" w:rsidR="00B165EE" w:rsidRPr="001F2167" w:rsidRDefault="001F6ACF" w:rsidP="00514B40">
      <w:pPr>
        <w:spacing w:line="480" w:lineRule="auto"/>
        <w:jc w:val="left"/>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sidR="00923CDE" w:rsidRPr="001F2167">
        <w:rPr>
          <w:rFonts w:ascii="Times New Roman" w:hAnsi="Times New Roman" w:cs="Times New Roman"/>
          <w:sz w:val="24"/>
          <w:szCs w:val="24"/>
          <w:lang w:val="en-US"/>
        </w:rPr>
        <w:t xml:space="preserve">Seeking help for mental health problems such as depression is associated with age, educational level, social support and physical health </w:t>
      </w:r>
      <w:r w:rsidR="004D1A5F" w:rsidRPr="001F2167">
        <w:rPr>
          <w:rFonts w:ascii="Times New Roman" w:hAnsi="Times New Roman" w:cs="Times New Roman"/>
          <w:sz w:val="24"/>
          <w:szCs w:val="24"/>
          <w:lang w:val="en-US"/>
        </w:rPr>
        <w:fldChar w:fldCharType="begin"/>
      </w:r>
      <w:r w:rsidR="004D1A5F" w:rsidRPr="001F2167">
        <w:rPr>
          <w:rFonts w:ascii="Times New Roman" w:hAnsi="Times New Roman" w:cs="Times New Roman"/>
          <w:sz w:val="24"/>
          <w:szCs w:val="24"/>
          <w:lang w:val="en-US"/>
        </w:rPr>
        <w:instrText>ADDIN RW.CITE{{1471 Thielen,K. 2009}}</w:instrText>
      </w:r>
      <w:r w:rsidR="004D1A5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(Thielen et al., 2009)</w:t>
      </w:r>
      <w:r w:rsidR="004D1A5F" w:rsidRPr="001F2167">
        <w:rPr>
          <w:rFonts w:ascii="Times New Roman" w:hAnsi="Times New Roman" w:cs="Times New Roman"/>
          <w:sz w:val="24"/>
          <w:szCs w:val="24"/>
          <w:lang w:val="en-US"/>
        </w:rPr>
        <w:fldChar w:fldCharType="end"/>
      </w:r>
      <w:r w:rsidR="00923CDE" w:rsidRPr="001F2167">
        <w:rPr>
          <w:rFonts w:ascii="Times New Roman" w:hAnsi="Times New Roman" w:cs="Times New Roman"/>
          <w:sz w:val="24"/>
          <w:szCs w:val="24"/>
          <w:lang w:val="en-US"/>
        </w:rPr>
        <w:t xml:space="preserve">. </w:t>
      </w:r>
      <w:r w:rsidR="00942A4F" w:rsidRPr="001F2167">
        <w:rPr>
          <w:rFonts w:ascii="Times New Roman" w:hAnsi="Times New Roman" w:cs="Times New Roman"/>
          <w:sz w:val="24"/>
          <w:szCs w:val="24"/>
          <w:lang w:val="en-US"/>
        </w:rPr>
        <w:t>In human service professions</w:t>
      </w:r>
      <w:r w:rsidR="00FE13F1">
        <w:rPr>
          <w:rFonts w:ascii="Times New Roman" w:hAnsi="Times New Roman" w:cs="Times New Roman"/>
          <w:sz w:val="24"/>
          <w:szCs w:val="24"/>
          <w:lang w:val="en-US"/>
        </w:rPr>
        <w:t>,</w:t>
      </w:r>
      <w:r w:rsidR="00942A4F" w:rsidRPr="001F2167">
        <w:rPr>
          <w:rFonts w:ascii="Times New Roman" w:hAnsi="Times New Roman" w:cs="Times New Roman"/>
          <w:sz w:val="24"/>
          <w:szCs w:val="24"/>
          <w:lang w:val="en-US"/>
        </w:rPr>
        <w:t xml:space="preserve"> the degree of knowledge about mental disorders and stigma-related attitudes affect help-seeking behaviors and antidepressant use </w:t>
      </w:r>
      <w:r w:rsidR="00942A4F" w:rsidRPr="001F2167">
        <w:rPr>
          <w:rFonts w:ascii="Times New Roman" w:hAnsi="Times New Roman" w:cs="Times New Roman"/>
          <w:sz w:val="24"/>
          <w:szCs w:val="24"/>
          <w:lang w:val="en-US"/>
        </w:rPr>
        <w:fldChar w:fldCharType="begin"/>
      </w:r>
      <w:r w:rsidR="00942A4F" w:rsidRPr="001F2167">
        <w:rPr>
          <w:rFonts w:ascii="Times New Roman" w:hAnsi="Times New Roman" w:cs="Times New Roman"/>
          <w:sz w:val="24"/>
          <w:szCs w:val="24"/>
          <w:lang w:val="en-US"/>
        </w:rPr>
        <w:instrText>ADDIN RW.CITE{{1572 Clement,S. 2015}}</w:instrText>
      </w:r>
      <w:r w:rsidR="00942A4F" w:rsidRPr="001F2167">
        <w:rPr>
          <w:rFonts w:ascii="Times New Roman" w:hAnsi="Times New Roman" w:cs="Times New Roman"/>
          <w:sz w:val="24"/>
          <w:szCs w:val="24"/>
          <w:lang w:val="en-US"/>
        </w:rPr>
        <w:fldChar w:fldCharType="separate"/>
      </w:r>
      <w:r w:rsidR="00100AF1" w:rsidRPr="00100AF1">
        <w:rPr>
          <w:rFonts w:ascii="Times New Roman" w:hAnsi="Times New Roman" w:cs="Times New Roman"/>
          <w:bCs/>
          <w:sz w:val="24"/>
          <w:szCs w:val="24"/>
          <w:lang w:val="en-US"/>
        </w:rPr>
        <w:t>(Clement et al., 2015)</w:t>
      </w:r>
      <w:r w:rsidR="00942A4F" w:rsidRPr="001F2167">
        <w:rPr>
          <w:rFonts w:ascii="Times New Roman" w:hAnsi="Times New Roman" w:cs="Times New Roman"/>
          <w:sz w:val="24"/>
          <w:szCs w:val="24"/>
          <w:lang w:val="en-US"/>
        </w:rPr>
        <w:fldChar w:fldCharType="end"/>
      </w:r>
      <w:r w:rsidR="00942A4F" w:rsidRPr="001F2167">
        <w:rPr>
          <w:rFonts w:ascii="Times New Roman" w:hAnsi="Times New Roman" w:cs="Times New Roman"/>
          <w:sz w:val="24"/>
          <w:szCs w:val="24"/>
          <w:lang w:val="en-US"/>
        </w:rPr>
        <w:t xml:space="preserve">, and </w:t>
      </w:r>
      <w:r w:rsidR="002F5743" w:rsidRPr="001F2167">
        <w:rPr>
          <w:rFonts w:ascii="Times New Roman" w:hAnsi="Times New Roman" w:cs="Times New Roman"/>
          <w:sz w:val="24"/>
          <w:szCs w:val="24"/>
          <w:lang w:val="en-US"/>
        </w:rPr>
        <w:t xml:space="preserve">this </w:t>
      </w:r>
      <w:r w:rsidR="00942A4F" w:rsidRPr="001F2167">
        <w:rPr>
          <w:rFonts w:ascii="Times New Roman" w:hAnsi="Times New Roman" w:cs="Times New Roman"/>
          <w:sz w:val="24"/>
          <w:szCs w:val="24"/>
          <w:lang w:val="en-US"/>
        </w:rPr>
        <w:t xml:space="preserve">may </w:t>
      </w:r>
      <w:r w:rsidR="002F5743" w:rsidRPr="001F2167">
        <w:rPr>
          <w:rFonts w:ascii="Times New Roman" w:hAnsi="Times New Roman" w:cs="Times New Roman"/>
          <w:sz w:val="24"/>
          <w:szCs w:val="24"/>
          <w:lang w:val="en-US"/>
        </w:rPr>
        <w:t>vary</w:t>
      </w:r>
      <w:r w:rsidR="00942A4F" w:rsidRPr="001F2167">
        <w:rPr>
          <w:rFonts w:ascii="Times New Roman" w:hAnsi="Times New Roman" w:cs="Times New Roman"/>
          <w:sz w:val="24"/>
          <w:szCs w:val="24"/>
          <w:lang w:val="en-US"/>
        </w:rPr>
        <w:t xml:space="preserve"> between occupations. For example, </w:t>
      </w:r>
      <w:r w:rsidR="00923CDE" w:rsidRPr="001F2167">
        <w:rPr>
          <w:rFonts w:ascii="Times New Roman" w:hAnsi="Times New Roman" w:cs="Times New Roman"/>
          <w:sz w:val="24"/>
          <w:szCs w:val="24"/>
          <w:lang w:val="en-US"/>
        </w:rPr>
        <w:t xml:space="preserve">beliefs about incompetence </w:t>
      </w:r>
      <w:r w:rsidR="00353D3C" w:rsidRPr="001F2167">
        <w:rPr>
          <w:rFonts w:ascii="Times New Roman" w:hAnsi="Times New Roman" w:cs="Times New Roman"/>
          <w:sz w:val="24"/>
          <w:szCs w:val="24"/>
          <w:lang w:val="en-US"/>
        </w:rPr>
        <w:t>of</w:t>
      </w:r>
      <w:r w:rsidR="00923CDE" w:rsidRPr="001F2167">
        <w:rPr>
          <w:rFonts w:ascii="Times New Roman" w:hAnsi="Times New Roman" w:cs="Times New Roman"/>
          <w:sz w:val="24"/>
          <w:szCs w:val="24"/>
          <w:lang w:val="en-US"/>
        </w:rPr>
        <w:t xml:space="preserve"> professional helpers with mental </w:t>
      </w:r>
      <w:r w:rsidR="009879F7">
        <w:rPr>
          <w:rFonts w:ascii="Times New Roman" w:hAnsi="Times New Roman" w:cs="Times New Roman"/>
          <w:sz w:val="24"/>
          <w:szCs w:val="24"/>
          <w:lang w:val="en-US"/>
        </w:rPr>
        <w:t>disorders</w:t>
      </w:r>
      <w:r w:rsidR="00942A4F" w:rsidRPr="001F2167">
        <w:rPr>
          <w:rFonts w:ascii="Times New Roman" w:hAnsi="Times New Roman" w:cs="Times New Roman"/>
          <w:sz w:val="24"/>
          <w:szCs w:val="24"/>
          <w:lang w:val="en-US"/>
        </w:rPr>
        <w:t xml:space="preserve"> may decrease</w:t>
      </w:r>
      <w:r w:rsidR="00923CDE" w:rsidRPr="001F2167" w:rsidDel="00923CDE">
        <w:rPr>
          <w:rFonts w:ascii="Times New Roman" w:hAnsi="Times New Roman" w:cs="Times New Roman"/>
          <w:sz w:val="24"/>
          <w:szCs w:val="24"/>
          <w:lang w:val="en-US"/>
        </w:rPr>
        <w:t xml:space="preserve"> </w:t>
      </w:r>
      <w:r w:rsidR="00942A4F" w:rsidRPr="001F2167">
        <w:rPr>
          <w:rFonts w:ascii="Times New Roman" w:hAnsi="Times New Roman" w:cs="Times New Roman"/>
          <w:sz w:val="24"/>
          <w:szCs w:val="24"/>
          <w:lang w:val="en-US"/>
        </w:rPr>
        <w:t xml:space="preserve">the likelihood of seeking </w:t>
      </w:r>
      <w:r w:rsidR="00923CDE" w:rsidRPr="001F2167">
        <w:rPr>
          <w:rFonts w:ascii="Times New Roman" w:hAnsi="Times New Roman" w:cs="Times New Roman"/>
          <w:sz w:val="24"/>
          <w:szCs w:val="24"/>
          <w:lang w:val="en-US"/>
        </w:rPr>
        <w:t>help among healthcare</w:t>
      </w:r>
      <w:r w:rsidR="00942A4F" w:rsidRPr="001F2167">
        <w:rPr>
          <w:rFonts w:ascii="Times New Roman" w:hAnsi="Times New Roman" w:cs="Times New Roman"/>
          <w:sz w:val="24"/>
          <w:szCs w:val="24"/>
          <w:lang w:val="en-US"/>
        </w:rPr>
        <w:t xml:space="preserve"> and particularly mental health care</w:t>
      </w:r>
      <w:r w:rsidR="00923CDE" w:rsidRPr="001F2167">
        <w:rPr>
          <w:rFonts w:ascii="Times New Roman" w:hAnsi="Times New Roman" w:cs="Times New Roman"/>
          <w:sz w:val="24"/>
          <w:szCs w:val="24"/>
          <w:lang w:val="en-US"/>
        </w:rPr>
        <w:t xml:space="preserve"> professionals</w:t>
      </w:r>
      <w:r w:rsidR="00942A4F" w:rsidRPr="001F2167">
        <w:rPr>
          <w:rFonts w:ascii="Times New Roman" w:hAnsi="Times New Roman" w:cs="Times New Roman"/>
          <w:sz w:val="24"/>
          <w:szCs w:val="24"/>
          <w:lang w:val="en-US"/>
        </w:rPr>
        <w:t>.</w:t>
      </w:r>
      <w:r w:rsidR="00923CDE" w:rsidRPr="001F2167">
        <w:rPr>
          <w:rFonts w:ascii="Times New Roman" w:hAnsi="Times New Roman" w:cs="Times New Roman"/>
          <w:sz w:val="24"/>
          <w:szCs w:val="24"/>
          <w:lang w:val="en-US"/>
        </w:rPr>
        <w:t xml:space="preserve"> </w:t>
      </w:r>
      <w:r w:rsidR="00FE13F1">
        <w:rPr>
          <w:rFonts w:ascii="Times New Roman" w:hAnsi="Times New Roman" w:cs="Times New Roman"/>
          <w:sz w:val="24"/>
          <w:szCs w:val="24"/>
          <w:lang w:val="en-US"/>
        </w:rPr>
        <w:t>On the other hand, health and social care professionals may have more accurate information on the treatment options and their efficacy.</w:t>
      </w:r>
    </w:p>
    <w:p w14:paraId="75C1FBA9" w14:textId="77777777" w:rsidR="00940A2B" w:rsidRPr="001F2167" w:rsidRDefault="00B165EE" w:rsidP="00514B40">
      <w:pPr>
        <w:spacing w:line="480" w:lineRule="auto"/>
        <w:jc w:val="left"/>
        <w:rPr>
          <w:rFonts w:ascii="Times New Roman" w:hAnsi="Times New Roman" w:cs="Times New Roman"/>
          <w:sz w:val="24"/>
          <w:szCs w:val="24"/>
          <w:lang w:val="en-US"/>
        </w:rPr>
      </w:pPr>
      <w:r w:rsidRPr="001F2167">
        <w:rPr>
          <w:rFonts w:ascii="Times New Roman" w:hAnsi="Times New Roman" w:cs="Times New Roman"/>
          <w:sz w:val="24"/>
          <w:szCs w:val="24"/>
          <w:lang w:val="en-US"/>
        </w:rPr>
        <w:tab/>
      </w:r>
      <w:r w:rsidRPr="001F2167">
        <w:rPr>
          <w:rFonts w:ascii="Times New Roman" w:hAnsi="Times New Roman" w:cs="Times New Roman"/>
          <w:sz w:val="24"/>
          <w:szCs w:val="24"/>
          <w:lang w:val="en-US"/>
        </w:rPr>
        <w:tab/>
      </w:r>
      <w:r w:rsidR="00BC1518" w:rsidRPr="001F2167">
        <w:rPr>
          <w:rFonts w:ascii="Times New Roman" w:hAnsi="Times New Roman" w:cs="Times New Roman"/>
          <w:sz w:val="24"/>
          <w:szCs w:val="24"/>
          <w:lang w:val="en-US"/>
        </w:rPr>
        <w:t xml:space="preserve">There were some </w:t>
      </w:r>
      <w:r w:rsidR="004234CC" w:rsidRPr="001F2167">
        <w:rPr>
          <w:rFonts w:ascii="Times New Roman" w:hAnsi="Times New Roman" w:cs="Times New Roman"/>
          <w:sz w:val="24"/>
          <w:szCs w:val="24"/>
          <w:lang w:val="en-US"/>
        </w:rPr>
        <w:t>differences</w:t>
      </w:r>
      <w:r w:rsidR="00BC1518" w:rsidRPr="001F2167">
        <w:rPr>
          <w:rFonts w:ascii="Times New Roman" w:hAnsi="Times New Roman" w:cs="Times New Roman"/>
          <w:sz w:val="24"/>
          <w:szCs w:val="24"/>
          <w:lang w:val="en-US"/>
        </w:rPr>
        <w:t xml:space="preserve"> in the covariates between the cohorts. All-cause sickness absence was measured differently</w:t>
      </w:r>
      <w:r w:rsidR="0087782F" w:rsidRPr="001F2167">
        <w:rPr>
          <w:rFonts w:ascii="Times New Roman" w:hAnsi="Times New Roman" w:cs="Times New Roman"/>
          <w:sz w:val="24"/>
          <w:szCs w:val="24"/>
          <w:lang w:val="en-US"/>
        </w:rPr>
        <w:t xml:space="preserve"> </w:t>
      </w:r>
      <w:r w:rsidR="00C115EE">
        <w:rPr>
          <w:rFonts w:ascii="Times New Roman" w:hAnsi="Times New Roman" w:cs="Times New Roman"/>
          <w:sz w:val="24"/>
          <w:szCs w:val="24"/>
          <w:lang w:val="en-US"/>
        </w:rPr>
        <w:t>i</w:t>
      </w:r>
      <w:r w:rsidR="0087782F" w:rsidRPr="001F2167">
        <w:rPr>
          <w:rFonts w:ascii="Times New Roman" w:hAnsi="Times New Roman" w:cs="Times New Roman"/>
          <w:sz w:val="24"/>
          <w:szCs w:val="24"/>
          <w:lang w:val="en-US"/>
        </w:rPr>
        <w:t>n Finland</w:t>
      </w:r>
      <w:r w:rsidR="00C115EE">
        <w:rPr>
          <w:rFonts w:ascii="Times New Roman" w:hAnsi="Times New Roman" w:cs="Times New Roman"/>
          <w:sz w:val="24"/>
          <w:szCs w:val="24"/>
          <w:lang w:val="en-US"/>
        </w:rPr>
        <w:t xml:space="preserve"> than in the other cohorts</w:t>
      </w:r>
      <w:r w:rsidR="0087782F" w:rsidRPr="001F2167">
        <w:rPr>
          <w:rFonts w:ascii="Times New Roman" w:hAnsi="Times New Roman" w:cs="Times New Roman"/>
          <w:sz w:val="24"/>
          <w:szCs w:val="24"/>
          <w:lang w:val="en-US"/>
        </w:rPr>
        <w:t xml:space="preserve">, all-cause sickness absence in 2004-2005 was defined as having any sickness </w:t>
      </w:r>
      <w:r w:rsidR="009879F7">
        <w:rPr>
          <w:rFonts w:ascii="Times New Roman" w:hAnsi="Times New Roman" w:cs="Times New Roman"/>
          <w:sz w:val="24"/>
          <w:szCs w:val="24"/>
          <w:lang w:val="en-US"/>
        </w:rPr>
        <w:t>absence</w:t>
      </w:r>
      <w:r w:rsidR="009879F7" w:rsidRPr="001F2167">
        <w:rPr>
          <w:rFonts w:ascii="Times New Roman" w:hAnsi="Times New Roman" w:cs="Times New Roman"/>
          <w:sz w:val="24"/>
          <w:szCs w:val="24"/>
          <w:lang w:val="en-US"/>
        </w:rPr>
        <w:t xml:space="preserve"> </w:t>
      </w:r>
      <w:r w:rsidR="00504209" w:rsidRPr="001F2167">
        <w:rPr>
          <w:rFonts w:ascii="Times New Roman" w:hAnsi="Times New Roman" w:cs="Times New Roman"/>
          <w:sz w:val="24"/>
          <w:szCs w:val="24"/>
          <w:lang w:val="en-US"/>
        </w:rPr>
        <w:t>spell</w:t>
      </w:r>
      <w:r w:rsidR="0087782F" w:rsidRPr="001F2167">
        <w:rPr>
          <w:rFonts w:ascii="Times New Roman" w:hAnsi="Times New Roman" w:cs="Times New Roman"/>
          <w:sz w:val="24"/>
          <w:szCs w:val="24"/>
          <w:lang w:val="en-US"/>
        </w:rPr>
        <w:t xml:space="preserve"> (i.e. after the employer </w:t>
      </w:r>
      <w:r w:rsidR="0087782F" w:rsidRPr="001F2167">
        <w:rPr>
          <w:rFonts w:ascii="Times New Roman" w:hAnsi="Times New Roman" w:cs="Times New Roman"/>
          <w:sz w:val="24"/>
          <w:szCs w:val="24"/>
          <w:lang w:val="en-US"/>
        </w:rPr>
        <w:lastRenderedPageBreak/>
        <w:t>compensated period) for over 14 days. In the two other cohorts it was</w:t>
      </w:r>
      <w:r w:rsidR="0069697B">
        <w:rPr>
          <w:rFonts w:ascii="Times New Roman" w:hAnsi="Times New Roman" w:cs="Times New Roman"/>
          <w:sz w:val="24"/>
          <w:szCs w:val="24"/>
          <w:lang w:val="en-US"/>
        </w:rPr>
        <w:t xml:space="preserve"> defined as</w:t>
      </w:r>
      <w:r w:rsidR="0087782F" w:rsidRPr="001F2167">
        <w:rPr>
          <w:rFonts w:ascii="Times New Roman" w:hAnsi="Times New Roman" w:cs="Times New Roman"/>
          <w:sz w:val="24"/>
          <w:szCs w:val="24"/>
          <w:lang w:val="en-US"/>
        </w:rPr>
        <w:t xml:space="preserve"> having a </w:t>
      </w:r>
      <w:r w:rsidR="00504209" w:rsidRPr="001F2167">
        <w:rPr>
          <w:rFonts w:ascii="Times New Roman" w:hAnsi="Times New Roman" w:cs="Times New Roman"/>
          <w:sz w:val="24"/>
          <w:szCs w:val="24"/>
          <w:lang w:val="en-US"/>
        </w:rPr>
        <w:t>sum</w:t>
      </w:r>
      <w:r w:rsidR="0087782F" w:rsidRPr="001F2167">
        <w:rPr>
          <w:rFonts w:ascii="Times New Roman" w:hAnsi="Times New Roman" w:cs="Times New Roman"/>
          <w:sz w:val="24"/>
          <w:szCs w:val="24"/>
          <w:lang w:val="en-US"/>
        </w:rPr>
        <w:t xml:space="preserve"> of </w:t>
      </w:r>
      <w:r w:rsidR="0069697B">
        <w:rPr>
          <w:rFonts w:ascii="Times New Roman" w:hAnsi="Times New Roman" w:cs="Times New Roman"/>
          <w:sz w:val="24"/>
          <w:szCs w:val="24"/>
          <w:lang w:val="en-US"/>
        </w:rPr>
        <w:t>more than</w:t>
      </w:r>
      <w:r w:rsidR="0069697B" w:rsidRPr="001F2167">
        <w:rPr>
          <w:rFonts w:ascii="Times New Roman" w:hAnsi="Times New Roman" w:cs="Times New Roman"/>
          <w:sz w:val="24"/>
          <w:szCs w:val="24"/>
          <w:lang w:val="en-US"/>
        </w:rPr>
        <w:t xml:space="preserve"> </w:t>
      </w:r>
      <w:r w:rsidR="0087782F" w:rsidRPr="001F2167">
        <w:rPr>
          <w:rFonts w:ascii="Times New Roman" w:hAnsi="Times New Roman" w:cs="Times New Roman"/>
          <w:sz w:val="24"/>
          <w:szCs w:val="24"/>
          <w:lang w:val="en-US"/>
        </w:rPr>
        <w:t xml:space="preserve">14 days of sickness </w:t>
      </w:r>
      <w:r w:rsidR="009879F7">
        <w:rPr>
          <w:rFonts w:ascii="Times New Roman" w:hAnsi="Times New Roman" w:cs="Times New Roman"/>
          <w:sz w:val="24"/>
          <w:szCs w:val="24"/>
          <w:lang w:val="en-US"/>
        </w:rPr>
        <w:t>absence</w:t>
      </w:r>
      <w:r w:rsidR="009879F7" w:rsidRPr="001F2167">
        <w:rPr>
          <w:rFonts w:ascii="Times New Roman" w:hAnsi="Times New Roman" w:cs="Times New Roman"/>
          <w:sz w:val="24"/>
          <w:szCs w:val="24"/>
          <w:lang w:val="en-US"/>
        </w:rPr>
        <w:t xml:space="preserve"> </w:t>
      </w:r>
      <w:r w:rsidR="0087782F" w:rsidRPr="001F2167">
        <w:rPr>
          <w:rFonts w:ascii="Times New Roman" w:hAnsi="Times New Roman" w:cs="Times New Roman"/>
          <w:sz w:val="24"/>
          <w:szCs w:val="24"/>
          <w:lang w:val="en-US"/>
        </w:rPr>
        <w:t xml:space="preserve">in 2004 or 2005, even if the </w:t>
      </w:r>
      <w:r w:rsidR="00504209" w:rsidRPr="001F2167">
        <w:rPr>
          <w:rFonts w:ascii="Times New Roman" w:hAnsi="Times New Roman" w:cs="Times New Roman"/>
          <w:sz w:val="24"/>
          <w:szCs w:val="24"/>
          <w:lang w:val="en-US"/>
        </w:rPr>
        <w:t xml:space="preserve">benefit </w:t>
      </w:r>
      <w:r w:rsidR="0087782F" w:rsidRPr="001F2167">
        <w:rPr>
          <w:rFonts w:ascii="Times New Roman" w:hAnsi="Times New Roman" w:cs="Times New Roman"/>
          <w:sz w:val="24"/>
          <w:szCs w:val="24"/>
          <w:lang w:val="en-US"/>
        </w:rPr>
        <w:t xml:space="preserve">spells were separate. </w:t>
      </w:r>
      <w:r w:rsidR="0086035D" w:rsidRPr="001F2167">
        <w:rPr>
          <w:rFonts w:ascii="Times New Roman" w:hAnsi="Times New Roman" w:cs="Times New Roman"/>
          <w:sz w:val="24"/>
          <w:szCs w:val="24"/>
          <w:lang w:val="en-US"/>
        </w:rPr>
        <w:t>Also, in the Finnish cohort we only had data on inpatient treatment</w:t>
      </w:r>
      <w:r w:rsidR="007A3256" w:rsidRPr="001F2167">
        <w:rPr>
          <w:rFonts w:ascii="Times New Roman" w:hAnsi="Times New Roman" w:cs="Times New Roman"/>
          <w:sz w:val="24"/>
          <w:szCs w:val="24"/>
          <w:lang w:val="en-US"/>
        </w:rPr>
        <w:t xml:space="preserve"> and no outpatient treatment, which excludes most cases of</w:t>
      </w:r>
      <w:r w:rsidR="0086035D" w:rsidRPr="001F2167">
        <w:rPr>
          <w:rFonts w:ascii="Times New Roman" w:hAnsi="Times New Roman" w:cs="Times New Roman"/>
          <w:sz w:val="24"/>
          <w:szCs w:val="24"/>
          <w:lang w:val="en-US"/>
        </w:rPr>
        <w:t xml:space="preserve"> common mental disorders</w:t>
      </w:r>
      <w:r w:rsidR="0007533E" w:rsidRPr="001F2167">
        <w:rPr>
          <w:rFonts w:ascii="Times New Roman" w:hAnsi="Times New Roman" w:cs="Times New Roman"/>
          <w:sz w:val="24"/>
          <w:szCs w:val="24"/>
          <w:lang w:val="en-US"/>
        </w:rPr>
        <w:t xml:space="preserve"> </w:t>
      </w:r>
      <w:r w:rsidR="009A2D2C" w:rsidRPr="001F2167">
        <w:rPr>
          <w:rFonts w:ascii="Times New Roman" w:hAnsi="Times New Roman" w:cs="Times New Roman"/>
          <w:sz w:val="24"/>
          <w:szCs w:val="24"/>
          <w:lang w:val="en-US"/>
        </w:rPr>
        <w:t>given that only the most severe cases are hospitalized</w:t>
      </w:r>
      <w:r w:rsidR="00F116A2">
        <w:rPr>
          <w:rFonts w:ascii="Times New Roman" w:hAnsi="Times New Roman" w:cs="Times New Roman"/>
          <w:sz w:val="24"/>
          <w:szCs w:val="24"/>
          <w:lang w:val="en-US"/>
        </w:rPr>
        <w:t>, which further</w:t>
      </w:r>
      <w:r w:rsidR="00481274" w:rsidRPr="001F2167">
        <w:rPr>
          <w:rFonts w:ascii="Times New Roman" w:hAnsi="Times New Roman" w:cs="Times New Roman"/>
          <w:sz w:val="24"/>
          <w:szCs w:val="24"/>
          <w:lang w:val="en-US"/>
        </w:rPr>
        <w:t xml:space="preserve"> </w:t>
      </w:r>
      <w:r w:rsidR="0086035D" w:rsidRPr="001F2167">
        <w:rPr>
          <w:rFonts w:ascii="Times New Roman" w:hAnsi="Times New Roman" w:cs="Times New Roman"/>
          <w:sz w:val="24"/>
          <w:szCs w:val="24"/>
          <w:lang w:val="en-US"/>
        </w:rPr>
        <w:t>affects the comparability of the</w:t>
      </w:r>
      <w:r w:rsidR="007A3256" w:rsidRPr="001F2167">
        <w:rPr>
          <w:rFonts w:ascii="Times New Roman" w:hAnsi="Times New Roman" w:cs="Times New Roman"/>
          <w:sz w:val="24"/>
          <w:szCs w:val="24"/>
          <w:lang w:val="en-US"/>
        </w:rPr>
        <w:t xml:space="preserve"> Finnish</w:t>
      </w:r>
      <w:r w:rsidR="0086035D" w:rsidRPr="001F2167">
        <w:rPr>
          <w:rFonts w:ascii="Times New Roman" w:hAnsi="Times New Roman" w:cs="Times New Roman"/>
          <w:sz w:val="24"/>
          <w:szCs w:val="24"/>
          <w:lang w:val="en-US"/>
        </w:rPr>
        <w:t xml:space="preserve"> results</w:t>
      </w:r>
      <w:r w:rsidR="00942A4F" w:rsidRPr="001F2167">
        <w:rPr>
          <w:rFonts w:ascii="Times New Roman" w:hAnsi="Times New Roman" w:cs="Times New Roman"/>
          <w:sz w:val="24"/>
          <w:szCs w:val="24"/>
          <w:lang w:val="en-US"/>
        </w:rPr>
        <w:t xml:space="preserve"> </w:t>
      </w:r>
      <w:r w:rsidR="00942A4F" w:rsidRPr="001F2167">
        <w:rPr>
          <w:rFonts w:ascii="Times New Roman" w:hAnsi="Times New Roman" w:cs="Times New Roman"/>
          <w:sz w:val="24"/>
          <w:szCs w:val="24"/>
          <w:lang w:val="en-US"/>
        </w:rPr>
        <w:fldChar w:fldCharType="begin"/>
      </w:r>
      <w:r w:rsidR="00942A4F" w:rsidRPr="001F2167">
        <w:rPr>
          <w:rFonts w:ascii="Times New Roman" w:hAnsi="Times New Roman" w:cs="Times New Roman"/>
          <w:sz w:val="24"/>
          <w:szCs w:val="24"/>
          <w:lang w:val="en-US"/>
        </w:rPr>
        <w:instrText>ADDIN RW.CITE{{1697 Allebeck,P. 2009}}</w:instrText>
      </w:r>
      <w:r w:rsidR="00942A4F" w:rsidRPr="001F2167">
        <w:rPr>
          <w:rFonts w:ascii="Times New Roman" w:hAnsi="Times New Roman" w:cs="Times New Roman"/>
          <w:sz w:val="24"/>
          <w:szCs w:val="24"/>
          <w:lang w:val="en-US"/>
        </w:rPr>
        <w:fldChar w:fldCharType="separate"/>
      </w:r>
      <w:r w:rsidR="002569F9" w:rsidRPr="002569F9">
        <w:rPr>
          <w:rFonts w:ascii="Times New Roman" w:hAnsi="Times New Roman" w:cs="Times New Roman"/>
          <w:bCs/>
          <w:sz w:val="24"/>
          <w:szCs w:val="24"/>
          <w:lang w:val="en-US"/>
        </w:rPr>
        <w:t>(Allebeck, 2009)</w:t>
      </w:r>
      <w:r w:rsidR="00942A4F" w:rsidRPr="001F2167">
        <w:rPr>
          <w:rFonts w:ascii="Times New Roman" w:hAnsi="Times New Roman" w:cs="Times New Roman"/>
          <w:sz w:val="24"/>
          <w:szCs w:val="24"/>
          <w:lang w:val="en-US"/>
        </w:rPr>
        <w:fldChar w:fldCharType="end"/>
      </w:r>
      <w:r w:rsidR="00481274" w:rsidRPr="001F2167">
        <w:rPr>
          <w:rFonts w:ascii="Times New Roman" w:hAnsi="Times New Roman" w:cs="Times New Roman"/>
          <w:sz w:val="24"/>
          <w:szCs w:val="24"/>
          <w:lang w:val="en-US"/>
        </w:rPr>
        <w:t>.</w:t>
      </w:r>
      <w:r w:rsidR="007A3256" w:rsidRPr="001F2167">
        <w:rPr>
          <w:rFonts w:ascii="Times New Roman" w:hAnsi="Times New Roman" w:cs="Times New Roman"/>
          <w:sz w:val="24"/>
          <w:szCs w:val="24"/>
          <w:lang w:val="en-US"/>
        </w:rPr>
        <w:t xml:space="preserve"> </w:t>
      </w:r>
      <w:r w:rsidR="00A43B88" w:rsidRPr="001F2167">
        <w:rPr>
          <w:rFonts w:ascii="Times New Roman" w:hAnsi="Times New Roman" w:cs="Times New Roman"/>
          <w:sz w:val="24"/>
          <w:szCs w:val="24"/>
          <w:lang w:val="en-US"/>
        </w:rPr>
        <w:t xml:space="preserve">However, </w:t>
      </w:r>
      <w:r w:rsidR="009879F7">
        <w:rPr>
          <w:rFonts w:ascii="Times New Roman" w:hAnsi="Times New Roman" w:cs="Times New Roman"/>
          <w:sz w:val="24"/>
          <w:szCs w:val="24"/>
          <w:lang w:val="en-US"/>
        </w:rPr>
        <w:t xml:space="preserve">despite these differences </w:t>
      </w:r>
      <w:r w:rsidR="00F230CD" w:rsidRPr="001F2167">
        <w:rPr>
          <w:rFonts w:ascii="Times New Roman" w:hAnsi="Times New Roman" w:cs="Times New Roman"/>
          <w:sz w:val="24"/>
          <w:szCs w:val="24"/>
          <w:lang w:val="en-US"/>
        </w:rPr>
        <w:t xml:space="preserve">the results were relatively similar in </w:t>
      </w:r>
      <w:r w:rsidR="00A43B88" w:rsidRPr="001F2167">
        <w:rPr>
          <w:rFonts w:ascii="Times New Roman" w:hAnsi="Times New Roman" w:cs="Times New Roman"/>
          <w:sz w:val="24"/>
          <w:szCs w:val="24"/>
          <w:lang w:val="en-US"/>
        </w:rPr>
        <w:t>all</w:t>
      </w:r>
      <w:r w:rsidR="00F230CD" w:rsidRPr="001F2167">
        <w:rPr>
          <w:rFonts w:ascii="Times New Roman" w:hAnsi="Times New Roman" w:cs="Times New Roman"/>
          <w:sz w:val="24"/>
          <w:szCs w:val="24"/>
          <w:lang w:val="en-US"/>
        </w:rPr>
        <w:t xml:space="preserve"> cohorts</w:t>
      </w:r>
      <w:r w:rsidR="00FA76C1">
        <w:rPr>
          <w:rFonts w:ascii="Times New Roman" w:hAnsi="Times New Roman" w:cs="Times New Roman"/>
          <w:sz w:val="24"/>
          <w:szCs w:val="24"/>
          <w:lang w:val="en-US"/>
        </w:rPr>
        <w:t>.</w:t>
      </w:r>
      <w:r w:rsidR="00F230CD" w:rsidRPr="001F2167">
        <w:rPr>
          <w:rFonts w:ascii="Times New Roman" w:hAnsi="Times New Roman" w:cs="Times New Roman"/>
          <w:sz w:val="24"/>
          <w:szCs w:val="24"/>
          <w:lang w:val="en-US"/>
        </w:rPr>
        <w:t xml:space="preserve"> </w:t>
      </w:r>
      <w:r w:rsidR="00481274" w:rsidRPr="001F2167">
        <w:rPr>
          <w:rFonts w:ascii="Times New Roman" w:hAnsi="Times New Roman" w:cs="Times New Roman"/>
          <w:sz w:val="24"/>
          <w:szCs w:val="24"/>
          <w:lang w:val="en-US"/>
        </w:rPr>
        <w:t>Finally, the</w:t>
      </w:r>
      <w:r w:rsidR="0007533E" w:rsidRPr="001F2167">
        <w:rPr>
          <w:rFonts w:ascii="Times New Roman" w:hAnsi="Times New Roman" w:cs="Times New Roman"/>
          <w:sz w:val="24"/>
          <w:szCs w:val="24"/>
          <w:lang w:val="en-US"/>
        </w:rPr>
        <w:t xml:space="preserve"> Finnish sample covered </w:t>
      </w:r>
      <w:r w:rsidR="00481274" w:rsidRPr="001F2167">
        <w:rPr>
          <w:rFonts w:ascii="Times New Roman" w:hAnsi="Times New Roman" w:cs="Times New Roman"/>
          <w:sz w:val="24"/>
          <w:szCs w:val="24"/>
          <w:lang w:val="en-US"/>
        </w:rPr>
        <w:t xml:space="preserve">only </w:t>
      </w:r>
      <w:r w:rsidR="0007533E" w:rsidRPr="001F2167">
        <w:rPr>
          <w:rFonts w:ascii="Times New Roman" w:hAnsi="Times New Roman" w:cs="Times New Roman"/>
          <w:sz w:val="24"/>
          <w:szCs w:val="24"/>
          <w:lang w:val="en-US"/>
        </w:rPr>
        <w:t xml:space="preserve">municipal employees and the Swedish and Danish cohorts were nation-wide. This was evident for example in that the proportion of </w:t>
      </w:r>
      <w:r w:rsidR="00A20F20">
        <w:rPr>
          <w:rFonts w:ascii="Times New Roman" w:hAnsi="Times New Roman"/>
          <w:sz w:val="24"/>
          <w:lang w:val="en-US"/>
        </w:rPr>
        <w:t>non-human service professionals</w:t>
      </w:r>
      <w:r w:rsidR="00A20F20" w:rsidRPr="001F2167">
        <w:rPr>
          <w:rFonts w:ascii="Times New Roman" w:hAnsi="Times New Roman"/>
          <w:sz w:val="24"/>
          <w:lang w:val="en-US"/>
        </w:rPr>
        <w:t xml:space="preserve"> </w:t>
      </w:r>
      <w:r w:rsidR="0007533E" w:rsidRPr="001F2167">
        <w:rPr>
          <w:rFonts w:ascii="Times New Roman" w:hAnsi="Times New Roman" w:cs="Times New Roman"/>
          <w:sz w:val="24"/>
          <w:szCs w:val="24"/>
          <w:lang w:val="en-US"/>
        </w:rPr>
        <w:t>was 21.8% and 33.2% percent in Denmark and Sweden and only 5.7% in Finland.</w:t>
      </w:r>
      <w:r w:rsidR="00481274" w:rsidRPr="001F2167">
        <w:rPr>
          <w:rFonts w:ascii="Times New Roman" w:hAnsi="Times New Roman" w:cs="Times New Roman"/>
          <w:sz w:val="24"/>
          <w:szCs w:val="24"/>
          <w:lang w:val="en-US"/>
        </w:rPr>
        <w:t xml:space="preserve"> It may</w:t>
      </w:r>
      <w:r w:rsidR="008149D7" w:rsidRPr="001F2167">
        <w:rPr>
          <w:rFonts w:ascii="Times New Roman" w:hAnsi="Times New Roman" w:cs="Times New Roman"/>
          <w:sz w:val="24"/>
          <w:szCs w:val="24"/>
          <w:lang w:val="en-US"/>
        </w:rPr>
        <w:t xml:space="preserve"> thus</w:t>
      </w:r>
      <w:r w:rsidR="00481274" w:rsidRPr="001F2167">
        <w:rPr>
          <w:rFonts w:ascii="Times New Roman" w:hAnsi="Times New Roman" w:cs="Times New Roman"/>
          <w:sz w:val="24"/>
          <w:szCs w:val="24"/>
          <w:lang w:val="en-US"/>
        </w:rPr>
        <w:t xml:space="preserve"> be that the</w:t>
      </w:r>
      <w:r w:rsidR="0007533E" w:rsidRPr="001F2167">
        <w:rPr>
          <w:rFonts w:ascii="Times New Roman" w:hAnsi="Times New Roman" w:cs="Times New Roman"/>
          <w:sz w:val="24"/>
          <w:szCs w:val="24"/>
          <w:lang w:val="en-US"/>
        </w:rPr>
        <w:t xml:space="preserve"> </w:t>
      </w:r>
      <w:r w:rsidR="007A3256" w:rsidRPr="001F2167">
        <w:rPr>
          <w:rFonts w:ascii="Times New Roman" w:hAnsi="Times New Roman" w:cs="Times New Roman"/>
          <w:sz w:val="24"/>
          <w:szCs w:val="24"/>
          <w:lang w:val="en-US"/>
        </w:rPr>
        <w:t xml:space="preserve">demographics and job characteristics </w:t>
      </w:r>
      <w:r w:rsidR="00481274" w:rsidRPr="001F2167">
        <w:rPr>
          <w:rFonts w:ascii="Times New Roman" w:hAnsi="Times New Roman" w:cs="Times New Roman"/>
          <w:sz w:val="24"/>
          <w:szCs w:val="24"/>
          <w:lang w:val="en-US"/>
        </w:rPr>
        <w:t>among</w:t>
      </w:r>
      <w:r w:rsidR="007A3256" w:rsidRPr="001F2167">
        <w:rPr>
          <w:rFonts w:ascii="Times New Roman" w:hAnsi="Times New Roman" w:cs="Times New Roman"/>
          <w:sz w:val="24"/>
          <w:szCs w:val="24"/>
          <w:lang w:val="en-US"/>
        </w:rPr>
        <w:t xml:space="preserve"> non-human service professionals </w:t>
      </w:r>
      <w:r w:rsidR="00481274" w:rsidRPr="001F2167">
        <w:rPr>
          <w:rFonts w:ascii="Times New Roman" w:hAnsi="Times New Roman" w:cs="Times New Roman"/>
          <w:sz w:val="24"/>
          <w:szCs w:val="24"/>
          <w:lang w:val="en-US"/>
        </w:rPr>
        <w:t xml:space="preserve">were relatively </w:t>
      </w:r>
      <w:r w:rsidR="0007533E" w:rsidRPr="001F2167">
        <w:rPr>
          <w:rFonts w:ascii="Times New Roman" w:hAnsi="Times New Roman" w:cs="Times New Roman"/>
          <w:sz w:val="24"/>
          <w:szCs w:val="24"/>
          <w:lang w:val="en-US"/>
        </w:rPr>
        <w:t xml:space="preserve">different in Finland </w:t>
      </w:r>
      <w:r w:rsidR="008F6B18">
        <w:rPr>
          <w:rFonts w:ascii="Times New Roman" w:hAnsi="Times New Roman" w:cs="Times New Roman"/>
          <w:sz w:val="24"/>
          <w:szCs w:val="24"/>
          <w:lang w:val="en-US"/>
        </w:rPr>
        <w:t>compared to</w:t>
      </w:r>
      <w:r w:rsidR="007A3256" w:rsidRPr="001F2167">
        <w:rPr>
          <w:rFonts w:ascii="Times New Roman" w:hAnsi="Times New Roman" w:cs="Times New Roman"/>
          <w:sz w:val="24"/>
          <w:szCs w:val="24"/>
          <w:lang w:val="en-US"/>
        </w:rPr>
        <w:t xml:space="preserve"> Denmark and Sweden</w:t>
      </w:r>
      <w:r w:rsidR="00481274" w:rsidRPr="001F2167">
        <w:rPr>
          <w:rFonts w:ascii="Times New Roman" w:hAnsi="Times New Roman" w:cs="Times New Roman"/>
          <w:sz w:val="24"/>
          <w:szCs w:val="24"/>
          <w:lang w:val="en-US"/>
        </w:rPr>
        <w:t xml:space="preserve"> in our study</w:t>
      </w:r>
      <w:r w:rsidR="007A3256" w:rsidRPr="001F2167">
        <w:rPr>
          <w:rFonts w:ascii="Times New Roman" w:hAnsi="Times New Roman" w:cs="Times New Roman"/>
          <w:sz w:val="24"/>
          <w:szCs w:val="24"/>
          <w:lang w:val="en-US"/>
        </w:rPr>
        <w:t>.</w:t>
      </w:r>
    </w:p>
    <w:p w14:paraId="2DE06706" w14:textId="77777777" w:rsidR="00514B40" w:rsidRPr="001F2167" w:rsidRDefault="00514B40" w:rsidP="00514B40">
      <w:pPr>
        <w:pStyle w:val="Heading2"/>
        <w:spacing w:line="480" w:lineRule="auto"/>
        <w:rPr>
          <w:rFonts w:ascii="Times New Roman" w:hAnsi="Times New Roman" w:cs="Times New Roman"/>
          <w:sz w:val="24"/>
          <w:szCs w:val="24"/>
          <w:lang w:val="en-US"/>
        </w:rPr>
      </w:pPr>
      <w:r w:rsidRPr="001F2167">
        <w:rPr>
          <w:rFonts w:ascii="Times New Roman" w:hAnsi="Times New Roman" w:cs="Times New Roman"/>
          <w:sz w:val="24"/>
          <w:szCs w:val="24"/>
          <w:lang w:val="en-US"/>
        </w:rPr>
        <w:t>Conclusions</w:t>
      </w:r>
    </w:p>
    <w:p w14:paraId="14DD28EC" w14:textId="77777777" w:rsidR="00EC7AF9" w:rsidRPr="001F2167" w:rsidRDefault="00514B40" w:rsidP="009123C7">
      <w:pPr>
        <w:spacing w:after="200" w:line="480" w:lineRule="auto"/>
        <w:jc w:val="left"/>
        <w:rPr>
          <w:rFonts w:ascii="Times New Roman" w:eastAsia="Times New Roman" w:hAnsi="Times New Roman" w:cs="Times New Roman"/>
          <w:sz w:val="24"/>
          <w:szCs w:val="24"/>
          <w:lang w:val="en-US"/>
        </w:rPr>
      </w:pPr>
      <w:r w:rsidRPr="001F2167">
        <w:rPr>
          <w:rFonts w:ascii="Times New Roman" w:hAnsi="Times New Roman"/>
          <w:sz w:val="24"/>
          <w:lang w:val="en-US"/>
        </w:rPr>
        <w:t>Social workers had a h</w:t>
      </w:r>
      <w:r w:rsidR="00263AD6" w:rsidRPr="001F2167">
        <w:rPr>
          <w:rFonts w:ascii="Times New Roman" w:hAnsi="Times New Roman"/>
          <w:sz w:val="24"/>
          <w:lang w:val="en-US"/>
        </w:rPr>
        <w:t xml:space="preserve">igher </w:t>
      </w:r>
      <w:r w:rsidR="00645D80">
        <w:rPr>
          <w:rFonts w:ascii="Times New Roman" w:hAnsi="Times New Roman"/>
          <w:sz w:val="24"/>
          <w:lang w:val="en-US"/>
        </w:rPr>
        <w:t>probability</w:t>
      </w:r>
      <w:r w:rsidR="00263AD6" w:rsidRPr="001F2167">
        <w:rPr>
          <w:rFonts w:ascii="Times New Roman" w:hAnsi="Times New Roman"/>
          <w:sz w:val="24"/>
          <w:lang w:val="en-US"/>
        </w:rPr>
        <w:t xml:space="preserve"> of </w:t>
      </w:r>
      <w:r w:rsidR="009F505B">
        <w:rPr>
          <w:rFonts w:ascii="Times New Roman" w:hAnsi="Times New Roman"/>
          <w:sz w:val="24"/>
          <w:lang w:val="en-US"/>
        </w:rPr>
        <w:t xml:space="preserve">any and long-term </w:t>
      </w:r>
      <w:r w:rsidRPr="001F2167">
        <w:rPr>
          <w:rFonts w:ascii="Times New Roman" w:hAnsi="Times New Roman"/>
          <w:sz w:val="24"/>
          <w:lang w:val="en-US"/>
        </w:rPr>
        <w:t xml:space="preserve">antidepressant treatment </w:t>
      </w:r>
      <w:r w:rsidR="00263AD6" w:rsidRPr="001F2167">
        <w:rPr>
          <w:rFonts w:ascii="Times New Roman" w:hAnsi="Times New Roman"/>
          <w:sz w:val="24"/>
          <w:lang w:val="en-US"/>
        </w:rPr>
        <w:t xml:space="preserve">in most comparisons to other human service and non-human service occupations in </w:t>
      </w:r>
      <w:r w:rsidR="009879F7">
        <w:rPr>
          <w:rFonts w:ascii="Times New Roman" w:hAnsi="Times New Roman"/>
          <w:sz w:val="24"/>
          <w:lang w:val="en-US"/>
        </w:rPr>
        <w:t>Finland, Denmark, and Sweden</w:t>
      </w:r>
      <w:r w:rsidR="00263AD6" w:rsidRPr="001F2167">
        <w:rPr>
          <w:rFonts w:ascii="Times New Roman" w:hAnsi="Times New Roman"/>
          <w:sz w:val="24"/>
          <w:lang w:val="en-US"/>
        </w:rPr>
        <w:t xml:space="preserve">. </w:t>
      </w:r>
      <w:r w:rsidR="00413521" w:rsidRPr="001F2167">
        <w:rPr>
          <w:rFonts w:ascii="Times New Roman" w:hAnsi="Times New Roman"/>
          <w:sz w:val="24"/>
          <w:lang w:val="en-US"/>
        </w:rPr>
        <w:t>The results indicate that social work is a highly demanding occupation</w:t>
      </w:r>
      <w:r w:rsidR="00F116A2">
        <w:rPr>
          <w:rFonts w:ascii="Times New Roman" w:hAnsi="Times New Roman"/>
          <w:sz w:val="24"/>
          <w:lang w:val="en-US"/>
        </w:rPr>
        <w:t>,</w:t>
      </w:r>
      <w:r w:rsidR="00413521" w:rsidRPr="001F2167">
        <w:rPr>
          <w:rFonts w:ascii="Times New Roman" w:hAnsi="Times New Roman"/>
          <w:sz w:val="24"/>
          <w:lang w:val="en-US"/>
        </w:rPr>
        <w:t xml:space="preserve"> which needs to be taken into account in education, leadership and management, and health promotion at the workplace. </w:t>
      </w:r>
      <w:r w:rsidR="009879F7">
        <w:rPr>
          <w:rFonts w:ascii="Times New Roman" w:hAnsi="Times New Roman"/>
          <w:sz w:val="24"/>
          <w:lang w:val="en-US"/>
        </w:rPr>
        <w:t>R</w:t>
      </w:r>
      <w:r w:rsidR="00413521" w:rsidRPr="001F2167">
        <w:rPr>
          <w:rFonts w:ascii="Times New Roman" w:hAnsi="Times New Roman"/>
          <w:sz w:val="24"/>
          <w:lang w:val="en-US"/>
        </w:rPr>
        <w:t xml:space="preserve">esearch is needed on effective interventions to reduce </w:t>
      </w:r>
      <w:r w:rsidR="00B07E27">
        <w:rPr>
          <w:rFonts w:ascii="Times New Roman" w:hAnsi="Times New Roman"/>
          <w:sz w:val="24"/>
          <w:lang w:val="en-US"/>
        </w:rPr>
        <w:t xml:space="preserve">the </w:t>
      </w:r>
      <w:r w:rsidR="009F505B">
        <w:rPr>
          <w:rFonts w:ascii="Times New Roman" w:hAnsi="Times New Roman"/>
          <w:sz w:val="24"/>
          <w:lang w:val="en-US"/>
        </w:rPr>
        <w:t xml:space="preserve">increased </w:t>
      </w:r>
      <w:r w:rsidR="00B07E27">
        <w:rPr>
          <w:rFonts w:ascii="Times New Roman" w:hAnsi="Times New Roman"/>
          <w:sz w:val="24"/>
          <w:lang w:val="en-US"/>
        </w:rPr>
        <w:t>risk of mental disorders</w:t>
      </w:r>
      <w:r w:rsidR="00413521" w:rsidRPr="001F2167">
        <w:rPr>
          <w:rFonts w:ascii="Times New Roman" w:hAnsi="Times New Roman"/>
          <w:sz w:val="24"/>
          <w:lang w:val="en-US"/>
        </w:rPr>
        <w:t xml:space="preserve"> in social work.</w:t>
      </w:r>
      <w:r w:rsidR="00EC7AF9" w:rsidRPr="001F2167">
        <w:rPr>
          <w:rFonts w:ascii="Times New Roman" w:hAnsi="Times New Roman"/>
          <w:sz w:val="24"/>
          <w:lang w:val="en-US"/>
        </w:rPr>
        <w:br w:type="page"/>
      </w:r>
    </w:p>
    <w:p w14:paraId="0377B41D" w14:textId="77777777" w:rsidR="00357C1E" w:rsidRPr="009456A0" w:rsidRDefault="005A3F00" w:rsidP="00357C1E">
      <w:pPr>
        <w:spacing w:line="480" w:lineRule="auto"/>
        <w:rPr>
          <w:rFonts w:ascii="Times New Roman" w:hAnsi="Times New Roman" w:cs="Times New Roman"/>
          <w:b/>
          <w:sz w:val="24"/>
          <w:szCs w:val="24"/>
          <w:lang w:val="en-US"/>
        </w:rPr>
      </w:pPr>
      <w:r w:rsidRPr="009456A0">
        <w:rPr>
          <w:rFonts w:ascii="Times New Roman" w:hAnsi="Times New Roman" w:cs="Times New Roman"/>
          <w:b/>
          <w:sz w:val="24"/>
          <w:szCs w:val="24"/>
          <w:lang w:val="en-US"/>
        </w:rPr>
        <w:lastRenderedPageBreak/>
        <w:t>References</w:t>
      </w:r>
    </w:p>
    <w:p w14:paraId="5E6840EB" w14:textId="4174E1C5" w:rsidR="008C1CC7" w:rsidRPr="008C1CC7" w:rsidRDefault="00551BFE" w:rsidP="008C1CC7">
      <w:pPr>
        <w:pStyle w:val="NormalWeb"/>
        <w:rPr>
          <w:lang w:val="sv-SE"/>
        </w:rPr>
      </w:pPr>
      <w:r>
        <w:rPr>
          <w:b/>
          <w:lang w:val="en-US"/>
        </w:rPr>
        <w:fldChar w:fldCharType="begin"/>
      </w:r>
      <w:r w:rsidR="008C1CC7">
        <w:rPr>
          <w:b/>
          <w:lang w:val="en-US"/>
        </w:rPr>
        <w:instrText>ADDIN RW.BIB</w:instrText>
      </w:r>
      <w:r>
        <w:rPr>
          <w:b/>
          <w:lang w:val="en-US"/>
        </w:rPr>
        <w:fldChar w:fldCharType="separate"/>
      </w:r>
      <w:r w:rsidR="008C1CC7" w:rsidRPr="008C1CC7">
        <w:rPr>
          <w:lang w:val="en-US"/>
        </w:rPr>
        <w:t xml:space="preserve">Allebeck, P., 2009. The use of population based registers in psychiatric research. </w:t>
      </w:r>
      <w:r w:rsidR="008C1CC7" w:rsidRPr="008C1CC7">
        <w:rPr>
          <w:lang w:val="sv-SE"/>
        </w:rPr>
        <w:t>Acta Psychiatr. Scand. 120, 386-391.</w:t>
      </w:r>
    </w:p>
    <w:p w14:paraId="608F68D0" w14:textId="77777777" w:rsidR="008C1CC7" w:rsidRPr="008C1CC7" w:rsidRDefault="008C1CC7" w:rsidP="008C1CC7">
      <w:pPr>
        <w:pStyle w:val="NormalWeb"/>
        <w:rPr>
          <w:lang w:val="en-US"/>
        </w:rPr>
      </w:pPr>
      <w:r w:rsidRPr="008C1CC7">
        <w:rPr>
          <w:lang w:val="sv-SE"/>
        </w:rPr>
        <w:t xml:space="preserve">Blomberg, H., Kallio, J., Kroll, C., Saarinen, A., 2015. </w:t>
      </w:r>
      <w:r w:rsidRPr="008C1CC7">
        <w:rPr>
          <w:lang w:val="en-US"/>
        </w:rPr>
        <w:t>Job Stress among Social Workers: Determinants and Attitude Effects in the Nordic Countries. The British Journal of Social Work. 45, 2089-2105.</w:t>
      </w:r>
    </w:p>
    <w:p w14:paraId="78B4CD8C" w14:textId="77777777" w:rsidR="008C1CC7" w:rsidRPr="008C1CC7" w:rsidRDefault="008C1CC7" w:rsidP="008C1CC7">
      <w:pPr>
        <w:pStyle w:val="NormalWeb"/>
      </w:pPr>
      <w:r w:rsidRPr="008C1CC7">
        <w:rPr>
          <w:lang w:val="en-US"/>
        </w:rPr>
        <w:t xml:space="preserve">Borritz, M., Rugulies, R., Bjorner, J.B., Villadsen, E., Mikkelsen, O.A., Kristensen, T.S., 2006. Burnout among employees in human service work: design and baseline findings of the PUMA study. </w:t>
      </w:r>
      <w:proofErr w:type="spellStart"/>
      <w:r w:rsidRPr="008C1CC7">
        <w:t>Scandinavian</w:t>
      </w:r>
      <w:proofErr w:type="spellEnd"/>
      <w:r w:rsidRPr="008C1CC7">
        <w:t xml:space="preserve"> Journal of Public Health. 34, </w:t>
      </w:r>
      <w:proofErr w:type="gramStart"/>
      <w:r w:rsidRPr="008C1CC7">
        <w:t>49-58</w:t>
      </w:r>
      <w:proofErr w:type="gramEnd"/>
      <w:r w:rsidRPr="008C1CC7">
        <w:t>.</w:t>
      </w:r>
    </w:p>
    <w:p w14:paraId="4B3E79D5" w14:textId="77777777" w:rsidR="008C1CC7" w:rsidRPr="008C1CC7" w:rsidRDefault="008C1CC7" w:rsidP="008C1CC7">
      <w:pPr>
        <w:pStyle w:val="NormalWeb"/>
        <w:rPr>
          <w:lang w:val="en-US"/>
        </w:rPr>
      </w:pPr>
      <w:proofErr w:type="spellStart"/>
      <w:r w:rsidRPr="008C1CC7">
        <w:t>Buscariolli</w:t>
      </w:r>
      <w:proofErr w:type="spellEnd"/>
      <w:r w:rsidRPr="008C1CC7">
        <w:t xml:space="preserve">, A., Kouvonen, A., Kokkinen, L., Halonen, J.I., Koskinen, A., Väänänen, A., 2018. </w:t>
      </w:r>
      <w:r w:rsidRPr="008C1CC7">
        <w:rPr>
          <w:lang w:val="en-US"/>
        </w:rPr>
        <w:t>Human service work, gender and antidepressant use: a nationwide register-based 19-year follow-up of 752 683 women and men. Occup. Environ. Med.</w:t>
      </w:r>
    </w:p>
    <w:p w14:paraId="36D4B187" w14:textId="77777777" w:rsidR="008C1CC7" w:rsidRPr="008C1CC7" w:rsidRDefault="008C1CC7" w:rsidP="008C1CC7">
      <w:pPr>
        <w:pStyle w:val="NormalWeb"/>
        <w:rPr>
          <w:lang w:val="en-US"/>
        </w:rPr>
      </w:pPr>
      <w:r w:rsidRPr="008C1CC7">
        <w:rPr>
          <w:lang w:val="en-US"/>
        </w:rPr>
        <w:t>Cleare, A., Pariante, C.M., Young, A.H., Anderson, I.M., Christmas, D., Cowen, P.J., Dickens, C., Ferrier, I.N., Geddes, J., Gilbody, S., Haddad, P.M., Katona, C., Lewis, G., Malizia, A., McAllister-Williams, R.H., Ramchandani, P., Scott, D., Taylor, D., Uher, R., the members of the Consensus Meeting, 2015. Evidence-based guidelines for treating depressive disorders with antidepressants: A revision of the 2008 British Association for Psychopharmacology guidelines. J. Psychopharmacol. 29, 459.</w:t>
      </w:r>
    </w:p>
    <w:p w14:paraId="18AB5705" w14:textId="77777777" w:rsidR="008C1CC7" w:rsidRPr="008C1CC7" w:rsidRDefault="008C1CC7" w:rsidP="008C1CC7">
      <w:pPr>
        <w:pStyle w:val="NormalWeb"/>
        <w:rPr>
          <w:lang w:val="en-US"/>
        </w:rPr>
      </w:pPr>
      <w:r w:rsidRPr="008C1CC7">
        <w:rPr>
          <w:lang w:val="en-US"/>
        </w:rPr>
        <w:t>Clement, S., Schauman, O., Graham, T., Maggioni, F., Evans-Lacko, S., Bezborodovs, N., Morgan, C., Rüsch, N., Brown, J.S.L., Thornicroft, G., 2015. What is the impact of mental health-related stigma on help-seeking? A systematic review of quantitative and qualitative studies. Psychol. Med. 45, 11-27.</w:t>
      </w:r>
    </w:p>
    <w:p w14:paraId="00361F88" w14:textId="77777777" w:rsidR="008C1CC7" w:rsidRPr="008C1CC7" w:rsidRDefault="008C1CC7" w:rsidP="008C1CC7">
      <w:pPr>
        <w:pStyle w:val="NormalWeb"/>
        <w:rPr>
          <w:lang w:val="en-US"/>
        </w:rPr>
      </w:pPr>
      <w:r w:rsidRPr="008C1CC7">
        <w:rPr>
          <w:lang w:val="sv-SE"/>
        </w:rPr>
        <w:t xml:space="preserve">Danmarks Statistik, 2011. DISCO-08 - Danmarks Statistiks fagklassifikation. </w:t>
      </w:r>
      <w:r w:rsidRPr="008C1CC7">
        <w:rPr>
          <w:lang w:val="en-US"/>
        </w:rPr>
        <w:t>1.</w:t>
      </w:r>
    </w:p>
    <w:p w14:paraId="3764472D" w14:textId="77777777" w:rsidR="008C1CC7" w:rsidRPr="008C1CC7" w:rsidRDefault="008C1CC7" w:rsidP="008C1CC7">
      <w:pPr>
        <w:pStyle w:val="NormalWeb"/>
        <w:rPr>
          <w:lang w:val="en-US"/>
        </w:rPr>
      </w:pPr>
      <w:r w:rsidRPr="008C1CC7">
        <w:rPr>
          <w:lang w:val="en-US"/>
        </w:rPr>
        <w:t>Demyttenaere, K., Bonnewyn, A., Bruffaerts, R., De Girolamo, G., Gasquet, I., Kovess, V., Haro, J.M., Alonso, J., 2008. Clinical factors influencing the prescription of antidepressants and benzodiazepines: Journal of Affective Disorders. 110, 84-93.</w:t>
      </w:r>
    </w:p>
    <w:p w14:paraId="1D0B479E" w14:textId="77777777" w:rsidR="008C1CC7" w:rsidRPr="008C1CC7" w:rsidRDefault="008C1CC7" w:rsidP="008C1CC7">
      <w:pPr>
        <w:pStyle w:val="NormalWeb"/>
        <w:rPr>
          <w:lang w:val="en-US"/>
        </w:rPr>
      </w:pPr>
      <w:r w:rsidRPr="008C1CC7">
        <w:rPr>
          <w:lang w:val="en-US"/>
        </w:rPr>
        <w:t>Goldberg, M., Chastang, J.F., Zins</w:t>
      </w:r>
      <w:bookmarkStart w:id="0" w:name="_GoBack"/>
      <w:bookmarkEnd w:id="0"/>
      <w:r w:rsidRPr="008C1CC7">
        <w:rPr>
          <w:lang w:val="en-US"/>
        </w:rPr>
        <w:t>, M., Niedhammer, I., Leclerc, A., 2006. Health problems were the strongest predictors of attrition during follow-up of the GAZEL cohort. Journal of Clinical Epidemiology. 59, 1213-1221.</w:t>
      </w:r>
    </w:p>
    <w:p w14:paraId="54C73816" w14:textId="77777777" w:rsidR="008C1CC7" w:rsidRPr="008C1CC7" w:rsidRDefault="008C1CC7" w:rsidP="008C1CC7">
      <w:pPr>
        <w:pStyle w:val="NormalWeb"/>
        <w:rPr>
          <w:lang w:val="sv-SE"/>
        </w:rPr>
      </w:pPr>
      <w:r w:rsidRPr="008C1CC7">
        <w:rPr>
          <w:lang w:val="en-US"/>
        </w:rPr>
        <w:t xml:space="preserve">Harvey, S.B., Modini, M., Joyce, S., Milligan-Saville, J.S., Tan, L., Mykletun, A., Bryant, R.A., Christensen, H., Mitchell, P.B., 2017. Can work make you mentally ill? A systematic meta-review of work-related risk factors for common mental health problems. </w:t>
      </w:r>
      <w:r w:rsidRPr="008C1CC7">
        <w:rPr>
          <w:lang w:val="sv-SE"/>
        </w:rPr>
        <w:t>Occup. Environ. Med.</w:t>
      </w:r>
    </w:p>
    <w:p w14:paraId="79BF8CF7" w14:textId="77777777" w:rsidR="008C1CC7" w:rsidRPr="008C1CC7" w:rsidRDefault="008C1CC7" w:rsidP="008C1CC7">
      <w:pPr>
        <w:pStyle w:val="NormalWeb"/>
        <w:rPr>
          <w:lang w:val="en-US"/>
        </w:rPr>
      </w:pPr>
      <w:r w:rsidRPr="008C1CC7">
        <w:rPr>
          <w:lang w:val="sv-SE"/>
        </w:rPr>
        <w:t xml:space="preserve">Kildemoes, H.W., SÃ¸rensen, H.T., Hallas, J., 2011. </w:t>
      </w:r>
      <w:r w:rsidRPr="008C1CC7">
        <w:rPr>
          <w:lang w:val="en-US"/>
        </w:rPr>
        <w:t>The Danish National Prescription Registry. Scand. J. Public Health. 39.</w:t>
      </w:r>
    </w:p>
    <w:p w14:paraId="448FCBED" w14:textId="77777777" w:rsidR="008C1CC7" w:rsidRPr="008C1CC7" w:rsidRDefault="008C1CC7" w:rsidP="008C1CC7">
      <w:pPr>
        <w:pStyle w:val="NormalWeb"/>
        <w:rPr>
          <w:lang w:val="en-US"/>
        </w:rPr>
      </w:pPr>
      <w:r w:rsidRPr="008C1CC7">
        <w:rPr>
          <w:lang w:val="en-US"/>
        </w:rPr>
        <w:t>Lewer, D., O'Reilly, C., Mojtabai, R., Evans-Lacko, S., 2015. Antidepressant use in 27 European countries: Associations with sociodemographic, cultural and economic factors. British Journal of Psychiatry. 207, 221-226.</w:t>
      </w:r>
    </w:p>
    <w:p w14:paraId="5B8F2806" w14:textId="77777777" w:rsidR="008C1CC7" w:rsidRPr="008C1CC7" w:rsidRDefault="008C1CC7" w:rsidP="008C1CC7">
      <w:pPr>
        <w:pStyle w:val="NormalWeb"/>
        <w:rPr>
          <w:lang w:val="en-US"/>
        </w:rPr>
      </w:pPr>
      <w:r w:rsidRPr="008C1CC7">
        <w:rPr>
          <w:lang w:val="en-US"/>
        </w:rPr>
        <w:lastRenderedPageBreak/>
        <w:t>Lidwall, U., Bill, S., Palmer, E., Olsson Bohlin, C., 2018. Mental disorder sick leave in Sweden: A population study. Work. 59, 259-272.</w:t>
      </w:r>
    </w:p>
    <w:p w14:paraId="1DFF61B9" w14:textId="77777777" w:rsidR="008C1CC7" w:rsidRPr="008C1CC7" w:rsidRDefault="008C1CC7" w:rsidP="008C1CC7">
      <w:pPr>
        <w:pStyle w:val="NormalWeb"/>
        <w:rPr>
          <w:lang w:val="en-US"/>
        </w:rPr>
      </w:pPr>
      <w:r w:rsidRPr="008C1CC7">
        <w:rPr>
          <w:lang w:val="en-US"/>
        </w:rPr>
        <w:t>Madsen, I.E.H., Nyberg, S.T., Magnusson Hanson,L.L., Ferrie, J.E., Ahola, K., Alfredsson, L., Batty, G.D., Bjorner, J.B., Borritz, M., Burr, H., Chastang, J., de Graaf, R., Dragano, N., Hamer, M., Jokela, M., Knutsson, A., Koskenvuo, M., Koskinen, A., Leineweber, C., Niedhammer, I., Nielsen, M.L., Nordin, M., Oksanen, T., Pejtersen, J.H., Pentti, J., Plaisier, I., Salo, P., Singh-Manoux, A., Suominen, S., ten Have, M., Theorell, T., Toppinen-Tanner, S., Vahtera, J., Väänänen, A., Westerholm, P.J.M., Westerlund, H., Fransson, E.I., Heikkilä, K., Virtanen, M., Rugulies, R., Kivimäki, M., for the IPD-Work Consortium., 2016. Job strain as a risk factor for clinical depression: systematic review and meta-analysis with additional individual participant data. Psychol. Med. 47, 1342-1356.</w:t>
      </w:r>
    </w:p>
    <w:p w14:paraId="6954AD21" w14:textId="77777777" w:rsidR="008C1CC7" w:rsidRPr="008C1CC7" w:rsidRDefault="008C1CC7" w:rsidP="008C1CC7">
      <w:pPr>
        <w:pStyle w:val="NormalWeb"/>
        <w:rPr>
          <w:lang w:val="en-US"/>
        </w:rPr>
      </w:pPr>
      <w:r w:rsidRPr="008C1CC7">
        <w:rPr>
          <w:lang w:val="en-US"/>
        </w:rPr>
        <w:t>Madsen, I.E.H., Aust, B., Burr, H., Carneiro, I.G., Diedrichsen, F., Rugulies, R., 2012. Paid care work and depression: a longitudinal study of antidepressant treatment in female eldercare workers before and after entering their profession. Depress. Anxiety. 29, 605.</w:t>
      </w:r>
    </w:p>
    <w:p w14:paraId="7082AA4B" w14:textId="77777777" w:rsidR="008C1CC7" w:rsidRPr="008C1CC7" w:rsidRDefault="008C1CC7" w:rsidP="008C1CC7">
      <w:pPr>
        <w:pStyle w:val="NormalWeb"/>
        <w:rPr>
          <w:lang w:val="en-US"/>
        </w:rPr>
      </w:pPr>
      <w:r w:rsidRPr="008C1CC7">
        <w:rPr>
          <w:lang w:val="en-US"/>
        </w:rPr>
        <w:t>Madsen, I.E.H., 2014. Does good leadership buffer effects of high emotional demands at work on risk of antidepressant treatment? A prospective study from two Nordic countries. Soc. Psychiatry Psychiatr. Epidemiol. 49, 1209.</w:t>
      </w:r>
    </w:p>
    <w:p w14:paraId="5FCC013F" w14:textId="77777777" w:rsidR="008C1CC7" w:rsidRPr="008C1CC7" w:rsidRDefault="008C1CC7" w:rsidP="008C1CC7">
      <w:pPr>
        <w:pStyle w:val="NormalWeb"/>
        <w:rPr>
          <w:lang w:val="en-US"/>
        </w:rPr>
      </w:pPr>
      <w:r w:rsidRPr="008C1CC7">
        <w:rPr>
          <w:lang w:val="en-US"/>
        </w:rPr>
        <w:t>Magnusson Hanson, L.L., Madsen, I.E., Westerlund, H., Theorell, T., Burr, H., Rugulies, R., 2013. Antidepressant use and associations with psychosocial work characteristics. A comparative study of Swedish and Danish gainfully employed. J. Affect. Disord. 149, 38.</w:t>
      </w:r>
    </w:p>
    <w:p w14:paraId="3058AD6C" w14:textId="77777777" w:rsidR="008C1CC7" w:rsidRPr="008C1CC7" w:rsidRDefault="008C1CC7" w:rsidP="008C1CC7">
      <w:pPr>
        <w:pStyle w:val="NormalWeb"/>
        <w:rPr>
          <w:lang w:val="en-US"/>
        </w:rPr>
      </w:pPr>
      <w:r w:rsidRPr="008C1CC7">
        <w:rPr>
          <w:lang w:val="en-US"/>
        </w:rPr>
        <w:t>Mänttäri</w:t>
      </w:r>
      <w:r w:rsidRPr="008C1CC7">
        <w:rPr>
          <w:rFonts w:ascii="Cambria Math" w:hAnsi="Cambria Math" w:cs="Cambria Math"/>
          <w:lang w:val="en-US"/>
        </w:rPr>
        <w:t>‐</w:t>
      </w:r>
      <w:r w:rsidRPr="008C1CC7">
        <w:rPr>
          <w:lang w:val="en-US"/>
        </w:rPr>
        <w:t>van der Kuip, M., 2016. Moral distress among social workers: The role of insufficient resources. International Journal of Social Welfare. 25, 86-97.</w:t>
      </w:r>
    </w:p>
    <w:p w14:paraId="5501D26A" w14:textId="77777777" w:rsidR="008C1CC7" w:rsidRPr="008C1CC7" w:rsidRDefault="008C1CC7" w:rsidP="008C1CC7">
      <w:pPr>
        <w:pStyle w:val="NormalWeb"/>
        <w:rPr>
          <w:lang w:val="en-US"/>
        </w:rPr>
      </w:pPr>
      <w:r w:rsidRPr="008C1CC7">
        <w:rPr>
          <w:lang w:val="en-US"/>
        </w:rPr>
        <w:t>Mänttäri-van der Kuip, M., 2014. The deteriorating work-related well-being among statutory social workers in a rigorous economic context. European Journal of Social Work. 17, 672-688.</w:t>
      </w:r>
    </w:p>
    <w:p w14:paraId="41F1FF9A" w14:textId="77777777" w:rsidR="008C1CC7" w:rsidRPr="008C1CC7" w:rsidRDefault="008C1CC7" w:rsidP="008C1CC7">
      <w:pPr>
        <w:pStyle w:val="NormalWeb"/>
        <w:rPr>
          <w:lang w:val="en-US"/>
        </w:rPr>
      </w:pPr>
      <w:r w:rsidRPr="008C1CC7">
        <w:rPr>
          <w:lang w:val="en-US"/>
        </w:rPr>
        <w:t>Mcfadden, P., 2015. Resilience and Burnout in Child Protection Social Work: Individual and Organisational Themes from a Systematic Literature Review. The British Journal of Social Work. 45, 1546-1563.</w:t>
      </w:r>
    </w:p>
    <w:p w14:paraId="7BE7A1A4" w14:textId="77777777" w:rsidR="008C1CC7" w:rsidRPr="008C1CC7" w:rsidRDefault="008C1CC7" w:rsidP="008C1CC7">
      <w:pPr>
        <w:pStyle w:val="NormalWeb"/>
        <w:rPr>
          <w:lang w:val="en-US"/>
        </w:rPr>
      </w:pPr>
      <w:r w:rsidRPr="008C1CC7">
        <w:rPr>
          <w:lang w:val="en-US"/>
        </w:rPr>
        <w:t>Nikolakopoulou, A., Mavridis, D., Salanti, G., 2014. Demystifying fixed and random effects meta-analysis. Evid Based. Ment. Health. 17, 53-57.</w:t>
      </w:r>
    </w:p>
    <w:p w14:paraId="00310399" w14:textId="77777777" w:rsidR="008C1CC7" w:rsidRPr="008C1CC7" w:rsidRDefault="008C1CC7" w:rsidP="008C1CC7">
      <w:pPr>
        <w:pStyle w:val="NormalWeb"/>
        <w:rPr>
          <w:lang w:val="en-US"/>
        </w:rPr>
      </w:pPr>
      <w:r w:rsidRPr="008C1CC7">
        <w:rPr>
          <w:lang w:val="en-US"/>
        </w:rPr>
        <w:t>Pooler, D.K., Siebert, D.C., Faul, A.C., Huber, R., 2008. Personal History and Professional Impairment. Adm. Soc. Work. 32, 69-85.</w:t>
      </w:r>
    </w:p>
    <w:p w14:paraId="7363B129" w14:textId="77777777" w:rsidR="008C1CC7" w:rsidRPr="008C1CC7" w:rsidRDefault="008C1CC7" w:rsidP="008C1CC7">
      <w:pPr>
        <w:pStyle w:val="NormalWeb"/>
        <w:rPr>
          <w:lang w:val="en-US"/>
        </w:rPr>
      </w:pPr>
      <w:r w:rsidRPr="008C1CC7">
        <w:rPr>
          <w:lang w:val="en-US"/>
        </w:rPr>
        <w:t>Rantonen, O., Alexanderson, K., Pentti, J., Kjeldgård, L., Hämäläinen, J., Mittendorfer-Rutz, E., Kivimäki, M., Vahtera, J., Salo, P., 2017. Trends in work disability with mental diagnoses among social workers in Finland and Sweden in 2005–2012. Epidemiology and Psychiatric Sciences. 26, 644-654.</w:t>
      </w:r>
    </w:p>
    <w:p w14:paraId="52907505" w14:textId="77777777" w:rsidR="008C1CC7" w:rsidRPr="008C1CC7" w:rsidRDefault="008C1CC7" w:rsidP="008C1CC7">
      <w:pPr>
        <w:pStyle w:val="NormalWeb"/>
        <w:rPr>
          <w:lang w:val="en-US"/>
        </w:rPr>
      </w:pPr>
      <w:r w:rsidRPr="008C1CC7">
        <w:rPr>
          <w:lang w:val="en-US"/>
        </w:rPr>
        <w:t>Rugulies, R., Aust, B., Siegrist, J., von dem Knesebeck, O., Bultmann, U., Bjorner, J.B., Burr, H., 2009. Distribution of effort-reward imbalance in Denmark and its prospective association with a decline in self-rated health. J. Occup. Environ. Med. 51, 870-878.</w:t>
      </w:r>
    </w:p>
    <w:p w14:paraId="0AE6241A" w14:textId="77777777" w:rsidR="008C1CC7" w:rsidRPr="008C1CC7" w:rsidRDefault="008C1CC7" w:rsidP="008C1CC7">
      <w:pPr>
        <w:pStyle w:val="NormalWeb"/>
        <w:rPr>
          <w:lang w:val="en-US"/>
        </w:rPr>
      </w:pPr>
      <w:r w:rsidRPr="008C1CC7">
        <w:rPr>
          <w:lang w:val="en-US"/>
        </w:rPr>
        <w:t>Statistics Finland, 2001. Classification of Occupations 2001. Statistics Finland, Helsinki.</w:t>
      </w:r>
    </w:p>
    <w:p w14:paraId="3A03A069" w14:textId="77777777" w:rsidR="008C1CC7" w:rsidRPr="008C1CC7" w:rsidRDefault="008C1CC7" w:rsidP="008C1CC7">
      <w:pPr>
        <w:pStyle w:val="NormalWeb"/>
        <w:rPr>
          <w:lang w:val="en-US"/>
        </w:rPr>
      </w:pPr>
      <w:r w:rsidRPr="008C1CC7">
        <w:rPr>
          <w:lang w:val="en-US"/>
        </w:rPr>
        <w:lastRenderedPageBreak/>
        <w:t>Statistics Sweden MIS, 2012. SSYK 2012 Swedish Standard Classification of Occupations 2012.</w:t>
      </w:r>
    </w:p>
    <w:p w14:paraId="382DA101" w14:textId="77777777" w:rsidR="008C1CC7" w:rsidRPr="008C1CC7" w:rsidRDefault="008C1CC7" w:rsidP="008C1CC7">
      <w:pPr>
        <w:pStyle w:val="NormalWeb"/>
        <w:rPr>
          <w:lang w:val="en-US"/>
        </w:rPr>
      </w:pPr>
      <w:r w:rsidRPr="008C1CC7">
        <w:rPr>
          <w:lang w:val="en-US"/>
        </w:rPr>
        <w:t>Thielen, K., Nygaard, E., Andersen, I., Rugulies, R., Heinesen, E., Bech, P., Bültmann, U., Diderichsen, F., 2009. Misclassification and the use of register-based indicators for depression. Acta Psychiatr. Scand. 119, 312-319.</w:t>
      </w:r>
    </w:p>
    <w:p w14:paraId="49867A6E" w14:textId="77777777" w:rsidR="008C1CC7" w:rsidRPr="008C1CC7" w:rsidRDefault="008C1CC7" w:rsidP="008C1CC7">
      <w:pPr>
        <w:pStyle w:val="NormalWeb"/>
        <w:rPr>
          <w:lang w:val="en-US"/>
        </w:rPr>
      </w:pPr>
      <w:r w:rsidRPr="008C1CC7">
        <w:rPr>
          <w:lang w:val="en-US"/>
        </w:rPr>
        <w:t>Thygesen, L.C. and Ersbøll, A.K., 2011. Danish population-based registers for public health and health-related welfare research: Introduction to the supplement. Scandinavian Journal of Public Health, 2011. 39 (Suppl 7), 8.</w:t>
      </w:r>
    </w:p>
    <w:p w14:paraId="4713AA59" w14:textId="77777777" w:rsidR="008C1CC7" w:rsidRPr="008C1CC7" w:rsidRDefault="008C1CC7" w:rsidP="008C1CC7">
      <w:pPr>
        <w:pStyle w:val="NormalWeb"/>
        <w:rPr>
          <w:lang w:val="en-US"/>
        </w:rPr>
      </w:pPr>
      <w:r w:rsidRPr="008C1CC7">
        <w:rPr>
          <w:lang w:val="en-US"/>
        </w:rPr>
        <w:t>van Vegchel, N., 2004. Quantitative Versus Emotional Demands Among Swedish Human Service Employees: Moderating Effects of Job Control and Social Support. International Journal of Stress Management. 11, 21-40.</w:t>
      </w:r>
    </w:p>
    <w:p w14:paraId="587AF0BF" w14:textId="77777777" w:rsidR="008C1CC7" w:rsidRPr="008C1CC7" w:rsidRDefault="008C1CC7" w:rsidP="008C1CC7">
      <w:pPr>
        <w:pStyle w:val="NormalWeb"/>
        <w:rPr>
          <w:lang w:val="en-US"/>
        </w:rPr>
      </w:pPr>
      <w:r w:rsidRPr="008C1CC7">
        <w:rPr>
          <w:lang w:val="en-US"/>
        </w:rPr>
        <w:t>Virtanen, M., Pentti, J., Vahtera, J., Ferrie, J.E., Stansfeld, S.A., Helenius, H., Elovainio, M., Honkonen, T., Terho, K., Oksanen, T., Kivimäki, M., 2008. Overcrowding in hospital wards as a predictor of antidepressant treatment among hospital staff. Am. J. Psychiatry. 165, 1482-6.</w:t>
      </w:r>
    </w:p>
    <w:p w14:paraId="7F72B61C" w14:textId="77777777" w:rsidR="008C1CC7" w:rsidRPr="008C1CC7" w:rsidRDefault="008C1CC7" w:rsidP="008C1CC7">
      <w:pPr>
        <w:pStyle w:val="NormalWeb"/>
        <w:rPr>
          <w:lang w:val="en-US"/>
        </w:rPr>
      </w:pPr>
      <w:r w:rsidRPr="008C1CC7">
        <w:rPr>
          <w:lang w:val="en-US"/>
        </w:rPr>
        <w:t>Wahlbeck, K., Westman, J., Nordentoft, M., Gissler, M., Laursen, T.M., 2011. Outcomes of Nordic mental health systems: life expectancy of patients with mental disorders. Br. J. Psychiatry. 199, 453-458.</w:t>
      </w:r>
    </w:p>
    <w:p w14:paraId="6EC1517F" w14:textId="77777777" w:rsidR="008C1CC7" w:rsidRPr="008C1CC7" w:rsidRDefault="008C1CC7" w:rsidP="008C1CC7">
      <w:pPr>
        <w:pStyle w:val="NormalWeb"/>
        <w:rPr>
          <w:lang w:val="en-US"/>
        </w:rPr>
      </w:pPr>
      <w:r w:rsidRPr="008C1CC7">
        <w:rPr>
          <w:lang w:val="en-US"/>
        </w:rPr>
        <w:t>Welshman, J., 2017. Troubles and the Family: Changes and Continuities Since 1943. Soc. Policy Soc. 16, 109-117.</w:t>
      </w:r>
    </w:p>
    <w:p w14:paraId="096062C3" w14:textId="77777777" w:rsidR="008C1CC7" w:rsidRPr="008C1CC7" w:rsidRDefault="008C1CC7" w:rsidP="008C1CC7">
      <w:pPr>
        <w:pStyle w:val="NormalWeb"/>
        <w:rPr>
          <w:lang w:val="en-US"/>
        </w:rPr>
      </w:pPr>
      <w:r w:rsidRPr="008C1CC7">
        <w:rPr>
          <w:lang w:val="en-US"/>
        </w:rPr>
        <w:t>West, A.L., 2015. Associations Among Attachment Style, Burnout, and Compassion Fatigue in Health and Human Service Workers: A Systematic Review. J. Hum. Behav. Soc. Environ. 25, 571-590.</w:t>
      </w:r>
    </w:p>
    <w:p w14:paraId="51B97C6D" w14:textId="77777777" w:rsidR="008C1CC7" w:rsidRPr="008C1CC7" w:rsidRDefault="008C1CC7" w:rsidP="008C1CC7">
      <w:pPr>
        <w:pStyle w:val="NormalWeb"/>
        <w:rPr>
          <w:lang w:val="en-US"/>
        </w:rPr>
      </w:pPr>
      <w:r w:rsidRPr="008C1CC7">
        <w:rPr>
          <w:lang w:val="en-US"/>
        </w:rPr>
        <w:t>Wettermark, B., Zoëga, H., Furu, K., Korhonen, M., Hallas, J., Nørgaard, M., Almarsdottir, A., Andersen, M., Andersson Sundell, K., Bergman, U., Helin-Salmivaara, A., Hoffmann, M., Kieler, H., Martikainen, J., Mortensen, M., Petzold, M., Wallach-Kildemoes, H., Wallin, C., Sørensen, H., 2013. The Nordic prescription databases as a resource for pharmacoepidemiological research—a literature review. Pharmacoepidemiol. Drug Saf. 22, 691-699.</w:t>
      </w:r>
    </w:p>
    <w:p w14:paraId="53E7342B" w14:textId="77777777" w:rsidR="008C1CC7" w:rsidRPr="008C1CC7" w:rsidRDefault="008C1CC7" w:rsidP="008C1CC7">
      <w:pPr>
        <w:pStyle w:val="NormalWeb"/>
        <w:rPr>
          <w:lang w:val="en-US"/>
        </w:rPr>
      </w:pPr>
      <w:r w:rsidRPr="008C1CC7">
        <w:rPr>
          <w:lang w:val="en-US"/>
        </w:rPr>
        <w:t>WHOCC, 2012. Guidelines for ATC classification and DDD assignment 2013.</w:t>
      </w:r>
    </w:p>
    <w:p w14:paraId="67C935E7" w14:textId="77777777" w:rsidR="008C1CC7" w:rsidRPr="008C1CC7" w:rsidRDefault="008C1CC7" w:rsidP="008C1CC7">
      <w:pPr>
        <w:pStyle w:val="NormalWeb"/>
        <w:rPr>
          <w:lang w:val="en-US"/>
        </w:rPr>
      </w:pPr>
      <w:r w:rsidRPr="008C1CC7">
        <w:rPr>
          <w:lang w:val="en-US"/>
        </w:rPr>
        <w:t>Wieclaw, J., Agerbo, E., Mortensen, P.B., Bonde, J.P., 2006. Risk of affective and stress related disorders among employees in human service professions. Occup. Environ. Med. 63, 314-319.</w:t>
      </w:r>
    </w:p>
    <w:p w14:paraId="2D25C86B" w14:textId="77777777" w:rsidR="008C1CC7" w:rsidRPr="008C1CC7" w:rsidRDefault="008C1CC7" w:rsidP="008C1CC7">
      <w:pPr>
        <w:pStyle w:val="NormalWeb"/>
      </w:pPr>
      <w:r w:rsidRPr="008C1CC7">
        <w:rPr>
          <w:lang w:val="en-US"/>
        </w:rPr>
        <w:t xml:space="preserve">Wieclaw, J., Agerbo, E., Mortensen, P.B., Burr, H., Tüchsen, F., Bonde, J.P., 2006b. Work related violence and threats and the risk of depression and stress disorders. </w:t>
      </w:r>
      <w:r w:rsidRPr="008C1CC7">
        <w:t xml:space="preserve">Journal of </w:t>
      </w:r>
      <w:proofErr w:type="spellStart"/>
      <w:r w:rsidRPr="008C1CC7">
        <w:t>Epidemiology</w:t>
      </w:r>
      <w:proofErr w:type="spellEnd"/>
      <w:r w:rsidRPr="008C1CC7">
        <w:t xml:space="preserve"> &amp; </w:t>
      </w:r>
      <w:proofErr w:type="spellStart"/>
      <w:r w:rsidRPr="008C1CC7">
        <w:t>Community</w:t>
      </w:r>
      <w:proofErr w:type="spellEnd"/>
      <w:r w:rsidRPr="008C1CC7">
        <w:t xml:space="preserve"> Health. 60, </w:t>
      </w:r>
      <w:proofErr w:type="gramStart"/>
      <w:r w:rsidRPr="008C1CC7">
        <w:t>771-775</w:t>
      </w:r>
      <w:proofErr w:type="gramEnd"/>
      <w:r w:rsidRPr="008C1CC7">
        <w:t>.</w:t>
      </w:r>
    </w:p>
    <w:p w14:paraId="70BF2FBF" w14:textId="3C060734" w:rsidR="00357C1E" w:rsidRPr="00B929EA" w:rsidRDefault="008C1CC7" w:rsidP="008C1CC7">
      <w:pPr>
        <w:rPr>
          <w:rFonts w:ascii="Times New Roman" w:hAnsi="Times New Roman" w:cs="Times New Roman"/>
          <w:b/>
          <w:sz w:val="24"/>
          <w:szCs w:val="24"/>
          <w:lang w:val="en-US"/>
        </w:rPr>
      </w:pPr>
      <w:r w:rsidRPr="008C1CC7">
        <w:rPr>
          <w:rFonts w:ascii="Times New Roman" w:eastAsia="Times New Roman" w:hAnsi="Times New Roman" w:cs="Times New Roman"/>
          <w:sz w:val="24"/>
        </w:rPr>
        <w:t> </w:t>
      </w:r>
      <w:r w:rsidR="00551BFE">
        <w:rPr>
          <w:rFonts w:ascii="Times New Roman" w:hAnsi="Times New Roman" w:cs="Times New Roman"/>
          <w:b/>
          <w:sz w:val="24"/>
          <w:szCs w:val="24"/>
          <w:lang w:val="en-US"/>
        </w:rPr>
        <w:fldChar w:fldCharType="end"/>
      </w:r>
    </w:p>
    <w:sectPr w:rsidR="00357C1E" w:rsidRPr="00B929EA" w:rsidSect="00BE7E49">
      <w:footerReference w:type="default" r:id="rId8"/>
      <w:pgSz w:w="11907" w:h="16840" w:code="9"/>
      <w:pgMar w:top="1134" w:right="1134" w:bottom="1134"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8DC46F" w16cid:durableId="201563AA"/>
  <w16cid:commentId w16cid:paraId="65591BAC" w16cid:durableId="2012D464"/>
  <w16cid:commentId w16cid:paraId="727346EF" w16cid:durableId="20155B4F"/>
  <w16cid:commentId w16cid:paraId="4F054116" w16cid:durableId="201556F5"/>
  <w16cid:commentId w16cid:paraId="6FAB610F" w16cid:durableId="201560B1"/>
  <w16cid:commentId w16cid:paraId="63541201" w16cid:durableId="2015656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28198" w14:textId="77777777" w:rsidR="00841197" w:rsidRDefault="00841197" w:rsidP="00A81332">
      <w:pPr>
        <w:spacing w:after="0" w:line="240" w:lineRule="auto"/>
      </w:pPr>
      <w:r>
        <w:separator/>
      </w:r>
    </w:p>
  </w:endnote>
  <w:endnote w:type="continuationSeparator" w:id="0">
    <w:p w14:paraId="2F79A24D" w14:textId="77777777" w:rsidR="00841197" w:rsidRDefault="00841197" w:rsidP="00A81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913692"/>
      <w:docPartObj>
        <w:docPartGallery w:val="Page Numbers (Bottom of Page)"/>
        <w:docPartUnique/>
      </w:docPartObj>
    </w:sdtPr>
    <w:sdtEndPr>
      <w:rPr>
        <w:noProof/>
      </w:rPr>
    </w:sdtEndPr>
    <w:sdtContent>
      <w:p w14:paraId="58998EAB" w14:textId="77777777" w:rsidR="00216E76" w:rsidRDefault="00216E76">
        <w:pPr>
          <w:pStyle w:val="Footer"/>
          <w:jc w:val="right"/>
        </w:pPr>
        <w:r>
          <w:fldChar w:fldCharType="begin"/>
        </w:r>
        <w:r>
          <w:instrText xml:space="preserve"> PAGE   \* MERGEFORMAT </w:instrText>
        </w:r>
        <w:r>
          <w:fldChar w:fldCharType="separate"/>
        </w:r>
        <w:r w:rsidR="008C1CC7">
          <w:rPr>
            <w:noProof/>
          </w:rPr>
          <w:t>18</w:t>
        </w:r>
        <w:r>
          <w:rPr>
            <w:noProof/>
          </w:rPr>
          <w:fldChar w:fldCharType="end"/>
        </w:r>
      </w:p>
    </w:sdtContent>
  </w:sdt>
  <w:p w14:paraId="16032910" w14:textId="77777777" w:rsidR="00216E76" w:rsidRDefault="00216E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E070B4" w14:textId="77777777" w:rsidR="00841197" w:rsidRDefault="00841197" w:rsidP="00A81332">
      <w:pPr>
        <w:spacing w:after="0" w:line="240" w:lineRule="auto"/>
      </w:pPr>
      <w:r>
        <w:separator/>
      </w:r>
    </w:p>
  </w:footnote>
  <w:footnote w:type="continuationSeparator" w:id="0">
    <w:p w14:paraId="2874E8EB" w14:textId="77777777" w:rsidR="00841197" w:rsidRDefault="00841197" w:rsidP="00A81332">
      <w:pPr>
        <w:spacing w:after="0" w:line="240" w:lineRule="auto"/>
      </w:pPr>
      <w:r>
        <w:continuationSeparator/>
      </w:r>
    </w:p>
  </w:footnote>
  <w:footnote w:id="1">
    <w:p w14:paraId="2953AF55" w14:textId="77777777" w:rsidR="00216E76" w:rsidRPr="000D198C" w:rsidRDefault="00216E76" w:rsidP="000D198C">
      <w:pPr>
        <w:rPr>
          <w:rFonts w:ascii="Times New Roman" w:hAnsi="Times New Roman" w:cs="Times New Roman"/>
          <w:sz w:val="20"/>
          <w:szCs w:val="20"/>
          <w:lang w:val="en-US"/>
        </w:rPr>
      </w:pPr>
      <w:r w:rsidRPr="000D198C">
        <w:rPr>
          <w:rStyle w:val="FootnoteReference"/>
          <w:sz w:val="20"/>
          <w:szCs w:val="20"/>
          <w:lang w:val="en-US"/>
        </w:rPr>
        <w:t>*</w:t>
      </w:r>
      <w:r w:rsidRPr="000D198C">
        <w:rPr>
          <w:rFonts w:ascii="Times New Roman" w:hAnsi="Times New Roman" w:cs="Times New Roman"/>
          <w:sz w:val="20"/>
          <w:szCs w:val="20"/>
          <w:lang w:val="en-US"/>
        </w:rPr>
        <w:t xml:space="preserve">Address for correspondence: O. </w:t>
      </w:r>
      <w:proofErr w:type="spellStart"/>
      <w:r w:rsidRPr="000D198C">
        <w:rPr>
          <w:rFonts w:ascii="Times New Roman" w:hAnsi="Times New Roman" w:cs="Times New Roman"/>
          <w:sz w:val="20"/>
          <w:szCs w:val="20"/>
          <w:lang w:val="en-US"/>
        </w:rPr>
        <w:t>Rantonen</w:t>
      </w:r>
      <w:proofErr w:type="spellEnd"/>
      <w:r w:rsidRPr="000D198C">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University of Turku, Department of Psychology and Speech-Language Pathology, </w:t>
      </w:r>
      <w:proofErr w:type="spellStart"/>
      <w:r w:rsidRPr="000D198C">
        <w:rPr>
          <w:rFonts w:ascii="Times New Roman" w:hAnsi="Times New Roman" w:cs="Times New Roman"/>
          <w:sz w:val="20"/>
          <w:szCs w:val="20"/>
          <w:lang w:val="en-US"/>
        </w:rPr>
        <w:t>Assistentinkatu</w:t>
      </w:r>
      <w:proofErr w:type="spellEnd"/>
      <w:r w:rsidRPr="000D198C">
        <w:rPr>
          <w:rFonts w:ascii="Times New Roman" w:hAnsi="Times New Roman" w:cs="Times New Roman"/>
          <w:sz w:val="20"/>
          <w:szCs w:val="20"/>
          <w:lang w:val="en-US"/>
        </w:rPr>
        <w:t xml:space="preserve"> 7 (</w:t>
      </w:r>
      <w:proofErr w:type="spellStart"/>
      <w:r w:rsidRPr="000D198C">
        <w:rPr>
          <w:rFonts w:ascii="Times New Roman" w:hAnsi="Times New Roman" w:cs="Times New Roman"/>
          <w:sz w:val="20"/>
          <w:szCs w:val="20"/>
          <w:lang w:val="en-US"/>
        </w:rPr>
        <w:t>Publicum</w:t>
      </w:r>
      <w:proofErr w:type="spellEnd"/>
      <w:r w:rsidRPr="000D198C">
        <w:rPr>
          <w:rFonts w:ascii="Times New Roman" w:hAnsi="Times New Roman" w:cs="Times New Roman"/>
          <w:sz w:val="20"/>
          <w:szCs w:val="20"/>
          <w:lang w:val="en-US"/>
        </w:rPr>
        <w:t xml:space="preserve"> </w:t>
      </w:r>
      <w:r>
        <w:rPr>
          <w:rFonts w:ascii="Times New Roman" w:hAnsi="Times New Roman" w:cs="Times New Roman"/>
          <w:sz w:val="20"/>
          <w:szCs w:val="20"/>
          <w:lang w:val="en-US"/>
        </w:rPr>
        <w:t>building</w:t>
      </w:r>
      <w:r w:rsidRPr="000D198C">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0D198C">
        <w:rPr>
          <w:rFonts w:ascii="Times New Roman" w:hAnsi="Times New Roman" w:cs="Times New Roman"/>
          <w:sz w:val="20"/>
          <w:szCs w:val="20"/>
          <w:lang w:val="en-US"/>
        </w:rPr>
        <w:t>20014 Turku</w:t>
      </w:r>
      <w:r>
        <w:rPr>
          <w:rFonts w:ascii="Times New Roman" w:hAnsi="Times New Roman" w:cs="Times New Roman"/>
          <w:sz w:val="20"/>
          <w:szCs w:val="20"/>
          <w:lang w:val="en-US"/>
        </w:rPr>
        <w:t xml:space="preserve">, </w:t>
      </w:r>
      <w:r w:rsidRPr="000D198C">
        <w:rPr>
          <w:rFonts w:ascii="Times New Roman" w:hAnsi="Times New Roman" w:cs="Times New Roman"/>
          <w:sz w:val="20"/>
          <w:szCs w:val="20"/>
          <w:lang w:val="en-US"/>
        </w:rPr>
        <w:t>Finland</w:t>
      </w:r>
      <w:r>
        <w:rPr>
          <w:rFonts w:ascii="Times New Roman" w:hAnsi="Times New Roman" w:cs="Times New Roman"/>
          <w:sz w:val="20"/>
          <w:szCs w:val="20"/>
          <w:lang w:val="en-US"/>
        </w:rPr>
        <w:t>.</w:t>
      </w:r>
    </w:p>
    <w:p w14:paraId="0A7A2527" w14:textId="77777777" w:rsidR="00216E76" w:rsidRPr="002F3EED" w:rsidRDefault="00216E76" w:rsidP="00A81332">
      <w:pPr>
        <w:pStyle w:val="FootnoteText"/>
        <w:rPr>
          <w:lang w:val="en-US"/>
        </w:rPr>
      </w:pPr>
      <w:r w:rsidRPr="000D198C">
        <w:rPr>
          <w:rFonts w:ascii="Times New Roman" w:hAnsi="Times New Roman"/>
          <w:lang w:val="en-US"/>
        </w:rPr>
        <w:t xml:space="preserve">(email: </w:t>
      </w:r>
      <w:r>
        <w:rPr>
          <w:rFonts w:ascii="Times New Roman" w:hAnsi="Times New Roman"/>
          <w:lang w:val="en-US"/>
        </w:rPr>
        <w:t>optran@utu.fi</w:t>
      </w:r>
      <w:r w:rsidRPr="000D198C">
        <w:rPr>
          <w:rFonts w:ascii="Times New Roman" w:hAnsi="Times New Roman"/>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AAC007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1A63BC8"/>
    <w:multiLevelType w:val="multilevel"/>
    <w:tmpl w:val="566A8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2A0906"/>
    <w:multiLevelType w:val="hybridMultilevel"/>
    <w:tmpl w:val="4B7E9DCE"/>
    <w:lvl w:ilvl="0" w:tplc="03A08F34">
      <w:start w:val="1"/>
      <w:numFmt w:val="bullet"/>
      <w:lvlText w:val=""/>
      <w:lvlJc w:val="left"/>
      <w:pPr>
        <w:ind w:left="246" w:hanging="360"/>
      </w:pPr>
      <w:rPr>
        <w:rFonts w:ascii="Wingdings" w:eastAsia="MS Gothic" w:hAnsi="Wingdings" w:cs="Arial" w:hint="default"/>
      </w:rPr>
    </w:lvl>
    <w:lvl w:ilvl="1" w:tplc="040B0003" w:tentative="1">
      <w:start w:val="1"/>
      <w:numFmt w:val="bullet"/>
      <w:lvlText w:val="o"/>
      <w:lvlJc w:val="left"/>
      <w:pPr>
        <w:ind w:left="966" w:hanging="360"/>
      </w:pPr>
      <w:rPr>
        <w:rFonts w:ascii="Courier New" w:hAnsi="Courier New" w:cs="Courier New" w:hint="default"/>
      </w:rPr>
    </w:lvl>
    <w:lvl w:ilvl="2" w:tplc="040B0005" w:tentative="1">
      <w:start w:val="1"/>
      <w:numFmt w:val="bullet"/>
      <w:lvlText w:val=""/>
      <w:lvlJc w:val="left"/>
      <w:pPr>
        <w:ind w:left="1686" w:hanging="360"/>
      </w:pPr>
      <w:rPr>
        <w:rFonts w:ascii="Wingdings" w:hAnsi="Wingdings" w:hint="default"/>
      </w:rPr>
    </w:lvl>
    <w:lvl w:ilvl="3" w:tplc="040B0001" w:tentative="1">
      <w:start w:val="1"/>
      <w:numFmt w:val="bullet"/>
      <w:lvlText w:val=""/>
      <w:lvlJc w:val="left"/>
      <w:pPr>
        <w:ind w:left="2406" w:hanging="360"/>
      </w:pPr>
      <w:rPr>
        <w:rFonts w:ascii="Symbol" w:hAnsi="Symbol" w:hint="default"/>
      </w:rPr>
    </w:lvl>
    <w:lvl w:ilvl="4" w:tplc="040B0003" w:tentative="1">
      <w:start w:val="1"/>
      <w:numFmt w:val="bullet"/>
      <w:lvlText w:val="o"/>
      <w:lvlJc w:val="left"/>
      <w:pPr>
        <w:ind w:left="3126" w:hanging="360"/>
      </w:pPr>
      <w:rPr>
        <w:rFonts w:ascii="Courier New" w:hAnsi="Courier New" w:cs="Courier New" w:hint="default"/>
      </w:rPr>
    </w:lvl>
    <w:lvl w:ilvl="5" w:tplc="040B0005" w:tentative="1">
      <w:start w:val="1"/>
      <w:numFmt w:val="bullet"/>
      <w:lvlText w:val=""/>
      <w:lvlJc w:val="left"/>
      <w:pPr>
        <w:ind w:left="3846" w:hanging="360"/>
      </w:pPr>
      <w:rPr>
        <w:rFonts w:ascii="Wingdings" w:hAnsi="Wingdings" w:hint="default"/>
      </w:rPr>
    </w:lvl>
    <w:lvl w:ilvl="6" w:tplc="040B0001" w:tentative="1">
      <w:start w:val="1"/>
      <w:numFmt w:val="bullet"/>
      <w:lvlText w:val=""/>
      <w:lvlJc w:val="left"/>
      <w:pPr>
        <w:ind w:left="4566" w:hanging="360"/>
      </w:pPr>
      <w:rPr>
        <w:rFonts w:ascii="Symbol" w:hAnsi="Symbol" w:hint="default"/>
      </w:rPr>
    </w:lvl>
    <w:lvl w:ilvl="7" w:tplc="040B0003" w:tentative="1">
      <w:start w:val="1"/>
      <w:numFmt w:val="bullet"/>
      <w:lvlText w:val="o"/>
      <w:lvlJc w:val="left"/>
      <w:pPr>
        <w:ind w:left="5286" w:hanging="360"/>
      </w:pPr>
      <w:rPr>
        <w:rFonts w:ascii="Courier New" w:hAnsi="Courier New" w:cs="Courier New" w:hint="default"/>
      </w:rPr>
    </w:lvl>
    <w:lvl w:ilvl="8" w:tplc="040B0005" w:tentative="1">
      <w:start w:val="1"/>
      <w:numFmt w:val="bullet"/>
      <w:lvlText w:val=""/>
      <w:lvlJc w:val="left"/>
      <w:pPr>
        <w:ind w:left="6006" w:hanging="360"/>
      </w:pPr>
      <w:rPr>
        <w:rFonts w:ascii="Wingdings" w:hAnsi="Wingdings" w:hint="default"/>
      </w:rPr>
    </w:lvl>
  </w:abstractNum>
  <w:abstractNum w:abstractNumId="3" w15:restartNumberingAfterBreak="0">
    <w:nsid w:val="141C3051"/>
    <w:multiLevelType w:val="hybridMultilevel"/>
    <w:tmpl w:val="7C46EE5C"/>
    <w:lvl w:ilvl="0" w:tplc="040B0001">
      <w:start w:val="1"/>
      <w:numFmt w:val="bullet"/>
      <w:lvlText w:val=""/>
      <w:lvlJc w:val="left"/>
      <w:pPr>
        <w:ind w:left="2138" w:hanging="360"/>
      </w:pPr>
      <w:rPr>
        <w:rFonts w:ascii="Symbol" w:hAnsi="Symbol" w:hint="default"/>
      </w:rPr>
    </w:lvl>
    <w:lvl w:ilvl="1" w:tplc="040B0003" w:tentative="1">
      <w:start w:val="1"/>
      <w:numFmt w:val="bullet"/>
      <w:lvlText w:val="o"/>
      <w:lvlJc w:val="left"/>
      <w:pPr>
        <w:ind w:left="2858" w:hanging="360"/>
      </w:pPr>
      <w:rPr>
        <w:rFonts w:ascii="Courier New" w:hAnsi="Courier New" w:cs="Courier New" w:hint="default"/>
      </w:rPr>
    </w:lvl>
    <w:lvl w:ilvl="2" w:tplc="040B0005" w:tentative="1">
      <w:start w:val="1"/>
      <w:numFmt w:val="bullet"/>
      <w:lvlText w:val=""/>
      <w:lvlJc w:val="left"/>
      <w:pPr>
        <w:ind w:left="3578" w:hanging="360"/>
      </w:pPr>
      <w:rPr>
        <w:rFonts w:ascii="Wingdings" w:hAnsi="Wingdings" w:hint="default"/>
      </w:rPr>
    </w:lvl>
    <w:lvl w:ilvl="3" w:tplc="040B0001" w:tentative="1">
      <w:start w:val="1"/>
      <w:numFmt w:val="bullet"/>
      <w:lvlText w:val=""/>
      <w:lvlJc w:val="left"/>
      <w:pPr>
        <w:ind w:left="4298" w:hanging="360"/>
      </w:pPr>
      <w:rPr>
        <w:rFonts w:ascii="Symbol" w:hAnsi="Symbol" w:hint="default"/>
      </w:rPr>
    </w:lvl>
    <w:lvl w:ilvl="4" w:tplc="040B0003" w:tentative="1">
      <w:start w:val="1"/>
      <w:numFmt w:val="bullet"/>
      <w:lvlText w:val="o"/>
      <w:lvlJc w:val="left"/>
      <w:pPr>
        <w:ind w:left="5018" w:hanging="360"/>
      </w:pPr>
      <w:rPr>
        <w:rFonts w:ascii="Courier New" w:hAnsi="Courier New" w:cs="Courier New" w:hint="default"/>
      </w:rPr>
    </w:lvl>
    <w:lvl w:ilvl="5" w:tplc="040B0005" w:tentative="1">
      <w:start w:val="1"/>
      <w:numFmt w:val="bullet"/>
      <w:lvlText w:val=""/>
      <w:lvlJc w:val="left"/>
      <w:pPr>
        <w:ind w:left="5738" w:hanging="360"/>
      </w:pPr>
      <w:rPr>
        <w:rFonts w:ascii="Wingdings" w:hAnsi="Wingdings" w:hint="default"/>
      </w:rPr>
    </w:lvl>
    <w:lvl w:ilvl="6" w:tplc="040B0001" w:tentative="1">
      <w:start w:val="1"/>
      <w:numFmt w:val="bullet"/>
      <w:lvlText w:val=""/>
      <w:lvlJc w:val="left"/>
      <w:pPr>
        <w:ind w:left="6458" w:hanging="360"/>
      </w:pPr>
      <w:rPr>
        <w:rFonts w:ascii="Symbol" w:hAnsi="Symbol" w:hint="default"/>
      </w:rPr>
    </w:lvl>
    <w:lvl w:ilvl="7" w:tplc="040B0003" w:tentative="1">
      <w:start w:val="1"/>
      <w:numFmt w:val="bullet"/>
      <w:lvlText w:val="o"/>
      <w:lvlJc w:val="left"/>
      <w:pPr>
        <w:ind w:left="7178" w:hanging="360"/>
      </w:pPr>
      <w:rPr>
        <w:rFonts w:ascii="Courier New" w:hAnsi="Courier New" w:cs="Courier New" w:hint="default"/>
      </w:rPr>
    </w:lvl>
    <w:lvl w:ilvl="8" w:tplc="040B0005" w:tentative="1">
      <w:start w:val="1"/>
      <w:numFmt w:val="bullet"/>
      <w:lvlText w:val=""/>
      <w:lvlJc w:val="left"/>
      <w:pPr>
        <w:ind w:left="7898" w:hanging="360"/>
      </w:pPr>
      <w:rPr>
        <w:rFonts w:ascii="Wingdings" w:hAnsi="Wingdings" w:hint="default"/>
      </w:rPr>
    </w:lvl>
  </w:abstractNum>
  <w:abstractNum w:abstractNumId="4" w15:restartNumberingAfterBreak="0">
    <w:nsid w:val="1D5E60C3"/>
    <w:multiLevelType w:val="hybridMultilevel"/>
    <w:tmpl w:val="DFE86F64"/>
    <w:lvl w:ilvl="0" w:tplc="C358BB52">
      <w:numFmt w:val="bullet"/>
      <w:lvlText w:val=""/>
      <w:lvlJc w:val="left"/>
      <w:pPr>
        <w:ind w:left="720" w:hanging="360"/>
      </w:pPr>
      <w:rPr>
        <w:rFonts w:ascii="Wingdings" w:eastAsiaTheme="minorEastAsia"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1E123F91"/>
    <w:multiLevelType w:val="multilevel"/>
    <w:tmpl w:val="A8A442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3D2CED"/>
    <w:multiLevelType w:val="multilevel"/>
    <w:tmpl w:val="9A0420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6C03DCA"/>
    <w:multiLevelType w:val="hybridMultilevel"/>
    <w:tmpl w:val="B0867BE0"/>
    <w:lvl w:ilvl="0" w:tplc="B70CB7F0">
      <w:start w:val="2"/>
      <w:numFmt w:val="bullet"/>
      <w:lvlText w:val="-"/>
      <w:lvlJc w:val="left"/>
      <w:pPr>
        <w:ind w:left="720" w:hanging="360"/>
      </w:pPr>
      <w:rPr>
        <w:rFonts w:ascii="Times New Roman" w:eastAsiaTheme="majorEastAsia"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2D5A0F20"/>
    <w:multiLevelType w:val="multilevel"/>
    <w:tmpl w:val="D6CCDC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7147AA"/>
    <w:multiLevelType w:val="multilevel"/>
    <w:tmpl w:val="185E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AB6F57"/>
    <w:multiLevelType w:val="hybridMultilevel"/>
    <w:tmpl w:val="81C4A44E"/>
    <w:lvl w:ilvl="0" w:tplc="EBA6ED1A">
      <w:start w:val="19"/>
      <w:numFmt w:val="bullet"/>
      <w:lvlText w:val="-"/>
      <w:lvlJc w:val="left"/>
      <w:pPr>
        <w:ind w:left="720" w:hanging="360"/>
      </w:pPr>
      <w:rPr>
        <w:rFonts w:ascii="Times New Roman" w:eastAsiaTheme="minorEastAsia"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33993A6F"/>
    <w:multiLevelType w:val="multilevel"/>
    <w:tmpl w:val="DA50B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A54DD6"/>
    <w:multiLevelType w:val="multilevel"/>
    <w:tmpl w:val="9D4CF7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876F2B"/>
    <w:multiLevelType w:val="multilevel"/>
    <w:tmpl w:val="120CD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1D710B6"/>
    <w:multiLevelType w:val="hybridMultilevel"/>
    <w:tmpl w:val="A4F82782"/>
    <w:lvl w:ilvl="0" w:tplc="040B000B">
      <w:start w:val="1"/>
      <w:numFmt w:val="bullet"/>
      <w:lvlText w:val=""/>
      <w:lvlJc w:val="left"/>
      <w:pPr>
        <w:ind w:left="720" w:hanging="360"/>
      </w:pPr>
      <w:rPr>
        <w:rFonts w:ascii="Wingdings" w:hAnsi="Wingdings"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42142FF8"/>
    <w:multiLevelType w:val="hybridMultilevel"/>
    <w:tmpl w:val="C9847D34"/>
    <w:lvl w:ilvl="0" w:tplc="15F495C2">
      <w:numFmt w:val="bullet"/>
      <w:lvlText w:val=""/>
      <w:lvlJc w:val="left"/>
      <w:pPr>
        <w:ind w:left="720" w:hanging="360"/>
      </w:pPr>
      <w:rPr>
        <w:rFonts w:ascii="Wingdings" w:eastAsiaTheme="minorEastAsia"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44A93D8A"/>
    <w:multiLevelType w:val="multilevel"/>
    <w:tmpl w:val="161EF5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794FC1"/>
    <w:multiLevelType w:val="multilevel"/>
    <w:tmpl w:val="E3F4BD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82D25F8"/>
    <w:multiLevelType w:val="hybridMultilevel"/>
    <w:tmpl w:val="4500985C"/>
    <w:lvl w:ilvl="0" w:tplc="2B56C904">
      <w:numFmt w:val="bullet"/>
      <w:lvlText w:val=""/>
      <w:lvlJc w:val="left"/>
      <w:pPr>
        <w:ind w:left="1080" w:hanging="72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513524C4"/>
    <w:multiLevelType w:val="hybridMultilevel"/>
    <w:tmpl w:val="B518DB7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521E1A81"/>
    <w:multiLevelType w:val="hybridMultilevel"/>
    <w:tmpl w:val="1056374C"/>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552119FF"/>
    <w:multiLevelType w:val="multilevel"/>
    <w:tmpl w:val="FBDA6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886225"/>
    <w:multiLevelType w:val="multilevel"/>
    <w:tmpl w:val="9300D2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6FD7F83"/>
    <w:multiLevelType w:val="hybridMultilevel"/>
    <w:tmpl w:val="633C670E"/>
    <w:lvl w:ilvl="0" w:tplc="040B0001">
      <w:start w:val="1"/>
      <w:numFmt w:val="bullet"/>
      <w:lvlText w:val=""/>
      <w:lvlJc w:val="left"/>
      <w:pPr>
        <w:ind w:left="1571" w:hanging="360"/>
      </w:pPr>
      <w:rPr>
        <w:rFonts w:ascii="Symbol" w:hAnsi="Symbol" w:hint="default"/>
      </w:rPr>
    </w:lvl>
    <w:lvl w:ilvl="1" w:tplc="040B0003">
      <w:start w:val="1"/>
      <w:numFmt w:val="bullet"/>
      <w:lvlText w:val="o"/>
      <w:lvlJc w:val="left"/>
      <w:pPr>
        <w:ind w:left="2291" w:hanging="360"/>
      </w:pPr>
      <w:rPr>
        <w:rFonts w:ascii="Courier New" w:hAnsi="Courier New" w:cs="Courier New" w:hint="default"/>
      </w:rPr>
    </w:lvl>
    <w:lvl w:ilvl="2" w:tplc="040B0005" w:tentative="1">
      <w:start w:val="1"/>
      <w:numFmt w:val="bullet"/>
      <w:lvlText w:val=""/>
      <w:lvlJc w:val="left"/>
      <w:pPr>
        <w:ind w:left="3011" w:hanging="360"/>
      </w:pPr>
      <w:rPr>
        <w:rFonts w:ascii="Wingdings" w:hAnsi="Wingdings" w:hint="default"/>
      </w:rPr>
    </w:lvl>
    <w:lvl w:ilvl="3" w:tplc="040B0001" w:tentative="1">
      <w:start w:val="1"/>
      <w:numFmt w:val="bullet"/>
      <w:lvlText w:val=""/>
      <w:lvlJc w:val="left"/>
      <w:pPr>
        <w:ind w:left="3731" w:hanging="360"/>
      </w:pPr>
      <w:rPr>
        <w:rFonts w:ascii="Symbol" w:hAnsi="Symbol" w:hint="default"/>
      </w:rPr>
    </w:lvl>
    <w:lvl w:ilvl="4" w:tplc="040B0003" w:tentative="1">
      <w:start w:val="1"/>
      <w:numFmt w:val="bullet"/>
      <w:lvlText w:val="o"/>
      <w:lvlJc w:val="left"/>
      <w:pPr>
        <w:ind w:left="4451" w:hanging="360"/>
      </w:pPr>
      <w:rPr>
        <w:rFonts w:ascii="Courier New" w:hAnsi="Courier New" w:cs="Courier New" w:hint="default"/>
      </w:rPr>
    </w:lvl>
    <w:lvl w:ilvl="5" w:tplc="040B0005" w:tentative="1">
      <w:start w:val="1"/>
      <w:numFmt w:val="bullet"/>
      <w:lvlText w:val=""/>
      <w:lvlJc w:val="left"/>
      <w:pPr>
        <w:ind w:left="5171" w:hanging="360"/>
      </w:pPr>
      <w:rPr>
        <w:rFonts w:ascii="Wingdings" w:hAnsi="Wingdings" w:hint="default"/>
      </w:rPr>
    </w:lvl>
    <w:lvl w:ilvl="6" w:tplc="040B0001" w:tentative="1">
      <w:start w:val="1"/>
      <w:numFmt w:val="bullet"/>
      <w:lvlText w:val=""/>
      <w:lvlJc w:val="left"/>
      <w:pPr>
        <w:ind w:left="5891" w:hanging="360"/>
      </w:pPr>
      <w:rPr>
        <w:rFonts w:ascii="Symbol" w:hAnsi="Symbol" w:hint="default"/>
      </w:rPr>
    </w:lvl>
    <w:lvl w:ilvl="7" w:tplc="040B0003" w:tentative="1">
      <w:start w:val="1"/>
      <w:numFmt w:val="bullet"/>
      <w:lvlText w:val="o"/>
      <w:lvlJc w:val="left"/>
      <w:pPr>
        <w:ind w:left="6611" w:hanging="360"/>
      </w:pPr>
      <w:rPr>
        <w:rFonts w:ascii="Courier New" w:hAnsi="Courier New" w:cs="Courier New" w:hint="default"/>
      </w:rPr>
    </w:lvl>
    <w:lvl w:ilvl="8" w:tplc="040B0005" w:tentative="1">
      <w:start w:val="1"/>
      <w:numFmt w:val="bullet"/>
      <w:lvlText w:val=""/>
      <w:lvlJc w:val="left"/>
      <w:pPr>
        <w:ind w:left="7331" w:hanging="360"/>
      </w:pPr>
      <w:rPr>
        <w:rFonts w:ascii="Wingdings" w:hAnsi="Wingdings" w:hint="default"/>
      </w:rPr>
    </w:lvl>
  </w:abstractNum>
  <w:abstractNum w:abstractNumId="24" w15:restartNumberingAfterBreak="0">
    <w:nsid w:val="59FC5886"/>
    <w:multiLevelType w:val="multilevel"/>
    <w:tmpl w:val="96F25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C8572B"/>
    <w:multiLevelType w:val="multilevel"/>
    <w:tmpl w:val="ACC209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6D75CD"/>
    <w:multiLevelType w:val="hybridMultilevel"/>
    <w:tmpl w:val="29A85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A33767A"/>
    <w:multiLevelType w:val="multilevel"/>
    <w:tmpl w:val="F1D88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D10AD6"/>
    <w:multiLevelType w:val="hybridMultilevel"/>
    <w:tmpl w:val="AF5E3B3E"/>
    <w:lvl w:ilvl="0" w:tplc="60FE4EBA">
      <w:start w:val="1"/>
      <w:numFmt w:val="bullet"/>
      <w:lvlText w:val=""/>
      <w:lvlJc w:val="left"/>
      <w:pPr>
        <w:ind w:left="606" w:hanging="360"/>
      </w:pPr>
      <w:rPr>
        <w:rFonts w:ascii="Wingdings" w:eastAsia="MS Gothic" w:hAnsi="Wingdings" w:cs="Arial" w:hint="default"/>
      </w:rPr>
    </w:lvl>
    <w:lvl w:ilvl="1" w:tplc="040B0003" w:tentative="1">
      <w:start w:val="1"/>
      <w:numFmt w:val="bullet"/>
      <w:lvlText w:val="o"/>
      <w:lvlJc w:val="left"/>
      <w:pPr>
        <w:ind w:left="1326" w:hanging="360"/>
      </w:pPr>
      <w:rPr>
        <w:rFonts w:ascii="Courier New" w:hAnsi="Courier New" w:cs="Courier New" w:hint="default"/>
      </w:rPr>
    </w:lvl>
    <w:lvl w:ilvl="2" w:tplc="040B0005" w:tentative="1">
      <w:start w:val="1"/>
      <w:numFmt w:val="bullet"/>
      <w:lvlText w:val=""/>
      <w:lvlJc w:val="left"/>
      <w:pPr>
        <w:ind w:left="2046" w:hanging="360"/>
      </w:pPr>
      <w:rPr>
        <w:rFonts w:ascii="Wingdings" w:hAnsi="Wingdings" w:hint="default"/>
      </w:rPr>
    </w:lvl>
    <w:lvl w:ilvl="3" w:tplc="040B0001" w:tentative="1">
      <w:start w:val="1"/>
      <w:numFmt w:val="bullet"/>
      <w:lvlText w:val=""/>
      <w:lvlJc w:val="left"/>
      <w:pPr>
        <w:ind w:left="2766" w:hanging="360"/>
      </w:pPr>
      <w:rPr>
        <w:rFonts w:ascii="Symbol" w:hAnsi="Symbol" w:hint="default"/>
      </w:rPr>
    </w:lvl>
    <w:lvl w:ilvl="4" w:tplc="040B0003" w:tentative="1">
      <w:start w:val="1"/>
      <w:numFmt w:val="bullet"/>
      <w:lvlText w:val="o"/>
      <w:lvlJc w:val="left"/>
      <w:pPr>
        <w:ind w:left="3486" w:hanging="360"/>
      </w:pPr>
      <w:rPr>
        <w:rFonts w:ascii="Courier New" w:hAnsi="Courier New" w:cs="Courier New" w:hint="default"/>
      </w:rPr>
    </w:lvl>
    <w:lvl w:ilvl="5" w:tplc="040B0005" w:tentative="1">
      <w:start w:val="1"/>
      <w:numFmt w:val="bullet"/>
      <w:lvlText w:val=""/>
      <w:lvlJc w:val="left"/>
      <w:pPr>
        <w:ind w:left="4206" w:hanging="360"/>
      </w:pPr>
      <w:rPr>
        <w:rFonts w:ascii="Wingdings" w:hAnsi="Wingdings" w:hint="default"/>
      </w:rPr>
    </w:lvl>
    <w:lvl w:ilvl="6" w:tplc="040B0001" w:tentative="1">
      <w:start w:val="1"/>
      <w:numFmt w:val="bullet"/>
      <w:lvlText w:val=""/>
      <w:lvlJc w:val="left"/>
      <w:pPr>
        <w:ind w:left="4926" w:hanging="360"/>
      </w:pPr>
      <w:rPr>
        <w:rFonts w:ascii="Symbol" w:hAnsi="Symbol" w:hint="default"/>
      </w:rPr>
    </w:lvl>
    <w:lvl w:ilvl="7" w:tplc="040B0003" w:tentative="1">
      <w:start w:val="1"/>
      <w:numFmt w:val="bullet"/>
      <w:lvlText w:val="o"/>
      <w:lvlJc w:val="left"/>
      <w:pPr>
        <w:ind w:left="5646" w:hanging="360"/>
      </w:pPr>
      <w:rPr>
        <w:rFonts w:ascii="Courier New" w:hAnsi="Courier New" w:cs="Courier New" w:hint="default"/>
      </w:rPr>
    </w:lvl>
    <w:lvl w:ilvl="8" w:tplc="040B0005" w:tentative="1">
      <w:start w:val="1"/>
      <w:numFmt w:val="bullet"/>
      <w:lvlText w:val=""/>
      <w:lvlJc w:val="left"/>
      <w:pPr>
        <w:ind w:left="6366" w:hanging="360"/>
      </w:pPr>
      <w:rPr>
        <w:rFonts w:ascii="Wingdings" w:hAnsi="Wingdings" w:hint="default"/>
      </w:rPr>
    </w:lvl>
  </w:abstractNum>
  <w:abstractNum w:abstractNumId="29" w15:restartNumberingAfterBreak="0">
    <w:nsid w:val="739C7287"/>
    <w:multiLevelType w:val="hybridMultilevel"/>
    <w:tmpl w:val="7E4CA2B2"/>
    <w:lvl w:ilvl="0" w:tplc="B4188C94">
      <w:numFmt w:val="bullet"/>
      <w:lvlText w:val=""/>
      <w:lvlJc w:val="left"/>
      <w:pPr>
        <w:ind w:left="720" w:hanging="360"/>
      </w:pPr>
      <w:rPr>
        <w:rFonts w:ascii="Wingdings" w:eastAsiaTheme="minorEastAsia"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15:restartNumberingAfterBreak="0">
    <w:nsid w:val="78691CCC"/>
    <w:multiLevelType w:val="hybridMultilevel"/>
    <w:tmpl w:val="58787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D5F70EB"/>
    <w:multiLevelType w:val="hybridMultilevel"/>
    <w:tmpl w:val="7964834E"/>
    <w:lvl w:ilvl="0" w:tplc="B91E2F42">
      <w:numFmt w:val="bullet"/>
      <w:lvlText w:val="-"/>
      <w:lvlJc w:val="left"/>
      <w:pPr>
        <w:ind w:left="720" w:hanging="360"/>
      </w:pPr>
      <w:rPr>
        <w:rFonts w:ascii="Times New Roman" w:eastAsiaTheme="minorEastAsia" w:hAnsi="Times New Roman" w:cs="Times New Roman" w:hint="default"/>
        <w:sz w:val="24"/>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7EA01437"/>
    <w:multiLevelType w:val="multilevel"/>
    <w:tmpl w:val="7F9C28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EC21C35"/>
    <w:multiLevelType w:val="multilevel"/>
    <w:tmpl w:val="9300D2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1"/>
  </w:num>
  <w:num w:numId="2">
    <w:abstractNumId w:val="7"/>
  </w:num>
  <w:num w:numId="3">
    <w:abstractNumId w:val="10"/>
  </w:num>
  <w:num w:numId="4">
    <w:abstractNumId w:val="2"/>
  </w:num>
  <w:num w:numId="5">
    <w:abstractNumId w:val="28"/>
  </w:num>
  <w:num w:numId="6">
    <w:abstractNumId w:val="23"/>
  </w:num>
  <w:num w:numId="7">
    <w:abstractNumId w:val="1"/>
  </w:num>
  <w:num w:numId="8">
    <w:abstractNumId w:val="16"/>
  </w:num>
  <w:num w:numId="9">
    <w:abstractNumId w:val="9"/>
  </w:num>
  <w:num w:numId="10">
    <w:abstractNumId w:val="20"/>
  </w:num>
  <w:num w:numId="11">
    <w:abstractNumId w:val="11"/>
  </w:num>
  <w:num w:numId="12">
    <w:abstractNumId w:val="19"/>
  </w:num>
  <w:num w:numId="13">
    <w:abstractNumId w:val="3"/>
  </w:num>
  <w:num w:numId="14">
    <w:abstractNumId w:val="30"/>
  </w:num>
  <w:num w:numId="15">
    <w:abstractNumId w:val="21"/>
  </w:num>
  <w:num w:numId="16">
    <w:abstractNumId w:val="27"/>
  </w:num>
  <w:num w:numId="17">
    <w:abstractNumId w:val="32"/>
  </w:num>
  <w:num w:numId="18">
    <w:abstractNumId w:val="12"/>
  </w:num>
  <w:num w:numId="19">
    <w:abstractNumId w:val="17"/>
  </w:num>
  <w:num w:numId="20">
    <w:abstractNumId w:val="8"/>
  </w:num>
  <w:num w:numId="21">
    <w:abstractNumId w:val="24"/>
  </w:num>
  <w:num w:numId="22">
    <w:abstractNumId w:val="5"/>
  </w:num>
  <w:num w:numId="23">
    <w:abstractNumId w:val="25"/>
  </w:num>
  <w:num w:numId="24">
    <w:abstractNumId w:val="25"/>
    <w:lvlOverride w:ilvl="1">
      <w:lvl w:ilvl="1">
        <w:numFmt w:val="decimal"/>
        <w:lvlText w:val="%2."/>
        <w:lvlJc w:val="left"/>
      </w:lvl>
    </w:lvlOverride>
  </w:num>
  <w:num w:numId="25">
    <w:abstractNumId w:val="25"/>
    <w:lvlOverride w:ilvl="1">
      <w:lvl w:ilvl="1">
        <w:numFmt w:val="bullet"/>
        <w:lvlText w:val="o"/>
        <w:lvlJc w:val="left"/>
        <w:pPr>
          <w:tabs>
            <w:tab w:val="num" w:pos="1440"/>
          </w:tabs>
          <w:ind w:left="1440" w:hanging="360"/>
        </w:pPr>
        <w:rPr>
          <w:rFonts w:ascii="Courier New" w:hAnsi="Courier New" w:hint="default"/>
          <w:sz w:val="20"/>
        </w:rPr>
      </w:lvl>
    </w:lvlOverride>
  </w:num>
  <w:num w:numId="26">
    <w:abstractNumId w:val="25"/>
    <w:lvlOverride w:ilvl="1">
      <w:lvl w:ilvl="1">
        <w:numFmt w:val="decimal"/>
        <w:lvlText w:val="%2."/>
        <w:lvlJc w:val="left"/>
        <w:pPr>
          <w:tabs>
            <w:tab w:val="num" w:pos="1440"/>
          </w:tabs>
          <w:ind w:left="1440" w:hanging="360"/>
        </w:pPr>
      </w:lvl>
    </w:lvlOverride>
  </w:num>
  <w:num w:numId="27">
    <w:abstractNumId w:val="33"/>
  </w:num>
  <w:num w:numId="28">
    <w:abstractNumId w:val="6"/>
  </w:num>
  <w:num w:numId="29">
    <w:abstractNumId w:val="22"/>
  </w:num>
  <w:num w:numId="30">
    <w:abstractNumId w:val="13"/>
  </w:num>
  <w:num w:numId="31">
    <w:abstractNumId w:val="15"/>
  </w:num>
  <w:num w:numId="32">
    <w:abstractNumId w:val="26"/>
  </w:num>
  <w:num w:numId="33">
    <w:abstractNumId w:val="0"/>
  </w:num>
  <w:num w:numId="34">
    <w:abstractNumId w:val="18"/>
  </w:num>
  <w:num w:numId="35">
    <w:abstractNumId w:val="4"/>
  </w:num>
  <w:num w:numId="36">
    <w:abstractNumId w:val="29"/>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332"/>
    <w:rsid w:val="00000212"/>
    <w:rsid w:val="00000E7B"/>
    <w:rsid w:val="00001A75"/>
    <w:rsid w:val="00001C45"/>
    <w:rsid w:val="00003A4F"/>
    <w:rsid w:val="00003B30"/>
    <w:rsid w:val="00003DE3"/>
    <w:rsid w:val="00004291"/>
    <w:rsid w:val="0000478C"/>
    <w:rsid w:val="000052F8"/>
    <w:rsid w:val="000055B7"/>
    <w:rsid w:val="00006194"/>
    <w:rsid w:val="00007876"/>
    <w:rsid w:val="000079B5"/>
    <w:rsid w:val="000100F0"/>
    <w:rsid w:val="00010EB9"/>
    <w:rsid w:val="00011578"/>
    <w:rsid w:val="00012758"/>
    <w:rsid w:val="00013448"/>
    <w:rsid w:val="0001464B"/>
    <w:rsid w:val="00015ADC"/>
    <w:rsid w:val="00017875"/>
    <w:rsid w:val="0002111F"/>
    <w:rsid w:val="00021129"/>
    <w:rsid w:val="00021C69"/>
    <w:rsid w:val="00022796"/>
    <w:rsid w:val="00022B49"/>
    <w:rsid w:val="00022F26"/>
    <w:rsid w:val="0002571F"/>
    <w:rsid w:val="00026266"/>
    <w:rsid w:val="0002640D"/>
    <w:rsid w:val="000266DE"/>
    <w:rsid w:val="0002767B"/>
    <w:rsid w:val="000276E0"/>
    <w:rsid w:val="00027C02"/>
    <w:rsid w:val="00030DFA"/>
    <w:rsid w:val="00031024"/>
    <w:rsid w:val="0003188B"/>
    <w:rsid w:val="00031CE1"/>
    <w:rsid w:val="00032935"/>
    <w:rsid w:val="00034D0C"/>
    <w:rsid w:val="0003525E"/>
    <w:rsid w:val="00035360"/>
    <w:rsid w:val="00035D71"/>
    <w:rsid w:val="00036751"/>
    <w:rsid w:val="00036D8C"/>
    <w:rsid w:val="00036E9F"/>
    <w:rsid w:val="000371B1"/>
    <w:rsid w:val="00040FB5"/>
    <w:rsid w:val="00043656"/>
    <w:rsid w:val="0004372C"/>
    <w:rsid w:val="00044887"/>
    <w:rsid w:val="00044B7D"/>
    <w:rsid w:val="0004546B"/>
    <w:rsid w:val="00045E2A"/>
    <w:rsid w:val="0004640C"/>
    <w:rsid w:val="00046BDA"/>
    <w:rsid w:val="0004780A"/>
    <w:rsid w:val="00047A2E"/>
    <w:rsid w:val="000509AE"/>
    <w:rsid w:val="00051416"/>
    <w:rsid w:val="00051EEA"/>
    <w:rsid w:val="00054573"/>
    <w:rsid w:val="000545CF"/>
    <w:rsid w:val="00055521"/>
    <w:rsid w:val="000558D2"/>
    <w:rsid w:val="00055D21"/>
    <w:rsid w:val="00055E59"/>
    <w:rsid w:val="00056740"/>
    <w:rsid w:val="000574BE"/>
    <w:rsid w:val="00060BF7"/>
    <w:rsid w:val="00061424"/>
    <w:rsid w:val="00061E7E"/>
    <w:rsid w:val="00063CBC"/>
    <w:rsid w:val="000652DE"/>
    <w:rsid w:val="00066C48"/>
    <w:rsid w:val="00066C94"/>
    <w:rsid w:val="000674C5"/>
    <w:rsid w:val="0006781A"/>
    <w:rsid w:val="00067E94"/>
    <w:rsid w:val="00070033"/>
    <w:rsid w:val="00072B3D"/>
    <w:rsid w:val="00073D6D"/>
    <w:rsid w:val="0007533E"/>
    <w:rsid w:val="000764BA"/>
    <w:rsid w:val="0007787A"/>
    <w:rsid w:val="00080313"/>
    <w:rsid w:val="00081040"/>
    <w:rsid w:val="0008187A"/>
    <w:rsid w:val="00082D35"/>
    <w:rsid w:val="00084725"/>
    <w:rsid w:val="00085111"/>
    <w:rsid w:val="00087E5D"/>
    <w:rsid w:val="00091AEC"/>
    <w:rsid w:val="00093819"/>
    <w:rsid w:val="00094902"/>
    <w:rsid w:val="0009540F"/>
    <w:rsid w:val="00096984"/>
    <w:rsid w:val="00096DEB"/>
    <w:rsid w:val="00097481"/>
    <w:rsid w:val="000A2530"/>
    <w:rsid w:val="000A274E"/>
    <w:rsid w:val="000A4A81"/>
    <w:rsid w:val="000A605B"/>
    <w:rsid w:val="000A6819"/>
    <w:rsid w:val="000A6937"/>
    <w:rsid w:val="000A70CC"/>
    <w:rsid w:val="000A716C"/>
    <w:rsid w:val="000B02B2"/>
    <w:rsid w:val="000B0413"/>
    <w:rsid w:val="000B0D15"/>
    <w:rsid w:val="000B1E6D"/>
    <w:rsid w:val="000B44D9"/>
    <w:rsid w:val="000B4E17"/>
    <w:rsid w:val="000B4F2B"/>
    <w:rsid w:val="000B5764"/>
    <w:rsid w:val="000B655D"/>
    <w:rsid w:val="000B6DEA"/>
    <w:rsid w:val="000B73DD"/>
    <w:rsid w:val="000B7AA2"/>
    <w:rsid w:val="000C1364"/>
    <w:rsid w:val="000C217C"/>
    <w:rsid w:val="000C2462"/>
    <w:rsid w:val="000C4392"/>
    <w:rsid w:val="000C4DD2"/>
    <w:rsid w:val="000C65DD"/>
    <w:rsid w:val="000C6B0E"/>
    <w:rsid w:val="000C7406"/>
    <w:rsid w:val="000D198C"/>
    <w:rsid w:val="000D1F33"/>
    <w:rsid w:val="000D2093"/>
    <w:rsid w:val="000D285F"/>
    <w:rsid w:val="000D2F3F"/>
    <w:rsid w:val="000D52AA"/>
    <w:rsid w:val="000D5D85"/>
    <w:rsid w:val="000D6123"/>
    <w:rsid w:val="000D71F7"/>
    <w:rsid w:val="000D7507"/>
    <w:rsid w:val="000E175E"/>
    <w:rsid w:val="000E343C"/>
    <w:rsid w:val="000E4789"/>
    <w:rsid w:val="000E55DE"/>
    <w:rsid w:val="000E7986"/>
    <w:rsid w:val="000E7BB9"/>
    <w:rsid w:val="000F0420"/>
    <w:rsid w:val="000F0DBE"/>
    <w:rsid w:val="000F2AB3"/>
    <w:rsid w:val="000F30BB"/>
    <w:rsid w:val="000F4190"/>
    <w:rsid w:val="000F5626"/>
    <w:rsid w:val="000F5636"/>
    <w:rsid w:val="000F64B4"/>
    <w:rsid w:val="000F712F"/>
    <w:rsid w:val="000F7CC2"/>
    <w:rsid w:val="001003D1"/>
    <w:rsid w:val="00100AF1"/>
    <w:rsid w:val="00103B80"/>
    <w:rsid w:val="00103EFB"/>
    <w:rsid w:val="0010484B"/>
    <w:rsid w:val="0010492F"/>
    <w:rsid w:val="001051D6"/>
    <w:rsid w:val="0010633B"/>
    <w:rsid w:val="00106BC0"/>
    <w:rsid w:val="00107C7F"/>
    <w:rsid w:val="00107F82"/>
    <w:rsid w:val="001133CA"/>
    <w:rsid w:val="00113BE7"/>
    <w:rsid w:val="00114008"/>
    <w:rsid w:val="00114780"/>
    <w:rsid w:val="00115867"/>
    <w:rsid w:val="00115C16"/>
    <w:rsid w:val="00117DBB"/>
    <w:rsid w:val="00120897"/>
    <w:rsid w:val="0012243C"/>
    <w:rsid w:val="0012546E"/>
    <w:rsid w:val="0012621D"/>
    <w:rsid w:val="001268AB"/>
    <w:rsid w:val="00126D6B"/>
    <w:rsid w:val="00127A0D"/>
    <w:rsid w:val="001303C2"/>
    <w:rsid w:val="00130E21"/>
    <w:rsid w:val="001311D2"/>
    <w:rsid w:val="0013137E"/>
    <w:rsid w:val="00131449"/>
    <w:rsid w:val="00131B77"/>
    <w:rsid w:val="00131D1A"/>
    <w:rsid w:val="00132349"/>
    <w:rsid w:val="00132EB8"/>
    <w:rsid w:val="00133C6A"/>
    <w:rsid w:val="001356ED"/>
    <w:rsid w:val="00135B6A"/>
    <w:rsid w:val="001360AE"/>
    <w:rsid w:val="001367A9"/>
    <w:rsid w:val="00137660"/>
    <w:rsid w:val="00137D8B"/>
    <w:rsid w:val="0014134B"/>
    <w:rsid w:val="001424D0"/>
    <w:rsid w:val="00144D18"/>
    <w:rsid w:val="00145E38"/>
    <w:rsid w:val="0015123E"/>
    <w:rsid w:val="00151F8F"/>
    <w:rsid w:val="00154A0A"/>
    <w:rsid w:val="00155495"/>
    <w:rsid w:val="00156DFC"/>
    <w:rsid w:val="00161C15"/>
    <w:rsid w:val="00162435"/>
    <w:rsid w:val="00165808"/>
    <w:rsid w:val="001666CB"/>
    <w:rsid w:val="001667FD"/>
    <w:rsid w:val="00167A2C"/>
    <w:rsid w:val="00167B3D"/>
    <w:rsid w:val="00167D55"/>
    <w:rsid w:val="00167FE4"/>
    <w:rsid w:val="00170C72"/>
    <w:rsid w:val="00171766"/>
    <w:rsid w:val="00171C87"/>
    <w:rsid w:val="0017248C"/>
    <w:rsid w:val="00172627"/>
    <w:rsid w:val="00173D6F"/>
    <w:rsid w:val="00174672"/>
    <w:rsid w:val="00174E48"/>
    <w:rsid w:val="0017798C"/>
    <w:rsid w:val="00180B5B"/>
    <w:rsid w:val="001827CA"/>
    <w:rsid w:val="001849F6"/>
    <w:rsid w:val="00185EE9"/>
    <w:rsid w:val="00186989"/>
    <w:rsid w:val="00187366"/>
    <w:rsid w:val="00191340"/>
    <w:rsid w:val="001916E9"/>
    <w:rsid w:val="001922EE"/>
    <w:rsid w:val="00192991"/>
    <w:rsid w:val="00194597"/>
    <w:rsid w:val="001A1641"/>
    <w:rsid w:val="001A2D30"/>
    <w:rsid w:val="001A3482"/>
    <w:rsid w:val="001A3544"/>
    <w:rsid w:val="001A556F"/>
    <w:rsid w:val="001A5E7B"/>
    <w:rsid w:val="001A69D4"/>
    <w:rsid w:val="001B02E3"/>
    <w:rsid w:val="001B0C8A"/>
    <w:rsid w:val="001B0CEE"/>
    <w:rsid w:val="001B0E48"/>
    <w:rsid w:val="001B1047"/>
    <w:rsid w:val="001B1431"/>
    <w:rsid w:val="001B20CE"/>
    <w:rsid w:val="001B2299"/>
    <w:rsid w:val="001B46DC"/>
    <w:rsid w:val="001B56ED"/>
    <w:rsid w:val="001B6CDE"/>
    <w:rsid w:val="001B6FCE"/>
    <w:rsid w:val="001B7A01"/>
    <w:rsid w:val="001B7F16"/>
    <w:rsid w:val="001C191A"/>
    <w:rsid w:val="001C1933"/>
    <w:rsid w:val="001C4DFC"/>
    <w:rsid w:val="001C7160"/>
    <w:rsid w:val="001D0705"/>
    <w:rsid w:val="001D0C9D"/>
    <w:rsid w:val="001D0EB4"/>
    <w:rsid w:val="001D1766"/>
    <w:rsid w:val="001D1A3C"/>
    <w:rsid w:val="001D1BFD"/>
    <w:rsid w:val="001D1EFE"/>
    <w:rsid w:val="001D222A"/>
    <w:rsid w:val="001D26AB"/>
    <w:rsid w:val="001D3093"/>
    <w:rsid w:val="001D5110"/>
    <w:rsid w:val="001E0665"/>
    <w:rsid w:val="001E088A"/>
    <w:rsid w:val="001E0DCF"/>
    <w:rsid w:val="001E1F77"/>
    <w:rsid w:val="001E25FE"/>
    <w:rsid w:val="001E53DC"/>
    <w:rsid w:val="001E7342"/>
    <w:rsid w:val="001E73B1"/>
    <w:rsid w:val="001E770C"/>
    <w:rsid w:val="001F2167"/>
    <w:rsid w:val="001F22A0"/>
    <w:rsid w:val="001F2431"/>
    <w:rsid w:val="001F26B3"/>
    <w:rsid w:val="001F5365"/>
    <w:rsid w:val="001F5ED8"/>
    <w:rsid w:val="001F676C"/>
    <w:rsid w:val="001F6ACF"/>
    <w:rsid w:val="00200DA3"/>
    <w:rsid w:val="002015E6"/>
    <w:rsid w:val="00202AF1"/>
    <w:rsid w:val="00202CB7"/>
    <w:rsid w:val="002033ED"/>
    <w:rsid w:val="00203F54"/>
    <w:rsid w:val="002046AC"/>
    <w:rsid w:val="002049B2"/>
    <w:rsid w:val="002054F1"/>
    <w:rsid w:val="002063D6"/>
    <w:rsid w:val="00206F35"/>
    <w:rsid w:val="00207360"/>
    <w:rsid w:val="00210E58"/>
    <w:rsid w:val="00210E61"/>
    <w:rsid w:val="002121A6"/>
    <w:rsid w:val="002123EF"/>
    <w:rsid w:val="00213E65"/>
    <w:rsid w:val="00215E06"/>
    <w:rsid w:val="00216E76"/>
    <w:rsid w:val="0021775F"/>
    <w:rsid w:val="00217A33"/>
    <w:rsid w:val="00220C74"/>
    <w:rsid w:val="00221C9B"/>
    <w:rsid w:val="002220C0"/>
    <w:rsid w:val="00222C8F"/>
    <w:rsid w:val="00227172"/>
    <w:rsid w:val="00227CAC"/>
    <w:rsid w:val="002303C9"/>
    <w:rsid w:val="00230DEC"/>
    <w:rsid w:val="00230E8B"/>
    <w:rsid w:val="00232E12"/>
    <w:rsid w:val="00234BC9"/>
    <w:rsid w:val="00234F4C"/>
    <w:rsid w:val="0023551F"/>
    <w:rsid w:val="00240864"/>
    <w:rsid w:val="002417EB"/>
    <w:rsid w:val="002436DD"/>
    <w:rsid w:val="00243EBC"/>
    <w:rsid w:val="00243EDF"/>
    <w:rsid w:val="002445D6"/>
    <w:rsid w:val="002455E1"/>
    <w:rsid w:val="00246610"/>
    <w:rsid w:val="00246FE2"/>
    <w:rsid w:val="00247D67"/>
    <w:rsid w:val="00247FC0"/>
    <w:rsid w:val="00250981"/>
    <w:rsid w:val="00250E4E"/>
    <w:rsid w:val="00254554"/>
    <w:rsid w:val="00255542"/>
    <w:rsid w:val="002569F9"/>
    <w:rsid w:val="00260991"/>
    <w:rsid w:val="0026372B"/>
    <w:rsid w:val="00263AD6"/>
    <w:rsid w:val="00264003"/>
    <w:rsid w:val="00265370"/>
    <w:rsid w:val="00266E98"/>
    <w:rsid w:val="00267791"/>
    <w:rsid w:val="002702FD"/>
    <w:rsid w:val="00270B8C"/>
    <w:rsid w:val="00271213"/>
    <w:rsid w:val="002712DC"/>
    <w:rsid w:val="0027188F"/>
    <w:rsid w:val="0027196A"/>
    <w:rsid w:val="00273B53"/>
    <w:rsid w:val="002800F1"/>
    <w:rsid w:val="00280812"/>
    <w:rsid w:val="00280F31"/>
    <w:rsid w:val="00281F98"/>
    <w:rsid w:val="00282930"/>
    <w:rsid w:val="00283DF8"/>
    <w:rsid w:val="00284786"/>
    <w:rsid w:val="00284ABF"/>
    <w:rsid w:val="002864B3"/>
    <w:rsid w:val="00286EE0"/>
    <w:rsid w:val="00290FD1"/>
    <w:rsid w:val="002912A3"/>
    <w:rsid w:val="0029137B"/>
    <w:rsid w:val="00292BC9"/>
    <w:rsid w:val="0029410F"/>
    <w:rsid w:val="00294B42"/>
    <w:rsid w:val="00295058"/>
    <w:rsid w:val="0029612B"/>
    <w:rsid w:val="002962C0"/>
    <w:rsid w:val="002A01EC"/>
    <w:rsid w:val="002A1DE1"/>
    <w:rsid w:val="002A2FC5"/>
    <w:rsid w:val="002A47BA"/>
    <w:rsid w:val="002A4A87"/>
    <w:rsid w:val="002A4D11"/>
    <w:rsid w:val="002A4E47"/>
    <w:rsid w:val="002A54B1"/>
    <w:rsid w:val="002A68F6"/>
    <w:rsid w:val="002B061C"/>
    <w:rsid w:val="002B1477"/>
    <w:rsid w:val="002B2452"/>
    <w:rsid w:val="002B347D"/>
    <w:rsid w:val="002B4C3E"/>
    <w:rsid w:val="002B722F"/>
    <w:rsid w:val="002B7253"/>
    <w:rsid w:val="002C02B8"/>
    <w:rsid w:val="002C3570"/>
    <w:rsid w:val="002C4D37"/>
    <w:rsid w:val="002C531B"/>
    <w:rsid w:val="002C69CE"/>
    <w:rsid w:val="002C6F65"/>
    <w:rsid w:val="002C769E"/>
    <w:rsid w:val="002D0B64"/>
    <w:rsid w:val="002D383E"/>
    <w:rsid w:val="002D3BDD"/>
    <w:rsid w:val="002D619C"/>
    <w:rsid w:val="002D6215"/>
    <w:rsid w:val="002D6FCE"/>
    <w:rsid w:val="002D71F0"/>
    <w:rsid w:val="002D7657"/>
    <w:rsid w:val="002E038C"/>
    <w:rsid w:val="002E193A"/>
    <w:rsid w:val="002E1C71"/>
    <w:rsid w:val="002E2D2E"/>
    <w:rsid w:val="002E2F0E"/>
    <w:rsid w:val="002E3DB4"/>
    <w:rsid w:val="002E58B5"/>
    <w:rsid w:val="002E6CE8"/>
    <w:rsid w:val="002E6D56"/>
    <w:rsid w:val="002E70FE"/>
    <w:rsid w:val="002E7CEA"/>
    <w:rsid w:val="002E7DEA"/>
    <w:rsid w:val="002F0028"/>
    <w:rsid w:val="002F08F8"/>
    <w:rsid w:val="002F0AF2"/>
    <w:rsid w:val="002F0E29"/>
    <w:rsid w:val="002F1623"/>
    <w:rsid w:val="002F2E13"/>
    <w:rsid w:val="002F3766"/>
    <w:rsid w:val="002F3BDF"/>
    <w:rsid w:val="002F43C0"/>
    <w:rsid w:val="002F5743"/>
    <w:rsid w:val="002F6B02"/>
    <w:rsid w:val="002F6E5F"/>
    <w:rsid w:val="002F73D1"/>
    <w:rsid w:val="00300DB3"/>
    <w:rsid w:val="00300E18"/>
    <w:rsid w:val="00302453"/>
    <w:rsid w:val="0030268A"/>
    <w:rsid w:val="003026AC"/>
    <w:rsid w:val="00305DAF"/>
    <w:rsid w:val="00306251"/>
    <w:rsid w:val="00306471"/>
    <w:rsid w:val="00306DBC"/>
    <w:rsid w:val="003076F2"/>
    <w:rsid w:val="003106E7"/>
    <w:rsid w:val="00312700"/>
    <w:rsid w:val="00313270"/>
    <w:rsid w:val="003133B4"/>
    <w:rsid w:val="00313F9F"/>
    <w:rsid w:val="0031624D"/>
    <w:rsid w:val="0032061D"/>
    <w:rsid w:val="00321515"/>
    <w:rsid w:val="00321BDD"/>
    <w:rsid w:val="00321DC8"/>
    <w:rsid w:val="0032251D"/>
    <w:rsid w:val="00322590"/>
    <w:rsid w:val="00322F46"/>
    <w:rsid w:val="00324CCB"/>
    <w:rsid w:val="00325333"/>
    <w:rsid w:val="00326AE2"/>
    <w:rsid w:val="00330EDD"/>
    <w:rsid w:val="003311DD"/>
    <w:rsid w:val="0033182E"/>
    <w:rsid w:val="00336A36"/>
    <w:rsid w:val="00340021"/>
    <w:rsid w:val="00341603"/>
    <w:rsid w:val="00341AC4"/>
    <w:rsid w:val="0034240C"/>
    <w:rsid w:val="0034283E"/>
    <w:rsid w:val="003434AF"/>
    <w:rsid w:val="00345541"/>
    <w:rsid w:val="00345781"/>
    <w:rsid w:val="00345841"/>
    <w:rsid w:val="0034588D"/>
    <w:rsid w:val="00346286"/>
    <w:rsid w:val="00346825"/>
    <w:rsid w:val="003474CE"/>
    <w:rsid w:val="003501DA"/>
    <w:rsid w:val="00350500"/>
    <w:rsid w:val="00350883"/>
    <w:rsid w:val="003518A3"/>
    <w:rsid w:val="003521FA"/>
    <w:rsid w:val="00353D3C"/>
    <w:rsid w:val="00355AD0"/>
    <w:rsid w:val="00356415"/>
    <w:rsid w:val="00357189"/>
    <w:rsid w:val="00357C1E"/>
    <w:rsid w:val="00357F63"/>
    <w:rsid w:val="00361D9C"/>
    <w:rsid w:val="00362299"/>
    <w:rsid w:val="00363CBF"/>
    <w:rsid w:val="00364456"/>
    <w:rsid w:val="003668CC"/>
    <w:rsid w:val="0036698F"/>
    <w:rsid w:val="00366BA0"/>
    <w:rsid w:val="00370A13"/>
    <w:rsid w:val="00370A75"/>
    <w:rsid w:val="003720BA"/>
    <w:rsid w:val="003720BD"/>
    <w:rsid w:val="00372110"/>
    <w:rsid w:val="00372697"/>
    <w:rsid w:val="00373C71"/>
    <w:rsid w:val="00375D81"/>
    <w:rsid w:val="00380CEB"/>
    <w:rsid w:val="00382868"/>
    <w:rsid w:val="00383F28"/>
    <w:rsid w:val="00385F26"/>
    <w:rsid w:val="003872B9"/>
    <w:rsid w:val="00387DE1"/>
    <w:rsid w:val="003917E2"/>
    <w:rsid w:val="00394131"/>
    <w:rsid w:val="00394BF6"/>
    <w:rsid w:val="003965BD"/>
    <w:rsid w:val="003971F8"/>
    <w:rsid w:val="00397313"/>
    <w:rsid w:val="003975A3"/>
    <w:rsid w:val="003A102B"/>
    <w:rsid w:val="003A2100"/>
    <w:rsid w:val="003A33B0"/>
    <w:rsid w:val="003A594D"/>
    <w:rsid w:val="003A74F0"/>
    <w:rsid w:val="003B0999"/>
    <w:rsid w:val="003B0EA1"/>
    <w:rsid w:val="003B122F"/>
    <w:rsid w:val="003B2B57"/>
    <w:rsid w:val="003B2BC9"/>
    <w:rsid w:val="003B381D"/>
    <w:rsid w:val="003B4275"/>
    <w:rsid w:val="003B586E"/>
    <w:rsid w:val="003B5DC8"/>
    <w:rsid w:val="003B5FC0"/>
    <w:rsid w:val="003B725F"/>
    <w:rsid w:val="003C0387"/>
    <w:rsid w:val="003C065B"/>
    <w:rsid w:val="003C13CB"/>
    <w:rsid w:val="003C24ED"/>
    <w:rsid w:val="003C3A55"/>
    <w:rsid w:val="003C48C0"/>
    <w:rsid w:val="003C52A0"/>
    <w:rsid w:val="003C569C"/>
    <w:rsid w:val="003D14D6"/>
    <w:rsid w:val="003D1AD9"/>
    <w:rsid w:val="003D2CB5"/>
    <w:rsid w:val="003D2D43"/>
    <w:rsid w:val="003D31FA"/>
    <w:rsid w:val="003D3213"/>
    <w:rsid w:val="003D3397"/>
    <w:rsid w:val="003D38A9"/>
    <w:rsid w:val="003D4AE6"/>
    <w:rsid w:val="003D54B6"/>
    <w:rsid w:val="003D57A4"/>
    <w:rsid w:val="003D5A8F"/>
    <w:rsid w:val="003D5E6A"/>
    <w:rsid w:val="003D65C0"/>
    <w:rsid w:val="003D7141"/>
    <w:rsid w:val="003D77A1"/>
    <w:rsid w:val="003E166B"/>
    <w:rsid w:val="003E2405"/>
    <w:rsid w:val="003E3C25"/>
    <w:rsid w:val="003E4349"/>
    <w:rsid w:val="003E56F8"/>
    <w:rsid w:val="003E5A74"/>
    <w:rsid w:val="003E76C6"/>
    <w:rsid w:val="003F0B30"/>
    <w:rsid w:val="003F0DA6"/>
    <w:rsid w:val="003F1DE8"/>
    <w:rsid w:val="003F39D0"/>
    <w:rsid w:val="003F5F8A"/>
    <w:rsid w:val="003F617D"/>
    <w:rsid w:val="00400B46"/>
    <w:rsid w:val="00401730"/>
    <w:rsid w:val="00402871"/>
    <w:rsid w:val="0040671B"/>
    <w:rsid w:val="004068C1"/>
    <w:rsid w:val="00411277"/>
    <w:rsid w:val="00411E9B"/>
    <w:rsid w:val="00412180"/>
    <w:rsid w:val="00413521"/>
    <w:rsid w:val="0041461B"/>
    <w:rsid w:val="00414E1F"/>
    <w:rsid w:val="00415AAA"/>
    <w:rsid w:val="00416C76"/>
    <w:rsid w:val="0042084A"/>
    <w:rsid w:val="0042281F"/>
    <w:rsid w:val="004234CC"/>
    <w:rsid w:val="004238C9"/>
    <w:rsid w:val="0042427F"/>
    <w:rsid w:val="00426C04"/>
    <w:rsid w:val="004275E7"/>
    <w:rsid w:val="00430141"/>
    <w:rsid w:val="00430BA0"/>
    <w:rsid w:val="004310E9"/>
    <w:rsid w:val="0043130A"/>
    <w:rsid w:val="00433958"/>
    <w:rsid w:val="004344FF"/>
    <w:rsid w:val="00434FC2"/>
    <w:rsid w:val="00435AA1"/>
    <w:rsid w:val="00436B48"/>
    <w:rsid w:val="00437D7A"/>
    <w:rsid w:val="004400B3"/>
    <w:rsid w:val="00440BE7"/>
    <w:rsid w:val="00444143"/>
    <w:rsid w:val="00444A25"/>
    <w:rsid w:val="0044687A"/>
    <w:rsid w:val="00447A2B"/>
    <w:rsid w:val="004507B4"/>
    <w:rsid w:val="004531F9"/>
    <w:rsid w:val="004539B9"/>
    <w:rsid w:val="00453F1B"/>
    <w:rsid w:val="00454239"/>
    <w:rsid w:val="0045515F"/>
    <w:rsid w:val="00456246"/>
    <w:rsid w:val="004572B0"/>
    <w:rsid w:val="004574B7"/>
    <w:rsid w:val="00460EB5"/>
    <w:rsid w:val="00463602"/>
    <w:rsid w:val="00463EEC"/>
    <w:rsid w:val="00464A25"/>
    <w:rsid w:val="00465AD4"/>
    <w:rsid w:val="00465E18"/>
    <w:rsid w:val="004709C3"/>
    <w:rsid w:val="004731F8"/>
    <w:rsid w:val="004745A4"/>
    <w:rsid w:val="00474E4B"/>
    <w:rsid w:val="004759EA"/>
    <w:rsid w:val="00475CAB"/>
    <w:rsid w:val="004767A2"/>
    <w:rsid w:val="00477136"/>
    <w:rsid w:val="00477404"/>
    <w:rsid w:val="004808AD"/>
    <w:rsid w:val="00481274"/>
    <w:rsid w:val="00484274"/>
    <w:rsid w:val="004852F9"/>
    <w:rsid w:val="004858C8"/>
    <w:rsid w:val="00486C09"/>
    <w:rsid w:val="00486DA2"/>
    <w:rsid w:val="00487011"/>
    <w:rsid w:val="00487CBF"/>
    <w:rsid w:val="00490ED6"/>
    <w:rsid w:val="004926AF"/>
    <w:rsid w:val="00496BB2"/>
    <w:rsid w:val="00496C31"/>
    <w:rsid w:val="004974C3"/>
    <w:rsid w:val="00497C4B"/>
    <w:rsid w:val="004A0F24"/>
    <w:rsid w:val="004A2A98"/>
    <w:rsid w:val="004A45A8"/>
    <w:rsid w:val="004A4AAB"/>
    <w:rsid w:val="004A595A"/>
    <w:rsid w:val="004A6526"/>
    <w:rsid w:val="004B0520"/>
    <w:rsid w:val="004B08B7"/>
    <w:rsid w:val="004B1284"/>
    <w:rsid w:val="004B18C3"/>
    <w:rsid w:val="004B200B"/>
    <w:rsid w:val="004B2BA4"/>
    <w:rsid w:val="004B4702"/>
    <w:rsid w:val="004B75FF"/>
    <w:rsid w:val="004B7B7B"/>
    <w:rsid w:val="004B7E13"/>
    <w:rsid w:val="004C2307"/>
    <w:rsid w:val="004C314D"/>
    <w:rsid w:val="004C4773"/>
    <w:rsid w:val="004C6061"/>
    <w:rsid w:val="004C6298"/>
    <w:rsid w:val="004C7264"/>
    <w:rsid w:val="004D16B6"/>
    <w:rsid w:val="004D1A5F"/>
    <w:rsid w:val="004D4934"/>
    <w:rsid w:val="004D4DE2"/>
    <w:rsid w:val="004D54ED"/>
    <w:rsid w:val="004D5582"/>
    <w:rsid w:val="004D5CF2"/>
    <w:rsid w:val="004D5EEE"/>
    <w:rsid w:val="004D7195"/>
    <w:rsid w:val="004D72F3"/>
    <w:rsid w:val="004D7ED4"/>
    <w:rsid w:val="004E0924"/>
    <w:rsid w:val="004E135C"/>
    <w:rsid w:val="004E4453"/>
    <w:rsid w:val="004E58D5"/>
    <w:rsid w:val="004E5C08"/>
    <w:rsid w:val="004E5C8F"/>
    <w:rsid w:val="004E6858"/>
    <w:rsid w:val="004E79BE"/>
    <w:rsid w:val="004E7BB1"/>
    <w:rsid w:val="004F1568"/>
    <w:rsid w:val="004F2318"/>
    <w:rsid w:val="004F319A"/>
    <w:rsid w:val="00500E2D"/>
    <w:rsid w:val="005020FA"/>
    <w:rsid w:val="00502A90"/>
    <w:rsid w:val="0050332D"/>
    <w:rsid w:val="005033E2"/>
    <w:rsid w:val="005036E2"/>
    <w:rsid w:val="00504090"/>
    <w:rsid w:val="00504209"/>
    <w:rsid w:val="00504A2A"/>
    <w:rsid w:val="00504E49"/>
    <w:rsid w:val="00506468"/>
    <w:rsid w:val="00510DF4"/>
    <w:rsid w:val="0051378C"/>
    <w:rsid w:val="00514B40"/>
    <w:rsid w:val="0051559C"/>
    <w:rsid w:val="00521585"/>
    <w:rsid w:val="00521D6B"/>
    <w:rsid w:val="00523AFD"/>
    <w:rsid w:val="0052404A"/>
    <w:rsid w:val="00524CC4"/>
    <w:rsid w:val="0052709F"/>
    <w:rsid w:val="0053053E"/>
    <w:rsid w:val="00530A19"/>
    <w:rsid w:val="00531BAB"/>
    <w:rsid w:val="00532915"/>
    <w:rsid w:val="00533F4E"/>
    <w:rsid w:val="00535193"/>
    <w:rsid w:val="00535BB0"/>
    <w:rsid w:val="00537211"/>
    <w:rsid w:val="00537A38"/>
    <w:rsid w:val="005402DC"/>
    <w:rsid w:val="00540488"/>
    <w:rsid w:val="00540856"/>
    <w:rsid w:val="00542C3A"/>
    <w:rsid w:val="00543202"/>
    <w:rsid w:val="0054448F"/>
    <w:rsid w:val="00544CA3"/>
    <w:rsid w:val="00546100"/>
    <w:rsid w:val="005502A7"/>
    <w:rsid w:val="00551BFE"/>
    <w:rsid w:val="00552C1B"/>
    <w:rsid w:val="00555BC3"/>
    <w:rsid w:val="00560564"/>
    <w:rsid w:val="00561800"/>
    <w:rsid w:val="00561BB4"/>
    <w:rsid w:val="005634DB"/>
    <w:rsid w:val="00563A0E"/>
    <w:rsid w:val="00564A9E"/>
    <w:rsid w:val="00565239"/>
    <w:rsid w:val="00565391"/>
    <w:rsid w:val="00565B11"/>
    <w:rsid w:val="00571E93"/>
    <w:rsid w:val="00572D98"/>
    <w:rsid w:val="00573E9D"/>
    <w:rsid w:val="0057400C"/>
    <w:rsid w:val="0057592E"/>
    <w:rsid w:val="00575AC4"/>
    <w:rsid w:val="005762D9"/>
    <w:rsid w:val="00576D8D"/>
    <w:rsid w:val="0057725D"/>
    <w:rsid w:val="00577A57"/>
    <w:rsid w:val="00577C41"/>
    <w:rsid w:val="00581F49"/>
    <w:rsid w:val="005829D5"/>
    <w:rsid w:val="0058350B"/>
    <w:rsid w:val="00586330"/>
    <w:rsid w:val="0058644C"/>
    <w:rsid w:val="005864FA"/>
    <w:rsid w:val="00587240"/>
    <w:rsid w:val="0059135F"/>
    <w:rsid w:val="00592A85"/>
    <w:rsid w:val="00593BA6"/>
    <w:rsid w:val="00594BAD"/>
    <w:rsid w:val="005954E1"/>
    <w:rsid w:val="0059641F"/>
    <w:rsid w:val="0059688B"/>
    <w:rsid w:val="005A17A8"/>
    <w:rsid w:val="005A3F00"/>
    <w:rsid w:val="005A3F46"/>
    <w:rsid w:val="005A4765"/>
    <w:rsid w:val="005A58A5"/>
    <w:rsid w:val="005A59B0"/>
    <w:rsid w:val="005A609A"/>
    <w:rsid w:val="005A6742"/>
    <w:rsid w:val="005A6A32"/>
    <w:rsid w:val="005A71AB"/>
    <w:rsid w:val="005B04DE"/>
    <w:rsid w:val="005B0C44"/>
    <w:rsid w:val="005B22D8"/>
    <w:rsid w:val="005B326C"/>
    <w:rsid w:val="005B3A20"/>
    <w:rsid w:val="005B4DEA"/>
    <w:rsid w:val="005B4F01"/>
    <w:rsid w:val="005B7531"/>
    <w:rsid w:val="005B7704"/>
    <w:rsid w:val="005B7A8D"/>
    <w:rsid w:val="005B7F0C"/>
    <w:rsid w:val="005C0794"/>
    <w:rsid w:val="005C10D0"/>
    <w:rsid w:val="005C1568"/>
    <w:rsid w:val="005C236E"/>
    <w:rsid w:val="005C25FB"/>
    <w:rsid w:val="005C3709"/>
    <w:rsid w:val="005C377D"/>
    <w:rsid w:val="005C5A5D"/>
    <w:rsid w:val="005C662E"/>
    <w:rsid w:val="005C68A0"/>
    <w:rsid w:val="005C69E4"/>
    <w:rsid w:val="005C7CB1"/>
    <w:rsid w:val="005D0EA0"/>
    <w:rsid w:val="005D42B9"/>
    <w:rsid w:val="005D473D"/>
    <w:rsid w:val="005D4790"/>
    <w:rsid w:val="005D58CC"/>
    <w:rsid w:val="005D5B0D"/>
    <w:rsid w:val="005D5F58"/>
    <w:rsid w:val="005D6226"/>
    <w:rsid w:val="005E128E"/>
    <w:rsid w:val="005E1C2F"/>
    <w:rsid w:val="005E2A8E"/>
    <w:rsid w:val="005E3267"/>
    <w:rsid w:val="005E3B6F"/>
    <w:rsid w:val="005E60FD"/>
    <w:rsid w:val="005E69AD"/>
    <w:rsid w:val="005F1B6C"/>
    <w:rsid w:val="005F32EB"/>
    <w:rsid w:val="005F446D"/>
    <w:rsid w:val="005F5CB7"/>
    <w:rsid w:val="005F62DB"/>
    <w:rsid w:val="005F73DC"/>
    <w:rsid w:val="00601CCA"/>
    <w:rsid w:val="0060380F"/>
    <w:rsid w:val="00603C98"/>
    <w:rsid w:val="00605CA8"/>
    <w:rsid w:val="006076D8"/>
    <w:rsid w:val="00611AF0"/>
    <w:rsid w:val="00612620"/>
    <w:rsid w:val="0061295C"/>
    <w:rsid w:val="0061385D"/>
    <w:rsid w:val="00617579"/>
    <w:rsid w:val="00620465"/>
    <w:rsid w:val="00621C01"/>
    <w:rsid w:val="00622599"/>
    <w:rsid w:val="00625788"/>
    <w:rsid w:val="00627A06"/>
    <w:rsid w:val="0063064D"/>
    <w:rsid w:val="006326DC"/>
    <w:rsid w:val="00632CFA"/>
    <w:rsid w:val="00632D0D"/>
    <w:rsid w:val="0063634E"/>
    <w:rsid w:val="00636AE3"/>
    <w:rsid w:val="0064090E"/>
    <w:rsid w:val="00640C36"/>
    <w:rsid w:val="00640F5A"/>
    <w:rsid w:val="006410C5"/>
    <w:rsid w:val="006418A1"/>
    <w:rsid w:val="00645150"/>
    <w:rsid w:val="00645D80"/>
    <w:rsid w:val="00645FCF"/>
    <w:rsid w:val="00646516"/>
    <w:rsid w:val="00646EA9"/>
    <w:rsid w:val="0064747C"/>
    <w:rsid w:val="006477C3"/>
    <w:rsid w:val="0065057F"/>
    <w:rsid w:val="0065098A"/>
    <w:rsid w:val="00650AB0"/>
    <w:rsid w:val="00650C8B"/>
    <w:rsid w:val="00651917"/>
    <w:rsid w:val="00651F0A"/>
    <w:rsid w:val="0065300E"/>
    <w:rsid w:val="00653EC8"/>
    <w:rsid w:val="00654EE4"/>
    <w:rsid w:val="006564E4"/>
    <w:rsid w:val="00657B6F"/>
    <w:rsid w:val="0066169D"/>
    <w:rsid w:val="00663BDD"/>
    <w:rsid w:val="00664922"/>
    <w:rsid w:val="00671793"/>
    <w:rsid w:val="00673915"/>
    <w:rsid w:val="006762A4"/>
    <w:rsid w:val="0068035A"/>
    <w:rsid w:val="00680511"/>
    <w:rsid w:val="00680EAA"/>
    <w:rsid w:val="00680FE1"/>
    <w:rsid w:val="00681229"/>
    <w:rsid w:val="00684758"/>
    <w:rsid w:val="00684B76"/>
    <w:rsid w:val="0068566A"/>
    <w:rsid w:val="00691301"/>
    <w:rsid w:val="006951FF"/>
    <w:rsid w:val="00695A43"/>
    <w:rsid w:val="0069697B"/>
    <w:rsid w:val="00696ED1"/>
    <w:rsid w:val="00697B47"/>
    <w:rsid w:val="006A09CB"/>
    <w:rsid w:val="006A377E"/>
    <w:rsid w:val="006A4A73"/>
    <w:rsid w:val="006A6507"/>
    <w:rsid w:val="006A6DA8"/>
    <w:rsid w:val="006A6EC9"/>
    <w:rsid w:val="006B059E"/>
    <w:rsid w:val="006B27C5"/>
    <w:rsid w:val="006B5BAA"/>
    <w:rsid w:val="006C1EC4"/>
    <w:rsid w:val="006C31F9"/>
    <w:rsid w:val="006C689C"/>
    <w:rsid w:val="006D49E0"/>
    <w:rsid w:val="006D50FD"/>
    <w:rsid w:val="006D55EA"/>
    <w:rsid w:val="006D58B9"/>
    <w:rsid w:val="006D5BBD"/>
    <w:rsid w:val="006D6342"/>
    <w:rsid w:val="006D7320"/>
    <w:rsid w:val="006D73B3"/>
    <w:rsid w:val="006E3D4A"/>
    <w:rsid w:val="006E4DFF"/>
    <w:rsid w:val="006E684A"/>
    <w:rsid w:val="006E78D6"/>
    <w:rsid w:val="006F014E"/>
    <w:rsid w:val="006F2829"/>
    <w:rsid w:val="006F297E"/>
    <w:rsid w:val="006F2D21"/>
    <w:rsid w:val="006F379E"/>
    <w:rsid w:val="006F4503"/>
    <w:rsid w:val="006F683D"/>
    <w:rsid w:val="006F6EF7"/>
    <w:rsid w:val="006F6F72"/>
    <w:rsid w:val="006F77AE"/>
    <w:rsid w:val="006F7E20"/>
    <w:rsid w:val="00700E49"/>
    <w:rsid w:val="007018F1"/>
    <w:rsid w:val="00702168"/>
    <w:rsid w:val="00703F96"/>
    <w:rsid w:val="007061BB"/>
    <w:rsid w:val="0070631A"/>
    <w:rsid w:val="00713A55"/>
    <w:rsid w:val="00713E7C"/>
    <w:rsid w:val="007144C3"/>
    <w:rsid w:val="007163A0"/>
    <w:rsid w:val="00716AAE"/>
    <w:rsid w:val="00716D72"/>
    <w:rsid w:val="00721015"/>
    <w:rsid w:val="00721F55"/>
    <w:rsid w:val="007250FB"/>
    <w:rsid w:val="00725518"/>
    <w:rsid w:val="00725D3D"/>
    <w:rsid w:val="00732C16"/>
    <w:rsid w:val="00733250"/>
    <w:rsid w:val="007342E2"/>
    <w:rsid w:val="0073653C"/>
    <w:rsid w:val="00737754"/>
    <w:rsid w:val="0074018C"/>
    <w:rsid w:val="0074070A"/>
    <w:rsid w:val="00740FA2"/>
    <w:rsid w:val="00741DB7"/>
    <w:rsid w:val="007425CF"/>
    <w:rsid w:val="007440A0"/>
    <w:rsid w:val="00745676"/>
    <w:rsid w:val="00745A90"/>
    <w:rsid w:val="00746CA1"/>
    <w:rsid w:val="00750632"/>
    <w:rsid w:val="00751AFC"/>
    <w:rsid w:val="007520E0"/>
    <w:rsid w:val="0075267F"/>
    <w:rsid w:val="00753586"/>
    <w:rsid w:val="007538BE"/>
    <w:rsid w:val="0075524E"/>
    <w:rsid w:val="00755945"/>
    <w:rsid w:val="0075636B"/>
    <w:rsid w:val="007571B8"/>
    <w:rsid w:val="007574BB"/>
    <w:rsid w:val="00757517"/>
    <w:rsid w:val="00757CD6"/>
    <w:rsid w:val="00760390"/>
    <w:rsid w:val="0076126A"/>
    <w:rsid w:val="0076233B"/>
    <w:rsid w:val="007632DF"/>
    <w:rsid w:val="007635B0"/>
    <w:rsid w:val="00763B27"/>
    <w:rsid w:val="00764E23"/>
    <w:rsid w:val="00764E52"/>
    <w:rsid w:val="00765D45"/>
    <w:rsid w:val="00765F88"/>
    <w:rsid w:val="00766233"/>
    <w:rsid w:val="00766840"/>
    <w:rsid w:val="00766AE4"/>
    <w:rsid w:val="007700FA"/>
    <w:rsid w:val="0077097A"/>
    <w:rsid w:val="0077289E"/>
    <w:rsid w:val="00772CD4"/>
    <w:rsid w:val="0077407B"/>
    <w:rsid w:val="0077612F"/>
    <w:rsid w:val="0077680E"/>
    <w:rsid w:val="007813AF"/>
    <w:rsid w:val="00781754"/>
    <w:rsid w:val="007822E9"/>
    <w:rsid w:val="00782640"/>
    <w:rsid w:val="00783369"/>
    <w:rsid w:val="007844AC"/>
    <w:rsid w:val="007848CE"/>
    <w:rsid w:val="0078495F"/>
    <w:rsid w:val="007850E6"/>
    <w:rsid w:val="00785563"/>
    <w:rsid w:val="00785D5D"/>
    <w:rsid w:val="0078638D"/>
    <w:rsid w:val="00786459"/>
    <w:rsid w:val="007866FE"/>
    <w:rsid w:val="007944A2"/>
    <w:rsid w:val="007A04F4"/>
    <w:rsid w:val="007A082E"/>
    <w:rsid w:val="007A1A03"/>
    <w:rsid w:val="007A1A9B"/>
    <w:rsid w:val="007A1EEB"/>
    <w:rsid w:val="007A2CC9"/>
    <w:rsid w:val="007A3001"/>
    <w:rsid w:val="007A3256"/>
    <w:rsid w:val="007A3EC2"/>
    <w:rsid w:val="007A4F43"/>
    <w:rsid w:val="007A64FA"/>
    <w:rsid w:val="007A6866"/>
    <w:rsid w:val="007A7B50"/>
    <w:rsid w:val="007B1018"/>
    <w:rsid w:val="007B2E67"/>
    <w:rsid w:val="007C20FA"/>
    <w:rsid w:val="007C262C"/>
    <w:rsid w:val="007C3237"/>
    <w:rsid w:val="007C4A19"/>
    <w:rsid w:val="007C6775"/>
    <w:rsid w:val="007C6884"/>
    <w:rsid w:val="007D055B"/>
    <w:rsid w:val="007D0722"/>
    <w:rsid w:val="007D0E57"/>
    <w:rsid w:val="007D2B88"/>
    <w:rsid w:val="007D56A1"/>
    <w:rsid w:val="007E03C2"/>
    <w:rsid w:val="007E288F"/>
    <w:rsid w:val="007E2EA2"/>
    <w:rsid w:val="007E597A"/>
    <w:rsid w:val="007E7D2B"/>
    <w:rsid w:val="007F0747"/>
    <w:rsid w:val="007F197E"/>
    <w:rsid w:val="007F1DFE"/>
    <w:rsid w:val="007F209C"/>
    <w:rsid w:val="007F226D"/>
    <w:rsid w:val="007F3E0C"/>
    <w:rsid w:val="007F43D0"/>
    <w:rsid w:val="007F479F"/>
    <w:rsid w:val="007F5B4E"/>
    <w:rsid w:val="007F60A6"/>
    <w:rsid w:val="007F7845"/>
    <w:rsid w:val="007F7973"/>
    <w:rsid w:val="00803655"/>
    <w:rsid w:val="00803F8E"/>
    <w:rsid w:val="00804A4D"/>
    <w:rsid w:val="008077E0"/>
    <w:rsid w:val="008105AB"/>
    <w:rsid w:val="00811ABC"/>
    <w:rsid w:val="00812090"/>
    <w:rsid w:val="0081393E"/>
    <w:rsid w:val="00813FEB"/>
    <w:rsid w:val="008149D7"/>
    <w:rsid w:val="00814CF9"/>
    <w:rsid w:val="008156FE"/>
    <w:rsid w:val="00815734"/>
    <w:rsid w:val="008162F3"/>
    <w:rsid w:val="0082049B"/>
    <w:rsid w:val="00822482"/>
    <w:rsid w:val="0082256B"/>
    <w:rsid w:val="00823DF3"/>
    <w:rsid w:val="0082563A"/>
    <w:rsid w:val="0082616C"/>
    <w:rsid w:val="008262E9"/>
    <w:rsid w:val="0082746A"/>
    <w:rsid w:val="0082747F"/>
    <w:rsid w:val="008305E4"/>
    <w:rsid w:val="0083067D"/>
    <w:rsid w:val="00830A66"/>
    <w:rsid w:val="00831DE0"/>
    <w:rsid w:val="00833B8C"/>
    <w:rsid w:val="00835F26"/>
    <w:rsid w:val="00836EAC"/>
    <w:rsid w:val="008373CE"/>
    <w:rsid w:val="0084091C"/>
    <w:rsid w:val="00840A97"/>
    <w:rsid w:val="00841197"/>
    <w:rsid w:val="008430D2"/>
    <w:rsid w:val="008431DA"/>
    <w:rsid w:val="00844F84"/>
    <w:rsid w:val="008450C1"/>
    <w:rsid w:val="00845907"/>
    <w:rsid w:val="0084671E"/>
    <w:rsid w:val="008470ED"/>
    <w:rsid w:val="00847B87"/>
    <w:rsid w:val="00850DEF"/>
    <w:rsid w:val="00851820"/>
    <w:rsid w:val="00851DDF"/>
    <w:rsid w:val="00852E31"/>
    <w:rsid w:val="00853AD5"/>
    <w:rsid w:val="00854757"/>
    <w:rsid w:val="00854A58"/>
    <w:rsid w:val="00855E54"/>
    <w:rsid w:val="00855EC8"/>
    <w:rsid w:val="00857187"/>
    <w:rsid w:val="0086035D"/>
    <w:rsid w:val="008625A0"/>
    <w:rsid w:val="00863BB3"/>
    <w:rsid w:val="00863FE7"/>
    <w:rsid w:val="008662F8"/>
    <w:rsid w:val="008667DA"/>
    <w:rsid w:val="008678F0"/>
    <w:rsid w:val="00873F0A"/>
    <w:rsid w:val="0087433D"/>
    <w:rsid w:val="0087503F"/>
    <w:rsid w:val="0087782F"/>
    <w:rsid w:val="00877972"/>
    <w:rsid w:val="0088158D"/>
    <w:rsid w:val="00885F4B"/>
    <w:rsid w:val="0088616F"/>
    <w:rsid w:val="00886697"/>
    <w:rsid w:val="008871E1"/>
    <w:rsid w:val="0088743E"/>
    <w:rsid w:val="00887EC4"/>
    <w:rsid w:val="008900D2"/>
    <w:rsid w:val="00891942"/>
    <w:rsid w:val="008921C9"/>
    <w:rsid w:val="008932FC"/>
    <w:rsid w:val="008936B8"/>
    <w:rsid w:val="008A15AB"/>
    <w:rsid w:val="008A19B4"/>
    <w:rsid w:val="008A1AFC"/>
    <w:rsid w:val="008A2364"/>
    <w:rsid w:val="008A32C7"/>
    <w:rsid w:val="008A3551"/>
    <w:rsid w:val="008A5C58"/>
    <w:rsid w:val="008A7BAF"/>
    <w:rsid w:val="008B0D78"/>
    <w:rsid w:val="008B1E17"/>
    <w:rsid w:val="008B3378"/>
    <w:rsid w:val="008B390D"/>
    <w:rsid w:val="008B3A28"/>
    <w:rsid w:val="008B4170"/>
    <w:rsid w:val="008B53C7"/>
    <w:rsid w:val="008B54AB"/>
    <w:rsid w:val="008B58FB"/>
    <w:rsid w:val="008B6088"/>
    <w:rsid w:val="008B611E"/>
    <w:rsid w:val="008B6C02"/>
    <w:rsid w:val="008B6E57"/>
    <w:rsid w:val="008C0360"/>
    <w:rsid w:val="008C04A1"/>
    <w:rsid w:val="008C1CC7"/>
    <w:rsid w:val="008C31D7"/>
    <w:rsid w:val="008C35E7"/>
    <w:rsid w:val="008C4E5B"/>
    <w:rsid w:val="008C7A4A"/>
    <w:rsid w:val="008D0D12"/>
    <w:rsid w:val="008D2486"/>
    <w:rsid w:val="008D2B45"/>
    <w:rsid w:val="008D2C8B"/>
    <w:rsid w:val="008D310F"/>
    <w:rsid w:val="008D318C"/>
    <w:rsid w:val="008D3687"/>
    <w:rsid w:val="008D3AAF"/>
    <w:rsid w:val="008D5F5D"/>
    <w:rsid w:val="008D6207"/>
    <w:rsid w:val="008D6438"/>
    <w:rsid w:val="008D6FDA"/>
    <w:rsid w:val="008D72CE"/>
    <w:rsid w:val="008D74FD"/>
    <w:rsid w:val="008E1B8B"/>
    <w:rsid w:val="008E2236"/>
    <w:rsid w:val="008E2830"/>
    <w:rsid w:val="008E4069"/>
    <w:rsid w:val="008E5A60"/>
    <w:rsid w:val="008E6AA1"/>
    <w:rsid w:val="008E6D3B"/>
    <w:rsid w:val="008E71E2"/>
    <w:rsid w:val="008F1D31"/>
    <w:rsid w:val="008F5277"/>
    <w:rsid w:val="008F52B0"/>
    <w:rsid w:val="008F5F81"/>
    <w:rsid w:val="008F6560"/>
    <w:rsid w:val="008F6B18"/>
    <w:rsid w:val="00901CED"/>
    <w:rsid w:val="00902EBC"/>
    <w:rsid w:val="0090390C"/>
    <w:rsid w:val="00904906"/>
    <w:rsid w:val="00904965"/>
    <w:rsid w:val="00904BEF"/>
    <w:rsid w:val="00905C73"/>
    <w:rsid w:val="009104A8"/>
    <w:rsid w:val="009123C7"/>
    <w:rsid w:val="00912BBF"/>
    <w:rsid w:val="009133AD"/>
    <w:rsid w:val="009138CE"/>
    <w:rsid w:val="00914236"/>
    <w:rsid w:val="00914255"/>
    <w:rsid w:val="00915AB0"/>
    <w:rsid w:val="00915B43"/>
    <w:rsid w:val="00915F74"/>
    <w:rsid w:val="00917106"/>
    <w:rsid w:val="00917470"/>
    <w:rsid w:val="009174B7"/>
    <w:rsid w:val="00917C68"/>
    <w:rsid w:val="009202F0"/>
    <w:rsid w:val="00921E2E"/>
    <w:rsid w:val="00922002"/>
    <w:rsid w:val="009222A0"/>
    <w:rsid w:val="00923CB3"/>
    <w:rsid w:val="00923CDE"/>
    <w:rsid w:val="00924073"/>
    <w:rsid w:val="00924684"/>
    <w:rsid w:val="009255B8"/>
    <w:rsid w:val="00925658"/>
    <w:rsid w:val="009257BC"/>
    <w:rsid w:val="00926514"/>
    <w:rsid w:val="009269CA"/>
    <w:rsid w:val="009300AC"/>
    <w:rsid w:val="00932621"/>
    <w:rsid w:val="00934A9F"/>
    <w:rsid w:val="00935D1D"/>
    <w:rsid w:val="00936AD5"/>
    <w:rsid w:val="00936D5C"/>
    <w:rsid w:val="0093760F"/>
    <w:rsid w:val="00937AB0"/>
    <w:rsid w:val="00940A0B"/>
    <w:rsid w:val="00940A2B"/>
    <w:rsid w:val="0094131C"/>
    <w:rsid w:val="0094201D"/>
    <w:rsid w:val="00942098"/>
    <w:rsid w:val="00942A4F"/>
    <w:rsid w:val="0094358A"/>
    <w:rsid w:val="00944135"/>
    <w:rsid w:val="00944884"/>
    <w:rsid w:val="009456A0"/>
    <w:rsid w:val="00950C4C"/>
    <w:rsid w:val="00951083"/>
    <w:rsid w:val="009523C2"/>
    <w:rsid w:val="00952723"/>
    <w:rsid w:val="00953D97"/>
    <w:rsid w:val="00957054"/>
    <w:rsid w:val="00960319"/>
    <w:rsid w:val="00961102"/>
    <w:rsid w:val="009616F3"/>
    <w:rsid w:val="009635CB"/>
    <w:rsid w:val="00963DFE"/>
    <w:rsid w:val="009659B6"/>
    <w:rsid w:val="00965A78"/>
    <w:rsid w:val="00965CA4"/>
    <w:rsid w:val="00967A5F"/>
    <w:rsid w:val="00972013"/>
    <w:rsid w:val="00972CE6"/>
    <w:rsid w:val="0097323C"/>
    <w:rsid w:val="009737C2"/>
    <w:rsid w:val="00973B76"/>
    <w:rsid w:val="00973CB1"/>
    <w:rsid w:val="00974349"/>
    <w:rsid w:val="00974826"/>
    <w:rsid w:val="00975614"/>
    <w:rsid w:val="009756F1"/>
    <w:rsid w:val="00975B8F"/>
    <w:rsid w:val="00977073"/>
    <w:rsid w:val="00977186"/>
    <w:rsid w:val="00977A09"/>
    <w:rsid w:val="00980F87"/>
    <w:rsid w:val="0098120F"/>
    <w:rsid w:val="0098225D"/>
    <w:rsid w:val="00982BF7"/>
    <w:rsid w:val="0098453A"/>
    <w:rsid w:val="009850C7"/>
    <w:rsid w:val="0098596B"/>
    <w:rsid w:val="00985EAF"/>
    <w:rsid w:val="00986188"/>
    <w:rsid w:val="009879F7"/>
    <w:rsid w:val="00990950"/>
    <w:rsid w:val="00990BFF"/>
    <w:rsid w:val="00990CA9"/>
    <w:rsid w:val="009918AD"/>
    <w:rsid w:val="00993723"/>
    <w:rsid w:val="009939A6"/>
    <w:rsid w:val="00994DC1"/>
    <w:rsid w:val="009954B2"/>
    <w:rsid w:val="009A1764"/>
    <w:rsid w:val="009A21FA"/>
    <w:rsid w:val="009A2D2C"/>
    <w:rsid w:val="009A35CA"/>
    <w:rsid w:val="009A3CC0"/>
    <w:rsid w:val="009A4AAA"/>
    <w:rsid w:val="009A51CC"/>
    <w:rsid w:val="009A5273"/>
    <w:rsid w:val="009A6261"/>
    <w:rsid w:val="009A6F55"/>
    <w:rsid w:val="009B055D"/>
    <w:rsid w:val="009B0BEF"/>
    <w:rsid w:val="009B0EF7"/>
    <w:rsid w:val="009B0FAA"/>
    <w:rsid w:val="009B14E9"/>
    <w:rsid w:val="009B1A76"/>
    <w:rsid w:val="009B1CDB"/>
    <w:rsid w:val="009B41F1"/>
    <w:rsid w:val="009B4BDB"/>
    <w:rsid w:val="009B62A7"/>
    <w:rsid w:val="009B6BD8"/>
    <w:rsid w:val="009C0838"/>
    <w:rsid w:val="009C17DA"/>
    <w:rsid w:val="009C32C0"/>
    <w:rsid w:val="009C3500"/>
    <w:rsid w:val="009C3D93"/>
    <w:rsid w:val="009C3E0F"/>
    <w:rsid w:val="009C434F"/>
    <w:rsid w:val="009C4DFB"/>
    <w:rsid w:val="009C5D99"/>
    <w:rsid w:val="009C5E73"/>
    <w:rsid w:val="009C6471"/>
    <w:rsid w:val="009C6EFA"/>
    <w:rsid w:val="009C6FD7"/>
    <w:rsid w:val="009C74E9"/>
    <w:rsid w:val="009C74F0"/>
    <w:rsid w:val="009D204B"/>
    <w:rsid w:val="009D42C9"/>
    <w:rsid w:val="009D4505"/>
    <w:rsid w:val="009D543A"/>
    <w:rsid w:val="009D5E14"/>
    <w:rsid w:val="009D5E72"/>
    <w:rsid w:val="009D72A8"/>
    <w:rsid w:val="009D7D73"/>
    <w:rsid w:val="009E100E"/>
    <w:rsid w:val="009E1266"/>
    <w:rsid w:val="009E14D0"/>
    <w:rsid w:val="009E195B"/>
    <w:rsid w:val="009E26C1"/>
    <w:rsid w:val="009E281A"/>
    <w:rsid w:val="009E2901"/>
    <w:rsid w:val="009E4ECD"/>
    <w:rsid w:val="009E5AD7"/>
    <w:rsid w:val="009E6547"/>
    <w:rsid w:val="009E6C64"/>
    <w:rsid w:val="009E6E3C"/>
    <w:rsid w:val="009E783B"/>
    <w:rsid w:val="009F02B2"/>
    <w:rsid w:val="009F048E"/>
    <w:rsid w:val="009F0AFD"/>
    <w:rsid w:val="009F0B06"/>
    <w:rsid w:val="009F0B1C"/>
    <w:rsid w:val="009F1EBC"/>
    <w:rsid w:val="009F43BB"/>
    <w:rsid w:val="009F4875"/>
    <w:rsid w:val="009F4BFE"/>
    <w:rsid w:val="009F505B"/>
    <w:rsid w:val="009F5E53"/>
    <w:rsid w:val="009F67CC"/>
    <w:rsid w:val="009F6C76"/>
    <w:rsid w:val="00A0051F"/>
    <w:rsid w:val="00A010F9"/>
    <w:rsid w:val="00A01CBD"/>
    <w:rsid w:val="00A0361D"/>
    <w:rsid w:val="00A03EC1"/>
    <w:rsid w:val="00A053BD"/>
    <w:rsid w:val="00A058D6"/>
    <w:rsid w:val="00A05E5F"/>
    <w:rsid w:val="00A06CD2"/>
    <w:rsid w:val="00A07648"/>
    <w:rsid w:val="00A10159"/>
    <w:rsid w:val="00A115DD"/>
    <w:rsid w:val="00A12A34"/>
    <w:rsid w:val="00A1302B"/>
    <w:rsid w:val="00A134EB"/>
    <w:rsid w:val="00A141D5"/>
    <w:rsid w:val="00A156BC"/>
    <w:rsid w:val="00A160EB"/>
    <w:rsid w:val="00A16487"/>
    <w:rsid w:val="00A16766"/>
    <w:rsid w:val="00A16F5B"/>
    <w:rsid w:val="00A172D3"/>
    <w:rsid w:val="00A2036A"/>
    <w:rsid w:val="00A20F20"/>
    <w:rsid w:val="00A21430"/>
    <w:rsid w:val="00A22A34"/>
    <w:rsid w:val="00A22DCB"/>
    <w:rsid w:val="00A2409E"/>
    <w:rsid w:val="00A24D44"/>
    <w:rsid w:val="00A27206"/>
    <w:rsid w:val="00A30B6F"/>
    <w:rsid w:val="00A316EE"/>
    <w:rsid w:val="00A31AF7"/>
    <w:rsid w:val="00A32D50"/>
    <w:rsid w:val="00A35B9A"/>
    <w:rsid w:val="00A36A46"/>
    <w:rsid w:val="00A376E0"/>
    <w:rsid w:val="00A377AE"/>
    <w:rsid w:val="00A43B88"/>
    <w:rsid w:val="00A44F3B"/>
    <w:rsid w:val="00A45AB7"/>
    <w:rsid w:val="00A479D9"/>
    <w:rsid w:val="00A50A38"/>
    <w:rsid w:val="00A50E42"/>
    <w:rsid w:val="00A5207A"/>
    <w:rsid w:val="00A52261"/>
    <w:rsid w:val="00A523B7"/>
    <w:rsid w:val="00A52EF8"/>
    <w:rsid w:val="00A53BA3"/>
    <w:rsid w:val="00A55EA9"/>
    <w:rsid w:val="00A57440"/>
    <w:rsid w:val="00A61412"/>
    <w:rsid w:val="00A61B57"/>
    <w:rsid w:val="00A63B46"/>
    <w:rsid w:val="00A642C4"/>
    <w:rsid w:val="00A64F8F"/>
    <w:rsid w:val="00A65671"/>
    <w:rsid w:val="00A6761B"/>
    <w:rsid w:val="00A70A38"/>
    <w:rsid w:val="00A7284E"/>
    <w:rsid w:val="00A7359E"/>
    <w:rsid w:val="00A73687"/>
    <w:rsid w:val="00A7486F"/>
    <w:rsid w:val="00A77A25"/>
    <w:rsid w:val="00A80271"/>
    <w:rsid w:val="00A806F3"/>
    <w:rsid w:val="00A8108E"/>
    <w:rsid w:val="00A81332"/>
    <w:rsid w:val="00A8307F"/>
    <w:rsid w:val="00A905A1"/>
    <w:rsid w:val="00A90C48"/>
    <w:rsid w:val="00A91CFA"/>
    <w:rsid w:val="00A928DF"/>
    <w:rsid w:val="00A94332"/>
    <w:rsid w:val="00A94E67"/>
    <w:rsid w:val="00A95257"/>
    <w:rsid w:val="00AA1246"/>
    <w:rsid w:val="00AA182E"/>
    <w:rsid w:val="00AA3B36"/>
    <w:rsid w:val="00AA45C7"/>
    <w:rsid w:val="00AA4C32"/>
    <w:rsid w:val="00AA50CA"/>
    <w:rsid w:val="00AA54BC"/>
    <w:rsid w:val="00AA55DC"/>
    <w:rsid w:val="00AA5CCC"/>
    <w:rsid w:val="00AA61E8"/>
    <w:rsid w:val="00AA62EE"/>
    <w:rsid w:val="00AA7E94"/>
    <w:rsid w:val="00AB01C6"/>
    <w:rsid w:val="00AB0267"/>
    <w:rsid w:val="00AB0562"/>
    <w:rsid w:val="00AB089B"/>
    <w:rsid w:val="00AB1C5A"/>
    <w:rsid w:val="00AB223E"/>
    <w:rsid w:val="00AB2720"/>
    <w:rsid w:val="00AB2AC3"/>
    <w:rsid w:val="00AB360A"/>
    <w:rsid w:val="00AB36D2"/>
    <w:rsid w:val="00AB5856"/>
    <w:rsid w:val="00AB67EC"/>
    <w:rsid w:val="00AB72DC"/>
    <w:rsid w:val="00AC1E4A"/>
    <w:rsid w:val="00AC3AA8"/>
    <w:rsid w:val="00AC3DC9"/>
    <w:rsid w:val="00AC4249"/>
    <w:rsid w:val="00AC4945"/>
    <w:rsid w:val="00AD130F"/>
    <w:rsid w:val="00AD379C"/>
    <w:rsid w:val="00AD593F"/>
    <w:rsid w:val="00AD6B77"/>
    <w:rsid w:val="00AD776E"/>
    <w:rsid w:val="00AD7ED8"/>
    <w:rsid w:val="00AE0524"/>
    <w:rsid w:val="00AE124F"/>
    <w:rsid w:val="00AE1DCF"/>
    <w:rsid w:val="00AE371B"/>
    <w:rsid w:val="00AE43DE"/>
    <w:rsid w:val="00AE47C7"/>
    <w:rsid w:val="00AE768A"/>
    <w:rsid w:val="00AE7864"/>
    <w:rsid w:val="00AF0002"/>
    <w:rsid w:val="00AF007A"/>
    <w:rsid w:val="00AF061E"/>
    <w:rsid w:val="00AF18A2"/>
    <w:rsid w:val="00AF1AF9"/>
    <w:rsid w:val="00AF2D48"/>
    <w:rsid w:val="00AF5E6C"/>
    <w:rsid w:val="00AF7BC7"/>
    <w:rsid w:val="00AF7D07"/>
    <w:rsid w:val="00B010EE"/>
    <w:rsid w:val="00B03C90"/>
    <w:rsid w:val="00B04018"/>
    <w:rsid w:val="00B0419B"/>
    <w:rsid w:val="00B04852"/>
    <w:rsid w:val="00B074F1"/>
    <w:rsid w:val="00B07E27"/>
    <w:rsid w:val="00B108C5"/>
    <w:rsid w:val="00B10C25"/>
    <w:rsid w:val="00B11323"/>
    <w:rsid w:val="00B1283B"/>
    <w:rsid w:val="00B12851"/>
    <w:rsid w:val="00B14E2D"/>
    <w:rsid w:val="00B15233"/>
    <w:rsid w:val="00B156EE"/>
    <w:rsid w:val="00B165EE"/>
    <w:rsid w:val="00B20791"/>
    <w:rsid w:val="00B20956"/>
    <w:rsid w:val="00B22293"/>
    <w:rsid w:val="00B22416"/>
    <w:rsid w:val="00B229D0"/>
    <w:rsid w:val="00B22C46"/>
    <w:rsid w:val="00B24C05"/>
    <w:rsid w:val="00B2602E"/>
    <w:rsid w:val="00B26DC7"/>
    <w:rsid w:val="00B3050E"/>
    <w:rsid w:val="00B3098F"/>
    <w:rsid w:val="00B32080"/>
    <w:rsid w:val="00B32565"/>
    <w:rsid w:val="00B33067"/>
    <w:rsid w:val="00B35DAC"/>
    <w:rsid w:val="00B36179"/>
    <w:rsid w:val="00B3658C"/>
    <w:rsid w:val="00B4008B"/>
    <w:rsid w:val="00B406C9"/>
    <w:rsid w:val="00B43727"/>
    <w:rsid w:val="00B4544F"/>
    <w:rsid w:val="00B454DB"/>
    <w:rsid w:val="00B45AF1"/>
    <w:rsid w:val="00B46AFA"/>
    <w:rsid w:val="00B46F40"/>
    <w:rsid w:val="00B5062F"/>
    <w:rsid w:val="00B50DF8"/>
    <w:rsid w:val="00B51D2F"/>
    <w:rsid w:val="00B521C6"/>
    <w:rsid w:val="00B531A6"/>
    <w:rsid w:val="00B5357E"/>
    <w:rsid w:val="00B54901"/>
    <w:rsid w:val="00B54DE6"/>
    <w:rsid w:val="00B55053"/>
    <w:rsid w:val="00B55162"/>
    <w:rsid w:val="00B55ED8"/>
    <w:rsid w:val="00B60A19"/>
    <w:rsid w:val="00B61A18"/>
    <w:rsid w:val="00B6233C"/>
    <w:rsid w:val="00B631E8"/>
    <w:rsid w:val="00B637D3"/>
    <w:rsid w:val="00B6390C"/>
    <w:rsid w:val="00B64668"/>
    <w:rsid w:val="00B65C93"/>
    <w:rsid w:val="00B66252"/>
    <w:rsid w:val="00B674A7"/>
    <w:rsid w:val="00B724E2"/>
    <w:rsid w:val="00B73ED0"/>
    <w:rsid w:val="00B75AFD"/>
    <w:rsid w:val="00B7719E"/>
    <w:rsid w:val="00B77E54"/>
    <w:rsid w:val="00B81864"/>
    <w:rsid w:val="00B819E3"/>
    <w:rsid w:val="00B825D0"/>
    <w:rsid w:val="00B86099"/>
    <w:rsid w:val="00B87410"/>
    <w:rsid w:val="00B87FF1"/>
    <w:rsid w:val="00B91ADC"/>
    <w:rsid w:val="00B929EA"/>
    <w:rsid w:val="00B92DFE"/>
    <w:rsid w:val="00B937FA"/>
    <w:rsid w:val="00B93839"/>
    <w:rsid w:val="00B93D15"/>
    <w:rsid w:val="00B93FE0"/>
    <w:rsid w:val="00B94CFF"/>
    <w:rsid w:val="00B950E8"/>
    <w:rsid w:val="00B9519A"/>
    <w:rsid w:val="00B97C61"/>
    <w:rsid w:val="00BA0813"/>
    <w:rsid w:val="00BA0D2B"/>
    <w:rsid w:val="00BA3584"/>
    <w:rsid w:val="00BA3D5A"/>
    <w:rsid w:val="00BA42A7"/>
    <w:rsid w:val="00BA42E5"/>
    <w:rsid w:val="00BA5906"/>
    <w:rsid w:val="00BA6F8F"/>
    <w:rsid w:val="00BB0C80"/>
    <w:rsid w:val="00BB6D81"/>
    <w:rsid w:val="00BB7738"/>
    <w:rsid w:val="00BB7C4E"/>
    <w:rsid w:val="00BB7F7C"/>
    <w:rsid w:val="00BC0179"/>
    <w:rsid w:val="00BC1518"/>
    <w:rsid w:val="00BC4782"/>
    <w:rsid w:val="00BC6DF0"/>
    <w:rsid w:val="00BC71DD"/>
    <w:rsid w:val="00BD0C01"/>
    <w:rsid w:val="00BD13FE"/>
    <w:rsid w:val="00BD1A6C"/>
    <w:rsid w:val="00BD5B50"/>
    <w:rsid w:val="00BD62BF"/>
    <w:rsid w:val="00BD6549"/>
    <w:rsid w:val="00BD768B"/>
    <w:rsid w:val="00BE118B"/>
    <w:rsid w:val="00BE1F41"/>
    <w:rsid w:val="00BE316E"/>
    <w:rsid w:val="00BE394F"/>
    <w:rsid w:val="00BE4DCC"/>
    <w:rsid w:val="00BE683F"/>
    <w:rsid w:val="00BE7E49"/>
    <w:rsid w:val="00BF025A"/>
    <w:rsid w:val="00BF0912"/>
    <w:rsid w:val="00BF2356"/>
    <w:rsid w:val="00BF32E9"/>
    <w:rsid w:val="00BF3B5F"/>
    <w:rsid w:val="00BF48F0"/>
    <w:rsid w:val="00BF50BE"/>
    <w:rsid w:val="00BF552D"/>
    <w:rsid w:val="00BF5C08"/>
    <w:rsid w:val="00BF5FE8"/>
    <w:rsid w:val="00BF7561"/>
    <w:rsid w:val="00C0588B"/>
    <w:rsid w:val="00C07F26"/>
    <w:rsid w:val="00C101C3"/>
    <w:rsid w:val="00C109B3"/>
    <w:rsid w:val="00C115EE"/>
    <w:rsid w:val="00C11F28"/>
    <w:rsid w:val="00C14030"/>
    <w:rsid w:val="00C14A45"/>
    <w:rsid w:val="00C15699"/>
    <w:rsid w:val="00C15C49"/>
    <w:rsid w:val="00C16971"/>
    <w:rsid w:val="00C16EEE"/>
    <w:rsid w:val="00C17648"/>
    <w:rsid w:val="00C21CFF"/>
    <w:rsid w:val="00C22A66"/>
    <w:rsid w:val="00C24220"/>
    <w:rsid w:val="00C25226"/>
    <w:rsid w:val="00C25ABA"/>
    <w:rsid w:val="00C26DB7"/>
    <w:rsid w:val="00C2752D"/>
    <w:rsid w:val="00C316C7"/>
    <w:rsid w:val="00C31DF1"/>
    <w:rsid w:val="00C3200E"/>
    <w:rsid w:val="00C363FE"/>
    <w:rsid w:val="00C368BB"/>
    <w:rsid w:val="00C37A63"/>
    <w:rsid w:val="00C37F6D"/>
    <w:rsid w:val="00C4119B"/>
    <w:rsid w:val="00C411B9"/>
    <w:rsid w:val="00C43689"/>
    <w:rsid w:val="00C4400C"/>
    <w:rsid w:val="00C44CE5"/>
    <w:rsid w:val="00C46FC3"/>
    <w:rsid w:val="00C477CD"/>
    <w:rsid w:val="00C47E1D"/>
    <w:rsid w:val="00C50C36"/>
    <w:rsid w:val="00C51201"/>
    <w:rsid w:val="00C53894"/>
    <w:rsid w:val="00C539E1"/>
    <w:rsid w:val="00C53B31"/>
    <w:rsid w:val="00C54829"/>
    <w:rsid w:val="00C55F3B"/>
    <w:rsid w:val="00C5621B"/>
    <w:rsid w:val="00C56C31"/>
    <w:rsid w:val="00C577BB"/>
    <w:rsid w:val="00C607F4"/>
    <w:rsid w:val="00C60A90"/>
    <w:rsid w:val="00C62C18"/>
    <w:rsid w:val="00C6500C"/>
    <w:rsid w:val="00C6515C"/>
    <w:rsid w:val="00C66735"/>
    <w:rsid w:val="00C67838"/>
    <w:rsid w:val="00C67937"/>
    <w:rsid w:val="00C70F3B"/>
    <w:rsid w:val="00C7602C"/>
    <w:rsid w:val="00C764DE"/>
    <w:rsid w:val="00C816A3"/>
    <w:rsid w:val="00C823F3"/>
    <w:rsid w:val="00C8490D"/>
    <w:rsid w:val="00C84A39"/>
    <w:rsid w:val="00C86FCE"/>
    <w:rsid w:val="00C916A5"/>
    <w:rsid w:val="00C91EB8"/>
    <w:rsid w:val="00C91F23"/>
    <w:rsid w:val="00C9210D"/>
    <w:rsid w:val="00C93D7C"/>
    <w:rsid w:val="00C94D42"/>
    <w:rsid w:val="00C95AB8"/>
    <w:rsid w:val="00CA074F"/>
    <w:rsid w:val="00CA07B9"/>
    <w:rsid w:val="00CA0BF2"/>
    <w:rsid w:val="00CA1223"/>
    <w:rsid w:val="00CA1B1D"/>
    <w:rsid w:val="00CA2438"/>
    <w:rsid w:val="00CA2AFF"/>
    <w:rsid w:val="00CA2CC7"/>
    <w:rsid w:val="00CA3554"/>
    <w:rsid w:val="00CA3633"/>
    <w:rsid w:val="00CA42B3"/>
    <w:rsid w:val="00CA5091"/>
    <w:rsid w:val="00CA50C0"/>
    <w:rsid w:val="00CA5AB8"/>
    <w:rsid w:val="00CB04D2"/>
    <w:rsid w:val="00CB2B05"/>
    <w:rsid w:val="00CB2EA9"/>
    <w:rsid w:val="00CB46FD"/>
    <w:rsid w:val="00CB5303"/>
    <w:rsid w:val="00CB535C"/>
    <w:rsid w:val="00CB6C57"/>
    <w:rsid w:val="00CB721B"/>
    <w:rsid w:val="00CB7293"/>
    <w:rsid w:val="00CB75F7"/>
    <w:rsid w:val="00CB791D"/>
    <w:rsid w:val="00CB7BAD"/>
    <w:rsid w:val="00CC0461"/>
    <w:rsid w:val="00CC120E"/>
    <w:rsid w:val="00CC41D4"/>
    <w:rsid w:val="00CC48F8"/>
    <w:rsid w:val="00CC681D"/>
    <w:rsid w:val="00CC7D9E"/>
    <w:rsid w:val="00CD21DB"/>
    <w:rsid w:val="00CD5107"/>
    <w:rsid w:val="00CD6BFA"/>
    <w:rsid w:val="00CD6FA4"/>
    <w:rsid w:val="00CE0D52"/>
    <w:rsid w:val="00CE258C"/>
    <w:rsid w:val="00CE2711"/>
    <w:rsid w:val="00CE4EDE"/>
    <w:rsid w:val="00CE7CD8"/>
    <w:rsid w:val="00CF044D"/>
    <w:rsid w:val="00CF070A"/>
    <w:rsid w:val="00CF1180"/>
    <w:rsid w:val="00CF2566"/>
    <w:rsid w:val="00CF277F"/>
    <w:rsid w:val="00CF2979"/>
    <w:rsid w:val="00CF2F2D"/>
    <w:rsid w:val="00CF2F63"/>
    <w:rsid w:val="00CF31B6"/>
    <w:rsid w:val="00CF4EFC"/>
    <w:rsid w:val="00CF50B2"/>
    <w:rsid w:val="00CF6276"/>
    <w:rsid w:val="00CF63FE"/>
    <w:rsid w:val="00CF788A"/>
    <w:rsid w:val="00D002DA"/>
    <w:rsid w:val="00D05C85"/>
    <w:rsid w:val="00D0601C"/>
    <w:rsid w:val="00D0653A"/>
    <w:rsid w:val="00D0707A"/>
    <w:rsid w:val="00D072CE"/>
    <w:rsid w:val="00D0787A"/>
    <w:rsid w:val="00D10426"/>
    <w:rsid w:val="00D11014"/>
    <w:rsid w:val="00D1169E"/>
    <w:rsid w:val="00D11996"/>
    <w:rsid w:val="00D12734"/>
    <w:rsid w:val="00D12C6B"/>
    <w:rsid w:val="00D14BEF"/>
    <w:rsid w:val="00D15057"/>
    <w:rsid w:val="00D156DF"/>
    <w:rsid w:val="00D158BD"/>
    <w:rsid w:val="00D16631"/>
    <w:rsid w:val="00D20474"/>
    <w:rsid w:val="00D2061E"/>
    <w:rsid w:val="00D21387"/>
    <w:rsid w:val="00D225CD"/>
    <w:rsid w:val="00D24552"/>
    <w:rsid w:val="00D256BE"/>
    <w:rsid w:val="00D263B9"/>
    <w:rsid w:val="00D26B4C"/>
    <w:rsid w:val="00D274AC"/>
    <w:rsid w:val="00D274B5"/>
    <w:rsid w:val="00D31FD1"/>
    <w:rsid w:val="00D32710"/>
    <w:rsid w:val="00D345D9"/>
    <w:rsid w:val="00D35445"/>
    <w:rsid w:val="00D36907"/>
    <w:rsid w:val="00D36ADD"/>
    <w:rsid w:val="00D373A0"/>
    <w:rsid w:val="00D37735"/>
    <w:rsid w:val="00D41E49"/>
    <w:rsid w:val="00D42C56"/>
    <w:rsid w:val="00D42CC3"/>
    <w:rsid w:val="00D44188"/>
    <w:rsid w:val="00D44411"/>
    <w:rsid w:val="00D4498C"/>
    <w:rsid w:val="00D46402"/>
    <w:rsid w:val="00D47A47"/>
    <w:rsid w:val="00D50CA4"/>
    <w:rsid w:val="00D50CBC"/>
    <w:rsid w:val="00D515BC"/>
    <w:rsid w:val="00D51E0F"/>
    <w:rsid w:val="00D53497"/>
    <w:rsid w:val="00D53E37"/>
    <w:rsid w:val="00D54137"/>
    <w:rsid w:val="00D55588"/>
    <w:rsid w:val="00D56B69"/>
    <w:rsid w:val="00D57EE0"/>
    <w:rsid w:val="00D57FDD"/>
    <w:rsid w:val="00D62A6E"/>
    <w:rsid w:val="00D6514A"/>
    <w:rsid w:val="00D655F3"/>
    <w:rsid w:val="00D70F68"/>
    <w:rsid w:val="00D70F93"/>
    <w:rsid w:val="00D730EE"/>
    <w:rsid w:val="00D75291"/>
    <w:rsid w:val="00D771C9"/>
    <w:rsid w:val="00D80B3F"/>
    <w:rsid w:val="00D81B03"/>
    <w:rsid w:val="00D826A8"/>
    <w:rsid w:val="00D82BE4"/>
    <w:rsid w:val="00D82FE6"/>
    <w:rsid w:val="00D8488E"/>
    <w:rsid w:val="00D8536F"/>
    <w:rsid w:val="00D90784"/>
    <w:rsid w:val="00D90B7D"/>
    <w:rsid w:val="00D916F2"/>
    <w:rsid w:val="00D92053"/>
    <w:rsid w:val="00D924C0"/>
    <w:rsid w:val="00D92738"/>
    <w:rsid w:val="00D95487"/>
    <w:rsid w:val="00D96A87"/>
    <w:rsid w:val="00D97FB4"/>
    <w:rsid w:val="00DA0978"/>
    <w:rsid w:val="00DA0EA2"/>
    <w:rsid w:val="00DA2372"/>
    <w:rsid w:val="00DA26C1"/>
    <w:rsid w:val="00DA4691"/>
    <w:rsid w:val="00DA6029"/>
    <w:rsid w:val="00DA6184"/>
    <w:rsid w:val="00DA680C"/>
    <w:rsid w:val="00DA6879"/>
    <w:rsid w:val="00DA6882"/>
    <w:rsid w:val="00DA6C5A"/>
    <w:rsid w:val="00DA71BC"/>
    <w:rsid w:val="00DA7E23"/>
    <w:rsid w:val="00DA7F97"/>
    <w:rsid w:val="00DB015A"/>
    <w:rsid w:val="00DB0D6C"/>
    <w:rsid w:val="00DB118D"/>
    <w:rsid w:val="00DB2703"/>
    <w:rsid w:val="00DB29A4"/>
    <w:rsid w:val="00DB448A"/>
    <w:rsid w:val="00DB4A8A"/>
    <w:rsid w:val="00DB7F09"/>
    <w:rsid w:val="00DC01BE"/>
    <w:rsid w:val="00DC060A"/>
    <w:rsid w:val="00DC09DA"/>
    <w:rsid w:val="00DC2342"/>
    <w:rsid w:val="00DC2812"/>
    <w:rsid w:val="00DC39E8"/>
    <w:rsid w:val="00DC3A53"/>
    <w:rsid w:val="00DC49CD"/>
    <w:rsid w:val="00DC4C2C"/>
    <w:rsid w:val="00DC553E"/>
    <w:rsid w:val="00DC719E"/>
    <w:rsid w:val="00DD1C7C"/>
    <w:rsid w:val="00DD1CD6"/>
    <w:rsid w:val="00DD2F56"/>
    <w:rsid w:val="00DD2FB6"/>
    <w:rsid w:val="00DD419D"/>
    <w:rsid w:val="00DD55B9"/>
    <w:rsid w:val="00DD6840"/>
    <w:rsid w:val="00DE231E"/>
    <w:rsid w:val="00DE24DB"/>
    <w:rsid w:val="00DE25F9"/>
    <w:rsid w:val="00DE2C6E"/>
    <w:rsid w:val="00DE37E4"/>
    <w:rsid w:val="00DE3E02"/>
    <w:rsid w:val="00DF087F"/>
    <w:rsid w:val="00DF1135"/>
    <w:rsid w:val="00DF122C"/>
    <w:rsid w:val="00DF1CA6"/>
    <w:rsid w:val="00DF1E1B"/>
    <w:rsid w:val="00DF3019"/>
    <w:rsid w:val="00DF6055"/>
    <w:rsid w:val="00DF729A"/>
    <w:rsid w:val="00E004E2"/>
    <w:rsid w:val="00E00525"/>
    <w:rsid w:val="00E008B7"/>
    <w:rsid w:val="00E02791"/>
    <w:rsid w:val="00E02F3B"/>
    <w:rsid w:val="00E03882"/>
    <w:rsid w:val="00E04C88"/>
    <w:rsid w:val="00E05091"/>
    <w:rsid w:val="00E0533A"/>
    <w:rsid w:val="00E0542A"/>
    <w:rsid w:val="00E05EBE"/>
    <w:rsid w:val="00E06A3E"/>
    <w:rsid w:val="00E07A65"/>
    <w:rsid w:val="00E103B6"/>
    <w:rsid w:val="00E11642"/>
    <w:rsid w:val="00E11733"/>
    <w:rsid w:val="00E127BA"/>
    <w:rsid w:val="00E127D5"/>
    <w:rsid w:val="00E128A2"/>
    <w:rsid w:val="00E129AB"/>
    <w:rsid w:val="00E12EAA"/>
    <w:rsid w:val="00E1316B"/>
    <w:rsid w:val="00E13C19"/>
    <w:rsid w:val="00E14080"/>
    <w:rsid w:val="00E15566"/>
    <w:rsid w:val="00E163B1"/>
    <w:rsid w:val="00E215CC"/>
    <w:rsid w:val="00E2187E"/>
    <w:rsid w:val="00E21B71"/>
    <w:rsid w:val="00E24737"/>
    <w:rsid w:val="00E26D7D"/>
    <w:rsid w:val="00E27722"/>
    <w:rsid w:val="00E27E70"/>
    <w:rsid w:val="00E30151"/>
    <w:rsid w:val="00E30647"/>
    <w:rsid w:val="00E310AF"/>
    <w:rsid w:val="00E316FE"/>
    <w:rsid w:val="00E32936"/>
    <w:rsid w:val="00E34482"/>
    <w:rsid w:val="00E354C0"/>
    <w:rsid w:val="00E35622"/>
    <w:rsid w:val="00E356C8"/>
    <w:rsid w:val="00E35B15"/>
    <w:rsid w:val="00E36485"/>
    <w:rsid w:val="00E36665"/>
    <w:rsid w:val="00E3771E"/>
    <w:rsid w:val="00E37812"/>
    <w:rsid w:val="00E4203E"/>
    <w:rsid w:val="00E4261B"/>
    <w:rsid w:val="00E4605F"/>
    <w:rsid w:val="00E467E8"/>
    <w:rsid w:val="00E47EBF"/>
    <w:rsid w:val="00E5053A"/>
    <w:rsid w:val="00E509F2"/>
    <w:rsid w:val="00E51766"/>
    <w:rsid w:val="00E517D7"/>
    <w:rsid w:val="00E51800"/>
    <w:rsid w:val="00E54E93"/>
    <w:rsid w:val="00E55243"/>
    <w:rsid w:val="00E55A09"/>
    <w:rsid w:val="00E625CC"/>
    <w:rsid w:val="00E62DC7"/>
    <w:rsid w:val="00E6325B"/>
    <w:rsid w:val="00E64A3B"/>
    <w:rsid w:val="00E66C47"/>
    <w:rsid w:val="00E674DD"/>
    <w:rsid w:val="00E67A55"/>
    <w:rsid w:val="00E704D0"/>
    <w:rsid w:val="00E71E1A"/>
    <w:rsid w:val="00E72BEE"/>
    <w:rsid w:val="00E744FC"/>
    <w:rsid w:val="00E75568"/>
    <w:rsid w:val="00E7556A"/>
    <w:rsid w:val="00E75E0A"/>
    <w:rsid w:val="00E762B6"/>
    <w:rsid w:val="00E77595"/>
    <w:rsid w:val="00E77825"/>
    <w:rsid w:val="00E77B4F"/>
    <w:rsid w:val="00E80D9D"/>
    <w:rsid w:val="00E82A8D"/>
    <w:rsid w:val="00E83478"/>
    <w:rsid w:val="00E84CAA"/>
    <w:rsid w:val="00E865CA"/>
    <w:rsid w:val="00E90756"/>
    <w:rsid w:val="00E90F13"/>
    <w:rsid w:val="00E91422"/>
    <w:rsid w:val="00E931B2"/>
    <w:rsid w:val="00E9440D"/>
    <w:rsid w:val="00E9451F"/>
    <w:rsid w:val="00E969C7"/>
    <w:rsid w:val="00E97072"/>
    <w:rsid w:val="00E9795B"/>
    <w:rsid w:val="00EA091D"/>
    <w:rsid w:val="00EA1010"/>
    <w:rsid w:val="00EA2280"/>
    <w:rsid w:val="00EA3790"/>
    <w:rsid w:val="00EA3A6D"/>
    <w:rsid w:val="00EA43AC"/>
    <w:rsid w:val="00EA6657"/>
    <w:rsid w:val="00EA672C"/>
    <w:rsid w:val="00EA6EE3"/>
    <w:rsid w:val="00EA75BB"/>
    <w:rsid w:val="00EB0442"/>
    <w:rsid w:val="00EB123F"/>
    <w:rsid w:val="00EB1B5C"/>
    <w:rsid w:val="00EB2331"/>
    <w:rsid w:val="00EB2ED1"/>
    <w:rsid w:val="00EB5974"/>
    <w:rsid w:val="00EB5FD7"/>
    <w:rsid w:val="00EC0942"/>
    <w:rsid w:val="00EC225E"/>
    <w:rsid w:val="00EC27C8"/>
    <w:rsid w:val="00EC2BED"/>
    <w:rsid w:val="00EC369A"/>
    <w:rsid w:val="00EC421F"/>
    <w:rsid w:val="00EC4C42"/>
    <w:rsid w:val="00EC5BCF"/>
    <w:rsid w:val="00EC7AF9"/>
    <w:rsid w:val="00ED007F"/>
    <w:rsid w:val="00ED0331"/>
    <w:rsid w:val="00ED1A1A"/>
    <w:rsid w:val="00ED1EB3"/>
    <w:rsid w:val="00ED27FA"/>
    <w:rsid w:val="00ED3125"/>
    <w:rsid w:val="00ED3822"/>
    <w:rsid w:val="00ED4490"/>
    <w:rsid w:val="00ED524C"/>
    <w:rsid w:val="00ED5451"/>
    <w:rsid w:val="00ED5A32"/>
    <w:rsid w:val="00ED67C1"/>
    <w:rsid w:val="00EE09FC"/>
    <w:rsid w:val="00EE1A00"/>
    <w:rsid w:val="00EE2304"/>
    <w:rsid w:val="00EE23E7"/>
    <w:rsid w:val="00EE39F1"/>
    <w:rsid w:val="00EE3D41"/>
    <w:rsid w:val="00EE63F0"/>
    <w:rsid w:val="00EE6848"/>
    <w:rsid w:val="00EE69B7"/>
    <w:rsid w:val="00EE6DCB"/>
    <w:rsid w:val="00EF265A"/>
    <w:rsid w:val="00EF2BBF"/>
    <w:rsid w:val="00EF44CC"/>
    <w:rsid w:val="00EF6D1A"/>
    <w:rsid w:val="00EF7FAA"/>
    <w:rsid w:val="00F036FB"/>
    <w:rsid w:val="00F116A2"/>
    <w:rsid w:val="00F14767"/>
    <w:rsid w:val="00F154F7"/>
    <w:rsid w:val="00F15DC2"/>
    <w:rsid w:val="00F17E71"/>
    <w:rsid w:val="00F20A61"/>
    <w:rsid w:val="00F21AEB"/>
    <w:rsid w:val="00F230CD"/>
    <w:rsid w:val="00F2342E"/>
    <w:rsid w:val="00F24A93"/>
    <w:rsid w:val="00F26B70"/>
    <w:rsid w:val="00F26DE7"/>
    <w:rsid w:val="00F31133"/>
    <w:rsid w:val="00F322C4"/>
    <w:rsid w:val="00F32390"/>
    <w:rsid w:val="00F3407B"/>
    <w:rsid w:val="00F34CF3"/>
    <w:rsid w:val="00F403A0"/>
    <w:rsid w:val="00F4137F"/>
    <w:rsid w:val="00F41FC6"/>
    <w:rsid w:val="00F43891"/>
    <w:rsid w:val="00F43C74"/>
    <w:rsid w:val="00F44E54"/>
    <w:rsid w:val="00F451EA"/>
    <w:rsid w:val="00F45519"/>
    <w:rsid w:val="00F47156"/>
    <w:rsid w:val="00F52406"/>
    <w:rsid w:val="00F57F06"/>
    <w:rsid w:val="00F6093F"/>
    <w:rsid w:val="00F6100B"/>
    <w:rsid w:val="00F62A91"/>
    <w:rsid w:val="00F66099"/>
    <w:rsid w:val="00F67BD4"/>
    <w:rsid w:val="00F70732"/>
    <w:rsid w:val="00F71D26"/>
    <w:rsid w:val="00F72028"/>
    <w:rsid w:val="00F7208A"/>
    <w:rsid w:val="00F724B0"/>
    <w:rsid w:val="00F72633"/>
    <w:rsid w:val="00F73D4B"/>
    <w:rsid w:val="00F742F8"/>
    <w:rsid w:val="00F7524D"/>
    <w:rsid w:val="00F768F4"/>
    <w:rsid w:val="00F76C84"/>
    <w:rsid w:val="00F77716"/>
    <w:rsid w:val="00F77E5C"/>
    <w:rsid w:val="00F8006E"/>
    <w:rsid w:val="00F801E8"/>
    <w:rsid w:val="00F80E49"/>
    <w:rsid w:val="00F81001"/>
    <w:rsid w:val="00F81570"/>
    <w:rsid w:val="00F838D4"/>
    <w:rsid w:val="00F84506"/>
    <w:rsid w:val="00F849D8"/>
    <w:rsid w:val="00F84A1D"/>
    <w:rsid w:val="00F853D3"/>
    <w:rsid w:val="00F854AE"/>
    <w:rsid w:val="00F85A39"/>
    <w:rsid w:val="00F8636C"/>
    <w:rsid w:val="00F87547"/>
    <w:rsid w:val="00F90C8C"/>
    <w:rsid w:val="00F91AA1"/>
    <w:rsid w:val="00F93334"/>
    <w:rsid w:val="00F9474F"/>
    <w:rsid w:val="00F94B07"/>
    <w:rsid w:val="00F96B25"/>
    <w:rsid w:val="00FA08F6"/>
    <w:rsid w:val="00FA375A"/>
    <w:rsid w:val="00FA5BD2"/>
    <w:rsid w:val="00FA71AE"/>
    <w:rsid w:val="00FA76C1"/>
    <w:rsid w:val="00FB3BAB"/>
    <w:rsid w:val="00FB5BDD"/>
    <w:rsid w:val="00FB6A9A"/>
    <w:rsid w:val="00FB6CFB"/>
    <w:rsid w:val="00FB6D9B"/>
    <w:rsid w:val="00FB7848"/>
    <w:rsid w:val="00FC0343"/>
    <w:rsid w:val="00FC0DBB"/>
    <w:rsid w:val="00FC193F"/>
    <w:rsid w:val="00FC21E0"/>
    <w:rsid w:val="00FC23C7"/>
    <w:rsid w:val="00FC320F"/>
    <w:rsid w:val="00FC340A"/>
    <w:rsid w:val="00FC5091"/>
    <w:rsid w:val="00FC7684"/>
    <w:rsid w:val="00FC76D1"/>
    <w:rsid w:val="00FC773F"/>
    <w:rsid w:val="00FC7A9C"/>
    <w:rsid w:val="00FD0E99"/>
    <w:rsid w:val="00FD1E49"/>
    <w:rsid w:val="00FE0F7D"/>
    <w:rsid w:val="00FE13F1"/>
    <w:rsid w:val="00FE1975"/>
    <w:rsid w:val="00FE4D6E"/>
    <w:rsid w:val="00FE54E4"/>
    <w:rsid w:val="00FE5EFE"/>
    <w:rsid w:val="00FE76A7"/>
    <w:rsid w:val="00FF00C5"/>
    <w:rsid w:val="00FF06C9"/>
    <w:rsid w:val="00FF0926"/>
    <w:rsid w:val="00FF1F31"/>
    <w:rsid w:val="00FF2F73"/>
    <w:rsid w:val="00FF332E"/>
    <w:rsid w:val="00FF3F24"/>
    <w:rsid w:val="00FF45AE"/>
    <w:rsid w:val="00FF516A"/>
    <w:rsid w:val="00FF553D"/>
    <w:rsid w:val="00FF56E2"/>
    <w:rsid w:val="00FF57C2"/>
    <w:rsid w:val="00FF7FB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9EEDEC4"/>
  <w15:docId w15:val="{D9B388F1-C178-4C79-87B9-C39CCAA5C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1332"/>
    <w:pPr>
      <w:spacing w:after="160" w:line="252" w:lineRule="auto"/>
      <w:jc w:val="both"/>
    </w:pPr>
    <w:rPr>
      <w:rFonts w:eastAsiaTheme="minorEastAsia"/>
      <w:lang w:val="da-DK"/>
    </w:rPr>
  </w:style>
  <w:style w:type="paragraph" w:styleId="Heading1">
    <w:name w:val="heading 1"/>
    <w:basedOn w:val="Normal"/>
    <w:next w:val="NormalIndent"/>
    <w:link w:val="Heading1Char"/>
    <w:qFormat/>
    <w:rsid w:val="00A81332"/>
    <w:pPr>
      <w:keepNext/>
      <w:spacing w:after="190" w:line="240" w:lineRule="auto"/>
      <w:jc w:val="left"/>
      <w:outlineLvl w:val="0"/>
    </w:pPr>
    <w:rPr>
      <w:rFonts w:ascii="Verdana" w:eastAsia="Times New Roman" w:hAnsi="Verdana" w:cs="Times New Roman"/>
      <w:b/>
      <w:bCs/>
      <w:sz w:val="28"/>
      <w:szCs w:val="24"/>
      <w:lang w:val="fi-FI"/>
    </w:rPr>
  </w:style>
  <w:style w:type="paragraph" w:styleId="Heading2">
    <w:name w:val="heading 2"/>
    <w:basedOn w:val="Normal"/>
    <w:next w:val="NormalIndent"/>
    <w:link w:val="Heading2Char"/>
    <w:qFormat/>
    <w:rsid w:val="00A81332"/>
    <w:pPr>
      <w:keepNext/>
      <w:spacing w:after="190" w:line="240" w:lineRule="auto"/>
      <w:jc w:val="left"/>
      <w:outlineLvl w:val="1"/>
    </w:pPr>
    <w:rPr>
      <w:rFonts w:ascii="Verdana" w:eastAsia="Times New Roman" w:hAnsi="Verdana" w:cs="Arial"/>
      <w:b/>
      <w:bCs/>
      <w:iCs/>
      <w:sz w:val="25"/>
      <w:szCs w:val="25"/>
      <w:lang w:val="fi-FI"/>
    </w:rPr>
  </w:style>
  <w:style w:type="paragraph" w:styleId="Heading3">
    <w:name w:val="heading 3"/>
    <w:basedOn w:val="Normal"/>
    <w:next w:val="Normal"/>
    <w:link w:val="Heading3Char"/>
    <w:uiPriority w:val="9"/>
    <w:unhideWhenUsed/>
    <w:qFormat/>
    <w:rsid w:val="005A59B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EC4C4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nhideWhenUsed/>
    <w:rsid w:val="00A81332"/>
    <w:rPr>
      <w:sz w:val="16"/>
      <w:szCs w:val="16"/>
    </w:rPr>
  </w:style>
  <w:style w:type="paragraph" w:styleId="CommentText">
    <w:name w:val="annotation text"/>
    <w:basedOn w:val="Normal"/>
    <w:link w:val="CommentTextChar"/>
    <w:uiPriority w:val="99"/>
    <w:unhideWhenUsed/>
    <w:rsid w:val="00A81332"/>
    <w:pPr>
      <w:spacing w:line="240" w:lineRule="auto"/>
    </w:pPr>
    <w:rPr>
      <w:sz w:val="20"/>
      <w:szCs w:val="20"/>
    </w:rPr>
  </w:style>
  <w:style w:type="character" w:customStyle="1" w:styleId="CommentTextChar">
    <w:name w:val="Comment Text Char"/>
    <w:basedOn w:val="DefaultParagraphFont"/>
    <w:link w:val="CommentText"/>
    <w:uiPriority w:val="99"/>
    <w:rsid w:val="00A81332"/>
    <w:rPr>
      <w:rFonts w:eastAsiaTheme="minorEastAsia"/>
      <w:sz w:val="20"/>
      <w:szCs w:val="20"/>
      <w:lang w:val="da-DK"/>
    </w:rPr>
  </w:style>
  <w:style w:type="paragraph" w:styleId="BalloonText">
    <w:name w:val="Balloon Text"/>
    <w:basedOn w:val="Normal"/>
    <w:link w:val="BalloonTextChar"/>
    <w:uiPriority w:val="99"/>
    <w:semiHidden/>
    <w:unhideWhenUsed/>
    <w:rsid w:val="00A813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1332"/>
    <w:rPr>
      <w:rFonts w:ascii="Segoe UI" w:eastAsiaTheme="minorEastAsia" w:hAnsi="Segoe UI" w:cs="Segoe UI"/>
      <w:sz w:val="18"/>
      <w:szCs w:val="18"/>
      <w:lang w:val="da-DK"/>
    </w:rPr>
  </w:style>
  <w:style w:type="character" w:customStyle="1" w:styleId="Heading1Char">
    <w:name w:val="Heading 1 Char"/>
    <w:basedOn w:val="DefaultParagraphFont"/>
    <w:link w:val="Heading1"/>
    <w:rsid w:val="00A81332"/>
    <w:rPr>
      <w:rFonts w:ascii="Verdana" w:eastAsia="Times New Roman" w:hAnsi="Verdana" w:cs="Times New Roman"/>
      <w:b/>
      <w:bCs/>
      <w:sz w:val="28"/>
      <w:szCs w:val="24"/>
      <w:lang w:val="fi-FI"/>
    </w:rPr>
  </w:style>
  <w:style w:type="character" w:customStyle="1" w:styleId="Heading2Char">
    <w:name w:val="Heading 2 Char"/>
    <w:basedOn w:val="DefaultParagraphFont"/>
    <w:link w:val="Heading2"/>
    <w:rsid w:val="00A81332"/>
    <w:rPr>
      <w:rFonts w:ascii="Verdana" w:eastAsia="Times New Roman" w:hAnsi="Verdana" w:cs="Arial"/>
      <w:b/>
      <w:bCs/>
      <w:iCs/>
      <w:sz w:val="25"/>
      <w:szCs w:val="25"/>
      <w:lang w:val="fi-FI"/>
    </w:rPr>
  </w:style>
  <w:style w:type="paragraph" w:styleId="NormalIndent">
    <w:name w:val="Normal Indent"/>
    <w:basedOn w:val="Normal"/>
    <w:rsid w:val="00A81332"/>
    <w:pPr>
      <w:spacing w:after="0" w:line="240" w:lineRule="auto"/>
      <w:ind w:left="1304"/>
      <w:jc w:val="left"/>
    </w:pPr>
    <w:rPr>
      <w:rFonts w:ascii="Verdana" w:eastAsia="Times New Roman" w:hAnsi="Verdana" w:cs="Times New Roman"/>
      <w:sz w:val="19"/>
      <w:szCs w:val="24"/>
      <w:lang w:val="fi-FI"/>
    </w:rPr>
  </w:style>
  <w:style w:type="paragraph" w:styleId="FootnoteText">
    <w:name w:val="footnote text"/>
    <w:basedOn w:val="Normal"/>
    <w:link w:val="FootnoteTextChar"/>
    <w:rsid w:val="00A81332"/>
    <w:pPr>
      <w:spacing w:after="0" w:line="240" w:lineRule="auto"/>
      <w:jc w:val="left"/>
    </w:pPr>
    <w:rPr>
      <w:rFonts w:ascii="Verdana" w:eastAsia="Times New Roman" w:hAnsi="Verdana" w:cs="Times New Roman"/>
      <w:sz w:val="20"/>
      <w:szCs w:val="20"/>
      <w:lang w:val="fi-FI"/>
    </w:rPr>
  </w:style>
  <w:style w:type="character" w:customStyle="1" w:styleId="FootnoteTextChar">
    <w:name w:val="Footnote Text Char"/>
    <w:basedOn w:val="DefaultParagraphFont"/>
    <w:link w:val="FootnoteText"/>
    <w:rsid w:val="00A81332"/>
    <w:rPr>
      <w:rFonts w:ascii="Verdana" w:eastAsia="Times New Roman" w:hAnsi="Verdana" w:cs="Times New Roman"/>
      <w:sz w:val="20"/>
      <w:szCs w:val="20"/>
      <w:lang w:val="fi-FI"/>
    </w:rPr>
  </w:style>
  <w:style w:type="character" w:styleId="FootnoteReference">
    <w:name w:val="footnote reference"/>
    <w:basedOn w:val="DefaultParagraphFont"/>
    <w:rsid w:val="00A81332"/>
    <w:rPr>
      <w:vertAlign w:val="superscript"/>
    </w:rPr>
  </w:style>
  <w:style w:type="paragraph" w:styleId="ListParagraph">
    <w:name w:val="List Paragraph"/>
    <w:basedOn w:val="Normal"/>
    <w:uiPriority w:val="34"/>
    <w:qFormat/>
    <w:rsid w:val="008D6FDA"/>
    <w:pPr>
      <w:ind w:left="720"/>
      <w:contextualSpacing/>
    </w:pPr>
  </w:style>
  <w:style w:type="paragraph" w:styleId="CommentSubject">
    <w:name w:val="annotation subject"/>
    <w:basedOn w:val="CommentText"/>
    <w:next w:val="CommentText"/>
    <w:link w:val="CommentSubjectChar"/>
    <w:uiPriority w:val="99"/>
    <w:semiHidden/>
    <w:unhideWhenUsed/>
    <w:rsid w:val="008D6FDA"/>
    <w:rPr>
      <w:b/>
      <w:bCs/>
    </w:rPr>
  </w:style>
  <w:style w:type="character" w:customStyle="1" w:styleId="CommentSubjectChar">
    <w:name w:val="Comment Subject Char"/>
    <w:basedOn w:val="CommentTextChar"/>
    <w:link w:val="CommentSubject"/>
    <w:uiPriority w:val="99"/>
    <w:semiHidden/>
    <w:rsid w:val="008D6FDA"/>
    <w:rPr>
      <w:rFonts w:eastAsiaTheme="minorEastAsia"/>
      <w:b/>
      <w:bCs/>
      <w:sz w:val="20"/>
      <w:szCs w:val="20"/>
      <w:lang w:val="da-DK"/>
    </w:rPr>
  </w:style>
  <w:style w:type="character" w:customStyle="1" w:styleId="apple-converted-space">
    <w:name w:val="apple-converted-space"/>
    <w:basedOn w:val="DefaultParagraphFont"/>
    <w:rsid w:val="00F96B25"/>
  </w:style>
  <w:style w:type="character" w:customStyle="1" w:styleId="Heading3Char">
    <w:name w:val="Heading 3 Char"/>
    <w:basedOn w:val="DefaultParagraphFont"/>
    <w:link w:val="Heading3"/>
    <w:uiPriority w:val="9"/>
    <w:rsid w:val="005A59B0"/>
    <w:rPr>
      <w:rFonts w:asciiTheme="majorHAnsi" w:eastAsiaTheme="majorEastAsia" w:hAnsiTheme="majorHAnsi" w:cstheme="majorBidi"/>
      <w:color w:val="243F60" w:themeColor="accent1" w:themeShade="7F"/>
      <w:sz w:val="24"/>
      <w:szCs w:val="24"/>
      <w:lang w:val="da-DK"/>
    </w:rPr>
  </w:style>
  <w:style w:type="character" w:styleId="Strong">
    <w:name w:val="Strong"/>
    <w:basedOn w:val="DefaultParagraphFont"/>
    <w:uiPriority w:val="22"/>
    <w:qFormat/>
    <w:rsid w:val="00375D81"/>
    <w:rPr>
      <w:b/>
      <w:bCs/>
    </w:rPr>
  </w:style>
  <w:style w:type="character" w:customStyle="1" w:styleId="fulltext-it">
    <w:name w:val="fulltext-it"/>
    <w:basedOn w:val="DefaultParagraphFont"/>
    <w:rsid w:val="005D5F58"/>
  </w:style>
  <w:style w:type="character" w:styleId="Hyperlink">
    <w:name w:val="Hyperlink"/>
    <w:basedOn w:val="DefaultParagraphFont"/>
    <w:uiPriority w:val="99"/>
    <w:unhideWhenUsed/>
    <w:rsid w:val="00C56C31"/>
    <w:rPr>
      <w:color w:val="0000FF" w:themeColor="hyperlink"/>
      <w:u w:val="single"/>
    </w:rPr>
  </w:style>
  <w:style w:type="character" w:customStyle="1" w:styleId="current-selection">
    <w:name w:val="current-selection"/>
    <w:basedOn w:val="DefaultParagraphFont"/>
    <w:rsid w:val="004C314D"/>
  </w:style>
  <w:style w:type="character" w:customStyle="1" w:styleId="a">
    <w:name w:val="_"/>
    <w:basedOn w:val="DefaultParagraphFont"/>
    <w:rsid w:val="004C314D"/>
  </w:style>
  <w:style w:type="character" w:customStyle="1" w:styleId="ff3">
    <w:name w:val="ff3"/>
    <w:basedOn w:val="DefaultParagraphFont"/>
    <w:rsid w:val="004C314D"/>
  </w:style>
  <w:style w:type="character" w:styleId="FollowedHyperlink">
    <w:name w:val="FollowedHyperlink"/>
    <w:basedOn w:val="DefaultParagraphFont"/>
    <w:uiPriority w:val="99"/>
    <w:semiHidden/>
    <w:unhideWhenUsed/>
    <w:rsid w:val="0042427F"/>
    <w:rPr>
      <w:color w:val="800080" w:themeColor="followedHyperlink"/>
      <w:u w:val="single"/>
    </w:rPr>
  </w:style>
  <w:style w:type="paragraph" w:styleId="Header">
    <w:name w:val="header"/>
    <w:basedOn w:val="Normal"/>
    <w:link w:val="HeaderChar"/>
    <w:uiPriority w:val="99"/>
    <w:unhideWhenUsed/>
    <w:rsid w:val="00066C94"/>
    <w:pPr>
      <w:tabs>
        <w:tab w:val="center" w:pos="4819"/>
        <w:tab w:val="right" w:pos="9638"/>
      </w:tabs>
      <w:spacing w:after="0" w:line="240" w:lineRule="auto"/>
    </w:pPr>
  </w:style>
  <w:style w:type="character" w:customStyle="1" w:styleId="HeaderChar">
    <w:name w:val="Header Char"/>
    <w:basedOn w:val="DefaultParagraphFont"/>
    <w:link w:val="Header"/>
    <w:uiPriority w:val="99"/>
    <w:rsid w:val="00066C94"/>
    <w:rPr>
      <w:rFonts w:eastAsiaTheme="minorEastAsia"/>
      <w:lang w:val="da-DK"/>
    </w:rPr>
  </w:style>
  <w:style w:type="paragraph" w:styleId="Footer">
    <w:name w:val="footer"/>
    <w:basedOn w:val="Normal"/>
    <w:link w:val="FooterChar"/>
    <w:uiPriority w:val="99"/>
    <w:unhideWhenUsed/>
    <w:rsid w:val="00066C94"/>
    <w:pPr>
      <w:tabs>
        <w:tab w:val="center" w:pos="4819"/>
        <w:tab w:val="right" w:pos="9638"/>
      </w:tabs>
      <w:spacing w:after="0" w:line="240" w:lineRule="auto"/>
    </w:pPr>
  </w:style>
  <w:style w:type="character" w:customStyle="1" w:styleId="FooterChar">
    <w:name w:val="Footer Char"/>
    <w:basedOn w:val="DefaultParagraphFont"/>
    <w:link w:val="Footer"/>
    <w:uiPriority w:val="99"/>
    <w:rsid w:val="00066C94"/>
    <w:rPr>
      <w:rFonts w:eastAsiaTheme="minorEastAsia"/>
      <w:lang w:val="da-DK"/>
    </w:rPr>
  </w:style>
  <w:style w:type="character" w:styleId="HTMLCite">
    <w:name w:val="HTML Cite"/>
    <w:basedOn w:val="DefaultParagraphFont"/>
    <w:uiPriority w:val="99"/>
    <w:semiHidden/>
    <w:unhideWhenUsed/>
    <w:rsid w:val="00066C94"/>
    <w:rPr>
      <w:i/>
      <w:iCs/>
    </w:rPr>
  </w:style>
  <w:style w:type="character" w:customStyle="1" w:styleId="mw-cite-backlink">
    <w:name w:val="mw-cite-backlink"/>
    <w:basedOn w:val="DefaultParagraphFont"/>
    <w:rsid w:val="00F85A39"/>
  </w:style>
  <w:style w:type="character" w:customStyle="1" w:styleId="cite-accessibility-label">
    <w:name w:val="cite-accessibility-label"/>
    <w:basedOn w:val="DefaultParagraphFont"/>
    <w:rsid w:val="00F85A39"/>
  </w:style>
  <w:style w:type="character" w:customStyle="1" w:styleId="plainlinks">
    <w:name w:val="plainlinks"/>
    <w:basedOn w:val="DefaultParagraphFont"/>
    <w:rsid w:val="00F85A39"/>
  </w:style>
  <w:style w:type="character" w:customStyle="1" w:styleId="ui-ncbitoggler-master-text">
    <w:name w:val="ui-ncbitoggler-master-text"/>
    <w:basedOn w:val="DefaultParagraphFont"/>
    <w:rsid w:val="00863BB3"/>
  </w:style>
  <w:style w:type="paragraph" w:styleId="NormalWeb">
    <w:name w:val="Normal (Web)"/>
    <w:basedOn w:val="Normal"/>
    <w:uiPriority w:val="99"/>
    <w:unhideWhenUsed/>
    <w:rsid w:val="00863BB3"/>
    <w:pPr>
      <w:spacing w:before="100" w:beforeAutospacing="1" w:after="100" w:afterAutospacing="1" w:line="240" w:lineRule="auto"/>
      <w:jc w:val="left"/>
    </w:pPr>
    <w:rPr>
      <w:rFonts w:ascii="Times New Roman" w:eastAsia="Times New Roman" w:hAnsi="Times New Roman" w:cs="Times New Roman"/>
      <w:sz w:val="24"/>
      <w:szCs w:val="24"/>
      <w:lang w:val="fi-FI" w:eastAsia="fi-FI"/>
    </w:rPr>
  </w:style>
  <w:style w:type="character" w:customStyle="1" w:styleId="mixed-citation">
    <w:name w:val="mixed-citation"/>
    <w:basedOn w:val="DefaultParagraphFont"/>
    <w:rsid w:val="00680EAA"/>
  </w:style>
  <w:style w:type="character" w:customStyle="1" w:styleId="ref-title">
    <w:name w:val="ref-title"/>
    <w:basedOn w:val="DefaultParagraphFont"/>
    <w:rsid w:val="00680EAA"/>
  </w:style>
  <w:style w:type="character" w:styleId="Emphasis">
    <w:name w:val="Emphasis"/>
    <w:basedOn w:val="DefaultParagraphFont"/>
    <w:uiPriority w:val="20"/>
    <w:qFormat/>
    <w:rsid w:val="00680EAA"/>
    <w:rPr>
      <w:i/>
      <w:iCs/>
    </w:rPr>
  </w:style>
  <w:style w:type="character" w:customStyle="1" w:styleId="ref-vol">
    <w:name w:val="ref-vol"/>
    <w:basedOn w:val="DefaultParagraphFont"/>
    <w:rsid w:val="00680EAA"/>
  </w:style>
  <w:style w:type="character" w:customStyle="1" w:styleId="ref-iss">
    <w:name w:val="ref-iss"/>
    <w:basedOn w:val="DefaultParagraphFont"/>
    <w:rsid w:val="00680EAA"/>
  </w:style>
  <w:style w:type="character" w:customStyle="1" w:styleId="nowrap">
    <w:name w:val="nowrap"/>
    <w:basedOn w:val="DefaultParagraphFont"/>
    <w:rsid w:val="00680EAA"/>
  </w:style>
  <w:style w:type="character" w:customStyle="1" w:styleId="highlight">
    <w:name w:val="highlight"/>
    <w:basedOn w:val="DefaultParagraphFont"/>
    <w:rsid w:val="00AC3AA8"/>
  </w:style>
  <w:style w:type="character" w:customStyle="1" w:styleId="article-headermeta-info-label">
    <w:name w:val="article-header__meta-info-label"/>
    <w:basedOn w:val="DefaultParagraphFont"/>
    <w:rsid w:val="00700E49"/>
  </w:style>
  <w:style w:type="character" w:customStyle="1" w:styleId="article-headermeta-info-data">
    <w:name w:val="article-header__meta-info-data"/>
    <w:basedOn w:val="DefaultParagraphFont"/>
    <w:rsid w:val="00700E49"/>
  </w:style>
  <w:style w:type="character" w:customStyle="1" w:styleId="contribdegrees">
    <w:name w:val="contribdegrees"/>
    <w:basedOn w:val="DefaultParagraphFont"/>
    <w:rsid w:val="008D0D12"/>
  </w:style>
  <w:style w:type="character" w:customStyle="1" w:styleId="publicationcontentepubdate">
    <w:name w:val="publicationcontentepubdate"/>
    <w:basedOn w:val="DefaultParagraphFont"/>
    <w:rsid w:val="008D0D12"/>
  </w:style>
  <w:style w:type="character" w:customStyle="1" w:styleId="highwire-citation-authors">
    <w:name w:val="highwire-citation-authors"/>
    <w:basedOn w:val="DefaultParagraphFont"/>
    <w:rsid w:val="008D0D12"/>
  </w:style>
  <w:style w:type="character" w:customStyle="1" w:styleId="highwire-citation-author">
    <w:name w:val="highwire-citation-author"/>
    <w:basedOn w:val="DefaultParagraphFont"/>
    <w:rsid w:val="008D0D12"/>
  </w:style>
  <w:style w:type="character" w:customStyle="1" w:styleId="nlm-given-names">
    <w:name w:val="nlm-given-names"/>
    <w:basedOn w:val="DefaultParagraphFont"/>
    <w:rsid w:val="008D0D12"/>
  </w:style>
  <w:style w:type="character" w:customStyle="1" w:styleId="nlm-surname">
    <w:name w:val="nlm-surname"/>
    <w:basedOn w:val="DefaultParagraphFont"/>
    <w:rsid w:val="008D0D12"/>
  </w:style>
  <w:style w:type="character" w:customStyle="1" w:styleId="authorname">
    <w:name w:val="authorname"/>
    <w:basedOn w:val="DefaultParagraphFont"/>
    <w:rsid w:val="00072B3D"/>
  </w:style>
  <w:style w:type="character" w:customStyle="1" w:styleId="u-sronly">
    <w:name w:val="u-sronly"/>
    <w:basedOn w:val="DefaultParagraphFont"/>
    <w:rsid w:val="00072B3D"/>
  </w:style>
  <w:style w:type="character" w:customStyle="1" w:styleId="sr-only">
    <w:name w:val="sr-only"/>
    <w:basedOn w:val="DefaultParagraphFont"/>
    <w:rsid w:val="00D26B4C"/>
  </w:style>
  <w:style w:type="character" w:customStyle="1" w:styleId="text">
    <w:name w:val="text"/>
    <w:basedOn w:val="DefaultParagraphFont"/>
    <w:rsid w:val="00D26B4C"/>
  </w:style>
  <w:style w:type="character" w:customStyle="1" w:styleId="author-ref">
    <w:name w:val="author-ref"/>
    <w:basedOn w:val="DefaultParagraphFont"/>
    <w:rsid w:val="00D26B4C"/>
  </w:style>
  <w:style w:type="character" w:customStyle="1" w:styleId="bullet">
    <w:name w:val="bullet"/>
    <w:basedOn w:val="DefaultParagraphFont"/>
    <w:rsid w:val="005D42B9"/>
  </w:style>
  <w:style w:type="character" w:customStyle="1" w:styleId="author">
    <w:name w:val="author"/>
    <w:basedOn w:val="DefaultParagraphFont"/>
    <w:rsid w:val="005D42B9"/>
  </w:style>
  <w:style w:type="character" w:customStyle="1" w:styleId="articletitle">
    <w:name w:val="articletitle"/>
    <w:basedOn w:val="DefaultParagraphFont"/>
    <w:rsid w:val="005D42B9"/>
  </w:style>
  <w:style w:type="character" w:customStyle="1" w:styleId="journaltitle">
    <w:name w:val="journaltitle"/>
    <w:basedOn w:val="DefaultParagraphFont"/>
    <w:rsid w:val="005D42B9"/>
  </w:style>
  <w:style w:type="character" w:customStyle="1" w:styleId="pubyear">
    <w:name w:val="pubyear"/>
    <w:basedOn w:val="DefaultParagraphFont"/>
    <w:rsid w:val="005D42B9"/>
  </w:style>
  <w:style w:type="character" w:customStyle="1" w:styleId="vol">
    <w:name w:val="vol"/>
    <w:basedOn w:val="DefaultParagraphFont"/>
    <w:rsid w:val="005D42B9"/>
  </w:style>
  <w:style w:type="character" w:customStyle="1" w:styleId="pagefirst">
    <w:name w:val="pagefirst"/>
    <w:basedOn w:val="DefaultParagraphFont"/>
    <w:rsid w:val="005D42B9"/>
  </w:style>
  <w:style w:type="character" w:customStyle="1" w:styleId="pagelast">
    <w:name w:val="pagelast"/>
    <w:basedOn w:val="DefaultParagraphFont"/>
    <w:rsid w:val="005D42B9"/>
  </w:style>
  <w:style w:type="character" w:customStyle="1" w:styleId="Heading4Char">
    <w:name w:val="Heading 4 Char"/>
    <w:basedOn w:val="DefaultParagraphFont"/>
    <w:link w:val="Heading4"/>
    <w:uiPriority w:val="9"/>
    <w:semiHidden/>
    <w:rsid w:val="00EC4C42"/>
    <w:rPr>
      <w:rFonts w:asciiTheme="majorHAnsi" w:eastAsiaTheme="majorEastAsia" w:hAnsiTheme="majorHAnsi" w:cstheme="majorBidi"/>
      <w:i/>
      <w:iCs/>
      <w:color w:val="365F91" w:themeColor="accent1" w:themeShade="BF"/>
      <w:lang w:val="da-DK"/>
    </w:rPr>
  </w:style>
  <w:style w:type="paragraph" w:styleId="Revision">
    <w:name w:val="Revision"/>
    <w:hidden/>
    <w:uiPriority w:val="99"/>
    <w:semiHidden/>
    <w:rsid w:val="00B93839"/>
    <w:pPr>
      <w:spacing w:after="0" w:line="240" w:lineRule="auto"/>
    </w:pPr>
    <w:rPr>
      <w:rFonts w:eastAsiaTheme="minorEastAsia"/>
      <w:lang w:val="da-DK"/>
    </w:rPr>
  </w:style>
  <w:style w:type="character" w:customStyle="1" w:styleId="nlmarticle-title">
    <w:name w:val="nlm_article-title"/>
    <w:basedOn w:val="DefaultParagraphFont"/>
    <w:rsid w:val="00F768F4"/>
  </w:style>
  <w:style w:type="character" w:customStyle="1" w:styleId="hlfld-contribauthor">
    <w:name w:val="hlfld-contribauthor"/>
    <w:basedOn w:val="DefaultParagraphFont"/>
    <w:rsid w:val="006418A1"/>
  </w:style>
  <w:style w:type="character" w:customStyle="1" w:styleId="nlmgiven-names">
    <w:name w:val="nlm_given-names"/>
    <w:basedOn w:val="DefaultParagraphFont"/>
    <w:rsid w:val="006418A1"/>
  </w:style>
  <w:style w:type="character" w:customStyle="1" w:styleId="nlmyear">
    <w:name w:val="nlm_year"/>
    <w:basedOn w:val="DefaultParagraphFont"/>
    <w:rsid w:val="006418A1"/>
  </w:style>
  <w:style w:type="character" w:customStyle="1" w:styleId="nlmfpage">
    <w:name w:val="nlm_fpage"/>
    <w:basedOn w:val="DefaultParagraphFont"/>
    <w:rsid w:val="006418A1"/>
  </w:style>
  <w:style w:type="character" w:customStyle="1" w:styleId="nlmlpage">
    <w:name w:val="nlm_lpage"/>
    <w:basedOn w:val="DefaultParagraphFont"/>
    <w:rsid w:val="006418A1"/>
  </w:style>
  <w:style w:type="character" w:customStyle="1" w:styleId="nlmpub-id">
    <w:name w:val="nlm_pub-id"/>
    <w:basedOn w:val="DefaultParagraphFont"/>
    <w:rsid w:val="006418A1"/>
  </w:style>
  <w:style w:type="character" w:customStyle="1" w:styleId="highwire-cite-metadata-journal">
    <w:name w:val="highwire-cite-metadata-journal"/>
    <w:basedOn w:val="DefaultParagraphFont"/>
    <w:rsid w:val="005C68A0"/>
  </w:style>
  <w:style w:type="character" w:customStyle="1" w:styleId="highwire-cite-metadata-date">
    <w:name w:val="highwire-cite-metadata-date"/>
    <w:basedOn w:val="DefaultParagraphFont"/>
    <w:rsid w:val="005C68A0"/>
  </w:style>
  <w:style w:type="character" w:customStyle="1" w:styleId="highwire-cite-metadata-volume">
    <w:name w:val="highwire-cite-metadata-volume"/>
    <w:basedOn w:val="DefaultParagraphFont"/>
    <w:rsid w:val="005C68A0"/>
  </w:style>
  <w:style w:type="character" w:customStyle="1" w:styleId="highwire-cite-metadata-issue">
    <w:name w:val="highwire-cite-metadata-issue"/>
    <w:basedOn w:val="DefaultParagraphFont"/>
    <w:rsid w:val="005C68A0"/>
  </w:style>
  <w:style w:type="character" w:customStyle="1" w:styleId="highwire-cite-metadata-pages">
    <w:name w:val="highwire-cite-metadata-pages"/>
    <w:basedOn w:val="DefaultParagraphFont"/>
    <w:rsid w:val="005C68A0"/>
  </w:style>
  <w:style w:type="character" w:customStyle="1" w:styleId="highwire-cite-metadata-doi">
    <w:name w:val="highwire-cite-metadata-doi"/>
    <w:basedOn w:val="DefaultParagraphFont"/>
    <w:rsid w:val="005C68A0"/>
  </w:style>
  <w:style w:type="character" w:customStyle="1" w:styleId="label">
    <w:name w:val="label"/>
    <w:basedOn w:val="DefaultParagraphFont"/>
    <w:rsid w:val="005C68A0"/>
  </w:style>
  <w:style w:type="character" w:customStyle="1" w:styleId="stix">
    <w:name w:val="stix"/>
    <w:basedOn w:val="DefaultParagraphFont"/>
    <w:rsid w:val="005C68A0"/>
  </w:style>
  <w:style w:type="character" w:customStyle="1" w:styleId="js-separator">
    <w:name w:val="js-separator"/>
    <w:basedOn w:val="DefaultParagraphFont"/>
    <w:rsid w:val="005C68A0"/>
  </w:style>
  <w:style w:type="character" w:customStyle="1" w:styleId="Subtitle1">
    <w:name w:val="Subtitle1"/>
    <w:basedOn w:val="DefaultParagraphFont"/>
    <w:rsid w:val="00EC369A"/>
  </w:style>
  <w:style w:type="character" w:customStyle="1" w:styleId="meta-authors--limited">
    <w:name w:val="meta-authors--limited"/>
    <w:basedOn w:val="DefaultParagraphFont"/>
    <w:rsid w:val="00EC369A"/>
  </w:style>
  <w:style w:type="character" w:customStyle="1" w:styleId="wi-fullname">
    <w:name w:val="wi-fullname"/>
    <w:basedOn w:val="DefaultParagraphFont"/>
    <w:rsid w:val="00EC369A"/>
  </w:style>
  <w:style w:type="character" w:customStyle="1" w:styleId="titleseparator">
    <w:name w:val="titleseparator"/>
    <w:basedOn w:val="DefaultParagraphFont"/>
    <w:rsid w:val="00AF2D48"/>
  </w:style>
  <w:style w:type="character" w:customStyle="1" w:styleId="Subtitle2">
    <w:name w:val="Subtitle2"/>
    <w:basedOn w:val="DefaultParagraphFont"/>
    <w:rsid w:val="00AF2D48"/>
  </w:style>
  <w:style w:type="character" w:customStyle="1" w:styleId="title-text">
    <w:name w:val="title-text"/>
    <w:basedOn w:val="DefaultParagraphFont"/>
    <w:rsid w:val="0057400C"/>
  </w:style>
  <w:style w:type="character" w:customStyle="1" w:styleId="element-invisible">
    <w:name w:val="element-invisible"/>
    <w:basedOn w:val="DefaultParagraphFont"/>
    <w:rsid w:val="0057400C"/>
  </w:style>
  <w:style w:type="character" w:customStyle="1" w:styleId="cit-auth">
    <w:name w:val="cit-auth"/>
    <w:basedOn w:val="DefaultParagraphFont"/>
    <w:rsid w:val="00C53B31"/>
  </w:style>
  <w:style w:type="character" w:customStyle="1" w:styleId="cit-name-surname">
    <w:name w:val="cit-name-surname"/>
    <w:basedOn w:val="DefaultParagraphFont"/>
    <w:rsid w:val="00C53B31"/>
  </w:style>
  <w:style w:type="character" w:customStyle="1" w:styleId="cit-name-given-names">
    <w:name w:val="cit-name-given-names"/>
    <w:basedOn w:val="DefaultParagraphFont"/>
    <w:rsid w:val="00C53B31"/>
  </w:style>
  <w:style w:type="character" w:customStyle="1" w:styleId="cit-source">
    <w:name w:val="cit-source"/>
    <w:basedOn w:val="DefaultParagraphFont"/>
    <w:rsid w:val="00C53B31"/>
  </w:style>
  <w:style w:type="character" w:customStyle="1" w:styleId="cit-edition">
    <w:name w:val="cit-edition"/>
    <w:basedOn w:val="DefaultParagraphFont"/>
    <w:rsid w:val="00C53B31"/>
  </w:style>
  <w:style w:type="character" w:customStyle="1" w:styleId="cit-publ-loc">
    <w:name w:val="cit-publ-loc"/>
    <w:basedOn w:val="DefaultParagraphFont"/>
    <w:rsid w:val="00C53B31"/>
  </w:style>
  <w:style w:type="character" w:customStyle="1" w:styleId="cit-publ-name">
    <w:name w:val="cit-publ-name"/>
    <w:basedOn w:val="DefaultParagraphFont"/>
    <w:rsid w:val="00C53B31"/>
  </w:style>
  <w:style w:type="character" w:customStyle="1" w:styleId="cit-pub-date">
    <w:name w:val="cit-pub-date"/>
    <w:basedOn w:val="DefaultParagraphFont"/>
    <w:rsid w:val="00C53B31"/>
  </w:style>
  <w:style w:type="character" w:customStyle="1" w:styleId="cit-article-title">
    <w:name w:val="cit-article-title"/>
    <w:basedOn w:val="DefaultParagraphFont"/>
    <w:rsid w:val="00C53B31"/>
  </w:style>
  <w:style w:type="character" w:customStyle="1" w:styleId="cit-vol">
    <w:name w:val="cit-vol"/>
    <w:basedOn w:val="DefaultParagraphFont"/>
    <w:rsid w:val="00C53B31"/>
  </w:style>
  <w:style w:type="character" w:customStyle="1" w:styleId="cit-fpage">
    <w:name w:val="cit-fpage"/>
    <w:basedOn w:val="DefaultParagraphFont"/>
    <w:rsid w:val="00C53B31"/>
  </w:style>
  <w:style w:type="character" w:customStyle="1" w:styleId="cit-lpage">
    <w:name w:val="cit-lpage"/>
    <w:basedOn w:val="DefaultParagraphFont"/>
    <w:rsid w:val="00C53B31"/>
  </w:style>
  <w:style w:type="character" w:customStyle="1" w:styleId="cit-etal">
    <w:name w:val="cit-etal"/>
    <w:basedOn w:val="DefaultParagraphFont"/>
    <w:rsid w:val="00C53B31"/>
  </w:style>
  <w:style w:type="table" w:styleId="TableGrid">
    <w:name w:val="Table Grid"/>
    <w:basedOn w:val="TableNormal"/>
    <w:uiPriority w:val="59"/>
    <w:rsid w:val="0057725D"/>
    <w:pPr>
      <w:spacing w:after="0" w:line="240" w:lineRule="auto"/>
    </w:pPr>
    <w:rPr>
      <w:lang w:val="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author-name">
    <w:name w:val="al-author-name"/>
    <w:basedOn w:val="DefaultParagraphFont"/>
    <w:rsid w:val="00B24C05"/>
  </w:style>
  <w:style w:type="character" w:customStyle="1" w:styleId="entryauthor">
    <w:name w:val="entryauthor"/>
    <w:basedOn w:val="DefaultParagraphFont"/>
    <w:rsid w:val="00E30151"/>
  </w:style>
  <w:style w:type="character" w:customStyle="1" w:styleId="journalname">
    <w:name w:val="journalname"/>
    <w:basedOn w:val="DefaultParagraphFont"/>
    <w:rsid w:val="00E30151"/>
  </w:style>
  <w:style w:type="character" w:customStyle="1" w:styleId="volume">
    <w:name w:val="volume"/>
    <w:basedOn w:val="DefaultParagraphFont"/>
    <w:rsid w:val="00E30151"/>
  </w:style>
  <w:style w:type="character" w:customStyle="1" w:styleId="jrnl">
    <w:name w:val="jrnl"/>
    <w:basedOn w:val="DefaultParagraphFont"/>
    <w:rsid w:val="00487011"/>
  </w:style>
  <w:style w:type="paragraph" w:customStyle="1" w:styleId="desc">
    <w:name w:val="desc"/>
    <w:basedOn w:val="Normal"/>
    <w:rsid w:val="00487011"/>
    <w:pPr>
      <w:spacing w:before="100" w:beforeAutospacing="1" w:after="100" w:afterAutospacing="1" w:line="240" w:lineRule="auto"/>
      <w:jc w:val="left"/>
    </w:pPr>
    <w:rPr>
      <w:rFonts w:ascii="Times New Roman" w:eastAsia="Times New Roman" w:hAnsi="Times New Roman" w:cs="Times New Roman"/>
      <w:sz w:val="24"/>
      <w:szCs w:val="24"/>
      <w:lang w:val="fi-FI" w:eastAsia="fi-FI"/>
    </w:rPr>
  </w:style>
  <w:style w:type="paragraph" w:customStyle="1" w:styleId="details">
    <w:name w:val="details"/>
    <w:basedOn w:val="Normal"/>
    <w:rsid w:val="00487011"/>
    <w:pPr>
      <w:spacing w:before="100" w:beforeAutospacing="1" w:after="100" w:afterAutospacing="1" w:line="240" w:lineRule="auto"/>
      <w:jc w:val="left"/>
    </w:pPr>
    <w:rPr>
      <w:rFonts w:ascii="Times New Roman" w:eastAsia="Times New Roman" w:hAnsi="Times New Roman" w:cs="Times New Roman"/>
      <w:sz w:val="24"/>
      <w:szCs w:val="24"/>
      <w:lang w:val="fi-FI" w:eastAsia="fi-FI"/>
    </w:rPr>
  </w:style>
  <w:style w:type="paragraph" w:customStyle="1" w:styleId="Title2">
    <w:name w:val="Title2"/>
    <w:basedOn w:val="Normal"/>
    <w:rsid w:val="00487011"/>
    <w:pPr>
      <w:spacing w:before="100" w:beforeAutospacing="1" w:after="100" w:afterAutospacing="1" w:line="240" w:lineRule="auto"/>
      <w:jc w:val="left"/>
    </w:pPr>
    <w:rPr>
      <w:rFonts w:ascii="Times New Roman" w:eastAsia="Times New Roman" w:hAnsi="Times New Roman" w:cs="Times New Roman"/>
      <w:sz w:val="24"/>
      <w:szCs w:val="24"/>
      <w:lang w:val="fi-FI" w:eastAsia="fi-FI"/>
    </w:rPr>
  </w:style>
  <w:style w:type="paragraph" w:styleId="HTMLPreformatted">
    <w:name w:val="HTML Preformatted"/>
    <w:basedOn w:val="Normal"/>
    <w:link w:val="HTMLPreformattedChar"/>
    <w:uiPriority w:val="99"/>
    <w:semiHidden/>
    <w:unhideWhenUsed/>
    <w:rsid w:val="008778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da-DK"/>
    </w:rPr>
  </w:style>
  <w:style w:type="character" w:customStyle="1" w:styleId="HTMLPreformattedChar">
    <w:name w:val="HTML Preformatted Char"/>
    <w:basedOn w:val="DefaultParagraphFont"/>
    <w:link w:val="HTMLPreformatted"/>
    <w:uiPriority w:val="99"/>
    <w:semiHidden/>
    <w:rsid w:val="0087782F"/>
    <w:rPr>
      <w:rFonts w:ascii="Courier New" w:eastAsia="Times New Roman" w:hAnsi="Courier New" w:cs="Courier New"/>
      <w:sz w:val="20"/>
      <w:szCs w:val="20"/>
      <w:lang w:val="da-DK" w:eastAsia="da-DK"/>
    </w:rPr>
  </w:style>
  <w:style w:type="paragraph" w:styleId="ListBullet">
    <w:name w:val="List Bullet"/>
    <w:basedOn w:val="Normal"/>
    <w:rsid w:val="001B1047"/>
    <w:pPr>
      <w:numPr>
        <w:numId w:val="33"/>
      </w:numPr>
      <w:spacing w:after="0" w:line="240" w:lineRule="auto"/>
      <w:contextualSpacing/>
      <w:jc w:val="left"/>
    </w:pPr>
    <w:rPr>
      <w:rFonts w:ascii="Times New Roman" w:eastAsia="Times New Roman" w:hAnsi="Times New Roman" w:cs="Times New Roman"/>
      <w:sz w:val="24"/>
      <w:szCs w:val="24"/>
      <w:lang w:eastAsia="da-D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666">
      <w:bodyDiv w:val="1"/>
      <w:marLeft w:val="0"/>
      <w:marRight w:val="0"/>
      <w:marTop w:val="0"/>
      <w:marBottom w:val="0"/>
      <w:divBdr>
        <w:top w:val="none" w:sz="0" w:space="0" w:color="auto"/>
        <w:left w:val="none" w:sz="0" w:space="0" w:color="auto"/>
        <w:bottom w:val="none" w:sz="0" w:space="0" w:color="auto"/>
        <w:right w:val="none" w:sz="0" w:space="0" w:color="auto"/>
      </w:divBdr>
    </w:div>
    <w:div w:id="1132843">
      <w:bodyDiv w:val="1"/>
      <w:marLeft w:val="0"/>
      <w:marRight w:val="0"/>
      <w:marTop w:val="0"/>
      <w:marBottom w:val="0"/>
      <w:divBdr>
        <w:top w:val="none" w:sz="0" w:space="0" w:color="auto"/>
        <w:left w:val="none" w:sz="0" w:space="0" w:color="auto"/>
        <w:bottom w:val="none" w:sz="0" w:space="0" w:color="auto"/>
        <w:right w:val="none" w:sz="0" w:space="0" w:color="auto"/>
      </w:divBdr>
    </w:div>
    <w:div w:id="16473594">
      <w:bodyDiv w:val="1"/>
      <w:marLeft w:val="0"/>
      <w:marRight w:val="0"/>
      <w:marTop w:val="0"/>
      <w:marBottom w:val="0"/>
      <w:divBdr>
        <w:top w:val="none" w:sz="0" w:space="0" w:color="auto"/>
        <w:left w:val="none" w:sz="0" w:space="0" w:color="auto"/>
        <w:bottom w:val="none" w:sz="0" w:space="0" w:color="auto"/>
        <w:right w:val="none" w:sz="0" w:space="0" w:color="auto"/>
      </w:divBdr>
    </w:div>
    <w:div w:id="18095083">
      <w:bodyDiv w:val="1"/>
      <w:marLeft w:val="0"/>
      <w:marRight w:val="0"/>
      <w:marTop w:val="0"/>
      <w:marBottom w:val="0"/>
      <w:divBdr>
        <w:top w:val="none" w:sz="0" w:space="0" w:color="auto"/>
        <w:left w:val="none" w:sz="0" w:space="0" w:color="auto"/>
        <w:bottom w:val="none" w:sz="0" w:space="0" w:color="auto"/>
        <w:right w:val="none" w:sz="0" w:space="0" w:color="auto"/>
      </w:divBdr>
      <w:divsChild>
        <w:div w:id="1421684979">
          <w:marLeft w:val="0"/>
          <w:marRight w:val="0"/>
          <w:marTop w:val="75"/>
          <w:marBottom w:val="0"/>
          <w:divBdr>
            <w:top w:val="none" w:sz="0" w:space="0" w:color="auto"/>
            <w:left w:val="none" w:sz="0" w:space="0" w:color="auto"/>
            <w:bottom w:val="none" w:sz="0" w:space="0" w:color="auto"/>
            <w:right w:val="none" w:sz="0" w:space="0" w:color="auto"/>
          </w:divBdr>
        </w:div>
        <w:div w:id="1581789688">
          <w:marLeft w:val="0"/>
          <w:marRight w:val="0"/>
          <w:marTop w:val="75"/>
          <w:marBottom w:val="0"/>
          <w:divBdr>
            <w:top w:val="none" w:sz="0" w:space="0" w:color="auto"/>
            <w:left w:val="none" w:sz="0" w:space="0" w:color="auto"/>
            <w:bottom w:val="none" w:sz="0" w:space="0" w:color="auto"/>
            <w:right w:val="none" w:sz="0" w:space="0" w:color="auto"/>
          </w:divBdr>
        </w:div>
        <w:div w:id="1808164210">
          <w:marLeft w:val="0"/>
          <w:marRight w:val="0"/>
          <w:marTop w:val="75"/>
          <w:marBottom w:val="0"/>
          <w:divBdr>
            <w:top w:val="none" w:sz="0" w:space="0" w:color="auto"/>
            <w:left w:val="none" w:sz="0" w:space="0" w:color="auto"/>
            <w:bottom w:val="none" w:sz="0" w:space="0" w:color="auto"/>
            <w:right w:val="none" w:sz="0" w:space="0" w:color="auto"/>
          </w:divBdr>
        </w:div>
      </w:divsChild>
    </w:div>
    <w:div w:id="44449281">
      <w:bodyDiv w:val="1"/>
      <w:marLeft w:val="0"/>
      <w:marRight w:val="0"/>
      <w:marTop w:val="0"/>
      <w:marBottom w:val="0"/>
      <w:divBdr>
        <w:top w:val="none" w:sz="0" w:space="0" w:color="auto"/>
        <w:left w:val="none" w:sz="0" w:space="0" w:color="auto"/>
        <w:bottom w:val="none" w:sz="0" w:space="0" w:color="auto"/>
        <w:right w:val="none" w:sz="0" w:space="0" w:color="auto"/>
      </w:divBdr>
    </w:div>
    <w:div w:id="52390216">
      <w:bodyDiv w:val="1"/>
      <w:marLeft w:val="0"/>
      <w:marRight w:val="0"/>
      <w:marTop w:val="0"/>
      <w:marBottom w:val="0"/>
      <w:divBdr>
        <w:top w:val="none" w:sz="0" w:space="0" w:color="auto"/>
        <w:left w:val="none" w:sz="0" w:space="0" w:color="auto"/>
        <w:bottom w:val="none" w:sz="0" w:space="0" w:color="auto"/>
        <w:right w:val="none" w:sz="0" w:space="0" w:color="auto"/>
      </w:divBdr>
      <w:divsChild>
        <w:div w:id="106126317">
          <w:marLeft w:val="0"/>
          <w:marRight w:val="0"/>
          <w:marTop w:val="75"/>
          <w:marBottom w:val="0"/>
          <w:divBdr>
            <w:top w:val="none" w:sz="0" w:space="0" w:color="auto"/>
            <w:left w:val="none" w:sz="0" w:space="0" w:color="auto"/>
            <w:bottom w:val="none" w:sz="0" w:space="0" w:color="auto"/>
            <w:right w:val="none" w:sz="0" w:space="0" w:color="auto"/>
          </w:divBdr>
        </w:div>
        <w:div w:id="1096748176">
          <w:marLeft w:val="0"/>
          <w:marRight w:val="0"/>
          <w:marTop w:val="75"/>
          <w:marBottom w:val="0"/>
          <w:divBdr>
            <w:top w:val="none" w:sz="0" w:space="0" w:color="auto"/>
            <w:left w:val="none" w:sz="0" w:space="0" w:color="auto"/>
            <w:bottom w:val="none" w:sz="0" w:space="0" w:color="auto"/>
            <w:right w:val="none" w:sz="0" w:space="0" w:color="auto"/>
          </w:divBdr>
        </w:div>
      </w:divsChild>
    </w:div>
    <w:div w:id="54856697">
      <w:bodyDiv w:val="1"/>
      <w:marLeft w:val="0"/>
      <w:marRight w:val="0"/>
      <w:marTop w:val="0"/>
      <w:marBottom w:val="0"/>
      <w:divBdr>
        <w:top w:val="none" w:sz="0" w:space="0" w:color="auto"/>
        <w:left w:val="none" w:sz="0" w:space="0" w:color="auto"/>
        <w:bottom w:val="none" w:sz="0" w:space="0" w:color="auto"/>
        <w:right w:val="none" w:sz="0" w:space="0" w:color="auto"/>
      </w:divBdr>
    </w:div>
    <w:div w:id="89353060">
      <w:bodyDiv w:val="1"/>
      <w:marLeft w:val="0"/>
      <w:marRight w:val="0"/>
      <w:marTop w:val="0"/>
      <w:marBottom w:val="0"/>
      <w:divBdr>
        <w:top w:val="none" w:sz="0" w:space="0" w:color="auto"/>
        <w:left w:val="none" w:sz="0" w:space="0" w:color="auto"/>
        <w:bottom w:val="none" w:sz="0" w:space="0" w:color="auto"/>
        <w:right w:val="none" w:sz="0" w:space="0" w:color="auto"/>
      </w:divBdr>
    </w:div>
    <w:div w:id="94794738">
      <w:bodyDiv w:val="1"/>
      <w:marLeft w:val="0"/>
      <w:marRight w:val="0"/>
      <w:marTop w:val="0"/>
      <w:marBottom w:val="0"/>
      <w:divBdr>
        <w:top w:val="none" w:sz="0" w:space="0" w:color="auto"/>
        <w:left w:val="none" w:sz="0" w:space="0" w:color="auto"/>
        <w:bottom w:val="none" w:sz="0" w:space="0" w:color="auto"/>
        <w:right w:val="none" w:sz="0" w:space="0" w:color="auto"/>
      </w:divBdr>
    </w:div>
    <w:div w:id="97220880">
      <w:bodyDiv w:val="1"/>
      <w:marLeft w:val="0"/>
      <w:marRight w:val="0"/>
      <w:marTop w:val="0"/>
      <w:marBottom w:val="0"/>
      <w:divBdr>
        <w:top w:val="none" w:sz="0" w:space="0" w:color="auto"/>
        <w:left w:val="none" w:sz="0" w:space="0" w:color="auto"/>
        <w:bottom w:val="none" w:sz="0" w:space="0" w:color="auto"/>
        <w:right w:val="none" w:sz="0" w:space="0" w:color="auto"/>
      </w:divBdr>
    </w:div>
    <w:div w:id="99880039">
      <w:bodyDiv w:val="1"/>
      <w:marLeft w:val="0"/>
      <w:marRight w:val="0"/>
      <w:marTop w:val="0"/>
      <w:marBottom w:val="0"/>
      <w:divBdr>
        <w:top w:val="none" w:sz="0" w:space="0" w:color="auto"/>
        <w:left w:val="none" w:sz="0" w:space="0" w:color="auto"/>
        <w:bottom w:val="none" w:sz="0" w:space="0" w:color="auto"/>
        <w:right w:val="none" w:sz="0" w:space="0" w:color="auto"/>
      </w:divBdr>
    </w:div>
    <w:div w:id="101649751">
      <w:bodyDiv w:val="1"/>
      <w:marLeft w:val="0"/>
      <w:marRight w:val="0"/>
      <w:marTop w:val="0"/>
      <w:marBottom w:val="0"/>
      <w:divBdr>
        <w:top w:val="none" w:sz="0" w:space="0" w:color="auto"/>
        <w:left w:val="none" w:sz="0" w:space="0" w:color="auto"/>
        <w:bottom w:val="none" w:sz="0" w:space="0" w:color="auto"/>
        <w:right w:val="none" w:sz="0" w:space="0" w:color="auto"/>
      </w:divBdr>
    </w:div>
    <w:div w:id="136728898">
      <w:bodyDiv w:val="1"/>
      <w:marLeft w:val="0"/>
      <w:marRight w:val="0"/>
      <w:marTop w:val="0"/>
      <w:marBottom w:val="0"/>
      <w:divBdr>
        <w:top w:val="none" w:sz="0" w:space="0" w:color="auto"/>
        <w:left w:val="none" w:sz="0" w:space="0" w:color="auto"/>
        <w:bottom w:val="none" w:sz="0" w:space="0" w:color="auto"/>
        <w:right w:val="none" w:sz="0" w:space="0" w:color="auto"/>
      </w:divBdr>
    </w:div>
    <w:div w:id="152180369">
      <w:bodyDiv w:val="1"/>
      <w:marLeft w:val="0"/>
      <w:marRight w:val="0"/>
      <w:marTop w:val="0"/>
      <w:marBottom w:val="0"/>
      <w:divBdr>
        <w:top w:val="none" w:sz="0" w:space="0" w:color="auto"/>
        <w:left w:val="none" w:sz="0" w:space="0" w:color="auto"/>
        <w:bottom w:val="none" w:sz="0" w:space="0" w:color="auto"/>
        <w:right w:val="none" w:sz="0" w:space="0" w:color="auto"/>
      </w:divBdr>
      <w:divsChild>
        <w:div w:id="1125582979">
          <w:marLeft w:val="0"/>
          <w:marRight w:val="0"/>
          <w:marTop w:val="0"/>
          <w:marBottom w:val="0"/>
          <w:divBdr>
            <w:top w:val="none" w:sz="0" w:space="0" w:color="auto"/>
            <w:left w:val="none" w:sz="0" w:space="0" w:color="auto"/>
            <w:bottom w:val="none" w:sz="0" w:space="0" w:color="auto"/>
            <w:right w:val="none" w:sz="0" w:space="0" w:color="auto"/>
          </w:divBdr>
          <w:divsChild>
            <w:div w:id="1792746210">
              <w:marLeft w:val="0"/>
              <w:marRight w:val="0"/>
              <w:marTop w:val="0"/>
              <w:marBottom w:val="0"/>
              <w:divBdr>
                <w:top w:val="none" w:sz="0" w:space="0" w:color="auto"/>
                <w:left w:val="none" w:sz="0" w:space="0" w:color="auto"/>
                <w:bottom w:val="none" w:sz="0" w:space="0" w:color="auto"/>
                <w:right w:val="none" w:sz="0" w:space="0" w:color="auto"/>
              </w:divBdr>
              <w:divsChild>
                <w:div w:id="653872860">
                  <w:marLeft w:val="0"/>
                  <w:marRight w:val="0"/>
                  <w:marTop w:val="0"/>
                  <w:marBottom w:val="0"/>
                  <w:divBdr>
                    <w:top w:val="none" w:sz="0" w:space="0" w:color="auto"/>
                    <w:left w:val="none" w:sz="0" w:space="0" w:color="auto"/>
                    <w:bottom w:val="none" w:sz="0" w:space="0" w:color="auto"/>
                    <w:right w:val="none" w:sz="0" w:space="0" w:color="auto"/>
                  </w:divBdr>
                  <w:divsChild>
                    <w:div w:id="2049254460">
                      <w:marLeft w:val="0"/>
                      <w:marRight w:val="0"/>
                      <w:marTop w:val="0"/>
                      <w:marBottom w:val="0"/>
                      <w:divBdr>
                        <w:top w:val="none" w:sz="0" w:space="0" w:color="auto"/>
                        <w:left w:val="none" w:sz="0" w:space="0" w:color="auto"/>
                        <w:bottom w:val="none" w:sz="0" w:space="0" w:color="auto"/>
                        <w:right w:val="none" w:sz="0" w:space="0" w:color="auto"/>
                      </w:divBdr>
                      <w:divsChild>
                        <w:div w:id="66663530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418374">
      <w:bodyDiv w:val="1"/>
      <w:marLeft w:val="0"/>
      <w:marRight w:val="0"/>
      <w:marTop w:val="0"/>
      <w:marBottom w:val="0"/>
      <w:divBdr>
        <w:top w:val="none" w:sz="0" w:space="0" w:color="auto"/>
        <w:left w:val="none" w:sz="0" w:space="0" w:color="auto"/>
        <w:bottom w:val="none" w:sz="0" w:space="0" w:color="auto"/>
        <w:right w:val="none" w:sz="0" w:space="0" w:color="auto"/>
      </w:divBdr>
    </w:div>
    <w:div w:id="157237075">
      <w:bodyDiv w:val="1"/>
      <w:marLeft w:val="0"/>
      <w:marRight w:val="0"/>
      <w:marTop w:val="0"/>
      <w:marBottom w:val="0"/>
      <w:divBdr>
        <w:top w:val="none" w:sz="0" w:space="0" w:color="auto"/>
        <w:left w:val="none" w:sz="0" w:space="0" w:color="auto"/>
        <w:bottom w:val="none" w:sz="0" w:space="0" w:color="auto"/>
        <w:right w:val="none" w:sz="0" w:space="0" w:color="auto"/>
      </w:divBdr>
    </w:div>
    <w:div w:id="165563473">
      <w:bodyDiv w:val="1"/>
      <w:marLeft w:val="0"/>
      <w:marRight w:val="0"/>
      <w:marTop w:val="0"/>
      <w:marBottom w:val="0"/>
      <w:divBdr>
        <w:top w:val="none" w:sz="0" w:space="0" w:color="auto"/>
        <w:left w:val="none" w:sz="0" w:space="0" w:color="auto"/>
        <w:bottom w:val="none" w:sz="0" w:space="0" w:color="auto"/>
        <w:right w:val="none" w:sz="0" w:space="0" w:color="auto"/>
      </w:divBdr>
    </w:div>
    <w:div w:id="177430771">
      <w:bodyDiv w:val="1"/>
      <w:marLeft w:val="0"/>
      <w:marRight w:val="0"/>
      <w:marTop w:val="0"/>
      <w:marBottom w:val="0"/>
      <w:divBdr>
        <w:top w:val="none" w:sz="0" w:space="0" w:color="auto"/>
        <w:left w:val="none" w:sz="0" w:space="0" w:color="auto"/>
        <w:bottom w:val="none" w:sz="0" w:space="0" w:color="auto"/>
        <w:right w:val="none" w:sz="0" w:space="0" w:color="auto"/>
      </w:divBdr>
    </w:div>
    <w:div w:id="180710376">
      <w:bodyDiv w:val="1"/>
      <w:marLeft w:val="0"/>
      <w:marRight w:val="0"/>
      <w:marTop w:val="0"/>
      <w:marBottom w:val="0"/>
      <w:divBdr>
        <w:top w:val="none" w:sz="0" w:space="0" w:color="auto"/>
        <w:left w:val="none" w:sz="0" w:space="0" w:color="auto"/>
        <w:bottom w:val="none" w:sz="0" w:space="0" w:color="auto"/>
        <w:right w:val="none" w:sz="0" w:space="0" w:color="auto"/>
      </w:divBdr>
    </w:div>
    <w:div w:id="195240933">
      <w:bodyDiv w:val="1"/>
      <w:marLeft w:val="0"/>
      <w:marRight w:val="0"/>
      <w:marTop w:val="0"/>
      <w:marBottom w:val="0"/>
      <w:divBdr>
        <w:top w:val="none" w:sz="0" w:space="0" w:color="auto"/>
        <w:left w:val="none" w:sz="0" w:space="0" w:color="auto"/>
        <w:bottom w:val="none" w:sz="0" w:space="0" w:color="auto"/>
        <w:right w:val="none" w:sz="0" w:space="0" w:color="auto"/>
      </w:divBdr>
      <w:divsChild>
        <w:div w:id="760686121">
          <w:marLeft w:val="0"/>
          <w:marRight w:val="0"/>
          <w:marTop w:val="0"/>
          <w:marBottom w:val="0"/>
          <w:divBdr>
            <w:top w:val="none" w:sz="0" w:space="0" w:color="auto"/>
            <w:left w:val="none" w:sz="0" w:space="0" w:color="auto"/>
            <w:bottom w:val="none" w:sz="0" w:space="0" w:color="auto"/>
            <w:right w:val="none" w:sz="0" w:space="0" w:color="auto"/>
          </w:divBdr>
        </w:div>
        <w:div w:id="1288127450">
          <w:marLeft w:val="0"/>
          <w:marRight w:val="0"/>
          <w:marTop w:val="0"/>
          <w:marBottom w:val="0"/>
          <w:divBdr>
            <w:top w:val="none" w:sz="0" w:space="0" w:color="auto"/>
            <w:left w:val="none" w:sz="0" w:space="0" w:color="auto"/>
            <w:bottom w:val="none" w:sz="0" w:space="0" w:color="auto"/>
            <w:right w:val="none" w:sz="0" w:space="0" w:color="auto"/>
          </w:divBdr>
        </w:div>
        <w:div w:id="1675768514">
          <w:marLeft w:val="0"/>
          <w:marRight w:val="0"/>
          <w:marTop w:val="0"/>
          <w:marBottom w:val="0"/>
          <w:divBdr>
            <w:top w:val="none" w:sz="0" w:space="0" w:color="auto"/>
            <w:left w:val="none" w:sz="0" w:space="0" w:color="auto"/>
            <w:bottom w:val="none" w:sz="0" w:space="0" w:color="auto"/>
            <w:right w:val="none" w:sz="0" w:space="0" w:color="auto"/>
          </w:divBdr>
        </w:div>
      </w:divsChild>
    </w:div>
    <w:div w:id="207300337">
      <w:bodyDiv w:val="1"/>
      <w:marLeft w:val="0"/>
      <w:marRight w:val="0"/>
      <w:marTop w:val="0"/>
      <w:marBottom w:val="0"/>
      <w:divBdr>
        <w:top w:val="none" w:sz="0" w:space="0" w:color="auto"/>
        <w:left w:val="none" w:sz="0" w:space="0" w:color="auto"/>
        <w:bottom w:val="none" w:sz="0" w:space="0" w:color="auto"/>
        <w:right w:val="none" w:sz="0" w:space="0" w:color="auto"/>
      </w:divBdr>
    </w:div>
    <w:div w:id="212935976">
      <w:bodyDiv w:val="1"/>
      <w:marLeft w:val="0"/>
      <w:marRight w:val="0"/>
      <w:marTop w:val="0"/>
      <w:marBottom w:val="0"/>
      <w:divBdr>
        <w:top w:val="none" w:sz="0" w:space="0" w:color="auto"/>
        <w:left w:val="none" w:sz="0" w:space="0" w:color="auto"/>
        <w:bottom w:val="none" w:sz="0" w:space="0" w:color="auto"/>
        <w:right w:val="none" w:sz="0" w:space="0" w:color="auto"/>
      </w:divBdr>
    </w:div>
    <w:div w:id="215551509">
      <w:bodyDiv w:val="1"/>
      <w:marLeft w:val="0"/>
      <w:marRight w:val="0"/>
      <w:marTop w:val="0"/>
      <w:marBottom w:val="0"/>
      <w:divBdr>
        <w:top w:val="none" w:sz="0" w:space="0" w:color="auto"/>
        <w:left w:val="none" w:sz="0" w:space="0" w:color="auto"/>
        <w:bottom w:val="none" w:sz="0" w:space="0" w:color="auto"/>
        <w:right w:val="none" w:sz="0" w:space="0" w:color="auto"/>
      </w:divBdr>
    </w:div>
    <w:div w:id="221910982">
      <w:bodyDiv w:val="1"/>
      <w:marLeft w:val="0"/>
      <w:marRight w:val="0"/>
      <w:marTop w:val="0"/>
      <w:marBottom w:val="0"/>
      <w:divBdr>
        <w:top w:val="none" w:sz="0" w:space="0" w:color="auto"/>
        <w:left w:val="none" w:sz="0" w:space="0" w:color="auto"/>
        <w:bottom w:val="none" w:sz="0" w:space="0" w:color="auto"/>
        <w:right w:val="none" w:sz="0" w:space="0" w:color="auto"/>
      </w:divBdr>
    </w:div>
    <w:div w:id="231736985">
      <w:bodyDiv w:val="1"/>
      <w:marLeft w:val="0"/>
      <w:marRight w:val="0"/>
      <w:marTop w:val="0"/>
      <w:marBottom w:val="0"/>
      <w:divBdr>
        <w:top w:val="none" w:sz="0" w:space="0" w:color="auto"/>
        <w:left w:val="none" w:sz="0" w:space="0" w:color="auto"/>
        <w:bottom w:val="none" w:sz="0" w:space="0" w:color="auto"/>
        <w:right w:val="none" w:sz="0" w:space="0" w:color="auto"/>
      </w:divBdr>
      <w:divsChild>
        <w:div w:id="467163059">
          <w:marLeft w:val="0"/>
          <w:marRight w:val="0"/>
          <w:marTop w:val="0"/>
          <w:marBottom w:val="0"/>
          <w:divBdr>
            <w:top w:val="none" w:sz="0" w:space="0" w:color="auto"/>
            <w:left w:val="none" w:sz="0" w:space="0" w:color="auto"/>
            <w:bottom w:val="none" w:sz="0" w:space="0" w:color="auto"/>
            <w:right w:val="none" w:sz="0" w:space="0" w:color="auto"/>
          </w:divBdr>
          <w:divsChild>
            <w:div w:id="1028222000">
              <w:marLeft w:val="0"/>
              <w:marRight w:val="0"/>
              <w:marTop w:val="0"/>
              <w:marBottom w:val="0"/>
              <w:divBdr>
                <w:top w:val="none" w:sz="0" w:space="0" w:color="auto"/>
                <w:left w:val="none" w:sz="0" w:space="0" w:color="auto"/>
                <w:bottom w:val="none" w:sz="0" w:space="0" w:color="auto"/>
                <w:right w:val="none" w:sz="0" w:space="0" w:color="auto"/>
              </w:divBdr>
              <w:divsChild>
                <w:div w:id="1373770581">
                  <w:marLeft w:val="0"/>
                  <w:marRight w:val="0"/>
                  <w:marTop w:val="0"/>
                  <w:marBottom w:val="0"/>
                  <w:divBdr>
                    <w:top w:val="none" w:sz="0" w:space="0" w:color="auto"/>
                    <w:left w:val="none" w:sz="0" w:space="0" w:color="auto"/>
                    <w:bottom w:val="none" w:sz="0" w:space="0" w:color="auto"/>
                    <w:right w:val="none" w:sz="0" w:space="0" w:color="auto"/>
                  </w:divBdr>
                  <w:divsChild>
                    <w:div w:id="1771393278">
                      <w:marLeft w:val="0"/>
                      <w:marRight w:val="0"/>
                      <w:marTop w:val="0"/>
                      <w:marBottom w:val="0"/>
                      <w:divBdr>
                        <w:top w:val="none" w:sz="0" w:space="0" w:color="auto"/>
                        <w:left w:val="none" w:sz="0" w:space="0" w:color="auto"/>
                        <w:bottom w:val="none" w:sz="0" w:space="0" w:color="auto"/>
                        <w:right w:val="none" w:sz="0" w:space="0" w:color="auto"/>
                      </w:divBdr>
                      <w:divsChild>
                        <w:div w:id="1855265550">
                          <w:marLeft w:val="0"/>
                          <w:marRight w:val="0"/>
                          <w:marTop w:val="0"/>
                          <w:marBottom w:val="0"/>
                          <w:divBdr>
                            <w:top w:val="none" w:sz="0" w:space="0" w:color="auto"/>
                            <w:left w:val="none" w:sz="0" w:space="0" w:color="auto"/>
                            <w:bottom w:val="none" w:sz="0" w:space="0" w:color="auto"/>
                            <w:right w:val="none" w:sz="0" w:space="0" w:color="auto"/>
                          </w:divBdr>
                          <w:divsChild>
                            <w:div w:id="1458261023">
                              <w:marLeft w:val="0"/>
                              <w:marRight w:val="0"/>
                              <w:marTop w:val="0"/>
                              <w:marBottom w:val="0"/>
                              <w:divBdr>
                                <w:top w:val="none" w:sz="0" w:space="0" w:color="auto"/>
                                <w:left w:val="none" w:sz="0" w:space="0" w:color="auto"/>
                                <w:bottom w:val="none" w:sz="0" w:space="0" w:color="auto"/>
                                <w:right w:val="none" w:sz="0" w:space="0" w:color="auto"/>
                              </w:divBdr>
                              <w:divsChild>
                                <w:div w:id="479620793">
                                  <w:marLeft w:val="0"/>
                                  <w:marRight w:val="0"/>
                                  <w:marTop w:val="0"/>
                                  <w:marBottom w:val="0"/>
                                  <w:divBdr>
                                    <w:top w:val="none" w:sz="0" w:space="0" w:color="auto"/>
                                    <w:left w:val="none" w:sz="0" w:space="0" w:color="auto"/>
                                    <w:bottom w:val="none" w:sz="0" w:space="0" w:color="auto"/>
                                    <w:right w:val="none" w:sz="0" w:space="0" w:color="auto"/>
                                  </w:divBdr>
                                  <w:divsChild>
                                    <w:div w:id="891036687">
                                      <w:marLeft w:val="0"/>
                                      <w:marRight w:val="0"/>
                                      <w:marTop w:val="0"/>
                                      <w:marBottom w:val="0"/>
                                      <w:divBdr>
                                        <w:top w:val="none" w:sz="0" w:space="0" w:color="auto"/>
                                        <w:left w:val="none" w:sz="0" w:space="0" w:color="auto"/>
                                        <w:bottom w:val="none" w:sz="0" w:space="0" w:color="auto"/>
                                        <w:right w:val="none" w:sz="0" w:space="0" w:color="auto"/>
                                      </w:divBdr>
                                    </w:div>
                                    <w:div w:id="198824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0532925">
      <w:bodyDiv w:val="1"/>
      <w:marLeft w:val="0"/>
      <w:marRight w:val="0"/>
      <w:marTop w:val="0"/>
      <w:marBottom w:val="0"/>
      <w:divBdr>
        <w:top w:val="none" w:sz="0" w:space="0" w:color="auto"/>
        <w:left w:val="none" w:sz="0" w:space="0" w:color="auto"/>
        <w:bottom w:val="none" w:sz="0" w:space="0" w:color="auto"/>
        <w:right w:val="none" w:sz="0" w:space="0" w:color="auto"/>
      </w:divBdr>
    </w:div>
    <w:div w:id="242185117">
      <w:bodyDiv w:val="1"/>
      <w:marLeft w:val="0"/>
      <w:marRight w:val="0"/>
      <w:marTop w:val="0"/>
      <w:marBottom w:val="0"/>
      <w:divBdr>
        <w:top w:val="none" w:sz="0" w:space="0" w:color="auto"/>
        <w:left w:val="none" w:sz="0" w:space="0" w:color="auto"/>
        <w:bottom w:val="none" w:sz="0" w:space="0" w:color="auto"/>
        <w:right w:val="none" w:sz="0" w:space="0" w:color="auto"/>
      </w:divBdr>
      <w:divsChild>
        <w:div w:id="337972842">
          <w:marLeft w:val="0"/>
          <w:marRight w:val="0"/>
          <w:marTop w:val="166"/>
          <w:marBottom w:val="166"/>
          <w:divBdr>
            <w:top w:val="none" w:sz="0" w:space="0" w:color="auto"/>
            <w:left w:val="none" w:sz="0" w:space="0" w:color="auto"/>
            <w:bottom w:val="none" w:sz="0" w:space="0" w:color="auto"/>
            <w:right w:val="none" w:sz="0" w:space="0" w:color="auto"/>
          </w:divBdr>
        </w:div>
        <w:div w:id="352465414">
          <w:marLeft w:val="0"/>
          <w:marRight w:val="0"/>
          <w:marTop w:val="166"/>
          <w:marBottom w:val="166"/>
          <w:divBdr>
            <w:top w:val="none" w:sz="0" w:space="0" w:color="auto"/>
            <w:left w:val="none" w:sz="0" w:space="0" w:color="auto"/>
            <w:bottom w:val="none" w:sz="0" w:space="0" w:color="auto"/>
            <w:right w:val="none" w:sz="0" w:space="0" w:color="auto"/>
          </w:divBdr>
        </w:div>
        <w:div w:id="718430884">
          <w:marLeft w:val="0"/>
          <w:marRight w:val="0"/>
          <w:marTop w:val="166"/>
          <w:marBottom w:val="166"/>
          <w:divBdr>
            <w:top w:val="none" w:sz="0" w:space="0" w:color="auto"/>
            <w:left w:val="none" w:sz="0" w:space="0" w:color="auto"/>
            <w:bottom w:val="none" w:sz="0" w:space="0" w:color="auto"/>
            <w:right w:val="none" w:sz="0" w:space="0" w:color="auto"/>
          </w:divBdr>
        </w:div>
        <w:div w:id="885144315">
          <w:marLeft w:val="0"/>
          <w:marRight w:val="0"/>
          <w:marTop w:val="166"/>
          <w:marBottom w:val="166"/>
          <w:divBdr>
            <w:top w:val="none" w:sz="0" w:space="0" w:color="auto"/>
            <w:left w:val="none" w:sz="0" w:space="0" w:color="auto"/>
            <w:bottom w:val="none" w:sz="0" w:space="0" w:color="auto"/>
            <w:right w:val="none" w:sz="0" w:space="0" w:color="auto"/>
          </w:divBdr>
        </w:div>
        <w:div w:id="1173180299">
          <w:marLeft w:val="0"/>
          <w:marRight w:val="0"/>
          <w:marTop w:val="166"/>
          <w:marBottom w:val="166"/>
          <w:divBdr>
            <w:top w:val="none" w:sz="0" w:space="0" w:color="auto"/>
            <w:left w:val="none" w:sz="0" w:space="0" w:color="auto"/>
            <w:bottom w:val="none" w:sz="0" w:space="0" w:color="auto"/>
            <w:right w:val="none" w:sz="0" w:space="0" w:color="auto"/>
          </w:divBdr>
        </w:div>
        <w:div w:id="1214846906">
          <w:marLeft w:val="0"/>
          <w:marRight w:val="0"/>
          <w:marTop w:val="166"/>
          <w:marBottom w:val="166"/>
          <w:divBdr>
            <w:top w:val="none" w:sz="0" w:space="0" w:color="auto"/>
            <w:left w:val="none" w:sz="0" w:space="0" w:color="auto"/>
            <w:bottom w:val="none" w:sz="0" w:space="0" w:color="auto"/>
            <w:right w:val="none" w:sz="0" w:space="0" w:color="auto"/>
          </w:divBdr>
        </w:div>
        <w:div w:id="1402095304">
          <w:marLeft w:val="0"/>
          <w:marRight w:val="0"/>
          <w:marTop w:val="166"/>
          <w:marBottom w:val="166"/>
          <w:divBdr>
            <w:top w:val="none" w:sz="0" w:space="0" w:color="auto"/>
            <w:left w:val="none" w:sz="0" w:space="0" w:color="auto"/>
            <w:bottom w:val="none" w:sz="0" w:space="0" w:color="auto"/>
            <w:right w:val="none" w:sz="0" w:space="0" w:color="auto"/>
          </w:divBdr>
        </w:div>
        <w:div w:id="1455905240">
          <w:marLeft w:val="0"/>
          <w:marRight w:val="0"/>
          <w:marTop w:val="166"/>
          <w:marBottom w:val="166"/>
          <w:divBdr>
            <w:top w:val="none" w:sz="0" w:space="0" w:color="auto"/>
            <w:left w:val="none" w:sz="0" w:space="0" w:color="auto"/>
            <w:bottom w:val="none" w:sz="0" w:space="0" w:color="auto"/>
            <w:right w:val="none" w:sz="0" w:space="0" w:color="auto"/>
          </w:divBdr>
        </w:div>
        <w:div w:id="2047634274">
          <w:marLeft w:val="0"/>
          <w:marRight w:val="0"/>
          <w:marTop w:val="166"/>
          <w:marBottom w:val="166"/>
          <w:divBdr>
            <w:top w:val="none" w:sz="0" w:space="0" w:color="auto"/>
            <w:left w:val="none" w:sz="0" w:space="0" w:color="auto"/>
            <w:bottom w:val="none" w:sz="0" w:space="0" w:color="auto"/>
            <w:right w:val="none" w:sz="0" w:space="0" w:color="auto"/>
          </w:divBdr>
        </w:div>
      </w:divsChild>
    </w:div>
    <w:div w:id="246767791">
      <w:bodyDiv w:val="1"/>
      <w:marLeft w:val="0"/>
      <w:marRight w:val="0"/>
      <w:marTop w:val="0"/>
      <w:marBottom w:val="0"/>
      <w:divBdr>
        <w:top w:val="none" w:sz="0" w:space="0" w:color="auto"/>
        <w:left w:val="none" w:sz="0" w:space="0" w:color="auto"/>
        <w:bottom w:val="none" w:sz="0" w:space="0" w:color="auto"/>
        <w:right w:val="none" w:sz="0" w:space="0" w:color="auto"/>
      </w:divBdr>
      <w:divsChild>
        <w:div w:id="1972512694">
          <w:marLeft w:val="0"/>
          <w:marRight w:val="0"/>
          <w:marTop w:val="0"/>
          <w:marBottom w:val="0"/>
          <w:divBdr>
            <w:top w:val="none" w:sz="0" w:space="0" w:color="auto"/>
            <w:left w:val="none" w:sz="0" w:space="0" w:color="auto"/>
            <w:bottom w:val="none" w:sz="0" w:space="0" w:color="auto"/>
            <w:right w:val="none" w:sz="0" w:space="0" w:color="auto"/>
          </w:divBdr>
          <w:divsChild>
            <w:div w:id="13757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079399">
      <w:bodyDiv w:val="1"/>
      <w:marLeft w:val="0"/>
      <w:marRight w:val="0"/>
      <w:marTop w:val="0"/>
      <w:marBottom w:val="0"/>
      <w:divBdr>
        <w:top w:val="none" w:sz="0" w:space="0" w:color="auto"/>
        <w:left w:val="none" w:sz="0" w:space="0" w:color="auto"/>
        <w:bottom w:val="none" w:sz="0" w:space="0" w:color="auto"/>
        <w:right w:val="none" w:sz="0" w:space="0" w:color="auto"/>
      </w:divBdr>
    </w:div>
    <w:div w:id="283315521">
      <w:bodyDiv w:val="1"/>
      <w:marLeft w:val="0"/>
      <w:marRight w:val="0"/>
      <w:marTop w:val="0"/>
      <w:marBottom w:val="0"/>
      <w:divBdr>
        <w:top w:val="none" w:sz="0" w:space="0" w:color="auto"/>
        <w:left w:val="none" w:sz="0" w:space="0" w:color="auto"/>
        <w:bottom w:val="none" w:sz="0" w:space="0" w:color="auto"/>
        <w:right w:val="none" w:sz="0" w:space="0" w:color="auto"/>
      </w:divBdr>
    </w:div>
    <w:div w:id="287905104">
      <w:bodyDiv w:val="1"/>
      <w:marLeft w:val="0"/>
      <w:marRight w:val="0"/>
      <w:marTop w:val="0"/>
      <w:marBottom w:val="0"/>
      <w:divBdr>
        <w:top w:val="none" w:sz="0" w:space="0" w:color="auto"/>
        <w:left w:val="none" w:sz="0" w:space="0" w:color="auto"/>
        <w:bottom w:val="none" w:sz="0" w:space="0" w:color="auto"/>
        <w:right w:val="none" w:sz="0" w:space="0" w:color="auto"/>
      </w:divBdr>
    </w:div>
    <w:div w:id="296616941">
      <w:bodyDiv w:val="1"/>
      <w:marLeft w:val="0"/>
      <w:marRight w:val="0"/>
      <w:marTop w:val="0"/>
      <w:marBottom w:val="0"/>
      <w:divBdr>
        <w:top w:val="none" w:sz="0" w:space="0" w:color="auto"/>
        <w:left w:val="none" w:sz="0" w:space="0" w:color="auto"/>
        <w:bottom w:val="none" w:sz="0" w:space="0" w:color="auto"/>
        <w:right w:val="none" w:sz="0" w:space="0" w:color="auto"/>
      </w:divBdr>
    </w:div>
    <w:div w:id="299506531">
      <w:bodyDiv w:val="1"/>
      <w:marLeft w:val="0"/>
      <w:marRight w:val="0"/>
      <w:marTop w:val="0"/>
      <w:marBottom w:val="0"/>
      <w:divBdr>
        <w:top w:val="none" w:sz="0" w:space="0" w:color="auto"/>
        <w:left w:val="none" w:sz="0" w:space="0" w:color="auto"/>
        <w:bottom w:val="none" w:sz="0" w:space="0" w:color="auto"/>
        <w:right w:val="none" w:sz="0" w:space="0" w:color="auto"/>
      </w:divBdr>
    </w:div>
    <w:div w:id="300887051">
      <w:bodyDiv w:val="1"/>
      <w:marLeft w:val="0"/>
      <w:marRight w:val="0"/>
      <w:marTop w:val="0"/>
      <w:marBottom w:val="0"/>
      <w:divBdr>
        <w:top w:val="none" w:sz="0" w:space="0" w:color="auto"/>
        <w:left w:val="none" w:sz="0" w:space="0" w:color="auto"/>
        <w:bottom w:val="none" w:sz="0" w:space="0" w:color="auto"/>
        <w:right w:val="none" w:sz="0" w:space="0" w:color="auto"/>
      </w:divBdr>
    </w:div>
    <w:div w:id="318579268">
      <w:bodyDiv w:val="1"/>
      <w:marLeft w:val="0"/>
      <w:marRight w:val="0"/>
      <w:marTop w:val="0"/>
      <w:marBottom w:val="0"/>
      <w:divBdr>
        <w:top w:val="none" w:sz="0" w:space="0" w:color="auto"/>
        <w:left w:val="none" w:sz="0" w:space="0" w:color="auto"/>
        <w:bottom w:val="none" w:sz="0" w:space="0" w:color="auto"/>
        <w:right w:val="none" w:sz="0" w:space="0" w:color="auto"/>
      </w:divBdr>
    </w:div>
    <w:div w:id="321205416">
      <w:bodyDiv w:val="1"/>
      <w:marLeft w:val="0"/>
      <w:marRight w:val="0"/>
      <w:marTop w:val="0"/>
      <w:marBottom w:val="0"/>
      <w:divBdr>
        <w:top w:val="none" w:sz="0" w:space="0" w:color="auto"/>
        <w:left w:val="none" w:sz="0" w:space="0" w:color="auto"/>
        <w:bottom w:val="none" w:sz="0" w:space="0" w:color="auto"/>
        <w:right w:val="none" w:sz="0" w:space="0" w:color="auto"/>
      </w:divBdr>
      <w:divsChild>
        <w:div w:id="83577199">
          <w:marLeft w:val="0"/>
          <w:marRight w:val="0"/>
          <w:marTop w:val="0"/>
          <w:marBottom w:val="0"/>
          <w:divBdr>
            <w:top w:val="none" w:sz="0" w:space="0" w:color="auto"/>
            <w:left w:val="none" w:sz="0" w:space="0" w:color="auto"/>
            <w:bottom w:val="none" w:sz="0" w:space="0" w:color="auto"/>
            <w:right w:val="none" w:sz="0" w:space="0" w:color="auto"/>
          </w:divBdr>
          <w:divsChild>
            <w:div w:id="1115901631">
              <w:marLeft w:val="0"/>
              <w:marRight w:val="0"/>
              <w:marTop w:val="0"/>
              <w:marBottom w:val="0"/>
              <w:divBdr>
                <w:top w:val="none" w:sz="0" w:space="0" w:color="auto"/>
                <w:left w:val="none" w:sz="0" w:space="0" w:color="auto"/>
                <w:bottom w:val="none" w:sz="0" w:space="0" w:color="auto"/>
                <w:right w:val="none" w:sz="0" w:space="0" w:color="auto"/>
              </w:divBdr>
            </w:div>
            <w:div w:id="1648709569">
              <w:marLeft w:val="0"/>
              <w:marRight w:val="0"/>
              <w:marTop w:val="0"/>
              <w:marBottom w:val="0"/>
              <w:divBdr>
                <w:top w:val="none" w:sz="0" w:space="0" w:color="auto"/>
                <w:left w:val="none" w:sz="0" w:space="0" w:color="auto"/>
                <w:bottom w:val="none" w:sz="0" w:space="0" w:color="auto"/>
                <w:right w:val="none" w:sz="0" w:space="0" w:color="auto"/>
              </w:divBdr>
            </w:div>
          </w:divsChild>
        </w:div>
        <w:div w:id="1136723274">
          <w:marLeft w:val="0"/>
          <w:marRight w:val="0"/>
          <w:marTop w:val="0"/>
          <w:marBottom w:val="0"/>
          <w:divBdr>
            <w:top w:val="none" w:sz="0" w:space="0" w:color="auto"/>
            <w:left w:val="none" w:sz="0" w:space="0" w:color="auto"/>
            <w:bottom w:val="none" w:sz="0" w:space="0" w:color="auto"/>
            <w:right w:val="none" w:sz="0" w:space="0" w:color="auto"/>
          </w:divBdr>
          <w:divsChild>
            <w:div w:id="850880084">
              <w:marLeft w:val="0"/>
              <w:marRight w:val="0"/>
              <w:marTop w:val="0"/>
              <w:marBottom w:val="0"/>
              <w:divBdr>
                <w:top w:val="none" w:sz="0" w:space="0" w:color="auto"/>
                <w:left w:val="none" w:sz="0" w:space="0" w:color="auto"/>
                <w:bottom w:val="none" w:sz="0" w:space="0" w:color="auto"/>
                <w:right w:val="none" w:sz="0" w:space="0" w:color="auto"/>
              </w:divBdr>
            </w:div>
            <w:div w:id="1342468696">
              <w:marLeft w:val="0"/>
              <w:marRight w:val="0"/>
              <w:marTop w:val="0"/>
              <w:marBottom w:val="0"/>
              <w:divBdr>
                <w:top w:val="none" w:sz="0" w:space="0" w:color="auto"/>
                <w:left w:val="none" w:sz="0" w:space="0" w:color="auto"/>
                <w:bottom w:val="none" w:sz="0" w:space="0" w:color="auto"/>
                <w:right w:val="none" w:sz="0" w:space="0" w:color="auto"/>
              </w:divBdr>
            </w:div>
          </w:divsChild>
        </w:div>
        <w:div w:id="1741562479">
          <w:marLeft w:val="0"/>
          <w:marRight w:val="0"/>
          <w:marTop w:val="0"/>
          <w:marBottom w:val="0"/>
          <w:divBdr>
            <w:top w:val="none" w:sz="0" w:space="0" w:color="auto"/>
            <w:left w:val="none" w:sz="0" w:space="0" w:color="auto"/>
            <w:bottom w:val="none" w:sz="0" w:space="0" w:color="auto"/>
            <w:right w:val="none" w:sz="0" w:space="0" w:color="auto"/>
          </w:divBdr>
          <w:divsChild>
            <w:div w:id="370769278">
              <w:marLeft w:val="0"/>
              <w:marRight w:val="0"/>
              <w:marTop w:val="0"/>
              <w:marBottom w:val="0"/>
              <w:divBdr>
                <w:top w:val="none" w:sz="0" w:space="0" w:color="auto"/>
                <w:left w:val="none" w:sz="0" w:space="0" w:color="auto"/>
                <w:bottom w:val="none" w:sz="0" w:space="0" w:color="auto"/>
                <w:right w:val="none" w:sz="0" w:space="0" w:color="auto"/>
              </w:divBdr>
            </w:div>
            <w:div w:id="1745297401">
              <w:marLeft w:val="0"/>
              <w:marRight w:val="0"/>
              <w:marTop w:val="0"/>
              <w:marBottom w:val="0"/>
              <w:divBdr>
                <w:top w:val="none" w:sz="0" w:space="0" w:color="auto"/>
                <w:left w:val="none" w:sz="0" w:space="0" w:color="auto"/>
                <w:bottom w:val="none" w:sz="0" w:space="0" w:color="auto"/>
                <w:right w:val="none" w:sz="0" w:space="0" w:color="auto"/>
              </w:divBdr>
            </w:div>
          </w:divsChild>
        </w:div>
        <w:div w:id="2078358711">
          <w:marLeft w:val="0"/>
          <w:marRight w:val="0"/>
          <w:marTop w:val="0"/>
          <w:marBottom w:val="0"/>
          <w:divBdr>
            <w:top w:val="none" w:sz="0" w:space="0" w:color="auto"/>
            <w:left w:val="none" w:sz="0" w:space="0" w:color="auto"/>
            <w:bottom w:val="none" w:sz="0" w:space="0" w:color="auto"/>
            <w:right w:val="none" w:sz="0" w:space="0" w:color="auto"/>
          </w:divBdr>
          <w:divsChild>
            <w:div w:id="396980719">
              <w:marLeft w:val="0"/>
              <w:marRight w:val="0"/>
              <w:marTop w:val="0"/>
              <w:marBottom w:val="0"/>
              <w:divBdr>
                <w:top w:val="none" w:sz="0" w:space="0" w:color="auto"/>
                <w:left w:val="none" w:sz="0" w:space="0" w:color="auto"/>
                <w:bottom w:val="none" w:sz="0" w:space="0" w:color="auto"/>
                <w:right w:val="none" w:sz="0" w:space="0" w:color="auto"/>
              </w:divBdr>
            </w:div>
            <w:div w:id="1125392867">
              <w:marLeft w:val="0"/>
              <w:marRight w:val="0"/>
              <w:marTop w:val="0"/>
              <w:marBottom w:val="0"/>
              <w:divBdr>
                <w:top w:val="none" w:sz="0" w:space="0" w:color="auto"/>
                <w:left w:val="none" w:sz="0" w:space="0" w:color="auto"/>
                <w:bottom w:val="none" w:sz="0" w:space="0" w:color="auto"/>
                <w:right w:val="none" w:sz="0" w:space="0" w:color="auto"/>
              </w:divBdr>
            </w:div>
          </w:divsChild>
        </w:div>
        <w:div w:id="2096628452">
          <w:marLeft w:val="0"/>
          <w:marRight w:val="0"/>
          <w:marTop w:val="0"/>
          <w:marBottom w:val="0"/>
          <w:divBdr>
            <w:top w:val="none" w:sz="0" w:space="0" w:color="auto"/>
            <w:left w:val="none" w:sz="0" w:space="0" w:color="auto"/>
            <w:bottom w:val="none" w:sz="0" w:space="0" w:color="auto"/>
            <w:right w:val="none" w:sz="0" w:space="0" w:color="auto"/>
          </w:divBdr>
          <w:divsChild>
            <w:div w:id="1207986020">
              <w:marLeft w:val="0"/>
              <w:marRight w:val="0"/>
              <w:marTop w:val="0"/>
              <w:marBottom w:val="0"/>
              <w:divBdr>
                <w:top w:val="none" w:sz="0" w:space="0" w:color="auto"/>
                <w:left w:val="none" w:sz="0" w:space="0" w:color="auto"/>
                <w:bottom w:val="none" w:sz="0" w:space="0" w:color="auto"/>
                <w:right w:val="none" w:sz="0" w:space="0" w:color="auto"/>
              </w:divBdr>
            </w:div>
            <w:div w:id="159246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248118">
      <w:bodyDiv w:val="1"/>
      <w:marLeft w:val="0"/>
      <w:marRight w:val="0"/>
      <w:marTop w:val="0"/>
      <w:marBottom w:val="0"/>
      <w:divBdr>
        <w:top w:val="none" w:sz="0" w:space="0" w:color="auto"/>
        <w:left w:val="none" w:sz="0" w:space="0" w:color="auto"/>
        <w:bottom w:val="none" w:sz="0" w:space="0" w:color="auto"/>
        <w:right w:val="none" w:sz="0" w:space="0" w:color="auto"/>
      </w:divBdr>
      <w:divsChild>
        <w:div w:id="773984574">
          <w:marLeft w:val="0"/>
          <w:marRight w:val="0"/>
          <w:marTop w:val="0"/>
          <w:marBottom w:val="150"/>
          <w:divBdr>
            <w:top w:val="none" w:sz="0" w:space="0" w:color="auto"/>
            <w:left w:val="none" w:sz="0" w:space="0" w:color="auto"/>
            <w:bottom w:val="none" w:sz="0" w:space="0" w:color="auto"/>
            <w:right w:val="none" w:sz="0" w:space="0" w:color="auto"/>
          </w:divBdr>
          <w:divsChild>
            <w:div w:id="1783377130">
              <w:marLeft w:val="0"/>
              <w:marRight w:val="0"/>
              <w:marTop w:val="0"/>
              <w:marBottom w:val="0"/>
              <w:divBdr>
                <w:top w:val="none" w:sz="0" w:space="0" w:color="auto"/>
                <w:left w:val="none" w:sz="0" w:space="0" w:color="auto"/>
                <w:bottom w:val="none" w:sz="0" w:space="0" w:color="auto"/>
                <w:right w:val="none" w:sz="0" w:space="0" w:color="auto"/>
              </w:divBdr>
              <w:divsChild>
                <w:div w:id="128911146">
                  <w:marLeft w:val="0"/>
                  <w:marRight w:val="0"/>
                  <w:marTop w:val="0"/>
                  <w:marBottom w:val="0"/>
                  <w:divBdr>
                    <w:top w:val="none" w:sz="0" w:space="0" w:color="auto"/>
                    <w:left w:val="none" w:sz="0" w:space="0" w:color="auto"/>
                    <w:bottom w:val="none" w:sz="0" w:space="0" w:color="auto"/>
                    <w:right w:val="none" w:sz="0" w:space="0" w:color="auto"/>
                  </w:divBdr>
                  <w:divsChild>
                    <w:div w:id="26014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056017">
          <w:marLeft w:val="0"/>
          <w:marRight w:val="0"/>
          <w:marTop w:val="0"/>
          <w:marBottom w:val="0"/>
          <w:divBdr>
            <w:top w:val="none" w:sz="0" w:space="0" w:color="auto"/>
            <w:left w:val="none" w:sz="0" w:space="0" w:color="auto"/>
            <w:bottom w:val="none" w:sz="0" w:space="0" w:color="auto"/>
            <w:right w:val="none" w:sz="0" w:space="0" w:color="auto"/>
          </w:divBdr>
          <w:divsChild>
            <w:div w:id="210495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417005">
      <w:bodyDiv w:val="1"/>
      <w:marLeft w:val="0"/>
      <w:marRight w:val="0"/>
      <w:marTop w:val="0"/>
      <w:marBottom w:val="0"/>
      <w:divBdr>
        <w:top w:val="none" w:sz="0" w:space="0" w:color="auto"/>
        <w:left w:val="none" w:sz="0" w:space="0" w:color="auto"/>
        <w:bottom w:val="none" w:sz="0" w:space="0" w:color="auto"/>
        <w:right w:val="none" w:sz="0" w:space="0" w:color="auto"/>
      </w:divBdr>
    </w:div>
    <w:div w:id="339698068">
      <w:bodyDiv w:val="1"/>
      <w:marLeft w:val="0"/>
      <w:marRight w:val="0"/>
      <w:marTop w:val="0"/>
      <w:marBottom w:val="0"/>
      <w:divBdr>
        <w:top w:val="none" w:sz="0" w:space="0" w:color="auto"/>
        <w:left w:val="none" w:sz="0" w:space="0" w:color="auto"/>
        <w:bottom w:val="none" w:sz="0" w:space="0" w:color="auto"/>
        <w:right w:val="none" w:sz="0" w:space="0" w:color="auto"/>
      </w:divBdr>
    </w:div>
    <w:div w:id="350451971">
      <w:bodyDiv w:val="1"/>
      <w:marLeft w:val="0"/>
      <w:marRight w:val="0"/>
      <w:marTop w:val="0"/>
      <w:marBottom w:val="0"/>
      <w:divBdr>
        <w:top w:val="none" w:sz="0" w:space="0" w:color="auto"/>
        <w:left w:val="none" w:sz="0" w:space="0" w:color="auto"/>
        <w:bottom w:val="none" w:sz="0" w:space="0" w:color="auto"/>
        <w:right w:val="none" w:sz="0" w:space="0" w:color="auto"/>
      </w:divBdr>
    </w:div>
    <w:div w:id="359821336">
      <w:bodyDiv w:val="1"/>
      <w:marLeft w:val="0"/>
      <w:marRight w:val="0"/>
      <w:marTop w:val="0"/>
      <w:marBottom w:val="0"/>
      <w:divBdr>
        <w:top w:val="none" w:sz="0" w:space="0" w:color="auto"/>
        <w:left w:val="none" w:sz="0" w:space="0" w:color="auto"/>
        <w:bottom w:val="none" w:sz="0" w:space="0" w:color="auto"/>
        <w:right w:val="none" w:sz="0" w:space="0" w:color="auto"/>
      </w:divBdr>
    </w:div>
    <w:div w:id="367266871">
      <w:bodyDiv w:val="1"/>
      <w:marLeft w:val="0"/>
      <w:marRight w:val="0"/>
      <w:marTop w:val="0"/>
      <w:marBottom w:val="0"/>
      <w:divBdr>
        <w:top w:val="none" w:sz="0" w:space="0" w:color="auto"/>
        <w:left w:val="none" w:sz="0" w:space="0" w:color="auto"/>
        <w:bottom w:val="none" w:sz="0" w:space="0" w:color="auto"/>
        <w:right w:val="none" w:sz="0" w:space="0" w:color="auto"/>
      </w:divBdr>
    </w:div>
    <w:div w:id="372728180">
      <w:bodyDiv w:val="1"/>
      <w:marLeft w:val="0"/>
      <w:marRight w:val="0"/>
      <w:marTop w:val="0"/>
      <w:marBottom w:val="0"/>
      <w:divBdr>
        <w:top w:val="none" w:sz="0" w:space="0" w:color="auto"/>
        <w:left w:val="none" w:sz="0" w:space="0" w:color="auto"/>
        <w:bottom w:val="none" w:sz="0" w:space="0" w:color="auto"/>
        <w:right w:val="none" w:sz="0" w:space="0" w:color="auto"/>
      </w:divBdr>
    </w:div>
    <w:div w:id="379860365">
      <w:bodyDiv w:val="1"/>
      <w:marLeft w:val="0"/>
      <w:marRight w:val="0"/>
      <w:marTop w:val="0"/>
      <w:marBottom w:val="0"/>
      <w:divBdr>
        <w:top w:val="none" w:sz="0" w:space="0" w:color="auto"/>
        <w:left w:val="none" w:sz="0" w:space="0" w:color="auto"/>
        <w:bottom w:val="none" w:sz="0" w:space="0" w:color="auto"/>
        <w:right w:val="none" w:sz="0" w:space="0" w:color="auto"/>
      </w:divBdr>
      <w:divsChild>
        <w:div w:id="1095438166">
          <w:marLeft w:val="0"/>
          <w:marRight w:val="0"/>
          <w:marTop w:val="0"/>
          <w:marBottom w:val="0"/>
          <w:divBdr>
            <w:top w:val="none" w:sz="0" w:space="0" w:color="auto"/>
            <w:left w:val="none" w:sz="0" w:space="0" w:color="auto"/>
            <w:bottom w:val="none" w:sz="0" w:space="0" w:color="auto"/>
            <w:right w:val="none" w:sz="0" w:space="0" w:color="auto"/>
          </w:divBdr>
        </w:div>
        <w:div w:id="1532375949">
          <w:marLeft w:val="0"/>
          <w:marRight w:val="0"/>
          <w:marTop w:val="0"/>
          <w:marBottom w:val="0"/>
          <w:divBdr>
            <w:top w:val="none" w:sz="0" w:space="0" w:color="auto"/>
            <w:left w:val="none" w:sz="0" w:space="0" w:color="auto"/>
            <w:bottom w:val="none" w:sz="0" w:space="0" w:color="auto"/>
            <w:right w:val="none" w:sz="0" w:space="0" w:color="auto"/>
          </w:divBdr>
        </w:div>
        <w:div w:id="1914195060">
          <w:marLeft w:val="0"/>
          <w:marRight w:val="0"/>
          <w:marTop w:val="0"/>
          <w:marBottom w:val="0"/>
          <w:divBdr>
            <w:top w:val="none" w:sz="0" w:space="0" w:color="auto"/>
            <w:left w:val="none" w:sz="0" w:space="0" w:color="auto"/>
            <w:bottom w:val="none" w:sz="0" w:space="0" w:color="auto"/>
            <w:right w:val="none" w:sz="0" w:space="0" w:color="auto"/>
          </w:divBdr>
        </w:div>
      </w:divsChild>
    </w:div>
    <w:div w:id="388574238">
      <w:bodyDiv w:val="1"/>
      <w:marLeft w:val="0"/>
      <w:marRight w:val="0"/>
      <w:marTop w:val="0"/>
      <w:marBottom w:val="0"/>
      <w:divBdr>
        <w:top w:val="none" w:sz="0" w:space="0" w:color="auto"/>
        <w:left w:val="none" w:sz="0" w:space="0" w:color="auto"/>
        <w:bottom w:val="none" w:sz="0" w:space="0" w:color="auto"/>
        <w:right w:val="none" w:sz="0" w:space="0" w:color="auto"/>
      </w:divBdr>
    </w:div>
    <w:div w:id="391738500">
      <w:bodyDiv w:val="1"/>
      <w:marLeft w:val="0"/>
      <w:marRight w:val="0"/>
      <w:marTop w:val="0"/>
      <w:marBottom w:val="0"/>
      <w:divBdr>
        <w:top w:val="none" w:sz="0" w:space="0" w:color="auto"/>
        <w:left w:val="none" w:sz="0" w:space="0" w:color="auto"/>
        <w:bottom w:val="none" w:sz="0" w:space="0" w:color="auto"/>
        <w:right w:val="none" w:sz="0" w:space="0" w:color="auto"/>
      </w:divBdr>
    </w:div>
    <w:div w:id="393550767">
      <w:bodyDiv w:val="1"/>
      <w:marLeft w:val="0"/>
      <w:marRight w:val="0"/>
      <w:marTop w:val="0"/>
      <w:marBottom w:val="0"/>
      <w:divBdr>
        <w:top w:val="none" w:sz="0" w:space="0" w:color="auto"/>
        <w:left w:val="none" w:sz="0" w:space="0" w:color="auto"/>
        <w:bottom w:val="none" w:sz="0" w:space="0" w:color="auto"/>
        <w:right w:val="none" w:sz="0" w:space="0" w:color="auto"/>
      </w:divBdr>
      <w:divsChild>
        <w:div w:id="711419264">
          <w:marLeft w:val="0"/>
          <w:marRight w:val="0"/>
          <w:marTop w:val="0"/>
          <w:marBottom w:val="0"/>
          <w:divBdr>
            <w:top w:val="none" w:sz="0" w:space="0" w:color="auto"/>
            <w:left w:val="none" w:sz="0" w:space="0" w:color="auto"/>
            <w:bottom w:val="none" w:sz="0" w:space="0" w:color="auto"/>
            <w:right w:val="none" w:sz="0" w:space="0" w:color="auto"/>
          </w:divBdr>
          <w:divsChild>
            <w:div w:id="1941988804">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396825136">
      <w:bodyDiv w:val="1"/>
      <w:marLeft w:val="0"/>
      <w:marRight w:val="0"/>
      <w:marTop w:val="0"/>
      <w:marBottom w:val="0"/>
      <w:divBdr>
        <w:top w:val="none" w:sz="0" w:space="0" w:color="auto"/>
        <w:left w:val="none" w:sz="0" w:space="0" w:color="auto"/>
        <w:bottom w:val="none" w:sz="0" w:space="0" w:color="auto"/>
        <w:right w:val="none" w:sz="0" w:space="0" w:color="auto"/>
      </w:divBdr>
    </w:div>
    <w:div w:id="397678229">
      <w:bodyDiv w:val="1"/>
      <w:marLeft w:val="0"/>
      <w:marRight w:val="0"/>
      <w:marTop w:val="0"/>
      <w:marBottom w:val="0"/>
      <w:divBdr>
        <w:top w:val="none" w:sz="0" w:space="0" w:color="auto"/>
        <w:left w:val="none" w:sz="0" w:space="0" w:color="auto"/>
        <w:bottom w:val="none" w:sz="0" w:space="0" w:color="auto"/>
        <w:right w:val="none" w:sz="0" w:space="0" w:color="auto"/>
      </w:divBdr>
    </w:div>
    <w:div w:id="415715175">
      <w:bodyDiv w:val="1"/>
      <w:marLeft w:val="0"/>
      <w:marRight w:val="0"/>
      <w:marTop w:val="0"/>
      <w:marBottom w:val="0"/>
      <w:divBdr>
        <w:top w:val="none" w:sz="0" w:space="0" w:color="auto"/>
        <w:left w:val="none" w:sz="0" w:space="0" w:color="auto"/>
        <w:bottom w:val="none" w:sz="0" w:space="0" w:color="auto"/>
        <w:right w:val="none" w:sz="0" w:space="0" w:color="auto"/>
      </w:divBdr>
    </w:div>
    <w:div w:id="417559591">
      <w:bodyDiv w:val="1"/>
      <w:marLeft w:val="0"/>
      <w:marRight w:val="0"/>
      <w:marTop w:val="0"/>
      <w:marBottom w:val="0"/>
      <w:divBdr>
        <w:top w:val="none" w:sz="0" w:space="0" w:color="auto"/>
        <w:left w:val="none" w:sz="0" w:space="0" w:color="auto"/>
        <w:bottom w:val="none" w:sz="0" w:space="0" w:color="auto"/>
        <w:right w:val="none" w:sz="0" w:space="0" w:color="auto"/>
      </w:divBdr>
    </w:div>
    <w:div w:id="427121511">
      <w:bodyDiv w:val="1"/>
      <w:marLeft w:val="0"/>
      <w:marRight w:val="0"/>
      <w:marTop w:val="0"/>
      <w:marBottom w:val="0"/>
      <w:divBdr>
        <w:top w:val="none" w:sz="0" w:space="0" w:color="auto"/>
        <w:left w:val="none" w:sz="0" w:space="0" w:color="auto"/>
        <w:bottom w:val="none" w:sz="0" w:space="0" w:color="auto"/>
        <w:right w:val="none" w:sz="0" w:space="0" w:color="auto"/>
      </w:divBdr>
    </w:div>
    <w:div w:id="445393914">
      <w:bodyDiv w:val="1"/>
      <w:marLeft w:val="0"/>
      <w:marRight w:val="0"/>
      <w:marTop w:val="0"/>
      <w:marBottom w:val="0"/>
      <w:divBdr>
        <w:top w:val="none" w:sz="0" w:space="0" w:color="auto"/>
        <w:left w:val="none" w:sz="0" w:space="0" w:color="auto"/>
        <w:bottom w:val="none" w:sz="0" w:space="0" w:color="auto"/>
        <w:right w:val="none" w:sz="0" w:space="0" w:color="auto"/>
      </w:divBdr>
    </w:div>
    <w:div w:id="445855548">
      <w:bodyDiv w:val="1"/>
      <w:marLeft w:val="0"/>
      <w:marRight w:val="0"/>
      <w:marTop w:val="0"/>
      <w:marBottom w:val="0"/>
      <w:divBdr>
        <w:top w:val="none" w:sz="0" w:space="0" w:color="auto"/>
        <w:left w:val="none" w:sz="0" w:space="0" w:color="auto"/>
        <w:bottom w:val="none" w:sz="0" w:space="0" w:color="auto"/>
        <w:right w:val="none" w:sz="0" w:space="0" w:color="auto"/>
      </w:divBdr>
    </w:div>
    <w:div w:id="448820392">
      <w:bodyDiv w:val="1"/>
      <w:marLeft w:val="0"/>
      <w:marRight w:val="0"/>
      <w:marTop w:val="0"/>
      <w:marBottom w:val="0"/>
      <w:divBdr>
        <w:top w:val="none" w:sz="0" w:space="0" w:color="auto"/>
        <w:left w:val="none" w:sz="0" w:space="0" w:color="auto"/>
        <w:bottom w:val="none" w:sz="0" w:space="0" w:color="auto"/>
        <w:right w:val="none" w:sz="0" w:space="0" w:color="auto"/>
      </w:divBdr>
      <w:divsChild>
        <w:div w:id="171068783">
          <w:marLeft w:val="0"/>
          <w:marRight w:val="0"/>
          <w:marTop w:val="0"/>
          <w:marBottom w:val="0"/>
          <w:divBdr>
            <w:top w:val="none" w:sz="0" w:space="0" w:color="auto"/>
            <w:left w:val="none" w:sz="0" w:space="0" w:color="auto"/>
            <w:bottom w:val="none" w:sz="0" w:space="0" w:color="auto"/>
            <w:right w:val="none" w:sz="0" w:space="0" w:color="auto"/>
          </w:divBdr>
        </w:div>
        <w:div w:id="1227492334">
          <w:marLeft w:val="0"/>
          <w:marRight w:val="0"/>
          <w:marTop w:val="0"/>
          <w:marBottom w:val="0"/>
          <w:divBdr>
            <w:top w:val="none" w:sz="0" w:space="0" w:color="auto"/>
            <w:left w:val="none" w:sz="0" w:space="0" w:color="auto"/>
            <w:bottom w:val="none" w:sz="0" w:space="0" w:color="auto"/>
            <w:right w:val="none" w:sz="0" w:space="0" w:color="auto"/>
          </w:divBdr>
        </w:div>
        <w:div w:id="736127609">
          <w:marLeft w:val="0"/>
          <w:marRight w:val="0"/>
          <w:marTop w:val="0"/>
          <w:marBottom w:val="0"/>
          <w:divBdr>
            <w:top w:val="none" w:sz="0" w:space="0" w:color="auto"/>
            <w:left w:val="none" w:sz="0" w:space="0" w:color="auto"/>
            <w:bottom w:val="none" w:sz="0" w:space="0" w:color="auto"/>
            <w:right w:val="none" w:sz="0" w:space="0" w:color="auto"/>
          </w:divBdr>
        </w:div>
        <w:div w:id="1101144517">
          <w:marLeft w:val="0"/>
          <w:marRight w:val="0"/>
          <w:marTop w:val="0"/>
          <w:marBottom w:val="0"/>
          <w:divBdr>
            <w:top w:val="none" w:sz="0" w:space="0" w:color="auto"/>
            <w:left w:val="none" w:sz="0" w:space="0" w:color="auto"/>
            <w:bottom w:val="none" w:sz="0" w:space="0" w:color="auto"/>
            <w:right w:val="none" w:sz="0" w:space="0" w:color="auto"/>
          </w:divBdr>
        </w:div>
      </w:divsChild>
    </w:div>
    <w:div w:id="451479604">
      <w:bodyDiv w:val="1"/>
      <w:marLeft w:val="0"/>
      <w:marRight w:val="0"/>
      <w:marTop w:val="0"/>
      <w:marBottom w:val="0"/>
      <w:divBdr>
        <w:top w:val="none" w:sz="0" w:space="0" w:color="auto"/>
        <w:left w:val="none" w:sz="0" w:space="0" w:color="auto"/>
        <w:bottom w:val="none" w:sz="0" w:space="0" w:color="auto"/>
        <w:right w:val="none" w:sz="0" w:space="0" w:color="auto"/>
      </w:divBdr>
    </w:div>
    <w:div w:id="454106171">
      <w:bodyDiv w:val="1"/>
      <w:marLeft w:val="0"/>
      <w:marRight w:val="0"/>
      <w:marTop w:val="0"/>
      <w:marBottom w:val="0"/>
      <w:divBdr>
        <w:top w:val="none" w:sz="0" w:space="0" w:color="auto"/>
        <w:left w:val="none" w:sz="0" w:space="0" w:color="auto"/>
        <w:bottom w:val="none" w:sz="0" w:space="0" w:color="auto"/>
        <w:right w:val="none" w:sz="0" w:space="0" w:color="auto"/>
      </w:divBdr>
      <w:divsChild>
        <w:div w:id="230582440">
          <w:marLeft w:val="0"/>
          <w:marRight w:val="0"/>
          <w:marTop w:val="0"/>
          <w:marBottom w:val="180"/>
          <w:divBdr>
            <w:top w:val="none" w:sz="0" w:space="0" w:color="auto"/>
            <w:left w:val="none" w:sz="0" w:space="0" w:color="auto"/>
            <w:bottom w:val="none" w:sz="0" w:space="0" w:color="auto"/>
            <w:right w:val="none" w:sz="0" w:space="0" w:color="auto"/>
          </w:divBdr>
        </w:div>
        <w:div w:id="1853302437">
          <w:marLeft w:val="0"/>
          <w:marRight w:val="0"/>
          <w:marTop w:val="0"/>
          <w:marBottom w:val="0"/>
          <w:divBdr>
            <w:top w:val="none" w:sz="0" w:space="0" w:color="auto"/>
            <w:left w:val="none" w:sz="0" w:space="0" w:color="auto"/>
            <w:bottom w:val="none" w:sz="0" w:space="0" w:color="auto"/>
            <w:right w:val="none" w:sz="0" w:space="0" w:color="auto"/>
          </w:divBdr>
        </w:div>
      </w:divsChild>
    </w:div>
    <w:div w:id="469056294">
      <w:bodyDiv w:val="1"/>
      <w:marLeft w:val="0"/>
      <w:marRight w:val="0"/>
      <w:marTop w:val="0"/>
      <w:marBottom w:val="0"/>
      <w:divBdr>
        <w:top w:val="none" w:sz="0" w:space="0" w:color="auto"/>
        <w:left w:val="none" w:sz="0" w:space="0" w:color="auto"/>
        <w:bottom w:val="none" w:sz="0" w:space="0" w:color="auto"/>
        <w:right w:val="none" w:sz="0" w:space="0" w:color="auto"/>
      </w:divBdr>
    </w:div>
    <w:div w:id="477234592">
      <w:bodyDiv w:val="1"/>
      <w:marLeft w:val="0"/>
      <w:marRight w:val="0"/>
      <w:marTop w:val="0"/>
      <w:marBottom w:val="0"/>
      <w:divBdr>
        <w:top w:val="none" w:sz="0" w:space="0" w:color="auto"/>
        <w:left w:val="none" w:sz="0" w:space="0" w:color="auto"/>
        <w:bottom w:val="none" w:sz="0" w:space="0" w:color="auto"/>
        <w:right w:val="none" w:sz="0" w:space="0" w:color="auto"/>
      </w:divBdr>
    </w:div>
    <w:div w:id="484317349">
      <w:bodyDiv w:val="1"/>
      <w:marLeft w:val="0"/>
      <w:marRight w:val="0"/>
      <w:marTop w:val="0"/>
      <w:marBottom w:val="0"/>
      <w:divBdr>
        <w:top w:val="none" w:sz="0" w:space="0" w:color="auto"/>
        <w:left w:val="none" w:sz="0" w:space="0" w:color="auto"/>
        <w:bottom w:val="none" w:sz="0" w:space="0" w:color="auto"/>
        <w:right w:val="none" w:sz="0" w:space="0" w:color="auto"/>
      </w:divBdr>
      <w:divsChild>
        <w:div w:id="74866540">
          <w:marLeft w:val="0"/>
          <w:marRight w:val="0"/>
          <w:marTop w:val="0"/>
          <w:marBottom w:val="0"/>
          <w:divBdr>
            <w:top w:val="none" w:sz="0" w:space="0" w:color="auto"/>
            <w:left w:val="none" w:sz="0" w:space="0" w:color="auto"/>
            <w:bottom w:val="none" w:sz="0" w:space="0" w:color="auto"/>
            <w:right w:val="none" w:sz="0" w:space="0" w:color="auto"/>
          </w:divBdr>
        </w:div>
        <w:div w:id="1202669082">
          <w:marLeft w:val="0"/>
          <w:marRight w:val="0"/>
          <w:marTop w:val="0"/>
          <w:marBottom w:val="0"/>
          <w:divBdr>
            <w:top w:val="none" w:sz="0" w:space="0" w:color="auto"/>
            <w:left w:val="none" w:sz="0" w:space="0" w:color="auto"/>
            <w:bottom w:val="none" w:sz="0" w:space="0" w:color="auto"/>
            <w:right w:val="none" w:sz="0" w:space="0" w:color="auto"/>
          </w:divBdr>
        </w:div>
        <w:div w:id="1586108051">
          <w:marLeft w:val="0"/>
          <w:marRight w:val="0"/>
          <w:marTop w:val="0"/>
          <w:marBottom w:val="0"/>
          <w:divBdr>
            <w:top w:val="none" w:sz="0" w:space="0" w:color="auto"/>
            <w:left w:val="none" w:sz="0" w:space="0" w:color="auto"/>
            <w:bottom w:val="none" w:sz="0" w:space="0" w:color="auto"/>
            <w:right w:val="none" w:sz="0" w:space="0" w:color="auto"/>
          </w:divBdr>
        </w:div>
      </w:divsChild>
    </w:div>
    <w:div w:id="499664140">
      <w:bodyDiv w:val="1"/>
      <w:marLeft w:val="0"/>
      <w:marRight w:val="0"/>
      <w:marTop w:val="0"/>
      <w:marBottom w:val="0"/>
      <w:divBdr>
        <w:top w:val="none" w:sz="0" w:space="0" w:color="auto"/>
        <w:left w:val="none" w:sz="0" w:space="0" w:color="auto"/>
        <w:bottom w:val="none" w:sz="0" w:space="0" w:color="auto"/>
        <w:right w:val="none" w:sz="0" w:space="0" w:color="auto"/>
      </w:divBdr>
    </w:div>
    <w:div w:id="538512998">
      <w:bodyDiv w:val="1"/>
      <w:marLeft w:val="0"/>
      <w:marRight w:val="0"/>
      <w:marTop w:val="0"/>
      <w:marBottom w:val="0"/>
      <w:divBdr>
        <w:top w:val="none" w:sz="0" w:space="0" w:color="auto"/>
        <w:left w:val="none" w:sz="0" w:space="0" w:color="auto"/>
        <w:bottom w:val="none" w:sz="0" w:space="0" w:color="auto"/>
        <w:right w:val="none" w:sz="0" w:space="0" w:color="auto"/>
      </w:divBdr>
    </w:div>
    <w:div w:id="544677848">
      <w:bodyDiv w:val="1"/>
      <w:marLeft w:val="0"/>
      <w:marRight w:val="0"/>
      <w:marTop w:val="0"/>
      <w:marBottom w:val="0"/>
      <w:divBdr>
        <w:top w:val="none" w:sz="0" w:space="0" w:color="auto"/>
        <w:left w:val="none" w:sz="0" w:space="0" w:color="auto"/>
        <w:bottom w:val="none" w:sz="0" w:space="0" w:color="auto"/>
        <w:right w:val="none" w:sz="0" w:space="0" w:color="auto"/>
      </w:divBdr>
    </w:div>
    <w:div w:id="549457461">
      <w:bodyDiv w:val="1"/>
      <w:marLeft w:val="0"/>
      <w:marRight w:val="0"/>
      <w:marTop w:val="0"/>
      <w:marBottom w:val="0"/>
      <w:divBdr>
        <w:top w:val="none" w:sz="0" w:space="0" w:color="auto"/>
        <w:left w:val="none" w:sz="0" w:space="0" w:color="auto"/>
        <w:bottom w:val="none" w:sz="0" w:space="0" w:color="auto"/>
        <w:right w:val="none" w:sz="0" w:space="0" w:color="auto"/>
      </w:divBdr>
      <w:divsChild>
        <w:div w:id="505704286">
          <w:marLeft w:val="0"/>
          <w:marRight w:val="0"/>
          <w:marTop w:val="0"/>
          <w:marBottom w:val="0"/>
          <w:divBdr>
            <w:top w:val="none" w:sz="0" w:space="0" w:color="auto"/>
            <w:left w:val="none" w:sz="0" w:space="0" w:color="auto"/>
            <w:bottom w:val="none" w:sz="0" w:space="0" w:color="auto"/>
            <w:right w:val="none" w:sz="0" w:space="0" w:color="auto"/>
          </w:divBdr>
        </w:div>
        <w:div w:id="967124235">
          <w:marLeft w:val="0"/>
          <w:marRight w:val="0"/>
          <w:marTop w:val="0"/>
          <w:marBottom w:val="0"/>
          <w:divBdr>
            <w:top w:val="none" w:sz="0" w:space="0" w:color="auto"/>
            <w:left w:val="none" w:sz="0" w:space="0" w:color="auto"/>
            <w:bottom w:val="none" w:sz="0" w:space="0" w:color="auto"/>
            <w:right w:val="none" w:sz="0" w:space="0" w:color="auto"/>
          </w:divBdr>
        </w:div>
      </w:divsChild>
    </w:div>
    <w:div w:id="550000019">
      <w:bodyDiv w:val="1"/>
      <w:marLeft w:val="0"/>
      <w:marRight w:val="0"/>
      <w:marTop w:val="0"/>
      <w:marBottom w:val="0"/>
      <w:divBdr>
        <w:top w:val="none" w:sz="0" w:space="0" w:color="auto"/>
        <w:left w:val="none" w:sz="0" w:space="0" w:color="auto"/>
        <w:bottom w:val="none" w:sz="0" w:space="0" w:color="auto"/>
        <w:right w:val="none" w:sz="0" w:space="0" w:color="auto"/>
      </w:divBdr>
      <w:divsChild>
        <w:div w:id="1460878935">
          <w:marLeft w:val="0"/>
          <w:marRight w:val="0"/>
          <w:marTop w:val="0"/>
          <w:marBottom w:val="120"/>
          <w:divBdr>
            <w:top w:val="none" w:sz="0" w:space="0" w:color="auto"/>
            <w:left w:val="none" w:sz="0" w:space="0" w:color="auto"/>
            <w:bottom w:val="none" w:sz="0" w:space="0" w:color="auto"/>
            <w:right w:val="none" w:sz="0" w:space="0" w:color="auto"/>
          </w:divBdr>
          <w:divsChild>
            <w:div w:id="35392581">
              <w:marLeft w:val="0"/>
              <w:marRight w:val="0"/>
              <w:marTop w:val="0"/>
              <w:marBottom w:val="0"/>
              <w:divBdr>
                <w:top w:val="single" w:sz="6" w:space="16" w:color="414141"/>
                <w:left w:val="single" w:sz="6" w:space="18" w:color="414141"/>
                <w:bottom w:val="single" w:sz="6" w:space="0" w:color="414141"/>
                <w:right w:val="single" w:sz="6" w:space="31" w:color="414141"/>
              </w:divBdr>
              <w:divsChild>
                <w:div w:id="246234016">
                  <w:marLeft w:val="0"/>
                  <w:marRight w:val="0"/>
                  <w:marTop w:val="0"/>
                  <w:marBottom w:val="0"/>
                  <w:divBdr>
                    <w:top w:val="none" w:sz="0" w:space="0" w:color="auto"/>
                    <w:left w:val="none" w:sz="0" w:space="0" w:color="auto"/>
                    <w:bottom w:val="none" w:sz="0" w:space="0" w:color="auto"/>
                    <w:right w:val="none" w:sz="0" w:space="0" w:color="auto"/>
                  </w:divBdr>
                </w:div>
              </w:divsChild>
            </w:div>
            <w:div w:id="298071444">
              <w:marLeft w:val="0"/>
              <w:marRight w:val="0"/>
              <w:marTop w:val="0"/>
              <w:marBottom w:val="0"/>
              <w:divBdr>
                <w:top w:val="single" w:sz="6" w:space="16" w:color="414141"/>
                <w:left w:val="single" w:sz="6" w:space="18" w:color="414141"/>
                <w:bottom w:val="single" w:sz="6" w:space="0" w:color="414141"/>
                <w:right w:val="single" w:sz="6" w:space="31" w:color="414141"/>
              </w:divBdr>
              <w:divsChild>
                <w:div w:id="1713964603">
                  <w:marLeft w:val="0"/>
                  <w:marRight w:val="0"/>
                  <w:marTop w:val="0"/>
                  <w:marBottom w:val="0"/>
                  <w:divBdr>
                    <w:top w:val="none" w:sz="0" w:space="0" w:color="auto"/>
                    <w:left w:val="none" w:sz="0" w:space="0" w:color="auto"/>
                    <w:bottom w:val="none" w:sz="0" w:space="0" w:color="auto"/>
                    <w:right w:val="none" w:sz="0" w:space="0" w:color="auto"/>
                  </w:divBdr>
                </w:div>
              </w:divsChild>
            </w:div>
            <w:div w:id="356469457">
              <w:marLeft w:val="0"/>
              <w:marRight w:val="0"/>
              <w:marTop w:val="0"/>
              <w:marBottom w:val="0"/>
              <w:divBdr>
                <w:top w:val="single" w:sz="6" w:space="16" w:color="414141"/>
                <w:left w:val="single" w:sz="6" w:space="18" w:color="414141"/>
                <w:bottom w:val="single" w:sz="6" w:space="0" w:color="414141"/>
                <w:right w:val="single" w:sz="6" w:space="31" w:color="414141"/>
              </w:divBdr>
              <w:divsChild>
                <w:div w:id="1937323342">
                  <w:marLeft w:val="0"/>
                  <w:marRight w:val="0"/>
                  <w:marTop w:val="0"/>
                  <w:marBottom w:val="0"/>
                  <w:divBdr>
                    <w:top w:val="none" w:sz="0" w:space="0" w:color="auto"/>
                    <w:left w:val="none" w:sz="0" w:space="0" w:color="auto"/>
                    <w:bottom w:val="none" w:sz="0" w:space="0" w:color="auto"/>
                    <w:right w:val="none" w:sz="0" w:space="0" w:color="auto"/>
                  </w:divBdr>
                </w:div>
              </w:divsChild>
            </w:div>
            <w:div w:id="477193300">
              <w:marLeft w:val="0"/>
              <w:marRight w:val="0"/>
              <w:marTop w:val="0"/>
              <w:marBottom w:val="0"/>
              <w:divBdr>
                <w:top w:val="single" w:sz="6" w:space="16" w:color="414141"/>
                <w:left w:val="single" w:sz="6" w:space="18" w:color="414141"/>
                <w:bottom w:val="single" w:sz="6" w:space="0" w:color="414141"/>
                <w:right w:val="single" w:sz="6" w:space="31" w:color="414141"/>
              </w:divBdr>
              <w:divsChild>
                <w:div w:id="1546913733">
                  <w:marLeft w:val="0"/>
                  <w:marRight w:val="0"/>
                  <w:marTop w:val="0"/>
                  <w:marBottom w:val="0"/>
                  <w:divBdr>
                    <w:top w:val="none" w:sz="0" w:space="0" w:color="auto"/>
                    <w:left w:val="none" w:sz="0" w:space="0" w:color="auto"/>
                    <w:bottom w:val="none" w:sz="0" w:space="0" w:color="auto"/>
                    <w:right w:val="none" w:sz="0" w:space="0" w:color="auto"/>
                  </w:divBdr>
                </w:div>
              </w:divsChild>
            </w:div>
            <w:div w:id="660933341">
              <w:marLeft w:val="0"/>
              <w:marRight w:val="0"/>
              <w:marTop w:val="0"/>
              <w:marBottom w:val="0"/>
              <w:divBdr>
                <w:top w:val="single" w:sz="6" w:space="16" w:color="414141"/>
                <w:left w:val="single" w:sz="6" w:space="18" w:color="414141"/>
                <w:bottom w:val="single" w:sz="6" w:space="0" w:color="414141"/>
                <w:right w:val="single" w:sz="6" w:space="31" w:color="414141"/>
              </w:divBdr>
              <w:divsChild>
                <w:div w:id="576134794">
                  <w:marLeft w:val="0"/>
                  <w:marRight w:val="0"/>
                  <w:marTop w:val="0"/>
                  <w:marBottom w:val="0"/>
                  <w:divBdr>
                    <w:top w:val="none" w:sz="0" w:space="0" w:color="auto"/>
                    <w:left w:val="none" w:sz="0" w:space="0" w:color="auto"/>
                    <w:bottom w:val="none" w:sz="0" w:space="0" w:color="auto"/>
                    <w:right w:val="none" w:sz="0" w:space="0" w:color="auto"/>
                  </w:divBdr>
                </w:div>
              </w:divsChild>
            </w:div>
            <w:div w:id="692533817">
              <w:marLeft w:val="0"/>
              <w:marRight w:val="0"/>
              <w:marTop w:val="0"/>
              <w:marBottom w:val="0"/>
              <w:divBdr>
                <w:top w:val="single" w:sz="6" w:space="16" w:color="414141"/>
                <w:left w:val="single" w:sz="6" w:space="18" w:color="414141"/>
                <w:bottom w:val="single" w:sz="6" w:space="0" w:color="414141"/>
                <w:right w:val="single" w:sz="6" w:space="31" w:color="414141"/>
              </w:divBdr>
              <w:divsChild>
                <w:div w:id="2135709870">
                  <w:marLeft w:val="0"/>
                  <w:marRight w:val="0"/>
                  <w:marTop w:val="0"/>
                  <w:marBottom w:val="0"/>
                  <w:divBdr>
                    <w:top w:val="none" w:sz="0" w:space="0" w:color="auto"/>
                    <w:left w:val="none" w:sz="0" w:space="0" w:color="auto"/>
                    <w:bottom w:val="none" w:sz="0" w:space="0" w:color="auto"/>
                    <w:right w:val="none" w:sz="0" w:space="0" w:color="auto"/>
                  </w:divBdr>
                </w:div>
              </w:divsChild>
            </w:div>
            <w:div w:id="700399216">
              <w:marLeft w:val="0"/>
              <w:marRight w:val="0"/>
              <w:marTop w:val="0"/>
              <w:marBottom w:val="0"/>
              <w:divBdr>
                <w:top w:val="single" w:sz="6" w:space="16" w:color="414141"/>
                <w:left w:val="single" w:sz="6" w:space="18" w:color="414141"/>
                <w:bottom w:val="single" w:sz="6" w:space="0" w:color="414141"/>
                <w:right w:val="single" w:sz="6" w:space="31" w:color="414141"/>
              </w:divBdr>
              <w:divsChild>
                <w:div w:id="1422065995">
                  <w:marLeft w:val="0"/>
                  <w:marRight w:val="0"/>
                  <w:marTop w:val="0"/>
                  <w:marBottom w:val="0"/>
                  <w:divBdr>
                    <w:top w:val="none" w:sz="0" w:space="0" w:color="auto"/>
                    <w:left w:val="none" w:sz="0" w:space="0" w:color="auto"/>
                    <w:bottom w:val="none" w:sz="0" w:space="0" w:color="auto"/>
                    <w:right w:val="none" w:sz="0" w:space="0" w:color="auto"/>
                  </w:divBdr>
                </w:div>
              </w:divsChild>
            </w:div>
            <w:div w:id="731196528">
              <w:marLeft w:val="0"/>
              <w:marRight w:val="0"/>
              <w:marTop w:val="0"/>
              <w:marBottom w:val="0"/>
              <w:divBdr>
                <w:top w:val="single" w:sz="6" w:space="16" w:color="414141"/>
                <w:left w:val="single" w:sz="6" w:space="18" w:color="414141"/>
                <w:bottom w:val="single" w:sz="6" w:space="0" w:color="414141"/>
                <w:right w:val="single" w:sz="6" w:space="31" w:color="414141"/>
              </w:divBdr>
              <w:divsChild>
                <w:div w:id="257181365">
                  <w:marLeft w:val="0"/>
                  <w:marRight w:val="0"/>
                  <w:marTop w:val="0"/>
                  <w:marBottom w:val="0"/>
                  <w:divBdr>
                    <w:top w:val="none" w:sz="0" w:space="0" w:color="auto"/>
                    <w:left w:val="none" w:sz="0" w:space="0" w:color="auto"/>
                    <w:bottom w:val="none" w:sz="0" w:space="0" w:color="auto"/>
                    <w:right w:val="none" w:sz="0" w:space="0" w:color="auto"/>
                  </w:divBdr>
                </w:div>
              </w:divsChild>
            </w:div>
            <w:div w:id="969283065">
              <w:marLeft w:val="0"/>
              <w:marRight w:val="0"/>
              <w:marTop w:val="0"/>
              <w:marBottom w:val="0"/>
              <w:divBdr>
                <w:top w:val="single" w:sz="6" w:space="16" w:color="414141"/>
                <w:left w:val="single" w:sz="6" w:space="18" w:color="414141"/>
                <w:bottom w:val="single" w:sz="6" w:space="0" w:color="414141"/>
                <w:right w:val="single" w:sz="6" w:space="31" w:color="414141"/>
              </w:divBdr>
              <w:divsChild>
                <w:div w:id="1553150420">
                  <w:marLeft w:val="0"/>
                  <w:marRight w:val="0"/>
                  <w:marTop w:val="0"/>
                  <w:marBottom w:val="0"/>
                  <w:divBdr>
                    <w:top w:val="none" w:sz="0" w:space="0" w:color="auto"/>
                    <w:left w:val="none" w:sz="0" w:space="0" w:color="auto"/>
                    <w:bottom w:val="none" w:sz="0" w:space="0" w:color="auto"/>
                    <w:right w:val="none" w:sz="0" w:space="0" w:color="auto"/>
                  </w:divBdr>
                </w:div>
              </w:divsChild>
            </w:div>
            <w:div w:id="975060458">
              <w:marLeft w:val="0"/>
              <w:marRight w:val="0"/>
              <w:marTop w:val="0"/>
              <w:marBottom w:val="0"/>
              <w:divBdr>
                <w:top w:val="single" w:sz="6" w:space="16" w:color="414141"/>
                <w:left w:val="single" w:sz="6" w:space="18" w:color="414141"/>
                <w:bottom w:val="single" w:sz="6" w:space="0" w:color="414141"/>
                <w:right w:val="single" w:sz="6" w:space="31" w:color="414141"/>
              </w:divBdr>
              <w:divsChild>
                <w:div w:id="608588057">
                  <w:marLeft w:val="0"/>
                  <w:marRight w:val="0"/>
                  <w:marTop w:val="0"/>
                  <w:marBottom w:val="0"/>
                  <w:divBdr>
                    <w:top w:val="none" w:sz="0" w:space="0" w:color="auto"/>
                    <w:left w:val="none" w:sz="0" w:space="0" w:color="auto"/>
                    <w:bottom w:val="none" w:sz="0" w:space="0" w:color="auto"/>
                    <w:right w:val="none" w:sz="0" w:space="0" w:color="auto"/>
                  </w:divBdr>
                </w:div>
              </w:divsChild>
            </w:div>
            <w:div w:id="1389449651">
              <w:marLeft w:val="0"/>
              <w:marRight w:val="0"/>
              <w:marTop w:val="0"/>
              <w:marBottom w:val="0"/>
              <w:divBdr>
                <w:top w:val="single" w:sz="6" w:space="16" w:color="414141"/>
                <w:left w:val="single" w:sz="6" w:space="18" w:color="414141"/>
                <w:bottom w:val="single" w:sz="6" w:space="0" w:color="414141"/>
                <w:right w:val="single" w:sz="6" w:space="31" w:color="414141"/>
              </w:divBdr>
              <w:divsChild>
                <w:div w:id="1184897505">
                  <w:marLeft w:val="0"/>
                  <w:marRight w:val="0"/>
                  <w:marTop w:val="0"/>
                  <w:marBottom w:val="0"/>
                  <w:divBdr>
                    <w:top w:val="none" w:sz="0" w:space="0" w:color="auto"/>
                    <w:left w:val="none" w:sz="0" w:space="0" w:color="auto"/>
                    <w:bottom w:val="none" w:sz="0" w:space="0" w:color="auto"/>
                    <w:right w:val="none" w:sz="0" w:space="0" w:color="auto"/>
                  </w:divBdr>
                </w:div>
              </w:divsChild>
            </w:div>
            <w:div w:id="1397976186">
              <w:marLeft w:val="0"/>
              <w:marRight w:val="0"/>
              <w:marTop w:val="0"/>
              <w:marBottom w:val="0"/>
              <w:divBdr>
                <w:top w:val="single" w:sz="6" w:space="16" w:color="414141"/>
                <w:left w:val="single" w:sz="6" w:space="18" w:color="414141"/>
                <w:bottom w:val="single" w:sz="6" w:space="0" w:color="414141"/>
                <w:right w:val="single" w:sz="6" w:space="31" w:color="414141"/>
              </w:divBdr>
              <w:divsChild>
                <w:div w:id="1730954033">
                  <w:marLeft w:val="0"/>
                  <w:marRight w:val="0"/>
                  <w:marTop w:val="0"/>
                  <w:marBottom w:val="0"/>
                  <w:divBdr>
                    <w:top w:val="none" w:sz="0" w:space="0" w:color="auto"/>
                    <w:left w:val="none" w:sz="0" w:space="0" w:color="auto"/>
                    <w:bottom w:val="none" w:sz="0" w:space="0" w:color="auto"/>
                    <w:right w:val="none" w:sz="0" w:space="0" w:color="auto"/>
                  </w:divBdr>
                </w:div>
              </w:divsChild>
            </w:div>
            <w:div w:id="1691025888">
              <w:marLeft w:val="0"/>
              <w:marRight w:val="0"/>
              <w:marTop w:val="0"/>
              <w:marBottom w:val="0"/>
              <w:divBdr>
                <w:top w:val="single" w:sz="6" w:space="16" w:color="414141"/>
                <w:left w:val="single" w:sz="6" w:space="18" w:color="414141"/>
                <w:bottom w:val="single" w:sz="6" w:space="0" w:color="414141"/>
                <w:right w:val="single" w:sz="6" w:space="31" w:color="414141"/>
              </w:divBdr>
              <w:divsChild>
                <w:div w:id="1845585433">
                  <w:marLeft w:val="0"/>
                  <w:marRight w:val="0"/>
                  <w:marTop w:val="0"/>
                  <w:marBottom w:val="0"/>
                  <w:divBdr>
                    <w:top w:val="none" w:sz="0" w:space="0" w:color="auto"/>
                    <w:left w:val="none" w:sz="0" w:space="0" w:color="auto"/>
                    <w:bottom w:val="none" w:sz="0" w:space="0" w:color="auto"/>
                    <w:right w:val="none" w:sz="0" w:space="0" w:color="auto"/>
                  </w:divBdr>
                </w:div>
              </w:divsChild>
            </w:div>
            <w:div w:id="1706904562">
              <w:marLeft w:val="0"/>
              <w:marRight w:val="0"/>
              <w:marTop w:val="0"/>
              <w:marBottom w:val="0"/>
              <w:divBdr>
                <w:top w:val="single" w:sz="6" w:space="16" w:color="414141"/>
                <w:left w:val="single" w:sz="6" w:space="18" w:color="414141"/>
                <w:bottom w:val="single" w:sz="6" w:space="0" w:color="414141"/>
                <w:right w:val="single" w:sz="6" w:space="31" w:color="414141"/>
              </w:divBdr>
              <w:divsChild>
                <w:div w:id="2041347534">
                  <w:marLeft w:val="0"/>
                  <w:marRight w:val="0"/>
                  <w:marTop w:val="0"/>
                  <w:marBottom w:val="0"/>
                  <w:divBdr>
                    <w:top w:val="none" w:sz="0" w:space="0" w:color="auto"/>
                    <w:left w:val="none" w:sz="0" w:space="0" w:color="auto"/>
                    <w:bottom w:val="none" w:sz="0" w:space="0" w:color="auto"/>
                    <w:right w:val="none" w:sz="0" w:space="0" w:color="auto"/>
                  </w:divBdr>
                </w:div>
              </w:divsChild>
            </w:div>
            <w:div w:id="1874073178">
              <w:marLeft w:val="0"/>
              <w:marRight w:val="0"/>
              <w:marTop w:val="0"/>
              <w:marBottom w:val="0"/>
              <w:divBdr>
                <w:top w:val="single" w:sz="6" w:space="16" w:color="414141"/>
                <w:left w:val="single" w:sz="6" w:space="18" w:color="414141"/>
                <w:bottom w:val="single" w:sz="6" w:space="0" w:color="414141"/>
                <w:right w:val="single" w:sz="6" w:space="31" w:color="414141"/>
              </w:divBdr>
              <w:divsChild>
                <w:div w:id="1792943309">
                  <w:marLeft w:val="0"/>
                  <w:marRight w:val="0"/>
                  <w:marTop w:val="0"/>
                  <w:marBottom w:val="0"/>
                  <w:divBdr>
                    <w:top w:val="none" w:sz="0" w:space="0" w:color="auto"/>
                    <w:left w:val="none" w:sz="0" w:space="0" w:color="auto"/>
                    <w:bottom w:val="none" w:sz="0" w:space="0" w:color="auto"/>
                    <w:right w:val="none" w:sz="0" w:space="0" w:color="auto"/>
                  </w:divBdr>
                </w:div>
              </w:divsChild>
            </w:div>
            <w:div w:id="1973703625">
              <w:marLeft w:val="0"/>
              <w:marRight w:val="0"/>
              <w:marTop w:val="0"/>
              <w:marBottom w:val="0"/>
              <w:divBdr>
                <w:top w:val="single" w:sz="6" w:space="16" w:color="414141"/>
                <w:left w:val="single" w:sz="6" w:space="18" w:color="414141"/>
                <w:bottom w:val="single" w:sz="6" w:space="0" w:color="414141"/>
                <w:right w:val="single" w:sz="6" w:space="31" w:color="414141"/>
              </w:divBdr>
              <w:divsChild>
                <w:div w:id="868029421">
                  <w:marLeft w:val="0"/>
                  <w:marRight w:val="0"/>
                  <w:marTop w:val="0"/>
                  <w:marBottom w:val="0"/>
                  <w:divBdr>
                    <w:top w:val="none" w:sz="0" w:space="0" w:color="auto"/>
                    <w:left w:val="none" w:sz="0" w:space="0" w:color="auto"/>
                    <w:bottom w:val="none" w:sz="0" w:space="0" w:color="auto"/>
                    <w:right w:val="none" w:sz="0" w:space="0" w:color="auto"/>
                  </w:divBdr>
                </w:div>
              </w:divsChild>
            </w:div>
            <w:div w:id="1983999335">
              <w:marLeft w:val="0"/>
              <w:marRight w:val="0"/>
              <w:marTop w:val="0"/>
              <w:marBottom w:val="0"/>
              <w:divBdr>
                <w:top w:val="single" w:sz="6" w:space="16" w:color="414141"/>
                <w:left w:val="single" w:sz="6" w:space="18" w:color="414141"/>
                <w:bottom w:val="single" w:sz="6" w:space="0" w:color="414141"/>
                <w:right w:val="single" w:sz="6" w:space="31" w:color="414141"/>
              </w:divBdr>
              <w:divsChild>
                <w:div w:id="1427657003">
                  <w:marLeft w:val="0"/>
                  <w:marRight w:val="0"/>
                  <w:marTop w:val="0"/>
                  <w:marBottom w:val="0"/>
                  <w:divBdr>
                    <w:top w:val="none" w:sz="0" w:space="0" w:color="auto"/>
                    <w:left w:val="none" w:sz="0" w:space="0" w:color="auto"/>
                    <w:bottom w:val="none" w:sz="0" w:space="0" w:color="auto"/>
                    <w:right w:val="none" w:sz="0" w:space="0" w:color="auto"/>
                  </w:divBdr>
                </w:div>
              </w:divsChild>
            </w:div>
            <w:div w:id="2061711737">
              <w:marLeft w:val="0"/>
              <w:marRight w:val="0"/>
              <w:marTop w:val="0"/>
              <w:marBottom w:val="0"/>
              <w:divBdr>
                <w:top w:val="single" w:sz="6" w:space="16" w:color="414141"/>
                <w:left w:val="single" w:sz="6" w:space="18" w:color="414141"/>
                <w:bottom w:val="single" w:sz="6" w:space="0" w:color="414141"/>
                <w:right w:val="single" w:sz="6" w:space="31" w:color="414141"/>
              </w:divBdr>
              <w:divsChild>
                <w:div w:id="27028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036312">
      <w:bodyDiv w:val="1"/>
      <w:marLeft w:val="0"/>
      <w:marRight w:val="0"/>
      <w:marTop w:val="0"/>
      <w:marBottom w:val="0"/>
      <w:divBdr>
        <w:top w:val="none" w:sz="0" w:space="0" w:color="auto"/>
        <w:left w:val="none" w:sz="0" w:space="0" w:color="auto"/>
        <w:bottom w:val="none" w:sz="0" w:space="0" w:color="auto"/>
        <w:right w:val="none" w:sz="0" w:space="0" w:color="auto"/>
      </w:divBdr>
    </w:div>
    <w:div w:id="562715878">
      <w:bodyDiv w:val="1"/>
      <w:marLeft w:val="0"/>
      <w:marRight w:val="0"/>
      <w:marTop w:val="0"/>
      <w:marBottom w:val="0"/>
      <w:divBdr>
        <w:top w:val="none" w:sz="0" w:space="0" w:color="auto"/>
        <w:left w:val="none" w:sz="0" w:space="0" w:color="auto"/>
        <w:bottom w:val="none" w:sz="0" w:space="0" w:color="auto"/>
        <w:right w:val="none" w:sz="0" w:space="0" w:color="auto"/>
      </w:divBdr>
    </w:div>
    <w:div w:id="566647187">
      <w:bodyDiv w:val="1"/>
      <w:marLeft w:val="0"/>
      <w:marRight w:val="0"/>
      <w:marTop w:val="0"/>
      <w:marBottom w:val="0"/>
      <w:divBdr>
        <w:top w:val="none" w:sz="0" w:space="0" w:color="auto"/>
        <w:left w:val="none" w:sz="0" w:space="0" w:color="auto"/>
        <w:bottom w:val="none" w:sz="0" w:space="0" w:color="auto"/>
        <w:right w:val="none" w:sz="0" w:space="0" w:color="auto"/>
      </w:divBdr>
    </w:div>
    <w:div w:id="578950134">
      <w:bodyDiv w:val="1"/>
      <w:marLeft w:val="0"/>
      <w:marRight w:val="0"/>
      <w:marTop w:val="0"/>
      <w:marBottom w:val="0"/>
      <w:divBdr>
        <w:top w:val="none" w:sz="0" w:space="0" w:color="auto"/>
        <w:left w:val="none" w:sz="0" w:space="0" w:color="auto"/>
        <w:bottom w:val="none" w:sz="0" w:space="0" w:color="auto"/>
        <w:right w:val="none" w:sz="0" w:space="0" w:color="auto"/>
      </w:divBdr>
    </w:div>
    <w:div w:id="580214092">
      <w:bodyDiv w:val="1"/>
      <w:marLeft w:val="0"/>
      <w:marRight w:val="0"/>
      <w:marTop w:val="0"/>
      <w:marBottom w:val="0"/>
      <w:divBdr>
        <w:top w:val="none" w:sz="0" w:space="0" w:color="auto"/>
        <w:left w:val="none" w:sz="0" w:space="0" w:color="auto"/>
        <w:bottom w:val="none" w:sz="0" w:space="0" w:color="auto"/>
        <w:right w:val="none" w:sz="0" w:space="0" w:color="auto"/>
      </w:divBdr>
    </w:div>
    <w:div w:id="594636749">
      <w:bodyDiv w:val="1"/>
      <w:marLeft w:val="0"/>
      <w:marRight w:val="0"/>
      <w:marTop w:val="0"/>
      <w:marBottom w:val="0"/>
      <w:divBdr>
        <w:top w:val="none" w:sz="0" w:space="0" w:color="auto"/>
        <w:left w:val="none" w:sz="0" w:space="0" w:color="auto"/>
        <w:bottom w:val="none" w:sz="0" w:space="0" w:color="auto"/>
        <w:right w:val="none" w:sz="0" w:space="0" w:color="auto"/>
      </w:divBdr>
    </w:div>
    <w:div w:id="602997683">
      <w:bodyDiv w:val="1"/>
      <w:marLeft w:val="0"/>
      <w:marRight w:val="0"/>
      <w:marTop w:val="0"/>
      <w:marBottom w:val="0"/>
      <w:divBdr>
        <w:top w:val="none" w:sz="0" w:space="0" w:color="auto"/>
        <w:left w:val="none" w:sz="0" w:space="0" w:color="auto"/>
        <w:bottom w:val="none" w:sz="0" w:space="0" w:color="auto"/>
        <w:right w:val="none" w:sz="0" w:space="0" w:color="auto"/>
      </w:divBdr>
    </w:div>
    <w:div w:id="613097988">
      <w:bodyDiv w:val="1"/>
      <w:marLeft w:val="0"/>
      <w:marRight w:val="0"/>
      <w:marTop w:val="0"/>
      <w:marBottom w:val="0"/>
      <w:divBdr>
        <w:top w:val="none" w:sz="0" w:space="0" w:color="auto"/>
        <w:left w:val="none" w:sz="0" w:space="0" w:color="auto"/>
        <w:bottom w:val="none" w:sz="0" w:space="0" w:color="auto"/>
        <w:right w:val="none" w:sz="0" w:space="0" w:color="auto"/>
      </w:divBdr>
    </w:div>
    <w:div w:id="634406765">
      <w:bodyDiv w:val="1"/>
      <w:marLeft w:val="0"/>
      <w:marRight w:val="0"/>
      <w:marTop w:val="0"/>
      <w:marBottom w:val="0"/>
      <w:divBdr>
        <w:top w:val="none" w:sz="0" w:space="0" w:color="auto"/>
        <w:left w:val="none" w:sz="0" w:space="0" w:color="auto"/>
        <w:bottom w:val="none" w:sz="0" w:space="0" w:color="auto"/>
        <w:right w:val="none" w:sz="0" w:space="0" w:color="auto"/>
      </w:divBdr>
    </w:div>
    <w:div w:id="649790262">
      <w:bodyDiv w:val="1"/>
      <w:marLeft w:val="0"/>
      <w:marRight w:val="0"/>
      <w:marTop w:val="0"/>
      <w:marBottom w:val="0"/>
      <w:divBdr>
        <w:top w:val="none" w:sz="0" w:space="0" w:color="auto"/>
        <w:left w:val="none" w:sz="0" w:space="0" w:color="auto"/>
        <w:bottom w:val="none" w:sz="0" w:space="0" w:color="auto"/>
        <w:right w:val="none" w:sz="0" w:space="0" w:color="auto"/>
      </w:divBdr>
      <w:divsChild>
        <w:div w:id="2326269">
          <w:marLeft w:val="0"/>
          <w:marRight w:val="0"/>
          <w:marTop w:val="0"/>
          <w:marBottom w:val="0"/>
          <w:divBdr>
            <w:top w:val="none" w:sz="0" w:space="0" w:color="auto"/>
            <w:left w:val="none" w:sz="0" w:space="0" w:color="auto"/>
            <w:bottom w:val="none" w:sz="0" w:space="0" w:color="auto"/>
            <w:right w:val="none" w:sz="0" w:space="0" w:color="auto"/>
          </w:divBdr>
        </w:div>
        <w:div w:id="391395408">
          <w:marLeft w:val="0"/>
          <w:marRight w:val="0"/>
          <w:marTop w:val="0"/>
          <w:marBottom w:val="0"/>
          <w:divBdr>
            <w:top w:val="none" w:sz="0" w:space="0" w:color="auto"/>
            <w:left w:val="none" w:sz="0" w:space="0" w:color="auto"/>
            <w:bottom w:val="none" w:sz="0" w:space="0" w:color="auto"/>
            <w:right w:val="none" w:sz="0" w:space="0" w:color="auto"/>
          </w:divBdr>
        </w:div>
        <w:div w:id="866679923">
          <w:marLeft w:val="0"/>
          <w:marRight w:val="0"/>
          <w:marTop w:val="0"/>
          <w:marBottom w:val="0"/>
          <w:divBdr>
            <w:top w:val="none" w:sz="0" w:space="0" w:color="auto"/>
            <w:left w:val="none" w:sz="0" w:space="0" w:color="auto"/>
            <w:bottom w:val="none" w:sz="0" w:space="0" w:color="auto"/>
            <w:right w:val="none" w:sz="0" w:space="0" w:color="auto"/>
          </w:divBdr>
        </w:div>
        <w:div w:id="1277174120">
          <w:marLeft w:val="0"/>
          <w:marRight w:val="0"/>
          <w:marTop w:val="0"/>
          <w:marBottom w:val="0"/>
          <w:divBdr>
            <w:top w:val="none" w:sz="0" w:space="0" w:color="auto"/>
            <w:left w:val="none" w:sz="0" w:space="0" w:color="auto"/>
            <w:bottom w:val="none" w:sz="0" w:space="0" w:color="auto"/>
            <w:right w:val="none" w:sz="0" w:space="0" w:color="auto"/>
          </w:divBdr>
        </w:div>
        <w:div w:id="1699117846">
          <w:marLeft w:val="0"/>
          <w:marRight w:val="0"/>
          <w:marTop w:val="0"/>
          <w:marBottom w:val="0"/>
          <w:divBdr>
            <w:top w:val="none" w:sz="0" w:space="0" w:color="auto"/>
            <w:left w:val="none" w:sz="0" w:space="0" w:color="auto"/>
            <w:bottom w:val="none" w:sz="0" w:space="0" w:color="auto"/>
            <w:right w:val="none" w:sz="0" w:space="0" w:color="auto"/>
          </w:divBdr>
        </w:div>
      </w:divsChild>
    </w:div>
    <w:div w:id="650987432">
      <w:bodyDiv w:val="1"/>
      <w:marLeft w:val="0"/>
      <w:marRight w:val="0"/>
      <w:marTop w:val="0"/>
      <w:marBottom w:val="0"/>
      <w:divBdr>
        <w:top w:val="none" w:sz="0" w:space="0" w:color="auto"/>
        <w:left w:val="none" w:sz="0" w:space="0" w:color="auto"/>
        <w:bottom w:val="none" w:sz="0" w:space="0" w:color="auto"/>
        <w:right w:val="none" w:sz="0" w:space="0" w:color="auto"/>
      </w:divBdr>
      <w:divsChild>
        <w:div w:id="551815336">
          <w:marLeft w:val="0"/>
          <w:marRight w:val="0"/>
          <w:marTop w:val="240"/>
          <w:marBottom w:val="100"/>
          <w:divBdr>
            <w:top w:val="none" w:sz="0" w:space="0" w:color="auto"/>
            <w:left w:val="none" w:sz="0" w:space="0" w:color="auto"/>
            <w:bottom w:val="none" w:sz="0" w:space="0" w:color="auto"/>
            <w:right w:val="none" w:sz="0" w:space="0" w:color="auto"/>
          </w:divBdr>
          <w:divsChild>
            <w:div w:id="89366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705539">
      <w:bodyDiv w:val="1"/>
      <w:marLeft w:val="0"/>
      <w:marRight w:val="0"/>
      <w:marTop w:val="0"/>
      <w:marBottom w:val="0"/>
      <w:divBdr>
        <w:top w:val="none" w:sz="0" w:space="0" w:color="auto"/>
        <w:left w:val="none" w:sz="0" w:space="0" w:color="auto"/>
        <w:bottom w:val="none" w:sz="0" w:space="0" w:color="auto"/>
        <w:right w:val="none" w:sz="0" w:space="0" w:color="auto"/>
      </w:divBdr>
      <w:divsChild>
        <w:div w:id="1189875594">
          <w:marLeft w:val="0"/>
          <w:marRight w:val="0"/>
          <w:marTop w:val="0"/>
          <w:marBottom w:val="0"/>
          <w:divBdr>
            <w:top w:val="none" w:sz="0" w:space="0" w:color="auto"/>
            <w:left w:val="none" w:sz="0" w:space="0" w:color="auto"/>
            <w:bottom w:val="none" w:sz="0" w:space="0" w:color="auto"/>
            <w:right w:val="none" w:sz="0" w:space="0" w:color="auto"/>
          </w:divBdr>
          <w:divsChild>
            <w:div w:id="2038844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711449">
      <w:bodyDiv w:val="1"/>
      <w:marLeft w:val="0"/>
      <w:marRight w:val="0"/>
      <w:marTop w:val="0"/>
      <w:marBottom w:val="0"/>
      <w:divBdr>
        <w:top w:val="none" w:sz="0" w:space="0" w:color="auto"/>
        <w:left w:val="none" w:sz="0" w:space="0" w:color="auto"/>
        <w:bottom w:val="none" w:sz="0" w:space="0" w:color="auto"/>
        <w:right w:val="none" w:sz="0" w:space="0" w:color="auto"/>
      </w:divBdr>
    </w:div>
    <w:div w:id="689377073">
      <w:bodyDiv w:val="1"/>
      <w:marLeft w:val="0"/>
      <w:marRight w:val="0"/>
      <w:marTop w:val="0"/>
      <w:marBottom w:val="0"/>
      <w:divBdr>
        <w:top w:val="none" w:sz="0" w:space="0" w:color="auto"/>
        <w:left w:val="none" w:sz="0" w:space="0" w:color="auto"/>
        <w:bottom w:val="none" w:sz="0" w:space="0" w:color="auto"/>
        <w:right w:val="none" w:sz="0" w:space="0" w:color="auto"/>
      </w:divBdr>
    </w:div>
    <w:div w:id="703676246">
      <w:bodyDiv w:val="1"/>
      <w:marLeft w:val="0"/>
      <w:marRight w:val="0"/>
      <w:marTop w:val="0"/>
      <w:marBottom w:val="0"/>
      <w:divBdr>
        <w:top w:val="none" w:sz="0" w:space="0" w:color="auto"/>
        <w:left w:val="none" w:sz="0" w:space="0" w:color="auto"/>
        <w:bottom w:val="none" w:sz="0" w:space="0" w:color="auto"/>
        <w:right w:val="none" w:sz="0" w:space="0" w:color="auto"/>
      </w:divBdr>
    </w:div>
    <w:div w:id="714895504">
      <w:bodyDiv w:val="1"/>
      <w:marLeft w:val="0"/>
      <w:marRight w:val="0"/>
      <w:marTop w:val="0"/>
      <w:marBottom w:val="0"/>
      <w:divBdr>
        <w:top w:val="none" w:sz="0" w:space="0" w:color="auto"/>
        <w:left w:val="none" w:sz="0" w:space="0" w:color="auto"/>
        <w:bottom w:val="none" w:sz="0" w:space="0" w:color="auto"/>
        <w:right w:val="none" w:sz="0" w:space="0" w:color="auto"/>
      </w:divBdr>
    </w:div>
    <w:div w:id="715007852">
      <w:bodyDiv w:val="1"/>
      <w:marLeft w:val="0"/>
      <w:marRight w:val="0"/>
      <w:marTop w:val="0"/>
      <w:marBottom w:val="0"/>
      <w:divBdr>
        <w:top w:val="none" w:sz="0" w:space="0" w:color="auto"/>
        <w:left w:val="none" w:sz="0" w:space="0" w:color="auto"/>
        <w:bottom w:val="none" w:sz="0" w:space="0" w:color="auto"/>
        <w:right w:val="none" w:sz="0" w:space="0" w:color="auto"/>
      </w:divBdr>
    </w:div>
    <w:div w:id="720985319">
      <w:bodyDiv w:val="1"/>
      <w:marLeft w:val="0"/>
      <w:marRight w:val="0"/>
      <w:marTop w:val="0"/>
      <w:marBottom w:val="0"/>
      <w:divBdr>
        <w:top w:val="none" w:sz="0" w:space="0" w:color="auto"/>
        <w:left w:val="none" w:sz="0" w:space="0" w:color="auto"/>
        <w:bottom w:val="none" w:sz="0" w:space="0" w:color="auto"/>
        <w:right w:val="none" w:sz="0" w:space="0" w:color="auto"/>
      </w:divBdr>
    </w:div>
    <w:div w:id="721289257">
      <w:bodyDiv w:val="1"/>
      <w:marLeft w:val="0"/>
      <w:marRight w:val="0"/>
      <w:marTop w:val="0"/>
      <w:marBottom w:val="0"/>
      <w:divBdr>
        <w:top w:val="none" w:sz="0" w:space="0" w:color="auto"/>
        <w:left w:val="none" w:sz="0" w:space="0" w:color="auto"/>
        <w:bottom w:val="none" w:sz="0" w:space="0" w:color="auto"/>
        <w:right w:val="none" w:sz="0" w:space="0" w:color="auto"/>
      </w:divBdr>
    </w:div>
    <w:div w:id="728500497">
      <w:bodyDiv w:val="1"/>
      <w:marLeft w:val="0"/>
      <w:marRight w:val="0"/>
      <w:marTop w:val="0"/>
      <w:marBottom w:val="0"/>
      <w:divBdr>
        <w:top w:val="none" w:sz="0" w:space="0" w:color="auto"/>
        <w:left w:val="none" w:sz="0" w:space="0" w:color="auto"/>
        <w:bottom w:val="none" w:sz="0" w:space="0" w:color="auto"/>
        <w:right w:val="none" w:sz="0" w:space="0" w:color="auto"/>
      </w:divBdr>
      <w:divsChild>
        <w:div w:id="146046802">
          <w:marLeft w:val="0"/>
          <w:marRight w:val="0"/>
          <w:marTop w:val="0"/>
          <w:marBottom w:val="0"/>
          <w:divBdr>
            <w:top w:val="none" w:sz="0" w:space="0" w:color="auto"/>
            <w:left w:val="none" w:sz="0" w:space="0" w:color="auto"/>
            <w:bottom w:val="none" w:sz="0" w:space="0" w:color="auto"/>
            <w:right w:val="none" w:sz="0" w:space="0" w:color="auto"/>
          </w:divBdr>
          <w:divsChild>
            <w:div w:id="1142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083970">
      <w:bodyDiv w:val="1"/>
      <w:marLeft w:val="0"/>
      <w:marRight w:val="0"/>
      <w:marTop w:val="0"/>
      <w:marBottom w:val="0"/>
      <w:divBdr>
        <w:top w:val="none" w:sz="0" w:space="0" w:color="auto"/>
        <w:left w:val="none" w:sz="0" w:space="0" w:color="auto"/>
        <w:bottom w:val="none" w:sz="0" w:space="0" w:color="auto"/>
        <w:right w:val="none" w:sz="0" w:space="0" w:color="auto"/>
      </w:divBdr>
    </w:div>
    <w:div w:id="744303580">
      <w:bodyDiv w:val="1"/>
      <w:marLeft w:val="0"/>
      <w:marRight w:val="0"/>
      <w:marTop w:val="0"/>
      <w:marBottom w:val="0"/>
      <w:divBdr>
        <w:top w:val="none" w:sz="0" w:space="0" w:color="auto"/>
        <w:left w:val="none" w:sz="0" w:space="0" w:color="auto"/>
        <w:bottom w:val="none" w:sz="0" w:space="0" w:color="auto"/>
        <w:right w:val="none" w:sz="0" w:space="0" w:color="auto"/>
      </w:divBdr>
    </w:div>
    <w:div w:id="753748142">
      <w:bodyDiv w:val="1"/>
      <w:marLeft w:val="0"/>
      <w:marRight w:val="0"/>
      <w:marTop w:val="0"/>
      <w:marBottom w:val="0"/>
      <w:divBdr>
        <w:top w:val="none" w:sz="0" w:space="0" w:color="auto"/>
        <w:left w:val="none" w:sz="0" w:space="0" w:color="auto"/>
        <w:bottom w:val="none" w:sz="0" w:space="0" w:color="auto"/>
        <w:right w:val="none" w:sz="0" w:space="0" w:color="auto"/>
      </w:divBdr>
      <w:divsChild>
        <w:div w:id="539781192">
          <w:marLeft w:val="0"/>
          <w:marRight w:val="0"/>
          <w:marTop w:val="0"/>
          <w:marBottom w:val="0"/>
          <w:divBdr>
            <w:top w:val="none" w:sz="0" w:space="0" w:color="auto"/>
            <w:left w:val="none" w:sz="0" w:space="0" w:color="auto"/>
            <w:bottom w:val="none" w:sz="0" w:space="0" w:color="auto"/>
            <w:right w:val="none" w:sz="0" w:space="0" w:color="auto"/>
          </w:divBdr>
          <w:divsChild>
            <w:div w:id="1789424135">
              <w:marLeft w:val="0"/>
              <w:marRight w:val="0"/>
              <w:marTop w:val="0"/>
              <w:marBottom w:val="0"/>
              <w:divBdr>
                <w:top w:val="none" w:sz="0" w:space="0" w:color="auto"/>
                <w:left w:val="none" w:sz="0" w:space="0" w:color="auto"/>
                <w:bottom w:val="none" w:sz="0" w:space="0" w:color="auto"/>
                <w:right w:val="none" w:sz="0" w:space="0" w:color="auto"/>
              </w:divBdr>
              <w:divsChild>
                <w:div w:id="2068189038">
                  <w:marLeft w:val="0"/>
                  <w:marRight w:val="0"/>
                  <w:marTop w:val="0"/>
                  <w:marBottom w:val="0"/>
                  <w:divBdr>
                    <w:top w:val="none" w:sz="0" w:space="0" w:color="auto"/>
                    <w:left w:val="none" w:sz="0" w:space="0" w:color="auto"/>
                    <w:bottom w:val="none" w:sz="0" w:space="0" w:color="auto"/>
                    <w:right w:val="none" w:sz="0" w:space="0" w:color="auto"/>
                  </w:divBdr>
                  <w:divsChild>
                    <w:div w:id="182791821">
                      <w:marLeft w:val="0"/>
                      <w:marRight w:val="0"/>
                      <w:marTop w:val="0"/>
                      <w:marBottom w:val="0"/>
                      <w:divBdr>
                        <w:top w:val="none" w:sz="0" w:space="0" w:color="auto"/>
                        <w:left w:val="none" w:sz="0" w:space="0" w:color="auto"/>
                        <w:bottom w:val="none" w:sz="0" w:space="0" w:color="auto"/>
                        <w:right w:val="none" w:sz="0" w:space="0" w:color="auto"/>
                      </w:divBdr>
                      <w:divsChild>
                        <w:div w:id="966471477">
                          <w:marLeft w:val="0"/>
                          <w:marRight w:val="0"/>
                          <w:marTop w:val="0"/>
                          <w:marBottom w:val="0"/>
                          <w:divBdr>
                            <w:top w:val="none" w:sz="0" w:space="0" w:color="auto"/>
                            <w:left w:val="none" w:sz="0" w:space="0" w:color="auto"/>
                            <w:bottom w:val="none" w:sz="0" w:space="0" w:color="auto"/>
                            <w:right w:val="none" w:sz="0" w:space="0" w:color="auto"/>
                          </w:divBdr>
                          <w:divsChild>
                            <w:div w:id="81534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7867256">
      <w:bodyDiv w:val="1"/>
      <w:marLeft w:val="0"/>
      <w:marRight w:val="0"/>
      <w:marTop w:val="0"/>
      <w:marBottom w:val="0"/>
      <w:divBdr>
        <w:top w:val="none" w:sz="0" w:space="0" w:color="auto"/>
        <w:left w:val="none" w:sz="0" w:space="0" w:color="auto"/>
        <w:bottom w:val="none" w:sz="0" w:space="0" w:color="auto"/>
        <w:right w:val="none" w:sz="0" w:space="0" w:color="auto"/>
      </w:divBdr>
    </w:div>
    <w:div w:id="764765967">
      <w:bodyDiv w:val="1"/>
      <w:marLeft w:val="0"/>
      <w:marRight w:val="0"/>
      <w:marTop w:val="0"/>
      <w:marBottom w:val="0"/>
      <w:divBdr>
        <w:top w:val="none" w:sz="0" w:space="0" w:color="auto"/>
        <w:left w:val="none" w:sz="0" w:space="0" w:color="auto"/>
        <w:bottom w:val="none" w:sz="0" w:space="0" w:color="auto"/>
        <w:right w:val="none" w:sz="0" w:space="0" w:color="auto"/>
      </w:divBdr>
    </w:div>
    <w:div w:id="767241208">
      <w:bodyDiv w:val="1"/>
      <w:marLeft w:val="0"/>
      <w:marRight w:val="0"/>
      <w:marTop w:val="0"/>
      <w:marBottom w:val="0"/>
      <w:divBdr>
        <w:top w:val="none" w:sz="0" w:space="0" w:color="auto"/>
        <w:left w:val="none" w:sz="0" w:space="0" w:color="auto"/>
        <w:bottom w:val="none" w:sz="0" w:space="0" w:color="auto"/>
        <w:right w:val="none" w:sz="0" w:space="0" w:color="auto"/>
      </w:divBdr>
      <w:divsChild>
        <w:div w:id="1842309212">
          <w:marLeft w:val="0"/>
          <w:marRight w:val="0"/>
          <w:marTop w:val="0"/>
          <w:marBottom w:val="0"/>
          <w:divBdr>
            <w:top w:val="none" w:sz="0" w:space="0" w:color="auto"/>
            <w:left w:val="none" w:sz="0" w:space="0" w:color="auto"/>
            <w:bottom w:val="none" w:sz="0" w:space="0" w:color="auto"/>
            <w:right w:val="none" w:sz="0" w:space="0" w:color="auto"/>
          </w:divBdr>
          <w:divsChild>
            <w:div w:id="1617445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346740">
      <w:bodyDiv w:val="1"/>
      <w:marLeft w:val="0"/>
      <w:marRight w:val="0"/>
      <w:marTop w:val="0"/>
      <w:marBottom w:val="0"/>
      <w:divBdr>
        <w:top w:val="none" w:sz="0" w:space="0" w:color="auto"/>
        <w:left w:val="none" w:sz="0" w:space="0" w:color="auto"/>
        <w:bottom w:val="none" w:sz="0" w:space="0" w:color="auto"/>
        <w:right w:val="none" w:sz="0" w:space="0" w:color="auto"/>
      </w:divBdr>
      <w:divsChild>
        <w:div w:id="518593292">
          <w:marLeft w:val="0"/>
          <w:marRight w:val="0"/>
          <w:marTop w:val="0"/>
          <w:marBottom w:val="0"/>
          <w:divBdr>
            <w:top w:val="none" w:sz="0" w:space="0" w:color="auto"/>
            <w:left w:val="none" w:sz="0" w:space="0" w:color="auto"/>
            <w:bottom w:val="none" w:sz="0" w:space="0" w:color="auto"/>
            <w:right w:val="none" w:sz="0" w:space="0" w:color="auto"/>
          </w:divBdr>
          <w:divsChild>
            <w:div w:id="576480007">
              <w:marLeft w:val="0"/>
              <w:marRight w:val="0"/>
              <w:marTop w:val="0"/>
              <w:marBottom w:val="0"/>
              <w:divBdr>
                <w:top w:val="none" w:sz="0" w:space="0" w:color="auto"/>
                <w:left w:val="none" w:sz="0" w:space="0" w:color="auto"/>
                <w:bottom w:val="none" w:sz="0" w:space="0" w:color="auto"/>
                <w:right w:val="none" w:sz="0" w:space="0" w:color="auto"/>
              </w:divBdr>
              <w:divsChild>
                <w:div w:id="1171525167">
                  <w:marLeft w:val="0"/>
                  <w:marRight w:val="0"/>
                  <w:marTop w:val="0"/>
                  <w:marBottom w:val="0"/>
                  <w:divBdr>
                    <w:top w:val="none" w:sz="0" w:space="0" w:color="auto"/>
                    <w:left w:val="none" w:sz="0" w:space="0" w:color="auto"/>
                    <w:bottom w:val="none" w:sz="0" w:space="0" w:color="auto"/>
                    <w:right w:val="none" w:sz="0" w:space="0" w:color="auto"/>
                  </w:divBdr>
                  <w:divsChild>
                    <w:div w:id="1519154503">
                      <w:marLeft w:val="0"/>
                      <w:marRight w:val="0"/>
                      <w:marTop w:val="0"/>
                      <w:marBottom w:val="0"/>
                      <w:divBdr>
                        <w:top w:val="none" w:sz="0" w:space="0" w:color="auto"/>
                        <w:left w:val="none" w:sz="0" w:space="0" w:color="auto"/>
                        <w:bottom w:val="none" w:sz="0" w:space="0" w:color="auto"/>
                        <w:right w:val="none" w:sz="0" w:space="0" w:color="auto"/>
                      </w:divBdr>
                      <w:divsChild>
                        <w:div w:id="1085345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3044339">
      <w:bodyDiv w:val="1"/>
      <w:marLeft w:val="0"/>
      <w:marRight w:val="0"/>
      <w:marTop w:val="0"/>
      <w:marBottom w:val="0"/>
      <w:divBdr>
        <w:top w:val="none" w:sz="0" w:space="0" w:color="auto"/>
        <w:left w:val="none" w:sz="0" w:space="0" w:color="auto"/>
        <w:bottom w:val="none" w:sz="0" w:space="0" w:color="auto"/>
        <w:right w:val="none" w:sz="0" w:space="0" w:color="auto"/>
      </w:divBdr>
    </w:div>
    <w:div w:id="805243381">
      <w:bodyDiv w:val="1"/>
      <w:marLeft w:val="0"/>
      <w:marRight w:val="0"/>
      <w:marTop w:val="0"/>
      <w:marBottom w:val="0"/>
      <w:divBdr>
        <w:top w:val="none" w:sz="0" w:space="0" w:color="auto"/>
        <w:left w:val="none" w:sz="0" w:space="0" w:color="auto"/>
        <w:bottom w:val="none" w:sz="0" w:space="0" w:color="auto"/>
        <w:right w:val="none" w:sz="0" w:space="0" w:color="auto"/>
      </w:divBdr>
      <w:divsChild>
        <w:div w:id="923338340">
          <w:marLeft w:val="0"/>
          <w:marRight w:val="0"/>
          <w:marTop w:val="0"/>
          <w:marBottom w:val="0"/>
          <w:divBdr>
            <w:top w:val="none" w:sz="0" w:space="0" w:color="auto"/>
            <w:left w:val="none" w:sz="0" w:space="0" w:color="auto"/>
            <w:bottom w:val="none" w:sz="0" w:space="0" w:color="auto"/>
            <w:right w:val="none" w:sz="0" w:space="0" w:color="auto"/>
          </w:divBdr>
          <w:divsChild>
            <w:div w:id="2120753739">
              <w:marLeft w:val="0"/>
              <w:marRight w:val="0"/>
              <w:marTop w:val="0"/>
              <w:marBottom w:val="0"/>
              <w:divBdr>
                <w:top w:val="none" w:sz="0" w:space="0" w:color="auto"/>
                <w:left w:val="none" w:sz="0" w:space="0" w:color="auto"/>
                <w:bottom w:val="none" w:sz="0" w:space="0" w:color="auto"/>
                <w:right w:val="none" w:sz="0" w:space="0" w:color="auto"/>
              </w:divBdr>
              <w:divsChild>
                <w:div w:id="2058434070">
                  <w:marLeft w:val="0"/>
                  <w:marRight w:val="0"/>
                  <w:marTop w:val="0"/>
                  <w:marBottom w:val="0"/>
                  <w:divBdr>
                    <w:top w:val="none" w:sz="0" w:space="0" w:color="auto"/>
                    <w:left w:val="none" w:sz="0" w:space="0" w:color="auto"/>
                    <w:bottom w:val="none" w:sz="0" w:space="0" w:color="auto"/>
                    <w:right w:val="none" w:sz="0" w:space="0" w:color="auto"/>
                  </w:divBdr>
                  <w:divsChild>
                    <w:div w:id="2035225771">
                      <w:marLeft w:val="0"/>
                      <w:marRight w:val="0"/>
                      <w:marTop w:val="0"/>
                      <w:marBottom w:val="0"/>
                      <w:divBdr>
                        <w:top w:val="none" w:sz="0" w:space="0" w:color="auto"/>
                        <w:left w:val="none" w:sz="0" w:space="0" w:color="auto"/>
                        <w:bottom w:val="none" w:sz="0" w:space="0" w:color="auto"/>
                        <w:right w:val="none" w:sz="0" w:space="0" w:color="auto"/>
                      </w:divBdr>
                      <w:divsChild>
                        <w:div w:id="457450445">
                          <w:marLeft w:val="0"/>
                          <w:marRight w:val="0"/>
                          <w:marTop w:val="0"/>
                          <w:marBottom w:val="0"/>
                          <w:divBdr>
                            <w:top w:val="none" w:sz="0" w:space="0" w:color="auto"/>
                            <w:left w:val="none" w:sz="0" w:space="0" w:color="auto"/>
                            <w:bottom w:val="none" w:sz="0" w:space="0" w:color="auto"/>
                            <w:right w:val="none" w:sz="0" w:space="0" w:color="auto"/>
                          </w:divBdr>
                          <w:divsChild>
                            <w:div w:id="116752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2941077">
      <w:bodyDiv w:val="1"/>
      <w:marLeft w:val="0"/>
      <w:marRight w:val="0"/>
      <w:marTop w:val="0"/>
      <w:marBottom w:val="0"/>
      <w:divBdr>
        <w:top w:val="none" w:sz="0" w:space="0" w:color="auto"/>
        <w:left w:val="none" w:sz="0" w:space="0" w:color="auto"/>
        <w:bottom w:val="none" w:sz="0" w:space="0" w:color="auto"/>
        <w:right w:val="none" w:sz="0" w:space="0" w:color="auto"/>
      </w:divBdr>
    </w:div>
    <w:div w:id="841046562">
      <w:bodyDiv w:val="1"/>
      <w:marLeft w:val="0"/>
      <w:marRight w:val="0"/>
      <w:marTop w:val="0"/>
      <w:marBottom w:val="0"/>
      <w:divBdr>
        <w:top w:val="none" w:sz="0" w:space="0" w:color="auto"/>
        <w:left w:val="none" w:sz="0" w:space="0" w:color="auto"/>
        <w:bottom w:val="none" w:sz="0" w:space="0" w:color="auto"/>
        <w:right w:val="none" w:sz="0" w:space="0" w:color="auto"/>
      </w:divBdr>
    </w:div>
    <w:div w:id="849443411">
      <w:bodyDiv w:val="1"/>
      <w:marLeft w:val="0"/>
      <w:marRight w:val="0"/>
      <w:marTop w:val="0"/>
      <w:marBottom w:val="0"/>
      <w:divBdr>
        <w:top w:val="none" w:sz="0" w:space="0" w:color="auto"/>
        <w:left w:val="none" w:sz="0" w:space="0" w:color="auto"/>
        <w:bottom w:val="none" w:sz="0" w:space="0" w:color="auto"/>
        <w:right w:val="none" w:sz="0" w:space="0" w:color="auto"/>
      </w:divBdr>
    </w:div>
    <w:div w:id="850097518">
      <w:bodyDiv w:val="1"/>
      <w:marLeft w:val="0"/>
      <w:marRight w:val="0"/>
      <w:marTop w:val="0"/>
      <w:marBottom w:val="0"/>
      <w:divBdr>
        <w:top w:val="none" w:sz="0" w:space="0" w:color="auto"/>
        <w:left w:val="none" w:sz="0" w:space="0" w:color="auto"/>
        <w:bottom w:val="none" w:sz="0" w:space="0" w:color="auto"/>
        <w:right w:val="none" w:sz="0" w:space="0" w:color="auto"/>
      </w:divBdr>
    </w:div>
    <w:div w:id="854198340">
      <w:bodyDiv w:val="1"/>
      <w:marLeft w:val="0"/>
      <w:marRight w:val="0"/>
      <w:marTop w:val="0"/>
      <w:marBottom w:val="0"/>
      <w:divBdr>
        <w:top w:val="none" w:sz="0" w:space="0" w:color="auto"/>
        <w:left w:val="none" w:sz="0" w:space="0" w:color="auto"/>
        <w:bottom w:val="none" w:sz="0" w:space="0" w:color="auto"/>
        <w:right w:val="none" w:sz="0" w:space="0" w:color="auto"/>
      </w:divBdr>
    </w:div>
    <w:div w:id="876509283">
      <w:bodyDiv w:val="1"/>
      <w:marLeft w:val="0"/>
      <w:marRight w:val="0"/>
      <w:marTop w:val="0"/>
      <w:marBottom w:val="0"/>
      <w:divBdr>
        <w:top w:val="none" w:sz="0" w:space="0" w:color="auto"/>
        <w:left w:val="none" w:sz="0" w:space="0" w:color="auto"/>
        <w:bottom w:val="none" w:sz="0" w:space="0" w:color="auto"/>
        <w:right w:val="none" w:sz="0" w:space="0" w:color="auto"/>
      </w:divBdr>
    </w:div>
    <w:div w:id="888372568">
      <w:bodyDiv w:val="1"/>
      <w:marLeft w:val="0"/>
      <w:marRight w:val="0"/>
      <w:marTop w:val="0"/>
      <w:marBottom w:val="0"/>
      <w:divBdr>
        <w:top w:val="none" w:sz="0" w:space="0" w:color="auto"/>
        <w:left w:val="none" w:sz="0" w:space="0" w:color="auto"/>
        <w:bottom w:val="none" w:sz="0" w:space="0" w:color="auto"/>
        <w:right w:val="none" w:sz="0" w:space="0" w:color="auto"/>
      </w:divBdr>
    </w:div>
    <w:div w:id="889994635">
      <w:bodyDiv w:val="1"/>
      <w:marLeft w:val="0"/>
      <w:marRight w:val="0"/>
      <w:marTop w:val="0"/>
      <w:marBottom w:val="0"/>
      <w:divBdr>
        <w:top w:val="none" w:sz="0" w:space="0" w:color="auto"/>
        <w:left w:val="none" w:sz="0" w:space="0" w:color="auto"/>
        <w:bottom w:val="none" w:sz="0" w:space="0" w:color="auto"/>
        <w:right w:val="none" w:sz="0" w:space="0" w:color="auto"/>
      </w:divBdr>
    </w:div>
    <w:div w:id="893930712">
      <w:bodyDiv w:val="1"/>
      <w:marLeft w:val="0"/>
      <w:marRight w:val="0"/>
      <w:marTop w:val="0"/>
      <w:marBottom w:val="0"/>
      <w:divBdr>
        <w:top w:val="none" w:sz="0" w:space="0" w:color="auto"/>
        <w:left w:val="none" w:sz="0" w:space="0" w:color="auto"/>
        <w:bottom w:val="none" w:sz="0" w:space="0" w:color="auto"/>
        <w:right w:val="none" w:sz="0" w:space="0" w:color="auto"/>
      </w:divBdr>
    </w:div>
    <w:div w:id="924799896">
      <w:bodyDiv w:val="1"/>
      <w:marLeft w:val="0"/>
      <w:marRight w:val="0"/>
      <w:marTop w:val="0"/>
      <w:marBottom w:val="0"/>
      <w:divBdr>
        <w:top w:val="none" w:sz="0" w:space="0" w:color="auto"/>
        <w:left w:val="none" w:sz="0" w:space="0" w:color="auto"/>
        <w:bottom w:val="none" w:sz="0" w:space="0" w:color="auto"/>
        <w:right w:val="none" w:sz="0" w:space="0" w:color="auto"/>
      </w:divBdr>
      <w:divsChild>
        <w:div w:id="1167402072">
          <w:marLeft w:val="0"/>
          <w:marRight w:val="0"/>
          <w:marTop w:val="166"/>
          <w:marBottom w:val="166"/>
          <w:divBdr>
            <w:top w:val="none" w:sz="0" w:space="0" w:color="auto"/>
            <w:left w:val="none" w:sz="0" w:space="0" w:color="auto"/>
            <w:bottom w:val="none" w:sz="0" w:space="0" w:color="auto"/>
            <w:right w:val="none" w:sz="0" w:space="0" w:color="auto"/>
          </w:divBdr>
        </w:div>
        <w:div w:id="1687445225">
          <w:marLeft w:val="0"/>
          <w:marRight w:val="0"/>
          <w:marTop w:val="166"/>
          <w:marBottom w:val="166"/>
          <w:divBdr>
            <w:top w:val="none" w:sz="0" w:space="0" w:color="auto"/>
            <w:left w:val="none" w:sz="0" w:space="0" w:color="auto"/>
            <w:bottom w:val="none" w:sz="0" w:space="0" w:color="auto"/>
            <w:right w:val="none" w:sz="0" w:space="0" w:color="auto"/>
          </w:divBdr>
        </w:div>
      </w:divsChild>
    </w:div>
    <w:div w:id="926617674">
      <w:bodyDiv w:val="1"/>
      <w:marLeft w:val="0"/>
      <w:marRight w:val="0"/>
      <w:marTop w:val="0"/>
      <w:marBottom w:val="0"/>
      <w:divBdr>
        <w:top w:val="none" w:sz="0" w:space="0" w:color="auto"/>
        <w:left w:val="none" w:sz="0" w:space="0" w:color="auto"/>
        <w:bottom w:val="none" w:sz="0" w:space="0" w:color="auto"/>
        <w:right w:val="none" w:sz="0" w:space="0" w:color="auto"/>
      </w:divBdr>
    </w:div>
    <w:div w:id="928732882">
      <w:bodyDiv w:val="1"/>
      <w:marLeft w:val="0"/>
      <w:marRight w:val="0"/>
      <w:marTop w:val="0"/>
      <w:marBottom w:val="0"/>
      <w:divBdr>
        <w:top w:val="none" w:sz="0" w:space="0" w:color="auto"/>
        <w:left w:val="none" w:sz="0" w:space="0" w:color="auto"/>
        <w:bottom w:val="none" w:sz="0" w:space="0" w:color="auto"/>
        <w:right w:val="none" w:sz="0" w:space="0" w:color="auto"/>
      </w:divBdr>
    </w:div>
    <w:div w:id="964389805">
      <w:bodyDiv w:val="1"/>
      <w:marLeft w:val="0"/>
      <w:marRight w:val="0"/>
      <w:marTop w:val="0"/>
      <w:marBottom w:val="0"/>
      <w:divBdr>
        <w:top w:val="none" w:sz="0" w:space="0" w:color="auto"/>
        <w:left w:val="none" w:sz="0" w:space="0" w:color="auto"/>
        <w:bottom w:val="none" w:sz="0" w:space="0" w:color="auto"/>
        <w:right w:val="none" w:sz="0" w:space="0" w:color="auto"/>
      </w:divBdr>
    </w:div>
    <w:div w:id="972178003">
      <w:bodyDiv w:val="1"/>
      <w:marLeft w:val="0"/>
      <w:marRight w:val="0"/>
      <w:marTop w:val="0"/>
      <w:marBottom w:val="0"/>
      <w:divBdr>
        <w:top w:val="none" w:sz="0" w:space="0" w:color="auto"/>
        <w:left w:val="none" w:sz="0" w:space="0" w:color="auto"/>
        <w:bottom w:val="none" w:sz="0" w:space="0" w:color="auto"/>
        <w:right w:val="none" w:sz="0" w:space="0" w:color="auto"/>
      </w:divBdr>
    </w:div>
    <w:div w:id="984628172">
      <w:bodyDiv w:val="1"/>
      <w:marLeft w:val="0"/>
      <w:marRight w:val="0"/>
      <w:marTop w:val="0"/>
      <w:marBottom w:val="0"/>
      <w:divBdr>
        <w:top w:val="none" w:sz="0" w:space="0" w:color="auto"/>
        <w:left w:val="none" w:sz="0" w:space="0" w:color="auto"/>
        <w:bottom w:val="none" w:sz="0" w:space="0" w:color="auto"/>
        <w:right w:val="none" w:sz="0" w:space="0" w:color="auto"/>
      </w:divBdr>
    </w:div>
    <w:div w:id="1009941950">
      <w:bodyDiv w:val="1"/>
      <w:marLeft w:val="0"/>
      <w:marRight w:val="0"/>
      <w:marTop w:val="0"/>
      <w:marBottom w:val="0"/>
      <w:divBdr>
        <w:top w:val="none" w:sz="0" w:space="0" w:color="auto"/>
        <w:left w:val="none" w:sz="0" w:space="0" w:color="auto"/>
        <w:bottom w:val="none" w:sz="0" w:space="0" w:color="auto"/>
        <w:right w:val="none" w:sz="0" w:space="0" w:color="auto"/>
      </w:divBdr>
    </w:div>
    <w:div w:id="1011445668">
      <w:bodyDiv w:val="1"/>
      <w:marLeft w:val="0"/>
      <w:marRight w:val="0"/>
      <w:marTop w:val="0"/>
      <w:marBottom w:val="0"/>
      <w:divBdr>
        <w:top w:val="none" w:sz="0" w:space="0" w:color="auto"/>
        <w:left w:val="none" w:sz="0" w:space="0" w:color="auto"/>
        <w:bottom w:val="none" w:sz="0" w:space="0" w:color="auto"/>
        <w:right w:val="none" w:sz="0" w:space="0" w:color="auto"/>
      </w:divBdr>
    </w:div>
    <w:div w:id="1022167143">
      <w:bodyDiv w:val="1"/>
      <w:marLeft w:val="0"/>
      <w:marRight w:val="0"/>
      <w:marTop w:val="0"/>
      <w:marBottom w:val="0"/>
      <w:divBdr>
        <w:top w:val="none" w:sz="0" w:space="0" w:color="auto"/>
        <w:left w:val="none" w:sz="0" w:space="0" w:color="auto"/>
        <w:bottom w:val="none" w:sz="0" w:space="0" w:color="auto"/>
        <w:right w:val="none" w:sz="0" w:space="0" w:color="auto"/>
      </w:divBdr>
    </w:div>
    <w:div w:id="1023822095">
      <w:bodyDiv w:val="1"/>
      <w:marLeft w:val="0"/>
      <w:marRight w:val="0"/>
      <w:marTop w:val="0"/>
      <w:marBottom w:val="0"/>
      <w:divBdr>
        <w:top w:val="none" w:sz="0" w:space="0" w:color="auto"/>
        <w:left w:val="none" w:sz="0" w:space="0" w:color="auto"/>
        <w:bottom w:val="none" w:sz="0" w:space="0" w:color="auto"/>
        <w:right w:val="none" w:sz="0" w:space="0" w:color="auto"/>
      </w:divBdr>
    </w:div>
    <w:div w:id="1037394726">
      <w:bodyDiv w:val="1"/>
      <w:marLeft w:val="0"/>
      <w:marRight w:val="0"/>
      <w:marTop w:val="0"/>
      <w:marBottom w:val="0"/>
      <w:divBdr>
        <w:top w:val="none" w:sz="0" w:space="0" w:color="auto"/>
        <w:left w:val="none" w:sz="0" w:space="0" w:color="auto"/>
        <w:bottom w:val="none" w:sz="0" w:space="0" w:color="auto"/>
        <w:right w:val="none" w:sz="0" w:space="0" w:color="auto"/>
      </w:divBdr>
    </w:div>
    <w:div w:id="1039085711">
      <w:bodyDiv w:val="1"/>
      <w:marLeft w:val="0"/>
      <w:marRight w:val="0"/>
      <w:marTop w:val="0"/>
      <w:marBottom w:val="0"/>
      <w:divBdr>
        <w:top w:val="none" w:sz="0" w:space="0" w:color="auto"/>
        <w:left w:val="none" w:sz="0" w:space="0" w:color="auto"/>
        <w:bottom w:val="none" w:sz="0" w:space="0" w:color="auto"/>
        <w:right w:val="none" w:sz="0" w:space="0" w:color="auto"/>
      </w:divBdr>
    </w:div>
    <w:div w:id="1045451907">
      <w:bodyDiv w:val="1"/>
      <w:marLeft w:val="0"/>
      <w:marRight w:val="0"/>
      <w:marTop w:val="0"/>
      <w:marBottom w:val="0"/>
      <w:divBdr>
        <w:top w:val="none" w:sz="0" w:space="0" w:color="auto"/>
        <w:left w:val="none" w:sz="0" w:space="0" w:color="auto"/>
        <w:bottom w:val="none" w:sz="0" w:space="0" w:color="auto"/>
        <w:right w:val="none" w:sz="0" w:space="0" w:color="auto"/>
      </w:divBdr>
    </w:div>
    <w:div w:id="1052117517">
      <w:bodyDiv w:val="1"/>
      <w:marLeft w:val="0"/>
      <w:marRight w:val="0"/>
      <w:marTop w:val="0"/>
      <w:marBottom w:val="0"/>
      <w:divBdr>
        <w:top w:val="none" w:sz="0" w:space="0" w:color="auto"/>
        <w:left w:val="none" w:sz="0" w:space="0" w:color="auto"/>
        <w:bottom w:val="none" w:sz="0" w:space="0" w:color="auto"/>
        <w:right w:val="none" w:sz="0" w:space="0" w:color="auto"/>
      </w:divBdr>
    </w:div>
    <w:div w:id="1072462290">
      <w:bodyDiv w:val="1"/>
      <w:marLeft w:val="0"/>
      <w:marRight w:val="0"/>
      <w:marTop w:val="0"/>
      <w:marBottom w:val="0"/>
      <w:divBdr>
        <w:top w:val="none" w:sz="0" w:space="0" w:color="auto"/>
        <w:left w:val="none" w:sz="0" w:space="0" w:color="auto"/>
        <w:bottom w:val="none" w:sz="0" w:space="0" w:color="auto"/>
        <w:right w:val="none" w:sz="0" w:space="0" w:color="auto"/>
      </w:divBdr>
    </w:div>
    <w:div w:id="1082411158">
      <w:bodyDiv w:val="1"/>
      <w:marLeft w:val="0"/>
      <w:marRight w:val="0"/>
      <w:marTop w:val="0"/>
      <w:marBottom w:val="0"/>
      <w:divBdr>
        <w:top w:val="none" w:sz="0" w:space="0" w:color="auto"/>
        <w:left w:val="none" w:sz="0" w:space="0" w:color="auto"/>
        <w:bottom w:val="none" w:sz="0" w:space="0" w:color="auto"/>
        <w:right w:val="none" w:sz="0" w:space="0" w:color="auto"/>
      </w:divBdr>
    </w:div>
    <w:div w:id="1097944040">
      <w:bodyDiv w:val="1"/>
      <w:marLeft w:val="0"/>
      <w:marRight w:val="0"/>
      <w:marTop w:val="0"/>
      <w:marBottom w:val="0"/>
      <w:divBdr>
        <w:top w:val="none" w:sz="0" w:space="0" w:color="auto"/>
        <w:left w:val="none" w:sz="0" w:space="0" w:color="auto"/>
        <w:bottom w:val="none" w:sz="0" w:space="0" w:color="auto"/>
        <w:right w:val="none" w:sz="0" w:space="0" w:color="auto"/>
      </w:divBdr>
    </w:div>
    <w:div w:id="1104957709">
      <w:bodyDiv w:val="1"/>
      <w:marLeft w:val="0"/>
      <w:marRight w:val="0"/>
      <w:marTop w:val="0"/>
      <w:marBottom w:val="0"/>
      <w:divBdr>
        <w:top w:val="none" w:sz="0" w:space="0" w:color="auto"/>
        <w:left w:val="none" w:sz="0" w:space="0" w:color="auto"/>
        <w:bottom w:val="none" w:sz="0" w:space="0" w:color="auto"/>
        <w:right w:val="none" w:sz="0" w:space="0" w:color="auto"/>
      </w:divBdr>
    </w:div>
    <w:div w:id="1112240893">
      <w:bodyDiv w:val="1"/>
      <w:marLeft w:val="0"/>
      <w:marRight w:val="0"/>
      <w:marTop w:val="0"/>
      <w:marBottom w:val="0"/>
      <w:divBdr>
        <w:top w:val="none" w:sz="0" w:space="0" w:color="auto"/>
        <w:left w:val="none" w:sz="0" w:space="0" w:color="auto"/>
        <w:bottom w:val="none" w:sz="0" w:space="0" w:color="auto"/>
        <w:right w:val="none" w:sz="0" w:space="0" w:color="auto"/>
      </w:divBdr>
      <w:divsChild>
        <w:div w:id="1689217914">
          <w:marLeft w:val="0"/>
          <w:marRight w:val="0"/>
          <w:marTop w:val="0"/>
          <w:marBottom w:val="0"/>
          <w:divBdr>
            <w:top w:val="none" w:sz="0" w:space="0" w:color="auto"/>
            <w:left w:val="none" w:sz="0" w:space="0" w:color="auto"/>
            <w:bottom w:val="none" w:sz="0" w:space="0" w:color="auto"/>
            <w:right w:val="none" w:sz="0" w:space="0" w:color="auto"/>
          </w:divBdr>
          <w:divsChild>
            <w:div w:id="1673920755">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1121458261">
      <w:bodyDiv w:val="1"/>
      <w:marLeft w:val="0"/>
      <w:marRight w:val="0"/>
      <w:marTop w:val="0"/>
      <w:marBottom w:val="0"/>
      <w:divBdr>
        <w:top w:val="none" w:sz="0" w:space="0" w:color="auto"/>
        <w:left w:val="none" w:sz="0" w:space="0" w:color="auto"/>
        <w:bottom w:val="none" w:sz="0" w:space="0" w:color="auto"/>
        <w:right w:val="none" w:sz="0" w:space="0" w:color="auto"/>
      </w:divBdr>
    </w:div>
    <w:div w:id="1132676987">
      <w:bodyDiv w:val="1"/>
      <w:marLeft w:val="0"/>
      <w:marRight w:val="0"/>
      <w:marTop w:val="0"/>
      <w:marBottom w:val="0"/>
      <w:divBdr>
        <w:top w:val="none" w:sz="0" w:space="0" w:color="auto"/>
        <w:left w:val="none" w:sz="0" w:space="0" w:color="auto"/>
        <w:bottom w:val="none" w:sz="0" w:space="0" w:color="auto"/>
        <w:right w:val="none" w:sz="0" w:space="0" w:color="auto"/>
      </w:divBdr>
      <w:divsChild>
        <w:div w:id="529882127">
          <w:marLeft w:val="0"/>
          <w:marRight w:val="0"/>
          <w:marTop w:val="0"/>
          <w:marBottom w:val="120"/>
          <w:divBdr>
            <w:top w:val="none" w:sz="0" w:space="0" w:color="auto"/>
            <w:left w:val="none" w:sz="0" w:space="0" w:color="auto"/>
            <w:bottom w:val="none" w:sz="0" w:space="0" w:color="auto"/>
            <w:right w:val="none" w:sz="0" w:space="0" w:color="auto"/>
          </w:divBdr>
          <w:divsChild>
            <w:div w:id="16974636">
              <w:marLeft w:val="0"/>
              <w:marRight w:val="0"/>
              <w:marTop w:val="0"/>
              <w:marBottom w:val="0"/>
              <w:divBdr>
                <w:top w:val="single" w:sz="6" w:space="16" w:color="414141"/>
                <w:left w:val="single" w:sz="6" w:space="18" w:color="414141"/>
                <w:bottom w:val="single" w:sz="6" w:space="0" w:color="414141"/>
                <w:right w:val="single" w:sz="6" w:space="31" w:color="414141"/>
              </w:divBdr>
              <w:divsChild>
                <w:div w:id="463697501">
                  <w:marLeft w:val="0"/>
                  <w:marRight w:val="0"/>
                  <w:marTop w:val="0"/>
                  <w:marBottom w:val="0"/>
                  <w:divBdr>
                    <w:top w:val="none" w:sz="0" w:space="0" w:color="auto"/>
                    <w:left w:val="none" w:sz="0" w:space="0" w:color="auto"/>
                    <w:bottom w:val="none" w:sz="0" w:space="0" w:color="auto"/>
                    <w:right w:val="none" w:sz="0" w:space="0" w:color="auto"/>
                  </w:divBdr>
                </w:div>
              </w:divsChild>
            </w:div>
            <w:div w:id="265815215">
              <w:marLeft w:val="0"/>
              <w:marRight w:val="0"/>
              <w:marTop w:val="0"/>
              <w:marBottom w:val="0"/>
              <w:divBdr>
                <w:top w:val="single" w:sz="6" w:space="16" w:color="414141"/>
                <w:left w:val="single" w:sz="6" w:space="18" w:color="414141"/>
                <w:bottom w:val="single" w:sz="6" w:space="0" w:color="414141"/>
                <w:right w:val="single" w:sz="6" w:space="31" w:color="414141"/>
              </w:divBdr>
              <w:divsChild>
                <w:div w:id="936596713">
                  <w:marLeft w:val="0"/>
                  <w:marRight w:val="0"/>
                  <w:marTop w:val="0"/>
                  <w:marBottom w:val="0"/>
                  <w:divBdr>
                    <w:top w:val="none" w:sz="0" w:space="0" w:color="auto"/>
                    <w:left w:val="none" w:sz="0" w:space="0" w:color="auto"/>
                    <w:bottom w:val="none" w:sz="0" w:space="0" w:color="auto"/>
                    <w:right w:val="none" w:sz="0" w:space="0" w:color="auto"/>
                  </w:divBdr>
                </w:div>
              </w:divsChild>
            </w:div>
            <w:div w:id="347489321">
              <w:marLeft w:val="0"/>
              <w:marRight w:val="0"/>
              <w:marTop w:val="0"/>
              <w:marBottom w:val="0"/>
              <w:divBdr>
                <w:top w:val="single" w:sz="6" w:space="16" w:color="414141"/>
                <w:left w:val="single" w:sz="6" w:space="18" w:color="414141"/>
                <w:bottom w:val="single" w:sz="6" w:space="0" w:color="414141"/>
                <w:right w:val="single" w:sz="6" w:space="31" w:color="414141"/>
              </w:divBdr>
              <w:divsChild>
                <w:div w:id="612907733">
                  <w:marLeft w:val="0"/>
                  <w:marRight w:val="0"/>
                  <w:marTop w:val="0"/>
                  <w:marBottom w:val="0"/>
                  <w:divBdr>
                    <w:top w:val="none" w:sz="0" w:space="0" w:color="auto"/>
                    <w:left w:val="none" w:sz="0" w:space="0" w:color="auto"/>
                    <w:bottom w:val="none" w:sz="0" w:space="0" w:color="auto"/>
                    <w:right w:val="none" w:sz="0" w:space="0" w:color="auto"/>
                  </w:divBdr>
                </w:div>
              </w:divsChild>
            </w:div>
            <w:div w:id="523180179">
              <w:marLeft w:val="0"/>
              <w:marRight w:val="0"/>
              <w:marTop w:val="0"/>
              <w:marBottom w:val="0"/>
              <w:divBdr>
                <w:top w:val="single" w:sz="6" w:space="16" w:color="414141"/>
                <w:left w:val="single" w:sz="6" w:space="18" w:color="414141"/>
                <w:bottom w:val="single" w:sz="6" w:space="0" w:color="414141"/>
                <w:right w:val="single" w:sz="6" w:space="31" w:color="414141"/>
              </w:divBdr>
              <w:divsChild>
                <w:div w:id="1539974851">
                  <w:marLeft w:val="0"/>
                  <w:marRight w:val="0"/>
                  <w:marTop w:val="0"/>
                  <w:marBottom w:val="0"/>
                  <w:divBdr>
                    <w:top w:val="none" w:sz="0" w:space="0" w:color="auto"/>
                    <w:left w:val="none" w:sz="0" w:space="0" w:color="auto"/>
                    <w:bottom w:val="none" w:sz="0" w:space="0" w:color="auto"/>
                    <w:right w:val="none" w:sz="0" w:space="0" w:color="auto"/>
                  </w:divBdr>
                </w:div>
              </w:divsChild>
            </w:div>
            <w:div w:id="655845476">
              <w:marLeft w:val="0"/>
              <w:marRight w:val="0"/>
              <w:marTop w:val="0"/>
              <w:marBottom w:val="0"/>
              <w:divBdr>
                <w:top w:val="single" w:sz="6" w:space="16" w:color="414141"/>
                <w:left w:val="single" w:sz="6" w:space="18" w:color="414141"/>
                <w:bottom w:val="single" w:sz="6" w:space="0" w:color="414141"/>
                <w:right w:val="single" w:sz="6" w:space="31" w:color="414141"/>
              </w:divBdr>
              <w:divsChild>
                <w:div w:id="2019848745">
                  <w:marLeft w:val="0"/>
                  <w:marRight w:val="0"/>
                  <w:marTop w:val="0"/>
                  <w:marBottom w:val="0"/>
                  <w:divBdr>
                    <w:top w:val="none" w:sz="0" w:space="0" w:color="auto"/>
                    <w:left w:val="none" w:sz="0" w:space="0" w:color="auto"/>
                    <w:bottom w:val="none" w:sz="0" w:space="0" w:color="auto"/>
                    <w:right w:val="none" w:sz="0" w:space="0" w:color="auto"/>
                  </w:divBdr>
                </w:div>
              </w:divsChild>
            </w:div>
            <w:div w:id="720788667">
              <w:marLeft w:val="0"/>
              <w:marRight w:val="0"/>
              <w:marTop w:val="0"/>
              <w:marBottom w:val="0"/>
              <w:divBdr>
                <w:top w:val="single" w:sz="6" w:space="16" w:color="414141"/>
                <w:left w:val="single" w:sz="6" w:space="18" w:color="414141"/>
                <w:bottom w:val="single" w:sz="6" w:space="0" w:color="414141"/>
                <w:right w:val="single" w:sz="6" w:space="31" w:color="414141"/>
              </w:divBdr>
              <w:divsChild>
                <w:div w:id="280066024">
                  <w:marLeft w:val="0"/>
                  <w:marRight w:val="0"/>
                  <w:marTop w:val="0"/>
                  <w:marBottom w:val="0"/>
                  <w:divBdr>
                    <w:top w:val="none" w:sz="0" w:space="0" w:color="auto"/>
                    <w:left w:val="none" w:sz="0" w:space="0" w:color="auto"/>
                    <w:bottom w:val="none" w:sz="0" w:space="0" w:color="auto"/>
                    <w:right w:val="none" w:sz="0" w:space="0" w:color="auto"/>
                  </w:divBdr>
                </w:div>
              </w:divsChild>
            </w:div>
            <w:div w:id="920069562">
              <w:marLeft w:val="0"/>
              <w:marRight w:val="0"/>
              <w:marTop w:val="0"/>
              <w:marBottom w:val="0"/>
              <w:divBdr>
                <w:top w:val="single" w:sz="6" w:space="16" w:color="414141"/>
                <w:left w:val="single" w:sz="6" w:space="18" w:color="414141"/>
                <w:bottom w:val="single" w:sz="6" w:space="0" w:color="414141"/>
                <w:right w:val="single" w:sz="6" w:space="31" w:color="414141"/>
              </w:divBdr>
              <w:divsChild>
                <w:div w:id="179784777">
                  <w:marLeft w:val="0"/>
                  <w:marRight w:val="0"/>
                  <w:marTop w:val="0"/>
                  <w:marBottom w:val="0"/>
                  <w:divBdr>
                    <w:top w:val="none" w:sz="0" w:space="0" w:color="auto"/>
                    <w:left w:val="none" w:sz="0" w:space="0" w:color="auto"/>
                    <w:bottom w:val="none" w:sz="0" w:space="0" w:color="auto"/>
                    <w:right w:val="none" w:sz="0" w:space="0" w:color="auto"/>
                  </w:divBdr>
                </w:div>
              </w:divsChild>
            </w:div>
            <w:div w:id="982738889">
              <w:marLeft w:val="0"/>
              <w:marRight w:val="0"/>
              <w:marTop w:val="0"/>
              <w:marBottom w:val="0"/>
              <w:divBdr>
                <w:top w:val="single" w:sz="6" w:space="16" w:color="414141"/>
                <w:left w:val="single" w:sz="6" w:space="18" w:color="414141"/>
                <w:bottom w:val="single" w:sz="6" w:space="0" w:color="414141"/>
                <w:right w:val="single" w:sz="6" w:space="31" w:color="414141"/>
              </w:divBdr>
              <w:divsChild>
                <w:div w:id="1088886290">
                  <w:marLeft w:val="0"/>
                  <w:marRight w:val="0"/>
                  <w:marTop w:val="0"/>
                  <w:marBottom w:val="0"/>
                  <w:divBdr>
                    <w:top w:val="none" w:sz="0" w:space="0" w:color="auto"/>
                    <w:left w:val="none" w:sz="0" w:space="0" w:color="auto"/>
                    <w:bottom w:val="none" w:sz="0" w:space="0" w:color="auto"/>
                    <w:right w:val="none" w:sz="0" w:space="0" w:color="auto"/>
                  </w:divBdr>
                </w:div>
              </w:divsChild>
            </w:div>
            <w:div w:id="1148936018">
              <w:marLeft w:val="0"/>
              <w:marRight w:val="0"/>
              <w:marTop w:val="0"/>
              <w:marBottom w:val="0"/>
              <w:divBdr>
                <w:top w:val="single" w:sz="6" w:space="16" w:color="414141"/>
                <w:left w:val="single" w:sz="6" w:space="18" w:color="414141"/>
                <w:bottom w:val="single" w:sz="6" w:space="0" w:color="414141"/>
                <w:right w:val="single" w:sz="6" w:space="31" w:color="414141"/>
              </w:divBdr>
              <w:divsChild>
                <w:div w:id="1858305958">
                  <w:marLeft w:val="0"/>
                  <w:marRight w:val="0"/>
                  <w:marTop w:val="0"/>
                  <w:marBottom w:val="0"/>
                  <w:divBdr>
                    <w:top w:val="none" w:sz="0" w:space="0" w:color="auto"/>
                    <w:left w:val="none" w:sz="0" w:space="0" w:color="auto"/>
                    <w:bottom w:val="none" w:sz="0" w:space="0" w:color="auto"/>
                    <w:right w:val="none" w:sz="0" w:space="0" w:color="auto"/>
                  </w:divBdr>
                </w:div>
              </w:divsChild>
            </w:div>
            <w:div w:id="1168447332">
              <w:marLeft w:val="0"/>
              <w:marRight w:val="0"/>
              <w:marTop w:val="0"/>
              <w:marBottom w:val="0"/>
              <w:divBdr>
                <w:top w:val="single" w:sz="6" w:space="16" w:color="414141"/>
                <w:left w:val="single" w:sz="6" w:space="18" w:color="414141"/>
                <w:bottom w:val="single" w:sz="6" w:space="0" w:color="414141"/>
                <w:right w:val="single" w:sz="6" w:space="31" w:color="414141"/>
              </w:divBdr>
              <w:divsChild>
                <w:div w:id="1830906986">
                  <w:marLeft w:val="0"/>
                  <w:marRight w:val="0"/>
                  <w:marTop w:val="0"/>
                  <w:marBottom w:val="0"/>
                  <w:divBdr>
                    <w:top w:val="none" w:sz="0" w:space="0" w:color="auto"/>
                    <w:left w:val="none" w:sz="0" w:space="0" w:color="auto"/>
                    <w:bottom w:val="none" w:sz="0" w:space="0" w:color="auto"/>
                    <w:right w:val="none" w:sz="0" w:space="0" w:color="auto"/>
                  </w:divBdr>
                </w:div>
              </w:divsChild>
            </w:div>
            <w:div w:id="1295865150">
              <w:marLeft w:val="0"/>
              <w:marRight w:val="0"/>
              <w:marTop w:val="0"/>
              <w:marBottom w:val="0"/>
              <w:divBdr>
                <w:top w:val="single" w:sz="6" w:space="16" w:color="414141"/>
                <w:left w:val="single" w:sz="6" w:space="18" w:color="414141"/>
                <w:bottom w:val="single" w:sz="6" w:space="0" w:color="414141"/>
                <w:right w:val="single" w:sz="6" w:space="31" w:color="414141"/>
              </w:divBdr>
              <w:divsChild>
                <w:div w:id="1701055027">
                  <w:marLeft w:val="0"/>
                  <w:marRight w:val="0"/>
                  <w:marTop w:val="0"/>
                  <w:marBottom w:val="0"/>
                  <w:divBdr>
                    <w:top w:val="none" w:sz="0" w:space="0" w:color="auto"/>
                    <w:left w:val="none" w:sz="0" w:space="0" w:color="auto"/>
                    <w:bottom w:val="none" w:sz="0" w:space="0" w:color="auto"/>
                    <w:right w:val="none" w:sz="0" w:space="0" w:color="auto"/>
                  </w:divBdr>
                </w:div>
              </w:divsChild>
            </w:div>
            <w:div w:id="1454984073">
              <w:marLeft w:val="0"/>
              <w:marRight w:val="0"/>
              <w:marTop w:val="0"/>
              <w:marBottom w:val="0"/>
              <w:divBdr>
                <w:top w:val="single" w:sz="6" w:space="16" w:color="414141"/>
                <w:left w:val="single" w:sz="6" w:space="18" w:color="414141"/>
                <w:bottom w:val="single" w:sz="6" w:space="0" w:color="414141"/>
                <w:right w:val="single" w:sz="6" w:space="31" w:color="414141"/>
              </w:divBdr>
              <w:divsChild>
                <w:div w:id="1217932587">
                  <w:marLeft w:val="0"/>
                  <w:marRight w:val="0"/>
                  <w:marTop w:val="0"/>
                  <w:marBottom w:val="0"/>
                  <w:divBdr>
                    <w:top w:val="none" w:sz="0" w:space="0" w:color="auto"/>
                    <w:left w:val="none" w:sz="0" w:space="0" w:color="auto"/>
                    <w:bottom w:val="none" w:sz="0" w:space="0" w:color="auto"/>
                    <w:right w:val="none" w:sz="0" w:space="0" w:color="auto"/>
                  </w:divBdr>
                </w:div>
              </w:divsChild>
            </w:div>
            <w:div w:id="1590239313">
              <w:marLeft w:val="0"/>
              <w:marRight w:val="0"/>
              <w:marTop w:val="0"/>
              <w:marBottom w:val="0"/>
              <w:divBdr>
                <w:top w:val="single" w:sz="6" w:space="16" w:color="414141"/>
                <w:left w:val="single" w:sz="6" w:space="18" w:color="414141"/>
                <w:bottom w:val="single" w:sz="6" w:space="0" w:color="414141"/>
                <w:right w:val="single" w:sz="6" w:space="31" w:color="414141"/>
              </w:divBdr>
              <w:divsChild>
                <w:div w:id="1062949332">
                  <w:marLeft w:val="0"/>
                  <w:marRight w:val="0"/>
                  <w:marTop w:val="0"/>
                  <w:marBottom w:val="0"/>
                  <w:divBdr>
                    <w:top w:val="none" w:sz="0" w:space="0" w:color="auto"/>
                    <w:left w:val="none" w:sz="0" w:space="0" w:color="auto"/>
                    <w:bottom w:val="none" w:sz="0" w:space="0" w:color="auto"/>
                    <w:right w:val="none" w:sz="0" w:space="0" w:color="auto"/>
                  </w:divBdr>
                </w:div>
              </w:divsChild>
            </w:div>
            <w:div w:id="1667435665">
              <w:marLeft w:val="0"/>
              <w:marRight w:val="0"/>
              <w:marTop w:val="0"/>
              <w:marBottom w:val="0"/>
              <w:divBdr>
                <w:top w:val="single" w:sz="6" w:space="16" w:color="414141"/>
                <w:left w:val="single" w:sz="6" w:space="18" w:color="414141"/>
                <w:bottom w:val="single" w:sz="6" w:space="0" w:color="414141"/>
                <w:right w:val="single" w:sz="6" w:space="31" w:color="414141"/>
              </w:divBdr>
              <w:divsChild>
                <w:div w:id="1335953614">
                  <w:marLeft w:val="0"/>
                  <w:marRight w:val="0"/>
                  <w:marTop w:val="0"/>
                  <w:marBottom w:val="0"/>
                  <w:divBdr>
                    <w:top w:val="none" w:sz="0" w:space="0" w:color="auto"/>
                    <w:left w:val="none" w:sz="0" w:space="0" w:color="auto"/>
                    <w:bottom w:val="none" w:sz="0" w:space="0" w:color="auto"/>
                    <w:right w:val="none" w:sz="0" w:space="0" w:color="auto"/>
                  </w:divBdr>
                </w:div>
              </w:divsChild>
            </w:div>
            <w:div w:id="1699504766">
              <w:marLeft w:val="0"/>
              <w:marRight w:val="0"/>
              <w:marTop w:val="0"/>
              <w:marBottom w:val="0"/>
              <w:divBdr>
                <w:top w:val="single" w:sz="6" w:space="16" w:color="414141"/>
                <w:left w:val="single" w:sz="6" w:space="18" w:color="414141"/>
                <w:bottom w:val="single" w:sz="6" w:space="0" w:color="414141"/>
                <w:right w:val="single" w:sz="6" w:space="31" w:color="414141"/>
              </w:divBdr>
              <w:divsChild>
                <w:div w:id="712771383">
                  <w:marLeft w:val="0"/>
                  <w:marRight w:val="0"/>
                  <w:marTop w:val="0"/>
                  <w:marBottom w:val="0"/>
                  <w:divBdr>
                    <w:top w:val="none" w:sz="0" w:space="0" w:color="auto"/>
                    <w:left w:val="none" w:sz="0" w:space="0" w:color="auto"/>
                    <w:bottom w:val="none" w:sz="0" w:space="0" w:color="auto"/>
                    <w:right w:val="none" w:sz="0" w:space="0" w:color="auto"/>
                  </w:divBdr>
                </w:div>
              </w:divsChild>
            </w:div>
            <w:div w:id="1735664721">
              <w:marLeft w:val="0"/>
              <w:marRight w:val="0"/>
              <w:marTop w:val="0"/>
              <w:marBottom w:val="0"/>
              <w:divBdr>
                <w:top w:val="single" w:sz="6" w:space="16" w:color="414141"/>
                <w:left w:val="single" w:sz="6" w:space="18" w:color="414141"/>
                <w:bottom w:val="single" w:sz="6" w:space="0" w:color="414141"/>
                <w:right w:val="single" w:sz="6" w:space="31" w:color="414141"/>
              </w:divBdr>
              <w:divsChild>
                <w:div w:id="1171674824">
                  <w:marLeft w:val="0"/>
                  <w:marRight w:val="0"/>
                  <w:marTop w:val="0"/>
                  <w:marBottom w:val="0"/>
                  <w:divBdr>
                    <w:top w:val="none" w:sz="0" w:space="0" w:color="auto"/>
                    <w:left w:val="none" w:sz="0" w:space="0" w:color="auto"/>
                    <w:bottom w:val="none" w:sz="0" w:space="0" w:color="auto"/>
                    <w:right w:val="none" w:sz="0" w:space="0" w:color="auto"/>
                  </w:divBdr>
                </w:div>
              </w:divsChild>
            </w:div>
            <w:div w:id="1901211254">
              <w:marLeft w:val="0"/>
              <w:marRight w:val="0"/>
              <w:marTop w:val="0"/>
              <w:marBottom w:val="0"/>
              <w:divBdr>
                <w:top w:val="single" w:sz="6" w:space="16" w:color="414141"/>
                <w:left w:val="single" w:sz="6" w:space="18" w:color="414141"/>
                <w:bottom w:val="single" w:sz="6" w:space="0" w:color="414141"/>
                <w:right w:val="single" w:sz="6" w:space="31" w:color="414141"/>
              </w:divBdr>
              <w:divsChild>
                <w:div w:id="1466701191">
                  <w:marLeft w:val="0"/>
                  <w:marRight w:val="0"/>
                  <w:marTop w:val="0"/>
                  <w:marBottom w:val="0"/>
                  <w:divBdr>
                    <w:top w:val="none" w:sz="0" w:space="0" w:color="auto"/>
                    <w:left w:val="none" w:sz="0" w:space="0" w:color="auto"/>
                    <w:bottom w:val="none" w:sz="0" w:space="0" w:color="auto"/>
                    <w:right w:val="none" w:sz="0" w:space="0" w:color="auto"/>
                  </w:divBdr>
                </w:div>
              </w:divsChild>
            </w:div>
            <w:div w:id="2102947709">
              <w:marLeft w:val="0"/>
              <w:marRight w:val="0"/>
              <w:marTop w:val="0"/>
              <w:marBottom w:val="0"/>
              <w:divBdr>
                <w:top w:val="single" w:sz="6" w:space="16" w:color="414141"/>
                <w:left w:val="single" w:sz="6" w:space="18" w:color="414141"/>
                <w:bottom w:val="single" w:sz="6" w:space="0" w:color="414141"/>
                <w:right w:val="single" w:sz="6" w:space="31" w:color="414141"/>
              </w:divBdr>
              <w:divsChild>
                <w:div w:id="199166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490097">
      <w:bodyDiv w:val="1"/>
      <w:marLeft w:val="0"/>
      <w:marRight w:val="0"/>
      <w:marTop w:val="0"/>
      <w:marBottom w:val="0"/>
      <w:divBdr>
        <w:top w:val="none" w:sz="0" w:space="0" w:color="auto"/>
        <w:left w:val="none" w:sz="0" w:space="0" w:color="auto"/>
        <w:bottom w:val="none" w:sz="0" w:space="0" w:color="auto"/>
        <w:right w:val="none" w:sz="0" w:space="0" w:color="auto"/>
      </w:divBdr>
    </w:div>
    <w:div w:id="1189248399">
      <w:bodyDiv w:val="1"/>
      <w:marLeft w:val="0"/>
      <w:marRight w:val="0"/>
      <w:marTop w:val="0"/>
      <w:marBottom w:val="0"/>
      <w:divBdr>
        <w:top w:val="none" w:sz="0" w:space="0" w:color="auto"/>
        <w:left w:val="none" w:sz="0" w:space="0" w:color="auto"/>
        <w:bottom w:val="none" w:sz="0" w:space="0" w:color="auto"/>
        <w:right w:val="none" w:sz="0" w:space="0" w:color="auto"/>
      </w:divBdr>
    </w:div>
    <w:div w:id="1208755948">
      <w:bodyDiv w:val="1"/>
      <w:marLeft w:val="0"/>
      <w:marRight w:val="0"/>
      <w:marTop w:val="0"/>
      <w:marBottom w:val="0"/>
      <w:divBdr>
        <w:top w:val="none" w:sz="0" w:space="0" w:color="auto"/>
        <w:left w:val="none" w:sz="0" w:space="0" w:color="auto"/>
        <w:bottom w:val="none" w:sz="0" w:space="0" w:color="auto"/>
        <w:right w:val="none" w:sz="0" w:space="0" w:color="auto"/>
      </w:divBdr>
    </w:div>
    <w:div w:id="1210798645">
      <w:bodyDiv w:val="1"/>
      <w:marLeft w:val="0"/>
      <w:marRight w:val="0"/>
      <w:marTop w:val="0"/>
      <w:marBottom w:val="0"/>
      <w:divBdr>
        <w:top w:val="none" w:sz="0" w:space="0" w:color="auto"/>
        <w:left w:val="none" w:sz="0" w:space="0" w:color="auto"/>
        <w:bottom w:val="none" w:sz="0" w:space="0" w:color="auto"/>
        <w:right w:val="none" w:sz="0" w:space="0" w:color="auto"/>
      </w:divBdr>
    </w:div>
    <w:div w:id="1216427253">
      <w:bodyDiv w:val="1"/>
      <w:marLeft w:val="0"/>
      <w:marRight w:val="0"/>
      <w:marTop w:val="0"/>
      <w:marBottom w:val="0"/>
      <w:divBdr>
        <w:top w:val="none" w:sz="0" w:space="0" w:color="auto"/>
        <w:left w:val="none" w:sz="0" w:space="0" w:color="auto"/>
        <w:bottom w:val="none" w:sz="0" w:space="0" w:color="auto"/>
        <w:right w:val="none" w:sz="0" w:space="0" w:color="auto"/>
      </w:divBdr>
    </w:div>
    <w:div w:id="1236205588">
      <w:bodyDiv w:val="1"/>
      <w:marLeft w:val="0"/>
      <w:marRight w:val="0"/>
      <w:marTop w:val="0"/>
      <w:marBottom w:val="0"/>
      <w:divBdr>
        <w:top w:val="none" w:sz="0" w:space="0" w:color="auto"/>
        <w:left w:val="none" w:sz="0" w:space="0" w:color="auto"/>
        <w:bottom w:val="none" w:sz="0" w:space="0" w:color="auto"/>
        <w:right w:val="none" w:sz="0" w:space="0" w:color="auto"/>
      </w:divBdr>
    </w:div>
    <w:div w:id="1241476560">
      <w:bodyDiv w:val="1"/>
      <w:marLeft w:val="0"/>
      <w:marRight w:val="0"/>
      <w:marTop w:val="0"/>
      <w:marBottom w:val="0"/>
      <w:divBdr>
        <w:top w:val="none" w:sz="0" w:space="0" w:color="auto"/>
        <w:left w:val="none" w:sz="0" w:space="0" w:color="auto"/>
        <w:bottom w:val="none" w:sz="0" w:space="0" w:color="auto"/>
        <w:right w:val="none" w:sz="0" w:space="0" w:color="auto"/>
      </w:divBdr>
    </w:div>
    <w:div w:id="1248689611">
      <w:bodyDiv w:val="1"/>
      <w:marLeft w:val="0"/>
      <w:marRight w:val="0"/>
      <w:marTop w:val="0"/>
      <w:marBottom w:val="0"/>
      <w:divBdr>
        <w:top w:val="none" w:sz="0" w:space="0" w:color="auto"/>
        <w:left w:val="none" w:sz="0" w:space="0" w:color="auto"/>
        <w:bottom w:val="none" w:sz="0" w:space="0" w:color="auto"/>
        <w:right w:val="none" w:sz="0" w:space="0" w:color="auto"/>
      </w:divBdr>
    </w:div>
    <w:div w:id="1250578403">
      <w:bodyDiv w:val="1"/>
      <w:marLeft w:val="0"/>
      <w:marRight w:val="0"/>
      <w:marTop w:val="0"/>
      <w:marBottom w:val="0"/>
      <w:divBdr>
        <w:top w:val="none" w:sz="0" w:space="0" w:color="auto"/>
        <w:left w:val="none" w:sz="0" w:space="0" w:color="auto"/>
        <w:bottom w:val="none" w:sz="0" w:space="0" w:color="auto"/>
        <w:right w:val="none" w:sz="0" w:space="0" w:color="auto"/>
      </w:divBdr>
    </w:div>
    <w:div w:id="1257399749">
      <w:bodyDiv w:val="1"/>
      <w:marLeft w:val="0"/>
      <w:marRight w:val="0"/>
      <w:marTop w:val="0"/>
      <w:marBottom w:val="0"/>
      <w:divBdr>
        <w:top w:val="none" w:sz="0" w:space="0" w:color="auto"/>
        <w:left w:val="none" w:sz="0" w:space="0" w:color="auto"/>
        <w:bottom w:val="none" w:sz="0" w:space="0" w:color="auto"/>
        <w:right w:val="none" w:sz="0" w:space="0" w:color="auto"/>
      </w:divBdr>
    </w:div>
    <w:div w:id="1262031063">
      <w:bodyDiv w:val="1"/>
      <w:marLeft w:val="0"/>
      <w:marRight w:val="0"/>
      <w:marTop w:val="0"/>
      <w:marBottom w:val="0"/>
      <w:divBdr>
        <w:top w:val="none" w:sz="0" w:space="0" w:color="auto"/>
        <w:left w:val="none" w:sz="0" w:space="0" w:color="auto"/>
        <w:bottom w:val="none" w:sz="0" w:space="0" w:color="auto"/>
        <w:right w:val="none" w:sz="0" w:space="0" w:color="auto"/>
      </w:divBdr>
    </w:div>
    <w:div w:id="1262178589">
      <w:bodyDiv w:val="1"/>
      <w:marLeft w:val="0"/>
      <w:marRight w:val="0"/>
      <w:marTop w:val="0"/>
      <w:marBottom w:val="0"/>
      <w:divBdr>
        <w:top w:val="none" w:sz="0" w:space="0" w:color="auto"/>
        <w:left w:val="none" w:sz="0" w:space="0" w:color="auto"/>
        <w:bottom w:val="none" w:sz="0" w:space="0" w:color="auto"/>
        <w:right w:val="none" w:sz="0" w:space="0" w:color="auto"/>
      </w:divBdr>
    </w:div>
    <w:div w:id="1264994755">
      <w:bodyDiv w:val="1"/>
      <w:marLeft w:val="0"/>
      <w:marRight w:val="0"/>
      <w:marTop w:val="0"/>
      <w:marBottom w:val="0"/>
      <w:divBdr>
        <w:top w:val="none" w:sz="0" w:space="0" w:color="auto"/>
        <w:left w:val="none" w:sz="0" w:space="0" w:color="auto"/>
        <w:bottom w:val="none" w:sz="0" w:space="0" w:color="auto"/>
        <w:right w:val="none" w:sz="0" w:space="0" w:color="auto"/>
      </w:divBdr>
    </w:div>
    <w:div w:id="1268199891">
      <w:bodyDiv w:val="1"/>
      <w:marLeft w:val="0"/>
      <w:marRight w:val="0"/>
      <w:marTop w:val="0"/>
      <w:marBottom w:val="0"/>
      <w:divBdr>
        <w:top w:val="none" w:sz="0" w:space="0" w:color="auto"/>
        <w:left w:val="none" w:sz="0" w:space="0" w:color="auto"/>
        <w:bottom w:val="none" w:sz="0" w:space="0" w:color="auto"/>
        <w:right w:val="none" w:sz="0" w:space="0" w:color="auto"/>
      </w:divBdr>
    </w:div>
    <w:div w:id="1273901342">
      <w:bodyDiv w:val="1"/>
      <w:marLeft w:val="0"/>
      <w:marRight w:val="0"/>
      <w:marTop w:val="0"/>
      <w:marBottom w:val="0"/>
      <w:divBdr>
        <w:top w:val="none" w:sz="0" w:space="0" w:color="auto"/>
        <w:left w:val="none" w:sz="0" w:space="0" w:color="auto"/>
        <w:bottom w:val="none" w:sz="0" w:space="0" w:color="auto"/>
        <w:right w:val="none" w:sz="0" w:space="0" w:color="auto"/>
      </w:divBdr>
    </w:div>
    <w:div w:id="1283422933">
      <w:bodyDiv w:val="1"/>
      <w:marLeft w:val="0"/>
      <w:marRight w:val="0"/>
      <w:marTop w:val="0"/>
      <w:marBottom w:val="0"/>
      <w:divBdr>
        <w:top w:val="none" w:sz="0" w:space="0" w:color="auto"/>
        <w:left w:val="none" w:sz="0" w:space="0" w:color="auto"/>
        <w:bottom w:val="none" w:sz="0" w:space="0" w:color="auto"/>
        <w:right w:val="none" w:sz="0" w:space="0" w:color="auto"/>
      </w:divBdr>
    </w:div>
    <w:div w:id="1289506704">
      <w:bodyDiv w:val="1"/>
      <w:marLeft w:val="0"/>
      <w:marRight w:val="0"/>
      <w:marTop w:val="0"/>
      <w:marBottom w:val="0"/>
      <w:divBdr>
        <w:top w:val="none" w:sz="0" w:space="0" w:color="auto"/>
        <w:left w:val="none" w:sz="0" w:space="0" w:color="auto"/>
        <w:bottom w:val="none" w:sz="0" w:space="0" w:color="auto"/>
        <w:right w:val="none" w:sz="0" w:space="0" w:color="auto"/>
      </w:divBdr>
    </w:div>
    <w:div w:id="1295453458">
      <w:bodyDiv w:val="1"/>
      <w:marLeft w:val="0"/>
      <w:marRight w:val="0"/>
      <w:marTop w:val="0"/>
      <w:marBottom w:val="0"/>
      <w:divBdr>
        <w:top w:val="none" w:sz="0" w:space="0" w:color="auto"/>
        <w:left w:val="none" w:sz="0" w:space="0" w:color="auto"/>
        <w:bottom w:val="none" w:sz="0" w:space="0" w:color="auto"/>
        <w:right w:val="none" w:sz="0" w:space="0" w:color="auto"/>
      </w:divBdr>
    </w:div>
    <w:div w:id="1298955528">
      <w:bodyDiv w:val="1"/>
      <w:marLeft w:val="0"/>
      <w:marRight w:val="0"/>
      <w:marTop w:val="0"/>
      <w:marBottom w:val="0"/>
      <w:divBdr>
        <w:top w:val="none" w:sz="0" w:space="0" w:color="auto"/>
        <w:left w:val="none" w:sz="0" w:space="0" w:color="auto"/>
        <w:bottom w:val="none" w:sz="0" w:space="0" w:color="auto"/>
        <w:right w:val="none" w:sz="0" w:space="0" w:color="auto"/>
      </w:divBdr>
    </w:div>
    <w:div w:id="1308438264">
      <w:bodyDiv w:val="1"/>
      <w:marLeft w:val="0"/>
      <w:marRight w:val="0"/>
      <w:marTop w:val="0"/>
      <w:marBottom w:val="0"/>
      <w:divBdr>
        <w:top w:val="none" w:sz="0" w:space="0" w:color="auto"/>
        <w:left w:val="none" w:sz="0" w:space="0" w:color="auto"/>
        <w:bottom w:val="none" w:sz="0" w:space="0" w:color="auto"/>
        <w:right w:val="none" w:sz="0" w:space="0" w:color="auto"/>
      </w:divBdr>
      <w:divsChild>
        <w:div w:id="1397583454">
          <w:marLeft w:val="0"/>
          <w:marRight w:val="0"/>
          <w:marTop w:val="0"/>
          <w:marBottom w:val="0"/>
          <w:divBdr>
            <w:top w:val="none" w:sz="0" w:space="0" w:color="auto"/>
            <w:left w:val="none" w:sz="0" w:space="0" w:color="auto"/>
            <w:bottom w:val="none" w:sz="0" w:space="0" w:color="auto"/>
            <w:right w:val="none" w:sz="0" w:space="0" w:color="auto"/>
          </w:divBdr>
          <w:divsChild>
            <w:div w:id="1084184174">
              <w:marLeft w:val="0"/>
              <w:marRight w:val="0"/>
              <w:marTop w:val="0"/>
              <w:marBottom w:val="165"/>
              <w:divBdr>
                <w:top w:val="none" w:sz="0" w:space="0" w:color="auto"/>
                <w:left w:val="none" w:sz="0" w:space="0" w:color="auto"/>
                <w:bottom w:val="none" w:sz="0" w:space="0" w:color="auto"/>
                <w:right w:val="none" w:sz="0" w:space="0" w:color="auto"/>
              </w:divBdr>
            </w:div>
          </w:divsChild>
        </w:div>
        <w:div w:id="1645966783">
          <w:marLeft w:val="0"/>
          <w:marRight w:val="0"/>
          <w:marTop w:val="165"/>
          <w:marBottom w:val="165"/>
          <w:divBdr>
            <w:top w:val="none" w:sz="0" w:space="0" w:color="auto"/>
            <w:left w:val="none" w:sz="0" w:space="0" w:color="auto"/>
            <w:bottom w:val="none" w:sz="0" w:space="0" w:color="auto"/>
            <w:right w:val="none" w:sz="0" w:space="0" w:color="auto"/>
          </w:divBdr>
          <w:divsChild>
            <w:div w:id="524170239">
              <w:marLeft w:val="0"/>
              <w:marRight w:val="0"/>
              <w:marTop w:val="0"/>
              <w:marBottom w:val="0"/>
              <w:divBdr>
                <w:top w:val="none" w:sz="0" w:space="0" w:color="auto"/>
                <w:left w:val="none" w:sz="0" w:space="0" w:color="auto"/>
                <w:bottom w:val="none" w:sz="0" w:space="0" w:color="auto"/>
                <w:right w:val="none" w:sz="0" w:space="0" w:color="auto"/>
              </w:divBdr>
              <w:divsChild>
                <w:div w:id="611744777">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311713882">
      <w:bodyDiv w:val="1"/>
      <w:marLeft w:val="0"/>
      <w:marRight w:val="0"/>
      <w:marTop w:val="0"/>
      <w:marBottom w:val="0"/>
      <w:divBdr>
        <w:top w:val="none" w:sz="0" w:space="0" w:color="auto"/>
        <w:left w:val="none" w:sz="0" w:space="0" w:color="auto"/>
        <w:bottom w:val="none" w:sz="0" w:space="0" w:color="auto"/>
        <w:right w:val="none" w:sz="0" w:space="0" w:color="auto"/>
      </w:divBdr>
    </w:div>
    <w:div w:id="1316374814">
      <w:bodyDiv w:val="1"/>
      <w:marLeft w:val="0"/>
      <w:marRight w:val="0"/>
      <w:marTop w:val="0"/>
      <w:marBottom w:val="0"/>
      <w:divBdr>
        <w:top w:val="none" w:sz="0" w:space="0" w:color="auto"/>
        <w:left w:val="none" w:sz="0" w:space="0" w:color="auto"/>
        <w:bottom w:val="none" w:sz="0" w:space="0" w:color="auto"/>
        <w:right w:val="none" w:sz="0" w:space="0" w:color="auto"/>
      </w:divBdr>
    </w:div>
    <w:div w:id="1317565833">
      <w:bodyDiv w:val="1"/>
      <w:marLeft w:val="0"/>
      <w:marRight w:val="0"/>
      <w:marTop w:val="0"/>
      <w:marBottom w:val="0"/>
      <w:divBdr>
        <w:top w:val="none" w:sz="0" w:space="0" w:color="auto"/>
        <w:left w:val="none" w:sz="0" w:space="0" w:color="auto"/>
        <w:bottom w:val="none" w:sz="0" w:space="0" w:color="auto"/>
        <w:right w:val="none" w:sz="0" w:space="0" w:color="auto"/>
      </w:divBdr>
    </w:div>
    <w:div w:id="1323503438">
      <w:bodyDiv w:val="1"/>
      <w:marLeft w:val="0"/>
      <w:marRight w:val="0"/>
      <w:marTop w:val="0"/>
      <w:marBottom w:val="0"/>
      <w:divBdr>
        <w:top w:val="none" w:sz="0" w:space="0" w:color="auto"/>
        <w:left w:val="none" w:sz="0" w:space="0" w:color="auto"/>
        <w:bottom w:val="none" w:sz="0" w:space="0" w:color="auto"/>
        <w:right w:val="none" w:sz="0" w:space="0" w:color="auto"/>
      </w:divBdr>
    </w:div>
    <w:div w:id="1331328982">
      <w:bodyDiv w:val="1"/>
      <w:marLeft w:val="0"/>
      <w:marRight w:val="0"/>
      <w:marTop w:val="0"/>
      <w:marBottom w:val="0"/>
      <w:divBdr>
        <w:top w:val="none" w:sz="0" w:space="0" w:color="auto"/>
        <w:left w:val="none" w:sz="0" w:space="0" w:color="auto"/>
        <w:bottom w:val="none" w:sz="0" w:space="0" w:color="auto"/>
        <w:right w:val="none" w:sz="0" w:space="0" w:color="auto"/>
      </w:divBdr>
    </w:div>
    <w:div w:id="1333487140">
      <w:bodyDiv w:val="1"/>
      <w:marLeft w:val="0"/>
      <w:marRight w:val="0"/>
      <w:marTop w:val="0"/>
      <w:marBottom w:val="0"/>
      <w:divBdr>
        <w:top w:val="none" w:sz="0" w:space="0" w:color="auto"/>
        <w:left w:val="none" w:sz="0" w:space="0" w:color="auto"/>
        <w:bottom w:val="none" w:sz="0" w:space="0" w:color="auto"/>
        <w:right w:val="none" w:sz="0" w:space="0" w:color="auto"/>
      </w:divBdr>
    </w:div>
    <w:div w:id="1383747472">
      <w:bodyDiv w:val="1"/>
      <w:marLeft w:val="0"/>
      <w:marRight w:val="0"/>
      <w:marTop w:val="0"/>
      <w:marBottom w:val="0"/>
      <w:divBdr>
        <w:top w:val="none" w:sz="0" w:space="0" w:color="auto"/>
        <w:left w:val="none" w:sz="0" w:space="0" w:color="auto"/>
        <w:bottom w:val="none" w:sz="0" w:space="0" w:color="auto"/>
        <w:right w:val="none" w:sz="0" w:space="0" w:color="auto"/>
      </w:divBdr>
    </w:div>
    <w:div w:id="1394038144">
      <w:bodyDiv w:val="1"/>
      <w:marLeft w:val="0"/>
      <w:marRight w:val="0"/>
      <w:marTop w:val="0"/>
      <w:marBottom w:val="0"/>
      <w:divBdr>
        <w:top w:val="none" w:sz="0" w:space="0" w:color="auto"/>
        <w:left w:val="none" w:sz="0" w:space="0" w:color="auto"/>
        <w:bottom w:val="none" w:sz="0" w:space="0" w:color="auto"/>
        <w:right w:val="none" w:sz="0" w:space="0" w:color="auto"/>
      </w:divBdr>
      <w:divsChild>
        <w:div w:id="1781218237">
          <w:marLeft w:val="0"/>
          <w:marRight w:val="0"/>
          <w:marTop w:val="0"/>
          <w:marBottom w:val="0"/>
          <w:divBdr>
            <w:top w:val="none" w:sz="0" w:space="0" w:color="auto"/>
            <w:left w:val="none" w:sz="0" w:space="0" w:color="auto"/>
            <w:bottom w:val="none" w:sz="0" w:space="0" w:color="auto"/>
            <w:right w:val="none" w:sz="0" w:space="0" w:color="auto"/>
          </w:divBdr>
          <w:divsChild>
            <w:div w:id="1981105837">
              <w:marLeft w:val="0"/>
              <w:marRight w:val="0"/>
              <w:marTop w:val="0"/>
              <w:marBottom w:val="0"/>
              <w:divBdr>
                <w:top w:val="none" w:sz="0" w:space="0" w:color="auto"/>
                <w:left w:val="none" w:sz="0" w:space="0" w:color="auto"/>
                <w:bottom w:val="none" w:sz="0" w:space="0" w:color="auto"/>
                <w:right w:val="none" w:sz="0" w:space="0" w:color="auto"/>
              </w:divBdr>
              <w:divsChild>
                <w:div w:id="1700474796">
                  <w:marLeft w:val="0"/>
                  <w:marRight w:val="0"/>
                  <w:marTop w:val="0"/>
                  <w:marBottom w:val="0"/>
                  <w:divBdr>
                    <w:top w:val="none" w:sz="0" w:space="0" w:color="auto"/>
                    <w:left w:val="none" w:sz="0" w:space="0" w:color="auto"/>
                    <w:bottom w:val="none" w:sz="0" w:space="0" w:color="auto"/>
                    <w:right w:val="none" w:sz="0" w:space="0" w:color="auto"/>
                  </w:divBdr>
                  <w:divsChild>
                    <w:div w:id="1062948472">
                      <w:marLeft w:val="0"/>
                      <w:marRight w:val="0"/>
                      <w:marTop w:val="0"/>
                      <w:marBottom w:val="0"/>
                      <w:divBdr>
                        <w:top w:val="none" w:sz="0" w:space="0" w:color="auto"/>
                        <w:left w:val="none" w:sz="0" w:space="0" w:color="auto"/>
                        <w:bottom w:val="none" w:sz="0" w:space="0" w:color="auto"/>
                        <w:right w:val="none" w:sz="0" w:space="0" w:color="auto"/>
                      </w:divBdr>
                      <w:divsChild>
                        <w:div w:id="632179705">
                          <w:marLeft w:val="0"/>
                          <w:marRight w:val="0"/>
                          <w:marTop w:val="0"/>
                          <w:marBottom w:val="0"/>
                          <w:divBdr>
                            <w:top w:val="none" w:sz="0" w:space="0" w:color="auto"/>
                            <w:left w:val="none" w:sz="0" w:space="0" w:color="auto"/>
                            <w:bottom w:val="none" w:sz="0" w:space="0" w:color="auto"/>
                            <w:right w:val="none" w:sz="0" w:space="0" w:color="auto"/>
                          </w:divBdr>
                          <w:divsChild>
                            <w:div w:id="153264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0439071">
      <w:bodyDiv w:val="1"/>
      <w:marLeft w:val="0"/>
      <w:marRight w:val="0"/>
      <w:marTop w:val="0"/>
      <w:marBottom w:val="0"/>
      <w:divBdr>
        <w:top w:val="none" w:sz="0" w:space="0" w:color="auto"/>
        <w:left w:val="none" w:sz="0" w:space="0" w:color="auto"/>
        <w:bottom w:val="none" w:sz="0" w:space="0" w:color="auto"/>
        <w:right w:val="none" w:sz="0" w:space="0" w:color="auto"/>
      </w:divBdr>
    </w:div>
    <w:div w:id="1406301820">
      <w:bodyDiv w:val="1"/>
      <w:marLeft w:val="0"/>
      <w:marRight w:val="0"/>
      <w:marTop w:val="0"/>
      <w:marBottom w:val="0"/>
      <w:divBdr>
        <w:top w:val="none" w:sz="0" w:space="0" w:color="auto"/>
        <w:left w:val="none" w:sz="0" w:space="0" w:color="auto"/>
        <w:bottom w:val="none" w:sz="0" w:space="0" w:color="auto"/>
        <w:right w:val="none" w:sz="0" w:space="0" w:color="auto"/>
      </w:divBdr>
    </w:div>
    <w:div w:id="1410273239">
      <w:bodyDiv w:val="1"/>
      <w:marLeft w:val="0"/>
      <w:marRight w:val="0"/>
      <w:marTop w:val="0"/>
      <w:marBottom w:val="0"/>
      <w:divBdr>
        <w:top w:val="none" w:sz="0" w:space="0" w:color="auto"/>
        <w:left w:val="none" w:sz="0" w:space="0" w:color="auto"/>
        <w:bottom w:val="none" w:sz="0" w:space="0" w:color="auto"/>
        <w:right w:val="none" w:sz="0" w:space="0" w:color="auto"/>
      </w:divBdr>
    </w:div>
    <w:div w:id="1418133872">
      <w:bodyDiv w:val="1"/>
      <w:marLeft w:val="0"/>
      <w:marRight w:val="0"/>
      <w:marTop w:val="0"/>
      <w:marBottom w:val="0"/>
      <w:divBdr>
        <w:top w:val="none" w:sz="0" w:space="0" w:color="auto"/>
        <w:left w:val="none" w:sz="0" w:space="0" w:color="auto"/>
        <w:bottom w:val="none" w:sz="0" w:space="0" w:color="auto"/>
        <w:right w:val="none" w:sz="0" w:space="0" w:color="auto"/>
      </w:divBdr>
    </w:div>
    <w:div w:id="1420636289">
      <w:bodyDiv w:val="1"/>
      <w:marLeft w:val="0"/>
      <w:marRight w:val="0"/>
      <w:marTop w:val="0"/>
      <w:marBottom w:val="0"/>
      <w:divBdr>
        <w:top w:val="none" w:sz="0" w:space="0" w:color="auto"/>
        <w:left w:val="none" w:sz="0" w:space="0" w:color="auto"/>
        <w:bottom w:val="none" w:sz="0" w:space="0" w:color="auto"/>
        <w:right w:val="none" w:sz="0" w:space="0" w:color="auto"/>
      </w:divBdr>
    </w:div>
    <w:div w:id="1422801928">
      <w:bodyDiv w:val="1"/>
      <w:marLeft w:val="0"/>
      <w:marRight w:val="0"/>
      <w:marTop w:val="0"/>
      <w:marBottom w:val="0"/>
      <w:divBdr>
        <w:top w:val="none" w:sz="0" w:space="0" w:color="auto"/>
        <w:left w:val="none" w:sz="0" w:space="0" w:color="auto"/>
        <w:bottom w:val="none" w:sz="0" w:space="0" w:color="auto"/>
        <w:right w:val="none" w:sz="0" w:space="0" w:color="auto"/>
      </w:divBdr>
    </w:div>
    <w:div w:id="1425177926">
      <w:bodyDiv w:val="1"/>
      <w:marLeft w:val="0"/>
      <w:marRight w:val="0"/>
      <w:marTop w:val="0"/>
      <w:marBottom w:val="0"/>
      <w:divBdr>
        <w:top w:val="none" w:sz="0" w:space="0" w:color="auto"/>
        <w:left w:val="none" w:sz="0" w:space="0" w:color="auto"/>
        <w:bottom w:val="none" w:sz="0" w:space="0" w:color="auto"/>
        <w:right w:val="none" w:sz="0" w:space="0" w:color="auto"/>
      </w:divBdr>
    </w:div>
    <w:div w:id="1426220476">
      <w:bodyDiv w:val="1"/>
      <w:marLeft w:val="0"/>
      <w:marRight w:val="0"/>
      <w:marTop w:val="0"/>
      <w:marBottom w:val="0"/>
      <w:divBdr>
        <w:top w:val="none" w:sz="0" w:space="0" w:color="auto"/>
        <w:left w:val="none" w:sz="0" w:space="0" w:color="auto"/>
        <w:bottom w:val="none" w:sz="0" w:space="0" w:color="auto"/>
        <w:right w:val="none" w:sz="0" w:space="0" w:color="auto"/>
      </w:divBdr>
    </w:div>
    <w:div w:id="1426654356">
      <w:bodyDiv w:val="1"/>
      <w:marLeft w:val="0"/>
      <w:marRight w:val="0"/>
      <w:marTop w:val="0"/>
      <w:marBottom w:val="0"/>
      <w:divBdr>
        <w:top w:val="none" w:sz="0" w:space="0" w:color="auto"/>
        <w:left w:val="none" w:sz="0" w:space="0" w:color="auto"/>
        <w:bottom w:val="none" w:sz="0" w:space="0" w:color="auto"/>
        <w:right w:val="none" w:sz="0" w:space="0" w:color="auto"/>
      </w:divBdr>
    </w:div>
    <w:div w:id="1434934851">
      <w:bodyDiv w:val="1"/>
      <w:marLeft w:val="0"/>
      <w:marRight w:val="0"/>
      <w:marTop w:val="0"/>
      <w:marBottom w:val="0"/>
      <w:divBdr>
        <w:top w:val="none" w:sz="0" w:space="0" w:color="auto"/>
        <w:left w:val="none" w:sz="0" w:space="0" w:color="auto"/>
        <w:bottom w:val="none" w:sz="0" w:space="0" w:color="auto"/>
        <w:right w:val="none" w:sz="0" w:space="0" w:color="auto"/>
      </w:divBdr>
    </w:div>
    <w:div w:id="1436167759">
      <w:bodyDiv w:val="1"/>
      <w:marLeft w:val="0"/>
      <w:marRight w:val="0"/>
      <w:marTop w:val="0"/>
      <w:marBottom w:val="0"/>
      <w:divBdr>
        <w:top w:val="none" w:sz="0" w:space="0" w:color="auto"/>
        <w:left w:val="none" w:sz="0" w:space="0" w:color="auto"/>
        <w:bottom w:val="none" w:sz="0" w:space="0" w:color="auto"/>
        <w:right w:val="none" w:sz="0" w:space="0" w:color="auto"/>
      </w:divBdr>
    </w:div>
    <w:div w:id="1438673345">
      <w:bodyDiv w:val="1"/>
      <w:marLeft w:val="0"/>
      <w:marRight w:val="0"/>
      <w:marTop w:val="0"/>
      <w:marBottom w:val="0"/>
      <w:divBdr>
        <w:top w:val="none" w:sz="0" w:space="0" w:color="auto"/>
        <w:left w:val="none" w:sz="0" w:space="0" w:color="auto"/>
        <w:bottom w:val="none" w:sz="0" w:space="0" w:color="auto"/>
        <w:right w:val="none" w:sz="0" w:space="0" w:color="auto"/>
      </w:divBdr>
    </w:div>
    <w:div w:id="1442337210">
      <w:bodyDiv w:val="1"/>
      <w:marLeft w:val="0"/>
      <w:marRight w:val="0"/>
      <w:marTop w:val="0"/>
      <w:marBottom w:val="0"/>
      <w:divBdr>
        <w:top w:val="none" w:sz="0" w:space="0" w:color="auto"/>
        <w:left w:val="none" w:sz="0" w:space="0" w:color="auto"/>
        <w:bottom w:val="none" w:sz="0" w:space="0" w:color="auto"/>
        <w:right w:val="none" w:sz="0" w:space="0" w:color="auto"/>
      </w:divBdr>
    </w:div>
    <w:div w:id="1454209248">
      <w:bodyDiv w:val="1"/>
      <w:marLeft w:val="0"/>
      <w:marRight w:val="0"/>
      <w:marTop w:val="0"/>
      <w:marBottom w:val="0"/>
      <w:divBdr>
        <w:top w:val="none" w:sz="0" w:space="0" w:color="auto"/>
        <w:left w:val="none" w:sz="0" w:space="0" w:color="auto"/>
        <w:bottom w:val="none" w:sz="0" w:space="0" w:color="auto"/>
        <w:right w:val="none" w:sz="0" w:space="0" w:color="auto"/>
      </w:divBdr>
      <w:divsChild>
        <w:div w:id="913780908">
          <w:marLeft w:val="0"/>
          <w:marRight w:val="0"/>
          <w:marTop w:val="0"/>
          <w:marBottom w:val="0"/>
          <w:divBdr>
            <w:top w:val="none" w:sz="0" w:space="0" w:color="auto"/>
            <w:left w:val="none" w:sz="0" w:space="0" w:color="auto"/>
            <w:bottom w:val="none" w:sz="0" w:space="0" w:color="auto"/>
            <w:right w:val="none" w:sz="0" w:space="0" w:color="auto"/>
          </w:divBdr>
        </w:div>
      </w:divsChild>
    </w:div>
    <w:div w:id="1466198835">
      <w:bodyDiv w:val="1"/>
      <w:marLeft w:val="0"/>
      <w:marRight w:val="0"/>
      <w:marTop w:val="0"/>
      <w:marBottom w:val="0"/>
      <w:divBdr>
        <w:top w:val="none" w:sz="0" w:space="0" w:color="auto"/>
        <w:left w:val="none" w:sz="0" w:space="0" w:color="auto"/>
        <w:bottom w:val="none" w:sz="0" w:space="0" w:color="auto"/>
        <w:right w:val="none" w:sz="0" w:space="0" w:color="auto"/>
      </w:divBdr>
    </w:div>
    <w:div w:id="1499534701">
      <w:bodyDiv w:val="1"/>
      <w:marLeft w:val="0"/>
      <w:marRight w:val="0"/>
      <w:marTop w:val="0"/>
      <w:marBottom w:val="0"/>
      <w:divBdr>
        <w:top w:val="none" w:sz="0" w:space="0" w:color="auto"/>
        <w:left w:val="none" w:sz="0" w:space="0" w:color="auto"/>
        <w:bottom w:val="none" w:sz="0" w:space="0" w:color="auto"/>
        <w:right w:val="none" w:sz="0" w:space="0" w:color="auto"/>
      </w:divBdr>
    </w:div>
    <w:div w:id="1501045471">
      <w:bodyDiv w:val="1"/>
      <w:marLeft w:val="0"/>
      <w:marRight w:val="0"/>
      <w:marTop w:val="0"/>
      <w:marBottom w:val="0"/>
      <w:divBdr>
        <w:top w:val="none" w:sz="0" w:space="0" w:color="auto"/>
        <w:left w:val="none" w:sz="0" w:space="0" w:color="auto"/>
        <w:bottom w:val="none" w:sz="0" w:space="0" w:color="auto"/>
        <w:right w:val="none" w:sz="0" w:space="0" w:color="auto"/>
      </w:divBdr>
    </w:div>
    <w:div w:id="1504589617">
      <w:bodyDiv w:val="1"/>
      <w:marLeft w:val="0"/>
      <w:marRight w:val="0"/>
      <w:marTop w:val="0"/>
      <w:marBottom w:val="0"/>
      <w:divBdr>
        <w:top w:val="none" w:sz="0" w:space="0" w:color="auto"/>
        <w:left w:val="none" w:sz="0" w:space="0" w:color="auto"/>
        <w:bottom w:val="none" w:sz="0" w:space="0" w:color="auto"/>
        <w:right w:val="none" w:sz="0" w:space="0" w:color="auto"/>
      </w:divBdr>
    </w:div>
    <w:div w:id="1509909624">
      <w:bodyDiv w:val="1"/>
      <w:marLeft w:val="0"/>
      <w:marRight w:val="0"/>
      <w:marTop w:val="0"/>
      <w:marBottom w:val="0"/>
      <w:divBdr>
        <w:top w:val="none" w:sz="0" w:space="0" w:color="auto"/>
        <w:left w:val="none" w:sz="0" w:space="0" w:color="auto"/>
        <w:bottom w:val="none" w:sz="0" w:space="0" w:color="auto"/>
        <w:right w:val="none" w:sz="0" w:space="0" w:color="auto"/>
      </w:divBdr>
    </w:div>
    <w:div w:id="1519268067">
      <w:bodyDiv w:val="1"/>
      <w:marLeft w:val="0"/>
      <w:marRight w:val="0"/>
      <w:marTop w:val="0"/>
      <w:marBottom w:val="0"/>
      <w:divBdr>
        <w:top w:val="none" w:sz="0" w:space="0" w:color="auto"/>
        <w:left w:val="none" w:sz="0" w:space="0" w:color="auto"/>
        <w:bottom w:val="none" w:sz="0" w:space="0" w:color="auto"/>
        <w:right w:val="none" w:sz="0" w:space="0" w:color="auto"/>
      </w:divBdr>
    </w:div>
    <w:div w:id="1523665331">
      <w:bodyDiv w:val="1"/>
      <w:marLeft w:val="0"/>
      <w:marRight w:val="0"/>
      <w:marTop w:val="0"/>
      <w:marBottom w:val="0"/>
      <w:divBdr>
        <w:top w:val="none" w:sz="0" w:space="0" w:color="auto"/>
        <w:left w:val="none" w:sz="0" w:space="0" w:color="auto"/>
        <w:bottom w:val="none" w:sz="0" w:space="0" w:color="auto"/>
        <w:right w:val="none" w:sz="0" w:space="0" w:color="auto"/>
      </w:divBdr>
    </w:div>
    <w:div w:id="1535387272">
      <w:bodyDiv w:val="1"/>
      <w:marLeft w:val="0"/>
      <w:marRight w:val="0"/>
      <w:marTop w:val="0"/>
      <w:marBottom w:val="0"/>
      <w:divBdr>
        <w:top w:val="none" w:sz="0" w:space="0" w:color="auto"/>
        <w:left w:val="none" w:sz="0" w:space="0" w:color="auto"/>
        <w:bottom w:val="none" w:sz="0" w:space="0" w:color="auto"/>
        <w:right w:val="none" w:sz="0" w:space="0" w:color="auto"/>
      </w:divBdr>
    </w:div>
    <w:div w:id="1536113555">
      <w:bodyDiv w:val="1"/>
      <w:marLeft w:val="0"/>
      <w:marRight w:val="0"/>
      <w:marTop w:val="0"/>
      <w:marBottom w:val="0"/>
      <w:divBdr>
        <w:top w:val="none" w:sz="0" w:space="0" w:color="auto"/>
        <w:left w:val="none" w:sz="0" w:space="0" w:color="auto"/>
        <w:bottom w:val="none" w:sz="0" w:space="0" w:color="auto"/>
        <w:right w:val="none" w:sz="0" w:space="0" w:color="auto"/>
      </w:divBdr>
      <w:divsChild>
        <w:div w:id="91244148">
          <w:marLeft w:val="0"/>
          <w:marRight w:val="0"/>
          <w:marTop w:val="0"/>
          <w:marBottom w:val="0"/>
          <w:divBdr>
            <w:top w:val="none" w:sz="0" w:space="0" w:color="auto"/>
            <w:left w:val="none" w:sz="0" w:space="0" w:color="auto"/>
            <w:bottom w:val="none" w:sz="0" w:space="0" w:color="auto"/>
            <w:right w:val="none" w:sz="0" w:space="0" w:color="auto"/>
          </w:divBdr>
          <w:divsChild>
            <w:div w:id="729502409">
              <w:marLeft w:val="0"/>
              <w:marRight w:val="0"/>
              <w:marTop w:val="0"/>
              <w:marBottom w:val="0"/>
              <w:divBdr>
                <w:top w:val="none" w:sz="0" w:space="0" w:color="auto"/>
                <w:left w:val="none" w:sz="0" w:space="0" w:color="auto"/>
                <w:bottom w:val="none" w:sz="0" w:space="0" w:color="auto"/>
                <w:right w:val="none" w:sz="0" w:space="0" w:color="auto"/>
              </w:divBdr>
              <w:divsChild>
                <w:div w:id="1339114018">
                  <w:marLeft w:val="0"/>
                  <w:marRight w:val="0"/>
                  <w:marTop w:val="0"/>
                  <w:marBottom w:val="0"/>
                  <w:divBdr>
                    <w:top w:val="none" w:sz="0" w:space="0" w:color="auto"/>
                    <w:left w:val="none" w:sz="0" w:space="0" w:color="auto"/>
                    <w:bottom w:val="none" w:sz="0" w:space="0" w:color="auto"/>
                    <w:right w:val="none" w:sz="0" w:space="0" w:color="auto"/>
                  </w:divBdr>
                  <w:divsChild>
                    <w:div w:id="1030033578">
                      <w:marLeft w:val="0"/>
                      <w:marRight w:val="0"/>
                      <w:marTop w:val="0"/>
                      <w:marBottom w:val="0"/>
                      <w:divBdr>
                        <w:top w:val="none" w:sz="0" w:space="0" w:color="auto"/>
                        <w:left w:val="none" w:sz="0" w:space="0" w:color="auto"/>
                        <w:bottom w:val="none" w:sz="0" w:space="0" w:color="auto"/>
                        <w:right w:val="none" w:sz="0" w:space="0" w:color="auto"/>
                      </w:divBdr>
                      <w:divsChild>
                        <w:div w:id="1085997591">
                          <w:marLeft w:val="0"/>
                          <w:marRight w:val="0"/>
                          <w:marTop w:val="0"/>
                          <w:marBottom w:val="0"/>
                          <w:divBdr>
                            <w:top w:val="none" w:sz="0" w:space="0" w:color="auto"/>
                            <w:left w:val="none" w:sz="0" w:space="0" w:color="auto"/>
                            <w:bottom w:val="none" w:sz="0" w:space="0" w:color="auto"/>
                            <w:right w:val="none" w:sz="0" w:space="0" w:color="auto"/>
                          </w:divBdr>
                          <w:divsChild>
                            <w:div w:id="153360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9779917">
      <w:bodyDiv w:val="1"/>
      <w:marLeft w:val="0"/>
      <w:marRight w:val="0"/>
      <w:marTop w:val="0"/>
      <w:marBottom w:val="0"/>
      <w:divBdr>
        <w:top w:val="none" w:sz="0" w:space="0" w:color="auto"/>
        <w:left w:val="none" w:sz="0" w:space="0" w:color="auto"/>
        <w:bottom w:val="none" w:sz="0" w:space="0" w:color="auto"/>
        <w:right w:val="none" w:sz="0" w:space="0" w:color="auto"/>
      </w:divBdr>
    </w:div>
    <w:div w:id="1542549686">
      <w:bodyDiv w:val="1"/>
      <w:marLeft w:val="0"/>
      <w:marRight w:val="0"/>
      <w:marTop w:val="0"/>
      <w:marBottom w:val="0"/>
      <w:divBdr>
        <w:top w:val="none" w:sz="0" w:space="0" w:color="auto"/>
        <w:left w:val="none" w:sz="0" w:space="0" w:color="auto"/>
        <w:bottom w:val="none" w:sz="0" w:space="0" w:color="auto"/>
        <w:right w:val="none" w:sz="0" w:space="0" w:color="auto"/>
      </w:divBdr>
      <w:divsChild>
        <w:div w:id="151414062">
          <w:marLeft w:val="0"/>
          <w:marRight w:val="0"/>
          <w:marTop w:val="0"/>
          <w:marBottom w:val="0"/>
          <w:divBdr>
            <w:top w:val="none" w:sz="0" w:space="0" w:color="auto"/>
            <w:left w:val="none" w:sz="0" w:space="0" w:color="auto"/>
            <w:bottom w:val="none" w:sz="0" w:space="0" w:color="auto"/>
            <w:right w:val="none" w:sz="0" w:space="0" w:color="auto"/>
          </w:divBdr>
        </w:div>
        <w:div w:id="1181433869">
          <w:marLeft w:val="0"/>
          <w:marRight w:val="0"/>
          <w:marTop w:val="0"/>
          <w:marBottom w:val="0"/>
          <w:divBdr>
            <w:top w:val="none" w:sz="0" w:space="0" w:color="auto"/>
            <w:left w:val="none" w:sz="0" w:space="0" w:color="auto"/>
            <w:bottom w:val="none" w:sz="0" w:space="0" w:color="auto"/>
            <w:right w:val="none" w:sz="0" w:space="0" w:color="auto"/>
          </w:divBdr>
        </w:div>
        <w:div w:id="1800491834">
          <w:marLeft w:val="0"/>
          <w:marRight w:val="0"/>
          <w:marTop w:val="0"/>
          <w:marBottom w:val="0"/>
          <w:divBdr>
            <w:top w:val="none" w:sz="0" w:space="0" w:color="auto"/>
            <w:left w:val="none" w:sz="0" w:space="0" w:color="auto"/>
            <w:bottom w:val="none" w:sz="0" w:space="0" w:color="auto"/>
            <w:right w:val="none" w:sz="0" w:space="0" w:color="auto"/>
          </w:divBdr>
        </w:div>
      </w:divsChild>
    </w:div>
    <w:div w:id="1543907094">
      <w:bodyDiv w:val="1"/>
      <w:marLeft w:val="0"/>
      <w:marRight w:val="0"/>
      <w:marTop w:val="0"/>
      <w:marBottom w:val="0"/>
      <w:divBdr>
        <w:top w:val="none" w:sz="0" w:space="0" w:color="auto"/>
        <w:left w:val="none" w:sz="0" w:space="0" w:color="auto"/>
        <w:bottom w:val="none" w:sz="0" w:space="0" w:color="auto"/>
        <w:right w:val="none" w:sz="0" w:space="0" w:color="auto"/>
      </w:divBdr>
      <w:divsChild>
        <w:div w:id="1542479828">
          <w:marLeft w:val="0"/>
          <w:marRight w:val="0"/>
          <w:marTop w:val="0"/>
          <w:marBottom w:val="0"/>
          <w:divBdr>
            <w:top w:val="none" w:sz="0" w:space="0" w:color="auto"/>
            <w:left w:val="none" w:sz="0" w:space="0" w:color="auto"/>
            <w:bottom w:val="none" w:sz="0" w:space="0" w:color="auto"/>
            <w:right w:val="none" w:sz="0" w:space="0" w:color="auto"/>
          </w:divBdr>
        </w:div>
        <w:div w:id="1865513077">
          <w:marLeft w:val="0"/>
          <w:marRight w:val="0"/>
          <w:marTop w:val="75"/>
          <w:marBottom w:val="0"/>
          <w:divBdr>
            <w:top w:val="none" w:sz="0" w:space="0" w:color="auto"/>
            <w:left w:val="none" w:sz="0" w:space="0" w:color="auto"/>
            <w:bottom w:val="none" w:sz="0" w:space="0" w:color="auto"/>
            <w:right w:val="none" w:sz="0" w:space="0" w:color="auto"/>
          </w:divBdr>
        </w:div>
      </w:divsChild>
    </w:div>
    <w:div w:id="1578051838">
      <w:bodyDiv w:val="1"/>
      <w:marLeft w:val="0"/>
      <w:marRight w:val="0"/>
      <w:marTop w:val="0"/>
      <w:marBottom w:val="0"/>
      <w:divBdr>
        <w:top w:val="none" w:sz="0" w:space="0" w:color="auto"/>
        <w:left w:val="none" w:sz="0" w:space="0" w:color="auto"/>
        <w:bottom w:val="none" w:sz="0" w:space="0" w:color="auto"/>
        <w:right w:val="none" w:sz="0" w:space="0" w:color="auto"/>
      </w:divBdr>
    </w:div>
    <w:div w:id="1583562353">
      <w:bodyDiv w:val="1"/>
      <w:marLeft w:val="0"/>
      <w:marRight w:val="0"/>
      <w:marTop w:val="0"/>
      <w:marBottom w:val="0"/>
      <w:divBdr>
        <w:top w:val="none" w:sz="0" w:space="0" w:color="auto"/>
        <w:left w:val="none" w:sz="0" w:space="0" w:color="auto"/>
        <w:bottom w:val="none" w:sz="0" w:space="0" w:color="auto"/>
        <w:right w:val="none" w:sz="0" w:space="0" w:color="auto"/>
      </w:divBdr>
    </w:div>
    <w:div w:id="1587032177">
      <w:bodyDiv w:val="1"/>
      <w:marLeft w:val="0"/>
      <w:marRight w:val="0"/>
      <w:marTop w:val="0"/>
      <w:marBottom w:val="0"/>
      <w:divBdr>
        <w:top w:val="none" w:sz="0" w:space="0" w:color="auto"/>
        <w:left w:val="none" w:sz="0" w:space="0" w:color="auto"/>
        <w:bottom w:val="none" w:sz="0" w:space="0" w:color="auto"/>
        <w:right w:val="none" w:sz="0" w:space="0" w:color="auto"/>
      </w:divBdr>
    </w:div>
    <w:div w:id="1598906726">
      <w:bodyDiv w:val="1"/>
      <w:marLeft w:val="0"/>
      <w:marRight w:val="0"/>
      <w:marTop w:val="0"/>
      <w:marBottom w:val="0"/>
      <w:divBdr>
        <w:top w:val="none" w:sz="0" w:space="0" w:color="auto"/>
        <w:left w:val="none" w:sz="0" w:space="0" w:color="auto"/>
        <w:bottom w:val="none" w:sz="0" w:space="0" w:color="auto"/>
        <w:right w:val="none" w:sz="0" w:space="0" w:color="auto"/>
      </w:divBdr>
    </w:div>
    <w:div w:id="1607810113">
      <w:bodyDiv w:val="1"/>
      <w:marLeft w:val="0"/>
      <w:marRight w:val="0"/>
      <w:marTop w:val="0"/>
      <w:marBottom w:val="0"/>
      <w:divBdr>
        <w:top w:val="none" w:sz="0" w:space="0" w:color="auto"/>
        <w:left w:val="none" w:sz="0" w:space="0" w:color="auto"/>
        <w:bottom w:val="none" w:sz="0" w:space="0" w:color="auto"/>
        <w:right w:val="none" w:sz="0" w:space="0" w:color="auto"/>
      </w:divBdr>
    </w:div>
    <w:div w:id="1609392692">
      <w:bodyDiv w:val="1"/>
      <w:marLeft w:val="0"/>
      <w:marRight w:val="0"/>
      <w:marTop w:val="0"/>
      <w:marBottom w:val="0"/>
      <w:divBdr>
        <w:top w:val="none" w:sz="0" w:space="0" w:color="auto"/>
        <w:left w:val="none" w:sz="0" w:space="0" w:color="auto"/>
        <w:bottom w:val="none" w:sz="0" w:space="0" w:color="auto"/>
        <w:right w:val="none" w:sz="0" w:space="0" w:color="auto"/>
      </w:divBdr>
    </w:div>
    <w:div w:id="1616016184">
      <w:bodyDiv w:val="1"/>
      <w:marLeft w:val="0"/>
      <w:marRight w:val="0"/>
      <w:marTop w:val="0"/>
      <w:marBottom w:val="0"/>
      <w:divBdr>
        <w:top w:val="none" w:sz="0" w:space="0" w:color="auto"/>
        <w:left w:val="none" w:sz="0" w:space="0" w:color="auto"/>
        <w:bottom w:val="none" w:sz="0" w:space="0" w:color="auto"/>
        <w:right w:val="none" w:sz="0" w:space="0" w:color="auto"/>
      </w:divBdr>
    </w:div>
    <w:div w:id="1625035740">
      <w:bodyDiv w:val="1"/>
      <w:marLeft w:val="0"/>
      <w:marRight w:val="0"/>
      <w:marTop w:val="0"/>
      <w:marBottom w:val="0"/>
      <w:divBdr>
        <w:top w:val="none" w:sz="0" w:space="0" w:color="auto"/>
        <w:left w:val="none" w:sz="0" w:space="0" w:color="auto"/>
        <w:bottom w:val="none" w:sz="0" w:space="0" w:color="auto"/>
        <w:right w:val="none" w:sz="0" w:space="0" w:color="auto"/>
      </w:divBdr>
      <w:divsChild>
        <w:div w:id="498085363">
          <w:marLeft w:val="0"/>
          <w:marRight w:val="0"/>
          <w:marTop w:val="0"/>
          <w:marBottom w:val="120"/>
          <w:divBdr>
            <w:top w:val="none" w:sz="0" w:space="0" w:color="auto"/>
            <w:left w:val="none" w:sz="0" w:space="0" w:color="auto"/>
            <w:bottom w:val="none" w:sz="0" w:space="0" w:color="auto"/>
            <w:right w:val="none" w:sz="0" w:space="0" w:color="auto"/>
          </w:divBdr>
          <w:divsChild>
            <w:div w:id="36587946">
              <w:marLeft w:val="0"/>
              <w:marRight w:val="0"/>
              <w:marTop w:val="0"/>
              <w:marBottom w:val="0"/>
              <w:divBdr>
                <w:top w:val="single" w:sz="6" w:space="16" w:color="414141"/>
                <w:left w:val="single" w:sz="6" w:space="18" w:color="414141"/>
                <w:bottom w:val="single" w:sz="6" w:space="0" w:color="414141"/>
                <w:right w:val="single" w:sz="6" w:space="31" w:color="414141"/>
              </w:divBdr>
              <w:divsChild>
                <w:div w:id="1215434633">
                  <w:marLeft w:val="0"/>
                  <w:marRight w:val="0"/>
                  <w:marTop w:val="0"/>
                  <w:marBottom w:val="0"/>
                  <w:divBdr>
                    <w:top w:val="none" w:sz="0" w:space="0" w:color="auto"/>
                    <w:left w:val="none" w:sz="0" w:space="0" w:color="auto"/>
                    <w:bottom w:val="none" w:sz="0" w:space="0" w:color="auto"/>
                    <w:right w:val="none" w:sz="0" w:space="0" w:color="auto"/>
                  </w:divBdr>
                </w:div>
              </w:divsChild>
            </w:div>
            <w:div w:id="170149493">
              <w:marLeft w:val="0"/>
              <w:marRight w:val="0"/>
              <w:marTop w:val="0"/>
              <w:marBottom w:val="0"/>
              <w:divBdr>
                <w:top w:val="single" w:sz="6" w:space="16" w:color="414141"/>
                <w:left w:val="single" w:sz="6" w:space="18" w:color="414141"/>
                <w:bottom w:val="single" w:sz="6" w:space="0" w:color="414141"/>
                <w:right w:val="single" w:sz="6" w:space="31" w:color="414141"/>
              </w:divBdr>
              <w:divsChild>
                <w:div w:id="1840345990">
                  <w:marLeft w:val="0"/>
                  <w:marRight w:val="0"/>
                  <w:marTop w:val="0"/>
                  <w:marBottom w:val="0"/>
                  <w:divBdr>
                    <w:top w:val="none" w:sz="0" w:space="0" w:color="auto"/>
                    <w:left w:val="none" w:sz="0" w:space="0" w:color="auto"/>
                    <w:bottom w:val="none" w:sz="0" w:space="0" w:color="auto"/>
                    <w:right w:val="none" w:sz="0" w:space="0" w:color="auto"/>
                  </w:divBdr>
                </w:div>
              </w:divsChild>
            </w:div>
            <w:div w:id="207298948">
              <w:marLeft w:val="0"/>
              <w:marRight w:val="0"/>
              <w:marTop w:val="0"/>
              <w:marBottom w:val="0"/>
              <w:divBdr>
                <w:top w:val="single" w:sz="6" w:space="16" w:color="414141"/>
                <w:left w:val="single" w:sz="6" w:space="18" w:color="414141"/>
                <w:bottom w:val="single" w:sz="6" w:space="0" w:color="414141"/>
                <w:right w:val="single" w:sz="6" w:space="31" w:color="414141"/>
              </w:divBdr>
              <w:divsChild>
                <w:div w:id="1915579970">
                  <w:marLeft w:val="0"/>
                  <w:marRight w:val="0"/>
                  <w:marTop w:val="0"/>
                  <w:marBottom w:val="0"/>
                  <w:divBdr>
                    <w:top w:val="none" w:sz="0" w:space="0" w:color="auto"/>
                    <w:left w:val="none" w:sz="0" w:space="0" w:color="auto"/>
                    <w:bottom w:val="none" w:sz="0" w:space="0" w:color="auto"/>
                    <w:right w:val="none" w:sz="0" w:space="0" w:color="auto"/>
                  </w:divBdr>
                </w:div>
              </w:divsChild>
            </w:div>
            <w:div w:id="278613126">
              <w:marLeft w:val="0"/>
              <w:marRight w:val="0"/>
              <w:marTop w:val="0"/>
              <w:marBottom w:val="0"/>
              <w:divBdr>
                <w:top w:val="single" w:sz="6" w:space="16" w:color="414141"/>
                <w:left w:val="single" w:sz="6" w:space="18" w:color="414141"/>
                <w:bottom w:val="single" w:sz="6" w:space="0" w:color="414141"/>
                <w:right w:val="single" w:sz="6" w:space="31" w:color="414141"/>
              </w:divBdr>
              <w:divsChild>
                <w:div w:id="1708869531">
                  <w:marLeft w:val="0"/>
                  <w:marRight w:val="0"/>
                  <w:marTop w:val="0"/>
                  <w:marBottom w:val="0"/>
                  <w:divBdr>
                    <w:top w:val="none" w:sz="0" w:space="0" w:color="auto"/>
                    <w:left w:val="none" w:sz="0" w:space="0" w:color="auto"/>
                    <w:bottom w:val="none" w:sz="0" w:space="0" w:color="auto"/>
                    <w:right w:val="none" w:sz="0" w:space="0" w:color="auto"/>
                  </w:divBdr>
                </w:div>
              </w:divsChild>
            </w:div>
            <w:div w:id="319502439">
              <w:marLeft w:val="0"/>
              <w:marRight w:val="0"/>
              <w:marTop w:val="0"/>
              <w:marBottom w:val="0"/>
              <w:divBdr>
                <w:top w:val="single" w:sz="6" w:space="16" w:color="414141"/>
                <w:left w:val="single" w:sz="6" w:space="18" w:color="414141"/>
                <w:bottom w:val="single" w:sz="6" w:space="0" w:color="414141"/>
                <w:right w:val="single" w:sz="6" w:space="31" w:color="414141"/>
              </w:divBdr>
              <w:divsChild>
                <w:div w:id="701127376">
                  <w:marLeft w:val="0"/>
                  <w:marRight w:val="0"/>
                  <w:marTop w:val="0"/>
                  <w:marBottom w:val="0"/>
                  <w:divBdr>
                    <w:top w:val="none" w:sz="0" w:space="0" w:color="auto"/>
                    <w:left w:val="none" w:sz="0" w:space="0" w:color="auto"/>
                    <w:bottom w:val="none" w:sz="0" w:space="0" w:color="auto"/>
                    <w:right w:val="none" w:sz="0" w:space="0" w:color="auto"/>
                  </w:divBdr>
                </w:div>
              </w:divsChild>
            </w:div>
            <w:div w:id="460809515">
              <w:marLeft w:val="0"/>
              <w:marRight w:val="0"/>
              <w:marTop w:val="0"/>
              <w:marBottom w:val="0"/>
              <w:divBdr>
                <w:top w:val="single" w:sz="6" w:space="16" w:color="414141"/>
                <w:left w:val="single" w:sz="6" w:space="18" w:color="414141"/>
                <w:bottom w:val="single" w:sz="6" w:space="0" w:color="414141"/>
                <w:right w:val="single" w:sz="6" w:space="31" w:color="414141"/>
              </w:divBdr>
              <w:divsChild>
                <w:div w:id="1135367712">
                  <w:marLeft w:val="0"/>
                  <w:marRight w:val="0"/>
                  <w:marTop w:val="0"/>
                  <w:marBottom w:val="0"/>
                  <w:divBdr>
                    <w:top w:val="none" w:sz="0" w:space="0" w:color="auto"/>
                    <w:left w:val="none" w:sz="0" w:space="0" w:color="auto"/>
                    <w:bottom w:val="none" w:sz="0" w:space="0" w:color="auto"/>
                    <w:right w:val="none" w:sz="0" w:space="0" w:color="auto"/>
                  </w:divBdr>
                </w:div>
              </w:divsChild>
            </w:div>
            <w:div w:id="546188442">
              <w:marLeft w:val="0"/>
              <w:marRight w:val="0"/>
              <w:marTop w:val="0"/>
              <w:marBottom w:val="0"/>
              <w:divBdr>
                <w:top w:val="single" w:sz="6" w:space="16" w:color="414141"/>
                <w:left w:val="single" w:sz="6" w:space="18" w:color="414141"/>
                <w:bottom w:val="single" w:sz="6" w:space="0" w:color="414141"/>
                <w:right w:val="single" w:sz="6" w:space="31" w:color="414141"/>
              </w:divBdr>
              <w:divsChild>
                <w:div w:id="657422475">
                  <w:marLeft w:val="0"/>
                  <w:marRight w:val="0"/>
                  <w:marTop w:val="0"/>
                  <w:marBottom w:val="0"/>
                  <w:divBdr>
                    <w:top w:val="none" w:sz="0" w:space="0" w:color="auto"/>
                    <w:left w:val="none" w:sz="0" w:space="0" w:color="auto"/>
                    <w:bottom w:val="none" w:sz="0" w:space="0" w:color="auto"/>
                    <w:right w:val="none" w:sz="0" w:space="0" w:color="auto"/>
                  </w:divBdr>
                </w:div>
              </w:divsChild>
            </w:div>
            <w:div w:id="595552351">
              <w:marLeft w:val="0"/>
              <w:marRight w:val="0"/>
              <w:marTop w:val="0"/>
              <w:marBottom w:val="0"/>
              <w:divBdr>
                <w:top w:val="single" w:sz="6" w:space="16" w:color="414141"/>
                <w:left w:val="single" w:sz="6" w:space="18" w:color="414141"/>
                <w:bottom w:val="single" w:sz="6" w:space="0" w:color="414141"/>
                <w:right w:val="single" w:sz="6" w:space="31" w:color="414141"/>
              </w:divBdr>
              <w:divsChild>
                <w:div w:id="740640070">
                  <w:marLeft w:val="0"/>
                  <w:marRight w:val="0"/>
                  <w:marTop w:val="0"/>
                  <w:marBottom w:val="0"/>
                  <w:divBdr>
                    <w:top w:val="none" w:sz="0" w:space="0" w:color="auto"/>
                    <w:left w:val="none" w:sz="0" w:space="0" w:color="auto"/>
                    <w:bottom w:val="none" w:sz="0" w:space="0" w:color="auto"/>
                    <w:right w:val="none" w:sz="0" w:space="0" w:color="auto"/>
                  </w:divBdr>
                </w:div>
              </w:divsChild>
            </w:div>
            <w:div w:id="659698389">
              <w:marLeft w:val="0"/>
              <w:marRight w:val="0"/>
              <w:marTop w:val="0"/>
              <w:marBottom w:val="0"/>
              <w:divBdr>
                <w:top w:val="single" w:sz="6" w:space="16" w:color="414141"/>
                <w:left w:val="single" w:sz="6" w:space="18" w:color="414141"/>
                <w:bottom w:val="single" w:sz="6" w:space="0" w:color="414141"/>
                <w:right w:val="single" w:sz="6" w:space="31" w:color="414141"/>
              </w:divBdr>
              <w:divsChild>
                <w:div w:id="1420709601">
                  <w:marLeft w:val="0"/>
                  <w:marRight w:val="0"/>
                  <w:marTop w:val="0"/>
                  <w:marBottom w:val="0"/>
                  <w:divBdr>
                    <w:top w:val="none" w:sz="0" w:space="0" w:color="auto"/>
                    <w:left w:val="none" w:sz="0" w:space="0" w:color="auto"/>
                    <w:bottom w:val="none" w:sz="0" w:space="0" w:color="auto"/>
                    <w:right w:val="none" w:sz="0" w:space="0" w:color="auto"/>
                  </w:divBdr>
                </w:div>
              </w:divsChild>
            </w:div>
            <w:div w:id="828905885">
              <w:marLeft w:val="0"/>
              <w:marRight w:val="0"/>
              <w:marTop w:val="0"/>
              <w:marBottom w:val="0"/>
              <w:divBdr>
                <w:top w:val="single" w:sz="6" w:space="16" w:color="414141"/>
                <w:left w:val="single" w:sz="6" w:space="18" w:color="414141"/>
                <w:bottom w:val="single" w:sz="6" w:space="0" w:color="414141"/>
                <w:right w:val="single" w:sz="6" w:space="31" w:color="414141"/>
              </w:divBdr>
              <w:divsChild>
                <w:div w:id="1231112015">
                  <w:marLeft w:val="0"/>
                  <w:marRight w:val="0"/>
                  <w:marTop w:val="0"/>
                  <w:marBottom w:val="0"/>
                  <w:divBdr>
                    <w:top w:val="none" w:sz="0" w:space="0" w:color="auto"/>
                    <w:left w:val="none" w:sz="0" w:space="0" w:color="auto"/>
                    <w:bottom w:val="none" w:sz="0" w:space="0" w:color="auto"/>
                    <w:right w:val="none" w:sz="0" w:space="0" w:color="auto"/>
                  </w:divBdr>
                </w:div>
              </w:divsChild>
            </w:div>
            <w:div w:id="895509177">
              <w:marLeft w:val="0"/>
              <w:marRight w:val="0"/>
              <w:marTop w:val="0"/>
              <w:marBottom w:val="0"/>
              <w:divBdr>
                <w:top w:val="single" w:sz="6" w:space="16" w:color="414141"/>
                <w:left w:val="single" w:sz="6" w:space="18" w:color="414141"/>
                <w:bottom w:val="single" w:sz="6" w:space="0" w:color="414141"/>
                <w:right w:val="single" w:sz="6" w:space="31" w:color="414141"/>
              </w:divBdr>
              <w:divsChild>
                <w:div w:id="820731695">
                  <w:marLeft w:val="0"/>
                  <w:marRight w:val="0"/>
                  <w:marTop w:val="0"/>
                  <w:marBottom w:val="0"/>
                  <w:divBdr>
                    <w:top w:val="none" w:sz="0" w:space="0" w:color="auto"/>
                    <w:left w:val="none" w:sz="0" w:space="0" w:color="auto"/>
                    <w:bottom w:val="none" w:sz="0" w:space="0" w:color="auto"/>
                    <w:right w:val="none" w:sz="0" w:space="0" w:color="auto"/>
                  </w:divBdr>
                </w:div>
              </w:divsChild>
            </w:div>
            <w:div w:id="1031759217">
              <w:marLeft w:val="0"/>
              <w:marRight w:val="0"/>
              <w:marTop w:val="0"/>
              <w:marBottom w:val="0"/>
              <w:divBdr>
                <w:top w:val="single" w:sz="6" w:space="16" w:color="414141"/>
                <w:left w:val="single" w:sz="6" w:space="18" w:color="414141"/>
                <w:bottom w:val="single" w:sz="6" w:space="0" w:color="414141"/>
                <w:right w:val="single" w:sz="6" w:space="31" w:color="414141"/>
              </w:divBdr>
              <w:divsChild>
                <w:div w:id="899248444">
                  <w:marLeft w:val="0"/>
                  <w:marRight w:val="0"/>
                  <w:marTop w:val="0"/>
                  <w:marBottom w:val="0"/>
                  <w:divBdr>
                    <w:top w:val="none" w:sz="0" w:space="0" w:color="auto"/>
                    <w:left w:val="none" w:sz="0" w:space="0" w:color="auto"/>
                    <w:bottom w:val="none" w:sz="0" w:space="0" w:color="auto"/>
                    <w:right w:val="none" w:sz="0" w:space="0" w:color="auto"/>
                  </w:divBdr>
                </w:div>
              </w:divsChild>
            </w:div>
            <w:div w:id="1038044587">
              <w:marLeft w:val="0"/>
              <w:marRight w:val="0"/>
              <w:marTop w:val="0"/>
              <w:marBottom w:val="0"/>
              <w:divBdr>
                <w:top w:val="single" w:sz="6" w:space="16" w:color="414141"/>
                <w:left w:val="single" w:sz="6" w:space="18" w:color="414141"/>
                <w:bottom w:val="single" w:sz="6" w:space="0" w:color="414141"/>
                <w:right w:val="single" w:sz="6" w:space="31" w:color="414141"/>
              </w:divBdr>
              <w:divsChild>
                <w:div w:id="506943045">
                  <w:marLeft w:val="0"/>
                  <w:marRight w:val="0"/>
                  <w:marTop w:val="0"/>
                  <w:marBottom w:val="0"/>
                  <w:divBdr>
                    <w:top w:val="none" w:sz="0" w:space="0" w:color="auto"/>
                    <w:left w:val="none" w:sz="0" w:space="0" w:color="auto"/>
                    <w:bottom w:val="none" w:sz="0" w:space="0" w:color="auto"/>
                    <w:right w:val="none" w:sz="0" w:space="0" w:color="auto"/>
                  </w:divBdr>
                </w:div>
              </w:divsChild>
            </w:div>
            <w:div w:id="1171218719">
              <w:marLeft w:val="0"/>
              <w:marRight w:val="0"/>
              <w:marTop w:val="0"/>
              <w:marBottom w:val="0"/>
              <w:divBdr>
                <w:top w:val="single" w:sz="6" w:space="16" w:color="414141"/>
                <w:left w:val="single" w:sz="6" w:space="18" w:color="414141"/>
                <w:bottom w:val="single" w:sz="6" w:space="0" w:color="414141"/>
                <w:right w:val="single" w:sz="6" w:space="31" w:color="414141"/>
              </w:divBdr>
              <w:divsChild>
                <w:div w:id="1120688209">
                  <w:marLeft w:val="0"/>
                  <w:marRight w:val="0"/>
                  <w:marTop w:val="0"/>
                  <w:marBottom w:val="0"/>
                  <w:divBdr>
                    <w:top w:val="none" w:sz="0" w:space="0" w:color="auto"/>
                    <w:left w:val="none" w:sz="0" w:space="0" w:color="auto"/>
                    <w:bottom w:val="none" w:sz="0" w:space="0" w:color="auto"/>
                    <w:right w:val="none" w:sz="0" w:space="0" w:color="auto"/>
                  </w:divBdr>
                </w:div>
              </w:divsChild>
            </w:div>
            <w:div w:id="1418209667">
              <w:marLeft w:val="0"/>
              <w:marRight w:val="0"/>
              <w:marTop w:val="0"/>
              <w:marBottom w:val="0"/>
              <w:divBdr>
                <w:top w:val="single" w:sz="6" w:space="16" w:color="414141"/>
                <w:left w:val="single" w:sz="6" w:space="18" w:color="414141"/>
                <w:bottom w:val="single" w:sz="6" w:space="0" w:color="414141"/>
                <w:right w:val="single" w:sz="6" w:space="31" w:color="414141"/>
              </w:divBdr>
              <w:divsChild>
                <w:div w:id="1975216678">
                  <w:marLeft w:val="0"/>
                  <w:marRight w:val="0"/>
                  <w:marTop w:val="0"/>
                  <w:marBottom w:val="0"/>
                  <w:divBdr>
                    <w:top w:val="none" w:sz="0" w:space="0" w:color="auto"/>
                    <w:left w:val="none" w:sz="0" w:space="0" w:color="auto"/>
                    <w:bottom w:val="none" w:sz="0" w:space="0" w:color="auto"/>
                    <w:right w:val="none" w:sz="0" w:space="0" w:color="auto"/>
                  </w:divBdr>
                </w:div>
              </w:divsChild>
            </w:div>
            <w:div w:id="1587300673">
              <w:marLeft w:val="0"/>
              <w:marRight w:val="0"/>
              <w:marTop w:val="0"/>
              <w:marBottom w:val="0"/>
              <w:divBdr>
                <w:top w:val="single" w:sz="6" w:space="16" w:color="414141"/>
                <w:left w:val="single" w:sz="6" w:space="18" w:color="414141"/>
                <w:bottom w:val="single" w:sz="6" w:space="0" w:color="414141"/>
                <w:right w:val="single" w:sz="6" w:space="31" w:color="414141"/>
              </w:divBdr>
              <w:divsChild>
                <w:div w:id="1104838654">
                  <w:marLeft w:val="0"/>
                  <w:marRight w:val="0"/>
                  <w:marTop w:val="0"/>
                  <w:marBottom w:val="0"/>
                  <w:divBdr>
                    <w:top w:val="none" w:sz="0" w:space="0" w:color="auto"/>
                    <w:left w:val="none" w:sz="0" w:space="0" w:color="auto"/>
                    <w:bottom w:val="none" w:sz="0" w:space="0" w:color="auto"/>
                    <w:right w:val="none" w:sz="0" w:space="0" w:color="auto"/>
                  </w:divBdr>
                </w:div>
              </w:divsChild>
            </w:div>
            <w:div w:id="1707757120">
              <w:marLeft w:val="0"/>
              <w:marRight w:val="0"/>
              <w:marTop w:val="0"/>
              <w:marBottom w:val="0"/>
              <w:divBdr>
                <w:top w:val="single" w:sz="6" w:space="16" w:color="414141"/>
                <w:left w:val="single" w:sz="6" w:space="18" w:color="414141"/>
                <w:bottom w:val="single" w:sz="6" w:space="0" w:color="414141"/>
                <w:right w:val="single" w:sz="6" w:space="31" w:color="414141"/>
              </w:divBdr>
              <w:divsChild>
                <w:div w:id="621420055">
                  <w:marLeft w:val="0"/>
                  <w:marRight w:val="0"/>
                  <w:marTop w:val="0"/>
                  <w:marBottom w:val="0"/>
                  <w:divBdr>
                    <w:top w:val="none" w:sz="0" w:space="0" w:color="auto"/>
                    <w:left w:val="none" w:sz="0" w:space="0" w:color="auto"/>
                    <w:bottom w:val="none" w:sz="0" w:space="0" w:color="auto"/>
                    <w:right w:val="none" w:sz="0" w:space="0" w:color="auto"/>
                  </w:divBdr>
                </w:div>
              </w:divsChild>
            </w:div>
            <w:div w:id="1821726852">
              <w:marLeft w:val="0"/>
              <w:marRight w:val="0"/>
              <w:marTop w:val="0"/>
              <w:marBottom w:val="0"/>
              <w:divBdr>
                <w:top w:val="single" w:sz="6" w:space="16" w:color="414141"/>
                <w:left w:val="single" w:sz="6" w:space="18" w:color="414141"/>
                <w:bottom w:val="single" w:sz="6" w:space="0" w:color="414141"/>
                <w:right w:val="single" w:sz="6" w:space="31" w:color="414141"/>
              </w:divBdr>
              <w:divsChild>
                <w:div w:id="32155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057932">
      <w:bodyDiv w:val="1"/>
      <w:marLeft w:val="0"/>
      <w:marRight w:val="0"/>
      <w:marTop w:val="0"/>
      <w:marBottom w:val="0"/>
      <w:divBdr>
        <w:top w:val="none" w:sz="0" w:space="0" w:color="auto"/>
        <w:left w:val="none" w:sz="0" w:space="0" w:color="auto"/>
        <w:bottom w:val="none" w:sz="0" w:space="0" w:color="auto"/>
        <w:right w:val="none" w:sz="0" w:space="0" w:color="auto"/>
      </w:divBdr>
    </w:div>
    <w:div w:id="1638146218">
      <w:bodyDiv w:val="1"/>
      <w:marLeft w:val="0"/>
      <w:marRight w:val="0"/>
      <w:marTop w:val="0"/>
      <w:marBottom w:val="0"/>
      <w:divBdr>
        <w:top w:val="none" w:sz="0" w:space="0" w:color="auto"/>
        <w:left w:val="none" w:sz="0" w:space="0" w:color="auto"/>
        <w:bottom w:val="none" w:sz="0" w:space="0" w:color="auto"/>
        <w:right w:val="none" w:sz="0" w:space="0" w:color="auto"/>
      </w:divBdr>
    </w:div>
    <w:div w:id="1651981172">
      <w:bodyDiv w:val="1"/>
      <w:marLeft w:val="0"/>
      <w:marRight w:val="0"/>
      <w:marTop w:val="0"/>
      <w:marBottom w:val="0"/>
      <w:divBdr>
        <w:top w:val="none" w:sz="0" w:space="0" w:color="auto"/>
        <w:left w:val="none" w:sz="0" w:space="0" w:color="auto"/>
        <w:bottom w:val="none" w:sz="0" w:space="0" w:color="auto"/>
        <w:right w:val="none" w:sz="0" w:space="0" w:color="auto"/>
      </w:divBdr>
    </w:div>
    <w:div w:id="1655451608">
      <w:bodyDiv w:val="1"/>
      <w:marLeft w:val="0"/>
      <w:marRight w:val="0"/>
      <w:marTop w:val="0"/>
      <w:marBottom w:val="0"/>
      <w:divBdr>
        <w:top w:val="none" w:sz="0" w:space="0" w:color="auto"/>
        <w:left w:val="none" w:sz="0" w:space="0" w:color="auto"/>
        <w:bottom w:val="none" w:sz="0" w:space="0" w:color="auto"/>
        <w:right w:val="none" w:sz="0" w:space="0" w:color="auto"/>
      </w:divBdr>
    </w:div>
    <w:div w:id="1661691032">
      <w:bodyDiv w:val="1"/>
      <w:marLeft w:val="0"/>
      <w:marRight w:val="0"/>
      <w:marTop w:val="0"/>
      <w:marBottom w:val="0"/>
      <w:divBdr>
        <w:top w:val="none" w:sz="0" w:space="0" w:color="auto"/>
        <w:left w:val="none" w:sz="0" w:space="0" w:color="auto"/>
        <w:bottom w:val="none" w:sz="0" w:space="0" w:color="auto"/>
        <w:right w:val="none" w:sz="0" w:space="0" w:color="auto"/>
      </w:divBdr>
    </w:div>
    <w:div w:id="1671759004">
      <w:bodyDiv w:val="1"/>
      <w:marLeft w:val="0"/>
      <w:marRight w:val="0"/>
      <w:marTop w:val="0"/>
      <w:marBottom w:val="0"/>
      <w:divBdr>
        <w:top w:val="none" w:sz="0" w:space="0" w:color="auto"/>
        <w:left w:val="none" w:sz="0" w:space="0" w:color="auto"/>
        <w:bottom w:val="none" w:sz="0" w:space="0" w:color="auto"/>
        <w:right w:val="none" w:sz="0" w:space="0" w:color="auto"/>
      </w:divBdr>
    </w:div>
    <w:div w:id="1676759345">
      <w:bodyDiv w:val="1"/>
      <w:marLeft w:val="0"/>
      <w:marRight w:val="0"/>
      <w:marTop w:val="0"/>
      <w:marBottom w:val="0"/>
      <w:divBdr>
        <w:top w:val="none" w:sz="0" w:space="0" w:color="auto"/>
        <w:left w:val="none" w:sz="0" w:space="0" w:color="auto"/>
        <w:bottom w:val="none" w:sz="0" w:space="0" w:color="auto"/>
        <w:right w:val="none" w:sz="0" w:space="0" w:color="auto"/>
      </w:divBdr>
    </w:div>
    <w:div w:id="1708486491">
      <w:bodyDiv w:val="1"/>
      <w:marLeft w:val="0"/>
      <w:marRight w:val="0"/>
      <w:marTop w:val="0"/>
      <w:marBottom w:val="0"/>
      <w:divBdr>
        <w:top w:val="none" w:sz="0" w:space="0" w:color="auto"/>
        <w:left w:val="none" w:sz="0" w:space="0" w:color="auto"/>
        <w:bottom w:val="none" w:sz="0" w:space="0" w:color="auto"/>
        <w:right w:val="none" w:sz="0" w:space="0" w:color="auto"/>
      </w:divBdr>
    </w:div>
    <w:div w:id="1711342521">
      <w:bodyDiv w:val="1"/>
      <w:marLeft w:val="0"/>
      <w:marRight w:val="0"/>
      <w:marTop w:val="0"/>
      <w:marBottom w:val="0"/>
      <w:divBdr>
        <w:top w:val="none" w:sz="0" w:space="0" w:color="auto"/>
        <w:left w:val="none" w:sz="0" w:space="0" w:color="auto"/>
        <w:bottom w:val="none" w:sz="0" w:space="0" w:color="auto"/>
        <w:right w:val="none" w:sz="0" w:space="0" w:color="auto"/>
      </w:divBdr>
    </w:div>
    <w:div w:id="1712412799">
      <w:bodyDiv w:val="1"/>
      <w:marLeft w:val="0"/>
      <w:marRight w:val="0"/>
      <w:marTop w:val="0"/>
      <w:marBottom w:val="0"/>
      <w:divBdr>
        <w:top w:val="none" w:sz="0" w:space="0" w:color="auto"/>
        <w:left w:val="none" w:sz="0" w:space="0" w:color="auto"/>
        <w:bottom w:val="none" w:sz="0" w:space="0" w:color="auto"/>
        <w:right w:val="none" w:sz="0" w:space="0" w:color="auto"/>
      </w:divBdr>
    </w:div>
    <w:div w:id="1717074995">
      <w:bodyDiv w:val="1"/>
      <w:marLeft w:val="0"/>
      <w:marRight w:val="0"/>
      <w:marTop w:val="0"/>
      <w:marBottom w:val="0"/>
      <w:divBdr>
        <w:top w:val="none" w:sz="0" w:space="0" w:color="auto"/>
        <w:left w:val="none" w:sz="0" w:space="0" w:color="auto"/>
        <w:bottom w:val="none" w:sz="0" w:space="0" w:color="auto"/>
        <w:right w:val="none" w:sz="0" w:space="0" w:color="auto"/>
      </w:divBdr>
    </w:div>
    <w:div w:id="1730574105">
      <w:bodyDiv w:val="1"/>
      <w:marLeft w:val="0"/>
      <w:marRight w:val="0"/>
      <w:marTop w:val="0"/>
      <w:marBottom w:val="0"/>
      <w:divBdr>
        <w:top w:val="none" w:sz="0" w:space="0" w:color="auto"/>
        <w:left w:val="none" w:sz="0" w:space="0" w:color="auto"/>
        <w:bottom w:val="none" w:sz="0" w:space="0" w:color="auto"/>
        <w:right w:val="none" w:sz="0" w:space="0" w:color="auto"/>
      </w:divBdr>
    </w:div>
    <w:div w:id="1743478351">
      <w:bodyDiv w:val="1"/>
      <w:marLeft w:val="0"/>
      <w:marRight w:val="0"/>
      <w:marTop w:val="0"/>
      <w:marBottom w:val="0"/>
      <w:divBdr>
        <w:top w:val="none" w:sz="0" w:space="0" w:color="auto"/>
        <w:left w:val="none" w:sz="0" w:space="0" w:color="auto"/>
        <w:bottom w:val="none" w:sz="0" w:space="0" w:color="auto"/>
        <w:right w:val="none" w:sz="0" w:space="0" w:color="auto"/>
      </w:divBdr>
      <w:divsChild>
        <w:div w:id="1601795373">
          <w:marLeft w:val="0"/>
          <w:marRight w:val="0"/>
          <w:marTop w:val="0"/>
          <w:marBottom w:val="240"/>
          <w:divBdr>
            <w:top w:val="none" w:sz="0" w:space="0" w:color="auto"/>
            <w:left w:val="none" w:sz="0" w:space="0" w:color="auto"/>
            <w:bottom w:val="none" w:sz="0" w:space="0" w:color="auto"/>
            <w:right w:val="none" w:sz="0" w:space="0" w:color="auto"/>
          </w:divBdr>
        </w:div>
        <w:div w:id="1965193829">
          <w:marLeft w:val="0"/>
          <w:marRight w:val="0"/>
          <w:marTop w:val="240"/>
          <w:marBottom w:val="0"/>
          <w:divBdr>
            <w:top w:val="none" w:sz="0" w:space="0" w:color="auto"/>
            <w:left w:val="none" w:sz="0" w:space="0" w:color="auto"/>
            <w:bottom w:val="none" w:sz="0" w:space="0" w:color="auto"/>
            <w:right w:val="none" w:sz="0" w:space="0" w:color="auto"/>
          </w:divBdr>
        </w:div>
      </w:divsChild>
    </w:div>
    <w:div w:id="1744176128">
      <w:bodyDiv w:val="1"/>
      <w:marLeft w:val="0"/>
      <w:marRight w:val="0"/>
      <w:marTop w:val="0"/>
      <w:marBottom w:val="0"/>
      <w:divBdr>
        <w:top w:val="none" w:sz="0" w:space="0" w:color="auto"/>
        <w:left w:val="none" w:sz="0" w:space="0" w:color="auto"/>
        <w:bottom w:val="none" w:sz="0" w:space="0" w:color="auto"/>
        <w:right w:val="none" w:sz="0" w:space="0" w:color="auto"/>
      </w:divBdr>
    </w:div>
    <w:div w:id="1747993420">
      <w:bodyDiv w:val="1"/>
      <w:marLeft w:val="0"/>
      <w:marRight w:val="0"/>
      <w:marTop w:val="0"/>
      <w:marBottom w:val="0"/>
      <w:divBdr>
        <w:top w:val="none" w:sz="0" w:space="0" w:color="auto"/>
        <w:left w:val="none" w:sz="0" w:space="0" w:color="auto"/>
        <w:bottom w:val="none" w:sz="0" w:space="0" w:color="auto"/>
        <w:right w:val="none" w:sz="0" w:space="0" w:color="auto"/>
      </w:divBdr>
    </w:div>
    <w:div w:id="1751737454">
      <w:bodyDiv w:val="1"/>
      <w:marLeft w:val="0"/>
      <w:marRight w:val="0"/>
      <w:marTop w:val="0"/>
      <w:marBottom w:val="0"/>
      <w:divBdr>
        <w:top w:val="none" w:sz="0" w:space="0" w:color="auto"/>
        <w:left w:val="none" w:sz="0" w:space="0" w:color="auto"/>
        <w:bottom w:val="none" w:sz="0" w:space="0" w:color="auto"/>
        <w:right w:val="none" w:sz="0" w:space="0" w:color="auto"/>
      </w:divBdr>
    </w:div>
    <w:div w:id="1752970171">
      <w:bodyDiv w:val="1"/>
      <w:marLeft w:val="0"/>
      <w:marRight w:val="0"/>
      <w:marTop w:val="0"/>
      <w:marBottom w:val="0"/>
      <w:divBdr>
        <w:top w:val="none" w:sz="0" w:space="0" w:color="auto"/>
        <w:left w:val="none" w:sz="0" w:space="0" w:color="auto"/>
        <w:bottom w:val="none" w:sz="0" w:space="0" w:color="auto"/>
        <w:right w:val="none" w:sz="0" w:space="0" w:color="auto"/>
      </w:divBdr>
    </w:div>
    <w:div w:id="1754400044">
      <w:bodyDiv w:val="1"/>
      <w:marLeft w:val="0"/>
      <w:marRight w:val="0"/>
      <w:marTop w:val="0"/>
      <w:marBottom w:val="0"/>
      <w:divBdr>
        <w:top w:val="none" w:sz="0" w:space="0" w:color="auto"/>
        <w:left w:val="none" w:sz="0" w:space="0" w:color="auto"/>
        <w:bottom w:val="none" w:sz="0" w:space="0" w:color="auto"/>
        <w:right w:val="none" w:sz="0" w:space="0" w:color="auto"/>
      </w:divBdr>
    </w:div>
    <w:div w:id="1761288307">
      <w:bodyDiv w:val="1"/>
      <w:marLeft w:val="0"/>
      <w:marRight w:val="0"/>
      <w:marTop w:val="0"/>
      <w:marBottom w:val="0"/>
      <w:divBdr>
        <w:top w:val="none" w:sz="0" w:space="0" w:color="auto"/>
        <w:left w:val="none" w:sz="0" w:space="0" w:color="auto"/>
        <w:bottom w:val="none" w:sz="0" w:space="0" w:color="auto"/>
        <w:right w:val="none" w:sz="0" w:space="0" w:color="auto"/>
      </w:divBdr>
    </w:div>
    <w:div w:id="1764305400">
      <w:bodyDiv w:val="1"/>
      <w:marLeft w:val="0"/>
      <w:marRight w:val="0"/>
      <w:marTop w:val="0"/>
      <w:marBottom w:val="0"/>
      <w:divBdr>
        <w:top w:val="none" w:sz="0" w:space="0" w:color="auto"/>
        <w:left w:val="none" w:sz="0" w:space="0" w:color="auto"/>
        <w:bottom w:val="none" w:sz="0" w:space="0" w:color="auto"/>
        <w:right w:val="none" w:sz="0" w:space="0" w:color="auto"/>
      </w:divBdr>
    </w:div>
    <w:div w:id="1765956235">
      <w:bodyDiv w:val="1"/>
      <w:marLeft w:val="0"/>
      <w:marRight w:val="0"/>
      <w:marTop w:val="0"/>
      <w:marBottom w:val="0"/>
      <w:divBdr>
        <w:top w:val="none" w:sz="0" w:space="0" w:color="auto"/>
        <w:left w:val="none" w:sz="0" w:space="0" w:color="auto"/>
        <w:bottom w:val="none" w:sz="0" w:space="0" w:color="auto"/>
        <w:right w:val="none" w:sz="0" w:space="0" w:color="auto"/>
      </w:divBdr>
    </w:div>
    <w:div w:id="1775318077">
      <w:bodyDiv w:val="1"/>
      <w:marLeft w:val="0"/>
      <w:marRight w:val="0"/>
      <w:marTop w:val="0"/>
      <w:marBottom w:val="0"/>
      <w:divBdr>
        <w:top w:val="none" w:sz="0" w:space="0" w:color="auto"/>
        <w:left w:val="none" w:sz="0" w:space="0" w:color="auto"/>
        <w:bottom w:val="none" w:sz="0" w:space="0" w:color="auto"/>
        <w:right w:val="none" w:sz="0" w:space="0" w:color="auto"/>
      </w:divBdr>
      <w:divsChild>
        <w:div w:id="93063881">
          <w:marLeft w:val="0"/>
          <w:marRight w:val="0"/>
          <w:marTop w:val="0"/>
          <w:marBottom w:val="0"/>
          <w:divBdr>
            <w:top w:val="none" w:sz="0" w:space="0" w:color="auto"/>
            <w:left w:val="none" w:sz="0" w:space="0" w:color="auto"/>
            <w:bottom w:val="none" w:sz="0" w:space="0" w:color="auto"/>
            <w:right w:val="none" w:sz="0" w:space="0" w:color="auto"/>
          </w:divBdr>
          <w:divsChild>
            <w:div w:id="1555383491">
              <w:marLeft w:val="0"/>
              <w:marRight w:val="0"/>
              <w:marTop w:val="0"/>
              <w:marBottom w:val="0"/>
              <w:divBdr>
                <w:top w:val="none" w:sz="0" w:space="0" w:color="auto"/>
                <w:left w:val="none" w:sz="0" w:space="0" w:color="auto"/>
                <w:bottom w:val="none" w:sz="0" w:space="0" w:color="auto"/>
                <w:right w:val="none" w:sz="0" w:space="0" w:color="auto"/>
              </w:divBdr>
              <w:divsChild>
                <w:div w:id="464467937">
                  <w:marLeft w:val="0"/>
                  <w:marRight w:val="225"/>
                  <w:marTop w:val="0"/>
                  <w:marBottom w:val="0"/>
                  <w:divBdr>
                    <w:top w:val="none" w:sz="0" w:space="0" w:color="auto"/>
                    <w:left w:val="none" w:sz="0" w:space="0" w:color="auto"/>
                    <w:bottom w:val="none" w:sz="0" w:space="0" w:color="auto"/>
                    <w:right w:val="none" w:sz="0" w:space="0" w:color="auto"/>
                  </w:divBdr>
                </w:div>
              </w:divsChild>
            </w:div>
            <w:div w:id="1681740907">
              <w:marLeft w:val="0"/>
              <w:marRight w:val="0"/>
              <w:marTop w:val="0"/>
              <w:marBottom w:val="120"/>
              <w:divBdr>
                <w:top w:val="none" w:sz="0" w:space="0" w:color="auto"/>
                <w:left w:val="none" w:sz="0" w:space="0" w:color="auto"/>
                <w:bottom w:val="none" w:sz="0" w:space="0" w:color="auto"/>
                <w:right w:val="none" w:sz="0" w:space="0" w:color="auto"/>
              </w:divBdr>
              <w:divsChild>
                <w:div w:id="116723447">
                  <w:marLeft w:val="0"/>
                  <w:marRight w:val="0"/>
                  <w:marTop w:val="0"/>
                  <w:marBottom w:val="0"/>
                  <w:divBdr>
                    <w:top w:val="single" w:sz="6" w:space="16" w:color="414141"/>
                    <w:left w:val="single" w:sz="6" w:space="18" w:color="414141"/>
                    <w:bottom w:val="single" w:sz="6" w:space="0" w:color="414141"/>
                    <w:right w:val="single" w:sz="6" w:space="31" w:color="414141"/>
                  </w:divBdr>
                </w:div>
                <w:div w:id="119999752">
                  <w:marLeft w:val="0"/>
                  <w:marRight w:val="0"/>
                  <w:marTop w:val="0"/>
                  <w:marBottom w:val="0"/>
                  <w:divBdr>
                    <w:top w:val="single" w:sz="6" w:space="16" w:color="414141"/>
                    <w:left w:val="single" w:sz="6" w:space="18" w:color="414141"/>
                    <w:bottom w:val="single" w:sz="6" w:space="0" w:color="414141"/>
                    <w:right w:val="single" w:sz="6" w:space="31" w:color="414141"/>
                  </w:divBdr>
                </w:div>
                <w:div w:id="303390039">
                  <w:marLeft w:val="0"/>
                  <w:marRight w:val="0"/>
                  <w:marTop w:val="0"/>
                  <w:marBottom w:val="0"/>
                  <w:divBdr>
                    <w:top w:val="single" w:sz="6" w:space="16" w:color="414141"/>
                    <w:left w:val="single" w:sz="6" w:space="18" w:color="414141"/>
                    <w:bottom w:val="single" w:sz="6" w:space="0" w:color="414141"/>
                    <w:right w:val="single" w:sz="6" w:space="31" w:color="414141"/>
                  </w:divBdr>
                </w:div>
                <w:div w:id="445976054">
                  <w:marLeft w:val="0"/>
                  <w:marRight w:val="0"/>
                  <w:marTop w:val="0"/>
                  <w:marBottom w:val="0"/>
                  <w:divBdr>
                    <w:top w:val="single" w:sz="6" w:space="16" w:color="414141"/>
                    <w:left w:val="single" w:sz="6" w:space="18" w:color="414141"/>
                    <w:bottom w:val="single" w:sz="6" w:space="0" w:color="414141"/>
                    <w:right w:val="single" w:sz="6" w:space="31" w:color="414141"/>
                  </w:divBdr>
                </w:div>
                <w:div w:id="812141300">
                  <w:marLeft w:val="0"/>
                  <w:marRight w:val="0"/>
                  <w:marTop w:val="0"/>
                  <w:marBottom w:val="0"/>
                  <w:divBdr>
                    <w:top w:val="single" w:sz="6" w:space="16" w:color="414141"/>
                    <w:left w:val="single" w:sz="6" w:space="18" w:color="414141"/>
                    <w:bottom w:val="single" w:sz="6" w:space="0" w:color="414141"/>
                    <w:right w:val="single" w:sz="6" w:space="31" w:color="414141"/>
                  </w:divBdr>
                </w:div>
                <w:div w:id="1279723878">
                  <w:marLeft w:val="0"/>
                  <w:marRight w:val="0"/>
                  <w:marTop w:val="0"/>
                  <w:marBottom w:val="0"/>
                  <w:divBdr>
                    <w:top w:val="single" w:sz="6" w:space="16" w:color="414141"/>
                    <w:left w:val="single" w:sz="6" w:space="18" w:color="414141"/>
                    <w:bottom w:val="single" w:sz="6" w:space="0" w:color="414141"/>
                    <w:right w:val="single" w:sz="6" w:space="31" w:color="414141"/>
                  </w:divBdr>
                </w:div>
                <w:div w:id="2100322750">
                  <w:marLeft w:val="0"/>
                  <w:marRight w:val="0"/>
                  <w:marTop w:val="0"/>
                  <w:marBottom w:val="0"/>
                  <w:divBdr>
                    <w:top w:val="single" w:sz="6" w:space="16" w:color="414141"/>
                    <w:left w:val="single" w:sz="6" w:space="18" w:color="414141"/>
                    <w:bottom w:val="single" w:sz="6" w:space="0" w:color="414141"/>
                    <w:right w:val="single" w:sz="6" w:space="31" w:color="414141"/>
                  </w:divBdr>
                </w:div>
                <w:div w:id="2136175931">
                  <w:marLeft w:val="0"/>
                  <w:marRight w:val="0"/>
                  <w:marTop w:val="0"/>
                  <w:marBottom w:val="0"/>
                  <w:divBdr>
                    <w:top w:val="single" w:sz="6" w:space="16" w:color="414141"/>
                    <w:left w:val="single" w:sz="6" w:space="18" w:color="414141"/>
                    <w:bottom w:val="single" w:sz="6" w:space="0" w:color="414141"/>
                    <w:right w:val="single" w:sz="6" w:space="31" w:color="414141"/>
                  </w:divBdr>
                </w:div>
              </w:divsChild>
            </w:div>
          </w:divsChild>
        </w:div>
        <w:div w:id="1284656530">
          <w:marLeft w:val="0"/>
          <w:marRight w:val="0"/>
          <w:marTop w:val="0"/>
          <w:marBottom w:val="360"/>
          <w:divBdr>
            <w:top w:val="none" w:sz="0" w:space="0" w:color="auto"/>
            <w:left w:val="none" w:sz="0" w:space="0" w:color="auto"/>
            <w:bottom w:val="none" w:sz="0" w:space="0" w:color="auto"/>
            <w:right w:val="none" w:sz="0" w:space="0" w:color="auto"/>
          </w:divBdr>
        </w:div>
      </w:divsChild>
    </w:div>
    <w:div w:id="1776557353">
      <w:bodyDiv w:val="1"/>
      <w:marLeft w:val="0"/>
      <w:marRight w:val="0"/>
      <w:marTop w:val="0"/>
      <w:marBottom w:val="0"/>
      <w:divBdr>
        <w:top w:val="none" w:sz="0" w:space="0" w:color="auto"/>
        <w:left w:val="none" w:sz="0" w:space="0" w:color="auto"/>
        <w:bottom w:val="none" w:sz="0" w:space="0" w:color="auto"/>
        <w:right w:val="none" w:sz="0" w:space="0" w:color="auto"/>
      </w:divBdr>
    </w:div>
    <w:div w:id="1802529417">
      <w:bodyDiv w:val="1"/>
      <w:marLeft w:val="0"/>
      <w:marRight w:val="0"/>
      <w:marTop w:val="0"/>
      <w:marBottom w:val="0"/>
      <w:divBdr>
        <w:top w:val="none" w:sz="0" w:space="0" w:color="auto"/>
        <w:left w:val="none" w:sz="0" w:space="0" w:color="auto"/>
        <w:bottom w:val="none" w:sz="0" w:space="0" w:color="auto"/>
        <w:right w:val="none" w:sz="0" w:space="0" w:color="auto"/>
      </w:divBdr>
    </w:div>
    <w:div w:id="1811550904">
      <w:bodyDiv w:val="1"/>
      <w:marLeft w:val="0"/>
      <w:marRight w:val="0"/>
      <w:marTop w:val="0"/>
      <w:marBottom w:val="0"/>
      <w:divBdr>
        <w:top w:val="none" w:sz="0" w:space="0" w:color="auto"/>
        <w:left w:val="none" w:sz="0" w:space="0" w:color="auto"/>
        <w:bottom w:val="none" w:sz="0" w:space="0" w:color="auto"/>
        <w:right w:val="none" w:sz="0" w:space="0" w:color="auto"/>
      </w:divBdr>
    </w:div>
    <w:div w:id="1813524647">
      <w:bodyDiv w:val="1"/>
      <w:marLeft w:val="0"/>
      <w:marRight w:val="0"/>
      <w:marTop w:val="0"/>
      <w:marBottom w:val="0"/>
      <w:divBdr>
        <w:top w:val="none" w:sz="0" w:space="0" w:color="auto"/>
        <w:left w:val="none" w:sz="0" w:space="0" w:color="auto"/>
        <w:bottom w:val="none" w:sz="0" w:space="0" w:color="auto"/>
        <w:right w:val="none" w:sz="0" w:space="0" w:color="auto"/>
      </w:divBdr>
    </w:div>
    <w:div w:id="1821458126">
      <w:bodyDiv w:val="1"/>
      <w:marLeft w:val="0"/>
      <w:marRight w:val="0"/>
      <w:marTop w:val="0"/>
      <w:marBottom w:val="0"/>
      <w:divBdr>
        <w:top w:val="none" w:sz="0" w:space="0" w:color="auto"/>
        <w:left w:val="none" w:sz="0" w:space="0" w:color="auto"/>
        <w:bottom w:val="none" w:sz="0" w:space="0" w:color="auto"/>
        <w:right w:val="none" w:sz="0" w:space="0" w:color="auto"/>
      </w:divBdr>
    </w:div>
    <w:div w:id="1825004402">
      <w:bodyDiv w:val="1"/>
      <w:marLeft w:val="0"/>
      <w:marRight w:val="0"/>
      <w:marTop w:val="0"/>
      <w:marBottom w:val="0"/>
      <w:divBdr>
        <w:top w:val="none" w:sz="0" w:space="0" w:color="auto"/>
        <w:left w:val="none" w:sz="0" w:space="0" w:color="auto"/>
        <w:bottom w:val="none" w:sz="0" w:space="0" w:color="auto"/>
        <w:right w:val="none" w:sz="0" w:space="0" w:color="auto"/>
      </w:divBdr>
      <w:divsChild>
        <w:div w:id="1590693682">
          <w:marLeft w:val="0"/>
          <w:marRight w:val="0"/>
          <w:marTop w:val="0"/>
          <w:marBottom w:val="0"/>
          <w:divBdr>
            <w:top w:val="none" w:sz="0" w:space="0" w:color="auto"/>
            <w:left w:val="none" w:sz="0" w:space="0" w:color="auto"/>
            <w:bottom w:val="none" w:sz="0" w:space="0" w:color="auto"/>
            <w:right w:val="none" w:sz="0" w:space="0" w:color="auto"/>
          </w:divBdr>
          <w:divsChild>
            <w:div w:id="54790040">
              <w:marLeft w:val="0"/>
              <w:marRight w:val="0"/>
              <w:marTop w:val="0"/>
              <w:marBottom w:val="0"/>
              <w:divBdr>
                <w:top w:val="none" w:sz="0" w:space="0" w:color="auto"/>
                <w:left w:val="none" w:sz="0" w:space="0" w:color="auto"/>
                <w:bottom w:val="none" w:sz="0" w:space="0" w:color="auto"/>
                <w:right w:val="none" w:sz="0" w:space="0" w:color="auto"/>
              </w:divBdr>
              <w:divsChild>
                <w:div w:id="563835929">
                  <w:marLeft w:val="0"/>
                  <w:marRight w:val="0"/>
                  <w:marTop w:val="0"/>
                  <w:marBottom w:val="0"/>
                  <w:divBdr>
                    <w:top w:val="none" w:sz="0" w:space="0" w:color="auto"/>
                    <w:left w:val="none" w:sz="0" w:space="0" w:color="auto"/>
                    <w:bottom w:val="none" w:sz="0" w:space="0" w:color="auto"/>
                    <w:right w:val="none" w:sz="0" w:space="0" w:color="auto"/>
                  </w:divBdr>
                  <w:divsChild>
                    <w:div w:id="154103450">
                      <w:marLeft w:val="0"/>
                      <w:marRight w:val="0"/>
                      <w:marTop w:val="0"/>
                      <w:marBottom w:val="0"/>
                      <w:divBdr>
                        <w:top w:val="none" w:sz="0" w:space="0" w:color="auto"/>
                        <w:left w:val="none" w:sz="0" w:space="0" w:color="auto"/>
                        <w:bottom w:val="none" w:sz="0" w:space="0" w:color="auto"/>
                        <w:right w:val="none" w:sz="0" w:space="0" w:color="auto"/>
                      </w:divBdr>
                      <w:divsChild>
                        <w:div w:id="1574466138">
                          <w:marLeft w:val="0"/>
                          <w:marRight w:val="0"/>
                          <w:marTop w:val="0"/>
                          <w:marBottom w:val="0"/>
                          <w:divBdr>
                            <w:top w:val="none" w:sz="0" w:space="0" w:color="auto"/>
                            <w:left w:val="none" w:sz="0" w:space="0" w:color="auto"/>
                            <w:bottom w:val="none" w:sz="0" w:space="0" w:color="auto"/>
                            <w:right w:val="none" w:sz="0" w:space="0" w:color="auto"/>
                          </w:divBdr>
                          <w:divsChild>
                            <w:div w:id="1419330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3787122">
      <w:bodyDiv w:val="1"/>
      <w:marLeft w:val="0"/>
      <w:marRight w:val="0"/>
      <w:marTop w:val="0"/>
      <w:marBottom w:val="0"/>
      <w:divBdr>
        <w:top w:val="none" w:sz="0" w:space="0" w:color="auto"/>
        <w:left w:val="none" w:sz="0" w:space="0" w:color="auto"/>
        <w:bottom w:val="none" w:sz="0" w:space="0" w:color="auto"/>
        <w:right w:val="none" w:sz="0" w:space="0" w:color="auto"/>
      </w:divBdr>
    </w:div>
    <w:div w:id="1834758231">
      <w:bodyDiv w:val="1"/>
      <w:marLeft w:val="0"/>
      <w:marRight w:val="0"/>
      <w:marTop w:val="0"/>
      <w:marBottom w:val="0"/>
      <w:divBdr>
        <w:top w:val="none" w:sz="0" w:space="0" w:color="auto"/>
        <w:left w:val="none" w:sz="0" w:space="0" w:color="auto"/>
        <w:bottom w:val="none" w:sz="0" w:space="0" w:color="auto"/>
        <w:right w:val="none" w:sz="0" w:space="0" w:color="auto"/>
      </w:divBdr>
    </w:div>
    <w:div w:id="1845244987">
      <w:bodyDiv w:val="1"/>
      <w:marLeft w:val="0"/>
      <w:marRight w:val="0"/>
      <w:marTop w:val="0"/>
      <w:marBottom w:val="0"/>
      <w:divBdr>
        <w:top w:val="none" w:sz="0" w:space="0" w:color="auto"/>
        <w:left w:val="none" w:sz="0" w:space="0" w:color="auto"/>
        <w:bottom w:val="none" w:sz="0" w:space="0" w:color="auto"/>
        <w:right w:val="none" w:sz="0" w:space="0" w:color="auto"/>
      </w:divBdr>
      <w:divsChild>
        <w:div w:id="258370287">
          <w:marLeft w:val="0"/>
          <w:marRight w:val="0"/>
          <w:marTop w:val="0"/>
          <w:marBottom w:val="120"/>
          <w:divBdr>
            <w:top w:val="none" w:sz="0" w:space="0" w:color="auto"/>
            <w:left w:val="none" w:sz="0" w:space="0" w:color="auto"/>
            <w:bottom w:val="none" w:sz="0" w:space="0" w:color="auto"/>
            <w:right w:val="none" w:sz="0" w:space="0" w:color="auto"/>
          </w:divBdr>
          <w:divsChild>
            <w:div w:id="1164247423">
              <w:marLeft w:val="0"/>
              <w:marRight w:val="0"/>
              <w:marTop w:val="0"/>
              <w:marBottom w:val="0"/>
              <w:divBdr>
                <w:top w:val="single" w:sz="6" w:space="16" w:color="414141"/>
                <w:left w:val="single" w:sz="6" w:space="18" w:color="414141"/>
                <w:bottom w:val="single" w:sz="6" w:space="0" w:color="414141"/>
                <w:right w:val="single" w:sz="6" w:space="31" w:color="414141"/>
              </w:divBdr>
              <w:divsChild>
                <w:div w:id="1748768041">
                  <w:marLeft w:val="0"/>
                  <w:marRight w:val="0"/>
                  <w:marTop w:val="0"/>
                  <w:marBottom w:val="0"/>
                  <w:divBdr>
                    <w:top w:val="none" w:sz="0" w:space="0" w:color="auto"/>
                    <w:left w:val="none" w:sz="0" w:space="0" w:color="auto"/>
                    <w:bottom w:val="none" w:sz="0" w:space="0" w:color="auto"/>
                    <w:right w:val="none" w:sz="0" w:space="0" w:color="auto"/>
                  </w:divBdr>
                </w:div>
              </w:divsChild>
            </w:div>
            <w:div w:id="1963265275">
              <w:marLeft w:val="0"/>
              <w:marRight w:val="0"/>
              <w:marTop w:val="0"/>
              <w:marBottom w:val="0"/>
              <w:divBdr>
                <w:top w:val="single" w:sz="6" w:space="16" w:color="414141"/>
                <w:left w:val="single" w:sz="6" w:space="18" w:color="414141"/>
                <w:bottom w:val="single" w:sz="6" w:space="0" w:color="414141"/>
                <w:right w:val="single" w:sz="6" w:space="31" w:color="414141"/>
              </w:divBdr>
              <w:divsChild>
                <w:div w:id="176403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894791">
      <w:bodyDiv w:val="1"/>
      <w:marLeft w:val="0"/>
      <w:marRight w:val="0"/>
      <w:marTop w:val="0"/>
      <w:marBottom w:val="0"/>
      <w:divBdr>
        <w:top w:val="none" w:sz="0" w:space="0" w:color="auto"/>
        <w:left w:val="none" w:sz="0" w:space="0" w:color="auto"/>
        <w:bottom w:val="none" w:sz="0" w:space="0" w:color="auto"/>
        <w:right w:val="none" w:sz="0" w:space="0" w:color="auto"/>
      </w:divBdr>
    </w:div>
    <w:div w:id="1848052918">
      <w:bodyDiv w:val="1"/>
      <w:marLeft w:val="0"/>
      <w:marRight w:val="0"/>
      <w:marTop w:val="0"/>
      <w:marBottom w:val="0"/>
      <w:divBdr>
        <w:top w:val="none" w:sz="0" w:space="0" w:color="auto"/>
        <w:left w:val="none" w:sz="0" w:space="0" w:color="auto"/>
        <w:bottom w:val="none" w:sz="0" w:space="0" w:color="auto"/>
        <w:right w:val="none" w:sz="0" w:space="0" w:color="auto"/>
      </w:divBdr>
    </w:div>
    <w:div w:id="1850749003">
      <w:bodyDiv w:val="1"/>
      <w:marLeft w:val="0"/>
      <w:marRight w:val="0"/>
      <w:marTop w:val="0"/>
      <w:marBottom w:val="0"/>
      <w:divBdr>
        <w:top w:val="none" w:sz="0" w:space="0" w:color="auto"/>
        <w:left w:val="none" w:sz="0" w:space="0" w:color="auto"/>
        <w:bottom w:val="none" w:sz="0" w:space="0" w:color="auto"/>
        <w:right w:val="none" w:sz="0" w:space="0" w:color="auto"/>
      </w:divBdr>
    </w:div>
    <w:div w:id="1877085787">
      <w:bodyDiv w:val="1"/>
      <w:marLeft w:val="0"/>
      <w:marRight w:val="0"/>
      <w:marTop w:val="0"/>
      <w:marBottom w:val="0"/>
      <w:divBdr>
        <w:top w:val="none" w:sz="0" w:space="0" w:color="auto"/>
        <w:left w:val="none" w:sz="0" w:space="0" w:color="auto"/>
        <w:bottom w:val="none" w:sz="0" w:space="0" w:color="auto"/>
        <w:right w:val="none" w:sz="0" w:space="0" w:color="auto"/>
      </w:divBdr>
      <w:divsChild>
        <w:div w:id="334918627">
          <w:marLeft w:val="0"/>
          <w:marRight w:val="0"/>
          <w:marTop w:val="0"/>
          <w:marBottom w:val="120"/>
          <w:divBdr>
            <w:top w:val="none" w:sz="0" w:space="0" w:color="auto"/>
            <w:left w:val="none" w:sz="0" w:space="0" w:color="auto"/>
            <w:bottom w:val="none" w:sz="0" w:space="0" w:color="auto"/>
            <w:right w:val="none" w:sz="0" w:space="0" w:color="auto"/>
          </w:divBdr>
          <w:divsChild>
            <w:div w:id="347875832">
              <w:marLeft w:val="0"/>
              <w:marRight w:val="0"/>
              <w:marTop w:val="0"/>
              <w:marBottom w:val="0"/>
              <w:divBdr>
                <w:top w:val="none" w:sz="0" w:space="0" w:color="auto"/>
                <w:left w:val="none" w:sz="0" w:space="0" w:color="auto"/>
                <w:bottom w:val="none" w:sz="0" w:space="0" w:color="auto"/>
                <w:right w:val="none" w:sz="0" w:space="0" w:color="auto"/>
              </w:divBdr>
              <w:divsChild>
                <w:div w:id="273949355">
                  <w:marLeft w:val="0"/>
                  <w:marRight w:val="0"/>
                  <w:marTop w:val="0"/>
                  <w:marBottom w:val="0"/>
                  <w:divBdr>
                    <w:top w:val="none" w:sz="0" w:space="0" w:color="auto"/>
                    <w:left w:val="none" w:sz="0" w:space="0" w:color="auto"/>
                    <w:bottom w:val="none" w:sz="0" w:space="0" w:color="auto"/>
                    <w:right w:val="none" w:sz="0" w:space="0" w:color="auto"/>
                  </w:divBdr>
                  <w:divsChild>
                    <w:div w:id="3797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969979">
          <w:marLeft w:val="0"/>
          <w:marRight w:val="0"/>
          <w:marTop w:val="0"/>
          <w:marBottom w:val="0"/>
          <w:divBdr>
            <w:top w:val="none" w:sz="0" w:space="0" w:color="auto"/>
            <w:left w:val="none" w:sz="0" w:space="0" w:color="auto"/>
            <w:bottom w:val="none" w:sz="0" w:space="0" w:color="auto"/>
            <w:right w:val="none" w:sz="0" w:space="0" w:color="auto"/>
          </w:divBdr>
        </w:div>
      </w:divsChild>
    </w:div>
    <w:div w:id="1877697891">
      <w:bodyDiv w:val="1"/>
      <w:marLeft w:val="0"/>
      <w:marRight w:val="0"/>
      <w:marTop w:val="0"/>
      <w:marBottom w:val="0"/>
      <w:divBdr>
        <w:top w:val="none" w:sz="0" w:space="0" w:color="auto"/>
        <w:left w:val="none" w:sz="0" w:space="0" w:color="auto"/>
        <w:bottom w:val="none" w:sz="0" w:space="0" w:color="auto"/>
        <w:right w:val="none" w:sz="0" w:space="0" w:color="auto"/>
      </w:divBdr>
    </w:div>
    <w:div w:id="1878809781">
      <w:bodyDiv w:val="1"/>
      <w:marLeft w:val="0"/>
      <w:marRight w:val="0"/>
      <w:marTop w:val="0"/>
      <w:marBottom w:val="0"/>
      <w:divBdr>
        <w:top w:val="none" w:sz="0" w:space="0" w:color="auto"/>
        <w:left w:val="none" w:sz="0" w:space="0" w:color="auto"/>
        <w:bottom w:val="none" w:sz="0" w:space="0" w:color="auto"/>
        <w:right w:val="none" w:sz="0" w:space="0" w:color="auto"/>
      </w:divBdr>
    </w:div>
    <w:div w:id="1885171078">
      <w:bodyDiv w:val="1"/>
      <w:marLeft w:val="0"/>
      <w:marRight w:val="0"/>
      <w:marTop w:val="0"/>
      <w:marBottom w:val="0"/>
      <w:divBdr>
        <w:top w:val="none" w:sz="0" w:space="0" w:color="auto"/>
        <w:left w:val="none" w:sz="0" w:space="0" w:color="auto"/>
        <w:bottom w:val="none" w:sz="0" w:space="0" w:color="auto"/>
        <w:right w:val="none" w:sz="0" w:space="0" w:color="auto"/>
      </w:divBdr>
    </w:div>
    <w:div w:id="1885679239">
      <w:bodyDiv w:val="1"/>
      <w:marLeft w:val="0"/>
      <w:marRight w:val="0"/>
      <w:marTop w:val="0"/>
      <w:marBottom w:val="0"/>
      <w:divBdr>
        <w:top w:val="none" w:sz="0" w:space="0" w:color="auto"/>
        <w:left w:val="none" w:sz="0" w:space="0" w:color="auto"/>
        <w:bottom w:val="none" w:sz="0" w:space="0" w:color="auto"/>
        <w:right w:val="none" w:sz="0" w:space="0" w:color="auto"/>
      </w:divBdr>
    </w:div>
    <w:div w:id="1898858073">
      <w:bodyDiv w:val="1"/>
      <w:marLeft w:val="0"/>
      <w:marRight w:val="0"/>
      <w:marTop w:val="0"/>
      <w:marBottom w:val="0"/>
      <w:divBdr>
        <w:top w:val="none" w:sz="0" w:space="0" w:color="auto"/>
        <w:left w:val="none" w:sz="0" w:space="0" w:color="auto"/>
        <w:bottom w:val="none" w:sz="0" w:space="0" w:color="auto"/>
        <w:right w:val="none" w:sz="0" w:space="0" w:color="auto"/>
      </w:divBdr>
    </w:div>
    <w:div w:id="1905950035">
      <w:bodyDiv w:val="1"/>
      <w:marLeft w:val="0"/>
      <w:marRight w:val="0"/>
      <w:marTop w:val="0"/>
      <w:marBottom w:val="0"/>
      <w:divBdr>
        <w:top w:val="none" w:sz="0" w:space="0" w:color="auto"/>
        <w:left w:val="none" w:sz="0" w:space="0" w:color="auto"/>
        <w:bottom w:val="none" w:sz="0" w:space="0" w:color="auto"/>
        <w:right w:val="none" w:sz="0" w:space="0" w:color="auto"/>
      </w:divBdr>
    </w:div>
    <w:div w:id="1911499624">
      <w:bodyDiv w:val="1"/>
      <w:marLeft w:val="0"/>
      <w:marRight w:val="0"/>
      <w:marTop w:val="0"/>
      <w:marBottom w:val="0"/>
      <w:divBdr>
        <w:top w:val="none" w:sz="0" w:space="0" w:color="auto"/>
        <w:left w:val="none" w:sz="0" w:space="0" w:color="auto"/>
        <w:bottom w:val="none" w:sz="0" w:space="0" w:color="auto"/>
        <w:right w:val="none" w:sz="0" w:space="0" w:color="auto"/>
      </w:divBdr>
    </w:div>
    <w:div w:id="1919434653">
      <w:bodyDiv w:val="1"/>
      <w:marLeft w:val="0"/>
      <w:marRight w:val="0"/>
      <w:marTop w:val="0"/>
      <w:marBottom w:val="0"/>
      <w:divBdr>
        <w:top w:val="none" w:sz="0" w:space="0" w:color="auto"/>
        <w:left w:val="none" w:sz="0" w:space="0" w:color="auto"/>
        <w:bottom w:val="none" w:sz="0" w:space="0" w:color="auto"/>
        <w:right w:val="none" w:sz="0" w:space="0" w:color="auto"/>
      </w:divBdr>
      <w:divsChild>
        <w:div w:id="234315857">
          <w:marLeft w:val="0"/>
          <w:marRight w:val="0"/>
          <w:marTop w:val="0"/>
          <w:marBottom w:val="0"/>
          <w:divBdr>
            <w:top w:val="none" w:sz="0" w:space="0" w:color="auto"/>
            <w:left w:val="none" w:sz="0" w:space="0" w:color="auto"/>
            <w:bottom w:val="none" w:sz="0" w:space="0" w:color="auto"/>
            <w:right w:val="none" w:sz="0" w:space="0" w:color="auto"/>
          </w:divBdr>
        </w:div>
        <w:div w:id="982005444">
          <w:marLeft w:val="0"/>
          <w:marRight w:val="0"/>
          <w:marTop w:val="0"/>
          <w:marBottom w:val="0"/>
          <w:divBdr>
            <w:top w:val="none" w:sz="0" w:space="0" w:color="auto"/>
            <w:left w:val="none" w:sz="0" w:space="0" w:color="auto"/>
            <w:bottom w:val="none" w:sz="0" w:space="0" w:color="auto"/>
            <w:right w:val="none" w:sz="0" w:space="0" w:color="auto"/>
          </w:divBdr>
        </w:div>
        <w:div w:id="616647500">
          <w:marLeft w:val="0"/>
          <w:marRight w:val="0"/>
          <w:marTop w:val="0"/>
          <w:marBottom w:val="0"/>
          <w:divBdr>
            <w:top w:val="none" w:sz="0" w:space="0" w:color="auto"/>
            <w:left w:val="none" w:sz="0" w:space="0" w:color="auto"/>
            <w:bottom w:val="none" w:sz="0" w:space="0" w:color="auto"/>
            <w:right w:val="none" w:sz="0" w:space="0" w:color="auto"/>
          </w:divBdr>
        </w:div>
        <w:div w:id="801076413">
          <w:marLeft w:val="0"/>
          <w:marRight w:val="0"/>
          <w:marTop w:val="0"/>
          <w:marBottom w:val="0"/>
          <w:divBdr>
            <w:top w:val="none" w:sz="0" w:space="0" w:color="auto"/>
            <w:left w:val="none" w:sz="0" w:space="0" w:color="auto"/>
            <w:bottom w:val="none" w:sz="0" w:space="0" w:color="auto"/>
            <w:right w:val="none" w:sz="0" w:space="0" w:color="auto"/>
          </w:divBdr>
        </w:div>
        <w:div w:id="274602868">
          <w:marLeft w:val="0"/>
          <w:marRight w:val="0"/>
          <w:marTop w:val="0"/>
          <w:marBottom w:val="0"/>
          <w:divBdr>
            <w:top w:val="none" w:sz="0" w:space="0" w:color="auto"/>
            <w:left w:val="none" w:sz="0" w:space="0" w:color="auto"/>
            <w:bottom w:val="none" w:sz="0" w:space="0" w:color="auto"/>
            <w:right w:val="none" w:sz="0" w:space="0" w:color="auto"/>
          </w:divBdr>
        </w:div>
        <w:div w:id="1309822544">
          <w:marLeft w:val="0"/>
          <w:marRight w:val="0"/>
          <w:marTop w:val="0"/>
          <w:marBottom w:val="0"/>
          <w:divBdr>
            <w:top w:val="none" w:sz="0" w:space="0" w:color="auto"/>
            <w:left w:val="none" w:sz="0" w:space="0" w:color="auto"/>
            <w:bottom w:val="none" w:sz="0" w:space="0" w:color="auto"/>
            <w:right w:val="none" w:sz="0" w:space="0" w:color="auto"/>
          </w:divBdr>
        </w:div>
      </w:divsChild>
    </w:div>
    <w:div w:id="1928150410">
      <w:bodyDiv w:val="1"/>
      <w:marLeft w:val="0"/>
      <w:marRight w:val="0"/>
      <w:marTop w:val="0"/>
      <w:marBottom w:val="0"/>
      <w:divBdr>
        <w:top w:val="none" w:sz="0" w:space="0" w:color="auto"/>
        <w:left w:val="none" w:sz="0" w:space="0" w:color="auto"/>
        <w:bottom w:val="none" w:sz="0" w:space="0" w:color="auto"/>
        <w:right w:val="none" w:sz="0" w:space="0" w:color="auto"/>
      </w:divBdr>
      <w:divsChild>
        <w:div w:id="1118253042">
          <w:marLeft w:val="0"/>
          <w:marRight w:val="0"/>
          <w:marTop w:val="0"/>
          <w:marBottom w:val="0"/>
          <w:divBdr>
            <w:top w:val="none" w:sz="0" w:space="0" w:color="auto"/>
            <w:left w:val="none" w:sz="0" w:space="0" w:color="auto"/>
            <w:bottom w:val="none" w:sz="0" w:space="0" w:color="auto"/>
            <w:right w:val="none" w:sz="0" w:space="0" w:color="auto"/>
          </w:divBdr>
          <w:divsChild>
            <w:div w:id="933442855">
              <w:marLeft w:val="0"/>
              <w:marRight w:val="0"/>
              <w:marTop w:val="0"/>
              <w:marBottom w:val="0"/>
              <w:divBdr>
                <w:top w:val="none" w:sz="0" w:space="0" w:color="auto"/>
                <w:left w:val="none" w:sz="0" w:space="0" w:color="auto"/>
                <w:bottom w:val="none" w:sz="0" w:space="0" w:color="auto"/>
                <w:right w:val="none" w:sz="0" w:space="0" w:color="auto"/>
              </w:divBdr>
              <w:divsChild>
                <w:div w:id="1403143841">
                  <w:marLeft w:val="0"/>
                  <w:marRight w:val="0"/>
                  <w:marTop w:val="100"/>
                  <w:marBottom w:val="100"/>
                  <w:divBdr>
                    <w:top w:val="none" w:sz="0" w:space="0" w:color="auto"/>
                    <w:left w:val="none" w:sz="0" w:space="0" w:color="auto"/>
                    <w:bottom w:val="none" w:sz="0" w:space="0" w:color="auto"/>
                    <w:right w:val="none" w:sz="0" w:space="0" w:color="auto"/>
                  </w:divBdr>
                  <w:divsChild>
                    <w:div w:id="104693164">
                      <w:marLeft w:val="0"/>
                      <w:marRight w:val="0"/>
                      <w:marTop w:val="0"/>
                      <w:marBottom w:val="0"/>
                      <w:divBdr>
                        <w:top w:val="none" w:sz="0" w:space="0" w:color="auto"/>
                        <w:left w:val="none" w:sz="0" w:space="0" w:color="auto"/>
                        <w:bottom w:val="none" w:sz="0" w:space="0" w:color="auto"/>
                        <w:right w:val="none" w:sz="0" w:space="0" w:color="auto"/>
                      </w:divBdr>
                      <w:divsChild>
                        <w:div w:id="9722589">
                          <w:marLeft w:val="0"/>
                          <w:marRight w:val="0"/>
                          <w:marTop w:val="0"/>
                          <w:marBottom w:val="0"/>
                          <w:divBdr>
                            <w:top w:val="none" w:sz="0" w:space="0" w:color="auto"/>
                            <w:left w:val="none" w:sz="0" w:space="0" w:color="auto"/>
                            <w:bottom w:val="none" w:sz="0" w:space="0" w:color="auto"/>
                            <w:right w:val="none" w:sz="0" w:space="0" w:color="auto"/>
                          </w:divBdr>
                          <w:divsChild>
                            <w:div w:id="2074348705">
                              <w:marLeft w:val="0"/>
                              <w:marRight w:val="0"/>
                              <w:marTop w:val="0"/>
                              <w:marBottom w:val="0"/>
                              <w:divBdr>
                                <w:top w:val="none" w:sz="0" w:space="0" w:color="auto"/>
                                <w:left w:val="none" w:sz="0" w:space="0" w:color="auto"/>
                                <w:bottom w:val="none" w:sz="0" w:space="0" w:color="auto"/>
                                <w:right w:val="none" w:sz="0" w:space="0" w:color="auto"/>
                              </w:divBdr>
                              <w:divsChild>
                                <w:div w:id="1565797716">
                                  <w:marLeft w:val="0"/>
                                  <w:marRight w:val="0"/>
                                  <w:marTop w:val="0"/>
                                  <w:marBottom w:val="0"/>
                                  <w:divBdr>
                                    <w:top w:val="none" w:sz="0" w:space="0" w:color="auto"/>
                                    <w:left w:val="none" w:sz="0" w:space="0" w:color="auto"/>
                                    <w:bottom w:val="none" w:sz="0" w:space="0" w:color="auto"/>
                                    <w:right w:val="none" w:sz="0" w:space="0" w:color="auto"/>
                                  </w:divBdr>
                                  <w:divsChild>
                                    <w:div w:id="1720594895">
                                      <w:marLeft w:val="0"/>
                                      <w:marRight w:val="0"/>
                                      <w:marTop w:val="100"/>
                                      <w:marBottom w:val="100"/>
                                      <w:divBdr>
                                        <w:top w:val="none" w:sz="0" w:space="0" w:color="auto"/>
                                        <w:left w:val="none" w:sz="0" w:space="0" w:color="auto"/>
                                        <w:bottom w:val="none" w:sz="0" w:space="0" w:color="auto"/>
                                        <w:right w:val="none" w:sz="0" w:space="0" w:color="auto"/>
                                      </w:divBdr>
                                      <w:divsChild>
                                        <w:div w:id="1924100180">
                                          <w:marLeft w:val="0"/>
                                          <w:marRight w:val="0"/>
                                          <w:marTop w:val="0"/>
                                          <w:marBottom w:val="0"/>
                                          <w:divBdr>
                                            <w:top w:val="none" w:sz="0" w:space="0" w:color="auto"/>
                                            <w:left w:val="none" w:sz="0" w:space="0" w:color="auto"/>
                                            <w:bottom w:val="none" w:sz="0" w:space="0" w:color="auto"/>
                                            <w:right w:val="none" w:sz="0" w:space="0" w:color="auto"/>
                                          </w:divBdr>
                                          <w:divsChild>
                                            <w:div w:id="1599606808">
                                              <w:marLeft w:val="0"/>
                                              <w:marRight w:val="0"/>
                                              <w:marTop w:val="0"/>
                                              <w:marBottom w:val="120"/>
                                              <w:divBdr>
                                                <w:top w:val="none" w:sz="0" w:space="0" w:color="auto"/>
                                                <w:left w:val="none" w:sz="0" w:space="0" w:color="auto"/>
                                                <w:bottom w:val="none" w:sz="0" w:space="0" w:color="auto"/>
                                                <w:right w:val="none" w:sz="0" w:space="0" w:color="auto"/>
                                              </w:divBdr>
                                              <w:divsChild>
                                                <w:div w:id="205534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28734795">
      <w:bodyDiv w:val="1"/>
      <w:marLeft w:val="0"/>
      <w:marRight w:val="0"/>
      <w:marTop w:val="0"/>
      <w:marBottom w:val="0"/>
      <w:divBdr>
        <w:top w:val="none" w:sz="0" w:space="0" w:color="auto"/>
        <w:left w:val="none" w:sz="0" w:space="0" w:color="auto"/>
        <w:bottom w:val="none" w:sz="0" w:space="0" w:color="auto"/>
        <w:right w:val="none" w:sz="0" w:space="0" w:color="auto"/>
      </w:divBdr>
    </w:div>
    <w:div w:id="1947762276">
      <w:bodyDiv w:val="1"/>
      <w:marLeft w:val="0"/>
      <w:marRight w:val="0"/>
      <w:marTop w:val="0"/>
      <w:marBottom w:val="0"/>
      <w:divBdr>
        <w:top w:val="none" w:sz="0" w:space="0" w:color="auto"/>
        <w:left w:val="none" w:sz="0" w:space="0" w:color="auto"/>
        <w:bottom w:val="none" w:sz="0" w:space="0" w:color="auto"/>
        <w:right w:val="none" w:sz="0" w:space="0" w:color="auto"/>
      </w:divBdr>
      <w:divsChild>
        <w:div w:id="792747177">
          <w:marLeft w:val="0"/>
          <w:marRight w:val="0"/>
          <w:marTop w:val="240"/>
          <w:marBottom w:val="100"/>
          <w:divBdr>
            <w:top w:val="none" w:sz="0" w:space="0" w:color="auto"/>
            <w:left w:val="none" w:sz="0" w:space="0" w:color="auto"/>
            <w:bottom w:val="none" w:sz="0" w:space="0" w:color="auto"/>
            <w:right w:val="none" w:sz="0" w:space="0" w:color="auto"/>
          </w:divBdr>
          <w:divsChild>
            <w:div w:id="248393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157237">
      <w:bodyDiv w:val="1"/>
      <w:marLeft w:val="0"/>
      <w:marRight w:val="0"/>
      <w:marTop w:val="0"/>
      <w:marBottom w:val="0"/>
      <w:divBdr>
        <w:top w:val="none" w:sz="0" w:space="0" w:color="auto"/>
        <w:left w:val="none" w:sz="0" w:space="0" w:color="auto"/>
        <w:bottom w:val="none" w:sz="0" w:space="0" w:color="auto"/>
        <w:right w:val="none" w:sz="0" w:space="0" w:color="auto"/>
      </w:divBdr>
      <w:divsChild>
        <w:div w:id="1066494903">
          <w:marLeft w:val="0"/>
          <w:marRight w:val="0"/>
          <w:marTop w:val="0"/>
          <w:marBottom w:val="0"/>
          <w:divBdr>
            <w:top w:val="none" w:sz="0" w:space="0" w:color="auto"/>
            <w:left w:val="none" w:sz="0" w:space="0" w:color="auto"/>
            <w:bottom w:val="none" w:sz="0" w:space="0" w:color="auto"/>
            <w:right w:val="none" w:sz="0" w:space="0" w:color="auto"/>
          </w:divBdr>
          <w:divsChild>
            <w:div w:id="390690562">
              <w:marLeft w:val="0"/>
              <w:marRight w:val="0"/>
              <w:marTop w:val="0"/>
              <w:marBottom w:val="0"/>
              <w:divBdr>
                <w:top w:val="none" w:sz="0" w:space="0" w:color="auto"/>
                <w:left w:val="none" w:sz="0" w:space="0" w:color="auto"/>
                <w:bottom w:val="none" w:sz="0" w:space="0" w:color="auto"/>
                <w:right w:val="none" w:sz="0" w:space="0" w:color="auto"/>
              </w:divBdr>
              <w:divsChild>
                <w:div w:id="1222254134">
                  <w:marLeft w:val="0"/>
                  <w:marRight w:val="0"/>
                  <w:marTop w:val="0"/>
                  <w:marBottom w:val="0"/>
                  <w:divBdr>
                    <w:top w:val="none" w:sz="0" w:space="0" w:color="auto"/>
                    <w:left w:val="none" w:sz="0" w:space="0" w:color="auto"/>
                    <w:bottom w:val="none" w:sz="0" w:space="0" w:color="auto"/>
                    <w:right w:val="none" w:sz="0" w:space="0" w:color="auto"/>
                  </w:divBdr>
                  <w:divsChild>
                    <w:div w:id="575092538">
                      <w:marLeft w:val="0"/>
                      <w:marRight w:val="0"/>
                      <w:marTop w:val="0"/>
                      <w:marBottom w:val="0"/>
                      <w:divBdr>
                        <w:top w:val="none" w:sz="0" w:space="0" w:color="auto"/>
                        <w:left w:val="none" w:sz="0" w:space="0" w:color="auto"/>
                        <w:bottom w:val="none" w:sz="0" w:space="0" w:color="auto"/>
                        <w:right w:val="none" w:sz="0" w:space="0" w:color="auto"/>
                      </w:divBdr>
                      <w:divsChild>
                        <w:div w:id="176160769">
                          <w:marLeft w:val="0"/>
                          <w:marRight w:val="0"/>
                          <w:marTop w:val="0"/>
                          <w:marBottom w:val="0"/>
                          <w:divBdr>
                            <w:top w:val="none" w:sz="0" w:space="0" w:color="auto"/>
                            <w:left w:val="none" w:sz="0" w:space="0" w:color="auto"/>
                            <w:bottom w:val="none" w:sz="0" w:space="0" w:color="auto"/>
                            <w:right w:val="none" w:sz="0" w:space="0" w:color="auto"/>
                          </w:divBdr>
                          <w:divsChild>
                            <w:div w:id="645857791">
                              <w:marLeft w:val="0"/>
                              <w:marRight w:val="0"/>
                              <w:marTop w:val="0"/>
                              <w:marBottom w:val="0"/>
                              <w:divBdr>
                                <w:top w:val="none" w:sz="0" w:space="0" w:color="auto"/>
                                <w:left w:val="none" w:sz="0" w:space="0" w:color="auto"/>
                                <w:bottom w:val="none" w:sz="0" w:space="0" w:color="auto"/>
                                <w:right w:val="none" w:sz="0" w:space="0" w:color="auto"/>
                              </w:divBdr>
                              <w:divsChild>
                                <w:div w:id="1749377302">
                                  <w:marLeft w:val="0"/>
                                  <w:marRight w:val="0"/>
                                  <w:marTop w:val="0"/>
                                  <w:marBottom w:val="0"/>
                                  <w:divBdr>
                                    <w:top w:val="none" w:sz="0" w:space="0" w:color="auto"/>
                                    <w:left w:val="none" w:sz="0" w:space="0" w:color="auto"/>
                                    <w:bottom w:val="none" w:sz="0" w:space="0" w:color="auto"/>
                                    <w:right w:val="none" w:sz="0" w:space="0" w:color="auto"/>
                                  </w:divBdr>
                                  <w:divsChild>
                                    <w:div w:id="1766458144">
                                      <w:marLeft w:val="0"/>
                                      <w:marRight w:val="0"/>
                                      <w:marTop w:val="0"/>
                                      <w:marBottom w:val="0"/>
                                      <w:divBdr>
                                        <w:top w:val="none" w:sz="0" w:space="0" w:color="auto"/>
                                        <w:left w:val="none" w:sz="0" w:space="0" w:color="auto"/>
                                        <w:bottom w:val="none" w:sz="0" w:space="0" w:color="auto"/>
                                        <w:right w:val="none" w:sz="0" w:space="0" w:color="auto"/>
                                      </w:divBdr>
                                      <w:divsChild>
                                        <w:div w:id="46631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4341420">
      <w:bodyDiv w:val="1"/>
      <w:marLeft w:val="0"/>
      <w:marRight w:val="0"/>
      <w:marTop w:val="0"/>
      <w:marBottom w:val="0"/>
      <w:divBdr>
        <w:top w:val="none" w:sz="0" w:space="0" w:color="auto"/>
        <w:left w:val="none" w:sz="0" w:space="0" w:color="auto"/>
        <w:bottom w:val="none" w:sz="0" w:space="0" w:color="auto"/>
        <w:right w:val="none" w:sz="0" w:space="0" w:color="auto"/>
      </w:divBdr>
    </w:div>
    <w:div w:id="1970672430">
      <w:bodyDiv w:val="1"/>
      <w:marLeft w:val="0"/>
      <w:marRight w:val="0"/>
      <w:marTop w:val="0"/>
      <w:marBottom w:val="0"/>
      <w:divBdr>
        <w:top w:val="none" w:sz="0" w:space="0" w:color="auto"/>
        <w:left w:val="none" w:sz="0" w:space="0" w:color="auto"/>
        <w:bottom w:val="none" w:sz="0" w:space="0" w:color="auto"/>
        <w:right w:val="none" w:sz="0" w:space="0" w:color="auto"/>
      </w:divBdr>
    </w:div>
    <w:div w:id="1978486520">
      <w:bodyDiv w:val="1"/>
      <w:marLeft w:val="0"/>
      <w:marRight w:val="0"/>
      <w:marTop w:val="0"/>
      <w:marBottom w:val="0"/>
      <w:divBdr>
        <w:top w:val="none" w:sz="0" w:space="0" w:color="auto"/>
        <w:left w:val="none" w:sz="0" w:space="0" w:color="auto"/>
        <w:bottom w:val="none" w:sz="0" w:space="0" w:color="auto"/>
        <w:right w:val="none" w:sz="0" w:space="0" w:color="auto"/>
      </w:divBdr>
    </w:div>
    <w:div w:id="1979724752">
      <w:bodyDiv w:val="1"/>
      <w:marLeft w:val="0"/>
      <w:marRight w:val="0"/>
      <w:marTop w:val="0"/>
      <w:marBottom w:val="0"/>
      <w:divBdr>
        <w:top w:val="none" w:sz="0" w:space="0" w:color="auto"/>
        <w:left w:val="none" w:sz="0" w:space="0" w:color="auto"/>
        <w:bottom w:val="none" w:sz="0" w:space="0" w:color="auto"/>
        <w:right w:val="none" w:sz="0" w:space="0" w:color="auto"/>
      </w:divBdr>
    </w:div>
    <w:div w:id="1984769076">
      <w:bodyDiv w:val="1"/>
      <w:marLeft w:val="0"/>
      <w:marRight w:val="0"/>
      <w:marTop w:val="0"/>
      <w:marBottom w:val="0"/>
      <w:divBdr>
        <w:top w:val="none" w:sz="0" w:space="0" w:color="auto"/>
        <w:left w:val="none" w:sz="0" w:space="0" w:color="auto"/>
        <w:bottom w:val="none" w:sz="0" w:space="0" w:color="auto"/>
        <w:right w:val="none" w:sz="0" w:space="0" w:color="auto"/>
      </w:divBdr>
    </w:div>
    <w:div w:id="1989821094">
      <w:bodyDiv w:val="1"/>
      <w:marLeft w:val="0"/>
      <w:marRight w:val="0"/>
      <w:marTop w:val="0"/>
      <w:marBottom w:val="0"/>
      <w:divBdr>
        <w:top w:val="none" w:sz="0" w:space="0" w:color="auto"/>
        <w:left w:val="none" w:sz="0" w:space="0" w:color="auto"/>
        <w:bottom w:val="none" w:sz="0" w:space="0" w:color="auto"/>
        <w:right w:val="none" w:sz="0" w:space="0" w:color="auto"/>
      </w:divBdr>
    </w:div>
    <w:div w:id="1994486783">
      <w:bodyDiv w:val="1"/>
      <w:marLeft w:val="0"/>
      <w:marRight w:val="0"/>
      <w:marTop w:val="0"/>
      <w:marBottom w:val="0"/>
      <w:divBdr>
        <w:top w:val="none" w:sz="0" w:space="0" w:color="auto"/>
        <w:left w:val="none" w:sz="0" w:space="0" w:color="auto"/>
        <w:bottom w:val="none" w:sz="0" w:space="0" w:color="auto"/>
        <w:right w:val="none" w:sz="0" w:space="0" w:color="auto"/>
      </w:divBdr>
    </w:div>
    <w:div w:id="2002461538">
      <w:bodyDiv w:val="1"/>
      <w:marLeft w:val="0"/>
      <w:marRight w:val="0"/>
      <w:marTop w:val="0"/>
      <w:marBottom w:val="0"/>
      <w:divBdr>
        <w:top w:val="none" w:sz="0" w:space="0" w:color="auto"/>
        <w:left w:val="none" w:sz="0" w:space="0" w:color="auto"/>
        <w:bottom w:val="none" w:sz="0" w:space="0" w:color="auto"/>
        <w:right w:val="none" w:sz="0" w:space="0" w:color="auto"/>
      </w:divBdr>
    </w:div>
    <w:div w:id="2003578422">
      <w:bodyDiv w:val="1"/>
      <w:marLeft w:val="0"/>
      <w:marRight w:val="0"/>
      <w:marTop w:val="0"/>
      <w:marBottom w:val="0"/>
      <w:divBdr>
        <w:top w:val="none" w:sz="0" w:space="0" w:color="auto"/>
        <w:left w:val="none" w:sz="0" w:space="0" w:color="auto"/>
        <w:bottom w:val="none" w:sz="0" w:space="0" w:color="auto"/>
        <w:right w:val="none" w:sz="0" w:space="0" w:color="auto"/>
      </w:divBdr>
    </w:div>
    <w:div w:id="2008633435">
      <w:bodyDiv w:val="1"/>
      <w:marLeft w:val="0"/>
      <w:marRight w:val="0"/>
      <w:marTop w:val="0"/>
      <w:marBottom w:val="0"/>
      <w:divBdr>
        <w:top w:val="none" w:sz="0" w:space="0" w:color="auto"/>
        <w:left w:val="none" w:sz="0" w:space="0" w:color="auto"/>
        <w:bottom w:val="none" w:sz="0" w:space="0" w:color="auto"/>
        <w:right w:val="none" w:sz="0" w:space="0" w:color="auto"/>
      </w:divBdr>
    </w:div>
    <w:div w:id="2013603053">
      <w:bodyDiv w:val="1"/>
      <w:marLeft w:val="0"/>
      <w:marRight w:val="0"/>
      <w:marTop w:val="0"/>
      <w:marBottom w:val="0"/>
      <w:divBdr>
        <w:top w:val="none" w:sz="0" w:space="0" w:color="auto"/>
        <w:left w:val="none" w:sz="0" w:space="0" w:color="auto"/>
        <w:bottom w:val="none" w:sz="0" w:space="0" w:color="auto"/>
        <w:right w:val="none" w:sz="0" w:space="0" w:color="auto"/>
      </w:divBdr>
      <w:divsChild>
        <w:div w:id="838036136">
          <w:marLeft w:val="0"/>
          <w:marRight w:val="0"/>
          <w:marTop w:val="0"/>
          <w:marBottom w:val="0"/>
          <w:divBdr>
            <w:top w:val="none" w:sz="0" w:space="0" w:color="auto"/>
            <w:left w:val="none" w:sz="0" w:space="0" w:color="auto"/>
            <w:bottom w:val="none" w:sz="0" w:space="0" w:color="auto"/>
            <w:right w:val="none" w:sz="0" w:space="0" w:color="auto"/>
          </w:divBdr>
        </w:div>
        <w:div w:id="1580171089">
          <w:marLeft w:val="0"/>
          <w:marRight w:val="0"/>
          <w:marTop w:val="0"/>
          <w:marBottom w:val="0"/>
          <w:divBdr>
            <w:top w:val="none" w:sz="0" w:space="0" w:color="auto"/>
            <w:left w:val="none" w:sz="0" w:space="0" w:color="auto"/>
            <w:bottom w:val="none" w:sz="0" w:space="0" w:color="auto"/>
            <w:right w:val="none" w:sz="0" w:space="0" w:color="auto"/>
          </w:divBdr>
        </w:div>
        <w:div w:id="1604604728">
          <w:marLeft w:val="0"/>
          <w:marRight w:val="0"/>
          <w:marTop w:val="0"/>
          <w:marBottom w:val="0"/>
          <w:divBdr>
            <w:top w:val="none" w:sz="0" w:space="0" w:color="auto"/>
            <w:left w:val="none" w:sz="0" w:space="0" w:color="auto"/>
            <w:bottom w:val="none" w:sz="0" w:space="0" w:color="auto"/>
            <w:right w:val="none" w:sz="0" w:space="0" w:color="auto"/>
          </w:divBdr>
        </w:div>
      </w:divsChild>
    </w:div>
    <w:div w:id="2019113398">
      <w:bodyDiv w:val="1"/>
      <w:marLeft w:val="0"/>
      <w:marRight w:val="0"/>
      <w:marTop w:val="0"/>
      <w:marBottom w:val="0"/>
      <w:divBdr>
        <w:top w:val="none" w:sz="0" w:space="0" w:color="auto"/>
        <w:left w:val="none" w:sz="0" w:space="0" w:color="auto"/>
        <w:bottom w:val="none" w:sz="0" w:space="0" w:color="auto"/>
        <w:right w:val="none" w:sz="0" w:space="0" w:color="auto"/>
      </w:divBdr>
    </w:div>
    <w:div w:id="2021228486">
      <w:bodyDiv w:val="1"/>
      <w:marLeft w:val="0"/>
      <w:marRight w:val="0"/>
      <w:marTop w:val="0"/>
      <w:marBottom w:val="0"/>
      <w:divBdr>
        <w:top w:val="none" w:sz="0" w:space="0" w:color="auto"/>
        <w:left w:val="none" w:sz="0" w:space="0" w:color="auto"/>
        <w:bottom w:val="none" w:sz="0" w:space="0" w:color="auto"/>
        <w:right w:val="none" w:sz="0" w:space="0" w:color="auto"/>
      </w:divBdr>
      <w:divsChild>
        <w:div w:id="299190865">
          <w:marLeft w:val="0"/>
          <w:marRight w:val="0"/>
          <w:marTop w:val="0"/>
          <w:marBottom w:val="75"/>
          <w:divBdr>
            <w:top w:val="none" w:sz="0" w:space="0" w:color="auto"/>
            <w:left w:val="none" w:sz="0" w:space="0" w:color="auto"/>
            <w:bottom w:val="none" w:sz="0" w:space="0" w:color="auto"/>
            <w:right w:val="none" w:sz="0" w:space="0" w:color="auto"/>
          </w:divBdr>
        </w:div>
        <w:div w:id="741368951">
          <w:marLeft w:val="0"/>
          <w:marRight w:val="0"/>
          <w:marTop w:val="0"/>
          <w:marBottom w:val="0"/>
          <w:divBdr>
            <w:top w:val="none" w:sz="0" w:space="0" w:color="auto"/>
            <w:left w:val="none" w:sz="0" w:space="0" w:color="auto"/>
            <w:bottom w:val="none" w:sz="0" w:space="0" w:color="auto"/>
            <w:right w:val="none" w:sz="0" w:space="0" w:color="auto"/>
          </w:divBdr>
        </w:div>
        <w:div w:id="1592927484">
          <w:marLeft w:val="0"/>
          <w:marRight w:val="0"/>
          <w:marTop w:val="60"/>
          <w:marBottom w:val="0"/>
          <w:divBdr>
            <w:top w:val="none" w:sz="0" w:space="0" w:color="auto"/>
            <w:left w:val="none" w:sz="0" w:space="0" w:color="auto"/>
            <w:bottom w:val="none" w:sz="0" w:space="0" w:color="auto"/>
            <w:right w:val="none" w:sz="0" w:space="0" w:color="auto"/>
          </w:divBdr>
        </w:div>
      </w:divsChild>
    </w:div>
    <w:div w:id="2055156972">
      <w:bodyDiv w:val="1"/>
      <w:marLeft w:val="0"/>
      <w:marRight w:val="0"/>
      <w:marTop w:val="0"/>
      <w:marBottom w:val="0"/>
      <w:divBdr>
        <w:top w:val="none" w:sz="0" w:space="0" w:color="auto"/>
        <w:left w:val="none" w:sz="0" w:space="0" w:color="auto"/>
        <w:bottom w:val="none" w:sz="0" w:space="0" w:color="auto"/>
        <w:right w:val="none" w:sz="0" w:space="0" w:color="auto"/>
      </w:divBdr>
    </w:div>
    <w:div w:id="2057700787">
      <w:bodyDiv w:val="1"/>
      <w:marLeft w:val="0"/>
      <w:marRight w:val="0"/>
      <w:marTop w:val="0"/>
      <w:marBottom w:val="0"/>
      <w:divBdr>
        <w:top w:val="none" w:sz="0" w:space="0" w:color="auto"/>
        <w:left w:val="none" w:sz="0" w:space="0" w:color="auto"/>
        <w:bottom w:val="none" w:sz="0" w:space="0" w:color="auto"/>
        <w:right w:val="none" w:sz="0" w:space="0" w:color="auto"/>
      </w:divBdr>
    </w:div>
    <w:div w:id="2058845896">
      <w:bodyDiv w:val="1"/>
      <w:marLeft w:val="0"/>
      <w:marRight w:val="0"/>
      <w:marTop w:val="0"/>
      <w:marBottom w:val="0"/>
      <w:divBdr>
        <w:top w:val="none" w:sz="0" w:space="0" w:color="auto"/>
        <w:left w:val="none" w:sz="0" w:space="0" w:color="auto"/>
        <w:bottom w:val="none" w:sz="0" w:space="0" w:color="auto"/>
        <w:right w:val="none" w:sz="0" w:space="0" w:color="auto"/>
      </w:divBdr>
      <w:divsChild>
        <w:div w:id="570576221">
          <w:marLeft w:val="0"/>
          <w:marRight w:val="0"/>
          <w:marTop w:val="0"/>
          <w:marBottom w:val="0"/>
          <w:divBdr>
            <w:top w:val="none" w:sz="0" w:space="0" w:color="auto"/>
            <w:left w:val="none" w:sz="0" w:space="0" w:color="auto"/>
            <w:bottom w:val="none" w:sz="0" w:space="0" w:color="auto"/>
            <w:right w:val="none" w:sz="0" w:space="0" w:color="auto"/>
          </w:divBdr>
        </w:div>
        <w:div w:id="1553032433">
          <w:marLeft w:val="0"/>
          <w:marRight w:val="0"/>
          <w:marTop w:val="0"/>
          <w:marBottom w:val="0"/>
          <w:divBdr>
            <w:top w:val="none" w:sz="0" w:space="0" w:color="auto"/>
            <w:left w:val="none" w:sz="0" w:space="0" w:color="auto"/>
            <w:bottom w:val="none" w:sz="0" w:space="0" w:color="auto"/>
            <w:right w:val="none" w:sz="0" w:space="0" w:color="auto"/>
          </w:divBdr>
        </w:div>
      </w:divsChild>
    </w:div>
    <w:div w:id="2068605748">
      <w:bodyDiv w:val="1"/>
      <w:marLeft w:val="0"/>
      <w:marRight w:val="0"/>
      <w:marTop w:val="0"/>
      <w:marBottom w:val="0"/>
      <w:divBdr>
        <w:top w:val="none" w:sz="0" w:space="0" w:color="auto"/>
        <w:left w:val="none" w:sz="0" w:space="0" w:color="auto"/>
        <w:bottom w:val="none" w:sz="0" w:space="0" w:color="auto"/>
        <w:right w:val="none" w:sz="0" w:space="0" w:color="auto"/>
      </w:divBdr>
    </w:div>
    <w:div w:id="2084061670">
      <w:bodyDiv w:val="1"/>
      <w:marLeft w:val="0"/>
      <w:marRight w:val="0"/>
      <w:marTop w:val="0"/>
      <w:marBottom w:val="0"/>
      <w:divBdr>
        <w:top w:val="none" w:sz="0" w:space="0" w:color="auto"/>
        <w:left w:val="none" w:sz="0" w:space="0" w:color="auto"/>
        <w:bottom w:val="none" w:sz="0" w:space="0" w:color="auto"/>
        <w:right w:val="none" w:sz="0" w:space="0" w:color="auto"/>
      </w:divBdr>
    </w:div>
    <w:div w:id="2102094848">
      <w:bodyDiv w:val="1"/>
      <w:marLeft w:val="0"/>
      <w:marRight w:val="0"/>
      <w:marTop w:val="0"/>
      <w:marBottom w:val="0"/>
      <w:divBdr>
        <w:top w:val="none" w:sz="0" w:space="0" w:color="auto"/>
        <w:left w:val="none" w:sz="0" w:space="0" w:color="auto"/>
        <w:bottom w:val="none" w:sz="0" w:space="0" w:color="auto"/>
        <w:right w:val="none" w:sz="0" w:space="0" w:color="auto"/>
      </w:divBdr>
    </w:div>
    <w:div w:id="2104568486">
      <w:bodyDiv w:val="1"/>
      <w:marLeft w:val="0"/>
      <w:marRight w:val="0"/>
      <w:marTop w:val="0"/>
      <w:marBottom w:val="0"/>
      <w:divBdr>
        <w:top w:val="none" w:sz="0" w:space="0" w:color="auto"/>
        <w:left w:val="none" w:sz="0" w:space="0" w:color="auto"/>
        <w:bottom w:val="none" w:sz="0" w:space="0" w:color="auto"/>
        <w:right w:val="none" w:sz="0" w:space="0" w:color="auto"/>
      </w:divBdr>
    </w:div>
    <w:div w:id="2119174950">
      <w:bodyDiv w:val="1"/>
      <w:marLeft w:val="0"/>
      <w:marRight w:val="0"/>
      <w:marTop w:val="0"/>
      <w:marBottom w:val="0"/>
      <w:divBdr>
        <w:top w:val="none" w:sz="0" w:space="0" w:color="auto"/>
        <w:left w:val="none" w:sz="0" w:space="0" w:color="auto"/>
        <w:bottom w:val="none" w:sz="0" w:space="0" w:color="auto"/>
        <w:right w:val="none" w:sz="0" w:space="0" w:color="auto"/>
      </w:divBdr>
    </w:div>
    <w:div w:id="2122843027">
      <w:bodyDiv w:val="1"/>
      <w:marLeft w:val="0"/>
      <w:marRight w:val="0"/>
      <w:marTop w:val="0"/>
      <w:marBottom w:val="0"/>
      <w:divBdr>
        <w:top w:val="none" w:sz="0" w:space="0" w:color="auto"/>
        <w:left w:val="none" w:sz="0" w:space="0" w:color="auto"/>
        <w:bottom w:val="none" w:sz="0" w:space="0" w:color="auto"/>
        <w:right w:val="none" w:sz="0" w:space="0" w:color="auto"/>
      </w:divBdr>
    </w:div>
    <w:div w:id="2122993919">
      <w:bodyDiv w:val="1"/>
      <w:marLeft w:val="0"/>
      <w:marRight w:val="0"/>
      <w:marTop w:val="0"/>
      <w:marBottom w:val="0"/>
      <w:divBdr>
        <w:top w:val="none" w:sz="0" w:space="0" w:color="auto"/>
        <w:left w:val="none" w:sz="0" w:space="0" w:color="auto"/>
        <w:bottom w:val="none" w:sz="0" w:space="0" w:color="auto"/>
        <w:right w:val="none" w:sz="0" w:space="0" w:color="auto"/>
      </w:divBdr>
    </w:div>
    <w:div w:id="2124419145">
      <w:bodyDiv w:val="1"/>
      <w:marLeft w:val="0"/>
      <w:marRight w:val="0"/>
      <w:marTop w:val="0"/>
      <w:marBottom w:val="0"/>
      <w:divBdr>
        <w:top w:val="none" w:sz="0" w:space="0" w:color="auto"/>
        <w:left w:val="none" w:sz="0" w:space="0" w:color="auto"/>
        <w:bottom w:val="none" w:sz="0" w:space="0" w:color="auto"/>
        <w:right w:val="none" w:sz="0" w:space="0" w:color="auto"/>
      </w:divBdr>
      <w:divsChild>
        <w:div w:id="687221868">
          <w:marLeft w:val="0"/>
          <w:marRight w:val="0"/>
          <w:marTop w:val="0"/>
          <w:marBottom w:val="0"/>
          <w:divBdr>
            <w:top w:val="none" w:sz="0" w:space="0" w:color="auto"/>
            <w:left w:val="none" w:sz="0" w:space="0" w:color="auto"/>
            <w:bottom w:val="none" w:sz="0" w:space="0" w:color="auto"/>
            <w:right w:val="none" w:sz="0" w:space="0" w:color="auto"/>
          </w:divBdr>
          <w:divsChild>
            <w:div w:id="234558656">
              <w:marLeft w:val="0"/>
              <w:marRight w:val="0"/>
              <w:marTop w:val="0"/>
              <w:marBottom w:val="0"/>
              <w:divBdr>
                <w:top w:val="none" w:sz="0" w:space="0" w:color="auto"/>
                <w:left w:val="none" w:sz="0" w:space="0" w:color="auto"/>
                <w:bottom w:val="none" w:sz="0" w:space="0" w:color="auto"/>
                <w:right w:val="none" w:sz="0" w:space="0" w:color="auto"/>
              </w:divBdr>
            </w:div>
            <w:div w:id="573005755">
              <w:marLeft w:val="0"/>
              <w:marRight w:val="0"/>
              <w:marTop w:val="0"/>
              <w:marBottom w:val="0"/>
              <w:divBdr>
                <w:top w:val="none" w:sz="0" w:space="0" w:color="auto"/>
                <w:left w:val="none" w:sz="0" w:space="0" w:color="auto"/>
                <w:bottom w:val="none" w:sz="0" w:space="0" w:color="auto"/>
                <w:right w:val="none" w:sz="0" w:space="0" w:color="auto"/>
              </w:divBdr>
            </w:div>
          </w:divsChild>
        </w:div>
        <w:div w:id="1342194559">
          <w:marLeft w:val="0"/>
          <w:marRight w:val="0"/>
          <w:marTop w:val="0"/>
          <w:marBottom w:val="0"/>
          <w:divBdr>
            <w:top w:val="none" w:sz="0" w:space="0" w:color="auto"/>
            <w:left w:val="none" w:sz="0" w:space="0" w:color="auto"/>
            <w:bottom w:val="none" w:sz="0" w:space="0" w:color="auto"/>
            <w:right w:val="none" w:sz="0" w:space="0" w:color="auto"/>
          </w:divBdr>
          <w:divsChild>
            <w:div w:id="208809889">
              <w:marLeft w:val="0"/>
              <w:marRight w:val="0"/>
              <w:marTop w:val="0"/>
              <w:marBottom w:val="0"/>
              <w:divBdr>
                <w:top w:val="none" w:sz="0" w:space="0" w:color="auto"/>
                <w:left w:val="none" w:sz="0" w:space="0" w:color="auto"/>
                <w:bottom w:val="none" w:sz="0" w:space="0" w:color="auto"/>
                <w:right w:val="none" w:sz="0" w:space="0" w:color="auto"/>
              </w:divBdr>
            </w:div>
            <w:div w:id="915360950">
              <w:marLeft w:val="0"/>
              <w:marRight w:val="0"/>
              <w:marTop w:val="0"/>
              <w:marBottom w:val="0"/>
              <w:divBdr>
                <w:top w:val="none" w:sz="0" w:space="0" w:color="auto"/>
                <w:left w:val="none" w:sz="0" w:space="0" w:color="auto"/>
                <w:bottom w:val="none" w:sz="0" w:space="0" w:color="auto"/>
                <w:right w:val="none" w:sz="0" w:space="0" w:color="auto"/>
              </w:divBdr>
            </w:div>
          </w:divsChild>
        </w:div>
        <w:div w:id="1453553940">
          <w:marLeft w:val="0"/>
          <w:marRight w:val="0"/>
          <w:marTop w:val="0"/>
          <w:marBottom w:val="0"/>
          <w:divBdr>
            <w:top w:val="none" w:sz="0" w:space="0" w:color="auto"/>
            <w:left w:val="none" w:sz="0" w:space="0" w:color="auto"/>
            <w:bottom w:val="none" w:sz="0" w:space="0" w:color="auto"/>
            <w:right w:val="none" w:sz="0" w:space="0" w:color="auto"/>
          </w:divBdr>
          <w:divsChild>
            <w:div w:id="1226448861">
              <w:marLeft w:val="0"/>
              <w:marRight w:val="0"/>
              <w:marTop w:val="0"/>
              <w:marBottom w:val="0"/>
              <w:divBdr>
                <w:top w:val="none" w:sz="0" w:space="0" w:color="auto"/>
                <w:left w:val="none" w:sz="0" w:space="0" w:color="auto"/>
                <w:bottom w:val="none" w:sz="0" w:space="0" w:color="auto"/>
                <w:right w:val="none" w:sz="0" w:space="0" w:color="auto"/>
              </w:divBdr>
            </w:div>
            <w:div w:id="189742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196664">
      <w:bodyDiv w:val="1"/>
      <w:marLeft w:val="0"/>
      <w:marRight w:val="0"/>
      <w:marTop w:val="0"/>
      <w:marBottom w:val="0"/>
      <w:divBdr>
        <w:top w:val="none" w:sz="0" w:space="0" w:color="auto"/>
        <w:left w:val="none" w:sz="0" w:space="0" w:color="auto"/>
        <w:bottom w:val="none" w:sz="0" w:space="0" w:color="auto"/>
        <w:right w:val="none" w:sz="0" w:space="0" w:color="auto"/>
      </w:divBdr>
    </w:div>
    <w:div w:id="2133788881">
      <w:bodyDiv w:val="1"/>
      <w:marLeft w:val="0"/>
      <w:marRight w:val="0"/>
      <w:marTop w:val="0"/>
      <w:marBottom w:val="0"/>
      <w:divBdr>
        <w:top w:val="none" w:sz="0" w:space="0" w:color="auto"/>
        <w:left w:val="none" w:sz="0" w:space="0" w:color="auto"/>
        <w:bottom w:val="none" w:sz="0" w:space="0" w:color="auto"/>
        <w:right w:val="none" w:sz="0" w:space="0" w:color="auto"/>
      </w:divBdr>
    </w:div>
    <w:div w:id="2138642745">
      <w:bodyDiv w:val="1"/>
      <w:marLeft w:val="0"/>
      <w:marRight w:val="0"/>
      <w:marTop w:val="0"/>
      <w:marBottom w:val="0"/>
      <w:divBdr>
        <w:top w:val="none" w:sz="0" w:space="0" w:color="auto"/>
        <w:left w:val="none" w:sz="0" w:space="0" w:color="auto"/>
        <w:bottom w:val="none" w:sz="0" w:space="0" w:color="auto"/>
        <w:right w:val="none" w:sz="0" w:space="0" w:color="auto"/>
      </w:divBdr>
    </w:div>
    <w:div w:id="2144225500">
      <w:bodyDiv w:val="1"/>
      <w:marLeft w:val="0"/>
      <w:marRight w:val="0"/>
      <w:marTop w:val="0"/>
      <w:marBottom w:val="0"/>
      <w:divBdr>
        <w:top w:val="none" w:sz="0" w:space="0" w:color="auto"/>
        <w:left w:val="none" w:sz="0" w:space="0" w:color="auto"/>
        <w:bottom w:val="none" w:sz="0" w:space="0" w:color="auto"/>
        <w:right w:val="none" w:sz="0" w:space="0" w:color="auto"/>
      </w:divBdr>
    </w:div>
    <w:div w:id="2145001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BA63A5-3D38-409B-B105-6318612B8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19</Pages>
  <Words>6477</Words>
  <Characters>36920</Characters>
  <Application>Microsoft Office Word</Application>
  <DocSecurity>0</DocSecurity>
  <Lines>307</Lines>
  <Paragraphs>86</Paragraphs>
  <ScaleCrop>false</ScaleCrop>
  <HeadingPairs>
    <vt:vector size="6" baseType="variant">
      <vt:variant>
        <vt:lpstr>Title</vt:lpstr>
      </vt:variant>
      <vt:variant>
        <vt:i4>1</vt:i4>
      </vt:variant>
      <vt:variant>
        <vt:lpstr>Titel</vt:lpstr>
      </vt:variant>
      <vt:variant>
        <vt:i4>1</vt:i4>
      </vt:variant>
      <vt:variant>
        <vt:lpstr>Rubrik</vt:lpstr>
      </vt:variant>
      <vt:variant>
        <vt:i4>1</vt:i4>
      </vt:variant>
    </vt:vector>
  </HeadingPairs>
  <TitlesOfParts>
    <vt:vector size="3" baseType="lpstr">
      <vt:lpstr/>
      <vt:lpstr>_</vt:lpstr>
      <vt:lpstr>_</vt:lpstr>
    </vt:vector>
  </TitlesOfParts>
  <Company>University of Turku</Company>
  <LinksUpToDate>false</LinksUpToDate>
  <CharactersWithSpaces>43311</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Rantonen Otso-Pekka</dc:creator>
  <cp:lastModifiedBy>Otso Rantonen</cp:lastModifiedBy>
  <cp:revision>5</cp:revision>
  <cp:lastPrinted>2018-11-06T14:11:00Z</cp:lastPrinted>
  <dcterms:created xsi:type="dcterms:W3CDTF">2019-02-22T12:26:00Z</dcterms:created>
  <dcterms:modified xsi:type="dcterms:W3CDTF">2019-03-01T08:56:00Z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2029</vt:lpwstr>
  </property>
  <property fmtid="{D5CDD505-2E9C-101B-9397-08002B2CF9AE}" pid="3" name="WnCSubscriberId">
    <vt:lpwstr>1606</vt:lpwstr>
  </property>
  <property fmtid="{D5CDD505-2E9C-101B-9397-08002B2CF9AE}" pid="4" name="WnCOutputStyleId">
    <vt:lpwstr>12479</vt:lpwstr>
  </property>
  <property fmtid="{D5CDD505-2E9C-101B-9397-08002B2CF9AE}" pid="5" name="RWProductId">
    <vt:lpwstr>WnC</vt:lpwstr>
  </property>
  <property fmtid="{D5CDD505-2E9C-101B-9397-08002B2CF9AE}" pid="6" name="WnC4Folder">
    <vt:lpwstr>Documents///Antidepressant treatment among social workers_JAD_revision</vt:lpwstr>
  </property>
</Properties>
</file>