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5260" w:rsidRDefault="0063537B" w:rsidP="0063537B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H</w:t>
      </w:r>
      <w:r w:rsidR="00ED08F6">
        <w:rPr>
          <w:rFonts w:ascii="Times New Roman" w:hAnsi="Times New Roman" w:cs="Times New Roman"/>
          <w:b/>
          <w:sz w:val="24"/>
          <w:szCs w:val="24"/>
        </w:rPr>
        <w:t xml:space="preserve">ealth-related quality of life in </w:t>
      </w:r>
      <w:r>
        <w:rPr>
          <w:rFonts w:ascii="Times New Roman" w:hAnsi="Times New Roman" w:cs="Times New Roman"/>
          <w:b/>
          <w:sz w:val="24"/>
          <w:szCs w:val="24"/>
        </w:rPr>
        <w:t xml:space="preserve">metabolically healthy </w:t>
      </w:r>
      <w:r w:rsidR="00ED08F6">
        <w:rPr>
          <w:rFonts w:ascii="Times New Roman" w:hAnsi="Times New Roman" w:cs="Times New Roman"/>
          <w:b/>
          <w:sz w:val="24"/>
          <w:szCs w:val="24"/>
        </w:rPr>
        <w:t>obese individuals</w:t>
      </w:r>
      <w:r w:rsidR="006700E7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700E7">
        <w:rPr>
          <w:rFonts w:ascii="Times New Roman" w:hAnsi="Times New Roman" w:cs="Times New Roman"/>
          <w:b/>
          <w:sz w:val="24"/>
          <w:szCs w:val="24"/>
        </w:rPr>
        <w:br/>
        <w:t>a population-based study in Finland</w:t>
      </w:r>
      <w:r w:rsidR="00ED08F6">
        <w:rPr>
          <w:rFonts w:ascii="Times New Roman" w:hAnsi="Times New Roman" w:cs="Times New Roman"/>
          <w:b/>
          <w:sz w:val="24"/>
          <w:szCs w:val="24"/>
        </w:rPr>
        <w:br/>
      </w:r>
    </w:p>
    <w:p w:rsidR="004348CF" w:rsidRPr="00D2664D" w:rsidRDefault="004348CF" w:rsidP="00ED08F6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vertAlign w:val="superscript"/>
          <w:lang w:val="fi-FI"/>
        </w:rPr>
      </w:pPr>
      <w:r w:rsidRPr="004348CF">
        <w:rPr>
          <w:rFonts w:ascii="Times New Roman" w:hAnsi="Times New Roman" w:cs="Times New Roman"/>
          <w:b/>
          <w:sz w:val="24"/>
          <w:szCs w:val="24"/>
          <w:lang w:val="fi-FI"/>
        </w:rPr>
        <w:t xml:space="preserve">Authors: </w:t>
      </w:r>
      <w:r w:rsidRPr="004348CF">
        <w:rPr>
          <w:rFonts w:ascii="Times New Roman" w:hAnsi="Times New Roman" w:cs="Times New Roman"/>
          <w:sz w:val="24"/>
          <w:szCs w:val="24"/>
          <w:lang w:val="fi-FI"/>
        </w:rPr>
        <w:t>Päivi E. Korhonen</w:t>
      </w:r>
      <w:r w:rsidR="002628A2">
        <w:rPr>
          <w:rFonts w:ascii="Times New Roman" w:hAnsi="Times New Roman" w:cs="Times New Roman"/>
          <w:sz w:val="24"/>
          <w:szCs w:val="24"/>
          <w:vertAlign w:val="superscript"/>
          <w:lang w:val="fi-FI"/>
        </w:rPr>
        <w:t xml:space="preserve">a, </w:t>
      </w:r>
      <w:r w:rsidR="00F87073">
        <w:rPr>
          <w:rFonts w:ascii="Times New Roman" w:hAnsi="Times New Roman" w:cs="Times New Roman"/>
          <w:sz w:val="24"/>
          <w:szCs w:val="24"/>
          <w:lang w:val="fi-FI"/>
        </w:rPr>
        <w:t>Hannu Kautiainen</w:t>
      </w:r>
      <w:r w:rsidR="009C7EEA">
        <w:rPr>
          <w:rFonts w:ascii="Times New Roman" w:hAnsi="Times New Roman" w:cs="Times New Roman"/>
          <w:sz w:val="24"/>
          <w:szCs w:val="24"/>
          <w:vertAlign w:val="superscript"/>
          <w:lang w:val="fi-FI"/>
        </w:rPr>
        <w:t>b</w:t>
      </w:r>
    </w:p>
    <w:p w:rsidR="004348CF" w:rsidRDefault="002628A2" w:rsidP="00D95260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7EEA" w:rsidRPr="00B714E2">
        <w:rPr>
          <w:rFonts w:ascii="Times New Roman" w:hAnsi="Times New Roman"/>
          <w:color w:val="000000"/>
          <w:sz w:val="24"/>
          <w:lang w:val="en-US"/>
        </w:rPr>
        <w:t>Department of General Practice, Turku University and Turku University Hospital, Turku, Finland</w:t>
      </w:r>
    </w:p>
    <w:p w:rsidR="005862C5" w:rsidRPr="005862C5" w:rsidRDefault="009C7EEA" w:rsidP="00D95260">
      <w:pPr>
        <w:spacing w:line="480" w:lineRule="auto"/>
        <w:rPr>
          <w:rFonts w:ascii="Times New Roman" w:hAnsi="Times New Roman"/>
          <w:sz w:val="24"/>
          <w:szCs w:val="24"/>
          <w:lang w:val="en-US"/>
        </w:rPr>
      </w:pPr>
      <w:r w:rsidRPr="005862C5">
        <w:rPr>
          <w:rFonts w:ascii="Times New Roman" w:hAnsi="Times New Roman"/>
          <w:sz w:val="24"/>
          <w:szCs w:val="24"/>
          <w:vertAlign w:val="superscript"/>
          <w:lang w:val="en-US"/>
        </w:rPr>
        <w:t>b</w:t>
      </w:r>
      <w:r w:rsidR="00F87073" w:rsidRPr="005862C5">
        <w:rPr>
          <w:rFonts w:ascii="Times New Roman" w:hAnsi="Times New Roman"/>
          <w:sz w:val="24"/>
          <w:szCs w:val="24"/>
          <w:vertAlign w:val="superscript"/>
          <w:lang w:val="en-US"/>
        </w:rPr>
        <w:t xml:space="preserve"> </w:t>
      </w:r>
      <w:r w:rsidR="005862C5" w:rsidRPr="005862C5">
        <w:rPr>
          <w:rFonts w:ascii="Times New Roman" w:hAnsi="Times New Roman"/>
          <w:sz w:val="24"/>
          <w:szCs w:val="24"/>
          <w:lang w:val="en-US"/>
        </w:rPr>
        <w:t>Folkhälsan Research Center, Helsinki, Finland</w:t>
      </w:r>
      <w:r w:rsidR="005862C5" w:rsidRPr="005862C5">
        <w:rPr>
          <w:rFonts w:ascii="Times New Roman" w:hAnsi="Times New Roman"/>
          <w:sz w:val="24"/>
          <w:szCs w:val="24"/>
          <w:lang w:val="en-US"/>
        </w:rPr>
        <w:br/>
      </w:r>
      <w:r w:rsidR="005862C5">
        <w:rPr>
          <w:rFonts w:ascii="Times New Roman" w:hAnsi="Times New Roman"/>
          <w:sz w:val="24"/>
          <w:szCs w:val="24"/>
          <w:lang w:val="en-US"/>
        </w:rPr>
        <w:t xml:space="preserve">  Unit of P</w:t>
      </w:r>
      <w:r w:rsidR="005862C5" w:rsidRPr="005862C5">
        <w:rPr>
          <w:rFonts w:ascii="Times New Roman" w:hAnsi="Times New Roman"/>
          <w:sz w:val="24"/>
          <w:szCs w:val="24"/>
          <w:lang w:val="en-US"/>
        </w:rPr>
        <w:t>ri</w:t>
      </w:r>
      <w:r w:rsidR="005862C5">
        <w:rPr>
          <w:rFonts w:ascii="Times New Roman" w:hAnsi="Times New Roman"/>
          <w:sz w:val="24"/>
          <w:szCs w:val="24"/>
          <w:lang w:val="en-US"/>
        </w:rPr>
        <w:t>mary Health C</w:t>
      </w:r>
      <w:r w:rsidR="005862C5" w:rsidRPr="005862C5">
        <w:rPr>
          <w:rFonts w:ascii="Times New Roman" w:hAnsi="Times New Roman"/>
          <w:sz w:val="24"/>
          <w:szCs w:val="24"/>
          <w:lang w:val="en-US"/>
        </w:rPr>
        <w:t>are, Kuopio University Hospital, Kuopio, Finland</w:t>
      </w:r>
    </w:p>
    <w:p w:rsidR="009C7EEA" w:rsidRPr="005862C5" w:rsidRDefault="009C7EEA" w:rsidP="00D95260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881FBC" w:rsidRPr="00881FBC" w:rsidRDefault="00881FBC" w:rsidP="00D95260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881FBC">
        <w:rPr>
          <w:rFonts w:ascii="Times New Roman" w:hAnsi="Times New Roman" w:cs="Times New Roman"/>
          <w:b/>
          <w:sz w:val="24"/>
          <w:szCs w:val="24"/>
        </w:rPr>
        <w:lastRenderedPageBreak/>
        <w:t>Corresponding author</w:t>
      </w:r>
      <w:r w:rsidR="00D95260">
        <w:rPr>
          <w:rFonts w:ascii="Times New Roman" w:hAnsi="Times New Roman" w:cs="Times New Roman"/>
          <w:b/>
          <w:sz w:val="24"/>
          <w:szCs w:val="24"/>
        </w:rPr>
        <w:t>:</w:t>
      </w:r>
      <w:r w:rsidRPr="0088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81FBC">
        <w:rPr>
          <w:rFonts w:ascii="Times New Roman" w:hAnsi="Times New Roman" w:cs="Times New Roman"/>
          <w:sz w:val="24"/>
          <w:szCs w:val="24"/>
        </w:rPr>
        <w:t xml:space="preserve">Päivi </w:t>
      </w:r>
      <w:r>
        <w:rPr>
          <w:rFonts w:ascii="Times New Roman" w:hAnsi="Times New Roman" w:cs="Times New Roman"/>
          <w:sz w:val="24"/>
          <w:szCs w:val="24"/>
        </w:rPr>
        <w:t xml:space="preserve">E. </w:t>
      </w:r>
      <w:r w:rsidRPr="00881FBC">
        <w:rPr>
          <w:rFonts w:ascii="Times New Roman" w:hAnsi="Times New Roman" w:cs="Times New Roman"/>
          <w:sz w:val="24"/>
          <w:szCs w:val="24"/>
        </w:rPr>
        <w:t>Korhonen</w:t>
      </w:r>
    </w:p>
    <w:p w:rsidR="00881FBC" w:rsidRPr="00881FBC" w:rsidRDefault="00881FBC" w:rsidP="00D95260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881FBC">
        <w:rPr>
          <w:rFonts w:ascii="Times New Roman" w:hAnsi="Times New Roman" w:cs="Times New Roman"/>
          <w:sz w:val="24"/>
          <w:szCs w:val="24"/>
        </w:rPr>
        <w:t>Address: Jokikatu 3, 29200 Harjavalta, Finland</w:t>
      </w:r>
    </w:p>
    <w:p w:rsidR="00881FBC" w:rsidRPr="00881FBC" w:rsidRDefault="00881FBC" w:rsidP="00D95260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881FBC">
        <w:rPr>
          <w:rFonts w:ascii="Times New Roman" w:hAnsi="Times New Roman" w:cs="Times New Roman"/>
          <w:sz w:val="24"/>
          <w:szCs w:val="24"/>
        </w:rPr>
        <w:t>Telephone: +358-40-7653257       Fax: +358-2-6741180</w:t>
      </w:r>
    </w:p>
    <w:p w:rsidR="00AE0FFA" w:rsidRPr="009C7EEA" w:rsidRDefault="00881FBC" w:rsidP="009C7EEA">
      <w:pPr>
        <w:spacing w:line="480" w:lineRule="auto"/>
        <w:rPr>
          <w:rFonts w:ascii="Times New Roman" w:hAnsi="Times New Roman" w:cs="Times New Roman"/>
          <w:color w:val="0000FF" w:themeColor="hyperlink"/>
          <w:sz w:val="24"/>
          <w:szCs w:val="24"/>
          <w:u w:val="single"/>
        </w:rPr>
      </w:pPr>
      <w:r w:rsidRPr="00881FBC">
        <w:rPr>
          <w:rFonts w:ascii="Times New Roman" w:hAnsi="Times New Roman" w:cs="Times New Roman"/>
          <w:sz w:val="24"/>
          <w:szCs w:val="24"/>
        </w:rPr>
        <w:t xml:space="preserve">E-mail: </w:t>
      </w:r>
      <w:r w:rsidR="009C7EEA">
        <w:rPr>
          <w:rFonts w:ascii="Times New Roman" w:hAnsi="Times New Roman" w:cs="Times New Roman"/>
          <w:sz w:val="24"/>
          <w:szCs w:val="24"/>
        </w:rPr>
        <w:t>paikor@utu.fi</w:t>
      </w:r>
    </w:p>
    <w:p w:rsidR="00391025" w:rsidRPr="00391025" w:rsidRDefault="00391025" w:rsidP="002628A2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ED08F6" w:rsidRDefault="00ED08F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A11FC4" w:rsidRDefault="00044FFE" w:rsidP="00A11FC4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Introduction</w:t>
      </w:r>
    </w:p>
    <w:p w:rsidR="006D154A" w:rsidRPr="00961F4F" w:rsidRDefault="00094CB3" w:rsidP="00A82881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94CB3">
        <w:rPr>
          <w:rFonts w:ascii="Times New Roman" w:hAnsi="Times New Roman" w:cs="Times New Roman"/>
          <w:sz w:val="24"/>
          <w:szCs w:val="24"/>
        </w:rPr>
        <w:t>M</w:t>
      </w:r>
      <w:r w:rsidR="00AF3A54" w:rsidRPr="00094CB3">
        <w:rPr>
          <w:rFonts w:ascii="Times New Roman" w:hAnsi="Times New Roman" w:cs="Times New Roman"/>
          <w:sz w:val="24"/>
          <w:szCs w:val="24"/>
          <w:lang w:val="en-US"/>
        </w:rPr>
        <w:t>etabolica</w:t>
      </w:r>
      <w:r w:rsidRPr="00094CB3">
        <w:rPr>
          <w:rFonts w:ascii="Times New Roman" w:hAnsi="Times New Roman" w:cs="Times New Roman"/>
          <w:sz w:val="24"/>
          <w:szCs w:val="24"/>
          <w:lang w:val="en-US"/>
        </w:rPr>
        <w:t>lly healthy obese</w:t>
      </w:r>
      <w:r w:rsidR="00AF3A54" w:rsidRPr="00094CB3">
        <w:rPr>
          <w:rFonts w:ascii="Times New Roman" w:hAnsi="Times New Roman" w:cs="Times New Roman"/>
          <w:sz w:val="24"/>
          <w:szCs w:val="24"/>
          <w:lang w:val="en-US"/>
        </w:rPr>
        <w:t xml:space="preserve"> (MHO)</w:t>
      </w:r>
      <w:r w:rsidRPr="00094CB3">
        <w:rPr>
          <w:rFonts w:ascii="Times New Roman" w:hAnsi="Times New Roman" w:cs="Times New Roman"/>
          <w:sz w:val="24"/>
          <w:szCs w:val="24"/>
          <w:lang w:val="en-US"/>
        </w:rPr>
        <w:t xml:space="preserve"> individuals </w:t>
      </w:r>
      <w:r w:rsidR="009447A0">
        <w:rPr>
          <w:rFonts w:ascii="Times New Roman" w:hAnsi="Times New Roman" w:cs="Times New Roman"/>
          <w:sz w:val="24"/>
          <w:szCs w:val="24"/>
          <w:lang w:val="en-US"/>
        </w:rPr>
        <w:t xml:space="preserve">have low burden of </w:t>
      </w:r>
      <w:r w:rsidR="00961F4F">
        <w:rPr>
          <w:rFonts w:ascii="Times New Roman" w:hAnsi="Times New Roman" w:cs="Times New Roman"/>
          <w:sz w:val="24"/>
          <w:szCs w:val="24"/>
          <w:lang w:val="en-US"/>
        </w:rPr>
        <w:t xml:space="preserve">cardiometabolic </w:t>
      </w:r>
      <w:r>
        <w:rPr>
          <w:rFonts w:ascii="Times New Roman" w:hAnsi="Times New Roman" w:cs="Times New Roman"/>
          <w:sz w:val="24"/>
          <w:szCs w:val="24"/>
          <w:lang w:val="en-US"/>
        </w:rPr>
        <w:t>risk fa</w:t>
      </w:r>
      <w:r w:rsidR="009447A0">
        <w:rPr>
          <w:rFonts w:ascii="Times New Roman" w:hAnsi="Times New Roman" w:cs="Times New Roman"/>
          <w:sz w:val="24"/>
          <w:szCs w:val="24"/>
          <w:lang w:val="en-US"/>
        </w:rPr>
        <w:t xml:space="preserve">ctors. </w:t>
      </w:r>
      <w:r w:rsidR="00A11FC4" w:rsidRPr="002628A2">
        <w:rPr>
          <w:rFonts w:ascii="Times New Roman" w:hAnsi="Times New Roman" w:cs="Times New Roman"/>
          <w:sz w:val="24"/>
          <w:szCs w:val="24"/>
        </w:rPr>
        <w:t>We aimed at investigating whether</w:t>
      </w:r>
      <w:r w:rsidR="00A11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11FC4" w:rsidRPr="00D06F7D">
        <w:rPr>
          <w:rFonts w:ascii="Times New Roman" w:hAnsi="Times New Roman" w:cs="Times New Roman"/>
          <w:sz w:val="24"/>
          <w:szCs w:val="24"/>
        </w:rPr>
        <w:t>MHO individuals</w:t>
      </w:r>
      <w:r w:rsidR="00A11FC4">
        <w:rPr>
          <w:rFonts w:ascii="Times New Roman" w:hAnsi="Times New Roman" w:cs="Times New Roman"/>
          <w:sz w:val="24"/>
          <w:szCs w:val="24"/>
        </w:rPr>
        <w:t xml:space="preserve"> also</w:t>
      </w:r>
      <w:r w:rsidR="00A11FC4" w:rsidRPr="00D06F7D">
        <w:rPr>
          <w:rFonts w:ascii="Times New Roman" w:hAnsi="Times New Roman" w:cs="Times New Roman"/>
          <w:sz w:val="24"/>
          <w:szCs w:val="24"/>
        </w:rPr>
        <w:t xml:space="preserve"> have better</w:t>
      </w:r>
      <w:r w:rsidR="00A11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11FC4">
        <w:rPr>
          <w:rFonts w:ascii="Times New Roman" w:hAnsi="Times New Roman" w:cs="Times New Roman"/>
          <w:sz w:val="24"/>
          <w:szCs w:val="24"/>
        </w:rPr>
        <w:t xml:space="preserve">health-related quality of life (HRQoL) than metabolically abnormal obese (MAO) individuals in a Finnish </w:t>
      </w:r>
      <w:r w:rsidR="00961F4F">
        <w:rPr>
          <w:rFonts w:ascii="Times New Roman" w:hAnsi="Times New Roman" w:cs="Times New Roman"/>
          <w:sz w:val="24"/>
          <w:szCs w:val="24"/>
        </w:rPr>
        <w:t xml:space="preserve">apparently healthy, </w:t>
      </w:r>
      <w:r w:rsidR="00A11FC4">
        <w:rPr>
          <w:rFonts w:ascii="Times New Roman" w:hAnsi="Times New Roman" w:cs="Times New Roman"/>
          <w:sz w:val="24"/>
          <w:szCs w:val="24"/>
        </w:rPr>
        <w:t xml:space="preserve">middle-aged population. </w:t>
      </w:r>
    </w:p>
    <w:p w:rsidR="00E704E3" w:rsidRPr="006D154A" w:rsidRDefault="009C7EEA" w:rsidP="00844F38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Material and </w:t>
      </w:r>
      <w:r w:rsidR="00AE0FFA">
        <w:rPr>
          <w:rFonts w:ascii="Times New Roman" w:hAnsi="Times New Roman" w:cs="Times New Roman"/>
          <w:b/>
          <w:sz w:val="24"/>
          <w:szCs w:val="24"/>
        </w:rPr>
        <w:t>Method</w:t>
      </w:r>
      <w:r>
        <w:rPr>
          <w:rFonts w:ascii="Times New Roman" w:hAnsi="Times New Roman" w:cs="Times New Roman"/>
          <w:b/>
          <w:sz w:val="24"/>
          <w:szCs w:val="24"/>
        </w:rPr>
        <w:t>s</w:t>
      </w:r>
    </w:p>
    <w:p w:rsidR="00127F53" w:rsidRDefault="00065DBF" w:rsidP="006172F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population survey</w:t>
      </w:r>
      <w:r w:rsidR="0031195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was carrie</w:t>
      </w:r>
      <w:r w:rsidR="006700E7">
        <w:rPr>
          <w:rFonts w:ascii="Times New Roman" w:hAnsi="Times New Roman" w:cs="Times New Roman"/>
          <w:sz w:val="24"/>
          <w:szCs w:val="24"/>
        </w:rPr>
        <w:t>d out in an industrialized Finnish small</w:t>
      </w:r>
      <w:r w:rsidR="00AA3044">
        <w:rPr>
          <w:rFonts w:ascii="Times New Roman" w:hAnsi="Times New Roman" w:cs="Times New Roman"/>
          <w:sz w:val="24"/>
          <w:szCs w:val="24"/>
        </w:rPr>
        <w:t xml:space="preserve"> town</w:t>
      </w:r>
      <w:r w:rsidR="006700E7">
        <w:rPr>
          <w:rFonts w:ascii="Times New Roman" w:hAnsi="Times New Roman" w:cs="Times New Roman"/>
          <w:sz w:val="24"/>
          <w:szCs w:val="24"/>
        </w:rPr>
        <w:t xml:space="preserve"> </w:t>
      </w:r>
      <w:r w:rsidR="0002539A">
        <w:rPr>
          <w:rFonts w:ascii="Times New Roman" w:hAnsi="Times New Roman" w:cs="Times New Roman"/>
          <w:sz w:val="24"/>
          <w:szCs w:val="24"/>
        </w:rPr>
        <w:t xml:space="preserve">Harjavalta </w:t>
      </w:r>
      <w:r w:rsidR="00D141F2">
        <w:rPr>
          <w:rFonts w:ascii="Times New Roman" w:hAnsi="Times New Roman" w:cs="Times New Roman"/>
          <w:sz w:val="24"/>
          <w:szCs w:val="24"/>
        </w:rPr>
        <w:t>in 2005–</w:t>
      </w:r>
      <w:r w:rsidR="00AA3044">
        <w:rPr>
          <w:rFonts w:ascii="Times New Roman" w:hAnsi="Times New Roman" w:cs="Times New Roman"/>
          <w:sz w:val="24"/>
          <w:szCs w:val="24"/>
        </w:rPr>
        <w:t>2006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C053F2">
        <w:rPr>
          <w:rFonts w:ascii="Times New Roman" w:hAnsi="Times New Roman" w:cs="Times New Roman"/>
          <w:sz w:val="24"/>
          <w:szCs w:val="24"/>
        </w:rPr>
        <w:t>W</w:t>
      </w:r>
      <w:r w:rsidR="0011522F">
        <w:rPr>
          <w:rFonts w:ascii="Times New Roman" w:hAnsi="Times New Roman" w:cs="Times New Roman"/>
          <w:sz w:val="24"/>
          <w:szCs w:val="24"/>
        </w:rPr>
        <w:t xml:space="preserve">e posted </w:t>
      </w:r>
      <w:r w:rsidR="00493649">
        <w:rPr>
          <w:rFonts w:ascii="Times New Roman" w:hAnsi="Times New Roman" w:cs="Times New Roman"/>
          <w:sz w:val="24"/>
          <w:szCs w:val="24"/>
        </w:rPr>
        <w:t>a risk factor survey</w:t>
      </w:r>
      <w:r w:rsidR="00D141F2">
        <w:rPr>
          <w:rFonts w:ascii="Times New Roman" w:hAnsi="Times New Roman" w:cs="Times New Roman"/>
          <w:sz w:val="24"/>
          <w:szCs w:val="24"/>
        </w:rPr>
        <w:t xml:space="preserve"> and a tape </w:t>
      </w:r>
      <w:r w:rsidR="00490C92">
        <w:rPr>
          <w:rFonts w:ascii="Times New Roman" w:hAnsi="Times New Roman" w:cs="Times New Roman"/>
          <w:sz w:val="24"/>
          <w:szCs w:val="24"/>
        </w:rPr>
        <w:t xml:space="preserve">for </w:t>
      </w:r>
      <w:r w:rsidR="00D141F2">
        <w:rPr>
          <w:rFonts w:ascii="Times New Roman" w:hAnsi="Times New Roman" w:cs="Times New Roman"/>
          <w:sz w:val="24"/>
          <w:szCs w:val="24"/>
        </w:rPr>
        <w:t>measure</w:t>
      </w:r>
      <w:r w:rsidR="00490C92">
        <w:rPr>
          <w:rFonts w:ascii="Times New Roman" w:hAnsi="Times New Roman" w:cs="Times New Roman"/>
          <w:sz w:val="24"/>
          <w:szCs w:val="24"/>
        </w:rPr>
        <w:t>ment of waist</w:t>
      </w:r>
      <w:r w:rsidR="00C053F2">
        <w:rPr>
          <w:rFonts w:ascii="Times New Roman" w:hAnsi="Times New Roman" w:cs="Times New Roman"/>
          <w:sz w:val="24"/>
          <w:szCs w:val="24"/>
        </w:rPr>
        <w:t xml:space="preserve"> to all home-dwelling persons</w:t>
      </w:r>
      <w:r w:rsidR="00D141F2">
        <w:rPr>
          <w:rFonts w:ascii="Times New Roman" w:hAnsi="Times New Roman" w:cs="Times New Roman"/>
          <w:sz w:val="24"/>
          <w:szCs w:val="24"/>
        </w:rPr>
        <w:t xml:space="preserve"> aged 45 to 70 years (n = 2856)</w:t>
      </w:r>
      <w:r w:rsidR="00EE4377">
        <w:rPr>
          <w:rFonts w:ascii="Times New Roman" w:hAnsi="Times New Roman" w:cs="Times New Roman"/>
          <w:sz w:val="24"/>
          <w:szCs w:val="24"/>
        </w:rPr>
        <w:t>.</w:t>
      </w:r>
      <w:r w:rsidR="00493649" w:rsidRPr="00493649">
        <w:rPr>
          <w:rFonts w:ascii="Times New Roman" w:hAnsi="Times New Roman" w:cs="Times New Roman"/>
          <w:sz w:val="24"/>
          <w:szCs w:val="24"/>
        </w:rPr>
        <w:t xml:space="preserve"> </w:t>
      </w:r>
      <w:r w:rsidR="00493649">
        <w:rPr>
          <w:rFonts w:ascii="Times New Roman" w:hAnsi="Times New Roman" w:cs="Times New Roman"/>
          <w:sz w:val="24"/>
          <w:szCs w:val="24"/>
        </w:rPr>
        <w:t xml:space="preserve">Participation rate was 73%. </w:t>
      </w:r>
      <w:r w:rsidR="00493649">
        <w:rPr>
          <w:rFonts w:ascii="Times New Roman" w:hAnsi="Times New Roman" w:cs="Times New Roman"/>
          <w:sz w:val="24"/>
          <w:szCs w:val="24"/>
        </w:rPr>
        <w:lastRenderedPageBreak/>
        <w:t>All respondents</w:t>
      </w:r>
      <w:r w:rsidR="00C053F2">
        <w:rPr>
          <w:rFonts w:ascii="Times New Roman" w:hAnsi="Times New Roman" w:cs="Times New Roman"/>
          <w:sz w:val="24"/>
          <w:szCs w:val="24"/>
        </w:rPr>
        <w:t xml:space="preserve"> with </w:t>
      </w:r>
      <w:r w:rsidR="00127F53">
        <w:rPr>
          <w:rFonts w:ascii="Times New Roman" w:hAnsi="Times New Roman" w:cs="Times New Roman"/>
          <w:sz w:val="24"/>
          <w:szCs w:val="24"/>
        </w:rPr>
        <w:t>waist circumference ≥80 cm in women and ≥</w:t>
      </w:r>
      <w:r w:rsidR="002D6E24">
        <w:rPr>
          <w:rFonts w:ascii="Times New Roman" w:hAnsi="Times New Roman" w:cs="Times New Roman"/>
          <w:sz w:val="24"/>
          <w:szCs w:val="24"/>
        </w:rPr>
        <w:t xml:space="preserve">94 cm in men </w:t>
      </w:r>
      <w:r w:rsidR="00C053F2">
        <w:rPr>
          <w:rFonts w:ascii="Times New Roman" w:hAnsi="Times New Roman" w:cs="Times New Roman"/>
          <w:sz w:val="24"/>
          <w:szCs w:val="24"/>
        </w:rPr>
        <w:t>were in</w:t>
      </w:r>
      <w:r w:rsidR="00B570E1">
        <w:rPr>
          <w:rFonts w:ascii="Times New Roman" w:hAnsi="Times New Roman" w:cs="Times New Roman"/>
          <w:sz w:val="24"/>
          <w:szCs w:val="24"/>
        </w:rPr>
        <w:t>vited for further examination</w:t>
      </w:r>
      <w:r w:rsidR="00127F53" w:rsidRPr="008147A5">
        <w:rPr>
          <w:rFonts w:ascii="Times New Roman" w:hAnsi="Times New Roman" w:cs="Times New Roman"/>
          <w:sz w:val="24"/>
          <w:szCs w:val="24"/>
        </w:rPr>
        <w:t>.</w:t>
      </w:r>
    </w:p>
    <w:p w:rsidR="006172F5" w:rsidRPr="00EC6BFE" w:rsidRDefault="00AC5163" w:rsidP="006172F5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127F53">
        <w:rPr>
          <w:rFonts w:ascii="Times New Roman" w:hAnsi="Times New Roman" w:cs="Times New Roman"/>
          <w:sz w:val="24"/>
          <w:szCs w:val="24"/>
        </w:rPr>
        <w:t xml:space="preserve">ublic health nurses examined 1469 </w:t>
      </w:r>
      <w:r w:rsidR="00B570E1">
        <w:rPr>
          <w:rFonts w:ascii="Times New Roman" w:hAnsi="Times New Roman" w:cs="Times New Roman"/>
          <w:sz w:val="24"/>
          <w:szCs w:val="24"/>
        </w:rPr>
        <w:t>subjects</w:t>
      </w:r>
      <w:r w:rsidR="00311958">
        <w:rPr>
          <w:rFonts w:ascii="Times New Roman" w:hAnsi="Times New Roman" w:cs="Times New Roman"/>
          <w:sz w:val="24"/>
          <w:szCs w:val="24"/>
        </w:rPr>
        <w:t>. B</w:t>
      </w:r>
      <w:r>
        <w:rPr>
          <w:rFonts w:ascii="Times New Roman" w:hAnsi="Times New Roman" w:cs="Times New Roman"/>
          <w:sz w:val="24"/>
          <w:szCs w:val="24"/>
        </w:rPr>
        <w:t>ody mass index (BMI) was calculated as weight (kg) divided by the square of height (</w:t>
      </w:r>
      <w:r w:rsidRPr="00AC5163">
        <w:rPr>
          <w:rFonts w:ascii="Times New Roman" w:hAnsi="Times New Roman" w:cs="Times New Roman"/>
          <w:sz w:val="24"/>
          <w:szCs w:val="24"/>
        </w:rPr>
        <w:t>m</w:t>
      </w:r>
      <w:r w:rsidRPr="00AC5163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). Blood pressure was measured </w:t>
      </w:r>
      <w:r w:rsidR="0011522F">
        <w:rPr>
          <w:rFonts w:ascii="Times New Roman" w:hAnsi="Times New Roman" w:cs="Times New Roman"/>
          <w:sz w:val="24"/>
          <w:szCs w:val="24"/>
        </w:rPr>
        <w:t xml:space="preserve">twice, </w:t>
      </w:r>
      <w:r w:rsidR="00311958">
        <w:rPr>
          <w:rFonts w:ascii="Times New Roman" w:hAnsi="Times New Roman" w:cs="Times New Roman"/>
          <w:sz w:val="24"/>
          <w:szCs w:val="24"/>
        </w:rPr>
        <w:t>and t</w:t>
      </w:r>
      <w:r w:rsidR="0011522F">
        <w:rPr>
          <w:rFonts w:ascii="Times New Roman" w:hAnsi="Times New Roman" w:cs="Times New Roman"/>
          <w:sz w:val="24"/>
          <w:szCs w:val="24"/>
        </w:rPr>
        <w:t xml:space="preserve">he mean value </w:t>
      </w:r>
      <w:r>
        <w:rPr>
          <w:rFonts w:ascii="Times New Roman" w:hAnsi="Times New Roman" w:cs="Times New Roman"/>
          <w:sz w:val="24"/>
          <w:szCs w:val="24"/>
        </w:rPr>
        <w:t xml:space="preserve">was used in the analysis. </w:t>
      </w:r>
      <w:r w:rsidR="0011522F">
        <w:rPr>
          <w:rFonts w:ascii="Times New Roman" w:hAnsi="Times New Roman" w:cs="Times New Roman"/>
          <w:sz w:val="24"/>
          <w:szCs w:val="24"/>
        </w:rPr>
        <w:t>G</w:t>
      </w:r>
      <w:r w:rsidR="00B570E1">
        <w:rPr>
          <w:rFonts w:ascii="Times New Roman" w:hAnsi="Times New Roman" w:cs="Times New Roman"/>
          <w:sz w:val="24"/>
          <w:szCs w:val="24"/>
        </w:rPr>
        <w:t xml:space="preserve">lucose and lipid profile </w:t>
      </w:r>
      <w:r>
        <w:rPr>
          <w:rFonts w:ascii="Times New Roman" w:hAnsi="Times New Roman" w:cs="Times New Roman"/>
          <w:sz w:val="24"/>
          <w:szCs w:val="24"/>
        </w:rPr>
        <w:t>were determi</w:t>
      </w:r>
      <w:r w:rsidR="00B570E1">
        <w:rPr>
          <w:rFonts w:ascii="Times New Roman" w:hAnsi="Times New Roman" w:cs="Times New Roman"/>
          <w:sz w:val="24"/>
          <w:szCs w:val="24"/>
        </w:rPr>
        <w:t xml:space="preserve">ned in </w:t>
      </w:r>
      <w:r w:rsidR="0011522F">
        <w:rPr>
          <w:rFonts w:ascii="Times New Roman" w:hAnsi="Times New Roman" w:cs="Times New Roman"/>
          <w:sz w:val="24"/>
          <w:szCs w:val="24"/>
        </w:rPr>
        <w:t>fasting plasma samples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11522F">
        <w:rPr>
          <w:rFonts w:ascii="Times New Roman" w:hAnsi="Times New Roman" w:cs="Times New Roman"/>
          <w:sz w:val="24"/>
          <w:szCs w:val="24"/>
        </w:rPr>
        <w:t xml:space="preserve">HRQoL was assessed with </w:t>
      </w:r>
      <w:r w:rsidR="002E3080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2E3080" w:rsidRPr="00351C6D">
        <w:rPr>
          <w:rFonts w:ascii="Times New Roman" w:eastAsia="Calibri" w:hAnsi="Times New Roman" w:cs="Times New Roman"/>
          <w:sz w:val="24"/>
          <w:szCs w:val="24"/>
        </w:rPr>
        <w:t>Sho</w:t>
      </w:r>
      <w:r w:rsidR="00B570E1">
        <w:rPr>
          <w:rFonts w:ascii="Times New Roman" w:eastAsia="Calibri" w:hAnsi="Times New Roman" w:cs="Times New Roman"/>
          <w:sz w:val="24"/>
          <w:szCs w:val="24"/>
        </w:rPr>
        <w:t>rt-Form Health</w:t>
      </w:r>
      <w:r w:rsidR="009A4E94">
        <w:rPr>
          <w:rFonts w:ascii="Times New Roman" w:eastAsia="Calibri" w:hAnsi="Times New Roman" w:cs="Times New Roman"/>
          <w:sz w:val="24"/>
          <w:szCs w:val="24"/>
        </w:rPr>
        <w:t xml:space="preserve"> Survey (SF-36) [1</w:t>
      </w:r>
      <w:r w:rsidR="0011522F">
        <w:rPr>
          <w:rFonts w:ascii="Times New Roman" w:eastAsia="Calibri" w:hAnsi="Times New Roman" w:cs="Times New Roman"/>
          <w:sz w:val="24"/>
          <w:szCs w:val="24"/>
        </w:rPr>
        <w:t xml:space="preserve">] </w:t>
      </w:r>
      <w:r w:rsidR="002E3080" w:rsidRPr="00CB04F1">
        <w:rPr>
          <w:rFonts w:ascii="Times New Roman" w:hAnsi="Times New Roman" w:cs="Times New Roman"/>
          <w:sz w:val="24"/>
          <w:szCs w:val="24"/>
        </w:rPr>
        <w:t>before the physical examination was perfo</w:t>
      </w:r>
      <w:r w:rsidR="002E3080">
        <w:rPr>
          <w:rFonts w:ascii="Times New Roman" w:hAnsi="Times New Roman" w:cs="Times New Roman"/>
          <w:sz w:val="24"/>
          <w:szCs w:val="24"/>
        </w:rPr>
        <w:t>r</w:t>
      </w:r>
      <w:r w:rsidR="002E3080" w:rsidRPr="00CB04F1">
        <w:rPr>
          <w:rFonts w:ascii="Times New Roman" w:hAnsi="Times New Roman" w:cs="Times New Roman"/>
          <w:sz w:val="24"/>
          <w:szCs w:val="24"/>
        </w:rPr>
        <w:t>med</w:t>
      </w:r>
      <w:r w:rsidR="002E3080">
        <w:rPr>
          <w:rFonts w:ascii="Times New Roman" w:hAnsi="Times New Roman" w:cs="Times New Roman"/>
          <w:sz w:val="24"/>
          <w:szCs w:val="24"/>
        </w:rPr>
        <w:t>.</w:t>
      </w:r>
    </w:p>
    <w:p w:rsidR="00AA3044" w:rsidRDefault="00351C6D" w:rsidP="00D95260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Meta</w:t>
      </w:r>
      <w:r w:rsidR="0098564C">
        <w:rPr>
          <w:rFonts w:ascii="Times New Roman" w:hAnsi="Times New Roman" w:cs="Times New Roman"/>
          <w:sz w:val="24"/>
          <w:szCs w:val="24"/>
        </w:rPr>
        <w:t>bolic syndrome was defined according to</w:t>
      </w:r>
      <w:r w:rsidR="009A4E94">
        <w:rPr>
          <w:rFonts w:ascii="Times New Roman" w:hAnsi="Times New Roman" w:cs="Times New Roman"/>
          <w:sz w:val="24"/>
          <w:szCs w:val="24"/>
        </w:rPr>
        <w:t xml:space="preserve"> the Harmonization definition [2</w:t>
      </w:r>
      <w:r w:rsidR="008F781E">
        <w:rPr>
          <w:rFonts w:ascii="Times New Roman" w:hAnsi="Times New Roman" w:cs="Times New Roman"/>
          <w:sz w:val="24"/>
          <w:szCs w:val="24"/>
        </w:rPr>
        <w:t>]</w:t>
      </w:r>
      <w:r w:rsidR="0098564C">
        <w:rPr>
          <w:rFonts w:ascii="Times New Roman" w:hAnsi="Times New Roman" w:cs="Times New Roman"/>
          <w:sz w:val="24"/>
          <w:szCs w:val="24"/>
        </w:rPr>
        <w:t xml:space="preserve">. MHO and MAO phenotypes were defined as BMI </w:t>
      </w:r>
      <w:r w:rsidR="0098564C">
        <w:rPr>
          <w:rFonts w:ascii="Times New Roman" w:hAnsi="Times New Roman" w:cs="Times New Roman"/>
          <w:sz w:val="24"/>
          <w:szCs w:val="24"/>
        </w:rPr>
        <w:lastRenderedPageBreak/>
        <w:t>≥30</w:t>
      </w:r>
      <w:r w:rsidR="001D7A6E">
        <w:rPr>
          <w:rFonts w:ascii="Times New Roman" w:hAnsi="Times New Roman" w:cs="Times New Roman"/>
          <w:sz w:val="24"/>
          <w:szCs w:val="24"/>
        </w:rPr>
        <w:t>.0</w:t>
      </w:r>
      <w:r w:rsidR="0098564C">
        <w:rPr>
          <w:rFonts w:ascii="Times New Roman" w:hAnsi="Times New Roman" w:cs="Times New Roman"/>
          <w:sz w:val="24"/>
          <w:szCs w:val="24"/>
        </w:rPr>
        <w:t xml:space="preserve"> kg/m</w:t>
      </w:r>
      <w:r w:rsidR="0098564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98564C">
        <w:rPr>
          <w:rFonts w:ascii="Times New Roman" w:hAnsi="Times New Roman" w:cs="Times New Roman"/>
          <w:sz w:val="24"/>
          <w:szCs w:val="24"/>
        </w:rPr>
        <w:t xml:space="preserve"> without or with metabolic syndrome, respectively. </w:t>
      </w:r>
      <w:r w:rsidR="00493649" w:rsidRPr="006214C6">
        <w:rPr>
          <w:rFonts w:ascii="Times New Roman" w:hAnsi="Times New Roman" w:cs="Times New Roman"/>
          <w:sz w:val="24"/>
          <w:szCs w:val="24"/>
        </w:rPr>
        <w:t>Statistical comparisons between gro</w:t>
      </w:r>
      <w:r w:rsidR="00493649">
        <w:rPr>
          <w:rFonts w:ascii="Times New Roman" w:hAnsi="Times New Roman" w:cs="Times New Roman"/>
          <w:sz w:val="24"/>
          <w:szCs w:val="24"/>
        </w:rPr>
        <w:t xml:space="preserve">ups </w:t>
      </w:r>
      <w:r w:rsidR="00493649" w:rsidRPr="006214C6">
        <w:rPr>
          <w:rFonts w:ascii="Times New Roman" w:hAnsi="Times New Roman" w:cs="Times New Roman"/>
          <w:sz w:val="24"/>
          <w:szCs w:val="24"/>
        </w:rPr>
        <w:t xml:space="preserve">were made by analysis of variance or chi square test. </w:t>
      </w:r>
      <w:r w:rsidR="00F452B0">
        <w:rPr>
          <w:rFonts w:ascii="Times New Roman" w:hAnsi="Times New Roman" w:cs="Times New Roman"/>
          <w:sz w:val="24"/>
          <w:szCs w:val="24"/>
        </w:rPr>
        <w:t xml:space="preserve">Information about chronic comorbidities and medication was gathered from questionnaires and medical records. </w:t>
      </w:r>
      <w:r w:rsidR="0098564C" w:rsidRPr="00AC5163">
        <w:rPr>
          <w:rFonts w:ascii="Times New Roman" w:hAnsi="Times New Roman" w:cs="Times New Roman"/>
          <w:sz w:val="24"/>
          <w:szCs w:val="24"/>
        </w:rPr>
        <w:t>For</w:t>
      </w:r>
      <w:r w:rsidR="0098564C" w:rsidRPr="004501B4">
        <w:rPr>
          <w:rFonts w:ascii="Times New Roman" w:hAnsi="Times New Roman" w:cs="Times New Roman"/>
          <w:sz w:val="24"/>
          <w:szCs w:val="24"/>
        </w:rPr>
        <w:t xml:space="preserve"> the analyses described here, patients with </w:t>
      </w:r>
      <w:r w:rsidR="00493649">
        <w:rPr>
          <w:rFonts w:ascii="Times New Roman" w:hAnsi="Times New Roman" w:cs="Times New Roman"/>
          <w:sz w:val="24"/>
          <w:szCs w:val="24"/>
        </w:rPr>
        <w:t xml:space="preserve">any </w:t>
      </w:r>
      <w:r w:rsidR="0098564C">
        <w:rPr>
          <w:rFonts w:ascii="Times New Roman" w:hAnsi="Times New Roman" w:cs="Times New Roman"/>
          <w:sz w:val="24"/>
          <w:szCs w:val="24"/>
        </w:rPr>
        <w:t>ch</w:t>
      </w:r>
      <w:r w:rsidR="00F220F9">
        <w:rPr>
          <w:rFonts w:ascii="Times New Roman" w:hAnsi="Times New Roman" w:cs="Times New Roman"/>
          <w:sz w:val="24"/>
          <w:szCs w:val="24"/>
        </w:rPr>
        <w:t xml:space="preserve">ronic comorbidities </w:t>
      </w:r>
      <w:r w:rsidR="0098564C" w:rsidRPr="004501B4">
        <w:rPr>
          <w:rFonts w:ascii="Times New Roman" w:hAnsi="Times New Roman" w:cs="Times New Roman"/>
          <w:sz w:val="24"/>
          <w:szCs w:val="24"/>
        </w:rPr>
        <w:t>were excluded</w:t>
      </w:r>
      <w:r w:rsidR="00493649">
        <w:rPr>
          <w:rFonts w:ascii="Times New Roman" w:hAnsi="Times New Roman" w:cs="Times New Roman"/>
          <w:sz w:val="24"/>
          <w:szCs w:val="24"/>
        </w:rPr>
        <w:t>.</w:t>
      </w:r>
    </w:p>
    <w:p w:rsidR="00E704E3" w:rsidRPr="009447A0" w:rsidRDefault="00E17AAD" w:rsidP="009447A0">
      <w:pPr>
        <w:rPr>
          <w:rFonts w:ascii="Times New Roman" w:hAnsi="Times New Roman" w:cs="Times New Roman"/>
          <w:sz w:val="24"/>
          <w:szCs w:val="24"/>
        </w:rPr>
      </w:pPr>
      <w:r w:rsidRPr="00E17AAD">
        <w:rPr>
          <w:rFonts w:ascii="Times New Roman" w:hAnsi="Times New Roman" w:cs="Times New Roman"/>
          <w:b/>
          <w:sz w:val="24"/>
          <w:szCs w:val="24"/>
        </w:rPr>
        <w:t>Results</w:t>
      </w:r>
    </w:p>
    <w:p w:rsidR="00F87073" w:rsidRDefault="001D7A6E" w:rsidP="00D95260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Of the</w:t>
      </w:r>
      <w:r w:rsidR="00E84543">
        <w:rPr>
          <w:rFonts w:ascii="Times New Roman" w:hAnsi="Times New Roman" w:cs="Times New Roman"/>
          <w:sz w:val="24"/>
          <w:szCs w:val="24"/>
        </w:rPr>
        <w:t xml:space="preserve"> 1187 study subjects without chronic comorbidities,</w:t>
      </w:r>
      <w:r w:rsidR="00257E96">
        <w:rPr>
          <w:rFonts w:ascii="Times New Roman" w:hAnsi="Times New Roman" w:cs="Times New Roman"/>
          <w:sz w:val="24"/>
          <w:szCs w:val="24"/>
        </w:rPr>
        <w:t xml:space="preserve"> 319</w:t>
      </w:r>
      <w:r w:rsidR="004501B4">
        <w:rPr>
          <w:rFonts w:ascii="Times New Roman" w:hAnsi="Times New Roman" w:cs="Times New Roman"/>
          <w:sz w:val="24"/>
          <w:szCs w:val="24"/>
        </w:rPr>
        <w:t xml:space="preserve"> </w:t>
      </w:r>
      <w:r w:rsidR="00E84543">
        <w:rPr>
          <w:rFonts w:ascii="Times New Roman" w:hAnsi="Times New Roman" w:cs="Times New Roman"/>
          <w:sz w:val="24"/>
          <w:szCs w:val="24"/>
        </w:rPr>
        <w:t xml:space="preserve">(26.9 %) were obese </w:t>
      </w:r>
      <w:r w:rsidR="00AC7BA3">
        <w:rPr>
          <w:rFonts w:ascii="Times New Roman" w:hAnsi="Times New Roman" w:cs="Times New Roman"/>
          <w:sz w:val="24"/>
          <w:szCs w:val="24"/>
        </w:rPr>
        <w:t>(</w:t>
      </w:r>
      <w:r w:rsidR="00486A4F">
        <w:rPr>
          <w:rFonts w:ascii="Times New Roman" w:hAnsi="Times New Roman" w:cs="Times New Roman"/>
          <w:sz w:val="24"/>
          <w:szCs w:val="24"/>
        </w:rPr>
        <w:t>mean age 57.4 ± 6.8 years, 6</w:t>
      </w:r>
      <w:r w:rsidR="003E19CF">
        <w:rPr>
          <w:rFonts w:ascii="Times New Roman" w:hAnsi="Times New Roman" w:cs="Times New Roman"/>
          <w:sz w:val="24"/>
          <w:szCs w:val="24"/>
        </w:rPr>
        <w:t>0.8</w:t>
      </w:r>
      <w:r w:rsidR="00AA3044">
        <w:rPr>
          <w:rFonts w:ascii="Times New Roman" w:hAnsi="Times New Roman" w:cs="Times New Roman"/>
          <w:sz w:val="24"/>
          <w:szCs w:val="24"/>
        </w:rPr>
        <w:t>% women</w:t>
      </w:r>
      <w:r w:rsidR="00AC7BA3">
        <w:rPr>
          <w:rFonts w:ascii="Times New Roman" w:hAnsi="Times New Roman" w:cs="Times New Roman"/>
          <w:sz w:val="24"/>
          <w:szCs w:val="24"/>
        </w:rPr>
        <w:t>)</w:t>
      </w:r>
      <w:r w:rsidR="00E84543">
        <w:rPr>
          <w:rFonts w:ascii="Times New Roman" w:hAnsi="Times New Roman" w:cs="Times New Roman"/>
          <w:sz w:val="24"/>
          <w:szCs w:val="24"/>
        </w:rPr>
        <w:t>. The prevalence of M</w:t>
      </w:r>
      <w:r w:rsidR="00961F4F">
        <w:rPr>
          <w:rFonts w:ascii="Times New Roman" w:hAnsi="Times New Roman" w:cs="Times New Roman"/>
          <w:sz w:val="24"/>
          <w:szCs w:val="24"/>
        </w:rPr>
        <w:t>HO phenotype among obese individuals</w:t>
      </w:r>
      <w:r w:rsidR="00E84543">
        <w:rPr>
          <w:rFonts w:ascii="Times New Roman" w:hAnsi="Times New Roman" w:cs="Times New Roman"/>
          <w:sz w:val="24"/>
          <w:szCs w:val="24"/>
        </w:rPr>
        <w:t xml:space="preserve"> was 31.0 % (</w:t>
      </w:r>
      <w:r w:rsidR="00AA3044">
        <w:rPr>
          <w:rFonts w:ascii="Times New Roman" w:hAnsi="Times New Roman" w:cs="Times New Roman"/>
          <w:sz w:val="24"/>
          <w:szCs w:val="24"/>
        </w:rPr>
        <w:t>99</w:t>
      </w:r>
      <w:r w:rsidR="00E84543">
        <w:rPr>
          <w:rFonts w:ascii="Times New Roman" w:hAnsi="Times New Roman" w:cs="Times New Roman"/>
          <w:sz w:val="24"/>
          <w:szCs w:val="24"/>
        </w:rPr>
        <w:t xml:space="preserve">/319). </w:t>
      </w:r>
    </w:p>
    <w:p w:rsidR="006D154A" w:rsidRPr="00A82881" w:rsidRDefault="001D7A6E" w:rsidP="00A82881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Table 1</w:t>
      </w:r>
      <w:r w:rsidR="00F145E5">
        <w:rPr>
          <w:rFonts w:ascii="Times New Roman" w:hAnsi="Times New Roman" w:cs="Times New Roman"/>
          <w:sz w:val="24"/>
          <w:szCs w:val="24"/>
        </w:rPr>
        <w:t xml:space="preserve"> shows the characteristics and the HRQoL dimensions of the subjects according to obesity phenotypes. </w:t>
      </w:r>
      <w:r w:rsidR="00961F4F">
        <w:rPr>
          <w:rFonts w:ascii="Times New Roman" w:hAnsi="Times New Roman" w:cs="Times New Roman"/>
          <w:sz w:val="24"/>
          <w:szCs w:val="24"/>
        </w:rPr>
        <w:t>Numerically t</w:t>
      </w:r>
      <w:r w:rsidR="00F145E5">
        <w:rPr>
          <w:rFonts w:ascii="Times New Roman" w:hAnsi="Times New Roman" w:cs="Times New Roman"/>
          <w:sz w:val="24"/>
          <w:szCs w:val="24"/>
        </w:rPr>
        <w:t>here were more women than men presenting MHO phenot</w:t>
      </w:r>
      <w:r w:rsidR="00961F4F">
        <w:rPr>
          <w:rFonts w:ascii="Times New Roman" w:hAnsi="Times New Roman" w:cs="Times New Roman"/>
          <w:sz w:val="24"/>
          <w:szCs w:val="24"/>
        </w:rPr>
        <w:t>ype</w:t>
      </w:r>
      <w:r w:rsidR="005D28AE">
        <w:rPr>
          <w:rFonts w:ascii="Times New Roman" w:hAnsi="Times New Roman" w:cs="Times New Roman"/>
          <w:sz w:val="24"/>
          <w:szCs w:val="24"/>
        </w:rPr>
        <w:t xml:space="preserve"> (p=0.053)</w:t>
      </w:r>
      <w:r w:rsidR="00F87073">
        <w:rPr>
          <w:rFonts w:ascii="Times New Roman" w:hAnsi="Times New Roman" w:cs="Times New Roman"/>
          <w:sz w:val="24"/>
          <w:szCs w:val="24"/>
        </w:rPr>
        <w:t>.</w:t>
      </w:r>
      <w:r w:rsidR="00F87073">
        <w:rPr>
          <w:rFonts w:ascii="Times New Roman" w:hAnsi="Times New Roman" w:cs="Times New Roman"/>
          <w:sz w:val="24"/>
          <w:szCs w:val="24"/>
        </w:rPr>
        <w:br/>
      </w:r>
      <w:r w:rsidR="00C334C6">
        <w:rPr>
          <w:rFonts w:ascii="Times New Roman" w:hAnsi="Times New Roman" w:cs="Times New Roman"/>
          <w:sz w:val="24"/>
          <w:szCs w:val="24"/>
        </w:rPr>
        <w:t>Although the general health scale was impaired in MAO subjects, the mental and physical component summar</w:t>
      </w:r>
      <w:r w:rsidR="00961F4F">
        <w:rPr>
          <w:rFonts w:ascii="Times New Roman" w:hAnsi="Times New Roman" w:cs="Times New Roman"/>
          <w:sz w:val="24"/>
          <w:szCs w:val="24"/>
        </w:rPr>
        <w:t>ies</w:t>
      </w:r>
      <w:r w:rsidR="007704E8">
        <w:rPr>
          <w:rFonts w:ascii="Times New Roman" w:hAnsi="Times New Roman" w:cs="Times New Roman"/>
          <w:sz w:val="24"/>
          <w:szCs w:val="24"/>
        </w:rPr>
        <w:t xml:space="preserve"> were comparable between MHO and MAO individuals. </w:t>
      </w:r>
      <w:r w:rsidR="00C334C6">
        <w:rPr>
          <w:rFonts w:ascii="Times New Roman" w:hAnsi="Times New Roman" w:cs="Times New Roman"/>
          <w:sz w:val="24"/>
          <w:szCs w:val="24"/>
        </w:rPr>
        <w:t xml:space="preserve">  </w:t>
      </w:r>
      <w:r w:rsidR="006D154A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E704E3" w:rsidRDefault="00EC1664" w:rsidP="00D95260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Discussion</w:t>
      </w:r>
      <w:r w:rsidR="0017019F" w:rsidRPr="0017019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657B" w:rsidRDefault="00B01E05" w:rsidP="00D95260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We conclude that </w:t>
      </w:r>
      <w:r w:rsidR="00232E0B">
        <w:rPr>
          <w:rFonts w:ascii="Times New Roman" w:hAnsi="Times New Roman" w:cs="Times New Roman"/>
          <w:sz w:val="24"/>
          <w:szCs w:val="24"/>
        </w:rPr>
        <w:t xml:space="preserve">in </w:t>
      </w:r>
      <w:r w:rsidR="00961F4F">
        <w:rPr>
          <w:rFonts w:ascii="Times New Roman" w:hAnsi="Times New Roman" w:cs="Times New Roman"/>
          <w:sz w:val="24"/>
          <w:szCs w:val="24"/>
        </w:rPr>
        <w:t xml:space="preserve">Finnish </w:t>
      </w:r>
      <w:r w:rsidR="00232E0B">
        <w:rPr>
          <w:rFonts w:ascii="Times New Roman" w:hAnsi="Times New Roman" w:cs="Times New Roman"/>
          <w:sz w:val="24"/>
          <w:szCs w:val="24"/>
        </w:rPr>
        <w:t xml:space="preserve">obese </w:t>
      </w:r>
      <w:r w:rsidRPr="00B01E05">
        <w:rPr>
          <w:rFonts w:ascii="Times New Roman" w:hAnsi="Times New Roman" w:cs="Times New Roman"/>
          <w:sz w:val="24"/>
          <w:szCs w:val="24"/>
        </w:rPr>
        <w:t>subjects</w:t>
      </w:r>
      <w:r w:rsidR="00232E0B">
        <w:rPr>
          <w:rFonts w:ascii="Times New Roman" w:hAnsi="Times New Roman" w:cs="Times New Roman"/>
          <w:sz w:val="24"/>
          <w:szCs w:val="24"/>
        </w:rPr>
        <w:t xml:space="preserve"> without co-morbidities</w:t>
      </w:r>
      <w:r w:rsidR="00192D46">
        <w:rPr>
          <w:rFonts w:ascii="Times New Roman" w:hAnsi="Times New Roman" w:cs="Times New Roman"/>
          <w:sz w:val="24"/>
          <w:szCs w:val="24"/>
        </w:rPr>
        <w:t xml:space="preserve">, </w:t>
      </w:r>
      <w:r w:rsidR="00B3760F">
        <w:rPr>
          <w:rFonts w:ascii="Times New Roman" w:hAnsi="Times New Roman" w:cs="Times New Roman"/>
          <w:sz w:val="24"/>
          <w:szCs w:val="24"/>
        </w:rPr>
        <w:t xml:space="preserve">the overall </w:t>
      </w:r>
      <w:r w:rsidR="00961F4F">
        <w:rPr>
          <w:rFonts w:ascii="Times New Roman" w:hAnsi="Times New Roman" w:cs="Times New Roman"/>
          <w:sz w:val="24"/>
          <w:szCs w:val="24"/>
        </w:rPr>
        <w:t xml:space="preserve">HRQoL is equal in </w:t>
      </w:r>
      <w:r w:rsidR="00B3760F">
        <w:rPr>
          <w:rFonts w:ascii="Times New Roman" w:hAnsi="Times New Roman" w:cs="Times New Roman"/>
          <w:sz w:val="24"/>
          <w:szCs w:val="24"/>
        </w:rPr>
        <w:t>MHO and MAO</w:t>
      </w:r>
      <w:r w:rsidR="00232E0B">
        <w:rPr>
          <w:rFonts w:ascii="Times New Roman" w:hAnsi="Times New Roman" w:cs="Times New Roman"/>
          <w:sz w:val="24"/>
          <w:szCs w:val="24"/>
        </w:rPr>
        <w:t xml:space="preserve"> individuals</w:t>
      </w:r>
      <w:r w:rsidR="0068215C">
        <w:rPr>
          <w:rFonts w:ascii="Times New Roman" w:hAnsi="Times New Roman" w:cs="Times New Roman"/>
          <w:sz w:val="24"/>
          <w:szCs w:val="24"/>
        </w:rPr>
        <w:t xml:space="preserve">. </w:t>
      </w:r>
      <w:r w:rsidR="00961F4F">
        <w:rPr>
          <w:rFonts w:ascii="Times New Roman" w:hAnsi="Times New Roman" w:cs="Times New Roman"/>
          <w:sz w:val="24"/>
          <w:szCs w:val="24"/>
        </w:rPr>
        <w:t>Of the SF-36 dimensions</w:t>
      </w:r>
      <w:r w:rsidR="009A4E94">
        <w:rPr>
          <w:rFonts w:ascii="Times New Roman" w:hAnsi="Times New Roman" w:cs="Times New Roman"/>
          <w:sz w:val="24"/>
          <w:szCs w:val="24"/>
        </w:rPr>
        <w:t>, o</w:t>
      </w:r>
      <w:r w:rsidR="00B3760F">
        <w:rPr>
          <w:rFonts w:ascii="Times New Roman" w:hAnsi="Times New Roman" w:cs="Times New Roman"/>
          <w:sz w:val="24"/>
          <w:szCs w:val="24"/>
        </w:rPr>
        <w:t>nly general health</w:t>
      </w:r>
      <w:r w:rsidR="0098657B">
        <w:rPr>
          <w:rFonts w:ascii="Times New Roman" w:hAnsi="Times New Roman" w:cs="Times New Roman"/>
          <w:sz w:val="24"/>
          <w:szCs w:val="24"/>
        </w:rPr>
        <w:t xml:space="preserve"> scale</w:t>
      </w:r>
      <w:r w:rsidR="00B3760F">
        <w:rPr>
          <w:rFonts w:ascii="Times New Roman" w:hAnsi="Times New Roman" w:cs="Times New Roman"/>
          <w:sz w:val="24"/>
          <w:szCs w:val="24"/>
        </w:rPr>
        <w:t xml:space="preserve"> was </w:t>
      </w:r>
      <w:r w:rsidR="009A4E94">
        <w:rPr>
          <w:rFonts w:ascii="Times New Roman" w:hAnsi="Times New Roman" w:cs="Times New Roman"/>
          <w:sz w:val="24"/>
          <w:szCs w:val="24"/>
        </w:rPr>
        <w:t xml:space="preserve">better among </w:t>
      </w:r>
      <w:r w:rsidR="0098657B">
        <w:rPr>
          <w:rFonts w:ascii="Times New Roman" w:hAnsi="Times New Roman" w:cs="Times New Roman"/>
          <w:sz w:val="24"/>
          <w:szCs w:val="24"/>
        </w:rPr>
        <w:t xml:space="preserve">MHO </w:t>
      </w:r>
      <w:r w:rsidR="00961F4F">
        <w:rPr>
          <w:rFonts w:ascii="Times New Roman" w:hAnsi="Times New Roman" w:cs="Times New Roman"/>
          <w:sz w:val="24"/>
          <w:szCs w:val="24"/>
        </w:rPr>
        <w:t xml:space="preserve">than MAO </w:t>
      </w:r>
      <w:r w:rsidR="0098657B">
        <w:rPr>
          <w:rFonts w:ascii="Times New Roman" w:hAnsi="Times New Roman" w:cs="Times New Roman"/>
          <w:sz w:val="24"/>
          <w:szCs w:val="24"/>
        </w:rPr>
        <w:t xml:space="preserve">subjects. </w:t>
      </w:r>
    </w:p>
    <w:p w:rsidR="00B3760F" w:rsidRPr="00B3760F" w:rsidRDefault="00B3760F" w:rsidP="00D95260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For the time being, there is no </w:t>
      </w:r>
      <w:r w:rsidRPr="00B3760F">
        <w:rPr>
          <w:rFonts w:ascii="Times New Roman" w:hAnsi="Times New Roman" w:cs="Times New Roman"/>
          <w:sz w:val="24"/>
          <w:szCs w:val="24"/>
          <w:lang w:val="en-US"/>
        </w:rPr>
        <w:t xml:space="preserve">standardized </w:t>
      </w:r>
      <w:r w:rsidRPr="00B3760F">
        <w:rPr>
          <w:rFonts w:ascii="Times New Roman" w:hAnsi="Times New Roman" w:cs="Times New Roman"/>
          <w:sz w:val="24"/>
          <w:szCs w:val="24"/>
        </w:rPr>
        <w:t>definition to identify MHO individuals for research protocols or in clinical practice.</w:t>
      </w:r>
      <w:r>
        <w:rPr>
          <w:rFonts w:ascii="Times New Roman" w:hAnsi="Times New Roman" w:cs="Times New Roman"/>
          <w:sz w:val="24"/>
          <w:szCs w:val="24"/>
        </w:rPr>
        <w:t xml:space="preserve"> W</w:t>
      </w:r>
      <w:r w:rsidR="0098657B">
        <w:rPr>
          <w:rFonts w:ascii="Times New Roman" w:hAnsi="Times New Roman" w:cs="Times New Roman"/>
          <w:sz w:val="24"/>
          <w:szCs w:val="24"/>
        </w:rPr>
        <w:t>e used the same definition</w:t>
      </w:r>
      <w:r>
        <w:rPr>
          <w:rFonts w:ascii="Times New Roman" w:hAnsi="Times New Roman" w:cs="Times New Roman"/>
          <w:sz w:val="24"/>
          <w:szCs w:val="24"/>
        </w:rPr>
        <w:t xml:space="preserve"> as the Finnish national</w:t>
      </w:r>
      <w:r w:rsidR="0098657B">
        <w:rPr>
          <w:rFonts w:ascii="Times New Roman" w:hAnsi="Times New Roman" w:cs="Times New Roman"/>
          <w:sz w:val="24"/>
          <w:szCs w:val="24"/>
        </w:rPr>
        <w:t xml:space="preserve"> survey, in which </w:t>
      </w:r>
      <w:r w:rsidR="00B55CCA">
        <w:rPr>
          <w:rFonts w:ascii="Times New Roman" w:hAnsi="Times New Roman" w:cs="Times New Roman"/>
          <w:sz w:val="24"/>
          <w:szCs w:val="24"/>
        </w:rPr>
        <w:t>M</w:t>
      </w:r>
      <w:r w:rsidR="005D471C">
        <w:rPr>
          <w:rFonts w:ascii="Times New Roman" w:hAnsi="Times New Roman" w:cs="Times New Roman"/>
          <w:sz w:val="24"/>
          <w:szCs w:val="24"/>
        </w:rPr>
        <w:t>HO phenotype was observed in 9</w:t>
      </w:r>
      <w:r w:rsidR="00B55CCA">
        <w:rPr>
          <w:rFonts w:ascii="Times New Roman" w:hAnsi="Times New Roman" w:cs="Times New Roman"/>
          <w:sz w:val="24"/>
          <w:szCs w:val="24"/>
        </w:rPr>
        <w:t xml:space="preserve">% of </w:t>
      </w:r>
      <w:r w:rsidR="00961F4F">
        <w:rPr>
          <w:rFonts w:ascii="Times New Roman" w:hAnsi="Times New Roman" w:cs="Times New Roman"/>
          <w:sz w:val="24"/>
          <w:szCs w:val="24"/>
        </w:rPr>
        <w:t xml:space="preserve">obese </w:t>
      </w:r>
      <w:r w:rsidR="00B55CCA">
        <w:rPr>
          <w:rFonts w:ascii="Times New Roman" w:hAnsi="Times New Roman" w:cs="Times New Roman"/>
          <w:sz w:val="24"/>
          <w:szCs w:val="24"/>
        </w:rPr>
        <w:t>men and i</w:t>
      </w:r>
      <w:r w:rsidR="005D471C">
        <w:rPr>
          <w:rFonts w:ascii="Times New Roman" w:hAnsi="Times New Roman" w:cs="Times New Roman"/>
          <w:sz w:val="24"/>
          <w:szCs w:val="24"/>
        </w:rPr>
        <w:t>n 16</w:t>
      </w:r>
      <w:r w:rsidR="00B55CCA">
        <w:rPr>
          <w:rFonts w:ascii="Times New Roman" w:hAnsi="Times New Roman" w:cs="Times New Roman"/>
          <w:sz w:val="24"/>
          <w:szCs w:val="24"/>
        </w:rPr>
        <w:t>% of obese women aged 45–74 years [</w:t>
      </w:r>
      <w:r w:rsidR="009A4E94">
        <w:rPr>
          <w:rFonts w:ascii="Times New Roman" w:hAnsi="Times New Roman" w:cs="Times New Roman"/>
          <w:sz w:val="24"/>
          <w:szCs w:val="24"/>
        </w:rPr>
        <w:t>3</w:t>
      </w:r>
      <w:r w:rsidR="00B55CCA">
        <w:rPr>
          <w:rFonts w:ascii="Times New Roman" w:hAnsi="Times New Roman" w:cs="Times New Roman"/>
          <w:sz w:val="24"/>
          <w:szCs w:val="24"/>
        </w:rPr>
        <w:t>].</w:t>
      </w:r>
      <w:r w:rsidR="00EC1321">
        <w:rPr>
          <w:rFonts w:ascii="Times New Roman" w:hAnsi="Times New Roman" w:cs="Times New Roman"/>
          <w:sz w:val="24"/>
          <w:szCs w:val="24"/>
        </w:rPr>
        <w:t xml:space="preserve"> </w:t>
      </w:r>
      <w:r w:rsidR="00961F4F">
        <w:rPr>
          <w:rFonts w:ascii="Times New Roman" w:hAnsi="Times New Roman" w:cs="Times New Roman"/>
          <w:sz w:val="24"/>
          <w:szCs w:val="24"/>
        </w:rPr>
        <w:t xml:space="preserve">The prevalence of obesity in Finnish adult population is estimated to be 21% in women and 19% in men [4]. </w:t>
      </w:r>
      <w:r w:rsidR="00961F4F">
        <w:rPr>
          <w:rFonts w:ascii="Times New Roman" w:hAnsi="Times New Roman" w:cs="Times New Roman"/>
          <w:sz w:val="24"/>
          <w:szCs w:val="24"/>
        </w:rPr>
        <w:br/>
      </w:r>
      <w:r w:rsidR="00EC1321">
        <w:rPr>
          <w:rFonts w:ascii="Times New Roman" w:hAnsi="Times New Roman" w:cs="Times New Roman"/>
          <w:sz w:val="24"/>
          <w:szCs w:val="24"/>
        </w:rPr>
        <w:lastRenderedPageBreak/>
        <w:t xml:space="preserve">Also differences in </w:t>
      </w:r>
      <w:r w:rsidR="00EC1321" w:rsidRPr="00EC1321">
        <w:rPr>
          <w:rFonts w:ascii="Times New Roman" w:hAnsi="Times New Roman" w:cs="Times New Roman"/>
          <w:sz w:val="24"/>
          <w:szCs w:val="24"/>
        </w:rPr>
        <w:t xml:space="preserve">study sample populations </w:t>
      </w:r>
      <w:r w:rsidR="00961F4F">
        <w:rPr>
          <w:rFonts w:ascii="Times New Roman" w:hAnsi="Times New Roman" w:cs="Times New Roman"/>
          <w:sz w:val="24"/>
          <w:szCs w:val="24"/>
        </w:rPr>
        <w:t xml:space="preserve">and methods used </w:t>
      </w:r>
      <w:r w:rsidR="00EC1321" w:rsidRPr="00EC1321">
        <w:rPr>
          <w:rFonts w:ascii="Times New Roman" w:hAnsi="Times New Roman" w:cs="Times New Roman"/>
          <w:sz w:val="24"/>
          <w:szCs w:val="24"/>
        </w:rPr>
        <w:t>make direct comparisons between studies difficult</w:t>
      </w:r>
      <w:r w:rsidR="00EC1321">
        <w:rPr>
          <w:rFonts w:ascii="Times New Roman" w:hAnsi="Times New Roman" w:cs="Times New Roman"/>
          <w:sz w:val="24"/>
          <w:szCs w:val="24"/>
        </w:rPr>
        <w:t>.</w:t>
      </w:r>
      <w:r w:rsidR="00EC1321" w:rsidRPr="00EC1321">
        <w:rPr>
          <w:rFonts w:ascii="Times New Roman" w:hAnsi="Times New Roman" w:cs="Times New Roman"/>
          <w:sz w:val="24"/>
          <w:szCs w:val="24"/>
        </w:rPr>
        <w:t xml:space="preserve"> </w:t>
      </w:r>
      <w:r w:rsidR="00640998">
        <w:rPr>
          <w:rFonts w:ascii="Times New Roman" w:hAnsi="Times New Roman" w:cs="Times New Roman"/>
          <w:sz w:val="24"/>
          <w:szCs w:val="24"/>
        </w:rPr>
        <w:t>The same definition of MHO and the same HRQoL measure as in the present study were used i</w:t>
      </w:r>
      <w:r w:rsidR="005475D3">
        <w:rPr>
          <w:rFonts w:ascii="Times New Roman" w:hAnsi="Times New Roman" w:cs="Times New Roman"/>
          <w:sz w:val="24"/>
          <w:szCs w:val="24"/>
        </w:rPr>
        <w:t>n an Australian study among randomly selected adults ≥18 years</w:t>
      </w:r>
      <w:r w:rsidR="00961F4F">
        <w:rPr>
          <w:rFonts w:ascii="Times New Roman" w:hAnsi="Times New Roman" w:cs="Times New Roman"/>
          <w:sz w:val="24"/>
          <w:szCs w:val="24"/>
        </w:rPr>
        <w:t xml:space="preserve"> old</w:t>
      </w:r>
      <w:r w:rsidR="005475D3">
        <w:rPr>
          <w:rFonts w:ascii="Times New Roman" w:hAnsi="Times New Roman" w:cs="Times New Roman"/>
          <w:sz w:val="24"/>
          <w:szCs w:val="24"/>
        </w:rPr>
        <w:t xml:space="preserve"> and free of cardiovascular disease </w:t>
      </w:r>
      <w:r w:rsidR="00640998">
        <w:rPr>
          <w:rFonts w:ascii="Times New Roman" w:hAnsi="Times New Roman" w:cs="Times New Roman"/>
          <w:sz w:val="24"/>
          <w:szCs w:val="24"/>
        </w:rPr>
        <w:t>[</w:t>
      </w:r>
      <w:r w:rsidR="009A4E94">
        <w:rPr>
          <w:rFonts w:ascii="Times New Roman" w:hAnsi="Times New Roman" w:cs="Times New Roman"/>
          <w:sz w:val="24"/>
          <w:szCs w:val="24"/>
        </w:rPr>
        <w:t>5</w:t>
      </w:r>
      <w:r w:rsidR="00640998">
        <w:rPr>
          <w:rFonts w:ascii="Times New Roman" w:hAnsi="Times New Roman" w:cs="Times New Roman"/>
          <w:sz w:val="24"/>
          <w:szCs w:val="24"/>
        </w:rPr>
        <w:t>]</w:t>
      </w:r>
      <w:r w:rsidR="005475D3">
        <w:rPr>
          <w:rFonts w:ascii="Times New Roman" w:hAnsi="Times New Roman" w:cs="Times New Roman"/>
          <w:sz w:val="24"/>
          <w:szCs w:val="24"/>
        </w:rPr>
        <w:t>.</w:t>
      </w:r>
      <w:r w:rsidR="00640998">
        <w:rPr>
          <w:rFonts w:ascii="Times New Roman" w:hAnsi="Times New Roman" w:cs="Times New Roman"/>
          <w:sz w:val="24"/>
          <w:szCs w:val="24"/>
        </w:rPr>
        <w:t xml:space="preserve"> In this study population, the MHO demonstrated higher mental and physical summary scores than MAO subjects, although the exact figures were not reported [</w:t>
      </w:r>
      <w:r w:rsidR="009A4E94">
        <w:rPr>
          <w:rFonts w:ascii="Times New Roman" w:hAnsi="Times New Roman" w:cs="Times New Roman"/>
          <w:sz w:val="24"/>
          <w:szCs w:val="24"/>
        </w:rPr>
        <w:t>5</w:t>
      </w:r>
      <w:r w:rsidR="00640998">
        <w:rPr>
          <w:rFonts w:ascii="Times New Roman" w:hAnsi="Times New Roman" w:cs="Times New Roman"/>
          <w:sz w:val="24"/>
          <w:szCs w:val="24"/>
        </w:rPr>
        <w:t>]. Usually, a 3-</w:t>
      </w:r>
      <w:r w:rsidR="00782583">
        <w:rPr>
          <w:rFonts w:ascii="Times New Roman" w:hAnsi="Times New Roman" w:cs="Times New Roman"/>
          <w:sz w:val="24"/>
          <w:szCs w:val="24"/>
        </w:rPr>
        <w:t>5-</w:t>
      </w:r>
      <w:r w:rsidR="00640998">
        <w:rPr>
          <w:rFonts w:ascii="Times New Roman" w:hAnsi="Times New Roman" w:cs="Times New Roman"/>
          <w:sz w:val="24"/>
          <w:szCs w:val="24"/>
        </w:rPr>
        <w:t xml:space="preserve">point </w:t>
      </w:r>
      <w:r w:rsidR="00782583">
        <w:rPr>
          <w:rFonts w:ascii="Times New Roman" w:hAnsi="Times New Roman" w:cs="Times New Roman"/>
          <w:sz w:val="24"/>
          <w:szCs w:val="24"/>
        </w:rPr>
        <w:t>difference in the SF-36 scores is considered clinically relevant</w:t>
      </w:r>
      <w:r w:rsidR="009A4E94">
        <w:rPr>
          <w:rFonts w:ascii="Times New Roman" w:hAnsi="Times New Roman" w:cs="Times New Roman"/>
          <w:sz w:val="24"/>
          <w:szCs w:val="24"/>
        </w:rPr>
        <w:t xml:space="preserve"> [1, 6</w:t>
      </w:r>
      <w:r w:rsidR="00782583">
        <w:rPr>
          <w:rFonts w:ascii="Times New Roman" w:hAnsi="Times New Roman" w:cs="Times New Roman"/>
          <w:sz w:val="24"/>
          <w:szCs w:val="24"/>
        </w:rPr>
        <w:t>].</w:t>
      </w:r>
      <w:r w:rsidR="00640998">
        <w:rPr>
          <w:rFonts w:ascii="Times New Roman" w:hAnsi="Times New Roman" w:cs="Times New Roman"/>
          <w:sz w:val="24"/>
          <w:szCs w:val="24"/>
        </w:rPr>
        <w:t xml:space="preserve"> </w:t>
      </w:r>
      <w:r w:rsidR="005475D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0109D" w:rsidRDefault="00D0109D" w:rsidP="00D95260">
      <w:pPr>
        <w:spacing w:line="480" w:lineRule="auto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>The major limitation of our study is the cross-sectio</w:t>
      </w:r>
      <w:r w:rsidR="00961F4F">
        <w:rPr>
          <w:rFonts w:ascii="Times New Roman" w:hAnsi="Times New Roman"/>
          <w:sz w:val="24"/>
          <w:szCs w:val="24"/>
        </w:rPr>
        <w:t>nal design, so</w:t>
      </w:r>
      <w:r w:rsidR="004947A9">
        <w:rPr>
          <w:rFonts w:ascii="Times New Roman" w:hAnsi="Times New Roman"/>
          <w:sz w:val="24"/>
          <w:szCs w:val="24"/>
        </w:rPr>
        <w:t xml:space="preserve"> </w:t>
      </w:r>
      <w:r w:rsidR="00B616A6">
        <w:rPr>
          <w:rFonts w:ascii="Times New Roman" w:hAnsi="Times New Roman"/>
          <w:sz w:val="24"/>
          <w:szCs w:val="24"/>
        </w:rPr>
        <w:t xml:space="preserve">we </w:t>
      </w:r>
      <w:r>
        <w:rPr>
          <w:rFonts w:ascii="Times New Roman" w:hAnsi="Times New Roman"/>
          <w:sz w:val="24"/>
          <w:szCs w:val="24"/>
        </w:rPr>
        <w:t xml:space="preserve">cannot determine any causal relationships. </w:t>
      </w:r>
      <w:r w:rsidR="00F12074">
        <w:rPr>
          <w:rFonts w:ascii="Times New Roman" w:hAnsi="Times New Roman"/>
          <w:sz w:val="24"/>
          <w:szCs w:val="24"/>
        </w:rPr>
        <w:t xml:space="preserve">The strengths of the study are that </w:t>
      </w:r>
      <w:r w:rsidRPr="00915287">
        <w:rPr>
          <w:rFonts w:ascii="Times New Roman" w:hAnsi="Times New Roman"/>
          <w:sz w:val="24"/>
          <w:szCs w:val="24"/>
          <w:lang w:val="en-US"/>
        </w:rPr>
        <w:t>the data comes from a</w:t>
      </w:r>
      <w:r>
        <w:rPr>
          <w:rFonts w:ascii="Times New Roman" w:hAnsi="Times New Roman"/>
          <w:sz w:val="24"/>
          <w:szCs w:val="24"/>
          <w:lang w:val="en-US"/>
        </w:rPr>
        <w:t xml:space="preserve"> community-based </w:t>
      </w:r>
      <w:r w:rsidRPr="00915287">
        <w:rPr>
          <w:rFonts w:ascii="Times New Roman" w:hAnsi="Times New Roman"/>
          <w:sz w:val="24"/>
          <w:szCs w:val="24"/>
          <w:lang w:val="en-US"/>
        </w:rPr>
        <w:t xml:space="preserve">sample of </w:t>
      </w:r>
      <w:r w:rsidRPr="00915287">
        <w:rPr>
          <w:rFonts w:ascii="Times New Roman" w:hAnsi="Times New Roman"/>
          <w:sz w:val="24"/>
          <w:szCs w:val="24"/>
          <w:lang w:val="en-US"/>
        </w:rPr>
        <w:lastRenderedPageBreak/>
        <w:t>the middle-aged Finnish population</w:t>
      </w:r>
      <w:r w:rsidR="007704E8">
        <w:rPr>
          <w:rFonts w:ascii="Times New Roman" w:hAnsi="Times New Roman"/>
          <w:sz w:val="24"/>
          <w:szCs w:val="24"/>
          <w:lang w:val="en-US"/>
        </w:rPr>
        <w:t>, chronic illnesses</w:t>
      </w:r>
      <w:r w:rsidR="00F12074">
        <w:rPr>
          <w:rFonts w:ascii="Times New Roman" w:hAnsi="Times New Roman"/>
          <w:sz w:val="24"/>
          <w:szCs w:val="24"/>
          <w:lang w:val="en-US"/>
        </w:rPr>
        <w:t xml:space="preserve"> affecting HRQoL were excluded, and the</w:t>
      </w:r>
      <w:r>
        <w:rPr>
          <w:rFonts w:ascii="Times New Roman" w:hAnsi="Times New Roman"/>
          <w:sz w:val="24"/>
          <w:szCs w:val="24"/>
          <w:lang w:val="en-US"/>
        </w:rPr>
        <w:t xml:space="preserve"> measurements </w:t>
      </w:r>
      <w:r w:rsidR="00F12074">
        <w:rPr>
          <w:rFonts w:ascii="Times New Roman" w:hAnsi="Times New Roman"/>
          <w:sz w:val="24"/>
          <w:szCs w:val="24"/>
          <w:lang w:val="en-US"/>
        </w:rPr>
        <w:t xml:space="preserve">were </w:t>
      </w:r>
      <w:r>
        <w:rPr>
          <w:rFonts w:ascii="Times New Roman" w:hAnsi="Times New Roman"/>
          <w:sz w:val="24"/>
          <w:szCs w:val="24"/>
          <w:lang w:val="en-US"/>
        </w:rPr>
        <w:t xml:space="preserve">made by trained medical staff. </w:t>
      </w:r>
    </w:p>
    <w:p w:rsidR="004934FD" w:rsidRDefault="00737F5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022740" w:rsidRPr="004934FD" w:rsidRDefault="00022740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4934FD">
        <w:rPr>
          <w:rFonts w:ascii="Times New Roman" w:hAnsi="Times New Roman" w:cs="Times New Roman"/>
          <w:b/>
          <w:i/>
          <w:sz w:val="24"/>
          <w:szCs w:val="24"/>
        </w:rPr>
        <w:br w:type="page"/>
      </w:r>
    </w:p>
    <w:p w:rsidR="00022740" w:rsidRPr="009A4E94" w:rsidRDefault="00022740" w:rsidP="00022740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A4E94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References</w:t>
      </w:r>
    </w:p>
    <w:p w:rsidR="009A4E94" w:rsidRDefault="00BD723E" w:rsidP="00BD723E">
      <w:pPr>
        <w:spacing w:line="480" w:lineRule="auto"/>
        <w:rPr>
          <w:rFonts w:ascii="Times New Roman" w:hAnsi="Times New Roman" w:cs="Times New Roman"/>
          <w:sz w:val="24"/>
          <w:szCs w:val="24"/>
          <w:lang w:val="fi-FI"/>
        </w:rPr>
      </w:pPr>
      <w:r w:rsidRPr="009A4E94">
        <w:rPr>
          <w:rFonts w:ascii="Times New Roman" w:hAnsi="Times New Roman" w:cs="Times New Roman"/>
          <w:sz w:val="24"/>
          <w:szCs w:val="24"/>
          <w:lang w:val="en-US"/>
        </w:rPr>
        <w:t>[1</w:t>
      </w:r>
      <w:r w:rsidR="00560756" w:rsidRPr="009A4E94">
        <w:rPr>
          <w:rFonts w:ascii="Times New Roman" w:hAnsi="Times New Roman" w:cs="Times New Roman"/>
          <w:sz w:val="24"/>
          <w:szCs w:val="24"/>
          <w:lang w:val="en-US"/>
        </w:rPr>
        <w:t xml:space="preserve">] </w:t>
      </w:r>
      <w:r w:rsidR="009A4E94">
        <w:rPr>
          <w:rFonts w:ascii="Times New Roman" w:hAnsi="Times New Roman" w:cs="Times New Roman"/>
          <w:sz w:val="24"/>
          <w:szCs w:val="24"/>
        </w:rPr>
        <w:t>Hays</w:t>
      </w:r>
      <w:r w:rsidR="009A4E94" w:rsidRPr="00351C6D">
        <w:rPr>
          <w:rFonts w:ascii="Times New Roman" w:hAnsi="Times New Roman" w:cs="Times New Roman"/>
          <w:sz w:val="24"/>
          <w:szCs w:val="24"/>
        </w:rPr>
        <w:t xml:space="preserve"> RD, Morales L</w:t>
      </w:r>
      <w:r w:rsidR="009A4E94">
        <w:rPr>
          <w:rFonts w:ascii="Times New Roman" w:hAnsi="Times New Roman" w:cs="Times New Roman"/>
          <w:sz w:val="24"/>
          <w:szCs w:val="24"/>
        </w:rPr>
        <w:t xml:space="preserve">S. </w:t>
      </w:r>
      <w:r w:rsidR="009A4E94" w:rsidRPr="00351C6D">
        <w:rPr>
          <w:rFonts w:ascii="Times New Roman" w:hAnsi="Times New Roman" w:cs="Times New Roman"/>
          <w:sz w:val="24"/>
          <w:szCs w:val="24"/>
        </w:rPr>
        <w:t>The SF-36 measu</w:t>
      </w:r>
      <w:r w:rsidR="009A4E94">
        <w:rPr>
          <w:rFonts w:ascii="Times New Roman" w:hAnsi="Times New Roman" w:cs="Times New Roman"/>
          <w:sz w:val="24"/>
          <w:szCs w:val="24"/>
        </w:rPr>
        <w:t xml:space="preserve">re of health-related quality of life. </w:t>
      </w:r>
      <w:r w:rsidR="009A4E94" w:rsidRPr="009A4E94">
        <w:rPr>
          <w:rFonts w:ascii="Times New Roman" w:hAnsi="Times New Roman" w:cs="Times New Roman"/>
          <w:sz w:val="24"/>
          <w:szCs w:val="24"/>
          <w:lang w:val="fi-FI"/>
        </w:rPr>
        <w:t>Ann</w:t>
      </w:r>
      <w:r w:rsidR="009A4E94" w:rsidRPr="009A4E94">
        <w:rPr>
          <w:rFonts w:ascii="Times New Roman" w:hAnsi="Times New Roman" w:cs="Times New Roman"/>
          <w:sz w:val="24"/>
          <w:szCs w:val="24"/>
          <w:lang w:val="fi-FI"/>
        </w:rPr>
        <w:br/>
        <w:t xml:space="preserve">     Med. 2001;33:350-7. </w:t>
      </w:r>
    </w:p>
    <w:p w:rsidR="009A4E94" w:rsidRPr="00961F4F" w:rsidRDefault="009A4E94" w:rsidP="009A4E94">
      <w:pPr>
        <w:spacing w:line="480" w:lineRule="auto"/>
        <w:rPr>
          <w:rFonts w:ascii="Times New Roman" w:eastAsia="Times New Roman" w:hAnsi="Times New Roman" w:cs="Times New Roman"/>
          <w:sz w:val="24"/>
          <w:szCs w:val="24"/>
          <w:lang w:val="fi-FI" w:eastAsia="fi-FI"/>
        </w:rPr>
      </w:pPr>
      <w:r w:rsidRPr="009A4E94">
        <w:rPr>
          <w:rFonts w:ascii="Times New Roman" w:hAnsi="Times New Roman" w:cs="Times New Roman"/>
          <w:sz w:val="24"/>
          <w:szCs w:val="24"/>
          <w:lang w:val="fi-FI"/>
        </w:rPr>
        <w:t>[</w:t>
      </w:r>
      <w:r>
        <w:rPr>
          <w:rFonts w:ascii="Times New Roman" w:hAnsi="Times New Roman" w:cs="Times New Roman"/>
          <w:sz w:val="24"/>
          <w:szCs w:val="24"/>
          <w:lang w:val="fi-FI"/>
        </w:rPr>
        <w:t>2</w:t>
      </w:r>
      <w:r w:rsidRPr="009A4E94">
        <w:rPr>
          <w:rFonts w:ascii="Times New Roman" w:hAnsi="Times New Roman" w:cs="Times New Roman"/>
          <w:sz w:val="24"/>
          <w:szCs w:val="24"/>
          <w:lang w:val="fi-FI"/>
        </w:rPr>
        <w:t>] Alberti KG, Eckel RH, Grundy SM, Zimmet PZ, Cleeman JI, Donato KA, et al.</w:t>
      </w:r>
      <w:r w:rsidRPr="009A4E94">
        <w:rPr>
          <w:rFonts w:ascii="Times New Roman" w:hAnsi="Times New Roman" w:cs="Times New Roman"/>
          <w:sz w:val="24"/>
          <w:szCs w:val="24"/>
          <w:lang w:val="fi-FI"/>
        </w:rPr>
        <w:br/>
        <w:t xml:space="preserve">     </w:t>
      </w:r>
      <w:r w:rsidRPr="00BD723E">
        <w:rPr>
          <w:rFonts w:ascii="Times New Roman" w:hAnsi="Times New Roman" w:cs="Times New Roman"/>
          <w:sz w:val="24"/>
          <w:szCs w:val="24"/>
        </w:rPr>
        <w:t>Harmonizing the metabolic syndrome. A joint interim statement of the International</w:t>
      </w:r>
      <w:r w:rsidRPr="00BD723E">
        <w:rPr>
          <w:rFonts w:ascii="Times New Roman" w:hAnsi="Times New Roman" w:cs="Times New Roman"/>
          <w:sz w:val="24"/>
          <w:szCs w:val="24"/>
        </w:rPr>
        <w:br/>
        <w:t xml:space="preserve">     Diabetes Federation task force on epidemiology and prevention; National Heart,</w:t>
      </w:r>
      <w:r w:rsidRPr="00BD723E">
        <w:rPr>
          <w:rFonts w:ascii="Times New Roman" w:hAnsi="Times New Roman" w:cs="Times New Roman"/>
          <w:sz w:val="24"/>
          <w:szCs w:val="24"/>
        </w:rPr>
        <w:br/>
        <w:t xml:space="preserve">     Lung, and Blood Institute; American Heart Association; World Heart Federation;</w:t>
      </w:r>
      <w:r w:rsidRPr="00BD723E">
        <w:rPr>
          <w:rFonts w:ascii="Times New Roman" w:hAnsi="Times New Roman" w:cs="Times New Roman"/>
          <w:sz w:val="24"/>
          <w:szCs w:val="24"/>
        </w:rPr>
        <w:br/>
      </w:r>
      <w:r w:rsidRPr="00BD723E">
        <w:rPr>
          <w:rFonts w:ascii="Times New Roman" w:hAnsi="Times New Roman" w:cs="Times New Roman"/>
          <w:sz w:val="24"/>
          <w:szCs w:val="24"/>
        </w:rPr>
        <w:lastRenderedPageBreak/>
        <w:t xml:space="preserve">     International Atherosclerosis Society; and International Association for the Study of</w:t>
      </w:r>
      <w:r w:rsidRPr="00BD723E">
        <w:rPr>
          <w:rFonts w:ascii="Times New Roman" w:hAnsi="Times New Roman" w:cs="Times New Roman"/>
          <w:sz w:val="24"/>
          <w:szCs w:val="24"/>
        </w:rPr>
        <w:br/>
        <w:t xml:space="preserve">     Obesity. </w:t>
      </w:r>
      <w:r w:rsidRPr="00961F4F">
        <w:rPr>
          <w:rFonts w:ascii="Times New Roman" w:hAnsi="Times New Roman" w:cs="Times New Roman"/>
          <w:sz w:val="24"/>
          <w:szCs w:val="24"/>
          <w:lang w:val="fi-FI"/>
        </w:rPr>
        <w:t>Circulation. 2009;120:1640-5.</w:t>
      </w:r>
    </w:p>
    <w:p w:rsidR="00022740" w:rsidRPr="009A4E94" w:rsidRDefault="009A4E94" w:rsidP="00022740">
      <w:pPr>
        <w:spacing w:line="48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 xml:space="preserve">[3] </w:t>
      </w:r>
      <w:r w:rsidR="00022740" w:rsidRPr="002E6A9D">
        <w:rPr>
          <w:rFonts w:ascii="Times New Roman" w:hAnsi="Times New Roman" w:cs="Times New Roman"/>
          <w:sz w:val="24"/>
          <w:szCs w:val="24"/>
          <w:lang w:val="fi-FI"/>
        </w:rPr>
        <w:t xml:space="preserve">Pajunen P, Kotronen A, Korpi-Hyövälti E, Keinänen-Kiukaanniemi S, </w:t>
      </w:r>
      <w:r w:rsidR="00022740">
        <w:rPr>
          <w:rFonts w:ascii="Times New Roman" w:hAnsi="Times New Roman" w:cs="Times New Roman"/>
          <w:sz w:val="24"/>
          <w:szCs w:val="24"/>
          <w:lang w:val="fi-FI"/>
        </w:rPr>
        <w:t>Oksa</w:t>
      </w:r>
      <w:r w:rsidR="00540504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022740">
        <w:rPr>
          <w:rFonts w:ascii="Times New Roman" w:hAnsi="Times New Roman" w:cs="Times New Roman"/>
          <w:sz w:val="24"/>
          <w:szCs w:val="24"/>
          <w:lang w:val="fi-FI"/>
        </w:rPr>
        <w:t>H</w:t>
      </w:r>
      <w:r w:rsidR="0014619E">
        <w:rPr>
          <w:rFonts w:ascii="Times New Roman" w:hAnsi="Times New Roman" w:cs="Times New Roman"/>
          <w:sz w:val="24"/>
          <w:szCs w:val="24"/>
          <w:lang w:val="fi-FI"/>
        </w:rPr>
        <w:t>,</w:t>
      </w:r>
      <w:r w:rsidR="0014619E">
        <w:rPr>
          <w:rFonts w:ascii="Times New Roman" w:hAnsi="Times New Roman" w:cs="Times New Roman"/>
          <w:sz w:val="24"/>
          <w:szCs w:val="24"/>
          <w:lang w:val="fi-FI"/>
        </w:rPr>
        <w:br/>
        <w:t xml:space="preserve">     </w:t>
      </w:r>
      <w:r w:rsidR="00022740">
        <w:rPr>
          <w:rFonts w:ascii="Times New Roman" w:hAnsi="Times New Roman" w:cs="Times New Roman"/>
          <w:sz w:val="24"/>
          <w:szCs w:val="24"/>
          <w:lang w:val="fi-FI"/>
        </w:rPr>
        <w:t xml:space="preserve">Niskanen </w:t>
      </w:r>
      <w:r w:rsidR="00022740" w:rsidRPr="002E6A9D">
        <w:rPr>
          <w:rFonts w:ascii="Times New Roman" w:hAnsi="Times New Roman" w:cs="Times New Roman"/>
          <w:sz w:val="24"/>
          <w:szCs w:val="24"/>
          <w:lang w:val="fi-FI"/>
        </w:rPr>
        <w:t>L, et al.</w:t>
      </w:r>
      <w:r w:rsidR="0079337C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79337C" w:rsidRPr="0079337C">
        <w:rPr>
          <w:rFonts w:ascii="Times New Roman" w:hAnsi="Times New Roman" w:cs="Times New Roman"/>
          <w:sz w:val="24"/>
          <w:szCs w:val="24"/>
          <w:lang w:val="en-US"/>
        </w:rPr>
        <w:t>(2011).</w:t>
      </w:r>
      <w:r w:rsidR="00022740" w:rsidRPr="0079337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22740">
        <w:rPr>
          <w:rFonts w:ascii="Times New Roman" w:hAnsi="Times New Roman" w:cs="Times New Roman"/>
          <w:sz w:val="24"/>
          <w:szCs w:val="24"/>
          <w:lang w:val="en-US"/>
        </w:rPr>
        <w:t>Metabolicall</w:t>
      </w:r>
      <w:r w:rsidR="0079337C">
        <w:rPr>
          <w:rFonts w:ascii="Times New Roman" w:hAnsi="Times New Roman" w:cs="Times New Roman"/>
          <w:sz w:val="24"/>
          <w:szCs w:val="24"/>
          <w:lang w:val="en-US"/>
        </w:rPr>
        <w:t>y healthy and unhealthy obesity</w:t>
      </w:r>
      <w:r w:rsidR="0079337C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 phenotypes in the </w:t>
      </w:r>
      <w:r w:rsidR="00022740">
        <w:rPr>
          <w:rFonts w:ascii="Times New Roman" w:hAnsi="Times New Roman" w:cs="Times New Roman"/>
          <w:sz w:val="24"/>
          <w:szCs w:val="24"/>
          <w:lang w:val="en-US"/>
        </w:rPr>
        <w:t>general population: the FIN-D2D</w:t>
      </w:r>
      <w:r w:rsidR="0079337C">
        <w:rPr>
          <w:rFonts w:ascii="Times New Roman" w:hAnsi="Times New Roman" w:cs="Times New Roman"/>
          <w:sz w:val="24"/>
          <w:szCs w:val="24"/>
          <w:lang w:val="en-US"/>
        </w:rPr>
        <w:t xml:space="preserve"> Survey. </w:t>
      </w:r>
      <w:r w:rsidR="0079337C" w:rsidRPr="009A4E94">
        <w:rPr>
          <w:rFonts w:ascii="Times New Roman" w:hAnsi="Times New Roman" w:cs="Times New Roman"/>
          <w:sz w:val="24"/>
          <w:szCs w:val="24"/>
          <w:lang w:val="fi-FI"/>
        </w:rPr>
        <w:t>BMC Public Health.</w:t>
      </w:r>
      <w:r w:rsidR="0014619E" w:rsidRPr="009A4E94">
        <w:rPr>
          <w:rFonts w:ascii="Times New Roman" w:hAnsi="Times New Roman" w:cs="Times New Roman"/>
          <w:sz w:val="24"/>
          <w:szCs w:val="24"/>
          <w:lang w:val="fi-FI"/>
        </w:rPr>
        <w:br/>
        <w:t xml:space="preserve">     2011;11:</w:t>
      </w:r>
      <w:r w:rsidR="00022740" w:rsidRPr="009A4E94">
        <w:rPr>
          <w:rFonts w:ascii="Times New Roman" w:hAnsi="Times New Roman" w:cs="Times New Roman"/>
          <w:sz w:val="24"/>
          <w:szCs w:val="24"/>
          <w:lang w:val="fi-FI"/>
        </w:rPr>
        <w:t>754.</w:t>
      </w:r>
    </w:p>
    <w:p w:rsidR="009A4E94" w:rsidRDefault="009A4E94" w:rsidP="009A4E94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D471C">
        <w:rPr>
          <w:rFonts w:ascii="Times New Roman" w:hAnsi="Times New Roman" w:cs="Times New Roman"/>
          <w:sz w:val="24"/>
          <w:szCs w:val="24"/>
          <w:lang w:val="fi-FI"/>
        </w:rPr>
        <w:t>[</w:t>
      </w:r>
      <w:r>
        <w:rPr>
          <w:rFonts w:ascii="Times New Roman" w:hAnsi="Times New Roman" w:cs="Times New Roman"/>
          <w:sz w:val="24"/>
          <w:szCs w:val="24"/>
          <w:lang w:val="fi-FI"/>
        </w:rPr>
        <w:t>4</w:t>
      </w:r>
      <w:r w:rsidRPr="005D471C">
        <w:rPr>
          <w:rFonts w:ascii="Times New Roman" w:hAnsi="Times New Roman" w:cs="Times New Roman"/>
          <w:sz w:val="24"/>
          <w:szCs w:val="24"/>
          <w:lang w:val="fi-FI"/>
        </w:rPr>
        <w:t xml:space="preserve">] Peltonen M, Harald K, Männistö S, Saarikoski L, Peltomäki P, Lund L, et al.  </w:t>
      </w:r>
      <w:r w:rsidRPr="005D471C">
        <w:rPr>
          <w:rFonts w:ascii="Times New Roman" w:hAnsi="Times New Roman" w:cs="Times New Roman"/>
          <w:sz w:val="24"/>
          <w:szCs w:val="24"/>
          <w:lang w:val="en-US"/>
        </w:rPr>
        <w:t>T</w:t>
      </w:r>
      <w:r>
        <w:rPr>
          <w:rFonts w:ascii="Times New Roman" w:hAnsi="Times New Roman" w:cs="Times New Roman"/>
          <w:sz w:val="24"/>
          <w:szCs w:val="24"/>
          <w:lang w:val="en-US"/>
        </w:rPr>
        <w:t>he</w:t>
      </w:r>
      <w:r>
        <w:rPr>
          <w:rFonts w:ascii="Times New Roman" w:hAnsi="Times New Roman" w:cs="Times New Roman"/>
          <w:sz w:val="24"/>
          <w:szCs w:val="24"/>
          <w:lang w:val="en-US"/>
        </w:rPr>
        <w:br/>
      </w: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     </w:t>
      </w:r>
      <w:r w:rsidRPr="005D471C">
        <w:rPr>
          <w:rFonts w:ascii="Times New Roman" w:hAnsi="Times New Roman" w:cs="Times New Roman"/>
          <w:sz w:val="24"/>
          <w:szCs w:val="24"/>
          <w:lang w:val="en-US"/>
        </w:rPr>
        <w:t>National FINRISK 2007 Study. Publications of the Na</w:t>
      </w:r>
      <w:r>
        <w:rPr>
          <w:rFonts w:ascii="Times New Roman" w:hAnsi="Times New Roman" w:cs="Times New Roman"/>
          <w:sz w:val="24"/>
          <w:szCs w:val="24"/>
          <w:lang w:val="en-US"/>
        </w:rPr>
        <w:t>tional Public Health Institute,</w:t>
      </w:r>
      <w:r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 </w:t>
      </w:r>
      <w:r w:rsidRPr="005D471C">
        <w:rPr>
          <w:rFonts w:ascii="Times New Roman" w:hAnsi="Times New Roman" w:cs="Times New Roman"/>
          <w:sz w:val="24"/>
          <w:szCs w:val="24"/>
          <w:lang w:val="en-US"/>
        </w:rPr>
        <w:t>B34/2008</w:t>
      </w:r>
    </w:p>
    <w:p w:rsidR="009A4E94" w:rsidRPr="005D471C" w:rsidRDefault="009A4E94" w:rsidP="009A4E94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[5] Appleton SL, Seaborn CJ, Visvanathan R, Hill</w:t>
      </w:r>
      <w:r w:rsidR="00772A3E">
        <w:rPr>
          <w:rFonts w:ascii="Times New Roman" w:hAnsi="Times New Roman" w:cs="Times New Roman"/>
          <w:sz w:val="24"/>
          <w:szCs w:val="24"/>
          <w:lang w:val="en-US"/>
        </w:rPr>
        <w:t xml:space="preserve"> CL, Gill TK, Taylor AW, et al.</w:t>
      </w:r>
      <w:r w:rsidR="00772A3E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 </w:t>
      </w:r>
      <w:r>
        <w:rPr>
          <w:rFonts w:ascii="Times New Roman" w:hAnsi="Times New Roman" w:cs="Times New Roman"/>
          <w:sz w:val="24"/>
          <w:szCs w:val="24"/>
          <w:lang w:val="en-US"/>
        </w:rPr>
        <w:t>Diabetes and cardiovascular disease outcomes in the metabo</w:t>
      </w:r>
      <w:r w:rsidR="00772A3E">
        <w:rPr>
          <w:rFonts w:ascii="Times New Roman" w:hAnsi="Times New Roman" w:cs="Times New Roman"/>
          <w:sz w:val="24"/>
          <w:szCs w:val="24"/>
          <w:lang w:val="en-US"/>
        </w:rPr>
        <w:t>lically healthy obese</w:t>
      </w:r>
      <w:r w:rsidR="00772A3E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 </w:t>
      </w:r>
      <w:r>
        <w:rPr>
          <w:rFonts w:ascii="Times New Roman" w:hAnsi="Times New Roman" w:cs="Times New Roman"/>
          <w:sz w:val="24"/>
          <w:szCs w:val="24"/>
          <w:lang w:val="en-US"/>
        </w:rPr>
        <w:t>phenotype. Diab care 2013;</w:t>
      </w:r>
      <w:r w:rsidR="00772A3E">
        <w:rPr>
          <w:rFonts w:ascii="Times New Roman" w:hAnsi="Times New Roman" w:cs="Times New Roman"/>
          <w:sz w:val="24"/>
          <w:szCs w:val="24"/>
          <w:lang w:val="en-US"/>
        </w:rPr>
        <w:t>36:2388-94.</w:t>
      </w:r>
    </w:p>
    <w:p w:rsidR="002506F2" w:rsidRPr="00961F4F" w:rsidRDefault="009A4E94" w:rsidP="002506F2">
      <w:pPr>
        <w:pStyle w:val="List"/>
        <w:spacing w:line="480" w:lineRule="auto"/>
        <w:ind w:left="0" w:firstLine="0"/>
        <w:rPr>
          <w:color w:val="000000"/>
          <w:lang w:val="en-US"/>
        </w:rPr>
      </w:pPr>
      <w:r>
        <w:rPr>
          <w:lang w:val="en-US"/>
        </w:rPr>
        <w:t>[6</w:t>
      </w:r>
      <w:r w:rsidR="00560756" w:rsidRPr="009A4E94">
        <w:rPr>
          <w:lang w:val="en-US"/>
        </w:rPr>
        <w:t xml:space="preserve">] </w:t>
      </w:r>
      <w:r w:rsidR="004C78B1" w:rsidRPr="009A4E94">
        <w:rPr>
          <w:color w:val="000000"/>
          <w:lang w:val="en-US"/>
        </w:rPr>
        <w:t>Wyrwich KW, Tierney WM, Babu AN, Kroenke K, Wolinsky FD</w:t>
      </w:r>
      <w:r w:rsidR="00022740" w:rsidRPr="009A4E94">
        <w:rPr>
          <w:color w:val="000000"/>
          <w:lang w:val="en-US"/>
        </w:rPr>
        <w:t xml:space="preserve">. </w:t>
      </w:r>
      <w:r w:rsidR="00022740" w:rsidRPr="00C910A9">
        <w:rPr>
          <w:color w:val="000000"/>
          <w:lang w:val="en-US"/>
        </w:rPr>
        <w:t>A comparison</w:t>
      </w:r>
      <w:r>
        <w:rPr>
          <w:color w:val="000000"/>
          <w:lang w:val="en-US"/>
        </w:rPr>
        <w:t xml:space="preserve"> of</w:t>
      </w:r>
      <w:r>
        <w:rPr>
          <w:color w:val="000000"/>
          <w:lang w:val="en-US"/>
        </w:rPr>
        <w:br/>
        <w:t xml:space="preserve">     </w:t>
      </w:r>
      <w:r w:rsidR="00022740" w:rsidRPr="00C910A9">
        <w:rPr>
          <w:color w:val="000000"/>
          <w:lang w:val="en-US"/>
        </w:rPr>
        <w:t>clinically important differences in health-relat</w:t>
      </w:r>
      <w:r w:rsidR="00C910A9">
        <w:rPr>
          <w:color w:val="000000"/>
          <w:lang w:val="en-US"/>
        </w:rPr>
        <w:t>ed quality of life for</w:t>
      </w:r>
      <w:r w:rsidR="004C78B1">
        <w:rPr>
          <w:color w:val="000000"/>
          <w:lang w:val="en-US"/>
        </w:rPr>
        <w:t xml:space="preserve"> </w:t>
      </w:r>
      <w:r w:rsidR="00C910A9">
        <w:rPr>
          <w:color w:val="000000"/>
          <w:lang w:val="en-US"/>
        </w:rPr>
        <w:t xml:space="preserve">patients </w:t>
      </w:r>
      <w:r>
        <w:rPr>
          <w:color w:val="000000"/>
          <w:lang w:val="en-US"/>
        </w:rPr>
        <w:t>with</w:t>
      </w:r>
      <w:r>
        <w:rPr>
          <w:color w:val="000000"/>
          <w:lang w:val="en-US"/>
        </w:rPr>
        <w:br/>
        <w:t xml:space="preserve">     </w:t>
      </w:r>
      <w:r w:rsidR="00022740" w:rsidRPr="00C910A9">
        <w:rPr>
          <w:color w:val="000000"/>
          <w:lang w:val="en-US"/>
        </w:rPr>
        <w:t xml:space="preserve">chronic lung disease, asthma, or heart disease. </w:t>
      </w:r>
      <w:r w:rsidR="00C910A9">
        <w:rPr>
          <w:color w:val="000000"/>
          <w:lang w:val="en-US"/>
        </w:rPr>
        <w:t>Health Services</w:t>
      </w:r>
      <w:r w:rsidR="004C78B1">
        <w:rPr>
          <w:color w:val="000000"/>
          <w:lang w:val="en-US"/>
        </w:rPr>
        <w:t xml:space="preserve"> </w:t>
      </w:r>
      <w:r w:rsidR="00022740" w:rsidRPr="00C910A9">
        <w:rPr>
          <w:color w:val="000000"/>
          <w:lang w:val="en-US"/>
        </w:rPr>
        <w:lastRenderedPageBreak/>
        <w:t>Research</w:t>
      </w:r>
      <w:r w:rsidR="006843B1" w:rsidRPr="00C910A9">
        <w:rPr>
          <w:color w:val="000000"/>
          <w:lang w:val="en-US"/>
        </w:rPr>
        <w:t>.</w:t>
      </w:r>
      <w:r>
        <w:rPr>
          <w:color w:val="000000"/>
          <w:lang w:val="en-US"/>
        </w:rPr>
        <w:br/>
        <w:t xml:space="preserve">     </w:t>
      </w:r>
      <w:r w:rsidR="004C78B1" w:rsidRPr="00961F4F">
        <w:rPr>
          <w:color w:val="000000"/>
          <w:lang w:val="en-US"/>
        </w:rPr>
        <w:t>2005;</w:t>
      </w:r>
      <w:r w:rsidR="006843B1" w:rsidRPr="00961F4F">
        <w:rPr>
          <w:color w:val="000000"/>
          <w:lang w:val="en-US"/>
        </w:rPr>
        <w:t>40</w:t>
      </w:r>
      <w:r w:rsidR="004C78B1" w:rsidRPr="00961F4F">
        <w:rPr>
          <w:color w:val="000000"/>
          <w:lang w:val="en-US"/>
        </w:rPr>
        <w:t>:</w:t>
      </w:r>
      <w:r w:rsidR="00022740" w:rsidRPr="00961F4F">
        <w:rPr>
          <w:color w:val="000000"/>
          <w:lang w:val="en-US"/>
        </w:rPr>
        <w:t>577</w:t>
      </w:r>
      <w:r w:rsidR="00C910A9" w:rsidRPr="00961F4F">
        <w:rPr>
          <w:color w:val="000000"/>
          <w:lang w:val="en-US"/>
        </w:rPr>
        <w:t>-</w:t>
      </w:r>
      <w:r w:rsidR="00022740" w:rsidRPr="00961F4F">
        <w:rPr>
          <w:color w:val="000000"/>
          <w:lang w:val="en-US"/>
        </w:rPr>
        <w:t>91.</w:t>
      </w:r>
      <w:r w:rsidR="0068215C" w:rsidRPr="00961F4F">
        <w:rPr>
          <w:color w:val="000000"/>
          <w:lang w:val="en-US"/>
        </w:rPr>
        <w:t xml:space="preserve"> </w:t>
      </w:r>
    </w:p>
    <w:p w:rsidR="00AF2D48" w:rsidRPr="00961F4F" w:rsidRDefault="00AF2D48" w:rsidP="002506F2">
      <w:pPr>
        <w:pStyle w:val="List"/>
        <w:spacing w:line="480" w:lineRule="auto"/>
        <w:ind w:left="0" w:firstLine="0"/>
        <w:rPr>
          <w:color w:val="000000"/>
          <w:lang w:val="en-US"/>
        </w:rPr>
      </w:pPr>
      <w:r w:rsidRPr="00961F4F">
        <w:rPr>
          <w:b/>
          <w:lang w:val="en-US"/>
        </w:rPr>
        <w:t>Table</w:t>
      </w:r>
      <w:r w:rsidR="002A587E" w:rsidRPr="00961F4F">
        <w:rPr>
          <w:b/>
          <w:lang w:val="en-US"/>
        </w:rPr>
        <w:t xml:space="preserve"> 1</w:t>
      </w:r>
      <w:r w:rsidRPr="00961F4F">
        <w:rPr>
          <w:b/>
          <w:lang w:val="en-US"/>
        </w:rPr>
        <w:t>.</w:t>
      </w:r>
      <w:r w:rsidRPr="00961F4F">
        <w:rPr>
          <w:lang w:val="en-US"/>
        </w:rPr>
        <w:t xml:space="preserve"> Characteristics and</w:t>
      </w:r>
      <w:r w:rsidRPr="00961F4F">
        <w:rPr>
          <w:b/>
          <w:lang w:val="en-US"/>
        </w:rPr>
        <w:t xml:space="preserve"> </w:t>
      </w:r>
      <w:r w:rsidRPr="00961F4F">
        <w:rPr>
          <w:lang w:val="en-US"/>
        </w:rPr>
        <w:t>health-related quality of life dimensions of the obese individuals according to metabolic status.</w:t>
      </w:r>
    </w:p>
    <w:tbl>
      <w:tblPr>
        <w:tblStyle w:val="LightShading"/>
        <w:tblW w:w="0" w:type="auto"/>
        <w:shd w:val="clear" w:color="auto" w:fill="FFFFFF" w:themeFill="background1"/>
        <w:tblLook w:val="04A0" w:firstRow="1" w:lastRow="0" w:firstColumn="1" w:lastColumn="0" w:noHBand="0" w:noVBand="1"/>
      </w:tblPr>
      <w:tblGrid>
        <w:gridCol w:w="4111"/>
        <w:gridCol w:w="1559"/>
        <w:gridCol w:w="1701"/>
        <w:gridCol w:w="1133"/>
      </w:tblGrid>
      <w:tr w:rsidR="00AF2D48" w:rsidTr="00BC26C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  <w:shd w:val="clear" w:color="auto" w:fill="FFFFFF" w:themeFill="background1"/>
          </w:tcPr>
          <w:p w:rsidR="00AF2D48" w:rsidRPr="00E346F0" w:rsidRDefault="00AF2D48" w:rsidP="00C3175B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MHO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E346F0">
              <w:rPr>
                <w:rFonts w:ascii="Times New Roman" w:hAnsi="Times New Roman" w:cs="Times New Roman"/>
                <w:b w:val="0"/>
                <w:sz w:val="24"/>
                <w:szCs w:val="24"/>
              </w:rPr>
              <w:t>n =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99</w:t>
            </w:r>
          </w:p>
        </w:tc>
        <w:tc>
          <w:tcPr>
            <w:tcW w:w="170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E346F0">
              <w:rPr>
                <w:rFonts w:ascii="Times New Roman" w:hAnsi="Times New Roman" w:cs="Times New Roman"/>
                <w:b w:val="0"/>
                <w:sz w:val="24"/>
                <w:szCs w:val="24"/>
              </w:rPr>
              <w:t>n =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220</w:t>
            </w:r>
          </w:p>
        </w:tc>
        <w:tc>
          <w:tcPr>
            <w:tcW w:w="1133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P-value</w:t>
            </w:r>
          </w:p>
        </w:tc>
      </w:tr>
      <w:tr w:rsidR="00AF2D48" w:rsidTr="00BC26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  <w:shd w:val="clear" w:color="auto" w:fill="FFFFFF" w:themeFill="background1"/>
          </w:tcPr>
          <w:p w:rsidR="00AF2D48" w:rsidRPr="009B4174" w:rsidRDefault="00AF2D48" w:rsidP="00C3175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Demographics</w:t>
            </w:r>
          </w:p>
        </w:tc>
        <w:tc>
          <w:tcPr>
            <w:tcW w:w="1559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F2D48" w:rsidTr="00BC26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  <w:shd w:val="clear" w:color="auto" w:fill="FFFFFF" w:themeFill="background1"/>
          </w:tcPr>
          <w:p w:rsidR="00AF2D48" w:rsidRPr="00E346F0" w:rsidRDefault="00AF2D48" w:rsidP="00C3175B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   </w:t>
            </w:r>
            <w:r w:rsidRPr="00E346F0">
              <w:rPr>
                <w:rFonts w:ascii="Times New Roman" w:hAnsi="Times New Roman" w:cs="Times New Roman"/>
                <w:b w:val="0"/>
                <w:sz w:val="24"/>
                <w:szCs w:val="24"/>
              </w:rPr>
              <w:t>Age, years, mean (SD)</w:t>
            </w:r>
          </w:p>
        </w:tc>
        <w:tc>
          <w:tcPr>
            <w:tcW w:w="1559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56.6 (6.4)</w:t>
            </w:r>
          </w:p>
        </w:tc>
        <w:tc>
          <w:tcPr>
            <w:tcW w:w="170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57.8 (6.9)</w:t>
            </w:r>
          </w:p>
        </w:tc>
        <w:tc>
          <w:tcPr>
            <w:tcW w:w="1133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0.12</w:t>
            </w:r>
          </w:p>
        </w:tc>
      </w:tr>
      <w:tr w:rsidR="00AF2D48" w:rsidTr="00BC26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   Female, n (%)</w:t>
            </w:r>
          </w:p>
        </w:tc>
        <w:tc>
          <w:tcPr>
            <w:tcW w:w="1559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 (68.7)</w:t>
            </w:r>
          </w:p>
        </w:tc>
        <w:tc>
          <w:tcPr>
            <w:tcW w:w="170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126 (57.3)</w:t>
            </w:r>
          </w:p>
        </w:tc>
        <w:tc>
          <w:tcPr>
            <w:tcW w:w="1133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0.053</w:t>
            </w:r>
          </w:p>
        </w:tc>
      </w:tr>
      <w:tr w:rsidR="00AF2D48" w:rsidTr="00BC26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   White collar worker, n (%)</w:t>
            </w:r>
          </w:p>
        </w:tc>
        <w:tc>
          <w:tcPr>
            <w:tcW w:w="1559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 (30.2)</w:t>
            </w:r>
          </w:p>
        </w:tc>
        <w:tc>
          <w:tcPr>
            <w:tcW w:w="170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 (25.0)</w:t>
            </w:r>
          </w:p>
        </w:tc>
        <w:tc>
          <w:tcPr>
            <w:tcW w:w="1133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0.34</w:t>
            </w:r>
          </w:p>
        </w:tc>
      </w:tr>
      <w:tr w:rsidR="00AF2D48" w:rsidTr="00BC26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   Current smoker, n (%)</w:t>
            </w:r>
          </w:p>
        </w:tc>
        <w:tc>
          <w:tcPr>
            <w:tcW w:w="1559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(16.2)</w:t>
            </w:r>
          </w:p>
        </w:tc>
        <w:tc>
          <w:tcPr>
            <w:tcW w:w="170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 (15.5)</w:t>
            </w:r>
          </w:p>
        </w:tc>
        <w:tc>
          <w:tcPr>
            <w:tcW w:w="1133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0.87</w:t>
            </w:r>
          </w:p>
        </w:tc>
      </w:tr>
      <w:tr w:rsidR="00AF2D48" w:rsidTr="00BC26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  <w:shd w:val="clear" w:color="auto" w:fill="FFFFFF" w:themeFill="background1"/>
          </w:tcPr>
          <w:p w:rsidR="00AF2D48" w:rsidRPr="00E346F0" w:rsidRDefault="00BC26C8" w:rsidP="00C3175B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   Body mass index</w:t>
            </w:r>
            <w:r w:rsidR="00AF2D48">
              <w:rPr>
                <w:rFonts w:ascii="Times New Roman" w:hAnsi="Times New Roman" w:cs="Times New Roman"/>
                <w:b w:val="0"/>
                <w:sz w:val="24"/>
                <w:szCs w:val="24"/>
              </w:rPr>
              <w:t>, kg/m</w:t>
            </w:r>
            <w:r w:rsidR="00AF2D48">
              <w:rPr>
                <w:rFonts w:ascii="Times New Roman" w:hAnsi="Times New Roman" w:cs="Times New Roman"/>
                <w:b w:val="0"/>
                <w:sz w:val="24"/>
                <w:szCs w:val="24"/>
                <w:vertAlign w:val="superscript"/>
              </w:rPr>
              <w:t>2</w:t>
            </w:r>
            <w:r w:rsidR="00AF2D48">
              <w:rPr>
                <w:rFonts w:ascii="Times New Roman" w:hAnsi="Times New Roman" w:cs="Times New Roman"/>
                <w:b w:val="0"/>
                <w:sz w:val="24"/>
                <w:szCs w:val="24"/>
              </w:rPr>
              <w:t>, mean (SD)</w:t>
            </w:r>
          </w:p>
        </w:tc>
        <w:tc>
          <w:tcPr>
            <w:tcW w:w="1559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33.4 (4.0)</w:t>
            </w:r>
          </w:p>
        </w:tc>
        <w:tc>
          <w:tcPr>
            <w:tcW w:w="170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34.1 (4.0)</w:t>
            </w:r>
          </w:p>
        </w:tc>
        <w:tc>
          <w:tcPr>
            <w:tcW w:w="1133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0.17</w:t>
            </w:r>
          </w:p>
        </w:tc>
      </w:tr>
      <w:tr w:rsidR="00AF2D48" w:rsidTr="00BC26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  <w:shd w:val="clear" w:color="auto" w:fill="FFFFFF" w:themeFill="background1"/>
          </w:tcPr>
          <w:p w:rsidR="00AF2D48" w:rsidRPr="00E346F0" w:rsidRDefault="00AF2D48" w:rsidP="00C3175B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SF-36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, mean (SD)</w:t>
            </w:r>
          </w:p>
        </w:tc>
        <w:tc>
          <w:tcPr>
            <w:tcW w:w="1559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F2D48" w:rsidTr="00BC26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  <w:shd w:val="clear" w:color="auto" w:fill="FFFFFF" w:themeFill="background1"/>
          </w:tcPr>
          <w:p w:rsidR="00AF2D48" w:rsidRPr="00E346F0" w:rsidRDefault="00AF2D48" w:rsidP="00C3175B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   Physical functioning</w:t>
            </w:r>
          </w:p>
        </w:tc>
        <w:tc>
          <w:tcPr>
            <w:tcW w:w="1559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79.5 (20.9)</w:t>
            </w:r>
          </w:p>
        </w:tc>
        <w:tc>
          <w:tcPr>
            <w:tcW w:w="170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76.2 (21.3)</w:t>
            </w:r>
          </w:p>
        </w:tc>
        <w:tc>
          <w:tcPr>
            <w:tcW w:w="1133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0.20</w:t>
            </w:r>
          </w:p>
        </w:tc>
      </w:tr>
      <w:tr w:rsidR="00AF2D48" w:rsidTr="00BC26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  <w:shd w:val="clear" w:color="auto" w:fill="FFFFFF" w:themeFill="background1"/>
          </w:tcPr>
          <w:p w:rsidR="00AF2D48" w:rsidRPr="00E346F0" w:rsidRDefault="00AF2D48" w:rsidP="00C3175B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   Role physical</w:t>
            </w:r>
          </w:p>
        </w:tc>
        <w:tc>
          <w:tcPr>
            <w:tcW w:w="1559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76.3 (34.1)</w:t>
            </w:r>
          </w:p>
        </w:tc>
        <w:tc>
          <w:tcPr>
            <w:tcW w:w="170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73.9 (37.2)</w:t>
            </w:r>
          </w:p>
        </w:tc>
        <w:tc>
          <w:tcPr>
            <w:tcW w:w="1133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0.59</w:t>
            </w:r>
          </w:p>
        </w:tc>
      </w:tr>
      <w:tr w:rsidR="00AF2D48" w:rsidTr="00BC26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  <w:shd w:val="clear" w:color="auto" w:fill="FFFFFF" w:themeFill="background1"/>
          </w:tcPr>
          <w:p w:rsidR="00AF2D48" w:rsidRPr="00E346F0" w:rsidRDefault="00AF2D48" w:rsidP="00C3175B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 xml:space="preserve">     Bodily pain</w:t>
            </w:r>
          </w:p>
        </w:tc>
        <w:tc>
          <w:tcPr>
            <w:tcW w:w="1559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68.8 (23.7)</w:t>
            </w:r>
          </w:p>
        </w:tc>
        <w:tc>
          <w:tcPr>
            <w:tcW w:w="170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69.0 (24.2)</w:t>
            </w:r>
          </w:p>
        </w:tc>
        <w:tc>
          <w:tcPr>
            <w:tcW w:w="1133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0.95</w:t>
            </w:r>
          </w:p>
        </w:tc>
      </w:tr>
      <w:tr w:rsidR="00AF2D48" w:rsidTr="00BC26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  <w:shd w:val="clear" w:color="auto" w:fill="FFFFFF" w:themeFill="background1"/>
          </w:tcPr>
          <w:p w:rsidR="00AF2D48" w:rsidRPr="00E346F0" w:rsidRDefault="00AF2D48" w:rsidP="00C3175B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   General health</w:t>
            </w:r>
          </w:p>
        </w:tc>
        <w:tc>
          <w:tcPr>
            <w:tcW w:w="1559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62.4 (17.1)</w:t>
            </w:r>
          </w:p>
        </w:tc>
        <w:tc>
          <w:tcPr>
            <w:tcW w:w="170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57.5 (17.7)</w:t>
            </w:r>
          </w:p>
        </w:tc>
        <w:tc>
          <w:tcPr>
            <w:tcW w:w="1133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0.023</w:t>
            </w:r>
          </w:p>
        </w:tc>
      </w:tr>
      <w:tr w:rsidR="00AF2D48" w:rsidTr="00BC26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  <w:shd w:val="clear" w:color="auto" w:fill="FFFFFF" w:themeFill="background1"/>
          </w:tcPr>
          <w:p w:rsidR="00AF2D48" w:rsidRPr="00E346F0" w:rsidRDefault="00AF2D48" w:rsidP="00C3175B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   Vitality</w:t>
            </w:r>
          </w:p>
        </w:tc>
        <w:tc>
          <w:tcPr>
            <w:tcW w:w="1559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69.4 (19.6)</w:t>
            </w:r>
          </w:p>
        </w:tc>
        <w:tc>
          <w:tcPr>
            <w:tcW w:w="170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66.7 (20.1)</w:t>
            </w:r>
          </w:p>
        </w:tc>
        <w:tc>
          <w:tcPr>
            <w:tcW w:w="1133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0.29</w:t>
            </w:r>
          </w:p>
        </w:tc>
      </w:tr>
      <w:tr w:rsidR="00AF2D48" w:rsidTr="00BC26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  <w:shd w:val="clear" w:color="auto" w:fill="FFFFFF" w:themeFill="background1"/>
          </w:tcPr>
          <w:p w:rsidR="00AF2D48" w:rsidRPr="00E346F0" w:rsidRDefault="00AF2D48" w:rsidP="00C3175B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   Social functioning</w:t>
            </w:r>
          </w:p>
        </w:tc>
        <w:tc>
          <w:tcPr>
            <w:tcW w:w="1559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87.5 (19.4)</w:t>
            </w:r>
          </w:p>
        </w:tc>
        <w:tc>
          <w:tcPr>
            <w:tcW w:w="170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87.6 (18.1)</w:t>
            </w:r>
          </w:p>
        </w:tc>
        <w:tc>
          <w:tcPr>
            <w:tcW w:w="1133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0.98</w:t>
            </w:r>
          </w:p>
        </w:tc>
      </w:tr>
      <w:tr w:rsidR="00AF2D48" w:rsidTr="00BC26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  <w:shd w:val="clear" w:color="auto" w:fill="FFFFFF" w:themeFill="background1"/>
          </w:tcPr>
          <w:p w:rsidR="00AF2D48" w:rsidRPr="00E346F0" w:rsidRDefault="00AF2D48" w:rsidP="00C3175B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   Role emotional</w:t>
            </w:r>
          </w:p>
        </w:tc>
        <w:tc>
          <w:tcPr>
            <w:tcW w:w="1559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87.8 (26.0)</w:t>
            </w:r>
          </w:p>
        </w:tc>
        <w:tc>
          <w:tcPr>
            <w:tcW w:w="170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84.1 (30.1)</w:t>
            </w:r>
          </w:p>
        </w:tc>
        <w:tc>
          <w:tcPr>
            <w:tcW w:w="1133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0.30</w:t>
            </w:r>
          </w:p>
        </w:tc>
      </w:tr>
      <w:tr w:rsidR="00AF2D48" w:rsidTr="00BC26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   Mental health</w:t>
            </w:r>
          </w:p>
        </w:tc>
        <w:tc>
          <w:tcPr>
            <w:tcW w:w="1559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80.2 (15.3)</w:t>
            </w:r>
          </w:p>
        </w:tc>
        <w:tc>
          <w:tcPr>
            <w:tcW w:w="170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77.9 (17.1)</w:t>
            </w:r>
          </w:p>
        </w:tc>
        <w:tc>
          <w:tcPr>
            <w:tcW w:w="1133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0.26</w:t>
            </w:r>
          </w:p>
        </w:tc>
      </w:tr>
      <w:tr w:rsidR="00AF2D48" w:rsidTr="00BC26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  <w:shd w:val="clear" w:color="auto" w:fill="FFFFFF" w:themeFill="background1"/>
          </w:tcPr>
          <w:p w:rsidR="00AF2D48" w:rsidRDefault="00BC26C8" w:rsidP="00C3175B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   Physical component summary</w:t>
            </w:r>
          </w:p>
        </w:tc>
        <w:tc>
          <w:tcPr>
            <w:tcW w:w="1559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46.1 (8.8)</w:t>
            </w:r>
          </w:p>
        </w:tc>
        <w:tc>
          <w:tcPr>
            <w:tcW w:w="170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44.8 (9.5)</w:t>
            </w:r>
          </w:p>
        </w:tc>
        <w:tc>
          <w:tcPr>
            <w:tcW w:w="1133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0.28</w:t>
            </w:r>
          </w:p>
        </w:tc>
      </w:tr>
      <w:tr w:rsidR="00AF2D48" w:rsidTr="00BC26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  <w:shd w:val="clear" w:color="auto" w:fill="FFFFFF" w:themeFill="background1"/>
          </w:tcPr>
          <w:p w:rsidR="00AF2D48" w:rsidRDefault="00BC26C8" w:rsidP="00C3175B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   Mental component summary</w:t>
            </w:r>
          </w:p>
        </w:tc>
        <w:tc>
          <w:tcPr>
            <w:tcW w:w="1559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54.6 (8.6)</w:t>
            </w:r>
          </w:p>
        </w:tc>
        <w:tc>
          <w:tcPr>
            <w:tcW w:w="1701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53.7 (8.8)</w:t>
            </w:r>
          </w:p>
        </w:tc>
        <w:tc>
          <w:tcPr>
            <w:tcW w:w="1133" w:type="dxa"/>
            <w:shd w:val="clear" w:color="auto" w:fill="FFFFFF" w:themeFill="background1"/>
          </w:tcPr>
          <w:p w:rsidR="00AF2D48" w:rsidRDefault="00AF2D48" w:rsidP="00C3175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0.39</w:t>
            </w:r>
          </w:p>
        </w:tc>
      </w:tr>
    </w:tbl>
    <w:p w:rsidR="00022740" w:rsidRPr="001453E9" w:rsidRDefault="00AF2D48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1302A">
        <w:rPr>
          <w:rFonts w:ascii="Times New Roman" w:hAnsi="Times New Roman" w:cs="Times New Roman"/>
          <w:b/>
          <w:sz w:val="24"/>
          <w:szCs w:val="24"/>
        </w:rPr>
        <w:t>Abbreviations:</w:t>
      </w:r>
      <w:r>
        <w:rPr>
          <w:rFonts w:ascii="Times New Roman" w:hAnsi="Times New Roman" w:cs="Times New Roman"/>
          <w:sz w:val="24"/>
          <w:szCs w:val="24"/>
        </w:rPr>
        <w:t xml:space="preserve"> MHO, metabolically healthy obese; MAO, metabolically abno</w:t>
      </w:r>
      <w:r w:rsidR="00BC26C8">
        <w:rPr>
          <w:rFonts w:ascii="Times New Roman" w:hAnsi="Times New Roman" w:cs="Times New Roman"/>
          <w:sz w:val="24"/>
          <w:szCs w:val="24"/>
        </w:rPr>
        <w:t>rmal obese</w:t>
      </w:r>
      <w:r>
        <w:rPr>
          <w:rFonts w:ascii="Times New Roman" w:hAnsi="Times New Roman" w:cs="Times New Roman"/>
          <w:sz w:val="24"/>
          <w:szCs w:val="24"/>
        </w:rPr>
        <w:t>; SF</w:t>
      </w:r>
      <w:r w:rsidR="00BC26C8">
        <w:rPr>
          <w:rFonts w:ascii="Times New Roman" w:hAnsi="Times New Roman" w:cs="Times New Roman"/>
          <w:sz w:val="24"/>
          <w:szCs w:val="24"/>
        </w:rPr>
        <w:t>-36, short-form health survey</w:t>
      </w:r>
    </w:p>
    <w:sectPr w:rsidR="00022740" w:rsidRPr="001453E9" w:rsidSect="00741323">
      <w:footerReference w:type="default" r:id="rId7"/>
      <w:pgSz w:w="11906" w:h="16838"/>
      <w:pgMar w:top="1701" w:right="1701" w:bottom="170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3050" w:rsidRDefault="00ED3050" w:rsidP="00E20BDF">
      <w:pPr>
        <w:spacing w:after="0" w:line="240" w:lineRule="auto"/>
      </w:pPr>
      <w:r>
        <w:separator/>
      </w:r>
    </w:p>
  </w:endnote>
  <w:endnote w:type="continuationSeparator" w:id="0">
    <w:p w:rsidR="00ED3050" w:rsidRDefault="00ED3050" w:rsidP="00E20B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67523017"/>
      <w:docPartObj>
        <w:docPartGallery w:val="Page Numbers (Bottom of Page)"/>
        <w:docPartUnique/>
      </w:docPartObj>
    </w:sdtPr>
    <w:sdtEndPr/>
    <w:sdtContent>
      <w:p w:rsidR="00E20BDF" w:rsidRDefault="00E20BDF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C7771" w:rsidRPr="009C7771">
          <w:rPr>
            <w:noProof/>
            <w:lang w:val="fi-FI"/>
          </w:rPr>
          <w:t>1</w:t>
        </w:r>
        <w:r>
          <w:fldChar w:fldCharType="end"/>
        </w:r>
      </w:p>
    </w:sdtContent>
  </w:sdt>
  <w:p w:rsidR="00E20BDF" w:rsidRDefault="00E20BD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3050" w:rsidRDefault="00ED3050" w:rsidP="00E20BDF">
      <w:pPr>
        <w:spacing w:after="0" w:line="240" w:lineRule="auto"/>
      </w:pPr>
      <w:r>
        <w:separator/>
      </w:r>
    </w:p>
  </w:footnote>
  <w:footnote w:type="continuationSeparator" w:id="0">
    <w:p w:rsidR="00ED3050" w:rsidRDefault="00ED3050" w:rsidP="00E20B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341925"/>
    <w:multiLevelType w:val="hybridMultilevel"/>
    <w:tmpl w:val="4ED46A1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4FC6"/>
    <w:rsid w:val="00005838"/>
    <w:rsid w:val="00021EE6"/>
    <w:rsid w:val="00022740"/>
    <w:rsid w:val="0002539A"/>
    <w:rsid w:val="000410E7"/>
    <w:rsid w:val="00044FFE"/>
    <w:rsid w:val="00046BFD"/>
    <w:rsid w:val="000565A3"/>
    <w:rsid w:val="00065DBF"/>
    <w:rsid w:val="000668BF"/>
    <w:rsid w:val="00086757"/>
    <w:rsid w:val="00094CB3"/>
    <w:rsid w:val="000957B2"/>
    <w:rsid w:val="000B6D4C"/>
    <w:rsid w:val="000D33D7"/>
    <w:rsid w:val="000D5CFE"/>
    <w:rsid w:val="00114FC6"/>
    <w:rsid w:val="0011522F"/>
    <w:rsid w:val="001156E8"/>
    <w:rsid w:val="00127F53"/>
    <w:rsid w:val="001453E9"/>
    <w:rsid w:val="0014619E"/>
    <w:rsid w:val="00160C83"/>
    <w:rsid w:val="0017019F"/>
    <w:rsid w:val="0017528D"/>
    <w:rsid w:val="00192D46"/>
    <w:rsid w:val="001940FA"/>
    <w:rsid w:val="001A03E8"/>
    <w:rsid w:val="001C03FE"/>
    <w:rsid w:val="001D7A6E"/>
    <w:rsid w:val="001F4DD0"/>
    <w:rsid w:val="00201D7F"/>
    <w:rsid w:val="00232E0B"/>
    <w:rsid w:val="00240E1F"/>
    <w:rsid w:val="002506F2"/>
    <w:rsid w:val="00255BDD"/>
    <w:rsid w:val="00257E96"/>
    <w:rsid w:val="002628A2"/>
    <w:rsid w:val="002735B6"/>
    <w:rsid w:val="002A49D8"/>
    <w:rsid w:val="002A587E"/>
    <w:rsid w:val="002C6450"/>
    <w:rsid w:val="002C7971"/>
    <w:rsid w:val="002D6E24"/>
    <w:rsid w:val="002E3080"/>
    <w:rsid w:val="002E6A9D"/>
    <w:rsid w:val="00311958"/>
    <w:rsid w:val="0034270A"/>
    <w:rsid w:val="00351C6D"/>
    <w:rsid w:val="0038742D"/>
    <w:rsid w:val="00391025"/>
    <w:rsid w:val="00394E97"/>
    <w:rsid w:val="003A14EC"/>
    <w:rsid w:val="003B5A0B"/>
    <w:rsid w:val="003B7DD3"/>
    <w:rsid w:val="003E19CF"/>
    <w:rsid w:val="00406530"/>
    <w:rsid w:val="004348CF"/>
    <w:rsid w:val="004501B4"/>
    <w:rsid w:val="00457D6D"/>
    <w:rsid w:val="0047765F"/>
    <w:rsid w:val="00486A4F"/>
    <w:rsid w:val="00490C92"/>
    <w:rsid w:val="004934FD"/>
    <w:rsid w:val="00493649"/>
    <w:rsid w:val="004947A9"/>
    <w:rsid w:val="004B0835"/>
    <w:rsid w:val="004C3280"/>
    <w:rsid w:val="004C78B1"/>
    <w:rsid w:val="00516234"/>
    <w:rsid w:val="00524E17"/>
    <w:rsid w:val="00536043"/>
    <w:rsid w:val="00540504"/>
    <w:rsid w:val="005475D3"/>
    <w:rsid w:val="00560756"/>
    <w:rsid w:val="00583563"/>
    <w:rsid w:val="005862C5"/>
    <w:rsid w:val="00590AC5"/>
    <w:rsid w:val="005A7015"/>
    <w:rsid w:val="005B6D1A"/>
    <w:rsid w:val="005B6DE7"/>
    <w:rsid w:val="005D28AE"/>
    <w:rsid w:val="005D471C"/>
    <w:rsid w:val="005D68A8"/>
    <w:rsid w:val="005E7460"/>
    <w:rsid w:val="006172F5"/>
    <w:rsid w:val="006214C6"/>
    <w:rsid w:val="006340B1"/>
    <w:rsid w:val="0063537B"/>
    <w:rsid w:val="00640998"/>
    <w:rsid w:val="006700E7"/>
    <w:rsid w:val="006734A6"/>
    <w:rsid w:val="0068215C"/>
    <w:rsid w:val="006843B1"/>
    <w:rsid w:val="006A0A72"/>
    <w:rsid w:val="006C166B"/>
    <w:rsid w:val="006D154A"/>
    <w:rsid w:val="006E1796"/>
    <w:rsid w:val="006E40B4"/>
    <w:rsid w:val="00706592"/>
    <w:rsid w:val="00737F52"/>
    <w:rsid w:val="00741323"/>
    <w:rsid w:val="007704E8"/>
    <w:rsid w:val="0077071A"/>
    <w:rsid w:val="007724F5"/>
    <w:rsid w:val="00772A3E"/>
    <w:rsid w:val="00782583"/>
    <w:rsid w:val="0079337C"/>
    <w:rsid w:val="007E6DAF"/>
    <w:rsid w:val="008147A5"/>
    <w:rsid w:val="00842A0A"/>
    <w:rsid w:val="00844F38"/>
    <w:rsid w:val="00881FBC"/>
    <w:rsid w:val="008869DF"/>
    <w:rsid w:val="008A6F4D"/>
    <w:rsid w:val="008F781E"/>
    <w:rsid w:val="00901E8C"/>
    <w:rsid w:val="009447A0"/>
    <w:rsid w:val="00961F4F"/>
    <w:rsid w:val="00984B2A"/>
    <w:rsid w:val="0098564C"/>
    <w:rsid w:val="0098657B"/>
    <w:rsid w:val="009A4E94"/>
    <w:rsid w:val="009B3466"/>
    <w:rsid w:val="009C7771"/>
    <w:rsid w:val="009C7EEA"/>
    <w:rsid w:val="00A11FC4"/>
    <w:rsid w:val="00A82881"/>
    <w:rsid w:val="00AA3044"/>
    <w:rsid w:val="00AC5163"/>
    <w:rsid w:val="00AC7BA3"/>
    <w:rsid w:val="00AD27FF"/>
    <w:rsid w:val="00AE0FFA"/>
    <w:rsid w:val="00AE1E24"/>
    <w:rsid w:val="00AE2227"/>
    <w:rsid w:val="00AF2D48"/>
    <w:rsid w:val="00AF3A54"/>
    <w:rsid w:val="00AF51B4"/>
    <w:rsid w:val="00B01E05"/>
    <w:rsid w:val="00B22170"/>
    <w:rsid w:val="00B3760F"/>
    <w:rsid w:val="00B551DB"/>
    <w:rsid w:val="00B55CCA"/>
    <w:rsid w:val="00B570E1"/>
    <w:rsid w:val="00B616A6"/>
    <w:rsid w:val="00B64A6B"/>
    <w:rsid w:val="00BA4F84"/>
    <w:rsid w:val="00BB3009"/>
    <w:rsid w:val="00BC26C8"/>
    <w:rsid w:val="00BD503F"/>
    <w:rsid w:val="00BD723E"/>
    <w:rsid w:val="00BF0789"/>
    <w:rsid w:val="00C053F2"/>
    <w:rsid w:val="00C334C6"/>
    <w:rsid w:val="00C367D2"/>
    <w:rsid w:val="00C415A1"/>
    <w:rsid w:val="00C43770"/>
    <w:rsid w:val="00C511B9"/>
    <w:rsid w:val="00C57095"/>
    <w:rsid w:val="00C732C5"/>
    <w:rsid w:val="00C83653"/>
    <w:rsid w:val="00C910A9"/>
    <w:rsid w:val="00C91D26"/>
    <w:rsid w:val="00CA37BC"/>
    <w:rsid w:val="00CD3114"/>
    <w:rsid w:val="00D0109D"/>
    <w:rsid w:val="00D06F7D"/>
    <w:rsid w:val="00D141F2"/>
    <w:rsid w:val="00D2664D"/>
    <w:rsid w:val="00D84546"/>
    <w:rsid w:val="00D933C1"/>
    <w:rsid w:val="00D95260"/>
    <w:rsid w:val="00DA62C4"/>
    <w:rsid w:val="00DB4278"/>
    <w:rsid w:val="00DD06E3"/>
    <w:rsid w:val="00E17AAD"/>
    <w:rsid w:val="00E20BDF"/>
    <w:rsid w:val="00E24AFF"/>
    <w:rsid w:val="00E309BF"/>
    <w:rsid w:val="00E35363"/>
    <w:rsid w:val="00E55711"/>
    <w:rsid w:val="00E704E3"/>
    <w:rsid w:val="00E84543"/>
    <w:rsid w:val="00E92A5D"/>
    <w:rsid w:val="00EA4704"/>
    <w:rsid w:val="00EA58E5"/>
    <w:rsid w:val="00EA76B5"/>
    <w:rsid w:val="00EC1321"/>
    <w:rsid w:val="00EC1664"/>
    <w:rsid w:val="00EC6BFE"/>
    <w:rsid w:val="00ED08F6"/>
    <w:rsid w:val="00ED3050"/>
    <w:rsid w:val="00EE07E6"/>
    <w:rsid w:val="00EE4377"/>
    <w:rsid w:val="00F05590"/>
    <w:rsid w:val="00F1127A"/>
    <w:rsid w:val="00F12074"/>
    <w:rsid w:val="00F145E5"/>
    <w:rsid w:val="00F220F9"/>
    <w:rsid w:val="00F23B82"/>
    <w:rsid w:val="00F452B0"/>
    <w:rsid w:val="00F551B8"/>
    <w:rsid w:val="00F74031"/>
    <w:rsid w:val="00F81928"/>
    <w:rsid w:val="00F87073"/>
    <w:rsid w:val="00FE0D34"/>
    <w:rsid w:val="00FE4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2ABE2B0-F9EB-4C03-99C8-E193872F1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BA4F84"/>
    <w:pPr>
      <w:spacing w:after="0" w:line="540" w:lineRule="atLeast"/>
      <w:outlineLvl w:val="1"/>
    </w:pPr>
    <w:rPr>
      <w:rFonts w:ascii="Times New Roman" w:eastAsia="Times New Roman" w:hAnsi="Times New Roman" w:cs="Times New Roman"/>
      <w:b/>
      <w:bCs/>
      <w:color w:val="333333"/>
      <w:sz w:val="36"/>
      <w:szCs w:val="36"/>
      <w:lang w:val="fi-FI" w:eastAsia="fi-F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C166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81FBC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20BD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0BDF"/>
  </w:style>
  <w:style w:type="paragraph" w:styleId="Footer">
    <w:name w:val="footer"/>
    <w:basedOn w:val="Normal"/>
    <w:link w:val="FooterChar"/>
    <w:uiPriority w:val="99"/>
    <w:unhideWhenUsed/>
    <w:rsid w:val="00E20BD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0BDF"/>
  </w:style>
  <w:style w:type="character" w:customStyle="1" w:styleId="Heading2Char">
    <w:name w:val="Heading 2 Char"/>
    <w:basedOn w:val="DefaultParagraphFont"/>
    <w:link w:val="Heading2"/>
    <w:uiPriority w:val="9"/>
    <w:rsid w:val="00BA4F84"/>
    <w:rPr>
      <w:rFonts w:ascii="Times New Roman" w:eastAsia="Times New Roman" w:hAnsi="Times New Roman" w:cs="Times New Roman"/>
      <w:b/>
      <w:bCs/>
      <w:color w:val="333333"/>
      <w:sz w:val="36"/>
      <w:szCs w:val="36"/>
      <w:lang w:val="fi-FI" w:eastAsia="fi-FI"/>
    </w:rPr>
  </w:style>
  <w:style w:type="paragraph" w:styleId="NormalWeb">
    <w:name w:val="Normal (Web)"/>
    <w:basedOn w:val="Normal"/>
    <w:uiPriority w:val="99"/>
    <w:semiHidden/>
    <w:unhideWhenUsed/>
    <w:rsid w:val="00BA4F84"/>
    <w:pPr>
      <w:spacing w:after="288" w:line="336" w:lineRule="atLeast"/>
    </w:pPr>
    <w:rPr>
      <w:rFonts w:ascii="Times New Roman" w:eastAsia="Times New Roman" w:hAnsi="Times New Roman" w:cs="Times New Roman"/>
      <w:sz w:val="24"/>
      <w:szCs w:val="24"/>
      <w:lang w:val="fi-FI" w:eastAsia="fi-FI"/>
    </w:rPr>
  </w:style>
  <w:style w:type="paragraph" w:styleId="BodyText">
    <w:name w:val="Body Text"/>
    <w:basedOn w:val="Normal"/>
    <w:link w:val="BodyTextChar"/>
    <w:rsid w:val="008147A5"/>
    <w:pPr>
      <w:spacing w:before="260" w:after="260" w:line="240" w:lineRule="auto"/>
    </w:pPr>
    <w:rPr>
      <w:rFonts w:ascii="Times New Roman" w:eastAsia="Times New Roman" w:hAnsi="Times New Roman" w:cs="Times New Roman"/>
      <w:szCs w:val="24"/>
      <w:lang w:val="fi-FI" w:eastAsia="fi-FI"/>
    </w:rPr>
  </w:style>
  <w:style w:type="character" w:customStyle="1" w:styleId="BodyTextChar">
    <w:name w:val="Body Text Char"/>
    <w:basedOn w:val="DefaultParagraphFont"/>
    <w:link w:val="BodyText"/>
    <w:rsid w:val="008147A5"/>
    <w:rPr>
      <w:rFonts w:ascii="Times New Roman" w:eastAsia="Times New Roman" w:hAnsi="Times New Roman" w:cs="Times New Roman"/>
      <w:szCs w:val="24"/>
      <w:lang w:val="fi-FI" w:eastAsia="fi-FI"/>
    </w:rPr>
  </w:style>
  <w:style w:type="table" w:styleId="LightShading">
    <w:name w:val="Light Shading"/>
    <w:basedOn w:val="TableNormal"/>
    <w:uiPriority w:val="60"/>
    <w:rsid w:val="00AF2D4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List">
    <w:name w:val="List"/>
    <w:basedOn w:val="Normal"/>
    <w:rsid w:val="00351C6D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4"/>
      <w:szCs w:val="24"/>
      <w:lang w:val="fi-FI" w:eastAsia="fi-F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139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63469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620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038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760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2399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2411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5120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36390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38534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84305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687693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79110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77863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75710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61032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077301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2439287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8293673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0789669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8946870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5963095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7901419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910895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551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392630">
          <w:marLeft w:val="0"/>
          <w:marRight w:val="0"/>
          <w:marTop w:val="0"/>
          <w:marBottom w:val="0"/>
          <w:divBdr>
            <w:top w:val="single" w:sz="2" w:space="0" w:color="2E2E2E"/>
            <w:left w:val="single" w:sz="2" w:space="0" w:color="2E2E2E"/>
            <w:bottom w:val="single" w:sz="2" w:space="0" w:color="2E2E2E"/>
            <w:right w:val="single" w:sz="2" w:space="0" w:color="2E2E2E"/>
          </w:divBdr>
          <w:divsChild>
            <w:div w:id="2077168850">
              <w:marLeft w:val="0"/>
              <w:marRight w:val="0"/>
              <w:marTop w:val="0"/>
              <w:marBottom w:val="0"/>
              <w:divBdr>
                <w:top w:val="single" w:sz="6" w:space="0" w:color="C9C9C9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295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6963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174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751</Words>
  <Characters>6090</Characters>
  <Application>Microsoft Office Word</Application>
  <DocSecurity>0</DocSecurity>
  <Lines>50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Päivi Korhonen</dc:creator>
  <cp:lastModifiedBy>Kimmo Niukko</cp:lastModifiedBy>
  <cp:revision>2</cp:revision>
  <dcterms:created xsi:type="dcterms:W3CDTF">2018-01-25T06:06:00Z</dcterms:created>
  <dcterms:modified xsi:type="dcterms:W3CDTF">2018-01-25T06:06:00Z</dcterms:modified>
</cp:coreProperties>
</file>