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16C4" w:rsidRPr="00C3136E" w:rsidRDefault="008D16C4" w:rsidP="00232489">
      <w:pPr>
        <w:spacing w:after="0" w:line="480" w:lineRule="auto"/>
        <w:outlineLvl w:val="1"/>
        <w:rPr>
          <w:rFonts w:ascii="Times New Roman" w:hAnsi="Times New Roman"/>
          <w:b/>
          <w:sz w:val="24"/>
          <w:szCs w:val="24"/>
          <w:lang w:val="en-US"/>
        </w:rPr>
      </w:pPr>
      <w:bookmarkStart w:id="0" w:name="_GoBack"/>
      <w:bookmarkEnd w:id="0"/>
      <w:r w:rsidRPr="008F7BA7">
        <w:rPr>
          <w:rFonts w:ascii="Times New Roman" w:hAnsi="Times New Roman"/>
          <w:b/>
          <w:sz w:val="24"/>
          <w:szCs w:val="24"/>
          <w:lang w:val="en-US"/>
        </w:rPr>
        <w:t xml:space="preserve">Reforming the delinquent organization: </w:t>
      </w:r>
      <w:r>
        <w:rPr>
          <w:rFonts w:ascii="Times New Roman" w:hAnsi="Times New Roman"/>
          <w:b/>
          <w:sz w:val="24"/>
          <w:szCs w:val="24"/>
          <w:lang w:val="en-US"/>
        </w:rPr>
        <w:t>A</w:t>
      </w:r>
      <w:r w:rsidRPr="008F7BA7">
        <w:rPr>
          <w:rFonts w:ascii="Times New Roman" w:hAnsi="Times New Roman"/>
          <w:b/>
          <w:sz w:val="24"/>
          <w:szCs w:val="24"/>
          <w:lang w:val="en-US"/>
        </w:rPr>
        <w:t xml:space="preserve">cademia’s </w:t>
      </w:r>
      <w:r>
        <w:rPr>
          <w:rFonts w:ascii="Times New Roman" w:hAnsi="Times New Roman"/>
          <w:b/>
          <w:sz w:val="24"/>
          <w:szCs w:val="24"/>
          <w:lang w:val="en-US"/>
        </w:rPr>
        <w:t>i</w:t>
      </w:r>
      <w:r w:rsidRPr="008F7BA7">
        <w:rPr>
          <w:rFonts w:ascii="Times New Roman" w:hAnsi="Times New Roman"/>
          <w:b/>
          <w:sz w:val="24"/>
          <w:szCs w:val="24"/>
          <w:lang w:val="en-US"/>
        </w:rPr>
        <w:t xml:space="preserve">mpactful </w:t>
      </w:r>
      <w:r>
        <w:rPr>
          <w:rFonts w:ascii="Times New Roman" w:hAnsi="Times New Roman"/>
          <w:b/>
          <w:sz w:val="24"/>
          <w:szCs w:val="24"/>
          <w:lang w:val="en-US"/>
        </w:rPr>
        <w:t>tribute to s</w:t>
      </w:r>
      <w:r w:rsidRPr="008F7BA7">
        <w:rPr>
          <w:rFonts w:ascii="Times New Roman" w:hAnsi="Times New Roman"/>
          <w:b/>
          <w:sz w:val="24"/>
          <w:szCs w:val="24"/>
          <w:lang w:val="en-US"/>
        </w:rPr>
        <w:t>ociety</w:t>
      </w:r>
    </w:p>
    <w:p w:rsidR="008D16C4" w:rsidRDefault="008D16C4" w:rsidP="00232489">
      <w:pPr>
        <w:spacing w:after="0" w:line="480" w:lineRule="auto"/>
        <w:outlineLvl w:val="1"/>
        <w:rPr>
          <w:rFonts w:ascii="Times New Roman" w:hAnsi="Times New Roman"/>
          <w:b/>
          <w:sz w:val="24"/>
          <w:szCs w:val="24"/>
          <w:lang w:val="en-US"/>
        </w:rPr>
      </w:pPr>
    </w:p>
    <w:p w:rsidR="008D16C4" w:rsidRDefault="008D16C4" w:rsidP="00CD6348">
      <w:pPr>
        <w:spacing w:after="0" w:line="360" w:lineRule="auto"/>
        <w:outlineLvl w:val="1"/>
        <w:rPr>
          <w:rFonts w:ascii="Times New Roman" w:hAnsi="Times New Roman"/>
          <w:b/>
          <w:sz w:val="24"/>
          <w:szCs w:val="24"/>
          <w:lang w:val="en-US"/>
        </w:rPr>
      </w:pPr>
      <w:r>
        <w:rPr>
          <w:rFonts w:ascii="Times New Roman" w:hAnsi="Times New Roman"/>
          <w:b/>
          <w:sz w:val="24"/>
          <w:szCs w:val="24"/>
          <w:lang w:val="en-US"/>
        </w:rPr>
        <w:t>ABSTRACT</w:t>
      </w:r>
    </w:p>
    <w:p w:rsidR="008D16C4" w:rsidRDefault="008D16C4" w:rsidP="00CD6348">
      <w:pPr>
        <w:spacing w:after="0" w:line="360" w:lineRule="auto"/>
        <w:jc w:val="both"/>
        <w:rPr>
          <w:rFonts w:ascii="Times New Roman" w:hAnsi="Times New Roman"/>
          <w:sz w:val="24"/>
          <w:szCs w:val="24"/>
          <w:lang w:val="en-US"/>
        </w:rPr>
      </w:pPr>
    </w:p>
    <w:p w:rsidR="008D16C4" w:rsidRDefault="008D16C4" w:rsidP="00CD6348">
      <w:pPr>
        <w:spacing w:after="0" w:line="360" w:lineRule="auto"/>
        <w:jc w:val="both"/>
        <w:rPr>
          <w:rFonts w:ascii="Times New Roman" w:hAnsi="Times New Roman"/>
          <w:sz w:val="24"/>
          <w:szCs w:val="24"/>
          <w:lang w:val="en-US"/>
        </w:rPr>
      </w:pPr>
      <w:r>
        <w:rPr>
          <w:rFonts w:ascii="Times New Roman" w:hAnsi="Times New Roman"/>
          <w:sz w:val="24"/>
          <w:szCs w:val="24"/>
          <w:lang w:val="en-US"/>
        </w:rPr>
        <w:t>E</w:t>
      </w:r>
      <w:r w:rsidRPr="0065724B">
        <w:rPr>
          <w:rFonts w:ascii="Times New Roman" w:hAnsi="Times New Roman"/>
          <w:sz w:val="24"/>
          <w:szCs w:val="24"/>
          <w:lang w:val="en-US"/>
        </w:rPr>
        <w:t>mploy</w:t>
      </w:r>
      <w:r>
        <w:rPr>
          <w:rFonts w:ascii="Times New Roman" w:hAnsi="Times New Roman"/>
          <w:sz w:val="24"/>
          <w:szCs w:val="24"/>
          <w:lang w:val="en-US"/>
        </w:rPr>
        <w:t>ing</w:t>
      </w:r>
      <w:r w:rsidRPr="0065724B">
        <w:rPr>
          <w:rFonts w:ascii="Times New Roman" w:hAnsi="Times New Roman"/>
          <w:sz w:val="24"/>
          <w:szCs w:val="24"/>
          <w:lang w:val="en-US"/>
        </w:rPr>
        <w:t xml:space="preserve"> a Habermasian </w:t>
      </w:r>
      <w:r w:rsidRPr="008827E4">
        <w:rPr>
          <w:rFonts w:ascii="Times New Roman" w:hAnsi="Times New Roman"/>
          <w:sz w:val="24"/>
          <w:szCs w:val="24"/>
          <w:lang w:val="en-US"/>
        </w:rPr>
        <w:t xml:space="preserve">approach </w:t>
      </w:r>
      <w:r>
        <w:rPr>
          <w:rFonts w:ascii="Times New Roman" w:hAnsi="Times New Roman"/>
          <w:noProof/>
          <w:sz w:val="24"/>
          <w:szCs w:val="24"/>
          <w:lang w:val="en-US"/>
        </w:rPr>
        <w:t>(Habermas, 1997)</w:t>
      </w:r>
      <w:r w:rsidRPr="0065724B">
        <w:rPr>
          <w:rFonts w:ascii="Times New Roman" w:hAnsi="Times New Roman"/>
          <w:sz w:val="24"/>
          <w:szCs w:val="24"/>
          <w:lang w:val="en-US"/>
        </w:rPr>
        <w:t xml:space="preserve"> to critical theory</w:t>
      </w:r>
      <w:r>
        <w:rPr>
          <w:rFonts w:ascii="Times New Roman" w:hAnsi="Times New Roman"/>
          <w:sz w:val="24"/>
          <w:szCs w:val="24"/>
          <w:lang w:val="en-US"/>
        </w:rPr>
        <w:t>, this</w:t>
      </w:r>
      <w:r w:rsidRPr="003756F5">
        <w:rPr>
          <w:rFonts w:ascii="Times New Roman" w:hAnsi="Times New Roman"/>
          <w:sz w:val="24"/>
          <w:szCs w:val="24"/>
          <w:lang w:val="en-US"/>
        </w:rPr>
        <w:t xml:space="preserve"> study problematizes the current relationship between business schools and society. I</w:t>
      </w:r>
      <w:r>
        <w:rPr>
          <w:rFonts w:ascii="Times New Roman" w:hAnsi="Times New Roman"/>
          <w:sz w:val="24"/>
          <w:szCs w:val="24"/>
          <w:lang w:val="en-US"/>
        </w:rPr>
        <w:t>t is argued that the E</w:t>
      </w:r>
      <w:r w:rsidRPr="003756F5">
        <w:rPr>
          <w:rFonts w:ascii="Times New Roman" w:hAnsi="Times New Roman"/>
          <w:sz w:val="24"/>
          <w:szCs w:val="24"/>
          <w:lang w:val="en-US"/>
        </w:rPr>
        <w:t xml:space="preserve">nlightenment is </w:t>
      </w:r>
      <w:r>
        <w:rPr>
          <w:rFonts w:ascii="Times New Roman" w:hAnsi="Times New Roman"/>
          <w:sz w:val="24"/>
          <w:szCs w:val="24"/>
          <w:lang w:val="en-US"/>
        </w:rPr>
        <w:t>‘</w:t>
      </w:r>
      <w:r w:rsidRPr="003756F5">
        <w:rPr>
          <w:rFonts w:ascii="Times New Roman" w:hAnsi="Times New Roman"/>
          <w:sz w:val="24"/>
          <w:szCs w:val="24"/>
          <w:lang w:val="en-US"/>
        </w:rPr>
        <w:t xml:space="preserve">an unfinished project’ and that the central role of the 21st century business school pedagogy and curricula must reflect teaching, learning and research that has as its core philosophy and goal, the transformation of the minds of future managers and leaders and decision makers who will operate globally while being contextually sensitive. It is argued that although managerial decision making is affected by myriad factors, early real-life exposure to the complex world of ethical and sustainability-oriented decision making will, at least, challenge the existing assumptions of students and their feedback will in turn provide avenues for future research. </w:t>
      </w:r>
      <w:r>
        <w:rPr>
          <w:rFonts w:ascii="Times New Roman" w:hAnsi="Times New Roman"/>
          <w:sz w:val="24"/>
          <w:szCs w:val="24"/>
          <w:lang w:val="en-US"/>
        </w:rPr>
        <w:t>T</w:t>
      </w:r>
      <w:r w:rsidRPr="003756F5">
        <w:rPr>
          <w:rFonts w:ascii="Times New Roman" w:hAnsi="Times New Roman"/>
          <w:sz w:val="24"/>
          <w:szCs w:val="24"/>
          <w:lang w:val="en-US"/>
        </w:rPr>
        <w:t>he study offers examples of ho</w:t>
      </w:r>
      <w:r>
        <w:rPr>
          <w:rFonts w:ascii="Times New Roman" w:hAnsi="Times New Roman"/>
          <w:sz w:val="24"/>
          <w:szCs w:val="24"/>
          <w:lang w:val="en-US"/>
        </w:rPr>
        <w:t>w a steadily growing number of u</w:t>
      </w:r>
      <w:r w:rsidRPr="003756F5">
        <w:rPr>
          <w:rFonts w:ascii="Times New Roman" w:hAnsi="Times New Roman"/>
          <w:sz w:val="24"/>
          <w:szCs w:val="24"/>
          <w:lang w:val="en-US"/>
        </w:rPr>
        <w:t>niversities across the globe are integrating sustainability issues into their curricula to change mi</w:t>
      </w:r>
      <w:r>
        <w:rPr>
          <w:rFonts w:ascii="Times New Roman" w:hAnsi="Times New Roman"/>
          <w:sz w:val="24"/>
          <w:szCs w:val="24"/>
          <w:lang w:val="en-US"/>
        </w:rPr>
        <w:t>nds that will change the world.</w:t>
      </w:r>
      <w:r w:rsidRPr="003756F5">
        <w:rPr>
          <w:rFonts w:ascii="Times New Roman" w:hAnsi="Times New Roman"/>
          <w:sz w:val="24"/>
          <w:szCs w:val="24"/>
          <w:lang w:val="en-US"/>
        </w:rPr>
        <w:t xml:space="preserve"> On the other hand, it is suggested that researching with and not ab</w:t>
      </w:r>
      <w:r>
        <w:rPr>
          <w:rFonts w:ascii="Times New Roman" w:hAnsi="Times New Roman"/>
          <w:sz w:val="24"/>
          <w:szCs w:val="24"/>
          <w:lang w:val="en-US"/>
        </w:rPr>
        <w:t>out society is the way forward.</w:t>
      </w:r>
      <w:r w:rsidRPr="003756F5">
        <w:rPr>
          <w:rFonts w:ascii="Times New Roman" w:hAnsi="Times New Roman"/>
          <w:sz w:val="24"/>
          <w:szCs w:val="24"/>
          <w:lang w:val="en-US"/>
        </w:rPr>
        <w:t xml:space="preserve"> This represents a form of ‘clinical socio-</w:t>
      </w:r>
      <w:r w:rsidRPr="00D27C84">
        <w:rPr>
          <w:rFonts w:ascii="Times New Roman" w:hAnsi="Times New Roman"/>
          <w:sz w:val="24"/>
          <w:szCs w:val="24"/>
          <w:lang w:val="en-US"/>
        </w:rPr>
        <w:t>economic science’ that no longer objectifies society. Rather, it puts proactive responses to the grand challenges and emerging needs of society at the apex of curriculum design</w:t>
      </w:r>
      <w:r w:rsidRPr="003756F5">
        <w:rPr>
          <w:rFonts w:ascii="Times New Roman" w:hAnsi="Times New Roman"/>
          <w:sz w:val="24"/>
          <w:szCs w:val="24"/>
          <w:lang w:val="en-US"/>
        </w:rPr>
        <w:t xml:space="preserve"> </w:t>
      </w:r>
      <w:r>
        <w:rPr>
          <w:rFonts w:ascii="Times New Roman" w:hAnsi="Times New Roman"/>
          <w:sz w:val="24"/>
          <w:szCs w:val="24"/>
          <w:lang w:val="en-US"/>
        </w:rPr>
        <w:t>in the quest of</w:t>
      </w:r>
      <w:r w:rsidRPr="003756F5">
        <w:rPr>
          <w:rFonts w:ascii="Times New Roman" w:hAnsi="Times New Roman"/>
          <w:sz w:val="24"/>
          <w:szCs w:val="24"/>
          <w:lang w:val="en-US"/>
        </w:rPr>
        <w:t xml:space="preserve"> reforming the delinquent organization. This is how we choose a sustainable future by bridging the huge expectation gulf that lies in the ‘parallel universes’ of business schools </w:t>
      </w:r>
      <w:r>
        <w:rPr>
          <w:rFonts w:ascii="Times New Roman" w:hAnsi="Times New Roman"/>
          <w:sz w:val="24"/>
          <w:szCs w:val="24"/>
          <w:lang w:val="en-US"/>
        </w:rPr>
        <w:t>and society.</w:t>
      </w:r>
    </w:p>
    <w:p w:rsidR="008D16C4" w:rsidRPr="003756F5" w:rsidRDefault="008D16C4" w:rsidP="00CD6348">
      <w:pPr>
        <w:spacing w:after="0" w:line="360" w:lineRule="auto"/>
        <w:jc w:val="both"/>
        <w:rPr>
          <w:rFonts w:ascii="Times New Roman" w:hAnsi="Times New Roman"/>
          <w:sz w:val="24"/>
          <w:szCs w:val="24"/>
          <w:lang w:val="en-US"/>
        </w:rPr>
      </w:pPr>
    </w:p>
    <w:p w:rsidR="008D16C4" w:rsidRPr="003756F5" w:rsidRDefault="008D16C4" w:rsidP="00CD6348">
      <w:pPr>
        <w:spacing w:after="0" w:line="360" w:lineRule="auto"/>
        <w:jc w:val="both"/>
        <w:rPr>
          <w:rFonts w:ascii="Times New Roman" w:hAnsi="Times New Roman"/>
          <w:sz w:val="24"/>
          <w:szCs w:val="24"/>
          <w:lang w:val="en-US"/>
        </w:rPr>
      </w:pPr>
      <w:r w:rsidRPr="003756F5">
        <w:rPr>
          <w:rFonts w:ascii="Times New Roman" w:hAnsi="Times New Roman"/>
          <w:b/>
          <w:sz w:val="24"/>
          <w:szCs w:val="24"/>
          <w:lang w:val="en-US"/>
        </w:rPr>
        <w:t xml:space="preserve">Key words: </w:t>
      </w:r>
      <w:r w:rsidRPr="003756F5">
        <w:rPr>
          <w:rFonts w:ascii="Times New Roman" w:hAnsi="Times New Roman"/>
          <w:sz w:val="24"/>
          <w:szCs w:val="24"/>
          <w:lang w:val="en-US"/>
        </w:rPr>
        <w:t xml:space="preserve">business school pedagogy, business and society, corporate responsibility, global sustainability </w:t>
      </w:r>
    </w:p>
    <w:p w:rsidR="008D16C4" w:rsidRDefault="008D16C4" w:rsidP="00232489">
      <w:pPr>
        <w:spacing w:after="0" w:line="480" w:lineRule="auto"/>
        <w:outlineLvl w:val="1"/>
        <w:rPr>
          <w:rFonts w:ascii="Times New Roman" w:hAnsi="Times New Roman"/>
          <w:b/>
          <w:bCs/>
          <w:sz w:val="24"/>
          <w:szCs w:val="24"/>
          <w:lang w:val="en-US" w:eastAsia="fi-FI"/>
        </w:rPr>
      </w:pPr>
    </w:p>
    <w:p w:rsidR="008D16C4" w:rsidRDefault="008D16C4" w:rsidP="00232489">
      <w:pPr>
        <w:spacing w:after="0" w:line="480" w:lineRule="auto"/>
        <w:outlineLvl w:val="1"/>
        <w:rPr>
          <w:rFonts w:ascii="Times New Roman" w:hAnsi="Times New Roman"/>
          <w:b/>
          <w:bCs/>
          <w:sz w:val="24"/>
          <w:szCs w:val="24"/>
          <w:lang w:val="en-US" w:eastAsia="fi-FI"/>
        </w:rPr>
      </w:pPr>
    </w:p>
    <w:p w:rsidR="008D16C4" w:rsidRPr="0089158D" w:rsidRDefault="008D16C4" w:rsidP="00232489">
      <w:pPr>
        <w:spacing w:after="0" w:line="480" w:lineRule="auto"/>
        <w:outlineLvl w:val="1"/>
        <w:rPr>
          <w:rFonts w:ascii="Times New Roman" w:hAnsi="Times New Roman"/>
          <w:b/>
          <w:bCs/>
          <w:sz w:val="24"/>
          <w:szCs w:val="24"/>
          <w:lang w:val="en-US" w:eastAsia="fi-FI"/>
        </w:rPr>
      </w:pPr>
      <w:r w:rsidRPr="0089158D">
        <w:rPr>
          <w:rFonts w:ascii="Times New Roman" w:hAnsi="Times New Roman"/>
          <w:b/>
          <w:bCs/>
          <w:sz w:val="24"/>
          <w:szCs w:val="24"/>
          <w:lang w:val="en-US" w:eastAsia="fi-FI"/>
        </w:rPr>
        <w:t xml:space="preserve"> </w:t>
      </w:r>
    </w:p>
    <w:p w:rsidR="008D16C4" w:rsidRDefault="008D16C4" w:rsidP="00232489">
      <w:pPr>
        <w:spacing w:after="0" w:line="480" w:lineRule="auto"/>
        <w:outlineLvl w:val="1"/>
        <w:rPr>
          <w:rFonts w:ascii="Times New Roman" w:hAnsi="Times New Roman"/>
          <w:b/>
          <w:bCs/>
          <w:sz w:val="24"/>
          <w:szCs w:val="24"/>
          <w:lang w:val="en-US" w:eastAsia="fi-FI"/>
        </w:rPr>
      </w:pPr>
      <w:r w:rsidRPr="003756F5">
        <w:rPr>
          <w:rFonts w:ascii="Times New Roman" w:hAnsi="Times New Roman"/>
          <w:b/>
          <w:bCs/>
          <w:sz w:val="24"/>
          <w:szCs w:val="24"/>
          <w:lang w:val="en-US" w:eastAsia="fi-FI"/>
        </w:rPr>
        <w:t>INTRODUCTION</w:t>
      </w:r>
    </w:p>
    <w:p w:rsidR="008D16C4" w:rsidRPr="003756F5" w:rsidRDefault="008D16C4" w:rsidP="00232489">
      <w:pPr>
        <w:spacing w:after="0" w:line="480" w:lineRule="auto"/>
        <w:outlineLvl w:val="1"/>
        <w:rPr>
          <w:rFonts w:ascii="Times New Roman" w:hAnsi="Times New Roman"/>
          <w:b/>
          <w:bCs/>
          <w:sz w:val="24"/>
          <w:szCs w:val="24"/>
          <w:lang w:val="en-US" w:eastAsia="fi-FI"/>
        </w:rPr>
      </w:pPr>
    </w:p>
    <w:p w:rsidR="008D16C4" w:rsidRDefault="008D16C4" w:rsidP="00232489">
      <w:pPr>
        <w:spacing w:after="0" w:line="480" w:lineRule="auto"/>
        <w:jc w:val="both"/>
        <w:rPr>
          <w:rFonts w:ascii="Times New Roman" w:hAnsi="Times New Roman"/>
          <w:sz w:val="24"/>
          <w:szCs w:val="24"/>
          <w:lang w:val="en-US"/>
        </w:rPr>
      </w:pPr>
      <w:r w:rsidRPr="003756F5">
        <w:rPr>
          <w:rFonts w:ascii="Times New Roman" w:hAnsi="Times New Roman"/>
          <w:sz w:val="24"/>
          <w:szCs w:val="24"/>
          <w:lang w:val="en-US"/>
        </w:rPr>
        <w:t xml:space="preserve">That there is a huge disconnect between business and society is a self-evident truth </w:t>
      </w:r>
      <w:r>
        <w:rPr>
          <w:rFonts w:ascii="Times New Roman" w:hAnsi="Times New Roman"/>
          <w:noProof/>
          <w:sz w:val="24"/>
          <w:szCs w:val="24"/>
          <w:lang w:val="en-US"/>
        </w:rPr>
        <w:t xml:space="preserve">(Alvesson, 2013; Bennis and O’Toole, 2005; Ghoshal and Westney, 2005; Giacalone and Thompson, </w:t>
      </w:r>
      <w:r>
        <w:rPr>
          <w:rFonts w:ascii="Times New Roman" w:hAnsi="Times New Roman"/>
          <w:noProof/>
          <w:sz w:val="24"/>
          <w:szCs w:val="24"/>
          <w:lang w:val="en-US"/>
        </w:rPr>
        <w:lastRenderedPageBreak/>
        <w:t>2006; McLean, 2006; Sethi, 2013)</w:t>
      </w:r>
      <w:r w:rsidRPr="003756F5">
        <w:rPr>
          <w:rFonts w:ascii="Times New Roman" w:hAnsi="Times New Roman"/>
          <w:sz w:val="24"/>
          <w:szCs w:val="24"/>
          <w:lang w:val="en-US"/>
        </w:rPr>
        <w:t xml:space="preserve">. Business schools and society exist almost in parallel universes </w:t>
      </w:r>
      <w:r>
        <w:rPr>
          <w:rFonts w:ascii="Times New Roman" w:hAnsi="Times New Roman"/>
          <w:noProof/>
          <w:sz w:val="24"/>
          <w:szCs w:val="24"/>
          <w:lang w:val="en-US"/>
        </w:rPr>
        <w:t>(Waddock, 2004)</w:t>
      </w:r>
      <w:r w:rsidRPr="003756F5">
        <w:rPr>
          <w:rFonts w:ascii="Times New Roman" w:hAnsi="Times New Roman"/>
          <w:sz w:val="24"/>
          <w:szCs w:val="24"/>
          <w:lang w:val="en-GB"/>
        </w:rPr>
        <w:t>.</w:t>
      </w:r>
      <w:r w:rsidRPr="003756F5">
        <w:rPr>
          <w:rFonts w:ascii="Times New Roman" w:hAnsi="Times New Roman"/>
          <w:sz w:val="24"/>
          <w:szCs w:val="24"/>
          <w:lang w:val="en-US"/>
        </w:rPr>
        <w:t xml:space="preserve"> </w:t>
      </w:r>
      <w:r>
        <w:rPr>
          <w:rFonts w:ascii="Times New Roman" w:hAnsi="Times New Roman"/>
          <w:sz w:val="24"/>
          <w:szCs w:val="24"/>
          <w:lang w:val="en-US"/>
        </w:rPr>
        <w:t xml:space="preserve">Although this varies across societies and varieties of capitalism, it </w:t>
      </w:r>
      <w:r w:rsidRPr="003756F5">
        <w:rPr>
          <w:rFonts w:ascii="Times New Roman" w:hAnsi="Times New Roman"/>
          <w:sz w:val="24"/>
          <w:szCs w:val="24"/>
          <w:lang w:val="en-US"/>
        </w:rPr>
        <w:t xml:space="preserve">raises the big questions of relevance and impact of business schools to society in which they are embedded. The nature of responsibility of the firm has undergone significant mutation over time </w:t>
      </w:r>
      <w:r>
        <w:rPr>
          <w:rFonts w:ascii="Times New Roman" w:hAnsi="Times New Roman"/>
          <w:noProof/>
          <w:sz w:val="24"/>
          <w:szCs w:val="24"/>
          <w:lang w:val="en-US"/>
        </w:rPr>
        <w:t>(Chandler and Werther Jr., 2014; Stanwick and Stanwick, 2014)</w:t>
      </w:r>
      <w:r>
        <w:rPr>
          <w:rFonts w:ascii="Times New Roman" w:hAnsi="Times New Roman"/>
          <w:sz w:val="24"/>
          <w:szCs w:val="24"/>
          <w:lang w:val="en-US"/>
        </w:rPr>
        <w:t>, and so have</w:t>
      </w:r>
      <w:r w:rsidRPr="003756F5">
        <w:rPr>
          <w:rFonts w:ascii="Times New Roman" w:hAnsi="Times New Roman"/>
          <w:sz w:val="24"/>
          <w:szCs w:val="24"/>
          <w:lang w:val="en-US"/>
        </w:rPr>
        <w:t xml:space="preserve"> the expectations of society</w:t>
      </w:r>
      <w:r>
        <w:rPr>
          <w:rFonts w:ascii="Times New Roman" w:hAnsi="Times New Roman"/>
          <w:sz w:val="24"/>
          <w:szCs w:val="24"/>
          <w:lang w:val="en-US"/>
        </w:rPr>
        <w:t xml:space="preserve"> about u</w:t>
      </w:r>
      <w:r w:rsidRPr="003756F5">
        <w:rPr>
          <w:rFonts w:ascii="Times New Roman" w:hAnsi="Times New Roman"/>
          <w:sz w:val="24"/>
          <w:szCs w:val="24"/>
          <w:lang w:val="en-US"/>
        </w:rPr>
        <w:t>niversities and firms</w:t>
      </w:r>
      <w:r>
        <w:rPr>
          <w:rFonts w:ascii="Times New Roman" w:hAnsi="Times New Roman"/>
          <w:sz w:val="24"/>
          <w:szCs w:val="24"/>
          <w:lang w:val="en-US"/>
        </w:rPr>
        <w:t>—</w:t>
      </w:r>
      <w:r w:rsidRPr="003756F5">
        <w:rPr>
          <w:rFonts w:ascii="Times New Roman" w:hAnsi="Times New Roman"/>
          <w:sz w:val="24"/>
          <w:szCs w:val="24"/>
          <w:lang w:val="en-US"/>
        </w:rPr>
        <w:t xml:space="preserve">especially in emerging economies. Each generation is preoccupied with different sets of crises and exploits new forms of opportunities. This has meant that corporate responsibility and sustainability </w:t>
      </w:r>
      <w:r w:rsidRPr="00795796">
        <w:rPr>
          <w:rFonts w:ascii="Times New Roman" w:hAnsi="Times New Roman"/>
          <w:sz w:val="24"/>
          <w:szCs w:val="24"/>
          <w:lang w:val="en-US"/>
        </w:rPr>
        <w:t xml:space="preserve">issues only reflect the </w:t>
      </w:r>
      <w:r w:rsidRPr="00795796">
        <w:rPr>
          <w:rFonts w:ascii="Times New Roman" w:hAnsi="Times New Roman"/>
          <w:i/>
          <w:sz w:val="24"/>
          <w:szCs w:val="24"/>
          <w:lang w:val="en-US"/>
        </w:rPr>
        <w:t>Geist der Zeit.</w:t>
      </w:r>
      <w:r w:rsidRPr="00795796">
        <w:rPr>
          <w:rFonts w:ascii="Times New Roman" w:hAnsi="Times New Roman"/>
          <w:sz w:val="24"/>
          <w:szCs w:val="24"/>
          <w:lang w:val="en-US"/>
        </w:rPr>
        <w:t xml:space="preserve"> That this is the sustainability dispensation is common knowledge. However, the intellectual challenge for business schools and higher education in general is to redefine in a meaningful way, through holistic approaches, the pedagogical and analytical tools which will produce impactful results for our socio-economic and environmental sustainability. At the same time business schools must answer the implicit ethical questions in all these sustainability issues. There is a paradigm</w:t>
      </w:r>
      <w:r w:rsidRPr="003756F5">
        <w:rPr>
          <w:rFonts w:ascii="Times New Roman" w:hAnsi="Times New Roman"/>
          <w:sz w:val="24"/>
          <w:szCs w:val="24"/>
          <w:lang w:val="en-US"/>
        </w:rPr>
        <w:t xml:space="preserve"> shift in </w:t>
      </w:r>
      <w:r w:rsidRPr="006C01A7">
        <w:rPr>
          <w:rFonts w:ascii="Times New Roman" w:hAnsi="Times New Roman"/>
          <w:sz w:val="24"/>
          <w:szCs w:val="24"/>
          <w:lang w:val="en-US"/>
        </w:rPr>
        <w:t>the official soul of science, research in particular and universities in general; from small institutions to</w:t>
      </w:r>
      <w:r w:rsidRPr="003756F5">
        <w:rPr>
          <w:rFonts w:ascii="Times New Roman" w:hAnsi="Times New Roman"/>
          <w:sz w:val="24"/>
          <w:szCs w:val="24"/>
          <w:lang w:val="en-US"/>
        </w:rPr>
        <w:t xml:space="preserve"> big, highly endowed, internationalizing industrial </w:t>
      </w:r>
      <w:r w:rsidRPr="006C01A7">
        <w:rPr>
          <w:rFonts w:ascii="Times New Roman" w:hAnsi="Times New Roman"/>
          <w:sz w:val="24"/>
          <w:szCs w:val="24"/>
          <w:lang w:val="en-US"/>
        </w:rPr>
        <w:t xml:space="preserve">complexes </w:t>
      </w:r>
      <w:r w:rsidRPr="006C01A7">
        <w:rPr>
          <w:rFonts w:ascii="Times New Roman" w:hAnsi="Times New Roman"/>
          <w:noProof/>
          <w:sz w:val="24"/>
          <w:szCs w:val="24"/>
          <w:lang w:val="en-US"/>
        </w:rPr>
        <w:t>(Schatz, 2014)</w:t>
      </w:r>
      <w:r w:rsidRPr="006C01A7">
        <w:rPr>
          <w:rFonts w:ascii="Times New Roman" w:hAnsi="Times New Roman"/>
          <w:sz w:val="24"/>
          <w:szCs w:val="24"/>
          <w:lang w:val="en-US"/>
        </w:rPr>
        <w:t>. The implications of the paradigmatic changes are vast: first, the changes affect the type of research that is conducted in business schools and second</w:t>
      </w:r>
      <w:r w:rsidRPr="00AF70B7">
        <w:rPr>
          <w:rFonts w:ascii="Times New Roman" w:hAnsi="Times New Roman"/>
          <w:sz w:val="24"/>
          <w:szCs w:val="24"/>
          <w:lang w:val="en-US"/>
        </w:rPr>
        <w:t xml:space="preserve">, they alter the outcomes produced by the graduates of today’s management schools. These intertwined </w:t>
      </w:r>
      <w:r>
        <w:rPr>
          <w:rFonts w:ascii="Times New Roman" w:hAnsi="Times New Roman"/>
          <w:sz w:val="24"/>
          <w:szCs w:val="24"/>
          <w:lang w:val="en-US"/>
        </w:rPr>
        <w:t>issues</w:t>
      </w:r>
      <w:r w:rsidRPr="003756F5">
        <w:rPr>
          <w:rFonts w:ascii="Times New Roman" w:hAnsi="Times New Roman"/>
          <w:sz w:val="24"/>
          <w:szCs w:val="24"/>
          <w:lang w:val="en-US"/>
        </w:rPr>
        <w:t xml:space="preserve"> have a massive effect on society. In problematizing the above, the present study answers two interrelated questions:</w:t>
      </w:r>
    </w:p>
    <w:p w:rsidR="008D16C4" w:rsidRDefault="008D16C4" w:rsidP="00232489">
      <w:pPr>
        <w:pStyle w:val="Luettelokappale"/>
        <w:numPr>
          <w:ilvl w:val="0"/>
          <w:numId w:val="13"/>
        </w:numPr>
        <w:spacing w:after="0" w:line="480" w:lineRule="auto"/>
        <w:jc w:val="both"/>
        <w:rPr>
          <w:rFonts w:ascii="Times New Roman" w:hAnsi="Times New Roman"/>
          <w:i/>
          <w:sz w:val="24"/>
          <w:szCs w:val="24"/>
          <w:lang w:val="en-US"/>
        </w:rPr>
      </w:pPr>
      <w:r w:rsidRPr="003756F5">
        <w:rPr>
          <w:rFonts w:ascii="Times New Roman" w:hAnsi="Times New Roman"/>
          <w:i/>
          <w:sz w:val="24"/>
          <w:szCs w:val="24"/>
          <w:lang w:val="en-US"/>
        </w:rPr>
        <w:t>How do we explain why management academics simply reify society as an ‘it’ and research about ‘it’ i</w:t>
      </w:r>
      <w:r>
        <w:rPr>
          <w:rFonts w:ascii="Times New Roman" w:hAnsi="Times New Roman"/>
          <w:i/>
          <w:sz w:val="24"/>
          <w:szCs w:val="24"/>
          <w:lang w:val="en-US"/>
        </w:rPr>
        <w:t>nstead of engaging with society?</w:t>
      </w:r>
    </w:p>
    <w:p w:rsidR="008D16C4" w:rsidRPr="00B25291" w:rsidRDefault="008D16C4" w:rsidP="00232489">
      <w:pPr>
        <w:pStyle w:val="Luettelokappale"/>
        <w:numPr>
          <w:ilvl w:val="0"/>
          <w:numId w:val="13"/>
        </w:numPr>
        <w:spacing w:after="0" w:line="480" w:lineRule="auto"/>
        <w:jc w:val="both"/>
        <w:rPr>
          <w:rFonts w:ascii="Times New Roman" w:hAnsi="Times New Roman"/>
          <w:i/>
          <w:sz w:val="24"/>
          <w:szCs w:val="24"/>
          <w:lang w:val="en-US"/>
        </w:rPr>
      </w:pPr>
      <w:r>
        <w:rPr>
          <w:rFonts w:ascii="Times New Roman" w:hAnsi="Times New Roman"/>
          <w:i/>
          <w:sz w:val="24"/>
          <w:szCs w:val="24"/>
          <w:lang w:val="en-US"/>
        </w:rPr>
        <w:t xml:space="preserve">How </w:t>
      </w:r>
      <w:proofErr w:type="gramStart"/>
      <w:r>
        <w:rPr>
          <w:rFonts w:ascii="Times New Roman" w:hAnsi="Times New Roman"/>
          <w:i/>
          <w:sz w:val="24"/>
          <w:szCs w:val="24"/>
          <w:lang w:val="en-US"/>
        </w:rPr>
        <w:t>can A</w:t>
      </w:r>
      <w:r w:rsidRPr="00B25291">
        <w:rPr>
          <w:rFonts w:ascii="Times New Roman" w:hAnsi="Times New Roman"/>
          <w:i/>
          <w:sz w:val="24"/>
          <w:szCs w:val="24"/>
          <w:lang w:val="en-US"/>
        </w:rPr>
        <w:t>cademia practice research and teaching that</w:t>
      </w:r>
      <w:proofErr w:type="gramEnd"/>
      <w:r w:rsidRPr="00B25291">
        <w:rPr>
          <w:rFonts w:ascii="Times New Roman" w:hAnsi="Times New Roman"/>
          <w:i/>
          <w:sz w:val="24"/>
          <w:szCs w:val="24"/>
          <w:lang w:val="en-US"/>
        </w:rPr>
        <w:t xml:space="preserve"> is attentive to the creation of the maximum social value </w:t>
      </w:r>
      <w:r>
        <w:rPr>
          <w:rFonts w:ascii="Times New Roman" w:hAnsi="Times New Roman"/>
          <w:i/>
          <w:sz w:val="24"/>
          <w:szCs w:val="24"/>
          <w:lang w:val="en-US"/>
        </w:rPr>
        <w:t>for society</w:t>
      </w:r>
      <w:r w:rsidRPr="00B25291">
        <w:rPr>
          <w:rFonts w:ascii="Times New Roman" w:hAnsi="Times New Roman"/>
          <w:i/>
          <w:sz w:val="24"/>
          <w:szCs w:val="24"/>
          <w:lang w:val="en-US"/>
        </w:rPr>
        <w:t xml:space="preserve"> within the limits of academic freedom?</w:t>
      </w:r>
    </w:p>
    <w:p w:rsidR="008D16C4" w:rsidRPr="003756F5" w:rsidRDefault="008D16C4" w:rsidP="00232489">
      <w:pPr>
        <w:spacing w:after="0" w:line="480" w:lineRule="auto"/>
        <w:jc w:val="both"/>
        <w:rPr>
          <w:rFonts w:ascii="Times New Roman" w:hAnsi="Times New Roman"/>
          <w:sz w:val="24"/>
          <w:szCs w:val="24"/>
          <w:lang w:val="en-GB"/>
        </w:rPr>
      </w:pPr>
      <w:r w:rsidRPr="00AF70B7">
        <w:rPr>
          <w:rFonts w:ascii="Times New Roman" w:hAnsi="Times New Roman"/>
          <w:sz w:val="24"/>
          <w:szCs w:val="24"/>
          <w:lang w:val="en-GB"/>
        </w:rPr>
        <w:lastRenderedPageBreak/>
        <w:t>“Corporations are people, my friend…of course they are people” (Mitt Romney, 11 August, 2011</w:t>
      </w:r>
      <w:r w:rsidRPr="00AF70B7">
        <w:rPr>
          <w:rFonts w:ascii="Times New Roman" w:hAnsi="Times New Roman"/>
          <w:sz w:val="24"/>
          <w:szCs w:val="24"/>
          <w:vertAlign w:val="superscript"/>
          <w:lang w:val="en-GB"/>
        </w:rPr>
        <w:t>1</w:t>
      </w:r>
      <w:r w:rsidRPr="00AF70B7">
        <w:rPr>
          <w:rFonts w:ascii="Times New Roman" w:hAnsi="Times New Roman"/>
          <w:sz w:val="24"/>
          <w:szCs w:val="24"/>
          <w:lang w:val="en-GB"/>
        </w:rPr>
        <w:t xml:space="preserve">) and corporations are also political actors </w:t>
      </w:r>
      <w:r w:rsidRPr="00AF70B7">
        <w:rPr>
          <w:rFonts w:ascii="Times New Roman" w:hAnsi="Times New Roman"/>
          <w:noProof/>
          <w:color w:val="000000" w:themeColor="text1"/>
          <w:sz w:val="24"/>
          <w:szCs w:val="24"/>
          <w:lang w:val="en-US"/>
        </w:rPr>
        <w:t>(Burris, 2001; Goren et al., 2009)</w:t>
      </w:r>
      <w:r w:rsidRPr="00AF70B7">
        <w:rPr>
          <w:rFonts w:ascii="Times New Roman" w:hAnsi="Times New Roman"/>
          <w:color w:val="000000" w:themeColor="text1"/>
          <w:sz w:val="24"/>
          <w:szCs w:val="24"/>
          <w:lang w:val="en-GB"/>
        </w:rPr>
        <w:t xml:space="preserve">. </w:t>
      </w:r>
      <w:r w:rsidRPr="00AF70B7">
        <w:rPr>
          <w:rFonts w:ascii="Times New Roman" w:hAnsi="Times New Roman"/>
          <w:sz w:val="24"/>
          <w:szCs w:val="24"/>
          <w:lang w:val="en-GB"/>
        </w:rPr>
        <w:t>If</w:t>
      </w:r>
      <w:r>
        <w:rPr>
          <w:rFonts w:ascii="Times New Roman" w:hAnsi="Times New Roman"/>
          <w:sz w:val="24"/>
          <w:szCs w:val="24"/>
          <w:lang w:val="en-GB"/>
        </w:rPr>
        <w:t xml:space="preserve"> this holds, then</w:t>
      </w:r>
      <w:r w:rsidRPr="001171E8">
        <w:rPr>
          <w:rFonts w:ascii="Times New Roman" w:hAnsi="Times New Roman"/>
          <w:sz w:val="24"/>
          <w:szCs w:val="24"/>
          <w:lang w:val="en-GB"/>
        </w:rPr>
        <w:t xml:space="preserve"> </w:t>
      </w:r>
      <w:r>
        <w:rPr>
          <w:rFonts w:ascii="Times New Roman" w:hAnsi="Times New Roman"/>
          <w:sz w:val="24"/>
          <w:szCs w:val="24"/>
          <w:lang w:val="en-GB"/>
        </w:rPr>
        <w:t>t</w:t>
      </w:r>
      <w:r w:rsidRPr="003756F5">
        <w:rPr>
          <w:rFonts w:ascii="Times New Roman" w:hAnsi="Times New Roman"/>
          <w:sz w:val="24"/>
          <w:szCs w:val="24"/>
          <w:lang w:val="en-GB"/>
        </w:rPr>
        <w:t xml:space="preserve">he objective here is to seek to develop a type of sustainable </w:t>
      </w:r>
      <w:r>
        <w:rPr>
          <w:rFonts w:ascii="Times New Roman" w:hAnsi="Times New Roman"/>
          <w:sz w:val="24"/>
          <w:szCs w:val="24"/>
          <w:lang w:val="en-GB"/>
        </w:rPr>
        <w:t>‘</w:t>
      </w:r>
      <w:r w:rsidRPr="003756F5">
        <w:rPr>
          <w:rFonts w:ascii="Times New Roman" w:hAnsi="Times New Roman"/>
          <w:sz w:val="24"/>
          <w:szCs w:val="24"/>
          <w:lang w:val="en-GB"/>
        </w:rPr>
        <w:t>people and environment</w:t>
      </w:r>
      <w:r>
        <w:rPr>
          <w:rFonts w:ascii="Times New Roman" w:hAnsi="Times New Roman"/>
          <w:sz w:val="24"/>
          <w:szCs w:val="24"/>
          <w:lang w:val="en-GB"/>
        </w:rPr>
        <w:t>’</w:t>
      </w:r>
      <w:r w:rsidRPr="003756F5">
        <w:rPr>
          <w:rFonts w:ascii="Times New Roman" w:hAnsi="Times New Roman"/>
          <w:sz w:val="24"/>
          <w:szCs w:val="24"/>
          <w:lang w:val="en-GB"/>
        </w:rPr>
        <w:t xml:space="preserve">-centred pedagogical tool and institutionalize the inculcation of values-based leadership in our teaching and learning processes. This would </w:t>
      </w:r>
      <w:r w:rsidRPr="00AF70B7">
        <w:rPr>
          <w:rFonts w:ascii="Times New Roman" w:hAnsi="Times New Roman"/>
          <w:sz w:val="24"/>
          <w:szCs w:val="24"/>
          <w:lang w:val="en-GB"/>
        </w:rPr>
        <w:t>be one</w:t>
      </w:r>
      <w:r w:rsidRPr="003756F5">
        <w:rPr>
          <w:rFonts w:ascii="Times New Roman" w:hAnsi="Times New Roman"/>
          <w:sz w:val="24"/>
          <w:szCs w:val="24"/>
          <w:lang w:val="en-GB"/>
        </w:rPr>
        <w:t xml:space="preserve"> step</w:t>
      </w:r>
      <w:r>
        <w:rPr>
          <w:rFonts w:ascii="Times New Roman" w:hAnsi="Times New Roman"/>
          <w:sz w:val="24"/>
          <w:szCs w:val="24"/>
          <w:lang w:val="en-GB"/>
        </w:rPr>
        <w:t xml:space="preserve"> </w:t>
      </w:r>
      <w:r w:rsidRPr="003756F5">
        <w:rPr>
          <w:rFonts w:ascii="Times New Roman" w:hAnsi="Times New Roman"/>
          <w:sz w:val="24"/>
          <w:szCs w:val="24"/>
          <w:lang w:val="en-GB"/>
        </w:rPr>
        <w:t>in the process of shaping the minds of socia</w:t>
      </w:r>
      <w:r>
        <w:rPr>
          <w:rFonts w:ascii="Times New Roman" w:hAnsi="Times New Roman"/>
          <w:sz w:val="24"/>
          <w:szCs w:val="24"/>
          <w:lang w:val="en-GB"/>
        </w:rPr>
        <w:t>lly responsible future leade</w:t>
      </w:r>
      <w:r w:rsidRPr="00AF70B7">
        <w:rPr>
          <w:rFonts w:ascii="Times New Roman" w:hAnsi="Times New Roman"/>
          <w:sz w:val="24"/>
          <w:szCs w:val="24"/>
          <w:lang w:val="en-GB"/>
        </w:rPr>
        <w:t xml:space="preserve">rs; this is what I refer to as </w:t>
      </w:r>
      <w:r w:rsidRPr="00AF70B7">
        <w:rPr>
          <w:rFonts w:ascii="Times New Roman" w:hAnsi="Times New Roman"/>
          <w:i/>
          <w:sz w:val="24"/>
          <w:szCs w:val="24"/>
          <w:lang w:val="en-GB"/>
        </w:rPr>
        <w:t>reforming the delinquent organization</w:t>
      </w:r>
      <w:r w:rsidRPr="00AF70B7">
        <w:rPr>
          <w:rFonts w:ascii="Times New Roman" w:hAnsi="Times New Roman"/>
          <w:sz w:val="24"/>
          <w:szCs w:val="24"/>
          <w:lang w:val="en-GB"/>
        </w:rPr>
        <w:t>.</w:t>
      </w:r>
      <w:r>
        <w:rPr>
          <w:rFonts w:ascii="Times New Roman" w:hAnsi="Times New Roman"/>
          <w:sz w:val="24"/>
          <w:szCs w:val="24"/>
          <w:lang w:val="en-GB"/>
        </w:rPr>
        <w:t xml:space="preserve"> </w:t>
      </w:r>
      <w:r w:rsidRPr="00793F8F">
        <w:rPr>
          <w:rFonts w:ascii="Times New Roman" w:hAnsi="Times New Roman"/>
          <w:sz w:val="24"/>
          <w:szCs w:val="24"/>
          <w:lang w:val="en-GB"/>
        </w:rPr>
        <w:t>Reforming the mind that defines the organisational character is a pre-emptive mechanism for reforming the delinquent organization. This is based on the reasoning that delinquent organizations can be effectively reformed: however, that must start with academics/business schools who have the responsibility of training the future managers and decision makers. Although I recognise the power dynamics between fresh and middle managers and those at the upper echelon, it must be recognised that those who execute strategies are those on the ground. With the right values, they can create the maximum social value for society. The</w:t>
      </w:r>
      <w:r>
        <w:rPr>
          <w:rFonts w:ascii="Times New Roman" w:hAnsi="Times New Roman"/>
          <w:sz w:val="24"/>
          <w:szCs w:val="24"/>
          <w:lang w:val="en-GB"/>
        </w:rPr>
        <w:t xml:space="preserve"> central thesis is that it</w:t>
      </w:r>
      <w:r w:rsidRPr="003756F5">
        <w:rPr>
          <w:rFonts w:ascii="Times New Roman" w:hAnsi="Times New Roman"/>
          <w:sz w:val="24"/>
          <w:szCs w:val="24"/>
          <w:lang w:val="en-GB"/>
        </w:rPr>
        <w:t xml:space="preserve"> is a moral imperative for management scholars to practice their métier in ways that create value for students, payers, donors and the society as a </w:t>
      </w:r>
      <w:r w:rsidRPr="00AF70B7">
        <w:rPr>
          <w:rFonts w:ascii="Times New Roman" w:hAnsi="Times New Roman"/>
          <w:sz w:val="24"/>
          <w:szCs w:val="24"/>
          <w:lang w:val="en-GB"/>
        </w:rPr>
        <w:t>whole. Or is it?</w:t>
      </w:r>
    </w:p>
    <w:p w:rsidR="008D16C4" w:rsidRDefault="008D16C4" w:rsidP="00232489">
      <w:pPr>
        <w:spacing w:after="0" w:line="480" w:lineRule="auto"/>
        <w:ind w:firstLine="567"/>
        <w:jc w:val="both"/>
        <w:rPr>
          <w:rFonts w:ascii="Times New Roman" w:hAnsi="Times New Roman"/>
          <w:sz w:val="24"/>
          <w:szCs w:val="24"/>
          <w:lang w:val="en-GB"/>
        </w:rPr>
      </w:pPr>
      <w:r w:rsidRPr="003756F5">
        <w:rPr>
          <w:rFonts w:ascii="Times New Roman" w:hAnsi="Times New Roman"/>
          <w:sz w:val="24"/>
          <w:szCs w:val="24"/>
          <w:lang w:val="en-GB"/>
        </w:rPr>
        <w:t xml:space="preserve">The problem has much to do with the objectification of human society for research purposes </w:t>
      </w:r>
      <w:r>
        <w:rPr>
          <w:rFonts w:ascii="Times New Roman" w:hAnsi="Times New Roman"/>
          <w:sz w:val="24"/>
          <w:szCs w:val="24"/>
          <w:lang w:val="en-GB"/>
        </w:rPr>
        <w:t xml:space="preserve">and </w:t>
      </w:r>
      <w:r w:rsidRPr="00AF70B7">
        <w:rPr>
          <w:rFonts w:ascii="Times New Roman" w:hAnsi="Times New Roman"/>
          <w:sz w:val="24"/>
          <w:szCs w:val="24"/>
          <w:lang w:val="en-GB"/>
        </w:rPr>
        <w:t>political ends. However,</w:t>
      </w:r>
      <w:r>
        <w:rPr>
          <w:rFonts w:ascii="Times New Roman" w:hAnsi="Times New Roman"/>
          <w:sz w:val="24"/>
          <w:szCs w:val="24"/>
          <w:lang w:val="en-GB"/>
        </w:rPr>
        <w:t xml:space="preserve"> now society is fighting back</w:t>
      </w:r>
      <w:r w:rsidRPr="003756F5">
        <w:rPr>
          <w:rFonts w:ascii="Times New Roman" w:hAnsi="Times New Roman"/>
          <w:sz w:val="24"/>
          <w:szCs w:val="24"/>
          <w:lang w:val="en-GB"/>
        </w:rPr>
        <w:t xml:space="preserve">. This </w:t>
      </w:r>
      <w:r w:rsidRPr="00232489">
        <w:rPr>
          <w:rFonts w:ascii="Times New Roman" w:hAnsi="Times New Roman"/>
          <w:sz w:val="24"/>
          <w:szCs w:val="24"/>
          <w:lang w:val="en-GB"/>
        </w:rPr>
        <w:t>impasse</w:t>
      </w:r>
      <w:r w:rsidRPr="003756F5">
        <w:rPr>
          <w:rFonts w:ascii="Times New Roman" w:hAnsi="Times New Roman"/>
          <w:sz w:val="24"/>
          <w:szCs w:val="24"/>
          <w:lang w:val="en-GB"/>
        </w:rPr>
        <w:t xml:space="preserve"> is however far from being a novelty; it has existed since the formative ages of universities in Europe and has only taken on different forms and intensities at different historical junctures </w:t>
      </w:r>
      <w:r>
        <w:rPr>
          <w:rFonts w:ascii="Times New Roman" w:hAnsi="Times New Roman"/>
          <w:noProof/>
          <w:sz w:val="24"/>
          <w:szCs w:val="24"/>
          <w:lang w:val="en-GB"/>
        </w:rPr>
        <w:t>(Karran, 2009)</w:t>
      </w:r>
      <w:r w:rsidRPr="003756F5">
        <w:rPr>
          <w:rFonts w:ascii="Times New Roman" w:hAnsi="Times New Roman"/>
          <w:sz w:val="24"/>
          <w:szCs w:val="24"/>
          <w:lang w:val="en-GB"/>
        </w:rPr>
        <w:t>.</w:t>
      </w:r>
      <w:r>
        <w:rPr>
          <w:rFonts w:ascii="Times New Roman" w:hAnsi="Times New Roman"/>
          <w:sz w:val="24"/>
          <w:szCs w:val="24"/>
          <w:lang w:val="en-GB"/>
        </w:rPr>
        <w:t xml:space="preserve"> Some influential</w:t>
      </w:r>
      <w:r w:rsidRPr="003756F5">
        <w:rPr>
          <w:rFonts w:ascii="Times New Roman" w:hAnsi="Times New Roman"/>
          <w:sz w:val="24"/>
          <w:szCs w:val="24"/>
          <w:lang w:val="en-GB"/>
        </w:rPr>
        <w:t xml:space="preserve"> Management academics have turned a blind eye on most of the intractable problems that matter to society. Further, if society and critical management theorists </w:t>
      </w:r>
      <w:r>
        <w:rPr>
          <w:rFonts w:ascii="Times New Roman" w:hAnsi="Times New Roman"/>
          <w:noProof/>
          <w:sz w:val="24"/>
          <w:szCs w:val="24"/>
          <w:lang w:val="en-GB"/>
        </w:rPr>
        <w:t>(Alvesson and Sandberg, 2011; Alvesson and Willmott, 1992; Roberts and Dörrenbächer, 2012; Sethi, 2013)</w:t>
      </w:r>
      <w:r w:rsidRPr="003756F5">
        <w:rPr>
          <w:rFonts w:ascii="Times New Roman" w:hAnsi="Times New Roman"/>
          <w:sz w:val="24"/>
          <w:szCs w:val="24"/>
          <w:lang w:val="en-US"/>
        </w:rPr>
        <w:t xml:space="preserve"> and educationists such as </w:t>
      </w:r>
      <w:r>
        <w:rPr>
          <w:rFonts w:ascii="Times New Roman" w:hAnsi="Times New Roman"/>
          <w:noProof/>
          <w:sz w:val="24"/>
          <w:szCs w:val="24"/>
          <w:lang w:val="en-US"/>
        </w:rPr>
        <w:t>Karran (2009)</w:t>
      </w:r>
      <w:r w:rsidRPr="003756F5">
        <w:rPr>
          <w:rFonts w:ascii="Times New Roman" w:hAnsi="Times New Roman"/>
          <w:sz w:val="24"/>
          <w:szCs w:val="24"/>
          <w:lang w:val="en-US"/>
        </w:rPr>
        <w:t xml:space="preserve"> and </w:t>
      </w:r>
      <w:r>
        <w:rPr>
          <w:rFonts w:ascii="Times New Roman" w:hAnsi="Times New Roman"/>
          <w:noProof/>
          <w:sz w:val="24"/>
          <w:szCs w:val="24"/>
          <w:lang w:val="en-US"/>
        </w:rPr>
        <w:t>McLean (2006)</w:t>
      </w:r>
      <w:r w:rsidRPr="003756F5">
        <w:rPr>
          <w:rFonts w:ascii="Times New Roman" w:hAnsi="Times New Roman"/>
          <w:sz w:val="24"/>
          <w:szCs w:val="24"/>
          <w:lang w:val="en-US"/>
        </w:rPr>
        <w:t xml:space="preserve"> elect to </w:t>
      </w:r>
      <w:r w:rsidRPr="003756F5">
        <w:rPr>
          <w:rFonts w:ascii="Times New Roman" w:hAnsi="Times New Roman"/>
          <w:sz w:val="24"/>
          <w:szCs w:val="24"/>
          <w:lang w:val="en-GB"/>
        </w:rPr>
        <w:t>critique that the situation is not tenable, that is because it</w:t>
      </w:r>
      <w:r>
        <w:rPr>
          <w:rFonts w:ascii="Times New Roman" w:hAnsi="Times New Roman"/>
          <w:sz w:val="24"/>
          <w:szCs w:val="24"/>
          <w:lang w:val="en-GB"/>
        </w:rPr>
        <w:t xml:space="preserve"> is not.</w:t>
      </w:r>
    </w:p>
    <w:p w:rsidR="008D16C4" w:rsidRPr="003756F5" w:rsidRDefault="008D16C4" w:rsidP="00232489">
      <w:pPr>
        <w:spacing w:after="0" w:line="480" w:lineRule="auto"/>
        <w:jc w:val="both"/>
        <w:rPr>
          <w:rFonts w:ascii="Times New Roman" w:hAnsi="Times New Roman"/>
          <w:sz w:val="24"/>
          <w:szCs w:val="24"/>
          <w:lang w:val="en-GB"/>
        </w:rPr>
      </w:pPr>
    </w:p>
    <w:p w:rsidR="008D16C4" w:rsidRPr="003756F5" w:rsidRDefault="008D16C4" w:rsidP="00232489">
      <w:pPr>
        <w:spacing w:after="0" w:line="480" w:lineRule="auto"/>
        <w:jc w:val="both"/>
        <w:rPr>
          <w:rFonts w:ascii="Times New Roman" w:hAnsi="Times New Roman"/>
          <w:b/>
          <w:sz w:val="24"/>
          <w:szCs w:val="24"/>
          <w:lang w:val="en-GB"/>
        </w:rPr>
      </w:pPr>
      <w:r w:rsidRPr="00AF70B7">
        <w:rPr>
          <w:rFonts w:ascii="Times New Roman" w:hAnsi="Times New Roman"/>
          <w:b/>
          <w:sz w:val="24"/>
          <w:szCs w:val="24"/>
          <w:lang w:val="en-GB"/>
        </w:rPr>
        <w:t>RATIONALE: KNOWLEDGE SHIFTS IN THE 21</w:t>
      </w:r>
      <w:r w:rsidRPr="00AF70B7">
        <w:rPr>
          <w:rFonts w:ascii="Times New Roman" w:hAnsi="Times New Roman"/>
          <w:b/>
          <w:sz w:val="24"/>
          <w:szCs w:val="24"/>
          <w:vertAlign w:val="superscript"/>
          <w:lang w:val="en-GB"/>
        </w:rPr>
        <w:t>ST</w:t>
      </w:r>
      <w:r w:rsidRPr="00AF70B7">
        <w:rPr>
          <w:rFonts w:ascii="Times New Roman" w:hAnsi="Times New Roman"/>
          <w:b/>
          <w:sz w:val="24"/>
          <w:szCs w:val="24"/>
          <w:lang w:val="en-GB"/>
        </w:rPr>
        <w:t xml:space="preserve"> CENTURY</w:t>
      </w:r>
    </w:p>
    <w:p w:rsidR="008D16C4" w:rsidRDefault="008D16C4" w:rsidP="00232489">
      <w:pPr>
        <w:spacing w:after="0" w:line="480" w:lineRule="auto"/>
        <w:jc w:val="both"/>
        <w:rPr>
          <w:rFonts w:ascii="Times New Roman" w:hAnsi="Times New Roman"/>
          <w:sz w:val="24"/>
          <w:szCs w:val="24"/>
          <w:lang w:val="en-GB"/>
        </w:rPr>
      </w:pPr>
    </w:p>
    <w:p w:rsidR="008D16C4" w:rsidRDefault="008D16C4" w:rsidP="00232489">
      <w:pPr>
        <w:spacing w:after="0" w:line="480" w:lineRule="auto"/>
        <w:jc w:val="both"/>
        <w:rPr>
          <w:rFonts w:ascii="Times New Roman" w:hAnsi="Times New Roman"/>
          <w:sz w:val="24"/>
          <w:szCs w:val="24"/>
          <w:lang w:val="en-GB"/>
        </w:rPr>
      </w:pPr>
      <w:r w:rsidRPr="003756F5">
        <w:rPr>
          <w:rFonts w:ascii="Times New Roman" w:hAnsi="Times New Roman"/>
          <w:sz w:val="24"/>
          <w:szCs w:val="24"/>
          <w:lang w:val="en-GB"/>
        </w:rPr>
        <w:t xml:space="preserve">The above problems are the highlights of the </w:t>
      </w:r>
      <w:r w:rsidRPr="00AF70B7">
        <w:rPr>
          <w:rFonts w:ascii="Times New Roman" w:hAnsi="Times New Roman"/>
          <w:sz w:val="24"/>
          <w:szCs w:val="24"/>
          <w:lang w:val="en-GB"/>
        </w:rPr>
        <w:t xml:space="preserve">emergent critical issues which refuse to make headlines in the business–society interface. The situation must be confronted because of what Gerald Delanty </w:t>
      </w:r>
      <w:r w:rsidRPr="00AF70B7">
        <w:rPr>
          <w:rFonts w:ascii="Times New Roman" w:hAnsi="Times New Roman"/>
          <w:noProof/>
          <w:sz w:val="24"/>
          <w:szCs w:val="24"/>
          <w:lang w:val="en-GB"/>
        </w:rPr>
        <w:t>(2001)</w:t>
      </w:r>
      <w:r w:rsidRPr="00AF70B7">
        <w:rPr>
          <w:rFonts w:ascii="Times New Roman" w:hAnsi="Times New Roman"/>
          <w:sz w:val="24"/>
          <w:szCs w:val="24"/>
          <w:lang w:val="en-GB"/>
        </w:rPr>
        <w:t xml:space="preserve"> calls ‘knowledge shifts’. Knowledge shifts imply the changing views of knowledge in society and the ensuing implications since knowledge has both the potential for emancipation or exploitation through its inherent power </w:t>
      </w:r>
      <w:r w:rsidRPr="00AF70B7">
        <w:rPr>
          <w:rFonts w:ascii="Times New Roman" w:hAnsi="Times New Roman"/>
          <w:noProof/>
          <w:sz w:val="24"/>
          <w:szCs w:val="24"/>
          <w:lang w:val="en-GB"/>
        </w:rPr>
        <w:t>(McLean, 2006)</w:t>
      </w:r>
      <w:r w:rsidRPr="00AF70B7">
        <w:rPr>
          <w:rFonts w:ascii="Times New Roman" w:hAnsi="Times New Roman"/>
          <w:sz w:val="24"/>
          <w:szCs w:val="24"/>
          <w:lang w:val="en-GB"/>
        </w:rPr>
        <w:t>. Thus, this study is motivated</w:t>
      </w:r>
      <w:r w:rsidRPr="003756F5">
        <w:rPr>
          <w:rFonts w:ascii="Times New Roman" w:hAnsi="Times New Roman"/>
          <w:sz w:val="24"/>
          <w:szCs w:val="24"/>
          <w:lang w:val="en-GB"/>
        </w:rPr>
        <w:t xml:space="preserve"> by the fact that valid competing forms of knowledge articulations are emerging and universities must adapt speedily to the changing environment</w:t>
      </w:r>
      <w:r>
        <w:rPr>
          <w:rFonts w:ascii="Times New Roman" w:hAnsi="Times New Roman"/>
          <w:sz w:val="24"/>
          <w:szCs w:val="24"/>
          <w:lang w:val="en-GB"/>
        </w:rPr>
        <w:t xml:space="preserve"> in order</w:t>
      </w:r>
      <w:r w:rsidRPr="003756F5">
        <w:rPr>
          <w:rFonts w:ascii="Times New Roman" w:hAnsi="Times New Roman"/>
          <w:sz w:val="24"/>
          <w:szCs w:val="24"/>
          <w:lang w:val="en-GB"/>
        </w:rPr>
        <w:t xml:space="preserve"> to cement their legitimacy. This study is therefore a proactive and timely step in the right direction. </w:t>
      </w:r>
      <w:r>
        <w:rPr>
          <w:rFonts w:ascii="Times New Roman" w:hAnsi="Times New Roman"/>
          <w:sz w:val="24"/>
          <w:szCs w:val="24"/>
          <w:lang w:val="en-GB"/>
        </w:rPr>
        <w:t>At least, six</w:t>
      </w:r>
      <w:r w:rsidRPr="003756F5">
        <w:rPr>
          <w:rFonts w:ascii="Times New Roman" w:hAnsi="Times New Roman"/>
          <w:sz w:val="24"/>
          <w:szCs w:val="24"/>
          <w:lang w:val="en-GB"/>
        </w:rPr>
        <w:t xml:space="preserve"> major socio-institutional and scientif</w:t>
      </w:r>
      <w:r>
        <w:rPr>
          <w:rFonts w:ascii="Times New Roman" w:hAnsi="Times New Roman"/>
          <w:sz w:val="24"/>
          <w:szCs w:val="24"/>
          <w:lang w:val="en-GB"/>
        </w:rPr>
        <w:t xml:space="preserve">ic changes in knowledge society account </w:t>
      </w:r>
      <w:r w:rsidRPr="003756F5">
        <w:rPr>
          <w:rFonts w:ascii="Times New Roman" w:hAnsi="Times New Roman"/>
          <w:sz w:val="24"/>
          <w:szCs w:val="24"/>
          <w:lang w:val="en-GB"/>
        </w:rPr>
        <w:t>for</w:t>
      </w:r>
      <w:r>
        <w:rPr>
          <w:rFonts w:ascii="Times New Roman" w:hAnsi="Times New Roman"/>
          <w:sz w:val="24"/>
          <w:szCs w:val="24"/>
          <w:lang w:val="en-GB"/>
        </w:rPr>
        <w:t xml:space="preserve"> this urgency: see Figure 1. </w:t>
      </w:r>
    </w:p>
    <w:p w:rsidR="008D16C4" w:rsidRDefault="008D16C4" w:rsidP="00DB55D4">
      <w:pPr>
        <w:spacing w:after="0" w:line="480" w:lineRule="auto"/>
        <w:jc w:val="both"/>
        <w:rPr>
          <w:rFonts w:ascii="Times New Roman" w:hAnsi="Times New Roman"/>
          <w:b/>
          <w:sz w:val="24"/>
          <w:szCs w:val="24"/>
          <w:lang w:val="en-GB"/>
        </w:rPr>
      </w:pPr>
    </w:p>
    <w:p w:rsidR="008D16C4" w:rsidRDefault="008D16C4" w:rsidP="00DB55D4">
      <w:pPr>
        <w:spacing w:after="0" w:line="480" w:lineRule="auto"/>
        <w:jc w:val="both"/>
        <w:rPr>
          <w:rFonts w:ascii="Times New Roman" w:hAnsi="Times New Roman"/>
          <w:b/>
          <w:sz w:val="24"/>
          <w:szCs w:val="24"/>
          <w:lang w:val="en-GB"/>
        </w:rPr>
      </w:pPr>
      <w:r w:rsidRPr="00DB55D4">
        <w:rPr>
          <w:rFonts w:ascii="Times New Roman" w:hAnsi="Times New Roman"/>
          <w:b/>
          <w:sz w:val="24"/>
          <w:szCs w:val="24"/>
          <w:highlight w:val="yellow"/>
          <w:lang w:val="en-GB"/>
        </w:rPr>
        <w:t>Insert Figure 1 here</w:t>
      </w:r>
      <w:r>
        <w:rPr>
          <w:rFonts w:ascii="Times New Roman" w:hAnsi="Times New Roman"/>
          <w:b/>
          <w:sz w:val="24"/>
          <w:szCs w:val="24"/>
          <w:lang w:val="en-GB"/>
        </w:rPr>
        <w:t>.</w:t>
      </w:r>
    </w:p>
    <w:p w:rsidR="008D16C4" w:rsidRDefault="008D16C4" w:rsidP="00DB55D4">
      <w:pPr>
        <w:spacing w:after="0" w:line="480" w:lineRule="auto"/>
        <w:jc w:val="both"/>
        <w:rPr>
          <w:rFonts w:ascii="Times New Roman" w:hAnsi="Times New Roman"/>
          <w:b/>
          <w:sz w:val="24"/>
          <w:szCs w:val="24"/>
          <w:lang w:val="en-GB"/>
        </w:rPr>
      </w:pPr>
    </w:p>
    <w:p w:rsidR="008D16C4" w:rsidRPr="00B57CE5" w:rsidRDefault="008D16C4" w:rsidP="00DB55D4">
      <w:pPr>
        <w:rPr>
          <w:rFonts w:ascii="Times New Roman" w:hAnsi="Times New Roman"/>
          <w:sz w:val="24"/>
          <w:szCs w:val="24"/>
          <w:lang w:val="en-US"/>
        </w:rPr>
      </w:pPr>
      <w:r w:rsidRPr="00B57CE5">
        <w:rPr>
          <w:rFonts w:ascii="Times New Roman" w:hAnsi="Times New Roman"/>
          <w:b/>
          <w:sz w:val="24"/>
          <w:szCs w:val="24"/>
          <w:lang w:val="en-US"/>
        </w:rPr>
        <w:t>Figure 1.</w:t>
      </w:r>
      <w:r w:rsidRPr="00B57CE5">
        <w:rPr>
          <w:rFonts w:ascii="Times New Roman" w:hAnsi="Times New Roman"/>
          <w:sz w:val="24"/>
          <w:szCs w:val="24"/>
          <w:lang w:val="en-US"/>
        </w:rPr>
        <w:t xml:space="preserve"> Why should the academics care</w:t>
      </w:r>
      <w:r>
        <w:rPr>
          <w:rFonts w:ascii="Times New Roman" w:hAnsi="Times New Roman"/>
          <w:sz w:val="24"/>
          <w:szCs w:val="24"/>
          <w:lang w:val="en-US"/>
        </w:rPr>
        <w:t xml:space="preserve"> about their societal role</w:t>
      </w:r>
      <w:r w:rsidRPr="00B57CE5">
        <w:rPr>
          <w:rFonts w:ascii="Times New Roman" w:hAnsi="Times New Roman"/>
          <w:sz w:val="24"/>
          <w:szCs w:val="24"/>
          <w:lang w:val="en-US"/>
        </w:rPr>
        <w:t>? Knowledge shifts in the twenty-first century</w:t>
      </w:r>
    </w:p>
    <w:p w:rsidR="008D16C4" w:rsidRPr="00DB55D4" w:rsidRDefault="008D16C4" w:rsidP="00496E78">
      <w:pPr>
        <w:spacing w:after="0" w:line="480" w:lineRule="auto"/>
        <w:jc w:val="both"/>
        <w:rPr>
          <w:rFonts w:ascii="Times New Roman" w:hAnsi="Times New Roman"/>
          <w:b/>
          <w:sz w:val="24"/>
          <w:szCs w:val="24"/>
          <w:lang w:val="en-US"/>
        </w:rPr>
      </w:pPr>
    </w:p>
    <w:p w:rsidR="008D16C4" w:rsidRPr="000667C0" w:rsidRDefault="008D16C4" w:rsidP="000667C0">
      <w:pPr>
        <w:spacing w:after="0" w:line="480" w:lineRule="auto"/>
        <w:ind w:left="357" w:firstLine="567"/>
        <w:jc w:val="both"/>
        <w:rPr>
          <w:rFonts w:ascii="Times New Roman" w:hAnsi="Times New Roman"/>
          <w:sz w:val="24"/>
          <w:szCs w:val="24"/>
          <w:lang w:val="en-GB"/>
        </w:rPr>
      </w:pPr>
      <w:r w:rsidRPr="00932B28">
        <w:rPr>
          <w:rFonts w:ascii="Times New Roman" w:hAnsi="Times New Roman"/>
          <w:sz w:val="24"/>
          <w:szCs w:val="24"/>
          <w:lang w:val="en-GB"/>
        </w:rPr>
        <w:t>Although the university</w:t>
      </w:r>
      <w:r w:rsidRPr="000667C0">
        <w:rPr>
          <w:rFonts w:ascii="Times New Roman" w:hAnsi="Times New Roman"/>
          <w:sz w:val="24"/>
          <w:szCs w:val="24"/>
          <w:lang w:val="en-GB"/>
        </w:rPr>
        <w:t xml:space="preserve"> is no longer the privileged producer of knowledge, it is far from getting into extinction. Especially the business schools play a major role in the global economy.</w:t>
      </w:r>
      <w:r>
        <w:rPr>
          <w:rFonts w:ascii="Times New Roman" w:hAnsi="Times New Roman"/>
          <w:sz w:val="24"/>
          <w:szCs w:val="24"/>
          <w:lang w:val="en-GB"/>
        </w:rPr>
        <w:t xml:space="preserve"> </w:t>
      </w:r>
      <w:r w:rsidRPr="000667C0">
        <w:rPr>
          <w:rFonts w:ascii="Times New Roman" w:hAnsi="Times New Roman"/>
          <w:sz w:val="24"/>
          <w:szCs w:val="24"/>
          <w:lang w:val="en-GB"/>
        </w:rPr>
        <w:t xml:space="preserve">The changes witnessed so far are not the results of major shifting events or some </w:t>
      </w:r>
      <w:r w:rsidRPr="00932B28">
        <w:rPr>
          <w:rFonts w:ascii="Times New Roman" w:hAnsi="Times New Roman"/>
          <w:sz w:val="24"/>
          <w:szCs w:val="24"/>
          <w:lang w:val="en-GB"/>
        </w:rPr>
        <w:t>administrative fiat.</w:t>
      </w:r>
      <w:r w:rsidRPr="000667C0">
        <w:rPr>
          <w:rFonts w:ascii="Times New Roman" w:hAnsi="Times New Roman"/>
          <w:sz w:val="24"/>
          <w:szCs w:val="24"/>
          <w:lang w:val="en-GB"/>
        </w:rPr>
        <w:t xml:space="preserve"> Rather, they are the direct consequences of the exponential growth of the scientific industrial complex in the past 350 years </w:t>
      </w:r>
      <w:r>
        <w:rPr>
          <w:rFonts w:ascii="Times New Roman" w:hAnsi="Times New Roman"/>
          <w:noProof/>
          <w:sz w:val="24"/>
          <w:szCs w:val="24"/>
          <w:lang w:val="en-GB"/>
        </w:rPr>
        <w:t>(Schatz, 2014)</w:t>
      </w:r>
      <w:r w:rsidRPr="000667C0">
        <w:rPr>
          <w:rFonts w:ascii="Times New Roman" w:hAnsi="Times New Roman"/>
          <w:sz w:val="24"/>
          <w:szCs w:val="24"/>
          <w:lang w:val="en-GB"/>
        </w:rPr>
        <w:t xml:space="preserve">. With cues from </w:t>
      </w:r>
      <w:r>
        <w:rPr>
          <w:rFonts w:ascii="Times New Roman" w:hAnsi="Times New Roman"/>
          <w:noProof/>
          <w:sz w:val="24"/>
          <w:szCs w:val="24"/>
          <w:lang w:val="en-GB"/>
        </w:rPr>
        <w:t>Schatz (2014)</w:t>
      </w:r>
      <w:r w:rsidRPr="000667C0">
        <w:rPr>
          <w:rFonts w:ascii="Times New Roman" w:hAnsi="Times New Roman"/>
          <w:sz w:val="24"/>
          <w:szCs w:val="24"/>
          <w:lang w:val="en-GB"/>
        </w:rPr>
        <w:t xml:space="preserve"> and </w:t>
      </w:r>
      <w:r>
        <w:rPr>
          <w:rFonts w:ascii="Times New Roman" w:hAnsi="Times New Roman"/>
          <w:noProof/>
          <w:sz w:val="24"/>
          <w:szCs w:val="24"/>
          <w:lang w:val="en-GB"/>
        </w:rPr>
        <w:t>M. Gibbons et al. (1994)</w:t>
      </w:r>
      <w:r w:rsidRPr="000667C0">
        <w:rPr>
          <w:rFonts w:ascii="Times New Roman" w:hAnsi="Times New Roman"/>
          <w:sz w:val="24"/>
          <w:szCs w:val="24"/>
          <w:lang w:val="en-GB"/>
        </w:rPr>
        <w:t>, I present the paradigmatic changes in university research and education in the past 50 years in Table 1.</w:t>
      </w:r>
    </w:p>
    <w:p w:rsidR="008D16C4" w:rsidRPr="003756F5" w:rsidRDefault="008D16C4" w:rsidP="00232489">
      <w:pPr>
        <w:spacing w:after="0" w:line="480" w:lineRule="auto"/>
        <w:ind w:firstLine="1304"/>
        <w:jc w:val="both"/>
        <w:rPr>
          <w:rFonts w:ascii="Times New Roman" w:hAnsi="Times New Roman"/>
          <w:sz w:val="24"/>
          <w:szCs w:val="24"/>
          <w:lang w:val="en-GB"/>
        </w:rPr>
      </w:pPr>
    </w:p>
    <w:p w:rsidR="008D16C4" w:rsidRPr="003756F5" w:rsidRDefault="008D16C4" w:rsidP="00232489">
      <w:pPr>
        <w:spacing w:after="0" w:line="480" w:lineRule="auto"/>
        <w:jc w:val="both"/>
        <w:rPr>
          <w:rFonts w:ascii="Times New Roman" w:hAnsi="Times New Roman"/>
          <w:b/>
          <w:sz w:val="24"/>
          <w:szCs w:val="24"/>
          <w:lang w:val="en-GB"/>
        </w:rPr>
      </w:pPr>
      <w:r w:rsidRPr="003756F5">
        <w:rPr>
          <w:rFonts w:ascii="Times New Roman" w:hAnsi="Times New Roman"/>
          <w:b/>
          <w:sz w:val="24"/>
          <w:szCs w:val="24"/>
          <w:lang w:val="en-GB"/>
        </w:rPr>
        <w:t xml:space="preserve">Table 1. </w:t>
      </w:r>
      <w:r w:rsidRPr="00F371BF">
        <w:rPr>
          <w:rFonts w:ascii="Times New Roman" w:hAnsi="Times New Roman"/>
          <w:sz w:val="24"/>
          <w:szCs w:val="24"/>
          <w:lang w:val="en-GB"/>
        </w:rPr>
        <w:t>Paradigmatic change in university research and education</w:t>
      </w:r>
    </w:p>
    <w:p w:rsidR="008D16C4" w:rsidRPr="003756F5" w:rsidRDefault="008D16C4" w:rsidP="00232489">
      <w:pPr>
        <w:spacing w:after="0" w:line="480" w:lineRule="auto"/>
        <w:jc w:val="both"/>
        <w:rPr>
          <w:rFonts w:ascii="Times New Roman" w:hAnsi="Times New Roman"/>
          <w:b/>
          <w:sz w:val="24"/>
          <w:szCs w:val="24"/>
          <w:lang w:val="en-GB"/>
        </w:rPr>
      </w:pPr>
    </w:p>
    <w:tbl>
      <w:tblPr>
        <w:tblW w:w="0" w:type="auto"/>
        <w:tblInd w:w="250" w:type="dxa"/>
        <w:tblBorders>
          <w:insideH w:val="single" w:sz="4" w:space="0" w:color="auto"/>
        </w:tblBorders>
        <w:tblLook w:val="04A0" w:firstRow="1" w:lastRow="0" w:firstColumn="1" w:lastColumn="0" w:noHBand="0" w:noVBand="1"/>
      </w:tblPr>
      <w:tblGrid>
        <w:gridCol w:w="4541"/>
        <w:gridCol w:w="4497"/>
      </w:tblGrid>
      <w:tr w:rsidR="008D16C4" w:rsidRPr="0089158D" w:rsidTr="006C4F4F">
        <w:tc>
          <w:tcPr>
            <w:tcW w:w="4820" w:type="dxa"/>
            <w:tcBorders>
              <w:top w:val="single" w:sz="4" w:space="0" w:color="auto"/>
              <w:bottom w:val="single" w:sz="4" w:space="0" w:color="auto"/>
            </w:tcBorders>
          </w:tcPr>
          <w:p w:rsidR="008D16C4" w:rsidRPr="003756F5" w:rsidRDefault="008D16C4" w:rsidP="004F7B64">
            <w:pPr>
              <w:spacing w:after="120" w:line="240" w:lineRule="auto"/>
              <w:jc w:val="both"/>
              <w:rPr>
                <w:rFonts w:ascii="Times New Roman" w:hAnsi="Times New Roman"/>
                <w:b/>
                <w:sz w:val="24"/>
                <w:szCs w:val="24"/>
                <w:lang w:val="en-US"/>
              </w:rPr>
            </w:pPr>
            <w:r w:rsidRPr="003756F5">
              <w:rPr>
                <w:rFonts w:ascii="Times New Roman" w:hAnsi="Times New Roman"/>
                <w:b/>
                <w:sz w:val="24"/>
                <w:szCs w:val="24"/>
                <w:lang w:val="en-US"/>
              </w:rPr>
              <w:t>Old paradigm</w:t>
            </w:r>
          </w:p>
        </w:tc>
        <w:tc>
          <w:tcPr>
            <w:tcW w:w="4677" w:type="dxa"/>
            <w:tcBorders>
              <w:top w:val="single" w:sz="4" w:space="0" w:color="auto"/>
              <w:bottom w:val="single" w:sz="4" w:space="0" w:color="auto"/>
            </w:tcBorders>
          </w:tcPr>
          <w:p w:rsidR="008D16C4" w:rsidRPr="003756F5" w:rsidRDefault="008D16C4" w:rsidP="004F7B64">
            <w:pPr>
              <w:spacing w:after="120" w:line="240" w:lineRule="auto"/>
              <w:jc w:val="both"/>
              <w:rPr>
                <w:rFonts w:ascii="Times New Roman" w:hAnsi="Times New Roman"/>
                <w:b/>
                <w:sz w:val="24"/>
                <w:szCs w:val="24"/>
                <w:lang w:val="en-US"/>
              </w:rPr>
            </w:pPr>
            <w:r w:rsidRPr="003756F5">
              <w:rPr>
                <w:rFonts w:ascii="Times New Roman" w:hAnsi="Times New Roman"/>
                <w:b/>
                <w:sz w:val="24"/>
                <w:szCs w:val="24"/>
                <w:lang w:val="en-US"/>
              </w:rPr>
              <w:t>Current trends</w:t>
            </w:r>
          </w:p>
        </w:tc>
      </w:tr>
      <w:tr w:rsidR="008D16C4" w:rsidRPr="0089158D" w:rsidTr="006C4F4F">
        <w:tc>
          <w:tcPr>
            <w:tcW w:w="4820" w:type="dxa"/>
            <w:tcBorders>
              <w:top w:val="single" w:sz="4" w:space="0" w:color="auto"/>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A calling/vocation</w:t>
            </w:r>
          </w:p>
        </w:tc>
        <w:tc>
          <w:tcPr>
            <w:tcW w:w="4677" w:type="dxa"/>
            <w:tcBorders>
              <w:top w:val="single" w:sz="4" w:space="0" w:color="auto"/>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An industrial workforce</w:t>
            </w:r>
          </w:p>
        </w:tc>
      </w:tr>
      <w:tr w:rsidR="008D16C4" w:rsidRPr="0089158D" w:rsidTr="006C4F4F">
        <w:tc>
          <w:tcPr>
            <w:tcW w:w="4820"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Pursuing knowledge for its own sake</w:t>
            </w:r>
          </w:p>
        </w:tc>
        <w:tc>
          <w:tcPr>
            <w:tcW w:w="4677"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Commoditization of knowledge</w:t>
            </w:r>
          </w:p>
        </w:tc>
      </w:tr>
      <w:tr w:rsidR="008D16C4" w:rsidRPr="0089158D" w:rsidTr="006C4F4F">
        <w:tc>
          <w:tcPr>
            <w:tcW w:w="4820"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Minimum regulations/rewards</w:t>
            </w:r>
          </w:p>
        </w:tc>
        <w:tc>
          <w:tcPr>
            <w:tcW w:w="4677"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Bureaucratic controls</w:t>
            </w:r>
          </w:p>
        </w:tc>
      </w:tr>
      <w:tr w:rsidR="008D16C4" w:rsidRPr="00DB2DFC" w:rsidTr="006C4F4F">
        <w:trPr>
          <w:trHeight w:val="661"/>
        </w:trPr>
        <w:tc>
          <w:tcPr>
            <w:tcW w:w="4820"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Smaller groups or individual talents/lonesome</w:t>
            </w:r>
          </w:p>
        </w:tc>
        <w:tc>
          <w:tcPr>
            <w:tcW w:w="4677"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Huge industrial complex/teams and international networks</w:t>
            </w:r>
          </w:p>
        </w:tc>
      </w:tr>
      <w:tr w:rsidR="008D16C4" w:rsidRPr="00DB2DFC" w:rsidTr="006C4F4F">
        <w:tc>
          <w:tcPr>
            <w:tcW w:w="4820"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Specific demands and applications</w:t>
            </w:r>
          </w:p>
        </w:tc>
        <w:tc>
          <w:tcPr>
            <w:tcW w:w="4677"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Pr>
                <w:rFonts w:ascii="Times New Roman" w:hAnsi="Times New Roman"/>
                <w:sz w:val="24"/>
                <w:szCs w:val="24"/>
                <w:lang w:val="en-US"/>
              </w:rPr>
              <w:t>I</w:t>
            </w:r>
            <w:r w:rsidRPr="003756F5">
              <w:rPr>
                <w:rFonts w:ascii="Times New Roman" w:hAnsi="Times New Roman"/>
                <w:sz w:val="24"/>
                <w:szCs w:val="24"/>
                <w:lang w:val="en-US"/>
              </w:rPr>
              <w:t>ncreasing demand, supply and applications</w:t>
            </w:r>
          </w:p>
        </w:tc>
      </w:tr>
      <w:tr w:rsidR="008D16C4" w:rsidRPr="00DB2DFC" w:rsidTr="006C4F4F">
        <w:tc>
          <w:tcPr>
            <w:tcW w:w="4820"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Limited competition</w:t>
            </w:r>
          </w:p>
        </w:tc>
        <w:tc>
          <w:tcPr>
            <w:tcW w:w="4677"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Fierce competition for grants and positions</w:t>
            </w:r>
          </w:p>
        </w:tc>
      </w:tr>
      <w:tr w:rsidR="008D16C4" w:rsidRPr="00DB2DFC" w:rsidTr="004F7B64">
        <w:trPr>
          <w:cantSplit/>
        </w:trPr>
        <w:tc>
          <w:tcPr>
            <w:tcW w:w="4820" w:type="dxa"/>
            <w:tcBorders>
              <w:top w:val="nil"/>
              <w:bottom w:val="nil"/>
            </w:tcBorders>
          </w:tcPr>
          <w:p w:rsidR="008D16C4" w:rsidRPr="00103253" w:rsidRDefault="008D16C4" w:rsidP="004F7B64">
            <w:pPr>
              <w:spacing w:after="120" w:line="240" w:lineRule="auto"/>
              <w:rPr>
                <w:rFonts w:ascii="Times New Roman" w:hAnsi="Times New Roman"/>
                <w:sz w:val="24"/>
                <w:szCs w:val="24"/>
                <w:lang w:val="en-US"/>
              </w:rPr>
            </w:pPr>
            <w:r w:rsidRPr="00103253">
              <w:rPr>
                <w:rFonts w:ascii="Times New Roman" w:hAnsi="Times New Roman"/>
                <w:sz w:val="24"/>
                <w:szCs w:val="24"/>
                <w:lang w:val="en-US"/>
              </w:rPr>
              <w:t>Science that must be done</w:t>
            </w:r>
          </w:p>
        </w:tc>
        <w:tc>
          <w:tcPr>
            <w:tcW w:w="4677"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New public management, efficiency/cost cutting</w:t>
            </w:r>
          </w:p>
        </w:tc>
      </w:tr>
      <w:tr w:rsidR="008D16C4" w:rsidRPr="00DB2DFC" w:rsidTr="006C4F4F">
        <w:tc>
          <w:tcPr>
            <w:tcW w:w="4820" w:type="dxa"/>
            <w:tcBorders>
              <w:top w:val="nil"/>
              <w:bottom w:val="nil"/>
            </w:tcBorders>
          </w:tcPr>
          <w:p w:rsidR="008D16C4" w:rsidRPr="00103253" w:rsidRDefault="008D16C4" w:rsidP="004F7B64">
            <w:pPr>
              <w:spacing w:after="120" w:line="240" w:lineRule="auto"/>
              <w:rPr>
                <w:rFonts w:ascii="Times New Roman" w:hAnsi="Times New Roman"/>
                <w:sz w:val="24"/>
                <w:szCs w:val="24"/>
                <w:lang w:val="en-US"/>
              </w:rPr>
            </w:pPr>
            <w:r w:rsidRPr="00103253">
              <w:rPr>
                <w:rFonts w:ascii="Times New Roman" w:hAnsi="Times New Roman"/>
                <w:sz w:val="24"/>
                <w:szCs w:val="24"/>
                <w:lang w:val="en-US"/>
              </w:rPr>
              <w:t>Lack of funding</w:t>
            </w:r>
          </w:p>
        </w:tc>
        <w:tc>
          <w:tcPr>
            <w:tcW w:w="4677"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More generous funding for post-doc</w:t>
            </w:r>
          </w:p>
        </w:tc>
      </w:tr>
      <w:tr w:rsidR="008D16C4" w:rsidRPr="00DB2DFC" w:rsidTr="006C4F4F">
        <w:tc>
          <w:tcPr>
            <w:tcW w:w="4820"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 xml:space="preserve">Limited or backward research </w:t>
            </w:r>
          </w:p>
        </w:tc>
        <w:tc>
          <w:tcPr>
            <w:tcW w:w="4677"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Increased internationalization/regional mobility of researchers</w:t>
            </w:r>
          </w:p>
        </w:tc>
      </w:tr>
      <w:tr w:rsidR="008D16C4" w:rsidRPr="0089158D" w:rsidTr="006C4F4F">
        <w:tc>
          <w:tcPr>
            <w:tcW w:w="4820"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Under-financed research</w:t>
            </w:r>
          </w:p>
        </w:tc>
        <w:tc>
          <w:tcPr>
            <w:tcW w:w="4677"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Private rich people’s funding</w:t>
            </w:r>
          </w:p>
        </w:tc>
      </w:tr>
      <w:tr w:rsidR="008D16C4" w:rsidRPr="0089158D" w:rsidTr="006C4F4F">
        <w:tc>
          <w:tcPr>
            <w:tcW w:w="4820"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 xml:space="preserve">Mainly for the highly </w:t>
            </w:r>
            <w:r w:rsidRPr="00932B28">
              <w:rPr>
                <w:rFonts w:ascii="Times New Roman" w:hAnsi="Times New Roman"/>
                <w:sz w:val="24"/>
                <w:szCs w:val="24"/>
                <w:lang w:val="en-US"/>
              </w:rPr>
              <w:t>privileged males</w:t>
            </w:r>
          </w:p>
        </w:tc>
        <w:tc>
          <w:tcPr>
            <w:tcW w:w="4677"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More gender equality</w:t>
            </w:r>
          </w:p>
        </w:tc>
      </w:tr>
      <w:tr w:rsidR="008D16C4" w:rsidRPr="0089158D" w:rsidTr="006C4F4F">
        <w:tc>
          <w:tcPr>
            <w:tcW w:w="4820"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Knowledge produced within hierarchies</w:t>
            </w:r>
          </w:p>
        </w:tc>
        <w:tc>
          <w:tcPr>
            <w:tcW w:w="4677"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Gradually flexible through collaborations</w:t>
            </w:r>
          </w:p>
        </w:tc>
      </w:tr>
      <w:tr w:rsidR="008D16C4" w:rsidRPr="00DB2DFC" w:rsidTr="006C4F4F">
        <w:tc>
          <w:tcPr>
            <w:tcW w:w="4820"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Disciplinary focused</w:t>
            </w:r>
          </w:p>
        </w:tc>
        <w:tc>
          <w:tcPr>
            <w:tcW w:w="4677" w:type="dxa"/>
            <w:tcBorders>
              <w:top w:val="nil"/>
              <w:bottom w:val="nil"/>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Inter</w:t>
            </w:r>
            <w:r>
              <w:rPr>
                <w:rFonts w:ascii="Times New Roman" w:hAnsi="Times New Roman"/>
                <w:sz w:val="24"/>
                <w:szCs w:val="24"/>
                <w:lang w:val="en-US"/>
              </w:rPr>
              <w:t>disciplinary, transdisciplinar</w:t>
            </w:r>
            <w:r w:rsidRPr="003756F5">
              <w:rPr>
                <w:rFonts w:ascii="Times New Roman" w:hAnsi="Times New Roman"/>
                <w:sz w:val="24"/>
                <w:szCs w:val="24"/>
                <w:lang w:val="en-US"/>
              </w:rPr>
              <w:t>y and multidisciplinary as the new hallmark of knowledge production in answering complex questions</w:t>
            </w:r>
          </w:p>
        </w:tc>
      </w:tr>
      <w:tr w:rsidR="008D16C4" w:rsidRPr="00DB2DFC" w:rsidTr="006C4F4F">
        <w:tc>
          <w:tcPr>
            <w:tcW w:w="4820" w:type="dxa"/>
            <w:tcBorders>
              <w:top w:val="nil"/>
              <w:bottom w:val="single" w:sz="4" w:space="0" w:color="auto"/>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Knowledge produced distanced from its potential users</w:t>
            </w:r>
          </w:p>
        </w:tc>
        <w:tc>
          <w:tcPr>
            <w:tcW w:w="4677" w:type="dxa"/>
            <w:tcBorders>
              <w:top w:val="nil"/>
              <w:bottom w:val="single" w:sz="4" w:space="0" w:color="auto"/>
            </w:tcBorders>
          </w:tcPr>
          <w:p w:rsidR="008D16C4" w:rsidRPr="003756F5" w:rsidRDefault="008D16C4" w:rsidP="004F7B64">
            <w:pPr>
              <w:spacing w:after="120" w:line="240" w:lineRule="auto"/>
              <w:rPr>
                <w:rFonts w:ascii="Times New Roman" w:hAnsi="Times New Roman"/>
                <w:sz w:val="24"/>
                <w:szCs w:val="24"/>
                <w:lang w:val="en-US"/>
              </w:rPr>
            </w:pPr>
            <w:r w:rsidRPr="003756F5">
              <w:rPr>
                <w:rFonts w:ascii="Times New Roman" w:hAnsi="Times New Roman"/>
                <w:sz w:val="24"/>
                <w:szCs w:val="24"/>
                <w:lang w:val="en-US"/>
              </w:rPr>
              <w:t>Knowle</w:t>
            </w:r>
            <w:r>
              <w:rPr>
                <w:rFonts w:ascii="Times New Roman" w:hAnsi="Times New Roman"/>
                <w:sz w:val="24"/>
                <w:szCs w:val="24"/>
                <w:lang w:val="en-US"/>
              </w:rPr>
              <w:t>dge co-creation;</w:t>
            </w:r>
            <w:r w:rsidRPr="003756F5">
              <w:rPr>
                <w:rFonts w:ascii="Times New Roman" w:hAnsi="Times New Roman"/>
                <w:sz w:val="24"/>
                <w:szCs w:val="24"/>
                <w:lang w:val="en-US"/>
              </w:rPr>
              <w:t xml:space="preserve"> thus</w:t>
            </w:r>
            <w:r>
              <w:rPr>
                <w:rFonts w:ascii="Times New Roman" w:hAnsi="Times New Roman"/>
                <w:sz w:val="24"/>
                <w:szCs w:val="24"/>
                <w:lang w:val="en-US"/>
              </w:rPr>
              <w:t>,</w:t>
            </w:r>
            <w:r w:rsidRPr="003756F5">
              <w:rPr>
                <w:rFonts w:ascii="Times New Roman" w:hAnsi="Times New Roman"/>
                <w:sz w:val="24"/>
                <w:szCs w:val="24"/>
                <w:lang w:val="en-US"/>
              </w:rPr>
              <w:t xml:space="preserve"> together with users</w:t>
            </w:r>
          </w:p>
        </w:tc>
      </w:tr>
    </w:tbl>
    <w:p w:rsidR="008D16C4" w:rsidRDefault="008D16C4" w:rsidP="00232489">
      <w:pPr>
        <w:spacing w:after="0" w:line="480" w:lineRule="auto"/>
        <w:jc w:val="both"/>
        <w:rPr>
          <w:rFonts w:ascii="Times New Roman" w:hAnsi="Times New Roman"/>
          <w:sz w:val="24"/>
          <w:szCs w:val="24"/>
          <w:lang w:val="en-US" w:eastAsia="fi-FI"/>
        </w:rPr>
      </w:pPr>
    </w:p>
    <w:p w:rsidR="008D16C4" w:rsidRPr="003756F5" w:rsidRDefault="008D16C4" w:rsidP="00232489">
      <w:pPr>
        <w:spacing w:after="0" w:line="480" w:lineRule="auto"/>
        <w:jc w:val="both"/>
        <w:rPr>
          <w:rFonts w:ascii="Times New Roman" w:hAnsi="Times New Roman"/>
          <w:sz w:val="24"/>
          <w:szCs w:val="24"/>
          <w:lang w:val="en-US" w:eastAsia="fi-FI"/>
        </w:rPr>
      </w:pPr>
    </w:p>
    <w:p w:rsidR="008D16C4" w:rsidRDefault="008D16C4" w:rsidP="00232489">
      <w:pPr>
        <w:spacing w:after="0" w:line="480" w:lineRule="auto"/>
        <w:jc w:val="both"/>
        <w:rPr>
          <w:rFonts w:ascii="Times New Roman" w:hAnsi="Times New Roman"/>
          <w:b/>
          <w:sz w:val="24"/>
          <w:szCs w:val="24"/>
          <w:lang w:val="en-US"/>
        </w:rPr>
      </w:pPr>
      <w:r w:rsidRPr="003756F5">
        <w:rPr>
          <w:rFonts w:ascii="Times New Roman" w:hAnsi="Times New Roman"/>
          <w:b/>
          <w:sz w:val="24"/>
          <w:szCs w:val="24"/>
          <w:lang w:val="en-US"/>
        </w:rPr>
        <w:t>METHOD</w:t>
      </w:r>
      <w:r>
        <w:rPr>
          <w:rFonts w:ascii="Times New Roman" w:hAnsi="Times New Roman"/>
          <w:b/>
          <w:sz w:val="24"/>
          <w:szCs w:val="24"/>
          <w:lang w:val="en-US"/>
        </w:rPr>
        <w:t>OLOGICAL APPROACH</w:t>
      </w:r>
    </w:p>
    <w:p w:rsidR="008D16C4" w:rsidRDefault="008D16C4" w:rsidP="00232489">
      <w:pPr>
        <w:spacing w:after="0" w:line="480" w:lineRule="auto"/>
        <w:jc w:val="both"/>
        <w:rPr>
          <w:rFonts w:ascii="Times New Roman" w:hAnsi="Times New Roman"/>
          <w:b/>
          <w:sz w:val="24"/>
          <w:szCs w:val="24"/>
          <w:lang w:val="en-US"/>
        </w:rPr>
      </w:pPr>
    </w:p>
    <w:p w:rsidR="008D16C4" w:rsidRPr="00932B28" w:rsidRDefault="008D16C4" w:rsidP="00232489">
      <w:pPr>
        <w:spacing w:after="0" w:line="480" w:lineRule="auto"/>
        <w:jc w:val="both"/>
        <w:rPr>
          <w:rFonts w:ascii="Times New Roman" w:hAnsi="Times New Roman"/>
          <w:sz w:val="24"/>
          <w:szCs w:val="24"/>
          <w:lang w:val="en-GB"/>
        </w:rPr>
      </w:pPr>
      <w:r w:rsidRPr="003756F5">
        <w:rPr>
          <w:rFonts w:ascii="Times New Roman" w:hAnsi="Times New Roman"/>
          <w:sz w:val="24"/>
          <w:szCs w:val="24"/>
          <w:lang w:val="en-GB"/>
        </w:rPr>
        <w:t xml:space="preserve">I employ a Habermasian approach </w:t>
      </w:r>
      <w:r>
        <w:rPr>
          <w:rFonts w:ascii="Times New Roman" w:hAnsi="Times New Roman"/>
          <w:noProof/>
          <w:sz w:val="24"/>
          <w:szCs w:val="24"/>
          <w:lang w:val="en-GB"/>
        </w:rPr>
        <w:t>(Habermas, 1997)</w:t>
      </w:r>
      <w:r w:rsidRPr="003756F5">
        <w:rPr>
          <w:rFonts w:ascii="Times New Roman" w:hAnsi="Times New Roman"/>
          <w:sz w:val="24"/>
          <w:szCs w:val="24"/>
          <w:lang w:val="en-GB"/>
        </w:rPr>
        <w:t xml:space="preserve"> to critical theory in emphasizing that the Enlightenment</w:t>
      </w:r>
      <w:r>
        <w:rPr>
          <w:rFonts w:ascii="Times New Roman" w:hAnsi="Times New Roman"/>
          <w:sz w:val="24"/>
          <w:szCs w:val="24"/>
          <w:lang w:val="en-GB"/>
        </w:rPr>
        <w:t>/modernity</w:t>
      </w:r>
      <w:r w:rsidRPr="003756F5">
        <w:rPr>
          <w:rFonts w:ascii="Times New Roman" w:hAnsi="Times New Roman"/>
          <w:sz w:val="24"/>
          <w:szCs w:val="24"/>
          <w:lang w:val="en-GB"/>
        </w:rPr>
        <w:t xml:space="preserve"> is an </w:t>
      </w:r>
      <w:r>
        <w:rPr>
          <w:rFonts w:ascii="Times New Roman" w:hAnsi="Times New Roman"/>
          <w:sz w:val="24"/>
          <w:szCs w:val="24"/>
          <w:lang w:val="en-GB"/>
        </w:rPr>
        <w:t>‘</w:t>
      </w:r>
      <w:r w:rsidRPr="003756F5">
        <w:rPr>
          <w:rFonts w:ascii="Times New Roman" w:hAnsi="Times New Roman"/>
          <w:sz w:val="24"/>
          <w:szCs w:val="24"/>
          <w:lang w:val="en-GB"/>
        </w:rPr>
        <w:t>unfinished project</w:t>
      </w:r>
      <w:r>
        <w:rPr>
          <w:rFonts w:ascii="Times New Roman" w:hAnsi="Times New Roman"/>
          <w:sz w:val="24"/>
          <w:szCs w:val="24"/>
          <w:lang w:val="en-GB"/>
        </w:rPr>
        <w:t>’</w:t>
      </w:r>
      <w:r w:rsidRPr="003756F5">
        <w:rPr>
          <w:rFonts w:ascii="Times New Roman" w:hAnsi="Times New Roman"/>
          <w:sz w:val="24"/>
          <w:szCs w:val="24"/>
          <w:lang w:val="en-GB"/>
        </w:rPr>
        <w:t>. For Jürgen</w:t>
      </w:r>
      <w:r>
        <w:rPr>
          <w:rFonts w:ascii="Times New Roman" w:hAnsi="Times New Roman"/>
          <w:sz w:val="24"/>
          <w:szCs w:val="24"/>
          <w:lang w:val="en-GB"/>
        </w:rPr>
        <w:t xml:space="preserve"> Haber</w:t>
      </w:r>
      <w:r w:rsidRPr="003756F5">
        <w:rPr>
          <w:rFonts w:ascii="Times New Roman" w:hAnsi="Times New Roman"/>
          <w:sz w:val="24"/>
          <w:szCs w:val="24"/>
          <w:lang w:val="en-GB"/>
        </w:rPr>
        <w:t xml:space="preserve">mas </w:t>
      </w:r>
      <w:r w:rsidRPr="00932B28">
        <w:rPr>
          <w:rFonts w:ascii="Times New Roman" w:hAnsi="Times New Roman"/>
          <w:noProof/>
          <w:sz w:val="24"/>
          <w:szCs w:val="24"/>
          <w:lang w:val="en-GB"/>
        </w:rPr>
        <w:t>(1971, 1987, 1997)</w:t>
      </w:r>
      <w:r w:rsidRPr="00932B28">
        <w:rPr>
          <w:rFonts w:ascii="Times New Roman" w:hAnsi="Times New Roman"/>
          <w:sz w:val="24"/>
          <w:szCs w:val="24"/>
          <w:lang w:val="en-GB"/>
        </w:rPr>
        <w:t xml:space="preserve"> issues of distributive justice (voice and equitable structural changes) mean that</w:t>
      </w:r>
      <w:r w:rsidRPr="003756F5">
        <w:rPr>
          <w:rFonts w:ascii="Times New Roman" w:hAnsi="Times New Roman"/>
          <w:sz w:val="24"/>
          <w:szCs w:val="24"/>
          <w:lang w:val="en-GB"/>
        </w:rPr>
        <w:t xml:space="preserve"> actions and motives, consequences </w:t>
      </w:r>
      <w:r w:rsidRPr="00932B28">
        <w:rPr>
          <w:rFonts w:ascii="Times New Roman" w:hAnsi="Times New Roman"/>
          <w:sz w:val="24"/>
          <w:szCs w:val="24"/>
          <w:lang w:val="en-GB"/>
        </w:rPr>
        <w:t xml:space="preserve">and processes, all become fundamental basis for enacting positive </w:t>
      </w:r>
      <w:r w:rsidRPr="00932B28">
        <w:rPr>
          <w:rFonts w:ascii="Times New Roman" w:hAnsi="Times New Roman"/>
          <w:sz w:val="24"/>
          <w:szCs w:val="24"/>
          <w:lang w:val="en-GB"/>
        </w:rPr>
        <w:lastRenderedPageBreak/>
        <w:t>change. In essence, Habermas’ position is that the final aim of both social science and philosophy is fair social change. He proposes a creative synthesis of knowledge, democracy and deliberation where both majority and minority have equitable space. The hitherto divided sides of instrumental social scientists on one hand and philosophers with normative stance on</w:t>
      </w:r>
      <w:r w:rsidRPr="003756F5">
        <w:rPr>
          <w:rFonts w:ascii="Times New Roman" w:hAnsi="Times New Roman"/>
          <w:sz w:val="24"/>
          <w:szCs w:val="24"/>
          <w:lang w:val="en-GB"/>
        </w:rPr>
        <w:t xml:space="preserve"> the other begin to form a common template</w:t>
      </w:r>
      <w:r>
        <w:rPr>
          <w:rFonts w:ascii="Times New Roman" w:hAnsi="Times New Roman"/>
          <w:sz w:val="24"/>
          <w:szCs w:val="24"/>
          <w:lang w:val="en-GB"/>
        </w:rPr>
        <w:t>—</w:t>
      </w:r>
      <w:r w:rsidRPr="003756F5">
        <w:rPr>
          <w:rFonts w:ascii="Times New Roman" w:hAnsi="Times New Roman"/>
          <w:sz w:val="24"/>
          <w:szCs w:val="24"/>
          <w:lang w:val="en-GB"/>
        </w:rPr>
        <w:t>beyond their needless dichotomy</w:t>
      </w:r>
      <w:r>
        <w:rPr>
          <w:rFonts w:ascii="Times New Roman" w:hAnsi="Times New Roman"/>
          <w:sz w:val="24"/>
          <w:szCs w:val="24"/>
          <w:lang w:val="en-GB"/>
        </w:rPr>
        <w:t>.</w:t>
      </w:r>
      <w:r w:rsidRPr="003756F5">
        <w:rPr>
          <w:rFonts w:ascii="Times New Roman" w:hAnsi="Times New Roman"/>
          <w:sz w:val="24"/>
          <w:szCs w:val="24"/>
          <w:lang w:val="en-GB"/>
        </w:rPr>
        <w:t xml:space="preserve"> The former views the results in positive numbers (with society representing</w:t>
      </w:r>
      <w:r>
        <w:rPr>
          <w:rFonts w:ascii="Times New Roman" w:hAnsi="Times New Roman"/>
          <w:sz w:val="24"/>
          <w:szCs w:val="24"/>
          <w:lang w:val="en-GB"/>
        </w:rPr>
        <w:t xml:space="preserve"> only a means to an</w:t>
      </w:r>
      <w:r w:rsidRPr="003756F5">
        <w:rPr>
          <w:rFonts w:ascii="Times New Roman" w:hAnsi="Times New Roman"/>
          <w:sz w:val="24"/>
          <w:szCs w:val="24"/>
          <w:lang w:val="en-GB"/>
        </w:rPr>
        <w:t xml:space="preserve"> end irrespective </w:t>
      </w:r>
      <w:r w:rsidRPr="00932B28">
        <w:rPr>
          <w:rFonts w:ascii="Times New Roman" w:hAnsi="Times New Roman"/>
          <w:sz w:val="24"/>
          <w:szCs w:val="24"/>
          <w:lang w:val="en-GB"/>
        </w:rPr>
        <w:t>of the harm),</w:t>
      </w:r>
      <w:r w:rsidRPr="003756F5">
        <w:rPr>
          <w:rFonts w:ascii="Times New Roman" w:hAnsi="Times New Roman"/>
          <w:sz w:val="24"/>
          <w:szCs w:val="24"/>
          <w:lang w:val="en-GB"/>
        </w:rPr>
        <w:t xml:space="preserve"> whilst the latter views the human condition and issues of justice as terminal or intrinsic values in and of themselves.</w:t>
      </w:r>
      <w:r>
        <w:rPr>
          <w:rFonts w:ascii="Times New Roman" w:hAnsi="Times New Roman"/>
          <w:sz w:val="24"/>
          <w:szCs w:val="24"/>
          <w:lang w:val="en-GB"/>
        </w:rPr>
        <w:t xml:space="preserve"> Thus, </w:t>
      </w:r>
      <w:r w:rsidRPr="00802B90">
        <w:rPr>
          <w:rFonts w:ascii="Times New Roman" w:hAnsi="Times New Roman"/>
          <w:i/>
          <w:sz w:val="24"/>
          <w:szCs w:val="24"/>
          <w:lang w:val="en-GB"/>
        </w:rPr>
        <w:t>“the philosophers see the social scientists as being more concerned with ‘looking fair as opposed to being fair’”</w:t>
      </w:r>
      <w:r w:rsidRPr="003756F5">
        <w:rPr>
          <w:rFonts w:ascii="Times New Roman" w:hAnsi="Times New Roman"/>
          <w:sz w:val="24"/>
          <w:szCs w:val="24"/>
          <w:lang w:val="en-GB"/>
        </w:rPr>
        <w:t xml:space="preserve"> </w:t>
      </w:r>
      <w:r w:rsidRPr="00932B28">
        <w:rPr>
          <w:rFonts w:ascii="Times New Roman" w:hAnsi="Times New Roman"/>
          <w:noProof/>
          <w:sz w:val="24"/>
          <w:szCs w:val="24"/>
          <w:lang w:val="en-GB"/>
        </w:rPr>
        <w:t>(Greenberg 1990, cited in Underwood Stephens and Cobb, 1999, p. 22)</w:t>
      </w:r>
      <w:r w:rsidRPr="00932B28">
        <w:rPr>
          <w:rFonts w:ascii="Times New Roman" w:hAnsi="Times New Roman"/>
          <w:sz w:val="24"/>
          <w:szCs w:val="24"/>
          <w:lang w:val="en-GB"/>
        </w:rPr>
        <w:t xml:space="preserve">. Habermas bridges this divide of the technical (instrumental) and normative since they do not represent incommensurable meta-theories. </w:t>
      </w:r>
    </w:p>
    <w:p w:rsidR="008D16C4" w:rsidRDefault="008D16C4" w:rsidP="00391796">
      <w:pPr>
        <w:spacing w:after="0" w:line="480" w:lineRule="auto"/>
        <w:ind w:firstLine="567"/>
        <w:jc w:val="both"/>
        <w:rPr>
          <w:rFonts w:ascii="Times New Roman" w:hAnsi="Times New Roman"/>
          <w:sz w:val="24"/>
          <w:szCs w:val="24"/>
          <w:lang w:val="en-GB"/>
        </w:rPr>
      </w:pPr>
      <w:r>
        <w:rPr>
          <w:rFonts w:ascii="Times New Roman" w:hAnsi="Times New Roman"/>
          <w:sz w:val="24"/>
          <w:szCs w:val="24"/>
          <w:lang w:val="en-US" w:eastAsia="fi-FI"/>
        </w:rPr>
        <w:t xml:space="preserve">Thus, Habermasian approach revives the central theme that </w:t>
      </w:r>
      <w:r w:rsidRPr="00072309">
        <w:rPr>
          <w:rFonts w:ascii="Times New Roman" w:hAnsi="Times New Roman"/>
          <w:i/>
          <w:sz w:val="24"/>
          <w:szCs w:val="24"/>
          <w:lang w:val="en-US" w:eastAsia="fi-FI"/>
        </w:rPr>
        <w:t>“all research is critical in the sense that the researcher is observant and</w:t>
      </w:r>
      <w:r w:rsidRPr="006D5C4B">
        <w:rPr>
          <w:rFonts w:ascii="Times New Roman" w:hAnsi="Times New Roman"/>
          <w:i/>
          <w:sz w:val="24"/>
          <w:szCs w:val="24"/>
          <w:lang w:val="en-US" w:eastAsia="fi-FI"/>
        </w:rPr>
        <w:t xml:space="preserve"> </w:t>
      </w:r>
      <w:r w:rsidRPr="006D5C4B">
        <w:rPr>
          <w:rFonts w:ascii="Times New Roman" w:hAnsi="Times New Roman"/>
          <w:bCs/>
          <w:i/>
          <w:sz w:val="24"/>
          <w:szCs w:val="24"/>
          <w:lang w:val="en-US" w:eastAsia="fi-FI"/>
        </w:rPr>
        <w:t>intolerant of weak argumentation, speculative s</w:t>
      </w:r>
      <w:r>
        <w:rPr>
          <w:rFonts w:ascii="Times New Roman" w:hAnsi="Times New Roman"/>
          <w:bCs/>
          <w:i/>
          <w:sz w:val="24"/>
          <w:szCs w:val="24"/>
          <w:lang w:val="en-US" w:eastAsia="fi-FI"/>
        </w:rPr>
        <w:t>tatements, erroneous conclusion</w:t>
      </w:r>
      <w:r>
        <w:rPr>
          <w:rFonts w:ascii="Times New Roman" w:hAnsi="Times New Roman"/>
          <w:i/>
          <w:sz w:val="24"/>
          <w:szCs w:val="24"/>
          <w:lang w:val="en-US" w:eastAsia="fi-FI"/>
        </w:rPr>
        <w:t>”</w:t>
      </w:r>
      <w:r>
        <w:rPr>
          <w:rFonts w:ascii="Times New Roman" w:hAnsi="Times New Roman"/>
          <w:sz w:val="24"/>
          <w:szCs w:val="24"/>
          <w:lang w:val="en-US" w:eastAsia="fi-FI"/>
        </w:rPr>
        <w:t xml:space="preserve"> </w:t>
      </w:r>
      <w:r>
        <w:rPr>
          <w:rFonts w:ascii="Times New Roman" w:hAnsi="Times New Roman"/>
          <w:noProof/>
          <w:sz w:val="24"/>
          <w:szCs w:val="24"/>
          <w:lang w:val="en-US" w:eastAsia="fi-FI"/>
        </w:rPr>
        <w:t>(Alvesson, 2008, p. 329)</w:t>
      </w:r>
      <w:r>
        <w:rPr>
          <w:rFonts w:ascii="Times New Roman" w:hAnsi="Times New Roman"/>
          <w:sz w:val="24"/>
          <w:szCs w:val="24"/>
          <w:lang w:val="en-US" w:eastAsia="fi-FI"/>
        </w:rPr>
        <w:t>,</w:t>
      </w:r>
      <w:r w:rsidRPr="003756F5">
        <w:rPr>
          <w:rFonts w:ascii="Times New Roman" w:hAnsi="Times New Roman"/>
          <w:sz w:val="24"/>
          <w:szCs w:val="24"/>
          <w:lang w:val="en-US" w:eastAsia="fi-FI"/>
        </w:rPr>
        <w:t xml:space="preserve"> </w:t>
      </w:r>
      <w:r>
        <w:rPr>
          <w:rFonts w:ascii="Times New Roman" w:hAnsi="Times New Roman"/>
          <w:sz w:val="24"/>
          <w:szCs w:val="24"/>
          <w:lang w:val="en-US" w:eastAsia="fi-FI"/>
        </w:rPr>
        <w:t xml:space="preserve">and so on. </w:t>
      </w:r>
      <w:r w:rsidRPr="003756F5">
        <w:rPr>
          <w:rFonts w:ascii="Times New Roman" w:hAnsi="Times New Roman"/>
          <w:sz w:val="24"/>
          <w:szCs w:val="24"/>
          <w:lang w:val="en-GB"/>
        </w:rPr>
        <w:t xml:space="preserve">As </w:t>
      </w:r>
      <w:r>
        <w:rPr>
          <w:rFonts w:ascii="Times New Roman" w:hAnsi="Times New Roman"/>
          <w:noProof/>
          <w:sz w:val="24"/>
          <w:szCs w:val="24"/>
          <w:lang w:val="en-GB"/>
        </w:rPr>
        <w:t>Underwood Stephens and Cobb (1999, p. 22)</w:t>
      </w:r>
      <w:r w:rsidRPr="003756F5">
        <w:rPr>
          <w:rFonts w:ascii="Times New Roman" w:hAnsi="Times New Roman"/>
          <w:sz w:val="24"/>
          <w:szCs w:val="24"/>
          <w:lang w:val="en-GB"/>
        </w:rPr>
        <w:t xml:space="preserve"> posit, </w:t>
      </w:r>
      <w:r>
        <w:rPr>
          <w:rFonts w:ascii="Times New Roman" w:hAnsi="Times New Roman"/>
          <w:i/>
          <w:sz w:val="24"/>
          <w:szCs w:val="24"/>
          <w:lang w:val="en-GB"/>
        </w:rPr>
        <w:t>“</w:t>
      </w:r>
      <w:proofErr w:type="gramStart"/>
      <w:r w:rsidRPr="00084532">
        <w:rPr>
          <w:rFonts w:ascii="Times New Roman" w:hAnsi="Times New Roman"/>
          <w:i/>
          <w:sz w:val="24"/>
          <w:szCs w:val="24"/>
          <w:lang w:val="en-GB"/>
        </w:rPr>
        <w:t>to</w:t>
      </w:r>
      <w:proofErr w:type="gramEnd"/>
      <w:r w:rsidRPr="00084532">
        <w:rPr>
          <w:rFonts w:ascii="Times New Roman" w:hAnsi="Times New Roman"/>
          <w:i/>
          <w:sz w:val="24"/>
          <w:szCs w:val="24"/>
          <w:lang w:val="en-GB"/>
        </w:rPr>
        <w:t xml:space="preserve"> ignore the normative components risks facilitating change without serious consideration of its ethical bases and ramification; to ignore the technical component risks failing to facilitate change altogether</w:t>
      </w:r>
      <w:r>
        <w:rPr>
          <w:rFonts w:ascii="Times New Roman" w:hAnsi="Times New Roman"/>
          <w:i/>
          <w:sz w:val="24"/>
          <w:szCs w:val="24"/>
          <w:lang w:val="en-GB"/>
        </w:rPr>
        <w:t>”</w:t>
      </w:r>
      <w:r w:rsidRPr="003756F5">
        <w:rPr>
          <w:rFonts w:ascii="Times New Roman" w:hAnsi="Times New Roman"/>
          <w:sz w:val="24"/>
          <w:szCs w:val="24"/>
          <w:lang w:val="en-GB"/>
        </w:rPr>
        <w:t>. University researchers are now beginning to recognize what their social responsibility truly is but there is a mountain to climb. This is where change starts from</w:t>
      </w:r>
      <w:r>
        <w:rPr>
          <w:rFonts w:ascii="Times New Roman" w:hAnsi="Times New Roman"/>
          <w:sz w:val="24"/>
          <w:szCs w:val="24"/>
          <w:lang w:val="en-GB"/>
        </w:rPr>
        <w:t>—</w:t>
      </w:r>
      <w:r w:rsidRPr="003756F5">
        <w:rPr>
          <w:rFonts w:ascii="Times New Roman" w:hAnsi="Times New Roman"/>
          <w:sz w:val="24"/>
          <w:szCs w:val="24"/>
          <w:lang w:val="en-GB"/>
        </w:rPr>
        <w:t>strategy is not ‘ethicsless’; ethics require</w:t>
      </w:r>
      <w:r>
        <w:rPr>
          <w:rFonts w:ascii="Times New Roman" w:hAnsi="Times New Roman"/>
          <w:sz w:val="24"/>
          <w:szCs w:val="24"/>
          <w:lang w:val="en-GB"/>
        </w:rPr>
        <w:t>s</w:t>
      </w:r>
      <w:r w:rsidRPr="003756F5">
        <w:rPr>
          <w:rFonts w:ascii="Times New Roman" w:hAnsi="Times New Roman"/>
          <w:sz w:val="24"/>
          <w:szCs w:val="24"/>
          <w:lang w:val="en-GB"/>
        </w:rPr>
        <w:t xml:space="preserve"> </w:t>
      </w:r>
      <w:r w:rsidRPr="0094435E">
        <w:rPr>
          <w:rFonts w:ascii="Times New Roman" w:hAnsi="Times New Roman"/>
          <w:sz w:val="24"/>
          <w:szCs w:val="24"/>
          <w:lang w:val="en-GB"/>
        </w:rPr>
        <w:t>strategy since they</w:t>
      </w:r>
      <w:r>
        <w:rPr>
          <w:rFonts w:ascii="Times New Roman" w:hAnsi="Times New Roman"/>
          <w:sz w:val="24"/>
          <w:szCs w:val="24"/>
          <w:lang w:val="en-GB"/>
        </w:rPr>
        <w:t xml:space="preserve"> are both </w:t>
      </w:r>
      <w:r w:rsidRPr="003756F5">
        <w:rPr>
          <w:rFonts w:ascii="Times New Roman" w:hAnsi="Times New Roman"/>
          <w:sz w:val="24"/>
          <w:szCs w:val="24"/>
          <w:lang w:val="en-GB"/>
        </w:rPr>
        <w:t>manufactured in the human mind</w:t>
      </w:r>
      <w:r>
        <w:rPr>
          <w:rFonts w:ascii="Times New Roman" w:hAnsi="Times New Roman"/>
          <w:sz w:val="24"/>
          <w:szCs w:val="24"/>
          <w:lang w:val="en-GB"/>
        </w:rPr>
        <w:t xml:space="preserve"> </w:t>
      </w:r>
      <w:r w:rsidRPr="0094435E">
        <w:rPr>
          <w:rFonts w:ascii="Times New Roman" w:hAnsi="Times New Roman"/>
          <w:sz w:val="24"/>
          <w:szCs w:val="24"/>
          <w:lang w:val="en-GB"/>
        </w:rPr>
        <w:t>for which universities are responsible for its</w:t>
      </w:r>
      <w:r w:rsidRPr="003756F5">
        <w:rPr>
          <w:rFonts w:ascii="Times New Roman" w:hAnsi="Times New Roman"/>
          <w:sz w:val="24"/>
          <w:szCs w:val="24"/>
          <w:lang w:val="en-GB"/>
        </w:rPr>
        <w:t xml:space="preserve"> reformation. </w:t>
      </w:r>
    </w:p>
    <w:p w:rsidR="008D16C4" w:rsidRPr="0094435E" w:rsidRDefault="008D16C4" w:rsidP="00A04D89">
      <w:pPr>
        <w:spacing w:after="0" w:line="480" w:lineRule="auto"/>
        <w:ind w:firstLine="567"/>
        <w:jc w:val="both"/>
        <w:rPr>
          <w:szCs w:val="24"/>
          <w:lang w:val="en-GB"/>
        </w:rPr>
      </w:pPr>
      <w:r w:rsidRPr="003756F5">
        <w:rPr>
          <w:rFonts w:ascii="Times New Roman" w:hAnsi="Times New Roman"/>
          <w:sz w:val="24"/>
          <w:szCs w:val="24"/>
          <w:lang w:val="en-GB"/>
        </w:rPr>
        <w:t xml:space="preserve">The hopeful arguments presented here are based on emerging concrete evidential changes in critical areas of global poverty and inequality. I critique </w:t>
      </w:r>
      <w:r w:rsidRPr="0094435E">
        <w:rPr>
          <w:rFonts w:ascii="Times New Roman" w:hAnsi="Times New Roman"/>
          <w:sz w:val="24"/>
          <w:szCs w:val="24"/>
          <w:lang w:val="en-GB"/>
        </w:rPr>
        <w:t xml:space="preserve">current political and economic conditions in order to generate new ideas for the future. There are however art and politics of interpretation in social science research </w:t>
      </w:r>
      <w:r w:rsidRPr="0094435E">
        <w:rPr>
          <w:rFonts w:ascii="Times New Roman" w:hAnsi="Times New Roman"/>
          <w:noProof/>
          <w:sz w:val="24"/>
          <w:szCs w:val="24"/>
          <w:lang w:val="en-GB"/>
        </w:rPr>
        <w:t>(Denzin, 1994)</w:t>
      </w:r>
      <w:r w:rsidRPr="0094435E">
        <w:rPr>
          <w:rFonts w:ascii="Times New Roman" w:hAnsi="Times New Roman"/>
          <w:iCs/>
          <w:sz w:val="24"/>
          <w:szCs w:val="24"/>
          <w:lang w:val="en-GB"/>
        </w:rPr>
        <w:t xml:space="preserve"> which must be done with valid rigour and objective judgment of value and relevance in mind but not under the pretence of being totally separated from the</w:t>
      </w:r>
      <w:r w:rsidRPr="003756F5">
        <w:rPr>
          <w:rFonts w:ascii="Times New Roman" w:hAnsi="Times New Roman"/>
          <w:iCs/>
          <w:sz w:val="24"/>
          <w:szCs w:val="24"/>
          <w:lang w:val="en-GB"/>
        </w:rPr>
        <w:t xml:space="preserve"> phenomenon.</w:t>
      </w:r>
      <w:r w:rsidRPr="003756F5">
        <w:rPr>
          <w:rFonts w:ascii="Times New Roman" w:hAnsi="Times New Roman"/>
          <w:b/>
          <w:sz w:val="24"/>
          <w:szCs w:val="24"/>
          <w:lang w:val="en-GB"/>
        </w:rPr>
        <w:t xml:space="preserve"> </w:t>
      </w:r>
      <w:r w:rsidRPr="00D364AB">
        <w:rPr>
          <w:rFonts w:ascii="Times New Roman" w:hAnsi="Times New Roman"/>
          <w:i/>
          <w:sz w:val="24"/>
          <w:szCs w:val="24"/>
          <w:lang w:val="en-GB"/>
        </w:rPr>
        <w:t>“</w:t>
      </w:r>
      <w:r w:rsidRPr="003756F5">
        <w:rPr>
          <w:rFonts w:ascii="Times New Roman" w:hAnsi="Times New Roman"/>
          <w:i/>
          <w:sz w:val="24"/>
          <w:szCs w:val="24"/>
          <w:lang w:val="en-GB"/>
        </w:rPr>
        <w:t>Knowledge is created by challenging [with counter</w:t>
      </w:r>
      <w:r>
        <w:rPr>
          <w:rFonts w:ascii="Times New Roman" w:hAnsi="Times New Roman"/>
          <w:i/>
          <w:sz w:val="24"/>
          <w:szCs w:val="24"/>
          <w:lang w:val="en-GB"/>
        </w:rPr>
        <w:t xml:space="preserve"> </w:t>
      </w:r>
      <w:r w:rsidRPr="003756F5">
        <w:rPr>
          <w:rFonts w:ascii="Times New Roman" w:hAnsi="Times New Roman"/>
          <w:i/>
          <w:sz w:val="24"/>
          <w:szCs w:val="24"/>
          <w:lang w:val="en-GB"/>
        </w:rPr>
        <w:t>arguments or evidence], rather than accepting, orthodox ideas and beliefs, which means that because of the nature of their work, academics are more naturally lead into conflict with governments and other seats of authority</w:t>
      </w:r>
      <w:r w:rsidRPr="003756F5">
        <w:rPr>
          <w:rFonts w:ascii="Times New Roman" w:hAnsi="Times New Roman"/>
          <w:sz w:val="24"/>
          <w:szCs w:val="24"/>
          <w:lang w:val="en-GB"/>
        </w:rPr>
        <w:t>”</w:t>
      </w:r>
      <w:r>
        <w:rPr>
          <w:rFonts w:ascii="Times New Roman" w:hAnsi="Times New Roman"/>
          <w:sz w:val="24"/>
          <w:szCs w:val="24"/>
          <w:lang w:val="en-GB"/>
        </w:rPr>
        <w:t xml:space="preserve"> </w:t>
      </w:r>
      <w:r>
        <w:rPr>
          <w:rFonts w:ascii="Times New Roman" w:hAnsi="Times New Roman"/>
          <w:noProof/>
          <w:sz w:val="24"/>
          <w:szCs w:val="24"/>
          <w:lang w:val="en-GB"/>
        </w:rPr>
        <w:t>(Karran, 2009, p. 20)</w:t>
      </w:r>
      <w:r w:rsidRPr="003756F5">
        <w:rPr>
          <w:rFonts w:ascii="Times New Roman" w:hAnsi="Times New Roman"/>
          <w:sz w:val="24"/>
          <w:szCs w:val="24"/>
          <w:lang w:val="en-GB"/>
        </w:rPr>
        <w:t xml:space="preserve">. To these seats of authority or corridors of </w:t>
      </w:r>
      <w:r w:rsidRPr="0094435E">
        <w:rPr>
          <w:rFonts w:ascii="Times New Roman" w:hAnsi="Times New Roman"/>
          <w:sz w:val="24"/>
          <w:szCs w:val="24"/>
          <w:lang w:val="en-GB"/>
        </w:rPr>
        <w:t>power, we can include the academic gate keepers. Therefore, this study is a provoca</w:t>
      </w:r>
      <w:r w:rsidRPr="003756F5">
        <w:rPr>
          <w:rFonts w:ascii="Times New Roman" w:hAnsi="Times New Roman"/>
          <w:sz w:val="24"/>
          <w:szCs w:val="24"/>
          <w:lang w:val="en-GB"/>
        </w:rPr>
        <w:t xml:space="preserve">tive response to the intellectual drought in management research and education that is leading this noble profession to become a servant of corporations </w:t>
      </w:r>
      <w:r>
        <w:rPr>
          <w:rFonts w:ascii="Times New Roman" w:hAnsi="Times New Roman"/>
          <w:noProof/>
          <w:sz w:val="24"/>
          <w:szCs w:val="24"/>
          <w:lang w:val="en-GB"/>
        </w:rPr>
        <w:t>(Hamm, 2010; Sethi, 2013)</w:t>
      </w:r>
      <w:r w:rsidRPr="003756F5">
        <w:rPr>
          <w:rFonts w:ascii="Times New Roman" w:hAnsi="Times New Roman"/>
          <w:sz w:val="24"/>
          <w:szCs w:val="24"/>
          <w:lang w:val="en-GB"/>
        </w:rPr>
        <w:t xml:space="preserve">. Some academics’ apathy towards the society about which they theorize has squeezed life out of the innovative research and education that could potentially create socio-economic and environmental value for society. This is an attempt to scrutinize the rigid philosophies that dominate the current thinking by responding with pragmatic science born out </w:t>
      </w:r>
      <w:r w:rsidRPr="0094435E">
        <w:rPr>
          <w:rFonts w:ascii="Times New Roman" w:hAnsi="Times New Roman"/>
          <w:sz w:val="24"/>
          <w:szCs w:val="24"/>
          <w:lang w:val="en-GB"/>
        </w:rPr>
        <w:t xml:space="preserve">of optimism and a hope for a better world. </w:t>
      </w:r>
    </w:p>
    <w:p w:rsidR="008D16C4" w:rsidRDefault="008D16C4" w:rsidP="00A04D89">
      <w:pPr>
        <w:spacing w:after="0" w:line="480" w:lineRule="auto"/>
        <w:ind w:firstLine="567"/>
        <w:jc w:val="both"/>
        <w:rPr>
          <w:rFonts w:ascii="Times New Roman" w:hAnsi="Times New Roman"/>
          <w:sz w:val="24"/>
          <w:szCs w:val="24"/>
          <w:lang w:val="en-GB"/>
        </w:rPr>
      </w:pPr>
      <w:r w:rsidRPr="0094435E">
        <w:rPr>
          <w:rFonts w:ascii="Times New Roman" w:hAnsi="Times New Roman"/>
          <w:sz w:val="24"/>
          <w:szCs w:val="24"/>
          <w:lang w:val="en-GB"/>
        </w:rPr>
        <w:t>The remainder of the paper is organized as follows: I explain how managerialism has created some</w:t>
      </w:r>
      <w:r>
        <w:rPr>
          <w:rFonts w:ascii="Times New Roman" w:hAnsi="Times New Roman"/>
          <w:sz w:val="24"/>
          <w:szCs w:val="24"/>
          <w:lang w:val="en-GB"/>
        </w:rPr>
        <w:t xml:space="preserve"> greedy and selfish</w:t>
      </w:r>
      <w:r w:rsidRPr="003756F5">
        <w:rPr>
          <w:rFonts w:ascii="Times New Roman" w:hAnsi="Times New Roman"/>
          <w:sz w:val="24"/>
          <w:szCs w:val="24"/>
          <w:lang w:val="en-GB"/>
        </w:rPr>
        <w:t xml:space="preserve"> </w:t>
      </w:r>
      <w:r>
        <w:rPr>
          <w:rFonts w:ascii="Times New Roman" w:hAnsi="Times New Roman"/>
          <w:sz w:val="24"/>
          <w:szCs w:val="24"/>
          <w:lang w:val="en-GB"/>
        </w:rPr>
        <w:t xml:space="preserve">managers </w:t>
      </w:r>
      <w:r w:rsidRPr="003756F5">
        <w:rPr>
          <w:rFonts w:ascii="Times New Roman" w:hAnsi="Times New Roman"/>
          <w:sz w:val="24"/>
          <w:szCs w:val="24"/>
          <w:lang w:val="en-GB"/>
        </w:rPr>
        <w:t xml:space="preserve">who seek only to exploit </w:t>
      </w:r>
      <w:r>
        <w:rPr>
          <w:rFonts w:ascii="Times New Roman" w:hAnsi="Times New Roman"/>
          <w:noProof/>
          <w:sz w:val="24"/>
          <w:szCs w:val="24"/>
          <w:lang w:val="en-GB"/>
        </w:rPr>
        <w:t>(Banerjee, 2011)</w:t>
      </w:r>
      <w:r w:rsidRPr="003756F5">
        <w:rPr>
          <w:rFonts w:ascii="Times New Roman" w:hAnsi="Times New Roman"/>
          <w:sz w:val="24"/>
          <w:szCs w:val="24"/>
          <w:lang w:val="en-GB"/>
        </w:rPr>
        <w:t xml:space="preserve"> and </w:t>
      </w:r>
      <w:r w:rsidRPr="0094435E">
        <w:rPr>
          <w:rFonts w:ascii="Times New Roman" w:hAnsi="Times New Roman"/>
          <w:sz w:val="24"/>
          <w:szCs w:val="24"/>
          <w:lang w:val="en-GB"/>
        </w:rPr>
        <w:t>to e</w:t>
      </w:r>
      <w:r w:rsidRPr="003756F5">
        <w:rPr>
          <w:rFonts w:ascii="Times New Roman" w:hAnsi="Times New Roman"/>
          <w:sz w:val="24"/>
          <w:szCs w:val="24"/>
          <w:lang w:val="en-GB"/>
        </w:rPr>
        <w:t>nslave</w:t>
      </w:r>
      <w:r w:rsidRPr="0094435E">
        <w:rPr>
          <w:rFonts w:ascii="Times New Roman" w:hAnsi="Times New Roman"/>
          <w:sz w:val="24"/>
          <w:szCs w:val="24"/>
          <w:lang w:val="en-GB"/>
        </w:rPr>
        <w:t xml:space="preserve"> </w:t>
      </w:r>
      <w:r w:rsidRPr="003756F5">
        <w:rPr>
          <w:rFonts w:ascii="Times New Roman" w:hAnsi="Times New Roman"/>
          <w:sz w:val="24"/>
          <w:szCs w:val="24"/>
          <w:lang w:val="en-GB"/>
        </w:rPr>
        <w:t xml:space="preserve">for profit </w:t>
      </w:r>
      <w:r>
        <w:rPr>
          <w:rFonts w:ascii="Times New Roman" w:hAnsi="Times New Roman"/>
          <w:noProof/>
          <w:sz w:val="24"/>
          <w:szCs w:val="24"/>
          <w:lang w:val="en-GB"/>
        </w:rPr>
        <w:t>(Crane, 2013)</w:t>
      </w:r>
      <w:r w:rsidRPr="003756F5">
        <w:rPr>
          <w:rFonts w:ascii="Times New Roman" w:hAnsi="Times New Roman"/>
          <w:sz w:val="24"/>
          <w:szCs w:val="24"/>
          <w:lang w:val="en-GB"/>
        </w:rPr>
        <w:t xml:space="preserve">. I explain how academic freedom is constrained by emergent pressures on one hand and how it is misused on the other. This </w:t>
      </w:r>
      <w:r w:rsidRPr="0094435E">
        <w:rPr>
          <w:rFonts w:ascii="Times New Roman" w:hAnsi="Times New Roman"/>
          <w:sz w:val="24"/>
          <w:szCs w:val="24"/>
          <w:lang w:val="en-GB"/>
        </w:rPr>
        <w:t>culminates in the examination of the current relationship between Academia and society which suggests</w:t>
      </w:r>
      <w:r w:rsidRPr="003756F5">
        <w:rPr>
          <w:rFonts w:ascii="Times New Roman" w:hAnsi="Times New Roman"/>
          <w:sz w:val="24"/>
          <w:szCs w:val="24"/>
          <w:lang w:val="en-GB"/>
        </w:rPr>
        <w:t xml:space="preserve"> pragmatic </w:t>
      </w:r>
      <w:r w:rsidRPr="0094435E">
        <w:rPr>
          <w:rFonts w:ascii="Times New Roman" w:hAnsi="Times New Roman"/>
          <w:sz w:val="24"/>
          <w:szCs w:val="24"/>
          <w:lang w:val="en-GB"/>
        </w:rPr>
        <w:t>approaches through the</w:t>
      </w:r>
      <w:r w:rsidRPr="003756F5">
        <w:rPr>
          <w:rFonts w:ascii="Times New Roman" w:hAnsi="Times New Roman"/>
          <w:sz w:val="24"/>
          <w:szCs w:val="24"/>
          <w:lang w:val="en-GB"/>
        </w:rPr>
        <w:t xml:space="preserve"> reformat</w:t>
      </w:r>
      <w:r>
        <w:rPr>
          <w:rFonts w:ascii="Times New Roman" w:hAnsi="Times New Roman"/>
          <w:sz w:val="24"/>
          <w:szCs w:val="24"/>
          <w:lang w:val="en-GB"/>
        </w:rPr>
        <w:t xml:space="preserve">ion of delinquent organizations </w:t>
      </w:r>
      <w:r w:rsidRPr="003756F5">
        <w:rPr>
          <w:rFonts w:ascii="Times New Roman" w:hAnsi="Times New Roman"/>
          <w:sz w:val="24"/>
          <w:szCs w:val="24"/>
          <w:lang w:val="en-GB"/>
        </w:rPr>
        <w:t>as a tribute to society</w:t>
      </w:r>
      <w:r>
        <w:rPr>
          <w:rFonts w:ascii="Times New Roman" w:hAnsi="Times New Roman"/>
          <w:sz w:val="24"/>
          <w:szCs w:val="24"/>
          <w:lang w:val="en-GB"/>
        </w:rPr>
        <w:t>.</w:t>
      </w:r>
      <w:r w:rsidRPr="003756F5">
        <w:rPr>
          <w:rFonts w:ascii="Times New Roman" w:hAnsi="Times New Roman"/>
          <w:sz w:val="24"/>
          <w:szCs w:val="24"/>
          <w:lang w:val="en-GB"/>
        </w:rPr>
        <w:t xml:space="preserve"> It is suggested that inculcating values into students, and researching with and not about society is the way forward as ‘c</w:t>
      </w:r>
      <w:r>
        <w:rPr>
          <w:rFonts w:ascii="Times New Roman" w:hAnsi="Times New Roman"/>
          <w:sz w:val="24"/>
          <w:szCs w:val="24"/>
          <w:lang w:val="en-GB"/>
        </w:rPr>
        <w:t>linical socio-economic science’.</w:t>
      </w:r>
    </w:p>
    <w:p w:rsidR="008D16C4" w:rsidRPr="003756F5" w:rsidRDefault="008D16C4" w:rsidP="00232489">
      <w:pPr>
        <w:spacing w:after="0" w:line="480" w:lineRule="auto"/>
        <w:jc w:val="both"/>
        <w:rPr>
          <w:rFonts w:ascii="Times New Roman" w:hAnsi="Times New Roman"/>
          <w:szCs w:val="24"/>
          <w:lang w:val="en-GB"/>
        </w:rPr>
      </w:pPr>
    </w:p>
    <w:p w:rsidR="008D16C4" w:rsidRPr="00521E92" w:rsidRDefault="008D16C4" w:rsidP="00232489">
      <w:pPr>
        <w:pStyle w:val="Pargrafo"/>
        <w:spacing w:line="480" w:lineRule="auto"/>
      </w:pPr>
      <w:r w:rsidRPr="00521E92">
        <w:t>LITERATURE</w:t>
      </w:r>
    </w:p>
    <w:p w:rsidR="008D16C4" w:rsidRDefault="008D16C4" w:rsidP="00232489">
      <w:pPr>
        <w:pStyle w:val="Pargrafo"/>
        <w:spacing w:line="480" w:lineRule="auto"/>
      </w:pPr>
    </w:p>
    <w:p w:rsidR="008D16C4" w:rsidRPr="003756F5" w:rsidRDefault="008D16C4" w:rsidP="00232489">
      <w:pPr>
        <w:pStyle w:val="Pargrafo"/>
        <w:spacing w:line="480" w:lineRule="auto"/>
      </w:pPr>
      <w:r w:rsidRPr="003756F5">
        <w:t>Managerialism, greed and predatory management</w:t>
      </w:r>
    </w:p>
    <w:p w:rsidR="008D16C4" w:rsidRPr="003756F5" w:rsidRDefault="008D16C4" w:rsidP="00232489">
      <w:pPr>
        <w:pStyle w:val="Pargrafo"/>
        <w:spacing w:line="480" w:lineRule="auto"/>
      </w:pPr>
    </w:p>
    <w:p w:rsidR="008D16C4" w:rsidRPr="00521E92" w:rsidRDefault="008D16C4" w:rsidP="00232489">
      <w:pPr>
        <w:pStyle w:val="Pargrafo"/>
        <w:spacing w:line="480" w:lineRule="auto"/>
        <w:rPr>
          <w:b w:val="0"/>
        </w:rPr>
      </w:pPr>
      <w:r w:rsidRPr="00521E92">
        <w:rPr>
          <w:b w:val="0"/>
        </w:rPr>
        <w:t xml:space="preserve">Locke and Spender </w:t>
      </w:r>
      <w:r>
        <w:rPr>
          <w:b w:val="0"/>
          <w:noProof/>
        </w:rPr>
        <w:t>(2011)</w:t>
      </w:r>
      <w:r w:rsidRPr="00521E92">
        <w:rPr>
          <w:b w:val="0"/>
        </w:rPr>
        <w:t xml:space="preserve">, argue that </w:t>
      </w:r>
      <w:r w:rsidRPr="00521E92">
        <w:rPr>
          <w:b w:val="0"/>
          <w:i/>
        </w:rPr>
        <w:t>ma</w:t>
      </w:r>
      <w:r>
        <w:rPr>
          <w:b w:val="0"/>
          <w:i/>
        </w:rPr>
        <w:t>nagerialism</w:t>
      </w:r>
      <w:r w:rsidRPr="00521E92">
        <w:rPr>
          <w:b w:val="0"/>
          <w:i/>
        </w:rPr>
        <w:t xml:space="preserve"> </w:t>
      </w:r>
      <w:r w:rsidRPr="00266A9E">
        <w:rPr>
          <w:b w:val="0"/>
        </w:rPr>
        <w:t>is</w:t>
      </w:r>
      <w:r>
        <w:rPr>
          <w:b w:val="0"/>
          <w:i/>
        </w:rPr>
        <w:t xml:space="preserve"> </w:t>
      </w:r>
      <w:r>
        <w:rPr>
          <w:b w:val="0"/>
        </w:rPr>
        <w:t>a neo</w:t>
      </w:r>
      <w:r w:rsidRPr="00521E92">
        <w:rPr>
          <w:b w:val="0"/>
        </w:rPr>
        <w:t>liberal managerial ideology and technique of governance where cabals of selfish management elites</w:t>
      </w:r>
      <w:r w:rsidRPr="00521E92">
        <w:rPr>
          <w:b w:val="0"/>
          <w:iCs/>
          <w:lang w:val="en-GB"/>
        </w:rPr>
        <w:t xml:space="preserve"> </w:t>
      </w:r>
      <w:r>
        <w:rPr>
          <w:b w:val="0"/>
          <w:iCs/>
          <w:noProof/>
          <w:lang w:val="en-GB"/>
        </w:rPr>
        <w:t>(Mintzberg et al., 2002)</w:t>
      </w:r>
      <w:r w:rsidRPr="00521E92">
        <w:rPr>
          <w:b w:val="0"/>
        </w:rPr>
        <w:t xml:space="preserve"> or special management caste</w:t>
      </w:r>
      <w:r>
        <w:rPr>
          <w:b w:val="0"/>
        </w:rPr>
        <w:t>,</w:t>
      </w:r>
      <w:r w:rsidRPr="00521E92">
        <w:rPr>
          <w:b w:val="0"/>
        </w:rPr>
        <w:t xml:space="preserve"> who do not share in the realities of the general society</w:t>
      </w:r>
      <w:r>
        <w:rPr>
          <w:b w:val="0"/>
        </w:rPr>
        <w:t>,</w:t>
      </w:r>
      <w:r w:rsidRPr="00521E92">
        <w:rPr>
          <w:b w:val="0"/>
        </w:rPr>
        <w:t xml:space="preserve"> govern corporations as machines for plundering resources</w:t>
      </w:r>
      <w:r>
        <w:rPr>
          <w:b w:val="0"/>
        </w:rPr>
        <w:t>,</w:t>
      </w:r>
      <w:r w:rsidRPr="00521E92">
        <w:rPr>
          <w:b w:val="0"/>
        </w:rPr>
        <w:t xml:space="preserve"> notwithstanding the enormous consequences on society, the environments and stakeholders. </w:t>
      </w:r>
      <w:r>
        <w:rPr>
          <w:b w:val="0"/>
          <w:noProof/>
        </w:rPr>
        <w:t>Locke and Spender (2011)</w:t>
      </w:r>
      <w:r w:rsidRPr="00521E92">
        <w:rPr>
          <w:b w:val="0"/>
        </w:rPr>
        <w:t xml:space="preserve"> argue that the responsibility for the reproduction and the institutionalization of managerialism is a product of the lack of ethical foundations in business school curricula. Corporate </w:t>
      </w:r>
      <w:r>
        <w:rPr>
          <w:b w:val="0"/>
        </w:rPr>
        <w:t>l</w:t>
      </w:r>
      <w:r w:rsidRPr="00521E92">
        <w:rPr>
          <w:b w:val="0"/>
        </w:rPr>
        <w:t xml:space="preserve">ords are worshipped by the media and shareholders even when </w:t>
      </w:r>
      <w:r w:rsidRPr="00266A9E">
        <w:rPr>
          <w:b w:val="0"/>
        </w:rPr>
        <w:t>their corporations are failing and they are</w:t>
      </w:r>
      <w:r w:rsidRPr="00521E92">
        <w:rPr>
          <w:b w:val="0"/>
        </w:rPr>
        <w:t xml:space="preserve"> laying off employees. The exaggerated recompense that are offered to CEOs consistently validates the agency theory </w:t>
      </w:r>
      <w:r>
        <w:rPr>
          <w:b w:val="0"/>
          <w:noProof/>
        </w:rPr>
        <w:t>(Jensen and Meckling, 1976)</w:t>
      </w:r>
      <w:r w:rsidRPr="00521E92">
        <w:rPr>
          <w:b w:val="0"/>
        </w:rPr>
        <w:t>.</w:t>
      </w:r>
      <w:r>
        <w:rPr>
          <w:b w:val="0"/>
        </w:rPr>
        <w:t xml:space="preserve"> </w:t>
      </w:r>
      <w:r w:rsidRPr="00521E92">
        <w:rPr>
          <w:b w:val="0"/>
        </w:rPr>
        <w:t xml:space="preserve">The unintended effect is that business students all aspire to climb this mythical corporate ladders to which they must compromise their ethical values in order to maximize the utility of owners (shareholders). With all the scandals and unethical behaviours, it can be inferred that the average business student is aware that they have to exchange their integrity for bonuses by unwittingly embracing the corrosive and toxic mantra that </w:t>
      </w:r>
      <w:r w:rsidRPr="00FA162C">
        <w:rPr>
          <w:b w:val="0"/>
          <w:i/>
        </w:rPr>
        <w:t>the business of</w:t>
      </w:r>
      <w:r w:rsidRPr="00521E92">
        <w:rPr>
          <w:b w:val="0"/>
        </w:rPr>
        <w:t xml:space="preserve"> </w:t>
      </w:r>
      <w:r w:rsidRPr="00521E92">
        <w:rPr>
          <w:b w:val="0"/>
          <w:i/>
        </w:rPr>
        <w:t>business is business</w:t>
      </w:r>
      <w:r w:rsidRPr="00521E92">
        <w:rPr>
          <w:b w:val="0"/>
        </w:rPr>
        <w:t xml:space="preserve"> </w:t>
      </w:r>
      <w:r>
        <w:rPr>
          <w:b w:val="0"/>
          <w:noProof/>
        </w:rPr>
        <w:t>(Friedman, 1970)</w:t>
      </w:r>
      <w:r>
        <w:rPr>
          <w:b w:val="0"/>
        </w:rPr>
        <w:t xml:space="preserve">. </w:t>
      </w:r>
      <w:r w:rsidRPr="00521E92">
        <w:rPr>
          <w:b w:val="0"/>
        </w:rPr>
        <w:t xml:space="preserve">As </w:t>
      </w:r>
      <w:r>
        <w:rPr>
          <w:b w:val="0"/>
          <w:noProof/>
        </w:rPr>
        <w:t>Mintzberg et al. (2002, p. 67)</w:t>
      </w:r>
      <w:r w:rsidRPr="00521E92">
        <w:rPr>
          <w:b w:val="0"/>
        </w:rPr>
        <w:t xml:space="preserve"> argue </w:t>
      </w:r>
      <w:r w:rsidRPr="00DF1C14">
        <w:rPr>
          <w:b w:val="0"/>
          <w:i/>
        </w:rPr>
        <w:t>“greed has been raised to some sort of high calling; corporations have been urged to ignore broader social responsibilities in favor of narrow shareholder value; chief executives have been regarded as if they alone create economic performance”</w:t>
      </w:r>
      <w:r w:rsidRPr="00521E92">
        <w:rPr>
          <w:b w:val="0"/>
        </w:rPr>
        <w:t>. But it cuts both ways. Academia has a responsibility too.</w:t>
      </w:r>
    </w:p>
    <w:p w:rsidR="008D16C4" w:rsidRPr="00DF1C14" w:rsidRDefault="008D16C4" w:rsidP="00232489">
      <w:pPr>
        <w:autoSpaceDE w:val="0"/>
        <w:autoSpaceDN w:val="0"/>
        <w:adjustRightInd w:val="0"/>
        <w:spacing w:after="0" w:line="480" w:lineRule="auto"/>
        <w:jc w:val="both"/>
        <w:rPr>
          <w:rFonts w:ascii="Times New Roman" w:hAnsi="Times New Roman"/>
          <w:sz w:val="24"/>
          <w:szCs w:val="24"/>
          <w:lang w:val="en-US"/>
        </w:rPr>
      </w:pPr>
    </w:p>
    <w:p w:rsidR="008D16C4" w:rsidRDefault="008D16C4" w:rsidP="00232489">
      <w:pPr>
        <w:spacing w:after="0" w:line="480" w:lineRule="auto"/>
        <w:jc w:val="both"/>
        <w:rPr>
          <w:rFonts w:ascii="Times New Roman" w:hAnsi="Times New Roman"/>
          <w:b/>
          <w:sz w:val="24"/>
          <w:szCs w:val="24"/>
          <w:lang w:val="en-US"/>
        </w:rPr>
      </w:pPr>
      <w:r>
        <w:rPr>
          <w:rFonts w:ascii="Times New Roman" w:hAnsi="Times New Roman"/>
          <w:b/>
          <w:sz w:val="24"/>
          <w:szCs w:val="24"/>
          <w:lang w:val="en-US"/>
        </w:rPr>
        <w:t>Abuse of a</w:t>
      </w:r>
      <w:r w:rsidRPr="003756F5">
        <w:rPr>
          <w:rFonts w:ascii="Times New Roman" w:hAnsi="Times New Roman"/>
          <w:b/>
          <w:sz w:val="24"/>
          <w:szCs w:val="24"/>
          <w:lang w:val="en-US"/>
        </w:rPr>
        <w:t>cademic freedom</w:t>
      </w:r>
      <w:r>
        <w:rPr>
          <w:rFonts w:ascii="Times New Roman" w:hAnsi="Times New Roman"/>
          <w:b/>
          <w:sz w:val="24"/>
          <w:szCs w:val="24"/>
          <w:lang w:val="en-US"/>
        </w:rPr>
        <w:t>—</w:t>
      </w:r>
      <w:r w:rsidRPr="00357C82">
        <w:rPr>
          <w:rFonts w:ascii="Times New Roman" w:hAnsi="Times New Roman"/>
          <w:b/>
          <w:sz w:val="24"/>
          <w:szCs w:val="24"/>
          <w:lang w:val="en-US"/>
        </w:rPr>
        <w:t>from</w:t>
      </w:r>
      <w:r>
        <w:rPr>
          <w:rFonts w:ascii="Times New Roman" w:hAnsi="Times New Roman"/>
          <w:b/>
          <w:sz w:val="24"/>
          <w:szCs w:val="24"/>
          <w:lang w:val="en-US"/>
        </w:rPr>
        <w:t xml:space="preserve"> re-search to roi</w:t>
      </w:r>
      <w:r w:rsidRPr="003756F5">
        <w:rPr>
          <w:rFonts w:ascii="Times New Roman" w:hAnsi="Times New Roman"/>
          <w:b/>
          <w:sz w:val="24"/>
          <w:szCs w:val="24"/>
          <w:lang w:val="en-US"/>
        </w:rPr>
        <w:t>-search</w:t>
      </w:r>
    </w:p>
    <w:p w:rsidR="008D16C4" w:rsidRPr="003756F5" w:rsidRDefault="008D16C4" w:rsidP="00232489">
      <w:pPr>
        <w:spacing w:after="0" w:line="480" w:lineRule="auto"/>
        <w:jc w:val="both"/>
        <w:rPr>
          <w:rFonts w:ascii="Times New Roman" w:hAnsi="Times New Roman"/>
          <w:b/>
          <w:sz w:val="24"/>
          <w:szCs w:val="24"/>
          <w:lang w:val="en-US"/>
        </w:rPr>
      </w:pPr>
    </w:p>
    <w:p w:rsidR="008D16C4" w:rsidRDefault="008D16C4" w:rsidP="00232489">
      <w:pPr>
        <w:spacing w:after="0" w:line="480" w:lineRule="auto"/>
        <w:jc w:val="both"/>
        <w:rPr>
          <w:rFonts w:ascii="Times New Roman" w:hAnsi="Times New Roman"/>
          <w:sz w:val="24"/>
          <w:szCs w:val="24"/>
          <w:lang w:val="en-US"/>
        </w:rPr>
      </w:pPr>
      <w:r w:rsidRPr="003756F5">
        <w:rPr>
          <w:rFonts w:ascii="Times New Roman" w:hAnsi="Times New Roman"/>
          <w:sz w:val="24"/>
          <w:szCs w:val="24"/>
          <w:lang w:val="en-US"/>
        </w:rPr>
        <w:t>What constitutes academic freedo</w:t>
      </w:r>
      <w:r>
        <w:rPr>
          <w:rFonts w:ascii="Times New Roman" w:hAnsi="Times New Roman"/>
          <w:sz w:val="24"/>
          <w:szCs w:val="24"/>
          <w:lang w:val="en-US"/>
        </w:rPr>
        <w:t>m?</w:t>
      </w:r>
      <w:r w:rsidRPr="003756F5">
        <w:rPr>
          <w:rFonts w:ascii="Times New Roman" w:hAnsi="Times New Roman"/>
          <w:sz w:val="24"/>
          <w:szCs w:val="24"/>
          <w:lang w:val="en-US"/>
        </w:rPr>
        <w:t xml:space="preserve"> Initially, it represented the struggle to gain autonomy from governments, churches and other ideological or institutional influence or censorships. The modern </w:t>
      </w:r>
      <w:r w:rsidRPr="00357C82">
        <w:rPr>
          <w:rFonts w:ascii="Times New Roman" w:hAnsi="Times New Roman"/>
          <w:sz w:val="24"/>
          <w:szCs w:val="24"/>
          <w:lang w:val="en-US"/>
        </w:rPr>
        <w:t>version of academic freedom was</w:t>
      </w:r>
      <w:r>
        <w:rPr>
          <w:rFonts w:ascii="Times New Roman" w:hAnsi="Times New Roman"/>
          <w:sz w:val="24"/>
          <w:szCs w:val="24"/>
          <w:lang w:val="en-US"/>
        </w:rPr>
        <w:t xml:space="preserve"> </w:t>
      </w:r>
      <w:r w:rsidRPr="003756F5">
        <w:rPr>
          <w:rFonts w:ascii="Times New Roman" w:hAnsi="Times New Roman"/>
          <w:sz w:val="24"/>
          <w:szCs w:val="24"/>
          <w:lang w:val="en-US"/>
        </w:rPr>
        <w:t xml:space="preserve">derived from the German concepts of ‘Lehrfreiheit’ and ‘Lernfreiheit’ </w:t>
      </w:r>
      <w:r>
        <w:rPr>
          <w:rFonts w:ascii="Times New Roman" w:hAnsi="Times New Roman"/>
          <w:noProof/>
          <w:sz w:val="24"/>
          <w:szCs w:val="24"/>
          <w:lang w:val="en-US"/>
        </w:rPr>
        <w:t>(Goldstein, 1976, cited in Karran, 2009)</w:t>
      </w:r>
      <w:r w:rsidRPr="003756F5">
        <w:rPr>
          <w:rFonts w:ascii="Times New Roman" w:hAnsi="Times New Roman"/>
          <w:sz w:val="24"/>
          <w:szCs w:val="24"/>
          <w:lang w:val="en-US"/>
        </w:rPr>
        <w:t>. Academic freedom also consists of self-governance of universities</w:t>
      </w:r>
      <w:r>
        <w:rPr>
          <w:rFonts w:ascii="Times New Roman" w:hAnsi="Times New Roman"/>
          <w:sz w:val="24"/>
          <w:szCs w:val="24"/>
          <w:lang w:val="en-US"/>
        </w:rPr>
        <w:t xml:space="preserve">. </w:t>
      </w:r>
      <w:r w:rsidRPr="00357C82">
        <w:rPr>
          <w:rFonts w:ascii="Times New Roman" w:hAnsi="Times New Roman"/>
          <w:sz w:val="24"/>
          <w:szCs w:val="24"/>
          <w:lang w:val="en-US"/>
        </w:rPr>
        <w:t>This offers</w:t>
      </w:r>
      <w:r w:rsidRPr="003756F5">
        <w:rPr>
          <w:rFonts w:ascii="Times New Roman" w:hAnsi="Times New Roman"/>
          <w:sz w:val="24"/>
          <w:szCs w:val="24"/>
          <w:lang w:val="en-US"/>
        </w:rPr>
        <w:t xml:space="preserve"> multiple advantages. It allows for creativity in new knowledge creation. It helps to di</w:t>
      </w:r>
      <w:r>
        <w:rPr>
          <w:rFonts w:ascii="Times New Roman" w:hAnsi="Times New Roman"/>
          <w:sz w:val="24"/>
          <w:szCs w:val="24"/>
          <w:lang w:val="en-US"/>
        </w:rPr>
        <w:t>scredit taken-for-granted beliefs—</w:t>
      </w:r>
      <w:r w:rsidRPr="003756F5">
        <w:rPr>
          <w:rFonts w:ascii="Times New Roman" w:hAnsi="Times New Roman"/>
          <w:sz w:val="24"/>
          <w:szCs w:val="24"/>
          <w:lang w:val="en-US"/>
        </w:rPr>
        <w:t xml:space="preserve">and leads to </w:t>
      </w:r>
      <w:r>
        <w:rPr>
          <w:rFonts w:ascii="Times New Roman" w:hAnsi="Times New Roman"/>
          <w:sz w:val="24"/>
          <w:szCs w:val="24"/>
          <w:lang w:val="en-US"/>
        </w:rPr>
        <w:t>discoveries that</w:t>
      </w:r>
      <w:r w:rsidRPr="003756F5">
        <w:rPr>
          <w:rFonts w:ascii="Times New Roman" w:hAnsi="Times New Roman"/>
          <w:sz w:val="24"/>
          <w:szCs w:val="24"/>
          <w:lang w:val="en-US"/>
        </w:rPr>
        <w:t xml:space="preserve"> are mostly useful for society. That notwithstanding, at least two controversies arise from this </w:t>
      </w:r>
      <w:r w:rsidRPr="00357C82">
        <w:rPr>
          <w:rFonts w:ascii="Times New Roman" w:hAnsi="Times New Roman"/>
          <w:sz w:val="24"/>
          <w:szCs w:val="24"/>
          <w:lang w:val="en-US"/>
        </w:rPr>
        <w:t>notion of academic freedom: it is a special right granted to academics and their institutions but it is denied to all other groups or organizations in society. Why? Moreover, critics argue that either by omission or commission the abuse of academic freedom has gone unchallenged</w:t>
      </w:r>
      <w:r w:rsidRPr="003756F5">
        <w:rPr>
          <w:rFonts w:ascii="Times New Roman" w:hAnsi="Times New Roman"/>
          <w:sz w:val="24"/>
          <w:szCs w:val="24"/>
          <w:lang w:val="en-US"/>
        </w:rPr>
        <w:t xml:space="preserve">, although detrimental to society. Nevertheless, socio-economic challenges have meant that some level of government intervention through regulation and legislative measures has been necessary to spur innovation and to be in line with national development and competitive agenda. The notion of academic freedom has a long history </w:t>
      </w:r>
      <w:r>
        <w:rPr>
          <w:rFonts w:ascii="Times New Roman" w:hAnsi="Times New Roman"/>
          <w:noProof/>
          <w:sz w:val="24"/>
          <w:szCs w:val="24"/>
          <w:lang w:val="en-US"/>
        </w:rPr>
        <w:t>(Thorens, 2006; Traver, 1997)</w:t>
      </w:r>
      <w:r w:rsidRPr="003756F5">
        <w:rPr>
          <w:rFonts w:ascii="Times New Roman" w:hAnsi="Times New Roman"/>
          <w:sz w:val="24"/>
          <w:szCs w:val="24"/>
          <w:lang w:val="en-US"/>
        </w:rPr>
        <w:t xml:space="preserve">. It is protected by and enshrined in both national and supranational organizations (e.g. </w:t>
      </w:r>
      <w:r w:rsidRPr="00FB5530">
        <w:rPr>
          <w:rFonts w:ascii="Times New Roman" w:hAnsi="Times New Roman"/>
          <w:sz w:val="24"/>
          <w:szCs w:val="24"/>
          <w:lang w:val="en-US"/>
        </w:rPr>
        <w:t>1998 UNESCO World Declaration on Higher Education</w:t>
      </w:r>
      <w:r>
        <w:rPr>
          <w:rFonts w:ascii="Times New Roman" w:hAnsi="Times New Roman"/>
          <w:sz w:val="24"/>
          <w:szCs w:val="24"/>
          <w:vertAlign w:val="superscript"/>
          <w:lang w:val="en-US"/>
        </w:rPr>
        <w:t>2</w:t>
      </w:r>
      <w:r w:rsidRPr="00FB5530">
        <w:rPr>
          <w:rFonts w:ascii="Times New Roman" w:hAnsi="Times New Roman"/>
          <w:sz w:val="24"/>
          <w:szCs w:val="24"/>
          <w:lang w:val="en-US"/>
        </w:rPr>
        <w:t>).</w:t>
      </w:r>
    </w:p>
    <w:p w:rsidR="008D16C4" w:rsidRDefault="008D16C4" w:rsidP="00232489">
      <w:pPr>
        <w:spacing w:after="0" w:line="480" w:lineRule="auto"/>
        <w:jc w:val="both"/>
        <w:rPr>
          <w:rFonts w:ascii="Times New Roman" w:hAnsi="Times New Roman"/>
          <w:sz w:val="24"/>
          <w:szCs w:val="24"/>
          <w:lang w:val="en-US"/>
        </w:rPr>
      </w:pPr>
    </w:p>
    <w:p w:rsidR="008D16C4" w:rsidRDefault="008D16C4" w:rsidP="00232489">
      <w:pPr>
        <w:spacing w:after="0" w:line="480" w:lineRule="auto"/>
        <w:jc w:val="both"/>
        <w:rPr>
          <w:rFonts w:ascii="Times New Roman" w:hAnsi="Times New Roman"/>
          <w:b/>
          <w:sz w:val="24"/>
          <w:szCs w:val="24"/>
          <w:lang w:val="en-US"/>
        </w:rPr>
      </w:pPr>
      <w:r w:rsidRPr="003756F5">
        <w:rPr>
          <w:rFonts w:ascii="Times New Roman" w:hAnsi="Times New Roman"/>
          <w:b/>
          <w:sz w:val="24"/>
          <w:szCs w:val="24"/>
          <w:lang w:val="en-US"/>
        </w:rPr>
        <w:t>Ideologies, values and managerial decision making</w:t>
      </w:r>
    </w:p>
    <w:p w:rsidR="008D16C4" w:rsidRPr="003756F5" w:rsidRDefault="008D16C4" w:rsidP="00232489">
      <w:pPr>
        <w:spacing w:after="0" w:line="480" w:lineRule="auto"/>
        <w:jc w:val="both"/>
        <w:rPr>
          <w:rFonts w:ascii="Times New Roman" w:hAnsi="Times New Roman"/>
          <w:b/>
          <w:sz w:val="24"/>
          <w:szCs w:val="24"/>
          <w:lang w:val="en-US"/>
        </w:rPr>
      </w:pPr>
    </w:p>
    <w:p w:rsidR="008D16C4" w:rsidRPr="00F923BD" w:rsidRDefault="008D16C4" w:rsidP="00232489">
      <w:pPr>
        <w:autoSpaceDE w:val="0"/>
        <w:autoSpaceDN w:val="0"/>
        <w:adjustRightInd w:val="0"/>
        <w:spacing w:after="0" w:line="480" w:lineRule="auto"/>
        <w:jc w:val="both"/>
        <w:rPr>
          <w:rFonts w:ascii="Times New Roman" w:hAnsi="Times New Roman"/>
          <w:sz w:val="24"/>
          <w:szCs w:val="24"/>
          <w:lang w:val="en-US"/>
        </w:rPr>
      </w:pPr>
      <w:r w:rsidRPr="003756F5">
        <w:rPr>
          <w:rFonts w:ascii="Times New Roman" w:hAnsi="Times New Roman"/>
          <w:sz w:val="24"/>
          <w:szCs w:val="24"/>
          <w:lang w:val="en-US"/>
        </w:rPr>
        <w:t xml:space="preserve">The following review is not a reason for repetition but the quest to build on extant knowledge whilst removing </w:t>
      </w:r>
      <w:r w:rsidRPr="003756F5">
        <w:rPr>
          <w:rFonts w:ascii="Times New Roman" w:hAnsi="Times New Roman"/>
          <w:i/>
          <w:sz w:val="24"/>
          <w:szCs w:val="24"/>
          <w:lang w:val="en-US"/>
        </w:rPr>
        <w:t>“the need to rediscover knowledge that has already been reported”</w:t>
      </w:r>
      <w:r w:rsidRPr="003756F5">
        <w:rPr>
          <w:rFonts w:ascii="Times New Roman" w:hAnsi="Times New Roman"/>
          <w:sz w:val="24"/>
          <w:szCs w:val="24"/>
          <w:lang w:val="en-US"/>
        </w:rPr>
        <w:t xml:space="preserve"> </w:t>
      </w:r>
      <w:r>
        <w:rPr>
          <w:rFonts w:ascii="Times New Roman" w:hAnsi="Times New Roman"/>
          <w:noProof/>
          <w:sz w:val="24"/>
          <w:szCs w:val="24"/>
          <w:lang w:val="en-US"/>
        </w:rPr>
        <w:t>(Fisher, 2010, p. 93)</w:t>
      </w:r>
      <w:r w:rsidRPr="003756F5">
        <w:rPr>
          <w:rFonts w:ascii="Times New Roman" w:hAnsi="Times New Roman"/>
          <w:sz w:val="24"/>
          <w:szCs w:val="24"/>
          <w:lang w:val="en-US"/>
        </w:rPr>
        <w:t xml:space="preserve">. Extant literature on ethical decision making and corporate responsibility (CR) orientation takes different perspectives at the micro, meso and structural levels. At the meso or corporate governance level a lot has been </w:t>
      </w:r>
      <w:r>
        <w:rPr>
          <w:rFonts w:ascii="Times New Roman" w:hAnsi="Times New Roman"/>
          <w:sz w:val="24"/>
          <w:szCs w:val="24"/>
          <w:lang w:val="en-US"/>
        </w:rPr>
        <w:t>written about</w:t>
      </w:r>
      <w:r w:rsidRPr="003756F5">
        <w:rPr>
          <w:rFonts w:ascii="Times New Roman" w:hAnsi="Times New Roman"/>
          <w:sz w:val="24"/>
          <w:szCs w:val="24"/>
          <w:lang w:val="en-US"/>
        </w:rPr>
        <w:t xml:space="preserve"> leadership and strategy </w:t>
      </w:r>
      <w:r w:rsidRPr="00357C82">
        <w:rPr>
          <w:rFonts w:ascii="Times New Roman" w:hAnsi="Times New Roman"/>
          <w:noProof/>
          <w:sz w:val="24"/>
          <w:szCs w:val="24"/>
          <w:lang w:val="en-US"/>
        </w:rPr>
        <w:t>(Detomasi, 2008; Feldman, 2003; Hemingway and Maclagan, 2004)</w:t>
      </w:r>
      <w:r w:rsidRPr="00357C82">
        <w:rPr>
          <w:rFonts w:ascii="Times New Roman" w:hAnsi="Times New Roman"/>
          <w:sz w:val="24"/>
          <w:szCs w:val="24"/>
          <w:lang w:val="en-US"/>
        </w:rPr>
        <w:t xml:space="preserve"> or firm</w:t>
      </w:r>
      <w:r w:rsidRPr="003756F5">
        <w:rPr>
          <w:rFonts w:ascii="Times New Roman" w:hAnsi="Times New Roman"/>
          <w:sz w:val="24"/>
          <w:szCs w:val="24"/>
          <w:lang w:val="en-US"/>
        </w:rPr>
        <w:t xml:space="preserve">-stakeholder management </w:t>
      </w:r>
      <w:r>
        <w:rPr>
          <w:rFonts w:ascii="Times New Roman" w:hAnsi="Times New Roman"/>
          <w:noProof/>
          <w:sz w:val="24"/>
          <w:szCs w:val="24"/>
          <w:lang w:val="en-US"/>
        </w:rPr>
        <w:t>(mainly Donaldson and Preston, 1995; Freeman, 1984)</w:t>
      </w:r>
      <w:r w:rsidRPr="003756F5">
        <w:rPr>
          <w:rFonts w:ascii="Times New Roman" w:hAnsi="Times New Roman"/>
          <w:sz w:val="24"/>
          <w:szCs w:val="24"/>
          <w:lang w:val="en-US"/>
        </w:rPr>
        <w:t xml:space="preserve">. The dominant organizational factors examined by scholars in the </w:t>
      </w:r>
      <w:r>
        <w:rPr>
          <w:rFonts w:ascii="Times New Roman" w:hAnsi="Times New Roman"/>
          <w:sz w:val="24"/>
          <w:szCs w:val="24"/>
          <w:lang w:val="en-US"/>
        </w:rPr>
        <w:t>corporate social responsibility (</w:t>
      </w:r>
      <w:r w:rsidRPr="003756F5">
        <w:rPr>
          <w:rFonts w:ascii="Times New Roman" w:hAnsi="Times New Roman"/>
          <w:sz w:val="24"/>
          <w:szCs w:val="24"/>
          <w:lang w:val="en-US"/>
        </w:rPr>
        <w:t>CSR</w:t>
      </w:r>
      <w:r>
        <w:rPr>
          <w:rFonts w:ascii="Times New Roman" w:hAnsi="Times New Roman"/>
          <w:sz w:val="24"/>
          <w:szCs w:val="24"/>
          <w:lang w:val="en-US"/>
        </w:rPr>
        <w:t>)</w:t>
      </w:r>
      <w:r w:rsidRPr="003756F5">
        <w:rPr>
          <w:rFonts w:ascii="Times New Roman" w:hAnsi="Times New Roman"/>
          <w:sz w:val="24"/>
          <w:szCs w:val="24"/>
          <w:lang w:val="en-US"/>
        </w:rPr>
        <w:t xml:space="preserve"> literature include codes of ethics, organizational size, corporate legitimacy and corporate environmental performance. At the structural level the major issues are sustainability and human right issues, corporate environmental management, social change through CR </w:t>
      </w:r>
      <w:r>
        <w:rPr>
          <w:rFonts w:ascii="Times New Roman" w:hAnsi="Times New Roman"/>
          <w:noProof/>
          <w:sz w:val="24"/>
          <w:szCs w:val="24"/>
          <w:lang w:val="en-US"/>
        </w:rPr>
        <w:t>(Aguilera et al., 2007)</w:t>
      </w:r>
      <w:r w:rsidRPr="003756F5">
        <w:rPr>
          <w:rFonts w:ascii="Times New Roman" w:hAnsi="Times New Roman"/>
          <w:sz w:val="24"/>
          <w:szCs w:val="24"/>
          <w:lang w:val="en-US"/>
        </w:rPr>
        <w:t xml:space="preserve">, CR and corporate codes in transnational spaces </w:t>
      </w:r>
      <w:r>
        <w:rPr>
          <w:rFonts w:ascii="Times New Roman" w:hAnsi="Times New Roman"/>
          <w:noProof/>
          <w:sz w:val="24"/>
          <w:szCs w:val="24"/>
          <w:lang w:val="en-US"/>
        </w:rPr>
        <w:t>(Amaeshi and Amao, 2009)</w:t>
      </w:r>
      <w:r w:rsidRPr="003756F5">
        <w:rPr>
          <w:rFonts w:ascii="Times New Roman" w:hAnsi="Times New Roman"/>
          <w:sz w:val="24"/>
          <w:szCs w:val="24"/>
          <w:lang w:val="en-US"/>
        </w:rPr>
        <w:t xml:space="preserve"> </w:t>
      </w:r>
      <w:r w:rsidRPr="00F923BD">
        <w:rPr>
          <w:rFonts w:ascii="Times New Roman" w:hAnsi="Times New Roman"/>
          <w:sz w:val="24"/>
          <w:szCs w:val="24"/>
          <w:lang w:val="en-US"/>
        </w:rPr>
        <w:t xml:space="preserve">and critical perspectives on CR </w:t>
      </w:r>
      <w:r w:rsidRPr="00F923BD">
        <w:rPr>
          <w:rFonts w:ascii="Times New Roman" w:hAnsi="Times New Roman"/>
          <w:noProof/>
          <w:sz w:val="24"/>
          <w:szCs w:val="24"/>
          <w:lang w:val="en-US"/>
        </w:rPr>
        <w:t>(Bakan, 2004; Banerjee, 2007; Blowfield and Frynas, 2005; Fleming et al., 2013)</w:t>
      </w:r>
      <w:r w:rsidRPr="00F923BD">
        <w:rPr>
          <w:rFonts w:ascii="Times New Roman" w:hAnsi="Times New Roman"/>
          <w:sz w:val="24"/>
          <w:szCs w:val="24"/>
          <w:lang w:val="en-US"/>
        </w:rPr>
        <w:t>. On CR in developing countries where institutions are</w:t>
      </w:r>
      <w:r w:rsidRPr="003756F5">
        <w:rPr>
          <w:rFonts w:ascii="Times New Roman" w:hAnsi="Times New Roman"/>
          <w:sz w:val="24"/>
          <w:szCs w:val="24"/>
          <w:lang w:val="en-US"/>
        </w:rPr>
        <w:t xml:space="preserve"> weak, see for example </w:t>
      </w:r>
      <w:r>
        <w:rPr>
          <w:rFonts w:ascii="Times New Roman" w:hAnsi="Times New Roman"/>
          <w:noProof/>
          <w:sz w:val="24"/>
          <w:szCs w:val="24"/>
          <w:lang w:val="en-US"/>
        </w:rPr>
        <w:t>Visser (2008)</w:t>
      </w:r>
      <w:r w:rsidRPr="003756F5">
        <w:rPr>
          <w:rFonts w:ascii="Times New Roman" w:hAnsi="Times New Roman"/>
          <w:sz w:val="24"/>
          <w:szCs w:val="24"/>
          <w:lang w:val="en-US"/>
        </w:rPr>
        <w:t xml:space="preserve">, </w:t>
      </w:r>
      <w:r>
        <w:rPr>
          <w:rFonts w:ascii="Times New Roman" w:hAnsi="Times New Roman"/>
          <w:noProof/>
          <w:sz w:val="24"/>
          <w:szCs w:val="24"/>
          <w:lang w:val="en-US"/>
        </w:rPr>
        <w:t>Jamali and Neville (2011)</w:t>
      </w:r>
      <w:r w:rsidRPr="003756F5">
        <w:rPr>
          <w:rFonts w:ascii="Times New Roman" w:hAnsi="Times New Roman"/>
          <w:sz w:val="24"/>
          <w:szCs w:val="24"/>
          <w:lang w:val="en-US"/>
        </w:rPr>
        <w:t xml:space="preserve">, </w:t>
      </w:r>
      <w:r>
        <w:rPr>
          <w:rFonts w:ascii="Times New Roman" w:hAnsi="Times New Roman"/>
          <w:noProof/>
          <w:sz w:val="24"/>
          <w:szCs w:val="24"/>
          <w:lang w:val="en-US"/>
        </w:rPr>
        <w:t>Özen and Küskü (2009)</w:t>
      </w:r>
      <w:r>
        <w:rPr>
          <w:rFonts w:ascii="Times New Roman" w:hAnsi="Times New Roman"/>
          <w:sz w:val="24"/>
          <w:szCs w:val="24"/>
          <w:lang w:val="en-US"/>
        </w:rPr>
        <w:t xml:space="preserve"> </w:t>
      </w:r>
      <w:r w:rsidRPr="003756F5">
        <w:rPr>
          <w:rFonts w:ascii="Times New Roman" w:hAnsi="Times New Roman"/>
          <w:sz w:val="24"/>
          <w:szCs w:val="24"/>
          <w:lang w:val="en-US"/>
        </w:rPr>
        <w:t xml:space="preserve">and in Western Europe, see </w:t>
      </w:r>
      <w:r>
        <w:rPr>
          <w:rFonts w:ascii="Times New Roman" w:hAnsi="Times New Roman"/>
          <w:noProof/>
          <w:sz w:val="24"/>
          <w:szCs w:val="24"/>
          <w:lang w:val="en-US"/>
        </w:rPr>
        <w:t>Jackson and Apostolakou (2010)</w:t>
      </w:r>
      <w:r w:rsidRPr="003756F5">
        <w:rPr>
          <w:rFonts w:ascii="Times New Roman" w:hAnsi="Times New Roman"/>
          <w:sz w:val="24"/>
          <w:szCs w:val="24"/>
          <w:lang w:val="en-US"/>
        </w:rPr>
        <w:t xml:space="preserve">. On the international level and in comparative CSR, </w:t>
      </w:r>
      <w:r>
        <w:rPr>
          <w:rFonts w:ascii="Times New Roman" w:hAnsi="Times New Roman"/>
          <w:noProof/>
          <w:sz w:val="24"/>
          <w:szCs w:val="24"/>
          <w:lang w:val="en-US"/>
        </w:rPr>
        <w:t>Witt and Redding (2012)</w:t>
      </w:r>
      <w:r w:rsidRPr="003756F5">
        <w:rPr>
          <w:rFonts w:ascii="Times New Roman" w:hAnsi="Times New Roman"/>
          <w:sz w:val="24"/>
          <w:szCs w:val="24"/>
          <w:lang w:val="en-US"/>
        </w:rPr>
        <w:t xml:space="preserve"> conduct a cross-national analysis that concludes that there are contextual differences in the approaches and orientations of executives towards CR issues and how firms contribute to their societies. All these national differences are constrained by the </w:t>
      </w:r>
      <w:r w:rsidRPr="00F923BD">
        <w:rPr>
          <w:rFonts w:ascii="Times New Roman" w:hAnsi="Times New Roman"/>
          <w:sz w:val="24"/>
          <w:szCs w:val="24"/>
          <w:lang w:val="en-US"/>
        </w:rPr>
        <w:t xml:space="preserve">institutions and varieties of capitalisms </w:t>
      </w:r>
      <w:r w:rsidRPr="00F923BD">
        <w:rPr>
          <w:rFonts w:ascii="Times New Roman" w:hAnsi="Times New Roman"/>
          <w:noProof/>
          <w:sz w:val="24"/>
          <w:szCs w:val="24"/>
          <w:lang w:val="en-US"/>
        </w:rPr>
        <w:t>(Whitley, 1999)</w:t>
      </w:r>
      <w:r w:rsidRPr="00F923BD">
        <w:rPr>
          <w:rFonts w:ascii="Times New Roman" w:hAnsi="Times New Roman"/>
          <w:sz w:val="24"/>
          <w:szCs w:val="24"/>
          <w:lang w:val="en-US"/>
        </w:rPr>
        <w:t xml:space="preserve"> and national business systems </w:t>
      </w:r>
      <w:r w:rsidRPr="00F923BD">
        <w:rPr>
          <w:rFonts w:ascii="Times New Roman" w:hAnsi="Times New Roman"/>
          <w:noProof/>
          <w:sz w:val="24"/>
          <w:szCs w:val="24"/>
          <w:lang w:val="en-US"/>
        </w:rPr>
        <w:t>(Whitley, 2003)</w:t>
      </w:r>
      <w:r w:rsidRPr="00F923BD">
        <w:rPr>
          <w:rFonts w:ascii="Times New Roman" w:hAnsi="Times New Roman"/>
          <w:sz w:val="24"/>
          <w:szCs w:val="24"/>
          <w:lang w:val="en-US"/>
        </w:rPr>
        <w:t>.</w:t>
      </w:r>
    </w:p>
    <w:p w:rsidR="008D16C4" w:rsidRDefault="008D16C4" w:rsidP="00377143">
      <w:pPr>
        <w:autoSpaceDE w:val="0"/>
        <w:autoSpaceDN w:val="0"/>
        <w:adjustRightInd w:val="0"/>
        <w:spacing w:after="0" w:line="480" w:lineRule="auto"/>
        <w:ind w:firstLine="567"/>
        <w:jc w:val="both"/>
        <w:rPr>
          <w:rFonts w:ascii="Times New Roman" w:hAnsi="Times New Roman"/>
          <w:sz w:val="24"/>
          <w:szCs w:val="24"/>
          <w:lang w:val="en-GB"/>
        </w:rPr>
      </w:pPr>
      <w:r w:rsidRPr="00F923BD">
        <w:rPr>
          <w:rFonts w:ascii="Times New Roman" w:hAnsi="Times New Roman"/>
          <w:sz w:val="24"/>
          <w:szCs w:val="24"/>
          <w:lang w:val="en-US"/>
        </w:rPr>
        <w:t>This is the generality of</w:t>
      </w:r>
      <w:r>
        <w:rPr>
          <w:rFonts w:ascii="Times New Roman" w:hAnsi="Times New Roman"/>
          <w:sz w:val="24"/>
          <w:szCs w:val="24"/>
          <w:lang w:val="en-US"/>
        </w:rPr>
        <w:t xml:space="preserve"> issues. </w:t>
      </w:r>
      <w:r w:rsidRPr="00F923BD">
        <w:rPr>
          <w:rFonts w:ascii="Times New Roman" w:hAnsi="Times New Roman"/>
          <w:sz w:val="24"/>
          <w:szCs w:val="24"/>
          <w:lang w:val="en-US"/>
        </w:rPr>
        <w:t>Nevertheless, when</w:t>
      </w:r>
      <w:r w:rsidRPr="003756F5">
        <w:rPr>
          <w:rFonts w:ascii="Times New Roman" w:hAnsi="Times New Roman"/>
          <w:sz w:val="24"/>
          <w:szCs w:val="24"/>
          <w:lang w:val="en-US"/>
        </w:rPr>
        <w:t xml:space="preserve"> we di</w:t>
      </w:r>
      <w:r>
        <w:rPr>
          <w:rFonts w:ascii="Times New Roman" w:hAnsi="Times New Roman"/>
          <w:sz w:val="24"/>
          <w:szCs w:val="24"/>
          <w:lang w:val="en-US"/>
        </w:rPr>
        <w:t>rect our attention to the micro-</w:t>
      </w:r>
      <w:r w:rsidRPr="003756F5">
        <w:rPr>
          <w:rFonts w:ascii="Times New Roman" w:hAnsi="Times New Roman"/>
          <w:sz w:val="24"/>
          <w:szCs w:val="24"/>
          <w:lang w:val="en-US"/>
        </w:rPr>
        <w:t xml:space="preserve">political level, individual attributes leading to ethical behaviors have been extensively studied. </w:t>
      </w:r>
      <w:r>
        <w:rPr>
          <w:rFonts w:ascii="Times New Roman" w:hAnsi="Times New Roman"/>
          <w:noProof/>
          <w:sz w:val="24"/>
          <w:szCs w:val="24"/>
          <w:lang w:val="en-US"/>
        </w:rPr>
        <w:t>Chin et al. (2013)</w:t>
      </w:r>
      <w:r w:rsidRPr="003756F5">
        <w:rPr>
          <w:rFonts w:ascii="Times New Roman" w:hAnsi="Times New Roman"/>
          <w:sz w:val="24"/>
          <w:szCs w:val="24"/>
          <w:lang w:val="en-GB"/>
        </w:rPr>
        <w:t xml:space="preserve">, employing the upper echelon theory and agency theory among others have examined how political ideologies and values of executives affect CEOs’ attitudes towards CSR. </w:t>
      </w:r>
      <w:r w:rsidRPr="00F923BD">
        <w:rPr>
          <w:rFonts w:ascii="Times New Roman" w:hAnsi="Times New Roman"/>
          <w:sz w:val="24"/>
          <w:szCs w:val="24"/>
          <w:lang w:val="en-GB"/>
        </w:rPr>
        <w:t xml:space="preserve">As </w:t>
      </w:r>
      <w:r w:rsidRPr="00F923BD">
        <w:rPr>
          <w:rFonts w:ascii="Times New Roman" w:hAnsi="Times New Roman"/>
          <w:noProof/>
          <w:sz w:val="24"/>
          <w:szCs w:val="24"/>
          <w:lang w:val="en-GB"/>
        </w:rPr>
        <w:t>Chin et al. (2013, p. 201)</w:t>
      </w:r>
      <w:r w:rsidRPr="003756F5">
        <w:rPr>
          <w:rFonts w:ascii="Times New Roman" w:hAnsi="Times New Roman"/>
          <w:sz w:val="24"/>
          <w:szCs w:val="24"/>
          <w:lang w:val="en-GB"/>
        </w:rPr>
        <w:t xml:space="preserve"> put it, political ideology is sometimes defined in terms of values: </w:t>
      </w:r>
      <w:r w:rsidRPr="003756F5">
        <w:rPr>
          <w:rFonts w:ascii="Times New Roman" w:hAnsi="Times New Roman"/>
          <w:i/>
          <w:sz w:val="24"/>
          <w:szCs w:val="24"/>
          <w:lang w:val="en-GB"/>
        </w:rPr>
        <w:t>‘‘the term ‘political ideology’ is normally defined as an interrelated set of attitudes and values about the proper goals of society and how they should be achieved.’’</w:t>
      </w:r>
      <w:r w:rsidRPr="003756F5">
        <w:rPr>
          <w:rFonts w:ascii="Times New Roman" w:hAnsi="Times New Roman"/>
          <w:sz w:val="24"/>
          <w:szCs w:val="24"/>
          <w:lang w:val="en-GB"/>
        </w:rPr>
        <w:t xml:space="preserve"> </w:t>
      </w:r>
      <w:r w:rsidRPr="00F923BD">
        <w:rPr>
          <w:rFonts w:ascii="Times New Roman" w:hAnsi="Times New Roman"/>
          <w:noProof/>
          <w:sz w:val="24"/>
          <w:szCs w:val="24"/>
          <w:lang w:val="en-GB"/>
        </w:rPr>
        <w:t>(Tedin, 1987, p. 65</w:t>
      </w:r>
      <w:r>
        <w:rPr>
          <w:rFonts w:ascii="Times New Roman" w:hAnsi="Times New Roman"/>
          <w:noProof/>
          <w:sz w:val="24"/>
          <w:szCs w:val="24"/>
          <w:lang w:val="en-GB"/>
        </w:rPr>
        <w:t>)</w:t>
      </w:r>
      <w:r>
        <w:rPr>
          <w:rFonts w:ascii="Times New Roman" w:hAnsi="Times New Roman"/>
          <w:sz w:val="24"/>
          <w:szCs w:val="24"/>
          <w:lang w:val="en-GB"/>
        </w:rPr>
        <w:t>. Chin et al.</w:t>
      </w:r>
      <w:r w:rsidRPr="003756F5">
        <w:rPr>
          <w:rFonts w:ascii="Times New Roman" w:hAnsi="Times New Roman"/>
          <w:sz w:val="24"/>
          <w:szCs w:val="24"/>
          <w:lang w:val="en-GB"/>
        </w:rPr>
        <w:t xml:space="preserve"> argue that “</w:t>
      </w:r>
      <w:r w:rsidRPr="003756F5">
        <w:rPr>
          <w:rFonts w:ascii="Times New Roman" w:hAnsi="Times New Roman"/>
          <w:i/>
          <w:sz w:val="24"/>
          <w:szCs w:val="24"/>
          <w:lang w:val="en-GB"/>
        </w:rPr>
        <w:t>CEOs’ political ideologies are significantly related to their corporate political action committee allocations, indicating that this largely unexplored executive attribute might be more widely consequential”</w:t>
      </w:r>
      <w:r w:rsidRPr="003756F5">
        <w:rPr>
          <w:rFonts w:ascii="Times New Roman" w:hAnsi="Times New Roman"/>
          <w:sz w:val="24"/>
          <w:szCs w:val="24"/>
          <w:lang w:val="en-GB"/>
        </w:rPr>
        <w:t xml:space="preserve"> (p. 201). </w:t>
      </w:r>
      <w:r>
        <w:rPr>
          <w:rFonts w:ascii="Times New Roman" w:hAnsi="Times New Roman"/>
          <w:noProof/>
          <w:sz w:val="24"/>
          <w:szCs w:val="24"/>
          <w:lang w:val="en-GB"/>
        </w:rPr>
        <w:t>Layman (1997)</w:t>
      </w:r>
      <w:r w:rsidRPr="003756F5">
        <w:rPr>
          <w:rFonts w:ascii="Times New Roman" w:hAnsi="Times New Roman"/>
          <w:sz w:val="24"/>
          <w:szCs w:val="24"/>
          <w:lang w:val="en-US"/>
        </w:rPr>
        <w:t xml:space="preserve"> investigated the extent to which the level of individual decision makers’ religiosity affects their affiliations and commitments to major issues. </w:t>
      </w:r>
      <w:r>
        <w:rPr>
          <w:rFonts w:ascii="Times New Roman" w:hAnsi="Times New Roman"/>
          <w:noProof/>
          <w:sz w:val="24"/>
          <w:szCs w:val="24"/>
          <w:lang w:val="en-US"/>
        </w:rPr>
        <w:t>Stewart et al. (2010)</w:t>
      </w:r>
      <w:r w:rsidRPr="003756F5">
        <w:rPr>
          <w:rFonts w:ascii="Times New Roman" w:hAnsi="Times New Roman"/>
          <w:sz w:val="24"/>
          <w:szCs w:val="24"/>
          <w:lang w:val="en-US"/>
        </w:rPr>
        <w:t xml:space="preserve"> have emphasized how the religious background of the former director of the WHO for example shows his democratic, egalitarian values. </w:t>
      </w:r>
      <w:r>
        <w:rPr>
          <w:rFonts w:ascii="Times New Roman" w:hAnsi="Times New Roman"/>
          <w:sz w:val="24"/>
          <w:szCs w:val="24"/>
          <w:lang w:val="en-US"/>
        </w:rPr>
        <w:t>The authors</w:t>
      </w:r>
      <w:r w:rsidRPr="003756F5">
        <w:rPr>
          <w:rFonts w:ascii="Times New Roman" w:hAnsi="Times New Roman"/>
          <w:sz w:val="24"/>
          <w:szCs w:val="24"/>
          <w:lang w:val="en-US"/>
        </w:rPr>
        <w:t xml:space="preserve"> suggest that is a product of his Danish or Scandinavian Lutheran background. This is demonstrated in his strong support for universal healthcare as a fundamental human right and actually pressing </w:t>
      </w:r>
      <w:r w:rsidRPr="006C595E">
        <w:rPr>
          <w:rFonts w:ascii="Times New Roman" w:hAnsi="Times New Roman"/>
          <w:sz w:val="24"/>
          <w:szCs w:val="24"/>
          <w:lang w:val="en-US"/>
        </w:rPr>
        <w:t>hard regardless of</w:t>
      </w:r>
      <w:r w:rsidRPr="003756F5">
        <w:rPr>
          <w:rFonts w:ascii="Times New Roman" w:hAnsi="Times New Roman"/>
          <w:sz w:val="24"/>
          <w:szCs w:val="24"/>
          <w:lang w:val="en-US"/>
        </w:rPr>
        <w:t xml:space="preserve"> </w:t>
      </w:r>
      <w:r>
        <w:rPr>
          <w:rFonts w:ascii="Times New Roman" w:hAnsi="Times New Roman"/>
          <w:sz w:val="24"/>
          <w:szCs w:val="24"/>
          <w:lang w:val="en-US"/>
        </w:rPr>
        <w:t xml:space="preserve">the </w:t>
      </w:r>
      <w:r w:rsidRPr="003756F5">
        <w:rPr>
          <w:rFonts w:ascii="Times New Roman" w:hAnsi="Times New Roman"/>
          <w:sz w:val="24"/>
          <w:szCs w:val="24"/>
          <w:lang w:val="en-US"/>
        </w:rPr>
        <w:t xml:space="preserve">opposition to achieve it. This suggests that religious belief systems </w:t>
      </w:r>
      <w:r>
        <w:rPr>
          <w:rFonts w:ascii="Times New Roman" w:hAnsi="Times New Roman"/>
          <w:noProof/>
          <w:sz w:val="24"/>
          <w:szCs w:val="24"/>
          <w:lang w:val="en-US"/>
        </w:rPr>
        <w:t>(Layman, 1997)</w:t>
      </w:r>
      <w:r w:rsidRPr="003756F5">
        <w:rPr>
          <w:rFonts w:ascii="Times New Roman" w:hAnsi="Times New Roman"/>
          <w:sz w:val="24"/>
          <w:szCs w:val="24"/>
          <w:lang w:val="en-US"/>
        </w:rPr>
        <w:t xml:space="preserve"> and values affect political ideology and personal beliefs of managers and directors towards most major issues </w:t>
      </w:r>
      <w:r>
        <w:rPr>
          <w:rFonts w:ascii="Times New Roman" w:hAnsi="Times New Roman"/>
          <w:noProof/>
          <w:sz w:val="24"/>
          <w:szCs w:val="24"/>
          <w:lang w:val="en-US"/>
        </w:rPr>
        <w:t>(Detomasi, 2008; Feldman, 2003)</w:t>
      </w:r>
      <w:r w:rsidRPr="003756F5">
        <w:rPr>
          <w:rFonts w:ascii="Times New Roman" w:hAnsi="Times New Roman"/>
          <w:sz w:val="24"/>
          <w:szCs w:val="24"/>
          <w:lang w:val="en-GB"/>
        </w:rPr>
        <w:t xml:space="preserve">. Further, </w:t>
      </w:r>
      <w:r>
        <w:rPr>
          <w:rFonts w:ascii="Times New Roman" w:hAnsi="Times New Roman"/>
          <w:sz w:val="24"/>
          <w:szCs w:val="24"/>
          <w:lang w:val="en-GB"/>
        </w:rPr>
        <w:t>extant literature</w:t>
      </w:r>
      <w:r w:rsidRPr="003756F5">
        <w:rPr>
          <w:rFonts w:ascii="Times New Roman" w:hAnsi="Times New Roman"/>
          <w:sz w:val="24"/>
          <w:szCs w:val="24"/>
          <w:lang w:val="en-GB"/>
        </w:rPr>
        <w:t xml:space="preserve"> suggests that the nature of organizations is a reflection of the personal values of managers</w:t>
      </w:r>
      <w:r>
        <w:rPr>
          <w:rFonts w:ascii="Times New Roman" w:hAnsi="Times New Roman"/>
          <w:sz w:val="24"/>
          <w:szCs w:val="24"/>
          <w:lang w:val="en-GB"/>
        </w:rPr>
        <w:t xml:space="preserve"> </w:t>
      </w:r>
      <w:r>
        <w:rPr>
          <w:rFonts w:ascii="Times New Roman" w:hAnsi="Times New Roman"/>
          <w:noProof/>
          <w:sz w:val="24"/>
          <w:szCs w:val="24"/>
          <w:lang w:val="en-GB"/>
        </w:rPr>
        <w:t>(England, 1967)</w:t>
      </w:r>
      <w:r w:rsidRPr="003756F5">
        <w:rPr>
          <w:rFonts w:ascii="Times New Roman" w:hAnsi="Times New Roman"/>
          <w:sz w:val="24"/>
          <w:szCs w:val="24"/>
          <w:lang w:val="en-GB"/>
        </w:rPr>
        <w:t xml:space="preserve">, especially of those at the upper echelon </w:t>
      </w:r>
      <w:r>
        <w:rPr>
          <w:rFonts w:ascii="Times New Roman" w:hAnsi="Times New Roman"/>
          <w:noProof/>
          <w:sz w:val="24"/>
          <w:szCs w:val="24"/>
          <w:lang w:val="en-GB"/>
        </w:rPr>
        <w:t>(Hambrick and Mason, 1984)</w:t>
      </w:r>
      <w:r w:rsidRPr="003756F5">
        <w:rPr>
          <w:rFonts w:ascii="Times New Roman" w:hAnsi="Times New Roman"/>
          <w:sz w:val="24"/>
          <w:szCs w:val="24"/>
          <w:lang w:val="en-GB"/>
        </w:rPr>
        <w:t xml:space="preserve">. </w:t>
      </w:r>
    </w:p>
    <w:p w:rsidR="008D16C4" w:rsidRPr="00377143" w:rsidRDefault="008D16C4" w:rsidP="00377143">
      <w:pPr>
        <w:autoSpaceDE w:val="0"/>
        <w:autoSpaceDN w:val="0"/>
        <w:adjustRightInd w:val="0"/>
        <w:spacing w:after="0" w:line="480" w:lineRule="auto"/>
        <w:ind w:firstLine="567"/>
        <w:jc w:val="both"/>
        <w:rPr>
          <w:rFonts w:ascii="Times New Roman" w:hAnsi="Times New Roman"/>
          <w:sz w:val="24"/>
          <w:szCs w:val="24"/>
          <w:lang w:val="en-GB"/>
        </w:rPr>
      </w:pPr>
      <w:r w:rsidRPr="003756F5">
        <w:rPr>
          <w:rFonts w:ascii="Times New Roman" w:hAnsi="Times New Roman"/>
          <w:sz w:val="24"/>
          <w:szCs w:val="24"/>
          <w:lang w:val="en-GB"/>
        </w:rPr>
        <w:t xml:space="preserve">These personal traits, individual proclivities, associations and dominant institutional logics essentially frame and drive CSR initiative in the first place </w:t>
      </w:r>
      <w:r>
        <w:rPr>
          <w:rFonts w:ascii="Times New Roman" w:hAnsi="Times New Roman"/>
          <w:noProof/>
          <w:sz w:val="24"/>
          <w:szCs w:val="24"/>
          <w:lang w:val="en-GB"/>
        </w:rPr>
        <w:t>(Hemingway and Maclagan, 2004)</w:t>
      </w:r>
      <w:r w:rsidRPr="003756F5">
        <w:rPr>
          <w:rFonts w:ascii="Times New Roman" w:hAnsi="Times New Roman"/>
          <w:sz w:val="24"/>
          <w:szCs w:val="24"/>
          <w:lang w:val="en-GB"/>
        </w:rPr>
        <w:t xml:space="preserve">. Beyond the suggestions of extant literature about values and individual ideologies it has also been argued that cognitive biases of the decision </w:t>
      </w:r>
      <w:r w:rsidRPr="006C595E">
        <w:rPr>
          <w:rFonts w:ascii="Times New Roman" w:hAnsi="Times New Roman"/>
          <w:sz w:val="24"/>
          <w:szCs w:val="24"/>
          <w:lang w:val="en-GB"/>
        </w:rPr>
        <w:t>makers a</w:t>
      </w:r>
      <w:r w:rsidRPr="003756F5">
        <w:rPr>
          <w:rFonts w:ascii="Times New Roman" w:hAnsi="Times New Roman"/>
          <w:sz w:val="24"/>
          <w:szCs w:val="24"/>
          <w:lang w:val="en-GB"/>
        </w:rPr>
        <w:t xml:space="preserve">re critical in shaping outcomes in organizations </w:t>
      </w:r>
      <w:r>
        <w:rPr>
          <w:rFonts w:ascii="Times New Roman" w:hAnsi="Times New Roman"/>
          <w:noProof/>
          <w:sz w:val="24"/>
          <w:szCs w:val="24"/>
          <w:lang w:val="en-GB"/>
        </w:rPr>
        <w:t>(Tetlock, 2000)</w:t>
      </w:r>
      <w:r w:rsidRPr="003756F5">
        <w:rPr>
          <w:rFonts w:ascii="Times New Roman" w:hAnsi="Times New Roman"/>
          <w:sz w:val="24"/>
          <w:szCs w:val="24"/>
          <w:lang w:val="en-GB"/>
        </w:rPr>
        <w:t>. The problem is that if all the above are integral parts of the decision making process then the question well worth asking is: what can the role of the higher education be? Business school professors are neither clinical psychiatrist</w:t>
      </w:r>
      <w:r>
        <w:rPr>
          <w:rFonts w:ascii="Times New Roman" w:hAnsi="Times New Roman"/>
          <w:sz w:val="24"/>
          <w:szCs w:val="24"/>
          <w:lang w:val="en-GB"/>
        </w:rPr>
        <w:t>s</w:t>
      </w:r>
      <w:r w:rsidRPr="003756F5">
        <w:rPr>
          <w:rFonts w:ascii="Times New Roman" w:hAnsi="Times New Roman"/>
          <w:sz w:val="24"/>
          <w:szCs w:val="24"/>
          <w:lang w:val="en-GB"/>
        </w:rPr>
        <w:t xml:space="preserve"> nor are they religious leaders who should be instilling values in their students. That notwithstanding, universities as organizations are not values-free—they seek to be recognised and therefore they seek to legitimize their actions. This means they must fulfil social expectations or that their behaviour should not deviate from social expectations. Therefore, pedagogical content alone goes a long way in challenging students’ assumptions about the role of business in society as proposed here. This will clearly help in bridging the gap between the parallel universes of practice and theory </w:t>
      </w:r>
      <w:r>
        <w:rPr>
          <w:rFonts w:ascii="Times New Roman" w:hAnsi="Times New Roman"/>
          <w:noProof/>
          <w:sz w:val="24"/>
          <w:szCs w:val="24"/>
          <w:lang w:val="en-GB"/>
        </w:rPr>
        <w:t>(Waddock, 2004)</w:t>
      </w:r>
      <w:r>
        <w:rPr>
          <w:rFonts w:ascii="Times New Roman" w:hAnsi="Times New Roman"/>
          <w:sz w:val="24"/>
          <w:szCs w:val="24"/>
          <w:lang w:val="en-GB"/>
        </w:rPr>
        <w:t>.</w:t>
      </w:r>
    </w:p>
    <w:p w:rsidR="008D16C4" w:rsidRPr="003756F5" w:rsidRDefault="008D16C4" w:rsidP="00232489">
      <w:pPr>
        <w:spacing w:after="0" w:line="480" w:lineRule="auto"/>
        <w:jc w:val="both"/>
        <w:rPr>
          <w:rFonts w:ascii="Times New Roman" w:hAnsi="Times New Roman"/>
          <w:sz w:val="24"/>
          <w:szCs w:val="24"/>
          <w:lang w:val="en-US"/>
        </w:rPr>
      </w:pPr>
    </w:p>
    <w:p w:rsidR="008D16C4" w:rsidRPr="0065724B" w:rsidRDefault="008D16C4" w:rsidP="00BE0AE4">
      <w:pPr>
        <w:spacing w:after="0" w:line="480" w:lineRule="auto"/>
        <w:rPr>
          <w:rFonts w:ascii="Times New Roman" w:hAnsi="Times New Roman"/>
          <w:b/>
          <w:sz w:val="24"/>
          <w:szCs w:val="24"/>
          <w:lang w:val="en-US"/>
        </w:rPr>
      </w:pPr>
      <w:r w:rsidRPr="0065724B">
        <w:rPr>
          <w:rFonts w:ascii="Times New Roman" w:hAnsi="Times New Roman"/>
          <w:b/>
          <w:sz w:val="24"/>
          <w:szCs w:val="24"/>
          <w:lang w:val="en-US"/>
        </w:rPr>
        <w:t>Academic freedom and the objectification of society</w:t>
      </w:r>
    </w:p>
    <w:p w:rsidR="008D16C4" w:rsidRDefault="008D16C4" w:rsidP="00BE0AE4">
      <w:pPr>
        <w:spacing w:after="0" w:line="480" w:lineRule="auto"/>
        <w:jc w:val="both"/>
        <w:rPr>
          <w:rFonts w:ascii="Times New Roman" w:hAnsi="Times New Roman"/>
          <w:sz w:val="24"/>
          <w:szCs w:val="24"/>
          <w:lang w:val="en-US"/>
        </w:rPr>
      </w:pPr>
    </w:p>
    <w:p w:rsidR="008D16C4" w:rsidRDefault="008D16C4" w:rsidP="008B611B">
      <w:pPr>
        <w:spacing w:after="0" w:line="480" w:lineRule="auto"/>
        <w:jc w:val="both"/>
        <w:rPr>
          <w:rFonts w:ascii="Times New Roman" w:hAnsi="Times New Roman"/>
          <w:sz w:val="24"/>
          <w:szCs w:val="24"/>
          <w:lang w:val="en-US"/>
        </w:rPr>
      </w:pPr>
      <w:r w:rsidRPr="0065724B">
        <w:rPr>
          <w:rFonts w:ascii="Times New Roman" w:hAnsi="Times New Roman"/>
          <w:sz w:val="24"/>
          <w:szCs w:val="24"/>
          <w:lang w:val="en-GB"/>
        </w:rPr>
        <w:t xml:space="preserve">Most management scholars, with a few exceptions, make a jest of themselves by treating our society merely as an object of study as if they were extraneous to society. This, of course is how they guarantee their salary and promotion while keeping the rest ignorant. </w:t>
      </w:r>
      <w:r w:rsidRPr="0065724B">
        <w:rPr>
          <w:rFonts w:ascii="Times New Roman" w:hAnsi="Times New Roman"/>
          <w:sz w:val="24"/>
          <w:szCs w:val="24"/>
          <w:lang w:val="en-US"/>
        </w:rPr>
        <w:t xml:space="preserve">The way the epistemic community of management scholars operates has led some critical thinkers such as Professor </w:t>
      </w:r>
      <w:r>
        <w:rPr>
          <w:rFonts w:ascii="Times New Roman" w:hAnsi="Times New Roman"/>
          <w:noProof/>
          <w:sz w:val="24"/>
          <w:szCs w:val="24"/>
          <w:lang w:val="en-US"/>
        </w:rPr>
        <w:t>Sethi (2013)</w:t>
      </w:r>
      <w:r w:rsidRPr="0065724B">
        <w:rPr>
          <w:rFonts w:ascii="Times New Roman" w:hAnsi="Times New Roman"/>
          <w:sz w:val="24"/>
          <w:szCs w:val="24"/>
          <w:lang w:val="en-US"/>
        </w:rPr>
        <w:t xml:space="preserve"> and </w:t>
      </w:r>
      <w:r>
        <w:rPr>
          <w:rFonts w:ascii="Times New Roman" w:hAnsi="Times New Roman"/>
          <w:noProof/>
          <w:sz w:val="24"/>
          <w:szCs w:val="24"/>
          <w:lang w:val="en-US"/>
        </w:rPr>
        <w:t>Y. M. Gibbons (2002)</w:t>
      </w:r>
      <w:r w:rsidRPr="0065724B">
        <w:rPr>
          <w:rFonts w:ascii="Times New Roman" w:hAnsi="Times New Roman"/>
          <w:sz w:val="24"/>
          <w:szCs w:val="24"/>
          <w:lang w:val="en-US"/>
        </w:rPr>
        <w:t xml:space="preserve"> to question why these scholars are bent on seeing what to do to make firms more profitable, whilst ignoring their responsibility to help in value creation in society? Are academics free to criticize managers whilst frowning criticism directed at them or do they have to meet social expectations just like everyone? Given the fragility of our present system of governance (to use the words of </w:t>
      </w:r>
      <w:r w:rsidRPr="006C595E">
        <w:rPr>
          <w:rFonts w:ascii="Times New Roman" w:hAnsi="Times New Roman"/>
          <w:sz w:val="24"/>
          <w:szCs w:val="24"/>
          <w:lang w:val="en-US"/>
        </w:rPr>
        <w:t>Puttnam, 2014),</w:t>
      </w:r>
      <w:r w:rsidRPr="0065724B">
        <w:rPr>
          <w:rFonts w:ascii="Times New Roman" w:hAnsi="Times New Roman"/>
          <w:sz w:val="24"/>
          <w:szCs w:val="24"/>
          <w:lang w:val="en-US"/>
        </w:rPr>
        <w:t xml:space="preserve"> without this, the integrity of academics becomes questionable. They have a moral obligation due to the intrinsic power in the nature of knowledge they create. Further, doing little to nothing is an implicit expression of cynicism towards a better, more sustainable future. Taken together</w:t>
      </w:r>
      <w:r>
        <w:rPr>
          <w:rFonts w:ascii="Times New Roman" w:hAnsi="Times New Roman"/>
          <w:sz w:val="24"/>
          <w:szCs w:val="24"/>
          <w:lang w:val="en-US"/>
        </w:rPr>
        <w:t>,</w:t>
      </w:r>
      <w:r w:rsidRPr="0065724B">
        <w:rPr>
          <w:rFonts w:ascii="Times New Roman" w:hAnsi="Times New Roman"/>
          <w:sz w:val="24"/>
          <w:szCs w:val="24"/>
          <w:lang w:val="en-US"/>
        </w:rPr>
        <w:t xml:space="preserve"> what is </w:t>
      </w:r>
      <w:r>
        <w:rPr>
          <w:rFonts w:ascii="Times New Roman" w:hAnsi="Times New Roman"/>
          <w:sz w:val="24"/>
          <w:szCs w:val="24"/>
          <w:lang w:val="en-US"/>
        </w:rPr>
        <w:t>their tribute to society?</w:t>
      </w:r>
      <w:r w:rsidRPr="0065724B">
        <w:rPr>
          <w:rFonts w:ascii="Times New Roman" w:hAnsi="Times New Roman"/>
          <w:sz w:val="24"/>
          <w:szCs w:val="24"/>
          <w:lang w:val="en-US"/>
        </w:rPr>
        <w:t xml:space="preserve"> What then should be considered a</w:t>
      </w:r>
      <w:r>
        <w:rPr>
          <w:rFonts w:ascii="Times New Roman" w:hAnsi="Times New Roman"/>
          <w:sz w:val="24"/>
          <w:szCs w:val="24"/>
          <w:lang w:val="en-US"/>
        </w:rPr>
        <w:t>s a socially relevant research?</w:t>
      </w:r>
    </w:p>
    <w:p w:rsidR="008D16C4" w:rsidRPr="00E7101A" w:rsidRDefault="008D16C4" w:rsidP="009E1088">
      <w:pPr>
        <w:spacing w:after="0" w:line="480" w:lineRule="auto"/>
        <w:ind w:firstLine="567"/>
        <w:jc w:val="both"/>
        <w:rPr>
          <w:rFonts w:ascii="Times New Roman" w:hAnsi="Times New Roman"/>
          <w:sz w:val="24"/>
          <w:szCs w:val="24"/>
          <w:lang w:val="en-US"/>
        </w:rPr>
      </w:pPr>
      <w:r w:rsidRPr="0065724B">
        <w:rPr>
          <w:rFonts w:ascii="Times New Roman" w:hAnsi="Times New Roman"/>
          <w:sz w:val="24"/>
          <w:szCs w:val="24"/>
          <w:lang w:val="en-US"/>
        </w:rPr>
        <w:t xml:space="preserve">For </w:t>
      </w:r>
      <w:r>
        <w:rPr>
          <w:rFonts w:ascii="Times New Roman" w:hAnsi="Times New Roman"/>
          <w:noProof/>
          <w:sz w:val="24"/>
          <w:szCs w:val="24"/>
          <w:lang w:val="en-US"/>
        </w:rPr>
        <w:t>Powell and DiMaggio (1991, p. 28)</w:t>
      </w:r>
      <w:r w:rsidRPr="0065724B">
        <w:rPr>
          <w:rFonts w:ascii="Times New Roman" w:hAnsi="Times New Roman"/>
          <w:sz w:val="24"/>
          <w:szCs w:val="24"/>
          <w:lang w:val="en-US"/>
        </w:rPr>
        <w:t xml:space="preserve"> </w:t>
      </w:r>
      <w:r w:rsidRPr="0065724B">
        <w:rPr>
          <w:rFonts w:ascii="Times New Roman" w:hAnsi="Times New Roman"/>
          <w:i/>
          <w:sz w:val="24"/>
          <w:szCs w:val="24"/>
          <w:lang w:val="en-US"/>
        </w:rPr>
        <w:t xml:space="preserve">“the cultural [cognitive and emotional] frames thus establish approved means and desired outcomes, leading business people to pursue profits [ethically or with deviance], bureaucrats to seek budgetary growth, and scholars to strive for publication” </w:t>
      </w:r>
      <w:r w:rsidRPr="006C595E">
        <w:rPr>
          <w:rFonts w:ascii="Times New Roman" w:hAnsi="Times New Roman"/>
          <w:sz w:val="24"/>
          <w:szCs w:val="24"/>
          <w:lang w:val="en-US"/>
        </w:rPr>
        <w:t>and students strive to join the elites by climbing the corporate ladder, emphasis added</w:t>
      </w:r>
      <w:r w:rsidRPr="0065724B">
        <w:rPr>
          <w:rFonts w:ascii="Times New Roman" w:hAnsi="Times New Roman"/>
          <w:i/>
          <w:sz w:val="24"/>
          <w:szCs w:val="24"/>
          <w:lang w:val="en-US"/>
        </w:rPr>
        <w:t xml:space="preserve">. </w:t>
      </w:r>
      <w:r w:rsidRPr="0065724B">
        <w:rPr>
          <w:rFonts w:ascii="Times New Roman" w:hAnsi="Times New Roman"/>
          <w:sz w:val="24"/>
          <w:szCs w:val="24"/>
          <w:lang w:val="en-US"/>
        </w:rPr>
        <w:t xml:space="preserve">It is no wonder that management scholars work hard to become part of epistemic communities which in most cases theorize about the society but with no interest in society. This is especially true about theorizing about the poor. From there, they hope to be able to land jobs that </w:t>
      </w:r>
      <w:r w:rsidRPr="006C595E">
        <w:rPr>
          <w:rFonts w:ascii="Times New Roman" w:hAnsi="Times New Roman"/>
          <w:sz w:val="24"/>
          <w:szCs w:val="24"/>
          <w:lang w:val="en-US"/>
        </w:rPr>
        <w:t>will help them make policies for society. Nevertheless, that hardly happens. This means that socio-economic science theorizing in most cases does nothing but serves the need of</w:t>
      </w:r>
      <w:r w:rsidRPr="0065724B">
        <w:rPr>
          <w:rFonts w:ascii="Times New Roman" w:hAnsi="Times New Roman"/>
          <w:sz w:val="24"/>
          <w:szCs w:val="24"/>
          <w:lang w:val="en-US"/>
        </w:rPr>
        <w:t xml:space="preserve"> the theorizer. A few have broadened our understanding in a revolutionary way through changes in paradigms </w:t>
      </w:r>
      <w:r>
        <w:rPr>
          <w:rFonts w:ascii="Times New Roman" w:hAnsi="Times New Roman"/>
          <w:noProof/>
          <w:sz w:val="24"/>
          <w:szCs w:val="24"/>
          <w:lang w:val="en-US"/>
        </w:rPr>
        <w:t>(Kuhn, 1970)</w:t>
      </w:r>
      <w:r w:rsidRPr="0065724B">
        <w:rPr>
          <w:rFonts w:ascii="Times New Roman" w:hAnsi="Times New Roman"/>
          <w:sz w:val="24"/>
          <w:szCs w:val="24"/>
          <w:lang w:val="en-US"/>
        </w:rPr>
        <w:t xml:space="preserve">. </w:t>
      </w:r>
      <w:r>
        <w:rPr>
          <w:rFonts w:ascii="Times New Roman" w:hAnsi="Times New Roman"/>
          <w:sz w:val="24"/>
          <w:szCs w:val="24"/>
          <w:lang w:val="en-US"/>
        </w:rPr>
        <w:t>By implication,</w:t>
      </w:r>
      <w:r w:rsidRPr="0065724B">
        <w:rPr>
          <w:rFonts w:ascii="Times New Roman" w:hAnsi="Times New Roman"/>
          <w:sz w:val="24"/>
          <w:szCs w:val="24"/>
          <w:lang w:val="en-US"/>
        </w:rPr>
        <w:t xml:space="preserve"> </w:t>
      </w:r>
      <w:r>
        <w:rPr>
          <w:rFonts w:ascii="Times New Roman" w:hAnsi="Times New Roman"/>
          <w:sz w:val="24"/>
          <w:szCs w:val="24"/>
          <w:lang w:val="en-US"/>
        </w:rPr>
        <w:t>research in business schools</w:t>
      </w:r>
      <w:r w:rsidRPr="0065724B">
        <w:rPr>
          <w:rFonts w:ascii="Times New Roman" w:hAnsi="Times New Roman"/>
          <w:sz w:val="24"/>
          <w:szCs w:val="24"/>
          <w:lang w:val="en-US"/>
        </w:rPr>
        <w:t xml:space="preserve"> is not the same as Bill Gates’ investments in antimalarial drugs research or Médecins Sans Frontières that goes down to help the lower income communities around the world by directly offering free healthcare. Theirs is direct, impactful, and immediate. Ours is for us first, for society later or maybe even never. We build our careers on society’s back, especially those constituents relegated to the margins. Society helps people to obtain academic degrees. Society also helps scholars to find new ideas on which to theorize so they can earn salaries </w:t>
      </w:r>
      <w:r w:rsidRPr="006C595E">
        <w:rPr>
          <w:rFonts w:ascii="Times New Roman" w:hAnsi="Times New Roman"/>
          <w:sz w:val="24"/>
          <w:szCs w:val="24"/>
          <w:lang w:val="en-US"/>
        </w:rPr>
        <w:t>and get promoted</w:t>
      </w:r>
      <w:r w:rsidRPr="0065724B">
        <w:rPr>
          <w:rFonts w:ascii="Times New Roman" w:hAnsi="Times New Roman"/>
          <w:sz w:val="24"/>
          <w:szCs w:val="24"/>
          <w:lang w:val="en-US"/>
        </w:rPr>
        <w:t xml:space="preserve">; and then maybe, just maybe, some policy may affect society. </w:t>
      </w:r>
      <w:r>
        <w:rPr>
          <w:rFonts w:ascii="Times New Roman" w:hAnsi="Times New Roman"/>
          <w:sz w:val="24"/>
          <w:szCs w:val="24"/>
          <w:lang w:val="en-US"/>
        </w:rPr>
        <w:t xml:space="preserve">However, some management scholars offer self-criticism that to a large extent they do not </w:t>
      </w:r>
      <w:r w:rsidRPr="0065724B">
        <w:rPr>
          <w:rFonts w:ascii="Times New Roman" w:hAnsi="Times New Roman"/>
          <w:sz w:val="24"/>
          <w:szCs w:val="24"/>
          <w:lang w:val="en-US"/>
        </w:rPr>
        <w:t>a</w:t>
      </w:r>
      <w:r>
        <w:rPr>
          <w:rFonts w:ascii="Times New Roman" w:hAnsi="Times New Roman"/>
          <w:sz w:val="24"/>
          <w:szCs w:val="24"/>
          <w:lang w:val="en-US"/>
        </w:rPr>
        <w:t>ffect society in any profoundly positive way. Thus, they merely provide</w:t>
      </w:r>
      <w:r w:rsidRPr="0065724B">
        <w:rPr>
          <w:rFonts w:ascii="Times New Roman" w:hAnsi="Times New Roman"/>
          <w:sz w:val="24"/>
          <w:szCs w:val="24"/>
          <w:lang w:val="en-US"/>
        </w:rPr>
        <w:t xml:space="preserve"> unusable research outcomes</w:t>
      </w:r>
      <w:r>
        <w:rPr>
          <w:rFonts w:ascii="Times New Roman" w:hAnsi="Times New Roman"/>
          <w:sz w:val="24"/>
          <w:szCs w:val="24"/>
          <w:lang w:val="en-US"/>
        </w:rPr>
        <w:t xml:space="preserve"> that are</w:t>
      </w:r>
      <w:r w:rsidRPr="0065724B">
        <w:rPr>
          <w:rFonts w:ascii="Times New Roman" w:hAnsi="Times New Roman"/>
          <w:sz w:val="24"/>
          <w:szCs w:val="24"/>
          <w:lang w:val="en-US"/>
        </w:rPr>
        <w:t xml:space="preserve"> ‘jargonistically’ writt</w:t>
      </w:r>
      <w:r>
        <w:rPr>
          <w:rFonts w:ascii="Times New Roman" w:hAnsi="Times New Roman"/>
          <w:sz w:val="24"/>
          <w:szCs w:val="24"/>
          <w:lang w:val="en-US"/>
        </w:rPr>
        <w:t>en in academes and meant for their</w:t>
      </w:r>
      <w:r w:rsidRPr="0065724B">
        <w:rPr>
          <w:rFonts w:ascii="Times New Roman" w:hAnsi="Times New Roman"/>
          <w:sz w:val="24"/>
          <w:szCs w:val="24"/>
          <w:lang w:val="en-US"/>
        </w:rPr>
        <w:t xml:space="preserve"> own </w:t>
      </w:r>
      <w:r>
        <w:rPr>
          <w:rFonts w:ascii="Times New Roman" w:hAnsi="Times New Roman"/>
          <w:sz w:val="24"/>
          <w:szCs w:val="24"/>
          <w:lang w:val="en-US"/>
        </w:rPr>
        <w:t>consumption and as a part of their</w:t>
      </w:r>
      <w:r w:rsidRPr="0065724B">
        <w:rPr>
          <w:rFonts w:ascii="Times New Roman" w:hAnsi="Times New Roman"/>
          <w:sz w:val="24"/>
          <w:szCs w:val="24"/>
          <w:lang w:val="en-US"/>
        </w:rPr>
        <w:t xml:space="preserve"> title building </w:t>
      </w:r>
      <w:r>
        <w:rPr>
          <w:rFonts w:ascii="Times New Roman" w:hAnsi="Times New Roman"/>
          <w:sz w:val="24"/>
          <w:szCs w:val="24"/>
          <w:lang w:val="en-US"/>
        </w:rPr>
        <w:t>agenda</w:t>
      </w:r>
      <w:r w:rsidRPr="0065724B">
        <w:rPr>
          <w:rFonts w:ascii="Times New Roman" w:hAnsi="Times New Roman"/>
          <w:sz w:val="24"/>
          <w:szCs w:val="24"/>
          <w:lang w:val="en-US"/>
        </w:rPr>
        <w:t xml:space="preserve">. Business schools continuously churn out products who are made to believe that instrumental thinking is the only way towards career success. Thinking about </w:t>
      </w:r>
      <w:r w:rsidRPr="00E7101A">
        <w:rPr>
          <w:rFonts w:ascii="Times New Roman" w:hAnsi="Times New Roman"/>
          <w:sz w:val="24"/>
          <w:szCs w:val="24"/>
          <w:lang w:val="en-US"/>
        </w:rPr>
        <w:t>society makes you appear emotional, irrational, unscientific and ‘too normative’. Besides the research that lacks practical utility, even a</w:t>
      </w:r>
      <w:r w:rsidRPr="00E7101A">
        <w:rPr>
          <w:rFonts w:ascii="Times New Roman" w:hAnsi="Times New Roman"/>
          <w:sz w:val="24"/>
          <w:szCs w:val="24"/>
          <w:lang w:val="en-GB"/>
        </w:rPr>
        <w:t xml:space="preserve">cademic dishonesty is on the rise </w:t>
      </w:r>
      <w:r w:rsidRPr="00E7101A">
        <w:rPr>
          <w:rFonts w:ascii="Times New Roman" w:hAnsi="Times New Roman"/>
          <w:noProof/>
          <w:sz w:val="24"/>
          <w:szCs w:val="24"/>
          <w:lang w:val="en-GB"/>
        </w:rPr>
        <w:t>(Jeffrey, 2014; Jones, 2011)</w:t>
      </w:r>
      <w:r w:rsidRPr="00E7101A">
        <w:rPr>
          <w:rFonts w:ascii="Times New Roman" w:hAnsi="Times New Roman"/>
          <w:sz w:val="24"/>
          <w:szCs w:val="24"/>
          <w:lang w:val="en-GB"/>
        </w:rPr>
        <w:t>.</w:t>
      </w:r>
    </w:p>
    <w:p w:rsidR="008D16C4" w:rsidRDefault="008D16C4" w:rsidP="00937ED3">
      <w:pPr>
        <w:spacing w:after="0" w:line="480" w:lineRule="auto"/>
        <w:ind w:firstLine="567"/>
        <w:jc w:val="both"/>
        <w:rPr>
          <w:rFonts w:ascii="Times New Roman" w:hAnsi="Times New Roman"/>
          <w:sz w:val="24"/>
          <w:szCs w:val="24"/>
          <w:lang w:val="en-US"/>
        </w:rPr>
      </w:pPr>
      <w:r w:rsidRPr="00E7101A">
        <w:rPr>
          <w:rFonts w:ascii="Times New Roman" w:hAnsi="Times New Roman"/>
          <w:sz w:val="24"/>
          <w:szCs w:val="24"/>
          <w:lang w:val="en-US"/>
        </w:rPr>
        <w:t>One may argue that within the limits of academic freedom</w:t>
      </w:r>
      <w:r w:rsidRPr="0065724B">
        <w:rPr>
          <w:rFonts w:ascii="Times New Roman" w:hAnsi="Times New Roman"/>
          <w:sz w:val="24"/>
          <w:szCs w:val="24"/>
          <w:lang w:val="en-US"/>
        </w:rPr>
        <w:t xml:space="preserve"> </w:t>
      </w:r>
      <w:r>
        <w:rPr>
          <w:rFonts w:ascii="Times New Roman" w:hAnsi="Times New Roman"/>
          <w:noProof/>
          <w:sz w:val="24"/>
          <w:szCs w:val="24"/>
          <w:lang w:val="en-US"/>
        </w:rPr>
        <w:t>(Karran, 2009; Machlup, 1955)</w:t>
      </w:r>
      <w:r>
        <w:rPr>
          <w:rFonts w:ascii="Times New Roman" w:hAnsi="Times New Roman"/>
          <w:sz w:val="24"/>
          <w:szCs w:val="24"/>
          <w:lang w:val="en-US"/>
        </w:rPr>
        <w:t xml:space="preserve"> </w:t>
      </w:r>
      <w:r w:rsidRPr="0065724B">
        <w:rPr>
          <w:rFonts w:ascii="Times New Roman" w:hAnsi="Times New Roman"/>
          <w:sz w:val="24"/>
          <w:szCs w:val="24"/>
          <w:lang w:val="en-US"/>
        </w:rPr>
        <w:t xml:space="preserve">it is possible to create knowledge for its own sake. The first question is, with whose money? Clearly, not with the funding </w:t>
      </w:r>
      <w:r>
        <w:rPr>
          <w:rFonts w:ascii="Times New Roman" w:hAnsi="Times New Roman"/>
          <w:sz w:val="24"/>
          <w:szCs w:val="24"/>
          <w:lang w:val="en-US"/>
        </w:rPr>
        <w:t xml:space="preserve">provided by </w:t>
      </w:r>
      <w:r w:rsidRPr="0065724B">
        <w:rPr>
          <w:rFonts w:ascii="Times New Roman" w:hAnsi="Times New Roman"/>
          <w:sz w:val="24"/>
          <w:szCs w:val="24"/>
          <w:lang w:val="en-US"/>
        </w:rPr>
        <w:t xml:space="preserve">this bleeding society </w:t>
      </w:r>
      <w:r>
        <w:rPr>
          <w:rFonts w:ascii="Times New Roman" w:hAnsi="Times New Roman"/>
          <w:sz w:val="24"/>
          <w:szCs w:val="24"/>
          <w:lang w:val="en-US"/>
        </w:rPr>
        <w:t xml:space="preserve">with a high rate of unemployment </w:t>
      </w:r>
      <w:r w:rsidRPr="009E1088">
        <w:rPr>
          <w:rFonts w:ascii="Times New Roman" w:hAnsi="Times New Roman"/>
          <w:sz w:val="24"/>
          <w:szCs w:val="24"/>
          <w:lang w:val="en-US"/>
        </w:rPr>
        <w:t>and increasing levels of inequality</w:t>
      </w:r>
      <w:r w:rsidRPr="0065724B">
        <w:rPr>
          <w:rFonts w:ascii="Times New Roman" w:hAnsi="Times New Roman"/>
          <w:sz w:val="24"/>
          <w:szCs w:val="24"/>
          <w:lang w:val="en-US"/>
        </w:rPr>
        <w:t>. Second, when can one create knowledge for its own sake? Clearly, not this year! The times have changed dramatically. Therefore, rigour, relevance and targeted priorities (even in the midst of varieties of conflicting preferences) must define what is researched to improve the human condition. Priorities are those issues that define major historical areas, are timely and contribute to sustainability. Again</w:t>
      </w:r>
      <w:r>
        <w:rPr>
          <w:rFonts w:ascii="Times New Roman" w:hAnsi="Times New Roman"/>
          <w:sz w:val="24"/>
          <w:szCs w:val="24"/>
          <w:lang w:val="en-US"/>
        </w:rPr>
        <w:t xml:space="preserve">, this is important because </w:t>
      </w:r>
      <w:r w:rsidRPr="0065724B">
        <w:rPr>
          <w:rFonts w:ascii="Times New Roman" w:hAnsi="Times New Roman"/>
          <w:sz w:val="24"/>
          <w:szCs w:val="24"/>
          <w:lang w:val="en-US"/>
        </w:rPr>
        <w:t xml:space="preserve">academics have the duty of care. </w:t>
      </w:r>
      <w:r>
        <w:rPr>
          <w:rFonts w:ascii="Times New Roman" w:hAnsi="Times New Roman"/>
          <w:noProof/>
          <w:sz w:val="24"/>
          <w:szCs w:val="24"/>
          <w:lang w:val="en-US"/>
        </w:rPr>
        <w:t>Puttnam (2014)</w:t>
      </w:r>
      <w:r w:rsidRPr="0065724B">
        <w:rPr>
          <w:rFonts w:ascii="Times New Roman" w:hAnsi="Times New Roman"/>
          <w:sz w:val="24"/>
          <w:szCs w:val="24"/>
          <w:lang w:val="en-US"/>
        </w:rPr>
        <w:t xml:space="preserve"> defines duty of care as arising </w:t>
      </w:r>
      <w:r w:rsidRPr="0065724B">
        <w:rPr>
          <w:rFonts w:ascii="Times New Roman" w:hAnsi="Times New Roman"/>
          <w:i/>
          <w:sz w:val="24"/>
          <w:szCs w:val="24"/>
          <w:lang w:val="en-US"/>
        </w:rPr>
        <w:t>“when one individual or a group of individuals undertake activity that has the potential of creat</w:t>
      </w:r>
      <w:r>
        <w:rPr>
          <w:rFonts w:ascii="Times New Roman" w:hAnsi="Times New Roman"/>
          <w:i/>
          <w:sz w:val="24"/>
          <w:szCs w:val="24"/>
          <w:lang w:val="en-US"/>
        </w:rPr>
        <w:t>ing</w:t>
      </w:r>
      <w:r w:rsidRPr="0065724B">
        <w:rPr>
          <w:rFonts w:ascii="Times New Roman" w:hAnsi="Times New Roman"/>
          <w:i/>
          <w:sz w:val="24"/>
          <w:szCs w:val="24"/>
          <w:lang w:val="en-US"/>
        </w:rPr>
        <w:t xml:space="preserve"> harm to another physically, mentally or economically”</w:t>
      </w:r>
      <w:r w:rsidRPr="0065724B">
        <w:rPr>
          <w:rFonts w:ascii="Times New Roman" w:hAnsi="Times New Roman"/>
          <w:sz w:val="24"/>
          <w:szCs w:val="24"/>
          <w:lang w:val="en-US"/>
        </w:rPr>
        <w:t>. This applies very much to management academics who affect policy making, students and public discourse through their intellectual work.</w:t>
      </w:r>
    </w:p>
    <w:p w:rsidR="008D16C4" w:rsidRDefault="008D16C4" w:rsidP="00937ED3">
      <w:pPr>
        <w:spacing w:after="0" w:line="480" w:lineRule="auto"/>
        <w:ind w:firstLine="567"/>
        <w:jc w:val="both"/>
        <w:rPr>
          <w:rFonts w:ascii="Times New Roman" w:hAnsi="Times New Roman"/>
          <w:sz w:val="24"/>
          <w:szCs w:val="24"/>
          <w:lang w:val="en-US"/>
        </w:rPr>
      </w:pPr>
    </w:p>
    <w:p w:rsidR="008D16C4" w:rsidRPr="003756F5" w:rsidRDefault="008D16C4" w:rsidP="00232489">
      <w:pPr>
        <w:spacing w:after="0" w:line="480" w:lineRule="auto"/>
        <w:jc w:val="both"/>
        <w:rPr>
          <w:rFonts w:ascii="Times New Roman" w:hAnsi="Times New Roman"/>
          <w:b/>
          <w:iCs/>
          <w:sz w:val="24"/>
          <w:szCs w:val="24"/>
          <w:lang w:val="en-GB"/>
        </w:rPr>
      </w:pPr>
      <w:r w:rsidRPr="009E1088">
        <w:rPr>
          <w:rFonts w:ascii="Times New Roman" w:hAnsi="Times New Roman"/>
          <w:b/>
          <w:iCs/>
          <w:sz w:val="24"/>
          <w:szCs w:val="24"/>
          <w:lang w:val="en-GB"/>
        </w:rPr>
        <w:t>BUSINESS AND SOCIETY</w:t>
      </w:r>
    </w:p>
    <w:p w:rsidR="008D16C4" w:rsidRDefault="008D16C4" w:rsidP="00232489">
      <w:pPr>
        <w:spacing w:after="0" w:line="480" w:lineRule="auto"/>
        <w:jc w:val="both"/>
        <w:rPr>
          <w:rFonts w:ascii="Times New Roman" w:hAnsi="Times New Roman"/>
          <w:sz w:val="24"/>
          <w:szCs w:val="24"/>
          <w:lang w:val="en-GB"/>
        </w:rPr>
      </w:pPr>
    </w:p>
    <w:p w:rsidR="008D16C4" w:rsidRPr="003756F5" w:rsidRDefault="008D16C4" w:rsidP="00232489">
      <w:pPr>
        <w:spacing w:after="0" w:line="480" w:lineRule="auto"/>
        <w:jc w:val="both"/>
        <w:rPr>
          <w:rFonts w:ascii="Times New Roman" w:hAnsi="Times New Roman"/>
          <w:sz w:val="24"/>
          <w:szCs w:val="24"/>
          <w:lang w:val="en-US"/>
        </w:rPr>
      </w:pPr>
      <w:r w:rsidRPr="003756F5">
        <w:rPr>
          <w:rFonts w:ascii="Times New Roman" w:hAnsi="Times New Roman"/>
          <w:sz w:val="24"/>
          <w:szCs w:val="24"/>
          <w:lang w:val="en-GB"/>
        </w:rPr>
        <w:t xml:space="preserve">I now problematize the current relationship between Academia and the society in which it is embedded and </w:t>
      </w:r>
      <w:r>
        <w:rPr>
          <w:rFonts w:ascii="Times New Roman" w:hAnsi="Times New Roman"/>
          <w:sz w:val="24"/>
          <w:szCs w:val="24"/>
          <w:lang w:val="en-GB"/>
        </w:rPr>
        <w:t>which it is supposed to serve—</w:t>
      </w:r>
      <w:r w:rsidRPr="003756F5">
        <w:rPr>
          <w:rFonts w:ascii="Times New Roman" w:hAnsi="Times New Roman"/>
          <w:sz w:val="24"/>
          <w:szCs w:val="24"/>
          <w:lang w:val="en-GB"/>
        </w:rPr>
        <w:t xml:space="preserve">or create socio-economic, political and intellectual value for. Academia’s primary business is to act as a force for social justice, </w:t>
      </w:r>
      <w:r>
        <w:rPr>
          <w:rFonts w:ascii="Times New Roman" w:hAnsi="Times New Roman"/>
          <w:sz w:val="24"/>
          <w:szCs w:val="24"/>
          <w:lang w:val="en-GB"/>
        </w:rPr>
        <w:t xml:space="preserve">a </w:t>
      </w:r>
      <w:r w:rsidRPr="003756F5">
        <w:rPr>
          <w:rFonts w:ascii="Times New Roman" w:hAnsi="Times New Roman"/>
          <w:sz w:val="24"/>
          <w:szCs w:val="24"/>
          <w:lang w:val="en-GB"/>
        </w:rPr>
        <w:t xml:space="preserve">promoter of democratic aspirations, a driver of socio-ethical and economic sustainability, and an influencer of political change, through critical thinking and evidence-based pursuit of scientific truth for social progress (McLean, 2006; Schatz, 2014). All this must be based on our social values of sustainability that allows the planet we deem so dear to flourish. Most importantly, academics are agents who, as it were, must instil values in their students </w:t>
      </w:r>
      <w:r w:rsidRPr="003756F5">
        <w:rPr>
          <w:rFonts w:ascii="Times New Roman" w:hAnsi="Times New Roman"/>
          <w:sz w:val="24"/>
          <w:szCs w:val="24"/>
          <w:lang w:val="en-US"/>
        </w:rPr>
        <w:t xml:space="preserve">as a preventive measure against bad management practices in the future </w:t>
      </w:r>
      <w:r>
        <w:rPr>
          <w:rFonts w:ascii="Times New Roman" w:hAnsi="Times New Roman"/>
          <w:noProof/>
          <w:sz w:val="24"/>
          <w:szCs w:val="24"/>
          <w:lang w:val="en-US"/>
        </w:rPr>
        <w:t>(Moosmayer, 2011, 2012; Moosmayer and Bode, 2010)</w:t>
      </w:r>
      <w:r w:rsidRPr="003756F5">
        <w:rPr>
          <w:rFonts w:ascii="Times New Roman" w:hAnsi="Times New Roman"/>
          <w:sz w:val="24"/>
          <w:szCs w:val="24"/>
          <w:lang w:val="en-US"/>
        </w:rPr>
        <w:t xml:space="preserve">. </w:t>
      </w:r>
      <w:r w:rsidRPr="003756F5">
        <w:rPr>
          <w:rFonts w:ascii="Times New Roman" w:hAnsi="Times New Roman"/>
          <w:sz w:val="24"/>
          <w:szCs w:val="24"/>
          <w:lang w:val="en-GB"/>
        </w:rPr>
        <w:t xml:space="preserve">It is argued that for the most part, Academia has successfully and elegantly evaded responsibility by either overtly or covertly emphasizing issues, concepts and contexts that hardly reflect the current or emergent needs of society </w:t>
      </w:r>
      <w:r>
        <w:rPr>
          <w:rFonts w:ascii="Times New Roman" w:hAnsi="Times New Roman"/>
          <w:noProof/>
          <w:sz w:val="24"/>
          <w:szCs w:val="24"/>
          <w:lang w:val="en-GB"/>
        </w:rPr>
        <w:t>(Roberts and Dörrenbächer, 2012)</w:t>
      </w:r>
      <w:r w:rsidRPr="003756F5">
        <w:rPr>
          <w:rFonts w:ascii="Times New Roman" w:hAnsi="Times New Roman"/>
          <w:sz w:val="24"/>
          <w:szCs w:val="24"/>
          <w:lang w:val="en-GB"/>
        </w:rPr>
        <w:t xml:space="preserve">. Some have argued that some academics simply promote themselves rather than offer the valuable services they are employed to create </w:t>
      </w:r>
      <w:r>
        <w:rPr>
          <w:rFonts w:ascii="Times New Roman" w:hAnsi="Times New Roman"/>
          <w:noProof/>
          <w:sz w:val="24"/>
          <w:szCs w:val="24"/>
          <w:lang w:val="en-GB"/>
        </w:rPr>
        <w:t>(Alvesson, 2013)</w:t>
      </w:r>
      <w:r w:rsidRPr="003756F5">
        <w:rPr>
          <w:rFonts w:ascii="Times New Roman" w:hAnsi="Times New Roman"/>
          <w:sz w:val="24"/>
          <w:szCs w:val="24"/>
          <w:lang w:val="en-GB"/>
        </w:rPr>
        <w:t>. This is a systemic problem. Even in the natural sciences,</w:t>
      </w:r>
      <w:r w:rsidRPr="003756F5">
        <w:rPr>
          <w:rFonts w:ascii="Times New Roman" w:hAnsi="Times New Roman"/>
          <w:i/>
          <w:sz w:val="24"/>
          <w:szCs w:val="24"/>
          <w:lang w:val="en-US"/>
        </w:rPr>
        <w:t xml:space="preserve"> </w:t>
      </w:r>
      <w:r>
        <w:rPr>
          <w:rFonts w:ascii="Times New Roman" w:hAnsi="Times New Roman"/>
          <w:noProof/>
          <w:sz w:val="24"/>
          <w:szCs w:val="24"/>
          <w:lang w:val="en-US"/>
        </w:rPr>
        <w:t>Schatz (2014, p. 23)</w:t>
      </w:r>
      <w:r w:rsidRPr="003756F5">
        <w:rPr>
          <w:rFonts w:ascii="Times New Roman" w:hAnsi="Times New Roman"/>
          <w:i/>
          <w:sz w:val="24"/>
          <w:szCs w:val="24"/>
          <w:lang w:val="en-US"/>
        </w:rPr>
        <w:t xml:space="preserve"> </w:t>
      </w:r>
      <w:r w:rsidRPr="003756F5">
        <w:rPr>
          <w:rFonts w:ascii="Times New Roman" w:hAnsi="Times New Roman"/>
          <w:sz w:val="24"/>
          <w:szCs w:val="24"/>
          <w:lang w:val="en-US"/>
        </w:rPr>
        <w:t>argues that</w:t>
      </w:r>
      <w:r w:rsidRPr="003756F5">
        <w:rPr>
          <w:rFonts w:ascii="Times New Roman" w:hAnsi="Times New Roman"/>
          <w:i/>
          <w:sz w:val="24"/>
          <w:szCs w:val="24"/>
          <w:lang w:val="en-US"/>
        </w:rPr>
        <w:t xml:space="preserve"> “our science curricula teach scientific facts, technical tricks, ‘professional ethics’ and ‘research responsibility’ but not what science is, what it demands from us or how it changes our view of us and the world. The well-trained but uneducated scientist now dominates the scene.” </w:t>
      </w:r>
      <w:r w:rsidRPr="003756F5">
        <w:rPr>
          <w:rFonts w:ascii="Times New Roman" w:hAnsi="Times New Roman"/>
          <w:sz w:val="24"/>
          <w:szCs w:val="24"/>
          <w:lang w:val="en-GB"/>
        </w:rPr>
        <w:t xml:space="preserve">This, however, serves the interests of the global ruling class who possesses a greater chunk of the global wealth and are, thus, hardly affected by the same social ills </w:t>
      </w:r>
      <w:r>
        <w:rPr>
          <w:rFonts w:ascii="Times New Roman" w:hAnsi="Times New Roman"/>
          <w:noProof/>
          <w:sz w:val="24"/>
          <w:szCs w:val="24"/>
          <w:lang w:val="en-GB"/>
        </w:rPr>
        <w:t>(Hamm, 2010)</w:t>
      </w:r>
      <w:r w:rsidRPr="003756F5">
        <w:rPr>
          <w:rFonts w:ascii="Times New Roman" w:hAnsi="Times New Roman"/>
          <w:sz w:val="24"/>
          <w:szCs w:val="24"/>
          <w:lang w:val="en-GB"/>
        </w:rPr>
        <w:t>.</w:t>
      </w:r>
    </w:p>
    <w:p w:rsidR="008D16C4" w:rsidRPr="003756F5" w:rsidRDefault="008D16C4" w:rsidP="00347C79">
      <w:pPr>
        <w:spacing w:after="0" w:line="480" w:lineRule="auto"/>
        <w:ind w:firstLine="567"/>
        <w:jc w:val="both"/>
        <w:rPr>
          <w:rFonts w:ascii="Times New Roman" w:hAnsi="Times New Roman"/>
          <w:sz w:val="24"/>
          <w:szCs w:val="24"/>
          <w:lang w:val="en-US"/>
        </w:rPr>
      </w:pPr>
      <w:r w:rsidRPr="003756F5">
        <w:rPr>
          <w:rFonts w:ascii="Times New Roman" w:hAnsi="Times New Roman"/>
          <w:sz w:val="24"/>
          <w:szCs w:val="24"/>
          <w:lang w:val="en-US"/>
        </w:rPr>
        <w:t xml:space="preserve">In agreement with </w:t>
      </w:r>
      <w:r>
        <w:rPr>
          <w:rFonts w:ascii="Times New Roman" w:hAnsi="Times New Roman"/>
          <w:noProof/>
          <w:sz w:val="24"/>
          <w:szCs w:val="24"/>
          <w:lang w:val="en-US"/>
        </w:rPr>
        <w:t>Parker and Thomas (2011, p. 425)</w:t>
      </w:r>
      <w:r w:rsidRPr="003756F5">
        <w:rPr>
          <w:rFonts w:ascii="Times New Roman" w:hAnsi="Times New Roman"/>
          <w:sz w:val="24"/>
          <w:szCs w:val="24"/>
          <w:lang w:val="en-US"/>
        </w:rPr>
        <w:t xml:space="preserve">, citing </w:t>
      </w:r>
      <w:r>
        <w:rPr>
          <w:rFonts w:ascii="Times New Roman" w:hAnsi="Times New Roman"/>
          <w:noProof/>
          <w:sz w:val="24"/>
          <w:szCs w:val="24"/>
          <w:lang w:val="en-US"/>
        </w:rPr>
        <w:t>Dunne et al. (2008)</w:t>
      </w:r>
      <w:r w:rsidRPr="003756F5">
        <w:rPr>
          <w:rFonts w:ascii="Times New Roman" w:hAnsi="Times New Roman"/>
          <w:sz w:val="24"/>
          <w:szCs w:val="24"/>
          <w:lang w:val="en-US"/>
        </w:rPr>
        <w:t xml:space="preserve">, </w:t>
      </w:r>
      <w:r w:rsidRPr="003756F5">
        <w:rPr>
          <w:rFonts w:ascii="Times New Roman" w:hAnsi="Times New Roman"/>
          <w:i/>
          <w:sz w:val="24"/>
          <w:szCs w:val="24"/>
          <w:lang w:val="en-US"/>
        </w:rPr>
        <w:t>“any form of institutionalized knowledge has a politics, and that means that publishing in a journal is not merely a line on a CV, but an implicit claim about what problems matter.”</w:t>
      </w:r>
      <w:r w:rsidRPr="003756F5">
        <w:rPr>
          <w:rFonts w:ascii="Times New Roman" w:hAnsi="Times New Roman"/>
          <w:sz w:val="24"/>
          <w:szCs w:val="24"/>
          <w:lang w:val="en-US"/>
        </w:rPr>
        <w:t xml:space="preserve"> This translates into one simple idea.</w:t>
      </w:r>
      <w:r w:rsidRPr="003756F5">
        <w:rPr>
          <w:rFonts w:ascii="Times New Roman" w:hAnsi="Times New Roman"/>
          <w:sz w:val="24"/>
          <w:szCs w:val="24"/>
          <w:lang w:val="en-GB"/>
        </w:rPr>
        <w:t xml:space="preserve"> The static nature of the epistemological and ontological leanings of the gate-keepers and other academics, albeit destructive and </w:t>
      </w:r>
      <w:r w:rsidRPr="00E7101A">
        <w:rPr>
          <w:rFonts w:ascii="Times New Roman" w:hAnsi="Times New Roman"/>
          <w:sz w:val="24"/>
          <w:szCs w:val="24"/>
          <w:lang w:val="en-GB"/>
        </w:rPr>
        <w:t>irresponsible, has thus far gone unquestioned, except in a few daring cases. It is not being suggested</w:t>
      </w:r>
      <w:r w:rsidRPr="003756F5">
        <w:rPr>
          <w:rFonts w:ascii="Times New Roman" w:hAnsi="Times New Roman"/>
          <w:sz w:val="24"/>
          <w:szCs w:val="24"/>
          <w:lang w:val="en-GB"/>
        </w:rPr>
        <w:t xml:space="preserve"> that there are no management scholars seeking to redress the issue. Medico-techno-scientific and environmental scholars score a big point here. The theoretical and applied nature of their research has meant that relevance is always its hallmark. And every now and then there is a breakthrough as a result of serendipity, hard work or trial and error. To a large extent the opposite is true for management research. By and by more attention is being paid to the issues that matter. See </w:t>
      </w:r>
      <w:r>
        <w:rPr>
          <w:rFonts w:ascii="Times New Roman" w:hAnsi="Times New Roman"/>
          <w:noProof/>
          <w:sz w:val="24"/>
          <w:szCs w:val="24"/>
          <w:lang w:val="en-GB"/>
        </w:rPr>
        <w:t>Roberts and Dörrenbächer (2012)</w:t>
      </w:r>
      <w:r>
        <w:rPr>
          <w:rFonts w:ascii="Times New Roman" w:hAnsi="Times New Roman"/>
          <w:sz w:val="24"/>
          <w:szCs w:val="24"/>
          <w:lang w:val="en-GB"/>
        </w:rPr>
        <w:t xml:space="preserve"> on the futures of International B</w:t>
      </w:r>
      <w:r w:rsidRPr="003756F5">
        <w:rPr>
          <w:rFonts w:ascii="Times New Roman" w:hAnsi="Times New Roman"/>
          <w:sz w:val="24"/>
          <w:szCs w:val="24"/>
          <w:lang w:val="en-GB"/>
        </w:rPr>
        <w:t xml:space="preserve">usiness. </w:t>
      </w:r>
    </w:p>
    <w:p w:rsidR="008D16C4" w:rsidRPr="00C5011A" w:rsidRDefault="008D16C4" w:rsidP="00347C79">
      <w:pPr>
        <w:spacing w:after="0" w:line="480" w:lineRule="auto"/>
        <w:ind w:firstLine="567"/>
        <w:jc w:val="both"/>
        <w:rPr>
          <w:rFonts w:ascii="Times New Roman" w:hAnsi="Times New Roman"/>
          <w:sz w:val="24"/>
          <w:szCs w:val="24"/>
          <w:lang w:val="en-US"/>
        </w:rPr>
      </w:pPr>
      <w:r w:rsidRPr="003756F5">
        <w:rPr>
          <w:rFonts w:ascii="Times New Roman" w:hAnsi="Times New Roman"/>
          <w:sz w:val="24"/>
          <w:szCs w:val="24"/>
          <w:lang w:val="en-GB"/>
        </w:rPr>
        <w:t xml:space="preserve">Other examples of critical management studies are </w:t>
      </w:r>
      <w:r w:rsidRPr="00E7101A">
        <w:rPr>
          <w:rFonts w:ascii="Times New Roman" w:hAnsi="Times New Roman"/>
          <w:sz w:val="24"/>
          <w:szCs w:val="24"/>
          <w:lang w:val="en-GB"/>
        </w:rPr>
        <w:t>for instance those</w:t>
      </w:r>
      <w:r w:rsidRPr="003756F5">
        <w:rPr>
          <w:rFonts w:ascii="Times New Roman" w:hAnsi="Times New Roman"/>
          <w:sz w:val="24"/>
          <w:szCs w:val="24"/>
          <w:lang w:val="en-GB"/>
        </w:rPr>
        <w:t xml:space="preserve"> by </w:t>
      </w:r>
      <w:r>
        <w:rPr>
          <w:rFonts w:ascii="Times New Roman" w:hAnsi="Times New Roman"/>
          <w:noProof/>
          <w:sz w:val="24"/>
          <w:szCs w:val="24"/>
          <w:lang w:val="en-GB"/>
        </w:rPr>
        <w:t>Mir et al. (2008)</w:t>
      </w:r>
      <w:r>
        <w:rPr>
          <w:rFonts w:ascii="Times New Roman" w:hAnsi="Times New Roman"/>
          <w:sz w:val="24"/>
          <w:szCs w:val="24"/>
          <w:lang w:val="en-GB"/>
        </w:rPr>
        <w:t xml:space="preserve"> or</w:t>
      </w:r>
      <w:r w:rsidRPr="003756F5">
        <w:rPr>
          <w:rFonts w:ascii="Times New Roman" w:hAnsi="Times New Roman"/>
          <w:sz w:val="24"/>
          <w:szCs w:val="24"/>
          <w:lang w:val="en-GB"/>
        </w:rPr>
        <w:t xml:space="preserve"> </w:t>
      </w:r>
      <w:r>
        <w:rPr>
          <w:rFonts w:ascii="Times New Roman" w:hAnsi="Times New Roman"/>
          <w:noProof/>
          <w:sz w:val="24"/>
          <w:szCs w:val="24"/>
          <w:lang w:val="en-GB"/>
        </w:rPr>
        <w:t>Banerjee and Prasad (2008)</w:t>
      </w:r>
      <w:r w:rsidRPr="003756F5">
        <w:rPr>
          <w:rFonts w:ascii="Times New Roman" w:hAnsi="Times New Roman"/>
          <w:sz w:val="24"/>
          <w:szCs w:val="24"/>
          <w:lang w:val="en-GB"/>
        </w:rPr>
        <w:t>.</w:t>
      </w:r>
      <w:r w:rsidRPr="003756F5">
        <w:rPr>
          <w:rFonts w:ascii="Times New Roman" w:hAnsi="Times New Roman"/>
          <w:sz w:val="24"/>
          <w:szCs w:val="24"/>
          <w:lang w:val="en-US"/>
        </w:rPr>
        <w:t xml:space="preserve"> </w:t>
      </w:r>
      <w:r>
        <w:rPr>
          <w:rFonts w:ascii="Times New Roman" w:hAnsi="Times New Roman"/>
          <w:sz w:val="24"/>
          <w:szCs w:val="24"/>
          <w:lang w:val="en-US"/>
        </w:rPr>
        <w:t>Critics argue that some m</w:t>
      </w:r>
      <w:r w:rsidRPr="003756F5">
        <w:rPr>
          <w:rFonts w:ascii="Times New Roman" w:hAnsi="Times New Roman"/>
          <w:sz w:val="24"/>
          <w:szCs w:val="24"/>
          <w:lang w:val="en-US"/>
        </w:rPr>
        <w:t xml:space="preserve">anagement publications </w:t>
      </w:r>
      <w:r>
        <w:rPr>
          <w:rFonts w:ascii="Times New Roman" w:hAnsi="Times New Roman"/>
          <w:sz w:val="24"/>
          <w:szCs w:val="24"/>
          <w:lang w:val="en-US"/>
        </w:rPr>
        <w:t xml:space="preserve">only </w:t>
      </w:r>
      <w:r w:rsidRPr="003756F5">
        <w:rPr>
          <w:rFonts w:ascii="Times New Roman" w:hAnsi="Times New Roman"/>
          <w:sz w:val="24"/>
          <w:szCs w:val="24"/>
          <w:lang w:val="en-US"/>
        </w:rPr>
        <w:t xml:space="preserve">seek to serve the interests of </w:t>
      </w:r>
      <w:r>
        <w:rPr>
          <w:rFonts w:ascii="Times New Roman" w:hAnsi="Times New Roman"/>
          <w:sz w:val="24"/>
          <w:szCs w:val="24"/>
          <w:lang w:val="en-US"/>
        </w:rPr>
        <w:t xml:space="preserve">the researchers and </w:t>
      </w:r>
      <w:r w:rsidRPr="003756F5">
        <w:rPr>
          <w:rFonts w:ascii="Times New Roman" w:hAnsi="Times New Roman"/>
          <w:sz w:val="24"/>
          <w:szCs w:val="24"/>
          <w:lang w:val="en-US"/>
        </w:rPr>
        <w:t>a small community of capital owners</w:t>
      </w:r>
      <w:r>
        <w:rPr>
          <w:rFonts w:ascii="Times New Roman" w:hAnsi="Times New Roman"/>
          <w:sz w:val="24"/>
          <w:szCs w:val="24"/>
          <w:lang w:val="en-US"/>
        </w:rPr>
        <w:t>,</w:t>
      </w:r>
      <w:r w:rsidRPr="003756F5">
        <w:rPr>
          <w:rFonts w:ascii="Times New Roman" w:hAnsi="Times New Roman"/>
          <w:sz w:val="24"/>
          <w:szCs w:val="24"/>
          <w:lang w:val="en-US"/>
        </w:rPr>
        <w:t xml:space="preserve"> rather than the broader soci</w:t>
      </w:r>
      <w:r>
        <w:rPr>
          <w:rFonts w:ascii="Times New Roman" w:hAnsi="Times New Roman"/>
          <w:sz w:val="24"/>
          <w:szCs w:val="24"/>
          <w:lang w:val="en-US"/>
        </w:rPr>
        <w:t xml:space="preserve">ety </w:t>
      </w:r>
      <w:r>
        <w:rPr>
          <w:rFonts w:ascii="Times New Roman" w:hAnsi="Times New Roman"/>
          <w:noProof/>
          <w:sz w:val="24"/>
          <w:szCs w:val="24"/>
          <w:lang w:val="en-US"/>
        </w:rPr>
        <w:t>(Alvesson, 2013; O'Toole, 2008)</w:t>
      </w:r>
      <w:r>
        <w:rPr>
          <w:rFonts w:ascii="Times New Roman" w:hAnsi="Times New Roman"/>
          <w:sz w:val="24"/>
          <w:szCs w:val="24"/>
          <w:lang w:val="en-US"/>
        </w:rPr>
        <w:t>.</w:t>
      </w:r>
      <w:r w:rsidRPr="003756F5">
        <w:rPr>
          <w:rFonts w:ascii="Times New Roman" w:hAnsi="Times New Roman"/>
          <w:sz w:val="24"/>
          <w:szCs w:val="24"/>
          <w:lang w:val="en-US"/>
        </w:rPr>
        <w:t xml:space="preserve"> Ne</w:t>
      </w:r>
      <w:r>
        <w:rPr>
          <w:rFonts w:ascii="Times New Roman" w:hAnsi="Times New Roman"/>
          <w:sz w:val="24"/>
          <w:szCs w:val="24"/>
          <w:lang w:val="en-US"/>
        </w:rPr>
        <w:t>vertheless, what matters to these groups</w:t>
      </w:r>
      <w:r w:rsidRPr="003756F5">
        <w:rPr>
          <w:rFonts w:ascii="Times New Roman" w:hAnsi="Times New Roman"/>
          <w:sz w:val="24"/>
          <w:szCs w:val="24"/>
          <w:lang w:val="en-US"/>
        </w:rPr>
        <w:t xml:space="preserve"> is not necessarily what matters to society at all. The significant corpus of literature that directs us to how business schools were responsible for indirectly training individuals to perpetuate corporate malpractices bears witness to the above claim. Student expectations are changing, pressures to adopt new public management is increasingly the norm, and competition and internationalization are also affecting the role of the university. Meanwhile, the culture of ‘publish or perish’ and the </w:t>
      </w:r>
      <w:r>
        <w:rPr>
          <w:rFonts w:ascii="Times New Roman" w:hAnsi="Times New Roman"/>
          <w:sz w:val="24"/>
          <w:szCs w:val="24"/>
          <w:lang w:val="en-US"/>
        </w:rPr>
        <w:t xml:space="preserve">adoption </w:t>
      </w:r>
      <w:r w:rsidRPr="003756F5">
        <w:rPr>
          <w:rFonts w:ascii="Times New Roman" w:hAnsi="Times New Roman"/>
          <w:sz w:val="24"/>
          <w:szCs w:val="24"/>
          <w:lang w:val="en-US"/>
        </w:rPr>
        <w:t xml:space="preserve">of valuation tools such as rankings are now used to search for superlatives. These factors are affecting </w:t>
      </w:r>
      <w:r>
        <w:rPr>
          <w:rFonts w:ascii="Times New Roman" w:hAnsi="Times New Roman"/>
          <w:sz w:val="24"/>
          <w:szCs w:val="24"/>
          <w:lang w:val="en-US"/>
        </w:rPr>
        <w:t>‘</w:t>
      </w:r>
      <w:r w:rsidRPr="003756F5">
        <w:rPr>
          <w:rFonts w:ascii="Times New Roman" w:hAnsi="Times New Roman"/>
          <w:sz w:val="24"/>
          <w:szCs w:val="24"/>
          <w:lang w:val="en-US"/>
        </w:rPr>
        <w:t>unquantifiables</w:t>
      </w:r>
      <w:r>
        <w:rPr>
          <w:rFonts w:ascii="Times New Roman" w:hAnsi="Times New Roman"/>
          <w:sz w:val="24"/>
          <w:szCs w:val="24"/>
          <w:lang w:val="en-US"/>
        </w:rPr>
        <w:t>’</w:t>
      </w:r>
      <w:r w:rsidRPr="003756F5">
        <w:rPr>
          <w:rFonts w:ascii="Times New Roman" w:hAnsi="Times New Roman"/>
          <w:sz w:val="24"/>
          <w:szCs w:val="24"/>
          <w:lang w:val="en-US"/>
        </w:rPr>
        <w:t xml:space="preserve"> such as values-based leadership, ethical questions and respect for human dignity. This study engages the existing corpus of critical management literature to produce a model that explains how the cycle of indifference </w:t>
      </w:r>
      <w:r w:rsidRPr="00C5011A">
        <w:rPr>
          <w:rFonts w:ascii="Times New Roman" w:hAnsi="Times New Roman"/>
          <w:sz w:val="24"/>
          <w:szCs w:val="24"/>
          <w:lang w:val="en-US"/>
        </w:rPr>
        <w:t>on the part of Academia emerges, is perpetuated and institutionalized (see Figure 1).</w:t>
      </w:r>
    </w:p>
    <w:p w:rsidR="008D16C4" w:rsidRPr="00C5011A" w:rsidRDefault="008D16C4" w:rsidP="00C5011A">
      <w:pPr>
        <w:spacing w:after="0" w:line="480" w:lineRule="auto"/>
        <w:jc w:val="both"/>
        <w:rPr>
          <w:rFonts w:ascii="Times New Roman" w:hAnsi="Times New Roman"/>
          <w:sz w:val="24"/>
          <w:szCs w:val="24"/>
          <w:lang w:val="en-GB"/>
        </w:rPr>
      </w:pPr>
    </w:p>
    <w:p w:rsidR="008D16C4" w:rsidRPr="00C5011A" w:rsidRDefault="008D16C4" w:rsidP="00C5011A">
      <w:pPr>
        <w:spacing w:after="0" w:line="480" w:lineRule="auto"/>
        <w:rPr>
          <w:rFonts w:ascii="Times New Roman" w:hAnsi="Times New Roman"/>
          <w:b/>
          <w:sz w:val="24"/>
          <w:szCs w:val="24"/>
          <w:lang w:val="en-GB"/>
        </w:rPr>
      </w:pPr>
      <w:r>
        <w:rPr>
          <w:rFonts w:ascii="Times New Roman" w:hAnsi="Times New Roman"/>
          <w:b/>
          <w:sz w:val="24"/>
          <w:szCs w:val="24"/>
          <w:highlight w:val="yellow"/>
          <w:lang w:val="en-GB"/>
        </w:rPr>
        <w:t>Insert Figure 2</w:t>
      </w:r>
      <w:r w:rsidRPr="00C5011A">
        <w:rPr>
          <w:rFonts w:ascii="Times New Roman" w:hAnsi="Times New Roman"/>
          <w:b/>
          <w:sz w:val="24"/>
          <w:szCs w:val="24"/>
          <w:highlight w:val="yellow"/>
          <w:lang w:val="en-GB"/>
        </w:rPr>
        <w:t xml:space="preserve"> here.</w:t>
      </w:r>
    </w:p>
    <w:p w:rsidR="008D16C4" w:rsidRPr="00C5011A" w:rsidRDefault="008D16C4" w:rsidP="00C5011A">
      <w:pPr>
        <w:spacing w:after="0" w:line="480" w:lineRule="auto"/>
        <w:rPr>
          <w:rFonts w:ascii="Times New Roman" w:hAnsi="Times New Roman"/>
          <w:b/>
          <w:sz w:val="24"/>
          <w:szCs w:val="24"/>
          <w:lang w:val="en-US"/>
        </w:rPr>
      </w:pPr>
    </w:p>
    <w:p w:rsidR="008D16C4" w:rsidRDefault="008D16C4" w:rsidP="00E711D6">
      <w:pPr>
        <w:spacing w:after="0" w:line="480" w:lineRule="auto"/>
        <w:rPr>
          <w:rFonts w:ascii="Times New Roman" w:hAnsi="Times New Roman"/>
          <w:sz w:val="24"/>
          <w:szCs w:val="24"/>
          <w:lang w:val="en-US"/>
        </w:rPr>
      </w:pPr>
      <w:r>
        <w:rPr>
          <w:rFonts w:ascii="Times New Roman" w:hAnsi="Times New Roman"/>
          <w:b/>
          <w:sz w:val="24"/>
          <w:szCs w:val="24"/>
          <w:lang w:val="en-US"/>
        </w:rPr>
        <w:t>Figure 2</w:t>
      </w:r>
      <w:r w:rsidRPr="00C5011A">
        <w:rPr>
          <w:rFonts w:ascii="Times New Roman" w:hAnsi="Times New Roman"/>
          <w:b/>
          <w:sz w:val="24"/>
          <w:szCs w:val="24"/>
          <w:lang w:val="en-US"/>
        </w:rPr>
        <w:t>.</w:t>
      </w:r>
      <w:r w:rsidRPr="00C5011A">
        <w:rPr>
          <w:rFonts w:ascii="Times New Roman" w:hAnsi="Times New Roman"/>
          <w:sz w:val="24"/>
          <w:szCs w:val="24"/>
          <w:lang w:val="en-US"/>
        </w:rPr>
        <w:t xml:space="preserve"> Empirical model: The cycle of indifference in Academia</w:t>
      </w:r>
    </w:p>
    <w:p w:rsidR="008D16C4" w:rsidRPr="00E711D6" w:rsidRDefault="008D16C4" w:rsidP="00E711D6">
      <w:pPr>
        <w:spacing w:after="0" w:line="480" w:lineRule="auto"/>
        <w:rPr>
          <w:rFonts w:ascii="Times New Roman" w:hAnsi="Times New Roman"/>
          <w:sz w:val="24"/>
          <w:szCs w:val="24"/>
          <w:lang w:val="en-US"/>
        </w:rPr>
      </w:pPr>
    </w:p>
    <w:p w:rsidR="008D16C4" w:rsidRDefault="008D16C4" w:rsidP="00C5011A">
      <w:pPr>
        <w:spacing w:after="0" w:line="480" w:lineRule="auto"/>
        <w:jc w:val="both"/>
        <w:rPr>
          <w:rFonts w:ascii="Times New Roman" w:hAnsi="Times New Roman"/>
          <w:b/>
          <w:sz w:val="24"/>
          <w:szCs w:val="24"/>
          <w:lang w:val="en-US"/>
        </w:rPr>
      </w:pPr>
      <w:r w:rsidRPr="00F036FA">
        <w:rPr>
          <w:rFonts w:ascii="Times New Roman" w:hAnsi="Times New Roman"/>
          <w:b/>
          <w:sz w:val="24"/>
          <w:szCs w:val="24"/>
          <w:lang w:val="en-US"/>
        </w:rPr>
        <w:t>A tribute to society:</w:t>
      </w:r>
      <w:r w:rsidRPr="00C5011A">
        <w:rPr>
          <w:rFonts w:ascii="Times New Roman" w:hAnsi="Times New Roman"/>
          <w:b/>
          <w:sz w:val="24"/>
          <w:szCs w:val="24"/>
          <w:lang w:val="en-US"/>
        </w:rPr>
        <w:t xml:space="preserve"> Curricula and research agenda for social change</w:t>
      </w:r>
    </w:p>
    <w:p w:rsidR="008D16C4" w:rsidRPr="00C5011A" w:rsidRDefault="008D16C4" w:rsidP="00C5011A">
      <w:pPr>
        <w:spacing w:after="0" w:line="480" w:lineRule="auto"/>
        <w:jc w:val="both"/>
        <w:rPr>
          <w:rFonts w:ascii="Times New Roman" w:hAnsi="Times New Roman"/>
          <w:b/>
          <w:sz w:val="24"/>
          <w:szCs w:val="24"/>
          <w:lang w:val="en-US"/>
        </w:rPr>
      </w:pPr>
    </w:p>
    <w:p w:rsidR="008D16C4" w:rsidRPr="00C5011A" w:rsidRDefault="008D16C4" w:rsidP="00F036FA">
      <w:pPr>
        <w:spacing w:after="0" w:line="480" w:lineRule="auto"/>
        <w:jc w:val="both"/>
        <w:rPr>
          <w:rFonts w:ascii="Times New Roman" w:hAnsi="Times New Roman"/>
          <w:sz w:val="24"/>
          <w:szCs w:val="24"/>
          <w:lang w:val="en-US"/>
        </w:rPr>
      </w:pPr>
      <w:r w:rsidRPr="00C5011A">
        <w:rPr>
          <w:rFonts w:ascii="Times New Roman" w:hAnsi="Times New Roman"/>
          <w:sz w:val="24"/>
          <w:szCs w:val="24"/>
          <w:lang w:val="en-US"/>
        </w:rPr>
        <w:t xml:space="preserve">Engaging society however is a demonstration of a sense of responsibility and an expression of gratefulness because society is Academia’s indirect employer. Society gives academics new ideas, something to think about, so that they can earn their new promotion and salary. </w:t>
      </w:r>
      <w:r w:rsidRPr="00F036FA">
        <w:rPr>
          <w:rFonts w:ascii="Times New Roman" w:hAnsi="Times New Roman"/>
          <w:sz w:val="24"/>
          <w:szCs w:val="24"/>
          <w:lang w:val="en-US"/>
        </w:rPr>
        <w:t xml:space="preserve">Examples of such new ideas include studying micro finance, development economics, fair trade, water and energy supply, commodification, sustainable agriculture, and so forth. </w:t>
      </w:r>
      <w:r w:rsidRPr="00C5011A">
        <w:rPr>
          <w:rFonts w:ascii="Times New Roman" w:hAnsi="Times New Roman"/>
          <w:sz w:val="24"/>
          <w:szCs w:val="24"/>
          <w:lang w:val="en-US"/>
        </w:rPr>
        <w:t>Society provides the resources</w:t>
      </w:r>
      <w:r>
        <w:rPr>
          <w:rFonts w:ascii="Times New Roman" w:hAnsi="Times New Roman"/>
          <w:sz w:val="24"/>
          <w:szCs w:val="24"/>
          <w:lang w:val="en-US"/>
        </w:rPr>
        <w:t xml:space="preserve"> and institutionalizes the nobility of this profession</w:t>
      </w:r>
      <w:r w:rsidRPr="00C5011A">
        <w:rPr>
          <w:rFonts w:ascii="Times New Roman" w:hAnsi="Times New Roman"/>
          <w:sz w:val="24"/>
          <w:szCs w:val="24"/>
          <w:lang w:val="en-US"/>
        </w:rPr>
        <w:t>.</w:t>
      </w:r>
      <w:r>
        <w:rPr>
          <w:rFonts w:ascii="Times New Roman" w:hAnsi="Times New Roman"/>
          <w:sz w:val="24"/>
          <w:szCs w:val="24"/>
          <w:lang w:val="en-US"/>
        </w:rPr>
        <w:t xml:space="preserve"> In return, Academia’s purpose is to promote sustainable socio-economic and political emancipation.</w:t>
      </w:r>
      <w:r w:rsidRPr="00C5011A">
        <w:rPr>
          <w:rFonts w:ascii="Times New Roman" w:hAnsi="Times New Roman"/>
          <w:sz w:val="24"/>
          <w:szCs w:val="24"/>
          <w:lang w:val="en-US"/>
        </w:rPr>
        <w:t xml:space="preserve"> </w:t>
      </w:r>
      <w:r w:rsidRPr="00F036FA">
        <w:rPr>
          <w:rFonts w:ascii="Times New Roman" w:hAnsi="Times New Roman"/>
          <w:sz w:val="24"/>
          <w:szCs w:val="24"/>
          <w:lang w:val="en-US"/>
        </w:rPr>
        <w:t>Yet,</w:t>
      </w:r>
      <w:r w:rsidRPr="00C5011A">
        <w:rPr>
          <w:rFonts w:ascii="Times New Roman" w:hAnsi="Times New Roman"/>
          <w:sz w:val="24"/>
          <w:szCs w:val="24"/>
          <w:lang w:val="en-US"/>
        </w:rPr>
        <w:t xml:space="preserve"> </w:t>
      </w:r>
      <w:r>
        <w:rPr>
          <w:rFonts w:ascii="Times New Roman" w:hAnsi="Times New Roman"/>
          <w:sz w:val="24"/>
          <w:szCs w:val="24"/>
          <w:lang w:val="en-US"/>
        </w:rPr>
        <w:t xml:space="preserve">some </w:t>
      </w:r>
      <w:r w:rsidRPr="00C5011A">
        <w:rPr>
          <w:rFonts w:ascii="Times New Roman" w:hAnsi="Times New Roman"/>
          <w:sz w:val="24"/>
          <w:szCs w:val="24"/>
          <w:lang w:val="en-US"/>
        </w:rPr>
        <w:t xml:space="preserve">academics pretend to be helping society although in reality they are helping themselves, or better, they are being helped by society. Most academics do not produce. They sell nothing (except lucky prolific authors), get nothing, and so they do not have money except an average salary for over-educated folks. The power structure and higher hierarchies exploit this weakness of the intellectuals </w:t>
      </w:r>
      <w:r>
        <w:rPr>
          <w:rFonts w:ascii="Times New Roman" w:hAnsi="Times New Roman"/>
          <w:sz w:val="24"/>
          <w:szCs w:val="24"/>
          <w:lang w:val="en-US"/>
        </w:rPr>
        <w:t xml:space="preserve">by offering </w:t>
      </w:r>
      <w:r w:rsidRPr="00E952DE">
        <w:rPr>
          <w:rFonts w:ascii="Times New Roman" w:hAnsi="Times New Roman"/>
          <w:sz w:val="24"/>
          <w:szCs w:val="24"/>
          <w:lang w:val="en-US"/>
        </w:rPr>
        <w:t xml:space="preserve">them prestige and social recognition, opportunities for consultancy or grants for research </w:t>
      </w:r>
      <w:r w:rsidRPr="00E952DE">
        <w:rPr>
          <w:rFonts w:ascii="Times New Roman" w:hAnsi="Times New Roman"/>
          <w:noProof/>
          <w:sz w:val="24"/>
          <w:szCs w:val="24"/>
          <w:lang w:val="en-US"/>
        </w:rPr>
        <w:t>(</w:t>
      </w:r>
      <w:hyperlink w:anchor="_ENREF_44" w:tooltip="Hamm, 2010 #684" w:history="1">
        <w:r w:rsidRPr="00E952DE">
          <w:rPr>
            <w:rFonts w:ascii="Times New Roman" w:hAnsi="Times New Roman"/>
            <w:noProof/>
            <w:sz w:val="24"/>
            <w:szCs w:val="24"/>
            <w:lang w:val="en-US"/>
          </w:rPr>
          <w:t>Hamm, 2010</w:t>
        </w:r>
      </w:hyperlink>
      <w:r>
        <w:rPr>
          <w:rFonts w:ascii="Times New Roman" w:hAnsi="Times New Roman"/>
          <w:noProof/>
          <w:sz w:val="24"/>
          <w:szCs w:val="24"/>
          <w:lang w:val="en-US"/>
        </w:rPr>
        <w:t>). McLean (2006, p. 2)</w:t>
      </w:r>
      <w:r w:rsidRPr="00C5011A">
        <w:rPr>
          <w:rFonts w:ascii="Times New Roman" w:hAnsi="Times New Roman"/>
          <w:sz w:val="24"/>
          <w:szCs w:val="24"/>
          <w:lang w:val="en-US"/>
        </w:rPr>
        <w:t xml:space="preserve"> citing Michael Apple, argues that </w:t>
      </w:r>
      <w:r w:rsidRPr="00C5011A">
        <w:rPr>
          <w:rFonts w:ascii="Times New Roman" w:hAnsi="Times New Roman"/>
          <w:i/>
          <w:sz w:val="24"/>
          <w:szCs w:val="24"/>
          <w:lang w:val="en-US"/>
        </w:rPr>
        <w:t>“curriculum [academic practice in general] is never neutral, how some groups</w:t>
      </w:r>
      <w:r>
        <w:rPr>
          <w:rFonts w:ascii="Times New Roman" w:hAnsi="Times New Roman"/>
          <w:i/>
          <w:sz w:val="24"/>
          <w:szCs w:val="24"/>
          <w:lang w:val="en-US"/>
        </w:rPr>
        <w:t>’</w:t>
      </w:r>
      <w:r w:rsidRPr="00C5011A">
        <w:rPr>
          <w:rFonts w:ascii="Times New Roman" w:hAnsi="Times New Roman"/>
          <w:i/>
          <w:sz w:val="24"/>
          <w:szCs w:val="24"/>
          <w:lang w:val="en-US"/>
        </w:rPr>
        <w:t xml:space="preserve"> knowledge is legitimized, while other groups</w:t>
      </w:r>
      <w:r>
        <w:rPr>
          <w:rFonts w:ascii="Times New Roman" w:hAnsi="Times New Roman"/>
          <w:i/>
          <w:sz w:val="24"/>
          <w:szCs w:val="24"/>
          <w:lang w:val="en-US"/>
        </w:rPr>
        <w:t>’</w:t>
      </w:r>
      <w:r w:rsidRPr="00C5011A">
        <w:rPr>
          <w:rFonts w:ascii="Times New Roman" w:hAnsi="Times New Roman"/>
          <w:i/>
          <w:sz w:val="24"/>
          <w:szCs w:val="24"/>
          <w:lang w:val="en-US"/>
        </w:rPr>
        <w:t xml:space="preserve"> knowledge is marginalized and how, in our times, business ethics drives what counts as official knowledge producing students who are passive consumers [no longer critical thinkers].”</w:t>
      </w:r>
      <w:r w:rsidRPr="00C5011A">
        <w:rPr>
          <w:rFonts w:ascii="Times New Roman" w:hAnsi="Times New Roman"/>
          <w:sz w:val="24"/>
          <w:szCs w:val="24"/>
          <w:lang w:val="en-US"/>
        </w:rPr>
        <w:t xml:space="preserve"> Critical management studies, however, is not a branch of mana</w:t>
      </w:r>
      <w:r>
        <w:rPr>
          <w:rFonts w:ascii="Times New Roman" w:hAnsi="Times New Roman"/>
          <w:sz w:val="24"/>
          <w:szCs w:val="24"/>
          <w:lang w:val="en-US"/>
        </w:rPr>
        <w:t>gement that only criticizes. In</w:t>
      </w:r>
      <w:r w:rsidRPr="00C5011A">
        <w:rPr>
          <w:rFonts w:ascii="Times New Roman" w:hAnsi="Times New Roman"/>
          <w:sz w:val="24"/>
          <w:szCs w:val="24"/>
          <w:lang w:val="en-US"/>
        </w:rPr>
        <w:t>deed</w:t>
      </w:r>
      <w:r>
        <w:rPr>
          <w:rFonts w:ascii="Times New Roman" w:hAnsi="Times New Roman"/>
          <w:sz w:val="24"/>
          <w:szCs w:val="24"/>
          <w:lang w:val="en-US"/>
        </w:rPr>
        <w:t>,</w:t>
      </w:r>
      <w:r w:rsidRPr="00C5011A">
        <w:rPr>
          <w:rFonts w:ascii="Times New Roman" w:hAnsi="Times New Roman"/>
          <w:sz w:val="24"/>
          <w:szCs w:val="24"/>
          <w:lang w:val="en-US"/>
        </w:rPr>
        <w:t xml:space="preserve"> it is the mainstream management science that got corrupted but is </w:t>
      </w:r>
      <w:r>
        <w:rPr>
          <w:rFonts w:ascii="Times New Roman" w:hAnsi="Times New Roman"/>
          <w:sz w:val="24"/>
          <w:szCs w:val="24"/>
          <w:lang w:val="en-US"/>
        </w:rPr>
        <w:t>returning in sophistication. H</w:t>
      </w:r>
      <w:r w:rsidRPr="00C5011A">
        <w:rPr>
          <w:rFonts w:ascii="Times New Roman" w:hAnsi="Times New Roman"/>
          <w:sz w:val="24"/>
          <w:szCs w:val="24"/>
          <w:lang w:val="en-US"/>
        </w:rPr>
        <w:t>igher education institution</w:t>
      </w:r>
      <w:r>
        <w:rPr>
          <w:rFonts w:ascii="Times New Roman" w:hAnsi="Times New Roman"/>
          <w:sz w:val="24"/>
          <w:szCs w:val="24"/>
          <w:lang w:val="en-US"/>
        </w:rPr>
        <w:t>s,</w:t>
      </w:r>
      <w:r w:rsidRPr="00C5011A">
        <w:rPr>
          <w:rFonts w:ascii="Times New Roman" w:hAnsi="Times New Roman"/>
          <w:sz w:val="24"/>
          <w:szCs w:val="24"/>
          <w:lang w:val="en-US"/>
        </w:rPr>
        <w:t xml:space="preserve"> where most research takes place</w:t>
      </w:r>
      <w:r>
        <w:rPr>
          <w:rFonts w:ascii="Times New Roman" w:hAnsi="Times New Roman"/>
          <w:sz w:val="24"/>
          <w:szCs w:val="24"/>
          <w:lang w:val="en-US"/>
        </w:rPr>
        <w:t>, are</w:t>
      </w:r>
      <w:r w:rsidRPr="00C5011A">
        <w:rPr>
          <w:rFonts w:ascii="Times New Roman" w:hAnsi="Times New Roman"/>
          <w:sz w:val="24"/>
          <w:szCs w:val="24"/>
          <w:lang w:val="en-US"/>
        </w:rPr>
        <w:t xml:space="preserve"> meant for critical thinking (questioning, seeking alternatives</w:t>
      </w:r>
      <w:r>
        <w:rPr>
          <w:rFonts w:ascii="Times New Roman" w:hAnsi="Times New Roman"/>
          <w:sz w:val="24"/>
          <w:szCs w:val="24"/>
          <w:lang w:val="en-US"/>
        </w:rPr>
        <w:t xml:space="preserve"> and deinstitutionalizing </w:t>
      </w:r>
      <w:r w:rsidRPr="00447679">
        <w:rPr>
          <w:rFonts w:ascii="Times New Roman" w:hAnsi="Times New Roman"/>
          <w:sz w:val="24"/>
          <w:szCs w:val="24"/>
          <w:lang w:val="en-US"/>
        </w:rPr>
        <w:t>irrelevance), not for people to jump on the bandwagon and major in minors that do not serve society</w:t>
      </w:r>
      <w:r w:rsidRPr="00C5011A">
        <w:rPr>
          <w:rFonts w:ascii="Times New Roman" w:hAnsi="Times New Roman"/>
          <w:sz w:val="24"/>
          <w:szCs w:val="24"/>
          <w:lang w:val="en-US"/>
        </w:rPr>
        <w:t>. So how will this be done?</w:t>
      </w:r>
    </w:p>
    <w:p w:rsidR="008D16C4" w:rsidRDefault="008D16C4" w:rsidP="00C5011A">
      <w:pPr>
        <w:spacing w:after="0" w:line="480" w:lineRule="auto"/>
        <w:ind w:firstLine="1304"/>
        <w:jc w:val="both"/>
        <w:rPr>
          <w:rFonts w:ascii="Times New Roman" w:hAnsi="Times New Roman"/>
          <w:b/>
          <w:sz w:val="24"/>
          <w:szCs w:val="24"/>
          <w:lang w:val="en-US"/>
        </w:rPr>
      </w:pPr>
      <w:r w:rsidRPr="00C5011A">
        <w:rPr>
          <w:rFonts w:ascii="Times New Roman" w:hAnsi="Times New Roman"/>
          <w:sz w:val="24"/>
          <w:szCs w:val="24"/>
          <w:lang w:val="en-US"/>
        </w:rPr>
        <w:t xml:space="preserve">Here, I introduce the burden of intellectual value creation. </w:t>
      </w:r>
      <w:r>
        <w:rPr>
          <w:rFonts w:ascii="Times New Roman" w:hAnsi="Times New Roman"/>
          <w:sz w:val="24"/>
          <w:szCs w:val="24"/>
          <w:lang w:val="en-US"/>
        </w:rPr>
        <w:t>Nevertheless,</w:t>
      </w:r>
      <w:r w:rsidRPr="00C5011A">
        <w:rPr>
          <w:rFonts w:ascii="Times New Roman" w:hAnsi="Times New Roman"/>
          <w:sz w:val="24"/>
          <w:szCs w:val="24"/>
          <w:lang w:val="en-US"/>
        </w:rPr>
        <w:t xml:space="preserve"> one could argue that intervening in ways that affect what researchers study would kill creativity and infringe on their freedom. I would argue that no-one is above the moral imperative to do what is right and innovative. If businesses can no longer argue that “</w:t>
      </w:r>
      <w:r w:rsidRPr="00C5011A">
        <w:rPr>
          <w:rFonts w:ascii="Times New Roman" w:hAnsi="Times New Roman"/>
          <w:i/>
          <w:sz w:val="24"/>
          <w:szCs w:val="24"/>
          <w:lang w:val="en-US"/>
        </w:rPr>
        <w:t xml:space="preserve">the business of business is business” </w:t>
      </w:r>
      <w:r w:rsidRPr="003D52BF">
        <w:rPr>
          <w:rFonts w:ascii="Times New Roman" w:hAnsi="Times New Roman"/>
          <w:noProof/>
          <w:sz w:val="24"/>
          <w:szCs w:val="24"/>
          <w:lang w:val="en-US"/>
        </w:rPr>
        <w:t>(Friedman, 1970)</w:t>
      </w:r>
      <w:r w:rsidRPr="00C5011A">
        <w:rPr>
          <w:rFonts w:ascii="Times New Roman" w:hAnsi="Times New Roman"/>
          <w:sz w:val="24"/>
          <w:szCs w:val="24"/>
          <w:lang w:val="en-US"/>
        </w:rPr>
        <w:t xml:space="preserve"> but have the responsibility to create value for society, then, academics cannot turn a blind eye on priority areas and pu</w:t>
      </w:r>
      <w:r>
        <w:rPr>
          <w:rFonts w:ascii="Times New Roman" w:hAnsi="Times New Roman"/>
          <w:sz w:val="24"/>
          <w:szCs w:val="24"/>
          <w:lang w:val="en-US"/>
        </w:rPr>
        <w:t>rsue knowledge for its own sake.</w:t>
      </w:r>
      <w:r w:rsidRPr="00C5011A">
        <w:rPr>
          <w:rFonts w:ascii="Times New Roman" w:hAnsi="Times New Roman"/>
          <w:sz w:val="24"/>
          <w:szCs w:val="24"/>
          <w:lang w:val="en-US"/>
        </w:rPr>
        <w:t xml:space="preserve"> After all, funding agencies are deciding what matters. </w:t>
      </w:r>
      <w:r>
        <w:rPr>
          <w:rFonts w:ascii="Times New Roman" w:hAnsi="Times New Roman"/>
          <w:sz w:val="24"/>
          <w:szCs w:val="24"/>
          <w:lang w:val="en-US"/>
        </w:rPr>
        <w:t>Which themes should current</w:t>
      </w:r>
      <w:r w:rsidRPr="00C5011A">
        <w:rPr>
          <w:rFonts w:ascii="Times New Roman" w:hAnsi="Times New Roman"/>
          <w:sz w:val="24"/>
          <w:szCs w:val="24"/>
          <w:lang w:val="en-US"/>
        </w:rPr>
        <w:t xml:space="preserve"> research stay in tune with?</w:t>
      </w:r>
    </w:p>
    <w:p w:rsidR="008D16C4" w:rsidRPr="00C5011A" w:rsidRDefault="008D16C4" w:rsidP="0031310E">
      <w:pPr>
        <w:spacing w:after="0" w:line="480" w:lineRule="auto"/>
        <w:jc w:val="both"/>
        <w:rPr>
          <w:rFonts w:ascii="Times New Roman" w:hAnsi="Times New Roman"/>
          <w:b/>
          <w:sz w:val="24"/>
          <w:szCs w:val="24"/>
          <w:lang w:val="en-US"/>
        </w:rPr>
      </w:pPr>
    </w:p>
    <w:p w:rsidR="008D16C4" w:rsidRDefault="008D16C4" w:rsidP="00C5011A">
      <w:pPr>
        <w:spacing w:after="0" w:line="480" w:lineRule="auto"/>
        <w:rPr>
          <w:rFonts w:ascii="Times New Roman" w:hAnsi="Times New Roman"/>
          <w:b/>
          <w:sz w:val="24"/>
          <w:szCs w:val="24"/>
          <w:lang w:val="en-US"/>
        </w:rPr>
      </w:pPr>
      <w:r w:rsidRPr="00C5011A">
        <w:rPr>
          <w:rFonts w:ascii="Times New Roman" w:hAnsi="Times New Roman"/>
          <w:b/>
          <w:sz w:val="24"/>
          <w:szCs w:val="24"/>
          <w:lang w:val="en-US"/>
        </w:rPr>
        <w:t>REFORMING THE DELINQUENT CORPORATION</w:t>
      </w:r>
    </w:p>
    <w:p w:rsidR="008D16C4" w:rsidRPr="00C5011A" w:rsidRDefault="008D16C4" w:rsidP="00C5011A">
      <w:pPr>
        <w:spacing w:after="0" w:line="480" w:lineRule="auto"/>
        <w:rPr>
          <w:rFonts w:ascii="Times New Roman" w:hAnsi="Times New Roman"/>
          <w:sz w:val="24"/>
          <w:szCs w:val="24"/>
          <w:lang w:val="en-US"/>
        </w:rPr>
      </w:pPr>
    </w:p>
    <w:p w:rsidR="008D16C4" w:rsidRPr="00C5011A" w:rsidRDefault="008D16C4" w:rsidP="00C5011A">
      <w:pPr>
        <w:spacing w:after="0" w:line="480" w:lineRule="auto"/>
        <w:jc w:val="both"/>
        <w:rPr>
          <w:rFonts w:ascii="Times New Roman" w:hAnsi="Times New Roman"/>
          <w:sz w:val="24"/>
          <w:szCs w:val="24"/>
          <w:lang w:val="en-US"/>
        </w:rPr>
      </w:pPr>
      <w:r w:rsidRPr="00C5011A">
        <w:rPr>
          <w:rFonts w:ascii="Times New Roman" w:hAnsi="Times New Roman"/>
          <w:sz w:val="24"/>
          <w:szCs w:val="24"/>
          <w:lang w:val="en-US"/>
        </w:rPr>
        <w:t>Micro-politics play an important role in the way organizations are governed and this has everything to do with the values of managers and individuals with political power.</w:t>
      </w:r>
      <w:r w:rsidRPr="00C5011A">
        <w:rPr>
          <w:rFonts w:ascii="Times New Roman" w:hAnsi="Times New Roman"/>
          <w:i/>
          <w:sz w:val="24"/>
          <w:szCs w:val="24"/>
          <w:lang w:val="en-US"/>
        </w:rPr>
        <w:t xml:space="preserve"> </w:t>
      </w:r>
      <w:r w:rsidRPr="00C5011A">
        <w:rPr>
          <w:rFonts w:ascii="Times New Roman" w:hAnsi="Times New Roman"/>
          <w:sz w:val="24"/>
          <w:szCs w:val="24"/>
          <w:lang w:val="en-US"/>
        </w:rPr>
        <w:t>In fact,</w:t>
      </w:r>
      <w:r w:rsidRPr="00C5011A">
        <w:rPr>
          <w:rFonts w:ascii="Times New Roman" w:hAnsi="Times New Roman"/>
          <w:i/>
          <w:sz w:val="24"/>
          <w:szCs w:val="24"/>
          <w:lang w:val="en-US"/>
        </w:rPr>
        <w:t xml:space="preserve"> </w:t>
      </w:r>
      <w:r w:rsidRPr="003D52BF">
        <w:rPr>
          <w:rFonts w:ascii="Times New Roman" w:hAnsi="Times New Roman"/>
          <w:noProof/>
          <w:sz w:val="24"/>
          <w:szCs w:val="24"/>
          <w:lang w:val="en-US"/>
        </w:rPr>
        <w:t>Muratovski (2011, p. 255)</w:t>
      </w:r>
      <w:r w:rsidRPr="003D52BF">
        <w:rPr>
          <w:rFonts w:ascii="Times New Roman" w:hAnsi="Times New Roman"/>
          <w:sz w:val="24"/>
          <w:szCs w:val="24"/>
          <w:lang w:val="en-US"/>
        </w:rPr>
        <w:t xml:space="preserve"> has </w:t>
      </w:r>
      <w:r w:rsidRPr="00C5011A">
        <w:rPr>
          <w:rFonts w:ascii="Times New Roman" w:hAnsi="Times New Roman"/>
          <w:sz w:val="24"/>
          <w:szCs w:val="24"/>
          <w:lang w:val="en-US"/>
        </w:rPr>
        <w:t>argued that “</w:t>
      </w:r>
      <w:r w:rsidRPr="00C5011A">
        <w:rPr>
          <w:rFonts w:ascii="Times New Roman" w:hAnsi="Times New Roman"/>
          <w:i/>
          <w:sz w:val="24"/>
          <w:szCs w:val="24"/>
          <w:lang w:val="en-US"/>
        </w:rPr>
        <w:t>corporate identity practices are similar to those of totalitarian states in that they use the tactics of efficiency, calculability, predictability and control”</w:t>
      </w:r>
      <w:r w:rsidRPr="00C5011A">
        <w:rPr>
          <w:rFonts w:ascii="Times New Roman" w:hAnsi="Times New Roman"/>
          <w:sz w:val="24"/>
          <w:szCs w:val="24"/>
          <w:lang w:val="en-US"/>
        </w:rPr>
        <w:t>.</w:t>
      </w:r>
      <w:r w:rsidRPr="00C5011A">
        <w:rPr>
          <w:rFonts w:ascii="Times New Roman" w:hAnsi="Times New Roman"/>
          <w:i/>
          <w:sz w:val="24"/>
          <w:szCs w:val="24"/>
          <w:lang w:val="en-US"/>
        </w:rPr>
        <w:t xml:space="preserve"> </w:t>
      </w:r>
      <w:r w:rsidRPr="00C5011A">
        <w:rPr>
          <w:rFonts w:ascii="Times New Roman" w:hAnsi="Times New Roman"/>
          <w:sz w:val="24"/>
          <w:szCs w:val="24"/>
          <w:lang w:val="en-US"/>
        </w:rPr>
        <w:t xml:space="preserve">From this point Mitt Romney </w:t>
      </w:r>
      <w:r>
        <w:rPr>
          <w:rFonts w:ascii="Times New Roman" w:hAnsi="Times New Roman"/>
          <w:sz w:val="24"/>
          <w:szCs w:val="24"/>
          <w:lang w:val="en-US"/>
        </w:rPr>
        <w:t xml:space="preserve">(arguing that corporations are persons) </w:t>
      </w:r>
      <w:r w:rsidRPr="00C5011A">
        <w:rPr>
          <w:rFonts w:ascii="Times New Roman" w:hAnsi="Times New Roman"/>
          <w:sz w:val="24"/>
          <w:szCs w:val="24"/>
          <w:lang w:val="en-US"/>
        </w:rPr>
        <w:t>is right on how bargaining power of corporations as well as corporate political activities serve as mechanisms for perpetuating their control over resources and the political arena</w:t>
      </w:r>
      <w:r>
        <w:rPr>
          <w:rFonts w:ascii="Times New Roman" w:hAnsi="Times New Roman"/>
          <w:sz w:val="24"/>
          <w:szCs w:val="24"/>
          <w:lang w:val="en-US"/>
        </w:rPr>
        <w:t>,</w:t>
      </w:r>
      <w:r w:rsidRPr="00C5011A">
        <w:rPr>
          <w:rFonts w:ascii="Times New Roman" w:hAnsi="Times New Roman"/>
          <w:sz w:val="24"/>
          <w:szCs w:val="24"/>
          <w:lang w:val="en-US"/>
        </w:rPr>
        <w:t xml:space="preserve"> with little respect for sustainability issues mostly where institutions are weak </w:t>
      </w:r>
      <w:r>
        <w:rPr>
          <w:rFonts w:ascii="Times New Roman" w:hAnsi="Times New Roman"/>
          <w:noProof/>
          <w:sz w:val="24"/>
          <w:szCs w:val="24"/>
          <w:lang w:val="en-US"/>
        </w:rPr>
        <w:t>(Barley, 2007; Fleming and Jones, 2012; Fleming et al., 2013)</w:t>
      </w:r>
      <w:r w:rsidRPr="00C5011A">
        <w:rPr>
          <w:rFonts w:ascii="Times New Roman" w:hAnsi="Times New Roman"/>
          <w:sz w:val="24"/>
          <w:szCs w:val="24"/>
          <w:lang w:val="en-US"/>
        </w:rPr>
        <w:t xml:space="preserve">. Universities are stakeholders and suppliers of labour and knowledge for industry and in most cases they are knowledge co-creators with industry. </w:t>
      </w:r>
      <w:r>
        <w:rPr>
          <w:rFonts w:ascii="Times New Roman" w:hAnsi="Times New Roman"/>
          <w:noProof/>
          <w:sz w:val="24"/>
          <w:szCs w:val="24"/>
          <w:lang w:val="en-US"/>
        </w:rPr>
        <w:t>Post et al. (2002, p. 19)</w:t>
      </w:r>
      <w:r w:rsidRPr="00C5011A">
        <w:rPr>
          <w:rFonts w:ascii="Times New Roman" w:hAnsi="Times New Roman"/>
          <w:sz w:val="24"/>
          <w:szCs w:val="24"/>
          <w:lang w:val="en-US"/>
        </w:rPr>
        <w:t xml:space="preserve"> define </w:t>
      </w:r>
      <w:r w:rsidRPr="00C5011A">
        <w:rPr>
          <w:rFonts w:ascii="Times New Roman" w:hAnsi="Times New Roman"/>
          <w:i/>
          <w:sz w:val="24"/>
          <w:szCs w:val="24"/>
          <w:lang w:val="en-US"/>
        </w:rPr>
        <w:t>“the stakeholders in a corporation are the individuals and constituencies that contribute, either voluntarily or involuntarily to its wealth creation</w:t>
      </w:r>
      <w:r w:rsidRPr="00C5011A">
        <w:rPr>
          <w:rFonts w:ascii="Times New Roman" w:hAnsi="Times New Roman"/>
          <w:sz w:val="24"/>
          <w:szCs w:val="24"/>
          <w:lang w:val="en-US"/>
        </w:rPr>
        <w:t xml:space="preserve"> </w:t>
      </w:r>
      <w:r w:rsidRPr="00C5011A">
        <w:rPr>
          <w:rFonts w:ascii="Times New Roman" w:hAnsi="Times New Roman"/>
          <w:i/>
          <w:sz w:val="24"/>
          <w:szCs w:val="24"/>
          <w:lang w:val="en-US"/>
        </w:rPr>
        <w:t>capacity and activities and are therefore its potential beneficiaries and/or risk bearers.”</w:t>
      </w:r>
      <w:r w:rsidRPr="00C5011A">
        <w:rPr>
          <w:rFonts w:ascii="Times New Roman" w:hAnsi="Times New Roman"/>
          <w:sz w:val="24"/>
          <w:szCs w:val="24"/>
          <w:lang w:val="en-US"/>
        </w:rPr>
        <w:t xml:space="preserve"> For this reason, business schools are complicit in the type of individuals that are produced to work in organizations. This also means they are partly responsible for the outcomes produced due to the very nature of people and knowledge they have helped to shape.</w:t>
      </w:r>
      <w:r w:rsidRPr="00C5011A">
        <w:rPr>
          <w:rFonts w:ascii="Times New Roman" w:hAnsi="Times New Roman"/>
          <w:i/>
          <w:sz w:val="24"/>
          <w:szCs w:val="24"/>
          <w:lang w:val="en-US"/>
        </w:rPr>
        <w:t xml:space="preserve"> </w:t>
      </w:r>
      <w:r w:rsidRPr="00C5011A">
        <w:rPr>
          <w:rFonts w:ascii="Times New Roman" w:hAnsi="Times New Roman"/>
          <w:sz w:val="24"/>
          <w:szCs w:val="24"/>
          <w:lang w:val="en-US"/>
        </w:rPr>
        <w:t xml:space="preserve">Practicing cure rather than managing preventive measures seems to be the way things work. But common sense teaches that it is more cost effective to prevent than to cure. Without crime prevention through community engagements most neighborhoods will not be livable. Without road regulations accidents would be far too numerous. It appears that apart from legal frameworks, there are no programmes at stake to prevent organizational deviance. </w:t>
      </w:r>
    </w:p>
    <w:p w:rsidR="008D16C4" w:rsidRDefault="008D16C4" w:rsidP="00A730AC">
      <w:pPr>
        <w:spacing w:after="0" w:line="480" w:lineRule="auto"/>
        <w:ind w:firstLine="567"/>
        <w:jc w:val="both"/>
        <w:rPr>
          <w:rFonts w:ascii="Times New Roman" w:hAnsi="Times New Roman"/>
          <w:sz w:val="24"/>
          <w:szCs w:val="24"/>
          <w:lang w:val="en-US"/>
        </w:rPr>
      </w:pPr>
      <w:r w:rsidRPr="00C5011A">
        <w:rPr>
          <w:rFonts w:ascii="Times New Roman" w:hAnsi="Times New Roman"/>
          <w:sz w:val="24"/>
          <w:szCs w:val="24"/>
          <w:lang w:val="en-US"/>
        </w:rPr>
        <w:t xml:space="preserve">This study works around the following assumption: delinquent organizations can be efficiently reformed: but that must start with academics who have the responsibility of training their managers. The teaching and research ‘métier’ used to be noble profession pursued by those who are called to do it with passion to change society for the better. With the universalization of the market model of higher education comes the pursuit of money rather than the pursuit of truth. But two creatures, one the maker of the other, play a fundamental role in </w:t>
      </w:r>
      <w:r>
        <w:rPr>
          <w:rFonts w:ascii="Times New Roman" w:hAnsi="Times New Roman"/>
          <w:sz w:val="24"/>
          <w:szCs w:val="24"/>
          <w:lang w:val="en-US"/>
        </w:rPr>
        <w:t>modern society. T</w:t>
      </w:r>
      <w:r w:rsidRPr="00C5011A">
        <w:rPr>
          <w:rFonts w:ascii="Times New Roman" w:hAnsi="Times New Roman"/>
          <w:sz w:val="24"/>
          <w:szCs w:val="24"/>
          <w:lang w:val="en-US"/>
        </w:rPr>
        <w:t xml:space="preserve">he </w:t>
      </w:r>
      <w:r>
        <w:rPr>
          <w:rFonts w:ascii="Times New Roman" w:hAnsi="Times New Roman"/>
          <w:sz w:val="24"/>
          <w:szCs w:val="24"/>
          <w:lang w:val="en-US"/>
        </w:rPr>
        <w:t>maker (</w:t>
      </w:r>
      <w:r w:rsidRPr="00C5011A">
        <w:rPr>
          <w:rFonts w:ascii="Times New Roman" w:hAnsi="Times New Roman"/>
          <w:sz w:val="24"/>
          <w:szCs w:val="24"/>
          <w:lang w:val="en-US"/>
        </w:rPr>
        <w:t>business school</w:t>
      </w:r>
      <w:r>
        <w:rPr>
          <w:rFonts w:ascii="Times New Roman" w:hAnsi="Times New Roman"/>
          <w:sz w:val="24"/>
          <w:szCs w:val="24"/>
          <w:lang w:val="en-US"/>
        </w:rPr>
        <w:t>) and the product (</w:t>
      </w:r>
      <w:r w:rsidRPr="00C5011A">
        <w:rPr>
          <w:rFonts w:ascii="Times New Roman" w:hAnsi="Times New Roman"/>
          <w:sz w:val="24"/>
          <w:szCs w:val="24"/>
          <w:lang w:val="en-US"/>
        </w:rPr>
        <w:t>policy makers and business professionals</w:t>
      </w:r>
      <w:r>
        <w:rPr>
          <w:rFonts w:ascii="Times New Roman" w:hAnsi="Times New Roman"/>
          <w:sz w:val="24"/>
          <w:szCs w:val="24"/>
          <w:lang w:val="en-US"/>
        </w:rPr>
        <w:t>) trade accusations; although the product later rules the maker.</w:t>
      </w:r>
      <w:r w:rsidRPr="00C5011A">
        <w:rPr>
          <w:rFonts w:ascii="Times New Roman" w:hAnsi="Times New Roman"/>
          <w:sz w:val="24"/>
          <w:szCs w:val="24"/>
          <w:lang w:val="en-US"/>
        </w:rPr>
        <w:t xml:space="preserve"> Human motivations are central to all organizational decisions. Organizations vary in as much as human behaviours, motivations and individual predispositions remain diverse. Business decisions are intrinsically </w:t>
      </w:r>
      <w:r w:rsidRPr="006A7410">
        <w:rPr>
          <w:rFonts w:ascii="Times New Roman" w:hAnsi="Times New Roman"/>
          <w:sz w:val="24"/>
          <w:szCs w:val="24"/>
          <w:lang w:val="en-US"/>
        </w:rPr>
        <w:t>political, and it is the perspective of the individuals with political power that will shape the</w:t>
      </w:r>
      <w:r>
        <w:rPr>
          <w:rFonts w:ascii="Times New Roman" w:hAnsi="Times New Roman"/>
          <w:sz w:val="24"/>
          <w:szCs w:val="24"/>
          <w:lang w:val="en-US"/>
        </w:rPr>
        <w:t xml:space="preserve"> </w:t>
      </w:r>
      <w:r w:rsidRPr="00C5011A">
        <w:rPr>
          <w:rFonts w:ascii="Times New Roman" w:hAnsi="Times New Roman"/>
          <w:sz w:val="24"/>
          <w:szCs w:val="24"/>
          <w:lang w:val="en-US"/>
        </w:rPr>
        <w:t xml:space="preserve">practices and outcomes. It is further argued that, for all delinquent human behavior, systems can be put in place to acknowledge the problem and proactively reform the corporation like any </w:t>
      </w:r>
      <w:r>
        <w:rPr>
          <w:rFonts w:ascii="Times New Roman" w:hAnsi="Times New Roman"/>
          <w:sz w:val="24"/>
          <w:szCs w:val="24"/>
          <w:lang w:val="en-US"/>
        </w:rPr>
        <w:t>‘</w:t>
      </w:r>
      <w:r w:rsidRPr="00C5011A">
        <w:rPr>
          <w:rFonts w:ascii="Times New Roman" w:hAnsi="Times New Roman"/>
          <w:sz w:val="24"/>
          <w:szCs w:val="24"/>
          <w:lang w:val="en-US"/>
        </w:rPr>
        <w:t xml:space="preserve">bad guy’ without letting it cost society too much jail-time or missing the point of </w:t>
      </w:r>
      <w:r>
        <w:rPr>
          <w:rFonts w:ascii="Times New Roman" w:hAnsi="Times New Roman"/>
          <w:sz w:val="24"/>
          <w:szCs w:val="24"/>
          <w:lang w:val="en-US"/>
        </w:rPr>
        <w:t>CR</w:t>
      </w:r>
      <w:r w:rsidRPr="00C5011A">
        <w:rPr>
          <w:rFonts w:ascii="Times New Roman" w:hAnsi="Times New Roman"/>
          <w:sz w:val="24"/>
          <w:szCs w:val="24"/>
          <w:lang w:val="en-US"/>
        </w:rPr>
        <w:t xml:space="preserve"> as our ideal. As organizations remain social structures, nothing happens without the involvement of those with political power in organizations. They influence both the good and the bad </w:t>
      </w:r>
      <w:r w:rsidRPr="006301D1">
        <w:rPr>
          <w:rFonts w:ascii="Times New Roman" w:hAnsi="Times New Roman"/>
          <w:sz w:val="24"/>
          <w:szCs w:val="24"/>
          <w:lang w:val="en-US"/>
        </w:rPr>
        <w:t>outcomes with consequences on society and the environment. We cannot naively assume that we can</w:t>
      </w:r>
      <w:r w:rsidRPr="00C5011A">
        <w:rPr>
          <w:rFonts w:ascii="Times New Roman" w:hAnsi="Times New Roman"/>
          <w:sz w:val="24"/>
          <w:szCs w:val="24"/>
          <w:lang w:val="en-US"/>
        </w:rPr>
        <w:t xml:space="preserve"> easily do away with the corporation or its ways in a capitalist society. We can criticize it but corporations seem to thrive on this criticism and the good recommendations of CSR </w:t>
      </w:r>
      <w:r>
        <w:rPr>
          <w:rFonts w:ascii="Times New Roman" w:hAnsi="Times New Roman"/>
          <w:noProof/>
          <w:sz w:val="24"/>
          <w:szCs w:val="24"/>
          <w:lang w:val="en-US"/>
        </w:rPr>
        <w:t>(Fleming et al., 2013)</w:t>
      </w:r>
      <w:r w:rsidRPr="00C5011A">
        <w:rPr>
          <w:rFonts w:ascii="Times New Roman" w:hAnsi="Times New Roman"/>
          <w:sz w:val="24"/>
          <w:szCs w:val="24"/>
          <w:lang w:val="en-US"/>
        </w:rPr>
        <w:t xml:space="preserve">. </w:t>
      </w:r>
    </w:p>
    <w:p w:rsidR="008D16C4" w:rsidRPr="00C5011A" w:rsidRDefault="008D16C4" w:rsidP="00A730AC">
      <w:pPr>
        <w:spacing w:after="0" w:line="480" w:lineRule="auto"/>
        <w:ind w:firstLine="567"/>
        <w:jc w:val="both"/>
        <w:rPr>
          <w:rFonts w:ascii="Times New Roman" w:hAnsi="Times New Roman"/>
          <w:sz w:val="24"/>
          <w:szCs w:val="24"/>
          <w:lang w:val="en-US"/>
        </w:rPr>
      </w:pPr>
      <w:r w:rsidRPr="00C5011A">
        <w:rPr>
          <w:rFonts w:ascii="Times New Roman" w:hAnsi="Times New Roman"/>
          <w:sz w:val="24"/>
          <w:szCs w:val="24"/>
          <w:lang w:val="en-US"/>
        </w:rPr>
        <w:t xml:space="preserve">How can the delinquent organization be reformed? Stated properly, how can individual organizational leaders with political powers be motivated and reformed before their behaviours deviate from social expectations or act opportunistically? In essence, how can the behaviours of those with power be shaped so as to get them in line? </w:t>
      </w:r>
    </w:p>
    <w:p w:rsidR="008D16C4" w:rsidRPr="00C5011A" w:rsidRDefault="008D16C4" w:rsidP="00C5011A">
      <w:pPr>
        <w:autoSpaceDE w:val="0"/>
        <w:autoSpaceDN w:val="0"/>
        <w:adjustRightInd w:val="0"/>
        <w:spacing w:after="0" w:line="480" w:lineRule="auto"/>
        <w:ind w:firstLine="1304"/>
        <w:jc w:val="both"/>
        <w:rPr>
          <w:rFonts w:ascii="Times New Roman" w:hAnsi="Times New Roman"/>
          <w:sz w:val="24"/>
          <w:szCs w:val="24"/>
          <w:lang w:val="en-GB"/>
        </w:rPr>
      </w:pPr>
    </w:p>
    <w:p w:rsidR="008D16C4" w:rsidRPr="00C5011A" w:rsidRDefault="008D16C4" w:rsidP="00C5011A">
      <w:pPr>
        <w:autoSpaceDE w:val="0"/>
        <w:autoSpaceDN w:val="0"/>
        <w:adjustRightInd w:val="0"/>
        <w:spacing w:after="0" w:line="480" w:lineRule="auto"/>
        <w:jc w:val="both"/>
        <w:rPr>
          <w:rFonts w:ascii="Times New Roman" w:hAnsi="Times New Roman"/>
          <w:b/>
          <w:sz w:val="24"/>
          <w:szCs w:val="24"/>
          <w:lang w:val="en-GB"/>
        </w:rPr>
      </w:pPr>
      <w:r w:rsidRPr="006301D1">
        <w:rPr>
          <w:rFonts w:ascii="Times New Roman" w:hAnsi="Times New Roman"/>
          <w:b/>
          <w:sz w:val="24"/>
          <w:szCs w:val="24"/>
          <w:lang w:val="en-GB"/>
        </w:rPr>
        <w:t>The</w:t>
      </w:r>
      <w:r w:rsidRPr="00C5011A">
        <w:rPr>
          <w:rFonts w:ascii="Times New Roman" w:hAnsi="Times New Roman"/>
          <w:b/>
          <w:sz w:val="24"/>
          <w:szCs w:val="24"/>
          <w:lang w:val="en-GB"/>
        </w:rPr>
        <w:t xml:space="preserve"> emerging changes </w:t>
      </w:r>
    </w:p>
    <w:p w:rsidR="008D16C4" w:rsidRPr="00C5011A" w:rsidRDefault="008D16C4" w:rsidP="00C5011A">
      <w:pPr>
        <w:spacing w:after="0" w:line="480" w:lineRule="auto"/>
        <w:jc w:val="both"/>
        <w:rPr>
          <w:rFonts w:ascii="Times New Roman" w:hAnsi="Times New Roman"/>
          <w:sz w:val="24"/>
          <w:szCs w:val="24"/>
          <w:lang w:val="en-US"/>
        </w:rPr>
      </w:pPr>
      <w:r w:rsidRPr="006301D1">
        <w:rPr>
          <w:rFonts w:ascii="Times New Roman" w:hAnsi="Times New Roman"/>
          <w:sz w:val="24"/>
          <w:szCs w:val="24"/>
          <w:lang w:val="en-US"/>
        </w:rPr>
        <w:t xml:space="preserve">The second research question following McLean </w:t>
      </w:r>
      <w:r w:rsidRPr="006301D1">
        <w:rPr>
          <w:rFonts w:ascii="Times New Roman" w:hAnsi="Times New Roman"/>
          <w:noProof/>
          <w:sz w:val="24"/>
          <w:szCs w:val="24"/>
          <w:lang w:val="en-US"/>
        </w:rPr>
        <w:t>(2006)</w:t>
      </w:r>
      <w:r w:rsidRPr="006301D1">
        <w:rPr>
          <w:rFonts w:ascii="Times New Roman" w:hAnsi="Times New Roman"/>
          <w:sz w:val="24"/>
          <w:szCs w:val="24"/>
          <w:lang w:val="en-US"/>
        </w:rPr>
        <w:t xml:space="preserve"> was</w:t>
      </w:r>
      <w:r w:rsidRPr="00C5011A">
        <w:rPr>
          <w:rFonts w:ascii="Times New Roman" w:hAnsi="Times New Roman"/>
          <w:sz w:val="24"/>
          <w:szCs w:val="24"/>
          <w:lang w:val="en-US"/>
        </w:rPr>
        <w:t>: How can Academia practice research and teaching that is attentive to the creation of the maximum social value within the limits of acad</w:t>
      </w:r>
      <w:r>
        <w:rPr>
          <w:rFonts w:ascii="Times New Roman" w:hAnsi="Times New Roman"/>
          <w:sz w:val="24"/>
          <w:szCs w:val="24"/>
          <w:lang w:val="en-US"/>
        </w:rPr>
        <w:t>emic freedom? I operationalize</w:t>
      </w:r>
      <w:r w:rsidRPr="00C5011A">
        <w:rPr>
          <w:rFonts w:ascii="Times New Roman" w:hAnsi="Times New Roman"/>
          <w:sz w:val="24"/>
          <w:szCs w:val="24"/>
          <w:lang w:val="en-US"/>
        </w:rPr>
        <w:t xml:space="preserve"> socially relevant research as any research that employs scientific methods to produce knowledge that creates the maximum</w:t>
      </w:r>
      <w:r>
        <w:rPr>
          <w:rFonts w:ascii="Times New Roman" w:hAnsi="Times New Roman"/>
          <w:sz w:val="24"/>
          <w:szCs w:val="24"/>
          <w:lang w:val="en-US"/>
        </w:rPr>
        <w:t xml:space="preserve"> social value (i.e. promotes</w:t>
      </w:r>
      <w:r w:rsidRPr="00C5011A">
        <w:rPr>
          <w:rFonts w:ascii="Times New Roman" w:hAnsi="Times New Roman"/>
          <w:sz w:val="24"/>
          <w:szCs w:val="24"/>
          <w:lang w:val="en-US"/>
        </w:rPr>
        <w:t xml:space="preserve"> social ethics, justice and socio-economic, environmental and medico-techno-scientific sustainability for society without hurting </w:t>
      </w:r>
      <w:r w:rsidRPr="006301D1">
        <w:rPr>
          <w:rFonts w:ascii="Times New Roman" w:hAnsi="Times New Roman"/>
          <w:sz w:val="24"/>
          <w:szCs w:val="24"/>
          <w:lang w:val="en-US"/>
        </w:rPr>
        <w:t>another part of society).</w:t>
      </w:r>
      <w:r w:rsidRPr="00C5011A">
        <w:rPr>
          <w:rFonts w:ascii="Times New Roman" w:hAnsi="Times New Roman"/>
          <w:sz w:val="24"/>
          <w:szCs w:val="24"/>
          <w:lang w:val="en-US"/>
        </w:rPr>
        <w:t xml:space="preserve"> In answering this question, I provide empirical frameworks and illustrative cases that comprehensively capture the micro, meso, and structural variables that create the potential for socially sensitive research.</w:t>
      </w:r>
    </w:p>
    <w:p w:rsidR="008D16C4" w:rsidRPr="00C5011A" w:rsidRDefault="008D16C4" w:rsidP="000430BB">
      <w:pPr>
        <w:autoSpaceDE w:val="0"/>
        <w:autoSpaceDN w:val="0"/>
        <w:adjustRightInd w:val="0"/>
        <w:spacing w:after="0" w:line="480" w:lineRule="auto"/>
        <w:ind w:firstLine="567"/>
        <w:jc w:val="both"/>
        <w:rPr>
          <w:rFonts w:ascii="Times New Roman" w:hAnsi="Times New Roman"/>
          <w:sz w:val="24"/>
          <w:szCs w:val="24"/>
          <w:lang w:val="en-US"/>
        </w:rPr>
      </w:pPr>
      <w:r w:rsidRPr="00C5011A">
        <w:rPr>
          <w:rFonts w:ascii="Times New Roman" w:hAnsi="Times New Roman"/>
          <w:sz w:val="24"/>
          <w:szCs w:val="24"/>
          <w:lang w:val="en-US"/>
        </w:rPr>
        <w:t>Some univers</w:t>
      </w:r>
      <w:r>
        <w:rPr>
          <w:rFonts w:ascii="Times New Roman" w:hAnsi="Times New Roman"/>
          <w:sz w:val="24"/>
          <w:szCs w:val="24"/>
          <w:lang w:val="en-US"/>
        </w:rPr>
        <w:t>ities are</w:t>
      </w:r>
      <w:r w:rsidRPr="00C5011A">
        <w:rPr>
          <w:rFonts w:ascii="Times New Roman" w:hAnsi="Times New Roman"/>
          <w:sz w:val="24"/>
          <w:szCs w:val="24"/>
          <w:lang w:val="en-US"/>
        </w:rPr>
        <w:t xml:space="preserve"> </w:t>
      </w:r>
      <w:r>
        <w:rPr>
          <w:rFonts w:ascii="Times New Roman" w:hAnsi="Times New Roman"/>
          <w:sz w:val="24"/>
          <w:szCs w:val="24"/>
          <w:lang w:val="en-US"/>
        </w:rPr>
        <w:t>leading the way</w:t>
      </w:r>
      <w:r w:rsidRPr="00C5011A">
        <w:rPr>
          <w:rFonts w:ascii="Times New Roman" w:hAnsi="Times New Roman"/>
          <w:sz w:val="24"/>
          <w:szCs w:val="24"/>
          <w:lang w:val="en-US"/>
        </w:rPr>
        <w:t xml:space="preserve">. </w:t>
      </w:r>
      <w:r>
        <w:rPr>
          <w:rFonts w:ascii="Times New Roman" w:hAnsi="Times New Roman"/>
          <w:sz w:val="24"/>
          <w:szCs w:val="24"/>
          <w:lang w:val="en-US"/>
        </w:rPr>
        <w:t xml:space="preserve">For example, </w:t>
      </w:r>
      <w:r w:rsidRPr="00C5011A">
        <w:rPr>
          <w:rFonts w:ascii="Times New Roman" w:hAnsi="Times New Roman"/>
          <w:sz w:val="24"/>
          <w:szCs w:val="24"/>
          <w:lang w:val="en-US"/>
        </w:rPr>
        <w:t xml:space="preserve">Harvard, MIT, and a host of </w:t>
      </w:r>
      <w:r>
        <w:rPr>
          <w:rFonts w:ascii="Times New Roman" w:hAnsi="Times New Roman"/>
          <w:sz w:val="24"/>
          <w:szCs w:val="24"/>
          <w:lang w:val="en-US"/>
        </w:rPr>
        <w:t xml:space="preserve">other </w:t>
      </w:r>
      <w:r w:rsidRPr="00C5011A">
        <w:rPr>
          <w:rFonts w:ascii="Times New Roman" w:hAnsi="Times New Roman"/>
          <w:sz w:val="24"/>
          <w:szCs w:val="24"/>
          <w:lang w:val="en-US"/>
        </w:rPr>
        <w:t xml:space="preserve">American universities are introducing entrepreneurship that is not only meant to tap into profitable niches. Here, society is not treated as a set of preferences but humanity worth contributing to. </w:t>
      </w:r>
      <w:r w:rsidRPr="0030584E">
        <w:rPr>
          <w:rFonts w:ascii="Times New Roman" w:hAnsi="Times New Roman"/>
          <w:sz w:val="24"/>
          <w:szCs w:val="24"/>
          <w:lang w:val="en-US"/>
        </w:rPr>
        <w:t>For example,</w:t>
      </w:r>
      <w:r w:rsidRPr="0030584E">
        <w:rPr>
          <w:lang w:val="en-GB"/>
        </w:rPr>
        <w:t xml:space="preserve"> </w:t>
      </w:r>
      <w:r w:rsidRPr="0030584E">
        <w:rPr>
          <w:rFonts w:ascii="Times New Roman" w:hAnsi="Times New Roman"/>
          <w:sz w:val="24"/>
          <w:szCs w:val="24"/>
          <w:lang w:val="en-US"/>
        </w:rPr>
        <w:t xml:space="preserve">the </w:t>
      </w:r>
      <w:r w:rsidRPr="006301D1">
        <w:rPr>
          <w:rFonts w:ascii="Times New Roman" w:hAnsi="Times New Roman"/>
          <w:sz w:val="24"/>
          <w:szCs w:val="24"/>
          <w:lang w:val="en-US"/>
        </w:rPr>
        <w:t>Association for the Advancement of Sustainability in Higher Education (AASHE) database</w:t>
      </w:r>
      <w:r w:rsidRPr="006301D1">
        <w:rPr>
          <w:rFonts w:ascii="Times New Roman" w:hAnsi="Times New Roman"/>
          <w:sz w:val="24"/>
          <w:szCs w:val="24"/>
          <w:vertAlign w:val="superscript"/>
          <w:lang w:val="en-US"/>
        </w:rPr>
        <w:t>3</w:t>
      </w:r>
      <w:r w:rsidRPr="006301D1">
        <w:rPr>
          <w:rFonts w:ascii="Times New Roman" w:hAnsi="Times New Roman"/>
          <w:sz w:val="24"/>
          <w:szCs w:val="24"/>
          <w:lang w:val="en-US"/>
        </w:rPr>
        <w:t xml:space="preserve"> identifies more than 20 Master of Business Administration (MBA) degree programs</w:t>
      </w:r>
      <w:r>
        <w:rPr>
          <w:rFonts w:ascii="Times New Roman" w:hAnsi="Times New Roman"/>
          <w:sz w:val="24"/>
          <w:szCs w:val="24"/>
          <w:lang w:val="en-US"/>
        </w:rPr>
        <w:t xml:space="preserve"> in the area of sustainability</w:t>
      </w:r>
      <w:r w:rsidRPr="0030584E">
        <w:rPr>
          <w:rFonts w:ascii="Times New Roman" w:hAnsi="Times New Roman"/>
          <w:sz w:val="24"/>
          <w:szCs w:val="24"/>
          <w:lang w:val="en-US"/>
        </w:rPr>
        <w:t xml:space="preserve"> in the </w:t>
      </w:r>
      <w:r w:rsidRPr="006C21DE">
        <w:rPr>
          <w:rFonts w:ascii="Times New Roman" w:hAnsi="Times New Roman"/>
          <w:sz w:val="24"/>
          <w:szCs w:val="24"/>
          <w:lang w:val="en-US"/>
        </w:rPr>
        <w:t>United States. AASHE's Academic Program database contains 1425 sustainability-focused academic programs at 470 campuses in 65 states and provinces. The majority of these programs have a specialization in sustainability or sustainable business/development/management. They include the Green MBA, energy management, global sustainability, and strategic sustainability. The emerging course themes include: sustainability, international aspects, social aspects, and environmental aspects. Across the Scandinavia and to a large</w:t>
      </w:r>
      <w:r w:rsidRPr="00C5011A">
        <w:rPr>
          <w:rFonts w:ascii="Times New Roman" w:hAnsi="Times New Roman"/>
          <w:sz w:val="24"/>
          <w:szCs w:val="24"/>
          <w:lang w:val="en-US"/>
        </w:rPr>
        <w:t xml:space="preserve"> extent Germany and Japan, ‘green managerial ideology’ is not an aberration, it is the mainstream managerial thought. This is also reflected in the variety of capitalism</w:t>
      </w:r>
      <w:r>
        <w:rPr>
          <w:rFonts w:ascii="Times New Roman" w:hAnsi="Times New Roman"/>
          <w:sz w:val="24"/>
          <w:szCs w:val="24"/>
          <w:lang w:val="en-US"/>
        </w:rPr>
        <w:t>s</w:t>
      </w:r>
      <w:r w:rsidRPr="00C5011A">
        <w:rPr>
          <w:rFonts w:ascii="Times New Roman" w:hAnsi="Times New Roman"/>
          <w:sz w:val="24"/>
          <w:szCs w:val="24"/>
          <w:lang w:val="en-US"/>
        </w:rPr>
        <w:t xml:space="preserve"> </w:t>
      </w:r>
      <w:r>
        <w:rPr>
          <w:rFonts w:ascii="Times New Roman" w:hAnsi="Times New Roman"/>
          <w:noProof/>
          <w:sz w:val="24"/>
          <w:szCs w:val="24"/>
          <w:lang w:val="en-US"/>
        </w:rPr>
        <w:t>(Whitley, 1999)</w:t>
      </w:r>
      <w:r w:rsidRPr="00C5011A">
        <w:rPr>
          <w:rFonts w:ascii="Times New Roman" w:hAnsi="Times New Roman"/>
          <w:sz w:val="24"/>
          <w:szCs w:val="24"/>
          <w:lang w:val="en-US"/>
        </w:rPr>
        <w:t xml:space="preserve"> and market systems </w:t>
      </w:r>
      <w:r>
        <w:rPr>
          <w:rFonts w:ascii="Times New Roman" w:hAnsi="Times New Roman"/>
          <w:noProof/>
          <w:sz w:val="24"/>
          <w:szCs w:val="24"/>
          <w:lang w:val="en-US"/>
        </w:rPr>
        <w:t>(Whitley, 2003)</w:t>
      </w:r>
      <w:r w:rsidRPr="00C5011A">
        <w:rPr>
          <w:rFonts w:ascii="Times New Roman" w:hAnsi="Times New Roman"/>
          <w:sz w:val="24"/>
          <w:szCs w:val="24"/>
          <w:lang w:val="en-US"/>
        </w:rPr>
        <w:t xml:space="preserve">. </w:t>
      </w:r>
      <w:r w:rsidRPr="006C21DE">
        <w:rPr>
          <w:rFonts w:ascii="Times New Roman" w:hAnsi="Times New Roman"/>
          <w:sz w:val="24"/>
          <w:szCs w:val="24"/>
          <w:lang w:val="en-US"/>
        </w:rPr>
        <w:t>The</w:t>
      </w:r>
      <w:r>
        <w:rPr>
          <w:rFonts w:ascii="Times New Roman" w:hAnsi="Times New Roman"/>
          <w:sz w:val="24"/>
          <w:szCs w:val="24"/>
          <w:lang w:val="en-US"/>
        </w:rPr>
        <w:t xml:space="preserve"> above</w:t>
      </w:r>
      <w:r w:rsidRPr="00C5011A">
        <w:rPr>
          <w:rFonts w:ascii="Times New Roman" w:hAnsi="Times New Roman"/>
          <w:sz w:val="24"/>
          <w:szCs w:val="24"/>
          <w:lang w:val="en-US"/>
        </w:rPr>
        <w:t xml:space="preserve"> </w:t>
      </w:r>
      <w:r>
        <w:rPr>
          <w:rFonts w:ascii="Times New Roman" w:hAnsi="Times New Roman"/>
          <w:sz w:val="24"/>
          <w:szCs w:val="24"/>
          <w:lang w:val="en-US"/>
        </w:rPr>
        <w:t xml:space="preserve">descriptions </w:t>
      </w:r>
      <w:r w:rsidRPr="00C5011A">
        <w:rPr>
          <w:rFonts w:ascii="Times New Roman" w:hAnsi="Times New Roman"/>
          <w:sz w:val="24"/>
          <w:szCs w:val="24"/>
          <w:lang w:val="en-US"/>
        </w:rPr>
        <w:t xml:space="preserve">are generalizations based on known top performers. That is no to suggest that all organizations in other nations are bad. There are various organizations across the UK, US and South America, Africa and across Asia that thrive on green technologies and very high sensitivity to human rights causes in alignment with their corporate ethics and UN Millennium Development Goals. This sustainability </w:t>
      </w:r>
      <w:r w:rsidRPr="001B196B">
        <w:rPr>
          <w:rFonts w:ascii="Times New Roman" w:hAnsi="Times New Roman"/>
          <w:sz w:val="24"/>
          <w:szCs w:val="24"/>
          <w:lang w:val="en-US"/>
        </w:rPr>
        <w:t>orientation differs from sector to sector.</w:t>
      </w:r>
      <w:r w:rsidRPr="001B196B">
        <w:rPr>
          <w:rFonts w:ascii="Times New Roman" w:hAnsi="Times New Roman"/>
          <w:i/>
          <w:sz w:val="24"/>
          <w:szCs w:val="24"/>
          <w:lang w:val="en-GB"/>
        </w:rPr>
        <w:t xml:space="preserve"> </w:t>
      </w:r>
      <w:r>
        <w:rPr>
          <w:rFonts w:ascii="Times New Roman" w:hAnsi="Times New Roman"/>
          <w:sz w:val="24"/>
          <w:szCs w:val="24"/>
          <w:lang w:val="en-GB"/>
        </w:rPr>
        <w:t>Some progress is being made.</w:t>
      </w:r>
    </w:p>
    <w:p w:rsidR="008D16C4" w:rsidRPr="00C5011A" w:rsidRDefault="008D16C4" w:rsidP="00C5011A">
      <w:pPr>
        <w:autoSpaceDE w:val="0"/>
        <w:autoSpaceDN w:val="0"/>
        <w:adjustRightInd w:val="0"/>
        <w:spacing w:after="0" w:line="480" w:lineRule="auto"/>
        <w:jc w:val="both"/>
        <w:rPr>
          <w:rFonts w:ascii="Times New Roman" w:hAnsi="Times New Roman"/>
          <w:sz w:val="24"/>
          <w:szCs w:val="24"/>
          <w:lang w:val="en-GB"/>
        </w:rPr>
      </w:pPr>
    </w:p>
    <w:p w:rsidR="008D16C4" w:rsidRPr="00C5011A" w:rsidRDefault="008D16C4" w:rsidP="00C5011A">
      <w:pPr>
        <w:numPr>
          <w:ilvl w:val="0"/>
          <w:numId w:val="10"/>
        </w:numPr>
        <w:autoSpaceDE w:val="0"/>
        <w:autoSpaceDN w:val="0"/>
        <w:adjustRightInd w:val="0"/>
        <w:spacing w:after="0" w:line="480" w:lineRule="auto"/>
        <w:jc w:val="both"/>
        <w:rPr>
          <w:rFonts w:ascii="Times New Roman" w:hAnsi="Times New Roman"/>
          <w:b/>
          <w:i/>
          <w:sz w:val="24"/>
          <w:szCs w:val="24"/>
          <w:lang w:val="en-US"/>
        </w:rPr>
      </w:pPr>
      <w:r w:rsidRPr="00C5011A">
        <w:rPr>
          <w:rFonts w:ascii="Times New Roman" w:hAnsi="Times New Roman"/>
          <w:b/>
          <w:sz w:val="24"/>
          <w:szCs w:val="24"/>
          <w:lang w:val="en-GB"/>
        </w:rPr>
        <w:t xml:space="preserve">Proposition on </w:t>
      </w:r>
      <w:r w:rsidRPr="00C5011A">
        <w:rPr>
          <w:rFonts w:ascii="Times New Roman" w:hAnsi="Times New Roman"/>
          <w:b/>
          <w:bCs/>
          <w:i/>
          <w:sz w:val="24"/>
          <w:szCs w:val="24"/>
          <w:lang w:val="en-GB"/>
        </w:rPr>
        <w:t>alignment of uni</w:t>
      </w:r>
      <w:r>
        <w:rPr>
          <w:rFonts w:ascii="Times New Roman" w:hAnsi="Times New Roman"/>
          <w:b/>
          <w:bCs/>
          <w:i/>
          <w:sz w:val="24"/>
          <w:szCs w:val="24"/>
          <w:lang w:val="en-GB"/>
        </w:rPr>
        <w:t xml:space="preserve">versity </w:t>
      </w:r>
      <w:r w:rsidRPr="00C5011A">
        <w:rPr>
          <w:rFonts w:ascii="Times New Roman" w:hAnsi="Times New Roman"/>
          <w:b/>
          <w:bCs/>
          <w:i/>
          <w:sz w:val="24"/>
          <w:szCs w:val="24"/>
          <w:lang w:val="en-GB"/>
        </w:rPr>
        <w:t xml:space="preserve">pedagogy </w:t>
      </w:r>
      <w:r w:rsidRPr="00C5011A">
        <w:rPr>
          <w:rFonts w:ascii="Times New Roman" w:hAnsi="Times New Roman"/>
          <w:b/>
          <w:i/>
          <w:sz w:val="24"/>
          <w:szCs w:val="24"/>
          <w:lang w:val="en-GB"/>
        </w:rPr>
        <w:t>with Sustainable Development  Goals</w:t>
      </w:r>
    </w:p>
    <w:p w:rsidR="008D16C4" w:rsidRPr="001B196B" w:rsidRDefault="008D16C4" w:rsidP="00C5011A">
      <w:pPr>
        <w:autoSpaceDE w:val="0"/>
        <w:autoSpaceDN w:val="0"/>
        <w:adjustRightInd w:val="0"/>
        <w:spacing w:after="0" w:line="480" w:lineRule="auto"/>
        <w:ind w:left="360"/>
        <w:jc w:val="both"/>
        <w:rPr>
          <w:rFonts w:ascii="Times New Roman" w:hAnsi="Times New Roman"/>
          <w:sz w:val="24"/>
          <w:szCs w:val="24"/>
          <w:lang w:val="en-US"/>
        </w:rPr>
      </w:pPr>
      <w:r w:rsidRPr="00A05A28">
        <w:rPr>
          <w:rFonts w:ascii="Times New Roman" w:hAnsi="Times New Roman"/>
          <w:bCs/>
          <w:sz w:val="24"/>
          <w:szCs w:val="24"/>
          <w:lang w:val="en-GB"/>
        </w:rPr>
        <w:t xml:space="preserve">Students and researchers must be exposed </w:t>
      </w:r>
      <w:r w:rsidRPr="00A05A28">
        <w:rPr>
          <w:rFonts w:ascii="Times New Roman" w:hAnsi="Times New Roman"/>
          <w:sz w:val="24"/>
          <w:szCs w:val="24"/>
          <w:lang w:val="en-GB"/>
        </w:rPr>
        <w:t xml:space="preserve">to real-life socio-ethical and sustainability questions in order to shape their global mind-set </w:t>
      </w:r>
      <w:r w:rsidRPr="00A05A28">
        <w:rPr>
          <w:rFonts w:ascii="Times New Roman" w:hAnsi="Times New Roman"/>
          <w:noProof/>
          <w:sz w:val="24"/>
          <w:szCs w:val="24"/>
          <w:lang w:val="en-GB"/>
        </w:rPr>
        <w:t>(Aggarwal, 2011; Gupta and Govindarajan, 2002)</w:t>
      </w:r>
      <w:r w:rsidRPr="00A05A28">
        <w:rPr>
          <w:rFonts w:ascii="Times New Roman" w:hAnsi="Times New Roman"/>
          <w:sz w:val="24"/>
          <w:szCs w:val="24"/>
          <w:lang w:val="en-GB"/>
        </w:rPr>
        <w:t xml:space="preserve"> through transformative approach to learning </w:t>
      </w:r>
      <w:r w:rsidRPr="00A05A28">
        <w:rPr>
          <w:rFonts w:ascii="Times New Roman" w:hAnsi="Times New Roman"/>
          <w:noProof/>
          <w:sz w:val="24"/>
          <w:szCs w:val="24"/>
          <w:lang w:val="en-GB"/>
        </w:rPr>
        <w:t>(Sterling, 2011)</w:t>
      </w:r>
      <w:r w:rsidRPr="00A05A28">
        <w:rPr>
          <w:rFonts w:ascii="Times New Roman" w:hAnsi="Times New Roman"/>
          <w:sz w:val="24"/>
          <w:szCs w:val="24"/>
          <w:lang w:val="en-US"/>
        </w:rPr>
        <w:t xml:space="preserve">. </w:t>
      </w:r>
      <w:r w:rsidRPr="00A05A28">
        <w:rPr>
          <w:rFonts w:ascii="Times New Roman" w:hAnsi="Times New Roman"/>
          <w:bCs/>
          <w:sz w:val="24"/>
          <w:szCs w:val="24"/>
          <w:lang w:val="en-GB"/>
        </w:rPr>
        <w:t xml:space="preserve">Business schools are not solely responsible </w:t>
      </w:r>
      <w:r w:rsidRPr="00A05A28">
        <w:rPr>
          <w:rFonts w:ascii="Times New Roman" w:hAnsi="Times New Roman"/>
          <w:sz w:val="24"/>
          <w:szCs w:val="24"/>
          <w:lang w:val="en-GB"/>
        </w:rPr>
        <w:t xml:space="preserve">for this. University, governments and NGOs must work together towards </w:t>
      </w:r>
      <w:r w:rsidRPr="00A05A28">
        <w:rPr>
          <w:rFonts w:ascii="Times New Roman" w:hAnsi="Times New Roman"/>
          <w:iCs/>
          <w:sz w:val="24"/>
          <w:szCs w:val="24"/>
          <w:lang w:val="en-US"/>
        </w:rPr>
        <w:t xml:space="preserve">reengineering the educational goals, content, processes, </w:t>
      </w:r>
      <w:r w:rsidRPr="001B196B">
        <w:rPr>
          <w:rFonts w:ascii="Times New Roman" w:hAnsi="Times New Roman"/>
          <w:iCs/>
          <w:sz w:val="24"/>
          <w:szCs w:val="24"/>
          <w:lang w:val="en-US"/>
        </w:rPr>
        <w:t xml:space="preserve">and systems </w:t>
      </w:r>
      <w:r w:rsidRPr="001B196B">
        <w:rPr>
          <w:rFonts w:ascii="Times New Roman" w:hAnsi="Times New Roman"/>
          <w:iCs/>
          <w:noProof/>
          <w:sz w:val="24"/>
          <w:szCs w:val="24"/>
          <w:lang w:val="en-US"/>
        </w:rPr>
        <w:t>(Waddock, 1995)</w:t>
      </w:r>
      <w:r w:rsidRPr="001B196B">
        <w:rPr>
          <w:rFonts w:ascii="Times New Roman" w:hAnsi="Times New Roman"/>
          <w:sz w:val="24"/>
          <w:szCs w:val="24"/>
          <w:lang w:val="en-GB"/>
        </w:rPr>
        <w:t>.</w:t>
      </w:r>
    </w:p>
    <w:p w:rsidR="008D16C4" w:rsidRPr="001B196B" w:rsidRDefault="008D16C4" w:rsidP="00C5011A">
      <w:pPr>
        <w:autoSpaceDE w:val="0"/>
        <w:autoSpaceDN w:val="0"/>
        <w:adjustRightInd w:val="0"/>
        <w:spacing w:after="0" w:line="480" w:lineRule="auto"/>
        <w:jc w:val="both"/>
        <w:rPr>
          <w:rFonts w:ascii="Times New Roman" w:hAnsi="Times New Roman"/>
          <w:b/>
          <w:sz w:val="24"/>
          <w:szCs w:val="24"/>
          <w:lang w:val="en-US"/>
        </w:rPr>
      </w:pPr>
    </w:p>
    <w:p w:rsidR="008D16C4" w:rsidRPr="00C5011A" w:rsidRDefault="008D16C4" w:rsidP="00C5011A">
      <w:pPr>
        <w:pStyle w:val="Luettelokappale"/>
        <w:numPr>
          <w:ilvl w:val="0"/>
          <w:numId w:val="14"/>
        </w:numPr>
        <w:autoSpaceDE w:val="0"/>
        <w:autoSpaceDN w:val="0"/>
        <w:adjustRightInd w:val="0"/>
        <w:spacing w:after="0" w:line="480" w:lineRule="auto"/>
        <w:jc w:val="both"/>
        <w:rPr>
          <w:rFonts w:ascii="Times New Roman" w:hAnsi="Times New Roman"/>
          <w:i/>
          <w:sz w:val="24"/>
          <w:szCs w:val="24"/>
          <w:lang w:val="en-GB"/>
        </w:rPr>
      </w:pPr>
      <w:r w:rsidRPr="001B196B">
        <w:rPr>
          <w:rFonts w:ascii="Times New Roman" w:hAnsi="Times New Roman"/>
          <w:i/>
          <w:sz w:val="24"/>
          <w:szCs w:val="24"/>
          <w:lang w:val="en-GB"/>
        </w:rPr>
        <w:t>The greater the exposure of curriculum on responsible and ethical behaviour, the higher will be the</w:t>
      </w:r>
      <w:r w:rsidRPr="00C5011A">
        <w:rPr>
          <w:rFonts w:ascii="Times New Roman" w:hAnsi="Times New Roman"/>
          <w:i/>
          <w:sz w:val="24"/>
          <w:szCs w:val="24"/>
          <w:lang w:val="en-GB"/>
        </w:rPr>
        <w:t xml:space="preserve"> attention paid to thinking about it and that will eventually affect </w:t>
      </w:r>
      <w:r>
        <w:rPr>
          <w:rFonts w:ascii="Times New Roman" w:hAnsi="Times New Roman"/>
          <w:i/>
          <w:sz w:val="24"/>
          <w:szCs w:val="24"/>
          <w:lang w:val="en-GB"/>
        </w:rPr>
        <w:t xml:space="preserve">the </w:t>
      </w:r>
      <w:r w:rsidRPr="00C5011A">
        <w:rPr>
          <w:rFonts w:ascii="Times New Roman" w:hAnsi="Times New Roman"/>
          <w:i/>
          <w:sz w:val="24"/>
          <w:szCs w:val="24"/>
          <w:lang w:val="en-GB"/>
        </w:rPr>
        <w:t>behaviour of future managers and policy makers.</w:t>
      </w:r>
    </w:p>
    <w:p w:rsidR="008D16C4" w:rsidRPr="00C5011A" w:rsidRDefault="008D16C4" w:rsidP="00C5011A">
      <w:pPr>
        <w:autoSpaceDE w:val="0"/>
        <w:autoSpaceDN w:val="0"/>
        <w:adjustRightInd w:val="0"/>
        <w:spacing w:after="0" w:line="480" w:lineRule="auto"/>
        <w:ind w:left="60"/>
        <w:jc w:val="both"/>
        <w:rPr>
          <w:rFonts w:ascii="Times New Roman" w:hAnsi="Times New Roman"/>
          <w:i/>
          <w:sz w:val="24"/>
          <w:szCs w:val="24"/>
          <w:lang w:val="en-GB"/>
        </w:rPr>
      </w:pPr>
    </w:p>
    <w:p w:rsidR="008D16C4" w:rsidRPr="00C5011A" w:rsidRDefault="008D16C4" w:rsidP="00C5011A">
      <w:pPr>
        <w:pStyle w:val="Luettelokappale"/>
        <w:numPr>
          <w:ilvl w:val="0"/>
          <w:numId w:val="14"/>
        </w:numPr>
        <w:autoSpaceDE w:val="0"/>
        <w:autoSpaceDN w:val="0"/>
        <w:adjustRightInd w:val="0"/>
        <w:spacing w:after="0" w:line="480" w:lineRule="auto"/>
        <w:jc w:val="both"/>
        <w:rPr>
          <w:rFonts w:ascii="Times New Roman" w:hAnsi="Times New Roman"/>
          <w:b/>
          <w:sz w:val="24"/>
          <w:szCs w:val="24"/>
          <w:lang w:val="en-GB"/>
        </w:rPr>
      </w:pPr>
      <w:r>
        <w:rPr>
          <w:rFonts w:ascii="Times New Roman" w:hAnsi="Times New Roman"/>
          <w:i/>
          <w:sz w:val="24"/>
          <w:szCs w:val="24"/>
          <w:lang w:val="en-GB"/>
        </w:rPr>
        <w:t xml:space="preserve"> </w:t>
      </w:r>
      <w:r>
        <w:rPr>
          <w:rFonts w:ascii="Times New Roman" w:hAnsi="Times New Roman"/>
          <w:i/>
          <w:sz w:val="24"/>
          <w:szCs w:val="24"/>
          <w:lang w:val="en-US"/>
        </w:rPr>
        <w:t>‘G</w:t>
      </w:r>
      <w:r w:rsidRPr="00C5011A">
        <w:rPr>
          <w:rFonts w:ascii="Times New Roman" w:hAnsi="Times New Roman"/>
          <w:i/>
          <w:sz w:val="24"/>
          <w:szCs w:val="24"/>
          <w:lang w:val="en-US"/>
        </w:rPr>
        <w:t>reen managerial ideology’ is not an aberration, it is becoming the mainstream. The greater the emphasis on its mainstreaming the higher the probability of its general acceptance.</w:t>
      </w:r>
    </w:p>
    <w:p w:rsidR="008D16C4" w:rsidRPr="00C5011A" w:rsidRDefault="008D16C4" w:rsidP="00C5011A">
      <w:pPr>
        <w:pStyle w:val="Luettelokappale"/>
        <w:spacing w:after="0" w:line="480" w:lineRule="auto"/>
        <w:rPr>
          <w:rFonts w:ascii="Times New Roman" w:hAnsi="Times New Roman"/>
          <w:b/>
          <w:sz w:val="24"/>
          <w:szCs w:val="24"/>
          <w:lang w:val="en-GB"/>
        </w:rPr>
      </w:pPr>
    </w:p>
    <w:p w:rsidR="008D16C4" w:rsidRPr="00C5011A" w:rsidRDefault="008D16C4" w:rsidP="00C5011A">
      <w:pPr>
        <w:pStyle w:val="Luettelokappale"/>
        <w:numPr>
          <w:ilvl w:val="0"/>
          <w:numId w:val="14"/>
        </w:numPr>
        <w:autoSpaceDE w:val="0"/>
        <w:autoSpaceDN w:val="0"/>
        <w:adjustRightInd w:val="0"/>
        <w:spacing w:after="0" w:line="480" w:lineRule="auto"/>
        <w:jc w:val="both"/>
        <w:rPr>
          <w:rFonts w:ascii="Times New Roman" w:hAnsi="Times New Roman"/>
          <w:b/>
          <w:sz w:val="24"/>
          <w:szCs w:val="24"/>
          <w:lang w:val="en-GB"/>
        </w:rPr>
      </w:pPr>
      <w:r w:rsidRPr="00C5011A">
        <w:rPr>
          <w:rFonts w:ascii="Times New Roman" w:hAnsi="Times New Roman"/>
          <w:bCs/>
          <w:i/>
          <w:iCs/>
          <w:sz w:val="24"/>
          <w:szCs w:val="24"/>
          <w:lang w:val="en-GB"/>
        </w:rPr>
        <w:t>The greater the attention paid to sustainability and issues of social justice and ethics in uni</w:t>
      </w:r>
      <w:r>
        <w:rPr>
          <w:rFonts w:ascii="Times New Roman" w:hAnsi="Times New Roman"/>
          <w:bCs/>
          <w:i/>
          <w:iCs/>
          <w:sz w:val="24"/>
          <w:szCs w:val="24"/>
          <w:lang w:val="en-GB"/>
        </w:rPr>
        <w:t xml:space="preserve">versity </w:t>
      </w:r>
      <w:r w:rsidRPr="00C5011A">
        <w:rPr>
          <w:rFonts w:ascii="Times New Roman" w:hAnsi="Times New Roman"/>
          <w:bCs/>
          <w:i/>
          <w:iCs/>
          <w:sz w:val="24"/>
          <w:szCs w:val="24"/>
          <w:lang w:val="en-GB"/>
        </w:rPr>
        <w:t xml:space="preserve">pedagogy, the greater the chance of transforming tomorrow’s leaders </w:t>
      </w:r>
      <w:r w:rsidRPr="00C5011A">
        <w:rPr>
          <w:rFonts w:ascii="Times New Roman" w:hAnsi="Times New Roman"/>
          <w:i/>
          <w:sz w:val="24"/>
          <w:szCs w:val="24"/>
          <w:lang w:val="en-GB"/>
        </w:rPr>
        <w:t>f</w:t>
      </w:r>
      <w:r>
        <w:rPr>
          <w:rFonts w:ascii="Times New Roman" w:hAnsi="Times New Roman"/>
          <w:i/>
          <w:sz w:val="24"/>
          <w:szCs w:val="24"/>
          <w:lang w:val="en-GB"/>
        </w:rPr>
        <w:t xml:space="preserve">rom Homo economicus to Homo economicus </w:t>
      </w:r>
      <w:r w:rsidRPr="00C5011A">
        <w:rPr>
          <w:rFonts w:ascii="Times New Roman" w:hAnsi="Times New Roman"/>
          <w:i/>
          <w:sz w:val="24"/>
          <w:szCs w:val="24"/>
          <w:lang w:val="en-GB"/>
        </w:rPr>
        <w:t>moralis</w:t>
      </w:r>
      <w:r>
        <w:rPr>
          <w:rFonts w:ascii="Times New Roman" w:hAnsi="Times New Roman"/>
          <w:i/>
          <w:sz w:val="24"/>
          <w:szCs w:val="24"/>
          <w:lang w:val="en-GB"/>
        </w:rPr>
        <w:t>—</w:t>
      </w:r>
      <w:r w:rsidRPr="00C5011A">
        <w:rPr>
          <w:rFonts w:ascii="Times New Roman" w:hAnsi="Times New Roman"/>
          <w:i/>
          <w:sz w:val="24"/>
          <w:szCs w:val="24"/>
          <w:lang w:val="en-GB"/>
        </w:rPr>
        <w:t xml:space="preserve">thus, </w:t>
      </w:r>
      <w:r>
        <w:rPr>
          <w:rFonts w:ascii="Times New Roman" w:hAnsi="Times New Roman"/>
          <w:bCs/>
          <w:i/>
          <w:sz w:val="24"/>
          <w:szCs w:val="24"/>
          <w:lang w:val="en-GB"/>
        </w:rPr>
        <w:t>c</w:t>
      </w:r>
      <w:r w:rsidRPr="00C5011A">
        <w:rPr>
          <w:rFonts w:ascii="Times New Roman" w:hAnsi="Times New Roman"/>
          <w:bCs/>
          <w:i/>
          <w:sz w:val="24"/>
          <w:szCs w:val="24"/>
          <w:lang w:val="en-GB"/>
        </w:rPr>
        <w:t>hange the minds</w:t>
      </w:r>
      <w:r>
        <w:rPr>
          <w:rFonts w:ascii="Times New Roman" w:hAnsi="Times New Roman"/>
          <w:i/>
          <w:sz w:val="24"/>
          <w:szCs w:val="24"/>
          <w:lang w:val="en-GB"/>
        </w:rPr>
        <w:t>,</w:t>
      </w:r>
      <w:r w:rsidRPr="00C5011A">
        <w:rPr>
          <w:rFonts w:ascii="Times New Roman" w:hAnsi="Times New Roman"/>
          <w:i/>
          <w:sz w:val="24"/>
          <w:szCs w:val="24"/>
          <w:lang w:val="en-GB"/>
        </w:rPr>
        <w:t xml:space="preserve"> change businesses and organizations, then change in society towards sustainability will follow.</w:t>
      </w:r>
    </w:p>
    <w:p w:rsidR="008D16C4" w:rsidRPr="00C5011A" w:rsidRDefault="008D16C4" w:rsidP="00C5011A">
      <w:pPr>
        <w:pStyle w:val="Luettelokappale"/>
        <w:spacing w:after="0" w:line="480" w:lineRule="auto"/>
        <w:rPr>
          <w:rFonts w:ascii="Times New Roman" w:hAnsi="Times New Roman"/>
          <w:b/>
          <w:sz w:val="24"/>
          <w:szCs w:val="24"/>
          <w:lang w:val="en-GB"/>
        </w:rPr>
      </w:pPr>
    </w:p>
    <w:p w:rsidR="008D16C4" w:rsidRPr="00C5011A" w:rsidRDefault="008D16C4" w:rsidP="00C5011A">
      <w:pPr>
        <w:numPr>
          <w:ilvl w:val="0"/>
          <w:numId w:val="14"/>
        </w:numPr>
        <w:autoSpaceDE w:val="0"/>
        <w:autoSpaceDN w:val="0"/>
        <w:adjustRightInd w:val="0"/>
        <w:spacing w:after="0" w:line="480" w:lineRule="auto"/>
        <w:jc w:val="both"/>
        <w:rPr>
          <w:rFonts w:ascii="Times New Roman" w:hAnsi="Times New Roman"/>
          <w:i/>
          <w:sz w:val="24"/>
          <w:szCs w:val="24"/>
          <w:lang w:val="en-US"/>
        </w:rPr>
      </w:pPr>
      <w:r w:rsidRPr="00C5011A">
        <w:rPr>
          <w:rFonts w:ascii="Times New Roman" w:hAnsi="Times New Roman"/>
          <w:bCs/>
          <w:i/>
          <w:sz w:val="24"/>
          <w:szCs w:val="24"/>
          <w:lang w:val="en-US"/>
        </w:rPr>
        <w:t>Institutional reforms towards transparent corporate governance and reward for responsib</w:t>
      </w:r>
      <w:r>
        <w:rPr>
          <w:rFonts w:ascii="Times New Roman" w:hAnsi="Times New Roman"/>
          <w:bCs/>
          <w:i/>
          <w:sz w:val="24"/>
          <w:szCs w:val="24"/>
          <w:lang w:val="en-US"/>
        </w:rPr>
        <w:t xml:space="preserve">le actions and social </w:t>
      </w:r>
      <w:r w:rsidRPr="001B196B">
        <w:rPr>
          <w:rFonts w:ascii="Times New Roman" w:hAnsi="Times New Roman"/>
          <w:bCs/>
          <w:i/>
          <w:sz w:val="24"/>
          <w:szCs w:val="24"/>
          <w:lang w:val="en-US"/>
        </w:rPr>
        <w:t>justice as well as</w:t>
      </w:r>
      <w:r>
        <w:rPr>
          <w:rFonts w:ascii="Times New Roman" w:hAnsi="Times New Roman"/>
          <w:bCs/>
          <w:i/>
          <w:sz w:val="24"/>
          <w:szCs w:val="24"/>
          <w:lang w:val="en-US"/>
        </w:rPr>
        <w:t xml:space="preserve"> </w:t>
      </w:r>
      <w:r w:rsidRPr="00C5011A">
        <w:rPr>
          <w:rFonts w:ascii="Times New Roman" w:hAnsi="Times New Roman"/>
          <w:bCs/>
          <w:i/>
          <w:sz w:val="24"/>
          <w:szCs w:val="24"/>
          <w:lang w:val="en-GB"/>
        </w:rPr>
        <w:t xml:space="preserve">structural changes </w:t>
      </w:r>
      <w:r w:rsidRPr="00C5011A">
        <w:rPr>
          <w:rFonts w:ascii="Times New Roman" w:hAnsi="Times New Roman"/>
          <w:i/>
          <w:sz w:val="24"/>
          <w:szCs w:val="24"/>
          <w:lang w:val="en-GB"/>
        </w:rPr>
        <w:t>in the variety of capitalism</w:t>
      </w:r>
      <w:r>
        <w:rPr>
          <w:rFonts w:ascii="Times New Roman" w:hAnsi="Times New Roman"/>
          <w:i/>
          <w:sz w:val="24"/>
          <w:szCs w:val="24"/>
          <w:lang w:val="en-GB"/>
        </w:rPr>
        <w:t>s</w:t>
      </w:r>
      <w:r w:rsidRPr="00C5011A">
        <w:rPr>
          <w:rFonts w:ascii="Times New Roman" w:hAnsi="Times New Roman"/>
          <w:i/>
          <w:sz w:val="24"/>
          <w:szCs w:val="24"/>
          <w:lang w:val="en-GB"/>
        </w:rPr>
        <w:t xml:space="preserve"> and national business systems will need to accompany changes in academia</w:t>
      </w:r>
      <w:r>
        <w:rPr>
          <w:rFonts w:ascii="Times New Roman" w:hAnsi="Times New Roman"/>
          <w:i/>
          <w:sz w:val="24"/>
          <w:szCs w:val="24"/>
          <w:lang w:val="en-GB"/>
        </w:rPr>
        <w:t xml:space="preserve"> </w:t>
      </w:r>
      <w:r>
        <w:rPr>
          <w:rFonts w:ascii="Times New Roman" w:hAnsi="Times New Roman"/>
          <w:i/>
          <w:noProof/>
          <w:sz w:val="24"/>
          <w:szCs w:val="24"/>
          <w:lang w:val="en-GB"/>
        </w:rPr>
        <w:t>(Whitley, 1999, 2003)</w:t>
      </w:r>
      <w:r w:rsidRPr="00C5011A">
        <w:rPr>
          <w:rFonts w:ascii="Times New Roman" w:hAnsi="Times New Roman"/>
          <w:i/>
          <w:sz w:val="24"/>
          <w:szCs w:val="24"/>
          <w:lang w:val="en-GB"/>
        </w:rPr>
        <w:t>.</w:t>
      </w:r>
    </w:p>
    <w:p w:rsidR="008D16C4" w:rsidRPr="00ED2917" w:rsidRDefault="008D16C4" w:rsidP="00C5011A">
      <w:pPr>
        <w:autoSpaceDE w:val="0"/>
        <w:autoSpaceDN w:val="0"/>
        <w:adjustRightInd w:val="0"/>
        <w:spacing w:after="0" w:line="480" w:lineRule="auto"/>
        <w:jc w:val="both"/>
        <w:rPr>
          <w:rFonts w:ascii="Times New Roman" w:hAnsi="Times New Roman"/>
          <w:sz w:val="24"/>
          <w:szCs w:val="24"/>
          <w:lang w:val="en-US"/>
        </w:rPr>
      </w:pPr>
    </w:p>
    <w:p w:rsidR="008D16C4" w:rsidRDefault="008D16C4" w:rsidP="00C5011A">
      <w:pPr>
        <w:spacing w:after="0" w:line="480" w:lineRule="auto"/>
        <w:jc w:val="both"/>
        <w:rPr>
          <w:rFonts w:ascii="Times New Roman" w:hAnsi="Times New Roman"/>
          <w:b/>
          <w:sz w:val="24"/>
          <w:szCs w:val="24"/>
          <w:lang w:val="en-US"/>
        </w:rPr>
      </w:pPr>
      <w:r w:rsidRPr="000870BC">
        <w:rPr>
          <w:rFonts w:ascii="Times New Roman" w:hAnsi="Times New Roman"/>
          <w:b/>
          <w:sz w:val="24"/>
          <w:szCs w:val="24"/>
          <w:lang w:val="en-US" w:eastAsia="fi-FI"/>
        </w:rPr>
        <w:t xml:space="preserve">CONTRIBUTION AND </w:t>
      </w:r>
      <w:r w:rsidRPr="000870BC">
        <w:rPr>
          <w:rFonts w:ascii="Times New Roman" w:hAnsi="Times New Roman"/>
          <w:b/>
          <w:sz w:val="24"/>
          <w:szCs w:val="24"/>
          <w:lang w:val="en-US"/>
        </w:rPr>
        <w:t>CONCLUSIONS</w:t>
      </w:r>
    </w:p>
    <w:p w:rsidR="008D16C4" w:rsidRPr="000870BC" w:rsidRDefault="008D16C4" w:rsidP="00C5011A">
      <w:pPr>
        <w:spacing w:after="0" w:line="480" w:lineRule="auto"/>
        <w:jc w:val="both"/>
        <w:rPr>
          <w:rFonts w:ascii="Times New Roman" w:hAnsi="Times New Roman"/>
          <w:b/>
          <w:sz w:val="24"/>
          <w:szCs w:val="24"/>
          <w:lang w:val="en-US" w:eastAsia="fi-FI"/>
        </w:rPr>
      </w:pPr>
    </w:p>
    <w:p w:rsidR="008D16C4" w:rsidRPr="00C5011A" w:rsidRDefault="008D16C4" w:rsidP="00C5011A">
      <w:pPr>
        <w:spacing w:after="0" w:line="480" w:lineRule="auto"/>
        <w:jc w:val="both"/>
        <w:rPr>
          <w:rFonts w:ascii="Times New Roman" w:hAnsi="Times New Roman"/>
          <w:iCs/>
          <w:sz w:val="24"/>
          <w:szCs w:val="24"/>
          <w:lang w:val="en-GB"/>
        </w:rPr>
      </w:pPr>
      <w:r w:rsidRPr="00C5011A">
        <w:rPr>
          <w:rFonts w:ascii="Times New Roman" w:hAnsi="Times New Roman"/>
          <w:i/>
          <w:sz w:val="24"/>
          <w:szCs w:val="24"/>
          <w:lang w:val="en-US"/>
        </w:rPr>
        <w:t>“Education is not as much about the past as it is about the future [sustainability]”</w:t>
      </w:r>
      <w:r w:rsidRPr="00C5011A">
        <w:rPr>
          <w:rFonts w:ascii="Times New Roman" w:hAnsi="Times New Roman"/>
          <w:sz w:val="24"/>
          <w:szCs w:val="24"/>
          <w:lang w:val="en-US"/>
        </w:rPr>
        <w:t xml:space="preserve"> </w:t>
      </w:r>
      <w:r>
        <w:rPr>
          <w:rFonts w:ascii="Times New Roman" w:hAnsi="Times New Roman"/>
          <w:noProof/>
          <w:sz w:val="24"/>
          <w:szCs w:val="24"/>
          <w:lang w:val="en-US"/>
        </w:rPr>
        <w:t>(McLean, 2006, p. 1)</w:t>
      </w:r>
      <w:r w:rsidRPr="00C5011A">
        <w:rPr>
          <w:rFonts w:ascii="Times New Roman" w:hAnsi="Times New Roman"/>
          <w:sz w:val="24"/>
          <w:szCs w:val="24"/>
          <w:lang w:val="en-US"/>
        </w:rPr>
        <w:t xml:space="preserve">. Essentially, it is also a socio-economic, political and technical </w:t>
      </w:r>
      <w:r w:rsidRPr="001B196B">
        <w:rPr>
          <w:rFonts w:ascii="Times New Roman" w:hAnsi="Times New Roman"/>
          <w:sz w:val="24"/>
          <w:szCs w:val="24"/>
          <w:lang w:val="en-US"/>
        </w:rPr>
        <w:t xml:space="preserve">action—a constant interaction between the state and civil society/stakeholders. </w:t>
      </w:r>
      <w:r w:rsidRPr="001B196B">
        <w:rPr>
          <w:rFonts w:ascii="Times New Roman" w:hAnsi="Times New Roman"/>
          <w:iCs/>
          <w:sz w:val="24"/>
          <w:szCs w:val="24"/>
          <w:lang w:val="en-GB"/>
        </w:rPr>
        <w:t>Academia in general has contributed immensely to the structuring of the modern knowledge society</w:t>
      </w:r>
      <w:r w:rsidRPr="00C5011A">
        <w:rPr>
          <w:rFonts w:ascii="Times New Roman" w:hAnsi="Times New Roman"/>
          <w:iCs/>
          <w:sz w:val="24"/>
          <w:szCs w:val="24"/>
          <w:lang w:val="en-GB"/>
        </w:rPr>
        <w:t>. This provocative paper sought only to serve as an explicit congratu</w:t>
      </w:r>
      <w:r>
        <w:rPr>
          <w:rFonts w:ascii="Times New Roman" w:hAnsi="Times New Roman"/>
          <w:iCs/>
          <w:sz w:val="24"/>
          <w:szCs w:val="24"/>
          <w:lang w:val="en-GB"/>
        </w:rPr>
        <w:t xml:space="preserve">latory letter to </w:t>
      </w:r>
      <w:r w:rsidRPr="00C5011A">
        <w:rPr>
          <w:rFonts w:ascii="Times New Roman" w:hAnsi="Times New Roman"/>
          <w:iCs/>
          <w:sz w:val="24"/>
          <w:szCs w:val="24"/>
          <w:lang w:val="en-GB"/>
        </w:rPr>
        <w:t>academe but also an implicit warning sign about the impending problems, due to</w:t>
      </w:r>
      <w:r>
        <w:rPr>
          <w:rFonts w:ascii="Times New Roman" w:hAnsi="Times New Roman"/>
          <w:iCs/>
          <w:sz w:val="24"/>
          <w:szCs w:val="24"/>
          <w:lang w:val="en-GB"/>
        </w:rPr>
        <w:t xml:space="preserve"> Academia’s</w:t>
      </w:r>
      <w:r w:rsidRPr="00C5011A">
        <w:rPr>
          <w:rFonts w:ascii="Times New Roman" w:hAnsi="Times New Roman"/>
          <w:iCs/>
          <w:sz w:val="24"/>
          <w:szCs w:val="24"/>
          <w:lang w:val="en-GB"/>
        </w:rPr>
        <w:t xml:space="preserve"> disconnect with the society that it is meant to serve, change and be changed by. Any attempt to redesign the truth in current realities will suit our current comfort but it will only serve as a ticking time-bomb whose </w:t>
      </w:r>
      <w:proofErr w:type="gramStart"/>
      <w:r w:rsidRPr="00C5011A">
        <w:rPr>
          <w:rFonts w:ascii="Times New Roman" w:hAnsi="Times New Roman"/>
          <w:iCs/>
          <w:sz w:val="24"/>
          <w:szCs w:val="24"/>
          <w:lang w:val="en-GB"/>
        </w:rPr>
        <w:t>victims</w:t>
      </w:r>
      <w:proofErr w:type="gramEnd"/>
      <w:r w:rsidRPr="00C5011A">
        <w:rPr>
          <w:rFonts w:ascii="Times New Roman" w:hAnsi="Times New Roman"/>
          <w:iCs/>
          <w:sz w:val="24"/>
          <w:szCs w:val="24"/>
          <w:lang w:val="en-GB"/>
        </w:rPr>
        <w:t xml:space="preserve"> academe would be a part.</w:t>
      </w:r>
    </w:p>
    <w:p w:rsidR="008D16C4" w:rsidRDefault="008D16C4" w:rsidP="00C5011A">
      <w:pPr>
        <w:spacing w:after="0" w:line="480" w:lineRule="auto"/>
        <w:ind w:firstLine="1304"/>
        <w:jc w:val="both"/>
        <w:rPr>
          <w:rFonts w:ascii="Times New Roman" w:hAnsi="Times New Roman"/>
          <w:sz w:val="24"/>
          <w:szCs w:val="24"/>
          <w:lang w:val="en-US"/>
        </w:rPr>
      </w:pPr>
      <w:r w:rsidRPr="00C5011A">
        <w:rPr>
          <w:rFonts w:ascii="Times New Roman" w:hAnsi="Times New Roman"/>
          <w:sz w:val="24"/>
          <w:szCs w:val="24"/>
          <w:lang w:val="en-US"/>
        </w:rPr>
        <w:t xml:space="preserve">This study is partly a provocation that seeks to solicit answers to burning questions to which higher education and business schools in particular can make significant contributions. Second, the quest for a tribute to society is to first find the burning questions and to offer values-based and sustainable answers that will create significant social value for society. In this way, academics and their products, i.e. the former students who have become managers and political decision makers will be paying their dues to society to the benefit of all. If the values are deficient in that they put profits before people and </w:t>
      </w:r>
      <w:r>
        <w:rPr>
          <w:rFonts w:ascii="Times New Roman" w:hAnsi="Times New Roman"/>
          <w:sz w:val="24"/>
          <w:szCs w:val="24"/>
          <w:lang w:val="en-US"/>
        </w:rPr>
        <w:t xml:space="preserve">the </w:t>
      </w:r>
      <w:r w:rsidRPr="00C5011A">
        <w:rPr>
          <w:rFonts w:ascii="Times New Roman" w:hAnsi="Times New Roman"/>
          <w:sz w:val="24"/>
          <w:szCs w:val="24"/>
          <w:lang w:val="en-US"/>
        </w:rPr>
        <w:t xml:space="preserve">planet, they are deviating from our sustainability ideals. </w:t>
      </w:r>
      <w:r w:rsidRPr="001B196B">
        <w:rPr>
          <w:rFonts w:ascii="Times New Roman" w:hAnsi="Times New Roman"/>
          <w:sz w:val="24"/>
          <w:szCs w:val="24"/>
          <w:lang w:val="en-US"/>
        </w:rPr>
        <w:t>This study is for academics to revisit their pedagogical philosophies and goals and redesign them in a way that will seek to affect the minds of the future decision makers. This will therefore require new teaching and training tools and methods, collaborations and exposure to empirical realities, especially in the developing world, which, as usual, students get exposed to only after graduation and entry into the job market. This requires finding ways of evaluating the effectiveness of these tools and how they can be polished</w:t>
      </w:r>
      <w:r w:rsidRPr="00C5011A">
        <w:rPr>
          <w:rFonts w:ascii="Times New Roman" w:hAnsi="Times New Roman"/>
          <w:sz w:val="24"/>
          <w:szCs w:val="24"/>
          <w:lang w:val="en-US"/>
        </w:rPr>
        <w:t xml:space="preserve"> and differentiated in terms of sector is necessary. This exposure should include both interdisciplinary links with other fields and case studies that are not only hypothetical but real-life issues </w:t>
      </w:r>
      <w:r>
        <w:rPr>
          <w:rFonts w:ascii="Times New Roman" w:hAnsi="Times New Roman"/>
          <w:noProof/>
          <w:sz w:val="24"/>
          <w:szCs w:val="24"/>
          <w:lang w:val="en-US"/>
        </w:rPr>
        <w:t>(Yin, 2009)</w:t>
      </w:r>
      <w:r w:rsidRPr="00C5011A">
        <w:rPr>
          <w:rFonts w:ascii="Times New Roman" w:hAnsi="Times New Roman"/>
          <w:sz w:val="24"/>
          <w:szCs w:val="24"/>
          <w:lang w:val="en-US"/>
        </w:rPr>
        <w:t>, whilst learning about the ethical dilemmas organizations face and how to handle them with wisdom.</w:t>
      </w:r>
    </w:p>
    <w:p w:rsidR="008D16C4" w:rsidRPr="00C5011A" w:rsidRDefault="008D16C4" w:rsidP="00C5011A">
      <w:pPr>
        <w:spacing w:after="0" w:line="480" w:lineRule="auto"/>
        <w:ind w:firstLine="1304"/>
        <w:jc w:val="both"/>
        <w:rPr>
          <w:rFonts w:ascii="Times New Roman" w:hAnsi="Times New Roman"/>
          <w:sz w:val="24"/>
          <w:szCs w:val="24"/>
          <w:lang w:val="en-US"/>
        </w:rPr>
      </w:pPr>
    </w:p>
    <w:p w:rsidR="008D16C4" w:rsidRPr="00ED2917" w:rsidRDefault="008D16C4" w:rsidP="00C5011A">
      <w:pPr>
        <w:spacing w:after="0" w:line="480" w:lineRule="auto"/>
        <w:jc w:val="both"/>
        <w:rPr>
          <w:rFonts w:ascii="Times New Roman" w:hAnsi="Times New Roman"/>
          <w:b/>
          <w:sz w:val="24"/>
          <w:szCs w:val="24"/>
          <w:lang w:val="en-US"/>
        </w:rPr>
      </w:pPr>
      <w:r w:rsidRPr="00ED2917">
        <w:rPr>
          <w:rFonts w:ascii="Times New Roman" w:hAnsi="Times New Roman"/>
          <w:b/>
          <w:sz w:val="24"/>
          <w:szCs w:val="24"/>
          <w:lang w:val="en-US"/>
        </w:rPr>
        <w:t>Viable future options:</w:t>
      </w:r>
    </w:p>
    <w:p w:rsidR="008D16C4" w:rsidRPr="00C5011A" w:rsidRDefault="008D16C4" w:rsidP="00C5011A">
      <w:pPr>
        <w:spacing w:after="0" w:line="480" w:lineRule="auto"/>
        <w:jc w:val="both"/>
        <w:rPr>
          <w:rFonts w:ascii="Times New Roman" w:hAnsi="Times New Roman"/>
          <w:b/>
          <w:sz w:val="24"/>
          <w:szCs w:val="24"/>
          <w:lang w:val="en-US"/>
        </w:rPr>
      </w:pPr>
    </w:p>
    <w:p w:rsidR="008D16C4" w:rsidRPr="00C5011A" w:rsidRDefault="008D16C4" w:rsidP="00C5011A">
      <w:pPr>
        <w:spacing w:after="0" w:line="480" w:lineRule="auto"/>
        <w:jc w:val="both"/>
        <w:rPr>
          <w:rFonts w:ascii="Times New Roman" w:hAnsi="Times New Roman"/>
          <w:sz w:val="24"/>
          <w:szCs w:val="24"/>
          <w:lang w:val="en-US"/>
        </w:rPr>
      </w:pPr>
      <w:r w:rsidRPr="00C5011A">
        <w:rPr>
          <w:rFonts w:ascii="Times New Roman" w:hAnsi="Times New Roman"/>
          <w:sz w:val="24"/>
          <w:szCs w:val="24"/>
          <w:lang w:val="en-US"/>
        </w:rPr>
        <w:t xml:space="preserve">There must be more field work instead of rigour-seeking generalizations without relevance </w:t>
      </w:r>
      <w:r>
        <w:rPr>
          <w:rFonts w:ascii="Times New Roman" w:hAnsi="Times New Roman"/>
          <w:noProof/>
          <w:sz w:val="24"/>
          <w:szCs w:val="24"/>
          <w:lang w:val="en-US"/>
        </w:rPr>
        <w:t>(Aharoni, 2013; O'Toole, 2008)</w:t>
      </w:r>
      <w:r w:rsidRPr="00C5011A">
        <w:rPr>
          <w:rFonts w:ascii="Times New Roman" w:hAnsi="Times New Roman"/>
          <w:sz w:val="24"/>
          <w:szCs w:val="24"/>
          <w:lang w:val="en-US"/>
        </w:rPr>
        <w:t>. Journal articles must seek a way for voting for relevance rather than just attaching ranks to papers based on where they are published</w:t>
      </w:r>
      <w:r>
        <w:rPr>
          <w:rFonts w:ascii="Times New Roman" w:hAnsi="Times New Roman"/>
          <w:sz w:val="24"/>
          <w:szCs w:val="24"/>
          <w:lang w:val="en-US"/>
        </w:rPr>
        <w:t xml:space="preserve">. </w:t>
      </w:r>
      <w:r w:rsidRPr="00C5011A">
        <w:rPr>
          <w:rFonts w:ascii="Times New Roman" w:hAnsi="Times New Roman"/>
          <w:sz w:val="24"/>
          <w:szCs w:val="24"/>
          <w:lang w:val="en-US"/>
        </w:rPr>
        <w:t>More forums on critical management studies must aim at turning the tables by demonstrating that they are the core and not the per</w:t>
      </w:r>
      <w:r>
        <w:rPr>
          <w:rFonts w:ascii="Times New Roman" w:hAnsi="Times New Roman"/>
          <w:sz w:val="24"/>
          <w:szCs w:val="24"/>
          <w:lang w:val="en-US"/>
        </w:rPr>
        <w:t>iphery of academic thought and u</w:t>
      </w:r>
      <w:r w:rsidRPr="00C5011A">
        <w:rPr>
          <w:rFonts w:ascii="Times New Roman" w:hAnsi="Times New Roman"/>
          <w:sz w:val="24"/>
          <w:szCs w:val="24"/>
          <w:lang w:val="en-US"/>
        </w:rPr>
        <w:t>niversity education.</w:t>
      </w:r>
      <w:r>
        <w:rPr>
          <w:rFonts w:ascii="Times New Roman" w:hAnsi="Times New Roman"/>
          <w:sz w:val="24"/>
          <w:szCs w:val="24"/>
          <w:lang w:val="en-US"/>
        </w:rPr>
        <w:t xml:space="preserve"> </w:t>
      </w:r>
      <w:r w:rsidRPr="00C5011A">
        <w:rPr>
          <w:rFonts w:ascii="Times New Roman" w:hAnsi="Times New Roman"/>
          <w:sz w:val="24"/>
          <w:szCs w:val="24"/>
          <w:lang w:val="en-US"/>
        </w:rPr>
        <w:t>The emerging trend is knowledge that is produced as a commercial product for consumption but not created for its own sake. It must therefore meet what the market demands. But the market does not always demand the truth and justice. What must the response be?</w:t>
      </w:r>
    </w:p>
    <w:p w:rsidR="008D16C4" w:rsidRPr="001B196B" w:rsidRDefault="008D16C4" w:rsidP="00215DFC">
      <w:pPr>
        <w:spacing w:after="0" w:line="480" w:lineRule="auto"/>
        <w:ind w:firstLine="567"/>
        <w:jc w:val="both"/>
        <w:rPr>
          <w:rFonts w:ascii="Times New Roman" w:hAnsi="Times New Roman"/>
          <w:sz w:val="24"/>
          <w:szCs w:val="24"/>
          <w:lang w:val="en-US"/>
        </w:rPr>
      </w:pPr>
      <w:r w:rsidRPr="00C5011A">
        <w:rPr>
          <w:rFonts w:ascii="Times New Roman" w:hAnsi="Times New Roman"/>
          <w:sz w:val="24"/>
          <w:szCs w:val="24"/>
          <w:lang w:val="en-US"/>
        </w:rPr>
        <w:t>Academic freedom must be redefined to include not just what is of interest to the researcher</w:t>
      </w:r>
      <w:r>
        <w:rPr>
          <w:rFonts w:ascii="Times New Roman" w:hAnsi="Times New Roman"/>
          <w:sz w:val="24"/>
          <w:szCs w:val="24"/>
          <w:lang w:val="en-US"/>
        </w:rPr>
        <w:t>s</w:t>
      </w:r>
      <w:r w:rsidRPr="00C5011A">
        <w:rPr>
          <w:rFonts w:ascii="Times New Roman" w:hAnsi="Times New Roman"/>
          <w:sz w:val="24"/>
          <w:szCs w:val="24"/>
          <w:lang w:val="en-US"/>
        </w:rPr>
        <w:t xml:space="preserve"> but that they must have a </w:t>
      </w:r>
      <w:r w:rsidRPr="00C5011A">
        <w:rPr>
          <w:rFonts w:ascii="Times New Roman" w:hAnsi="Times New Roman"/>
          <w:b/>
          <w:sz w:val="24"/>
          <w:szCs w:val="24"/>
          <w:lang w:val="en-US"/>
        </w:rPr>
        <w:t>burden of creating the maximum social value</w:t>
      </w:r>
      <w:r w:rsidRPr="00C5011A">
        <w:rPr>
          <w:rFonts w:ascii="Times New Roman" w:hAnsi="Times New Roman"/>
          <w:sz w:val="24"/>
          <w:szCs w:val="24"/>
          <w:lang w:val="en-US"/>
        </w:rPr>
        <w:t>. Why so? The original idea of academic freedom was to create knowledge for its own sake. This is not totally valid anymore. It is unfair; it is an irresponsible allocation of resource</w:t>
      </w:r>
      <w:r>
        <w:rPr>
          <w:rFonts w:ascii="Times New Roman" w:hAnsi="Times New Roman"/>
          <w:sz w:val="24"/>
          <w:szCs w:val="24"/>
          <w:lang w:val="en-US"/>
        </w:rPr>
        <w:t>s</w:t>
      </w:r>
      <w:r w:rsidRPr="00C5011A">
        <w:rPr>
          <w:rFonts w:ascii="Times New Roman" w:hAnsi="Times New Roman"/>
          <w:sz w:val="24"/>
          <w:szCs w:val="24"/>
          <w:lang w:val="en-US"/>
        </w:rPr>
        <w:t xml:space="preserve">. Further, the times have changed. The days when inequality was not the defining problem of our time, to use the words of Obama, are no more. Diseases, socio-ethical problems and new technologies that promote different forms of crimes by corporate bodies and underground criminal organizations, and high unemployment rates call for research and sensitivity to </w:t>
      </w:r>
      <w:r w:rsidRPr="001B196B">
        <w:rPr>
          <w:rFonts w:ascii="Times New Roman" w:hAnsi="Times New Roman"/>
          <w:sz w:val="24"/>
          <w:szCs w:val="24"/>
          <w:lang w:val="en-US"/>
        </w:rPr>
        <w:t>society. On the other hand, state intervention may make things worse when all research relevance is defined by the state. It may get skewed towards the political interests of some groups whilst undermining academic progress in knowledge production. This brings me to the next point: the burden of responsibility which incorporates the burden of definition of relevance and the burden of value creation.</w:t>
      </w:r>
    </w:p>
    <w:p w:rsidR="008D16C4" w:rsidRPr="00C5011A" w:rsidRDefault="008D16C4" w:rsidP="00C5011A">
      <w:pPr>
        <w:spacing w:after="0" w:line="480" w:lineRule="auto"/>
        <w:ind w:firstLine="1304"/>
        <w:jc w:val="both"/>
        <w:rPr>
          <w:rFonts w:ascii="Times New Roman" w:hAnsi="Times New Roman"/>
          <w:sz w:val="24"/>
          <w:szCs w:val="24"/>
          <w:lang w:val="en-US"/>
        </w:rPr>
      </w:pPr>
    </w:p>
    <w:p w:rsidR="008D16C4" w:rsidRDefault="008D16C4" w:rsidP="00C5011A">
      <w:pPr>
        <w:spacing w:after="0" w:line="480" w:lineRule="auto"/>
        <w:rPr>
          <w:rFonts w:ascii="Times New Roman" w:hAnsi="Times New Roman"/>
          <w:b/>
          <w:sz w:val="24"/>
          <w:szCs w:val="24"/>
          <w:lang w:val="en-US"/>
        </w:rPr>
      </w:pPr>
      <w:r w:rsidRPr="00C5011A">
        <w:rPr>
          <w:rFonts w:ascii="Times New Roman" w:hAnsi="Times New Roman"/>
          <w:b/>
          <w:sz w:val="24"/>
          <w:szCs w:val="24"/>
          <w:lang w:val="en-US"/>
        </w:rPr>
        <w:t>Future research agenda</w:t>
      </w:r>
    </w:p>
    <w:p w:rsidR="008D16C4" w:rsidRPr="00C5011A" w:rsidRDefault="008D16C4" w:rsidP="00C5011A">
      <w:pPr>
        <w:spacing w:after="0" w:line="480" w:lineRule="auto"/>
        <w:rPr>
          <w:rFonts w:ascii="Times New Roman" w:hAnsi="Times New Roman"/>
          <w:b/>
          <w:sz w:val="24"/>
          <w:szCs w:val="24"/>
          <w:lang w:val="en-US"/>
        </w:rPr>
      </w:pPr>
    </w:p>
    <w:p w:rsidR="008D16C4" w:rsidRPr="001B196B" w:rsidRDefault="008D16C4" w:rsidP="00C5011A">
      <w:pPr>
        <w:spacing w:after="0" w:line="480" w:lineRule="auto"/>
        <w:jc w:val="both"/>
        <w:rPr>
          <w:rFonts w:ascii="Times New Roman" w:hAnsi="Times New Roman"/>
          <w:sz w:val="24"/>
          <w:szCs w:val="24"/>
          <w:lang w:val="en-US"/>
        </w:rPr>
      </w:pPr>
      <w:r>
        <w:rPr>
          <w:rFonts w:ascii="Times New Roman" w:hAnsi="Times New Roman"/>
          <w:noProof/>
          <w:sz w:val="24"/>
          <w:szCs w:val="24"/>
          <w:lang w:val="en-US"/>
        </w:rPr>
        <w:t>Fleming et al. (2013)</w:t>
      </w:r>
      <w:r w:rsidRPr="00C5011A">
        <w:rPr>
          <w:rFonts w:ascii="Times New Roman" w:hAnsi="Times New Roman"/>
          <w:sz w:val="24"/>
          <w:szCs w:val="24"/>
          <w:lang w:val="en-US"/>
        </w:rPr>
        <w:t xml:space="preserve"> have argued that CSR never even began and that it is a neoliberal agenda through which the firm reinvents itself to survive. Whatever one’s epistemological or ontological leaning may be, this much is true: the political power, ideologies and values of those with decision making power are fundamental in changing societies. The literature on micro-political power is limited and we are yet to discover exactly what can be proposed to effectively shape human behaviour towards responsible actions. </w:t>
      </w:r>
      <w:r>
        <w:rPr>
          <w:rFonts w:ascii="Times New Roman" w:hAnsi="Times New Roman"/>
          <w:noProof/>
          <w:sz w:val="24"/>
          <w:szCs w:val="24"/>
          <w:lang w:val="en-US"/>
        </w:rPr>
        <w:t>Campbell (2007)</w:t>
      </w:r>
      <w:r w:rsidRPr="00C5011A">
        <w:rPr>
          <w:rFonts w:ascii="Times New Roman" w:hAnsi="Times New Roman"/>
          <w:sz w:val="24"/>
          <w:szCs w:val="24"/>
          <w:lang w:val="en-US"/>
        </w:rPr>
        <w:t xml:space="preserve"> proposes five conditions under which organizations engage in irresponsible behavior. Here, the literature that points to why organizations engage in CSR will shed light on how to reform the delinquent organization. Studies about what firms do and what they ought to do abound in extant literature </w:t>
      </w:r>
      <w:r>
        <w:rPr>
          <w:rFonts w:ascii="Times New Roman" w:hAnsi="Times New Roman"/>
          <w:noProof/>
          <w:sz w:val="24"/>
          <w:szCs w:val="24"/>
          <w:lang w:val="en-US"/>
        </w:rPr>
        <w:t>(Frederick, 1998)</w:t>
      </w:r>
      <w:r>
        <w:rPr>
          <w:rFonts w:ascii="Times New Roman" w:hAnsi="Times New Roman"/>
          <w:sz w:val="24"/>
          <w:szCs w:val="24"/>
          <w:lang w:val="en-US"/>
        </w:rPr>
        <w:t>.</w:t>
      </w:r>
      <w:r w:rsidRPr="00C5011A">
        <w:rPr>
          <w:rFonts w:ascii="Times New Roman" w:hAnsi="Times New Roman"/>
          <w:sz w:val="24"/>
          <w:szCs w:val="24"/>
          <w:lang w:val="en-US"/>
        </w:rPr>
        <w:t xml:space="preserve"> Therefore, analyses of the conditions under which they thrive will help identify avenues for a penitentiary process in a non-prison system. Corporate irresponsibility, defiance and unethical practices abound in news headlines as a daily occurrence </w:t>
      </w:r>
      <w:r>
        <w:rPr>
          <w:rFonts w:ascii="Times New Roman" w:hAnsi="Times New Roman"/>
          <w:noProof/>
          <w:sz w:val="24"/>
          <w:szCs w:val="24"/>
          <w:lang w:val="en-US"/>
        </w:rPr>
        <w:t>(Fleming et al., 2013)</w:t>
      </w:r>
      <w:r w:rsidRPr="00C5011A">
        <w:rPr>
          <w:rFonts w:ascii="Times New Roman" w:hAnsi="Times New Roman"/>
          <w:sz w:val="24"/>
          <w:szCs w:val="24"/>
          <w:lang w:val="en-US"/>
        </w:rPr>
        <w:t xml:space="preserve">. They seem to cloud the law abiding, beyond performance, innovative and visionary civic corporations </w:t>
      </w:r>
      <w:r>
        <w:rPr>
          <w:rFonts w:ascii="Times New Roman" w:hAnsi="Times New Roman"/>
          <w:noProof/>
          <w:sz w:val="24"/>
          <w:szCs w:val="24"/>
          <w:lang w:val="en-US"/>
        </w:rPr>
        <w:t>(Zadek, 2004)</w:t>
      </w:r>
      <w:r w:rsidRPr="00C5011A">
        <w:rPr>
          <w:rFonts w:ascii="Times New Roman" w:hAnsi="Times New Roman"/>
          <w:sz w:val="24"/>
          <w:szCs w:val="24"/>
          <w:lang w:val="en-US"/>
        </w:rPr>
        <w:t xml:space="preserve"> which are sensitive to stakeholder issues </w:t>
      </w:r>
      <w:r>
        <w:rPr>
          <w:rFonts w:ascii="Times New Roman" w:hAnsi="Times New Roman"/>
          <w:noProof/>
          <w:sz w:val="24"/>
          <w:szCs w:val="24"/>
          <w:lang w:val="en-US"/>
        </w:rPr>
        <w:t>(Freeman, 1984)</w:t>
      </w:r>
      <w:r w:rsidRPr="00C5011A">
        <w:rPr>
          <w:rFonts w:ascii="Times New Roman" w:hAnsi="Times New Roman"/>
          <w:sz w:val="24"/>
          <w:szCs w:val="24"/>
          <w:lang w:val="en-US"/>
        </w:rPr>
        <w:t xml:space="preserve"> as well as society’s numerous problems by responding with their dynamic </w:t>
      </w:r>
      <w:r w:rsidRPr="001B196B">
        <w:rPr>
          <w:rFonts w:ascii="Times New Roman" w:hAnsi="Times New Roman"/>
          <w:sz w:val="24"/>
          <w:szCs w:val="24"/>
          <w:lang w:val="en-US"/>
        </w:rPr>
        <w:t xml:space="preserve">capabilities </w:t>
      </w:r>
      <w:r w:rsidRPr="001B196B">
        <w:rPr>
          <w:rFonts w:ascii="Times New Roman" w:hAnsi="Times New Roman"/>
          <w:noProof/>
          <w:sz w:val="24"/>
          <w:szCs w:val="24"/>
          <w:lang w:val="en-US"/>
        </w:rPr>
        <w:t>(Eisenhardt and Martin, 2000)</w:t>
      </w:r>
      <w:r w:rsidRPr="001B196B">
        <w:rPr>
          <w:rFonts w:ascii="Times New Roman" w:hAnsi="Times New Roman"/>
          <w:sz w:val="24"/>
          <w:szCs w:val="24"/>
          <w:lang w:val="en-US"/>
        </w:rPr>
        <w:t xml:space="preserve"> and demands of this turbulent era.</w:t>
      </w:r>
    </w:p>
    <w:p w:rsidR="008D16C4" w:rsidRPr="00C5011A" w:rsidRDefault="008D16C4" w:rsidP="00215DFC">
      <w:pPr>
        <w:spacing w:after="0" w:line="480" w:lineRule="auto"/>
        <w:ind w:firstLine="567"/>
        <w:jc w:val="both"/>
        <w:rPr>
          <w:rFonts w:ascii="Times New Roman" w:hAnsi="Times New Roman"/>
          <w:sz w:val="24"/>
          <w:szCs w:val="24"/>
          <w:lang w:val="en-US"/>
        </w:rPr>
      </w:pPr>
      <w:r w:rsidRPr="001B196B">
        <w:rPr>
          <w:rFonts w:ascii="Times New Roman" w:hAnsi="Times New Roman"/>
          <w:noProof/>
          <w:sz w:val="24"/>
          <w:szCs w:val="24"/>
          <w:lang w:val="en-US"/>
        </w:rPr>
        <w:t>Baumol (1996)</w:t>
      </w:r>
      <w:r w:rsidRPr="00C5011A">
        <w:rPr>
          <w:rFonts w:ascii="Times New Roman" w:hAnsi="Times New Roman"/>
          <w:sz w:val="24"/>
          <w:szCs w:val="24"/>
          <w:lang w:val="en-US"/>
        </w:rPr>
        <w:t xml:space="preserve"> argues that institutions promote productive, unproductive and destruct</w:t>
      </w:r>
      <w:r>
        <w:rPr>
          <w:rFonts w:ascii="Times New Roman" w:hAnsi="Times New Roman"/>
          <w:sz w:val="24"/>
          <w:szCs w:val="24"/>
          <w:lang w:val="en-US"/>
        </w:rPr>
        <w:t xml:space="preserve">ive type of entrepreneurships. </w:t>
      </w:r>
      <w:r w:rsidRPr="00C5011A">
        <w:rPr>
          <w:rFonts w:ascii="Times New Roman" w:hAnsi="Times New Roman"/>
          <w:sz w:val="24"/>
          <w:szCs w:val="24"/>
          <w:lang w:val="en-US"/>
        </w:rPr>
        <w:t xml:space="preserve">Therefore, regulatory institutions are fundamental to the </w:t>
      </w:r>
      <w:r w:rsidRPr="001B196B">
        <w:rPr>
          <w:rFonts w:ascii="Times New Roman" w:hAnsi="Times New Roman"/>
          <w:sz w:val="24"/>
          <w:szCs w:val="24"/>
          <w:lang w:val="en-US"/>
        </w:rPr>
        <w:t xml:space="preserve">discourse of responsibilization </w:t>
      </w:r>
      <w:r w:rsidRPr="001B196B">
        <w:rPr>
          <w:rFonts w:ascii="Times New Roman" w:hAnsi="Times New Roman"/>
          <w:noProof/>
          <w:sz w:val="24"/>
          <w:szCs w:val="24"/>
          <w:lang w:val="en-US"/>
        </w:rPr>
        <w:t>(Shamir, 2004)</w:t>
      </w:r>
      <w:r w:rsidRPr="001B196B">
        <w:rPr>
          <w:rFonts w:ascii="Times New Roman" w:hAnsi="Times New Roman"/>
          <w:sz w:val="24"/>
          <w:szCs w:val="24"/>
          <w:lang w:val="en-US"/>
        </w:rPr>
        <w:t xml:space="preserve"> of the organization, both for-profit and not-for-profit. Regulations</w:t>
      </w:r>
      <w:r w:rsidRPr="00C5011A">
        <w:rPr>
          <w:rFonts w:ascii="Times New Roman" w:hAnsi="Times New Roman"/>
          <w:sz w:val="24"/>
          <w:szCs w:val="24"/>
          <w:lang w:val="en-US"/>
        </w:rPr>
        <w:t xml:space="preserve"> exist, new industry standards and the institutionalization of non-permissibility of deviant behavior are found in every sector. Under what conditions do organizations do harm? Sector specific solutions matter</w:t>
      </w:r>
      <w:r>
        <w:rPr>
          <w:rFonts w:ascii="Times New Roman" w:hAnsi="Times New Roman"/>
          <w:sz w:val="24"/>
          <w:szCs w:val="24"/>
          <w:lang w:val="en-US"/>
        </w:rPr>
        <w:t>—</w:t>
      </w:r>
      <w:r w:rsidRPr="00C5011A">
        <w:rPr>
          <w:rFonts w:ascii="Times New Roman" w:hAnsi="Times New Roman"/>
          <w:sz w:val="24"/>
          <w:szCs w:val="24"/>
          <w:lang w:val="en-US"/>
        </w:rPr>
        <w:t xml:space="preserve">what may be true for the pharmaceutical industry may not be true for the mining industry </w:t>
      </w:r>
      <w:r>
        <w:rPr>
          <w:rFonts w:ascii="Times New Roman" w:hAnsi="Times New Roman"/>
          <w:noProof/>
          <w:sz w:val="24"/>
          <w:szCs w:val="24"/>
          <w:lang w:val="en-US"/>
        </w:rPr>
        <w:t>(Abraham, 2002)</w:t>
      </w:r>
      <w:r w:rsidRPr="00C5011A">
        <w:rPr>
          <w:rFonts w:ascii="Times New Roman" w:hAnsi="Times New Roman"/>
          <w:sz w:val="24"/>
          <w:szCs w:val="24"/>
          <w:lang w:val="en-US"/>
        </w:rPr>
        <w:t>. There are also controversial industry sectors which are described as those industries that are related to</w:t>
      </w:r>
      <w:r w:rsidRPr="00C5011A">
        <w:rPr>
          <w:rFonts w:ascii="Times New Roman" w:hAnsi="Times New Roman"/>
          <w:i/>
          <w:sz w:val="24"/>
          <w:szCs w:val="24"/>
          <w:lang w:val="en-US"/>
        </w:rPr>
        <w:t xml:space="preserve"> “products, services or concepts that for reasons of delicacy, decency, morality, or even fear to elicit reactions of distaste, disgust, offence or outrage when mentioned or when openly presented”</w:t>
      </w:r>
      <w:r w:rsidRPr="00C5011A">
        <w:rPr>
          <w:rFonts w:ascii="Times New Roman" w:hAnsi="Times New Roman"/>
          <w:sz w:val="24"/>
          <w:szCs w:val="24"/>
          <w:lang w:val="en-US"/>
        </w:rPr>
        <w:t xml:space="preserve"> </w:t>
      </w:r>
      <w:r>
        <w:rPr>
          <w:rFonts w:ascii="Times New Roman" w:hAnsi="Times New Roman"/>
          <w:noProof/>
          <w:sz w:val="24"/>
          <w:szCs w:val="24"/>
          <w:lang w:val="en-US"/>
        </w:rPr>
        <w:t>(Wilson and West, 1981, p. 92)</w:t>
      </w:r>
      <w:r w:rsidRPr="00C5011A">
        <w:rPr>
          <w:rFonts w:ascii="Times New Roman" w:hAnsi="Times New Roman"/>
          <w:i/>
          <w:sz w:val="24"/>
          <w:szCs w:val="24"/>
          <w:lang w:val="en-US"/>
        </w:rPr>
        <w:t>.</w:t>
      </w:r>
    </w:p>
    <w:p w:rsidR="008D16C4" w:rsidRPr="00C5011A" w:rsidRDefault="008D16C4" w:rsidP="00E151E5">
      <w:pPr>
        <w:spacing w:after="0" w:line="480" w:lineRule="auto"/>
        <w:ind w:firstLine="567"/>
        <w:jc w:val="both"/>
        <w:rPr>
          <w:rFonts w:ascii="Times New Roman" w:hAnsi="Times New Roman"/>
          <w:sz w:val="24"/>
          <w:szCs w:val="24"/>
          <w:lang w:val="en-US" w:eastAsia="fi-FI"/>
        </w:rPr>
      </w:pPr>
      <w:r w:rsidRPr="00C5011A">
        <w:rPr>
          <w:rFonts w:ascii="Times New Roman" w:hAnsi="Times New Roman"/>
          <w:sz w:val="24"/>
          <w:szCs w:val="24"/>
          <w:lang w:val="en-US"/>
        </w:rPr>
        <w:t>Future research that conducts a meta-analysis on possible ways by which firms can be reformed is certainly welcome. For example, “</w:t>
      </w:r>
      <w:r w:rsidRPr="00C5011A">
        <w:rPr>
          <w:rFonts w:ascii="Times New Roman" w:hAnsi="Times New Roman"/>
          <w:i/>
          <w:sz w:val="24"/>
          <w:szCs w:val="24"/>
          <w:lang w:val="en-US"/>
        </w:rPr>
        <w:t>i</w:t>
      </w:r>
      <w:r w:rsidRPr="00C5011A">
        <w:rPr>
          <w:rFonts w:ascii="Times New Roman" w:hAnsi="Times New Roman"/>
          <w:i/>
          <w:sz w:val="24"/>
          <w:szCs w:val="24"/>
          <w:lang w:val="en-US" w:eastAsia="fi-FI"/>
        </w:rPr>
        <w:t xml:space="preserve">n 1979, General Motors employed 850,000 workers. Today, Microsoft employs only 100,000 people worldwide, Google employs 50,000, and Facebook employs just 5,000. These are mere drops in the ocean of the global labor market, replacing very few of the jobs that information technology has automated away” </w:t>
      </w:r>
      <w:r w:rsidRPr="00A618F7">
        <w:rPr>
          <w:rFonts w:ascii="Times New Roman" w:hAnsi="Times New Roman"/>
          <w:noProof/>
          <w:sz w:val="24"/>
          <w:szCs w:val="24"/>
          <w:lang w:val="en-US" w:eastAsia="fi-FI"/>
        </w:rPr>
        <w:t>(Turner, 2014)</w:t>
      </w:r>
      <w:r w:rsidRPr="00C5011A">
        <w:rPr>
          <w:rFonts w:ascii="Times New Roman" w:hAnsi="Times New Roman"/>
          <w:i/>
          <w:sz w:val="24"/>
          <w:szCs w:val="24"/>
          <w:lang w:val="en-US" w:eastAsia="fi-FI"/>
        </w:rPr>
        <w:t xml:space="preserve">. </w:t>
      </w:r>
      <w:r w:rsidRPr="00C5011A">
        <w:rPr>
          <w:rFonts w:ascii="Times New Roman" w:hAnsi="Times New Roman"/>
          <w:sz w:val="24"/>
          <w:szCs w:val="24"/>
          <w:lang w:val="en-US" w:eastAsia="fi-FI"/>
        </w:rPr>
        <w:t>This is inevitable, how can business schools address rising unemployment in a world of more inequality? The recession that brought with it unemployment and job insecurity for example led to over 10,000 deaths across Europe</w:t>
      </w:r>
      <w:r>
        <w:rPr>
          <w:rFonts w:ascii="Times New Roman" w:hAnsi="Times New Roman"/>
          <w:sz w:val="24"/>
          <w:szCs w:val="24"/>
          <w:lang w:val="en-US" w:eastAsia="fi-FI"/>
        </w:rPr>
        <w:t>,</w:t>
      </w:r>
      <w:r w:rsidRPr="00C5011A">
        <w:rPr>
          <w:rFonts w:ascii="Times New Roman" w:hAnsi="Times New Roman"/>
          <w:sz w:val="24"/>
          <w:szCs w:val="24"/>
          <w:lang w:val="en-US" w:eastAsia="fi-FI"/>
        </w:rPr>
        <w:t xml:space="preserve"> </w:t>
      </w:r>
      <w:r>
        <w:rPr>
          <w:rFonts w:ascii="Times New Roman" w:hAnsi="Times New Roman"/>
          <w:sz w:val="24"/>
          <w:szCs w:val="24"/>
          <w:lang w:val="en-US" w:eastAsia="fi-FI"/>
        </w:rPr>
        <w:t xml:space="preserve">the </w:t>
      </w:r>
      <w:r w:rsidRPr="00C5011A">
        <w:rPr>
          <w:rFonts w:ascii="Times New Roman" w:hAnsi="Times New Roman"/>
          <w:sz w:val="24"/>
          <w:szCs w:val="24"/>
          <w:lang w:val="en-US" w:eastAsia="fi-FI"/>
        </w:rPr>
        <w:t xml:space="preserve">US and Canada according researchers from Oxford </w:t>
      </w:r>
      <w:r w:rsidRPr="00CB09BC">
        <w:rPr>
          <w:rFonts w:ascii="Times New Roman" w:hAnsi="Times New Roman"/>
          <w:sz w:val="24"/>
          <w:szCs w:val="24"/>
          <w:lang w:val="en-US" w:eastAsia="fi-FI"/>
        </w:rPr>
        <w:t xml:space="preserve">University </w:t>
      </w:r>
      <w:r w:rsidRPr="00CB09BC">
        <w:rPr>
          <w:rFonts w:ascii="Times New Roman" w:hAnsi="Times New Roman"/>
          <w:noProof/>
          <w:sz w:val="24"/>
          <w:szCs w:val="24"/>
          <w:lang w:val="en-US" w:eastAsia="fi-FI"/>
        </w:rPr>
        <w:t>(Gallagher, 2004)</w:t>
      </w:r>
      <w:r w:rsidRPr="00C5011A">
        <w:rPr>
          <w:rFonts w:ascii="Times New Roman" w:hAnsi="Times New Roman"/>
          <w:sz w:val="24"/>
          <w:szCs w:val="24"/>
          <w:lang w:val="en-US" w:eastAsia="fi-FI"/>
        </w:rPr>
        <w:t>. Innovative solutions are welcome as a tribute to society.</w:t>
      </w:r>
    </w:p>
    <w:p w:rsidR="008D16C4" w:rsidRDefault="008D16C4" w:rsidP="00EE2F8A">
      <w:pPr>
        <w:spacing w:after="0" w:line="480" w:lineRule="auto"/>
        <w:jc w:val="both"/>
        <w:rPr>
          <w:rFonts w:ascii="Times New Roman" w:hAnsi="Times New Roman"/>
          <w:sz w:val="24"/>
          <w:szCs w:val="24"/>
          <w:lang w:val="en-US"/>
        </w:rPr>
      </w:pPr>
    </w:p>
    <w:p w:rsidR="008D16C4" w:rsidRDefault="008D16C4" w:rsidP="00EE2F8A">
      <w:pPr>
        <w:spacing w:after="0" w:line="480" w:lineRule="auto"/>
        <w:jc w:val="both"/>
        <w:rPr>
          <w:rFonts w:ascii="Times New Roman" w:hAnsi="Times New Roman"/>
          <w:b/>
          <w:sz w:val="24"/>
          <w:szCs w:val="24"/>
          <w:lang w:val="en-US"/>
        </w:rPr>
      </w:pPr>
      <w:r w:rsidRPr="00135631">
        <w:rPr>
          <w:rFonts w:ascii="Times New Roman" w:hAnsi="Times New Roman"/>
          <w:b/>
          <w:sz w:val="24"/>
          <w:szCs w:val="24"/>
          <w:lang w:val="en-US"/>
        </w:rPr>
        <w:t>NOTES</w:t>
      </w:r>
    </w:p>
    <w:p w:rsidR="008D16C4" w:rsidRPr="00135631" w:rsidRDefault="008D16C4" w:rsidP="00EE2F8A">
      <w:pPr>
        <w:spacing w:after="0" w:line="480" w:lineRule="auto"/>
        <w:jc w:val="both"/>
        <w:rPr>
          <w:rFonts w:ascii="Times New Roman" w:hAnsi="Times New Roman"/>
          <w:b/>
          <w:sz w:val="24"/>
          <w:szCs w:val="24"/>
          <w:lang w:val="en-US"/>
        </w:rPr>
      </w:pPr>
    </w:p>
    <w:p w:rsidR="008D16C4" w:rsidRDefault="008D16C4" w:rsidP="00135631">
      <w:pPr>
        <w:spacing w:after="0" w:line="480" w:lineRule="auto"/>
        <w:jc w:val="both"/>
        <w:rPr>
          <w:rFonts w:ascii="Times New Roman" w:hAnsi="Times New Roman"/>
          <w:sz w:val="24"/>
          <w:szCs w:val="24"/>
          <w:lang w:val="en-US"/>
        </w:rPr>
      </w:pPr>
      <w:r>
        <w:rPr>
          <w:rFonts w:ascii="Times New Roman" w:hAnsi="Times New Roman"/>
          <w:sz w:val="24"/>
          <w:szCs w:val="24"/>
          <w:vertAlign w:val="superscript"/>
          <w:lang w:val="en-US"/>
        </w:rPr>
        <w:t>1</w:t>
      </w:r>
      <w:r>
        <w:rPr>
          <w:rFonts w:ascii="Times New Roman" w:hAnsi="Times New Roman"/>
          <w:sz w:val="24"/>
          <w:szCs w:val="24"/>
          <w:lang w:val="en-US"/>
        </w:rPr>
        <w:t>Video: “</w:t>
      </w:r>
      <w:r w:rsidRPr="00723CB0">
        <w:rPr>
          <w:rFonts w:ascii="Times New Roman" w:hAnsi="Times New Roman"/>
          <w:sz w:val="24"/>
          <w:szCs w:val="24"/>
          <w:lang w:val="en-US"/>
        </w:rPr>
        <w:t>Mitt Romney Heckled, Says Corporations 'Are People, My Friend'</w:t>
      </w:r>
      <w:r>
        <w:rPr>
          <w:rFonts w:ascii="Times New Roman" w:hAnsi="Times New Roman"/>
          <w:sz w:val="24"/>
          <w:szCs w:val="24"/>
          <w:lang w:val="en-US"/>
        </w:rPr>
        <w:t xml:space="preserve">”, Huffington Post, 11 August 2011, available at: </w:t>
      </w:r>
      <w:hyperlink r:id="rId5" w:history="1">
        <w:r w:rsidRPr="00F762BB">
          <w:rPr>
            <w:rStyle w:val="Hyperlinkki"/>
            <w:rFonts w:ascii="Times New Roman" w:hAnsi="Times New Roman"/>
            <w:sz w:val="24"/>
            <w:szCs w:val="24"/>
            <w:lang w:val="en-US"/>
          </w:rPr>
          <w:t>http://www.huffingtonpost.com/2011/08/11/mitt-romney-heckled-iowa_n_924426.html</w:t>
        </w:r>
      </w:hyperlink>
      <w:r>
        <w:rPr>
          <w:rFonts w:ascii="Times New Roman" w:hAnsi="Times New Roman"/>
          <w:sz w:val="24"/>
          <w:szCs w:val="24"/>
          <w:lang w:val="en-US"/>
        </w:rPr>
        <w:t>.</w:t>
      </w:r>
    </w:p>
    <w:p w:rsidR="008D16C4" w:rsidRDefault="008D16C4" w:rsidP="00135631">
      <w:pPr>
        <w:spacing w:after="0" w:line="480" w:lineRule="auto"/>
        <w:jc w:val="both"/>
        <w:rPr>
          <w:rFonts w:ascii="Times New Roman" w:hAnsi="Times New Roman"/>
          <w:sz w:val="24"/>
          <w:szCs w:val="24"/>
          <w:lang w:val="en-US"/>
        </w:rPr>
      </w:pPr>
      <w:r>
        <w:rPr>
          <w:rFonts w:ascii="Times New Roman" w:hAnsi="Times New Roman"/>
          <w:sz w:val="24"/>
          <w:szCs w:val="24"/>
          <w:vertAlign w:val="superscript"/>
          <w:lang w:val="en-US"/>
        </w:rPr>
        <w:t>2</w:t>
      </w:r>
      <w:r>
        <w:rPr>
          <w:rFonts w:ascii="Times New Roman" w:hAnsi="Times New Roman"/>
          <w:sz w:val="24"/>
          <w:szCs w:val="24"/>
          <w:lang w:val="en-US"/>
        </w:rPr>
        <w:t xml:space="preserve">World Declaration on Higher Education for the twenty-first century: Vision and Action, </w:t>
      </w:r>
      <w:r w:rsidRPr="00135631">
        <w:rPr>
          <w:rFonts w:ascii="Times New Roman" w:hAnsi="Times New Roman"/>
          <w:sz w:val="24"/>
          <w:szCs w:val="24"/>
          <w:lang w:val="en-US"/>
        </w:rPr>
        <w:t>adopted by th</w:t>
      </w:r>
      <w:r>
        <w:rPr>
          <w:rFonts w:ascii="Times New Roman" w:hAnsi="Times New Roman"/>
          <w:sz w:val="24"/>
          <w:szCs w:val="24"/>
          <w:lang w:val="en-US"/>
        </w:rPr>
        <w:t>e World Conference o</w:t>
      </w:r>
      <w:r w:rsidRPr="00135631">
        <w:rPr>
          <w:rFonts w:ascii="Times New Roman" w:hAnsi="Times New Roman"/>
          <w:sz w:val="24"/>
          <w:szCs w:val="24"/>
          <w:lang w:val="en-US"/>
        </w:rPr>
        <w:t>n Higher Education</w:t>
      </w:r>
      <w:r>
        <w:rPr>
          <w:rFonts w:ascii="Times New Roman" w:hAnsi="Times New Roman"/>
          <w:sz w:val="24"/>
          <w:szCs w:val="24"/>
          <w:lang w:val="en-US"/>
        </w:rPr>
        <w:t xml:space="preserve">, 9 October 1998, available at: </w:t>
      </w:r>
      <w:hyperlink r:id="rId6" w:history="1">
        <w:r w:rsidRPr="003555DD">
          <w:rPr>
            <w:rStyle w:val="Hyperlinkki"/>
            <w:rFonts w:ascii="Times New Roman" w:hAnsi="Times New Roman"/>
            <w:sz w:val="24"/>
            <w:szCs w:val="24"/>
            <w:lang w:val="en-US"/>
          </w:rPr>
          <w:t>http://www.unesco.org/education/educprog/wche/declaration_eng.htm</w:t>
        </w:r>
      </w:hyperlink>
      <w:r>
        <w:rPr>
          <w:rFonts w:ascii="Times New Roman" w:hAnsi="Times New Roman"/>
          <w:sz w:val="24"/>
          <w:szCs w:val="24"/>
          <w:lang w:val="en-US"/>
        </w:rPr>
        <w:t>.</w:t>
      </w:r>
    </w:p>
    <w:p w:rsidR="008D16C4" w:rsidRPr="003756F5" w:rsidRDefault="008D16C4" w:rsidP="00135631">
      <w:pPr>
        <w:spacing w:after="0" w:line="480" w:lineRule="auto"/>
        <w:jc w:val="both"/>
        <w:rPr>
          <w:rFonts w:ascii="Times New Roman" w:hAnsi="Times New Roman"/>
          <w:sz w:val="24"/>
          <w:szCs w:val="24"/>
          <w:lang w:val="en-US"/>
        </w:rPr>
      </w:pPr>
      <w:r w:rsidRPr="0010374D">
        <w:rPr>
          <w:rFonts w:ascii="Times New Roman" w:hAnsi="Times New Roman"/>
          <w:sz w:val="24"/>
          <w:szCs w:val="24"/>
          <w:vertAlign w:val="superscript"/>
          <w:lang w:val="en-US"/>
        </w:rPr>
        <w:t>3</w:t>
      </w:r>
      <w:r>
        <w:rPr>
          <w:rFonts w:ascii="Times New Roman" w:hAnsi="Times New Roman"/>
          <w:sz w:val="24"/>
          <w:szCs w:val="24"/>
          <w:lang w:val="en-US"/>
        </w:rPr>
        <w:t xml:space="preserve">AASHE database: </w:t>
      </w:r>
      <w:r w:rsidRPr="0030584E">
        <w:rPr>
          <w:rFonts w:ascii="Times New Roman" w:hAnsi="Times New Roman"/>
          <w:sz w:val="24"/>
          <w:szCs w:val="24"/>
          <w:lang w:val="en-US"/>
        </w:rPr>
        <w:t>http://www.aashe.org/resources/acad</w:t>
      </w:r>
      <w:r>
        <w:rPr>
          <w:rFonts w:ascii="Times New Roman" w:hAnsi="Times New Roman"/>
          <w:sz w:val="24"/>
          <w:szCs w:val="24"/>
          <w:lang w:val="en-US"/>
        </w:rPr>
        <w:t>emic-programs</w:t>
      </w:r>
    </w:p>
    <w:p w:rsidR="008D16C4" w:rsidRPr="003756F5" w:rsidRDefault="008D16C4" w:rsidP="00EE2F8A">
      <w:pPr>
        <w:spacing w:after="0" w:line="480" w:lineRule="auto"/>
        <w:rPr>
          <w:rFonts w:ascii="Times New Roman" w:hAnsi="Times New Roman"/>
          <w:sz w:val="24"/>
          <w:szCs w:val="24"/>
          <w:lang w:val="en-US"/>
        </w:rPr>
      </w:pPr>
    </w:p>
    <w:p w:rsidR="008D16C4" w:rsidRDefault="008D16C4" w:rsidP="00EE2F8A">
      <w:pPr>
        <w:spacing w:after="0" w:line="480" w:lineRule="auto"/>
        <w:rPr>
          <w:rFonts w:ascii="Times New Roman" w:hAnsi="Times New Roman"/>
          <w:b/>
          <w:sz w:val="24"/>
          <w:szCs w:val="24"/>
          <w:lang w:val="en-US"/>
        </w:rPr>
      </w:pPr>
      <w:r w:rsidRPr="003756F5">
        <w:rPr>
          <w:rFonts w:ascii="Times New Roman" w:hAnsi="Times New Roman"/>
          <w:b/>
          <w:sz w:val="24"/>
          <w:szCs w:val="24"/>
          <w:lang w:val="en-US"/>
        </w:rPr>
        <w:t>REFERENCES</w:t>
      </w:r>
    </w:p>
    <w:p w:rsidR="008D16C4" w:rsidRPr="00D34D3F" w:rsidRDefault="008D16C4" w:rsidP="00D34D3F">
      <w:pPr>
        <w:pStyle w:val="EndNoteBibliography"/>
        <w:ind w:left="720" w:hanging="720"/>
      </w:pPr>
      <w:bookmarkStart w:id="1" w:name="_ENREF_1"/>
      <w:r w:rsidRPr="00D34D3F">
        <w:t xml:space="preserve">Abraham, J. (2002), 'The pharmaceutical industry as a political player', </w:t>
      </w:r>
      <w:r w:rsidRPr="00D34D3F">
        <w:rPr>
          <w:i/>
        </w:rPr>
        <w:t xml:space="preserve">The Lancet, </w:t>
      </w:r>
      <w:r w:rsidRPr="00D34D3F">
        <w:rPr>
          <w:b/>
        </w:rPr>
        <w:t>360</w:t>
      </w:r>
      <w:r w:rsidRPr="00D34D3F">
        <w:t xml:space="preserve"> (9344), pp. 1498-1502.</w:t>
      </w:r>
      <w:bookmarkEnd w:id="1"/>
    </w:p>
    <w:p w:rsidR="008D16C4" w:rsidRPr="00D34D3F" w:rsidRDefault="008D16C4" w:rsidP="00D34D3F">
      <w:pPr>
        <w:pStyle w:val="EndNoteBibliography"/>
        <w:ind w:left="720" w:hanging="720"/>
      </w:pPr>
      <w:bookmarkStart w:id="2" w:name="_ENREF_2"/>
      <w:r w:rsidRPr="00D34D3F">
        <w:t xml:space="preserve">Aggarwal, R. (2011), 'Developing a global mindset: Integrating demographics, sustainability, technology, and globalization', </w:t>
      </w:r>
      <w:r w:rsidRPr="00D34D3F">
        <w:rPr>
          <w:i/>
        </w:rPr>
        <w:t xml:space="preserve">Journal of Teaching in International Business, </w:t>
      </w:r>
      <w:r w:rsidRPr="00D34D3F">
        <w:rPr>
          <w:b/>
        </w:rPr>
        <w:t>22</w:t>
      </w:r>
      <w:r w:rsidRPr="00D34D3F">
        <w:t xml:space="preserve"> (1), pp. 51-69.</w:t>
      </w:r>
      <w:bookmarkEnd w:id="2"/>
    </w:p>
    <w:p w:rsidR="008D16C4" w:rsidRPr="00D34D3F" w:rsidRDefault="008D16C4" w:rsidP="00D34D3F">
      <w:pPr>
        <w:pStyle w:val="EndNoteBibliography"/>
        <w:ind w:left="720" w:hanging="720"/>
      </w:pPr>
      <w:bookmarkStart w:id="3" w:name="_ENREF_3"/>
      <w:r w:rsidRPr="00D34D3F">
        <w:t xml:space="preserve">Aguilera, R.V., D.E. Rupp, C.A. Williams and J. Ganapathi (2007), 'Putting the S back in corporate social responsibility: A multilevel theory of social change in organizations', </w:t>
      </w:r>
      <w:r w:rsidRPr="00D34D3F">
        <w:rPr>
          <w:i/>
        </w:rPr>
        <w:t xml:space="preserve">Academy of Management Review, </w:t>
      </w:r>
      <w:r w:rsidRPr="00D34D3F">
        <w:rPr>
          <w:b/>
        </w:rPr>
        <w:t>32</w:t>
      </w:r>
      <w:r w:rsidRPr="00D34D3F">
        <w:t xml:space="preserve"> (3), pp. 836-863.</w:t>
      </w:r>
      <w:bookmarkEnd w:id="3"/>
    </w:p>
    <w:p w:rsidR="008D16C4" w:rsidRPr="00D34D3F" w:rsidRDefault="008D16C4" w:rsidP="00D34D3F">
      <w:pPr>
        <w:pStyle w:val="EndNoteBibliography"/>
        <w:ind w:left="720" w:hanging="720"/>
      </w:pPr>
      <w:bookmarkStart w:id="4" w:name="_ENREF_4"/>
      <w:r w:rsidRPr="00D34D3F">
        <w:t xml:space="preserve">Aharoni, Y. (2013), 'A few lessons from my long experience in IB research—opinion/editorial', </w:t>
      </w:r>
      <w:r w:rsidRPr="00D34D3F">
        <w:rPr>
          <w:i/>
        </w:rPr>
        <w:t xml:space="preserve">AIB Insights, </w:t>
      </w:r>
      <w:r w:rsidRPr="00D34D3F">
        <w:rPr>
          <w:b/>
        </w:rPr>
        <w:t>13</w:t>
      </w:r>
      <w:r w:rsidRPr="00D34D3F">
        <w:t xml:space="preserve"> (4), pp. 17-19.</w:t>
      </w:r>
      <w:bookmarkEnd w:id="4"/>
    </w:p>
    <w:p w:rsidR="008D16C4" w:rsidRPr="00D34D3F" w:rsidRDefault="008D16C4" w:rsidP="00D34D3F">
      <w:pPr>
        <w:pStyle w:val="EndNoteBibliography"/>
        <w:ind w:left="720" w:hanging="720"/>
      </w:pPr>
      <w:bookmarkStart w:id="5" w:name="_ENREF_5"/>
      <w:r w:rsidRPr="00D34D3F">
        <w:t xml:space="preserve">Alvesson, M. (2008), 'Critical theory', in S. Clegg and J. R. Bailey (eds), </w:t>
      </w:r>
      <w:r w:rsidRPr="00D34D3F">
        <w:rPr>
          <w:i/>
        </w:rPr>
        <w:t>International encyclopedia of organization studies</w:t>
      </w:r>
      <w:r w:rsidRPr="00D34D3F">
        <w:t>, Thousand Oaks, CA: Sage, pp. 330-336.</w:t>
      </w:r>
      <w:bookmarkEnd w:id="5"/>
    </w:p>
    <w:p w:rsidR="008D16C4" w:rsidRPr="00D34D3F" w:rsidRDefault="008D16C4" w:rsidP="00D34D3F">
      <w:pPr>
        <w:pStyle w:val="EndNoteBibliography"/>
        <w:ind w:left="720" w:hanging="720"/>
      </w:pPr>
      <w:bookmarkStart w:id="6" w:name="_ENREF_6"/>
      <w:r w:rsidRPr="00D34D3F">
        <w:t xml:space="preserve">Alvesson, M. (2013), 'Do we have something to say? From re-search to roi-search and back again', </w:t>
      </w:r>
      <w:r w:rsidRPr="00D34D3F">
        <w:rPr>
          <w:i/>
        </w:rPr>
        <w:t xml:space="preserve">Organization, </w:t>
      </w:r>
      <w:r w:rsidRPr="00D34D3F">
        <w:rPr>
          <w:b/>
        </w:rPr>
        <w:t>20</w:t>
      </w:r>
      <w:r w:rsidRPr="00D34D3F">
        <w:t xml:space="preserve"> (1), pp. 79-90.</w:t>
      </w:r>
      <w:bookmarkEnd w:id="6"/>
    </w:p>
    <w:p w:rsidR="008D16C4" w:rsidRPr="00D34D3F" w:rsidRDefault="008D16C4" w:rsidP="00D34D3F">
      <w:pPr>
        <w:pStyle w:val="EndNoteBibliography"/>
        <w:ind w:left="720" w:hanging="720"/>
      </w:pPr>
      <w:bookmarkStart w:id="7" w:name="_ENREF_7"/>
      <w:r w:rsidRPr="00D34D3F">
        <w:t xml:space="preserve">Alvesson, M. and J. Sandberg (2011), 'Generating research questions through problematization', </w:t>
      </w:r>
      <w:r w:rsidRPr="00D34D3F">
        <w:rPr>
          <w:i/>
        </w:rPr>
        <w:t xml:space="preserve">Academy of Management Review, </w:t>
      </w:r>
      <w:r w:rsidRPr="00D34D3F">
        <w:rPr>
          <w:b/>
        </w:rPr>
        <w:t>36</w:t>
      </w:r>
      <w:r w:rsidRPr="00D34D3F">
        <w:t xml:space="preserve"> (2), pp. 247-271.</w:t>
      </w:r>
      <w:bookmarkEnd w:id="7"/>
    </w:p>
    <w:p w:rsidR="008D16C4" w:rsidRPr="00D34D3F" w:rsidRDefault="008D16C4" w:rsidP="00D34D3F">
      <w:pPr>
        <w:pStyle w:val="EndNoteBibliography"/>
        <w:ind w:left="720" w:hanging="720"/>
      </w:pPr>
      <w:bookmarkStart w:id="8" w:name="_ENREF_8"/>
      <w:r w:rsidRPr="00D34D3F">
        <w:t xml:space="preserve">Alvesson, M. and H. Willmott (eds). (1992), </w:t>
      </w:r>
      <w:r w:rsidRPr="00D34D3F">
        <w:rPr>
          <w:i/>
        </w:rPr>
        <w:t>Critical management studies</w:t>
      </w:r>
      <w:r w:rsidRPr="00D34D3F">
        <w:t>, London: SAGE Publications Ltd.</w:t>
      </w:r>
      <w:bookmarkEnd w:id="8"/>
    </w:p>
    <w:p w:rsidR="008D16C4" w:rsidRPr="00D34D3F" w:rsidRDefault="008D16C4" w:rsidP="00D34D3F">
      <w:pPr>
        <w:pStyle w:val="EndNoteBibliography"/>
        <w:ind w:left="720" w:hanging="720"/>
      </w:pPr>
      <w:bookmarkStart w:id="9" w:name="_ENREF_9"/>
      <w:r w:rsidRPr="00D34D3F">
        <w:t xml:space="preserve">Amaeshi, K. and O.O. Amao (2009), 'Corporate social responsibility in transnational spaces: exploring influences of varieties of capitalism on expressions of corporate codes of conduct in Nigeria', </w:t>
      </w:r>
      <w:r w:rsidRPr="00D34D3F">
        <w:rPr>
          <w:i/>
        </w:rPr>
        <w:t xml:space="preserve">Journal of Business Ethics, </w:t>
      </w:r>
      <w:r w:rsidRPr="00D34D3F">
        <w:rPr>
          <w:b/>
        </w:rPr>
        <w:t>86</w:t>
      </w:r>
      <w:r w:rsidRPr="00D34D3F">
        <w:t xml:space="preserve"> (2), pp. 225-239.</w:t>
      </w:r>
      <w:bookmarkEnd w:id="9"/>
    </w:p>
    <w:p w:rsidR="008D16C4" w:rsidRPr="00D34D3F" w:rsidRDefault="008D16C4" w:rsidP="00D34D3F">
      <w:pPr>
        <w:pStyle w:val="EndNoteBibliography"/>
        <w:ind w:left="720" w:hanging="720"/>
      </w:pPr>
      <w:bookmarkStart w:id="10" w:name="_ENREF_10"/>
      <w:r w:rsidRPr="00D34D3F">
        <w:t xml:space="preserve">Bakan, J. (2004), </w:t>
      </w:r>
      <w:r w:rsidRPr="00D34D3F">
        <w:rPr>
          <w:i/>
        </w:rPr>
        <w:t>The corporation: the pathological pursuit of profit and power</w:t>
      </w:r>
      <w:r w:rsidRPr="00D34D3F">
        <w:t>, New York: Free Press.</w:t>
      </w:r>
      <w:bookmarkEnd w:id="10"/>
    </w:p>
    <w:p w:rsidR="008D16C4" w:rsidRPr="00D34D3F" w:rsidRDefault="008D16C4" w:rsidP="00D34D3F">
      <w:pPr>
        <w:pStyle w:val="EndNoteBibliography"/>
        <w:ind w:left="720" w:hanging="720"/>
      </w:pPr>
      <w:bookmarkStart w:id="11" w:name="_ENREF_11"/>
      <w:r w:rsidRPr="00D34D3F">
        <w:t xml:space="preserve">Banerjee, S.B. (2007), </w:t>
      </w:r>
      <w:r w:rsidRPr="00D34D3F">
        <w:rPr>
          <w:i/>
        </w:rPr>
        <w:t>Corporate social responsibility: the good, the bad and the ugly</w:t>
      </w:r>
      <w:r w:rsidRPr="00D34D3F">
        <w:t>, Cheltenham: Edward Elgar Publishing.</w:t>
      </w:r>
      <w:bookmarkEnd w:id="11"/>
    </w:p>
    <w:p w:rsidR="008D16C4" w:rsidRPr="00D34D3F" w:rsidRDefault="008D16C4" w:rsidP="00D34D3F">
      <w:pPr>
        <w:pStyle w:val="EndNoteBibliography"/>
        <w:ind w:left="720" w:hanging="720"/>
      </w:pPr>
      <w:bookmarkStart w:id="12" w:name="_ENREF_12"/>
      <w:r w:rsidRPr="00D34D3F">
        <w:t xml:space="preserve">Banerjee, S.B. (2011), 'Voices of the Governed: towards a theory of the translocal', </w:t>
      </w:r>
      <w:r w:rsidRPr="00D34D3F">
        <w:rPr>
          <w:i/>
        </w:rPr>
        <w:t xml:space="preserve">Organization, </w:t>
      </w:r>
      <w:r w:rsidRPr="00D34D3F">
        <w:rPr>
          <w:b/>
        </w:rPr>
        <w:t>18</w:t>
      </w:r>
      <w:r w:rsidRPr="00D34D3F">
        <w:t xml:space="preserve"> (3), pp. 323-344.</w:t>
      </w:r>
      <w:bookmarkEnd w:id="12"/>
    </w:p>
    <w:p w:rsidR="008D16C4" w:rsidRPr="00D34D3F" w:rsidRDefault="008D16C4" w:rsidP="00D34D3F">
      <w:pPr>
        <w:pStyle w:val="EndNoteBibliography"/>
        <w:ind w:left="720" w:hanging="720"/>
      </w:pPr>
      <w:bookmarkStart w:id="13" w:name="_ENREF_13"/>
      <w:r w:rsidRPr="00D34D3F">
        <w:t xml:space="preserve">Banerjee, S.B. and A. Prasad (2008), 'Introduction to the special issue on “Critical reflections on management and organizations: a postcolonial perspective”', </w:t>
      </w:r>
      <w:r w:rsidRPr="00D34D3F">
        <w:rPr>
          <w:i/>
        </w:rPr>
        <w:t xml:space="preserve">Critical perspectives on international business, </w:t>
      </w:r>
      <w:r w:rsidRPr="00D34D3F">
        <w:rPr>
          <w:b/>
        </w:rPr>
        <w:t>4</w:t>
      </w:r>
      <w:r w:rsidRPr="00D34D3F">
        <w:t xml:space="preserve"> (2/3), pp. 90-98.</w:t>
      </w:r>
      <w:bookmarkEnd w:id="13"/>
    </w:p>
    <w:p w:rsidR="008D16C4" w:rsidRPr="00D34D3F" w:rsidRDefault="008D16C4" w:rsidP="00D34D3F">
      <w:pPr>
        <w:pStyle w:val="EndNoteBibliography"/>
        <w:ind w:left="720" w:hanging="720"/>
      </w:pPr>
      <w:bookmarkStart w:id="14" w:name="_ENREF_14"/>
      <w:r w:rsidRPr="00D34D3F">
        <w:t xml:space="preserve">Barley, S.R. (2007), 'Corporations, democracy, and the public good', </w:t>
      </w:r>
      <w:r w:rsidRPr="00D34D3F">
        <w:rPr>
          <w:i/>
        </w:rPr>
        <w:t xml:space="preserve">Journal of Management Inquiry, </w:t>
      </w:r>
      <w:r w:rsidRPr="00D34D3F">
        <w:rPr>
          <w:b/>
        </w:rPr>
        <w:t>16</w:t>
      </w:r>
      <w:r w:rsidRPr="00D34D3F">
        <w:t xml:space="preserve"> (3), pp. 201-215.</w:t>
      </w:r>
      <w:bookmarkEnd w:id="14"/>
    </w:p>
    <w:p w:rsidR="008D16C4" w:rsidRPr="00D34D3F" w:rsidRDefault="008D16C4" w:rsidP="00D34D3F">
      <w:pPr>
        <w:pStyle w:val="EndNoteBibliography"/>
        <w:ind w:left="720" w:hanging="720"/>
      </w:pPr>
      <w:bookmarkStart w:id="15" w:name="_ENREF_15"/>
      <w:r w:rsidRPr="00D34D3F">
        <w:t xml:space="preserve">Baumol, W.J. (1996), 'Entrepreneurship: productive, unproductive, and destructive', </w:t>
      </w:r>
      <w:r w:rsidRPr="00D34D3F">
        <w:rPr>
          <w:i/>
        </w:rPr>
        <w:t xml:space="preserve">Journal of Business Venturing, </w:t>
      </w:r>
      <w:r w:rsidRPr="00D34D3F">
        <w:rPr>
          <w:b/>
        </w:rPr>
        <w:t>11</w:t>
      </w:r>
      <w:r w:rsidRPr="00D34D3F">
        <w:t xml:space="preserve"> (1), pp. 3-22.</w:t>
      </w:r>
      <w:bookmarkEnd w:id="15"/>
    </w:p>
    <w:p w:rsidR="008D16C4" w:rsidRPr="00D34D3F" w:rsidRDefault="008D16C4" w:rsidP="00D34D3F">
      <w:pPr>
        <w:pStyle w:val="EndNoteBibliography"/>
        <w:ind w:left="720" w:hanging="720"/>
      </w:pPr>
      <w:bookmarkStart w:id="16" w:name="_ENREF_16"/>
      <w:r w:rsidRPr="00D34D3F">
        <w:t xml:space="preserve">Bennis, W.G. and J. O’Toole (2005), 'How business schools lost their way', </w:t>
      </w:r>
      <w:r w:rsidRPr="00D34D3F">
        <w:rPr>
          <w:i/>
        </w:rPr>
        <w:t xml:space="preserve">Harvard Business Review, </w:t>
      </w:r>
      <w:r w:rsidRPr="00D34D3F">
        <w:rPr>
          <w:b/>
        </w:rPr>
        <w:t>83</w:t>
      </w:r>
      <w:r w:rsidRPr="00D34D3F">
        <w:t xml:space="preserve"> (5), pp. 96-104.</w:t>
      </w:r>
      <w:bookmarkEnd w:id="16"/>
    </w:p>
    <w:p w:rsidR="008D16C4" w:rsidRPr="00D34D3F" w:rsidRDefault="008D16C4" w:rsidP="00D34D3F">
      <w:pPr>
        <w:pStyle w:val="EndNoteBibliography"/>
        <w:ind w:left="720" w:hanging="720"/>
      </w:pPr>
      <w:bookmarkStart w:id="17" w:name="_ENREF_17"/>
      <w:r w:rsidRPr="00D34D3F">
        <w:t xml:space="preserve">Blowfield, M. and J.G. Frynas (2005), 'Setting new agendas: critical perspectives on Corporate Social Responsibility in the developing world', </w:t>
      </w:r>
      <w:r w:rsidRPr="00D34D3F">
        <w:rPr>
          <w:i/>
        </w:rPr>
        <w:t xml:space="preserve">International Affairs, </w:t>
      </w:r>
      <w:r w:rsidRPr="00D34D3F">
        <w:rPr>
          <w:b/>
        </w:rPr>
        <w:t>81</w:t>
      </w:r>
      <w:r w:rsidRPr="00D34D3F">
        <w:t xml:space="preserve"> (3), pp. 499-513.</w:t>
      </w:r>
      <w:bookmarkEnd w:id="17"/>
    </w:p>
    <w:p w:rsidR="008D16C4" w:rsidRPr="00D34D3F" w:rsidRDefault="008D16C4" w:rsidP="00D34D3F">
      <w:pPr>
        <w:pStyle w:val="EndNoteBibliography"/>
        <w:ind w:left="720" w:hanging="720"/>
      </w:pPr>
      <w:bookmarkStart w:id="18" w:name="_ENREF_18"/>
      <w:r w:rsidRPr="00D34D3F">
        <w:t xml:space="preserve">Burris, V. (2001), 'The two faces of capital: Corporations and individual capitalists as political actors', </w:t>
      </w:r>
      <w:r w:rsidRPr="00D34D3F">
        <w:rPr>
          <w:i/>
        </w:rPr>
        <w:t>American Sociological Review</w:t>
      </w:r>
      <w:r w:rsidRPr="00D34D3F">
        <w:t>, pp. 361-381.</w:t>
      </w:r>
      <w:bookmarkEnd w:id="18"/>
    </w:p>
    <w:p w:rsidR="008D16C4" w:rsidRPr="00D34D3F" w:rsidRDefault="008D16C4" w:rsidP="00D34D3F">
      <w:pPr>
        <w:pStyle w:val="EndNoteBibliography"/>
        <w:ind w:left="720" w:hanging="720"/>
      </w:pPr>
      <w:bookmarkStart w:id="19" w:name="_ENREF_19"/>
      <w:r w:rsidRPr="00D34D3F">
        <w:t xml:space="preserve">Campbell, J.L. (2007), 'Why would corporations behave in socially responsible ways? An institutional theory of corporate social responsibility', </w:t>
      </w:r>
      <w:r w:rsidRPr="00D34D3F">
        <w:rPr>
          <w:i/>
        </w:rPr>
        <w:t xml:space="preserve">Academy of Management Review, </w:t>
      </w:r>
      <w:r w:rsidRPr="00D34D3F">
        <w:rPr>
          <w:b/>
        </w:rPr>
        <w:t>32</w:t>
      </w:r>
      <w:r w:rsidRPr="00D34D3F">
        <w:t xml:space="preserve"> (3), pp. 946-967.</w:t>
      </w:r>
      <w:bookmarkEnd w:id="19"/>
    </w:p>
    <w:p w:rsidR="008D16C4" w:rsidRPr="00D34D3F" w:rsidRDefault="008D16C4" w:rsidP="00D34D3F">
      <w:pPr>
        <w:pStyle w:val="EndNoteBibliography"/>
        <w:ind w:left="720" w:hanging="720"/>
      </w:pPr>
      <w:bookmarkStart w:id="20" w:name="_ENREF_20"/>
      <w:r w:rsidRPr="00D34D3F">
        <w:t xml:space="preserve">Chandler, D. and W.B. Werther Jr. (2014), </w:t>
      </w:r>
      <w:r w:rsidRPr="00D34D3F">
        <w:rPr>
          <w:i/>
        </w:rPr>
        <w:t>Strategic corporate social responsibility: stakeholders, globalization and sustainable value creation</w:t>
      </w:r>
      <w:r w:rsidRPr="00D34D3F">
        <w:t>, Thousand Oaks, CA: SAGE Publications Inc.</w:t>
      </w:r>
      <w:bookmarkEnd w:id="20"/>
    </w:p>
    <w:p w:rsidR="008D16C4" w:rsidRPr="00D34D3F" w:rsidRDefault="008D16C4" w:rsidP="00D34D3F">
      <w:pPr>
        <w:pStyle w:val="EndNoteBibliography"/>
        <w:ind w:left="720" w:hanging="720"/>
      </w:pPr>
      <w:bookmarkStart w:id="21" w:name="_ENREF_21"/>
      <w:r w:rsidRPr="00D34D3F">
        <w:t xml:space="preserve">Chin, M.K., D.C. Hambrick and L.K. Treviño (2013), 'Political ideologies of CEOs: the influence of executives’ values on Corporate Social Responsibility', </w:t>
      </w:r>
      <w:r w:rsidRPr="00D34D3F">
        <w:rPr>
          <w:i/>
        </w:rPr>
        <w:t xml:space="preserve">Administrative Science Quarterly, </w:t>
      </w:r>
      <w:r w:rsidRPr="00D34D3F">
        <w:rPr>
          <w:b/>
        </w:rPr>
        <w:t>58</w:t>
      </w:r>
      <w:r w:rsidRPr="00D34D3F">
        <w:t xml:space="preserve"> (2), pp. 197-232.</w:t>
      </w:r>
      <w:bookmarkEnd w:id="21"/>
    </w:p>
    <w:p w:rsidR="008D16C4" w:rsidRPr="00D34D3F" w:rsidRDefault="008D16C4" w:rsidP="00D34D3F">
      <w:pPr>
        <w:pStyle w:val="EndNoteBibliography"/>
        <w:ind w:left="720" w:hanging="720"/>
      </w:pPr>
      <w:bookmarkStart w:id="22" w:name="_ENREF_22"/>
      <w:r w:rsidRPr="00D34D3F">
        <w:t xml:space="preserve">Crane, A. (2013), 'Modern slavery as a management practice: Exploring the conditions and capabilities for human exploitation', </w:t>
      </w:r>
      <w:r w:rsidRPr="00D34D3F">
        <w:rPr>
          <w:i/>
        </w:rPr>
        <w:t xml:space="preserve">Academy of Management Review, </w:t>
      </w:r>
      <w:r w:rsidRPr="00D34D3F">
        <w:rPr>
          <w:b/>
        </w:rPr>
        <w:t>38</w:t>
      </w:r>
      <w:r w:rsidRPr="00D34D3F">
        <w:t xml:space="preserve"> (1), pp. 49-69.</w:t>
      </w:r>
      <w:bookmarkEnd w:id="22"/>
    </w:p>
    <w:p w:rsidR="008D16C4" w:rsidRPr="00D34D3F" w:rsidRDefault="008D16C4" w:rsidP="00D34D3F">
      <w:pPr>
        <w:pStyle w:val="EndNoteBibliography"/>
        <w:ind w:left="720" w:hanging="720"/>
      </w:pPr>
      <w:bookmarkStart w:id="23" w:name="_ENREF_23"/>
      <w:r w:rsidRPr="00D34D3F">
        <w:t xml:space="preserve">Delanty, G. (2001), </w:t>
      </w:r>
      <w:r w:rsidRPr="00D34D3F">
        <w:rPr>
          <w:i/>
        </w:rPr>
        <w:t>Challenging knowledge: the university in the knowledge society</w:t>
      </w:r>
      <w:r w:rsidRPr="00D34D3F">
        <w:t>, Buckingham: The Society for Research into Higher Education &amp; Open University Press.</w:t>
      </w:r>
      <w:bookmarkEnd w:id="23"/>
    </w:p>
    <w:p w:rsidR="008D16C4" w:rsidRPr="00D34D3F" w:rsidRDefault="008D16C4" w:rsidP="00D34D3F">
      <w:pPr>
        <w:pStyle w:val="EndNoteBibliography"/>
        <w:ind w:left="720" w:hanging="720"/>
      </w:pPr>
      <w:bookmarkStart w:id="24" w:name="_ENREF_24"/>
      <w:r w:rsidRPr="00D34D3F">
        <w:t xml:space="preserve">Denzin, N.K. (1994), 'The art and politics of interpretation', in N. K. Denzin and Y. S. Lincoln (eds), </w:t>
      </w:r>
      <w:r w:rsidRPr="00D34D3F">
        <w:rPr>
          <w:i/>
        </w:rPr>
        <w:t>Handbook of Qualitative Research</w:t>
      </w:r>
      <w:r w:rsidRPr="00D34D3F">
        <w:t>, Thousand Oaks, CA: Sage, pp. 500-515.</w:t>
      </w:r>
      <w:bookmarkEnd w:id="24"/>
    </w:p>
    <w:p w:rsidR="008D16C4" w:rsidRPr="00D34D3F" w:rsidRDefault="008D16C4" w:rsidP="00D34D3F">
      <w:pPr>
        <w:pStyle w:val="EndNoteBibliography"/>
        <w:ind w:left="720" w:hanging="720"/>
      </w:pPr>
      <w:bookmarkStart w:id="25" w:name="_ENREF_25"/>
      <w:r w:rsidRPr="00D34D3F">
        <w:t xml:space="preserve">Detomasi, D.A. (2008), 'The political roots of corporate social responsibility', </w:t>
      </w:r>
      <w:r w:rsidRPr="00D34D3F">
        <w:rPr>
          <w:i/>
        </w:rPr>
        <w:t xml:space="preserve">Journal of Business Ethics, </w:t>
      </w:r>
      <w:r w:rsidRPr="00D34D3F">
        <w:rPr>
          <w:b/>
        </w:rPr>
        <w:t>82</w:t>
      </w:r>
      <w:r w:rsidRPr="00D34D3F">
        <w:t xml:space="preserve"> (4), pp. 807-819.</w:t>
      </w:r>
      <w:bookmarkEnd w:id="25"/>
    </w:p>
    <w:p w:rsidR="008D16C4" w:rsidRPr="00D34D3F" w:rsidRDefault="008D16C4" w:rsidP="00D34D3F">
      <w:pPr>
        <w:pStyle w:val="EndNoteBibliography"/>
        <w:ind w:left="720" w:hanging="720"/>
      </w:pPr>
      <w:bookmarkStart w:id="26" w:name="_ENREF_26"/>
      <w:r w:rsidRPr="00D34D3F">
        <w:t xml:space="preserve">Donaldson, T. and L.E. Preston (1995), 'The stakeholder theory of the corporation: concepts, evidence, and implications', </w:t>
      </w:r>
      <w:r w:rsidRPr="00D34D3F">
        <w:rPr>
          <w:i/>
        </w:rPr>
        <w:t xml:space="preserve">Academy of Management Review, </w:t>
      </w:r>
      <w:r w:rsidRPr="00D34D3F">
        <w:rPr>
          <w:b/>
        </w:rPr>
        <w:t>20</w:t>
      </w:r>
      <w:r w:rsidRPr="00D34D3F">
        <w:t xml:space="preserve"> (1), pp. 65-91.</w:t>
      </w:r>
      <w:bookmarkEnd w:id="26"/>
    </w:p>
    <w:p w:rsidR="008D16C4" w:rsidRPr="00D34D3F" w:rsidRDefault="008D16C4" w:rsidP="00D34D3F">
      <w:pPr>
        <w:pStyle w:val="EndNoteBibliography"/>
        <w:ind w:left="720" w:hanging="720"/>
      </w:pPr>
      <w:bookmarkStart w:id="27" w:name="_ENREF_27"/>
      <w:r w:rsidRPr="00D34D3F">
        <w:t xml:space="preserve">Dunne, S., S. Harney and M. Parker (2008), 'Speaking out: the responsibilities of management intellectuals: A survey', </w:t>
      </w:r>
      <w:r w:rsidRPr="00D34D3F">
        <w:rPr>
          <w:i/>
        </w:rPr>
        <w:t xml:space="preserve">Organization, </w:t>
      </w:r>
      <w:r w:rsidRPr="00D34D3F">
        <w:rPr>
          <w:b/>
        </w:rPr>
        <w:t>15</w:t>
      </w:r>
      <w:r w:rsidRPr="00D34D3F">
        <w:t xml:space="preserve"> (2), pp. 271-282.</w:t>
      </w:r>
      <w:bookmarkEnd w:id="27"/>
    </w:p>
    <w:p w:rsidR="008D16C4" w:rsidRPr="00D34D3F" w:rsidRDefault="008D16C4" w:rsidP="00D34D3F">
      <w:pPr>
        <w:pStyle w:val="EndNoteBibliography"/>
        <w:ind w:left="720" w:hanging="720"/>
      </w:pPr>
      <w:bookmarkStart w:id="28" w:name="_ENREF_28"/>
      <w:r w:rsidRPr="00D34D3F">
        <w:t xml:space="preserve">Eisenhardt, K.M. and J.A. Martin (2000), 'Dynamic capabilities: what are they?', </w:t>
      </w:r>
      <w:r w:rsidRPr="00D34D3F">
        <w:rPr>
          <w:i/>
        </w:rPr>
        <w:t xml:space="preserve">Strategic Management Journal, </w:t>
      </w:r>
      <w:r w:rsidRPr="00D34D3F">
        <w:rPr>
          <w:b/>
        </w:rPr>
        <w:t>21</w:t>
      </w:r>
      <w:r w:rsidRPr="00D34D3F">
        <w:t xml:space="preserve"> (10-11), pp. 1105-1121.</w:t>
      </w:r>
      <w:bookmarkEnd w:id="28"/>
    </w:p>
    <w:p w:rsidR="008D16C4" w:rsidRPr="00D34D3F" w:rsidRDefault="008D16C4" w:rsidP="00D34D3F">
      <w:pPr>
        <w:pStyle w:val="EndNoteBibliography"/>
        <w:ind w:left="720" w:hanging="720"/>
      </w:pPr>
      <w:bookmarkStart w:id="29" w:name="_ENREF_29"/>
      <w:r w:rsidRPr="00D34D3F">
        <w:t xml:space="preserve">England, G.W. (1967), 'Personal value systems of American managers', </w:t>
      </w:r>
      <w:r w:rsidRPr="00D34D3F">
        <w:rPr>
          <w:i/>
        </w:rPr>
        <w:t xml:space="preserve">Academy of Management Journal, </w:t>
      </w:r>
      <w:r w:rsidRPr="00D34D3F">
        <w:rPr>
          <w:b/>
        </w:rPr>
        <w:t>10</w:t>
      </w:r>
      <w:r w:rsidRPr="00D34D3F">
        <w:t xml:space="preserve"> (1), pp. 53-68.</w:t>
      </w:r>
      <w:bookmarkEnd w:id="29"/>
    </w:p>
    <w:p w:rsidR="008D16C4" w:rsidRPr="00D34D3F" w:rsidRDefault="008D16C4" w:rsidP="00D34D3F">
      <w:pPr>
        <w:pStyle w:val="EndNoteBibliography"/>
        <w:ind w:left="720" w:hanging="720"/>
      </w:pPr>
      <w:bookmarkStart w:id="30" w:name="_ENREF_30"/>
      <w:r w:rsidRPr="00D34D3F">
        <w:t xml:space="preserve">Feldman, S. (2003), </w:t>
      </w:r>
      <w:r w:rsidRPr="00D34D3F">
        <w:rPr>
          <w:i/>
        </w:rPr>
        <w:t>Values, ideology, and the structure of political attitudes</w:t>
      </w:r>
      <w:r w:rsidRPr="00D34D3F">
        <w:t>, New York: Oxford University Press.</w:t>
      </w:r>
      <w:bookmarkEnd w:id="30"/>
    </w:p>
    <w:p w:rsidR="008D16C4" w:rsidRPr="00D34D3F" w:rsidRDefault="008D16C4" w:rsidP="00D34D3F">
      <w:pPr>
        <w:pStyle w:val="EndNoteBibliography"/>
        <w:ind w:left="720" w:hanging="720"/>
      </w:pPr>
      <w:bookmarkStart w:id="31" w:name="_ENREF_31"/>
      <w:r w:rsidRPr="00D34D3F">
        <w:t xml:space="preserve">Fisher, C.M. (2010), </w:t>
      </w:r>
      <w:r w:rsidRPr="00D34D3F">
        <w:rPr>
          <w:i/>
        </w:rPr>
        <w:t>Researching and writing a dissertation: an essential guide for business students</w:t>
      </w:r>
      <w:r w:rsidRPr="00D34D3F">
        <w:t>, (3rd ed.), Harlow: Pearson Education, Ltd.</w:t>
      </w:r>
      <w:bookmarkEnd w:id="31"/>
    </w:p>
    <w:p w:rsidR="008D16C4" w:rsidRPr="00D34D3F" w:rsidRDefault="008D16C4" w:rsidP="00D34D3F">
      <w:pPr>
        <w:pStyle w:val="EndNoteBibliography"/>
        <w:ind w:left="720" w:hanging="720"/>
      </w:pPr>
      <w:bookmarkStart w:id="32" w:name="_ENREF_32"/>
      <w:r w:rsidRPr="00D34D3F">
        <w:t xml:space="preserve">Fleming, P. and M.T. Jones (2012), </w:t>
      </w:r>
      <w:r w:rsidRPr="00D34D3F">
        <w:rPr>
          <w:i/>
        </w:rPr>
        <w:t>The end of corporate social responsibility: crisis and critique</w:t>
      </w:r>
      <w:r w:rsidRPr="00D34D3F">
        <w:t>, London: SAGE Publications Ltd.</w:t>
      </w:r>
      <w:bookmarkEnd w:id="32"/>
    </w:p>
    <w:p w:rsidR="008D16C4" w:rsidRPr="00D34D3F" w:rsidRDefault="008D16C4" w:rsidP="00D34D3F">
      <w:pPr>
        <w:pStyle w:val="EndNoteBibliography"/>
        <w:ind w:left="720" w:hanging="720"/>
      </w:pPr>
      <w:bookmarkStart w:id="33" w:name="_ENREF_33"/>
      <w:r w:rsidRPr="00D34D3F">
        <w:t xml:space="preserve">Fleming, P., J. Roberts and C. Garsten (2013), 'In search of corporate social responsibility: introduction to special issue', </w:t>
      </w:r>
      <w:r w:rsidRPr="00D34D3F">
        <w:rPr>
          <w:i/>
        </w:rPr>
        <w:t xml:space="preserve">Organization, </w:t>
      </w:r>
      <w:r w:rsidRPr="00D34D3F">
        <w:rPr>
          <w:b/>
        </w:rPr>
        <w:t>20</w:t>
      </w:r>
      <w:r w:rsidRPr="00D34D3F">
        <w:t xml:space="preserve"> (3), pp. 337-348.</w:t>
      </w:r>
      <w:bookmarkEnd w:id="33"/>
    </w:p>
    <w:p w:rsidR="008D16C4" w:rsidRPr="00D34D3F" w:rsidRDefault="008D16C4" w:rsidP="00D34D3F">
      <w:pPr>
        <w:pStyle w:val="EndNoteBibliography"/>
        <w:ind w:left="720" w:hanging="720"/>
      </w:pPr>
      <w:bookmarkStart w:id="34" w:name="_ENREF_34"/>
      <w:r w:rsidRPr="00D34D3F">
        <w:t xml:space="preserve">Frederick, W.C. (1998), 'Moving to CSR4: what to pack for the trip', </w:t>
      </w:r>
      <w:r w:rsidRPr="00D34D3F">
        <w:rPr>
          <w:i/>
        </w:rPr>
        <w:t xml:space="preserve">Business &amp; Society, </w:t>
      </w:r>
      <w:r w:rsidRPr="00D34D3F">
        <w:rPr>
          <w:b/>
        </w:rPr>
        <w:t>37</w:t>
      </w:r>
      <w:r w:rsidRPr="00D34D3F">
        <w:t xml:space="preserve"> (1), pp. 40-59.</w:t>
      </w:r>
      <w:bookmarkEnd w:id="34"/>
    </w:p>
    <w:p w:rsidR="008D16C4" w:rsidRPr="00D34D3F" w:rsidRDefault="008D16C4" w:rsidP="00D34D3F">
      <w:pPr>
        <w:pStyle w:val="EndNoteBibliography"/>
        <w:ind w:left="720" w:hanging="720"/>
      </w:pPr>
      <w:bookmarkStart w:id="35" w:name="_ENREF_35"/>
      <w:r w:rsidRPr="00D34D3F">
        <w:t xml:space="preserve">Freeman, R.E. (1984), </w:t>
      </w:r>
      <w:r w:rsidRPr="00D34D3F">
        <w:rPr>
          <w:i/>
        </w:rPr>
        <w:t>Strategic management: a stakeholder approach</w:t>
      </w:r>
      <w:r w:rsidRPr="00D34D3F">
        <w:t>, Boston, MA: Pitman.</w:t>
      </w:r>
      <w:bookmarkEnd w:id="35"/>
    </w:p>
    <w:p w:rsidR="008D16C4" w:rsidRPr="00D34D3F" w:rsidRDefault="008D16C4" w:rsidP="00D34D3F">
      <w:pPr>
        <w:pStyle w:val="EndNoteBibliography"/>
        <w:ind w:left="720" w:hanging="720"/>
      </w:pPr>
      <w:bookmarkStart w:id="36" w:name="_ENREF_36"/>
      <w:r w:rsidRPr="00D34D3F">
        <w:t xml:space="preserve">Friedman, M. (1970, 13 September), The social responsibility of business is to increase its profits. </w:t>
      </w:r>
      <w:r w:rsidRPr="00D34D3F">
        <w:rPr>
          <w:i/>
        </w:rPr>
        <w:t>The New York Times Magazine</w:t>
      </w:r>
      <w:r w:rsidRPr="00D34D3F">
        <w:t>.</w:t>
      </w:r>
      <w:bookmarkEnd w:id="36"/>
    </w:p>
    <w:p w:rsidR="008D16C4" w:rsidRPr="00D34D3F" w:rsidRDefault="008D16C4" w:rsidP="00D34D3F">
      <w:pPr>
        <w:pStyle w:val="EndNoteBibliography"/>
        <w:ind w:left="720" w:hanging="720"/>
      </w:pPr>
      <w:bookmarkStart w:id="37" w:name="_ENREF_37"/>
      <w:r w:rsidRPr="00D34D3F">
        <w:t xml:space="preserve">Gallagher, J. (2004), 'Recession 'led to 10,000 suicides'', </w:t>
      </w:r>
      <w:r w:rsidRPr="00D34D3F">
        <w:rPr>
          <w:i/>
        </w:rPr>
        <w:t>BBC News</w:t>
      </w:r>
      <w:r w:rsidRPr="00D34D3F">
        <w:t xml:space="preserve">, available at: </w:t>
      </w:r>
      <w:r w:rsidRPr="008D16C4">
        <w:t>http://www.bbc.com/news/health-27796628</w:t>
      </w:r>
      <w:r w:rsidRPr="00D34D3F">
        <w:t xml:space="preserve"> (accessed 16 June 2014).</w:t>
      </w:r>
      <w:bookmarkEnd w:id="37"/>
    </w:p>
    <w:p w:rsidR="008D16C4" w:rsidRPr="00D34D3F" w:rsidRDefault="008D16C4" w:rsidP="00D34D3F">
      <w:pPr>
        <w:pStyle w:val="EndNoteBibliography"/>
        <w:ind w:left="720" w:hanging="720"/>
      </w:pPr>
      <w:bookmarkStart w:id="38" w:name="_ENREF_38"/>
      <w:r w:rsidRPr="00D34D3F">
        <w:t xml:space="preserve">Ghoshal, S. and D.E. Westney (2005), </w:t>
      </w:r>
      <w:r w:rsidRPr="00D34D3F">
        <w:rPr>
          <w:i/>
        </w:rPr>
        <w:t>Organization theory and the multinational corporation</w:t>
      </w:r>
      <w:r w:rsidRPr="00D34D3F">
        <w:t>, Basingstoke: Palgrave Macmillan.</w:t>
      </w:r>
      <w:bookmarkEnd w:id="38"/>
    </w:p>
    <w:p w:rsidR="008D16C4" w:rsidRPr="00D34D3F" w:rsidRDefault="008D16C4" w:rsidP="00D34D3F">
      <w:pPr>
        <w:pStyle w:val="EndNoteBibliography"/>
        <w:ind w:left="720" w:hanging="720"/>
      </w:pPr>
      <w:bookmarkStart w:id="39" w:name="_ENREF_39"/>
      <w:r w:rsidRPr="00D34D3F">
        <w:t xml:space="preserve">Giacalone, R.A. and K.R. Thompson (2006), 'Business ethics and social responsibility education: Shifting the worldview', </w:t>
      </w:r>
      <w:r w:rsidRPr="00D34D3F">
        <w:rPr>
          <w:i/>
        </w:rPr>
        <w:t xml:space="preserve">Academy of Management Learning &amp; Education, </w:t>
      </w:r>
      <w:r w:rsidRPr="00D34D3F">
        <w:rPr>
          <w:b/>
        </w:rPr>
        <w:t>5</w:t>
      </w:r>
      <w:r w:rsidRPr="00D34D3F">
        <w:t xml:space="preserve"> (3), pp. 266-277.</w:t>
      </w:r>
      <w:bookmarkEnd w:id="39"/>
    </w:p>
    <w:p w:rsidR="008D16C4" w:rsidRPr="00D34D3F" w:rsidRDefault="008D16C4" w:rsidP="00D34D3F">
      <w:pPr>
        <w:pStyle w:val="EndNoteBibliography"/>
        <w:ind w:left="720" w:hanging="720"/>
      </w:pPr>
      <w:bookmarkStart w:id="40" w:name="_ENREF_40"/>
      <w:r w:rsidRPr="00D34D3F">
        <w:t xml:space="preserve">Gibbons, M., C. Limoges, H. Nowotny, S. Schwartzman, P. Scott and M. Trow (1994), </w:t>
      </w:r>
      <w:r w:rsidRPr="00D34D3F">
        <w:rPr>
          <w:i/>
        </w:rPr>
        <w:t>The new production of knowledge: the dynamics of science and research in contemporary societies</w:t>
      </w:r>
      <w:r w:rsidRPr="00D34D3F">
        <w:t>, London: Sage.</w:t>
      </w:r>
      <w:bookmarkEnd w:id="40"/>
    </w:p>
    <w:p w:rsidR="008D16C4" w:rsidRPr="00D34D3F" w:rsidRDefault="008D16C4" w:rsidP="00D34D3F">
      <w:pPr>
        <w:pStyle w:val="EndNoteBibliography"/>
        <w:ind w:left="720" w:hanging="720"/>
      </w:pPr>
      <w:bookmarkStart w:id="41" w:name="_ENREF_41"/>
      <w:r w:rsidRPr="00D34D3F">
        <w:t xml:space="preserve">Gibbons, Y.M. (2002), 'What business wants from higher education (review)', </w:t>
      </w:r>
      <w:r w:rsidRPr="00D34D3F">
        <w:rPr>
          <w:i/>
        </w:rPr>
        <w:t xml:space="preserve">The Journal of Higher Education, </w:t>
      </w:r>
      <w:r w:rsidRPr="00D34D3F">
        <w:rPr>
          <w:b/>
        </w:rPr>
        <w:t>73</w:t>
      </w:r>
      <w:r w:rsidRPr="00D34D3F">
        <w:t xml:space="preserve"> (4), pp. 550-551.</w:t>
      </w:r>
      <w:bookmarkEnd w:id="41"/>
    </w:p>
    <w:p w:rsidR="008D16C4" w:rsidRPr="00D34D3F" w:rsidRDefault="008D16C4" w:rsidP="00D34D3F">
      <w:pPr>
        <w:pStyle w:val="EndNoteBibliography"/>
        <w:ind w:left="720" w:hanging="720"/>
      </w:pPr>
      <w:bookmarkStart w:id="42" w:name="_ENREF_42"/>
      <w:r w:rsidRPr="00D34D3F">
        <w:t xml:space="preserve">Goren, P., C.M. Federico and M.C. Kittilson (2009), 'Source cues, partisan identities, and political value expression', </w:t>
      </w:r>
      <w:r w:rsidRPr="00D34D3F">
        <w:rPr>
          <w:i/>
        </w:rPr>
        <w:t xml:space="preserve">American Journal of Political Science, </w:t>
      </w:r>
      <w:r w:rsidRPr="00D34D3F">
        <w:rPr>
          <w:b/>
        </w:rPr>
        <w:t>53</w:t>
      </w:r>
      <w:r w:rsidRPr="00D34D3F">
        <w:t xml:space="preserve"> (4), pp. 805-820.</w:t>
      </w:r>
      <w:bookmarkEnd w:id="42"/>
    </w:p>
    <w:p w:rsidR="008D16C4" w:rsidRPr="00D34D3F" w:rsidRDefault="008D16C4" w:rsidP="00D34D3F">
      <w:pPr>
        <w:pStyle w:val="EndNoteBibliography"/>
        <w:ind w:left="720" w:hanging="720"/>
      </w:pPr>
      <w:bookmarkStart w:id="43" w:name="_ENREF_43"/>
      <w:r w:rsidRPr="00D34D3F">
        <w:t xml:space="preserve">Gupta, A.K. and V. Govindarajan (2002), 'Cultivating a global mindset', </w:t>
      </w:r>
      <w:r w:rsidRPr="00D34D3F">
        <w:rPr>
          <w:i/>
        </w:rPr>
        <w:t xml:space="preserve">The Academy of Management Executive, </w:t>
      </w:r>
      <w:r w:rsidRPr="00D34D3F">
        <w:rPr>
          <w:b/>
        </w:rPr>
        <w:t>16</w:t>
      </w:r>
      <w:r w:rsidRPr="00D34D3F">
        <w:t xml:space="preserve"> (1), pp. 116-126.</w:t>
      </w:r>
      <w:bookmarkEnd w:id="43"/>
    </w:p>
    <w:p w:rsidR="008D16C4" w:rsidRPr="00D34D3F" w:rsidRDefault="008D16C4" w:rsidP="00D34D3F">
      <w:pPr>
        <w:pStyle w:val="EndNoteBibliography"/>
        <w:ind w:left="720" w:hanging="720"/>
      </w:pPr>
      <w:bookmarkStart w:id="44" w:name="_ENREF_44"/>
      <w:r w:rsidRPr="00D34D3F">
        <w:t xml:space="preserve">Habermas, J. (1971), </w:t>
      </w:r>
      <w:r w:rsidRPr="00D34D3F">
        <w:rPr>
          <w:i/>
        </w:rPr>
        <w:t>Toward a rational society: Student protest, science, and politics</w:t>
      </w:r>
      <w:r w:rsidRPr="00D34D3F">
        <w:t>, (J. J. Shapiro, trans.), Boston: Beacon Press.</w:t>
      </w:r>
      <w:bookmarkEnd w:id="44"/>
    </w:p>
    <w:p w:rsidR="008D16C4" w:rsidRPr="00D34D3F" w:rsidRDefault="008D16C4" w:rsidP="00D34D3F">
      <w:pPr>
        <w:pStyle w:val="EndNoteBibliography"/>
        <w:ind w:left="720" w:hanging="720"/>
      </w:pPr>
      <w:bookmarkStart w:id="45" w:name="_ENREF_45"/>
      <w:r w:rsidRPr="00D34D3F">
        <w:t xml:space="preserve">Habermas, J. (1987), </w:t>
      </w:r>
      <w:r w:rsidRPr="00D34D3F">
        <w:rPr>
          <w:i/>
        </w:rPr>
        <w:t>The theory of communicative action: lifeworld and system: a critique of functionalist reason</w:t>
      </w:r>
      <w:r w:rsidRPr="00D34D3F">
        <w:t>, (T. McCarthy, trans., Vol. 2), Boston: Beacon Press.</w:t>
      </w:r>
      <w:bookmarkEnd w:id="45"/>
    </w:p>
    <w:p w:rsidR="008D16C4" w:rsidRPr="00D34D3F" w:rsidRDefault="008D16C4" w:rsidP="00D34D3F">
      <w:pPr>
        <w:pStyle w:val="EndNoteBibliography"/>
        <w:ind w:left="720" w:hanging="720"/>
      </w:pPr>
      <w:bookmarkStart w:id="46" w:name="_ENREF_46"/>
      <w:r w:rsidRPr="00D34D3F">
        <w:t xml:space="preserve">Habermas, J. (1997), 'Modernity: an unfinished project', in M. Passerin d'Entreves and S. Benhabib (eds), </w:t>
      </w:r>
      <w:r w:rsidRPr="00D34D3F">
        <w:rPr>
          <w:i/>
        </w:rPr>
        <w:t>Habermas and the unfinished project of modernity: Critical essays on the philosophical discourse of modernity</w:t>
      </w:r>
      <w:r w:rsidRPr="00D34D3F">
        <w:t>, Cambridge: MIT Press.</w:t>
      </w:r>
      <w:bookmarkEnd w:id="46"/>
    </w:p>
    <w:p w:rsidR="008D16C4" w:rsidRPr="00D34D3F" w:rsidRDefault="008D16C4" w:rsidP="00D34D3F">
      <w:pPr>
        <w:pStyle w:val="EndNoteBibliography"/>
        <w:ind w:left="720" w:hanging="720"/>
      </w:pPr>
      <w:bookmarkStart w:id="47" w:name="_ENREF_47"/>
      <w:r w:rsidRPr="00D34D3F">
        <w:t xml:space="preserve">Hambrick, D.C. and P.A. Mason (1984), 'Upper echelons: the organization as a reflection of its top managers', </w:t>
      </w:r>
      <w:r w:rsidRPr="00D34D3F">
        <w:rPr>
          <w:i/>
        </w:rPr>
        <w:t xml:space="preserve">Academy of Management Review, </w:t>
      </w:r>
      <w:r w:rsidRPr="00D34D3F">
        <w:rPr>
          <w:b/>
        </w:rPr>
        <w:t>9</w:t>
      </w:r>
      <w:r w:rsidRPr="00D34D3F">
        <w:t xml:space="preserve"> (2), pp. 193-206.</w:t>
      </w:r>
      <w:bookmarkEnd w:id="47"/>
    </w:p>
    <w:p w:rsidR="008D16C4" w:rsidRPr="00D34D3F" w:rsidRDefault="008D16C4" w:rsidP="00D34D3F">
      <w:pPr>
        <w:pStyle w:val="EndNoteBibliography"/>
        <w:ind w:left="720" w:hanging="720"/>
      </w:pPr>
      <w:bookmarkStart w:id="48" w:name="_ENREF_48"/>
      <w:r w:rsidRPr="00D34D3F">
        <w:t xml:space="preserve">Hamm, B. (2010), 'The study of futures, and the analysis of power', </w:t>
      </w:r>
      <w:r w:rsidRPr="00D34D3F">
        <w:rPr>
          <w:i/>
        </w:rPr>
        <w:t xml:space="preserve">Futures, </w:t>
      </w:r>
      <w:r w:rsidRPr="00D34D3F">
        <w:rPr>
          <w:b/>
        </w:rPr>
        <w:t>42</w:t>
      </w:r>
      <w:r w:rsidRPr="00D34D3F">
        <w:t xml:space="preserve"> (9), pp. 1007-1018.</w:t>
      </w:r>
      <w:bookmarkEnd w:id="48"/>
    </w:p>
    <w:p w:rsidR="008D16C4" w:rsidRPr="00D34D3F" w:rsidRDefault="008D16C4" w:rsidP="00D34D3F">
      <w:pPr>
        <w:pStyle w:val="EndNoteBibliography"/>
        <w:ind w:left="720" w:hanging="720"/>
      </w:pPr>
      <w:bookmarkStart w:id="49" w:name="_ENREF_49"/>
      <w:r w:rsidRPr="00D34D3F">
        <w:t xml:space="preserve">Hemingway, C.A. and P.W. Maclagan (2004), 'Managers' personal values as drivers of corporate social responsibility', </w:t>
      </w:r>
      <w:r w:rsidRPr="00D34D3F">
        <w:rPr>
          <w:i/>
        </w:rPr>
        <w:t xml:space="preserve">Journal of Business Ethics, </w:t>
      </w:r>
      <w:r w:rsidRPr="00D34D3F">
        <w:rPr>
          <w:b/>
        </w:rPr>
        <w:t>50</w:t>
      </w:r>
      <w:r w:rsidRPr="00D34D3F">
        <w:t xml:space="preserve"> (1), pp. 33-44.</w:t>
      </w:r>
      <w:bookmarkEnd w:id="49"/>
    </w:p>
    <w:p w:rsidR="008D16C4" w:rsidRPr="00D34D3F" w:rsidRDefault="008D16C4" w:rsidP="00D34D3F">
      <w:pPr>
        <w:pStyle w:val="EndNoteBibliography"/>
        <w:ind w:left="720" w:hanging="720"/>
      </w:pPr>
      <w:bookmarkStart w:id="50" w:name="_ENREF_50"/>
      <w:r w:rsidRPr="00D34D3F">
        <w:t xml:space="preserve">Jackson, G. and A. Apostolakou (2010), 'Corporate social responsibility in Western Europe: an institutional mirror or substitute?', </w:t>
      </w:r>
      <w:r w:rsidRPr="00D34D3F">
        <w:rPr>
          <w:i/>
        </w:rPr>
        <w:t xml:space="preserve">Journal of Business Ethics, </w:t>
      </w:r>
      <w:r w:rsidRPr="00D34D3F">
        <w:rPr>
          <w:b/>
        </w:rPr>
        <w:t>94</w:t>
      </w:r>
      <w:r w:rsidRPr="00D34D3F">
        <w:t xml:space="preserve"> (3), pp. 371-394.</w:t>
      </w:r>
      <w:bookmarkEnd w:id="50"/>
    </w:p>
    <w:p w:rsidR="008D16C4" w:rsidRPr="00D34D3F" w:rsidRDefault="008D16C4" w:rsidP="00D34D3F">
      <w:pPr>
        <w:pStyle w:val="EndNoteBibliography"/>
        <w:ind w:left="720" w:hanging="720"/>
      </w:pPr>
      <w:bookmarkStart w:id="51" w:name="_ENREF_51"/>
      <w:r w:rsidRPr="00D34D3F">
        <w:t xml:space="preserve">Jamali, D. and B. Neville (2011), 'Convergence versus divergence of CSR in developing countries: an embedded multi-layered institutional lens', </w:t>
      </w:r>
      <w:r w:rsidRPr="00D34D3F">
        <w:rPr>
          <w:i/>
        </w:rPr>
        <w:t xml:space="preserve">Journal of Business Ethics, </w:t>
      </w:r>
      <w:r w:rsidRPr="00D34D3F">
        <w:rPr>
          <w:b/>
        </w:rPr>
        <w:t>102</w:t>
      </w:r>
      <w:r w:rsidRPr="00D34D3F">
        <w:t xml:space="preserve"> (4), pp. 599-621.</w:t>
      </w:r>
      <w:bookmarkEnd w:id="51"/>
    </w:p>
    <w:p w:rsidR="008D16C4" w:rsidRPr="00D34D3F" w:rsidRDefault="008D16C4" w:rsidP="00D34D3F">
      <w:pPr>
        <w:pStyle w:val="EndNoteBibliography"/>
        <w:ind w:left="720" w:hanging="720"/>
      </w:pPr>
      <w:bookmarkStart w:id="52" w:name="_ENREF_52"/>
      <w:r w:rsidRPr="00D34D3F">
        <w:t xml:space="preserve">Jeffrey, C. (2014), 'The students who feel they have the right to cheat', </w:t>
      </w:r>
      <w:r w:rsidRPr="00D34D3F">
        <w:rPr>
          <w:i/>
        </w:rPr>
        <w:t>BBC News</w:t>
      </w:r>
      <w:r w:rsidRPr="00D34D3F">
        <w:t xml:space="preserve">, available at: </w:t>
      </w:r>
      <w:r w:rsidRPr="008D16C4">
        <w:t>http://www.bbc.com/news/magazine-29950843</w:t>
      </w:r>
      <w:r w:rsidRPr="00D34D3F">
        <w:t xml:space="preserve"> (accessed 9 November 2014).</w:t>
      </w:r>
      <w:bookmarkEnd w:id="52"/>
    </w:p>
    <w:p w:rsidR="008D16C4" w:rsidRPr="00D34D3F" w:rsidRDefault="008D16C4" w:rsidP="00D34D3F">
      <w:pPr>
        <w:pStyle w:val="EndNoteBibliography"/>
        <w:ind w:left="720" w:hanging="720"/>
      </w:pPr>
      <w:bookmarkStart w:id="53" w:name="_ENREF_53"/>
      <w:r w:rsidRPr="00D34D3F">
        <w:t xml:space="preserve">Jensen, M.C. and W.H. Meckling (1976), 'Theory of the firm: managerial behavior, agency costs and ownership structure', </w:t>
      </w:r>
      <w:r w:rsidRPr="00D34D3F">
        <w:rPr>
          <w:i/>
        </w:rPr>
        <w:t xml:space="preserve">Journal of Financial Economics, </w:t>
      </w:r>
      <w:r w:rsidRPr="00D34D3F">
        <w:rPr>
          <w:b/>
        </w:rPr>
        <w:t>3</w:t>
      </w:r>
      <w:r w:rsidRPr="00D34D3F">
        <w:t xml:space="preserve"> (4), pp. 305-360.</w:t>
      </w:r>
      <w:bookmarkEnd w:id="53"/>
    </w:p>
    <w:p w:rsidR="008D16C4" w:rsidRPr="00D34D3F" w:rsidRDefault="008D16C4" w:rsidP="00D34D3F">
      <w:pPr>
        <w:pStyle w:val="EndNoteBibliography"/>
        <w:ind w:left="720" w:hanging="720"/>
      </w:pPr>
      <w:bookmarkStart w:id="54" w:name="_ENREF_54"/>
      <w:r w:rsidRPr="00D34D3F">
        <w:t xml:space="preserve">Jones, D.L.R. (2011), 'Academic dishonesty: are more students cheating?', </w:t>
      </w:r>
      <w:r w:rsidRPr="00D34D3F">
        <w:rPr>
          <w:i/>
        </w:rPr>
        <w:t xml:space="preserve">Business Communication Quarterly, </w:t>
      </w:r>
      <w:r w:rsidRPr="00D34D3F">
        <w:rPr>
          <w:b/>
        </w:rPr>
        <w:t>74</w:t>
      </w:r>
      <w:r w:rsidRPr="00D34D3F">
        <w:t xml:space="preserve"> (2), pp. 141-150.</w:t>
      </w:r>
      <w:bookmarkEnd w:id="54"/>
    </w:p>
    <w:p w:rsidR="008D16C4" w:rsidRPr="00D34D3F" w:rsidRDefault="008D16C4" w:rsidP="00D34D3F">
      <w:pPr>
        <w:pStyle w:val="EndNoteBibliography"/>
        <w:ind w:left="720" w:hanging="720"/>
      </w:pPr>
      <w:bookmarkStart w:id="55" w:name="_ENREF_55"/>
      <w:r w:rsidRPr="00D34D3F">
        <w:t xml:space="preserve">Karran, T. (2009), 'Academic freedom: essential liberty or extravagant luxury?', in L. Bell, H. Stevenson and M. Neary (eds), </w:t>
      </w:r>
      <w:r w:rsidRPr="00D34D3F">
        <w:rPr>
          <w:i/>
        </w:rPr>
        <w:t>The future of higher education: policy, pedagogy and the student experience</w:t>
      </w:r>
      <w:r w:rsidRPr="00D34D3F">
        <w:t>, London: Continuum International Publisher, pp. 17-29.</w:t>
      </w:r>
      <w:bookmarkEnd w:id="55"/>
    </w:p>
    <w:p w:rsidR="008D16C4" w:rsidRPr="00D34D3F" w:rsidRDefault="008D16C4" w:rsidP="00D34D3F">
      <w:pPr>
        <w:pStyle w:val="EndNoteBibliography"/>
        <w:ind w:left="720" w:hanging="720"/>
      </w:pPr>
      <w:bookmarkStart w:id="56" w:name="_ENREF_56"/>
      <w:r w:rsidRPr="00D34D3F">
        <w:t xml:space="preserve">Kuhn, T.S. (1970), </w:t>
      </w:r>
      <w:r w:rsidRPr="00D34D3F">
        <w:rPr>
          <w:i/>
        </w:rPr>
        <w:t>The structure of scientific revolutions</w:t>
      </w:r>
      <w:r w:rsidRPr="00D34D3F">
        <w:t>, (2nd ed.), Chicago, IL: University of Chicago Press.</w:t>
      </w:r>
      <w:bookmarkEnd w:id="56"/>
    </w:p>
    <w:p w:rsidR="008D16C4" w:rsidRPr="00D34D3F" w:rsidRDefault="008D16C4" w:rsidP="00D34D3F">
      <w:pPr>
        <w:pStyle w:val="EndNoteBibliography"/>
        <w:ind w:left="720" w:hanging="720"/>
      </w:pPr>
      <w:bookmarkStart w:id="57" w:name="_ENREF_57"/>
      <w:r w:rsidRPr="00D34D3F">
        <w:t xml:space="preserve">Layman, G.C. (1997), 'Religion and political behavior in the United States: the impact of beliefs, affiliations, and commitment from 1980 to 1994', </w:t>
      </w:r>
      <w:r w:rsidRPr="00D34D3F">
        <w:rPr>
          <w:i/>
        </w:rPr>
        <w:t>Public Opinion Quarterly</w:t>
      </w:r>
      <w:r w:rsidRPr="00D34D3F">
        <w:t>, pp. 288-316.</w:t>
      </w:r>
      <w:bookmarkEnd w:id="57"/>
    </w:p>
    <w:p w:rsidR="008D16C4" w:rsidRPr="00D34D3F" w:rsidRDefault="008D16C4" w:rsidP="00D34D3F">
      <w:pPr>
        <w:pStyle w:val="EndNoteBibliography"/>
        <w:ind w:left="720" w:hanging="720"/>
      </w:pPr>
      <w:bookmarkStart w:id="58" w:name="_ENREF_58"/>
      <w:r w:rsidRPr="00D34D3F">
        <w:t xml:space="preserve">Locke, R.R. and J.-C. Spender (2011), </w:t>
      </w:r>
      <w:r w:rsidRPr="00D34D3F">
        <w:rPr>
          <w:i/>
        </w:rPr>
        <w:t>Confronting managerialism: how the business elite and their schools threw our lives out of balance</w:t>
      </w:r>
      <w:r w:rsidRPr="00D34D3F">
        <w:t>, London: Zed Books.</w:t>
      </w:r>
      <w:bookmarkEnd w:id="58"/>
    </w:p>
    <w:p w:rsidR="008D16C4" w:rsidRPr="00D34D3F" w:rsidRDefault="008D16C4" w:rsidP="00D34D3F">
      <w:pPr>
        <w:pStyle w:val="EndNoteBibliography"/>
        <w:ind w:left="720" w:hanging="720"/>
      </w:pPr>
      <w:bookmarkStart w:id="59" w:name="_ENREF_59"/>
      <w:r w:rsidRPr="00D34D3F">
        <w:t xml:space="preserve">Machlup, F. (1955), 'On some misconceptions concerning academic freedom', </w:t>
      </w:r>
      <w:r w:rsidRPr="00D34D3F">
        <w:rPr>
          <w:i/>
        </w:rPr>
        <w:t xml:space="preserve">Bulletin of the American Association of University Professors, </w:t>
      </w:r>
      <w:r w:rsidRPr="00D34D3F">
        <w:rPr>
          <w:b/>
        </w:rPr>
        <w:t>41</w:t>
      </w:r>
      <w:r w:rsidRPr="00D34D3F">
        <w:t xml:space="preserve"> (4), pp. 753-784.</w:t>
      </w:r>
      <w:bookmarkEnd w:id="59"/>
    </w:p>
    <w:p w:rsidR="008D16C4" w:rsidRPr="00D34D3F" w:rsidRDefault="008D16C4" w:rsidP="00D34D3F">
      <w:pPr>
        <w:pStyle w:val="EndNoteBibliography"/>
        <w:ind w:left="720" w:hanging="720"/>
      </w:pPr>
      <w:bookmarkStart w:id="60" w:name="_ENREF_60"/>
      <w:r w:rsidRPr="00D34D3F">
        <w:t xml:space="preserve">McLean, M. (2006), </w:t>
      </w:r>
      <w:r w:rsidRPr="00D34D3F">
        <w:rPr>
          <w:i/>
        </w:rPr>
        <w:t>Pedagogy and the university: critical theory and practice</w:t>
      </w:r>
      <w:r w:rsidRPr="00D34D3F">
        <w:t>, London: Continuum International Publishing.</w:t>
      </w:r>
      <w:bookmarkEnd w:id="60"/>
    </w:p>
    <w:p w:rsidR="008D16C4" w:rsidRPr="00D34D3F" w:rsidRDefault="008D16C4" w:rsidP="00D34D3F">
      <w:pPr>
        <w:pStyle w:val="EndNoteBibliography"/>
        <w:ind w:left="720" w:hanging="720"/>
      </w:pPr>
      <w:bookmarkStart w:id="61" w:name="_ENREF_61"/>
      <w:r w:rsidRPr="00D34D3F">
        <w:t xml:space="preserve">Mintzberg, H., R. Simons and K. Basu (2002), 'Beyond selfishness', </w:t>
      </w:r>
      <w:r w:rsidRPr="00D34D3F">
        <w:rPr>
          <w:i/>
        </w:rPr>
        <w:t xml:space="preserve">MIT Sloan Management Review, </w:t>
      </w:r>
      <w:r w:rsidRPr="00D34D3F">
        <w:rPr>
          <w:b/>
        </w:rPr>
        <w:t>44</w:t>
      </w:r>
      <w:r w:rsidRPr="00D34D3F">
        <w:t xml:space="preserve"> (Fall), pp. 67-74.</w:t>
      </w:r>
      <w:bookmarkEnd w:id="61"/>
    </w:p>
    <w:p w:rsidR="008D16C4" w:rsidRPr="00D34D3F" w:rsidRDefault="008D16C4" w:rsidP="00D34D3F">
      <w:pPr>
        <w:pStyle w:val="EndNoteBibliography"/>
        <w:ind w:left="720" w:hanging="720"/>
      </w:pPr>
      <w:bookmarkStart w:id="62" w:name="_ENREF_62"/>
      <w:r w:rsidRPr="00D34D3F">
        <w:t xml:space="preserve">Mir, R., S. Bobby Banerjee and A. Mir (2008), 'Hegemony and its discontents: a critical analysis of organizational knowledge transfer', </w:t>
      </w:r>
      <w:r w:rsidRPr="00D34D3F">
        <w:rPr>
          <w:i/>
        </w:rPr>
        <w:t xml:space="preserve">Critical perspectives on international business, </w:t>
      </w:r>
      <w:r w:rsidRPr="00D34D3F">
        <w:rPr>
          <w:b/>
        </w:rPr>
        <w:t>4</w:t>
      </w:r>
      <w:r w:rsidRPr="00D34D3F">
        <w:t xml:space="preserve"> (2/3), pp. 203-227.</w:t>
      </w:r>
      <w:bookmarkEnd w:id="62"/>
    </w:p>
    <w:p w:rsidR="008D16C4" w:rsidRPr="00D34D3F" w:rsidRDefault="008D16C4" w:rsidP="00D34D3F">
      <w:pPr>
        <w:pStyle w:val="EndNoteBibliography"/>
        <w:ind w:left="720" w:hanging="720"/>
      </w:pPr>
      <w:bookmarkStart w:id="63" w:name="_ENREF_63"/>
      <w:r w:rsidRPr="00D34D3F">
        <w:t xml:space="preserve">Moosmayer, D.C. (2011), 'Professors as value agents: a typology of management academics’ value structures', </w:t>
      </w:r>
      <w:r w:rsidRPr="00D34D3F">
        <w:rPr>
          <w:i/>
        </w:rPr>
        <w:t xml:space="preserve">Higher Education, </w:t>
      </w:r>
      <w:r w:rsidRPr="00D34D3F">
        <w:rPr>
          <w:b/>
        </w:rPr>
        <w:t>62</w:t>
      </w:r>
      <w:r w:rsidRPr="00D34D3F">
        <w:t xml:space="preserve"> (1), pp. 49-67.</w:t>
      </w:r>
      <w:bookmarkEnd w:id="63"/>
    </w:p>
    <w:p w:rsidR="008D16C4" w:rsidRPr="00D34D3F" w:rsidRDefault="008D16C4" w:rsidP="00D34D3F">
      <w:pPr>
        <w:pStyle w:val="EndNoteBibliography"/>
        <w:ind w:left="720" w:hanging="720"/>
      </w:pPr>
      <w:bookmarkStart w:id="64" w:name="_ENREF_64"/>
      <w:r w:rsidRPr="00D34D3F">
        <w:t xml:space="preserve">Moosmayer, D.C. (2012), 'A model of management academics' intentions to influence values', </w:t>
      </w:r>
      <w:r w:rsidRPr="00D34D3F">
        <w:rPr>
          <w:i/>
        </w:rPr>
        <w:t xml:space="preserve">Academy of Management Learning &amp; Education, </w:t>
      </w:r>
      <w:r w:rsidRPr="00D34D3F">
        <w:rPr>
          <w:b/>
        </w:rPr>
        <w:t>11</w:t>
      </w:r>
      <w:r w:rsidRPr="00D34D3F">
        <w:t xml:space="preserve"> (2), pp. 155-173.</w:t>
      </w:r>
      <w:bookmarkEnd w:id="64"/>
    </w:p>
    <w:p w:rsidR="008D16C4" w:rsidRPr="00D34D3F" w:rsidRDefault="008D16C4" w:rsidP="00D34D3F">
      <w:pPr>
        <w:pStyle w:val="EndNoteBibliography"/>
        <w:ind w:left="720" w:hanging="720"/>
      </w:pPr>
      <w:bookmarkStart w:id="65" w:name="_ENREF_65"/>
      <w:r w:rsidRPr="00D34D3F">
        <w:t xml:space="preserve">Moosmayer, D.C. and M. Bode (2010), 'A conceptual framework for management academics’ behavioural intention to influence students’ and companies’ values', </w:t>
      </w:r>
      <w:r w:rsidRPr="00D34D3F">
        <w:rPr>
          <w:i/>
        </w:rPr>
        <w:t xml:space="preserve">International Journal of Management Education, </w:t>
      </w:r>
      <w:r w:rsidRPr="00D34D3F">
        <w:rPr>
          <w:b/>
        </w:rPr>
        <w:t>9</w:t>
      </w:r>
      <w:r w:rsidRPr="00D34D3F">
        <w:t xml:space="preserve"> (1), pp. 67-80.</w:t>
      </w:r>
      <w:bookmarkEnd w:id="65"/>
    </w:p>
    <w:p w:rsidR="008D16C4" w:rsidRPr="00D34D3F" w:rsidRDefault="008D16C4" w:rsidP="00D34D3F">
      <w:pPr>
        <w:pStyle w:val="EndNoteBibliography"/>
        <w:ind w:left="720" w:hanging="720"/>
      </w:pPr>
      <w:bookmarkStart w:id="66" w:name="_ENREF_66"/>
      <w:r w:rsidRPr="00D34D3F">
        <w:t xml:space="preserve">Muratovski, G. (2011), 'Franchising totalitarianism: design, branding and propaganda', </w:t>
      </w:r>
      <w:r w:rsidRPr="00D34D3F">
        <w:rPr>
          <w:i/>
        </w:rPr>
        <w:t xml:space="preserve">Design Principles and Practices, </w:t>
      </w:r>
      <w:r w:rsidRPr="00D34D3F">
        <w:rPr>
          <w:b/>
        </w:rPr>
        <w:t>5</w:t>
      </w:r>
      <w:r w:rsidRPr="00D34D3F">
        <w:t xml:space="preserve"> (1), pp. 254-265.</w:t>
      </w:r>
      <w:bookmarkEnd w:id="66"/>
    </w:p>
    <w:p w:rsidR="008D16C4" w:rsidRPr="00D34D3F" w:rsidRDefault="008D16C4" w:rsidP="00D34D3F">
      <w:pPr>
        <w:pStyle w:val="EndNoteBibliography"/>
        <w:ind w:left="720" w:hanging="720"/>
      </w:pPr>
      <w:bookmarkStart w:id="67" w:name="_ENREF_67"/>
      <w:r w:rsidRPr="00D34D3F">
        <w:t xml:space="preserve">O'Toole, J. (2008), 'Notes toward a definition of values-based leadership', </w:t>
      </w:r>
      <w:r w:rsidRPr="00D34D3F">
        <w:rPr>
          <w:i/>
        </w:rPr>
        <w:t xml:space="preserve">The Journal of Values-Based Leadership, </w:t>
      </w:r>
      <w:r w:rsidRPr="00D34D3F">
        <w:rPr>
          <w:b/>
        </w:rPr>
        <w:t>1</w:t>
      </w:r>
      <w:r w:rsidRPr="00D34D3F">
        <w:t xml:space="preserve"> (1), pp. 73-79.</w:t>
      </w:r>
      <w:bookmarkEnd w:id="67"/>
    </w:p>
    <w:p w:rsidR="008D16C4" w:rsidRPr="00D34D3F" w:rsidRDefault="008D16C4" w:rsidP="00D34D3F">
      <w:pPr>
        <w:pStyle w:val="EndNoteBibliography"/>
        <w:ind w:left="720" w:hanging="720"/>
      </w:pPr>
      <w:bookmarkStart w:id="68" w:name="_ENREF_68"/>
      <w:r w:rsidRPr="00D34D3F">
        <w:t xml:space="preserve">Parker, M. and R. Thomas (2011), 'What is a critical journal?', </w:t>
      </w:r>
      <w:r w:rsidRPr="00D34D3F">
        <w:rPr>
          <w:i/>
        </w:rPr>
        <w:t xml:space="preserve">Organization, </w:t>
      </w:r>
      <w:r w:rsidRPr="00D34D3F">
        <w:rPr>
          <w:b/>
        </w:rPr>
        <w:t>18</w:t>
      </w:r>
      <w:r w:rsidRPr="00D34D3F">
        <w:t xml:space="preserve"> (4), pp. 419-427.</w:t>
      </w:r>
      <w:bookmarkEnd w:id="68"/>
    </w:p>
    <w:p w:rsidR="008D16C4" w:rsidRPr="00D34D3F" w:rsidRDefault="008D16C4" w:rsidP="00D34D3F">
      <w:pPr>
        <w:pStyle w:val="EndNoteBibliography"/>
        <w:ind w:left="720" w:hanging="720"/>
      </w:pPr>
      <w:bookmarkStart w:id="69" w:name="_ENREF_69"/>
      <w:r w:rsidRPr="00D34D3F">
        <w:t xml:space="preserve">Post, J.E., L.E. Preston and S. Sachs (2002), 'Managing the extended enterprise: the new stakeholder view', </w:t>
      </w:r>
      <w:r w:rsidRPr="00D34D3F">
        <w:rPr>
          <w:i/>
        </w:rPr>
        <w:t xml:space="preserve">California Management Review, </w:t>
      </w:r>
      <w:r w:rsidRPr="00D34D3F">
        <w:rPr>
          <w:b/>
        </w:rPr>
        <w:t>45</w:t>
      </w:r>
      <w:r w:rsidRPr="00D34D3F">
        <w:t xml:space="preserve"> (1), pp. 6-28.</w:t>
      </w:r>
      <w:bookmarkEnd w:id="69"/>
    </w:p>
    <w:p w:rsidR="008D16C4" w:rsidRPr="00D34D3F" w:rsidRDefault="008D16C4" w:rsidP="00D34D3F">
      <w:pPr>
        <w:pStyle w:val="EndNoteBibliography"/>
        <w:ind w:left="720" w:hanging="720"/>
      </w:pPr>
      <w:bookmarkStart w:id="70" w:name="_ENREF_70"/>
      <w:r w:rsidRPr="00D34D3F">
        <w:t xml:space="preserve">Powell, W.W. and P.J. DiMaggio (eds). (1991), </w:t>
      </w:r>
      <w:r w:rsidRPr="00D34D3F">
        <w:rPr>
          <w:i/>
        </w:rPr>
        <w:t>The new institutionalism in organizational analysis</w:t>
      </w:r>
      <w:r w:rsidRPr="00D34D3F">
        <w:t xml:space="preserve"> (Vol. 17), Chicago, IL: University of Chicago Press.</w:t>
      </w:r>
      <w:bookmarkEnd w:id="70"/>
    </w:p>
    <w:p w:rsidR="008D16C4" w:rsidRPr="00D34D3F" w:rsidRDefault="008D16C4" w:rsidP="00D34D3F">
      <w:pPr>
        <w:pStyle w:val="EndNoteBibliography"/>
        <w:ind w:left="720" w:hanging="720"/>
      </w:pPr>
      <w:bookmarkStart w:id="71" w:name="_ENREF_71"/>
      <w:r w:rsidRPr="00D34D3F">
        <w:t xml:space="preserve">Puttnam, D. (2014), Does the media have a "duty of care"? Transcript of the TED talk, available at: </w:t>
      </w:r>
      <w:r w:rsidRPr="008D16C4">
        <w:t>http://www.ted.com/talks/david_puttnam_what_happens_when_the_media_s_priority_is_profit/transcript</w:t>
      </w:r>
      <w:r w:rsidRPr="00D34D3F">
        <w:t xml:space="preserve"> (accessed 23 October 2014).</w:t>
      </w:r>
      <w:bookmarkEnd w:id="71"/>
    </w:p>
    <w:p w:rsidR="008D16C4" w:rsidRPr="00D34D3F" w:rsidRDefault="008D16C4" w:rsidP="00D34D3F">
      <w:pPr>
        <w:pStyle w:val="EndNoteBibliography"/>
        <w:ind w:left="720" w:hanging="720"/>
      </w:pPr>
      <w:bookmarkStart w:id="72" w:name="_ENREF_72"/>
      <w:r w:rsidRPr="00D34D3F">
        <w:t xml:space="preserve">Roberts, J. and C. Dörrenbächer (2012), 'The futures of critical perspectives on international business', </w:t>
      </w:r>
      <w:r w:rsidRPr="00D34D3F">
        <w:rPr>
          <w:i/>
        </w:rPr>
        <w:t xml:space="preserve">Critical perspectives on international business, </w:t>
      </w:r>
      <w:r w:rsidRPr="00D34D3F">
        <w:rPr>
          <w:b/>
        </w:rPr>
        <w:t>8</w:t>
      </w:r>
      <w:r w:rsidRPr="00D34D3F">
        <w:t xml:space="preserve"> (1), pp. 4-13.</w:t>
      </w:r>
      <w:bookmarkEnd w:id="72"/>
    </w:p>
    <w:p w:rsidR="008D16C4" w:rsidRPr="00D34D3F" w:rsidRDefault="008D16C4" w:rsidP="00D34D3F">
      <w:pPr>
        <w:pStyle w:val="EndNoteBibliography"/>
        <w:ind w:left="720" w:hanging="720"/>
      </w:pPr>
      <w:bookmarkStart w:id="73" w:name="_ENREF_73"/>
      <w:r w:rsidRPr="00D34D3F">
        <w:t xml:space="preserve">Schatz, G. (2014), 'The faces of Big Science', </w:t>
      </w:r>
      <w:r w:rsidRPr="00D34D3F">
        <w:rPr>
          <w:i/>
        </w:rPr>
        <w:t xml:space="preserve">Nature Reviews Molecular Cell Biology, </w:t>
      </w:r>
      <w:r w:rsidRPr="00D34D3F">
        <w:rPr>
          <w:b/>
        </w:rPr>
        <w:t>15</w:t>
      </w:r>
      <w:r w:rsidRPr="00D34D3F">
        <w:t xml:space="preserve"> (6), pp. 423-426.</w:t>
      </w:r>
      <w:bookmarkEnd w:id="73"/>
    </w:p>
    <w:p w:rsidR="008D16C4" w:rsidRPr="00D34D3F" w:rsidRDefault="008D16C4" w:rsidP="00D34D3F">
      <w:pPr>
        <w:pStyle w:val="EndNoteBibliography"/>
        <w:ind w:left="720" w:hanging="720"/>
      </w:pPr>
      <w:bookmarkStart w:id="74" w:name="_ENREF_74"/>
      <w:r w:rsidRPr="00D34D3F">
        <w:t>Sethi, S.P. (2013), Reflections on the AIB annual meeting in Istanbul, July 3-6, 2013.</w:t>
      </w:r>
      <w:bookmarkEnd w:id="74"/>
    </w:p>
    <w:p w:rsidR="008D16C4" w:rsidRPr="00D34D3F" w:rsidRDefault="008D16C4" w:rsidP="00D34D3F">
      <w:pPr>
        <w:pStyle w:val="EndNoteBibliography"/>
        <w:ind w:left="720" w:hanging="720"/>
      </w:pPr>
      <w:bookmarkStart w:id="75" w:name="_ENREF_75"/>
      <w:r w:rsidRPr="00D34D3F">
        <w:t xml:space="preserve">Shamir, R. (2004), 'The de-radicalization of corporate social responsibility', </w:t>
      </w:r>
      <w:r w:rsidRPr="00D34D3F">
        <w:rPr>
          <w:i/>
        </w:rPr>
        <w:t xml:space="preserve">Critical Sociology, </w:t>
      </w:r>
      <w:r w:rsidRPr="00D34D3F">
        <w:rPr>
          <w:b/>
        </w:rPr>
        <w:t>30</w:t>
      </w:r>
      <w:r w:rsidRPr="00D34D3F">
        <w:t xml:space="preserve"> (3), pp. 669-689.</w:t>
      </w:r>
      <w:bookmarkEnd w:id="75"/>
    </w:p>
    <w:p w:rsidR="008D16C4" w:rsidRPr="00D34D3F" w:rsidRDefault="008D16C4" w:rsidP="00D34D3F">
      <w:pPr>
        <w:pStyle w:val="EndNoteBibliography"/>
        <w:ind w:left="720" w:hanging="720"/>
      </w:pPr>
      <w:bookmarkStart w:id="76" w:name="_ENREF_76"/>
      <w:r w:rsidRPr="00D34D3F">
        <w:t xml:space="preserve">Stanwick, P. and S.D. Stanwick (2014), </w:t>
      </w:r>
      <w:r w:rsidRPr="00D34D3F">
        <w:rPr>
          <w:i/>
        </w:rPr>
        <w:t>Understanding business ethics</w:t>
      </w:r>
      <w:r w:rsidRPr="00D34D3F">
        <w:t>, (2nd ed.), Thousand Oaks, CA: Sage.</w:t>
      </w:r>
      <w:bookmarkEnd w:id="76"/>
    </w:p>
    <w:p w:rsidR="008D16C4" w:rsidRPr="00D34D3F" w:rsidRDefault="008D16C4" w:rsidP="00D34D3F">
      <w:pPr>
        <w:pStyle w:val="EndNoteBibliography"/>
        <w:ind w:left="720" w:hanging="720"/>
      </w:pPr>
      <w:bookmarkStart w:id="77" w:name="_ENREF_77"/>
      <w:r w:rsidRPr="00D34D3F">
        <w:t xml:space="preserve">Sterling, S. (2011), 'Transformative learning and sustainability: sketching the conceptual ground', </w:t>
      </w:r>
      <w:r w:rsidRPr="00D34D3F">
        <w:rPr>
          <w:i/>
        </w:rPr>
        <w:t>Learning and Teaching in Higher Education</w:t>
      </w:r>
      <w:r w:rsidRPr="00D34D3F">
        <w:t xml:space="preserve"> (5), pp. 17-33.</w:t>
      </w:r>
      <w:bookmarkEnd w:id="77"/>
    </w:p>
    <w:p w:rsidR="008D16C4" w:rsidRPr="00D34D3F" w:rsidRDefault="008D16C4" w:rsidP="00D34D3F">
      <w:pPr>
        <w:pStyle w:val="EndNoteBibliography"/>
        <w:ind w:left="720" w:hanging="720"/>
      </w:pPr>
      <w:bookmarkStart w:id="78" w:name="_ENREF_78"/>
      <w:r w:rsidRPr="00D34D3F">
        <w:t xml:space="preserve">Stewart, K.A., G.T. Keusch and A. Kleinman (2010), 'Values and moral experience in global health: bridging the local and the global', </w:t>
      </w:r>
      <w:r w:rsidRPr="00D34D3F">
        <w:rPr>
          <w:i/>
        </w:rPr>
        <w:t xml:space="preserve">Global Public Health, </w:t>
      </w:r>
      <w:r w:rsidRPr="00D34D3F">
        <w:rPr>
          <w:b/>
        </w:rPr>
        <w:t>5</w:t>
      </w:r>
      <w:r w:rsidRPr="00D34D3F">
        <w:t xml:space="preserve"> (2), pp. 115-121.</w:t>
      </w:r>
      <w:bookmarkEnd w:id="78"/>
    </w:p>
    <w:p w:rsidR="008D16C4" w:rsidRPr="00D34D3F" w:rsidRDefault="008D16C4" w:rsidP="00D34D3F">
      <w:pPr>
        <w:pStyle w:val="EndNoteBibliography"/>
        <w:ind w:left="720" w:hanging="720"/>
      </w:pPr>
      <w:bookmarkStart w:id="79" w:name="_ENREF_79"/>
      <w:r w:rsidRPr="00D34D3F">
        <w:t xml:space="preserve">Tedin, K.L. (1987), 'Political ideology and the vote', </w:t>
      </w:r>
      <w:r w:rsidRPr="00D34D3F">
        <w:rPr>
          <w:i/>
        </w:rPr>
        <w:t xml:space="preserve">Research in micropolitics, </w:t>
      </w:r>
      <w:r w:rsidRPr="00D34D3F">
        <w:rPr>
          <w:b/>
        </w:rPr>
        <w:t>2</w:t>
      </w:r>
      <w:r w:rsidRPr="00D34D3F">
        <w:t xml:space="preserve"> (1), pp. 63-94.</w:t>
      </w:r>
      <w:bookmarkEnd w:id="79"/>
    </w:p>
    <w:p w:rsidR="008D16C4" w:rsidRPr="00D34D3F" w:rsidRDefault="008D16C4" w:rsidP="00D34D3F">
      <w:pPr>
        <w:pStyle w:val="EndNoteBibliography"/>
        <w:ind w:left="720" w:hanging="720"/>
      </w:pPr>
      <w:bookmarkStart w:id="80" w:name="_ENREF_80"/>
      <w:r w:rsidRPr="00D34D3F">
        <w:t xml:space="preserve">Tetlock, P.E. (2000), 'Cognitive biases and organizational correctives: Do both disease and cure depend on the politics of the beholder?', </w:t>
      </w:r>
      <w:r w:rsidRPr="00D34D3F">
        <w:rPr>
          <w:i/>
        </w:rPr>
        <w:t xml:space="preserve">Administrative Science Quarterly, </w:t>
      </w:r>
      <w:r w:rsidRPr="00D34D3F">
        <w:rPr>
          <w:b/>
        </w:rPr>
        <w:t>45</w:t>
      </w:r>
      <w:r w:rsidRPr="00D34D3F">
        <w:t xml:space="preserve"> (2), pp. 293-326.</w:t>
      </w:r>
      <w:bookmarkEnd w:id="80"/>
    </w:p>
    <w:p w:rsidR="008D16C4" w:rsidRPr="00D34D3F" w:rsidRDefault="008D16C4" w:rsidP="00D34D3F">
      <w:pPr>
        <w:pStyle w:val="EndNoteBibliography"/>
        <w:ind w:left="720" w:hanging="720"/>
      </w:pPr>
      <w:bookmarkStart w:id="81" w:name="_ENREF_81"/>
      <w:r w:rsidRPr="00D34D3F">
        <w:t xml:space="preserve">Thorens, J. (2006), 'Liberties, Freedom and Autonomy: A Few Reflections on Academia's Estate', </w:t>
      </w:r>
      <w:r w:rsidRPr="00D34D3F">
        <w:rPr>
          <w:i/>
        </w:rPr>
        <w:t xml:space="preserve">Higher Education Policy, </w:t>
      </w:r>
      <w:r w:rsidRPr="00D34D3F">
        <w:rPr>
          <w:b/>
        </w:rPr>
        <w:t>19</w:t>
      </w:r>
      <w:r w:rsidRPr="00D34D3F">
        <w:t xml:space="preserve"> (1), pp. 87-110.</w:t>
      </w:r>
      <w:bookmarkEnd w:id="81"/>
    </w:p>
    <w:p w:rsidR="008D16C4" w:rsidRPr="00D34D3F" w:rsidRDefault="008D16C4" w:rsidP="00D34D3F">
      <w:pPr>
        <w:pStyle w:val="EndNoteBibliography"/>
        <w:ind w:left="720" w:hanging="720"/>
      </w:pPr>
      <w:bookmarkStart w:id="82" w:name="_ENREF_82"/>
      <w:r w:rsidRPr="00D34D3F">
        <w:t xml:space="preserve">Traver, A.G. (1997), 'Rewriting History? The Parisian Secular Masters' Apologia of 1254', in P. Denley (ed.), </w:t>
      </w:r>
      <w:r w:rsidRPr="00D34D3F">
        <w:rPr>
          <w:i/>
        </w:rPr>
        <w:t>History of Universities</w:t>
      </w:r>
      <w:r w:rsidRPr="00D34D3F">
        <w:t xml:space="preserve"> (Vol. XV), Oxford: Oxford University Press, pp. 9-45.</w:t>
      </w:r>
      <w:bookmarkEnd w:id="82"/>
    </w:p>
    <w:p w:rsidR="008D16C4" w:rsidRPr="00D34D3F" w:rsidRDefault="008D16C4" w:rsidP="00D34D3F">
      <w:pPr>
        <w:pStyle w:val="EndNoteBibliography"/>
        <w:ind w:left="720" w:hanging="720"/>
      </w:pPr>
      <w:bookmarkStart w:id="83" w:name="_ENREF_83"/>
      <w:r w:rsidRPr="00D34D3F">
        <w:t xml:space="preserve">Turner, A. (2014), 'Inequality by the click', </w:t>
      </w:r>
      <w:r w:rsidRPr="00D34D3F">
        <w:rPr>
          <w:i/>
        </w:rPr>
        <w:t>Social Europe</w:t>
      </w:r>
      <w:r w:rsidRPr="00D34D3F">
        <w:t xml:space="preserve">, available at: </w:t>
      </w:r>
      <w:r w:rsidRPr="008D16C4">
        <w:t>http://www.socialeurope.eu/2014/01/inequality-click/</w:t>
      </w:r>
      <w:r w:rsidRPr="00D34D3F">
        <w:t xml:space="preserve"> (accessed 20 November 2014).</w:t>
      </w:r>
      <w:bookmarkEnd w:id="83"/>
    </w:p>
    <w:p w:rsidR="008D16C4" w:rsidRPr="00D34D3F" w:rsidRDefault="008D16C4" w:rsidP="00D34D3F">
      <w:pPr>
        <w:pStyle w:val="EndNoteBibliography"/>
        <w:ind w:left="720" w:hanging="720"/>
      </w:pPr>
      <w:bookmarkStart w:id="84" w:name="_ENREF_84"/>
      <w:r w:rsidRPr="00D34D3F">
        <w:t xml:space="preserve">Underwood Stephens, C. and A.T. Cobb (1999), 'A Habermasian approach to justice in organizational change: Synthesizing the technical and philosophical perspectives', </w:t>
      </w:r>
      <w:r w:rsidRPr="00D34D3F">
        <w:rPr>
          <w:i/>
        </w:rPr>
        <w:t xml:space="preserve">Journal of Organizational Change Management, </w:t>
      </w:r>
      <w:r w:rsidRPr="00D34D3F">
        <w:rPr>
          <w:b/>
        </w:rPr>
        <w:t>12</w:t>
      </w:r>
      <w:r w:rsidRPr="00D34D3F">
        <w:t xml:space="preserve"> (1), pp. 21-34.</w:t>
      </w:r>
      <w:bookmarkEnd w:id="84"/>
    </w:p>
    <w:p w:rsidR="008D16C4" w:rsidRPr="00D34D3F" w:rsidRDefault="008D16C4" w:rsidP="00D34D3F">
      <w:pPr>
        <w:pStyle w:val="EndNoteBibliography"/>
        <w:ind w:left="720" w:hanging="720"/>
      </w:pPr>
      <w:bookmarkStart w:id="85" w:name="_ENREF_85"/>
      <w:r w:rsidRPr="00D34D3F">
        <w:t xml:space="preserve">Waddock, S.A. (1995), </w:t>
      </w:r>
      <w:r w:rsidRPr="00D34D3F">
        <w:rPr>
          <w:i/>
        </w:rPr>
        <w:t>Not by schools alone: sharing responsibility for America's education reform</w:t>
      </w:r>
      <w:r w:rsidRPr="00D34D3F">
        <w:t>, Westport, CT: Praeger Publishers.</w:t>
      </w:r>
      <w:bookmarkEnd w:id="85"/>
    </w:p>
    <w:p w:rsidR="008D16C4" w:rsidRPr="00D34D3F" w:rsidRDefault="008D16C4" w:rsidP="00D34D3F">
      <w:pPr>
        <w:pStyle w:val="EndNoteBibliography"/>
        <w:ind w:left="720" w:hanging="720"/>
      </w:pPr>
      <w:bookmarkStart w:id="86" w:name="_ENREF_86"/>
      <w:r w:rsidRPr="00D34D3F">
        <w:t xml:space="preserve">Waddock, S.A. (2004), 'Parallel universes: Companies, academics, and the progress of corporate citizenship', </w:t>
      </w:r>
      <w:r w:rsidRPr="00D34D3F">
        <w:rPr>
          <w:i/>
        </w:rPr>
        <w:t xml:space="preserve">Business and society Review, </w:t>
      </w:r>
      <w:r w:rsidRPr="00D34D3F">
        <w:rPr>
          <w:b/>
        </w:rPr>
        <w:t>109</w:t>
      </w:r>
      <w:r w:rsidRPr="00D34D3F">
        <w:t xml:space="preserve"> (1), pp. 5-42.</w:t>
      </w:r>
      <w:bookmarkEnd w:id="86"/>
    </w:p>
    <w:p w:rsidR="008D16C4" w:rsidRPr="00D34D3F" w:rsidRDefault="008D16C4" w:rsidP="00D34D3F">
      <w:pPr>
        <w:pStyle w:val="EndNoteBibliography"/>
        <w:ind w:left="720" w:hanging="720"/>
      </w:pPr>
      <w:bookmarkStart w:id="87" w:name="_ENREF_87"/>
      <w:r w:rsidRPr="00D34D3F">
        <w:t xml:space="preserve">Whitley, R. (1999), </w:t>
      </w:r>
      <w:r w:rsidRPr="00D34D3F">
        <w:rPr>
          <w:i/>
        </w:rPr>
        <w:t>Divergent capitalisms: the social structuring and change of business systems</w:t>
      </w:r>
      <w:r w:rsidRPr="00D34D3F">
        <w:t>, New York: Oxford University Press.</w:t>
      </w:r>
      <w:bookmarkEnd w:id="87"/>
    </w:p>
    <w:p w:rsidR="008D16C4" w:rsidRPr="00D34D3F" w:rsidRDefault="008D16C4" w:rsidP="00D34D3F">
      <w:pPr>
        <w:pStyle w:val="EndNoteBibliography"/>
        <w:ind w:left="720" w:hanging="720"/>
      </w:pPr>
      <w:bookmarkStart w:id="88" w:name="_ENREF_88"/>
      <w:r w:rsidRPr="00D34D3F">
        <w:t xml:space="preserve">Whitley, R. (2003). </w:t>
      </w:r>
      <w:r w:rsidRPr="00D34D3F">
        <w:rPr>
          <w:i/>
        </w:rPr>
        <w:t>How national are business systems? The role of different state types and complementary institutions in constructing homogenous systems of economic co-ordination and control</w:t>
      </w:r>
      <w:r w:rsidRPr="00D34D3F">
        <w:t>. Paper presented at the National Business Systems in the New Global Context, Oslo, Norway, 8-11 May 2003.</w:t>
      </w:r>
      <w:bookmarkEnd w:id="88"/>
    </w:p>
    <w:p w:rsidR="008D16C4" w:rsidRPr="00D34D3F" w:rsidRDefault="008D16C4" w:rsidP="00D34D3F">
      <w:pPr>
        <w:pStyle w:val="EndNoteBibliography"/>
        <w:ind w:left="720" w:hanging="720"/>
      </w:pPr>
      <w:bookmarkStart w:id="89" w:name="_ENREF_89"/>
      <w:r w:rsidRPr="00D34D3F">
        <w:t xml:space="preserve">Wilson, A. and C. West (1981), 'The marketing of unmentionables', </w:t>
      </w:r>
      <w:r w:rsidRPr="00D34D3F">
        <w:rPr>
          <w:i/>
        </w:rPr>
        <w:t xml:space="preserve">Harvard Business Review, </w:t>
      </w:r>
      <w:r w:rsidRPr="00D34D3F">
        <w:rPr>
          <w:b/>
        </w:rPr>
        <w:t>59</w:t>
      </w:r>
      <w:r w:rsidRPr="00D34D3F">
        <w:t xml:space="preserve"> (1), pp. 91-&amp;.</w:t>
      </w:r>
      <w:bookmarkEnd w:id="89"/>
    </w:p>
    <w:p w:rsidR="008D16C4" w:rsidRPr="00D34D3F" w:rsidRDefault="008D16C4" w:rsidP="00D34D3F">
      <w:pPr>
        <w:pStyle w:val="EndNoteBibliography"/>
        <w:ind w:left="720" w:hanging="720"/>
      </w:pPr>
      <w:bookmarkStart w:id="90" w:name="_ENREF_90"/>
      <w:r w:rsidRPr="00D34D3F">
        <w:t xml:space="preserve">Visser, W. (2008), 'Corporate social responsibility in developing countries', in A. Crane, D. Matten, A. McWilliams, J. Moon and D. S. Siegel (eds), </w:t>
      </w:r>
      <w:r w:rsidRPr="00D34D3F">
        <w:rPr>
          <w:i/>
        </w:rPr>
        <w:t>The Oxford handbook of corporate social responsibility</w:t>
      </w:r>
      <w:r w:rsidRPr="00D34D3F">
        <w:t>, Oxford: Oxford University Press, pp. 473-479.</w:t>
      </w:r>
      <w:bookmarkEnd w:id="90"/>
    </w:p>
    <w:p w:rsidR="008D16C4" w:rsidRPr="00D34D3F" w:rsidRDefault="008D16C4" w:rsidP="00D34D3F">
      <w:pPr>
        <w:pStyle w:val="EndNoteBibliography"/>
        <w:ind w:left="720" w:hanging="720"/>
      </w:pPr>
      <w:bookmarkStart w:id="91" w:name="_ENREF_91"/>
      <w:r w:rsidRPr="00D34D3F">
        <w:t xml:space="preserve">Witt, M.A. and G. Redding (2012), 'The spirits of corporate social responsibility: Senior executive perceptions of the role of the firm in society in Germany, Hong Kong, Japan, South Korea and the USA', </w:t>
      </w:r>
      <w:r w:rsidRPr="00D34D3F">
        <w:rPr>
          <w:i/>
        </w:rPr>
        <w:t xml:space="preserve">Socio-Economic Review, </w:t>
      </w:r>
      <w:r w:rsidRPr="00D34D3F">
        <w:rPr>
          <w:b/>
        </w:rPr>
        <w:t>10</w:t>
      </w:r>
      <w:r w:rsidRPr="00D34D3F">
        <w:t xml:space="preserve"> (1), pp. 109-134.</w:t>
      </w:r>
      <w:bookmarkEnd w:id="91"/>
    </w:p>
    <w:p w:rsidR="008D16C4" w:rsidRPr="00D34D3F" w:rsidRDefault="008D16C4" w:rsidP="00D34D3F">
      <w:pPr>
        <w:pStyle w:val="EndNoteBibliography"/>
        <w:ind w:left="720" w:hanging="720"/>
      </w:pPr>
      <w:bookmarkStart w:id="92" w:name="_ENREF_92"/>
      <w:r w:rsidRPr="00D34D3F">
        <w:t xml:space="preserve">Yin, R.K. (2009), </w:t>
      </w:r>
      <w:r w:rsidRPr="00D34D3F">
        <w:rPr>
          <w:i/>
        </w:rPr>
        <w:t>Case study research: design and methods</w:t>
      </w:r>
      <w:r w:rsidRPr="00D34D3F">
        <w:t>, (4th ed.), Thousand Oaks, CA: SAGE Publications Inc.</w:t>
      </w:r>
      <w:bookmarkEnd w:id="92"/>
    </w:p>
    <w:p w:rsidR="008D16C4" w:rsidRPr="00D34D3F" w:rsidRDefault="008D16C4" w:rsidP="00D34D3F">
      <w:pPr>
        <w:pStyle w:val="EndNoteBibliography"/>
        <w:ind w:left="720" w:hanging="720"/>
      </w:pPr>
      <w:bookmarkStart w:id="93" w:name="_ENREF_93"/>
      <w:r w:rsidRPr="00D34D3F">
        <w:t xml:space="preserve">Zadek, S. (2004), 'The path to corporate responsibility', </w:t>
      </w:r>
      <w:r w:rsidRPr="00D34D3F">
        <w:rPr>
          <w:i/>
        </w:rPr>
        <w:t xml:space="preserve">Harvard Business Review, </w:t>
      </w:r>
      <w:r w:rsidRPr="00D34D3F">
        <w:rPr>
          <w:b/>
        </w:rPr>
        <w:t>82</w:t>
      </w:r>
      <w:r w:rsidRPr="00D34D3F">
        <w:t xml:space="preserve"> (December), pp. 125-132.</w:t>
      </w:r>
      <w:bookmarkEnd w:id="93"/>
    </w:p>
    <w:p w:rsidR="008D16C4" w:rsidRPr="00D34D3F" w:rsidRDefault="008D16C4" w:rsidP="00D34D3F">
      <w:pPr>
        <w:pStyle w:val="EndNoteBibliography"/>
        <w:ind w:left="720" w:hanging="720"/>
      </w:pPr>
      <w:bookmarkStart w:id="94" w:name="_ENREF_94"/>
      <w:r w:rsidRPr="00D34D3F">
        <w:t xml:space="preserve">Özen, Ş. and F. Küskü (2009), 'Corporate environmental citizenship variation in developing countries: an institutional framework', </w:t>
      </w:r>
      <w:r w:rsidRPr="00D34D3F">
        <w:rPr>
          <w:i/>
        </w:rPr>
        <w:t xml:space="preserve">Journal of Business Ethics, </w:t>
      </w:r>
      <w:r w:rsidRPr="00D34D3F">
        <w:rPr>
          <w:b/>
        </w:rPr>
        <w:t>89</w:t>
      </w:r>
      <w:r w:rsidRPr="00D34D3F">
        <w:t xml:space="preserve"> (2), pp. 297-313.</w:t>
      </w:r>
      <w:bookmarkEnd w:id="94"/>
    </w:p>
    <w:p w:rsidR="008D16C4" w:rsidRPr="00892998" w:rsidRDefault="008D16C4" w:rsidP="00202A08">
      <w:pPr>
        <w:rPr>
          <w:rFonts w:ascii="Times New Roman" w:hAnsi="Times New Roman"/>
          <w:sz w:val="24"/>
          <w:szCs w:val="24"/>
          <w:lang w:val="it-IT"/>
        </w:rPr>
      </w:pPr>
    </w:p>
    <w:p w:rsidR="00CD600F" w:rsidRPr="00DB2DFC" w:rsidRDefault="00CD600F">
      <w:pPr>
        <w:rPr>
          <w:lang w:val="en-US"/>
        </w:rPr>
      </w:pPr>
    </w:p>
    <w:sectPr w:rsidR="00CD600F" w:rsidRPr="00DB2DFC" w:rsidSect="002212B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iverda Sans Com Light">
    <w:altName w:val="Diverda Sans Com Ligh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311DB8"/>
    <w:multiLevelType w:val="hybridMultilevel"/>
    <w:tmpl w:val="E2F68E12"/>
    <w:lvl w:ilvl="0" w:tplc="040B000F">
      <w:start w:val="1"/>
      <w:numFmt w:val="decimal"/>
      <w:lvlText w:val="%1."/>
      <w:lvlJc w:val="left"/>
      <w:pPr>
        <w:ind w:left="720" w:hanging="36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1" w15:restartNumberingAfterBreak="0">
    <w:nsid w:val="0F170AF4"/>
    <w:multiLevelType w:val="hybridMultilevel"/>
    <w:tmpl w:val="B240DA02"/>
    <w:lvl w:ilvl="0" w:tplc="32CC17F4">
      <w:start w:val="1"/>
      <w:numFmt w:val="lowerRoman"/>
      <w:lvlText w:val="(%1)"/>
      <w:lvlJc w:val="left"/>
      <w:pPr>
        <w:ind w:left="780" w:hanging="720"/>
      </w:pPr>
      <w:rPr>
        <w:rFonts w:hint="default"/>
      </w:rPr>
    </w:lvl>
    <w:lvl w:ilvl="1" w:tplc="081D0019" w:tentative="1">
      <w:start w:val="1"/>
      <w:numFmt w:val="lowerLetter"/>
      <w:lvlText w:val="%2."/>
      <w:lvlJc w:val="left"/>
      <w:pPr>
        <w:ind w:left="1440" w:hanging="360"/>
      </w:pPr>
    </w:lvl>
    <w:lvl w:ilvl="2" w:tplc="081D001B" w:tentative="1">
      <w:start w:val="1"/>
      <w:numFmt w:val="lowerRoman"/>
      <w:lvlText w:val="%3."/>
      <w:lvlJc w:val="right"/>
      <w:pPr>
        <w:ind w:left="2160" w:hanging="180"/>
      </w:pPr>
    </w:lvl>
    <w:lvl w:ilvl="3" w:tplc="081D000F" w:tentative="1">
      <w:start w:val="1"/>
      <w:numFmt w:val="decimal"/>
      <w:lvlText w:val="%4."/>
      <w:lvlJc w:val="left"/>
      <w:pPr>
        <w:ind w:left="2880" w:hanging="360"/>
      </w:pPr>
    </w:lvl>
    <w:lvl w:ilvl="4" w:tplc="081D0019" w:tentative="1">
      <w:start w:val="1"/>
      <w:numFmt w:val="lowerLetter"/>
      <w:lvlText w:val="%5."/>
      <w:lvlJc w:val="left"/>
      <w:pPr>
        <w:ind w:left="3600" w:hanging="360"/>
      </w:pPr>
    </w:lvl>
    <w:lvl w:ilvl="5" w:tplc="081D001B" w:tentative="1">
      <w:start w:val="1"/>
      <w:numFmt w:val="lowerRoman"/>
      <w:lvlText w:val="%6."/>
      <w:lvlJc w:val="right"/>
      <w:pPr>
        <w:ind w:left="4320" w:hanging="180"/>
      </w:pPr>
    </w:lvl>
    <w:lvl w:ilvl="6" w:tplc="081D000F" w:tentative="1">
      <w:start w:val="1"/>
      <w:numFmt w:val="decimal"/>
      <w:lvlText w:val="%7."/>
      <w:lvlJc w:val="left"/>
      <w:pPr>
        <w:ind w:left="5040" w:hanging="360"/>
      </w:pPr>
    </w:lvl>
    <w:lvl w:ilvl="7" w:tplc="081D0019" w:tentative="1">
      <w:start w:val="1"/>
      <w:numFmt w:val="lowerLetter"/>
      <w:lvlText w:val="%8."/>
      <w:lvlJc w:val="left"/>
      <w:pPr>
        <w:ind w:left="5760" w:hanging="360"/>
      </w:pPr>
    </w:lvl>
    <w:lvl w:ilvl="8" w:tplc="081D001B" w:tentative="1">
      <w:start w:val="1"/>
      <w:numFmt w:val="lowerRoman"/>
      <w:lvlText w:val="%9."/>
      <w:lvlJc w:val="right"/>
      <w:pPr>
        <w:ind w:left="6480" w:hanging="180"/>
      </w:pPr>
    </w:lvl>
  </w:abstractNum>
  <w:abstractNum w:abstractNumId="2" w15:restartNumberingAfterBreak="0">
    <w:nsid w:val="192D0636"/>
    <w:multiLevelType w:val="hybridMultilevel"/>
    <w:tmpl w:val="DDD264EA"/>
    <w:lvl w:ilvl="0" w:tplc="B5E4A11A">
      <w:start w:val="1"/>
      <w:numFmt w:val="lowerRoman"/>
      <w:lvlText w:val="(%1)"/>
      <w:lvlJc w:val="left"/>
      <w:pPr>
        <w:ind w:left="1080" w:hanging="720"/>
      </w:pPr>
      <w:rPr>
        <w:rFonts w:cs="Times New Roman" w:hint="default"/>
        <w:i w:val="0"/>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3" w15:restartNumberingAfterBreak="0">
    <w:nsid w:val="21FE5485"/>
    <w:multiLevelType w:val="hybridMultilevel"/>
    <w:tmpl w:val="760C4F72"/>
    <w:lvl w:ilvl="0" w:tplc="AAD2EC00">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0B35EC9"/>
    <w:multiLevelType w:val="hybridMultilevel"/>
    <w:tmpl w:val="9184EA1C"/>
    <w:lvl w:ilvl="0" w:tplc="2FD2F49A">
      <w:start w:val="1"/>
      <w:numFmt w:val="bullet"/>
      <w:lvlText w:val="–"/>
      <w:lvlJc w:val="left"/>
      <w:pPr>
        <w:tabs>
          <w:tab w:val="num" w:pos="720"/>
        </w:tabs>
        <w:ind w:left="720" w:hanging="360"/>
      </w:pPr>
      <w:rPr>
        <w:rFonts w:ascii="Times New Roman" w:hAnsi="Times New Roman" w:cs="Times New Roman" w:hint="default"/>
      </w:rPr>
    </w:lvl>
    <w:lvl w:ilvl="1" w:tplc="A08805B6" w:tentative="1">
      <w:start w:val="1"/>
      <w:numFmt w:val="bullet"/>
      <w:lvlText w:val=""/>
      <w:lvlJc w:val="left"/>
      <w:pPr>
        <w:tabs>
          <w:tab w:val="num" w:pos="1440"/>
        </w:tabs>
        <w:ind w:left="1440" w:hanging="360"/>
      </w:pPr>
      <w:rPr>
        <w:rFonts w:ascii="Wingdings" w:hAnsi="Wingdings" w:hint="default"/>
      </w:rPr>
    </w:lvl>
    <w:lvl w:ilvl="2" w:tplc="89DEB588" w:tentative="1">
      <w:start w:val="1"/>
      <w:numFmt w:val="bullet"/>
      <w:lvlText w:val=""/>
      <w:lvlJc w:val="left"/>
      <w:pPr>
        <w:tabs>
          <w:tab w:val="num" w:pos="2160"/>
        </w:tabs>
        <w:ind w:left="2160" w:hanging="360"/>
      </w:pPr>
      <w:rPr>
        <w:rFonts w:ascii="Wingdings" w:hAnsi="Wingdings" w:hint="default"/>
      </w:rPr>
    </w:lvl>
    <w:lvl w:ilvl="3" w:tplc="B38A2892" w:tentative="1">
      <w:start w:val="1"/>
      <w:numFmt w:val="bullet"/>
      <w:lvlText w:val=""/>
      <w:lvlJc w:val="left"/>
      <w:pPr>
        <w:tabs>
          <w:tab w:val="num" w:pos="2880"/>
        </w:tabs>
        <w:ind w:left="2880" w:hanging="360"/>
      </w:pPr>
      <w:rPr>
        <w:rFonts w:ascii="Wingdings" w:hAnsi="Wingdings" w:hint="default"/>
      </w:rPr>
    </w:lvl>
    <w:lvl w:ilvl="4" w:tplc="C08E9982" w:tentative="1">
      <w:start w:val="1"/>
      <w:numFmt w:val="bullet"/>
      <w:lvlText w:val=""/>
      <w:lvlJc w:val="left"/>
      <w:pPr>
        <w:tabs>
          <w:tab w:val="num" w:pos="3600"/>
        </w:tabs>
        <w:ind w:left="3600" w:hanging="360"/>
      </w:pPr>
      <w:rPr>
        <w:rFonts w:ascii="Wingdings" w:hAnsi="Wingdings" w:hint="default"/>
      </w:rPr>
    </w:lvl>
    <w:lvl w:ilvl="5" w:tplc="7D349A5A" w:tentative="1">
      <w:start w:val="1"/>
      <w:numFmt w:val="bullet"/>
      <w:lvlText w:val=""/>
      <w:lvlJc w:val="left"/>
      <w:pPr>
        <w:tabs>
          <w:tab w:val="num" w:pos="4320"/>
        </w:tabs>
        <w:ind w:left="4320" w:hanging="360"/>
      </w:pPr>
      <w:rPr>
        <w:rFonts w:ascii="Wingdings" w:hAnsi="Wingdings" w:hint="default"/>
      </w:rPr>
    </w:lvl>
    <w:lvl w:ilvl="6" w:tplc="FBC67A26" w:tentative="1">
      <w:start w:val="1"/>
      <w:numFmt w:val="bullet"/>
      <w:lvlText w:val=""/>
      <w:lvlJc w:val="left"/>
      <w:pPr>
        <w:tabs>
          <w:tab w:val="num" w:pos="5040"/>
        </w:tabs>
        <w:ind w:left="5040" w:hanging="360"/>
      </w:pPr>
      <w:rPr>
        <w:rFonts w:ascii="Wingdings" w:hAnsi="Wingdings" w:hint="default"/>
      </w:rPr>
    </w:lvl>
    <w:lvl w:ilvl="7" w:tplc="5FACC26C" w:tentative="1">
      <w:start w:val="1"/>
      <w:numFmt w:val="bullet"/>
      <w:lvlText w:val=""/>
      <w:lvlJc w:val="left"/>
      <w:pPr>
        <w:tabs>
          <w:tab w:val="num" w:pos="5760"/>
        </w:tabs>
        <w:ind w:left="5760" w:hanging="360"/>
      </w:pPr>
      <w:rPr>
        <w:rFonts w:ascii="Wingdings" w:hAnsi="Wingdings" w:hint="default"/>
      </w:rPr>
    </w:lvl>
    <w:lvl w:ilvl="8" w:tplc="3766BCA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1B17511"/>
    <w:multiLevelType w:val="hybridMultilevel"/>
    <w:tmpl w:val="177AFC28"/>
    <w:lvl w:ilvl="0" w:tplc="040B0011">
      <w:start w:val="1"/>
      <w:numFmt w:val="decimal"/>
      <w:lvlText w:val="%1)"/>
      <w:lvlJc w:val="left"/>
      <w:pPr>
        <w:ind w:left="720" w:hanging="36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6" w15:restartNumberingAfterBreak="0">
    <w:nsid w:val="477E7A94"/>
    <w:multiLevelType w:val="hybridMultilevel"/>
    <w:tmpl w:val="84D0C6C6"/>
    <w:lvl w:ilvl="0" w:tplc="2E804312">
      <w:start w:val="1"/>
      <w:numFmt w:val="bullet"/>
      <w:lvlText w:val=""/>
      <w:lvlJc w:val="left"/>
      <w:pPr>
        <w:tabs>
          <w:tab w:val="num" w:pos="720"/>
        </w:tabs>
        <w:ind w:left="720" w:hanging="360"/>
      </w:pPr>
      <w:rPr>
        <w:rFonts w:ascii="Wingdings" w:hAnsi="Wingdings" w:hint="default"/>
      </w:rPr>
    </w:lvl>
    <w:lvl w:ilvl="1" w:tplc="6D10697C" w:tentative="1">
      <w:start w:val="1"/>
      <w:numFmt w:val="bullet"/>
      <w:lvlText w:val=""/>
      <w:lvlJc w:val="left"/>
      <w:pPr>
        <w:tabs>
          <w:tab w:val="num" w:pos="1440"/>
        </w:tabs>
        <w:ind w:left="1440" w:hanging="360"/>
      </w:pPr>
      <w:rPr>
        <w:rFonts w:ascii="Wingdings" w:hAnsi="Wingdings" w:hint="default"/>
      </w:rPr>
    </w:lvl>
    <w:lvl w:ilvl="2" w:tplc="32C62A12" w:tentative="1">
      <w:start w:val="1"/>
      <w:numFmt w:val="bullet"/>
      <w:lvlText w:val=""/>
      <w:lvlJc w:val="left"/>
      <w:pPr>
        <w:tabs>
          <w:tab w:val="num" w:pos="2160"/>
        </w:tabs>
        <w:ind w:left="2160" w:hanging="360"/>
      </w:pPr>
      <w:rPr>
        <w:rFonts w:ascii="Wingdings" w:hAnsi="Wingdings" w:hint="default"/>
      </w:rPr>
    </w:lvl>
    <w:lvl w:ilvl="3" w:tplc="66043008" w:tentative="1">
      <w:start w:val="1"/>
      <w:numFmt w:val="bullet"/>
      <w:lvlText w:val=""/>
      <w:lvlJc w:val="left"/>
      <w:pPr>
        <w:tabs>
          <w:tab w:val="num" w:pos="2880"/>
        </w:tabs>
        <w:ind w:left="2880" w:hanging="360"/>
      </w:pPr>
      <w:rPr>
        <w:rFonts w:ascii="Wingdings" w:hAnsi="Wingdings" w:hint="default"/>
      </w:rPr>
    </w:lvl>
    <w:lvl w:ilvl="4" w:tplc="2AF2DD8A" w:tentative="1">
      <w:start w:val="1"/>
      <w:numFmt w:val="bullet"/>
      <w:lvlText w:val=""/>
      <w:lvlJc w:val="left"/>
      <w:pPr>
        <w:tabs>
          <w:tab w:val="num" w:pos="3600"/>
        </w:tabs>
        <w:ind w:left="3600" w:hanging="360"/>
      </w:pPr>
      <w:rPr>
        <w:rFonts w:ascii="Wingdings" w:hAnsi="Wingdings" w:hint="default"/>
      </w:rPr>
    </w:lvl>
    <w:lvl w:ilvl="5" w:tplc="8CBA3BFE" w:tentative="1">
      <w:start w:val="1"/>
      <w:numFmt w:val="bullet"/>
      <w:lvlText w:val=""/>
      <w:lvlJc w:val="left"/>
      <w:pPr>
        <w:tabs>
          <w:tab w:val="num" w:pos="4320"/>
        </w:tabs>
        <w:ind w:left="4320" w:hanging="360"/>
      </w:pPr>
      <w:rPr>
        <w:rFonts w:ascii="Wingdings" w:hAnsi="Wingdings" w:hint="default"/>
      </w:rPr>
    </w:lvl>
    <w:lvl w:ilvl="6" w:tplc="D9D4151C" w:tentative="1">
      <w:start w:val="1"/>
      <w:numFmt w:val="bullet"/>
      <w:lvlText w:val=""/>
      <w:lvlJc w:val="left"/>
      <w:pPr>
        <w:tabs>
          <w:tab w:val="num" w:pos="5040"/>
        </w:tabs>
        <w:ind w:left="5040" w:hanging="360"/>
      </w:pPr>
      <w:rPr>
        <w:rFonts w:ascii="Wingdings" w:hAnsi="Wingdings" w:hint="default"/>
      </w:rPr>
    </w:lvl>
    <w:lvl w:ilvl="7" w:tplc="3E56BE64" w:tentative="1">
      <w:start w:val="1"/>
      <w:numFmt w:val="bullet"/>
      <w:lvlText w:val=""/>
      <w:lvlJc w:val="left"/>
      <w:pPr>
        <w:tabs>
          <w:tab w:val="num" w:pos="5760"/>
        </w:tabs>
        <w:ind w:left="5760" w:hanging="360"/>
      </w:pPr>
      <w:rPr>
        <w:rFonts w:ascii="Wingdings" w:hAnsi="Wingdings" w:hint="default"/>
      </w:rPr>
    </w:lvl>
    <w:lvl w:ilvl="8" w:tplc="BB2AB894"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8407142"/>
    <w:multiLevelType w:val="hybridMultilevel"/>
    <w:tmpl w:val="2B62B980"/>
    <w:lvl w:ilvl="0" w:tplc="9590607E">
      <w:start w:val="1"/>
      <w:numFmt w:val="decimal"/>
      <w:lvlText w:val="%1)"/>
      <w:lvlJc w:val="left"/>
      <w:pPr>
        <w:ind w:left="1080" w:hanging="360"/>
      </w:pPr>
      <w:rPr>
        <w:rFonts w:cs="Times New Roman" w:hint="default"/>
      </w:rPr>
    </w:lvl>
    <w:lvl w:ilvl="1" w:tplc="081D0019" w:tentative="1">
      <w:start w:val="1"/>
      <w:numFmt w:val="lowerLetter"/>
      <w:lvlText w:val="%2."/>
      <w:lvlJc w:val="left"/>
      <w:pPr>
        <w:ind w:left="1800" w:hanging="360"/>
      </w:pPr>
      <w:rPr>
        <w:rFonts w:cs="Times New Roman"/>
      </w:rPr>
    </w:lvl>
    <w:lvl w:ilvl="2" w:tplc="081D001B" w:tentative="1">
      <w:start w:val="1"/>
      <w:numFmt w:val="lowerRoman"/>
      <w:lvlText w:val="%3."/>
      <w:lvlJc w:val="right"/>
      <w:pPr>
        <w:ind w:left="2520" w:hanging="180"/>
      </w:pPr>
      <w:rPr>
        <w:rFonts w:cs="Times New Roman"/>
      </w:rPr>
    </w:lvl>
    <w:lvl w:ilvl="3" w:tplc="081D000F" w:tentative="1">
      <w:start w:val="1"/>
      <w:numFmt w:val="decimal"/>
      <w:lvlText w:val="%4."/>
      <w:lvlJc w:val="left"/>
      <w:pPr>
        <w:ind w:left="3240" w:hanging="360"/>
      </w:pPr>
      <w:rPr>
        <w:rFonts w:cs="Times New Roman"/>
      </w:rPr>
    </w:lvl>
    <w:lvl w:ilvl="4" w:tplc="081D0019" w:tentative="1">
      <w:start w:val="1"/>
      <w:numFmt w:val="lowerLetter"/>
      <w:lvlText w:val="%5."/>
      <w:lvlJc w:val="left"/>
      <w:pPr>
        <w:ind w:left="3960" w:hanging="360"/>
      </w:pPr>
      <w:rPr>
        <w:rFonts w:cs="Times New Roman"/>
      </w:rPr>
    </w:lvl>
    <w:lvl w:ilvl="5" w:tplc="081D001B" w:tentative="1">
      <w:start w:val="1"/>
      <w:numFmt w:val="lowerRoman"/>
      <w:lvlText w:val="%6."/>
      <w:lvlJc w:val="right"/>
      <w:pPr>
        <w:ind w:left="4680" w:hanging="180"/>
      </w:pPr>
      <w:rPr>
        <w:rFonts w:cs="Times New Roman"/>
      </w:rPr>
    </w:lvl>
    <w:lvl w:ilvl="6" w:tplc="081D000F" w:tentative="1">
      <w:start w:val="1"/>
      <w:numFmt w:val="decimal"/>
      <w:lvlText w:val="%7."/>
      <w:lvlJc w:val="left"/>
      <w:pPr>
        <w:ind w:left="5400" w:hanging="360"/>
      </w:pPr>
      <w:rPr>
        <w:rFonts w:cs="Times New Roman"/>
      </w:rPr>
    </w:lvl>
    <w:lvl w:ilvl="7" w:tplc="081D0019" w:tentative="1">
      <w:start w:val="1"/>
      <w:numFmt w:val="lowerLetter"/>
      <w:lvlText w:val="%8."/>
      <w:lvlJc w:val="left"/>
      <w:pPr>
        <w:ind w:left="6120" w:hanging="360"/>
      </w:pPr>
      <w:rPr>
        <w:rFonts w:cs="Times New Roman"/>
      </w:rPr>
    </w:lvl>
    <w:lvl w:ilvl="8" w:tplc="081D001B" w:tentative="1">
      <w:start w:val="1"/>
      <w:numFmt w:val="lowerRoman"/>
      <w:lvlText w:val="%9."/>
      <w:lvlJc w:val="right"/>
      <w:pPr>
        <w:ind w:left="6840" w:hanging="180"/>
      </w:pPr>
      <w:rPr>
        <w:rFonts w:cs="Times New Roman"/>
      </w:rPr>
    </w:lvl>
  </w:abstractNum>
  <w:abstractNum w:abstractNumId="8" w15:restartNumberingAfterBreak="0">
    <w:nsid w:val="4A862BE9"/>
    <w:multiLevelType w:val="hybridMultilevel"/>
    <w:tmpl w:val="7178A58A"/>
    <w:lvl w:ilvl="0" w:tplc="140422C2">
      <w:start w:val="1"/>
      <w:numFmt w:val="bullet"/>
      <w:lvlText w:val=""/>
      <w:lvlJc w:val="left"/>
      <w:pPr>
        <w:tabs>
          <w:tab w:val="num" w:pos="720"/>
        </w:tabs>
        <w:ind w:left="720" w:hanging="360"/>
      </w:pPr>
      <w:rPr>
        <w:rFonts w:ascii="Wingdings" w:hAnsi="Wingdings" w:hint="default"/>
      </w:rPr>
    </w:lvl>
    <w:lvl w:ilvl="1" w:tplc="DFC05AE6" w:tentative="1">
      <w:start w:val="1"/>
      <w:numFmt w:val="bullet"/>
      <w:lvlText w:val=""/>
      <w:lvlJc w:val="left"/>
      <w:pPr>
        <w:tabs>
          <w:tab w:val="num" w:pos="1440"/>
        </w:tabs>
        <w:ind w:left="1440" w:hanging="360"/>
      </w:pPr>
      <w:rPr>
        <w:rFonts w:ascii="Wingdings" w:hAnsi="Wingdings" w:hint="default"/>
      </w:rPr>
    </w:lvl>
    <w:lvl w:ilvl="2" w:tplc="7C566208" w:tentative="1">
      <w:start w:val="1"/>
      <w:numFmt w:val="bullet"/>
      <w:lvlText w:val=""/>
      <w:lvlJc w:val="left"/>
      <w:pPr>
        <w:tabs>
          <w:tab w:val="num" w:pos="2160"/>
        </w:tabs>
        <w:ind w:left="2160" w:hanging="360"/>
      </w:pPr>
      <w:rPr>
        <w:rFonts w:ascii="Wingdings" w:hAnsi="Wingdings" w:hint="default"/>
      </w:rPr>
    </w:lvl>
    <w:lvl w:ilvl="3" w:tplc="58D67B54" w:tentative="1">
      <w:start w:val="1"/>
      <w:numFmt w:val="bullet"/>
      <w:lvlText w:val=""/>
      <w:lvlJc w:val="left"/>
      <w:pPr>
        <w:tabs>
          <w:tab w:val="num" w:pos="2880"/>
        </w:tabs>
        <w:ind w:left="2880" w:hanging="360"/>
      </w:pPr>
      <w:rPr>
        <w:rFonts w:ascii="Wingdings" w:hAnsi="Wingdings" w:hint="default"/>
      </w:rPr>
    </w:lvl>
    <w:lvl w:ilvl="4" w:tplc="DAC083BA" w:tentative="1">
      <w:start w:val="1"/>
      <w:numFmt w:val="bullet"/>
      <w:lvlText w:val=""/>
      <w:lvlJc w:val="left"/>
      <w:pPr>
        <w:tabs>
          <w:tab w:val="num" w:pos="3600"/>
        </w:tabs>
        <w:ind w:left="3600" w:hanging="360"/>
      </w:pPr>
      <w:rPr>
        <w:rFonts w:ascii="Wingdings" w:hAnsi="Wingdings" w:hint="default"/>
      </w:rPr>
    </w:lvl>
    <w:lvl w:ilvl="5" w:tplc="E522E54E" w:tentative="1">
      <w:start w:val="1"/>
      <w:numFmt w:val="bullet"/>
      <w:lvlText w:val=""/>
      <w:lvlJc w:val="left"/>
      <w:pPr>
        <w:tabs>
          <w:tab w:val="num" w:pos="4320"/>
        </w:tabs>
        <w:ind w:left="4320" w:hanging="360"/>
      </w:pPr>
      <w:rPr>
        <w:rFonts w:ascii="Wingdings" w:hAnsi="Wingdings" w:hint="default"/>
      </w:rPr>
    </w:lvl>
    <w:lvl w:ilvl="6" w:tplc="8E9C66D2" w:tentative="1">
      <w:start w:val="1"/>
      <w:numFmt w:val="bullet"/>
      <w:lvlText w:val=""/>
      <w:lvlJc w:val="left"/>
      <w:pPr>
        <w:tabs>
          <w:tab w:val="num" w:pos="5040"/>
        </w:tabs>
        <w:ind w:left="5040" w:hanging="360"/>
      </w:pPr>
      <w:rPr>
        <w:rFonts w:ascii="Wingdings" w:hAnsi="Wingdings" w:hint="default"/>
      </w:rPr>
    </w:lvl>
    <w:lvl w:ilvl="7" w:tplc="E0CEF364" w:tentative="1">
      <w:start w:val="1"/>
      <w:numFmt w:val="bullet"/>
      <w:lvlText w:val=""/>
      <w:lvlJc w:val="left"/>
      <w:pPr>
        <w:tabs>
          <w:tab w:val="num" w:pos="5760"/>
        </w:tabs>
        <w:ind w:left="5760" w:hanging="360"/>
      </w:pPr>
      <w:rPr>
        <w:rFonts w:ascii="Wingdings" w:hAnsi="Wingdings" w:hint="default"/>
      </w:rPr>
    </w:lvl>
    <w:lvl w:ilvl="8" w:tplc="EEB8C64C"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ECA63A8"/>
    <w:multiLevelType w:val="hybridMultilevel"/>
    <w:tmpl w:val="513A6CCC"/>
    <w:lvl w:ilvl="0" w:tplc="081D0011">
      <w:start w:val="1"/>
      <w:numFmt w:val="decimal"/>
      <w:lvlText w:val="%1)"/>
      <w:lvlJc w:val="left"/>
      <w:pPr>
        <w:ind w:left="780" w:hanging="720"/>
      </w:pPr>
      <w:rPr>
        <w:rFonts w:hint="default"/>
        <w:b/>
        <w:i w:val="0"/>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52717ADA"/>
    <w:multiLevelType w:val="hybridMultilevel"/>
    <w:tmpl w:val="F2F8BBFC"/>
    <w:lvl w:ilvl="0" w:tplc="5D3E8F04">
      <w:start w:val="1"/>
      <w:numFmt w:val="lowerRoman"/>
      <w:lvlText w:val="%1)"/>
      <w:lvlJc w:val="left"/>
      <w:pPr>
        <w:ind w:left="1080" w:hanging="72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11" w15:restartNumberingAfterBreak="0">
    <w:nsid w:val="67F15BB7"/>
    <w:multiLevelType w:val="hybridMultilevel"/>
    <w:tmpl w:val="55260620"/>
    <w:lvl w:ilvl="0" w:tplc="32CC17F4">
      <w:start w:val="1"/>
      <w:numFmt w:val="lowerRoman"/>
      <w:lvlText w:val="(%1)"/>
      <w:lvlJc w:val="left"/>
      <w:pPr>
        <w:ind w:left="780" w:hanging="72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6DF47135"/>
    <w:multiLevelType w:val="hybridMultilevel"/>
    <w:tmpl w:val="024EDFB8"/>
    <w:lvl w:ilvl="0" w:tplc="8408C4F2">
      <w:numFmt w:val="bullet"/>
      <w:lvlText w:val="-"/>
      <w:lvlJc w:val="left"/>
      <w:pPr>
        <w:ind w:left="720" w:hanging="360"/>
      </w:pPr>
      <w:rPr>
        <w:rFonts w:ascii="Calibri" w:eastAsia="Times New Roman" w:hAnsi="Calibri" w:hint="default"/>
      </w:rPr>
    </w:lvl>
    <w:lvl w:ilvl="1" w:tplc="081D0003" w:tentative="1">
      <w:start w:val="1"/>
      <w:numFmt w:val="bullet"/>
      <w:lvlText w:val="o"/>
      <w:lvlJc w:val="left"/>
      <w:pPr>
        <w:ind w:left="1440" w:hanging="360"/>
      </w:pPr>
      <w:rPr>
        <w:rFonts w:ascii="Courier New" w:hAnsi="Courier New" w:hint="default"/>
      </w:rPr>
    </w:lvl>
    <w:lvl w:ilvl="2" w:tplc="081D0005" w:tentative="1">
      <w:start w:val="1"/>
      <w:numFmt w:val="bullet"/>
      <w:lvlText w:val=""/>
      <w:lvlJc w:val="left"/>
      <w:pPr>
        <w:ind w:left="2160" w:hanging="360"/>
      </w:pPr>
      <w:rPr>
        <w:rFonts w:ascii="Wingdings" w:hAnsi="Wingdings" w:hint="default"/>
      </w:rPr>
    </w:lvl>
    <w:lvl w:ilvl="3" w:tplc="081D0001" w:tentative="1">
      <w:start w:val="1"/>
      <w:numFmt w:val="bullet"/>
      <w:lvlText w:val=""/>
      <w:lvlJc w:val="left"/>
      <w:pPr>
        <w:ind w:left="2880" w:hanging="360"/>
      </w:pPr>
      <w:rPr>
        <w:rFonts w:ascii="Symbol" w:hAnsi="Symbol" w:hint="default"/>
      </w:rPr>
    </w:lvl>
    <w:lvl w:ilvl="4" w:tplc="081D0003" w:tentative="1">
      <w:start w:val="1"/>
      <w:numFmt w:val="bullet"/>
      <w:lvlText w:val="o"/>
      <w:lvlJc w:val="left"/>
      <w:pPr>
        <w:ind w:left="3600" w:hanging="360"/>
      </w:pPr>
      <w:rPr>
        <w:rFonts w:ascii="Courier New" w:hAnsi="Courier New" w:hint="default"/>
      </w:rPr>
    </w:lvl>
    <w:lvl w:ilvl="5" w:tplc="081D0005" w:tentative="1">
      <w:start w:val="1"/>
      <w:numFmt w:val="bullet"/>
      <w:lvlText w:val=""/>
      <w:lvlJc w:val="left"/>
      <w:pPr>
        <w:ind w:left="4320" w:hanging="360"/>
      </w:pPr>
      <w:rPr>
        <w:rFonts w:ascii="Wingdings" w:hAnsi="Wingdings" w:hint="default"/>
      </w:rPr>
    </w:lvl>
    <w:lvl w:ilvl="6" w:tplc="081D0001" w:tentative="1">
      <w:start w:val="1"/>
      <w:numFmt w:val="bullet"/>
      <w:lvlText w:val=""/>
      <w:lvlJc w:val="left"/>
      <w:pPr>
        <w:ind w:left="5040" w:hanging="360"/>
      </w:pPr>
      <w:rPr>
        <w:rFonts w:ascii="Symbol" w:hAnsi="Symbol" w:hint="default"/>
      </w:rPr>
    </w:lvl>
    <w:lvl w:ilvl="7" w:tplc="081D0003" w:tentative="1">
      <w:start w:val="1"/>
      <w:numFmt w:val="bullet"/>
      <w:lvlText w:val="o"/>
      <w:lvlJc w:val="left"/>
      <w:pPr>
        <w:ind w:left="5760" w:hanging="360"/>
      </w:pPr>
      <w:rPr>
        <w:rFonts w:ascii="Courier New" w:hAnsi="Courier New" w:hint="default"/>
      </w:rPr>
    </w:lvl>
    <w:lvl w:ilvl="8" w:tplc="081D0005" w:tentative="1">
      <w:start w:val="1"/>
      <w:numFmt w:val="bullet"/>
      <w:lvlText w:val=""/>
      <w:lvlJc w:val="left"/>
      <w:pPr>
        <w:ind w:left="6480" w:hanging="360"/>
      </w:pPr>
      <w:rPr>
        <w:rFonts w:ascii="Wingdings" w:hAnsi="Wingdings" w:hint="default"/>
      </w:rPr>
    </w:lvl>
  </w:abstractNum>
  <w:abstractNum w:abstractNumId="13" w15:restartNumberingAfterBreak="0">
    <w:nsid w:val="786F1F34"/>
    <w:multiLevelType w:val="hybridMultilevel"/>
    <w:tmpl w:val="08B4361E"/>
    <w:lvl w:ilvl="0" w:tplc="44FCE74C">
      <w:start w:val="1"/>
      <w:numFmt w:val="decimal"/>
      <w:lvlText w:val="(%1)"/>
      <w:lvlJc w:val="left"/>
      <w:pPr>
        <w:ind w:left="720" w:hanging="36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14" w15:restartNumberingAfterBreak="0">
    <w:nsid w:val="7AE74FDE"/>
    <w:multiLevelType w:val="hybridMultilevel"/>
    <w:tmpl w:val="531CF120"/>
    <w:lvl w:ilvl="0" w:tplc="7EB8E478">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 w15:restartNumberingAfterBreak="0">
    <w:nsid w:val="7D224E88"/>
    <w:multiLevelType w:val="hybridMultilevel"/>
    <w:tmpl w:val="01847936"/>
    <w:lvl w:ilvl="0" w:tplc="081D0011">
      <w:start w:val="1"/>
      <w:numFmt w:val="decimal"/>
      <w:lvlText w:val="%1)"/>
      <w:lvlJc w:val="left"/>
      <w:pPr>
        <w:ind w:left="720" w:hanging="360"/>
      </w:pPr>
      <w:rPr>
        <w:rFonts w:hint="default"/>
      </w:rPr>
    </w:lvl>
    <w:lvl w:ilvl="1" w:tplc="081D0019" w:tentative="1">
      <w:start w:val="1"/>
      <w:numFmt w:val="lowerLetter"/>
      <w:lvlText w:val="%2."/>
      <w:lvlJc w:val="left"/>
      <w:pPr>
        <w:ind w:left="1440" w:hanging="360"/>
      </w:pPr>
    </w:lvl>
    <w:lvl w:ilvl="2" w:tplc="081D001B" w:tentative="1">
      <w:start w:val="1"/>
      <w:numFmt w:val="lowerRoman"/>
      <w:lvlText w:val="%3."/>
      <w:lvlJc w:val="right"/>
      <w:pPr>
        <w:ind w:left="2160" w:hanging="180"/>
      </w:pPr>
    </w:lvl>
    <w:lvl w:ilvl="3" w:tplc="081D000F" w:tentative="1">
      <w:start w:val="1"/>
      <w:numFmt w:val="decimal"/>
      <w:lvlText w:val="%4."/>
      <w:lvlJc w:val="left"/>
      <w:pPr>
        <w:ind w:left="2880" w:hanging="360"/>
      </w:pPr>
    </w:lvl>
    <w:lvl w:ilvl="4" w:tplc="081D0019" w:tentative="1">
      <w:start w:val="1"/>
      <w:numFmt w:val="lowerLetter"/>
      <w:lvlText w:val="%5."/>
      <w:lvlJc w:val="left"/>
      <w:pPr>
        <w:ind w:left="3600" w:hanging="360"/>
      </w:pPr>
    </w:lvl>
    <w:lvl w:ilvl="5" w:tplc="081D001B" w:tentative="1">
      <w:start w:val="1"/>
      <w:numFmt w:val="lowerRoman"/>
      <w:lvlText w:val="%6."/>
      <w:lvlJc w:val="right"/>
      <w:pPr>
        <w:ind w:left="4320" w:hanging="180"/>
      </w:pPr>
    </w:lvl>
    <w:lvl w:ilvl="6" w:tplc="081D000F" w:tentative="1">
      <w:start w:val="1"/>
      <w:numFmt w:val="decimal"/>
      <w:lvlText w:val="%7."/>
      <w:lvlJc w:val="left"/>
      <w:pPr>
        <w:ind w:left="5040" w:hanging="360"/>
      </w:pPr>
    </w:lvl>
    <w:lvl w:ilvl="7" w:tplc="081D0019" w:tentative="1">
      <w:start w:val="1"/>
      <w:numFmt w:val="lowerLetter"/>
      <w:lvlText w:val="%8."/>
      <w:lvlJc w:val="left"/>
      <w:pPr>
        <w:ind w:left="5760" w:hanging="360"/>
      </w:pPr>
    </w:lvl>
    <w:lvl w:ilvl="8" w:tplc="081D001B" w:tentative="1">
      <w:start w:val="1"/>
      <w:numFmt w:val="lowerRoman"/>
      <w:lvlText w:val="%9."/>
      <w:lvlJc w:val="right"/>
      <w:pPr>
        <w:ind w:left="6480" w:hanging="180"/>
      </w:pPr>
    </w:lvl>
  </w:abstractNum>
  <w:num w:numId="1">
    <w:abstractNumId w:val="2"/>
  </w:num>
  <w:num w:numId="2">
    <w:abstractNumId w:val="10"/>
  </w:num>
  <w:num w:numId="3">
    <w:abstractNumId w:val="5"/>
  </w:num>
  <w:num w:numId="4">
    <w:abstractNumId w:val="12"/>
  </w:num>
  <w:num w:numId="5">
    <w:abstractNumId w:val="7"/>
  </w:num>
  <w:num w:numId="6">
    <w:abstractNumId w:val="13"/>
  </w:num>
  <w:num w:numId="7">
    <w:abstractNumId w:val="0"/>
  </w:num>
  <w:num w:numId="8">
    <w:abstractNumId w:val="3"/>
  </w:num>
  <w:num w:numId="9">
    <w:abstractNumId w:val="14"/>
  </w:num>
  <w:num w:numId="10">
    <w:abstractNumId w:val="4"/>
  </w:num>
  <w:num w:numId="11">
    <w:abstractNumId w:val="8"/>
  </w:num>
  <w:num w:numId="12">
    <w:abstractNumId w:val="6"/>
  </w:num>
  <w:num w:numId="13">
    <w:abstractNumId w:val="11"/>
  </w:num>
  <w:num w:numId="14">
    <w:abstractNumId w:val="9"/>
  </w:num>
  <w:num w:numId="15">
    <w:abstractNumId w:val="1"/>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8D16C4"/>
    <w:rsid w:val="002934FA"/>
    <w:rsid w:val="003B0465"/>
    <w:rsid w:val="0047453B"/>
    <w:rsid w:val="00513D67"/>
    <w:rsid w:val="00586416"/>
    <w:rsid w:val="006C4A93"/>
    <w:rsid w:val="0078120E"/>
    <w:rsid w:val="007B6643"/>
    <w:rsid w:val="008D16C4"/>
    <w:rsid w:val="00A720D7"/>
    <w:rsid w:val="00CD600F"/>
    <w:rsid w:val="00DB2DFC"/>
  </w:rsids>
  <m:mathPr>
    <m:mathFont m:val="Cambria Math"/>
    <m:brkBin m:val="before"/>
    <m:brkBinSub m:val="--"/>
    <m:smallFrac m:val="0"/>
    <m:dispDef/>
    <m:lMargin m:val="0"/>
    <m:rMargin m:val="0"/>
    <m:defJc m:val="centerGroup"/>
    <m:wrapIndent m:val="1440"/>
    <m:intLim m:val="subSup"/>
    <m:naryLim m:val="undOvr"/>
  </m:mathPr>
  <w:themeFontLang w:val="sv-FI"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E310982-8AFC-425C-8AB5-C75596EE75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v-FI" w:eastAsia="ja-JP"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8D16C4"/>
    <w:rPr>
      <w:rFonts w:ascii="Calibri" w:eastAsia="Times New Roman" w:hAnsi="Calibri" w:cs="Times New Roman"/>
      <w:lang w:val="fi-FI" w:eastAsia="en-US"/>
    </w:rPr>
  </w:style>
  <w:style w:type="paragraph" w:styleId="Otsikko1">
    <w:name w:val="heading 1"/>
    <w:basedOn w:val="Normaali"/>
    <w:next w:val="Normaali"/>
    <w:link w:val="Otsikko1Char"/>
    <w:uiPriority w:val="9"/>
    <w:qFormat/>
    <w:rsid w:val="008D16C4"/>
    <w:pPr>
      <w:keepNext/>
      <w:keepLines/>
      <w:spacing w:before="480" w:after="0"/>
      <w:outlineLvl w:val="0"/>
    </w:pPr>
    <w:rPr>
      <w:rFonts w:ascii="Cambria" w:hAnsi="Cambria"/>
      <w:b/>
      <w:bCs/>
      <w:color w:val="365F91"/>
      <w:sz w:val="28"/>
      <w:szCs w:val="28"/>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8D16C4"/>
    <w:rPr>
      <w:rFonts w:ascii="Cambria" w:eastAsia="Times New Roman" w:hAnsi="Cambria" w:cs="Times New Roman"/>
      <w:b/>
      <w:bCs/>
      <w:color w:val="365F91"/>
      <w:sz w:val="28"/>
      <w:szCs w:val="28"/>
      <w:lang w:val="fi-FI" w:eastAsia="en-US"/>
    </w:rPr>
  </w:style>
  <w:style w:type="paragraph" w:styleId="Luettelokappale">
    <w:name w:val="List Paragraph"/>
    <w:basedOn w:val="Normaali"/>
    <w:uiPriority w:val="34"/>
    <w:qFormat/>
    <w:rsid w:val="008D16C4"/>
    <w:pPr>
      <w:ind w:left="720"/>
      <w:contextualSpacing/>
    </w:pPr>
  </w:style>
  <w:style w:type="paragraph" w:customStyle="1" w:styleId="EndNoteBibliography">
    <w:name w:val="EndNote Bibliography"/>
    <w:basedOn w:val="Normaali"/>
    <w:link w:val="EndNoteBibliographyChar"/>
    <w:rsid w:val="008D16C4"/>
    <w:pPr>
      <w:spacing w:after="0" w:line="240" w:lineRule="atLeast"/>
      <w:jc w:val="both"/>
    </w:pPr>
    <w:rPr>
      <w:noProof/>
      <w:szCs w:val="20"/>
      <w:lang w:val="en-US"/>
    </w:rPr>
  </w:style>
  <w:style w:type="character" w:customStyle="1" w:styleId="EndNoteBibliographyChar">
    <w:name w:val="EndNote Bibliography Char"/>
    <w:basedOn w:val="Kappaleenoletusfontti"/>
    <w:link w:val="EndNoteBibliography"/>
    <w:locked/>
    <w:rsid w:val="008D16C4"/>
    <w:rPr>
      <w:rFonts w:ascii="Calibri" w:eastAsia="Times New Roman" w:hAnsi="Calibri" w:cs="Times New Roman"/>
      <w:noProof/>
      <w:szCs w:val="20"/>
      <w:lang w:val="en-US" w:eastAsia="en-US"/>
    </w:rPr>
  </w:style>
  <w:style w:type="paragraph" w:styleId="Seliteteksti">
    <w:name w:val="Balloon Text"/>
    <w:basedOn w:val="Normaali"/>
    <w:link w:val="SelitetekstiChar"/>
    <w:uiPriority w:val="99"/>
    <w:semiHidden/>
    <w:unhideWhenUsed/>
    <w:rsid w:val="008D16C4"/>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8D16C4"/>
    <w:rPr>
      <w:rFonts w:ascii="Tahoma" w:eastAsia="Times New Roman" w:hAnsi="Tahoma" w:cs="Tahoma"/>
      <w:sz w:val="16"/>
      <w:szCs w:val="16"/>
      <w:lang w:val="fi-FI" w:eastAsia="en-US"/>
    </w:rPr>
  </w:style>
  <w:style w:type="table" w:styleId="TaulukkoRuudukko">
    <w:name w:val="Table Grid"/>
    <w:basedOn w:val="Normaalitaulukko"/>
    <w:uiPriority w:val="59"/>
    <w:rsid w:val="008D16C4"/>
    <w:pPr>
      <w:spacing w:after="0" w:line="240" w:lineRule="auto"/>
    </w:pPr>
    <w:rPr>
      <w:rFonts w:ascii="Calibri" w:eastAsia="Times New Roman" w:hAnsi="Calibri" w:cs="Times New Roman"/>
      <w:sz w:val="20"/>
      <w:szCs w:val="20"/>
      <w:lang w:val="en-US"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ki">
    <w:name w:val="Hyperlink"/>
    <w:basedOn w:val="Kappaleenoletusfontti"/>
    <w:uiPriority w:val="99"/>
    <w:unhideWhenUsed/>
    <w:rsid w:val="008D16C4"/>
    <w:rPr>
      <w:rFonts w:cs="Times New Roman"/>
      <w:color w:val="0000FF"/>
      <w:u w:val="single"/>
    </w:rPr>
  </w:style>
  <w:style w:type="paragraph" w:customStyle="1" w:styleId="Basic">
    <w:name w:val="Basic"/>
    <w:basedOn w:val="Normaali"/>
    <w:link w:val="BasicChar"/>
    <w:qFormat/>
    <w:rsid w:val="008D16C4"/>
    <w:pPr>
      <w:spacing w:after="0" w:line="340" w:lineRule="atLeast"/>
      <w:ind w:firstLine="284"/>
      <w:jc w:val="both"/>
    </w:pPr>
    <w:rPr>
      <w:rFonts w:ascii="Times New Roman" w:hAnsi="Times New Roman"/>
      <w:sz w:val="26"/>
      <w:szCs w:val="20"/>
    </w:rPr>
  </w:style>
  <w:style w:type="character" w:customStyle="1" w:styleId="BasicChar">
    <w:name w:val="Basic Char"/>
    <w:basedOn w:val="Kappaleenoletusfontti"/>
    <w:link w:val="Basic"/>
    <w:locked/>
    <w:rsid w:val="008D16C4"/>
    <w:rPr>
      <w:rFonts w:ascii="Times New Roman" w:eastAsia="Times New Roman" w:hAnsi="Times New Roman" w:cs="Times New Roman"/>
      <w:sz w:val="26"/>
      <w:szCs w:val="20"/>
      <w:lang w:val="fi-FI" w:eastAsia="en-US"/>
    </w:rPr>
  </w:style>
  <w:style w:type="paragraph" w:customStyle="1" w:styleId="Default">
    <w:name w:val="Default"/>
    <w:rsid w:val="008D16C4"/>
    <w:pPr>
      <w:autoSpaceDE w:val="0"/>
      <w:autoSpaceDN w:val="0"/>
      <w:adjustRightInd w:val="0"/>
      <w:spacing w:after="0" w:line="240" w:lineRule="auto"/>
    </w:pPr>
    <w:rPr>
      <w:rFonts w:ascii="Times New Roman" w:eastAsia="Times New Roman" w:hAnsi="Times New Roman" w:cs="Times New Roman"/>
      <w:color w:val="000000"/>
      <w:sz w:val="24"/>
      <w:szCs w:val="24"/>
      <w:lang w:val="fi-FI" w:eastAsia="en-US"/>
    </w:rPr>
  </w:style>
  <w:style w:type="character" w:customStyle="1" w:styleId="A20">
    <w:name w:val="A20"/>
    <w:uiPriority w:val="99"/>
    <w:rsid w:val="008D16C4"/>
    <w:rPr>
      <w:rFonts w:ascii="Diverda Sans Com Light" w:hAnsi="Diverda Sans Com Light"/>
      <w:color w:val="000000"/>
      <w:sz w:val="12"/>
      <w:u w:val="single"/>
    </w:rPr>
  </w:style>
  <w:style w:type="paragraph" w:styleId="NormaaliWWW">
    <w:name w:val="Normal (Web)"/>
    <w:basedOn w:val="Normaali"/>
    <w:uiPriority w:val="99"/>
    <w:rsid w:val="008D16C4"/>
    <w:pPr>
      <w:suppressAutoHyphens/>
      <w:spacing w:before="280" w:after="280" w:line="240" w:lineRule="auto"/>
      <w:jc w:val="both"/>
    </w:pPr>
    <w:rPr>
      <w:rFonts w:ascii="Times New Roman" w:hAnsi="Times New Roman"/>
      <w:sz w:val="24"/>
      <w:szCs w:val="24"/>
      <w:lang w:val="de-DE" w:eastAsia="ar-SA"/>
    </w:rPr>
  </w:style>
  <w:style w:type="paragraph" w:customStyle="1" w:styleId="ecxmsonormal">
    <w:name w:val="ecxmsonormal"/>
    <w:basedOn w:val="Normaali"/>
    <w:rsid w:val="008D16C4"/>
    <w:pPr>
      <w:spacing w:before="100" w:beforeAutospacing="1" w:after="100" w:afterAutospacing="1" w:line="240" w:lineRule="auto"/>
    </w:pPr>
    <w:rPr>
      <w:rFonts w:ascii="Times New Roman" w:hAnsi="Times New Roman"/>
      <w:sz w:val="24"/>
      <w:szCs w:val="24"/>
      <w:lang w:eastAsia="fi-FI"/>
    </w:rPr>
  </w:style>
  <w:style w:type="character" w:styleId="Voimakas">
    <w:name w:val="Strong"/>
    <w:basedOn w:val="Kappaleenoletusfontti"/>
    <w:uiPriority w:val="22"/>
    <w:qFormat/>
    <w:rsid w:val="008D16C4"/>
    <w:rPr>
      <w:b/>
      <w:bCs/>
    </w:rPr>
  </w:style>
  <w:style w:type="paragraph" w:customStyle="1" w:styleId="Pargrafo">
    <w:name w:val="Parágrafo"/>
    <w:basedOn w:val="Normaali"/>
    <w:link w:val="PargrafoChar"/>
    <w:autoRedefine/>
    <w:qFormat/>
    <w:rsid w:val="008D16C4"/>
    <w:pPr>
      <w:spacing w:after="0" w:line="240" w:lineRule="auto"/>
      <w:contextualSpacing/>
      <w:jc w:val="both"/>
    </w:pPr>
    <w:rPr>
      <w:rFonts w:ascii="Times New Roman" w:eastAsiaTheme="minorHAnsi" w:hAnsi="Times New Roman"/>
      <w:b/>
      <w:sz w:val="24"/>
      <w:szCs w:val="24"/>
      <w:lang w:val="en-US"/>
    </w:rPr>
  </w:style>
  <w:style w:type="character" w:customStyle="1" w:styleId="PargrafoChar">
    <w:name w:val="Parágrafo Char"/>
    <w:basedOn w:val="Kappaleenoletusfontti"/>
    <w:link w:val="Pargrafo"/>
    <w:rsid w:val="008D16C4"/>
    <w:rPr>
      <w:rFonts w:ascii="Times New Roman" w:eastAsiaTheme="minorHAnsi" w:hAnsi="Times New Roman" w:cs="Times New Roman"/>
      <w:b/>
      <w:sz w:val="24"/>
      <w:szCs w:val="24"/>
      <w:lang w:val="en-US" w:eastAsia="en-US"/>
    </w:rPr>
  </w:style>
  <w:style w:type="paragraph" w:styleId="Kommentinteksti">
    <w:name w:val="annotation text"/>
    <w:basedOn w:val="Normaali"/>
    <w:link w:val="KommentintekstiChar"/>
    <w:uiPriority w:val="99"/>
    <w:semiHidden/>
    <w:unhideWhenUsed/>
    <w:rsid w:val="008D16C4"/>
    <w:pPr>
      <w:spacing w:line="240" w:lineRule="auto"/>
    </w:pPr>
    <w:rPr>
      <w:rFonts w:asciiTheme="minorHAnsi" w:eastAsiaTheme="minorHAnsi" w:hAnsiTheme="minorHAnsi" w:cstheme="minorBidi"/>
      <w:sz w:val="20"/>
      <w:szCs w:val="20"/>
    </w:rPr>
  </w:style>
  <w:style w:type="character" w:customStyle="1" w:styleId="KommentintekstiChar">
    <w:name w:val="Kommentin teksti Char"/>
    <w:basedOn w:val="Kappaleenoletusfontti"/>
    <w:link w:val="Kommentinteksti"/>
    <w:uiPriority w:val="99"/>
    <w:semiHidden/>
    <w:rsid w:val="008D16C4"/>
    <w:rPr>
      <w:rFonts w:eastAsiaTheme="minorHAnsi"/>
      <w:sz w:val="20"/>
      <w:szCs w:val="20"/>
      <w:lang w:val="fi-FI" w:eastAsia="en-US"/>
    </w:rPr>
  </w:style>
  <w:style w:type="paragraph" w:customStyle="1" w:styleId="EndNoteBibliographyTitle">
    <w:name w:val="EndNote Bibliography Title"/>
    <w:basedOn w:val="Normaali"/>
    <w:link w:val="EndNoteBibliographyTitleChar"/>
    <w:rsid w:val="008D16C4"/>
    <w:pPr>
      <w:spacing w:after="0"/>
      <w:jc w:val="center"/>
    </w:pPr>
    <w:rPr>
      <w:noProof/>
      <w:lang w:val="en-US"/>
    </w:rPr>
  </w:style>
  <w:style w:type="character" w:customStyle="1" w:styleId="EndNoteBibliographyTitleChar">
    <w:name w:val="EndNote Bibliography Title Char"/>
    <w:basedOn w:val="Kappaleenoletusfontti"/>
    <w:link w:val="EndNoteBibliographyTitle"/>
    <w:rsid w:val="008D16C4"/>
    <w:rPr>
      <w:rFonts w:ascii="Calibri" w:eastAsia="Times New Roman" w:hAnsi="Calibri" w:cs="Times New Roman"/>
      <w:noProof/>
      <w:lang w:val="en-US" w:eastAsia="en-US"/>
    </w:rPr>
  </w:style>
  <w:style w:type="character" w:styleId="AvattuHyperlinkki">
    <w:name w:val="FollowedHyperlink"/>
    <w:basedOn w:val="Kappaleenoletusfontti"/>
    <w:uiPriority w:val="99"/>
    <w:semiHidden/>
    <w:unhideWhenUsed/>
    <w:rsid w:val="008D16C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nesco.org/education/educprog/wche/declaration_eng.htm" TargetMode="External"/><Relationship Id="rId5" Type="http://schemas.openxmlformats.org/officeDocument/2006/relationships/hyperlink" Target="http://www.huffingtonpost.com/2011/08/11/mitt-romney-heckled-iowa_n_924426.htm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30</Pages>
  <Words>7091</Words>
  <Characters>57444</Characters>
  <Application>Microsoft Office Word</Application>
  <DocSecurity>4</DocSecurity>
  <Lines>478</Lines>
  <Paragraphs>128</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64407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Vaio</dc:creator>
  <cp:lastModifiedBy>Jouko Miettinen</cp:lastModifiedBy>
  <cp:revision>2</cp:revision>
  <dcterms:created xsi:type="dcterms:W3CDTF">2017-02-01T09:36:00Z</dcterms:created>
  <dcterms:modified xsi:type="dcterms:W3CDTF">2017-02-01T09:36:00Z</dcterms:modified>
</cp:coreProperties>
</file>