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72F8" w:rsidRPr="008B3598" w:rsidRDefault="00BD5F11" w:rsidP="00355E11">
      <w:pPr>
        <w:spacing w:after="0" w:line="240" w:lineRule="auto"/>
        <w:jc w:val="both"/>
        <w:rPr>
          <w:rFonts w:ascii="Times New Roman" w:hAnsi="Times New Roman" w:cs="Times New Roman"/>
          <w:b/>
          <w:bCs/>
          <w:sz w:val="28"/>
          <w:szCs w:val="28"/>
          <w:lang w:val="it-IT"/>
        </w:rPr>
      </w:pPr>
      <w:bookmarkStart w:id="0" w:name="_GoBack"/>
      <w:bookmarkEnd w:id="0"/>
      <w:r w:rsidRPr="008B3598">
        <w:rPr>
          <w:rFonts w:ascii="Times New Roman" w:hAnsi="Times New Roman" w:cs="Times New Roman"/>
          <w:b/>
          <w:bCs/>
          <w:i/>
          <w:iCs/>
          <w:sz w:val="28"/>
          <w:szCs w:val="28"/>
          <w:lang w:val="it-IT"/>
        </w:rPr>
        <w:t>Ogni strada era suburra</w:t>
      </w:r>
      <w:r w:rsidRPr="008B3598">
        <w:rPr>
          <w:rFonts w:ascii="Times New Roman" w:hAnsi="Times New Roman" w:cs="Times New Roman"/>
          <w:b/>
          <w:bCs/>
          <w:sz w:val="28"/>
          <w:szCs w:val="28"/>
          <w:lang w:val="it-IT"/>
        </w:rPr>
        <w:t>: il romanzo “suburbano” contemporaneo tra sperimentazione linguistica e immagine dello spazio urbano</w:t>
      </w:r>
    </w:p>
    <w:p w:rsidR="003E758F" w:rsidRPr="008B3598" w:rsidRDefault="003E758F" w:rsidP="00355E11">
      <w:pPr>
        <w:spacing w:after="0" w:line="240" w:lineRule="auto"/>
        <w:jc w:val="both"/>
        <w:rPr>
          <w:rFonts w:ascii="Times New Roman" w:hAnsi="Times New Roman" w:cs="Times New Roman"/>
          <w:bCs/>
          <w:sz w:val="24"/>
          <w:szCs w:val="24"/>
          <w:lang w:val="it-IT"/>
        </w:rPr>
      </w:pPr>
    </w:p>
    <w:p w:rsidR="0024195E" w:rsidRPr="008B3598" w:rsidRDefault="0024195E" w:rsidP="00355E11">
      <w:pPr>
        <w:spacing w:after="0" w:line="240" w:lineRule="auto"/>
        <w:rPr>
          <w:rFonts w:ascii="Times New Roman" w:hAnsi="Times New Roman" w:cs="Times New Roman"/>
          <w:bCs/>
          <w:sz w:val="24"/>
          <w:szCs w:val="24"/>
          <w:lang w:val="it-IT"/>
        </w:rPr>
      </w:pPr>
      <w:r w:rsidRPr="008B3598">
        <w:rPr>
          <w:rFonts w:ascii="Times New Roman" w:hAnsi="Times New Roman" w:cs="Times New Roman"/>
          <w:bCs/>
          <w:sz w:val="24"/>
          <w:szCs w:val="24"/>
          <w:lang w:val="it-IT"/>
        </w:rPr>
        <w:t>Antonio Donato Sciacovelli (Università di Turku)</w:t>
      </w:r>
    </w:p>
    <w:p w:rsidR="003E758F" w:rsidRPr="008B3598" w:rsidRDefault="003E758F" w:rsidP="00355E11">
      <w:pPr>
        <w:spacing w:after="0" w:line="240" w:lineRule="auto"/>
        <w:jc w:val="both"/>
        <w:rPr>
          <w:rFonts w:ascii="Times New Roman" w:hAnsi="Times New Roman" w:cs="Times New Roman"/>
          <w:bCs/>
          <w:sz w:val="20"/>
          <w:szCs w:val="20"/>
          <w:lang w:val="it-IT"/>
        </w:rPr>
      </w:pPr>
    </w:p>
    <w:p w:rsidR="004F4498" w:rsidRPr="008B3598" w:rsidRDefault="004F4498" w:rsidP="00355E11">
      <w:pPr>
        <w:spacing w:after="0" w:line="240" w:lineRule="auto"/>
        <w:jc w:val="both"/>
        <w:rPr>
          <w:rFonts w:ascii="Times New Roman" w:hAnsi="Times New Roman" w:cs="Times New Roman"/>
          <w:b/>
          <w:bCs/>
          <w:sz w:val="20"/>
          <w:szCs w:val="20"/>
          <w:lang w:val="it-IT"/>
        </w:rPr>
      </w:pPr>
      <w:r w:rsidRPr="008B3598">
        <w:rPr>
          <w:rFonts w:ascii="Times New Roman" w:hAnsi="Times New Roman" w:cs="Times New Roman"/>
          <w:b/>
          <w:bCs/>
          <w:sz w:val="20"/>
          <w:szCs w:val="20"/>
          <w:lang w:val="it-IT"/>
        </w:rPr>
        <w:t>1. Bassifondi e rappresentazione letteraria</w:t>
      </w:r>
    </w:p>
    <w:p w:rsidR="00BC3E26" w:rsidRPr="008B3598" w:rsidRDefault="0045596C"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bCs/>
          <w:sz w:val="20"/>
          <w:szCs w:val="20"/>
          <w:lang w:val="it-IT"/>
        </w:rPr>
        <w:t>È probabile che l’interesse sempre maggiore dei lettori per la narrativa (</w:t>
      </w:r>
      <w:r w:rsidR="0024195E" w:rsidRPr="008B3598">
        <w:rPr>
          <w:rFonts w:ascii="Times New Roman" w:hAnsi="Times New Roman" w:cs="Times New Roman"/>
          <w:bCs/>
          <w:sz w:val="20"/>
          <w:szCs w:val="20"/>
          <w:lang w:val="it-IT"/>
        </w:rPr>
        <w:t xml:space="preserve">che sia </w:t>
      </w:r>
      <w:r w:rsidRPr="008B3598">
        <w:rPr>
          <w:rFonts w:ascii="Times New Roman" w:hAnsi="Times New Roman" w:cs="Times New Roman"/>
          <w:bCs/>
          <w:sz w:val="20"/>
          <w:szCs w:val="20"/>
          <w:lang w:val="it-IT"/>
        </w:rPr>
        <w:t>ver</w:t>
      </w:r>
      <w:r w:rsidR="003900FA" w:rsidRPr="008B3598">
        <w:rPr>
          <w:rFonts w:ascii="Times New Roman" w:hAnsi="Times New Roman" w:cs="Times New Roman"/>
          <w:bCs/>
          <w:sz w:val="20"/>
          <w:szCs w:val="20"/>
          <w:lang w:val="it-IT"/>
        </w:rPr>
        <w:t>a</w:t>
      </w:r>
      <w:r w:rsidRPr="008B3598">
        <w:rPr>
          <w:rFonts w:ascii="Times New Roman" w:hAnsi="Times New Roman" w:cs="Times New Roman"/>
          <w:bCs/>
          <w:sz w:val="20"/>
          <w:szCs w:val="20"/>
          <w:lang w:val="it-IT"/>
        </w:rPr>
        <w:t xml:space="preserve"> e propri</w:t>
      </w:r>
      <w:r w:rsidR="003900FA" w:rsidRPr="008B3598">
        <w:rPr>
          <w:rFonts w:ascii="Times New Roman" w:hAnsi="Times New Roman" w:cs="Times New Roman"/>
          <w:bCs/>
          <w:sz w:val="20"/>
          <w:szCs w:val="20"/>
          <w:lang w:val="it-IT"/>
        </w:rPr>
        <w:t xml:space="preserve">a </w:t>
      </w:r>
      <w:proofErr w:type="spellStart"/>
      <w:r w:rsidR="003900FA" w:rsidRPr="008B3598">
        <w:rPr>
          <w:rFonts w:ascii="Times New Roman" w:hAnsi="Times New Roman" w:cs="Times New Roman"/>
          <w:bCs/>
          <w:i/>
          <w:sz w:val="20"/>
          <w:szCs w:val="20"/>
          <w:lang w:val="it-IT"/>
        </w:rPr>
        <w:t>fictio</w:t>
      </w:r>
      <w:proofErr w:type="spellEnd"/>
      <w:r w:rsidRPr="008B3598">
        <w:rPr>
          <w:rFonts w:ascii="Times New Roman" w:hAnsi="Times New Roman" w:cs="Times New Roman"/>
          <w:bCs/>
          <w:sz w:val="20"/>
          <w:szCs w:val="20"/>
          <w:lang w:val="it-IT"/>
        </w:rPr>
        <w:t>, oppure nell</w:t>
      </w:r>
      <w:r w:rsidR="003900FA" w:rsidRPr="008B3598">
        <w:rPr>
          <w:rFonts w:ascii="Times New Roman" w:hAnsi="Times New Roman" w:cs="Times New Roman"/>
          <w:bCs/>
          <w:sz w:val="20"/>
          <w:szCs w:val="20"/>
          <w:lang w:val="it-IT"/>
        </w:rPr>
        <w:t>e</w:t>
      </w:r>
      <w:r w:rsidRPr="008B3598">
        <w:rPr>
          <w:rFonts w:ascii="Times New Roman" w:hAnsi="Times New Roman" w:cs="Times New Roman"/>
          <w:bCs/>
          <w:sz w:val="20"/>
          <w:szCs w:val="20"/>
          <w:lang w:val="it-IT"/>
        </w:rPr>
        <w:t xml:space="preserve"> </w:t>
      </w:r>
      <w:r w:rsidR="003900FA" w:rsidRPr="008B3598">
        <w:rPr>
          <w:rFonts w:ascii="Times New Roman" w:hAnsi="Times New Roman" w:cs="Times New Roman"/>
          <w:bCs/>
          <w:sz w:val="20"/>
          <w:szCs w:val="20"/>
          <w:lang w:val="it-IT"/>
        </w:rPr>
        <w:t>forme</w:t>
      </w:r>
      <w:r w:rsidRPr="008B3598">
        <w:rPr>
          <w:rFonts w:ascii="Times New Roman" w:hAnsi="Times New Roman" w:cs="Times New Roman"/>
          <w:bCs/>
          <w:sz w:val="20"/>
          <w:szCs w:val="20"/>
          <w:lang w:val="it-IT"/>
        </w:rPr>
        <w:t xml:space="preserve"> del</w:t>
      </w:r>
      <w:r w:rsidR="003900FA" w:rsidRPr="008B3598">
        <w:rPr>
          <w:rFonts w:ascii="Times New Roman" w:hAnsi="Times New Roman" w:cs="Times New Roman"/>
          <w:bCs/>
          <w:sz w:val="20"/>
          <w:szCs w:val="20"/>
          <w:lang w:val="it-IT"/>
        </w:rPr>
        <w:t>l’inchiesta giornalistica</w:t>
      </w:r>
      <w:r w:rsidRPr="008B3598">
        <w:rPr>
          <w:rFonts w:ascii="Times New Roman" w:hAnsi="Times New Roman" w:cs="Times New Roman"/>
          <w:bCs/>
          <w:sz w:val="20"/>
          <w:szCs w:val="20"/>
          <w:lang w:val="it-IT"/>
        </w:rPr>
        <w:t xml:space="preserve"> romanz</w:t>
      </w:r>
      <w:r w:rsidR="003900FA" w:rsidRPr="008B3598">
        <w:rPr>
          <w:rFonts w:ascii="Times New Roman" w:hAnsi="Times New Roman" w:cs="Times New Roman"/>
          <w:bCs/>
          <w:sz w:val="20"/>
          <w:szCs w:val="20"/>
          <w:lang w:val="it-IT"/>
        </w:rPr>
        <w:t>ata</w:t>
      </w:r>
      <w:r w:rsidRPr="008B3598">
        <w:rPr>
          <w:rFonts w:ascii="Times New Roman" w:hAnsi="Times New Roman" w:cs="Times New Roman"/>
          <w:bCs/>
          <w:sz w:val="20"/>
          <w:szCs w:val="20"/>
          <w:lang w:val="it-IT"/>
        </w:rPr>
        <w:t>) ambientat</w:t>
      </w:r>
      <w:r w:rsidR="003900FA" w:rsidRPr="008B3598">
        <w:rPr>
          <w:rFonts w:ascii="Times New Roman" w:hAnsi="Times New Roman" w:cs="Times New Roman"/>
          <w:bCs/>
          <w:sz w:val="20"/>
          <w:szCs w:val="20"/>
          <w:lang w:val="it-IT"/>
        </w:rPr>
        <w:t>a</w:t>
      </w:r>
      <w:r w:rsidRPr="008B3598">
        <w:rPr>
          <w:rFonts w:ascii="Times New Roman" w:hAnsi="Times New Roman" w:cs="Times New Roman"/>
          <w:bCs/>
          <w:sz w:val="20"/>
          <w:szCs w:val="20"/>
          <w:lang w:val="it-IT"/>
        </w:rPr>
        <w:t xml:space="preserve"> in realtà criminali – in parte, quindi, limitrof</w:t>
      </w:r>
      <w:r w:rsidR="003900FA" w:rsidRPr="008B3598">
        <w:rPr>
          <w:rFonts w:ascii="Times New Roman" w:hAnsi="Times New Roman" w:cs="Times New Roman"/>
          <w:bCs/>
          <w:sz w:val="20"/>
          <w:szCs w:val="20"/>
          <w:lang w:val="it-IT"/>
        </w:rPr>
        <w:t>a</w:t>
      </w:r>
      <w:r w:rsidRPr="008B3598">
        <w:rPr>
          <w:rFonts w:ascii="Times New Roman" w:hAnsi="Times New Roman" w:cs="Times New Roman"/>
          <w:bCs/>
          <w:sz w:val="20"/>
          <w:szCs w:val="20"/>
          <w:lang w:val="it-IT"/>
        </w:rPr>
        <w:t xml:space="preserve"> al romanzo poliziesco – sia accresciuto da</w:t>
      </w:r>
      <w:r w:rsidR="003900FA" w:rsidRPr="008B3598">
        <w:rPr>
          <w:rFonts w:ascii="Times New Roman" w:hAnsi="Times New Roman" w:cs="Times New Roman"/>
          <w:bCs/>
          <w:sz w:val="20"/>
          <w:szCs w:val="20"/>
          <w:lang w:val="it-IT"/>
        </w:rPr>
        <w:t>lla gran quantità e varietà de</w:t>
      </w:r>
      <w:r w:rsidRPr="008B3598">
        <w:rPr>
          <w:rFonts w:ascii="Times New Roman" w:hAnsi="Times New Roman" w:cs="Times New Roman"/>
          <w:bCs/>
          <w:sz w:val="20"/>
          <w:szCs w:val="20"/>
          <w:lang w:val="it-IT"/>
        </w:rPr>
        <w:t xml:space="preserve">gli adattamenti cinematografici e televisivi che oramai </w:t>
      </w:r>
      <w:r w:rsidR="0024195E" w:rsidRPr="008B3598">
        <w:rPr>
          <w:rFonts w:ascii="Times New Roman" w:hAnsi="Times New Roman" w:cs="Times New Roman"/>
          <w:bCs/>
          <w:sz w:val="20"/>
          <w:szCs w:val="20"/>
          <w:lang w:val="it-IT"/>
        </w:rPr>
        <w:t>dominano</w:t>
      </w:r>
      <w:r w:rsidRPr="008B3598">
        <w:rPr>
          <w:rFonts w:ascii="Times New Roman" w:hAnsi="Times New Roman" w:cs="Times New Roman"/>
          <w:bCs/>
          <w:sz w:val="20"/>
          <w:szCs w:val="20"/>
          <w:lang w:val="it-IT"/>
        </w:rPr>
        <w:t xml:space="preserve"> i cartelloni dei cinema e i palinsesti di canali televisivi tradizionali e “su richiesta”</w:t>
      </w:r>
      <w:r w:rsidR="003900FA" w:rsidRPr="008B3598">
        <w:rPr>
          <w:rFonts w:ascii="Times New Roman" w:hAnsi="Times New Roman" w:cs="Times New Roman"/>
          <w:bCs/>
          <w:sz w:val="20"/>
          <w:szCs w:val="20"/>
          <w:lang w:val="it-IT"/>
        </w:rPr>
        <w:t>, ma se guardiamo alla nascita del romanzo moderno nel corso dell’Ottocento, non sono pochi gli elementi di rilievo che ci portano a fare delle comparazioni, se non a</w:t>
      </w:r>
      <w:r w:rsidR="0024195E" w:rsidRPr="008B3598">
        <w:rPr>
          <w:rFonts w:ascii="Times New Roman" w:hAnsi="Times New Roman" w:cs="Times New Roman"/>
          <w:bCs/>
          <w:sz w:val="20"/>
          <w:szCs w:val="20"/>
          <w:lang w:val="it-IT"/>
        </w:rPr>
        <w:t>d</w:t>
      </w:r>
      <w:r w:rsidR="003900FA" w:rsidRPr="008B3598">
        <w:rPr>
          <w:rFonts w:ascii="Times New Roman" w:hAnsi="Times New Roman" w:cs="Times New Roman"/>
          <w:bCs/>
          <w:sz w:val="20"/>
          <w:szCs w:val="20"/>
          <w:lang w:val="it-IT"/>
        </w:rPr>
        <w:t xml:space="preserve"> individuare delle linee per così dire genealogiche. Certo, potremmo andare ancor più a ritroso, fino alla novella boccacciana che ha come protagonista Andreuccio da Perugia, ambientata nella città di Napoli e in particolare in alcune zone (ormai non più esistenti a causa dei cambiamenti del tessuto urbano part</w:t>
      </w:r>
      <w:r w:rsidR="003B565B" w:rsidRPr="008B3598">
        <w:rPr>
          <w:rFonts w:ascii="Times New Roman" w:hAnsi="Times New Roman" w:cs="Times New Roman"/>
          <w:bCs/>
          <w:sz w:val="20"/>
          <w:szCs w:val="20"/>
          <w:lang w:val="it-IT"/>
        </w:rPr>
        <w:t>enopeo) su cui lo stesso Boccaccio asserisce di avere ferma opinione (</w:t>
      </w:r>
      <w:r w:rsidR="00601569" w:rsidRPr="008B3598">
        <w:rPr>
          <w:rFonts w:ascii="Times New Roman" w:hAnsi="Times New Roman" w:cs="Times New Roman"/>
          <w:bCs/>
          <w:sz w:val="20"/>
          <w:szCs w:val="20"/>
          <w:lang w:val="it-IT"/>
        </w:rPr>
        <w:t>«</w:t>
      </w:r>
      <w:r w:rsidR="003B565B" w:rsidRPr="008B3598">
        <w:rPr>
          <w:rFonts w:ascii="Times New Roman" w:hAnsi="Times New Roman" w:cs="Times New Roman"/>
          <w:bCs/>
          <w:sz w:val="20"/>
          <w:szCs w:val="20"/>
          <w:lang w:val="it-IT"/>
        </w:rPr>
        <w:t xml:space="preserve">una </w:t>
      </w:r>
      <w:r w:rsidR="003B565B" w:rsidRPr="008B3598">
        <w:rPr>
          <w:rFonts w:ascii="Times New Roman" w:hAnsi="Times New Roman" w:cs="Times New Roman"/>
          <w:sz w:val="20"/>
          <w:szCs w:val="20"/>
          <w:lang w:val="it-IT"/>
        </w:rPr>
        <w:t xml:space="preserve">contrada chiamata </w:t>
      </w:r>
      <w:proofErr w:type="spellStart"/>
      <w:r w:rsidR="003B565B" w:rsidRPr="008B3598">
        <w:rPr>
          <w:rFonts w:ascii="Times New Roman" w:hAnsi="Times New Roman" w:cs="Times New Roman"/>
          <w:sz w:val="20"/>
          <w:szCs w:val="20"/>
          <w:lang w:val="it-IT"/>
        </w:rPr>
        <w:t>Malpertugio</w:t>
      </w:r>
      <w:proofErr w:type="spellEnd"/>
      <w:r w:rsidR="003B565B" w:rsidRPr="008B3598">
        <w:rPr>
          <w:rFonts w:ascii="Times New Roman" w:hAnsi="Times New Roman" w:cs="Times New Roman"/>
          <w:sz w:val="20"/>
          <w:szCs w:val="20"/>
          <w:lang w:val="it-IT"/>
        </w:rPr>
        <w:t>, la quale quanto sia onesta contrada il nome medesimo il dimostra</w:t>
      </w:r>
      <w:r w:rsidR="00601569" w:rsidRPr="008B3598">
        <w:rPr>
          <w:rFonts w:ascii="Times New Roman" w:hAnsi="Times New Roman" w:cs="Times New Roman"/>
          <w:sz w:val="20"/>
          <w:szCs w:val="20"/>
          <w:lang w:val="it-IT"/>
        </w:rPr>
        <w:t>»</w:t>
      </w:r>
      <w:r w:rsidR="003B565B" w:rsidRPr="008B3598">
        <w:rPr>
          <w:rFonts w:ascii="Times New Roman" w:hAnsi="Times New Roman" w:cs="Times New Roman"/>
          <w:sz w:val="20"/>
          <w:szCs w:val="20"/>
          <w:lang w:val="it-IT"/>
        </w:rPr>
        <w:t>): n</w:t>
      </w:r>
      <w:r w:rsidR="00336130" w:rsidRPr="008B3598">
        <w:rPr>
          <w:rFonts w:ascii="Times New Roman" w:hAnsi="Times New Roman" w:cs="Times New Roman"/>
          <w:sz w:val="20"/>
          <w:szCs w:val="20"/>
          <w:lang w:val="it-IT"/>
        </w:rPr>
        <w:t xml:space="preserve">el suo studio sulla </w:t>
      </w:r>
      <w:r w:rsidR="00336130" w:rsidRPr="008B3598">
        <w:rPr>
          <w:rFonts w:ascii="Times New Roman" w:hAnsi="Times New Roman" w:cs="Times New Roman"/>
          <w:i/>
          <w:iCs/>
          <w:sz w:val="20"/>
          <w:szCs w:val="20"/>
          <w:lang w:val="it-IT"/>
        </w:rPr>
        <w:t>Composizione della novella di Andreuccio</w:t>
      </w:r>
      <w:r w:rsidR="00336130" w:rsidRPr="008B3598">
        <w:rPr>
          <w:rFonts w:ascii="Times New Roman" w:hAnsi="Times New Roman" w:cs="Times New Roman"/>
          <w:sz w:val="20"/>
          <w:szCs w:val="20"/>
          <w:lang w:val="it-IT"/>
        </w:rPr>
        <w:t xml:space="preserve">, Getto ricorda il saggio crociano del 1911 </w:t>
      </w:r>
      <w:r w:rsidR="003B565B" w:rsidRPr="008B3598">
        <w:rPr>
          <w:rFonts w:ascii="Times New Roman" w:hAnsi="Times New Roman" w:cs="Times New Roman"/>
          <w:sz w:val="20"/>
          <w:szCs w:val="20"/>
          <w:lang w:val="it-IT"/>
        </w:rPr>
        <w:t>(</w:t>
      </w:r>
      <w:r w:rsidR="003B565B" w:rsidRPr="008B3598">
        <w:rPr>
          <w:rFonts w:ascii="Times New Roman" w:hAnsi="Times New Roman" w:cs="Times New Roman"/>
          <w:i/>
          <w:iCs/>
          <w:sz w:val="20"/>
          <w:szCs w:val="20"/>
          <w:lang w:val="it-IT"/>
        </w:rPr>
        <w:t>La novella di Andreuccio da Perugia</w:t>
      </w:r>
      <w:r w:rsidR="003B565B" w:rsidRPr="008B3598">
        <w:rPr>
          <w:rFonts w:ascii="Times New Roman" w:hAnsi="Times New Roman" w:cs="Times New Roman"/>
          <w:sz w:val="20"/>
          <w:szCs w:val="20"/>
          <w:lang w:val="it-IT"/>
        </w:rPr>
        <w:t xml:space="preserve">) </w:t>
      </w:r>
      <w:r w:rsidR="00336130" w:rsidRPr="008B3598">
        <w:rPr>
          <w:rFonts w:ascii="Times New Roman" w:hAnsi="Times New Roman" w:cs="Times New Roman"/>
          <w:sz w:val="20"/>
          <w:szCs w:val="20"/>
          <w:lang w:val="it-IT"/>
        </w:rPr>
        <w:t xml:space="preserve">come </w:t>
      </w:r>
      <w:r w:rsidR="00601569" w:rsidRPr="008B3598">
        <w:rPr>
          <w:rFonts w:ascii="Times New Roman" w:hAnsi="Times New Roman" w:cs="Times New Roman"/>
          <w:i/>
          <w:iCs/>
          <w:sz w:val="20"/>
          <w:szCs w:val="20"/>
          <w:lang w:val="it-IT"/>
        </w:rPr>
        <w:t>ricognizione erudita</w:t>
      </w:r>
      <w:r w:rsidR="00601569" w:rsidRPr="008B3598">
        <w:rPr>
          <w:rFonts w:ascii="Times New Roman" w:hAnsi="Times New Roman" w:cs="Times New Roman"/>
          <w:iCs/>
          <w:sz w:val="20"/>
          <w:szCs w:val="20"/>
          <w:lang w:val="it-IT"/>
        </w:rPr>
        <w:t>,</w:t>
      </w:r>
      <w:r w:rsidR="00601569" w:rsidRPr="008B3598">
        <w:rPr>
          <w:rStyle w:val="FootnoteReference"/>
          <w:rFonts w:ascii="Times New Roman" w:hAnsi="Times New Roman" w:cs="Times New Roman"/>
          <w:iCs/>
          <w:sz w:val="20"/>
          <w:szCs w:val="20"/>
          <w:lang w:val="it-IT"/>
        </w:rPr>
        <w:footnoteReference w:id="1"/>
      </w:r>
      <w:r w:rsidR="00336130" w:rsidRPr="008B3598">
        <w:rPr>
          <w:rFonts w:ascii="Times New Roman" w:hAnsi="Times New Roman" w:cs="Times New Roman"/>
          <w:sz w:val="20"/>
          <w:szCs w:val="20"/>
          <w:lang w:val="it-IT"/>
        </w:rPr>
        <w:t xml:space="preserve"> sottolineando che la centralità assoluta acquisita dalla città di Napoli si dispiega nell’evidente citazione topografica che percorre tutta l’azione della novella: il critico pone l’accento sull’impostazione spaziale e temporale della novella, quasi riferendosi specularmente alla impostazione del saggio crociano, che nelle due ultime parti considera gli aspetti spaziali (topografici) e temporali (storici</w:t>
      </w:r>
      <w:r w:rsidR="00601569" w:rsidRPr="008B3598">
        <w:rPr>
          <w:rFonts w:ascii="Times New Roman" w:hAnsi="Times New Roman" w:cs="Times New Roman"/>
          <w:sz w:val="20"/>
          <w:szCs w:val="20"/>
          <w:lang w:val="it-IT"/>
        </w:rPr>
        <w:t>) della narrazione boccacciana;</w:t>
      </w:r>
      <w:r w:rsidR="00601569" w:rsidRPr="008B3598">
        <w:rPr>
          <w:rStyle w:val="FootnoteReference"/>
          <w:rFonts w:ascii="Times New Roman" w:hAnsi="Times New Roman" w:cs="Times New Roman"/>
          <w:sz w:val="20"/>
          <w:szCs w:val="20"/>
          <w:lang w:val="it-IT"/>
        </w:rPr>
        <w:footnoteReference w:id="2"/>
      </w:r>
      <w:r w:rsidR="003B565B" w:rsidRPr="008B3598">
        <w:rPr>
          <w:rFonts w:ascii="Times New Roman" w:hAnsi="Times New Roman" w:cs="Times New Roman"/>
          <w:sz w:val="20"/>
          <w:szCs w:val="20"/>
          <w:lang w:val="it-IT"/>
        </w:rPr>
        <w:t xml:space="preserve"> </w:t>
      </w:r>
      <w:r w:rsidR="00336130" w:rsidRPr="008B3598">
        <w:rPr>
          <w:rFonts w:ascii="Times New Roman" w:hAnsi="Times New Roman" w:cs="Times New Roman"/>
          <w:sz w:val="20"/>
          <w:szCs w:val="20"/>
          <w:lang w:val="it-IT"/>
        </w:rPr>
        <w:t xml:space="preserve">Mario Baratto, concludendo il capitolo dedicato al </w:t>
      </w:r>
      <w:r w:rsidR="00336130" w:rsidRPr="008B3598">
        <w:rPr>
          <w:rFonts w:ascii="Times New Roman" w:hAnsi="Times New Roman" w:cs="Times New Roman"/>
          <w:i/>
          <w:iCs/>
          <w:sz w:val="20"/>
          <w:szCs w:val="20"/>
          <w:lang w:val="it-IT"/>
        </w:rPr>
        <w:t>racconto</w:t>
      </w:r>
      <w:r w:rsidR="00336130" w:rsidRPr="008B3598">
        <w:rPr>
          <w:rFonts w:ascii="Times New Roman" w:hAnsi="Times New Roman" w:cs="Times New Roman"/>
          <w:sz w:val="20"/>
          <w:szCs w:val="20"/>
          <w:lang w:val="it-IT"/>
        </w:rPr>
        <w:t xml:space="preserve"> nella sua summa decameroniana proprio con Andreuccio, concede che la novella, </w:t>
      </w:r>
      <w:r w:rsidR="00F277A5" w:rsidRPr="008B3598">
        <w:rPr>
          <w:rFonts w:ascii="Times New Roman" w:hAnsi="Times New Roman" w:cs="Times New Roman"/>
          <w:sz w:val="20"/>
          <w:szCs w:val="20"/>
          <w:lang w:val="it-IT"/>
        </w:rPr>
        <w:t>«</w:t>
      </w:r>
      <w:r w:rsidR="00336130" w:rsidRPr="008B3598">
        <w:rPr>
          <w:rFonts w:ascii="Times New Roman" w:hAnsi="Times New Roman" w:cs="Times New Roman"/>
          <w:iCs/>
          <w:sz w:val="20"/>
          <w:szCs w:val="20"/>
          <w:lang w:val="it-IT"/>
        </w:rPr>
        <w:t xml:space="preserve">nonostante le aperture tematiche e dialogiche, è anch’essa essenzialmente racconto, cioè mobile rappresentazione di un </w:t>
      </w:r>
      <w:r w:rsidR="00336130" w:rsidRPr="008B3598">
        <w:rPr>
          <w:rFonts w:ascii="Times New Roman" w:hAnsi="Times New Roman" w:cs="Times New Roman"/>
          <w:bCs/>
          <w:iCs/>
          <w:sz w:val="20"/>
          <w:szCs w:val="20"/>
          <w:u w:val="single"/>
          <w:lang w:val="it-IT"/>
        </w:rPr>
        <w:t>ambiente equivoco</w:t>
      </w:r>
      <w:r w:rsidR="00336130" w:rsidRPr="008B3598">
        <w:rPr>
          <w:rFonts w:ascii="Times New Roman" w:hAnsi="Times New Roman" w:cs="Times New Roman"/>
          <w:b/>
          <w:bCs/>
          <w:iCs/>
          <w:sz w:val="20"/>
          <w:szCs w:val="20"/>
          <w:u w:val="single"/>
          <w:lang w:val="it-IT"/>
        </w:rPr>
        <w:t xml:space="preserve"> </w:t>
      </w:r>
      <w:r w:rsidR="00336130" w:rsidRPr="008B3598">
        <w:rPr>
          <w:rFonts w:ascii="Times New Roman" w:hAnsi="Times New Roman" w:cs="Times New Roman"/>
          <w:iCs/>
          <w:sz w:val="20"/>
          <w:szCs w:val="20"/>
          <w:lang w:val="it-IT"/>
        </w:rPr>
        <w:t>che rende possibili, naturali, logicamente</w:t>
      </w:r>
      <w:r w:rsidR="00601569" w:rsidRPr="008B3598">
        <w:rPr>
          <w:rFonts w:ascii="Times New Roman" w:hAnsi="Times New Roman" w:cs="Times New Roman"/>
          <w:iCs/>
          <w:sz w:val="20"/>
          <w:szCs w:val="20"/>
          <w:lang w:val="it-IT"/>
        </w:rPr>
        <w:t xml:space="preserve"> accettabili tutte le avventure</w:t>
      </w:r>
      <w:r w:rsidR="00F277A5" w:rsidRPr="008B3598">
        <w:rPr>
          <w:rFonts w:ascii="Times New Roman" w:hAnsi="Times New Roman" w:cs="Times New Roman"/>
          <w:iCs/>
          <w:sz w:val="20"/>
          <w:szCs w:val="20"/>
          <w:lang w:val="it-IT"/>
        </w:rPr>
        <w:t>»</w:t>
      </w:r>
      <w:r w:rsidR="00336130" w:rsidRPr="008B3598">
        <w:rPr>
          <w:rFonts w:ascii="Times New Roman" w:hAnsi="Times New Roman" w:cs="Times New Roman"/>
          <w:sz w:val="20"/>
          <w:szCs w:val="20"/>
          <w:lang w:val="it-IT"/>
        </w:rPr>
        <w:t>.</w:t>
      </w:r>
      <w:r w:rsidR="00601569" w:rsidRPr="008B3598">
        <w:rPr>
          <w:rStyle w:val="FootnoteReference"/>
          <w:rFonts w:ascii="Times New Roman" w:hAnsi="Times New Roman" w:cs="Times New Roman"/>
          <w:sz w:val="20"/>
          <w:szCs w:val="20"/>
          <w:lang w:val="it-IT"/>
        </w:rPr>
        <w:footnoteReference w:id="3"/>
      </w:r>
      <w:r w:rsidR="00336130" w:rsidRPr="008B3598">
        <w:rPr>
          <w:rFonts w:ascii="Times New Roman" w:hAnsi="Times New Roman" w:cs="Times New Roman"/>
          <w:sz w:val="20"/>
          <w:szCs w:val="20"/>
          <w:lang w:val="it-IT"/>
        </w:rPr>
        <w:t xml:space="preserve"> Il riferimento a Croce è presente anche se sporadico, ma ci sembra che gli argomenti fondamentali per la caratterizzazione del racconto (</w:t>
      </w:r>
      <w:r w:rsidR="00F277A5" w:rsidRPr="008B3598">
        <w:rPr>
          <w:rFonts w:ascii="Times New Roman" w:hAnsi="Times New Roman" w:cs="Times New Roman"/>
          <w:sz w:val="20"/>
          <w:szCs w:val="20"/>
          <w:lang w:val="it-IT"/>
        </w:rPr>
        <w:t>«</w:t>
      </w:r>
      <w:r w:rsidR="00336130" w:rsidRPr="008B3598">
        <w:rPr>
          <w:rFonts w:ascii="Times New Roman" w:hAnsi="Times New Roman" w:cs="Times New Roman"/>
          <w:iCs/>
          <w:sz w:val="20"/>
          <w:szCs w:val="20"/>
          <w:lang w:val="it-IT"/>
        </w:rPr>
        <w:t>fondato sullo svolgimento narrativo di un ambiente grazie all’avventura particolare di un personaggio</w:t>
      </w:r>
      <w:r w:rsidR="00F277A5" w:rsidRPr="008B3598">
        <w:rPr>
          <w:rFonts w:ascii="Times New Roman" w:hAnsi="Times New Roman" w:cs="Times New Roman"/>
          <w:iCs/>
          <w:sz w:val="20"/>
          <w:szCs w:val="20"/>
          <w:lang w:val="it-IT"/>
        </w:rPr>
        <w:t>»</w:t>
      </w:r>
      <w:r w:rsidR="00336130" w:rsidRPr="008B3598">
        <w:rPr>
          <w:rFonts w:ascii="Times New Roman" w:hAnsi="Times New Roman" w:cs="Times New Roman"/>
          <w:sz w:val="20"/>
          <w:szCs w:val="20"/>
          <w:lang w:val="it-IT"/>
        </w:rPr>
        <w:t xml:space="preserve">, le </w:t>
      </w:r>
      <w:r w:rsidR="00F277A5" w:rsidRPr="008B3598">
        <w:rPr>
          <w:rFonts w:ascii="Times New Roman" w:hAnsi="Times New Roman" w:cs="Times New Roman"/>
          <w:sz w:val="20"/>
          <w:szCs w:val="20"/>
          <w:lang w:val="it-IT"/>
        </w:rPr>
        <w:t>«</w:t>
      </w:r>
      <w:r w:rsidR="00336130" w:rsidRPr="008B3598">
        <w:rPr>
          <w:rFonts w:ascii="Times New Roman" w:hAnsi="Times New Roman" w:cs="Times New Roman"/>
          <w:iCs/>
          <w:sz w:val="20"/>
          <w:szCs w:val="20"/>
          <w:lang w:val="it-IT"/>
        </w:rPr>
        <w:t>possibilità meravigliose di un ambiente notturno</w:t>
      </w:r>
      <w:r w:rsidR="00F277A5" w:rsidRPr="008B3598">
        <w:rPr>
          <w:rFonts w:ascii="Times New Roman" w:hAnsi="Times New Roman" w:cs="Times New Roman"/>
          <w:iCs/>
          <w:sz w:val="20"/>
          <w:szCs w:val="20"/>
          <w:lang w:val="it-IT"/>
        </w:rPr>
        <w:t>»</w:t>
      </w:r>
      <w:r w:rsidR="00BC3E26" w:rsidRPr="008B3598">
        <w:rPr>
          <w:rStyle w:val="FootnoteReference"/>
          <w:rFonts w:ascii="Times New Roman" w:hAnsi="Times New Roman" w:cs="Times New Roman"/>
          <w:iCs/>
          <w:sz w:val="20"/>
          <w:szCs w:val="20"/>
          <w:lang w:val="it-IT"/>
        </w:rPr>
        <w:footnoteReference w:id="4"/>
      </w:r>
      <w:r w:rsidR="00336130" w:rsidRPr="008B3598">
        <w:rPr>
          <w:rFonts w:ascii="Times New Roman" w:hAnsi="Times New Roman" w:cs="Times New Roman"/>
          <w:sz w:val="20"/>
          <w:szCs w:val="20"/>
          <w:lang w:val="it-IT"/>
        </w:rPr>
        <w:t>), da Baratto concentrati nel nuovo titolo da dare alla novella (</w:t>
      </w:r>
      <w:r w:rsidR="00336130" w:rsidRPr="008B3598">
        <w:rPr>
          <w:rFonts w:ascii="Times New Roman" w:hAnsi="Times New Roman" w:cs="Times New Roman"/>
          <w:bCs/>
          <w:i/>
          <w:iCs/>
          <w:sz w:val="20"/>
          <w:szCs w:val="20"/>
          <w:lang w:val="it-IT"/>
        </w:rPr>
        <w:t>I misteri di Napoli</w:t>
      </w:r>
      <w:r w:rsidR="00336130" w:rsidRPr="008B3598">
        <w:rPr>
          <w:rFonts w:ascii="Times New Roman" w:hAnsi="Times New Roman" w:cs="Times New Roman"/>
          <w:sz w:val="20"/>
          <w:szCs w:val="20"/>
          <w:lang w:val="it-IT"/>
        </w:rPr>
        <w:t xml:space="preserve">), si accompagnino alla considerazione sullo </w:t>
      </w:r>
      <w:r w:rsidR="00F277A5" w:rsidRPr="008B3598">
        <w:rPr>
          <w:rFonts w:ascii="Times New Roman" w:hAnsi="Times New Roman" w:cs="Times New Roman"/>
          <w:sz w:val="20"/>
          <w:szCs w:val="20"/>
          <w:lang w:val="it-IT"/>
        </w:rPr>
        <w:t>«</w:t>
      </w:r>
      <w:r w:rsidR="00336130" w:rsidRPr="008B3598">
        <w:rPr>
          <w:rFonts w:ascii="Times New Roman" w:hAnsi="Times New Roman" w:cs="Times New Roman"/>
          <w:iCs/>
          <w:sz w:val="20"/>
          <w:szCs w:val="20"/>
          <w:lang w:val="it-IT"/>
        </w:rPr>
        <w:t>spirito realistico e comico insieme dell’autore del Decameron</w:t>
      </w:r>
      <w:r w:rsidR="00F277A5" w:rsidRPr="008B3598">
        <w:rPr>
          <w:rFonts w:ascii="Times New Roman" w:hAnsi="Times New Roman" w:cs="Times New Roman"/>
          <w:i/>
          <w:iCs/>
          <w:sz w:val="20"/>
          <w:szCs w:val="20"/>
          <w:lang w:val="it-IT"/>
        </w:rPr>
        <w:t>»</w:t>
      </w:r>
      <w:r w:rsidR="00BC3E26" w:rsidRPr="008B3598">
        <w:rPr>
          <w:rStyle w:val="FootnoteReference"/>
          <w:rFonts w:ascii="Times New Roman" w:hAnsi="Times New Roman" w:cs="Times New Roman"/>
          <w:iCs/>
          <w:sz w:val="20"/>
          <w:szCs w:val="20"/>
          <w:lang w:val="it-IT"/>
        </w:rPr>
        <w:footnoteReference w:id="5"/>
      </w:r>
      <w:r w:rsidR="00336130" w:rsidRPr="008B3598">
        <w:rPr>
          <w:rFonts w:ascii="Times New Roman" w:hAnsi="Times New Roman" w:cs="Times New Roman"/>
          <w:sz w:val="20"/>
          <w:szCs w:val="20"/>
          <w:lang w:val="it-IT"/>
        </w:rPr>
        <w:t xml:space="preserve">, che sfrutta le possibilità date dalla varietà e dalle infinite gradazioni della vita, </w:t>
      </w:r>
      <w:r w:rsidR="00336130" w:rsidRPr="008B3598">
        <w:rPr>
          <w:rFonts w:ascii="Times New Roman" w:hAnsi="Times New Roman" w:cs="Times New Roman"/>
          <w:bCs/>
          <w:sz w:val="20"/>
          <w:szCs w:val="20"/>
          <w:lang w:val="it-IT"/>
        </w:rPr>
        <w:t xml:space="preserve">senza però originare un </w:t>
      </w:r>
      <w:r w:rsidR="00F277A5" w:rsidRPr="008B3598">
        <w:rPr>
          <w:rFonts w:ascii="Times New Roman" w:hAnsi="Times New Roman" w:cs="Times New Roman"/>
          <w:bCs/>
          <w:sz w:val="20"/>
          <w:szCs w:val="20"/>
          <w:lang w:val="it-IT"/>
        </w:rPr>
        <w:t>«</w:t>
      </w:r>
      <w:r w:rsidR="00336130" w:rsidRPr="008B3598">
        <w:rPr>
          <w:rFonts w:ascii="Times New Roman" w:hAnsi="Times New Roman" w:cs="Times New Roman"/>
          <w:bCs/>
          <w:iCs/>
          <w:sz w:val="20"/>
          <w:szCs w:val="20"/>
          <w:lang w:val="it-IT"/>
        </w:rPr>
        <w:t>quadro della vita e dei costumi dei «bassifondi» napoletani del Trecento</w:t>
      </w:r>
      <w:r w:rsidR="00F277A5" w:rsidRPr="008B3598">
        <w:rPr>
          <w:rFonts w:ascii="Times New Roman" w:hAnsi="Times New Roman" w:cs="Times New Roman"/>
          <w:bCs/>
          <w:iCs/>
          <w:sz w:val="20"/>
          <w:szCs w:val="20"/>
          <w:lang w:val="it-IT"/>
        </w:rPr>
        <w:t>»</w:t>
      </w:r>
      <w:r w:rsidR="00336130" w:rsidRPr="008B3598">
        <w:rPr>
          <w:rFonts w:ascii="Times New Roman" w:hAnsi="Times New Roman" w:cs="Times New Roman"/>
          <w:sz w:val="20"/>
          <w:szCs w:val="20"/>
          <w:lang w:val="it-IT"/>
        </w:rPr>
        <w:t>.</w:t>
      </w:r>
      <w:r w:rsidR="00BC3E26" w:rsidRPr="008B3598">
        <w:rPr>
          <w:rStyle w:val="FootnoteReference"/>
          <w:rFonts w:ascii="Times New Roman" w:hAnsi="Times New Roman" w:cs="Times New Roman"/>
          <w:sz w:val="20"/>
          <w:szCs w:val="20"/>
          <w:lang w:val="it-IT"/>
        </w:rPr>
        <w:footnoteReference w:id="6"/>
      </w:r>
      <w:r w:rsidR="00336130" w:rsidRPr="008B3598">
        <w:rPr>
          <w:rFonts w:ascii="Times New Roman" w:hAnsi="Times New Roman" w:cs="Times New Roman"/>
          <w:sz w:val="20"/>
          <w:szCs w:val="20"/>
          <w:lang w:val="it-IT"/>
        </w:rPr>
        <w:t xml:space="preserve"> </w:t>
      </w:r>
      <w:r w:rsidR="00886BF6" w:rsidRPr="008B3598">
        <w:rPr>
          <w:rFonts w:ascii="Times New Roman" w:hAnsi="Times New Roman" w:cs="Times New Roman"/>
          <w:sz w:val="20"/>
          <w:szCs w:val="20"/>
          <w:lang w:val="it-IT"/>
        </w:rPr>
        <w:t>In una trattazione più ampia ci sarebbe</w:t>
      </w:r>
      <w:r w:rsidR="003B565B" w:rsidRPr="008B3598">
        <w:rPr>
          <w:rFonts w:ascii="Times New Roman" w:hAnsi="Times New Roman" w:cs="Times New Roman"/>
          <w:sz w:val="20"/>
          <w:szCs w:val="20"/>
          <w:lang w:val="it-IT"/>
        </w:rPr>
        <w:t xml:space="preserve"> quindi da chiedersi quanto, prima del romanzo ottocentesco, la letteratura (europea) abbia cercato di offrire ai lettori un quadro della vita e dei costumi dei bassifondi, come sia connessa questa scelta di trattazione a scelte stilistiche, al lavoro dell’autore sul linguaggio, sull’imitazione del parlato, quindi approdando alle questioni tipiche del ragionamento sulla evoluzione del romanzo, soprattutto dal secondo dopoguerra ad oggi.</w:t>
      </w:r>
      <w:r w:rsidR="00B9522D" w:rsidRPr="008B3598">
        <w:rPr>
          <w:rFonts w:ascii="Times New Roman" w:hAnsi="Times New Roman" w:cs="Times New Roman"/>
          <w:sz w:val="20"/>
          <w:szCs w:val="20"/>
          <w:lang w:val="it-IT"/>
        </w:rPr>
        <w:t xml:space="preserve"> </w:t>
      </w:r>
    </w:p>
    <w:p w:rsidR="003E758F" w:rsidRPr="008B3598" w:rsidRDefault="003E758F" w:rsidP="00355E11">
      <w:pPr>
        <w:spacing w:after="0" w:line="240" w:lineRule="auto"/>
        <w:jc w:val="both"/>
        <w:rPr>
          <w:rFonts w:ascii="Times New Roman" w:hAnsi="Times New Roman" w:cs="Times New Roman"/>
          <w:sz w:val="20"/>
          <w:szCs w:val="20"/>
          <w:lang w:val="it-IT"/>
        </w:rPr>
      </w:pPr>
    </w:p>
    <w:p w:rsidR="004F4498" w:rsidRPr="008B3598" w:rsidRDefault="004F4498" w:rsidP="00355E11">
      <w:pPr>
        <w:spacing w:after="0" w:line="240" w:lineRule="auto"/>
        <w:jc w:val="both"/>
        <w:rPr>
          <w:rFonts w:ascii="Times New Roman" w:hAnsi="Times New Roman" w:cs="Times New Roman"/>
          <w:b/>
          <w:sz w:val="20"/>
          <w:szCs w:val="20"/>
          <w:lang w:val="it-IT"/>
        </w:rPr>
      </w:pPr>
      <w:r w:rsidRPr="008B3598">
        <w:rPr>
          <w:rFonts w:ascii="Times New Roman" w:hAnsi="Times New Roman" w:cs="Times New Roman"/>
          <w:b/>
          <w:sz w:val="20"/>
          <w:szCs w:val="20"/>
          <w:lang w:val="it-IT"/>
        </w:rPr>
        <w:t>2. Misteri, delitti e castighi</w:t>
      </w:r>
    </w:p>
    <w:p w:rsidR="00987661" w:rsidRPr="008B3598" w:rsidRDefault="00BC3E26"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I</w:t>
      </w:r>
      <w:r w:rsidR="00886BF6" w:rsidRPr="008B3598">
        <w:rPr>
          <w:rFonts w:ascii="Times New Roman" w:hAnsi="Times New Roman" w:cs="Times New Roman"/>
          <w:sz w:val="20"/>
          <w:szCs w:val="20"/>
          <w:lang w:val="it-IT"/>
        </w:rPr>
        <w:t xml:space="preserve"> </w:t>
      </w:r>
      <w:r w:rsidR="00886BF6" w:rsidRPr="008B3598">
        <w:rPr>
          <w:rFonts w:ascii="Times New Roman" w:hAnsi="Times New Roman" w:cs="Times New Roman"/>
          <w:i/>
          <w:sz w:val="20"/>
          <w:szCs w:val="20"/>
          <w:lang w:val="it-IT"/>
        </w:rPr>
        <w:t>bassifondi</w:t>
      </w:r>
      <w:r w:rsidR="00355E11" w:rsidRPr="008B3598">
        <w:rPr>
          <w:rStyle w:val="FootnoteReference"/>
          <w:rFonts w:ascii="Times New Roman" w:hAnsi="Times New Roman" w:cs="Times New Roman"/>
          <w:sz w:val="20"/>
          <w:szCs w:val="20"/>
          <w:lang w:val="it-IT"/>
        </w:rPr>
        <w:footnoteReference w:id="7"/>
      </w:r>
      <w:r w:rsidR="00886BF6" w:rsidRPr="008B3598">
        <w:rPr>
          <w:rFonts w:ascii="Times New Roman" w:hAnsi="Times New Roman" w:cs="Times New Roman"/>
          <w:i/>
          <w:sz w:val="20"/>
          <w:szCs w:val="20"/>
          <w:lang w:val="it-IT"/>
        </w:rPr>
        <w:t xml:space="preserve"> </w:t>
      </w:r>
      <w:r w:rsidR="00886BF6" w:rsidRPr="008B3598">
        <w:rPr>
          <w:rFonts w:ascii="Times New Roman" w:hAnsi="Times New Roman" w:cs="Times New Roman"/>
          <w:sz w:val="20"/>
          <w:szCs w:val="20"/>
          <w:lang w:val="it-IT"/>
        </w:rPr>
        <w:t xml:space="preserve">designano di volta in volta dei luoghi, degli individui e dei comportamenti, nella rappresentazione letteraria europea </w:t>
      </w:r>
      <w:r w:rsidRPr="008B3598">
        <w:rPr>
          <w:rFonts w:ascii="Times New Roman" w:hAnsi="Times New Roman" w:cs="Times New Roman"/>
          <w:sz w:val="20"/>
          <w:szCs w:val="20"/>
          <w:lang w:val="it-IT"/>
        </w:rPr>
        <w:t>inclusi in due pubblicazioni fondamentali e</w:t>
      </w:r>
      <w:r w:rsidR="00886BF6" w:rsidRPr="008B3598">
        <w:rPr>
          <w:rFonts w:ascii="Times New Roman" w:hAnsi="Times New Roman" w:cs="Times New Roman"/>
          <w:sz w:val="20"/>
          <w:szCs w:val="20"/>
          <w:lang w:val="it-IT"/>
        </w:rPr>
        <w:t xml:space="preserve"> quasi contemporane</w:t>
      </w:r>
      <w:r w:rsidRPr="008B3598">
        <w:rPr>
          <w:rFonts w:ascii="Times New Roman" w:hAnsi="Times New Roman" w:cs="Times New Roman"/>
          <w:sz w:val="20"/>
          <w:szCs w:val="20"/>
          <w:lang w:val="it-IT"/>
        </w:rPr>
        <w:t>e</w:t>
      </w:r>
      <w:r w:rsidR="00886BF6" w:rsidRPr="008B3598">
        <w:rPr>
          <w:rFonts w:ascii="Times New Roman" w:hAnsi="Times New Roman" w:cs="Times New Roman"/>
          <w:sz w:val="20"/>
          <w:szCs w:val="20"/>
          <w:lang w:val="it-IT"/>
        </w:rPr>
        <w:t>: l</w:t>
      </w:r>
      <w:r w:rsidRPr="008B3598">
        <w:rPr>
          <w:rFonts w:ascii="Times New Roman" w:hAnsi="Times New Roman" w:cs="Times New Roman"/>
          <w:sz w:val="20"/>
          <w:szCs w:val="20"/>
          <w:lang w:val="it-IT"/>
        </w:rPr>
        <w:t>’uscita</w:t>
      </w:r>
      <w:r w:rsidR="00886BF6" w:rsidRPr="008B3598">
        <w:rPr>
          <w:rFonts w:ascii="Times New Roman" w:hAnsi="Times New Roman" w:cs="Times New Roman"/>
          <w:sz w:val="20"/>
          <w:szCs w:val="20"/>
          <w:lang w:val="it-IT"/>
        </w:rPr>
        <w:t xml:space="preserve">, nel 1841, di </w:t>
      </w:r>
      <w:r w:rsidR="00886BF6" w:rsidRPr="008B3598">
        <w:rPr>
          <w:rFonts w:ascii="Times New Roman" w:hAnsi="Times New Roman" w:cs="Times New Roman"/>
          <w:i/>
          <w:iCs/>
          <w:sz w:val="20"/>
          <w:szCs w:val="20"/>
          <w:lang w:val="it-IT"/>
        </w:rPr>
        <w:t xml:space="preserve">The </w:t>
      </w:r>
      <w:proofErr w:type="spellStart"/>
      <w:r w:rsidR="00886BF6" w:rsidRPr="008B3598">
        <w:rPr>
          <w:rFonts w:ascii="Times New Roman" w:hAnsi="Times New Roman" w:cs="Times New Roman"/>
          <w:i/>
          <w:iCs/>
          <w:sz w:val="20"/>
          <w:szCs w:val="20"/>
          <w:lang w:val="it-IT"/>
        </w:rPr>
        <w:t>Murders</w:t>
      </w:r>
      <w:proofErr w:type="spellEnd"/>
      <w:r w:rsidR="00886BF6" w:rsidRPr="008B3598">
        <w:rPr>
          <w:rFonts w:ascii="Times New Roman" w:hAnsi="Times New Roman" w:cs="Times New Roman"/>
          <w:i/>
          <w:iCs/>
          <w:sz w:val="20"/>
          <w:szCs w:val="20"/>
          <w:lang w:val="it-IT"/>
        </w:rPr>
        <w:t xml:space="preserve"> in the Rue Morgue</w:t>
      </w:r>
      <w:r w:rsidR="00886BF6" w:rsidRPr="008B3598">
        <w:rPr>
          <w:rFonts w:ascii="Times New Roman" w:hAnsi="Times New Roman" w:cs="Times New Roman"/>
          <w:iCs/>
          <w:sz w:val="20"/>
          <w:szCs w:val="20"/>
          <w:lang w:val="it-IT"/>
        </w:rPr>
        <w:t xml:space="preserve">, a firma di Edgar Allan Poe sulle colonne del </w:t>
      </w:r>
      <w:proofErr w:type="spellStart"/>
      <w:r w:rsidR="00886BF6" w:rsidRPr="008B3598">
        <w:rPr>
          <w:rFonts w:ascii="Times New Roman" w:hAnsi="Times New Roman" w:cs="Times New Roman"/>
          <w:i/>
          <w:iCs/>
          <w:sz w:val="20"/>
          <w:szCs w:val="20"/>
          <w:lang w:val="it-IT"/>
        </w:rPr>
        <w:t>Graham’s</w:t>
      </w:r>
      <w:proofErr w:type="spellEnd"/>
      <w:r w:rsidR="00886BF6" w:rsidRPr="008B3598">
        <w:rPr>
          <w:rFonts w:ascii="Times New Roman" w:hAnsi="Times New Roman" w:cs="Times New Roman"/>
          <w:i/>
          <w:iCs/>
          <w:sz w:val="20"/>
          <w:szCs w:val="20"/>
          <w:lang w:val="it-IT"/>
        </w:rPr>
        <w:t xml:space="preserve"> Magazine</w:t>
      </w:r>
      <w:r w:rsidR="00886BF6" w:rsidRPr="008B3598">
        <w:rPr>
          <w:rFonts w:ascii="Times New Roman" w:hAnsi="Times New Roman" w:cs="Times New Roman"/>
          <w:iCs/>
          <w:sz w:val="20"/>
          <w:szCs w:val="20"/>
          <w:lang w:val="it-IT"/>
        </w:rPr>
        <w:t xml:space="preserve"> e l’anno dopo dei </w:t>
      </w:r>
      <w:proofErr w:type="spellStart"/>
      <w:r w:rsidR="0024195E" w:rsidRPr="008B3598">
        <w:rPr>
          <w:rFonts w:ascii="Times New Roman" w:hAnsi="Times New Roman" w:cs="Times New Roman"/>
          <w:bCs/>
          <w:i/>
          <w:iCs/>
          <w:sz w:val="20"/>
          <w:szCs w:val="20"/>
          <w:lang w:val="it-IT"/>
        </w:rPr>
        <w:t>Mystères</w:t>
      </w:r>
      <w:proofErr w:type="spellEnd"/>
      <w:r w:rsidR="0024195E" w:rsidRPr="008B3598">
        <w:rPr>
          <w:rFonts w:ascii="Times New Roman" w:hAnsi="Times New Roman" w:cs="Times New Roman"/>
          <w:bCs/>
          <w:i/>
          <w:iCs/>
          <w:sz w:val="20"/>
          <w:szCs w:val="20"/>
          <w:lang w:val="it-IT"/>
        </w:rPr>
        <w:t xml:space="preserve"> de Paris </w:t>
      </w:r>
      <w:r w:rsidR="0024195E" w:rsidRPr="008B3598">
        <w:rPr>
          <w:rFonts w:ascii="Times New Roman" w:hAnsi="Times New Roman" w:cs="Times New Roman"/>
          <w:bCs/>
          <w:iCs/>
          <w:sz w:val="20"/>
          <w:szCs w:val="20"/>
          <w:lang w:val="it-IT"/>
        </w:rPr>
        <w:t xml:space="preserve">di Eugène Sue, sul </w:t>
      </w:r>
      <w:r w:rsidR="0024195E" w:rsidRPr="008B3598">
        <w:rPr>
          <w:rFonts w:ascii="Times New Roman" w:hAnsi="Times New Roman" w:cs="Times New Roman"/>
          <w:bCs/>
          <w:i/>
          <w:iCs/>
          <w:sz w:val="20"/>
          <w:szCs w:val="20"/>
          <w:lang w:val="it-IT"/>
        </w:rPr>
        <w:t xml:space="preserve">Journal </w:t>
      </w:r>
      <w:proofErr w:type="spellStart"/>
      <w:r w:rsidR="0024195E" w:rsidRPr="008B3598">
        <w:rPr>
          <w:rFonts w:ascii="Times New Roman" w:hAnsi="Times New Roman" w:cs="Times New Roman"/>
          <w:bCs/>
          <w:i/>
          <w:iCs/>
          <w:sz w:val="20"/>
          <w:szCs w:val="20"/>
          <w:lang w:val="it-IT"/>
        </w:rPr>
        <w:t>des</w:t>
      </w:r>
      <w:proofErr w:type="spellEnd"/>
      <w:r w:rsidR="0024195E" w:rsidRPr="008B3598">
        <w:rPr>
          <w:rFonts w:ascii="Times New Roman" w:hAnsi="Times New Roman" w:cs="Times New Roman"/>
          <w:bCs/>
          <w:i/>
          <w:iCs/>
          <w:sz w:val="20"/>
          <w:szCs w:val="20"/>
          <w:lang w:val="it-IT"/>
        </w:rPr>
        <w:t xml:space="preserve"> </w:t>
      </w:r>
      <w:proofErr w:type="spellStart"/>
      <w:r w:rsidR="0024195E" w:rsidRPr="008B3598">
        <w:rPr>
          <w:rFonts w:ascii="Times New Roman" w:hAnsi="Times New Roman" w:cs="Times New Roman"/>
          <w:bCs/>
          <w:i/>
          <w:iCs/>
          <w:sz w:val="20"/>
          <w:szCs w:val="20"/>
          <w:lang w:val="it-IT"/>
        </w:rPr>
        <w:t>Débats</w:t>
      </w:r>
      <w:proofErr w:type="spellEnd"/>
      <w:r w:rsidR="0024195E" w:rsidRPr="008B3598">
        <w:rPr>
          <w:rFonts w:ascii="Times New Roman" w:hAnsi="Times New Roman" w:cs="Times New Roman"/>
          <w:bCs/>
          <w:iCs/>
          <w:sz w:val="20"/>
          <w:szCs w:val="20"/>
          <w:lang w:val="it-IT"/>
        </w:rPr>
        <w:t>.</w:t>
      </w:r>
      <w:r w:rsidR="00886BF6" w:rsidRPr="008B3598">
        <w:rPr>
          <w:rFonts w:ascii="Times New Roman" w:hAnsi="Times New Roman" w:cs="Times New Roman"/>
          <w:sz w:val="20"/>
          <w:szCs w:val="20"/>
          <w:lang w:val="it-IT"/>
        </w:rPr>
        <w:t xml:space="preserve"> </w:t>
      </w:r>
      <w:r w:rsidR="00E00A2C" w:rsidRPr="008B3598">
        <w:rPr>
          <w:rFonts w:ascii="Times New Roman" w:hAnsi="Times New Roman" w:cs="Times New Roman"/>
          <w:sz w:val="20"/>
          <w:szCs w:val="20"/>
          <w:lang w:val="it-IT"/>
        </w:rPr>
        <w:t xml:space="preserve">Sappiamo bene quanto </w:t>
      </w:r>
      <w:r w:rsidR="0024195E" w:rsidRPr="008B3598">
        <w:rPr>
          <w:rFonts w:ascii="Times New Roman" w:hAnsi="Times New Roman" w:cs="Times New Roman"/>
          <w:sz w:val="20"/>
          <w:szCs w:val="20"/>
          <w:lang w:val="it-IT"/>
        </w:rPr>
        <w:t>abb</w:t>
      </w:r>
      <w:r w:rsidR="00E00A2C" w:rsidRPr="008B3598">
        <w:rPr>
          <w:rFonts w:ascii="Times New Roman" w:hAnsi="Times New Roman" w:cs="Times New Roman"/>
          <w:sz w:val="20"/>
          <w:szCs w:val="20"/>
          <w:lang w:val="it-IT"/>
        </w:rPr>
        <w:t xml:space="preserve">ia </w:t>
      </w:r>
      <w:r w:rsidR="0024195E" w:rsidRPr="008B3598">
        <w:rPr>
          <w:rFonts w:ascii="Times New Roman" w:hAnsi="Times New Roman" w:cs="Times New Roman"/>
          <w:sz w:val="20"/>
          <w:szCs w:val="20"/>
          <w:lang w:val="it-IT"/>
        </w:rPr>
        <w:t>influenzato le scelte di genere del</w:t>
      </w:r>
      <w:r w:rsidR="00E00A2C" w:rsidRPr="008B3598">
        <w:rPr>
          <w:rFonts w:ascii="Times New Roman" w:hAnsi="Times New Roman" w:cs="Times New Roman"/>
          <w:sz w:val="20"/>
          <w:szCs w:val="20"/>
          <w:lang w:val="it-IT"/>
        </w:rPr>
        <w:t xml:space="preserve"> romanzo d’appendice </w:t>
      </w:r>
      <w:r w:rsidR="0024195E" w:rsidRPr="008B3598">
        <w:rPr>
          <w:rFonts w:ascii="Times New Roman" w:hAnsi="Times New Roman" w:cs="Times New Roman"/>
          <w:sz w:val="20"/>
          <w:szCs w:val="20"/>
          <w:lang w:val="it-IT"/>
        </w:rPr>
        <w:t>l’opera di Sue,</w:t>
      </w:r>
      <w:r w:rsidR="00E00A2C" w:rsidRPr="008B3598">
        <w:rPr>
          <w:rFonts w:ascii="Times New Roman" w:hAnsi="Times New Roman" w:cs="Times New Roman"/>
          <w:sz w:val="20"/>
          <w:szCs w:val="20"/>
          <w:lang w:val="it-IT"/>
        </w:rPr>
        <w:t xml:space="preserve"> in cui la voce narrante è appunto un criminale, </w:t>
      </w:r>
      <w:proofErr w:type="spellStart"/>
      <w:r w:rsidR="00E00A2C" w:rsidRPr="008B3598">
        <w:rPr>
          <w:rFonts w:ascii="Times New Roman" w:hAnsi="Times New Roman" w:cs="Times New Roman"/>
          <w:sz w:val="20"/>
          <w:szCs w:val="20"/>
          <w:lang w:val="it-IT"/>
        </w:rPr>
        <w:t>Pique-Vinaigre</w:t>
      </w:r>
      <w:proofErr w:type="spellEnd"/>
      <w:r w:rsidR="00E00A2C" w:rsidRPr="008B3598">
        <w:rPr>
          <w:rFonts w:ascii="Times New Roman" w:hAnsi="Times New Roman" w:cs="Times New Roman"/>
          <w:sz w:val="20"/>
          <w:szCs w:val="20"/>
          <w:lang w:val="it-IT"/>
        </w:rPr>
        <w:t xml:space="preserve">, e la situazione del </w:t>
      </w:r>
      <w:r w:rsidR="00E00A2C" w:rsidRPr="008B3598">
        <w:rPr>
          <w:rFonts w:ascii="Times New Roman" w:hAnsi="Times New Roman" w:cs="Times New Roman"/>
          <w:i/>
          <w:sz w:val="20"/>
          <w:szCs w:val="20"/>
          <w:lang w:val="it-IT"/>
        </w:rPr>
        <w:t>narrare</w:t>
      </w:r>
      <w:r w:rsidR="00E00A2C" w:rsidRPr="008B3598">
        <w:rPr>
          <w:rFonts w:ascii="Times New Roman" w:hAnsi="Times New Roman" w:cs="Times New Roman"/>
          <w:sz w:val="20"/>
          <w:szCs w:val="20"/>
          <w:lang w:val="it-IT"/>
        </w:rPr>
        <w:t xml:space="preserve"> è quella della prigione, </w:t>
      </w:r>
      <w:r w:rsidR="0024195E" w:rsidRPr="008B3598">
        <w:rPr>
          <w:rFonts w:ascii="Times New Roman" w:hAnsi="Times New Roman" w:cs="Times New Roman"/>
          <w:sz w:val="20"/>
          <w:szCs w:val="20"/>
          <w:lang w:val="it-IT"/>
        </w:rPr>
        <w:t>tanto da far diffondere</w:t>
      </w:r>
      <w:r w:rsidR="00E00A2C" w:rsidRPr="008B3598">
        <w:rPr>
          <w:rFonts w:ascii="Times New Roman" w:hAnsi="Times New Roman" w:cs="Times New Roman"/>
          <w:sz w:val="20"/>
          <w:szCs w:val="20"/>
          <w:lang w:val="it-IT"/>
        </w:rPr>
        <w:t xml:space="preserve">, in tutta Europa, il modello del </w:t>
      </w:r>
      <w:r w:rsidR="00E00A2C" w:rsidRPr="008B3598">
        <w:rPr>
          <w:rFonts w:ascii="Times New Roman" w:hAnsi="Times New Roman" w:cs="Times New Roman"/>
          <w:i/>
          <w:sz w:val="20"/>
          <w:szCs w:val="20"/>
          <w:lang w:val="it-IT"/>
        </w:rPr>
        <w:t>romanzo criminale</w:t>
      </w:r>
      <w:r w:rsidR="00E00A2C" w:rsidRPr="008B3598">
        <w:rPr>
          <w:rFonts w:ascii="Times New Roman" w:hAnsi="Times New Roman" w:cs="Times New Roman"/>
          <w:sz w:val="20"/>
          <w:szCs w:val="20"/>
          <w:lang w:val="it-IT"/>
        </w:rPr>
        <w:t xml:space="preserve">, della narrativa che parla dei </w:t>
      </w:r>
      <w:r w:rsidR="00E00A2C" w:rsidRPr="008B3598">
        <w:rPr>
          <w:rFonts w:ascii="Times New Roman" w:hAnsi="Times New Roman" w:cs="Times New Roman"/>
          <w:i/>
          <w:sz w:val="20"/>
          <w:szCs w:val="20"/>
          <w:lang w:val="it-IT"/>
        </w:rPr>
        <w:t>bassifondi</w:t>
      </w:r>
      <w:r w:rsidR="00E00A2C" w:rsidRPr="008B3598">
        <w:rPr>
          <w:rFonts w:ascii="Times New Roman" w:hAnsi="Times New Roman" w:cs="Times New Roman"/>
          <w:sz w:val="20"/>
          <w:szCs w:val="20"/>
          <w:lang w:val="it-IT"/>
        </w:rPr>
        <w:t xml:space="preserve">, dei vicoli </w:t>
      </w:r>
      <w:r w:rsidRPr="008B3598">
        <w:rPr>
          <w:rFonts w:ascii="Times New Roman" w:hAnsi="Times New Roman" w:cs="Times New Roman"/>
          <w:sz w:val="20"/>
          <w:szCs w:val="20"/>
          <w:lang w:val="it-IT"/>
        </w:rPr>
        <w:t>suburbani</w:t>
      </w:r>
      <w:r w:rsidR="00E00A2C" w:rsidRPr="008B3598">
        <w:rPr>
          <w:rFonts w:ascii="Times New Roman" w:hAnsi="Times New Roman" w:cs="Times New Roman"/>
          <w:sz w:val="20"/>
          <w:szCs w:val="20"/>
          <w:lang w:val="it-IT"/>
        </w:rPr>
        <w:t xml:space="preserve">, del </w:t>
      </w:r>
      <w:r w:rsidR="00E00A2C" w:rsidRPr="008B3598">
        <w:rPr>
          <w:rFonts w:ascii="Times New Roman" w:hAnsi="Times New Roman" w:cs="Times New Roman"/>
          <w:i/>
          <w:sz w:val="20"/>
          <w:szCs w:val="20"/>
          <w:lang w:val="it-IT"/>
        </w:rPr>
        <w:t>sotto</w:t>
      </w:r>
      <w:r w:rsidR="00E00A2C" w:rsidRPr="008B3598">
        <w:rPr>
          <w:rFonts w:ascii="Times New Roman" w:hAnsi="Times New Roman" w:cs="Times New Roman"/>
          <w:sz w:val="20"/>
          <w:szCs w:val="20"/>
          <w:lang w:val="it-IT"/>
        </w:rPr>
        <w:t xml:space="preserve"> che </w:t>
      </w:r>
      <w:r w:rsidR="0024195E" w:rsidRPr="008B3598">
        <w:rPr>
          <w:rFonts w:ascii="Times New Roman" w:hAnsi="Times New Roman" w:cs="Times New Roman"/>
          <w:sz w:val="20"/>
          <w:szCs w:val="20"/>
          <w:lang w:val="it-IT"/>
        </w:rPr>
        <w:t xml:space="preserve">non sempre </w:t>
      </w:r>
      <w:r w:rsidR="00E00A2C" w:rsidRPr="008B3598">
        <w:rPr>
          <w:rFonts w:ascii="Times New Roman" w:hAnsi="Times New Roman" w:cs="Times New Roman"/>
          <w:sz w:val="20"/>
          <w:szCs w:val="20"/>
          <w:lang w:val="it-IT"/>
        </w:rPr>
        <w:t xml:space="preserve">resta nascosto all’esistenza del </w:t>
      </w:r>
      <w:r w:rsidR="00E00A2C" w:rsidRPr="008B3598">
        <w:rPr>
          <w:rFonts w:ascii="Times New Roman" w:hAnsi="Times New Roman" w:cs="Times New Roman"/>
          <w:i/>
          <w:sz w:val="20"/>
          <w:szCs w:val="20"/>
          <w:lang w:val="it-IT"/>
        </w:rPr>
        <w:t>sopra</w:t>
      </w:r>
      <w:r w:rsidR="00E00A2C" w:rsidRPr="008B3598">
        <w:rPr>
          <w:rFonts w:ascii="Times New Roman" w:hAnsi="Times New Roman" w:cs="Times New Roman"/>
          <w:sz w:val="20"/>
          <w:szCs w:val="20"/>
          <w:lang w:val="it-IT"/>
        </w:rPr>
        <w:t>.</w:t>
      </w:r>
      <w:r w:rsidR="0093744E" w:rsidRPr="008B3598">
        <w:rPr>
          <w:rStyle w:val="FootnoteReference"/>
          <w:rFonts w:ascii="Times New Roman" w:hAnsi="Times New Roman" w:cs="Times New Roman"/>
          <w:sz w:val="20"/>
          <w:szCs w:val="20"/>
          <w:lang w:val="it-IT"/>
        </w:rPr>
        <w:footnoteReference w:id="8"/>
      </w:r>
      <w:r w:rsidR="00E00A2C" w:rsidRPr="008B3598">
        <w:rPr>
          <w:rFonts w:ascii="Times New Roman" w:hAnsi="Times New Roman" w:cs="Times New Roman"/>
          <w:sz w:val="20"/>
          <w:szCs w:val="20"/>
          <w:lang w:val="it-IT"/>
        </w:rPr>
        <w:t xml:space="preserve"> </w:t>
      </w:r>
      <w:r w:rsidR="00987661" w:rsidRPr="008B3598">
        <w:rPr>
          <w:rFonts w:ascii="Times New Roman" w:hAnsi="Times New Roman" w:cs="Times New Roman"/>
          <w:sz w:val="20"/>
          <w:szCs w:val="20"/>
          <w:lang w:val="it-IT"/>
        </w:rPr>
        <w:t xml:space="preserve">Di poco successivi sono altri due romanzi, </w:t>
      </w:r>
      <w:r w:rsidR="00987661" w:rsidRPr="008B3598">
        <w:rPr>
          <w:rFonts w:ascii="Times New Roman" w:hAnsi="Times New Roman" w:cs="Times New Roman"/>
          <w:i/>
          <w:sz w:val="20"/>
          <w:szCs w:val="20"/>
          <w:lang w:val="it-IT"/>
        </w:rPr>
        <w:t>Hard Times</w:t>
      </w:r>
      <w:r w:rsidR="00987661" w:rsidRPr="008B3598">
        <w:rPr>
          <w:rFonts w:ascii="Times New Roman" w:hAnsi="Times New Roman" w:cs="Times New Roman"/>
          <w:sz w:val="20"/>
          <w:szCs w:val="20"/>
          <w:lang w:val="it-IT"/>
        </w:rPr>
        <w:t xml:space="preserve"> (1854) di Charles Dickens e </w:t>
      </w:r>
      <w:proofErr w:type="spellStart"/>
      <w:r w:rsidR="00987661" w:rsidRPr="008B3598">
        <w:rPr>
          <w:rFonts w:ascii="Times New Roman" w:hAnsi="Times New Roman" w:cs="Times New Roman"/>
          <w:i/>
          <w:sz w:val="20"/>
          <w:szCs w:val="20"/>
          <w:lang w:val="it-IT"/>
        </w:rPr>
        <w:t>Les</w:t>
      </w:r>
      <w:proofErr w:type="spellEnd"/>
      <w:r w:rsidR="00987661" w:rsidRPr="008B3598">
        <w:rPr>
          <w:rFonts w:ascii="Times New Roman" w:hAnsi="Times New Roman" w:cs="Times New Roman"/>
          <w:i/>
          <w:sz w:val="20"/>
          <w:szCs w:val="20"/>
          <w:lang w:val="it-IT"/>
        </w:rPr>
        <w:t xml:space="preserve"> </w:t>
      </w:r>
      <w:proofErr w:type="spellStart"/>
      <w:r w:rsidR="00987661" w:rsidRPr="008B3598">
        <w:rPr>
          <w:rFonts w:ascii="Times New Roman" w:hAnsi="Times New Roman" w:cs="Times New Roman"/>
          <w:i/>
          <w:sz w:val="20"/>
          <w:szCs w:val="20"/>
          <w:lang w:val="it-IT"/>
        </w:rPr>
        <w:lastRenderedPageBreak/>
        <w:t>Misérables</w:t>
      </w:r>
      <w:proofErr w:type="spellEnd"/>
      <w:r w:rsidR="00987661" w:rsidRPr="008B3598">
        <w:rPr>
          <w:rFonts w:ascii="Times New Roman" w:hAnsi="Times New Roman" w:cs="Times New Roman"/>
          <w:i/>
          <w:sz w:val="20"/>
          <w:szCs w:val="20"/>
          <w:lang w:val="it-IT"/>
        </w:rPr>
        <w:t xml:space="preserve"> </w:t>
      </w:r>
      <w:r w:rsidR="00987661" w:rsidRPr="008B3598">
        <w:rPr>
          <w:rFonts w:ascii="Times New Roman" w:hAnsi="Times New Roman" w:cs="Times New Roman"/>
          <w:sz w:val="20"/>
          <w:szCs w:val="20"/>
          <w:lang w:val="it-IT"/>
        </w:rPr>
        <w:t xml:space="preserve">(1862) di Victor Hugo, in cui si ravvisano i tratti essenziali della rappresentazione della correlazione tra </w:t>
      </w:r>
      <w:r w:rsidR="006B35DB" w:rsidRPr="008B3598">
        <w:rPr>
          <w:rFonts w:ascii="Times New Roman" w:hAnsi="Times New Roman" w:cs="Times New Roman"/>
          <w:sz w:val="20"/>
          <w:szCs w:val="20"/>
          <w:lang w:val="it-IT"/>
        </w:rPr>
        <w:t xml:space="preserve">l’organizzazione dello </w:t>
      </w:r>
      <w:r w:rsidR="00987661" w:rsidRPr="008B3598">
        <w:rPr>
          <w:rFonts w:ascii="Times New Roman" w:hAnsi="Times New Roman" w:cs="Times New Roman"/>
          <w:sz w:val="20"/>
          <w:szCs w:val="20"/>
          <w:lang w:val="it-IT"/>
        </w:rPr>
        <w:t xml:space="preserve">spazio urbano </w:t>
      </w:r>
      <w:r w:rsidR="006B35DB" w:rsidRPr="008B3598">
        <w:rPr>
          <w:rFonts w:ascii="Times New Roman" w:hAnsi="Times New Roman" w:cs="Times New Roman"/>
          <w:sz w:val="20"/>
          <w:szCs w:val="20"/>
          <w:lang w:val="it-IT"/>
        </w:rPr>
        <w:t xml:space="preserve">nella città industriale (la </w:t>
      </w:r>
      <w:proofErr w:type="spellStart"/>
      <w:r w:rsidR="006B35DB" w:rsidRPr="008B3598">
        <w:rPr>
          <w:rFonts w:ascii="Times New Roman" w:hAnsi="Times New Roman" w:cs="Times New Roman"/>
          <w:i/>
          <w:sz w:val="20"/>
          <w:szCs w:val="20"/>
          <w:lang w:val="it-IT"/>
        </w:rPr>
        <w:t>Coketown</w:t>
      </w:r>
      <w:proofErr w:type="spellEnd"/>
      <w:r w:rsidR="006B35DB" w:rsidRPr="008B3598">
        <w:rPr>
          <w:rFonts w:ascii="Times New Roman" w:hAnsi="Times New Roman" w:cs="Times New Roman"/>
          <w:sz w:val="20"/>
          <w:szCs w:val="20"/>
          <w:lang w:val="it-IT"/>
        </w:rPr>
        <w:t xml:space="preserve"> immaginata da Dickens nel suo romanzo) e il formarsi di processi che da</w:t>
      </w:r>
      <w:r w:rsidR="00EA1564" w:rsidRPr="008B3598">
        <w:rPr>
          <w:rFonts w:ascii="Times New Roman" w:hAnsi="Times New Roman" w:cs="Times New Roman"/>
          <w:sz w:val="20"/>
          <w:szCs w:val="20"/>
          <w:lang w:val="it-IT"/>
        </w:rPr>
        <w:t>n</w:t>
      </w:r>
      <w:r w:rsidR="006B35DB" w:rsidRPr="008B3598">
        <w:rPr>
          <w:rFonts w:ascii="Times New Roman" w:hAnsi="Times New Roman" w:cs="Times New Roman"/>
          <w:sz w:val="20"/>
          <w:szCs w:val="20"/>
          <w:lang w:val="it-IT"/>
        </w:rPr>
        <w:t>no origine a fenomeni di devianza</w:t>
      </w:r>
      <w:r w:rsidR="00EA1564" w:rsidRPr="008B3598">
        <w:rPr>
          <w:rStyle w:val="FootnoteReference"/>
          <w:rFonts w:ascii="Times New Roman" w:hAnsi="Times New Roman" w:cs="Times New Roman"/>
          <w:sz w:val="20"/>
          <w:szCs w:val="20"/>
          <w:lang w:val="it-IT"/>
        </w:rPr>
        <w:footnoteReference w:id="9"/>
      </w:r>
      <w:r w:rsidR="006B35DB" w:rsidRPr="008B3598">
        <w:rPr>
          <w:rFonts w:ascii="Times New Roman" w:hAnsi="Times New Roman" w:cs="Times New Roman"/>
          <w:sz w:val="20"/>
          <w:szCs w:val="20"/>
          <w:lang w:val="it-IT"/>
        </w:rPr>
        <w:t xml:space="preserve">, emarginazione, emergenza della criminalità, più o meno organizzata. Nei </w:t>
      </w:r>
      <w:proofErr w:type="spellStart"/>
      <w:r w:rsidR="006B35DB" w:rsidRPr="008B3598">
        <w:rPr>
          <w:rFonts w:ascii="Times New Roman" w:hAnsi="Times New Roman" w:cs="Times New Roman"/>
          <w:i/>
          <w:sz w:val="20"/>
          <w:szCs w:val="20"/>
          <w:lang w:val="it-IT"/>
        </w:rPr>
        <w:t>Misérables</w:t>
      </w:r>
      <w:proofErr w:type="spellEnd"/>
      <w:r w:rsidR="006B35DB" w:rsidRPr="008B3598">
        <w:rPr>
          <w:rFonts w:ascii="Times New Roman" w:hAnsi="Times New Roman" w:cs="Times New Roman"/>
          <w:sz w:val="20"/>
          <w:szCs w:val="20"/>
          <w:lang w:val="it-IT"/>
        </w:rPr>
        <w:t>, inoltre, Hugo ci presenta una delle situazioni narrative tipiche del romanzo poliziesco contemporaneo, quella in cui un investigatore cerca accanitamente di “scovare” un criminale</w:t>
      </w:r>
      <w:r w:rsidR="00F277A5" w:rsidRPr="008B3598">
        <w:rPr>
          <w:rFonts w:ascii="Times New Roman" w:hAnsi="Times New Roman" w:cs="Times New Roman"/>
          <w:sz w:val="20"/>
          <w:szCs w:val="20"/>
          <w:lang w:val="it-IT"/>
        </w:rPr>
        <w:t xml:space="preserve"> (</w:t>
      </w:r>
      <w:r w:rsidR="006B35DB" w:rsidRPr="008B3598">
        <w:rPr>
          <w:rFonts w:ascii="Times New Roman" w:hAnsi="Times New Roman" w:cs="Times New Roman"/>
          <w:sz w:val="20"/>
          <w:szCs w:val="20"/>
          <w:lang w:val="it-IT"/>
        </w:rPr>
        <w:t xml:space="preserve">al di là della caratterizzazione particolare </w:t>
      </w:r>
      <w:proofErr w:type="gramStart"/>
      <w:r w:rsidR="00F277A5" w:rsidRPr="008B3598">
        <w:rPr>
          <w:rFonts w:ascii="Times New Roman" w:hAnsi="Times New Roman" w:cs="Times New Roman"/>
          <w:sz w:val="20"/>
          <w:szCs w:val="20"/>
          <w:lang w:val="it-IT"/>
        </w:rPr>
        <w:t>e “</w:t>
      </w:r>
      <w:proofErr w:type="gramEnd"/>
      <w:r w:rsidR="00F277A5" w:rsidRPr="008B3598">
        <w:rPr>
          <w:rFonts w:ascii="Times New Roman" w:hAnsi="Times New Roman" w:cs="Times New Roman"/>
          <w:sz w:val="20"/>
          <w:szCs w:val="20"/>
          <w:lang w:val="it-IT"/>
        </w:rPr>
        <w:t xml:space="preserve">inusuale” </w:t>
      </w:r>
      <w:r w:rsidR="006B35DB" w:rsidRPr="008B3598">
        <w:rPr>
          <w:rFonts w:ascii="Times New Roman" w:hAnsi="Times New Roman" w:cs="Times New Roman"/>
          <w:sz w:val="20"/>
          <w:szCs w:val="20"/>
          <w:lang w:val="it-IT"/>
        </w:rPr>
        <w:t xml:space="preserve">di </w:t>
      </w:r>
      <w:proofErr w:type="spellStart"/>
      <w:r w:rsidR="006B35DB" w:rsidRPr="008B3598">
        <w:rPr>
          <w:rFonts w:ascii="Times New Roman" w:hAnsi="Times New Roman" w:cs="Times New Roman"/>
          <w:sz w:val="20"/>
          <w:szCs w:val="20"/>
          <w:lang w:val="it-IT"/>
        </w:rPr>
        <w:t>Javert</w:t>
      </w:r>
      <w:proofErr w:type="spellEnd"/>
      <w:r w:rsidR="006B35DB" w:rsidRPr="008B3598">
        <w:rPr>
          <w:rFonts w:ascii="Times New Roman" w:hAnsi="Times New Roman" w:cs="Times New Roman"/>
          <w:sz w:val="20"/>
          <w:szCs w:val="20"/>
          <w:lang w:val="it-IT"/>
        </w:rPr>
        <w:t xml:space="preserve"> e </w:t>
      </w:r>
      <w:proofErr w:type="spellStart"/>
      <w:r w:rsidR="006B35DB" w:rsidRPr="008B3598">
        <w:rPr>
          <w:rFonts w:ascii="Times New Roman" w:hAnsi="Times New Roman" w:cs="Times New Roman"/>
          <w:sz w:val="20"/>
          <w:szCs w:val="20"/>
          <w:lang w:val="it-IT"/>
        </w:rPr>
        <w:t>Valjean</w:t>
      </w:r>
      <w:proofErr w:type="spellEnd"/>
      <w:r w:rsidR="00F277A5" w:rsidRPr="008B3598">
        <w:rPr>
          <w:rFonts w:ascii="Times New Roman" w:hAnsi="Times New Roman" w:cs="Times New Roman"/>
          <w:sz w:val="20"/>
          <w:szCs w:val="20"/>
          <w:lang w:val="it-IT"/>
        </w:rPr>
        <w:t>)</w:t>
      </w:r>
      <w:r w:rsidR="006B35DB" w:rsidRPr="008B3598">
        <w:rPr>
          <w:rFonts w:ascii="Times New Roman" w:hAnsi="Times New Roman" w:cs="Times New Roman"/>
          <w:sz w:val="20"/>
          <w:szCs w:val="20"/>
          <w:lang w:val="it-IT"/>
        </w:rPr>
        <w:t xml:space="preserve">. Né ci può sfuggire, per le nostre riflessioni, la presenza di un personaggio come </w:t>
      </w:r>
      <w:proofErr w:type="spellStart"/>
      <w:r w:rsidR="006B35DB" w:rsidRPr="008B3598">
        <w:rPr>
          <w:rFonts w:ascii="Times New Roman" w:hAnsi="Times New Roman" w:cs="Times New Roman"/>
          <w:sz w:val="20"/>
          <w:szCs w:val="20"/>
          <w:lang w:val="it-IT"/>
        </w:rPr>
        <w:t>Gavroche</w:t>
      </w:r>
      <w:proofErr w:type="spellEnd"/>
      <w:r w:rsidR="006B35DB" w:rsidRPr="008B3598">
        <w:rPr>
          <w:rFonts w:ascii="Times New Roman" w:hAnsi="Times New Roman" w:cs="Times New Roman"/>
          <w:sz w:val="20"/>
          <w:szCs w:val="20"/>
          <w:lang w:val="it-IT"/>
        </w:rPr>
        <w:t xml:space="preserve">, </w:t>
      </w:r>
      <w:r w:rsidR="00EA1564" w:rsidRPr="008B3598">
        <w:rPr>
          <w:rFonts w:ascii="Times New Roman" w:hAnsi="Times New Roman" w:cs="Times New Roman"/>
          <w:sz w:val="20"/>
          <w:szCs w:val="20"/>
          <w:lang w:val="it-IT"/>
        </w:rPr>
        <w:t xml:space="preserve">erede di </w:t>
      </w:r>
      <w:proofErr w:type="spellStart"/>
      <w:r w:rsidR="00EA1564" w:rsidRPr="008B3598">
        <w:rPr>
          <w:rFonts w:ascii="Times New Roman" w:hAnsi="Times New Roman" w:cs="Times New Roman"/>
          <w:sz w:val="20"/>
          <w:szCs w:val="20"/>
          <w:lang w:val="it-IT"/>
        </w:rPr>
        <w:t>Lazarillo</w:t>
      </w:r>
      <w:proofErr w:type="spellEnd"/>
      <w:r w:rsidR="00EA1564" w:rsidRPr="008B3598">
        <w:rPr>
          <w:rFonts w:ascii="Times New Roman" w:hAnsi="Times New Roman" w:cs="Times New Roman"/>
          <w:sz w:val="20"/>
          <w:szCs w:val="20"/>
          <w:lang w:val="it-IT"/>
        </w:rPr>
        <w:t xml:space="preserve"> e ascendente dei </w:t>
      </w:r>
      <w:r w:rsidR="00EA1564" w:rsidRPr="008B3598">
        <w:rPr>
          <w:rFonts w:ascii="Times New Roman" w:hAnsi="Times New Roman" w:cs="Times New Roman"/>
          <w:i/>
          <w:sz w:val="20"/>
          <w:szCs w:val="20"/>
          <w:lang w:val="it-IT"/>
        </w:rPr>
        <w:t>ragazzi di vita</w:t>
      </w:r>
      <w:r w:rsidR="00EA1564" w:rsidRPr="008B3598">
        <w:rPr>
          <w:rFonts w:ascii="Times New Roman" w:hAnsi="Times New Roman" w:cs="Times New Roman"/>
          <w:sz w:val="20"/>
          <w:szCs w:val="20"/>
          <w:lang w:val="it-IT"/>
        </w:rPr>
        <w:t xml:space="preserve"> di Pasolini, rappresentante della </w:t>
      </w:r>
      <w:proofErr w:type="spellStart"/>
      <w:r w:rsidR="00EA1564" w:rsidRPr="008B3598">
        <w:rPr>
          <w:rFonts w:ascii="Times New Roman" w:hAnsi="Times New Roman" w:cs="Times New Roman"/>
          <w:i/>
          <w:sz w:val="20"/>
          <w:szCs w:val="20"/>
          <w:lang w:val="it-IT"/>
        </w:rPr>
        <w:t>gaminerie</w:t>
      </w:r>
      <w:proofErr w:type="spellEnd"/>
      <w:r w:rsidR="00EA1564" w:rsidRPr="008B3598">
        <w:rPr>
          <w:rFonts w:ascii="Times New Roman" w:hAnsi="Times New Roman" w:cs="Times New Roman"/>
          <w:sz w:val="20"/>
          <w:szCs w:val="20"/>
          <w:lang w:val="it-IT"/>
        </w:rPr>
        <w:t xml:space="preserve"> di Parigi e abitante della strada, </w:t>
      </w:r>
      <w:r w:rsidR="00F277A5" w:rsidRPr="008B3598">
        <w:rPr>
          <w:rFonts w:ascii="Times New Roman" w:hAnsi="Times New Roman" w:cs="Times New Roman"/>
          <w:sz w:val="20"/>
          <w:szCs w:val="20"/>
          <w:lang w:val="it-IT"/>
        </w:rPr>
        <w:t>parte di quel</w:t>
      </w:r>
      <w:r w:rsidR="00EA1564" w:rsidRPr="008B3598">
        <w:rPr>
          <w:rFonts w:ascii="Times New Roman" w:hAnsi="Times New Roman" w:cs="Times New Roman"/>
          <w:sz w:val="20"/>
          <w:szCs w:val="20"/>
          <w:lang w:val="it-IT"/>
        </w:rPr>
        <w:t xml:space="preserve">la </w:t>
      </w:r>
      <w:r w:rsidR="00F277A5" w:rsidRPr="008B3598">
        <w:rPr>
          <w:rFonts w:ascii="Times New Roman" w:hAnsi="Times New Roman" w:cs="Times New Roman"/>
          <w:sz w:val="20"/>
          <w:szCs w:val="20"/>
          <w:lang w:val="it-IT"/>
        </w:rPr>
        <w:t>consorteria</w:t>
      </w:r>
      <w:r w:rsidR="00EA1564" w:rsidRPr="008B3598">
        <w:rPr>
          <w:rFonts w:ascii="Times New Roman" w:hAnsi="Times New Roman" w:cs="Times New Roman"/>
          <w:sz w:val="20"/>
          <w:szCs w:val="20"/>
          <w:lang w:val="it-IT"/>
        </w:rPr>
        <w:t xml:space="preserve"> che si può avvicinare, secondo Hugo, a una casta</w:t>
      </w:r>
      <w:r w:rsidR="00EA1564" w:rsidRPr="008B3598">
        <w:rPr>
          <w:rStyle w:val="FootnoteReference"/>
          <w:rFonts w:ascii="Times New Roman" w:hAnsi="Times New Roman" w:cs="Times New Roman"/>
          <w:sz w:val="20"/>
          <w:szCs w:val="20"/>
          <w:lang w:val="it-IT"/>
        </w:rPr>
        <w:footnoteReference w:id="10"/>
      </w:r>
      <w:r w:rsidR="00EA1564" w:rsidRPr="008B3598">
        <w:rPr>
          <w:rFonts w:ascii="Times New Roman" w:hAnsi="Times New Roman" w:cs="Times New Roman"/>
          <w:sz w:val="20"/>
          <w:szCs w:val="20"/>
          <w:lang w:val="it-IT"/>
        </w:rPr>
        <w:t>.</w:t>
      </w:r>
      <w:r w:rsidR="006B35DB" w:rsidRPr="008B3598">
        <w:rPr>
          <w:rFonts w:ascii="Times New Roman" w:hAnsi="Times New Roman" w:cs="Times New Roman"/>
          <w:sz w:val="20"/>
          <w:szCs w:val="20"/>
          <w:lang w:val="it-IT"/>
        </w:rPr>
        <w:t xml:space="preserve"> </w:t>
      </w:r>
    </w:p>
    <w:p w:rsidR="006E4986" w:rsidRPr="008B3598" w:rsidRDefault="00300250" w:rsidP="006E4986">
      <w:pPr>
        <w:autoSpaceDE w:val="0"/>
        <w:autoSpaceDN w:val="0"/>
        <w:adjustRightInd w:val="0"/>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Da</w:t>
      </w:r>
      <w:r w:rsidR="00511006" w:rsidRPr="008B3598">
        <w:rPr>
          <w:rFonts w:ascii="Times New Roman" w:hAnsi="Times New Roman" w:cs="Times New Roman"/>
          <w:sz w:val="20"/>
          <w:szCs w:val="20"/>
          <w:lang w:val="it-IT"/>
        </w:rPr>
        <w:t>l</w:t>
      </w:r>
      <w:r w:rsidR="0024195E" w:rsidRPr="008B3598">
        <w:rPr>
          <w:rFonts w:ascii="Times New Roman" w:hAnsi="Times New Roman" w:cs="Times New Roman"/>
          <w:sz w:val="20"/>
          <w:szCs w:val="20"/>
          <w:lang w:val="it-IT"/>
        </w:rPr>
        <w:t xml:space="preserve"> prototipo significativo </w:t>
      </w:r>
      <w:r w:rsidR="00511006" w:rsidRPr="008B3598">
        <w:rPr>
          <w:rFonts w:ascii="Times New Roman" w:hAnsi="Times New Roman" w:cs="Times New Roman"/>
          <w:sz w:val="20"/>
          <w:szCs w:val="20"/>
          <w:lang w:val="it-IT"/>
        </w:rPr>
        <w:t>ne</w:t>
      </w:r>
      <w:r w:rsidR="0024195E" w:rsidRPr="008B3598">
        <w:rPr>
          <w:rFonts w:ascii="Times New Roman" w:hAnsi="Times New Roman" w:cs="Times New Roman"/>
          <w:sz w:val="20"/>
          <w:szCs w:val="20"/>
          <w:lang w:val="it-IT"/>
        </w:rPr>
        <w:t xml:space="preserve">i </w:t>
      </w:r>
      <w:proofErr w:type="spellStart"/>
      <w:r w:rsidR="0024195E" w:rsidRPr="008B3598">
        <w:rPr>
          <w:rFonts w:ascii="Times New Roman" w:hAnsi="Times New Roman" w:cs="Times New Roman"/>
          <w:bCs/>
          <w:i/>
          <w:iCs/>
          <w:sz w:val="20"/>
          <w:szCs w:val="20"/>
          <w:lang w:val="it-IT"/>
        </w:rPr>
        <w:t>Mystères</w:t>
      </w:r>
      <w:proofErr w:type="spellEnd"/>
      <w:r w:rsidR="0024195E" w:rsidRPr="008B3598">
        <w:rPr>
          <w:rFonts w:ascii="Times New Roman" w:hAnsi="Times New Roman" w:cs="Times New Roman"/>
          <w:bCs/>
          <w:iCs/>
          <w:sz w:val="20"/>
          <w:szCs w:val="20"/>
          <w:lang w:val="it-IT"/>
        </w:rPr>
        <w:t xml:space="preserve"> discendono</w:t>
      </w:r>
      <w:r w:rsidRPr="008B3598">
        <w:rPr>
          <w:rFonts w:ascii="Times New Roman" w:hAnsi="Times New Roman" w:cs="Times New Roman"/>
          <w:bCs/>
          <w:iCs/>
          <w:sz w:val="20"/>
          <w:szCs w:val="20"/>
          <w:lang w:val="it-IT"/>
        </w:rPr>
        <w:t xml:space="preserve">, </w:t>
      </w:r>
      <w:r w:rsidRPr="008B3598">
        <w:rPr>
          <w:rFonts w:ascii="Times New Roman" w:hAnsi="Times New Roman" w:cs="Times New Roman"/>
          <w:sz w:val="20"/>
          <w:szCs w:val="20"/>
          <w:lang w:val="it-IT"/>
        </w:rPr>
        <w:t xml:space="preserve">per quanto riguarda la questione dell’ambientazione e dell’impostazione di inchiesta sociografica, </w:t>
      </w:r>
      <w:r w:rsidR="0024195E" w:rsidRPr="008B3598">
        <w:rPr>
          <w:rFonts w:ascii="Times New Roman" w:hAnsi="Times New Roman" w:cs="Times New Roman"/>
          <w:bCs/>
          <w:iCs/>
          <w:sz w:val="20"/>
          <w:szCs w:val="20"/>
          <w:lang w:val="it-IT"/>
        </w:rPr>
        <w:t xml:space="preserve">i </w:t>
      </w:r>
      <w:r w:rsidR="0024195E" w:rsidRPr="008B3598">
        <w:rPr>
          <w:rFonts w:ascii="Times New Roman" w:hAnsi="Times New Roman" w:cs="Times New Roman"/>
          <w:bCs/>
          <w:i/>
          <w:iCs/>
          <w:sz w:val="20"/>
          <w:szCs w:val="20"/>
          <w:lang w:val="it-IT"/>
        </w:rPr>
        <w:t xml:space="preserve">Misteri di Napoli </w:t>
      </w:r>
      <w:r w:rsidR="00646FDA" w:rsidRPr="008B3598">
        <w:rPr>
          <w:rFonts w:ascii="Times New Roman" w:hAnsi="Times New Roman" w:cs="Times New Roman"/>
          <w:bCs/>
          <w:iCs/>
          <w:sz w:val="20"/>
          <w:szCs w:val="20"/>
          <w:lang w:val="it-IT"/>
        </w:rPr>
        <w:t xml:space="preserve">(1869-70) </w:t>
      </w:r>
      <w:r w:rsidR="0024195E" w:rsidRPr="008B3598">
        <w:rPr>
          <w:rFonts w:ascii="Times New Roman" w:hAnsi="Times New Roman" w:cs="Times New Roman"/>
          <w:bCs/>
          <w:iCs/>
          <w:sz w:val="20"/>
          <w:szCs w:val="20"/>
          <w:lang w:val="it-IT"/>
        </w:rPr>
        <w:t xml:space="preserve">del </w:t>
      </w:r>
      <w:proofErr w:type="spellStart"/>
      <w:r w:rsidR="0024195E" w:rsidRPr="008B3598">
        <w:rPr>
          <w:rFonts w:ascii="Times New Roman" w:hAnsi="Times New Roman" w:cs="Times New Roman"/>
          <w:bCs/>
          <w:iCs/>
          <w:sz w:val="20"/>
          <w:szCs w:val="20"/>
          <w:lang w:val="it-IT"/>
        </w:rPr>
        <w:t>Mastriani</w:t>
      </w:r>
      <w:proofErr w:type="spellEnd"/>
      <w:r w:rsidR="00F277A5" w:rsidRPr="008B3598">
        <w:rPr>
          <w:rFonts w:ascii="Times New Roman" w:hAnsi="Times New Roman" w:cs="Times New Roman"/>
          <w:bCs/>
          <w:iCs/>
          <w:sz w:val="20"/>
          <w:szCs w:val="20"/>
          <w:lang w:val="it-IT"/>
        </w:rPr>
        <w:t xml:space="preserve"> (</w:t>
      </w:r>
      <w:r w:rsidR="0024195E" w:rsidRPr="008B3598">
        <w:rPr>
          <w:rFonts w:ascii="Times New Roman" w:hAnsi="Times New Roman" w:cs="Times New Roman"/>
          <w:bCs/>
          <w:iCs/>
          <w:sz w:val="20"/>
          <w:szCs w:val="20"/>
          <w:lang w:val="it-IT"/>
        </w:rPr>
        <w:t xml:space="preserve">così come i </w:t>
      </w:r>
      <w:proofErr w:type="spellStart"/>
      <w:r w:rsidR="0024195E" w:rsidRPr="008B3598">
        <w:rPr>
          <w:rFonts w:ascii="Times New Roman" w:hAnsi="Times New Roman" w:cs="Times New Roman"/>
          <w:i/>
          <w:sz w:val="20"/>
          <w:szCs w:val="20"/>
          <w:lang w:val="it-IT"/>
        </w:rPr>
        <w:t>Peterburgskie</w:t>
      </w:r>
      <w:proofErr w:type="spellEnd"/>
      <w:r w:rsidR="0024195E" w:rsidRPr="008B3598">
        <w:rPr>
          <w:rFonts w:ascii="Times New Roman" w:hAnsi="Times New Roman" w:cs="Times New Roman"/>
          <w:i/>
          <w:sz w:val="20"/>
          <w:szCs w:val="20"/>
          <w:lang w:val="it-IT"/>
        </w:rPr>
        <w:t xml:space="preserve"> </w:t>
      </w:r>
      <w:proofErr w:type="spellStart"/>
      <w:r w:rsidR="0024195E" w:rsidRPr="008B3598">
        <w:rPr>
          <w:rFonts w:ascii="Times New Roman" w:hAnsi="Times New Roman" w:cs="Times New Roman"/>
          <w:i/>
          <w:sz w:val="20"/>
          <w:szCs w:val="20"/>
          <w:lang w:val="it-IT"/>
        </w:rPr>
        <w:t>truščoby</w:t>
      </w:r>
      <w:proofErr w:type="spellEnd"/>
      <w:r w:rsidR="0024195E" w:rsidRPr="008B3598">
        <w:rPr>
          <w:rFonts w:ascii="Times New Roman" w:hAnsi="Times New Roman" w:cs="Times New Roman"/>
          <w:sz w:val="20"/>
          <w:szCs w:val="20"/>
          <w:lang w:val="it-IT"/>
        </w:rPr>
        <w:t xml:space="preserve"> di </w:t>
      </w:r>
      <w:proofErr w:type="spellStart"/>
      <w:r w:rsidR="0024195E" w:rsidRPr="008B3598">
        <w:rPr>
          <w:rFonts w:ascii="Times New Roman" w:hAnsi="Times New Roman" w:cs="Times New Roman"/>
          <w:sz w:val="20"/>
          <w:szCs w:val="20"/>
          <w:lang w:val="it-IT"/>
        </w:rPr>
        <w:t>Vsevolod</w:t>
      </w:r>
      <w:proofErr w:type="spellEnd"/>
      <w:r w:rsidR="0024195E" w:rsidRPr="008B3598">
        <w:rPr>
          <w:rFonts w:ascii="Times New Roman" w:hAnsi="Times New Roman" w:cs="Times New Roman"/>
          <w:sz w:val="20"/>
          <w:szCs w:val="20"/>
          <w:lang w:val="it-IT"/>
        </w:rPr>
        <w:t xml:space="preserve"> </w:t>
      </w:r>
      <w:proofErr w:type="spellStart"/>
      <w:r w:rsidR="0024195E" w:rsidRPr="008B3598">
        <w:rPr>
          <w:rFonts w:ascii="Times New Roman" w:hAnsi="Times New Roman" w:cs="Times New Roman"/>
          <w:sz w:val="20"/>
          <w:szCs w:val="20"/>
          <w:lang w:val="it-IT"/>
        </w:rPr>
        <w:t>Krestovskij</w:t>
      </w:r>
      <w:proofErr w:type="spellEnd"/>
      <w:r w:rsidR="00F277A5" w:rsidRPr="008B3598">
        <w:rPr>
          <w:rFonts w:ascii="Times New Roman" w:hAnsi="Times New Roman" w:cs="Times New Roman"/>
          <w:sz w:val="20"/>
          <w:szCs w:val="20"/>
          <w:lang w:val="it-IT"/>
        </w:rPr>
        <w:t xml:space="preserve">, </w:t>
      </w:r>
      <w:r w:rsidR="0093744E" w:rsidRPr="008B3598">
        <w:rPr>
          <w:rFonts w:ascii="Times New Roman" w:hAnsi="Times New Roman" w:cs="Times New Roman"/>
          <w:sz w:val="20"/>
          <w:szCs w:val="20"/>
          <w:lang w:val="it-IT"/>
        </w:rPr>
        <w:t xml:space="preserve">senza dimenticare </w:t>
      </w:r>
      <w:r w:rsidR="00646FDA" w:rsidRPr="008B3598">
        <w:rPr>
          <w:rFonts w:ascii="Times New Roman" w:hAnsi="Times New Roman" w:cs="Times New Roman"/>
          <w:sz w:val="20"/>
          <w:szCs w:val="20"/>
          <w:lang w:val="it-IT"/>
        </w:rPr>
        <w:t>quanto registrato nel</w:t>
      </w:r>
      <w:r w:rsidR="0093744E" w:rsidRPr="008B3598">
        <w:rPr>
          <w:rFonts w:ascii="Times New Roman" w:hAnsi="Times New Roman" w:cs="Times New Roman"/>
          <w:sz w:val="20"/>
          <w:szCs w:val="20"/>
          <w:lang w:val="it-IT"/>
        </w:rPr>
        <w:t xml:space="preserve">l’opera di Marco </w:t>
      </w:r>
      <w:proofErr w:type="spellStart"/>
      <w:r w:rsidR="0093744E" w:rsidRPr="008B3598">
        <w:rPr>
          <w:rFonts w:ascii="Times New Roman" w:hAnsi="Times New Roman" w:cs="Times New Roman"/>
          <w:sz w:val="20"/>
          <w:szCs w:val="20"/>
          <w:lang w:val="it-IT"/>
        </w:rPr>
        <w:t>Monnier</w:t>
      </w:r>
      <w:proofErr w:type="spellEnd"/>
      <w:r w:rsidR="0093744E" w:rsidRPr="008B3598">
        <w:rPr>
          <w:rFonts w:ascii="Times New Roman" w:hAnsi="Times New Roman" w:cs="Times New Roman"/>
          <w:sz w:val="20"/>
          <w:szCs w:val="20"/>
          <w:lang w:val="it-IT"/>
        </w:rPr>
        <w:t xml:space="preserve"> </w:t>
      </w:r>
      <w:r w:rsidR="0093744E" w:rsidRPr="008B3598">
        <w:rPr>
          <w:rFonts w:ascii="Times New Roman" w:hAnsi="Times New Roman" w:cs="Times New Roman"/>
          <w:i/>
          <w:sz w:val="20"/>
          <w:szCs w:val="20"/>
          <w:lang w:val="it-IT"/>
        </w:rPr>
        <w:t>La camorra. Notizie storiche raccolte e documentate</w:t>
      </w:r>
      <w:r w:rsidR="0093744E" w:rsidRPr="008B3598">
        <w:rPr>
          <w:rStyle w:val="FootnoteReference"/>
          <w:rFonts w:ascii="Times New Roman" w:hAnsi="Times New Roman" w:cs="Times New Roman"/>
          <w:bCs/>
          <w:iCs/>
          <w:sz w:val="20"/>
          <w:szCs w:val="20"/>
          <w:lang w:val="it-IT"/>
        </w:rPr>
        <w:footnoteReference w:id="11"/>
      </w:r>
      <w:r w:rsidR="00646FDA" w:rsidRPr="008B3598">
        <w:rPr>
          <w:rFonts w:ascii="Times New Roman" w:hAnsi="Times New Roman" w:cs="Times New Roman"/>
          <w:sz w:val="20"/>
          <w:szCs w:val="20"/>
          <w:lang w:val="it-IT"/>
        </w:rPr>
        <w:t>).</w:t>
      </w:r>
      <w:r w:rsidR="009211E2"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 xml:space="preserve">Con </w:t>
      </w:r>
      <w:proofErr w:type="spellStart"/>
      <w:r w:rsidRPr="008B3598">
        <w:rPr>
          <w:rFonts w:ascii="Times New Roman" w:hAnsi="Times New Roman" w:cs="Times New Roman"/>
          <w:sz w:val="20"/>
          <w:szCs w:val="20"/>
          <w:lang w:val="it-IT"/>
        </w:rPr>
        <w:t>Mastriani</w:t>
      </w:r>
      <w:proofErr w:type="spellEnd"/>
      <w:r w:rsidRPr="008B3598">
        <w:rPr>
          <w:rFonts w:ascii="Times New Roman" w:hAnsi="Times New Roman" w:cs="Times New Roman"/>
          <w:sz w:val="20"/>
          <w:szCs w:val="20"/>
          <w:lang w:val="it-IT"/>
        </w:rPr>
        <w:t xml:space="preserve">, </w:t>
      </w:r>
      <w:r w:rsidR="00576359" w:rsidRPr="008B3598">
        <w:rPr>
          <w:rFonts w:ascii="Times New Roman" w:hAnsi="Times New Roman" w:cs="Times New Roman"/>
          <w:sz w:val="20"/>
          <w:szCs w:val="20"/>
          <w:lang w:val="it-IT"/>
        </w:rPr>
        <w:t>pur considerando</w:t>
      </w:r>
      <w:r w:rsidRPr="008B3598">
        <w:rPr>
          <w:rFonts w:ascii="Times New Roman" w:hAnsi="Times New Roman" w:cs="Times New Roman"/>
          <w:sz w:val="20"/>
          <w:szCs w:val="20"/>
          <w:lang w:val="it-IT"/>
        </w:rPr>
        <w:t xml:space="preserve"> il precedente illustre dell’immagine già presente in ambito medievale del </w:t>
      </w:r>
      <w:r w:rsidRPr="008B3598">
        <w:rPr>
          <w:rFonts w:ascii="Times New Roman" w:hAnsi="Times New Roman" w:cs="Times New Roman"/>
          <w:i/>
          <w:sz w:val="20"/>
          <w:szCs w:val="20"/>
          <w:lang w:val="it-IT"/>
        </w:rPr>
        <w:t>paradiso abitato da diavoli</w:t>
      </w:r>
      <w:r w:rsidRPr="008B3598">
        <w:rPr>
          <w:rStyle w:val="FootnoteReference"/>
          <w:rFonts w:ascii="Times New Roman" w:hAnsi="Times New Roman" w:cs="Times New Roman"/>
          <w:sz w:val="20"/>
          <w:szCs w:val="20"/>
          <w:lang w:val="it-IT"/>
        </w:rPr>
        <w:footnoteReference w:id="12"/>
      </w:r>
      <w:r w:rsidR="00576359" w:rsidRPr="008B3598">
        <w:rPr>
          <w:rFonts w:ascii="Times New Roman" w:hAnsi="Times New Roman" w:cs="Times New Roman"/>
          <w:sz w:val="20"/>
          <w:szCs w:val="20"/>
          <w:lang w:val="it-IT"/>
        </w:rPr>
        <w:t>, si afferma la visione</w:t>
      </w:r>
      <w:r w:rsidR="00646FDA" w:rsidRPr="008B3598">
        <w:rPr>
          <w:rFonts w:ascii="Times New Roman" w:hAnsi="Times New Roman" w:cs="Times New Roman"/>
          <w:sz w:val="20"/>
          <w:szCs w:val="20"/>
          <w:lang w:val="it-IT"/>
        </w:rPr>
        <w:t xml:space="preserve"> di una Napoli in cui convivono diverse forme di criminalità, nella dimensione </w:t>
      </w:r>
      <w:r w:rsidR="00576359" w:rsidRPr="008B3598">
        <w:rPr>
          <w:rFonts w:ascii="Times New Roman" w:hAnsi="Times New Roman" w:cs="Times New Roman"/>
          <w:sz w:val="20"/>
          <w:szCs w:val="20"/>
          <w:lang w:val="it-IT"/>
        </w:rPr>
        <w:t>labirintica d</w:t>
      </w:r>
      <w:r w:rsidR="00646FDA" w:rsidRPr="008B3598">
        <w:rPr>
          <w:rFonts w:ascii="Times New Roman" w:hAnsi="Times New Roman" w:cs="Times New Roman"/>
          <w:sz w:val="20"/>
          <w:szCs w:val="20"/>
          <w:lang w:val="it-IT"/>
        </w:rPr>
        <w:t>i una metropoli nel cui cuore, nelle cui profondità, si estende un dedalo di vicoli e chiassi che ricorda «</w:t>
      </w:r>
      <w:r w:rsidR="00646FDA" w:rsidRPr="008B3598">
        <w:rPr>
          <w:rFonts w:ascii="Times New Roman" w:hAnsi="Times New Roman" w:cs="Times New Roman"/>
          <w:sz w:val="20"/>
          <w:szCs w:val="20"/>
          <w:lang w:val="it-IT"/>
        </w:rPr>
        <w:t>un intricato apparato intestinale</w:t>
      </w:r>
      <w:r w:rsidR="00646FDA" w:rsidRPr="008B3598">
        <w:rPr>
          <w:rFonts w:ascii="Times New Roman" w:hAnsi="Times New Roman" w:cs="Times New Roman"/>
          <w:sz w:val="20"/>
          <w:szCs w:val="20"/>
          <w:lang w:val="it-IT"/>
        </w:rPr>
        <w:t>»</w:t>
      </w:r>
      <w:r w:rsidR="00646FDA" w:rsidRPr="008B3598">
        <w:rPr>
          <w:rStyle w:val="FootnoteReference"/>
          <w:rFonts w:ascii="Times New Roman" w:hAnsi="Times New Roman" w:cs="Times New Roman"/>
          <w:sz w:val="20"/>
          <w:szCs w:val="20"/>
          <w:lang w:val="it-IT"/>
        </w:rPr>
        <w:footnoteReference w:id="13"/>
      </w:r>
      <w:r w:rsidR="006E4986" w:rsidRPr="008B3598">
        <w:rPr>
          <w:rFonts w:ascii="Times New Roman" w:hAnsi="Times New Roman" w:cs="Times New Roman"/>
          <w:sz w:val="20"/>
          <w:szCs w:val="20"/>
          <w:lang w:val="it-IT"/>
        </w:rPr>
        <w:t xml:space="preserve">, ma soprattutto nasconde “misteri” e “delitti”. </w:t>
      </w:r>
    </w:p>
    <w:p w:rsidR="006E4986" w:rsidRPr="008B3598" w:rsidRDefault="006E4986" w:rsidP="006E4986">
      <w:pPr>
        <w:autoSpaceDE w:val="0"/>
        <w:autoSpaceDN w:val="0"/>
        <w:adjustRightInd w:val="0"/>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Se l</w:t>
      </w:r>
      <w:r w:rsidR="00357599" w:rsidRPr="008B3598">
        <w:rPr>
          <w:rFonts w:ascii="Times New Roman" w:hAnsi="Times New Roman" w:cs="Times New Roman"/>
          <w:sz w:val="20"/>
          <w:szCs w:val="20"/>
          <w:lang w:val="it-IT"/>
        </w:rPr>
        <w:t xml:space="preserve">’attenzione al delitto che </w:t>
      </w:r>
      <w:r w:rsidRPr="008B3598">
        <w:rPr>
          <w:rFonts w:ascii="Times New Roman" w:hAnsi="Times New Roman" w:cs="Times New Roman"/>
          <w:sz w:val="20"/>
          <w:szCs w:val="20"/>
          <w:lang w:val="it-IT"/>
        </w:rPr>
        <w:t>appare</w:t>
      </w:r>
      <w:r w:rsidR="00357599" w:rsidRPr="008B3598">
        <w:rPr>
          <w:rFonts w:ascii="Times New Roman" w:hAnsi="Times New Roman" w:cs="Times New Roman"/>
          <w:sz w:val="20"/>
          <w:szCs w:val="20"/>
          <w:lang w:val="it-IT"/>
        </w:rPr>
        <w:t xml:space="preserve"> “mistero”, quindi </w:t>
      </w:r>
      <w:r w:rsidRPr="008B3598">
        <w:rPr>
          <w:rFonts w:ascii="Times New Roman" w:hAnsi="Times New Roman" w:cs="Times New Roman"/>
          <w:sz w:val="20"/>
          <w:szCs w:val="20"/>
          <w:lang w:val="it-IT"/>
        </w:rPr>
        <w:t>costituisce un</w:t>
      </w:r>
      <w:r w:rsidR="00357599" w:rsidRPr="008B3598">
        <w:rPr>
          <w:rFonts w:ascii="Times New Roman" w:hAnsi="Times New Roman" w:cs="Times New Roman"/>
          <w:sz w:val="20"/>
          <w:szCs w:val="20"/>
          <w:lang w:val="it-IT"/>
        </w:rPr>
        <w:t xml:space="preserve"> “caso” da risolvere, è centrale per l’organizzazione della narrazione investigativa</w:t>
      </w:r>
      <w:r w:rsidRPr="008B3598">
        <w:rPr>
          <w:rFonts w:ascii="Times New Roman" w:hAnsi="Times New Roman" w:cs="Times New Roman"/>
          <w:sz w:val="20"/>
          <w:szCs w:val="20"/>
          <w:lang w:val="it-IT"/>
        </w:rPr>
        <w:t xml:space="preserve">, esistono altri modelli: </w:t>
      </w:r>
      <w:r w:rsidR="009211E2" w:rsidRPr="008B3598">
        <w:rPr>
          <w:rFonts w:ascii="Times New Roman" w:hAnsi="Times New Roman" w:cs="Times New Roman"/>
          <w:sz w:val="20"/>
          <w:szCs w:val="20"/>
          <w:lang w:val="it-IT"/>
        </w:rPr>
        <w:t xml:space="preserve">un romanzo a cui dobbiamo necessariamente rivolgerci per trovare un prototipo diverso da quello dell’investigazione poliziesca “classica”, è </w:t>
      </w:r>
      <w:r w:rsidRPr="008B3598">
        <w:rPr>
          <w:rFonts w:ascii="Times New Roman" w:hAnsi="Times New Roman" w:cs="Times New Roman"/>
          <w:sz w:val="20"/>
          <w:szCs w:val="20"/>
          <w:lang w:val="it-IT"/>
        </w:rPr>
        <w:t xml:space="preserve">infatti </w:t>
      </w:r>
      <w:r w:rsidR="009211E2" w:rsidRPr="008B3598">
        <w:rPr>
          <w:rFonts w:ascii="Times New Roman" w:hAnsi="Times New Roman" w:cs="Times New Roman"/>
          <w:i/>
          <w:sz w:val="20"/>
          <w:szCs w:val="20"/>
          <w:lang w:val="it-IT"/>
        </w:rPr>
        <w:t xml:space="preserve">Delitto e castigo </w:t>
      </w:r>
      <w:r w:rsidR="009211E2" w:rsidRPr="008B3598">
        <w:rPr>
          <w:rFonts w:ascii="Times New Roman" w:hAnsi="Times New Roman" w:cs="Times New Roman"/>
          <w:sz w:val="20"/>
          <w:szCs w:val="20"/>
          <w:lang w:val="it-IT"/>
        </w:rPr>
        <w:t xml:space="preserve">di </w:t>
      </w:r>
      <w:r w:rsidR="009211E2" w:rsidRPr="008B3598">
        <w:rPr>
          <w:rStyle w:val="st"/>
          <w:rFonts w:ascii="Times New Roman" w:hAnsi="Times New Roman" w:cs="Times New Roman"/>
          <w:sz w:val="20"/>
          <w:szCs w:val="20"/>
          <w:lang w:val="it-IT"/>
        </w:rPr>
        <w:t xml:space="preserve">Fëdor </w:t>
      </w:r>
      <w:r w:rsidR="009211E2" w:rsidRPr="008B3598">
        <w:rPr>
          <w:rFonts w:ascii="Times New Roman" w:hAnsi="Times New Roman" w:cs="Times New Roman"/>
          <w:sz w:val="20"/>
          <w:szCs w:val="20"/>
          <w:lang w:val="it-IT"/>
        </w:rPr>
        <w:t>Dostoevskij</w:t>
      </w:r>
      <w:r w:rsidRPr="008B3598">
        <w:rPr>
          <w:rFonts w:ascii="Times New Roman" w:hAnsi="Times New Roman" w:cs="Times New Roman"/>
          <w:sz w:val="20"/>
          <w:szCs w:val="20"/>
          <w:lang w:val="it-IT"/>
        </w:rPr>
        <w:t>.</w:t>
      </w:r>
      <w:r w:rsidR="009211E2"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A</w:t>
      </w:r>
      <w:r w:rsidR="009211E2" w:rsidRPr="008B3598">
        <w:rPr>
          <w:rFonts w:ascii="Times New Roman" w:hAnsi="Times New Roman" w:cs="Times New Roman"/>
          <w:sz w:val="20"/>
          <w:szCs w:val="20"/>
          <w:lang w:val="it-IT"/>
        </w:rPr>
        <w:t xml:space="preserve">nche nelle opere che analizzeremo (e persino nella già citata novella di Andreuccio da Perugia) non ci sono dubbi, da parte del lettore, sulla “paternità” dei crimini di cui si parla e che, contestualmente, costituiscono le fasi di un </w:t>
      </w:r>
      <w:r w:rsidR="009211E2" w:rsidRPr="008B3598">
        <w:rPr>
          <w:rFonts w:ascii="Times New Roman" w:hAnsi="Times New Roman" w:cs="Times New Roman"/>
          <w:i/>
          <w:sz w:val="20"/>
          <w:szCs w:val="20"/>
          <w:lang w:val="it-IT"/>
        </w:rPr>
        <w:t>cursus honorum</w:t>
      </w:r>
      <w:r w:rsidR="009211E2" w:rsidRPr="008B3598">
        <w:rPr>
          <w:rFonts w:ascii="Times New Roman" w:hAnsi="Times New Roman" w:cs="Times New Roman"/>
          <w:sz w:val="20"/>
          <w:szCs w:val="20"/>
          <w:lang w:val="it-IT"/>
        </w:rPr>
        <w:t xml:space="preserve"> all’interno di un’associazione o di un tessuto criminale ben riferito alla realtà storica, sebbene presentato, nella gran parte dei casi, con i mezzi della </w:t>
      </w:r>
      <w:proofErr w:type="spellStart"/>
      <w:r w:rsidR="009211E2" w:rsidRPr="008B3598">
        <w:rPr>
          <w:rFonts w:ascii="Times New Roman" w:hAnsi="Times New Roman" w:cs="Times New Roman"/>
          <w:i/>
          <w:sz w:val="20"/>
          <w:szCs w:val="20"/>
          <w:lang w:val="it-IT"/>
        </w:rPr>
        <w:t>fictio</w:t>
      </w:r>
      <w:proofErr w:type="spellEnd"/>
      <w:r w:rsidR="009211E2" w:rsidRPr="008B3598">
        <w:rPr>
          <w:rFonts w:ascii="Times New Roman" w:hAnsi="Times New Roman" w:cs="Times New Roman"/>
          <w:sz w:val="20"/>
          <w:szCs w:val="20"/>
          <w:lang w:val="it-IT"/>
        </w:rPr>
        <w:t xml:space="preserve"> letteraria. </w:t>
      </w:r>
      <w:r w:rsidR="003F6E5F" w:rsidRPr="008B3598">
        <w:rPr>
          <w:rFonts w:ascii="Times New Roman" w:hAnsi="Times New Roman" w:cs="Times New Roman"/>
          <w:sz w:val="20"/>
          <w:szCs w:val="20"/>
          <w:lang w:val="it-IT"/>
        </w:rPr>
        <w:t xml:space="preserve">In realtà, l’attenzione dell’autore si </w:t>
      </w:r>
      <w:r w:rsidR="006F7CF1" w:rsidRPr="008B3598">
        <w:rPr>
          <w:rFonts w:ascii="Times New Roman" w:hAnsi="Times New Roman" w:cs="Times New Roman"/>
          <w:sz w:val="20"/>
          <w:szCs w:val="20"/>
          <w:lang w:val="it-IT"/>
        </w:rPr>
        <w:t>«</w:t>
      </w:r>
      <w:r w:rsidR="003F6E5F" w:rsidRPr="008B3598">
        <w:rPr>
          <w:rFonts w:ascii="Times New Roman" w:hAnsi="Times New Roman" w:cs="Times New Roman"/>
          <w:sz w:val="20"/>
          <w:szCs w:val="20"/>
          <w:lang w:val="it-IT"/>
        </w:rPr>
        <w:t xml:space="preserve">focalizza sul movente del delitto, che solo a metà del libro viene identificato nell’«idea» che </w:t>
      </w:r>
      <w:proofErr w:type="spellStart"/>
      <w:r w:rsidR="003F6E5F" w:rsidRPr="008B3598">
        <w:rPr>
          <w:rFonts w:ascii="Times New Roman" w:hAnsi="Times New Roman" w:cs="Times New Roman"/>
          <w:sz w:val="20"/>
          <w:szCs w:val="20"/>
          <w:lang w:val="it-IT"/>
        </w:rPr>
        <w:t>Raskol’nikov</w:t>
      </w:r>
      <w:proofErr w:type="spellEnd"/>
      <w:r w:rsidR="003F6E5F" w:rsidRPr="008B3598">
        <w:rPr>
          <w:rFonts w:ascii="Times New Roman" w:hAnsi="Times New Roman" w:cs="Times New Roman"/>
          <w:sz w:val="20"/>
          <w:szCs w:val="20"/>
          <w:lang w:val="it-IT"/>
        </w:rPr>
        <w:t xml:space="preserve"> espone in un teso contraddittorio con il giudice istruttore </w:t>
      </w:r>
      <w:proofErr w:type="spellStart"/>
      <w:r w:rsidR="003F6E5F" w:rsidRPr="008B3598">
        <w:rPr>
          <w:rFonts w:ascii="Times New Roman" w:hAnsi="Times New Roman" w:cs="Times New Roman"/>
          <w:sz w:val="20"/>
          <w:szCs w:val="20"/>
          <w:lang w:val="it-IT"/>
        </w:rPr>
        <w:t>Porfirij</w:t>
      </w:r>
      <w:proofErr w:type="spellEnd"/>
      <w:r w:rsidR="003F6E5F" w:rsidRPr="008B3598">
        <w:rPr>
          <w:rFonts w:ascii="Times New Roman" w:hAnsi="Times New Roman" w:cs="Times New Roman"/>
          <w:sz w:val="20"/>
          <w:szCs w:val="20"/>
          <w:lang w:val="it-IT"/>
        </w:rPr>
        <w:t xml:space="preserve"> </w:t>
      </w:r>
      <w:proofErr w:type="spellStart"/>
      <w:r w:rsidR="003F6E5F" w:rsidRPr="008B3598">
        <w:rPr>
          <w:rFonts w:ascii="Times New Roman" w:hAnsi="Times New Roman" w:cs="Times New Roman"/>
          <w:sz w:val="20"/>
          <w:szCs w:val="20"/>
          <w:lang w:val="it-IT"/>
        </w:rPr>
        <w:t>Petrovič</w:t>
      </w:r>
      <w:proofErr w:type="spellEnd"/>
      <w:r w:rsidR="006F7CF1" w:rsidRPr="008B3598">
        <w:rPr>
          <w:rFonts w:ascii="Times New Roman" w:hAnsi="Times New Roman" w:cs="Times New Roman"/>
          <w:sz w:val="20"/>
          <w:szCs w:val="20"/>
          <w:lang w:val="it-IT"/>
        </w:rPr>
        <w:t>».</w:t>
      </w:r>
      <w:r w:rsidR="003F6E5F" w:rsidRPr="008B3598">
        <w:rPr>
          <w:rStyle w:val="FootnoteReference"/>
          <w:rFonts w:ascii="Times New Roman" w:hAnsi="Times New Roman" w:cs="Times New Roman"/>
          <w:sz w:val="20"/>
          <w:szCs w:val="20"/>
          <w:lang w:val="it-IT"/>
        </w:rPr>
        <w:footnoteReference w:id="14"/>
      </w:r>
      <w:r w:rsidR="009A3A69" w:rsidRPr="008B3598">
        <w:rPr>
          <w:rFonts w:ascii="Times New Roman" w:hAnsi="Times New Roman" w:cs="Times New Roman"/>
          <w:sz w:val="20"/>
          <w:szCs w:val="20"/>
          <w:lang w:val="it-IT"/>
        </w:rPr>
        <w:t xml:space="preserve"> Quel che interessa è dunque la constatazione dell’insanabile lacerazione che nella coscienza del </w:t>
      </w:r>
      <w:r w:rsidR="009A3A69" w:rsidRPr="008B3598">
        <w:rPr>
          <w:rFonts w:ascii="Times New Roman" w:hAnsi="Times New Roman" w:cs="Times New Roman"/>
          <w:i/>
          <w:sz w:val="20"/>
          <w:szCs w:val="20"/>
          <w:lang w:val="it-IT"/>
        </w:rPr>
        <w:t>criminale</w:t>
      </w:r>
      <w:r w:rsidR="009A3A69" w:rsidRPr="008B3598">
        <w:rPr>
          <w:rFonts w:ascii="Times New Roman" w:hAnsi="Times New Roman" w:cs="Times New Roman"/>
          <w:sz w:val="20"/>
          <w:szCs w:val="20"/>
          <w:lang w:val="it-IT"/>
        </w:rPr>
        <w:t xml:space="preserve"> si è prodotta: il colpevole ha in realtà ucciso se stesso, il castigo è incominciato con la progettazione del delitto, il romanzo è la descrizione di un calvario.</w:t>
      </w:r>
      <w:r w:rsidR="009A3A69" w:rsidRPr="008B3598">
        <w:rPr>
          <w:rStyle w:val="FootnoteReference"/>
          <w:rFonts w:ascii="Times New Roman" w:hAnsi="Times New Roman" w:cs="Times New Roman"/>
          <w:sz w:val="20"/>
          <w:szCs w:val="20"/>
          <w:lang w:val="it-IT"/>
        </w:rPr>
        <w:footnoteReference w:id="15"/>
      </w:r>
      <w:r w:rsidR="009A3A69" w:rsidRPr="008B3598">
        <w:rPr>
          <w:rFonts w:ascii="Times New Roman" w:hAnsi="Times New Roman" w:cs="Times New Roman"/>
          <w:sz w:val="20"/>
          <w:szCs w:val="20"/>
          <w:lang w:val="it-IT"/>
        </w:rPr>
        <w:t xml:space="preserve"> </w:t>
      </w:r>
    </w:p>
    <w:p w:rsidR="0085139D" w:rsidRPr="008B3598" w:rsidRDefault="00B9772D"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U</w:t>
      </w:r>
      <w:r w:rsidR="006E4986" w:rsidRPr="008B3598">
        <w:rPr>
          <w:rFonts w:ascii="Times New Roman" w:hAnsi="Times New Roman" w:cs="Times New Roman"/>
          <w:sz w:val="20"/>
          <w:szCs w:val="20"/>
          <w:lang w:val="it-IT"/>
        </w:rPr>
        <w:t>n’altra importante questione</w:t>
      </w:r>
      <w:r w:rsidRPr="008B3598">
        <w:rPr>
          <w:rFonts w:ascii="Times New Roman" w:hAnsi="Times New Roman" w:cs="Times New Roman"/>
          <w:sz w:val="20"/>
          <w:szCs w:val="20"/>
          <w:lang w:val="it-IT"/>
        </w:rPr>
        <w:t xml:space="preserve"> è</w:t>
      </w:r>
      <w:r w:rsidR="006E4986"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legata a</w:t>
      </w:r>
      <w:r w:rsidR="006E4986" w:rsidRPr="008B3598">
        <w:rPr>
          <w:rFonts w:ascii="Times New Roman" w:hAnsi="Times New Roman" w:cs="Times New Roman"/>
          <w:sz w:val="20"/>
          <w:szCs w:val="20"/>
          <w:lang w:val="it-IT"/>
        </w:rPr>
        <w:t xml:space="preserve">lla sperimentazione linguistica, per la quale non possiamo non riferirci al magistero di </w:t>
      </w:r>
      <w:r w:rsidR="009A3A69" w:rsidRPr="008B3598">
        <w:rPr>
          <w:rFonts w:ascii="Times New Roman" w:hAnsi="Times New Roman" w:cs="Times New Roman"/>
          <w:sz w:val="20"/>
          <w:szCs w:val="20"/>
          <w:lang w:val="it-IT"/>
        </w:rPr>
        <w:t>P</w:t>
      </w:r>
      <w:r w:rsidR="00336130" w:rsidRPr="008B3598">
        <w:rPr>
          <w:rFonts w:ascii="Times New Roman" w:hAnsi="Times New Roman" w:cs="Times New Roman"/>
          <w:sz w:val="20"/>
          <w:szCs w:val="20"/>
          <w:lang w:val="it-IT"/>
        </w:rPr>
        <w:t xml:space="preserve">asolini </w:t>
      </w:r>
      <w:r w:rsidR="009A3A69" w:rsidRPr="008B3598">
        <w:rPr>
          <w:rFonts w:ascii="Times New Roman" w:hAnsi="Times New Roman" w:cs="Times New Roman"/>
          <w:sz w:val="20"/>
          <w:szCs w:val="20"/>
          <w:lang w:val="it-IT"/>
        </w:rPr>
        <w:t>che</w:t>
      </w:r>
      <w:r w:rsidR="0093406C" w:rsidRPr="008B3598">
        <w:rPr>
          <w:rFonts w:ascii="Times New Roman" w:hAnsi="Times New Roman" w:cs="Times New Roman"/>
          <w:sz w:val="20"/>
          <w:szCs w:val="20"/>
          <w:lang w:val="it-IT"/>
        </w:rPr>
        <w:t>,</w:t>
      </w:r>
      <w:r w:rsidR="009A3A69" w:rsidRPr="008B3598">
        <w:rPr>
          <w:rFonts w:ascii="Times New Roman" w:hAnsi="Times New Roman" w:cs="Times New Roman"/>
          <w:sz w:val="20"/>
          <w:szCs w:val="20"/>
          <w:lang w:val="it-IT"/>
        </w:rPr>
        <w:t xml:space="preserve"> con</w:t>
      </w:r>
      <w:r w:rsidR="00336130" w:rsidRPr="008B3598">
        <w:rPr>
          <w:rFonts w:ascii="Times New Roman" w:hAnsi="Times New Roman" w:cs="Times New Roman"/>
          <w:sz w:val="20"/>
          <w:szCs w:val="20"/>
          <w:lang w:val="it-IT"/>
        </w:rPr>
        <w:t xml:space="preserve"> le scelte linguistiche e di ambientazione, l’immagine realistica ed essenziale dello spazio urbano di </w:t>
      </w:r>
      <w:r w:rsidR="00336130" w:rsidRPr="008B3598">
        <w:rPr>
          <w:rFonts w:ascii="Times New Roman" w:hAnsi="Times New Roman" w:cs="Times New Roman"/>
          <w:i/>
          <w:iCs/>
          <w:sz w:val="20"/>
          <w:szCs w:val="20"/>
          <w:lang w:val="it-IT"/>
        </w:rPr>
        <w:t xml:space="preserve">Ragazzi di vita </w:t>
      </w:r>
      <w:r w:rsidR="00336130" w:rsidRPr="008B3598">
        <w:rPr>
          <w:rFonts w:ascii="Times New Roman" w:hAnsi="Times New Roman" w:cs="Times New Roman"/>
          <w:sz w:val="20"/>
          <w:szCs w:val="20"/>
          <w:lang w:val="it-IT"/>
        </w:rPr>
        <w:t xml:space="preserve">e </w:t>
      </w:r>
      <w:r w:rsidR="00336130" w:rsidRPr="008B3598">
        <w:rPr>
          <w:rFonts w:ascii="Times New Roman" w:hAnsi="Times New Roman" w:cs="Times New Roman"/>
          <w:i/>
          <w:iCs/>
          <w:sz w:val="20"/>
          <w:szCs w:val="20"/>
          <w:lang w:val="it-IT"/>
        </w:rPr>
        <w:t>Una vita violenta</w:t>
      </w:r>
      <w:r w:rsidR="009A3A69" w:rsidRPr="008B3598">
        <w:rPr>
          <w:rFonts w:ascii="Times New Roman" w:hAnsi="Times New Roman" w:cs="Times New Roman"/>
          <w:sz w:val="20"/>
          <w:szCs w:val="20"/>
          <w:lang w:val="it-IT"/>
        </w:rPr>
        <w:t xml:space="preserve"> (</w:t>
      </w:r>
      <w:r w:rsidR="0093406C" w:rsidRPr="008B3598">
        <w:rPr>
          <w:rFonts w:ascii="Times New Roman" w:hAnsi="Times New Roman" w:cs="Times New Roman"/>
          <w:sz w:val="20"/>
          <w:szCs w:val="20"/>
          <w:lang w:val="it-IT"/>
        </w:rPr>
        <w:t>rappresentata anche cinematograficamente</w:t>
      </w:r>
      <w:r w:rsidR="009A3A69" w:rsidRPr="008B3598">
        <w:rPr>
          <w:rFonts w:ascii="Times New Roman" w:hAnsi="Times New Roman" w:cs="Times New Roman"/>
          <w:sz w:val="20"/>
          <w:szCs w:val="20"/>
          <w:lang w:val="it-IT"/>
        </w:rPr>
        <w:t xml:space="preserve"> </w:t>
      </w:r>
      <w:r w:rsidR="0093406C" w:rsidRPr="008B3598">
        <w:rPr>
          <w:rFonts w:ascii="Times New Roman" w:hAnsi="Times New Roman" w:cs="Times New Roman"/>
          <w:sz w:val="20"/>
          <w:szCs w:val="20"/>
          <w:lang w:val="it-IT"/>
        </w:rPr>
        <w:t>in</w:t>
      </w:r>
      <w:r w:rsidR="009A3A69" w:rsidRPr="008B3598">
        <w:rPr>
          <w:rFonts w:ascii="Times New Roman" w:hAnsi="Times New Roman" w:cs="Times New Roman"/>
          <w:sz w:val="20"/>
          <w:szCs w:val="20"/>
          <w:lang w:val="it-IT"/>
        </w:rPr>
        <w:t xml:space="preserve"> </w:t>
      </w:r>
      <w:r w:rsidR="00336130" w:rsidRPr="008B3598">
        <w:rPr>
          <w:rFonts w:ascii="Times New Roman" w:hAnsi="Times New Roman" w:cs="Times New Roman"/>
          <w:i/>
          <w:iCs/>
          <w:sz w:val="20"/>
          <w:szCs w:val="20"/>
          <w:lang w:val="it-IT"/>
        </w:rPr>
        <w:t xml:space="preserve">Accattone </w:t>
      </w:r>
      <w:r w:rsidR="00336130" w:rsidRPr="008B3598">
        <w:rPr>
          <w:rFonts w:ascii="Times New Roman" w:hAnsi="Times New Roman" w:cs="Times New Roman"/>
          <w:sz w:val="20"/>
          <w:szCs w:val="20"/>
          <w:lang w:val="it-IT"/>
        </w:rPr>
        <w:t>e</w:t>
      </w:r>
      <w:r w:rsidR="00336130" w:rsidRPr="008B3598">
        <w:rPr>
          <w:rFonts w:ascii="Times New Roman" w:hAnsi="Times New Roman" w:cs="Times New Roman"/>
          <w:i/>
          <w:iCs/>
          <w:sz w:val="20"/>
          <w:szCs w:val="20"/>
          <w:lang w:val="it-IT"/>
        </w:rPr>
        <w:t xml:space="preserve"> Mamma Roma</w:t>
      </w:r>
      <w:r w:rsidR="009A3A69" w:rsidRPr="008B3598">
        <w:rPr>
          <w:rFonts w:ascii="Times New Roman" w:hAnsi="Times New Roman" w:cs="Times New Roman"/>
          <w:iCs/>
          <w:sz w:val="20"/>
          <w:szCs w:val="20"/>
          <w:lang w:val="it-IT"/>
        </w:rPr>
        <w:t xml:space="preserve">), </w:t>
      </w:r>
      <w:r w:rsidR="009A3A69" w:rsidRPr="008B3598">
        <w:rPr>
          <w:rFonts w:ascii="Times New Roman" w:hAnsi="Times New Roman" w:cs="Times New Roman"/>
          <w:sz w:val="20"/>
          <w:szCs w:val="20"/>
          <w:lang w:val="it-IT"/>
        </w:rPr>
        <w:t>ci sottopone</w:t>
      </w:r>
      <w:r w:rsidR="00336130" w:rsidRPr="008B3598">
        <w:rPr>
          <w:rFonts w:ascii="Times New Roman" w:hAnsi="Times New Roman" w:cs="Times New Roman"/>
          <w:sz w:val="20"/>
          <w:szCs w:val="20"/>
          <w:lang w:val="it-IT"/>
        </w:rPr>
        <w:t xml:space="preserve"> elementi </w:t>
      </w:r>
      <w:r w:rsidR="009A3A69" w:rsidRPr="008B3598">
        <w:rPr>
          <w:rFonts w:ascii="Times New Roman" w:hAnsi="Times New Roman" w:cs="Times New Roman"/>
          <w:sz w:val="20"/>
          <w:szCs w:val="20"/>
          <w:lang w:val="it-IT"/>
        </w:rPr>
        <w:t xml:space="preserve">non </w:t>
      </w:r>
      <w:r w:rsidR="00336130" w:rsidRPr="008B3598">
        <w:rPr>
          <w:rFonts w:ascii="Times New Roman" w:hAnsi="Times New Roman" w:cs="Times New Roman"/>
          <w:sz w:val="20"/>
          <w:szCs w:val="20"/>
          <w:lang w:val="it-IT"/>
        </w:rPr>
        <w:t>trascurabili per il loro influsso sull’immaginario della letteratura italiana degli ultimi decenni del Novecento, dei primi del Duemila.</w:t>
      </w:r>
      <w:r w:rsidR="009A3A69" w:rsidRPr="008B3598">
        <w:rPr>
          <w:rFonts w:ascii="Times New Roman" w:hAnsi="Times New Roman" w:cs="Times New Roman"/>
          <w:sz w:val="20"/>
          <w:szCs w:val="20"/>
          <w:lang w:val="it-IT"/>
        </w:rPr>
        <w:t xml:space="preserve"> </w:t>
      </w:r>
      <w:r w:rsidR="006E4986" w:rsidRPr="008B3598">
        <w:rPr>
          <w:rFonts w:ascii="Times New Roman" w:hAnsi="Times New Roman" w:cs="Times New Roman"/>
          <w:sz w:val="20"/>
          <w:szCs w:val="20"/>
          <w:lang w:val="it-IT"/>
        </w:rPr>
        <w:t>Lo scrittore</w:t>
      </w:r>
      <w:r w:rsidR="0085139D" w:rsidRPr="008B3598">
        <w:rPr>
          <w:rFonts w:ascii="Times New Roman" w:hAnsi="Times New Roman" w:cs="Times New Roman"/>
          <w:sz w:val="20"/>
          <w:szCs w:val="20"/>
          <w:lang w:val="it-IT"/>
        </w:rPr>
        <w:t xml:space="preserve"> aveva ben identificato le differenze tra la sua scelta e quella gaddiana:</w:t>
      </w:r>
      <w:r w:rsidR="009A3A69" w:rsidRPr="008B3598">
        <w:rPr>
          <w:rFonts w:ascii="Times New Roman" w:hAnsi="Times New Roman" w:cs="Times New Roman"/>
          <w:sz w:val="20"/>
          <w:szCs w:val="20"/>
          <w:lang w:val="it-IT"/>
        </w:rPr>
        <w:t xml:space="preserve"> </w:t>
      </w:r>
    </w:p>
    <w:p w:rsidR="003E758F" w:rsidRPr="008B3598" w:rsidRDefault="003E758F" w:rsidP="00355E11">
      <w:pPr>
        <w:pStyle w:val="NormalWeb"/>
        <w:spacing w:before="0" w:beforeAutospacing="0" w:after="0" w:afterAutospacing="0"/>
        <w:ind w:left="567"/>
        <w:jc w:val="both"/>
        <w:rPr>
          <w:sz w:val="18"/>
          <w:szCs w:val="18"/>
          <w:lang w:val="it-IT"/>
        </w:rPr>
      </w:pPr>
    </w:p>
    <w:p w:rsidR="0085139D" w:rsidRPr="008B3598" w:rsidRDefault="0085139D" w:rsidP="00355E11">
      <w:pPr>
        <w:pStyle w:val="NormalWeb"/>
        <w:spacing w:before="0" w:beforeAutospacing="0" w:after="0" w:afterAutospacing="0"/>
        <w:ind w:left="567"/>
        <w:jc w:val="both"/>
        <w:rPr>
          <w:sz w:val="18"/>
          <w:szCs w:val="18"/>
          <w:lang w:val="it-IT"/>
        </w:rPr>
      </w:pPr>
      <w:r w:rsidRPr="008B3598">
        <w:rPr>
          <w:sz w:val="18"/>
          <w:szCs w:val="18"/>
          <w:lang w:val="it-IT"/>
        </w:rPr>
        <w:t>Parlando di Gadda, su «Vie Nuove» trovavo in questo grande autore dei tipi diversi e apparentemente contraddittori di usare il dialetto, che catalogavo in quattro serie. La prima, scrivevo, «è una serie di tipi d’uso dialettale di specie verghiana: implicanti cioè una regressione dell’autore nell’ambiente descritto, fino ad assumerne il più intimo spirito linguistico, mimetizzandolo incessantemente, fino a fare di questa seconda natura linguistica una natura primaria, con la conseguente contaminazione».</w:t>
      </w:r>
    </w:p>
    <w:p w:rsidR="0085139D" w:rsidRPr="008B3598" w:rsidRDefault="0085139D" w:rsidP="00355E1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Questa la formula definitoria, che, mentre descrive solo in parte Gadda, descrive me interamente.</w:t>
      </w:r>
      <w:r w:rsidRPr="008B3598">
        <w:rPr>
          <w:rStyle w:val="FootnoteReference"/>
          <w:rFonts w:ascii="Times New Roman" w:hAnsi="Times New Roman" w:cs="Times New Roman"/>
          <w:sz w:val="18"/>
          <w:szCs w:val="18"/>
          <w:lang w:val="it-IT"/>
        </w:rPr>
        <w:footnoteReference w:id="16"/>
      </w:r>
    </w:p>
    <w:p w:rsidR="003E758F" w:rsidRPr="008B3598" w:rsidRDefault="003E758F" w:rsidP="00355E11">
      <w:pPr>
        <w:spacing w:after="0" w:line="240" w:lineRule="auto"/>
        <w:rPr>
          <w:rFonts w:ascii="Times New Roman" w:hAnsi="Times New Roman" w:cs="Times New Roman"/>
          <w:sz w:val="20"/>
          <w:szCs w:val="20"/>
          <w:lang w:val="it-IT"/>
        </w:rPr>
      </w:pPr>
    </w:p>
    <w:p w:rsidR="003E758F" w:rsidRPr="008B3598" w:rsidRDefault="00E75E5C"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In </w:t>
      </w:r>
      <w:r w:rsidRPr="008B3598">
        <w:rPr>
          <w:rFonts w:ascii="Times New Roman" w:hAnsi="Times New Roman" w:cs="Times New Roman"/>
          <w:i/>
          <w:sz w:val="20"/>
          <w:szCs w:val="20"/>
          <w:lang w:val="it-IT"/>
        </w:rPr>
        <w:t>R</w:t>
      </w:r>
      <w:r w:rsidR="00247387" w:rsidRPr="008B3598">
        <w:rPr>
          <w:rFonts w:ascii="Times New Roman" w:hAnsi="Times New Roman" w:cs="Times New Roman"/>
          <w:i/>
          <w:sz w:val="20"/>
          <w:szCs w:val="20"/>
          <w:lang w:val="it-IT"/>
        </w:rPr>
        <w:t>agazzi di vita</w:t>
      </w:r>
      <w:r w:rsidRPr="008B3598">
        <w:rPr>
          <w:rFonts w:ascii="Times New Roman" w:hAnsi="Times New Roman" w:cs="Times New Roman"/>
          <w:sz w:val="20"/>
          <w:szCs w:val="20"/>
          <w:lang w:val="it-IT"/>
        </w:rPr>
        <w:t xml:space="preserve"> l</w:t>
      </w:r>
      <w:r w:rsidR="00247387" w:rsidRPr="008B3598">
        <w:rPr>
          <w:rFonts w:ascii="Times New Roman" w:hAnsi="Times New Roman" w:cs="Times New Roman"/>
          <w:sz w:val="20"/>
          <w:szCs w:val="20"/>
          <w:lang w:val="it-IT"/>
        </w:rPr>
        <w:t xml:space="preserve">’uso alternato di lingua standard e dialetto è soprattutto funzionale alla </w:t>
      </w:r>
      <w:r w:rsidR="003E758F" w:rsidRPr="008B3598">
        <w:rPr>
          <w:rFonts w:ascii="Times New Roman" w:hAnsi="Times New Roman" w:cs="Times New Roman"/>
          <w:sz w:val="20"/>
          <w:szCs w:val="20"/>
          <w:lang w:val="it-IT"/>
        </w:rPr>
        <w:t>«</w:t>
      </w:r>
      <w:r w:rsidR="00247387" w:rsidRPr="008B3598">
        <w:rPr>
          <w:rFonts w:ascii="Times New Roman" w:hAnsi="Times New Roman" w:cs="Times New Roman"/>
          <w:iCs/>
          <w:sz w:val="20"/>
          <w:szCs w:val="20"/>
          <w:lang w:val="it-IT"/>
        </w:rPr>
        <w:t xml:space="preserve">differente resa ideologica delle vicende rappresentate nel romanzo: se l’adozione del dialetto avviene nel segno (e con l’effetto) di un’adesione immediata alla realtà rappresentata, l’uso della lingua permette invece un distacco: l’ironia, l’intenerimento, la pietà, la </w:t>
      </w:r>
      <w:proofErr w:type="spellStart"/>
      <w:r w:rsidR="00247387" w:rsidRPr="008B3598">
        <w:rPr>
          <w:rFonts w:ascii="Times New Roman" w:hAnsi="Times New Roman" w:cs="Times New Roman"/>
          <w:iCs/>
          <w:sz w:val="20"/>
          <w:szCs w:val="20"/>
          <w:lang w:val="it-IT"/>
        </w:rPr>
        <w:t>didascalicità</w:t>
      </w:r>
      <w:proofErr w:type="spellEnd"/>
      <w:r w:rsidR="003E758F" w:rsidRPr="008B3598">
        <w:rPr>
          <w:rFonts w:ascii="Times New Roman" w:hAnsi="Times New Roman" w:cs="Times New Roman"/>
          <w:iCs/>
          <w:sz w:val="20"/>
          <w:szCs w:val="20"/>
          <w:lang w:val="it-IT"/>
        </w:rPr>
        <w:t>»</w:t>
      </w:r>
      <w:r w:rsidR="00247387" w:rsidRPr="008B3598">
        <w:rPr>
          <w:rFonts w:ascii="Times New Roman" w:hAnsi="Times New Roman" w:cs="Times New Roman"/>
          <w:sz w:val="20"/>
          <w:szCs w:val="20"/>
          <w:lang w:val="it-IT"/>
        </w:rPr>
        <w:t>.</w:t>
      </w:r>
      <w:r w:rsidR="004C6DAF" w:rsidRPr="008B3598">
        <w:rPr>
          <w:rStyle w:val="FootnoteReference"/>
          <w:rFonts w:ascii="Times New Roman" w:hAnsi="Times New Roman" w:cs="Times New Roman"/>
          <w:sz w:val="20"/>
          <w:szCs w:val="20"/>
          <w:lang w:val="it-IT"/>
        </w:rPr>
        <w:footnoteReference w:id="17"/>
      </w:r>
      <w:r w:rsidR="00247387" w:rsidRPr="008B3598">
        <w:rPr>
          <w:rFonts w:ascii="Times New Roman" w:hAnsi="Times New Roman" w:cs="Times New Roman"/>
          <w:sz w:val="20"/>
          <w:szCs w:val="20"/>
          <w:lang w:val="it-IT"/>
        </w:rPr>
        <w:t xml:space="preserve"> </w:t>
      </w:r>
      <w:r w:rsidR="004C6DAF" w:rsidRPr="008B3598">
        <w:rPr>
          <w:rFonts w:ascii="Times New Roman" w:hAnsi="Times New Roman" w:cs="Times New Roman"/>
          <w:sz w:val="20"/>
          <w:szCs w:val="20"/>
          <w:lang w:val="it-IT"/>
        </w:rPr>
        <w:t xml:space="preserve">Pasolini </w:t>
      </w:r>
      <w:r w:rsidR="003E758F" w:rsidRPr="008B3598">
        <w:rPr>
          <w:rFonts w:ascii="Times New Roman" w:hAnsi="Times New Roman" w:cs="Times New Roman"/>
          <w:sz w:val="20"/>
          <w:szCs w:val="20"/>
          <w:lang w:val="it-IT"/>
        </w:rPr>
        <w:t>“</w:t>
      </w:r>
      <w:r w:rsidR="004C6DAF" w:rsidRPr="008B3598">
        <w:rPr>
          <w:rFonts w:ascii="Times New Roman" w:hAnsi="Times New Roman" w:cs="Times New Roman"/>
          <w:sz w:val="20"/>
          <w:szCs w:val="20"/>
          <w:lang w:val="it-IT"/>
        </w:rPr>
        <w:t>racconta</w:t>
      </w:r>
      <w:r w:rsidR="003E758F" w:rsidRPr="008B3598">
        <w:rPr>
          <w:rFonts w:ascii="Times New Roman" w:hAnsi="Times New Roman" w:cs="Times New Roman"/>
          <w:sz w:val="20"/>
          <w:szCs w:val="20"/>
          <w:lang w:val="it-IT"/>
        </w:rPr>
        <w:t>”</w:t>
      </w:r>
      <w:r w:rsidR="004C6DAF" w:rsidRPr="008B3598">
        <w:rPr>
          <w:rFonts w:ascii="Times New Roman" w:hAnsi="Times New Roman" w:cs="Times New Roman"/>
          <w:sz w:val="20"/>
          <w:szCs w:val="20"/>
          <w:lang w:val="it-IT"/>
        </w:rPr>
        <w:t xml:space="preserve"> quelle borgate che hanno una definizione spaziale marginale, anche dal punto di vista della loro espressione linguistica, nello stesso momento in cui ci sono altre possibili strategie narrative delle realtà italiane, </w:t>
      </w:r>
      <w:r w:rsidR="003E758F" w:rsidRPr="008B3598">
        <w:rPr>
          <w:rFonts w:ascii="Times New Roman" w:hAnsi="Times New Roman" w:cs="Times New Roman"/>
          <w:sz w:val="20"/>
          <w:szCs w:val="20"/>
          <w:lang w:val="it-IT"/>
        </w:rPr>
        <w:t>come ben riassume</w:t>
      </w:r>
      <w:r w:rsidR="004C6DAF" w:rsidRPr="008B3598">
        <w:rPr>
          <w:rFonts w:ascii="Times New Roman" w:hAnsi="Times New Roman" w:cs="Times New Roman"/>
          <w:sz w:val="20"/>
          <w:szCs w:val="20"/>
          <w:lang w:val="it-IT"/>
        </w:rPr>
        <w:t xml:space="preserve"> Coletti a proposito di quella </w:t>
      </w:r>
      <w:r w:rsidR="003E758F" w:rsidRPr="008B3598">
        <w:rPr>
          <w:rFonts w:ascii="Times New Roman" w:hAnsi="Times New Roman" w:cs="Times New Roman"/>
          <w:sz w:val="20"/>
          <w:szCs w:val="20"/>
          <w:lang w:val="it-IT"/>
        </w:rPr>
        <w:t>«</w:t>
      </w:r>
      <w:r w:rsidR="004C6DAF" w:rsidRPr="008B3598">
        <w:rPr>
          <w:rFonts w:ascii="Times New Roman" w:hAnsi="Times New Roman" w:cs="Times New Roman"/>
          <w:sz w:val="20"/>
          <w:szCs w:val="20"/>
          <w:lang w:val="it-IT"/>
        </w:rPr>
        <w:t>deviazione verso il polo basso della lingua</w:t>
      </w:r>
      <w:r w:rsidR="003E758F" w:rsidRPr="008B3598">
        <w:rPr>
          <w:rFonts w:ascii="Times New Roman" w:hAnsi="Times New Roman" w:cs="Times New Roman"/>
          <w:sz w:val="20"/>
          <w:szCs w:val="20"/>
          <w:lang w:val="it-IT"/>
        </w:rPr>
        <w:t>»</w:t>
      </w:r>
      <w:r w:rsidR="004C6DAF" w:rsidRPr="008B3598">
        <w:rPr>
          <w:rFonts w:ascii="Times New Roman" w:hAnsi="Times New Roman" w:cs="Times New Roman"/>
          <w:sz w:val="20"/>
          <w:szCs w:val="20"/>
          <w:lang w:val="it-IT"/>
        </w:rPr>
        <w:t xml:space="preserve"> che lo studioso riconosce nelle tendenze dei narratori nel periodo del secondo </w:t>
      </w:r>
      <w:r w:rsidR="004C6DAF" w:rsidRPr="008B3598">
        <w:rPr>
          <w:rFonts w:ascii="Times New Roman" w:hAnsi="Times New Roman" w:cs="Times New Roman"/>
          <w:sz w:val="20"/>
          <w:szCs w:val="20"/>
          <w:lang w:val="it-IT"/>
        </w:rPr>
        <w:lastRenderedPageBreak/>
        <w:t>d</w:t>
      </w:r>
      <w:r w:rsidR="0093406C" w:rsidRPr="008B3598">
        <w:rPr>
          <w:rFonts w:ascii="Times New Roman" w:hAnsi="Times New Roman" w:cs="Times New Roman"/>
          <w:sz w:val="20"/>
          <w:szCs w:val="20"/>
          <w:lang w:val="it-IT"/>
        </w:rPr>
        <w:t>o</w:t>
      </w:r>
      <w:r w:rsidR="004C6DAF" w:rsidRPr="008B3598">
        <w:rPr>
          <w:rFonts w:ascii="Times New Roman" w:hAnsi="Times New Roman" w:cs="Times New Roman"/>
          <w:sz w:val="20"/>
          <w:szCs w:val="20"/>
          <w:lang w:val="it-IT"/>
        </w:rPr>
        <w:t>poguerra (fino ai primi anni Sessanta), impegnati nell’esplorare il</w:t>
      </w:r>
      <w:r w:rsidR="004C6DAF" w:rsidRPr="008B3598">
        <w:rPr>
          <w:rFonts w:ascii="Times New Roman" w:hAnsi="Times New Roman" w:cs="Times New Roman"/>
          <w:i/>
          <w:sz w:val="20"/>
          <w:szCs w:val="20"/>
          <w:lang w:val="it-IT"/>
        </w:rPr>
        <w:t xml:space="preserve"> </w:t>
      </w:r>
      <w:r w:rsidR="003E758F" w:rsidRPr="008B3598">
        <w:rPr>
          <w:rFonts w:ascii="Times New Roman" w:hAnsi="Times New Roman" w:cs="Times New Roman"/>
          <w:sz w:val="20"/>
          <w:szCs w:val="20"/>
          <w:lang w:val="it-IT"/>
        </w:rPr>
        <w:t>«</w:t>
      </w:r>
      <w:r w:rsidR="004C6DAF" w:rsidRPr="008B3598">
        <w:rPr>
          <w:rFonts w:ascii="Times New Roman" w:hAnsi="Times New Roman" w:cs="Times New Roman"/>
          <w:sz w:val="20"/>
          <w:szCs w:val="20"/>
          <w:lang w:val="it-IT"/>
        </w:rPr>
        <w:t>mondo popolare (...) l’Italia non ufficiale, la provincia e la campagna</w:t>
      </w:r>
      <w:r w:rsidR="003E758F" w:rsidRPr="008B3598">
        <w:rPr>
          <w:rFonts w:ascii="Times New Roman" w:hAnsi="Times New Roman" w:cs="Times New Roman"/>
          <w:sz w:val="20"/>
          <w:szCs w:val="20"/>
          <w:lang w:val="it-IT"/>
        </w:rPr>
        <w:t>»</w:t>
      </w:r>
      <w:r w:rsidR="004C6DAF" w:rsidRPr="008B3598">
        <w:rPr>
          <w:rFonts w:ascii="Times New Roman" w:hAnsi="Times New Roman" w:cs="Times New Roman"/>
          <w:sz w:val="20"/>
          <w:szCs w:val="20"/>
          <w:lang w:val="it-IT"/>
        </w:rPr>
        <w:t>.</w:t>
      </w:r>
      <w:r w:rsidR="004C6DAF" w:rsidRPr="008B3598">
        <w:rPr>
          <w:rStyle w:val="FootnoteReference"/>
          <w:rFonts w:ascii="Times New Roman" w:hAnsi="Times New Roman" w:cs="Times New Roman"/>
          <w:sz w:val="20"/>
          <w:szCs w:val="20"/>
          <w:lang w:val="it-IT"/>
        </w:rPr>
        <w:footnoteReference w:id="18"/>
      </w:r>
      <w:r w:rsidR="003131CE" w:rsidRPr="008B3598">
        <w:rPr>
          <w:rFonts w:ascii="Times New Roman" w:hAnsi="Times New Roman" w:cs="Times New Roman"/>
          <w:sz w:val="20"/>
          <w:szCs w:val="20"/>
          <w:lang w:val="it-IT"/>
        </w:rPr>
        <w:t xml:space="preserve"> </w:t>
      </w:r>
      <w:r w:rsidR="004C6DAF" w:rsidRPr="008B3598">
        <w:rPr>
          <w:rFonts w:ascii="Times New Roman" w:hAnsi="Times New Roman" w:cs="Times New Roman"/>
          <w:sz w:val="20"/>
          <w:szCs w:val="20"/>
          <w:lang w:val="it-IT"/>
        </w:rPr>
        <w:t xml:space="preserve">In questi casi, </w:t>
      </w:r>
    </w:p>
    <w:p w:rsidR="003E758F" w:rsidRPr="008B3598" w:rsidRDefault="003E758F" w:rsidP="00355E11">
      <w:pPr>
        <w:spacing w:after="0" w:line="240" w:lineRule="auto"/>
        <w:rPr>
          <w:rFonts w:ascii="Times New Roman" w:hAnsi="Times New Roman" w:cs="Times New Roman"/>
          <w:sz w:val="20"/>
          <w:szCs w:val="20"/>
          <w:lang w:val="it-IT"/>
        </w:rPr>
      </w:pPr>
    </w:p>
    <w:p w:rsidR="003E758F" w:rsidRPr="008B3598" w:rsidRDefault="004C6DAF" w:rsidP="00355E1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xml:space="preserve">l’emergenza diretta, non mediata del dialetto non è frequente, ma si vede in autori e opere di grande importanza di quel periodo. Gli industriali vigevanesi di </w:t>
      </w:r>
      <w:proofErr w:type="spellStart"/>
      <w:r w:rsidRPr="008B3598">
        <w:rPr>
          <w:rFonts w:ascii="Times New Roman" w:hAnsi="Times New Roman" w:cs="Times New Roman"/>
          <w:sz w:val="18"/>
          <w:szCs w:val="18"/>
          <w:lang w:val="it-IT"/>
        </w:rPr>
        <w:t>Mastronardi</w:t>
      </w:r>
      <w:proofErr w:type="spellEnd"/>
      <w:r w:rsidRPr="008B3598">
        <w:rPr>
          <w:rFonts w:ascii="Times New Roman" w:hAnsi="Times New Roman" w:cs="Times New Roman"/>
          <w:sz w:val="18"/>
          <w:szCs w:val="18"/>
          <w:lang w:val="it-IT"/>
        </w:rPr>
        <w:t xml:space="preserve"> (</w:t>
      </w:r>
      <w:r w:rsidRPr="008B3598">
        <w:rPr>
          <w:rFonts w:ascii="Times New Roman" w:hAnsi="Times New Roman" w:cs="Times New Roman"/>
          <w:i/>
          <w:sz w:val="18"/>
          <w:szCs w:val="18"/>
          <w:lang w:val="it-IT"/>
        </w:rPr>
        <w:t>Il maestro di Vigevano</w:t>
      </w:r>
      <w:r w:rsidRPr="008B3598">
        <w:rPr>
          <w:rFonts w:ascii="Times New Roman" w:hAnsi="Times New Roman" w:cs="Times New Roman"/>
          <w:sz w:val="18"/>
          <w:szCs w:val="18"/>
          <w:lang w:val="it-IT"/>
        </w:rPr>
        <w:t xml:space="preserve">) parlano in lombardo schietto e sprofondano nel loro </w:t>
      </w:r>
      <w:proofErr w:type="spellStart"/>
      <w:r w:rsidRPr="008B3598">
        <w:rPr>
          <w:rFonts w:ascii="Times New Roman" w:hAnsi="Times New Roman" w:cs="Times New Roman"/>
          <w:sz w:val="18"/>
          <w:szCs w:val="18"/>
          <w:lang w:val="it-IT"/>
        </w:rPr>
        <w:t>submondo</w:t>
      </w:r>
      <w:proofErr w:type="spellEnd"/>
      <w:r w:rsidRPr="008B3598">
        <w:rPr>
          <w:rFonts w:ascii="Times New Roman" w:hAnsi="Times New Roman" w:cs="Times New Roman"/>
          <w:sz w:val="18"/>
          <w:szCs w:val="18"/>
          <w:lang w:val="it-IT"/>
        </w:rPr>
        <w:t xml:space="preserve"> linguistico non diversamente, in fondo, dai borgatari romani di Pasolini (</w:t>
      </w:r>
      <w:r w:rsidRPr="008B3598">
        <w:rPr>
          <w:rFonts w:ascii="Times New Roman" w:hAnsi="Times New Roman" w:cs="Times New Roman"/>
          <w:i/>
          <w:sz w:val="18"/>
          <w:szCs w:val="18"/>
          <w:lang w:val="it-IT"/>
        </w:rPr>
        <w:t>Ragazzi di Vita, Una vita violenta</w:t>
      </w:r>
      <w:r w:rsidRPr="008B3598">
        <w:rPr>
          <w:rFonts w:ascii="Times New Roman" w:hAnsi="Times New Roman" w:cs="Times New Roman"/>
          <w:sz w:val="18"/>
          <w:szCs w:val="18"/>
          <w:lang w:val="it-IT"/>
        </w:rPr>
        <w:t>), anche se il dialetto degli uni è la lingua dell’arroganza economica e quello dei secondi dell’interiorità sociale.</w:t>
      </w:r>
      <w:r w:rsidRPr="008B3598">
        <w:rPr>
          <w:rStyle w:val="FootnoteReference"/>
          <w:rFonts w:ascii="Times New Roman" w:hAnsi="Times New Roman" w:cs="Times New Roman"/>
          <w:sz w:val="18"/>
          <w:szCs w:val="18"/>
          <w:lang w:val="it-IT"/>
        </w:rPr>
        <w:footnoteReference w:id="19"/>
      </w:r>
      <w:r w:rsidRPr="008B3598">
        <w:rPr>
          <w:rFonts w:ascii="Times New Roman" w:hAnsi="Times New Roman" w:cs="Times New Roman"/>
          <w:sz w:val="18"/>
          <w:szCs w:val="18"/>
          <w:lang w:val="it-IT"/>
        </w:rPr>
        <w:t xml:space="preserve"> </w:t>
      </w:r>
    </w:p>
    <w:p w:rsidR="003E758F" w:rsidRPr="008B3598" w:rsidRDefault="003E758F" w:rsidP="00355E11">
      <w:pPr>
        <w:spacing w:after="0" w:line="240" w:lineRule="auto"/>
        <w:rPr>
          <w:rFonts w:ascii="Times New Roman" w:hAnsi="Times New Roman" w:cs="Times New Roman"/>
          <w:sz w:val="20"/>
          <w:szCs w:val="20"/>
          <w:lang w:val="it-IT"/>
        </w:rPr>
      </w:pPr>
    </w:p>
    <w:p w:rsidR="003E72CA" w:rsidRPr="008B3598" w:rsidRDefault="006E4986"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Ancora una volta, dunque, esiste una possibilità di identificazione direzionale tra rappresentazione dello spazio urbano (i bassifondi, le borgate, le periferie) e scelte linguistiche (i gerghi, il polo “basso” della lingua). Un altro elemento importante, una</w:t>
      </w:r>
      <w:r w:rsidR="00380698" w:rsidRPr="008B3598">
        <w:rPr>
          <w:rFonts w:ascii="Times New Roman" w:hAnsi="Times New Roman" w:cs="Times New Roman"/>
          <w:sz w:val="20"/>
          <w:szCs w:val="20"/>
          <w:lang w:val="it-IT"/>
        </w:rPr>
        <w:t xml:space="preserve"> chiave di lettura potrebbe </w:t>
      </w:r>
      <w:r w:rsidRPr="008B3598">
        <w:rPr>
          <w:rFonts w:ascii="Times New Roman" w:hAnsi="Times New Roman" w:cs="Times New Roman"/>
          <w:sz w:val="20"/>
          <w:szCs w:val="20"/>
          <w:lang w:val="it-IT"/>
        </w:rPr>
        <w:t>anche essere</w:t>
      </w:r>
      <w:r w:rsidR="00380698" w:rsidRPr="008B3598">
        <w:rPr>
          <w:rFonts w:ascii="Times New Roman" w:hAnsi="Times New Roman" w:cs="Times New Roman"/>
          <w:sz w:val="20"/>
          <w:szCs w:val="20"/>
          <w:lang w:val="it-IT"/>
        </w:rPr>
        <w:t xml:space="preserve"> quella che </w:t>
      </w:r>
      <w:proofErr w:type="spellStart"/>
      <w:r w:rsidR="00380698" w:rsidRPr="008B3598">
        <w:rPr>
          <w:rFonts w:ascii="Times New Roman" w:hAnsi="Times New Roman" w:cs="Times New Roman"/>
          <w:sz w:val="20"/>
          <w:szCs w:val="20"/>
          <w:lang w:val="it-IT"/>
        </w:rPr>
        <w:t>Albinati</w:t>
      </w:r>
      <w:proofErr w:type="spellEnd"/>
      <w:r w:rsidR="00380698" w:rsidRPr="008B3598">
        <w:rPr>
          <w:rFonts w:ascii="Times New Roman" w:hAnsi="Times New Roman" w:cs="Times New Roman"/>
          <w:sz w:val="20"/>
          <w:szCs w:val="20"/>
          <w:lang w:val="it-IT"/>
        </w:rPr>
        <w:t xml:space="preserve"> ritiene </w:t>
      </w:r>
      <w:r w:rsidR="00380698" w:rsidRPr="008B3598">
        <w:rPr>
          <w:rFonts w:ascii="Times New Roman" w:hAnsi="Times New Roman" w:cs="Times New Roman"/>
          <w:i/>
          <w:iCs/>
          <w:sz w:val="20"/>
          <w:szCs w:val="20"/>
          <w:lang w:val="it-IT"/>
        </w:rPr>
        <w:t>periodica</w:t>
      </w:r>
      <w:r w:rsidR="004C6DAF" w:rsidRPr="008B3598">
        <w:rPr>
          <w:rFonts w:ascii="Times New Roman" w:hAnsi="Times New Roman" w:cs="Times New Roman"/>
          <w:sz w:val="20"/>
          <w:szCs w:val="20"/>
          <w:lang w:val="it-IT"/>
        </w:rPr>
        <w:t>, quando afferma che a</w:t>
      </w:r>
      <w:r w:rsidR="00380698" w:rsidRPr="008B3598">
        <w:rPr>
          <w:rFonts w:ascii="Times New Roman" w:hAnsi="Times New Roman" w:cs="Times New Roman"/>
          <w:i/>
          <w:iCs/>
          <w:sz w:val="20"/>
          <w:szCs w:val="20"/>
          <w:lang w:val="it-IT"/>
        </w:rPr>
        <w:t xml:space="preserve"> </w:t>
      </w:r>
      <w:r w:rsidR="003E758F" w:rsidRPr="008B3598">
        <w:rPr>
          <w:rFonts w:ascii="Times New Roman" w:hAnsi="Times New Roman" w:cs="Times New Roman"/>
          <w:iCs/>
          <w:sz w:val="20"/>
          <w:szCs w:val="20"/>
          <w:lang w:val="it-IT"/>
        </w:rPr>
        <w:t>«</w:t>
      </w:r>
      <w:r w:rsidR="00380698" w:rsidRPr="008B3598">
        <w:rPr>
          <w:rFonts w:ascii="Times New Roman" w:hAnsi="Times New Roman" w:cs="Times New Roman"/>
          <w:iCs/>
          <w:sz w:val="20"/>
          <w:szCs w:val="20"/>
          <w:lang w:val="it-IT"/>
        </w:rPr>
        <w:t xml:space="preserve">grandi cicli gli scrittori italiani vengono investiti di compiti rappresentativi e illustrativi, ora gli tocca la patria, ora la politica, le generazioni, la colonizzazione televisiva, il precariato, ora </w:t>
      </w:r>
      <w:r w:rsidR="00380698" w:rsidRPr="008B3598">
        <w:rPr>
          <w:rFonts w:ascii="Times New Roman" w:hAnsi="Times New Roman" w:cs="Times New Roman"/>
          <w:bCs/>
          <w:iCs/>
          <w:sz w:val="20"/>
          <w:szCs w:val="20"/>
          <w:u w:val="single"/>
          <w:lang w:val="it-IT"/>
        </w:rPr>
        <w:t>il destino delle città</w:t>
      </w:r>
      <w:r w:rsidR="00380698" w:rsidRPr="008B3598">
        <w:rPr>
          <w:rFonts w:ascii="Times New Roman" w:hAnsi="Times New Roman" w:cs="Times New Roman"/>
          <w:iCs/>
          <w:sz w:val="20"/>
          <w:szCs w:val="20"/>
          <w:lang w:val="it-IT"/>
        </w:rPr>
        <w:t>. Si chiama uno scrittore e gli si chiede (talvolta quasi gli si intima) «raccontami!», intendendo però «spiegami», spiegami per favore cosa sta succedendo perché io non lo capisco</w:t>
      </w:r>
      <w:r w:rsidR="003E758F" w:rsidRPr="008B3598">
        <w:rPr>
          <w:rFonts w:ascii="Times New Roman" w:hAnsi="Times New Roman" w:cs="Times New Roman"/>
          <w:iCs/>
          <w:sz w:val="20"/>
          <w:szCs w:val="20"/>
          <w:lang w:val="it-IT"/>
        </w:rPr>
        <w:t>»</w:t>
      </w:r>
      <w:r w:rsidR="00380698" w:rsidRPr="008B3598">
        <w:rPr>
          <w:rFonts w:ascii="Times New Roman" w:hAnsi="Times New Roman" w:cs="Times New Roman"/>
          <w:sz w:val="20"/>
          <w:szCs w:val="20"/>
          <w:lang w:val="it-IT"/>
        </w:rPr>
        <w:t>.</w:t>
      </w:r>
      <w:r w:rsidR="003E758F" w:rsidRPr="008B3598">
        <w:rPr>
          <w:rStyle w:val="FootnoteReference"/>
          <w:rFonts w:ascii="Times New Roman" w:hAnsi="Times New Roman" w:cs="Times New Roman"/>
          <w:sz w:val="20"/>
          <w:szCs w:val="20"/>
          <w:lang w:val="it-IT"/>
        </w:rPr>
        <w:footnoteReference w:id="20"/>
      </w:r>
      <w:r w:rsidR="00380698" w:rsidRPr="008B3598">
        <w:rPr>
          <w:rFonts w:ascii="Times New Roman" w:hAnsi="Times New Roman" w:cs="Times New Roman"/>
          <w:sz w:val="20"/>
          <w:szCs w:val="20"/>
          <w:lang w:val="it-IT"/>
        </w:rPr>
        <w:t xml:space="preserve"> </w:t>
      </w:r>
    </w:p>
    <w:p w:rsidR="003E758F" w:rsidRPr="008B3598" w:rsidRDefault="003E758F" w:rsidP="00355E11">
      <w:pPr>
        <w:spacing w:after="0" w:line="240" w:lineRule="auto"/>
        <w:jc w:val="both"/>
        <w:rPr>
          <w:rFonts w:ascii="Times New Roman" w:hAnsi="Times New Roman" w:cs="Times New Roman"/>
          <w:sz w:val="20"/>
          <w:szCs w:val="20"/>
          <w:lang w:val="it-IT"/>
        </w:rPr>
      </w:pPr>
    </w:p>
    <w:p w:rsidR="004F4498" w:rsidRPr="008B3598" w:rsidRDefault="004F4498" w:rsidP="00355E11">
      <w:pPr>
        <w:spacing w:after="0" w:line="240" w:lineRule="auto"/>
        <w:jc w:val="both"/>
        <w:rPr>
          <w:rFonts w:ascii="Times New Roman" w:hAnsi="Times New Roman" w:cs="Times New Roman"/>
          <w:b/>
          <w:sz w:val="20"/>
          <w:szCs w:val="20"/>
          <w:lang w:val="it-IT"/>
        </w:rPr>
      </w:pPr>
      <w:r w:rsidRPr="008B3598">
        <w:rPr>
          <w:rFonts w:ascii="Times New Roman" w:hAnsi="Times New Roman" w:cs="Times New Roman"/>
          <w:b/>
          <w:sz w:val="20"/>
          <w:szCs w:val="20"/>
          <w:lang w:val="it-IT"/>
        </w:rPr>
        <w:t xml:space="preserve">3. </w:t>
      </w:r>
      <w:r w:rsidR="00B9772D" w:rsidRPr="008B3598">
        <w:rPr>
          <w:rFonts w:ascii="Times New Roman" w:hAnsi="Times New Roman" w:cs="Times New Roman"/>
          <w:b/>
          <w:sz w:val="20"/>
          <w:szCs w:val="20"/>
          <w:lang w:val="it-IT"/>
        </w:rPr>
        <w:t>Sistemi suburbani</w:t>
      </w:r>
      <w:r w:rsidR="00E12018" w:rsidRPr="008B3598">
        <w:rPr>
          <w:rFonts w:ascii="Times New Roman" w:hAnsi="Times New Roman" w:cs="Times New Roman"/>
          <w:b/>
          <w:sz w:val="20"/>
          <w:szCs w:val="20"/>
          <w:lang w:val="it-IT"/>
        </w:rPr>
        <w:t xml:space="preserve"> </w:t>
      </w:r>
    </w:p>
    <w:p w:rsidR="00ED7975" w:rsidRPr="008B3598" w:rsidRDefault="0080581F" w:rsidP="00355E11">
      <w:pPr>
        <w:tabs>
          <w:tab w:val="left" w:pos="3365"/>
        </w:tabs>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Roberto Saviano </w:t>
      </w:r>
      <w:r w:rsidR="009F5E12" w:rsidRPr="008B3598">
        <w:rPr>
          <w:rFonts w:ascii="Times New Roman" w:hAnsi="Times New Roman" w:cs="Times New Roman"/>
          <w:sz w:val="20"/>
          <w:szCs w:val="20"/>
          <w:lang w:val="it-IT"/>
        </w:rPr>
        <w:t>ci racconta il «viaggio nell’impero economico e nel sogno di dominio della camorra»</w:t>
      </w:r>
      <w:r w:rsidR="009F5E12" w:rsidRPr="008B3598">
        <w:rPr>
          <w:rFonts w:ascii="Times New Roman" w:hAnsi="Times New Roman" w:cs="Times New Roman"/>
          <w:sz w:val="20"/>
          <w:szCs w:val="20"/>
          <w:lang w:val="it-IT"/>
        </w:rPr>
        <w:t xml:space="preserve"> in </w:t>
      </w:r>
      <w:proofErr w:type="spellStart"/>
      <w:r w:rsidR="009F5E12" w:rsidRPr="008B3598">
        <w:rPr>
          <w:rFonts w:ascii="Times New Roman" w:hAnsi="Times New Roman" w:cs="Times New Roman"/>
          <w:i/>
          <w:sz w:val="20"/>
          <w:szCs w:val="20"/>
          <w:lang w:val="it-IT"/>
        </w:rPr>
        <w:t>Gomorra</w:t>
      </w:r>
      <w:proofErr w:type="spellEnd"/>
      <w:r w:rsidR="009F5E12" w:rsidRPr="008B3598">
        <w:rPr>
          <w:rStyle w:val="FootnoteReference"/>
          <w:rFonts w:ascii="Times New Roman" w:hAnsi="Times New Roman" w:cs="Times New Roman"/>
          <w:sz w:val="20"/>
          <w:szCs w:val="20"/>
          <w:lang w:val="it-IT"/>
        </w:rPr>
        <w:footnoteReference w:id="21"/>
      </w:r>
      <w:r w:rsidR="009F5E12" w:rsidRPr="008B3598">
        <w:rPr>
          <w:rFonts w:ascii="Times New Roman" w:hAnsi="Times New Roman" w:cs="Times New Roman"/>
          <w:sz w:val="20"/>
          <w:szCs w:val="20"/>
          <w:lang w:val="it-IT"/>
        </w:rPr>
        <w:t>,</w:t>
      </w:r>
      <w:r w:rsidR="00725850" w:rsidRPr="008B3598">
        <w:rPr>
          <w:rFonts w:ascii="Times New Roman" w:hAnsi="Times New Roman" w:cs="Times New Roman"/>
          <w:sz w:val="20"/>
          <w:szCs w:val="20"/>
          <w:lang w:val="it-IT"/>
        </w:rPr>
        <w:t xml:space="preserve"> </w:t>
      </w:r>
      <w:r w:rsidR="009F5E12" w:rsidRPr="008B3598">
        <w:rPr>
          <w:rFonts w:ascii="Times New Roman" w:hAnsi="Times New Roman" w:cs="Times New Roman"/>
          <w:sz w:val="20"/>
          <w:szCs w:val="20"/>
          <w:lang w:val="it-IT"/>
        </w:rPr>
        <w:t>un</w:t>
      </w:r>
      <w:r w:rsidRPr="008B3598">
        <w:rPr>
          <w:rFonts w:ascii="Times New Roman" w:hAnsi="Times New Roman" w:cs="Times New Roman"/>
          <w:sz w:val="20"/>
          <w:szCs w:val="20"/>
          <w:lang w:val="it-IT"/>
        </w:rPr>
        <w:t>’opera</w:t>
      </w:r>
      <w:r w:rsidR="00725850" w:rsidRPr="008B3598">
        <w:rPr>
          <w:rFonts w:ascii="Times New Roman" w:hAnsi="Times New Roman" w:cs="Times New Roman"/>
          <w:sz w:val="20"/>
          <w:szCs w:val="20"/>
          <w:lang w:val="it-IT"/>
        </w:rPr>
        <w:t xml:space="preserve"> </w:t>
      </w:r>
      <w:r w:rsidR="009F5E12" w:rsidRPr="008B3598">
        <w:rPr>
          <w:rFonts w:ascii="Times New Roman" w:hAnsi="Times New Roman" w:cs="Times New Roman"/>
          <w:sz w:val="20"/>
          <w:szCs w:val="20"/>
          <w:lang w:val="it-IT"/>
        </w:rPr>
        <w:t>dall</w:t>
      </w:r>
      <w:r w:rsidR="00725850" w:rsidRPr="008B3598">
        <w:rPr>
          <w:rFonts w:ascii="Times New Roman" w:hAnsi="Times New Roman" w:cs="Times New Roman"/>
          <w:sz w:val="20"/>
          <w:szCs w:val="20"/>
          <w:lang w:val="it-IT"/>
        </w:rPr>
        <w:t xml:space="preserve">a struttura narrativa non lineare, impostata su diversi argomenti (ben comprensibili dai titoli dei singoli capitoli, come </w:t>
      </w:r>
      <w:r w:rsidR="00725850" w:rsidRPr="008B3598">
        <w:rPr>
          <w:rFonts w:ascii="Times New Roman" w:hAnsi="Times New Roman" w:cs="Times New Roman"/>
          <w:i/>
          <w:sz w:val="20"/>
          <w:szCs w:val="20"/>
          <w:lang w:val="it-IT"/>
        </w:rPr>
        <w:t>Il sistema</w:t>
      </w:r>
      <w:r w:rsidR="00725850" w:rsidRPr="008B3598">
        <w:rPr>
          <w:rFonts w:ascii="Times New Roman" w:hAnsi="Times New Roman" w:cs="Times New Roman"/>
          <w:sz w:val="20"/>
          <w:szCs w:val="20"/>
          <w:lang w:val="it-IT"/>
        </w:rPr>
        <w:t>, che parla del funzionamento del</w:t>
      </w:r>
      <w:r w:rsidR="00FC11CA" w:rsidRPr="008B3598">
        <w:rPr>
          <w:rFonts w:ascii="Times New Roman" w:hAnsi="Times New Roman" w:cs="Times New Roman"/>
          <w:sz w:val="20"/>
          <w:szCs w:val="20"/>
          <w:lang w:val="it-IT"/>
        </w:rPr>
        <w:t xml:space="preserve"> sistema</w:t>
      </w:r>
      <w:r w:rsidR="00725850" w:rsidRPr="008B3598">
        <w:rPr>
          <w:rFonts w:ascii="Times New Roman" w:hAnsi="Times New Roman" w:cs="Times New Roman"/>
          <w:sz w:val="20"/>
          <w:szCs w:val="20"/>
          <w:lang w:val="it-IT"/>
        </w:rPr>
        <w:t xml:space="preserve"> camorr</w:t>
      </w:r>
      <w:r w:rsidR="00FC11CA" w:rsidRPr="008B3598">
        <w:rPr>
          <w:rFonts w:ascii="Times New Roman" w:hAnsi="Times New Roman" w:cs="Times New Roman"/>
          <w:sz w:val="20"/>
          <w:szCs w:val="20"/>
          <w:lang w:val="it-IT"/>
        </w:rPr>
        <w:t>istico</w:t>
      </w:r>
      <w:r w:rsidR="00725850" w:rsidRPr="008B3598">
        <w:rPr>
          <w:rFonts w:ascii="Times New Roman" w:hAnsi="Times New Roman" w:cs="Times New Roman"/>
          <w:sz w:val="20"/>
          <w:szCs w:val="20"/>
          <w:lang w:val="it-IT"/>
        </w:rPr>
        <w:t xml:space="preserve">, oppure </w:t>
      </w:r>
      <w:r w:rsidR="00725850" w:rsidRPr="008B3598">
        <w:rPr>
          <w:rFonts w:ascii="Times New Roman" w:hAnsi="Times New Roman" w:cs="Times New Roman"/>
          <w:i/>
          <w:sz w:val="20"/>
          <w:szCs w:val="20"/>
          <w:lang w:val="it-IT"/>
        </w:rPr>
        <w:t>La guerra di Secondigliano</w:t>
      </w:r>
      <w:r w:rsidR="00725850" w:rsidRPr="008B3598">
        <w:rPr>
          <w:rFonts w:ascii="Times New Roman" w:hAnsi="Times New Roman" w:cs="Times New Roman"/>
          <w:sz w:val="20"/>
          <w:szCs w:val="20"/>
          <w:lang w:val="it-IT"/>
        </w:rPr>
        <w:t xml:space="preserve">, maggiormente incentrato sugli eventi di una guerra tra clan nota anche come </w:t>
      </w:r>
      <w:r w:rsidR="00725850" w:rsidRPr="008B3598">
        <w:rPr>
          <w:rFonts w:ascii="Times New Roman" w:hAnsi="Times New Roman" w:cs="Times New Roman"/>
          <w:i/>
          <w:sz w:val="20"/>
          <w:szCs w:val="20"/>
          <w:lang w:val="it-IT"/>
        </w:rPr>
        <w:t>faida di Scampia</w:t>
      </w:r>
      <w:r w:rsidR="00725850" w:rsidRPr="008B3598">
        <w:rPr>
          <w:rFonts w:ascii="Times New Roman" w:hAnsi="Times New Roman" w:cs="Times New Roman"/>
          <w:sz w:val="20"/>
          <w:szCs w:val="20"/>
          <w:lang w:val="it-IT"/>
        </w:rPr>
        <w:t xml:space="preserve">) che in alcuni casi si intrecciano tra loro, ma hanno la caratteristica comune di essere documentati dall’informazione giornalistica (formale e informale) relativa a un </w:t>
      </w:r>
      <w:r w:rsidR="00FC11CA" w:rsidRPr="008B3598">
        <w:rPr>
          <w:rFonts w:ascii="Times New Roman" w:hAnsi="Times New Roman" w:cs="Times New Roman"/>
          <w:sz w:val="20"/>
          <w:szCs w:val="20"/>
          <w:lang w:val="it-IT"/>
        </w:rPr>
        <w:t>ben circoscritto</w:t>
      </w:r>
      <w:r w:rsidR="00725850" w:rsidRPr="008B3598">
        <w:rPr>
          <w:rFonts w:ascii="Times New Roman" w:hAnsi="Times New Roman" w:cs="Times New Roman"/>
          <w:sz w:val="20"/>
          <w:szCs w:val="20"/>
          <w:lang w:val="it-IT"/>
        </w:rPr>
        <w:t xml:space="preserve"> periodo. </w:t>
      </w:r>
      <w:proofErr w:type="spellStart"/>
      <w:r w:rsidR="00FC11CA" w:rsidRPr="008B3598">
        <w:rPr>
          <w:rFonts w:ascii="Times New Roman" w:hAnsi="Times New Roman" w:cs="Times New Roman"/>
          <w:i/>
          <w:sz w:val="20"/>
          <w:szCs w:val="20"/>
          <w:lang w:val="it-IT"/>
        </w:rPr>
        <w:t>Gomorra</w:t>
      </w:r>
      <w:proofErr w:type="spellEnd"/>
      <w:r w:rsidRPr="008B3598">
        <w:rPr>
          <w:rFonts w:ascii="Times New Roman" w:hAnsi="Times New Roman" w:cs="Times New Roman"/>
          <w:sz w:val="20"/>
          <w:szCs w:val="20"/>
          <w:lang w:val="it-IT"/>
        </w:rPr>
        <w:t>, anche per i</w:t>
      </w:r>
      <w:r w:rsidR="00E12018" w:rsidRPr="008B3598">
        <w:rPr>
          <w:rFonts w:ascii="Times New Roman" w:hAnsi="Times New Roman" w:cs="Times New Roman"/>
          <w:sz w:val="20"/>
          <w:szCs w:val="20"/>
          <w:lang w:val="it-IT"/>
        </w:rPr>
        <w:t>l successo dei suoi</w:t>
      </w:r>
      <w:r w:rsidRPr="008B3598">
        <w:rPr>
          <w:rFonts w:ascii="Times New Roman" w:hAnsi="Times New Roman" w:cs="Times New Roman"/>
          <w:sz w:val="20"/>
          <w:szCs w:val="20"/>
          <w:lang w:val="it-IT"/>
        </w:rPr>
        <w:t xml:space="preserve"> adattament</w:t>
      </w:r>
      <w:r w:rsidR="00E12018" w:rsidRPr="008B3598">
        <w:rPr>
          <w:rFonts w:ascii="Times New Roman" w:hAnsi="Times New Roman" w:cs="Times New Roman"/>
          <w:sz w:val="20"/>
          <w:szCs w:val="20"/>
          <w:lang w:val="it-IT"/>
        </w:rPr>
        <w:t>i cinematografico e televisivo</w:t>
      </w:r>
      <w:r w:rsidRPr="008B3598">
        <w:rPr>
          <w:rFonts w:ascii="Times New Roman" w:hAnsi="Times New Roman" w:cs="Times New Roman"/>
          <w:sz w:val="20"/>
          <w:szCs w:val="20"/>
          <w:lang w:val="it-IT"/>
        </w:rPr>
        <w:t xml:space="preserve">, </w:t>
      </w:r>
      <w:r w:rsidR="00725850" w:rsidRPr="008B3598">
        <w:rPr>
          <w:rFonts w:ascii="Times New Roman" w:hAnsi="Times New Roman" w:cs="Times New Roman"/>
          <w:sz w:val="20"/>
          <w:szCs w:val="20"/>
          <w:lang w:val="it-IT"/>
        </w:rPr>
        <w:t xml:space="preserve">si pone sicuramente in un rapporto di innovazione nei confronti dell’archetipo di questa narrazione delle “storie di camorra” ambientate nella contemporaneità, ovvero </w:t>
      </w:r>
      <w:r w:rsidR="00725850" w:rsidRPr="008B3598">
        <w:rPr>
          <w:rFonts w:ascii="Times New Roman" w:hAnsi="Times New Roman" w:cs="Times New Roman"/>
          <w:i/>
          <w:sz w:val="20"/>
          <w:szCs w:val="20"/>
          <w:lang w:val="it-IT"/>
        </w:rPr>
        <w:t xml:space="preserve">Il camorrista </w:t>
      </w:r>
      <w:r w:rsidR="00725850" w:rsidRPr="008B3598">
        <w:rPr>
          <w:rFonts w:ascii="Times New Roman" w:hAnsi="Times New Roman" w:cs="Times New Roman"/>
          <w:sz w:val="20"/>
          <w:szCs w:val="20"/>
          <w:lang w:val="it-IT"/>
        </w:rPr>
        <w:t>(1984) di Giuseppe Marrazzo</w:t>
      </w:r>
      <w:r w:rsidR="00E12018" w:rsidRPr="008B3598">
        <w:rPr>
          <w:rStyle w:val="FootnoteReference"/>
          <w:rFonts w:ascii="Times New Roman" w:hAnsi="Times New Roman" w:cs="Times New Roman"/>
          <w:sz w:val="20"/>
          <w:szCs w:val="20"/>
          <w:lang w:val="it-IT"/>
        </w:rPr>
        <w:footnoteReference w:id="22"/>
      </w:r>
      <w:r w:rsidRPr="008B3598">
        <w:rPr>
          <w:rFonts w:ascii="Times New Roman" w:hAnsi="Times New Roman" w:cs="Times New Roman"/>
          <w:sz w:val="20"/>
          <w:szCs w:val="20"/>
          <w:lang w:val="it-IT"/>
        </w:rPr>
        <w:t xml:space="preserve">, </w:t>
      </w:r>
      <w:r w:rsidR="00E12018" w:rsidRPr="008B3598">
        <w:rPr>
          <w:rFonts w:ascii="Times New Roman" w:hAnsi="Times New Roman" w:cs="Times New Roman"/>
          <w:sz w:val="20"/>
          <w:szCs w:val="20"/>
          <w:lang w:val="it-IT"/>
        </w:rPr>
        <w:t>incen</w:t>
      </w:r>
      <w:r w:rsidR="00FC11CA" w:rsidRPr="008B3598">
        <w:rPr>
          <w:rFonts w:ascii="Times New Roman" w:hAnsi="Times New Roman" w:cs="Times New Roman"/>
          <w:sz w:val="20"/>
          <w:szCs w:val="20"/>
          <w:lang w:val="it-IT"/>
        </w:rPr>
        <w:t>trato</w:t>
      </w:r>
      <w:r w:rsidR="00725850" w:rsidRPr="008B3598">
        <w:rPr>
          <w:rFonts w:ascii="Times New Roman" w:hAnsi="Times New Roman" w:cs="Times New Roman"/>
          <w:sz w:val="20"/>
          <w:szCs w:val="20"/>
          <w:lang w:val="it-IT"/>
        </w:rPr>
        <w:t xml:space="preserve"> </w:t>
      </w:r>
      <w:r w:rsidR="00E12018" w:rsidRPr="008B3598">
        <w:rPr>
          <w:rFonts w:ascii="Times New Roman" w:hAnsi="Times New Roman" w:cs="Times New Roman"/>
          <w:sz w:val="20"/>
          <w:szCs w:val="20"/>
          <w:lang w:val="it-IT"/>
        </w:rPr>
        <w:t xml:space="preserve">sulla biografia di </w:t>
      </w:r>
      <w:r w:rsidR="00725850" w:rsidRPr="008B3598">
        <w:rPr>
          <w:rFonts w:ascii="Times New Roman" w:hAnsi="Times New Roman" w:cs="Times New Roman"/>
          <w:sz w:val="20"/>
          <w:szCs w:val="20"/>
          <w:lang w:val="it-IT"/>
        </w:rPr>
        <w:t>Raffaele Cutolo</w:t>
      </w:r>
      <w:r w:rsidR="00E12018" w:rsidRPr="008B3598">
        <w:rPr>
          <w:rFonts w:ascii="Times New Roman" w:hAnsi="Times New Roman" w:cs="Times New Roman"/>
          <w:sz w:val="20"/>
          <w:szCs w:val="20"/>
          <w:lang w:val="it-IT"/>
        </w:rPr>
        <w:t>,</w:t>
      </w:r>
      <w:r w:rsidR="00725850" w:rsidRPr="008B3598">
        <w:rPr>
          <w:rFonts w:ascii="Times New Roman" w:hAnsi="Times New Roman" w:cs="Times New Roman"/>
          <w:sz w:val="20"/>
          <w:szCs w:val="20"/>
          <w:lang w:val="it-IT"/>
        </w:rPr>
        <w:t xml:space="preserve"> di cui vengono raccontate, sulla base di una dettagliata documentazione giornalistica e di atti processuali, l’ascesa e la decadenza nel quadro della storia della politica italiana del periodo da queste attraversata, ma le cui vicende non si sono ancora concluse, così come anche per la </w:t>
      </w:r>
      <w:r w:rsidR="00725850" w:rsidRPr="008B3598">
        <w:rPr>
          <w:rFonts w:ascii="Times New Roman" w:hAnsi="Times New Roman" w:cs="Times New Roman"/>
          <w:i/>
          <w:sz w:val="20"/>
          <w:szCs w:val="20"/>
          <w:lang w:val="it-IT"/>
        </w:rPr>
        <w:t xml:space="preserve">comunità </w:t>
      </w:r>
      <w:r w:rsidR="00725850" w:rsidRPr="008B3598">
        <w:rPr>
          <w:rFonts w:ascii="Times New Roman" w:hAnsi="Times New Roman" w:cs="Times New Roman"/>
          <w:sz w:val="20"/>
          <w:szCs w:val="20"/>
          <w:lang w:val="it-IT"/>
        </w:rPr>
        <w:t xml:space="preserve">criminale raccontata in </w:t>
      </w:r>
      <w:proofErr w:type="spellStart"/>
      <w:r w:rsidR="00725850" w:rsidRPr="008B3598">
        <w:rPr>
          <w:rFonts w:ascii="Times New Roman" w:hAnsi="Times New Roman" w:cs="Times New Roman"/>
          <w:i/>
          <w:sz w:val="20"/>
          <w:szCs w:val="20"/>
          <w:lang w:val="it-IT"/>
        </w:rPr>
        <w:t>Gomorra</w:t>
      </w:r>
      <w:proofErr w:type="spellEnd"/>
      <w:r w:rsidR="00725850" w:rsidRPr="008B3598">
        <w:rPr>
          <w:rFonts w:ascii="Times New Roman" w:hAnsi="Times New Roman" w:cs="Times New Roman"/>
          <w:sz w:val="20"/>
          <w:szCs w:val="20"/>
          <w:lang w:val="it-IT"/>
        </w:rPr>
        <w:t xml:space="preserve">, che si deve intendere come specchio di una realtà non fotografata in un determinato momento storico, ma nella sua continua intersezione con le vicende criminali di vari </w:t>
      </w:r>
      <w:r w:rsidR="00725850" w:rsidRPr="008B3598">
        <w:rPr>
          <w:rFonts w:ascii="Times New Roman" w:hAnsi="Times New Roman" w:cs="Times New Roman"/>
          <w:i/>
          <w:sz w:val="20"/>
          <w:szCs w:val="20"/>
          <w:lang w:val="it-IT"/>
        </w:rPr>
        <w:t>clan</w:t>
      </w:r>
      <w:r w:rsidR="00725850" w:rsidRPr="008B3598">
        <w:rPr>
          <w:rFonts w:ascii="Times New Roman" w:hAnsi="Times New Roman" w:cs="Times New Roman"/>
          <w:sz w:val="20"/>
          <w:szCs w:val="20"/>
          <w:lang w:val="it-IT"/>
        </w:rPr>
        <w:t xml:space="preserve">, in un territorio (geografico e relazionale) </w:t>
      </w:r>
      <w:r w:rsidRPr="008B3598">
        <w:rPr>
          <w:rFonts w:ascii="Times New Roman" w:hAnsi="Times New Roman" w:cs="Times New Roman"/>
          <w:sz w:val="20"/>
          <w:szCs w:val="20"/>
          <w:lang w:val="it-IT"/>
        </w:rPr>
        <w:t>sempre</w:t>
      </w:r>
      <w:r w:rsidR="00725850" w:rsidRPr="008B3598">
        <w:rPr>
          <w:rFonts w:ascii="Times New Roman" w:hAnsi="Times New Roman" w:cs="Times New Roman"/>
          <w:sz w:val="20"/>
          <w:szCs w:val="20"/>
          <w:lang w:val="it-IT"/>
        </w:rPr>
        <w:t xml:space="preserve"> più ampio</w:t>
      </w:r>
      <w:r w:rsidR="00E12018" w:rsidRPr="008B3598">
        <w:rPr>
          <w:rFonts w:ascii="Times New Roman" w:hAnsi="Times New Roman" w:cs="Times New Roman"/>
          <w:sz w:val="20"/>
          <w:szCs w:val="20"/>
          <w:lang w:val="it-IT"/>
        </w:rPr>
        <w:t>, che partendo da alcuni luoghi tra cui quelli storicamente identificati con i bassifondi napoletani, si allarga come una minacciosa macchia d’olio</w:t>
      </w:r>
      <w:r w:rsidR="00725850" w:rsidRPr="008B3598">
        <w:rPr>
          <w:rFonts w:ascii="Times New Roman" w:hAnsi="Times New Roman" w:cs="Times New Roman"/>
          <w:sz w:val="20"/>
          <w:szCs w:val="20"/>
          <w:lang w:val="it-IT"/>
        </w:rPr>
        <w:t>.</w:t>
      </w:r>
      <w:r w:rsidR="00FC11CA" w:rsidRPr="008B3598">
        <w:rPr>
          <w:rFonts w:ascii="Times New Roman" w:hAnsi="Times New Roman" w:cs="Times New Roman"/>
          <w:sz w:val="20"/>
          <w:szCs w:val="20"/>
          <w:lang w:val="it-IT"/>
        </w:rPr>
        <w:t xml:space="preserve"> </w:t>
      </w:r>
      <w:r w:rsidR="00B9772D" w:rsidRPr="008B3598">
        <w:rPr>
          <w:rFonts w:ascii="Times New Roman" w:hAnsi="Times New Roman" w:cs="Times New Roman"/>
          <w:sz w:val="20"/>
          <w:szCs w:val="20"/>
          <w:lang w:val="it-IT"/>
        </w:rPr>
        <w:t>Nelle pagine di</w:t>
      </w:r>
      <w:r w:rsidR="00FC11CA" w:rsidRPr="008B3598">
        <w:rPr>
          <w:rFonts w:ascii="Times New Roman" w:hAnsi="Times New Roman" w:cs="Times New Roman"/>
          <w:sz w:val="20"/>
          <w:szCs w:val="20"/>
          <w:lang w:val="it-IT"/>
        </w:rPr>
        <w:t xml:space="preserve"> </w:t>
      </w:r>
      <w:proofErr w:type="spellStart"/>
      <w:r w:rsidR="00FC11CA" w:rsidRPr="008B3598">
        <w:rPr>
          <w:rFonts w:ascii="Times New Roman" w:hAnsi="Times New Roman" w:cs="Times New Roman"/>
          <w:i/>
          <w:sz w:val="20"/>
          <w:szCs w:val="20"/>
          <w:lang w:val="it-IT"/>
        </w:rPr>
        <w:t>Gomorra</w:t>
      </w:r>
      <w:proofErr w:type="spellEnd"/>
      <w:r w:rsidR="00FC11CA" w:rsidRPr="008B3598">
        <w:rPr>
          <w:rFonts w:ascii="Times New Roman" w:hAnsi="Times New Roman" w:cs="Times New Roman"/>
          <w:sz w:val="20"/>
          <w:szCs w:val="20"/>
          <w:lang w:val="it-IT"/>
        </w:rPr>
        <w:t xml:space="preserve"> Saviano non ricorre alla differenziazione espressiva già impiegata da Pasolini, mentre ciò avviene chiaramente negli adattamenti per il grande e il piccolo schermo.</w:t>
      </w:r>
    </w:p>
    <w:p w:rsidR="0080581F" w:rsidRPr="008B3598" w:rsidRDefault="00FC11CA" w:rsidP="00355E11">
      <w:pPr>
        <w:tabs>
          <w:tab w:val="left" w:pos="3365"/>
        </w:tabs>
        <w:spacing w:after="0" w:line="240" w:lineRule="auto"/>
        <w:jc w:val="both"/>
        <w:rPr>
          <w:rFonts w:ascii="Times New Roman" w:hAnsi="Times New Roman" w:cs="Times New Roman"/>
          <w:iCs/>
          <w:sz w:val="20"/>
          <w:szCs w:val="20"/>
          <w:lang w:val="it-IT"/>
        </w:rPr>
      </w:pPr>
      <w:r w:rsidRPr="008B3598">
        <w:rPr>
          <w:rFonts w:ascii="Times New Roman" w:hAnsi="Times New Roman" w:cs="Times New Roman"/>
          <w:sz w:val="20"/>
          <w:szCs w:val="20"/>
          <w:lang w:val="it-IT"/>
        </w:rPr>
        <w:t xml:space="preserve">Anni dopo </w:t>
      </w:r>
      <w:r w:rsidR="00B9772D" w:rsidRPr="008B3598">
        <w:rPr>
          <w:rFonts w:ascii="Times New Roman" w:hAnsi="Times New Roman" w:cs="Times New Roman"/>
          <w:sz w:val="20"/>
          <w:szCs w:val="20"/>
          <w:lang w:val="it-IT"/>
        </w:rPr>
        <w:t>questa fortunata prova autoriale</w:t>
      </w:r>
      <w:r w:rsidR="003E72CA" w:rsidRPr="008B3598">
        <w:rPr>
          <w:rFonts w:ascii="Times New Roman" w:hAnsi="Times New Roman" w:cs="Times New Roman"/>
          <w:sz w:val="20"/>
          <w:szCs w:val="20"/>
          <w:lang w:val="it-IT"/>
        </w:rPr>
        <w:t xml:space="preserve">, Roberto Saviano ha pubblicato due romanzi, </w:t>
      </w:r>
      <w:r w:rsidR="003E72CA" w:rsidRPr="008B3598">
        <w:rPr>
          <w:rFonts w:ascii="Times New Roman" w:hAnsi="Times New Roman" w:cs="Times New Roman"/>
          <w:i/>
          <w:sz w:val="20"/>
          <w:szCs w:val="20"/>
          <w:lang w:val="it-IT"/>
        </w:rPr>
        <w:t xml:space="preserve">La paranza dei bambini </w:t>
      </w:r>
      <w:r w:rsidR="0080581F" w:rsidRPr="008B3598">
        <w:rPr>
          <w:rFonts w:ascii="Times New Roman" w:hAnsi="Times New Roman" w:cs="Times New Roman"/>
          <w:sz w:val="20"/>
          <w:szCs w:val="20"/>
          <w:lang w:val="it-IT"/>
        </w:rPr>
        <w:t>(2016)</w:t>
      </w:r>
      <w:r w:rsidR="003E72CA" w:rsidRPr="008B3598">
        <w:rPr>
          <w:rFonts w:ascii="Times New Roman" w:hAnsi="Times New Roman" w:cs="Times New Roman"/>
          <w:sz w:val="20"/>
          <w:szCs w:val="20"/>
          <w:lang w:val="it-IT"/>
        </w:rPr>
        <w:t xml:space="preserve"> e </w:t>
      </w:r>
      <w:r w:rsidR="003E72CA" w:rsidRPr="008B3598">
        <w:rPr>
          <w:rFonts w:ascii="Times New Roman" w:hAnsi="Times New Roman" w:cs="Times New Roman"/>
          <w:i/>
          <w:sz w:val="20"/>
          <w:szCs w:val="20"/>
          <w:lang w:val="it-IT"/>
        </w:rPr>
        <w:t>Bacio Feroce</w:t>
      </w:r>
      <w:r w:rsidR="0080581F" w:rsidRPr="008B3598">
        <w:rPr>
          <w:rFonts w:ascii="Times New Roman" w:hAnsi="Times New Roman" w:cs="Times New Roman"/>
          <w:sz w:val="20"/>
          <w:szCs w:val="20"/>
          <w:lang w:val="it-IT"/>
        </w:rPr>
        <w:t xml:space="preserve"> (2017)</w:t>
      </w:r>
      <w:r w:rsidR="003E72CA" w:rsidRPr="008B3598">
        <w:rPr>
          <w:rFonts w:ascii="Times New Roman" w:hAnsi="Times New Roman" w:cs="Times New Roman"/>
          <w:sz w:val="20"/>
          <w:szCs w:val="20"/>
          <w:lang w:val="it-IT"/>
        </w:rPr>
        <w:t xml:space="preserve">, in cui alla narrazione dello spazio </w:t>
      </w:r>
      <w:r w:rsidR="0080581F" w:rsidRPr="008B3598">
        <w:rPr>
          <w:rFonts w:ascii="Times New Roman" w:hAnsi="Times New Roman" w:cs="Times New Roman"/>
          <w:sz w:val="20"/>
          <w:szCs w:val="20"/>
          <w:lang w:val="it-IT"/>
        </w:rPr>
        <w:t>sub</w:t>
      </w:r>
      <w:r w:rsidR="003E72CA" w:rsidRPr="008B3598">
        <w:rPr>
          <w:rFonts w:ascii="Times New Roman" w:hAnsi="Times New Roman" w:cs="Times New Roman"/>
          <w:sz w:val="20"/>
          <w:szCs w:val="20"/>
          <w:lang w:val="it-IT"/>
        </w:rPr>
        <w:t xml:space="preserve">urbano si uniscono alcune importanti urgenze di carattere stilistico e linguistico. </w:t>
      </w:r>
      <w:r w:rsidR="0080581F" w:rsidRPr="008B3598">
        <w:rPr>
          <w:rFonts w:ascii="Times New Roman" w:hAnsi="Times New Roman" w:cs="Times New Roman"/>
          <w:sz w:val="20"/>
          <w:szCs w:val="20"/>
          <w:lang w:val="it-IT"/>
        </w:rPr>
        <w:t xml:space="preserve">Nella </w:t>
      </w:r>
      <w:r w:rsidR="0080581F" w:rsidRPr="008B3598">
        <w:rPr>
          <w:rFonts w:ascii="Times New Roman" w:hAnsi="Times New Roman" w:cs="Times New Roman"/>
          <w:i/>
          <w:sz w:val="20"/>
          <w:szCs w:val="20"/>
          <w:lang w:val="it-IT"/>
        </w:rPr>
        <w:t xml:space="preserve">Nota dell’autore </w:t>
      </w:r>
      <w:r w:rsidR="0080581F" w:rsidRPr="008B3598">
        <w:rPr>
          <w:rFonts w:ascii="Times New Roman" w:hAnsi="Times New Roman" w:cs="Times New Roman"/>
          <w:sz w:val="20"/>
          <w:szCs w:val="20"/>
          <w:lang w:val="it-IT"/>
        </w:rPr>
        <w:t>in calce a</w:t>
      </w:r>
      <w:r w:rsidR="00355E11" w:rsidRPr="008B3598">
        <w:rPr>
          <w:rFonts w:ascii="Times New Roman" w:hAnsi="Times New Roman" w:cs="Times New Roman"/>
          <w:iCs/>
          <w:sz w:val="20"/>
          <w:szCs w:val="20"/>
          <w:lang w:val="it-IT"/>
        </w:rPr>
        <w:t>l prim</w:t>
      </w:r>
      <w:r w:rsidRPr="008B3598">
        <w:rPr>
          <w:rFonts w:ascii="Times New Roman" w:hAnsi="Times New Roman" w:cs="Times New Roman"/>
          <w:iCs/>
          <w:sz w:val="20"/>
          <w:szCs w:val="20"/>
          <w:lang w:val="it-IT"/>
        </w:rPr>
        <w:t>o di questi romanzi</w:t>
      </w:r>
      <w:r w:rsidR="003E72CA" w:rsidRPr="008B3598">
        <w:rPr>
          <w:rFonts w:ascii="Times New Roman" w:hAnsi="Times New Roman" w:cs="Times New Roman"/>
          <w:iCs/>
          <w:sz w:val="20"/>
          <w:szCs w:val="20"/>
          <w:lang w:val="it-IT"/>
        </w:rPr>
        <w:t xml:space="preserve">, </w:t>
      </w:r>
      <w:r w:rsidRPr="008B3598">
        <w:rPr>
          <w:rFonts w:ascii="Times New Roman" w:hAnsi="Times New Roman" w:cs="Times New Roman"/>
          <w:iCs/>
          <w:sz w:val="20"/>
          <w:szCs w:val="20"/>
          <w:lang w:val="it-IT"/>
        </w:rPr>
        <w:t>leggiamo infatti</w:t>
      </w:r>
      <w:r w:rsidR="003E72CA" w:rsidRPr="008B3598">
        <w:rPr>
          <w:rFonts w:ascii="Times New Roman" w:hAnsi="Times New Roman" w:cs="Times New Roman"/>
          <w:iCs/>
          <w:sz w:val="20"/>
          <w:szCs w:val="20"/>
          <w:lang w:val="it-IT"/>
        </w:rPr>
        <w:t xml:space="preserve"> che </w:t>
      </w:r>
    </w:p>
    <w:p w:rsidR="0044642D" w:rsidRPr="008B3598" w:rsidRDefault="0044642D" w:rsidP="00355E11">
      <w:pPr>
        <w:tabs>
          <w:tab w:val="left" w:pos="3365"/>
        </w:tabs>
        <w:spacing w:after="0" w:line="240" w:lineRule="auto"/>
        <w:ind w:left="567"/>
        <w:rPr>
          <w:rFonts w:ascii="Times New Roman" w:hAnsi="Times New Roman" w:cs="Times New Roman"/>
          <w:iCs/>
          <w:sz w:val="18"/>
          <w:szCs w:val="18"/>
          <w:lang w:val="it-IT"/>
        </w:rPr>
      </w:pPr>
    </w:p>
    <w:p w:rsidR="00380698" w:rsidRPr="008B3598" w:rsidRDefault="00FC11CA" w:rsidP="00FC11CA">
      <w:pPr>
        <w:tabs>
          <w:tab w:val="left" w:pos="3365"/>
        </w:tabs>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[u]</w:t>
      </w:r>
      <w:proofErr w:type="spellStart"/>
      <w:r w:rsidR="00380698" w:rsidRPr="008B3598">
        <w:rPr>
          <w:rFonts w:ascii="Times New Roman" w:hAnsi="Times New Roman" w:cs="Times New Roman"/>
          <w:iCs/>
          <w:sz w:val="18"/>
          <w:szCs w:val="18"/>
          <w:lang w:val="it-IT"/>
        </w:rPr>
        <w:t>na</w:t>
      </w:r>
      <w:proofErr w:type="spellEnd"/>
      <w:r w:rsidR="00380698" w:rsidRPr="008B3598">
        <w:rPr>
          <w:rFonts w:ascii="Times New Roman" w:hAnsi="Times New Roman" w:cs="Times New Roman"/>
          <w:iCs/>
          <w:sz w:val="18"/>
          <w:szCs w:val="18"/>
          <w:lang w:val="it-IT"/>
        </w:rPr>
        <w:t xml:space="preserve"> delle sfide di questo romanzo è l’uso del dialetto. La scelta è venuta naturalmente, l’elaborazione ha chiesto lavoro, verifiche, </w:t>
      </w:r>
      <w:r w:rsidR="00380698" w:rsidRPr="008B3598">
        <w:rPr>
          <w:rFonts w:ascii="Times New Roman" w:hAnsi="Times New Roman" w:cs="Times New Roman"/>
          <w:iCs/>
          <w:sz w:val="18"/>
          <w:szCs w:val="18"/>
          <w:u w:val="single"/>
          <w:lang w:val="it-IT"/>
        </w:rPr>
        <w:t>ascolto</w:t>
      </w:r>
      <w:r w:rsidR="00380698" w:rsidRPr="008B3598">
        <w:rPr>
          <w:rFonts w:ascii="Times New Roman" w:hAnsi="Times New Roman" w:cs="Times New Roman"/>
          <w:iCs/>
          <w:sz w:val="18"/>
          <w:szCs w:val="18"/>
          <w:lang w:val="it-IT"/>
        </w:rPr>
        <w:t>.</w:t>
      </w:r>
      <w:r w:rsidR="003E72CA"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w:t>
      </w:r>
      <w:r w:rsidR="003E72CA" w:rsidRPr="008B3598">
        <w:rPr>
          <w:rFonts w:ascii="Times New Roman" w:hAnsi="Times New Roman" w:cs="Times New Roman"/>
          <w:iCs/>
          <w:sz w:val="18"/>
          <w:szCs w:val="18"/>
          <w:lang w:val="it-IT"/>
        </w:rPr>
        <w:t>...</w:t>
      </w:r>
      <w:r w:rsidRPr="008B3598">
        <w:rPr>
          <w:rFonts w:ascii="Times New Roman" w:hAnsi="Times New Roman" w:cs="Times New Roman"/>
          <w:iCs/>
          <w:sz w:val="18"/>
          <w:szCs w:val="18"/>
          <w:lang w:val="it-IT"/>
        </w:rPr>
        <w:t>]</w:t>
      </w:r>
      <w:r w:rsidR="003E72CA" w:rsidRPr="008B3598">
        <w:rPr>
          <w:rFonts w:ascii="Times New Roman" w:hAnsi="Times New Roman" w:cs="Times New Roman"/>
          <w:iCs/>
          <w:sz w:val="18"/>
          <w:szCs w:val="18"/>
          <w:lang w:val="it-IT"/>
        </w:rPr>
        <w:t xml:space="preserve"> </w:t>
      </w:r>
      <w:r w:rsidR="00380698" w:rsidRPr="008B3598">
        <w:rPr>
          <w:rFonts w:ascii="Times New Roman" w:hAnsi="Times New Roman" w:cs="Times New Roman"/>
          <w:iCs/>
          <w:sz w:val="18"/>
          <w:szCs w:val="18"/>
          <w:lang w:val="it-IT"/>
        </w:rPr>
        <w:t>Non volevo il dialetto “</w:t>
      </w:r>
      <w:proofErr w:type="gramStart"/>
      <w:r w:rsidR="00380698" w:rsidRPr="008B3598">
        <w:rPr>
          <w:rFonts w:ascii="Times New Roman" w:hAnsi="Times New Roman" w:cs="Times New Roman"/>
          <w:iCs/>
          <w:sz w:val="18"/>
          <w:szCs w:val="18"/>
          <w:lang w:val="it-IT"/>
        </w:rPr>
        <w:t xml:space="preserve">classico”  </w:t>
      </w:r>
      <w:r w:rsidRPr="008B3598">
        <w:rPr>
          <w:rFonts w:ascii="Times New Roman" w:hAnsi="Times New Roman" w:cs="Times New Roman"/>
          <w:iCs/>
          <w:sz w:val="18"/>
          <w:szCs w:val="18"/>
          <w:lang w:val="it-IT"/>
        </w:rPr>
        <w:t>[</w:t>
      </w:r>
      <w:r w:rsidR="00380698" w:rsidRPr="008B3598">
        <w:rPr>
          <w:rFonts w:ascii="Times New Roman" w:hAnsi="Times New Roman" w:cs="Times New Roman"/>
          <w:iCs/>
          <w:sz w:val="18"/>
          <w:szCs w:val="18"/>
          <w:lang w:val="it-IT"/>
        </w:rPr>
        <w:t>...</w:t>
      </w:r>
      <w:r w:rsidRPr="008B3598">
        <w:rPr>
          <w:rFonts w:ascii="Times New Roman" w:hAnsi="Times New Roman" w:cs="Times New Roman"/>
          <w:iCs/>
          <w:sz w:val="18"/>
          <w:szCs w:val="18"/>
          <w:lang w:val="it-IT"/>
        </w:rPr>
        <w:t>]</w:t>
      </w:r>
      <w:proofErr w:type="gramEnd"/>
      <w:r w:rsidR="00380698" w:rsidRPr="008B3598">
        <w:rPr>
          <w:rFonts w:ascii="Times New Roman" w:hAnsi="Times New Roman" w:cs="Times New Roman"/>
          <w:iCs/>
          <w:sz w:val="18"/>
          <w:szCs w:val="18"/>
          <w:lang w:val="it-IT"/>
        </w:rPr>
        <w:t xml:space="preserve">   al contempo volevo che di quella classicità ci fosse piena consapevolezza.  </w:t>
      </w:r>
      <w:r w:rsidRPr="008B3598">
        <w:rPr>
          <w:rFonts w:ascii="Times New Roman" w:hAnsi="Times New Roman" w:cs="Times New Roman"/>
          <w:iCs/>
          <w:sz w:val="18"/>
          <w:szCs w:val="18"/>
          <w:lang w:val="it-IT"/>
        </w:rPr>
        <w:t>[</w:t>
      </w:r>
      <w:r w:rsidR="00380698" w:rsidRPr="008B3598">
        <w:rPr>
          <w:rFonts w:ascii="Times New Roman" w:hAnsi="Times New Roman" w:cs="Times New Roman"/>
          <w:iCs/>
          <w:sz w:val="18"/>
          <w:szCs w:val="18"/>
          <w:lang w:val="it-IT"/>
        </w:rPr>
        <w:t>…</w:t>
      </w:r>
      <w:r w:rsidRPr="008B3598">
        <w:rPr>
          <w:rFonts w:ascii="Times New Roman" w:hAnsi="Times New Roman" w:cs="Times New Roman"/>
          <w:iCs/>
          <w:sz w:val="18"/>
          <w:szCs w:val="18"/>
          <w:lang w:val="it-IT"/>
        </w:rPr>
        <w:t>]</w:t>
      </w:r>
      <w:r w:rsidR="00380698"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[H]</w:t>
      </w:r>
      <w:r w:rsidR="00380698" w:rsidRPr="008B3598">
        <w:rPr>
          <w:rFonts w:ascii="Times New Roman" w:hAnsi="Times New Roman" w:cs="Times New Roman"/>
          <w:iCs/>
          <w:sz w:val="18"/>
          <w:szCs w:val="18"/>
          <w:lang w:val="it-IT"/>
        </w:rPr>
        <w:t xml:space="preserve">o sentito la malleabilità di quella lingua, ho sentito che </w:t>
      </w:r>
      <w:r w:rsidR="00380698" w:rsidRPr="008B3598">
        <w:rPr>
          <w:rFonts w:ascii="Times New Roman" w:hAnsi="Times New Roman" w:cs="Times New Roman"/>
          <w:iCs/>
          <w:sz w:val="18"/>
          <w:szCs w:val="18"/>
          <w:u w:val="single"/>
          <w:lang w:val="it-IT"/>
        </w:rPr>
        <w:t>potevo, qui e là,</w:t>
      </w:r>
      <w:r w:rsidR="00380698" w:rsidRPr="008B3598">
        <w:rPr>
          <w:rFonts w:ascii="Times New Roman" w:hAnsi="Times New Roman" w:cs="Times New Roman"/>
          <w:iCs/>
          <w:sz w:val="18"/>
          <w:szCs w:val="18"/>
          <w:lang w:val="it-IT"/>
        </w:rPr>
        <w:t xml:space="preserve"> </w:t>
      </w:r>
      <w:r w:rsidR="00380698" w:rsidRPr="008B3598">
        <w:rPr>
          <w:rFonts w:ascii="Times New Roman" w:hAnsi="Times New Roman" w:cs="Times New Roman"/>
          <w:iCs/>
          <w:sz w:val="18"/>
          <w:szCs w:val="18"/>
          <w:u w:val="single"/>
          <w:lang w:val="it-IT"/>
        </w:rPr>
        <w:t>forzare verso un’oralità viva ma ricostruita dentro l’esercizio della scrittura</w:t>
      </w:r>
      <w:r w:rsidR="00380698"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 [</w:t>
      </w:r>
      <w:r w:rsidRPr="008B3598">
        <w:rPr>
          <w:rFonts w:ascii="Times New Roman" w:hAnsi="Times New Roman" w:cs="Times New Roman"/>
          <w:iCs/>
          <w:sz w:val="18"/>
          <w:szCs w:val="18"/>
          <w:lang w:val="it-IT"/>
        </w:rPr>
        <w:t>S</w:t>
      </w:r>
      <w:r w:rsidRPr="008B3598">
        <w:rPr>
          <w:rFonts w:ascii="Times New Roman" w:hAnsi="Times New Roman" w:cs="Times New Roman"/>
          <w:iCs/>
          <w:sz w:val="18"/>
          <w:szCs w:val="18"/>
          <w:lang w:val="it-IT"/>
        </w:rPr>
        <w:t>]</w:t>
      </w:r>
      <w:proofErr w:type="spellStart"/>
      <w:r w:rsidR="00380698" w:rsidRPr="008B3598">
        <w:rPr>
          <w:rFonts w:ascii="Times New Roman" w:hAnsi="Times New Roman" w:cs="Times New Roman"/>
          <w:iCs/>
          <w:sz w:val="18"/>
          <w:szCs w:val="18"/>
          <w:lang w:val="it-IT"/>
        </w:rPr>
        <w:t>ono</w:t>
      </w:r>
      <w:proofErr w:type="spellEnd"/>
      <w:r w:rsidR="00380698" w:rsidRPr="008B3598">
        <w:rPr>
          <w:rFonts w:ascii="Times New Roman" w:hAnsi="Times New Roman" w:cs="Times New Roman"/>
          <w:iCs/>
          <w:sz w:val="18"/>
          <w:szCs w:val="18"/>
          <w:lang w:val="it-IT"/>
        </w:rPr>
        <w:t xml:space="preserve"> intervenuto come autore a modellare, a filtrare la realtà sonora dell’ascolto dentro la resa del dettato</w:t>
      </w:r>
      <w:r w:rsidR="003E72CA" w:rsidRPr="008B3598">
        <w:rPr>
          <w:rFonts w:ascii="Times New Roman" w:hAnsi="Times New Roman" w:cs="Times New Roman"/>
          <w:iCs/>
          <w:sz w:val="18"/>
          <w:szCs w:val="18"/>
          <w:lang w:val="it-IT"/>
        </w:rPr>
        <w:t>.</w:t>
      </w:r>
      <w:r w:rsidR="00EF7F6B" w:rsidRPr="008B3598">
        <w:rPr>
          <w:rStyle w:val="FootnoteReference"/>
          <w:rFonts w:ascii="Times New Roman" w:hAnsi="Times New Roman" w:cs="Times New Roman"/>
          <w:iCs/>
          <w:sz w:val="18"/>
          <w:szCs w:val="18"/>
          <w:lang w:val="it-IT"/>
        </w:rPr>
        <w:footnoteReference w:id="23"/>
      </w:r>
    </w:p>
    <w:p w:rsidR="0044642D" w:rsidRPr="008B3598" w:rsidRDefault="0044642D" w:rsidP="00355E11">
      <w:pPr>
        <w:spacing w:after="0" w:line="240" w:lineRule="auto"/>
        <w:jc w:val="both"/>
        <w:rPr>
          <w:rFonts w:ascii="Times New Roman" w:hAnsi="Times New Roman" w:cs="Times New Roman"/>
          <w:sz w:val="20"/>
          <w:szCs w:val="20"/>
          <w:lang w:val="it-IT"/>
        </w:rPr>
      </w:pPr>
    </w:p>
    <w:p w:rsidR="00380698" w:rsidRPr="008B3598" w:rsidRDefault="00380698"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Saviano è passato </w:t>
      </w:r>
      <w:r w:rsidR="00D301DF" w:rsidRPr="008B3598">
        <w:rPr>
          <w:rFonts w:ascii="Times New Roman" w:hAnsi="Times New Roman" w:cs="Times New Roman"/>
          <w:sz w:val="20"/>
          <w:szCs w:val="20"/>
          <w:lang w:val="it-IT"/>
        </w:rPr>
        <w:t xml:space="preserve">dunque </w:t>
      </w:r>
      <w:r w:rsidRPr="008B3598">
        <w:rPr>
          <w:rFonts w:ascii="Times New Roman" w:hAnsi="Times New Roman" w:cs="Times New Roman"/>
          <w:sz w:val="20"/>
          <w:szCs w:val="20"/>
          <w:lang w:val="it-IT"/>
        </w:rPr>
        <w:t>dal</w:t>
      </w:r>
      <w:r w:rsidR="00B9772D" w:rsidRPr="008B3598">
        <w:rPr>
          <w:rFonts w:ascii="Times New Roman" w:hAnsi="Times New Roman" w:cs="Times New Roman"/>
          <w:sz w:val="20"/>
          <w:szCs w:val="20"/>
          <w:lang w:val="it-IT"/>
        </w:rPr>
        <w:t>lo stile ibrido</w:t>
      </w:r>
      <w:r w:rsidR="00FC11CA" w:rsidRPr="008B3598">
        <w:rPr>
          <w:rFonts w:ascii="Times New Roman" w:hAnsi="Times New Roman" w:cs="Times New Roman"/>
          <w:sz w:val="20"/>
          <w:szCs w:val="20"/>
          <w:lang w:val="it-IT"/>
        </w:rPr>
        <w:t xml:space="preserve"> di </w:t>
      </w:r>
      <w:proofErr w:type="spellStart"/>
      <w:r w:rsidRPr="008B3598">
        <w:rPr>
          <w:rFonts w:ascii="Times New Roman" w:hAnsi="Times New Roman" w:cs="Times New Roman"/>
          <w:i/>
          <w:iCs/>
          <w:sz w:val="20"/>
          <w:szCs w:val="20"/>
          <w:lang w:val="it-IT"/>
        </w:rPr>
        <w:t>Gomorra</w:t>
      </w:r>
      <w:proofErr w:type="spellEnd"/>
      <w:r w:rsidRPr="008B3598">
        <w:rPr>
          <w:rFonts w:ascii="Times New Roman" w:hAnsi="Times New Roman" w:cs="Times New Roman"/>
          <w:i/>
          <w:iCs/>
          <w:sz w:val="20"/>
          <w:szCs w:val="20"/>
          <w:lang w:val="it-IT"/>
        </w:rPr>
        <w:t xml:space="preserve"> </w:t>
      </w:r>
      <w:r w:rsidRPr="008B3598">
        <w:rPr>
          <w:rFonts w:ascii="Times New Roman" w:hAnsi="Times New Roman" w:cs="Times New Roman"/>
          <w:iCs/>
          <w:sz w:val="20"/>
          <w:szCs w:val="20"/>
          <w:lang w:val="it-IT"/>
        </w:rPr>
        <w:t>(</w:t>
      </w:r>
      <w:r w:rsidR="00626D6A" w:rsidRPr="008B3598">
        <w:rPr>
          <w:rFonts w:ascii="Times New Roman" w:hAnsi="Times New Roman" w:cs="Times New Roman"/>
          <w:iCs/>
          <w:sz w:val="20"/>
          <w:szCs w:val="20"/>
          <w:lang w:val="it-IT"/>
        </w:rPr>
        <w:t xml:space="preserve">uno di </w:t>
      </w:r>
      <w:r w:rsidR="0044642D" w:rsidRPr="008B3598">
        <w:rPr>
          <w:rFonts w:ascii="Times New Roman" w:hAnsi="Times New Roman" w:cs="Times New Roman"/>
          <w:iCs/>
          <w:sz w:val="20"/>
          <w:szCs w:val="20"/>
          <w:lang w:val="it-IT"/>
        </w:rPr>
        <w:t>quei</w:t>
      </w:r>
      <w:r w:rsidRPr="008B3598">
        <w:rPr>
          <w:rFonts w:ascii="Times New Roman" w:hAnsi="Times New Roman" w:cs="Times New Roman"/>
          <w:i/>
          <w:iCs/>
          <w:sz w:val="20"/>
          <w:szCs w:val="20"/>
          <w:lang w:val="it-IT"/>
        </w:rPr>
        <w:t xml:space="preserve"> </w:t>
      </w:r>
      <w:r w:rsidR="0044642D" w:rsidRPr="008B3598">
        <w:rPr>
          <w:rFonts w:ascii="Times New Roman" w:hAnsi="Times New Roman" w:cs="Times New Roman"/>
          <w:i/>
          <w:iCs/>
          <w:sz w:val="20"/>
          <w:szCs w:val="20"/>
          <w:lang w:val="it-IT"/>
        </w:rPr>
        <w:t>«</w:t>
      </w:r>
      <w:r w:rsidRPr="008B3598">
        <w:rPr>
          <w:rFonts w:ascii="Times New Roman" w:hAnsi="Times New Roman" w:cs="Times New Roman"/>
          <w:iCs/>
          <w:sz w:val="20"/>
          <w:szCs w:val="20"/>
          <w:lang w:val="it-IT"/>
        </w:rPr>
        <w:t>libri che sono indifferentemente narrativa, saggistica e altro: prosa poetica che è giornalismo che è memoriale che è romanzo</w:t>
      </w:r>
      <w:r w:rsidR="0044642D" w:rsidRPr="008B3598">
        <w:rPr>
          <w:rFonts w:ascii="Times New Roman" w:hAnsi="Times New Roman" w:cs="Times New Roman"/>
          <w:iCs/>
          <w:sz w:val="20"/>
          <w:szCs w:val="20"/>
          <w:lang w:val="it-IT"/>
        </w:rPr>
        <w:t>»</w:t>
      </w:r>
      <w:r w:rsidR="00D301DF" w:rsidRPr="008B3598">
        <w:rPr>
          <w:rStyle w:val="FootnoteReference"/>
          <w:rFonts w:ascii="Times New Roman" w:hAnsi="Times New Roman" w:cs="Times New Roman"/>
          <w:iCs/>
          <w:sz w:val="20"/>
          <w:szCs w:val="20"/>
          <w:lang w:val="it-IT"/>
        </w:rPr>
        <w:footnoteReference w:id="24"/>
      </w:r>
      <w:r w:rsidRPr="008B3598">
        <w:rPr>
          <w:rFonts w:ascii="Times New Roman" w:hAnsi="Times New Roman" w:cs="Times New Roman"/>
          <w:sz w:val="20"/>
          <w:szCs w:val="20"/>
          <w:lang w:val="it-IT"/>
        </w:rPr>
        <w:t xml:space="preserve">) a una maggiore adesione agli stilemi del romanzo ”tradizionale”, nelle prove del 2016 e 2017: il precedente attraversamento trasversale dei generi, che rende necessario il filtraggio della </w:t>
      </w:r>
      <w:r w:rsidR="00FC11CA" w:rsidRPr="008B3598">
        <w:rPr>
          <w:rFonts w:ascii="Times New Roman" w:hAnsi="Times New Roman" w:cs="Times New Roman"/>
          <w:sz w:val="20"/>
          <w:szCs w:val="20"/>
          <w:lang w:val="it-IT"/>
        </w:rPr>
        <w:t>«</w:t>
      </w:r>
      <w:r w:rsidRPr="008B3598">
        <w:rPr>
          <w:rFonts w:ascii="Times New Roman" w:hAnsi="Times New Roman" w:cs="Times New Roman"/>
          <w:iCs/>
          <w:sz w:val="20"/>
          <w:szCs w:val="20"/>
          <w:lang w:val="it-IT"/>
        </w:rPr>
        <w:t>realtà sonora dell’ascolto dentro la resa del dettato</w:t>
      </w:r>
      <w:r w:rsidR="00FC11CA" w:rsidRPr="008B3598">
        <w:rPr>
          <w:rFonts w:ascii="Times New Roman" w:hAnsi="Times New Roman" w:cs="Times New Roman"/>
          <w:iCs/>
          <w:sz w:val="20"/>
          <w:szCs w:val="20"/>
          <w:lang w:val="it-IT"/>
        </w:rPr>
        <w:t>»</w:t>
      </w:r>
      <w:r w:rsidRPr="008B3598">
        <w:rPr>
          <w:rFonts w:ascii="Times New Roman" w:hAnsi="Times New Roman" w:cs="Times New Roman"/>
          <w:sz w:val="20"/>
          <w:szCs w:val="20"/>
          <w:lang w:val="it-IT"/>
        </w:rPr>
        <w:t xml:space="preserve">, non è più tale, questa operazione si deve intendere come parte della costruzione narrativa, nel senso </w:t>
      </w:r>
      <w:r w:rsidRPr="008B3598">
        <w:rPr>
          <w:rFonts w:ascii="Times New Roman" w:hAnsi="Times New Roman" w:cs="Times New Roman"/>
          <w:i/>
          <w:iCs/>
          <w:sz w:val="20"/>
          <w:szCs w:val="20"/>
          <w:lang w:val="it-IT"/>
        </w:rPr>
        <w:t>tradizionale</w:t>
      </w:r>
      <w:r w:rsidRPr="008B3598">
        <w:rPr>
          <w:rFonts w:ascii="Times New Roman" w:hAnsi="Times New Roman" w:cs="Times New Roman"/>
          <w:sz w:val="20"/>
          <w:szCs w:val="20"/>
          <w:lang w:val="it-IT"/>
        </w:rPr>
        <w:t>.</w:t>
      </w:r>
      <w:r w:rsidR="00D301DF" w:rsidRPr="008B3598">
        <w:rPr>
          <w:rFonts w:ascii="Times New Roman" w:hAnsi="Times New Roman" w:cs="Times New Roman"/>
          <w:sz w:val="20"/>
          <w:szCs w:val="20"/>
          <w:lang w:val="it-IT"/>
        </w:rPr>
        <w:t xml:space="preserve"> Alla </w:t>
      </w:r>
      <w:r w:rsidR="00D301DF" w:rsidRPr="008B3598">
        <w:rPr>
          <w:rFonts w:ascii="Times New Roman" w:hAnsi="Times New Roman" w:cs="Times New Roman"/>
          <w:i/>
          <w:sz w:val="20"/>
          <w:szCs w:val="20"/>
          <w:lang w:val="it-IT"/>
        </w:rPr>
        <w:t xml:space="preserve">dilogia </w:t>
      </w:r>
      <w:r w:rsidR="00D301DF" w:rsidRPr="008B3598">
        <w:rPr>
          <w:rFonts w:ascii="Times New Roman" w:hAnsi="Times New Roman" w:cs="Times New Roman"/>
          <w:i/>
          <w:sz w:val="20"/>
          <w:szCs w:val="20"/>
          <w:lang w:val="it-IT"/>
        </w:rPr>
        <w:lastRenderedPageBreak/>
        <w:t>criminale</w:t>
      </w:r>
      <w:r w:rsidR="00D301DF" w:rsidRPr="008B3598">
        <w:rPr>
          <w:rFonts w:ascii="Times New Roman" w:hAnsi="Times New Roman" w:cs="Times New Roman"/>
          <w:sz w:val="20"/>
          <w:szCs w:val="20"/>
          <w:lang w:val="it-IT"/>
        </w:rPr>
        <w:t xml:space="preserve"> di Saviano </w:t>
      </w:r>
      <w:r w:rsidR="00FC11CA" w:rsidRPr="008B3598">
        <w:rPr>
          <w:rFonts w:ascii="Times New Roman" w:hAnsi="Times New Roman" w:cs="Times New Roman"/>
          <w:sz w:val="20"/>
          <w:szCs w:val="20"/>
          <w:lang w:val="it-IT"/>
        </w:rPr>
        <w:t>giustapponiamo</w:t>
      </w:r>
      <w:r w:rsidR="00626D6A" w:rsidRPr="008B3598">
        <w:rPr>
          <w:rFonts w:ascii="Times New Roman" w:hAnsi="Times New Roman" w:cs="Times New Roman"/>
          <w:sz w:val="20"/>
          <w:szCs w:val="20"/>
          <w:lang w:val="it-IT"/>
        </w:rPr>
        <w:t xml:space="preserve"> qui </w:t>
      </w:r>
      <w:r w:rsidR="00D301DF" w:rsidRPr="008B3598">
        <w:rPr>
          <w:rFonts w:ascii="Times New Roman" w:hAnsi="Times New Roman" w:cs="Times New Roman"/>
          <w:sz w:val="20"/>
          <w:szCs w:val="20"/>
          <w:lang w:val="it-IT"/>
        </w:rPr>
        <w:t>il romanzo di Mattia Giuramento ed Emiliano Scal</w:t>
      </w:r>
      <w:r w:rsidR="00DB24AA" w:rsidRPr="008B3598">
        <w:rPr>
          <w:rFonts w:ascii="Times New Roman" w:hAnsi="Times New Roman" w:cs="Times New Roman"/>
          <w:sz w:val="20"/>
          <w:szCs w:val="20"/>
          <w:lang w:val="it-IT"/>
        </w:rPr>
        <w:t>i</w:t>
      </w:r>
      <w:r w:rsidR="00D301DF" w:rsidRPr="008B3598">
        <w:rPr>
          <w:rFonts w:ascii="Times New Roman" w:hAnsi="Times New Roman" w:cs="Times New Roman"/>
          <w:sz w:val="20"/>
          <w:szCs w:val="20"/>
          <w:lang w:val="it-IT"/>
        </w:rPr>
        <w:t xml:space="preserve">a </w:t>
      </w:r>
      <w:r w:rsidR="00D301DF" w:rsidRPr="008B3598">
        <w:rPr>
          <w:rFonts w:ascii="Times New Roman" w:hAnsi="Times New Roman" w:cs="Times New Roman"/>
          <w:i/>
          <w:iCs/>
          <w:sz w:val="20"/>
          <w:szCs w:val="20"/>
          <w:lang w:val="it-IT"/>
        </w:rPr>
        <w:t>Erano due bravi ragazzi</w:t>
      </w:r>
      <w:r w:rsidR="0016757A" w:rsidRPr="008B3598">
        <w:rPr>
          <w:rFonts w:ascii="Times New Roman" w:hAnsi="Times New Roman" w:cs="Times New Roman"/>
          <w:i/>
          <w:iCs/>
          <w:sz w:val="20"/>
          <w:szCs w:val="20"/>
          <w:lang w:val="it-IT"/>
        </w:rPr>
        <w:t>. Una storia di camorra</w:t>
      </w:r>
      <w:r w:rsidR="00D301DF" w:rsidRPr="008B3598">
        <w:rPr>
          <w:rFonts w:ascii="Times New Roman" w:hAnsi="Times New Roman" w:cs="Times New Roman"/>
          <w:sz w:val="20"/>
          <w:szCs w:val="20"/>
          <w:lang w:val="it-IT"/>
        </w:rPr>
        <w:t xml:space="preserve">, pubblicato nel 2015, </w:t>
      </w:r>
      <w:r w:rsidR="00626D6A" w:rsidRPr="008B3598">
        <w:rPr>
          <w:rFonts w:ascii="Times New Roman" w:hAnsi="Times New Roman" w:cs="Times New Roman"/>
          <w:sz w:val="20"/>
          <w:szCs w:val="20"/>
          <w:lang w:val="it-IT"/>
        </w:rPr>
        <w:t>per la</w:t>
      </w:r>
      <w:r w:rsidR="00FC11CA" w:rsidRPr="008B3598">
        <w:rPr>
          <w:rFonts w:ascii="Times New Roman" w:hAnsi="Times New Roman" w:cs="Times New Roman"/>
          <w:sz w:val="20"/>
          <w:szCs w:val="20"/>
          <w:lang w:val="it-IT"/>
        </w:rPr>
        <w:t xml:space="preserve"> contemporaneità della pubblicazione, la</w:t>
      </w:r>
      <w:r w:rsidR="00626D6A" w:rsidRPr="008B3598">
        <w:rPr>
          <w:rFonts w:ascii="Times New Roman" w:hAnsi="Times New Roman" w:cs="Times New Roman"/>
          <w:sz w:val="20"/>
          <w:szCs w:val="20"/>
          <w:lang w:val="it-IT"/>
        </w:rPr>
        <w:t xml:space="preserve"> som</w:t>
      </w:r>
      <w:r w:rsidR="0044642D" w:rsidRPr="008B3598">
        <w:rPr>
          <w:rFonts w:ascii="Times New Roman" w:hAnsi="Times New Roman" w:cs="Times New Roman"/>
          <w:sz w:val="20"/>
          <w:szCs w:val="20"/>
          <w:lang w:val="it-IT"/>
        </w:rPr>
        <w:t>i</w:t>
      </w:r>
      <w:r w:rsidR="00626D6A" w:rsidRPr="008B3598">
        <w:rPr>
          <w:rFonts w:ascii="Times New Roman" w:hAnsi="Times New Roman" w:cs="Times New Roman"/>
          <w:sz w:val="20"/>
          <w:szCs w:val="20"/>
          <w:lang w:val="it-IT"/>
        </w:rPr>
        <w:t>glianza di struttura narrativa e di scelte stilistiche.</w:t>
      </w:r>
      <w:r w:rsidR="00626D6A" w:rsidRPr="008B3598">
        <w:rPr>
          <w:rStyle w:val="FootnoteReference"/>
          <w:rFonts w:ascii="Times New Roman" w:hAnsi="Times New Roman" w:cs="Times New Roman"/>
          <w:sz w:val="20"/>
          <w:szCs w:val="20"/>
          <w:lang w:val="it-IT"/>
        </w:rPr>
        <w:footnoteReference w:id="25"/>
      </w:r>
      <w:r w:rsidR="00626D6A" w:rsidRPr="008B3598">
        <w:rPr>
          <w:rFonts w:ascii="Times New Roman" w:hAnsi="Times New Roman" w:cs="Times New Roman"/>
          <w:sz w:val="20"/>
          <w:szCs w:val="20"/>
          <w:lang w:val="it-IT"/>
        </w:rPr>
        <w:t xml:space="preserve">  </w:t>
      </w:r>
    </w:p>
    <w:p w:rsidR="00246F04" w:rsidRPr="008B3598" w:rsidRDefault="0062240D"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i/>
          <w:sz w:val="20"/>
          <w:szCs w:val="20"/>
          <w:lang w:val="it-IT"/>
        </w:rPr>
        <w:t>La paranza dei bambini</w:t>
      </w:r>
      <w:r w:rsidRPr="008B3598">
        <w:rPr>
          <w:rFonts w:ascii="Times New Roman" w:hAnsi="Times New Roman" w:cs="Times New Roman"/>
          <w:sz w:val="20"/>
          <w:szCs w:val="20"/>
          <w:lang w:val="it-IT"/>
        </w:rPr>
        <w:t xml:space="preserve"> e </w:t>
      </w:r>
      <w:r w:rsidRPr="008B3598">
        <w:rPr>
          <w:rFonts w:ascii="Times New Roman" w:hAnsi="Times New Roman" w:cs="Times New Roman"/>
          <w:i/>
          <w:sz w:val="20"/>
          <w:szCs w:val="20"/>
          <w:lang w:val="it-IT"/>
        </w:rPr>
        <w:t>Bacio feroce</w:t>
      </w:r>
      <w:r w:rsidRPr="008B3598">
        <w:rPr>
          <w:rFonts w:ascii="Times New Roman" w:hAnsi="Times New Roman" w:cs="Times New Roman"/>
          <w:sz w:val="20"/>
          <w:szCs w:val="20"/>
          <w:lang w:val="it-IT"/>
        </w:rPr>
        <w:t xml:space="preserve"> raccontano le vicende di una banda di adolescenti, guidata da Nicolas Fiorillo, nella loro veloce ascesa e altrettanto rovinosa caduta nel mondo della criminalità organizzata tra Forcella e Ponticelli: nella scelta dell’ambientazione, Saviano </w:t>
      </w:r>
      <w:r w:rsidR="0016757A" w:rsidRPr="008B3598">
        <w:rPr>
          <w:rFonts w:ascii="Times New Roman" w:hAnsi="Times New Roman" w:cs="Times New Roman"/>
          <w:sz w:val="20"/>
          <w:szCs w:val="20"/>
          <w:lang w:val="it-IT"/>
        </w:rPr>
        <w:t>affianca a</w:t>
      </w:r>
      <w:r w:rsidRPr="008B3598">
        <w:rPr>
          <w:rFonts w:ascii="Times New Roman" w:hAnsi="Times New Roman" w:cs="Times New Roman"/>
          <w:sz w:val="20"/>
          <w:szCs w:val="20"/>
          <w:lang w:val="it-IT"/>
        </w:rPr>
        <w:t xml:space="preserve"> un quartiere che può ben aspirare al titolo di </w:t>
      </w:r>
      <w:r w:rsidRPr="008B3598">
        <w:rPr>
          <w:rFonts w:ascii="Times New Roman" w:hAnsi="Times New Roman" w:cs="Times New Roman"/>
          <w:i/>
          <w:sz w:val="20"/>
          <w:szCs w:val="20"/>
          <w:lang w:val="it-IT"/>
        </w:rPr>
        <w:t>suburra</w:t>
      </w:r>
      <w:r w:rsidRPr="008B3598">
        <w:rPr>
          <w:rFonts w:ascii="Times New Roman" w:hAnsi="Times New Roman" w:cs="Times New Roman"/>
          <w:sz w:val="20"/>
          <w:szCs w:val="20"/>
          <w:lang w:val="it-IT"/>
        </w:rPr>
        <w:t xml:space="preserve"> partenopea, Forcella, fortemente radicato nel tessuto più antico della città, dal quale parte il cosiddetto Decumano maggiore, e che rappresenta assai chiaramente una delle tipiche visioni urbane del fenomeno camorristico novecentesco (dal punto di vista della struttura spaziale, la parte di Forcella che si apre da Via Duomo presenta una strada a imbuto su cui si aprono dei vicoli di cui non si riesc</w:t>
      </w:r>
      <w:r w:rsidR="00DB24AA" w:rsidRPr="008B3598">
        <w:rPr>
          <w:rFonts w:ascii="Times New Roman" w:hAnsi="Times New Roman" w:cs="Times New Roman"/>
          <w:sz w:val="20"/>
          <w:szCs w:val="20"/>
          <w:lang w:val="it-IT"/>
        </w:rPr>
        <w:t>ono</w:t>
      </w:r>
      <w:r w:rsidRPr="008B3598">
        <w:rPr>
          <w:rFonts w:ascii="Times New Roman" w:hAnsi="Times New Roman" w:cs="Times New Roman"/>
          <w:sz w:val="20"/>
          <w:szCs w:val="20"/>
          <w:lang w:val="it-IT"/>
        </w:rPr>
        <w:t xml:space="preserve"> immediatamente a cogliere </w:t>
      </w:r>
      <w:r w:rsidR="00DB24AA" w:rsidRPr="008B3598">
        <w:rPr>
          <w:rFonts w:ascii="Times New Roman" w:hAnsi="Times New Roman" w:cs="Times New Roman"/>
          <w:sz w:val="20"/>
          <w:szCs w:val="20"/>
          <w:lang w:val="it-IT"/>
        </w:rPr>
        <w:t>le intersezioni)</w:t>
      </w:r>
      <w:r w:rsidR="0016757A" w:rsidRPr="008B3598">
        <w:rPr>
          <w:rFonts w:ascii="Times New Roman" w:hAnsi="Times New Roman" w:cs="Times New Roman"/>
          <w:sz w:val="20"/>
          <w:szCs w:val="20"/>
          <w:lang w:val="it-IT"/>
        </w:rPr>
        <w:t>,</w:t>
      </w:r>
      <w:r w:rsidRPr="008B3598">
        <w:rPr>
          <w:rFonts w:ascii="Times New Roman" w:hAnsi="Times New Roman" w:cs="Times New Roman"/>
          <w:sz w:val="20"/>
          <w:szCs w:val="20"/>
          <w:lang w:val="it-IT"/>
        </w:rPr>
        <w:t xml:space="preserve"> </w:t>
      </w:r>
      <w:r w:rsidR="00DB24AA" w:rsidRPr="008B3598">
        <w:rPr>
          <w:rFonts w:ascii="Times New Roman" w:hAnsi="Times New Roman" w:cs="Times New Roman"/>
          <w:sz w:val="20"/>
          <w:szCs w:val="20"/>
          <w:lang w:val="it-IT"/>
        </w:rPr>
        <w:t>un</w:t>
      </w:r>
      <w:r w:rsidRPr="008B3598">
        <w:rPr>
          <w:rFonts w:ascii="Times New Roman" w:hAnsi="Times New Roman" w:cs="Times New Roman"/>
          <w:sz w:val="20"/>
          <w:szCs w:val="20"/>
          <w:lang w:val="it-IT"/>
        </w:rPr>
        <w:t xml:space="preserve">a zona della periferia orientale (insieme ai quartieri Barra e San Giovanni a </w:t>
      </w:r>
      <w:proofErr w:type="spellStart"/>
      <w:r w:rsidRPr="008B3598">
        <w:rPr>
          <w:rFonts w:ascii="Times New Roman" w:hAnsi="Times New Roman" w:cs="Times New Roman"/>
          <w:sz w:val="20"/>
          <w:szCs w:val="20"/>
          <w:lang w:val="it-IT"/>
        </w:rPr>
        <w:t>Teduccio</w:t>
      </w:r>
      <w:proofErr w:type="spellEnd"/>
      <w:r w:rsidRPr="008B3598">
        <w:rPr>
          <w:rFonts w:ascii="Times New Roman" w:hAnsi="Times New Roman" w:cs="Times New Roman"/>
          <w:sz w:val="20"/>
          <w:szCs w:val="20"/>
          <w:lang w:val="it-IT"/>
        </w:rPr>
        <w:t>, Ponticelli forma la VI Municipalità del Comune di Napoli)</w:t>
      </w:r>
      <w:r w:rsidR="00DB24AA" w:rsidRPr="008B3598">
        <w:rPr>
          <w:rFonts w:ascii="Times New Roman" w:hAnsi="Times New Roman" w:cs="Times New Roman"/>
          <w:sz w:val="20"/>
          <w:szCs w:val="20"/>
          <w:lang w:val="it-IT"/>
        </w:rPr>
        <w:t xml:space="preserve">, simbolo della speculazione edilizia del secondo dopoguerra (a partire dagli anni dell’amministrazione Lauro) e quindi assimilabile a un modello già usato da Saviano in </w:t>
      </w:r>
      <w:proofErr w:type="spellStart"/>
      <w:r w:rsidR="00DB24AA" w:rsidRPr="008B3598">
        <w:rPr>
          <w:rFonts w:ascii="Times New Roman" w:hAnsi="Times New Roman" w:cs="Times New Roman"/>
          <w:i/>
          <w:sz w:val="20"/>
          <w:szCs w:val="20"/>
          <w:lang w:val="it-IT"/>
        </w:rPr>
        <w:t>Gomorra</w:t>
      </w:r>
      <w:proofErr w:type="spellEnd"/>
      <w:r w:rsidR="00DB24AA" w:rsidRPr="008B3598">
        <w:rPr>
          <w:rFonts w:ascii="Times New Roman" w:hAnsi="Times New Roman" w:cs="Times New Roman"/>
          <w:sz w:val="20"/>
          <w:szCs w:val="20"/>
          <w:lang w:val="it-IT"/>
        </w:rPr>
        <w:t xml:space="preserve">, quello di Secondigliano. </w:t>
      </w:r>
    </w:p>
    <w:p w:rsidR="0044642D" w:rsidRPr="008B3598" w:rsidRDefault="00DB24AA"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Nel romanzo </w:t>
      </w:r>
      <w:r w:rsidRPr="008B3598">
        <w:rPr>
          <w:rFonts w:ascii="Times New Roman" w:hAnsi="Times New Roman" w:cs="Times New Roman"/>
          <w:i/>
          <w:sz w:val="20"/>
          <w:szCs w:val="20"/>
          <w:lang w:val="it-IT"/>
        </w:rPr>
        <w:t>Erano due bravi ragazzi</w:t>
      </w:r>
      <w:r w:rsidRPr="008B3598">
        <w:rPr>
          <w:rFonts w:ascii="Times New Roman" w:hAnsi="Times New Roman" w:cs="Times New Roman"/>
          <w:sz w:val="20"/>
          <w:szCs w:val="20"/>
          <w:lang w:val="it-IT"/>
        </w:rPr>
        <w:t xml:space="preserve"> l’attenzione degli autori, i giornalisti Giuramento e Scalia, si concentra sull’amicizia di Andrea e Fabrizio, diversi per provenienza all’interno del tessuto urbano e per l’iniziale posizionamento socio-economico, ma poi accomunati dal desiderio di ritagliarsi una funzione di dominio nell’universo criminale che domina la città, che penetra in ogni cellula dei quartieri centrali e periferici</w:t>
      </w:r>
      <w:r w:rsidR="00B973AB" w:rsidRPr="008B3598">
        <w:rPr>
          <w:rFonts w:ascii="Times New Roman" w:hAnsi="Times New Roman" w:cs="Times New Roman"/>
          <w:sz w:val="20"/>
          <w:szCs w:val="20"/>
          <w:lang w:val="it-IT"/>
        </w:rPr>
        <w:t xml:space="preserve">: Andrea è un giovane disoccupato di Miano, quartiere dell’area settentrionale di Napoli, limitrofo degli ormai ben noti rioni di Scampia e Secondigliano, mentre Fabrizio è figlio di un noto professionista, </w:t>
      </w:r>
      <w:r w:rsidR="00246F04" w:rsidRPr="008B3598">
        <w:rPr>
          <w:rFonts w:ascii="Times New Roman" w:hAnsi="Times New Roman" w:cs="Times New Roman"/>
          <w:sz w:val="20"/>
          <w:szCs w:val="20"/>
          <w:lang w:val="it-IT"/>
        </w:rPr>
        <w:t xml:space="preserve">quindi </w:t>
      </w:r>
      <w:r w:rsidR="00B973AB" w:rsidRPr="008B3598">
        <w:rPr>
          <w:rFonts w:ascii="Times New Roman" w:hAnsi="Times New Roman" w:cs="Times New Roman"/>
          <w:sz w:val="20"/>
          <w:szCs w:val="20"/>
          <w:lang w:val="it-IT"/>
        </w:rPr>
        <w:t xml:space="preserve">appartiene all’alta borghesia napoletana, </w:t>
      </w:r>
      <w:r w:rsidR="00246F04" w:rsidRPr="008B3598">
        <w:rPr>
          <w:rFonts w:ascii="Times New Roman" w:hAnsi="Times New Roman" w:cs="Times New Roman"/>
          <w:sz w:val="20"/>
          <w:szCs w:val="20"/>
          <w:lang w:val="it-IT"/>
        </w:rPr>
        <w:t>ma</w:t>
      </w:r>
      <w:r w:rsidR="00B973AB" w:rsidRPr="008B3598">
        <w:rPr>
          <w:rFonts w:ascii="Times New Roman" w:hAnsi="Times New Roman" w:cs="Times New Roman"/>
          <w:sz w:val="20"/>
          <w:szCs w:val="20"/>
          <w:lang w:val="it-IT"/>
        </w:rPr>
        <w:t xml:space="preserve"> sembra non poter fare a meno di contatti con la criminalità organizzata. Anche Andrea e Fabrizio, come i giovanissimi della </w:t>
      </w:r>
      <w:r w:rsidR="00B973AB" w:rsidRPr="008B3598">
        <w:rPr>
          <w:rFonts w:ascii="Times New Roman" w:hAnsi="Times New Roman" w:cs="Times New Roman"/>
          <w:i/>
          <w:sz w:val="20"/>
          <w:szCs w:val="20"/>
          <w:lang w:val="it-IT"/>
        </w:rPr>
        <w:t>paranza</w:t>
      </w:r>
      <w:r w:rsidR="00B973AB" w:rsidRPr="008B3598">
        <w:rPr>
          <w:rFonts w:ascii="Times New Roman" w:hAnsi="Times New Roman" w:cs="Times New Roman"/>
          <w:sz w:val="20"/>
          <w:szCs w:val="20"/>
          <w:lang w:val="it-IT"/>
        </w:rPr>
        <w:t xml:space="preserve"> descritta da Saviano, compiono una rapida ascesa, a cui fa seguito una tragica e improvvisa conclusione.</w:t>
      </w:r>
    </w:p>
    <w:p w:rsidR="0044642D" w:rsidRPr="008B3598" w:rsidRDefault="0044642D" w:rsidP="00355E11">
      <w:pPr>
        <w:spacing w:after="0" w:line="240" w:lineRule="auto"/>
        <w:jc w:val="both"/>
        <w:rPr>
          <w:rFonts w:ascii="Times New Roman" w:hAnsi="Times New Roman" w:cs="Times New Roman"/>
          <w:sz w:val="20"/>
          <w:szCs w:val="20"/>
          <w:lang w:val="it-IT"/>
        </w:rPr>
      </w:pPr>
    </w:p>
    <w:p w:rsidR="001B6407" w:rsidRPr="008B3598" w:rsidRDefault="001B6407" w:rsidP="00355E11">
      <w:pPr>
        <w:spacing w:after="0" w:line="240" w:lineRule="auto"/>
        <w:jc w:val="both"/>
        <w:rPr>
          <w:rFonts w:ascii="Times New Roman" w:hAnsi="Times New Roman" w:cs="Times New Roman"/>
          <w:b/>
          <w:sz w:val="20"/>
          <w:szCs w:val="20"/>
          <w:lang w:val="it-IT"/>
        </w:rPr>
      </w:pPr>
      <w:r w:rsidRPr="008B3598">
        <w:rPr>
          <w:rFonts w:ascii="Times New Roman" w:hAnsi="Times New Roman" w:cs="Times New Roman"/>
          <w:b/>
          <w:sz w:val="20"/>
          <w:szCs w:val="20"/>
          <w:lang w:val="it-IT"/>
        </w:rPr>
        <w:t>4. La città, il mare, la strada</w:t>
      </w:r>
    </w:p>
    <w:p w:rsidR="00C46210" w:rsidRPr="008B3598" w:rsidRDefault="00246F04"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Nelle opere</w:t>
      </w:r>
      <w:r w:rsidR="00380698"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 xml:space="preserve">prese </w:t>
      </w:r>
      <w:r w:rsidR="00380698" w:rsidRPr="008B3598">
        <w:rPr>
          <w:rFonts w:ascii="Times New Roman" w:hAnsi="Times New Roman" w:cs="Times New Roman"/>
          <w:sz w:val="20"/>
          <w:szCs w:val="20"/>
          <w:lang w:val="it-IT"/>
        </w:rPr>
        <w:t>in considerazione</w:t>
      </w:r>
      <w:r w:rsidRPr="008B3598">
        <w:rPr>
          <w:rFonts w:ascii="Times New Roman" w:hAnsi="Times New Roman" w:cs="Times New Roman"/>
          <w:sz w:val="20"/>
          <w:szCs w:val="20"/>
          <w:lang w:val="it-IT"/>
        </w:rPr>
        <w:t xml:space="preserve"> si osserva dunque</w:t>
      </w:r>
      <w:r w:rsidR="00380698" w:rsidRPr="008B3598">
        <w:rPr>
          <w:rFonts w:ascii="Times New Roman" w:hAnsi="Times New Roman" w:cs="Times New Roman"/>
          <w:sz w:val="20"/>
          <w:szCs w:val="20"/>
          <w:lang w:val="it-IT"/>
        </w:rPr>
        <w:t xml:space="preserve"> un</w:t>
      </w:r>
      <w:r w:rsidRPr="008B3598">
        <w:rPr>
          <w:rFonts w:ascii="Times New Roman" w:hAnsi="Times New Roman" w:cs="Times New Roman"/>
          <w:sz w:val="20"/>
          <w:szCs w:val="20"/>
          <w:lang w:val="it-IT"/>
        </w:rPr>
        <w:t xml:space="preserve"> processo di</w:t>
      </w:r>
      <w:r w:rsidR="00380698" w:rsidRPr="008B3598">
        <w:rPr>
          <w:rFonts w:ascii="Times New Roman" w:hAnsi="Times New Roman" w:cs="Times New Roman"/>
          <w:sz w:val="20"/>
          <w:szCs w:val="20"/>
          <w:lang w:val="it-IT"/>
        </w:rPr>
        <w:t xml:space="preserve"> </w:t>
      </w:r>
      <w:r w:rsidR="00380698" w:rsidRPr="008B3598">
        <w:rPr>
          <w:rFonts w:ascii="Times New Roman" w:hAnsi="Times New Roman" w:cs="Times New Roman"/>
          <w:i/>
          <w:sz w:val="20"/>
          <w:szCs w:val="20"/>
          <w:lang w:val="it-IT"/>
        </w:rPr>
        <w:t>formazione criminale</w:t>
      </w:r>
      <w:r w:rsidR="00D301DF" w:rsidRPr="008B3598">
        <w:rPr>
          <w:rFonts w:ascii="Times New Roman" w:hAnsi="Times New Roman" w:cs="Times New Roman"/>
          <w:sz w:val="20"/>
          <w:szCs w:val="20"/>
          <w:lang w:val="it-IT"/>
        </w:rPr>
        <w:t xml:space="preserve"> che si concretizza nel</w:t>
      </w:r>
      <w:r w:rsidR="00380698" w:rsidRPr="008B3598">
        <w:rPr>
          <w:rFonts w:ascii="Times New Roman" w:hAnsi="Times New Roman" w:cs="Times New Roman"/>
          <w:sz w:val="20"/>
          <w:szCs w:val="20"/>
          <w:lang w:val="it-IT"/>
        </w:rPr>
        <w:t>l’ascesa di ambiziosi giovani agli apici della criminalità organizzata</w:t>
      </w:r>
      <w:r w:rsidRPr="008B3598">
        <w:rPr>
          <w:rFonts w:ascii="Times New Roman" w:hAnsi="Times New Roman" w:cs="Times New Roman"/>
          <w:sz w:val="20"/>
          <w:szCs w:val="20"/>
          <w:lang w:val="it-IT"/>
        </w:rPr>
        <w:t>:</w:t>
      </w:r>
      <w:r w:rsidR="00380698" w:rsidRPr="008B3598">
        <w:rPr>
          <w:rFonts w:ascii="Times New Roman" w:hAnsi="Times New Roman" w:cs="Times New Roman"/>
          <w:sz w:val="20"/>
          <w:szCs w:val="20"/>
          <w:lang w:val="it-IT"/>
        </w:rPr>
        <w:t xml:space="preserve"> la rappresentazione dello spazio suburbano è </w:t>
      </w:r>
      <w:r w:rsidR="00D301DF" w:rsidRPr="008B3598">
        <w:rPr>
          <w:rFonts w:ascii="Times New Roman" w:hAnsi="Times New Roman" w:cs="Times New Roman"/>
          <w:sz w:val="20"/>
          <w:szCs w:val="20"/>
          <w:lang w:val="it-IT"/>
        </w:rPr>
        <w:t>presentata</w:t>
      </w:r>
      <w:r w:rsidR="00380698"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 xml:space="preserve">– proprio in virtù dell’evoluzione descritta – </w:t>
      </w:r>
      <w:r w:rsidR="00380698" w:rsidRPr="008B3598">
        <w:rPr>
          <w:rFonts w:ascii="Times New Roman" w:hAnsi="Times New Roman" w:cs="Times New Roman"/>
          <w:sz w:val="20"/>
          <w:szCs w:val="20"/>
          <w:lang w:val="it-IT"/>
        </w:rPr>
        <w:t xml:space="preserve">in maniera </w:t>
      </w:r>
      <w:r w:rsidR="004F4D4F" w:rsidRPr="008B3598">
        <w:rPr>
          <w:rFonts w:ascii="Times New Roman" w:hAnsi="Times New Roman" w:cs="Times New Roman"/>
          <w:sz w:val="20"/>
          <w:szCs w:val="20"/>
          <w:lang w:val="it-IT"/>
        </w:rPr>
        <w:t>ambivalente</w:t>
      </w:r>
      <w:r w:rsidR="00380698" w:rsidRPr="008B3598">
        <w:rPr>
          <w:rFonts w:ascii="Times New Roman" w:hAnsi="Times New Roman" w:cs="Times New Roman"/>
          <w:sz w:val="20"/>
          <w:szCs w:val="20"/>
          <w:lang w:val="it-IT"/>
        </w:rPr>
        <w:t xml:space="preserve">, da un lato </w:t>
      </w:r>
      <w:r w:rsidR="004F4D4F" w:rsidRPr="008B3598">
        <w:rPr>
          <w:rFonts w:ascii="Times New Roman" w:hAnsi="Times New Roman" w:cs="Times New Roman"/>
          <w:sz w:val="20"/>
          <w:szCs w:val="20"/>
          <w:lang w:val="it-IT"/>
        </w:rPr>
        <w:t>sovrastata</w:t>
      </w:r>
      <w:r w:rsidR="00380698" w:rsidRPr="008B3598">
        <w:rPr>
          <w:rFonts w:ascii="Times New Roman" w:hAnsi="Times New Roman" w:cs="Times New Roman"/>
          <w:sz w:val="20"/>
          <w:szCs w:val="20"/>
          <w:lang w:val="it-IT"/>
        </w:rPr>
        <w:t xml:space="preserve"> </w:t>
      </w:r>
      <w:r w:rsidR="004F4D4F" w:rsidRPr="008B3598">
        <w:rPr>
          <w:rFonts w:ascii="Times New Roman" w:hAnsi="Times New Roman" w:cs="Times New Roman"/>
          <w:sz w:val="20"/>
          <w:szCs w:val="20"/>
          <w:lang w:val="it-IT"/>
        </w:rPr>
        <w:t>da</w:t>
      </w:r>
      <w:r w:rsidR="00380698" w:rsidRPr="008B3598">
        <w:rPr>
          <w:rFonts w:ascii="Times New Roman" w:hAnsi="Times New Roman" w:cs="Times New Roman"/>
          <w:sz w:val="20"/>
          <w:szCs w:val="20"/>
          <w:lang w:val="it-IT"/>
        </w:rPr>
        <w:t>l desiderio di affrancarsi dalla realtà degradata di provenienza</w:t>
      </w:r>
      <w:r w:rsidR="00BC5BA1"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il che</w:t>
      </w:r>
      <w:r w:rsidR="00BC5BA1" w:rsidRPr="008B3598">
        <w:rPr>
          <w:rFonts w:ascii="Times New Roman" w:hAnsi="Times New Roman" w:cs="Times New Roman"/>
          <w:sz w:val="20"/>
          <w:szCs w:val="20"/>
          <w:lang w:val="it-IT"/>
        </w:rPr>
        <w:t xml:space="preserve"> non </w:t>
      </w:r>
      <w:r w:rsidRPr="008B3598">
        <w:rPr>
          <w:rFonts w:ascii="Times New Roman" w:hAnsi="Times New Roman" w:cs="Times New Roman"/>
          <w:sz w:val="20"/>
          <w:szCs w:val="20"/>
          <w:lang w:val="it-IT"/>
        </w:rPr>
        <w:t>è però valido per la vicenda di</w:t>
      </w:r>
      <w:r w:rsidR="00BC5BA1" w:rsidRPr="008B3598">
        <w:rPr>
          <w:rFonts w:ascii="Times New Roman" w:hAnsi="Times New Roman" w:cs="Times New Roman"/>
          <w:sz w:val="20"/>
          <w:szCs w:val="20"/>
          <w:lang w:val="it-IT"/>
        </w:rPr>
        <w:t xml:space="preserve"> Fabrizio)</w:t>
      </w:r>
      <w:r w:rsidR="00380698" w:rsidRPr="008B3598">
        <w:rPr>
          <w:rFonts w:ascii="Times New Roman" w:hAnsi="Times New Roman" w:cs="Times New Roman"/>
          <w:sz w:val="20"/>
          <w:szCs w:val="20"/>
          <w:lang w:val="it-IT"/>
        </w:rPr>
        <w:t xml:space="preserve">, dall’altro </w:t>
      </w:r>
      <w:r w:rsidR="004F4D4F" w:rsidRPr="008B3598">
        <w:rPr>
          <w:rFonts w:ascii="Times New Roman" w:hAnsi="Times New Roman" w:cs="Times New Roman"/>
          <w:sz w:val="20"/>
          <w:szCs w:val="20"/>
          <w:lang w:val="it-IT"/>
        </w:rPr>
        <w:t xml:space="preserve">contraddistinta da </w:t>
      </w:r>
      <w:r w:rsidR="00380698" w:rsidRPr="008B3598">
        <w:rPr>
          <w:rFonts w:ascii="Times New Roman" w:hAnsi="Times New Roman" w:cs="Times New Roman"/>
          <w:sz w:val="20"/>
          <w:szCs w:val="20"/>
          <w:lang w:val="it-IT"/>
        </w:rPr>
        <w:t xml:space="preserve">un radicato (e </w:t>
      </w:r>
      <w:r w:rsidR="004F4D4F" w:rsidRPr="008B3598">
        <w:rPr>
          <w:rFonts w:ascii="Times New Roman" w:hAnsi="Times New Roman" w:cs="Times New Roman"/>
          <w:sz w:val="20"/>
          <w:szCs w:val="20"/>
          <w:lang w:val="it-IT"/>
        </w:rPr>
        <w:t xml:space="preserve">ancora una volta </w:t>
      </w:r>
      <w:r w:rsidR="00380698" w:rsidRPr="008B3598">
        <w:rPr>
          <w:rFonts w:ascii="Times New Roman" w:hAnsi="Times New Roman" w:cs="Times New Roman"/>
          <w:sz w:val="20"/>
          <w:szCs w:val="20"/>
          <w:lang w:val="it-IT"/>
        </w:rPr>
        <w:t>ambivalente) sentimento di appartenenza. La rappresentazione diretta dello spazio (prospettiva autoriale) si alterna dunque a quella indiretta (prospettiva del personaggio).</w:t>
      </w:r>
      <w:r w:rsidR="00B9772D" w:rsidRPr="008B3598">
        <w:rPr>
          <w:rFonts w:ascii="Times New Roman" w:hAnsi="Times New Roman" w:cs="Times New Roman"/>
          <w:sz w:val="20"/>
          <w:szCs w:val="20"/>
          <w:lang w:val="it-IT"/>
        </w:rPr>
        <w:t xml:space="preserve"> I personaggi dei romanzi hanno a disposizione diversi codici espressivi, non ultimo il gergo connesso al</w:t>
      </w:r>
      <w:r w:rsidR="00C46210" w:rsidRPr="008B3598">
        <w:rPr>
          <w:rFonts w:ascii="Times New Roman" w:hAnsi="Times New Roman" w:cs="Times New Roman"/>
          <w:sz w:val="20"/>
          <w:szCs w:val="20"/>
          <w:lang w:val="it-IT"/>
        </w:rPr>
        <w:t xml:space="preserve">le loro attività criminali, che pure non ha reso necessaria, come fu per </w:t>
      </w:r>
      <w:r w:rsidR="00C46210" w:rsidRPr="008B3598">
        <w:rPr>
          <w:rFonts w:ascii="Times New Roman" w:hAnsi="Times New Roman" w:cs="Times New Roman"/>
          <w:i/>
          <w:sz w:val="20"/>
          <w:szCs w:val="20"/>
          <w:lang w:val="it-IT"/>
        </w:rPr>
        <w:t>Ragazzi di vita</w:t>
      </w:r>
      <w:r w:rsidR="00C46210" w:rsidRPr="008B3598">
        <w:rPr>
          <w:rFonts w:ascii="Times New Roman" w:hAnsi="Times New Roman" w:cs="Times New Roman"/>
          <w:sz w:val="20"/>
          <w:szCs w:val="20"/>
          <w:lang w:val="it-IT"/>
        </w:rPr>
        <w:t>, la pubblicazione di un glossario, così motivato da</w:t>
      </w:r>
      <w:r w:rsidR="00AF74CA" w:rsidRPr="008B3598">
        <w:rPr>
          <w:rFonts w:ascii="Times New Roman" w:hAnsi="Times New Roman" w:cs="Times New Roman"/>
          <w:sz w:val="20"/>
          <w:szCs w:val="20"/>
          <w:lang w:val="it-IT"/>
        </w:rPr>
        <w:t xml:space="preserve"> Pasolini</w:t>
      </w:r>
      <w:r w:rsidR="00C46210" w:rsidRPr="008B3598">
        <w:rPr>
          <w:rFonts w:ascii="Times New Roman" w:hAnsi="Times New Roman" w:cs="Times New Roman"/>
          <w:sz w:val="20"/>
          <w:szCs w:val="20"/>
          <w:lang w:val="it-IT"/>
        </w:rPr>
        <w:t>:</w:t>
      </w:r>
    </w:p>
    <w:p w:rsidR="00C46210" w:rsidRPr="008B3598" w:rsidRDefault="00C46210" w:rsidP="00C46210">
      <w:pPr>
        <w:spacing w:after="0" w:line="240" w:lineRule="auto"/>
        <w:ind w:left="567"/>
        <w:jc w:val="both"/>
        <w:rPr>
          <w:rFonts w:ascii="Times New Roman" w:hAnsi="Times New Roman" w:cs="Times New Roman"/>
          <w:i/>
          <w:iCs/>
          <w:sz w:val="18"/>
          <w:szCs w:val="18"/>
          <w:lang w:val="it-IT"/>
        </w:rPr>
      </w:pPr>
    </w:p>
    <w:p w:rsidR="00C46210" w:rsidRPr="008B3598" w:rsidRDefault="00C46210" w:rsidP="00C46210">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Crediamo che non ci sia lettore che, pur imbattendosi per la prima volta in qualcuna delle parole del gergo della malavita o della plebe romana, non ne afferri o non ne intuisca il significato: tuttavia più per scrupolo, e curiosità, che per effettiva utilità, elenchiamo qui un certo numero di parole dialettali e gergali con la loro traduzione.</w:t>
      </w:r>
      <w:r w:rsidRPr="008B3598">
        <w:rPr>
          <w:rStyle w:val="FootnoteReference"/>
          <w:rFonts w:ascii="Times New Roman" w:hAnsi="Times New Roman" w:cs="Times New Roman"/>
          <w:iCs/>
          <w:sz w:val="18"/>
          <w:szCs w:val="18"/>
          <w:lang w:val="it-IT"/>
        </w:rPr>
        <w:footnoteReference w:id="26"/>
      </w:r>
    </w:p>
    <w:p w:rsidR="00380698" w:rsidRPr="008B3598" w:rsidRDefault="00380698" w:rsidP="00C46210">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xml:space="preserve"> </w:t>
      </w:r>
    </w:p>
    <w:p w:rsidR="00FD4381" w:rsidRPr="008B3598" w:rsidRDefault="00246F04" w:rsidP="00355E1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Il sentimento di </w:t>
      </w:r>
      <w:r w:rsidR="00BC5BA1" w:rsidRPr="008B3598">
        <w:rPr>
          <w:rFonts w:ascii="Times New Roman" w:hAnsi="Times New Roman" w:cs="Times New Roman"/>
          <w:sz w:val="20"/>
          <w:szCs w:val="20"/>
          <w:lang w:val="it-IT"/>
        </w:rPr>
        <w:t xml:space="preserve">appartenenza </w:t>
      </w:r>
      <w:r w:rsidR="00C46210" w:rsidRPr="008B3598">
        <w:rPr>
          <w:rFonts w:ascii="Times New Roman" w:hAnsi="Times New Roman" w:cs="Times New Roman"/>
          <w:sz w:val="20"/>
          <w:szCs w:val="20"/>
          <w:lang w:val="it-IT"/>
        </w:rPr>
        <w:t xml:space="preserve">legato allo spazio urbano </w:t>
      </w:r>
      <w:r w:rsidR="00BC5BA1" w:rsidRPr="008B3598">
        <w:rPr>
          <w:rFonts w:ascii="Times New Roman" w:hAnsi="Times New Roman" w:cs="Times New Roman"/>
          <w:sz w:val="20"/>
          <w:szCs w:val="20"/>
          <w:lang w:val="it-IT"/>
        </w:rPr>
        <w:t xml:space="preserve">viene chiaramente </w:t>
      </w:r>
      <w:r w:rsidRPr="008B3598">
        <w:rPr>
          <w:rFonts w:ascii="Times New Roman" w:hAnsi="Times New Roman" w:cs="Times New Roman"/>
          <w:sz w:val="20"/>
          <w:szCs w:val="20"/>
          <w:lang w:val="it-IT"/>
        </w:rPr>
        <w:t>dichiarato</w:t>
      </w:r>
      <w:r w:rsidR="00BC5BA1" w:rsidRPr="008B3598">
        <w:rPr>
          <w:rFonts w:ascii="Times New Roman" w:hAnsi="Times New Roman" w:cs="Times New Roman"/>
          <w:sz w:val="20"/>
          <w:szCs w:val="20"/>
          <w:lang w:val="it-IT"/>
        </w:rPr>
        <w:t xml:space="preserve"> </w:t>
      </w:r>
      <w:r w:rsidR="00FD4381" w:rsidRPr="008B3598">
        <w:rPr>
          <w:rFonts w:ascii="Times New Roman" w:hAnsi="Times New Roman" w:cs="Times New Roman"/>
          <w:sz w:val="20"/>
          <w:szCs w:val="20"/>
          <w:lang w:val="it-IT"/>
        </w:rPr>
        <w:t xml:space="preserve">nella descrizione di Forcella che apre il capitolo </w:t>
      </w:r>
      <w:r w:rsidR="00FD4381" w:rsidRPr="008B3598">
        <w:rPr>
          <w:rFonts w:ascii="Times New Roman" w:hAnsi="Times New Roman" w:cs="Times New Roman"/>
          <w:i/>
          <w:sz w:val="20"/>
          <w:szCs w:val="20"/>
          <w:lang w:val="it-IT"/>
        </w:rPr>
        <w:t xml:space="preserve">Nuovo Maharaja </w:t>
      </w:r>
      <w:r w:rsidR="00FD4381" w:rsidRPr="008B3598">
        <w:rPr>
          <w:rFonts w:ascii="Times New Roman" w:hAnsi="Times New Roman" w:cs="Times New Roman"/>
          <w:sz w:val="20"/>
          <w:szCs w:val="20"/>
          <w:lang w:val="it-IT"/>
        </w:rPr>
        <w:t>de</w:t>
      </w:r>
      <w:r w:rsidR="00FD4381" w:rsidRPr="008B3598">
        <w:rPr>
          <w:rFonts w:ascii="Times New Roman" w:hAnsi="Times New Roman" w:cs="Times New Roman"/>
          <w:i/>
          <w:sz w:val="20"/>
          <w:szCs w:val="20"/>
          <w:lang w:val="it-IT"/>
        </w:rPr>
        <w:t xml:space="preserve"> La paranza</w:t>
      </w:r>
      <w:r w:rsidR="00FD4381" w:rsidRPr="008B3598">
        <w:rPr>
          <w:rFonts w:ascii="Times New Roman" w:hAnsi="Times New Roman" w:cs="Times New Roman"/>
          <w:sz w:val="20"/>
          <w:szCs w:val="20"/>
          <w:lang w:val="it-IT"/>
        </w:rPr>
        <w:t>:</w:t>
      </w:r>
    </w:p>
    <w:p w:rsidR="00FD4381" w:rsidRPr="008B3598" w:rsidRDefault="00FD4381" w:rsidP="00355E11">
      <w:pPr>
        <w:spacing w:after="0" w:line="240" w:lineRule="auto"/>
        <w:ind w:left="567"/>
        <w:rPr>
          <w:rFonts w:ascii="Times New Roman" w:hAnsi="Times New Roman" w:cs="Times New Roman"/>
          <w:iCs/>
          <w:sz w:val="18"/>
          <w:szCs w:val="18"/>
          <w:lang w:val="it-IT"/>
        </w:rPr>
      </w:pPr>
    </w:p>
    <w:p w:rsidR="00FD4381" w:rsidRPr="008B3598" w:rsidRDefault="00FD4381" w:rsidP="00355E11">
      <w:pPr>
        <w:spacing w:after="0" w:line="240" w:lineRule="auto"/>
        <w:ind w:left="567"/>
        <w:rPr>
          <w:rFonts w:ascii="Times New Roman" w:hAnsi="Times New Roman" w:cs="Times New Roman"/>
          <w:sz w:val="18"/>
          <w:szCs w:val="18"/>
          <w:lang w:val="it-IT"/>
        </w:rPr>
      </w:pPr>
      <w:r w:rsidRPr="008B3598">
        <w:rPr>
          <w:rFonts w:ascii="Times New Roman" w:hAnsi="Times New Roman" w:cs="Times New Roman"/>
          <w:iCs/>
          <w:sz w:val="18"/>
          <w:szCs w:val="18"/>
          <w:lang w:val="it-IT"/>
        </w:rPr>
        <w:t>Forcella è materia di Storia. Materia di carne secolare. Materia viva.</w:t>
      </w:r>
    </w:p>
    <w:p w:rsidR="00FD4381" w:rsidRPr="008B3598" w:rsidRDefault="00FD4381" w:rsidP="00355E1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Sta lì, nelle rughe dei vicoli che la segnano come una faccia sbattuta dal vento, il senso di quel nome. Forcella. Una andata e una biforcazione. Un’incognita, che ti segnala sempre da dove partire, ma mai dove si arriva, e se si arriva. Una strada simbolo. Di morte e resurrezione. Ti accoglie con il ritratto immenso di san Gennaro dipinto su un muro, che dalla facciata di una casa ti osserva entrare, e con i suoi occhi che tutto comprendono ti ricorda che non è mai tardi per risollevarsi, che la distruzione, come la lava, si può fermare.</w:t>
      </w:r>
      <w:r w:rsidRPr="008B3598">
        <w:rPr>
          <w:rStyle w:val="FootnoteReference"/>
          <w:rFonts w:ascii="Times New Roman" w:hAnsi="Times New Roman" w:cs="Times New Roman"/>
          <w:iCs/>
          <w:sz w:val="18"/>
          <w:szCs w:val="18"/>
          <w:lang w:val="it-IT"/>
        </w:rPr>
        <w:footnoteReference w:id="27"/>
      </w:r>
    </w:p>
    <w:p w:rsidR="00FD4381" w:rsidRPr="008B3598" w:rsidRDefault="00FD4381" w:rsidP="00355E11">
      <w:pPr>
        <w:spacing w:after="0" w:line="240" w:lineRule="auto"/>
        <w:jc w:val="both"/>
        <w:rPr>
          <w:rFonts w:ascii="Times New Roman" w:hAnsi="Times New Roman" w:cs="Times New Roman"/>
          <w:sz w:val="20"/>
          <w:szCs w:val="20"/>
          <w:lang w:val="it-IT"/>
        </w:rPr>
      </w:pPr>
    </w:p>
    <w:p w:rsidR="00BC5BA1" w:rsidRPr="008B3598" w:rsidRDefault="00246F04" w:rsidP="00F14202">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Nel caso di</w:t>
      </w:r>
      <w:r w:rsidR="00BC5BA1" w:rsidRPr="008B3598">
        <w:rPr>
          <w:rFonts w:ascii="Times New Roman" w:hAnsi="Times New Roman" w:cs="Times New Roman"/>
          <w:sz w:val="20"/>
          <w:szCs w:val="20"/>
          <w:lang w:val="it-IT"/>
        </w:rPr>
        <w:t xml:space="preserve"> </w:t>
      </w:r>
      <w:r w:rsidR="00BC5BA1" w:rsidRPr="008B3598">
        <w:rPr>
          <w:rFonts w:ascii="Times New Roman" w:hAnsi="Times New Roman" w:cs="Times New Roman"/>
          <w:i/>
          <w:sz w:val="20"/>
          <w:szCs w:val="20"/>
          <w:lang w:val="it-IT"/>
        </w:rPr>
        <w:t>Erano due bravi ragazzi</w:t>
      </w:r>
      <w:r w:rsidRPr="008B3598">
        <w:rPr>
          <w:rFonts w:ascii="Times New Roman" w:hAnsi="Times New Roman" w:cs="Times New Roman"/>
          <w:sz w:val="20"/>
          <w:szCs w:val="20"/>
          <w:lang w:val="it-IT"/>
        </w:rPr>
        <w:t>,</w:t>
      </w:r>
      <w:r w:rsidR="00BC5BA1" w:rsidRPr="008B3598">
        <w:rPr>
          <w:rFonts w:ascii="Times New Roman" w:hAnsi="Times New Roman" w:cs="Times New Roman"/>
          <w:sz w:val="20"/>
          <w:szCs w:val="20"/>
          <w:lang w:val="it-IT"/>
        </w:rPr>
        <w:t xml:space="preserve"> il primo approccio visivo</w:t>
      </w:r>
      <w:r w:rsidR="00F14202" w:rsidRPr="008B3598">
        <w:rPr>
          <w:rFonts w:ascii="Times New Roman" w:hAnsi="Times New Roman" w:cs="Times New Roman"/>
          <w:sz w:val="20"/>
          <w:szCs w:val="20"/>
          <w:lang w:val="it-IT"/>
        </w:rPr>
        <w:t xml:space="preserve"> all’ambientazione che</w:t>
      </w:r>
      <w:r w:rsidR="00BC5BA1" w:rsidRPr="008B3598">
        <w:rPr>
          <w:rFonts w:ascii="Times New Roman" w:hAnsi="Times New Roman" w:cs="Times New Roman"/>
          <w:sz w:val="20"/>
          <w:szCs w:val="20"/>
          <w:lang w:val="it-IT"/>
        </w:rPr>
        <w:t xml:space="preserve"> il lettore</w:t>
      </w:r>
      <w:r w:rsidR="00F14202" w:rsidRPr="008B3598">
        <w:rPr>
          <w:rFonts w:ascii="Times New Roman" w:hAnsi="Times New Roman" w:cs="Times New Roman"/>
          <w:sz w:val="20"/>
          <w:szCs w:val="20"/>
          <w:lang w:val="it-IT"/>
        </w:rPr>
        <w:t xml:space="preserve"> trova nel </w:t>
      </w:r>
      <w:r w:rsidR="00F14202" w:rsidRPr="008B3598">
        <w:rPr>
          <w:rFonts w:ascii="Times New Roman" w:hAnsi="Times New Roman" w:cs="Times New Roman"/>
          <w:i/>
          <w:sz w:val="20"/>
          <w:szCs w:val="20"/>
          <w:lang w:val="it-IT"/>
        </w:rPr>
        <w:t>Prologo</w:t>
      </w:r>
      <w:r w:rsidR="00BC5BA1" w:rsidRPr="008B3598">
        <w:rPr>
          <w:rFonts w:ascii="Times New Roman" w:hAnsi="Times New Roman" w:cs="Times New Roman"/>
          <w:sz w:val="20"/>
          <w:szCs w:val="20"/>
          <w:lang w:val="it-IT"/>
        </w:rPr>
        <w:t>, è mediato da un riferimento esotico:</w:t>
      </w:r>
    </w:p>
    <w:p w:rsidR="00F14202" w:rsidRPr="008B3598" w:rsidRDefault="00F14202" w:rsidP="00F14202">
      <w:pPr>
        <w:spacing w:after="0" w:line="240" w:lineRule="auto"/>
        <w:ind w:left="567"/>
        <w:jc w:val="both"/>
        <w:rPr>
          <w:rFonts w:ascii="Times New Roman" w:hAnsi="Times New Roman" w:cs="Times New Roman"/>
          <w:iCs/>
          <w:sz w:val="18"/>
          <w:szCs w:val="18"/>
          <w:lang w:val="it-IT"/>
        </w:rPr>
      </w:pPr>
    </w:p>
    <w:p w:rsidR="00BC5BA1" w:rsidRPr="008B3598" w:rsidRDefault="00BC5BA1" w:rsidP="00F14202">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A Napoli c’è un posto che sembra Medellín. È un ingorgo di vicoli alle spalle del palazzo col murale di Maradona. Patrizia </w:t>
      </w:r>
      <w:proofErr w:type="spellStart"/>
      <w:r w:rsidRPr="008B3598">
        <w:rPr>
          <w:rFonts w:ascii="Times New Roman" w:hAnsi="Times New Roman" w:cs="Times New Roman"/>
          <w:iCs/>
          <w:sz w:val="18"/>
          <w:szCs w:val="18"/>
          <w:lang w:val="it-IT"/>
        </w:rPr>
        <w:t>Caruano</w:t>
      </w:r>
      <w:proofErr w:type="spellEnd"/>
      <w:r w:rsidRPr="008B3598">
        <w:rPr>
          <w:rFonts w:ascii="Times New Roman" w:hAnsi="Times New Roman" w:cs="Times New Roman"/>
          <w:iCs/>
          <w:sz w:val="18"/>
          <w:szCs w:val="18"/>
          <w:lang w:val="it-IT"/>
        </w:rPr>
        <w:t xml:space="preserve"> abita in uno di quei vicoli. Alle tre Patrizia esce di casa. Ha in mano una busta da lettere. Bianca, </w:t>
      </w:r>
      <w:r w:rsidRPr="008B3598">
        <w:rPr>
          <w:rFonts w:ascii="Times New Roman" w:hAnsi="Times New Roman" w:cs="Times New Roman"/>
          <w:iCs/>
          <w:sz w:val="18"/>
          <w:szCs w:val="18"/>
          <w:lang w:val="it-IT"/>
        </w:rPr>
        <w:lastRenderedPageBreak/>
        <w:t>comune. Attraversa i vicoli deserti nella controra, rallenta appena davanti all’edicola di un santo e poi avanti a testa bassa, quasi correndo. Arriva davanti a un portone di ferro battuto e legno massiccio.</w:t>
      </w:r>
      <w:r w:rsidR="00F14202" w:rsidRPr="008B3598">
        <w:rPr>
          <w:rStyle w:val="FootnoteReference"/>
          <w:rFonts w:ascii="Times New Roman" w:hAnsi="Times New Roman" w:cs="Times New Roman"/>
          <w:iCs/>
          <w:sz w:val="18"/>
          <w:szCs w:val="18"/>
          <w:lang w:val="it-IT"/>
        </w:rPr>
        <w:footnoteReference w:id="28"/>
      </w:r>
    </w:p>
    <w:p w:rsidR="0029263B" w:rsidRPr="008B3598" w:rsidRDefault="0029263B" w:rsidP="00355E11">
      <w:pPr>
        <w:spacing w:after="0" w:line="240" w:lineRule="auto"/>
        <w:jc w:val="both"/>
        <w:rPr>
          <w:rFonts w:ascii="Times New Roman" w:hAnsi="Times New Roman" w:cs="Times New Roman"/>
          <w:sz w:val="20"/>
          <w:szCs w:val="20"/>
          <w:lang w:val="it-IT"/>
        </w:rPr>
      </w:pPr>
    </w:p>
    <w:p w:rsidR="00C46210" w:rsidRPr="008B3598" w:rsidRDefault="004F4D4F" w:rsidP="006F72F8">
      <w:pPr>
        <w:spacing w:after="0" w:line="240" w:lineRule="auto"/>
        <w:jc w:val="both"/>
        <w:rPr>
          <w:rFonts w:ascii="Times New Roman" w:hAnsi="Times New Roman" w:cs="Times New Roman"/>
          <w:i/>
          <w:sz w:val="20"/>
          <w:szCs w:val="20"/>
          <w:lang w:val="it-IT"/>
        </w:rPr>
      </w:pPr>
      <w:r w:rsidRPr="008B3598">
        <w:rPr>
          <w:rFonts w:ascii="Times New Roman" w:hAnsi="Times New Roman" w:cs="Times New Roman"/>
          <w:sz w:val="20"/>
          <w:szCs w:val="20"/>
          <w:lang w:val="it-IT"/>
        </w:rPr>
        <w:t xml:space="preserve">È </w:t>
      </w:r>
      <w:r w:rsidR="006F72F8" w:rsidRPr="008B3598">
        <w:rPr>
          <w:rFonts w:ascii="Times New Roman" w:hAnsi="Times New Roman" w:cs="Times New Roman"/>
          <w:sz w:val="20"/>
          <w:szCs w:val="20"/>
          <w:lang w:val="it-IT"/>
        </w:rPr>
        <w:t>evidente</w:t>
      </w:r>
      <w:r w:rsidRPr="008B3598">
        <w:rPr>
          <w:rFonts w:ascii="Times New Roman" w:hAnsi="Times New Roman" w:cs="Times New Roman"/>
          <w:sz w:val="20"/>
          <w:szCs w:val="20"/>
          <w:lang w:val="it-IT"/>
        </w:rPr>
        <w:t xml:space="preserve"> </w:t>
      </w:r>
      <w:r w:rsidR="006F72F8" w:rsidRPr="008B3598">
        <w:rPr>
          <w:rFonts w:ascii="Times New Roman" w:hAnsi="Times New Roman" w:cs="Times New Roman"/>
          <w:sz w:val="20"/>
          <w:szCs w:val="20"/>
          <w:lang w:val="it-IT"/>
        </w:rPr>
        <w:t xml:space="preserve">come </w:t>
      </w:r>
      <w:r w:rsidRPr="008B3598">
        <w:rPr>
          <w:rFonts w:ascii="Times New Roman" w:hAnsi="Times New Roman" w:cs="Times New Roman"/>
          <w:sz w:val="20"/>
          <w:szCs w:val="20"/>
          <w:lang w:val="it-IT"/>
        </w:rPr>
        <w:t>queste opere narrative non poss</w:t>
      </w:r>
      <w:r w:rsidR="006F72F8" w:rsidRPr="008B3598">
        <w:rPr>
          <w:rFonts w:ascii="Times New Roman" w:hAnsi="Times New Roman" w:cs="Times New Roman"/>
          <w:sz w:val="20"/>
          <w:szCs w:val="20"/>
          <w:lang w:val="it-IT"/>
        </w:rPr>
        <w:t>a</w:t>
      </w:r>
      <w:r w:rsidRPr="008B3598">
        <w:rPr>
          <w:rFonts w:ascii="Times New Roman" w:hAnsi="Times New Roman" w:cs="Times New Roman"/>
          <w:sz w:val="20"/>
          <w:szCs w:val="20"/>
          <w:lang w:val="it-IT"/>
        </w:rPr>
        <w:t xml:space="preserve">no evitare il confronto con la questione definita da Anna Maria Ortese nel titolo della sua opera capitale, </w:t>
      </w:r>
      <w:r w:rsidRPr="008B3598">
        <w:rPr>
          <w:rFonts w:ascii="Times New Roman" w:hAnsi="Times New Roman" w:cs="Times New Roman"/>
          <w:i/>
          <w:sz w:val="20"/>
          <w:szCs w:val="20"/>
          <w:lang w:val="it-IT"/>
        </w:rPr>
        <w:t>Il mare non bagna Napoli</w:t>
      </w:r>
      <w:r w:rsidRPr="008B3598">
        <w:rPr>
          <w:rFonts w:ascii="Times New Roman" w:hAnsi="Times New Roman" w:cs="Times New Roman"/>
          <w:sz w:val="20"/>
          <w:szCs w:val="20"/>
          <w:lang w:val="it-IT"/>
        </w:rPr>
        <w:t xml:space="preserve">, ripresa in molte delle sue implicazioni dal capolavoro di Raffaele La Capria </w:t>
      </w:r>
      <w:r w:rsidRPr="008B3598">
        <w:rPr>
          <w:rFonts w:ascii="Times New Roman" w:hAnsi="Times New Roman" w:cs="Times New Roman"/>
          <w:i/>
          <w:sz w:val="20"/>
          <w:szCs w:val="20"/>
          <w:lang w:val="it-IT"/>
        </w:rPr>
        <w:t>Ferito a morte</w:t>
      </w:r>
      <w:r w:rsidRPr="008B3598">
        <w:rPr>
          <w:rFonts w:ascii="Times New Roman" w:hAnsi="Times New Roman" w:cs="Times New Roman"/>
          <w:sz w:val="20"/>
          <w:szCs w:val="20"/>
          <w:lang w:val="it-IT"/>
        </w:rPr>
        <w:t xml:space="preserve">: quanto sono distanti questi luoghi dal mare? Come si impone la presenza dell’elemento acquatico, della sua tendenza all’ampliamento dell’orizzonte, delle sue suggestioni di fuga, reale e virtuale, nella nuova narrativa delle suburre? </w:t>
      </w:r>
      <w:r w:rsidR="00AF74CA" w:rsidRPr="008B3598">
        <w:rPr>
          <w:rFonts w:ascii="Times New Roman" w:hAnsi="Times New Roman" w:cs="Times New Roman"/>
          <w:sz w:val="20"/>
          <w:szCs w:val="20"/>
          <w:lang w:val="it-IT"/>
        </w:rPr>
        <w:t>A</w:t>
      </w:r>
      <w:r w:rsidR="00C46210" w:rsidRPr="008B3598">
        <w:rPr>
          <w:rFonts w:ascii="Times New Roman" w:hAnsi="Times New Roman" w:cs="Times New Roman"/>
          <w:sz w:val="20"/>
          <w:szCs w:val="20"/>
          <w:lang w:val="it-IT"/>
        </w:rPr>
        <w:t>bbiamo infatti una tradizione di rappresentazione dei paesaggi industriali</w:t>
      </w:r>
      <w:r w:rsidR="00AF74CA" w:rsidRPr="008B3598">
        <w:rPr>
          <w:rFonts w:ascii="Times New Roman" w:hAnsi="Times New Roman" w:cs="Times New Roman"/>
          <w:sz w:val="20"/>
          <w:szCs w:val="20"/>
          <w:lang w:val="it-IT"/>
        </w:rPr>
        <w:t>, delle periferie,</w:t>
      </w:r>
      <w:r w:rsidR="00C46210" w:rsidRPr="008B3598">
        <w:rPr>
          <w:rFonts w:ascii="Times New Roman" w:hAnsi="Times New Roman" w:cs="Times New Roman"/>
          <w:sz w:val="20"/>
          <w:szCs w:val="20"/>
          <w:lang w:val="it-IT"/>
        </w:rPr>
        <w:t xml:space="preserve"> ben rappresentata, già negli anni ’30 del Novecento, da </w:t>
      </w:r>
      <w:r w:rsidR="00C46210" w:rsidRPr="008B3598">
        <w:rPr>
          <w:rFonts w:ascii="Times New Roman" w:hAnsi="Times New Roman" w:cs="Times New Roman"/>
          <w:i/>
          <w:sz w:val="20"/>
          <w:szCs w:val="20"/>
          <w:lang w:val="it-IT"/>
        </w:rPr>
        <w:t>Tre operai</w:t>
      </w:r>
      <w:r w:rsidR="00C46210" w:rsidRPr="008B3598">
        <w:rPr>
          <w:rFonts w:ascii="Times New Roman" w:hAnsi="Times New Roman" w:cs="Times New Roman"/>
          <w:sz w:val="20"/>
          <w:szCs w:val="20"/>
          <w:lang w:val="it-IT"/>
        </w:rPr>
        <w:t xml:space="preserve"> (1934) di Carlo </w:t>
      </w:r>
      <w:proofErr w:type="spellStart"/>
      <w:r w:rsidR="00C46210" w:rsidRPr="008B3598">
        <w:rPr>
          <w:rFonts w:ascii="Times New Roman" w:hAnsi="Times New Roman" w:cs="Times New Roman"/>
          <w:sz w:val="20"/>
          <w:szCs w:val="20"/>
          <w:lang w:val="it-IT"/>
        </w:rPr>
        <w:t>Bernari</w:t>
      </w:r>
      <w:proofErr w:type="spellEnd"/>
      <w:r w:rsidR="00C46210" w:rsidRPr="008B3598">
        <w:rPr>
          <w:rFonts w:ascii="Times New Roman" w:hAnsi="Times New Roman" w:cs="Times New Roman"/>
          <w:sz w:val="20"/>
          <w:szCs w:val="20"/>
          <w:lang w:val="it-IT"/>
        </w:rPr>
        <w:t xml:space="preserve">, con le sue atmosfere buie e umide, gli interni malsani e grondanti sofferenza, gli odori sgradevoli, ad esprimere il rifiuto dell’immagine pittoresca di una Napoli turistica, città della canzone, del sole, del mare, della spensieratezza, che in </w:t>
      </w:r>
      <w:r w:rsidR="00C46210" w:rsidRPr="008B3598">
        <w:rPr>
          <w:rFonts w:ascii="Times New Roman" w:hAnsi="Times New Roman" w:cs="Times New Roman"/>
          <w:i/>
          <w:sz w:val="20"/>
          <w:szCs w:val="20"/>
          <w:lang w:val="it-IT"/>
        </w:rPr>
        <w:t>Tre operai</w:t>
      </w:r>
      <w:r w:rsidR="00C46210" w:rsidRPr="008B3598">
        <w:rPr>
          <w:rFonts w:ascii="Times New Roman" w:hAnsi="Times New Roman" w:cs="Times New Roman"/>
          <w:sz w:val="20"/>
          <w:szCs w:val="20"/>
          <w:lang w:val="it-IT"/>
        </w:rPr>
        <w:t xml:space="preserve"> diviene</w:t>
      </w:r>
      <w:r w:rsidR="00C46210" w:rsidRPr="008B3598">
        <w:rPr>
          <w:rFonts w:ascii="Times New Roman" w:hAnsi="Times New Roman" w:cs="Times New Roman"/>
          <w:sz w:val="20"/>
          <w:szCs w:val="20"/>
          <w:lang w:val="it-IT"/>
        </w:rPr>
        <w:t xml:space="preserve"> un luogo da cui fuggire</w:t>
      </w:r>
      <w:r w:rsidR="00661BA6" w:rsidRPr="008B3598">
        <w:rPr>
          <w:rFonts w:ascii="Times New Roman" w:hAnsi="Times New Roman" w:cs="Times New Roman"/>
          <w:sz w:val="20"/>
          <w:szCs w:val="20"/>
          <w:lang w:val="it-IT"/>
        </w:rPr>
        <w:t>;</w:t>
      </w:r>
      <w:r w:rsidR="00C46210" w:rsidRPr="008B3598">
        <w:rPr>
          <w:rFonts w:ascii="Times New Roman" w:hAnsi="Times New Roman" w:cs="Times New Roman"/>
          <w:sz w:val="20"/>
          <w:szCs w:val="20"/>
          <w:lang w:val="it-IT"/>
        </w:rPr>
        <w:t xml:space="preserve"> </w:t>
      </w:r>
      <w:r w:rsidR="00661BA6" w:rsidRPr="008B3598">
        <w:rPr>
          <w:rFonts w:ascii="Times New Roman" w:hAnsi="Times New Roman" w:cs="Times New Roman"/>
          <w:sz w:val="20"/>
          <w:szCs w:val="20"/>
          <w:lang w:val="it-IT"/>
        </w:rPr>
        <w:t>a questa tendenza si accosta il ritorno,</w:t>
      </w:r>
      <w:r w:rsidR="00AF74CA" w:rsidRPr="008B3598">
        <w:rPr>
          <w:rFonts w:ascii="Times New Roman" w:hAnsi="Times New Roman" w:cs="Times New Roman"/>
          <w:sz w:val="20"/>
          <w:szCs w:val="20"/>
          <w:lang w:val="it-IT"/>
        </w:rPr>
        <w:t xml:space="preserve"> co</w:t>
      </w:r>
      <w:r w:rsidR="00097B03" w:rsidRPr="008B3598">
        <w:rPr>
          <w:rFonts w:ascii="Times New Roman" w:hAnsi="Times New Roman" w:cs="Times New Roman"/>
          <w:sz w:val="20"/>
          <w:szCs w:val="20"/>
          <w:lang w:val="it-IT"/>
        </w:rPr>
        <w:t>n</w:t>
      </w:r>
      <w:r w:rsidR="00AF74CA" w:rsidRPr="008B3598">
        <w:rPr>
          <w:rFonts w:ascii="Times New Roman" w:hAnsi="Times New Roman" w:cs="Times New Roman"/>
          <w:sz w:val="20"/>
          <w:szCs w:val="20"/>
          <w:lang w:val="it-IT"/>
        </w:rPr>
        <w:t xml:space="preserve"> </w:t>
      </w:r>
      <w:r w:rsidR="00AF74CA" w:rsidRPr="008B3598">
        <w:rPr>
          <w:rFonts w:ascii="Times New Roman" w:eastAsia="Times New Roman" w:hAnsi="Times New Roman" w:cs="Times New Roman"/>
          <w:i/>
          <w:color w:val="231F20"/>
          <w:sz w:val="20"/>
          <w:szCs w:val="20"/>
          <w:lang w:val="it-IT" w:eastAsia="it-IT"/>
        </w:rPr>
        <w:t>Speranzella</w:t>
      </w:r>
      <w:r w:rsidR="00AF74CA" w:rsidRPr="008B3598">
        <w:rPr>
          <w:rFonts w:ascii="Times New Roman" w:eastAsia="Times New Roman" w:hAnsi="Times New Roman" w:cs="Times New Roman"/>
          <w:color w:val="231F20"/>
          <w:sz w:val="20"/>
          <w:szCs w:val="20"/>
          <w:lang w:val="it-IT" w:eastAsia="it-IT"/>
        </w:rPr>
        <w:t xml:space="preserve"> (1949</w:t>
      </w:r>
      <w:r w:rsidR="00AF74CA" w:rsidRPr="008B3598">
        <w:rPr>
          <w:rFonts w:ascii="Times New Roman" w:eastAsia="Times New Roman" w:hAnsi="Times New Roman" w:cs="Times New Roman"/>
          <w:color w:val="231F20"/>
          <w:sz w:val="20"/>
          <w:szCs w:val="20"/>
          <w:lang w:val="it-IT" w:eastAsia="it-IT"/>
        </w:rPr>
        <w:t xml:space="preserve">) di </w:t>
      </w:r>
      <w:proofErr w:type="spellStart"/>
      <w:r w:rsidR="00C46210" w:rsidRPr="008B3598">
        <w:rPr>
          <w:rFonts w:ascii="Times New Roman" w:hAnsi="Times New Roman" w:cs="Times New Roman"/>
          <w:sz w:val="20"/>
          <w:szCs w:val="20"/>
          <w:lang w:val="it-IT"/>
        </w:rPr>
        <w:t>Bernari</w:t>
      </w:r>
      <w:proofErr w:type="spellEnd"/>
      <w:r w:rsidR="00661BA6" w:rsidRPr="008B3598">
        <w:rPr>
          <w:rFonts w:ascii="Times New Roman" w:hAnsi="Times New Roman" w:cs="Times New Roman"/>
          <w:sz w:val="20"/>
          <w:szCs w:val="20"/>
          <w:lang w:val="it-IT"/>
        </w:rPr>
        <w:t>,</w:t>
      </w:r>
      <w:r w:rsidR="00AF74CA" w:rsidRPr="008B3598">
        <w:rPr>
          <w:rFonts w:ascii="Times New Roman" w:hAnsi="Times New Roman" w:cs="Times New Roman"/>
          <w:sz w:val="20"/>
          <w:szCs w:val="20"/>
          <w:lang w:val="it-IT"/>
        </w:rPr>
        <w:t xml:space="preserve"> con </w:t>
      </w:r>
      <w:r w:rsidR="00AF74CA" w:rsidRPr="008B3598">
        <w:rPr>
          <w:rFonts w:ascii="Times New Roman" w:hAnsi="Times New Roman" w:cs="Times New Roman"/>
          <w:i/>
          <w:sz w:val="20"/>
          <w:szCs w:val="20"/>
          <w:lang w:val="it-IT"/>
        </w:rPr>
        <w:t xml:space="preserve">Oro a Forcella </w:t>
      </w:r>
      <w:r w:rsidR="00AF74CA" w:rsidRPr="008B3598">
        <w:rPr>
          <w:rFonts w:ascii="Times New Roman" w:hAnsi="Times New Roman" w:cs="Times New Roman"/>
          <w:sz w:val="20"/>
          <w:szCs w:val="20"/>
          <w:lang w:val="it-IT"/>
        </w:rPr>
        <w:t xml:space="preserve">o </w:t>
      </w:r>
      <w:r w:rsidR="00AF74CA" w:rsidRPr="008B3598">
        <w:rPr>
          <w:rFonts w:ascii="Times New Roman" w:hAnsi="Times New Roman" w:cs="Times New Roman"/>
          <w:i/>
          <w:sz w:val="20"/>
          <w:szCs w:val="20"/>
          <w:lang w:val="it-IT"/>
        </w:rPr>
        <w:t>La città involontaria</w:t>
      </w:r>
      <w:r w:rsidR="00AF74CA" w:rsidRPr="008B3598">
        <w:rPr>
          <w:rFonts w:ascii="Times New Roman" w:hAnsi="Times New Roman" w:cs="Times New Roman"/>
          <w:i/>
          <w:sz w:val="20"/>
          <w:szCs w:val="20"/>
          <w:lang w:val="it-IT"/>
        </w:rPr>
        <w:t xml:space="preserve"> </w:t>
      </w:r>
      <w:r w:rsidR="00AF74CA" w:rsidRPr="008B3598">
        <w:rPr>
          <w:rFonts w:ascii="Times New Roman" w:hAnsi="Times New Roman" w:cs="Times New Roman"/>
          <w:sz w:val="20"/>
          <w:szCs w:val="20"/>
          <w:lang w:val="it-IT"/>
        </w:rPr>
        <w:t xml:space="preserve">della Ortese (nel </w:t>
      </w:r>
      <w:r w:rsidR="00AF74CA" w:rsidRPr="008B3598">
        <w:rPr>
          <w:rFonts w:ascii="Times New Roman" w:hAnsi="Times New Roman" w:cs="Times New Roman"/>
          <w:i/>
          <w:sz w:val="20"/>
          <w:szCs w:val="20"/>
          <w:lang w:val="it-IT"/>
        </w:rPr>
        <w:t>Mare</w:t>
      </w:r>
      <w:r w:rsidR="00AF74CA" w:rsidRPr="008B3598">
        <w:rPr>
          <w:rFonts w:ascii="Times New Roman" w:hAnsi="Times New Roman" w:cs="Times New Roman"/>
          <w:sz w:val="20"/>
          <w:szCs w:val="20"/>
          <w:lang w:val="it-IT"/>
        </w:rPr>
        <w:t xml:space="preserve">), alla descrizione della </w:t>
      </w:r>
      <w:r w:rsidR="00AF74CA" w:rsidRPr="008B3598">
        <w:rPr>
          <w:rFonts w:ascii="Times New Roman" w:hAnsi="Times New Roman" w:cs="Times New Roman"/>
          <w:i/>
          <w:sz w:val="20"/>
          <w:szCs w:val="20"/>
          <w:lang w:val="it-IT"/>
        </w:rPr>
        <w:t>suburra</w:t>
      </w:r>
      <w:r w:rsidR="00AF74CA" w:rsidRPr="008B3598">
        <w:rPr>
          <w:rFonts w:ascii="Times New Roman" w:hAnsi="Times New Roman" w:cs="Times New Roman"/>
          <w:sz w:val="20"/>
          <w:szCs w:val="20"/>
          <w:lang w:val="it-IT"/>
        </w:rPr>
        <w:t xml:space="preserve">, dei vicoli </w:t>
      </w:r>
      <w:r w:rsidR="00097B03" w:rsidRPr="008B3598">
        <w:rPr>
          <w:rFonts w:ascii="Times New Roman" w:hAnsi="Times New Roman" w:cs="Times New Roman"/>
          <w:sz w:val="20"/>
          <w:szCs w:val="20"/>
          <w:lang w:val="it-IT"/>
        </w:rPr>
        <w:t>malsani, delle abitazioni di fortuna</w:t>
      </w:r>
      <w:r w:rsidR="00AF74CA" w:rsidRPr="008B3598">
        <w:rPr>
          <w:rFonts w:ascii="Times New Roman" w:hAnsi="Times New Roman" w:cs="Times New Roman"/>
          <w:sz w:val="20"/>
          <w:szCs w:val="20"/>
          <w:lang w:val="it-IT"/>
        </w:rPr>
        <w:t xml:space="preserve">, dei bassifondi, fino all’opprimente minaccia della realtà suburbana in </w:t>
      </w:r>
      <w:r w:rsidR="00AF74CA" w:rsidRPr="008B3598">
        <w:rPr>
          <w:rFonts w:ascii="Times New Roman" w:hAnsi="Times New Roman" w:cs="Times New Roman"/>
          <w:i/>
          <w:sz w:val="20"/>
          <w:szCs w:val="20"/>
          <w:lang w:val="it-IT"/>
        </w:rPr>
        <w:t>Ferito a morte:</w:t>
      </w:r>
    </w:p>
    <w:p w:rsidR="00661BA6" w:rsidRPr="008B3598" w:rsidRDefault="00661BA6" w:rsidP="006F72F8">
      <w:pPr>
        <w:spacing w:after="0" w:line="240" w:lineRule="auto"/>
        <w:jc w:val="both"/>
        <w:rPr>
          <w:rFonts w:ascii="Times New Roman" w:hAnsi="Times New Roman" w:cs="Times New Roman"/>
          <w:i/>
          <w:sz w:val="24"/>
          <w:szCs w:val="24"/>
          <w:lang w:val="it-IT"/>
        </w:rPr>
      </w:pPr>
    </w:p>
    <w:p w:rsidR="00AF74CA" w:rsidRPr="008B3598" w:rsidRDefault="00AF74CA" w:rsidP="00AF74CA">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sale il vocio feroce, si sgolano impastati di sabbia fino al mento, epilettici nell’acqua bassa davanti alla luce purissima sconvolgente del mare. Quel fastidioso senso di promiscuità ogni volta, anche poco fa, nell’autobus, una specie di vertigine che ti attira verso quel ribollire di corpi di facce segnate dall’usura del vicolo. Basterebbe un solo sguardo di simpatia, dato o ricevuto, una semplice occhiata di riconoscimento, un nulla, per sentirsi fagocitato dal magma umano come un albero dalla lava, distrutto, l’appartenenza a se stesso perduta, risucchiato dalla prevalente unità psicologica, sopraffatto e partecipe di colpe storiche.</w:t>
      </w:r>
      <w:r w:rsidRPr="008B3598">
        <w:rPr>
          <w:rStyle w:val="FootnoteReference"/>
          <w:rFonts w:ascii="Times New Roman" w:hAnsi="Times New Roman" w:cs="Times New Roman"/>
          <w:sz w:val="18"/>
          <w:szCs w:val="18"/>
          <w:lang w:val="it-IT"/>
        </w:rPr>
        <w:footnoteReference w:id="29"/>
      </w:r>
    </w:p>
    <w:p w:rsidR="00C46210" w:rsidRPr="008B3598" w:rsidRDefault="00C46210" w:rsidP="006F72F8">
      <w:pPr>
        <w:spacing w:after="0" w:line="240" w:lineRule="auto"/>
        <w:jc w:val="both"/>
        <w:rPr>
          <w:rFonts w:ascii="Times New Roman" w:hAnsi="Times New Roman" w:cs="Times New Roman"/>
          <w:sz w:val="20"/>
          <w:szCs w:val="20"/>
          <w:lang w:val="it-IT"/>
        </w:rPr>
      </w:pPr>
    </w:p>
    <w:p w:rsidR="00380698" w:rsidRPr="008B3598" w:rsidRDefault="005C1A19" w:rsidP="006F72F8">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Il mare </w:t>
      </w:r>
      <w:r w:rsidR="003131CE" w:rsidRPr="008B3598">
        <w:rPr>
          <w:rFonts w:ascii="Times New Roman" w:hAnsi="Times New Roman" w:cs="Times New Roman"/>
          <w:sz w:val="20"/>
          <w:szCs w:val="20"/>
          <w:lang w:val="it-IT"/>
        </w:rPr>
        <w:t>appare</w:t>
      </w:r>
      <w:r w:rsidRPr="008B3598">
        <w:rPr>
          <w:rFonts w:ascii="Times New Roman" w:hAnsi="Times New Roman" w:cs="Times New Roman"/>
          <w:sz w:val="20"/>
          <w:szCs w:val="20"/>
          <w:lang w:val="it-IT"/>
        </w:rPr>
        <w:t xml:space="preserve"> sia</w:t>
      </w:r>
      <w:r w:rsidR="003131CE" w:rsidRPr="008B3598">
        <w:rPr>
          <w:rFonts w:ascii="Times New Roman" w:hAnsi="Times New Roman" w:cs="Times New Roman"/>
          <w:sz w:val="20"/>
          <w:szCs w:val="20"/>
          <w:lang w:val="it-IT"/>
        </w:rPr>
        <w:t xml:space="preserve"> nei suoi</w:t>
      </w:r>
      <w:r w:rsidRPr="008B3598">
        <w:rPr>
          <w:rFonts w:ascii="Times New Roman" w:hAnsi="Times New Roman" w:cs="Times New Roman"/>
          <w:sz w:val="20"/>
          <w:szCs w:val="20"/>
          <w:lang w:val="it-IT"/>
        </w:rPr>
        <w:t xml:space="preserve"> punt</w:t>
      </w:r>
      <w:r w:rsidR="003131CE" w:rsidRPr="008B3598">
        <w:rPr>
          <w:rFonts w:ascii="Times New Roman" w:hAnsi="Times New Roman" w:cs="Times New Roman"/>
          <w:sz w:val="20"/>
          <w:szCs w:val="20"/>
          <w:lang w:val="it-IT"/>
        </w:rPr>
        <w:t>i</w:t>
      </w:r>
      <w:r w:rsidRPr="008B3598">
        <w:rPr>
          <w:rFonts w:ascii="Times New Roman" w:hAnsi="Times New Roman" w:cs="Times New Roman"/>
          <w:sz w:val="20"/>
          <w:szCs w:val="20"/>
          <w:lang w:val="it-IT"/>
        </w:rPr>
        <w:t xml:space="preserve"> di approdo e di partenza, che</w:t>
      </w:r>
      <w:r w:rsidR="003131CE" w:rsidRPr="008B3598">
        <w:rPr>
          <w:rFonts w:ascii="Times New Roman" w:hAnsi="Times New Roman" w:cs="Times New Roman"/>
          <w:sz w:val="20"/>
          <w:szCs w:val="20"/>
          <w:lang w:val="it-IT"/>
        </w:rPr>
        <w:t xml:space="preserve"> nell’aspetto di</w:t>
      </w:r>
      <w:r w:rsidRPr="008B3598">
        <w:rPr>
          <w:rFonts w:ascii="Times New Roman" w:hAnsi="Times New Roman" w:cs="Times New Roman"/>
          <w:sz w:val="20"/>
          <w:szCs w:val="20"/>
          <w:lang w:val="it-IT"/>
        </w:rPr>
        <w:t xml:space="preserve"> </w:t>
      </w:r>
      <w:r w:rsidRPr="008B3598">
        <w:rPr>
          <w:rFonts w:ascii="Times New Roman" w:hAnsi="Times New Roman" w:cs="Times New Roman"/>
          <w:i/>
          <w:sz w:val="20"/>
          <w:szCs w:val="20"/>
          <w:lang w:val="it-IT"/>
        </w:rPr>
        <w:t xml:space="preserve">locus </w:t>
      </w:r>
      <w:proofErr w:type="spellStart"/>
      <w:r w:rsidRPr="008B3598">
        <w:rPr>
          <w:rFonts w:ascii="Times New Roman" w:hAnsi="Times New Roman" w:cs="Times New Roman"/>
          <w:i/>
          <w:sz w:val="20"/>
          <w:szCs w:val="20"/>
          <w:lang w:val="it-IT"/>
        </w:rPr>
        <w:t>amoenus</w:t>
      </w:r>
      <w:proofErr w:type="spellEnd"/>
      <w:r w:rsidRPr="008B3598">
        <w:rPr>
          <w:rFonts w:ascii="Times New Roman" w:hAnsi="Times New Roman" w:cs="Times New Roman"/>
          <w:sz w:val="20"/>
          <w:szCs w:val="20"/>
          <w:lang w:val="it-IT"/>
        </w:rPr>
        <w:t xml:space="preserve">, </w:t>
      </w:r>
      <w:r w:rsidR="00097B03" w:rsidRPr="008B3598">
        <w:rPr>
          <w:rFonts w:ascii="Times New Roman" w:hAnsi="Times New Roman" w:cs="Times New Roman"/>
          <w:sz w:val="20"/>
          <w:szCs w:val="20"/>
          <w:lang w:val="it-IT"/>
        </w:rPr>
        <w:t>consolazione dell’animo esacerbato dalle difficoltà della vita. È essenziale, però, che la sua descrizione non appaia aderente a quegli stereotipi che la tradizione narrativa ha già rigettato. E</w:t>
      </w:r>
      <w:r w:rsidR="004F4D4F" w:rsidRPr="008B3598">
        <w:rPr>
          <w:rFonts w:ascii="Times New Roman" w:hAnsi="Times New Roman" w:cs="Times New Roman"/>
          <w:sz w:val="20"/>
          <w:szCs w:val="20"/>
          <w:lang w:val="it-IT"/>
        </w:rPr>
        <w:t xml:space="preserve">cco </w:t>
      </w:r>
      <w:r w:rsidR="00097B03" w:rsidRPr="008B3598">
        <w:rPr>
          <w:rFonts w:ascii="Times New Roman" w:hAnsi="Times New Roman" w:cs="Times New Roman"/>
          <w:sz w:val="20"/>
          <w:szCs w:val="20"/>
          <w:lang w:val="it-IT"/>
        </w:rPr>
        <w:t xml:space="preserve">infatti </w:t>
      </w:r>
      <w:r w:rsidR="004F4D4F" w:rsidRPr="008B3598">
        <w:rPr>
          <w:rFonts w:ascii="Times New Roman" w:hAnsi="Times New Roman" w:cs="Times New Roman"/>
          <w:sz w:val="20"/>
          <w:szCs w:val="20"/>
          <w:lang w:val="it-IT"/>
        </w:rPr>
        <w:t xml:space="preserve">la </w:t>
      </w:r>
      <w:r w:rsidR="00D301DF" w:rsidRPr="008B3598">
        <w:rPr>
          <w:rFonts w:ascii="Times New Roman" w:hAnsi="Times New Roman" w:cs="Times New Roman"/>
          <w:sz w:val="20"/>
          <w:szCs w:val="20"/>
          <w:lang w:val="it-IT"/>
        </w:rPr>
        <w:t>descrizione de</w:t>
      </w:r>
      <w:r w:rsidR="00380698" w:rsidRPr="008B3598">
        <w:rPr>
          <w:rFonts w:ascii="Times New Roman" w:hAnsi="Times New Roman" w:cs="Times New Roman"/>
          <w:sz w:val="20"/>
          <w:szCs w:val="20"/>
          <w:lang w:val="it-IT"/>
        </w:rPr>
        <w:t>l porto</w:t>
      </w:r>
      <w:r w:rsidR="00D301DF" w:rsidRPr="008B3598">
        <w:rPr>
          <w:rFonts w:ascii="Times New Roman" w:hAnsi="Times New Roman" w:cs="Times New Roman"/>
          <w:sz w:val="20"/>
          <w:szCs w:val="20"/>
          <w:lang w:val="it-IT"/>
        </w:rPr>
        <w:t xml:space="preserve"> </w:t>
      </w:r>
      <w:r w:rsidR="004F4D4F" w:rsidRPr="008B3598">
        <w:rPr>
          <w:rFonts w:ascii="Times New Roman" w:hAnsi="Times New Roman" w:cs="Times New Roman"/>
          <w:sz w:val="20"/>
          <w:szCs w:val="20"/>
          <w:lang w:val="it-IT"/>
        </w:rPr>
        <w:t xml:space="preserve">di Napoli </w:t>
      </w:r>
      <w:r w:rsidR="00D301DF" w:rsidRPr="008B3598">
        <w:rPr>
          <w:rFonts w:ascii="Times New Roman" w:hAnsi="Times New Roman" w:cs="Times New Roman"/>
          <w:sz w:val="20"/>
          <w:szCs w:val="20"/>
          <w:lang w:val="it-IT"/>
        </w:rPr>
        <w:t xml:space="preserve">in </w:t>
      </w:r>
      <w:proofErr w:type="spellStart"/>
      <w:r w:rsidR="00D301DF" w:rsidRPr="008B3598">
        <w:rPr>
          <w:rFonts w:ascii="Times New Roman" w:hAnsi="Times New Roman" w:cs="Times New Roman"/>
          <w:i/>
          <w:sz w:val="20"/>
          <w:szCs w:val="20"/>
          <w:lang w:val="it-IT"/>
        </w:rPr>
        <w:t>Gomorra</w:t>
      </w:r>
      <w:proofErr w:type="spellEnd"/>
      <w:r w:rsidR="00097B03" w:rsidRPr="008B3598">
        <w:rPr>
          <w:rFonts w:ascii="Times New Roman" w:hAnsi="Times New Roman" w:cs="Times New Roman"/>
          <w:sz w:val="20"/>
          <w:szCs w:val="20"/>
          <w:lang w:val="it-IT"/>
        </w:rPr>
        <w:t xml:space="preserve">, che riprende modi e metafore </w:t>
      </w:r>
      <w:r w:rsidR="00B66319" w:rsidRPr="008B3598">
        <w:rPr>
          <w:rFonts w:ascii="Times New Roman" w:hAnsi="Times New Roman" w:cs="Times New Roman"/>
          <w:sz w:val="20"/>
          <w:szCs w:val="20"/>
          <w:lang w:val="it-IT"/>
        </w:rPr>
        <w:t xml:space="preserve">già presenti in </w:t>
      </w:r>
      <w:proofErr w:type="spellStart"/>
      <w:r w:rsidR="00B66319" w:rsidRPr="008B3598">
        <w:rPr>
          <w:rFonts w:ascii="Times New Roman" w:hAnsi="Times New Roman" w:cs="Times New Roman"/>
          <w:sz w:val="20"/>
          <w:szCs w:val="20"/>
          <w:lang w:val="it-IT"/>
        </w:rPr>
        <w:t>Mastriani</w:t>
      </w:r>
      <w:proofErr w:type="spellEnd"/>
      <w:r w:rsidR="00B66319" w:rsidRPr="008B3598">
        <w:rPr>
          <w:rFonts w:ascii="Times New Roman" w:hAnsi="Times New Roman" w:cs="Times New Roman"/>
          <w:sz w:val="20"/>
          <w:szCs w:val="20"/>
          <w:lang w:val="it-IT"/>
        </w:rPr>
        <w:t xml:space="preserve"> o Serao</w:t>
      </w:r>
      <w:r w:rsidR="00D301DF" w:rsidRPr="008B3598">
        <w:rPr>
          <w:rFonts w:ascii="Times New Roman" w:hAnsi="Times New Roman" w:cs="Times New Roman"/>
          <w:sz w:val="20"/>
          <w:szCs w:val="20"/>
          <w:lang w:val="it-IT"/>
        </w:rPr>
        <w:t>:</w:t>
      </w:r>
    </w:p>
    <w:p w:rsidR="004F4D4F" w:rsidRPr="008B3598" w:rsidRDefault="004F4D4F" w:rsidP="004F4D4F">
      <w:pPr>
        <w:spacing w:after="0" w:line="240" w:lineRule="auto"/>
        <w:ind w:left="567"/>
        <w:rPr>
          <w:rFonts w:ascii="Times New Roman" w:hAnsi="Times New Roman" w:cs="Times New Roman"/>
          <w:iCs/>
          <w:sz w:val="20"/>
          <w:szCs w:val="20"/>
          <w:lang w:val="it-IT"/>
        </w:rPr>
      </w:pPr>
    </w:p>
    <w:p w:rsidR="00380698" w:rsidRPr="008B3598" w:rsidRDefault="00380698" w:rsidP="006F72F8">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Il porto è staccato dalla città. Un’appendice infetta mai degenerata in peritonite, sempre conservata nell’addome della costa. Ci sono parti desertiche rinchiuse tra l’acqua e la terra, ma che sembrano non appartenere né al mare né alla terra. Un anfibio di terra, una metamorfosi marina. Terriccio e spazzatura, anni di rimasugli portati a riva dalle maree hanno creato una nuova formazione. (…) tutto si raccoglie sulla costa, prima come massa molliccia e poi crosta dura. Il sole accende il miraggio di mostrare un mare fatto d’acqua. In realtà la superficie del golfo assomiglia alla lucentezza dei sacchetti della spazzatura.</w:t>
      </w:r>
      <w:r w:rsidR="005E0FC1" w:rsidRPr="008B3598">
        <w:rPr>
          <w:rStyle w:val="FootnoteReference"/>
          <w:rFonts w:ascii="Times New Roman" w:hAnsi="Times New Roman" w:cs="Times New Roman"/>
          <w:iCs/>
          <w:sz w:val="18"/>
          <w:szCs w:val="18"/>
          <w:lang w:val="it-IT"/>
        </w:rPr>
        <w:footnoteReference w:id="30"/>
      </w:r>
    </w:p>
    <w:p w:rsidR="005E0FC1" w:rsidRPr="008B3598" w:rsidRDefault="005E0FC1" w:rsidP="006F72F8">
      <w:pPr>
        <w:spacing w:after="0" w:line="240" w:lineRule="auto"/>
        <w:jc w:val="both"/>
        <w:rPr>
          <w:rFonts w:ascii="Times New Roman" w:hAnsi="Times New Roman" w:cs="Times New Roman"/>
          <w:sz w:val="20"/>
          <w:szCs w:val="20"/>
          <w:lang w:val="it-IT"/>
        </w:rPr>
      </w:pPr>
    </w:p>
    <w:p w:rsidR="00D301DF" w:rsidRPr="008B3598" w:rsidRDefault="004F4D4F" w:rsidP="006F72F8">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Questo accostamento tra luccichio delle acque e lucentezza degli involucri dell’immondizia, risulta scarnificato, evidente e squallidamente appariscente, nella descrizione che</w:t>
      </w:r>
      <w:r w:rsidR="00D301DF" w:rsidRPr="008B3598">
        <w:rPr>
          <w:rFonts w:ascii="Times New Roman" w:hAnsi="Times New Roman" w:cs="Times New Roman"/>
          <w:sz w:val="20"/>
          <w:szCs w:val="20"/>
          <w:lang w:val="it-IT"/>
        </w:rPr>
        <w:t xml:space="preserve"> Giuramento e Scal</w:t>
      </w:r>
      <w:r w:rsidR="005E0FC1" w:rsidRPr="008B3598">
        <w:rPr>
          <w:rFonts w:ascii="Times New Roman" w:hAnsi="Times New Roman" w:cs="Times New Roman"/>
          <w:sz w:val="20"/>
          <w:szCs w:val="20"/>
          <w:lang w:val="it-IT"/>
        </w:rPr>
        <w:t>i</w:t>
      </w:r>
      <w:r w:rsidR="00D301DF" w:rsidRPr="008B3598">
        <w:rPr>
          <w:rFonts w:ascii="Times New Roman" w:hAnsi="Times New Roman" w:cs="Times New Roman"/>
          <w:sz w:val="20"/>
          <w:szCs w:val="20"/>
          <w:lang w:val="it-IT"/>
        </w:rPr>
        <w:t xml:space="preserve">a </w:t>
      </w:r>
      <w:r w:rsidRPr="008B3598">
        <w:rPr>
          <w:rFonts w:ascii="Times New Roman" w:hAnsi="Times New Roman" w:cs="Times New Roman"/>
          <w:sz w:val="20"/>
          <w:szCs w:val="20"/>
          <w:lang w:val="it-IT"/>
        </w:rPr>
        <w:t>danno del</w:t>
      </w:r>
      <w:r w:rsidR="00D301DF" w:rsidRPr="008B3598">
        <w:rPr>
          <w:rFonts w:ascii="Times New Roman" w:hAnsi="Times New Roman" w:cs="Times New Roman"/>
          <w:sz w:val="20"/>
          <w:szCs w:val="20"/>
          <w:lang w:val="it-IT"/>
        </w:rPr>
        <w:t xml:space="preserve">la spiaggia usata da molti napoletani che non possono – o non vogliono – raggiungere lidi più famosi, universalmente nota come </w:t>
      </w:r>
      <w:r w:rsidR="00380698" w:rsidRPr="008B3598">
        <w:rPr>
          <w:rFonts w:ascii="Times New Roman" w:hAnsi="Times New Roman" w:cs="Times New Roman"/>
          <w:sz w:val="20"/>
          <w:szCs w:val="20"/>
          <w:lang w:val="it-IT"/>
        </w:rPr>
        <w:t>Lido Mappatella</w:t>
      </w:r>
      <w:r w:rsidR="00D301DF" w:rsidRPr="008B3598">
        <w:rPr>
          <w:rFonts w:ascii="Times New Roman" w:hAnsi="Times New Roman" w:cs="Times New Roman"/>
          <w:sz w:val="20"/>
          <w:szCs w:val="20"/>
          <w:lang w:val="it-IT"/>
        </w:rPr>
        <w:t>, dal fagotto (</w:t>
      </w:r>
      <w:r w:rsidR="00D301DF" w:rsidRPr="008B3598">
        <w:rPr>
          <w:rFonts w:ascii="Times New Roman" w:hAnsi="Times New Roman" w:cs="Times New Roman"/>
          <w:i/>
          <w:sz w:val="20"/>
          <w:szCs w:val="20"/>
          <w:lang w:val="it-IT"/>
        </w:rPr>
        <w:t>mappatella</w:t>
      </w:r>
      <w:r w:rsidR="00D301DF" w:rsidRPr="008B3598">
        <w:rPr>
          <w:rFonts w:ascii="Times New Roman" w:hAnsi="Times New Roman" w:cs="Times New Roman"/>
          <w:sz w:val="20"/>
          <w:szCs w:val="20"/>
          <w:lang w:val="it-IT"/>
        </w:rPr>
        <w:t>) che molte famiglie ritengono indispensabile preparare per poter consumare il pranzo sulla risicata lingua di sabbia a loro disposizione:</w:t>
      </w:r>
    </w:p>
    <w:p w:rsidR="004F4D4F" w:rsidRPr="008B3598" w:rsidRDefault="004F4D4F" w:rsidP="00355E11">
      <w:pPr>
        <w:spacing w:after="0" w:line="240" w:lineRule="auto"/>
        <w:rPr>
          <w:rFonts w:ascii="Times New Roman" w:hAnsi="Times New Roman" w:cs="Times New Roman"/>
          <w:sz w:val="20"/>
          <w:szCs w:val="20"/>
          <w:lang w:val="it-IT"/>
        </w:rPr>
      </w:pP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Quello che bagna Napoli è un mare lurido. Eppure, da aprile a settembre inoltrato, migliaia di persone scendono dai vicoli di Mergellina e dei Quartieri, arrivano da Fuorigrotta e da Forcella per fare il bagno a “Mappatella Beach” o “lido Mappatella”, una lingua di sabbia lunga ottanta metri e profonda trenta a ridosso di via Caracciolo e a cento metri dall’approdo degli aliscafi che partono per Ischia, Procida e Capri. Lo specchio d’acqua nel quale s’immergono diventa rapidamente una fanghiglia schifosa, i bambini si rincorrono e strepitano parole che pochi, anche in quella folla, riescono a capire. Ombrelloni e teli da mare coprono per intero la spiaggia, non si vede un granello di sabbia. Sono tutti abbronzatissimi e unti di Nivea. L’odore si sente a decine di metri di distanza, amplificato dalla cappa di calore che strangola la città.</w:t>
      </w:r>
      <w:r w:rsidR="006F72F8" w:rsidRPr="008B3598">
        <w:rPr>
          <w:rStyle w:val="FootnoteReference"/>
          <w:rFonts w:ascii="Times New Roman" w:hAnsi="Times New Roman" w:cs="Times New Roman"/>
          <w:iCs/>
          <w:sz w:val="18"/>
          <w:szCs w:val="18"/>
          <w:lang w:val="it-IT"/>
        </w:rPr>
        <w:footnoteReference w:id="31"/>
      </w:r>
    </w:p>
    <w:p w:rsidR="005E0FC1" w:rsidRPr="008B3598" w:rsidRDefault="005E0FC1" w:rsidP="00355E11">
      <w:pPr>
        <w:spacing w:after="0" w:line="240" w:lineRule="auto"/>
        <w:rPr>
          <w:rFonts w:ascii="Times New Roman" w:hAnsi="Times New Roman" w:cs="Times New Roman"/>
          <w:sz w:val="20"/>
          <w:szCs w:val="20"/>
          <w:lang w:val="it-IT"/>
        </w:rPr>
      </w:pPr>
    </w:p>
    <w:p w:rsidR="001B6407" w:rsidRPr="008B3598" w:rsidRDefault="003131CE" w:rsidP="003131CE">
      <w:pPr>
        <w:spacing w:after="0" w:line="240" w:lineRule="auto"/>
        <w:jc w:val="both"/>
        <w:rPr>
          <w:rFonts w:ascii="Times New Roman" w:hAnsi="Times New Roman" w:cs="Times New Roman"/>
          <w:i/>
          <w:sz w:val="20"/>
          <w:szCs w:val="20"/>
          <w:lang w:val="it-IT"/>
        </w:rPr>
      </w:pPr>
      <w:r w:rsidRPr="008B3598">
        <w:rPr>
          <w:rFonts w:ascii="Times New Roman" w:hAnsi="Times New Roman" w:cs="Times New Roman"/>
          <w:sz w:val="20"/>
          <w:szCs w:val="20"/>
          <w:lang w:val="it-IT"/>
        </w:rPr>
        <w:t>I</w:t>
      </w:r>
      <w:r w:rsidR="001B6407" w:rsidRPr="008B3598">
        <w:rPr>
          <w:rFonts w:ascii="Times New Roman" w:hAnsi="Times New Roman" w:cs="Times New Roman"/>
          <w:sz w:val="20"/>
          <w:szCs w:val="20"/>
          <w:lang w:val="it-IT"/>
        </w:rPr>
        <w:t xml:space="preserve">l mare è </w:t>
      </w:r>
      <w:r w:rsidRPr="008B3598">
        <w:rPr>
          <w:rFonts w:ascii="Times New Roman" w:hAnsi="Times New Roman" w:cs="Times New Roman"/>
          <w:sz w:val="20"/>
          <w:szCs w:val="20"/>
          <w:lang w:val="it-IT"/>
        </w:rPr>
        <w:t xml:space="preserve">quindi </w:t>
      </w:r>
      <w:r w:rsidR="001B6407" w:rsidRPr="008B3598">
        <w:rPr>
          <w:rFonts w:ascii="Times New Roman" w:hAnsi="Times New Roman" w:cs="Times New Roman"/>
          <w:sz w:val="20"/>
          <w:szCs w:val="20"/>
          <w:lang w:val="it-IT"/>
        </w:rPr>
        <w:t xml:space="preserve">un elemento determinante, come leggiamo </w:t>
      </w:r>
      <w:r w:rsidRPr="008B3598">
        <w:rPr>
          <w:rFonts w:ascii="Times New Roman" w:hAnsi="Times New Roman" w:cs="Times New Roman"/>
          <w:sz w:val="20"/>
          <w:szCs w:val="20"/>
          <w:lang w:val="it-IT"/>
        </w:rPr>
        <w:t xml:space="preserve">anche </w:t>
      </w:r>
      <w:r w:rsidR="001B6407" w:rsidRPr="008B3598">
        <w:rPr>
          <w:rFonts w:ascii="Times New Roman" w:hAnsi="Times New Roman" w:cs="Times New Roman"/>
          <w:sz w:val="20"/>
          <w:szCs w:val="20"/>
          <w:lang w:val="it-IT"/>
        </w:rPr>
        <w:t xml:space="preserve">nelle pagine introduttive della prima parte della </w:t>
      </w:r>
      <w:r w:rsidR="001B6407" w:rsidRPr="008B3598">
        <w:rPr>
          <w:rFonts w:ascii="Times New Roman" w:hAnsi="Times New Roman" w:cs="Times New Roman"/>
          <w:i/>
          <w:sz w:val="20"/>
          <w:szCs w:val="20"/>
          <w:lang w:val="it-IT"/>
        </w:rPr>
        <w:t>Paranza:</w:t>
      </w:r>
    </w:p>
    <w:p w:rsidR="001B6407" w:rsidRPr="008B3598" w:rsidRDefault="001B6407" w:rsidP="00355E11">
      <w:pPr>
        <w:spacing w:after="0" w:line="240" w:lineRule="auto"/>
        <w:rPr>
          <w:rFonts w:ascii="Times New Roman" w:hAnsi="Times New Roman" w:cs="Times New Roman"/>
          <w:sz w:val="20"/>
          <w:szCs w:val="20"/>
          <w:lang w:val="it-IT"/>
        </w:rPr>
      </w:pPr>
    </w:p>
    <w:p w:rsidR="001B6407" w:rsidRPr="008B3598" w:rsidRDefault="001B6407" w:rsidP="001B6407">
      <w:pPr>
        <w:autoSpaceDE w:val="0"/>
        <w:autoSpaceDN w:val="0"/>
        <w:adjustRightInd w:val="0"/>
        <w:spacing w:after="0" w:line="240" w:lineRule="auto"/>
        <w:ind w:left="567"/>
        <w:jc w:val="both"/>
        <w:rPr>
          <w:rFonts w:ascii="Times New Roman" w:hAnsi="Times New Roman" w:cs="Times New Roman"/>
          <w:iCs/>
          <w:sz w:val="18"/>
          <w:szCs w:val="18"/>
          <w:lang w:val="it-IT"/>
        </w:rPr>
      </w:pPr>
      <w:r w:rsidRPr="008B3598">
        <w:rPr>
          <w:rFonts w:ascii="Times New Roman" w:hAnsi="Times New Roman" w:cs="Times New Roman"/>
          <w:iCs/>
          <w:sz w:val="18"/>
          <w:szCs w:val="18"/>
          <w:lang w:val="it-IT"/>
        </w:rPr>
        <w:t>Il nome paranza viene dal mare.</w:t>
      </w:r>
    </w:p>
    <w:p w:rsidR="001B6407" w:rsidRPr="008B3598" w:rsidRDefault="001B6407" w:rsidP="001B6407">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Chi nasce sul mare non conosce un solo mare. È occupato dal mare, bagnato,</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invaso, dominato dal mare. Può starci lontano per il resto dell’esistenza, ma ne</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resta zuppo. Chi nasce sul mare sa che c’è il mare della fatica, il mare degli</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lastRenderedPageBreak/>
        <w:t>arrivi e delle partenze, il mare dello scarico fognario, il mare che ti isola. C’è la</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cloaca, la via di fuga, il mare barriera invalicabile. C’è il mare di notte.</w:t>
      </w:r>
      <w:r w:rsidRPr="008B3598">
        <w:rPr>
          <w:rStyle w:val="FootnoteReference"/>
          <w:rFonts w:ascii="Times New Roman" w:hAnsi="Times New Roman" w:cs="Times New Roman"/>
          <w:iCs/>
          <w:sz w:val="18"/>
          <w:szCs w:val="18"/>
          <w:lang w:val="it-IT"/>
        </w:rPr>
        <w:footnoteReference w:id="32"/>
      </w:r>
    </w:p>
    <w:p w:rsidR="001B6407" w:rsidRPr="008B3598" w:rsidRDefault="001B6407" w:rsidP="005E0FC1">
      <w:pPr>
        <w:spacing w:after="0" w:line="240" w:lineRule="auto"/>
        <w:jc w:val="both"/>
        <w:rPr>
          <w:rFonts w:ascii="Times New Roman" w:hAnsi="Times New Roman" w:cs="Times New Roman"/>
          <w:sz w:val="20"/>
          <w:szCs w:val="20"/>
          <w:lang w:val="it-IT"/>
        </w:rPr>
      </w:pPr>
    </w:p>
    <w:p w:rsidR="001B6407" w:rsidRPr="008B3598" w:rsidRDefault="003131CE" w:rsidP="005E0FC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La descrizione del mare e del suo multiforme modo di essere, è qui legata alla spiegazione del termine presente nel titolo del romanzo, scelto non soltanto per l’uso che se ne fa nel gergo criminale, ma anche perché la</w:t>
      </w:r>
      <w:r w:rsidR="001B6407" w:rsidRPr="008B3598">
        <w:rPr>
          <w:rFonts w:ascii="Times New Roman" w:hAnsi="Times New Roman" w:cs="Times New Roman"/>
          <w:sz w:val="20"/>
          <w:szCs w:val="20"/>
          <w:lang w:val="it-IT"/>
        </w:rPr>
        <w:t xml:space="preserve"> </w:t>
      </w:r>
      <w:r w:rsidR="001B6407" w:rsidRPr="008B3598">
        <w:rPr>
          <w:rFonts w:ascii="Times New Roman" w:hAnsi="Times New Roman" w:cs="Times New Roman"/>
          <w:i/>
          <w:sz w:val="20"/>
          <w:szCs w:val="20"/>
          <w:lang w:val="it-IT"/>
        </w:rPr>
        <w:t>pesca di paranza</w:t>
      </w:r>
      <w:r w:rsidR="001B6407" w:rsidRPr="008B3598">
        <w:rPr>
          <w:rFonts w:ascii="Times New Roman" w:hAnsi="Times New Roman" w:cs="Times New Roman"/>
          <w:sz w:val="20"/>
          <w:szCs w:val="20"/>
          <w:lang w:val="it-IT"/>
        </w:rPr>
        <w:t xml:space="preserve"> è metafora del modo con cui la criminalità attira i </w:t>
      </w:r>
      <w:r w:rsidRPr="008B3598">
        <w:rPr>
          <w:rFonts w:ascii="Times New Roman" w:hAnsi="Times New Roman" w:cs="Times New Roman"/>
          <w:sz w:val="20"/>
          <w:szCs w:val="20"/>
          <w:lang w:val="it-IT"/>
        </w:rPr>
        <w:t>suoi giovani adepti</w:t>
      </w:r>
      <w:r w:rsidR="001B6407" w:rsidRPr="008B3598">
        <w:rPr>
          <w:rFonts w:ascii="Times New Roman" w:hAnsi="Times New Roman" w:cs="Times New Roman"/>
          <w:sz w:val="20"/>
          <w:szCs w:val="20"/>
          <w:lang w:val="it-IT"/>
        </w:rPr>
        <w:t>, promettendo una luce che non è verace, che anzi è ingannatrice e mortifera:</w:t>
      </w:r>
    </w:p>
    <w:p w:rsidR="001B6407" w:rsidRPr="008B3598" w:rsidRDefault="001B6407" w:rsidP="005E0FC1">
      <w:pPr>
        <w:spacing w:after="0" w:line="240" w:lineRule="auto"/>
        <w:jc w:val="both"/>
        <w:rPr>
          <w:rFonts w:ascii="Times New Roman" w:hAnsi="Times New Roman" w:cs="Times New Roman"/>
          <w:sz w:val="20"/>
          <w:szCs w:val="20"/>
          <w:lang w:val="it-IT"/>
        </w:rPr>
      </w:pPr>
    </w:p>
    <w:p w:rsidR="001B6407" w:rsidRPr="008B3598" w:rsidRDefault="001B6407" w:rsidP="003131CE">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Paranza è nome di barche che vanno a caccia di pesci da ingannare con la</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luce. Il nuovo sole è elettrico, la luce occupa l’acqua, ne prende possesso, e i</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pesci la cercano, le danno fiducia. Danno fiducia alla vita, si lanciano a bocche</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aperte governati dall’istinto. E intanto si apre la rete che li sta circondando,</w:t>
      </w:r>
      <w:r w:rsidRPr="008B3598">
        <w:rPr>
          <w:rFonts w:ascii="Times New Roman" w:hAnsi="Times New Roman" w:cs="Times New Roman"/>
          <w:iCs/>
          <w:sz w:val="18"/>
          <w:szCs w:val="18"/>
          <w:lang w:val="it-IT"/>
        </w:rPr>
        <w:t xml:space="preserve"> </w:t>
      </w:r>
      <w:r w:rsidRPr="008B3598">
        <w:rPr>
          <w:rFonts w:ascii="Times New Roman" w:hAnsi="Times New Roman" w:cs="Times New Roman"/>
          <w:iCs/>
          <w:sz w:val="18"/>
          <w:szCs w:val="18"/>
          <w:lang w:val="it-IT"/>
        </w:rPr>
        <w:t>veloce; le maglie presidiano il perimetro del banco, lo avvolgono.</w:t>
      </w:r>
      <w:r w:rsidRPr="008B3598">
        <w:rPr>
          <w:rStyle w:val="FootnoteReference"/>
          <w:rFonts w:ascii="Times New Roman" w:hAnsi="Times New Roman" w:cs="Times New Roman"/>
          <w:iCs/>
          <w:sz w:val="18"/>
          <w:szCs w:val="18"/>
          <w:lang w:val="it-IT"/>
        </w:rPr>
        <w:footnoteReference w:id="33"/>
      </w:r>
    </w:p>
    <w:p w:rsidR="001B6407" w:rsidRPr="008B3598" w:rsidRDefault="001B6407" w:rsidP="005E0FC1">
      <w:pPr>
        <w:spacing w:after="0" w:line="240" w:lineRule="auto"/>
        <w:jc w:val="both"/>
        <w:rPr>
          <w:rFonts w:ascii="Times New Roman" w:hAnsi="Times New Roman" w:cs="Times New Roman"/>
          <w:sz w:val="20"/>
          <w:szCs w:val="20"/>
          <w:lang w:val="it-IT"/>
        </w:rPr>
      </w:pPr>
    </w:p>
    <w:p w:rsidR="00380698" w:rsidRPr="008B3598" w:rsidRDefault="003131CE" w:rsidP="005E0FC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L’immagine marina</w:t>
      </w:r>
      <w:r w:rsidR="00B668AB"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nasconde</w:t>
      </w:r>
      <w:r w:rsidR="00B668AB"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 xml:space="preserve">una minaccia di morte, la spiaggia meta degli abitanti della suburra e delle periferie, innesca il </w:t>
      </w:r>
      <w:r w:rsidR="00B668AB" w:rsidRPr="008B3598">
        <w:rPr>
          <w:rFonts w:ascii="Times New Roman" w:hAnsi="Times New Roman" w:cs="Times New Roman"/>
          <w:sz w:val="20"/>
          <w:szCs w:val="20"/>
          <w:lang w:val="it-IT"/>
        </w:rPr>
        <w:t xml:space="preserve">desiderio di emergere dalla </w:t>
      </w:r>
      <w:r w:rsidR="00B668AB" w:rsidRPr="008B3598">
        <w:rPr>
          <w:rFonts w:ascii="Times New Roman" w:hAnsi="Times New Roman" w:cs="Times New Roman"/>
          <w:i/>
          <w:sz w:val="20"/>
          <w:szCs w:val="20"/>
          <w:lang w:val="it-IT"/>
        </w:rPr>
        <w:t>fanghiglia schifosa</w:t>
      </w:r>
      <w:r w:rsidR="00B668AB" w:rsidRPr="008B3598">
        <w:rPr>
          <w:rFonts w:ascii="Times New Roman" w:hAnsi="Times New Roman" w:cs="Times New Roman"/>
          <w:sz w:val="20"/>
          <w:szCs w:val="20"/>
          <w:lang w:val="it-IT"/>
        </w:rPr>
        <w:t xml:space="preserve">, anche se il modo in cui si realizza la scalata dei due </w:t>
      </w:r>
      <w:r w:rsidR="00B668AB" w:rsidRPr="008B3598">
        <w:rPr>
          <w:rFonts w:ascii="Times New Roman" w:hAnsi="Times New Roman" w:cs="Times New Roman"/>
          <w:i/>
          <w:sz w:val="20"/>
          <w:szCs w:val="20"/>
          <w:lang w:val="it-IT"/>
        </w:rPr>
        <w:t>bravi ragazzi</w:t>
      </w:r>
      <w:r w:rsidR="00B668AB"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 xml:space="preserve">Andrea e Fabrizio, </w:t>
      </w:r>
      <w:r w:rsidR="00B668AB" w:rsidRPr="008B3598">
        <w:rPr>
          <w:rFonts w:ascii="Times New Roman" w:hAnsi="Times New Roman" w:cs="Times New Roman"/>
          <w:sz w:val="20"/>
          <w:szCs w:val="20"/>
          <w:lang w:val="it-IT"/>
        </w:rPr>
        <w:t xml:space="preserve">dovrà necessariamente passare per altre </w:t>
      </w:r>
      <w:r w:rsidR="00B668AB" w:rsidRPr="008B3598">
        <w:rPr>
          <w:rFonts w:ascii="Times New Roman" w:hAnsi="Times New Roman" w:cs="Times New Roman"/>
          <w:i/>
          <w:sz w:val="20"/>
          <w:szCs w:val="20"/>
          <w:lang w:val="it-IT"/>
        </w:rPr>
        <w:t>immersioni</w:t>
      </w:r>
      <w:r w:rsidR="00B668AB" w:rsidRPr="008B3598">
        <w:rPr>
          <w:rFonts w:ascii="Times New Roman" w:hAnsi="Times New Roman" w:cs="Times New Roman"/>
          <w:sz w:val="20"/>
          <w:szCs w:val="20"/>
          <w:lang w:val="it-IT"/>
        </w:rPr>
        <w:t xml:space="preserve"> nei bassifondi, nelle periferie, nel degrado, come in questa soffocante visione estiva:</w:t>
      </w:r>
    </w:p>
    <w:p w:rsidR="005E0FC1" w:rsidRPr="008B3598" w:rsidRDefault="005E0FC1" w:rsidP="00355E11">
      <w:pPr>
        <w:spacing w:after="0" w:line="240" w:lineRule="auto"/>
        <w:rPr>
          <w:rFonts w:ascii="Times New Roman" w:hAnsi="Times New Roman" w:cs="Times New Roman"/>
          <w:i/>
          <w:iCs/>
          <w:sz w:val="20"/>
          <w:szCs w:val="20"/>
          <w:lang w:val="it-IT"/>
        </w:rPr>
      </w:pP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La miseria segna le strade del rione </w:t>
      </w:r>
      <w:proofErr w:type="spellStart"/>
      <w:r w:rsidRPr="008B3598">
        <w:rPr>
          <w:rFonts w:ascii="Times New Roman" w:hAnsi="Times New Roman" w:cs="Times New Roman"/>
          <w:iCs/>
          <w:sz w:val="18"/>
          <w:szCs w:val="18"/>
          <w:lang w:val="it-IT"/>
        </w:rPr>
        <w:t>Moscarella</w:t>
      </w:r>
      <w:proofErr w:type="spellEnd"/>
      <w:r w:rsidRPr="008B3598">
        <w:rPr>
          <w:rFonts w:ascii="Times New Roman" w:hAnsi="Times New Roman" w:cs="Times New Roman"/>
          <w:iCs/>
          <w:sz w:val="18"/>
          <w:szCs w:val="18"/>
          <w:lang w:val="it-IT"/>
        </w:rPr>
        <w:t>, il</w:t>
      </w:r>
      <w:r w:rsidR="00B9772D" w:rsidRPr="008B3598">
        <w:rPr>
          <w:rFonts w:ascii="Times New Roman" w:hAnsi="Times New Roman" w:cs="Times New Roman"/>
          <w:iCs/>
          <w:sz w:val="18"/>
          <w:szCs w:val="18"/>
          <w:lang w:val="it-IT"/>
        </w:rPr>
        <w:t xml:space="preserve"> quartiere più degradato della </w:t>
      </w:r>
      <w:r w:rsidRPr="008B3598">
        <w:rPr>
          <w:rFonts w:ascii="Times New Roman" w:hAnsi="Times New Roman" w:cs="Times New Roman"/>
          <w:iCs/>
          <w:sz w:val="18"/>
          <w:szCs w:val="18"/>
          <w:lang w:val="it-IT"/>
        </w:rPr>
        <w:t xml:space="preserve">popolosissima Castellammare. È lì che punta la caccia di Andrea. (...) Individuato il locale, parcheggia l’Audi a una cinquantina di metri. Si avvia verso la sala giochi, entra. Parla per qualche secondo con il gestore ed esce di nuovo. Torna in macchina e rimane dentro. Aspetta. Il pomeriggio è appena iniziato </w:t>
      </w:r>
      <w:proofErr w:type="gramStart"/>
      <w:r w:rsidRPr="008B3598">
        <w:rPr>
          <w:rFonts w:ascii="Times New Roman" w:hAnsi="Times New Roman" w:cs="Times New Roman"/>
          <w:iCs/>
          <w:sz w:val="18"/>
          <w:szCs w:val="18"/>
          <w:lang w:val="it-IT"/>
        </w:rPr>
        <w:t>e</w:t>
      </w:r>
      <w:proofErr w:type="gramEnd"/>
      <w:r w:rsidRPr="008B3598">
        <w:rPr>
          <w:rFonts w:ascii="Times New Roman" w:hAnsi="Times New Roman" w:cs="Times New Roman"/>
          <w:iCs/>
          <w:sz w:val="18"/>
          <w:szCs w:val="18"/>
          <w:lang w:val="it-IT"/>
        </w:rPr>
        <w:t xml:space="preserve"> Andrea si prepara a un’attesa lunga. Il caldo nell’abitacolo è soffocante. (...) Due ragazzi in motorino si affiancano alla macchina di Andrea. Quello che si affaccia al finestrino ha i capelli ossigenati.</w:t>
      </w:r>
      <w:r w:rsidR="005E0FC1" w:rsidRPr="008B3598">
        <w:rPr>
          <w:rStyle w:val="FootnoteReference"/>
          <w:rFonts w:ascii="Times New Roman" w:hAnsi="Times New Roman" w:cs="Times New Roman"/>
          <w:iCs/>
          <w:sz w:val="18"/>
          <w:szCs w:val="18"/>
          <w:lang w:val="it-IT"/>
        </w:rPr>
        <w:footnoteReference w:id="34"/>
      </w:r>
    </w:p>
    <w:p w:rsidR="005E0FC1" w:rsidRPr="008B3598" w:rsidRDefault="005E0FC1" w:rsidP="005E0FC1">
      <w:pPr>
        <w:spacing w:after="0" w:line="240" w:lineRule="auto"/>
        <w:rPr>
          <w:rFonts w:ascii="Times New Roman" w:hAnsi="Times New Roman" w:cs="Times New Roman"/>
          <w:sz w:val="20"/>
          <w:szCs w:val="20"/>
          <w:lang w:val="it-IT"/>
        </w:rPr>
      </w:pPr>
    </w:p>
    <w:p w:rsidR="005E0FC1" w:rsidRPr="008B3598" w:rsidRDefault="005E0FC1" w:rsidP="005E0FC1">
      <w:pPr>
        <w:spacing w:after="0" w:line="240" w:lineRule="auto"/>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La “caccia” nel </w:t>
      </w:r>
      <w:r w:rsidRPr="008B3598">
        <w:rPr>
          <w:rFonts w:ascii="Times New Roman" w:hAnsi="Times New Roman" w:cs="Times New Roman"/>
          <w:i/>
          <w:sz w:val="20"/>
          <w:szCs w:val="20"/>
          <w:lang w:val="it-IT"/>
        </w:rPr>
        <w:t>Bacio feroce</w:t>
      </w:r>
      <w:r w:rsidRPr="008B3598">
        <w:rPr>
          <w:rFonts w:ascii="Times New Roman" w:hAnsi="Times New Roman" w:cs="Times New Roman"/>
          <w:sz w:val="20"/>
          <w:szCs w:val="20"/>
          <w:lang w:val="it-IT"/>
        </w:rPr>
        <w:t xml:space="preserve"> si svolge in un panorama altrettanto degradato:</w:t>
      </w:r>
    </w:p>
    <w:p w:rsidR="005E0FC1" w:rsidRPr="008B3598" w:rsidRDefault="005E0FC1" w:rsidP="005E0FC1">
      <w:pPr>
        <w:spacing w:after="0" w:line="240" w:lineRule="auto"/>
        <w:ind w:left="567"/>
        <w:rPr>
          <w:rFonts w:ascii="Times New Roman" w:hAnsi="Times New Roman" w:cs="Times New Roman"/>
          <w:iCs/>
          <w:sz w:val="18"/>
          <w:szCs w:val="18"/>
          <w:lang w:val="it-IT"/>
        </w:rPr>
      </w:pPr>
    </w:p>
    <w:p w:rsidR="005E0FC1" w:rsidRPr="008B3598" w:rsidRDefault="005E0FC1" w:rsidP="005E0FC1">
      <w:pPr>
        <w:spacing w:after="0" w:line="240" w:lineRule="auto"/>
        <w:ind w:left="567"/>
        <w:jc w:val="both"/>
        <w:rPr>
          <w:rFonts w:ascii="Times New Roman" w:hAnsi="Times New Roman" w:cs="Times New Roman"/>
          <w:iCs/>
          <w:sz w:val="18"/>
          <w:szCs w:val="18"/>
          <w:lang w:val="it-IT"/>
        </w:rPr>
      </w:pPr>
      <w:r w:rsidRPr="008B3598">
        <w:rPr>
          <w:rFonts w:ascii="Times New Roman" w:hAnsi="Times New Roman" w:cs="Times New Roman"/>
          <w:iCs/>
          <w:sz w:val="18"/>
          <w:szCs w:val="18"/>
          <w:lang w:val="it-IT"/>
        </w:rPr>
        <w:t xml:space="preserve">Via Sorrento a San Giovanni </w:t>
      </w:r>
      <w:proofErr w:type="spellStart"/>
      <w:r w:rsidRPr="008B3598">
        <w:rPr>
          <w:rFonts w:ascii="Times New Roman" w:hAnsi="Times New Roman" w:cs="Times New Roman"/>
          <w:iCs/>
          <w:sz w:val="18"/>
          <w:szCs w:val="18"/>
          <w:lang w:val="it-IT"/>
        </w:rPr>
        <w:t>Teduccio</w:t>
      </w:r>
      <w:proofErr w:type="spellEnd"/>
      <w:r w:rsidRPr="008B3598">
        <w:rPr>
          <w:rFonts w:ascii="Times New Roman" w:hAnsi="Times New Roman" w:cs="Times New Roman"/>
          <w:iCs/>
          <w:sz w:val="18"/>
          <w:szCs w:val="18"/>
          <w:lang w:val="it-IT"/>
        </w:rPr>
        <w:t xml:space="preserve"> è una striscia di asfalto bordata di palazzoni, magazzini e un campetto da calcio dove non cresce più l’erba. Il Micione viveva lì, all’ultimo piano di un condominio, e da lì, da una delle tante periferie di Napoli, controllava il centro storico.  La strada che da Forcella porta a San Giovanni a </w:t>
      </w:r>
      <w:proofErr w:type="spellStart"/>
      <w:r w:rsidRPr="008B3598">
        <w:rPr>
          <w:rFonts w:ascii="Times New Roman" w:hAnsi="Times New Roman" w:cs="Times New Roman"/>
          <w:iCs/>
          <w:sz w:val="18"/>
          <w:szCs w:val="18"/>
          <w:lang w:val="it-IT"/>
        </w:rPr>
        <w:t>Teduccio</w:t>
      </w:r>
      <w:proofErr w:type="spellEnd"/>
      <w:r w:rsidRPr="008B3598">
        <w:rPr>
          <w:rFonts w:ascii="Times New Roman" w:hAnsi="Times New Roman" w:cs="Times New Roman"/>
          <w:iCs/>
          <w:sz w:val="18"/>
          <w:szCs w:val="18"/>
          <w:lang w:val="it-IT"/>
        </w:rPr>
        <w:t xml:space="preserve"> è quasi tutta dritta. Ti tieni il mare sulla destra e in un quarto d’ora senza traffico sei arrivato. Dai palazzi del Seicento ai casermoni in pochi minuti.</w:t>
      </w:r>
      <w:r w:rsidRPr="008B3598">
        <w:rPr>
          <w:rStyle w:val="FootnoteReference"/>
          <w:rFonts w:ascii="Times New Roman" w:hAnsi="Times New Roman" w:cs="Times New Roman"/>
          <w:iCs/>
          <w:sz w:val="18"/>
          <w:szCs w:val="18"/>
          <w:lang w:val="it-IT"/>
        </w:rPr>
        <w:footnoteReference w:id="35"/>
      </w:r>
    </w:p>
    <w:p w:rsidR="005E0FC1" w:rsidRPr="008B3598" w:rsidRDefault="005E0FC1" w:rsidP="00355E11">
      <w:pPr>
        <w:spacing w:after="0" w:line="240" w:lineRule="auto"/>
        <w:rPr>
          <w:rFonts w:ascii="Times New Roman" w:hAnsi="Times New Roman" w:cs="Times New Roman"/>
          <w:iCs/>
          <w:sz w:val="20"/>
          <w:szCs w:val="20"/>
          <w:lang w:val="it-IT"/>
        </w:rPr>
      </w:pPr>
    </w:p>
    <w:p w:rsidR="00B668AB" w:rsidRPr="008B3598" w:rsidRDefault="00B9772D" w:rsidP="00355E11">
      <w:pPr>
        <w:spacing w:after="0" w:line="240" w:lineRule="auto"/>
        <w:rPr>
          <w:rFonts w:ascii="Times New Roman" w:hAnsi="Times New Roman" w:cs="Times New Roman"/>
          <w:iCs/>
          <w:sz w:val="20"/>
          <w:szCs w:val="20"/>
          <w:lang w:val="it-IT"/>
        </w:rPr>
      </w:pPr>
      <w:r w:rsidRPr="008B3598">
        <w:rPr>
          <w:rFonts w:ascii="Times New Roman" w:hAnsi="Times New Roman" w:cs="Times New Roman"/>
          <w:iCs/>
          <w:sz w:val="20"/>
          <w:szCs w:val="20"/>
          <w:lang w:val="it-IT"/>
        </w:rPr>
        <w:t>Le scelte linguistiche fanno sì che, i</w:t>
      </w:r>
      <w:r w:rsidR="00B668AB" w:rsidRPr="008B3598">
        <w:rPr>
          <w:rFonts w:ascii="Times New Roman" w:hAnsi="Times New Roman" w:cs="Times New Roman"/>
          <w:iCs/>
          <w:sz w:val="20"/>
          <w:szCs w:val="20"/>
          <w:lang w:val="it-IT"/>
        </w:rPr>
        <w:t>n quest</w:t>
      </w:r>
      <w:r w:rsidRPr="008B3598">
        <w:rPr>
          <w:rFonts w:ascii="Times New Roman" w:hAnsi="Times New Roman" w:cs="Times New Roman"/>
          <w:iCs/>
          <w:sz w:val="20"/>
          <w:szCs w:val="20"/>
          <w:lang w:val="it-IT"/>
        </w:rPr>
        <w:t>o</w:t>
      </w:r>
      <w:r w:rsidR="00B668AB" w:rsidRPr="008B3598">
        <w:rPr>
          <w:rFonts w:ascii="Times New Roman" w:hAnsi="Times New Roman" w:cs="Times New Roman"/>
          <w:iCs/>
          <w:sz w:val="20"/>
          <w:szCs w:val="20"/>
          <w:lang w:val="it-IT"/>
        </w:rPr>
        <w:t xml:space="preserve"> ambiente degradato, anche la comunicazione </w:t>
      </w:r>
      <w:r w:rsidRPr="008B3598">
        <w:rPr>
          <w:rFonts w:ascii="Times New Roman" w:hAnsi="Times New Roman" w:cs="Times New Roman"/>
          <w:iCs/>
          <w:sz w:val="20"/>
          <w:szCs w:val="20"/>
          <w:lang w:val="it-IT"/>
        </w:rPr>
        <w:t>sia</w:t>
      </w:r>
      <w:r w:rsidR="00B668AB" w:rsidRPr="008B3598">
        <w:rPr>
          <w:rFonts w:ascii="Times New Roman" w:hAnsi="Times New Roman" w:cs="Times New Roman"/>
          <w:iCs/>
          <w:sz w:val="20"/>
          <w:szCs w:val="20"/>
          <w:lang w:val="it-IT"/>
        </w:rPr>
        <w:t xml:space="preserve"> degradata:</w:t>
      </w:r>
    </w:p>
    <w:p w:rsidR="00380698" w:rsidRPr="008B3598" w:rsidRDefault="00380698" w:rsidP="00355E11">
      <w:pPr>
        <w:spacing w:after="0" w:line="240" w:lineRule="auto"/>
        <w:ind w:left="567"/>
        <w:rPr>
          <w:rFonts w:ascii="Times New Roman" w:hAnsi="Times New Roman" w:cs="Times New Roman"/>
          <w:sz w:val="20"/>
          <w:szCs w:val="20"/>
          <w:lang w:val="it-IT"/>
        </w:rPr>
      </w:pPr>
      <w:r w:rsidRPr="008B3598">
        <w:rPr>
          <w:rFonts w:ascii="Times New Roman" w:hAnsi="Times New Roman" w:cs="Times New Roman"/>
          <w:iCs/>
          <w:sz w:val="20"/>
          <w:szCs w:val="20"/>
          <w:lang w:val="it-IT"/>
        </w:rPr>
        <w:t>«’</w:t>
      </w:r>
      <w:proofErr w:type="spellStart"/>
      <w:r w:rsidRPr="008B3598">
        <w:rPr>
          <w:rFonts w:ascii="Times New Roman" w:hAnsi="Times New Roman" w:cs="Times New Roman"/>
          <w:iCs/>
          <w:sz w:val="20"/>
          <w:szCs w:val="20"/>
          <w:lang w:val="it-IT"/>
        </w:rPr>
        <w:t>Mbè</w:t>
      </w:r>
      <w:proofErr w:type="spellEnd"/>
      <w:r w:rsidRPr="008B3598">
        <w:rPr>
          <w:rFonts w:ascii="Times New Roman" w:hAnsi="Times New Roman" w:cs="Times New Roman"/>
          <w:iCs/>
          <w:sz w:val="20"/>
          <w:szCs w:val="20"/>
          <w:lang w:val="it-IT"/>
        </w:rPr>
        <w:t xml:space="preserve">… </w:t>
      </w:r>
      <w:proofErr w:type="spellStart"/>
      <w:r w:rsidRPr="008B3598">
        <w:rPr>
          <w:rFonts w:ascii="Times New Roman" w:hAnsi="Times New Roman" w:cs="Times New Roman"/>
          <w:iCs/>
          <w:sz w:val="20"/>
          <w:szCs w:val="20"/>
          <w:lang w:val="it-IT"/>
        </w:rPr>
        <w:t>problem</w:t>
      </w:r>
      <w:proofErr w:type="spellEnd"/>
      <w:r w:rsidRPr="008B3598">
        <w:rPr>
          <w:rFonts w:ascii="Times New Roman" w:hAnsi="Times New Roman" w:cs="Times New Roman"/>
          <w:iCs/>
          <w:sz w:val="20"/>
          <w:szCs w:val="20"/>
          <w:lang w:val="it-IT"/>
        </w:rPr>
        <w:t>’?», chiede.</w:t>
      </w:r>
    </w:p>
    <w:p w:rsidR="00380698" w:rsidRPr="008B3598" w:rsidRDefault="00380698" w:rsidP="00355E11">
      <w:pPr>
        <w:spacing w:after="0" w:line="240" w:lineRule="auto"/>
        <w:ind w:left="567"/>
        <w:rPr>
          <w:rFonts w:ascii="Times New Roman" w:hAnsi="Times New Roman" w:cs="Times New Roman"/>
          <w:sz w:val="20"/>
          <w:szCs w:val="20"/>
          <w:lang w:val="it-IT"/>
        </w:rPr>
      </w:pPr>
      <w:r w:rsidRPr="008B3598">
        <w:rPr>
          <w:rFonts w:ascii="Times New Roman" w:hAnsi="Times New Roman" w:cs="Times New Roman"/>
          <w:iCs/>
          <w:sz w:val="20"/>
          <w:szCs w:val="20"/>
          <w:lang w:val="it-IT"/>
        </w:rPr>
        <w:t>«Nessun problema», risponde Andrea.</w:t>
      </w:r>
    </w:p>
    <w:p w:rsidR="00380698" w:rsidRPr="008B3598" w:rsidRDefault="00380698" w:rsidP="00355E11">
      <w:pPr>
        <w:spacing w:after="0" w:line="240" w:lineRule="auto"/>
        <w:ind w:left="567"/>
        <w:rPr>
          <w:rFonts w:ascii="Times New Roman" w:hAnsi="Times New Roman" w:cs="Times New Roman"/>
          <w:sz w:val="20"/>
          <w:szCs w:val="20"/>
          <w:lang w:val="it-IT"/>
        </w:rPr>
      </w:pPr>
      <w:r w:rsidRPr="008B3598">
        <w:rPr>
          <w:rFonts w:ascii="Times New Roman" w:hAnsi="Times New Roman" w:cs="Times New Roman"/>
          <w:iCs/>
          <w:sz w:val="20"/>
          <w:szCs w:val="20"/>
          <w:lang w:val="it-IT"/>
        </w:rPr>
        <w:t>«</w:t>
      </w:r>
      <w:proofErr w:type="spellStart"/>
      <w:r w:rsidRPr="008B3598">
        <w:rPr>
          <w:rFonts w:ascii="Times New Roman" w:hAnsi="Times New Roman" w:cs="Times New Roman"/>
          <w:iCs/>
          <w:sz w:val="20"/>
          <w:szCs w:val="20"/>
          <w:lang w:val="it-IT"/>
        </w:rPr>
        <w:t>Mej</w:t>
      </w:r>
      <w:proofErr w:type="spellEnd"/>
      <w:r w:rsidRPr="008B3598">
        <w:rPr>
          <w:rFonts w:ascii="Times New Roman" w:hAnsi="Times New Roman" w:cs="Times New Roman"/>
          <w:iCs/>
          <w:sz w:val="20"/>
          <w:szCs w:val="20"/>
          <w:lang w:val="it-IT"/>
        </w:rPr>
        <w:t xml:space="preserve">’ </w:t>
      </w:r>
      <w:proofErr w:type="spellStart"/>
      <w:r w:rsidRPr="008B3598">
        <w:rPr>
          <w:rFonts w:ascii="Times New Roman" w:hAnsi="Times New Roman" w:cs="Times New Roman"/>
          <w:iCs/>
          <w:sz w:val="20"/>
          <w:szCs w:val="20"/>
          <w:lang w:val="it-IT"/>
        </w:rPr>
        <w:t>accussì</w:t>
      </w:r>
      <w:proofErr w:type="spellEnd"/>
      <w:r w:rsidRPr="008B3598">
        <w:rPr>
          <w:rFonts w:ascii="Times New Roman" w:hAnsi="Times New Roman" w:cs="Times New Roman"/>
          <w:iCs/>
          <w:sz w:val="20"/>
          <w:szCs w:val="20"/>
          <w:lang w:val="it-IT"/>
        </w:rPr>
        <w:t xml:space="preserve">. Ma mo’ m’hai a </w:t>
      </w:r>
      <w:proofErr w:type="spellStart"/>
      <w:r w:rsidRPr="008B3598">
        <w:rPr>
          <w:rFonts w:ascii="Times New Roman" w:hAnsi="Times New Roman" w:cs="Times New Roman"/>
          <w:iCs/>
          <w:sz w:val="20"/>
          <w:szCs w:val="20"/>
          <w:lang w:val="it-IT"/>
        </w:rPr>
        <w:t>ricere</w:t>
      </w:r>
      <w:proofErr w:type="spellEnd"/>
      <w:r w:rsidRPr="008B3598">
        <w:rPr>
          <w:rFonts w:ascii="Times New Roman" w:hAnsi="Times New Roman" w:cs="Times New Roman"/>
          <w:iCs/>
          <w:sz w:val="20"/>
          <w:szCs w:val="20"/>
          <w:lang w:val="it-IT"/>
        </w:rPr>
        <w:t xml:space="preserve"> </w:t>
      </w:r>
      <w:proofErr w:type="spellStart"/>
      <w:r w:rsidRPr="008B3598">
        <w:rPr>
          <w:rFonts w:ascii="Times New Roman" w:hAnsi="Times New Roman" w:cs="Times New Roman"/>
          <w:iCs/>
          <w:sz w:val="20"/>
          <w:szCs w:val="20"/>
          <w:lang w:val="it-IT"/>
        </w:rPr>
        <w:t>p’cché</w:t>
      </w:r>
      <w:proofErr w:type="spellEnd"/>
      <w:r w:rsidRPr="008B3598">
        <w:rPr>
          <w:rFonts w:ascii="Times New Roman" w:hAnsi="Times New Roman" w:cs="Times New Roman"/>
          <w:iCs/>
          <w:sz w:val="20"/>
          <w:szCs w:val="20"/>
          <w:lang w:val="it-IT"/>
        </w:rPr>
        <w:t xml:space="preserve"> stai </w:t>
      </w:r>
      <w:proofErr w:type="spellStart"/>
      <w:r w:rsidRPr="008B3598">
        <w:rPr>
          <w:rFonts w:ascii="Times New Roman" w:hAnsi="Times New Roman" w:cs="Times New Roman"/>
          <w:iCs/>
          <w:sz w:val="20"/>
          <w:szCs w:val="20"/>
          <w:lang w:val="it-IT"/>
        </w:rPr>
        <w:t>cercand</w:t>
      </w:r>
      <w:proofErr w:type="spellEnd"/>
      <w:r w:rsidRPr="008B3598">
        <w:rPr>
          <w:rFonts w:ascii="Times New Roman" w:hAnsi="Times New Roman" w:cs="Times New Roman"/>
          <w:iCs/>
          <w:sz w:val="20"/>
          <w:szCs w:val="20"/>
          <w:lang w:val="it-IT"/>
        </w:rPr>
        <w:t xml:space="preserve">’ a </w:t>
      </w:r>
      <w:proofErr w:type="spellStart"/>
      <w:r w:rsidRPr="008B3598">
        <w:rPr>
          <w:rFonts w:ascii="Times New Roman" w:hAnsi="Times New Roman" w:cs="Times New Roman"/>
          <w:iCs/>
          <w:sz w:val="20"/>
          <w:szCs w:val="20"/>
          <w:lang w:val="it-IT"/>
        </w:rPr>
        <w:t>chill</w:t>
      </w:r>
      <w:proofErr w:type="spellEnd"/>
      <w:r w:rsidRPr="008B3598">
        <w:rPr>
          <w:rFonts w:ascii="Times New Roman" w:hAnsi="Times New Roman" w:cs="Times New Roman"/>
          <w:iCs/>
          <w:sz w:val="20"/>
          <w:szCs w:val="20"/>
          <w:lang w:val="it-IT"/>
        </w:rPr>
        <w:t xml:space="preserve">’ </w:t>
      </w:r>
      <w:proofErr w:type="spellStart"/>
      <w:r w:rsidRPr="008B3598">
        <w:rPr>
          <w:rFonts w:ascii="Times New Roman" w:hAnsi="Times New Roman" w:cs="Times New Roman"/>
          <w:iCs/>
          <w:sz w:val="20"/>
          <w:szCs w:val="20"/>
          <w:lang w:val="it-IT"/>
        </w:rPr>
        <w:t>ddoie</w:t>
      </w:r>
      <w:proofErr w:type="spellEnd"/>
      <w:r w:rsidRPr="008B3598">
        <w:rPr>
          <w:rFonts w:ascii="Times New Roman" w:hAnsi="Times New Roman" w:cs="Times New Roman"/>
          <w:iCs/>
          <w:sz w:val="20"/>
          <w:szCs w:val="20"/>
          <w:lang w:val="it-IT"/>
        </w:rPr>
        <w:t>».</w:t>
      </w:r>
      <w:r w:rsidR="005E0FC1" w:rsidRPr="008B3598">
        <w:rPr>
          <w:rStyle w:val="FootnoteReference"/>
          <w:rFonts w:ascii="Times New Roman" w:hAnsi="Times New Roman" w:cs="Times New Roman"/>
          <w:iCs/>
          <w:sz w:val="20"/>
          <w:szCs w:val="20"/>
          <w:lang w:val="it-IT"/>
        </w:rPr>
        <w:footnoteReference w:id="36"/>
      </w:r>
    </w:p>
    <w:p w:rsidR="005E0FC1" w:rsidRPr="008B3598" w:rsidRDefault="005E0FC1" w:rsidP="00355E11">
      <w:pPr>
        <w:spacing w:after="0" w:line="240" w:lineRule="auto"/>
        <w:rPr>
          <w:rFonts w:ascii="Times New Roman" w:hAnsi="Times New Roman" w:cs="Times New Roman"/>
          <w:sz w:val="24"/>
          <w:szCs w:val="24"/>
          <w:lang w:val="it-IT"/>
        </w:rPr>
      </w:pPr>
    </w:p>
    <w:p w:rsidR="00B668AB" w:rsidRPr="008B3598" w:rsidRDefault="00B9772D" w:rsidP="005E0FC1">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È chiaro quindi che, seguendo la lezione pasoliniana, la differenziazione dei registri espressivi sia seguita con</w:t>
      </w:r>
      <w:r w:rsidR="005E0FC1" w:rsidRPr="008B3598">
        <w:rPr>
          <w:rFonts w:ascii="Times New Roman" w:hAnsi="Times New Roman" w:cs="Times New Roman"/>
          <w:sz w:val="20"/>
          <w:szCs w:val="20"/>
          <w:lang w:val="it-IT"/>
        </w:rPr>
        <w:t xml:space="preserve"> costanza e coerenza, a meno che il dialogo non si svolga con persone che appartengono alla “nobiltà” dell’universo criminale:</w:t>
      </w:r>
    </w:p>
    <w:p w:rsidR="005E0FC1" w:rsidRPr="008B3598" w:rsidRDefault="005E0FC1" w:rsidP="00355E11">
      <w:pPr>
        <w:spacing w:after="0" w:line="240" w:lineRule="auto"/>
        <w:rPr>
          <w:rFonts w:ascii="Times New Roman" w:hAnsi="Times New Roman" w:cs="Times New Roman"/>
          <w:sz w:val="24"/>
          <w:szCs w:val="24"/>
          <w:lang w:val="it-IT"/>
        </w:rPr>
      </w:pP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 Sono Luigi Striano, – urlò </w:t>
      </w:r>
      <w:proofErr w:type="spellStart"/>
      <w:r w:rsidRPr="008B3598">
        <w:rPr>
          <w:rFonts w:ascii="Times New Roman" w:hAnsi="Times New Roman" w:cs="Times New Roman"/>
          <w:iCs/>
          <w:sz w:val="18"/>
          <w:szCs w:val="18"/>
          <w:lang w:val="it-IT"/>
        </w:rPr>
        <w:t>Drago’</w:t>
      </w:r>
      <w:proofErr w:type="spellEnd"/>
      <w:r w:rsidRPr="008B3598">
        <w:rPr>
          <w:rFonts w:ascii="Times New Roman" w:hAnsi="Times New Roman" w:cs="Times New Roman"/>
          <w:iCs/>
          <w:sz w:val="18"/>
          <w:szCs w:val="18"/>
          <w:lang w:val="it-IT"/>
        </w:rPr>
        <w:t>. – Conoscete mio padre.</w:t>
      </w: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Nella baracca calò il silenzio e anche il cerchio che si stava stringendo sui due ragazzi arrestò l’avanzata.</w:t>
      </w: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Mio padre è Nunzio Striano, ’o Viceré, fratello di Feliciano Striano ’o Nobile, mio nonno è Luigi Striano ’o Sovrano, io mi chiamo come lui.</w:t>
      </w: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Alla parola “Viceré”, il capo degli zingari si bloccò, si rimboccò le maniche della tuta come per rendersi presentabile e uscì dalla baracca. Al suo passaggio si formò un sentiero tra la gente che aveva accerchiato </w:t>
      </w:r>
      <w:proofErr w:type="spellStart"/>
      <w:r w:rsidRPr="008B3598">
        <w:rPr>
          <w:rFonts w:ascii="Times New Roman" w:hAnsi="Times New Roman" w:cs="Times New Roman"/>
          <w:iCs/>
          <w:sz w:val="18"/>
          <w:szCs w:val="18"/>
          <w:lang w:val="it-IT"/>
        </w:rPr>
        <w:t>Drago’</w:t>
      </w:r>
      <w:proofErr w:type="spellEnd"/>
      <w:r w:rsidRPr="008B3598">
        <w:rPr>
          <w:rFonts w:ascii="Times New Roman" w:hAnsi="Times New Roman" w:cs="Times New Roman"/>
          <w:iCs/>
          <w:sz w:val="18"/>
          <w:szCs w:val="18"/>
          <w:lang w:val="it-IT"/>
        </w:rPr>
        <w:t xml:space="preserve"> e </w:t>
      </w:r>
      <w:proofErr w:type="spellStart"/>
      <w:r w:rsidRPr="008B3598">
        <w:rPr>
          <w:rFonts w:ascii="Times New Roman" w:hAnsi="Times New Roman" w:cs="Times New Roman"/>
          <w:iCs/>
          <w:sz w:val="18"/>
          <w:szCs w:val="18"/>
          <w:lang w:val="it-IT"/>
        </w:rPr>
        <w:t>Stavodicendo</w:t>
      </w:r>
      <w:proofErr w:type="spellEnd"/>
      <w:r w:rsidRPr="008B3598">
        <w:rPr>
          <w:rFonts w:ascii="Times New Roman" w:hAnsi="Times New Roman" w:cs="Times New Roman"/>
          <w:iCs/>
          <w:sz w:val="18"/>
          <w:szCs w:val="18"/>
          <w:lang w:val="it-IT"/>
        </w:rPr>
        <w:t>, come a ogni passo si spostano le spighe di grano.</w:t>
      </w: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Tu sei il figlio del Viceré?</w:t>
      </w:r>
    </w:p>
    <w:p w:rsidR="00380698" w:rsidRPr="008B3598" w:rsidRDefault="00380698" w:rsidP="005E0FC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 Sì, è </w:t>
      </w:r>
      <w:proofErr w:type="spellStart"/>
      <w:r w:rsidRPr="008B3598">
        <w:rPr>
          <w:rFonts w:ascii="Times New Roman" w:hAnsi="Times New Roman" w:cs="Times New Roman"/>
          <w:iCs/>
          <w:sz w:val="18"/>
          <w:szCs w:val="18"/>
          <w:lang w:val="it-IT"/>
        </w:rPr>
        <w:t>pàtemo</w:t>
      </w:r>
      <w:proofErr w:type="spellEnd"/>
      <w:r w:rsidRPr="008B3598">
        <w:rPr>
          <w:rFonts w:ascii="Times New Roman" w:hAnsi="Times New Roman" w:cs="Times New Roman"/>
          <w:iCs/>
          <w:sz w:val="18"/>
          <w:szCs w:val="18"/>
          <w:lang w:val="it-IT"/>
        </w:rPr>
        <w:t>.</w:t>
      </w:r>
    </w:p>
    <w:p w:rsidR="00380698" w:rsidRPr="008B3598" w:rsidRDefault="00380698" w:rsidP="005E0FC1">
      <w:pPr>
        <w:spacing w:after="0" w:line="240" w:lineRule="auto"/>
        <w:ind w:left="567"/>
        <w:jc w:val="both"/>
        <w:rPr>
          <w:rFonts w:ascii="Times New Roman" w:hAnsi="Times New Roman" w:cs="Times New Roman"/>
          <w:iCs/>
          <w:sz w:val="18"/>
          <w:szCs w:val="18"/>
          <w:lang w:val="it-IT"/>
        </w:rPr>
      </w:pPr>
      <w:r w:rsidRPr="008B3598">
        <w:rPr>
          <w:rFonts w:ascii="Times New Roman" w:hAnsi="Times New Roman" w:cs="Times New Roman"/>
          <w:iCs/>
          <w:sz w:val="18"/>
          <w:szCs w:val="18"/>
          <w:lang w:val="it-IT"/>
        </w:rPr>
        <w:t>– Sono Mojo, – disse tendendogli la mano. – Che cazzo fanno questi? Che cazzo fate qui? Non arrivata imbasciata da Viceré, che succede?</w:t>
      </w:r>
      <w:r w:rsidR="00334578" w:rsidRPr="008B3598">
        <w:rPr>
          <w:rStyle w:val="FootnoteReference"/>
          <w:rFonts w:ascii="Times New Roman" w:hAnsi="Times New Roman" w:cs="Times New Roman"/>
          <w:iCs/>
          <w:sz w:val="18"/>
          <w:szCs w:val="18"/>
          <w:lang w:val="it-IT"/>
        </w:rPr>
        <w:footnoteReference w:id="37"/>
      </w:r>
    </w:p>
    <w:p w:rsidR="005E0FC1" w:rsidRPr="008B3598" w:rsidRDefault="005E0FC1" w:rsidP="00355E11">
      <w:pPr>
        <w:spacing w:after="0" w:line="240" w:lineRule="auto"/>
        <w:rPr>
          <w:rFonts w:ascii="Times New Roman" w:hAnsi="Times New Roman" w:cs="Times New Roman"/>
          <w:i/>
          <w:iCs/>
          <w:sz w:val="24"/>
          <w:szCs w:val="24"/>
          <w:lang w:val="it-IT"/>
        </w:rPr>
      </w:pPr>
    </w:p>
    <w:p w:rsidR="005E0FC1" w:rsidRPr="008B3598" w:rsidRDefault="00334578" w:rsidP="00334578">
      <w:pPr>
        <w:spacing w:after="0" w:line="240" w:lineRule="auto"/>
        <w:jc w:val="both"/>
        <w:rPr>
          <w:rFonts w:ascii="Times New Roman" w:hAnsi="Times New Roman" w:cs="Times New Roman"/>
          <w:iCs/>
          <w:sz w:val="20"/>
          <w:szCs w:val="20"/>
          <w:lang w:val="it-IT"/>
        </w:rPr>
      </w:pPr>
      <w:r w:rsidRPr="008B3598">
        <w:rPr>
          <w:rFonts w:ascii="Times New Roman" w:hAnsi="Times New Roman" w:cs="Times New Roman"/>
          <w:iCs/>
          <w:sz w:val="20"/>
          <w:szCs w:val="20"/>
          <w:lang w:val="it-IT"/>
        </w:rPr>
        <w:lastRenderedPageBreak/>
        <w:t>L</w:t>
      </w:r>
      <w:r w:rsidR="00B9772D" w:rsidRPr="008B3598">
        <w:rPr>
          <w:rFonts w:ascii="Times New Roman" w:hAnsi="Times New Roman" w:cs="Times New Roman"/>
          <w:iCs/>
          <w:sz w:val="20"/>
          <w:szCs w:val="20"/>
          <w:lang w:val="it-IT"/>
        </w:rPr>
        <w:t>’appartenenza alla</w:t>
      </w:r>
      <w:r w:rsidRPr="008B3598">
        <w:rPr>
          <w:rFonts w:ascii="Times New Roman" w:hAnsi="Times New Roman" w:cs="Times New Roman"/>
          <w:iCs/>
          <w:sz w:val="20"/>
          <w:szCs w:val="20"/>
          <w:lang w:val="it-IT"/>
        </w:rPr>
        <w:t xml:space="preserve"> “nobiltà” individua anche dei privilegi, che si esercitano sempre nello spazio messo a disposizione dalla criminalità per le proprie esigenze di funzionamento</w:t>
      </w:r>
      <w:r w:rsidR="00B9772D" w:rsidRPr="008B3598">
        <w:rPr>
          <w:rFonts w:ascii="Times New Roman" w:hAnsi="Times New Roman" w:cs="Times New Roman"/>
          <w:iCs/>
          <w:sz w:val="20"/>
          <w:szCs w:val="20"/>
          <w:lang w:val="it-IT"/>
        </w:rPr>
        <w:t xml:space="preserve">, e si segnalano con scelte linguistiche </w:t>
      </w:r>
      <w:r w:rsidR="00B9772D" w:rsidRPr="008B3598">
        <w:rPr>
          <w:rFonts w:ascii="Times New Roman" w:hAnsi="Times New Roman" w:cs="Times New Roman"/>
          <w:i/>
          <w:iCs/>
          <w:sz w:val="20"/>
          <w:szCs w:val="20"/>
          <w:lang w:val="it-IT"/>
        </w:rPr>
        <w:t>ad hoc</w:t>
      </w:r>
      <w:r w:rsidR="00B9772D" w:rsidRPr="008B3598">
        <w:rPr>
          <w:rFonts w:ascii="Times New Roman" w:hAnsi="Times New Roman" w:cs="Times New Roman"/>
          <w:iCs/>
          <w:sz w:val="20"/>
          <w:szCs w:val="20"/>
          <w:lang w:val="it-IT"/>
        </w:rPr>
        <w:t>, contraddistinte dalla commutazione di codice</w:t>
      </w:r>
      <w:r w:rsidRPr="008B3598">
        <w:rPr>
          <w:rFonts w:ascii="Times New Roman" w:hAnsi="Times New Roman" w:cs="Times New Roman"/>
          <w:iCs/>
          <w:sz w:val="20"/>
          <w:szCs w:val="20"/>
          <w:lang w:val="it-IT"/>
        </w:rPr>
        <w:t>:</w:t>
      </w:r>
    </w:p>
    <w:p w:rsidR="005E0FC1" w:rsidRPr="008B3598" w:rsidRDefault="005E0FC1" w:rsidP="00355E11">
      <w:pPr>
        <w:spacing w:after="0" w:line="240" w:lineRule="auto"/>
        <w:rPr>
          <w:rFonts w:ascii="Times New Roman" w:hAnsi="Times New Roman" w:cs="Times New Roman"/>
          <w:sz w:val="24"/>
          <w:szCs w:val="24"/>
          <w:lang w:val="it-IT"/>
        </w:rPr>
      </w:pPr>
    </w:p>
    <w:p w:rsidR="00380698" w:rsidRPr="008B3598" w:rsidRDefault="00380698" w:rsidP="00D25B0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Davanti alla scuola elementare un tizio con pantaloni e giubbetto di jeans gli fece segno di accostare. – Buttati dietro </w:t>
      </w:r>
      <w:proofErr w:type="spellStart"/>
      <w:r w:rsidRPr="008B3598">
        <w:rPr>
          <w:rFonts w:ascii="Times New Roman" w:hAnsi="Times New Roman" w:cs="Times New Roman"/>
          <w:iCs/>
          <w:sz w:val="18"/>
          <w:szCs w:val="18"/>
          <w:lang w:val="it-IT"/>
        </w:rPr>
        <w:t>ja</w:t>
      </w:r>
      <w:proofErr w:type="spellEnd"/>
      <w:r w:rsidRPr="008B3598">
        <w:rPr>
          <w:rFonts w:ascii="Times New Roman" w:hAnsi="Times New Roman" w:cs="Times New Roman"/>
          <w:iCs/>
          <w:sz w:val="18"/>
          <w:szCs w:val="18"/>
          <w:lang w:val="it-IT"/>
        </w:rPr>
        <w:t>’, – disse a ’o White aprendo la portiera, – da qui l’autista sono io.</w:t>
      </w:r>
    </w:p>
    <w:p w:rsidR="00380698" w:rsidRPr="008B3598" w:rsidRDefault="00380698" w:rsidP="00D25B01">
      <w:pPr>
        <w:spacing w:after="0" w:line="240" w:lineRule="auto"/>
        <w:ind w:left="567"/>
        <w:jc w:val="both"/>
        <w:rPr>
          <w:rFonts w:ascii="Times New Roman" w:hAnsi="Times New Roman" w:cs="Times New Roman"/>
          <w:sz w:val="18"/>
          <w:szCs w:val="18"/>
          <w:lang w:val="it-IT"/>
        </w:rPr>
      </w:pPr>
      <w:proofErr w:type="gramStart"/>
      <w:r w:rsidRPr="008B3598">
        <w:rPr>
          <w:rFonts w:ascii="Times New Roman" w:hAnsi="Times New Roman" w:cs="Times New Roman"/>
          <w:iCs/>
          <w:sz w:val="18"/>
          <w:szCs w:val="18"/>
          <w:lang w:val="it-IT"/>
        </w:rPr>
        <w:t>La golf</w:t>
      </w:r>
      <w:proofErr w:type="gramEnd"/>
      <w:r w:rsidRPr="008B3598">
        <w:rPr>
          <w:rFonts w:ascii="Times New Roman" w:hAnsi="Times New Roman" w:cs="Times New Roman"/>
          <w:iCs/>
          <w:sz w:val="18"/>
          <w:szCs w:val="18"/>
          <w:lang w:val="it-IT"/>
        </w:rPr>
        <w:t xml:space="preserve"> fece un’inversione a “U” e accelerò nella direzione da dove erano arrivati i Capelloni.</w:t>
      </w:r>
    </w:p>
    <w:p w:rsidR="00380698" w:rsidRPr="008B3598" w:rsidRDefault="00380698" w:rsidP="00D25B0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 Oh, ma mo’ torniamo </w:t>
      </w:r>
      <w:proofErr w:type="gramStart"/>
      <w:r w:rsidRPr="008B3598">
        <w:rPr>
          <w:rFonts w:ascii="Times New Roman" w:hAnsi="Times New Roman" w:cs="Times New Roman"/>
          <w:iCs/>
          <w:sz w:val="18"/>
          <w:szCs w:val="18"/>
          <w:lang w:val="it-IT"/>
        </w:rPr>
        <w:t>indietro?…</w:t>
      </w:r>
      <w:proofErr w:type="gramEnd"/>
    </w:p>
    <w:p w:rsidR="00380698" w:rsidRPr="008B3598" w:rsidRDefault="00380698" w:rsidP="00D25B0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 Così funziona… Al palazzo dei Faella si possono avvicinare con la macchina solo quattro persone. ’I </w:t>
      </w:r>
      <w:proofErr w:type="spellStart"/>
      <w:r w:rsidRPr="008B3598">
        <w:rPr>
          <w:rFonts w:ascii="Times New Roman" w:hAnsi="Times New Roman" w:cs="Times New Roman"/>
          <w:iCs/>
          <w:sz w:val="18"/>
          <w:szCs w:val="18"/>
          <w:lang w:val="it-IT"/>
        </w:rPr>
        <w:t>song’uno</w:t>
      </w:r>
      <w:proofErr w:type="spellEnd"/>
      <w:r w:rsidRPr="008B3598">
        <w:rPr>
          <w:rFonts w:ascii="Times New Roman" w:hAnsi="Times New Roman" w:cs="Times New Roman"/>
          <w:iCs/>
          <w:sz w:val="18"/>
          <w:szCs w:val="18"/>
          <w:lang w:val="it-IT"/>
        </w:rPr>
        <w:t xml:space="preserve"> ’e </w:t>
      </w:r>
      <w:proofErr w:type="spellStart"/>
      <w:r w:rsidRPr="008B3598">
        <w:rPr>
          <w:rFonts w:ascii="Times New Roman" w:hAnsi="Times New Roman" w:cs="Times New Roman"/>
          <w:iCs/>
          <w:sz w:val="18"/>
          <w:szCs w:val="18"/>
          <w:lang w:val="it-IT"/>
        </w:rPr>
        <w:t>chille</w:t>
      </w:r>
      <w:proofErr w:type="spellEnd"/>
      <w:r w:rsidRPr="008B3598">
        <w:rPr>
          <w:rFonts w:ascii="Times New Roman" w:hAnsi="Times New Roman" w:cs="Times New Roman"/>
          <w:iCs/>
          <w:sz w:val="18"/>
          <w:szCs w:val="18"/>
          <w:lang w:val="it-IT"/>
        </w:rPr>
        <w:t xml:space="preserve"> quattro.</w:t>
      </w:r>
    </w:p>
    <w:p w:rsidR="00380698" w:rsidRPr="008B3598" w:rsidRDefault="00380698" w:rsidP="00D25B0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E pure quando arriva un pacco di Amazon…?</w:t>
      </w:r>
    </w:p>
    <w:p w:rsidR="00380698" w:rsidRPr="008B3598" w:rsidRDefault="00380698" w:rsidP="00D25B0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 Va’ </w:t>
      </w:r>
      <w:proofErr w:type="spellStart"/>
      <w:r w:rsidRPr="008B3598">
        <w:rPr>
          <w:rFonts w:ascii="Times New Roman" w:hAnsi="Times New Roman" w:cs="Times New Roman"/>
          <w:iCs/>
          <w:sz w:val="18"/>
          <w:szCs w:val="18"/>
          <w:lang w:val="it-IT"/>
        </w:rPr>
        <w:t>fà</w:t>
      </w:r>
      <w:proofErr w:type="spellEnd"/>
      <w:r w:rsidRPr="008B3598">
        <w:rPr>
          <w:rFonts w:ascii="Times New Roman" w:hAnsi="Times New Roman" w:cs="Times New Roman"/>
          <w:iCs/>
          <w:sz w:val="18"/>
          <w:szCs w:val="18"/>
          <w:lang w:val="it-IT"/>
        </w:rPr>
        <w:t xml:space="preserve"> </w:t>
      </w:r>
      <w:proofErr w:type="spellStart"/>
      <w:r w:rsidRPr="008B3598">
        <w:rPr>
          <w:rFonts w:ascii="Times New Roman" w:hAnsi="Times New Roman" w:cs="Times New Roman"/>
          <w:iCs/>
          <w:sz w:val="18"/>
          <w:szCs w:val="18"/>
          <w:lang w:val="it-IT"/>
        </w:rPr>
        <w:t>mmocca</w:t>
      </w:r>
      <w:proofErr w:type="spellEnd"/>
      <w:r w:rsidRPr="008B3598">
        <w:rPr>
          <w:rFonts w:ascii="Times New Roman" w:hAnsi="Times New Roman" w:cs="Times New Roman"/>
          <w:iCs/>
          <w:sz w:val="18"/>
          <w:szCs w:val="18"/>
          <w:lang w:val="it-IT"/>
        </w:rPr>
        <w:t xml:space="preserve">, tu e </w:t>
      </w:r>
      <w:proofErr w:type="spellStart"/>
      <w:r w:rsidRPr="008B3598">
        <w:rPr>
          <w:rFonts w:ascii="Times New Roman" w:hAnsi="Times New Roman" w:cs="Times New Roman"/>
          <w:iCs/>
          <w:sz w:val="18"/>
          <w:szCs w:val="18"/>
          <w:lang w:val="it-IT"/>
        </w:rPr>
        <w:t>Amazòn</w:t>
      </w:r>
      <w:proofErr w:type="spellEnd"/>
      <w:r w:rsidRPr="008B3598">
        <w:rPr>
          <w:rFonts w:ascii="Times New Roman" w:hAnsi="Times New Roman" w:cs="Times New Roman"/>
          <w:iCs/>
          <w:sz w:val="18"/>
          <w:szCs w:val="18"/>
          <w:lang w:val="it-IT"/>
        </w:rPr>
        <w:t>.</w:t>
      </w:r>
    </w:p>
    <w:p w:rsidR="005E0FC1" w:rsidRPr="008B3598" w:rsidRDefault="005E0FC1" w:rsidP="00355E11">
      <w:pPr>
        <w:spacing w:after="0" w:line="240" w:lineRule="auto"/>
        <w:rPr>
          <w:rFonts w:ascii="Times New Roman" w:hAnsi="Times New Roman" w:cs="Times New Roman"/>
          <w:sz w:val="24"/>
          <w:szCs w:val="24"/>
          <w:lang w:val="it-IT"/>
        </w:rPr>
      </w:pPr>
    </w:p>
    <w:p w:rsidR="008B3598" w:rsidRPr="008B3598" w:rsidRDefault="008B3598" w:rsidP="008B3598">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La diglossia appare evidente anche nei dialoghi in famiglia, come quello serratissimo in cui Nicolas, protagonista dei due romanzi di Saviano, si confronta con le delusioni dei suoi genitori, dopo essere stato arrestato per la prima volta, nel corso di una retata:</w:t>
      </w: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Il marito aveva sentito ma senza capire, e Nicolas si era ritratto con uno</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strappo violento così che il padre gli era di nuovo piombato addosso,</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schiacciandolo contro il muro: – Eccolo lì. ’O spacciatore. Ma come cazzo è</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possibile?!</w:t>
      </w: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Spacciatore un cazzo, – aveva detto la madre tirando da parte il marito. –</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Che vergogna.</w:t>
      </w: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E secondo te, – era sbottato Nicolas, – l’armadio mio è diventato ’a vetrina</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 xml:space="preserve">della </w:t>
      </w:r>
      <w:proofErr w:type="spellStart"/>
      <w:r w:rsidRPr="008B3598">
        <w:rPr>
          <w:rFonts w:ascii="Times New Roman" w:hAnsi="Times New Roman" w:cs="Times New Roman"/>
          <w:sz w:val="18"/>
          <w:szCs w:val="18"/>
          <w:lang w:val="it-IT"/>
        </w:rPr>
        <w:t>Foot</w:t>
      </w:r>
      <w:proofErr w:type="spellEnd"/>
      <w:r w:rsidRPr="008B3598">
        <w:rPr>
          <w:rFonts w:ascii="Times New Roman" w:hAnsi="Times New Roman" w:cs="Times New Roman"/>
          <w:sz w:val="18"/>
          <w:szCs w:val="18"/>
          <w:lang w:val="it-IT"/>
        </w:rPr>
        <w:t xml:space="preserve"> </w:t>
      </w:r>
      <w:proofErr w:type="spellStart"/>
      <w:r w:rsidRPr="008B3598">
        <w:rPr>
          <w:rFonts w:ascii="Times New Roman" w:hAnsi="Times New Roman" w:cs="Times New Roman"/>
          <w:sz w:val="18"/>
          <w:szCs w:val="18"/>
          <w:lang w:val="it-IT"/>
        </w:rPr>
        <w:t>Locker</w:t>
      </w:r>
      <w:proofErr w:type="spellEnd"/>
      <w:r w:rsidRPr="008B3598">
        <w:rPr>
          <w:rFonts w:ascii="Times New Roman" w:hAnsi="Times New Roman" w:cs="Times New Roman"/>
          <w:sz w:val="18"/>
          <w:szCs w:val="18"/>
          <w:lang w:val="it-IT"/>
        </w:rPr>
        <w:t xml:space="preserve"> </w:t>
      </w:r>
      <w:proofErr w:type="spellStart"/>
      <w:r w:rsidRPr="008B3598">
        <w:rPr>
          <w:rFonts w:ascii="Times New Roman" w:hAnsi="Times New Roman" w:cs="Times New Roman"/>
          <w:sz w:val="18"/>
          <w:szCs w:val="18"/>
          <w:lang w:val="it-IT"/>
        </w:rPr>
        <w:t>accussì</w:t>
      </w:r>
      <w:proofErr w:type="spellEnd"/>
      <w:r w:rsidRPr="008B3598">
        <w:rPr>
          <w:rFonts w:ascii="Times New Roman" w:hAnsi="Times New Roman" w:cs="Times New Roman"/>
          <w:sz w:val="18"/>
          <w:szCs w:val="18"/>
          <w:lang w:val="it-IT"/>
        </w:rPr>
        <w:t>? Facendo ’o benzinaio il sabato e la domenica?</w:t>
      </w: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Bello stronzo. E mo’ te fai ’a galera, – aveva detto la madre.</w:t>
      </w: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Ma quale galera? – E lei gli aveva tirato uno schiaffo, più debole di quello</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del padre ma più netto, più sonoro.</w:t>
      </w: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xml:space="preserve">– Statte zitto e basta. Mo’ non esci più, esci solo controllato, – aveva detto lei </w:t>
      </w:r>
      <w:proofErr w:type="gramStart"/>
      <w:r w:rsidRPr="008B3598">
        <w:rPr>
          <w:rFonts w:ascii="Times New Roman" w:hAnsi="Times New Roman" w:cs="Times New Roman"/>
          <w:sz w:val="18"/>
          <w:szCs w:val="18"/>
          <w:lang w:val="it-IT"/>
        </w:rPr>
        <w:t>e</w:t>
      </w:r>
      <w:proofErr w:type="gramEnd"/>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 xml:space="preserve">al marito: – ’O spacciatore non esiste, va </w:t>
      </w:r>
      <w:proofErr w:type="spellStart"/>
      <w:r w:rsidRPr="008B3598">
        <w:rPr>
          <w:rFonts w:ascii="Times New Roman" w:hAnsi="Times New Roman" w:cs="Times New Roman"/>
          <w:sz w:val="18"/>
          <w:szCs w:val="18"/>
          <w:lang w:val="it-IT"/>
        </w:rPr>
        <w:t>bbuono</w:t>
      </w:r>
      <w:proofErr w:type="spellEnd"/>
      <w:r w:rsidRPr="008B3598">
        <w:rPr>
          <w:rFonts w:ascii="Times New Roman" w:hAnsi="Times New Roman" w:cs="Times New Roman"/>
          <w:sz w:val="18"/>
          <w:szCs w:val="18"/>
          <w:lang w:val="it-IT"/>
        </w:rPr>
        <w:t>? Non esiste e non deve</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esistere. Sistemiamo qua e andiamo a casa.</w:t>
      </w:r>
    </w:p>
    <w:p w:rsidR="008B3598" w:rsidRPr="008B3598" w:rsidRDefault="008B3598" w:rsidP="008B3598">
      <w:pPr>
        <w:autoSpaceDE w:val="0"/>
        <w:autoSpaceDN w:val="0"/>
        <w:adjustRightInd w:val="0"/>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sz w:val="18"/>
          <w:szCs w:val="18"/>
          <w:lang w:val="it-IT"/>
        </w:rPr>
        <w:t>– Maledetti i santi, maledetti, – si era limitato a bofonchiare il padre. – Adesso</w:t>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devo pure pagare l’avvocato!</w:t>
      </w:r>
      <w:r w:rsidRPr="008B3598">
        <w:rPr>
          <w:rStyle w:val="FootnoteReference"/>
          <w:rFonts w:ascii="Times New Roman" w:hAnsi="Times New Roman" w:cs="Times New Roman"/>
          <w:sz w:val="18"/>
          <w:szCs w:val="18"/>
          <w:lang w:val="it-IT"/>
        </w:rPr>
        <w:footnoteReference w:id="38"/>
      </w:r>
    </w:p>
    <w:p w:rsidR="008B3598" w:rsidRPr="008B3598" w:rsidRDefault="008B3598" w:rsidP="00FD63E5">
      <w:pPr>
        <w:spacing w:after="0" w:line="240" w:lineRule="auto"/>
        <w:jc w:val="both"/>
        <w:rPr>
          <w:rFonts w:ascii="Times New Roman" w:hAnsi="Times New Roman" w:cs="Times New Roman"/>
          <w:sz w:val="20"/>
          <w:szCs w:val="20"/>
          <w:lang w:val="it-IT"/>
        </w:rPr>
      </w:pPr>
    </w:p>
    <w:p w:rsidR="00FD63E5" w:rsidRPr="008B3598" w:rsidRDefault="00D272FD" w:rsidP="00FD63E5">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Uno degli elementi di novità nella rappresentazione spaziale </w:t>
      </w:r>
      <w:r w:rsidR="00FD63E5" w:rsidRPr="008B3598">
        <w:rPr>
          <w:rFonts w:ascii="Times New Roman" w:hAnsi="Times New Roman" w:cs="Times New Roman"/>
          <w:sz w:val="20"/>
          <w:szCs w:val="20"/>
          <w:lang w:val="it-IT"/>
        </w:rPr>
        <w:t xml:space="preserve">in Saviano </w:t>
      </w:r>
      <w:r w:rsidRPr="008B3598">
        <w:rPr>
          <w:rFonts w:ascii="Times New Roman" w:hAnsi="Times New Roman" w:cs="Times New Roman"/>
          <w:sz w:val="20"/>
          <w:szCs w:val="20"/>
          <w:lang w:val="it-IT"/>
        </w:rPr>
        <w:t xml:space="preserve">è quello della direzione: unendo al </w:t>
      </w:r>
      <w:r w:rsidRPr="008B3598">
        <w:rPr>
          <w:rFonts w:ascii="Times New Roman" w:hAnsi="Times New Roman" w:cs="Times New Roman"/>
          <w:i/>
          <w:sz w:val="20"/>
          <w:szCs w:val="20"/>
          <w:lang w:val="it-IT"/>
        </w:rPr>
        <w:t>topos</w:t>
      </w:r>
      <w:r w:rsidRPr="008B3598">
        <w:rPr>
          <w:rFonts w:ascii="Times New Roman" w:hAnsi="Times New Roman" w:cs="Times New Roman"/>
          <w:sz w:val="20"/>
          <w:szCs w:val="20"/>
          <w:lang w:val="it-IT"/>
        </w:rPr>
        <w:t xml:space="preserve"> del marciapiede, vera e propria pietra angolare nell’introduzione dello spazio urbano nel romanzo ottocentesco</w:t>
      </w:r>
      <w:r w:rsidR="00FD63E5" w:rsidRPr="008B3598">
        <w:rPr>
          <w:rFonts w:ascii="Times New Roman" w:hAnsi="Times New Roman" w:cs="Times New Roman"/>
          <w:sz w:val="20"/>
          <w:szCs w:val="20"/>
          <w:lang w:val="it-IT"/>
        </w:rPr>
        <w:t>,</w:t>
      </w:r>
      <w:r w:rsidRPr="008B3598">
        <w:rPr>
          <w:rStyle w:val="FootnoteReference"/>
          <w:rFonts w:ascii="Times New Roman" w:hAnsi="Times New Roman" w:cs="Times New Roman"/>
          <w:sz w:val="20"/>
          <w:szCs w:val="20"/>
          <w:lang w:val="it-IT"/>
        </w:rPr>
        <w:footnoteReference w:id="39"/>
      </w:r>
      <w:r w:rsidRPr="008B3598">
        <w:rPr>
          <w:rFonts w:ascii="Times New Roman" w:hAnsi="Times New Roman" w:cs="Times New Roman"/>
          <w:sz w:val="20"/>
          <w:szCs w:val="20"/>
          <w:lang w:val="it-IT"/>
        </w:rPr>
        <w:t xml:space="preserve"> </w:t>
      </w:r>
      <w:r w:rsidR="00FD63E5" w:rsidRPr="008B3598">
        <w:rPr>
          <w:rFonts w:ascii="Times New Roman" w:hAnsi="Times New Roman" w:cs="Times New Roman"/>
          <w:sz w:val="20"/>
          <w:szCs w:val="20"/>
          <w:lang w:val="it-IT"/>
        </w:rPr>
        <w:t xml:space="preserve">la velocità del mezzo di trasporto scelto dai componenti della </w:t>
      </w:r>
      <w:r w:rsidR="00FD63E5" w:rsidRPr="008B3598">
        <w:rPr>
          <w:rFonts w:ascii="Times New Roman" w:hAnsi="Times New Roman" w:cs="Times New Roman"/>
          <w:i/>
          <w:sz w:val="20"/>
          <w:szCs w:val="20"/>
          <w:lang w:val="it-IT"/>
        </w:rPr>
        <w:t xml:space="preserve">paranza </w:t>
      </w:r>
      <w:r w:rsidR="00FD63E5" w:rsidRPr="008B3598">
        <w:rPr>
          <w:rFonts w:ascii="Times New Roman" w:hAnsi="Times New Roman" w:cs="Times New Roman"/>
          <w:sz w:val="20"/>
          <w:szCs w:val="20"/>
          <w:lang w:val="it-IT"/>
        </w:rPr>
        <w:t xml:space="preserve">per muoversi, ovvero lo </w:t>
      </w:r>
      <w:r w:rsidR="00FD63E5" w:rsidRPr="008B3598">
        <w:rPr>
          <w:rFonts w:ascii="Times New Roman" w:hAnsi="Times New Roman" w:cs="Times New Roman"/>
          <w:i/>
          <w:sz w:val="20"/>
          <w:szCs w:val="20"/>
          <w:lang w:val="it-IT"/>
        </w:rPr>
        <w:t>scooter</w:t>
      </w:r>
      <w:r w:rsidR="00FD63E5" w:rsidRPr="008B3598">
        <w:rPr>
          <w:rFonts w:ascii="Times New Roman" w:hAnsi="Times New Roman" w:cs="Times New Roman"/>
          <w:sz w:val="20"/>
          <w:szCs w:val="20"/>
          <w:lang w:val="it-IT"/>
        </w:rPr>
        <w:t>, si può offrire una visione della realtà vibrante nei due sensi di marcia:</w:t>
      </w:r>
    </w:p>
    <w:p w:rsidR="00FD63E5" w:rsidRPr="008B3598" w:rsidRDefault="00FD63E5" w:rsidP="00FD63E5">
      <w:pPr>
        <w:spacing w:after="0" w:line="240" w:lineRule="auto"/>
        <w:ind w:left="567"/>
        <w:jc w:val="both"/>
        <w:rPr>
          <w:rFonts w:ascii="Times New Roman" w:hAnsi="Times New Roman" w:cs="Times New Roman"/>
          <w:iCs/>
          <w:sz w:val="18"/>
          <w:szCs w:val="18"/>
          <w:lang w:val="it-IT"/>
        </w:rPr>
      </w:pPr>
    </w:p>
    <w:p w:rsidR="005C1CBD" w:rsidRPr="008B3598" w:rsidRDefault="005C1CBD" w:rsidP="00FD63E5">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Via Costantinopoli la imboccarono </w:t>
      </w:r>
      <w:r w:rsidRPr="008B3598">
        <w:rPr>
          <w:rFonts w:ascii="Times New Roman" w:hAnsi="Times New Roman" w:cs="Times New Roman"/>
          <w:bCs/>
          <w:iCs/>
          <w:sz w:val="18"/>
          <w:szCs w:val="18"/>
          <w:u w:val="single"/>
          <w:lang w:val="it-IT"/>
        </w:rPr>
        <w:t xml:space="preserve">contromano. </w:t>
      </w:r>
      <w:r w:rsidRPr="008B3598">
        <w:rPr>
          <w:rFonts w:ascii="Times New Roman" w:hAnsi="Times New Roman" w:cs="Times New Roman"/>
          <w:iCs/>
          <w:sz w:val="18"/>
          <w:szCs w:val="18"/>
          <w:lang w:val="it-IT"/>
        </w:rPr>
        <w:t xml:space="preserve">Salirono sui marciapiedi che questa volta erano stretti e bui, e qui c’era più gente. Ragazzi, per lo più universitari, e qualche turista. Stavano andando anche loro, ma con maggiore calma, a piazza Bellini, a </w:t>
      </w:r>
      <w:proofErr w:type="spellStart"/>
      <w:r w:rsidRPr="008B3598">
        <w:rPr>
          <w:rFonts w:ascii="Times New Roman" w:hAnsi="Times New Roman" w:cs="Times New Roman"/>
          <w:iCs/>
          <w:sz w:val="18"/>
          <w:szCs w:val="18"/>
          <w:lang w:val="it-IT"/>
        </w:rPr>
        <w:t>Port’Alba</w:t>
      </w:r>
      <w:proofErr w:type="spellEnd"/>
      <w:r w:rsidRPr="008B3598">
        <w:rPr>
          <w:rFonts w:ascii="Times New Roman" w:hAnsi="Times New Roman" w:cs="Times New Roman"/>
          <w:iCs/>
          <w:sz w:val="18"/>
          <w:szCs w:val="18"/>
          <w:lang w:val="it-IT"/>
        </w:rPr>
        <w:t xml:space="preserve">, a piazza Dante, dove c’erano locali con televisori in strada. Guidavano troppo veloci e non videro due passeggini fermi sul marciapiede, accanto a degli adulti seduti al tavolino di un bar. </w:t>
      </w:r>
    </w:p>
    <w:p w:rsidR="005C1CBD" w:rsidRPr="008B3598" w:rsidRDefault="005C1CBD" w:rsidP="00D25B01">
      <w:pPr>
        <w:spacing w:after="0" w:line="240" w:lineRule="auto"/>
        <w:ind w:left="567"/>
        <w:jc w:val="both"/>
        <w:rPr>
          <w:rFonts w:ascii="Times New Roman" w:hAnsi="Times New Roman" w:cs="Times New Roman"/>
          <w:sz w:val="18"/>
          <w:szCs w:val="18"/>
          <w:lang w:val="it-IT"/>
        </w:rPr>
      </w:pPr>
      <w:r w:rsidRPr="008B3598">
        <w:rPr>
          <w:rFonts w:ascii="Times New Roman" w:hAnsi="Times New Roman" w:cs="Times New Roman"/>
          <w:iCs/>
          <w:sz w:val="18"/>
          <w:szCs w:val="18"/>
          <w:lang w:val="it-IT"/>
        </w:rPr>
        <w:t xml:space="preserve">Il primo scooter </w:t>
      </w:r>
      <w:r w:rsidRPr="008B3598">
        <w:rPr>
          <w:rFonts w:ascii="Times New Roman" w:hAnsi="Times New Roman" w:cs="Times New Roman"/>
          <w:bCs/>
          <w:iCs/>
          <w:sz w:val="18"/>
          <w:szCs w:val="18"/>
          <w:u w:val="single"/>
          <w:lang w:val="it-IT"/>
        </w:rPr>
        <w:t>a frenare non ci provò nemmeno</w:t>
      </w:r>
      <w:r w:rsidRPr="008B3598">
        <w:rPr>
          <w:rFonts w:ascii="Times New Roman" w:hAnsi="Times New Roman" w:cs="Times New Roman"/>
          <w:iCs/>
          <w:sz w:val="18"/>
          <w:szCs w:val="18"/>
          <w:lang w:val="it-IT"/>
        </w:rPr>
        <w:t xml:space="preserve">, il manico del passeggino più esterno arpionò lo specchietto dello scooter e il passeggino iniziò a muoversi veloce finché non si staccò, cadde di lato, sembrava come planare sul ghiaccio. Si fermò solo quando arrivò al muro: l’impatto fece un rumore sordo. Un rumore di sangue, di carne bianca e pannolini. Di capelli appena cresciuti, disordinati. Un rumore di ninnenanne e notti insonni. </w:t>
      </w:r>
      <w:r w:rsidRPr="008B3598">
        <w:rPr>
          <w:rFonts w:ascii="Times New Roman" w:hAnsi="Times New Roman" w:cs="Times New Roman"/>
          <w:bCs/>
          <w:iCs/>
          <w:sz w:val="18"/>
          <w:szCs w:val="18"/>
          <w:u w:val="single"/>
          <w:lang w:val="it-IT"/>
        </w:rPr>
        <w:t>Dopo un attimo si sentì il bambino piangere e la madre urlare. Non si era fatto niente, solo spavento</w:t>
      </w:r>
      <w:r w:rsidRPr="008B3598">
        <w:rPr>
          <w:rFonts w:ascii="Times New Roman" w:hAnsi="Times New Roman" w:cs="Times New Roman"/>
          <w:iCs/>
          <w:sz w:val="18"/>
          <w:szCs w:val="18"/>
          <w:lang w:val="it-IT"/>
        </w:rPr>
        <w:t>.</w:t>
      </w:r>
      <w:r w:rsidR="00FD63E5" w:rsidRPr="008B3598">
        <w:rPr>
          <w:rStyle w:val="FootnoteReference"/>
          <w:rFonts w:ascii="Times New Roman" w:hAnsi="Times New Roman" w:cs="Times New Roman"/>
          <w:iCs/>
          <w:sz w:val="18"/>
          <w:szCs w:val="18"/>
          <w:lang w:val="it-IT"/>
        </w:rPr>
        <w:footnoteReference w:id="40"/>
      </w:r>
    </w:p>
    <w:p w:rsidR="00FD63E5" w:rsidRPr="008B3598" w:rsidRDefault="00FD63E5" w:rsidP="00355E11">
      <w:pPr>
        <w:spacing w:after="0" w:line="240" w:lineRule="auto"/>
        <w:rPr>
          <w:rFonts w:ascii="Times New Roman" w:hAnsi="Times New Roman" w:cs="Times New Roman"/>
          <w:sz w:val="24"/>
          <w:szCs w:val="24"/>
          <w:lang w:val="it-IT"/>
        </w:rPr>
      </w:pPr>
    </w:p>
    <w:p w:rsidR="005C1CBD" w:rsidRPr="008B3598" w:rsidRDefault="00550703" w:rsidP="00550703">
      <w:pPr>
        <w:spacing w:after="0" w:line="240" w:lineRule="auto"/>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Questa</w:t>
      </w:r>
      <w:r w:rsidR="005C1CBD" w:rsidRPr="008B3598">
        <w:rPr>
          <w:rFonts w:ascii="Times New Roman" w:hAnsi="Times New Roman" w:cs="Times New Roman"/>
          <w:sz w:val="20"/>
          <w:szCs w:val="20"/>
          <w:lang w:val="it-IT"/>
        </w:rPr>
        <w:t xml:space="preserve"> complessità della </w:t>
      </w:r>
      <w:r w:rsidR="005C1CBD" w:rsidRPr="008B3598">
        <w:rPr>
          <w:rFonts w:ascii="Times New Roman" w:hAnsi="Times New Roman" w:cs="Times New Roman"/>
          <w:i/>
          <w:iCs/>
          <w:sz w:val="20"/>
          <w:szCs w:val="20"/>
          <w:lang w:val="it-IT"/>
        </w:rPr>
        <w:t>suburra</w:t>
      </w:r>
      <w:r w:rsidR="005C1CBD" w:rsidRPr="008B3598">
        <w:rPr>
          <w:rFonts w:ascii="Times New Roman" w:hAnsi="Times New Roman" w:cs="Times New Roman"/>
          <w:sz w:val="20"/>
          <w:szCs w:val="20"/>
          <w:lang w:val="it-IT"/>
        </w:rPr>
        <w:t xml:space="preserve"> napoletana, si presenta </w:t>
      </w:r>
      <w:r w:rsidRPr="008B3598">
        <w:rPr>
          <w:rFonts w:ascii="Times New Roman" w:hAnsi="Times New Roman" w:cs="Times New Roman"/>
          <w:sz w:val="20"/>
          <w:szCs w:val="20"/>
          <w:lang w:val="it-IT"/>
        </w:rPr>
        <w:t xml:space="preserve">dunque </w:t>
      </w:r>
      <w:r w:rsidR="005C1CBD" w:rsidRPr="008B3598">
        <w:rPr>
          <w:rFonts w:ascii="Times New Roman" w:hAnsi="Times New Roman" w:cs="Times New Roman"/>
          <w:sz w:val="20"/>
          <w:szCs w:val="20"/>
          <w:lang w:val="it-IT"/>
        </w:rPr>
        <w:t xml:space="preserve">agli occhi del lettore sia nella rappresentazione autoriale, che nella visione di uno o più attanti del testo, ai quali viene delegata l’attività di descrizione dello spazio, realizzando quella che </w:t>
      </w:r>
      <w:proofErr w:type="spellStart"/>
      <w:r w:rsidR="005C1CBD" w:rsidRPr="008B3598">
        <w:rPr>
          <w:rFonts w:ascii="Times New Roman" w:hAnsi="Times New Roman" w:cs="Times New Roman"/>
          <w:sz w:val="20"/>
          <w:szCs w:val="20"/>
          <w:lang w:val="it-IT"/>
        </w:rPr>
        <w:t>Lotman</w:t>
      </w:r>
      <w:proofErr w:type="spellEnd"/>
      <w:r w:rsidR="005C1CBD" w:rsidRPr="008B3598">
        <w:rPr>
          <w:rFonts w:ascii="Times New Roman" w:hAnsi="Times New Roman" w:cs="Times New Roman"/>
          <w:sz w:val="20"/>
          <w:szCs w:val="20"/>
          <w:lang w:val="it-IT"/>
        </w:rPr>
        <w:t xml:space="preserve">, definendo la ‘prosa’ </w:t>
      </w:r>
      <w:r w:rsidR="005C1CBD" w:rsidRPr="008B3598">
        <w:rPr>
          <w:rFonts w:ascii="Times New Roman" w:hAnsi="Times New Roman" w:cs="Times New Roman"/>
          <w:i/>
          <w:iCs/>
          <w:sz w:val="20"/>
          <w:szCs w:val="20"/>
          <w:lang w:val="it-IT"/>
        </w:rPr>
        <w:t>regno del contenuto</w:t>
      </w:r>
      <w:r w:rsidR="005C1CBD" w:rsidRPr="008B3598">
        <w:rPr>
          <w:rFonts w:ascii="Times New Roman" w:hAnsi="Times New Roman" w:cs="Times New Roman"/>
          <w:sz w:val="20"/>
          <w:szCs w:val="20"/>
          <w:lang w:val="it-IT"/>
        </w:rPr>
        <w:t xml:space="preserve">, ritiene la libertà </w:t>
      </w:r>
      <w:r w:rsidR="005C1CBD" w:rsidRPr="008B3598">
        <w:rPr>
          <w:rFonts w:ascii="Times New Roman" w:hAnsi="Times New Roman" w:cs="Times New Roman"/>
          <w:i/>
          <w:iCs/>
          <w:sz w:val="20"/>
          <w:szCs w:val="20"/>
          <w:lang w:val="it-IT"/>
        </w:rPr>
        <w:t>dalla soggettività dell’autore</w:t>
      </w:r>
      <w:r w:rsidR="005C1CBD" w:rsidRPr="008B3598">
        <w:rPr>
          <w:rFonts w:ascii="Times New Roman" w:hAnsi="Times New Roman" w:cs="Times New Roman"/>
          <w:sz w:val="20"/>
          <w:szCs w:val="20"/>
          <w:lang w:val="it-IT"/>
        </w:rPr>
        <w:t>.</w:t>
      </w:r>
      <w:r w:rsidR="004530E8" w:rsidRPr="008B3598">
        <w:rPr>
          <w:rStyle w:val="FootnoteReference"/>
          <w:rFonts w:ascii="Times New Roman" w:hAnsi="Times New Roman" w:cs="Times New Roman"/>
          <w:sz w:val="20"/>
          <w:szCs w:val="20"/>
          <w:lang w:val="it-IT"/>
        </w:rPr>
        <w:footnoteReference w:id="41"/>
      </w:r>
      <w:r w:rsidR="005C1CBD" w:rsidRPr="008B3598">
        <w:rPr>
          <w:rFonts w:ascii="Times New Roman" w:hAnsi="Times New Roman" w:cs="Times New Roman"/>
          <w:sz w:val="20"/>
          <w:szCs w:val="20"/>
          <w:lang w:val="it-IT"/>
        </w:rPr>
        <w:t xml:space="preserve"> Le scelte linguistiche, che vengono dichiarate </w:t>
      </w:r>
      <w:r w:rsidR="005C1CBD" w:rsidRPr="008B3598">
        <w:rPr>
          <w:rFonts w:ascii="Times New Roman" w:hAnsi="Times New Roman" w:cs="Times New Roman"/>
          <w:i/>
          <w:iCs/>
          <w:sz w:val="20"/>
          <w:szCs w:val="20"/>
          <w:lang w:val="it-IT"/>
        </w:rPr>
        <w:t>innovative</w:t>
      </w:r>
      <w:r w:rsidRPr="008B3598">
        <w:rPr>
          <w:rFonts w:ascii="Times New Roman" w:hAnsi="Times New Roman" w:cs="Times New Roman"/>
          <w:iCs/>
          <w:sz w:val="20"/>
          <w:szCs w:val="20"/>
          <w:lang w:val="it-IT"/>
        </w:rPr>
        <w:t xml:space="preserve"> da Saviano</w:t>
      </w:r>
      <w:r w:rsidR="005C1CBD" w:rsidRPr="008B3598">
        <w:rPr>
          <w:rFonts w:ascii="Times New Roman" w:hAnsi="Times New Roman" w:cs="Times New Roman"/>
          <w:sz w:val="20"/>
          <w:szCs w:val="20"/>
          <w:lang w:val="it-IT"/>
        </w:rPr>
        <w:t>, sembrano restare nel solco della tradizione del romanzo novecentesco, nella loro intersezione con gli strumenti della rappresentazione dello spazio.</w:t>
      </w:r>
    </w:p>
    <w:p w:rsidR="007116FA" w:rsidRPr="008B3598" w:rsidRDefault="007116FA" w:rsidP="00355E11">
      <w:pPr>
        <w:spacing w:after="0" w:line="240" w:lineRule="auto"/>
        <w:rPr>
          <w:rFonts w:ascii="Times New Roman" w:hAnsi="Times New Roman" w:cs="Times New Roman"/>
          <w:b/>
          <w:sz w:val="20"/>
          <w:szCs w:val="20"/>
          <w:lang w:val="it-IT"/>
        </w:rPr>
      </w:pPr>
    </w:p>
    <w:p w:rsidR="007116FA" w:rsidRPr="008B3598" w:rsidRDefault="007116FA" w:rsidP="008B3598">
      <w:pPr>
        <w:spacing w:after="0" w:line="240" w:lineRule="auto"/>
        <w:jc w:val="both"/>
        <w:rPr>
          <w:rFonts w:ascii="Times New Roman" w:hAnsi="Times New Roman" w:cs="Times New Roman"/>
          <w:b/>
          <w:sz w:val="20"/>
          <w:szCs w:val="20"/>
          <w:lang w:val="it-IT"/>
        </w:rPr>
      </w:pPr>
      <w:r w:rsidRPr="008B3598">
        <w:rPr>
          <w:rFonts w:ascii="Times New Roman" w:hAnsi="Times New Roman" w:cs="Times New Roman"/>
          <w:b/>
          <w:sz w:val="20"/>
          <w:szCs w:val="20"/>
          <w:lang w:val="it-IT"/>
        </w:rPr>
        <w:t>Bibliografia</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Baratto,</w:t>
      </w:r>
      <w:r w:rsidR="007116FA" w:rsidRPr="008B3598">
        <w:rPr>
          <w:rFonts w:ascii="Times New Roman" w:hAnsi="Times New Roman" w:cs="Times New Roman"/>
          <w:sz w:val="20"/>
          <w:szCs w:val="20"/>
          <w:lang w:val="it-IT"/>
        </w:rPr>
        <w:t xml:space="preserve"> Mario (1986),</w:t>
      </w:r>
      <w:r w:rsidRPr="008B3598">
        <w:rPr>
          <w:rFonts w:ascii="Times New Roman" w:hAnsi="Times New Roman" w:cs="Times New Roman"/>
          <w:sz w:val="20"/>
          <w:szCs w:val="20"/>
          <w:lang w:val="it-IT"/>
        </w:rPr>
        <w:t xml:space="preserve"> </w:t>
      </w:r>
      <w:r w:rsidRPr="008B3598">
        <w:rPr>
          <w:rFonts w:ascii="Times New Roman" w:hAnsi="Times New Roman" w:cs="Times New Roman"/>
          <w:i/>
          <w:iCs/>
          <w:sz w:val="20"/>
          <w:szCs w:val="20"/>
          <w:lang w:val="it-IT"/>
        </w:rPr>
        <w:t xml:space="preserve">Realtà e stile nel «Decameron», </w:t>
      </w:r>
      <w:r w:rsidRPr="008B3598">
        <w:rPr>
          <w:rFonts w:ascii="Times New Roman" w:hAnsi="Times New Roman" w:cs="Times New Roman"/>
          <w:sz w:val="20"/>
          <w:szCs w:val="20"/>
          <w:lang w:val="it-IT"/>
        </w:rPr>
        <w:t>Roma</w:t>
      </w:r>
      <w:r w:rsidR="007116FA" w:rsidRPr="008B3598">
        <w:rPr>
          <w:rFonts w:ascii="Times New Roman" w:hAnsi="Times New Roman" w:cs="Times New Roman"/>
          <w:sz w:val="20"/>
          <w:szCs w:val="20"/>
          <w:lang w:val="it-IT"/>
        </w:rPr>
        <w:t>.</w:t>
      </w:r>
    </w:p>
    <w:p w:rsidR="00511006" w:rsidRPr="008B3598" w:rsidRDefault="00511006" w:rsidP="008B3598">
      <w:pPr>
        <w:spacing w:after="0" w:line="240" w:lineRule="auto"/>
        <w:jc w:val="both"/>
        <w:rPr>
          <w:rFonts w:ascii="Times New Roman" w:hAnsi="Times New Roman" w:cs="Times New Roman"/>
          <w:sz w:val="20"/>
          <w:szCs w:val="20"/>
          <w:lang w:val="it-IT" w:eastAsia="fi-FI"/>
        </w:rPr>
      </w:pPr>
      <w:r w:rsidRPr="008B3598">
        <w:rPr>
          <w:rFonts w:ascii="Times New Roman" w:eastAsia="Times New Roman" w:hAnsi="Times New Roman" w:cs="Times New Roman"/>
          <w:bCs/>
          <w:sz w:val="20"/>
          <w:szCs w:val="20"/>
          <w:lang w:val="it-IT" w:eastAsia="fi-FI"/>
        </w:rPr>
        <w:t xml:space="preserve">Barbano, Filippo (1995), </w:t>
      </w:r>
      <w:r w:rsidRPr="008B3598">
        <w:rPr>
          <w:rFonts w:ascii="Times New Roman" w:eastAsia="Times New Roman" w:hAnsi="Times New Roman" w:cs="Times New Roman"/>
          <w:bCs/>
          <w:i/>
          <w:sz w:val="20"/>
          <w:szCs w:val="20"/>
          <w:lang w:val="it-IT" w:eastAsia="fi-FI"/>
        </w:rPr>
        <w:t>Spazio urbano e devianza nella Scuola sociologica di Chicago</w:t>
      </w:r>
      <w:r w:rsidRPr="008B3598">
        <w:rPr>
          <w:rFonts w:ascii="Times New Roman" w:eastAsia="Times New Roman" w:hAnsi="Times New Roman" w:cs="Times New Roman"/>
          <w:bCs/>
          <w:sz w:val="20"/>
          <w:szCs w:val="20"/>
          <w:lang w:val="it-IT" w:eastAsia="fi-FI"/>
        </w:rPr>
        <w:t xml:space="preserve">, in Renzo </w:t>
      </w:r>
      <w:proofErr w:type="spellStart"/>
      <w:r w:rsidRPr="008B3598">
        <w:rPr>
          <w:rFonts w:ascii="Times New Roman" w:eastAsia="Times New Roman" w:hAnsi="Times New Roman" w:cs="Times New Roman"/>
          <w:bCs/>
          <w:sz w:val="20"/>
          <w:szCs w:val="20"/>
          <w:lang w:val="it-IT" w:eastAsia="fi-FI"/>
        </w:rPr>
        <w:t>Gubert</w:t>
      </w:r>
      <w:proofErr w:type="spellEnd"/>
      <w:r w:rsidRPr="008B3598">
        <w:rPr>
          <w:rFonts w:ascii="Times New Roman" w:eastAsia="Times New Roman" w:hAnsi="Times New Roman" w:cs="Times New Roman"/>
          <w:bCs/>
          <w:sz w:val="20"/>
          <w:szCs w:val="20"/>
          <w:lang w:val="it-IT" w:eastAsia="fi-FI"/>
        </w:rPr>
        <w:t xml:space="preserve"> e Luigi Tomasi (a cura di), </w:t>
      </w:r>
      <w:r w:rsidRPr="008B3598">
        <w:rPr>
          <w:rFonts w:ascii="Times New Roman" w:eastAsia="Times New Roman" w:hAnsi="Times New Roman" w:cs="Times New Roman"/>
          <w:bCs/>
          <w:i/>
          <w:sz w:val="20"/>
          <w:szCs w:val="20"/>
          <w:lang w:val="it-IT" w:eastAsia="fi-FI"/>
        </w:rPr>
        <w:t>Teoria sociolo</w:t>
      </w:r>
      <w:r w:rsidRPr="008B3598">
        <w:rPr>
          <w:rFonts w:ascii="Times New Roman" w:eastAsia="Times New Roman" w:hAnsi="Times New Roman" w:cs="Times New Roman"/>
          <w:bCs/>
          <w:i/>
          <w:sz w:val="20"/>
          <w:szCs w:val="20"/>
          <w:lang w:val="it-IT" w:eastAsia="fi-FI"/>
        </w:rPr>
        <w:t>gica ed investigazione empirica</w:t>
      </w:r>
      <w:r w:rsidRPr="008B3598">
        <w:rPr>
          <w:rFonts w:ascii="Times New Roman" w:eastAsia="Times New Roman" w:hAnsi="Times New Roman" w:cs="Times New Roman"/>
          <w:bCs/>
          <w:i/>
          <w:sz w:val="20"/>
          <w:szCs w:val="20"/>
          <w:lang w:val="it-IT" w:eastAsia="fi-FI"/>
        </w:rPr>
        <w:t>: la tradizione della Scuola sociologica di Chicago e le prospettive della sociologia contemporanea</w:t>
      </w:r>
      <w:r w:rsidRPr="008B3598">
        <w:rPr>
          <w:rFonts w:ascii="Times New Roman" w:eastAsia="Times New Roman" w:hAnsi="Times New Roman" w:cs="Times New Roman"/>
          <w:bCs/>
          <w:sz w:val="20"/>
          <w:szCs w:val="20"/>
          <w:lang w:val="it-IT" w:eastAsia="fi-FI"/>
        </w:rPr>
        <w:t xml:space="preserve">, </w:t>
      </w:r>
      <w:r w:rsidRPr="008B3598">
        <w:rPr>
          <w:rFonts w:ascii="Times New Roman" w:eastAsia="Times New Roman" w:hAnsi="Times New Roman" w:cs="Times New Roman"/>
          <w:sz w:val="20"/>
          <w:szCs w:val="20"/>
          <w:lang w:val="it-IT" w:eastAsia="fi-FI"/>
        </w:rPr>
        <w:t xml:space="preserve">Milano, </w:t>
      </w:r>
      <w:r w:rsidRPr="008B3598">
        <w:rPr>
          <w:rFonts w:ascii="Times New Roman" w:hAnsi="Times New Roman" w:cs="Times New Roman"/>
          <w:sz w:val="20"/>
          <w:szCs w:val="20"/>
          <w:lang w:val="it-IT" w:eastAsia="fi-FI"/>
        </w:rPr>
        <w:t>pp. 138-148</w:t>
      </w:r>
      <w:r w:rsidRPr="008B3598">
        <w:rPr>
          <w:rFonts w:ascii="Times New Roman" w:hAnsi="Times New Roman" w:cs="Times New Roman"/>
          <w:sz w:val="20"/>
          <w:szCs w:val="20"/>
          <w:lang w:val="it-IT" w:eastAsia="fi-FI"/>
        </w:rPr>
        <w:t>.</w:t>
      </w:r>
    </w:p>
    <w:p w:rsidR="004530E8" w:rsidRPr="008B3598" w:rsidRDefault="004530E8"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Coletti, Vittorio (2001), </w:t>
      </w:r>
      <w:r w:rsidRPr="008B3598">
        <w:rPr>
          <w:rFonts w:ascii="Times New Roman" w:hAnsi="Times New Roman" w:cs="Times New Roman"/>
          <w:i/>
          <w:sz w:val="20"/>
          <w:szCs w:val="20"/>
          <w:lang w:val="it-IT"/>
        </w:rPr>
        <w:t>La standardizzazione del linguaggio, Il caso italiano</w:t>
      </w:r>
      <w:r w:rsidRPr="008B3598">
        <w:rPr>
          <w:rFonts w:ascii="Times New Roman" w:hAnsi="Times New Roman" w:cs="Times New Roman"/>
          <w:sz w:val="20"/>
          <w:szCs w:val="20"/>
          <w:lang w:val="it-IT"/>
        </w:rPr>
        <w:t xml:space="preserve">, in Franco Moretti (dir.), </w:t>
      </w:r>
      <w:r w:rsidRPr="008B3598">
        <w:rPr>
          <w:rFonts w:ascii="Times New Roman" w:hAnsi="Times New Roman" w:cs="Times New Roman"/>
          <w:i/>
          <w:iCs/>
          <w:sz w:val="20"/>
          <w:szCs w:val="20"/>
          <w:lang w:val="it-IT"/>
        </w:rPr>
        <w:t>Il romanzo. Volume I: La cultura del romanzo</w:t>
      </w:r>
      <w:r w:rsidRPr="008B3598">
        <w:rPr>
          <w:rFonts w:ascii="Times New Roman" w:hAnsi="Times New Roman" w:cs="Times New Roman"/>
          <w:iCs/>
          <w:sz w:val="20"/>
          <w:szCs w:val="20"/>
          <w:lang w:val="it-IT"/>
        </w:rPr>
        <w:t>, Torino,</w:t>
      </w:r>
      <w:r w:rsidR="007A2FA9">
        <w:rPr>
          <w:rFonts w:ascii="Times New Roman" w:hAnsi="Times New Roman" w:cs="Times New Roman"/>
          <w:iCs/>
          <w:sz w:val="20"/>
          <w:szCs w:val="20"/>
          <w:lang w:val="it-IT"/>
        </w:rPr>
        <w:t xml:space="preserve"> </w:t>
      </w:r>
      <w:r w:rsidRPr="008B3598">
        <w:rPr>
          <w:rFonts w:ascii="Times New Roman" w:hAnsi="Times New Roman" w:cs="Times New Roman"/>
          <w:iCs/>
          <w:sz w:val="20"/>
          <w:szCs w:val="20"/>
          <w:lang w:val="it-IT"/>
        </w:rPr>
        <w:t>pp. 309-346.</w:t>
      </w:r>
    </w:p>
    <w:p w:rsidR="00C526E1" w:rsidRPr="008B3598" w:rsidRDefault="00550703"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lastRenderedPageBreak/>
        <w:t xml:space="preserve">Croce, </w:t>
      </w:r>
      <w:r w:rsidR="005C1CBD" w:rsidRPr="008B3598">
        <w:rPr>
          <w:rFonts w:ascii="Times New Roman" w:hAnsi="Times New Roman" w:cs="Times New Roman"/>
          <w:sz w:val="20"/>
          <w:szCs w:val="20"/>
          <w:lang w:val="it-IT"/>
        </w:rPr>
        <w:t>Benedetto</w:t>
      </w:r>
      <w:r w:rsidRPr="008B3598">
        <w:rPr>
          <w:rFonts w:ascii="Times New Roman" w:hAnsi="Times New Roman" w:cs="Times New Roman"/>
          <w:sz w:val="20"/>
          <w:szCs w:val="20"/>
          <w:lang w:val="it-IT"/>
        </w:rPr>
        <w:t xml:space="preserve"> (2001),</w:t>
      </w:r>
      <w:r w:rsidR="005C1CBD" w:rsidRPr="008B3598">
        <w:rPr>
          <w:rFonts w:ascii="Times New Roman" w:hAnsi="Times New Roman" w:cs="Times New Roman"/>
          <w:sz w:val="20"/>
          <w:szCs w:val="20"/>
          <w:lang w:val="it-IT"/>
        </w:rPr>
        <w:t xml:space="preserve"> </w:t>
      </w:r>
      <w:r w:rsidR="005C1CBD" w:rsidRPr="008B3598">
        <w:rPr>
          <w:rFonts w:ascii="Times New Roman" w:hAnsi="Times New Roman" w:cs="Times New Roman"/>
          <w:i/>
          <w:iCs/>
          <w:sz w:val="20"/>
          <w:szCs w:val="20"/>
          <w:lang w:val="it-IT"/>
        </w:rPr>
        <w:t xml:space="preserve">La novella di Andreuccio da Perugia, </w:t>
      </w:r>
      <w:r w:rsidR="005C1CBD" w:rsidRPr="008B3598">
        <w:rPr>
          <w:rFonts w:ascii="Times New Roman" w:hAnsi="Times New Roman" w:cs="Times New Roman"/>
          <w:sz w:val="20"/>
          <w:szCs w:val="20"/>
          <w:lang w:val="it-IT"/>
        </w:rPr>
        <w:t xml:space="preserve">in: ID., </w:t>
      </w:r>
      <w:r w:rsidR="005C1CBD" w:rsidRPr="008B3598">
        <w:rPr>
          <w:rFonts w:ascii="Times New Roman" w:hAnsi="Times New Roman" w:cs="Times New Roman"/>
          <w:i/>
          <w:iCs/>
          <w:sz w:val="20"/>
          <w:szCs w:val="20"/>
          <w:lang w:val="it-IT"/>
        </w:rPr>
        <w:t>Storie e leggende napoletane</w:t>
      </w:r>
      <w:r w:rsidR="005C1CBD" w:rsidRPr="008B3598">
        <w:rPr>
          <w:rFonts w:ascii="Times New Roman" w:hAnsi="Times New Roman" w:cs="Times New Roman"/>
          <w:sz w:val="20"/>
          <w:szCs w:val="20"/>
          <w:lang w:val="it-IT"/>
        </w:rPr>
        <w:t>, Milano, pp. 51-88</w:t>
      </w:r>
      <w:r w:rsidRPr="008B3598">
        <w:rPr>
          <w:rFonts w:ascii="Times New Roman" w:hAnsi="Times New Roman" w:cs="Times New Roman"/>
          <w:sz w:val="20"/>
          <w:szCs w:val="20"/>
          <w:lang w:val="it-IT"/>
        </w:rPr>
        <w:t>.</w:t>
      </w:r>
    </w:p>
    <w:p w:rsidR="004530E8" w:rsidRPr="008B3598" w:rsidRDefault="004530E8" w:rsidP="008B3598">
      <w:pPr>
        <w:spacing w:after="0" w:line="240" w:lineRule="auto"/>
        <w:ind w:left="360" w:hanging="360"/>
        <w:jc w:val="both"/>
        <w:rPr>
          <w:rFonts w:ascii="Times New Roman" w:hAnsi="Times New Roman" w:cs="Times New Roman"/>
          <w:i/>
          <w:sz w:val="20"/>
          <w:szCs w:val="20"/>
          <w:lang w:val="it-IT"/>
        </w:rPr>
      </w:pPr>
      <w:r w:rsidRPr="008B3598">
        <w:rPr>
          <w:rFonts w:ascii="Times New Roman" w:hAnsi="Times New Roman" w:cs="Times New Roman"/>
          <w:sz w:val="20"/>
          <w:szCs w:val="20"/>
          <w:lang w:val="it-IT"/>
        </w:rPr>
        <w:t xml:space="preserve">Di Salvo, Maria (2002), </w:t>
      </w:r>
      <w:r w:rsidRPr="008B3598">
        <w:rPr>
          <w:rFonts w:ascii="Times New Roman" w:hAnsi="Times New Roman" w:cs="Times New Roman"/>
          <w:i/>
          <w:sz w:val="20"/>
          <w:szCs w:val="20"/>
          <w:lang w:val="it-IT"/>
        </w:rPr>
        <w:t xml:space="preserve">Delitto e castigo, </w:t>
      </w:r>
      <w:r w:rsidRPr="008B3598">
        <w:rPr>
          <w:rFonts w:ascii="Times New Roman" w:hAnsi="Times New Roman" w:cs="Times New Roman"/>
          <w:sz w:val="20"/>
          <w:szCs w:val="20"/>
          <w:lang w:val="it-IT"/>
        </w:rPr>
        <w:t xml:space="preserve">in: Franco Moretti (dir.), </w:t>
      </w:r>
      <w:r w:rsidRPr="008B3598">
        <w:rPr>
          <w:rFonts w:ascii="Times New Roman" w:hAnsi="Times New Roman" w:cs="Times New Roman"/>
          <w:i/>
          <w:iCs/>
          <w:sz w:val="20"/>
          <w:szCs w:val="20"/>
          <w:lang w:val="it-IT"/>
        </w:rPr>
        <w:t>Il romanzo. Volume II: Le forme</w:t>
      </w:r>
      <w:r w:rsidRPr="008B3598">
        <w:rPr>
          <w:rFonts w:ascii="Times New Roman" w:hAnsi="Times New Roman" w:cs="Times New Roman"/>
          <w:iCs/>
          <w:sz w:val="20"/>
          <w:szCs w:val="20"/>
          <w:lang w:val="it-IT"/>
        </w:rPr>
        <w:t>, Torino, pp. 163-169.</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Getto,</w:t>
      </w:r>
      <w:r w:rsidR="00550703" w:rsidRPr="008B3598">
        <w:rPr>
          <w:rFonts w:ascii="Times New Roman" w:hAnsi="Times New Roman" w:cs="Times New Roman"/>
          <w:sz w:val="20"/>
          <w:szCs w:val="20"/>
          <w:lang w:val="it-IT"/>
        </w:rPr>
        <w:t xml:space="preserve"> Giovanni (1958),</w:t>
      </w:r>
      <w:r w:rsidRPr="008B3598">
        <w:rPr>
          <w:rFonts w:ascii="Times New Roman" w:hAnsi="Times New Roman" w:cs="Times New Roman"/>
          <w:sz w:val="20"/>
          <w:szCs w:val="20"/>
          <w:lang w:val="it-IT"/>
        </w:rPr>
        <w:t xml:space="preserve"> </w:t>
      </w:r>
      <w:r w:rsidRPr="008B3598">
        <w:rPr>
          <w:rFonts w:ascii="Times New Roman" w:hAnsi="Times New Roman" w:cs="Times New Roman"/>
          <w:i/>
          <w:iCs/>
          <w:sz w:val="20"/>
          <w:szCs w:val="20"/>
          <w:lang w:val="it-IT"/>
        </w:rPr>
        <w:t>Vita di forme e forme di vita nel Decameron</w:t>
      </w:r>
      <w:r w:rsidRPr="008B3598">
        <w:rPr>
          <w:rFonts w:ascii="Times New Roman" w:hAnsi="Times New Roman" w:cs="Times New Roman"/>
          <w:sz w:val="20"/>
          <w:szCs w:val="20"/>
          <w:lang w:val="it-IT"/>
        </w:rPr>
        <w:t>, Torino</w:t>
      </w:r>
      <w:r w:rsidR="00550703" w:rsidRPr="008B3598">
        <w:rPr>
          <w:rFonts w:ascii="Times New Roman" w:hAnsi="Times New Roman" w:cs="Times New Roman"/>
          <w:sz w:val="20"/>
          <w:szCs w:val="20"/>
          <w:lang w:val="it-IT"/>
        </w:rPr>
        <w:t>.</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Giuramento</w:t>
      </w:r>
      <w:r w:rsidR="00550703" w:rsidRPr="008B3598">
        <w:rPr>
          <w:rFonts w:ascii="Times New Roman" w:hAnsi="Times New Roman" w:cs="Times New Roman"/>
          <w:sz w:val="20"/>
          <w:szCs w:val="20"/>
          <w:lang w:val="it-IT"/>
        </w:rPr>
        <w:t>, Mattia</w:t>
      </w:r>
      <w:r w:rsidRPr="008B3598">
        <w:rPr>
          <w:rFonts w:ascii="Times New Roman" w:hAnsi="Times New Roman" w:cs="Times New Roman"/>
          <w:sz w:val="20"/>
          <w:szCs w:val="20"/>
          <w:lang w:val="it-IT"/>
        </w:rPr>
        <w:t xml:space="preserve"> –Scal</w:t>
      </w:r>
      <w:r w:rsidR="00E26EC9" w:rsidRPr="008B3598">
        <w:rPr>
          <w:rFonts w:ascii="Times New Roman" w:hAnsi="Times New Roman" w:cs="Times New Roman"/>
          <w:sz w:val="20"/>
          <w:szCs w:val="20"/>
          <w:lang w:val="it-IT"/>
        </w:rPr>
        <w:t>i</w:t>
      </w:r>
      <w:r w:rsidRPr="008B3598">
        <w:rPr>
          <w:rFonts w:ascii="Times New Roman" w:hAnsi="Times New Roman" w:cs="Times New Roman"/>
          <w:sz w:val="20"/>
          <w:szCs w:val="20"/>
          <w:lang w:val="it-IT"/>
        </w:rPr>
        <w:t>a,</w:t>
      </w:r>
      <w:r w:rsidR="00550703" w:rsidRPr="008B3598">
        <w:rPr>
          <w:rFonts w:ascii="Times New Roman" w:hAnsi="Times New Roman" w:cs="Times New Roman"/>
          <w:sz w:val="20"/>
          <w:szCs w:val="20"/>
          <w:lang w:val="it-IT"/>
        </w:rPr>
        <w:t xml:space="preserve"> Emiliano (2015),</w:t>
      </w:r>
      <w:r w:rsidRPr="008B3598">
        <w:rPr>
          <w:rFonts w:ascii="Times New Roman" w:hAnsi="Times New Roman" w:cs="Times New Roman"/>
          <w:sz w:val="20"/>
          <w:szCs w:val="20"/>
          <w:lang w:val="it-IT"/>
        </w:rPr>
        <w:t xml:space="preserve"> </w:t>
      </w:r>
      <w:r w:rsidRPr="008B3598">
        <w:rPr>
          <w:rFonts w:ascii="Times New Roman" w:hAnsi="Times New Roman" w:cs="Times New Roman"/>
          <w:i/>
          <w:iCs/>
          <w:sz w:val="20"/>
          <w:szCs w:val="20"/>
          <w:lang w:val="it-IT"/>
        </w:rPr>
        <w:t>Erano due bravi ragazzi</w:t>
      </w:r>
      <w:r w:rsidRPr="008B3598">
        <w:rPr>
          <w:rFonts w:ascii="Times New Roman" w:hAnsi="Times New Roman" w:cs="Times New Roman"/>
          <w:sz w:val="20"/>
          <w:szCs w:val="20"/>
          <w:lang w:val="it-IT"/>
        </w:rPr>
        <w:t>, Roma</w:t>
      </w:r>
      <w:r w:rsidR="00F14202" w:rsidRPr="008B3598">
        <w:rPr>
          <w:rFonts w:ascii="Times New Roman" w:hAnsi="Times New Roman" w:cs="Times New Roman"/>
          <w:sz w:val="20"/>
          <w:szCs w:val="20"/>
          <w:lang w:val="it-IT"/>
        </w:rPr>
        <w:t xml:space="preserve"> (edizione digitale)</w:t>
      </w:r>
      <w:r w:rsidR="00550703" w:rsidRPr="008B3598">
        <w:rPr>
          <w:rFonts w:ascii="Times New Roman" w:hAnsi="Times New Roman" w:cs="Times New Roman"/>
          <w:sz w:val="20"/>
          <w:szCs w:val="20"/>
          <w:lang w:val="it-IT"/>
        </w:rPr>
        <w:t>.</w:t>
      </w:r>
      <w:r w:rsidRPr="008B3598">
        <w:rPr>
          <w:rFonts w:ascii="Times New Roman" w:hAnsi="Times New Roman" w:cs="Times New Roman"/>
          <w:sz w:val="20"/>
          <w:szCs w:val="20"/>
          <w:lang w:val="it-IT"/>
        </w:rPr>
        <w:t xml:space="preserve"> </w:t>
      </w:r>
    </w:p>
    <w:p w:rsidR="008B3598" w:rsidRPr="008B3598" w:rsidRDefault="008B3598" w:rsidP="008B3598">
      <w:pPr>
        <w:spacing w:after="0" w:line="240" w:lineRule="auto"/>
        <w:ind w:left="360" w:hanging="360"/>
        <w:jc w:val="both"/>
        <w:rPr>
          <w:rFonts w:ascii="Times New Roman" w:hAnsi="Times New Roman" w:cs="Times New Roman"/>
          <w:sz w:val="20"/>
          <w:szCs w:val="20"/>
          <w:lang w:val="it-IT"/>
        </w:rPr>
      </w:pPr>
      <w:r>
        <w:rPr>
          <w:rFonts w:ascii="Times New Roman" w:hAnsi="Times New Roman" w:cs="Times New Roman"/>
          <w:sz w:val="20"/>
          <w:szCs w:val="20"/>
          <w:lang w:val="it-IT"/>
        </w:rPr>
        <w:t xml:space="preserve">Johnson, Steven (2001), </w:t>
      </w:r>
      <w:r>
        <w:rPr>
          <w:rFonts w:ascii="Times New Roman" w:hAnsi="Times New Roman" w:cs="Times New Roman"/>
          <w:i/>
          <w:sz w:val="20"/>
          <w:szCs w:val="20"/>
          <w:lang w:val="it-IT"/>
        </w:rPr>
        <w:t>Complessità urbana e intreccio romanzesco</w:t>
      </w:r>
      <w:r>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 xml:space="preserve">in: Franco Moretti (dir.), </w:t>
      </w:r>
      <w:r>
        <w:rPr>
          <w:rFonts w:ascii="Times New Roman" w:hAnsi="Times New Roman" w:cs="Times New Roman"/>
          <w:i/>
          <w:iCs/>
          <w:sz w:val="20"/>
          <w:szCs w:val="20"/>
          <w:lang w:val="it-IT"/>
        </w:rPr>
        <w:t xml:space="preserve">Il romanzo. Volume </w:t>
      </w:r>
      <w:r w:rsidRPr="008B3598">
        <w:rPr>
          <w:rFonts w:ascii="Times New Roman" w:hAnsi="Times New Roman" w:cs="Times New Roman"/>
          <w:i/>
          <w:iCs/>
          <w:sz w:val="20"/>
          <w:szCs w:val="20"/>
          <w:lang w:val="it-IT"/>
        </w:rPr>
        <w:t>I: L</w:t>
      </w:r>
      <w:r>
        <w:rPr>
          <w:rFonts w:ascii="Times New Roman" w:hAnsi="Times New Roman" w:cs="Times New Roman"/>
          <w:i/>
          <w:iCs/>
          <w:sz w:val="20"/>
          <w:szCs w:val="20"/>
          <w:lang w:val="it-IT"/>
        </w:rPr>
        <w:t>a cultura del romanzo</w:t>
      </w:r>
      <w:r w:rsidRPr="008B3598">
        <w:rPr>
          <w:rFonts w:ascii="Times New Roman" w:hAnsi="Times New Roman" w:cs="Times New Roman"/>
          <w:iCs/>
          <w:sz w:val="20"/>
          <w:szCs w:val="20"/>
          <w:lang w:val="it-IT"/>
        </w:rPr>
        <w:t xml:space="preserve">, Torino, pp. </w:t>
      </w:r>
      <w:r>
        <w:rPr>
          <w:rFonts w:ascii="Times New Roman" w:hAnsi="Times New Roman" w:cs="Times New Roman"/>
          <w:iCs/>
          <w:sz w:val="20"/>
          <w:szCs w:val="20"/>
          <w:lang w:val="it-IT"/>
        </w:rPr>
        <w:t>727</w:t>
      </w:r>
      <w:r w:rsidRPr="008B3598">
        <w:rPr>
          <w:rFonts w:ascii="Times New Roman" w:hAnsi="Times New Roman" w:cs="Times New Roman"/>
          <w:iCs/>
          <w:sz w:val="20"/>
          <w:szCs w:val="20"/>
          <w:lang w:val="it-IT"/>
        </w:rPr>
        <w:t>-</w:t>
      </w:r>
      <w:r>
        <w:rPr>
          <w:rFonts w:ascii="Times New Roman" w:hAnsi="Times New Roman" w:cs="Times New Roman"/>
          <w:iCs/>
          <w:sz w:val="20"/>
          <w:szCs w:val="20"/>
          <w:lang w:val="it-IT"/>
        </w:rPr>
        <w:t>749</w:t>
      </w:r>
      <w:r w:rsidRPr="008B3598">
        <w:rPr>
          <w:rFonts w:ascii="Times New Roman" w:hAnsi="Times New Roman" w:cs="Times New Roman"/>
          <w:iCs/>
          <w:sz w:val="20"/>
          <w:szCs w:val="20"/>
          <w:lang w:val="it-IT"/>
        </w:rPr>
        <w:t>.</w:t>
      </w:r>
    </w:p>
    <w:p w:rsidR="00AF74CA" w:rsidRPr="008B3598" w:rsidRDefault="00AF74CA"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La Capria, Raffaele </w:t>
      </w:r>
      <w:r w:rsidRPr="008B3598">
        <w:rPr>
          <w:rFonts w:ascii="Times New Roman" w:hAnsi="Times New Roman" w:cs="Times New Roman"/>
          <w:sz w:val="20"/>
          <w:szCs w:val="20"/>
          <w:lang w:val="it-IT"/>
        </w:rPr>
        <w:t xml:space="preserve">(1998), </w:t>
      </w:r>
      <w:r w:rsidRPr="008B3598">
        <w:rPr>
          <w:rFonts w:ascii="Times New Roman" w:hAnsi="Times New Roman" w:cs="Times New Roman"/>
          <w:i/>
          <w:sz w:val="20"/>
          <w:szCs w:val="20"/>
          <w:lang w:val="it-IT"/>
        </w:rPr>
        <w:t>Ferito a morte</w:t>
      </w:r>
      <w:r w:rsidRPr="008B3598">
        <w:rPr>
          <w:rFonts w:ascii="Times New Roman" w:hAnsi="Times New Roman" w:cs="Times New Roman"/>
          <w:sz w:val="20"/>
          <w:szCs w:val="20"/>
          <w:lang w:val="it-IT"/>
        </w:rPr>
        <w:t>, Milano</w:t>
      </w:r>
      <w:r w:rsidRPr="008B3598">
        <w:rPr>
          <w:rFonts w:ascii="Times New Roman" w:hAnsi="Times New Roman" w:cs="Times New Roman"/>
          <w:sz w:val="20"/>
          <w:szCs w:val="20"/>
          <w:lang w:val="it-IT"/>
        </w:rPr>
        <w:t>.</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La Porta,</w:t>
      </w:r>
      <w:r w:rsidR="00550703" w:rsidRPr="008B3598">
        <w:rPr>
          <w:rFonts w:ascii="Times New Roman" w:hAnsi="Times New Roman" w:cs="Times New Roman"/>
          <w:sz w:val="20"/>
          <w:szCs w:val="20"/>
          <w:lang w:val="it-IT"/>
        </w:rPr>
        <w:t xml:space="preserve"> Filippo (2010),</w:t>
      </w:r>
      <w:r w:rsidRPr="008B3598">
        <w:rPr>
          <w:rFonts w:ascii="Times New Roman" w:hAnsi="Times New Roman" w:cs="Times New Roman"/>
          <w:sz w:val="20"/>
          <w:szCs w:val="20"/>
          <w:lang w:val="it-IT"/>
        </w:rPr>
        <w:t xml:space="preserve"> </w:t>
      </w:r>
      <w:r w:rsidRPr="008B3598">
        <w:rPr>
          <w:rFonts w:ascii="Times New Roman" w:hAnsi="Times New Roman" w:cs="Times New Roman"/>
          <w:i/>
          <w:iCs/>
          <w:sz w:val="20"/>
          <w:szCs w:val="20"/>
          <w:lang w:val="it-IT"/>
        </w:rPr>
        <w:t>Uno sguardo sulla città. Gli scrittori contemporanei e i loro luoghi</w:t>
      </w:r>
      <w:r w:rsidRPr="008B3598">
        <w:rPr>
          <w:rFonts w:ascii="Times New Roman" w:hAnsi="Times New Roman" w:cs="Times New Roman"/>
          <w:sz w:val="20"/>
          <w:szCs w:val="20"/>
          <w:lang w:val="it-IT"/>
        </w:rPr>
        <w:t>, Roma</w:t>
      </w:r>
      <w:r w:rsidR="00550703" w:rsidRPr="008B3598">
        <w:rPr>
          <w:rFonts w:ascii="Times New Roman" w:hAnsi="Times New Roman" w:cs="Times New Roman"/>
          <w:sz w:val="20"/>
          <w:szCs w:val="20"/>
          <w:lang w:val="it-IT"/>
        </w:rPr>
        <w:t>.</w:t>
      </w:r>
    </w:p>
    <w:p w:rsidR="00C526E1" w:rsidRDefault="005C1CBD" w:rsidP="008B3598">
      <w:pPr>
        <w:spacing w:after="0" w:line="240" w:lineRule="auto"/>
        <w:ind w:left="360" w:hanging="360"/>
        <w:jc w:val="both"/>
        <w:rPr>
          <w:rFonts w:ascii="Times New Roman" w:hAnsi="Times New Roman" w:cs="Times New Roman"/>
          <w:sz w:val="20"/>
          <w:szCs w:val="20"/>
          <w:lang w:val="it-IT"/>
        </w:rPr>
      </w:pPr>
      <w:proofErr w:type="spellStart"/>
      <w:r w:rsidRPr="008B3598">
        <w:rPr>
          <w:rFonts w:ascii="Times New Roman" w:hAnsi="Times New Roman" w:cs="Times New Roman"/>
          <w:sz w:val="20"/>
          <w:szCs w:val="20"/>
          <w:lang w:val="it-IT"/>
        </w:rPr>
        <w:t>Lotman</w:t>
      </w:r>
      <w:proofErr w:type="spellEnd"/>
      <w:r w:rsidRPr="008B3598">
        <w:rPr>
          <w:rFonts w:ascii="Times New Roman" w:hAnsi="Times New Roman" w:cs="Times New Roman"/>
          <w:sz w:val="20"/>
          <w:szCs w:val="20"/>
          <w:lang w:val="it-IT"/>
        </w:rPr>
        <w:t xml:space="preserve">, </w:t>
      </w:r>
      <w:r w:rsidR="00550703" w:rsidRPr="008B3598">
        <w:rPr>
          <w:rFonts w:ascii="Times New Roman" w:hAnsi="Times New Roman" w:cs="Times New Roman"/>
          <w:sz w:val="20"/>
          <w:szCs w:val="20"/>
          <w:lang w:val="it-IT"/>
        </w:rPr>
        <w:t xml:space="preserve">Jurij M. </w:t>
      </w:r>
      <w:r w:rsidR="004530E8" w:rsidRPr="008B3598">
        <w:rPr>
          <w:rFonts w:ascii="Times New Roman" w:hAnsi="Times New Roman" w:cs="Times New Roman"/>
          <w:sz w:val="20"/>
          <w:szCs w:val="20"/>
          <w:lang w:val="it-IT"/>
        </w:rPr>
        <w:t xml:space="preserve">(1972), </w:t>
      </w:r>
      <w:r w:rsidRPr="008B3598">
        <w:rPr>
          <w:rFonts w:ascii="Times New Roman" w:hAnsi="Times New Roman" w:cs="Times New Roman"/>
          <w:i/>
          <w:iCs/>
          <w:sz w:val="20"/>
          <w:szCs w:val="20"/>
          <w:lang w:val="it-IT"/>
        </w:rPr>
        <w:t>La struttura del testo poetico</w:t>
      </w:r>
      <w:r w:rsidRPr="008B3598">
        <w:rPr>
          <w:rFonts w:ascii="Times New Roman" w:hAnsi="Times New Roman" w:cs="Times New Roman"/>
          <w:sz w:val="20"/>
          <w:szCs w:val="20"/>
          <w:lang w:val="it-IT"/>
        </w:rPr>
        <w:t>, Milano</w:t>
      </w:r>
      <w:r w:rsidR="004530E8" w:rsidRPr="008B3598">
        <w:rPr>
          <w:rFonts w:ascii="Times New Roman" w:hAnsi="Times New Roman" w:cs="Times New Roman"/>
          <w:sz w:val="20"/>
          <w:szCs w:val="20"/>
          <w:lang w:val="it-IT"/>
        </w:rPr>
        <w:t>.</w:t>
      </w:r>
    </w:p>
    <w:p w:rsidR="008B3598" w:rsidRPr="00430BC6" w:rsidRDefault="008B3598" w:rsidP="008B3598">
      <w:pPr>
        <w:spacing w:after="0" w:line="240" w:lineRule="auto"/>
        <w:ind w:left="360" w:hanging="360"/>
        <w:jc w:val="both"/>
        <w:rPr>
          <w:rFonts w:ascii="Times New Roman" w:hAnsi="Times New Roman" w:cs="Times New Roman"/>
          <w:sz w:val="20"/>
          <w:szCs w:val="20"/>
          <w:lang w:val="it-IT"/>
        </w:rPr>
      </w:pPr>
      <w:r w:rsidRPr="00430BC6">
        <w:rPr>
          <w:rFonts w:ascii="Times New Roman" w:hAnsi="Times New Roman" w:cs="Times New Roman"/>
          <w:sz w:val="20"/>
          <w:szCs w:val="20"/>
          <w:lang w:val="it-IT"/>
        </w:rPr>
        <w:t>Lucia, Carmela (2018)</w:t>
      </w:r>
      <w:r w:rsidRPr="00430BC6">
        <w:rPr>
          <w:rFonts w:ascii="Times New Roman" w:hAnsi="Times New Roman" w:cs="Times New Roman"/>
          <w:sz w:val="20"/>
          <w:szCs w:val="20"/>
        </w:rPr>
        <w:t xml:space="preserve">, </w:t>
      </w:r>
      <w:proofErr w:type="spellStart"/>
      <w:r w:rsidRPr="00430BC6">
        <w:rPr>
          <w:rStyle w:val="dentroh9"/>
          <w:rFonts w:ascii="Times New Roman" w:hAnsi="Times New Roman" w:cs="Times New Roman"/>
          <w:i/>
          <w:sz w:val="20"/>
          <w:szCs w:val="20"/>
        </w:rPr>
        <w:t>Metafore</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dello</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sguardo</w:t>
      </w:r>
      <w:proofErr w:type="spellEnd"/>
      <w:r w:rsidRPr="00430BC6">
        <w:rPr>
          <w:rStyle w:val="dentroh9"/>
          <w:rFonts w:ascii="Times New Roman" w:hAnsi="Times New Roman" w:cs="Times New Roman"/>
          <w:i/>
          <w:sz w:val="20"/>
          <w:szCs w:val="20"/>
        </w:rPr>
        <w:t xml:space="preserve"> e </w:t>
      </w:r>
      <w:proofErr w:type="spellStart"/>
      <w:r w:rsidRPr="00430BC6">
        <w:rPr>
          <w:rStyle w:val="dentroh9"/>
          <w:rFonts w:ascii="Times New Roman" w:hAnsi="Times New Roman" w:cs="Times New Roman"/>
          <w:i/>
          <w:sz w:val="20"/>
          <w:szCs w:val="20"/>
        </w:rPr>
        <w:t>semiosi</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dello</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spazio</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ctonio</w:t>
      </w:r>
      <w:proofErr w:type="spellEnd"/>
      <w:r w:rsidRPr="00430BC6">
        <w:rPr>
          <w:rStyle w:val="dentroh9"/>
          <w:rFonts w:ascii="Times New Roman" w:hAnsi="Times New Roman" w:cs="Times New Roman"/>
          <w:i/>
          <w:sz w:val="20"/>
          <w:szCs w:val="20"/>
        </w:rPr>
        <w:t xml:space="preserve"> a Napoli: da </w:t>
      </w:r>
      <w:proofErr w:type="spellStart"/>
      <w:r w:rsidRPr="00430BC6">
        <w:rPr>
          <w:rStyle w:val="dentroh9"/>
          <w:rFonts w:ascii="Times New Roman" w:hAnsi="Times New Roman" w:cs="Times New Roman"/>
          <w:i/>
          <w:sz w:val="20"/>
          <w:szCs w:val="20"/>
        </w:rPr>
        <w:t>Strabone</w:t>
      </w:r>
      <w:proofErr w:type="spellEnd"/>
      <w:r w:rsidRPr="00430BC6">
        <w:rPr>
          <w:rStyle w:val="dentroh9"/>
          <w:rFonts w:ascii="Times New Roman" w:hAnsi="Times New Roman" w:cs="Times New Roman"/>
          <w:i/>
          <w:sz w:val="20"/>
          <w:szCs w:val="20"/>
        </w:rPr>
        <w:t xml:space="preserve"> e </w:t>
      </w:r>
      <w:proofErr w:type="spellStart"/>
      <w:r w:rsidRPr="00430BC6">
        <w:rPr>
          <w:rStyle w:val="dentroh9"/>
          <w:rFonts w:ascii="Times New Roman" w:hAnsi="Times New Roman" w:cs="Times New Roman"/>
          <w:i/>
          <w:sz w:val="20"/>
          <w:szCs w:val="20"/>
        </w:rPr>
        <w:t>Virgilio</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agli</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scrittori</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contemporanei</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negli</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ipogei</w:t>
      </w:r>
      <w:proofErr w:type="spellEnd"/>
      <w:r w:rsidRPr="00430BC6">
        <w:rPr>
          <w:rStyle w:val="dentroh9"/>
          <w:rFonts w:ascii="Times New Roman" w:hAnsi="Times New Roman" w:cs="Times New Roman"/>
          <w:i/>
          <w:sz w:val="20"/>
          <w:szCs w:val="20"/>
        </w:rPr>
        <w:t xml:space="preserve"> e </w:t>
      </w:r>
      <w:proofErr w:type="spellStart"/>
      <w:r w:rsidRPr="00430BC6">
        <w:rPr>
          <w:rStyle w:val="dentroh9"/>
          <w:rFonts w:ascii="Times New Roman" w:hAnsi="Times New Roman" w:cs="Times New Roman"/>
          <w:i/>
          <w:sz w:val="20"/>
          <w:szCs w:val="20"/>
        </w:rPr>
        <w:t>nei</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fondachi</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della</w:t>
      </w:r>
      <w:proofErr w:type="spellEnd"/>
      <w:r w:rsidRPr="00430BC6">
        <w:rPr>
          <w:rStyle w:val="dentroh9"/>
          <w:rFonts w:ascii="Times New Roman" w:hAnsi="Times New Roman" w:cs="Times New Roman"/>
          <w:i/>
          <w:sz w:val="20"/>
          <w:szCs w:val="20"/>
        </w:rPr>
        <w:t xml:space="preserve"> </w:t>
      </w:r>
      <w:proofErr w:type="spellStart"/>
      <w:r w:rsidRPr="00430BC6">
        <w:rPr>
          <w:rStyle w:val="dentroh9"/>
          <w:rFonts w:ascii="Times New Roman" w:hAnsi="Times New Roman" w:cs="Times New Roman"/>
          <w:i/>
          <w:sz w:val="20"/>
          <w:szCs w:val="20"/>
        </w:rPr>
        <w:t>città</w:t>
      </w:r>
      <w:proofErr w:type="spellEnd"/>
      <w:r w:rsidRPr="00430BC6">
        <w:rPr>
          <w:rStyle w:val="dentroh9"/>
          <w:rFonts w:ascii="Times New Roman" w:hAnsi="Times New Roman" w:cs="Times New Roman"/>
          <w:sz w:val="20"/>
          <w:szCs w:val="20"/>
        </w:rPr>
        <w:t xml:space="preserve">, </w:t>
      </w:r>
      <w:r w:rsidRPr="00430BC6">
        <w:rPr>
          <w:rFonts w:ascii="Times New Roman" w:hAnsi="Times New Roman" w:cs="Times New Roman"/>
          <w:sz w:val="20"/>
          <w:szCs w:val="20"/>
          <w:lang w:val="it-IT"/>
        </w:rPr>
        <w:t>«</w:t>
      </w:r>
      <w:r w:rsidR="00430BC6" w:rsidRPr="00430BC6">
        <w:rPr>
          <w:rFonts w:ascii="Times New Roman" w:hAnsi="Times New Roman" w:cs="Times New Roman"/>
          <w:sz w:val="20"/>
          <w:szCs w:val="20"/>
          <w:lang w:val="it-IT"/>
        </w:rPr>
        <w:t>Rivista di studi italiani</w:t>
      </w:r>
      <w:r w:rsidRPr="00430BC6">
        <w:rPr>
          <w:rFonts w:ascii="Times New Roman" w:hAnsi="Times New Roman" w:cs="Times New Roman"/>
          <w:sz w:val="20"/>
          <w:szCs w:val="20"/>
          <w:lang w:val="it-IT"/>
        </w:rPr>
        <w:t>»</w:t>
      </w:r>
      <w:r w:rsidR="00430BC6" w:rsidRPr="00430BC6">
        <w:rPr>
          <w:rFonts w:ascii="Times New Roman" w:hAnsi="Times New Roman" w:cs="Times New Roman"/>
          <w:sz w:val="20"/>
          <w:szCs w:val="20"/>
          <w:lang w:val="it-IT"/>
        </w:rPr>
        <w:t>, a. XXXVI, n. 2, pp. 142-167.</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Mannino,</w:t>
      </w:r>
      <w:r w:rsidR="004530E8" w:rsidRPr="008B3598">
        <w:rPr>
          <w:rFonts w:ascii="Times New Roman" w:hAnsi="Times New Roman" w:cs="Times New Roman"/>
          <w:sz w:val="20"/>
          <w:szCs w:val="20"/>
          <w:lang w:val="it-IT"/>
        </w:rPr>
        <w:t xml:space="preserve"> Vincenzo (1974), </w:t>
      </w:r>
      <w:r w:rsidRPr="008B3598">
        <w:rPr>
          <w:rFonts w:ascii="Times New Roman" w:hAnsi="Times New Roman" w:cs="Times New Roman"/>
          <w:i/>
          <w:iCs/>
          <w:sz w:val="20"/>
          <w:szCs w:val="20"/>
          <w:lang w:val="it-IT"/>
        </w:rPr>
        <w:t>Invito alla lettura di Pasolini</w:t>
      </w:r>
      <w:r w:rsidRPr="008B3598">
        <w:rPr>
          <w:rFonts w:ascii="Times New Roman" w:hAnsi="Times New Roman" w:cs="Times New Roman"/>
          <w:sz w:val="20"/>
          <w:szCs w:val="20"/>
          <w:lang w:val="it-IT"/>
        </w:rPr>
        <w:t>, Milano</w:t>
      </w:r>
      <w:r w:rsidR="004530E8" w:rsidRPr="008B3598">
        <w:rPr>
          <w:rFonts w:ascii="Times New Roman" w:hAnsi="Times New Roman" w:cs="Times New Roman"/>
          <w:sz w:val="20"/>
          <w:szCs w:val="20"/>
          <w:lang w:val="it-IT"/>
        </w:rPr>
        <w:t>.</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Pasolini</w:t>
      </w:r>
      <w:r w:rsidRPr="008B3598">
        <w:rPr>
          <w:rFonts w:ascii="Times New Roman" w:hAnsi="Times New Roman" w:cs="Times New Roman"/>
          <w:b/>
          <w:bCs/>
          <w:sz w:val="20"/>
          <w:szCs w:val="20"/>
          <w:lang w:val="it-IT"/>
        </w:rPr>
        <w:t>,</w:t>
      </w:r>
      <w:r w:rsidR="004530E8" w:rsidRPr="008B3598">
        <w:rPr>
          <w:rFonts w:ascii="Times New Roman" w:hAnsi="Times New Roman" w:cs="Times New Roman"/>
          <w:sz w:val="20"/>
          <w:szCs w:val="20"/>
          <w:lang w:val="it-IT"/>
        </w:rPr>
        <w:t xml:space="preserve"> Pier Paolo (1958),</w:t>
      </w:r>
      <w:r w:rsidRPr="008B3598">
        <w:rPr>
          <w:rFonts w:ascii="Times New Roman" w:hAnsi="Times New Roman" w:cs="Times New Roman"/>
          <w:sz w:val="20"/>
          <w:szCs w:val="20"/>
          <w:lang w:val="it-IT"/>
        </w:rPr>
        <w:t> </w:t>
      </w:r>
      <w:r w:rsidRPr="008B3598">
        <w:rPr>
          <w:rFonts w:ascii="Times New Roman" w:hAnsi="Times New Roman" w:cs="Times New Roman"/>
          <w:i/>
          <w:iCs/>
          <w:sz w:val="20"/>
          <w:szCs w:val="20"/>
          <w:lang w:val="it-IT"/>
        </w:rPr>
        <w:t>Una specie di coazione del destino</w:t>
      </w:r>
      <w:r w:rsidR="00246F04" w:rsidRPr="008B3598">
        <w:rPr>
          <w:rFonts w:ascii="Times New Roman" w:hAnsi="Times New Roman" w:cs="Times New Roman"/>
          <w:sz w:val="20"/>
          <w:szCs w:val="20"/>
          <w:lang w:val="it-IT"/>
        </w:rPr>
        <w:t xml:space="preserve">, </w:t>
      </w:r>
      <w:r w:rsidRPr="008B3598">
        <w:rPr>
          <w:rFonts w:ascii="Times New Roman" w:hAnsi="Times New Roman" w:cs="Times New Roman"/>
          <w:sz w:val="20"/>
          <w:szCs w:val="20"/>
          <w:lang w:val="it-IT"/>
        </w:rPr>
        <w:t>«Città aperta», 7-8 aprile-maggio 1958 (</w:t>
      </w:r>
      <w:r w:rsidR="004530E8" w:rsidRPr="008B3598">
        <w:rPr>
          <w:rFonts w:ascii="Times New Roman" w:hAnsi="Times New Roman" w:cs="Times New Roman"/>
          <w:sz w:val="20"/>
          <w:szCs w:val="20"/>
          <w:lang w:val="it-IT"/>
        </w:rPr>
        <w:t>http://www.centrostudipierpaolopasolinicasarsa.it/molteniblog/una-specie-di-coazione-del-destino-aprile-maggio-1958/, consultato nel novembre del 2019)</w:t>
      </w:r>
      <w:r w:rsidRPr="008B3598">
        <w:rPr>
          <w:rFonts w:ascii="Times New Roman" w:hAnsi="Times New Roman" w:cs="Times New Roman"/>
          <w:sz w:val="20"/>
          <w:szCs w:val="20"/>
          <w:lang w:val="it-IT"/>
        </w:rPr>
        <w:t>.</w:t>
      </w:r>
    </w:p>
    <w:p w:rsidR="00661BA6" w:rsidRPr="008B3598" w:rsidRDefault="00661BA6"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Pasolini</w:t>
      </w:r>
      <w:r w:rsidRPr="008B3598">
        <w:rPr>
          <w:rFonts w:ascii="Times New Roman" w:hAnsi="Times New Roman" w:cs="Times New Roman"/>
          <w:b/>
          <w:bCs/>
          <w:sz w:val="20"/>
          <w:szCs w:val="20"/>
          <w:lang w:val="it-IT"/>
        </w:rPr>
        <w:t>,</w:t>
      </w:r>
      <w:r w:rsidRPr="008B3598">
        <w:rPr>
          <w:rFonts w:ascii="Times New Roman" w:hAnsi="Times New Roman" w:cs="Times New Roman"/>
          <w:sz w:val="20"/>
          <w:szCs w:val="20"/>
          <w:lang w:val="it-IT"/>
        </w:rPr>
        <w:t xml:space="preserve"> Pier Paolo (1976), </w:t>
      </w:r>
      <w:r w:rsidRPr="008B3598">
        <w:rPr>
          <w:rFonts w:ascii="Times New Roman" w:hAnsi="Times New Roman" w:cs="Times New Roman"/>
          <w:i/>
          <w:iCs/>
          <w:sz w:val="20"/>
          <w:szCs w:val="20"/>
          <w:lang w:val="it-IT"/>
        </w:rPr>
        <w:t>Ragazzi di vita</w:t>
      </w:r>
      <w:r w:rsidRPr="008B3598">
        <w:rPr>
          <w:rFonts w:ascii="Times New Roman" w:hAnsi="Times New Roman" w:cs="Times New Roman"/>
          <w:iCs/>
          <w:sz w:val="20"/>
          <w:szCs w:val="20"/>
          <w:lang w:val="it-IT"/>
        </w:rPr>
        <w:t>, Milano.</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 xml:space="preserve">Saviano, </w:t>
      </w:r>
      <w:r w:rsidR="004530E8" w:rsidRPr="008B3598">
        <w:rPr>
          <w:rFonts w:ascii="Times New Roman" w:hAnsi="Times New Roman" w:cs="Times New Roman"/>
          <w:sz w:val="20"/>
          <w:szCs w:val="20"/>
          <w:lang w:val="it-IT"/>
        </w:rPr>
        <w:t xml:space="preserve">Roberto (2016), </w:t>
      </w:r>
      <w:r w:rsidRPr="008B3598">
        <w:rPr>
          <w:rFonts w:ascii="Times New Roman" w:hAnsi="Times New Roman" w:cs="Times New Roman"/>
          <w:i/>
          <w:iCs/>
          <w:sz w:val="20"/>
          <w:szCs w:val="20"/>
          <w:lang w:val="it-IT"/>
        </w:rPr>
        <w:t>La paranza dei bambini</w:t>
      </w:r>
      <w:r w:rsidRPr="008B3598">
        <w:rPr>
          <w:rFonts w:ascii="Times New Roman" w:hAnsi="Times New Roman" w:cs="Times New Roman"/>
          <w:sz w:val="20"/>
          <w:szCs w:val="20"/>
          <w:lang w:val="it-IT"/>
        </w:rPr>
        <w:t xml:space="preserve">, Milano </w:t>
      </w:r>
      <w:r w:rsidR="00F14202" w:rsidRPr="008B3598">
        <w:rPr>
          <w:rFonts w:ascii="Times New Roman" w:hAnsi="Times New Roman" w:cs="Times New Roman"/>
          <w:sz w:val="20"/>
          <w:szCs w:val="20"/>
          <w:lang w:val="it-IT"/>
        </w:rPr>
        <w:t>(edizione digitale)</w:t>
      </w:r>
      <w:r w:rsidR="004530E8" w:rsidRPr="008B3598">
        <w:rPr>
          <w:rFonts w:ascii="Times New Roman" w:hAnsi="Times New Roman" w:cs="Times New Roman"/>
          <w:sz w:val="20"/>
          <w:szCs w:val="20"/>
          <w:lang w:val="it-IT"/>
        </w:rPr>
        <w:t>.</w:t>
      </w:r>
    </w:p>
    <w:p w:rsidR="00C526E1" w:rsidRPr="008B3598" w:rsidRDefault="004530E8"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Saviano, Roberto (2017)</w:t>
      </w:r>
      <w:r w:rsidR="005C1CBD" w:rsidRPr="008B3598">
        <w:rPr>
          <w:rFonts w:ascii="Times New Roman" w:hAnsi="Times New Roman" w:cs="Times New Roman"/>
          <w:sz w:val="20"/>
          <w:szCs w:val="20"/>
          <w:lang w:val="it-IT"/>
        </w:rPr>
        <w:t xml:space="preserve">, </w:t>
      </w:r>
      <w:r w:rsidR="005C1CBD" w:rsidRPr="008B3598">
        <w:rPr>
          <w:rFonts w:ascii="Times New Roman" w:hAnsi="Times New Roman" w:cs="Times New Roman"/>
          <w:i/>
          <w:iCs/>
          <w:sz w:val="20"/>
          <w:szCs w:val="20"/>
          <w:lang w:val="it-IT"/>
        </w:rPr>
        <w:t>Bacio feroce</w:t>
      </w:r>
      <w:r w:rsidR="005C1CBD" w:rsidRPr="008B3598">
        <w:rPr>
          <w:rFonts w:ascii="Times New Roman" w:hAnsi="Times New Roman" w:cs="Times New Roman"/>
          <w:sz w:val="20"/>
          <w:szCs w:val="20"/>
          <w:lang w:val="it-IT"/>
        </w:rPr>
        <w:t xml:space="preserve">, Milano </w:t>
      </w:r>
      <w:r w:rsidR="00F14202" w:rsidRPr="008B3598">
        <w:rPr>
          <w:rFonts w:ascii="Times New Roman" w:hAnsi="Times New Roman" w:cs="Times New Roman"/>
          <w:sz w:val="20"/>
          <w:szCs w:val="20"/>
          <w:lang w:val="it-IT"/>
        </w:rPr>
        <w:t>(edizione digitale)</w:t>
      </w:r>
      <w:r w:rsidRPr="008B3598">
        <w:rPr>
          <w:rFonts w:ascii="Times New Roman" w:hAnsi="Times New Roman" w:cs="Times New Roman"/>
          <w:sz w:val="20"/>
          <w:szCs w:val="20"/>
          <w:lang w:val="it-IT"/>
        </w:rPr>
        <w:t>,</w:t>
      </w:r>
    </w:p>
    <w:p w:rsidR="00391038" w:rsidRPr="008B3598" w:rsidRDefault="00391038" w:rsidP="008B3598">
      <w:pPr>
        <w:spacing w:after="0" w:line="240" w:lineRule="auto"/>
        <w:ind w:left="360" w:hanging="360"/>
        <w:jc w:val="both"/>
        <w:rPr>
          <w:rFonts w:ascii="Times New Roman" w:hAnsi="Times New Roman" w:cs="Times New Roman"/>
          <w:sz w:val="20"/>
          <w:szCs w:val="20"/>
          <w:lang w:val="it-IT"/>
        </w:rPr>
      </w:pPr>
      <w:r w:rsidRPr="008B3598">
        <w:rPr>
          <w:rFonts w:ascii="Times New Roman" w:hAnsi="Times New Roman" w:cs="Times New Roman"/>
          <w:sz w:val="20"/>
          <w:szCs w:val="20"/>
          <w:lang w:val="it-IT"/>
        </w:rPr>
        <w:t>Tortonese</w:t>
      </w:r>
      <w:r w:rsidRPr="008B3598">
        <w:rPr>
          <w:rFonts w:ascii="Times New Roman" w:hAnsi="Times New Roman" w:cs="Times New Roman"/>
          <w:i/>
          <w:sz w:val="20"/>
          <w:szCs w:val="20"/>
          <w:lang w:val="it-IT"/>
        </w:rPr>
        <w:t>,</w:t>
      </w:r>
      <w:r w:rsidR="004530E8" w:rsidRPr="008B3598">
        <w:rPr>
          <w:rFonts w:ascii="Times New Roman" w:hAnsi="Times New Roman" w:cs="Times New Roman"/>
          <w:sz w:val="20"/>
          <w:szCs w:val="20"/>
          <w:lang w:val="it-IT"/>
        </w:rPr>
        <w:t xml:space="preserve"> Paolo (2002),</w:t>
      </w:r>
      <w:r w:rsidRPr="008B3598">
        <w:rPr>
          <w:rFonts w:ascii="Times New Roman" w:hAnsi="Times New Roman" w:cs="Times New Roman"/>
          <w:i/>
          <w:sz w:val="20"/>
          <w:szCs w:val="20"/>
          <w:lang w:val="it-IT"/>
        </w:rPr>
        <w:t xml:space="preserve"> I misteri di Parigi</w:t>
      </w:r>
      <w:r w:rsidR="001A7A39" w:rsidRPr="008B3598">
        <w:rPr>
          <w:rFonts w:ascii="Times New Roman" w:hAnsi="Times New Roman" w:cs="Times New Roman"/>
          <w:sz w:val="20"/>
          <w:szCs w:val="20"/>
          <w:lang w:val="it-IT"/>
        </w:rPr>
        <w:t xml:space="preserve">, in: Franco Moretti (dir.), </w:t>
      </w:r>
      <w:r w:rsidR="001A7A39" w:rsidRPr="008B3598">
        <w:rPr>
          <w:rFonts w:ascii="Times New Roman" w:hAnsi="Times New Roman" w:cs="Times New Roman"/>
          <w:i/>
          <w:iCs/>
          <w:sz w:val="20"/>
          <w:szCs w:val="20"/>
          <w:lang w:val="it-IT"/>
        </w:rPr>
        <w:t>Il romanzo. Volume II: Le forme</w:t>
      </w:r>
      <w:r w:rsidR="001A7A39" w:rsidRPr="008B3598">
        <w:rPr>
          <w:rFonts w:ascii="Times New Roman" w:hAnsi="Times New Roman" w:cs="Times New Roman"/>
          <w:iCs/>
          <w:sz w:val="20"/>
          <w:szCs w:val="20"/>
          <w:lang w:val="it-IT"/>
        </w:rPr>
        <w:t>, Torino, pp. 143-151.</w:t>
      </w:r>
    </w:p>
    <w:p w:rsidR="00C526E1" w:rsidRPr="008B3598" w:rsidRDefault="005C1CBD" w:rsidP="008B3598">
      <w:pPr>
        <w:spacing w:after="0" w:line="240" w:lineRule="auto"/>
        <w:ind w:left="360" w:hanging="360"/>
        <w:jc w:val="both"/>
        <w:rPr>
          <w:rFonts w:ascii="Times New Roman" w:hAnsi="Times New Roman" w:cs="Times New Roman"/>
          <w:sz w:val="20"/>
          <w:szCs w:val="20"/>
          <w:lang w:val="it-IT"/>
        </w:rPr>
      </w:pPr>
      <w:proofErr w:type="spellStart"/>
      <w:r w:rsidRPr="008B3598">
        <w:rPr>
          <w:rFonts w:ascii="Times New Roman" w:hAnsi="Times New Roman" w:cs="Times New Roman"/>
          <w:sz w:val="20"/>
          <w:szCs w:val="20"/>
          <w:lang w:val="it-IT"/>
        </w:rPr>
        <w:t>Wu</w:t>
      </w:r>
      <w:proofErr w:type="spellEnd"/>
      <w:r w:rsidRPr="008B3598">
        <w:rPr>
          <w:rFonts w:ascii="Times New Roman" w:hAnsi="Times New Roman" w:cs="Times New Roman"/>
          <w:sz w:val="20"/>
          <w:szCs w:val="20"/>
          <w:lang w:val="it-IT"/>
        </w:rPr>
        <w:t xml:space="preserve"> Ming</w:t>
      </w:r>
      <w:r w:rsidR="004530E8" w:rsidRPr="008B3598">
        <w:rPr>
          <w:rFonts w:ascii="Times New Roman" w:hAnsi="Times New Roman" w:cs="Times New Roman"/>
          <w:sz w:val="20"/>
          <w:szCs w:val="20"/>
          <w:lang w:val="it-IT"/>
        </w:rPr>
        <w:t xml:space="preserve"> (2008)</w:t>
      </w:r>
      <w:r w:rsidRPr="008B3598">
        <w:rPr>
          <w:rFonts w:ascii="Times New Roman" w:hAnsi="Times New Roman" w:cs="Times New Roman"/>
          <w:sz w:val="20"/>
          <w:szCs w:val="20"/>
          <w:lang w:val="it-IT"/>
        </w:rPr>
        <w:t xml:space="preserve">, </w:t>
      </w:r>
      <w:r w:rsidRPr="008B3598">
        <w:rPr>
          <w:rFonts w:ascii="Times New Roman" w:hAnsi="Times New Roman" w:cs="Times New Roman"/>
          <w:i/>
          <w:sz w:val="20"/>
          <w:szCs w:val="20"/>
          <w:lang w:val="it-IT"/>
        </w:rPr>
        <w:t xml:space="preserve">New </w:t>
      </w:r>
      <w:proofErr w:type="spellStart"/>
      <w:r w:rsidRPr="008B3598">
        <w:rPr>
          <w:rFonts w:ascii="Times New Roman" w:hAnsi="Times New Roman" w:cs="Times New Roman"/>
          <w:i/>
          <w:sz w:val="20"/>
          <w:szCs w:val="20"/>
          <w:lang w:val="it-IT"/>
        </w:rPr>
        <w:t>Italian</w:t>
      </w:r>
      <w:proofErr w:type="spellEnd"/>
      <w:r w:rsidRPr="008B3598">
        <w:rPr>
          <w:rFonts w:ascii="Times New Roman" w:hAnsi="Times New Roman" w:cs="Times New Roman"/>
          <w:i/>
          <w:sz w:val="20"/>
          <w:szCs w:val="20"/>
          <w:lang w:val="it-IT"/>
        </w:rPr>
        <w:t xml:space="preserve"> </w:t>
      </w:r>
      <w:proofErr w:type="spellStart"/>
      <w:r w:rsidRPr="008B3598">
        <w:rPr>
          <w:rFonts w:ascii="Times New Roman" w:hAnsi="Times New Roman" w:cs="Times New Roman"/>
          <w:i/>
          <w:sz w:val="20"/>
          <w:szCs w:val="20"/>
          <w:lang w:val="it-IT"/>
        </w:rPr>
        <w:t>Epic</w:t>
      </w:r>
      <w:proofErr w:type="spellEnd"/>
      <w:r w:rsidRPr="008B3598">
        <w:rPr>
          <w:rFonts w:ascii="Times New Roman" w:hAnsi="Times New Roman" w:cs="Times New Roman"/>
          <w:i/>
          <w:sz w:val="20"/>
          <w:szCs w:val="20"/>
          <w:lang w:val="it-IT"/>
        </w:rPr>
        <w:t xml:space="preserve"> versione 2.0</w:t>
      </w:r>
      <w:r w:rsidRPr="008B3598">
        <w:rPr>
          <w:rFonts w:ascii="Times New Roman" w:hAnsi="Times New Roman" w:cs="Times New Roman"/>
          <w:sz w:val="20"/>
          <w:szCs w:val="20"/>
          <w:lang w:val="it-IT"/>
        </w:rPr>
        <w:t xml:space="preserve">, </w:t>
      </w:r>
      <w:r w:rsidR="004530E8" w:rsidRPr="008B3598">
        <w:rPr>
          <w:rFonts w:ascii="Times New Roman" w:hAnsi="Times New Roman" w:cs="Times New Roman"/>
          <w:sz w:val="20"/>
          <w:szCs w:val="20"/>
          <w:lang w:val="it-IT"/>
        </w:rPr>
        <w:t>in linea (consultato nel novembre del 2019)</w:t>
      </w:r>
      <w:r w:rsidRPr="008B3598">
        <w:rPr>
          <w:rFonts w:ascii="Times New Roman" w:hAnsi="Times New Roman" w:cs="Times New Roman"/>
          <w:sz w:val="20"/>
          <w:szCs w:val="20"/>
          <w:lang w:val="it-IT"/>
        </w:rPr>
        <w:t>: https://www.wumingfoundation.com/italiano/WM1_saggio_sul_new_italian_epic.pdf</w:t>
      </w:r>
    </w:p>
    <w:sectPr w:rsidR="00C526E1" w:rsidRPr="008B3598"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4A12" w:rsidRDefault="00254A12" w:rsidP="003F6E5F">
      <w:pPr>
        <w:spacing w:after="0" w:line="240" w:lineRule="auto"/>
      </w:pPr>
      <w:r>
        <w:separator/>
      </w:r>
    </w:p>
  </w:endnote>
  <w:endnote w:type="continuationSeparator" w:id="0">
    <w:p w:rsidR="00254A12" w:rsidRDefault="00254A12" w:rsidP="003F6E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4A12" w:rsidRDefault="00254A12" w:rsidP="003F6E5F">
      <w:pPr>
        <w:spacing w:after="0" w:line="240" w:lineRule="auto"/>
      </w:pPr>
      <w:r>
        <w:separator/>
      </w:r>
    </w:p>
  </w:footnote>
  <w:footnote w:type="continuationSeparator" w:id="0">
    <w:p w:rsidR="00254A12" w:rsidRDefault="00254A12" w:rsidP="003F6E5F">
      <w:pPr>
        <w:spacing w:after="0" w:line="240" w:lineRule="auto"/>
      </w:pPr>
      <w:r>
        <w:continuationSeparator/>
      </w:r>
    </w:p>
  </w:footnote>
  <w:footnote w:id="1">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Getto 1958:79.</w:t>
      </w:r>
    </w:p>
  </w:footnote>
  <w:footnote w:id="2">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Cfr. Croce 2001.</w:t>
      </w:r>
    </w:p>
  </w:footnote>
  <w:footnote w:id="3">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Baratto 1986:121, sottolineatura di chi scrive.</w:t>
      </w:r>
    </w:p>
  </w:footnote>
  <w:footnote w:id="4">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Ibidem.</w:t>
      </w:r>
    </w:p>
  </w:footnote>
  <w:footnote w:id="5">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V. Croce 2001:63.</w:t>
      </w:r>
    </w:p>
  </w:footnote>
  <w:footnote w:id="6">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Ibidem.</w:t>
      </w:r>
    </w:p>
  </w:footnote>
  <w:footnote w:id="7">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Si segnala qui, per una trattazione dettagliata dell’argomento dal punto di vista storico e sociografico, con non pochi accenni alle fonti letterarie e giornalistiche, la monografia di Dominique </w:t>
      </w:r>
      <w:proofErr w:type="spellStart"/>
      <w:r w:rsidRPr="008B3598">
        <w:rPr>
          <w:rFonts w:ascii="Times New Roman" w:hAnsi="Times New Roman" w:cs="Times New Roman"/>
          <w:sz w:val="18"/>
          <w:szCs w:val="18"/>
          <w:lang w:val="it-IT"/>
        </w:rPr>
        <w:t>Kalifa</w:t>
      </w:r>
      <w:proofErr w:type="spellEnd"/>
      <w:r w:rsidRPr="008B3598">
        <w:rPr>
          <w:rFonts w:ascii="Times New Roman" w:hAnsi="Times New Roman" w:cs="Times New Roman"/>
          <w:i/>
          <w:sz w:val="18"/>
          <w:szCs w:val="18"/>
          <w:lang w:val="it-IT"/>
        </w:rPr>
        <w:t xml:space="preserve"> </w:t>
      </w:r>
      <w:proofErr w:type="spellStart"/>
      <w:r w:rsidRPr="008B3598">
        <w:rPr>
          <w:rFonts w:ascii="Times New Roman" w:hAnsi="Times New Roman" w:cs="Times New Roman"/>
          <w:i/>
          <w:sz w:val="18"/>
          <w:szCs w:val="18"/>
          <w:lang w:val="it-IT"/>
        </w:rPr>
        <w:t>Les</w:t>
      </w:r>
      <w:proofErr w:type="spellEnd"/>
      <w:r w:rsidRPr="008B3598">
        <w:rPr>
          <w:rFonts w:ascii="Times New Roman" w:hAnsi="Times New Roman" w:cs="Times New Roman"/>
          <w:i/>
          <w:sz w:val="18"/>
          <w:szCs w:val="18"/>
          <w:lang w:val="it-IT"/>
        </w:rPr>
        <w:t xml:space="preserve"> </w:t>
      </w:r>
      <w:proofErr w:type="spellStart"/>
      <w:r w:rsidRPr="008B3598">
        <w:rPr>
          <w:rFonts w:ascii="Times New Roman" w:hAnsi="Times New Roman" w:cs="Times New Roman"/>
          <w:i/>
          <w:sz w:val="18"/>
          <w:szCs w:val="18"/>
          <w:lang w:val="it-IT"/>
        </w:rPr>
        <w:t>Bas-fonds</w:t>
      </w:r>
      <w:proofErr w:type="spellEnd"/>
      <w:r w:rsidRPr="008B3598">
        <w:rPr>
          <w:rFonts w:ascii="Times New Roman" w:hAnsi="Times New Roman" w:cs="Times New Roman"/>
          <w:i/>
          <w:sz w:val="18"/>
          <w:szCs w:val="18"/>
          <w:lang w:val="it-IT"/>
        </w:rPr>
        <w:t xml:space="preserve">. Histoire d’un </w:t>
      </w:r>
      <w:proofErr w:type="spellStart"/>
      <w:r w:rsidRPr="008B3598">
        <w:rPr>
          <w:rFonts w:ascii="Times New Roman" w:hAnsi="Times New Roman" w:cs="Times New Roman"/>
          <w:i/>
          <w:sz w:val="18"/>
          <w:szCs w:val="18"/>
          <w:lang w:val="it-IT"/>
        </w:rPr>
        <w:t>imaginaire</w:t>
      </w:r>
      <w:proofErr w:type="spellEnd"/>
      <w:r w:rsidRPr="008B3598">
        <w:rPr>
          <w:rFonts w:ascii="Times New Roman" w:hAnsi="Times New Roman" w:cs="Times New Roman"/>
          <w:sz w:val="18"/>
          <w:szCs w:val="18"/>
          <w:lang w:val="it-IT"/>
        </w:rPr>
        <w:t>, Paris 2013.</w:t>
      </w:r>
    </w:p>
  </w:footnote>
  <w:footnote w:id="8">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Siamo coscienti del fatto che </w:t>
      </w:r>
      <w:r w:rsidRPr="008B3598">
        <w:rPr>
          <w:rFonts w:ascii="Times New Roman" w:hAnsi="Times New Roman" w:cs="Times New Roman"/>
          <w:i/>
          <w:sz w:val="18"/>
          <w:szCs w:val="18"/>
          <w:lang w:val="it-IT"/>
        </w:rPr>
        <w:t xml:space="preserve">suburra </w:t>
      </w:r>
      <w:r w:rsidRPr="008B3598">
        <w:rPr>
          <w:rFonts w:ascii="Times New Roman" w:hAnsi="Times New Roman" w:cs="Times New Roman"/>
          <w:sz w:val="18"/>
          <w:szCs w:val="18"/>
          <w:lang w:val="it-IT"/>
        </w:rPr>
        <w:t xml:space="preserve">e </w:t>
      </w:r>
      <w:proofErr w:type="spellStart"/>
      <w:r w:rsidRPr="008B3598">
        <w:rPr>
          <w:rFonts w:ascii="Times New Roman" w:hAnsi="Times New Roman" w:cs="Times New Roman"/>
          <w:i/>
          <w:sz w:val="18"/>
          <w:szCs w:val="18"/>
          <w:lang w:val="it-IT"/>
        </w:rPr>
        <w:t>suburbium</w:t>
      </w:r>
      <w:proofErr w:type="spellEnd"/>
      <w:r w:rsidRPr="008B3598">
        <w:rPr>
          <w:rFonts w:ascii="Times New Roman" w:hAnsi="Times New Roman" w:cs="Times New Roman"/>
          <w:sz w:val="18"/>
          <w:szCs w:val="18"/>
          <w:lang w:val="it-IT"/>
        </w:rPr>
        <w:t xml:space="preserve"> non abbiano legami semantici scientificamente fondati, eppure l’accezione negativa acquisita dal primo termine, che indica «una zona di Roma antica compresa tra i colli Quirinale, Viminale, Celio e Oppio, che alla fine della repubblica era diventata un quartiere popolare di piccoli commercianti, gente di malaffare e sede di postriboli» (v. alla voce </w:t>
      </w:r>
      <w:r w:rsidRPr="008B3598">
        <w:rPr>
          <w:rFonts w:ascii="Times New Roman" w:hAnsi="Times New Roman" w:cs="Times New Roman"/>
          <w:i/>
          <w:sz w:val="18"/>
          <w:szCs w:val="18"/>
          <w:lang w:val="it-IT"/>
        </w:rPr>
        <w:t xml:space="preserve">suburra </w:t>
      </w:r>
      <w:r w:rsidRPr="008B3598">
        <w:rPr>
          <w:rFonts w:ascii="Times New Roman" w:hAnsi="Times New Roman" w:cs="Times New Roman"/>
          <w:sz w:val="18"/>
          <w:szCs w:val="18"/>
          <w:lang w:val="it-IT"/>
        </w:rPr>
        <w:t xml:space="preserve">del vocabolario Treccani in linea), associata alle qualità spesso assunte dai sobborghi, dai </w:t>
      </w:r>
      <w:r w:rsidRPr="008B3598">
        <w:rPr>
          <w:rFonts w:ascii="Times New Roman" w:hAnsi="Times New Roman" w:cs="Times New Roman"/>
          <w:i/>
          <w:sz w:val="18"/>
          <w:szCs w:val="18"/>
          <w:lang w:val="it-IT"/>
        </w:rPr>
        <w:t>suburbi</w:t>
      </w:r>
      <w:r w:rsidRPr="008B3598">
        <w:rPr>
          <w:rFonts w:ascii="Times New Roman" w:hAnsi="Times New Roman" w:cs="Times New Roman"/>
          <w:sz w:val="18"/>
          <w:szCs w:val="18"/>
          <w:lang w:val="it-IT"/>
        </w:rPr>
        <w:t xml:space="preserve"> appunto, nella narrativa novecentesca, ci autorizza ad avvicinare </w:t>
      </w:r>
      <w:r w:rsidR="00646FDA" w:rsidRPr="008B3598">
        <w:rPr>
          <w:rFonts w:ascii="Times New Roman" w:hAnsi="Times New Roman" w:cs="Times New Roman"/>
          <w:sz w:val="18"/>
          <w:szCs w:val="18"/>
          <w:lang w:val="it-IT"/>
        </w:rPr>
        <w:t>i</w:t>
      </w:r>
      <w:r w:rsidRPr="008B3598">
        <w:rPr>
          <w:rFonts w:ascii="Times New Roman" w:hAnsi="Times New Roman" w:cs="Times New Roman"/>
          <w:sz w:val="18"/>
          <w:szCs w:val="18"/>
          <w:lang w:val="it-IT"/>
        </w:rPr>
        <w:t xml:space="preserve"> due concetti di rappresentazione dello spazio urbano.</w:t>
      </w:r>
    </w:p>
  </w:footnote>
  <w:footnote w:id="9">
    <w:p w:rsidR="00EA1564" w:rsidRPr="008B3598" w:rsidRDefault="00EA1564" w:rsidP="008B3598">
      <w:pPr>
        <w:pStyle w:val="FootnoteText"/>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Barbano 1995:141.</w:t>
      </w:r>
    </w:p>
  </w:footnote>
  <w:footnote w:id="10">
    <w:p w:rsidR="00EA1564" w:rsidRPr="008B3598" w:rsidRDefault="00EA1564" w:rsidP="008B3598">
      <w:pPr>
        <w:pStyle w:val="FootnoteText"/>
        <w:jc w:val="both"/>
        <w:rPr>
          <w:rFonts w:ascii="Times New Roman" w:hAnsi="Times New Roman" w:cs="Times New Roman"/>
          <w:i/>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Si v. il capitolo VIII del primo libro (</w:t>
      </w:r>
      <w:r w:rsidRPr="008B3598">
        <w:rPr>
          <w:rFonts w:ascii="Times New Roman" w:hAnsi="Times New Roman" w:cs="Times New Roman"/>
          <w:i/>
          <w:sz w:val="18"/>
          <w:szCs w:val="18"/>
          <w:lang w:val="it-IT"/>
        </w:rPr>
        <w:t xml:space="preserve">Paris </w:t>
      </w:r>
      <w:proofErr w:type="spellStart"/>
      <w:r w:rsidRPr="008B3598">
        <w:rPr>
          <w:rFonts w:ascii="Times New Roman" w:hAnsi="Times New Roman" w:cs="Times New Roman"/>
          <w:i/>
          <w:sz w:val="18"/>
          <w:szCs w:val="18"/>
          <w:lang w:val="it-IT"/>
        </w:rPr>
        <w:t>etudié</w:t>
      </w:r>
      <w:proofErr w:type="spellEnd"/>
      <w:r w:rsidRPr="008B3598">
        <w:rPr>
          <w:rFonts w:ascii="Times New Roman" w:hAnsi="Times New Roman" w:cs="Times New Roman"/>
          <w:i/>
          <w:sz w:val="18"/>
          <w:szCs w:val="18"/>
          <w:lang w:val="it-IT"/>
        </w:rPr>
        <w:t xml:space="preserve"> </w:t>
      </w:r>
      <w:proofErr w:type="spellStart"/>
      <w:r w:rsidRPr="008B3598">
        <w:rPr>
          <w:rFonts w:ascii="Times New Roman" w:hAnsi="Times New Roman" w:cs="Times New Roman"/>
          <w:i/>
          <w:sz w:val="18"/>
          <w:szCs w:val="18"/>
          <w:lang w:val="it-IT"/>
        </w:rPr>
        <w:t>dans</w:t>
      </w:r>
      <w:proofErr w:type="spellEnd"/>
      <w:r w:rsidRPr="008B3598">
        <w:rPr>
          <w:rFonts w:ascii="Times New Roman" w:hAnsi="Times New Roman" w:cs="Times New Roman"/>
          <w:i/>
          <w:sz w:val="18"/>
          <w:szCs w:val="18"/>
          <w:lang w:val="it-IT"/>
        </w:rPr>
        <w:t xml:space="preserve"> son </w:t>
      </w:r>
      <w:proofErr w:type="spellStart"/>
      <w:r w:rsidRPr="008B3598">
        <w:rPr>
          <w:rFonts w:ascii="Times New Roman" w:hAnsi="Times New Roman" w:cs="Times New Roman"/>
          <w:i/>
          <w:sz w:val="18"/>
          <w:szCs w:val="18"/>
          <w:lang w:val="it-IT"/>
        </w:rPr>
        <w:t>atome</w:t>
      </w:r>
      <w:proofErr w:type="spellEnd"/>
      <w:r w:rsidRPr="008B3598">
        <w:rPr>
          <w:rFonts w:ascii="Times New Roman" w:hAnsi="Times New Roman" w:cs="Times New Roman"/>
          <w:sz w:val="18"/>
          <w:szCs w:val="18"/>
          <w:lang w:val="it-IT"/>
        </w:rPr>
        <w:t>) del tomo III (</w:t>
      </w:r>
      <w:r w:rsidRPr="008B3598">
        <w:rPr>
          <w:rFonts w:ascii="Times New Roman" w:hAnsi="Times New Roman" w:cs="Times New Roman"/>
          <w:i/>
          <w:sz w:val="18"/>
          <w:szCs w:val="18"/>
          <w:lang w:val="it-IT"/>
        </w:rPr>
        <w:t>Marius</w:t>
      </w:r>
      <w:r w:rsidRPr="008B3598">
        <w:rPr>
          <w:rFonts w:ascii="Times New Roman" w:hAnsi="Times New Roman" w:cs="Times New Roman"/>
          <w:sz w:val="18"/>
          <w:szCs w:val="18"/>
          <w:lang w:val="it-IT"/>
        </w:rPr>
        <w:t xml:space="preserve">) dei </w:t>
      </w:r>
      <w:proofErr w:type="spellStart"/>
      <w:r w:rsidRPr="008B3598">
        <w:rPr>
          <w:rFonts w:ascii="Times New Roman" w:hAnsi="Times New Roman" w:cs="Times New Roman"/>
          <w:i/>
          <w:sz w:val="18"/>
          <w:szCs w:val="18"/>
          <w:lang w:val="it-IT"/>
        </w:rPr>
        <w:t>Misérables</w:t>
      </w:r>
      <w:proofErr w:type="spellEnd"/>
      <w:r w:rsidRPr="008B3598">
        <w:rPr>
          <w:rFonts w:ascii="Times New Roman" w:hAnsi="Times New Roman" w:cs="Times New Roman"/>
          <w:i/>
          <w:sz w:val="18"/>
          <w:szCs w:val="18"/>
          <w:lang w:val="it-IT"/>
        </w:rPr>
        <w:t>.</w:t>
      </w:r>
    </w:p>
  </w:footnote>
  <w:footnote w:id="11">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w:t>
      </w:r>
      <w:r w:rsidR="00300250" w:rsidRPr="008B3598">
        <w:rPr>
          <w:rFonts w:ascii="Times New Roman" w:hAnsi="Times New Roman" w:cs="Times New Roman"/>
          <w:sz w:val="18"/>
          <w:szCs w:val="18"/>
          <w:lang w:val="it-IT"/>
        </w:rPr>
        <w:t>E</w:t>
      </w:r>
      <w:r w:rsidR="00300250" w:rsidRPr="008B3598">
        <w:rPr>
          <w:rFonts w:ascii="Times New Roman" w:hAnsi="Times New Roman" w:cs="Times New Roman"/>
          <w:sz w:val="18"/>
          <w:szCs w:val="18"/>
          <w:lang w:val="it-IT"/>
        </w:rPr>
        <w:t xml:space="preserve">dita nel 1862 a Firenze, apparve a Parigi, nel 1863, con il titolo </w:t>
      </w:r>
      <w:r w:rsidR="00300250" w:rsidRPr="008B3598">
        <w:rPr>
          <w:rFonts w:ascii="Times New Roman" w:hAnsi="Times New Roman" w:cs="Times New Roman"/>
          <w:i/>
          <w:sz w:val="18"/>
          <w:szCs w:val="18"/>
          <w:lang w:val="it-IT"/>
        </w:rPr>
        <w:t>La camorra.</w:t>
      </w:r>
      <w:r w:rsidR="00300250" w:rsidRPr="008B3598">
        <w:rPr>
          <w:rFonts w:ascii="Times New Roman" w:hAnsi="Times New Roman" w:cs="Times New Roman"/>
          <w:bCs/>
          <w:i/>
          <w:iCs/>
          <w:sz w:val="18"/>
          <w:szCs w:val="18"/>
          <w:lang w:val="it-IT"/>
        </w:rPr>
        <w:t xml:space="preserve"> </w:t>
      </w:r>
      <w:proofErr w:type="spellStart"/>
      <w:r w:rsidR="00300250" w:rsidRPr="008B3598">
        <w:rPr>
          <w:rFonts w:ascii="Times New Roman" w:hAnsi="Times New Roman" w:cs="Times New Roman"/>
          <w:bCs/>
          <w:i/>
          <w:iCs/>
          <w:sz w:val="18"/>
          <w:szCs w:val="18"/>
          <w:lang w:val="it-IT"/>
        </w:rPr>
        <w:t>Mystères</w:t>
      </w:r>
      <w:proofErr w:type="spellEnd"/>
      <w:r w:rsidR="00300250" w:rsidRPr="008B3598">
        <w:rPr>
          <w:rFonts w:ascii="Times New Roman" w:hAnsi="Times New Roman" w:cs="Times New Roman"/>
          <w:bCs/>
          <w:i/>
          <w:iCs/>
          <w:sz w:val="18"/>
          <w:szCs w:val="18"/>
          <w:lang w:val="it-IT"/>
        </w:rPr>
        <w:t xml:space="preserve"> de </w:t>
      </w:r>
      <w:proofErr w:type="spellStart"/>
      <w:r w:rsidR="00300250" w:rsidRPr="008B3598">
        <w:rPr>
          <w:rFonts w:ascii="Times New Roman" w:hAnsi="Times New Roman" w:cs="Times New Roman"/>
          <w:bCs/>
          <w:i/>
          <w:iCs/>
          <w:sz w:val="18"/>
          <w:szCs w:val="18"/>
          <w:lang w:val="it-IT"/>
        </w:rPr>
        <w:t>Naples</w:t>
      </w:r>
      <w:proofErr w:type="spellEnd"/>
      <w:r w:rsidR="00300250" w:rsidRPr="008B3598">
        <w:rPr>
          <w:rFonts w:ascii="Times New Roman" w:hAnsi="Times New Roman" w:cs="Times New Roman"/>
          <w:sz w:val="18"/>
          <w:szCs w:val="18"/>
          <w:lang w:val="it-IT"/>
        </w:rPr>
        <w:t>: a</w:t>
      </w:r>
      <w:r w:rsidRPr="008B3598">
        <w:rPr>
          <w:rFonts w:ascii="Times New Roman" w:hAnsi="Times New Roman" w:cs="Times New Roman"/>
          <w:sz w:val="18"/>
          <w:szCs w:val="18"/>
          <w:lang w:val="it-IT"/>
        </w:rPr>
        <w:t xml:space="preserve">lla lettura del volume si può accedere tramite il sito della Biblioteca Nazionale di Francia (https://gallica.bnf.fr). </w:t>
      </w:r>
    </w:p>
  </w:footnote>
  <w:footnote w:id="12">
    <w:p w:rsidR="00300250" w:rsidRPr="008B3598" w:rsidRDefault="00300250" w:rsidP="008B3598">
      <w:pPr>
        <w:pStyle w:val="FootnoteText"/>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V. </w:t>
      </w:r>
      <w:r w:rsidRPr="008B3598">
        <w:rPr>
          <w:rFonts w:ascii="Times New Roman" w:hAnsi="Times New Roman" w:cs="Times New Roman"/>
          <w:i/>
          <w:sz w:val="18"/>
          <w:szCs w:val="18"/>
          <w:lang w:val="it-IT"/>
        </w:rPr>
        <w:t>Motti e facezie del Piovano Arlotto</w:t>
      </w:r>
      <w:r w:rsidRPr="008B3598">
        <w:rPr>
          <w:rFonts w:ascii="Times New Roman" w:hAnsi="Times New Roman" w:cs="Times New Roman"/>
          <w:sz w:val="18"/>
          <w:szCs w:val="18"/>
          <w:lang w:val="it-IT"/>
        </w:rPr>
        <w:t>, CL:</w:t>
      </w:r>
      <w:r w:rsidRPr="008B3598">
        <w:rPr>
          <w:rFonts w:ascii="Times New Roman" w:hAnsi="Times New Roman" w:cs="Times New Roman"/>
          <w:i/>
          <w:sz w:val="18"/>
          <w:szCs w:val="18"/>
          <w:lang w:val="it-IT"/>
        </w:rPr>
        <w:t xml:space="preserve"> </w:t>
      </w:r>
      <w:r w:rsidRPr="008B3598">
        <w:rPr>
          <w:rFonts w:ascii="Times New Roman" w:hAnsi="Times New Roman" w:cs="Times New Roman"/>
          <w:i/>
          <w:sz w:val="18"/>
          <w:szCs w:val="18"/>
          <w:lang w:val="it-IT"/>
        </w:rPr>
        <w:t xml:space="preserve">Per che cagione per tutto il reame di Napoli è tanta malignità </w:t>
      </w:r>
      <w:proofErr w:type="spellStart"/>
      <w:r w:rsidRPr="008B3598">
        <w:rPr>
          <w:rFonts w:ascii="Times New Roman" w:hAnsi="Times New Roman" w:cs="Times New Roman"/>
          <w:i/>
          <w:sz w:val="18"/>
          <w:szCs w:val="18"/>
          <w:lang w:val="it-IT"/>
        </w:rPr>
        <w:t>nelli</w:t>
      </w:r>
      <w:proofErr w:type="spellEnd"/>
      <w:r w:rsidRPr="008B3598">
        <w:rPr>
          <w:rFonts w:ascii="Times New Roman" w:hAnsi="Times New Roman" w:cs="Times New Roman"/>
          <w:i/>
          <w:sz w:val="18"/>
          <w:szCs w:val="18"/>
          <w:lang w:val="it-IT"/>
        </w:rPr>
        <w:t xml:space="preserve"> uomini</w:t>
      </w:r>
      <w:r w:rsidRPr="008B3598">
        <w:rPr>
          <w:rFonts w:ascii="Times New Roman" w:hAnsi="Times New Roman" w:cs="Times New Roman"/>
          <w:sz w:val="18"/>
          <w:szCs w:val="18"/>
          <w:lang w:val="it-IT"/>
        </w:rPr>
        <w:t>.</w:t>
      </w:r>
    </w:p>
  </w:footnote>
  <w:footnote w:id="13">
    <w:p w:rsidR="00646FDA" w:rsidRPr="008B3598" w:rsidRDefault="00646FDA" w:rsidP="008B3598">
      <w:pPr>
        <w:pStyle w:val="FootnoteText"/>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Così Domenico Rea cit. in Lucia 2018:144.</w:t>
      </w:r>
    </w:p>
  </w:footnote>
  <w:footnote w:id="14">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Di Salvo 2002:163-4.</w:t>
      </w:r>
    </w:p>
  </w:footnote>
  <w:footnote w:id="15">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Di Salvo 2002:167-8.</w:t>
      </w:r>
    </w:p>
  </w:footnote>
  <w:footnote w:id="16">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Pasolini 1958.</w:t>
      </w:r>
    </w:p>
  </w:footnote>
  <w:footnote w:id="17">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Mannino 1974.</w:t>
      </w:r>
    </w:p>
  </w:footnote>
  <w:footnote w:id="18">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Coletti </w:t>
      </w:r>
      <w:r w:rsidR="004530E8" w:rsidRPr="008B3598">
        <w:rPr>
          <w:rFonts w:ascii="Times New Roman" w:hAnsi="Times New Roman" w:cs="Times New Roman"/>
          <w:sz w:val="18"/>
          <w:szCs w:val="18"/>
          <w:lang w:val="it-IT"/>
        </w:rPr>
        <w:t>2001</w:t>
      </w:r>
      <w:r w:rsidRPr="008B3598">
        <w:rPr>
          <w:rFonts w:ascii="Times New Roman" w:hAnsi="Times New Roman" w:cs="Times New Roman"/>
          <w:sz w:val="18"/>
          <w:szCs w:val="18"/>
          <w:lang w:val="it-IT"/>
        </w:rPr>
        <w:t>:337.</w:t>
      </w:r>
    </w:p>
  </w:footnote>
  <w:footnote w:id="19">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Coletti </w:t>
      </w:r>
      <w:r w:rsidR="004530E8" w:rsidRPr="008B3598">
        <w:rPr>
          <w:rFonts w:ascii="Times New Roman" w:hAnsi="Times New Roman" w:cs="Times New Roman"/>
          <w:sz w:val="18"/>
          <w:szCs w:val="18"/>
          <w:lang w:val="it-IT"/>
        </w:rPr>
        <w:t>2001</w:t>
      </w:r>
      <w:r w:rsidRPr="008B3598">
        <w:rPr>
          <w:rFonts w:ascii="Times New Roman" w:hAnsi="Times New Roman" w:cs="Times New Roman"/>
          <w:sz w:val="18"/>
          <w:szCs w:val="18"/>
          <w:lang w:val="it-IT"/>
        </w:rPr>
        <w:t>:337.</w:t>
      </w:r>
    </w:p>
  </w:footnote>
  <w:footnote w:id="20">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w:t>
      </w:r>
      <w:r w:rsidR="004530E8" w:rsidRPr="008B3598">
        <w:rPr>
          <w:rFonts w:ascii="Times New Roman" w:hAnsi="Times New Roman" w:cs="Times New Roman"/>
          <w:sz w:val="18"/>
          <w:szCs w:val="18"/>
          <w:lang w:val="it-IT"/>
        </w:rPr>
        <w:t>Cfr. i</w:t>
      </w:r>
      <w:r w:rsidRPr="008B3598">
        <w:rPr>
          <w:rFonts w:ascii="Times New Roman" w:hAnsi="Times New Roman" w:cs="Times New Roman"/>
          <w:sz w:val="18"/>
          <w:szCs w:val="18"/>
          <w:lang w:val="it-IT"/>
        </w:rPr>
        <w:t>ntervista con La Porta 2010:66.</w:t>
      </w:r>
    </w:p>
  </w:footnote>
  <w:footnote w:id="21">
    <w:p w:rsidR="009F5E12" w:rsidRPr="008B3598" w:rsidRDefault="009F5E12" w:rsidP="008B3598">
      <w:pPr>
        <w:pStyle w:val="FootnoteText"/>
        <w:jc w:val="both"/>
        <w:rPr>
          <w:rFonts w:ascii="Times New Roman" w:hAnsi="Times New Roman" w:cs="Times New Roman"/>
          <w:sz w:val="18"/>
          <w:szCs w:val="18"/>
          <w:lang w:val="fi-FI"/>
        </w:rPr>
      </w:pPr>
      <w:r w:rsidRPr="008B3598">
        <w:rPr>
          <w:rStyle w:val="FootnoteReference"/>
          <w:rFonts w:ascii="Times New Roman" w:hAnsi="Times New Roman" w:cs="Times New Roman"/>
          <w:sz w:val="18"/>
          <w:szCs w:val="18"/>
        </w:rPr>
        <w:footnoteRef/>
      </w:r>
      <w:r w:rsidRPr="008B3598">
        <w:rPr>
          <w:rFonts w:ascii="Times New Roman" w:hAnsi="Times New Roman" w:cs="Times New Roman"/>
          <w:sz w:val="18"/>
          <w:szCs w:val="18"/>
        </w:rPr>
        <w:t xml:space="preserve"> </w:t>
      </w:r>
      <w:r w:rsidRPr="008B3598">
        <w:rPr>
          <w:rFonts w:ascii="Times New Roman" w:hAnsi="Times New Roman" w:cs="Times New Roman"/>
          <w:sz w:val="18"/>
          <w:szCs w:val="18"/>
          <w:lang w:val="it-IT"/>
        </w:rPr>
        <w:t>L’</w:t>
      </w:r>
      <w:r w:rsidRPr="008B3598">
        <w:rPr>
          <w:rFonts w:ascii="Times New Roman" w:hAnsi="Times New Roman" w:cs="Times New Roman"/>
          <w:sz w:val="18"/>
          <w:szCs w:val="18"/>
          <w:lang w:val="it-IT"/>
        </w:rPr>
        <w:t xml:space="preserve">opera </w:t>
      </w:r>
      <w:r w:rsidRPr="008B3598">
        <w:rPr>
          <w:rFonts w:ascii="Times New Roman" w:hAnsi="Times New Roman" w:cs="Times New Roman"/>
          <w:sz w:val="18"/>
          <w:szCs w:val="18"/>
          <w:lang w:val="it-IT"/>
        </w:rPr>
        <w:t>ha ispirato</w:t>
      </w:r>
      <w:r w:rsidRPr="008B3598">
        <w:rPr>
          <w:rFonts w:ascii="Times New Roman" w:hAnsi="Times New Roman" w:cs="Times New Roman"/>
          <w:sz w:val="18"/>
          <w:szCs w:val="18"/>
          <w:lang w:val="it-IT"/>
        </w:rPr>
        <w:t xml:space="preserve"> il film </w:t>
      </w:r>
      <w:proofErr w:type="spellStart"/>
      <w:r w:rsidRPr="008B3598">
        <w:rPr>
          <w:rFonts w:ascii="Times New Roman" w:hAnsi="Times New Roman" w:cs="Times New Roman"/>
          <w:i/>
          <w:sz w:val="18"/>
          <w:szCs w:val="18"/>
          <w:lang w:val="it-IT"/>
        </w:rPr>
        <w:t>Gomorra</w:t>
      </w:r>
      <w:proofErr w:type="spellEnd"/>
      <w:r w:rsidRPr="008B3598">
        <w:rPr>
          <w:rFonts w:ascii="Times New Roman" w:hAnsi="Times New Roman" w:cs="Times New Roman"/>
          <w:sz w:val="18"/>
          <w:szCs w:val="18"/>
          <w:lang w:val="it-IT"/>
        </w:rPr>
        <w:t xml:space="preserve"> (regia di Matteo Garrone, 2008), mentre l’omonima serie televisiva (</w:t>
      </w:r>
      <w:proofErr w:type="spellStart"/>
      <w:r w:rsidRPr="008B3598">
        <w:rPr>
          <w:rFonts w:ascii="Times New Roman" w:hAnsi="Times New Roman" w:cs="Times New Roman"/>
          <w:i/>
          <w:sz w:val="18"/>
          <w:szCs w:val="18"/>
          <w:lang w:val="it-IT"/>
        </w:rPr>
        <w:t>Gomorra</w:t>
      </w:r>
      <w:proofErr w:type="spellEnd"/>
      <w:r w:rsidRPr="008B3598">
        <w:rPr>
          <w:rFonts w:ascii="Times New Roman" w:hAnsi="Times New Roman" w:cs="Times New Roman"/>
          <w:sz w:val="18"/>
          <w:szCs w:val="18"/>
          <w:lang w:val="it-IT"/>
        </w:rPr>
        <w:t xml:space="preserve">, regia di Stefano </w:t>
      </w:r>
      <w:proofErr w:type="spellStart"/>
      <w:r w:rsidRPr="008B3598">
        <w:rPr>
          <w:rFonts w:ascii="Times New Roman" w:hAnsi="Times New Roman" w:cs="Times New Roman"/>
          <w:sz w:val="18"/>
          <w:szCs w:val="18"/>
          <w:lang w:val="it-IT"/>
        </w:rPr>
        <w:t>Sollima</w:t>
      </w:r>
      <w:proofErr w:type="spellEnd"/>
      <w:r w:rsidRPr="008B3598">
        <w:rPr>
          <w:rFonts w:ascii="Times New Roman" w:hAnsi="Times New Roman" w:cs="Times New Roman"/>
          <w:sz w:val="18"/>
          <w:szCs w:val="18"/>
          <w:lang w:val="it-IT"/>
        </w:rPr>
        <w:t xml:space="preserve">, Francesca Comencini, Claudio </w:t>
      </w:r>
      <w:proofErr w:type="spellStart"/>
      <w:r w:rsidRPr="008B3598">
        <w:rPr>
          <w:rFonts w:ascii="Times New Roman" w:hAnsi="Times New Roman" w:cs="Times New Roman"/>
          <w:sz w:val="18"/>
          <w:szCs w:val="18"/>
          <w:lang w:val="it-IT"/>
        </w:rPr>
        <w:t>Cupellini</w:t>
      </w:r>
      <w:proofErr w:type="spellEnd"/>
      <w:r w:rsidRPr="008B3598">
        <w:rPr>
          <w:rFonts w:ascii="Times New Roman" w:hAnsi="Times New Roman" w:cs="Times New Roman"/>
          <w:sz w:val="18"/>
          <w:szCs w:val="18"/>
          <w:lang w:val="it-IT"/>
        </w:rPr>
        <w:t xml:space="preserve">, Claudio </w:t>
      </w:r>
      <w:proofErr w:type="spellStart"/>
      <w:r w:rsidRPr="008B3598">
        <w:rPr>
          <w:rFonts w:ascii="Times New Roman" w:hAnsi="Times New Roman" w:cs="Times New Roman"/>
          <w:sz w:val="18"/>
          <w:szCs w:val="18"/>
          <w:lang w:val="it-IT"/>
        </w:rPr>
        <w:t>Giovannesi</w:t>
      </w:r>
      <w:proofErr w:type="spellEnd"/>
      <w:r w:rsidRPr="008B3598">
        <w:rPr>
          <w:rFonts w:ascii="Times New Roman" w:hAnsi="Times New Roman" w:cs="Times New Roman"/>
          <w:sz w:val="18"/>
          <w:szCs w:val="18"/>
          <w:lang w:val="it-IT"/>
        </w:rPr>
        <w:t xml:space="preserve">, 2014-), nonostante abbia lo stesso titolo delle opere precedenti, sviluppa un filone autonomo di lettura del fenomeno criminale che costituisce la trattazione di partenza, anche se deriva dal nucleo narrativo della </w:t>
      </w:r>
      <w:r w:rsidRPr="008B3598">
        <w:rPr>
          <w:rFonts w:ascii="Times New Roman" w:hAnsi="Times New Roman" w:cs="Times New Roman"/>
          <w:i/>
          <w:sz w:val="18"/>
          <w:szCs w:val="18"/>
          <w:lang w:val="it-IT"/>
        </w:rPr>
        <w:t>guerra tra clan</w:t>
      </w:r>
      <w:r w:rsidRPr="008B3598">
        <w:rPr>
          <w:rFonts w:ascii="Times New Roman" w:hAnsi="Times New Roman" w:cs="Times New Roman"/>
          <w:sz w:val="18"/>
          <w:szCs w:val="18"/>
          <w:lang w:val="it-IT"/>
        </w:rPr>
        <w:t xml:space="preserve"> e si lega soprattutto ai luoghi altamente simbolici della narrazione di Saviano, privilegiando l’ottica di una grande saga familiare</w:t>
      </w:r>
      <w:r w:rsidRPr="008B3598">
        <w:rPr>
          <w:rFonts w:ascii="Times New Roman" w:hAnsi="Times New Roman" w:cs="Times New Roman"/>
          <w:sz w:val="18"/>
          <w:szCs w:val="18"/>
          <w:lang w:val="it-IT"/>
        </w:rPr>
        <w:t>.</w:t>
      </w:r>
    </w:p>
  </w:footnote>
  <w:footnote w:id="22">
    <w:p w:rsidR="00E12018" w:rsidRPr="008B3598" w:rsidRDefault="00E12018" w:rsidP="008B3598">
      <w:pPr>
        <w:pStyle w:val="FootnoteText"/>
        <w:jc w:val="both"/>
        <w:rPr>
          <w:rFonts w:ascii="Times New Roman" w:hAnsi="Times New Roman" w:cs="Times New Roman"/>
          <w:sz w:val="18"/>
          <w:szCs w:val="18"/>
          <w:lang w:val="fi-FI"/>
        </w:rPr>
      </w:pPr>
      <w:r w:rsidRPr="008B3598">
        <w:rPr>
          <w:rStyle w:val="FootnoteReference"/>
          <w:rFonts w:ascii="Times New Roman" w:hAnsi="Times New Roman" w:cs="Times New Roman"/>
          <w:sz w:val="18"/>
          <w:szCs w:val="18"/>
        </w:rPr>
        <w:footnoteRef/>
      </w:r>
      <w:r w:rsidRPr="008B3598">
        <w:rPr>
          <w:rFonts w:ascii="Times New Roman" w:hAnsi="Times New Roman" w:cs="Times New Roman"/>
          <w:sz w:val="18"/>
          <w:szCs w:val="18"/>
        </w:rPr>
        <w:t xml:space="preserve"> </w:t>
      </w:r>
      <w:proofErr w:type="gramStart"/>
      <w:r w:rsidRPr="008B3598">
        <w:rPr>
          <w:rFonts w:ascii="Times New Roman" w:hAnsi="Times New Roman" w:cs="Times New Roman"/>
          <w:sz w:val="18"/>
          <w:szCs w:val="18"/>
        </w:rPr>
        <w:t>Il</w:t>
      </w:r>
      <w:proofErr w:type="gramEnd"/>
      <w:r w:rsidRPr="008B3598">
        <w:rPr>
          <w:rFonts w:ascii="Times New Roman" w:hAnsi="Times New Roman" w:cs="Times New Roman"/>
          <w:sz w:val="18"/>
          <w:szCs w:val="18"/>
        </w:rPr>
        <w:t xml:space="preserve"> film </w:t>
      </w:r>
      <w:proofErr w:type="spellStart"/>
      <w:r w:rsidRPr="008B3598">
        <w:rPr>
          <w:rFonts w:ascii="Times New Roman" w:hAnsi="Times New Roman" w:cs="Times New Roman"/>
          <w:sz w:val="18"/>
          <w:szCs w:val="18"/>
        </w:rPr>
        <w:t>omonimo</w:t>
      </w:r>
      <w:proofErr w:type="spellEnd"/>
      <w:r w:rsidRPr="008B3598">
        <w:rPr>
          <w:rFonts w:ascii="Times New Roman" w:hAnsi="Times New Roman" w:cs="Times New Roman"/>
          <w:sz w:val="18"/>
          <w:szCs w:val="18"/>
        </w:rPr>
        <w:t xml:space="preserve">, del 1986, </w:t>
      </w:r>
      <w:proofErr w:type="spellStart"/>
      <w:r w:rsidRPr="008B3598">
        <w:rPr>
          <w:rFonts w:ascii="Times New Roman" w:hAnsi="Times New Roman" w:cs="Times New Roman"/>
          <w:sz w:val="18"/>
          <w:szCs w:val="18"/>
        </w:rPr>
        <w:t>fu</w:t>
      </w:r>
      <w:proofErr w:type="spellEnd"/>
      <w:r w:rsidRPr="008B3598">
        <w:rPr>
          <w:rFonts w:ascii="Times New Roman" w:hAnsi="Times New Roman" w:cs="Times New Roman"/>
          <w:sz w:val="18"/>
          <w:szCs w:val="18"/>
        </w:rPr>
        <w:t xml:space="preserve"> </w:t>
      </w:r>
      <w:proofErr w:type="spellStart"/>
      <w:r w:rsidRPr="008B3598">
        <w:rPr>
          <w:rFonts w:ascii="Times New Roman" w:hAnsi="Times New Roman" w:cs="Times New Roman"/>
          <w:sz w:val="18"/>
          <w:szCs w:val="18"/>
        </w:rPr>
        <w:t>diretto</w:t>
      </w:r>
      <w:proofErr w:type="spellEnd"/>
      <w:r w:rsidRPr="008B3598">
        <w:rPr>
          <w:rFonts w:ascii="Times New Roman" w:hAnsi="Times New Roman" w:cs="Times New Roman"/>
          <w:sz w:val="18"/>
          <w:szCs w:val="18"/>
        </w:rPr>
        <w:t xml:space="preserve"> da Giuseppe </w:t>
      </w:r>
      <w:proofErr w:type="spellStart"/>
      <w:r w:rsidRPr="008B3598">
        <w:rPr>
          <w:rFonts w:ascii="Times New Roman" w:hAnsi="Times New Roman" w:cs="Times New Roman"/>
          <w:sz w:val="18"/>
          <w:szCs w:val="18"/>
        </w:rPr>
        <w:t>Tornatore</w:t>
      </w:r>
      <w:proofErr w:type="spellEnd"/>
      <w:r w:rsidRPr="008B3598">
        <w:rPr>
          <w:rFonts w:ascii="Times New Roman" w:hAnsi="Times New Roman" w:cs="Times New Roman"/>
          <w:sz w:val="18"/>
          <w:szCs w:val="18"/>
        </w:rPr>
        <w:t>.</w:t>
      </w:r>
    </w:p>
  </w:footnote>
  <w:footnote w:id="23">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w:t>
      </w:r>
      <w:r w:rsidR="00B9772D" w:rsidRPr="008B3598">
        <w:rPr>
          <w:rFonts w:ascii="Times New Roman" w:hAnsi="Times New Roman" w:cs="Times New Roman"/>
          <w:sz w:val="18"/>
          <w:szCs w:val="18"/>
          <w:lang w:val="it-IT"/>
        </w:rPr>
        <w:t>Saviano</w:t>
      </w:r>
      <w:r w:rsidRPr="008B3598">
        <w:rPr>
          <w:rFonts w:ascii="Times New Roman" w:hAnsi="Times New Roman" w:cs="Times New Roman"/>
          <w:sz w:val="18"/>
          <w:szCs w:val="18"/>
          <w:lang w:val="it-IT"/>
        </w:rPr>
        <w:t xml:space="preserve"> 2016</w:t>
      </w:r>
      <w:r w:rsidR="004530E8" w:rsidRPr="008B3598">
        <w:rPr>
          <w:rFonts w:ascii="Times New Roman" w:hAnsi="Times New Roman" w:cs="Times New Roman"/>
          <w:sz w:val="18"/>
          <w:szCs w:val="18"/>
          <w:lang w:val="it-IT"/>
        </w:rPr>
        <w:t>:264.</w:t>
      </w:r>
    </w:p>
  </w:footnote>
  <w:footnote w:id="24">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w:t>
      </w:r>
      <w:proofErr w:type="spellStart"/>
      <w:r w:rsidRPr="008B3598">
        <w:rPr>
          <w:rFonts w:ascii="Times New Roman" w:hAnsi="Times New Roman" w:cs="Times New Roman"/>
          <w:sz w:val="18"/>
          <w:szCs w:val="18"/>
          <w:lang w:val="it-IT"/>
        </w:rPr>
        <w:t>Wu</w:t>
      </w:r>
      <w:proofErr w:type="spellEnd"/>
      <w:r w:rsidRPr="008B3598">
        <w:rPr>
          <w:rFonts w:ascii="Times New Roman" w:hAnsi="Times New Roman" w:cs="Times New Roman"/>
          <w:sz w:val="18"/>
          <w:szCs w:val="18"/>
          <w:lang w:val="it-IT"/>
        </w:rPr>
        <w:t xml:space="preserve"> Ming</w:t>
      </w:r>
      <w:r w:rsidR="00830840" w:rsidRPr="008B3598">
        <w:rPr>
          <w:rFonts w:ascii="Times New Roman" w:hAnsi="Times New Roman" w:cs="Times New Roman"/>
          <w:sz w:val="18"/>
          <w:szCs w:val="18"/>
          <w:lang w:val="it-IT"/>
        </w:rPr>
        <w:t xml:space="preserve"> 2008</w:t>
      </w:r>
      <w:r w:rsidR="004530E8" w:rsidRPr="008B3598">
        <w:rPr>
          <w:rFonts w:ascii="Times New Roman" w:hAnsi="Times New Roman" w:cs="Times New Roman"/>
          <w:sz w:val="18"/>
          <w:szCs w:val="18"/>
          <w:lang w:val="it-IT"/>
        </w:rPr>
        <w:t>.</w:t>
      </w:r>
    </w:p>
  </w:footnote>
  <w:footnote w:id="25">
    <w:p w:rsidR="006F72F8" w:rsidRPr="008B3598" w:rsidRDefault="006F72F8" w:rsidP="008B3598">
      <w:pPr>
        <w:spacing w:after="0" w:line="240" w:lineRule="auto"/>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La rappresentazione non stereotipata di Napoli e delle sue aree suburbane, dai primi del Novecento fino alle ultime prove di Elena Ferrante, passando per i romanzi propriamente ispirati ai fenomeni di criminalità organizzata (di cui qui si presentano alcuni modelli), è un argomento di vasta portata, su cui chi scrive sta riflettendo proprio sulla scorta della sempre maggiore evidenza ed emergenza di questa produzione letteraria. Si veda anche il saggio</w:t>
      </w:r>
      <w:r w:rsidR="00246F04" w:rsidRPr="008B3598">
        <w:rPr>
          <w:rFonts w:ascii="Times New Roman" w:hAnsi="Times New Roman" w:cs="Times New Roman"/>
          <w:sz w:val="18"/>
          <w:szCs w:val="18"/>
          <w:lang w:val="it-IT"/>
        </w:rPr>
        <w:t xml:space="preserve"> di chi scrive</w:t>
      </w:r>
      <w:r w:rsidRPr="008B3598">
        <w:rPr>
          <w:rFonts w:ascii="Times New Roman" w:hAnsi="Times New Roman" w:cs="Times New Roman"/>
          <w:sz w:val="18"/>
          <w:szCs w:val="18"/>
          <w:lang w:val="it-IT"/>
        </w:rPr>
        <w:t xml:space="preserve"> </w:t>
      </w:r>
      <w:r w:rsidRPr="008B3598">
        <w:rPr>
          <w:rFonts w:ascii="Times New Roman" w:hAnsi="Times New Roman" w:cs="Times New Roman"/>
          <w:i/>
          <w:sz w:val="18"/>
          <w:szCs w:val="18"/>
          <w:lang w:val="it-IT"/>
        </w:rPr>
        <w:t>Restare o partire? Sulle rappresentazioni non stereotipate di Napoli</w:t>
      </w:r>
      <w:r w:rsidR="00246F04" w:rsidRPr="008B3598">
        <w:rPr>
          <w:rFonts w:ascii="Times New Roman" w:hAnsi="Times New Roman" w:cs="Times New Roman"/>
          <w:sz w:val="18"/>
          <w:szCs w:val="18"/>
          <w:lang w:val="it-IT"/>
        </w:rPr>
        <w:t xml:space="preserve">, </w:t>
      </w:r>
      <w:r w:rsidR="00246F04" w:rsidRPr="008B3598">
        <w:rPr>
          <w:rFonts w:ascii="Times New Roman" w:hAnsi="Times New Roman" w:cs="Times New Roman"/>
          <w:sz w:val="18"/>
          <w:szCs w:val="18"/>
          <w:lang w:val="it-IT"/>
        </w:rPr>
        <w:t xml:space="preserve">«Italianistica </w:t>
      </w:r>
      <w:proofErr w:type="spellStart"/>
      <w:r w:rsidR="00246F04" w:rsidRPr="008B3598">
        <w:rPr>
          <w:rFonts w:ascii="Times New Roman" w:hAnsi="Times New Roman" w:cs="Times New Roman"/>
          <w:sz w:val="18"/>
          <w:szCs w:val="18"/>
          <w:lang w:val="it-IT"/>
        </w:rPr>
        <w:t>Debreceniensis</w:t>
      </w:r>
      <w:proofErr w:type="spellEnd"/>
      <w:r w:rsidR="00246F04" w:rsidRPr="008B3598">
        <w:rPr>
          <w:rFonts w:ascii="Times New Roman" w:hAnsi="Times New Roman" w:cs="Times New Roman"/>
          <w:sz w:val="18"/>
          <w:szCs w:val="18"/>
          <w:lang w:val="it-IT"/>
        </w:rPr>
        <w:t>»</w:t>
      </w:r>
      <w:r w:rsidR="00246F04" w:rsidRPr="008B3598">
        <w:rPr>
          <w:rFonts w:ascii="Times New Roman" w:hAnsi="Times New Roman" w:cs="Times New Roman"/>
          <w:sz w:val="18"/>
          <w:szCs w:val="18"/>
          <w:lang w:val="it-IT"/>
        </w:rPr>
        <w:t>, XXV (2019), pp. 36-53.</w:t>
      </w:r>
    </w:p>
  </w:footnote>
  <w:footnote w:id="26">
    <w:p w:rsidR="00C46210" w:rsidRPr="008B3598" w:rsidRDefault="00C46210" w:rsidP="008B3598">
      <w:pPr>
        <w:pStyle w:val="FootnoteText"/>
        <w:jc w:val="both"/>
        <w:rPr>
          <w:rFonts w:ascii="Times New Roman" w:hAnsi="Times New Roman" w:cs="Times New Roman"/>
          <w:sz w:val="18"/>
          <w:szCs w:val="18"/>
          <w:lang w:val="fi-FI"/>
        </w:rPr>
      </w:pPr>
      <w:r w:rsidRPr="008B3598">
        <w:rPr>
          <w:rStyle w:val="FootnoteReference"/>
          <w:rFonts w:ascii="Times New Roman" w:hAnsi="Times New Roman" w:cs="Times New Roman"/>
          <w:sz w:val="18"/>
          <w:szCs w:val="18"/>
        </w:rPr>
        <w:footnoteRef/>
      </w:r>
      <w:r w:rsidRPr="008B3598">
        <w:rPr>
          <w:rFonts w:ascii="Times New Roman" w:hAnsi="Times New Roman" w:cs="Times New Roman"/>
          <w:sz w:val="18"/>
          <w:szCs w:val="18"/>
        </w:rPr>
        <w:t xml:space="preserve"> </w:t>
      </w:r>
      <w:r w:rsidRPr="008B3598">
        <w:rPr>
          <w:rFonts w:ascii="Times New Roman" w:hAnsi="Times New Roman" w:cs="Times New Roman"/>
          <w:sz w:val="18"/>
          <w:szCs w:val="18"/>
          <w:lang w:val="fi-FI"/>
        </w:rPr>
        <w:t>Pasolini 1976:259.</w:t>
      </w:r>
    </w:p>
  </w:footnote>
  <w:footnote w:id="27">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Saviano 2016:14.</w:t>
      </w:r>
    </w:p>
  </w:footnote>
  <w:footnote w:id="28">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Giuramento-Scalia 2015: 6.</w:t>
      </w:r>
    </w:p>
  </w:footnote>
  <w:footnote w:id="29">
    <w:p w:rsidR="00AF74CA" w:rsidRPr="008B3598" w:rsidRDefault="00AF74CA" w:rsidP="008B3598">
      <w:pPr>
        <w:pStyle w:val="FootnoteText"/>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rPr>
        <w:footnoteRef/>
      </w:r>
      <w:r w:rsidRP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La Capria 1998:</w:t>
      </w:r>
      <w:r w:rsidRPr="008B3598">
        <w:rPr>
          <w:rFonts w:ascii="Times New Roman" w:hAnsi="Times New Roman" w:cs="Times New Roman"/>
          <w:sz w:val="18"/>
          <w:szCs w:val="18"/>
          <w:lang w:val="it-IT"/>
        </w:rPr>
        <w:t>96.</w:t>
      </w:r>
    </w:p>
  </w:footnote>
  <w:footnote w:id="30">
    <w:p w:rsidR="005E0FC1" w:rsidRPr="008B3598" w:rsidRDefault="005E0FC1"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Saviano 2006: 16.</w:t>
      </w:r>
    </w:p>
  </w:footnote>
  <w:footnote w:id="31">
    <w:p w:rsidR="006F72F8" w:rsidRPr="008B3598" w:rsidRDefault="006F72F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Giuramento-Scalia 2015: 8.</w:t>
      </w:r>
    </w:p>
  </w:footnote>
  <w:footnote w:id="32">
    <w:p w:rsidR="001B6407" w:rsidRPr="008B3598" w:rsidRDefault="001B6407" w:rsidP="008B3598">
      <w:pPr>
        <w:pStyle w:val="FootnoteText"/>
        <w:jc w:val="both"/>
        <w:rPr>
          <w:rFonts w:ascii="Times New Roman" w:hAnsi="Times New Roman" w:cs="Times New Roman"/>
          <w:sz w:val="18"/>
          <w:szCs w:val="18"/>
          <w:lang w:val="fi-FI"/>
        </w:rPr>
      </w:pPr>
      <w:r w:rsidRPr="008B3598">
        <w:rPr>
          <w:rStyle w:val="FootnoteReference"/>
          <w:rFonts w:ascii="Times New Roman" w:hAnsi="Times New Roman" w:cs="Times New Roman"/>
          <w:sz w:val="18"/>
          <w:szCs w:val="18"/>
        </w:rPr>
        <w:footnoteRef/>
      </w:r>
      <w:r w:rsidRPr="008B3598">
        <w:rPr>
          <w:rFonts w:ascii="Times New Roman" w:hAnsi="Times New Roman" w:cs="Times New Roman"/>
          <w:sz w:val="18"/>
          <w:szCs w:val="18"/>
        </w:rPr>
        <w:t xml:space="preserve"> </w:t>
      </w:r>
      <w:r w:rsidRPr="008B3598">
        <w:rPr>
          <w:rFonts w:ascii="Times New Roman" w:hAnsi="Times New Roman" w:cs="Times New Roman"/>
          <w:sz w:val="18"/>
          <w:szCs w:val="18"/>
          <w:lang w:val="fi-FI"/>
        </w:rPr>
        <w:t>Saviano 2016: 9.</w:t>
      </w:r>
    </w:p>
  </w:footnote>
  <w:footnote w:id="33">
    <w:p w:rsidR="001B6407" w:rsidRPr="008B3598" w:rsidRDefault="001B6407" w:rsidP="008B3598">
      <w:pPr>
        <w:pStyle w:val="FootnoteText"/>
        <w:jc w:val="both"/>
        <w:rPr>
          <w:rFonts w:ascii="Times New Roman" w:hAnsi="Times New Roman" w:cs="Times New Roman"/>
          <w:sz w:val="18"/>
          <w:szCs w:val="18"/>
          <w:lang w:val="fi-FI"/>
        </w:rPr>
      </w:pPr>
      <w:r w:rsidRPr="008B3598">
        <w:rPr>
          <w:rStyle w:val="FootnoteReference"/>
          <w:rFonts w:ascii="Times New Roman" w:hAnsi="Times New Roman" w:cs="Times New Roman"/>
          <w:sz w:val="18"/>
          <w:szCs w:val="18"/>
        </w:rPr>
        <w:footnoteRef/>
      </w:r>
      <w:r w:rsidRPr="008B3598">
        <w:rPr>
          <w:rFonts w:ascii="Times New Roman" w:hAnsi="Times New Roman" w:cs="Times New Roman"/>
          <w:sz w:val="18"/>
          <w:szCs w:val="18"/>
        </w:rPr>
        <w:t xml:space="preserve"> </w:t>
      </w:r>
      <w:r w:rsidR="008B3598">
        <w:rPr>
          <w:rFonts w:ascii="Times New Roman" w:hAnsi="Times New Roman" w:cs="Times New Roman"/>
          <w:sz w:val="18"/>
          <w:szCs w:val="18"/>
          <w:lang w:val="fi-FI"/>
        </w:rPr>
        <w:t>Saviano 2016:9.</w:t>
      </w:r>
    </w:p>
  </w:footnote>
  <w:footnote w:id="34">
    <w:p w:rsidR="005E0FC1" w:rsidRPr="008B3598" w:rsidRDefault="005E0FC1"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Giuramento-Scalia 2015: 30.</w:t>
      </w:r>
    </w:p>
  </w:footnote>
  <w:footnote w:id="35">
    <w:p w:rsidR="005E0FC1" w:rsidRPr="008B3598" w:rsidRDefault="005E0FC1"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Saviano 2017: 75.</w:t>
      </w:r>
    </w:p>
  </w:footnote>
  <w:footnote w:id="36">
    <w:p w:rsidR="005E0FC1" w:rsidRPr="008B3598" w:rsidRDefault="005E0FC1"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Giuramento-Scalia 2015: 31.</w:t>
      </w:r>
    </w:p>
  </w:footnote>
  <w:footnote w:id="37">
    <w:p w:rsidR="00334578" w:rsidRPr="008B3598" w:rsidRDefault="00334578"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Saviano 2016: 75.</w:t>
      </w:r>
    </w:p>
  </w:footnote>
  <w:footnote w:id="38">
    <w:p w:rsidR="008B3598" w:rsidRPr="008B3598" w:rsidRDefault="008B3598" w:rsidP="008B3598">
      <w:pPr>
        <w:pStyle w:val="FootnoteText"/>
        <w:jc w:val="both"/>
        <w:rPr>
          <w:rFonts w:ascii="Times New Roman" w:hAnsi="Times New Roman" w:cs="Times New Roman"/>
          <w:sz w:val="18"/>
          <w:szCs w:val="18"/>
          <w:lang w:val="fi-FI"/>
        </w:rPr>
      </w:pPr>
      <w:r w:rsidRPr="008B3598">
        <w:rPr>
          <w:rStyle w:val="FootnoteReference"/>
          <w:rFonts w:ascii="Times New Roman" w:hAnsi="Times New Roman" w:cs="Times New Roman"/>
          <w:sz w:val="18"/>
          <w:szCs w:val="18"/>
        </w:rPr>
        <w:footnoteRef/>
      </w:r>
      <w:r w:rsidRPr="008B3598">
        <w:rPr>
          <w:rFonts w:ascii="Times New Roman" w:hAnsi="Times New Roman" w:cs="Times New Roman"/>
          <w:sz w:val="18"/>
          <w:szCs w:val="18"/>
        </w:rPr>
        <w:t xml:space="preserve"> </w:t>
      </w:r>
      <w:r>
        <w:rPr>
          <w:rFonts w:ascii="Times New Roman" w:hAnsi="Times New Roman" w:cs="Times New Roman"/>
          <w:sz w:val="18"/>
          <w:szCs w:val="18"/>
        </w:rPr>
        <w:t>Saviano 2016</w:t>
      </w:r>
      <w:r w:rsidRPr="008B3598">
        <w:rPr>
          <w:rFonts w:ascii="Times New Roman" w:hAnsi="Times New Roman" w:cs="Times New Roman"/>
          <w:sz w:val="18"/>
          <w:szCs w:val="18"/>
        </w:rPr>
        <w:t>: 21-22.</w:t>
      </w:r>
    </w:p>
  </w:footnote>
  <w:footnote w:id="39">
    <w:p w:rsidR="00D272FD" w:rsidRPr="008B3598" w:rsidRDefault="00D272FD"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Cfr. Jacobs cit. in Johnson </w:t>
      </w:r>
      <w:r w:rsidR="00FD63E5" w:rsidRPr="008B3598">
        <w:rPr>
          <w:rFonts w:ascii="Times New Roman" w:hAnsi="Times New Roman" w:cs="Times New Roman"/>
          <w:sz w:val="18"/>
          <w:szCs w:val="18"/>
          <w:lang w:val="it-IT"/>
        </w:rPr>
        <w:t>2001: 732-7.</w:t>
      </w:r>
    </w:p>
  </w:footnote>
  <w:footnote w:id="40">
    <w:p w:rsidR="00FD63E5" w:rsidRPr="008B3598" w:rsidRDefault="00FD63E5" w:rsidP="008B3598">
      <w:pPr>
        <w:pStyle w:val="FootnoteText"/>
        <w:ind w:left="142" w:hanging="142"/>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Saviano 2016: 121, sottolineature di chi scrive.</w:t>
      </w:r>
    </w:p>
  </w:footnote>
  <w:footnote w:id="41">
    <w:p w:rsidR="004530E8" w:rsidRPr="008B3598" w:rsidRDefault="004530E8" w:rsidP="008B3598">
      <w:pPr>
        <w:pStyle w:val="FootnoteText"/>
        <w:jc w:val="both"/>
        <w:rPr>
          <w:rFonts w:ascii="Times New Roman" w:hAnsi="Times New Roman" w:cs="Times New Roman"/>
          <w:sz w:val="18"/>
          <w:szCs w:val="18"/>
          <w:lang w:val="it-IT"/>
        </w:rPr>
      </w:pPr>
      <w:r w:rsidRPr="008B3598">
        <w:rPr>
          <w:rStyle w:val="FootnoteReference"/>
          <w:rFonts w:ascii="Times New Roman" w:hAnsi="Times New Roman" w:cs="Times New Roman"/>
          <w:sz w:val="18"/>
          <w:szCs w:val="18"/>
          <w:lang w:val="it-IT"/>
        </w:rPr>
        <w:footnoteRef/>
      </w:r>
      <w:r w:rsidRPr="008B3598">
        <w:rPr>
          <w:rFonts w:ascii="Times New Roman" w:hAnsi="Times New Roman" w:cs="Times New Roman"/>
          <w:sz w:val="18"/>
          <w:szCs w:val="18"/>
          <w:lang w:val="it-IT"/>
        </w:rPr>
        <w:t xml:space="preserve"> Lotman:1972:</w:t>
      </w:r>
      <w:r w:rsidR="008B3598">
        <w:rPr>
          <w:rFonts w:ascii="Times New Roman" w:hAnsi="Times New Roman" w:cs="Times New Roman"/>
          <w:sz w:val="18"/>
          <w:szCs w:val="18"/>
          <w:lang w:val="it-IT"/>
        </w:rPr>
        <w:t xml:space="preserve"> </w:t>
      </w:r>
      <w:r w:rsidRPr="008B3598">
        <w:rPr>
          <w:rFonts w:ascii="Times New Roman" w:hAnsi="Times New Roman" w:cs="Times New Roman"/>
          <w:sz w:val="18"/>
          <w:szCs w:val="18"/>
          <w:lang w:val="it-IT"/>
        </w:rPr>
        <w:t>313.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92EBD"/>
    <w:multiLevelType w:val="hybridMultilevel"/>
    <w:tmpl w:val="AEE042C0"/>
    <w:lvl w:ilvl="0" w:tplc="166C6B5E">
      <w:start w:val="1"/>
      <w:numFmt w:val="bullet"/>
      <w:lvlText w:val="•"/>
      <w:lvlJc w:val="left"/>
      <w:pPr>
        <w:tabs>
          <w:tab w:val="num" w:pos="720"/>
        </w:tabs>
        <w:ind w:left="720" w:hanging="360"/>
      </w:pPr>
      <w:rPr>
        <w:rFonts w:ascii="Arial" w:hAnsi="Arial" w:hint="default"/>
      </w:rPr>
    </w:lvl>
    <w:lvl w:ilvl="1" w:tplc="5232BAC0" w:tentative="1">
      <w:start w:val="1"/>
      <w:numFmt w:val="bullet"/>
      <w:lvlText w:val="•"/>
      <w:lvlJc w:val="left"/>
      <w:pPr>
        <w:tabs>
          <w:tab w:val="num" w:pos="1440"/>
        </w:tabs>
        <w:ind w:left="1440" w:hanging="360"/>
      </w:pPr>
      <w:rPr>
        <w:rFonts w:ascii="Arial" w:hAnsi="Arial" w:hint="default"/>
      </w:rPr>
    </w:lvl>
    <w:lvl w:ilvl="2" w:tplc="0DA0F928" w:tentative="1">
      <w:start w:val="1"/>
      <w:numFmt w:val="bullet"/>
      <w:lvlText w:val="•"/>
      <w:lvlJc w:val="left"/>
      <w:pPr>
        <w:tabs>
          <w:tab w:val="num" w:pos="2160"/>
        </w:tabs>
        <w:ind w:left="2160" w:hanging="360"/>
      </w:pPr>
      <w:rPr>
        <w:rFonts w:ascii="Arial" w:hAnsi="Arial" w:hint="default"/>
      </w:rPr>
    </w:lvl>
    <w:lvl w:ilvl="3" w:tplc="37A2C3D2" w:tentative="1">
      <w:start w:val="1"/>
      <w:numFmt w:val="bullet"/>
      <w:lvlText w:val="•"/>
      <w:lvlJc w:val="left"/>
      <w:pPr>
        <w:tabs>
          <w:tab w:val="num" w:pos="2880"/>
        </w:tabs>
        <w:ind w:left="2880" w:hanging="360"/>
      </w:pPr>
      <w:rPr>
        <w:rFonts w:ascii="Arial" w:hAnsi="Arial" w:hint="default"/>
      </w:rPr>
    </w:lvl>
    <w:lvl w:ilvl="4" w:tplc="E2A226C6" w:tentative="1">
      <w:start w:val="1"/>
      <w:numFmt w:val="bullet"/>
      <w:lvlText w:val="•"/>
      <w:lvlJc w:val="left"/>
      <w:pPr>
        <w:tabs>
          <w:tab w:val="num" w:pos="3600"/>
        </w:tabs>
        <w:ind w:left="3600" w:hanging="360"/>
      </w:pPr>
      <w:rPr>
        <w:rFonts w:ascii="Arial" w:hAnsi="Arial" w:hint="default"/>
      </w:rPr>
    </w:lvl>
    <w:lvl w:ilvl="5" w:tplc="E970280A" w:tentative="1">
      <w:start w:val="1"/>
      <w:numFmt w:val="bullet"/>
      <w:lvlText w:val="•"/>
      <w:lvlJc w:val="left"/>
      <w:pPr>
        <w:tabs>
          <w:tab w:val="num" w:pos="4320"/>
        </w:tabs>
        <w:ind w:left="4320" w:hanging="360"/>
      </w:pPr>
      <w:rPr>
        <w:rFonts w:ascii="Arial" w:hAnsi="Arial" w:hint="default"/>
      </w:rPr>
    </w:lvl>
    <w:lvl w:ilvl="6" w:tplc="792043AE" w:tentative="1">
      <w:start w:val="1"/>
      <w:numFmt w:val="bullet"/>
      <w:lvlText w:val="•"/>
      <w:lvlJc w:val="left"/>
      <w:pPr>
        <w:tabs>
          <w:tab w:val="num" w:pos="5040"/>
        </w:tabs>
        <w:ind w:left="5040" w:hanging="360"/>
      </w:pPr>
      <w:rPr>
        <w:rFonts w:ascii="Arial" w:hAnsi="Arial" w:hint="default"/>
      </w:rPr>
    </w:lvl>
    <w:lvl w:ilvl="7" w:tplc="BC56B62A" w:tentative="1">
      <w:start w:val="1"/>
      <w:numFmt w:val="bullet"/>
      <w:lvlText w:val="•"/>
      <w:lvlJc w:val="left"/>
      <w:pPr>
        <w:tabs>
          <w:tab w:val="num" w:pos="5760"/>
        </w:tabs>
        <w:ind w:left="5760" w:hanging="360"/>
      </w:pPr>
      <w:rPr>
        <w:rFonts w:ascii="Arial" w:hAnsi="Arial" w:hint="default"/>
      </w:rPr>
    </w:lvl>
    <w:lvl w:ilvl="8" w:tplc="E45C47AC"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7"/>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F11"/>
    <w:rsid w:val="00097B03"/>
    <w:rsid w:val="0013797C"/>
    <w:rsid w:val="00140A04"/>
    <w:rsid w:val="0016757A"/>
    <w:rsid w:val="001A7A39"/>
    <w:rsid w:val="001B6407"/>
    <w:rsid w:val="0024195E"/>
    <w:rsid w:val="00246F04"/>
    <w:rsid w:val="00247387"/>
    <w:rsid w:val="00254A12"/>
    <w:rsid w:val="0027042A"/>
    <w:rsid w:val="0029263B"/>
    <w:rsid w:val="00300250"/>
    <w:rsid w:val="003131CE"/>
    <w:rsid w:val="00334578"/>
    <w:rsid w:val="00336130"/>
    <w:rsid w:val="00355E11"/>
    <w:rsid w:val="00357599"/>
    <w:rsid w:val="0036698F"/>
    <w:rsid w:val="00380698"/>
    <w:rsid w:val="003900FA"/>
    <w:rsid w:val="00391038"/>
    <w:rsid w:val="003A60F7"/>
    <w:rsid w:val="003B565B"/>
    <w:rsid w:val="003E72CA"/>
    <w:rsid w:val="003E758F"/>
    <w:rsid w:val="003F6E5F"/>
    <w:rsid w:val="00420BBD"/>
    <w:rsid w:val="00430BC6"/>
    <w:rsid w:val="0044642D"/>
    <w:rsid w:val="004530E8"/>
    <w:rsid w:val="0045596C"/>
    <w:rsid w:val="00457EBF"/>
    <w:rsid w:val="004B0AD5"/>
    <w:rsid w:val="004C6DAF"/>
    <w:rsid w:val="004F4498"/>
    <w:rsid w:val="004F4D4F"/>
    <w:rsid w:val="00511006"/>
    <w:rsid w:val="00550703"/>
    <w:rsid w:val="00576359"/>
    <w:rsid w:val="005C1A19"/>
    <w:rsid w:val="005C1CBD"/>
    <w:rsid w:val="005E0FC1"/>
    <w:rsid w:val="00601569"/>
    <w:rsid w:val="0062240D"/>
    <w:rsid w:val="00626D6A"/>
    <w:rsid w:val="00646FDA"/>
    <w:rsid w:val="00661BA6"/>
    <w:rsid w:val="006A58DD"/>
    <w:rsid w:val="006B35DB"/>
    <w:rsid w:val="006E4986"/>
    <w:rsid w:val="006F72F8"/>
    <w:rsid w:val="006F7CF1"/>
    <w:rsid w:val="007116FA"/>
    <w:rsid w:val="00725518"/>
    <w:rsid w:val="00725850"/>
    <w:rsid w:val="00752911"/>
    <w:rsid w:val="007A2FA9"/>
    <w:rsid w:val="0080581F"/>
    <w:rsid w:val="00825234"/>
    <w:rsid w:val="00830840"/>
    <w:rsid w:val="0085139D"/>
    <w:rsid w:val="00852C6D"/>
    <w:rsid w:val="00886BF6"/>
    <w:rsid w:val="008A7531"/>
    <w:rsid w:val="008B3598"/>
    <w:rsid w:val="009211E2"/>
    <w:rsid w:val="0093406C"/>
    <w:rsid w:val="0093744E"/>
    <w:rsid w:val="00951083"/>
    <w:rsid w:val="00987661"/>
    <w:rsid w:val="009A3A69"/>
    <w:rsid w:val="009F5E12"/>
    <w:rsid w:val="00AD6573"/>
    <w:rsid w:val="00AF74CA"/>
    <w:rsid w:val="00B0058D"/>
    <w:rsid w:val="00B66319"/>
    <w:rsid w:val="00B668AB"/>
    <w:rsid w:val="00B9522D"/>
    <w:rsid w:val="00B973AB"/>
    <w:rsid w:val="00B9772D"/>
    <w:rsid w:val="00BB2837"/>
    <w:rsid w:val="00BB6B73"/>
    <w:rsid w:val="00BC3E26"/>
    <w:rsid w:val="00BC5BA1"/>
    <w:rsid w:val="00BD3E6D"/>
    <w:rsid w:val="00BD5F11"/>
    <w:rsid w:val="00BE1CEC"/>
    <w:rsid w:val="00C01FFE"/>
    <w:rsid w:val="00C46210"/>
    <w:rsid w:val="00C526E1"/>
    <w:rsid w:val="00C77FE4"/>
    <w:rsid w:val="00D25B01"/>
    <w:rsid w:val="00D272FD"/>
    <w:rsid w:val="00D301DF"/>
    <w:rsid w:val="00DB24AA"/>
    <w:rsid w:val="00E00A2C"/>
    <w:rsid w:val="00E12018"/>
    <w:rsid w:val="00E26EC9"/>
    <w:rsid w:val="00E63838"/>
    <w:rsid w:val="00E75E5C"/>
    <w:rsid w:val="00EA1564"/>
    <w:rsid w:val="00ED7975"/>
    <w:rsid w:val="00EF7F6B"/>
    <w:rsid w:val="00F14202"/>
    <w:rsid w:val="00F277A5"/>
    <w:rsid w:val="00FC11CA"/>
    <w:rsid w:val="00FD4381"/>
    <w:rsid w:val="00FD63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547B20"/>
  <w15:chartTrackingRefBased/>
  <w15:docId w15:val="{37B345B4-4741-4581-8AAF-5540115D4C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47387"/>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Hyperlink">
    <w:name w:val="Hyperlink"/>
    <w:basedOn w:val="DefaultParagraphFont"/>
    <w:uiPriority w:val="99"/>
    <w:unhideWhenUsed/>
    <w:rsid w:val="0024195E"/>
    <w:rPr>
      <w:color w:val="0000FF"/>
      <w:u w:val="single"/>
    </w:rPr>
  </w:style>
  <w:style w:type="character" w:customStyle="1" w:styleId="st">
    <w:name w:val="st"/>
    <w:basedOn w:val="DefaultParagraphFont"/>
    <w:rsid w:val="009211E2"/>
  </w:style>
  <w:style w:type="paragraph" w:styleId="FootnoteText">
    <w:name w:val="footnote text"/>
    <w:basedOn w:val="Normal"/>
    <w:link w:val="FootnoteTextChar"/>
    <w:uiPriority w:val="99"/>
    <w:unhideWhenUsed/>
    <w:rsid w:val="003F6E5F"/>
    <w:pPr>
      <w:spacing w:after="0" w:line="240" w:lineRule="auto"/>
    </w:pPr>
    <w:rPr>
      <w:sz w:val="20"/>
      <w:szCs w:val="20"/>
    </w:rPr>
  </w:style>
  <w:style w:type="character" w:customStyle="1" w:styleId="FootnoteTextChar">
    <w:name w:val="Footnote Text Char"/>
    <w:basedOn w:val="DefaultParagraphFont"/>
    <w:link w:val="FootnoteText"/>
    <w:uiPriority w:val="99"/>
    <w:rsid w:val="003F6E5F"/>
    <w:rPr>
      <w:sz w:val="20"/>
      <w:szCs w:val="20"/>
    </w:rPr>
  </w:style>
  <w:style w:type="character" w:styleId="FootnoteReference">
    <w:name w:val="footnote reference"/>
    <w:basedOn w:val="DefaultParagraphFont"/>
    <w:uiPriority w:val="99"/>
    <w:semiHidden/>
    <w:unhideWhenUsed/>
    <w:rsid w:val="003F6E5F"/>
    <w:rPr>
      <w:vertAlign w:val="superscript"/>
    </w:rPr>
  </w:style>
  <w:style w:type="character" w:styleId="PlaceholderText">
    <w:name w:val="Placeholder Text"/>
    <w:basedOn w:val="DefaultParagraphFont"/>
    <w:uiPriority w:val="99"/>
    <w:semiHidden/>
    <w:rsid w:val="003E758F"/>
    <w:rPr>
      <w:color w:val="808080"/>
    </w:rPr>
  </w:style>
  <w:style w:type="character" w:customStyle="1" w:styleId="a">
    <w:name w:val="a"/>
    <w:basedOn w:val="DefaultParagraphFont"/>
    <w:rsid w:val="00626D6A"/>
  </w:style>
  <w:style w:type="paragraph" w:styleId="ListParagraph">
    <w:name w:val="List Paragraph"/>
    <w:basedOn w:val="Normal"/>
    <w:uiPriority w:val="34"/>
    <w:qFormat/>
    <w:rsid w:val="004F4498"/>
    <w:pPr>
      <w:ind w:left="720"/>
      <w:contextualSpacing/>
    </w:pPr>
  </w:style>
  <w:style w:type="character" w:customStyle="1" w:styleId="dentroh9">
    <w:name w:val="dentroh9"/>
    <w:basedOn w:val="DefaultParagraphFont"/>
    <w:rsid w:val="008B35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52853">
      <w:bodyDiv w:val="1"/>
      <w:marLeft w:val="0"/>
      <w:marRight w:val="0"/>
      <w:marTop w:val="0"/>
      <w:marBottom w:val="0"/>
      <w:divBdr>
        <w:top w:val="none" w:sz="0" w:space="0" w:color="auto"/>
        <w:left w:val="none" w:sz="0" w:space="0" w:color="auto"/>
        <w:bottom w:val="none" w:sz="0" w:space="0" w:color="auto"/>
        <w:right w:val="none" w:sz="0" w:space="0" w:color="auto"/>
      </w:divBdr>
    </w:div>
    <w:div w:id="260183685">
      <w:bodyDiv w:val="1"/>
      <w:marLeft w:val="0"/>
      <w:marRight w:val="0"/>
      <w:marTop w:val="0"/>
      <w:marBottom w:val="0"/>
      <w:divBdr>
        <w:top w:val="none" w:sz="0" w:space="0" w:color="auto"/>
        <w:left w:val="none" w:sz="0" w:space="0" w:color="auto"/>
        <w:bottom w:val="none" w:sz="0" w:space="0" w:color="auto"/>
        <w:right w:val="none" w:sz="0" w:space="0" w:color="auto"/>
      </w:divBdr>
    </w:div>
    <w:div w:id="271547638">
      <w:bodyDiv w:val="1"/>
      <w:marLeft w:val="0"/>
      <w:marRight w:val="0"/>
      <w:marTop w:val="0"/>
      <w:marBottom w:val="0"/>
      <w:divBdr>
        <w:top w:val="none" w:sz="0" w:space="0" w:color="auto"/>
        <w:left w:val="none" w:sz="0" w:space="0" w:color="auto"/>
        <w:bottom w:val="none" w:sz="0" w:space="0" w:color="auto"/>
        <w:right w:val="none" w:sz="0" w:space="0" w:color="auto"/>
      </w:divBdr>
    </w:div>
    <w:div w:id="340084696">
      <w:bodyDiv w:val="1"/>
      <w:marLeft w:val="0"/>
      <w:marRight w:val="0"/>
      <w:marTop w:val="0"/>
      <w:marBottom w:val="0"/>
      <w:divBdr>
        <w:top w:val="none" w:sz="0" w:space="0" w:color="auto"/>
        <w:left w:val="none" w:sz="0" w:space="0" w:color="auto"/>
        <w:bottom w:val="none" w:sz="0" w:space="0" w:color="auto"/>
        <w:right w:val="none" w:sz="0" w:space="0" w:color="auto"/>
      </w:divBdr>
    </w:div>
    <w:div w:id="424621205">
      <w:bodyDiv w:val="1"/>
      <w:marLeft w:val="0"/>
      <w:marRight w:val="0"/>
      <w:marTop w:val="0"/>
      <w:marBottom w:val="0"/>
      <w:divBdr>
        <w:top w:val="none" w:sz="0" w:space="0" w:color="auto"/>
        <w:left w:val="none" w:sz="0" w:space="0" w:color="auto"/>
        <w:bottom w:val="none" w:sz="0" w:space="0" w:color="auto"/>
        <w:right w:val="none" w:sz="0" w:space="0" w:color="auto"/>
      </w:divBdr>
    </w:div>
    <w:div w:id="702903934">
      <w:bodyDiv w:val="1"/>
      <w:marLeft w:val="0"/>
      <w:marRight w:val="0"/>
      <w:marTop w:val="0"/>
      <w:marBottom w:val="0"/>
      <w:divBdr>
        <w:top w:val="none" w:sz="0" w:space="0" w:color="auto"/>
        <w:left w:val="none" w:sz="0" w:space="0" w:color="auto"/>
        <w:bottom w:val="none" w:sz="0" w:space="0" w:color="auto"/>
        <w:right w:val="none" w:sz="0" w:space="0" w:color="auto"/>
      </w:divBdr>
    </w:div>
    <w:div w:id="707607646">
      <w:bodyDiv w:val="1"/>
      <w:marLeft w:val="0"/>
      <w:marRight w:val="0"/>
      <w:marTop w:val="0"/>
      <w:marBottom w:val="0"/>
      <w:divBdr>
        <w:top w:val="none" w:sz="0" w:space="0" w:color="auto"/>
        <w:left w:val="none" w:sz="0" w:space="0" w:color="auto"/>
        <w:bottom w:val="none" w:sz="0" w:space="0" w:color="auto"/>
        <w:right w:val="none" w:sz="0" w:space="0" w:color="auto"/>
      </w:divBdr>
    </w:div>
    <w:div w:id="727922453">
      <w:bodyDiv w:val="1"/>
      <w:marLeft w:val="0"/>
      <w:marRight w:val="0"/>
      <w:marTop w:val="0"/>
      <w:marBottom w:val="0"/>
      <w:divBdr>
        <w:top w:val="none" w:sz="0" w:space="0" w:color="auto"/>
        <w:left w:val="none" w:sz="0" w:space="0" w:color="auto"/>
        <w:bottom w:val="none" w:sz="0" w:space="0" w:color="auto"/>
        <w:right w:val="none" w:sz="0" w:space="0" w:color="auto"/>
      </w:divBdr>
    </w:div>
    <w:div w:id="842015848">
      <w:bodyDiv w:val="1"/>
      <w:marLeft w:val="0"/>
      <w:marRight w:val="0"/>
      <w:marTop w:val="0"/>
      <w:marBottom w:val="0"/>
      <w:divBdr>
        <w:top w:val="none" w:sz="0" w:space="0" w:color="auto"/>
        <w:left w:val="none" w:sz="0" w:space="0" w:color="auto"/>
        <w:bottom w:val="none" w:sz="0" w:space="0" w:color="auto"/>
        <w:right w:val="none" w:sz="0" w:space="0" w:color="auto"/>
      </w:divBdr>
      <w:divsChild>
        <w:div w:id="1470853424">
          <w:marLeft w:val="547"/>
          <w:marRight w:val="0"/>
          <w:marTop w:val="62"/>
          <w:marBottom w:val="0"/>
          <w:divBdr>
            <w:top w:val="none" w:sz="0" w:space="0" w:color="auto"/>
            <w:left w:val="none" w:sz="0" w:space="0" w:color="auto"/>
            <w:bottom w:val="none" w:sz="0" w:space="0" w:color="auto"/>
            <w:right w:val="none" w:sz="0" w:space="0" w:color="auto"/>
          </w:divBdr>
        </w:div>
        <w:div w:id="2090417605">
          <w:marLeft w:val="547"/>
          <w:marRight w:val="0"/>
          <w:marTop w:val="62"/>
          <w:marBottom w:val="0"/>
          <w:divBdr>
            <w:top w:val="none" w:sz="0" w:space="0" w:color="auto"/>
            <w:left w:val="none" w:sz="0" w:space="0" w:color="auto"/>
            <w:bottom w:val="none" w:sz="0" w:space="0" w:color="auto"/>
            <w:right w:val="none" w:sz="0" w:space="0" w:color="auto"/>
          </w:divBdr>
        </w:div>
        <w:div w:id="755134509">
          <w:marLeft w:val="547"/>
          <w:marRight w:val="0"/>
          <w:marTop w:val="62"/>
          <w:marBottom w:val="0"/>
          <w:divBdr>
            <w:top w:val="none" w:sz="0" w:space="0" w:color="auto"/>
            <w:left w:val="none" w:sz="0" w:space="0" w:color="auto"/>
            <w:bottom w:val="none" w:sz="0" w:space="0" w:color="auto"/>
            <w:right w:val="none" w:sz="0" w:space="0" w:color="auto"/>
          </w:divBdr>
        </w:div>
        <w:div w:id="1360742939">
          <w:marLeft w:val="547"/>
          <w:marRight w:val="0"/>
          <w:marTop w:val="62"/>
          <w:marBottom w:val="0"/>
          <w:divBdr>
            <w:top w:val="none" w:sz="0" w:space="0" w:color="auto"/>
            <w:left w:val="none" w:sz="0" w:space="0" w:color="auto"/>
            <w:bottom w:val="none" w:sz="0" w:space="0" w:color="auto"/>
            <w:right w:val="none" w:sz="0" w:space="0" w:color="auto"/>
          </w:divBdr>
        </w:div>
        <w:div w:id="1513643673">
          <w:marLeft w:val="547"/>
          <w:marRight w:val="0"/>
          <w:marTop w:val="62"/>
          <w:marBottom w:val="0"/>
          <w:divBdr>
            <w:top w:val="none" w:sz="0" w:space="0" w:color="auto"/>
            <w:left w:val="none" w:sz="0" w:space="0" w:color="auto"/>
            <w:bottom w:val="none" w:sz="0" w:space="0" w:color="auto"/>
            <w:right w:val="none" w:sz="0" w:space="0" w:color="auto"/>
          </w:divBdr>
        </w:div>
        <w:div w:id="1297568710">
          <w:marLeft w:val="547"/>
          <w:marRight w:val="0"/>
          <w:marTop w:val="62"/>
          <w:marBottom w:val="0"/>
          <w:divBdr>
            <w:top w:val="none" w:sz="0" w:space="0" w:color="auto"/>
            <w:left w:val="none" w:sz="0" w:space="0" w:color="auto"/>
            <w:bottom w:val="none" w:sz="0" w:space="0" w:color="auto"/>
            <w:right w:val="none" w:sz="0" w:space="0" w:color="auto"/>
          </w:divBdr>
        </w:div>
        <w:div w:id="2089108875">
          <w:marLeft w:val="547"/>
          <w:marRight w:val="0"/>
          <w:marTop w:val="62"/>
          <w:marBottom w:val="0"/>
          <w:divBdr>
            <w:top w:val="none" w:sz="0" w:space="0" w:color="auto"/>
            <w:left w:val="none" w:sz="0" w:space="0" w:color="auto"/>
            <w:bottom w:val="none" w:sz="0" w:space="0" w:color="auto"/>
            <w:right w:val="none" w:sz="0" w:space="0" w:color="auto"/>
          </w:divBdr>
        </w:div>
        <w:div w:id="1059939010">
          <w:marLeft w:val="547"/>
          <w:marRight w:val="0"/>
          <w:marTop w:val="62"/>
          <w:marBottom w:val="0"/>
          <w:divBdr>
            <w:top w:val="none" w:sz="0" w:space="0" w:color="auto"/>
            <w:left w:val="none" w:sz="0" w:space="0" w:color="auto"/>
            <w:bottom w:val="none" w:sz="0" w:space="0" w:color="auto"/>
            <w:right w:val="none" w:sz="0" w:space="0" w:color="auto"/>
          </w:divBdr>
        </w:div>
        <w:div w:id="898323648">
          <w:marLeft w:val="547"/>
          <w:marRight w:val="0"/>
          <w:marTop w:val="62"/>
          <w:marBottom w:val="0"/>
          <w:divBdr>
            <w:top w:val="none" w:sz="0" w:space="0" w:color="auto"/>
            <w:left w:val="none" w:sz="0" w:space="0" w:color="auto"/>
            <w:bottom w:val="none" w:sz="0" w:space="0" w:color="auto"/>
            <w:right w:val="none" w:sz="0" w:space="0" w:color="auto"/>
          </w:divBdr>
        </w:div>
        <w:div w:id="175462714">
          <w:marLeft w:val="547"/>
          <w:marRight w:val="0"/>
          <w:marTop w:val="62"/>
          <w:marBottom w:val="0"/>
          <w:divBdr>
            <w:top w:val="none" w:sz="0" w:space="0" w:color="auto"/>
            <w:left w:val="none" w:sz="0" w:space="0" w:color="auto"/>
            <w:bottom w:val="none" w:sz="0" w:space="0" w:color="auto"/>
            <w:right w:val="none" w:sz="0" w:space="0" w:color="auto"/>
          </w:divBdr>
        </w:div>
        <w:div w:id="2123261785">
          <w:marLeft w:val="547"/>
          <w:marRight w:val="0"/>
          <w:marTop w:val="62"/>
          <w:marBottom w:val="0"/>
          <w:divBdr>
            <w:top w:val="none" w:sz="0" w:space="0" w:color="auto"/>
            <w:left w:val="none" w:sz="0" w:space="0" w:color="auto"/>
            <w:bottom w:val="none" w:sz="0" w:space="0" w:color="auto"/>
            <w:right w:val="none" w:sz="0" w:space="0" w:color="auto"/>
          </w:divBdr>
        </w:div>
        <w:div w:id="1702392457">
          <w:marLeft w:val="547"/>
          <w:marRight w:val="0"/>
          <w:marTop w:val="62"/>
          <w:marBottom w:val="0"/>
          <w:divBdr>
            <w:top w:val="none" w:sz="0" w:space="0" w:color="auto"/>
            <w:left w:val="none" w:sz="0" w:space="0" w:color="auto"/>
            <w:bottom w:val="none" w:sz="0" w:space="0" w:color="auto"/>
            <w:right w:val="none" w:sz="0" w:space="0" w:color="auto"/>
          </w:divBdr>
        </w:div>
        <w:div w:id="1895312448">
          <w:marLeft w:val="547"/>
          <w:marRight w:val="0"/>
          <w:marTop w:val="62"/>
          <w:marBottom w:val="0"/>
          <w:divBdr>
            <w:top w:val="none" w:sz="0" w:space="0" w:color="auto"/>
            <w:left w:val="none" w:sz="0" w:space="0" w:color="auto"/>
            <w:bottom w:val="none" w:sz="0" w:space="0" w:color="auto"/>
            <w:right w:val="none" w:sz="0" w:space="0" w:color="auto"/>
          </w:divBdr>
        </w:div>
      </w:divsChild>
    </w:div>
    <w:div w:id="851647225">
      <w:bodyDiv w:val="1"/>
      <w:marLeft w:val="0"/>
      <w:marRight w:val="0"/>
      <w:marTop w:val="0"/>
      <w:marBottom w:val="0"/>
      <w:divBdr>
        <w:top w:val="none" w:sz="0" w:space="0" w:color="auto"/>
        <w:left w:val="none" w:sz="0" w:space="0" w:color="auto"/>
        <w:bottom w:val="none" w:sz="0" w:space="0" w:color="auto"/>
        <w:right w:val="none" w:sz="0" w:space="0" w:color="auto"/>
      </w:divBdr>
    </w:div>
    <w:div w:id="874537783">
      <w:bodyDiv w:val="1"/>
      <w:marLeft w:val="0"/>
      <w:marRight w:val="0"/>
      <w:marTop w:val="0"/>
      <w:marBottom w:val="0"/>
      <w:divBdr>
        <w:top w:val="none" w:sz="0" w:space="0" w:color="auto"/>
        <w:left w:val="none" w:sz="0" w:space="0" w:color="auto"/>
        <w:bottom w:val="none" w:sz="0" w:space="0" w:color="auto"/>
        <w:right w:val="none" w:sz="0" w:space="0" w:color="auto"/>
      </w:divBdr>
    </w:div>
    <w:div w:id="1086919554">
      <w:bodyDiv w:val="1"/>
      <w:marLeft w:val="0"/>
      <w:marRight w:val="0"/>
      <w:marTop w:val="0"/>
      <w:marBottom w:val="0"/>
      <w:divBdr>
        <w:top w:val="none" w:sz="0" w:space="0" w:color="auto"/>
        <w:left w:val="none" w:sz="0" w:space="0" w:color="auto"/>
        <w:bottom w:val="none" w:sz="0" w:space="0" w:color="auto"/>
        <w:right w:val="none" w:sz="0" w:space="0" w:color="auto"/>
      </w:divBdr>
      <w:divsChild>
        <w:div w:id="896822301">
          <w:marLeft w:val="0"/>
          <w:marRight w:val="0"/>
          <w:marTop w:val="0"/>
          <w:marBottom w:val="0"/>
          <w:divBdr>
            <w:top w:val="none" w:sz="0" w:space="0" w:color="auto"/>
            <w:left w:val="none" w:sz="0" w:space="0" w:color="auto"/>
            <w:bottom w:val="none" w:sz="0" w:space="0" w:color="auto"/>
            <w:right w:val="none" w:sz="0" w:space="0" w:color="auto"/>
          </w:divBdr>
          <w:divsChild>
            <w:div w:id="929044793">
              <w:marLeft w:val="0"/>
              <w:marRight w:val="0"/>
              <w:marTop w:val="0"/>
              <w:marBottom w:val="0"/>
              <w:divBdr>
                <w:top w:val="none" w:sz="0" w:space="0" w:color="auto"/>
                <w:left w:val="none" w:sz="0" w:space="0" w:color="auto"/>
                <w:bottom w:val="none" w:sz="0" w:space="0" w:color="auto"/>
                <w:right w:val="none" w:sz="0" w:space="0" w:color="auto"/>
              </w:divBdr>
              <w:divsChild>
                <w:div w:id="49305758">
                  <w:marLeft w:val="0"/>
                  <w:marRight w:val="0"/>
                  <w:marTop w:val="0"/>
                  <w:marBottom w:val="0"/>
                  <w:divBdr>
                    <w:top w:val="none" w:sz="0" w:space="0" w:color="auto"/>
                    <w:left w:val="none" w:sz="0" w:space="0" w:color="auto"/>
                    <w:bottom w:val="none" w:sz="0" w:space="0" w:color="auto"/>
                    <w:right w:val="none" w:sz="0" w:space="0" w:color="auto"/>
                  </w:divBdr>
                  <w:divsChild>
                    <w:div w:id="943460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872432">
      <w:bodyDiv w:val="1"/>
      <w:marLeft w:val="0"/>
      <w:marRight w:val="0"/>
      <w:marTop w:val="0"/>
      <w:marBottom w:val="0"/>
      <w:divBdr>
        <w:top w:val="none" w:sz="0" w:space="0" w:color="auto"/>
        <w:left w:val="none" w:sz="0" w:space="0" w:color="auto"/>
        <w:bottom w:val="none" w:sz="0" w:space="0" w:color="auto"/>
        <w:right w:val="none" w:sz="0" w:space="0" w:color="auto"/>
      </w:divBdr>
    </w:div>
    <w:div w:id="1137189038">
      <w:bodyDiv w:val="1"/>
      <w:marLeft w:val="0"/>
      <w:marRight w:val="0"/>
      <w:marTop w:val="0"/>
      <w:marBottom w:val="0"/>
      <w:divBdr>
        <w:top w:val="none" w:sz="0" w:space="0" w:color="auto"/>
        <w:left w:val="none" w:sz="0" w:space="0" w:color="auto"/>
        <w:bottom w:val="none" w:sz="0" w:space="0" w:color="auto"/>
        <w:right w:val="none" w:sz="0" w:space="0" w:color="auto"/>
      </w:divBdr>
    </w:div>
    <w:div w:id="1173684545">
      <w:bodyDiv w:val="1"/>
      <w:marLeft w:val="0"/>
      <w:marRight w:val="0"/>
      <w:marTop w:val="0"/>
      <w:marBottom w:val="0"/>
      <w:divBdr>
        <w:top w:val="none" w:sz="0" w:space="0" w:color="auto"/>
        <w:left w:val="none" w:sz="0" w:space="0" w:color="auto"/>
        <w:bottom w:val="none" w:sz="0" w:space="0" w:color="auto"/>
        <w:right w:val="none" w:sz="0" w:space="0" w:color="auto"/>
      </w:divBdr>
    </w:div>
    <w:div w:id="1296915278">
      <w:bodyDiv w:val="1"/>
      <w:marLeft w:val="0"/>
      <w:marRight w:val="0"/>
      <w:marTop w:val="0"/>
      <w:marBottom w:val="0"/>
      <w:divBdr>
        <w:top w:val="none" w:sz="0" w:space="0" w:color="auto"/>
        <w:left w:val="none" w:sz="0" w:space="0" w:color="auto"/>
        <w:bottom w:val="none" w:sz="0" w:space="0" w:color="auto"/>
        <w:right w:val="none" w:sz="0" w:space="0" w:color="auto"/>
      </w:divBdr>
    </w:div>
    <w:div w:id="1310861413">
      <w:bodyDiv w:val="1"/>
      <w:marLeft w:val="0"/>
      <w:marRight w:val="0"/>
      <w:marTop w:val="0"/>
      <w:marBottom w:val="0"/>
      <w:divBdr>
        <w:top w:val="none" w:sz="0" w:space="0" w:color="auto"/>
        <w:left w:val="none" w:sz="0" w:space="0" w:color="auto"/>
        <w:bottom w:val="none" w:sz="0" w:space="0" w:color="auto"/>
        <w:right w:val="none" w:sz="0" w:space="0" w:color="auto"/>
      </w:divBdr>
    </w:div>
    <w:div w:id="1489638814">
      <w:bodyDiv w:val="1"/>
      <w:marLeft w:val="0"/>
      <w:marRight w:val="0"/>
      <w:marTop w:val="0"/>
      <w:marBottom w:val="0"/>
      <w:divBdr>
        <w:top w:val="none" w:sz="0" w:space="0" w:color="auto"/>
        <w:left w:val="none" w:sz="0" w:space="0" w:color="auto"/>
        <w:bottom w:val="none" w:sz="0" w:space="0" w:color="auto"/>
        <w:right w:val="none" w:sz="0" w:space="0" w:color="auto"/>
      </w:divBdr>
    </w:div>
    <w:div w:id="1506480067">
      <w:bodyDiv w:val="1"/>
      <w:marLeft w:val="0"/>
      <w:marRight w:val="0"/>
      <w:marTop w:val="0"/>
      <w:marBottom w:val="0"/>
      <w:divBdr>
        <w:top w:val="none" w:sz="0" w:space="0" w:color="auto"/>
        <w:left w:val="none" w:sz="0" w:space="0" w:color="auto"/>
        <w:bottom w:val="none" w:sz="0" w:space="0" w:color="auto"/>
        <w:right w:val="none" w:sz="0" w:space="0" w:color="auto"/>
      </w:divBdr>
    </w:div>
    <w:div w:id="1563173725">
      <w:bodyDiv w:val="1"/>
      <w:marLeft w:val="0"/>
      <w:marRight w:val="0"/>
      <w:marTop w:val="0"/>
      <w:marBottom w:val="0"/>
      <w:divBdr>
        <w:top w:val="none" w:sz="0" w:space="0" w:color="auto"/>
        <w:left w:val="none" w:sz="0" w:space="0" w:color="auto"/>
        <w:bottom w:val="none" w:sz="0" w:space="0" w:color="auto"/>
        <w:right w:val="none" w:sz="0" w:space="0" w:color="auto"/>
      </w:divBdr>
    </w:div>
    <w:div w:id="1706952683">
      <w:bodyDiv w:val="1"/>
      <w:marLeft w:val="0"/>
      <w:marRight w:val="0"/>
      <w:marTop w:val="0"/>
      <w:marBottom w:val="0"/>
      <w:divBdr>
        <w:top w:val="none" w:sz="0" w:space="0" w:color="auto"/>
        <w:left w:val="none" w:sz="0" w:space="0" w:color="auto"/>
        <w:bottom w:val="none" w:sz="0" w:space="0" w:color="auto"/>
        <w:right w:val="none" w:sz="0" w:space="0" w:color="auto"/>
      </w:divBdr>
    </w:div>
    <w:div w:id="1781335432">
      <w:bodyDiv w:val="1"/>
      <w:marLeft w:val="0"/>
      <w:marRight w:val="0"/>
      <w:marTop w:val="0"/>
      <w:marBottom w:val="0"/>
      <w:divBdr>
        <w:top w:val="none" w:sz="0" w:space="0" w:color="auto"/>
        <w:left w:val="none" w:sz="0" w:space="0" w:color="auto"/>
        <w:bottom w:val="none" w:sz="0" w:space="0" w:color="auto"/>
        <w:right w:val="none" w:sz="0" w:space="0" w:color="auto"/>
      </w:divBdr>
    </w:div>
    <w:div w:id="1809590326">
      <w:bodyDiv w:val="1"/>
      <w:marLeft w:val="0"/>
      <w:marRight w:val="0"/>
      <w:marTop w:val="0"/>
      <w:marBottom w:val="0"/>
      <w:divBdr>
        <w:top w:val="none" w:sz="0" w:space="0" w:color="auto"/>
        <w:left w:val="none" w:sz="0" w:space="0" w:color="auto"/>
        <w:bottom w:val="none" w:sz="0" w:space="0" w:color="auto"/>
        <w:right w:val="none" w:sz="0" w:space="0" w:color="auto"/>
      </w:divBdr>
    </w:div>
    <w:div w:id="2103449614">
      <w:bodyDiv w:val="1"/>
      <w:marLeft w:val="0"/>
      <w:marRight w:val="0"/>
      <w:marTop w:val="0"/>
      <w:marBottom w:val="0"/>
      <w:divBdr>
        <w:top w:val="none" w:sz="0" w:space="0" w:color="auto"/>
        <w:left w:val="none" w:sz="0" w:space="0" w:color="auto"/>
        <w:bottom w:val="none" w:sz="0" w:space="0" w:color="auto"/>
        <w:right w:val="none" w:sz="0" w:space="0" w:color="auto"/>
      </w:divBdr>
    </w:div>
    <w:div w:id="2114590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75F6EC-0225-47AB-A150-F9CC8D446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5147</Words>
  <Characters>29136</Characters>
  <Application>Microsoft Office Word</Application>
  <DocSecurity>0</DocSecurity>
  <Lines>393</Lines>
  <Paragraphs>112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34171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Sciacovelli</dc:creator>
  <cp:keywords/>
  <dc:description/>
  <cp:lastModifiedBy>Antonio Sciacovelli</cp:lastModifiedBy>
  <cp:revision>3</cp:revision>
  <dcterms:created xsi:type="dcterms:W3CDTF">2020-04-30T13:41:00Z</dcterms:created>
  <dcterms:modified xsi:type="dcterms:W3CDTF">2020-04-30T13:41:00Z</dcterms:modified>
</cp:coreProperties>
</file>