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2318A0" w14:textId="01319EA4" w:rsidR="00052716" w:rsidRDefault="00AA3CAE" w:rsidP="0056673C">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Political party </w:t>
      </w:r>
      <w:r w:rsidR="00EC1912">
        <w:rPr>
          <w:rFonts w:ascii="Times New Roman" w:hAnsi="Times New Roman" w:cs="Times New Roman"/>
          <w:b/>
          <w:sz w:val="24"/>
          <w:szCs w:val="24"/>
        </w:rPr>
        <w:t>preference</w:t>
      </w:r>
      <w:r>
        <w:rPr>
          <w:rFonts w:ascii="Times New Roman" w:hAnsi="Times New Roman" w:cs="Times New Roman"/>
          <w:b/>
          <w:sz w:val="24"/>
          <w:szCs w:val="24"/>
        </w:rPr>
        <w:t xml:space="preserve"> and s</w:t>
      </w:r>
      <w:r w:rsidR="00A70FFA">
        <w:rPr>
          <w:rFonts w:ascii="Times New Roman" w:hAnsi="Times New Roman" w:cs="Times New Roman"/>
          <w:b/>
          <w:sz w:val="24"/>
          <w:szCs w:val="24"/>
        </w:rPr>
        <w:t>ocial trust in</w:t>
      </w:r>
      <w:r w:rsidR="006C391B">
        <w:rPr>
          <w:rFonts w:ascii="Times New Roman" w:hAnsi="Times New Roman" w:cs="Times New Roman"/>
          <w:b/>
          <w:sz w:val="24"/>
          <w:szCs w:val="24"/>
        </w:rPr>
        <w:t xml:space="preserve"> four</w:t>
      </w:r>
      <w:r w:rsidR="00A70FFA">
        <w:rPr>
          <w:rFonts w:ascii="Times New Roman" w:hAnsi="Times New Roman" w:cs="Times New Roman"/>
          <w:b/>
          <w:sz w:val="24"/>
          <w:szCs w:val="24"/>
        </w:rPr>
        <w:t xml:space="preserve"> Nordic countries</w:t>
      </w:r>
    </w:p>
    <w:p w14:paraId="195DBB0F" w14:textId="77777777" w:rsidR="00052716" w:rsidRDefault="00052716" w:rsidP="0056673C">
      <w:pPr>
        <w:spacing w:after="0" w:line="480" w:lineRule="auto"/>
        <w:jc w:val="center"/>
        <w:rPr>
          <w:rFonts w:ascii="Times New Roman" w:hAnsi="Times New Roman" w:cs="Times New Roman"/>
          <w:b/>
          <w:sz w:val="24"/>
          <w:szCs w:val="24"/>
        </w:rPr>
      </w:pPr>
    </w:p>
    <w:p w14:paraId="6F8EF4D1" w14:textId="77777777" w:rsidR="00052716" w:rsidRPr="00804AA9" w:rsidRDefault="00052716" w:rsidP="0056673C">
      <w:pPr>
        <w:spacing w:after="0" w:line="480" w:lineRule="auto"/>
        <w:jc w:val="center"/>
        <w:rPr>
          <w:rFonts w:ascii="Times New Roman" w:hAnsi="Times New Roman" w:cs="Times New Roman"/>
          <w:i/>
          <w:sz w:val="24"/>
          <w:szCs w:val="24"/>
        </w:rPr>
      </w:pPr>
    </w:p>
    <w:p w14:paraId="3786121B" w14:textId="7012104C" w:rsidR="00052716" w:rsidRPr="006A360E" w:rsidRDefault="00052716" w:rsidP="0056673C">
      <w:pPr>
        <w:spacing w:after="0" w:line="480" w:lineRule="auto"/>
        <w:rPr>
          <w:rFonts w:ascii="Times New Roman" w:hAnsi="Times New Roman" w:cs="Times New Roman"/>
          <w:b/>
          <w:sz w:val="24"/>
          <w:szCs w:val="24"/>
        </w:rPr>
      </w:pPr>
      <w:r w:rsidRPr="006A360E">
        <w:rPr>
          <w:rFonts w:ascii="Times New Roman" w:hAnsi="Times New Roman" w:cs="Times New Roman"/>
          <w:b/>
          <w:sz w:val="24"/>
          <w:szCs w:val="24"/>
        </w:rPr>
        <w:t>Abstract</w:t>
      </w:r>
    </w:p>
    <w:p w14:paraId="2D71568C" w14:textId="77777777" w:rsidR="00052716" w:rsidRPr="006A360E" w:rsidRDefault="00052716" w:rsidP="0056673C">
      <w:pPr>
        <w:spacing w:after="0" w:line="480" w:lineRule="auto"/>
        <w:rPr>
          <w:rFonts w:ascii="Times New Roman" w:hAnsi="Times New Roman" w:cs="Times New Roman"/>
          <w:b/>
          <w:sz w:val="24"/>
          <w:szCs w:val="24"/>
        </w:rPr>
      </w:pPr>
    </w:p>
    <w:p w14:paraId="57D2BB3F" w14:textId="5351485B" w:rsidR="00183B17" w:rsidRDefault="00E66582" w:rsidP="0056673C">
      <w:pPr>
        <w:spacing w:after="0" w:line="480" w:lineRule="auto"/>
        <w:rPr>
          <w:rFonts w:ascii="Times New Roman" w:hAnsi="Times New Roman" w:cs="Times New Roman"/>
          <w:sz w:val="24"/>
          <w:szCs w:val="24"/>
        </w:rPr>
      </w:pPr>
      <w:r w:rsidRPr="00E66582">
        <w:rPr>
          <w:rFonts w:ascii="Times New Roman" w:hAnsi="Times New Roman" w:cs="Times New Roman"/>
          <w:sz w:val="24"/>
          <w:szCs w:val="24"/>
        </w:rPr>
        <w:t>This article examines how the level of social trust varies between different party supporters in four Nordic countries. We aim to offer new interpretations concerning the associations between party preference and social trust by examining social activity, social status and institutional confidence of political party supporters. Our data are derived from the Danish, Finnish, Norwegian and Swedish sections of the European Social Survey (ESS) including t</w:t>
      </w:r>
      <w:r w:rsidR="00B76689">
        <w:rPr>
          <w:rFonts w:ascii="Times New Roman" w:hAnsi="Times New Roman" w:cs="Times New Roman"/>
          <w:sz w:val="24"/>
          <w:szCs w:val="24"/>
        </w:rPr>
        <w:t xml:space="preserve">hree recent rounds with over </w:t>
      </w:r>
      <w:r w:rsidR="00B76689" w:rsidRPr="00F1656E">
        <w:rPr>
          <w:rFonts w:ascii="Times New Roman" w:hAnsi="Times New Roman" w:cs="Times New Roman"/>
          <w:sz w:val="24"/>
          <w:szCs w:val="24"/>
        </w:rPr>
        <w:t>20,</w:t>
      </w:r>
      <w:r w:rsidRPr="00F1656E">
        <w:rPr>
          <w:rFonts w:ascii="Times New Roman" w:hAnsi="Times New Roman" w:cs="Times New Roman"/>
          <w:sz w:val="24"/>
          <w:szCs w:val="24"/>
        </w:rPr>
        <w:t xml:space="preserve">000 </w:t>
      </w:r>
      <w:r w:rsidRPr="00E66582">
        <w:rPr>
          <w:rFonts w:ascii="Times New Roman" w:hAnsi="Times New Roman" w:cs="Times New Roman"/>
          <w:sz w:val="24"/>
          <w:szCs w:val="24"/>
        </w:rPr>
        <w:t>observations. We found that the level of trust among the supporters of populist parties</w:t>
      </w:r>
      <w:r w:rsidR="00157BD1">
        <w:rPr>
          <w:rFonts w:ascii="Times New Roman" w:hAnsi="Times New Roman" w:cs="Times New Roman"/>
          <w:sz w:val="24"/>
          <w:szCs w:val="24"/>
        </w:rPr>
        <w:t xml:space="preserve"> is</w:t>
      </w:r>
      <w:r w:rsidRPr="00E66582">
        <w:rPr>
          <w:rFonts w:ascii="Times New Roman" w:hAnsi="Times New Roman" w:cs="Times New Roman"/>
          <w:sz w:val="24"/>
          <w:szCs w:val="24"/>
        </w:rPr>
        <w:t xml:space="preserve"> relatively low in each country. Differences between parties may not be explained completely by respondents’ perceived social activity or institutional trust. Our results </w:t>
      </w:r>
      <w:r w:rsidR="00157BD1">
        <w:rPr>
          <w:rFonts w:ascii="Times New Roman" w:hAnsi="Times New Roman" w:cs="Times New Roman"/>
          <w:sz w:val="24"/>
          <w:szCs w:val="24"/>
        </w:rPr>
        <w:t xml:space="preserve">also </w:t>
      </w:r>
      <w:r w:rsidRPr="00E66582">
        <w:rPr>
          <w:rFonts w:ascii="Times New Roman" w:hAnsi="Times New Roman" w:cs="Times New Roman"/>
          <w:sz w:val="24"/>
          <w:szCs w:val="24"/>
        </w:rPr>
        <w:t>suggest that higher societal status do</w:t>
      </w:r>
      <w:r w:rsidR="00157BD1">
        <w:rPr>
          <w:rFonts w:ascii="Times New Roman" w:hAnsi="Times New Roman" w:cs="Times New Roman"/>
          <w:sz w:val="24"/>
          <w:szCs w:val="24"/>
        </w:rPr>
        <w:t>es</w:t>
      </w:r>
      <w:r w:rsidRPr="00E66582">
        <w:rPr>
          <w:rFonts w:ascii="Times New Roman" w:hAnsi="Times New Roman" w:cs="Times New Roman"/>
          <w:sz w:val="24"/>
          <w:szCs w:val="24"/>
        </w:rPr>
        <w:t xml:space="preserve"> not affect social trust similarly across party groups. In country comparison, we found that the supporters o</w:t>
      </w:r>
      <w:r w:rsidR="00157BD1">
        <w:rPr>
          <w:rFonts w:ascii="Times New Roman" w:hAnsi="Times New Roman" w:cs="Times New Roman"/>
          <w:sz w:val="24"/>
          <w:szCs w:val="24"/>
        </w:rPr>
        <w:t>f</w:t>
      </w:r>
      <w:r w:rsidRPr="00E66582">
        <w:rPr>
          <w:rFonts w:ascii="Times New Roman" w:hAnsi="Times New Roman" w:cs="Times New Roman"/>
          <w:sz w:val="24"/>
          <w:szCs w:val="24"/>
        </w:rPr>
        <w:t xml:space="preserve"> populist parties are not as isolated in Finland as elsewhere. </w:t>
      </w:r>
      <w:r>
        <w:rPr>
          <w:rFonts w:ascii="Times New Roman" w:hAnsi="Times New Roman" w:cs="Times New Roman"/>
          <w:sz w:val="24"/>
          <w:szCs w:val="24"/>
        </w:rPr>
        <w:t>The a</w:t>
      </w:r>
      <w:r w:rsidRPr="00E66582">
        <w:rPr>
          <w:rFonts w:ascii="Times New Roman" w:hAnsi="Times New Roman" w:cs="Times New Roman"/>
          <w:sz w:val="24"/>
          <w:szCs w:val="24"/>
        </w:rPr>
        <w:t xml:space="preserve">rticle concludes with a discussion on interconnectivity between social trust and cultural homology, which is </w:t>
      </w:r>
      <w:r w:rsidR="00B76689" w:rsidRPr="00F1656E">
        <w:rPr>
          <w:rFonts w:ascii="Times New Roman" w:hAnsi="Times New Roman" w:cs="Times New Roman"/>
          <w:sz w:val="24"/>
          <w:szCs w:val="24"/>
        </w:rPr>
        <w:t>channeled</w:t>
      </w:r>
      <w:r w:rsidRPr="00F1656E">
        <w:rPr>
          <w:rFonts w:ascii="Times New Roman" w:hAnsi="Times New Roman" w:cs="Times New Roman"/>
          <w:sz w:val="24"/>
          <w:szCs w:val="24"/>
        </w:rPr>
        <w:t xml:space="preserve"> </w:t>
      </w:r>
      <w:r w:rsidRPr="00E66582">
        <w:rPr>
          <w:rFonts w:ascii="Times New Roman" w:hAnsi="Times New Roman" w:cs="Times New Roman"/>
          <w:sz w:val="24"/>
          <w:szCs w:val="24"/>
        </w:rPr>
        <w:t>by citizens’ political preference.</w:t>
      </w:r>
    </w:p>
    <w:p w14:paraId="06E41849" w14:textId="77777777" w:rsidR="00E66582" w:rsidRDefault="00E66582" w:rsidP="0056673C">
      <w:pPr>
        <w:spacing w:after="0" w:line="480" w:lineRule="auto"/>
        <w:rPr>
          <w:rFonts w:ascii="Times New Roman" w:hAnsi="Times New Roman" w:cs="Times New Roman"/>
          <w:sz w:val="24"/>
          <w:szCs w:val="24"/>
        </w:rPr>
      </w:pPr>
    </w:p>
    <w:p w14:paraId="4A66481D" w14:textId="6AFA9F01" w:rsidR="00183B17" w:rsidRPr="009F667A" w:rsidRDefault="00183B17" w:rsidP="0056673C">
      <w:pPr>
        <w:spacing w:after="0" w:line="480" w:lineRule="auto"/>
        <w:rPr>
          <w:rFonts w:ascii="Times New Roman" w:hAnsi="Times New Roman" w:cs="Times New Roman"/>
          <w:sz w:val="24"/>
          <w:szCs w:val="24"/>
        </w:rPr>
      </w:pPr>
      <w:r>
        <w:rPr>
          <w:rFonts w:ascii="Times New Roman" w:hAnsi="Times New Roman" w:cs="Times New Roman"/>
          <w:sz w:val="24"/>
          <w:szCs w:val="24"/>
        </w:rPr>
        <w:t>Keywords: Party preference, Social trust,</w:t>
      </w:r>
      <w:r w:rsidR="00856736">
        <w:rPr>
          <w:rFonts w:ascii="Times New Roman" w:hAnsi="Times New Roman" w:cs="Times New Roman"/>
          <w:sz w:val="24"/>
          <w:szCs w:val="24"/>
        </w:rPr>
        <w:t xml:space="preserve"> Nordic countries, </w:t>
      </w:r>
      <w:r>
        <w:rPr>
          <w:rFonts w:ascii="Times New Roman" w:hAnsi="Times New Roman" w:cs="Times New Roman"/>
          <w:sz w:val="24"/>
          <w:szCs w:val="24"/>
        </w:rPr>
        <w:t>European Social Survey, Comparative analysis</w:t>
      </w:r>
    </w:p>
    <w:p w14:paraId="76CAC637" w14:textId="77777777" w:rsidR="00052716" w:rsidRPr="00052716" w:rsidRDefault="00052716" w:rsidP="0056673C">
      <w:pPr>
        <w:spacing w:after="0" w:line="480" w:lineRule="auto"/>
        <w:rPr>
          <w:rFonts w:ascii="Times New Roman" w:hAnsi="Times New Roman" w:cs="Times New Roman"/>
          <w:b/>
          <w:sz w:val="24"/>
          <w:szCs w:val="24"/>
        </w:rPr>
      </w:pPr>
    </w:p>
    <w:p w14:paraId="222E954D" w14:textId="77777777" w:rsidR="002A574B" w:rsidRDefault="002A574B" w:rsidP="0056673C">
      <w:pPr>
        <w:spacing w:after="0" w:line="480" w:lineRule="auto"/>
        <w:rPr>
          <w:rFonts w:ascii="Times New Roman" w:hAnsi="Times New Roman" w:cs="Times New Roman"/>
          <w:b/>
          <w:sz w:val="24"/>
          <w:szCs w:val="24"/>
        </w:rPr>
      </w:pPr>
    </w:p>
    <w:p w14:paraId="197327EF" w14:textId="77777777" w:rsidR="0056673C" w:rsidRDefault="0056673C" w:rsidP="0056673C">
      <w:pPr>
        <w:spacing w:after="0" w:line="480" w:lineRule="auto"/>
        <w:rPr>
          <w:rFonts w:ascii="Times New Roman" w:hAnsi="Times New Roman" w:cs="Times New Roman"/>
          <w:b/>
          <w:sz w:val="24"/>
          <w:szCs w:val="24"/>
        </w:rPr>
      </w:pPr>
    </w:p>
    <w:p w14:paraId="71CFA8B4" w14:textId="77777777" w:rsidR="0056673C" w:rsidRDefault="0056673C" w:rsidP="0056673C">
      <w:pPr>
        <w:spacing w:after="0" w:line="480" w:lineRule="auto"/>
        <w:rPr>
          <w:rFonts w:ascii="Times New Roman" w:hAnsi="Times New Roman" w:cs="Times New Roman"/>
          <w:b/>
          <w:sz w:val="24"/>
          <w:szCs w:val="24"/>
        </w:rPr>
      </w:pPr>
    </w:p>
    <w:p w14:paraId="4687FA06" w14:textId="77777777" w:rsidR="0056673C" w:rsidRPr="00052716" w:rsidRDefault="0056673C" w:rsidP="0056673C">
      <w:pPr>
        <w:spacing w:after="0" w:line="480" w:lineRule="auto"/>
        <w:rPr>
          <w:rFonts w:ascii="Times New Roman" w:hAnsi="Times New Roman" w:cs="Times New Roman"/>
          <w:b/>
          <w:sz w:val="24"/>
          <w:szCs w:val="24"/>
        </w:rPr>
      </w:pPr>
    </w:p>
    <w:p w14:paraId="423B06B9" w14:textId="73F0671F" w:rsidR="00912778" w:rsidRDefault="00917F19" w:rsidP="0056673C">
      <w:pPr>
        <w:spacing w:after="0" w:line="480" w:lineRule="auto"/>
        <w:rPr>
          <w:rFonts w:ascii="Times New Roman" w:eastAsia="Calibri" w:hAnsi="Times New Roman" w:cs="Times New Roman"/>
          <w:color w:val="000000"/>
          <w:sz w:val="24"/>
          <w:szCs w:val="24"/>
          <w:lang w:val="en-GB" w:eastAsia="fi-FI"/>
        </w:rPr>
      </w:pPr>
      <w:r>
        <w:rPr>
          <w:rFonts w:ascii="Times New Roman" w:hAnsi="Times New Roman" w:cs="Times New Roman"/>
          <w:b/>
          <w:sz w:val="24"/>
          <w:szCs w:val="24"/>
        </w:rPr>
        <w:t>Introduction</w:t>
      </w:r>
      <w:r w:rsidR="00912778" w:rsidRPr="00FC6A66">
        <w:rPr>
          <w:rFonts w:ascii="Times New Roman" w:eastAsia="Calibri" w:hAnsi="Times New Roman" w:cs="Times New Roman"/>
          <w:color w:val="000000"/>
          <w:sz w:val="24"/>
          <w:szCs w:val="24"/>
          <w:lang w:val="en-GB" w:eastAsia="fi-FI"/>
        </w:rPr>
        <w:t xml:space="preserve"> </w:t>
      </w:r>
    </w:p>
    <w:p w14:paraId="3CC6FCCA" w14:textId="77777777" w:rsidR="00B51CD4" w:rsidRDefault="00B51CD4" w:rsidP="0056673C">
      <w:pPr>
        <w:spacing w:after="0" w:line="480" w:lineRule="auto"/>
        <w:rPr>
          <w:rFonts w:ascii="Times New Roman" w:eastAsia="Calibri" w:hAnsi="Times New Roman" w:cs="Times New Roman"/>
          <w:color w:val="000000"/>
          <w:sz w:val="24"/>
          <w:szCs w:val="24"/>
          <w:lang w:val="en-GB" w:eastAsia="fi-FI"/>
        </w:rPr>
      </w:pPr>
    </w:p>
    <w:p w14:paraId="4BDC5FCB" w14:textId="2A5EE0B5" w:rsidR="00575345" w:rsidRPr="002E510D" w:rsidRDefault="00912778" w:rsidP="0056673C">
      <w:pPr>
        <w:spacing w:after="0" w:line="480" w:lineRule="auto"/>
        <w:rPr>
          <w:rFonts w:ascii="Times New Roman" w:hAnsi="Times New Roman" w:cs="Times New Roman"/>
          <w:sz w:val="24"/>
          <w:szCs w:val="24"/>
          <w:lang w:val="en-GB"/>
        </w:rPr>
      </w:pPr>
      <w:r w:rsidRPr="00FC6A66">
        <w:rPr>
          <w:rFonts w:ascii="Times New Roman" w:eastAsia="Calibri" w:hAnsi="Times New Roman" w:cs="Times New Roman"/>
          <w:color w:val="000000"/>
          <w:sz w:val="24"/>
          <w:szCs w:val="24"/>
          <w:lang w:val="en-GB" w:eastAsia="fi-FI"/>
        </w:rPr>
        <w:t>Trust plays a key role in all social relations</w:t>
      </w:r>
      <w:r>
        <w:rPr>
          <w:rFonts w:ascii="Times New Roman" w:eastAsia="Calibri" w:hAnsi="Times New Roman" w:cs="Times New Roman"/>
          <w:color w:val="000000"/>
          <w:sz w:val="24"/>
          <w:szCs w:val="24"/>
          <w:lang w:val="en-GB" w:eastAsia="fi-FI"/>
        </w:rPr>
        <w:t xml:space="preserve"> and is </w:t>
      </w:r>
      <w:r w:rsidRPr="00FC6A66">
        <w:rPr>
          <w:rFonts w:ascii="Times New Roman" w:eastAsia="Calibri" w:hAnsi="Times New Roman" w:cs="Times New Roman"/>
          <w:color w:val="000000"/>
          <w:sz w:val="24"/>
          <w:szCs w:val="24"/>
          <w:lang w:val="en-GB" w:eastAsia="fi-FI"/>
        </w:rPr>
        <w:t>one of the most studied topics in social science (e.g. Coleman, 1988; Rothstein, 2005</w:t>
      </w:r>
      <w:r w:rsidR="00227647">
        <w:rPr>
          <w:rFonts w:ascii="Times New Roman" w:eastAsia="Calibri" w:hAnsi="Times New Roman" w:cs="Times New Roman"/>
          <w:color w:val="000000"/>
          <w:sz w:val="24"/>
          <w:szCs w:val="24"/>
          <w:lang w:val="en-GB" w:eastAsia="fi-FI"/>
        </w:rPr>
        <w:t>; Möllering, 2006</w:t>
      </w:r>
      <w:r w:rsidRPr="00FC6A66">
        <w:rPr>
          <w:rFonts w:ascii="Times New Roman" w:eastAsia="Calibri" w:hAnsi="Times New Roman" w:cs="Times New Roman"/>
          <w:color w:val="000000"/>
          <w:sz w:val="24"/>
          <w:szCs w:val="24"/>
          <w:lang w:val="en-GB" w:eastAsia="fi-FI"/>
        </w:rPr>
        <w:t>).</w:t>
      </w:r>
      <w:r w:rsidR="0090097B">
        <w:rPr>
          <w:rFonts w:ascii="Times New Roman" w:eastAsia="Calibri" w:hAnsi="Times New Roman" w:cs="Times New Roman"/>
          <w:color w:val="000000"/>
          <w:sz w:val="24"/>
          <w:szCs w:val="24"/>
          <w:lang w:val="en-GB" w:eastAsia="fi-FI"/>
        </w:rPr>
        <w:t xml:space="preserve"> Trust can be interpreted</w:t>
      </w:r>
      <w:r w:rsidRPr="00FC6A66">
        <w:rPr>
          <w:rFonts w:ascii="Times New Roman" w:eastAsia="Calibri" w:hAnsi="Times New Roman" w:cs="Times New Roman"/>
          <w:color w:val="000000"/>
          <w:sz w:val="24"/>
          <w:szCs w:val="24"/>
          <w:lang w:val="en-GB" w:eastAsia="fi-FI"/>
        </w:rPr>
        <w:t xml:space="preserve"> a</w:t>
      </w:r>
      <w:r w:rsidR="003C58D1">
        <w:rPr>
          <w:rFonts w:ascii="Times New Roman" w:eastAsia="Calibri" w:hAnsi="Times New Roman" w:cs="Times New Roman"/>
          <w:color w:val="000000"/>
          <w:sz w:val="24"/>
          <w:szCs w:val="24"/>
          <w:lang w:val="en-GB" w:eastAsia="fi-FI"/>
        </w:rPr>
        <w:t>s</w:t>
      </w:r>
      <w:r w:rsidRPr="00FC6A66">
        <w:rPr>
          <w:rFonts w:ascii="Times New Roman" w:eastAsia="Calibri" w:hAnsi="Times New Roman" w:cs="Times New Roman"/>
          <w:color w:val="000000"/>
          <w:sz w:val="24"/>
          <w:szCs w:val="24"/>
          <w:lang w:val="en-GB" w:eastAsia="fi-FI"/>
        </w:rPr>
        <w:t xml:space="preserve"> </w:t>
      </w:r>
      <w:r w:rsidR="00157BD1">
        <w:rPr>
          <w:rFonts w:ascii="Times New Roman" w:eastAsia="Calibri" w:hAnsi="Times New Roman" w:cs="Times New Roman"/>
          <w:color w:val="000000"/>
          <w:sz w:val="24"/>
          <w:szCs w:val="24"/>
          <w:lang w:val="en-GB" w:eastAsia="fi-FI"/>
        </w:rPr>
        <w:t xml:space="preserve">the </w:t>
      </w:r>
      <w:r w:rsidRPr="00FC6A66">
        <w:rPr>
          <w:rFonts w:ascii="Times New Roman" w:eastAsia="Calibri" w:hAnsi="Times New Roman" w:cs="Times New Roman"/>
          <w:color w:val="000000"/>
          <w:sz w:val="24"/>
          <w:szCs w:val="24"/>
          <w:lang w:val="en-GB" w:eastAsia="fi-FI"/>
        </w:rPr>
        <w:t>glue that keeps societies and communit</w:t>
      </w:r>
      <w:r w:rsidR="00D76BCB">
        <w:rPr>
          <w:rFonts w:ascii="Times New Roman" w:eastAsia="Calibri" w:hAnsi="Times New Roman" w:cs="Times New Roman"/>
          <w:color w:val="000000"/>
          <w:sz w:val="24"/>
          <w:szCs w:val="24"/>
          <w:lang w:val="en-GB" w:eastAsia="fi-FI"/>
        </w:rPr>
        <w:t>ies together</w:t>
      </w:r>
      <w:r w:rsidR="00A70FFA">
        <w:rPr>
          <w:rFonts w:ascii="Times New Roman" w:eastAsia="Calibri" w:hAnsi="Times New Roman" w:cs="Times New Roman"/>
          <w:color w:val="000000"/>
          <w:sz w:val="24"/>
          <w:szCs w:val="24"/>
          <w:lang w:val="en-GB" w:eastAsia="fi-FI"/>
        </w:rPr>
        <w:t>,</w:t>
      </w:r>
      <w:r w:rsidR="00D76BCB">
        <w:rPr>
          <w:rFonts w:ascii="Times New Roman" w:eastAsia="Calibri" w:hAnsi="Times New Roman" w:cs="Times New Roman"/>
          <w:color w:val="000000"/>
          <w:sz w:val="24"/>
          <w:szCs w:val="24"/>
          <w:lang w:val="en-GB" w:eastAsia="fi-FI"/>
        </w:rPr>
        <w:t xml:space="preserve"> making</w:t>
      </w:r>
      <w:r w:rsidR="00652FF5">
        <w:rPr>
          <w:rFonts w:ascii="Times New Roman" w:eastAsia="Calibri" w:hAnsi="Times New Roman" w:cs="Times New Roman"/>
          <w:color w:val="000000"/>
          <w:sz w:val="24"/>
          <w:szCs w:val="24"/>
          <w:lang w:val="en-GB" w:eastAsia="fi-FI"/>
        </w:rPr>
        <w:t xml:space="preserve"> daily li</w:t>
      </w:r>
      <w:r w:rsidR="00A70FFA">
        <w:rPr>
          <w:rFonts w:ascii="Times New Roman" w:eastAsia="Calibri" w:hAnsi="Times New Roman" w:cs="Times New Roman"/>
          <w:color w:val="000000"/>
          <w:sz w:val="24"/>
          <w:szCs w:val="24"/>
          <w:lang w:val="en-GB" w:eastAsia="fi-FI"/>
        </w:rPr>
        <w:t>fe</w:t>
      </w:r>
      <w:r w:rsidR="00652FF5">
        <w:rPr>
          <w:rFonts w:ascii="Times New Roman" w:eastAsia="Calibri" w:hAnsi="Times New Roman" w:cs="Times New Roman"/>
          <w:color w:val="000000"/>
          <w:sz w:val="24"/>
          <w:szCs w:val="24"/>
          <w:lang w:val="en-GB" w:eastAsia="fi-FI"/>
        </w:rPr>
        <w:t xml:space="preserve"> easier and helping </w:t>
      </w:r>
      <w:r w:rsidR="00A70FFA">
        <w:rPr>
          <w:rFonts w:ascii="Times New Roman" w:eastAsia="Calibri" w:hAnsi="Times New Roman" w:cs="Times New Roman"/>
          <w:color w:val="000000"/>
          <w:sz w:val="24"/>
          <w:szCs w:val="24"/>
          <w:lang w:val="en-GB" w:eastAsia="fi-FI"/>
        </w:rPr>
        <w:t xml:space="preserve">to </w:t>
      </w:r>
      <w:r w:rsidR="00652FF5">
        <w:rPr>
          <w:rFonts w:ascii="Times New Roman" w:eastAsia="Calibri" w:hAnsi="Times New Roman" w:cs="Times New Roman"/>
          <w:color w:val="000000"/>
          <w:sz w:val="24"/>
          <w:szCs w:val="24"/>
          <w:lang w:val="en-GB" w:eastAsia="fi-FI"/>
        </w:rPr>
        <w:t xml:space="preserve">achieve </w:t>
      </w:r>
      <w:r w:rsidR="00A70FFA">
        <w:rPr>
          <w:rFonts w:ascii="Times New Roman" w:eastAsia="Calibri" w:hAnsi="Times New Roman" w:cs="Times New Roman"/>
          <w:color w:val="000000"/>
          <w:sz w:val="24"/>
          <w:szCs w:val="24"/>
          <w:lang w:val="en-GB" w:eastAsia="fi-FI"/>
        </w:rPr>
        <w:t xml:space="preserve">desired </w:t>
      </w:r>
      <w:r w:rsidR="00652FF5">
        <w:rPr>
          <w:rFonts w:ascii="Times New Roman" w:eastAsia="Calibri" w:hAnsi="Times New Roman" w:cs="Times New Roman"/>
          <w:color w:val="000000"/>
          <w:sz w:val="24"/>
          <w:szCs w:val="24"/>
          <w:lang w:val="en-GB" w:eastAsia="fi-FI"/>
        </w:rPr>
        <w:t>goals</w:t>
      </w:r>
      <w:r w:rsidRPr="00FC6A66">
        <w:rPr>
          <w:rFonts w:ascii="Times New Roman" w:eastAsia="Calibri" w:hAnsi="Times New Roman" w:cs="Times New Roman"/>
          <w:color w:val="000000"/>
          <w:sz w:val="24"/>
          <w:szCs w:val="24"/>
          <w:lang w:val="en-GB" w:eastAsia="fi-FI"/>
        </w:rPr>
        <w:t xml:space="preserve"> (see</w:t>
      </w:r>
      <w:r w:rsidR="006A360E">
        <w:rPr>
          <w:rFonts w:ascii="Times New Roman" w:eastAsia="Arial" w:hAnsi="Times New Roman" w:cs="Times New Roman"/>
          <w:color w:val="000000"/>
          <w:sz w:val="24"/>
          <w:szCs w:val="24"/>
          <w:lang w:val="en" w:eastAsia="fi-FI"/>
        </w:rPr>
        <w:t xml:space="preserve"> </w:t>
      </w:r>
      <w:r w:rsidRPr="00FC6A66">
        <w:rPr>
          <w:rFonts w:ascii="Times New Roman" w:eastAsia="Calibri" w:hAnsi="Times New Roman" w:cs="Times New Roman"/>
          <w:color w:val="000000"/>
          <w:sz w:val="24"/>
          <w:szCs w:val="24"/>
          <w:lang w:val="en-GB" w:eastAsia="fi-FI"/>
        </w:rPr>
        <w:lastRenderedPageBreak/>
        <w:t>Putnam, 2000</w:t>
      </w:r>
      <w:r w:rsidR="00227647">
        <w:rPr>
          <w:rFonts w:ascii="Times New Roman" w:eastAsia="Calibri" w:hAnsi="Times New Roman" w:cs="Times New Roman"/>
          <w:color w:val="000000"/>
          <w:sz w:val="24"/>
          <w:szCs w:val="24"/>
          <w:lang w:val="en-GB" w:eastAsia="fi-FI"/>
        </w:rPr>
        <w:t xml:space="preserve">; </w:t>
      </w:r>
      <w:r w:rsidR="00227647">
        <w:rPr>
          <w:rFonts w:ascii="Times New Roman" w:eastAsia="Arial" w:hAnsi="Times New Roman" w:cs="Times New Roman"/>
          <w:color w:val="000000"/>
          <w:sz w:val="24"/>
          <w:szCs w:val="24"/>
          <w:lang w:val="en" w:eastAsia="fi-FI"/>
        </w:rPr>
        <w:t xml:space="preserve">Freitag and Traunmüller, </w:t>
      </w:r>
      <w:r w:rsidR="00227647" w:rsidRPr="005D0FD0">
        <w:rPr>
          <w:rFonts w:ascii="Times New Roman" w:eastAsia="Arial" w:hAnsi="Times New Roman" w:cs="Times New Roman"/>
          <w:color w:val="000000"/>
          <w:sz w:val="24"/>
          <w:szCs w:val="24"/>
          <w:lang w:val="en" w:eastAsia="fi-FI"/>
        </w:rPr>
        <w:t>2009</w:t>
      </w:r>
      <w:r w:rsidRPr="00FC6A66">
        <w:rPr>
          <w:rFonts w:ascii="Times New Roman" w:eastAsia="Calibri" w:hAnsi="Times New Roman" w:cs="Times New Roman"/>
          <w:color w:val="000000"/>
          <w:sz w:val="24"/>
          <w:szCs w:val="24"/>
          <w:lang w:val="en-GB" w:eastAsia="fi-FI"/>
        </w:rPr>
        <w:t>).</w:t>
      </w:r>
      <w:r w:rsidR="00535D2A">
        <w:rPr>
          <w:rFonts w:ascii="Times New Roman" w:eastAsia="Calibri" w:hAnsi="Times New Roman" w:cs="Times New Roman"/>
          <w:color w:val="000000"/>
          <w:sz w:val="24"/>
          <w:szCs w:val="24"/>
          <w:lang w:val="en-GB" w:eastAsia="fi-FI"/>
        </w:rPr>
        <w:t xml:space="preserve"> </w:t>
      </w:r>
      <w:r w:rsidR="00C145CE">
        <w:rPr>
          <w:rFonts w:ascii="Times New Roman" w:hAnsi="Times New Roman" w:cs="Times New Roman"/>
          <w:sz w:val="24"/>
          <w:szCs w:val="24"/>
          <w:lang w:val="en-GB"/>
        </w:rPr>
        <w:t xml:space="preserve">At the macro-level, </w:t>
      </w:r>
      <w:r w:rsidR="00A70FFA">
        <w:rPr>
          <w:rFonts w:ascii="Times New Roman" w:hAnsi="Times New Roman" w:cs="Times New Roman"/>
          <w:sz w:val="24"/>
          <w:szCs w:val="24"/>
          <w:lang w:val="en-GB"/>
        </w:rPr>
        <w:t xml:space="preserve">a </w:t>
      </w:r>
      <w:r w:rsidR="00C145CE">
        <w:rPr>
          <w:rFonts w:ascii="Times New Roman" w:hAnsi="Times New Roman" w:cs="Times New Roman"/>
          <w:sz w:val="24"/>
          <w:szCs w:val="24"/>
          <w:lang w:val="en-GB"/>
        </w:rPr>
        <w:t>high level of g</w:t>
      </w:r>
      <w:r w:rsidR="00575345">
        <w:rPr>
          <w:rFonts w:ascii="Times New Roman" w:hAnsi="Times New Roman" w:cs="Times New Roman"/>
          <w:sz w:val="24"/>
          <w:szCs w:val="24"/>
          <w:lang w:val="en-GB"/>
        </w:rPr>
        <w:t>eneraliz</w:t>
      </w:r>
      <w:r w:rsidR="00575345" w:rsidRPr="00FC6A66">
        <w:rPr>
          <w:rFonts w:ascii="Times New Roman" w:hAnsi="Times New Roman" w:cs="Times New Roman"/>
          <w:sz w:val="24"/>
          <w:szCs w:val="24"/>
          <w:lang w:val="en-GB"/>
        </w:rPr>
        <w:t xml:space="preserve">ed trust </w:t>
      </w:r>
      <w:r w:rsidR="00C145CE">
        <w:rPr>
          <w:rFonts w:ascii="Times New Roman" w:hAnsi="Times New Roman" w:cs="Times New Roman"/>
          <w:sz w:val="24"/>
          <w:szCs w:val="24"/>
          <w:lang w:val="en-GB"/>
        </w:rPr>
        <w:t xml:space="preserve">associates </w:t>
      </w:r>
      <w:r w:rsidR="00A70FFA">
        <w:rPr>
          <w:rFonts w:ascii="Times New Roman" w:hAnsi="Times New Roman" w:cs="Times New Roman"/>
          <w:sz w:val="24"/>
          <w:szCs w:val="24"/>
          <w:lang w:val="en-GB"/>
        </w:rPr>
        <w:t xml:space="preserve">with </w:t>
      </w:r>
      <w:r w:rsidR="00575345" w:rsidRPr="00FC6A66">
        <w:rPr>
          <w:rFonts w:ascii="Times New Roman" w:hAnsi="Times New Roman" w:cs="Times New Roman"/>
          <w:sz w:val="24"/>
          <w:szCs w:val="24"/>
          <w:lang w:val="en-GB"/>
        </w:rPr>
        <w:t>income equality, low corruption and democracy (</w:t>
      </w:r>
      <w:r w:rsidR="004F0C1E">
        <w:rPr>
          <w:rFonts w:ascii="Times New Roman" w:eastAsia="Calibri" w:hAnsi="Times New Roman" w:cs="Times New Roman"/>
          <w:color w:val="000000"/>
          <w:sz w:val="24"/>
          <w:szCs w:val="24"/>
          <w:lang w:val="en-GB" w:eastAsia="fi-FI"/>
        </w:rPr>
        <w:t>Wilkinson &amp; Pickett, 2009</w:t>
      </w:r>
      <w:r w:rsidR="00575345" w:rsidRPr="00FC6A66">
        <w:rPr>
          <w:rFonts w:ascii="Times New Roman" w:hAnsi="Times New Roman" w:cs="Times New Roman"/>
          <w:sz w:val="24"/>
          <w:szCs w:val="24"/>
          <w:lang w:val="en-GB"/>
        </w:rPr>
        <w:t>).</w:t>
      </w:r>
      <w:r w:rsidR="00A70FFA">
        <w:rPr>
          <w:rFonts w:ascii="Times New Roman" w:hAnsi="Times New Roman" w:cs="Times New Roman"/>
          <w:sz w:val="24"/>
          <w:szCs w:val="24"/>
          <w:lang w:val="en-GB"/>
        </w:rPr>
        <w:t xml:space="preserve"> Along similar lines,</w:t>
      </w:r>
      <w:r w:rsidR="00C145CE">
        <w:rPr>
          <w:rFonts w:ascii="Times New Roman" w:eastAsia="Calibri" w:hAnsi="Times New Roman" w:cs="Times New Roman"/>
          <w:color w:val="000000"/>
          <w:sz w:val="24"/>
          <w:szCs w:val="24"/>
          <w:lang w:val="en-GB" w:eastAsia="fi-FI"/>
        </w:rPr>
        <w:t xml:space="preserve"> </w:t>
      </w:r>
      <w:r w:rsidR="00A70FFA">
        <w:rPr>
          <w:rFonts w:ascii="Times New Roman" w:eastAsia="Calibri" w:hAnsi="Times New Roman" w:cs="Times New Roman"/>
          <w:color w:val="000000"/>
          <w:sz w:val="24"/>
          <w:szCs w:val="24"/>
          <w:lang w:val="en-GB" w:eastAsia="fi-FI"/>
        </w:rPr>
        <w:t>n</w:t>
      </w:r>
      <w:r w:rsidR="00C145CE" w:rsidRPr="00FC6A66">
        <w:rPr>
          <w:rFonts w:ascii="Times New Roman" w:eastAsia="Calibri" w:hAnsi="Times New Roman" w:cs="Times New Roman"/>
          <w:color w:val="000000"/>
          <w:sz w:val="24"/>
          <w:szCs w:val="24"/>
          <w:lang w:val="en-GB" w:eastAsia="fi-FI"/>
        </w:rPr>
        <w:t xml:space="preserve">ations reporting high levels of trust </w:t>
      </w:r>
      <w:r w:rsidR="00C145CE">
        <w:rPr>
          <w:rFonts w:ascii="Times New Roman" w:eastAsia="Calibri" w:hAnsi="Times New Roman" w:cs="Times New Roman"/>
          <w:color w:val="000000"/>
          <w:sz w:val="24"/>
          <w:szCs w:val="24"/>
          <w:lang w:val="en-GB" w:eastAsia="fi-FI"/>
        </w:rPr>
        <w:t xml:space="preserve">also </w:t>
      </w:r>
      <w:r w:rsidR="00A70FFA">
        <w:rPr>
          <w:rFonts w:ascii="Times New Roman" w:eastAsia="Calibri" w:hAnsi="Times New Roman" w:cs="Times New Roman"/>
          <w:color w:val="000000"/>
          <w:sz w:val="24"/>
          <w:szCs w:val="24"/>
          <w:lang w:val="en-GB" w:eastAsia="fi-FI"/>
        </w:rPr>
        <w:t>tend</w:t>
      </w:r>
      <w:r w:rsidR="00A70FFA" w:rsidRPr="00FC6A66">
        <w:rPr>
          <w:rFonts w:ascii="Times New Roman" w:eastAsia="Calibri" w:hAnsi="Times New Roman" w:cs="Times New Roman"/>
          <w:color w:val="000000"/>
          <w:sz w:val="24"/>
          <w:szCs w:val="24"/>
          <w:lang w:val="en-GB" w:eastAsia="fi-FI"/>
        </w:rPr>
        <w:t xml:space="preserve"> </w:t>
      </w:r>
      <w:r w:rsidR="00C145CE" w:rsidRPr="00FC6A66">
        <w:rPr>
          <w:rFonts w:ascii="Times New Roman" w:eastAsia="Calibri" w:hAnsi="Times New Roman" w:cs="Times New Roman"/>
          <w:color w:val="000000"/>
          <w:sz w:val="24"/>
          <w:szCs w:val="24"/>
          <w:lang w:val="en-GB" w:eastAsia="fi-FI"/>
        </w:rPr>
        <w:t>to perform better in terms of social equality, levels of corruption and economic growth (Rothstein, 2005; Rothstein &amp; Uslaner</w:t>
      </w:r>
      <w:r w:rsidR="004F0C1E">
        <w:rPr>
          <w:rFonts w:ascii="Times New Roman" w:eastAsia="Calibri" w:hAnsi="Times New Roman" w:cs="Times New Roman"/>
          <w:color w:val="000000"/>
          <w:sz w:val="24"/>
          <w:szCs w:val="24"/>
          <w:lang w:val="en-GB" w:eastAsia="fi-FI"/>
        </w:rPr>
        <w:t xml:space="preserve">, </w:t>
      </w:r>
      <w:r w:rsidR="00C145CE" w:rsidRPr="00FC6A66">
        <w:rPr>
          <w:rFonts w:ascii="Times New Roman" w:eastAsia="Calibri" w:hAnsi="Times New Roman" w:cs="Times New Roman"/>
          <w:color w:val="000000"/>
          <w:sz w:val="24"/>
          <w:szCs w:val="24"/>
          <w:lang w:val="en-GB" w:eastAsia="fi-FI"/>
        </w:rPr>
        <w:t>2005</w:t>
      </w:r>
      <w:r w:rsidR="00227647">
        <w:rPr>
          <w:rFonts w:ascii="Times New Roman" w:eastAsia="Calibri" w:hAnsi="Times New Roman" w:cs="Times New Roman"/>
          <w:color w:val="000000"/>
          <w:sz w:val="24"/>
          <w:szCs w:val="24"/>
          <w:lang w:val="en-GB" w:eastAsia="fi-FI"/>
        </w:rPr>
        <w:t xml:space="preserve">; </w:t>
      </w:r>
      <w:r w:rsidR="00227647" w:rsidRPr="000A4088">
        <w:rPr>
          <w:rFonts w:ascii="Times New Roman" w:eastAsia="Calibri" w:hAnsi="Times New Roman" w:cs="Times New Roman"/>
          <w:color w:val="000000"/>
          <w:sz w:val="24"/>
          <w:szCs w:val="24"/>
          <w:lang w:val="en-GB" w:eastAsia="fi-FI"/>
        </w:rPr>
        <w:t>Bjørnskov</w:t>
      </w:r>
      <w:r w:rsidR="00227647">
        <w:rPr>
          <w:rFonts w:ascii="Times New Roman" w:eastAsia="Calibri" w:hAnsi="Times New Roman" w:cs="Times New Roman"/>
          <w:color w:val="000000"/>
          <w:sz w:val="24"/>
          <w:szCs w:val="24"/>
          <w:lang w:val="en-GB" w:eastAsia="fi-FI"/>
        </w:rPr>
        <w:t>, 2012</w:t>
      </w:r>
      <w:r w:rsidR="00C145CE" w:rsidRPr="00FC6A66">
        <w:rPr>
          <w:rFonts w:ascii="Times New Roman" w:eastAsia="Calibri" w:hAnsi="Times New Roman" w:cs="Times New Roman"/>
          <w:color w:val="000000"/>
          <w:sz w:val="24"/>
          <w:szCs w:val="24"/>
          <w:lang w:val="en-GB" w:eastAsia="fi-FI"/>
        </w:rPr>
        <w:t xml:space="preserve">). </w:t>
      </w:r>
      <w:r w:rsidR="00C145CE">
        <w:rPr>
          <w:rFonts w:ascii="Times New Roman" w:eastAsia="Calibri" w:hAnsi="Times New Roman" w:cs="Times New Roman"/>
          <w:color w:val="000000"/>
          <w:sz w:val="24"/>
          <w:szCs w:val="24"/>
          <w:lang w:val="en-GB" w:eastAsia="fi-FI"/>
        </w:rPr>
        <w:t>Similarly</w:t>
      </w:r>
      <w:r w:rsidR="00A70FFA">
        <w:rPr>
          <w:rFonts w:ascii="Times New Roman" w:eastAsia="Calibri" w:hAnsi="Times New Roman" w:cs="Times New Roman"/>
          <w:color w:val="000000"/>
          <w:sz w:val="24"/>
          <w:szCs w:val="24"/>
          <w:lang w:val="en-GB" w:eastAsia="fi-FI"/>
        </w:rPr>
        <w:t>,</w:t>
      </w:r>
      <w:r w:rsidR="00C145CE">
        <w:rPr>
          <w:rFonts w:ascii="Times New Roman" w:eastAsia="Calibri" w:hAnsi="Times New Roman" w:cs="Times New Roman"/>
          <w:color w:val="000000"/>
          <w:sz w:val="24"/>
          <w:szCs w:val="24"/>
          <w:lang w:val="en-GB" w:eastAsia="fi-FI"/>
        </w:rPr>
        <w:t xml:space="preserve"> on the micro-level, i</w:t>
      </w:r>
      <w:r w:rsidR="00575345" w:rsidRPr="00FC6A66">
        <w:rPr>
          <w:rFonts w:ascii="Times New Roman" w:eastAsia="Calibri" w:hAnsi="Times New Roman" w:cs="Times New Roman"/>
          <w:color w:val="000000"/>
          <w:sz w:val="24"/>
          <w:szCs w:val="24"/>
          <w:lang w:val="en-GB" w:eastAsia="fi-FI"/>
        </w:rPr>
        <w:t xml:space="preserve">ndividuals who report high levels of trust are usually happier, </w:t>
      </w:r>
      <w:r w:rsidR="00575345" w:rsidRPr="00AA3CAE">
        <w:rPr>
          <w:rFonts w:ascii="Times New Roman" w:eastAsia="Calibri" w:hAnsi="Times New Roman" w:cs="Times New Roman"/>
          <w:color w:val="000000"/>
          <w:sz w:val="24"/>
          <w:szCs w:val="24"/>
          <w:lang w:val="en-GB" w:eastAsia="fi-FI"/>
        </w:rPr>
        <w:t>relatively tolerant towards different minorities,</w:t>
      </w:r>
      <w:r w:rsidR="00575345" w:rsidRPr="00FC6A66">
        <w:rPr>
          <w:rFonts w:ascii="Times New Roman" w:eastAsia="Calibri" w:hAnsi="Times New Roman" w:cs="Times New Roman"/>
          <w:color w:val="000000"/>
          <w:sz w:val="24"/>
          <w:szCs w:val="24"/>
          <w:lang w:val="en-GB" w:eastAsia="fi-FI"/>
        </w:rPr>
        <w:t xml:space="preserve"> healthier and more active in voluntary work than </w:t>
      </w:r>
      <w:r w:rsidR="00C145CE">
        <w:rPr>
          <w:rFonts w:ascii="Times New Roman" w:eastAsia="Calibri" w:hAnsi="Times New Roman" w:cs="Times New Roman"/>
          <w:color w:val="000000"/>
          <w:sz w:val="24"/>
          <w:szCs w:val="24"/>
          <w:lang w:val="en-GB" w:eastAsia="fi-FI"/>
        </w:rPr>
        <w:t xml:space="preserve">those who express </w:t>
      </w:r>
      <w:r w:rsidR="00A70FFA">
        <w:rPr>
          <w:rFonts w:ascii="Times New Roman" w:eastAsia="Calibri" w:hAnsi="Times New Roman" w:cs="Times New Roman"/>
          <w:color w:val="000000"/>
          <w:sz w:val="24"/>
          <w:szCs w:val="24"/>
          <w:lang w:val="en-GB" w:eastAsia="fi-FI"/>
        </w:rPr>
        <w:t xml:space="preserve">a </w:t>
      </w:r>
      <w:r w:rsidR="00C145CE">
        <w:rPr>
          <w:rFonts w:ascii="Times New Roman" w:eastAsia="Calibri" w:hAnsi="Times New Roman" w:cs="Times New Roman"/>
          <w:color w:val="000000"/>
          <w:sz w:val="24"/>
          <w:szCs w:val="24"/>
          <w:lang w:val="en-GB" w:eastAsia="fi-FI"/>
        </w:rPr>
        <w:t>low level of trust.</w:t>
      </w:r>
      <w:r w:rsidR="002E510D">
        <w:rPr>
          <w:rFonts w:ascii="Times New Roman" w:eastAsia="Calibri" w:hAnsi="Times New Roman" w:cs="Times New Roman"/>
          <w:color w:val="000000"/>
          <w:sz w:val="24"/>
          <w:szCs w:val="24"/>
          <w:lang w:val="en-GB" w:eastAsia="fi-FI"/>
        </w:rPr>
        <w:t xml:space="preserve"> </w:t>
      </w:r>
      <w:r w:rsidR="002E510D" w:rsidRPr="002E510D">
        <w:rPr>
          <w:rFonts w:ascii="Times New Roman" w:eastAsia="Calibri" w:hAnsi="Times New Roman" w:cs="Times New Roman"/>
          <w:color w:val="000000"/>
          <w:sz w:val="24"/>
          <w:szCs w:val="24"/>
          <w:lang w:val="en-GB" w:eastAsia="fi-FI"/>
        </w:rPr>
        <w:t xml:space="preserve">According to the </w:t>
      </w:r>
      <w:r w:rsidR="00157BD1" w:rsidRPr="002E510D">
        <w:rPr>
          <w:rFonts w:ascii="Times New Roman" w:eastAsia="Calibri" w:hAnsi="Times New Roman" w:cs="Times New Roman"/>
          <w:color w:val="000000"/>
          <w:sz w:val="24"/>
          <w:szCs w:val="24"/>
          <w:lang w:val="en-GB" w:eastAsia="fi-FI"/>
        </w:rPr>
        <w:t>worldwide</w:t>
      </w:r>
      <w:r w:rsidR="002E510D" w:rsidRPr="002E510D">
        <w:rPr>
          <w:rFonts w:ascii="Times New Roman" w:eastAsia="Calibri" w:hAnsi="Times New Roman" w:cs="Times New Roman"/>
          <w:color w:val="000000"/>
          <w:sz w:val="24"/>
          <w:szCs w:val="24"/>
          <w:lang w:val="en-GB" w:eastAsia="fi-FI"/>
        </w:rPr>
        <w:t xml:space="preserve"> comparative study conduc</w:t>
      </w:r>
      <w:r w:rsidR="002E510D">
        <w:rPr>
          <w:rFonts w:ascii="Times New Roman" w:eastAsia="Calibri" w:hAnsi="Times New Roman" w:cs="Times New Roman"/>
          <w:color w:val="000000"/>
          <w:sz w:val="24"/>
          <w:szCs w:val="24"/>
          <w:lang w:val="en-GB" w:eastAsia="fi-FI"/>
        </w:rPr>
        <w:t>ted by Delhey and Newton (2005)</w:t>
      </w:r>
      <w:r w:rsidR="00784503">
        <w:rPr>
          <w:rFonts w:ascii="Times New Roman" w:eastAsia="Calibri" w:hAnsi="Times New Roman" w:cs="Times New Roman"/>
          <w:color w:val="000000"/>
          <w:sz w:val="24"/>
          <w:szCs w:val="24"/>
          <w:lang w:val="en-GB" w:eastAsia="fi-FI"/>
        </w:rPr>
        <w:t xml:space="preserve"> </w:t>
      </w:r>
      <w:r w:rsidR="00784503" w:rsidRPr="00784503">
        <w:rPr>
          <w:rFonts w:ascii="Times New Roman" w:eastAsia="Calibri" w:hAnsi="Times New Roman" w:cs="Times New Roman"/>
          <w:color w:val="000000"/>
          <w:sz w:val="24"/>
          <w:szCs w:val="24"/>
          <w:lang w:val="en-GB" w:eastAsia="fi-FI"/>
        </w:rPr>
        <w:t>trust is st</w:t>
      </w:r>
      <w:r w:rsidR="00784503">
        <w:rPr>
          <w:rFonts w:ascii="Times New Roman" w:eastAsia="Calibri" w:hAnsi="Times New Roman" w:cs="Times New Roman"/>
          <w:color w:val="000000"/>
          <w:sz w:val="24"/>
          <w:szCs w:val="24"/>
          <w:lang w:val="en-GB" w:eastAsia="fi-FI"/>
        </w:rPr>
        <w:t>rongest in the Nordic countries.</w:t>
      </w:r>
    </w:p>
    <w:p w14:paraId="55EF77D4" w14:textId="77777777" w:rsidR="00F438FF" w:rsidRDefault="00F438FF" w:rsidP="0056673C">
      <w:pPr>
        <w:spacing w:after="0" w:line="480" w:lineRule="auto"/>
        <w:rPr>
          <w:rFonts w:ascii="Times New Roman" w:eastAsia="Calibri" w:hAnsi="Times New Roman" w:cs="Times New Roman"/>
          <w:color w:val="000000"/>
          <w:sz w:val="24"/>
          <w:szCs w:val="24"/>
          <w:lang w:val="en-GB" w:eastAsia="fi-FI"/>
        </w:rPr>
      </w:pPr>
    </w:p>
    <w:p w14:paraId="289502F3" w14:textId="1A5FAEAE" w:rsidR="00FD3A3A" w:rsidRDefault="00F32DF0" w:rsidP="0056673C">
      <w:pPr>
        <w:spacing w:after="0" w:line="480" w:lineRule="auto"/>
        <w:rPr>
          <w:rFonts w:ascii="Times New Roman" w:hAnsi="Times New Roman" w:cs="Times New Roman"/>
          <w:sz w:val="24"/>
          <w:szCs w:val="24"/>
        </w:rPr>
      </w:pPr>
      <w:r>
        <w:rPr>
          <w:rFonts w:ascii="Times New Roman" w:eastAsia="Arial" w:hAnsi="Times New Roman" w:cs="Times New Roman"/>
          <w:color w:val="000000"/>
          <w:sz w:val="24"/>
          <w:szCs w:val="24"/>
          <w:lang w:val="en-GB" w:eastAsia="fi-FI"/>
        </w:rPr>
        <w:t xml:space="preserve">Several studies have indicated that </w:t>
      </w:r>
      <w:r w:rsidRPr="009B547B">
        <w:rPr>
          <w:rFonts w:ascii="Times New Roman" w:eastAsia="Arial" w:hAnsi="Times New Roman" w:cs="Times New Roman"/>
          <w:color w:val="000000"/>
          <w:sz w:val="24"/>
          <w:szCs w:val="24"/>
          <w:lang w:val="en-GB" w:eastAsia="fi-FI"/>
        </w:rPr>
        <w:t>voting is an indivi</w:t>
      </w:r>
      <w:r>
        <w:rPr>
          <w:rFonts w:ascii="Times New Roman" w:eastAsia="Arial" w:hAnsi="Times New Roman" w:cs="Times New Roman"/>
          <w:color w:val="000000"/>
          <w:sz w:val="24"/>
          <w:szCs w:val="24"/>
          <w:lang w:val="en-GB" w:eastAsia="fi-FI"/>
        </w:rPr>
        <w:t xml:space="preserve">dual choice affected </w:t>
      </w:r>
      <w:r w:rsidRPr="009B547B">
        <w:rPr>
          <w:rFonts w:ascii="Times New Roman" w:eastAsia="Arial" w:hAnsi="Times New Roman" w:cs="Times New Roman"/>
          <w:color w:val="000000"/>
          <w:sz w:val="24"/>
          <w:szCs w:val="24"/>
          <w:lang w:val="en-GB" w:eastAsia="fi-FI"/>
        </w:rPr>
        <w:t>by individual preferences</w:t>
      </w:r>
      <w:r>
        <w:rPr>
          <w:rFonts w:ascii="Times New Roman" w:eastAsia="Arial" w:hAnsi="Times New Roman" w:cs="Times New Roman"/>
          <w:color w:val="000000"/>
          <w:sz w:val="24"/>
          <w:szCs w:val="24"/>
          <w:lang w:val="en-GB" w:eastAsia="fi-FI"/>
        </w:rPr>
        <w:t xml:space="preserve"> and attitudes </w:t>
      </w:r>
      <w:r w:rsidRPr="009B547B">
        <w:rPr>
          <w:rFonts w:ascii="Times New Roman" w:eastAsia="Arial" w:hAnsi="Times New Roman" w:cs="Times New Roman"/>
          <w:color w:val="000000"/>
          <w:sz w:val="24"/>
          <w:szCs w:val="24"/>
          <w:lang w:val="en-GB" w:eastAsia="fi-FI"/>
        </w:rPr>
        <w:t>(</w:t>
      </w:r>
      <w:r>
        <w:rPr>
          <w:rFonts w:ascii="Times New Roman" w:eastAsia="Arial" w:hAnsi="Times New Roman" w:cs="Times New Roman"/>
          <w:color w:val="000000"/>
          <w:sz w:val="24"/>
          <w:szCs w:val="24"/>
          <w:lang w:val="en-GB" w:eastAsia="fi-FI"/>
        </w:rPr>
        <w:t xml:space="preserve">e.g  </w:t>
      </w:r>
      <w:r w:rsidRPr="009B547B">
        <w:rPr>
          <w:rFonts w:ascii="Times New Roman" w:eastAsia="Arial" w:hAnsi="Times New Roman" w:cs="Times New Roman"/>
          <w:color w:val="000000"/>
          <w:sz w:val="24"/>
          <w:szCs w:val="24"/>
          <w:lang w:val="en-GB" w:eastAsia="fi-FI"/>
        </w:rPr>
        <w:t xml:space="preserve">Petrocik, 2009; Walczak </w:t>
      </w:r>
      <w:r w:rsidRPr="004F0C1E">
        <w:rPr>
          <w:rFonts w:ascii="Times New Roman" w:eastAsia="Arial" w:hAnsi="Times New Roman" w:cs="Times New Roman"/>
          <w:i/>
          <w:color w:val="000000"/>
          <w:sz w:val="24"/>
          <w:szCs w:val="24"/>
          <w:lang w:val="en-GB" w:eastAsia="fi-FI"/>
        </w:rPr>
        <w:t>et al</w:t>
      </w:r>
      <w:r w:rsidRPr="009B547B">
        <w:rPr>
          <w:rFonts w:ascii="Times New Roman" w:eastAsia="Arial" w:hAnsi="Times New Roman" w:cs="Times New Roman"/>
          <w:color w:val="000000"/>
          <w:sz w:val="24"/>
          <w:szCs w:val="24"/>
          <w:lang w:val="en-GB" w:eastAsia="fi-FI"/>
        </w:rPr>
        <w:t>, 2012</w:t>
      </w:r>
      <w:r>
        <w:rPr>
          <w:rFonts w:ascii="Times New Roman" w:eastAsia="Arial" w:hAnsi="Times New Roman" w:cs="Times New Roman"/>
          <w:color w:val="000000"/>
          <w:sz w:val="24"/>
          <w:szCs w:val="24"/>
          <w:lang w:val="en-GB" w:eastAsia="fi-FI"/>
        </w:rPr>
        <w:t xml:space="preserve">) as well as short-term predictors </w:t>
      </w:r>
      <w:r w:rsidR="00157BD1">
        <w:rPr>
          <w:rFonts w:ascii="Times New Roman" w:eastAsia="Arial" w:hAnsi="Times New Roman" w:cs="Times New Roman"/>
          <w:color w:val="000000"/>
          <w:sz w:val="24"/>
          <w:szCs w:val="24"/>
          <w:lang w:val="en-GB" w:eastAsia="fi-FI"/>
        </w:rPr>
        <w:t>such as one’s</w:t>
      </w:r>
      <w:r w:rsidR="00A70FFA">
        <w:rPr>
          <w:rFonts w:ascii="Times New Roman" w:eastAsia="Arial" w:hAnsi="Times New Roman" w:cs="Times New Roman"/>
          <w:color w:val="000000"/>
          <w:sz w:val="24"/>
          <w:szCs w:val="24"/>
          <w:lang w:val="en-GB" w:eastAsia="fi-FI"/>
        </w:rPr>
        <w:t xml:space="preserve"> </w:t>
      </w:r>
      <w:r>
        <w:rPr>
          <w:rFonts w:ascii="Times New Roman" w:eastAsia="Arial" w:hAnsi="Times New Roman" w:cs="Times New Roman"/>
          <w:color w:val="000000"/>
          <w:sz w:val="24"/>
          <w:szCs w:val="24"/>
          <w:lang w:val="en-GB" w:eastAsia="fi-FI"/>
        </w:rPr>
        <w:t xml:space="preserve">economic condition (Dassonneville </w:t>
      </w:r>
      <w:r w:rsidR="004F0C1E">
        <w:rPr>
          <w:rFonts w:ascii="Times New Roman" w:eastAsia="Arial" w:hAnsi="Times New Roman" w:cs="Times New Roman"/>
          <w:color w:val="000000"/>
          <w:sz w:val="24"/>
          <w:szCs w:val="24"/>
          <w:lang w:val="en-GB" w:eastAsia="fi-FI"/>
        </w:rPr>
        <w:t>&amp; Hooghe</w:t>
      </w:r>
      <w:r w:rsidR="00C07E7C">
        <w:rPr>
          <w:rFonts w:ascii="Times New Roman" w:eastAsia="Arial" w:hAnsi="Times New Roman" w:cs="Times New Roman"/>
          <w:color w:val="000000"/>
          <w:sz w:val="24"/>
          <w:szCs w:val="24"/>
          <w:lang w:val="en-GB" w:eastAsia="fi-FI"/>
        </w:rPr>
        <w:t>,</w:t>
      </w:r>
      <w:r w:rsidR="004F0C1E">
        <w:rPr>
          <w:rFonts w:ascii="Times New Roman" w:eastAsia="Arial" w:hAnsi="Times New Roman" w:cs="Times New Roman"/>
          <w:color w:val="000000"/>
          <w:sz w:val="24"/>
          <w:szCs w:val="24"/>
          <w:lang w:val="en-GB" w:eastAsia="fi-FI"/>
        </w:rPr>
        <w:t xml:space="preserve"> 2015</w:t>
      </w:r>
      <w:r>
        <w:rPr>
          <w:rFonts w:ascii="Times New Roman" w:eastAsia="Arial" w:hAnsi="Times New Roman" w:cs="Times New Roman"/>
          <w:color w:val="000000"/>
          <w:sz w:val="24"/>
          <w:szCs w:val="24"/>
          <w:lang w:val="en-GB" w:eastAsia="fi-FI"/>
        </w:rPr>
        <w:t>). However, especially in western democracies, scholars</w:t>
      </w:r>
      <w:r w:rsidRPr="009B547B">
        <w:rPr>
          <w:rFonts w:ascii="Times New Roman" w:eastAsia="Arial" w:hAnsi="Times New Roman" w:cs="Times New Roman"/>
          <w:color w:val="000000"/>
          <w:sz w:val="24"/>
          <w:szCs w:val="24"/>
          <w:lang w:val="en-GB" w:eastAsia="fi-FI"/>
        </w:rPr>
        <w:t xml:space="preserve"> have</w:t>
      </w:r>
      <w:r>
        <w:rPr>
          <w:rFonts w:ascii="Times New Roman" w:eastAsia="Arial" w:hAnsi="Times New Roman" w:cs="Times New Roman"/>
          <w:color w:val="000000"/>
          <w:sz w:val="24"/>
          <w:szCs w:val="24"/>
          <w:lang w:val="en-GB" w:eastAsia="fi-FI"/>
        </w:rPr>
        <w:t xml:space="preserve"> also</w:t>
      </w:r>
      <w:r w:rsidRPr="009B547B">
        <w:rPr>
          <w:rFonts w:ascii="Times New Roman" w:eastAsia="Arial" w:hAnsi="Times New Roman" w:cs="Times New Roman"/>
          <w:color w:val="000000"/>
          <w:sz w:val="24"/>
          <w:szCs w:val="24"/>
          <w:lang w:val="en-GB" w:eastAsia="fi-FI"/>
        </w:rPr>
        <w:t xml:space="preserve"> </w:t>
      </w:r>
      <w:r>
        <w:rPr>
          <w:rFonts w:ascii="Times New Roman" w:eastAsia="Arial" w:hAnsi="Times New Roman" w:cs="Times New Roman"/>
          <w:color w:val="000000"/>
          <w:sz w:val="24"/>
          <w:szCs w:val="24"/>
          <w:lang w:val="en-GB" w:eastAsia="fi-FI"/>
        </w:rPr>
        <w:t>emphasized</w:t>
      </w:r>
      <w:r w:rsidRPr="009B547B">
        <w:rPr>
          <w:rFonts w:ascii="Times New Roman" w:eastAsia="Arial" w:hAnsi="Times New Roman" w:cs="Times New Roman"/>
          <w:color w:val="000000"/>
          <w:sz w:val="24"/>
          <w:szCs w:val="24"/>
          <w:lang w:val="en-GB" w:eastAsia="fi-FI"/>
        </w:rPr>
        <w:t xml:space="preserve"> the role of social structure and networks in determining part</w:t>
      </w:r>
      <w:r w:rsidR="00DA3955">
        <w:rPr>
          <w:rFonts w:ascii="Times New Roman" w:eastAsia="Arial" w:hAnsi="Times New Roman" w:cs="Times New Roman"/>
          <w:color w:val="000000"/>
          <w:sz w:val="24"/>
          <w:szCs w:val="24"/>
          <w:lang w:val="en-GB" w:eastAsia="fi-FI"/>
        </w:rPr>
        <w:t xml:space="preserve">y preferences (Zuckerman, 2005; </w:t>
      </w:r>
      <w:r>
        <w:rPr>
          <w:rFonts w:ascii="Times New Roman" w:eastAsia="Arial" w:hAnsi="Times New Roman" w:cs="Times New Roman"/>
          <w:color w:val="000000"/>
          <w:sz w:val="24"/>
          <w:szCs w:val="24"/>
          <w:lang w:val="en-GB" w:eastAsia="fi-FI"/>
        </w:rPr>
        <w:t>Sinclair</w:t>
      </w:r>
      <w:r w:rsidR="006C7DDA">
        <w:rPr>
          <w:rFonts w:ascii="Times New Roman" w:eastAsia="Arial" w:hAnsi="Times New Roman" w:cs="Times New Roman"/>
          <w:color w:val="000000"/>
          <w:sz w:val="24"/>
          <w:szCs w:val="24"/>
          <w:lang w:val="en-GB" w:eastAsia="fi-FI"/>
        </w:rPr>
        <w:t>,</w:t>
      </w:r>
      <w:r w:rsidR="00CC76DB">
        <w:rPr>
          <w:rFonts w:ascii="Times New Roman" w:eastAsia="Arial" w:hAnsi="Times New Roman" w:cs="Times New Roman"/>
          <w:color w:val="000000"/>
          <w:sz w:val="24"/>
          <w:szCs w:val="24"/>
          <w:lang w:val="en-GB" w:eastAsia="fi-FI"/>
        </w:rPr>
        <w:t xml:space="preserve"> 2012</w:t>
      </w:r>
      <w:r w:rsidRPr="009B547B">
        <w:rPr>
          <w:rFonts w:ascii="Times New Roman" w:eastAsia="Arial" w:hAnsi="Times New Roman" w:cs="Times New Roman"/>
          <w:color w:val="000000"/>
          <w:sz w:val="24"/>
          <w:szCs w:val="24"/>
          <w:lang w:val="en-GB" w:eastAsia="fi-FI"/>
        </w:rPr>
        <w:t>).</w:t>
      </w:r>
      <w:r>
        <w:rPr>
          <w:rFonts w:ascii="Times New Roman" w:eastAsia="Arial" w:hAnsi="Times New Roman" w:cs="Times New Roman"/>
          <w:color w:val="000000"/>
          <w:sz w:val="24"/>
          <w:szCs w:val="24"/>
          <w:lang w:val="en-GB" w:eastAsia="fi-FI"/>
        </w:rPr>
        <w:t xml:space="preserve"> </w:t>
      </w:r>
      <w:r w:rsidR="00702E7A">
        <w:rPr>
          <w:rFonts w:ascii="Times New Roman" w:eastAsia="Arial" w:hAnsi="Times New Roman" w:cs="Times New Roman"/>
          <w:color w:val="000000"/>
          <w:sz w:val="24"/>
          <w:szCs w:val="24"/>
          <w:lang w:val="en" w:eastAsia="fi-FI"/>
        </w:rPr>
        <w:t xml:space="preserve">In </w:t>
      </w:r>
      <w:r w:rsidR="00702E7A">
        <w:rPr>
          <w:rFonts w:ascii="Times New Roman" w:hAnsi="Times New Roman" w:cs="Times New Roman"/>
          <w:sz w:val="24"/>
          <w:szCs w:val="24"/>
        </w:rPr>
        <w:t xml:space="preserve">this study, we are interested </w:t>
      </w:r>
      <w:r w:rsidR="007901CF">
        <w:rPr>
          <w:rFonts w:ascii="Times New Roman" w:hAnsi="Times New Roman" w:cs="Times New Roman"/>
          <w:sz w:val="24"/>
          <w:szCs w:val="24"/>
        </w:rPr>
        <w:t xml:space="preserve">in </w:t>
      </w:r>
      <w:r w:rsidR="00702E7A" w:rsidRPr="00FC6A66">
        <w:rPr>
          <w:rFonts w:ascii="Times New Roman" w:hAnsi="Times New Roman" w:cs="Times New Roman"/>
          <w:sz w:val="24"/>
          <w:szCs w:val="24"/>
        </w:rPr>
        <w:t>h</w:t>
      </w:r>
      <w:r w:rsidR="00B51CD4">
        <w:rPr>
          <w:rFonts w:ascii="Times New Roman" w:hAnsi="Times New Roman" w:cs="Times New Roman"/>
          <w:sz w:val="24"/>
          <w:szCs w:val="24"/>
        </w:rPr>
        <w:t xml:space="preserve">ow the </w:t>
      </w:r>
      <w:r w:rsidR="00154A80">
        <w:rPr>
          <w:rFonts w:ascii="Times New Roman" w:hAnsi="Times New Roman" w:cs="Times New Roman"/>
          <w:sz w:val="24"/>
          <w:szCs w:val="24"/>
        </w:rPr>
        <w:t xml:space="preserve">level </w:t>
      </w:r>
      <w:r w:rsidR="00B51CD4">
        <w:rPr>
          <w:rFonts w:ascii="Times New Roman" w:hAnsi="Times New Roman" w:cs="Times New Roman"/>
          <w:sz w:val="24"/>
          <w:szCs w:val="24"/>
        </w:rPr>
        <w:t xml:space="preserve">of </w:t>
      </w:r>
      <w:r w:rsidR="00AE2E24">
        <w:rPr>
          <w:rFonts w:ascii="Times New Roman" w:hAnsi="Times New Roman" w:cs="Times New Roman"/>
          <w:sz w:val="24"/>
          <w:szCs w:val="24"/>
        </w:rPr>
        <w:t xml:space="preserve">social trust </w:t>
      </w:r>
      <w:r w:rsidR="00702E7A" w:rsidRPr="00FC6A66">
        <w:rPr>
          <w:rFonts w:ascii="Times New Roman" w:hAnsi="Times New Roman" w:cs="Times New Roman"/>
          <w:sz w:val="24"/>
          <w:szCs w:val="24"/>
        </w:rPr>
        <w:t>var</w:t>
      </w:r>
      <w:r w:rsidR="00A70FFA">
        <w:rPr>
          <w:rFonts w:ascii="Times New Roman" w:hAnsi="Times New Roman" w:cs="Times New Roman"/>
          <w:sz w:val="24"/>
          <w:szCs w:val="24"/>
        </w:rPr>
        <w:t>ies</w:t>
      </w:r>
      <w:r w:rsidR="00702E7A" w:rsidRPr="00FC6A66">
        <w:rPr>
          <w:rFonts w:ascii="Times New Roman" w:hAnsi="Times New Roman" w:cs="Times New Roman"/>
          <w:sz w:val="24"/>
          <w:szCs w:val="24"/>
        </w:rPr>
        <w:t xml:space="preserve"> between different party supporters</w:t>
      </w:r>
      <w:r w:rsidR="00EC1F50">
        <w:rPr>
          <w:rFonts w:ascii="Times New Roman" w:hAnsi="Times New Roman" w:cs="Times New Roman"/>
          <w:sz w:val="24"/>
          <w:szCs w:val="24"/>
        </w:rPr>
        <w:t xml:space="preserve"> in four Nordic countries, </w:t>
      </w:r>
      <w:r w:rsidR="00A70FFA">
        <w:rPr>
          <w:rFonts w:ascii="Times New Roman" w:hAnsi="Times New Roman" w:cs="Times New Roman"/>
          <w:sz w:val="24"/>
          <w:szCs w:val="24"/>
        </w:rPr>
        <w:t>in addition to</w:t>
      </w:r>
      <w:r w:rsidR="00EC1F50">
        <w:rPr>
          <w:rFonts w:ascii="Times New Roman" w:hAnsi="Times New Roman" w:cs="Times New Roman"/>
          <w:sz w:val="24"/>
          <w:szCs w:val="24"/>
        </w:rPr>
        <w:t xml:space="preserve"> </w:t>
      </w:r>
      <w:r w:rsidR="00EC1F50" w:rsidRPr="00EC1F50">
        <w:rPr>
          <w:rFonts w:ascii="Times New Roman" w:hAnsi="Times New Roman" w:cs="Times New Roman"/>
          <w:sz w:val="24"/>
          <w:szCs w:val="24"/>
        </w:rPr>
        <w:t xml:space="preserve">the potential </w:t>
      </w:r>
      <w:r w:rsidR="00EC1F50">
        <w:rPr>
          <w:rFonts w:ascii="Times New Roman" w:hAnsi="Times New Roman" w:cs="Times New Roman"/>
          <w:sz w:val="24"/>
          <w:szCs w:val="24"/>
        </w:rPr>
        <w:t xml:space="preserve">factors behind this association. </w:t>
      </w:r>
      <w:r w:rsidR="00EC1F50" w:rsidRPr="00EC1F50">
        <w:rPr>
          <w:rFonts w:ascii="Times New Roman" w:hAnsi="Times New Roman" w:cs="Times New Roman"/>
          <w:sz w:val="24"/>
          <w:szCs w:val="24"/>
        </w:rPr>
        <w:t xml:space="preserve">By analyzing party supporters from different Nordic countries, our research contributes to </w:t>
      </w:r>
      <w:r>
        <w:rPr>
          <w:rFonts w:ascii="Times New Roman" w:hAnsi="Times New Roman" w:cs="Times New Roman"/>
          <w:sz w:val="24"/>
          <w:szCs w:val="24"/>
        </w:rPr>
        <w:t xml:space="preserve">ongoing </w:t>
      </w:r>
      <w:r w:rsidR="00EC1F50" w:rsidRPr="00EC1F50">
        <w:rPr>
          <w:rFonts w:ascii="Times New Roman" w:hAnsi="Times New Roman" w:cs="Times New Roman"/>
          <w:sz w:val="24"/>
          <w:szCs w:val="24"/>
        </w:rPr>
        <w:t>discussion</w:t>
      </w:r>
      <w:r>
        <w:rPr>
          <w:rFonts w:ascii="Times New Roman" w:hAnsi="Times New Roman" w:cs="Times New Roman"/>
          <w:sz w:val="24"/>
          <w:szCs w:val="24"/>
        </w:rPr>
        <w:t>s</w:t>
      </w:r>
      <w:r w:rsidR="00EC1F50" w:rsidRPr="00EC1F50">
        <w:rPr>
          <w:rFonts w:ascii="Times New Roman" w:hAnsi="Times New Roman" w:cs="Times New Roman"/>
          <w:sz w:val="24"/>
          <w:szCs w:val="24"/>
        </w:rPr>
        <w:t xml:space="preserve"> on the Nordic political model</w:t>
      </w:r>
      <w:r w:rsidR="00A70FFA">
        <w:rPr>
          <w:rFonts w:ascii="Times New Roman" w:hAnsi="Times New Roman" w:cs="Times New Roman"/>
          <w:sz w:val="24"/>
          <w:szCs w:val="24"/>
        </w:rPr>
        <w:t>.</w:t>
      </w:r>
    </w:p>
    <w:p w14:paraId="287682DC" w14:textId="77777777" w:rsidR="00FD3A3A" w:rsidRDefault="00FD3A3A" w:rsidP="0056673C">
      <w:pPr>
        <w:spacing w:after="0" w:line="480" w:lineRule="auto"/>
        <w:rPr>
          <w:rFonts w:ascii="Times New Roman" w:hAnsi="Times New Roman" w:cs="Times New Roman"/>
          <w:sz w:val="24"/>
          <w:szCs w:val="24"/>
        </w:rPr>
      </w:pPr>
    </w:p>
    <w:p w14:paraId="4B53A254" w14:textId="30E1A846" w:rsidR="00013415" w:rsidRDefault="00F32DF0" w:rsidP="0056673C">
      <w:pPr>
        <w:spacing w:after="0" w:line="480" w:lineRule="auto"/>
        <w:rPr>
          <w:rFonts w:ascii="Times New Roman" w:eastAsia="Arial" w:hAnsi="Times New Roman" w:cs="Times New Roman"/>
          <w:color w:val="000000"/>
          <w:sz w:val="24"/>
          <w:szCs w:val="24"/>
          <w:lang w:val="en-GB" w:eastAsia="fi-FI"/>
        </w:rPr>
      </w:pPr>
      <w:r>
        <w:rPr>
          <w:rFonts w:ascii="Times New Roman" w:eastAsia="Arial" w:hAnsi="Times New Roman" w:cs="Times New Roman"/>
          <w:color w:val="000000"/>
          <w:sz w:val="24"/>
          <w:szCs w:val="24"/>
          <w:lang w:val="en-GB" w:eastAsia="fi-FI"/>
        </w:rPr>
        <w:t>I</w:t>
      </w:r>
      <w:r w:rsidR="00565DB6">
        <w:rPr>
          <w:rFonts w:ascii="Times New Roman" w:eastAsia="Arial" w:hAnsi="Times New Roman" w:cs="Times New Roman"/>
          <w:color w:val="000000"/>
          <w:sz w:val="24"/>
          <w:szCs w:val="24"/>
          <w:lang w:val="en-GB" w:eastAsia="fi-FI"/>
        </w:rPr>
        <w:t xml:space="preserve">t is noteworthy </w:t>
      </w:r>
      <w:r w:rsidR="001C7AF7">
        <w:rPr>
          <w:rFonts w:ascii="Times New Roman" w:eastAsia="Arial" w:hAnsi="Times New Roman" w:cs="Times New Roman"/>
          <w:color w:val="000000"/>
          <w:sz w:val="24"/>
          <w:szCs w:val="24"/>
          <w:lang w:val="en-GB" w:eastAsia="fi-FI"/>
        </w:rPr>
        <w:t>that party preference and political behaviour are impacted</w:t>
      </w:r>
      <w:r w:rsidR="00575345">
        <w:rPr>
          <w:rFonts w:ascii="Times New Roman" w:eastAsia="Arial" w:hAnsi="Times New Roman" w:cs="Times New Roman"/>
          <w:color w:val="000000"/>
          <w:sz w:val="24"/>
          <w:szCs w:val="24"/>
          <w:lang w:val="en-GB" w:eastAsia="fi-FI"/>
        </w:rPr>
        <w:t xml:space="preserve"> directly or indirectly</w:t>
      </w:r>
      <w:r w:rsidR="001C7AF7">
        <w:rPr>
          <w:rFonts w:ascii="Times New Roman" w:eastAsia="Arial" w:hAnsi="Times New Roman" w:cs="Times New Roman"/>
          <w:color w:val="000000"/>
          <w:sz w:val="24"/>
          <w:szCs w:val="24"/>
          <w:lang w:val="en-GB" w:eastAsia="fi-FI"/>
        </w:rPr>
        <w:t xml:space="preserve"> by the actors’ social </w:t>
      </w:r>
      <w:r w:rsidR="001C7AF7" w:rsidRPr="00575345">
        <w:rPr>
          <w:rFonts w:ascii="Times New Roman" w:eastAsia="Arial" w:hAnsi="Times New Roman" w:cs="Times New Roman"/>
          <w:color w:val="000000"/>
          <w:sz w:val="24"/>
          <w:szCs w:val="24"/>
          <w:lang w:val="en-GB" w:eastAsia="fi-FI"/>
        </w:rPr>
        <w:t>networks</w:t>
      </w:r>
      <w:r w:rsidR="00575345" w:rsidRPr="00575345">
        <w:rPr>
          <w:rFonts w:ascii="Times New Roman" w:eastAsia="Arial" w:hAnsi="Times New Roman" w:cs="Times New Roman"/>
          <w:color w:val="000000"/>
          <w:sz w:val="24"/>
          <w:szCs w:val="24"/>
          <w:lang w:val="en-GB" w:eastAsia="fi-FI"/>
        </w:rPr>
        <w:t xml:space="preserve"> </w:t>
      </w:r>
      <w:r w:rsidR="009B547B" w:rsidRPr="00575345">
        <w:rPr>
          <w:rFonts w:ascii="Times New Roman" w:eastAsia="Arial" w:hAnsi="Times New Roman" w:cs="Times New Roman"/>
          <w:color w:val="000000"/>
          <w:sz w:val="24"/>
          <w:szCs w:val="24"/>
          <w:lang w:val="en-GB" w:eastAsia="fi-FI"/>
        </w:rPr>
        <w:t>(</w:t>
      </w:r>
      <w:r w:rsidR="00FB4F5E" w:rsidRPr="00575345">
        <w:rPr>
          <w:rFonts w:ascii="Times New Roman" w:eastAsia="Arial" w:hAnsi="Times New Roman" w:cs="Times New Roman"/>
          <w:color w:val="000000"/>
          <w:sz w:val="24"/>
          <w:szCs w:val="24"/>
          <w:lang w:val="en-GB" w:eastAsia="fi-FI"/>
        </w:rPr>
        <w:t xml:space="preserve">e.g. </w:t>
      </w:r>
      <w:r w:rsidR="0056673C">
        <w:rPr>
          <w:rFonts w:ascii="Times New Roman" w:eastAsia="Arial" w:hAnsi="Times New Roman" w:cs="Times New Roman"/>
          <w:color w:val="000000"/>
          <w:sz w:val="24"/>
          <w:szCs w:val="24"/>
          <w:lang w:val="en-GB" w:eastAsia="fi-FI"/>
        </w:rPr>
        <w:t xml:space="preserve">Huckfeldt &amp; </w:t>
      </w:r>
      <w:r w:rsidR="009B547B" w:rsidRPr="00575345">
        <w:rPr>
          <w:rFonts w:ascii="Times New Roman" w:eastAsia="Arial" w:hAnsi="Times New Roman" w:cs="Times New Roman"/>
          <w:color w:val="000000"/>
          <w:sz w:val="24"/>
          <w:szCs w:val="24"/>
          <w:lang w:val="en-GB" w:eastAsia="fi-FI"/>
        </w:rPr>
        <w:t>Sprague, 1987</w:t>
      </w:r>
      <w:r w:rsidR="00013415" w:rsidRPr="00575345">
        <w:rPr>
          <w:rFonts w:ascii="Times New Roman" w:eastAsia="Arial" w:hAnsi="Times New Roman" w:cs="Times New Roman"/>
          <w:color w:val="000000"/>
          <w:sz w:val="24"/>
          <w:szCs w:val="24"/>
          <w:lang w:val="en-GB" w:eastAsia="fi-FI"/>
        </w:rPr>
        <w:t>)</w:t>
      </w:r>
      <w:r w:rsidR="00575345">
        <w:rPr>
          <w:rFonts w:ascii="Times New Roman" w:eastAsia="Arial" w:hAnsi="Times New Roman" w:cs="Times New Roman"/>
          <w:color w:val="000000"/>
          <w:sz w:val="24"/>
          <w:szCs w:val="24"/>
          <w:lang w:val="en-GB" w:eastAsia="fi-FI"/>
        </w:rPr>
        <w:t>.</w:t>
      </w:r>
      <w:r w:rsidR="002C5CAD">
        <w:rPr>
          <w:rFonts w:ascii="Times New Roman" w:eastAsia="Arial" w:hAnsi="Times New Roman" w:cs="Times New Roman"/>
          <w:color w:val="000000"/>
          <w:sz w:val="24"/>
          <w:szCs w:val="24"/>
          <w:lang w:val="en-GB" w:eastAsia="fi-FI"/>
        </w:rPr>
        <w:t xml:space="preserve"> </w:t>
      </w:r>
      <w:r w:rsidR="00032DC9">
        <w:rPr>
          <w:rFonts w:ascii="Times New Roman" w:eastAsia="Arial" w:hAnsi="Times New Roman" w:cs="Times New Roman"/>
          <w:color w:val="000000"/>
          <w:sz w:val="24"/>
          <w:szCs w:val="24"/>
          <w:lang w:val="en-GB" w:eastAsia="fi-FI"/>
        </w:rPr>
        <w:t xml:space="preserve">Earlier studies </w:t>
      </w:r>
      <w:r w:rsidR="00A70FFA">
        <w:rPr>
          <w:rFonts w:ascii="Times New Roman" w:eastAsia="Arial" w:hAnsi="Times New Roman" w:cs="Times New Roman"/>
          <w:color w:val="000000"/>
          <w:sz w:val="24"/>
          <w:szCs w:val="24"/>
          <w:lang w:val="en-GB" w:eastAsia="fi-FI"/>
        </w:rPr>
        <w:t xml:space="preserve">show </w:t>
      </w:r>
      <w:r w:rsidR="00032DC9">
        <w:rPr>
          <w:rFonts w:ascii="Times New Roman" w:eastAsia="Arial" w:hAnsi="Times New Roman" w:cs="Times New Roman"/>
          <w:color w:val="000000"/>
          <w:sz w:val="24"/>
          <w:szCs w:val="24"/>
          <w:lang w:val="en-GB" w:eastAsia="fi-FI"/>
        </w:rPr>
        <w:t>that people often segregate themselves into like-minded groups. T</w:t>
      </w:r>
      <w:r w:rsidR="0041597E">
        <w:rPr>
          <w:rFonts w:ascii="Times New Roman" w:eastAsia="Arial" w:hAnsi="Times New Roman" w:cs="Times New Roman"/>
          <w:color w:val="000000"/>
          <w:sz w:val="24"/>
          <w:szCs w:val="24"/>
          <w:lang w:val="en-GB" w:eastAsia="fi-FI"/>
        </w:rPr>
        <w:t>his means that several</w:t>
      </w:r>
      <w:r w:rsidR="00032DC9">
        <w:rPr>
          <w:rFonts w:ascii="Times New Roman" w:eastAsia="Arial" w:hAnsi="Times New Roman" w:cs="Times New Roman"/>
          <w:color w:val="000000"/>
          <w:sz w:val="24"/>
          <w:szCs w:val="24"/>
          <w:lang w:val="en-GB" w:eastAsia="fi-FI"/>
        </w:rPr>
        <w:t xml:space="preserve"> social networks are </w:t>
      </w:r>
      <w:r w:rsidR="00A70FFA">
        <w:rPr>
          <w:rFonts w:ascii="Times New Roman" w:eastAsia="Arial" w:hAnsi="Times New Roman" w:cs="Times New Roman"/>
          <w:color w:val="000000"/>
          <w:sz w:val="24"/>
          <w:szCs w:val="24"/>
          <w:lang w:val="en-GB" w:eastAsia="fi-FI"/>
        </w:rPr>
        <w:t>shared between users with similar interests</w:t>
      </w:r>
      <w:r w:rsidR="00972CDB">
        <w:rPr>
          <w:rFonts w:ascii="Times New Roman" w:eastAsia="Arial" w:hAnsi="Times New Roman" w:cs="Times New Roman"/>
          <w:color w:val="000000"/>
          <w:sz w:val="24"/>
          <w:szCs w:val="24"/>
          <w:lang w:val="en-GB" w:eastAsia="fi-FI"/>
        </w:rPr>
        <w:t xml:space="preserve"> </w:t>
      </w:r>
      <w:r w:rsidR="00CC197F">
        <w:rPr>
          <w:rFonts w:ascii="Times New Roman" w:eastAsia="Arial" w:hAnsi="Times New Roman" w:cs="Times New Roman"/>
          <w:color w:val="000000"/>
          <w:sz w:val="24"/>
          <w:szCs w:val="24"/>
          <w:lang w:val="en-GB" w:eastAsia="fi-FI"/>
        </w:rPr>
        <w:t>(</w:t>
      </w:r>
      <w:r w:rsidR="00CC76DB">
        <w:rPr>
          <w:rFonts w:ascii="Times New Roman" w:eastAsia="Arial" w:hAnsi="Times New Roman" w:cs="Times New Roman"/>
          <w:color w:val="000000"/>
          <w:sz w:val="24"/>
          <w:szCs w:val="24"/>
          <w:lang w:val="en-GB" w:eastAsia="fi-FI"/>
        </w:rPr>
        <w:t xml:space="preserve">e.g. </w:t>
      </w:r>
      <w:r w:rsidR="00CC197F">
        <w:rPr>
          <w:rFonts w:ascii="Times New Roman" w:eastAsia="Arial" w:hAnsi="Times New Roman" w:cs="Times New Roman"/>
          <w:color w:val="000000"/>
          <w:sz w:val="24"/>
          <w:szCs w:val="24"/>
          <w:lang w:val="en-GB" w:eastAsia="fi-FI"/>
        </w:rPr>
        <w:t>Christakis &amp; Fowler</w:t>
      </w:r>
      <w:r w:rsidR="00C07E7C">
        <w:rPr>
          <w:rFonts w:ascii="Times New Roman" w:eastAsia="Arial" w:hAnsi="Times New Roman" w:cs="Times New Roman"/>
          <w:color w:val="000000"/>
          <w:sz w:val="24"/>
          <w:szCs w:val="24"/>
          <w:lang w:val="en-GB" w:eastAsia="fi-FI"/>
        </w:rPr>
        <w:t>,</w:t>
      </w:r>
      <w:r w:rsidR="00CC197F">
        <w:rPr>
          <w:rFonts w:ascii="Times New Roman" w:eastAsia="Arial" w:hAnsi="Times New Roman" w:cs="Times New Roman"/>
          <w:color w:val="000000"/>
          <w:sz w:val="24"/>
          <w:szCs w:val="24"/>
          <w:lang w:val="en-GB" w:eastAsia="fi-FI"/>
        </w:rPr>
        <w:t xml:space="preserve"> 2009)</w:t>
      </w:r>
      <w:r w:rsidR="00F77022">
        <w:rPr>
          <w:rFonts w:ascii="Times New Roman" w:eastAsia="Arial" w:hAnsi="Times New Roman" w:cs="Times New Roman"/>
          <w:color w:val="000000"/>
          <w:sz w:val="24"/>
          <w:szCs w:val="24"/>
          <w:lang w:val="en-GB" w:eastAsia="fi-FI"/>
        </w:rPr>
        <w:t xml:space="preserve">. </w:t>
      </w:r>
      <w:r w:rsidR="00315745">
        <w:rPr>
          <w:rFonts w:ascii="Times New Roman" w:eastAsia="Arial" w:hAnsi="Times New Roman" w:cs="Times New Roman"/>
          <w:color w:val="000000"/>
          <w:sz w:val="24"/>
          <w:szCs w:val="24"/>
          <w:lang w:val="en-GB" w:eastAsia="fi-FI"/>
        </w:rPr>
        <w:t>T</w:t>
      </w:r>
      <w:r w:rsidR="009F69AC">
        <w:rPr>
          <w:rFonts w:ascii="Times New Roman" w:eastAsia="Arial" w:hAnsi="Times New Roman" w:cs="Times New Roman"/>
          <w:color w:val="000000"/>
          <w:sz w:val="24"/>
          <w:szCs w:val="24"/>
          <w:lang w:val="en-GB" w:eastAsia="fi-FI"/>
        </w:rPr>
        <w:t>raditionally</w:t>
      </w:r>
      <w:r w:rsidR="00F77022">
        <w:rPr>
          <w:rFonts w:ascii="Times New Roman" w:eastAsia="Arial" w:hAnsi="Times New Roman" w:cs="Times New Roman"/>
          <w:color w:val="000000"/>
          <w:sz w:val="24"/>
          <w:szCs w:val="24"/>
          <w:lang w:val="en-GB" w:eastAsia="fi-FI"/>
        </w:rPr>
        <w:t>,</w:t>
      </w:r>
      <w:r w:rsidR="009F69AC">
        <w:rPr>
          <w:rFonts w:ascii="Times New Roman" w:eastAsia="Arial" w:hAnsi="Times New Roman" w:cs="Times New Roman"/>
          <w:color w:val="000000"/>
          <w:sz w:val="24"/>
          <w:szCs w:val="24"/>
          <w:lang w:val="en-GB" w:eastAsia="fi-FI"/>
        </w:rPr>
        <w:t xml:space="preserve"> political ideologies are based on </w:t>
      </w:r>
      <w:r w:rsidR="00FD153A">
        <w:rPr>
          <w:rFonts w:ascii="Times New Roman" w:eastAsia="Arial" w:hAnsi="Times New Roman" w:cs="Times New Roman"/>
          <w:color w:val="000000"/>
          <w:sz w:val="24"/>
          <w:szCs w:val="24"/>
          <w:lang w:val="en-GB" w:eastAsia="fi-FI"/>
        </w:rPr>
        <w:t>certain</w:t>
      </w:r>
      <w:r w:rsidR="009F69AC">
        <w:rPr>
          <w:rFonts w:ascii="Times New Roman" w:eastAsia="Arial" w:hAnsi="Times New Roman" w:cs="Times New Roman"/>
          <w:color w:val="000000"/>
          <w:sz w:val="24"/>
          <w:szCs w:val="24"/>
          <w:lang w:val="en-GB" w:eastAsia="fi-FI"/>
        </w:rPr>
        <w:t xml:space="preserve"> </w:t>
      </w:r>
      <w:r w:rsidR="005E7F77">
        <w:rPr>
          <w:rFonts w:ascii="Times New Roman" w:eastAsia="Arial" w:hAnsi="Times New Roman" w:cs="Times New Roman"/>
          <w:color w:val="000000"/>
          <w:sz w:val="24"/>
          <w:szCs w:val="24"/>
          <w:lang w:val="en-GB" w:eastAsia="fi-FI"/>
        </w:rPr>
        <w:t xml:space="preserve">group-based </w:t>
      </w:r>
      <w:r w:rsidR="009F69AC">
        <w:rPr>
          <w:rFonts w:ascii="Times New Roman" w:eastAsia="Arial" w:hAnsi="Times New Roman" w:cs="Times New Roman"/>
          <w:color w:val="000000"/>
          <w:sz w:val="24"/>
          <w:szCs w:val="24"/>
          <w:lang w:val="en-GB" w:eastAsia="fi-FI"/>
        </w:rPr>
        <w:t>interests</w:t>
      </w:r>
      <w:r w:rsidR="00FD153A">
        <w:rPr>
          <w:rFonts w:ascii="Times New Roman" w:eastAsia="Arial" w:hAnsi="Times New Roman" w:cs="Times New Roman"/>
          <w:color w:val="000000"/>
          <w:sz w:val="24"/>
          <w:szCs w:val="24"/>
          <w:lang w:val="en-GB" w:eastAsia="fi-FI"/>
        </w:rPr>
        <w:t xml:space="preserve"> and different ideologies </w:t>
      </w:r>
      <w:r w:rsidR="00157BD1">
        <w:rPr>
          <w:rFonts w:ascii="Times New Roman" w:eastAsia="Arial" w:hAnsi="Times New Roman" w:cs="Times New Roman"/>
          <w:color w:val="000000"/>
          <w:sz w:val="24"/>
          <w:szCs w:val="24"/>
          <w:lang w:val="en-GB" w:eastAsia="fi-FI"/>
        </w:rPr>
        <w:t xml:space="preserve">that </w:t>
      </w:r>
      <w:r w:rsidR="00FD153A">
        <w:rPr>
          <w:rFonts w:ascii="Times New Roman" w:eastAsia="Arial" w:hAnsi="Times New Roman" w:cs="Times New Roman"/>
          <w:color w:val="000000"/>
          <w:sz w:val="24"/>
          <w:szCs w:val="24"/>
          <w:lang w:val="en-GB" w:eastAsia="fi-FI"/>
        </w:rPr>
        <w:t xml:space="preserve">have a tendency to distinguish individuals from </w:t>
      </w:r>
      <w:r w:rsidR="00A70FFA">
        <w:rPr>
          <w:rFonts w:ascii="Times New Roman" w:eastAsia="Arial" w:hAnsi="Times New Roman" w:cs="Times New Roman"/>
          <w:color w:val="000000"/>
          <w:sz w:val="24"/>
          <w:szCs w:val="24"/>
          <w:lang w:val="en-GB" w:eastAsia="fi-FI"/>
        </w:rPr>
        <w:t>one</w:t>
      </w:r>
      <w:r w:rsidR="00FD153A">
        <w:rPr>
          <w:rFonts w:ascii="Times New Roman" w:eastAsia="Arial" w:hAnsi="Times New Roman" w:cs="Times New Roman"/>
          <w:color w:val="000000"/>
          <w:sz w:val="24"/>
          <w:szCs w:val="24"/>
          <w:lang w:val="en-GB" w:eastAsia="fi-FI"/>
        </w:rPr>
        <w:t xml:space="preserve"> </w:t>
      </w:r>
      <w:r w:rsidR="00A70FFA">
        <w:rPr>
          <w:rFonts w:ascii="Times New Roman" w:eastAsia="Arial" w:hAnsi="Times New Roman" w:cs="Times New Roman"/>
          <w:color w:val="000000"/>
          <w:sz w:val="24"/>
          <w:szCs w:val="24"/>
          <w:lang w:val="en-GB" w:eastAsia="fi-FI"/>
        </w:rPr>
        <w:t>an</w:t>
      </w:r>
      <w:r w:rsidR="00FD153A">
        <w:rPr>
          <w:rFonts w:ascii="Times New Roman" w:eastAsia="Arial" w:hAnsi="Times New Roman" w:cs="Times New Roman"/>
          <w:color w:val="000000"/>
          <w:sz w:val="24"/>
          <w:szCs w:val="24"/>
          <w:lang w:val="en-GB" w:eastAsia="fi-FI"/>
        </w:rPr>
        <w:t>other</w:t>
      </w:r>
      <w:r w:rsidR="009F69AC">
        <w:rPr>
          <w:rFonts w:ascii="Times New Roman" w:eastAsia="Arial" w:hAnsi="Times New Roman" w:cs="Times New Roman"/>
          <w:color w:val="000000"/>
          <w:sz w:val="24"/>
          <w:szCs w:val="24"/>
          <w:lang w:val="en-GB" w:eastAsia="fi-FI"/>
        </w:rPr>
        <w:t>.</w:t>
      </w:r>
      <w:r w:rsidR="00CC197F">
        <w:rPr>
          <w:rFonts w:ascii="Times New Roman" w:eastAsia="Arial" w:hAnsi="Times New Roman" w:cs="Times New Roman"/>
          <w:color w:val="000000"/>
          <w:sz w:val="24"/>
          <w:szCs w:val="24"/>
          <w:lang w:val="en-GB" w:eastAsia="fi-FI"/>
        </w:rPr>
        <w:t xml:space="preserve"> </w:t>
      </w:r>
      <w:r w:rsidR="00575345">
        <w:rPr>
          <w:rFonts w:ascii="Times New Roman" w:eastAsia="Arial" w:hAnsi="Times New Roman" w:cs="Times New Roman"/>
          <w:color w:val="000000"/>
          <w:sz w:val="24"/>
          <w:szCs w:val="24"/>
          <w:lang w:val="en-GB" w:eastAsia="fi-FI"/>
        </w:rPr>
        <w:t xml:space="preserve">  </w:t>
      </w:r>
    </w:p>
    <w:p w14:paraId="36680585" w14:textId="44BC33CB" w:rsidR="00575345" w:rsidRDefault="00575345" w:rsidP="0056673C">
      <w:pPr>
        <w:spacing w:after="0" w:line="480" w:lineRule="auto"/>
        <w:rPr>
          <w:rFonts w:ascii="Times New Roman" w:eastAsia="Arial" w:hAnsi="Times New Roman" w:cs="Times New Roman"/>
          <w:color w:val="000000"/>
          <w:sz w:val="24"/>
          <w:szCs w:val="24"/>
          <w:lang w:val="en-GB" w:eastAsia="fi-FI"/>
        </w:rPr>
      </w:pPr>
    </w:p>
    <w:p w14:paraId="770E9048" w14:textId="19881883" w:rsidR="00B51CD4" w:rsidRDefault="009F69AC" w:rsidP="0056673C">
      <w:pPr>
        <w:spacing w:after="0" w:line="480" w:lineRule="auto"/>
        <w:rPr>
          <w:rFonts w:ascii="Times New Roman" w:hAnsi="Times New Roman" w:cs="Times New Roman"/>
          <w:sz w:val="24"/>
        </w:rPr>
      </w:pPr>
      <w:r>
        <w:rPr>
          <w:rFonts w:ascii="Times New Roman" w:eastAsia="Calibri" w:hAnsi="Times New Roman" w:cs="Times New Roman"/>
          <w:color w:val="000000"/>
          <w:sz w:val="24"/>
          <w:szCs w:val="24"/>
          <w:lang w:val="en-GB" w:eastAsia="fi-FI"/>
        </w:rPr>
        <w:t>E</w:t>
      </w:r>
      <w:r w:rsidR="00C44AF3" w:rsidRPr="008553B8">
        <w:rPr>
          <w:rFonts w:ascii="Times New Roman" w:eastAsia="Calibri" w:hAnsi="Times New Roman" w:cs="Times New Roman"/>
          <w:color w:val="000000"/>
          <w:sz w:val="24"/>
          <w:szCs w:val="24"/>
          <w:lang w:val="en-GB" w:eastAsia="fi-FI"/>
        </w:rPr>
        <w:t xml:space="preserve">ven though trust is such an essential part of </w:t>
      </w:r>
      <w:r w:rsidR="0056484F" w:rsidRPr="008553B8">
        <w:rPr>
          <w:rFonts w:ascii="Times New Roman" w:eastAsia="Calibri" w:hAnsi="Times New Roman" w:cs="Times New Roman"/>
          <w:color w:val="000000"/>
          <w:sz w:val="24"/>
          <w:szCs w:val="24"/>
          <w:lang w:val="en-GB" w:eastAsia="fi-FI"/>
        </w:rPr>
        <w:t>social</w:t>
      </w:r>
      <w:r w:rsidR="00AE2E24">
        <w:rPr>
          <w:rFonts w:ascii="Times New Roman" w:eastAsia="Calibri" w:hAnsi="Times New Roman" w:cs="Times New Roman"/>
          <w:color w:val="000000"/>
          <w:sz w:val="24"/>
          <w:szCs w:val="24"/>
          <w:lang w:val="en-GB" w:eastAsia="fi-FI"/>
        </w:rPr>
        <w:t xml:space="preserve"> and political</w:t>
      </w:r>
      <w:r w:rsidR="0056484F" w:rsidRPr="008553B8">
        <w:rPr>
          <w:rFonts w:ascii="Times New Roman" w:eastAsia="Calibri" w:hAnsi="Times New Roman" w:cs="Times New Roman"/>
          <w:color w:val="000000"/>
          <w:sz w:val="24"/>
          <w:szCs w:val="24"/>
          <w:lang w:val="en-GB" w:eastAsia="fi-FI"/>
        </w:rPr>
        <w:t xml:space="preserve"> behaviour</w:t>
      </w:r>
      <w:r w:rsidR="00C44AF3" w:rsidRPr="008553B8">
        <w:rPr>
          <w:rFonts w:ascii="Times New Roman" w:eastAsia="Calibri" w:hAnsi="Times New Roman" w:cs="Times New Roman"/>
          <w:color w:val="000000"/>
          <w:sz w:val="24"/>
          <w:szCs w:val="24"/>
          <w:lang w:val="en-GB" w:eastAsia="fi-FI"/>
        </w:rPr>
        <w:t>,</w:t>
      </w:r>
      <w:r w:rsidR="006F0380" w:rsidRPr="008553B8">
        <w:rPr>
          <w:rFonts w:ascii="Times New Roman" w:hAnsi="Times New Roman" w:cs="Times New Roman"/>
        </w:rPr>
        <w:t xml:space="preserve"> </w:t>
      </w:r>
      <w:r w:rsidR="00A70FFA">
        <w:rPr>
          <w:rFonts w:ascii="Times New Roman" w:hAnsi="Times New Roman" w:cs="Times New Roman"/>
        </w:rPr>
        <w:t xml:space="preserve">while also keeping in mind that </w:t>
      </w:r>
      <w:r w:rsidR="006F0380" w:rsidRPr="008553B8">
        <w:rPr>
          <w:rFonts w:ascii="Times New Roman" w:hAnsi="Times New Roman" w:cs="Times New Roman"/>
        </w:rPr>
        <w:t xml:space="preserve">the </w:t>
      </w:r>
      <w:r w:rsidR="006F0380" w:rsidRPr="008553B8">
        <w:rPr>
          <w:rFonts w:ascii="Times New Roman" w:eastAsia="Calibri" w:hAnsi="Times New Roman" w:cs="Times New Roman"/>
          <w:color w:val="000000"/>
          <w:sz w:val="24"/>
          <w:szCs w:val="24"/>
          <w:lang w:val="en-GB" w:eastAsia="fi-FI"/>
        </w:rPr>
        <w:t>positive eff</w:t>
      </w:r>
      <w:r w:rsidR="001B5EC6" w:rsidRPr="008553B8">
        <w:rPr>
          <w:rFonts w:ascii="Times New Roman" w:eastAsia="Calibri" w:hAnsi="Times New Roman" w:cs="Times New Roman"/>
          <w:color w:val="000000"/>
          <w:sz w:val="24"/>
          <w:szCs w:val="24"/>
          <w:lang w:val="en-GB" w:eastAsia="fi-FI"/>
        </w:rPr>
        <w:t>ects of social trust have been indicated</w:t>
      </w:r>
      <w:r w:rsidR="006F0380" w:rsidRPr="008553B8">
        <w:rPr>
          <w:rFonts w:ascii="Times New Roman" w:eastAsia="Calibri" w:hAnsi="Times New Roman" w:cs="Times New Roman"/>
          <w:color w:val="000000"/>
          <w:sz w:val="24"/>
          <w:szCs w:val="24"/>
          <w:lang w:val="en-GB" w:eastAsia="fi-FI"/>
        </w:rPr>
        <w:t xml:space="preserve"> in a number of </w:t>
      </w:r>
      <w:r w:rsidR="001B5EC6" w:rsidRPr="008553B8">
        <w:rPr>
          <w:rFonts w:ascii="Times New Roman" w:eastAsia="Calibri" w:hAnsi="Times New Roman" w:cs="Times New Roman"/>
          <w:color w:val="000000"/>
          <w:sz w:val="24"/>
          <w:szCs w:val="24"/>
          <w:lang w:val="en-GB" w:eastAsia="fi-FI"/>
        </w:rPr>
        <w:t xml:space="preserve">empirical </w:t>
      </w:r>
      <w:r w:rsidR="006F0380" w:rsidRPr="008553B8">
        <w:rPr>
          <w:rFonts w:ascii="Times New Roman" w:eastAsia="Calibri" w:hAnsi="Times New Roman" w:cs="Times New Roman"/>
          <w:color w:val="000000"/>
          <w:sz w:val="24"/>
          <w:szCs w:val="24"/>
          <w:lang w:val="en-GB" w:eastAsia="fi-FI"/>
        </w:rPr>
        <w:t>studies,</w:t>
      </w:r>
      <w:r w:rsidR="00F90DBF">
        <w:rPr>
          <w:rFonts w:ascii="Times New Roman" w:eastAsia="Calibri" w:hAnsi="Times New Roman" w:cs="Times New Roman"/>
          <w:color w:val="000000"/>
          <w:sz w:val="24"/>
          <w:szCs w:val="24"/>
          <w:lang w:val="en-GB" w:eastAsia="fi-FI"/>
        </w:rPr>
        <w:t xml:space="preserve"> a smaller body of</w:t>
      </w:r>
      <w:r w:rsidR="00C44AF3" w:rsidRPr="008553B8">
        <w:rPr>
          <w:rFonts w:ascii="Times New Roman" w:eastAsia="Calibri" w:hAnsi="Times New Roman" w:cs="Times New Roman"/>
          <w:color w:val="000000"/>
          <w:sz w:val="24"/>
          <w:szCs w:val="24"/>
          <w:lang w:val="en-GB" w:eastAsia="fi-FI"/>
        </w:rPr>
        <w:t xml:space="preserve"> research has been</w:t>
      </w:r>
      <w:r w:rsidR="00C44AF3" w:rsidRPr="00FC6A66">
        <w:rPr>
          <w:rFonts w:ascii="Times New Roman" w:eastAsia="Calibri" w:hAnsi="Times New Roman" w:cs="Times New Roman"/>
          <w:color w:val="000000"/>
          <w:sz w:val="24"/>
          <w:szCs w:val="24"/>
          <w:lang w:val="en-GB" w:eastAsia="fi-FI"/>
        </w:rPr>
        <w:t xml:space="preserve"> carried out on how </w:t>
      </w:r>
      <w:r w:rsidR="006F0380">
        <w:rPr>
          <w:rFonts w:ascii="Times New Roman" w:eastAsia="Calibri" w:hAnsi="Times New Roman" w:cs="Times New Roman"/>
          <w:color w:val="000000"/>
          <w:sz w:val="24"/>
          <w:szCs w:val="24"/>
          <w:lang w:val="en-GB" w:eastAsia="fi-FI"/>
        </w:rPr>
        <w:t xml:space="preserve">social </w:t>
      </w:r>
      <w:r w:rsidR="00C44AF3" w:rsidRPr="00FC6A66">
        <w:rPr>
          <w:rFonts w:ascii="Times New Roman" w:eastAsia="Calibri" w:hAnsi="Times New Roman" w:cs="Times New Roman"/>
          <w:color w:val="000000"/>
          <w:sz w:val="24"/>
          <w:szCs w:val="24"/>
          <w:lang w:val="en-GB" w:eastAsia="fi-FI"/>
        </w:rPr>
        <w:t xml:space="preserve">trust is associated with </w:t>
      </w:r>
      <w:r w:rsidR="00A70FFA">
        <w:rPr>
          <w:rFonts w:ascii="Times New Roman" w:eastAsia="Calibri" w:hAnsi="Times New Roman" w:cs="Times New Roman"/>
          <w:color w:val="000000"/>
          <w:sz w:val="24"/>
          <w:szCs w:val="24"/>
          <w:lang w:val="en-GB" w:eastAsia="fi-FI"/>
        </w:rPr>
        <w:t xml:space="preserve">political </w:t>
      </w:r>
      <w:r w:rsidR="00C44AF3" w:rsidRPr="00FC6A66">
        <w:rPr>
          <w:rFonts w:ascii="Times New Roman" w:eastAsia="Calibri" w:hAnsi="Times New Roman" w:cs="Times New Roman"/>
          <w:color w:val="000000"/>
          <w:sz w:val="24"/>
          <w:szCs w:val="24"/>
          <w:lang w:val="en-GB" w:eastAsia="fi-FI"/>
        </w:rPr>
        <w:t>party preference</w:t>
      </w:r>
      <w:r w:rsidR="00C44AF3" w:rsidRPr="005D0FD0">
        <w:rPr>
          <w:rFonts w:ascii="Times New Roman" w:eastAsia="Calibri" w:hAnsi="Times New Roman" w:cs="Times New Roman"/>
          <w:color w:val="000000"/>
          <w:sz w:val="24"/>
          <w:szCs w:val="24"/>
          <w:lang w:val="en-GB" w:eastAsia="fi-FI"/>
        </w:rPr>
        <w:t>.</w:t>
      </w:r>
      <w:r w:rsidR="00B51CD4">
        <w:rPr>
          <w:rFonts w:ascii="Times New Roman" w:eastAsia="Calibri" w:hAnsi="Times New Roman" w:cs="Times New Roman"/>
          <w:color w:val="000000"/>
          <w:sz w:val="24"/>
          <w:szCs w:val="24"/>
          <w:lang w:val="en-GB" w:eastAsia="fi-FI"/>
        </w:rPr>
        <w:t xml:space="preserve"> </w:t>
      </w:r>
      <w:r w:rsidR="00B51CD4">
        <w:rPr>
          <w:rFonts w:ascii="Times New Roman" w:hAnsi="Times New Roman" w:cs="Times New Roman"/>
          <w:sz w:val="24"/>
        </w:rPr>
        <w:t>So</w:t>
      </w:r>
      <w:r w:rsidR="007D0E9F">
        <w:rPr>
          <w:rFonts w:ascii="Times New Roman" w:hAnsi="Times New Roman" w:cs="Times New Roman"/>
          <w:sz w:val="24"/>
        </w:rPr>
        <w:t>me related studies have focus</w:t>
      </w:r>
      <w:r w:rsidR="00A70FFA">
        <w:rPr>
          <w:rFonts w:ascii="Times New Roman" w:hAnsi="Times New Roman" w:cs="Times New Roman"/>
          <w:sz w:val="24"/>
        </w:rPr>
        <w:t>ed</w:t>
      </w:r>
      <w:r w:rsidR="007D0E9F">
        <w:rPr>
          <w:rFonts w:ascii="Times New Roman" w:hAnsi="Times New Roman" w:cs="Times New Roman"/>
          <w:sz w:val="24"/>
        </w:rPr>
        <w:t xml:space="preserve"> </w:t>
      </w:r>
      <w:r w:rsidR="00B51CD4">
        <w:rPr>
          <w:rFonts w:ascii="Times New Roman" w:hAnsi="Times New Roman" w:cs="Times New Roman"/>
          <w:sz w:val="24"/>
        </w:rPr>
        <w:t xml:space="preserve">on explaining the </w:t>
      </w:r>
      <w:r w:rsidR="00A70FFA">
        <w:rPr>
          <w:rFonts w:ascii="Times New Roman" w:hAnsi="Times New Roman" w:cs="Times New Roman"/>
          <w:sz w:val="24"/>
        </w:rPr>
        <w:t>motivations behind</w:t>
      </w:r>
      <w:r w:rsidR="00B51CD4">
        <w:rPr>
          <w:rFonts w:ascii="Times New Roman" w:hAnsi="Times New Roman" w:cs="Times New Roman"/>
          <w:sz w:val="24"/>
        </w:rPr>
        <w:t xml:space="preserve"> voting </w:t>
      </w:r>
      <w:r w:rsidR="00A70FFA">
        <w:rPr>
          <w:rFonts w:ascii="Times New Roman" w:hAnsi="Times New Roman" w:cs="Times New Roman"/>
          <w:sz w:val="24"/>
        </w:rPr>
        <w:t>for</w:t>
      </w:r>
      <w:r w:rsidR="00091DA2">
        <w:rPr>
          <w:rFonts w:ascii="Times New Roman" w:hAnsi="Times New Roman" w:cs="Times New Roman"/>
          <w:sz w:val="24"/>
        </w:rPr>
        <w:t xml:space="preserve"> </w:t>
      </w:r>
      <w:r w:rsidR="00B51CD4">
        <w:rPr>
          <w:rFonts w:ascii="Times New Roman" w:hAnsi="Times New Roman" w:cs="Times New Roman"/>
          <w:sz w:val="24"/>
        </w:rPr>
        <w:t>right-wing</w:t>
      </w:r>
      <w:r w:rsidR="00091DA2">
        <w:rPr>
          <w:rFonts w:ascii="Times New Roman" w:hAnsi="Times New Roman" w:cs="Times New Roman"/>
          <w:sz w:val="24"/>
        </w:rPr>
        <w:t xml:space="preserve"> populists</w:t>
      </w:r>
      <w:r w:rsidR="00C07E7C">
        <w:rPr>
          <w:rFonts w:ascii="Times New Roman" w:hAnsi="Times New Roman" w:cs="Times New Roman"/>
          <w:sz w:val="24"/>
        </w:rPr>
        <w:t xml:space="preserve"> (e.g. </w:t>
      </w:r>
      <w:r w:rsidR="000B7B86">
        <w:rPr>
          <w:rFonts w:ascii="Times New Roman" w:hAnsi="Times New Roman" w:cs="Times New Roman"/>
          <w:sz w:val="24"/>
        </w:rPr>
        <w:t>Rydgren</w:t>
      </w:r>
      <w:r w:rsidR="00C07E7C">
        <w:rPr>
          <w:rFonts w:ascii="Times New Roman" w:hAnsi="Times New Roman" w:cs="Times New Roman"/>
          <w:sz w:val="24"/>
        </w:rPr>
        <w:t>,</w:t>
      </w:r>
      <w:r w:rsidR="000B7B86">
        <w:rPr>
          <w:rFonts w:ascii="Times New Roman" w:hAnsi="Times New Roman" w:cs="Times New Roman"/>
          <w:sz w:val="24"/>
        </w:rPr>
        <w:t xml:space="preserve"> 200</w:t>
      </w:r>
      <w:r w:rsidR="00662D96">
        <w:rPr>
          <w:rFonts w:ascii="Times New Roman" w:hAnsi="Times New Roman" w:cs="Times New Roman"/>
          <w:sz w:val="24"/>
        </w:rPr>
        <w:t>9</w:t>
      </w:r>
      <w:r w:rsidR="00826F85">
        <w:rPr>
          <w:rFonts w:ascii="Times New Roman" w:hAnsi="Times New Roman" w:cs="Times New Roman"/>
          <w:sz w:val="24"/>
        </w:rPr>
        <w:t xml:space="preserve">; </w:t>
      </w:r>
      <w:r w:rsidR="00826F85">
        <w:rPr>
          <w:rFonts w:ascii="Times New Roman" w:hAnsi="Times New Roman" w:cs="Times New Roman"/>
          <w:sz w:val="24"/>
        </w:rPr>
        <w:t>Rydgren, 2011;</w:t>
      </w:r>
      <w:r w:rsidR="00826F85">
        <w:rPr>
          <w:rFonts w:ascii="Times New Roman" w:hAnsi="Times New Roman" w:cs="Times New Roman"/>
          <w:sz w:val="24"/>
        </w:rPr>
        <w:t xml:space="preserve"> </w:t>
      </w:r>
      <w:r w:rsidR="00826F85">
        <w:rPr>
          <w:rFonts w:ascii="Times New Roman" w:hAnsi="Times New Roman" w:cs="Times New Roman"/>
          <w:sz w:val="24"/>
        </w:rPr>
        <w:t>Berning &amp; Ziller,</w:t>
      </w:r>
      <w:r w:rsidR="00826F85">
        <w:rPr>
          <w:rFonts w:ascii="Times New Roman" w:hAnsi="Times New Roman" w:cs="Times New Roman"/>
          <w:sz w:val="24"/>
        </w:rPr>
        <w:t xml:space="preserve"> 2016</w:t>
      </w:r>
      <w:r w:rsidR="000B7B86">
        <w:rPr>
          <w:rFonts w:ascii="Times New Roman" w:hAnsi="Times New Roman" w:cs="Times New Roman"/>
          <w:sz w:val="24"/>
        </w:rPr>
        <w:t xml:space="preserve">). </w:t>
      </w:r>
      <w:r w:rsidR="000F37DB">
        <w:rPr>
          <w:rFonts w:ascii="Times New Roman" w:hAnsi="Times New Roman" w:cs="Times New Roman"/>
          <w:sz w:val="24"/>
        </w:rPr>
        <w:t>These studies</w:t>
      </w:r>
      <w:r w:rsidR="000B7B86">
        <w:rPr>
          <w:rFonts w:ascii="Times New Roman" w:hAnsi="Times New Roman" w:cs="Times New Roman"/>
          <w:sz w:val="24"/>
        </w:rPr>
        <w:t xml:space="preserve"> </w:t>
      </w:r>
      <w:r w:rsidR="00B51CD4">
        <w:rPr>
          <w:rFonts w:ascii="Times New Roman" w:hAnsi="Times New Roman" w:cs="Times New Roman"/>
          <w:sz w:val="24"/>
        </w:rPr>
        <w:t>have not detected a coherent association between pa</w:t>
      </w:r>
      <w:r w:rsidR="007D0E9F">
        <w:rPr>
          <w:rFonts w:ascii="Times New Roman" w:hAnsi="Times New Roman" w:cs="Times New Roman"/>
          <w:sz w:val="24"/>
        </w:rPr>
        <w:t xml:space="preserve">rty affiliation and social </w:t>
      </w:r>
      <w:r w:rsidR="00B51CD4">
        <w:rPr>
          <w:rFonts w:ascii="Times New Roman" w:hAnsi="Times New Roman" w:cs="Times New Roman"/>
          <w:sz w:val="24"/>
        </w:rPr>
        <w:t>trust</w:t>
      </w:r>
      <w:r w:rsidR="00662D96">
        <w:rPr>
          <w:rFonts w:ascii="Times New Roman" w:hAnsi="Times New Roman" w:cs="Times New Roman"/>
          <w:sz w:val="24"/>
        </w:rPr>
        <w:t>. T</w:t>
      </w:r>
      <w:r w:rsidR="00B51CD4">
        <w:rPr>
          <w:rFonts w:ascii="Times New Roman" w:hAnsi="Times New Roman" w:cs="Times New Roman"/>
          <w:sz w:val="24"/>
        </w:rPr>
        <w:t xml:space="preserve">he conclusions </w:t>
      </w:r>
      <w:r w:rsidR="00A70FFA">
        <w:rPr>
          <w:rFonts w:ascii="Times New Roman" w:hAnsi="Times New Roman" w:cs="Times New Roman"/>
          <w:sz w:val="24"/>
        </w:rPr>
        <w:t xml:space="preserve">discovered </w:t>
      </w:r>
      <w:r w:rsidR="00B51CD4">
        <w:rPr>
          <w:rFonts w:ascii="Times New Roman" w:hAnsi="Times New Roman" w:cs="Times New Roman"/>
          <w:sz w:val="24"/>
        </w:rPr>
        <w:t>vary across studies depending on the resea</w:t>
      </w:r>
      <w:r w:rsidR="000B7B86">
        <w:rPr>
          <w:rFonts w:ascii="Times New Roman" w:hAnsi="Times New Roman" w:cs="Times New Roman"/>
          <w:sz w:val="24"/>
        </w:rPr>
        <w:t>rch context and measure</w:t>
      </w:r>
      <w:r w:rsidR="00B51CD4">
        <w:rPr>
          <w:rFonts w:ascii="Times New Roman" w:hAnsi="Times New Roman" w:cs="Times New Roman"/>
          <w:sz w:val="24"/>
        </w:rPr>
        <w:t>s</w:t>
      </w:r>
      <w:r w:rsidR="00A70FFA">
        <w:rPr>
          <w:rFonts w:ascii="Times New Roman" w:hAnsi="Times New Roman" w:cs="Times New Roman"/>
          <w:sz w:val="24"/>
        </w:rPr>
        <w:t xml:space="preserve"> used</w:t>
      </w:r>
      <w:r w:rsidR="00B51CD4">
        <w:rPr>
          <w:rFonts w:ascii="Times New Roman" w:hAnsi="Times New Roman" w:cs="Times New Roman"/>
          <w:sz w:val="24"/>
        </w:rPr>
        <w:t xml:space="preserve">. For example, in the case of </w:t>
      </w:r>
      <w:r w:rsidR="00A70FFA">
        <w:rPr>
          <w:rFonts w:ascii="Times New Roman" w:hAnsi="Times New Roman" w:cs="Times New Roman"/>
          <w:sz w:val="24"/>
        </w:rPr>
        <w:t xml:space="preserve">the </w:t>
      </w:r>
      <w:r w:rsidR="00B51CD4">
        <w:rPr>
          <w:rFonts w:ascii="Times New Roman" w:hAnsi="Times New Roman" w:cs="Times New Roman"/>
          <w:sz w:val="24"/>
        </w:rPr>
        <w:t xml:space="preserve">Netherlands, </w:t>
      </w:r>
      <w:r w:rsidR="00B51CD4">
        <w:rPr>
          <w:rFonts w:ascii="Times New Roman" w:eastAsia="Arial" w:hAnsi="Times New Roman" w:cs="Times New Roman"/>
          <w:color w:val="000000"/>
          <w:sz w:val="24"/>
          <w:szCs w:val="24"/>
          <w:lang w:val="en-GB" w:eastAsia="fi-FI"/>
        </w:rPr>
        <w:t>Berning and</w:t>
      </w:r>
      <w:r w:rsidR="00B51CD4" w:rsidRPr="00E01A4A">
        <w:rPr>
          <w:rFonts w:ascii="Times New Roman" w:eastAsia="Arial" w:hAnsi="Times New Roman" w:cs="Times New Roman"/>
          <w:color w:val="000000"/>
          <w:sz w:val="24"/>
          <w:szCs w:val="24"/>
          <w:lang w:val="en-GB" w:eastAsia="fi-FI"/>
        </w:rPr>
        <w:t xml:space="preserve"> Ziller </w:t>
      </w:r>
      <w:r w:rsidR="00B51CD4">
        <w:rPr>
          <w:rFonts w:ascii="Times New Roman" w:eastAsia="Arial" w:hAnsi="Times New Roman" w:cs="Times New Roman"/>
          <w:color w:val="000000"/>
          <w:sz w:val="24"/>
          <w:szCs w:val="24"/>
          <w:lang w:val="en-GB" w:eastAsia="fi-FI"/>
        </w:rPr>
        <w:t>(</w:t>
      </w:r>
      <w:r w:rsidR="00B51CD4" w:rsidRPr="00E01A4A">
        <w:rPr>
          <w:rFonts w:ascii="Times New Roman" w:eastAsia="Arial" w:hAnsi="Times New Roman" w:cs="Times New Roman"/>
          <w:color w:val="000000"/>
          <w:sz w:val="24"/>
          <w:szCs w:val="24"/>
          <w:lang w:val="en-GB" w:eastAsia="fi-FI"/>
        </w:rPr>
        <w:t>2016</w:t>
      </w:r>
      <w:r w:rsidR="00B51CD4">
        <w:rPr>
          <w:rFonts w:ascii="Times New Roman" w:eastAsia="Arial" w:hAnsi="Times New Roman" w:cs="Times New Roman"/>
          <w:color w:val="000000"/>
          <w:sz w:val="24"/>
          <w:szCs w:val="24"/>
          <w:lang w:val="en-GB" w:eastAsia="fi-FI"/>
        </w:rPr>
        <w:t>)</w:t>
      </w:r>
      <w:r w:rsidR="00B51CD4">
        <w:rPr>
          <w:rFonts w:ascii="Times New Roman" w:hAnsi="Times New Roman" w:cs="Times New Roman"/>
          <w:sz w:val="24"/>
        </w:rPr>
        <w:t xml:space="preserve"> argue</w:t>
      </w:r>
      <w:r w:rsidR="00A70FFA">
        <w:rPr>
          <w:rFonts w:ascii="Times New Roman" w:hAnsi="Times New Roman" w:cs="Times New Roman"/>
          <w:sz w:val="24"/>
        </w:rPr>
        <w:t>d</w:t>
      </w:r>
      <w:r w:rsidR="00B51CD4">
        <w:rPr>
          <w:rFonts w:ascii="Times New Roman" w:hAnsi="Times New Roman" w:cs="Times New Roman"/>
          <w:sz w:val="24"/>
        </w:rPr>
        <w:t xml:space="preserve"> that higher individual social trust decreased</w:t>
      </w:r>
      <w:r w:rsidR="00052716">
        <w:rPr>
          <w:rFonts w:ascii="Times New Roman" w:hAnsi="Times New Roman" w:cs="Times New Roman"/>
          <w:sz w:val="24"/>
        </w:rPr>
        <w:t xml:space="preserve"> </w:t>
      </w:r>
      <w:r w:rsidR="00B51CD4">
        <w:rPr>
          <w:rFonts w:ascii="Times New Roman" w:hAnsi="Times New Roman" w:cs="Times New Roman"/>
          <w:sz w:val="24"/>
        </w:rPr>
        <w:t xml:space="preserve">radical right-wing </w:t>
      </w:r>
      <w:r w:rsidR="00B76689" w:rsidRPr="00F1656E">
        <w:rPr>
          <w:rFonts w:ascii="Times New Roman" w:hAnsi="Times New Roman" w:cs="Times New Roman"/>
          <w:sz w:val="24"/>
        </w:rPr>
        <w:t>Populist Party</w:t>
      </w:r>
      <w:r w:rsidR="00B51CD4" w:rsidRPr="00F1656E">
        <w:rPr>
          <w:rFonts w:ascii="Times New Roman" w:hAnsi="Times New Roman" w:cs="Times New Roman"/>
          <w:sz w:val="24"/>
        </w:rPr>
        <w:t xml:space="preserve"> </w:t>
      </w:r>
      <w:r w:rsidR="00B51CD4">
        <w:rPr>
          <w:rFonts w:ascii="Times New Roman" w:hAnsi="Times New Roman" w:cs="Times New Roman"/>
          <w:sz w:val="24"/>
        </w:rPr>
        <w:t xml:space="preserve">preferences, </w:t>
      </w:r>
      <w:r w:rsidR="00A70FFA">
        <w:rPr>
          <w:rFonts w:ascii="Times New Roman" w:hAnsi="Times New Roman" w:cs="Times New Roman"/>
          <w:sz w:val="24"/>
        </w:rPr>
        <w:t>with</w:t>
      </w:r>
      <w:r w:rsidR="00B51CD4">
        <w:rPr>
          <w:rFonts w:ascii="Times New Roman" w:hAnsi="Times New Roman" w:cs="Times New Roman"/>
          <w:sz w:val="24"/>
        </w:rPr>
        <w:t xml:space="preserve"> neighborhood social trust </w:t>
      </w:r>
      <w:r w:rsidR="00A70FFA">
        <w:rPr>
          <w:rFonts w:ascii="Times New Roman" w:hAnsi="Times New Roman" w:cs="Times New Roman"/>
          <w:sz w:val="24"/>
        </w:rPr>
        <w:t>having a similar effect</w:t>
      </w:r>
      <w:r w:rsidR="00B51CD4">
        <w:rPr>
          <w:rFonts w:ascii="Times New Roman" w:hAnsi="Times New Roman" w:cs="Times New Roman"/>
          <w:sz w:val="24"/>
        </w:rPr>
        <w:t>. Rydgren (2009) and Jesuit et al. (2009) have reported similar results across other Western Europe</w:t>
      </w:r>
      <w:r w:rsidR="00A70FFA">
        <w:rPr>
          <w:rFonts w:ascii="Times New Roman" w:hAnsi="Times New Roman" w:cs="Times New Roman"/>
          <w:sz w:val="24"/>
        </w:rPr>
        <w:t>an</w:t>
      </w:r>
      <w:r w:rsidR="00B51CD4">
        <w:rPr>
          <w:rFonts w:ascii="Times New Roman" w:hAnsi="Times New Roman" w:cs="Times New Roman"/>
          <w:sz w:val="24"/>
        </w:rPr>
        <w:t xml:space="preserve"> </w:t>
      </w:r>
      <w:r w:rsidR="00A70FFA">
        <w:rPr>
          <w:rFonts w:ascii="Times New Roman" w:hAnsi="Times New Roman" w:cs="Times New Roman"/>
          <w:sz w:val="24"/>
        </w:rPr>
        <w:t>c</w:t>
      </w:r>
      <w:r w:rsidR="00B51CD4">
        <w:rPr>
          <w:rFonts w:ascii="Times New Roman" w:hAnsi="Times New Roman" w:cs="Times New Roman"/>
          <w:sz w:val="24"/>
        </w:rPr>
        <w:t xml:space="preserve">ountries. </w:t>
      </w:r>
      <w:r w:rsidR="00551C60">
        <w:rPr>
          <w:rFonts w:ascii="Times New Roman" w:hAnsi="Times New Roman" w:cs="Times New Roman"/>
          <w:sz w:val="24"/>
        </w:rPr>
        <w:t>However,</w:t>
      </w:r>
      <w:r w:rsidR="00B51CD4">
        <w:rPr>
          <w:rFonts w:ascii="Times New Roman" w:hAnsi="Times New Roman" w:cs="Times New Roman"/>
          <w:sz w:val="24"/>
        </w:rPr>
        <w:t xml:space="preserve"> in a follow-up study, Rydgren (2011) </w:t>
      </w:r>
      <w:r w:rsidR="000C0F38">
        <w:rPr>
          <w:rFonts w:ascii="Times New Roman" w:hAnsi="Times New Roman" w:cs="Times New Roman"/>
          <w:sz w:val="24"/>
        </w:rPr>
        <w:t>did not f</w:t>
      </w:r>
      <w:r w:rsidR="00551C60">
        <w:rPr>
          <w:rFonts w:ascii="Times New Roman" w:hAnsi="Times New Roman" w:cs="Times New Roman"/>
          <w:sz w:val="24"/>
        </w:rPr>
        <w:t>i</w:t>
      </w:r>
      <w:r w:rsidR="000C0F38">
        <w:rPr>
          <w:rFonts w:ascii="Times New Roman" w:hAnsi="Times New Roman" w:cs="Times New Roman"/>
          <w:sz w:val="24"/>
        </w:rPr>
        <w:t xml:space="preserve">nd </w:t>
      </w:r>
      <w:r w:rsidR="007D0E9F">
        <w:rPr>
          <w:rFonts w:ascii="Times New Roman" w:hAnsi="Times New Roman" w:cs="Times New Roman"/>
          <w:sz w:val="24"/>
        </w:rPr>
        <w:t xml:space="preserve">strong </w:t>
      </w:r>
      <w:r w:rsidR="00B51CD4">
        <w:rPr>
          <w:rFonts w:ascii="Times New Roman" w:hAnsi="Times New Roman" w:cs="Times New Roman"/>
          <w:sz w:val="24"/>
        </w:rPr>
        <w:t>associations between wider social capital and the radical right-wing populists in Eastern Europe</w:t>
      </w:r>
      <w:r w:rsidR="00551C60">
        <w:rPr>
          <w:rFonts w:ascii="Times New Roman" w:hAnsi="Times New Roman" w:cs="Times New Roman"/>
          <w:sz w:val="24"/>
        </w:rPr>
        <w:t>an</w:t>
      </w:r>
      <w:r w:rsidR="00B51CD4">
        <w:rPr>
          <w:rFonts w:ascii="Times New Roman" w:hAnsi="Times New Roman" w:cs="Times New Roman"/>
          <w:sz w:val="24"/>
        </w:rPr>
        <w:t xml:space="preserve"> countries. Similarly, Vanhoutte &amp; Hooghe (2013) did not f</w:t>
      </w:r>
      <w:r w:rsidR="00551C60">
        <w:rPr>
          <w:rFonts w:ascii="Times New Roman" w:hAnsi="Times New Roman" w:cs="Times New Roman"/>
          <w:sz w:val="24"/>
        </w:rPr>
        <w:t>i</w:t>
      </w:r>
      <w:r w:rsidR="00B51CD4">
        <w:rPr>
          <w:rFonts w:ascii="Times New Roman" w:hAnsi="Times New Roman" w:cs="Times New Roman"/>
          <w:sz w:val="24"/>
        </w:rPr>
        <w:t xml:space="preserve">nd </w:t>
      </w:r>
      <w:r w:rsidR="00551C60">
        <w:rPr>
          <w:rFonts w:ascii="Times New Roman" w:hAnsi="Times New Roman" w:cs="Times New Roman"/>
          <w:sz w:val="24"/>
        </w:rPr>
        <w:t>an</w:t>
      </w:r>
      <w:r w:rsidR="00B51CD4">
        <w:rPr>
          <w:rFonts w:ascii="Times New Roman" w:hAnsi="Times New Roman" w:cs="Times New Roman"/>
          <w:sz w:val="24"/>
        </w:rPr>
        <w:t xml:space="preserve"> association between community context and party preference when analyzing Flanders in Belgium. </w:t>
      </w:r>
    </w:p>
    <w:p w14:paraId="386CD2F5" w14:textId="77777777" w:rsidR="008B138D" w:rsidRDefault="008B138D" w:rsidP="0056673C">
      <w:pPr>
        <w:spacing w:after="0" w:line="480" w:lineRule="auto"/>
        <w:rPr>
          <w:rFonts w:ascii="Times New Roman" w:hAnsi="Times New Roman" w:cs="Times New Roman"/>
          <w:sz w:val="24"/>
        </w:rPr>
      </w:pPr>
    </w:p>
    <w:p w14:paraId="49381BD9" w14:textId="3474626E" w:rsidR="00DF189E" w:rsidRPr="006F4B13" w:rsidRDefault="000449B3" w:rsidP="0056673C">
      <w:pPr>
        <w:spacing w:after="0" w:line="480" w:lineRule="auto"/>
        <w:rPr>
          <w:rFonts w:ascii="Times New Roman" w:eastAsia="Calibri" w:hAnsi="Times New Roman" w:cs="Times New Roman"/>
          <w:color w:val="000000"/>
          <w:sz w:val="24"/>
          <w:szCs w:val="24"/>
          <w:lang w:val="en-GB" w:eastAsia="fi-FI"/>
        </w:rPr>
      </w:pPr>
      <w:r>
        <w:rPr>
          <w:rFonts w:ascii="Times New Roman" w:hAnsi="Times New Roman" w:cs="Times New Roman"/>
          <w:sz w:val="24"/>
        </w:rPr>
        <w:t>In order to contribute to</w:t>
      </w:r>
      <w:r w:rsidR="00716429">
        <w:rPr>
          <w:rFonts w:ascii="Times New Roman" w:hAnsi="Times New Roman" w:cs="Times New Roman"/>
          <w:sz w:val="24"/>
        </w:rPr>
        <w:t xml:space="preserve"> this </w:t>
      </w:r>
      <w:r>
        <w:rPr>
          <w:rFonts w:ascii="Times New Roman" w:hAnsi="Times New Roman" w:cs="Times New Roman"/>
          <w:sz w:val="24"/>
        </w:rPr>
        <w:t>gap</w:t>
      </w:r>
      <w:r w:rsidR="00716429">
        <w:rPr>
          <w:rFonts w:ascii="Times New Roman" w:hAnsi="Times New Roman" w:cs="Times New Roman"/>
          <w:sz w:val="24"/>
        </w:rPr>
        <w:t xml:space="preserve"> in research</w:t>
      </w:r>
      <w:r>
        <w:rPr>
          <w:rFonts w:ascii="Times New Roman" w:hAnsi="Times New Roman" w:cs="Times New Roman"/>
          <w:sz w:val="24"/>
        </w:rPr>
        <w:t xml:space="preserve">, we </w:t>
      </w:r>
      <w:r w:rsidR="00716429">
        <w:rPr>
          <w:rFonts w:ascii="Times New Roman" w:hAnsi="Times New Roman" w:cs="Times New Roman"/>
          <w:sz w:val="24"/>
        </w:rPr>
        <w:t xml:space="preserve">aim </w:t>
      </w:r>
      <w:r w:rsidR="00E90D84">
        <w:rPr>
          <w:rFonts w:ascii="Times New Roman" w:hAnsi="Times New Roman" w:cs="Times New Roman"/>
          <w:sz w:val="24"/>
        </w:rPr>
        <w:t>to</w:t>
      </w:r>
      <w:r w:rsidR="00716429">
        <w:rPr>
          <w:rFonts w:ascii="Times New Roman" w:hAnsi="Times New Roman" w:cs="Times New Roman"/>
          <w:sz w:val="24"/>
        </w:rPr>
        <w:t xml:space="preserve"> offer new</w:t>
      </w:r>
      <w:r w:rsidR="00441027">
        <w:rPr>
          <w:rFonts w:ascii="Times New Roman" w:hAnsi="Times New Roman" w:cs="Times New Roman"/>
          <w:sz w:val="24"/>
        </w:rPr>
        <w:t xml:space="preserve"> </w:t>
      </w:r>
      <w:r w:rsidR="00716429">
        <w:rPr>
          <w:rFonts w:ascii="Times New Roman" w:hAnsi="Times New Roman" w:cs="Times New Roman"/>
          <w:sz w:val="24"/>
        </w:rPr>
        <w:t>interpretations</w:t>
      </w:r>
      <w:r w:rsidR="00441027">
        <w:rPr>
          <w:rFonts w:ascii="Times New Roman" w:hAnsi="Times New Roman" w:cs="Times New Roman"/>
          <w:sz w:val="24"/>
        </w:rPr>
        <w:t xml:space="preserve"> </w:t>
      </w:r>
      <w:r w:rsidR="00E90D84">
        <w:rPr>
          <w:rFonts w:ascii="Times New Roman" w:hAnsi="Times New Roman" w:cs="Times New Roman"/>
          <w:sz w:val="24"/>
        </w:rPr>
        <w:t xml:space="preserve">concerning </w:t>
      </w:r>
      <w:r w:rsidR="00716429">
        <w:rPr>
          <w:rFonts w:ascii="Times New Roman" w:hAnsi="Times New Roman" w:cs="Times New Roman"/>
          <w:sz w:val="24"/>
        </w:rPr>
        <w:t xml:space="preserve">the </w:t>
      </w:r>
      <w:r w:rsidR="00441027">
        <w:rPr>
          <w:rFonts w:ascii="Times New Roman" w:hAnsi="Times New Roman" w:cs="Times New Roman"/>
          <w:sz w:val="24"/>
        </w:rPr>
        <w:t xml:space="preserve">associations between </w:t>
      </w:r>
      <w:r>
        <w:rPr>
          <w:rFonts w:ascii="Times New Roman" w:hAnsi="Times New Roman" w:cs="Times New Roman"/>
          <w:sz w:val="24"/>
        </w:rPr>
        <w:t>pa</w:t>
      </w:r>
      <w:r w:rsidR="00441027">
        <w:rPr>
          <w:rFonts w:ascii="Times New Roman" w:hAnsi="Times New Roman" w:cs="Times New Roman"/>
          <w:sz w:val="24"/>
        </w:rPr>
        <w:t xml:space="preserve">rty preference and </w:t>
      </w:r>
      <w:r>
        <w:rPr>
          <w:rFonts w:ascii="Times New Roman" w:hAnsi="Times New Roman" w:cs="Times New Roman"/>
          <w:sz w:val="24"/>
        </w:rPr>
        <w:t xml:space="preserve">social trust </w:t>
      </w:r>
      <w:r w:rsidR="00EC1F50" w:rsidRPr="00EC1F50">
        <w:rPr>
          <w:rFonts w:ascii="Times New Roman" w:hAnsi="Times New Roman" w:cs="Times New Roman"/>
          <w:sz w:val="24"/>
          <w:szCs w:val="24"/>
        </w:rPr>
        <w:t xml:space="preserve">by examining social </w:t>
      </w:r>
      <w:r w:rsidR="000F37DB">
        <w:rPr>
          <w:rFonts w:ascii="Times New Roman" w:hAnsi="Times New Roman" w:cs="Times New Roman"/>
          <w:sz w:val="24"/>
          <w:szCs w:val="24"/>
        </w:rPr>
        <w:t>activity</w:t>
      </w:r>
      <w:r w:rsidR="00773360">
        <w:rPr>
          <w:rFonts w:ascii="Times New Roman" w:hAnsi="Times New Roman" w:cs="Times New Roman"/>
          <w:sz w:val="24"/>
          <w:szCs w:val="24"/>
        </w:rPr>
        <w:t>, social status</w:t>
      </w:r>
      <w:r w:rsidR="00EC1F50" w:rsidRPr="00EC1F50">
        <w:rPr>
          <w:rFonts w:ascii="Times New Roman" w:hAnsi="Times New Roman" w:cs="Times New Roman"/>
          <w:sz w:val="24"/>
          <w:szCs w:val="24"/>
        </w:rPr>
        <w:t xml:space="preserve"> and institutional confidence</w:t>
      </w:r>
      <w:r w:rsidR="00716429">
        <w:rPr>
          <w:rFonts w:ascii="Times New Roman" w:hAnsi="Times New Roman" w:cs="Times New Roman"/>
          <w:sz w:val="24"/>
          <w:szCs w:val="24"/>
        </w:rPr>
        <w:t xml:space="preserve"> of political party supporters</w:t>
      </w:r>
      <w:r w:rsidR="00EC1F50" w:rsidRPr="00EC1F50">
        <w:rPr>
          <w:rFonts w:ascii="Times New Roman" w:hAnsi="Times New Roman" w:cs="Times New Roman"/>
          <w:sz w:val="24"/>
          <w:szCs w:val="24"/>
        </w:rPr>
        <w:t>.</w:t>
      </w:r>
      <w:r w:rsidR="006B04FC">
        <w:rPr>
          <w:rFonts w:ascii="Times New Roman" w:hAnsi="Times New Roman" w:cs="Times New Roman"/>
          <w:sz w:val="24"/>
          <w:szCs w:val="24"/>
        </w:rPr>
        <w:t xml:space="preserve"> These perspectives will be discussed </w:t>
      </w:r>
      <w:r w:rsidR="00E90D84">
        <w:rPr>
          <w:rFonts w:ascii="Times New Roman" w:hAnsi="Times New Roman" w:cs="Times New Roman"/>
          <w:sz w:val="24"/>
          <w:szCs w:val="24"/>
        </w:rPr>
        <w:t xml:space="preserve">in depth, followed by an </w:t>
      </w:r>
      <w:r w:rsidR="006B04FC">
        <w:rPr>
          <w:rFonts w:ascii="Times New Roman" w:hAnsi="Times New Roman" w:cs="Times New Roman"/>
          <w:sz w:val="24"/>
          <w:szCs w:val="24"/>
        </w:rPr>
        <w:t xml:space="preserve">empirical analysis.  </w:t>
      </w:r>
      <w:r w:rsidR="006B04FC">
        <w:rPr>
          <w:rFonts w:ascii="Times New Roman" w:eastAsia="Calibri" w:hAnsi="Times New Roman" w:cs="Times New Roman"/>
          <w:color w:val="000000"/>
          <w:sz w:val="24"/>
          <w:szCs w:val="24"/>
          <w:lang w:val="en-GB" w:eastAsia="fi-FI"/>
        </w:rPr>
        <w:t xml:space="preserve">By </w:t>
      </w:r>
      <w:r w:rsidR="00E90D84">
        <w:rPr>
          <w:rFonts w:ascii="Times New Roman" w:eastAsia="Calibri" w:hAnsi="Times New Roman" w:cs="Times New Roman"/>
          <w:color w:val="000000"/>
          <w:sz w:val="24"/>
          <w:szCs w:val="24"/>
          <w:lang w:val="en-GB" w:eastAsia="fi-FI"/>
        </w:rPr>
        <w:t>placing special focus</w:t>
      </w:r>
      <w:r w:rsidR="006B04FC">
        <w:rPr>
          <w:rFonts w:ascii="Times New Roman" w:eastAsia="Calibri" w:hAnsi="Times New Roman" w:cs="Times New Roman"/>
          <w:color w:val="000000"/>
          <w:sz w:val="24"/>
          <w:szCs w:val="24"/>
          <w:lang w:val="en-GB" w:eastAsia="fi-FI"/>
        </w:rPr>
        <w:t xml:space="preserve"> on comparative studies in the Nordic and European contexts, we establish</w:t>
      </w:r>
      <w:r w:rsidR="00E90D84">
        <w:rPr>
          <w:rFonts w:ascii="Times New Roman" w:eastAsia="Calibri" w:hAnsi="Times New Roman" w:cs="Times New Roman"/>
          <w:color w:val="000000"/>
          <w:sz w:val="24"/>
          <w:szCs w:val="24"/>
          <w:lang w:val="en-GB" w:eastAsia="fi-FI"/>
        </w:rPr>
        <w:t xml:space="preserve"> a</w:t>
      </w:r>
      <w:r w:rsidR="006B04FC">
        <w:rPr>
          <w:rFonts w:ascii="Times New Roman" w:eastAsia="Calibri" w:hAnsi="Times New Roman" w:cs="Times New Roman"/>
          <w:color w:val="000000"/>
          <w:sz w:val="24"/>
          <w:szCs w:val="24"/>
          <w:lang w:val="en-GB" w:eastAsia="fi-FI"/>
        </w:rPr>
        <w:t xml:space="preserve"> theoretical model for explaining associations</w:t>
      </w:r>
      <w:r w:rsidR="000F37DB">
        <w:rPr>
          <w:rFonts w:ascii="Times New Roman" w:eastAsia="Calibri" w:hAnsi="Times New Roman" w:cs="Times New Roman"/>
          <w:color w:val="000000"/>
          <w:sz w:val="24"/>
          <w:szCs w:val="24"/>
          <w:lang w:val="en-GB" w:eastAsia="fi-FI"/>
        </w:rPr>
        <w:t xml:space="preserve"> between party preference and social trust. In the section of empirical research design, we present </w:t>
      </w:r>
      <w:r w:rsidR="00AE659E">
        <w:rPr>
          <w:rFonts w:ascii="Times New Roman" w:eastAsia="Calibri" w:hAnsi="Times New Roman" w:cs="Times New Roman"/>
          <w:color w:val="000000"/>
          <w:sz w:val="24"/>
          <w:szCs w:val="24"/>
          <w:lang w:val="en-GB" w:eastAsia="fi-FI"/>
        </w:rPr>
        <w:t>the</w:t>
      </w:r>
      <w:r w:rsidR="008553B8">
        <w:rPr>
          <w:rFonts w:ascii="Times New Roman" w:eastAsia="Calibri" w:hAnsi="Times New Roman" w:cs="Times New Roman"/>
          <w:color w:val="000000"/>
          <w:sz w:val="24"/>
          <w:szCs w:val="24"/>
          <w:lang w:val="en-GB" w:eastAsia="fi-FI"/>
        </w:rPr>
        <w:t xml:space="preserve"> </w:t>
      </w:r>
      <w:r w:rsidR="00AE659E">
        <w:rPr>
          <w:rFonts w:ascii="Times New Roman" w:eastAsia="Calibri" w:hAnsi="Times New Roman" w:cs="Times New Roman"/>
          <w:color w:val="000000"/>
          <w:sz w:val="24"/>
          <w:szCs w:val="24"/>
          <w:lang w:val="en-GB" w:eastAsia="fi-FI"/>
        </w:rPr>
        <w:t>research question</w:t>
      </w:r>
      <w:r w:rsidR="008553B8">
        <w:rPr>
          <w:rFonts w:ascii="Times New Roman" w:eastAsia="Calibri" w:hAnsi="Times New Roman" w:cs="Times New Roman"/>
          <w:color w:val="000000"/>
          <w:sz w:val="24"/>
          <w:szCs w:val="24"/>
          <w:lang w:val="en-GB" w:eastAsia="fi-FI"/>
        </w:rPr>
        <w:t>s</w:t>
      </w:r>
      <w:r w:rsidR="000F37DB">
        <w:rPr>
          <w:rFonts w:ascii="Times New Roman" w:eastAsia="Calibri" w:hAnsi="Times New Roman" w:cs="Times New Roman"/>
          <w:color w:val="000000"/>
          <w:sz w:val="24"/>
          <w:szCs w:val="24"/>
          <w:lang w:val="en-GB" w:eastAsia="fi-FI"/>
        </w:rPr>
        <w:t>,</w:t>
      </w:r>
      <w:r w:rsidR="008553B8">
        <w:rPr>
          <w:rFonts w:ascii="Times New Roman" w:eastAsia="Calibri" w:hAnsi="Times New Roman" w:cs="Times New Roman"/>
          <w:color w:val="000000"/>
          <w:sz w:val="24"/>
          <w:szCs w:val="24"/>
          <w:lang w:val="en-GB" w:eastAsia="fi-FI"/>
        </w:rPr>
        <w:t xml:space="preserve"> methods and descriptive statistics</w:t>
      </w:r>
      <w:r w:rsidR="007D0E9F">
        <w:rPr>
          <w:rFonts w:ascii="Times New Roman" w:eastAsia="Calibri" w:hAnsi="Times New Roman" w:cs="Times New Roman"/>
          <w:color w:val="000000"/>
          <w:sz w:val="24"/>
          <w:szCs w:val="24"/>
          <w:lang w:val="en-GB" w:eastAsia="fi-FI"/>
        </w:rPr>
        <w:t xml:space="preserve"> for dependent and in</w:t>
      </w:r>
      <w:r w:rsidR="006F4B13">
        <w:rPr>
          <w:rFonts w:ascii="Times New Roman" w:eastAsia="Calibri" w:hAnsi="Times New Roman" w:cs="Times New Roman"/>
          <w:color w:val="000000"/>
          <w:sz w:val="24"/>
          <w:szCs w:val="24"/>
          <w:lang w:val="en-GB" w:eastAsia="fi-FI"/>
        </w:rPr>
        <w:t>dependent variables. Afte</w:t>
      </w:r>
      <w:r w:rsidR="00E90D84">
        <w:rPr>
          <w:rFonts w:ascii="Times New Roman" w:eastAsia="Calibri" w:hAnsi="Times New Roman" w:cs="Times New Roman"/>
          <w:color w:val="000000"/>
          <w:sz w:val="24"/>
          <w:szCs w:val="24"/>
          <w:lang w:val="en-GB" w:eastAsia="fi-FI"/>
        </w:rPr>
        <w:t>rward</w:t>
      </w:r>
      <w:r w:rsidR="006F4B13">
        <w:rPr>
          <w:rFonts w:ascii="Times New Roman" w:eastAsia="Calibri" w:hAnsi="Times New Roman" w:cs="Times New Roman"/>
          <w:color w:val="000000"/>
          <w:sz w:val="24"/>
          <w:szCs w:val="24"/>
          <w:lang w:val="en-GB" w:eastAsia="fi-FI"/>
        </w:rPr>
        <w:t xml:space="preserve">, </w:t>
      </w:r>
      <w:r w:rsidR="007D0E9F">
        <w:rPr>
          <w:rFonts w:ascii="Times New Roman" w:eastAsia="Calibri" w:hAnsi="Times New Roman" w:cs="Times New Roman"/>
          <w:color w:val="000000"/>
          <w:sz w:val="24"/>
          <w:szCs w:val="24"/>
          <w:lang w:val="en-GB" w:eastAsia="fi-FI"/>
        </w:rPr>
        <w:t xml:space="preserve">we </w:t>
      </w:r>
      <w:r w:rsidR="000F37DB">
        <w:rPr>
          <w:rFonts w:ascii="Times New Roman" w:eastAsia="Calibri" w:hAnsi="Times New Roman" w:cs="Times New Roman"/>
          <w:color w:val="000000"/>
          <w:sz w:val="24"/>
          <w:szCs w:val="24"/>
          <w:lang w:val="en-GB" w:eastAsia="fi-FI"/>
        </w:rPr>
        <w:t>reveal</w:t>
      </w:r>
      <w:r w:rsidR="007D0E9F">
        <w:rPr>
          <w:rFonts w:ascii="Times New Roman" w:eastAsia="Calibri" w:hAnsi="Times New Roman" w:cs="Times New Roman"/>
          <w:color w:val="000000"/>
          <w:sz w:val="24"/>
          <w:szCs w:val="24"/>
          <w:lang w:val="en-GB" w:eastAsia="fi-FI"/>
        </w:rPr>
        <w:t xml:space="preserve"> the </w:t>
      </w:r>
      <w:r w:rsidR="000F37DB">
        <w:rPr>
          <w:rFonts w:ascii="Times New Roman" w:eastAsia="Calibri" w:hAnsi="Times New Roman" w:cs="Times New Roman"/>
          <w:color w:val="000000"/>
          <w:sz w:val="24"/>
          <w:szCs w:val="24"/>
          <w:lang w:val="en-GB" w:eastAsia="fi-FI"/>
        </w:rPr>
        <w:t>results of</w:t>
      </w:r>
      <w:r w:rsidR="006F4B13">
        <w:rPr>
          <w:rFonts w:ascii="Times New Roman" w:eastAsia="Calibri" w:hAnsi="Times New Roman" w:cs="Times New Roman"/>
          <w:color w:val="000000"/>
          <w:sz w:val="24"/>
          <w:szCs w:val="24"/>
          <w:lang w:val="en-GB" w:eastAsia="fi-FI"/>
        </w:rPr>
        <w:t xml:space="preserve"> explanatory</w:t>
      </w:r>
      <w:r w:rsidR="000F37DB">
        <w:rPr>
          <w:rFonts w:ascii="Times New Roman" w:eastAsia="Calibri" w:hAnsi="Times New Roman" w:cs="Times New Roman"/>
          <w:color w:val="000000"/>
          <w:sz w:val="24"/>
          <w:szCs w:val="24"/>
          <w:lang w:val="en-GB" w:eastAsia="fi-FI"/>
        </w:rPr>
        <w:t xml:space="preserve"> analysis in the tables and </w:t>
      </w:r>
      <w:r w:rsidR="006F4B13">
        <w:rPr>
          <w:rFonts w:ascii="Times New Roman" w:eastAsia="Calibri" w:hAnsi="Times New Roman" w:cs="Times New Roman"/>
          <w:color w:val="000000"/>
          <w:sz w:val="24"/>
          <w:szCs w:val="24"/>
          <w:lang w:val="en-GB" w:eastAsia="fi-FI"/>
        </w:rPr>
        <w:t>the</w:t>
      </w:r>
      <w:r w:rsidR="000F37DB">
        <w:rPr>
          <w:rFonts w:ascii="Times New Roman" w:eastAsia="Calibri" w:hAnsi="Times New Roman" w:cs="Times New Roman"/>
          <w:color w:val="000000"/>
          <w:sz w:val="24"/>
          <w:szCs w:val="24"/>
          <w:lang w:val="en-GB" w:eastAsia="fi-FI"/>
        </w:rPr>
        <w:t xml:space="preserve"> </w:t>
      </w:r>
      <w:r w:rsidR="006F4B13">
        <w:rPr>
          <w:rFonts w:ascii="Times New Roman" w:eastAsia="Calibri" w:hAnsi="Times New Roman" w:cs="Times New Roman"/>
          <w:color w:val="000000"/>
          <w:sz w:val="24"/>
          <w:szCs w:val="24"/>
          <w:lang w:val="en-GB" w:eastAsia="fi-FI"/>
        </w:rPr>
        <w:t>figures</w:t>
      </w:r>
      <w:r w:rsidR="000F37DB">
        <w:rPr>
          <w:rFonts w:ascii="Times New Roman" w:eastAsia="Calibri" w:hAnsi="Times New Roman" w:cs="Times New Roman"/>
          <w:color w:val="000000"/>
          <w:sz w:val="24"/>
          <w:szCs w:val="24"/>
          <w:lang w:val="en-GB" w:eastAsia="fi-FI"/>
        </w:rPr>
        <w:t>.</w:t>
      </w:r>
      <w:r w:rsidR="006F4B13">
        <w:rPr>
          <w:rFonts w:ascii="Times New Roman" w:eastAsia="Calibri" w:hAnsi="Times New Roman" w:cs="Times New Roman"/>
          <w:color w:val="000000"/>
          <w:sz w:val="24"/>
          <w:szCs w:val="24"/>
          <w:lang w:val="en-GB" w:eastAsia="fi-FI"/>
        </w:rPr>
        <w:t xml:space="preserve"> F</w:t>
      </w:r>
      <w:r w:rsidR="007D0E9F">
        <w:rPr>
          <w:rFonts w:ascii="Times New Roman" w:eastAsia="Calibri" w:hAnsi="Times New Roman" w:cs="Times New Roman"/>
          <w:color w:val="000000"/>
          <w:sz w:val="24"/>
          <w:szCs w:val="24"/>
          <w:lang w:val="en-GB" w:eastAsia="fi-FI"/>
        </w:rPr>
        <w:t>inally,</w:t>
      </w:r>
      <w:r w:rsidR="008553B8">
        <w:rPr>
          <w:rFonts w:ascii="Times New Roman" w:eastAsia="Calibri" w:hAnsi="Times New Roman" w:cs="Times New Roman"/>
          <w:color w:val="000000"/>
          <w:sz w:val="24"/>
          <w:szCs w:val="24"/>
          <w:lang w:val="en-GB" w:eastAsia="fi-FI"/>
        </w:rPr>
        <w:t xml:space="preserve"> the </w:t>
      </w:r>
      <w:r w:rsidR="00AE659E">
        <w:rPr>
          <w:rFonts w:ascii="Times New Roman" w:eastAsia="Calibri" w:hAnsi="Times New Roman" w:cs="Times New Roman"/>
          <w:color w:val="000000"/>
          <w:sz w:val="24"/>
          <w:szCs w:val="24"/>
          <w:lang w:val="en-GB" w:eastAsia="fi-FI"/>
        </w:rPr>
        <w:t>article concludes with a discussion</w:t>
      </w:r>
      <w:r w:rsidR="00D52B87">
        <w:rPr>
          <w:rFonts w:ascii="Times New Roman" w:eastAsia="Calibri" w:hAnsi="Times New Roman" w:cs="Times New Roman"/>
          <w:color w:val="000000"/>
          <w:sz w:val="24"/>
          <w:szCs w:val="24"/>
          <w:lang w:val="en-GB" w:eastAsia="fi-FI"/>
        </w:rPr>
        <w:t xml:space="preserve"> on the changing political party division</w:t>
      </w:r>
      <w:r w:rsidR="00E90D84">
        <w:rPr>
          <w:rFonts w:ascii="Times New Roman" w:eastAsia="Calibri" w:hAnsi="Times New Roman" w:cs="Times New Roman"/>
          <w:color w:val="000000"/>
          <w:sz w:val="24"/>
          <w:szCs w:val="24"/>
          <w:lang w:val="en-GB" w:eastAsia="fi-FI"/>
        </w:rPr>
        <w:t>s</w:t>
      </w:r>
      <w:r w:rsidR="00D52B87">
        <w:rPr>
          <w:rFonts w:ascii="Times New Roman" w:eastAsia="Calibri" w:hAnsi="Times New Roman" w:cs="Times New Roman"/>
          <w:color w:val="000000"/>
          <w:sz w:val="24"/>
          <w:szCs w:val="24"/>
          <w:lang w:val="en-GB" w:eastAsia="fi-FI"/>
        </w:rPr>
        <w:t xml:space="preserve"> in Nordic countries and possible consequences at the societal level</w:t>
      </w:r>
      <w:r w:rsidR="000F37DB">
        <w:rPr>
          <w:rFonts w:ascii="Times New Roman" w:eastAsia="Calibri" w:hAnsi="Times New Roman" w:cs="Times New Roman"/>
          <w:color w:val="000000"/>
          <w:sz w:val="24"/>
          <w:szCs w:val="24"/>
          <w:lang w:val="en-GB" w:eastAsia="fi-FI"/>
        </w:rPr>
        <w:t>, especially in terms of social trust</w:t>
      </w:r>
      <w:r w:rsidR="00D52B87">
        <w:rPr>
          <w:rFonts w:ascii="Times New Roman" w:eastAsia="Calibri" w:hAnsi="Times New Roman" w:cs="Times New Roman"/>
          <w:color w:val="000000"/>
          <w:sz w:val="24"/>
          <w:szCs w:val="24"/>
          <w:lang w:val="en-GB" w:eastAsia="fi-FI"/>
        </w:rPr>
        <w:t>.</w:t>
      </w:r>
    </w:p>
    <w:p w14:paraId="08912CED" w14:textId="77777777" w:rsidR="00DF189E" w:rsidRPr="00C82C0E" w:rsidRDefault="00DF189E" w:rsidP="0056673C">
      <w:pPr>
        <w:autoSpaceDE w:val="0"/>
        <w:autoSpaceDN w:val="0"/>
        <w:adjustRightInd w:val="0"/>
        <w:spacing w:after="0" w:line="480" w:lineRule="auto"/>
        <w:rPr>
          <w:rFonts w:ascii="Times New Roman" w:hAnsi="Times New Roman" w:cs="Times New Roman"/>
          <w:sz w:val="24"/>
          <w:szCs w:val="24"/>
        </w:rPr>
      </w:pPr>
    </w:p>
    <w:p w14:paraId="683A3CAE" w14:textId="108DDF85" w:rsidR="00912778" w:rsidRDefault="00154A80" w:rsidP="0056673C">
      <w:pPr>
        <w:spacing w:after="0" w:line="480" w:lineRule="auto"/>
        <w:rPr>
          <w:rFonts w:ascii="Times New Roman" w:eastAsia="Arial" w:hAnsi="Times New Roman" w:cs="Times New Roman"/>
          <w:b/>
          <w:sz w:val="24"/>
          <w:szCs w:val="24"/>
          <w:lang w:val="en-GB" w:eastAsia="fi-FI"/>
        </w:rPr>
      </w:pPr>
      <w:r>
        <w:rPr>
          <w:rFonts w:ascii="Times New Roman" w:eastAsia="Arial" w:hAnsi="Times New Roman" w:cs="Times New Roman"/>
          <w:b/>
          <w:sz w:val="24"/>
          <w:szCs w:val="24"/>
          <w:lang w:val="en-GB" w:eastAsia="fi-FI"/>
        </w:rPr>
        <w:t xml:space="preserve">How </w:t>
      </w:r>
      <w:r w:rsidR="00C31E50">
        <w:rPr>
          <w:rFonts w:ascii="Times New Roman" w:eastAsia="Arial" w:hAnsi="Times New Roman" w:cs="Times New Roman"/>
          <w:b/>
          <w:sz w:val="24"/>
          <w:szCs w:val="24"/>
          <w:lang w:val="en-GB" w:eastAsia="fi-FI"/>
        </w:rPr>
        <w:t xml:space="preserve">do </w:t>
      </w:r>
      <w:r>
        <w:rPr>
          <w:rFonts w:ascii="Times New Roman" w:eastAsia="Arial" w:hAnsi="Times New Roman" w:cs="Times New Roman"/>
          <w:b/>
          <w:sz w:val="24"/>
          <w:szCs w:val="24"/>
          <w:lang w:val="en-GB" w:eastAsia="fi-FI"/>
        </w:rPr>
        <w:t>political preference</w:t>
      </w:r>
      <w:r w:rsidR="00F32DF0">
        <w:rPr>
          <w:rFonts w:ascii="Times New Roman" w:eastAsia="Arial" w:hAnsi="Times New Roman" w:cs="Times New Roman"/>
          <w:b/>
          <w:sz w:val="24"/>
          <w:szCs w:val="24"/>
          <w:lang w:val="en-GB" w:eastAsia="fi-FI"/>
        </w:rPr>
        <w:t>s</w:t>
      </w:r>
      <w:r>
        <w:rPr>
          <w:rFonts w:ascii="Times New Roman" w:eastAsia="Arial" w:hAnsi="Times New Roman" w:cs="Times New Roman"/>
          <w:b/>
          <w:sz w:val="24"/>
          <w:szCs w:val="24"/>
          <w:lang w:val="en-GB" w:eastAsia="fi-FI"/>
        </w:rPr>
        <w:t xml:space="preserve"> associate with social trust?</w:t>
      </w:r>
    </w:p>
    <w:p w14:paraId="51576393" w14:textId="77777777" w:rsidR="00241432" w:rsidRDefault="00241432" w:rsidP="0056673C">
      <w:pPr>
        <w:spacing w:after="0" w:line="480" w:lineRule="auto"/>
        <w:rPr>
          <w:rFonts w:ascii="Times New Roman" w:eastAsia="Arial" w:hAnsi="Times New Roman" w:cs="Times New Roman"/>
          <w:b/>
          <w:sz w:val="24"/>
          <w:szCs w:val="24"/>
          <w:lang w:val="en-GB" w:eastAsia="fi-FI"/>
        </w:rPr>
      </w:pPr>
    </w:p>
    <w:p w14:paraId="49C92352" w14:textId="43E4A79B" w:rsidR="008B138D" w:rsidRPr="008B138D" w:rsidRDefault="008B138D" w:rsidP="0056673C">
      <w:pPr>
        <w:spacing w:after="0" w:line="480" w:lineRule="auto"/>
        <w:rPr>
          <w:rFonts w:ascii="Times New Roman" w:eastAsia="Arial" w:hAnsi="Times New Roman" w:cs="Times New Roman"/>
          <w:b/>
          <w:i/>
          <w:sz w:val="24"/>
          <w:szCs w:val="24"/>
          <w:lang w:val="en-GB" w:eastAsia="fi-FI"/>
        </w:rPr>
      </w:pPr>
      <w:r>
        <w:rPr>
          <w:rFonts w:ascii="Times New Roman" w:eastAsia="Arial" w:hAnsi="Times New Roman" w:cs="Times New Roman"/>
          <w:b/>
          <w:i/>
          <w:sz w:val="24"/>
          <w:szCs w:val="24"/>
          <w:lang w:val="en-GB" w:eastAsia="fi-FI"/>
        </w:rPr>
        <w:t>Network effect</w:t>
      </w:r>
      <w:r w:rsidR="00154A80">
        <w:rPr>
          <w:rFonts w:ascii="Times New Roman" w:eastAsia="Arial" w:hAnsi="Times New Roman" w:cs="Times New Roman"/>
          <w:b/>
          <w:i/>
          <w:sz w:val="24"/>
          <w:szCs w:val="24"/>
          <w:lang w:val="en-GB" w:eastAsia="fi-FI"/>
        </w:rPr>
        <w:t>s</w:t>
      </w:r>
    </w:p>
    <w:p w14:paraId="396ACDB0" w14:textId="6DEC3CE0" w:rsidR="002E218B" w:rsidRDefault="00241432" w:rsidP="0056673C">
      <w:pPr>
        <w:spacing w:after="0" w:line="480" w:lineRule="auto"/>
        <w:rPr>
          <w:rFonts w:ascii="Times New Roman" w:eastAsia="Calibri" w:hAnsi="Times New Roman" w:cs="Times New Roman"/>
          <w:color w:val="000000"/>
          <w:sz w:val="24"/>
          <w:szCs w:val="24"/>
          <w:lang w:val="en-GB" w:eastAsia="fi-FI"/>
        </w:rPr>
      </w:pPr>
      <w:r>
        <w:rPr>
          <w:rFonts w:ascii="Times New Roman" w:eastAsia="Arial" w:hAnsi="Times New Roman" w:cs="Times New Roman"/>
          <w:sz w:val="24"/>
          <w:szCs w:val="24"/>
          <w:lang w:val="en-GB" w:eastAsia="fi-FI"/>
        </w:rPr>
        <w:t>T</w:t>
      </w:r>
      <w:r w:rsidR="00B51CD4">
        <w:rPr>
          <w:rFonts w:ascii="Times New Roman" w:eastAsia="Arial" w:hAnsi="Times New Roman" w:cs="Times New Roman"/>
          <w:sz w:val="24"/>
          <w:szCs w:val="24"/>
          <w:lang w:val="en-GB" w:eastAsia="fi-FI"/>
        </w:rPr>
        <w:t xml:space="preserve">he very first implication of </w:t>
      </w:r>
      <w:r w:rsidR="00C31E50">
        <w:rPr>
          <w:rFonts w:ascii="Times New Roman" w:eastAsia="Arial" w:hAnsi="Times New Roman" w:cs="Times New Roman"/>
          <w:sz w:val="24"/>
          <w:szCs w:val="24"/>
          <w:lang w:val="en-GB" w:eastAsia="fi-FI"/>
        </w:rPr>
        <w:t xml:space="preserve">a </w:t>
      </w:r>
      <w:r w:rsidR="00B51CD4">
        <w:rPr>
          <w:rFonts w:ascii="Times New Roman" w:eastAsia="Arial" w:hAnsi="Times New Roman" w:cs="Times New Roman"/>
          <w:sz w:val="24"/>
          <w:szCs w:val="24"/>
          <w:lang w:val="en-GB" w:eastAsia="fi-FI"/>
        </w:rPr>
        <w:t xml:space="preserve">positive </w:t>
      </w:r>
      <w:r w:rsidR="00E2094E">
        <w:rPr>
          <w:rFonts w:ascii="Times New Roman" w:eastAsia="Arial" w:hAnsi="Times New Roman" w:cs="Times New Roman"/>
          <w:sz w:val="24"/>
          <w:szCs w:val="24"/>
          <w:lang w:val="en-GB" w:eastAsia="fi-FI"/>
        </w:rPr>
        <w:t xml:space="preserve">association </w:t>
      </w:r>
      <w:r w:rsidR="00B51CD4" w:rsidRPr="00C649D4">
        <w:rPr>
          <w:rFonts w:ascii="Times New Roman" w:eastAsia="Arial" w:hAnsi="Times New Roman" w:cs="Times New Roman"/>
          <w:sz w:val="24"/>
          <w:szCs w:val="24"/>
          <w:lang w:val="en-GB" w:eastAsia="fi-FI"/>
        </w:rPr>
        <w:t xml:space="preserve">between </w:t>
      </w:r>
      <w:r w:rsidR="00B51CD4">
        <w:rPr>
          <w:rFonts w:ascii="Times New Roman" w:eastAsia="Arial" w:hAnsi="Times New Roman" w:cs="Times New Roman"/>
          <w:sz w:val="24"/>
          <w:szCs w:val="24"/>
          <w:lang w:val="en-GB" w:eastAsia="fi-FI"/>
        </w:rPr>
        <w:t>political preference</w:t>
      </w:r>
      <w:r w:rsidR="00B51CD4" w:rsidRPr="00C649D4">
        <w:rPr>
          <w:rFonts w:ascii="Times New Roman" w:eastAsia="Arial" w:hAnsi="Times New Roman" w:cs="Times New Roman"/>
          <w:sz w:val="24"/>
          <w:szCs w:val="24"/>
          <w:lang w:val="en-GB" w:eastAsia="fi-FI"/>
        </w:rPr>
        <w:t xml:space="preserve"> </w:t>
      </w:r>
      <w:r w:rsidR="00B51CD4">
        <w:rPr>
          <w:rFonts w:ascii="Times New Roman" w:eastAsia="Arial" w:hAnsi="Times New Roman" w:cs="Times New Roman"/>
          <w:sz w:val="24"/>
          <w:szCs w:val="24"/>
          <w:lang w:val="en-GB" w:eastAsia="fi-FI"/>
        </w:rPr>
        <w:t>and social trust is presented in the</w:t>
      </w:r>
      <w:r w:rsidR="00B51CD4" w:rsidRPr="00C649D4">
        <w:rPr>
          <w:rFonts w:ascii="Times New Roman" w:eastAsia="Arial" w:hAnsi="Times New Roman" w:cs="Times New Roman"/>
          <w:sz w:val="24"/>
          <w:szCs w:val="24"/>
          <w:lang w:val="en-GB" w:eastAsia="fi-FI"/>
        </w:rPr>
        <w:t xml:space="preserve"> class</w:t>
      </w:r>
      <w:r w:rsidR="00B51CD4">
        <w:rPr>
          <w:rFonts w:ascii="Times New Roman" w:eastAsia="Arial" w:hAnsi="Times New Roman" w:cs="Times New Roman"/>
          <w:sz w:val="24"/>
          <w:szCs w:val="24"/>
          <w:lang w:val="en-GB" w:eastAsia="fi-FI"/>
        </w:rPr>
        <w:t>ic work of de Tocqueville, who suggested</w:t>
      </w:r>
      <w:r w:rsidR="006B04FC">
        <w:rPr>
          <w:rFonts w:ascii="Times New Roman" w:eastAsia="Arial" w:hAnsi="Times New Roman" w:cs="Times New Roman"/>
          <w:sz w:val="24"/>
          <w:szCs w:val="24"/>
          <w:lang w:val="en-GB" w:eastAsia="fi-FI"/>
        </w:rPr>
        <w:t xml:space="preserve"> that the relevant</w:t>
      </w:r>
      <w:r w:rsidR="00B51CD4" w:rsidRPr="00C649D4">
        <w:rPr>
          <w:rFonts w:ascii="Times New Roman" w:eastAsia="Arial" w:hAnsi="Times New Roman" w:cs="Times New Roman"/>
          <w:sz w:val="24"/>
          <w:szCs w:val="24"/>
          <w:lang w:val="en-GB" w:eastAsia="fi-FI"/>
        </w:rPr>
        <w:t xml:space="preserve"> way to conver</w:t>
      </w:r>
      <w:r w:rsidR="00B51CD4">
        <w:rPr>
          <w:rFonts w:ascii="Times New Roman" w:eastAsia="Arial" w:hAnsi="Times New Roman" w:cs="Times New Roman"/>
          <w:sz w:val="24"/>
          <w:szCs w:val="24"/>
          <w:lang w:val="en-GB" w:eastAsia="fi-FI"/>
        </w:rPr>
        <w:t>ge</w:t>
      </w:r>
      <w:r w:rsidR="00B51CD4" w:rsidRPr="00C649D4">
        <w:rPr>
          <w:rFonts w:ascii="Times New Roman" w:eastAsia="Arial" w:hAnsi="Times New Roman" w:cs="Times New Roman"/>
          <w:sz w:val="24"/>
          <w:szCs w:val="24"/>
          <w:lang w:val="en-GB" w:eastAsia="fi-FI"/>
        </w:rPr>
        <w:t xml:space="preserve"> </w:t>
      </w:r>
      <w:r w:rsidR="00C31E50">
        <w:rPr>
          <w:rFonts w:ascii="Times New Roman" w:eastAsia="Arial" w:hAnsi="Times New Roman" w:cs="Times New Roman"/>
          <w:sz w:val="24"/>
          <w:szCs w:val="24"/>
          <w:lang w:val="en-GB" w:eastAsia="fi-FI"/>
        </w:rPr>
        <w:t xml:space="preserve">people’s </w:t>
      </w:r>
      <w:r w:rsidR="00B51CD4" w:rsidRPr="00C649D4">
        <w:rPr>
          <w:rFonts w:ascii="Times New Roman" w:eastAsia="Arial" w:hAnsi="Times New Roman" w:cs="Times New Roman"/>
          <w:sz w:val="24"/>
          <w:szCs w:val="24"/>
          <w:lang w:val="en-GB" w:eastAsia="fi-FI"/>
        </w:rPr>
        <w:t xml:space="preserve">interests is to have them participate in </w:t>
      </w:r>
      <w:r w:rsidR="00C31E50">
        <w:rPr>
          <w:rFonts w:ascii="Times New Roman" w:eastAsia="Arial" w:hAnsi="Times New Roman" w:cs="Times New Roman"/>
          <w:sz w:val="24"/>
          <w:szCs w:val="24"/>
          <w:lang w:val="en-GB" w:eastAsia="fi-FI"/>
        </w:rPr>
        <w:t xml:space="preserve">the </w:t>
      </w:r>
      <w:r w:rsidR="00B51CD4" w:rsidRPr="00C649D4">
        <w:rPr>
          <w:rFonts w:ascii="Times New Roman" w:eastAsia="Arial" w:hAnsi="Times New Roman" w:cs="Times New Roman"/>
          <w:sz w:val="24"/>
          <w:szCs w:val="24"/>
          <w:lang w:val="en-GB" w:eastAsia="fi-FI"/>
        </w:rPr>
        <w:t>democratic d</w:t>
      </w:r>
      <w:r w:rsidR="00B51CD4">
        <w:rPr>
          <w:rFonts w:ascii="Times New Roman" w:eastAsia="Arial" w:hAnsi="Times New Roman" w:cs="Times New Roman"/>
          <w:sz w:val="24"/>
          <w:szCs w:val="24"/>
          <w:lang w:val="en-GB" w:eastAsia="fi-FI"/>
        </w:rPr>
        <w:t>ecision making process (Tocqueville</w:t>
      </w:r>
      <w:r w:rsidR="00C07E7C">
        <w:rPr>
          <w:rFonts w:ascii="Times New Roman" w:eastAsia="Arial" w:hAnsi="Times New Roman" w:cs="Times New Roman"/>
          <w:sz w:val="24"/>
          <w:szCs w:val="24"/>
          <w:lang w:val="en-GB" w:eastAsia="fi-FI"/>
        </w:rPr>
        <w:t>,</w:t>
      </w:r>
      <w:r w:rsidR="00B51CD4">
        <w:rPr>
          <w:rFonts w:ascii="Times New Roman" w:eastAsia="Arial" w:hAnsi="Times New Roman" w:cs="Times New Roman"/>
          <w:sz w:val="24"/>
          <w:szCs w:val="24"/>
          <w:lang w:val="en-GB" w:eastAsia="fi-FI"/>
        </w:rPr>
        <w:t xml:space="preserve"> 2003</w:t>
      </w:r>
      <w:r w:rsidR="00B51CD4" w:rsidRPr="00C649D4">
        <w:rPr>
          <w:rFonts w:ascii="Times New Roman" w:eastAsia="Arial" w:hAnsi="Times New Roman" w:cs="Times New Roman"/>
          <w:sz w:val="24"/>
          <w:szCs w:val="24"/>
          <w:lang w:val="en-GB" w:eastAsia="fi-FI"/>
        </w:rPr>
        <w:t xml:space="preserve"> [1835-1840])</w:t>
      </w:r>
      <w:r w:rsidR="00B51CD4">
        <w:rPr>
          <w:rFonts w:ascii="Times New Roman" w:eastAsia="Arial" w:hAnsi="Times New Roman" w:cs="Times New Roman"/>
          <w:sz w:val="24"/>
          <w:szCs w:val="24"/>
          <w:lang w:val="en-GB" w:eastAsia="fi-FI"/>
        </w:rPr>
        <w:t xml:space="preserve">. </w:t>
      </w:r>
      <w:r w:rsidR="007D0E9F">
        <w:rPr>
          <w:rFonts w:ascii="Times New Roman" w:eastAsia="Arial" w:hAnsi="Times New Roman" w:cs="Times New Roman"/>
          <w:sz w:val="24"/>
          <w:szCs w:val="24"/>
          <w:lang w:val="en-GB" w:eastAsia="fi-FI"/>
        </w:rPr>
        <w:t xml:space="preserve">Putnam (2000) </w:t>
      </w:r>
      <w:r w:rsidR="00154A80">
        <w:rPr>
          <w:rFonts w:ascii="Times New Roman" w:eastAsia="Arial" w:hAnsi="Times New Roman" w:cs="Times New Roman"/>
          <w:sz w:val="24"/>
          <w:szCs w:val="24"/>
          <w:lang w:val="en-GB" w:eastAsia="fi-FI"/>
        </w:rPr>
        <w:t xml:space="preserve">has </w:t>
      </w:r>
      <w:r w:rsidR="007D0E9F">
        <w:rPr>
          <w:rFonts w:ascii="Times New Roman" w:eastAsia="Arial" w:hAnsi="Times New Roman" w:cs="Times New Roman"/>
          <w:sz w:val="24"/>
          <w:szCs w:val="24"/>
          <w:lang w:val="en-GB" w:eastAsia="fi-FI"/>
        </w:rPr>
        <w:lastRenderedPageBreak/>
        <w:t>suggested</w:t>
      </w:r>
      <w:r w:rsidR="00B51CD4" w:rsidRPr="00F90DBF">
        <w:rPr>
          <w:rFonts w:ascii="Times New Roman" w:eastAsia="Arial" w:hAnsi="Times New Roman" w:cs="Times New Roman"/>
          <w:sz w:val="24"/>
          <w:szCs w:val="24"/>
          <w:lang w:val="en-GB" w:eastAsia="fi-FI"/>
        </w:rPr>
        <w:t xml:space="preserve"> that </w:t>
      </w:r>
      <w:r w:rsidR="00B51CD4" w:rsidRPr="00F90DBF">
        <w:rPr>
          <w:rFonts w:ascii="Times New Roman" w:eastAsia="Calibri" w:hAnsi="Times New Roman" w:cs="Times New Roman"/>
          <w:color w:val="000000"/>
          <w:sz w:val="24"/>
          <w:szCs w:val="24"/>
          <w:lang w:val="en-GB" w:eastAsia="fi-FI"/>
        </w:rPr>
        <w:t>participation through activity in party organizations</w:t>
      </w:r>
      <w:r w:rsidR="00C31E50">
        <w:rPr>
          <w:rFonts w:ascii="Times New Roman" w:eastAsia="Calibri" w:hAnsi="Times New Roman" w:cs="Times New Roman"/>
          <w:color w:val="000000"/>
          <w:sz w:val="24"/>
          <w:szCs w:val="24"/>
          <w:lang w:val="en-GB" w:eastAsia="fi-FI"/>
        </w:rPr>
        <w:t xml:space="preserve"> and other civic engagement efforts</w:t>
      </w:r>
      <w:r w:rsidR="00B51CD4" w:rsidRPr="00F90DBF">
        <w:rPr>
          <w:rFonts w:ascii="Times New Roman" w:eastAsia="Calibri" w:hAnsi="Times New Roman" w:cs="Times New Roman"/>
          <w:color w:val="000000"/>
          <w:sz w:val="24"/>
          <w:szCs w:val="24"/>
          <w:lang w:val="en-GB" w:eastAsia="fi-FI"/>
        </w:rPr>
        <w:t xml:space="preserve"> can have positive effect on the constitution of trust</w:t>
      </w:r>
      <w:r w:rsidR="00052716">
        <w:rPr>
          <w:rFonts w:ascii="Times New Roman" w:eastAsia="Calibri" w:hAnsi="Times New Roman" w:cs="Times New Roman"/>
          <w:color w:val="000000"/>
          <w:sz w:val="24"/>
          <w:szCs w:val="24"/>
          <w:lang w:val="en-GB" w:eastAsia="fi-FI"/>
        </w:rPr>
        <w:t xml:space="preserve">. </w:t>
      </w:r>
    </w:p>
    <w:p w14:paraId="04291967" w14:textId="77777777" w:rsidR="00BF7E56" w:rsidRPr="00052716" w:rsidRDefault="00BF7E56" w:rsidP="0056673C">
      <w:pPr>
        <w:spacing w:after="0" w:line="480" w:lineRule="auto"/>
        <w:rPr>
          <w:rFonts w:ascii="Times New Roman" w:eastAsia="Calibri" w:hAnsi="Times New Roman" w:cs="Times New Roman"/>
          <w:color w:val="000000"/>
          <w:sz w:val="24"/>
          <w:szCs w:val="24"/>
          <w:lang w:val="en-GB" w:eastAsia="fi-FI"/>
        </w:rPr>
      </w:pPr>
    </w:p>
    <w:p w14:paraId="49C9AE15" w14:textId="0E990554" w:rsidR="00134F97" w:rsidRPr="00134F97" w:rsidRDefault="00C31E50" w:rsidP="0056673C">
      <w:pPr>
        <w:spacing w:after="0" w:line="480" w:lineRule="auto"/>
        <w:rPr>
          <w:rFonts w:ascii="Times New Roman" w:eastAsia="Calibri" w:hAnsi="Times New Roman" w:cs="Times New Roman"/>
          <w:color w:val="000000"/>
          <w:sz w:val="24"/>
          <w:szCs w:val="24"/>
          <w:lang w:val="en-GB" w:eastAsia="fi-FI"/>
        </w:rPr>
      </w:pPr>
      <w:r>
        <w:rPr>
          <w:rFonts w:ascii="Times New Roman" w:hAnsi="Times New Roman" w:cs="Times New Roman"/>
          <w:sz w:val="24"/>
        </w:rPr>
        <w:t>However</w:t>
      </w:r>
      <w:r w:rsidR="00EE3947">
        <w:rPr>
          <w:rFonts w:ascii="Times New Roman" w:hAnsi="Times New Roman" w:cs="Times New Roman"/>
          <w:sz w:val="24"/>
        </w:rPr>
        <w:t xml:space="preserve">, </w:t>
      </w:r>
      <w:r w:rsidR="00EE3947">
        <w:rPr>
          <w:rFonts w:ascii="Times New Roman" w:eastAsia="Calibri" w:hAnsi="Times New Roman" w:cs="Times New Roman"/>
          <w:color w:val="000000"/>
          <w:sz w:val="24"/>
          <w:szCs w:val="24"/>
          <w:lang w:val="en-GB" w:eastAsia="fi-FI"/>
        </w:rPr>
        <w:t>recent</w:t>
      </w:r>
      <w:r w:rsidR="00DC5AB7">
        <w:rPr>
          <w:rFonts w:ascii="Times New Roman" w:eastAsia="Calibri" w:hAnsi="Times New Roman" w:cs="Times New Roman"/>
          <w:color w:val="000000"/>
          <w:sz w:val="24"/>
          <w:szCs w:val="24"/>
          <w:lang w:val="en-GB" w:eastAsia="fi-FI"/>
        </w:rPr>
        <w:t xml:space="preserve"> </w:t>
      </w:r>
      <w:r w:rsidR="00192F9C">
        <w:rPr>
          <w:rFonts w:ascii="Times New Roman" w:eastAsia="Calibri" w:hAnsi="Times New Roman" w:cs="Times New Roman"/>
          <w:color w:val="000000"/>
          <w:sz w:val="24"/>
          <w:szCs w:val="24"/>
          <w:lang w:val="en-GB" w:eastAsia="fi-FI"/>
        </w:rPr>
        <w:t xml:space="preserve">studies have </w:t>
      </w:r>
      <w:r w:rsidR="00192F9C" w:rsidRPr="00EA0A5E">
        <w:rPr>
          <w:rFonts w:ascii="Times New Roman" w:eastAsia="Calibri" w:hAnsi="Times New Roman" w:cs="Times New Roman"/>
          <w:color w:val="000000"/>
          <w:sz w:val="24"/>
          <w:szCs w:val="24"/>
          <w:lang w:val="en-GB" w:eastAsia="fi-FI"/>
        </w:rPr>
        <w:t xml:space="preserve">argued that there is only a weak association between civic engagement and </w:t>
      </w:r>
      <w:r w:rsidR="00192F9C">
        <w:rPr>
          <w:rFonts w:ascii="Times New Roman" w:eastAsia="Calibri" w:hAnsi="Times New Roman" w:cs="Times New Roman"/>
          <w:color w:val="000000"/>
          <w:sz w:val="24"/>
          <w:szCs w:val="24"/>
          <w:lang w:val="en-GB" w:eastAsia="fi-FI"/>
        </w:rPr>
        <w:t>social trust</w:t>
      </w:r>
      <w:r w:rsidR="00F50910">
        <w:rPr>
          <w:rFonts w:ascii="Times New Roman" w:eastAsia="Calibri" w:hAnsi="Times New Roman" w:cs="Times New Roman"/>
          <w:color w:val="000000"/>
          <w:sz w:val="24"/>
          <w:szCs w:val="24"/>
          <w:lang w:val="en-GB" w:eastAsia="fi-FI"/>
        </w:rPr>
        <w:t>. Similarly, there is a weak association</w:t>
      </w:r>
      <w:r w:rsidR="00635492">
        <w:rPr>
          <w:rFonts w:ascii="Times New Roman" w:eastAsia="Calibri" w:hAnsi="Times New Roman" w:cs="Times New Roman"/>
          <w:color w:val="000000"/>
          <w:sz w:val="24"/>
          <w:szCs w:val="24"/>
          <w:lang w:val="en-GB" w:eastAsia="fi-FI"/>
        </w:rPr>
        <w:t xml:space="preserve"> </w:t>
      </w:r>
      <w:r w:rsidR="00713DA6">
        <w:rPr>
          <w:rFonts w:ascii="Times New Roman" w:eastAsia="Calibri" w:hAnsi="Times New Roman" w:cs="Times New Roman"/>
          <w:color w:val="000000"/>
          <w:sz w:val="24"/>
          <w:szCs w:val="24"/>
          <w:lang w:val="en-GB" w:eastAsia="fi-FI"/>
        </w:rPr>
        <w:t xml:space="preserve">between civic engagement and </w:t>
      </w:r>
      <w:r w:rsidR="00635492">
        <w:rPr>
          <w:rFonts w:ascii="Times New Roman" w:eastAsia="Calibri" w:hAnsi="Times New Roman" w:cs="Times New Roman"/>
          <w:color w:val="000000"/>
          <w:sz w:val="24"/>
          <w:szCs w:val="24"/>
          <w:lang w:val="en-GB" w:eastAsia="fi-FI"/>
        </w:rPr>
        <w:t xml:space="preserve">political </w:t>
      </w:r>
      <w:r w:rsidR="00713DA6">
        <w:rPr>
          <w:rFonts w:ascii="Times New Roman" w:eastAsia="Calibri" w:hAnsi="Times New Roman" w:cs="Times New Roman"/>
          <w:color w:val="000000"/>
          <w:sz w:val="24"/>
          <w:szCs w:val="24"/>
          <w:lang w:val="en-GB" w:eastAsia="fi-FI"/>
        </w:rPr>
        <w:t>orientation</w:t>
      </w:r>
      <w:r w:rsidR="00192F9C">
        <w:rPr>
          <w:rFonts w:ascii="Times New Roman" w:eastAsia="Calibri" w:hAnsi="Times New Roman" w:cs="Times New Roman"/>
          <w:color w:val="000000"/>
          <w:sz w:val="24"/>
          <w:szCs w:val="24"/>
          <w:lang w:val="en-GB" w:eastAsia="fi-FI"/>
        </w:rPr>
        <w:t xml:space="preserve">, especially in the context of higher levels of trust </w:t>
      </w:r>
      <w:r w:rsidR="00192F9C" w:rsidRPr="00EA0A5E">
        <w:rPr>
          <w:rFonts w:ascii="Times New Roman" w:eastAsia="Calibri" w:hAnsi="Times New Roman" w:cs="Times New Roman"/>
          <w:color w:val="000000"/>
          <w:sz w:val="24"/>
          <w:szCs w:val="24"/>
          <w:lang w:val="en-GB" w:eastAsia="fi-FI"/>
        </w:rPr>
        <w:t>(</w:t>
      </w:r>
      <w:r w:rsidR="00227647">
        <w:rPr>
          <w:rFonts w:ascii="Times New Roman" w:eastAsia="Calibri" w:hAnsi="Times New Roman" w:cs="Times New Roman"/>
          <w:color w:val="000000"/>
          <w:sz w:val="24"/>
          <w:szCs w:val="24"/>
          <w:lang w:val="en-GB" w:eastAsia="fi-FI"/>
        </w:rPr>
        <w:t xml:space="preserve">Nannestad, </w:t>
      </w:r>
      <w:r w:rsidR="00227647" w:rsidRPr="0039604E">
        <w:rPr>
          <w:rFonts w:ascii="Times New Roman" w:eastAsia="Calibri" w:hAnsi="Times New Roman" w:cs="Times New Roman"/>
          <w:color w:val="000000"/>
          <w:sz w:val="24"/>
          <w:szCs w:val="24"/>
          <w:lang w:val="en-GB" w:eastAsia="fi-FI"/>
        </w:rPr>
        <w:t>2008</w:t>
      </w:r>
      <w:r w:rsidR="00227647">
        <w:rPr>
          <w:rFonts w:ascii="Times New Roman" w:eastAsia="Calibri" w:hAnsi="Times New Roman" w:cs="Times New Roman"/>
          <w:color w:val="000000"/>
          <w:sz w:val="24"/>
          <w:szCs w:val="24"/>
          <w:lang w:val="en-GB" w:eastAsia="fi-FI"/>
        </w:rPr>
        <w:t>;</w:t>
      </w:r>
      <w:r w:rsidR="00227647">
        <w:rPr>
          <w:rFonts w:ascii="Times New Roman" w:eastAsia="Calibri" w:hAnsi="Times New Roman" w:cs="Times New Roman"/>
          <w:color w:val="000000"/>
          <w:sz w:val="24"/>
          <w:szCs w:val="24"/>
          <w:lang w:val="en-GB" w:eastAsia="fi-FI"/>
        </w:rPr>
        <w:t xml:space="preserve"> </w:t>
      </w:r>
      <w:r w:rsidR="00826F85">
        <w:rPr>
          <w:rFonts w:ascii="Times New Roman" w:eastAsia="Calibri" w:hAnsi="Times New Roman" w:cs="Times New Roman"/>
          <w:color w:val="000000"/>
          <w:sz w:val="24"/>
          <w:szCs w:val="24"/>
          <w:lang w:val="en-GB" w:eastAsia="fi-FI"/>
        </w:rPr>
        <w:t>Rothstein &amp; Stolle, 2008, 44</w:t>
      </w:r>
      <w:r w:rsidR="00826F85">
        <w:rPr>
          <w:rFonts w:ascii="Times New Roman" w:eastAsia="Calibri" w:hAnsi="Times New Roman" w:cs="Times New Roman"/>
          <w:color w:val="000000"/>
          <w:sz w:val="24"/>
          <w:szCs w:val="24"/>
          <w:lang w:val="en-GB" w:eastAsia="fi-FI"/>
        </w:rPr>
        <w:t xml:space="preserve">; </w:t>
      </w:r>
      <w:r w:rsidR="00227647">
        <w:rPr>
          <w:rFonts w:ascii="Times New Roman" w:eastAsia="Calibri" w:hAnsi="Times New Roman" w:cs="Times New Roman"/>
          <w:color w:val="000000"/>
          <w:sz w:val="24"/>
          <w:szCs w:val="24"/>
          <w:lang w:val="en-GB" w:eastAsia="fi-FI"/>
        </w:rPr>
        <w:t xml:space="preserve">van Ingen &amp; Bekkers, 2015; </w:t>
      </w:r>
      <w:r w:rsidR="00227647">
        <w:rPr>
          <w:rFonts w:ascii="Times New Roman" w:eastAsia="Calibri" w:hAnsi="Times New Roman" w:cs="Times New Roman"/>
          <w:color w:val="000000"/>
          <w:sz w:val="24"/>
          <w:szCs w:val="24"/>
          <w:lang w:val="en-GB" w:eastAsia="fi-FI"/>
        </w:rPr>
        <w:t>van Ingen &amp; van der Meer, 2016</w:t>
      </w:r>
      <w:r w:rsidR="00227647">
        <w:rPr>
          <w:rFonts w:ascii="Times New Roman" w:eastAsia="Calibri" w:hAnsi="Times New Roman" w:cs="Times New Roman"/>
          <w:color w:val="000000"/>
          <w:sz w:val="24"/>
          <w:szCs w:val="24"/>
          <w:lang w:val="en-GB" w:eastAsia="fi-FI"/>
        </w:rPr>
        <w:t xml:space="preserve">). </w:t>
      </w:r>
      <w:r w:rsidR="00F50910" w:rsidRPr="00BF7E56">
        <w:rPr>
          <w:rFonts w:ascii="Times New Roman" w:eastAsia="Calibri" w:hAnsi="Times New Roman" w:cs="Times New Roman"/>
          <w:color w:val="000000"/>
          <w:sz w:val="24"/>
          <w:szCs w:val="24"/>
          <w:lang w:val="en-GB" w:eastAsia="fi-FI"/>
        </w:rPr>
        <w:t>Here,</w:t>
      </w:r>
      <w:r w:rsidR="00F50910">
        <w:rPr>
          <w:rFonts w:ascii="Times New Roman" w:eastAsia="Calibri" w:hAnsi="Times New Roman" w:cs="Times New Roman"/>
          <w:i/>
          <w:color w:val="000000"/>
          <w:sz w:val="24"/>
          <w:szCs w:val="24"/>
          <w:lang w:val="en-GB" w:eastAsia="fi-FI"/>
        </w:rPr>
        <w:t xml:space="preserve"> </w:t>
      </w:r>
      <w:r w:rsidR="00535D2A" w:rsidRPr="003D1355">
        <w:rPr>
          <w:rFonts w:ascii="Times New Roman" w:eastAsia="Calibri" w:hAnsi="Times New Roman" w:cs="Times New Roman"/>
          <w:color w:val="000000"/>
          <w:sz w:val="24"/>
          <w:szCs w:val="24"/>
          <w:lang w:val="en-GB" w:eastAsia="fi-FI"/>
        </w:rPr>
        <w:t>Putnam’s implications</w:t>
      </w:r>
      <w:r w:rsidR="00535D2A">
        <w:rPr>
          <w:rFonts w:ascii="Times New Roman" w:eastAsia="Calibri" w:hAnsi="Times New Roman" w:cs="Times New Roman"/>
          <w:color w:val="000000"/>
          <w:sz w:val="24"/>
          <w:szCs w:val="24"/>
          <w:lang w:val="en-GB" w:eastAsia="fi-FI"/>
        </w:rPr>
        <w:t xml:space="preserve"> </w:t>
      </w:r>
      <w:r w:rsidR="00F50910">
        <w:rPr>
          <w:rFonts w:ascii="Times New Roman" w:eastAsia="Calibri" w:hAnsi="Times New Roman" w:cs="Times New Roman"/>
          <w:color w:val="000000"/>
          <w:sz w:val="24"/>
          <w:szCs w:val="24"/>
          <w:lang w:val="en-GB" w:eastAsia="fi-FI"/>
        </w:rPr>
        <w:t>make it possible for us to</w:t>
      </w:r>
      <w:r w:rsidR="00EE3947">
        <w:rPr>
          <w:rFonts w:ascii="Times New Roman" w:eastAsia="Calibri" w:hAnsi="Times New Roman" w:cs="Times New Roman"/>
          <w:color w:val="000000"/>
          <w:sz w:val="24"/>
          <w:szCs w:val="24"/>
          <w:lang w:val="en-GB" w:eastAsia="fi-FI"/>
        </w:rPr>
        <w:t xml:space="preserve"> </w:t>
      </w:r>
      <w:r w:rsidR="00EE19E8">
        <w:rPr>
          <w:rFonts w:ascii="Times New Roman" w:eastAsia="Calibri" w:hAnsi="Times New Roman" w:cs="Times New Roman"/>
          <w:color w:val="000000"/>
          <w:sz w:val="24"/>
          <w:szCs w:val="24"/>
          <w:lang w:val="en-GB" w:eastAsia="fi-FI"/>
        </w:rPr>
        <w:t xml:space="preserve">draw </w:t>
      </w:r>
      <w:r w:rsidR="002E218B">
        <w:rPr>
          <w:rFonts w:ascii="Times New Roman" w:eastAsia="Calibri" w:hAnsi="Times New Roman" w:cs="Times New Roman"/>
          <w:color w:val="000000"/>
          <w:sz w:val="24"/>
          <w:szCs w:val="24"/>
          <w:lang w:val="en-GB" w:eastAsia="fi-FI"/>
        </w:rPr>
        <w:t xml:space="preserve">on the idea of influential </w:t>
      </w:r>
      <w:r w:rsidR="00535D2A">
        <w:rPr>
          <w:rFonts w:ascii="Times New Roman" w:eastAsia="Calibri" w:hAnsi="Times New Roman" w:cs="Times New Roman"/>
          <w:color w:val="000000"/>
          <w:sz w:val="24"/>
          <w:szCs w:val="24"/>
          <w:lang w:val="en-GB" w:eastAsia="fi-FI"/>
        </w:rPr>
        <w:t xml:space="preserve">social </w:t>
      </w:r>
      <w:r w:rsidR="00EE19E8">
        <w:rPr>
          <w:rFonts w:ascii="Times New Roman" w:eastAsia="Calibri" w:hAnsi="Times New Roman" w:cs="Times New Roman"/>
          <w:color w:val="000000"/>
          <w:sz w:val="24"/>
          <w:szCs w:val="24"/>
          <w:lang w:val="en-GB" w:eastAsia="fi-FI"/>
        </w:rPr>
        <w:t>networking</w:t>
      </w:r>
      <w:r w:rsidR="005552FA">
        <w:rPr>
          <w:rFonts w:ascii="Times New Roman" w:eastAsia="Calibri" w:hAnsi="Times New Roman" w:cs="Times New Roman"/>
          <w:color w:val="000000"/>
          <w:sz w:val="24"/>
          <w:szCs w:val="24"/>
          <w:lang w:val="en-GB" w:eastAsia="fi-FI"/>
        </w:rPr>
        <w:t>. Social networks are</w:t>
      </w:r>
      <w:r w:rsidR="00020672">
        <w:rPr>
          <w:rFonts w:ascii="Times New Roman" w:eastAsia="Calibri" w:hAnsi="Times New Roman" w:cs="Times New Roman"/>
          <w:color w:val="000000"/>
          <w:sz w:val="24"/>
          <w:szCs w:val="24"/>
          <w:lang w:val="en-GB" w:eastAsia="fi-FI"/>
        </w:rPr>
        <w:t xml:space="preserve"> </w:t>
      </w:r>
      <w:r w:rsidR="00F50910">
        <w:rPr>
          <w:rFonts w:ascii="Times New Roman" w:eastAsia="Calibri" w:hAnsi="Times New Roman" w:cs="Times New Roman"/>
          <w:color w:val="000000"/>
          <w:sz w:val="24"/>
          <w:szCs w:val="24"/>
          <w:lang w:val="en-GB" w:eastAsia="fi-FI"/>
        </w:rPr>
        <w:t>seen as</w:t>
      </w:r>
      <w:r w:rsidR="002E218B">
        <w:rPr>
          <w:rFonts w:ascii="Times New Roman" w:eastAsia="Calibri" w:hAnsi="Times New Roman" w:cs="Times New Roman"/>
          <w:color w:val="000000"/>
          <w:sz w:val="24"/>
          <w:szCs w:val="24"/>
          <w:lang w:val="en-GB" w:eastAsia="fi-FI"/>
        </w:rPr>
        <w:t xml:space="preserve"> </w:t>
      </w:r>
      <w:r w:rsidR="00020672">
        <w:rPr>
          <w:rFonts w:ascii="Times New Roman" w:eastAsia="Calibri" w:hAnsi="Times New Roman" w:cs="Times New Roman"/>
          <w:color w:val="000000"/>
          <w:sz w:val="24"/>
          <w:szCs w:val="24"/>
          <w:lang w:val="en-GB" w:eastAsia="fi-FI"/>
        </w:rPr>
        <w:t xml:space="preserve">essential </w:t>
      </w:r>
      <w:r w:rsidR="002E218B">
        <w:rPr>
          <w:rFonts w:ascii="Times New Roman" w:eastAsia="Calibri" w:hAnsi="Times New Roman" w:cs="Times New Roman"/>
          <w:color w:val="000000"/>
          <w:sz w:val="24"/>
          <w:szCs w:val="24"/>
          <w:lang w:val="en-GB" w:eastAsia="fi-FI"/>
        </w:rPr>
        <w:t>factor</w:t>
      </w:r>
      <w:r w:rsidR="005552FA">
        <w:rPr>
          <w:rFonts w:ascii="Times New Roman" w:eastAsia="Calibri" w:hAnsi="Times New Roman" w:cs="Times New Roman"/>
          <w:color w:val="000000"/>
          <w:sz w:val="24"/>
          <w:szCs w:val="24"/>
          <w:lang w:val="en-GB" w:eastAsia="fi-FI"/>
        </w:rPr>
        <w:t>s</w:t>
      </w:r>
      <w:r w:rsidR="002E218B">
        <w:rPr>
          <w:rFonts w:ascii="Times New Roman" w:eastAsia="Calibri" w:hAnsi="Times New Roman" w:cs="Times New Roman"/>
          <w:color w:val="000000"/>
          <w:sz w:val="24"/>
          <w:szCs w:val="24"/>
          <w:lang w:val="en-GB" w:eastAsia="fi-FI"/>
        </w:rPr>
        <w:t xml:space="preserve"> behind the </w:t>
      </w:r>
      <w:r w:rsidR="00D357CA">
        <w:rPr>
          <w:rFonts w:ascii="Times New Roman" w:eastAsia="Calibri" w:hAnsi="Times New Roman" w:cs="Times New Roman"/>
          <w:color w:val="000000"/>
          <w:sz w:val="24"/>
          <w:szCs w:val="24"/>
          <w:lang w:val="en-GB" w:eastAsia="fi-FI"/>
        </w:rPr>
        <w:t xml:space="preserve">divergent </w:t>
      </w:r>
      <w:r w:rsidR="002E218B">
        <w:rPr>
          <w:rFonts w:ascii="Times New Roman" w:eastAsia="Calibri" w:hAnsi="Times New Roman" w:cs="Times New Roman"/>
          <w:color w:val="000000"/>
          <w:sz w:val="24"/>
          <w:szCs w:val="24"/>
          <w:lang w:val="en-GB" w:eastAsia="fi-FI"/>
        </w:rPr>
        <w:t>formation of trust</w:t>
      </w:r>
      <w:r w:rsidR="002D1F73">
        <w:rPr>
          <w:rFonts w:ascii="Times New Roman" w:eastAsia="Calibri" w:hAnsi="Times New Roman" w:cs="Times New Roman"/>
          <w:color w:val="000000"/>
          <w:sz w:val="24"/>
          <w:szCs w:val="24"/>
          <w:lang w:val="en-GB" w:eastAsia="fi-FI"/>
        </w:rPr>
        <w:t xml:space="preserve"> (</w:t>
      </w:r>
      <w:r w:rsidR="00227647">
        <w:rPr>
          <w:rFonts w:ascii="Times New Roman" w:eastAsia="Calibri" w:hAnsi="Times New Roman" w:cs="Times New Roman"/>
          <w:color w:val="000000"/>
          <w:sz w:val="24"/>
          <w:szCs w:val="24"/>
          <w:lang w:val="en-GB" w:eastAsia="fi-FI"/>
        </w:rPr>
        <w:t xml:space="preserve">Glanville </w:t>
      </w:r>
      <w:r w:rsidR="00227647" w:rsidRPr="002D1F73">
        <w:rPr>
          <w:rFonts w:ascii="Times New Roman" w:eastAsia="Calibri" w:hAnsi="Times New Roman" w:cs="Times New Roman"/>
          <w:i/>
          <w:color w:val="000000"/>
          <w:sz w:val="24"/>
          <w:szCs w:val="24"/>
          <w:lang w:val="en-GB" w:eastAsia="fi-FI"/>
        </w:rPr>
        <w:t>et al</w:t>
      </w:r>
      <w:r w:rsidR="00227647">
        <w:rPr>
          <w:rFonts w:ascii="Times New Roman" w:eastAsia="Calibri" w:hAnsi="Times New Roman" w:cs="Times New Roman"/>
          <w:i/>
          <w:color w:val="000000"/>
          <w:sz w:val="24"/>
          <w:szCs w:val="24"/>
          <w:lang w:val="en-GB" w:eastAsia="fi-FI"/>
        </w:rPr>
        <w:t>,</w:t>
      </w:r>
      <w:r w:rsidR="00227647" w:rsidRPr="002D1F73">
        <w:rPr>
          <w:rFonts w:ascii="Times New Roman" w:eastAsia="Calibri" w:hAnsi="Times New Roman" w:cs="Times New Roman"/>
          <w:i/>
          <w:color w:val="000000"/>
          <w:sz w:val="24"/>
          <w:szCs w:val="24"/>
          <w:lang w:val="en-GB" w:eastAsia="fi-FI"/>
        </w:rPr>
        <w:t xml:space="preserve"> </w:t>
      </w:r>
      <w:r w:rsidR="00227647">
        <w:rPr>
          <w:rFonts w:ascii="Times New Roman" w:eastAsia="Calibri" w:hAnsi="Times New Roman" w:cs="Times New Roman"/>
          <w:color w:val="000000"/>
          <w:sz w:val="24"/>
          <w:szCs w:val="24"/>
          <w:lang w:val="en-GB" w:eastAsia="fi-FI"/>
        </w:rPr>
        <w:t>2013</w:t>
      </w:r>
      <w:r w:rsidR="00227647">
        <w:rPr>
          <w:rFonts w:ascii="Times New Roman" w:eastAsia="Calibri" w:hAnsi="Times New Roman" w:cs="Times New Roman"/>
          <w:color w:val="000000"/>
          <w:sz w:val="24"/>
          <w:szCs w:val="24"/>
          <w:lang w:val="en-GB" w:eastAsia="fi-FI"/>
        </w:rPr>
        <w:t xml:space="preserve">; </w:t>
      </w:r>
      <w:r w:rsidR="00025E82">
        <w:rPr>
          <w:rFonts w:ascii="Times New Roman" w:eastAsia="Calibri" w:hAnsi="Times New Roman" w:cs="Times New Roman"/>
          <w:color w:val="000000"/>
          <w:sz w:val="24"/>
          <w:szCs w:val="24"/>
          <w:lang w:val="en-GB" w:eastAsia="fi-FI"/>
        </w:rPr>
        <w:t>Paxton &amp; Glanville, 2015</w:t>
      </w:r>
      <w:r w:rsidR="00713DA6">
        <w:rPr>
          <w:rFonts w:ascii="Times New Roman" w:eastAsia="Calibri" w:hAnsi="Times New Roman" w:cs="Times New Roman"/>
          <w:color w:val="000000"/>
          <w:sz w:val="24"/>
          <w:szCs w:val="24"/>
          <w:lang w:val="en-GB" w:eastAsia="fi-FI"/>
        </w:rPr>
        <w:t>)</w:t>
      </w:r>
      <w:r w:rsidR="00DC585B">
        <w:rPr>
          <w:rFonts w:ascii="Times New Roman" w:eastAsia="Calibri" w:hAnsi="Times New Roman" w:cs="Times New Roman"/>
          <w:color w:val="000000"/>
          <w:sz w:val="24"/>
          <w:szCs w:val="24"/>
          <w:lang w:val="en-GB" w:eastAsia="fi-FI"/>
        </w:rPr>
        <w:t>.</w:t>
      </w:r>
      <w:r w:rsidR="00134F97">
        <w:rPr>
          <w:rFonts w:ascii="Times New Roman" w:eastAsia="Calibri" w:hAnsi="Times New Roman" w:cs="Times New Roman"/>
          <w:color w:val="000000"/>
          <w:sz w:val="24"/>
          <w:szCs w:val="24"/>
          <w:lang w:val="en-GB" w:eastAsia="fi-FI"/>
        </w:rPr>
        <w:t xml:space="preserve"> </w:t>
      </w:r>
      <w:r w:rsidR="00134F97" w:rsidRPr="00134F97">
        <w:rPr>
          <w:rFonts w:ascii="Times New Roman" w:eastAsia="Calibri" w:hAnsi="Times New Roman" w:cs="Times New Roman"/>
          <w:color w:val="000000"/>
          <w:sz w:val="24"/>
          <w:szCs w:val="24"/>
          <w:lang w:val="en-GB" w:eastAsia="fi-FI"/>
        </w:rPr>
        <w:t xml:space="preserve">This kind of approach to the formation of trust is typically referred to as </w:t>
      </w:r>
      <w:r w:rsidR="00157BD1">
        <w:rPr>
          <w:rFonts w:ascii="Times New Roman" w:eastAsia="Calibri" w:hAnsi="Times New Roman" w:cs="Times New Roman"/>
          <w:color w:val="000000"/>
          <w:sz w:val="24"/>
          <w:szCs w:val="24"/>
          <w:lang w:val="en-GB" w:eastAsia="fi-FI"/>
        </w:rPr>
        <w:t xml:space="preserve">the </w:t>
      </w:r>
      <w:r w:rsidR="00134F97" w:rsidRPr="006F4B13">
        <w:rPr>
          <w:rFonts w:ascii="Times New Roman" w:eastAsia="Calibri" w:hAnsi="Times New Roman" w:cs="Times New Roman"/>
          <w:i/>
          <w:color w:val="000000"/>
          <w:sz w:val="24"/>
          <w:szCs w:val="24"/>
          <w:lang w:val="en-GB" w:eastAsia="fi-FI"/>
        </w:rPr>
        <w:t>experiential perspective</w:t>
      </w:r>
      <w:r w:rsidR="00F50910">
        <w:rPr>
          <w:rFonts w:ascii="Times New Roman" w:eastAsia="Calibri" w:hAnsi="Times New Roman" w:cs="Times New Roman"/>
          <w:color w:val="000000"/>
          <w:sz w:val="24"/>
          <w:szCs w:val="24"/>
          <w:lang w:val="en-GB" w:eastAsia="fi-FI"/>
        </w:rPr>
        <w:t>,</w:t>
      </w:r>
      <w:r w:rsidR="00134F97" w:rsidRPr="00134F97">
        <w:rPr>
          <w:rFonts w:ascii="Times New Roman" w:eastAsia="Calibri" w:hAnsi="Times New Roman" w:cs="Times New Roman"/>
          <w:color w:val="000000"/>
          <w:sz w:val="24"/>
          <w:szCs w:val="24"/>
          <w:lang w:val="en-GB" w:eastAsia="fi-FI"/>
        </w:rPr>
        <w:t xml:space="preserve"> denoting that the accumulation of trust continues throughout</w:t>
      </w:r>
      <w:r w:rsidR="00F50910">
        <w:rPr>
          <w:rFonts w:ascii="Times New Roman" w:eastAsia="Calibri" w:hAnsi="Times New Roman" w:cs="Times New Roman"/>
          <w:color w:val="000000"/>
          <w:sz w:val="24"/>
          <w:szCs w:val="24"/>
          <w:lang w:val="en-GB" w:eastAsia="fi-FI"/>
        </w:rPr>
        <w:t xml:space="preserve"> one’s</w:t>
      </w:r>
      <w:r w:rsidR="00134F97" w:rsidRPr="00134F97">
        <w:rPr>
          <w:rFonts w:ascii="Times New Roman" w:eastAsia="Calibri" w:hAnsi="Times New Roman" w:cs="Times New Roman"/>
          <w:color w:val="000000"/>
          <w:sz w:val="24"/>
          <w:szCs w:val="24"/>
          <w:lang w:val="en-GB" w:eastAsia="fi-FI"/>
        </w:rPr>
        <w:t xml:space="preserve"> life</w:t>
      </w:r>
      <w:r w:rsidR="00F50910">
        <w:rPr>
          <w:rFonts w:ascii="Times New Roman" w:eastAsia="Calibri" w:hAnsi="Times New Roman" w:cs="Times New Roman"/>
          <w:color w:val="000000"/>
          <w:sz w:val="24"/>
          <w:szCs w:val="24"/>
          <w:lang w:val="en-GB" w:eastAsia="fi-FI"/>
        </w:rPr>
        <w:t>time</w:t>
      </w:r>
      <w:r w:rsidR="00134F97" w:rsidRPr="00134F97">
        <w:rPr>
          <w:rFonts w:ascii="Times New Roman" w:eastAsia="Calibri" w:hAnsi="Times New Roman" w:cs="Times New Roman"/>
          <w:color w:val="000000"/>
          <w:sz w:val="24"/>
          <w:szCs w:val="24"/>
          <w:lang w:val="en-GB" w:eastAsia="fi-FI"/>
        </w:rPr>
        <w:t>, especially through participation in voluntary organizations (</w:t>
      </w:r>
      <w:r w:rsidR="00227647">
        <w:rPr>
          <w:rFonts w:ascii="Times New Roman" w:eastAsia="Calibri" w:hAnsi="Times New Roman" w:cs="Times New Roman"/>
          <w:color w:val="000000"/>
          <w:sz w:val="24"/>
          <w:szCs w:val="24"/>
          <w:lang w:val="en-GB" w:eastAsia="fi-FI"/>
        </w:rPr>
        <w:t>Lim, 2008</w:t>
      </w:r>
      <w:r w:rsidR="00227647">
        <w:rPr>
          <w:rFonts w:ascii="Times New Roman" w:eastAsia="Calibri" w:hAnsi="Times New Roman" w:cs="Times New Roman"/>
          <w:color w:val="000000"/>
          <w:sz w:val="24"/>
          <w:szCs w:val="24"/>
          <w:lang w:val="en-GB" w:eastAsia="fi-FI"/>
        </w:rPr>
        <w:t xml:space="preserve">; </w:t>
      </w:r>
      <w:r w:rsidR="00227647" w:rsidRPr="00134F97">
        <w:rPr>
          <w:rFonts w:ascii="Times New Roman" w:eastAsia="Calibri" w:hAnsi="Times New Roman" w:cs="Times New Roman"/>
          <w:color w:val="000000"/>
          <w:sz w:val="24"/>
          <w:szCs w:val="24"/>
          <w:lang w:val="en-GB" w:eastAsia="fi-FI"/>
        </w:rPr>
        <w:t>Dinesen</w:t>
      </w:r>
      <w:r w:rsidR="00227647">
        <w:rPr>
          <w:rFonts w:ascii="Times New Roman" w:eastAsia="Calibri" w:hAnsi="Times New Roman" w:cs="Times New Roman"/>
          <w:color w:val="000000"/>
          <w:sz w:val="24"/>
          <w:szCs w:val="24"/>
          <w:lang w:val="en-GB" w:eastAsia="fi-FI"/>
        </w:rPr>
        <w:t>, 2012;</w:t>
      </w:r>
      <w:r w:rsidR="00227647">
        <w:rPr>
          <w:rFonts w:ascii="Times New Roman" w:eastAsia="Calibri" w:hAnsi="Times New Roman" w:cs="Times New Roman"/>
          <w:color w:val="000000"/>
          <w:sz w:val="24"/>
          <w:szCs w:val="24"/>
          <w:lang w:val="en-GB" w:eastAsia="fi-FI"/>
        </w:rPr>
        <w:t xml:space="preserve"> </w:t>
      </w:r>
      <w:r w:rsidR="00C07E7C" w:rsidRPr="00134F97">
        <w:rPr>
          <w:rFonts w:ascii="Times New Roman" w:eastAsia="Calibri" w:hAnsi="Times New Roman" w:cs="Times New Roman"/>
          <w:color w:val="000000"/>
          <w:sz w:val="24"/>
          <w:szCs w:val="24"/>
          <w:lang w:val="en-GB" w:eastAsia="fi-FI"/>
        </w:rPr>
        <w:t>Sönder</w:t>
      </w:r>
      <w:r w:rsidR="00C07E7C">
        <w:rPr>
          <w:rFonts w:ascii="Times New Roman" w:eastAsia="Calibri" w:hAnsi="Times New Roman" w:cs="Times New Roman"/>
          <w:color w:val="000000"/>
          <w:sz w:val="24"/>
          <w:szCs w:val="24"/>
          <w:lang w:val="en-GB" w:eastAsia="fi-FI"/>
        </w:rPr>
        <w:t>sko &amp; Dinesen</w:t>
      </w:r>
      <w:r w:rsidR="00025E82">
        <w:rPr>
          <w:rFonts w:ascii="Times New Roman" w:eastAsia="Calibri" w:hAnsi="Times New Roman" w:cs="Times New Roman"/>
          <w:color w:val="000000"/>
          <w:sz w:val="24"/>
          <w:szCs w:val="24"/>
          <w:lang w:val="en-GB" w:eastAsia="fi-FI"/>
        </w:rPr>
        <w:t>,</w:t>
      </w:r>
      <w:r w:rsidR="00C07E7C">
        <w:rPr>
          <w:rFonts w:ascii="Times New Roman" w:eastAsia="Calibri" w:hAnsi="Times New Roman" w:cs="Times New Roman"/>
          <w:color w:val="000000"/>
          <w:sz w:val="24"/>
          <w:szCs w:val="24"/>
          <w:lang w:val="en-GB" w:eastAsia="fi-FI"/>
        </w:rPr>
        <w:t xml:space="preserve"> 2016</w:t>
      </w:r>
      <w:r w:rsidR="00134F97">
        <w:rPr>
          <w:rFonts w:ascii="Times New Roman" w:eastAsia="Calibri" w:hAnsi="Times New Roman" w:cs="Times New Roman"/>
          <w:color w:val="000000"/>
          <w:sz w:val="24"/>
          <w:szCs w:val="24"/>
          <w:lang w:val="en-GB" w:eastAsia="fi-FI"/>
        </w:rPr>
        <w:t xml:space="preserve">). </w:t>
      </w:r>
    </w:p>
    <w:p w14:paraId="3C17E25E" w14:textId="77777777" w:rsidR="00134F97" w:rsidRDefault="00134F97" w:rsidP="0056673C">
      <w:pPr>
        <w:spacing w:after="0" w:line="480" w:lineRule="auto"/>
        <w:rPr>
          <w:rFonts w:ascii="Times New Roman" w:eastAsia="Calibri" w:hAnsi="Times New Roman" w:cs="Times New Roman"/>
          <w:color w:val="000000"/>
          <w:sz w:val="24"/>
          <w:szCs w:val="24"/>
          <w:lang w:val="en-GB" w:eastAsia="fi-FI"/>
        </w:rPr>
      </w:pPr>
    </w:p>
    <w:p w14:paraId="49917BEE" w14:textId="7756C1D0" w:rsidR="00B061E1" w:rsidRDefault="00134F97" w:rsidP="0056673C">
      <w:pPr>
        <w:spacing w:after="0" w:line="480" w:lineRule="auto"/>
        <w:rPr>
          <w:rFonts w:ascii="Times New Roman" w:eastAsia="Calibri" w:hAnsi="Times New Roman" w:cs="Times New Roman"/>
          <w:color w:val="000000"/>
          <w:sz w:val="24"/>
          <w:szCs w:val="24"/>
          <w:lang w:val="en-GB" w:eastAsia="fi-FI"/>
        </w:rPr>
      </w:pPr>
      <w:r>
        <w:rPr>
          <w:rFonts w:ascii="Times New Roman" w:eastAsia="Calibri" w:hAnsi="Times New Roman" w:cs="Times New Roman"/>
          <w:color w:val="000000"/>
          <w:sz w:val="24"/>
          <w:szCs w:val="24"/>
          <w:lang w:val="en-GB" w:eastAsia="fi-FI"/>
        </w:rPr>
        <w:t>S</w:t>
      </w:r>
      <w:r w:rsidR="002E218B">
        <w:rPr>
          <w:rFonts w:ascii="Times New Roman" w:eastAsia="Calibri" w:hAnsi="Times New Roman" w:cs="Times New Roman"/>
          <w:color w:val="000000"/>
          <w:sz w:val="24"/>
          <w:szCs w:val="24"/>
          <w:lang w:val="en-GB" w:eastAsia="fi-FI"/>
        </w:rPr>
        <w:t>cholars have</w:t>
      </w:r>
      <w:r>
        <w:rPr>
          <w:rFonts w:ascii="Times New Roman" w:eastAsia="Calibri" w:hAnsi="Times New Roman" w:cs="Times New Roman"/>
          <w:color w:val="000000"/>
          <w:sz w:val="24"/>
          <w:szCs w:val="24"/>
          <w:lang w:val="en-GB" w:eastAsia="fi-FI"/>
        </w:rPr>
        <w:t xml:space="preserve"> also</w:t>
      </w:r>
      <w:r w:rsidR="002E218B">
        <w:rPr>
          <w:rFonts w:ascii="Times New Roman" w:eastAsia="Calibri" w:hAnsi="Times New Roman" w:cs="Times New Roman"/>
          <w:color w:val="000000"/>
          <w:sz w:val="24"/>
          <w:szCs w:val="24"/>
          <w:lang w:val="en-GB" w:eastAsia="fi-FI"/>
        </w:rPr>
        <w:t xml:space="preserve"> suggested</w:t>
      </w:r>
      <w:r w:rsidR="002E218B" w:rsidRPr="00A319A4">
        <w:rPr>
          <w:rFonts w:ascii="Times New Roman" w:eastAsia="Calibri" w:hAnsi="Times New Roman" w:cs="Times New Roman"/>
          <w:color w:val="000000"/>
          <w:sz w:val="24"/>
          <w:szCs w:val="24"/>
          <w:lang w:val="en-GB" w:eastAsia="fi-FI"/>
        </w:rPr>
        <w:t xml:space="preserve"> that </w:t>
      </w:r>
      <w:r w:rsidR="00AE2E24">
        <w:rPr>
          <w:rFonts w:ascii="Times New Roman" w:eastAsia="Calibri" w:hAnsi="Times New Roman" w:cs="Times New Roman"/>
          <w:color w:val="000000"/>
          <w:sz w:val="24"/>
          <w:szCs w:val="24"/>
          <w:lang w:val="en-GB" w:eastAsia="fi-FI"/>
        </w:rPr>
        <w:t xml:space="preserve">social </w:t>
      </w:r>
      <w:r w:rsidR="002E218B" w:rsidRPr="00A319A4">
        <w:rPr>
          <w:rFonts w:ascii="Times New Roman" w:eastAsia="Calibri" w:hAnsi="Times New Roman" w:cs="Times New Roman"/>
          <w:color w:val="000000"/>
          <w:sz w:val="24"/>
          <w:szCs w:val="24"/>
          <w:lang w:val="en-GB" w:eastAsia="fi-FI"/>
        </w:rPr>
        <w:t>networks</w:t>
      </w:r>
      <w:r w:rsidR="002E218B">
        <w:rPr>
          <w:rFonts w:ascii="Times New Roman" w:eastAsia="Calibri" w:hAnsi="Times New Roman" w:cs="Times New Roman"/>
          <w:color w:val="000000"/>
          <w:sz w:val="24"/>
          <w:szCs w:val="24"/>
          <w:lang w:val="en-GB" w:eastAsia="fi-FI"/>
        </w:rPr>
        <w:t xml:space="preserve"> </w:t>
      </w:r>
      <w:r w:rsidR="00260A50">
        <w:rPr>
          <w:rFonts w:ascii="Times New Roman" w:eastAsia="Calibri" w:hAnsi="Times New Roman" w:cs="Times New Roman"/>
          <w:color w:val="000000"/>
          <w:sz w:val="24"/>
          <w:szCs w:val="24"/>
          <w:lang w:val="en-GB" w:eastAsia="fi-FI"/>
        </w:rPr>
        <w:t xml:space="preserve">have a positive </w:t>
      </w:r>
      <w:r w:rsidR="00BF7E56">
        <w:rPr>
          <w:rFonts w:ascii="Times New Roman" w:eastAsia="Calibri" w:hAnsi="Times New Roman" w:cs="Times New Roman"/>
          <w:color w:val="000000"/>
          <w:sz w:val="24"/>
          <w:szCs w:val="24"/>
          <w:lang w:val="en-GB" w:eastAsia="fi-FI"/>
        </w:rPr>
        <w:t xml:space="preserve">association </w:t>
      </w:r>
      <w:r w:rsidR="002E218B">
        <w:rPr>
          <w:rFonts w:ascii="Times New Roman" w:eastAsia="Calibri" w:hAnsi="Times New Roman" w:cs="Times New Roman"/>
          <w:color w:val="000000"/>
          <w:sz w:val="24"/>
          <w:szCs w:val="24"/>
          <w:lang w:val="en-GB" w:eastAsia="fi-FI"/>
        </w:rPr>
        <w:t>on</w:t>
      </w:r>
      <w:r w:rsidR="00C811C1">
        <w:rPr>
          <w:rFonts w:ascii="Times New Roman" w:eastAsia="Calibri" w:hAnsi="Times New Roman" w:cs="Times New Roman"/>
          <w:color w:val="000000"/>
          <w:sz w:val="24"/>
          <w:szCs w:val="24"/>
          <w:lang w:val="en-GB" w:eastAsia="fi-FI"/>
        </w:rPr>
        <w:t xml:space="preserve"> the </w:t>
      </w:r>
      <w:r w:rsidR="00EB44A1">
        <w:rPr>
          <w:rFonts w:ascii="Times New Roman" w:eastAsia="Calibri" w:hAnsi="Times New Roman" w:cs="Times New Roman"/>
          <w:color w:val="000000"/>
          <w:sz w:val="24"/>
          <w:szCs w:val="24"/>
          <w:lang w:val="en-GB" w:eastAsia="fi-FI"/>
        </w:rPr>
        <w:t xml:space="preserve">formation of </w:t>
      </w:r>
      <w:r w:rsidR="00C811C1">
        <w:rPr>
          <w:rFonts w:ascii="Times New Roman" w:eastAsia="Calibri" w:hAnsi="Times New Roman" w:cs="Times New Roman"/>
          <w:color w:val="000000"/>
          <w:sz w:val="24"/>
          <w:szCs w:val="24"/>
          <w:lang w:val="en-GB" w:eastAsia="fi-FI"/>
        </w:rPr>
        <w:t xml:space="preserve">political </w:t>
      </w:r>
      <w:r w:rsidR="00EB44A1">
        <w:rPr>
          <w:rFonts w:ascii="Times New Roman" w:eastAsia="Calibri" w:hAnsi="Times New Roman" w:cs="Times New Roman"/>
          <w:color w:val="000000"/>
          <w:sz w:val="24"/>
          <w:szCs w:val="24"/>
          <w:lang w:val="en-GB" w:eastAsia="fi-FI"/>
        </w:rPr>
        <w:t xml:space="preserve">orientation </w:t>
      </w:r>
      <w:r w:rsidR="00C811C1">
        <w:rPr>
          <w:rFonts w:ascii="Times New Roman" w:eastAsia="Calibri" w:hAnsi="Times New Roman" w:cs="Times New Roman"/>
          <w:color w:val="000000"/>
          <w:sz w:val="24"/>
          <w:szCs w:val="24"/>
          <w:lang w:val="en-GB" w:eastAsia="fi-FI"/>
        </w:rPr>
        <w:t>(</w:t>
      </w:r>
      <w:r w:rsidR="00227647">
        <w:rPr>
          <w:rFonts w:ascii="Times New Roman" w:eastAsia="Calibri" w:hAnsi="Times New Roman" w:cs="Times New Roman"/>
          <w:color w:val="000000"/>
          <w:sz w:val="24"/>
          <w:szCs w:val="24"/>
          <w:lang w:val="en-GB" w:eastAsia="fi-FI"/>
        </w:rPr>
        <w:t>Levine, 2005</w:t>
      </w:r>
      <w:r w:rsidR="00227647">
        <w:rPr>
          <w:rFonts w:ascii="Times New Roman" w:eastAsia="Calibri" w:hAnsi="Times New Roman" w:cs="Times New Roman"/>
          <w:color w:val="000000"/>
          <w:sz w:val="24"/>
          <w:szCs w:val="24"/>
          <w:lang w:val="en-GB" w:eastAsia="fi-FI"/>
        </w:rPr>
        <w:t xml:space="preserve">; </w:t>
      </w:r>
      <w:r w:rsidR="002219D3">
        <w:rPr>
          <w:rFonts w:ascii="Times New Roman" w:eastAsia="Calibri" w:hAnsi="Times New Roman" w:cs="Times New Roman"/>
          <w:color w:val="000000"/>
          <w:sz w:val="24"/>
          <w:szCs w:val="24"/>
          <w:lang w:val="en-GB" w:eastAsia="fi-FI"/>
        </w:rPr>
        <w:t>Sinclair</w:t>
      </w:r>
      <w:r w:rsidR="00025E82">
        <w:rPr>
          <w:rFonts w:ascii="Times New Roman" w:eastAsia="Calibri" w:hAnsi="Times New Roman" w:cs="Times New Roman"/>
          <w:color w:val="000000"/>
          <w:sz w:val="24"/>
          <w:szCs w:val="24"/>
          <w:lang w:val="en-GB" w:eastAsia="fi-FI"/>
        </w:rPr>
        <w:t>,</w:t>
      </w:r>
      <w:r w:rsidR="002219D3">
        <w:rPr>
          <w:rFonts w:ascii="Times New Roman" w:eastAsia="Calibri" w:hAnsi="Times New Roman" w:cs="Times New Roman"/>
          <w:color w:val="000000"/>
          <w:sz w:val="24"/>
          <w:szCs w:val="24"/>
          <w:lang w:val="en-GB" w:eastAsia="fi-FI"/>
        </w:rPr>
        <w:t xml:space="preserve"> 2012</w:t>
      </w:r>
      <w:r w:rsidR="00826F85">
        <w:rPr>
          <w:rFonts w:ascii="Times New Roman" w:eastAsia="Calibri" w:hAnsi="Times New Roman" w:cs="Times New Roman"/>
          <w:color w:val="000000"/>
          <w:sz w:val="24"/>
          <w:szCs w:val="24"/>
          <w:lang w:val="en-GB" w:eastAsia="fi-FI"/>
        </w:rPr>
        <w:t>; Sokhey &amp; McClurg</w:t>
      </w:r>
      <w:r w:rsidR="00227647">
        <w:rPr>
          <w:rFonts w:ascii="Times New Roman" w:eastAsia="Calibri" w:hAnsi="Times New Roman" w:cs="Times New Roman"/>
          <w:color w:val="000000"/>
          <w:sz w:val="24"/>
          <w:szCs w:val="24"/>
          <w:lang w:val="en-GB" w:eastAsia="fi-FI"/>
        </w:rPr>
        <w:t xml:space="preserve"> 2012</w:t>
      </w:r>
      <w:r w:rsidR="00F66B89">
        <w:rPr>
          <w:rFonts w:ascii="Times New Roman" w:eastAsia="Calibri" w:hAnsi="Times New Roman" w:cs="Times New Roman"/>
          <w:color w:val="000000"/>
          <w:sz w:val="24"/>
          <w:szCs w:val="24"/>
          <w:lang w:val="en-GB" w:eastAsia="fi-FI"/>
        </w:rPr>
        <w:t>)</w:t>
      </w:r>
      <w:r w:rsidR="002E218B">
        <w:rPr>
          <w:rFonts w:ascii="Times New Roman" w:eastAsia="Calibri" w:hAnsi="Times New Roman" w:cs="Times New Roman"/>
          <w:color w:val="000000"/>
          <w:sz w:val="24"/>
          <w:szCs w:val="24"/>
          <w:lang w:val="en-GB" w:eastAsia="fi-FI"/>
        </w:rPr>
        <w:t>.</w:t>
      </w:r>
      <w:r w:rsidR="00535D2A">
        <w:rPr>
          <w:rFonts w:ascii="Times New Roman" w:eastAsia="Calibri" w:hAnsi="Times New Roman" w:cs="Times New Roman"/>
          <w:color w:val="000000"/>
          <w:sz w:val="24"/>
          <w:szCs w:val="24"/>
          <w:lang w:val="en-GB" w:eastAsia="fi-FI"/>
        </w:rPr>
        <w:t xml:space="preserve"> At</w:t>
      </w:r>
      <w:r w:rsidR="002E218B">
        <w:rPr>
          <w:rFonts w:ascii="Times New Roman" w:eastAsia="Calibri" w:hAnsi="Times New Roman" w:cs="Times New Roman"/>
          <w:color w:val="000000"/>
          <w:sz w:val="24"/>
          <w:szCs w:val="24"/>
          <w:lang w:val="en-GB" w:eastAsia="fi-FI"/>
        </w:rPr>
        <w:t xml:space="preserve"> the</w:t>
      </w:r>
      <w:r w:rsidR="00535D2A">
        <w:rPr>
          <w:rFonts w:ascii="Times New Roman" w:eastAsia="Calibri" w:hAnsi="Times New Roman" w:cs="Times New Roman"/>
          <w:color w:val="000000"/>
          <w:sz w:val="24"/>
          <w:szCs w:val="24"/>
          <w:lang w:val="en-GB" w:eastAsia="fi-FI"/>
        </w:rPr>
        <w:t xml:space="preserve"> formal level of political behaviour</w:t>
      </w:r>
      <w:r w:rsidR="002E218B">
        <w:rPr>
          <w:rFonts w:ascii="Times New Roman" w:eastAsia="Calibri" w:hAnsi="Times New Roman" w:cs="Times New Roman"/>
          <w:color w:val="000000"/>
          <w:sz w:val="24"/>
          <w:szCs w:val="24"/>
          <w:lang w:val="en-GB" w:eastAsia="fi-FI"/>
        </w:rPr>
        <w:t>, networks</w:t>
      </w:r>
      <w:r w:rsidR="002E218B" w:rsidRPr="00A319A4">
        <w:rPr>
          <w:rFonts w:ascii="Times New Roman" w:eastAsia="Calibri" w:hAnsi="Times New Roman" w:cs="Times New Roman"/>
          <w:color w:val="000000"/>
          <w:sz w:val="24"/>
          <w:szCs w:val="24"/>
          <w:lang w:val="en-GB" w:eastAsia="fi-FI"/>
        </w:rPr>
        <w:t xml:space="preserve"> mobilise peo</w:t>
      </w:r>
      <w:r w:rsidR="002E218B">
        <w:rPr>
          <w:rFonts w:ascii="Times New Roman" w:eastAsia="Calibri" w:hAnsi="Times New Roman" w:cs="Times New Roman"/>
          <w:color w:val="000000"/>
          <w:sz w:val="24"/>
          <w:szCs w:val="24"/>
          <w:lang w:val="en-GB" w:eastAsia="fi-FI"/>
        </w:rPr>
        <w:t xml:space="preserve">ple to take part in various </w:t>
      </w:r>
      <w:r w:rsidR="00535D2A">
        <w:rPr>
          <w:rFonts w:ascii="Times New Roman" w:eastAsia="Calibri" w:hAnsi="Times New Roman" w:cs="Times New Roman"/>
          <w:color w:val="000000"/>
          <w:sz w:val="24"/>
          <w:szCs w:val="24"/>
          <w:lang w:val="en-GB" w:eastAsia="fi-FI"/>
        </w:rPr>
        <w:t xml:space="preserve">activities </w:t>
      </w:r>
      <w:r w:rsidR="002E218B" w:rsidRPr="00A319A4">
        <w:rPr>
          <w:rFonts w:ascii="Times New Roman" w:eastAsia="Calibri" w:hAnsi="Times New Roman" w:cs="Times New Roman"/>
          <w:color w:val="000000"/>
          <w:sz w:val="24"/>
          <w:szCs w:val="24"/>
          <w:lang w:val="en-GB" w:eastAsia="fi-FI"/>
        </w:rPr>
        <w:t>(</w:t>
      </w:r>
      <w:r w:rsidR="00227647" w:rsidRPr="00A319A4">
        <w:rPr>
          <w:rFonts w:ascii="Times New Roman" w:eastAsia="Calibri" w:hAnsi="Times New Roman" w:cs="Times New Roman"/>
          <w:color w:val="000000"/>
          <w:sz w:val="24"/>
          <w:szCs w:val="24"/>
          <w:lang w:val="en-GB" w:eastAsia="fi-FI"/>
        </w:rPr>
        <w:t>Kotler-Berkovitz</w:t>
      </w:r>
      <w:r w:rsidR="00227647">
        <w:rPr>
          <w:rFonts w:ascii="Times New Roman" w:eastAsia="Calibri" w:hAnsi="Times New Roman" w:cs="Times New Roman"/>
          <w:color w:val="000000"/>
          <w:sz w:val="24"/>
          <w:szCs w:val="24"/>
          <w:lang w:val="en-GB" w:eastAsia="fi-FI"/>
        </w:rPr>
        <w:t>,</w:t>
      </w:r>
      <w:r w:rsidR="00227647" w:rsidRPr="00A319A4">
        <w:rPr>
          <w:rFonts w:ascii="Times New Roman" w:eastAsia="Calibri" w:hAnsi="Times New Roman" w:cs="Times New Roman"/>
          <w:color w:val="000000"/>
          <w:sz w:val="24"/>
          <w:szCs w:val="24"/>
          <w:lang w:val="en-GB" w:eastAsia="fi-FI"/>
        </w:rPr>
        <w:t xml:space="preserve"> 2005</w:t>
      </w:r>
      <w:r w:rsidR="00227647">
        <w:rPr>
          <w:rFonts w:ascii="Times New Roman" w:eastAsia="Calibri" w:hAnsi="Times New Roman" w:cs="Times New Roman"/>
          <w:color w:val="000000"/>
          <w:sz w:val="24"/>
          <w:szCs w:val="24"/>
          <w:lang w:val="en-GB" w:eastAsia="fi-FI"/>
        </w:rPr>
        <w:t>; van Ingen &amp; van der Meer 2016</w:t>
      </w:r>
      <w:r w:rsidR="002E218B" w:rsidRPr="00A319A4">
        <w:rPr>
          <w:rFonts w:ascii="Times New Roman" w:eastAsia="Calibri" w:hAnsi="Times New Roman" w:cs="Times New Roman"/>
          <w:color w:val="000000"/>
          <w:sz w:val="24"/>
          <w:szCs w:val="24"/>
          <w:lang w:val="en-GB" w:eastAsia="fi-FI"/>
        </w:rPr>
        <w:t xml:space="preserve">), which encourages individuals to meet new people </w:t>
      </w:r>
      <w:r w:rsidR="000C0F38">
        <w:rPr>
          <w:rFonts w:ascii="Times New Roman" w:eastAsia="Calibri" w:hAnsi="Times New Roman" w:cs="Times New Roman"/>
          <w:color w:val="000000"/>
          <w:sz w:val="24"/>
          <w:szCs w:val="24"/>
          <w:lang w:val="en-GB" w:eastAsia="fi-FI"/>
        </w:rPr>
        <w:t>and, in turn,</w:t>
      </w:r>
      <w:r w:rsidR="002E218B">
        <w:rPr>
          <w:rFonts w:ascii="Times New Roman" w:eastAsia="Calibri" w:hAnsi="Times New Roman" w:cs="Times New Roman"/>
          <w:color w:val="000000"/>
          <w:sz w:val="24"/>
          <w:szCs w:val="24"/>
          <w:lang w:val="en-GB" w:eastAsia="fi-FI"/>
        </w:rPr>
        <w:t xml:space="preserve"> </w:t>
      </w:r>
      <w:r w:rsidR="000C0F38">
        <w:rPr>
          <w:rFonts w:ascii="Times New Roman" w:eastAsia="Calibri" w:hAnsi="Times New Roman" w:cs="Times New Roman"/>
          <w:color w:val="000000"/>
          <w:sz w:val="24"/>
          <w:szCs w:val="24"/>
          <w:lang w:val="en-GB" w:eastAsia="fi-FI"/>
        </w:rPr>
        <w:t>broadens</w:t>
      </w:r>
      <w:r w:rsidR="002E218B">
        <w:rPr>
          <w:rFonts w:ascii="Times New Roman" w:eastAsia="Calibri" w:hAnsi="Times New Roman" w:cs="Times New Roman"/>
          <w:color w:val="000000"/>
          <w:sz w:val="24"/>
          <w:szCs w:val="24"/>
          <w:lang w:val="en-GB" w:eastAsia="fi-FI"/>
        </w:rPr>
        <w:t xml:space="preserve"> networks </w:t>
      </w:r>
      <w:r w:rsidR="002E218B" w:rsidRPr="00A319A4">
        <w:rPr>
          <w:rFonts w:ascii="Times New Roman" w:eastAsia="Calibri" w:hAnsi="Times New Roman" w:cs="Times New Roman"/>
          <w:color w:val="000000"/>
          <w:sz w:val="24"/>
          <w:szCs w:val="24"/>
          <w:lang w:val="en-GB" w:eastAsia="fi-FI"/>
        </w:rPr>
        <w:t>(Quintelier, Stolle &amp; Harell</w:t>
      </w:r>
      <w:r w:rsidR="00025E82">
        <w:rPr>
          <w:rFonts w:ascii="Times New Roman" w:eastAsia="Calibri" w:hAnsi="Times New Roman" w:cs="Times New Roman"/>
          <w:color w:val="000000"/>
          <w:sz w:val="24"/>
          <w:szCs w:val="24"/>
          <w:lang w:val="en-GB" w:eastAsia="fi-FI"/>
        </w:rPr>
        <w:t>,</w:t>
      </w:r>
      <w:r w:rsidR="002E218B" w:rsidRPr="00A319A4">
        <w:rPr>
          <w:rFonts w:ascii="Times New Roman" w:eastAsia="Calibri" w:hAnsi="Times New Roman" w:cs="Times New Roman"/>
          <w:color w:val="000000"/>
          <w:sz w:val="24"/>
          <w:szCs w:val="24"/>
          <w:lang w:val="en-GB" w:eastAsia="fi-FI"/>
        </w:rPr>
        <w:t xml:space="preserve"> 2011).</w:t>
      </w:r>
      <w:r w:rsidR="002E218B">
        <w:rPr>
          <w:rFonts w:ascii="Times New Roman" w:eastAsia="Calibri" w:hAnsi="Times New Roman" w:cs="Times New Roman"/>
          <w:color w:val="000000"/>
          <w:sz w:val="24"/>
          <w:szCs w:val="24"/>
          <w:lang w:val="en-GB" w:eastAsia="fi-FI"/>
        </w:rPr>
        <w:t xml:space="preserve"> </w:t>
      </w:r>
      <w:r w:rsidR="004B2030">
        <w:rPr>
          <w:rFonts w:ascii="Times New Roman" w:eastAsia="Calibri" w:hAnsi="Times New Roman" w:cs="Times New Roman"/>
          <w:color w:val="000000"/>
          <w:sz w:val="24"/>
          <w:szCs w:val="24"/>
          <w:lang w:eastAsia="fi-FI"/>
        </w:rPr>
        <w:t>We can also assume that</w:t>
      </w:r>
      <w:r w:rsidR="004B2030" w:rsidRPr="00FC6A66">
        <w:rPr>
          <w:rFonts w:ascii="Times New Roman" w:eastAsia="Calibri" w:hAnsi="Times New Roman" w:cs="Times New Roman"/>
          <w:color w:val="000000"/>
          <w:sz w:val="24"/>
          <w:szCs w:val="24"/>
          <w:lang w:val="en-GB" w:eastAsia="fi-FI"/>
        </w:rPr>
        <w:t xml:space="preserve"> people who have high trust are most likely</w:t>
      </w:r>
      <w:r w:rsidR="00A543EF">
        <w:rPr>
          <w:rFonts w:ascii="Times New Roman" w:eastAsia="Calibri" w:hAnsi="Times New Roman" w:cs="Times New Roman"/>
          <w:color w:val="000000"/>
          <w:sz w:val="24"/>
          <w:szCs w:val="24"/>
          <w:lang w:val="en-GB" w:eastAsia="fi-FI"/>
        </w:rPr>
        <w:t xml:space="preserve"> to be in</w:t>
      </w:r>
      <w:r w:rsidR="004B2030" w:rsidRPr="00FC6A66">
        <w:rPr>
          <w:rFonts w:ascii="Times New Roman" w:eastAsia="Calibri" w:hAnsi="Times New Roman" w:cs="Times New Roman"/>
          <w:color w:val="000000"/>
          <w:sz w:val="24"/>
          <w:szCs w:val="24"/>
          <w:lang w:val="en-GB" w:eastAsia="fi-FI"/>
        </w:rPr>
        <w:t xml:space="preserve"> contact with people from other social strata </w:t>
      </w:r>
      <w:r w:rsidR="00A543EF">
        <w:rPr>
          <w:rFonts w:ascii="Times New Roman" w:eastAsia="Calibri" w:hAnsi="Times New Roman" w:cs="Times New Roman"/>
          <w:color w:val="000000"/>
          <w:sz w:val="24"/>
          <w:szCs w:val="24"/>
          <w:lang w:val="en-GB" w:eastAsia="fi-FI"/>
        </w:rPr>
        <w:t>due to</w:t>
      </w:r>
      <w:r w:rsidR="004B2030" w:rsidRPr="00FC6A66">
        <w:rPr>
          <w:rFonts w:ascii="Times New Roman" w:eastAsia="Calibri" w:hAnsi="Times New Roman" w:cs="Times New Roman"/>
          <w:color w:val="000000"/>
          <w:sz w:val="24"/>
          <w:szCs w:val="24"/>
          <w:lang w:val="en-GB" w:eastAsia="fi-FI"/>
        </w:rPr>
        <w:t xml:space="preserve"> their pro-social and open personality (Rözer </w:t>
      </w:r>
      <w:r w:rsidR="004B2030" w:rsidRPr="002D1F73">
        <w:rPr>
          <w:rFonts w:ascii="Times New Roman" w:eastAsia="Calibri" w:hAnsi="Times New Roman" w:cs="Times New Roman"/>
          <w:i/>
          <w:color w:val="000000"/>
          <w:sz w:val="24"/>
          <w:szCs w:val="24"/>
          <w:lang w:val="en-GB" w:eastAsia="fi-FI"/>
        </w:rPr>
        <w:t>et al</w:t>
      </w:r>
      <w:r w:rsidR="00025E82">
        <w:rPr>
          <w:rFonts w:ascii="Times New Roman" w:eastAsia="Calibri" w:hAnsi="Times New Roman" w:cs="Times New Roman"/>
          <w:i/>
          <w:color w:val="000000"/>
          <w:sz w:val="24"/>
          <w:szCs w:val="24"/>
          <w:lang w:val="en-GB" w:eastAsia="fi-FI"/>
        </w:rPr>
        <w:t>,</w:t>
      </w:r>
      <w:r w:rsidR="004B2030">
        <w:rPr>
          <w:rFonts w:ascii="Times New Roman" w:eastAsia="Calibri" w:hAnsi="Times New Roman" w:cs="Times New Roman"/>
          <w:color w:val="000000"/>
          <w:sz w:val="24"/>
          <w:szCs w:val="24"/>
          <w:lang w:val="en-GB" w:eastAsia="fi-FI"/>
        </w:rPr>
        <w:t xml:space="preserve"> 2016). </w:t>
      </w:r>
    </w:p>
    <w:p w14:paraId="1D08BD4A" w14:textId="77777777" w:rsidR="00B061E1" w:rsidRDefault="00B061E1" w:rsidP="0056673C">
      <w:pPr>
        <w:spacing w:after="0" w:line="480" w:lineRule="auto"/>
        <w:rPr>
          <w:rFonts w:ascii="Times New Roman" w:eastAsia="Calibri" w:hAnsi="Times New Roman" w:cs="Times New Roman"/>
          <w:color w:val="000000"/>
          <w:sz w:val="24"/>
          <w:szCs w:val="24"/>
          <w:lang w:val="en-GB" w:eastAsia="fi-FI"/>
        </w:rPr>
      </w:pPr>
    </w:p>
    <w:p w14:paraId="0B337F04" w14:textId="14D5C6FC" w:rsidR="002E218B" w:rsidRDefault="00EE3947" w:rsidP="0056673C">
      <w:pPr>
        <w:spacing w:after="0" w:line="480" w:lineRule="auto"/>
        <w:rPr>
          <w:rFonts w:ascii="Times New Roman" w:eastAsia="Calibri" w:hAnsi="Times New Roman" w:cs="Times New Roman"/>
          <w:i/>
          <w:color w:val="000000"/>
          <w:sz w:val="24"/>
          <w:szCs w:val="24"/>
          <w:lang w:val="en-GB" w:eastAsia="fi-FI"/>
        </w:rPr>
      </w:pPr>
      <w:r>
        <w:rPr>
          <w:rFonts w:ascii="Times New Roman" w:eastAsia="Calibri" w:hAnsi="Times New Roman" w:cs="Times New Roman"/>
          <w:color w:val="000000"/>
          <w:sz w:val="24"/>
          <w:szCs w:val="24"/>
          <w:lang w:val="en-GB" w:eastAsia="fi-FI"/>
        </w:rPr>
        <w:t xml:space="preserve">At </w:t>
      </w:r>
      <w:r w:rsidR="00C726A6">
        <w:rPr>
          <w:rFonts w:ascii="Times New Roman" w:eastAsia="Calibri" w:hAnsi="Times New Roman" w:cs="Times New Roman"/>
          <w:color w:val="000000"/>
          <w:sz w:val="24"/>
          <w:szCs w:val="24"/>
          <w:lang w:val="en-GB" w:eastAsia="fi-FI"/>
        </w:rPr>
        <w:t>an</w:t>
      </w:r>
      <w:r>
        <w:rPr>
          <w:rFonts w:ascii="Times New Roman" w:eastAsia="Calibri" w:hAnsi="Times New Roman" w:cs="Times New Roman"/>
          <w:color w:val="000000"/>
          <w:sz w:val="24"/>
          <w:szCs w:val="24"/>
          <w:lang w:val="en-GB" w:eastAsia="fi-FI"/>
        </w:rPr>
        <w:t xml:space="preserve"> informal level, large-scale networks</w:t>
      </w:r>
      <w:r w:rsidR="00DC585B">
        <w:rPr>
          <w:rFonts w:ascii="Times New Roman" w:eastAsia="Calibri" w:hAnsi="Times New Roman" w:cs="Times New Roman"/>
          <w:color w:val="000000"/>
          <w:sz w:val="24"/>
          <w:szCs w:val="24"/>
          <w:lang w:val="en-GB" w:eastAsia="fi-FI"/>
        </w:rPr>
        <w:t xml:space="preserve"> </w:t>
      </w:r>
      <w:r w:rsidR="00EE19E8">
        <w:rPr>
          <w:rFonts w:ascii="Times New Roman" w:eastAsia="Calibri" w:hAnsi="Times New Roman" w:cs="Times New Roman"/>
          <w:color w:val="000000"/>
          <w:sz w:val="24"/>
          <w:szCs w:val="24"/>
          <w:lang w:val="en-GB" w:eastAsia="fi-FI"/>
        </w:rPr>
        <w:t>also</w:t>
      </w:r>
      <w:r>
        <w:rPr>
          <w:rFonts w:ascii="Times New Roman" w:eastAsia="Calibri" w:hAnsi="Times New Roman" w:cs="Times New Roman"/>
          <w:color w:val="000000"/>
          <w:sz w:val="24"/>
          <w:szCs w:val="24"/>
          <w:lang w:val="en-GB" w:eastAsia="fi-FI"/>
        </w:rPr>
        <w:t xml:space="preserve"> in</w:t>
      </w:r>
      <w:r w:rsidR="00BC5762">
        <w:rPr>
          <w:rFonts w:ascii="Times New Roman" w:eastAsia="Calibri" w:hAnsi="Times New Roman" w:cs="Times New Roman"/>
          <w:color w:val="000000"/>
          <w:sz w:val="24"/>
          <w:szCs w:val="24"/>
          <w:lang w:val="en-GB" w:eastAsia="fi-FI"/>
        </w:rPr>
        <w:t xml:space="preserve">crease </w:t>
      </w:r>
      <w:r w:rsidR="00C726A6">
        <w:rPr>
          <w:rFonts w:ascii="Times New Roman" w:eastAsia="Calibri" w:hAnsi="Times New Roman" w:cs="Times New Roman"/>
          <w:color w:val="000000"/>
          <w:sz w:val="24"/>
          <w:szCs w:val="24"/>
          <w:lang w:val="en-GB" w:eastAsia="fi-FI"/>
        </w:rPr>
        <w:t xml:space="preserve">the </w:t>
      </w:r>
      <w:r w:rsidR="00BC5762">
        <w:rPr>
          <w:rFonts w:ascii="Times New Roman" w:eastAsia="Calibri" w:hAnsi="Times New Roman" w:cs="Times New Roman"/>
          <w:color w:val="000000"/>
          <w:sz w:val="24"/>
          <w:szCs w:val="24"/>
          <w:lang w:val="en-GB" w:eastAsia="fi-FI"/>
        </w:rPr>
        <w:t xml:space="preserve">probability </w:t>
      </w:r>
      <w:r w:rsidR="00C726A6">
        <w:rPr>
          <w:rFonts w:ascii="Times New Roman" w:eastAsia="Calibri" w:hAnsi="Times New Roman" w:cs="Times New Roman"/>
          <w:color w:val="000000"/>
          <w:sz w:val="24"/>
          <w:szCs w:val="24"/>
          <w:lang w:val="en-GB" w:eastAsia="fi-FI"/>
        </w:rPr>
        <w:t xml:space="preserve">of </w:t>
      </w:r>
      <w:r w:rsidR="00BC5762">
        <w:rPr>
          <w:rFonts w:ascii="Times New Roman" w:eastAsia="Calibri" w:hAnsi="Times New Roman" w:cs="Times New Roman"/>
          <w:color w:val="000000"/>
          <w:sz w:val="24"/>
          <w:szCs w:val="24"/>
          <w:lang w:val="en-GB" w:eastAsia="fi-FI"/>
        </w:rPr>
        <w:t>hav</w:t>
      </w:r>
      <w:r w:rsidR="00C726A6">
        <w:rPr>
          <w:rFonts w:ascii="Times New Roman" w:eastAsia="Calibri" w:hAnsi="Times New Roman" w:cs="Times New Roman"/>
          <w:color w:val="000000"/>
          <w:sz w:val="24"/>
          <w:szCs w:val="24"/>
          <w:lang w:val="en-GB" w:eastAsia="fi-FI"/>
        </w:rPr>
        <w:t>ing</w:t>
      </w:r>
      <w:r w:rsidR="003A44C7">
        <w:rPr>
          <w:rFonts w:ascii="Times New Roman" w:eastAsia="Calibri" w:hAnsi="Times New Roman" w:cs="Times New Roman"/>
          <w:color w:val="000000"/>
          <w:sz w:val="24"/>
          <w:szCs w:val="24"/>
          <w:lang w:val="en-GB" w:eastAsia="fi-FI"/>
        </w:rPr>
        <w:t xml:space="preserve"> more</w:t>
      </w:r>
      <w:r w:rsidR="00BC5762">
        <w:rPr>
          <w:rFonts w:ascii="Times New Roman" w:eastAsia="Calibri" w:hAnsi="Times New Roman" w:cs="Times New Roman"/>
          <w:color w:val="000000"/>
          <w:sz w:val="24"/>
          <w:szCs w:val="24"/>
          <w:lang w:val="en-GB" w:eastAsia="fi-FI"/>
        </w:rPr>
        <w:t xml:space="preserve"> political conversations</w:t>
      </w:r>
      <w:r w:rsidR="00C726A6">
        <w:rPr>
          <w:rFonts w:ascii="Times New Roman" w:eastAsia="Calibri" w:hAnsi="Times New Roman" w:cs="Times New Roman"/>
          <w:color w:val="000000"/>
          <w:sz w:val="24"/>
          <w:szCs w:val="24"/>
          <w:lang w:val="en-GB" w:eastAsia="fi-FI"/>
        </w:rPr>
        <w:t>,</w:t>
      </w:r>
      <w:r w:rsidR="00BC5762">
        <w:rPr>
          <w:rFonts w:ascii="Times New Roman" w:eastAsia="Calibri" w:hAnsi="Times New Roman" w:cs="Times New Roman"/>
          <w:color w:val="000000"/>
          <w:sz w:val="24"/>
          <w:szCs w:val="24"/>
          <w:lang w:val="en-GB" w:eastAsia="fi-FI"/>
        </w:rPr>
        <w:t xml:space="preserve"> which </w:t>
      </w:r>
      <w:r w:rsidR="00C726A6">
        <w:rPr>
          <w:rFonts w:ascii="Times New Roman" w:eastAsia="Calibri" w:hAnsi="Times New Roman" w:cs="Times New Roman"/>
          <w:color w:val="000000"/>
          <w:sz w:val="24"/>
          <w:szCs w:val="24"/>
          <w:lang w:val="en-GB" w:eastAsia="fi-FI"/>
        </w:rPr>
        <w:t>has been linked to</w:t>
      </w:r>
      <w:r>
        <w:rPr>
          <w:rFonts w:ascii="Times New Roman" w:eastAsia="Calibri" w:hAnsi="Times New Roman" w:cs="Times New Roman"/>
          <w:color w:val="000000"/>
          <w:sz w:val="24"/>
          <w:szCs w:val="24"/>
          <w:lang w:val="en-GB" w:eastAsia="fi-FI"/>
        </w:rPr>
        <w:t xml:space="preserve"> </w:t>
      </w:r>
      <w:r w:rsidR="00BC5762">
        <w:rPr>
          <w:rFonts w:ascii="Times New Roman" w:eastAsia="Calibri" w:hAnsi="Times New Roman" w:cs="Times New Roman"/>
          <w:color w:val="000000"/>
          <w:sz w:val="24"/>
          <w:szCs w:val="24"/>
          <w:lang w:val="en-GB" w:eastAsia="fi-FI"/>
        </w:rPr>
        <w:t>encourag</w:t>
      </w:r>
      <w:r w:rsidR="00C726A6">
        <w:rPr>
          <w:rFonts w:ascii="Times New Roman" w:eastAsia="Calibri" w:hAnsi="Times New Roman" w:cs="Times New Roman"/>
          <w:color w:val="000000"/>
          <w:sz w:val="24"/>
          <w:szCs w:val="24"/>
          <w:lang w:val="en-GB" w:eastAsia="fi-FI"/>
        </w:rPr>
        <w:t>ing</w:t>
      </w:r>
      <w:r>
        <w:rPr>
          <w:rFonts w:ascii="Times New Roman" w:eastAsia="Calibri" w:hAnsi="Times New Roman" w:cs="Times New Roman"/>
          <w:color w:val="000000"/>
          <w:sz w:val="24"/>
          <w:szCs w:val="24"/>
          <w:lang w:val="en-GB" w:eastAsia="fi-FI"/>
        </w:rPr>
        <w:t xml:space="preserve"> political participation (</w:t>
      </w:r>
      <w:r w:rsidR="00EE19E8">
        <w:rPr>
          <w:rFonts w:ascii="Times New Roman" w:eastAsia="Calibri" w:hAnsi="Times New Roman" w:cs="Times New Roman"/>
          <w:color w:val="000000"/>
          <w:sz w:val="24"/>
          <w:szCs w:val="24"/>
          <w:lang w:val="en-GB" w:eastAsia="fi-FI"/>
        </w:rPr>
        <w:t xml:space="preserve">e,g </w:t>
      </w:r>
      <w:r w:rsidR="002D1F73">
        <w:rPr>
          <w:rFonts w:ascii="Times New Roman" w:eastAsia="Calibri" w:hAnsi="Times New Roman" w:cs="Times New Roman"/>
          <w:color w:val="000000"/>
          <w:sz w:val="24"/>
          <w:szCs w:val="24"/>
          <w:lang w:val="en-GB" w:eastAsia="fi-FI"/>
        </w:rPr>
        <w:t xml:space="preserve">Ikeda </w:t>
      </w:r>
      <w:r w:rsidR="002D1F73" w:rsidRPr="002D1F73">
        <w:rPr>
          <w:rFonts w:ascii="Times New Roman" w:eastAsia="Calibri" w:hAnsi="Times New Roman" w:cs="Times New Roman"/>
          <w:i/>
          <w:color w:val="000000"/>
          <w:sz w:val="24"/>
          <w:szCs w:val="24"/>
          <w:lang w:val="en-GB" w:eastAsia="fi-FI"/>
        </w:rPr>
        <w:t>et</w:t>
      </w:r>
      <w:r w:rsidR="00EE19E8" w:rsidRPr="002D1F73">
        <w:rPr>
          <w:rFonts w:ascii="Times New Roman" w:eastAsia="Calibri" w:hAnsi="Times New Roman" w:cs="Times New Roman"/>
          <w:i/>
          <w:color w:val="000000"/>
          <w:sz w:val="24"/>
          <w:szCs w:val="24"/>
          <w:lang w:val="en-GB" w:eastAsia="fi-FI"/>
        </w:rPr>
        <w:t xml:space="preserve"> al</w:t>
      </w:r>
      <w:r w:rsidR="00826F85">
        <w:rPr>
          <w:rFonts w:ascii="Times New Roman" w:eastAsia="Calibri" w:hAnsi="Times New Roman" w:cs="Times New Roman"/>
          <w:color w:val="000000"/>
          <w:sz w:val="24"/>
          <w:szCs w:val="24"/>
          <w:lang w:val="en-GB" w:eastAsia="fi-FI"/>
        </w:rPr>
        <w:t xml:space="preserve"> 2012</w:t>
      </w:r>
      <w:r w:rsidR="00826F85">
        <w:rPr>
          <w:rFonts w:ascii="Times New Roman" w:eastAsia="Calibri" w:hAnsi="Times New Roman" w:cs="Times New Roman"/>
          <w:color w:val="000000"/>
          <w:sz w:val="24"/>
          <w:szCs w:val="24"/>
          <w:lang w:val="en-GB" w:eastAsia="fi-FI"/>
        </w:rPr>
        <w:t>; Klofstad 2015</w:t>
      </w:r>
      <w:r w:rsidR="00826F85">
        <w:rPr>
          <w:rFonts w:ascii="Times New Roman" w:eastAsia="Calibri" w:hAnsi="Times New Roman" w:cs="Times New Roman"/>
          <w:color w:val="000000"/>
          <w:sz w:val="24"/>
          <w:szCs w:val="24"/>
          <w:lang w:val="en-GB" w:eastAsia="fi-FI"/>
        </w:rPr>
        <w:t xml:space="preserve">; </w:t>
      </w:r>
      <w:r w:rsidR="00826F85">
        <w:rPr>
          <w:rFonts w:ascii="Times New Roman" w:eastAsia="Calibri" w:hAnsi="Times New Roman" w:cs="Times New Roman"/>
          <w:color w:val="000000"/>
          <w:sz w:val="24"/>
          <w:szCs w:val="24"/>
          <w:lang w:val="en-GB" w:eastAsia="fi-FI"/>
        </w:rPr>
        <w:t>Pattie &amp; Joh</w:t>
      </w:r>
      <w:r w:rsidR="00826F85">
        <w:rPr>
          <w:rFonts w:ascii="Times New Roman" w:eastAsia="Calibri" w:hAnsi="Times New Roman" w:cs="Times New Roman"/>
          <w:color w:val="000000"/>
          <w:sz w:val="24"/>
          <w:szCs w:val="24"/>
          <w:lang w:val="en-GB" w:eastAsia="fi-FI"/>
        </w:rPr>
        <w:t>nston 2016</w:t>
      </w:r>
      <w:r w:rsidR="00EE19E8">
        <w:rPr>
          <w:rFonts w:ascii="Times New Roman" w:eastAsia="Calibri" w:hAnsi="Times New Roman" w:cs="Times New Roman"/>
          <w:color w:val="000000"/>
          <w:sz w:val="24"/>
          <w:szCs w:val="24"/>
          <w:lang w:val="en-GB" w:eastAsia="fi-FI"/>
        </w:rPr>
        <w:t>).</w:t>
      </w:r>
      <w:r w:rsidR="00CC0935">
        <w:rPr>
          <w:rFonts w:ascii="Times New Roman" w:eastAsia="Calibri" w:hAnsi="Times New Roman" w:cs="Times New Roman"/>
          <w:color w:val="000000"/>
          <w:sz w:val="24"/>
          <w:szCs w:val="24"/>
          <w:lang w:val="en-GB" w:eastAsia="fi-FI"/>
        </w:rPr>
        <w:t xml:space="preserve"> I</w:t>
      </w:r>
      <w:r w:rsidR="00BC5762">
        <w:rPr>
          <w:rFonts w:ascii="Times New Roman" w:eastAsia="Calibri" w:hAnsi="Times New Roman" w:cs="Times New Roman"/>
          <w:color w:val="000000"/>
          <w:sz w:val="24"/>
          <w:szCs w:val="24"/>
          <w:lang w:val="en-GB" w:eastAsia="fi-FI"/>
        </w:rPr>
        <w:t xml:space="preserve">t has been </w:t>
      </w:r>
      <w:r w:rsidR="00020A82">
        <w:rPr>
          <w:rFonts w:ascii="Times New Roman" w:eastAsia="Calibri" w:hAnsi="Times New Roman" w:cs="Times New Roman"/>
          <w:color w:val="000000"/>
          <w:sz w:val="24"/>
          <w:szCs w:val="24"/>
          <w:lang w:val="en-GB" w:eastAsia="fi-FI"/>
        </w:rPr>
        <w:t>argued</w:t>
      </w:r>
      <w:r w:rsidR="00BC5762">
        <w:rPr>
          <w:rFonts w:ascii="Times New Roman" w:eastAsia="Calibri" w:hAnsi="Times New Roman" w:cs="Times New Roman"/>
          <w:color w:val="000000"/>
          <w:sz w:val="24"/>
          <w:szCs w:val="24"/>
          <w:lang w:val="en-GB" w:eastAsia="fi-FI"/>
        </w:rPr>
        <w:t xml:space="preserve"> that t</w:t>
      </w:r>
      <w:r w:rsidR="00EE19E8" w:rsidRPr="00EE19E8">
        <w:rPr>
          <w:rFonts w:ascii="Times New Roman" w:eastAsia="Calibri" w:hAnsi="Times New Roman" w:cs="Times New Roman"/>
          <w:color w:val="000000"/>
          <w:sz w:val="24"/>
          <w:szCs w:val="24"/>
          <w:lang w:val="en-GB" w:eastAsia="fi-FI"/>
        </w:rPr>
        <w:t>alking</w:t>
      </w:r>
      <w:r w:rsidR="00BC5762">
        <w:rPr>
          <w:rFonts w:ascii="Times New Roman" w:eastAsia="Calibri" w:hAnsi="Times New Roman" w:cs="Times New Roman"/>
          <w:color w:val="000000"/>
          <w:sz w:val="24"/>
          <w:szCs w:val="24"/>
          <w:lang w:val="en-GB" w:eastAsia="fi-FI"/>
        </w:rPr>
        <w:t xml:space="preserve"> about</w:t>
      </w:r>
      <w:r w:rsidR="00EE19E8" w:rsidRPr="00EE19E8">
        <w:rPr>
          <w:rFonts w:ascii="Times New Roman" w:eastAsia="Calibri" w:hAnsi="Times New Roman" w:cs="Times New Roman"/>
          <w:color w:val="000000"/>
          <w:sz w:val="24"/>
          <w:szCs w:val="24"/>
          <w:lang w:val="en-GB" w:eastAsia="fi-FI"/>
        </w:rPr>
        <w:t xml:space="preserve"> politics transfers important in</w:t>
      </w:r>
      <w:r w:rsidR="00EE19E8">
        <w:rPr>
          <w:rFonts w:ascii="Times New Roman" w:eastAsia="Calibri" w:hAnsi="Times New Roman" w:cs="Times New Roman"/>
          <w:color w:val="000000"/>
          <w:sz w:val="24"/>
          <w:szCs w:val="24"/>
          <w:lang w:val="en-GB" w:eastAsia="fi-FI"/>
        </w:rPr>
        <w:t xml:space="preserve">formation </w:t>
      </w:r>
      <w:r w:rsidR="00C726A6">
        <w:rPr>
          <w:rFonts w:ascii="Times New Roman" w:eastAsia="Calibri" w:hAnsi="Times New Roman" w:cs="Times New Roman"/>
          <w:color w:val="000000"/>
          <w:sz w:val="24"/>
          <w:szCs w:val="24"/>
          <w:lang w:val="en-GB" w:eastAsia="fi-FI"/>
        </w:rPr>
        <w:t>among citizens</w:t>
      </w:r>
      <w:r w:rsidR="00BC5762">
        <w:rPr>
          <w:rFonts w:ascii="Times New Roman" w:eastAsia="Calibri" w:hAnsi="Times New Roman" w:cs="Times New Roman"/>
          <w:color w:val="000000"/>
          <w:sz w:val="24"/>
          <w:szCs w:val="24"/>
          <w:lang w:val="en-GB" w:eastAsia="fi-FI"/>
        </w:rPr>
        <w:t xml:space="preserve"> </w:t>
      </w:r>
      <w:r w:rsidR="00EE19E8">
        <w:rPr>
          <w:rFonts w:ascii="Times New Roman" w:eastAsia="Calibri" w:hAnsi="Times New Roman" w:cs="Times New Roman"/>
          <w:color w:val="000000"/>
          <w:sz w:val="24"/>
          <w:szCs w:val="24"/>
          <w:lang w:val="en-GB" w:eastAsia="fi-FI"/>
        </w:rPr>
        <w:t>(Eveland, 2004</w:t>
      </w:r>
      <w:r w:rsidR="00BC5762">
        <w:rPr>
          <w:rFonts w:ascii="Times New Roman" w:eastAsia="Calibri" w:hAnsi="Times New Roman" w:cs="Times New Roman"/>
          <w:color w:val="000000"/>
          <w:sz w:val="24"/>
          <w:szCs w:val="24"/>
          <w:lang w:val="en-GB" w:eastAsia="fi-FI"/>
        </w:rPr>
        <w:t xml:space="preserve">), impacts the political </w:t>
      </w:r>
      <w:r w:rsidR="00EE19E8">
        <w:rPr>
          <w:rFonts w:ascii="Times New Roman" w:eastAsia="Calibri" w:hAnsi="Times New Roman" w:cs="Times New Roman"/>
          <w:color w:val="000000"/>
          <w:sz w:val="24"/>
          <w:szCs w:val="24"/>
          <w:lang w:val="en-GB" w:eastAsia="fi-FI"/>
        </w:rPr>
        <w:t>choice</w:t>
      </w:r>
      <w:r w:rsidR="00BC5762">
        <w:rPr>
          <w:rFonts w:ascii="Times New Roman" w:eastAsia="Calibri" w:hAnsi="Times New Roman" w:cs="Times New Roman"/>
          <w:color w:val="000000"/>
          <w:sz w:val="24"/>
          <w:szCs w:val="24"/>
          <w:lang w:val="en-GB" w:eastAsia="fi-FI"/>
        </w:rPr>
        <w:t>s of individuals</w:t>
      </w:r>
      <w:r w:rsidR="00EE19E8">
        <w:rPr>
          <w:rFonts w:ascii="Times New Roman" w:eastAsia="Calibri" w:hAnsi="Times New Roman" w:cs="Times New Roman"/>
          <w:color w:val="000000"/>
          <w:sz w:val="24"/>
          <w:szCs w:val="24"/>
          <w:lang w:val="en-GB" w:eastAsia="fi-FI"/>
        </w:rPr>
        <w:t xml:space="preserve"> (</w:t>
      </w:r>
      <w:r w:rsidR="002219D3">
        <w:rPr>
          <w:rFonts w:ascii="Times New Roman" w:eastAsia="Calibri" w:hAnsi="Times New Roman" w:cs="Times New Roman"/>
          <w:color w:val="000000"/>
          <w:sz w:val="24"/>
          <w:szCs w:val="24"/>
          <w:lang w:val="en-GB" w:eastAsia="fi-FI"/>
        </w:rPr>
        <w:t xml:space="preserve">Schmitt-Beck </w:t>
      </w:r>
      <w:r w:rsidR="00877E3A">
        <w:rPr>
          <w:rFonts w:ascii="Times New Roman" w:eastAsia="Calibri" w:hAnsi="Times New Roman" w:cs="Times New Roman"/>
          <w:i/>
          <w:color w:val="000000"/>
          <w:sz w:val="24"/>
          <w:szCs w:val="24"/>
          <w:lang w:val="en-GB" w:eastAsia="fi-FI"/>
        </w:rPr>
        <w:t>et</w:t>
      </w:r>
      <w:r w:rsidR="002219D3" w:rsidRPr="00877E3A">
        <w:rPr>
          <w:rFonts w:ascii="Times New Roman" w:eastAsia="Calibri" w:hAnsi="Times New Roman" w:cs="Times New Roman"/>
          <w:i/>
          <w:color w:val="000000"/>
          <w:sz w:val="24"/>
          <w:szCs w:val="24"/>
          <w:lang w:val="en-GB" w:eastAsia="fi-FI"/>
        </w:rPr>
        <w:t xml:space="preserve"> al</w:t>
      </w:r>
      <w:r w:rsidR="00877E3A">
        <w:rPr>
          <w:rFonts w:ascii="Times New Roman" w:eastAsia="Calibri" w:hAnsi="Times New Roman" w:cs="Times New Roman"/>
          <w:i/>
          <w:color w:val="000000"/>
          <w:sz w:val="24"/>
          <w:szCs w:val="24"/>
          <w:lang w:val="en-GB" w:eastAsia="fi-FI"/>
        </w:rPr>
        <w:t>,</w:t>
      </w:r>
      <w:r w:rsidR="002219D3" w:rsidRPr="00877E3A">
        <w:rPr>
          <w:rFonts w:ascii="Times New Roman" w:eastAsia="Calibri" w:hAnsi="Times New Roman" w:cs="Times New Roman"/>
          <w:i/>
          <w:color w:val="000000"/>
          <w:sz w:val="24"/>
          <w:szCs w:val="24"/>
          <w:lang w:val="en-GB" w:eastAsia="fi-FI"/>
        </w:rPr>
        <w:t xml:space="preserve"> </w:t>
      </w:r>
      <w:r w:rsidR="002219D3">
        <w:rPr>
          <w:rFonts w:ascii="Times New Roman" w:eastAsia="Calibri" w:hAnsi="Times New Roman" w:cs="Times New Roman"/>
          <w:color w:val="000000"/>
          <w:sz w:val="24"/>
          <w:szCs w:val="24"/>
          <w:lang w:val="en-GB" w:eastAsia="fi-FI"/>
        </w:rPr>
        <w:t>2016</w:t>
      </w:r>
      <w:r w:rsidR="00EE19E8" w:rsidRPr="00EE19E8">
        <w:rPr>
          <w:rFonts w:ascii="Times New Roman" w:eastAsia="Calibri" w:hAnsi="Times New Roman" w:cs="Times New Roman"/>
          <w:color w:val="000000"/>
          <w:sz w:val="24"/>
          <w:szCs w:val="24"/>
          <w:lang w:val="en-GB" w:eastAsia="fi-FI"/>
        </w:rPr>
        <w:t>),</w:t>
      </w:r>
      <w:r w:rsidR="00B061E1">
        <w:rPr>
          <w:rFonts w:ascii="Times New Roman" w:eastAsia="Calibri" w:hAnsi="Times New Roman" w:cs="Times New Roman"/>
          <w:color w:val="000000"/>
          <w:sz w:val="24"/>
          <w:szCs w:val="24"/>
          <w:lang w:val="en-GB" w:eastAsia="fi-FI"/>
        </w:rPr>
        <w:t xml:space="preserve"> expands </w:t>
      </w:r>
      <w:r w:rsidR="00C726A6">
        <w:rPr>
          <w:rFonts w:ascii="Times New Roman" w:eastAsia="Calibri" w:hAnsi="Times New Roman" w:cs="Times New Roman"/>
          <w:color w:val="000000"/>
          <w:sz w:val="24"/>
          <w:szCs w:val="24"/>
          <w:lang w:val="en-GB" w:eastAsia="fi-FI"/>
        </w:rPr>
        <w:t xml:space="preserve">both </w:t>
      </w:r>
      <w:r w:rsidR="00B061E1">
        <w:rPr>
          <w:rFonts w:ascii="Times New Roman" w:eastAsia="Calibri" w:hAnsi="Times New Roman" w:cs="Times New Roman"/>
          <w:color w:val="000000"/>
          <w:sz w:val="24"/>
          <w:szCs w:val="24"/>
          <w:lang w:val="en-GB" w:eastAsia="fi-FI"/>
        </w:rPr>
        <w:t xml:space="preserve">political knowledge and spectrum (Lupton </w:t>
      </w:r>
      <w:r w:rsidR="00877E3A">
        <w:rPr>
          <w:rFonts w:ascii="Times New Roman" w:eastAsia="Calibri" w:hAnsi="Times New Roman" w:cs="Times New Roman"/>
          <w:i/>
          <w:color w:val="000000"/>
          <w:sz w:val="24"/>
          <w:szCs w:val="24"/>
          <w:lang w:val="en-GB" w:eastAsia="fi-FI"/>
        </w:rPr>
        <w:t xml:space="preserve">et al, </w:t>
      </w:r>
      <w:r w:rsidR="00B061E1">
        <w:rPr>
          <w:rFonts w:ascii="Times New Roman" w:eastAsia="Calibri" w:hAnsi="Times New Roman" w:cs="Times New Roman"/>
          <w:color w:val="000000"/>
          <w:sz w:val="24"/>
          <w:szCs w:val="24"/>
          <w:lang w:val="en-GB" w:eastAsia="fi-FI"/>
        </w:rPr>
        <w:t xml:space="preserve">2015), </w:t>
      </w:r>
      <w:r w:rsidR="00BC5762">
        <w:rPr>
          <w:rFonts w:ascii="Times New Roman" w:eastAsia="Calibri" w:hAnsi="Times New Roman" w:cs="Times New Roman"/>
          <w:color w:val="000000"/>
          <w:sz w:val="24"/>
          <w:szCs w:val="24"/>
          <w:lang w:val="en-GB" w:eastAsia="fi-FI"/>
        </w:rPr>
        <w:t>and increase</w:t>
      </w:r>
      <w:r w:rsidR="00C726A6">
        <w:rPr>
          <w:rFonts w:ascii="Times New Roman" w:eastAsia="Calibri" w:hAnsi="Times New Roman" w:cs="Times New Roman"/>
          <w:color w:val="000000"/>
          <w:sz w:val="24"/>
          <w:szCs w:val="24"/>
          <w:lang w:val="en-GB" w:eastAsia="fi-FI"/>
        </w:rPr>
        <w:t>s</w:t>
      </w:r>
      <w:r w:rsidR="00BC5762">
        <w:rPr>
          <w:rFonts w:ascii="Times New Roman" w:eastAsia="Calibri" w:hAnsi="Times New Roman" w:cs="Times New Roman"/>
          <w:color w:val="000000"/>
          <w:sz w:val="24"/>
          <w:szCs w:val="24"/>
          <w:lang w:val="en-GB" w:eastAsia="fi-FI"/>
        </w:rPr>
        <w:t xml:space="preserve"> </w:t>
      </w:r>
      <w:r w:rsidR="00EE19E8">
        <w:rPr>
          <w:rFonts w:ascii="Times New Roman" w:eastAsia="Calibri" w:hAnsi="Times New Roman" w:cs="Times New Roman"/>
          <w:color w:val="000000"/>
          <w:sz w:val="24"/>
          <w:szCs w:val="24"/>
          <w:lang w:val="en-GB" w:eastAsia="fi-FI"/>
        </w:rPr>
        <w:t xml:space="preserve">social trust </w:t>
      </w:r>
      <w:r w:rsidR="00EE19E8" w:rsidRPr="00EE19E8">
        <w:rPr>
          <w:rFonts w:ascii="Times New Roman" w:eastAsia="Calibri" w:hAnsi="Times New Roman" w:cs="Times New Roman"/>
          <w:color w:val="000000"/>
          <w:sz w:val="24"/>
          <w:szCs w:val="24"/>
          <w:lang w:val="en-GB" w:eastAsia="fi-FI"/>
        </w:rPr>
        <w:t>(</w:t>
      </w:r>
      <w:r w:rsidR="00EE19E8">
        <w:rPr>
          <w:rFonts w:ascii="Times New Roman" w:eastAsia="Calibri" w:hAnsi="Times New Roman" w:cs="Times New Roman"/>
          <w:color w:val="000000"/>
          <w:sz w:val="24"/>
          <w:szCs w:val="24"/>
          <w:lang w:val="en-GB" w:eastAsia="fi-FI"/>
        </w:rPr>
        <w:t xml:space="preserve">e.g. </w:t>
      </w:r>
      <w:r w:rsidR="00EE19E8" w:rsidRPr="00EE19E8">
        <w:rPr>
          <w:rFonts w:ascii="Times New Roman" w:eastAsia="Calibri" w:hAnsi="Times New Roman" w:cs="Times New Roman"/>
          <w:color w:val="000000"/>
          <w:sz w:val="24"/>
          <w:szCs w:val="24"/>
          <w:lang w:val="en-GB" w:eastAsia="fi-FI"/>
        </w:rPr>
        <w:t xml:space="preserve">Ikeda </w:t>
      </w:r>
      <w:r w:rsidR="00877E3A">
        <w:rPr>
          <w:rFonts w:ascii="Times New Roman" w:eastAsia="Calibri" w:hAnsi="Times New Roman" w:cs="Times New Roman"/>
          <w:color w:val="000000"/>
          <w:sz w:val="24"/>
          <w:szCs w:val="24"/>
          <w:lang w:val="en-GB" w:eastAsia="fi-FI"/>
        </w:rPr>
        <w:t xml:space="preserve">&amp; </w:t>
      </w:r>
      <w:r w:rsidR="00EE19E8" w:rsidRPr="00EE19E8">
        <w:rPr>
          <w:rFonts w:ascii="Times New Roman" w:eastAsia="Calibri" w:hAnsi="Times New Roman" w:cs="Times New Roman"/>
          <w:color w:val="000000"/>
          <w:sz w:val="24"/>
          <w:szCs w:val="24"/>
          <w:lang w:val="en-GB" w:eastAsia="fi-FI"/>
        </w:rPr>
        <w:t>Richey, 2009</w:t>
      </w:r>
      <w:r w:rsidR="00EE19E8">
        <w:rPr>
          <w:rFonts w:ascii="Times New Roman" w:eastAsia="Calibri" w:hAnsi="Times New Roman" w:cs="Times New Roman"/>
          <w:color w:val="000000"/>
          <w:sz w:val="24"/>
          <w:szCs w:val="24"/>
          <w:lang w:val="en-GB" w:eastAsia="fi-FI"/>
        </w:rPr>
        <w:t xml:space="preserve">; Ikeda </w:t>
      </w:r>
      <w:r w:rsidR="00EE19E8" w:rsidRPr="00877E3A">
        <w:rPr>
          <w:rFonts w:ascii="Times New Roman" w:eastAsia="Calibri" w:hAnsi="Times New Roman" w:cs="Times New Roman"/>
          <w:i/>
          <w:color w:val="000000"/>
          <w:sz w:val="24"/>
          <w:szCs w:val="24"/>
          <w:lang w:val="en-GB" w:eastAsia="fi-FI"/>
        </w:rPr>
        <w:t>et al</w:t>
      </w:r>
      <w:r w:rsidR="00877E3A">
        <w:rPr>
          <w:rFonts w:ascii="Times New Roman" w:eastAsia="Calibri" w:hAnsi="Times New Roman" w:cs="Times New Roman"/>
          <w:color w:val="000000"/>
          <w:sz w:val="24"/>
          <w:szCs w:val="24"/>
          <w:lang w:val="en-GB" w:eastAsia="fi-FI"/>
        </w:rPr>
        <w:t>,</w:t>
      </w:r>
      <w:r w:rsidR="00EE19E8">
        <w:rPr>
          <w:rFonts w:ascii="Times New Roman" w:eastAsia="Calibri" w:hAnsi="Times New Roman" w:cs="Times New Roman"/>
          <w:color w:val="000000"/>
          <w:sz w:val="24"/>
          <w:szCs w:val="24"/>
          <w:lang w:val="en-GB" w:eastAsia="fi-FI"/>
        </w:rPr>
        <w:t xml:space="preserve"> 2012</w:t>
      </w:r>
      <w:r w:rsidR="00EE19E8" w:rsidRPr="00EE19E8">
        <w:rPr>
          <w:rFonts w:ascii="Times New Roman" w:eastAsia="Calibri" w:hAnsi="Times New Roman" w:cs="Times New Roman"/>
          <w:color w:val="000000"/>
          <w:sz w:val="24"/>
          <w:szCs w:val="24"/>
          <w:lang w:val="en-GB" w:eastAsia="fi-FI"/>
        </w:rPr>
        <w:t>).</w:t>
      </w:r>
      <w:r w:rsidR="00EE19E8">
        <w:rPr>
          <w:rFonts w:ascii="Times New Roman" w:eastAsia="Calibri" w:hAnsi="Times New Roman" w:cs="Times New Roman"/>
          <w:color w:val="000000"/>
          <w:sz w:val="24"/>
          <w:szCs w:val="24"/>
          <w:lang w:val="en-GB" w:eastAsia="fi-FI"/>
        </w:rPr>
        <w:t xml:space="preserve">  </w:t>
      </w:r>
      <w:r w:rsidR="008B138D">
        <w:rPr>
          <w:rFonts w:ascii="Times New Roman" w:eastAsia="Calibri" w:hAnsi="Times New Roman" w:cs="Times New Roman"/>
          <w:color w:val="000000"/>
          <w:sz w:val="24"/>
          <w:szCs w:val="24"/>
          <w:lang w:val="en-GB" w:eastAsia="fi-FI"/>
        </w:rPr>
        <w:t xml:space="preserve">In other words, social networks have a positive effect on </w:t>
      </w:r>
      <w:r w:rsidR="00C726A6">
        <w:rPr>
          <w:rFonts w:ascii="Times New Roman" w:eastAsia="Calibri" w:hAnsi="Times New Roman" w:cs="Times New Roman"/>
          <w:color w:val="000000"/>
          <w:sz w:val="24"/>
          <w:szCs w:val="24"/>
          <w:lang w:val="en-GB" w:eastAsia="fi-FI"/>
        </w:rPr>
        <w:t xml:space="preserve">various </w:t>
      </w:r>
      <w:r w:rsidR="008B138D">
        <w:rPr>
          <w:rFonts w:ascii="Times New Roman" w:eastAsia="Calibri" w:hAnsi="Times New Roman" w:cs="Times New Roman"/>
          <w:color w:val="000000"/>
          <w:sz w:val="24"/>
          <w:szCs w:val="24"/>
          <w:lang w:val="en-GB" w:eastAsia="fi-FI"/>
        </w:rPr>
        <w:t>kind</w:t>
      </w:r>
      <w:r w:rsidR="00C726A6">
        <w:rPr>
          <w:rFonts w:ascii="Times New Roman" w:eastAsia="Calibri" w:hAnsi="Times New Roman" w:cs="Times New Roman"/>
          <w:color w:val="000000"/>
          <w:sz w:val="24"/>
          <w:szCs w:val="24"/>
          <w:lang w:val="en-GB" w:eastAsia="fi-FI"/>
        </w:rPr>
        <w:t>s</w:t>
      </w:r>
      <w:r w:rsidR="008B138D">
        <w:rPr>
          <w:rFonts w:ascii="Times New Roman" w:eastAsia="Calibri" w:hAnsi="Times New Roman" w:cs="Times New Roman"/>
          <w:color w:val="000000"/>
          <w:sz w:val="24"/>
          <w:szCs w:val="24"/>
          <w:lang w:val="en-GB" w:eastAsia="fi-FI"/>
        </w:rPr>
        <w:t xml:space="preserve"> of political participation, </w:t>
      </w:r>
      <w:r w:rsidR="00C726A6">
        <w:rPr>
          <w:rFonts w:ascii="Times New Roman" w:eastAsia="Calibri" w:hAnsi="Times New Roman" w:cs="Times New Roman"/>
          <w:color w:val="000000"/>
          <w:sz w:val="24"/>
          <w:szCs w:val="24"/>
          <w:lang w:val="en-GB" w:eastAsia="fi-FI"/>
        </w:rPr>
        <w:t>thus</w:t>
      </w:r>
      <w:r w:rsidR="008B138D">
        <w:rPr>
          <w:rFonts w:ascii="Times New Roman" w:eastAsia="Calibri" w:hAnsi="Times New Roman" w:cs="Times New Roman"/>
          <w:color w:val="000000"/>
          <w:sz w:val="24"/>
          <w:szCs w:val="24"/>
          <w:lang w:val="en-GB" w:eastAsia="fi-FI"/>
        </w:rPr>
        <w:t xml:space="preserve"> facilitat</w:t>
      </w:r>
      <w:r w:rsidR="00C726A6">
        <w:rPr>
          <w:rFonts w:ascii="Times New Roman" w:eastAsia="Calibri" w:hAnsi="Times New Roman" w:cs="Times New Roman"/>
          <w:color w:val="000000"/>
          <w:sz w:val="24"/>
          <w:szCs w:val="24"/>
          <w:lang w:val="en-GB" w:eastAsia="fi-FI"/>
        </w:rPr>
        <w:t>ing</w:t>
      </w:r>
      <w:r w:rsidR="008B138D">
        <w:rPr>
          <w:rFonts w:ascii="Times New Roman" w:eastAsia="Calibri" w:hAnsi="Times New Roman" w:cs="Times New Roman"/>
          <w:color w:val="000000"/>
          <w:sz w:val="24"/>
          <w:szCs w:val="24"/>
          <w:lang w:val="en-GB" w:eastAsia="fi-FI"/>
        </w:rPr>
        <w:t xml:space="preserve"> </w:t>
      </w:r>
      <w:r w:rsidR="008B138D" w:rsidRPr="00F90DBF">
        <w:rPr>
          <w:rFonts w:ascii="Times New Roman" w:eastAsia="Calibri" w:hAnsi="Times New Roman" w:cs="Times New Roman"/>
          <w:color w:val="000000"/>
          <w:sz w:val="24"/>
          <w:szCs w:val="24"/>
          <w:lang w:val="en-GB" w:eastAsia="fi-FI"/>
        </w:rPr>
        <w:t xml:space="preserve">citizens </w:t>
      </w:r>
      <w:r w:rsidR="008B138D">
        <w:rPr>
          <w:rFonts w:ascii="Times New Roman" w:eastAsia="Calibri" w:hAnsi="Times New Roman" w:cs="Times New Roman"/>
          <w:color w:val="000000"/>
          <w:sz w:val="24"/>
          <w:szCs w:val="24"/>
          <w:lang w:val="en-GB" w:eastAsia="fi-FI"/>
        </w:rPr>
        <w:t xml:space="preserve">to tolerate </w:t>
      </w:r>
      <w:r w:rsidR="008B138D" w:rsidRPr="00CC0935">
        <w:rPr>
          <w:rFonts w:ascii="Times New Roman" w:eastAsia="Calibri" w:hAnsi="Times New Roman" w:cs="Times New Roman"/>
          <w:i/>
          <w:color w:val="000000"/>
          <w:sz w:val="24"/>
          <w:szCs w:val="24"/>
          <w:lang w:val="en-GB" w:eastAsia="fi-FI"/>
        </w:rPr>
        <w:t>unknown people</w:t>
      </w:r>
      <w:r w:rsidR="008B138D" w:rsidRPr="00F90DBF">
        <w:rPr>
          <w:rFonts w:ascii="Times New Roman" w:eastAsia="Calibri" w:hAnsi="Times New Roman" w:cs="Times New Roman"/>
          <w:color w:val="000000"/>
          <w:sz w:val="24"/>
          <w:szCs w:val="24"/>
          <w:lang w:val="en-GB" w:eastAsia="fi-FI"/>
        </w:rPr>
        <w:t xml:space="preserve"> </w:t>
      </w:r>
      <w:r w:rsidR="008B138D" w:rsidRPr="00CB2CE2">
        <w:rPr>
          <w:rFonts w:ascii="Times New Roman" w:eastAsia="Calibri" w:hAnsi="Times New Roman" w:cs="Times New Roman"/>
          <w:color w:val="000000"/>
          <w:sz w:val="24"/>
          <w:szCs w:val="24"/>
          <w:lang w:val="en-GB" w:eastAsia="fi-FI"/>
        </w:rPr>
        <w:t>(Sulliv</w:t>
      </w:r>
      <w:r w:rsidR="00877E3A">
        <w:rPr>
          <w:rFonts w:ascii="Times New Roman" w:eastAsia="Calibri" w:hAnsi="Times New Roman" w:cs="Times New Roman"/>
          <w:color w:val="000000"/>
          <w:sz w:val="24"/>
          <w:szCs w:val="24"/>
          <w:lang w:val="en-GB" w:eastAsia="fi-FI"/>
        </w:rPr>
        <w:t xml:space="preserve">an &amp; Transue 1999, 644; Bloom </w:t>
      </w:r>
      <w:r w:rsidR="00877E3A" w:rsidRPr="00877E3A">
        <w:rPr>
          <w:rFonts w:ascii="Times New Roman" w:eastAsia="Calibri" w:hAnsi="Times New Roman" w:cs="Times New Roman"/>
          <w:i/>
          <w:color w:val="000000"/>
          <w:sz w:val="24"/>
          <w:szCs w:val="24"/>
          <w:lang w:val="en-GB" w:eastAsia="fi-FI"/>
        </w:rPr>
        <w:t>et</w:t>
      </w:r>
      <w:r w:rsidR="008B138D" w:rsidRPr="00877E3A">
        <w:rPr>
          <w:rFonts w:ascii="Times New Roman" w:eastAsia="Calibri" w:hAnsi="Times New Roman" w:cs="Times New Roman"/>
          <w:i/>
          <w:color w:val="000000"/>
          <w:sz w:val="24"/>
          <w:szCs w:val="24"/>
          <w:lang w:val="en-GB" w:eastAsia="fi-FI"/>
        </w:rPr>
        <w:t xml:space="preserve"> al</w:t>
      </w:r>
      <w:r w:rsidR="00877E3A">
        <w:rPr>
          <w:rFonts w:ascii="Times New Roman" w:eastAsia="Calibri" w:hAnsi="Times New Roman" w:cs="Times New Roman"/>
          <w:color w:val="000000"/>
          <w:sz w:val="24"/>
          <w:szCs w:val="24"/>
          <w:lang w:val="en-GB" w:eastAsia="fi-FI"/>
        </w:rPr>
        <w:t xml:space="preserve">, </w:t>
      </w:r>
      <w:r w:rsidR="008B138D" w:rsidRPr="00CB2CE2">
        <w:rPr>
          <w:rFonts w:ascii="Times New Roman" w:eastAsia="Calibri" w:hAnsi="Times New Roman" w:cs="Times New Roman"/>
          <w:color w:val="000000"/>
          <w:sz w:val="24"/>
          <w:szCs w:val="24"/>
          <w:lang w:val="en-GB" w:eastAsia="fi-FI"/>
        </w:rPr>
        <w:t>2015).</w:t>
      </w:r>
      <w:r w:rsidR="00C726A6">
        <w:rPr>
          <w:rFonts w:ascii="Times New Roman" w:eastAsia="Calibri" w:hAnsi="Times New Roman" w:cs="Times New Roman"/>
          <w:color w:val="000000"/>
          <w:sz w:val="24"/>
          <w:szCs w:val="24"/>
          <w:lang w:val="en-GB" w:eastAsia="fi-FI"/>
        </w:rPr>
        <w:t xml:space="preserve"> </w:t>
      </w:r>
      <w:r w:rsidR="00C726A6">
        <w:rPr>
          <w:rFonts w:ascii="Times New Roman" w:eastAsia="Calibri" w:hAnsi="Times New Roman" w:cs="Times New Roman"/>
          <w:color w:val="000000"/>
          <w:sz w:val="24"/>
          <w:szCs w:val="24"/>
          <w:lang w:val="en-GB" w:eastAsia="fi-FI"/>
        </w:rPr>
        <w:lastRenderedPageBreak/>
        <w:t>Thus, given</w:t>
      </w:r>
      <w:r w:rsidR="00EE19E8" w:rsidRPr="00EE19E8">
        <w:rPr>
          <w:rFonts w:ascii="Times New Roman" w:eastAsia="Calibri" w:hAnsi="Times New Roman" w:cs="Times New Roman"/>
          <w:color w:val="000000"/>
          <w:sz w:val="24"/>
          <w:szCs w:val="24"/>
          <w:lang w:val="en-GB" w:eastAsia="fi-FI"/>
        </w:rPr>
        <w:t xml:space="preserve"> the </w:t>
      </w:r>
      <w:r w:rsidR="00020A82">
        <w:rPr>
          <w:rFonts w:ascii="Times New Roman" w:eastAsia="Calibri" w:hAnsi="Times New Roman" w:cs="Times New Roman"/>
          <w:color w:val="000000"/>
          <w:sz w:val="24"/>
          <w:szCs w:val="24"/>
          <w:lang w:val="en-GB" w:eastAsia="fi-FI"/>
        </w:rPr>
        <w:t>literature which suggest</w:t>
      </w:r>
      <w:r w:rsidR="00C726A6">
        <w:rPr>
          <w:rFonts w:ascii="Times New Roman" w:eastAsia="Calibri" w:hAnsi="Times New Roman" w:cs="Times New Roman"/>
          <w:color w:val="000000"/>
          <w:sz w:val="24"/>
          <w:szCs w:val="24"/>
          <w:lang w:val="en-GB" w:eastAsia="fi-FI"/>
        </w:rPr>
        <w:t>s</w:t>
      </w:r>
      <w:r w:rsidR="00020A82">
        <w:rPr>
          <w:rFonts w:ascii="Times New Roman" w:eastAsia="Calibri" w:hAnsi="Times New Roman" w:cs="Times New Roman"/>
          <w:color w:val="000000"/>
          <w:sz w:val="24"/>
          <w:szCs w:val="24"/>
          <w:lang w:val="en-GB" w:eastAsia="fi-FI"/>
        </w:rPr>
        <w:t xml:space="preserve"> </w:t>
      </w:r>
      <w:r w:rsidR="00D357CA">
        <w:rPr>
          <w:rFonts w:ascii="Times New Roman" w:eastAsia="Calibri" w:hAnsi="Times New Roman" w:cs="Times New Roman"/>
          <w:color w:val="000000"/>
          <w:sz w:val="24"/>
          <w:szCs w:val="24"/>
          <w:lang w:val="en-GB" w:eastAsia="fi-FI"/>
        </w:rPr>
        <w:t xml:space="preserve">an association between </w:t>
      </w:r>
      <w:r w:rsidR="00EE19E8" w:rsidRPr="00EE19E8">
        <w:rPr>
          <w:rFonts w:ascii="Times New Roman" w:eastAsia="Calibri" w:hAnsi="Times New Roman" w:cs="Times New Roman"/>
          <w:color w:val="000000"/>
          <w:sz w:val="24"/>
          <w:szCs w:val="24"/>
          <w:lang w:val="en-GB" w:eastAsia="fi-FI"/>
        </w:rPr>
        <w:t>political</w:t>
      </w:r>
      <w:r w:rsidR="00D357CA">
        <w:rPr>
          <w:rFonts w:ascii="Times New Roman" w:eastAsia="Calibri" w:hAnsi="Times New Roman" w:cs="Times New Roman"/>
          <w:color w:val="000000"/>
          <w:sz w:val="24"/>
          <w:szCs w:val="24"/>
          <w:lang w:val="en-GB" w:eastAsia="fi-FI"/>
        </w:rPr>
        <w:t xml:space="preserve"> orientation</w:t>
      </w:r>
      <w:r w:rsidR="00EE19E8" w:rsidRPr="00EE19E8">
        <w:rPr>
          <w:rFonts w:ascii="Times New Roman" w:eastAsia="Calibri" w:hAnsi="Times New Roman" w:cs="Times New Roman"/>
          <w:color w:val="000000"/>
          <w:sz w:val="24"/>
          <w:szCs w:val="24"/>
          <w:lang w:val="en-GB" w:eastAsia="fi-FI"/>
        </w:rPr>
        <w:t xml:space="preserve"> </w:t>
      </w:r>
      <w:r w:rsidR="00D357CA">
        <w:rPr>
          <w:rFonts w:ascii="Times New Roman" w:eastAsia="Calibri" w:hAnsi="Times New Roman" w:cs="Times New Roman"/>
          <w:color w:val="000000"/>
          <w:sz w:val="24"/>
          <w:szCs w:val="24"/>
          <w:lang w:val="en-GB" w:eastAsia="fi-FI"/>
        </w:rPr>
        <w:t>and social networks,</w:t>
      </w:r>
      <w:r w:rsidR="00075809">
        <w:rPr>
          <w:rFonts w:ascii="Times New Roman" w:eastAsia="Calibri" w:hAnsi="Times New Roman" w:cs="Times New Roman"/>
          <w:color w:val="000000"/>
          <w:sz w:val="24"/>
          <w:szCs w:val="24"/>
          <w:lang w:val="en-GB" w:eastAsia="fi-FI"/>
        </w:rPr>
        <w:t xml:space="preserve"> as well as between political participation and social trust,</w:t>
      </w:r>
      <w:r w:rsidR="00D357CA">
        <w:rPr>
          <w:rFonts w:ascii="Times New Roman" w:eastAsia="Calibri" w:hAnsi="Times New Roman" w:cs="Times New Roman"/>
          <w:color w:val="000000"/>
          <w:sz w:val="24"/>
          <w:szCs w:val="24"/>
          <w:lang w:val="en-GB" w:eastAsia="fi-FI"/>
        </w:rPr>
        <w:t xml:space="preserve"> </w:t>
      </w:r>
      <w:r w:rsidR="00CC0935">
        <w:rPr>
          <w:rFonts w:ascii="Times New Roman" w:eastAsia="Calibri" w:hAnsi="Times New Roman" w:cs="Times New Roman"/>
          <w:color w:val="000000"/>
          <w:sz w:val="24"/>
          <w:szCs w:val="24"/>
          <w:lang w:val="en-GB" w:eastAsia="fi-FI"/>
        </w:rPr>
        <w:t xml:space="preserve">it can be </w:t>
      </w:r>
      <w:r w:rsidR="00020A82">
        <w:rPr>
          <w:rFonts w:ascii="Times New Roman" w:eastAsia="Calibri" w:hAnsi="Times New Roman" w:cs="Times New Roman"/>
          <w:color w:val="000000"/>
          <w:sz w:val="24"/>
          <w:szCs w:val="24"/>
          <w:lang w:val="en-GB" w:eastAsia="fi-FI"/>
        </w:rPr>
        <w:t>expect</w:t>
      </w:r>
      <w:r w:rsidR="00075809">
        <w:rPr>
          <w:rFonts w:ascii="Times New Roman" w:eastAsia="Calibri" w:hAnsi="Times New Roman" w:cs="Times New Roman"/>
          <w:color w:val="000000"/>
          <w:sz w:val="24"/>
          <w:szCs w:val="24"/>
          <w:lang w:val="en-GB" w:eastAsia="fi-FI"/>
        </w:rPr>
        <w:t>ed</w:t>
      </w:r>
      <w:r w:rsidR="00020A82">
        <w:rPr>
          <w:rFonts w:ascii="Times New Roman" w:eastAsia="Calibri" w:hAnsi="Times New Roman" w:cs="Times New Roman"/>
          <w:color w:val="000000"/>
          <w:sz w:val="24"/>
          <w:szCs w:val="24"/>
          <w:lang w:val="en-GB" w:eastAsia="fi-FI"/>
        </w:rPr>
        <w:t xml:space="preserve"> that </w:t>
      </w:r>
      <w:r w:rsidR="002219D3">
        <w:rPr>
          <w:rFonts w:ascii="Times New Roman" w:eastAsia="Calibri" w:hAnsi="Times New Roman" w:cs="Times New Roman"/>
          <w:color w:val="000000"/>
          <w:sz w:val="24"/>
          <w:szCs w:val="24"/>
          <w:lang w:val="en-GB" w:eastAsia="fi-FI"/>
        </w:rPr>
        <w:t xml:space="preserve">wider </w:t>
      </w:r>
      <w:r w:rsidR="00020A82">
        <w:rPr>
          <w:rFonts w:ascii="Times New Roman" w:eastAsia="Calibri" w:hAnsi="Times New Roman" w:cs="Times New Roman"/>
          <w:color w:val="000000"/>
          <w:sz w:val="24"/>
          <w:szCs w:val="24"/>
          <w:lang w:val="en-GB" w:eastAsia="fi-FI"/>
        </w:rPr>
        <w:t>social networks</w:t>
      </w:r>
      <w:r w:rsidR="006F3005">
        <w:rPr>
          <w:rFonts w:ascii="Times New Roman" w:eastAsia="Calibri" w:hAnsi="Times New Roman" w:cs="Times New Roman"/>
          <w:color w:val="000000"/>
          <w:sz w:val="24"/>
          <w:szCs w:val="24"/>
          <w:lang w:val="en-GB" w:eastAsia="fi-FI"/>
        </w:rPr>
        <w:t xml:space="preserve"> made up of weak ties </w:t>
      </w:r>
      <w:r w:rsidR="00CC0935">
        <w:rPr>
          <w:rFonts w:ascii="Times New Roman" w:eastAsia="Calibri" w:hAnsi="Times New Roman" w:cs="Times New Roman"/>
          <w:color w:val="000000"/>
          <w:sz w:val="24"/>
          <w:szCs w:val="24"/>
          <w:lang w:val="en-GB" w:eastAsia="fi-FI"/>
        </w:rPr>
        <w:t xml:space="preserve">are </w:t>
      </w:r>
      <w:r w:rsidR="00020A82" w:rsidRPr="00020A82">
        <w:rPr>
          <w:rFonts w:ascii="Times New Roman" w:eastAsia="Calibri" w:hAnsi="Times New Roman" w:cs="Times New Roman"/>
          <w:color w:val="000000"/>
          <w:sz w:val="24"/>
          <w:szCs w:val="24"/>
          <w:lang w:val="en-GB" w:eastAsia="fi-FI"/>
        </w:rPr>
        <w:t>likely to alter the determinants of</w:t>
      </w:r>
      <w:r w:rsidR="00020A82">
        <w:rPr>
          <w:rFonts w:ascii="Times New Roman" w:eastAsia="Calibri" w:hAnsi="Times New Roman" w:cs="Times New Roman"/>
          <w:color w:val="000000"/>
          <w:sz w:val="24"/>
          <w:szCs w:val="24"/>
          <w:lang w:val="en-GB" w:eastAsia="fi-FI"/>
        </w:rPr>
        <w:t xml:space="preserve"> </w:t>
      </w:r>
      <w:r w:rsidR="00CC0935">
        <w:rPr>
          <w:rFonts w:ascii="Times New Roman" w:eastAsia="Calibri" w:hAnsi="Times New Roman" w:cs="Times New Roman"/>
          <w:color w:val="000000"/>
          <w:sz w:val="24"/>
          <w:szCs w:val="24"/>
          <w:lang w:val="en-GB" w:eastAsia="fi-FI"/>
        </w:rPr>
        <w:t>political orie</w:t>
      </w:r>
      <w:r w:rsidR="00075809">
        <w:rPr>
          <w:rFonts w:ascii="Times New Roman" w:eastAsia="Calibri" w:hAnsi="Times New Roman" w:cs="Times New Roman"/>
          <w:color w:val="000000"/>
          <w:sz w:val="24"/>
          <w:szCs w:val="24"/>
          <w:lang w:val="en-GB" w:eastAsia="fi-FI"/>
        </w:rPr>
        <w:t xml:space="preserve">ntation and, therefore, interact </w:t>
      </w:r>
      <w:r w:rsidR="00CC0935">
        <w:rPr>
          <w:rFonts w:ascii="Times New Roman" w:eastAsia="Calibri" w:hAnsi="Times New Roman" w:cs="Times New Roman"/>
          <w:color w:val="000000"/>
          <w:sz w:val="24"/>
          <w:szCs w:val="24"/>
          <w:lang w:val="en-GB" w:eastAsia="fi-FI"/>
        </w:rPr>
        <w:t xml:space="preserve">with party </w:t>
      </w:r>
      <w:r w:rsidR="00DF4646">
        <w:rPr>
          <w:rFonts w:ascii="Times New Roman" w:eastAsia="Calibri" w:hAnsi="Times New Roman" w:cs="Times New Roman"/>
          <w:color w:val="000000"/>
          <w:sz w:val="24"/>
          <w:szCs w:val="24"/>
          <w:lang w:val="en-GB" w:eastAsia="fi-FI"/>
        </w:rPr>
        <w:t>preference</w:t>
      </w:r>
      <w:r w:rsidR="00CC0935">
        <w:rPr>
          <w:rFonts w:ascii="Times New Roman" w:eastAsia="Calibri" w:hAnsi="Times New Roman" w:cs="Times New Roman"/>
          <w:color w:val="000000"/>
          <w:sz w:val="24"/>
          <w:szCs w:val="24"/>
          <w:lang w:val="en-GB" w:eastAsia="fi-FI"/>
        </w:rPr>
        <w:t xml:space="preserve"> </w:t>
      </w:r>
      <w:r w:rsidR="00947E4E">
        <w:rPr>
          <w:rFonts w:ascii="Times New Roman" w:eastAsia="Calibri" w:hAnsi="Times New Roman" w:cs="Times New Roman"/>
          <w:color w:val="000000"/>
          <w:sz w:val="24"/>
          <w:szCs w:val="24"/>
          <w:lang w:val="en-GB" w:eastAsia="fi-FI"/>
        </w:rPr>
        <w:t xml:space="preserve">when explaining </w:t>
      </w:r>
      <w:r w:rsidR="00CC0935">
        <w:rPr>
          <w:rFonts w:ascii="Times New Roman" w:eastAsia="Calibri" w:hAnsi="Times New Roman" w:cs="Times New Roman"/>
          <w:color w:val="000000"/>
          <w:sz w:val="24"/>
          <w:szCs w:val="24"/>
          <w:lang w:val="en-GB" w:eastAsia="fi-FI"/>
        </w:rPr>
        <w:t>social trust.</w:t>
      </w:r>
    </w:p>
    <w:p w14:paraId="58C6F3CE" w14:textId="77777777" w:rsidR="00C54CD4" w:rsidRDefault="00C54CD4" w:rsidP="0056673C">
      <w:pPr>
        <w:spacing w:after="0" w:line="480" w:lineRule="auto"/>
        <w:rPr>
          <w:rFonts w:ascii="Times New Roman" w:eastAsia="Calibri" w:hAnsi="Times New Roman" w:cs="Times New Roman"/>
          <w:color w:val="000000"/>
          <w:sz w:val="24"/>
          <w:szCs w:val="24"/>
          <w:lang w:val="en-GB" w:eastAsia="fi-FI"/>
        </w:rPr>
      </w:pPr>
    </w:p>
    <w:p w14:paraId="484C4786" w14:textId="77777777" w:rsidR="00D80C35" w:rsidRDefault="00D80C35" w:rsidP="0056673C">
      <w:pPr>
        <w:spacing w:after="0" w:line="480" w:lineRule="auto"/>
        <w:rPr>
          <w:rFonts w:ascii="Times New Roman" w:eastAsia="Calibri" w:hAnsi="Times New Roman" w:cs="Times New Roman"/>
          <w:b/>
          <w:i/>
          <w:color w:val="000000"/>
          <w:sz w:val="24"/>
          <w:szCs w:val="24"/>
          <w:lang w:eastAsia="fi-FI"/>
        </w:rPr>
      </w:pPr>
      <w:r w:rsidRPr="00947E4E">
        <w:rPr>
          <w:rFonts w:ascii="Times New Roman" w:eastAsia="Calibri" w:hAnsi="Times New Roman" w:cs="Times New Roman"/>
          <w:b/>
          <w:i/>
          <w:color w:val="000000"/>
          <w:sz w:val="24"/>
          <w:szCs w:val="24"/>
          <w:lang w:eastAsia="fi-FI"/>
        </w:rPr>
        <w:t xml:space="preserve">Institutional effects </w:t>
      </w:r>
    </w:p>
    <w:p w14:paraId="3160BC71" w14:textId="1F086479" w:rsidR="00D80C35" w:rsidRDefault="00D80C35" w:rsidP="0056673C">
      <w:pPr>
        <w:spacing w:after="0" w:line="480" w:lineRule="auto"/>
        <w:rPr>
          <w:rFonts w:ascii="Times New Roman" w:eastAsia="Calibri" w:hAnsi="Times New Roman" w:cs="Times New Roman"/>
          <w:color w:val="000000"/>
          <w:sz w:val="24"/>
          <w:szCs w:val="24"/>
          <w:lang w:val="en-GB" w:eastAsia="fi-FI"/>
        </w:rPr>
      </w:pPr>
      <w:r>
        <w:rPr>
          <w:rFonts w:ascii="Times New Roman" w:eastAsia="Calibri" w:hAnsi="Times New Roman" w:cs="Times New Roman"/>
          <w:color w:val="000000"/>
          <w:sz w:val="24"/>
          <w:szCs w:val="24"/>
          <w:lang w:eastAsia="fi-FI"/>
        </w:rPr>
        <w:t xml:space="preserve">Despite the rise of individual explanations, we know from a </w:t>
      </w:r>
      <w:r w:rsidR="00360025">
        <w:rPr>
          <w:rFonts w:ascii="Times New Roman" w:eastAsia="Calibri" w:hAnsi="Times New Roman" w:cs="Times New Roman"/>
          <w:color w:val="000000"/>
          <w:sz w:val="24"/>
          <w:szCs w:val="24"/>
          <w:lang w:eastAsia="fi-FI"/>
        </w:rPr>
        <w:t>significant base of</w:t>
      </w:r>
      <w:r>
        <w:rPr>
          <w:rFonts w:ascii="Times New Roman" w:eastAsia="Calibri" w:hAnsi="Times New Roman" w:cs="Times New Roman"/>
          <w:color w:val="000000"/>
          <w:sz w:val="24"/>
          <w:szCs w:val="24"/>
          <w:lang w:eastAsia="fi-FI"/>
        </w:rPr>
        <w:t xml:space="preserve"> research that institutional explanations are still crucial determinants of the accumulation of social trust </w:t>
      </w:r>
      <w:r w:rsidRPr="00674013">
        <w:rPr>
          <w:rFonts w:ascii="Times New Roman" w:eastAsia="Calibri" w:hAnsi="Times New Roman" w:cs="Times New Roman"/>
          <w:color w:val="000000"/>
          <w:sz w:val="24"/>
          <w:szCs w:val="24"/>
          <w:lang w:val="en-GB" w:eastAsia="fi-FI"/>
        </w:rPr>
        <w:t xml:space="preserve">(e.g. </w:t>
      </w:r>
      <w:r w:rsidR="00826F85" w:rsidRPr="00674013">
        <w:rPr>
          <w:rFonts w:ascii="Times New Roman" w:eastAsia="Calibri" w:hAnsi="Times New Roman" w:cs="Times New Roman"/>
          <w:color w:val="000000"/>
          <w:sz w:val="24"/>
          <w:szCs w:val="24"/>
          <w:lang w:val="en-GB" w:eastAsia="fi-FI"/>
        </w:rPr>
        <w:t>Rothstein</w:t>
      </w:r>
      <w:r w:rsidR="00826F85">
        <w:rPr>
          <w:rFonts w:ascii="Times New Roman" w:eastAsia="Calibri" w:hAnsi="Times New Roman" w:cs="Times New Roman"/>
          <w:color w:val="000000"/>
          <w:sz w:val="24"/>
          <w:szCs w:val="24"/>
          <w:lang w:val="en-GB" w:eastAsia="fi-FI"/>
        </w:rPr>
        <w:t xml:space="preserve"> &amp;</w:t>
      </w:r>
      <w:r w:rsidR="00826F85" w:rsidRPr="00674013">
        <w:rPr>
          <w:rFonts w:ascii="Times New Roman" w:eastAsia="Calibri" w:hAnsi="Times New Roman" w:cs="Times New Roman"/>
          <w:color w:val="000000"/>
          <w:sz w:val="24"/>
          <w:szCs w:val="24"/>
          <w:lang w:val="en-GB" w:eastAsia="fi-FI"/>
        </w:rPr>
        <w:t xml:space="preserve"> Sto</w:t>
      </w:r>
      <w:r w:rsidR="00826F85">
        <w:rPr>
          <w:rFonts w:ascii="Times New Roman" w:eastAsia="Calibri" w:hAnsi="Times New Roman" w:cs="Times New Roman"/>
          <w:color w:val="000000"/>
          <w:sz w:val="24"/>
          <w:szCs w:val="24"/>
          <w:lang w:val="en-GB" w:eastAsia="fi-FI"/>
        </w:rPr>
        <w:t>lle 2008</w:t>
      </w:r>
      <w:r w:rsidR="00826F85">
        <w:rPr>
          <w:rFonts w:ascii="Times New Roman" w:eastAsia="Calibri" w:hAnsi="Times New Roman" w:cs="Times New Roman"/>
          <w:color w:val="000000"/>
          <w:sz w:val="24"/>
          <w:szCs w:val="24"/>
          <w:lang w:val="en-GB" w:eastAsia="fi-FI"/>
        </w:rPr>
        <w:t xml:space="preserve">; </w:t>
      </w:r>
      <w:r w:rsidR="00826F85">
        <w:rPr>
          <w:rFonts w:ascii="Times New Roman" w:eastAsia="Calibri" w:hAnsi="Times New Roman" w:cs="Times New Roman"/>
          <w:color w:val="000000"/>
          <w:sz w:val="24"/>
          <w:szCs w:val="24"/>
          <w:lang w:val="en-GB" w:eastAsia="fi-FI"/>
        </w:rPr>
        <w:t>Dinesen 2013</w:t>
      </w:r>
      <w:r w:rsidR="00826F85">
        <w:rPr>
          <w:rFonts w:ascii="Times New Roman" w:eastAsia="Calibri" w:hAnsi="Times New Roman" w:cs="Times New Roman"/>
          <w:color w:val="000000"/>
          <w:sz w:val="24"/>
          <w:szCs w:val="24"/>
          <w:lang w:val="en-GB" w:eastAsia="fi-FI"/>
        </w:rPr>
        <w:t xml:space="preserve">; </w:t>
      </w:r>
      <w:r w:rsidR="00BE3757" w:rsidRPr="00674013">
        <w:rPr>
          <w:rFonts w:ascii="Times New Roman" w:eastAsia="Calibri" w:hAnsi="Times New Roman" w:cs="Times New Roman"/>
          <w:color w:val="000000"/>
          <w:sz w:val="24"/>
          <w:szCs w:val="24"/>
          <w:lang w:val="en-GB" w:eastAsia="fi-FI"/>
        </w:rPr>
        <w:t>Nannestad</w:t>
      </w:r>
      <w:r w:rsidR="00BE3757">
        <w:rPr>
          <w:rFonts w:ascii="Times New Roman" w:eastAsia="Calibri" w:hAnsi="Times New Roman" w:cs="Times New Roman"/>
          <w:color w:val="000000"/>
          <w:sz w:val="24"/>
          <w:szCs w:val="24"/>
          <w:lang w:val="en-GB" w:eastAsia="fi-FI"/>
        </w:rPr>
        <w:t xml:space="preserve"> </w:t>
      </w:r>
      <w:r w:rsidR="00BE3757" w:rsidRPr="00C07E7C">
        <w:rPr>
          <w:rFonts w:ascii="Times New Roman" w:eastAsia="Calibri" w:hAnsi="Times New Roman" w:cs="Times New Roman"/>
          <w:i/>
          <w:color w:val="000000"/>
          <w:sz w:val="24"/>
          <w:szCs w:val="24"/>
          <w:lang w:val="en-GB" w:eastAsia="fi-FI"/>
        </w:rPr>
        <w:t>et al</w:t>
      </w:r>
      <w:r w:rsidR="00BE3757">
        <w:rPr>
          <w:rFonts w:ascii="Times New Roman" w:eastAsia="Calibri" w:hAnsi="Times New Roman" w:cs="Times New Roman"/>
          <w:i/>
          <w:color w:val="000000"/>
          <w:sz w:val="24"/>
          <w:szCs w:val="24"/>
          <w:lang w:val="en-GB" w:eastAsia="fi-FI"/>
        </w:rPr>
        <w:t>,</w:t>
      </w:r>
      <w:r w:rsidR="00826F85">
        <w:rPr>
          <w:rFonts w:ascii="Times New Roman" w:eastAsia="Calibri" w:hAnsi="Times New Roman" w:cs="Times New Roman"/>
          <w:color w:val="000000"/>
          <w:sz w:val="24"/>
          <w:szCs w:val="24"/>
          <w:lang w:val="en-GB" w:eastAsia="fi-FI"/>
        </w:rPr>
        <w:t xml:space="preserve"> 2014</w:t>
      </w:r>
      <w:r w:rsidRPr="00674013">
        <w:rPr>
          <w:rFonts w:ascii="Times New Roman" w:eastAsia="Calibri" w:hAnsi="Times New Roman" w:cs="Times New Roman"/>
          <w:color w:val="000000"/>
          <w:sz w:val="24"/>
          <w:szCs w:val="24"/>
          <w:lang w:val="en-GB" w:eastAsia="fi-FI"/>
        </w:rPr>
        <w:t>).</w:t>
      </w:r>
      <w:r>
        <w:rPr>
          <w:rFonts w:ascii="Times New Roman" w:eastAsia="Calibri" w:hAnsi="Times New Roman" w:cs="Times New Roman"/>
          <w:color w:val="000000"/>
          <w:sz w:val="24"/>
          <w:szCs w:val="24"/>
          <w:lang w:val="en-GB" w:eastAsia="fi-FI"/>
        </w:rPr>
        <w:t xml:space="preserve"> It is, for example, </w:t>
      </w:r>
      <w:r w:rsidRPr="00947E4E">
        <w:rPr>
          <w:rFonts w:ascii="Times New Roman" w:eastAsia="Calibri" w:hAnsi="Times New Roman" w:cs="Times New Roman"/>
          <w:color w:val="000000"/>
          <w:sz w:val="24"/>
          <w:szCs w:val="24"/>
          <w:lang w:val="en-GB" w:eastAsia="fi-FI"/>
        </w:rPr>
        <w:t>argue</w:t>
      </w:r>
      <w:r>
        <w:rPr>
          <w:rFonts w:ascii="Times New Roman" w:eastAsia="Calibri" w:hAnsi="Times New Roman" w:cs="Times New Roman"/>
          <w:color w:val="000000"/>
          <w:sz w:val="24"/>
          <w:szCs w:val="24"/>
          <w:lang w:val="en-GB" w:eastAsia="fi-FI"/>
        </w:rPr>
        <w:t>d</w:t>
      </w:r>
      <w:r w:rsidRPr="00947E4E">
        <w:rPr>
          <w:rFonts w:ascii="Times New Roman" w:eastAsia="Calibri" w:hAnsi="Times New Roman" w:cs="Times New Roman"/>
          <w:color w:val="000000"/>
          <w:sz w:val="24"/>
          <w:szCs w:val="24"/>
          <w:lang w:val="en-GB" w:eastAsia="fi-FI"/>
        </w:rPr>
        <w:t xml:space="preserve"> that pos</w:t>
      </w:r>
      <w:r>
        <w:rPr>
          <w:rFonts w:ascii="Times New Roman" w:eastAsia="Calibri" w:hAnsi="Times New Roman" w:cs="Times New Roman"/>
          <w:color w:val="000000"/>
          <w:sz w:val="24"/>
          <w:szCs w:val="24"/>
          <w:lang w:val="en-GB" w:eastAsia="fi-FI"/>
        </w:rPr>
        <w:t>itive effect</w:t>
      </w:r>
      <w:r w:rsidR="00360025">
        <w:rPr>
          <w:rFonts w:ascii="Times New Roman" w:eastAsia="Calibri" w:hAnsi="Times New Roman" w:cs="Times New Roman"/>
          <w:color w:val="000000"/>
          <w:sz w:val="24"/>
          <w:szCs w:val="24"/>
          <w:lang w:val="en-GB" w:eastAsia="fi-FI"/>
        </w:rPr>
        <w:t>s</w:t>
      </w:r>
      <w:r>
        <w:rPr>
          <w:rFonts w:ascii="Times New Roman" w:eastAsia="Calibri" w:hAnsi="Times New Roman" w:cs="Times New Roman"/>
          <w:color w:val="000000"/>
          <w:sz w:val="24"/>
          <w:szCs w:val="24"/>
          <w:lang w:val="en-GB" w:eastAsia="fi-FI"/>
        </w:rPr>
        <w:t xml:space="preserve"> of social standing</w:t>
      </w:r>
      <w:r w:rsidRPr="00947E4E">
        <w:rPr>
          <w:rFonts w:ascii="Times New Roman" w:eastAsia="Calibri" w:hAnsi="Times New Roman" w:cs="Times New Roman"/>
          <w:color w:val="000000"/>
          <w:sz w:val="24"/>
          <w:szCs w:val="24"/>
          <w:lang w:val="en-GB" w:eastAsia="fi-FI"/>
        </w:rPr>
        <w:t xml:space="preserve"> </w:t>
      </w:r>
      <w:r w:rsidR="00360025">
        <w:rPr>
          <w:rFonts w:ascii="Times New Roman" w:eastAsia="Calibri" w:hAnsi="Times New Roman" w:cs="Times New Roman"/>
          <w:color w:val="000000"/>
          <w:sz w:val="24"/>
          <w:szCs w:val="24"/>
          <w:lang w:val="en-GB" w:eastAsia="fi-FI"/>
        </w:rPr>
        <w:t>are</w:t>
      </w:r>
      <w:r>
        <w:rPr>
          <w:rFonts w:ascii="Times New Roman" w:eastAsia="Calibri" w:hAnsi="Times New Roman" w:cs="Times New Roman"/>
          <w:color w:val="000000"/>
          <w:sz w:val="24"/>
          <w:szCs w:val="24"/>
          <w:lang w:val="en-GB" w:eastAsia="fi-FI"/>
        </w:rPr>
        <w:t xml:space="preserve"> more </w:t>
      </w:r>
      <w:r w:rsidRPr="00947E4E">
        <w:rPr>
          <w:rFonts w:ascii="Times New Roman" w:eastAsia="Calibri" w:hAnsi="Times New Roman" w:cs="Times New Roman"/>
          <w:color w:val="000000"/>
          <w:sz w:val="24"/>
          <w:szCs w:val="24"/>
          <w:lang w:val="en-GB" w:eastAsia="fi-FI"/>
        </w:rPr>
        <w:t xml:space="preserve">significant in the context </w:t>
      </w:r>
      <w:r w:rsidR="00360025">
        <w:rPr>
          <w:rFonts w:ascii="Times New Roman" w:eastAsia="Calibri" w:hAnsi="Times New Roman" w:cs="Times New Roman"/>
          <w:color w:val="000000"/>
          <w:sz w:val="24"/>
          <w:szCs w:val="24"/>
          <w:lang w:val="en-GB" w:eastAsia="fi-FI"/>
        </w:rPr>
        <w:t xml:space="preserve">where a </w:t>
      </w:r>
      <w:r>
        <w:rPr>
          <w:rFonts w:ascii="Times New Roman" w:eastAsia="Calibri" w:hAnsi="Times New Roman" w:cs="Times New Roman"/>
          <w:color w:val="000000"/>
          <w:sz w:val="24"/>
          <w:szCs w:val="24"/>
          <w:lang w:val="en-GB" w:eastAsia="fi-FI"/>
        </w:rPr>
        <w:t>high</w:t>
      </w:r>
      <w:r w:rsidRPr="00947E4E">
        <w:rPr>
          <w:rFonts w:ascii="Times New Roman" w:eastAsia="Calibri" w:hAnsi="Times New Roman" w:cs="Times New Roman"/>
          <w:color w:val="000000"/>
          <w:sz w:val="24"/>
          <w:szCs w:val="24"/>
          <w:lang w:val="en-GB" w:eastAsia="fi-FI"/>
        </w:rPr>
        <w:t xml:space="preserve"> level of</w:t>
      </w:r>
      <w:r>
        <w:rPr>
          <w:rFonts w:ascii="Times New Roman" w:eastAsia="Calibri" w:hAnsi="Times New Roman" w:cs="Times New Roman"/>
          <w:color w:val="000000"/>
          <w:sz w:val="24"/>
          <w:szCs w:val="24"/>
          <w:lang w:val="en-GB" w:eastAsia="fi-FI"/>
        </w:rPr>
        <w:t xml:space="preserve"> institution</w:t>
      </w:r>
      <w:r w:rsidR="00360025">
        <w:rPr>
          <w:rFonts w:ascii="Times New Roman" w:eastAsia="Calibri" w:hAnsi="Times New Roman" w:cs="Times New Roman"/>
          <w:color w:val="000000"/>
          <w:sz w:val="24"/>
          <w:szCs w:val="24"/>
          <w:lang w:val="en-GB" w:eastAsia="fi-FI"/>
        </w:rPr>
        <w:t>al context exists</w:t>
      </w:r>
      <w:r>
        <w:rPr>
          <w:rFonts w:ascii="Times New Roman" w:eastAsia="Calibri" w:hAnsi="Times New Roman" w:cs="Times New Roman"/>
          <w:color w:val="000000"/>
          <w:sz w:val="24"/>
          <w:szCs w:val="24"/>
          <w:lang w:val="en-GB" w:eastAsia="fi-FI"/>
        </w:rPr>
        <w:t xml:space="preserve"> </w:t>
      </w:r>
      <w:r w:rsidR="00360025">
        <w:rPr>
          <w:rFonts w:ascii="Times New Roman" w:eastAsia="Calibri" w:hAnsi="Times New Roman" w:cs="Times New Roman"/>
          <w:color w:val="000000"/>
          <w:sz w:val="24"/>
          <w:szCs w:val="24"/>
          <w:lang w:val="en-GB" w:eastAsia="fi-FI"/>
        </w:rPr>
        <w:t>where there is</w:t>
      </w:r>
      <w:r>
        <w:rPr>
          <w:rFonts w:ascii="Times New Roman" w:eastAsia="Calibri" w:hAnsi="Times New Roman" w:cs="Times New Roman"/>
          <w:color w:val="000000"/>
          <w:sz w:val="24"/>
          <w:szCs w:val="24"/>
          <w:lang w:val="en-GB" w:eastAsia="fi-FI"/>
        </w:rPr>
        <w:t xml:space="preserve"> low</w:t>
      </w:r>
      <w:r w:rsidRPr="00947E4E">
        <w:rPr>
          <w:rFonts w:ascii="Times New Roman" w:eastAsia="Calibri" w:hAnsi="Times New Roman" w:cs="Times New Roman"/>
          <w:color w:val="000000"/>
          <w:sz w:val="24"/>
          <w:szCs w:val="24"/>
          <w:lang w:val="en-GB" w:eastAsia="fi-FI"/>
        </w:rPr>
        <w:t xml:space="preserve"> corruption</w:t>
      </w:r>
      <w:r w:rsidR="00360025">
        <w:rPr>
          <w:rFonts w:ascii="Times New Roman" w:eastAsia="Calibri" w:hAnsi="Times New Roman" w:cs="Times New Roman"/>
          <w:color w:val="000000"/>
          <w:sz w:val="24"/>
          <w:szCs w:val="24"/>
          <w:lang w:val="en-GB" w:eastAsia="fi-FI"/>
        </w:rPr>
        <w:t xml:space="preserve"> </w:t>
      </w:r>
      <w:r>
        <w:rPr>
          <w:rFonts w:ascii="Times New Roman" w:eastAsia="Calibri" w:hAnsi="Times New Roman" w:cs="Times New Roman"/>
          <w:color w:val="000000"/>
          <w:sz w:val="24"/>
          <w:szCs w:val="24"/>
          <w:lang w:val="en-GB" w:eastAsia="fi-FI"/>
        </w:rPr>
        <w:t xml:space="preserve">and no </w:t>
      </w:r>
      <w:r w:rsidRPr="00947E4E">
        <w:rPr>
          <w:rFonts w:ascii="Times New Roman" w:eastAsia="Calibri" w:hAnsi="Times New Roman" w:cs="Times New Roman"/>
          <w:color w:val="000000"/>
          <w:sz w:val="24"/>
          <w:szCs w:val="24"/>
          <w:lang w:val="en-GB" w:eastAsia="fi-FI"/>
        </w:rPr>
        <w:t>favouritism toward certain people (</w:t>
      </w:r>
      <w:r>
        <w:rPr>
          <w:rFonts w:ascii="Times New Roman" w:eastAsia="Calibri" w:hAnsi="Times New Roman" w:cs="Times New Roman"/>
          <w:color w:val="000000"/>
          <w:sz w:val="24"/>
          <w:szCs w:val="24"/>
          <w:lang w:val="en-GB" w:eastAsia="fi-FI"/>
        </w:rPr>
        <w:t>Charron &amp; Rothstein</w:t>
      </w:r>
      <w:r w:rsidR="00BE3757">
        <w:rPr>
          <w:rFonts w:ascii="Times New Roman" w:eastAsia="Calibri" w:hAnsi="Times New Roman" w:cs="Times New Roman"/>
          <w:color w:val="000000"/>
          <w:sz w:val="24"/>
          <w:szCs w:val="24"/>
          <w:lang w:val="en-GB" w:eastAsia="fi-FI"/>
        </w:rPr>
        <w:t>,</w:t>
      </w:r>
      <w:r>
        <w:rPr>
          <w:rFonts w:ascii="Times New Roman" w:eastAsia="Calibri" w:hAnsi="Times New Roman" w:cs="Times New Roman"/>
          <w:color w:val="000000"/>
          <w:sz w:val="24"/>
          <w:szCs w:val="24"/>
          <w:lang w:val="en-GB" w:eastAsia="fi-FI"/>
        </w:rPr>
        <w:t xml:space="preserve"> 2016</w:t>
      </w:r>
      <w:r w:rsidRPr="00947E4E">
        <w:rPr>
          <w:rFonts w:ascii="Times New Roman" w:eastAsia="Calibri" w:hAnsi="Times New Roman" w:cs="Times New Roman"/>
          <w:color w:val="000000"/>
          <w:sz w:val="24"/>
          <w:szCs w:val="24"/>
          <w:lang w:val="en-GB" w:eastAsia="fi-FI"/>
        </w:rPr>
        <w:t>).</w:t>
      </w:r>
      <w:r>
        <w:rPr>
          <w:rFonts w:ascii="Times New Roman" w:eastAsia="Calibri" w:hAnsi="Times New Roman" w:cs="Times New Roman"/>
          <w:color w:val="000000"/>
          <w:sz w:val="24"/>
          <w:szCs w:val="24"/>
          <w:lang w:val="en-GB" w:eastAsia="fi-FI"/>
        </w:rPr>
        <w:t xml:space="preserve"> It is also suggested that negative effect</w:t>
      </w:r>
      <w:r w:rsidR="00360025">
        <w:rPr>
          <w:rFonts w:ascii="Times New Roman" w:eastAsia="Calibri" w:hAnsi="Times New Roman" w:cs="Times New Roman"/>
          <w:color w:val="000000"/>
          <w:sz w:val="24"/>
          <w:szCs w:val="24"/>
          <w:lang w:val="en-GB" w:eastAsia="fi-FI"/>
        </w:rPr>
        <w:t>s</w:t>
      </w:r>
      <w:r>
        <w:rPr>
          <w:rFonts w:ascii="Times New Roman" w:eastAsia="Calibri" w:hAnsi="Times New Roman" w:cs="Times New Roman"/>
          <w:color w:val="000000"/>
          <w:sz w:val="24"/>
          <w:szCs w:val="24"/>
          <w:lang w:val="en-GB" w:eastAsia="fi-FI"/>
        </w:rPr>
        <w:t xml:space="preserve"> of low socioeconomic status</w:t>
      </w:r>
      <w:r w:rsidRPr="00A53151">
        <w:rPr>
          <w:rFonts w:ascii="Times New Roman" w:eastAsia="Calibri" w:hAnsi="Times New Roman" w:cs="Times New Roman"/>
          <w:color w:val="000000"/>
          <w:sz w:val="24"/>
          <w:szCs w:val="24"/>
          <w:lang w:val="en-GB" w:eastAsia="fi-FI"/>
        </w:rPr>
        <w:t xml:space="preserve"> on political efficacy is</w:t>
      </w:r>
      <w:r>
        <w:rPr>
          <w:rFonts w:ascii="Times New Roman" w:eastAsia="Calibri" w:hAnsi="Times New Roman" w:cs="Times New Roman"/>
          <w:color w:val="000000"/>
          <w:sz w:val="24"/>
          <w:szCs w:val="24"/>
          <w:lang w:val="en-GB" w:eastAsia="fi-FI"/>
        </w:rPr>
        <w:t xml:space="preserve"> mediated in countries with high</w:t>
      </w:r>
      <w:r w:rsidRPr="00A53151">
        <w:rPr>
          <w:rFonts w:ascii="Times New Roman" w:eastAsia="Calibri" w:hAnsi="Times New Roman" w:cs="Times New Roman"/>
          <w:color w:val="000000"/>
          <w:sz w:val="24"/>
          <w:szCs w:val="24"/>
          <w:lang w:val="en-GB" w:eastAsia="fi-FI"/>
        </w:rPr>
        <w:t xml:space="preserve"> welfare state generosity, </w:t>
      </w:r>
      <w:r>
        <w:rPr>
          <w:rFonts w:ascii="Times New Roman" w:eastAsia="Calibri" w:hAnsi="Times New Roman" w:cs="Times New Roman"/>
          <w:color w:val="000000"/>
          <w:sz w:val="24"/>
          <w:szCs w:val="24"/>
          <w:lang w:val="en-GB" w:eastAsia="fi-FI"/>
        </w:rPr>
        <w:t>high</w:t>
      </w:r>
      <w:r w:rsidRPr="00A53151">
        <w:rPr>
          <w:rFonts w:ascii="Times New Roman" w:eastAsia="Calibri" w:hAnsi="Times New Roman" w:cs="Times New Roman"/>
          <w:color w:val="000000"/>
          <w:sz w:val="24"/>
          <w:szCs w:val="24"/>
          <w:lang w:val="en-GB" w:eastAsia="fi-FI"/>
        </w:rPr>
        <w:t xml:space="preserve"> lev</w:t>
      </w:r>
      <w:r>
        <w:rPr>
          <w:rFonts w:ascii="Times New Roman" w:eastAsia="Calibri" w:hAnsi="Times New Roman" w:cs="Times New Roman"/>
          <w:color w:val="000000"/>
          <w:sz w:val="24"/>
          <w:szCs w:val="24"/>
          <w:lang w:val="en-GB" w:eastAsia="fi-FI"/>
        </w:rPr>
        <w:t xml:space="preserve">els of economic development, low unemployment rates, and </w:t>
      </w:r>
      <w:r w:rsidRPr="00A53151">
        <w:rPr>
          <w:rFonts w:ascii="Times New Roman" w:eastAsia="Calibri" w:hAnsi="Times New Roman" w:cs="Times New Roman"/>
          <w:color w:val="000000"/>
          <w:sz w:val="24"/>
          <w:szCs w:val="24"/>
          <w:lang w:val="en-GB" w:eastAsia="fi-FI"/>
        </w:rPr>
        <w:t>income inequality</w:t>
      </w:r>
      <w:r>
        <w:rPr>
          <w:rFonts w:ascii="Times New Roman" w:eastAsia="Calibri" w:hAnsi="Times New Roman" w:cs="Times New Roman"/>
          <w:color w:val="000000"/>
          <w:sz w:val="24"/>
          <w:szCs w:val="24"/>
          <w:lang w:val="en-GB" w:eastAsia="fi-FI"/>
        </w:rPr>
        <w:t xml:space="preserve"> (Marx &amp; Nguyen</w:t>
      </w:r>
      <w:r w:rsidR="00BE3757">
        <w:rPr>
          <w:rFonts w:ascii="Times New Roman" w:eastAsia="Calibri" w:hAnsi="Times New Roman" w:cs="Times New Roman"/>
          <w:color w:val="000000"/>
          <w:sz w:val="24"/>
          <w:szCs w:val="24"/>
          <w:lang w:val="en-GB" w:eastAsia="fi-FI"/>
        </w:rPr>
        <w:t>,</w:t>
      </w:r>
      <w:r>
        <w:rPr>
          <w:rFonts w:ascii="Times New Roman" w:eastAsia="Calibri" w:hAnsi="Times New Roman" w:cs="Times New Roman"/>
          <w:color w:val="000000"/>
          <w:sz w:val="24"/>
          <w:szCs w:val="24"/>
          <w:lang w:val="en-GB" w:eastAsia="fi-FI"/>
        </w:rPr>
        <w:t xml:space="preserve"> 2016).</w:t>
      </w:r>
      <w:r w:rsidRPr="00721704">
        <w:rPr>
          <w:rFonts w:ascii="Times New Roman" w:eastAsia="Calibri" w:hAnsi="Times New Roman" w:cs="Times New Roman"/>
          <w:color w:val="000000"/>
          <w:sz w:val="24"/>
          <w:szCs w:val="24"/>
          <w:lang w:val="en-GB" w:eastAsia="fi-FI"/>
        </w:rPr>
        <w:t xml:space="preserve"> </w:t>
      </w:r>
      <w:r>
        <w:rPr>
          <w:rFonts w:ascii="Times New Roman" w:eastAsia="Calibri" w:hAnsi="Times New Roman" w:cs="Times New Roman"/>
          <w:color w:val="000000"/>
          <w:sz w:val="24"/>
          <w:szCs w:val="24"/>
          <w:lang w:val="en-GB" w:eastAsia="fi-FI"/>
        </w:rPr>
        <w:t>In addition, a</w:t>
      </w:r>
      <w:r w:rsidRPr="00441027">
        <w:rPr>
          <w:rFonts w:ascii="Times New Roman" w:eastAsia="Calibri" w:hAnsi="Times New Roman" w:cs="Times New Roman"/>
          <w:color w:val="000000"/>
          <w:sz w:val="24"/>
          <w:szCs w:val="24"/>
          <w:lang w:val="en-GB" w:eastAsia="fi-FI"/>
        </w:rPr>
        <w:t>ccording to Bjørnskov</w:t>
      </w:r>
      <w:r>
        <w:rPr>
          <w:rFonts w:ascii="Times New Roman" w:eastAsia="Calibri" w:hAnsi="Times New Roman" w:cs="Times New Roman"/>
          <w:color w:val="000000"/>
          <w:sz w:val="24"/>
          <w:szCs w:val="24"/>
          <w:lang w:val="en-GB" w:eastAsia="fi-FI"/>
        </w:rPr>
        <w:t>’s</w:t>
      </w:r>
      <w:r w:rsidRPr="00441027">
        <w:rPr>
          <w:rFonts w:ascii="Times New Roman" w:eastAsia="Calibri" w:hAnsi="Times New Roman" w:cs="Times New Roman"/>
          <w:color w:val="000000"/>
          <w:sz w:val="24"/>
          <w:szCs w:val="24"/>
          <w:lang w:val="en-GB" w:eastAsia="fi-FI"/>
        </w:rPr>
        <w:t xml:space="preserve"> (2007) analysis of institutional level determinants of generalized trust, income inequality</w:t>
      </w:r>
      <w:r>
        <w:rPr>
          <w:rFonts w:ascii="Times New Roman" w:eastAsia="Calibri" w:hAnsi="Times New Roman" w:cs="Times New Roman"/>
          <w:color w:val="000000"/>
          <w:sz w:val="24"/>
          <w:szCs w:val="24"/>
          <w:lang w:val="en-GB" w:eastAsia="fi-FI"/>
        </w:rPr>
        <w:t xml:space="preserve"> </w:t>
      </w:r>
      <w:r w:rsidRPr="00441027">
        <w:rPr>
          <w:rFonts w:ascii="Times New Roman" w:eastAsia="Calibri" w:hAnsi="Times New Roman" w:cs="Times New Roman"/>
          <w:color w:val="000000"/>
          <w:sz w:val="24"/>
          <w:szCs w:val="24"/>
          <w:lang w:val="en-GB" w:eastAsia="fi-FI"/>
        </w:rPr>
        <w:t xml:space="preserve">was the most crucial reason </w:t>
      </w:r>
      <w:r w:rsidR="00360025">
        <w:rPr>
          <w:rFonts w:ascii="Times New Roman" w:eastAsia="Calibri" w:hAnsi="Times New Roman" w:cs="Times New Roman"/>
          <w:color w:val="000000"/>
          <w:sz w:val="24"/>
          <w:szCs w:val="24"/>
          <w:lang w:val="en-GB" w:eastAsia="fi-FI"/>
        </w:rPr>
        <w:t>for</w:t>
      </w:r>
      <w:r w:rsidRPr="00441027">
        <w:rPr>
          <w:rFonts w:ascii="Times New Roman" w:eastAsia="Calibri" w:hAnsi="Times New Roman" w:cs="Times New Roman"/>
          <w:color w:val="000000"/>
          <w:sz w:val="24"/>
          <w:szCs w:val="24"/>
          <w:lang w:val="en-GB" w:eastAsia="fi-FI"/>
        </w:rPr>
        <w:t xml:space="preserve"> low generalized trust</w:t>
      </w:r>
      <w:r>
        <w:rPr>
          <w:rFonts w:ascii="Times New Roman" w:eastAsia="Calibri" w:hAnsi="Times New Roman" w:cs="Times New Roman"/>
          <w:color w:val="000000"/>
          <w:sz w:val="24"/>
          <w:szCs w:val="24"/>
          <w:lang w:val="en-GB" w:eastAsia="fi-FI"/>
        </w:rPr>
        <w:t xml:space="preserve"> at the societal level</w:t>
      </w:r>
      <w:r w:rsidRPr="00441027">
        <w:rPr>
          <w:rFonts w:ascii="Times New Roman" w:eastAsia="Calibri" w:hAnsi="Times New Roman" w:cs="Times New Roman"/>
          <w:color w:val="000000"/>
          <w:sz w:val="24"/>
          <w:szCs w:val="24"/>
          <w:lang w:val="en-GB" w:eastAsia="fi-FI"/>
        </w:rPr>
        <w:t>.</w:t>
      </w:r>
      <w:r>
        <w:rPr>
          <w:rFonts w:ascii="Times New Roman" w:eastAsia="Calibri" w:hAnsi="Times New Roman" w:cs="Times New Roman"/>
          <w:color w:val="000000"/>
          <w:sz w:val="24"/>
          <w:szCs w:val="24"/>
          <w:lang w:val="en-GB" w:eastAsia="fi-FI"/>
        </w:rPr>
        <w:t xml:space="preserve"> </w:t>
      </w:r>
    </w:p>
    <w:p w14:paraId="672A0FF1" w14:textId="77777777" w:rsidR="00D80C35" w:rsidRDefault="00D80C35" w:rsidP="0056673C">
      <w:pPr>
        <w:spacing w:after="0" w:line="480" w:lineRule="auto"/>
        <w:rPr>
          <w:rFonts w:ascii="Times New Roman" w:eastAsia="Calibri" w:hAnsi="Times New Roman" w:cs="Times New Roman"/>
          <w:color w:val="000000"/>
          <w:sz w:val="24"/>
          <w:szCs w:val="24"/>
          <w:lang w:val="en-GB" w:eastAsia="fi-FI"/>
        </w:rPr>
      </w:pPr>
    </w:p>
    <w:p w14:paraId="53B28909" w14:textId="40F6B89A" w:rsidR="00D80C35" w:rsidRDefault="00360025" w:rsidP="0056673C">
      <w:pPr>
        <w:spacing w:after="0" w:line="480" w:lineRule="auto"/>
        <w:rPr>
          <w:rFonts w:ascii="Times New Roman" w:eastAsia="Calibri" w:hAnsi="Times New Roman" w:cs="Times New Roman"/>
          <w:color w:val="000000"/>
          <w:sz w:val="24"/>
          <w:szCs w:val="24"/>
          <w:lang w:val="en-GB" w:eastAsia="fi-FI"/>
        </w:rPr>
      </w:pPr>
      <w:r>
        <w:rPr>
          <w:rFonts w:ascii="Times New Roman" w:eastAsia="Calibri" w:hAnsi="Times New Roman" w:cs="Times New Roman"/>
          <w:color w:val="000000"/>
          <w:sz w:val="24"/>
          <w:szCs w:val="24"/>
          <w:lang w:val="en-GB" w:eastAsia="fi-FI"/>
        </w:rPr>
        <w:t>Notably, t</w:t>
      </w:r>
      <w:r w:rsidR="00D80C35" w:rsidRPr="006350D1">
        <w:rPr>
          <w:rFonts w:ascii="Times New Roman" w:eastAsia="Calibri" w:hAnsi="Times New Roman" w:cs="Times New Roman"/>
          <w:color w:val="000000"/>
          <w:sz w:val="24"/>
          <w:szCs w:val="24"/>
          <w:lang w:val="en-GB" w:eastAsia="fi-FI"/>
        </w:rPr>
        <w:t>he</w:t>
      </w:r>
      <w:r w:rsidR="00D80C35">
        <w:rPr>
          <w:rFonts w:ascii="Times New Roman" w:eastAsia="Calibri" w:hAnsi="Times New Roman" w:cs="Times New Roman"/>
          <w:color w:val="000000"/>
          <w:sz w:val="24"/>
          <w:szCs w:val="24"/>
          <w:lang w:val="en-GB" w:eastAsia="fi-FI"/>
        </w:rPr>
        <w:t>oretical implications of</w:t>
      </w:r>
      <w:r>
        <w:rPr>
          <w:rFonts w:ascii="Times New Roman" w:eastAsia="Calibri" w:hAnsi="Times New Roman" w:cs="Times New Roman"/>
          <w:color w:val="000000"/>
          <w:sz w:val="24"/>
          <w:szCs w:val="24"/>
          <w:lang w:val="en-GB" w:eastAsia="fi-FI"/>
        </w:rPr>
        <w:t xml:space="preserve"> individuals’</w:t>
      </w:r>
      <w:r w:rsidR="00D80C35">
        <w:rPr>
          <w:rFonts w:ascii="Times New Roman" w:eastAsia="Calibri" w:hAnsi="Times New Roman" w:cs="Times New Roman"/>
          <w:color w:val="000000"/>
          <w:sz w:val="24"/>
          <w:szCs w:val="24"/>
          <w:lang w:val="en-GB" w:eastAsia="fi-FI"/>
        </w:rPr>
        <w:t xml:space="preserve"> institutional confidence are</w:t>
      </w:r>
      <w:r w:rsidR="00D80C35" w:rsidRPr="006350D1">
        <w:rPr>
          <w:rFonts w:ascii="Times New Roman" w:eastAsia="Calibri" w:hAnsi="Times New Roman" w:cs="Times New Roman"/>
          <w:color w:val="000000"/>
          <w:sz w:val="24"/>
          <w:szCs w:val="24"/>
          <w:lang w:val="en-GB" w:eastAsia="fi-FI"/>
        </w:rPr>
        <w:t xml:space="preserve"> </w:t>
      </w:r>
      <w:r w:rsidR="00157BD1">
        <w:rPr>
          <w:rFonts w:ascii="Times New Roman" w:eastAsia="Calibri" w:hAnsi="Times New Roman" w:cs="Times New Roman"/>
          <w:color w:val="000000"/>
          <w:sz w:val="24"/>
          <w:szCs w:val="24"/>
          <w:lang w:val="en-GB" w:eastAsia="fi-FI"/>
        </w:rPr>
        <w:t xml:space="preserve">simultaneously </w:t>
      </w:r>
      <w:r w:rsidR="00D80C35" w:rsidRPr="006350D1">
        <w:rPr>
          <w:rFonts w:ascii="Times New Roman" w:eastAsia="Calibri" w:hAnsi="Times New Roman" w:cs="Times New Roman"/>
          <w:color w:val="000000"/>
          <w:sz w:val="24"/>
          <w:szCs w:val="24"/>
          <w:lang w:val="en-GB" w:eastAsia="fi-FI"/>
        </w:rPr>
        <w:t>perceptions of the fairness and effectiveness of state institutions (</w:t>
      </w:r>
      <w:r w:rsidR="00826F85" w:rsidRPr="006350D1">
        <w:rPr>
          <w:rFonts w:ascii="Times New Roman" w:eastAsia="Calibri" w:hAnsi="Times New Roman" w:cs="Times New Roman"/>
          <w:color w:val="000000"/>
          <w:sz w:val="24"/>
          <w:szCs w:val="24"/>
          <w:lang w:val="en-GB" w:eastAsia="fi-FI"/>
        </w:rPr>
        <w:t xml:space="preserve">Rothstein </w:t>
      </w:r>
      <w:r w:rsidR="00826F85">
        <w:rPr>
          <w:rFonts w:ascii="Times New Roman" w:eastAsia="Calibri" w:hAnsi="Times New Roman" w:cs="Times New Roman"/>
          <w:color w:val="000000"/>
          <w:sz w:val="24"/>
          <w:szCs w:val="24"/>
          <w:lang w:val="en-GB" w:eastAsia="fi-FI"/>
        </w:rPr>
        <w:t xml:space="preserve">&amp; </w:t>
      </w:r>
      <w:r w:rsidR="00826F85" w:rsidRPr="006350D1">
        <w:rPr>
          <w:rFonts w:ascii="Times New Roman" w:eastAsia="Calibri" w:hAnsi="Times New Roman" w:cs="Times New Roman"/>
          <w:color w:val="000000"/>
          <w:sz w:val="24"/>
          <w:szCs w:val="24"/>
          <w:lang w:val="en-GB" w:eastAsia="fi-FI"/>
        </w:rPr>
        <w:t>Stolle</w:t>
      </w:r>
      <w:r w:rsidR="00826F85">
        <w:rPr>
          <w:rFonts w:ascii="Times New Roman" w:eastAsia="Calibri" w:hAnsi="Times New Roman" w:cs="Times New Roman"/>
          <w:color w:val="000000"/>
          <w:sz w:val="24"/>
          <w:szCs w:val="24"/>
          <w:lang w:val="en-GB" w:eastAsia="fi-FI"/>
        </w:rPr>
        <w:t>, 2008</w:t>
      </w:r>
      <w:r w:rsidR="00826F85">
        <w:rPr>
          <w:rFonts w:ascii="Times New Roman" w:eastAsia="Calibri" w:hAnsi="Times New Roman" w:cs="Times New Roman"/>
          <w:color w:val="000000"/>
          <w:sz w:val="24"/>
          <w:szCs w:val="24"/>
          <w:lang w:val="en-GB" w:eastAsia="fi-FI"/>
        </w:rPr>
        <w:t xml:space="preserve">; </w:t>
      </w:r>
      <w:r w:rsidR="00BE3757" w:rsidRPr="006350D1">
        <w:rPr>
          <w:rFonts w:ascii="Times New Roman" w:eastAsia="Calibri" w:hAnsi="Times New Roman" w:cs="Times New Roman"/>
          <w:color w:val="000000"/>
          <w:sz w:val="24"/>
          <w:szCs w:val="24"/>
          <w:lang w:val="en-GB" w:eastAsia="fi-FI"/>
        </w:rPr>
        <w:t xml:space="preserve">Sønderskov </w:t>
      </w:r>
      <w:r w:rsidR="00826F85">
        <w:rPr>
          <w:rFonts w:ascii="Times New Roman" w:eastAsia="Calibri" w:hAnsi="Times New Roman" w:cs="Times New Roman"/>
          <w:color w:val="000000"/>
          <w:sz w:val="24"/>
          <w:szCs w:val="24"/>
          <w:lang w:val="en-GB" w:eastAsia="fi-FI"/>
        </w:rPr>
        <w:t>&amp; Dinesen, 2014</w:t>
      </w:r>
      <w:r w:rsidR="00D80C35" w:rsidRPr="006350D1">
        <w:rPr>
          <w:rFonts w:ascii="Times New Roman" w:eastAsia="Calibri" w:hAnsi="Times New Roman" w:cs="Times New Roman"/>
          <w:color w:val="000000"/>
          <w:sz w:val="24"/>
          <w:szCs w:val="24"/>
          <w:lang w:val="en-GB" w:eastAsia="fi-FI"/>
        </w:rPr>
        <w:t>)</w:t>
      </w:r>
      <w:r w:rsidR="00D80C35">
        <w:rPr>
          <w:rFonts w:ascii="Times New Roman" w:eastAsia="Calibri" w:hAnsi="Times New Roman" w:cs="Times New Roman"/>
          <w:color w:val="000000"/>
          <w:sz w:val="24"/>
          <w:szCs w:val="24"/>
          <w:lang w:val="en-GB" w:eastAsia="fi-FI"/>
        </w:rPr>
        <w:t xml:space="preserve">. Recent </w:t>
      </w:r>
      <w:r w:rsidR="00DB091A">
        <w:rPr>
          <w:rFonts w:ascii="Times New Roman" w:eastAsia="Calibri" w:hAnsi="Times New Roman" w:cs="Times New Roman"/>
          <w:color w:val="000000"/>
          <w:sz w:val="24"/>
          <w:szCs w:val="24"/>
          <w:lang w:val="en-GB" w:eastAsia="fi-FI"/>
        </w:rPr>
        <w:t>individual level</w:t>
      </w:r>
      <w:r w:rsidR="00157BD1">
        <w:rPr>
          <w:rFonts w:ascii="Times New Roman" w:eastAsia="Calibri" w:hAnsi="Times New Roman" w:cs="Times New Roman"/>
          <w:color w:val="000000"/>
          <w:sz w:val="24"/>
          <w:szCs w:val="24"/>
          <w:lang w:val="en-GB" w:eastAsia="fi-FI"/>
        </w:rPr>
        <w:t xml:space="preserve"> </w:t>
      </w:r>
      <w:r w:rsidR="00D80C35">
        <w:rPr>
          <w:rFonts w:ascii="Times New Roman" w:eastAsia="Calibri" w:hAnsi="Times New Roman" w:cs="Times New Roman"/>
          <w:color w:val="000000"/>
          <w:sz w:val="24"/>
          <w:szCs w:val="24"/>
          <w:lang w:val="en-GB" w:eastAsia="fi-FI"/>
        </w:rPr>
        <w:t xml:space="preserve">studies based on the panel design have argued that </w:t>
      </w:r>
      <w:r w:rsidR="00D80C35" w:rsidRPr="00947E4E">
        <w:rPr>
          <w:rFonts w:ascii="Times New Roman" w:eastAsia="Calibri" w:hAnsi="Times New Roman" w:cs="Times New Roman"/>
          <w:color w:val="000000"/>
          <w:sz w:val="24"/>
          <w:szCs w:val="24"/>
          <w:lang w:val="en-GB" w:eastAsia="fi-FI"/>
        </w:rPr>
        <w:t xml:space="preserve">institutional </w:t>
      </w:r>
      <w:r w:rsidR="00D80C35">
        <w:rPr>
          <w:rFonts w:ascii="Times New Roman" w:eastAsia="Calibri" w:hAnsi="Times New Roman" w:cs="Times New Roman"/>
          <w:color w:val="000000"/>
          <w:sz w:val="24"/>
          <w:szCs w:val="24"/>
          <w:lang w:val="en-GB" w:eastAsia="fi-FI"/>
        </w:rPr>
        <w:t>confidence</w:t>
      </w:r>
      <w:r w:rsidR="00D80C35" w:rsidRPr="00947E4E">
        <w:rPr>
          <w:rFonts w:ascii="Times New Roman" w:eastAsia="Calibri" w:hAnsi="Times New Roman" w:cs="Times New Roman"/>
          <w:color w:val="000000"/>
          <w:sz w:val="24"/>
          <w:szCs w:val="24"/>
          <w:lang w:val="en-GB" w:eastAsia="fi-FI"/>
        </w:rPr>
        <w:t xml:space="preserve"> has a causal impact on social trust, whereas the evidence for a reverse relationship is limited (Sönderskov &amp; Dinesen 2016).</w:t>
      </w:r>
      <w:r w:rsidR="00D80C35">
        <w:rPr>
          <w:rFonts w:ascii="Times New Roman" w:eastAsia="Calibri" w:hAnsi="Times New Roman" w:cs="Times New Roman"/>
          <w:color w:val="000000"/>
          <w:sz w:val="24"/>
          <w:szCs w:val="24"/>
          <w:lang w:val="en-GB" w:eastAsia="fi-FI"/>
        </w:rPr>
        <w:t xml:space="preserve"> I</w:t>
      </w:r>
      <w:r w:rsidR="00D80C35" w:rsidRPr="002219D3">
        <w:rPr>
          <w:rFonts w:ascii="Times New Roman" w:eastAsia="Calibri" w:hAnsi="Times New Roman" w:cs="Times New Roman"/>
          <w:color w:val="000000"/>
          <w:sz w:val="24"/>
          <w:szCs w:val="24"/>
          <w:lang w:val="en-GB" w:eastAsia="fi-FI"/>
        </w:rPr>
        <w:t xml:space="preserve">t has also been suggested that there is </w:t>
      </w:r>
      <w:r>
        <w:rPr>
          <w:rFonts w:ascii="Times New Roman" w:eastAsia="Calibri" w:hAnsi="Times New Roman" w:cs="Times New Roman"/>
          <w:color w:val="000000"/>
          <w:sz w:val="24"/>
          <w:szCs w:val="24"/>
          <w:lang w:val="en-GB" w:eastAsia="fi-FI"/>
        </w:rPr>
        <w:t xml:space="preserve">a </w:t>
      </w:r>
      <w:r w:rsidR="00D80C35" w:rsidRPr="002219D3">
        <w:rPr>
          <w:rFonts w:ascii="Times New Roman" w:eastAsia="Calibri" w:hAnsi="Times New Roman" w:cs="Times New Roman"/>
          <w:color w:val="000000"/>
          <w:sz w:val="24"/>
          <w:szCs w:val="24"/>
          <w:lang w:val="en-GB" w:eastAsia="fi-FI"/>
        </w:rPr>
        <w:t>weak or non-existent association between trust dimensions (e.g.</w:t>
      </w:r>
      <w:r w:rsidR="00826F85">
        <w:rPr>
          <w:rFonts w:ascii="Times New Roman" w:eastAsia="Calibri" w:hAnsi="Times New Roman" w:cs="Times New Roman"/>
          <w:color w:val="000000"/>
          <w:sz w:val="24"/>
          <w:szCs w:val="24"/>
          <w:lang w:val="en-GB" w:eastAsia="fi-FI"/>
        </w:rPr>
        <w:t xml:space="preserve"> </w:t>
      </w:r>
      <w:r w:rsidR="00826F85">
        <w:rPr>
          <w:rFonts w:ascii="Times New Roman" w:eastAsia="Calibri" w:hAnsi="Times New Roman" w:cs="Times New Roman"/>
          <w:color w:val="000000"/>
          <w:sz w:val="24"/>
          <w:szCs w:val="24"/>
          <w:lang w:val="en-GB" w:eastAsia="fi-FI"/>
        </w:rPr>
        <w:t>Newton 2001</w:t>
      </w:r>
      <w:r w:rsidR="00826F85">
        <w:rPr>
          <w:rFonts w:ascii="Times New Roman" w:eastAsia="Calibri" w:hAnsi="Times New Roman" w:cs="Times New Roman"/>
          <w:color w:val="000000"/>
          <w:sz w:val="24"/>
          <w:szCs w:val="24"/>
          <w:lang w:val="en-GB" w:eastAsia="fi-FI"/>
        </w:rPr>
        <w:t xml:space="preserve">; </w:t>
      </w:r>
      <w:r w:rsidR="00826F85" w:rsidRPr="002219D3">
        <w:rPr>
          <w:rFonts w:ascii="Times New Roman" w:eastAsia="Calibri" w:hAnsi="Times New Roman" w:cs="Times New Roman"/>
          <w:color w:val="000000"/>
          <w:sz w:val="24"/>
          <w:szCs w:val="24"/>
          <w:lang w:val="en-GB" w:eastAsia="fi-FI"/>
        </w:rPr>
        <w:t>Kumlin &amp; Rothstein 2005;</w:t>
      </w:r>
      <w:r w:rsidR="00D80C35" w:rsidRPr="002219D3">
        <w:rPr>
          <w:rFonts w:ascii="Times New Roman" w:eastAsia="Calibri" w:hAnsi="Times New Roman" w:cs="Times New Roman"/>
          <w:color w:val="000000"/>
          <w:sz w:val="24"/>
          <w:szCs w:val="24"/>
          <w:lang w:val="en-GB" w:eastAsia="fi-FI"/>
        </w:rPr>
        <w:t xml:space="preserve"> </w:t>
      </w:r>
      <w:r w:rsidR="00BE3757" w:rsidRPr="002219D3">
        <w:rPr>
          <w:rFonts w:ascii="Times New Roman" w:eastAsia="Calibri" w:hAnsi="Times New Roman" w:cs="Times New Roman"/>
          <w:color w:val="000000"/>
          <w:sz w:val="24"/>
          <w:szCs w:val="24"/>
          <w:lang w:val="en-GB" w:eastAsia="fi-FI"/>
        </w:rPr>
        <w:t>van Ingen &amp; Bekkers 2015</w:t>
      </w:r>
      <w:r w:rsidR="00826F85">
        <w:rPr>
          <w:rFonts w:ascii="Times New Roman" w:eastAsia="Calibri" w:hAnsi="Times New Roman" w:cs="Times New Roman"/>
          <w:color w:val="000000"/>
          <w:sz w:val="24"/>
          <w:szCs w:val="24"/>
          <w:lang w:val="en-GB" w:eastAsia="fi-FI"/>
        </w:rPr>
        <w:t xml:space="preserve">) </w:t>
      </w:r>
      <w:r w:rsidR="00D80C35" w:rsidRPr="00947E4E">
        <w:rPr>
          <w:rFonts w:ascii="Times New Roman" w:eastAsia="Calibri" w:hAnsi="Times New Roman" w:cs="Times New Roman"/>
          <w:color w:val="000000"/>
          <w:sz w:val="24"/>
          <w:szCs w:val="24"/>
          <w:lang w:val="en-GB" w:eastAsia="fi-FI"/>
        </w:rPr>
        <w:t>Therefore,</w:t>
      </w:r>
      <w:r w:rsidR="00D80C35">
        <w:rPr>
          <w:rFonts w:ascii="Times New Roman" w:eastAsia="Calibri" w:hAnsi="Times New Roman" w:cs="Times New Roman"/>
          <w:color w:val="000000"/>
          <w:sz w:val="24"/>
          <w:szCs w:val="24"/>
          <w:lang w:val="en-GB" w:eastAsia="fi-FI"/>
        </w:rPr>
        <w:t xml:space="preserve"> </w:t>
      </w:r>
      <w:r w:rsidR="00D80C35" w:rsidRPr="00947E4E">
        <w:rPr>
          <w:rFonts w:ascii="Times New Roman" w:eastAsia="Calibri" w:hAnsi="Times New Roman" w:cs="Times New Roman"/>
          <w:color w:val="000000"/>
          <w:sz w:val="24"/>
          <w:szCs w:val="24"/>
          <w:lang w:val="en-GB" w:eastAsia="fi-FI"/>
        </w:rPr>
        <w:t xml:space="preserve">it </w:t>
      </w:r>
      <w:r w:rsidR="00D80C35">
        <w:rPr>
          <w:rFonts w:ascii="Times New Roman" w:eastAsia="Calibri" w:hAnsi="Times New Roman" w:cs="Times New Roman"/>
          <w:color w:val="000000"/>
          <w:sz w:val="24"/>
          <w:szCs w:val="24"/>
          <w:lang w:val="en-GB" w:eastAsia="fi-FI"/>
        </w:rPr>
        <w:t>is reasonable to examine trust dimensions separately</w:t>
      </w:r>
      <w:r>
        <w:rPr>
          <w:rFonts w:ascii="Times New Roman" w:eastAsia="Calibri" w:hAnsi="Times New Roman" w:cs="Times New Roman"/>
          <w:color w:val="000000"/>
          <w:sz w:val="24"/>
          <w:szCs w:val="24"/>
          <w:lang w:val="en-GB" w:eastAsia="fi-FI"/>
        </w:rPr>
        <w:t>. Furthermore,</w:t>
      </w:r>
      <w:r w:rsidR="00D80C35">
        <w:rPr>
          <w:rFonts w:ascii="Times New Roman" w:eastAsia="Calibri" w:hAnsi="Times New Roman" w:cs="Times New Roman"/>
          <w:color w:val="000000"/>
          <w:sz w:val="24"/>
          <w:szCs w:val="24"/>
          <w:lang w:val="en-GB" w:eastAsia="fi-FI"/>
        </w:rPr>
        <w:t xml:space="preserve"> it is also more</w:t>
      </w:r>
      <w:r>
        <w:rPr>
          <w:rFonts w:ascii="Times New Roman" w:eastAsia="Calibri" w:hAnsi="Times New Roman" w:cs="Times New Roman"/>
          <w:color w:val="000000"/>
          <w:sz w:val="24"/>
          <w:szCs w:val="24"/>
          <w:lang w:val="en-GB" w:eastAsia="fi-FI"/>
        </w:rPr>
        <w:t xml:space="preserve"> valid</w:t>
      </w:r>
      <w:r w:rsidR="00D80C35">
        <w:rPr>
          <w:rFonts w:ascii="Times New Roman" w:eastAsia="Calibri" w:hAnsi="Times New Roman" w:cs="Times New Roman"/>
          <w:color w:val="000000"/>
          <w:sz w:val="24"/>
          <w:szCs w:val="24"/>
          <w:lang w:val="en-GB" w:eastAsia="fi-FI"/>
        </w:rPr>
        <w:t xml:space="preserve"> to explain social trust by institutional trust </w:t>
      </w:r>
      <w:r>
        <w:rPr>
          <w:rFonts w:ascii="Times New Roman" w:eastAsia="Calibri" w:hAnsi="Times New Roman" w:cs="Times New Roman"/>
          <w:color w:val="000000"/>
          <w:sz w:val="24"/>
          <w:szCs w:val="24"/>
          <w:lang w:val="en-GB" w:eastAsia="fi-FI"/>
        </w:rPr>
        <w:t xml:space="preserve">rather </w:t>
      </w:r>
      <w:r w:rsidR="00D80C35">
        <w:rPr>
          <w:rFonts w:ascii="Times New Roman" w:eastAsia="Calibri" w:hAnsi="Times New Roman" w:cs="Times New Roman"/>
          <w:color w:val="000000"/>
          <w:sz w:val="24"/>
          <w:szCs w:val="24"/>
          <w:lang w:val="en-GB" w:eastAsia="fi-FI"/>
        </w:rPr>
        <w:t xml:space="preserve">than </w:t>
      </w:r>
      <w:r>
        <w:rPr>
          <w:rFonts w:ascii="Times New Roman" w:eastAsia="Calibri" w:hAnsi="Times New Roman" w:cs="Times New Roman"/>
          <w:color w:val="000000"/>
          <w:sz w:val="24"/>
          <w:szCs w:val="24"/>
          <w:lang w:val="en-GB" w:eastAsia="fi-FI"/>
        </w:rPr>
        <w:t>the reverse</w:t>
      </w:r>
      <w:r w:rsidR="00D80C35">
        <w:rPr>
          <w:rFonts w:ascii="Times New Roman" w:eastAsia="Calibri" w:hAnsi="Times New Roman" w:cs="Times New Roman"/>
          <w:color w:val="000000"/>
          <w:sz w:val="24"/>
          <w:szCs w:val="24"/>
          <w:lang w:val="en-GB" w:eastAsia="fi-FI"/>
        </w:rPr>
        <w:t xml:space="preserve">. </w:t>
      </w:r>
    </w:p>
    <w:p w14:paraId="033FFB1C" w14:textId="77777777" w:rsidR="00D80C35" w:rsidRDefault="00D80C35" w:rsidP="0056673C">
      <w:pPr>
        <w:spacing w:after="0" w:line="480" w:lineRule="auto"/>
        <w:rPr>
          <w:rFonts w:ascii="Times New Roman" w:eastAsia="Calibri" w:hAnsi="Times New Roman" w:cs="Times New Roman"/>
          <w:color w:val="000000"/>
          <w:sz w:val="24"/>
          <w:szCs w:val="24"/>
          <w:lang w:val="en-GB" w:eastAsia="fi-FI"/>
        </w:rPr>
      </w:pPr>
    </w:p>
    <w:p w14:paraId="489116AC" w14:textId="2C0628DA" w:rsidR="00D80C35" w:rsidRDefault="00D80C35" w:rsidP="0056673C">
      <w:pPr>
        <w:spacing w:after="0" w:line="480" w:lineRule="auto"/>
        <w:rPr>
          <w:rFonts w:ascii="Times New Roman" w:eastAsia="Calibri" w:hAnsi="Times New Roman" w:cs="Times New Roman"/>
          <w:color w:val="000000"/>
          <w:sz w:val="24"/>
          <w:szCs w:val="24"/>
          <w:lang w:val="en-GB" w:eastAsia="fi-FI"/>
        </w:rPr>
      </w:pPr>
      <w:r>
        <w:rPr>
          <w:rFonts w:ascii="Times New Roman" w:eastAsia="Calibri" w:hAnsi="Times New Roman" w:cs="Times New Roman"/>
          <w:color w:val="000000"/>
          <w:sz w:val="24"/>
          <w:szCs w:val="24"/>
          <w:lang w:val="en-GB" w:eastAsia="fi-FI"/>
        </w:rPr>
        <w:lastRenderedPageBreak/>
        <w:t>Previous</w:t>
      </w:r>
      <w:r w:rsidR="0044011E">
        <w:rPr>
          <w:rFonts w:ascii="Times New Roman" w:eastAsia="Calibri" w:hAnsi="Times New Roman" w:cs="Times New Roman"/>
          <w:color w:val="000000"/>
          <w:sz w:val="24"/>
          <w:szCs w:val="24"/>
          <w:lang w:val="en-GB" w:eastAsia="fi-FI"/>
        </w:rPr>
        <w:t xml:space="preserve"> macro-level</w:t>
      </w:r>
      <w:r>
        <w:rPr>
          <w:rFonts w:ascii="Times New Roman" w:eastAsia="Calibri" w:hAnsi="Times New Roman" w:cs="Times New Roman"/>
          <w:color w:val="000000"/>
          <w:sz w:val="24"/>
          <w:szCs w:val="24"/>
          <w:lang w:val="en-GB" w:eastAsia="fi-FI"/>
        </w:rPr>
        <w:t xml:space="preserve"> studies</w:t>
      </w:r>
      <w:r w:rsidR="00C655A7">
        <w:rPr>
          <w:rFonts w:ascii="Times New Roman" w:eastAsia="Calibri" w:hAnsi="Times New Roman" w:cs="Times New Roman"/>
          <w:color w:val="000000"/>
          <w:sz w:val="24"/>
          <w:szCs w:val="24"/>
          <w:lang w:val="en-GB" w:eastAsia="fi-FI"/>
        </w:rPr>
        <w:t xml:space="preserve"> </w:t>
      </w:r>
      <w:r>
        <w:rPr>
          <w:rFonts w:ascii="Times New Roman" w:eastAsia="Calibri" w:hAnsi="Times New Roman" w:cs="Times New Roman"/>
          <w:color w:val="000000"/>
          <w:sz w:val="24"/>
          <w:szCs w:val="24"/>
          <w:lang w:val="en-GB" w:eastAsia="fi-FI"/>
        </w:rPr>
        <w:t>ha</w:t>
      </w:r>
      <w:r w:rsidR="00C655A7">
        <w:rPr>
          <w:rFonts w:ascii="Times New Roman" w:eastAsia="Calibri" w:hAnsi="Times New Roman" w:cs="Times New Roman"/>
          <w:color w:val="000000"/>
          <w:sz w:val="24"/>
          <w:szCs w:val="24"/>
          <w:lang w:val="en-GB" w:eastAsia="fi-FI"/>
        </w:rPr>
        <w:t>ve</w:t>
      </w:r>
      <w:r>
        <w:rPr>
          <w:rFonts w:ascii="Times New Roman" w:eastAsia="Calibri" w:hAnsi="Times New Roman" w:cs="Times New Roman"/>
          <w:color w:val="000000"/>
          <w:sz w:val="24"/>
          <w:szCs w:val="24"/>
          <w:lang w:val="en-GB" w:eastAsia="fi-FI"/>
        </w:rPr>
        <w:t xml:space="preserve"> indicated that </w:t>
      </w:r>
      <w:r w:rsidRPr="006B2AB2">
        <w:rPr>
          <w:rFonts w:ascii="Times New Roman" w:eastAsia="Calibri" w:hAnsi="Times New Roman" w:cs="Times New Roman"/>
          <w:color w:val="000000"/>
          <w:sz w:val="24"/>
          <w:szCs w:val="24"/>
          <w:lang w:val="en-GB" w:eastAsia="fi-FI"/>
        </w:rPr>
        <w:t>the Nordic model of the universal service institution seems to contribute positively to a high level of institutional and interpers</w:t>
      </w:r>
      <w:r>
        <w:rPr>
          <w:rFonts w:ascii="Times New Roman" w:eastAsia="Calibri" w:hAnsi="Times New Roman" w:cs="Times New Roman"/>
          <w:color w:val="000000"/>
          <w:sz w:val="24"/>
          <w:szCs w:val="24"/>
          <w:lang w:val="en-GB" w:eastAsia="fi-FI"/>
        </w:rPr>
        <w:t>onal trust (e.g. Kouvo &amp; Räsänen</w:t>
      </w:r>
      <w:r w:rsidR="00BE3757">
        <w:rPr>
          <w:rFonts w:ascii="Times New Roman" w:eastAsia="Calibri" w:hAnsi="Times New Roman" w:cs="Times New Roman"/>
          <w:color w:val="000000"/>
          <w:sz w:val="24"/>
          <w:szCs w:val="24"/>
          <w:lang w:val="en-GB" w:eastAsia="fi-FI"/>
        </w:rPr>
        <w:t>,</w:t>
      </w:r>
      <w:r>
        <w:rPr>
          <w:rFonts w:ascii="Times New Roman" w:eastAsia="Calibri" w:hAnsi="Times New Roman" w:cs="Times New Roman"/>
          <w:color w:val="000000"/>
          <w:sz w:val="24"/>
          <w:szCs w:val="24"/>
          <w:lang w:val="en-GB" w:eastAsia="fi-FI"/>
        </w:rPr>
        <w:t xml:space="preserve"> 2015</w:t>
      </w:r>
      <w:r w:rsidR="009F1911">
        <w:rPr>
          <w:rFonts w:ascii="Times New Roman" w:eastAsia="Calibri" w:hAnsi="Times New Roman" w:cs="Times New Roman"/>
          <w:color w:val="000000"/>
          <w:sz w:val="24"/>
          <w:szCs w:val="24"/>
          <w:lang w:val="en-GB" w:eastAsia="fi-FI"/>
        </w:rPr>
        <w:t xml:space="preserve">) </w:t>
      </w:r>
      <w:r>
        <w:rPr>
          <w:rFonts w:ascii="Times New Roman" w:eastAsia="Calibri" w:hAnsi="Times New Roman" w:cs="Times New Roman"/>
          <w:color w:val="000000"/>
          <w:sz w:val="24"/>
          <w:szCs w:val="24"/>
          <w:lang w:val="en-GB" w:eastAsia="fi-FI"/>
        </w:rPr>
        <w:t>However, it seems that there are</w:t>
      </w:r>
      <w:r w:rsidR="00360025">
        <w:rPr>
          <w:rFonts w:ascii="Times New Roman" w:eastAsia="Calibri" w:hAnsi="Times New Roman" w:cs="Times New Roman"/>
          <w:color w:val="000000"/>
          <w:sz w:val="24"/>
          <w:szCs w:val="24"/>
          <w:lang w:val="en-GB" w:eastAsia="fi-FI"/>
        </w:rPr>
        <w:t xml:space="preserve"> also</w:t>
      </w:r>
      <w:r>
        <w:rPr>
          <w:rFonts w:ascii="Times New Roman" w:eastAsia="Calibri" w:hAnsi="Times New Roman" w:cs="Times New Roman"/>
          <w:color w:val="000000"/>
          <w:sz w:val="24"/>
          <w:szCs w:val="24"/>
          <w:lang w:val="en-GB" w:eastAsia="fi-FI"/>
        </w:rPr>
        <w:t xml:space="preserve"> some new tendencies in Nordic welfare states.</w:t>
      </w:r>
      <w:r w:rsidRPr="000A1CE2">
        <w:rPr>
          <w:rFonts w:ascii="Times New Roman" w:eastAsia="Arial" w:hAnsi="Times New Roman" w:cs="Times New Roman"/>
          <w:color w:val="000000"/>
          <w:sz w:val="24"/>
          <w:szCs w:val="24"/>
          <w:lang w:eastAsia="fi-FI"/>
        </w:rPr>
        <w:t xml:space="preserve"> </w:t>
      </w:r>
      <w:r w:rsidR="00360025">
        <w:rPr>
          <w:rFonts w:ascii="Times New Roman" w:eastAsia="Arial" w:hAnsi="Times New Roman" w:cs="Times New Roman"/>
          <w:color w:val="000000"/>
          <w:sz w:val="24"/>
          <w:szCs w:val="24"/>
          <w:lang w:eastAsia="fi-FI"/>
        </w:rPr>
        <w:t>T</w:t>
      </w:r>
      <w:r w:rsidRPr="00F87700">
        <w:rPr>
          <w:rFonts w:ascii="Times New Roman" w:eastAsia="Arial" w:hAnsi="Times New Roman" w:cs="Times New Roman"/>
          <w:color w:val="000000"/>
          <w:sz w:val="24"/>
          <w:szCs w:val="24"/>
          <w:lang w:eastAsia="fi-FI"/>
        </w:rPr>
        <w:t>he dissatisfaction and distrust towards parliamentary politics has grown</w:t>
      </w:r>
      <w:r w:rsidR="00360025">
        <w:rPr>
          <w:rFonts w:ascii="Times New Roman" w:eastAsia="Arial" w:hAnsi="Times New Roman" w:cs="Times New Roman"/>
          <w:color w:val="000000"/>
          <w:sz w:val="24"/>
          <w:szCs w:val="24"/>
          <w:lang w:eastAsia="fi-FI"/>
        </w:rPr>
        <w:t xml:space="preserve"> i</w:t>
      </w:r>
      <w:r w:rsidR="00360025" w:rsidRPr="00F87700">
        <w:rPr>
          <w:rFonts w:ascii="Times New Roman" w:eastAsia="Arial" w:hAnsi="Times New Roman" w:cs="Times New Roman"/>
          <w:color w:val="000000"/>
          <w:sz w:val="24"/>
          <w:szCs w:val="24"/>
          <w:lang w:eastAsia="fi-FI"/>
        </w:rPr>
        <w:t>n Nordic countries</w:t>
      </w:r>
      <w:r w:rsidRPr="00F87700">
        <w:rPr>
          <w:rFonts w:ascii="Times New Roman" w:eastAsia="Arial" w:hAnsi="Times New Roman" w:cs="Times New Roman"/>
          <w:color w:val="000000"/>
          <w:sz w:val="24"/>
          <w:szCs w:val="24"/>
          <w:lang w:eastAsia="fi-FI"/>
        </w:rPr>
        <w:t xml:space="preserve"> since the 1990s, especially in geographical areas</w:t>
      </w:r>
      <w:r>
        <w:rPr>
          <w:rFonts w:ascii="Times New Roman" w:eastAsia="Arial" w:hAnsi="Times New Roman" w:cs="Times New Roman"/>
          <w:color w:val="000000"/>
          <w:sz w:val="24"/>
          <w:szCs w:val="24"/>
          <w:lang w:eastAsia="fi-FI"/>
        </w:rPr>
        <w:t xml:space="preserve"> and demographic groups</w:t>
      </w:r>
      <w:r w:rsidR="00360025">
        <w:rPr>
          <w:rFonts w:ascii="Times New Roman" w:eastAsia="Arial" w:hAnsi="Times New Roman" w:cs="Times New Roman"/>
          <w:color w:val="000000"/>
          <w:sz w:val="24"/>
          <w:szCs w:val="24"/>
          <w:lang w:eastAsia="fi-FI"/>
        </w:rPr>
        <w:t xml:space="preserve"> that</w:t>
      </w:r>
      <w:r w:rsidRPr="00F87700">
        <w:rPr>
          <w:rFonts w:ascii="Times New Roman" w:eastAsia="Arial" w:hAnsi="Times New Roman" w:cs="Times New Roman"/>
          <w:color w:val="000000"/>
          <w:sz w:val="24"/>
          <w:szCs w:val="24"/>
          <w:lang w:eastAsia="fi-FI"/>
        </w:rPr>
        <w:t xml:space="preserve"> </w:t>
      </w:r>
      <w:r w:rsidR="00157BD1">
        <w:rPr>
          <w:rFonts w:ascii="Times New Roman" w:eastAsia="Arial" w:hAnsi="Times New Roman" w:cs="Times New Roman"/>
          <w:color w:val="000000"/>
          <w:sz w:val="24"/>
          <w:szCs w:val="24"/>
          <w:lang w:eastAsia="fi-FI"/>
        </w:rPr>
        <w:t xml:space="preserve">face </w:t>
      </w:r>
      <w:r w:rsidR="001C021E">
        <w:rPr>
          <w:rFonts w:ascii="Times New Roman" w:eastAsia="Arial" w:hAnsi="Times New Roman" w:cs="Times New Roman"/>
          <w:color w:val="000000"/>
          <w:sz w:val="24"/>
          <w:szCs w:val="24"/>
          <w:lang w:eastAsia="fi-FI"/>
        </w:rPr>
        <w:t xml:space="preserve">unemployment </w:t>
      </w:r>
      <w:r w:rsidR="00791F0F">
        <w:rPr>
          <w:rFonts w:ascii="Times New Roman" w:eastAsia="Arial" w:hAnsi="Times New Roman" w:cs="Times New Roman"/>
          <w:color w:val="000000"/>
          <w:sz w:val="24"/>
          <w:szCs w:val="24"/>
          <w:lang w:eastAsia="fi-FI"/>
        </w:rPr>
        <w:t xml:space="preserve">due to </w:t>
      </w:r>
      <w:r w:rsidRPr="00F87700">
        <w:rPr>
          <w:rFonts w:ascii="Times New Roman" w:eastAsia="Arial" w:hAnsi="Times New Roman" w:cs="Times New Roman"/>
          <w:color w:val="000000"/>
          <w:sz w:val="24"/>
          <w:szCs w:val="24"/>
          <w:lang w:eastAsia="fi-FI"/>
        </w:rPr>
        <w:t xml:space="preserve">structural </w:t>
      </w:r>
      <w:r w:rsidR="00360025">
        <w:rPr>
          <w:rFonts w:ascii="Times New Roman" w:eastAsia="Arial" w:hAnsi="Times New Roman" w:cs="Times New Roman"/>
          <w:color w:val="000000"/>
          <w:sz w:val="24"/>
          <w:szCs w:val="24"/>
          <w:lang w:eastAsia="fi-FI"/>
        </w:rPr>
        <w:t xml:space="preserve">economic </w:t>
      </w:r>
      <w:r w:rsidRPr="00F87700">
        <w:rPr>
          <w:rFonts w:ascii="Times New Roman" w:eastAsia="Arial" w:hAnsi="Times New Roman" w:cs="Times New Roman"/>
          <w:color w:val="000000"/>
          <w:sz w:val="24"/>
          <w:szCs w:val="24"/>
          <w:lang w:eastAsia="fi-FI"/>
        </w:rPr>
        <w:t>changes (</w:t>
      </w:r>
      <w:r>
        <w:rPr>
          <w:rFonts w:ascii="Times New Roman" w:eastAsia="Arial" w:hAnsi="Times New Roman" w:cs="Times New Roman"/>
          <w:color w:val="000000"/>
          <w:sz w:val="24"/>
          <w:szCs w:val="24"/>
          <w:lang w:eastAsia="fi-FI"/>
        </w:rPr>
        <w:t>eg.</w:t>
      </w:r>
      <w:r w:rsidR="00826F85">
        <w:rPr>
          <w:rFonts w:ascii="Times New Roman" w:eastAsia="Arial" w:hAnsi="Times New Roman" w:cs="Times New Roman"/>
          <w:color w:val="000000"/>
          <w:sz w:val="24"/>
          <w:szCs w:val="24"/>
          <w:lang w:eastAsia="fi-FI"/>
        </w:rPr>
        <w:t xml:space="preserve"> </w:t>
      </w:r>
      <w:r w:rsidR="00826F85">
        <w:rPr>
          <w:rFonts w:ascii="Times New Roman" w:eastAsia="Arial" w:hAnsi="Times New Roman" w:cs="Times New Roman"/>
          <w:color w:val="000000"/>
          <w:sz w:val="24"/>
          <w:szCs w:val="24"/>
          <w:lang w:eastAsia="fi-FI"/>
        </w:rPr>
        <w:t>Rydgren, 2010</w:t>
      </w:r>
      <w:r w:rsidR="00826F85">
        <w:rPr>
          <w:rFonts w:ascii="Times New Roman" w:eastAsia="Arial" w:hAnsi="Times New Roman" w:cs="Times New Roman"/>
          <w:color w:val="000000"/>
          <w:sz w:val="24"/>
          <w:szCs w:val="24"/>
          <w:lang w:eastAsia="fi-FI"/>
        </w:rPr>
        <w:t>;</w:t>
      </w:r>
      <w:r>
        <w:rPr>
          <w:rFonts w:ascii="Times New Roman" w:eastAsia="Arial" w:hAnsi="Times New Roman" w:cs="Times New Roman"/>
          <w:color w:val="000000"/>
          <w:sz w:val="24"/>
          <w:szCs w:val="24"/>
          <w:lang w:eastAsia="fi-FI"/>
        </w:rPr>
        <w:t xml:space="preserve"> </w:t>
      </w:r>
      <w:r w:rsidR="003762F2">
        <w:rPr>
          <w:rFonts w:ascii="Times New Roman" w:eastAsia="Arial" w:hAnsi="Times New Roman" w:cs="Times New Roman"/>
          <w:color w:val="000000"/>
          <w:sz w:val="24"/>
          <w:szCs w:val="24"/>
          <w:lang w:eastAsia="fi-FI"/>
        </w:rPr>
        <w:t xml:space="preserve">Erlingsson </w:t>
      </w:r>
      <w:r w:rsidR="00025E82">
        <w:rPr>
          <w:rFonts w:ascii="Times New Roman" w:eastAsia="Arial" w:hAnsi="Times New Roman" w:cs="Times New Roman"/>
          <w:i/>
          <w:color w:val="000000"/>
          <w:sz w:val="24"/>
          <w:szCs w:val="24"/>
          <w:lang w:eastAsia="fi-FI"/>
        </w:rPr>
        <w:t xml:space="preserve">et al, </w:t>
      </w:r>
      <w:r w:rsidR="003762F2">
        <w:rPr>
          <w:rFonts w:ascii="Times New Roman" w:eastAsia="Arial" w:hAnsi="Times New Roman" w:cs="Times New Roman"/>
          <w:color w:val="000000"/>
          <w:sz w:val="24"/>
          <w:szCs w:val="24"/>
          <w:lang w:eastAsia="fi-FI"/>
        </w:rPr>
        <w:t>2013</w:t>
      </w:r>
      <w:r w:rsidR="00826F85">
        <w:rPr>
          <w:rFonts w:ascii="Times New Roman" w:eastAsia="Arial" w:hAnsi="Times New Roman" w:cs="Times New Roman"/>
          <w:color w:val="000000"/>
          <w:sz w:val="24"/>
          <w:szCs w:val="24"/>
          <w:lang w:eastAsia="fi-FI"/>
        </w:rPr>
        <w:t xml:space="preserve">; </w:t>
      </w:r>
      <w:r w:rsidR="00826F85">
        <w:rPr>
          <w:rFonts w:ascii="Times New Roman" w:eastAsia="Arial" w:hAnsi="Times New Roman" w:cs="Times New Roman"/>
          <w:color w:val="000000"/>
          <w:sz w:val="24"/>
          <w:szCs w:val="24"/>
          <w:lang w:eastAsia="fi-FI"/>
        </w:rPr>
        <w:t>Karvonen, 2014, 148-149</w:t>
      </w:r>
      <w:r w:rsidR="00843E09">
        <w:rPr>
          <w:rFonts w:ascii="Times New Roman" w:eastAsia="Arial" w:hAnsi="Times New Roman" w:cs="Times New Roman"/>
          <w:color w:val="000000"/>
          <w:sz w:val="24"/>
          <w:szCs w:val="24"/>
          <w:lang w:eastAsia="fi-FI"/>
        </w:rPr>
        <w:t xml:space="preserve">). </w:t>
      </w:r>
    </w:p>
    <w:p w14:paraId="011F927E" w14:textId="77777777" w:rsidR="00D80C35" w:rsidRDefault="00D80C35" w:rsidP="0056673C">
      <w:pPr>
        <w:spacing w:after="0" w:line="480" w:lineRule="auto"/>
        <w:rPr>
          <w:rFonts w:ascii="Times New Roman" w:eastAsia="Calibri" w:hAnsi="Times New Roman" w:cs="Times New Roman"/>
          <w:color w:val="000000"/>
          <w:sz w:val="24"/>
          <w:szCs w:val="24"/>
          <w:lang w:val="en-GB" w:eastAsia="fi-FI"/>
        </w:rPr>
      </w:pPr>
    </w:p>
    <w:p w14:paraId="33439343" w14:textId="6CA82675" w:rsidR="00D80C35" w:rsidRDefault="00D80C35" w:rsidP="0056673C">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Similar </w:t>
      </w:r>
      <w:r w:rsidR="00360025">
        <w:rPr>
          <w:rFonts w:ascii="Times New Roman" w:hAnsi="Times New Roman" w:cs="Times New Roman"/>
          <w:sz w:val="24"/>
          <w:szCs w:val="24"/>
          <w:lang w:val="en-GB"/>
        </w:rPr>
        <w:t>to</w:t>
      </w:r>
      <w:r>
        <w:rPr>
          <w:rFonts w:ascii="Times New Roman" w:hAnsi="Times New Roman" w:cs="Times New Roman"/>
          <w:sz w:val="24"/>
          <w:szCs w:val="24"/>
          <w:lang w:val="en-GB"/>
        </w:rPr>
        <w:t xml:space="preserve"> elsewhere in Europe, t</w:t>
      </w:r>
      <w:r w:rsidRPr="00FC6A66">
        <w:rPr>
          <w:rFonts w:ascii="Times New Roman" w:hAnsi="Times New Roman" w:cs="Times New Roman"/>
          <w:sz w:val="24"/>
          <w:szCs w:val="24"/>
          <w:lang w:val="en-GB"/>
        </w:rPr>
        <w:t xml:space="preserve">he dominance of traditional mass parties </w:t>
      </w:r>
      <w:r>
        <w:rPr>
          <w:rFonts w:ascii="Times New Roman" w:hAnsi="Times New Roman" w:cs="Times New Roman"/>
          <w:sz w:val="24"/>
          <w:szCs w:val="24"/>
          <w:lang w:val="en-GB"/>
        </w:rPr>
        <w:t>in</w:t>
      </w:r>
      <w:r w:rsidR="00316EDE">
        <w:rPr>
          <w:rFonts w:ascii="Times New Roman" w:hAnsi="Times New Roman" w:cs="Times New Roman"/>
          <w:sz w:val="24"/>
          <w:szCs w:val="24"/>
          <w:lang w:val="en-GB"/>
        </w:rPr>
        <w:t xml:space="preserve"> all</w:t>
      </w:r>
      <w:r>
        <w:rPr>
          <w:rFonts w:ascii="Times New Roman" w:hAnsi="Times New Roman" w:cs="Times New Roman"/>
          <w:sz w:val="24"/>
          <w:szCs w:val="24"/>
          <w:lang w:val="en-GB"/>
        </w:rPr>
        <w:t xml:space="preserve"> </w:t>
      </w:r>
      <w:r w:rsidR="00784503">
        <w:rPr>
          <w:rFonts w:ascii="Times New Roman" w:hAnsi="Times New Roman" w:cs="Times New Roman"/>
          <w:sz w:val="24"/>
          <w:szCs w:val="24"/>
          <w:lang w:val="en-GB"/>
        </w:rPr>
        <w:t>Nordic</w:t>
      </w:r>
      <w:r w:rsidR="007161CB">
        <w:rPr>
          <w:rFonts w:ascii="Times New Roman" w:hAnsi="Times New Roman" w:cs="Times New Roman"/>
          <w:sz w:val="24"/>
          <w:szCs w:val="24"/>
          <w:lang w:val="en-GB"/>
        </w:rPr>
        <w:t xml:space="preserve"> countries</w:t>
      </w:r>
      <w:r w:rsidR="00316EDE">
        <w:rPr>
          <w:rFonts w:ascii="Times New Roman" w:hAnsi="Times New Roman" w:cs="Times New Roman"/>
          <w:sz w:val="24"/>
          <w:szCs w:val="24"/>
          <w:lang w:val="en-GB"/>
        </w:rPr>
        <w:t>, excluding Iceland,</w:t>
      </w:r>
      <w:r w:rsidR="007161CB">
        <w:rPr>
          <w:rFonts w:ascii="Times New Roman" w:hAnsi="Times New Roman" w:cs="Times New Roman"/>
          <w:sz w:val="24"/>
          <w:szCs w:val="24"/>
          <w:lang w:val="en-GB"/>
        </w:rPr>
        <w:t xml:space="preserve"> </w:t>
      </w:r>
      <w:r w:rsidRPr="00FC6A66">
        <w:rPr>
          <w:rFonts w:ascii="Times New Roman" w:hAnsi="Times New Roman" w:cs="Times New Roman"/>
          <w:sz w:val="24"/>
          <w:szCs w:val="24"/>
          <w:lang w:val="en-GB"/>
        </w:rPr>
        <w:t xml:space="preserve">appears </w:t>
      </w:r>
      <w:r>
        <w:rPr>
          <w:rFonts w:ascii="Times New Roman" w:hAnsi="Times New Roman" w:cs="Times New Roman"/>
          <w:sz w:val="24"/>
          <w:szCs w:val="24"/>
          <w:lang w:val="en-GB"/>
        </w:rPr>
        <w:t xml:space="preserve">to be </w:t>
      </w:r>
      <w:r w:rsidRPr="00FC6A66">
        <w:rPr>
          <w:rFonts w:ascii="Times New Roman" w:hAnsi="Times New Roman" w:cs="Times New Roman"/>
          <w:sz w:val="24"/>
          <w:szCs w:val="24"/>
          <w:lang w:val="en-GB"/>
        </w:rPr>
        <w:t>under threat because of new populist parties (see Arter</w:t>
      </w:r>
      <w:r w:rsidR="00BE3757">
        <w:rPr>
          <w:rFonts w:ascii="Times New Roman" w:hAnsi="Times New Roman" w:cs="Times New Roman"/>
          <w:sz w:val="24"/>
          <w:szCs w:val="24"/>
          <w:lang w:val="en-GB"/>
        </w:rPr>
        <w:t>,</w:t>
      </w:r>
      <w:r w:rsidRPr="00FC6A66">
        <w:rPr>
          <w:rFonts w:ascii="Times New Roman" w:hAnsi="Times New Roman" w:cs="Times New Roman"/>
          <w:sz w:val="24"/>
          <w:szCs w:val="24"/>
          <w:lang w:val="en-GB"/>
        </w:rPr>
        <w:t xml:space="preserve"> 2012)</w:t>
      </w:r>
      <w:r w:rsidRPr="00FC6A66">
        <w:rPr>
          <w:rFonts w:ascii="Times New Roman" w:hAnsi="Times New Roman" w:cs="Times New Roman"/>
          <w:sz w:val="24"/>
          <w:szCs w:val="24"/>
          <w:vertAlign w:val="superscript"/>
          <w:lang w:val="en-GB"/>
        </w:rPr>
        <w:footnoteReference w:id="1"/>
      </w:r>
      <w:r w:rsidRPr="00FC6A66">
        <w:rPr>
          <w:rFonts w:ascii="Times New Roman" w:hAnsi="Times New Roman" w:cs="Times New Roman"/>
          <w:sz w:val="24"/>
          <w:szCs w:val="24"/>
          <w:lang w:val="en-GB"/>
        </w:rPr>
        <w:t>.</w:t>
      </w:r>
      <w:r w:rsidR="00157BD1">
        <w:rPr>
          <w:rFonts w:ascii="Times New Roman" w:eastAsia="Arial" w:hAnsi="Times New Roman" w:cs="Times New Roman"/>
          <w:color w:val="000000"/>
          <w:sz w:val="24"/>
          <w:szCs w:val="24"/>
          <w:lang w:eastAsia="fi-FI"/>
        </w:rPr>
        <w:t xml:space="preserve"> R</w:t>
      </w:r>
      <w:r w:rsidRPr="00FC6A66">
        <w:rPr>
          <w:rFonts w:ascii="Times New Roman" w:eastAsia="Arial" w:hAnsi="Times New Roman" w:cs="Times New Roman"/>
          <w:color w:val="000000"/>
          <w:sz w:val="24"/>
          <w:szCs w:val="24"/>
          <w:lang w:eastAsia="fi-FI"/>
        </w:rPr>
        <w:t xml:space="preserve">ight-wing populist parties have gained </w:t>
      </w:r>
      <w:r w:rsidR="00360025">
        <w:rPr>
          <w:rFonts w:ascii="Times New Roman" w:eastAsia="Arial" w:hAnsi="Times New Roman" w:cs="Times New Roman"/>
          <w:color w:val="000000"/>
          <w:sz w:val="24"/>
          <w:szCs w:val="24"/>
          <w:lang w:eastAsia="fi-FI"/>
        </w:rPr>
        <w:t>major</w:t>
      </w:r>
      <w:r w:rsidRPr="00FC6A66">
        <w:rPr>
          <w:rFonts w:ascii="Times New Roman" w:eastAsia="Arial" w:hAnsi="Times New Roman" w:cs="Times New Roman"/>
          <w:color w:val="000000"/>
          <w:sz w:val="24"/>
          <w:szCs w:val="24"/>
          <w:lang w:eastAsia="fi-FI"/>
        </w:rPr>
        <w:t xml:space="preserve"> electoral success in</w:t>
      </w:r>
      <w:r w:rsidR="00316EDE">
        <w:rPr>
          <w:rFonts w:ascii="Times New Roman" w:eastAsia="Arial" w:hAnsi="Times New Roman" w:cs="Times New Roman"/>
          <w:color w:val="000000"/>
          <w:sz w:val="24"/>
          <w:szCs w:val="24"/>
          <w:lang w:eastAsia="fi-FI"/>
        </w:rPr>
        <w:t xml:space="preserve"> Denmark,</w:t>
      </w:r>
      <w:r w:rsidRPr="00FC6A66">
        <w:rPr>
          <w:rFonts w:ascii="Times New Roman" w:eastAsia="Arial" w:hAnsi="Times New Roman" w:cs="Times New Roman"/>
          <w:color w:val="000000"/>
          <w:sz w:val="24"/>
          <w:szCs w:val="24"/>
          <w:lang w:eastAsia="fi-FI"/>
        </w:rPr>
        <w:t xml:space="preserve"> </w:t>
      </w:r>
      <w:r w:rsidR="00784503">
        <w:rPr>
          <w:rFonts w:ascii="Times New Roman" w:eastAsia="Arial" w:hAnsi="Times New Roman" w:cs="Times New Roman"/>
          <w:color w:val="000000"/>
          <w:sz w:val="24"/>
          <w:szCs w:val="24"/>
          <w:lang w:eastAsia="fi-FI"/>
        </w:rPr>
        <w:t>Finland</w:t>
      </w:r>
      <w:r w:rsidR="00316EDE">
        <w:rPr>
          <w:rFonts w:ascii="Times New Roman" w:eastAsia="Arial" w:hAnsi="Times New Roman" w:cs="Times New Roman"/>
          <w:color w:val="000000"/>
          <w:sz w:val="24"/>
          <w:szCs w:val="24"/>
          <w:lang w:eastAsia="fi-FI"/>
        </w:rPr>
        <w:t>, Norway and Sweden</w:t>
      </w:r>
      <w:r w:rsidR="00784503">
        <w:rPr>
          <w:rFonts w:ascii="Times New Roman" w:eastAsia="Arial" w:hAnsi="Times New Roman" w:cs="Times New Roman"/>
          <w:color w:val="000000"/>
          <w:sz w:val="24"/>
          <w:szCs w:val="24"/>
          <w:lang w:eastAsia="fi-FI"/>
        </w:rPr>
        <w:t xml:space="preserve"> </w:t>
      </w:r>
      <w:r w:rsidRPr="00FC6A66">
        <w:rPr>
          <w:rFonts w:ascii="Times New Roman" w:eastAsia="Arial" w:hAnsi="Times New Roman" w:cs="Times New Roman"/>
          <w:color w:val="000000"/>
          <w:sz w:val="24"/>
          <w:szCs w:val="24"/>
          <w:lang w:eastAsia="fi-FI"/>
        </w:rPr>
        <w:t>over the last 1</w:t>
      </w:r>
      <w:r>
        <w:rPr>
          <w:rFonts w:ascii="Times New Roman" w:eastAsia="Arial" w:hAnsi="Times New Roman" w:cs="Times New Roman"/>
          <w:color w:val="000000"/>
          <w:sz w:val="24"/>
          <w:szCs w:val="24"/>
          <w:lang w:eastAsia="fi-FI"/>
        </w:rPr>
        <w:t>5</w:t>
      </w:r>
      <w:r w:rsidRPr="00FC6A66">
        <w:rPr>
          <w:rFonts w:ascii="Times New Roman" w:eastAsia="Arial" w:hAnsi="Times New Roman" w:cs="Times New Roman"/>
          <w:color w:val="000000"/>
          <w:sz w:val="24"/>
          <w:szCs w:val="24"/>
          <w:lang w:eastAsia="fi-FI"/>
        </w:rPr>
        <w:t xml:space="preserve"> years.</w:t>
      </w:r>
      <w:r>
        <w:rPr>
          <w:rFonts w:ascii="Times New Roman" w:eastAsia="Arial" w:hAnsi="Times New Roman" w:cs="Times New Roman"/>
          <w:color w:val="000000"/>
          <w:sz w:val="24"/>
          <w:szCs w:val="24"/>
          <w:lang w:eastAsia="fi-FI"/>
        </w:rPr>
        <w:t xml:space="preserve"> </w:t>
      </w:r>
      <w:r w:rsidR="00A37C1B">
        <w:rPr>
          <w:rFonts w:ascii="Times New Roman" w:eastAsia="Arial" w:hAnsi="Times New Roman" w:cs="Times New Roman"/>
          <w:color w:val="000000"/>
          <w:sz w:val="24"/>
          <w:szCs w:val="24"/>
          <w:lang w:eastAsia="fi-FI"/>
        </w:rPr>
        <w:t xml:space="preserve">As such, these </w:t>
      </w:r>
      <w:r w:rsidR="00A37C1B">
        <w:rPr>
          <w:rFonts w:ascii="Times New Roman" w:hAnsi="Times New Roman" w:cs="Times New Roman"/>
          <w:sz w:val="24"/>
          <w:szCs w:val="24"/>
          <w:lang w:val="en-GB"/>
        </w:rPr>
        <w:t>p</w:t>
      </w:r>
      <w:r>
        <w:rPr>
          <w:rFonts w:ascii="Times New Roman" w:hAnsi="Times New Roman" w:cs="Times New Roman"/>
          <w:sz w:val="24"/>
          <w:szCs w:val="24"/>
          <w:lang w:val="en-GB"/>
        </w:rPr>
        <w:t>opulist parties have offered an anti-establishment alternative for expressing political dissatisfaction over the last 15 years (e.g. Bäck &amp; Kestilä-Kekkonen 2014).</w:t>
      </w:r>
      <w:r>
        <w:rPr>
          <w:rFonts w:ascii="Times New Roman" w:eastAsia="Calibri" w:hAnsi="Times New Roman" w:cs="Times New Roman"/>
          <w:color w:val="000000"/>
          <w:sz w:val="24"/>
          <w:szCs w:val="24"/>
          <w:lang w:val="en-GB" w:eastAsia="fi-FI"/>
        </w:rPr>
        <w:t xml:space="preserve"> </w:t>
      </w:r>
      <w:r>
        <w:rPr>
          <w:rFonts w:ascii="Times New Roman" w:eastAsia="Arial" w:hAnsi="Times New Roman" w:cs="Times New Roman"/>
          <w:color w:val="000000"/>
          <w:sz w:val="24"/>
          <w:szCs w:val="24"/>
          <w:lang w:eastAsia="fi-FI"/>
        </w:rPr>
        <w:t>The populists underline th</w:t>
      </w:r>
      <w:r w:rsidR="00A37C1B">
        <w:rPr>
          <w:rFonts w:ascii="Times New Roman" w:eastAsia="Arial" w:hAnsi="Times New Roman" w:cs="Times New Roman"/>
          <w:color w:val="000000"/>
          <w:sz w:val="24"/>
          <w:szCs w:val="24"/>
          <w:lang w:eastAsia="fi-FI"/>
        </w:rPr>
        <w:t xml:space="preserve">e </w:t>
      </w:r>
      <w:r w:rsidR="004D7DF0">
        <w:rPr>
          <w:rFonts w:ascii="Times New Roman" w:eastAsia="Arial" w:hAnsi="Times New Roman" w:cs="Times New Roman"/>
          <w:color w:val="000000"/>
          <w:sz w:val="24"/>
          <w:szCs w:val="24"/>
          <w:lang w:eastAsia="fi-FI"/>
        </w:rPr>
        <w:t xml:space="preserve">significance of conservative </w:t>
      </w:r>
      <w:r>
        <w:rPr>
          <w:rFonts w:ascii="Times New Roman" w:eastAsia="Arial" w:hAnsi="Times New Roman" w:cs="Times New Roman"/>
          <w:color w:val="000000"/>
          <w:sz w:val="24"/>
          <w:szCs w:val="24"/>
          <w:lang w:eastAsia="fi-FI"/>
        </w:rPr>
        <w:t xml:space="preserve">values, skepticism toward </w:t>
      </w:r>
      <w:r w:rsidR="004D7DF0">
        <w:rPr>
          <w:rFonts w:ascii="Times New Roman" w:eastAsia="Arial" w:hAnsi="Times New Roman" w:cs="Times New Roman"/>
          <w:color w:val="000000"/>
          <w:sz w:val="24"/>
          <w:szCs w:val="24"/>
          <w:lang w:eastAsia="fi-FI"/>
        </w:rPr>
        <w:t xml:space="preserve">gender </w:t>
      </w:r>
      <w:r>
        <w:rPr>
          <w:rFonts w:ascii="Times New Roman" w:eastAsia="Arial" w:hAnsi="Times New Roman" w:cs="Times New Roman"/>
          <w:color w:val="000000"/>
          <w:sz w:val="24"/>
          <w:szCs w:val="24"/>
          <w:lang w:eastAsia="fi-FI"/>
        </w:rPr>
        <w:t>equality and criticism of multiculturalism</w:t>
      </w:r>
      <w:r w:rsidR="004D7DF0">
        <w:rPr>
          <w:rFonts w:ascii="Times New Roman" w:eastAsia="Arial" w:hAnsi="Times New Roman" w:cs="Times New Roman"/>
          <w:color w:val="000000"/>
          <w:sz w:val="24"/>
          <w:szCs w:val="24"/>
          <w:lang w:eastAsia="fi-FI"/>
        </w:rPr>
        <w:t xml:space="preserve"> </w:t>
      </w:r>
      <w:r>
        <w:rPr>
          <w:rFonts w:ascii="Times New Roman" w:eastAsia="Arial" w:hAnsi="Times New Roman" w:cs="Times New Roman"/>
          <w:color w:val="000000"/>
          <w:sz w:val="24"/>
          <w:szCs w:val="24"/>
          <w:lang w:eastAsia="fi-FI"/>
        </w:rPr>
        <w:t>(</w:t>
      </w:r>
      <w:r w:rsidR="004D7DF0">
        <w:rPr>
          <w:rFonts w:ascii="Times New Roman" w:eastAsia="Arial" w:hAnsi="Times New Roman" w:cs="Times New Roman"/>
          <w:color w:val="000000"/>
          <w:sz w:val="24"/>
          <w:szCs w:val="24"/>
          <w:lang w:eastAsia="fi-FI"/>
        </w:rPr>
        <w:t xml:space="preserve">e.g. </w:t>
      </w:r>
      <w:r>
        <w:rPr>
          <w:rFonts w:ascii="Times New Roman" w:eastAsia="Arial" w:hAnsi="Times New Roman" w:cs="Times New Roman"/>
          <w:color w:val="000000"/>
          <w:sz w:val="24"/>
          <w:szCs w:val="24"/>
          <w:lang w:eastAsia="fi-FI"/>
        </w:rPr>
        <w:t xml:space="preserve">Jungar &amp; Jupskås 2014). </w:t>
      </w:r>
      <w:r>
        <w:rPr>
          <w:rFonts w:ascii="Times New Roman" w:hAnsi="Times New Roman" w:cs="Times New Roman"/>
          <w:sz w:val="24"/>
          <w:szCs w:val="24"/>
          <w:lang w:val="en-GB"/>
        </w:rPr>
        <w:t xml:space="preserve">The rise </w:t>
      </w:r>
      <w:r w:rsidR="007161CB">
        <w:rPr>
          <w:rFonts w:ascii="Times New Roman" w:hAnsi="Times New Roman" w:cs="Times New Roman"/>
          <w:sz w:val="24"/>
          <w:szCs w:val="24"/>
          <w:lang w:val="en-GB"/>
        </w:rPr>
        <w:t xml:space="preserve">of </w:t>
      </w:r>
      <w:r w:rsidR="00157BD1">
        <w:rPr>
          <w:rFonts w:ascii="Times New Roman" w:hAnsi="Times New Roman" w:cs="Times New Roman"/>
          <w:sz w:val="24"/>
          <w:szCs w:val="24"/>
          <w:lang w:val="en-GB"/>
        </w:rPr>
        <w:t>populist</w:t>
      </w:r>
      <w:r>
        <w:rPr>
          <w:rFonts w:ascii="Times New Roman" w:hAnsi="Times New Roman" w:cs="Times New Roman"/>
          <w:sz w:val="24"/>
          <w:szCs w:val="24"/>
          <w:lang w:val="en-GB"/>
        </w:rPr>
        <w:t xml:space="preserve"> parties has </w:t>
      </w:r>
      <w:r w:rsidR="00A37C1B">
        <w:rPr>
          <w:rFonts w:ascii="Times New Roman" w:hAnsi="Times New Roman" w:cs="Times New Roman"/>
          <w:sz w:val="24"/>
          <w:szCs w:val="24"/>
          <w:lang w:val="en-GB"/>
        </w:rPr>
        <w:t xml:space="preserve">likely </w:t>
      </w:r>
      <w:r>
        <w:rPr>
          <w:rFonts w:ascii="Times New Roman" w:hAnsi="Times New Roman" w:cs="Times New Roman"/>
          <w:sz w:val="24"/>
          <w:szCs w:val="24"/>
          <w:lang w:val="en-GB"/>
        </w:rPr>
        <w:t>changed older political bubbles in several ways</w:t>
      </w:r>
      <w:r w:rsidR="00FA5A22">
        <w:rPr>
          <w:rFonts w:ascii="Times New Roman" w:hAnsi="Times New Roman" w:cs="Times New Roman"/>
          <w:sz w:val="24"/>
          <w:szCs w:val="24"/>
          <w:lang w:val="en-GB"/>
        </w:rPr>
        <w:t xml:space="preserve"> in the Nordic context</w:t>
      </w:r>
      <w:r>
        <w:rPr>
          <w:rFonts w:ascii="Times New Roman" w:hAnsi="Times New Roman" w:cs="Times New Roman"/>
          <w:sz w:val="24"/>
          <w:szCs w:val="24"/>
          <w:lang w:val="en-GB"/>
        </w:rPr>
        <w:t xml:space="preserve">. </w:t>
      </w:r>
      <w:r w:rsidRPr="00C66632">
        <w:rPr>
          <w:rFonts w:ascii="Times New Roman" w:hAnsi="Times New Roman" w:cs="Times New Roman"/>
          <w:sz w:val="24"/>
          <w:szCs w:val="24"/>
          <w:lang w:val="en-GB"/>
        </w:rPr>
        <w:t xml:space="preserve">This change </w:t>
      </w:r>
      <w:r w:rsidR="00A37C1B">
        <w:rPr>
          <w:rFonts w:ascii="Times New Roman" w:hAnsi="Times New Roman" w:cs="Times New Roman"/>
          <w:sz w:val="24"/>
          <w:szCs w:val="24"/>
          <w:lang w:val="en-GB"/>
        </w:rPr>
        <w:t>also likely carries</w:t>
      </w:r>
      <w:r w:rsidRPr="00C66632">
        <w:rPr>
          <w:rFonts w:ascii="Times New Roman" w:hAnsi="Times New Roman" w:cs="Times New Roman"/>
          <w:sz w:val="24"/>
          <w:szCs w:val="24"/>
          <w:lang w:val="en-GB"/>
        </w:rPr>
        <w:t xml:space="preserve"> implications for interpersonal relations and mutual trust between the people who support different political parties.</w:t>
      </w:r>
    </w:p>
    <w:p w14:paraId="78C06A26" w14:textId="77777777" w:rsidR="00C655A7" w:rsidRDefault="00C655A7" w:rsidP="0056673C">
      <w:pPr>
        <w:spacing w:after="0" w:line="480" w:lineRule="auto"/>
        <w:rPr>
          <w:rFonts w:ascii="Times New Roman" w:hAnsi="Times New Roman" w:cs="Times New Roman"/>
          <w:sz w:val="24"/>
          <w:szCs w:val="24"/>
          <w:lang w:val="en-GB"/>
        </w:rPr>
      </w:pPr>
    </w:p>
    <w:p w14:paraId="369622AA" w14:textId="77777777" w:rsidR="00544BF5" w:rsidRDefault="00544BF5" w:rsidP="0056673C">
      <w:pPr>
        <w:spacing w:after="0" w:line="480" w:lineRule="auto"/>
        <w:rPr>
          <w:rFonts w:ascii="Times New Roman" w:eastAsia="Calibri" w:hAnsi="Times New Roman" w:cs="Times New Roman"/>
          <w:b/>
          <w:i/>
          <w:color w:val="000000"/>
          <w:sz w:val="24"/>
          <w:szCs w:val="24"/>
          <w:lang w:eastAsia="fi-FI"/>
        </w:rPr>
      </w:pPr>
    </w:p>
    <w:p w14:paraId="01C728FD" w14:textId="77777777" w:rsidR="0044011E" w:rsidRDefault="0044011E" w:rsidP="0056673C">
      <w:pPr>
        <w:spacing w:after="0" w:line="480" w:lineRule="auto"/>
        <w:rPr>
          <w:rFonts w:ascii="Times New Roman" w:eastAsia="Calibri" w:hAnsi="Times New Roman" w:cs="Times New Roman"/>
          <w:b/>
          <w:i/>
          <w:color w:val="000000"/>
          <w:sz w:val="24"/>
          <w:szCs w:val="24"/>
          <w:lang w:eastAsia="fi-FI"/>
        </w:rPr>
      </w:pPr>
    </w:p>
    <w:p w14:paraId="507C29BB" w14:textId="77777777" w:rsidR="0044011E" w:rsidRDefault="0044011E" w:rsidP="0056673C">
      <w:pPr>
        <w:spacing w:after="0" w:line="480" w:lineRule="auto"/>
        <w:rPr>
          <w:rFonts w:ascii="Times New Roman" w:eastAsia="Calibri" w:hAnsi="Times New Roman" w:cs="Times New Roman"/>
          <w:b/>
          <w:i/>
          <w:color w:val="000000"/>
          <w:sz w:val="24"/>
          <w:szCs w:val="24"/>
          <w:lang w:eastAsia="fi-FI"/>
        </w:rPr>
      </w:pPr>
    </w:p>
    <w:p w14:paraId="1A056365" w14:textId="77777777" w:rsidR="00784503" w:rsidRDefault="00784503" w:rsidP="0056673C">
      <w:pPr>
        <w:spacing w:after="0" w:line="480" w:lineRule="auto"/>
        <w:rPr>
          <w:rFonts w:ascii="Times New Roman" w:eastAsia="Calibri" w:hAnsi="Times New Roman" w:cs="Times New Roman"/>
          <w:b/>
          <w:i/>
          <w:color w:val="000000"/>
          <w:sz w:val="24"/>
          <w:szCs w:val="24"/>
          <w:lang w:eastAsia="fi-FI"/>
        </w:rPr>
      </w:pPr>
    </w:p>
    <w:p w14:paraId="77449C47" w14:textId="072BB22B" w:rsidR="00D357CA" w:rsidRPr="00B14D62" w:rsidRDefault="00D80C35" w:rsidP="0056673C">
      <w:pPr>
        <w:spacing w:after="0" w:line="480" w:lineRule="auto"/>
        <w:rPr>
          <w:rFonts w:ascii="Times New Roman" w:eastAsia="Calibri" w:hAnsi="Times New Roman" w:cs="Times New Roman"/>
          <w:b/>
          <w:i/>
          <w:color w:val="000000"/>
          <w:sz w:val="24"/>
          <w:szCs w:val="24"/>
          <w:lang w:eastAsia="fi-FI"/>
        </w:rPr>
      </w:pPr>
      <w:r>
        <w:rPr>
          <w:rFonts w:ascii="Times New Roman" w:eastAsia="Calibri" w:hAnsi="Times New Roman" w:cs="Times New Roman"/>
          <w:b/>
          <w:i/>
          <w:color w:val="000000"/>
          <w:sz w:val="24"/>
          <w:szCs w:val="24"/>
          <w:lang w:eastAsia="fi-FI"/>
        </w:rPr>
        <w:t xml:space="preserve">Effects of social </w:t>
      </w:r>
      <w:r w:rsidR="00B10499">
        <w:rPr>
          <w:rFonts w:ascii="Times New Roman" w:eastAsia="Calibri" w:hAnsi="Times New Roman" w:cs="Times New Roman"/>
          <w:b/>
          <w:i/>
          <w:color w:val="000000"/>
          <w:sz w:val="24"/>
          <w:szCs w:val="24"/>
          <w:lang w:eastAsia="fi-FI"/>
        </w:rPr>
        <w:t>status</w:t>
      </w:r>
    </w:p>
    <w:p w14:paraId="57A159FE" w14:textId="09D85AD5" w:rsidR="00CC0935" w:rsidRDefault="00CC0935" w:rsidP="0056673C">
      <w:pPr>
        <w:spacing w:after="0" w:line="480" w:lineRule="auto"/>
        <w:rPr>
          <w:rFonts w:ascii="Times New Roman" w:hAnsi="Times New Roman" w:cs="Times New Roman"/>
          <w:sz w:val="24"/>
        </w:rPr>
      </w:pPr>
      <w:r w:rsidRPr="00EE3947">
        <w:rPr>
          <w:rFonts w:ascii="Times New Roman" w:eastAsia="Calibri" w:hAnsi="Times New Roman" w:cs="Times New Roman"/>
          <w:color w:val="000000"/>
          <w:sz w:val="24"/>
          <w:szCs w:val="24"/>
          <w:lang w:val="en-GB" w:eastAsia="fi-FI"/>
        </w:rPr>
        <w:t xml:space="preserve">In addition to </w:t>
      </w:r>
      <w:r w:rsidR="00D80C35">
        <w:rPr>
          <w:rFonts w:ascii="Times New Roman" w:eastAsia="Calibri" w:hAnsi="Times New Roman" w:cs="Times New Roman"/>
          <w:color w:val="000000"/>
          <w:sz w:val="24"/>
          <w:szCs w:val="24"/>
          <w:lang w:val="en-GB" w:eastAsia="fi-FI"/>
        </w:rPr>
        <w:t>institutional context and the prevalence of social networks</w:t>
      </w:r>
      <w:r w:rsidRPr="00EE3947">
        <w:rPr>
          <w:rFonts w:ascii="Times New Roman" w:eastAsia="Calibri" w:hAnsi="Times New Roman" w:cs="Times New Roman"/>
          <w:color w:val="000000"/>
          <w:sz w:val="24"/>
          <w:szCs w:val="24"/>
          <w:lang w:val="en-GB" w:eastAsia="fi-FI"/>
        </w:rPr>
        <w:t>, one of the most influential insight</w:t>
      </w:r>
      <w:r w:rsidR="00D80C35">
        <w:rPr>
          <w:rFonts w:ascii="Times New Roman" w:eastAsia="Calibri" w:hAnsi="Times New Roman" w:cs="Times New Roman"/>
          <w:color w:val="000000"/>
          <w:sz w:val="24"/>
          <w:szCs w:val="24"/>
          <w:lang w:val="en-GB" w:eastAsia="fi-FI"/>
        </w:rPr>
        <w:t>s</w:t>
      </w:r>
      <w:r w:rsidRPr="00EE3947">
        <w:rPr>
          <w:rFonts w:ascii="Times New Roman" w:eastAsia="Calibri" w:hAnsi="Times New Roman" w:cs="Times New Roman"/>
          <w:color w:val="000000"/>
          <w:sz w:val="24"/>
          <w:szCs w:val="24"/>
          <w:lang w:val="en-GB" w:eastAsia="fi-FI"/>
        </w:rPr>
        <w:t xml:space="preserve"> </w:t>
      </w:r>
      <w:r w:rsidR="00D80C35">
        <w:rPr>
          <w:rFonts w:ascii="Times New Roman" w:eastAsia="Calibri" w:hAnsi="Times New Roman" w:cs="Times New Roman"/>
          <w:color w:val="000000"/>
          <w:sz w:val="24"/>
          <w:szCs w:val="24"/>
          <w:lang w:val="en-GB" w:eastAsia="fi-FI"/>
        </w:rPr>
        <w:t xml:space="preserve">regarding </w:t>
      </w:r>
      <w:r w:rsidRPr="00EE3947">
        <w:rPr>
          <w:rFonts w:ascii="Times New Roman" w:eastAsia="Calibri" w:hAnsi="Times New Roman" w:cs="Times New Roman"/>
          <w:color w:val="000000"/>
          <w:sz w:val="24"/>
          <w:szCs w:val="24"/>
          <w:lang w:val="en-GB" w:eastAsia="fi-FI"/>
        </w:rPr>
        <w:t xml:space="preserve">the formation of </w:t>
      </w:r>
      <w:r w:rsidR="00D80C35">
        <w:rPr>
          <w:rFonts w:ascii="Times New Roman" w:eastAsia="Calibri" w:hAnsi="Times New Roman" w:cs="Times New Roman"/>
          <w:color w:val="000000"/>
          <w:sz w:val="24"/>
          <w:szCs w:val="24"/>
          <w:lang w:val="en-GB" w:eastAsia="fi-FI"/>
        </w:rPr>
        <w:t xml:space="preserve">social </w:t>
      </w:r>
      <w:r w:rsidRPr="00EE3947">
        <w:rPr>
          <w:rFonts w:ascii="Times New Roman" w:eastAsia="Calibri" w:hAnsi="Times New Roman" w:cs="Times New Roman"/>
          <w:color w:val="000000"/>
          <w:sz w:val="24"/>
          <w:szCs w:val="24"/>
          <w:lang w:val="en-GB" w:eastAsia="fi-FI"/>
        </w:rPr>
        <w:t xml:space="preserve">trust </w:t>
      </w:r>
      <w:r w:rsidR="00D80C35">
        <w:rPr>
          <w:rFonts w:ascii="Times New Roman" w:eastAsia="Calibri" w:hAnsi="Times New Roman" w:cs="Times New Roman"/>
          <w:color w:val="000000"/>
          <w:sz w:val="24"/>
          <w:szCs w:val="24"/>
          <w:lang w:val="en-GB" w:eastAsia="fi-FI"/>
        </w:rPr>
        <w:t>derive</w:t>
      </w:r>
      <w:r w:rsidR="004D7DCE">
        <w:rPr>
          <w:rFonts w:ascii="Times New Roman" w:eastAsia="Calibri" w:hAnsi="Times New Roman" w:cs="Times New Roman"/>
          <w:color w:val="000000"/>
          <w:sz w:val="24"/>
          <w:szCs w:val="24"/>
          <w:lang w:val="en-GB" w:eastAsia="fi-FI"/>
        </w:rPr>
        <w:t>s</w:t>
      </w:r>
      <w:r w:rsidR="00D80C35">
        <w:rPr>
          <w:rFonts w:ascii="Times New Roman" w:eastAsia="Calibri" w:hAnsi="Times New Roman" w:cs="Times New Roman"/>
          <w:color w:val="000000"/>
          <w:sz w:val="24"/>
          <w:szCs w:val="24"/>
          <w:lang w:val="en-GB" w:eastAsia="fi-FI"/>
        </w:rPr>
        <w:t xml:space="preserve"> from </w:t>
      </w:r>
      <w:r w:rsidRPr="00843E09">
        <w:rPr>
          <w:rFonts w:ascii="Times New Roman" w:hAnsi="Times New Roman" w:cs="Times New Roman"/>
          <w:sz w:val="24"/>
        </w:rPr>
        <w:t>social success and well-being theory</w:t>
      </w:r>
      <w:r w:rsidR="00DF34D2" w:rsidRPr="00843E09">
        <w:rPr>
          <w:rFonts w:ascii="Times New Roman" w:hAnsi="Times New Roman" w:cs="Times New Roman"/>
          <w:sz w:val="24"/>
        </w:rPr>
        <w:t xml:space="preserve"> </w:t>
      </w:r>
      <w:r w:rsidR="00DF34D2">
        <w:rPr>
          <w:rFonts w:ascii="Times New Roman" w:hAnsi="Times New Roman" w:cs="Times New Roman"/>
          <w:sz w:val="24"/>
        </w:rPr>
        <w:t>(Delhey &amp; Newton 2003)</w:t>
      </w:r>
      <w:r w:rsidRPr="00EE3947">
        <w:rPr>
          <w:rFonts w:ascii="Times New Roman" w:eastAsia="Calibri" w:hAnsi="Times New Roman" w:cs="Times New Roman"/>
          <w:color w:val="000000"/>
          <w:sz w:val="24"/>
          <w:szCs w:val="24"/>
          <w:lang w:val="en-GB" w:eastAsia="fi-FI"/>
        </w:rPr>
        <w:t xml:space="preserve"> in which trust is seen as the result of </w:t>
      </w:r>
      <w:r>
        <w:rPr>
          <w:rFonts w:ascii="Times New Roman" w:eastAsia="Calibri" w:hAnsi="Times New Roman" w:cs="Times New Roman"/>
          <w:color w:val="000000"/>
          <w:sz w:val="24"/>
          <w:szCs w:val="24"/>
          <w:lang w:val="en-GB" w:eastAsia="fi-FI"/>
        </w:rPr>
        <w:t>high</w:t>
      </w:r>
      <w:r w:rsidR="00157BD1">
        <w:rPr>
          <w:rFonts w:ascii="Times New Roman" w:eastAsia="Calibri" w:hAnsi="Times New Roman" w:cs="Times New Roman"/>
          <w:color w:val="000000"/>
          <w:sz w:val="24"/>
          <w:szCs w:val="24"/>
          <w:lang w:val="en-GB" w:eastAsia="fi-FI"/>
        </w:rPr>
        <w:t xml:space="preserve"> </w:t>
      </w:r>
      <w:r>
        <w:rPr>
          <w:rFonts w:ascii="Times New Roman" w:eastAsia="Calibri" w:hAnsi="Times New Roman" w:cs="Times New Roman"/>
          <w:color w:val="000000"/>
          <w:sz w:val="24"/>
          <w:szCs w:val="24"/>
          <w:lang w:val="en-GB" w:eastAsia="fi-FI"/>
        </w:rPr>
        <w:t>socioeconomic s</w:t>
      </w:r>
      <w:r w:rsidR="006B04FC">
        <w:rPr>
          <w:rFonts w:ascii="Times New Roman" w:eastAsia="Calibri" w:hAnsi="Times New Roman" w:cs="Times New Roman"/>
          <w:color w:val="000000"/>
          <w:sz w:val="24"/>
          <w:szCs w:val="24"/>
          <w:lang w:val="en-GB" w:eastAsia="fi-FI"/>
        </w:rPr>
        <w:t>tatus, well-being and satisfaction</w:t>
      </w:r>
      <w:r>
        <w:rPr>
          <w:rFonts w:ascii="Times New Roman" w:eastAsia="Calibri" w:hAnsi="Times New Roman" w:cs="Times New Roman"/>
          <w:color w:val="000000"/>
          <w:sz w:val="24"/>
          <w:szCs w:val="24"/>
          <w:lang w:val="en-GB" w:eastAsia="fi-FI"/>
        </w:rPr>
        <w:t xml:space="preserve"> with life</w:t>
      </w:r>
      <w:r w:rsidR="004D7DCE">
        <w:rPr>
          <w:rFonts w:ascii="Times New Roman" w:eastAsia="Calibri" w:hAnsi="Times New Roman" w:cs="Times New Roman"/>
          <w:color w:val="000000"/>
          <w:sz w:val="24"/>
          <w:szCs w:val="24"/>
          <w:lang w:val="en-GB" w:eastAsia="fi-FI"/>
        </w:rPr>
        <w:t xml:space="preserve">, among </w:t>
      </w:r>
      <w:r w:rsidR="004D7DCE">
        <w:rPr>
          <w:rFonts w:ascii="Times New Roman" w:eastAsia="Calibri" w:hAnsi="Times New Roman" w:cs="Times New Roman"/>
          <w:color w:val="000000"/>
          <w:sz w:val="24"/>
          <w:szCs w:val="24"/>
          <w:lang w:val="en-GB" w:eastAsia="fi-FI"/>
        </w:rPr>
        <w:lastRenderedPageBreak/>
        <w:t>other things</w:t>
      </w:r>
      <w:r>
        <w:rPr>
          <w:rFonts w:ascii="Times New Roman" w:eastAsia="Calibri" w:hAnsi="Times New Roman" w:cs="Times New Roman"/>
          <w:color w:val="000000"/>
          <w:sz w:val="24"/>
          <w:szCs w:val="24"/>
          <w:lang w:val="en-GB" w:eastAsia="fi-FI"/>
        </w:rPr>
        <w:t xml:space="preserve"> (e.g. Inglehart 1999</w:t>
      </w:r>
      <w:r w:rsidR="00581D5F">
        <w:rPr>
          <w:rFonts w:ascii="Times New Roman" w:eastAsia="Calibri" w:hAnsi="Times New Roman" w:cs="Times New Roman"/>
          <w:color w:val="000000"/>
          <w:sz w:val="24"/>
          <w:szCs w:val="24"/>
          <w:lang w:val="en-GB" w:eastAsia="fi-FI"/>
        </w:rPr>
        <w:t>; Helliwell &amp; Putnam 2007</w:t>
      </w:r>
      <w:r>
        <w:rPr>
          <w:rFonts w:ascii="Times New Roman" w:eastAsia="Calibri" w:hAnsi="Times New Roman" w:cs="Times New Roman"/>
          <w:color w:val="000000"/>
          <w:sz w:val="24"/>
          <w:szCs w:val="24"/>
          <w:lang w:val="en-GB" w:eastAsia="fi-FI"/>
        </w:rPr>
        <w:t>)</w:t>
      </w:r>
      <w:r w:rsidR="008B138D">
        <w:rPr>
          <w:rFonts w:ascii="Times New Roman" w:eastAsia="Calibri" w:hAnsi="Times New Roman" w:cs="Times New Roman"/>
          <w:color w:val="000000"/>
          <w:sz w:val="24"/>
          <w:szCs w:val="24"/>
          <w:lang w:val="en-GB" w:eastAsia="fi-FI"/>
        </w:rPr>
        <w:t xml:space="preserve">. Again, </w:t>
      </w:r>
      <w:r w:rsidR="008B138D">
        <w:rPr>
          <w:rFonts w:ascii="Times New Roman" w:hAnsi="Times New Roman" w:cs="Times New Roman"/>
          <w:sz w:val="24"/>
        </w:rPr>
        <w:t xml:space="preserve">the same factors are </w:t>
      </w:r>
      <w:r w:rsidR="004D7DCE">
        <w:rPr>
          <w:rFonts w:ascii="Times New Roman" w:hAnsi="Times New Roman" w:cs="Times New Roman"/>
          <w:sz w:val="24"/>
        </w:rPr>
        <w:t>considered</w:t>
      </w:r>
      <w:r w:rsidR="008B138D">
        <w:rPr>
          <w:rFonts w:ascii="Times New Roman" w:hAnsi="Times New Roman" w:cs="Times New Roman"/>
          <w:sz w:val="24"/>
        </w:rPr>
        <w:t xml:space="preserve"> crucial </w:t>
      </w:r>
      <w:r w:rsidR="00212DF1">
        <w:rPr>
          <w:rFonts w:ascii="Times New Roman" w:hAnsi="Times New Roman" w:cs="Times New Roman"/>
          <w:sz w:val="24"/>
        </w:rPr>
        <w:t>determinants</w:t>
      </w:r>
      <w:r w:rsidR="008B138D">
        <w:rPr>
          <w:rFonts w:ascii="Times New Roman" w:hAnsi="Times New Roman" w:cs="Times New Roman"/>
          <w:sz w:val="24"/>
        </w:rPr>
        <w:t xml:space="preserve"> behind individuals’ </w:t>
      </w:r>
      <w:r w:rsidR="00064065">
        <w:rPr>
          <w:rFonts w:ascii="Times New Roman" w:hAnsi="Times New Roman" w:cs="Times New Roman"/>
          <w:sz w:val="24"/>
        </w:rPr>
        <w:t>political participation (</w:t>
      </w:r>
      <w:r w:rsidR="00187405">
        <w:rPr>
          <w:rFonts w:ascii="Times New Roman" w:hAnsi="Times New Roman" w:cs="Times New Roman"/>
          <w:sz w:val="24"/>
        </w:rPr>
        <w:t>Rolfe 2012, 141-145</w:t>
      </w:r>
      <w:r w:rsidR="00064065">
        <w:rPr>
          <w:rFonts w:ascii="Times New Roman" w:hAnsi="Times New Roman" w:cs="Times New Roman"/>
          <w:sz w:val="24"/>
        </w:rPr>
        <w:t>) and orientation</w:t>
      </w:r>
      <w:r w:rsidR="00713DA6">
        <w:rPr>
          <w:rFonts w:ascii="Times New Roman" w:hAnsi="Times New Roman" w:cs="Times New Roman"/>
          <w:sz w:val="24"/>
        </w:rPr>
        <w:t xml:space="preserve"> (</w:t>
      </w:r>
      <w:r w:rsidR="00187405">
        <w:rPr>
          <w:rFonts w:ascii="Times New Roman" w:hAnsi="Times New Roman" w:cs="Times New Roman"/>
          <w:sz w:val="24"/>
        </w:rPr>
        <w:t>e.g. Van der Eijk et. al. 2005</w:t>
      </w:r>
      <w:r w:rsidR="00713DA6">
        <w:rPr>
          <w:rFonts w:ascii="Times New Roman" w:hAnsi="Times New Roman" w:cs="Times New Roman"/>
          <w:sz w:val="24"/>
        </w:rPr>
        <w:t>)</w:t>
      </w:r>
      <w:r w:rsidR="00843E09">
        <w:rPr>
          <w:rFonts w:ascii="Times New Roman" w:hAnsi="Times New Roman" w:cs="Times New Roman"/>
          <w:sz w:val="24"/>
        </w:rPr>
        <w:t xml:space="preserve">. </w:t>
      </w:r>
      <w:r w:rsidR="00773360">
        <w:rPr>
          <w:rFonts w:ascii="Times New Roman" w:hAnsi="Times New Roman" w:cs="Times New Roman"/>
          <w:sz w:val="24"/>
        </w:rPr>
        <w:t>Here,</w:t>
      </w:r>
      <w:r w:rsidR="00B00A1D">
        <w:rPr>
          <w:rFonts w:ascii="Times New Roman" w:hAnsi="Times New Roman" w:cs="Times New Roman"/>
          <w:sz w:val="24"/>
        </w:rPr>
        <w:t xml:space="preserve"> we</w:t>
      </w:r>
      <w:r w:rsidR="006B04FC">
        <w:rPr>
          <w:rFonts w:ascii="Times New Roman" w:hAnsi="Times New Roman" w:cs="Times New Roman"/>
          <w:sz w:val="24"/>
        </w:rPr>
        <w:t xml:space="preserve"> will concentrate on the impact</w:t>
      </w:r>
      <w:r w:rsidR="00B00A1D">
        <w:rPr>
          <w:rFonts w:ascii="Times New Roman" w:hAnsi="Times New Roman" w:cs="Times New Roman"/>
          <w:sz w:val="24"/>
        </w:rPr>
        <w:t xml:space="preserve"> of income and education. </w:t>
      </w:r>
    </w:p>
    <w:p w14:paraId="5748FC3F" w14:textId="77777777" w:rsidR="00CD0C4C" w:rsidRDefault="00CD0C4C" w:rsidP="0056673C">
      <w:pPr>
        <w:spacing w:after="0" w:line="480" w:lineRule="auto"/>
        <w:rPr>
          <w:rFonts w:ascii="Times New Roman" w:hAnsi="Times New Roman" w:cs="Times New Roman"/>
          <w:sz w:val="24"/>
        </w:rPr>
      </w:pPr>
    </w:p>
    <w:p w14:paraId="69C9A8F9" w14:textId="33E5C1B7" w:rsidR="00581D5F" w:rsidRDefault="0044011E" w:rsidP="0056673C">
      <w:pPr>
        <w:spacing w:after="0" w:line="480" w:lineRule="auto"/>
        <w:rPr>
          <w:rFonts w:ascii="Times New Roman" w:hAnsi="Times New Roman" w:cs="Times New Roman"/>
          <w:sz w:val="24"/>
        </w:rPr>
      </w:pPr>
      <w:r>
        <w:rPr>
          <w:rFonts w:ascii="Times New Roman" w:hAnsi="Times New Roman" w:cs="Times New Roman"/>
          <w:sz w:val="24"/>
        </w:rPr>
        <w:t>H</w:t>
      </w:r>
      <w:r w:rsidR="002E31BC">
        <w:rPr>
          <w:rFonts w:ascii="Times New Roman" w:hAnsi="Times New Roman" w:cs="Times New Roman"/>
          <w:sz w:val="24"/>
        </w:rPr>
        <w:t xml:space="preserve">igher </w:t>
      </w:r>
      <w:r w:rsidR="00860D59">
        <w:rPr>
          <w:rFonts w:ascii="Times New Roman" w:hAnsi="Times New Roman" w:cs="Times New Roman"/>
          <w:sz w:val="24"/>
        </w:rPr>
        <w:t>education</w:t>
      </w:r>
      <w:r w:rsidR="00581D5F">
        <w:rPr>
          <w:rFonts w:ascii="Times New Roman" w:hAnsi="Times New Roman" w:cs="Times New Roman"/>
          <w:sz w:val="24"/>
        </w:rPr>
        <w:t xml:space="preserve"> </w:t>
      </w:r>
      <w:r w:rsidR="004D7DCE">
        <w:rPr>
          <w:rFonts w:ascii="Times New Roman" w:hAnsi="Times New Roman" w:cs="Times New Roman"/>
          <w:sz w:val="24"/>
        </w:rPr>
        <w:t>provides</w:t>
      </w:r>
      <w:r w:rsidR="00581D5F">
        <w:rPr>
          <w:rFonts w:ascii="Times New Roman" w:hAnsi="Times New Roman" w:cs="Times New Roman"/>
          <w:sz w:val="24"/>
        </w:rPr>
        <w:t xml:space="preserve"> </w:t>
      </w:r>
      <w:r w:rsidR="00157BD1">
        <w:rPr>
          <w:rFonts w:ascii="Times New Roman" w:hAnsi="Times New Roman" w:cs="Times New Roman"/>
          <w:sz w:val="24"/>
        </w:rPr>
        <w:t>the</w:t>
      </w:r>
      <w:r w:rsidR="004D7DCE">
        <w:rPr>
          <w:rFonts w:ascii="Times New Roman" w:hAnsi="Times New Roman" w:cs="Times New Roman"/>
          <w:sz w:val="24"/>
        </w:rPr>
        <w:t xml:space="preserve"> </w:t>
      </w:r>
      <w:r w:rsidR="00581D5F">
        <w:rPr>
          <w:rFonts w:ascii="Times New Roman" w:hAnsi="Times New Roman" w:cs="Times New Roman"/>
          <w:sz w:val="24"/>
        </w:rPr>
        <w:t>opportunity</w:t>
      </w:r>
      <w:r w:rsidR="00860D59">
        <w:rPr>
          <w:rFonts w:ascii="Times New Roman" w:hAnsi="Times New Roman" w:cs="Times New Roman"/>
          <w:sz w:val="24"/>
        </w:rPr>
        <w:t xml:space="preserve"> to</w:t>
      </w:r>
      <w:r w:rsidR="00581D5F">
        <w:rPr>
          <w:rFonts w:ascii="Times New Roman" w:hAnsi="Times New Roman" w:cs="Times New Roman"/>
          <w:sz w:val="24"/>
        </w:rPr>
        <w:t xml:space="preserve"> be better informed and </w:t>
      </w:r>
      <w:r w:rsidR="004D7DCE">
        <w:rPr>
          <w:rFonts w:ascii="Times New Roman" w:hAnsi="Times New Roman" w:cs="Times New Roman"/>
          <w:sz w:val="24"/>
        </w:rPr>
        <w:t xml:space="preserve">competent in </w:t>
      </w:r>
      <w:r w:rsidR="00581D5F" w:rsidRPr="00581D5F">
        <w:rPr>
          <w:rFonts w:ascii="Times New Roman" w:hAnsi="Times New Roman" w:cs="Times New Roman"/>
          <w:sz w:val="24"/>
        </w:rPr>
        <w:t>handling</w:t>
      </w:r>
      <w:r w:rsidR="00581D5F">
        <w:rPr>
          <w:rFonts w:ascii="Times New Roman" w:hAnsi="Times New Roman" w:cs="Times New Roman"/>
          <w:sz w:val="24"/>
        </w:rPr>
        <w:t xml:space="preserve"> </w:t>
      </w:r>
      <w:r w:rsidR="004D7DCE">
        <w:rPr>
          <w:rFonts w:ascii="Times New Roman" w:hAnsi="Times New Roman" w:cs="Times New Roman"/>
          <w:sz w:val="24"/>
        </w:rPr>
        <w:t>various modes</w:t>
      </w:r>
      <w:r w:rsidR="00581D5F">
        <w:rPr>
          <w:rFonts w:ascii="Times New Roman" w:hAnsi="Times New Roman" w:cs="Times New Roman"/>
          <w:sz w:val="24"/>
        </w:rPr>
        <w:t xml:space="preserve"> of</w:t>
      </w:r>
      <w:r w:rsidR="00581D5F" w:rsidRPr="00581D5F">
        <w:rPr>
          <w:rFonts w:ascii="Times New Roman" w:hAnsi="Times New Roman" w:cs="Times New Roman"/>
          <w:sz w:val="24"/>
        </w:rPr>
        <w:t xml:space="preserve"> information</w:t>
      </w:r>
      <w:r w:rsidR="00157BD1">
        <w:rPr>
          <w:rFonts w:ascii="Times New Roman" w:hAnsi="Times New Roman" w:cs="Times New Roman"/>
          <w:sz w:val="24"/>
        </w:rPr>
        <w:t>,</w:t>
      </w:r>
      <w:r w:rsidR="00581D5F" w:rsidRPr="00581D5F">
        <w:rPr>
          <w:rFonts w:ascii="Times New Roman" w:hAnsi="Times New Roman" w:cs="Times New Roman"/>
          <w:sz w:val="24"/>
        </w:rPr>
        <w:t xml:space="preserve"> which should</w:t>
      </w:r>
      <w:r w:rsidR="00635492">
        <w:rPr>
          <w:rFonts w:ascii="Times New Roman" w:hAnsi="Times New Roman" w:cs="Times New Roman"/>
          <w:sz w:val="24"/>
        </w:rPr>
        <w:t xml:space="preserve"> </w:t>
      </w:r>
      <w:r w:rsidR="004D7DCE">
        <w:rPr>
          <w:rFonts w:ascii="Times New Roman" w:hAnsi="Times New Roman" w:cs="Times New Roman"/>
          <w:sz w:val="24"/>
        </w:rPr>
        <w:t>in turn</w:t>
      </w:r>
      <w:r w:rsidR="00581D5F" w:rsidRPr="00581D5F">
        <w:rPr>
          <w:rFonts w:ascii="Times New Roman" w:hAnsi="Times New Roman" w:cs="Times New Roman"/>
          <w:sz w:val="24"/>
        </w:rPr>
        <w:t xml:space="preserve"> increase social trust</w:t>
      </w:r>
      <w:r w:rsidR="00581D5F">
        <w:rPr>
          <w:rFonts w:ascii="Times New Roman" w:hAnsi="Times New Roman" w:cs="Times New Roman"/>
          <w:sz w:val="24"/>
        </w:rPr>
        <w:t xml:space="preserve"> (Keefer &amp; Knack 2005; Charron &amp; Rothstein 2016). </w:t>
      </w:r>
      <w:r w:rsidR="00154A80">
        <w:rPr>
          <w:rFonts w:ascii="Times New Roman" w:hAnsi="Times New Roman" w:cs="Times New Roman"/>
          <w:sz w:val="24"/>
        </w:rPr>
        <w:t>I</w:t>
      </w:r>
      <w:r w:rsidR="00581D5F">
        <w:rPr>
          <w:rFonts w:ascii="Times New Roman" w:hAnsi="Times New Roman" w:cs="Times New Roman"/>
          <w:sz w:val="24"/>
        </w:rPr>
        <w:t xml:space="preserve">t is </w:t>
      </w:r>
      <w:r w:rsidR="002A574B">
        <w:rPr>
          <w:rFonts w:ascii="Times New Roman" w:hAnsi="Times New Roman" w:cs="Times New Roman"/>
          <w:sz w:val="24"/>
        </w:rPr>
        <w:t xml:space="preserve">also argued that education </w:t>
      </w:r>
      <w:r w:rsidR="00B14D62">
        <w:rPr>
          <w:rFonts w:ascii="Times New Roman" w:hAnsi="Times New Roman" w:cs="Times New Roman"/>
          <w:sz w:val="24"/>
        </w:rPr>
        <w:t xml:space="preserve">has </w:t>
      </w:r>
      <w:r w:rsidR="004D7DCE">
        <w:rPr>
          <w:rFonts w:ascii="Times New Roman" w:hAnsi="Times New Roman" w:cs="Times New Roman"/>
          <w:sz w:val="24"/>
        </w:rPr>
        <w:t xml:space="preserve">an </w:t>
      </w:r>
      <w:r w:rsidR="00B14D62">
        <w:rPr>
          <w:rFonts w:ascii="Times New Roman" w:hAnsi="Times New Roman" w:cs="Times New Roman"/>
          <w:sz w:val="24"/>
        </w:rPr>
        <w:t xml:space="preserve">impact </w:t>
      </w:r>
      <w:r w:rsidR="00860D59">
        <w:rPr>
          <w:rFonts w:ascii="Times New Roman" w:hAnsi="Times New Roman" w:cs="Times New Roman"/>
          <w:sz w:val="24"/>
        </w:rPr>
        <w:t xml:space="preserve">on the </w:t>
      </w:r>
      <w:r w:rsidR="002E31BC">
        <w:rPr>
          <w:rFonts w:ascii="Times New Roman" w:hAnsi="Times New Roman" w:cs="Times New Roman"/>
          <w:sz w:val="24"/>
        </w:rPr>
        <w:t xml:space="preserve">amount of </w:t>
      </w:r>
      <w:r w:rsidR="00860D59">
        <w:rPr>
          <w:rFonts w:ascii="Times New Roman" w:hAnsi="Times New Roman" w:cs="Times New Roman"/>
          <w:sz w:val="24"/>
        </w:rPr>
        <w:t>political discussion</w:t>
      </w:r>
      <w:r w:rsidR="004D7DCE">
        <w:rPr>
          <w:rFonts w:ascii="Times New Roman" w:hAnsi="Times New Roman" w:cs="Times New Roman"/>
          <w:sz w:val="24"/>
        </w:rPr>
        <w:t xml:space="preserve"> carried out</w:t>
      </w:r>
      <w:r w:rsidR="002E31BC">
        <w:rPr>
          <w:rFonts w:ascii="Times New Roman" w:hAnsi="Times New Roman" w:cs="Times New Roman"/>
          <w:sz w:val="24"/>
        </w:rPr>
        <w:t xml:space="preserve">, as well as </w:t>
      </w:r>
      <w:r w:rsidR="004D7DCE">
        <w:rPr>
          <w:rFonts w:ascii="Times New Roman" w:hAnsi="Times New Roman" w:cs="Times New Roman"/>
          <w:sz w:val="24"/>
        </w:rPr>
        <w:t xml:space="preserve">on </w:t>
      </w:r>
      <w:r w:rsidR="002E31BC">
        <w:rPr>
          <w:rFonts w:ascii="Times New Roman" w:hAnsi="Times New Roman" w:cs="Times New Roman"/>
          <w:sz w:val="24"/>
        </w:rPr>
        <w:t>individuals’</w:t>
      </w:r>
      <w:r w:rsidR="00860D59">
        <w:rPr>
          <w:rFonts w:ascii="Times New Roman" w:hAnsi="Times New Roman" w:cs="Times New Roman"/>
          <w:sz w:val="24"/>
        </w:rPr>
        <w:t xml:space="preserve"> political choices</w:t>
      </w:r>
      <w:r w:rsidR="002E31BC">
        <w:rPr>
          <w:rFonts w:ascii="Times New Roman" w:hAnsi="Times New Roman" w:cs="Times New Roman"/>
          <w:sz w:val="24"/>
        </w:rPr>
        <w:t xml:space="preserve"> and preferences</w:t>
      </w:r>
      <w:r w:rsidR="00860D59">
        <w:rPr>
          <w:rFonts w:ascii="Times New Roman" w:hAnsi="Times New Roman" w:cs="Times New Roman"/>
          <w:sz w:val="24"/>
        </w:rPr>
        <w:t xml:space="preserve"> (e</w:t>
      </w:r>
      <w:r w:rsidR="002E31BC">
        <w:rPr>
          <w:rFonts w:ascii="Times New Roman" w:hAnsi="Times New Roman" w:cs="Times New Roman"/>
          <w:sz w:val="24"/>
        </w:rPr>
        <w:t>.</w:t>
      </w:r>
      <w:r w:rsidR="00860D59">
        <w:rPr>
          <w:rFonts w:ascii="Times New Roman" w:hAnsi="Times New Roman" w:cs="Times New Roman"/>
          <w:sz w:val="24"/>
        </w:rPr>
        <w:t xml:space="preserve">g. Kemmelmeier et al. 2005; Nieuwelink </w:t>
      </w:r>
      <w:r w:rsidR="00F65D13">
        <w:rPr>
          <w:rFonts w:ascii="Times New Roman" w:hAnsi="Times New Roman" w:cs="Times New Roman"/>
          <w:i/>
          <w:sz w:val="24"/>
        </w:rPr>
        <w:t xml:space="preserve">et al, </w:t>
      </w:r>
      <w:r w:rsidR="00860D59">
        <w:rPr>
          <w:rFonts w:ascii="Times New Roman" w:hAnsi="Times New Roman" w:cs="Times New Roman"/>
          <w:sz w:val="24"/>
        </w:rPr>
        <w:t>2016</w:t>
      </w:r>
      <w:r w:rsidR="00F65D13">
        <w:rPr>
          <w:rFonts w:ascii="Times New Roman" w:hAnsi="Times New Roman" w:cs="Times New Roman"/>
          <w:sz w:val="24"/>
        </w:rPr>
        <w:t>)</w:t>
      </w:r>
      <w:r w:rsidR="00860D59">
        <w:rPr>
          <w:rFonts w:ascii="Times New Roman" w:hAnsi="Times New Roman" w:cs="Times New Roman"/>
          <w:sz w:val="24"/>
        </w:rPr>
        <w:t xml:space="preserve">. </w:t>
      </w:r>
      <w:r w:rsidR="004155C3">
        <w:rPr>
          <w:rFonts w:ascii="Times New Roman" w:hAnsi="Times New Roman" w:cs="Times New Roman"/>
          <w:sz w:val="24"/>
        </w:rPr>
        <w:t xml:space="preserve">As </w:t>
      </w:r>
      <w:r w:rsidR="00154A80">
        <w:rPr>
          <w:rFonts w:ascii="Times New Roman" w:hAnsi="Times New Roman" w:cs="Times New Roman"/>
          <w:sz w:val="24"/>
        </w:rPr>
        <w:t xml:space="preserve">argued </w:t>
      </w:r>
      <w:r w:rsidR="005A15D7">
        <w:rPr>
          <w:rFonts w:ascii="Times New Roman" w:hAnsi="Times New Roman" w:cs="Times New Roman"/>
          <w:sz w:val="24"/>
        </w:rPr>
        <w:t xml:space="preserve">in </w:t>
      </w:r>
      <w:r w:rsidR="004155C3">
        <w:rPr>
          <w:rFonts w:ascii="Times New Roman" w:hAnsi="Times New Roman" w:cs="Times New Roman"/>
          <w:sz w:val="24"/>
        </w:rPr>
        <w:t xml:space="preserve">the previous </w:t>
      </w:r>
      <w:r w:rsidR="005A15D7">
        <w:rPr>
          <w:rFonts w:ascii="Times New Roman" w:hAnsi="Times New Roman" w:cs="Times New Roman"/>
          <w:sz w:val="24"/>
        </w:rPr>
        <w:t>section</w:t>
      </w:r>
      <w:r w:rsidR="004155C3">
        <w:rPr>
          <w:rFonts w:ascii="Times New Roman" w:hAnsi="Times New Roman" w:cs="Times New Roman"/>
          <w:sz w:val="24"/>
        </w:rPr>
        <w:t xml:space="preserve">, diversity of political discussion may have a positive impact on the formation of social trust. </w:t>
      </w:r>
    </w:p>
    <w:p w14:paraId="41026E62" w14:textId="77777777" w:rsidR="00B14D62" w:rsidRDefault="00B14D62" w:rsidP="0056673C">
      <w:pPr>
        <w:spacing w:after="0" w:line="480" w:lineRule="auto"/>
        <w:rPr>
          <w:rFonts w:ascii="Times New Roman" w:hAnsi="Times New Roman" w:cs="Times New Roman"/>
          <w:sz w:val="24"/>
        </w:rPr>
      </w:pPr>
    </w:p>
    <w:p w14:paraId="7DF1E3A4" w14:textId="22CB0D42" w:rsidR="00212DF1" w:rsidRDefault="003D6293" w:rsidP="0056673C">
      <w:pPr>
        <w:spacing w:after="0" w:line="480" w:lineRule="auto"/>
        <w:rPr>
          <w:rFonts w:ascii="Times New Roman" w:hAnsi="Times New Roman" w:cs="Times New Roman"/>
          <w:sz w:val="24"/>
        </w:rPr>
      </w:pPr>
      <w:r>
        <w:rPr>
          <w:rFonts w:ascii="Times New Roman" w:hAnsi="Times New Roman" w:cs="Times New Roman"/>
          <w:sz w:val="24"/>
        </w:rPr>
        <w:t xml:space="preserve">According to recent studies, it </w:t>
      </w:r>
      <w:r w:rsidR="00B00A1D">
        <w:rPr>
          <w:rFonts w:ascii="Times New Roman" w:hAnsi="Times New Roman" w:cs="Times New Roman"/>
          <w:sz w:val="24"/>
        </w:rPr>
        <w:t>is</w:t>
      </w:r>
      <w:r w:rsidR="006B04FC">
        <w:rPr>
          <w:rFonts w:ascii="Times New Roman" w:hAnsi="Times New Roman" w:cs="Times New Roman"/>
          <w:sz w:val="24"/>
        </w:rPr>
        <w:t xml:space="preserve"> also</w:t>
      </w:r>
      <w:r w:rsidR="00B00A1D">
        <w:rPr>
          <w:rFonts w:ascii="Times New Roman" w:hAnsi="Times New Roman" w:cs="Times New Roman"/>
          <w:sz w:val="24"/>
        </w:rPr>
        <w:t xml:space="preserve"> reasonable </w:t>
      </w:r>
      <w:r>
        <w:rPr>
          <w:rFonts w:ascii="Times New Roman" w:hAnsi="Times New Roman" w:cs="Times New Roman"/>
          <w:sz w:val="24"/>
        </w:rPr>
        <w:t xml:space="preserve">to take individuals’ income level into account when discussing social trust. </w:t>
      </w:r>
      <w:r w:rsidR="00B00A1D">
        <w:rPr>
          <w:rFonts w:ascii="Times New Roman" w:hAnsi="Times New Roman" w:cs="Times New Roman"/>
          <w:sz w:val="24"/>
        </w:rPr>
        <w:t xml:space="preserve">Studies suggest </w:t>
      </w:r>
      <w:r>
        <w:rPr>
          <w:rFonts w:ascii="Times New Roman" w:hAnsi="Times New Roman" w:cs="Times New Roman"/>
          <w:sz w:val="24"/>
        </w:rPr>
        <w:t>that people with higher incomes</w:t>
      </w:r>
      <w:r w:rsidR="000700B7" w:rsidRPr="000700B7">
        <w:rPr>
          <w:rFonts w:ascii="Times New Roman" w:hAnsi="Times New Roman" w:cs="Times New Roman"/>
          <w:sz w:val="24"/>
        </w:rPr>
        <w:t xml:space="preserve"> spen</w:t>
      </w:r>
      <w:r w:rsidR="004D7DCE">
        <w:rPr>
          <w:rFonts w:ascii="Times New Roman" w:hAnsi="Times New Roman" w:cs="Times New Roman"/>
          <w:sz w:val="24"/>
        </w:rPr>
        <w:t>d</w:t>
      </w:r>
      <w:r w:rsidR="000700B7" w:rsidRPr="000700B7">
        <w:rPr>
          <w:rFonts w:ascii="Times New Roman" w:hAnsi="Times New Roman" w:cs="Times New Roman"/>
          <w:sz w:val="24"/>
        </w:rPr>
        <w:t xml:space="preserve"> more time with their friends</w:t>
      </w:r>
      <w:r w:rsidR="001A156B">
        <w:rPr>
          <w:rFonts w:ascii="Times New Roman" w:hAnsi="Times New Roman" w:cs="Times New Roman"/>
          <w:sz w:val="24"/>
        </w:rPr>
        <w:t xml:space="preserve"> (Bian</w:t>
      </w:r>
      <w:r>
        <w:rPr>
          <w:rFonts w:ascii="Times New Roman" w:hAnsi="Times New Roman" w:cs="Times New Roman"/>
          <w:sz w:val="24"/>
        </w:rPr>
        <w:t>chi &amp; Vohs 2016), have wider networks (</w:t>
      </w:r>
      <w:r w:rsidR="00773360">
        <w:rPr>
          <w:rFonts w:ascii="Times New Roman" w:hAnsi="Times New Roman" w:cs="Times New Roman"/>
          <w:sz w:val="24"/>
        </w:rPr>
        <w:t>Dieckhoff &amp;</w:t>
      </w:r>
      <w:r w:rsidR="00773360" w:rsidRPr="003654C5">
        <w:rPr>
          <w:rFonts w:ascii="Times New Roman" w:hAnsi="Times New Roman" w:cs="Times New Roman"/>
          <w:sz w:val="24"/>
        </w:rPr>
        <w:t xml:space="preserve"> Gash </w:t>
      </w:r>
      <w:r w:rsidR="00773360">
        <w:rPr>
          <w:rFonts w:ascii="Times New Roman" w:hAnsi="Times New Roman" w:cs="Times New Roman"/>
          <w:sz w:val="24"/>
        </w:rPr>
        <w:t>2015</w:t>
      </w:r>
      <w:r>
        <w:rPr>
          <w:rFonts w:ascii="Times New Roman" w:hAnsi="Times New Roman" w:cs="Times New Roman"/>
          <w:sz w:val="24"/>
        </w:rPr>
        <w:t>), and</w:t>
      </w:r>
      <w:r w:rsidR="00B00A1D">
        <w:rPr>
          <w:rFonts w:ascii="Times New Roman" w:hAnsi="Times New Roman" w:cs="Times New Roman"/>
          <w:sz w:val="24"/>
        </w:rPr>
        <w:t xml:space="preserve"> have higher </w:t>
      </w:r>
      <w:r w:rsidR="006B04FC">
        <w:rPr>
          <w:rFonts w:ascii="Times New Roman" w:hAnsi="Times New Roman" w:cs="Times New Roman"/>
          <w:sz w:val="24"/>
        </w:rPr>
        <w:t>subjective well-being</w:t>
      </w:r>
      <w:r w:rsidR="003654C5">
        <w:rPr>
          <w:rFonts w:ascii="Times New Roman" w:hAnsi="Times New Roman" w:cs="Times New Roman"/>
          <w:sz w:val="24"/>
        </w:rPr>
        <w:t xml:space="preserve"> (Kouvo &amp; Räsänen 2015</w:t>
      </w:r>
      <w:r w:rsidR="006B04FC">
        <w:rPr>
          <w:rFonts w:ascii="Times New Roman" w:hAnsi="Times New Roman" w:cs="Times New Roman"/>
          <w:sz w:val="24"/>
        </w:rPr>
        <w:t>)</w:t>
      </w:r>
      <w:r>
        <w:rPr>
          <w:rFonts w:ascii="Times New Roman" w:hAnsi="Times New Roman" w:cs="Times New Roman"/>
          <w:sz w:val="24"/>
        </w:rPr>
        <w:t xml:space="preserve">. </w:t>
      </w:r>
      <w:r w:rsidR="006B04FC">
        <w:rPr>
          <w:rFonts w:ascii="Times New Roman" w:hAnsi="Times New Roman" w:cs="Times New Roman"/>
          <w:sz w:val="24"/>
        </w:rPr>
        <w:t>Therefore</w:t>
      </w:r>
      <w:r>
        <w:rPr>
          <w:rFonts w:ascii="Times New Roman" w:hAnsi="Times New Roman" w:cs="Times New Roman"/>
          <w:sz w:val="24"/>
        </w:rPr>
        <w:t xml:space="preserve">, </w:t>
      </w:r>
      <w:r w:rsidR="004D7DCE">
        <w:rPr>
          <w:rFonts w:ascii="Times New Roman" w:hAnsi="Times New Roman" w:cs="Times New Roman"/>
          <w:sz w:val="24"/>
        </w:rPr>
        <w:t>these individuals are also more likely to accumulate</w:t>
      </w:r>
      <w:r>
        <w:rPr>
          <w:rFonts w:ascii="Times New Roman" w:hAnsi="Times New Roman" w:cs="Times New Roman"/>
          <w:sz w:val="24"/>
        </w:rPr>
        <w:t xml:space="preserve"> social trust than people </w:t>
      </w:r>
      <w:r w:rsidR="004D7DCE">
        <w:rPr>
          <w:rFonts w:ascii="Times New Roman" w:hAnsi="Times New Roman" w:cs="Times New Roman"/>
          <w:sz w:val="24"/>
        </w:rPr>
        <w:t>with a</w:t>
      </w:r>
      <w:r>
        <w:rPr>
          <w:rFonts w:ascii="Times New Roman" w:hAnsi="Times New Roman" w:cs="Times New Roman"/>
          <w:sz w:val="24"/>
        </w:rPr>
        <w:t xml:space="preserve"> lower income. </w:t>
      </w:r>
    </w:p>
    <w:p w14:paraId="43B70097" w14:textId="77777777" w:rsidR="00212DF1" w:rsidRDefault="00212DF1" w:rsidP="0056673C">
      <w:pPr>
        <w:spacing w:after="0" w:line="480" w:lineRule="auto"/>
        <w:rPr>
          <w:rFonts w:ascii="Times New Roman" w:hAnsi="Times New Roman" w:cs="Times New Roman"/>
          <w:sz w:val="24"/>
        </w:rPr>
      </w:pPr>
    </w:p>
    <w:p w14:paraId="67C4671C" w14:textId="5E137AB9" w:rsidR="004579F4" w:rsidRDefault="004D7DCE" w:rsidP="0056673C">
      <w:pPr>
        <w:spacing w:after="0" w:line="480" w:lineRule="auto"/>
        <w:rPr>
          <w:rFonts w:ascii="Times New Roman" w:hAnsi="Times New Roman" w:cs="Times New Roman"/>
          <w:sz w:val="24"/>
        </w:rPr>
      </w:pPr>
      <w:r>
        <w:rPr>
          <w:rFonts w:ascii="Times New Roman" w:hAnsi="Times New Roman" w:cs="Times New Roman"/>
          <w:sz w:val="24"/>
        </w:rPr>
        <w:t>Thus,</w:t>
      </w:r>
      <w:r w:rsidR="00154A80">
        <w:rPr>
          <w:rFonts w:ascii="Times New Roman" w:hAnsi="Times New Roman" w:cs="Times New Roman"/>
          <w:sz w:val="24"/>
        </w:rPr>
        <w:t xml:space="preserve"> t</w:t>
      </w:r>
      <w:r w:rsidR="003C79FA">
        <w:rPr>
          <w:rFonts w:ascii="Times New Roman" w:hAnsi="Times New Roman" w:cs="Times New Roman"/>
          <w:sz w:val="24"/>
        </w:rPr>
        <w:t xml:space="preserve">hose who have been </w:t>
      </w:r>
      <w:r w:rsidR="004579F4">
        <w:rPr>
          <w:rFonts w:ascii="Times New Roman" w:hAnsi="Times New Roman" w:cs="Times New Roman"/>
          <w:sz w:val="24"/>
        </w:rPr>
        <w:t xml:space="preserve">economically successful, </w:t>
      </w:r>
      <w:r w:rsidR="00154A80">
        <w:rPr>
          <w:rFonts w:ascii="Times New Roman" w:hAnsi="Times New Roman" w:cs="Times New Roman"/>
          <w:sz w:val="24"/>
        </w:rPr>
        <w:t xml:space="preserve">especially </w:t>
      </w:r>
      <w:r w:rsidR="004579F4">
        <w:rPr>
          <w:rFonts w:ascii="Times New Roman" w:hAnsi="Times New Roman" w:cs="Times New Roman"/>
          <w:sz w:val="24"/>
        </w:rPr>
        <w:t>in terms of education</w:t>
      </w:r>
      <w:r w:rsidR="00C655A7">
        <w:rPr>
          <w:rFonts w:ascii="Times New Roman" w:hAnsi="Times New Roman" w:cs="Times New Roman"/>
          <w:sz w:val="24"/>
        </w:rPr>
        <w:t xml:space="preserve"> and </w:t>
      </w:r>
      <w:r w:rsidR="004579F4">
        <w:rPr>
          <w:rFonts w:ascii="Times New Roman" w:hAnsi="Times New Roman" w:cs="Times New Roman"/>
          <w:sz w:val="24"/>
        </w:rPr>
        <w:t>income</w:t>
      </w:r>
      <w:r w:rsidR="00C655A7">
        <w:rPr>
          <w:rFonts w:ascii="Times New Roman" w:hAnsi="Times New Roman" w:cs="Times New Roman"/>
          <w:sz w:val="24"/>
        </w:rPr>
        <w:t xml:space="preserve"> level</w:t>
      </w:r>
      <w:r w:rsidR="004579F4">
        <w:rPr>
          <w:rFonts w:ascii="Times New Roman" w:hAnsi="Times New Roman" w:cs="Times New Roman"/>
          <w:sz w:val="24"/>
        </w:rPr>
        <w:t>,</w:t>
      </w:r>
      <w:r w:rsidR="00B14D62">
        <w:rPr>
          <w:rFonts w:ascii="Times New Roman" w:hAnsi="Times New Roman" w:cs="Times New Roman"/>
          <w:sz w:val="24"/>
        </w:rPr>
        <w:t xml:space="preserve"> </w:t>
      </w:r>
      <w:r w:rsidR="00B14D62" w:rsidRPr="008F65AD">
        <w:rPr>
          <w:rFonts w:ascii="Times New Roman" w:hAnsi="Times New Roman" w:cs="Times New Roman"/>
          <w:sz w:val="24"/>
        </w:rPr>
        <w:t>are more likely to trust than</w:t>
      </w:r>
      <w:r w:rsidR="00B14D62">
        <w:rPr>
          <w:rFonts w:ascii="Times New Roman" w:hAnsi="Times New Roman" w:cs="Times New Roman"/>
          <w:sz w:val="24"/>
        </w:rPr>
        <w:t xml:space="preserve"> those who </w:t>
      </w:r>
      <w:r w:rsidR="00441027">
        <w:rPr>
          <w:rFonts w:ascii="Times New Roman" w:hAnsi="Times New Roman" w:cs="Times New Roman"/>
          <w:sz w:val="24"/>
        </w:rPr>
        <w:t xml:space="preserve">are </w:t>
      </w:r>
      <w:r w:rsidR="00154A80">
        <w:rPr>
          <w:rFonts w:ascii="Times New Roman" w:hAnsi="Times New Roman" w:cs="Times New Roman"/>
          <w:sz w:val="24"/>
        </w:rPr>
        <w:t xml:space="preserve">less successful, especially those who are </w:t>
      </w:r>
      <w:r>
        <w:rPr>
          <w:rFonts w:ascii="Times New Roman" w:hAnsi="Times New Roman" w:cs="Times New Roman"/>
          <w:sz w:val="24"/>
        </w:rPr>
        <w:t xml:space="preserve">relatively </w:t>
      </w:r>
      <w:r w:rsidR="00441027">
        <w:rPr>
          <w:rFonts w:ascii="Times New Roman" w:hAnsi="Times New Roman" w:cs="Times New Roman"/>
          <w:sz w:val="24"/>
        </w:rPr>
        <w:t>po</w:t>
      </w:r>
      <w:r w:rsidR="00154A80">
        <w:rPr>
          <w:rFonts w:ascii="Times New Roman" w:hAnsi="Times New Roman" w:cs="Times New Roman"/>
          <w:sz w:val="24"/>
        </w:rPr>
        <w:t>or</w:t>
      </w:r>
      <w:r w:rsidR="00441027">
        <w:rPr>
          <w:rFonts w:ascii="Times New Roman" w:hAnsi="Times New Roman" w:cs="Times New Roman"/>
          <w:sz w:val="24"/>
        </w:rPr>
        <w:t xml:space="preserve"> </w:t>
      </w:r>
      <w:r w:rsidR="00154A80">
        <w:rPr>
          <w:rFonts w:ascii="Times New Roman" w:hAnsi="Times New Roman" w:cs="Times New Roman"/>
          <w:sz w:val="24"/>
        </w:rPr>
        <w:t xml:space="preserve">or </w:t>
      </w:r>
      <w:r w:rsidR="00B14D62" w:rsidRPr="008F65AD">
        <w:rPr>
          <w:rFonts w:ascii="Times New Roman" w:hAnsi="Times New Roman" w:cs="Times New Roman"/>
          <w:sz w:val="24"/>
        </w:rPr>
        <w:t>unemploy</w:t>
      </w:r>
      <w:r w:rsidR="00154A80">
        <w:rPr>
          <w:rFonts w:ascii="Times New Roman" w:hAnsi="Times New Roman" w:cs="Times New Roman"/>
          <w:sz w:val="24"/>
        </w:rPr>
        <w:t>ed</w:t>
      </w:r>
      <w:r w:rsidR="00441027">
        <w:rPr>
          <w:rFonts w:ascii="Times New Roman" w:hAnsi="Times New Roman" w:cs="Times New Roman"/>
          <w:sz w:val="24"/>
        </w:rPr>
        <w:t>.</w:t>
      </w:r>
      <w:r w:rsidR="00D80C35">
        <w:rPr>
          <w:rFonts w:ascii="Times New Roman" w:hAnsi="Times New Roman" w:cs="Times New Roman"/>
          <w:sz w:val="24"/>
        </w:rPr>
        <w:t xml:space="preserve"> Additionally, h</w:t>
      </w:r>
      <w:r w:rsidR="004155C3" w:rsidRPr="004155C3">
        <w:rPr>
          <w:rFonts w:ascii="Times New Roman" w:hAnsi="Times New Roman" w:cs="Times New Roman"/>
          <w:sz w:val="24"/>
        </w:rPr>
        <w:t xml:space="preserve">igh-status people </w:t>
      </w:r>
      <w:r w:rsidR="00154A80">
        <w:rPr>
          <w:rFonts w:ascii="Times New Roman" w:hAnsi="Times New Roman" w:cs="Times New Roman"/>
          <w:sz w:val="24"/>
        </w:rPr>
        <w:t xml:space="preserve">may also </w:t>
      </w:r>
      <w:r w:rsidR="004155C3" w:rsidRPr="004155C3">
        <w:rPr>
          <w:rFonts w:ascii="Times New Roman" w:hAnsi="Times New Roman" w:cs="Times New Roman"/>
          <w:sz w:val="24"/>
        </w:rPr>
        <w:t xml:space="preserve">benefit from </w:t>
      </w:r>
      <w:r w:rsidR="00D80C35">
        <w:rPr>
          <w:rFonts w:ascii="Times New Roman" w:hAnsi="Times New Roman" w:cs="Times New Roman"/>
          <w:sz w:val="24"/>
        </w:rPr>
        <w:t xml:space="preserve">certain </w:t>
      </w:r>
      <w:r w:rsidR="004155C3" w:rsidRPr="004155C3">
        <w:rPr>
          <w:rFonts w:ascii="Times New Roman" w:hAnsi="Times New Roman" w:cs="Times New Roman"/>
          <w:sz w:val="24"/>
        </w:rPr>
        <w:t>network effects</w:t>
      </w:r>
      <w:r w:rsidR="004155C3">
        <w:rPr>
          <w:rFonts w:ascii="Times New Roman" w:hAnsi="Times New Roman" w:cs="Times New Roman"/>
          <w:sz w:val="24"/>
        </w:rPr>
        <w:t xml:space="preserve">, e.g. </w:t>
      </w:r>
      <w:r w:rsidR="00D80C35">
        <w:rPr>
          <w:rFonts w:ascii="Times New Roman" w:hAnsi="Times New Roman" w:cs="Times New Roman"/>
          <w:sz w:val="24"/>
        </w:rPr>
        <w:t xml:space="preserve">higher levels of </w:t>
      </w:r>
      <w:r w:rsidR="004155C3">
        <w:rPr>
          <w:rFonts w:ascii="Times New Roman" w:hAnsi="Times New Roman" w:cs="Times New Roman"/>
          <w:sz w:val="24"/>
        </w:rPr>
        <w:t>social trust</w:t>
      </w:r>
      <w:r>
        <w:rPr>
          <w:rFonts w:ascii="Times New Roman" w:hAnsi="Times New Roman" w:cs="Times New Roman"/>
          <w:sz w:val="24"/>
        </w:rPr>
        <w:t xml:space="preserve"> compared to</w:t>
      </w:r>
      <w:r w:rsidR="00D30DC1">
        <w:rPr>
          <w:rFonts w:ascii="Times New Roman" w:hAnsi="Times New Roman" w:cs="Times New Roman"/>
          <w:sz w:val="24"/>
        </w:rPr>
        <w:t xml:space="preserve"> their</w:t>
      </w:r>
      <w:r w:rsidR="004155C3" w:rsidRPr="004155C3">
        <w:rPr>
          <w:rFonts w:ascii="Times New Roman" w:hAnsi="Times New Roman" w:cs="Times New Roman"/>
          <w:sz w:val="24"/>
        </w:rPr>
        <w:t xml:space="preserve"> lower-status counterparts </w:t>
      </w:r>
      <w:r w:rsidR="004155C3">
        <w:rPr>
          <w:rFonts w:ascii="Times New Roman" w:hAnsi="Times New Roman" w:cs="Times New Roman"/>
          <w:sz w:val="24"/>
        </w:rPr>
        <w:t xml:space="preserve">(DiMaggio &amp; Garip 2012). </w:t>
      </w:r>
      <w:r w:rsidR="00212DF1">
        <w:rPr>
          <w:rFonts w:ascii="Times New Roman" w:hAnsi="Times New Roman" w:cs="Times New Roman"/>
          <w:sz w:val="24"/>
        </w:rPr>
        <w:t xml:space="preserve">When </w:t>
      </w:r>
      <w:r w:rsidR="00D80C35">
        <w:rPr>
          <w:rFonts w:ascii="Times New Roman" w:hAnsi="Times New Roman" w:cs="Times New Roman"/>
          <w:sz w:val="24"/>
        </w:rPr>
        <w:t xml:space="preserve">addressing </w:t>
      </w:r>
      <w:r w:rsidR="00212DF1">
        <w:rPr>
          <w:rFonts w:ascii="Times New Roman" w:hAnsi="Times New Roman" w:cs="Times New Roman"/>
          <w:sz w:val="24"/>
        </w:rPr>
        <w:t>these assumptions</w:t>
      </w:r>
      <w:r>
        <w:rPr>
          <w:rFonts w:ascii="Times New Roman" w:hAnsi="Times New Roman" w:cs="Times New Roman"/>
          <w:sz w:val="24"/>
        </w:rPr>
        <w:t xml:space="preserve">, combined with </w:t>
      </w:r>
      <w:r w:rsidR="00212DF1">
        <w:rPr>
          <w:rFonts w:ascii="Times New Roman" w:hAnsi="Times New Roman" w:cs="Times New Roman"/>
          <w:sz w:val="24"/>
        </w:rPr>
        <w:t xml:space="preserve">the recent discussion on </w:t>
      </w:r>
      <w:r w:rsidR="00D80C35">
        <w:rPr>
          <w:rFonts w:ascii="Times New Roman" w:hAnsi="Times New Roman" w:cs="Times New Roman"/>
          <w:sz w:val="24"/>
        </w:rPr>
        <w:t xml:space="preserve">the </w:t>
      </w:r>
      <w:r w:rsidR="00212DF1">
        <w:rPr>
          <w:rFonts w:ascii="Times New Roman" w:hAnsi="Times New Roman" w:cs="Times New Roman"/>
          <w:sz w:val="24"/>
        </w:rPr>
        <w:t xml:space="preserve">dividing lines in political spheres, </w:t>
      </w:r>
      <w:r w:rsidR="00D80C35">
        <w:rPr>
          <w:rFonts w:ascii="Times New Roman" w:hAnsi="Times New Roman" w:cs="Times New Roman"/>
          <w:sz w:val="24"/>
        </w:rPr>
        <w:t xml:space="preserve">we can </w:t>
      </w:r>
      <w:r w:rsidR="00212DF1">
        <w:rPr>
          <w:rFonts w:ascii="Times New Roman" w:hAnsi="Times New Roman" w:cs="Times New Roman"/>
          <w:sz w:val="24"/>
        </w:rPr>
        <w:t xml:space="preserve">expect that individuals’ </w:t>
      </w:r>
      <w:r w:rsidR="000A4088">
        <w:rPr>
          <w:rFonts w:ascii="Times New Roman" w:hAnsi="Times New Roman" w:cs="Times New Roman"/>
          <w:sz w:val="24"/>
        </w:rPr>
        <w:t>social status</w:t>
      </w:r>
      <w:r w:rsidR="00212DF1">
        <w:rPr>
          <w:rFonts w:ascii="Times New Roman" w:hAnsi="Times New Roman" w:cs="Times New Roman"/>
          <w:sz w:val="24"/>
        </w:rPr>
        <w:t xml:space="preserve"> ha</w:t>
      </w:r>
      <w:r w:rsidR="00D80C35">
        <w:rPr>
          <w:rFonts w:ascii="Times New Roman" w:hAnsi="Times New Roman" w:cs="Times New Roman"/>
          <w:sz w:val="24"/>
        </w:rPr>
        <w:t>s</w:t>
      </w:r>
      <w:r w:rsidR="00212DF1">
        <w:rPr>
          <w:rFonts w:ascii="Times New Roman" w:hAnsi="Times New Roman" w:cs="Times New Roman"/>
          <w:sz w:val="24"/>
        </w:rPr>
        <w:t xml:space="preserve"> </w:t>
      </w:r>
      <w:r>
        <w:rPr>
          <w:rFonts w:ascii="Times New Roman" w:hAnsi="Times New Roman" w:cs="Times New Roman"/>
          <w:sz w:val="24"/>
        </w:rPr>
        <w:t xml:space="preserve">a </w:t>
      </w:r>
      <w:r w:rsidR="00212DF1">
        <w:rPr>
          <w:rFonts w:ascii="Times New Roman" w:hAnsi="Times New Roman" w:cs="Times New Roman"/>
          <w:sz w:val="24"/>
        </w:rPr>
        <w:t>mediating impact on the association between political orientation and social trust.</w:t>
      </w:r>
      <w:r w:rsidR="000700B7">
        <w:rPr>
          <w:rFonts w:ascii="Times New Roman" w:hAnsi="Times New Roman" w:cs="Times New Roman"/>
          <w:sz w:val="24"/>
        </w:rPr>
        <w:t xml:space="preserve"> </w:t>
      </w:r>
    </w:p>
    <w:p w14:paraId="73172492" w14:textId="4BDF62FD" w:rsidR="00C66632" w:rsidRDefault="00C66632" w:rsidP="0056673C">
      <w:pPr>
        <w:spacing w:after="0" w:line="480" w:lineRule="auto"/>
        <w:rPr>
          <w:rFonts w:ascii="Times New Roman" w:hAnsi="Times New Roman" w:cs="Times New Roman"/>
          <w:sz w:val="24"/>
          <w:szCs w:val="24"/>
          <w:lang w:val="en-GB"/>
        </w:rPr>
      </w:pPr>
    </w:p>
    <w:p w14:paraId="0D9A1889" w14:textId="3F210E10" w:rsidR="0018362D" w:rsidRDefault="0018362D" w:rsidP="0056673C">
      <w:pPr>
        <w:spacing w:after="0" w:line="480" w:lineRule="auto"/>
        <w:rPr>
          <w:rFonts w:ascii="Times New Roman" w:eastAsia="Arial" w:hAnsi="Times New Roman" w:cs="Times New Roman"/>
          <w:b/>
          <w:color w:val="000000"/>
          <w:sz w:val="24"/>
          <w:szCs w:val="24"/>
          <w:lang w:val="en-GB" w:eastAsia="fi-FI"/>
        </w:rPr>
      </w:pPr>
      <w:r>
        <w:rPr>
          <w:rFonts w:ascii="Times New Roman" w:eastAsia="Arial" w:hAnsi="Times New Roman" w:cs="Times New Roman"/>
          <w:b/>
          <w:color w:val="000000"/>
          <w:sz w:val="24"/>
          <w:szCs w:val="24"/>
          <w:lang w:val="en-GB" w:eastAsia="fi-FI"/>
        </w:rPr>
        <w:t>Research design</w:t>
      </w:r>
    </w:p>
    <w:p w14:paraId="74F6E3E6" w14:textId="77777777" w:rsidR="005D7BDD" w:rsidRDefault="005D7BDD" w:rsidP="0056673C">
      <w:pPr>
        <w:spacing w:after="0" w:line="480" w:lineRule="auto"/>
        <w:rPr>
          <w:rFonts w:ascii="Times New Roman" w:eastAsia="Arial" w:hAnsi="Times New Roman" w:cs="Times New Roman"/>
          <w:b/>
          <w:color w:val="000000"/>
          <w:sz w:val="24"/>
          <w:szCs w:val="24"/>
          <w:lang w:val="en-GB" w:eastAsia="fi-FI"/>
        </w:rPr>
      </w:pPr>
    </w:p>
    <w:p w14:paraId="3E91E6AA" w14:textId="53E57414" w:rsidR="005D7BDD" w:rsidRDefault="00D80C35" w:rsidP="0056673C">
      <w:pPr>
        <w:spacing w:after="0" w:line="480" w:lineRule="auto"/>
        <w:rPr>
          <w:rFonts w:ascii="Times New Roman" w:eastAsia="Arial" w:hAnsi="Times New Roman" w:cs="Times New Roman"/>
          <w:b/>
          <w:i/>
          <w:color w:val="000000"/>
          <w:sz w:val="24"/>
          <w:szCs w:val="24"/>
          <w:lang w:val="en-GB" w:eastAsia="fi-FI"/>
        </w:rPr>
      </w:pPr>
      <w:r>
        <w:rPr>
          <w:rFonts w:ascii="Times New Roman" w:eastAsia="Arial" w:hAnsi="Times New Roman" w:cs="Times New Roman"/>
          <w:b/>
          <w:i/>
          <w:color w:val="000000"/>
          <w:sz w:val="24"/>
          <w:szCs w:val="24"/>
          <w:lang w:val="en-GB" w:eastAsia="fi-FI"/>
        </w:rPr>
        <w:t>Research questions and hypotheses</w:t>
      </w:r>
    </w:p>
    <w:p w14:paraId="57B1E802" w14:textId="77777777" w:rsidR="005D7BDD" w:rsidRDefault="005D7BDD" w:rsidP="0056673C">
      <w:pPr>
        <w:spacing w:after="0" w:line="480" w:lineRule="auto"/>
        <w:rPr>
          <w:rFonts w:ascii="Times New Roman" w:eastAsia="Arial" w:hAnsi="Times New Roman" w:cs="Times New Roman"/>
          <w:b/>
          <w:i/>
          <w:color w:val="000000"/>
          <w:sz w:val="24"/>
          <w:szCs w:val="24"/>
          <w:lang w:val="en-GB" w:eastAsia="fi-FI"/>
        </w:rPr>
      </w:pPr>
    </w:p>
    <w:p w14:paraId="55302B19" w14:textId="59913529" w:rsidR="00091DA2" w:rsidRDefault="005D7BDD" w:rsidP="0056673C">
      <w:pPr>
        <w:spacing w:after="0" w:line="480" w:lineRule="auto"/>
        <w:rPr>
          <w:rFonts w:ascii="Times New Roman" w:eastAsia="Arial" w:hAnsi="Times New Roman" w:cs="Times New Roman"/>
          <w:color w:val="000000"/>
          <w:sz w:val="24"/>
          <w:szCs w:val="24"/>
          <w:lang w:eastAsia="fi-FI"/>
        </w:rPr>
      </w:pPr>
      <w:r w:rsidRPr="00917F19">
        <w:rPr>
          <w:rFonts w:ascii="Times New Roman" w:hAnsi="Times New Roman" w:cs="Times New Roman"/>
          <w:sz w:val="24"/>
          <w:szCs w:val="24"/>
        </w:rPr>
        <w:lastRenderedPageBreak/>
        <w:t xml:space="preserve">The main purpose of the </w:t>
      </w:r>
      <w:r w:rsidR="00315745">
        <w:rPr>
          <w:rFonts w:ascii="Times New Roman" w:hAnsi="Times New Roman" w:cs="Times New Roman"/>
          <w:sz w:val="24"/>
          <w:szCs w:val="24"/>
        </w:rPr>
        <w:t>article</w:t>
      </w:r>
      <w:r w:rsidRPr="00917F19">
        <w:rPr>
          <w:rFonts w:ascii="Times New Roman" w:hAnsi="Times New Roman" w:cs="Times New Roman"/>
          <w:sz w:val="24"/>
          <w:szCs w:val="24"/>
        </w:rPr>
        <w:t xml:space="preserve"> is to evaluate how different party preferences</w:t>
      </w:r>
      <w:r w:rsidR="00D25179">
        <w:rPr>
          <w:rFonts w:ascii="Times New Roman" w:hAnsi="Times New Roman" w:cs="Times New Roman"/>
          <w:sz w:val="24"/>
          <w:szCs w:val="24"/>
        </w:rPr>
        <w:t xml:space="preserve"> are associated with social</w:t>
      </w:r>
      <w:r>
        <w:rPr>
          <w:rFonts w:ascii="Times New Roman" w:hAnsi="Times New Roman" w:cs="Times New Roman"/>
          <w:sz w:val="24"/>
          <w:szCs w:val="24"/>
        </w:rPr>
        <w:t xml:space="preserve"> </w:t>
      </w:r>
      <w:r w:rsidR="008B389B">
        <w:rPr>
          <w:rFonts w:ascii="Times New Roman" w:hAnsi="Times New Roman" w:cs="Times New Roman"/>
          <w:sz w:val="24"/>
          <w:szCs w:val="24"/>
        </w:rPr>
        <w:t xml:space="preserve">trust </w:t>
      </w:r>
      <w:r w:rsidRPr="00917F19">
        <w:rPr>
          <w:rFonts w:ascii="Times New Roman" w:hAnsi="Times New Roman" w:cs="Times New Roman"/>
          <w:sz w:val="24"/>
          <w:szCs w:val="24"/>
        </w:rPr>
        <w:t>of individuals in</w:t>
      </w:r>
      <w:r>
        <w:rPr>
          <w:rFonts w:ascii="Times New Roman" w:hAnsi="Times New Roman" w:cs="Times New Roman"/>
          <w:sz w:val="24"/>
          <w:szCs w:val="24"/>
        </w:rPr>
        <w:t xml:space="preserve"> Denmark, Norway, Finland and Sweden</w:t>
      </w:r>
      <w:r w:rsidR="00B17F30">
        <w:rPr>
          <w:rFonts w:ascii="Times New Roman" w:eastAsia="Arial" w:hAnsi="Times New Roman" w:cs="Times New Roman"/>
          <w:color w:val="000000"/>
          <w:sz w:val="24"/>
          <w:szCs w:val="24"/>
          <w:lang w:eastAsia="fi-FI"/>
        </w:rPr>
        <w:t xml:space="preserve">. </w:t>
      </w:r>
      <w:r w:rsidR="00091DA2" w:rsidRPr="00091DA2">
        <w:rPr>
          <w:rFonts w:ascii="Times New Roman" w:hAnsi="Times New Roman" w:cs="Times New Roman"/>
          <w:sz w:val="24"/>
          <w:szCs w:val="24"/>
        </w:rPr>
        <w:t>The last Nordic country, Iceland, was excluded from the analysis because</w:t>
      </w:r>
      <w:r w:rsidR="00D30DC1">
        <w:rPr>
          <w:rFonts w:ascii="Times New Roman" w:hAnsi="Times New Roman" w:cs="Times New Roman"/>
          <w:sz w:val="24"/>
          <w:szCs w:val="24"/>
        </w:rPr>
        <w:t xml:space="preserve"> the</w:t>
      </w:r>
      <w:r w:rsidR="00091DA2" w:rsidRPr="00091DA2">
        <w:rPr>
          <w:rFonts w:ascii="Times New Roman" w:hAnsi="Times New Roman" w:cs="Times New Roman"/>
          <w:sz w:val="24"/>
          <w:szCs w:val="24"/>
        </w:rPr>
        <w:t xml:space="preserve"> European Social Survey was not carried </w:t>
      </w:r>
      <w:r w:rsidR="00D30DC1">
        <w:rPr>
          <w:rFonts w:ascii="Times New Roman" w:hAnsi="Times New Roman" w:cs="Times New Roman"/>
          <w:sz w:val="24"/>
          <w:szCs w:val="24"/>
        </w:rPr>
        <w:t>out there</w:t>
      </w:r>
      <w:r w:rsidR="00D30DC1" w:rsidRPr="00091DA2">
        <w:rPr>
          <w:rFonts w:ascii="Times New Roman" w:hAnsi="Times New Roman" w:cs="Times New Roman"/>
          <w:sz w:val="24"/>
          <w:szCs w:val="24"/>
        </w:rPr>
        <w:t xml:space="preserve"> </w:t>
      </w:r>
      <w:r w:rsidR="00D30DC1">
        <w:rPr>
          <w:rFonts w:ascii="Times New Roman" w:hAnsi="Times New Roman" w:cs="Times New Roman"/>
          <w:sz w:val="24"/>
          <w:szCs w:val="24"/>
        </w:rPr>
        <w:t>during the</w:t>
      </w:r>
      <w:r w:rsidR="00091DA2" w:rsidRPr="00091DA2">
        <w:rPr>
          <w:rFonts w:ascii="Times New Roman" w:hAnsi="Times New Roman" w:cs="Times New Roman"/>
          <w:sz w:val="24"/>
          <w:szCs w:val="24"/>
        </w:rPr>
        <w:t xml:space="preserve"> same years </w:t>
      </w:r>
      <w:r w:rsidR="00D30DC1">
        <w:rPr>
          <w:rFonts w:ascii="Times New Roman" w:hAnsi="Times New Roman" w:cs="Times New Roman"/>
          <w:sz w:val="24"/>
          <w:szCs w:val="24"/>
        </w:rPr>
        <w:t>as</w:t>
      </w:r>
      <w:r w:rsidR="00091DA2" w:rsidRPr="00091DA2">
        <w:rPr>
          <w:rFonts w:ascii="Times New Roman" w:hAnsi="Times New Roman" w:cs="Times New Roman"/>
          <w:sz w:val="24"/>
          <w:szCs w:val="24"/>
        </w:rPr>
        <w:t xml:space="preserve"> other Nordic countries</w:t>
      </w:r>
      <w:r w:rsidR="00091DA2">
        <w:rPr>
          <w:rFonts w:ascii="Times New Roman" w:hAnsi="Times New Roman" w:cs="Times New Roman"/>
          <w:sz w:val="24"/>
          <w:szCs w:val="24"/>
        </w:rPr>
        <w:t>.</w:t>
      </w:r>
      <w:r w:rsidR="00F4384D" w:rsidRPr="005D7BDD">
        <w:rPr>
          <w:rFonts w:ascii="Times New Roman" w:eastAsia="Arial" w:hAnsi="Times New Roman" w:cs="Times New Roman"/>
          <w:color w:val="000000"/>
          <w:sz w:val="24"/>
          <w:szCs w:val="24"/>
          <w:lang w:eastAsia="fi-FI"/>
        </w:rPr>
        <w:t xml:space="preserve"> </w:t>
      </w:r>
    </w:p>
    <w:p w14:paraId="718E456B" w14:textId="77777777" w:rsidR="00091DA2" w:rsidRDefault="00091DA2" w:rsidP="0056673C">
      <w:pPr>
        <w:spacing w:after="0" w:line="480" w:lineRule="auto"/>
        <w:rPr>
          <w:rFonts w:ascii="Times New Roman" w:eastAsia="Arial" w:hAnsi="Times New Roman" w:cs="Times New Roman"/>
          <w:color w:val="000000"/>
          <w:sz w:val="24"/>
          <w:szCs w:val="24"/>
          <w:lang w:eastAsia="fi-FI"/>
        </w:rPr>
      </w:pPr>
    </w:p>
    <w:p w14:paraId="605B094B" w14:textId="0557D161" w:rsidR="009754AB" w:rsidRPr="00542072" w:rsidRDefault="00B17F30" w:rsidP="0056673C">
      <w:pPr>
        <w:spacing w:after="0" w:line="480" w:lineRule="auto"/>
        <w:rPr>
          <w:rFonts w:ascii="Times New Roman" w:eastAsia="Calibri" w:hAnsi="Times New Roman" w:cs="Times New Roman"/>
          <w:color w:val="000000"/>
          <w:sz w:val="24"/>
          <w:szCs w:val="24"/>
          <w:lang w:val="en-GB" w:eastAsia="fi-FI"/>
        </w:rPr>
      </w:pPr>
      <w:r>
        <w:rPr>
          <w:rFonts w:ascii="Times New Roman" w:eastAsia="Arial" w:hAnsi="Times New Roman" w:cs="Times New Roman"/>
          <w:color w:val="000000"/>
          <w:sz w:val="24"/>
          <w:szCs w:val="24"/>
          <w:lang w:eastAsia="fi-FI"/>
        </w:rPr>
        <w:t xml:space="preserve">Nordic countries </w:t>
      </w:r>
      <w:r w:rsidR="005D7BDD" w:rsidRPr="00FC6A66">
        <w:rPr>
          <w:rFonts w:ascii="Times New Roman" w:eastAsia="Arial" w:hAnsi="Times New Roman" w:cs="Times New Roman"/>
          <w:color w:val="000000"/>
          <w:sz w:val="24"/>
          <w:szCs w:val="24"/>
          <w:lang w:eastAsia="fi-FI"/>
        </w:rPr>
        <w:t>ar</w:t>
      </w:r>
      <w:r w:rsidR="005D7BDD">
        <w:rPr>
          <w:rFonts w:ascii="Times New Roman" w:eastAsia="Arial" w:hAnsi="Times New Roman" w:cs="Times New Roman"/>
          <w:color w:val="000000"/>
          <w:sz w:val="24"/>
          <w:szCs w:val="24"/>
          <w:lang w:eastAsia="fi-FI"/>
        </w:rPr>
        <w:t xml:space="preserve">e fairly similar in their </w:t>
      </w:r>
      <w:r w:rsidR="005D7BDD" w:rsidRPr="00FC6A66">
        <w:rPr>
          <w:rFonts w:ascii="Times New Roman" w:eastAsia="Arial" w:hAnsi="Times New Roman" w:cs="Times New Roman"/>
          <w:color w:val="000000"/>
          <w:sz w:val="24"/>
          <w:szCs w:val="24"/>
          <w:lang w:eastAsia="fi-FI"/>
        </w:rPr>
        <w:t>legislatio</w:t>
      </w:r>
      <w:r w:rsidR="005D7BDD">
        <w:rPr>
          <w:rFonts w:ascii="Times New Roman" w:eastAsia="Arial" w:hAnsi="Times New Roman" w:cs="Times New Roman"/>
          <w:color w:val="000000"/>
          <w:sz w:val="24"/>
          <w:szCs w:val="24"/>
          <w:lang w:eastAsia="fi-FI"/>
        </w:rPr>
        <w:t xml:space="preserve">n and normative </w:t>
      </w:r>
      <w:r w:rsidR="006F2A81">
        <w:rPr>
          <w:rFonts w:ascii="Times New Roman" w:eastAsia="Arial" w:hAnsi="Times New Roman" w:cs="Times New Roman"/>
          <w:color w:val="000000"/>
          <w:sz w:val="24"/>
          <w:szCs w:val="24"/>
          <w:lang w:eastAsia="fi-FI"/>
        </w:rPr>
        <w:t>values, in addition to being</w:t>
      </w:r>
      <w:r w:rsidR="005D7BDD">
        <w:rPr>
          <w:rFonts w:ascii="Times New Roman" w:eastAsia="Arial" w:hAnsi="Times New Roman" w:cs="Times New Roman"/>
          <w:color w:val="000000"/>
          <w:sz w:val="24"/>
          <w:szCs w:val="24"/>
          <w:lang w:eastAsia="fi-FI"/>
        </w:rPr>
        <w:t xml:space="preserve"> linked by geographic and cultural factors. </w:t>
      </w:r>
      <w:r w:rsidR="005D7BDD" w:rsidRPr="00FC6A66">
        <w:rPr>
          <w:rFonts w:ascii="Times New Roman" w:hAnsi="Times New Roman" w:cs="Times New Roman"/>
          <w:sz w:val="24"/>
          <w:szCs w:val="24"/>
        </w:rPr>
        <w:t xml:space="preserve">They also have many political similarities such as </w:t>
      </w:r>
      <w:r w:rsidR="006F2A81">
        <w:rPr>
          <w:rFonts w:ascii="Times New Roman" w:hAnsi="Times New Roman" w:cs="Times New Roman"/>
          <w:sz w:val="24"/>
          <w:szCs w:val="24"/>
        </w:rPr>
        <w:t xml:space="preserve">a </w:t>
      </w:r>
      <w:r w:rsidR="005D7BDD" w:rsidRPr="00FC6A66">
        <w:rPr>
          <w:rFonts w:ascii="Times New Roman" w:hAnsi="Times New Roman" w:cs="Times New Roman"/>
          <w:sz w:val="24"/>
          <w:szCs w:val="24"/>
        </w:rPr>
        <w:t>multi-party system</w:t>
      </w:r>
      <w:r w:rsidR="005D7BDD">
        <w:rPr>
          <w:rFonts w:ascii="Times New Roman" w:hAnsi="Times New Roman" w:cs="Times New Roman"/>
          <w:sz w:val="24"/>
          <w:szCs w:val="24"/>
        </w:rPr>
        <w:t xml:space="preserve">, strong welfare state </w:t>
      </w:r>
      <w:r w:rsidR="005D7BDD" w:rsidRPr="00FC6A66">
        <w:rPr>
          <w:rFonts w:ascii="Times New Roman" w:hAnsi="Times New Roman" w:cs="Times New Roman"/>
          <w:sz w:val="24"/>
          <w:szCs w:val="24"/>
        </w:rPr>
        <w:t>and similar class-based interest groups (Arter</w:t>
      </w:r>
      <w:r w:rsidR="00BE3757">
        <w:rPr>
          <w:rFonts w:ascii="Times New Roman" w:hAnsi="Times New Roman" w:cs="Times New Roman"/>
          <w:sz w:val="24"/>
          <w:szCs w:val="24"/>
        </w:rPr>
        <w:t>,</w:t>
      </w:r>
      <w:r w:rsidR="005D7BDD" w:rsidRPr="00FC6A66">
        <w:rPr>
          <w:rFonts w:ascii="Times New Roman" w:hAnsi="Times New Roman" w:cs="Times New Roman"/>
          <w:sz w:val="24"/>
          <w:szCs w:val="24"/>
        </w:rPr>
        <w:t xml:space="preserve"> 1999; Bengtsson </w:t>
      </w:r>
      <w:r w:rsidR="00BE3757">
        <w:rPr>
          <w:rFonts w:ascii="Times New Roman" w:hAnsi="Times New Roman" w:cs="Times New Roman"/>
          <w:i/>
          <w:sz w:val="24"/>
          <w:szCs w:val="24"/>
        </w:rPr>
        <w:t xml:space="preserve">et al, </w:t>
      </w:r>
      <w:r w:rsidR="005D7BDD" w:rsidRPr="00FC6A66">
        <w:rPr>
          <w:rFonts w:ascii="Times New Roman" w:hAnsi="Times New Roman" w:cs="Times New Roman"/>
          <w:sz w:val="24"/>
          <w:szCs w:val="24"/>
        </w:rPr>
        <w:t>2014).</w:t>
      </w:r>
      <w:r w:rsidR="00545EC7">
        <w:rPr>
          <w:rFonts w:ascii="Times New Roman" w:hAnsi="Times New Roman" w:cs="Times New Roman"/>
          <w:sz w:val="24"/>
          <w:szCs w:val="24"/>
        </w:rPr>
        <w:t xml:space="preserve"> </w:t>
      </w:r>
      <w:r w:rsidR="00745699">
        <w:rPr>
          <w:rFonts w:ascii="Times New Roman" w:hAnsi="Times New Roman" w:cs="Times New Roman"/>
          <w:sz w:val="24"/>
          <w:szCs w:val="24"/>
        </w:rPr>
        <w:t xml:space="preserve"> </w:t>
      </w:r>
      <w:r w:rsidR="00545EC7">
        <w:rPr>
          <w:rFonts w:ascii="Times New Roman" w:hAnsi="Times New Roman" w:cs="Times New Roman"/>
          <w:sz w:val="24"/>
          <w:szCs w:val="24"/>
        </w:rPr>
        <w:t>However,</w:t>
      </w:r>
      <w:r w:rsidR="0041080F">
        <w:rPr>
          <w:rFonts w:ascii="Times New Roman" w:hAnsi="Times New Roman" w:cs="Times New Roman"/>
          <w:sz w:val="24"/>
          <w:szCs w:val="24"/>
        </w:rPr>
        <w:t xml:space="preserve"> </w:t>
      </w:r>
      <w:r w:rsidR="00545EC7">
        <w:rPr>
          <w:rFonts w:ascii="Times New Roman" w:eastAsia="Arial" w:hAnsi="Times New Roman" w:cs="Times New Roman"/>
          <w:color w:val="000000"/>
          <w:sz w:val="24"/>
          <w:szCs w:val="24"/>
          <w:lang w:eastAsia="fi-FI"/>
        </w:rPr>
        <w:t>a</w:t>
      </w:r>
      <w:r w:rsidR="0065547B">
        <w:rPr>
          <w:rFonts w:ascii="Times New Roman" w:eastAsia="Arial" w:hAnsi="Times New Roman" w:cs="Times New Roman"/>
          <w:color w:val="000000"/>
          <w:sz w:val="24"/>
          <w:szCs w:val="24"/>
          <w:lang w:eastAsia="fi-FI"/>
        </w:rPr>
        <w:t xml:space="preserve">s </w:t>
      </w:r>
      <w:r w:rsidR="00D30DC1">
        <w:rPr>
          <w:rFonts w:ascii="Times New Roman" w:eastAsia="Arial" w:hAnsi="Times New Roman" w:cs="Times New Roman"/>
          <w:color w:val="000000"/>
          <w:sz w:val="24"/>
          <w:szCs w:val="24"/>
          <w:lang w:eastAsia="fi-FI"/>
        </w:rPr>
        <w:t>is the case with</w:t>
      </w:r>
      <w:r w:rsidR="0065547B">
        <w:rPr>
          <w:rFonts w:ascii="Times New Roman" w:eastAsia="Arial" w:hAnsi="Times New Roman" w:cs="Times New Roman"/>
          <w:color w:val="000000"/>
          <w:sz w:val="24"/>
          <w:szCs w:val="24"/>
          <w:lang w:eastAsia="fi-FI"/>
        </w:rPr>
        <w:t xml:space="preserve"> western countries, </w:t>
      </w:r>
      <w:r w:rsidR="00F61421">
        <w:rPr>
          <w:rFonts w:ascii="Times New Roman" w:eastAsia="Arial" w:hAnsi="Times New Roman" w:cs="Times New Roman"/>
          <w:color w:val="000000"/>
          <w:sz w:val="24"/>
          <w:szCs w:val="24"/>
          <w:lang w:eastAsia="fi-FI"/>
        </w:rPr>
        <w:t xml:space="preserve">traditional class-based </w:t>
      </w:r>
      <w:r w:rsidR="00FD3A3A">
        <w:rPr>
          <w:rFonts w:ascii="Times New Roman" w:eastAsia="Arial" w:hAnsi="Times New Roman" w:cs="Times New Roman"/>
          <w:color w:val="000000"/>
          <w:sz w:val="24"/>
          <w:szCs w:val="24"/>
          <w:lang w:eastAsia="fi-FI"/>
        </w:rPr>
        <w:t xml:space="preserve">Nordic </w:t>
      </w:r>
      <w:r w:rsidR="00FD3A3A" w:rsidRPr="00F87700">
        <w:rPr>
          <w:rFonts w:ascii="Times New Roman" w:eastAsia="Arial" w:hAnsi="Times New Roman" w:cs="Times New Roman"/>
          <w:color w:val="000000"/>
          <w:sz w:val="24"/>
          <w:szCs w:val="24"/>
          <w:lang w:eastAsia="fi-FI"/>
        </w:rPr>
        <w:t>parties have</w:t>
      </w:r>
      <w:r>
        <w:rPr>
          <w:rFonts w:ascii="Times New Roman" w:eastAsia="Arial" w:hAnsi="Times New Roman" w:cs="Times New Roman"/>
          <w:color w:val="000000"/>
          <w:sz w:val="24"/>
          <w:szCs w:val="24"/>
          <w:lang w:eastAsia="fi-FI"/>
        </w:rPr>
        <w:t xml:space="preserve"> </w:t>
      </w:r>
      <w:r w:rsidR="006F2A81">
        <w:rPr>
          <w:rFonts w:ascii="Times New Roman" w:eastAsia="Arial" w:hAnsi="Times New Roman" w:cs="Times New Roman"/>
          <w:color w:val="000000"/>
          <w:sz w:val="24"/>
          <w:szCs w:val="24"/>
          <w:lang w:eastAsia="fi-FI"/>
        </w:rPr>
        <w:t xml:space="preserve">recently faced </w:t>
      </w:r>
      <w:r w:rsidR="00E10C5A">
        <w:rPr>
          <w:rFonts w:ascii="Times New Roman" w:eastAsia="Arial" w:hAnsi="Times New Roman" w:cs="Times New Roman"/>
          <w:color w:val="000000"/>
          <w:sz w:val="24"/>
          <w:szCs w:val="24"/>
          <w:lang w:eastAsia="fi-FI"/>
        </w:rPr>
        <w:t xml:space="preserve">different challenges </w:t>
      </w:r>
      <w:r w:rsidR="00D30DC1">
        <w:rPr>
          <w:rFonts w:ascii="Times New Roman" w:eastAsia="Arial" w:hAnsi="Times New Roman" w:cs="Times New Roman"/>
          <w:color w:val="000000"/>
          <w:sz w:val="24"/>
          <w:szCs w:val="24"/>
          <w:lang w:eastAsia="fi-FI"/>
        </w:rPr>
        <w:t>in the form of a</w:t>
      </w:r>
      <w:r w:rsidR="00FD3A3A" w:rsidRPr="00F87700">
        <w:rPr>
          <w:rFonts w:ascii="Times New Roman" w:eastAsia="Arial" w:hAnsi="Times New Roman" w:cs="Times New Roman"/>
          <w:color w:val="000000"/>
          <w:sz w:val="24"/>
          <w:szCs w:val="24"/>
          <w:lang w:eastAsia="fi-FI"/>
        </w:rPr>
        <w:t xml:space="preserve"> decline </w:t>
      </w:r>
      <w:r w:rsidR="006F2A81">
        <w:rPr>
          <w:rFonts w:ascii="Times New Roman" w:eastAsia="Arial" w:hAnsi="Times New Roman" w:cs="Times New Roman"/>
          <w:color w:val="000000"/>
          <w:sz w:val="24"/>
          <w:szCs w:val="24"/>
          <w:lang w:eastAsia="fi-FI"/>
        </w:rPr>
        <w:t>in</w:t>
      </w:r>
      <w:r w:rsidR="00FD3A3A" w:rsidRPr="00F87700">
        <w:rPr>
          <w:rFonts w:ascii="Times New Roman" w:eastAsia="Arial" w:hAnsi="Times New Roman" w:cs="Times New Roman"/>
          <w:color w:val="000000"/>
          <w:sz w:val="24"/>
          <w:szCs w:val="24"/>
          <w:lang w:eastAsia="fi-FI"/>
        </w:rPr>
        <w:t xml:space="preserve"> party membe</w:t>
      </w:r>
      <w:r w:rsidR="00B86BA9">
        <w:rPr>
          <w:rFonts w:ascii="Times New Roman" w:eastAsia="Arial" w:hAnsi="Times New Roman" w:cs="Times New Roman"/>
          <w:color w:val="000000"/>
          <w:sz w:val="24"/>
          <w:szCs w:val="24"/>
          <w:lang w:eastAsia="fi-FI"/>
        </w:rPr>
        <w:t>rship</w:t>
      </w:r>
      <w:r w:rsidR="009B75C1">
        <w:rPr>
          <w:rFonts w:ascii="Times New Roman" w:eastAsia="Arial" w:hAnsi="Times New Roman" w:cs="Times New Roman"/>
          <w:color w:val="000000"/>
          <w:sz w:val="24"/>
          <w:szCs w:val="24"/>
          <w:lang w:eastAsia="fi-FI"/>
        </w:rPr>
        <w:t xml:space="preserve"> and populism</w:t>
      </w:r>
      <w:r w:rsidR="00D25179">
        <w:rPr>
          <w:rFonts w:ascii="Times New Roman" w:eastAsia="Arial" w:hAnsi="Times New Roman" w:cs="Times New Roman"/>
          <w:color w:val="000000"/>
          <w:sz w:val="24"/>
          <w:szCs w:val="24"/>
          <w:lang w:eastAsia="fi-FI"/>
        </w:rPr>
        <w:t xml:space="preserve"> </w:t>
      </w:r>
      <w:r w:rsidR="00FD3A3A" w:rsidRPr="00F87700">
        <w:rPr>
          <w:rFonts w:ascii="Times New Roman" w:eastAsia="Arial" w:hAnsi="Times New Roman" w:cs="Times New Roman"/>
          <w:color w:val="000000"/>
          <w:sz w:val="24"/>
          <w:szCs w:val="24"/>
          <w:lang w:eastAsia="fi-FI"/>
        </w:rPr>
        <w:t>(e.</w:t>
      </w:r>
      <w:r w:rsidR="00F61421">
        <w:rPr>
          <w:rFonts w:ascii="Times New Roman" w:eastAsia="Arial" w:hAnsi="Times New Roman" w:cs="Times New Roman"/>
          <w:color w:val="000000"/>
          <w:sz w:val="24"/>
          <w:szCs w:val="24"/>
          <w:lang w:eastAsia="fi-FI"/>
        </w:rPr>
        <w:t xml:space="preserve">g. van Biezen &amp; Poguntke, 2014). </w:t>
      </w:r>
      <w:r w:rsidR="00542072">
        <w:rPr>
          <w:rFonts w:ascii="Times New Roman" w:eastAsia="Calibri" w:hAnsi="Times New Roman" w:cs="Times New Roman"/>
          <w:color w:val="000000"/>
          <w:sz w:val="24"/>
          <w:szCs w:val="24"/>
          <w:lang w:val="en-GB" w:eastAsia="fi-FI"/>
        </w:rPr>
        <w:t xml:space="preserve">It seems that there </w:t>
      </w:r>
      <w:r w:rsidR="00D30DC1">
        <w:rPr>
          <w:rFonts w:ascii="Times New Roman" w:eastAsia="Calibri" w:hAnsi="Times New Roman" w:cs="Times New Roman"/>
          <w:color w:val="000000"/>
          <w:sz w:val="24"/>
          <w:szCs w:val="24"/>
          <w:lang w:val="en-GB" w:eastAsia="fi-FI"/>
        </w:rPr>
        <w:t xml:space="preserve">is </w:t>
      </w:r>
      <w:r w:rsidR="00542072">
        <w:rPr>
          <w:rFonts w:ascii="Times New Roman" w:eastAsia="Calibri" w:hAnsi="Times New Roman" w:cs="Times New Roman"/>
          <w:color w:val="000000"/>
          <w:sz w:val="24"/>
          <w:szCs w:val="24"/>
          <w:lang w:val="en-GB" w:eastAsia="fi-FI"/>
        </w:rPr>
        <w:t>growing</w:t>
      </w:r>
      <w:r w:rsidR="00542072" w:rsidRPr="00F87700">
        <w:rPr>
          <w:rFonts w:ascii="Times New Roman" w:eastAsia="Arial" w:hAnsi="Times New Roman" w:cs="Times New Roman"/>
          <w:color w:val="000000"/>
          <w:sz w:val="24"/>
          <w:szCs w:val="24"/>
          <w:lang w:eastAsia="fi-FI"/>
        </w:rPr>
        <w:t xml:space="preserve"> distrust towards </w:t>
      </w:r>
      <w:r w:rsidR="00542072">
        <w:rPr>
          <w:rFonts w:ascii="Times New Roman" w:eastAsia="Arial" w:hAnsi="Times New Roman" w:cs="Times New Roman"/>
          <w:color w:val="000000"/>
          <w:sz w:val="24"/>
          <w:szCs w:val="24"/>
          <w:lang w:eastAsia="fi-FI"/>
        </w:rPr>
        <w:t xml:space="preserve">traditional </w:t>
      </w:r>
      <w:r w:rsidR="00542072" w:rsidRPr="00F87700">
        <w:rPr>
          <w:rFonts w:ascii="Times New Roman" w:eastAsia="Arial" w:hAnsi="Times New Roman" w:cs="Times New Roman"/>
          <w:color w:val="000000"/>
          <w:sz w:val="24"/>
          <w:szCs w:val="24"/>
          <w:lang w:eastAsia="fi-FI"/>
        </w:rPr>
        <w:t xml:space="preserve">politics </w:t>
      </w:r>
      <w:r w:rsidR="00542072">
        <w:rPr>
          <w:rFonts w:ascii="Times New Roman" w:eastAsia="Arial" w:hAnsi="Times New Roman" w:cs="Times New Roman"/>
          <w:color w:val="000000"/>
          <w:sz w:val="24"/>
          <w:szCs w:val="24"/>
          <w:lang w:eastAsia="fi-FI"/>
        </w:rPr>
        <w:t>and political parties (e.g. Karvonen, 2014)</w:t>
      </w:r>
      <w:r w:rsidR="009B75C1">
        <w:rPr>
          <w:rFonts w:ascii="Times New Roman" w:eastAsia="Arial" w:hAnsi="Times New Roman" w:cs="Times New Roman"/>
          <w:color w:val="000000"/>
          <w:sz w:val="24"/>
          <w:szCs w:val="24"/>
          <w:lang w:eastAsia="fi-FI"/>
        </w:rPr>
        <w:t xml:space="preserve">. </w:t>
      </w:r>
      <w:r w:rsidR="00B86BA9">
        <w:rPr>
          <w:rFonts w:ascii="Times New Roman" w:eastAsia="Arial" w:hAnsi="Times New Roman" w:cs="Times New Roman"/>
          <w:color w:val="000000"/>
          <w:sz w:val="24"/>
          <w:szCs w:val="24"/>
          <w:lang w:eastAsia="fi-FI"/>
        </w:rPr>
        <w:t>These new tendencies could also affect interpersonal trust</w:t>
      </w:r>
      <w:r w:rsidR="00D30DC1">
        <w:rPr>
          <w:rFonts w:ascii="Times New Roman" w:eastAsia="Arial" w:hAnsi="Times New Roman" w:cs="Times New Roman"/>
          <w:color w:val="000000"/>
          <w:sz w:val="24"/>
          <w:szCs w:val="24"/>
          <w:lang w:eastAsia="fi-FI"/>
        </w:rPr>
        <w:t>, as</w:t>
      </w:r>
      <w:r w:rsidR="00B86BA9">
        <w:rPr>
          <w:rFonts w:ascii="Times New Roman" w:eastAsia="Arial" w:hAnsi="Times New Roman" w:cs="Times New Roman"/>
          <w:color w:val="000000"/>
          <w:sz w:val="24"/>
          <w:szCs w:val="24"/>
          <w:lang w:eastAsia="fi-FI"/>
        </w:rPr>
        <w:t xml:space="preserve"> </w:t>
      </w:r>
      <w:r w:rsidR="00B86BA9">
        <w:rPr>
          <w:rFonts w:ascii="Times New Roman" w:eastAsia="Calibri" w:hAnsi="Times New Roman" w:cs="Times New Roman"/>
          <w:color w:val="000000"/>
          <w:sz w:val="24"/>
          <w:szCs w:val="24"/>
          <w:lang w:val="en-GB" w:eastAsia="fi-FI"/>
        </w:rPr>
        <w:t xml:space="preserve">some </w:t>
      </w:r>
      <w:r w:rsidR="009B75C1">
        <w:rPr>
          <w:rFonts w:ascii="Times New Roman" w:eastAsia="Calibri" w:hAnsi="Times New Roman" w:cs="Times New Roman"/>
          <w:color w:val="000000"/>
          <w:sz w:val="24"/>
          <w:szCs w:val="24"/>
          <w:lang w:val="en-GB" w:eastAsia="fi-FI"/>
        </w:rPr>
        <w:t xml:space="preserve">studies </w:t>
      </w:r>
      <w:r w:rsidR="00B86BA9">
        <w:rPr>
          <w:rFonts w:ascii="Times New Roman" w:eastAsia="Calibri" w:hAnsi="Times New Roman" w:cs="Times New Roman"/>
          <w:color w:val="000000"/>
          <w:sz w:val="24"/>
          <w:szCs w:val="24"/>
          <w:lang w:val="en-GB" w:eastAsia="fi-FI"/>
        </w:rPr>
        <w:t xml:space="preserve">have argued that </w:t>
      </w:r>
      <w:r w:rsidR="00B86BA9" w:rsidRPr="00947E4E">
        <w:rPr>
          <w:rFonts w:ascii="Times New Roman" w:eastAsia="Calibri" w:hAnsi="Times New Roman" w:cs="Times New Roman"/>
          <w:color w:val="000000"/>
          <w:sz w:val="24"/>
          <w:szCs w:val="24"/>
          <w:lang w:val="en-GB" w:eastAsia="fi-FI"/>
        </w:rPr>
        <w:t xml:space="preserve">institutional </w:t>
      </w:r>
      <w:r w:rsidR="00B86BA9">
        <w:rPr>
          <w:rFonts w:ascii="Times New Roman" w:eastAsia="Calibri" w:hAnsi="Times New Roman" w:cs="Times New Roman"/>
          <w:color w:val="000000"/>
          <w:sz w:val="24"/>
          <w:szCs w:val="24"/>
          <w:lang w:val="en-GB" w:eastAsia="fi-FI"/>
        </w:rPr>
        <w:t>confidence</w:t>
      </w:r>
      <w:r w:rsidR="00B86BA9" w:rsidRPr="00947E4E">
        <w:rPr>
          <w:rFonts w:ascii="Times New Roman" w:eastAsia="Calibri" w:hAnsi="Times New Roman" w:cs="Times New Roman"/>
          <w:color w:val="000000"/>
          <w:sz w:val="24"/>
          <w:szCs w:val="24"/>
          <w:lang w:val="en-GB" w:eastAsia="fi-FI"/>
        </w:rPr>
        <w:t xml:space="preserve"> has a</w:t>
      </w:r>
      <w:r w:rsidR="00B86BA9">
        <w:rPr>
          <w:rFonts w:ascii="Times New Roman" w:eastAsia="Calibri" w:hAnsi="Times New Roman" w:cs="Times New Roman"/>
          <w:color w:val="000000"/>
          <w:sz w:val="24"/>
          <w:szCs w:val="24"/>
          <w:lang w:val="en-GB" w:eastAsia="fi-FI"/>
        </w:rPr>
        <w:t xml:space="preserve"> causal impact on social trust </w:t>
      </w:r>
      <w:r w:rsidR="00B86BA9" w:rsidRPr="00947E4E">
        <w:rPr>
          <w:rFonts w:ascii="Times New Roman" w:eastAsia="Calibri" w:hAnsi="Times New Roman" w:cs="Times New Roman"/>
          <w:color w:val="000000"/>
          <w:sz w:val="24"/>
          <w:szCs w:val="24"/>
          <w:lang w:val="en-GB" w:eastAsia="fi-FI"/>
        </w:rPr>
        <w:t>(Sönderskov &amp; Dinesen 2016).</w:t>
      </w:r>
      <w:r w:rsidR="00542072">
        <w:rPr>
          <w:rFonts w:ascii="Times New Roman" w:eastAsia="Calibri" w:hAnsi="Times New Roman" w:cs="Times New Roman"/>
          <w:color w:val="000000"/>
          <w:sz w:val="24"/>
          <w:szCs w:val="24"/>
          <w:lang w:val="en-GB" w:eastAsia="fi-FI"/>
        </w:rPr>
        <w:t xml:space="preserve"> </w:t>
      </w:r>
      <w:r w:rsidR="009B75C1">
        <w:rPr>
          <w:rFonts w:ascii="Times New Roman" w:eastAsia="Arial" w:hAnsi="Times New Roman" w:cs="Times New Roman"/>
          <w:color w:val="000000"/>
          <w:sz w:val="24"/>
          <w:szCs w:val="24"/>
          <w:lang w:eastAsia="fi-FI"/>
        </w:rPr>
        <w:t>These c</w:t>
      </w:r>
      <w:r w:rsidR="006146F7">
        <w:rPr>
          <w:rFonts w:ascii="Times New Roman" w:eastAsia="Arial" w:hAnsi="Times New Roman" w:cs="Times New Roman"/>
          <w:color w:val="000000"/>
          <w:sz w:val="24"/>
          <w:szCs w:val="24"/>
          <w:lang w:eastAsia="fi-FI"/>
        </w:rPr>
        <w:t>hanges in</w:t>
      </w:r>
      <w:r w:rsidR="006F2A81">
        <w:rPr>
          <w:rFonts w:ascii="Times New Roman" w:eastAsia="Arial" w:hAnsi="Times New Roman" w:cs="Times New Roman"/>
          <w:color w:val="000000"/>
          <w:sz w:val="24"/>
          <w:szCs w:val="24"/>
          <w:lang w:eastAsia="fi-FI"/>
        </w:rPr>
        <w:t xml:space="preserve"> the</w:t>
      </w:r>
      <w:r w:rsidR="006146F7">
        <w:rPr>
          <w:rFonts w:ascii="Times New Roman" w:eastAsia="Arial" w:hAnsi="Times New Roman" w:cs="Times New Roman"/>
          <w:color w:val="000000"/>
          <w:sz w:val="24"/>
          <w:szCs w:val="24"/>
          <w:lang w:eastAsia="fi-FI"/>
        </w:rPr>
        <w:t xml:space="preserve"> political situation give us </w:t>
      </w:r>
      <w:r w:rsidR="006F2A81">
        <w:rPr>
          <w:rFonts w:ascii="Times New Roman" w:eastAsia="Arial" w:hAnsi="Times New Roman" w:cs="Times New Roman"/>
          <w:color w:val="000000"/>
          <w:sz w:val="24"/>
          <w:szCs w:val="24"/>
          <w:lang w:eastAsia="fi-FI"/>
        </w:rPr>
        <w:t xml:space="preserve">a </w:t>
      </w:r>
      <w:r w:rsidR="006146F7">
        <w:rPr>
          <w:rFonts w:ascii="Times New Roman" w:eastAsia="Arial" w:hAnsi="Times New Roman" w:cs="Times New Roman"/>
          <w:color w:val="000000"/>
          <w:sz w:val="24"/>
          <w:szCs w:val="24"/>
          <w:lang w:eastAsia="fi-FI"/>
        </w:rPr>
        <w:t>prolific starting point to study associations between party preferences and social trust</w:t>
      </w:r>
      <w:r>
        <w:rPr>
          <w:rFonts w:ascii="Times New Roman" w:eastAsia="Arial" w:hAnsi="Times New Roman" w:cs="Times New Roman"/>
          <w:color w:val="000000"/>
          <w:sz w:val="24"/>
          <w:szCs w:val="24"/>
          <w:lang w:eastAsia="fi-FI"/>
        </w:rPr>
        <w:t xml:space="preserve">. </w:t>
      </w:r>
      <w:r w:rsidR="002D4F54">
        <w:rPr>
          <w:rFonts w:ascii="Times New Roman" w:hAnsi="Times New Roman" w:cs="Times New Roman"/>
          <w:sz w:val="24"/>
          <w:szCs w:val="24"/>
        </w:rPr>
        <w:t xml:space="preserve">We </w:t>
      </w:r>
      <w:r w:rsidR="008C6275">
        <w:rPr>
          <w:rFonts w:ascii="Times New Roman" w:hAnsi="Times New Roman" w:cs="Times New Roman"/>
          <w:sz w:val="24"/>
          <w:szCs w:val="24"/>
        </w:rPr>
        <w:t xml:space="preserve">summarize </w:t>
      </w:r>
      <w:r w:rsidR="006F2A81">
        <w:rPr>
          <w:rFonts w:ascii="Times New Roman" w:hAnsi="Times New Roman" w:cs="Times New Roman"/>
          <w:sz w:val="24"/>
          <w:szCs w:val="24"/>
        </w:rPr>
        <w:t xml:space="preserve">our approach with </w:t>
      </w:r>
      <w:r w:rsidR="008C6275">
        <w:rPr>
          <w:rFonts w:ascii="Times New Roman" w:hAnsi="Times New Roman" w:cs="Times New Roman"/>
          <w:sz w:val="24"/>
          <w:szCs w:val="24"/>
        </w:rPr>
        <w:t xml:space="preserve">the </w:t>
      </w:r>
      <w:r w:rsidR="002D4F54">
        <w:rPr>
          <w:rFonts w:ascii="Times New Roman" w:hAnsi="Times New Roman" w:cs="Times New Roman"/>
          <w:sz w:val="24"/>
          <w:szCs w:val="24"/>
        </w:rPr>
        <w:t>following research questions</w:t>
      </w:r>
      <w:r w:rsidR="00753257">
        <w:rPr>
          <w:rFonts w:ascii="Times New Roman" w:hAnsi="Times New Roman" w:cs="Times New Roman"/>
          <w:sz w:val="24"/>
          <w:szCs w:val="24"/>
        </w:rPr>
        <w:t xml:space="preserve"> and hypotheses</w:t>
      </w:r>
      <w:r w:rsidR="002D4F54">
        <w:rPr>
          <w:rFonts w:ascii="Times New Roman" w:hAnsi="Times New Roman" w:cs="Times New Roman"/>
          <w:sz w:val="24"/>
          <w:szCs w:val="24"/>
        </w:rPr>
        <w:t xml:space="preserve">: </w:t>
      </w:r>
    </w:p>
    <w:p w14:paraId="71459A70" w14:textId="77777777" w:rsidR="00D25179" w:rsidRDefault="00D25179" w:rsidP="0056673C">
      <w:pPr>
        <w:spacing w:after="0" w:line="480" w:lineRule="auto"/>
        <w:rPr>
          <w:rFonts w:ascii="Times New Roman" w:hAnsi="Times New Roman" w:cs="Times New Roman"/>
          <w:i/>
          <w:sz w:val="24"/>
          <w:szCs w:val="24"/>
        </w:rPr>
      </w:pPr>
    </w:p>
    <w:p w14:paraId="1F807C9B" w14:textId="0DB84FAC" w:rsidR="0008292A" w:rsidRDefault="0073684D" w:rsidP="0056673C">
      <w:pPr>
        <w:spacing w:after="0" w:line="480" w:lineRule="auto"/>
        <w:rPr>
          <w:rFonts w:ascii="Times New Roman" w:hAnsi="Times New Roman" w:cs="Times New Roman"/>
          <w:i/>
          <w:sz w:val="24"/>
          <w:szCs w:val="24"/>
        </w:rPr>
      </w:pPr>
      <w:r w:rsidRPr="00D1081A">
        <w:rPr>
          <w:rFonts w:ascii="Times New Roman" w:hAnsi="Times New Roman" w:cs="Times New Roman"/>
          <w:i/>
          <w:sz w:val="24"/>
          <w:szCs w:val="24"/>
        </w:rPr>
        <w:t xml:space="preserve">RQ </w:t>
      </w:r>
      <w:r w:rsidR="0008292A" w:rsidRPr="00D1081A">
        <w:rPr>
          <w:rFonts w:ascii="Times New Roman" w:hAnsi="Times New Roman" w:cs="Times New Roman"/>
          <w:i/>
          <w:sz w:val="24"/>
          <w:szCs w:val="24"/>
        </w:rPr>
        <w:t xml:space="preserve">1. </w:t>
      </w:r>
      <w:r w:rsidRPr="00D1081A">
        <w:rPr>
          <w:rFonts w:ascii="Times New Roman" w:hAnsi="Times New Roman" w:cs="Times New Roman"/>
          <w:i/>
          <w:sz w:val="24"/>
          <w:szCs w:val="24"/>
        </w:rPr>
        <w:t xml:space="preserve"> How d</w:t>
      </w:r>
      <w:r w:rsidR="00701558">
        <w:rPr>
          <w:rFonts w:ascii="Times New Roman" w:hAnsi="Times New Roman" w:cs="Times New Roman"/>
          <w:i/>
          <w:sz w:val="24"/>
          <w:szCs w:val="24"/>
        </w:rPr>
        <w:t>o</w:t>
      </w:r>
      <w:r w:rsidRPr="00D1081A">
        <w:rPr>
          <w:rFonts w:ascii="Times New Roman" w:hAnsi="Times New Roman" w:cs="Times New Roman"/>
          <w:i/>
          <w:sz w:val="24"/>
          <w:szCs w:val="24"/>
        </w:rPr>
        <w:t xml:space="preserve"> </w:t>
      </w:r>
      <w:r w:rsidR="00013685" w:rsidRPr="00D1081A">
        <w:rPr>
          <w:rFonts w:ascii="Times New Roman" w:hAnsi="Times New Roman" w:cs="Times New Roman"/>
          <w:i/>
          <w:sz w:val="24"/>
          <w:szCs w:val="24"/>
        </w:rPr>
        <w:t xml:space="preserve">party preference </w:t>
      </w:r>
      <w:r w:rsidR="00DC197D" w:rsidRPr="00D1081A">
        <w:rPr>
          <w:rFonts w:ascii="Times New Roman" w:hAnsi="Times New Roman" w:cs="Times New Roman"/>
          <w:i/>
          <w:sz w:val="24"/>
          <w:szCs w:val="24"/>
        </w:rPr>
        <w:t>associate with</w:t>
      </w:r>
      <w:r w:rsidR="002D4F54" w:rsidRPr="00D1081A">
        <w:rPr>
          <w:rFonts w:ascii="Times New Roman" w:hAnsi="Times New Roman" w:cs="Times New Roman"/>
          <w:i/>
          <w:sz w:val="24"/>
          <w:szCs w:val="24"/>
        </w:rPr>
        <w:t xml:space="preserve"> </w:t>
      </w:r>
      <w:r w:rsidR="00CC0935">
        <w:rPr>
          <w:rFonts w:ascii="Times New Roman" w:hAnsi="Times New Roman" w:cs="Times New Roman"/>
          <w:i/>
          <w:sz w:val="24"/>
          <w:szCs w:val="24"/>
        </w:rPr>
        <w:t>social</w:t>
      </w:r>
      <w:r w:rsidR="00013685" w:rsidRPr="00D1081A">
        <w:rPr>
          <w:rFonts w:ascii="Times New Roman" w:hAnsi="Times New Roman" w:cs="Times New Roman"/>
          <w:i/>
          <w:sz w:val="24"/>
          <w:szCs w:val="24"/>
        </w:rPr>
        <w:t xml:space="preserve"> trust?</w:t>
      </w:r>
    </w:p>
    <w:p w14:paraId="6D98BFF4" w14:textId="50EDB0EA" w:rsidR="00F61421" w:rsidRDefault="00F61421" w:rsidP="00F61421">
      <w:pPr>
        <w:spacing w:after="0" w:line="480" w:lineRule="auto"/>
        <w:rPr>
          <w:rFonts w:ascii="Times New Roman" w:hAnsi="Times New Roman" w:cs="Times New Roman"/>
          <w:sz w:val="24"/>
          <w:szCs w:val="24"/>
        </w:rPr>
      </w:pPr>
      <w:r w:rsidRPr="00917F19">
        <w:rPr>
          <w:rFonts w:ascii="Times New Roman" w:hAnsi="Times New Roman" w:cs="Times New Roman"/>
          <w:sz w:val="24"/>
          <w:szCs w:val="24"/>
        </w:rPr>
        <w:t xml:space="preserve">Regarding RQ1, we expect that findings support our hypothesis about the influential role of party preference when </w:t>
      </w:r>
      <w:r>
        <w:rPr>
          <w:rFonts w:ascii="Times New Roman" w:hAnsi="Times New Roman" w:cs="Times New Roman"/>
          <w:sz w:val="24"/>
          <w:szCs w:val="24"/>
        </w:rPr>
        <w:t xml:space="preserve">explaining social </w:t>
      </w:r>
      <w:r w:rsidRPr="00917F19">
        <w:rPr>
          <w:rFonts w:ascii="Times New Roman" w:hAnsi="Times New Roman" w:cs="Times New Roman"/>
          <w:sz w:val="24"/>
          <w:szCs w:val="24"/>
        </w:rPr>
        <w:t xml:space="preserve">trust. </w:t>
      </w:r>
      <w:r w:rsidRPr="00E01989">
        <w:rPr>
          <w:rFonts w:ascii="Times New Roman" w:hAnsi="Times New Roman" w:cs="Times New Roman"/>
          <w:sz w:val="24"/>
          <w:szCs w:val="24"/>
        </w:rPr>
        <w:t xml:space="preserve">We </w:t>
      </w:r>
      <w:r>
        <w:rPr>
          <w:rFonts w:ascii="Times New Roman" w:hAnsi="Times New Roman" w:cs="Times New Roman"/>
          <w:sz w:val="24"/>
          <w:szCs w:val="24"/>
        </w:rPr>
        <w:t>expect</w:t>
      </w:r>
      <w:r w:rsidRPr="00E01989">
        <w:rPr>
          <w:rFonts w:ascii="Times New Roman" w:hAnsi="Times New Roman" w:cs="Times New Roman"/>
          <w:sz w:val="24"/>
          <w:szCs w:val="24"/>
        </w:rPr>
        <w:t xml:space="preserve"> that the populist parties</w:t>
      </w:r>
      <w:r>
        <w:rPr>
          <w:rFonts w:ascii="Times New Roman" w:hAnsi="Times New Roman" w:cs="Times New Roman"/>
          <w:sz w:val="24"/>
          <w:szCs w:val="24"/>
        </w:rPr>
        <w:t>’</w:t>
      </w:r>
      <w:r w:rsidRPr="00E01989">
        <w:rPr>
          <w:rFonts w:ascii="Times New Roman" w:hAnsi="Times New Roman" w:cs="Times New Roman"/>
          <w:sz w:val="24"/>
          <w:szCs w:val="24"/>
        </w:rPr>
        <w:t xml:space="preserve"> rise to power ha</w:t>
      </w:r>
      <w:r>
        <w:rPr>
          <w:rFonts w:ascii="Times New Roman" w:hAnsi="Times New Roman" w:cs="Times New Roman"/>
          <w:sz w:val="24"/>
          <w:szCs w:val="24"/>
        </w:rPr>
        <w:t>s stemmed</w:t>
      </w:r>
      <w:r w:rsidRPr="00E01989">
        <w:rPr>
          <w:rFonts w:ascii="Times New Roman" w:hAnsi="Times New Roman" w:cs="Times New Roman"/>
          <w:sz w:val="24"/>
          <w:szCs w:val="24"/>
        </w:rPr>
        <w:t xml:space="preserve"> from </w:t>
      </w:r>
      <w:r>
        <w:rPr>
          <w:rFonts w:ascii="Times New Roman" w:hAnsi="Times New Roman" w:cs="Times New Roman"/>
          <w:sz w:val="24"/>
          <w:szCs w:val="24"/>
        </w:rPr>
        <w:t>a</w:t>
      </w:r>
      <w:r w:rsidRPr="00E01989">
        <w:rPr>
          <w:rFonts w:ascii="Times New Roman" w:hAnsi="Times New Roman" w:cs="Times New Roman"/>
          <w:sz w:val="24"/>
          <w:szCs w:val="24"/>
        </w:rPr>
        <w:t xml:space="preserve"> lack of </w:t>
      </w:r>
      <w:r>
        <w:rPr>
          <w:rFonts w:ascii="Times New Roman" w:hAnsi="Times New Roman" w:cs="Times New Roman"/>
          <w:sz w:val="24"/>
          <w:szCs w:val="24"/>
        </w:rPr>
        <w:t xml:space="preserve">social </w:t>
      </w:r>
      <w:r w:rsidRPr="00E01989">
        <w:rPr>
          <w:rFonts w:ascii="Times New Roman" w:hAnsi="Times New Roman" w:cs="Times New Roman"/>
          <w:sz w:val="24"/>
          <w:szCs w:val="24"/>
        </w:rPr>
        <w:t>trust</w:t>
      </w:r>
      <w:r>
        <w:rPr>
          <w:rFonts w:ascii="Times New Roman" w:hAnsi="Times New Roman" w:cs="Times New Roman"/>
          <w:sz w:val="24"/>
          <w:szCs w:val="24"/>
        </w:rPr>
        <w:t>, as well as a lack of trust</w:t>
      </w:r>
      <w:r w:rsidRPr="00E01989">
        <w:rPr>
          <w:rFonts w:ascii="Times New Roman" w:hAnsi="Times New Roman" w:cs="Times New Roman"/>
          <w:sz w:val="24"/>
          <w:szCs w:val="24"/>
        </w:rPr>
        <w:t xml:space="preserve"> in institutions</w:t>
      </w:r>
      <w:r>
        <w:rPr>
          <w:rFonts w:ascii="Times New Roman" w:hAnsi="Times New Roman" w:cs="Times New Roman"/>
          <w:sz w:val="24"/>
          <w:szCs w:val="24"/>
        </w:rPr>
        <w:t xml:space="preserve"> and traditional political parties </w:t>
      </w:r>
      <w:r w:rsidRPr="00E01989">
        <w:rPr>
          <w:rFonts w:ascii="Times New Roman" w:hAnsi="Times New Roman" w:cs="Times New Roman"/>
          <w:sz w:val="24"/>
          <w:szCs w:val="24"/>
        </w:rPr>
        <w:t>(</w:t>
      </w:r>
      <w:r>
        <w:rPr>
          <w:rFonts w:ascii="Times New Roman" w:hAnsi="Times New Roman" w:cs="Times New Roman"/>
          <w:sz w:val="24"/>
          <w:szCs w:val="24"/>
        </w:rPr>
        <w:t>e.g. Canovan 1999</w:t>
      </w:r>
      <w:r w:rsidR="00227647">
        <w:rPr>
          <w:rFonts w:ascii="Times New Roman" w:hAnsi="Times New Roman" w:cs="Times New Roman"/>
          <w:sz w:val="24"/>
          <w:szCs w:val="24"/>
        </w:rPr>
        <w:t xml:space="preserve">; </w:t>
      </w:r>
      <w:r w:rsidR="00227647" w:rsidRPr="00E01989">
        <w:rPr>
          <w:rFonts w:ascii="Times New Roman" w:hAnsi="Times New Roman" w:cs="Times New Roman"/>
          <w:sz w:val="24"/>
          <w:szCs w:val="24"/>
        </w:rPr>
        <w:t>Bäck &amp; Kestil</w:t>
      </w:r>
      <w:r w:rsidR="00227647">
        <w:rPr>
          <w:rFonts w:ascii="Times New Roman" w:hAnsi="Times New Roman" w:cs="Times New Roman"/>
          <w:sz w:val="24"/>
          <w:szCs w:val="24"/>
        </w:rPr>
        <w:t>ä-Kekkonen 2014;</w:t>
      </w:r>
      <w:r w:rsidR="00227647">
        <w:rPr>
          <w:rFonts w:ascii="Times New Roman" w:hAnsi="Times New Roman" w:cs="Times New Roman"/>
          <w:sz w:val="24"/>
          <w:szCs w:val="24"/>
        </w:rPr>
        <w:t xml:space="preserve"> Berning &amp; Ziller 2016</w:t>
      </w:r>
      <w:r>
        <w:rPr>
          <w:rFonts w:ascii="Times New Roman" w:hAnsi="Times New Roman" w:cs="Times New Roman"/>
          <w:sz w:val="24"/>
          <w:szCs w:val="24"/>
        </w:rPr>
        <w:t>).</w:t>
      </w:r>
    </w:p>
    <w:p w14:paraId="16E290DB" w14:textId="77777777" w:rsidR="00D74AF0" w:rsidRDefault="00D74AF0" w:rsidP="0056673C">
      <w:pPr>
        <w:spacing w:after="0" w:line="480" w:lineRule="auto"/>
        <w:rPr>
          <w:rFonts w:ascii="Times New Roman" w:hAnsi="Times New Roman" w:cs="Times New Roman"/>
          <w:sz w:val="24"/>
          <w:szCs w:val="24"/>
        </w:rPr>
      </w:pPr>
    </w:p>
    <w:p w14:paraId="2B0BC476" w14:textId="6EF80CAE" w:rsidR="007F6FCF" w:rsidRDefault="007F6FCF" w:rsidP="0056673C">
      <w:pPr>
        <w:spacing w:after="0" w:line="480" w:lineRule="auto"/>
        <w:rPr>
          <w:rFonts w:ascii="Times New Roman" w:hAnsi="Times New Roman" w:cs="Times New Roman"/>
          <w:i/>
          <w:sz w:val="24"/>
          <w:szCs w:val="24"/>
        </w:rPr>
      </w:pPr>
      <w:r>
        <w:rPr>
          <w:rFonts w:ascii="Times New Roman" w:hAnsi="Times New Roman" w:cs="Times New Roman"/>
          <w:i/>
          <w:sz w:val="24"/>
          <w:szCs w:val="24"/>
        </w:rPr>
        <w:t>RQ 2. How d</w:t>
      </w:r>
      <w:r w:rsidR="00701558">
        <w:rPr>
          <w:rFonts w:ascii="Times New Roman" w:hAnsi="Times New Roman" w:cs="Times New Roman"/>
          <w:i/>
          <w:sz w:val="24"/>
          <w:szCs w:val="24"/>
        </w:rPr>
        <w:t>oes</w:t>
      </w:r>
      <w:r>
        <w:rPr>
          <w:rFonts w:ascii="Times New Roman" w:hAnsi="Times New Roman" w:cs="Times New Roman"/>
          <w:i/>
          <w:sz w:val="24"/>
          <w:szCs w:val="24"/>
        </w:rPr>
        <w:t xml:space="preserve"> party preference interact with respondents’ social networking, </w:t>
      </w:r>
      <w:r w:rsidR="006146F7">
        <w:rPr>
          <w:rFonts w:ascii="Times New Roman" w:hAnsi="Times New Roman" w:cs="Times New Roman"/>
          <w:i/>
          <w:sz w:val="24"/>
          <w:szCs w:val="24"/>
        </w:rPr>
        <w:t>institutional trust and social status</w:t>
      </w:r>
      <w:r>
        <w:rPr>
          <w:rFonts w:ascii="Times New Roman" w:hAnsi="Times New Roman" w:cs="Times New Roman"/>
          <w:i/>
          <w:sz w:val="24"/>
          <w:szCs w:val="24"/>
        </w:rPr>
        <w:t xml:space="preserve"> when explaining social trust?</w:t>
      </w:r>
    </w:p>
    <w:p w14:paraId="25A1F4B7" w14:textId="38D36781" w:rsidR="00E01989" w:rsidRPr="00E01989" w:rsidRDefault="002219D3" w:rsidP="0056673C">
      <w:pPr>
        <w:spacing w:after="0" w:line="480" w:lineRule="auto"/>
        <w:rPr>
          <w:rFonts w:ascii="Times New Roman" w:hAnsi="Times New Roman" w:cs="Times New Roman"/>
          <w:sz w:val="24"/>
          <w:szCs w:val="24"/>
        </w:rPr>
      </w:pPr>
      <w:r>
        <w:rPr>
          <w:rFonts w:ascii="Times New Roman" w:hAnsi="Times New Roman" w:cs="Times New Roman"/>
          <w:sz w:val="24"/>
          <w:szCs w:val="24"/>
        </w:rPr>
        <w:t>In terms of RQ2</w:t>
      </w:r>
      <w:r w:rsidR="007F6FCF" w:rsidRPr="00917F19">
        <w:rPr>
          <w:rFonts w:ascii="Times New Roman" w:hAnsi="Times New Roman" w:cs="Times New Roman"/>
          <w:sz w:val="24"/>
          <w:szCs w:val="24"/>
        </w:rPr>
        <w:t xml:space="preserve">, we </w:t>
      </w:r>
      <w:r>
        <w:rPr>
          <w:rFonts w:ascii="Times New Roman" w:hAnsi="Times New Roman" w:cs="Times New Roman"/>
          <w:sz w:val="24"/>
          <w:szCs w:val="24"/>
        </w:rPr>
        <w:t>focus</w:t>
      </w:r>
      <w:r w:rsidR="00392E8E">
        <w:rPr>
          <w:rFonts w:ascii="Times New Roman" w:hAnsi="Times New Roman" w:cs="Times New Roman"/>
          <w:sz w:val="24"/>
          <w:szCs w:val="24"/>
        </w:rPr>
        <w:t xml:space="preserve"> on the contribution of different intermediary factors to social trust</w:t>
      </w:r>
      <w:r w:rsidR="007F6FCF" w:rsidRPr="00917F19">
        <w:rPr>
          <w:rFonts w:ascii="Times New Roman" w:hAnsi="Times New Roman" w:cs="Times New Roman"/>
          <w:sz w:val="24"/>
          <w:szCs w:val="24"/>
        </w:rPr>
        <w:t xml:space="preserve">. </w:t>
      </w:r>
      <w:r w:rsidR="00392E8E">
        <w:rPr>
          <w:rFonts w:ascii="Times New Roman" w:hAnsi="Times New Roman" w:cs="Times New Roman"/>
          <w:sz w:val="24"/>
          <w:szCs w:val="24"/>
        </w:rPr>
        <w:t xml:space="preserve">According to previous studies (e.g. Sinclair 2012, 137), social networking </w:t>
      </w:r>
      <w:r w:rsidR="00392E8E">
        <w:rPr>
          <w:rFonts w:ascii="Times New Roman" w:eastAsia="Calibri" w:hAnsi="Times New Roman" w:cs="Times New Roman"/>
          <w:color w:val="000000"/>
          <w:sz w:val="24"/>
          <w:szCs w:val="24"/>
          <w:lang w:val="en-GB" w:eastAsia="fi-FI"/>
        </w:rPr>
        <w:t xml:space="preserve">is </w:t>
      </w:r>
      <w:r w:rsidR="00392E8E" w:rsidRPr="00020A82">
        <w:rPr>
          <w:rFonts w:ascii="Times New Roman" w:eastAsia="Calibri" w:hAnsi="Times New Roman" w:cs="Times New Roman"/>
          <w:color w:val="000000"/>
          <w:sz w:val="24"/>
          <w:szCs w:val="24"/>
          <w:lang w:val="en-GB" w:eastAsia="fi-FI"/>
        </w:rPr>
        <w:t>likely to alter the determinants of</w:t>
      </w:r>
      <w:r w:rsidR="00392E8E">
        <w:rPr>
          <w:rFonts w:ascii="Times New Roman" w:eastAsia="Calibri" w:hAnsi="Times New Roman" w:cs="Times New Roman"/>
          <w:color w:val="000000"/>
          <w:sz w:val="24"/>
          <w:szCs w:val="24"/>
          <w:lang w:val="en-GB" w:eastAsia="fi-FI"/>
        </w:rPr>
        <w:t xml:space="preserve"> political orientation and, therefore, it can be thought </w:t>
      </w:r>
      <w:r w:rsidR="00701558">
        <w:rPr>
          <w:rFonts w:ascii="Times New Roman" w:eastAsia="Calibri" w:hAnsi="Times New Roman" w:cs="Times New Roman"/>
          <w:color w:val="000000"/>
          <w:sz w:val="24"/>
          <w:szCs w:val="24"/>
          <w:lang w:val="en-GB" w:eastAsia="fi-FI"/>
        </w:rPr>
        <w:t xml:space="preserve">to </w:t>
      </w:r>
      <w:r w:rsidR="00392E8E">
        <w:rPr>
          <w:rFonts w:ascii="Times New Roman" w:eastAsia="Calibri" w:hAnsi="Times New Roman" w:cs="Times New Roman"/>
          <w:color w:val="000000"/>
          <w:sz w:val="24"/>
          <w:szCs w:val="24"/>
          <w:lang w:val="en-GB" w:eastAsia="fi-FI"/>
        </w:rPr>
        <w:t>have an</w:t>
      </w:r>
      <w:r w:rsidR="00DF4646">
        <w:rPr>
          <w:rFonts w:ascii="Times New Roman" w:eastAsia="Calibri" w:hAnsi="Times New Roman" w:cs="Times New Roman"/>
          <w:color w:val="000000"/>
          <w:sz w:val="24"/>
          <w:szCs w:val="24"/>
          <w:lang w:val="en-GB" w:eastAsia="fi-FI"/>
        </w:rPr>
        <w:t xml:space="preserve"> interaction effect with party preference</w:t>
      </w:r>
      <w:r w:rsidR="00392E8E">
        <w:rPr>
          <w:rFonts w:ascii="Times New Roman" w:eastAsia="Calibri" w:hAnsi="Times New Roman" w:cs="Times New Roman"/>
          <w:color w:val="000000"/>
          <w:sz w:val="24"/>
          <w:szCs w:val="24"/>
          <w:lang w:val="en-GB" w:eastAsia="fi-FI"/>
        </w:rPr>
        <w:t xml:space="preserve"> when explaining social trust. </w:t>
      </w:r>
      <w:r w:rsidR="006146F7">
        <w:rPr>
          <w:rFonts w:ascii="Times New Roman" w:hAnsi="Times New Roman" w:cs="Times New Roman"/>
          <w:sz w:val="24"/>
          <w:szCs w:val="24"/>
        </w:rPr>
        <w:lastRenderedPageBreak/>
        <w:t xml:space="preserve">Secondly, we look </w:t>
      </w:r>
      <w:r w:rsidR="00701558">
        <w:rPr>
          <w:rFonts w:ascii="Times New Roman" w:hAnsi="Times New Roman" w:cs="Times New Roman"/>
          <w:sz w:val="24"/>
          <w:szCs w:val="24"/>
        </w:rPr>
        <w:t>at</w:t>
      </w:r>
      <w:r w:rsidR="006146F7">
        <w:rPr>
          <w:rFonts w:ascii="Times New Roman" w:hAnsi="Times New Roman" w:cs="Times New Roman"/>
          <w:sz w:val="24"/>
          <w:szCs w:val="24"/>
        </w:rPr>
        <w:t xml:space="preserve"> how individuals’ </w:t>
      </w:r>
      <w:r w:rsidR="00701558">
        <w:rPr>
          <w:rFonts w:ascii="Times New Roman" w:hAnsi="Times New Roman" w:cs="Times New Roman"/>
          <w:sz w:val="24"/>
          <w:szCs w:val="24"/>
        </w:rPr>
        <w:t>confidence toward institutions affects</w:t>
      </w:r>
      <w:r w:rsidR="006146F7">
        <w:rPr>
          <w:rFonts w:ascii="Times New Roman" w:hAnsi="Times New Roman" w:cs="Times New Roman"/>
          <w:sz w:val="24"/>
          <w:szCs w:val="24"/>
        </w:rPr>
        <w:t xml:space="preserve"> social trust among different party groups. </w:t>
      </w:r>
      <w:r w:rsidR="007F6FCF" w:rsidRPr="00917F19">
        <w:rPr>
          <w:rFonts w:ascii="Times New Roman" w:hAnsi="Times New Roman" w:cs="Times New Roman"/>
          <w:sz w:val="24"/>
          <w:szCs w:val="24"/>
        </w:rPr>
        <w:t>We do</w:t>
      </w:r>
      <w:r w:rsidR="00392E8E">
        <w:rPr>
          <w:rFonts w:ascii="Times New Roman" w:hAnsi="Times New Roman" w:cs="Times New Roman"/>
          <w:sz w:val="24"/>
          <w:szCs w:val="24"/>
        </w:rPr>
        <w:t xml:space="preserve"> also</w:t>
      </w:r>
      <w:r w:rsidR="007F6FCF" w:rsidRPr="00917F19">
        <w:rPr>
          <w:rFonts w:ascii="Times New Roman" w:hAnsi="Times New Roman" w:cs="Times New Roman"/>
          <w:sz w:val="24"/>
          <w:szCs w:val="24"/>
        </w:rPr>
        <w:t xml:space="preserve"> acknowledge </w:t>
      </w:r>
      <w:r w:rsidR="007F6FCF">
        <w:rPr>
          <w:rFonts w:ascii="Times New Roman" w:hAnsi="Times New Roman" w:cs="Times New Roman"/>
          <w:sz w:val="24"/>
          <w:szCs w:val="24"/>
        </w:rPr>
        <w:t xml:space="preserve">that </w:t>
      </w:r>
      <w:r w:rsidR="00392E8E">
        <w:rPr>
          <w:rFonts w:ascii="Times New Roman" w:hAnsi="Times New Roman" w:cs="Times New Roman"/>
          <w:sz w:val="24"/>
          <w:szCs w:val="24"/>
        </w:rPr>
        <w:t xml:space="preserve">social </w:t>
      </w:r>
      <w:r w:rsidR="00701558">
        <w:rPr>
          <w:rFonts w:ascii="Times New Roman" w:hAnsi="Times New Roman" w:cs="Times New Roman"/>
          <w:sz w:val="24"/>
          <w:szCs w:val="24"/>
        </w:rPr>
        <w:t>trust, as well as political orientation, is</w:t>
      </w:r>
      <w:r w:rsidR="00392E8E">
        <w:rPr>
          <w:rFonts w:ascii="Times New Roman" w:hAnsi="Times New Roman" w:cs="Times New Roman"/>
          <w:sz w:val="24"/>
          <w:szCs w:val="24"/>
        </w:rPr>
        <w:t xml:space="preserve"> crucially depend</w:t>
      </w:r>
      <w:r w:rsidR="00701558">
        <w:rPr>
          <w:rFonts w:ascii="Times New Roman" w:hAnsi="Times New Roman" w:cs="Times New Roman"/>
          <w:sz w:val="24"/>
          <w:szCs w:val="24"/>
        </w:rPr>
        <w:t>ent</w:t>
      </w:r>
      <w:r w:rsidR="00392E8E">
        <w:rPr>
          <w:rFonts w:ascii="Times New Roman" w:hAnsi="Times New Roman" w:cs="Times New Roman"/>
          <w:sz w:val="24"/>
          <w:szCs w:val="24"/>
        </w:rPr>
        <w:t xml:space="preserve"> on respondents’ </w:t>
      </w:r>
      <w:r w:rsidR="00E01989">
        <w:rPr>
          <w:rFonts w:ascii="Times New Roman" w:hAnsi="Times New Roman" w:cs="Times New Roman"/>
          <w:sz w:val="24"/>
          <w:szCs w:val="24"/>
        </w:rPr>
        <w:t xml:space="preserve">societal status. </w:t>
      </w:r>
      <w:r w:rsidR="006146F7">
        <w:rPr>
          <w:rFonts w:ascii="Times New Roman" w:hAnsi="Times New Roman" w:cs="Times New Roman"/>
          <w:sz w:val="24"/>
          <w:szCs w:val="24"/>
        </w:rPr>
        <w:t>All in all, w</w:t>
      </w:r>
      <w:r w:rsidR="00E01989" w:rsidRPr="00E01989">
        <w:rPr>
          <w:rFonts w:ascii="Times New Roman" w:hAnsi="Times New Roman" w:cs="Times New Roman"/>
          <w:sz w:val="24"/>
          <w:szCs w:val="24"/>
        </w:rPr>
        <w:t>e expect that all these factors have a mediating impact on the association between social trust and party preference</w:t>
      </w:r>
      <w:r w:rsidR="00E01989">
        <w:rPr>
          <w:rFonts w:ascii="Times New Roman" w:hAnsi="Times New Roman" w:cs="Times New Roman"/>
          <w:sz w:val="24"/>
          <w:szCs w:val="24"/>
        </w:rPr>
        <w:t>.</w:t>
      </w:r>
    </w:p>
    <w:p w14:paraId="626D39A4" w14:textId="77777777" w:rsidR="00DC585B" w:rsidRPr="00753257" w:rsidRDefault="00DC585B" w:rsidP="0056673C">
      <w:pPr>
        <w:spacing w:after="0" w:line="480" w:lineRule="auto"/>
        <w:rPr>
          <w:rFonts w:ascii="Times New Roman" w:hAnsi="Times New Roman" w:cs="Times New Roman"/>
          <w:sz w:val="24"/>
          <w:szCs w:val="24"/>
        </w:rPr>
      </w:pPr>
    </w:p>
    <w:p w14:paraId="6B629CB1" w14:textId="213697AE" w:rsidR="00EC4300" w:rsidRDefault="0073684D" w:rsidP="0056673C">
      <w:pPr>
        <w:spacing w:after="0" w:line="480" w:lineRule="auto"/>
        <w:rPr>
          <w:rFonts w:ascii="Times New Roman" w:hAnsi="Times New Roman" w:cs="Times New Roman"/>
          <w:i/>
          <w:sz w:val="24"/>
          <w:szCs w:val="24"/>
        </w:rPr>
      </w:pPr>
      <w:r w:rsidRPr="00D1081A">
        <w:rPr>
          <w:rFonts w:ascii="Times New Roman" w:hAnsi="Times New Roman" w:cs="Times New Roman"/>
          <w:i/>
          <w:sz w:val="24"/>
          <w:szCs w:val="24"/>
        </w:rPr>
        <w:t xml:space="preserve">RQ </w:t>
      </w:r>
      <w:r w:rsidR="007F6FCF">
        <w:rPr>
          <w:rFonts w:ascii="Times New Roman" w:hAnsi="Times New Roman" w:cs="Times New Roman"/>
          <w:i/>
          <w:sz w:val="24"/>
          <w:szCs w:val="24"/>
        </w:rPr>
        <w:t>3</w:t>
      </w:r>
      <w:r w:rsidR="00013685" w:rsidRPr="00D1081A">
        <w:rPr>
          <w:rFonts w:ascii="Times New Roman" w:hAnsi="Times New Roman" w:cs="Times New Roman"/>
          <w:i/>
          <w:sz w:val="24"/>
          <w:szCs w:val="24"/>
        </w:rPr>
        <w:t xml:space="preserve">. </w:t>
      </w:r>
      <w:r w:rsidR="00753257">
        <w:rPr>
          <w:rFonts w:ascii="Times New Roman" w:hAnsi="Times New Roman" w:cs="Times New Roman"/>
          <w:i/>
          <w:sz w:val="24"/>
          <w:szCs w:val="24"/>
        </w:rPr>
        <w:t xml:space="preserve">How </w:t>
      </w:r>
      <w:r w:rsidR="00701558">
        <w:rPr>
          <w:rFonts w:ascii="Times New Roman" w:hAnsi="Times New Roman" w:cs="Times New Roman"/>
          <w:i/>
          <w:sz w:val="24"/>
          <w:szCs w:val="24"/>
        </w:rPr>
        <w:t xml:space="preserve">can </w:t>
      </w:r>
      <w:r w:rsidRPr="00D1081A">
        <w:rPr>
          <w:rFonts w:ascii="Times New Roman" w:hAnsi="Times New Roman" w:cs="Times New Roman"/>
          <w:i/>
          <w:sz w:val="24"/>
          <w:szCs w:val="24"/>
        </w:rPr>
        <w:t>the</w:t>
      </w:r>
      <w:r w:rsidR="003E20AC" w:rsidRPr="00D1081A">
        <w:rPr>
          <w:rFonts w:ascii="Times New Roman" w:hAnsi="Times New Roman" w:cs="Times New Roman"/>
          <w:i/>
          <w:sz w:val="24"/>
          <w:szCs w:val="24"/>
        </w:rPr>
        <w:t>se</w:t>
      </w:r>
      <w:r w:rsidRPr="00D1081A">
        <w:rPr>
          <w:rFonts w:ascii="Times New Roman" w:hAnsi="Times New Roman" w:cs="Times New Roman"/>
          <w:i/>
          <w:sz w:val="24"/>
          <w:szCs w:val="24"/>
        </w:rPr>
        <w:t xml:space="preserve"> associations</w:t>
      </w:r>
      <w:r w:rsidR="00753257">
        <w:rPr>
          <w:rFonts w:ascii="Times New Roman" w:hAnsi="Times New Roman" w:cs="Times New Roman"/>
          <w:i/>
          <w:sz w:val="24"/>
          <w:szCs w:val="24"/>
        </w:rPr>
        <w:t xml:space="preserve"> be detected in different Nordic countries?</w:t>
      </w:r>
      <w:r w:rsidR="00411502" w:rsidRPr="00D1081A">
        <w:rPr>
          <w:rFonts w:ascii="Times New Roman" w:hAnsi="Times New Roman" w:cs="Times New Roman"/>
          <w:i/>
          <w:sz w:val="24"/>
          <w:szCs w:val="24"/>
        </w:rPr>
        <w:t xml:space="preserve"> </w:t>
      </w:r>
    </w:p>
    <w:p w14:paraId="5859C1F6" w14:textId="490BF427" w:rsidR="00753257" w:rsidRDefault="00753257" w:rsidP="0056673C">
      <w:pPr>
        <w:spacing w:after="0" w:line="480" w:lineRule="auto"/>
        <w:rPr>
          <w:rFonts w:ascii="Times New Roman" w:hAnsi="Times New Roman" w:cs="Times New Roman"/>
          <w:sz w:val="24"/>
          <w:szCs w:val="24"/>
        </w:rPr>
      </w:pPr>
      <w:r w:rsidRPr="00917F19">
        <w:rPr>
          <w:rFonts w:ascii="Times New Roman" w:hAnsi="Times New Roman" w:cs="Times New Roman"/>
          <w:sz w:val="24"/>
          <w:szCs w:val="24"/>
        </w:rPr>
        <w:t xml:space="preserve">Despite the homogenous cultural and institutional spheres of Nordic countries, we </w:t>
      </w:r>
      <w:r w:rsidR="00701558">
        <w:rPr>
          <w:rFonts w:ascii="Times New Roman" w:hAnsi="Times New Roman" w:cs="Times New Roman"/>
          <w:sz w:val="24"/>
          <w:szCs w:val="24"/>
        </w:rPr>
        <w:t xml:space="preserve">have </w:t>
      </w:r>
      <w:r w:rsidR="00DC585B">
        <w:rPr>
          <w:rFonts w:ascii="Times New Roman" w:hAnsi="Times New Roman" w:cs="Times New Roman"/>
          <w:sz w:val="24"/>
          <w:szCs w:val="24"/>
        </w:rPr>
        <w:t xml:space="preserve">also </w:t>
      </w:r>
      <w:r w:rsidRPr="00917F19">
        <w:rPr>
          <w:rFonts w:ascii="Times New Roman" w:hAnsi="Times New Roman" w:cs="Times New Roman"/>
          <w:sz w:val="24"/>
          <w:szCs w:val="24"/>
        </w:rPr>
        <w:t>conducted</w:t>
      </w:r>
      <w:r w:rsidR="00701558">
        <w:rPr>
          <w:rFonts w:ascii="Times New Roman" w:hAnsi="Times New Roman" w:cs="Times New Roman"/>
          <w:sz w:val="24"/>
          <w:szCs w:val="24"/>
        </w:rPr>
        <w:t xml:space="preserve"> a</w:t>
      </w:r>
      <w:r w:rsidRPr="00917F19">
        <w:rPr>
          <w:rFonts w:ascii="Times New Roman" w:hAnsi="Times New Roman" w:cs="Times New Roman"/>
          <w:sz w:val="24"/>
          <w:szCs w:val="24"/>
        </w:rPr>
        <w:t xml:space="preserve"> statistical comparison of countries utilizing interaction regression models. </w:t>
      </w:r>
      <w:r w:rsidR="00DC585B">
        <w:rPr>
          <w:rFonts w:ascii="Times New Roman" w:hAnsi="Times New Roman" w:cs="Times New Roman"/>
          <w:sz w:val="24"/>
          <w:szCs w:val="24"/>
        </w:rPr>
        <w:t xml:space="preserve">In this respect, we expect </w:t>
      </w:r>
      <w:r>
        <w:rPr>
          <w:rFonts w:ascii="Times New Roman" w:hAnsi="Times New Roman" w:cs="Times New Roman"/>
          <w:sz w:val="24"/>
          <w:szCs w:val="24"/>
        </w:rPr>
        <w:t>similarities between countries</w:t>
      </w:r>
      <w:r w:rsidR="006146F7">
        <w:rPr>
          <w:rFonts w:ascii="Times New Roman" w:hAnsi="Times New Roman" w:cs="Times New Roman"/>
          <w:sz w:val="24"/>
          <w:szCs w:val="24"/>
        </w:rPr>
        <w:t xml:space="preserve"> especially</w:t>
      </w:r>
      <w:r>
        <w:rPr>
          <w:rFonts w:ascii="Times New Roman" w:hAnsi="Times New Roman" w:cs="Times New Roman"/>
          <w:sz w:val="24"/>
          <w:szCs w:val="24"/>
        </w:rPr>
        <w:t xml:space="preserve"> when examini</w:t>
      </w:r>
      <w:r w:rsidR="006146F7">
        <w:rPr>
          <w:rFonts w:ascii="Times New Roman" w:hAnsi="Times New Roman" w:cs="Times New Roman"/>
          <w:sz w:val="24"/>
          <w:szCs w:val="24"/>
        </w:rPr>
        <w:t xml:space="preserve">ng populist parties. </w:t>
      </w:r>
    </w:p>
    <w:p w14:paraId="3DDD3012" w14:textId="77777777" w:rsidR="00F1656E" w:rsidRDefault="00F1656E" w:rsidP="0056673C">
      <w:pPr>
        <w:spacing w:after="0" w:line="480" w:lineRule="auto"/>
        <w:rPr>
          <w:rFonts w:ascii="Times New Roman" w:hAnsi="Times New Roman" w:cs="Times New Roman"/>
          <w:b/>
          <w:i/>
          <w:sz w:val="24"/>
          <w:szCs w:val="24"/>
        </w:rPr>
      </w:pPr>
    </w:p>
    <w:p w14:paraId="71F856D5" w14:textId="72B846E5" w:rsidR="005519E1" w:rsidRPr="00BB667E" w:rsidRDefault="005519E1" w:rsidP="0056673C">
      <w:pPr>
        <w:spacing w:after="0" w:line="480" w:lineRule="auto"/>
        <w:rPr>
          <w:rFonts w:ascii="Times New Roman" w:hAnsi="Times New Roman" w:cs="Times New Roman"/>
          <w:b/>
          <w:i/>
          <w:sz w:val="24"/>
          <w:szCs w:val="24"/>
        </w:rPr>
      </w:pPr>
      <w:r w:rsidRPr="00BB667E">
        <w:rPr>
          <w:rFonts w:ascii="Times New Roman" w:hAnsi="Times New Roman" w:cs="Times New Roman"/>
          <w:b/>
          <w:i/>
          <w:sz w:val="24"/>
          <w:szCs w:val="24"/>
        </w:rPr>
        <w:t>Data</w:t>
      </w:r>
      <w:r w:rsidR="00C655A7">
        <w:rPr>
          <w:rFonts w:ascii="Times New Roman" w:hAnsi="Times New Roman" w:cs="Times New Roman"/>
          <w:b/>
          <w:i/>
          <w:sz w:val="24"/>
          <w:szCs w:val="24"/>
        </w:rPr>
        <w:t xml:space="preserve"> and methods</w:t>
      </w:r>
    </w:p>
    <w:p w14:paraId="5F281A12" w14:textId="05DEB481" w:rsidR="0073684D" w:rsidRDefault="0073684D" w:rsidP="0056673C">
      <w:pPr>
        <w:spacing w:after="0" w:line="480" w:lineRule="auto"/>
        <w:rPr>
          <w:rFonts w:ascii="Times New Roman" w:hAnsi="Times New Roman" w:cs="Times New Roman"/>
          <w:sz w:val="24"/>
          <w:szCs w:val="24"/>
        </w:rPr>
      </w:pPr>
      <w:r w:rsidRPr="00917F19">
        <w:rPr>
          <w:rFonts w:ascii="Times New Roman" w:hAnsi="Times New Roman" w:cs="Times New Roman"/>
          <w:sz w:val="24"/>
          <w:szCs w:val="24"/>
        </w:rPr>
        <w:t>Our data come from the Danish, Finnish, Norwegian and Swedish sections of the European Social Survey (ESS)</w:t>
      </w:r>
      <w:r w:rsidR="002219D3">
        <w:rPr>
          <w:rFonts w:ascii="Times New Roman" w:hAnsi="Times New Roman" w:cs="Times New Roman"/>
          <w:sz w:val="24"/>
          <w:szCs w:val="24"/>
        </w:rPr>
        <w:t>. W</w:t>
      </w:r>
      <w:r w:rsidR="009F09CA">
        <w:rPr>
          <w:rFonts w:ascii="Times New Roman" w:hAnsi="Times New Roman" w:cs="Times New Roman"/>
          <w:sz w:val="24"/>
          <w:szCs w:val="24"/>
        </w:rPr>
        <w:t>e have utilized</w:t>
      </w:r>
      <w:r w:rsidR="00411502">
        <w:rPr>
          <w:rFonts w:ascii="Times New Roman" w:hAnsi="Times New Roman" w:cs="Times New Roman"/>
          <w:sz w:val="24"/>
          <w:szCs w:val="24"/>
        </w:rPr>
        <w:t xml:space="preserve"> one merged data set from </w:t>
      </w:r>
      <w:r w:rsidR="009F09CA">
        <w:rPr>
          <w:rFonts w:ascii="Times New Roman" w:hAnsi="Times New Roman" w:cs="Times New Roman"/>
          <w:sz w:val="24"/>
          <w:szCs w:val="24"/>
        </w:rPr>
        <w:t>r</w:t>
      </w:r>
      <w:r w:rsidRPr="00917F19">
        <w:rPr>
          <w:rFonts w:ascii="Times New Roman" w:hAnsi="Times New Roman" w:cs="Times New Roman"/>
          <w:sz w:val="24"/>
          <w:szCs w:val="24"/>
        </w:rPr>
        <w:t>ounds 5</w:t>
      </w:r>
      <w:r w:rsidR="00716429">
        <w:rPr>
          <w:rFonts w:ascii="Times New Roman" w:hAnsi="Times New Roman" w:cs="Times New Roman"/>
          <w:sz w:val="24"/>
          <w:szCs w:val="24"/>
        </w:rPr>
        <w:t xml:space="preserve"> (2010)</w:t>
      </w:r>
      <w:r w:rsidRPr="00917F19">
        <w:rPr>
          <w:rFonts w:ascii="Times New Roman" w:hAnsi="Times New Roman" w:cs="Times New Roman"/>
          <w:sz w:val="24"/>
          <w:szCs w:val="24"/>
        </w:rPr>
        <w:t>, 6</w:t>
      </w:r>
      <w:r w:rsidR="00716429">
        <w:rPr>
          <w:rFonts w:ascii="Times New Roman" w:hAnsi="Times New Roman" w:cs="Times New Roman"/>
          <w:sz w:val="24"/>
          <w:szCs w:val="24"/>
        </w:rPr>
        <w:t xml:space="preserve"> (2012)</w:t>
      </w:r>
      <w:r w:rsidRPr="00917F19">
        <w:rPr>
          <w:rFonts w:ascii="Times New Roman" w:hAnsi="Times New Roman" w:cs="Times New Roman"/>
          <w:sz w:val="24"/>
          <w:szCs w:val="24"/>
        </w:rPr>
        <w:t xml:space="preserve">, and 7 </w:t>
      </w:r>
      <w:r w:rsidR="00716429">
        <w:rPr>
          <w:rFonts w:ascii="Times New Roman" w:hAnsi="Times New Roman" w:cs="Times New Roman"/>
          <w:sz w:val="24"/>
          <w:szCs w:val="24"/>
        </w:rPr>
        <w:t xml:space="preserve">(2012) </w:t>
      </w:r>
      <w:r w:rsidRPr="00917F19">
        <w:rPr>
          <w:rFonts w:ascii="Times New Roman" w:hAnsi="Times New Roman" w:cs="Times New Roman"/>
          <w:sz w:val="24"/>
          <w:szCs w:val="24"/>
        </w:rPr>
        <w:t>wi</w:t>
      </w:r>
      <w:r w:rsidR="009F09CA">
        <w:rPr>
          <w:rFonts w:ascii="Times New Roman" w:hAnsi="Times New Roman" w:cs="Times New Roman"/>
          <w:sz w:val="24"/>
          <w:szCs w:val="24"/>
        </w:rPr>
        <w:t xml:space="preserve">th </w:t>
      </w:r>
      <w:r w:rsidR="00B91DFF">
        <w:rPr>
          <w:rFonts w:ascii="Times New Roman" w:hAnsi="Times New Roman" w:cs="Times New Roman"/>
          <w:sz w:val="24"/>
          <w:szCs w:val="24"/>
        </w:rPr>
        <w:t xml:space="preserve">a </w:t>
      </w:r>
      <w:r w:rsidR="009F09CA">
        <w:rPr>
          <w:rFonts w:ascii="Times New Roman" w:hAnsi="Times New Roman" w:cs="Times New Roman"/>
          <w:sz w:val="24"/>
          <w:szCs w:val="24"/>
        </w:rPr>
        <w:t>total of 20</w:t>
      </w:r>
      <w:r w:rsidR="00B91DFF">
        <w:rPr>
          <w:rFonts w:ascii="Times New Roman" w:hAnsi="Times New Roman" w:cs="Times New Roman"/>
          <w:sz w:val="24"/>
          <w:szCs w:val="24"/>
        </w:rPr>
        <w:t>,</w:t>
      </w:r>
      <w:r w:rsidR="009F09CA">
        <w:rPr>
          <w:rFonts w:ascii="Times New Roman" w:hAnsi="Times New Roman" w:cs="Times New Roman"/>
          <w:sz w:val="24"/>
          <w:szCs w:val="24"/>
        </w:rPr>
        <w:t>633 observation</w:t>
      </w:r>
      <w:r w:rsidR="0018362D">
        <w:rPr>
          <w:rFonts w:ascii="Times New Roman" w:hAnsi="Times New Roman" w:cs="Times New Roman"/>
          <w:sz w:val="24"/>
          <w:szCs w:val="24"/>
        </w:rPr>
        <w:t xml:space="preserve">s. </w:t>
      </w:r>
      <w:r w:rsidR="0013265B">
        <w:rPr>
          <w:rFonts w:ascii="Times New Roman" w:hAnsi="Times New Roman" w:cs="Times New Roman"/>
          <w:sz w:val="24"/>
          <w:szCs w:val="24"/>
        </w:rPr>
        <w:t>In order to correct</w:t>
      </w:r>
      <w:r w:rsidR="00D30DC1">
        <w:rPr>
          <w:rFonts w:ascii="Times New Roman" w:hAnsi="Times New Roman" w:cs="Times New Roman"/>
          <w:sz w:val="24"/>
          <w:szCs w:val="24"/>
        </w:rPr>
        <w:t xml:space="preserve"> for</w:t>
      </w:r>
      <w:r w:rsidR="0013265B">
        <w:rPr>
          <w:rFonts w:ascii="Times New Roman" w:hAnsi="Times New Roman" w:cs="Times New Roman"/>
          <w:sz w:val="24"/>
          <w:szCs w:val="24"/>
        </w:rPr>
        <w:t xml:space="preserve"> the sample bias and compare Nordic countries to each other, we have used </w:t>
      </w:r>
      <w:r w:rsidR="00701558">
        <w:rPr>
          <w:rFonts w:ascii="Times New Roman" w:hAnsi="Times New Roman" w:cs="Times New Roman"/>
          <w:sz w:val="24"/>
          <w:szCs w:val="24"/>
        </w:rPr>
        <w:t xml:space="preserve">a </w:t>
      </w:r>
      <w:r w:rsidR="0013265B">
        <w:rPr>
          <w:rFonts w:ascii="Times New Roman" w:hAnsi="Times New Roman" w:cs="Times New Roman"/>
          <w:sz w:val="24"/>
          <w:szCs w:val="24"/>
        </w:rPr>
        <w:t>combined weight variable including population and design weight</w:t>
      </w:r>
      <w:r w:rsidR="00D93E94">
        <w:rPr>
          <w:rFonts w:ascii="Times New Roman" w:hAnsi="Times New Roman" w:cs="Times New Roman"/>
          <w:sz w:val="24"/>
          <w:szCs w:val="24"/>
        </w:rPr>
        <w:t xml:space="preserve"> (see details </w:t>
      </w:r>
      <w:r w:rsidR="00BB6FB0">
        <w:rPr>
          <w:rFonts w:ascii="Times New Roman" w:hAnsi="Times New Roman" w:cs="Times New Roman"/>
          <w:sz w:val="24"/>
          <w:szCs w:val="24"/>
        </w:rPr>
        <w:t>ESS 2015, 8-9</w:t>
      </w:r>
      <w:r w:rsidR="00D93E94">
        <w:rPr>
          <w:rFonts w:ascii="Times New Roman" w:hAnsi="Times New Roman" w:cs="Times New Roman"/>
          <w:sz w:val="24"/>
          <w:szCs w:val="24"/>
        </w:rPr>
        <w:t>)</w:t>
      </w:r>
      <w:r w:rsidR="0013265B">
        <w:rPr>
          <w:rFonts w:ascii="Times New Roman" w:hAnsi="Times New Roman" w:cs="Times New Roman"/>
          <w:sz w:val="24"/>
          <w:szCs w:val="24"/>
        </w:rPr>
        <w:t xml:space="preserve">. </w:t>
      </w:r>
    </w:p>
    <w:p w14:paraId="49EEBCEE" w14:textId="77777777" w:rsidR="002219D3" w:rsidRPr="00917F19" w:rsidRDefault="002219D3" w:rsidP="0056673C">
      <w:pPr>
        <w:spacing w:after="0" w:line="480" w:lineRule="auto"/>
        <w:rPr>
          <w:rFonts w:ascii="Times New Roman" w:hAnsi="Times New Roman" w:cs="Times New Roman"/>
          <w:sz w:val="24"/>
          <w:szCs w:val="24"/>
        </w:rPr>
      </w:pPr>
    </w:p>
    <w:p w14:paraId="207D0593" w14:textId="16D00969" w:rsidR="00660EA2" w:rsidRDefault="0027573B" w:rsidP="0056673C">
      <w:pPr>
        <w:pStyle w:val="ListParagraph"/>
        <w:spacing w:after="0" w:line="480" w:lineRule="auto"/>
        <w:ind w:left="0"/>
        <w:rPr>
          <w:rFonts w:ascii="Times New Roman" w:hAnsi="Times New Roman" w:cs="Times New Roman"/>
          <w:sz w:val="24"/>
          <w:szCs w:val="24"/>
          <w:lang w:val="en-GB"/>
        </w:rPr>
      </w:pPr>
      <w:r w:rsidRPr="00917F19">
        <w:rPr>
          <w:rFonts w:ascii="Times New Roman" w:hAnsi="Times New Roman" w:cs="Times New Roman"/>
          <w:sz w:val="24"/>
          <w:szCs w:val="24"/>
          <w:lang w:val="en-GB"/>
        </w:rPr>
        <w:t xml:space="preserve">We measure party preference by analysing respondents’ </w:t>
      </w:r>
      <w:r w:rsidR="003334E3" w:rsidRPr="00917F19">
        <w:rPr>
          <w:rFonts w:ascii="Times New Roman" w:hAnsi="Times New Roman" w:cs="Times New Roman"/>
          <w:i/>
          <w:sz w:val="24"/>
          <w:szCs w:val="24"/>
          <w:lang w:val="en-GB"/>
        </w:rPr>
        <w:t>party identification</w:t>
      </w:r>
      <w:r w:rsidR="003334E3" w:rsidRPr="00917F19">
        <w:rPr>
          <w:rFonts w:ascii="Times New Roman" w:hAnsi="Times New Roman" w:cs="Times New Roman"/>
          <w:sz w:val="24"/>
          <w:szCs w:val="24"/>
          <w:lang w:val="en-GB"/>
        </w:rPr>
        <w:t xml:space="preserve">. </w:t>
      </w:r>
      <w:r w:rsidR="00701558">
        <w:rPr>
          <w:rFonts w:ascii="Times New Roman" w:hAnsi="Times New Roman" w:cs="Times New Roman"/>
          <w:sz w:val="24"/>
          <w:szCs w:val="24"/>
          <w:lang w:val="en-GB"/>
        </w:rPr>
        <w:t>This</w:t>
      </w:r>
      <w:r w:rsidR="003334E3" w:rsidRPr="00917F19">
        <w:rPr>
          <w:rFonts w:ascii="Times New Roman" w:hAnsi="Times New Roman" w:cs="Times New Roman"/>
          <w:sz w:val="24"/>
          <w:szCs w:val="24"/>
          <w:lang w:val="en-GB"/>
        </w:rPr>
        <w:t xml:space="preserve"> refers </w:t>
      </w:r>
      <w:r w:rsidR="00701558">
        <w:rPr>
          <w:rFonts w:ascii="Times New Roman" w:hAnsi="Times New Roman" w:cs="Times New Roman"/>
          <w:sz w:val="24"/>
          <w:szCs w:val="24"/>
          <w:lang w:val="en-GB"/>
        </w:rPr>
        <w:t xml:space="preserve">to the </w:t>
      </w:r>
      <w:r w:rsidR="003334E3" w:rsidRPr="00917F19">
        <w:rPr>
          <w:rFonts w:ascii="Times New Roman" w:hAnsi="Times New Roman" w:cs="Times New Roman"/>
          <w:sz w:val="24"/>
          <w:szCs w:val="24"/>
          <w:lang w:val="en-GB"/>
        </w:rPr>
        <w:t>political party that respondents</w:t>
      </w:r>
      <w:r w:rsidR="008F4C8D" w:rsidRPr="00917F19">
        <w:rPr>
          <w:rFonts w:ascii="Times New Roman" w:hAnsi="Times New Roman" w:cs="Times New Roman"/>
          <w:sz w:val="24"/>
          <w:szCs w:val="24"/>
          <w:lang w:val="en-GB"/>
        </w:rPr>
        <w:t xml:space="preserve"> feel </w:t>
      </w:r>
      <w:r w:rsidR="00D30DC1">
        <w:rPr>
          <w:rFonts w:ascii="Times New Roman" w:hAnsi="Times New Roman" w:cs="Times New Roman"/>
          <w:sz w:val="24"/>
          <w:szCs w:val="24"/>
          <w:lang w:val="en-GB"/>
        </w:rPr>
        <w:t>is</w:t>
      </w:r>
      <w:r w:rsidR="008F4C8D" w:rsidRPr="00917F19">
        <w:rPr>
          <w:rFonts w:ascii="Times New Roman" w:hAnsi="Times New Roman" w:cs="Times New Roman"/>
          <w:sz w:val="24"/>
          <w:szCs w:val="24"/>
          <w:lang w:val="en-GB"/>
        </w:rPr>
        <w:t xml:space="preserve"> </w:t>
      </w:r>
      <w:r w:rsidR="00701558">
        <w:rPr>
          <w:rFonts w:ascii="Times New Roman" w:hAnsi="Times New Roman" w:cs="Times New Roman"/>
          <w:sz w:val="24"/>
          <w:szCs w:val="24"/>
          <w:lang w:val="en-GB"/>
        </w:rPr>
        <w:t>closest to their preference</w:t>
      </w:r>
      <w:r w:rsidR="003334E3" w:rsidRPr="00917F19">
        <w:rPr>
          <w:rFonts w:ascii="Times New Roman" w:hAnsi="Times New Roman" w:cs="Times New Roman"/>
          <w:sz w:val="24"/>
          <w:szCs w:val="24"/>
          <w:lang w:val="en-GB"/>
        </w:rPr>
        <w:t>.</w:t>
      </w:r>
      <w:r w:rsidR="005D147E" w:rsidRPr="00917F19">
        <w:rPr>
          <w:rFonts w:ascii="Times New Roman" w:hAnsi="Times New Roman" w:cs="Times New Roman"/>
          <w:sz w:val="24"/>
          <w:szCs w:val="24"/>
          <w:lang w:val="en-GB"/>
        </w:rPr>
        <w:t xml:space="preserve"> We use that measure instead of actual voting behaviour </w:t>
      </w:r>
      <w:r w:rsidR="00D30DC1">
        <w:rPr>
          <w:rFonts w:ascii="Times New Roman" w:hAnsi="Times New Roman" w:cs="Times New Roman"/>
          <w:sz w:val="24"/>
          <w:szCs w:val="24"/>
          <w:lang w:val="en-GB"/>
        </w:rPr>
        <w:t>for</w:t>
      </w:r>
      <w:r w:rsidR="005D147E" w:rsidRPr="00917F19">
        <w:rPr>
          <w:rFonts w:ascii="Times New Roman" w:hAnsi="Times New Roman" w:cs="Times New Roman"/>
          <w:sz w:val="24"/>
          <w:szCs w:val="24"/>
          <w:lang w:val="en-GB"/>
        </w:rPr>
        <w:t xml:space="preserve"> several reasons.  Firs</w:t>
      </w:r>
      <w:r w:rsidR="00136192" w:rsidRPr="00917F19">
        <w:rPr>
          <w:rFonts w:ascii="Times New Roman" w:hAnsi="Times New Roman" w:cs="Times New Roman"/>
          <w:sz w:val="24"/>
          <w:szCs w:val="24"/>
          <w:lang w:val="en-GB"/>
        </w:rPr>
        <w:t>t</w:t>
      </w:r>
      <w:r w:rsidR="008F4C8D" w:rsidRPr="00917F19">
        <w:rPr>
          <w:rFonts w:ascii="Times New Roman" w:hAnsi="Times New Roman" w:cs="Times New Roman"/>
          <w:sz w:val="24"/>
          <w:szCs w:val="24"/>
          <w:lang w:val="en-GB"/>
        </w:rPr>
        <w:t>ly</w:t>
      </w:r>
      <w:r w:rsidR="00136192" w:rsidRPr="00917F19">
        <w:rPr>
          <w:rFonts w:ascii="Times New Roman" w:hAnsi="Times New Roman" w:cs="Times New Roman"/>
          <w:sz w:val="24"/>
          <w:szCs w:val="24"/>
          <w:lang w:val="en-GB"/>
        </w:rPr>
        <w:t xml:space="preserve">, </w:t>
      </w:r>
      <w:r w:rsidR="003A14C8" w:rsidRPr="00917F19">
        <w:rPr>
          <w:rFonts w:ascii="Times New Roman" w:hAnsi="Times New Roman" w:cs="Times New Roman"/>
          <w:sz w:val="24"/>
          <w:szCs w:val="24"/>
          <w:lang w:val="en-GB"/>
        </w:rPr>
        <w:t>previous literature</w:t>
      </w:r>
      <w:r w:rsidR="0018362D">
        <w:rPr>
          <w:rFonts w:ascii="Times New Roman" w:hAnsi="Times New Roman" w:cs="Times New Roman"/>
          <w:sz w:val="24"/>
          <w:szCs w:val="24"/>
          <w:lang w:val="en-GB"/>
        </w:rPr>
        <w:t xml:space="preserve"> suggests</w:t>
      </w:r>
      <w:r w:rsidR="003A14C8" w:rsidRPr="00917F19">
        <w:rPr>
          <w:rFonts w:ascii="Times New Roman" w:hAnsi="Times New Roman" w:cs="Times New Roman"/>
          <w:sz w:val="24"/>
          <w:szCs w:val="24"/>
          <w:lang w:val="en-GB"/>
        </w:rPr>
        <w:t xml:space="preserve"> </w:t>
      </w:r>
      <w:r w:rsidR="003334E3" w:rsidRPr="00917F19">
        <w:rPr>
          <w:rFonts w:ascii="Times New Roman" w:hAnsi="Times New Roman" w:cs="Times New Roman"/>
          <w:sz w:val="24"/>
          <w:szCs w:val="24"/>
          <w:lang w:val="en-GB"/>
        </w:rPr>
        <w:t>th</w:t>
      </w:r>
      <w:r w:rsidR="00701558">
        <w:rPr>
          <w:rFonts w:ascii="Times New Roman" w:hAnsi="Times New Roman" w:cs="Times New Roman"/>
          <w:sz w:val="24"/>
          <w:szCs w:val="24"/>
          <w:lang w:val="en-GB"/>
        </w:rPr>
        <w:t>at</w:t>
      </w:r>
      <w:r w:rsidR="003334E3" w:rsidRPr="00917F19">
        <w:rPr>
          <w:rFonts w:ascii="Times New Roman" w:hAnsi="Times New Roman" w:cs="Times New Roman"/>
          <w:sz w:val="24"/>
          <w:szCs w:val="24"/>
          <w:lang w:val="en-GB"/>
        </w:rPr>
        <w:t xml:space="preserve"> party identification refers to more permanent and ideological choice than e.g. actual voting behaviour (e.g. </w:t>
      </w:r>
      <w:r w:rsidR="00227647">
        <w:rPr>
          <w:rFonts w:ascii="Times New Roman" w:hAnsi="Times New Roman" w:cs="Times New Roman"/>
          <w:sz w:val="24"/>
          <w:szCs w:val="24"/>
          <w:lang w:val="en-GB"/>
        </w:rPr>
        <w:t>Sinclair 2012</w:t>
      </w:r>
      <w:r w:rsidR="00227647">
        <w:rPr>
          <w:rFonts w:ascii="Times New Roman" w:hAnsi="Times New Roman" w:cs="Times New Roman"/>
          <w:sz w:val="24"/>
          <w:szCs w:val="24"/>
          <w:lang w:val="en-GB"/>
        </w:rPr>
        <w:t xml:space="preserve">; </w:t>
      </w:r>
      <w:r w:rsidR="00BE3757">
        <w:rPr>
          <w:rFonts w:ascii="Times New Roman" w:hAnsi="Times New Roman" w:cs="Times New Roman"/>
          <w:sz w:val="24"/>
          <w:szCs w:val="24"/>
          <w:lang w:val="en-GB"/>
        </w:rPr>
        <w:t>Thomassen &amp; Rosema 2014</w:t>
      </w:r>
      <w:r w:rsidR="003334E3" w:rsidRPr="00917F19">
        <w:rPr>
          <w:rFonts w:ascii="Times New Roman" w:hAnsi="Times New Roman" w:cs="Times New Roman"/>
          <w:sz w:val="24"/>
          <w:szCs w:val="24"/>
          <w:lang w:val="en-GB"/>
        </w:rPr>
        <w:t>)</w:t>
      </w:r>
      <w:r w:rsidR="00CF171F">
        <w:rPr>
          <w:rFonts w:ascii="Times New Roman" w:hAnsi="Times New Roman" w:cs="Times New Roman"/>
          <w:sz w:val="24"/>
          <w:szCs w:val="24"/>
          <w:lang w:val="en-GB"/>
        </w:rPr>
        <w:t>.</w:t>
      </w:r>
      <w:r w:rsidR="0018362D">
        <w:rPr>
          <w:rFonts w:ascii="Times New Roman" w:hAnsi="Times New Roman" w:cs="Times New Roman"/>
          <w:sz w:val="24"/>
          <w:szCs w:val="24"/>
          <w:lang w:val="en-GB"/>
        </w:rPr>
        <w:t xml:space="preserve"> </w:t>
      </w:r>
      <w:r w:rsidR="00CF171F">
        <w:rPr>
          <w:rFonts w:ascii="Times New Roman" w:hAnsi="Times New Roman" w:cs="Times New Roman"/>
          <w:sz w:val="24"/>
          <w:szCs w:val="24"/>
          <w:lang w:val="en-GB"/>
        </w:rPr>
        <w:t>T</w:t>
      </w:r>
      <w:r w:rsidR="0018362D">
        <w:rPr>
          <w:rFonts w:ascii="Times New Roman" w:hAnsi="Times New Roman" w:cs="Times New Roman"/>
          <w:sz w:val="24"/>
          <w:szCs w:val="24"/>
          <w:lang w:val="en-GB"/>
        </w:rPr>
        <w:t>h</w:t>
      </w:r>
      <w:r w:rsidR="00CF171F">
        <w:rPr>
          <w:rFonts w:ascii="Times New Roman" w:hAnsi="Times New Roman" w:cs="Times New Roman"/>
          <w:sz w:val="24"/>
          <w:szCs w:val="24"/>
          <w:lang w:val="en-GB"/>
        </w:rPr>
        <w:t>is</w:t>
      </w:r>
      <w:r w:rsidR="0018362D">
        <w:rPr>
          <w:rFonts w:ascii="Times New Roman" w:hAnsi="Times New Roman" w:cs="Times New Roman"/>
          <w:sz w:val="24"/>
          <w:szCs w:val="24"/>
          <w:lang w:val="en-GB"/>
        </w:rPr>
        <w:t xml:space="preserve"> is </w:t>
      </w:r>
      <w:r w:rsidR="00E01989">
        <w:rPr>
          <w:rFonts w:ascii="Times New Roman" w:hAnsi="Times New Roman" w:cs="Times New Roman"/>
          <w:sz w:val="24"/>
          <w:szCs w:val="24"/>
          <w:lang w:val="en-GB"/>
        </w:rPr>
        <w:t>practical</w:t>
      </w:r>
      <w:r w:rsidR="0018362D">
        <w:rPr>
          <w:rFonts w:ascii="Times New Roman" w:hAnsi="Times New Roman" w:cs="Times New Roman"/>
          <w:sz w:val="24"/>
          <w:szCs w:val="24"/>
          <w:lang w:val="en-GB"/>
        </w:rPr>
        <w:t xml:space="preserve"> when </w:t>
      </w:r>
      <w:r w:rsidR="00CF171F">
        <w:rPr>
          <w:rFonts w:ascii="Times New Roman" w:hAnsi="Times New Roman" w:cs="Times New Roman"/>
          <w:sz w:val="24"/>
          <w:szCs w:val="24"/>
          <w:lang w:val="en-GB"/>
        </w:rPr>
        <w:t xml:space="preserve">we </w:t>
      </w:r>
      <w:r w:rsidR="0018362D">
        <w:rPr>
          <w:rFonts w:ascii="Times New Roman" w:hAnsi="Times New Roman" w:cs="Times New Roman"/>
          <w:sz w:val="24"/>
          <w:szCs w:val="24"/>
          <w:lang w:val="en-GB"/>
        </w:rPr>
        <w:t xml:space="preserve">consider our </w:t>
      </w:r>
      <w:r w:rsidR="00E01989">
        <w:rPr>
          <w:rFonts w:ascii="Times New Roman" w:hAnsi="Times New Roman" w:cs="Times New Roman"/>
          <w:sz w:val="24"/>
          <w:szCs w:val="24"/>
          <w:lang w:val="en-GB"/>
        </w:rPr>
        <w:t xml:space="preserve">research frame based on the pooled data set from different </w:t>
      </w:r>
      <w:r w:rsidR="0018362D" w:rsidRPr="00917F19">
        <w:rPr>
          <w:rFonts w:ascii="Times New Roman" w:hAnsi="Times New Roman" w:cs="Times New Roman"/>
          <w:sz w:val="24"/>
          <w:szCs w:val="24"/>
          <w:lang w:val="en-GB"/>
        </w:rPr>
        <w:t xml:space="preserve">ESS </w:t>
      </w:r>
      <w:r w:rsidR="00E01989">
        <w:rPr>
          <w:rFonts w:ascii="Times New Roman" w:hAnsi="Times New Roman" w:cs="Times New Roman"/>
          <w:sz w:val="24"/>
          <w:szCs w:val="24"/>
          <w:lang w:val="en-GB"/>
        </w:rPr>
        <w:t xml:space="preserve">rounds. It is also essential that the measure of party identification </w:t>
      </w:r>
      <w:r w:rsidR="00D30DC1">
        <w:rPr>
          <w:rFonts w:ascii="Times New Roman" w:hAnsi="Times New Roman" w:cs="Times New Roman"/>
          <w:sz w:val="24"/>
          <w:szCs w:val="24"/>
          <w:lang w:val="en-GB"/>
        </w:rPr>
        <w:t>enable</w:t>
      </w:r>
      <w:r w:rsidR="00E01989">
        <w:rPr>
          <w:rFonts w:ascii="Times New Roman" w:hAnsi="Times New Roman" w:cs="Times New Roman"/>
          <w:sz w:val="24"/>
          <w:szCs w:val="24"/>
          <w:lang w:val="en-GB"/>
        </w:rPr>
        <w:t xml:space="preserve"> us to argue </w:t>
      </w:r>
      <w:r w:rsidR="00CF171F">
        <w:rPr>
          <w:rFonts w:ascii="Times New Roman" w:hAnsi="Times New Roman" w:cs="Times New Roman"/>
          <w:sz w:val="24"/>
          <w:szCs w:val="24"/>
          <w:lang w:val="en-GB"/>
        </w:rPr>
        <w:t>a</w:t>
      </w:r>
      <w:r w:rsidR="00E01989">
        <w:rPr>
          <w:rFonts w:ascii="Times New Roman" w:hAnsi="Times New Roman" w:cs="Times New Roman"/>
          <w:sz w:val="24"/>
          <w:szCs w:val="24"/>
          <w:lang w:val="en-GB"/>
        </w:rPr>
        <w:t xml:space="preserve"> more constant and coherent effect than voting behaviour. </w:t>
      </w:r>
      <w:r w:rsidR="003334E3" w:rsidRPr="00917F19">
        <w:rPr>
          <w:rFonts w:ascii="Times New Roman" w:hAnsi="Times New Roman" w:cs="Times New Roman"/>
          <w:sz w:val="24"/>
          <w:szCs w:val="24"/>
          <w:lang w:val="en-GB"/>
        </w:rPr>
        <w:t xml:space="preserve"> </w:t>
      </w:r>
      <w:r w:rsidR="00D93E94">
        <w:rPr>
          <w:rFonts w:ascii="Times New Roman" w:hAnsi="Times New Roman" w:cs="Times New Roman"/>
          <w:sz w:val="24"/>
          <w:szCs w:val="24"/>
          <w:lang w:val="en-GB"/>
        </w:rPr>
        <w:t>However, s</w:t>
      </w:r>
      <w:r w:rsidR="008F4C8D" w:rsidRPr="00917F19">
        <w:rPr>
          <w:rFonts w:ascii="Times New Roman" w:hAnsi="Times New Roman" w:cs="Times New Roman"/>
          <w:sz w:val="24"/>
          <w:szCs w:val="24"/>
          <w:lang w:val="en-GB"/>
        </w:rPr>
        <w:t>econdly, it is</w:t>
      </w:r>
      <w:r w:rsidR="00C64FCD">
        <w:rPr>
          <w:rFonts w:ascii="Times New Roman" w:hAnsi="Times New Roman" w:cs="Times New Roman"/>
          <w:sz w:val="24"/>
          <w:szCs w:val="24"/>
          <w:lang w:val="en-GB"/>
        </w:rPr>
        <w:t xml:space="preserve"> also</w:t>
      </w:r>
      <w:r w:rsidR="00E47094" w:rsidRPr="00917F19">
        <w:rPr>
          <w:rFonts w:ascii="Times New Roman" w:hAnsi="Times New Roman" w:cs="Times New Roman"/>
          <w:sz w:val="24"/>
          <w:szCs w:val="24"/>
          <w:lang w:val="en-GB"/>
        </w:rPr>
        <w:t xml:space="preserve"> indicated that party identification is associated with individuals’ voting behaviour </w:t>
      </w:r>
      <w:r w:rsidR="003334E3" w:rsidRPr="00917F19">
        <w:rPr>
          <w:rFonts w:ascii="Times New Roman" w:hAnsi="Times New Roman" w:cs="Times New Roman"/>
          <w:sz w:val="24"/>
          <w:szCs w:val="24"/>
          <w:lang w:val="en-GB"/>
        </w:rPr>
        <w:t>(</w:t>
      </w:r>
      <w:r w:rsidR="009A0697">
        <w:rPr>
          <w:rFonts w:ascii="Times New Roman" w:hAnsi="Times New Roman" w:cs="Times New Roman"/>
          <w:sz w:val="24"/>
          <w:szCs w:val="24"/>
          <w:lang w:val="en-GB"/>
        </w:rPr>
        <w:t>Bartels, 2000</w:t>
      </w:r>
      <w:r w:rsidR="003334E3" w:rsidRPr="00917F19">
        <w:rPr>
          <w:rFonts w:ascii="Times New Roman" w:hAnsi="Times New Roman" w:cs="Times New Roman"/>
          <w:sz w:val="24"/>
          <w:szCs w:val="24"/>
          <w:lang w:val="en-GB"/>
        </w:rPr>
        <w:t>).</w:t>
      </w:r>
      <w:r w:rsidR="00E47094" w:rsidRPr="00917F19">
        <w:rPr>
          <w:rFonts w:ascii="Times New Roman" w:hAnsi="Times New Roman" w:cs="Times New Roman"/>
          <w:sz w:val="24"/>
          <w:szCs w:val="24"/>
          <w:lang w:val="en-GB"/>
        </w:rPr>
        <w:t xml:space="preserve"> </w:t>
      </w:r>
      <w:r w:rsidRPr="00917F19">
        <w:rPr>
          <w:rFonts w:ascii="Times New Roman" w:hAnsi="Times New Roman" w:cs="Times New Roman"/>
          <w:sz w:val="24"/>
          <w:szCs w:val="24"/>
          <w:lang w:val="en-GB"/>
        </w:rPr>
        <w:t xml:space="preserve">Regarding our research questions, it is </w:t>
      </w:r>
      <w:r w:rsidR="008F4C8D" w:rsidRPr="00917F19">
        <w:rPr>
          <w:rFonts w:ascii="Times New Roman" w:hAnsi="Times New Roman" w:cs="Times New Roman"/>
          <w:sz w:val="24"/>
          <w:szCs w:val="24"/>
          <w:lang w:val="en-GB"/>
        </w:rPr>
        <w:t xml:space="preserve">also </w:t>
      </w:r>
      <w:r w:rsidRPr="00917F19">
        <w:rPr>
          <w:rFonts w:ascii="Times New Roman" w:hAnsi="Times New Roman" w:cs="Times New Roman"/>
          <w:sz w:val="24"/>
          <w:szCs w:val="24"/>
          <w:lang w:val="en-GB"/>
        </w:rPr>
        <w:t xml:space="preserve">essential that </w:t>
      </w:r>
      <w:r w:rsidR="00CF171F">
        <w:rPr>
          <w:rFonts w:ascii="Times New Roman" w:hAnsi="Times New Roman" w:cs="Times New Roman"/>
          <w:sz w:val="24"/>
          <w:szCs w:val="24"/>
          <w:lang w:val="en-GB"/>
        </w:rPr>
        <w:t xml:space="preserve">the </w:t>
      </w:r>
      <w:r w:rsidRPr="00917F19">
        <w:rPr>
          <w:rFonts w:ascii="Times New Roman" w:hAnsi="Times New Roman" w:cs="Times New Roman"/>
          <w:sz w:val="24"/>
          <w:szCs w:val="24"/>
          <w:lang w:val="en-GB"/>
        </w:rPr>
        <w:t xml:space="preserve">question asked about party identification </w:t>
      </w:r>
      <w:r w:rsidR="00D30DC1" w:rsidRPr="00917F19">
        <w:rPr>
          <w:rFonts w:ascii="Times New Roman" w:hAnsi="Times New Roman" w:cs="Times New Roman"/>
          <w:sz w:val="24"/>
          <w:szCs w:val="24"/>
          <w:lang w:val="en-GB"/>
        </w:rPr>
        <w:t>come</w:t>
      </w:r>
      <w:r w:rsidRPr="00917F19">
        <w:rPr>
          <w:rFonts w:ascii="Times New Roman" w:hAnsi="Times New Roman" w:cs="Times New Roman"/>
          <w:sz w:val="24"/>
          <w:szCs w:val="24"/>
          <w:lang w:val="en-GB"/>
        </w:rPr>
        <w:t xml:space="preserve"> close to individual political parties unlike questions about political preference via left-right scale.</w:t>
      </w:r>
      <w:r w:rsidR="00BF27F2" w:rsidRPr="00917F19">
        <w:rPr>
          <w:rFonts w:ascii="Times New Roman" w:hAnsi="Times New Roman" w:cs="Times New Roman"/>
          <w:sz w:val="24"/>
          <w:szCs w:val="24"/>
          <w:lang w:val="en-GB"/>
        </w:rPr>
        <w:t xml:space="preserve"> Thus, w</w:t>
      </w:r>
      <w:r w:rsidR="003334E3" w:rsidRPr="00917F19">
        <w:rPr>
          <w:rFonts w:ascii="Times New Roman" w:hAnsi="Times New Roman" w:cs="Times New Roman"/>
          <w:sz w:val="24"/>
          <w:szCs w:val="24"/>
          <w:lang w:val="en-GB"/>
        </w:rPr>
        <w:t>e can provide concrete information about the profile of parties’ supporters and interpret the significance of single parties</w:t>
      </w:r>
      <w:r w:rsidR="002B57D2" w:rsidRPr="00917F19">
        <w:rPr>
          <w:rFonts w:ascii="Times New Roman" w:hAnsi="Times New Roman" w:cs="Times New Roman"/>
          <w:sz w:val="24"/>
          <w:szCs w:val="24"/>
          <w:lang w:val="en-GB"/>
        </w:rPr>
        <w:t xml:space="preserve"> by analysing individuals’ party identification</w:t>
      </w:r>
      <w:r w:rsidR="003334E3" w:rsidRPr="00917F19">
        <w:rPr>
          <w:rFonts w:ascii="Times New Roman" w:hAnsi="Times New Roman" w:cs="Times New Roman"/>
          <w:sz w:val="24"/>
          <w:szCs w:val="24"/>
          <w:lang w:val="en-GB"/>
        </w:rPr>
        <w:t>.</w:t>
      </w:r>
    </w:p>
    <w:p w14:paraId="490B7AE9" w14:textId="77777777" w:rsidR="002219D3" w:rsidRDefault="002219D3" w:rsidP="0056673C">
      <w:pPr>
        <w:pStyle w:val="ListParagraph"/>
        <w:spacing w:after="0" w:line="480" w:lineRule="auto"/>
        <w:ind w:left="0"/>
        <w:rPr>
          <w:rFonts w:ascii="Times New Roman" w:hAnsi="Times New Roman" w:cs="Times New Roman"/>
          <w:sz w:val="24"/>
          <w:szCs w:val="24"/>
          <w:lang w:val="en-GB"/>
        </w:rPr>
      </w:pPr>
    </w:p>
    <w:p w14:paraId="6A2AF5CA" w14:textId="321A85B5" w:rsidR="002219D3" w:rsidRDefault="002219D3" w:rsidP="0056673C">
      <w:pPr>
        <w:pStyle w:val="ListParagraph"/>
        <w:spacing w:after="0" w:line="480" w:lineRule="auto"/>
        <w:ind w:left="0"/>
        <w:rPr>
          <w:rFonts w:ascii="Times New Roman" w:hAnsi="Times New Roman" w:cs="Times New Roman"/>
          <w:sz w:val="24"/>
          <w:szCs w:val="24"/>
          <w:lang w:val="en-GB"/>
        </w:rPr>
      </w:pPr>
      <w:r w:rsidRPr="00917F19">
        <w:rPr>
          <w:rFonts w:ascii="Times New Roman" w:hAnsi="Times New Roman" w:cs="Times New Roman"/>
          <w:sz w:val="24"/>
          <w:szCs w:val="24"/>
          <w:lang w:val="en-GB"/>
        </w:rPr>
        <w:t xml:space="preserve">We have grouped respondents into the </w:t>
      </w:r>
      <w:r>
        <w:rPr>
          <w:rFonts w:ascii="Times New Roman" w:hAnsi="Times New Roman" w:cs="Times New Roman"/>
          <w:sz w:val="24"/>
          <w:szCs w:val="24"/>
          <w:lang w:val="en-GB"/>
        </w:rPr>
        <w:t xml:space="preserve">five </w:t>
      </w:r>
      <w:r w:rsidRPr="00917F19">
        <w:rPr>
          <w:rFonts w:ascii="Times New Roman" w:hAnsi="Times New Roman" w:cs="Times New Roman"/>
          <w:sz w:val="24"/>
          <w:szCs w:val="24"/>
          <w:lang w:val="en-GB"/>
        </w:rPr>
        <w:t xml:space="preserve">cross-country party groups. Our classification is </w:t>
      </w:r>
      <w:r>
        <w:rPr>
          <w:rFonts w:ascii="Times New Roman" w:hAnsi="Times New Roman" w:cs="Times New Roman"/>
          <w:sz w:val="24"/>
          <w:szCs w:val="24"/>
          <w:lang w:val="en-GB"/>
        </w:rPr>
        <w:t>formulated on the basis of the classic five pa</w:t>
      </w:r>
      <w:r w:rsidR="00976F99">
        <w:rPr>
          <w:rFonts w:ascii="Times New Roman" w:hAnsi="Times New Roman" w:cs="Times New Roman"/>
          <w:sz w:val="24"/>
          <w:szCs w:val="24"/>
          <w:lang w:val="en-GB"/>
        </w:rPr>
        <w:t>rty model conducted by Berglund and</w:t>
      </w:r>
      <w:r w:rsidR="0082589C">
        <w:rPr>
          <w:rFonts w:ascii="Times New Roman" w:hAnsi="Times New Roman" w:cs="Times New Roman"/>
          <w:sz w:val="24"/>
          <w:szCs w:val="24"/>
          <w:lang w:val="en-GB"/>
        </w:rPr>
        <w:t xml:space="preserve"> Lindström, </w:t>
      </w:r>
      <w:r w:rsidR="00976F99">
        <w:rPr>
          <w:rFonts w:ascii="Times New Roman" w:hAnsi="Times New Roman" w:cs="Times New Roman"/>
          <w:sz w:val="24"/>
          <w:szCs w:val="24"/>
          <w:lang w:val="en-GB"/>
        </w:rPr>
        <w:t>(</w:t>
      </w:r>
      <w:r>
        <w:rPr>
          <w:rFonts w:ascii="Times New Roman" w:hAnsi="Times New Roman" w:cs="Times New Roman"/>
          <w:sz w:val="24"/>
          <w:szCs w:val="24"/>
          <w:lang w:val="en-GB"/>
        </w:rPr>
        <w:t xml:space="preserve">1978). The political field has changed </w:t>
      </w:r>
      <w:r w:rsidR="00D30DC1">
        <w:rPr>
          <w:rFonts w:ascii="Times New Roman" w:hAnsi="Times New Roman" w:cs="Times New Roman"/>
          <w:sz w:val="24"/>
          <w:szCs w:val="24"/>
          <w:lang w:val="en-GB"/>
        </w:rPr>
        <w:t xml:space="preserve">since </w:t>
      </w:r>
      <w:r w:rsidR="00205763">
        <w:rPr>
          <w:rFonts w:ascii="Times New Roman" w:hAnsi="Times New Roman" w:cs="Times New Roman"/>
          <w:sz w:val="24"/>
          <w:szCs w:val="24"/>
          <w:lang w:val="en-GB"/>
        </w:rPr>
        <w:t>the</w:t>
      </w:r>
      <w:r>
        <w:rPr>
          <w:rFonts w:ascii="Times New Roman" w:hAnsi="Times New Roman" w:cs="Times New Roman"/>
          <w:sz w:val="24"/>
          <w:szCs w:val="24"/>
          <w:lang w:val="en-GB"/>
        </w:rPr>
        <w:t xml:space="preserve"> 1980s and some old parties are grouped differently from Berglund and Lindström’s model. </w:t>
      </w:r>
      <w:r w:rsidR="00205763">
        <w:rPr>
          <w:rFonts w:ascii="Times New Roman" w:hAnsi="Times New Roman" w:cs="Times New Roman"/>
          <w:sz w:val="24"/>
          <w:szCs w:val="24"/>
          <w:lang w:val="en-GB"/>
        </w:rPr>
        <w:t>G</w:t>
      </w:r>
      <w:r>
        <w:rPr>
          <w:rFonts w:ascii="Times New Roman" w:hAnsi="Times New Roman" w:cs="Times New Roman"/>
          <w:sz w:val="24"/>
          <w:szCs w:val="24"/>
          <w:lang w:val="en-GB"/>
        </w:rPr>
        <w:t xml:space="preserve">reen parties and populist parties have </w:t>
      </w:r>
      <w:r w:rsidR="00205763">
        <w:rPr>
          <w:rFonts w:ascii="Times New Roman" w:hAnsi="Times New Roman" w:cs="Times New Roman"/>
          <w:sz w:val="24"/>
          <w:szCs w:val="24"/>
          <w:lang w:val="en-GB"/>
        </w:rPr>
        <w:t xml:space="preserve">been especially significant in </w:t>
      </w:r>
      <w:r>
        <w:rPr>
          <w:rFonts w:ascii="Times New Roman" w:hAnsi="Times New Roman" w:cs="Times New Roman"/>
          <w:sz w:val="24"/>
          <w:szCs w:val="24"/>
          <w:lang w:val="en-GB"/>
        </w:rPr>
        <w:t>chang</w:t>
      </w:r>
      <w:r w:rsidR="00205763">
        <w:rPr>
          <w:rFonts w:ascii="Times New Roman" w:hAnsi="Times New Roman" w:cs="Times New Roman"/>
          <w:sz w:val="24"/>
          <w:szCs w:val="24"/>
          <w:lang w:val="en-GB"/>
        </w:rPr>
        <w:t>ing</w:t>
      </w:r>
      <w:r>
        <w:rPr>
          <w:rFonts w:ascii="Times New Roman" w:hAnsi="Times New Roman" w:cs="Times New Roman"/>
          <w:sz w:val="24"/>
          <w:szCs w:val="24"/>
          <w:lang w:val="en-GB"/>
        </w:rPr>
        <w:t xml:space="preserve"> the classic party model</w:t>
      </w:r>
      <w:r w:rsidR="00976F99">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803DDA" w:rsidRPr="00917F19">
        <w:rPr>
          <w:rFonts w:ascii="Times New Roman" w:hAnsi="Times New Roman" w:cs="Times New Roman"/>
          <w:sz w:val="24"/>
          <w:szCs w:val="24"/>
          <w:lang w:val="en-GB"/>
        </w:rPr>
        <w:t>In addition to</w:t>
      </w:r>
      <w:r w:rsidR="00803DDA">
        <w:rPr>
          <w:rFonts w:ascii="Times New Roman" w:hAnsi="Times New Roman" w:cs="Times New Roman"/>
          <w:sz w:val="24"/>
          <w:szCs w:val="24"/>
          <w:lang w:val="en-GB"/>
        </w:rPr>
        <w:t xml:space="preserve"> Berglund and Lindström’s (1978) grouping</w:t>
      </w:r>
      <w:r w:rsidR="00803DDA" w:rsidRPr="00917F19">
        <w:rPr>
          <w:rFonts w:ascii="Times New Roman" w:hAnsi="Times New Roman" w:cs="Times New Roman"/>
          <w:sz w:val="24"/>
          <w:szCs w:val="24"/>
          <w:lang w:val="en-GB"/>
        </w:rPr>
        <w:t xml:space="preserve">, we </w:t>
      </w:r>
      <w:r w:rsidR="00803DDA">
        <w:rPr>
          <w:rFonts w:ascii="Times New Roman" w:hAnsi="Times New Roman" w:cs="Times New Roman"/>
          <w:sz w:val="24"/>
          <w:szCs w:val="24"/>
          <w:lang w:val="en-GB"/>
        </w:rPr>
        <w:t xml:space="preserve">formed own </w:t>
      </w:r>
      <w:r w:rsidR="00803DDA" w:rsidRPr="00917F19">
        <w:rPr>
          <w:rFonts w:ascii="Times New Roman" w:hAnsi="Times New Roman" w:cs="Times New Roman"/>
          <w:sz w:val="24"/>
          <w:szCs w:val="24"/>
          <w:lang w:val="en-GB"/>
        </w:rPr>
        <w:t xml:space="preserve">group </w:t>
      </w:r>
      <w:r w:rsidR="00803DDA">
        <w:rPr>
          <w:rFonts w:ascii="Times New Roman" w:hAnsi="Times New Roman" w:cs="Times New Roman"/>
          <w:sz w:val="24"/>
          <w:szCs w:val="24"/>
          <w:lang w:val="en-GB"/>
        </w:rPr>
        <w:t xml:space="preserve">for </w:t>
      </w:r>
      <w:r w:rsidR="00803DDA" w:rsidRPr="00917F19">
        <w:rPr>
          <w:rFonts w:ascii="Times New Roman" w:hAnsi="Times New Roman" w:cs="Times New Roman"/>
          <w:i/>
          <w:sz w:val="24"/>
          <w:szCs w:val="24"/>
          <w:lang w:val="en-GB"/>
        </w:rPr>
        <w:t>Populist</w:t>
      </w:r>
      <w:r w:rsidR="00803DDA">
        <w:rPr>
          <w:rFonts w:ascii="Times New Roman" w:hAnsi="Times New Roman" w:cs="Times New Roman"/>
          <w:i/>
          <w:sz w:val="24"/>
          <w:szCs w:val="24"/>
          <w:lang w:val="en-GB"/>
        </w:rPr>
        <w:t xml:space="preserve">s. </w:t>
      </w:r>
      <w:r w:rsidR="00803DDA">
        <w:rPr>
          <w:rFonts w:ascii="Times New Roman" w:hAnsi="Times New Roman" w:cs="Times New Roman"/>
          <w:sz w:val="24"/>
          <w:szCs w:val="24"/>
          <w:lang w:val="en-GB"/>
        </w:rPr>
        <w:t>W</w:t>
      </w:r>
      <w:r w:rsidR="00976F99">
        <w:rPr>
          <w:rFonts w:ascii="Times New Roman" w:hAnsi="Times New Roman" w:cs="Times New Roman"/>
          <w:sz w:val="24"/>
          <w:szCs w:val="24"/>
          <w:lang w:val="en-GB"/>
        </w:rPr>
        <w:t>e treated the Greens, which are</w:t>
      </w:r>
      <w:r w:rsidR="00803DDA">
        <w:rPr>
          <w:rFonts w:ascii="Times New Roman" w:hAnsi="Times New Roman" w:cs="Times New Roman"/>
          <w:sz w:val="24"/>
          <w:szCs w:val="24"/>
          <w:lang w:val="en-GB"/>
        </w:rPr>
        <w:t xml:space="preserve"> nowadays</w:t>
      </w:r>
      <w:r w:rsidR="00976F99">
        <w:rPr>
          <w:rFonts w:ascii="Times New Roman" w:hAnsi="Times New Roman" w:cs="Times New Roman"/>
          <w:sz w:val="24"/>
          <w:szCs w:val="24"/>
          <w:lang w:val="en-GB"/>
        </w:rPr>
        <w:t xml:space="preserve"> fairly popular in Finland and Sweden, together with Left parties</w:t>
      </w:r>
      <w:r w:rsidR="00803DDA">
        <w:rPr>
          <w:rFonts w:ascii="Times New Roman" w:hAnsi="Times New Roman" w:cs="Times New Roman"/>
          <w:sz w:val="24"/>
          <w:szCs w:val="24"/>
          <w:lang w:val="en-GB"/>
        </w:rPr>
        <w:t xml:space="preserve">. Here, we followed, in part, Oddbjorn Knutsen’s classification (2001) and also addressed David Arter’s (2012) conceptualization of the new “party families” in Scandinavia. </w:t>
      </w:r>
    </w:p>
    <w:p w14:paraId="3E883850" w14:textId="77777777" w:rsidR="004D5E07" w:rsidRDefault="004D5E07" w:rsidP="0056673C">
      <w:pPr>
        <w:pStyle w:val="ListParagraph"/>
        <w:spacing w:after="0" w:line="480" w:lineRule="auto"/>
        <w:ind w:left="0"/>
        <w:rPr>
          <w:rFonts w:ascii="Times New Roman" w:hAnsi="Times New Roman" w:cs="Times New Roman"/>
          <w:sz w:val="24"/>
          <w:szCs w:val="24"/>
          <w:lang w:val="en-GB"/>
        </w:rPr>
      </w:pPr>
    </w:p>
    <w:p w14:paraId="3EEC3142" w14:textId="123468E6" w:rsidR="002219D3" w:rsidRDefault="002219D3" w:rsidP="0056673C">
      <w:pPr>
        <w:pStyle w:val="ListParagraph"/>
        <w:spacing w:after="0" w:line="480" w:lineRule="auto"/>
        <w:ind w:left="0"/>
        <w:rPr>
          <w:rFonts w:ascii="Times New Roman" w:hAnsi="Times New Roman" w:cs="Times New Roman"/>
          <w:sz w:val="24"/>
          <w:szCs w:val="24"/>
          <w:lang w:val="en-GB"/>
        </w:rPr>
      </w:pPr>
      <w:r>
        <w:rPr>
          <w:rFonts w:ascii="Times New Roman" w:hAnsi="Times New Roman" w:cs="Times New Roman"/>
          <w:sz w:val="24"/>
          <w:szCs w:val="24"/>
          <w:lang w:val="en-GB"/>
        </w:rPr>
        <w:t xml:space="preserve">We grouped the green parties among the left and socialist parties into the one party group named </w:t>
      </w:r>
      <w:r>
        <w:rPr>
          <w:rFonts w:ascii="Times New Roman" w:hAnsi="Times New Roman" w:cs="Times New Roman"/>
          <w:i/>
          <w:sz w:val="24"/>
          <w:szCs w:val="24"/>
          <w:lang w:val="en-GB"/>
        </w:rPr>
        <w:t xml:space="preserve">Left </w:t>
      </w:r>
      <w:r w:rsidR="00A01E29">
        <w:rPr>
          <w:rFonts w:ascii="Times New Roman" w:hAnsi="Times New Roman" w:cs="Times New Roman"/>
          <w:i/>
          <w:sz w:val="24"/>
          <w:szCs w:val="24"/>
          <w:lang w:val="en-GB"/>
        </w:rPr>
        <w:t>and Greens</w:t>
      </w:r>
      <w:r>
        <w:rPr>
          <w:rFonts w:ascii="Times New Roman" w:hAnsi="Times New Roman" w:cs="Times New Roman"/>
          <w:i/>
          <w:sz w:val="24"/>
          <w:szCs w:val="24"/>
          <w:lang w:val="en-GB"/>
        </w:rPr>
        <w:t xml:space="preserve">. </w:t>
      </w:r>
      <w:r w:rsidRPr="00917F19">
        <w:rPr>
          <w:rFonts w:ascii="Times New Roman" w:hAnsi="Times New Roman" w:cs="Times New Roman"/>
          <w:sz w:val="24"/>
          <w:szCs w:val="24"/>
          <w:lang w:val="en-GB"/>
        </w:rPr>
        <w:t>Social Democrats and Lab</w:t>
      </w:r>
      <w:r>
        <w:rPr>
          <w:rFonts w:ascii="Times New Roman" w:hAnsi="Times New Roman" w:cs="Times New Roman"/>
          <w:sz w:val="24"/>
          <w:szCs w:val="24"/>
          <w:lang w:val="en-GB"/>
        </w:rPr>
        <w:t xml:space="preserve">our Party </w:t>
      </w:r>
      <w:r w:rsidR="00316EDE">
        <w:rPr>
          <w:rFonts w:ascii="Times New Roman" w:hAnsi="Times New Roman" w:cs="Times New Roman"/>
          <w:sz w:val="24"/>
          <w:szCs w:val="24"/>
          <w:lang w:val="en-GB"/>
        </w:rPr>
        <w:t>(NO</w:t>
      </w:r>
      <w:r w:rsidRPr="00917F19">
        <w:rPr>
          <w:rFonts w:ascii="Times New Roman" w:hAnsi="Times New Roman" w:cs="Times New Roman"/>
          <w:sz w:val="24"/>
          <w:szCs w:val="24"/>
          <w:lang w:val="en-GB"/>
        </w:rPr>
        <w:t xml:space="preserve">) are grouped into their own group named </w:t>
      </w:r>
      <w:r w:rsidRPr="00917F19">
        <w:rPr>
          <w:rFonts w:ascii="Times New Roman" w:hAnsi="Times New Roman" w:cs="Times New Roman"/>
          <w:i/>
          <w:sz w:val="24"/>
          <w:szCs w:val="24"/>
          <w:lang w:val="en-GB"/>
        </w:rPr>
        <w:t>Social Democrats (SD)</w:t>
      </w:r>
      <w:r w:rsidRPr="00917F19">
        <w:rPr>
          <w:rFonts w:ascii="Times New Roman" w:hAnsi="Times New Roman" w:cs="Times New Roman"/>
          <w:sz w:val="24"/>
          <w:szCs w:val="24"/>
          <w:lang w:val="en-GB"/>
        </w:rPr>
        <w:t xml:space="preserve">. </w:t>
      </w:r>
      <w:r w:rsidR="00584F93">
        <w:rPr>
          <w:rFonts w:ascii="Times New Roman" w:hAnsi="Times New Roman" w:cs="Times New Roman"/>
          <w:sz w:val="24"/>
          <w:szCs w:val="24"/>
          <w:lang w:val="en-GB"/>
        </w:rPr>
        <w:t>The t</w:t>
      </w:r>
      <w:r w:rsidRPr="00917F19">
        <w:rPr>
          <w:rFonts w:ascii="Times New Roman" w:hAnsi="Times New Roman" w:cs="Times New Roman"/>
          <w:sz w:val="24"/>
          <w:szCs w:val="24"/>
          <w:lang w:val="en-GB"/>
        </w:rPr>
        <w:t>hird group</w:t>
      </w:r>
      <w:r w:rsidR="00584F93">
        <w:rPr>
          <w:rFonts w:ascii="Times New Roman" w:hAnsi="Times New Roman" w:cs="Times New Roman"/>
          <w:sz w:val="24"/>
          <w:szCs w:val="24"/>
          <w:lang w:val="en-GB"/>
        </w:rPr>
        <w:t>,</w:t>
      </w:r>
      <w:r w:rsidRPr="00917F19">
        <w:rPr>
          <w:rFonts w:ascii="Times New Roman" w:hAnsi="Times New Roman" w:cs="Times New Roman"/>
          <w:sz w:val="24"/>
          <w:szCs w:val="24"/>
          <w:lang w:val="en-GB"/>
        </w:rPr>
        <w:t xml:space="preserve"> </w:t>
      </w:r>
      <w:r w:rsidR="00A01E29">
        <w:rPr>
          <w:rFonts w:ascii="Times New Roman" w:hAnsi="Times New Roman" w:cs="Times New Roman"/>
          <w:i/>
          <w:sz w:val="24"/>
          <w:szCs w:val="24"/>
          <w:lang w:val="en-GB"/>
        </w:rPr>
        <w:t>Centre parties</w:t>
      </w:r>
      <w:r w:rsidRPr="00917F19">
        <w:rPr>
          <w:rFonts w:ascii="Times New Roman" w:hAnsi="Times New Roman" w:cs="Times New Roman"/>
          <w:i/>
          <w:sz w:val="24"/>
          <w:szCs w:val="24"/>
          <w:lang w:val="en-GB"/>
        </w:rPr>
        <w:t xml:space="preserve"> (Centre)</w:t>
      </w:r>
      <w:r w:rsidR="00584F93">
        <w:rPr>
          <w:rFonts w:ascii="Times New Roman" w:hAnsi="Times New Roman" w:cs="Times New Roman"/>
          <w:sz w:val="24"/>
          <w:szCs w:val="24"/>
          <w:lang w:val="en-GB"/>
        </w:rPr>
        <w:t>,</w:t>
      </w:r>
      <w:r w:rsidRPr="00917F19">
        <w:rPr>
          <w:rFonts w:ascii="Times New Roman" w:hAnsi="Times New Roman" w:cs="Times New Roman"/>
          <w:i/>
          <w:sz w:val="24"/>
          <w:szCs w:val="24"/>
          <w:lang w:val="en-GB"/>
        </w:rPr>
        <w:t xml:space="preserve"> </w:t>
      </w:r>
      <w:r w:rsidRPr="00917F19">
        <w:rPr>
          <w:rFonts w:ascii="Times New Roman" w:hAnsi="Times New Roman" w:cs="Times New Roman"/>
          <w:sz w:val="24"/>
          <w:szCs w:val="24"/>
          <w:lang w:val="en-GB"/>
        </w:rPr>
        <w:t>consists of the centre parties, the liberal parties and the Christian democrats</w:t>
      </w:r>
      <w:r w:rsidRPr="00917F19">
        <w:rPr>
          <w:rFonts w:ascii="Times New Roman" w:hAnsi="Times New Roman" w:cs="Times New Roman"/>
          <w:i/>
          <w:sz w:val="24"/>
          <w:szCs w:val="24"/>
          <w:lang w:val="en-GB"/>
        </w:rPr>
        <w:t xml:space="preserve">. </w:t>
      </w:r>
      <w:r w:rsidRPr="00917F19">
        <w:rPr>
          <w:rFonts w:ascii="Times New Roman" w:hAnsi="Times New Roman" w:cs="Times New Roman"/>
          <w:sz w:val="24"/>
          <w:szCs w:val="24"/>
          <w:lang w:val="en-GB"/>
        </w:rPr>
        <w:t xml:space="preserve">Conservative parties (DK and NO), Venstre (DK), The National Coalition Party (FI) and the Moderate Party (SE) are grouped in one category named </w:t>
      </w:r>
      <w:r w:rsidR="00803DDA">
        <w:rPr>
          <w:rFonts w:ascii="Times New Roman" w:hAnsi="Times New Roman" w:cs="Times New Roman"/>
          <w:i/>
          <w:sz w:val="24"/>
          <w:szCs w:val="24"/>
          <w:lang w:val="en-GB"/>
        </w:rPr>
        <w:t>Conservatives</w:t>
      </w:r>
      <w:r w:rsidRPr="00917F19">
        <w:rPr>
          <w:rFonts w:ascii="Times New Roman" w:hAnsi="Times New Roman" w:cs="Times New Roman"/>
          <w:i/>
          <w:sz w:val="24"/>
          <w:szCs w:val="24"/>
          <w:lang w:val="en-GB"/>
        </w:rPr>
        <w:t xml:space="preserve">. </w:t>
      </w:r>
      <w:r w:rsidRPr="00917F19">
        <w:rPr>
          <w:rFonts w:ascii="Times New Roman" w:hAnsi="Times New Roman" w:cs="Times New Roman"/>
          <w:sz w:val="24"/>
          <w:szCs w:val="24"/>
          <w:lang w:val="en-GB"/>
        </w:rPr>
        <w:t>Finally, we grouped Danish people's party (DK), The Finns (FI), Progress Party (NO</w:t>
      </w:r>
      <w:r w:rsidR="00DE5900">
        <w:rPr>
          <w:rFonts w:ascii="Times New Roman" w:hAnsi="Times New Roman" w:cs="Times New Roman"/>
          <w:sz w:val="24"/>
          <w:szCs w:val="24"/>
          <w:lang w:val="en-GB"/>
        </w:rPr>
        <w:t xml:space="preserve">), </w:t>
      </w:r>
      <w:r w:rsidRPr="00917F19">
        <w:rPr>
          <w:rFonts w:ascii="Times New Roman" w:hAnsi="Times New Roman" w:cs="Times New Roman"/>
          <w:sz w:val="24"/>
          <w:szCs w:val="24"/>
          <w:lang w:val="en-GB"/>
        </w:rPr>
        <w:t xml:space="preserve">and Sweden Democrats (SE) </w:t>
      </w:r>
      <w:r w:rsidR="00584F93">
        <w:rPr>
          <w:rFonts w:ascii="Times New Roman" w:hAnsi="Times New Roman" w:cs="Times New Roman"/>
          <w:sz w:val="24"/>
          <w:szCs w:val="24"/>
          <w:lang w:val="en-GB"/>
        </w:rPr>
        <w:t>as</w:t>
      </w:r>
      <w:r w:rsidRPr="00917F19">
        <w:rPr>
          <w:rFonts w:ascii="Times New Roman" w:hAnsi="Times New Roman" w:cs="Times New Roman"/>
          <w:sz w:val="24"/>
          <w:szCs w:val="24"/>
          <w:lang w:val="en-GB"/>
        </w:rPr>
        <w:t xml:space="preserve"> the </w:t>
      </w:r>
      <w:r w:rsidRPr="00917F19">
        <w:rPr>
          <w:rFonts w:ascii="Times New Roman" w:hAnsi="Times New Roman" w:cs="Times New Roman"/>
          <w:i/>
          <w:sz w:val="24"/>
          <w:szCs w:val="24"/>
          <w:lang w:val="en-GB"/>
        </w:rPr>
        <w:t>Populist</w:t>
      </w:r>
      <w:r w:rsidR="00A01E29">
        <w:rPr>
          <w:rFonts w:ascii="Times New Roman" w:hAnsi="Times New Roman" w:cs="Times New Roman"/>
          <w:i/>
          <w:sz w:val="24"/>
          <w:szCs w:val="24"/>
          <w:lang w:val="en-GB"/>
        </w:rPr>
        <w:t>s</w:t>
      </w:r>
      <w:r w:rsidRPr="00917F19">
        <w:rPr>
          <w:rFonts w:ascii="Times New Roman" w:hAnsi="Times New Roman" w:cs="Times New Roman"/>
          <w:i/>
          <w:sz w:val="24"/>
          <w:szCs w:val="24"/>
          <w:lang w:val="en-GB"/>
        </w:rPr>
        <w:t>.</w:t>
      </w:r>
      <w:r w:rsidRPr="00917F19">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 </w:t>
      </w:r>
      <w:r w:rsidRPr="00917F19">
        <w:rPr>
          <w:rFonts w:ascii="Times New Roman" w:hAnsi="Times New Roman" w:cs="Times New Roman"/>
          <w:sz w:val="24"/>
          <w:szCs w:val="24"/>
          <w:lang w:val="en-GB"/>
        </w:rPr>
        <w:t>The party</w:t>
      </w:r>
      <w:r>
        <w:rPr>
          <w:rFonts w:ascii="Times New Roman" w:hAnsi="Times New Roman" w:cs="Times New Roman"/>
          <w:sz w:val="24"/>
          <w:szCs w:val="24"/>
          <w:lang w:val="en-GB"/>
        </w:rPr>
        <w:t xml:space="preserve"> grouping and descriptive statistics for single items </w:t>
      </w:r>
      <w:r w:rsidR="0056673C">
        <w:rPr>
          <w:rFonts w:ascii="Times New Roman" w:hAnsi="Times New Roman" w:cs="Times New Roman"/>
          <w:sz w:val="24"/>
          <w:szCs w:val="24"/>
          <w:lang w:val="en-GB"/>
        </w:rPr>
        <w:t>are shown in Table 1</w:t>
      </w:r>
      <w:r w:rsidRPr="00917F19">
        <w:rPr>
          <w:rFonts w:ascii="Times New Roman" w:hAnsi="Times New Roman" w:cs="Times New Roman"/>
          <w:sz w:val="24"/>
          <w:szCs w:val="24"/>
          <w:lang w:val="en-GB"/>
        </w:rPr>
        <w:t>.</w:t>
      </w:r>
    </w:p>
    <w:p w14:paraId="35EE2FE8" w14:textId="77777777" w:rsidR="00EA4AFC" w:rsidRDefault="00EA4AFC" w:rsidP="0056673C">
      <w:pPr>
        <w:pStyle w:val="ListParagraph"/>
        <w:spacing w:after="0" w:line="480" w:lineRule="auto"/>
        <w:ind w:left="0"/>
        <w:rPr>
          <w:rFonts w:ascii="Times New Roman" w:hAnsi="Times New Roman" w:cs="Times New Roman"/>
          <w:sz w:val="24"/>
          <w:szCs w:val="24"/>
          <w:lang w:val="en-GB"/>
        </w:rPr>
      </w:pPr>
    </w:p>
    <w:p w14:paraId="06015768" w14:textId="1B18A835" w:rsidR="0056673C" w:rsidRDefault="0056673C" w:rsidP="0056673C">
      <w:pPr>
        <w:spacing w:after="0" w:line="480" w:lineRule="auto"/>
        <w:rPr>
          <w:rFonts w:ascii="Times New Roman" w:hAnsi="Times New Roman" w:cs="Times New Roman"/>
          <w:i/>
          <w:sz w:val="24"/>
          <w:szCs w:val="24"/>
        </w:rPr>
      </w:pPr>
      <w:r w:rsidRPr="00261526">
        <w:rPr>
          <w:rFonts w:ascii="Times New Roman" w:hAnsi="Times New Roman" w:cs="Times New Roman"/>
          <w:i/>
          <w:sz w:val="24"/>
          <w:szCs w:val="24"/>
        </w:rPr>
        <w:t>Table 1. Party groups</w:t>
      </w:r>
    </w:p>
    <w:p w14:paraId="1A9A905E" w14:textId="77777777" w:rsidR="0056673C" w:rsidRPr="0056673C" w:rsidRDefault="0056673C" w:rsidP="0056673C">
      <w:pPr>
        <w:spacing w:line="480" w:lineRule="auto"/>
        <w:rPr>
          <w:rFonts w:ascii="Times New Roman" w:hAnsi="Times New Roman" w:cs="Times New Roman"/>
          <w:sz w:val="24"/>
          <w:szCs w:val="24"/>
        </w:rPr>
      </w:pPr>
    </w:p>
    <w:p w14:paraId="77A8CCB6" w14:textId="4012477E" w:rsidR="00D1011C" w:rsidRDefault="0027573B" w:rsidP="0056673C">
      <w:pPr>
        <w:spacing w:after="0" w:line="480" w:lineRule="auto"/>
        <w:rPr>
          <w:rFonts w:ascii="Times New Roman" w:hAnsi="Times New Roman" w:cs="Times New Roman"/>
          <w:sz w:val="24"/>
          <w:szCs w:val="24"/>
          <w:lang w:val="en-GB"/>
        </w:rPr>
      </w:pPr>
      <w:r w:rsidRPr="00917F19">
        <w:rPr>
          <w:rFonts w:ascii="Times New Roman" w:hAnsi="Times New Roman" w:cs="Times New Roman"/>
          <w:sz w:val="24"/>
          <w:szCs w:val="24"/>
          <w:lang w:val="en-GB"/>
        </w:rPr>
        <w:t xml:space="preserve">As for dependent variables, we use sum-variables measuring respondents’ </w:t>
      </w:r>
      <w:r w:rsidR="00C64FCD">
        <w:rPr>
          <w:rFonts w:ascii="Times New Roman" w:hAnsi="Times New Roman" w:cs="Times New Roman"/>
          <w:sz w:val="24"/>
          <w:szCs w:val="24"/>
          <w:lang w:val="en-GB"/>
        </w:rPr>
        <w:t>social</w:t>
      </w:r>
      <w:r w:rsidR="008743C5" w:rsidRPr="00917F19">
        <w:rPr>
          <w:rFonts w:ascii="Times New Roman" w:hAnsi="Times New Roman" w:cs="Times New Roman"/>
          <w:sz w:val="24"/>
          <w:szCs w:val="24"/>
          <w:lang w:val="en-GB"/>
        </w:rPr>
        <w:t xml:space="preserve"> trust</w:t>
      </w:r>
      <w:r w:rsidR="00D123A2" w:rsidRPr="00917F19">
        <w:rPr>
          <w:rFonts w:ascii="Times New Roman" w:hAnsi="Times New Roman" w:cs="Times New Roman"/>
          <w:sz w:val="24"/>
          <w:szCs w:val="24"/>
          <w:lang w:val="en-GB"/>
        </w:rPr>
        <w:t xml:space="preserve">. </w:t>
      </w:r>
      <w:r w:rsidR="00C07E7C">
        <w:rPr>
          <w:rFonts w:ascii="Times New Roman" w:hAnsi="Times New Roman" w:cs="Times New Roman"/>
          <w:sz w:val="24"/>
          <w:szCs w:val="24"/>
          <w:lang w:val="en-GB"/>
        </w:rPr>
        <w:t xml:space="preserve">Some </w:t>
      </w:r>
      <w:r w:rsidR="00C07E7C">
        <w:rPr>
          <w:rFonts w:ascii="Times New Roman" w:eastAsia="Arial" w:hAnsi="Times New Roman" w:cs="Times New Roman"/>
          <w:color w:val="000000"/>
          <w:sz w:val="24"/>
          <w:szCs w:val="24"/>
          <w:lang w:val="en-GB" w:eastAsia="fi-FI"/>
        </w:rPr>
        <w:t>e</w:t>
      </w:r>
      <w:r w:rsidR="00FC6A66" w:rsidRPr="00FC6A66">
        <w:rPr>
          <w:rFonts w:ascii="Times New Roman" w:eastAsia="Arial" w:hAnsi="Times New Roman" w:cs="Times New Roman"/>
          <w:color w:val="000000"/>
          <w:sz w:val="24"/>
          <w:szCs w:val="24"/>
          <w:lang w:val="en-GB" w:eastAsia="fi-FI"/>
        </w:rPr>
        <w:t>arlier studies (</w:t>
      </w:r>
      <w:r w:rsidR="00C94683">
        <w:rPr>
          <w:rFonts w:ascii="Times New Roman" w:eastAsia="Arial" w:hAnsi="Times New Roman" w:cs="Times New Roman"/>
          <w:color w:val="000000"/>
          <w:sz w:val="24"/>
          <w:szCs w:val="24"/>
          <w:lang w:val="en-GB" w:eastAsia="fi-FI"/>
        </w:rPr>
        <w:t xml:space="preserve">e.g. </w:t>
      </w:r>
      <w:r w:rsidR="00FC6A66" w:rsidRPr="00FC6A66">
        <w:rPr>
          <w:rFonts w:ascii="Times New Roman" w:eastAsia="Arial" w:hAnsi="Times New Roman" w:cs="Times New Roman"/>
          <w:color w:val="000000"/>
          <w:sz w:val="24"/>
          <w:szCs w:val="24"/>
          <w:lang w:val="en-GB" w:eastAsia="fi-FI"/>
        </w:rPr>
        <w:t>Berning &amp; Ziller</w:t>
      </w:r>
      <w:r w:rsidR="0082589C">
        <w:rPr>
          <w:rFonts w:ascii="Times New Roman" w:eastAsia="Arial" w:hAnsi="Times New Roman" w:cs="Times New Roman"/>
          <w:color w:val="000000"/>
          <w:sz w:val="24"/>
          <w:szCs w:val="24"/>
          <w:lang w:val="en-GB" w:eastAsia="fi-FI"/>
        </w:rPr>
        <w:t>,</w:t>
      </w:r>
      <w:r w:rsidR="00FC6A66" w:rsidRPr="00FC6A66">
        <w:rPr>
          <w:rFonts w:ascii="Times New Roman" w:eastAsia="Arial" w:hAnsi="Times New Roman" w:cs="Times New Roman"/>
          <w:color w:val="000000"/>
          <w:sz w:val="24"/>
          <w:szCs w:val="24"/>
          <w:lang w:val="en-GB" w:eastAsia="fi-FI"/>
        </w:rPr>
        <w:t xml:space="preserve"> 2016) ha</w:t>
      </w:r>
      <w:r w:rsidR="00205763">
        <w:rPr>
          <w:rFonts w:ascii="Times New Roman" w:eastAsia="Arial" w:hAnsi="Times New Roman" w:cs="Times New Roman"/>
          <w:color w:val="000000"/>
          <w:sz w:val="24"/>
          <w:szCs w:val="24"/>
          <w:lang w:val="en-GB" w:eastAsia="fi-FI"/>
        </w:rPr>
        <w:t>ve</w:t>
      </w:r>
      <w:r w:rsidR="009C7C7E">
        <w:rPr>
          <w:rFonts w:ascii="Times New Roman" w:eastAsia="Arial" w:hAnsi="Times New Roman" w:cs="Times New Roman"/>
          <w:color w:val="000000"/>
          <w:sz w:val="24"/>
          <w:szCs w:val="24"/>
          <w:lang w:val="en-GB" w:eastAsia="fi-FI"/>
        </w:rPr>
        <w:t xml:space="preserve"> measured social</w:t>
      </w:r>
      <w:r w:rsidR="00FC6A66" w:rsidRPr="00FC6A66">
        <w:rPr>
          <w:rFonts w:ascii="Times New Roman" w:eastAsia="Arial" w:hAnsi="Times New Roman" w:cs="Times New Roman"/>
          <w:color w:val="000000"/>
          <w:sz w:val="24"/>
          <w:szCs w:val="24"/>
          <w:lang w:val="en-GB" w:eastAsia="fi-FI"/>
        </w:rPr>
        <w:t xml:space="preserve"> trust </w:t>
      </w:r>
      <w:r w:rsidR="00205763">
        <w:rPr>
          <w:rFonts w:ascii="Times New Roman" w:eastAsia="Arial" w:hAnsi="Times New Roman" w:cs="Times New Roman"/>
          <w:color w:val="000000"/>
          <w:sz w:val="24"/>
          <w:szCs w:val="24"/>
          <w:lang w:val="en-GB" w:eastAsia="fi-FI"/>
        </w:rPr>
        <w:t>through the</w:t>
      </w:r>
      <w:r w:rsidR="00FC6A66" w:rsidRPr="00FC6A66">
        <w:rPr>
          <w:rFonts w:ascii="Times New Roman" w:eastAsia="Arial" w:hAnsi="Times New Roman" w:cs="Times New Roman"/>
          <w:color w:val="000000"/>
          <w:sz w:val="24"/>
          <w:szCs w:val="24"/>
          <w:lang w:val="en-GB" w:eastAsia="fi-FI"/>
        </w:rPr>
        <w:t xml:space="preserve"> following questions: a) In general</w:t>
      </w:r>
      <w:r w:rsidR="00205763">
        <w:rPr>
          <w:rFonts w:ascii="Times New Roman" w:eastAsia="Arial" w:hAnsi="Times New Roman" w:cs="Times New Roman"/>
          <w:color w:val="000000"/>
          <w:sz w:val="24"/>
          <w:szCs w:val="24"/>
          <w:lang w:val="en-GB" w:eastAsia="fi-FI"/>
        </w:rPr>
        <w:t>,</w:t>
      </w:r>
      <w:r w:rsidR="00FC6A66" w:rsidRPr="00FC6A66">
        <w:rPr>
          <w:rFonts w:ascii="Times New Roman" w:eastAsia="Arial" w:hAnsi="Times New Roman" w:cs="Times New Roman"/>
          <w:color w:val="000000"/>
          <w:sz w:val="24"/>
          <w:szCs w:val="24"/>
          <w:lang w:val="en-GB" w:eastAsia="fi-FI"/>
        </w:rPr>
        <w:t xml:space="preserve"> most people can be trusted, b) When dealing with other people, you can’t be too careful, c) Most people try to take advantage of others and d) If you help others</w:t>
      </w:r>
      <w:r w:rsidR="00205763">
        <w:rPr>
          <w:rFonts w:ascii="Times New Roman" w:eastAsia="Arial" w:hAnsi="Times New Roman" w:cs="Times New Roman"/>
          <w:color w:val="000000"/>
          <w:sz w:val="24"/>
          <w:szCs w:val="24"/>
          <w:lang w:val="en-GB" w:eastAsia="fi-FI"/>
        </w:rPr>
        <w:t>,</w:t>
      </w:r>
      <w:r w:rsidR="00FC6A66" w:rsidRPr="00FC6A66">
        <w:rPr>
          <w:rFonts w:ascii="Times New Roman" w:eastAsia="Arial" w:hAnsi="Times New Roman" w:cs="Times New Roman"/>
          <w:color w:val="000000"/>
          <w:sz w:val="24"/>
          <w:szCs w:val="24"/>
          <w:lang w:val="en-GB" w:eastAsia="fi-FI"/>
        </w:rPr>
        <w:t xml:space="preserve"> you mostly get disappointed.</w:t>
      </w:r>
      <w:r w:rsidR="00C94683">
        <w:rPr>
          <w:rFonts w:ascii="Times New Roman" w:eastAsia="Arial" w:hAnsi="Times New Roman" w:cs="Times New Roman"/>
          <w:color w:val="000000"/>
          <w:sz w:val="24"/>
          <w:szCs w:val="24"/>
          <w:lang w:val="en-GB" w:eastAsia="fi-FI"/>
        </w:rPr>
        <w:t xml:space="preserve"> We used </w:t>
      </w:r>
      <w:r w:rsidR="00205763">
        <w:rPr>
          <w:rFonts w:ascii="Times New Roman" w:eastAsia="Arial" w:hAnsi="Times New Roman" w:cs="Times New Roman"/>
          <w:color w:val="000000"/>
          <w:sz w:val="24"/>
          <w:szCs w:val="24"/>
          <w:lang w:val="en-GB" w:eastAsia="fi-FI"/>
        </w:rPr>
        <w:t>slightly</w:t>
      </w:r>
      <w:r w:rsidR="00C94683">
        <w:rPr>
          <w:rFonts w:ascii="Times New Roman" w:eastAsia="Arial" w:hAnsi="Times New Roman" w:cs="Times New Roman"/>
          <w:color w:val="000000"/>
          <w:sz w:val="24"/>
          <w:szCs w:val="24"/>
          <w:lang w:val="en-GB" w:eastAsia="fi-FI"/>
        </w:rPr>
        <w:t xml:space="preserve"> </w:t>
      </w:r>
      <w:r w:rsidR="00FC6A66">
        <w:rPr>
          <w:rFonts w:ascii="Times New Roman" w:eastAsia="Arial" w:hAnsi="Times New Roman" w:cs="Times New Roman"/>
          <w:color w:val="000000"/>
          <w:sz w:val="24"/>
          <w:szCs w:val="24"/>
          <w:lang w:val="en-GB" w:eastAsia="fi-FI"/>
        </w:rPr>
        <w:t>different sin</w:t>
      </w:r>
      <w:r w:rsidR="009C7C7E">
        <w:rPr>
          <w:rFonts w:ascii="Times New Roman" w:eastAsia="Arial" w:hAnsi="Times New Roman" w:cs="Times New Roman"/>
          <w:color w:val="000000"/>
          <w:sz w:val="24"/>
          <w:szCs w:val="24"/>
          <w:lang w:val="en-GB" w:eastAsia="fi-FI"/>
        </w:rPr>
        <w:t>gle items</w:t>
      </w:r>
      <w:r w:rsidR="00C94683">
        <w:rPr>
          <w:rFonts w:ascii="Times New Roman" w:eastAsia="Arial" w:hAnsi="Times New Roman" w:cs="Times New Roman"/>
          <w:color w:val="000000"/>
          <w:sz w:val="24"/>
          <w:szCs w:val="24"/>
          <w:lang w:val="en-GB" w:eastAsia="fi-FI"/>
        </w:rPr>
        <w:t xml:space="preserve">. </w:t>
      </w:r>
      <w:r w:rsidR="00D123A2" w:rsidRPr="00917F19">
        <w:rPr>
          <w:rFonts w:ascii="Times New Roman" w:hAnsi="Times New Roman" w:cs="Times New Roman"/>
          <w:sz w:val="24"/>
          <w:szCs w:val="24"/>
          <w:lang w:val="en-GB"/>
        </w:rPr>
        <w:t xml:space="preserve">Variables </w:t>
      </w:r>
      <w:r w:rsidR="008743C5" w:rsidRPr="00917F19">
        <w:rPr>
          <w:rFonts w:ascii="Times New Roman" w:hAnsi="Times New Roman" w:cs="Times New Roman"/>
          <w:sz w:val="24"/>
          <w:szCs w:val="24"/>
          <w:lang w:val="en-GB"/>
        </w:rPr>
        <w:t xml:space="preserve">are </w:t>
      </w:r>
      <w:r w:rsidR="00D123A2" w:rsidRPr="00917F19">
        <w:rPr>
          <w:rFonts w:ascii="Times New Roman" w:hAnsi="Times New Roman" w:cs="Times New Roman"/>
          <w:sz w:val="24"/>
          <w:szCs w:val="24"/>
          <w:lang w:val="en-GB"/>
        </w:rPr>
        <w:t>shown with t</w:t>
      </w:r>
      <w:r w:rsidR="008743C5" w:rsidRPr="00917F19">
        <w:rPr>
          <w:rFonts w:ascii="Times New Roman" w:hAnsi="Times New Roman" w:cs="Times New Roman"/>
          <w:sz w:val="24"/>
          <w:szCs w:val="24"/>
          <w:lang w:val="en-GB"/>
        </w:rPr>
        <w:t>he</w:t>
      </w:r>
      <w:r w:rsidR="00BB6FB0">
        <w:rPr>
          <w:rFonts w:ascii="Times New Roman" w:hAnsi="Times New Roman" w:cs="Times New Roman"/>
          <w:sz w:val="24"/>
          <w:szCs w:val="24"/>
          <w:lang w:val="en-GB"/>
        </w:rPr>
        <w:t xml:space="preserve"> original questions, </w:t>
      </w:r>
      <w:r w:rsidR="008743C5" w:rsidRPr="00917F19">
        <w:rPr>
          <w:rFonts w:ascii="Times New Roman" w:hAnsi="Times New Roman" w:cs="Times New Roman"/>
          <w:sz w:val="24"/>
          <w:szCs w:val="24"/>
          <w:lang w:val="en-GB"/>
        </w:rPr>
        <w:t>means and standard deviations of each item</w:t>
      </w:r>
      <w:r w:rsidR="00D123A2" w:rsidRPr="00917F19">
        <w:rPr>
          <w:rFonts w:ascii="Times New Roman" w:hAnsi="Times New Roman" w:cs="Times New Roman"/>
          <w:sz w:val="24"/>
          <w:szCs w:val="24"/>
          <w:lang w:val="en-GB"/>
        </w:rPr>
        <w:t xml:space="preserve"> </w:t>
      </w:r>
      <w:r w:rsidR="006227B4">
        <w:rPr>
          <w:rFonts w:ascii="Times New Roman" w:hAnsi="Times New Roman" w:cs="Times New Roman"/>
          <w:sz w:val="24"/>
          <w:szCs w:val="24"/>
          <w:lang w:val="en-GB"/>
        </w:rPr>
        <w:t xml:space="preserve">by country </w:t>
      </w:r>
      <w:r w:rsidR="00D123A2" w:rsidRPr="00917F19">
        <w:rPr>
          <w:rFonts w:ascii="Times New Roman" w:hAnsi="Times New Roman" w:cs="Times New Roman"/>
          <w:sz w:val="24"/>
          <w:szCs w:val="24"/>
          <w:lang w:val="en-GB"/>
        </w:rPr>
        <w:t xml:space="preserve">in Table II. </w:t>
      </w:r>
    </w:p>
    <w:p w14:paraId="2A5A6820" w14:textId="77777777" w:rsidR="00C64FCD" w:rsidRDefault="00C64FCD" w:rsidP="0056673C">
      <w:pPr>
        <w:spacing w:after="0" w:line="480" w:lineRule="auto"/>
        <w:rPr>
          <w:rFonts w:ascii="Times New Roman" w:hAnsi="Times New Roman" w:cs="Times New Roman"/>
          <w:sz w:val="24"/>
          <w:szCs w:val="24"/>
          <w:lang w:val="en-GB"/>
        </w:rPr>
      </w:pPr>
    </w:p>
    <w:p w14:paraId="695963DF" w14:textId="792C58DA" w:rsidR="00C64FCD" w:rsidRDefault="00261526" w:rsidP="0056673C">
      <w:pPr>
        <w:spacing w:after="0" w:line="480" w:lineRule="auto"/>
        <w:rPr>
          <w:rFonts w:ascii="Times New Roman" w:hAnsi="Times New Roman" w:cs="Times New Roman"/>
          <w:i/>
          <w:sz w:val="24"/>
          <w:szCs w:val="24"/>
          <w:lang w:val="en-GB"/>
        </w:rPr>
      </w:pPr>
      <w:r w:rsidRPr="00261526">
        <w:rPr>
          <w:rFonts w:ascii="Times New Roman" w:hAnsi="Times New Roman" w:cs="Times New Roman"/>
          <w:i/>
          <w:sz w:val="24"/>
          <w:szCs w:val="24"/>
          <w:lang w:val="en-GB"/>
        </w:rPr>
        <w:t>Table 2</w:t>
      </w:r>
      <w:r w:rsidR="00C64FCD" w:rsidRPr="00261526">
        <w:rPr>
          <w:rFonts w:ascii="Times New Roman" w:hAnsi="Times New Roman" w:cs="Times New Roman"/>
          <w:i/>
          <w:sz w:val="24"/>
          <w:szCs w:val="24"/>
          <w:lang w:val="en-GB"/>
        </w:rPr>
        <w:t xml:space="preserve">. </w:t>
      </w:r>
      <w:r w:rsidR="005455A2">
        <w:rPr>
          <w:rFonts w:ascii="Times New Roman" w:hAnsi="Times New Roman" w:cs="Times New Roman"/>
          <w:i/>
          <w:sz w:val="24"/>
          <w:szCs w:val="24"/>
          <w:lang w:val="en-GB"/>
        </w:rPr>
        <w:t>Descriptive statistics for dependent variable</w:t>
      </w:r>
    </w:p>
    <w:p w14:paraId="4136CEA5" w14:textId="77777777" w:rsidR="00EA4AFC" w:rsidRPr="00261526" w:rsidRDefault="00EA4AFC" w:rsidP="0056673C">
      <w:pPr>
        <w:spacing w:after="0" w:line="480" w:lineRule="auto"/>
        <w:rPr>
          <w:rFonts w:ascii="Times New Roman" w:hAnsi="Times New Roman" w:cs="Times New Roman"/>
          <w:i/>
          <w:sz w:val="24"/>
          <w:szCs w:val="24"/>
          <w:lang w:val="en-GB"/>
        </w:rPr>
      </w:pPr>
    </w:p>
    <w:p w14:paraId="3A423ACE" w14:textId="7FA8FF17" w:rsidR="00F505F5" w:rsidRDefault="00F505F5" w:rsidP="0056673C">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We formulated</w:t>
      </w:r>
      <w:r w:rsidR="00AB173C">
        <w:rPr>
          <w:rFonts w:ascii="Times New Roman" w:hAnsi="Times New Roman" w:cs="Times New Roman"/>
          <w:sz w:val="24"/>
          <w:szCs w:val="24"/>
          <w:lang w:val="en-GB"/>
        </w:rPr>
        <w:t xml:space="preserve"> regression</w:t>
      </w:r>
      <w:r>
        <w:rPr>
          <w:rFonts w:ascii="Times New Roman" w:hAnsi="Times New Roman" w:cs="Times New Roman"/>
          <w:sz w:val="24"/>
          <w:szCs w:val="24"/>
          <w:lang w:val="en-GB"/>
        </w:rPr>
        <w:t xml:space="preserve"> models on the basis of four </w:t>
      </w:r>
      <w:r w:rsidR="00D90139">
        <w:rPr>
          <w:rFonts w:ascii="Times New Roman" w:hAnsi="Times New Roman" w:cs="Times New Roman"/>
          <w:sz w:val="24"/>
          <w:szCs w:val="24"/>
          <w:lang w:val="en-GB"/>
        </w:rPr>
        <w:t xml:space="preserve">main </w:t>
      </w:r>
      <w:r>
        <w:rPr>
          <w:rFonts w:ascii="Times New Roman" w:hAnsi="Times New Roman" w:cs="Times New Roman"/>
          <w:sz w:val="24"/>
          <w:szCs w:val="24"/>
          <w:lang w:val="en-GB"/>
        </w:rPr>
        <w:t>predictors</w:t>
      </w:r>
      <w:r w:rsidR="00D90139">
        <w:rPr>
          <w:rFonts w:ascii="Times New Roman" w:hAnsi="Times New Roman" w:cs="Times New Roman"/>
          <w:sz w:val="24"/>
          <w:szCs w:val="24"/>
          <w:lang w:val="en-GB"/>
        </w:rPr>
        <w:t xml:space="preserve"> of social trust</w:t>
      </w:r>
      <w:r>
        <w:rPr>
          <w:rFonts w:ascii="Times New Roman" w:hAnsi="Times New Roman" w:cs="Times New Roman"/>
          <w:sz w:val="24"/>
          <w:szCs w:val="24"/>
          <w:lang w:val="en-GB"/>
        </w:rPr>
        <w:t xml:space="preserve">. </w:t>
      </w:r>
      <w:r w:rsidR="004461AD">
        <w:rPr>
          <w:rFonts w:ascii="Times New Roman" w:hAnsi="Times New Roman" w:cs="Times New Roman"/>
          <w:sz w:val="24"/>
          <w:szCs w:val="24"/>
          <w:lang w:val="en-GB"/>
        </w:rPr>
        <w:t>W</w:t>
      </w:r>
      <w:r>
        <w:rPr>
          <w:rFonts w:ascii="Times New Roman" w:hAnsi="Times New Roman" w:cs="Times New Roman"/>
          <w:sz w:val="24"/>
          <w:szCs w:val="24"/>
          <w:lang w:val="en-GB"/>
        </w:rPr>
        <w:t>e will analyse how respondent’s social activity, societal status and institutional trust affect social trust</w:t>
      </w:r>
      <w:r w:rsidR="00261526">
        <w:rPr>
          <w:rFonts w:ascii="Times New Roman" w:hAnsi="Times New Roman" w:cs="Times New Roman"/>
          <w:sz w:val="24"/>
          <w:szCs w:val="24"/>
          <w:lang w:val="en-GB"/>
        </w:rPr>
        <w:t xml:space="preserve"> among different party groups</w:t>
      </w:r>
      <w:r>
        <w:rPr>
          <w:rFonts w:ascii="Times New Roman" w:hAnsi="Times New Roman" w:cs="Times New Roman"/>
          <w:sz w:val="24"/>
          <w:szCs w:val="24"/>
          <w:lang w:val="en-GB"/>
        </w:rPr>
        <w:t>.</w:t>
      </w:r>
      <w:r w:rsidR="00261526">
        <w:rPr>
          <w:rFonts w:ascii="Times New Roman" w:hAnsi="Times New Roman" w:cs="Times New Roman"/>
          <w:sz w:val="24"/>
          <w:szCs w:val="24"/>
          <w:lang w:val="en-GB"/>
        </w:rPr>
        <w:t xml:space="preserve"> Descriptive statistics for these variables are shown in Table 3</w:t>
      </w:r>
      <w:r w:rsidR="004461AD">
        <w:rPr>
          <w:rFonts w:ascii="Times New Roman" w:hAnsi="Times New Roman" w:cs="Times New Roman"/>
          <w:sz w:val="24"/>
          <w:szCs w:val="24"/>
          <w:lang w:val="en-GB"/>
        </w:rPr>
        <w:t xml:space="preserve">, including </w:t>
      </w:r>
      <w:r w:rsidR="00261526">
        <w:rPr>
          <w:rFonts w:ascii="Times New Roman" w:hAnsi="Times New Roman" w:cs="Times New Roman"/>
          <w:sz w:val="24"/>
          <w:szCs w:val="24"/>
          <w:lang w:val="en-GB"/>
        </w:rPr>
        <w:t>more detailed instructions in the main questionnaire (Eur</w:t>
      </w:r>
      <w:r w:rsidR="00091AC6">
        <w:rPr>
          <w:rFonts w:ascii="Times New Roman" w:hAnsi="Times New Roman" w:cs="Times New Roman"/>
          <w:sz w:val="24"/>
          <w:szCs w:val="24"/>
          <w:lang w:val="en-GB"/>
        </w:rPr>
        <w:t>opean Social Survey [ESS] 2014)</w:t>
      </w:r>
      <w:r w:rsidR="00261526">
        <w:rPr>
          <w:rFonts w:ascii="Times New Roman" w:hAnsi="Times New Roman" w:cs="Times New Roman"/>
          <w:sz w:val="24"/>
          <w:szCs w:val="24"/>
          <w:lang w:val="en-GB"/>
        </w:rPr>
        <w:t xml:space="preserve">. </w:t>
      </w:r>
      <w:r>
        <w:rPr>
          <w:rFonts w:ascii="Times New Roman" w:hAnsi="Times New Roman" w:cs="Times New Roman"/>
          <w:sz w:val="24"/>
          <w:szCs w:val="24"/>
          <w:lang w:val="en-GB"/>
        </w:rPr>
        <w:t>First, we analyse so</w:t>
      </w:r>
      <w:r w:rsidR="0017413F">
        <w:rPr>
          <w:rFonts w:ascii="Times New Roman" w:hAnsi="Times New Roman" w:cs="Times New Roman"/>
          <w:sz w:val="24"/>
          <w:szCs w:val="24"/>
          <w:lang w:val="en-GB"/>
        </w:rPr>
        <w:t xml:space="preserve">cial </w:t>
      </w:r>
      <w:r w:rsidR="00584F93">
        <w:rPr>
          <w:rFonts w:ascii="Times New Roman" w:hAnsi="Times New Roman" w:cs="Times New Roman"/>
          <w:sz w:val="24"/>
          <w:szCs w:val="24"/>
          <w:lang w:val="en-GB"/>
        </w:rPr>
        <w:t>activity, which</w:t>
      </w:r>
      <w:r w:rsidR="0017413F">
        <w:rPr>
          <w:rFonts w:ascii="Times New Roman" w:hAnsi="Times New Roman" w:cs="Times New Roman"/>
          <w:sz w:val="24"/>
          <w:szCs w:val="24"/>
          <w:lang w:val="en-GB"/>
        </w:rPr>
        <w:t xml:space="preserve"> is measured by</w:t>
      </w:r>
      <w:r>
        <w:rPr>
          <w:rFonts w:ascii="Times New Roman" w:hAnsi="Times New Roman" w:cs="Times New Roman"/>
          <w:sz w:val="24"/>
          <w:szCs w:val="24"/>
          <w:lang w:val="en-GB"/>
        </w:rPr>
        <w:t xml:space="preserve"> respondents’ own perceptions about their s</w:t>
      </w:r>
      <w:r w:rsidR="005552FA">
        <w:rPr>
          <w:rFonts w:ascii="Times New Roman" w:hAnsi="Times New Roman" w:cs="Times New Roman"/>
          <w:sz w:val="24"/>
          <w:szCs w:val="24"/>
          <w:lang w:val="en-GB"/>
        </w:rPr>
        <w:t>ocial activity when comparing</w:t>
      </w:r>
      <w:r w:rsidR="005552FA" w:rsidRPr="005552FA">
        <w:rPr>
          <w:rFonts w:ascii="Times New Roman" w:hAnsi="Times New Roman" w:cs="Times New Roman"/>
          <w:sz w:val="24"/>
          <w:szCs w:val="24"/>
          <w:lang w:val="en-GB"/>
        </w:rPr>
        <w:t xml:space="preserve"> it to others of the same age group</w:t>
      </w:r>
      <w:r w:rsidR="005552FA">
        <w:rPr>
          <w:rFonts w:ascii="Times New Roman" w:hAnsi="Times New Roman" w:cs="Times New Roman"/>
          <w:sz w:val="24"/>
          <w:szCs w:val="24"/>
          <w:lang w:val="en-GB"/>
        </w:rPr>
        <w:t xml:space="preserve">. </w:t>
      </w:r>
      <w:r w:rsidR="004461AD">
        <w:rPr>
          <w:rFonts w:ascii="Times New Roman" w:hAnsi="Times New Roman" w:cs="Times New Roman"/>
          <w:sz w:val="24"/>
          <w:szCs w:val="24"/>
          <w:lang w:val="en-GB"/>
        </w:rPr>
        <w:t>The o</w:t>
      </w:r>
      <w:r w:rsidR="00FA5A22">
        <w:rPr>
          <w:rFonts w:ascii="Times New Roman" w:hAnsi="Times New Roman" w:cs="Times New Roman"/>
          <w:sz w:val="24"/>
          <w:szCs w:val="24"/>
          <w:lang w:val="en-GB"/>
        </w:rPr>
        <w:t xml:space="preserve">riginal question asked </w:t>
      </w:r>
      <w:r w:rsidR="004461AD">
        <w:rPr>
          <w:rFonts w:ascii="Times New Roman" w:hAnsi="Times New Roman" w:cs="Times New Roman"/>
          <w:sz w:val="24"/>
          <w:szCs w:val="24"/>
          <w:lang w:val="en-GB"/>
        </w:rPr>
        <w:t>was</w:t>
      </w:r>
      <w:r w:rsidR="00261526">
        <w:rPr>
          <w:rFonts w:ascii="Times New Roman" w:hAnsi="Times New Roman" w:cs="Times New Roman"/>
          <w:sz w:val="24"/>
          <w:szCs w:val="24"/>
          <w:lang w:val="en-GB"/>
        </w:rPr>
        <w:t xml:space="preserve"> “</w:t>
      </w:r>
      <w:r w:rsidR="00261526" w:rsidRPr="00261526">
        <w:rPr>
          <w:rFonts w:ascii="Times New Roman" w:hAnsi="Times New Roman" w:cs="Times New Roman"/>
          <w:sz w:val="24"/>
          <w:szCs w:val="24"/>
          <w:lang w:val="en-GB"/>
        </w:rPr>
        <w:t>Compar</w:t>
      </w:r>
      <w:r w:rsidR="00261526">
        <w:rPr>
          <w:rFonts w:ascii="Times New Roman" w:hAnsi="Times New Roman" w:cs="Times New Roman"/>
          <w:sz w:val="24"/>
          <w:szCs w:val="24"/>
          <w:lang w:val="en-GB"/>
        </w:rPr>
        <w:t xml:space="preserve">ed to other people of your age, </w:t>
      </w:r>
      <w:r w:rsidR="00261526" w:rsidRPr="00261526">
        <w:rPr>
          <w:rFonts w:ascii="Times New Roman" w:hAnsi="Times New Roman" w:cs="Times New Roman"/>
          <w:sz w:val="24"/>
          <w:szCs w:val="24"/>
          <w:lang w:val="en-GB"/>
        </w:rPr>
        <w:t xml:space="preserve">how often would you say you </w:t>
      </w:r>
      <w:r w:rsidR="00261526">
        <w:rPr>
          <w:rFonts w:ascii="Times New Roman" w:hAnsi="Times New Roman" w:cs="Times New Roman"/>
          <w:sz w:val="24"/>
          <w:szCs w:val="24"/>
          <w:lang w:val="en-GB"/>
        </w:rPr>
        <w:t>take part in social activities</w:t>
      </w:r>
      <w:r w:rsidR="00261526" w:rsidRPr="00261526">
        <w:rPr>
          <w:rFonts w:ascii="Times New Roman" w:hAnsi="Times New Roman" w:cs="Times New Roman"/>
          <w:sz w:val="24"/>
          <w:szCs w:val="24"/>
          <w:lang w:val="en-GB"/>
        </w:rPr>
        <w:t>?</w:t>
      </w:r>
      <w:r w:rsidR="00261526">
        <w:rPr>
          <w:rFonts w:ascii="Times New Roman" w:hAnsi="Times New Roman" w:cs="Times New Roman"/>
          <w:sz w:val="24"/>
          <w:szCs w:val="24"/>
          <w:lang w:val="en-GB"/>
        </w:rPr>
        <w:t>. The given answers were: 1 “Much less than most</w:t>
      </w:r>
      <w:r w:rsidR="00BB6FB0">
        <w:rPr>
          <w:rFonts w:ascii="Times New Roman" w:hAnsi="Times New Roman" w:cs="Times New Roman"/>
          <w:sz w:val="24"/>
          <w:szCs w:val="24"/>
          <w:lang w:val="en-GB"/>
        </w:rPr>
        <w:t>”</w:t>
      </w:r>
      <w:r w:rsidR="00261526">
        <w:rPr>
          <w:rFonts w:ascii="Times New Roman" w:hAnsi="Times New Roman" w:cs="Times New Roman"/>
          <w:sz w:val="24"/>
          <w:szCs w:val="24"/>
          <w:lang w:val="en-GB"/>
        </w:rPr>
        <w:t>, 2 “Less than most”, 3”About the same”, 4”More than most” and 5 “Much more than most” (ESS</w:t>
      </w:r>
      <w:r w:rsidR="00BB6FB0">
        <w:rPr>
          <w:rFonts w:ascii="Times New Roman" w:hAnsi="Times New Roman" w:cs="Times New Roman"/>
          <w:sz w:val="24"/>
          <w:szCs w:val="24"/>
          <w:lang w:val="en-GB"/>
        </w:rPr>
        <w:t xml:space="preserve"> </w:t>
      </w:r>
      <w:r w:rsidR="00261526">
        <w:rPr>
          <w:rFonts w:ascii="Times New Roman" w:hAnsi="Times New Roman" w:cs="Times New Roman"/>
          <w:sz w:val="24"/>
          <w:szCs w:val="24"/>
          <w:lang w:val="en-GB"/>
        </w:rPr>
        <w:t>2014, 15).</w:t>
      </w:r>
    </w:p>
    <w:p w14:paraId="27BBA80D" w14:textId="7E05B1EE" w:rsidR="00F505F5" w:rsidRDefault="00227647" w:rsidP="00227647">
      <w:pPr>
        <w:tabs>
          <w:tab w:val="left" w:pos="5535"/>
        </w:tabs>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ab/>
      </w:r>
    </w:p>
    <w:p w14:paraId="42543E45" w14:textId="1DC145FF" w:rsidR="00FA5A22" w:rsidRDefault="00FA5A22" w:rsidP="0056673C">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Secondly, we analyse the effect of institutional trust </w:t>
      </w:r>
      <w:r>
        <w:rPr>
          <w:rFonts w:ascii="Times New Roman" w:hAnsi="Times New Roman" w:cs="Times New Roman"/>
          <w:sz w:val="24"/>
          <w:szCs w:val="24"/>
        </w:rPr>
        <w:t xml:space="preserve">measured by </w:t>
      </w:r>
      <w:r>
        <w:rPr>
          <w:rFonts w:ascii="Times New Roman" w:hAnsi="Times New Roman" w:cs="Times New Roman"/>
          <w:sz w:val="24"/>
          <w:szCs w:val="24"/>
          <w:lang w:val="en-GB"/>
        </w:rPr>
        <w:t>respondents’ trust in</w:t>
      </w:r>
      <w:r w:rsidRPr="00326707">
        <w:rPr>
          <w:rFonts w:ascii="Times New Roman" w:hAnsi="Times New Roman" w:cs="Times New Roman"/>
          <w:sz w:val="24"/>
          <w:szCs w:val="24"/>
          <w:lang w:val="en-GB"/>
        </w:rPr>
        <w:t xml:space="preserve"> parliament, trust in the legal system, trust in the police, trust in politicians and trust in political parties</w:t>
      </w:r>
      <w:r>
        <w:rPr>
          <w:rFonts w:ascii="Times New Roman" w:hAnsi="Times New Roman" w:cs="Times New Roman"/>
          <w:sz w:val="24"/>
          <w:szCs w:val="24"/>
          <w:lang w:val="en-GB"/>
        </w:rPr>
        <w:t xml:space="preserve">. </w:t>
      </w:r>
      <w:r w:rsidR="00261526">
        <w:rPr>
          <w:rFonts w:ascii="Times New Roman" w:hAnsi="Times New Roman" w:cs="Times New Roman"/>
          <w:sz w:val="24"/>
          <w:szCs w:val="24"/>
          <w:lang w:val="en-GB"/>
        </w:rPr>
        <w:t xml:space="preserve">Respondents were asked to tell </w:t>
      </w:r>
      <w:r w:rsidR="004461AD">
        <w:rPr>
          <w:rFonts w:ascii="Times New Roman" w:hAnsi="Times New Roman" w:cs="Times New Roman"/>
          <w:sz w:val="24"/>
          <w:szCs w:val="24"/>
          <w:lang w:val="en-GB"/>
        </w:rPr>
        <w:t>on a scale</w:t>
      </w:r>
      <w:r w:rsidR="00B76689">
        <w:rPr>
          <w:rFonts w:ascii="Times New Roman" w:hAnsi="Times New Roman" w:cs="Times New Roman"/>
          <w:sz w:val="24"/>
          <w:szCs w:val="24"/>
          <w:lang w:val="en-GB"/>
        </w:rPr>
        <w:t xml:space="preserve"> of </w:t>
      </w:r>
      <w:r w:rsidR="00B76689" w:rsidRPr="00F1656E">
        <w:rPr>
          <w:rFonts w:ascii="Times New Roman" w:hAnsi="Times New Roman" w:cs="Times New Roman"/>
          <w:sz w:val="24"/>
          <w:szCs w:val="24"/>
          <w:lang w:val="en-GB"/>
        </w:rPr>
        <w:t>0–</w:t>
      </w:r>
      <w:r w:rsidR="00261526" w:rsidRPr="00F1656E">
        <w:rPr>
          <w:rFonts w:ascii="Times New Roman" w:hAnsi="Times New Roman" w:cs="Times New Roman"/>
          <w:sz w:val="24"/>
          <w:szCs w:val="24"/>
          <w:lang w:val="en-GB"/>
        </w:rPr>
        <w:t xml:space="preserve">10 </w:t>
      </w:r>
      <w:r w:rsidR="00261526">
        <w:rPr>
          <w:rFonts w:ascii="Times New Roman" w:hAnsi="Times New Roman" w:cs="Times New Roman"/>
          <w:sz w:val="24"/>
          <w:szCs w:val="24"/>
          <w:lang w:val="en-GB"/>
        </w:rPr>
        <w:t xml:space="preserve">how much they personally </w:t>
      </w:r>
      <w:r w:rsidR="00BB6FB0">
        <w:rPr>
          <w:rFonts w:ascii="Times New Roman" w:hAnsi="Times New Roman" w:cs="Times New Roman"/>
          <w:sz w:val="24"/>
          <w:szCs w:val="24"/>
          <w:lang w:val="en-GB"/>
        </w:rPr>
        <w:t xml:space="preserve">trust each of the institutions, </w:t>
      </w:r>
      <w:r w:rsidR="004461AD">
        <w:rPr>
          <w:rFonts w:ascii="Times New Roman" w:hAnsi="Times New Roman" w:cs="Times New Roman"/>
          <w:sz w:val="24"/>
          <w:szCs w:val="24"/>
          <w:lang w:val="en-GB"/>
        </w:rPr>
        <w:t>with</w:t>
      </w:r>
      <w:r w:rsidR="00BB6FB0">
        <w:rPr>
          <w:rFonts w:ascii="Times New Roman" w:hAnsi="Times New Roman" w:cs="Times New Roman"/>
          <w:sz w:val="24"/>
          <w:szCs w:val="24"/>
          <w:lang w:val="en-GB"/>
        </w:rPr>
        <w:t xml:space="preserve"> </w:t>
      </w:r>
      <w:r w:rsidR="00261526">
        <w:rPr>
          <w:rFonts w:ascii="Times New Roman" w:hAnsi="Times New Roman" w:cs="Times New Roman"/>
          <w:sz w:val="24"/>
          <w:szCs w:val="24"/>
          <w:lang w:val="en-GB"/>
        </w:rPr>
        <w:t>0 mean</w:t>
      </w:r>
      <w:r w:rsidR="004461AD">
        <w:rPr>
          <w:rFonts w:ascii="Times New Roman" w:hAnsi="Times New Roman" w:cs="Times New Roman"/>
          <w:sz w:val="24"/>
          <w:szCs w:val="24"/>
          <w:lang w:val="en-GB"/>
        </w:rPr>
        <w:t>ing</w:t>
      </w:r>
      <w:r w:rsidR="00261526">
        <w:rPr>
          <w:rFonts w:ascii="Times New Roman" w:hAnsi="Times New Roman" w:cs="Times New Roman"/>
          <w:sz w:val="24"/>
          <w:szCs w:val="24"/>
          <w:lang w:val="en-GB"/>
        </w:rPr>
        <w:t xml:space="preserve"> they do not trust an institution at all, and 10 mean</w:t>
      </w:r>
      <w:r w:rsidR="004461AD">
        <w:rPr>
          <w:rFonts w:ascii="Times New Roman" w:hAnsi="Times New Roman" w:cs="Times New Roman"/>
          <w:sz w:val="24"/>
          <w:szCs w:val="24"/>
          <w:lang w:val="en-GB"/>
        </w:rPr>
        <w:t>ing that</w:t>
      </w:r>
      <w:r w:rsidR="00261526">
        <w:rPr>
          <w:rFonts w:ascii="Times New Roman" w:hAnsi="Times New Roman" w:cs="Times New Roman"/>
          <w:sz w:val="24"/>
          <w:szCs w:val="24"/>
          <w:lang w:val="en-GB"/>
        </w:rPr>
        <w:t xml:space="preserve"> they have complete trust (</w:t>
      </w:r>
      <w:r w:rsidR="00BB6FB0">
        <w:rPr>
          <w:rFonts w:ascii="Times New Roman" w:hAnsi="Times New Roman" w:cs="Times New Roman"/>
          <w:sz w:val="24"/>
          <w:szCs w:val="24"/>
          <w:lang w:val="en-GB"/>
        </w:rPr>
        <w:t>ESS</w:t>
      </w:r>
      <w:r w:rsidR="00261526">
        <w:rPr>
          <w:rFonts w:ascii="Times New Roman" w:hAnsi="Times New Roman" w:cs="Times New Roman"/>
          <w:sz w:val="24"/>
          <w:szCs w:val="24"/>
          <w:lang w:val="en-GB"/>
        </w:rPr>
        <w:t xml:space="preserve"> 2014, 7).</w:t>
      </w:r>
    </w:p>
    <w:p w14:paraId="69C84036" w14:textId="77777777" w:rsidR="00FA5A22" w:rsidRDefault="00FA5A22" w:rsidP="0056673C">
      <w:pPr>
        <w:spacing w:after="0" w:line="480" w:lineRule="auto"/>
        <w:rPr>
          <w:rFonts w:ascii="Times New Roman" w:hAnsi="Times New Roman" w:cs="Times New Roman"/>
          <w:sz w:val="24"/>
          <w:szCs w:val="24"/>
          <w:lang w:val="en-GB"/>
        </w:rPr>
      </w:pPr>
    </w:p>
    <w:p w14:paraId="550B910A" w14:textId="2228DEA1" w:rsidR="00F505F5" w:rsidRDefault="00FA5A22" w:rsidP="0056673C">
      <w:pPr>
        <w:spacing w:after="0" w:line="480" w:lineRule="auto"/>
        <w:rPr>
          <w:rFonts w:ascii="Times New Roman" w:hAnsi="Times New Roman" w:cs="Times New Roman"/>
          <w:sz w:val="24"/>
          <w:szCs w:val="24"/>
        </w:rPr>
      </w:pPr>
      <w:r>
        <w:rPr>
          <w:rFonts w:ascii="Times New Roman" w:hAnsi="Times New Roman" w:cs="Times New Roman"/>
          <w:sz w:val="24"/>
          <w:szCs w:val="24"/>
          <w:lang w:val="en-GB"/>
        </w:rPr>
        <w:t>Thirdly</w:t>
      </w:r>
      <w:r w:rsidR="00C64FCD">
        <w:rPr>
          <w:rFonts w:ascii="Times New Roman" w:hAnsi="Times New Roman" w:cs="Times New Roman"/>
          <w:sz w:val="24"/>
          <w:szCs w:val="24"/>
        </w:rPr>
        <w:t xml:space="preserve">, we turn to the effect of societal status by comparing the supporters of parties at the different level of income and education. </w:t>
      </w:r>
      <w:r w:rsidR="00F505F5" w:rsidRPr="00917F19">
        <w:rPr>
          <w:rFonts w:ascii="Times New Roman" w:hAnsi="Times New Roman" w:cs="Times New Roman"/>
          <w:sz w:val="24"/>
          <w:szCs w:val="24"/>
        </w:rPr>
        <w:t>The education variable consisted</w:t>
      </w:r>
      <w:r w:rsidR="00AB173C">
        <w:rPr>
          <w:rFonts w:ascii="Times New Roman" w:hAnsi="Times New Roman" w:cs="Times New Roman"/>
          <w:sz w:val="24"/>
          <w:szCs w:val="24"/>
        </w:rPr>
        <w:t xml:space="preserve"> of five categories founded on </w:t>
      </w:r>
      <w:r w:rsidR="00F505F5" w:rsidRPr="00917F19">
        <w:rPr>
          <w:rFonts w:ascii="Times New Roman" w:hAnsi="Times New Roman" w:cs="Times New Roman"/>
          <w:sz w:val="24"/>
          <w:szCs w:val="24"/>
        </w:rPr>
        <w:t>ISCED classification:</w:t>
      </w:r>
      <w:r w:rsidR="00C64FCD">
        <w:rPr>
          <w:rFonts w:ascii="Times New Roman" w:hAnsi="Times New Roman" w:cs="Times New Roman"/>
          <w:sz w:val="24"/>
          <w:szCs w:val="24"/>
        </w:rPr>
        <w:t xml:space="preserve"> 1) </w:t>
      </w:r>
      <w:r w:rsidR="00F505F5" w:rsidRPr="00917F19">
        <w:rPr>
          <w:rFonts w:ascii="Times New Roman" w:hAnsi="Times New Roman" w:cs="Times New Roman"/>
          <w:sz w:val="24"/>
          <w:szCs w:val="24"/>
        </w:rPr>
        <w:t xml:space="preserve">“Less than lower secondary”, </w:t>
      </w:r>
      <w:r w:rsidR="00C64FCD">
        <w:rPr>
          <w:rFonts w:ascii="Times New Roman" w:hAnsi="Times New Roman" w:cs="Times New Roman"/>
          <w:sz w:val="24"/>
          <w:szCs w:val="24"/>
        </w:rPr>
        <w:t xml:space="preserve">2) </w:t>
      </w:r>
      <w:r w:rsidR="00F505F5" w:rsidRPr="00917F19">
        <w:rPr>
          <w:rFonts w:ascii="Times New Roman" w:hAnsi="Times New Roman" w:cs="Times New Roman"/>
          <w:sz w:val="24"/>
          <w:szCs w:val="24"/>
        </w:rPr>
        <w:t xml:space="preserve">“Lower secondary”, </w:t>
      </w:r>
      <w:r w:rsidR="00C64FCD">
        <w:rPr>
          <w:rFonts w:ascii="Times New Roman" w:hAnsi="Times New Roman" w:cs="Times New Roman"/>
          <w:sz w:val="24"/>
          <w:szCs w:val="24"/>
        </w:rPr>
        <w:t xml:space="preserve">3) </w:t>
      </w:r>
      <w:r w:rsidR="00F505F5" w:rsidRPr="00917F19">
        <w:rPr>
          <w:rFonts w:ascii="Times New Roman" w:hAnsi="Times New Roman" w:cs="Times New Roman"/>
          <w:sz w:val="24"/>
          <w:szCs w:val="24"/>
        </w:rPr>
        <w:t xml:space="preserve">“Upper secondary”, </w:t>
      </w:r>
      <w:r w:rsidR="00C64FCD">
        <w:rPr>
          <w:rFonts w:ascii="Times New Roman" w:hAnsi="Times New Roman" w:cs="Times New Roman"/>
          <w:sz w:val="24"/>
          <w:szCs w:val="24"/>
        </w:rPr>
        <w:t xml:space="preserve">4) </w:t>
      </w:r>
      <w:r w:rsidR="00F505F5" w:rsidRPr="00917F19">
        <w:rPr>
          <w:rFonts w:ascii="Times New Roman" w:hAnsi="Times New Roman" w:cs="Times New Roman"/>
          <w:sz w:val="24"/>
          <w:szCs w:val="24"/>
        </w:rPr>
        <w:t xml:space="preserve">“Advanced vocational” and </w:t>
      </w:r>
      <w:r w:rsidR="00C64FCD">
        <w:rPr>
          <w:rFonts w:ascii="Times New Roman" w:hAnsi="Times New Roman" w:cs="Times New Roman"/>
          <w:sz w:val="24"/>
          <w:szCs w:val="24"/>
        </w:rPr>
        <w:t xml:space="preserve">5) </w:t>
      </w:r>
      <w:r w:rsidR="00F505F5" w:rsidRPr="00917F19">
        <w:rPr>
          <w:rFonts w:ascii="Times New Roman" w:hAnsi="Times New Roman" w:cs="Times New Roman"/>
          <w:sz w:val="24"/>
          <w:szCs w:val="24"/>
        </w:rPr>
        <w:t>“Tertiary (Low and high)”. Household income is based on ESS classification in which respondents are grouped into t</w:t>
      </w:r>
      <w:r w:rsidR="00C64FCD">
        <w:rPr>
          <w:rFonts w:ascii="Times New Roman" w:hAnsi="Times New Roman" w:cs="Times New Roman"/>
          <w:sz w:val="24"/>
          <w:szCs w:val="24"/>
        </w:rPr>
        <w:t xml:space="preserve">he country level income </w:t>
      </w:r>
      <w:r w:rsidR="00584F93">
        <w:rPr>
          <w:rFonts w:ascii="Times New Roman" w:hAnsi="Times New Roman" w:cs="Times New Roman"/>
          <w:sz w:val="24"/>
          <w:szCs w:val="24"/>
        </w:rPr>
        <w:t>deciles, which</w:t>
      </w:r>
      <w:r w:rsidR="00C64FCD">
        <w:rPr>
          <w:rFonts w:ascii="Times New Roman" w:hAnsi="Times New Roman" w:cs="Times New Roman"/>
          <w:sz w:val="24"/>
          <w:szCs w:val="24"/>
        </w:rPr>
        <w:t xml:space="preserve"> we merged into the quantiles</w:t>
      </w:r>
      <w:r w:rsidR="00BB6FB0">
        <w:rPr>
          <w:rFonts w:ascii="Times New Roman" w:hAnsi="Times New Roman" w:cs="Times New Roman"/>
          <w:sz w:val="24"/>
          <w:szCs w:val="24"/>
        </w:rPr>
        <w:t xml:space="preserve"> before analysis</w:t>
      </w:r>
      <w:r w:rsidR="00C64FCD">
        <w:rPr>
          <w:rFonts w:ascii="Times New Roman" w:hAnsi="Times New Roman" w:cs="Times New Roman"/>
          <w:sz w:val="24"/>
          <w:szCs w:val="24"/>
        </w:rPr>
        <w:t xml:space="preserve">.  </w:t>
      </w:r>
    </w:p>
    <w:p w14:paraId="50491120" w14:textId="77777777" w:rsidR="00753257" w:rsidRDefault="00753257" w:rsidP="0056673C">
      <w:pPr>
        <w:spacing w:after="0" w:line="480" w:lineRule="auto"/>
        <w:rPr>
          <w:rFonts w:ascii="Times New Roman" w:hAnsi="Times New Roman" w:cs="Times New Roman"/>
          <w:sz w:val="24"/>
          <w:szCs w:val="24"/>
          <w:lang w:val="en-GB"/>
        </w:rPr>
      </w:pPr>
    </w:p>
    <w:p w14:paraId="3E0D8C58" w14:textId="1DFFCF84" w:rsidR="0027573B" w:rsidRDefault="00261526" w:rsidP="0056673C">
      <w:pPr>
        <w:spacing w:after="0" w:line="480" w:lineRule="auto"/>
        <w:rPr>
          <w:rFonts w:ascii="Times New Roman" w:hAnsi="Times New Roman" w:cs="Times New Roman"/>
          <w:i/>
          <w:sz w:val="24"/>
          <w:szCs w:val="24"/>
        </w:rPr>
      </w:pPr>
      <w:r w:rsidRPr="00261526">
        <w:rPr>
          <w:rFonts w:ascii="Times New Roman" w:hAnsi="Times New Roman" w:cs="Times New Roman"/>
          <w:i/>
          <w:sz w:val="24"/>
          <w:szCs w:val="24"/>
        </w:rPr>
        <w:t>Table 3. Descriptive statistics for independent variables</w:t>
      </w:r>
      <w:r w:rsidR="008743C5" w:rsidRPr="00261526">
        <w:rPr>
          <w:rFonts w:ascii="Times New Roman" w:hAnsi="Times New Roman" w:cs="Times New Roman"/>
          <w:i/>
          <w:sz w:val="24"/>
          <w:szCs w:val="24"/>
        </w:rPr>
        <w:t xml:space="preserve"> </w:t>
      </w:r>
    </w:p>
    <w:p w14:paraId="1F7A9F5A" w14:textId="77777777" w:rsidR="00D1081A" w:rsidRDefault="00D1081A" w:rsidP="0056673C">
      <w:pPr>
        <w:spacing w:after="0" w:line="480" w:lineRule="auto"/>
        <w:rPr>
          <w:rFonts w:ascii="Times New Roman" w:hAnsi="Times New Roman" w:cs="Times New Roman"/>
          <w:sz w:val="24"/>
          <w:szCs w:val="24"/>
        </w:rPr>
      </w:pPr>
    </w:p>
    <w:p w14:paraId="38045DC7" w14:textId="2B1BDC78" w:rsidR="00D1081A" w:rsidRDefault="00C64FCD" w:rsidP="0056673C">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In addition to the main predictors, we have </w:t>
      </w:r>
      <w:r w:rsidR="004461AD">
        <w:rPr>
          <w:rFonts w:ascii="Times New Roman" w:hAnsi="Times New Roman" w:cs="Times New Roman"/>
          <w:sz w:val="24"/>
          <w:szCs w:val="24"/>
        </w:rPr>
        <w:t xml:space="preserve">controlled for </w:t>
      </w:r>
      <w:r>
        <w:rPr>
          <w:rFonts w:ascii="Times New Roman" w:hAnsi="Times New Roman" w:cs="Times New Roman"/>
          <w:sz w:val="24"/>
          <w:szCs w:val="24"/>
        </w:rPr>
        <w:t xml:space="preserve">a set of </w:t>
      </w:r>
      <w:r w:rsidR="008743C5" w:rsidRPr="00917F19">
        <w:rPr>
          <w:rFonts w:ascii="Times New Roman" w:hAnsi="Times New Roman" w:cs="Times New Roman"/>
          <w:sz w:val="24"/>
          <w:szCs w:val="24"/>
        </w:rPr>
        <w:t>variables consist</w:t>
      </w:r>
      <w:r w:rsidR="004461AD">
        <w:rPr>
          <w:rFonts w:ascii="Times New Roman" w:hAnsi="Times New Roman" w:cs="Times New Roman"/>
          <w:sz w:val="24"/>
          <w:szCs w:val="24"/>
        </w:rPr>
        <w:t>ing</w:t>
      </w:r>
      <w:r w:rsidR="008743C5" w:rsidRPr="00917F19">
        <w:rPr>
          <w:rFonts w:ascii="Times New Roman" w:hAnsi="Times New Roman" w:cs="Times New Roman"/>
          <w:sz w:val="24"/>
          <w:szCs w:val="24"/>
        </w:rPr>
        <w:t xml:space="preserve"> of respondents’ </w:t>
      </w:r>
      <w:r w:rsidR="008D4C84">
        <w:rPr>
          <w:rFonts w:ascii="Times New Roman" w:hAnsi="Times New Roman" w:cs="Times New Roman"/>
          <w:sz w:val="24"/>
          <w:szCs w:val="24"/>
        </w:rPr>
        <w:t>age, gender, residence</w:t>
      </w:r>
      <w:r w:rsidR="00F505F5">
        <w:rPr>
          <w:rFonts w:ascii="Times New Roman" w:hAnsi="Times New Roman" w:cs="Times New Roman"/>
          <w:sz w:val="24"/>
          <w:szCs w:val="24"/>
        </w:rPr>
        <w:t xml:space="preserve"> and </w:t>
      </w:r>
      <w:r w:rsidR="008743C5" w:rsidRPr="00917F19">
        <w:rPr>
          <w:rFonts w:ascii="Times New Roman" w:hAnsi="Times New Roman" w:cs="Times New Roman"/>
          <w:sz w:val="24"/>
          <w:szCs w:val="24"/>
        </w:rPr>
        <w:t xml:space="preserve">occupational status. </w:t>
      </w:r>
      <w:r w:rsidR="008D4C84">
        <w:rPr>
          <w:rFonts w:ascii="Times New Roman" w:hAnsi="Times New Roman" w:cs="Times New Roman"/>
          <w:sz w:val="24"/>
          <w:szCs w:val="24"/>
        </w:rPr>
        <w:t xml:space="preserve">In addition, we use country and year as additional control variables in the analysis. </w:t>
      </w:r>
      <w:r w:rsidR="00AF30C2" w:rsidRPr="00917F19">
        <w:rPr>
          <w:rFonts w:ascii="Times New Roman" w:hAnsi="Times New Roman" w:cs="Times New Roman"/>
          <w:sz w:val="24"/>
          <w:szCs w:val="24"/>
        </w:rPr>
        <w:t>Respondents</w:t>
      </w:r>
      <w:r w:rsidR="004461AD">
        <w:rPr>
          <w:rFonts w:ascii="Times New Roman" w:hAnsi="Times New Roman" w:cs="Times New Roman"/>
          <w:sz w:val="24"/>
          <w:szCs w:val="24"/>
        </w:rPr>
        <w:t>’</w:t>
      </w:r>
      <w:r w:rsidR="00AF30C2" w:rsidRPr="00917F19">
        <w:rPr>
          <w:rFonts w:ascii="Times New Roman" w:hAnsi="Times New Roman" w:cs="Times New Roman"/>
          <w:sz w:val="24"/>
          <w:szCs w:val="24"/>
        </w:rPr>
        <w:t xml:space="preserve"> age </w:t>
      </w:r>
      <w:r w:rsidR="000B27EC">
        <w:rPr>
          <w:rFonts w:ascii="Times New Roman" w:hAnsi="Times New Roman" w:cs="Times New Roman"/>
          <w:sz w:val="24"/>
          <w:szCs w:val="24"/>
        </w:rPr>
        <w:t>was</w:t>
      </w:r>
      <w:r w:rsidR="00AF30C2" w:rsidRPr="00917F19">
        <w:rPr>
          <w:rFonts w:ascii="Times New Roman" w:hAnsi="Times New Roman" w:cs="Times New Roman"/>
          <w:sz w:val="24"/>
          <w:szCs w:val="24"/>
        </w:rPr>
        <w:t xml:space="preserve"> </w:t>
      </w:r>
      <w:r w:rsidR="00F505F5">
        <w:rPr>
          <w:rFonts w:ascii="Times New Roman" w:hAnsi="Times New Roman" w:cs="Times New Roman"/>
          <w:sz w:val="24"/>
          <w:szCs w:val="24"/>
        </w:rPr>
        <w:t xml:space="preserve">used as </w:t>
      </w:r>
      <w:r w:rsidR="004461AD">
        <w:rPr>
          <w:rFonts w:ascii="Times New Roman" w:hAnsi="Times New Roman" w:cs="Times New Roman"/>
          <w:sz w:val="24"/>
          <w:szCs w:val="24"/>
        </w:rPr>
        <w:t xml:space="preserve">a </w:t>
      </w:r>
      <w:r w:rsidR="00F505F5">
        <w:rPr>
          <w:rFonts w:ascii="Times New Roman" w:hAnsi="Times New Roman" w:cs="Times New Roman"/>
          <w:sz w:val="24"/>
          <w:szCs w:val="24"/>
        </w:rPr>
        <w:t>continuous variable</w:t>
      </w:r>
      <w:r w:rsidR="00AF30C2" w:rsidRPr="00917F19">
        <w:rPr>
          <w:rFonts w:ascii="Times New Roman" w:hAnsi="Times New Roman" w:cs="Times New Roman"/>
          <w:sz w:val="24"/>
          <w:szCs w:val="24"/>
        </w:rPr>
        <w:t>. Residential area was measured in the ESS by asking respondents to choose from five options</w:t>
      </w:r>
      <w:r w:rsidR="000B27EC">
        <w:rPr>
          <w:rFonts w:ascii="Times New Roman" w:hAnsi="Times New Roman" w:cs="Times New Roman"/>
          <w:sz w:val="24"/>
          <w:szCs w:val="24"/>
        </w:rPr>
        <w:t>, namely</w:t>
      </w:r>
      <w:r w:rsidR="004D5E07">
        <w:rPr>
          <w:rFonts w:ascii="Times New Roman" w:hAnsi="Times New Roman" w:cs="Times New Roman"/>
          <w:sz w:val="24"/>
          <w:szCs w:val="24"/>
        </w:rPr>
        <w:t xml:space="preserve"> </w:t>
      </w:r>
      <w:r w:rsidR="00AF30C2" w:rsidRPr="00917F19">
        <w:rPr>
          <w:rFonts w:ascii="Times New Roman" w:hAnsi="Times New Roman" w:cs="Times New Roman"/>
          <w:sz w:val="24"/>
          <w:szCs w:val="24"/>
        </w:rPr>
        <w:t xml:space="preserve">“A big city”, “Suburbs or outskirts”, “Town or small city”, “Country village” or “Farm or home in country”. </w:t>
      </w:r>
      <w:r w:rsidR="00D123A2" w:rsidRPr="00917F19">
        <w:rPr>
          <w:rFonts w:ascii="Times New Roman" w:hAnsi="Times New Roman" w:cs="Times New Roman"/>
          <w:sz w:val="24"/>
          <w:szCs w:val="24"/>
        </w:rPr>
        <w:t>We recoded</w:t>
      </w:r>
      <w:r w:rsidR="004461AD">
        <w:rPr>
          <w:rFonts w:ascii="Times New Roman" w:hAnsi="Times New Roman" w:cs="Times New Roman"/>
          <w:sz w:val="24"/>
          <w:szCs w:val="24"/>
        </w:rPr>
        <w:t xml:space="preserve"> the</w:t>
      </w:r>
      <w:r w:rsidR="00D123A2" w:rsidRPr="00917F19">
        <w:rPr>
          <w:rFonts w:ascii="Times New Roman" w:hAnsi="Times New Roman" w:cs="Times New Roman"/>
          <w:sz w:val="24"/>
          <w:szCs w:val="24"/>
        </w:rPr>
        <w:t xml:space="preserve"> income variable into quintiles by </w:t>
      </w:r>
      <w:r w:rsidR="00AF30C2" w:rsidRPr="00917F19">
        <w:rPr>
          <w:rFonts w:ascii="Times New Roman" w:hAnsi="Times New Roman" w:cs="Times New Roman"/>
          <w:sz w:val="24"/>
          <w:szCs w:val="24"/>
        </w:rPr>
        <w:t>merging</w:t>
      </w:r>
      <w:r w:rsidR="00D123A2" w:rsidRPr="00917F19">
        <w:rPr>
          <w:rFonts w:ascii="Times New Roman" w:hAnsi="Times New Roman" w:cs="Times New Roman"/>
          <w:sz w:val="24"/>
          <w:szCs w:val="24"/>
        </w:rPr>
        <w:t xml:space="preserve"> two </w:t>
      </w:r>
      <w:r w:rsidR="00D123A2" w:rsidRPr="00917F19">
        <w:rPr>
          <w:rFonts w:ascii="Times New Roman" w:hAnsi="Times New Roman" w:cs="Times New Roman"/>
          <w:sz w:val="24"/>
          <w:szCs w:val="24"/>
        </w:rPr>
        <w:lastRenderedPageBreak/>
        <w:t xml:space="preserve">deciles. </w:t>
      </w:r>
      <w:r w:rsidR="008743C5" w:rsidRPr="00917F19">
        <w:rPr>
          <w:rFonts w:ascii="Times New Roman" w:hAnsi="Times New Roman" w:cs="Times New Roman"/>
          <w:sz w:val="24"/>
          <w:szCs w:val="24"/>
        </w:rPr>
        <w:t>On the basis of ISCO-88 classification</w:t>
      </w:r>
      <w:r w:rsidR="00AF30C2" w:rsidRPr="00917F19">
        <w:rPr>
          <w:rFonts w:ascii="Times New Roman" w:hAnsi="Times New Roman" w:cs="Times New Roman"/>
          <w:sz w:val="24"/>
          <w:szCs w:val="24"/>
        </w:rPr>
        <w:t xml:space="preserve"> and respondents’ economic activity</w:t>
      </w:r>
      <w:r w:rsidR="008743C5" w:rsidRPr="00917F19">
        <w:rPr>
          <w:rFonts w:ascii="Times New Roman" w:hAnsi="Times New Roman" w:cs="Times New Roman"/>
          <w:sz w:val="24"/>
          <w:szCs w:val="24"/>
        </w:rPr>
        <w:t>, we recoded occupatio</w:t>
      </w:r>
      <w:r w:rsidR="00AF30C2" w:rsidRPr="00917F19">
        <w:rPr>
          <w:rFonts w:ascii="Times New Roman" w:hAnsi="Times New Roman" w:cs="Times New Roman"/>
          <w:sz w:val="24"/>
          <w:szCs w:val="24"/>
        </w:rPr>
        <w:t xml:space="preserve">nal </w:t>
      </w:r>
      <w:r w:rsidR="000B27EC" w:rsidRPr="00917F19">
        <w:rPr>
          <w:rFonts w:ascii="Times New Roman" w:hAnsi="Times New Roman" w:cs="Times New Roman"/>
          <w:sz w:val="24"/>
          <w:szCs w:val="24"/>
        </w:rPr>
        <w:t>status into</w:t>
      </w:r>
      <w:r w:rsidR="00AF30C2" w:rsidRPr="00917F19">
        <w:rPr>
          <w:rFonts w:ascii="Times New Roman" w:hAnsi="Times New Roman" w:cs="Times New Roman"/>
          <w:sz w:val="24"/>
          <w:szCs w:val="24"/>
        </w:rPr>
        <w:t xml:space="preserve"> seven </w:t>
      </w:r>
      <w:r w:rsidR="008743C5" w:rsidRPr="00917F19">
        <w:rPr>
          <w:rFonts w:ascii="Times New Roman" w:hAnsi="Times New Roman" w:cs="Times New Roman"/>
          <w:sz w:val="24"/>
          <w:szCs w:val="24"/>
        </w:rPr>
        <w:t>groups:</w:t>
      </w:r>
      <w:r w:rsidR="00AF30C2" w:rsidRPr="00917F19">
        <w:rPr>
          <w:rFonts w:ascii="Times New Roman" w:hAnsi="Times New Roman" w:cs="Times New Roman"/>
          <w:sz w:val="24"/>
          <w:szCs w:val="24"/>
        </w:rPr>
        <w:t xml:space="preserve">  “Managers and high professionals (including large employers)”, “Lower professional and supervisors”, “Self-employed”, “Routine workers”, “Students”, “Retirees” and “Unemployed</w:t>
      </w:r>
      <w:r w:rsidR="000B27EC" w:rsidRPr="00917F19">
        <w:rPr>
          <w:rFonts w:ascii="Times New Roman" w:hAnsi="Times New Roman" w:cs="Times New Roman"/>
          <w:sz w:val="24"/>
          <w:szCs w:val="24"/>
        </w:rPr>
        <w:t xml:space="preserve">”. </w:t>
      </w:r>
      <w:r w:rsidR="008743C5" w:rsidRPr="00917F19">
        <w:rPr>
          <w:rFonts w:ascii="Times New Roman" w:hAnsi="Times New Roman" w:cs="Times New Roman"/>
          <w:sz w:val="24"/>
          <w:szCs w:val="24"/>
        </w:rPr>
        <w:t>The frequencies</w:t>
      </w:r>
      <w:r w:rsidR="00F505F5">
        <w:rPr>
          <w:rFonts w:ascii="Times New Roman" w:hAnsi="Times New Roman" w:cs="Times New Roman"/>
          <w:sz w:val="24"/>
          <w:szCs w:val="24"/>
        </w:rPr>
        <w:t xml:space="preserve"> and the means of background variables</w:t>
      </w:r>
      <w:r w:rsidR="008743C5" w:rsidRPr="00917F19">
        <w:rPr>
          <w:rFonts w:ascii="Times New Roman" w:hAnsi="Times New Roman" w:cs="Times New Roman"/>
          <w:sz w:val="24"/>
          <w:szCs w:val="24"/>
        </w:rPr>
        <w:t xml:space="preserve"> are given in the</w:t>
      </w:r>
      <w:r w:rsidR="00AF30C2" w:rsidRPr="00917F19">
        <w:rPr>
          <w:rFonts w:ascii="Times New Roman" w:hAnsi="Times New Roman" w:cs="Times New Roman"/>
          <w:sz w:val="24"/>
          <w:szCs w:val="24"/>
        </w:rPr>
        <w:t xml:space="preserve"> table III</w:t>
      </w:r>
      <w:r w:rsidR="008743C5" w:rsidRPr="00917F19">
        <w:rPr>
          <w:rFonts w:ascii="Times New Roman" w:hAnsi="Times New Roman" w:cs="Times New Roman"/>
          <w:sz w:val="24"/>
          <w:szCs w:val="24"/>
        </w:rPr>
        <w:t>.</w:t>
      </w:r>
    </w:p>
    <w:p w14:paraId="556FF576" w14:textId="77777777" w:rsidR="00AB173C" w:rsidRDefault="00AB173C" w:rsidP="0056673C">
      <w:pPr>
        <w:spacing w:after="0" w:line="480" w:lineRule="auto"/>
        <w:rPr>
          <w:rFonts w:ascii="Times New Roman" w:hAnsi="Times New Roman" w:cs="Times New Roman"/>
          <w:sz w:val="24"/>
          <w:szCs w:val="24"/>
        </w:rPr>
      </w:pPr>
    </w:p>
    <w:p w14:paraId="04A7FCE5" w14:textId="66E5BAD6" w:rsidR="00AB173C" w:rsidRDefault="00AB173C" w:rsidP="00AB173C">
      <w:pPr>
        <w:spacing w:after="0" w:line="480" w:lineRule="auto"/>
        <w:rPr>
          <w:rFonts w:ascii="Times New Roman" w:hAnsi="Times New Roman" w:cs="Times New Roman"/>
          <w:sz w:val="24"/>
          <w:szCs w:val="24"/>
          <w:lang w:val="en-GB"/>
        </w:rPr>
      </w:pPr>
      <w:r w:rsidRPr="00F505F5">
        <w:rPr>
          <w:rFonts w:ascii="Times New Roman" w:hAnsi="Times New Roman" w:cs="Times New Roman"/>
          <w:sz w:val="24"/>
          <w:szCs w:val="24"/>
          <w:lang w:val="en-GB"/>
        </w:rPr>
        <w:t xml:space="preserve">Our dependent variable is normally distributed, which enables </w:t>
      </w:r>
      <w:r>
        <w:rPr>
          <w:rFonts w:ascii="Times New Roman" w:hAnsi="Times New Roman" w:cs="Times New Roman"/>
          <w:sz w:val="24"/>
          <w:szCs w:val="24"/>
          <w:lang w:val="en-GB"/>
        </w:rPr>
        <w:t xml:space="preserve">the </w:t>
      </w:r>
      <w:r w:rsidRPr="00F505F5">
        <w:rPr>
          <w:rFonts w:ascii="Times New Roman" w:hAnsi="Times New Roman" w:cs="Times New Roman"/>
          <w:sz w:val="24"/>
          <w:szCs w:val="24"/>
          <w:lang w:val="en-GB"/>
        </w:rPr>
        <w:t>use of parametric models in order to anal</w:t>
      </w:r>
      <w:r>
        <w:rPr>
          <w:rFonts w:ascii="Times New Roman" w:hAnsi="Times New Roman" w:cs="Times New Roman"/>
          <w:sz w:val="24"/>
          <w:szCs w:val="24"/>
          <w:lang w:val="en-GB"/>
        </w:rPr>
        <w:t>yse associations between party preference and trust. M</w:t>
      </w:r>
      <w:r w:rsidRPr="00F505F5">
        <w:rPr>
          <w:rFonts w:ascii="Times New Roman" w:hAnsi="Times New Roman" w:cs="Times New Roman"/>
          <w:sz w:val="24"/>
          <w:szCs w:val="24"/>
          <w:lang w:val="en-GB"/>
        </w:rPr>
        <w:t xml:space="preserve">odels </w:t>
      </w:r>
      <w:r>
        <w:rPr>
          <w:rFonts w:ascii="Times New Roman" w:hAnsi="Times New Roman" w:cs="Times New Roman"/>
          <w:sz w:val="24"/>
          <w:szCs w:val="24"/>
          <w:lang w:val="en-GB"/>
        </w:rPr>
        <w:t xml:space="preserve">with country and year fixed effects </w:t>
      </w:r>
      <w:r w:rsidRPr="00F505F5">
        <w:rPr>
          <w:rFonts w:ascii="Times New Roman" w:hAnsi="Times New Roman" w:cs="Times New Roman"/>
          <w:sz w:val="24"/>
          <w:szCs w:val="24"/>
          <w:lang w:val="en-GB"/>
        </w:rPr>
        <w:t xml:space="preserve">are conducted by using </w:t>
      </w:r>
      <w:r>
        <w:rPr>
          <w:rFonts w:ascii="Times New Roman" w:hAnsi="Times New Roman" w:cs="Times New Roman"/>
          <w:sz w:val="24"/>
          <w:szCs w:val="24"/>
          <w:lang w:val="en-GB"/>
        </w:rPr>
        <w:t>OLS (Ordinary Least Square</w:t>
      </w:r>
      <w:r w:rsidR="009617A4" w:rsidRPr="00F1656E">
        <w:rPr>
          <w:rFonts w:ascii="Times New Roman" w:hAnsi="Times New Roman" w:cs="Times New Roman"/>
          <w:sz w:val="24"/>
          <w:szCs w:val="24"/>
          <w:lang w:val="en-GB"/>
        </w:rPr>
        <w:t>d</w:t>
      </w:r>
      <w:r w:rsidRPr="00F1656E">
        <w:rPr>
          <w:rFonts w:ascii="Times New Roman" w:hAnsi="Times New Roman" w:cs="Times New Roman"/>
          <w:sz w:val="24"/>
          <w:szCs w:val="24"/>
          <w:lang w:val="en-GB"/>
        </w:rPr>
        <w:t>)</w:t>
      </w:r>
      <w:r w:rsidR="009617A4" w:rsidRPr="00F1656E">
        <w:rPr>
          <w:rFonts w:ascii="Times New Roman" w:hAnsi="Times New Roman" w:cs="Times New Roman"/>
          <w:sz w:val="24"/>
          <w:szCs w:val="24"/>
          <w:lang w:val="en-GB"/>
        </w:rPr>
        <w:t xml:space="preserve"> regression</w:t>
      </w:r>
      <w:r w:rsidRPr="00F1656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Countries and surveyed years are included in the models as dummies for enabling us to take into account the </w:t>
      </w:r>
      <w:r w:rsidRPr="001A5A22">
        <w:rPr>
          <w:rFonts w:ascii="Times New Roman" w:hAnsi="Times New Roman" w:cs="Times New Roman"/>
          <w:sz w:val="24"/>
          <w:szCs w:val="24"/>
          <w:lang w:val="en-GB"/>
        </w:rPr>
        <w:t>country</w:t>
      </w:r>
      <w:r>
        <w:rPr>
          <w:rFonts w:ascii="Times New Roman" w:hAnsi="Times New Roman" w:cs="Times New Roman"/>
          <w:sz w:val="24"/>
          <w:szCs w:val="24"/>
          <w:lang w:val="en-GB"/>
        </w:rPr>
        <w:t xml:space="preserve"> and year</w:t>
      </w:r>
      <w:r w:rsidRPr="001A5A22">
        <w:rPr>
          <w:rFonts w:ascii="Times New Roman" w:hAnsi="Times New Roman" w:cs="Times New Roman"/>
          <w:sz w:val="24"/>
          <w:szCs w:val="24"/>
          <w:lang w:val="en-GB"/>
        </w:rPr>
        <w:t xml:space="preserve"> level heterogeneity by </w:t>
      </w:r>
      <w:r>
        <w:rPr>
          <w:rFonts w:ascii="Times New Roman" w:hAnsi="Times New Roman" w:cs="Times New Roman"/>
          <w:sz w:val="24"/>
          <w:szCs w:val="24"/>
          <w:lang w:val="en-GB"/>
        </w:rPr>
        <w:t xml:space="preserve">the </w:t>
      </w:r>
      <w:r w:rsidRPr="001A5A22">
        <w:rPr>
          <w:rFonts w:ascii="Times New Roman" w:hAnsi="Times New Roman" w:cs="Times New Roman"/>
          <w:sz w:val="24"/>
          <w:szCs w:val="24"/>
          <w:lang w:val="en-GB"/>
        </w:rPr>
        <w:t xml:space="preserve">means of </w:t>
      </w:r>
      <w:r>
        <w:rPr>
          <w:rFonts w:ascii="Times New Roman" w:hAnsi="Times New Roman" w:cs="Times New Roman"/>
          <w:sz w:val="24"/>
          <w:szCs w:val="24"/>
          <w:lang w:val="en-GB"/>
        </w:rPr>
        <w:t xml:space="preserve">included </w:t>
      </w:r>
      <w:r w:rsidRPr="001A5A22">
        <w:rPr>
          <w:rFonts w:ascii="Times New Roman" w:hAnsi="Times New Roman" w:cs="Times New Roman"/>
          <w:sz w:val="24"/>
          <w:szCs w:val="24"/>
          <w:lang w:val="en-GB"/>
        </w:rPr>
        <w:t>d</w:t>
      </w:r>
      <w:r>
        <w:rPr>
          <w:rFonts w:ascii="Times New Roman" w:hAnsi="Times New Roman" w:cs="Times New Roman"/>
          <w:sz w:val="24"/>
          <w:szCs w:val="24"/>
          <w:lang w:val="en-GB"/>
        </w:rPr>
        <w:t xml:space="preserve">ummy variables. </w:t>
      </w:r>
      <w:r w:rsidRPr="001A5A22">
        <w:rPr>
          <w:rFonts w:ascii="Times New Roman" w:hAnsi="Times New Roman" w:cs="Times New Roman"/>
          <w:sz w:val="24"/>
          <w:szCs w:val="24"/>
          <w:lang w:val="en-GB"/>
        </w:rPr>
        <w:t xml:space="preserve">This method </w:t>
      </w:r>
      <w:r>
        <w:rPr>
          <w:rFonts w:ascii="Times New Roman" w:hAnsi="Times New Roman" w:cs="Times New Roman"/>
          <w:sz w:val="24"/>
          <w:szCs w:val="24"/>
          <w:lang w:val="en-GB"/>
        </w:rPr>
        <w:t>is perform</w:t>
      </w:r>
      <w:r w:rsidR="000B27EC">
        <w:rPr>
          <w:rFonts w:ascii="Times New Roman" w:hAnsi="Times New Roman" w:cs="Times New Roman"/>
          <w:sz w:val="24"/>
          <w:szCs w:val="24"/>
          <w:lang w:val="en-GB"/>
        </w:rPr>
        <w:t>s</w:t>
      </w:r>
      <w:r>
        <w:rPr>
          <w:rFonts w:ascii="Times New Roman" w:hAnsi="Times New Roman" w:cs="Times New Roman"/>
          <w:sz w:val="24"/>
          <w:szCs w:val="24"/>
          <w:lang w:val="en-GB"/>
        </w:rPr>
        <w:t xml:space="preserve"> fairly well </w:t>
      </w:r>
      <w:r w:rsidRPr="001A5A22">
        <w:rPr>
          <w:rFonts w:ascii="Times New Roman" w:hAnsi="Times New Roman" w:cs="Times New Roman"/>
          <w:sz w:val="24"/>
          <w:szCs w:val="24"/>
          <w:lang w:val="en-GB"/>
        </w:rPr>
        <w:t xml:space="preserve">with a small number of </w:t>
      </w:r>
      <w:r>
        <w:rPr>
          <w:rFonts w:ascii="Times New Roman" w:hAnsi="Times New Roman" w:cs="Times New Roman"/>
          <w:sz w:val="24"/>
          <w:szCs w:val="24"/>
          <w:lang w:val="en-GB"/>
        </w:rPr>
        <w:t>groups to be compared</w:t>
      </w:r>
      <w:r w:rsidRPr="001A5A22">
        <w:rPr>
          <w:rFonts w:ascii="Times New Roman" w:hAnsi="Times New Roman" w:cs="Times New Roman"/>
          <w:sz w:val="24"/>
          <w:szCs w:val="24"/>
          <w:lang w:val="en-GB"/>
        </w:rPr>
        <w:t xml:space="preserve"> </w:t>
      </w:r>
      <w:r>
        <w:rPr>
          <w:rFonts w:ascii="Times New Roman" w:hAnsi="Times New Roman" w:cs="Times New Roman"/>
          <w:sz w:val="24"/>
          <w:szCs w:val="24"/>
          <w:lang w:val="en-GB"/>
        </w:rPr>
        <w:t>(McNeish &amp; Stapleton, 2016</w:t>
      </w:r>
      <w:r w:rsidRPr="001A5A22">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D90139">
        <w:rPr>
          <w:rFonts w:ascii="Times New Roman" w:hAnsi="Times New Roman" w:cs="Times New Roman"/>
          <w:sz w:val="24"/>
          <w:szCs w:val="24"/>
          <w:lang w:val="en-GB"/>
        </w:rPr>
        <w:t>Interaction models are shown as adjusted predictive margins for different party affiliations at the different level</w:t>
      </w:r>
      <w:r>
        <w:rPr>
          <w:rFonts w:ascii="Times New Roman" w:hAnsi="Times New Roman" w:cs="Times New Roman"/>
          <w:sz w:val="24"/>
          <w:szCs w:val="24"/>
          <w:lang w:val="en-GB"/>
        </w:rPr>
        <w:t xml:space="preserve">s of predicting variables. </w:t>
      </w:r>
      <w:r w:rsidR="00DE5900">
        <w:rPr>
          <w:rFonts w:ascii="Times New Roman" w:hAnsi="Times New Roman" w:cs="Times New Roman"/>
          <w:sz w:val="24"/>
          <w:szCs w:val="24"/>
          <w:lang w:val="en-GB"/>
        </w:rPr>
        <w:t>Predictive margins</w:t>
      </w:r>
      <w:r>
        <w:rPr>
          <w:rFonts w:ascii="Times New Roman" w:hAnsi="Times New Roman" w:cs="Times New Roman"/>
          <w:sz w:val="24"/>
          <w:szCs w:val="24"/>
          <w:lang w:val="en-GB"/>
        </w:rPr>
        <w:t xml:space="preserve"> are illust</w:t>
      </w:r>
      <w:r w:rsidR="00B76689">
        <w:rPr>
          <w:rFonts w:ascii="Times New Roman" w:hAnsi="Times New Roman" w:cs="Times New Roman"/>
          <w:sz w:val="24"/>
          <w:szCs w:val="24"/>
          <w:lang w:val="en-GB"/>
        </w:rPr>
        <w:t xml:space="preserve">rated as coefplots in Figures </w:t>
      </w:r>
      <w:r w:rsidR="00B76689" w:rsidRPr="00F1656E">
        <w:rPr>
          <w:rFonts w:ascii="Times New Roman" w:hAnsi="Times New Roman" w:cs="Times New Roman"/>
          <w:sz w:val="24"/>
          <w:szCs w:val="24"/>
          <w:lang w:val="en-GB"/>
        </w:rPr>
        <w:t>1–</w:t>
      </w:r>
      <w:r w:rsidRPr="00F1656E">
        <w:rPr>
          <w:rFonts w:ascii="Times New Roman" w:hAnsi="Times New Roman" w:cs="Times New Roman"/>
          <w:sz w:val="24"/>
          <w:szCs w:val="24"/>
          <w:lang w:val="en-GB"/>
        </w:rPr>
        <w:t xml:space="preserve">4 </w:t>
      </w:r>
      <w:r w:rsidR="00B76689" w:rsidRPr="00F1656E">
        <w:rPr>
          <w:rFonts w:ascii="Times New Roman" w:hAnsi="Times New Roman" w:cs="Times New Roman"/>
          <w:sz w:val="24"/>
          <w:szCs w:val="24"/>
          <w:lang w:val="en-GB"/>
        </w:rPr>
        <w:t>(for more details on the coef</w:t>
      </w:r>
      <w:r w:rsidRPr="00F1656E">
        <w:rPr>
          <w:rFonts w:ascii="Times New Roman" w:hAnsi="Times New Roman" w:cs="Times New Roman"/>
          <w:sz w:val="24"/>
          <w:szCs w:val="24"/>
          <w:lang w:val="en-GB"/>
        </w:rPr>
        <w:t>plots</w:t>
      </w:r>
      <w:r w:rsidR="00B76689" w:rsidRPr="00F1656E">
        <w:rPr>
          <w:rFonts w:ascii="Times New Roman" w:hAnsi="Times New Roman" w:cs="Times New Roman"/>
          <w:sz w:val="24"/>
          <w:szCs w:val="24"/>
          <w:lang w:val="en-GB"/>
        </w:rPr>
        <w:t>, see</w:t>
      </w:r>
      <w:r w:rsidRPr="00F1656E">
        <w:rPr>
          <w:rFonts w:ascii="Times New Roman" w:hAnsi="Times New Roman" w:cs="Times New Roman"/>
          <w:sz w:val="24"/>
          <w:szCs w:val="24"/>
          <w:lang w:val="en-GB"/>
        </w:rPr>
        <w:t xml:space="preserve"> Jann 2014).</w:t>
      </w:r>
    </w:p>
    <w:p w14:paraId="2090BCD2" w14:textId="77777777" w:rsidR="00091AC6" w:rsidRDefault="00091AC6" w:rsidP="0056673C">
      <w:pPr>
        <w:spacing w:after="0" w:line="480" w:lineRule="auto"/>
        <w:jc w:val="center"/>
        <w:rPr>
          <w:rFonts w:ascii="Times New Roman" w:hAnsi="Times New Roman" w:cs="Times New Roman"/>
          <w:i/>
          <w:sz w:val="24"/>
          <w:szCs w:val="24"/>
        </w:rPr>
      </w:pPr>
    </w:p>
    <w:p w14:paraId="32AF578A" w14:textId="35600B4F" w:rsidR="00D123A2" w:rsidRDefault="00C64FCD" w:rsidP="0056673C">
      <w:pPr>
        <w:spacing w:after="0" w:line="480" w:lineRule="auto"/>
        <w:rPr>
          <w:rFonts w:ascii="Times New Roman" w:hAnsi="Times New Roman" w:cs="Times New Roman"/>
          <w:i/>
          <w:sz w:val="24"/>
          <w:szCs w:val="24"/>
        </w:rPr>
      </w:pPr>
      <w:r w:rsidRPr="00261526">
        <w:rPr>
          <w:rFonts w:ascii="Times New Roman" w:hAnsi="Times New Roman" w:cs="Times New Roman"/>
          <w:i/>
          <w:sz w:val="24"/>
          <w:szCs w:val="24"/>
        </w:rPr>
        <w:t xml:space="preserve">Table </w:t>
      </w:r>
      <w:r w:rsidR="00261526" w:rsidRPr="00261526">
        <w:rPr>
          <w:rFonts w:ascii="Times New Roman" w:hAnsi="Times New Roman" w:cs="Times New Roman"/>
          <w:i/>
          <w:sz w:val="24"/>
          <w:szCs w:val="24"/>
        </w:rPr>
        <w:t>4.</w:t>
      </w:r>
      <w:r w:rsidRPr="00261526">
        <w:rPr>
          <w:rFonts w:ascii="Times New Roman" w:hAnsi="Times New Roman" w:cs="Times New Roman"/>
          <w:i/>
          <w:sz w:val="24"/>
          <w:szCs w:val="24"/>
        </w:rPr>
        <w:t xml:space="preserve"> </w:t>
      </w:r>
      <w:r w:rsidR="00261526" w:rsidRPr="00261526">
        <w:rPr>
          <w:rFonts w:ascii="Times New Roman" w:hAnsi="Times New Roman" w:cs="Times New Roman"/>
          <w:i/>
          <w:sz w:val="24"/>
          <w:szCs w:val="24"/>
        </w:rPr>
        <w:t xml:space="preserve">Descriptive statistics for control variables </w:t>
      </w:r>
    </w:p>
    <w:p w14:paraId="3BF95A9D" w14:textId="77777777" w:rsidR="0076150C" w:rsidRDefault="0076150C" w:rsidP="0056673C">
      <w:pPr>
        <w:spacing w:after="0" w:line="480" w:lineRule="auto"/>
        <w:rPr>
          <w:rFonts w:ascii="Times New Roman" w:hAnsi="Times New Roman" w:cs="Times New Roman"/>
          <w:b/>
          <w:sz w:val="24"/>
          <w:szCs w:val="24"/>
        </w:rPr>
      </w:pPr>
    </w:p>
    <w:p w14:paraId="74FA85F7" w14:textId="77777777" w:rsidR="00BB6FB0" w:rsidRDefault="00BB6FB0" w:rsidP="0056673C">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Results </w:t>
      </w:r>
    </w:p>
    <w:p w14:paraId="133DAEC4" w14:textId="77777777" w:rsidR="00F853C2" w:rsidRDefault="00F853C2" w:rsidP="0056673C">
      <w:pPr>
        <w:spacing w:after="0" w:line="480" w:lineRule="auto"/>
        <w:rPr>
          <w:rFonts w:ascii="Times New Roman" w:hAnsi="Times New Roman" w:cs="Times New Roman"/>
          <w:b/>
          <w:sz w:val="24"/>
          <w:szCs w:val="24"/>
        </w:rPr>
      </w:pPr>
    </w:p>
    <w:p w14:paraId="277FE687" w14:textId="40DABF3B" w:rsidR="00F25705" w:rsidRDefault="008F183B" w:rsidP="0056673C">
      <w:pPr>
        <w:spacing w:after="0" w:line="480" w:lineRule="auto"/>
        <w:rPr>
          <w:rFonts w:ascii="Times New Roman" w:hAnsi="Times New Roman" w:cs="Times New Roman"/>
          <w:sz w:val="24"/>
          <w:lang w:val="en-GB"/>
        </w:rPr>
      </w:pPr>
      <w:r w:rsidRPr="008111BC">
        <w:rPr>
          <w:rFonts w:ascii="Times New Roman" w:hAnsi="Times New Roman" w:cs="Times New Roman"/>
          <w:sz w:val="24"/>
          <w:lang w:val="en-GB"/>
        </w:rPr>
        <w:t xml:space="preserve">Our </w:t>
      </w:r>
      <w:r>
        <w:rPr>
          <w:rFonts w:ascii="Times New Roman" w:hAnsi="Times New Roman" w:cs="Times New Roman"/>
          <w:sz w:val="24"/>
          <w:lang w:val="en-GB"/>
        </w:rPr>
        <w:t>first</w:t>
      </w:r>
      <w:r w:rsidRPr="008111BC">
        <w:rPr>
          <w:rFonts w:ascii="Times New Roman" w:hAnsi="Times New Roman" w:cs="Times New Roman"/>
          <w:sz w:val="24"/>
          <w:lang w:val="en-GB"/>
        </w:rPr>
        <w:t xml:space="preserve"> task was to </w:t>
      </w:r>
      <w:r>
        <w:rPr>
          <w:rFonts w:ascii="Times New Roman" w:hAnsi="Times New Roman" w:cs="Times New Roman"/>
          <w:sz w:val="24"/>
          <w:lang w:val="en-GB"/>
        </w:rPr>
        <w:t xml:space="preserve">evaluate associations between party affiliation and </w:t>
      </w:r>
      <w:r w:rsidR="009C7C7E">
        <w:rPr>
          <w:rFonts w:ascii="Times New Roman" w:hAnsi="Times New Roman" w:cs="Times New Roman"/>
          <w:sz w:val="24"/>
          <w:lang w:val="en-GB"/>
        </w:rPr>
        <w:t xml:space="preserve">social </w:t>
      </w:r>
      <w:r>
        <w:rPr>
          <w:rFonts w:ascii="Times New Roman" w:hAnsi="Times New Roman" w:cs="Times New Roman"/>
          <w:sz w:val="24"/>
          <w:lang w:val="en-GB"/>
        </w:rPr>
        <w:t xml:space="preserve">trust. </w:t>
      </w:r>
      <w:r w:rsidR="000C79E4">
        <w:rPr>
          <w:rFonts w:ascii="Times New Roman" w:hAnsi="Times New Roman" w:cs="Times New Roman"/>
          <w:sz w:val="24"/>
          <w:lang w:val="en-GB"/>
        </w:rPr>
        <w:t>The results are shown as predic</w:t>
      </w:r>
      <w:r w:rsidR="00C86770">
        <w:rPr>
          <w:rFonts w:ascii="Times New Roman" w:hAnsi="Times New Roman" w:cs="Times New Roman"/>
          <w:sz w:val="24"/>
          <w:lang w:val="en-GB"/>
        </w:rPr>
        <w:t xml:space="preserve">tive margins in Figure 1, and </w:t>
      </w:r>
      <w:r w:rsidR="000C79E4">
        <w:rPr>
          <w:rFonts w:ascii="Times New Roman" w:hAnsi="Times New Roman" w:cs="Times New Roman"/>
          <w:sz w:val="24"/>
          <w:lang w:val="en-GB"/>
        </w:rPr>
        <w:t>regression coeffi</w:t>
      </w:r>
      <w:r w:rsidR="00F25705">
        <w:rPr>
          <w:rFonts w:ascii="Times New Roman" w:hAnsi="Times New Roman" w:cs="Times New Roman"/>
          <w:sz w:val="24"/>
          <w:lang w:val="en-GB"/>
        </w:rPr>
        <w:t>c</w:t>
      </w:r>
      <w:r w:rsidR="00B76689">
        <w:rPr>
          <w:rFonts w:ascii="Times New Roman" w:hAnsi="Times New Roman" w:cs="Times New Roman"/>
          <w:sz w:val="24"/>
          <w:lang w:val="en-GB"/>
        </w:rPr>
        <w:t xml:space="preserve">ients in the </w:t>
      </w:r>
      <w:r w:rsidR="00B76689" w:rsidRPr="00F1656E">
        <w:rPr>
          <w:rFonts w:ascii="Times New Roman" w:hAnsi="Times New Roman" w:cs="Times New Roman"/>
          <w:sz w:val="24"/>
          <w:lang w:val="en-GB"/>
        </w:rPr>
        <w:t xml:space="preserve">Appendix table (for </w:t>
      </w:r>
      <w:r w:rsidR="000C79E4" w:rsidRPr="00F1656E">
        <w:rPr>
          <w:rFonts w:ascii="Times New Roman" w:hAnsi="Times New Roman" w:cs="Times New Roman"/>
          <w:sz w:val="24"/>
          <w:lang w:val="en-GB"/>
        </w:rPr>
        <w:t>Model 1</w:t>
      </w:r>
      <w:r w:rsidR="00B76689" w:rsidRPr="00F1656E">
        <w:rPr>
          <w:rFonts w:ascii="Times New Roman" w:hAnsi="Times New Roman" w:cs="Times New Roman"/>
          <w:sz w:val="24"/>
          <w:lang w:val="en-GB"/>
        </w:rPr>
        <w:t>)</w:t>
      </w:r>
      <w:r w:rsidR="000C79E4" w:rsidRPr="00F1656E">
        <w:rPr>
          <w:rFonts w:ascii="Times New Roman" w:hAnsi="Times New Roman" w:cs="Times New Roman"/>
          <w:sz w:val="24"/>
          <w:lang w:val="en-GB"/>
        </w:rPr>
        <w:t xml:space="preserve">. </w:t>
      </w:r>
      <w:r w:rsidR="000C79E4">
        <w:rPr>
          <w:rFonts w:ascii="Times New Roman" w:hAnsi="Times New Roman" w:cs="Times New Roman"/>
          <w:sz w:val="24"/>
          <w:lang w:val="en-GB"/>
        </w:rPr>
        <w:t xml:space="preserve">We find that the </w:t>
      </w:r>
      <w:r w:rsidR="005673D2">
        <w:rPr>
          <w:rFonts w:ascii="Times New Roman" w:hAnsi="Times New Roman" w:cs="Times New Roman"/>
          <w:sz w:val="24"/>
          <w:lang w:val="en-GB"/>
        </w:rPr>
        <w:t>supporters of the</w:t>
      </w:r>
      <w:r w:rsidR="00221B2C">
        <w:rPr>
          <w:rFonts w:ascii="Times New Roman" w:hAnsi="Times New Roman" w:cs="Times New Roman"/>
          <w:sz w:val="24"/>
          <w:lang w:val="en-GB"/>
        </w:rPr>
        <w:t xml:space="preserve"> L</w:t>
      </w:r>
      <w:r w:rsidR="005673D2">
        <w:rPr>
          <w:rFonts w:ascii="Times New Roman" w:hAnsi="Times New Roman" w:cs="Times New Roman"/>
          <w:sz w:val="24"/>
          <w:lang w:val="en-GB"/>
        </w:rPr>
        <w:t xml:space="preserve">eft and </w:t>
      </w:r>
      <w:r w:rsidR="00221B2C">
        <w:rPr>
          <w:rFonts w:ascii="Times New Roman" w:hAnsi="Times New Roman" w:cs="Times New Roman"/>
          <w:sz w:val="24"/>
          <w:lang w:val="en-GB"/>
        </w:rPr>
        <w:t>G</w:t>
      </w:r>
      <w:r w:rsidR="005673D2">
        <w:rPr>
          <w:rFonts w:ascii="Times New Roman" w:hAnsi="Times New Roman" w:cs="Times New Roman"/>
          <w:sz w:val="24"/>
          <w:lang w:val="en-GB"/>
        </w:rPr>
        <w:t xml:space="preserve">reen, </w:t>
      </w:r>
      <w:r w:rsidR="00221B2C">
        <w:rPr>
          <w:rFonts w:ascii="Times New Roman" w:hAnsi="Times New Roman" w:cs="Times New Roman"/>
          <w:sz w:val="24"/>
          <w:lang w:val="en-GB"/>
        </w:rPr>
        <w:t>as well as the C</w:t>
      </w:r>
      <w:r w:rsidR="005673D2">
        <w:rPr>
          <w:rFonts w:ascii="Times New Roman" w:hAnsi="Times New Roman" w:cs="Times New Roman"/>
          <w:sz w:val="24"/>
          <w:lang w:val="en-GB"/>
        </w:rPr>
        <w:t>entre parties,</w:t>
      </w:r>
      <w:r w:rsidR="004461AD">
        <w:rPr>
          <w:rFonts w:ascii="Times New Roman" w:hAnsi="Times New Roman" w:cs="Times New Roman"/>
          <w:sz w:val="24"/>
          <w:lang w:val="en-GB"/>
        </w:rPr>
        <w:t xml:space="preserve"> clearly</w:t>
      </w:r>
      <w:r w:rsidR="005673D2">
        <w:rPr>
          <w:rFonts w:ascii="Times New Roman" w:hAnsi="Times New Roman" w:cs="Times New Roman"/>
          <w:sz w:val="24"/>
          <w:lang w:val="en-GB"/>
        </w:rPr>
        <w:t xml:space="preserve"> trust more than </w:t>
      </w:r>
      <w:r w:rsidR="004461AD">
        <w:rPr>
          <w:rFonts w:ascii="Times New Roman" w:hAnsi="Times New Roman" w:cs="Times New Roman"/>
          <w:sz w:val="24"/>
          <w:lang w:val="en-GB"/>
        </w:rPr>
        <w:t xml:space="preserve">the </w:t>
      </w:r>
      <w:r w:rsidR="00227647">
        <w:rPr>
          <w:rFonts w:ascii="Times New Roman" w:hAnsi="Times New Roman" w:cs="Times New Roman"/>
          <w:sz w:val="24"/>
          <w:lang w:val="en-GB"/>
        </w:rPr>
        <w:t>population in general (6.</w:t>
      </w:r>
      <w:r w:rsidR="00221B2C">
        <w:rPr>
          <w:rFonts w:ascii="Times New Roman" w:hAnsi="Times New Roman" w:cs="Times New Roman"/>
          <w:sz w:val="24"/>
          <w:lang w:val="en-GB"/>
        </w:rPr>
        <w:t>7; b=</w:t>
      </w:r>
      <w:r w:rsidR="00227647">
        <w:rPr>
          <w:rFonts w:ascii="Times New Roman" w:hAnsi="Times New Roman" w:cs="Times New Roman"/>
          <w:sz w:val="24"/>
          <w:lang w:val="en-GB"/>
        </w:rPr>
        <w:t>0.</w:t>
      </w:r>
      <w:r w:rsidR="00D878BA">
        <w:rPr>
          <w:rFonts w:ascii="Times New Roman" w:hAnsi="Times New Roman" w:cs="Times New Roman"/>
          <w:sz w:val="24"/>
          <w:lang w:val="en-GB"/>
        </w:rPr>
        <w:t>3</w:t>
      </w:r>
      <w:r w:rsidR="00227647">
        <w:rPr>
          <w:rFonts w:ascii="Times New Roman" w:hAnsi="Times New Roman" w:cs="Times New Roman"/>
          <w:sz w:val="24"/>
          <w:lang w:val="en-GB"/>
        </w:rPr>
        <w:t>; p&lt;0.</w:t>
      </w:r>
      <w:r w:rsidR="00221B2C">
        <w:rPr>
          <w:rFonts w:ascii="Times New Roman" w:hAnsi="Times New Roman" w:cs="Times New Roman"/>
          <w:sz w:val="24"/>
          <w:lang w:val="en-GB"/>
        </w:rPr>
        <w:t>001). It is also noteworthy that two other traditional party groups</w:t>
      </w:r>
      <w:r w:rsidR="004461AD">
        <w:rPr>
          <w:rFonts w:ascii="Times New Roman" w:hAnsi="Times New Roman" w:cs="Times New Roman"/>
          <w:sz w:val="24"/>
          <w:lang w:val="en-GB"/>
        </w:rPr>
        <w:t xml:space="preserve">, namely the </w:t>
      </w:r>
      <w:r w:rsidR="00F25705">
        <w:rPr>
          <w:rFonts w:ascii="Times New Roman" w:hAnsi="Times New Roman" w:cs="Times New Roman"/>
          <w:sz w:val="24"/>
          <w:lang w:val="en-GB"/>
        </w:rPr>
        <w:t xml:space="preserve">Social Democrats (SD) and </w:t>
      </w:r>
      <w:r w:rsidR="00803DDA">
        <w:rPr>
          <w:rFonts w:ascii="Times New Roman" w:hAnsi="Times New Roman" w:cs="Times New Roman"/>
          <w:sz w:val="24"/>
          <w:lang w:val="en-GB"/>
        </w:rPr>
        <w:t xml:space="preserve">Conservatives </w:t>
      </w:r>
      <w:r w:rsidR="00F25705">
        <w:rPr>
          <w:rFonts w:ascii="Times New Roman" w:hAnsi="Times New Roman" w:cs="Times New Roman"/>
          <w:sz w:val="24"/>
          <w:lang w:val="en-GB"/>
        </w:rPr>
        <w:t>(CR)</w:t>
      </w:r>
      <w:r w:rsidR="004461AD">
        <w:rPr>
          <w:rFonts w:ascii="Times New Roman" w:hAnsi="Times New Roman" w:cs="Times New Roman"/>
          <w:sz w:val="24"/>
          <w:lang w:val="en-GB"/>
        </w:rPr>
        <w:t>,</w:t>
      </w:r>
      <w:r w:rsidR="00F25705">
        <w:rPr>
          <w:rFonts w:ascii="Times New Roman" w:hAnsi="Times New Roman" w:cs="Times New Roman"/>
          <w:sz w:val="24"/>
          <w:lang w:val="en-GB"/>
        </w:rPr>
        <w:t xml:space="preserve"> </w:t>
      </w:r>
      <w:r w:rsidR="00221B2C">
        <w:rPr>
          <w:rFonts w:ascii="Times New Roman" w:hAnsi="Times New Roman" w:cs="Times New Roman"/>
          <w:sz w:val="24"/>
          <w:lang w:val="en-GB"/>
        </w:rPr>
        <w:t>score</w:t>
      </w:r>
      <w:r w:rsidR="00D878BA">
        <w:rPr>
          <w:rFonts w:ascii="Times New Roman" w:hAnsi="Times New Roman" w:cs="Times New Roman"/>
          <w:sz w:val="24"/>
          <w:lang w:val="en-GB"/>
        </w:rPr>
        <w:t xml:space="preserve"> significantly</w:t>
      </w:r>
      <w:r w:rsidR="00221B2C">
        <w:rPr>
          <w:rFonts w:ascii="Times New Roman" w:hAnsi="Times New Roman" w:cs="Times New Roman"/>
          <w:sz w:val="24"/>
          <w:lang w:val="en-GB"/>
        </w:rPr>
        <w:t xml:space="preserve"> </w:t>
      </w:r>
      <w:r w:rsidR="004461AD">
        <w:rPr>
          <w:rFonts w:ascii="Times New Roman" w:hAnsi="Times New Roman" w:cs="Times New Roman"/>
          <w:sz w:val="24"/>
          <w:lang w:val="en-GB"/>
        </w:rPr>
        <w:t xml:space="preserve">higher </w:t>
      </w:r>
      <w:r w:rsidR="00D878BA">
        <w:rPr>
          <w:rFonts w:ascii="Times New Roman" w:hAnsi="Times New Roman" w:cs="Times New Roman"/>
          <w:sz w:val="24"/>
          <w:lang w:val="en-GB"/>
        </w:rPr>
        <w:t xml:space="preserve">than </w:t>
      </w:r>
      <w:r w:rsidR="00F50362">
        <w:rPr>
          <w:rFonts w:ascii="Times New Roman" w:hAnsi="Times New Roman" w:cs="Times New Roman"/>
          <w:sz w:val="24"/>
          <w:lang w:val="en-GB"/>
        </w:rPr>
        <w:t xml:space="preserve">the </w:t>
      </w:r>
      <w:r w:rsidR="00227647">
        <w:rPr>
          <w:rFonts w:ascii="Times New Roman" w:hAnsi="Times New Roman" w:cs="Times New Roman"/>
          <w:sz w:val="24"/>
          <w:lang w:val="en-GB"/>
        </w:rPr>
        <w:t>population (6.6; b=0.</w:t>
      </w:r>
      <w:r w:rsidR="00D878BA">
        <w:rPr>
          <w:rFonts w:ascii="Times New Roman" w:hAnsi="Times New Roman" w:cs="Times New Roman"/>
          <w:sz w:val="24"/>
          <w:lang w:val="en-GB"/>
        </w:rPr>
        <w:t>2; p&lt;</w:t>
      </w:r>
      <w:r w:rsidR="00227647">
        <w:rPr>
          <w:rFonts w:ascii="Times New Roman" w:hAnsi="Times New Roman" w:cs="Times New Roman"/>
          <w:sz w:val="24"/>
          <w:lang w:val="en-GB"/>
        </w:rPr>
        <w:t>0.</w:t>
      </w:r>
      <w:r w:rsidR="00D878BA">
        <w:rPr>
          <w:rFonts w:ascii="Times New Roman" w:hAnsi="Times New Roman" w:cs="Times New Roman"/>
          <w:sz w:val="24"/>
          <w:lang w:val="en-GB"/>
        </w:rPr>
        <w:t xml:space="preserve">001). </w:t>
      </w:r>
    </w:p>
    <w:p w14:paraId="0E5D3082" w14:textId="77777777" w:rsidR="00380D0C" w:rsidRDefault="00380D0C" w:rsidP="0056673C">
      <w:pPr>
        <w:spacing w:after="0" w:line="480" w:lineRule="auto"/>
        <w:rPr>
          <w:rFonts w:ascii="Times New Roman" w:hAnsi="Times New Roman" w:cs="Times New Roman"/>
          <w:sz w:val="24"/>
          <w:lang w:val="en-GB"/>
        </w:rPr>
      </w:pPr>
    </w:p>
    <w:p w14:paraId="620143FB" w14:textId="18507F51" w:rsidR="0018362D" w:rsidRDefault="00D878BA" w:rsidP="0056673C">
      <w:pPr>
        <w:tabs>
          <w:tab w:val="left" w:pos="3828"/>
        </w:tabs>
        <w:spacing w:after="0" w:line="480" w:lineRule="auto"/>
        <w:rPr>
          <w:rFonts w:ascii="Times New Roman" w:hAnsi="Times New Roman" w:cs="Times New Roman"/>
          <w:sz w:val="24"/>
          <w:lang w:val="en-GB"/>
        </w:rPr>
      </w:pPr>
      <w:r>
        <w:rPr>
          <w:rFonts w:ascii="Times New Roman" w:hAnsi="Times New Roman" w:cs="Times New Roman"/>
          <w:sz w:val="24"/>
          <w:lang w:val="en-GB"/>
        </w:rPr>
        <w:t>However, the</w:t>
      </w:r>
      <w:r w:rsidR="00C86770">
        <w:rPr>
          <w:rFonts w:ascii="Times New Roman" w:hAnsi="Times New Roman" w:cs="Times New Roman"/>
          <w:sz w:val="24"/>
          <w:lang w:val="en-GB"/>
        </w:rPr>
        <w:t xml:space="preserve"> most significant result is that the supporters of populists </w:t>
      </w:r>
      <w:r w:rsidR="004461AD">
        <w:rPr>
          <w:rFonts w:ascii="Times New Roman" w:hAnsi="Times New Roman" w:cs="Times New Roman"/>
          <w:sz w:val="24"/>
          <w:lang w:val="en-GB"/>
        </w:rPr>
        <w:t xml:space="preserve">clearly </w:t>
      </w:r>
      <w:r w:rsidR="00C86770">
        <w:rPr>
          <w:rFonts w:ascii="Times New Roman" w:hAnsi="Times New Roman" w:cs="Times New Roman"/>
          <w:sz w:val="24"/>
          <w:lang w:val="en-GB"/>
        </w:rPr>
        <w:t xml:space="preserve">have the lowest score in social trust </w:t>
      </w:r>
      <w:r w:rsidR="00227647">
        <w:rPr>
          <w:rFonts w:ascii="Times New Roman" w:hAnsi="Times New Roman" w:cs="Times New Roman"/>
          <w:sz w:val="24"/>
          <w:lang w:val="en-GB"/>
        </w:rPr>
        <w:t>(5.9; b=-0.5; p&lt;0.</w:t>
      </w:r>
      <w:r>
        <w:rPr>
          <w:rFonts w:ascii="Times New Roman" w:hAnsi="Times New Roman" w:cs="Times New Roman"/>
          <w:sz w:val="24"/>
          <w:lang w:val="en-GB"/>
        </w:rPr>
        <w:t>001). As we can see in the Figure 1, they differ significantly</w:t>
      </w:r>
      <w:r w:rsidR="00C86770">
        <w:rPr>
          <w:rFonts w:ascii="Times New Roman" w:hAnsi="Times New Roman" w:cs="Times New Roman"/>
          <w:sz w:val="24"/>
          <w:lang w:val="en-GB"/>
        </w:rPr>
        <w:t xml:space="preserve"> from all other parties, and they are far from the population mean. </w:t>
      </w:r>
    </w:p>
    <w:p w14:paraId="6E7F11D8" w14:textId="77777777" w:rsidR="003918E5" w:rsidRDefault="003918E5" w:rsidP="0056673C">
      <w:pPr>
        <w:spacing w:after="0" w:line="480" w:lineRule="auto"/>
        <w:rPr>
          <w:rFonts w:ascii="Times New Roman" w:hAnsi="Times New Roman" w:cs="Times New Roman"/>
          <w:sz w:val="24"/>
          <w:lang w:val="en-GB"/>
        </w:rPr>
      </w:pPr>
    </w:p>
    <w:p w14:paraId="70BB83B6" w14:textId="77777777" w:rsidR="00F25705" w:rsidRDefault="00F25705" w:rsidP="0056673C">
      <w:pPr>
        <w:spacing w:after="0" w:line="480" w:lineRule="auto"/>
        <w:rPr>
          <w:rFonts w:ascii="Times New Roman" w:hAnsi="Times New Roman" w:cs="Times New Roman"/>
          <w:sz w:val="24"/>
          <w:lang w:val="en-GB"/>
        </w:rPr>
      </w:pPr>
    </w:p>
    <w:p w14:paraId="4AAE07D4" w14:textId="2655B77D" w:rsidR="000E7EE0" w:rsidRDefault="000E7EE0" w:rsidP="0056673C">
      <w:pPr>
        <w:spacing w:after="0" w:line="480" w:lineRule="auto"/>
        <w:ind w:hanging="426"/>
        <w:jc w:val="center"/>
        <w:rPr>
          <w:rFonts w:ascii="Times New Roman" w:hAnsi="Times New Roman" w:cs="Times New Roman"/>
          <w:i/>
          <w:sz w:val="24"/>
          <w:lang w:val="en-GB"/>
        </w:rPr>
      </w:pPr>
      <w:r>
        <w:rPr>
          <w:rFonts w:ascii="Times New Roman" w:hAnsi="Times New Roman" w:cs="Times New Roman"/>
          <w:i/>
          <w:sz w:val="24"/>
          <w:lang w:val="en-GB"/>
        </w:rPr>
        <w:t>Figure 1. S</w:t>
      </w:r>
      <w:r w:rsidR="0005183F" w:rsidRPr="0005183F">
        <w:rPr>
          <w:rFonts w:ascii="Times New Roman" w:hAnsi="Times New Roman" w:cs="Times New Roman"/>
          <w:i/>
          <w:sz w:val="24"/>
          <w:lang w:val="en-GB"/>
        </w:rPr>
        <w:t>ocial trus</w:t>
      </w:r>
      <w:r>
        <w:rPr>
          <w:rFonts w:ascii="Times New Roman" w:hAnsi="Times New Roman" w:cs="Times New Roman"/>
          <w:i/>
          <w:sz w:val="24"/>
          <w:lang w:val="en-GB"/>
        </w:rPr>
        <w:t xml:space="preserve">t </w:t>
      </w:r>
      <w:r w:rsidR="0005183F" w:rsidRPr="0005183F">
        <w:rPr>
          <w:rFonts w:ascii="Times New Roman" w:hAnsi="Times New Roman" w:cs="Times New Roman"/>
          <w:i/>
          <w:sz w:val="24"/>
          <w:lang w:val="en-GB"/>
        </w:rPr>
        <w:t xml:space="preserve">by party </w:t>
      </w:r>
      <w:r w:rsidR="00DF4646">
        <w:rPr>
          <w:rFonts w:ascii="Times New Roman" w:hAnsi="Times New Roman" w:cs="Times New Roman"/>
          <w:i/>
          <w:sz w:val="24"/>
          <w:lang w:val="en-GB"/>
        </w:rPr>
        <w:t>preference</w:t>
      </w:r>
      <w:r w:rsidR="0005183F" w:rsidRPr="0005183F">
        <w:rPr>
          <w:rFonts w:ascii="Times New Roman" w:hAnsi="Times New Roman" w:cs="Times New Roman"/>
          <w:i/>
          <w:sz w:val="24"/>
          <w:lang w:val="en-GB"/>
        </w:rPr>
        <w:t xml:space="preserve">, </w:t>
      </w:r>
      <w:r w:rsidR="00E9748A">
        <w:rPr>
          <w:rFonts w:ascii="Times New Roman" w:hAnsi="Times New Roman" w:cs="Times New Roman"/>
          <w:i/>
          <w:sz w:val="24"/>
          <w:lang w:val="en-GB"/>
        </w:rPr>
        <w:t>country fixed</w:t>
      </w:r>
      <w:r>
        <w:rPr>
          <w:rFonts w:ascii="Times New Roman" w:hAnsi="Times New Roman" w:cs="Times New Roman"/>
          <w:i/>
          <w:sz w:val="24"/>
          <w:lang w:val="en-GB"/>
        </w:rPr>
        <w:t xml:space="preserve"> (Denmark, Finland, Norway and Sweden)</w:t>
      </w:r>
      <w:r w:rsidR="00E9748A">
        <w:rPr>
          <w:rFonts w:ascii="Times New Roman" w:hAnsi="Times New Roman" w:cs="Times New Roman"/>
          <w:i/>
          <w:sz w:val="24"/>
          <w:lang w:val="en-GB"/>
        </w:rPr>
        <w:t xml:space="preserve"> </w:t>
      </w:r>
      <w:r>
        <w:rPr>
          <w:rFonts w:ascii="Times New Roman" w:hAnsi="Times New Roman" w:cs="Times New Roman"/>
          <w:i/>
          <w:sz w:val="24"/>
          <w:lang w:val="en-GB"/>
        </w:rPr>
        <w:t xml:space="preserve">estimates </w:t>
      </w:r>
      <w:r w:rsidR="0005183F" w:rsidRPr="0005183F">
        <w:rPr>
          <w:rFonts w:ascii="Times New Roman" w:hAnsi="Times New Roman" w:cs="Times New Roman"/>
          <w:i/>
          <w:sz w:val="24"/>
          <w:lang w:val="en-GB"/>
        </w:rPr>
        <w:t>and 95 confidence intervals</w:t>
      </w:r>
      <w:r w:rsidR="00C86770">
        <w:rPr>
          <w:rFonts w:ascii="Times New Roman" w:hAnsi="Times New Roman" w:cs="Times New Roman"/>
          <w:i/>
          <w:sz w:val="24"/>
          <w:lang w:val="en-GB"/>
        </w:rPr>
        <w:t xml:space="preserve"> with the population mean</w:t>
      </w:r>
      <w:r w:rsidR="00F25705">
        <w:rPr>
          <w:rFonts w:ascii="Times New Roman" w:hAnsi="Times New Roman" w:cs="Times New Roman"/>
          <w:i/>
          <w:sz w:val="24"/>
          <w:lang w:val="en-GB"/>
        </w:rPr>
        <w:t xml:space="preserve"> (</w:t>
      </w:r>
      <w:r w:rsidR="003918E5">
        <w:rPr>
          <w:rFonts w:ascii="Times New Roman" w:hAnsi="Times New Roman" w:cs="Times New Roman"/>
          <w:i/>
          <w:sz w:val="24"/>
          <w:lang w:val="en-GB"/>
        </w:rPr>
        <w:t>x</w:t>
      </w:r>
      <w:r w:rsidR="00F25705">
        <w:rPr>
          <w:rFonts w:ascii="Times New Roman" w:hAnsi="Times New Roman" w:cs="Times New Roman"/>
          <w:i/>
          <w:sz w:val="24"/>
          <w:lang w:val="en-GB"/>
        </w:rPr>
        <w:t>line)</w:t>
      </w:r>
      <w:r w:rsidR="0005183F" w:rsidRPr="0005183F">
        <w:rPr>
          <w:rFonts w:ascii="Times New Roman" w:hAnsi="Times New Roman" w:cs="Times New Roman"/>
          <w:i/>
          <w:sz w:val="24"/>
          <w:lang w:val="en-GB"/>
        </w:rPr>
        <w:t>.</w:t>
      </w:r>
      <w:r w:rsidR="0005183F">
        <w:rPr>
          <w:rFonts w:ascii="Times New Roman" w:hAnsi="Times New Roman" w:cs="Times New Roman"/>
          <w:i/>
          <w:sz w:val="24"/>
          <w:lang w:val="en-GB"/>
        </w:rPr>
        <w:t xml:space="preserve"> </w:t>
      </w:r>
    </w:p>
    <w:p w14:paraId="6B3298B8" w14:textId="116F2D14" w:rsidR="0005183F" w:rsidRDefault="0005183F" w:rsidP="0056673C">
      <w:pPr>
        <w:spacing w:after="0" w:line="480" w:lineRule="auto"/>
        <w:ind w:hanging="426"/>
        <w:jc w:val="center"/>
        <w:rPr>
          <w:rFonts w:ascii="Times New Roman" w:hAnsi="Times New Roman" w:cs="Times New Roman"/>
          <w:i/>
          <w:sz w:val="24"/>
          <w:lang w:val="en-GB"/>
        </w:rPr>
      </w:pPr>
      <w:r>
        <w:rPr>
          <w:rFonts w:ascii="Times New Roman" w:hAnsi="Times New Roman" w:cs="Times New Roman"/>
          <w:i/>
          <w:sz w:val="24"/>
          <w:lang w:val="en-GB"/>
        </w:rPr>
        <w:t>[ESS 2010-2014, pooled data]</w:t>
      </w:r>
    </w:p>
    <w:p w14:paraId="04D1ACB9" w14:textId="77777777" w:rsidR="003918E5" w:rsidRPr="00C86770" w:rsidRDefault="003918E5" w:rsidP="0056673C">
      <w:pPr>
        <w:spacing w:after="0" w:line="480" w:lineRule="auto"/>
        <w:ind w:hanging="426"/>
        <w:jc w:val="center"/>
        <w:rPr>
          <w:rFonts w:ascii="Times New Roman" w:hAnsi="Times New Roman" w:cs="Times New Roman"/>
          <w:sz w:val="24"/>
          <w:lang w:val="en-GB"/>
        </w:rPr>
      </w:pPr>
    </w:p>
    <w:p w14:paraId="65A1140B" w14:textId="77777777" w:rsidR="00062848" w:rsidRDefault="00062848" w:rsidP="0056673C">
      <w:pPr>
        <w:spacing w:after="0" w:line="480" w:lineRule="auto"/>
        <w:rPr>
          <w:rFonts w:ascii="Times New Roman" w:hAnsi="Times New Roman" w:cs="Times New Roman"/>
          <w:sz w:val="24"/>
          <w:lang w:val="en-GB"/>
        </w:rPr>
      </w:pPr>
    </w:p>
    <w:p w14:paraId="1C7A9B2E" w14:textId="19429AD1" w:rsidR="000B1EF0" w:rsidRDefault="000B1EF0" w:rsidP="0056673C">
      <w:pPr>
        <w:spacing w:after="0" w:line="480" w:lineRule="auto"/>
        <w:rPr>
          <w:rFonts w:ascii="Times New Roman" w:hAnsi="Times New Roman" w:cs="Times New Roman"/>
          <w:sz w:val="24"/>
          <w:lang w:val="en-GB"/>
        </w:rPr>
      </w:pPr>
      <w:r>
        <w:rPr>
          <w:rFonts w:ascii="Times New Roman" w:hAnsi="Times New Roman" w:cs="Times New Roman"/>
          <w:sz w:val="24"/>
          <w:lang w:val="en-GB"/>
        </w:rPr>
        <w:t>T</w:t>
      </w:r>
      <w:r w:rsidRPr="00221B2C">
        <w:rPr>
          <w:rFonts w:ascii="Times New Roman" w:hAnsi="Times New Roman" w:cs="Times New Roman"/>
          <w:sz w:val="24"/>
          <w:lang w:val="en-GB"/>
        </w:rPr>
        <w:t xml:space="preserve">hese findings provide support for </w:t>
      </w:r>
      <w:r>
        <w:rPr>
          <w:rFonts w:ascii="Times New Roman" w:hAnsi="Times New Roman" w:cs="Times New Roman"/>
          <w:sz w:val="24"/>
          <w:lang w:val="en-GB"/>
        </w:rPr>
        <w:t>further analysis</w:t>
      </w:r>
      <w:r w:rsidR="00C86770">
        <w:rPr>
          <w:rFonts w:ascii="Times New Roman" w:hAnsi="Times New Roman" w:cs="Times New Roman"/>
          <w:sz w:val="24"/>
          <w:lang w:val="en-GB"/>
        </w:rPr>
        <w:t>,</w:t>
      </w:r>
      <w:r>
        <w:rPr>
          <w:rFonts w:ascii="Times New Roman" w:hAnsi="Times New Roman" w:cs="Times New Roman"/>
          <w:sz w:val="24"/>
          <w:lang w:val="en-GB"/>
        </w:rPr>
        <w:t xml:space="preserve"> in which we test </w:t>
      </w:r>
      <w:r w:rsidR="000E7EE0">
        <w:rPr>
          <w:rFonts w:ascii="Times New Roman" w:hAnsi="Times New Roman" w:cs="Times New Roman"/>
          <w:sz w:val="24"/>
          <w:lang w:val="en-GB"/>
        </w:rPr>
        <w:t xml:space="preserve">whether </w:t>
      </w:r>
      <w:r>
        <w:rPr>
          <w:rFonts w:ascii="Times New Roman" w:hAnsi="Times New Roman" w:cs="Times New Roman"/>
          <w:sz w:val="24"/>
          <w:lang w:val="en-GB"/>
        </w:rPr>
        <w:t>the party effect is affected by different essential factors emphasized in the formation of so</w:t>
      </w:r>
      <w:r w:rsidR="000E7EE0">
        <w:rPr>
          <w:rFonts w:ascii="Times New Roman" w:hAnsi="Times New Roman" w:cs="Times New Roman"/>
          <w:sz w:val="24"/>
          <w:lang w:val="en-GB"/>
        </w:rPr>
        <w:t xml:space="preserve">cial trust. </w:t>
      </w:r>
      <w:r>
        <w:rPr>
          <w:rFonts w:ascii="Times New Roman" w:hAnsi="Times New Roman" w:cs="Times New Roman"/>
          <w:sz w:val="24"/>
          <w:lang w:val="en-GB"/>
        </w:rPr>
        <w:t xml:space="preserve">Our first step is </w:t>
      </w:r>
      <w:r w:rsidR="00F25705">
        <w:rPr>
          <w:rFonts w:ascii="Times New Roman" w:hAnsi="Times New Roman" w:cs="Times New Roman"/>
          <w:sz w:val="24"/>
          <w:lang w:val="en-GB"/>
        </w:rPr>
        <w:t xml:space="preserve">to </w:t>
      </w:r>
      <w:r>
        <w:rPr>
          <w:rFonts w:ascii="Times New Roman" w:hAnsi="Times New Roman" w:cs="Times New Roman"/>
          <w:sz w:val="24"/>
          <w:lang w:val="en-GB"/>
        </w:rPr>
        <w:t>evaluate the effect of social activity. We added the</w:t>
      </w:r>
      <w:r w:rsidR="00526CCF">
        <w:rPr>
          <w:rFonts w:ascii="Times New Roman" w:hAnsi="Times New Roman" w:cs="Times New Roman"/>
          <w:sz w:val="24"/>
          <w:lang w:val="en-GB"/>
        </w:rPr>
        <w:t xml:space="preserve"> variable in the base</w:t>
      </w:r>
      <w:r>
        <w:rPr>
          <w:rFonts w:ascii="Times New Roman" w:hAnsi="Times New Roman" w:cs="Times New Roman"/>
          <w:sz w:val="24"/>
          <w:lang w:val="en-GB"/>
        </w:rPr>
        <w:t xml:space="preserve"> model and estimated interaction effects between party </w:t>
      </w:r>
      <w:r w:rsidR="00DF4646">
        <w:rPr>
          <w:rFonts w:ascii="Times New Roman" w:hAnsi="Times New Roman" w:cs="Times New Roman"/>
          <w:sz w:val="24"/>
          <w:lang w:val="en-GB"/>
        </w:rPr>
        <w:t>preferences</w:t>
      </w:r>
      <w:r>
        <w:rPr>
          <w:rFonts w:ascii="Times New Roman" w:hAnsi="Times New Roman" w:cs="Times New Roman"/>
          <w:sz w:val="24"/>
          <w:lang w:val="en-GB"/>
        </w:rPr>
        <w:t xml:space="preserve">. The results are reported in the appendix table </w:t>
      </w:r>
      <w:r w:rsidR="00FB768C">
        <w:rPr>
          <w:rFonts w:ascii="Times New Roman" w:hAnsi="Times New Roman" w:cs="Times New Roman"/>
          <w:sz w:val="24"/>
          <w:lang w:val="en-GB"/>
        </w:rPr>
        <w:t>(</w:t>
      </w:r>
      <w:r>
        <w:rPr>
          <w:rFonts w:ascii="Times New Roman" w:hAnsi="Times New Roman" w:cs="Times New Roman"/>
          <w:sz w:val="24"/>
          <w:lang w:val="en-GB"/>
        </w:rPr>
        <w:t>Model 2</w:t>
      </w:r>
      <w:r w:rsidR="00FB768C">
        <w:rPr>
          <w:rFonts w:ascii="Times New Roman" w:hAnsi="Times New Roman" w:cs="Times New Roman"/>
          <w:sz w:val="24"/>
          <w:lang w:val="en-GB"/>
        </w:rPr>
        <w:t>)</w:t>
      </w:r>
      <w:r>
        <w:rPr>
          <w:rFonts w:ascii="Times New Roman" w:hAnsi="Times New Roman" w:cs="Times New Roman"/>
          <w:sz w:val="24"/>
          <w:lang w:val="en-GB"/>
        </w:rPr>
        <w:t xml:space="preserve"> and in</w:t>
      </w:r>
      <w:r w:rsidR="00581822">
        <w:rPr>
          <w:rFonts w:ascii="Times New Roman" w:hAnsi="Times New Roman" w:cs="Times New Roman"/>
          <w:sz w:val="24"/>
          <w:lang w:val="en-GB"/>
        </w:rPr>
        <w:t xml:space="preserve"> </w:t>
      </w:r>
      <w:r>
        <w:rPr>
          <w:rFonts w:ascii="Times New Roman" w:hAnsi="Times New Roman" w:cs="Times New Roman"/>
          <w:sz w:val="24"/>
          <w:lang w:val="en-GB"/>
        </w:rPr>
        <w:t xml:space="preserve">Figure 2. </w:t>
      </w:r>
    </w:p>
    <w:p w14:paraId="269FE28B" w14:textId="77777777" w:rsidR="000B1EF0" w:rsidRDefault="000B1EF0" w:rsidP="0056673C">
      <w:pPr>
        <w:spacing w:after="0" w:line="480" w:lineRule="auto"/>
        <w:rPr>
          <w:rFonts w:ascii="Times New Roman" w:hAnsi="Times New Roman" w:cs="Times New Roman"/>
          <w:sz w:val="24"/>
          <w:lang w:val="en-GB"/>
        </w:rPr>
      </w:pPr>
    </w:p>
    <w:p w14:paraId="58AD8F6F" w14:textId="1D59289F" w:rsidR="00221B2C" w:rsidRDefault="000B1EF0" w:rsidP="0056673C">
      <w:pPr>
        <w:spacing w:after="0" w:line="480" w:lineRule="auto"/>
        <w:rPr>
          <w:rFonts w:ascii="Times New Roman" w:hAnsi="Times New Roman" w:cs="Times New Roman"/>
          <w:sz w:val="24"/>
          <w:lang w:val="en-GB"/>
        </w:rPr>
      </w:pPr>
      <w:r>
        <w:rPr>
          <w:rFonts w:ascii="Times New Roman" w:hAnsi="Times New Roman" w:cs="Times New Roman"/>
          <w:sz w:val="24"/>
          <w:lang w:val="en-GB"/>
        </w:rPr>
        <w:t xml:space="preserve">We find that social activity has a </w:t>
      </w:r>
      <w:r w:rsidR="00B10499">
        <w:rPr>
          <w:rFonts w:ascii="Times New Roman" w:hAnsi="Times New Roman" w:cs="Times New Roman"/>
          <w:sz w:val="24"/>
          <w:lang w:val="en-GB"/>
        </w:rPr>
        <w:t>slight</w:t>
      </w:r>
      <w:r>
        <w:rPr>
          <w:rFonts w:ascii="Times New Roman" w:hAnsi="Times New Roman" w:cs="Times New Roman"/>
          <w:sz w:val="24"/>
          <w:lang w:val="en-GB"/>
        </w:rPr>
        <w:t xml:space="preserve"> eff</w:t>
      </w:r>
      <w:r w:rsidR="00C86770">
        <w:rPr>
          <w:rFonts w:ascii="Times New Roman" w:hAnsi="Times New Roman" w:cs="Times New Roman"/>
          <w:sz w:val="24"/>
          <w:lang w:val="en-GB"/>
        </w:rPr>
        <w:t xml:space="preserve">ect on party differences when examining </w:t>
      </w:r>
      <w:r>
        <w:rPr>
          <w:rFonts w:ascii="Times New Roman" w:hAnsi="Times New Roman" w:cs="Times New Roman"/>
          <w:sz w:val="24"/>
          <w:lang w:val="en-GB"/>
        </w:rPr>
        <w:t>social trust.</w:t>
      </w:r>
      <w:r w:rsidR="008A677F">
        <w:rPr>
          <w:rFonts w:ascii="Times New Roman" w:hAnsi="Times New Roman" w:cs="Times New Roman"/>
          <w:sz w:val="24"/>
          <w:lang w:val="en-GB"/>
        </w:rPr>
        <w:t xml:space="preserve"> However,</w:t>
      </w:r>
      <w:r>
        <w:rPr>
          <w:rFonts w:ascii="Times New Roman" w:hAnsi="Times New Roman" w:cs="Times New Roman"/>
          <w:sz w:val="24"/>
          <w:lang w:val="en-GB"/>
        </w:rPr>
        <w:t xml:space="preserve"> </w:t>
      </w:r>
      <w:r w:rsidR="008A677F">
        <w:rPr>
          <w:rFonts w:ascii="Times New Roman" w:hAnsi="Times New Roman" w:cs="Times New Roman"/>
          <w:sz w:val="24"/>
          <w:lang w:val="en-GB"/>
        </w:rPr>
        <w:t>e</w:t>
      </w:r>
      <w:r>
        <w:rPr>
          <w:rFonts w:ascii="Times New Roman" w:hAnsi="Times New Roman" w:cs="Times New Roman"/>
          <w:sz w:val="24"/>
          <w:lang w:val="en-GB"/>
        </w:rPr>
        <w:t xml:space="preserve">ven after controlling for respondents’ social activity, the supporters of the populist parties have </w:t>
      </w:r>
      <w:r w:rsidR="00581822">
        <w:rPr>
          <w:rFonts w:ascii="Times New Roman" w:hAnsi="Times New Roman" w:cs="Times New Roman"/>
          <w:sz w:val="24"/>
          <w:lang w:val="en-GB"/>
        </w:rPr>
        <w:t xml:space="preserve">a </w:t>
      </w:r>
      <w:r>
        <w:rPr>
          <w:rFonts w:ascii="Times New Roman" w:hAnsi="Times New Roman" w:cs="Times New Roman"/>
          <w:sz w:val="24"/>
          <w:lang w:val="en-GB"/>
        </w:rPr>
        <w:t>significantly lower</w:t>
      </w:r>
      <w:r w:rsidR="00C86770">
        <w:rPr>
          <w:rFonts w:ascii="Times New Roman" w:hAnsi="Times New Roman" w:cs="Times New Roman"/>
          <w:sz w:val="24"/>
          <w:lang w:val="en-GB"/>
        </w:rPr>
        <w:t xml:space="preserve"> score </w:t>
      </w:r>
      <w:r>
        <w:rPr>
          <w:rFonts w:ascii="Times New Roman" w:hAnsi="Times New Roman" w:cs="Times New Roman"/>
          <w:sz w:val="24"/>
          <w:lang w:val="en-GB"/>
        </w:rPr>
        <w:t xml:space="preserve">than other party supporters and </w:t>
      </w:r>
      <w:r w:rsidR="00526CCF">
        <w:rPr>
          <w:rFonts w:ascii="Times New Roman" w:hAnsi="Times New Roman" w:cs="Times New Roman"/>
          <w:sz w:val="24"/>
          <w:lang w:val="en-GB"/>
        </w:rPr>
        <w:t xml:space="preserve">the </w:t>
      </w:r>
      <w:r>
        <w:rPr>
          <w:rFonts w:ascii="Times New Roman" w:hAnsi="Times New Roman" w:cs="Times New Roman"/>
          <w:sz w:val="24"/>
          <w:lang w:val="en-GB"/>
        </w:rPr>
        <w:t xml:space="preserve">population </w:t>
      </w:r>
      <w:r w:rsidR="00526CCF">
        <w:rPr>
          <w:rFonts w:ascii="Times New Roman" w:hAnsi="Times New Roman" w:cs="Times New Roman"/>
          <w:sz w:val="24"/>
          <w:lang w:val="en-GB"/>
        </w:rPr>
        <w:t>mean</w:t>
      </w:r>
      <w:r w:rsidR="00227647">
        <w:rPr>
          <w:rFonts w:ascii="Times New Roman" w:hAnsi="Times New Roman" w:cs="Times New Roman"/>
          <w:sz w:val="24"/>
          <w:lang w:val="en-GB"/>
        </w:rPr>
        <w:t xml:space="preserve"> (b=-0.5; p&lt;0.</w:t>
      </w:r>
      <w:r>
        <w:rPr>
          <w:rFonts w:ascii="Times New Roman" w:hAnsi="Times New Roman" w:cs="Times New Roman"/>
          <w:sz w:val="24"/>
          <w:lang w:val="en-GB"/>
        </w:rPr>
        <w:t xml:space="preserve">001). </w:t>
      </w:r>
      <w:r w:rsidR="008A677F" w:rsidRPr="008A677F">
        <w:rPr>
          <w:rFonts w:ascii="Times New Roman" w:hAnsi="Times New Roman" w:cs="Times New Roman"/>
          <w:sz w:val="24"/>
          <w:lang w:val="en-GB"/>
        </w:rPr>
        <w:t>The comparison of the regression coefficients</w:t>
      </w:r>
      <w:r w:rsidR="00581822">
        <w:rPr>
          <w:rFonts w:ascii="Times New Roman" w:hAnsi="Times New Roman" w:cs="Times New Roman"/>
          <w:sz w:val="24"/>
          <w:lang w:val="en-GB"/>
        </w:rPr>
        <w:t xml:space="preserve"> also</w:t>
      </w:r>
      <w:r w:rsidR="008A677F" w:rsidRPr="008A677F">
        <w:rPr>
          <w:rFonts w:ascii="Times New Roman" w:hAnsi="Times New Roman" w:cs="Times New Roman"/>
          <w:sz w:val="24"/>
          <w:lang w:val="en-GB"/>
        </w:rPr>
        <w:t xml:space="preserve"> </w:t>
      </w:r>
      <w:r w:rsidR="008A677F">
        <w:rPr>
          <w:rFonts w:ascii="Times New Roman" w:hAnsi="Times New Roman" w:cs="Times New Roman"/>
          <w:sz w:val="24"/>
          <w:lang w:val="en-GB"/>
        </w:rPr>
        <w:t>indicate</w:t>
      </w:r>
      <w:r w:rsidR="00581822">
        <w:rPr>
          <w:rFonts w:ascii="Times New Roman" w:hAnsi="Times New Roman" w:cs="Times New Roman"/>
          <w:sz w:val="24"/>
          <w:lang w:val="en-GB"/>
        </w:rPr>
        <w:t>s</w:t>
      </w:r>
      <w:r w:rsidR="008A677F">
        <w:rPr>
          <w:rFonts w:ascii="Times New Roman" w:hAnsi="Times New Roman" w:cs="Times New Roman"/>
          <w:sz w:val="24"/>
          <w:lang w:val="en-GB"/>
        </w:rPr>
        <w:t xml:space="preserve"> </w:t>
      </w:r>
      <w:r w:rsidR="008A677F" w:rsidRPr="008A677F">
        <w:rPr>
          <w:rFonts w:ascii="Times New Roman" w:hAnsi="Times New Roman" w:cs="Times New Roman"/>
          <w:sz w:val="24"/>
          <w:lang w:val="en-GB"/>
        </w:rPr>
        <w:t>that the effect of social activity is strong</w:t>
      </w:r>
      <w:r w:rsidR="008A677F">
        <w:rPr>
          <w:rFonts w:ascii="Times New Roman" w:hAnsi="Times New Roman" w:cs="Times New Roman"/>
          <w:sz w:val="24"/>
          <w:lang w:val="en-GB"/>
        </w:rPr>
        <w:t>est among the supporters of the centre and liberal parties.</w:t>
      </w:r>
      <w:r w:rsidR="00FB768C">
        <w:rPr>
          <w:rFonts w:ascii="Times New Roman" w:hAnsi="Times New Roman" w:cs="Times New Roman"/>
          <w:sz w:val="24"/>
          <w:lang w:val="en-GB"/>
        </w:rPr>
        <w:t xml:space="preserve"> </w:t>
      </w:r>
      <w:r w:rsidR="00363117">
        <w:rPr>
          <w:rFonts w:ascii="Times New Roman" w:hAnsi="Times New Roman" w:cs="Times New Roman"/>
          <w:sz w:val="24"/>
          <w:lang w:val="en-GB"/>
        </w:rPr>
        <w:t xml:space="preserve"> </w:t>
      </w:r>
      <w:r w:rsidR="008A677F">
        <w:rPr>
          <w:rFonts w:ascii="Times New Roman" w:hAnsi="Times New Roman" w:cs="Times New Roman"/>
          <w:sz w:val="24"/>
          <w:lang w:val="en-GB"/>
        </w:rPr>
        <w:t>I</w:t>
      </w:r>
      <w:r w:rsidR="00FB768C">
        <w:rPr>
          <w:rFonts w:ascii="Times New Roman" w:hAnsi="Times New Roman" w:cs="Times New Roman"/>
          <w:sz w:val="24"/>
          <w:lang w:val="en-GB"/>
        </w:rPr>
        <w:t>nteraction effect</w:t>
      </w:r>
      <w:r w:rsidR="00F25705">
        <w:rPr>
          <w:rFonts w:ascii="Times New Roman" w:hAnsi="Times New Roman" w:cs="Times New Roman"/>
          <w:sz w:val="24"/>
          <w:lang w:val="en-GB"/>
        </w:rPr>
        <w:t>s,</w:t>
      </w:r>
      <w:r>
        <w:rPr>
          <w:rFonts w:ascii="Times New Roman" w:hAnsi="Times New Roman" w:cs="Times New Roman"/>
          <w:sz w:val="24"/>
          <w:lang w:val="en-GB"/>
        </w:rPr>
        <w:t xml:space="preserve"> illustrated in the Figure 2</w:t>
      </w:r>
      <w:r w:rsidR="00F25705">
        <w:rPr>
          <w:rFonts w:ascii="Times New Roman" w:hAnsi="Times New Roman" w:cs="Times New Roman"/>
          <w:sz w:val="24"/>
          <w:lang w:val="en-GB"/>
        </w:rPr>
        <w:t>,</w:t>
      </w:r>
      <w:r>
        <w:rPr>
          <w:rFonts w:ascii="Times New Roman" w:hAnsi="Times New Roman" w:cs="Times New Roman"/>
          <w:sz w:val="24"/>
          <w:lang w:val="en-GB"/>
        </w:rPr>
        <w:t xml:space="preserve"> report that </w:t>
      </w:r>
      <w:r w:rsidR="00363117">
        <w:rPr>
          <w:rFonts w:ascii="Times New Roman" w:hAnsi="Times New Roman" w:cs="Times New Roman"/>
          <w:sz w:val="24"/>
          <w:lang w:val="en-GB"/>
        </w:rPr>
        <w:t xml:space="preserve">social activity increases linearly </w:t>
      </w:r>
      <w:r w:rsidR="00581822">
        <w:rPr>
          <w:rFonts w:ascii="Times New Roman" w:hAnsi="Times New Roman" w:cs="Times New Roman"/>
          <w:sz w:val="24"/>
          <w:lang w:val="en-GB"/>
        </w:rPr>
        <w:t xml:space="preserve">with </w:t>
      </w:r>
      <w:r w:rsidR="00363117">
        <w:rPr>
          <w:rFonts w:ascii="Times New Roman" w:hAnsi="Times New Roman" w:cs="Times New Roman"/>
          <w:sz w:val="24"/>
          <w:lang w:val="en-GB"/>
        </w:rPr>
        <w:t xml:space="preserve">social trust. </w:t>
      </w:r>
      <w:r w:rsidR="00F25705">
        <w:rPr>
          <w:rFonts w:ascii="Times New Roman" w:hAnsi="Times New Roman" w:cs="Times New Roman"/>
          <w:sz w:val="24"/>
          <w:lang w:val="en-GB"/>
        </w:rPr>
        <w:t>The</w:t>
      </w:r>
      <w:r>
        <w:rPr>
          <w:rFonts w:ascii="Times New Roman" w:hAnsi="Times New Roman" w:cs="Times New Roman"/>
          <w:sz w:val="24"/>
          <w:lang w:val="en-GB"/>
        </w:rPr>
        <w:t xml:space="preserve"> effect </w:t>
      </w:r>
      <w:r w:rsidR="00F25705">
        <w:rPr>
          <w:rFonts w:ascii="Times New Roman" w:hAnsi="Times New Roman" w:cs="Times New Roman"/>
          <w:sz w:val="24"/>
          <w:lang w:val="en-GB"/>
        </w:rPr>
        <w:t xml:space="preserve">is similar </w:t>
      </w:r>
      <w:r>
        <w:rPr>
          <w:rFonts w:ascii="Times New Roman" w:hAnsi="Times New Roman" w:cs="Times New Roman"/>
          <w:sz w:val="24"/>
          <w:lang w:val="en-GB"/>
        </w:rPr>
        <w:t xml:space="preserve">among all party groups. </w:t>
      </w:r>
      <w:r w:rsidR="00363117">
        <w:rPr>
          <w:rFonts w:ascii="Times New Roman" w:hAnsi="Times New Roman" w:cs="Times New Roman"/>
          <w:sz w:val="24"/>
          <w:lang w:val="en-GB"/>
        </w:rPr>
        <w:t xml:space="preserve">However, the findings indicate </w:t>
      </w:r>
      <w:r w:rsidR="008A677F">
        <w:rPr>
          <w:rFonts w:ascii="Times New Roman" w:hAnsi="Times New Roman" w:cs="Times New Roman"/>
          <w:sz w:val="24"/>
          <w:lang w:val="en-GB"/>
        </w:rPr>
        <w:t xml:space="preserve">that </w:t>
      </w:r>
      <w:r w:rsidR="008A677F" w:rsidRPr="008A677F">
        <w:rPr>
          <w:rFonts w:ascii="Times New Roman" w:hAnsi="Times New Roman" w:cs="Times New Roman"/>
          <w:sz w:val="24"/>
          <w:lang w:val="en-GB"/>
        </w:rPr>
        <w:t>the differences between the populists</w:t>
      </w:r>
      <w:r w:rsidR="00227647">
        <w:rPr>
          <w:rFonts w:ascii="Times New Roman" w:hAnsi="Times New Roman" w:cs="Times New Roman"/>
          <w:sz w:val="24"/>
          <w:lang w:val="en-GB"/>
        </w:rPr>
        <w:t xml:space="preserve"> (significant at p&lt;0.</w:t>
      </w:r>
      <w:r w:rsidR="008A677F">
        <w:rPr>
          <w:rFonts w:ascii="Times New Roman" w:hAnsi="Times New Roman" w:cs="Times New Roman"/>
          <w:sz w:val="24"/>
          <w:lang w:val="en-GB"/>
        </w:rPr>
        <w:t xml:space="preserve">001) and others </w:t>
      </w:r>
      <w:r w:rsidR="00FB768C">
        <w:rPr>
          <w:rFonts w:ascii="Times New Roman" w:hAnsi="Times New Roman" w:cs="Times New Roman"/>
          <w:sz w:val="24"/>
          <w:lang w:val="en-GB"/>
        </w:rPr>
        <w:t xml:space="preserve">remain strong </w:t>
      </w:r>
      <w:r w:rsidR="008A677F">
        <w:rPr>
          <w:rFonts w:ascii="Times New Roman" w:hAnsi="Times New Roman" w:cs="Times New Roman"/>
          <w:sz w:val="24"/>
          <w:lang w:val="en-GB"/>
        </w:rPr>
        <w:t>at the different level</w:t>
      </w:r>
      <w:r w:rsidR="00581822">
        <w:rPr>
          <w:rFonts w:ascii="Times New Roman" w:hAnsi="Times New Roman" w:cs="Times New Roman"/>
          <w:sz w:val="24"/>
          <w:lang w:val="en-GB"/>
        </w:rPr>
        <w:t>s</w:t>
      </w:r>
      <w:r w:rsidR="008A677F">
        <w:rPr>
          <w:rFonts w:ascii="Times New Roman" w:hAnsi="Times New Roman" w:cs="Times New Roman"/>
          <w:sz w:val="24"/>
          <w:lang w:val="en-GB"/>
        </w:rPr>
        <w:t xml:space="preserve"> of</w:t>
      </w:r>
      <w:r w:rsidR="008A677F" w:rsidRPr="008A677F">
        <w:rPr>
          <w:rFonts w:ascii="Times New Roman" w:hAnsi="Times New Roman" w:cs="Times New Roman"/>
          <w:sz w:val="24"/>
          <w:lang w:val="en-GB"/>
        </w:rPr>
        <w:t xml:space="preserve"> social activity.</w:t>
      </w:r>
      <w:r w:rsidR="008A677F">
        <w:rPr>
          <w:rFonts w:ascii="Times New Roman" w:hAnsi="Times New Roman" w:cs="Times New Roman"/>
          <w:sz w:val="24"/>
          <w:lang w:val="en-GB"/>
        </w:rPr>
        <w:t xml:space="preserve"> </w:t>
      </w:r>
    </w:p>
    <w:p w14:paraId="21A07101" w14:textId="77777777" w:rsidR="003918E5" w:rsidRDefault="003918E5" w:rsidP="0056673C">
      <w:pPr>
        <w:spacing w:after="0" w:line="480" w:lineRule="auto"/>
        <w:rPr>
          <w:rFonts w:ascii="Times New Roman" w:hAnsi="Times New Roman" w:cs="Times New Roman"/>
          <w:sz w:val="24"/>
          <w:lang w:val="en-GB"/>
        </w:rPr>
      </w:pPr>
    </w:p>
    <w:p w14:paraId="6158F62B" w14:textId="75B7D766" w:rsidR="0018362D" w:rsidRDefault="0018362D" w:rsidP="0056673C">
      <w:pPr>
        <w:spacing w:after="0" w:line="480" w:lineRule="auto"/>
        <w:jc w:val="center"/>
        <w:rPr>
          <w:rFonts w:ascii="Times New Roman" w:hAnsi="Times New Roman" w:cs="Times New Roman"/>
          <w:sz w:val="24"/>
          <w:lang w:val="en-GB"/>
        </w:rPr>
      </w:pPr>
    </w:p>
    <w:p w14:paraId="1F579D4E" w14:textId="5B588EB8" w:rsidR="00403076" w:rsidRPr="0071132B" w:rsidRDefault="00403076" w:rsidP="0056673C">
      <w:pPr>
        <w:spacing w:after="0" w:line="480" w:lineRule="auto"/>
        <w:ind w:left="-425" w:hanging="1"/>
        <w:jc w:val="center"/>
        <w:rPr>
          <w:rFonts w:ascii="Times New Roman" w:hAnsi="Times New Roman" w:cs="Times New Roman"/>
          <w:sz w:val="24"/>
          <w:szCs w:val="24"/>
        </w:rPr>
      </w:pPr>
    </w:p>
    <w:p w14:paraId="5DEFDCDD" w14:textId="7002456D" w:rsidR="00F270C0" w:rsidRDefault="00FA27D6" w:rsidP="0056673C">
      <w:pPr>
        <w:spacing w:after="0" w:line="480" w:lineRule="auto"/>
        <w:jc w:val="center"/>
        <w:rPr>
          <w:rFonts w:ascii="Times New Roman" w:hAnsi="Times New Roman" w:cs="Times New Roman"/>
          <w:i/>
          <w:sz w:val="24"/>
          <w:szCs w:val="24"/>
        </w:rPr>
      </w:pPr>
      <w:r>
        <w:rPr>
          <w:rFonts w:ascii="Times New Roman" w:hAnsi="Times New Roman" w:cs="Times New Roman"/>
          <w:i/>
          <w:sz w:val="24"/>
          <w:szCs w:val="24"/>
        </w:rPr>
        <w:t>Figure 2</w:t>
      </w:r>
      <w:r w:rsidR="00365DF4" w:rsidRPr="00F841D7">
        <w:rPr>
          <w:rFonts w:ascii="Times New Roman" w:hAnsi="Times New Roman" w:cs="Times New Roman"/>
          <w:i/>
          <w:sz w:val="24"/>
          <w:szCs w:val="24"/>
        </w:rPr>
        <w:t xml:space="preserve">. </w:t>
      </w:r>
      <w:r w:rsidR="00E731D3">
        <w:rPr>
          <w:rFonts w:ascii="Times New Roman" w:hAnsi="Times New Roman" w:cs="Times New Roman"/>
          <w:i/>
          <w:sz w:val="24"/>
          <w:szCs w:val="24"/>
        </w:rPr>
        <w:t xml:space="preserve">The </w:t>
      </w:r>
      <w:r w:rsidR="00F841D7" w:rsidRPr="00F841D7">
        <w:rPr>
          <w:rFonts w:ascii="Times New Roman" w:hAnsi="Times New Roman" w:cs="Times New Roman"/>
          <w:i/>
          <w:sz w:val="24"/>
          <w:szCs w:val="24"/>
        </w:rPr>
        <w:t>Effect of social activity on social trust by party</w:t>
      </w:r>
      <w:r w:rsidR="00DF4646">
        <w:rPr>
          <w:rFonts w:ascii="Times New Roman" w:hAnsi="Times New Roman" w:cs="Times New Roman"/>
          <w:i/>
          <w:sz w:val="24"/>
          <w:szCs w:val="24"/>
        </w:rPr>
        <w:t xml:space="preserve"> preference</w:t>
      </w:r>
      <w:r w:rsidR="00365DF4" w:rsidRPr="00F841D7">
        <w:rPr>
          <w:rFonts w:ascii="Times New Roman" w:hAnsi="Times New Roman" w:cs="Times New Roman"/>
          <w:i/>
          <w:sz w:val="24"/>
          <w:szCs w:val="24"/>
        </w:rPr>
        <w:t xml:space="preserve">, </w:t>
      </w:r>
      <w:r w:rsidR="000E3BEA">
        <w:rPr>
          <w:rFonts w:ascii="Times New Roman" w:hAnsi="Times New Roman" w:cs="Times New Roman"/>
          <w:i/>
          <w:sz w:val="24"/>
          <w:szCs w:val="24"/>
        </w:rPr>
        <w:t xml:space="preserve">adjusted </w:t>
      </w:r>
      <w:r w:rsidR="003C0F1B" w:rsidRPr="00F841D7">
        <w:rPr>
          <w:rFonts w:ascii="Times New Roman" w:hAnsi="Times New Roman" w:cs="Times New Roman"/>
          <w:i/>
          <w:sz w:val="24"/>
          <w:szCs w:val="24"/>
        </w:rPr>
        <w:t xml:space="preserve">predictive margins </w:t>
      </w:r>
      <w:r w:rsidR="00365DF4" w:rsidRPr="00F841D7">
        <w:rPr>
          <w:rFonts w:ascii="Times New Roman" w:hAnsi="Times New Roman" w:cs="Times New Roman"/>
          <w:i/>
          <w:sz w:val="24"/>
          <w:szCs w:val="24"/>
        </w:rPr>
        <w:t xml:space="preserve">and confidence intervals (95 %). </w:t>
      </w:r>
    </w:p>
    <w:p w14:paraId="28CF6755" w14:textId="6AFEFBAE" w:rsidR="00843E09" w:rsidRPr="00F841D7" w:rsidRDefault="00AD7DFB" w:rsidP="00AD7DFB">
      <w:pPr>
        <w:tabs>
          <w:tab w:val="left" w:pos="2280"/>
        </w:tabs>
        <w:spacing w:after="0" w:line="480" w:lineRule="auto"/>
        <w:rPr>
          <w:rFonts w:ascii="Times New Roman" w:hAnsi="Times New Roman" w:cs="Times New Roman"/>
          <w:i/>
          <w:sz w:val="24"/>
          <w:szCs w:val="24"/>
        </w:rPr>
      </w:pPr>
      <w:r>
        <w:rPr>
          <w:rFonts w:ascii="Times New Roman" w:hAnsi="Times New Roman" w:cs="Times New Roman"/>
          <w:i/>
          <w:sz w:val="24"/>
          <w:szCs w:val="24"/>
        </w:rPr>
        <w:tab/>
      </w:r>
    </w:p>
    <w:p w14:paraId="55C554AB" w14:textId="77777777" w:rsidR="008C1106" w:rsidRDefault="008C1106" w:rsidP="0056673C">
      <w:pPr>
        <w:spacing w:after="0" w:line="480" w:lineRule="auto"/>
        <w:rPr>
          <w:rFonts w:ascii="Times New Roman" w:hAnsi="Times New Roman" w:cs="Times New Roman"/>
          <w:b/>
          <w:sz w:val="24"/>
          <w:szCs w:val="24"/>
        </w:rPr>
      </w:pPr>
    </w:p>
    <w:p w14:paraId="46EC9C4A" w14:textId="1FB018B3" w:rsidR="00FA27D6" w:rsidRDefault="00F25705" w:rsidP="0056673C">
      <w:pPr>
        <w:spacing w:after="0" w:line="480" w:lineRule="auto"/>
        <w:rPr>
          <w:rFonts w:ascii="Times New Roman" w:hAnsi="Times New Roman" w:cs="Times New Roman"/>
          <w:color w:val="000000"/>
          <w:sz w:val="24"/>
          <w:szCs w:val="24"/>
          <w:lang w:val="en-GB" w:eastAsia="fi-FI"/>
        </w:rPr>
      </w:pPr>
      <w:r>
        <w:rPr>
          <w:rFonts w:ascii="Times New Roman" w:hAnsi="Times New Roman" w:cs="Times New Roman"/>
          <w:color w:val="000000"/>
          <w:sz w:val="24"/>
          <w:szCs w:val="24"/>
          <w:lang w:val="en-GB" w:eastAsia="fi-FI"/>
        </w:rPr>
        <w:lastRenderedPageBreak/>
        <w:t>Next</w:t>
      </w:r>
      <w:r w:rsidR="00217DF1">
        <w:rPr>
          <w:rFonts w:ascii="Times New Roman" w:hAnsi="Times New Roman" w:cs="Times New Roman"/>
          <w:color w:val="000000"/>
          <w:sz w:val="24"/>
          <w:szCs w:val="24"/>
          <w:lang w:val="en-GB" w:eastAsia="fi-FI"/>
        </w:rPr>
        <w:t xml:space="preserve">, we </w:t>
      </w:r>
      <w:r w:rsidR="00FA27D6">
        <w:rPr>
          <w:rFonts w:ascii="Times New Roman" w:hAnsi="Times New Roman" w:cs="Times New Roman"/>
          <w:color w:val="000000"/>
          <w:sz w:val="24"/>
          <w:szCs w:val="24"/>
          <w:lang w:val="en-GB" w:eastAsia="fi-FI"/>
        </w:rPr>
        <w:t>run</w:t>
      </w:r>
      <w:r w:rsidR="00217DF1">
        <w:rPr>
          <w:rFonts w:ascii="Times New Roman" w:hAnsi="Times New Roman" w:cs="Times New Roman"/>
          <w:color w:val="000000"/>
          <w:sz w:val="24"/>
          <w:szCs w:val="24"/>
          <w:lang w:val="en-GB" w:eastAsia="fi-FI"/>
        </w:rPr>
        <w:t xml:space="preserve"> our models with the effect of respondents’ institutional trust.</w:t>
      </w:r>
      <w:r w:rsidR="000E7EE0">
        <w:rPr>
          <w:rFonts w:ascii="Times New Roman" w:hAnsi="Times New Roman" w:cs="Times New Roman"/>
          <w:color w:val="000000"/>
          <w:sz w:val="24"/>
          <w:szCs w:val="24"/>
          <w:lang w:val="en-GB" w:eastAsia="fi-FI"/>
        </w:rPr>
        <w:t xml:space="preserve"> Results are reported in</w:t>
      </w:r>
      <w:r w:rsidR="00FA27D6">
        <w:rPr>
          <w:rFonts w:ascii="Times New Roman" w:hAnsi="Times New Roman" w:cs="Times New Roman"/>
          <w:color w:val="000000"/>
          <w:sz w:val="24"/>
          <w:szCs w:val="24"/>
          <w:lang w:val="en-GB" w:eastAsia="fi-FI"/>
        </w:rPr>
        <w:t xml:space="preserve"> </w:t>
      </w:r>
      <w:r w:rsidR="00A67414" w:rsidRPr="00F1656E">
        <w:rPr>
          <w:rFonts w:ascii="Times New Roman" w:hAnsi="Times New Roman" w:cs="Times New Roman"/>
          <w:sz w:val="24"/>
          <w:szCs w:val="24"/>
          <w:lang w:val="en-GB" w:eastAsia="fi-FI"/>
        </w:rPr>
        <w:t>Table</w:t>
      </w:r>
      <w:r w:rsidR="00B76689" w:rsidRPr="00F1656E">
        <w:rPr>
          <w:rFonts w:ascii="Times New Roman" w:hAnsi="Times New Roman" w:cs="Times New Roman"/>
          <w:sz w:val="24"/>
          <w:szCs w:val="24"/>
          <w:lang w:val="en-GB" w:eastAsia="fi-FI"/>
        </w:rPr>
        <w:t xml:space="preserve"> </w:t>
      </w:r>
      <w:r w:rsidR="00A67414" w:rsidRPr="00F1656E">
        <w:rPr>
          <w:rFonts w:ascii="Times New Roman" w:hAnsi="Times New Roman" w:cs="Times New Roman"/>
          <w:sz w:val="24"/>
          <w:szCs w:val="24"/>
          <w:lang w:val="en-GB" w:eastAsia="fi-FI"/>
        </w:rPr>
        <w:t>A1</w:t>
      </w:r>
      <w:r w:rsidR="00AE2E65" w:rsidRPr="00F1656E">
        <w:rPr>
          <w:rFonts w:ascii="Times New Roman" w:hAnsi="Times New Roman" w:cs="Times New Roman"/>
          <w:sz w:val="24"/>
          <w:szCs w:val="24"/>
          <w:lang w:val="en-GB" w:eastAsia="fi-FI"/>
        </w:rPr>
        <w:t xml:space="preserve"> </w:t>
      </w:r>
      <w:r w:rsidR="00AE2E65">
        <w:rPr>
          <w:rFonts w:ascii="Times New Roman" w:hAnsi="Times New Roman" w:cs="Times New Roman"/>
          <w:color w:val="000000"/>
          <w:sz w:val="24"/>
          <w:szCs w:val="24"/>
          <w:lang w:val="en-GB" w:eastAsia="fi-FI"/>
        </w:rPr>
        <w:t>(Model 3</w:t>
      </w:r>
      <w:r w:rsidR="00AD7DFB">
        <w:rPr>
          <w:rFonts w:ascii="Times New Roman" w:hAnsi="Times New Roman" w:cs="Times New Roman"/>
          <w:color w:val="000000"/>
          <w:sz w:val="24"/>
          <w:szCs w:val="24"/>
          <w:lang w:val="en-GB" w:eastAsia="fi-FI"/>
        </w:rPr>
        <w:t>) and Figure 3</w:t>
      </w:r>
      <w:r w:rsidR="000E7EE0">
        <w:rPr>
          <w:rFonts w:ascii="Times New Roman" w:hAnsi="Times New Roman" w:cs="Times New Roman"/>
          <w:color w:val="000000"/>
          <w:sz w:val="24"/>
          <w:szCs w:val="24"/>
          <w:lang w:val="en-GB" w:eastAsia="fi-FI"/>
        </w:rPr>
        <w:t>.</w:t>
      </w:r>
      <w:r w:rsidR="00217DF1">
        <w:rPr>
          <w:rFonts w:ascii="Times New Roman" w:hAnsi="Times New Roman" w:cs="Times New Roman"/>
          <w:color w:val="000000"/>
          <w:sz w:val="24"/>
          <w:szCs w:val="24"/>
          <w:lang w:val="en-GB" w:eastAsia="fi-FI"/>
        </w:rPr>
        <w:t xml:space="preserve"> As we expected</w:t>
      </w:r>
      <w:r w:rsidR="000E7EE0">
        <w:rPr>
          <w:rFonts w:ascii="Times New Roman" w:hAnsi="Times New Roman" w:cs="Times New Roman"/>
          <w:color w:val="000000"/>
          <w:sz w:val="24"/>
          <w:szCs w:val="24"/>
          <w:lang w:val="en-GB" w:eastAsia="fi-FI"/>
        </w:rPr>
        <w:t>,</w:t>
      </w:r>
      <w:r w:rsidR="00217DF1">
        <w:rPr>
          <w:rFonts w:ascii="Times New Roman" w:hAnsi="Times New Roman" w:cs="Times New Roman"/>
          <w:color w:val="000000"/>
          <w:sz w:val="24"/>
          <w:szCs w:val="24"/>
          <w:lang w:val="en-GB" w:eastAsia="fi-FI"/>
        </w:rPr>
        <w:t xml:space="preserve"> according to previous research, there is an essential relationship between institutional and social trust. It is also revealed that in</w:t>
      </w:r>
      <w:r w:rsidR="00FA27D6">
        <w:rPr>
          <w:rFonts w:ascii="Times New Roman" w:hAnsi="Times New Roman" w:cs="Times New Roman"/>
          <w:color w:val="000000"/>
          <w:sz w:val="24"/>
          <w:szCs w:val="24"/>
          <w:lang w:val="en-GB" w:eastAsia="fi-FI"/>
        </w:rPr>
        <w:t>stitutional trust is a strong</w:t>
      </w:r>
      <w:r w:rsidR="00217DF1">
        <w:rPr>
          <w:rFonts w:ascii="Times New Roman" w:hAnsi="Times New Roman" w:cs="Times New Roman"/>
          <w:color w:val="000000"/>
          <w:sz w:val="24"/>
          <w:szCs w:val="24"/>
          <w:lang w:val="en-GB" w:eastAsia="fi-FI"/>
        </w:rPr>
        <w:t xml:space="preserve"> </w:t>
      </w:r>
      <w:r w:rsidR="00FA27D6">
        <w:rPr>
          <w:rFonts w:ascii="Times New Roman" w:hAnsi="Times New Roman" w:cs="Times New Roman"/>
          <w:color w:val="000000"/>
          <w:sz w:val="24"/>
          <w:szCs w:val="24"/>
          <w:lang w:val="en-GB" w:eastAsia="fi-FI"/>
        </w:rPr>
        <w:t>intermediating effect factor behind</w:t>
      </w:r>
      <w:r w:rsidR="00217DF1">
        <w:rPr>
          <w:rFonts w:ascii="Times New Roman" w:hAnsi="Times New Roman" w:cs="Times New Roman"/>
          <w:color w:val="000000"/>
          <w:sz w:val="24"/>
          <w:szCs w:val="24"/>
          <w:lang w:val="en-GB" w:eastAsia="fi-FI"/>
        </w:rPr>
        <w:t xml:space="preserve"> the relationship between party </w:t>
      </w:r>
      <w:r w:rsidR="00DF4646">
        <w:rPr>
          <w:rFonts w:ascii="Times New Roman" w:hAnsi="Times New Roman" w:cs="Times New Roman"/>
          <w:color w:val="000000"/>
          <w:sz w:val="24"/>
          <w:szCs w:val="24"/>
          <w:lang w:val="en-GB" w:eastAsia="fi-FI"/>
        </w:rPr>
        <w:t xml:space="preserve">preference </w:t>
      </w:r>
      <w:r w:rsidR="00217DF1">
        <w:rPr>
          <w:rFonts w:ascii="Times New Roman" w:hAnsi="Times New Roman" w:cs="Times New Roman"/>
          <w:color w:val="000000"/>
          <w:sz w:val="24"/>
          <w:szCs w:val="24"/>
          <w:lang w:val="en-GB" w:eastAsia="fi-FI"/>
        </w:rPr>
        <w:t>and social trust. The effect of</w:t>
      </w:r>
      <w:r w:rsidR="00FA27D6">
        <w:rPr>
          <w:rFonts w:ascii="Times New Roman" w:hAnsi="Times New Roman" w:cs="Times New Roman"/>
          <w:color w:val="000000"/>
          <w:sz w:val="24"/>
          <w:szCs w:val="24"/>
          <w:lang w:val="en-GB" w:eastAsia="fi-FI"/>
        </w:rPr>
        <w:t xml:space="preserve"> those</w:t>
      </w:r>
      <w:r w:rsidR="00217DF1">
        <w:rPr>
          <w:rFonts w:ascii="Times New Roman" w:hAnsi="Times New Roman" w:cs="Times New Roman"/>
          <w:color w:val="000000"/>
          <w:sz w:val="24"/>
          <w:szCs w:val="24"/>
          <w:lang w:val="en-GB" w:eastAsia="fi-FI"/>
        </w:rPr>
        <w:t xml:space="preserve"> identifying with the Left an</w:t>
      </w:r>
      <w:r w:rsidR="00FA27D6">
        <w:rPr>
          <w:rFonts w:ascii="Times New Roman" w:hAnsi="Times New Roman" w:cs="Times New Roman"/>
          <w:color w:val="000000"/>
          <w:sz w:val="24"/>
          <w:szCs w:val="24"/>
          <w:lang w:val="en-GB" w:eastAsia="fi-FI"/>
        </w:rPr>
        <w:t>d the Green parties seem to remain</w:t>
      </w:r>
      <w:r w:rsidR="00217DF1">
        <w:rPr>
          <w:rFonts w:ascii="Times New Roman" w:hAnsi="Times New Roman" w:cs="Times New Roman"/>
          <w:color w:val="000000"/>
          <w:sz w:val="24"/>
          <w:szCs w:val="24"/>
          <w:lang w:val="en-GB" w:eastAsia="fi-FI"/>
        </w:rPr>
        <w:t xml:space="preserve"> strongly positive</w:t>
      </w:r>
      <w:r w:rsidR="00227647">
        <w:rPr>
          <w:rFonts w:ascii="Times New Roman" w:hAnsi="Times New Roman" w:cs="Times New Roman"/>
          <w:color w:val="000000"/>
          <w:sz w:val="24"/>
          <w:szCs w:val="24"/>
          <w:lang w:val="en-GB" w:eastAsia="fi-FI"/>
        </w:rPr>
        <w:t xml:space="preserve"> (b=0.2; p&lt;0.</w:t>
      </w:r>
      <w:r w:rsidR="00FB768C">
        <w:rPr>
          <w:rFonts w:ascii="Times New Roman" w:hAnsi="Times New Roman" w:cs="Times New Roman"/>
          <w:color w:val="000000"/>
          <w:sz w:val="24"/>
          <w:szCs w:val="24"/>
          <w:lang w:val="en-GB" w:eastAsia="fi-FI"/>
        </w:rPr>
        <w:t>001</w:t>
      </w:r>
      <w:r w:rsidR="00217DF1">
        <w:rPr>
          <w:rFonts w:ascii="Times New Roman" w:hAnsi="Times New Roman" w:cs="Times New Roman"/>
          <w:color w:val="000000"/>
          <w:sz w:val="24"/>
          <w:szCs w:val="24"/>
          <w:lang w:val="en-GB" w:eastAsia="fi-FI"/>
        </w:rPr>
        <w:t>), even after controlling for in</w:t>
      </w:r>
      <w:r w:rsidR="000E7EE0">
        <w:rPr>
          <w:rFonts w:ascii="Times New Roman" w:hAnsi="Times New Roman" w:cs="Times New Roman"/>
          <w:color w:val="000000"/>
          <w:sz w:val="24"/>
          <w:szCs w:val="24"/>
          <w:lang w:val="en-GB" w:eastAsia="fi-FI"/>
        </w:rPr>
        <w:t>stitutional trust. Instead,</w:t>
      </w:r>
      <w:r w:rsidR="00345ADD">
        <w:rPr>
          <w:rFonts w:ascii="Times New Roman" w:hAnsi="Times New Roman" w:cs="Times New Roman"/>
          <w:color w:val="000000"/>
          <w:sz w:val="24"/>
          <w:szCs w:val="24"/>
          <w:lang w:val="en-GB" w:eastAsia="fi-FI"/>
        </w:rPr>
        <w:t xml:space="preserve"> the effects of</w:t>
      </w:r>
      <w:r w:rsidR="000E7EE0">
        <w:rPr>
          <w:rFonts w:ascii="Times New Roman" w:hAnsi="Times New Roman" w:cs="Times New Roman"/>
          <w:color w:val="000000"/>
          <w:sz w:val="24"/>
          <w:szCs w:val="24"/>
          <w:lang w:val="en-GB" w:eastAsia="fi-FI"/>
        </w:rPr>
        <w:t xml:space="preserve"> identifying with the Social Democrats (SD</w:t>
      </w:r>
      <w:r w:rsidR="00803DDA">
        <w:rPr>
          <w:rFonts w:ascii="Times New Roman" w:hAnsi="Times New Roman" w:cs="Times New Roman"/>
          <w:color w:val="000000"/>
          <w:sz w:val="24"/>
          <w:szCs w:val="24"/>
          <w:lang w:val="en-GB" w:eastAsia="fi-FI"/>
        </w:rPr>
        <w:t>) or the Centre</w:t>
      </w:r>
      <w:r w:rsidR="00315FC2">
        <w:rPr>
          <w:rFonts w:ascii="Times New Roman" w:hAnsi="Times New Roman" w:cs="Times New Roman"/>
          <w:color w:val="000000"/>
          <w:sz w:val="24"/>
          <w:szCs w:val="24"/>
          <w:lang w:val="en-GB" w:eastAsia="fi-FI"/>
        </w:rPr>
        <w:t xml:space="preserve"> (</w:t>
      </w:r>
      <w:r w:rsidR="00345ADD">
        <w:rPr>
          <w:rFonts w:ascii="Times New Roman" w:hAnsi="Times New Roman" w:cs="Times New Roman"/>
          <w:color w:val="000000"/>
          <w:sz w:val="24"/>
          <w:szCs w:val="24"/>
          <w:lang w:val="en-GB" w:eastAsia="fi-FI"/>
        </w:rPr>
        <w:t>C</w:t>
      </w:r>
      <w:r w:rsidR="00315FC2">
        <w:rPr>
          <w:rFonts w:ascii="Times New Roman" w:hAnsi="Times New Roman" w:cs="Times New Roman"/>
          <w:color w:val="000000"/>
          <w:sz w:val="24"/>
          <w:szCs w:val="24"/>
          <w:lang w:val="en-GB" w:eastAsia="fi-FI"/>
        </w:rPr>
        <w:t>en</w:t>
      </w:r>
      <w:r w:rsidR="00345ADD">
        <w:rPr>
          <w:rFonts w:ascii="Times New Roman" w:hAnsi="Times New Roman" w:cs="Times New Roman"/>
          <w:color w:val="000000"/>
          <w:sz w:val="24"/>
          <w:szCs w:val="24"/>
          <w:lang w:val="en-GB" w:eastAsia="fi-FI"/>
        </w:rPr>
        <w:t>) are</w:t>
      </w:r>
      <w:r w:rsidR="000E7EE0">
        <w:rPr>
          <w:rFonts w:ascii="Times New Roman" w:hAnsi="Times New Roman" w:cs="Times New Roman"/>
          <w:color w:val="000000"/>
          <w:sz w:val="24"/>
          <w:szCs w:val="24"/>
          <w:lang w:val="en-GB" w:eastAsia="fi-FI"/>
        </w:rPr>
        <w:t xml:space="preserve"> no longer statistically significant. In contrast to previo</w:t>
      </w:r>
      <w:r w:rsidR="00315FC2">
        <w:rPr>
          <w:rFonts w:ascii="Times New Roman" w:hAnsi="Times New Roman" w:cs="Times New Roman"/>
          <w:color w:val="000000"/>
          <w:sz w:val="24"/>
          <w:szCs w:val="24"/>
          <w:lang w:val="en-GB" w:eastAsia="fi-FI"/>
        </w:rPr>
        <w:t>us models, identifying with the Conservatives</w:t>
      </w:r>
      <w:r w:rsidR="00803DDA">
        <w:rPr>
          <w:rFonts w:ascii="Times New Roman" w:hAnsi="Times New Roman" w:cs="Times New Roman"/>
          <w:color w:val="000000"/>
          <w:sz w:val="24"/>
          <w:szCs w:val="24"/>
          <w:lang w:val="en-GB" w:eastAsia="fi-FI"/>
        </w:rPr>
        <w:t xml:space="preserve"> </w:t>
      </w:r>
      <w:r w:rsidR="000E7EE0">
        <w:rPr>
          <w:rFonts w:ascii="Times New Roman" w:hAnsi="Times New Roman" w:cs="Times New Roman"/>
          <w:color w:val="000000"/>
          <w:sz w:val="24"/>
          <w:szCs w:val="24"/>
          <w:lang w:val="en-GB" w:eastAsia="fi-FI"/>
        </w:rPr>
        <w:t xml:space="preserve">(CR) </w:t>
      </w:r>
      <w:r w:rsidR="00FB768C">
        <w:rPr>
          <w:rFonts w:ascii="Times New Roman" w:hAnsi="Times New Roman" w:cs="Times New Roman"/>
          <w:color w:val="000000"/>
          <w:sz w:val="24"/>
          <w:szCs w:val="24"/>
          <w:lang w:val="en-GB" w:eastAsia="fi-FI"/>
        </w:rPr>
        <w:t xml:space="preserve">is changed into negative </w:t>
      </w:r>
      <w:r w:rsidR="00345ADD">
        <w:rPr>
          <w:rFonts w:ascii="Times New Roman" w:hAnsi="Times New Roman" w:cs="Times New Roman"/>
          <w:color w:val="000000"/>
          <w:sz w:val="24"/>
          <w:szCs w:val="24"/>
          <w:lang w:val="en-GB" w:eastAsia="fi-FI"/>
        </w:rPr>
        <w:t xml:space="preserve">effect </w:t>
      </w:r>
      <w:r w:rsidR="00227647">
        <w:rPr>
          <w:rFonts w:ascii="Times New Roman" w:hAnsi="Times New Roman" w:cs="Times New Roman"/>
          <w:color w:val="000000"/>
          <w:sz w:val="24"/>
          <w:szCs w:val="24"/>
          <w:lang w:val="en-GB" w:eastAsia="fi-FI"/>
        </w:rPr>
        <w:t>(b=-0.13; p&lt;0.</w:t>
      </w:r>
      <w:r w:rsidR="00FB768C">
        <w:rPr>
          <w:rFonts w:ascii="Times New Roman" w:hAnsi="Times New Roman" w:cs="Times New Roman"/>
          <w:color w:val="000000"/>
          <w:sz w:val="24"/>
          <w:szCs w:val="24"/>
          <w:lang w:val="en-GB" w:eastAsia="fi-FI"/>
        </w:rPr>
        <w:t>001) after controlling for institutional trust.</w:t>
      </w:r>
      <w:r w:rsidR="00FA27D6">
        <w:rPr>
          <w:rFonts w:ascii="Times New Roman" w:hAnsi="Times New Roman" w:cs="Times New Roman"/>
          <w:color w:val="000000"/>
          <w:sz w:val="24"/>
          <w:szCs w:val="24"/>
          <w:lang w:val="en-GB" w:eastAsia="fi-FI"/>
        </w:rPr>
        <w:t xml:space="preserve"> </w:t>
      </w:r>
    </w:p>
    <w:p w14:paraId="445BCC25" w14:textId="77777777" w:rsidR="00FA27D6" w:rsidRDefault="00FA27D6" w:rsidP="0056673C">
      <w:pPr>
        <w:spacing w:after="0" w:line="480" w:lineRule="auto"/>
        <w:rPr>
          <w:rFonts w:ascii="Times New Roman" w:hAnsi="Times New Roman" w:cs="Times New Roman"/>
          <w:color w:val="000000"/>
          <w:sz w:val="24"/>
          <w:szCs w:val="24"/>
          <w:lang w:val="en-GB" w:eastAsia="fi-FI"/>
        </w:rPr>
      </w:pPr>
    </w:p>
    <w:p w14:paraId="4076267B" w14:textId="4A528B83" w:rsidR="00217DF1" w:rsidRDefault="00B7223D" w:rsidP="0056673C">
      <w:pPr>
        <w:spacing w:after="0" w:line="480" w:lineRule="auto"/>
        <w:rPr>
          <w:rFonts w:ascii="Times New Roman" w:hAnsi="Times New Roman" w:cs="Times New Roman"/>
          <w:color w:val="000000"/>
          <w:sz w:val="24"/>
          <w:szCs w:val="24"/>
          <w:lang w:val="en-GB" w:eastAsia="fi-FI"/>
        </w:rPr>
      </w:pPr>
      <w:r>
        <w:rPr>
          <w:rFonts w:ascii="Times New Roman" w:hAnsi="Times New Roman" w:cs="Times New Roman"/>
          <w:color w:val="000000"/>
          <w:sz w:val="24"/>
          <w:szCs w:val="24"/>
          <w:lang w:val="en-GB" w:eastAsia="fi-FI"/>
        </w:rPr>
        <w:t>Figure 3</w:t>
      </w:r>
      <w:r w:rsidR="00FA27D6">
        <w:rPr>
          <w:rFonts w:ascii="Times New Roman" w:hAnsi="Times New Roman" w:cs="Times New Roman"/>
          <w:color w:val="000000"/>
          <w:sz w:val="24"/>
          <w:szCs w:val="24"/>
          <w:lang w:val="en-GB" w:eastAsia="fi-FI"/>
        </w:rPr>
        <w:t xml:space="preserve"> reveals </w:t>
      </w:r>
      <w:r w:rsidR="009B21D3">
        <w:rPr>
          <w:rFonts w:ascii="Times New Roman" w:hAnsi="Times New Roman" w:cs="Times New Roman"/>
          <w:color w:val="000000"/>
          <w:sz w:val="24"/>
          <w:szCs w:val="24"/>
          <w:lang w:val="en-GB" w:eastAsia="fi-FI"/>
        </w:rPr>
        <w:t>that</w:t>
      </w:r>
      <w:r w:rsidR="00FA27D6">
        <w:rPr>
          <w:rFonts w:ascii="Times New Roman" w:hAnsi="Times New Roman" w:cs="Times New Roman"/>
          <w:color w:val="000000"/>
          <w:sz w:val="24"/>
          <w:szCs w:val="24"/>
          <w:lang w:val="en-GB" w:eastAsia="fi-FI"/>
        </w:rPr>
        <w:t xml:space="preserve"> i</w:t>
      </w:r>
      <w:r w:rsidR="00FB768C">
        <w:rPr>
          <w:rFonts w:ascii="Times New Roman" w:hAnsi="Times New Roman" w:cs="Times New Roman"/>
          <w:color w:val="000000"/>
          <w:sz w:val="24"/>
          <w:szCs w:val="24"/>
          <w:lang w:val="en-GB" w:eastAsia="fi-FI"/>
        </w:rPr>
        <w:t xml:space="preserve">nstitutional trust has a strong impact on social trust among </w:t>
      </w:r>
      <w:r w:rsidR="009B21D3">
        <w:rPr>
          <w:rFonts w:ascii="Times New Roman" w:hAnsi="Times New Roman" w:cs="Times New Roman"/>
          <w:color w:val="000000"/>
          <w:sz w:val="24"/>
          <w:szCs w:val="24"/>
          <w:lang w:val="en-GB" w:eastAsia="fi-FI"/>
        </w:rPr>
        <w:t>different party groups. H</w:t>
      </w:r>
      <w:r w:rsidR="00FB768C">
        <w:rPr>
          <w:rFonts w:ascii="Times New Roman" w:hAnsi="Times New Roman" w:cs="Times New Roman"/>
          <w:color w:val="000000"/>
          <w:sz w:val="24"/>
          <w:szCs w:val="24"/>
          <w:lang w:val="en-GB" w:eastAsia="fi-FI"/>
        </w:rPr>
        <w:t>owever,</w:t>
      </w:r>
      <w:r w:rsidR="009B21D3">
        <w:rPr>
          <w:rFonts w:ascii="Times New Roman" w:hAnsi="Times New Roman" w:cs="Times New Roman"/>
          <w:color w:val="000000"/>
          <w:sz w:val="24"/>
          <w:szCs w:val="24"/>
          <w:lang w:val="en-GB" w:eastAsia="fi-FI"/>
        </w:rPr>
        <w:t xml:space="preserve"> the supporters of the populists differ </w:t>
      </w:r>
      <w:r w:rsidR="00FB768C">
        <w:rPr>
          <w:rFonts w:ascii="Times New Roman" w:hAnsi="Times New Roman" w:cs="Times New Roman"/>
          <w:color w:val="000000"/>
          <w:sz w:val="24"/>
          <w:szCs w:val="24"/>
          <w:lang w:val="en-GB" w:eastAsia="fi-FI"/>
        </w:rPr>
        <w:t>significantly</w:t>
      </w:r>
      <w:r w:rsidR="009B21D3">
        <w:rPr>
          <w:rFonts w:ascii="Times New Roman" w:hAnsi="Times New Roman" w:cs="Times New Roman"/>
          <w:color w:val="000000"/>
          <w:sz w:val="24"/>
          <w:szCs w:val="24"/>
          <w:lang w:val="en-GB" w:eastAsia="fi-FI"/>
        </w:rPr>
        <w:t xml:space="preserve"> </w:t>
      </w:r>
      <w:r w:rsidR="00FB768C">
        <w:rPr>
          <w:rFonts w:ascii="Times New Roman" w:hAnsi="Times New Roman" w:cs="Times New Roman"/>
          <w:color w:val="000000"/>
          <w:sz w:val="24"/>
          <w:szCs w:val="24"/>
          <w:lang w:val="en-GB" w:eastAsia="fi-FI"/>
        </w:rPr>
        <w:t xml:space="preserve">from the all other party groups </w:t>
      </w:r>
      <w:r w:rsidR="009B21D3">
        <w:rPr>
          <w:rFonts w:ascii="Times New Roman" w:hAnsi="Times New Roman" w:cs="Times New Roman"/>
          <w:color w:val="000000"/>
          <w:sz w:val="24"/>
          <w:szCs w:val="24"/>
          <w:lang w:val="en-GB" w:eastAsia="fi-FI"/>
        </w:rPr>
        <w:t>at most levels of institutional trust</w:t>
      </w:r>
      <w:r w:rsidR="00FB768C">
        <w:rPr>
          <w:rFonts w:ascii="Times New Roman" w:hAnsi="Times New Roman" w:cs="Times New Roman"/>
          <w:color w:val="000000"/>
          <w:sz w:val="24"/>
          <w:szCs w:val="24"/>
          <w:lang w:val="en-GB" w:eastAsia="fi-FI"/>
        </w:rPr>
        <w:t xml:space="preserve">. </w:t>
      </w:r>
    </w:p>
    <w:p w14:paraId="314B350B" w14:textId="77777777" w:rsidR="003918E5" w:rsidRDefault="003918E5" w:rsidP="0056673C">
      <w:pPr>
        <w:spacing w:after="0" w:line="480" w:lineRule="auto"/>
        <w:rPr>
          <w:rFonts w:ascii="Times New Roman" w:hAnsi="Times New Roman" w:cs="Times New Roman"/>
          <w:color w:val="000000"/>
          <w:sz w:val="24"/>
          <w:szCs w:val="24"/>
          <w:lang w:val="en-GB" w:eastAsia="fi-FI"/>
        </w:rPr>
      </w:pPr>
    </w:p>
    <w:p w14:paraId="2CE2FAB4" w14:textId="6F68103E" w:rsidR="003918E5" w:rsidRDefault="003918E5" w:rsidP="0056673C">
      <w:pPr>
        <w:spacing w:after="0" w:line="480" w:lineRule="auto"/>
        <w:jc w:val="center"/>
        <w:rPr>
          <w:rFonts w:ascii="Times New Roman" w:hAnsi="Times New Roman" w:cs="Times New Roman"/>
          <w:color w:val="000000"/>
          <w:sz w:val="24"/>
          <w:szCs w:val="24"/>
          <w:lang w:val="en-GB" w:eastAsia="fi-FI"/>
        </w:rPr>
      </w:pPr>
    </w:p>
    <w:p w14:paraId="1204320C" w14:textId="317551F8" w:rsidR="00E731D3" w:rsidRDefault="00B7223D" w:rsidP="0056673C">
      <w:pPr>
        <w:spacing w:after="0" w:line="480" w:lineRule="auto"/>
        <w:jc w:val="center"/>
        <w:rPr>
          <w:rFonts w:ascii="Times New Roman" w:hAnsi="Times New Roman" w:cs="Times New Roman"/>
          <w:i/>
          <w:color w:val="000000"/>
          <w:sz w:val="24"/>
          <w:szCs w:val="24"/>
          <w:lang w:val="en-GB" w:eastAsia="fi-FI"/>
        </w:rPr>
      </w:pPr>
      <w:r>
        <w:rPr>
          <w:rFonts w:ascii="Times New Roman" w:hAnsi="Times New Roman" w:cs="Times New Roman"/>
          <w:i/>
          <w:color w:val="000000"/>
          <w:sz w:val="24"/>
          <w:szCs w:val="24"/>
          <w:lang w:val="en-GB" w:eastAsia="fi-FI"/>
        </w:rPr>
        <w:t>Figure 3</w:t>
      </w:r>
      <w:r w:rsidR="00E731D3">
        <w:rPr>
          <w:rFonts w:ascii="Times New Roman" w:hAnsi="Times New Roman" w:cs="Times New Roman"/>
          <w:i/>
          <w:color w:val="000000"/>
          <w:sz w:val="24"/>
          <w:szCs w:val="24"/>
          <w:lang w:val="en-GB" w:eastAsia="fi-FI"/>
        </w:rPr>
        <w:t xml:space="preserve">. The Effect of Institutional trust on Social Trust by party </w:t>
      </w:r>
      <w:r w:rsidR="00DF4646">
        <w:rPr>
          <w:rFonts w:ascii="Times New Roman" w:hAnsi="Times New Roman" w:cs="Times New Roman"/>
          <w:i/>
          <w:color w:val="000000"/>
          <w:sz w:val="24"/>
          <w:szCs w:val="24"/>
          <w:lang w:val="en-GB" w:eastAsia="fi-FI"/>
        </w:rPr>
        <w:t>preference</w:t>
      </w:r>
      <w:r w:rsidR="00843E09">
        <w:rPr>
          <w:rFonts w:ascii="Times New Roman" w:hAnsi="Times New Roman" w:cs="Times New Roman"/>
          <w:i/>
          <w:color w:val="000000"/>
          <w:sz w:val="24"/>
          <w:szCs w:val="24"/>
          <w:lang w:val="en-GB" w:eastAsia="fi-FI"/>
        </w:rPr>
        <w:t xml:space="preserve">. Predictive </w:t>
      </w:r>
      <w:r w:rsidR="009B21D3">
        <w:rPr>
          <w:rFonts w:ascii="Times New Roman" w:hAnsi="Times New Roman" w:cs="Times New Roman"/>
          <w:i/>
          <w:color w:val="000000"/>
          <w:sz w:val="24"/>
          <w:szCs w:val="24"/>
          <w:lang w:val="en-GB" w:eastAsia="fi-FI"/>
        </w:rPr>
        <w:t xml:space="preserve">margins with confidence intervals (95%). </w:t>
      </w:r>
    </w:p>
    <w:p w14:paraId="50679851" w14:textId="77777777" w:rsidR="003918E5" w:rsidRPr="00843E09" w:rsidRDefault="003918E5" w:rsidP="0056673C">
      <w:pPr>
        <w:spacing w:after="0" w:line="480" w:lineRule="auto"/>
        <w:jc w:val="center"/>
        <w:rPr>
          <w:rFonts w:ascii="Times New Roman" w:hAnsi="Times New Roman" w:cs="Times New Roman"/>
          <w:i/>
          <w:color w:val="000000"/>
          <w:sz w:val="24"/>
          <w:szCs w:val="24"/>
          <w:lang w:val="en-GB" w:eastAsia="fi-FI"/>
        </w:rPr>
      </w:pPr>
    </w:p>
    <w:p w14:paraId="763B6E10" w14:textId="71EB0930" w:rsidR="0076150C" w:rsidRDefault="00E43B63" w:rsidP="0056673C">
      <w:pPr>
        <w:tabs>
          <w:tab w:val="left" w:pos="1005"/>
        </w:tabs>
        <w:spacing w:after="0" w:line="480" w:lineRule="auto"/>
        <w:rPr>
          <w:rFonts w:ascii="Times New Roman" w:hAnsi="Times New Roman" w:cs="Times New Roman"/>
          <w:i/>
          <w:sz w:val="24"/>
          <w:szCs w:val="24"/>
        </w:rPr>
      </w:pPr>
      <w:r w:rsidRPr="003C0AE3">
        <w:rPr>
          <w:rFonts w:ascii="Times New Roman" w:hAnsi="Times New Roman" w:cs="Times New Roman"/>
          <w:i/>
          <w:sz w:val="24"/>
          <w:szCs w:val="24"/>
        </w:rPr>
        <w:t xml:space="preserve"> </w:t>
      </w:r>
    </w:p>
    <w:p w14:paraId="4A199AA9" w14:textId="0A191AD0" w:rsidR="003918E5" w:rsidRDefault="003918E5" w:rsidP="0056673C">
      <w:pPr>
        <w:spacing w:after="0" w:line="480" w:lineRule="auto"/>
        <w:rPr>
          <w:rFonts w:ascii="Times New Roman" w:hAnsi="Times New Roman" w:cs="Times New Roman"/>
          <w:sz w:val="24"/>
          <w:szCs w:val="24"/>
        </w:rPr>
      </w:pPr>
      <w:r>
        <w:rPr>
          <w:rFonts w:ascii="Times New Roman" w:hAnsi="Times New Roman" w:cs="Times New Roman"/>
          <w:sz w:val="24"/>
          <w:szCs w:val="24"/>
        </w:rPr>
        <w:t>Next we analyze the effects of societal status on the formation of social trust. We a</w:t>
      </w:r>
      <w:r w:rsidR="00581822">
        <w:rPr>
          <w:rFonts w:ascii="Times New Roman" w:hAnsi="Times New Roman" w:cs="Times New Roman"/>
          <w:sz w:val="24"/>
          <w:szCs w:val="24"/>
        </w:rPr>
        <w:t>dd</w:t>
      </w:r>
      <w:r>
        <w:rPr>
          <w:rFonts w:ascii="Times New Roman" w:hAnsi="Times New Roman" w:cs="Times New Roman"/>
          <w:sz w:val="24"/>
          <w:szCs w:val="24"/>
        </w:rPr>
        <w:t xml:space="preserve"> income and education variables into the base models. As we can see from </w:t>
      </w:r>
      <w:r w:rsidR="00A67414" w:rsidRPr="00F1656E">
        <w:rPr>
          <w:rFonts w:ascii="Times New Roman" w:hAnsi="Times New Roman" w:cs="Times New Roman"/>
          <w:sz w:val="24"/>
          <w:szCs w:val="24"/>
        </w:rPr>
        <w:t>Table A1</w:t>
      </w:r>
      <w:r w:rsidR="00B76689" w:rsidRPr="00F1656E">
        <w:rPr>
          <w:rFonts w:ascii="Times New Roman" w:hAnsi="Times New Roman" w:cs="Times New Roman"/>
          <w:sz w:val="24"/>
          <w:szCs w:val="24"/>
        </w:rPr>
        <w:t xml:space="preserve"> (</w:t>
      </w:r>
      <w:r w:rsidR="00AE2E65" w:rsidRPr="00F1656E">
        <w:rPr>
          <w:rFonts w:ascii="Times New Roman" w:hAnsi="Times New Roman" w:cs="Times New Roman"/>
          <w:sz w:val="24"/>
          <w:szCs w:val="24"/>
        </w:rPr>
        <w:t>Model 4</w:t>
      </w:r>
      <w:r w:rsidR="00B76689" w:rsidRPr="00F1656E">
        <w:rPr>
          <w:rFonts w:ascii="Times New Roman" w:hAnsi="Times New Roman" w:cs="Times New Roman"/>
          <w:sz w:val="24"/>
          <w:szCs w:val="24"/>
        </w:rPr>
        <w:t>)</w:t>
      </w:r>
      <w:r w:rsidRPr="00F1656E">
        <w:rPr>
          <w:rFonts w:ascii="Times New Roman" w:hAnsi="Times New Roman" w:cs="Times New Roman"/>
          <w:sz w:val="24"/>
          <w:szCs w:val="24"/>
        </w:rPr>
        <w:t xml:space="preserve">, </w:t>
      </w:r>
      <w:r>
        <w:rPr>
          <w:rFonts w:ascii="Times New Roman" w:hAnsi="Times New Roman" w:cs="Times New Roman"/>
          <w:sz w:val="24"/>
          <w:szCs w:val="24"/>
        </w:rPr>
        <w:t>there are fairly clear association</w:t>
      </w:r>
      <w:r w:rsidR="00F50362">
        <w:rPr>
          <w:rFonts w:ascii="Times New Roman" w:hAnsi="Times New Roman" w:cs="Times New Roman"/>
          <w:sz w:val="24"/>
          <w:szCs w:val="24"/>
        </w:rPr>
        <w:t>s</w:t>
      </w:r>
      <w:r>
        <w:rPr>
          <w:rFonts w:ascii="Times New Roman" w:hAnsi="Times New Roman" w:cs="Times New Roman"/>
          <w:sz w:val="24"/>
          <w:szCs w:val="24"/>
        </w:rPr>
        <w:t xml:space="preserve"> between respondents’ education and social trust, as well as between income and social trust. Controlling for these variables reveals that </w:t>
      </w:r>
      <w:r w:rsidRPr="007761B7">
        <w:rPr>
          <w:rFonts w:ascii="Times New Roman" w:hAnsi="Times New Roman" w:cs="Times New Roman"/>
          <w:sz w:val="24"/>
          <w:szCs w:val="24"/>
        </w:rPr>
        <w:t>respondents’ societal status</w:t>
      </w:r>
      <w:r>
        <w:rPr>
          <w:rFonts w:ascii="Times New Roman" w:hAnsi="Times New Roman" w:cs="Times New Roman"/>
          <w:sz w:val="24"/>
          <w:szCs w:val="24"/>
        </w:rPr>
        <w:t xml:space="preserve"> and party </w:t>
      </w:r>
      <w:r w:rsidR="00DF4646">
        <w:rPr>
          <w:rFonts w:ascii="Times New Roman" w:hAnsi="Times New Roman" w:cs="Times New Roman"/>
          <w:sz w:val="24"/>
          <w:szCs w:val="24"/>
        </w:rPr>
        <w:t xml:space="preserve">preference </w:t>
      </w:r>
      <w:r>
        <w:rPr>
          <w:rFonts w:ascii="Times New Roman" w:hAnsi="Times New Roman" w:cs="Times New Roman"/>
          <w:sz w:val="24"/>
          <w:szCs w:val="24"/>
        </w:rPr>
        <w:t>is clearly associated when examining</w:t>
      </w:r>
      <w:r w:rsidRPr="007761B7">
        <w:rPr>
          <w:rFonts w:ascii="Times New Roman" w:hAnsi="Times New Roman" w:cs="Times New Roman"/>
          <w:sz w:val="24"/>
          <w:szCs w:val="24"/>
        </w:rPr>
        <w:t xml:space="preserve"> social trust</w:t>
      </w:r>
      <w:r>
        <w:rPr>
          <w:rFonts w:ascii="Times New Roman" w:hAnsi="Times New Roman" w:cs="Times New Roman"/>
          <w:sz w:val="24"/>
          <w:szCs w:val="24"/>
        </w:rPr>
        <w:t xml:space="preserve">, but the effect is not strong among the </w:t>
      </w:r>
      <w:r w:rsidR="005455A2">
        <w:rPr>
          <w:rFonts w:ascii="Times New Roman" w:hAnsi="Times New Roman" w:cs="Times New Roman"/>
          <w:sz w:val="24"/>
          <w:szCs w:val="24"/>
        </w:rPr>
        <w:t>populist group</w:t>
      </w:r>
      <w:r w:rsidR="001D3B60">
        <w:rPr>
          <w:rFonts w:ascii="Times New Roman" w:hAnsi="Times New Roman" w:cs="Times New Roman"/>
          <w:sz w:val="24"/>
          <w:szCs w:val="24"/>
        </w:rPr>
        <w:t>.</w:t>
      </w:r>
    </w:p>
    <w:p w14:paraId="534F236E" w14:textId="77777777" w:rsidR="003918E5" w:rsidRDefault="003918E5" w:rsidP="0056673C">
      <w:pPr>
        <w:spacing w:after="0" w:line="480" w:lineRule="auto"/>
        <w:rPr>
          <w:rFonts w:ascii="Times New Roman" w:hAnsi="Times New Roman" w:cs="Times New Roman"/>
          <w:sz w:val="24"/>
          <w:szCs w:val="24"/>
        </w:rPr>
      </w:pPr>
    </w:p>
    <w:p w14:paraId="1E0F0B3B" w14:textId="68CCDE78" w:rsidR="003918E5" w:rsidRPr="00FB768C" w:rsidRDefault="00FE3D6A" w:rsidP="0056673C">
      <w:pPr>
        <w:spacing w:after="0" w:line="480" w:lineRule="auto"/>
        <w:rPr>
          <w:rFonts w:ascii="Times New Roman" w:hAnsi="Times New Roman" w:cs="Times New Roman"/>
          <w:sz w:val="24"/>
          <w:szCs w:val="24"/>
        </w:rPr>
      </w:pPr>
      <w:r>
        <w:rPr>
          <w:rFonts w:ascii="Times New Roman" w:hAnsi="Times New Roman" w:cs="Times New Roman"/>
          <w:sz w:val="24"/>
          <w:szCs w:val="24"/>
        </w:rPr>
        <w:t>Figure 4</w:t>
      </w:r>
      <w:r w:rsidR="003918E5">
        <w:rPr>
          <w:rFonts w:ascii="Times New Roman" w:hAnsi="Times New Roman" w:cs="Times New Roman"/>
          <w:sz w:val="24"/>
          <w:szCs w:val="24"/>
        </w:rPr>
        <w:t xml:space="preserve"> </w:t>
      </w:r>
      <w:r w:rsidR="00EB39FF">
        <w:rPr>
          <w:rFonts w:ascii="Times New Roman" w:hAnsi="Times New Roman" w:cs="Times New Roman"/>
          <w:sz w:val="24"/>
          <w:szCs w:val="24"/>
        </w:rPr>
        <w:t>is made up of</w:t>
      </w:r>
      <w:r w:rsidR="003918E5">
        <w:rPr>
          <w:rFonts w:ascii="Times New Roman" w:hAnsi="Times New Roman" w:cs="Times New Roman"/>
          <w:sz w:val="24"/>
          <w:szCs w:val="24"/>
        </w:rPr>
        <w:t xml:space="preserve"> illustrated interaction models. As we can see on the left plots, there is a strongly positive linear relationship between education and social trust, ex</w:t>
      </w:r>
      <w:r w:rsidR="00EB39FF">
        <w:rPr>
          <w:rFonts w:ascii="Times New Roman" w:hAnsi="Times New Roman" w:cs="Times New Roman"/>
          <w:sz w:val="24"/>
          <w:szCs w:val="24"/>
        </w:rPr>
        <w:t>c</w:t>
      </w:r>
      <w:r w:rsidR="003918E5">
        <w:rPr>
          <w:rFonts w:ascii="Times New Roman" w:hAnsi="Times New Roman" w:cs="Times New Roman"/>
          <w:sz w:val="24"/>
          <w:szCs w:val="24"/>
        </w:rPr>
        <w:t>e</w:t>
      </w:r>
      <w:r w:rsidR="00EB39FF">
        <w:rPr>
          <w:rFonts w:ascii="Times New Roman" w:hAnsi="Times New Roman" w:cs="Times New Roman"/>
          <w:sz w:val="24"/>
          <w:szCs w:val="24"/>
        </w:rPr>
        <w:t>p</w:t>
      </w:r>
      <w:r w:rsidR="003918E5">
        <w:rPr>
          <w:rFonts w:ascii="Times New Roman" w:hAnsi="Times New Roman" w:cs="Times New Roman"/>
          <w:sz w:val="24"/>
          <w:szCs w:val="24"/>
        </w:rPr>
        <w:t xml:space="preserve">t those identifying with the populist parties. The plots on the right side reveal that the effect is fairly similar in terms of respondents’ income. It is also revealed </w:t>
      </w:r>
      <w:r w:rsidR="003918E5">
        <w:rPr>
          <w:rFonts w:ascii="Times New Roman" w:hAnsi="Times New Roman" w:cs="Times New Roman"/>
          <w:sz w:val="24"/>
          <w:szCs w:val="24"/>
        </w:rPr>
        <w:lastRenderedPageBreak/>
        <w:t xml:space="preserve">that </w:t>
      </w:r>
      <w:r w:rsidR="00EB39FF">
        <w:rPr>
          <w:rFonts w:ascii="Times New Roman" w:hAnsi="Times New Roman" w:cs="Times New Roman"/>
          <w:sz w:val="24"/>
          <w:szCs w:val="24"/>
        </w:rPr>
        <w:t xml:space="preserve">a </w:t>
      </w:r>
      <w:r w:rsidR="003918E5">
        <w:rPr>
          <w:rFonts w:ascii="Times New Roman" w:hAnsi="Times New Roman" w:cs="Times New Roman"/>
          <w:color w:val="000000"/>
          <w:sz w:val="24"/>
          <w:szCs w:val="24"/>
          <w:lang w:val="en-GB" w:eastAsia="fi-FI"/>
        </w:rPr>
        <w:t xml:space="preserve">higher income level </w:t>
      </w:r>
      <w:r w:rsidR="00EB39FF">
        <w:rPr>
          <w:rFonts w:ascii="Times New Roman" w:hAnsi="Times New Roman" w:cs="Times New Roman"/>
          <w:color w:val="000000"/>
          <w:sz w:val="24"/>
          <w:szCs w:val="24"/>
          <w:lang w:val="en-GB" w:eastAsia="fi-FI"/>
        </w:rPr>
        <w:t xml:space="preserve">strongly </w:t>
      </w:r>
      <w:r w:rsidR="003918E5">
        <w:rPr>
          <w:rFonts w:ascii="Times New Roman" w:hAnsi="Times New Roman" w:cs="Times New Roman"/>
          <w:color w:val="000000"/>
          <w:sz w:val="24"/>
          <w:szCs w:val="24"/>
          <w:lang w:val="en-GB" w:eastAsia="fi-FI"/>
        </w:rPr>
        <w:t xml:space="preserve">increases social trust among the supporters of Social Democrats (LC) and </w:t>
      </w:r>
      <w:r w:rsidR="00315FC2">
        <w:rPr>
          <w:rFonts w:ascii="Times New Roman" w:hAnsi="Times New Roman" w:cs="Times New Roman"/>
          <w:color w:val="000000"/>
          <w:sz w:val="24"/>
          <w:szCs w:val="24"/>
          <w:lang w:val="en-GB" w:eastAsia="fi-FI"/>
        </w:rPr>
        <w:t>Conservative</w:t>
      </w:r>
      <w:r w:rsidR="00803DDA">
        <w:rPr>
          <w:rFonts w:ascii="Times New Roman" w:hAnsi="Times New Roman" w:cs="Times New Roman"/>
          <w:color w:val="000000"/>
          <w:sz w:val="24"/>
          <w:szCs w:val="24"/>
          <w:lang w:val="en-GB" w:eastAsia="fi-FI"/>
        </w:rPr>
        <w:t>s</w:t>
      </w:r>
      <w:r w:rsidR="003918E5">
        <w:rPr>
          <w:rFonts w:ascii="Times New Roman" w:hAnsi="Times New Roman" w:cs="Times New Roman"/>
          <w:color w:val="000000"/>
          <w:sz w:val="24"/>
          <w:szCs w:val="24"/>
          <w:lang w:val="en-GB" w:eastAsia="fi-FI"/>
        </w:rPr>
        <w:t xml:space="preserve"> (CR), whereas education has a strong effect on social trust among the supporters of the Left and Green (LG) parties. </w:t>
      </w:r>
    </w:p>
    <w:p w14:paraId="422E88DC" w14:textId="77777777" w:rsidR="003918E5" w:rsidRPr="00062848" w:rsidRDefault="003918E5" w:rsidP="0056673C">
      <w:pPr>
        <w:spacing w:after="0" w:line="480" w:lineRule="auto"/>
        <w:rPr>
          <w:rFonts w:ascii="Times New Roman" w:hAnsi="Times New Roman" w:cs="Times New Roman"/>
          <w:sz w:val="24"/>
          <w:szCs w:val="24"/>
        </w:rPr>
      </w:pPr>
    </w:p>
    <w:p w14:paraId="122D0F59" w14:textId="0E37DA21" w:rsidR="003918E5" w:rsidRPr="000E373E" w:rsidRDefault="00AE2E65" w:rsidP="0056673C">
      <w:pPr>
        <w:spacing w:after="0" w:line="480" w:lineRule="auto"/>
        <w:jc w:val="center"/>
        <w:rPr>
          <w:rFonts w:ascii="Times New Roman" w:hAnsi="Times New Roman" w:cs="Times New Roman"/>
          <w:i/>
          <w:color w:val="000000"/>
          <w:sz w:val="24"/>
          <w:szCs w:val="24"/>
          <w:lang w:val="en-GB" w:eastAsia="fi-FI"/>
        </w:rPr>
      </w:pPr>
      <w:r>
        <w:rPr>
          <w:rFonts w:ascii="Times New Roman" w:hAnsi="Times New Roman" w:cs="Times New Roman"/>
          <w:i/>
          <w:color w:val="000000"/>
          <w:sz w:val="24"/>
          <w:szCs w:val="24"/>
          <w:lang w:val="en-GB" w:eastAsia="fi-FI"/>
        </w:rPr>
        <w:t>Figure 4</w:t>
      </w:r>
      <w:r w:rsidR="003918E5">
        <w:rPr>
          <w:rFonts w:ascii="Times New Roman" w:hAnsi="Times New Roman" w:cs="Times New Roman"/>
          <w:i/>
          <w:color w:val="000000"/>
          <w:sz w:val="24"/>
          <w:szCs w:val="24"/>
          <w:lang w:val="en-GB" w:eastAsia="fi-FI"/>
        </w:rPr>
        <w:t xml:space="preserve">. The Effects of Income and Education on Social Trust by party </w:t>
      </w:r>
      <w:r w:rsidR="00DF4646">
        <w:rPr>
          <w:rFonts w:ascii="Times New Roman" w:hAnsi="Times New Roman" w:cs="Times New Roman"/>
          <w:i/>
          <w:color w:val="000000"/>
          <w:sz w:val="24"/>
          <w:szCs w:val="24"/>
          <w:lang w:val="en-GB" w:eastAsia="fi-FI"/>
        </w:rPr>
        <w:t>preference</w:t>
      </w:r>
      <w:r w:rsidR="003918E5">
        <w:rPr>
          <w:rFonts w:ascii="Times New Roman" w:hAnsi="Times New Roman" w:cs="Times New Roman"/>
          <w:i/>
          <w:color w:val="000000"/>
          <w:sz w:val="24"/>
          <w:szCs w:val="24"/>
          <w:lang w:val="en-GB" w:eastAsia="fi-FI"/>
        </w:rPr>
        <w:t>. Predictive margins with confidence intervals (95%).</w:t>
      </w:r>
    </w:p>
    <w:p w14:paraId="42441D02" w14:textId="77777777" w:rsidR="003918E5" w:rsidRPr="003C0AE3" w:rsidRDefault="003918E5" w:rsidP="0056673C">
      <w:pPr>
        <w:tabs>
          <w:tab w:val="left" w:pos="1005"/>
        </w:tabs>
        <w:spacing w:after="0" w:line="480" w:lineRule="auto"/>
        <w:rPr>
          <w:rFonts w:ascii="Times New Roman" w:hAnsi="Times New Roman" w:cs="Times New Roman"/>
          <w:i/>
          <w:sz w:val="24"/>
          <w:szCs w:val="24"/>
        </w:rPr>
      </w:pPr>
    </w:p>
    <w:p w14:paraId="35397510" w14:textId="755C64EF" w:rsidR="00263539" w:rsidRDefault="003C0AE3" w:rsidP="0056673C">
      <w:pPr>
        <w:tabs>
          <w:tab w:val="left" w:pos="1005"/>
        </w:tabs>
        <w:spacing w:after="0" w:line="480" w:lineRule="auto"/>
        <w:rPr>
          <w:rFonts w:ascii="Times New Roman" w:hAnsi="Times New Roman" w:cs="Times New Roman"/>
          <w:sz w:val="24"/>
          <w:szCs w:val="24"/>
        </w:rPr>
      </w:pPr>
      <w:r w:rsidRPr="003C0AE3">
        <w:rPr>
          <w:rFonts w:ascii="Times New Roman" w:hAnsi="Times New Roman" w:cs="Times New Roman"/>
          <w:sz w:val="24"/>
          <w:szCs w:val="24"/>
        </w:rPr>
        <w:t xml:space="preserve">Finally, </w:t>
      </w:r>
      <w:r>
        <w:rPr>
          <w:rFonts w:ascii="Times New Roman" w:hAnsi="Times New Roman" w:cs="Times New Roman"/>
          <w:sz w:val="24"/>
          <w:szCs w:val="24"/>
        </w:rPr>
        <w:t xml:space="preserve">we take a look at differences between Nordic countries. </w:t>
      </w:r>
      <w:r w:rsidR="009977CE">
        <w:rPr>
          <w:rFonts w:ascii="Times New Roman" w:hAnsi="Times New Roman" w:cs="Times New Roman"/>
          <w:sz w:val="24"/>
          <w:szCs w:val="24"/>
        </w:rPr>
        <w:t>I</w:t>
      </w:r>
      <w:r w:rsidR="009977CE" w:rsidRPr="009977CE">
        <w:rPr>
          <w:rFonts w:ascii="Times New Roman" w:hAnsi="Times New Roman" w:cs="Times New Roman"/>
          <w:sz w:val="24"/>
          <w:szCs w:val="24"/>
        </w:rPr>
        <w:t>n order to arrive at more easily interpreted results</w:t>
      </w:r>
      <w:r w:rsidR="00263539">
        <w:rPr>
          <w:rFonts w:ascii="Times New Roman" w:hAnsi="Times New Roman" w:cs="Times New Roman"/>
          <w:sz w:val="24"/>
          <w:szCs w:val="24"/>
        </w:rPr>
        <w:t xml:space="preserve">, </w:t>
      </w:r>
      <w:r w:rsidR="009977CE">
        <w:rPr>
          <w:rFonts w:ascii="Times New Roman" w:hAnsi="Times New Roman" w:cs="Times New Roman"/>
          <w:sz w:val="24"/>
          <w:szCs w:val="24"/>
        </w:rPr>
        <w:t>we focus on low, medium and high levels of dependent variables by estimating</w:t>
      </w:r>
      <w:r w:rsidR="009977CE" w:rsidRPr="009977CE">
        <w:rPr>
          <w:rFonts w:ascii="Times New Roman" w:hAnsi="Times New Roman" w:cs="Times New Roman"/>
          <w:sz w:val="24"/>
          <w:szCs w:val="24"/>
        </w:rPr>
        <w:t xml:space="preserve"> </w:t>
      </w:r>
      <w:r w:rsidR="009977CE">
        <w:rPr>
          <w:rFonts w:ascii="Times New Roman" w:hAnsi="Times New Roman" w:cs="Times New Roman"/>
          <w:sz w:val="24"/>
          <w:szCs w:val="24"/>
        </w:rPr>
        <w:t>margins</w:t>
      </w:r>
      <w:r w:rsidR="009977CE" w:rsidRPr="009977CE">
        <w:rPr>
          <w:rFonts w:ascii="Times New Roman" w:hAnsi="Times New Roman" w:cs="Times New Roman"/>
          <w:sz w:val="24"/>
          <w:szCs w:val="24"/>
        </w:rPr>
        <w:t xml:space="preserve"> at specified values of covariates</w:t>
      </w:r>
      <w:r w:rsidR="009977CE">
        <w:rPr>
          <w:rFonts w:ascii="Times New Roman" w:hAnsi="Times New Roman" w:cs="Times New Roman"/>
          <w:sz w:val="24"/>
          <w:szCs w:val="24"/>
        </w:rPr>
        <w:t xml:space="preserve">. </w:t>
      </w:r>
      <w:r w:rsidR="00CC16F9">
        <w:rPr>
          <w:rFonts w:ascii="Times New Roman" w:hAnsi="Times New Roman" w:cs="Times New Roman"/>
          <w:sz w:val="24"/>
          <w:szCs w:val="24"/>
        </w:rPr>
        <w:t xml:space="preserve">Analysis of </w:t>
      </w:r>
      <w:r w:rsidR="009977CE">
        <w:rPr>
          <w:rFonts w:ascii="Times New Roman" w:hAnsi="Times New Roman" w:cs="Times New Roman"/>
          <w:sz w:val="24"/>
          <w:szCs w:val="24"/>
        </w:rPr>
        <w:t xml:space="preserve">social </w:t>
      </w:r>
      <w:r w:rsidR="00CC16F9">
        <w:rPr>
          <w:rFonts w:ascii="Times New Roman" w:hAnsi="Times New Roman" w:cs="Times New Roman"/>
          <w:sz w:val="24"/>
          <w:szCs w:val="24"/>
        </w:rPr>
        <w:t xml:space="preserve">activity, education and income </w:t>
      </w:r>
      <w:r w:rsidR="009977CE">
        <w:rPr>
          <w:rFonts w:ascii="Times New Roman" w:hAnsi="Times New Roman" w:cs="Times New Roman"/>
          <w:sz w:val="24"/>
          <w:szCs w:val="24"/>
        </w:rPr>
        <w:t xml:space="preserve">are centralized on every third point scale of dependent variables starting from </w:t>
      </w:r>
      <w:r w:rsidR="003918E5">
        <w:rPr>
          <w:rFonts w:ascii="Times New Roman" w:hAnsi="Times New Roman" w:cs="Times New Roman"/>
          <w:sz w:val="24"/>
          <w:szCs w:val="24"/>
        </w:rPr>
        <w:t xml:space="preserve">the </w:t>
      </w:r>
      <w:r w:rsidR="009977CE">
        <w:rPr>
          <w:rFonts w:ascii="Times New Roman" w:hAnsi="Times New Roman" w:cs="Times New Roman"/>
          <w:sz w:val="24"/>
          <w:szCs w:val="24"/>
        </w:rPr>
        <w:t>score</w:t>
      </w:r>
      <w:r w:rsidR="00EB39FF">
        <w:rPr>
          <w:rFonts w:ascii="Times New Roman" w:hAnsi="Times New Roman" w:cs="Times New Roman"/>
          <w:sz w:val="24"/>
          <w:szCs w:val="24"/>
        </w:rPr>
        <w:t xml:space="preserve"> of</w:t>
      </w:r>
      <w:r w:rsidR="009977CE">
        <w:rPr>
          <w:rFonts w:ascii="Times New Roman" w:hAnsi="Times New Roman" w:cs="Times New Roman"/>
          <w:sz w:val="24"/>
          <w:szCs w:val="24"/>
        </w:rPr>
        <w:t xml:space="preserve"> 1 and ending </w:t>
      </w:r>
      <w:r w:rsidR="00EB39FF">
        <w:rPr>
          <w:rFonts w:ascii="Times New Roman" w:hAnsi="Times New Roman" w:cs="Times New Roman"/>
          <w:sz w:val="24"/>
          <w:szCs w:val="24"/>
        </w:rPr>
        <w:t>at</w:t>
      </w:r>
      <w:r w:rsidR="003918E5">
        <w:rPr>
          <w:rFonts w:ascii="Times New Roman" w:hAnsi="Times New Roman" w:cs="Times New Roman"/>
          <w:sz w:val="24"/>
          <w:szCs w:val="24"/>
        </w:rPr>
        <w:t xml:space="preserve"> the</w:t>
      </w:r>
      <w:r w:rsidR="009977CE">
        <w:rPr>
          <w:rFonts w:ascii="Times New Roman" w:hAnsi="Times New Roman" w:cs="Times New Roman"/>
          <w:sz w:val="24"/>
          <w:szCs w:val="24"/>
        </w:rPr>
        <w:t xml:space="preserve"> score </w:t>
      </w:r>
      <w:r w:rsidR="00EB39FF">
        <w:rPr>
          <w:rFonts w:ascii="Times New Roman" w:hAnsi="Times New Roman" w:cs="Times New Roman"/>
          <w:sz w:val="24"/>
          <w:szCs w:val="24"/>
        </w:rPr>
        <w:t xml:space="preserve">of </w:t>
      </w:r>
      <w:r w:rsidR="009977CE">
        <w:rPr>
          <w:rFonts w:ascii="Times New Roman" w:hAnsi="Times New Roman" w:cs="Times New Roman"/>
          <w:sz w:val="24"/>
          <w:szCs w:val="24"/>
        </w:rPr>
        <w:t>5</w:t>
      </w:r>
      <w:r w:rsidR="003918E5">
        <w:rPr>
          <w:rFonts w:ascii="Times New Roman" w:hAnsi="Times New Roman" w:cs="Times New Roman"/>
          <w:sz w:val="24"/>
          <w:szCs w:val="24"/>
        </w:rPr>
        <w:t xml:space="preserve">. </w:t>
      </w:r>
      <w:r w:rsidR="00CC16F9">
        <w:rPr>
          <w:rFonts w:ascii="Times New Roman" w:hAnsi="Times New Roman" w:cs="Times New Roman"/>
          <w:sz w:val="24"/>
          <w:szCs w:val="24"/>
        </w:rPr>
        <w:t>Regarding</w:t>
      </w:r>
      <w:r w:rsidR="003918E5">
        <w:rPr>
          <w:rFonts w:ascii="Times New Roman" w:hAnsi="Times New Roman" w:cs="Times New Roman"/>
          <w:sz w:val="24"/>
          <w:szCs w:val="24"/>
        </w:rPr>
        <w:t xml:space="preserve"> institutional trust, analyses are centralized on points 2, 6, and 10. </w:t>
      </w:r>
      <w:r w:rsidR="00CC16F9">
        <w:rPr>
          <w:rFonts w:ascii="Times New Roman" w:hAnsi="Times New Roman" w:cs="Times New Roman"/>
          <w:sz w:val="24"/>
          <w:szCs w:val="24"/>
        </w:rPr>
        <w:t>W</w:t>
      </w:r>
      <w:r>
        <w:rPr>
          <w:rFonts w:ascii="Times New Roman" w:hAnsi="Times New Roman" w:cs="Times New Roman"/>
          <w:sz w:val="24"/>
          <w:szCs w:val="24"/>
        </w:rPr>
        <w:t>e focus</w:t>
      </w:r>
      <w:r w:rsidR="00263539">
        <w:rPr>
          <w:rFonts w:ascii="Times New Roman" w:hAnsi="Times New Roman" w:cs="Times New Roman"/>
          <w:sz w:val="24"/>
          <w:szCs w:val="24"/>
        </w:rPr>
        <w:t xml:space="preserve"> strictly</w:t>
      </w:r>
      <w:r>
        <w:rPr>
          <w:rFonts w:ascii="Times New Roman" w:hAnsi="Times New Roman" w:cs="Times New Roman"/>
          <w:sz w:val="24"/>
          <w:szCs w:val="24"/>
        </w:rPr>
        <w:t xml:space="preserve"> on the differences between the left and green group and the populist group</w:t>
      </w:r>
      <w:r w:rsidR="00263539">
        <w:rPr>
          <w:rFonts w:ascii="Times New Roman" w:hAnsi="Times New Roman" w:cs="Times New Roman"/>
          <w:sz w:val="24"/>
          <w:szCs w:val="24"/>
        </w:rPr>
        <w:t>, because they scored the highest and the lowest scores in the previous analysis stages</w:t>
      </w:r>
      <w:r>
        <w:rPr>
          <w:rFonts w:ascii="Times New Roman" w:hAnsi="Times New Roman" w:cs="Times New Roman"/>
          <w:sz w:val="24"/>
          <w:szCs w:val="24"/>
        </w:rPr>
        <w:t>.</w:t>
      </w:r>
      <w:r w:rsidR="00CC16F9">
        <w:rPr>
          <w:rFonts w:ascii="Times New Roman" w:hAnsi="Times New Roman" w:cs="Times New Roman"/>
          <w:sz w:val="24"/>
          <w:szCs w:val="24"/>
        </w:rPr>
        <w:t xml:space="preserve"> </w:t>
      </w:r>
    </w:p>
    <w:p w14:paraId="43ABEBCD" w14:textId="77777777" w:rsidR="00723172" w:rsidRDefault="00723172" w:rsidP="0056673C">
      <w:pPr>
        <w:tabs>
          <w:tab w:val="left" w:pos="1005"/>
        </w:tabs>
        <w:spacing w:after="0" w:line="480" w:lineRule="auto"/>
        <w:rPr>
          <w:rFonts w:ascii="Times New Roman" w:hAnsi="Times New Roman" w:cs="Times New Roman"/>
          <w:sz w:val="24"/>
          <w:szCs w:val="24"/>
        </w:rPr>
      </w:pPr>
    </w:p>
    <w:p w14:paraId="15D04954" w14:textId="167F930A" w:rsidR="00E83D0D" w:rsidRDefault="003C0AE3" w:rsidP="0056673C">
      <w:pPr>
        <w:tabs>
          <w:tab w:val="left" w:pos="1005"/>
        </w:tabs>
        <w:spacing w:after="0" w:line="480" w:lineRule="auto"/>
        <w:rPr>
          <w:rFonts w:ascii="Times New Roman" w:hAnsi="Times New Roman" w:cs="Times New Roman"/>
          <w:sz w:val="24"/>
          <w:szCs w:val="24"/>
        </w:rPr>
      </w:pPr>
      <w:r>
        <w:rPr>
          <w:rFonts w:ascii="Times New Roman" w:hAnsi="Times New Roman" w:cs="Times New Roman"/>
          <w:sz w:val="24"/>
          <w:szCs w:val="24"/>
        </w:rPr>
        <w:t>The results for those identifying with the left and green (LG)</w:t>
      </w:r>
      <w:r w:rsidR="00263539">
        <w:rPr>
          <w:rFonts w:ascii="Times New Roman" w:hAnsi="Times New Roman" w:cs="Times New Roman"/>
          <w:sz w:val="24"/>
          <w:szCs w:val="24"/>
        </w:rPr>
        <w:t xml:space="preserve"> and </w:t>
      </w:r>
      <w:r>
        <w:rPr>
          <w:rFonts w:ascii="Times New Roman" w:hAnsi="Times New Roman" w:cs="Times New Roman"/>
          <w:sz w:val="24"/>
          <w:szCs w:val="24"/>
        </w:rPr>
        <w:t>the populists (POP) along w</w:t>
      </w:r>
      <w:r w:rsidR="00CC16F9">
        <w:rPr>
          <w:rFonts w:ascii="Times New Roman" w:hAnsi="Times New Roman" w:cs="Times New Roman"/>
          <w:sz w:val="24"/>
          <w:szCs w:val="24"/>
        </w:rPr>
        <w:t xml:space="preserve">ith the </w:t>
      </w:r>
      <w:r w:rsidR="00803DDA">
        <w:rPr>
          <w:rFonts w:ascii="Times New Roman" w:hAnsi="Times New Roman" w:cs="Times New Roman"/>
          <w:sz w:val="24"/>
          <w:szCs w:val="24"/>
        </w:rPr>
        <w:t xml:space="preserve">all </w:t>
      </w:r>
      <w:r w:rsidR="00CC16F9">
        <w:rPr>
          <w:rFonts w:ascii="Times New Roman" w:hAnsi="Times New Roman" w:cs="Times New Roman"/>
          <w:sz w:val="24"/>
          <w:szCs w:val="24"/>
        </w:rPr>
        <w:t xml:space="preserve">other respondents </w:t>
      </w:r>
      <w:r>
        <w:rPr>
          <w:rFonts w:ascii="Times New Roman" w:hAnsi="Times New Roman" w:cs="Times New Roman"/>
          <w:sz w:val="24"/>
          <w:szCs w:val="24"/>
        </w:rPr>
        <w:t>(Othe</w:t>
      </w:r>
      <w:r w:rsidR="00843E09">
        <w:rPr>
          <w:rFonts w:ascii="Times New Roman" w:hAnsi="Times New Roman" w:cs="Times New Roman"/>
          <w:sz w:val="24"/>
          <w:szCs w:val="24"/>
        </w:rPr>
        <w:t>rs) are reported in Figure 5</w:t>
      </w:r>
      <w:r>
        <w:rPr>
          <w:rFonts w:ascii="Times New Roman" w:hAnsi="Times New Roman" w:cs="Times New Roman"/>
          <w:sz w:val="24"/>
          <w:szCs w:val="24"/>
        </w:rPr>
        <w:t>.</w:t>
      </w:r>
      <w:r w:rsidR="00263539">
        <w:rPr>
          <w:rFonts w:ascii="Times New Roman" w:hAnsi="Times New Roman" w:cs="Times New Roman"/>
          <w:sz w:val="24"/>
          <w:szCs w:val="24"/>
        </w:rPr>
        <w:t xml:space="preserve"> </w:t>
      </w:r>
      <w:r w:rsidR="00F438FF">
        <w:rPr>
          <w:rFonts w:ascii="Times New Roman" w:hAnsi="Times New Roman" w:cs="Times New Roman"/>
          <w:sz w:val="24"/>
          <w:szCs w:val="24"/>
        </w:rPr>
        <w:t xml:space="preserve">Mainly, the </w:t>
      </w:r>
      <w:r w:rsidR="00263539">
        <w:rPr>
          <w:rFonts w:ascii="Times New Roman" w:hAnsi="Times New Roman" w:cs="Times New Roman"/>
          <w:sz w:val="24"/>
          <w:szCs w:val="24"/>
        </w:rPr>
        <w:t>results are in line with the analysis made by using pooled data. The supporters of the populist</w:t>
      </w:r>
      <w:r w:rsidR="00914B12">
        <w:rPr>
          <w:rFonts w:ascii="Times New Roman" w:hAnsi="Times New Roman" w:cs="Times New Roman"/>
          <w:sz w:val="24"/>
          <w:szCs w:val="24"/>
        </w:rPr>
        <w:t>s</w:t>
      </w:r>
      <w:r w:rsidR="00263539">
        <w:rPr>
          <w:rFonts w:ascii="Times New Roman" w:hAnsi="Times New Roman" w:cs="Times New Roman"/>
          <w:sz w:val="24"/>
          <w:szCs w:val="24"/>
        </w:rPr>
        <w:t xml:space="preserve"> seem to have the lowest score in social trust at </w:t>
      </w:r>
      <w:r w:rsidR="00EB39FF">
        <w:rPr>
          <w:rFonts w:ascii="Times New Roman" w:hAnsi="Times New Roman" w:cs="Times New Roman"/>
          <w:sz w:val="24"/>
          <w:szCs w:val="24"/>
        </w:rPr>
        <w:t>a</w:t>
      </w:r>
      <w:r w:rsidR="00263539">
        <w:rPr>
          <w:rFonts w:ascii="Times New Roman" w:hAnsi="Times New Roman" w:cs="Times New Roman"/>
          <w:sz w:val="24"/>
          <w:szCs w:val="24"/>
        </w:rPr>
        <w:t xml:space="preserve"> different level of other </w:t>
      </w:r>
      <w:r w:rsidR="003918E5">
        <w:rPr>
          <w:rFonts w:ascii="Times New Roman" w:hAnsi="Times New Roman" w:cs="Times New Roman"/>
          <w:sz w:val="24"/>
          <w:szCs w:val="24"/>
        </w:rPr>
        <w:t>covariates</w:t>
      </w:r>
      <w:r w:rsidR="00263539">
        <w:rPr>
          <w:rFonts w:ascii="Times New Roman" w:hAnsi="Times New Roman" w:cs="Times New Roman"/>
          <w:sz w:val="24"/>
          <w:szCs w:val="24"/>
        </w:rPr>
        <w:t xml:space="preserve"> in different countries. However, it is </w:t>
      </w:r>
      <w:r w:rsidR="00363117">
        <w:rPr>
          <w:rFonts w:ascii="Times New Roman" w:hAnsi="Times New Roman" w:cs="Times New Roman"/>
          <w:sz w:val="24"/>
          <w:szCs w:val="24"/>
        </w:rPr>
        <w:t xml:space="preserve">also </w:t>
      </w:r>
      <w:r w:rsidR="00263539">
        <w:rPr>
          <w:rFonts w:ascii="Times New Roman" w:hAnsi="Times New Roman" w:cs="Times New Roman"/>
          <w:sz w:val="24"/>
          <w:szCs w:val="24"/>
        </w:rPr>
        <w:t xml:space="preserve">revealed that the differences between the populists and others are lowest in Finland, where </w:t>
      </w:r>
      <w:r w:rsidR="00EB39FF">
        <w:rPr>
          <w:rFonts w:ascii="Times New Roman" w:hAnsi="Times New Roman" w:cs="Times New Roman"/>
          <w:sz w:val="24"/>
          <w:szCs w:val="24"/>
        </w:rPr>
        <w:t xml:space="preserve">there </w:t>
      </w:r>
      <w:r w:rsidR="00263539">
        <w:rPr>
          <w:rFonts w:ascii="Times New Roman" w:hAnsi="Times New Roman" w:cs="Times New Roman"/>
          <w:sz w:val="24"/>
          <w:szCs w:val="24"/>
        </w:rPr>
        <w:t>are no statistically significant differences between</w:t>
      </w:r>
      <w:r w:rsidR="00E83D0D">
        <w:rPr>
          <w:rFonts w:ascii="Times New Roman" w:hAnsi="Times New Roman" w:cs="Times New Roman"/>
          <w:sz w:val="24"/>
          <w:szCs w:val="24"/>
        </w:rPr>
        <w:t xml:space="preserve"> party groups in terms of different levels of social activity or institutional trust.</w:t>
      </w:r>
      <w:r w:rsidR="00263539">
        <w:rPr>
          <w:rFonts w:ascii="Times New Roman" w:hAnsi="Times New Roman" w:cs="Times New Roman"/>
          <w:sz w:val="24"/>
          <w:szCs w:val="24"/>
        </w:rPr>
        <w:t xml:space="preserve"> Instead, the </w:t>
      </w:r>
      <w:r w:rsidR="00EB39FF">
        <w:rPr>
          <w:rFonts w:ascii="Times New Roman" w:hAnsi="Times New Roman" w:cs="Times New Roman"/>
          <w:sz w:val="24"/>
          <w:szCs w:val="24"/>
        </w:rPr>
        <w:t xml:space="preserve">greatest </w:t>
      </w:r>
      <w:r w:rsidR="00263539">
        <w:rPr>
          <w:rFonts w:ascii="Times New Roman" w:hAnsi="Times New Roman" w:cs="Times New Roman"/>
          <w:sz w:val="24"/>
          <w:szCs w:val="24"/>
        </w:rPr>
        <w:t>differen</w:t>
      </w:r>
      <w:r w:rsidR="00E83D0D">
        <w:rPr>
          <w:rFonts w:ascii="Times New Roman" w:hAnsi="Times New Roman" w:cs="Times New Roman"/>
          <w:sz w:val="24"/>
          <w:szCs w:val="24"/>
        </w:rPr>
        <w:t xml:space="preserve">ces can be detected in Sweden, where the </w:t>
      </w:r>
      <w:r w:rsidR="00EB39FF">
        <w:rPr>
          <w:rFonts w:ascii="Times New Roman" w:hAnsi="Times New Roman" w:cs="Times New Roman"/>
          <w:sz w:val="24"/>
          <w:szCs w:val="24"/>
        </w:rPr>
        <w:t>Populist Party</w:t>
      </w:r>
      <w:r w:rsidR="00E83D0D">
        <w:rPr>
          <w:rFonts w:ascii="Times New Roman" w:hAnsi="Times New Roman" w:cs="Times New Roman"/>
          <w:sz w:val="24"/>
          <w:szCs w:val="24"/>
        </w:rPr>
        <w:t xml:space="preserve"> differ</w:t>
      </w:r>
      <w:r w:rsidR="00EB39FF">
        <w:rPr>
          <w:rFonts w:ascii="Times New Roman" w:hAnsi="Times New Roman" w:cs="Times New Roman"/>
          <w:sz w:val="24"/>
          <w:szCs w:val="24"/>
        </w:rPr>
        <w:t>s</w:t>
      </w:r>
      <w:r w:rsidR="00E83D0D">
        <w:rPr>
          <w:rFonts w:ascii="Times New Roman" w:hAnsi="Times New Roman" w:cs="Times New Roman"/>
          <w:sz w:val="24"/>
          <w:szCs w:val="24"/>
        </w:rPr>
        <w:t xml:space="preserve"> strongly from others and especially from the supporters of the left and green parties. </w:t>
      </w:r>
    </w:p>
    <w:p w14:paraId="3581E912" w14:textId="77777777" w:rsidR="00723172" w:rsidRDefault="00723172" w:rsidP="0056673C">
      <w:pPr>
        <w:tabs>
          <w:tab w:val="left" w:pos="1005"/>
        </w:tabs>
        <w:spacing w:after="0" w:line="480" w:lineRule="auto"/>
        <w:rPr>
          <w:rFonts w:ascii="Times New Roman" w:hAnsi="Times New Roman" w:cs="Times New Roman"/>
          <w:sz w:val="24"/>
          <w:szCs w:val="24"/>
        </w:rPr>
      </w:pPr>
    </w:p>
    <w:p w14:paraId="7DDF81AD" w14:textId="21D62337" w:rsidR="00E83D0D" w:rsidRPr="00E83D0D" w:rsidRDefault="00E83D0D" w:rsidP="0056673C">
      <w:pPr>
        <w:tabs>
          <w:tab w:val="left" w:pos="1005"/>
        </w:tabs>
        <w:spacing w:after="0" w:line="480" w:lineRule="auto"/>
        <w:rPr>
          <w:rFonts w:ascii="Times New Roman" w:hAnsi="Times New Roman" w:cs="Times New Roman"/>
          <w:sz w:val="24"/>
          <w:szCs w:val="24"/>
        </w:rPr>
      </w:pPr>
      <w:r>
        <w:rPr>
          <w:rFonts w:ascii="Times New Roman" w:hAnsi="Times New Roman" w:cs="Times New Roman"/>
          <w:sz w:val="24"/>
          <w:szCs w:val="24"/>
        </w:rPr>
        <w:t>What is noteworthy here is that the interaction effects revealed in the previous analysis sections can be detected in the comparison of countries</w:t>
      </w:r>
      <w:r w:rsidR="00EB39FF">
        <w:rPr>
          <w:rFonts w:ascii="Times New Roman" w:hAnsi="Times New Roman" w:cs="Times New Roman"/>
          <w:sz w:val="24"/>
          <w:szCs w:val="24"/>
        </w:rPr>
        <w:t xml:space="preserve"> </w:t>
      </w:r>
      <w:r>
        <w:rPr>
          <w:rFonts w:ascii="Times New Roman" w:hAnsi="Times New Roman" w:cs="Times New Roman"/>
          <w:sz w:val="24"/>
          <w:szCs w:val="24"/>
        </w:rPr>
        <w:t xml:space="preserve">as well. Social activity and institutional trust increase social trust among all the party groups, but the positive effect of </w:t>
      </w:r>
      <w:r w:rsidR="00723172">
        <w:rPr>
          <w:rFonts w:ascii="Times New Roman" w:hAnsi="Times New Roman" w:cs="Times New Roman"/>
          <w:i/>
          <w:sz w:val="24"/>
          <w:szCs w:val="24"/>
        </w:rPr>
        <w:t>soci</w:t>
      </w:r>
      <w:r>
        <w:rPr>
          <w:rFonts w:ascii="Times New Roman" w:hAnsi="Times New Roman" w:cs="Times New Roman"/>
          <w:i/>
          <w:sz w:val="24"/>
          <w:szCs w:val="24"/>
        </w:rPr>
        <w:t xml:space="preserve">al status </w:t>
      </w:r>
      <w:r>
        <w:rPr>
          <w:rFonts w:ascii="Times New Roman" w:hAnsi="Times New Roman" w:cs="Times New Roman"/>
          <w:sz w:val="24"/>
          <w:szCs w:val="24"/>
        </w:rPr>
        <w:t xml:space="preserve">(in terms of education and income) is restricted for all others except for the populists. </w:t>
      </w:r>
    </w:p>
    <w:p w14:paraId="7E044800" w14:textId="77777777" w:rsidR="003C0AE3" w:rsidRDefault="003C0AE3" w:rsidP="0056673C">
      <w:pPr>
        <w:tabs>
          <w:tab w:val="left" w:pos="1005"/>
        </w:tabs>
        <w:spacing w:after="0" w:line="480" w:lineRule="auto"/>
        <w:rPr>
          <w:rFonts w:ascii="Times New Roman" w:hAnsi="Times New Roman" w:cs="Times New Roman"/>
          <w:i/>
          <w:sz w:val="24"/>
          <w:szCs w:val="24"/>
        </w:rPr>
      </w:pPr>
    </w:p>
    <w:p w14:paraId="1064F66D" w14:textId="77777777" w:rsidR="00723172" w:rsidRDefault="00723172" w:rsidP="0056673C">
      <w:pPr>
        <w:tabs>
          <w:tab w:val="left" w:pos="1005"/>
        </w:tabs>
        <w:spacing w:after="0" w:line="480" w:lineRule="auto"/>
        <w:rPr>
          <w:rFonts w:ascii="Times New Roman" w:hAnsi="Times New Roman" w:cs="Times New Roman"/>
          <w:i/>
          <w:sz w:val="24"/>
          <w:szCs w:val="24"/>
        </w:rPr>
      </w:pPr>
    </w:p>
    <w:p w14:paraId="63919577" w14:textId="5065A5C2" w:rsidR="003762F2" w:rsidRPr="000E373E" w:rsidRDefault="00843E09" w:rsidP="0056673C">
      <w:pPr>
        <w:spacing w:after="0" w:line="480" w:lineRule="auto"/>
        <w:jc w:val="center"/>
        <w:rPr>
          <w:rFonts w:ascii="Times New Roman" w:hAnsi="Times New Roman" w:cs="Times New Roman"/>
          <w:i/>
          <w:color w:val="000000"/>
          <w:sz w:val="24"/>
          <w:szCs w:val="24"/>
          <w:lang w:val="en-GB" w:eastAsia="fi-FI"/>
        </w:rPr>
      </w:pPr>
      <w:r>
        <w:rPr>
          <w:rFonts w:ascii="Times New Roman" w:hAnsi="Times New Roman" w:cs="Times New Roman"/>
          <w:i/>
          <w:color w:val="000000"/>
          <w:sz w:val="24"/>
          <w:szCs w:val="24"/>
          <w:lang w:val="en-GB" w:eastAsia="fi-FI"/>
        </w:rPr>
        <w:t>Figure 5</w:t>
      </w:r>
      <w:r w:rsidR="003762F2">
        <w:rPr>
          <w:rFonts w:ascii="Times New Roman" w:hAnsi="Times New Roman" w:cs="Times New Roman"/>
          <w:i/>
          <w:color w:val="000000"/>
          <w:sz w:val="24"/>
          <w:szCs w:val="24"/>
          <w:lang w:val="en-GB" w:eastAsia="fi-FI"/>
        </w:rPr>
        <w:t>. The Effects of socia</w:t>
      </w:r>
      <w:r w:rsidR="00500750">
        <w:rPr>
          <w:rFonts w:ascii="Times New Roman" w:hAnsi="Times New Roman" w:cs="Times New Roman"/>
          <w:i/>
          <w:color w:val="000000"/>
          <w:sz w:val="24"/>
          <w:szCs w:val="24"/>
          <w:lang w:val="en-GB" w:eastAsia="fi-FI"/>
        </w:rPr>
        <w:t xml:space="preserve">l activity, institutional trust, education and income </w:t>
      </w:r>
      <w:r w:rsidR="003762F2">
        <w:rPr>
          <w:rFonts w:ascii="Times New Roman" w:hAnsi="Times New Roman" w:cs="Times New Roman"/>
          <w:i/>
          <w:color w:val="000000"/>
          <w:sz w:val="24"/>
          <w:szCs w:val="24"/>
          <w:lang w:val="en-GB" w:eastAsia="fi-FI"/>
        </w:rPr>
        <w:t xml:space="preserve">on social trust among the left and green groups, and the </w:t>
      </w:r>
      <w:r>
        <w:rPr>
          <w:rFonts w:ascii="Times New Roman" w:hAnsi="Times New Roman" w:cs="Times New Roman"/>
          <w:i/>
          <w:color w:val="000000"/>
          <w:sz w:val="24"/>
          <w:szCs w:val="24"/>
          <w:lang w:val="en-GB" w:eastAsia="fi-FI"/>
        </w:rPr>
        <w:t xml:space="preserve">populist </w:t>
      </w:r>
      <w:r w:rsidR="003762F2">
        <w:rPr>
          <w:rFonts w:ascii="Times New Roman" w:hAnsi="Times New Roman" w:cs="Times New Roman"/>
          <w:i/>
          <w:color w:val="000000"/>
          <w:sz w:val="24"/>
          <w:szCs w:val="24"/>
          <w:lang w:val="en-GB" w:eastAsia="fi-FI"/>
        </w:rPr>
        <w:t xml:space="preserve">groups in </w:t>
      </w:r>
      <w:r w:rsidR="00500750">
        <w:rPr>
          <w:rFonts w:ascii="Times New Roman" w:hAnsi="Times New Roman" w:cs="Times New Roman"/>
          <w:i/>
          <w:color w:val="000000"/>
          <w:sz w:val="24"/>
          <w:szCs w:val="24"/>
          <w:lang w:val="en-GB" w:eastAsia="fi-FI"/>
        </w:rPr>
        <w:t xml:space="preserve">Denmark, Finland, </w:t>
      </w:r>
      <w:r w:rsidR="003762F2">
        <w:rPr>
          <w:rFonts w:ascii="Times New Roman" w:hAnsi="Times New Roman" w:cs="Times New Roman"/>
          <w:i/>
          <w:color w:val="000000"/>
          <w:sz w:val="24"/>
          <w:szCs w:val="24"/>
          <w:lang w:val="en-GB" w:eastAsia="fi-FI"/>
        </w:rPr>
        <w:t>Norway</w:t>
      </w:r>
      <w:r w:rsidR="00500750">
        <w:rPr>
          <w:rFonts w:ascii="Times New Roman" w:hAnsi="Times New Roman" w:cs="Times New Roman"/>
          <w:i/>
          <w:color w:val="000000"/>
          <w:sz w:val="24"/>
          <w:szCs w:val="24"/>
          <w:lang w:val="en-GB" w:eastAsia="fi-FI"/>
        </w:rPr>
        <w:t xml:space="preserve"> and Sweden</w:t>
      </w:r>
      <w:r w:rsidR="003762F2">
        <w:rPr>
          <w:rFonts w:ascii="Times New Roman" w:hAnsi="Times New Roman" w:cs="Times New Roman"/>
          <w:i/>
          <w:color w:val="000000"/>
          <w:sz w:val="24"/>
          <w:szCs w:val="24"/>
          <w:lang w:val="en-GB" w:eastAsia="fi-FI"/>
        </w:rPr>
        <w:t xml:space="preserve">. Predictive margins with confidence intervals (95%). </w:t>
      </w:r>
    </w:p>
    <w:p w14:paraId="2097701E" w14:textId="77777777" w:rsidR="00BF27F2" w:rsidRDefault="00963DD4" w:rsidP="0056673C">
      <w:pPr>
        <w:spacing w:before="100" w:beforeAutospacing="1" w:after="0" w:line="480" w:lineRule="auto"/>
        <w:rPr>
          <w:rFonts w:ascii="Times New Roman" w:hAnsi="Times New Roman" w:cs="Times New Roman"/>
          <w:b/>
          <w:sz w:val="24"/>
          <w:szCs w:val="24"/>
        </w:rPr>
      </w:pPr>
      <w:r w:rsidRPr="001C7AF7">
        <w:rPr>
          <w:rFonts w:ascii="Times New Roman" w:hAnsi="Times New Roman" w:cs="Times New Roman"/>
          <w:b/>
          <w:sz w:val="24"/>
          <w:szCs w:val="24"/>
        </w:rPr>
        <w:t>Discussion</w:t>
      </w:r>
    </w:p>
    <w:p w14:paraId="625808AB" w14:textId="3FAAB89A" w:rsidR="006C41F3" w:rsidRDefault="006C41F3" w:rsidP="0056673C">
      <w:pPr>
        <w:spacing w:before="100" w:beforeAutospacing="1" w:after="0" w:line="480" w:lineRule="auto"/>
        <w:rPr>
          <w:rFonts w:ascii="Times New Roman" w:hAnsi="Times New Roman" w:cs="Times New Roman"/>
          <w:sz w:val="24"/>
          <w:szCs w:val="24"/>
        </w:rPr>
      </w:pPr>
      <w:r w:rsidRPr="001C7AF7">
        <w:rPr>
          <w:rFonts w:ascii="Times New Roman" w:hAnsi="Times New Roman" w:cs="Times New Roman"/>
          <w:sz w:val="24"/>
          <w:szCs w:val="24"/>
        </w:rPr>
        <w:t>This paper exa</w:t>
      </w:r>
      <w:r>
        <w:rPr>
          <w:rFonts w:ascii="Times New Roman" w:hAnsi="Times New Roman" w:cs="Times New Roman"/>
          <w:sz w:val="24"/>
          <w:szCs w:val="24"/>
        </w:rPr>
        <w:t xml:space="preserve">mined how party </w:t>
      </w:r>
      <w:r w:rsidR="00DF4646">
        <w:rPr>
          <w:rFonts w:ascii="Times New Roman" w:hAnsi="Times New Roman" w:cs="Times New Roman"/>
          <w:sz w:val="24"/>
          <w:szCs w:val="24"/>
        </w:rPr>
        <w:t xml:space="preserve">preference </w:t>
      </w:r>
      <w:r>
        <w:rPr>
          <w:rFonts w:ascii="Times New Roman" w:hAnsi="Times New Roman" w:cs="Times New Roman"/>
          <w:sz w:val="24"/>
          <w:szCs w:val="24"/>
        </w:rPr>
        <w:t>is associated with social trust of citizens in Nordic Countries. Despite t</w:t>
      </w:r>
      <w:r w:rsidRPr="00EB1ED3">
        <w:rPr>
          <w:rFonts w:ascii="Times New Roman" w:hAnsi="Times New Roman" w:cs="Times New Roman"/>
          <w:sz w:val="24"/>
          <w:szCs w:val="24"/>
        </w:rPr>
        <w:t xml:space="preserve">he </w:t>
      </w:r>
      <w:r>
        <w:rPr>
          <w:rFonts w:ascii="Times New Roman" w:hAnsi="Times New Roman" w:cs="Times New Roman"/>
          <w:sz w:val="24"/>
          <w:szCs w:val="24"/>
        </w:rPr>
        <w:t xml:space="preserve">growing </w:t>
      </w:r>
      <w:r w:rsidRPr="00EB1ED3">
        <w:rPr>
          <w:rFonts w:ascii="Times New Roman" w:hAnsi="Times New Roman" w:cs="Times New Roman"/>
          <w:sz w:val="24"/>
          <w:szCs w:val="24"/>
        </w:rPr>
        <w:t>dissatisfaction and distrust towards parliament</w:t>
      </w:r>
      <w:r w:rsidR="00EB39FF">
        <w:rPr>
          <w:rFonts w:ascii="Times New Roman" w:hAnsi="Times New Roman" w:cs="Times New Roman"/>
          <w:sz w:val="24"/>
          <w:szCs w:val="24"/>
        </w:rPr>
        <w:t>ary bodies</w:t>
      </w:r>
      <w:r>
        <w:rPr>
          <w:rFonts w:ascii="Times New Roman" w:hAnsi="Times New Roman" w:cs="Times New Roman"/>
          <w:sz w:val="24"/>
          <w:szCs w:val="24"/>
        </w:rPr>
        <w:t>, our results are in line with</w:t>
      </w:r>
      <w:r w:rsidR="00EB39FF">
        <w:rPr>
          <w:rFonts w:ascii="Times New Roman" w:hAnsi="Times New Roman" w:cs="Times New Roman"/>
          <w:sz w:val="24"/>
          <w:szCs w:val="24"/>
        </w:rPr>
        <w:t xml:space="preserve"> </w:t>
      </w:r>
      <w:r>
        <w:rPr>
          <w:rFonts w:ascii="Times New Roman" w:hAnsi="Times New Roman" w:cs="Times New Roman"/>
          <w:sz w:val="24"/>
          <w:szCs w:val="24"/>
        </w:rPr>
        <w:t xml:space="preserve">previous studies </w:t>
      </w:r>
      <w:r w:rsidR="00EB39FF">
        <w:rPr>
          <w:rFonts w:ascii="Times New Roman" w:hAnsi="Times New Roman" w:cs="Times New Roman"/>
          <w:sz w:val="24"/>
          <w:szCs w:val="24"/>
        </w:rPr>
        <w:t>where</w:t>
      </w:r>
      <w:r>
        <w:rPr>
          <w:rFonts w:ascii="Times New Roman" w:hAnsi="Times New Roman" w:cs="Times New Roman"/>
          <w:sz w:val="24"/>
          <w:szCs w:val="24"/>
        </w:rPr>
        <w:t xml:space="preserve"> social trus</w:t>
      </w:r>
      <w:r w:rsidR="00EB39FF">
        <w:rPr>
          <w:rFonts w:ascii="Times New Roman" w:hAnsi="Times New Roman" w:cs="Times New Roman"/>
          <w:sz w:val="24"/>
          <w:szCs w:val="24"/>
        </w:rPr>
        <w:t>t</w:t>
      </w:r>
      <w:r>
        <w:rPr>
          <w:rFonts w:ascii="Times New Roman" w:hAnsi="Times New Roman" w:cs="Times New Roman"/>
          <w:sz w:val="24"/>
          <w:szCs w:val="24"/>
        </w:rPr>
        <w:t xml:space="preserve"> remained relatively high in Denmark, Finland, Norway and Sweden through turbulent times over </w:t>
      </w:r>
      <w:r w:rsidR="00EB39FF">
        <w:rPr>
          <w:rFonts w:ascii="Times New Roman" w:hAnsi="Times New Roman" w:cs="Times New Roman"/>
          <w:sz w:val="24"/>
          <w:szCs w:val="24"/>
        </w:rPr>
        <w:t xml:space="preserve">recent </w:t>
      </w:r>
      <w:r>
        <w:rPr>
          <w:rFonts w:ascii="Times New Roman" w:hAnsi="Times New Roman" w:cs="Times New Roman"/>
          <w:sz w:val="24"/>
          <w:szCs w:val="24"/>
        </w:rPr>
        <w:t xml:space="preserve">decades. However, we found multiple significant </w:t>
      </w:r>
      <w:r w:rsidR="00F50362">
        <w:rPr>
          <w:rFonts w:ascii="Times New Roman" w:hAnsi="Times New Roman" w:cs="Times New Roman"/>
          <w:sz w:val="24"/>
          <w:szCs w:val="24"/>
        </w:rPr>
        <w:t>results, which</w:t>
      </w:r>
      <w:r>
        <w:rPr>
          <w:rFonts w:ascii="Times New Roman" w:hAnsi="Times New Roman" w:cs="Times New Roman"/>
          <w:sz w:val="24"/>
          <w:szCs w:val="24"/>
        </w:rPr>
        <w:t xml:space="preserve"> should be taken into account in further research. </w:t>
      </w:r>
      <w:r w:rsidR="00D76A72">
        <w:rPr>
          <w:rFonts w:ascii="Times New Roman" w:hAnsi="Times New Roman" w:cs="Times New Roman"/>
          <w:sz w:val="24"/>
          <w:szCs w:val="24"/>
        </w:rPr>
        <w:t>Regarding our first research question, o</w:t>
      </w:r>
      <w:r>
        <w:rPr>
          <w:rFonts w:ascii="Times New Roman" w:hAnsi="Times New Roman" w:cs="Times New Roman"/>
          <w:sz w:val="24"/>
          <w:szCs w:val="24"/>
        </w:rPr>
        <w:t>ur main finding is that party preference seem</w:t>
      </w:r>
      <w:r w:rsidR="00EB39FF">
        <w:rPr>
          <w:rFonts w:ascii="Times New Roman" w:hAnsi="Times New Roman" w:cs="Times New Roman"/>
          <w:sz w:val="24"/>
          <w:szCs w:val="24"/>
        </w:rPr>
        <w:t>s</w:t>
      </w:r>
      <w:r>
        <w:rPr>
          <w:rFonts w:ascii="Times New Roman" w:hAnsi="Times New Roman" w:cs="Times New Roman"/>
          <w:sz w:val="24"/>
          <w:szCs w:val="24"/>
        </w:rPr>
        <w:t xml:space="preserve"> to be an influential social factor behind people’s</w:t>
      </w:r>
      <w:r w:rsidR="008E57D2">
        <w:rPr>
          <w:rFonts w:ascii="Times New Roman" w:hAnsi="Times New Roman" w:cs="Times New Roman"/>
          <w:sz w:val="24"/>
          <w:szCs w:val="24"/>
        </w:rPr>
        <w:t xml:space="preserve"> social</w:t>
      </w:r>
      <w:r>
        <w:rPr>
          <w:rFonts w:ascii="Times New Roman" w:hAnsi="Times New Roman" w:cs="Times New Roman"/>
          <w:sz w:val="24"/>
          <w:szCs w:val="24"/>
        </w:rPr>
        <w:t xml:space="preserve"> trust across Nordic countries.</w:t>
      </w:r>
      <w:r w:rsidR="008E57D2">
        <w:rPr>
          <w:rFonts w:ascii="Times New Roman" w:hAnsi="Times New Roman" w:cs="Times New Roman"/>
          <w:sz w:val="24"/>
          <w:szCs w:val="24"/>
        </w:rPr>
        <w:t xml:space="preserve"> It can be concluded that the </w:t>
      </w:r>
      <w:r w:rsidR="00B7223D">
        <w:rPr>
          <w:rFonts w:ascii="Times New Roman" w:hAnsi="Times New Roman" w:cs="Times New Roman"/>
          <w:sz w:val="24"/>
          <w:szCs w:val="24"/>
        </w:rPr>
        <w:t>populists do not</w:t>
      </w:r>
      <w:r w:rsidR="008E57D2">
        <w:rPr>
          <w:rFonts w:ascii="Times New Roman" w:hAnsi="Times New Roman" w:cs="Times New Roman"/>
          <w:sz w:val="24"/>
          <w:szCs w:val="24"/>
        </w:rPr>
        <w:t xml:space="preserve"> trust as much as others do. </w:t>
      </w:r>
      <w:r>
        <w:rPr>
          <w:rFonts w:ascii="Times New Roman" w:hAnsi="Times New Roman" w:cs="Times New Roman"/>
          <w:sz w:val="24"/>
          <w:szCs w:val="24"/>
        </w:rPr>
        <w:t xml:space="preserve">On the one hand, this is in the line with </w:t>
      </w:r>
      <w:r w:rsidR="00EB39FF">
        <w:rPr>
          <w:rFonts w:ascii="Times New Roman" w:hAnsi="Times New Roman" w:cs="Times New Roman"/>
          <w:sz w:val="24"/>
          <w:szCs w:val="24"/>
        </w:rPr>
        <w:t xml:space="preserve">the </w:t>
      </w:r>
      <w:r>
        <w:rPr>
          <w:rFonts w:ascii="Times New Roman" w:hAnsi="Times New Roman" w:cs="Times New Roman"/>
          <w:sz w:val="24"/>
          <w:szCs w:val="24"/>
        </w:rPr>
        <w:t xml:space="preserve">assumption about the association between political preferences and social categories (see e.g. Sinclair 2012; </w:t>
      </w:r>
      <w:r>
        <w:rPr>
          <w:rFonts w:ascii="Times New Roman" w:eastAsia="Calibri" w:hAnsi="Times New Roman" w:cs="Times New Roman"/>
          <w:color w:val="000000"/>
          <w:sz w:val="24"/>
          <w:szCs w:val="24"/>
          <w:lang w:val="en-GB" w:eastAsia="fi-FI"/>
        </w:rPr>
        <w:t>Sokhey &amp; McClurg 2012</w:t>
      </w:r>
      <w:r w:rsidR="008E57D2">
        <w:rPr>
          <w:rFonts w:ascii="Times New Roman" w:hAnsi="Times New Roman" w:cs="Times New Roman"/>
          <w:sz w:val="24"/>
          <w:szCs w:val="24"/>
        </w:rPr>
        <w:t>); and o</w:t>
      </w:r>
      <w:r w:rsidR="00B7223D">
        <w:rPr>
          <w:rFonts w:ascii="Times New Roman" w:hAnsi="Times New Roman" w:cs="Times New Roman"/>
          <w:sz w:val="24"/>
          <w:szCs w:val="24"/>
        </w:rPr>
        <w:t xml:space="preserve">n the other hand, the results </w:t>
      </w:r>
      <w:r w:rsidR="008E57D2">
        <w:rPr>
          <w:rFonts w:ascii="Times New Roman" w:hAnsi="Times New Roman" w:cs="Times New Roman"/>
          <w:sz w:val="24"/>
          <w:szCs w:val="24"/>
        </w:rPr>
        <w:t xml:space="preserve">underline previous results </w:t>
      </w:r>
      <w:r w:rsidR="0003331C">
        <w:rPr>
          <w:rFonts w:ascii="Times New Roman" w:hAnsi="Times New Roman" w:cs="Times New Roman"/>
          <w:sz w:val="24"/>
          <w:szCs w:val="24"/>
        </w:rPr>
        <w:t>on the relationship with the low social trust and the Populist Party preferences (e.g.</w:t>
      </w:r>
      <w:r w:rsidR="00227647">
        <w:rPr>
          <w:rFonts w:ascii="Times New Roman" w:hAnsi="Times New Roman" w:cs="Times New Roman"/>
          <w:sz w:val="24"/>
          <w:szCs w:val="24"/>
        </w:rPr>
        <w:t xml:space="preserve"> </w:t>
      </w:r>
      <w:r w:rsidR="00227647">
        <w:rPr>
          <w:rFonts w:ascii="Times New Roman" w:hAnsi="Times New Roman" w:cs="Times New Roman"/>
          <w:sz w:val="24"/>
          <w:szCs w:val="24"/>
        </w:rPr>
        <w:t>Rydgren 2009</w:t>
      </w:r>
      <w:r w:rsidR="00227647">
        <w:rPr>
          <w:rFonts w:ascii="Times New Roman" w:hAnsi="Times New Roman" w:cs="Times New Roman"/>
          <w:sz w:val="24"/>
          <w:szCs w:val="24"/>
        </w:rPr>
        <w:t xml:space="preserve">; </w:t>
      </w:r>
      <w:r w:rsidR="0003331C">
        <w:rPr>
          <w:rFonts w:ascii="Times New Roman" w:hAnsi="Times New Roman" w:cs="Times New Roman"/>
          <w:sz w:val="24"/>
          <w:szCs w:val="24"/>
        </w:rPr>
        <w:t xml:space="preserve">Bergning &amp; Ziller 2016). </w:t>
      </w:r>
    </w:p>
    <w:p w14:paraId="5CF82179" w14:textId="538802E4" w:rsidR="004D5E07" w:rsidRDefault="00B7223D" w:rsidP="0056673C">
      <w:pPr>
        <w:spacing w:before="100" w:beforeAutospacing="1" w:after="0" w:line="480" w:lineRule="auto"/>
        <w:rPr>
          <w:rFonts w:ascii="Times New Roman" w:hAnsi="Times New Roman" w:cs="Times New Roman"/>
          <w:sz w:val="24"/>
          <w:szCs w:val="24"/>
        </w:rPr>
      </w:pPr>
      <w:r>
        <w:rPr>
          <w:rFonts w:ascii="Times New Roman" w:hAnsi="Times New Roman" w:cs="Times New Roman"/>
          <w:sz w:val="24"/>
          <w:szCs w:val="24"/>
        </w:rPr>
        <w:t>When considering</w:t>
      </w:r>
      <w:r w:rsidR="0003331C">
        <w:rPr>
          <w:rFonts w:ascii="Times New Roman" w:hAnsi="Times New Roman" w:cs="Times New Roman"/>
          <w:sz w:val="24"/>
          <w:szCs w:val="24"/>
        </w:rPr>
        <w:t xml:space="preserve"> </w:t>
      </w:r>
      <w:r w:rsidR="00D76A72">
        <w:rPr>
          <w:rFonts w:ascii="Times New Roman" w:hAnsi="Times New Roman" w:cs="Times New Roman"/>
          <w:sz w:val="24"/>
          <w:szCs w:val="24"/>
        </w:rPr>
        <w:t xml:space="preserve">our second research question on </w:t>
      </w:r>
      <w:r w:rsidR="0003331C">
        <w:rPr>
          <w:rFonts w:ascii="Times New Roman" w:hAnsi="Times New Roman" w:cs="Times New Roman"/>
          <w:sz w:val="24"/>
          <w:szCs w:val="24"/>
        </w:rPr>
        <w:t>mediating factors</w:t>
      </w:r>
      <w:r>
        <w:rPr>
          <w:rFonts w:ascii="Times New Roman" w:hAnsi="Times New Roman" w:cs="Times New Roman"/>
          <w:sz w:val="24"/>
          <w:szCs w:val="24"/>
        </w:rPr>
        <w:t xml:space="preserve">, </w:t>
      </w:r>
      <w:r w:rsidR="009B547B">
        <w:rPr>
          <w:rFonts w:ascii="Times New Roman" w:hAnsi="Times New Roman" w:cs="Times New Roman"/>
          <w:sz w:val="24"/>
          <w:szCs w:val="24"/>
        </w:rPr>
        <w:t xml:space="preserve">our results suggest </w:t>
      </w:r>
      <w:r w:rsidR="0098149B">
        <w:rPr>
          <w:rFonts w:ascii="Times New Roman" w:hAnsi="Times New Roman" w:cs="Times New Roman"/>
          <w:sz w:val="24"/>
          <w:szCs w:val="24"/>
        </w:rPr>
        <w:t>that</w:t>
      </w:r>
      <w:r w:rsidR="00DF4646">
        <w:rPr>
          <w:rFonts w:ascii="Times New Roman" w:hAnsi="Times New Roman" w:cs="Times New Roman"/>
          <w:sz w:val="24"/>
          <w:szCs w:val="24"/>
        </w:rPr>
        <w:t xml:space="preserve"> the association between party preferences</w:t>
      </w:r>
      <w:r w:rsidR="0098149B">
        <w:rPr>
          <w:rFonts w:ascii="Times New Roman" w:hAnsi="Times New Roman" w:cs="Times New Roman"/>
          <w:sz w:val="24"/>
          <w:szCs w:val="24"/>
        </w:rPr>
        <w:t xml:space="preserve"> and social trust</w:t>
      </w:r>
      <w:r w:rsidR="00DF4646">
        <w:rPr>
          <w:rFonts w:ascii="Times New Roman" w:hAnsi="Times New Roman" w:cs="Times New Roman"/>
          <w:sz w:val="24"/>
          <w:szCs w:val="24"/>
        </w:rPr>
        <w:t xml:space="preserve"> may not be</w:t>
      </w:r>
      <w:r w:rsidR="0098149B">
        <w:rPr>
          <w:rFonts w:ascii="Times New Roman" w:hAnsi="Times New Roman" w:cs="Times New Roman"/>
          <w:sz w:val="24"/>
          <w:szCs w:val="24"/>
        </w:rPr>
        <w:t xml:space="preserve"> explained</w:t>
      </w:r>
      <w:r w:rsidR="00B10499">
        <w:rPr>
          <w:rFonts w:ascii="Times New Roman" w:hAnsi="Times New Roman" w:cs="Times New Roman"/>
          <w:sz w:val="24"/>
          <w:szCs w:val="24"/>
        </w:rPr>
        <w:t xml:space="preserve"> completely</w:t>
      </w:r>
      <w:r w:rsidR="0098149B">
        <w:rPr>
          <w:rFonts w:ascii="Times New Roman" w:hAnsi="Times New Roman" w:cs="Times New Roman"/>
          <w:sz w:val="24"/>
          <w:szCs w:val="24"/>
        </w:rPr>
        <w:t xml:space="preserve"> by respondents’</w:t>
      </w:r>
      <w:r w:rsidR="009B547B">
        <w:rPr>
          <w:rFonts w:ascii="Times New Roman" w:hAnsi="Times New Roman" w:cs="Times New Roman"/>
          <w:sz w:val="24"/>
          <w:szCs w:val="24"/>
        </w:rPr>
        <w:t xml:space="preserve"> perceived social activity. </w:t>
      </w:r>
      <w:r w:rsidR="00DF4646">
        <w:rPr>
          <w:rFonts w:ascii="Times New Roman" w:hAnsi="Times New Roman" w:cs="Times New Roman"/>
          <w:sz w:val="24"/>
          <w:szCs w:val="24"/>
        </w:rPr>
        <w:t xml:space="preserve">According to previous research (see </w:t>
      </w:r>
      <w:r w:rsidR="00227647">
        <w:rPr>
          <w:rFonts w:ascii="Times New Roman" w:hAnsi="Times New Roman" w:cs="Times New Roman"/>
          <w:sz w:val="24"/>
          <w:szCs w:val="24"/>
        </w:rPr>
        <w:t>Rydgren 2009</w:t>
      </w:r>
      <w:r w:rsidR="00227647">
        <w:rPr>
          <w:rFonts w:ascii="Times New Roman" w:hAnsi="Times New Roman" w:cs="Times New Roman"/>
          <w:sz w:val="24"/>
          <w:szCs w:val="24"/>
        </w:rPr>
        <w:t xml:space="preserve">; </w:t>
      </w:r>
      <w:r w:rsidR="00C07E7C">
        <w:rPr>
          <w:rFonts w:ascii="Times New Roman" w:hAnsi="Times New Roman" w:cs="Times New Roman"/>
          <w:sz w:val="24"/>
          <w:szCs w:val="24"/>
        </w:rPr>
        <w:t>Berning &amp; Ziller 2016</w:t>
      </w:r>
      <w:r w:rsidR="00DF4646">
        <w:rPr>
          <w:rFonts w:ascii="Times New Roman" w:hAnsi="Times New Roman" w:cs="Times New Roman"/>
          <w:sz w:val="24"/>
          <w:szCs w:val="24"/>
        </w:rPr>
        <w:t xml:space="preserve">), </w:t>
      </w:r>
      <w:r w:rsidR="00B10499">
        <w:rPr>
          <w:rFonts w:ascii="Times New Roman" w:hAnsi="Times New Roman" w:cs="Times New Roman"/>
          <w:sz w:val="24"/>
          <w:szCs w:val="24"/>
        </w:rPr>
        <w:t>we expected that</w:t>
      </w:r>
      <w:r w:rsidR="00DF4646">
        <w:rPr>
          <w:rFonts w:ascii="Times New Roman" w:hAnsi="Times New Roman" w:cs="Times New Roman"/>
          <w:sz w:val="24"/>
          <w:szCs w:val="24"/>
        </w:rPr>
        <w:t xml:space="preserve"> populists </w:t>
      </w:r>
      <w:r w:rsidR="009B547B" w:rsidRPr="0098149B">
        <w:rPr>
          <w:rFonts w:ascii="Times New Roman" w:hAnsi="Times New Roman" w:cs="Times New Roman"/>
          <w:sz w:val="24"/>
          <w:szCs w:val="24"/>
        </w:rPr>
        <w:t>are more socially isolated</w:t>
      </w:r>
      <w:r w:rsidR="009B547B">
        <w:rPr>
          <w:rFonts w:ascii="Times New Roman" w:hAnsi="Times New Roman" w:cs="Times New Roman"/>
          <w:sz w:val="24"/>
          <w:szCs w:val="24"/>
        </w:rPr>
        <w:t xml:space="preserve"> th</w:t>
      </w:r>
      <w:r w:rsidR="00B10499">
        <w:rPr>
          <w:rFonts w:ascii="Times New Roman" w:hAnsi="Times New Roman" w:cs="Times New Roman"/>
          <w:sz w:val="24"/>
          <w:szCs w:val="24"/>
        </w:rPr>
        <w:t>an others, and therefore it c</w:t>
      </w:r>
      <w:r w:rsidR="00EB39FF">
        <w:rPr>
          <w:rFonts w:ascii="Times New Roman" w:hAnsi="Times New Roman" w:cs="Times New Roman"/>
          <w:sz w:val="24"/>
          <w:szCs w:val="24"/>
        </w:rPr>
        <w:t>ould</w:t>
      </w:r>
      <w:r w:rsidR="00B10499">
        <w:rPr>
          <w:rFonts w:ascii="Times New Roman" w:hAnsi="Times New Roman" w:cs="Times New Roman"/>
          <w:sz w:val="24"/>
          <w:szCs w:val="24"/>
        </w:rPr>
        <w:t xml:space="preserve"> </w:t>
      </w:r>
      <w:r w:rsidR="009B547B">
        <w:rPr>
          <w:rFonts w:ascii="Times New Roman" w:hAnsi="Times New Roman" w:cs="Times New Roman"/>
          <w:sz w:val="24"/>
          <w:szCs w:val="24"/>
        </w:rPr>
        <w:t>be assumed</w:t>
      </w:r>
      <w:r w:rsidR="00EB39FF">
        <w:rPr>
          <w:rFonts w:ascii="Times New Roman" w:hAnsi="Times New Roman" w:cs="Times New Roman"/>
          <w:sz w:val="24"/>
          <w:szCs w:val="24"/>
        </w:rPr>
        <w:t xml:space="preserve"> that</w:t>
      </w:r>
      <w:r w:rsidR="009B547B">
        <w:rPr>
          <w:rFonts w:ascii="Times New Roman" w:hAnsi="Times New Roman" w:cs="Times New Roman"/>
          <w:sz w:val="24"/>
          <w:szCs w:val="24"/>
        </w:rPr>
        <w:t xml:space="preserve"> they also</w:t>
      </w:r>
      <w:r w:rsidR="00EB39FF">
        <w:rPr>
          <w:rFonts w:ascii="Times New Roman" w:hAnsi="Times New Roman" w:cs="Times New Roman"/>
          <w:sz w:val="24"/>
          <w:szCs w:val="24"/>
        </w:rPr>
        <w:t xml:space="preserve"> display</w:t>
      </w:r>
      <w:r w:rsidR="009B547B">
        <w:rPr>
          <w:rFonts w:ascii="Times New Roman" w:hAnsi="Times New Roman" w:cs="Times New Roman"/>
          <w:sz w:val="24"/>
          <w:szCs w:val="24"/>
        </w:rPr>
        <w:t xml:space="preserve"> lower social trust than others</w:t>
      </w:r>
      <w:r w:rsidR="009B547B" w:rsidRPr="0098149B">
        <w:rPr>
          <w:rFonts w:ascii="Times New Roman" w:hAnsi="Times New Roman" w:cs="Times New Roman"/>
          <w:sz w:val="24"/>
          <w:szCs w:val="24"/>
        </w:rPr>
        <w:t>.</w:t>
      </w:r>
      <w:r w:rsidR="009B547B">
        <w:rPr>
          <w:rFonts w:ascii="Times New Roman" w:hAnsi="Times New Roman" w:cs="Times New Roman"/>
          <w:sz w:val="24"/>
          <w:szCs w:val="24"/>
        </w:rPr>
        <w:t xml:space="preserve"> </w:t>
      </w:r>
      <w:r w:rsidR="00B10499">
        <w:rPr>
          <w:rFonts w:ascii="Times New Roman" w:hAnsi="Times New Roman" w:cs="Times New Roman"/>
          <w:sz w:val="24"/>
          <w:szCs w:val="24"/>
        </w:rPr>
        <w:t>In this respect, the differences between the populists and others should decline after controlling for social activity. However, our results indicate that the differences remain fairly steady at different level</w:t>
      </w:r>
      <w:r w:rsidR="00EB39FF">
        <w:rPr>
          <w:rFonts w:ascii="Times New Roman" w:hAnsi="Times New Roman" w:cs="Times New Roman"/>
          <w:sz w:val="24"/>
          <w:szCs w:val="24"/>
        </w:rPr>
        <w:t>s</w:t>
      </w:r>
      <w:r w:rsidR="00B10499">
        <w:rPr>
          <w:rFonts w:ascii="Times New Roman" w:hAnsi="Times New Roman" w:cs="Times New Roman"/>
          <w:sz w:val="24"/>
          <w:szCs w:val="24"/>
        </w:rPr>
        <w:t xml:space="preserve"> of social activity. </w:t>
      </w:r>
    </w:p>
    <w:p w14:paraId="32937CBF" w14:textId="2BCC9B23" w:rsidR="00380D0C" w:rsidRPr="004D5E07" w:rsidRDefault="004D5E07" w:rsidP="0056673C">
      <w:pPr>
        <w:spacing w:before="100" w:beforeAutospacing="1" w:after="0" w:line="480" w:lineRule="auto"/>
        <w:rPr>
          <w:rFonts w:ascii="Times New Roman" w:hAnsi="Times New Roman" w:cs="Times New Roman"/>
          <w:sz w:val="24"/>
          <w:szCs w:val="24"/>
        </w:rPr>
      </w:pPr>
      <w:r>
        <w:rPr>
          <w:rFonts w:ascii="Times New Roman" w:hAnsi="Times New Roman" w:cs="Times New Roman"/>
          <w:sz w:val="24"/>
          <w:szCs w:val="24"/>
        </w:rPr>
        <w:t>We</w:t>
      </w:r>
      <w:r w:rsidR="00DC585B">
        <w:rPr>
          <w:rFonts w:ascii="Times New Roman" w:eastAsia="Calibri" w:hAnsi="Times New Roman" w:cs="Times New Roman"/>
          <w:color w:val="000000"/>
          <w:sz w:val="24"/>
          <w:szCs w:val="24"/>
          <w:lang w:val="en-GB" w:eastAsia="fi-FI"/>
        </w:rPr>
        <w:t xml:space="preserve"> </w:t>
      </w:r>
      <w:r w:rsidR="00F50362">
        <w:rPr>
          <w:rFonts w:ascii="Times New Roman" w:eastAsia="Calibri" w:hAnsi="Times New Roman" w:cs="Times New Roman"/>
          <w:color w:val="000000"/>
          <w:sz w:val="24"/>
          <w:szCs w:val="24"/>
          <w:lang w:val="en-GB" w:eastAsia="fi-FI"/>
        </w:rPr>
        <w:t>must</w:t>
      </w:r>
      <w:r w:rsidR="00DC585B">
        <w:rPr>
          <w:rFonts w:ascii="Times New Roman" w:eastAsia="Calibri" w:hAnsi="Times New Roman" w:cs="Times New Roman"/>
          <w:color w:val="000000"/>
          <w:sz w:val="24"/>
          <w:szCs w:val="24"/>
          <w:lang w:val="en-GB" w:eastAsia="fi-FI"/>
        </w:rPr>
        <w:t xml:space="preserve"> bear in mind that the institutional factors </w:t>
      </w:r>
      <w:r w:rsidR="00DC585B" w:rsidRPr="00F853C2">
        <w:rPr>
          <w:rFonts w:ascii="Times New Roman" w:eastAsia="Calibri" w:hAnsi="Times New Roman" w:cs="Times New Roman"/>
          <w:color w:val="000000"/>
          <w:sz w:val="24"/>
          <w:szCs w:val="24"/>
          <w:lang w:val="en-GB" w:eastAsia="fi-FI"/>
        </w:rPr>
        <w:t>perceived at the national level are often directly conne</w:t>
      </w:r>
      <w:r w:rsidR="00DC585B">
        <w:rPr>
          <w:rFonts w:ascii="Times New Roman" w:eastAsia="Calibri" w:hAnsi="Times New Roman" w:cs="Times New Roman"/>
          <w:color w:val="000000"/>
          <w:sz w:val="24"/>
          <w:szCs w:val="24"/>
          <w:lang w:val="en-GB" w:eastAsia="fi-FI"/>
        </w:rPr>
        <w:t xml:space="preserve">cted with the </w:t>
      </w:r>
      <w:r w:rsidR="00EB39FF">
        <w:rPr>
          <w:rFonts w:ascii="Times New Roman" w:eastAsia="Calibri" w:hAnsi="Times New Roman" w:cs="Times New Roman"/>
          <w:color w:val="000000"/>
          <w:sz w:val="24"/>
          <w:szCs w:val="24"/>
          <w:lang w:val="en-GB" w:eastAsia="fi-FI"/>
        </w:rPr>
        <w:t xml:space="preserve">individuals’ </w:t>
      </w:r>
      <w:r w:rsidR="00DC585B">
        <w:rPr>
          <w:rFonts w:ascii="Times New Roman" w:eastAsia="Calibri" w:hAnsi="Times New Roman" w:cs="Times New Roman"/>
          <w:color w:val="000000"/>
          <w:sz w:val="24"/>
          <w:szCs w:val="24"/>
          <w:lang w:val="en-GB" w:eastAsia="fi-FI"/>
        </w:rPr>
        <w:t>experiences and therefore</w:t>
      </w:r>
      <w:r w:rsidR="00EB39FF">
        <w:rPr>
          <w:rFonts w:ascii="Times New Roman" w:eastAsia="Calibri" w:hAnsi="Times New Roman" w:cs="Times New Roman"/>
          <w:color w:val="000000"/>
          <w:sz w:val="24"/>
          <w:szCs w:val="24"/>
          <w:lang w:val="en-GB" w:eastAsia="fi-FI"/>
        </w:rPr>
        <w:t xml:space="preserve"> have an</w:t>
      </w:r>
      <w:r w:rsidR="00455991">
        <w:rPr>
          <w:rFonts w:ascii="Times New Roman" w:eastAsia="Calibri" w:hAnsi="Times New Roman" w:cs="Times New Roman"/>
          <w:color w:val="000000"/>
          <w:sz w:val="24"/>
          <w:szCs w:val="24"/>
          <w:lang w:val="en-GB" w:eastAsia="fi-FI"/>
        </w:rPr>
        <w:t xml:space="preserve"> </w:t>
      </w:r>
      <w:r w:rsidR="00DC585B">
        <w:rPr>
          <w:rFonts w:ascii="Times New Roman" w:eastAsia="Calibri" w:hAnsi="Times New Roman" w:cs="Times New Roman"/>
          <w:color w:val="000000"/>
          <w:sz w:val="24"/>
          <w:szCs w:val="24"/>
          <w:lang w:val="en-GB" w:eastAsia="fi-FI"/>
        </w:rPr>
        <w:t>effect on</w:t>
      </w:r>
      <w:r w:rsidR="00455991">
        <w:rPr>
          <w:rFonts w:ascii="Times New Roman" w:eastAsia="Calibri" w:hAnsi="Times New Roman" w:cs="Times New Roman"/>
          <w:color w:val="000000"/>
          <w:sz w:val="24"/>
          <w:szCs w:val="24"/>
          <w:lang w:val="en-GB" w:eastAsia="fi-FI"/>
        </w:rPr>
        <w:t xml:space="preserve"> social trust</w:t>
      </w:r>
      <w:r w:rsidR="00994EFD">
        <w:rPr>
          <w:rFonts w:ascii="Times New Roman" w:eastAsia="Calibri" w:hAnsi="Times New Roman" w:cs="Times New Roman"/>
          <w:color w:val="000000"/>
          <w:sz w:val="24"/>
          <w:szCs w:val="24"/>
          <w:lang w:val="en-GB" w:eastAsia="fi-FI"/>
        </w:rPr>
        <w:t xml:space="preserve"> (e.g. </w:t>
      </w:r>
      <w:r w:rsidR="00227647" w:rsidRPr="00674013">
        <w:rPr>
          <w:rFonts w:ascii="Times New Roman" w:eastAsia="Calibri" w:hAnsi="Times New Roman" w:cs="Times New Roman"/>
          <w:color w:val="000000"/>
          <w:sz w:val="24"/>
          <w:szCs w:val="24"/>
          <w:lang w:val="en-GB" w:eastAsia="fi-FI"/>
        </w:rPr>
        <w:t>Rothstein and Sto</w:t>
      </w:r>
      <w:r w:rsidR="00227647">
        <w:rPr>
          <w:rFonts w:ascii="Times New Roman" w:eastAsia="Calibri" w:hAnsi="Times New Roman" w:cs="Times New Roman"/>
          <w:color w:val="000000"/>
          <w:sz w:val="24"/>
          <w:szCs w:val="24"/>
          <w:lang w:val="en-GB" w:eastAsia="fi-FI"/>
        </w:rPr>
        <w:t>lle 2008</w:t>
      </w:r>
      <w:r w:rsidR="00227647">
        <w:rPr>
          <w:rFonts w:ascii="Times New Roman" w:eastAsia="Calibri" w:hAnsi="Times New Roman" w:cs="Times New Roman"/>
          <w:color w:val="000000"/>
          <w:sz w:val="24"/>
          <w:szCs w:val="24"/>
          <w:lang w:val="en-GB" w:eastAsia="fi-FI"/>
        </w:rPr>
        <w:t xml:space="preserve">; </w:t>
      </w:r>
      <w:r w:rsidR="00227647">
        <w:rPr>
          <w:rFonts w:ascii="Times New Roman" w:eastAsia="Calibri" w:hAnsi="Times New Roman" w:cs="Times New Roman"/>
          <w:color w:val="000000"/>
          <w:sz w:val="24"/>
          <w:szCs w:val="24"/>
          <w:lang w:val="en-GB" w:eastAsia="fi-FI"/>
        </w:rPr>
        <w:t>Nannestad et al. 2014</w:t>
      </w:r>
      <w:r w:rsidR="00227647">
        <w:rPr>
          <w:rFonts w:ascii="Times New Roman" w:eastAsia="Calibri" w:hAnsi="Times New Roman" w:cs="Times New Roman"/>
          <w:color w:val="000000"/>
          <w:sz w:val="24"/>
          <w:szCs w:val="24"/>
          <w:lang w:val="en-GB" w:eastAsia="fi-FI"/>
        </w:rPr>
        <w:t xml:space="preserve">; </w:t>
      </w:r>
      <w:r w:rsidR="00F77157" w:rsidRPr="00F77157">
        <w:rPr>
          <w:rFonts w:ascii="Times New Roman" w:eastAsia="Calibri" w:hAnsi="Times New Roman" w:cs="Times New Roman"/>
          <w:color w:val="000000"/>
          <w:sz w:val="24"/>
          <w:szCs w:val="24"/>
          <w:lang w:val="en-GB" w:eastAsia="fi-FI"/>
        </w:rPr>
        <w:t>Sönderskov &amp; Dinesen 2016</w:t>
      </w:r>
      <w:r w:rsidR="00994EFD">
        <w:rPr>
          <w:rFonts w:ascii="Times New Roman" w:eastAsia="Calibri" w:hAnsi="Times New Roman" w:cs="Times New Roman"/>
          <w:color w:val="000000"/>
          <w:sz w:val="24"/>
          <w:szCs w:val="24"/>
          <w:lang w:val="en-GB" w:eastAsia="fi-FI"/>
        </w:rPr>
        <w:t>)</w:t>
      </w:r>
      <w:r w:rsidR="00455991">
        <w:rPr>
          <w:rFonts w:ascii="Times New Roman" w:eastAsia="Calibri" w:hAnsi="Times New Roman" w:cs="Times New Roman"/>
          <w:color w:val="000000"/>
          <w:sz w:val="24"/>
          <w:szCs w:val="24"/>
          <w:lang w:val="en-GB" w:eastAsia="fi-FI"/>
        </w:rPr>
        <w:t xml:space="preserve">. </w:t>
      </w:r>
      <w:r w:rsidR="00994EFD">
        <w:rPr>
          <w:rFonts w:ascii="Times New Roman" w:eastAsia="Calibri" w:hAnsi="Times New Roman" w:cs="Times New Roman"/>
          <w:color w:val="000000"/>
          <w:sz w:val="24"/>
          <w:szCs w:val="24"/>
          <w:lang w:val="en-GB" w:eastAsia="fi-FI"/>
        </w:rPr>
        <w:t>In this respec</w:t>
      </w:r>
      <w:r w:rsidR="00994EFD" w:rsidRPr="00994EFD">
        <w:rPr>
          <w:rFonts w:ascii="Times New Roman" w:eastAsia="Calibri" w:hAnsi="Times New Roman" w:cs="Times New Roman"/>
          <w:color w:val="000000"/>
          <w:sz w:val="24"/>
          <w:szCs w:val="24"/>
          <w:lang w:val="en-GB" w:eastAsia="fi-FI"/>
        </w:rPr>
        <w:t>t, o</w:t>
      </w:r>
      <w:r w:rsidR="005E4706" w:rsidRPr="00994EFD">
        <w:rPr>
          <w:rFonts w:ascii="Times New Roman" w:eastAsia="Calibri" w:hAnsi="Times New Roman" w:cs="Times New Roman"/>
          <w:color w:val="000000"/>
          <w:sz w:val="24"/>
          <w:szCs w:val="24"/>
          <w:lang w:val="en-GB" w:eastAsia="fi-FI"/>
        </w:rPr>
        <w:t>ur</w:t>
      </w:r>
      <w:r w:rsidR="005E4706">
        <w:rPr>
          <w:rFonts w:ascii="Times New Roman" w:eastAsia="Calibri" w:hAnsi="Times New Roman" w:cs="Times New Roman"/>
          <w:color w:val="000000"/>
          <w:sz w:val="24"/>
          <w:szCs w:val="24"/>
          <w:lang w:val="en-GB" w:eastAsia="fi-FI"/>
        </w:rPr>
        <w:t xml:space="preserve"> results suggest that</w:t>
      </w:r>
      <w:r w:rsidR="00326707">
        <w:rPr>
          <w:rFonts w:ascii="Times New Roman" w:eastAsia="Calibri" w:hAnsi="Times New Roman" w:cs="Times New Roman"/>
          <w:color w:val="000000"/>
          <w:sz w:val="24"/>
          <w:szCs w:val="24"/>
          <w:lang w:val="en-GB" w:eastAsia="fi-FI"/>
        </w:rPr>
        <w:t xml:space="preserve"> the difference between populist parties and others remains statistically significant, even after</w:t>
      </w:r>
      <w:r w:rsidR="00EB39FF">
        <w:rPr>
          <w:rFonts w:ascii="Times New Roman" w:eastAsia="Calibri" w:hAnsi="Times New Roman" w:cs="Times New Roman"/>
          <w:color w:val="000000"/>
          <w:sz w:val="24"/>
          <w:szCs w:val="24"/>
          <w:lang w:val="en-GB" w:eastAsia="fi-FI"/>
        </w:rPr>
        <w:t xml:space="preserve"> </w:t>
      </w:r>
      <w:r w:rsidR="00326707">
        <w:rPr>
          <w:rFonts w:ascii="Times New Roman" w:eastAsia="Calibri" w:hAnsi="Times New Roman" w:cs="Times New Roman"/>
          <w:color w:val="000000"/>
          <w:sz w:val="24"/>
          <w:szCs w:val="24"/>
          <w:lang w:val="en-GB" w:eastAsia="fi-FI"/>
        </w:rPr>
        <w:t xml:space="preserve">controlling for interactions between institutional trust and party preference. </w:t>
      </w:r>
      <w:r w:rsidR="00B7223D">
        <w:rPr>
          <w:rFonts w:ascii="Times New Roman" w:eastAsia="Calibri" w:hAnsi="Times New Roman" w:cs="Times New Roman"/>
          <w:color w:val="000000"/>
          <w:sz w:val="24"/>
          <w:szCs w:val="24"/>
          <w:lang w:val="en-GB" w:eastAsia="fi-FI"/>
        </w:rPr>
        <w:t>However, t</w:t>
      </w:r>
      <w:r w:rsidR="007A5621">
        <w:rPr>
          <w:rFonts w:ascii="Times New Roman" w:eastAsia="Calibri" w:hAnsi="Times New Roman" w:cs="Times New Roman"/>
          <w:color w:val="000000"/>
          <w:sz w:val="24"/>
          <w:szCs w:val="24"/>
          <w:lang w:val="en-GB" w:eastAsia="fi-FI"/>
        </w:rPr>
        <w:t>he</w:t>
      </w:r>
      <w:r w:rsidR="00F77157">
        <w:rPr>
          <w:rFonts w:ascii="Times New Roman" w:eastAsia="Calibri" w:hAnsi="Times New Roman" w:cs="Times New Roman"/>
          <w:color w:val="000000"/>
          <w:sz w:val="24"/>
          <w:szCs w:val="24"/>
          <w:lang w:val="en-GB" w:eastAsia="fi-FI"/>
        </w:rPr>
        <w:t xml:space="preserve"> positive</w:t>
      </w:r>
      <w:r w:rsidR="007A5621">
        <w:rPr>
          <w:rFonts w:ascii="Times New Roman" w:eastAsia="Calibri" w:hAnsi="Times New Roman" w:cs="Times New Roman"/>
          <w:color w:val="000000"/>
          <w:sz w:val="24"/>
          <w:szCs w:val="24"/>
          <w:lang w:val="en-GB" w:eastAsia="fi-FI"/>
        </w:rPr>
        <w:t xml:space="preserve"> effect</w:t>
      </w:r>
      <w:r w:rsidR="00F77157">
        <w:rPr>
          <w:rFonts w:ascii="Times New Roman" w:eastAsia="Calibri" w:hAnsi="Times New Roman" w:cs="Times New Roman"/>
          <w:color w:val="000000"/>
          <w:sz w:val="24"/>
          <w:szCs w:val="24"/>
          <w:lang w:val="en-GB" w:eastAsia="fi-FI"/>
        </w:rPr>
        <w:t xml:space="preserve"> of institutional trust</w:t>
      </w:r>
      <w:r w:rsidR="007A5621">
        <w:rPr>
          <w:rFonts w:ascii="Times New Roman" w:eastAsia="Calibri" w:hAnsi="Times New Roman" w:cs="Times New Roman"/>
          <w:color w:val="000000"/>
          <w:sz w:val="24"/>
          <w:szCs w:val="24"/>
          <w:lang w:val="en-GB" w:eastAsia="fi-FI"/>
        </w:rPr>
        <w:t xml:space="preserve"> is </w:t>
      </w:r>
      <w:r w:rsidR="002E7F60">
        <w:rPr>
          <w:rFonts w:ascii="Times New Roman" w:eastAsia="Calibri" w:hAnsi="Times New Roman" w:cs="Times New Roman"/>
          <w:color w:val="000000"/>
          <w:sz w:val="24"/>
          <w:szCs w:val="24"/>
          <w:lang w:val="en-GB" w:eastAsia="fi-FI"/>
        </w:rPr>
        <w:t>similar across</w:t>
      </w:r>
      <w:r w:rsidR="00B7223D">
        <w:rPr>
          <w:rFonts w:ascii="Times New Roman" w:eastAsia="Calibri" w:hAnsi="Times New Roman" w:cs="Times New Roman"/>
          <w:color w:val="000000"/>
          <w:sz w:val="24"/>
          <w:szCs w:val="24"/>
          <w:lang w:val="en-GB" w:eastAsia="fi-FI"/>
        </w:rPr>
        <w:t xml:space="preserve"> party groups in</w:t>
      </w:r>
      <w:r w:rsidR="002E7F60">
        <w:rPr>
          <w:rFonts w:ascii="Times New Roman" w:eastAsia="Calibri" w:hAnsi="Times New Roman" w:cs="Times New Roman"/>
          <w:color w:val="000000"/>
          <w:sz w:val="24"/>
          <w:szCs w:val="24"/>
          <w:lang w:val="en-GB" w:eastAsia="fi-FI"/>
        </w:rPr>
        <w:t xml:space="preserve"> </w:t>
      </w:r>
      <w:r w:rsidR="006C391B">
        <w:rPr>
          <w:rFonts w:ascii="Times New Roman" w:eastAsia="Calibri" w:hAnsi="Times New Roman" w:cs="Times New Roman"/>
          <w:color w:val="000000"/>
          <w:sz w:val="24"/>
          <w:szCs w:val="24"/>
          <w:lang w:val="en-GB" w:eastAsia="fi-FI"/>
        </w:rPr>
        <w:t>each countr</w:t>
      </w:r>
      <w:r w:rsidR="00F50362">
        <w:rPr>
          <w:rFonts w:ascii="Times New Roman" w:eastAsia="Calibri" w:hAnsi="Times New Roman" w:cs="Times New Roman"/>
          <w:color w:val="000000"/>
          <w:sz w:val="24"/>
          <w:szCs w:val="24"/>
          <w:lang w:val="en-GB" w:eastAsia="fi-FI"/>
        </w:rPr>
        <w:t>y</w:t>
      </w:r>
      <w:r w:rsidR="002E7F60">
        <w:rPr>
          <w:rFonts w:ascii="Times New Roman" w:eastAsia="Calibri" w:hAnsi="Times New Roman" w:cs="Times New Roman"/>
          <w:color w:val="000000"/>
          <w:sz w:val="24"/>
          <w:szCs w:val="24"/>
          <w:lang w:val="en-GB" w:eastAsia="fi-FI"/>
        </w:rPr>
        <w:t xml:space="preserve">. </w:t>
      </w:r>
    </w:p>
    <w:p w14:paraId="66407CD1" w14:textId="7C961E57" w:rsidR="00380D0C" w:rsidRPr="00804AA9" w:rsidRDefault="00994EFD" w:rsidP="0056673C">
      <w:pPr>
        <w:spacing w:before="100" w:beforeAutospacing="1" w:after="0" w:line="480" w:lineRule="auto"/>
        <w:rPr>
          <w:rFonts w:ascii="Times New Roman" w:eastAsia="Calibri" w:hAnsi="Times New Roman" w:cs="Times New Roman"/>
          <w:color w:val="000000"/>
          <w:sz w:val="24"/>
          <w:szCs w:val="24"/>
          <w:lang w:val="en-GB" w:eastAsia="fi-FI"/>
        </w:rPr>
      </w:pPr>
      <w:r>
        <w:rPr>
          <w:rFonts w:ascii="Times New Roman" w:hAnsi="Times New Roman" w:cs="Times New Roman"/>
          <w:sz w:val="24"/>
          <w:szCs w:val="24"/>
          <w:lang w:val="en-GB"/>
        </w:rPr>
        <w:t>W</w:t>
      </w:r>
      <w:r w:rsidR="003762F2">
        <w:rPr>
          <w:rFonts w:ascii="Times New Roman" w:hAnsi="Times New Roman" w:cs="Times New Roman"/>
          <w:sz w:val="24"/>
          <w:szCs w:val="24"/>
        </w:rPr>
        <w:t>e found that</w:t>
      </w:r>
      <w:r w:rsidR="00DF4646">
        <w:rPr>
          <w:rFonts w:ascii="Times New Roman" w:hAnsi="Times New Roman" w:cs="Times New Roman"/>
          <w:sz w:val="24"/>
          <w:szCs w:val="24"/>
        </w:rPr>
        <w:t xml:space="preserve"> the effect of societal status is very different across </w:t>
      </w:r>
      <w:r w:rsidR="003762F2">
        <w:rPr>
          <w:rFonts w:ascii="Times New Roman" w:hAnsi="Times New Roman" w:cs="Times New Roman"/>
          <w:sz w:val="24"/>
          <w:szCs w:val="24"/>
        </w:rPr>
        <w:t>party gr</w:t>
      </w:r>
      <w:r w:rsidR="00DF4646">
        <w:rPr>
          <w:rFonts w:ascii="Times New Roman" w:hAnsi="Times New Roman" w:cs="Times New Roman"/>
          <w:sz w:val="24"/>
          <w:szCs w:val="24"/>
        </w:rPr>
        <w:t>oups</w:t>
      </w:r>
      <w:r w:rsidR="003762F2">
        <w:rPr>
          <w:rFonts w:ascii="Times New Roman" w:hAnsi="Times New Roman" w:cs="Times New Roman"/>
          <w:sz w:val="24"/>
          <w:szCs w:val="24"/>
        </w:rPr>
        <w:t>. Even though higher education or income increase social trust among the Social Democrats and Conservative</w:t>
      </w:r>
      <w:r w:rsidR="009336E7">
        <w:rPr>
          <w:rFonts w:ascii="Times New Roman" w:hAnsi="Times New Roman" w:cs="Times New Roman"/>
          <w:sz w:val="24"/>
          <w:szCs w:val="24"/>
        </w:rPr>
        <w:t>s</w:t>
      </w:r>
      <w:r w:rsidR="003762F2">
        <w:rPr>
          <w:rFonts w:ascii="Times New Roman" w:hAnsi="Times New Roman" w:cs="Times New Roman"/>
          <w:sz w:val="24"/>
          <w:szCs w:val="24"/>
        </w:rPr>
        <w:t xml:space="preserve">, they do not affect social trust among the supporters of the Populist Party. </w:t>
      </w:r>
      <w:r>
        <w:rPr>
          <w:rFonts w:ascii="Times New Roman" w:hAnsi="Times New Roman" w:cs="Times New Roman"/>
          <w:sz w:val="24"/>
          <w:szCs w:val="24"/>
        </w:rPr>
        <w:t xml:space="preserve">The </w:t>
      </w:r>
      <w:r>
        <w:rPr>
          <w:rFonts w:ascii="Times New Roman" w:eastAsia="Calibri" w:hAnsi="Times New Roman" w:cs="Times New Roman"/>
          <w:color w:val="000000"/>
          <w:sz w:val="24"/>
          <w:szCs w:val="24"/>
          <w:lang w:val="en-GB" w:eastAsia="fi-FI"/>
        </w:rPr>
        <w:t>r</w:t>
      </w:r>
      <w:r w:rsidR="005A15D7">
        <w:rPr>
          <w:rFonts w:ascii="Times New Roman" w:eastAsia="Calibri" w:hAnsi="Times New Roman" w:cs="Times New Roman"/>
          <w:color w:val="000000"/>
          <w:sz w:val="24"/>
          <w:szCs w:val="24"/>
          <w:lang w:val="en-GB" w:eastAsia="fi-FI"/>
        </w:rPr>
        <w:t>esult</w:t>
      </w:r>
      <w:r>
        <w:rPr>
          <w:rFonts w:ascii="Times New Roman" w:eastAsia="Calibri" w:hAnsi="Times New Roman" w:cs="Times New Roman"/>
          <w:color w:val="000000"/>
          <w:sz w:val="24"/>
          <w:szCs w:val="24"/>
          <w:lang w:val="en-GB" w:eastAsia="fi-FI"/>
        </w:rPr>
        <w:t>s</w:t>
      </w:r>
      <w:r w:rsidR="00380D0C">
        <w:rPr>
          <w:rFonts w:ascii="Times New Roman" w:eastAsia="Calibri" w:hAnsi="Times New Roman" w:cs="Times New Roman"/>
          <w:color w:val="000000"/>
          <w:sz w:val="24"/>
          <w:szCs w:val="24"/>
          <w:lang w:val="en-GB" w:eastAsia="fi-FI"/>
        </w:rPr>
        <w:t xml:space="preserve"> can be illustrated by recent assumptions about the network e</w:t>
      </w:r>
      <w:r w:rsidR="00804AA9">
        <w:rPr>
          <w:rFonts w:ascii="Times New Roman" w:eastAsia="Calibri" w:hAnsi="Times New Roman" w:cs="Times New Roman"/>
          <w:color w:val="000000"/>
          <w:sz w:val="24"/>
          <w:szCs w:val="24"/>
          <w:lang w:val="en-GB" w:eastAsia="fi-FI"/>
        </w:rPr>
        <w:t>ffects of political orientation. S</w:t>
      </w:r>
      <w:r w:rsidR="00804AA9" w:rsidRPr="002367C0">
        <w:rPr>
          <w:rFonts w:ascii="Times New Roman" w:eastAsia="Calibri" w:hAnsi="Times New Roman" w:cs="Times New Roman"/>
          <w:color w:val="000000"/>
          <w:sz w:val="24"/>
          <w:szCs w:val="24"/>
          <w:lang w:val="en-GB" w:eastAsia="fi-FI"/>
        </w:rPr>
        <w:t xml:space="preserve">tudies in political communication </w:t>
      </w:r>
      <w:r w:rsidR="00804AA9">
        <w:rPr>
          <w:rFonts w:ascii="Times New Roman" w:eastAsia="Calibri" w:hAnsi="Times New Roman" w:cs="Times New Roman"/>
          <w:color w:val="000000"/>
          <w:sz w:val="24"/>
          <w:szCs w:val="24"/>
          <w:lang w:val="en-GB" w:eastAsia="fi-FI"/>
        </w:rPr>
        <w:t>have suggested that people tend to have contact with others holding</w:t>
      </w:r>
      <w:r w:rsidR="00804AA9" w:rsidRPr="002367C0">
        <w:rPr>
          <w:rFonts w:ascii="Times New Roman" w:eastAsia="Calibri" w:hAnsi="Times New Roman" w:cs="Times New Roman"/>
          <w:color w:val="000000"/>
          <w:sz w:val="24"/>
          <w:szCs w:val="24"/>
          <w:lang w:val="en-GB" w:eastAsia="fi-FI"/>
        </w:rPr>
        <w:t xml:space="preserve"> </w:t>
      </w:r>
      <w:r w:rsidR="00804AA9">
        <w:rPr>
          <w:rFonts w:ascii="Times New Roman" w:eastAsia="Calibri" w:hAnsi="Times New Roman" w:cs="Times New Roman"/>
          <w:color w:val="000000"/>
          <w:sz w:val="24"/>
          <w:szCs w:val="24"/>
          <w:lang w:val="en-GB" w:eastAsia="fi-FI"/>
        </w:rPr>
        <w:t>different political views</w:t>
      </w:r>
      <w:r w:rsidR="00804AA9" w:rsidRPr="002367C0">
        <w:rPr>
          <w:rFonts w:ascii="Times New Roman" w:eastAsia="Calibri" w:hAnsi="Times New Roman" w:cs="Times New Roman"/>
          <w:color w:val="000000"/>
          <w:sz w:val="24"/>
          <w:szCs w:val="24"/>
          <w:lang w:val="en-GB" w:eastAsia="fi-FI"/>
        </w:rPr>
        <w:t xml:space="preserve"> </w:t>
      </w:r>
      <w:r w:rsidR="00804AA9">
        <w:rPr>
          <w:rFonts w:ascii="Times New Roman" w:eastAsia="Calibri" w:hAnsi="Times New Roman" w:cs="Times New Roman"/>
          <w:color w:val="000000"/>
          <w:sz w:val="24"/>
          <w:szCs w:val="24"/>
          <w:lang w:val="en-GB" w:eastAsia="fi-FI"/>
        </w:rPr>
        <w:t xml:space="preserve">(Levinsen &amp; </w:t>
      </w:r>
      <w:r w:rsidR="00804AA9" w:rsidRPr="002367C0">
        <w:rPr>
          <w:rFonts w:ascii="Times New Roman" w:eastAsia="Calibri" w:hAnsi="Times New Roman" w:cs="Times New Roman"/>
          <w:color w:val="000000"/>
          <w:sz w:val="24"/>
          <w:szCs w:val="24"/>
          <w:lang w:val="en-GB" w:eastAsia="fi-FI"/>
        </w:rPr>
        <w:t>Yndigegn</w:t>
      </w:r>
      <w:r w:rsidR="00804AA9">
        <w:rPr>
          <w:rFonts w:ascii="Times New Roman" w:eastAsia="Calibri" w:hAnsi="Times New Roman" w:cs="Times New Roman"/>
          <w:color w:val="000000"/>
          <w:sz w:val="24"/>
          <w:szCs w:val="24"/>
          <w:lang w:val="en-GB" w:eastAsia="fi-FI"/>
        </w:rPr>
        <w:t xml:space="preserve"> 2015). It is also argued that s</w:t>
      </w:r>
      <w:r w:rsidR="00380D0C">
        <w:rPr>
          <w:rFonts w:ascii="Times New Roman" w:eastAsia="Calibri" w:hAnsi="Times New Roman" w:cs="Times New Roman"/>
          <w:color w:val="000000"/>
          <w:sz w:val="24"/>
          <w:szCs w:val="24"/>
          <w:lang w:val="en-GB" w:eastAsia="fi-FI"/>
        </w:rPr>
        <w:t>maller networks can lead to i</w:t>
      </w:r>
      <w:r w:rsidR="00380D0C" w:rsidRPr="00D357CA">
        <w:rPr>
          <w:rFonts w:ascii="Times New Roman" w:eastAsia="Calibri" w:hAnsi="Times New Roman" w:cs="Times New Roman"/>
          <w:color w:val="000000"/>
          <w:sz w:val="24"/>
          <w:szCs w:val="24"/>
          <w:lang w:val="en-GB" w:eastAsia="fi-FI"/>
        </w:rPr>
        <w:t>deological</w:t>
      </w:r>
      <w:r w:rsidR="00804AA9">
        <w:rPr>
          <w:rFonts w:ascii="Times New Roman" w:eastAsia="Calibri" w:hAnsi="Times New Roman" w:cs="Times New Roman"/>
          <w:color w:val="000000"/>
          <w:sz w:val="24"/>
          <w:szCs w:val="24"/>
          <w:lang w:val="en-GB" w:eastAsia="fi-FI"/>
        </w:rPr>
        <w:t>ly</w:t>
      </w:r>
      <w:r w:rsidR="00380D0C" w:rsidRPr="00D357CA">
        <w:rPr>
          <w:rFonts w:ascii="Times New Roman" w:eastAsia="Calibri" w:hAnsi="Times New Roman" w:cs="Times New Roman"/>
          <w:color w:val="000000"/>
          <w:sz w:val="24"/>
          <w:szCs w:val="24"/>
          <w:lang w:val="en-GB" w:eastAsia="fi-FI"/>
        </w:rPr>
        <w:t xml:space="preserve"> homo</w:t>
      </w:r>
      <w:r w:rsidR="00804AA9">
        <w:rPr>
          <w:rFonts w:ascii="Times New Roman" w:eastAsia="Calibri" w:hAnsi="Times New Roman" w:cs="Times New Roman"/>
          <w:color w:val="000000"/>
          <w:sz w:val="24"/>
          <w:szCs w:val="24"/>
          <w:lang w:val="en-GB" w:eastAsia="fi-FI"/>
        </w:rPr>
        <w:t>phile network ties</w:t>
      </w:r>
      <w:r w:rsidR="00380D0C">
        <w:rPr>
          <w:rFonts w:ascii="Times New Roman" w:eastAsia="Calibri" w:hAnsi="Times New Roman" w:cs="Times New Roman"/>
          <w:color w:val="000000"/>
          <w:sz w:val="24"/>
          <w:szCs w:val="24"/>
          <w:lang w:val="en-GB" w:eastAsia="fi-FI"/>
        </w:rPr>
        <w:t>, which</w:t>
      </w:r>
      <w:r w:rsidR="009336E7">
        <w:rPr>
          <w:rFonts w:ascii="Times New Roman" w:eastAsia="Calibri" w:hAnsi="Times New Roman" w:cs="Times New Roman"/>
          <w:color w:val="000000"/>
          <w:sz w:val="24"/>
          <w:szCs w:val="24"/>
          <w:lang w:val="en-GB" w:eastAsia="fi-FI"/>
        </w:rPr>
        <w:t xml:space="preserve"> can</w:t>
      </w:r>
      <w:r w:rsidR="00380D0C">
        <w:rPr>
          <w:rFonts w:ascii="Times New Roman" w:eastAsia="Calibri" w:hAnsi="Times New Roman" w:cs="Times New Roman"/>
          <w:color w:val="000000"/>
          <w:sz w:val="24"/>
          <w:szCs w:val="24"/>
          <w:lang w:val="en-GB" w:eastAsia="fi-FI"/>
        </w:rPr>
        <w:t xml:space="preserve"> lead</w:t>
      </w:r>
      <w:r w:rsidR="00380D0C" w:rsidRPr="00D357CA">
        <w:rPr>
          <w:rFonts w:ascii="Times New Roman" w:eastAsia="Calibri" w:hAnsi="Times New Roman" w:cs="Times New Roman"/>
          <w:color w:val="000000"/>
          <w:sz w:val="24"/>
          <w:szCs w:val="24"/>
          <w:lang w:val="en-GB" w:eastAsia="fi-FI"/>
        </w:rPr>
        <w:t xml:space="preserve"> to increased polarisation and drives individuals to relat</w:t>
      </w:r>
      <w:r w:rsidR="00380D0C">
        <w:rPr>
          <w:rFonts w:ascii="Times New Roman" w:eastAsia="Calibri" w:hAnsi="Times New Roman" w:cs="Times New Roman"/>
          <w:color w:val="000000"/>
          <w:sz w:val="24"/>
          <w:szCs w:val="24"/>
          <w:lang w:val="en-GB" w:eastAsia="fi-FI"/>
        </w:rPr>
        <w:t>ive political extremes</w:t>
      </w:r>
      <w:r w:rsidR="00804AA9">
        <w:rPr>
          <w:rFonts w:ascii="Times New Roman" w:eastAsia="Calibri" w:hAnsi="Times New Roman" w:cs="Times New Roman"/>
          <w:color w:val="000000"/>
          <w:sz w:val="24"/>
          <w:szCs w:val="24"/>
          <w:lang w:val="en-GB" w:eastAsia="fi-FI"/>
        </w:rPr>
        <w:t xml:space="preserve"> (</w:t>
      </w:r>
      <w:r w:rsidR="00227647">
        <w:rPr>
          <w:rFonts w:ascii="Times New Roman" w:eastAsia="Calibri" w:hAnsi="Times New Roman" w:cs="Times New Roman"/>
          <w:color w:val="000000"/>
          <w:sz w:val="24"/>
          <w:szCs w:val="24"/>
          <w:lang w:val="en-GB" w:eastAsia="fi-FI"/>
        </w:rPr>
        <w:t xml:space="preserve">see e.g. </w:t>
      </w:r>
      <w:r w:rsidR="00227647">
        <w:rPr>
          <w:rFonts w:ascii="Times New Roman" w:eastAsia="Calibri" w:hAnsi="Times New Roman" w:cs="Times New Roman"/>
          <w:color w:val="000000"/>
          <w:sz w:val="24"/>
          <w:szCs w:val="24"/>
          <w:lang w:val="en-GB" w:eastAsia="fi-FI"/>
        </w:rPr>
        <w:t>Rapp &amp; Freitag 2015</w:t>
      </w:r>
      <w:r w:rsidR="00227647">
        <w:rPr>
          <w:rFonts w:ascii="Times New Roman" w:eastAsia="Calibri" w:hAnsi="Times New Roman" w:cs="Times New Roman"/>
          <w:color w:val="000000"/>
          <w:sz w:val="24"/>
          <w:szCs w:val="24"/>
          <w:lang w:val="en-GB" w:eastAsia="fi-FI"/>
        </w:rPr>
        <w:t>; Pattie &amp; Johnston 2016</w:t>
      </w:r>
      <w:r w:rsidR="00804AA9">
        <w:rPr>
          <w:rFonts w:ascii="Times New Roman" w:eastAsia="Calibri" w:hAnsi="Times New Roman" w:cs="Times New Roman"/>
          <w:color w:val="000000"/>
          <w:sz w:val="24"/>
          <w:szCs w:val="24"/>
          <w:lang w:val="en-GB" w:eastAsia="fi-FI"/>
        </w:rPr>
        <w:t xml:space="preserve">). </w:t>
      </w:r>
      <w:r w:rsidR="00380D0C">
        <w:rPr>
          <w:rFonts w:ascii="Times New Roman" w:eastAsia="Calibri" w:hAnsi="Times New Roman" w:cs="Times New Roman"/>
          <w:color w:val="000000"/>
          <w:sz w:val="24"/>
          <w:szCs w:val="24"/>
          <w:lang w:val="en-GB" w:eastAsia="fi-FI"/>
        </w:rPr>
        <w:t>Here, it is also notable that previous studies ha</w:t>
      </w:r>
      <w:r w:rsidR="009336E7">
        <w:rPr>
          <w:rFonts w:ascii="Times New Roman" w:eastAsia="Calibri" w:hAnsi="Times New Roman" w:cs="Times New Roman"/>
          <w:color w:val="000000"/>
          <w:sz w:val="24"/>
          <w:szCs w:val="24"/>
          <w:lang w:val="en-GB" w:eastAsia="fi-FI"/>
        </w:rPr>
        <w:t>ve</w:t>
      </w:r>
      <w:r w:rsidR="00380D0C">
        <w:rPr>
          <w:rFonts w:ascii="Times New Roman" w:eastAsia="Calibri" w:hAnsi="Times New Roman" w:cs="Times New Roman"/>
          <w:color w:val="000000"/>
          <w:sz w:val="24"/>
          <w:szCs w:val="24"/>
          <w:lang w:val="en-GB" w:eastAsia="fi-FI"/>
        </w:rPr>
        <w:t xml:space="preserve"> suggested </w:t>
      </w:r>
      <w:r w:rsidR="00380D0C" w:rsidRPr="002B1613">
        <w:rPr>
          <w:rFonts w:ascii="Times New Roman" w:eastAsia="Calibri" w:hAnsi="Times New Roman" w:cs="Times New Roman"/>
          <w:color w:val="000000"/>
          <w:sz w:val="24"/>
          <w:szCs w:val="24"/>
          <w:lang w:val="en-GB" w:eastAsia="fi-FI"/>
        </w:rPr>
        <w:t xml:space="preserve">that citizens become more </w:t>
      </w:r>
      <w:r w:rsidR="00380D0C">
        <w:rPr>
          <w:rFonts w:ascii="Times New Roman" w:eastAsia="Calibri" w:hAnsi="Times New Roman" w:cs="Times New Roman"/>
          <w:color w:val="000000"/>
          <w:sz w:val="24"/>
          <w:szCs w:val="24"/>
          <w:lang w:val="en-GB" w:eastAsia="fi-FI"/>
        </w:rPr>
        <w:t xml:space="preserve">engaged in certain parties </w:t>
      </w:r>
      <w:r w:rsidR="00380D0C" w:rsidRPr="002B1613">
        <w:rPr>
          <w:rFonts w:ascii="Times New Roman" w:eastAsia="Calibri" w:hAnsi="Times New Roman" w:cs="Times New Roman"/>
          <w:color w:val="000000"/>
          <w:sz w:val="24"/>
          <w:szCs w:val="24"/>
          <w:lang w:val="en-GB" w:eastAsia="fi-FI"/>
        </w:rPr>
        <w:t>as they perceive</w:t>
      </w:r>
      <w:r w:rsidR="00380D0C">
        <w:rPr>
          <w:rFonts w:ascii="Times New Roman" w:eastAsia="Calibri" w:hAnsi="Times New Roman" w:cs="Times New Roman"/>
          <w:color w:val="000000"/>
          <w:sz w:val="24"/>
          <w:szCs w:val="24"/>
          <w:lang w:val="en-GB" w:eastAsia="fi-FI"/>
        </w:rPr>
        <w:t xml:space="preserve"> </w:t>
      </w:r>
      <w:r w:rsidR="009336E7">
        <w:rPr>
          <w:rFonts w:ascii="Times New Roman" w:eastAsia="Calibri" w:hAnsi="Times New Roman" w:cs="Times New Roman"/>
          <w:color w:val="000000"/>
          <w:sz w:val="24"/>
          <w:szCs w:val="24"/>
          <w:lang w:val="en-GB" w:eastAsia="fi-FI"/>
        </w:rPr>
        <w:t xml:space="preserve">an increase in </w:t>
      </w:r>
      <w:r w:rsidR="00380D0C">
        <w:rPr>
          <w:rFonts w:ascii="Times New Roman" w:eastAsia="Calibri" w:hAnsi="Times New Roman" w:cs="Times New Roman"/>
          <w:color w:val="000000"/>
          <w:sz w:val="24"/>
          <w:szCs w:val="24"/>
          <w:lang w:val="en-GB" w:eastAsia="fi-FI"/>
        </w:rPr>
        <w:t>societal</w:t>
      </w:r>
      <w:r w:rsidR="00380D0C" w:rsidRPr="002B1613">
        <w:rPr>
          <w:rFonts w:ascii="Times New Roman" w:eastAsia="Calibri" w:hAnsi="Times New Roman" w:cs="Times New Roman"/>
          <w:color w:val="000000"/>
          <w:sz w:val="24"/>
          <w:szCs w:val="24"/>
          <w:lang w:val="en-GB" w:eastAsia="fi-FI"/>
        </w:rPr>
        <w:t xml:space="preserve"> polarization</w:t>
      </w:r>
      <w:r w:rsidR="00380D0C">
        <w:rPr>
          <w:rFonts w:ascii="Times New Roman" w:eastAsia="Calibri" w:hAnsi="Times New Roman" w:cs="Times New Roman"/>
          <w:color w:val="000000"/>
          <w:sz w:val="24"/>
          <w:szCs w:val="24"/>
          <w:lang w:val="en-GB" w:eastAsia="fi-FI"/>
        </w:rPr>
        <w:t xml:space="preserve"> (Lupu 2015)</w:t>
      </w:r>
      <w:r w:rsidR="00380D0C" w:rsidRPr="002B1613">
        <w:rPr>
          <w:rFonts w:ascii="Times New Roman" w:eastAsia="Calibri" w:hAnsi="Times New Roman" w:cs="Times New Roman"/>
          <w:color w:val="000000"/>
          <w:sz w:val="24"/>
          <w:szCs w:val="24"/>
          <w:lang w:val="en-GB" w:eastAsia="fi-FI"/>
        </w:rPr>
        <w:t>.</w:t>
      </w:r>
    </w:p>
    <w:p w14:paraId="5B2F28E8" w14:textId="7A3F345B" w:rsidR="006146F7" w:rsidRDefault="006146F7" w:rsidP="0056673C">
      <w:pPr>
        <w:spacing w:before="100" w:beforeAutospacing="1" w:after="0" w:line="480" w:lineRule="auto"/>
        <w:rPr>
          <w:rFonts w:ascii="Times New Roman" w:eastAsia="Calibri" w:hAnsi="Times New Roman" w:cs="Times New Roman"/>
          <w:color w:val="000000"/>
          <w:sz w:val="24"/>
          <w:szCs w:val="24"/>
          <w:lang w:val="en-GB" w:eastAsia="fi-FI"/>
        </w:rPr>
      </w:pPr>
      <w:r>
        <w:rPr>
          <w:rFonts w:ascii="Times New Roman" w:eastAsia="Calibri" w:hAnsi="Times New Roman" w:cs="Times New Roman"/>
          <w:color w:val="000000"/>
          <w:sz w:val="24"/>
          <w:szCs w:val="24"/>
          <w:lang w:val="en-GB" w:eastAsia="fi-FI"/>
        </w:rPr>
        <w:t>In Western countries, political spheres have</w:t>
      </w:r>
      <w:r w:rsidRPr="00BB6FB0">
        <w:rPr>
          <w:rFonts w:ascii="Times New Roman" w:eastAsia="Calibri" w:hAnsi="Times New Roman" w:cs="Times New Roman"/>
          <w:color w:val="000000"/>
          <w:sz w:val="24"/>
          <w:szCs w:val="24"/>
          <w:lang w:val="en-GB" w:eastAsia="fi-FI"/>
        </w:rPr>
        <w:t xml:space="preserve"> polarized into new social cleavages based more and more on libertarian-universalistic and traditionalist-communitarian values (Kr</w:t>
      </w:r>
      <w:r>
        <w:rPr>
          <w:rFonts w:ascii="Times New Roman" w:eastAsia="Calibri" w:hAnsi="Times New Roman" w:cs="Times New Roman"/>
          <w:color w:val="000000"/>
          <w:sz w:val="24"/>
          <w:szCs w:val="24"/>
          <w:lang w:val="en-GB" w:eastAsia="fi-FI"/>
        </w:rPr>
        <w:t xml:space="preserve">iesi 2010, 638).  For example, </w:t>
      </w:r>
      <w:r w:rsidRPr="00BB6FB0">
        <w:rPr>
          <w:rFonts w:ascii="Times New Roman" w:eastAsia="Calibri" w:hAnsi="Times New Roman" w:cs="Times New Roman"/>
          <w:color w:val="000000"/>
          <w:sz w:val="24"/>
          <w:szCs w:val="24"/>
          <w:lang w:val="en-GB" w:eastAsia="fi-FI"/>
        </w:rPr>
        <w:t>in Finland this became concrete after the parliamentary elections in th</w:t>
      </w:r>
      <w:r>
        <w:rPr>
          <w:rFonts w:ascii="Times New Roman" w:eastAsia="Calibri" w:hAnsi="Times New Roman" w:cs="Times New Roman"/>
          <w:color w:val="000000"/>
          <w:sz w:val="24"/>
          <w:szCs w:val="24"/>
          <w:lang w:val="en-GB" w:eastAsia="fi-FI"/>
        </w:rPr>
        <w:t>e spring of 2015, when t</w:t>
      </w:r>
      <w:r w:rsidRPr="00380D0C">
        <w:rPr>
          <w:rFonts w:ascii="Times New Roman" w:eastAsia="Calibri" w:hAnsi="Times New Roman" w:cs="Times New Roman"/>
          <w:color w:val="000000"/>
          <w:sz w:val="24"/>
          <w:szCs w:val="24"/>
          <w:lang w:val="en-GB" w:eastAsia="fi-FI"/>
        </w:rPr>
        <w:t xml:space="preserve">he cleavages between the red-green parties and the right-wing populists </w:t>
      </w:r>
      <w:r>
        <w:rPr>
          <w:rFonts w:ascii="Times New Roman" w:eastAsia="Calibri" w:hAnsi="Times New Roman" w:cs="Times New Roman"/>
          <w:color w:val="000000"/>
          <w:sz w:val="24"/>
          <w:szCs w:val="24"/>
          <w:lang w:val="en-GB" w:eastAsia="fi-FI"/>
        </w:rPr>
        <w:t xml:space="preserve">increased </w:t>
      </w:r>
      <w:r w:rsidR="009336E7">
        <w:rPr>
          <w:rFonts w:ascii="Times New Roman" w:eastAsia="Calibri" w:hAnsi="Times New Roman" w:cs="Times New Roman"/>
          <w:color w:val="000000"/>
          <w:sz w:val="24"/>
          <w:szCs w:val="24"/>
          <w:lang w:val="en-GB" w:eastAsia="fi-FI"/>
        </w:rPr>
        <w:t>dramatically</w:t>
      </w:r>
      <w:r w:rsidR="00DF4646">
        <w:rPr>
          <w:rFonts w:ascii="Times New Roman" w:eastAsia="Calibri" w:hAnsi="Times New Roman" w:cs="Times New Roman"/>
          <w:color w:val="000000"/>
          <w:sz w:val="24"/>
          <w:szCs w:val="24"/>
          <w:lang w:val="en-GB" w:eastAsia="fi-FI"/>
        </w:rPr>
        <w:t>.</w:t>
      </w:r>
      <w:r>
        <w:rPr>
          <w:rFonts w:ascii="Times New Roman" w:eastAsia="Calibri" w:hAnsi="Times New Roman" w:cs="Times New Roman"/>
          <w:color w:val="000000"/>
          <w:sz w:val="24"/>
          <w:szCs w:val="24"/>
          <w:lang w:val="en-GB" w:eastAsia="fi-FI"/>
        </w:rPr>
        <w:t xml:space="preserve"> In this respect, we found that there are extreme differences between the red-green parties and the populist parties when examining social trust. </w:t>
      </w:r>
      <w:r w:rsidR="005A15D7">
        <w:rPr>
          <w:rFonts w:ascii="Times New Roman" w:eastAsia="Calibri" w:hAnsi="Times New Roman" w:cs="Times New Roman"/>
          <w:color w:val="000000"/>
          <w:sz w:val="24"/>
          <w:szCs w:val="24"/>
          <w:lang w:val="en-GB" w:eastAsia="fi-FI"/>
        </w:rPr>
        <w:t>However</w:t>
      </w:r>
      <w:r w:rsidR="00D76A72">
        <w:rPr>
          <w:rFonts w:ascii="Times New Roman" w:eastAsia="Calibri" w:hAnsi="Times New Roman" w:cs="Times New Roman"/>
          <w:color w:val="000000"/>
          <w:sz w:val="24"/>
          <w:szCs w:val="24"/>
          <w:lang w:val="en-GB" w:eastAsia="fi-FI"/>
        </w:rPr>
        <w:t>, in terms of our third research question</w:t>
      </w:r>
      <w:r w:rsidR="005A15D7">
        <w:rPr>
          <w:rFonts w:ascii="Times New Roman" w:eastAsia="Calibri" w:hAnsi="Times New Roman" w:cs="Times New Roman"/>
          <w:color w:val="000000"/>
          <w:sz w:val="24"/>
          <w:szCs w:val="24"/>
          <w:lang w:val="en-GB" w:eastAsia="fi-FI"/>
        </w:rPr>
        <w:t xml:space="preserve">, </w:t>
      </w:r>
      <w:r w:rsidR="00116216">
        <w:rPr>
          <w:rFonts w:ascii="Times New Roman" w:eastAsia="Calibri" w:hAnsi="Times New Roman" w:cs="Times New Roman"/>
          <w:color w:val="000000"/>
          <w:sz w:val="24"/>
          <w:szCs w:val="24"/>
          <w:lang w:val="en-GB" w:eastAsia="fi-FI"/>
        </w:rPr>
        <w:t>party</w:t>
      </w:r>
      <w:r>
        <w:rPr>
          <w:rFonts w:ascii="Times New Roman" w:eastAsia="Calibri" w:hAnsi="Times New Roman" w:cs="Times New Roman"/>
          <w:color w:val="000000"/>
          <w:sz w:val="24"/>
          <w:szCs w:val="24"/>
          <w:lang w:val="en-GB" w:eastAsia="fi-FI"/>
        </w:rPr>
        <w:t xml:space="preserve"> differences </w:t>
      </w:r>
      <w:r w:rsidR="00D76A72">
        <w:rPr>
          <w:rFonts w:ascii="Times New Roman" w:eastAsia="Calibri" w:hAnsi="Times New Roman" w:cs="Times New Roman"/>
          <w:color w:val="000000"/>
          <w:sz w:val="24"/>
          <w:szCs w:val="24"/>
          <w:lang w:val="en-GB" w:eastAsia="fi-FI"/>
        </w:rPr>
        <w:t>were</w:t>
      </w:r>
      <w:r>
        <w:rPr>
          <w:rFonts w:ascii="Times New Roman" w:eastAsia="Calibri" w:hAnsi="Times New Roman" w:cs="Times New Roman"/>
          <w:color w:val="000000"/>
          <w:sz w:val="24"/>
          <w:szCs w:val="24"/>
          <w:lang w:val="en-GB" w:eastAsia="fi-FI"/>
        </w:rPr>
        <w:t xml:space="preserve"> more significant elsewhere than </w:t>
      </w:r>
      <w:r w:rsidR="00F50362">
        <w:rPr>
          <w:rFonts w:ascii="Times New Roman" w:eastAsia="Calibri" w:hAnsi="Times New Roman" w:cs="Times New Roman"/>
          <w:color w:val="000000"/>
          <w:sz w:val="24"/>
          <w:szCs w:val="24"/>
          <w:lang w:val="en-GB" w:eastAsia="fi-FI"/>
        </w:rPr>
        <w:t xml:space="preserve">in </w:t>
      </w:r>
      <w:r>
        <w:rPr>
          <w:rFonts w:ascii="Times New Roman" w:eastAsia="Calibri" w:hAnsi="Times New Roman" w:cs="Times New Roman"/>
          <w:color w:val="000000"/>
          <w:sz w:val="24"/>
          <w:szCs w:val="24"/>
          <w:lang w:val="en-GB" w:eastAsia="fi-FI"/>
        </w:rPr>
        <w:t xml:space="preserve">Finland. </w:t>
      </w:r>
      <w:r w:rsidRPr="006C41F3">
        <w:rPr>
          <w:rFonts w:ascii="Times New Roman" w:eastAsia="Calibri" w:hAnsi="Times New Roman" w:cs="Times New Roman"/>
          <w:color w:val="000000"/>
          <w:sz w:val="24"/>
          <w:szCs w:val="24"/>
          <w:lang w:val="en-GB" w:eastAsia="fi-FI"/>
        </w:rPr>
        <w:t>In contrast to other countries</w:t>
      </w:r>
      <w:r w:rsidR="009336E7">
        <w:rPr>
          <w:rFonts w:ascii="Times New Roman" w:eastAsia="Calibri" w:hAnsi="Times New Roman" w:cs="Times New Roman"/>
          <w:color w:val="000000"/>
          <w:sz w:val="24"/>
          <w:szCs w:val="24"/>
          <w:lang w:val="en-GB" w:eastAsia="fi-FI"/>
        </w:rPr>
        <w:t xml:space="preserve">, Finns’ </w:t>
      </w:r>
      <w:r w:rsidRPr="006C41F3">
        <w:rPr>
          <w:rFonts w:ascii="Times New Roman" w:eastAsia="Calibri" w:hAnsi="Times New Roman" w:cs="Times New Roman"/>
          <w:color w:val="000000"/>
          <w:sz w:val="24"/>
          <w:szCs w:val="24"/>
          <w:lang w:val="en-GB" w:eastAsia="fi-FI"/>
        </w:rPr>
        <w:t>social activity and institutional trust clearly have mediating effects on social trust when examining differences between the populis</w:t>
      </w:r>
      <w:r w:rsidR="00116216">
        <w:rPr>
          <w:rFonts w:ascii="Times New Roman" w:eastAsia="Calibri" w:hAnsi="Times New Roman" w:cs="Times New Roman"/>
          <w:color w:val="000000"/>
          <w:sz w:val="24"/>
          <w:szCs w:val="24"/>
          <w:lang w:val="en-GB" w:eastAsia="fi-FI"/>
        </w:rPr>
        <w:t xml:space="preserve">ts and </w:t>
      </w:r>
      <w:r w:rsidR="005A15D7">
        <w:rPr>
          <w:rFonts w:ascii="Times New Roman" w:eastAsia="Calibri" w:hAnsi="Times New Roman" w:cs="Times New Roman"/>
          <w:color w:val="000000"/>
          <w:sz w:val="24"/>
          <w:szCs w:val="24"/>
          <w:lang w:val="en-GB" w:eastAsia="fi-FI"/>
        </w:rPr>
        <w:t>others</w:t>
      </w:r>
      <w:r w:rsidR="00116216">
        <w:rPr>
          <w:rFonts w:ascii="Times New Roman" w:eastAsia="Calibri" w:hAnsi="Times New Roman" w:cs="Times New Roman"/>
          <w:color w:val="000000"/>
          <w:sz w:val="24"/>
          <w:szCs w:val="24"/>
          <w:lang w:val="en-GB" w:eastAsia="fi-FI"/>
        </w:rPr>
        <w:t>. According</w:t>
      </w:r>
      <w:r w:rsidR="009336E7">
        <w:rPr>
          <w:rFonts w:ascii="Times New Roman" w:eastAsia="Calibri" w:hAnsi="Times New Roman" w:cs="Times New Roman"/>
          <w:color w:val="000000"/>
          <w:sz w:val="24"/>
          <w:szCs w:val="24"/>
          <w:lang w:val="en-GB" w:eastAsia="fi-FI"/>
        </w:rPr>
        <w:t xml:space="preserve"> to</w:t>
      </w:r>
      <w:r w:rsidR="00116216">
        <w:rPr>
          <w:rFonts w:ascii="Times New Roman" w:eastAsia="Calibri" w:hAnsi="Times New Roman" w:cs="Times New Roman"/>
          <w:color w:val="000000"/>
          <w:sz w:val="24"/>
          <w:szCs w:val="24"/>
          <w:lang w:val="en-GB" w:eastAsia="fi-FI"/>
        </w:rPr>
        <w:t xml:space="preserve"> this</w:t>
      </w:r>
      <w:r w:rsidR="009336E7">
        <w:rPr>
          <w:rFonts w:ascii="Times New Roman" w:eastAsia="Calibri" w:hAnsi="Times New Roman" w:cs="Times New Roman"/>
          <w:color w:val="000000"/>
          <w:sz w:val="24"/>
          <w:szCs w:val="24"/>
          <w:lang w:val="en-GB" w:eastAsia="fi-FI"/>
        </w:rPr>
        <w:t>,</w:t>
      </w:r>
      <w:r w:rsidR="00116216">
        <w:rPr>
          <w:rFonts w:ascii="Times New Roman" w:eastAsia="Calibri" w:hAnsi="Times New Roman" w:cs="Times New Roman"/>
          <w:color w:val="000000"/>
          <w:sz w:val="24"/>
          <w:szCs w:val="24"/>
          <w:lang w:val="en-GB" w:eastAsia="fi-FI"/>
        </w:rPr>
        <w:t xml:space="preserve"> </w:t>
      </w:r>
      <w:r w:rsidR="00116216">
        <w:rPr>
          <w:rFonts w:ascii="Times New Roman" w:hAnsi="Times New Roman" w:cs="Times New Roman"/>
          <w:sz w:val="24"/>
          <w:szCs w:val="24"/>
        </w:rPr>
        <w:t xml:space="preserve">our results do not underline previous studies on the unitary Nordic political model (Jungarr &amp; Jupskås 2014). </w:t>
      </w:r>
      <w:r w:rsidR="002637DA">
        <w:rPr>
          <w:rFonts w:ascii="Times New Roman" w:hAnsi="Times New Roman" w:cs="Times New Roman"/>
          <w:sz w:val="24"/>
          <w:szCs w:val="24"/>
        </w:rPr>
        <w:t>Here, w</w:t>
      </w:r>
      <w:r w:rsidR="00116216">
        <w:rPr>
          <w:rFonts w:ascii="Times New Roman" w:hAnsi="Times New Roman" w:cs="Times New Roman"/>
          <w:sz w:val="24"/>
          <w:szCs w:val="24"/>
        </w:rPr>
        <w:t>e can assume that the populists</w:t>
      </w:r>
      <w:r w:rsidR="002637DA">
        <w:rPr>
          <w:rFonts w:ascii="Times New Roman" w:hAnsi="Times New Roman" w:cs="Times New Roman"/>
          <w:sz w:val="24"/>
          <w:szCs w:val="24"/>
        </w:rPr>
        <w:t xml:space="preserve"> have changed the structure of political cleavages considerably in Nordic </w:t>
      </w:r>
      <w:r w:rsidR="009336E7">
        <w:rPr>
          <w:rFonts w:ascii="Times New Roman" w:hAnsi="Times New Roman" w:cs="Times New Roman"/>
          <w:sz w:val="24"/>
          <w:szCs w:val="24"/>
        </w:rPr>
        <w:t xml:space="preserve">nations </w:t>
      </w:r>
      <w:r w:rsidR="002637DA">
        <w:rPr>
          <w:rFonts w:ascii="Times New Roman" w:hAnsi="Times New Roman" w:cs="Times New Roman"/>
          <w:sz w:val="24"/>
          <w:szCs w:val="24"/>
        </w:rPr>
        <w:t xml:space="preserve">during </w:t>
      </w:r>
      <w:r w:rsidR="009336E7">
        <w:rPr>
          <w:rFonts w:ascii="Times New Roman" w:hAnsi="Times New Roman" w:cs="Times New Roman"/>
          <w:sz w:val="24"/>
          <w:szCs w:val="24"/>
        </w:rPr>
        <w:t xml:space="preserve">recent </w:t>
      </w:r>
      <w:r w:rsidR="002637DA">
        <w:rPr>
          <w:rFonts w:ascii="Times New Roman" w:hAnsi="Times New Roman" w:cs="Times New Roman"/>
          <w:sz w:val="24"/>
          <w:szCs w:val="24"/>
        </w:rPr>
        <w:t>years.</w:t>
      </w:r>
    </w:p>
    <w:p w14:paraId="6DEE1D27" w14:textId="2F9FE78E" w:rsidR="00064065" w:rsidRPr="00380D0C" w:rsidRDefault="008C6275" w:rsidP="0056673C">
      <w:pPr>
        <w:spacing w:before="100" w:beforeAutospacing="1" w:after="0" w:line="480" w:lineRule="auto"/>
        <w:rPr>
          <w:rFonts w:ascii="Times New Roman" w:eastAsia="Calibri" w:hAnsi="Times New Roman" w:cs="Times New Roman"/>
          <w:i/>
          <w:color w:val="000000"/>
          <w:sz w:val="24"/>
          <w:szCs w:val="24"/>
          <w:lang w:val="en-GB" w:eastAsia="fi-FI"/>
        </w:rPr>
      </w:pPr>
      <w:r>
        <w:rPr>
          <w:rFonts w:ascii="Times New Roman" w:eastAsia="Calibri" w:hAnsi="Times New Roman" w:cs="Times New Roman"/>
          <w:color w:val="000000"/>
          <w:sz w:val="24"/>
          <w:szCs w:val="24"/>
          <w:lang w:val="en-GB" w:eastAsia="fi-FI"/>
        </w:rPr>
        <w:t xml:space="preserve">Our study naturally has its limitations. </w:t>
      </w:r>
      <w:r w:rsidR="00064065">
        <w:rPr>
          <w:rFonts w:ascii="Times New Roman" w:eastAsia="Calibri" w:hAnsi="Times New Roman" w:cs="Times New Roman"/>
          <w:color w:val="000000"/>
          <w:sz w:val="24"/>
          <w:szCs w:val="24"/>
          <w:lang w:val="en-GB" w:eastAsia="fi-FI"/>
        </w:rPr>
        <w:t xml:space="preserve">In addition to the </w:t>
      </w:r>
      <w:r w:rsidR="00064065" w:rsidRPr="00EE3947">
        <w:rPr>
          <w:rFonts w:ascii="Times New Roman" w:eastAsia="Calibri" w:hAnsi="Times New Roman" w:cs="Times New Roman"/>
          <w:color w:val="000000"/>
          <w:sz w:val="24"/>
          <w:szCs w:val="24"/>
          <w:lang w:val="en-GB" w:eastAsia="fi-FI"/>
        </w:rPr>
        <w:t>perspective</w:t>
      </w:r>
      <w:r w:rsidR="00BB667E">
        <w:rPr>
          <w:rFonts w:ascii="Times New Roman" w:eastAsia="Calibri" w:hAnsi="Times New Roman" w:cs="Times New Roman"/>
          <w:color w:val="000000"/>
          <w:sz w:val="24"/>
          <w:szCs w:val="24"/>
          <w:lang w:val="en-GB" w:eastAsia="fi-FI"/>
        </w:rPr>
        <w:t>s</w:t>
      </w:r>
      <w:r w:rsidR="00064065">
        <w:rPr>
          <w:rFonts w:ascii="Times New Roman" w:eastAsia="Calibri" w:hAnsi="Times New Roman" w:cs="Times New Roman"/>
          <w:color w:val="000000"/>
          <w:sz w:val="24"/>
          <w:szCs w:val="24"/>
          <w:lang w:val="en-GB" w:eastAsia="fi-FI"/>
        </w:rPr>
        <w:t xml:space="preserve"> employed in this paper, </w:t>
      </w:r>
      <w:r w:rsidR="00064065" w:rsidRPr="00EE3947">
        <w:rPr>
          <w:rFonts w:ascii="Times New Roman" w:eastAsia="Calibri" w:hAnsi="Times New Roman" w:cs="Times New Roman"/>
          <w:color w:val="000000"/>
          <w:sz w:val="24"/>
          <w:szCs w:val="24"/>
          <w:lang w:val="en-GB" w:eastAsia="fi-FI"/>
        </w:rPr>
        <w:t>one of the most influential insight</w:t>
      </w:r>
      <w:r w:rsidR="009336E7">
        <w:rPr>
          <w:rFonts w:ascii="Times New Roman" w:eastAsia="Calibri" w:hAnsi="Times New Roman" w:cs="Times New Roman"/>
          <w:color w:val="000000"/>
          <w:sz w:val="24"/>
          <w:szCs w:val="24"/>
          <w:lang w:val="en-GB" w:eastAsia="fi-FI"/>
        </w:rPr>
        <w:t>s</w:t>
      </w:r>
      <w:r w:rsidR="00064065" w:rsidRPr="00EE3947">
        <w:rPr>
          <w:rFonts w:ascii="Times New Roman" w:eastAsia="Calibri" w:hAnsi="Times New Roman" w:cs="Times New Roman"/>
          <w:color w:val="000000"/>
          <w:sz w:val="24"/>
          <w:szCs w:val="24"/>
          <w:lang w:val="en-GB" w:eastAsia="fi-FI"/>
        </w:rPr>
        <w:t xml:space="preserve"> into the formation of trust is </w:t>
      </w:r>
      <w:r w:rsidR="009336E7">
        <w:rPr>
          <w:rFonts w:ascii="Times New Roman" w:eastAsia="Calibri" w:hAnsi="Times New Roman" w:cs="Times New Roman"/>
          <w:color w:val="000000"/>
          <w:sz w:val="24"/>
          <w:szCs w:val="24"/>
          <w:lang w:val="en-GB" w:eastAsia="fi-FI"/>
        </w:rPr>
        <w:t xml:space="preserve">the </w:t>
      </w:r>
      <w:r w:rsidR="00064065" w:rsidRPr="00EE3947">
        <w:rPr>
          <w:rFonts w:ascii="Times New Roman" w:eastAsia="Calibri" w:hAnsi="Times New Roman" w:cs="Times New Roman"/>
          <w:color w:val="000000"/>
          <w:sz w:val="24"/>
          <w:szCs w:val="24"/>
          <w:lang w:val="en-GB" w:eastAsia="fi-FI"/>
        </w:rPr>
        <w:t>so-called cultural perspective in which trust is seen as result</w:t>
      </w:r>
      <w:r>
        <w:rPr>
          <w:rFonts w:ascii="Times New Roman" w:eastAsia="Calibri" w:hAnsi="Times New Roman" w:cs="Times New Roman"/>
          <w:color w:val="000000"/>
          <w:sz w:val="24"/>
          <w:szCs w:val="24"/>
          <w:lang w:val="en-GB" w:eastAsia="fi-FI"/>
        </w:rPr>
        <w:t>ing</w:t>
      </w:r>
      <w:r w:rsidR="00064065" w:rsidRPr="00EE3947">
        <w:rPr>
          <w:rFonts w:ascii="Times New Roman" w:eastAsia="Calibri" w:hAnsi="Times New Roman" w:cs="Times New Roman"/>
          <w:color w:val="000000"/>
          <w:sz w:val="24"/>
          <w:szCs w:val="24"/>
          <w:lang w:val="en-GB" w:eastAsia="fi-FI"/>
        </w:rPr>
        <w:t xml:space="preserve"> </w:t>
      </w:r>
      <w:r>
        <w:rPr>
          <w:rFonts w:ascii="Times New Roman" w:eastAsia="Calibri" w:hAnsi="Times New Roman" w:cs="Times New Roman"/>
          <w:color w:val="000000"/>
          <w:sz w:val="24"/>
          <w:szCs w:val="24"/>
          <w:lang w:val="en-GB" w:eastAsia="fi-FI"/>
        </w:rPr>
        <w:t xml:space="preserve">from </w:t>
      </w:r>
      <w:r w:rsidR="009336E7">
        <w:rPr>
          <w:rFonts w:ascii="Times New Roman" w:eastAsia="Calibri" w:hAnsi="Times New Roman" w:cs="Times New Roman"/>
          <w:color w:val="000000"/>
          <w:sz w:val="24"/>
          <w:szCs w:val="24"/>
          <w:lang w:val="en-GB" w:eastAsia="fi-FI"/>
        </w:rPr>
        <w:t>t</w:t>
      </w:r>
      <w:r w:rsidR="00064065" w:rsidRPr="00AA3CAE">
        <w:rPr>
          <w:rFonts w:ascii="Times New Roman" w:eastAsia="Calibri" w:hAnsi="Times New Roman" w:cs="Times New Roman"/>
          <w:color w:val="000000"/>
          <w:sz w:val="24"/>
          <w:szCs w:val="24"/>
          <w:lang w:val="en-GB" w:eastAsia="fi-FI"/>
        </w:rPr>
        <w:t>hings</w:t>
      </w:r>
      <w:r w:rsidR="00064065" w:rsidRPr="008C6275">
        <w:rPr>
          <w:rFonts w:ascii="Times New Roman" w:eastAsia="Calibri" w:hAnsi="Times New Roman" w:cs="Times New Roman"/>
          <w:color w:val="000000"/>
          <w:sz w:val="24"/>
          <w:szCs w:val="24"/>
          <w:lang w:val="en-GB" w:eastAsia="fi-FI"/>
        </w:rPr>
        <w:t xml:space="preserve"> </w:t>
      </w:r>
      <w:r w:rsidR="00064065" w:rsidRPr="00EE3947">
        <w:rPr>
          <w:rFonts w:ascii="Times New Roman" w:eastAsia="Calibri" w:hAnsi="Times New Roman" w:cs="Times New Roman"/>
          <w:color w:val="000000"/>
          <w:sz w:val="24"/>
          <w:szCs w:val="24"/>
          <w:lang w:val="en-GB" w:eastAsia="fi-FI"/>
        </w:rPr>
        <w:t xml:space="preserve">learned early in life, </w:t>
      </w:r>
      <w:r w:rsidR="00064065">
        <w:rPr>
          <w:rFonts w:ascii="Times New Roman" w:eastAsia="Calibri" w:hAnsi="Times New Roman" w:cs="Times New Roman"/>
          <w:color w:val="000000"/>
          <w:sz w:val="24"/>
          <w:szCs w:val="24"/>
          <w:lang w:val="en-GB" w:eastAsia="fi-FI"/>
        </w:rPr>
        <w:t xml:space="preserve">mainly from </w:t>
      </w:r>
      <w:r w:rsidR="00064065" w:rsidRPr="00EE3947">
        <w:rPr>
          <w:rFonts w:ascii="Times New Roman" w:eastAsia="Calibri" w:hAnsi="Times New Roman" w:cs="Times New Roman"/>
          <w:color w:val="000000"/>
          <w:sz w:val="24"/>
          <w:szCs w:val="24"/>
          <w:lang w:val="en-GB" w:eastAsia="fi-FI"/>
        </w:rPr>
        <w:t xml:space="preserve">parents and other </w:t>
      </w:r>
      <w:r w:rsidR="009336E7">
        <w:rPr>
          <w:rFonts w:ascii="Times New Roman" w:eastAsia="Calibri" w:hAnsi="Times New Roman" w:cs="Times New Roman"/>
          <w:color w:val="000000"/>
          <w:sz w:val="24"/>
          <w:szCs w:val="24"/>
          <w:lang w:val="en-GB" w:eastAsia="fi-FI"/>
        </w:rPr>
        <w:t>close</w:t>
      </w:r>
      <w:r w:rsidR="00064065" w:rsidRPr="00EE3947">
        <w:rPr>
          <w:rFonts w:ascii="Times New Roman" w:eastAsia="Calibri" w:hAnsi="Times New Roman" w:cs="Times New Roman"/>
          <w:color w:val="000000"/>
          <w:sz w:val="24"/>
          <w:szCs w:val="24"/>
          <w:lang w:val="en-GB" w:eastAsia="fi-FI"/>
        </w:rPr>
        <w:t xml:space="preserve"> relatives (Uslaner 2002; 2008). In terms </w:t>
      </w:r>
      <w:r w:rsidR="00064065" w:rsidRPr="00EE3947">
        <w:rPr>
          <w:rFonts w:ascii="Times New Roman" w:eastAsia="Calibri" w:hAnsi="Times New Roman" w:cs="Times New Roman"/>
          <w:color w:val="000000"/>
          <w:sz w:val="24"/>
          <w:szCs w:val="24"/>
          <w:lang w:val="en-GB" w:eastAsia="fi-FI"/>
        </w:rPr>
        <w:lastRenderedPageBreak/>
        <w:t>of the cultural perspective, trust remain</w:t>
      </w:r>
      <w:r>
        <w:rPr>
          <w:rFonts w:ascii="Times New Roman" w:eastAsia="Calibri" w:hAnsi="Times New Roman" w:cs="Times New Roman"/>
          <w:color w:val="000000"/>
          <w:sz w:val="24"/>
          <w:szCs w:val="24"/>
          <w:lang w:val="en-GB" w:eastAsia="fi-FI"/>
        </w:rPr>
        <w:t>s</w:t>
      </w:r>
      <w:r w:rsidR="00064065" w:rsidRPr="00EE3947">
        <w:rPr>
          <w:rFonts w:ascii="Times New Roman" w:eastAsia="Calibri" w:hAnsi="Times New Roman" w:cs="Times New Roman"/>
          <w:color w:val="000000"/>
          <w:sz w:val="24"/>
          <w:szCs w:val="24"/>
          <w:lang w:val="en-GB" w:eastAsia="fi-FI"/>
        </w:rPr>
        <w:t xml:space="preserve"> fairly steady throughout </w:t>
      </w:r>
      <w:r w:rsidR="00C75AA2">
        <w:rPr>
          <w:rFonts w:ascii="Times New Roman" w:eastAsia="Calibri" w:hAnsi="Times New Roman" w:cs="Times New Roman"/>
          <w:color w:val="000000"/>
          <w:sz w:val="24"/>
          <w:szCs w:val="24"/>
          <w:lang w:val="en-GB" w:eastAsia="fi-FI"/>
        </w:rPr>
        <w:t xml:space="preserve">one’s </w:t>
      </w:r>
      <w:r w:rsidR="00064065" w:rsidRPr="00EE3947">
        <w:rPr>
          <w:rFonts w:ascii="Times New Roman" w:eastAsia="Calibri" w:hAnsi="Times New Roman" w:cs="Times New Roman"/>
          <w:color w:val="000000"/>
          <w:sz w:val="24"/>
          <w:szCs w:val="24"/>
          <w:lang w:val="en-GB" w:eastAsia="fi-FI"/>
        </w:rPr>
        <w:t>lifespan</w:t>
      </w:r>
      <w:r w:rsidR="009336E7">
        <w:rPr>
          <w:rFonts w:ascii="Times New Roman" w:eastAsia="Calibri" w:hAnsi="Times New Roman" w:cs="Times New Roman"/>
          <w:color w:val="000000"/>
          <w:sz w:val="24"/>
          <w:szCs w:val="24"/>
          <w:lang w:val="en-GB" w:eastAsia="fi-FI"/>
        </w:rPr>
        <w:t>,</w:t>
      </w:r>
      <w:r w:rsidR="00064065" w:rsidRPr="00EE3947">
        <w:rPr>
          <w:rFonts w:ascii="Times New Roman" w:eastAsia="Calibri" w:hAnsi="Times New Roman" w:cs="Times New Roman"/>
          <w:color w:val="000000"/>
          <w:sz w:val="24"/>
          <w:szCs w:val="24"/>
          <w:lang w:val="en-GB" w:eastAsia="fi-FI"/>
        </w:rPr>
        <w:t xml:space="preserve"> being largely resistant to subsequent experiences after its formation in childhood (</w:t>
      </w:r>
      <w:r w:rsidR="00064065">
        <w:rPr>
          <w:rFonts w:ascii="Times New Roman" w:eastAsia="Calibri" w:hAnsi="Times New Roman" w:cs="Times New Roman"/>
          <w:color w:val="000000"/>
          <w:sz w:val="24"/>
          <w:szCs w:val="24"/>
          <w:lang w:val="en-GB" w:eastAsia="fi-FI"/>
        </w:rPr>
        <w:t>ibid</w:t>
      </w:r>
      <w:r w:rsidR="00064065" w:rsidRPr="00EE3947">
        <w:rPr>
          <w:rFonts w:ascii="Times New Roman" w:eastAsia="Calibri" w:hAnsi="Times New Roman" w:cs="Times New Roman"/>
          <w:color w:val="000000"/>
          <w:sz w:val="24"/>
          <w:szCs w:val="24"/>
          <w:lang w:val="en-GB" w:eastAsia="fi-FI"/>
        </w:rPr>
        <w:t>).</w:t>
      </w:r>
      <w:r w:rsidR="00064065">
        <w:rPr>
          <w:rFonts w:ascii="Times New Roman" w:eastAsia="Calibri" w:hAnsi="Times New Roman" w:cs="Times New Roman"/>
          <w:color w:val="000000"/>
          <w:sz w:val="24"/>
          <w:szCs w:val="24"/>
          <w:lang w:val="en-GB" w:eastAsia="fi-FI"/>
        </w:rPr>
        <w:t xml:space="preserve"> If we consider the socialization </w:t>
      </w:r>
      <w:r w:rsidR="00C54CD4">
        <w:rPr>
          <w:rFonts w:ascii="Times New Roman" w:eastAsia="Calibri" w:hAnsi="Times New Roman" w:cs="Times New Roman"/>
          <w:color w:val="000000"/>
          <w:sz w:val="24"/>
          <w:szCs w:val="24"/>
          <w:lang w:val="en-GB" w:eastAsia="fi-FI"/>
        </w:rPr>
        <w:t>effect of political orientation</w:t>
      </w:r>
      <w:r w:rsidR="00F65E67">
        <w:rPr>
          <w:rFonts w:ascii="Times New Roman" w:eastAsia="Calibri" w:hAnsi="Times New Roman" w:cs="Times New Roman"/>
          <w:color w:val="000000"/>
          <w:sz w:val="24"/>
          <w:szCs w:val="24"/>
          <w:lang w:val="en-GB" w:eastAsia="fi-FI"/>
        </w:rPr>
        <w:t xml:space="preserve"> (see e.g. Wolak 2009</w:t>
      </w:r>
      <w:r w:rsidR="00187405">
        <w:rPr>
          <w:rFonts w:ascii="Times New Roman" w:eastAsia="Calibri" w:hAnsi="Times New Roman" w:cs="Times New Roman"/>
          <w:color w:val="000000"/>
          <w:sz w:val="24"/>
          <w:szCs w:val="24"/>
          <w:lang w:val="en-GB" w:eastAsia="fi-FI"/>
        </w:rPr>
        <w:t>; Rico &amp; Jennings 2015</w:t>
      </w:r>
      <w:r w:rsidR="00F65E67">
        <w:rPr>
          <w:rFonts w:ascii="Times New Roman" w:eastAsia="Calibri" w:hAnsi="Times New Roman" w:cs="Times New Roman"/>
          <w:color w:val="000000"/>
          <w:sz w:val="24"/>
          <w:szCs w:val="24"/>
          <w:lang w:val="en-GB" w:eastAsia="fi-FI"/>
        </w:rPr>
        <w:t>)</w:t>
      </w:r>
      <w:r w:rsidR="00C54CD4">
        <w:rPr>
          <w:rFonts w:ascii="Times New Roman" w:eastAsia="Calibri" w:hAnsi="Times New Roman" w:cs="Times New Roman"/>
          <w:color w:val="000000"/>
          <w:sz w:val="24"/>
          <w:szCs w:val="24"/>
          <w:lang w:val="en-GB" w:eastAsia="fi-FI"/>
        </w:rPr>
        <w:t xml:space="preserve">, we could also focus on the cultural factors </w:t>
      </w:r>
      <w:r w:rsidR="00F65E67">
        <w:rPr>
          <w:rFonts w:ascii="Times New Roman" w:eastAsia="Calibri" w:hAnsi="Times New Roman" w:cs="Times New Roman"/>
          <w:color w:val="000000"/>
          <w:sz w:val="24"/>
          <w:szCs w:val="24"/>
          <w:lang w:val="en-GB" w:eastAsia="fi-FI"/>
        </w:rPr>
        <w:t>adopted in adolescence</w:t>
      </w:r>
      <w:r w:rsidR="009336E7">
        <w:rPr>
          <w:rFonts w:ascii="Times New Roman" w:eastAsia="Calibri" w:hAnsi="Times New Roman" w:cs="Times New Roman"/>
          <w:color w:val="000000"/>
          <w:sz w:val="24"/>
          <w:szCs w:val="24"/>
          <w:lang w:val="en-GB" w:eastAsia="fi-FI"/>
        </w:rPr>
        <w:t xml:space="preserve"> driving</w:t>
      </w:r>
      <w:r w:rsidR="00C54CD4">
        <w:rPr>
          <w:rFonts w:ascii="Times New Roman" w:eastAsia="Calibri" w:hAnsi="Times New Roman" w:cs="Times New Roman"/>
          <w:color w:val="000000"/>
          <w:sz w:val="24"/>
          <w:szCs w:val="24"/>
          <w:lang w:val="en-GB" w:eastAsia="fi-FI"/>
        </w:rPr>
        <w:t xml:space="preserve"> the association between political orientation and social trust.</w:t>
      </w:r>
      <w:r w:rsidR="00BB667E">
        <w:rPr>
          <w:rFonts w:ascii="Times New Roman" w:eastAsia="Calibri" w:hAnsi="Times New Roman" w:cs="Times New Roman"/>
          <w:color w:val="000000"/>
          <w:sz w:val="24"/>
          <w:szCs w:val="24"/>
          <w:lang w:val="en-GB" w:eastAsia="fi-FI"/>
        </w:rPr>
        <w:t xml:space="preserve"> </w:t>
      </w:r>
      <w:r w:rsidR="00326707" w:rsidRPr="00326707">
        <w:rPr>
          <w:rFonts w:ascii="Times New Roman" w:eastAsia="Calibri" w:hAnsi="Times New Roman" w:cs="Times New Roman"/>
          <w:color w:val="000000"/>
          <w:sz w:val="24"/>
          <w:szCs w:val="24"/>
          <w:lang w:val="en-GB" w:eastAsia="fi-FI"/>
        </w:rPr>
        <w:t>Accordingly, further research should take into account temporal changes in individuals’ perceived</w:t>
      </w:r>
      <w:r w:rsidR="00326707">
        <w:rPr>
          <w:rFonts w:ascii="Times New Roman" w:eastAsia="Calibri" w:hAnsi="Times New Roman" w:cs="Times New Roman"/>
          <w:color w:val="000000"/>
          <w:sz w:val="24"/>
          <w:szCs w:val="24"/>
          <w:lang w:val="en-GB" w:eastAsia="fi-FI"/>
        </w:rPr>
        <w:t xml:space="preserve"> social</w:t>
      </w:r>
      <w:r w:rsidR="00326707" w:rsidRPr="00326707">
        <w:rPr>
          <w:rFonts w:ascii="Times New Roman" w:eastAsia="Calibri" w:hAnsi="Times New Roman" w:cs="Times New Roman"/>
          <w:color w:val="000000"/>
          <w:sz w:val="24"/>
          <w:szCs w:val="24"/>
          <w:lang w:val="en-GB" w:eastAsia="fi-FI"/>
        </w:rPr>
        <w:t xml:space="preserve"> trust by employing high quality panel datasets.</w:t>
      </w:r>
      <w:r w:rsidR="00A0595D">
        <w:rPr>
          <w:rFonts w:ascii="Times New Roman" w:eastAsia="Calibri" w:hAnsi="Times New Roman" w:cs="Times New Roman"/>
          <w:color w:val="000000"/>
          <w:sz w:val="24"/>
          <w:szCs w:val="24"/>
          <w:lang w:val="en-GB" w:eastAsia="fi-FI"/>
        </w:rPr>
        <w:t xml:space="preserve"> Otherwise, it will not be possible </w:t>
      </w:r>
      <w:r w:rsidR="009336E7">
        <w:rPr>
          <w:rFonts w:ascii="Times New Roman" w:eastAsia="Calibri" w:hAnsi="Times New Roman" w:cs="Times New Roman"/>
          <w:color w:val="000000"/>
          <w:sz w:val="24"/>
          <w:szCs w:val="24"/>
          <w:lang w:val="en-GB" w:eastAsia="fi-FI"/>
        </w:rPr>
        <w:t xml:space="preserve">to </w:t>
      </w:r>
      <w:r w:rsidR="00A0595D">
        <w:rPr>
          <w:rFonts w:ascii="Times New Roman" w:eastAsia="Calibri" w:hAnsi="Times New Roman" w:cs="Times New Roman"/>
          <w:color w:val="000000"/>
          <w:sz w:val="24"/>
          <w:szCs w:val="24"/>
          <w:lang w:val="en-GB" w:eastAsia="fi-FI"/>
        </w:rPr>
        <w:t>make strong statements about the direction of causality between social trust and political party identification.</w:t>
      </w:r>
    </w:p>
    <w:p w14:paraId="4D0EE3CE" w14:textId="77777777" w:rsidR="00FE3D6A" w:rsidRDefault="00FE3D6A" w:rsidP="0056673C">
      <w:pPr>
        <w:spacing w:before="100" w:beforeAutospacing="1" w:after="0" w:line="480" w:lineRule="auto"/>
        <w:rPr>
          <w:rFonts w:ascii="Times New Roman" w:eastAsia="Calibri" w:hAnsi="Times New Roman" w:cs="Times New Roman"/>
          <w:b/>
          <w:color w:val="000000"/>
          <w:sz w:val="24"/>
          <w:szCs w:val="24"/>
          <w:lang w:val="en-GB" w:eastAsia="fi-FI"/>
        </w:rPr>
      </w:pPr>
    </w:p>
    <w:p w14:paraId="602D7A74" w14:textId="7D5DFDEA" w:rsidR="008C6275" w:rsidRPr="00EC1912" w:rsidRDefault="008C6275" w:rsidP="0056673C">
      <w:pPr>
        <w:spacing w:before="100" w:beforeAutospacing="1" w:after="0" w:line="480" w:lineRule="auto"/>
        <w:rPr>
          <w:rFonts w:ascii="Times New Roman" w:eastAsia="Calibri" w:hAnsi="Times New Roman" w:cs="Times New Roman"/>
          <w:b/>
          <w:color w:val="000000"/>
          <w:sz w:val="24"/>
          <w:szCs w:val="24"/>
          <w:highlight w:val="cyan"/>
          <w:lang w:val="en-GB" w:eastAsia="fi-FI"/>
        </w:rPr>
      </w:pPr>
      <w:r w:rsidRPr="00EC1912">
        <w:rPr>
          <w:rFonts w:ascii="Times New Roman" w:eastAsia="Calibri" w:hAnsi="Times New Roman" w:cs="Times New Roman"/>
          <w:b/>
          <w:color w:val="000000"/>
          <w:sz w:val="24"/>
          <w:szCs w:val="24"/>
          <w:lang w:val="en-GB" w:eastAsia="fi-FI"/>
        </w:rPr>
        <w:t>Conclusion</w:t>
      </w:r>
    </w:p>
    <w:p w14:paraId="135F3A88" w14:textId="4C0B7DC6" w:rsidR="00A0595D" w:rsidRDefault="00E03ED4" w:rsidP="0056673C">
      <w:pPr>
        <w:spacing w:before="100" w:beforeAutospacing="1" w:after="0" w:line="480" w:lineRule="auto"/>
        <w:rPr>
          <w:rFonts w:ascii="Times New Roman" w:hAnsi="Times New Roman" w:cs="Times New Roman"/>
          <w:color w:val="000000"/>
          <w:sz w:val="24"/>
          <w:szCs w:val="24"/>
          <w:lang w:val="en-GB" w:eastAsia="fi-FI"/>
        </w:rPr>
      </w:pPr>
      <w:r>
        <w:rPr>
          <w:rFonts w:ascii="Times New Roman" w:eastAsia="Calibri" w:hAnsi="Times New Roman" w:cs="Times New Roman"/>
          <w:color w:val="000000"/>
          <w:sz w:val="24"/>
          <w:szCs w:val="24"/>
          <w:lang w:val="en-GB" w:eastAsia="fi-FI"/>
        </w:rPr>
        <w:t xml:space="preserve">This study points out that identification </w:t>
      </w:r>
      <w:r w:rsidR="009336E7">
        <w:rPr>
          <w:rFonts w:ascii="Times New Roman" w:eastAsia="Calibri" w:hAnsi="Times New Roman" w:cs="Times New Roman"/>
          <w:color w:val="000000"/>
          <w:sz w:val="24"/>
          <w:szCs w:val="24"/>
          <w:lang w:val="en-GB" w:eastAsia="fi-FI"/>
        </w:rPr>
        <w:t>with</w:t>
      </w:r>
      <w:r>
        <w:rPr>
          <w:rFonts w:ascii="Times New Roman" w:eastAsia="Calibri" w:hAnsi="Times New Roman" w:cs="Times New Roman"/>
          <w:color w:val="000000"/>
          <w:sz w:val="24"/>
          <w:szCs w:val="24"/>
          <w:lang w:val="en-GB" w:eastAsia="fi-FI"/>
        </w:rPr>
        <w:t xml:space="preserve"> a political party is an ideological factor that continues to have</w:t>
      </w:r>
      <w:r w:rsidR="009336E7">
        <w:rPr>
          <w:rFonts w:ascii="Times New Roman" w:eastAsia="Calibri" w:hAnsi="Times New Roman" w:cs="Times New Roman"/>
          <w:color w:val="000000"/>
          <w:sz w:val="24"/>
          <w:szCs w:val="24"/>
          <w:lang w:val="en-GB" w:eastAsia="fi-FI"/>
        </w:rPr>
        <w:t xml:space="preserve"> an</w:t>
      </w:r>
      <w:r>
        <w:rPr>
          <w:rFonts w:ascii="Times New Roman" w:eastAsia="Calibri" w:hAnsi="Times New Roman" w:cs="Times New Roman"/>
          <w:color w:val="000000"/>
          <w:sz w:val="24"/>
          <w:szCs w:val="24"/>
          <w:lang w:val="en-GB" w:eastAsia="fi-FI"/>
        </w:rPr>
        <w:t xml:space="preserve"> impact on</w:t>
      </w:r>
      <w:r w:rsidR="0005500B">
        <w:rPr>
          <w:rFonts w:ascii="Times New Roman" w:eastAsia="Calibri" w:hAnsi="Times New Roman" w:cs="Times New Roman"/>
          <w:color w:val="000000"/>
          <w:sz w:val="24"/>
          <w:szCs w:val="24"/>
          <w:lang w:val="en-GB" w:eastAsia="fi-FI"/>
        </w:rPr>
        <w:t xml:space="preserve"> </w:t>
      </w:r>
      <w:r>
        <w:rPr>
          <w:rFonts w:ascii="Times New Roman" w:eastAsia="Calibri" w:hAnsi="Times New Roman" w:cs="Times New Roman"/>
          <w:color w:val="000000"/>
          <w:sz w:val="24"/>
          <w:szCs w:val="24"/>
          <w:lang w:val="en-GB" w:eastAsia="fi-FI"/>
        </w:rPr>
        <w:t xml:space="preserve">interpersonal trust. </w:t>
      </w:r>
      <w:r w:rsidR="00B91DFF">
        <w:rPr>
          <w:rFonts w:ascii="Times New Roman" w:eastAsia="Calibri" w:hAnsi="Times New Roman" w:cs="Times New Roman"/>
          <w:color w:val="000000"/>
          <w:sz w:val="24"/>
          <w:szCs w:val="24"/>
          <w:lang w:val="en-GB" w:eastAsia="fi-FI"/>
        </w:rPr>
        <w:t xml:space="preserve">When examining the associations between political party identification and </w:t>
      </w:r>
      <w:r w:rsidR="0005500B">
        <w:rPr>
          <w:rFonts w:ascii="Times New Roman" w:eastAsia="Calibri" w:hAnsi="Times New Roman" w:cs="Times New Roman"/>
          <w:color w:val="000000"/>
          <w:sz w:val="24"/>
          <w:szCs w:val="24"/>
          <w:lang w:val="en-GB" w:eastAsia="fi-FI"/>
        </w:rPr>
        <w:t xml:space="preserve">the level of </w:t>
      </w:r>
      <w:r w:rsidR="00B91DFF">
        <w:rPr>
          <w:rFonts w:ascii="Times New Roman" w:eastAsia="Calibri" w:hAnsi="Times New Roman" w:cs="Times New Roman"/>
          <w:color w:val="000000"/>
          <w:sz w:val="24"/>
          <w:szCs w:val="24"/>
          <w:lang w:val="en-GB" w:eastAsia="fi-FI"/>
        </w:rPr>
        <w:t xml:space="preserve">social trust, a clear observation is that the level of trust among Populist Party supporters is relatively low in each country. Even though </w:t>
      </w:r>
      <w:r w:rsidR="00B91DFF">
        <w:rPr>
          <w:rFonts w:ascii="Times New Roman" w:hAnsi="Times New Roman" w:cs="Times New Roman"/>
          <w:color w:val="000000"/>
          <w:sz w:val="24"/>
          <w:szCs w:val="24"/>
          <w:lang w:val="en-GB" w:eastAsia="fi-FI"/>
        </w:rPr>
        <w:t xml:space="preserve">institutional trust has a strong impact on social trust across party cleavages, it is obvious that the responses of the Populist Party supporters cannot be explained </w:t>
      </w:r>
      <w:r w:rsidR="009336E7">
        <w:rPr>
          <w:rFonts w:ascii="Times New Roman" w:hAnsi="Times New Roman" w:cs="Times New Roman"/>
          <w:color w:val="000000"/>
          <w:sz w:val="24"/>
          <w:szCs w:val="24"/>
          <w:lang w:val="en-GB" w:eastAsia="fi-FI"/>
        </w:rPr>
        <w:t>simply</w:t>
      </w:r>
      <w:r w:rsidR="00B91DFF">
        <w:rPr>
          <w:rFonts w:ascii="Times New Roman" w:hAnsi="Times New Roman" w:cs="Times New Roman"/>
          <w:color w:val="000000"/>
          <w:sz w:val="24"/>
          <w:szCs w:val="24"/>
          <w:lang w:val="en-GB" w:eastAsia="fi-FI"/>
        </w:rPr>
        <w:t xml:space="preserve"> by </w:t>
      </w:r>
      <w:r>
        <w:rPr>
          <w:rFonts w:ascii="Times New Roman" w:hAnsi="Times New Roman" w:cs="Times New Roman"/>
          <w:color w:val="000000"/>
          <w:sz w:val="24"/>
          <w:szCs w:val="24"/>
          <w:lang w:val="en-GB" w:eastAsia="fi-FI"/>
        </w:rPr>
        <w:t>their distrust towards societal institutions</w:t>
      </w:r>
      <w:r w:rsidR="002637DA">
        <w:rPr>
          <w:rFonts w:ascii="Times New Roman" w:hAnsi="Times New Roman" w:cs="Times New Roman"/>
          <w:color w:val="000000"/>
          <w:sz w:val="24"/>
          <w:szCs w:val="24"/>
          <w:lang w:val="en-GB" w:eastAsia="fi-FI"/>
        </w:rPr>
        <w:t xml:space="preserve">. Other interpretations are </w:t>
      </w:r>
      <w:r w:rsidR="00716429">
        <w:rPr>
          <w:rFonts w:ascii="Times New Roman" w:hAnsi="Times New Roman" w:cs="Times New Roman"/>
          <w:color w:val="000000"/>
          <w:sz w:val="24"/>
          <w:szCs w:val="24"/>
          <w:lang w:val="en-GB" w:eastAsia="fi-FI"/>
        </w:rPr>
        <w:t xml:space="preserve">also possible. For instance, populist ideologies might generally attract those individuals who are typically not interested in politics. </w:t>
      </w:r>
      <w:r w:rsidR="00555962">
        <w:rPr>
          <w:rFonts w:ascii="Times New Roman" w:hAnsi="Times New Roman" w:cs="Times New Roman"/>
          <w:color w:val="000000"/>
          <w:sz w:val="24"/>
          <w:szCs w:val="24"/>
          <w:lang w:val="en-GB" w:eastAsia="fi-FI"/>
        </w:rPr>
        <w:t xml:space="preserve">Simultaneously, some of those who have been interested in more extreme ideologies may </w:t>
      </w:r>
      <w:r w:rsidR="009336E7">
        <w:rPr>
          <w:rFonts w:ascii="Times New Roman" w:hAnsi="Times New Roman" w:cs="Times New Roman"/>
          <w:color w:val="000000"/>
          <w:sz w:val="24"/>
          <w:szCs w:val="24"/>
          <w:lang w:val="en-GB" w:eastAsia="fi-FI"/>
        </w:rPr>
        <w:t>end up in</w:t>
      </w:r>
      <w:r w:rsidR="00555962">
        <w:rPr>
          <w:rFonts w:ascii="Times New Roman" w:hAnsi="Times New Roman" w:cs="Times New Roman"/>
          <w:color w:val="000000"/>
          <w:sz w:val="24"/>
          <w:szCs w:val="24"/>
          <w:lang w:val="en-GB" w:eastAsia="fi-FI"/>
        </w:rPr>
        <w:t xml:space="preserve"> close proximity to populist parties in Nordic countries. These interpretations are in line with our observations regarding the overall associations between social trust and political preference.</w:t>
      </w:r>
      <w:r>
        <w:rPr>
          <w:rFonts w:ascii="Times New Roman" w:hAnsi="Times New Roman" w:cs="Times New Roman"/>
          <w:color w:val="000000"/>
          <w:sz w:val="24"/>
          <w:szCs w:val="24"/>
          <w:lang w:val="en-GB" w:eastAsia="fi-FI"/>
        </w:rPr>
        <w:t xml:space="preserve"> </w:t>
      </w:r>
    </w:p>
    <w:p w14:paraId="3737CDFD" w14:textId="49A71A57" w:rsidR="00B91DFF" w:rsidRPr="00EC1912" w:rsidRDefault="009336E7" w:rsidP="0056673C">
      <w:pPr>
        <w:spacing w:before="100" w:beforeAutospacing="1" w:after="0" w:line="480" w:lineRule="auto"/>
        <w:rPr>
          <w:rFonts w:ascii="Times New Roman" w:eastAsia="Calibri" w:hAnsi="Times New Roman" w:cs="Times New Roman"/>
          <w:color w:val="000000"/>
          <w:sz w:val="24"/>
          <w:szCs w:val="24"/>
          <w:lang w:val="en-GB" w:eastAsia="fi-FI"/>
        </w:rPr>
      </w:pPr>
      <w:r>
        <w:rPr>
          <w:rFonts w:ascii="Times New Roman" w:hAnsi="Times New Roman" w:cs="Times New Roman"/>
          <w:color w:val="000000"/>
          <w:sz w:val="24"/>
          <w:szCs w:val="24"/>
          <w:lang w:val="en-GB" w:eastAsia="fi-FI"/>
        </w:rPr>
        <w:t>Overall</w:t>
      </w:r>
      <w:r w:rsidR="00E03ED4">
        <w:rPr>
          <w:rFonts w:ascii="Times New Roman" w:hAnsi="Times New Roman" w:cs="Times New Roman"/>
          <w:color w:val="000000"/>
          <w:sz w:val="24"/>
          <w:szCs w:val="24"/>
          <w:lang w:val="en-GB" w:eastAsia="fi-FI"/>
        </w:rPr>
        <w:t xml:space="preserve">, this study supports </w:t>
      </w:r>
      <w:r w:rsidR="0005500B">
        <w:rPr>
          <w:rFonts w:ascii="Times New Roman" w:hAnsi="Times New Roman" w:cs="Times New Roman"/>
          <w:color w:val="000000"/>
          <w:sz w:val="24"/>
          <w:szCs w:val="24"/>
          <w:lang w:val="en-GB" w:eastAsia="fi-FI"/>
        </w:rPr>
        <w:t xml:space="preserve">the idea </w:t>
      </w:r>
      <w:r w:rsidR="00F77022">
        <w:rPr>
          <w:rFonts w:ascii="Times New Roman" w:hAnsi="Times New Roman" w:cs="Times New Roman"/>
          <w:color w:val="000000"/>
          <w:sz w:val="24"/>
          <w:szCs w:val="24"/>
          <w:lang w:val="en-GB" w:eastAsia="fi-FI"/>
        </w:rPr>
        <w:t>of</w:t>
      </w:r>
      <w:r>
        <w:rPr>
          <w:rFonts w:ascii="Times New Roman" w:hAnsi="Times New Roman" w:cs="Times New Roman"/>
          <w:color w:val="000000"/>
          <w:sz w:val="24"/>
          <w:szCs w:val="24"/>
          <w:lang w:val="en-GB" w:eastAsia="fi-FI"/>
        </w:rPr>
        <w:t xml:space="preserve"> interconnectivity</w:t>
      </w:r>
      <w:r w:rsidR="00F77022">
        <w:rPr>
          <w:rFonts w:ascii="Times New Roman" w:hAnsi="Times New Roman" w:cs="Times New Roman"/>
          <w:color w:val="000000"/>
          <w:sz w:val="24"/>
          <w:szCs w:val="24"/>
          <w:lang w:val="en-GB" w:eastAsia="fi-FI"/>
        </w:rPr>
        <w:t xml:space="preserve"> between </w:t>
      </w:r>
      <w:r w:rsidR="0005500B">
        <w:rPr>
          <w:rFonts w:ascii="Times New Roman" w:hAnsi="Times New Roman" w:cs="Times New Roman"/>
          <w:color w:val="000000"/>
          <w:sz w:val="24"/>
          <w:szCs w:val="24"/>
          <w:lang w:val="en-GB" w:eastAsia="fi-FI"/>
        </w:rPr>
        <w:t xml:space="preserve">social </w:t>
      </w:r>
      <w:r w:rsidR="00F77022">
        <w:rPr>
          <w:rFonts w:ascii="Times New Roman" w:hAnsi="Times New Roman" w:cs="Times New Roman"/>
          <w:color w:val="000000"/>
          <w:sz w:val="24"/>
          <w:szCs w:val="24"/>
          <w:lang w:val="en-GB" w:eastAsia="fi-FI"/>
        </w:rPr>
        <w:t xml:space="preserve">trust </w:t>
      </w:r>
      <w:r w:rsidR="0005500B">
        <w:rPr>
          <w:rFonts w:ascii="Times New Roman" w:hAnsi="Times New Roman" w:cs="Times New Roman"/>
          <w:color w:val="000000"/>
          <w:sz w:val="24"/>
          <w:szCs w:val="24"/>
          <w:lang w:val="en-GB" w:eastAsia="fi-FI"/>
        </w:rPr>
        <w:t>and cultural homology. Interpersonal trust among Nordic citizens is channelled by their political preference, which becomes established in their identification with a part</w:t>
      </w:r>
      <w:r>
        <w:rPr>
          <w:rFonts w:ascii="Times New Roman" w:hAnsi="Times New Roman" w:cs="Times New Roman"/>
          <w:color w:val="000000"/>
          <w:sz w:val="24"/>
          <w:szCs w:val="24"/>
          <w:lang w:val="en-GB" w:eastAsia="fi-FI"/>
        </w:rPr>
        <w:t>y. Furthermore, this preference</w:t>
      </w:r>
      <w:r w:rsidR="0005500B">
        <w:rPr>
          <w:rFonts w:ascii="Times New Roman" w:hAnsi="Times New Roman" w:cs="Times New Roman"/>
          <w:color w:val="000000"/>
          <w:sz w:val="24"/>
          <w:szCs w:val="24"/>
          <w:lang w:val="en-GB" w:eastAsia="fi-FI"/>
        </w:rPr>
        <w:t xml:space="preserve"> appear</w:t>
      </w:r>
      <w:r>
        <w:rPr>
          <w:rFonts w:ascii="Times New Roman" w:hAnsi="Times New Roman" w:cs="Times New Roman"/>
          <w:color w:val="000000"/>
          <w:sz w:val="24"/>
          <w:szCs w:val="24"/>
          <w:lang w:val="en-GB" w:eastAsia="fi-FI"/>
        </w:rPr>
        <w:t>s</w:t>
      </w:r>
      <w:r w:rsidR="0005500B">
        <w:rPr>
          <w:rFonts w:ascii="Times New Roman" w:hAnsi="Times New Roman" w:cs="Times New Roman"/>
          <w:color w:val="000000"/>
          <w:sz w:val="24"/>
          <w:szCs w:val="24"/>
          <w:lang w:val="en-GB" w:eastAsia="fi-FI"/>
        </w:rPr>
        <w:t xml:space="preserve"> to be organised </w:t>
      </w:r>
      <w:r w:rsidR="0083774E">
        <w:rPr>
          <w:rFonts w:ascii="Times New Roman" w:hAnsi="Times New Roman" w:cs="Times New Roman"/>
          <w:color w:val="000000"/>
          <w:sz w:val="24"/>
          <w:szCs w:val="24"/>
          <w:lang w:val="en-GB" w:eastAsia="fi-FI"/>
        </w:rPr>
        <w:t>along the</w:t>
      </w:r>
      <w:r w:rsidR="0005500B">
        <w:rPr>
          <w:rFonts w:ascii="Times New Roman" w:hAnsi="Times New Roman" w:cs="Times New Roman"/>
          <w:color w:val="000000"/>
          <w:sz w:val="24"/>
          <w:szCs w:val="24"/>
          <w:lang w:val="en-GB" w:eastAsia="fi-FI"/>
        </w:rPr>
        <w:t xml:space="preserve"> left-right and </w:t>
      </w:r>
      <w:r w:rsidR="00A0595D">
        <w:rPr>
          <w:rFonts w:ascii="Times New Roman" w:hAnsi="Times New Roman" w:cs="Times New Roman"/>
          <w:color w:val="000000"/>
          <w:sz w:val="24"/>
          <w:szCs w:val="24"/>
          <w:lang w:val="en-GB" w:eastAsia="fi-FI"/>
        </w:rPr>
        <w:t xml:space="preserve">populist-other </w:t>
      </w:r>
      <w:r w:rsidR="0083774E">
        <w:rPr>
          <w:rFonts w:ascii="Times New Roman" w:hAnsi="Times New Roman" w:cs="Times New Roman"/>
          <w:color w:val="000000"/>
          <w:sz w:val="24"/>
          <w:szCs w:val="24"/>
          <w:lang w:val="en-GB" w:eastAsia="fi-FI"/>
        </w:rPr>
        <w:t>spec</w:t>
      </w:r>
      <w:r w:rsidR="008E57D2">
        <w:rPr>
          <w:rFonts w:ascii="Times New Roman" w:hAnsi="Times New Roman" w:cs="Times New Roman"/>
          <w:color w:val="000000"/>
          <w:sz w:val="24"/>
          <w:szCs w:val="24"/>
          <w:lang w:val="en-GB" w:eastAsia="fi-FI"/>
        </w:rPr>
        <w:t>t</w:t>
      </w:r>
      <w:r w:rsidR="0083774E">
        <w:rPr>
          <w:rFonts w:ascii="Times New Roman" w:hAnsi="Times New Roman" w:cs="Times New Roman"/>
          <w:color w:val="000000"/>
          <w:sz w:val="24"/>
          <w:szCs w:val="24"/>
          <w:lang w:val="en-GB" w:eastAsia="fi-FI"/>
        </w:rPr>
        <w:t>rum</w:t>
      </w:r>
      <w:r w:rsidR="00A0595D">
        <w:rPr>
          <w:rFonts w:ascii="Times New Roman" w:hAnsi="Times New Roman" w:cs="Times New Roman"/>
          <w:color w:val="000000"/>
          <w:sz w:val="24"/>
          <w:szCs w:val="24"/>
          <w:lang w:val="en-GB" w:eastAsia="fi-FI"/>
        </w:rPr>
        <w:t>. The effects of other socio-demographic factors appear to work as confounding factors and are in line with differences by party identifications.</w:t>
      </w:r>
      <w:r w:rsidR="0005500B">
        <w:rPr>
          <w:rFonts w:ascii="Times New Roman" w:hAnsi="Times New Roman" w:cs="Times New Roman"/>
          <w:color w:val="000000"/>
          <w:sz w:val="24"/>
          <w:szCs w:val="24"/>
          <w:lang w:val="en-GB" w:eastAsia="fi-FI"/>
        </w:rPr>
        <w:t xml:space="preserve">   </w:t>
      </w:r>
    </w:p>
    <w:p w14:paraId="2A9EBCF2" w14:textId="77777777" w:rsidR="009C1DCD" w:rsidRDefault="009C1DCD" w:rsidP="0056673C">
      <w:pPr>
        <w:spacing w:after="0" w:line="480" w:lineRule="auto"/>
        <w:rPr>
          <w:rFonts w:ascii="Times New Roman" w:hAnsi="Times New Roman" w:cs="Times New Roman"/>
          <w:b/>
          <w:sz w:val="24"/>
          <w:szCs w:val="24"/>
        </w:rPr>
      </w:pPr>
    </w:p>
    <w:p w14:paraId="5F6CD901" w14:textId="77777777" w:rsidR="002D0DA0" w:rsidRDefault="002D0DA0" w:rsidP="0056673C">
      <w:pPr>
        <w:spacing w:after="0" w:line="480" w:lineRule="auto"/>
        <w:rPr>
          <w:rFonts w:ascii="Times New Roman" w:hAnsi="Times New Roman" w:cs="Times New Roman"/>
          <w:b/>
          <w:sz w:val="24"/>
          <w:szCs w:val="24"/>
        </w:rPr>
      </w:pPr>
    </w:p>
    <w:p w14:paraId="0866553B" w14:textId="77777777" w:rsidR="00CC76DB" w:rsidRDefault="00CC76DB" w:rsidP="0056673C">
      <w:pPr>
        <w:spacing w:after="0" w:line="480" w:lineRule="auto"/>
        <w:rPr>
          <w:rFonts w:ascii="Times New Roman" w:hAnsi="Times New Roman" w:cs="Times New Roman"/>
          <w:b/>
          <w:sz w:val="24"/>
          <w:szCs w:val="24"/>
        </w:rPr>
      </w:pPr>
    </w:p>
    <w:p w14:paraId="58E05EB9" w14:textId="77777777" w:rsidR="00CC76DB" w:rsidRDefault="00CC76DB" w:rsidP="0056673C">
      <w:pPr>
        <w:spacing w:after="0" w:line="480" w:lineRule="auto"/>
        <w:rPr>
          <w:rFonts w:ascii="Times New Roman" w:hAnsi="Times New Roman" w:cs="Times New Roman"/>
          <w:b/>
          <w:sz w:val="24"/>
          <w:szCs w:val="24"/>
        </w:rPr>
      </w:pPr>
    </w:p>
    <w:p w14:paraId="329EB214" w14:textId="77777777" w:rsidR="00CC76DB" w:rsidRDefault="00CC76DB" w:rsidP="0056673C">
      <w:pPr>
        <w:spacing w:after="0" w:line="480" w:lineRule="auto"/>
        <w:rPr>
          <w:rFonts w:ascii="Times New Roman" w:hAnsi="Times New Roman" w:cs="Times New Roman"/>
          <w:b/>
          <w:sz w:val="24"/>
          <w:szCs w:val="24"/>
        </w:rPr>
      </w:pPr>
    </w:p>
    <w:p w14:paraId="0D227F10" w14:textId="77777777" w:rsidR="00CC76DB" w:rsidRDefault="00CC76DB" w:rsidP="0056673C">
      <w:pPr>
        <w:spacing w:after="0" w:line="480" w:lineRule="auto"/>
        <w:rPr>
          <w:rFonts w:ascii="Times New Roman" w:hAnsi="Times New Roman" w:cs="Times New Roman"/>
          <w:b/>
          <w:sz w:val="24"/>
          <w:szCs w:val="24"/>
        </w:rPr>
      </w:pPr>
    </w:p>
    <w:p w14:paraId="12E73A97" w14:textId="77777777" w:rsidR="00BF27F2" w:rsidRDefault="00BF27F2" w:rsidP="0056673C">
      <w:pPr>
        <w:spacing w:after="0" w:line="480" w:lineRule="auto"/>
        <w:rPr>
          <w:rFonts w:ascii="Times New Roman" w:hAnsi="Times New Roman" w:cs="Times New Roman"/>
          <w:b/>
          <w:sz w:val="24"/>
          <w:szCs w:val="24"/>
        </w:rPr>
      </w:pPr>
      <w:r w:rsidRPr="00F43E38">
        <w:rPr>
          <w:rFonts w:ascii="Times New Roman" w:hAnsi="Times New Roman" w:cs="Times New Roman"/>
          <w:b/>
          <w:sz w:val="24"/>
          <w:szCs w:val="24"/>
        </w:rPr>
        <w:t>References</w:t>
      </w:r>
    </w:p>
    <w:p w14:paraId="28DF88EC" w14:textId="2E212F6C" w:rsidR="00BE3757" w:rsidRDefault="00877E3A" w:rsidP="0056673C">
      <w:pPr>
        <w:spacing w:before="120" w:after="80" w:line="480" w:lineRule="auto"/>
        <w:ind w:left="360"/>
        <w:rPr>
          <w:rFonts w:ascii="Times New Roman" w:eastAsia="Arial" w:hAnsi="Times New Roman" w:cs="Times New Roman"/>
          <w:color w:val="000000"/>
          <w:sz w:val="24"/>
          <w:szCs w:val="24"/>
          <w:lang w:val="en-GB" w:eastAsia="fi-FI"/>
        </w:rPr>
      </w:pPr>
      <w:r>
        <w:rPr>
          <w:rFonts w:ascii="Times New Roman" w:eastAsia="Arial" w:hAnsi="Times New Roman" w:cs="Times New Roman"/>
          <w:color w:val="000000"/>
          <w:sz w:val="24"/>
          <w:szCs w:val="24"/>
          <w:lang w:val="en-GB" w:eastAsia="fi-FI"/>
        </w:rPr>
        <w:t>Arter, D. (1999)</w:t>
      </w:r>
      <w:r w:rsidR="00BE3757" w:rsidRPr="00BE3757">
        <w:rPr>
          <w:rFonts w:ascii="Times New Roman" w:eastAsia="Arial" w:hAnsi="Times New Roman" w:cs="Times New Roman"/>
          <w:color w:val="000000"/>
          <w:sz w:val="24"/>
          <w:szCs w:val="24"/>
          <w:lang w:val="en-GB" w:eastAsia="fi-FI"/>
        </w:rPr>
        <w:t xml:space="preserve"> Scandinavian politics today. Manchester University Press.</w:t>
      </w:r>
    </w:p>
    <w:p w14:paraId="2E048067" w14:textId="18415E7D" w:rsidR="00187405" w:rsidRDefault="00877E3A" w:rsidP="0056673C">
      <w:pPr>
        <w:spacing w:before="120" w:after="80" w:line="480" w:lineRule="auto"/>
        <w:ind w:left="360"/>
        <w:rPr>
          <w:rFonts w:ascii="Times New Roman" w:eastAsia="Arial" w:hAnsi="Times New Roman" w:cs="Times New Roman"/>
          <w:color w:val="000000"/>
          <w:sz w:val="24"/>
          <w:szCs w:val="24"/>
          <w:lang w:val="en-GB" w:eastAsia="fi-FI"/>
        </w:rPr>
      </w:pPr>
      <w:r>
        <w:rPr>
          <w:rFonts w:ascii="Times New Roman" w:eastAsia="Arial" w:hAnsi="Times New Roman" w:cs="Times New Roman"/>
          <w:color w:val="000000"/>
          <w:sz w:val="24"/>
          <w:szCs w:val="24"/>
          <w:lang w:val="en-GB" w:eastAsia="fi-FI"/>
        </w:rPr>
        <w:t xml:space="preserve">Arter, D. (2012) </w:t>
      </w:r>
      <w:r w:rsidR="00187405" w:rsidRPr="00187405">
        <w:rPr>
          <w:rFonts w:ascii="Times New Roman" w:eastAsia="Arial" w:hAnsi="Times New Roman" w:cs="Times New Roman"/>
          <w:color w:val="000000"/>
          <w:sz w:val="24"/>
          <w:szCs w:val="24"/>
          <w:lang w:val="en-GB" w:eastAsia="fi-FI"/>
        </w:rPr>
        <w:t xml:space="preserve">´Big Bang` Elections and Party Systems Change in Scandinavia: Farewell to the `Enduring Party System´? </w:t>
      </w:r>
      <w:r w:rsidR="00187405" w:rsidRPr="00877E3A">
        <w:rPr>
          <w:rFonts w:ascii="Times New Roman" w:eastAsia="Arial" w:hAnsi="Times New Roman" w:cs="Times New Roman"/>
          <w:i/>
          <w:color w:val="000000"/>
          <w:sz w:val="24"/>
          <w:szCs w:val="24"/>
          <w:lang w:val="en-GB" w:eastAsia="fi-FI"/>
        </w:rPr>
        <w:t>Parliamentary Affairs</w:t>
      </w:r>
      <w:r>
        <w:rPr>
          <w:rFonts w:ascii="Times New Roman" w:eastAsia="Arial" w:hAnsi="Times New Roman" w:cs="Times New Roman"/>
          <w:color w:val="000000"/>
          <w:sz w:val="24"/>
          <w:szCs w:val="24"/>
          <w:lang w:val="en-GB" w:eastAsia="fi-FI"/>
        </w:rPr>
        <w:t xml:space="preserve"> 65</w:t>
      </w:r>
      <w:r w:rsidR="00187405" w:rsidRPr="00187405">
        <w:rPr>
          <w:rFonts w:ascii="Times New Roman" w:eastAsia="Arial" w:hAnsi="Times New Roman" w:cs="Times New Roman"/>
          <w:color w:val="000000"/>
          <w:sz w:val="24"/>
          <w:szCs w:val="24"/>
          <w:lang w:val="en-GB" w:eastAsia="fi-FI"/>
        </w:rPr>
        <w:t xml:space="preserve">, 822 – 844.  </w:t>
      </w:r>
    </w:p>
    <w:p w14:paraId="7520DA44" w14:textId="0C9D7B3A" w:rsidR="0082589C" w:rsidRPr="00187405" w:rsidRDefault="0082589C" w:rsidP="0056673C">
      <w:pPr>
        <w:spacing w:before="120" w:after="80" w:line="480" w:lineRule="auto"/>
        <w:ind w:left="360"/>
        <w:rPr>
          <w:rFonts w:ascii="Times New Roman" w:eastAsia="Arial" w:hAnsi="Times New Roman" w:cs="Times New Roman"/>
          <w:color w:val="000000"/>
          <w:sz w:val="24"/>
          <w:szCs w:val="24"/>
          <w:lang w:val="en-GB" w:eastAsia="fi-FI"/>
        </w:rPr>
      </w:pPr>
      <w:r w:rsidRPr="0082589C">
        <w:rPr>
          <w:rFonts w:ascii="Times New Roman" w:eastAsia="Arial" w:hAnsi="Times New Roman" w:cs="Times New Roman"/>
          <w:color w:val="000000"/>
          <w:sz w:val="24"/>
          <w:szCs w:val="24"/>
          <w:lang w:eastAsia="fi-FI"/>
        </w:rPr>
        <w:t>Bartels, L. M. (2000). Partisanship and voting behavior, 1952-1996. </w:t>
      </w:r>
      <w:r w:rsidRPr="0082589C">
        <w:rPr>
          <w:rFonts w:ascii="Times New Roman" w:eastAsia="Arial" w:hAnsi="Times New Roman" w:cs="Times New Roman"/>
          <w:i/>
          <w:iCs/>
          <w:color w:val="000000"/>
          <w:sz w:val="24"/>
          <w:szCs w:val="24"/>
          <w:lang w:eastAsia="fi-FI"/>
        </w:rPr>
        <w:t>American Journal of Political Science</w:t>
      </w:r>
      <w:r w:rsidRPr="0082589C">
        <w:rPr>
          <w:rFonts w:ascii="Times New Roman" w:eastAsia="Arial" w:hAnsi="Times New Roman" w:cs="Times New Roman"/>
          <w:color w:val="000000"/>
          <w:sz w:val="24"/>
          <w:szCs w:val="24"/>
          <w:lang w:eastAsia="fi-FI"/>
        </w:rPr>
        <w:t>, 35-50.</w:t>
      </w:r>
    </w:p>
    <w:p w14:paraId="166A9222" w14:textId="77777777" w:rsidR="00187405" w:rsidRDefault="00187405" w:rsidP="0056673C">
      <w:pPr>
        <w:spacing w:before="120" w:after="80" w:line="480" w:lineRule="auto"/>
        <w:ind w:left="360"/>
        <w:rPr>
          <w:rFonts w:ascii="Times New Roman" w:hAnsi="Times New Roman" w:cs="Times New Roman"/>
          <w:color w:val="222222"/>
          <w:sz w:val="24"/>
          <w:szCs w:val="24"/>
          <w:shd w:val="clear" w:color="auto" w:fill="FFFFFF"/>
        </w:rPr>
      </w:pPr>
      <w:r w:rsidRPr="004D5E07">
        <w:rPr>
          <w:rFonts w:ascii="Times New Roman" w:hAnsi="Times New Roman" w:cs="Times New Roman"/>
          <w:color w:val="222222"/>
          <w:sz w:val="24"/>
          <w:szCs w:val="24"/>
          <w:shd w:val="clear" w:color="auto" w:fill="FFFFFF"/>
        </w:rPr>
        <w:t>Bengtsson, Å., Hansen, K., Harõarson, Ó. Þ., Narud, H. M., &amp; Oscarsson, H. (2013).</w:t>
      </w:r>
      <w:r w:rsidRPr="004D5E07">
        <w:rPr>
          <w:rStyle w:val="apple-converted-space"/>
          <w:rFonts w:ascii="Times New Roman" w:hAnsi="Times New Roman" w:cs="Times New Roman"/>
          <w:color w:val="222222"/>
          <w:sz w:val="24"/>
          <w:szCs w:val="24"/>
          <w:shd w:val="clear" w:color="auto" w:fill="FFFFFF"/>
        </w:rPr>
        <w:t> </w:t>
      </w:r>
      <w:r w:rsidRPr="00187405">
        <w:rPr>
          <w:rFonts w:ascii="Times New Roman" w:hAnsi="Times New Roman" w:cs="Times New Roman"/>
          <w:i/>
          <w:iCs/>
          <w:color w:val="222222"/>
          <w:sz w:val="24"/>
          <w:szCs w:val="24"/>
          <w:shd w:val="clear" w:color="auto" w:fill="FFFFFF"/>
        </w:rPr>
        <w:t>The Nordic voter: myths of exceptionalism</w:t>
      </w:r>
      <w:r w:rsidRPr="00187405">
        <w:rPr>
          <w:rFonts w:ascii="Times New Roman" w:hAnsi="Times New Roman" w:cs="Times New Roman"/>
          <w:color w:val="222222"/>
          <w:sz w:val="24"/>
          <w:szCs w:val="24"/>
          <w:shd w:val="clear" w:color="auto" w:fill="FFFFFF"/>
        </w:rPr>
        <w:t>. Ecpr Press.</w:t>
      </w:r>
    </w:p>
    <w:p w14:paraId="386E8802" w14:textId="7CF56CAB" w:rsidR="0082589C" w:rsidRPr="00187405" w:rsidRDefault="00877E3A" w:rsidP="0056673C">
      <w:pPr>
        <w:spacing w:before="120" w:after="80" w:line="480" w:lineRule="auto"/>
        <w:ind w:left="360"/>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Berglund, S. &amp; Lindström, U. (</w:t>
      </w:r>
      <w:r w:rsidR="0082589C" w:rsidRPr="0082589C">
        <w:rPr>
          <w:rFonts w:ascii="Times New Roman" w:hAnsi="Times New Roman" w:cs="Times New Roman"/>
          <w:color w:val="222222"/>
          <w:sz w:val="24"/>
          <w:szCs w:val="24"/>
          <w:shd w:val="clear" w:color="auto" w:fill="FFFFFF"/>
        </w:rPr>
        <w:t>1978</w:t>
      </w:r>
      <w:r>
        <w:rPr>
          <w:rFonts w:ascii="Times New Roman" w:hAnsi="Times New Roman" w:cs="Times New Roman"/>
          <w:color w:val="222222"/>
          <w:sz w:val="24"/>
          <w:szCs w:val="24"/>
          <w:shd w:val="clear" w:color="auto" w:fill="FFFFFF"/>
        </w:rPr>
        <w:t>)</w:t>
      </w:r>
      <w:r w:rsidR="0082589C" w:rsidRPr="0082589C">
        <w:rPr>
          <w:rFonts w:ascii="Times New Roman" w:hAnsi="Times New Roman" w:cs="Times New Roman"/>
          <w:color w:val="222222"/>
          <w:sz w:val="24"/>
          <w:szCs w:val="24"/>
          <w:shd w:val="clear" w:color="auto" w:fill="FFFFFF"/>
        </w:rPr>
        <w:t xml:space="preserve"> </w:t>
      </w:r>
      <w:r w:rsidR="0082589C" w:rsidRPr="0082589C">
        <w:rPr>
          <w:rFonts w:ascii="Times New Roman" w:hAnsi="Times New Roman" w:cs="Times New Roman"/>
          <w:i/>
          <w:color w:val="222222"/>
          <w:sz w:val="24"/>
          <w:szCs w:val="24"/>
          <w:shd w:val="clear" w:color="auto" w:fill="FFFFFF"/>
        </w:rPr>
        <w:t>The Scandinavian Party System(s</w:t>
      </w:r>
      <w:r w:rsidR="0082589C" w:rsidRPr="0082589C">
        <w:rPr>
          <w:rFonts w:ascii="Times New Roman" w:hAnsi="Times New Roman" w:cs="Times New Roman"/>
          <w:color w:val="222222"/>
          <w:sz w:val="24"/>
          <w:szCs w:val="24"/>
          <w:shd w:val="clear" w:color="auto" w:fill="FFFFFF"/>
        </w:rPr>
        <w:t>). Lund: Studentlitteratur. </w:t>
      </w:r>
    </w:p>
    <w:p w14:paraId="1174D8AE" w14:textId="128B6177" w:rsidR="00187405" w:rsidRPr="00187405" w:rsidRDefault="00187405" w:rsidP="0056673C">
      <w:pPr>
        <w:spacing w:before="120" w:after="80" w:line="480" w:lineRule="auto"/>
        <w:ind w:left="360"/>
        <w:rPr>
          <w:rFonts w:ascii="Times New Roman" w:eastAsia="Arial" w:hAnsi="Times New Roman" w:cs="Times New Roman"/>
          <w:sz w:val="24"/>
          <w:szCs w:val="24"/>
          <w:lang w:val="en-GB" w:eastAsia="fi-FI"/>
        </w:rPr>
      </w:pPr>
      <w:r w:rsidRPr="00187405">
        <w:rPr>
          <w:rFonts w:ascii="Times New Roman" w:eastAsia="Arial" w:hAnsi="Times New Roman" w:cs="Times New Roman"/>
          <w:sz w:val="24"/>
          <w:szCs w:val="24"/>
          <w:lang w:val="en-GB" w:eastAsia="fi-FI"/>
        </w:rPr>
        <w:t>Berning, C</w:t>
      </w:r>
      <w:r w:rsidR="00877E3A">
        <w:rPr>
          <w:rFonts w:ascii="Times New Roman" w:eastAsia="Arial" w:hAnsi="Times New Roman" w:cs="Times New Roman"/>
          <w:sz w:val="24"/>
          <w:szCs w:val="24"/>
          <w:lang w:val="en-GB" w:eastAsia="fi-FI"/>
        </w:rPr>
        <w:t xml:space="preserve">. &amp; Ziller, C. (2016) </w:t>
      </w:r>
      <w:r w:rsidRPr="00187405">
        <w:rPr>
          <w:rFonts w:ascii="Times New Roman" w:eastAsia="Arial" w:hAnsi="Times New Roman" w:cs="Times New Roman"/>
          <w:sz w:val="24"/>
          <w:szCs w:val="24"/>
          <w:lang w:val="en-GB" w:eastAsia="fi-FI"/>
        </w:rPr>
        <w:t xml:space="preserve">Social trust and radical right-wing populist party preferences. </w:t>
      </w:r>
      <w:r w:rsidRPr="00877E3A">
        <w:rPr>
          <w:rFonts w:ascii="Times New Roman" w:eastAsia="Arial" w:hAnsi="Times New Roman" w:cs="Times New Roman"/>
          <w:i/>
          <w:sz w:val="24"/>
          <w:szCs w:val="24"/>
          <w:lang w:val="en-GB" w:eastAsia="fi-FI"/>
        </w:rPr>
        <w:t>Acta Politica</w:t>
      </w:r>
      <w:r w:rsidRPr="00187405">
        <w:rPr>
          <w:rFonts w:ascii="Times New Roman" w:eastAsia="Arial" w:hAnsi="Times New Roman" w:cs="Times New Roman"/>
          <w:sz w:val="24"/>
          <w:szCs w:val="24"/>
          <w:lang w:val="en-GB" w:eastAsia="fi-FI"/>
        </w:rPr>
        <w:t xml:space="preserve"> 00 (0), 1 – 20</w:t>
      </w:r>
    </w:p>
    <w:p w14:paraId="4AA932C6" w14:textId="77777777" w:rsidR="00187405" w:rsidRPr="00187405" w:rsidRDefault="00187405" w:rsidP="0056673C">
      <w:pPr>
        <w:spacing w:before="120" w:after="80" w:line="480" w:lineRule="auto"/>
        <w:ind w:left="360"/>
        <w:rPr>
          <w:rFonts w:ascii="Times New Roman" w:eastAsia="Arial" w:hAnsi="Times New Roman" w:cs="Times New Roman"/>
          <w:sz w:val="24"/>
          <w:szCs w:val="24"/>
          <w:lang w:val="en-GB" w:eastAsia="fi-FI"/>
        </w:rPr>
      </w:pPr>
      <w:r w:rsidRPr="00187405">
        <w:rPr>
          <w:rFonts w:ascii="Times New Roman" w:eastAsia="Arial" w:hAnsi="Times New Roman" w:cs="Times New Roman"/>
          <w:sz w:val="24"/>
          <w:szCs w:val="24"/>
          <w:lang w:val="en-GB" w:eastAsia="fi-FI"/>
        </w:rPr>
        <w:t xml:space="preserve">Bianchi, E. C., &amp; Vohs, K. D. (2016). Social Class and Social Worlds Income Predicts the Frequency and Nature of Social Contact. </w:t>
      </w:r>
      <w:r w:rsidRPr="00877E3A">
        <w:rPr>
          <w:rFonts w:ascii="Times New Roman" w:eastAsia="Arial" w:hAnsi="Times New Roman" w:cs="Times New Roman"/>
          <w:i/>
          <w:sz w:val="24"/>
          <w:szCs w:val="24"/>
          <w:lang w:val="en-GB" w:eastAsia="fi-FI"/>
        </w:rPr>
        <w:t>Social Psychological and Personality Science</w:t>
      </w:r>
      <w:r w:rsidRPr="00187405">
        <w:rPr>
          <w:rFonts w:ascii="Times New Roman" w:eastAsia="Arial" w:hAnsi="Times New Roman" w:cs="Times New Roman"/>
          <w:sz w:val="24"/>
          <w:szCs w:val="24"/>
          <w:lang w:val="en-GB" w:eastAsia="fi-FI"/>
        </w:rPr>
        <w:t>, 7(5), 479-486.</w:t>
      </w:r>
    </w:p>
    <w:p w14:paraId="580DAC2C" w14:textId="77777777" w:rsidR="00187405" w:rsidRPr="00187405" w:rsidRDefault="00187405" w:rsidP="0056673C">
      <w:pPr>
        <w:spacing w:before="120" w:after="80" w:line="480" w:lineRule="auto"/>
        <w:ind w:left="360"/>
        <w:rPr>
          <w:rFonts w:ascii="Times New Roman" w:eastAsia="Arial" w:hAnsi="Times New Roman" w:cs="Times New Roman"/>
          <w:sz w:val="24"/>
          <w:szCs w:val="24"/>
          <w:lang w:val="en-GB" w:eastAsia="fi-FI"/>
        </w:rPr>
      </w:pPr>
      <w:r w:rsidRPr="00187405">
        <w:rPr>
          <w:rFonts w:ascii="Times New Roman" w:eastAsia="Arial" w:hAnsi="Times New Roman" w:cs="Times New Roman"/>
          <w:sz w:val="24"/>
          <w:szCs w:val="24"/>
          <w:lang w:val="en-GB" w:eastAsia="fi-FI"/>
        </w:rPr>
        <w:t xml:space="preserve">Bjørnskov, C. (2007). Determinants of generalized trust: A cross-country comparison. </w:t>
      </w:r>
      <w:r w:rsidRPr="00877E3A">
        <w:rPr>
          <w:rFonts w:ascii="Times New Roman" w:eastAsia="Arial" w:hAnsi="Times New Roman" w:cs="Times New Roman"/>
          <w:i/>
          <w:sz w:val="24"/>
          <w:szCs w:val="24"/>
          <w:lang w:val="en-GB" w:eastAsia="fi-FI"/>
        </w:rPr>
        <w:t>Public choice</w:t>
      </w:r>
      <w:r w:rsidRPr="00187405">
        <w:rPr>
          <w:rFonts w:ascii="Times New Roman" w:eastAsia="Arial" w:hAnsi="Times New Roman" w:cs="Times New Roman"/>
          <w:sz w:val="24"/>
          <w:szCs w:val="24"/>
          <w:lang w:val="en-GB" w:eastAsia="fi-FI"/>
        </w:rPr>
        <w:t>, 130(1-2), 1-21.</w:t>
      </w:r>
    </w:p>
    <w:p w14:paraId="1F92F073" w14:textId="77777777" w:rsidR="00187405" w:rsidRPr="00187405" w:rsidRDefault="00187405" w:rsidP="0056673C">
      <w:pPr>
        <w:spacing w:before="120" w:after="80" w:line="480" w:lineRule="auto"/>
        <w:ind w:left="360"/>
        <w:rPr>
          <w:rFonts w:ascii="Times New Roman" w:eastAsia="Arial" w:hAnsi="Times New Roman" w:cs="Times New Roman"/>
          <w:sz w:val="24"/>
          <w:szCs w:val="24"/>
          <w:lang w:val="en-GB" w:eastAsia="fi-FI"/>
        </w:rPr>
      </w:pPr>
      <w:r w:rsidRPr="00187405">
        <w:rPr>
          <w:rFonts w:ascii="Times New Roman" w:eastAsia="Arial" w:hAnsi="Times New Roman" w:cs="Times New Roman"/>
          <w:sz w:val="24"/>
          <w:szCs w:val="24"/>
          <w:lang w:val="en-GB" w:eastAsia="fi-FI"/>
        </w:rPr>
        <w:t xml:space="preserve">Bjørnskov, C. (2012). How does social trust affect economic growth? </w:t>
      </w:r>
      <w:r w:rsidRPr="00877E3A">
        <w:rPr>
          <w:rFonts w:ascii="Times New Roman" w:eastAsia="Arial" w:hAnsi="Times New Roman" w:cs="Times New Roman"/>
          <w:i/>
          <w:sz w:val="24"/>
          <w:szCs w:val="24"/>
          <w:lang w:val="en-GB" w:eastAsia="fi-FI"/>
        </w:rPr>
        <w:t xml:space="preserve">Southern Economic Journal, </w:t>
      </w:r>
      <w:r w:rsidRPr="00187405">
        <w:rPr>
          <w:rFonts w:ascii="Times New Roman" w:eastAsia="Arial" w:hAnsi="Times New Roman" w:cs="Times New Roman"/>
          <w:sz w:val="24"/>
          <w:szCs w:val="24"/>
          <w:lang w:val="en-GB" w:eastAsia="fi-FI"/>
        </w:rPr>
        <w:t>78(4), 1346-1368.</w:t>
      </w:r>
    </w:p>
    <w:p w14:paraId="631F24CC" w14:textId="77777777" w:rsidR="00187405" w:rsidRDefault="00187405" w:rsidP="0056673C">
      <w:pPr>
        <w:spacing w:before="120" w:after="80" w:line="480" w:lineRule="auto"/>
        <w:ind w:left="360"/>
        <w:rPr>
          <w:rFonts w:ascii="Times New Roman" w:hAnsi="Times New Roman" w:cs="Times New Roman"/>
          <w:color w:val="222222"/>
          <w:sz w:val="24"/>
          <w:szCs w:val="24"/>
          <w:shd w:val="clear" w:color="auto" w:fill="FFFFFF"/>
        </w:rPr>
      </w:pPr>
      <w:r w:rsidRPr="00187405">
        <w:rPr>
          <w:rFonts w:ascii="Times New Roman" w:hAnsi="Times New Roman" w:cs="Times New Roman"/>
          <w:color w:val="222222"/>
          <w:sz w:val="24"/>
          <w:szCs w:val="24"/>
          <w:shd w:val="clear" w:color="auto" w:fill="FFFFFF"/>
        </w:rPr>
        <w:t xml:space="preserve">Bloom, P. B. N., &amp; Bagno-Moldavsky, O. (2015). The conditional effect of network diversity and values on tolerance. </w:t>
      </w:r>
      <w:r w:rsidRPr="00877E3A">
        <w:rPr>
          <w:rFonts w:ascii="Times New Roman" w:hAnsi="Times New Roman" w:cs="Times New Roman"/>
          <w:i/>
          <w:color w:val="222222"/>
          <w:sz w:val="24"/>
          <w:szCs w:val="24"/>
          <w:shd w:val="clear" w:color="auto" w:fill="FFFFFF"/>
        </w:rPr>
        <w:t>Political Behavior</w:t>
      </w:r>
      <w:r w:rsidRPr="00187405">
        <w:rPr>
          <w:rFonts w:ascii="Times New Roman" w:hAnsi="Times New Roman" w:cs="Times New Roman"/>
          <w:color w:val="222222"/>
          <w:sz w:val="24"/>
          <w:szCs w:val="24"/>
          <w:shd w:val="clear" w:color="auto" w:fill="FFFFFF"/>
        </w:rPr>
        <w:t>, 37(3), 623-651.</w:t>
      </w:r>
    </w:p>
    <w:p w14:paraId="401C90C3" w14:textId="15E4986D" w:rsidR="0082589C" w:rsidRPr="00187405" w:rsidRDefault="00877E3A" w:rsidP="0056673C">
      <w:pPr>
        <w:spacing w:before="120" w:after="80" w:line="480" w:lineRule="auto"/>
        <w:ind w:left="360"/>
        <w:rPr>
          <w:rFonts w:ascii="Times New Roman" w:hAnsi="Times New Roman" w:cs="Times New Roman"/>
          <w:color w:val="222222"/>
          <w:sz w:val="24"/>
          <w:szCs w:val="24"/>
          <w:shd w:val="clear" w:color="auto" w:fill="FFFFFF"/>
        </w:rPr>
      </w:pPr>
      <w:r w:rsidRPr="00877E3A">
        <w:rPr>
          <w:rFonts w:ascii="Times New Roman" w:hAnsi="Times New Roman" w:cs="Times New Roman"/>
          <w:color w:val="222222"/>
          <w:sz w:val="24"/>
          <w:szCs w:val="24"/>
          <w:shd w:val="clear" w:color="auto" w:fill="FFFFFF"/>
        </w:rPr>
        <w:t>Bäck, M. &amp; Kestilä-Kekkonen, E.</w:t>
      </w:r>
      <w:r w:rsidR="0082589C" w:rsidRPr="00877E3A">
        <w:rPr>
          <w:rFonts w:ascii="Times New Roman" w:hAnsi="Times New Roman" w:cs="Times New Roman"/>
          <w:color w:val="222222"/>
          <w:sz w:val="24"/>
          <w:szCs w:val="24"/>
          <w:shd w:val="clear" w:color="auto" w:fill="FFFFFF"/>
        </w:rPr>
        <w:t xml:space="preserve"> </w:t>
      </w:r>
      <w:r w:rsidRPr="00877E3A">
        <w:rPr>
          <w:rFonts w:ascii="Times New Roman" w:hAnsi="Times New Roman" w:cs="Times New Roman"/>
          <w:color w:val="222222"/>
          <w:sz w:val="24"/>
          <w:szCs w:val="24"/>
          <w:shd w:val="clear" w:color="auto" w:fill="FFFFFF"/>
        </w:rPr>
        <w:t>(2014)</w:t>
      </w:r>
      <w:r w:rsidR="0082589C" w:rsidRPr="00877E3A">
        <w:rPr>
          <w:rFonts w:ascii="Times New Roman" w:hAnsi="Times New Roman" w:cs="Times New Roman"/>
          <w:color w:val="222222"/>
          <w:sz w:val="24"/>
          <w:szCs w:val="24"/>
          <w:shd w:val="clear" w:color="auto" w:fill="FFFFFF"/>
        </w:rPr>
        <w:t xml:space="preserve"> </w:t>
      </w:r>
      <w:r w:rsidR="0082589C" w:rsidRPr="0082589C">
        <w:rPr>
          <w:rFonts w:ascii="Times New Roman" w:hAnsi="Times New Roman" w:cs="Times New Roman"/>
          <w:color w:val="222222"/>
          <w:sz w:val="24"/>
          <w:szCs w:val="24"/>
          <w:shd w:val="clear" w:color="auto" w:fill="FFFFFF"/>
        </w:rPr>
        <w:t xml:space="preserve">Owning protest but sharing distrust? Confidence in the political system and anti-political-establishment party choice in the Finnsih 2011 parliamentary elections. </w:t>
      </w:r>
      <w:r w:rsidR="0082589C" w:rsidRPr="0082589C">
        <w:rPr>
          <w:rFonts w:ascii="Times New Roman" w:hAnsi="Times New Roman" w:cs="Times New Roman"/>
          <w:i/>
          <w:color w:val="222222"/>
          <w:sz w:val="24"/>
          <w:szCs w:val="24"/>
          <w:shd w:val="clear" w:color="auto" w:fill="FFFFFF"/>
        </w:rPr>
        <w:t>Research on Finnish Society</w:t>
      </w:r>
      <w:r w:rsidR="0082589C" w:rsidRPr="0082589C">
        <w:rPr>
          <w:rFonts w:ascii="Times New Roman" w:hAnsi="Times New Roman" w:cs="Times New Roman"/>
          <w:color w:val="222222"/>
          <w:sz w:val="24"/>
          <w:szCs w:val="24"/>
          <w:shd w:val="clear" w:color="auto" w:fill="FFFFFF"/>
        </w:rPr>
        <w:t xml:space="preserve"> 7 (1), 21 – 35.</w:t>
      </w:r>
    </w:p>
    <w:p w14:paraId="1A30AFD2" w14:textId="373FA029" w:rsidR="00187405" w:rsidRPr="00187405" w:rsidRDefault="00877E3A" w:rsidP="0056673C">
      <w:pPr>
        <w:spacing w:before="120" w:after="80" w:line="480" w:lineRule="auto"/>
        <w:ind w:left="360"/>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Canovan, M. (1999) </w:t>
      </w:r>
      <w:r w:rsidR="00187405" w:rsidRPr="00187405">
        <w:rPr>
          <w:rFonts w:ascii="Times New Roman" w:hAnsi="Times New Roman" w:cs="Times New Roman"/>
          <w:color w:val="222222"/>
          <w:sz w:val="24"/>
          <w:szCs w:val="24"/>
          <w:shd w:val="clear" w:color="auto" w:fill="FFFFFF"/>
        </w:rPr>
        <w:t xml:space="preserve">Trust the people! Populism </w:t>
      </w:r>
      <w:r>
        <w:rPr>
          <w:rFonts w:ascii="Times New Roman" w:hAnsi="Times New Roman" w:cs="Times New Roman"/>
          <w:color w:val="222222"/>
          <w:sz w:val="24"/>
          <w:szCs w:val="24"/>
          <w:shd w:val="clear" w:color="auto" w:fill="FFFFFF"/>
        </w:rPr>
        <w:t>and the two faces of democracy.</w:t>
      </w:r>
      <w:r w:rsidR="00187405" w:rsidRPr="00187405">
        <w:rPr>
          <w:rStyle w:val="apple-converted-space"/>
          <w:rFonts w:ascii="Times New Roman" w:hAnsi="Times New Roman" w:cs="Times New Roman"/>
          <w:color w:val="222222"/>
          <w:sz w:val="24"/>
          <w:szCs w:val="24"/>
          <w:shd w:val="clear" w:color="auto" w:fill="FFFFFF"/>
        </w:rPr>
        <w:t> </w:t>
      </w:r>
      <w:r w:rsidR="00187405" w:rsidRPr="00187405">
        <w:rPr>
          <w:rFonts w:ascii="Times New Roman" w:hAnsi="Times New Roman" w:cs="Times New Roman"/>
          <w:i/>
          <w:iCs/>
          <w:color w:val="222222"/>
          <w:sz w:val="24"/>
          <w:szCs w:val="24"/>
          <w:shd w:val="clear" w:color="auto" w:fill="FFFFFF"/>
        </w:rPr>
        <w:t>Political studies</w:t>
      </w:r>
      <w:r w:rsidR="00187405" w:rsidRPr="00187405">
        <w:rPr>
          <w:rStyle w:val="apple-converted-space"/>
          <w:rFonts w:ascii="Times New Roman" w:hAnsi="Times New Roman" w:cs="Times New Roman"/>
          <w:color w:val="222222"/>
          <w:sz w:val="24"/>
          <w:szCs w:val="24"/>
          <w:shd w:val="clear" w:color="auto" w:fill="FFFFFF"/>
        </w:rPr>
        <w:t> </w:t>
      </w:r>
      <w:r>
        <w:rPr>
          <w:rFonts w:ascii="Times New Roman" w:hAnsi="Times New Roman" w:cs="Times New Roman"/>
          <w:color w:val="222222"/>
          <w:sz w:val="24"/>
          <w:szCs w:val="24"/>
          <w:shd w:val="clear" w:color="auto" w:fill="FFFFFF"/>
        </w:rPr>
        <w:t>47(1),</w:t>
      </w:r>
      <w:r w:rsidR="00187405" w:rsidRPr="00187405">
        <w:rPr>
          <w:rFonts w:ascii="Times New Roman" w:hAnsi="Times New Roman" w:cs="Times New Roman"/>
          <w:color w:val="222222"/>
          <w:sz w:val="24"/>
          <w:szCs w:val="24"/>
          <w:shd w:val="clear" w:color="auto" w:fill="FFFFFF"/>
        </w:rPr>
        <w:t>2-16.</w:t>
      </w:r>
    </w:p>
    <w:p w14:paraId="58D5CEE0" w14:textId="77777777" w:rsidR="00187405" w:rsidRDefault="00187405" w:rsidP="0056673C">
      <w:pPr>
        <w:spacing w:before="120" w:after="80" w:line="480" w:lineRule="auto"/>
        <w:ind w:left="360"/>
        <w:rPr>
          <w:rFonts w:ascii="Times New Roman" w:eastAsia="Arial" w:hAnsi="Times New Roman" w:cs="Times New Roman"/>
          <w:color w:val="000000"/>
          <w:sz w:val="24"/>
          <w:szCs w:val="24"/>
          <w:lang w:eastAsia="fi-FI"/>
        </w:rPr>
      </w:pPr>
      <w:r w:rsidRPr="00187405">
        <w:rPr>
          <w:rFonts w:ascii="Times New Roman" w:eastAsia="Arial" w:hAnsi="Times New Roman" w:cs="Times New Roman"/>
          <w:color w:val="000000"/>
          <w:sz w:val="24"/>
          <w:szCs w:val="24"/>
          <w:lang w:eastAsia="fi-FI"/>
        </w:rPr>
        <w:t>Charron, N., &amp; Rothstein, B. (2016). Does education lead to higher generalized trust? The importance of quality of government</w:t>
      </w:r>
      <w:r w:rsidRPr="00877E3A">
        <w:rPr>
          <w:rFonts w:ascii="Times New Roman" w:eastAsia="Arial" w:hAnsi="Times New Roman" w:cs="Times New Roman"/>
          <w:i/>
          <w:color w:val="000000"/>
          <w:sz w:val="24"/>
          <w:szCs w:val="24"/>
          <w:lang w:eastAsia="fi-FI"/>
        </w:rPr>
        <w:t>. International Journal of Educational Development</w:t>
      </w:r>
      <w:r w:rsidRPr="00187405">
        <w:rPr>
          <w:rFonts w:ascii="Times New Roman" w:eastAsia="Arial" w:hAnsi="Times New Roman" w:cs="Times New Roman"/>
          <w:color w:val="000000"/>
          <w:sz w:val="24"/>
          <w:szCs w:val="24"/>
          <w:lang w:eastAsia="fi-FI"/>
        </w:rPr>
        <w:t>, 50, 59-73.</w:t>
      </w:r>
    </w:p>
    <w:p w14:paraId="5C014052" w14:textId="717A50D5" w:rsidR="00CC76DB" w:rsidRDefault="00CC76DB" w:rsidP="0056673C">
      <w:pPr>
        <w:spacing w:before="120" w:after="80" w:line="480" w:lineRule="auto"/>
        <w:ind w:left="360"/>
        <w:rPr>
          <w:rFonts w:ascii="Times New Roman" w:eastAsia="Arial" w:hAnsi="Times New Roman" w:cs="Times New Roman"/>
          <w:color w:val="000000"/>
          <w:sz w:val="24"/>
          <w:szCs w:val="24"/>
          <w:lang w:eastAsia="fi-FI"/>
        </w:rPr>
      </w:pPr>
      <w:r w:rsidRPr="00CC76DB">
        <w:rPr>
          <w:rFonts w:ascii="Times New Roman" w:eastAsia="Arial" w:hAnsi="Times New Roman" w:cs="Times New Roman"/>
          <w:color w:val="000000"/>
          <w:sz w:val="24"/>
          <w:szCs w:val="24"/>
          <w:lang w:eastAsia="fi-FI"/>
        </w:rPr>
        <w:t>Christakis, N. A., &amp; Fowler, J. H. (2009).</w:t>
      </w:r>
      <w:r w:rsidRPr="00CC76DB">
        <w:rPr>
          <w:rFonts w:ascii="Times New Roman" w:eastAsia="Arial" w:hAnsi="Times New Roman" w:cs="Times New Roman"/>
          <w:i/>
          <w:color w:val="000000"/>
          <w:sz w:val="24"/>
          <w:szCs w:val="24"/>
          <w:lang w:eastAsia="fi-FI"/>
        </w:rPr>
        <w:t xml:space="preserve"> Connected: The surprising power of our social networks and how they shape our lives.</w:t>
      </w:r>
      <w:r w:rsidR="00826F85">
        <w:rPr>
          <w:rFonts w:ascii="Times New Roman" w:eastAsia="Arial" w:hAnsi="Times New Roman" w:cs="Times New Roman"/>
          <w:color w:val="000000"/>
          <w:sz w:val="24"/>
          <w:szCs w:val="24"/>
          <w:lang w:eastAsia="fi-FI"/>
        </w:rPr>
        <w:t xml:space="preserve"> New York, NY: Little</w:t>
      </w:r>
      <w:r w:rsidRPr="00CC76DB">
        <w:rPr>
          <w:rFonts w:ascii="Times New Roman" w:eastAsia="Arial" w:hAnsi="Times New Roman" w:cs="Times New Roman"/>
          <w:color w:val="000000"/>
          <w:sz w:val="24"/>
          <w:szCs w:val="24"/>
          <w:lang w:eastAsia="fi-FI"/>
        </w:rPr>
        <w:t xml:space="preserve"> Brown.</w:t>
      </w:r>
    </w:p>
    <w:p w14:paraId="5DB8A6B2" w14:textId="4B0EFC79" w:rsidR="006A360E" w:rsidRDefault="00877E3A" w:rsidP="0056673C">
      <w:pPr>
        <w:spacing w:before="120" w:after="80" w:line="480" w:lineRule="auto"/>
        <w:ind w:left="360"/>
        <w:rPr>
          <w:rFonts w:ascii="Times New Roman" w:eastAsia="Arial" w:hAnsi="Times New Roman" w:cs="Times New Roman"/>
          <w:color w:val="000000"/>
          <w:sz w:val="24"/>
          <w:szCs w:val="24"/>
          <w:lang w:eastAsia="fi-FI"/>
        </w:rPr>
      </w:pPr>
      <w:r>
        <w:rPr>
          <w:rFonts w:ascii="Times New Roman" w:eastAsia="Arial" w:hAnsi="Times New Roman" w:cs="Times New Roman"/>
          <w:color w:val="000000"/>
          <w:sz w:val="24"/>
          <w:szCs w:val="24"/>
          <w:lang w:eastAsia="fi-FI"/>
        </w:rPr>
        <w:t>Coleman, J. S. (1988)</w:t>
      </w:r>
      <w:r w:rsidR="006A360E" w:rsidRPr="006A360E">
        <w:rPr>
          <w:rFonts w:ascii="Times New Roman" w:eastAsia="Arial" w:hAnsi="Times New Roman" w:cs="Times New Roman"/>
          <w:color w:val="000000"/>
          <w:sz w:val="24"/>
          <w:szCs w:val="24"/>
          <w:lang w:eastAsia="fi-FI"/>
        </w:rPr>
        <w:t xml:space="preserve"> Social capital in the creation of human capital. </w:t>
      </w:r>
      <w:r w:rsidR="006A360E" w:rsidRPr="00877E3A">
        <w:rPr>
          <w:rFonts w:ascii="Times New Roman" w:eastAsia="Arial" w:hAnsi="Times New Roman" w:cs="Times New Roman"/>
          <w:i/>
          <w:color w:val="000000"/>
          <w:sz w:val="24"/>
          <w:szCs w:val="24"/>
          <w:lang w:eastAsia="fi-FI"/>
        </w:rPr>
        <w:t>American journal of sociology</w:t>
      </w:r>
      <w:r>
        <w:rPr>
          <w:rFonts w:ascii="Times New Roman" w:eastAsia="Arial" w:hAnsi="Times New Roman" w:cs="Times New Roman"/>
          <w:color w:val="000000"/>
          <w:sz w:val="24"/>
          <w:szCs w:val="24"/>
          <w:lang w:eastAsia="fi-FI"/>
        </w:rPr>
        <w:t>, 94, 95-</w:t>
      </w:r>
      <w:r w:rsidR="006A360E" w:rsidRPr="006A360E">
        <w:rPr>
          <w:rFonts w:ascii="Times New Roman" w:eastAsia="Arial" w:hAnsi="Times New Roman" w:cs="Times New Roman"/>
          <w:color w:val="000000"/>
          <w:sz w:val="24"/>
          <w:szCs w:val="24"/>
          <w:lang w:eastAsia="fi-FI"/>
        </w:rPr>
        <w:t>120.</w:t>
      </w:r>
    </w:p>
    <w:p w14:paraId="11A0C49C" w14:textId="4D3A6016" w:rsidR="004F0C1E" w:rsidRPr="00187405" w:rsidRDefault="004F0C1E" w:rsidP="0056673C">
      <w:pPr>
        <w:spacing w:before="120" w:after="80" w:line="480" w:lineRule="auto"/>
        <w:ind w:left="360"/>
        <w:rPr>
          <w:rFonts w:ascii="Times New Roman" w:eastAsia="Arial" w:hAnsi="Times New Roman" w:cs="Times New Roman"/>
          <w:color w:val="000000"/>
          <w:sz w:val="24"/>
          <w:szCs w:val="24"/>
          <w:lang w:eastAsia="fi-FI"/>
        </w:rPr>
      </w:pPr>
      <w:r w:rsidRPr="004F0C1E">
        <w:rPr>
          <w:rFonts w:ascii="Times New Roman" w:eastAsia="Arial" w:hAnsi="Times New Roman" w:cs="Times New Roman"/>
          <w:color w:val="000000"/>
          <w:sz w:val="24"/>
          <w:szCs w:val="24"/>
          <w:lang w:eastAsia="fi-FI"/>
        </w:rPr>
        <w:t>Dasson</w:t>
      </w:r>
      <w:r w:rsidR="00877E3A">
        <w:rPr>
          <w:rFonts w:ascii="Times New Roman" w:eastAsia="Arial" w:hAnsi="Times New Roman" w:cs="Times New Roman"/>
          <w:color w:val="000000"/>
          <w:sz w:val="24"/>
          <w:szCs w:val="24"/>
          <w:lang w:eastAsia="fi-FI"/>
        </w:rPr>
        <w:t xml:space="preserve">neville, R. &amp; Hooghe, M. (2015) </w:t>
      </w:r>
      <w:r w:rsidRPr="004F0C1E">
        <w:rPr>
          <w:rFonts w:ascii="Times New Roman" w:eastAsia="Arial" w:hAnsi="Times New Roman" w:cs="Times New Roman"/>
          <w:color w:val="000000"/>
          <w:sz w:val="24"/>
          <w:szCs w:val="24"/>
          <w:lang w:eastAsia="fi-FI"/>
        </w:rPr>
        <w:t xml:space="preserve"> Economic indicators and</w:t>
      </w:r>
      <w:r>
        <w:rPr>
          <w:rFonts w:ascii="Times New Roman" w:eastAsia="Arial" w:hAnsi="Times New Roman" w:cs="Times New Roman"/>
          <w:color w:val="000000"/>
          <w:sz w:val="24"/>
          <w:szCs w:val="24"/>
          <w:lang w:eastAsia="fi-FI"/>
        </w:rPr>
        <w:t xml:space="preserve"> electoral volatility: Economic </w:t>
      </w:r>
      <w:r w:rsidRPr="004F0C1E">
        <w:rPr>
          <w:rFonts w:ascii="Times New Roman" w:eastAsia="Arial" w:hAnsi="Times New Roman" w:cs="Times New Roman"/>
          <w:color w:val="000000"/>
          <w:sz w:val="24"/>
          <w:szCs w:val="24"/>
          <w:lang w:eastAsia="fi-FI"/>
        </w:rPr>
        <w:t xml:space="preserve">effects on electoral volatility in Western Europe, 1950–2013. </w:t>
      </w:r>
      <w:r w:rsidRPr="00877E3A">
        <w:rPr>
          <w:rFonts w:ascii="Times New Roman" w:eastAsia="Arial" w:hAnsi="Times New Roman" w:cs="Times New Roman"/>
          <w:i/>
          <w:color w:val="000000"/>
          <w:sz w:val="24"/>
          <w:szCs w:val="24"/>
          <w:lang w:eastAsia="fi-FI"/>
        </w:rPr>
        <w:t>Comparative European Politics</w:t>
      </w:r>
      <w:r>
        <w:rPr>
          <w:rFonts w:ascii="Times New Roman" w:eastAsia="Arial" w:hAnsi="Times New Roman" w:cs="Times New Roman"/>
          <w:color w:val="000000"/>
          <w:sz w:val="24"/>
          <w:szCs w:val="24"/>
          <w:lang w:eastAsia="fi-FI"/>
        </w:rPr>
        <w:t xml:space="preserve">. DOI: </w:t>
      </w:r>
      <w:r w:rsidRPr="004F0C1E">
        <w:rPr>
          <w:rFonts w:ascii="Times New Roman" w:eastAsia="Arial" w:hAnsi="Times New Roman" w:cs="Times New Roman"/>
          <w:color w:val="000000"/>
          <w:sz w:val="24"/>
          <w:szCs w:val="24"/>
          <w:lang w:eastAsia="fi-FI"/>
        </w:rPr>
        <w:t>10.1057/cep.2015.3.</w:t>
      </w:r>
    </w:p>
    <w:p w14:paraId="28DCF742" w14:textId="24991A0E" w:rsidR="00187405" w:rsidRPr="00187405" w:rsidRDefault="00877E3A" w:rsidP="0056673C">
      <w:pPr>
        <w:spacing w:before="120" w:after="80" w:line="480" w:lineRule="auto"/>
        <w:ind w:left="360"/>
        <w:rPr>
          <w:rFonts w:ascii="Times New Roman" w:hAnsi="Times New Roman" w:cs="Times New Roman"/>
          <w:sz w:val="24"/>
          <w:szCs w:val="24"/>
        </w:rPr>
      </w:pPr>
      <w:r>
        <w:rPr>
          <w:rFonts w:ascii="Times New Roman" w:hAnsi="Times New Roman" w:cs="Times New Roman"/>
          <w:sz w:val="24"/>
          <w:szCs w:val="24"/>
        </w:rPr>
        <w:t xml:space="preserve">De Tocqueville, A. (2003) </w:t>
      </w:r>
      <w:r w:rsidR="00187405" w:rsidRPr="00187405">
        <w:rPr>
          <w:rFonts w:ascii="Times New Roman" w:hAnsi="Times New Roman" w:cs="Times New Roman"/>
          <w:sz w:val="24"/>
          <w:szCs w:val="24"/>
        </w:rPr>
        <w:t xml:space="preserve">Democracy in </w:t>
      </w:r>
      <w:r w:rsidR="00555962">
        <w:rPr>
          <w:rFonts w:ascii="Times New Roman" w:hAnsi="Times New Roman" w:cs="Times New Roman"/>
          <w:sz w:val="24"/>
          <w:szCs w:val="24"/>
        </w:rPr>
        <w:t>A</w:t>
      </w:r>
      <w:r w:rsidR="00187405" w:rsidRPr="00187405">
        <w:rPr>
          <w:rFonts w:ascii="Times New Roman" w:hAnsi="Times New Roman" w:cs="Times New Roman"/>
          <w:sz w:val="24"/>
          <w:szCs w:val="24"/>
        </w:rPr>
        <w:t>merica (Vol. 10). Regnery Publishing.</w:t>
      </w:r>
    </w:p>
    <w:p w14:paraId="40067106"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Delhey, J., &amp; Newton, K. (2003). Who trusts?: The origins of social trust in seven societies. </w:t>
      </w:r>
      <w:r w:rsidRPr="00877E3A">
        <w:rPr>
          <w:rFonts w:ascii="Times New Roman" w:eastAsia="Arial" w:hAnsi="Times New Roman" w:cs="Times New Roman"/>
          <w:i/>
          <w:color w:val="000000"/>
          <w:sz w:val="24"/>
          <w:szCs w:val="24"/>
          <w:lang w:val="en-GB" w:eastAsia="fi-FI"/>
        </w:rPr>
        <w:t>European Societies,</w:t>
      </w:r>
      <w:r w:rsidRPr="00187405">
        <w:rPr>
          <w:rFonts w:ascii="Times New Roman" w:eastAsia="Arial" w:hAnsi="Times New Roman" w:cs="Times New Roman"/>
          <w:color w:val="000000"/>
          <w:sz w:val="24"/>
          <w:szCs w:val="24"/>
          <w:lang w:val="en-GB" w:eastAsia="fi-FI"/>
        </w:rPr>
        <w:t xml:space="preserve"> 5(2), 93-137.</w:t>
      </w:r>
    </w:p>
    <w:p w14:paraId="522AC90C" w14:textId="2744A077" w:rsidR="00187405" w:rsidRPr="00187405" w:rsidRDefault="00877E3A" w:rsidP="0056673C">
      <w:pPr>
        <w:spacing w:before="120" w:after="80" w:line="480" w:lineRule="auto"/>
        <w:ind w:left="360"/>
        <w:rPr>
          <w:rFonts w:ascii="Times New Roman" w:eastAsia="Arial" w:hAnsi="Times New Roman" w:cs="Times New Roman"/>
          <w:color w:val="000000"/>
          <w:sz w:val="24"/>
          <w:szCs w:val="24"/>
          <w:lang w:val="en-GB" w:eastAsia="fi-FI"/>
        </w:rPr>
      </w:pPr>
      <w:r>
        <w:rPr>
          <w:rFonts w:ascii="Times New Roman" w:eastAsia="Arial" w:hAnsi="Times New Roman" w:cs="Times New Roman"/>
          <w:color w:val="000000"/>
          <w:sz w:val="24"/>
          <w:szCs w:val="24"/>
          <w:lang w:val="en-GB" w:eastAsia="fi-FI"/>
        </w:rPr>
        <w:t>Delhey, J. &amp; Newton, K.</w:t>
      </w:r>
      <w:r w:rsidR="00187405" w:rsidRPr="00187405">
        <w:rPr>
          <w:rFonts w:ascii="Times New Roman" w:eastAsia="Arial" w:hAnsi="Times New Roman" w:cs="Times New Roman"/>
          <w:color w:val="000000"/>
          <w:sz w:val="24"/>
          <w:szCs w:val="24"/>
          <w:lang w:val="en-GB" w:eastAsia="fi-FI"/>
        </w:rPr>
        <w:t xml:space="preserve"> </w:t>
      </w:r>
      <w:r>
        <w:rPr>
          <w:rFonts w:ascii="Times New Roman" w:eastAsia="Arial" w:hAnsi="Times New Roman" w:cs="Times New Roman"/>
          <w:color w:val="000000"/>
          <w:sz w:val="24"/>
          <w:szCs w:val="24"/>
          <w:lang w:val="en-GB" w:eastAsia="fi-FI"/>
        </w:rPr>
        <w:t>(2005)</w:t>
      </w:r>
      <w:r w:rsidR="00187405" w:rsidRPr="00187405">
        <w:rPr>
          <w:rFonts w:ascii="Times New Roman" w:eastAsia="Arial" w:hAnsi="Times New Roman" w:cs="Times New Roman"/>
          <w:color w:val="000000"/>
          <w:sz w:val="24"/>
          <w:szCs w:val="24"/>
          <w:lang w:val="en-GB" w:eastAsia="fi-FI"/>
        </w:rPr>
        <w:t xml:space="preserve"> Predicting cross-national levels of social trust: global pattern or Nordic exceptionalism? </w:t>
      </w:r>
      <w:r w:rsidR="00187405" w:rsidRPr="00877E3A">
        <w:rPr>
          <w:rFonts w:ascii="Times New Roman" w:eastAsia="Arial" w:hAnsi="Times New Roman" w:cs="Times New Roman"/>
          <w:i/>
          <w:color w:val="000000"/>
          <w:sz w:val="24"/>
          <w:szCs w:val="24"/>
          <w:lang w:val="en-GB" w:eastAsia="fi-FI"/>
        </w:rPr>
        <w:t>European sociological review</w:t>
      </w:r>
      <w:r>
        <w:rPr>
          <w:rFonts w:ascii="Times New Roman" w:eastAsia="Arial" w:hAnsi="Times New Roman" w:cs="Times New Roman"/>
          <w:color w:val="000000"/>
          <w:sz w:val="24"/>
          <w:szCs w:val="24"/>
          <w:lang w:val="en-GB" w:eastAsia="fi-FI"/>
        </w:rPr>
        <w:t xml:space="preserve">, </w:t>
      </w:r>
      <w:r w:rsidR="00187405" w:rsidRPr="00187405">
        <w:rPr>
          <w:rFonts w:ascii="Times New Roman" w:eastAsia="Arial" w:hAnsi="Times New Roman" w:cs="Times New Roman"/>
          <w:color w:val="000000"/>
          <w:sz w:val="24"/>
          <w:szCs w:val="24"/>
          <w:lang w:val="en-GB" w:eastAsia="fi-FI"/>
        </w:rPr>
        <w:t xml:space="preserve">21 (4), 311 – 327.  </w:t>
      </w:r>
    </w:p>
    <w:p w14:paraId="4E6FB158"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Dieckhoff, M., &amp; Gash, V. (2015). Unemployed and alone? Unemployment and social participation in Europe. </w:t>
      </w:r>
      <w:r w:rsidRPr="00877E3A">
        <w:rPr>
          <w:rFonts w:ascii="Times New Roman" w:eastAsia="Arial" w:hAnsi="Times New Roman" w:cs="Times New Roman"/>
          <w:i/>
          <w:color w:val="000000"/>
          <w:sz w:val="24"/>
          <w:szCs w:val="24"/>
          <w:lang w:val="en-GB" w:eastAsia="fi-FI"/>
        </w:rPr>
        <w:t>International Journal of Sociology and Social Policy</w:t>
      </w:r>
      <w:r w:rsidRPr="00187405">
        <w:rPr>
          <w:rFonts w:ascii="Times New Roman" w:eastAsia="Arial" w:hAnsi="Times New Roman" w:cs="Times New Roman"/>
          <w:color w:val="000000"/>
          <w:sz w:val="24"/>
          <w:szCs w:val="24"/>
          <w:lang w:val="en-GB" w:eastAsia="fi-FI"/>
        </w:rPr>
        <w:t>, 35(1/2), 67-90.</w:t>
      </w:r>
    </w:p>
    <w:p w14:paraId="2DF34A99" w14:textId="6108A488" w:rsid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Di</w:t>
      </w:r>
      <w:r w:rsidR="00877E3A">
        <w:rPr>
          <w:rFonts w:ascii="Times New Roman" w:eastAsia="Arial" w:hAnsi="Times New Roman" w:cs="Times New Roman"/>
          <w:color w:val="000000"/>
          <w:sz w:val="24"/>
          <w:szCs w:val="24"/>
          <w:lang w:val="en-GB" w:eastAsia="fi-FI"/>
        </w:rPr>
        <w:t xml:space="preserve">Maggio, P., &amp; Garip, F. (2012) </w:t>
      </w:r>
      <w:r w:rsidRPr="00187405">
        <w:rPr>
          <w:rFonts w:ascii="Times New Roman" w:eastAsia="Arial" w:hAnsi="Times New Roman" w:cs="Times New Roman"/>
          <w:color w:val="000000"/>
          <w:sz w:val="24"/>
          <w:szCs w:val="24"/>
          <w:lang w:val="en-GB" w:eastAsia="fi-FI"/>
        </w:rPr>
        <w:t xml:space="preserve">Network effects and social inequality. </w:t>
      </w:r>
      <w:r w:rsidRPr="00877E3A">
        <w:rPr>
          <w:rFonts w:ascii="Times New Roman" w:eastAsia="Arial" w:hAnsi="Times New Roman" w:cs="Times New Roman"/>
          <w:i/>
          <w:color w:val="000000"/>
          <w:sz w:val="24"/>
          <w:szCs w:val="24"/>
          <w:lang w:val="en-GB" w:eastAsia="fi-FI"/>
        </w:rPr>
        <w:t xml:space="preserve">Annual Review of Sociology, </w:t>
      </w:r>
      <w:r w:rsidRPr="00187405">
        <w:rPr>
          <w:rFonts w:ascii="Times New Roman" w:eastAsia="Arial" w:hAnsi="Times New Roman" w:cs="Times New Roman"/>
          <w:color w:val="000000"/>
          <w:sz w:val="24"/>
          <w:szCs w:val="24"/>
          <w:lang w:val="en-GB" w:eastAsia="fi-FI"/>
        </w:rPr>
        <w:t>38, 93-118.</w:t>
      </w:r>
    </w:p>
    <w:p w14:paraId="67C8F7F2" w14:textId="6971B9A4" w:rsidR="00C07E7C" w:rsidRPr="00187405" w:rsidRDefault="00877E3A" w:rsidP="0056673C">
      <w:pPr>
        <w:spacing w:before="120" w:after="80" w:line="480" w:lineRule="auto"/>
        <w:ind w:left="360"/>
        <w:rPr>
          <w:rFonts w:ascii="Times New Roman" w:eastAsia="Arial" w:hAnsi="Times New Roman" w:cs="Times New Roman"/>
          <w:color w:val="000000"/>
          <w:sz w:val="24"/>
          <w:szCs w:val="24"/>
          <w:lang w:val="en-GB" w:eastAsia="fi-FI"/>
        </w:rPr>
      </w:pPr>
      <w:r>
        <w:rPr>
          <w:rFonts w:ascii="Times New Roman" w:eastAsia="Arial" w:hAnsi="Times New Roman" w:cs="Times New Roman"/>
          <w:color w:val="000000"/>
          <w:sz w:val="24"/>
          <w:szCs w:val="24"/>
          <w:lang w:val="en-GB" w:eastAsia="fi-FI"/>
        </w:rPr>
        <w:t xml:space="preserve">Dinesen, P. T. (2012) </w:t>
      </w:r>
      <w:r w:rsidR="00C07E7C" w:rsidRPr="00C07E7C">
        <w:rPr>
          <w:rFonts w:ascii="Times New Roman" w:eastAsia="Arial" w:hAnsi="Times New Roman" w:cs="Times New Roman"/>
          <w:color w:val="000000"/>
          <w:sz w:val="24"/>
          <w:szCs w:val="24"/>
          <w:lang w:val="en-GB" w:eastAsia="fi-FI"/>
        </w:rPr>
        <w:t>Does Generalized (Dis) Trust Travel? Examining the Impact of Cultural Heritage and Destination</w:t>
      </w:r>
      <w:r w:rsidR="00C07E7C" w:rsidRPr="00C07E7C">
        <w:rPr>
          <w:rFonts w:ascii="Cambria Math" w:eastAsia="Arial" w:hAnsi="Cambria Math" w:cs="Cambria Math"/>
          <w:color w:val="000000"/>
          <w:sz w:val="24"/>
          <w:szCs w:val="24"/>
          <w:lang w:val="en-GB" w:eastAsia="fi-FI"/>
        </w:rPr>
        <w:t>‐</w:t>
      </w:r>
      <w:r w:rsidR="00C07E7C" w:rsidRPr="00C07E7C">
        <w:rPr>
          <w:rFonts w:ascii="Times New Roman" w:eastAsia="Arial" w:hAnsi="Times New Roman" w:cs="Times New Roman"/>
          <w:color w:val="000000"/>
          <w:sz w:val="24"/>
          <w:szCs w:val="24"/>
          <w:lang w:val="en-GB" w:eastAsia="fi-FI"/>
        </w:rPr>
        <w:t>Country Environment on Trust of Immigrants.</w:t>
      </w:r>
      <w:r w:rsidR="00C07E7C" w:rsidRPr="00877E3A">
        <w:rPr>
          <w:rFonts w:ascii="Times New Roman" w:eastAsia="Arial" w:hAnsi="Times New Roman" w:cs="Times New Roman"/>
          <w:i/>
          <w:color w:val="000000"/>
          <w:sz w:val="24"/>
          <w:szCs w:val="24"/>
          <w:lang w:val="en-GB" w:eastAsia="fi-FI"/>
        </w:rPr>
        <w:t xml:space="preserve"> Political Psychology, </w:t>
      </w:r>
      <w:r w:rsidR="00C07E7C" w:rsidRPr="00C07E7C">
        <w:rPr>
          <w:rFonts w:ascii="Times New Roman" w:eastAsia="Arial" w:hAnsi="Times New Roman" w:cs="Times New Roman"/>
          <w:color w:val="000000"/>
          <w:sz w:val="24"/>
          <w:szCs w:val="24"/>
          <w:lang w:val="en-GB" w:eastAsia="fi-FI"/>
        </w:rPr>
        <w:t>33(4), 495-511.</w:t>
      </w:r>
    </w:p>
    <w:p w14:paraId="698189F3" w14:textId="7C5524CD" w:rsidR="00187405" w:rsidRPr="00187405" w:rsidRDefault="00877E3A" w:rsidP="0056673C">
      <w:pPr>
        <w:spacing w:before="120" w:after="80" w:line="480" w:lineRule="auto"/>
        <w:ind w:left="360"/>
        <w:rPr>
          <w:rFonts w:ascii="Times New Roman" w:eastAsia="Arial" w:hAnsi="Times New Roman" w:cs="Times New Roman"/>
          <w:color w:val="000000"/>
          <w:sz w:val="24"/>
          <w:szCs w:val="24"/>
          <w:lang w:val="en-GB" w:eastAsia="fi-FI"/>
        </w:rPr>
      </w:pPr>
      <w:r>
        <w:rPr>
          <w:rFonts w:ascii="Times New Roman" w:eastAsia="Arial" w:hAnsi="Times New Roman" w:cs="Times New Roman"/>
          <w:color w:val="000000"/>
          <w:sz w:val="24"/>
          <w:szCs w:val="24"/>
          <w:lang w:val="en-GB" w:eastAsia="fi-FI"/>
        </w:rPr>
        <w:t>Dinesen, P. T. (2013)</w:t>
      </w:r>
      <w:r w:rsidR="00187405" w:rsidRPr="00187405">
        <w:rPr>
          <w:rFonts w:ascii="Times New Roman" w:eastAsia="Arial" w:hAnsi="Times New Roman" w:cs="Times New Roman"/>
          <w:color w:val="000000"/>
          <w:sz w:val="24"/>
          <w:szCs w:val="24"/>
          <w:lang w:val="en-GB" w:eastAsia="fi-FI"/>
        </w:rPr>
        <w:t xml:space="preserve"> Where you come from or where you live? Examining the cultural and institutional explanation of generalized trust using migration as a natural experiment. </w:t>
      </w:r>
      <w:r w:rsidR="00187405" w:rsidRPr="00877E3A">
        <w:rPr>
          <w:rFonts w:ascii="Times New Roman" w:eastAsia="Arial" w:hAnsi="Times New Roman" w:cs="Times New Roman"/>
          <w:i/>
          <w:color w:val="000000"/>
          <w:sz w:val="24"/>
          <w:szCs w:val="24"/>
          <w:lang w:val="en-GB" w:eastAsia="fi-FI"/>
        </w:rPr>
        <w:t>European sociological review,</w:t>
      </w:r>
      <w:r w:rsidR="00187405" w:rsidRPr="00187405">
        <w:rPr>
          <w:rFonts w:ascii="Times New Roman" w:eastAsia="Arial" w:hAnsi="Times New Roman" w:cs="Times New Roman"/>
          <w:color w:val="000000"/>
          <w:sz w:val="24"/>
          <w:szCs w:val="24"/>
          <w:lang w:val="en-GB" w:eastAsia="fi-FI"/>
        </w:rPr>
        <w:t xml:space="preserve"> 29(1), 114-128.</w:t>
      </w:r>
    </w:p>
    <w:p w14:paraId="29961C3A" w14:textId="5082C959"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Erlingsson, G. Ó., Ve</w:t>
      </w:r>
      <w:r w:rsidR="00877E3A">
        <w:rPr>
          <w:rFonts w:ascii="Times New Roman" w:eastAsia="Arial" w:hAnsi="Times New Roman" w:cs="Times New Roman"/>
          <w:color w:val="000000"/>
          <w:sz w:val="24"/>
          <w:szCs w:val="24"/>
          <w:lang w:val="en-GB" w:eastAsia="fi-FI"/>
        </w:rPr>
        <w:t xml:space="preserve">rnby, K., &amp; Öhrvall, R. (2014) </w:t>
      </w:r>
      <w:r w:rsidRPr="00187405">
        <w:rPr>
          <w:rFonts w:ascii="Times New Roman" w:eastAsia="Arial" w:hAnsi="Times New Roman" w:cs="Times New Roman"/>
          <w:color w:val="000000"/>
          <w:sz w:val="24"/>
          <w:szCs w:val="24"/>
          <w:lang w:val="en-GB" w:eastAsia="fi-FI"/>
        </w:rPr>
        <w:t xml:space="preserve">The single-issue party thesis and the Sweden Democrats. </w:t>
      </w:r>
      <w:r w:rsidRPr="00877E3A">
        <w:rPr>
          <w:rFonts w:ascii="Times New Roman" w:eastAsia="Arial" w:hAnsi="Times New Roman" w:cs="Times New Roman"/>
          <w:i/>
          <w:color w:val="000000"/>
          <w:sz w:val="24"/>
          <w:szCs w:val="24"/>
          <w:lang w:val="en-GB" w:eastAsia="fi-FI"/>
        </w:rPr>
        <w:t>Acta Politica</w:t>
      </w:r>
      <w:r w:rsidRPr="00187405">
        <w:rPr>
          <w:rFonts w:ascii="Times New Roman" w:eastAsia="Arial" w:hAnsi="Times New Roman" w:cs="Times New Roman"/>
          <w:color w:val="000000"/>
          <w:sz w:val="24"/>
          <w:szCs w:val="24"/>
          <w:lang w:val="en-GB" w:eastAsia="fi-FI"/>
        </w:rPr>
        <w:t>, 49(2), 196-216.</w:t>
      </w:r>
    </w:p>
    <w:p w14:paraId="7EC59497" w14:textId="2AEEF123" w:rsidR="00187405" w:rsidRPr="00187405" w:rsidRDefault="00187405" w:rsidP="0056673C">
      <w:pPr>
        <w:spacing w:before="120" w:after="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European Social Survey (2015). ESS Round </w:t>
      </w:r>
      <w:r w:rsidR="001836B6">
        <w:rPr>
          <w:rFonts w:ascii="Times New Roman" w:eastAsia="Arial" w:hAnsi="Times New Roman" w:cs="Times New Roman"/>
          <w:color w:val="000000"/>
          <w:sz w:val="24"/>
          <w:szCs w:val="24"/>
          <w:lang w:val="en-GB" w:eastAsia="fi-FI"/>
        </w:rPr>
        <w:t xml:space="preserve">7 (2014/2015) Technical Report. </w:t>
      </w:r>
      <w:r w:rsidRPr="00187405">
        <w:rPr>
          <w:rFonts w:ascii="Times New Roman" w:eastAsia="Arial" w:hAnsi="Times New Roman" w:cs="Times New Roman"/>
          <w:color w:val="000000"/>
          <w:sz w:val="24"/>
          <w:szCs w:val="24"/>
          <w:lang w:val="en-GB" w:eastAsia="fi-FI"/>
        </w:rPr>
        <w:t>London:ESS ERIC</w:t>
      </w:r>
    </w:p>
    <w:p w14:paraId="7CE2558B" w14:textId="71526D0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lastRenderedPageBreak/>
        <w:t>European Social Survey, (2014). ESS Round 7 So</w:t>
      </w:r>
      <w:r w:rsidR="001836B6">
        <w:rPr>
          <w:rFonts w:ascii="Times New Roman" w:eastAsia="Arial" w:hAnsi="Times New Roman" w:cs="Times New Roman"/>
          <w:color w:val="000000"/>
          <w:sz w:val="24"/>
          <w:szCs w:val="24"/>
          <w:lang w:val="en-GB" w:eastAsia="fi-FI"/>
        </w:rPr>
        <w:t xml:space="preserve">urce Questionnaire. London: ESS </w:t>
      </w:r>
      <w:r w:rsidRPr="00187405">
        <w:rPr>
          <w:rFonts w:ascii="Times New Roman" w:eastAsia="Arial" w:hAnsi="Times New Roman" w:cs="Times New Roman"/>
          <w:color w:val="000000"/>
          <w:sz w:val="24"/>
          <w:szCs w:val="24"/>
          <w:lang w:val="en-GB" w:eastAsia="fi-FI"/>
        </w:rPr>
        <w:t>ERIC</w:t>
      </w:r>
      <w:r w:rsidR="001836B6">
        <w:rPr>
          <w:rFonts w:ascii="Times New Roman" w:eastAsia="Arial" w:hAnsi="Times New Roman" w:cs="Times New Roman"/>
          <w:color w:val="000000"/>
          <w:sz w:val="24"/>
          <w:szCs w:val="24"/>
          <w:lang w:val="en-GB" w:eastAsia="fi-FI"/>
        </w:rPr>
        <w:t xml:space="preserve"> </w:t>
      </w:r>
      <w:r w:rsidRPr="00187405">
        <w:rPr>
          <w:rFonts w:ascii="Times New Roman" w:eastAsia="Arial" w:hAnsi="Times New Roman" w:cs="Times New Roman"/>
          <w:color w:val="000000"/>
          <w:sz w:val="24"/>
          <w:szCs w:val="24"/>
          <w:lang w:val="en-GB" w:eastAsia="fi-FI"/>
        </w:rPr>
        <w:t>Headquarters, Centre for Comparative Social Surveys, City University London.</w:t>
      </w:r>
    </w:p>
    <w:p w14:paraId="0E73595D" w14:textId="136CA36B" w:rsidR="00187405" w:rsidRPr="00187405" w:rsidRDefault="00877E3A" w:rsidP="0056673C">
      <w:pPr>
        <w:spacing w:before="120" w:after="80" w:line="480" w:lineRule="auto"/>
        <w:ind w:left="360"/>
        <w:rPr>
          <w:rFonts w:ascii="Times New Roman" w:eastAsia="Arial" w:hAnsi="Times New Roman" w:cs="Times New Roman"/>
          <w:color w:val="000000"/>
          <w:sz w:val="24"/>
          <w:szCs w:val="24"/>
          <w:lang w:val="en-GB" w:eastAsia="fi-FI"/>
        </w:rPr>
      </w:pPr>
      <w:r>
        <w:rPr>
          <w:rFonts w:ascii="Times New Roman" w:eastAsia="Arial" w:hAnsi="Times New Roman" w:cs="Times New Roman"/>
          <w:color w:val="000000"/>
          <w:sz w:val="24"/>
          <w:szCs w:val="24"/>
          <w:lang w:val="en-GB" w:eastAsia="fi-FI"/>
        </w:rPr>
        <w:t>Eveland, Jr, W. P. (2004)</w:t>
      </w:r>
      <w:r w:rsidR="00187405" w:rsidRPr="00187405">
        <w:rPr>
          <w:rFonts w:ascii="Times New Roman" w:eastAsia="Arial" w:hAnsi="Times New Roman" w:cs="Times New Roman"/>
          <w:color w:val="000000"/>
          <w:sz w:val="24"/>
          <w:szCs w:val="24"/>
          <w:lang w:val="en-GB" w:eastAsia="fi-FI"/>
        </w:rPr>
        <w:t xml:space="preserve"> The effect of political discussion in producing informed citizens: The roles of information, motivation, and elabo</w:t>
      </w:r>
      <w:r w:rsidR="002D1F73">
        <w:rPr>
          <w:rFonts w:ascii="Times New Roman" w:eastAsia="Arial" w:hAnsi="Times New Roman" w:cs="Times New Roman"/>
          <w:color w:val="000000"/>
          <w:sz w:val="24"/>
          <w:szCs w:val="24"/>
          <w:lang w:val="en-GB" w:eastAsia="fi-FI"/>
        </w:rPr>
        <w:t xml:space="preserve">ration. </w:t>
      </w:r>
      <w:r w:rsidR="002D1F73" w:rsidRPr="00877E3A">
        <w:rPr>
          <w:rFonts w:ascii="Times New Roman" w:eastAsia="Arial" w:hAnsi="Times New Roman" w:cs="Times New Roman"/>
          <w:i/>
          <w:color w:val="000000"/>
          <w:sz w:val="24"/>
          <w:szCs w:val="24"/>
          <w:lang w:val="en-GB" w:eastAsia="fi-FI"/>
        </w:rPr>
        <w:t>Political Communication</w:t>
      </w:r>
      <w:r w:rsidR="00187405" w:rsidRPr="00187405">
        <w:rPr>
          <w:rFonts w:ascii="Times New Roman" w:eastAsia="Arial" w:hAnsi="Times New Roman" w:cs="Times New Roman"/>
          <w:color w:val="000000"/>
          <w:sz w:val="24"/>
          <w:szCs w:val="24"/>
          <w:lang w:val="en-GB" w:eastAsia="fi-FI"/>
        </w:rPr>
        <w:t>, 21(2), 177-193.</w:t>
      </w:r>
    </w:p>
    <w:p w14:paraId="68889CD9" w14:textId="65CC4D56" w:rsidR="004F0C1E" w:rsidRPr="00187405" w:rsidRDefault="004F0C1E" w:rsidP="0056673C">
      <w:pPr>
        <w:spacing w:before="120" w:after="80" w:line="480" w:lineRule="auto"/>
        <w:ind w:left="360"/>
        <w:rPr>
          <w:rFonts w:ascii="Times New Roman" w:eastAsia="Arial" w:hAnsi="Times New Roman" w:cs="Times New Roman"/>
          <w:color w:val="000000"/>
          <w:sz w:val="24"/>
          <w:szCs w:val="24"/>
          <w:lang w:eastAsia="fi-FI"/>
        </w:rPr>
      </w:pPr>
      <w:r w:rsidRPr="004F0C1E">
        <w:rPr>
          <w:rFonts w:ascii="Times New Roman" w:eastAsia="Arial" w:hAnsi="Times New Roman" w:cs="Times New Roman"/>
          <w:color w:val="000000"/>
          <w:sz w:val="24"/>
          <w:szCs w:val="24"/>
          <w:lang w:eastAsia="fi-FI"/>
        </w:rPr>
        <w:t xml:space="preserve">Freitag, M., &amp; Traunmüller, R. (2009). Spheres of trust: An empirical analysis of the foundations of particularised and generalised trust. </w:t>
      </w:r>
      <w:r w:rsidRPr="00877E3A">
        <w:rPr>
          <w:rFonts w:ascii="Times New Roman" w:eastAsia="Arial" w:hAnsi="Times New Roman" w:cs="Times New Roman"/>
          <w:i/>
          <w:color w:val="000000"/>
          <w:sz w:val="24"/>
          <w:szCs w:val="24"/>
          <w:lang w:eastAsia="fi-FI"/>
        </w:rPr>
        <w:t>European Journal of Political Research</w:t>
      </w:r>
      <w:r w:rsidRPr="004F0C1E">
        <w:rPr>
          <w:rFonts w:ascii="Times New Roman" w:eastAsia="Arial" w:hAnsi="Times New Roman" w:cs="Times New Roman"/>
          <w:color w:val="000000"/>
          <w:sz w:val="24"/>
          <w:szCs w:val="24"/>
          <w:lang w:eastAsia="fi-FI"/>
        </w:rPr>
        <w:t>, 48(6), 782-803.</w:t>
      </w:r>
    </w:p>
    <w:p w14:paraId="4F6A1D74"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eastAsia="fi-FI"/>
        </w:rPr>
      </w:pPr>
      <w:r w:rsidRPr="00187405">
        <w:rPr>
          <w:rFonts w:ascii="Times New Roman" w:eastAsia="Arial" w:hAnsi="Times New Roman" w:cs="Times New Roman"/>
          <w:color w:val="000000"/>
          <w:sz w:val="24"/>
          <w:szCs w:val="24"/>
          <w:lang w:eastAsia="fi-FI"/>
        </w:rPr>
        <w:t xml:space="preserve">Glanville, J. L., Andersson, M. A., &amp; Paxton, P. (2013). Do social connections create trust? An examination using new longitudinal data. </w:t>
      </w:r>
      <w:r w:rsidRPr="00877E3A">
        <w:rPr>
          <w:rFonts w:ascii="Times New Roman" w:eastAsia="Arial" w:hAnsi="Times New Roman" w:cs="Times New Roman"/>
          <w:i/>
          <w:color w:val="000000"/>
          <w:sz w:val="24"/>
          <w:szCs w:val="24"/>
          <w:lang w:eastAsia="fi-FI"/>
        </w:rPr>
        <w:t>Social Forces,</w:t>
      </w:r>
      <w:r w:rsidRPr="00187405">
        <w:rPr>
          <w:rFonts w:ascii="Times New Roman" w:eastAsia="Arial" w:hAnsi="Times New Roman" w:cs="Times New Roman"/>
          <w:color w:val="000000"/>
          <w:sz w:val="24"/>
          <w:szCs w:val="24"/>
          <w:lang w:eastAsia="fi-FI"/>
        </w:rPr>
        <w:t xml:space="preserve"> sot079.</w:t>
      </w:r>
    </w:p>
    <w:p w14:paraId="34F8BE89" w14:textId="6804A66E" w:rsidR="00187405" w:rsidRDefault="00877E3A" w:rsidP="0056673C">
      <w:pPr>
        <w:spacing w:before="120" w:after="80" w:line="480" w:lineRule="auto"/>
        <w:ind w:left="360"/>
        <w:rPr>
          <w:rFonts w:ascii="Times New Roman" w:eastAsia="Arial" w:hAnsi="Times New Roman" w:cs="Times New Roman"/>
          <w:color w:val="000000"/>
          <w:sz w:val="24"/>
          <w:szCs w:val="24"/>
          <w:lang w:eastAsia="fi-FI"/>
        </w:rPr>
      </w:pPr>
      <w:r>
        <w:rPr>
          <w:rFonts w:ascii="Times New Roman" w:eastAsia="Arial" w:hAnsi="Times New Roman" w:cs="Times New Roman"/>
          <w:color w:val="000000"/>
          <w:sz w:val="24"/>
          <w:szCs w:val="24"/>
          <w:lang w:eastAsia="fi-FI"/>
        </w:rPr>
        <w:t>Grönlund, K. &amp; Setälä, M</w:t>
      </w:r>
      <w:r w:rsidR="00187405" w:rsidRPr="00187405">
        <w:rPr>
          <w:rFonts w:ascii="Times New Roman" w:eastAsia="Arial" w:hAnsi="Times New Roman" w:cs="Times New Roman"/>
          <w:color w:val="000000"/>
          <w:sz w:val="24"/>
          <w:szCs w:val="24"/>
          <w:lang w:eastAsia="fi-FI"/>
        </w:rPr>
        <w:t xml:space="preserve">. </w:t>
      </w:r>
      <w:r>
        <w:rPr>
          <w:rFonts w:ascii="Times New Roman" w:eastAsia="Arial" w:hAnsi="Times New Roman" w:cs="Times New Roman"/>
          <w:color w:val="000000"/>
          <w:sz w:val="24"/>
          <w:szCs w:val="24"/>
          <w:lang w:eastAsia="fi-FI"/>
        </w:rPr>
        <w:t>(2007)</w:t>
      </w:r>
      <w:r w:rsidR="00187405" w:rsidRPr="00187405">
        <w:rPr>
          <w:rFonts w:ascii="Times New Roman" w:eastAsia="Arial" w:hAnsi="Times New Roman" w:cs="Times New Roman"/>
          <w:color w:val="000000"/>
          <w:sz w:val="24"/>
          <w:szCs w:val="24"/>
          <w:lang w:eastAsia="fi-FI"/>
        </w:rPr>
        <w:t xml:space="preserve"> Political Trust, Satisfaction and Voter Turnout. </w:t>
      </w:r>
      <w:r w:rsidR="00187405" w:rsidRPr="00877E3A">
        <w:rPr>
          <w:rFonts w:ascii="Times New Roman" w:eastAsia="Arial" w:hAnsi="Times New Roman" w:cs="Times New Roman"/>
          <w:i/>
          <w:color w:val="000000"/>
          <w:sz w:val="24"/>
          <w:szCs w:val="24"/>
          <w:lang w:eastAsia="fi-FI"/>
        </w:rPr>
        <w:t>Comparative European Politics</w:t>
      </w:r>
      <w:r w:rsidR="00187405" w:rsidRPr="00187405">
        <w:rPr>
          <w:rFonts w:ascii="Times New Roman" w:eastAsia="Arial" w:hAnsi="Times New Roman" w:cs="Times New Roman"/>
          <w:color w:val="000000"/>
          <w:sz w:val="24"/>
          <w:szCs w:val="24"/>
          <w:lang w:eastAsia="fi-FI"/>
        </w:rPr>
        <w:t xml:space="preserve"> (5), 400 – 422. </w:t>
      </w:r>
    </w:p>
    <w:p w14:paraId="5796D722" w14:textId="58655D43" w:rsidR="006C7DDA" w:rsidRDefault="006C7DDA" w:rsidP="0056673C">
      <w:pPr>
        <w:spacing w:before="120" w:after="80" w:line="480" w:lineRule="auto"/>
        <w:ind w:left="360"/>
        <w:rPr>
          <w:rFonts w:ascii="Times New Roman" w:eastAsia="Arial" w:hAnsi="Times New Roman" w:cs="Times New Roman"/>
          <w:color w:val="000000"/>
          <w:sz w:val="24"/>
          <w:szCs w:val="24"/>
          <w:lang w:eastAsia="fi-FI"/>
        </w:rPr>
      </w:pPr>
      <w:r w:rsidRPr="006C7DDA">
        <w:rPr>
          <w:rFonts w:ascii="Times New Roman" w:eastAsia="Arial" w:hAnsi="Times New Roman" w:cs="Times New Roman"/>
          <w:color w:val="000000"/>
          <w:sz w:val="24"/>
          <w:szCs w:val="24"/>
          <w:lang w:eastAsia="fi-FI"/>
        </w:rPr>
        <w:t xml:space="preserve">Huckfeldt, R., &amp; Sprague, J. (1987). Networks in context: The social flow of political information. </w:t>
      </w:r>
      <w:r w:rsidRPr="00877E3A">
        <w:rPr>
          <w:rFonts w:ascii="Times New Roman" w:eastAsia="Arial" w:hAnsi="Times New Roman" w:cs="Times New Roman"/>
          <w:i/>
          <w:color w:val="000000"/>
          <w:sz w:val="24"/>
          <w:szCs w:val="24"/>
          <w:lang w:eastAsia="fi-FI"/>
        </w:rPr>
        <w:t>American Political Science Review</w:t>
      </w:r>
      <w:r w:rsidR="00DE5900">
        <w:rPr>
          <w:rFonts w:ascii="Times New Roman" w:eastAsia="Arial" w:hAnsi="Times New Roman" w:cs="Times New Roman"/>
          <w:color w:val="000000"/>
          <w:sz w:val="24"/>
          <w:szCs w:val="24"/>
          <w:lang w:eastAsia="fi-FI"/>
        </w:rPr>
        <w:t>, 81(</w:t>
      </w:r>
      <w:r w:rsidRPr="006C7DDA">
        <w:rPr>
          <w:rFonts w:ascii="Times New Roman" w:eastAsia="Arial" w:hAnsi="Times New Roman" w:cs="Times New Roman"/>
          <w:color w:val="000000"/>
          <w:sz w:val="24"/>
          <w:szCs w:val="24"/>
          <w:lang w:eastAsia="fi-FI"/>
        </w:rPr>
        <w:t>4), 1197-1216.</w:t>
      </w:r>
    </w:p>
    <w:p w14:paraId="7E7FAF3A" w14:textId="79BD8F48" w:rsidR="00DE5900" w:rsidRPr="00187405" w:rsidRDefault="00DE5900" w:rsidP="0056673C">
      <w:pPr>
        <w:spacing w:before="120" w:after="80" w:line="480" w:lineRule="auto"/>
        <w:ind w:left="360"/>
        <w:rPr>
          <w:rFonts w:ascii="Times New Roman" w:eastAsia="Arial" w:hAnsi="Times New Roman" w:cs="Times New Roman"/>
          <w:color w:val="000000"/>
          <w:sz w:val="24"/>
          <w:szCs w:val="24"/>
          <w:lang w:eastAsia="fi-FI"/>
        </w:rPr>
      </w:pPr>
      <w:r w:rsidRPr="00DE5900">
        <w:rPr>
          <w:rFonts w:ascii="Times New Roman" w:eastAsia="Arial" w:hAnsi="Times New Roman" w:cs="Times New Roman"/>
          <w:color w:val="000000"/>
          <w:sz w:val="24"/>
          <w:szCs w:val="24"/>
          <w:lang w:eastAsia="fi-FI"/>
        </w:rPr>
        <w:t>Jann, B. (2014). Plotting regression coefficients and other estimates in Stata.</w:t>
      </w:r>
      <w:r>
        <w:rPr>
          <w:rFonts w:ascii="Times New Roman" w:eastAsia="Arial" w:hAnsi="Times New Roman" w:cs="Times New Roman"/>
          <w:color w:val="000000"/>
          <w:sz w:val="24"/>
          <w:szCs w:val="24"/>
          <w:lang w:eastAsia="fi-FI"/>
        </w:rPr>
        <w:t xml:space="preserve"> </w:t>
      </w:r>
      <w:r w:rsidRPr="00DE5900">
        <w:rPr>
          <w:rFonts w:ascii="Times New Roman" w:eastAsia="Arial" w:hAnsi="Times New Roman" w:cs="Times New Roman"/>
          <w:i/>
          <w:color w:val="000000"/>
          <w:sz w:val="24"/>
          <w:szCs w:val="24"/>
          <w:lang w:eastAsia="fi-FI"/>
        </w:rPr>
        <w:t>The Stata Journal</w:t>
      </w:r>
      <w:r>
        <w:rPr>
          <w:rFonts w:ascii="Times New Roman" w:eastAsia="Arial" w:hAnsi="Times New Roman" w:cs="Times New Roman"/>
          <w:color w:val="000000"/>
          <w:sz w:val="24"/>
          <w:szCs w:val="24"/>
          <w:lang w:eastAsia="fi-FI"/>
        </w:rPr>
        <w:t xml:space="preserve"> 14(4): 708-737. </w:t>
      </w:r>
    </w:p>
    <w:p w14:paraId="45B26DFA" w14:textId="332C0F4B" w:rsidR="00187405" w:rsidRDefault="00877E3A" w:rsidP="0056673C">
      <w:pPr>
        <w:spacing w:before="120" w:after="80" w:line="480" w:lineRule="auto"/>
        <w:ind w:left="360"/>
        <w:rPr>
          <w:rFonts w:ascii="Times New Roman" w:eastAsia="Arial" w:hAnsi="Times New Roman" w:cs="Times New Roman"/>
          <w:color w:val="000000"/>
          <w:sz w:val="24"/>
          <w:szCs w:val="24"/>
          <w:lang w:eastAsia="fi-FI"/>
        </w:rPr>
      </w:pPr>
      <w:r>
        <w:rPr>
          <w:rFonts w:ascii="Times New Roman" w:eastAsia="Arial" w:hAnsi="Times New Roman" w:cs="Times New Roman"/>
          <w:color w:val="000000"/>
          <w:sz w:val="24"/>
          <w:szCs w:val="24"/>
          <w:lang w:eastAsia="fi-FI"/>
        </w:rPr>
        <w:t>Jungar, A.</w:t>
      </w:r>
      <w:r w:rsidR="00187405" w:rsidRPr="0003331C">
        <w:rPr>
          <w:rFonts w:ascii="Times New Roman" w:eastAsia="Arial" w:hAnsi="Times New Roman" w:cs="Times New Roman"/>
          <w:color w:val="000000"/>
          <w:sz w:val="24"/>
          <w:szCs w:val="24"/>
          <w:lang w:eastAsia="fi-FI"/>
        </w:rPr>
        <w:t>-</w:t>
      </w:r>
      <w:r>
        <w:rPr>
          <w:rFonts w:ascii="Times New Roman" w:eastAsia="Arial" w:hAnsi="Times New Roman" w:cs="Times New Roman"/>
          <w:color w:val="000000"/>
          <w:sz w:val="24"/>
          <w:szCs w:val="24"/>
          <w:lang w:eastAsia="fi-FI"/>
        </w:rPr>
        <w:t>C. &amp; Jupskås, A. R</w:t>
      </w:r>
      <w:r w:rsidR="00187405" w:rsidRPr="0003331C">
        <w:rPr>
          <w:rFonts w:ascii="Times New Roman" w:eastAsia="Arial" w:hAnsi="Times New Roman" w:cs="Times New Roman"/>
          <w:color w:val="000000"/>
          <w:sz w:val="24"/>
          <w:szCs w:val="24"/>
          <w:lang w:eastAsia="fi-FI"/>
        </w:rPr>
        <w:t xml:space="preserve">. </w:t>
      </w:r>
      <w:r>
        <w:rPr>
          <w:rFonts w:ascii="Times New Roman" w:eastAsia="Arial" w:hAnsi="Times New Roman" w:cs="Times New Roman"/>
          <w:color w:val="000000"/>
          <w:sz w:val="24"/>
          <w:szCs w:val="24"/>
          <w:lang w:eastAsia="fi-FI"/>
        </w:rPr>
        <w:t xml:space="preserve">(2014) </w:t>
      </w:r>
      <w:r w:rsidR="00187405" w:rsidRPr="00187405">
        <w:rPr>
          <w:rFonts w:ascii="Times New Roman" w:eastAsia="Arial" w:hAnsi="Times New Roman" w:cs="Times New Roman"/>
          <w:color w:val="000000"/>
          <w:sz w:val="24"/>
          <w:szCs w:val="24"/>
          <w:lang w:eastAsia="fi-FI"/>
        </w:rPr>
        <w:t xml:space="preserve">Populist radical right parties in the Nordic region: a new and distinct party family? </w:t>
      </w:r>
      <w:r w:rsidR="00187405" w:rsidRPr="00877E3A">
        <w:rPr>
          <w:rFonts w:ascii="Times New Roman" w:eastAsia="Arial" w:hAnsi="Times New Roman" w:cs="Times New Roman"/>
          <w:i/>
          <w:color w:val="000000"/>
          <w:sz w:val="24"/>
          <w:szCs w:val="24"/>
          <w:lang w:eastAsia="fi-FI"/>
        </w:rPr>
        <w:t>Scandinavian political studies</w:t>
      </w:r>
      <w:r>
        <w:rPr>
          <w:rFonts w:ascii="Times New Roman" w:eastAsia="Arial" w:hAnsi="Times New Roman" w:cs="Times New Roman"/>
          <w:i/>
          <w:color w:val="000000"/>
          <w:sz w:val="24"/>
          <w:szCs w:val="24"/>
          <w:lang w:eastAsia="fi-FI"/>
        </w:rPr>
        <w:t>,</w:t>
      </w:r>
      <w:r w:rsidR="00DE5900">
        <w:rPr>
          <w:rFonts w:ascii="Times New Roman" w:eastAsia="Arial" w:hAnsi="Times New Roman" w:cs="Times New Roman"/>
          <w:color w:val="000000"/>
          <w:sz w:val="24"/>
          <w:szCs w:val="24"/>
          <w:lang w:eastAsia="fi-FI"/>
        </w:rPr>
        <w:t xml:space="preserve"> 37 (3), 215-</w:t>
      </w:r>
      <w:r w:rsidR="00187405" w:rsidRPr="00187405">
        <w:rPr>
          <w:rFonts w:ascii="Times New Roman" w:eastAsia="Arial" w:hAnsi="Times New Roman" w:cs="Times New Roman"/>
          <w:color w:val="000000"/>
          <w:sz w:val="24"/>
          <w:szCs w:val="24"/>
          <w:lang w:eastAsia="fi-FI"/>
        </w:rPr>
        <w:t>238.</w:t>
      </w:r>
    </w:p>
    <w:p w14:paraId="794D5E99" w14:textId="031ED942" w:rsidR="00025E82" w:rsidRPr="00187405" w:rsidRDefault="00025E82" w:rsidP="0056673C">
      <w:pPr>
        <w:spacing w:before="120" w:after="80" w:line="480" w:lineRule="auto"/>
        <w:ind w:left="360"/>
        <w:rPr>
          <w:rFonts w:ascii="Times New Roman" w:eastAsia="Arial" w:hAnsi="Times New Roman" w:cs="Times New Roman"/>
          <w:color w:val="000000"/>
          <w:sz w:val="24"/>
          <w:szCs w:val="24"/>
          <w:lang w:eastAsia="fi-FI"/>
        </w:rPr>
      </w:pPr>
      <w:r w:rsidRPr="00025E82">
        <w:rPr>
          <w:rFonts w:ascii="Times New Roman" w:eastAsia="Arial" w:hAnsi="Times New Roman" w:cs="Times New Roman"/>
          <w:color w:val="000000"/>
          <w:sz w:val="24"/>
          <w:szCs w:val="24"/>
          <w:lang w:eastAsia="fi-FI"/>
        </w:rPr>
        <w:t>Karvonen, L. (2014). </w:t>
      </w:r>
      <w:r w:rsidRPr="00025E82">
        <w:rPr>
          <w:rFonts w:ascii="Times New Roman" w:eastAsia="Arial" w:hAnsi="Times New Roman" w:cs="Times New Roman"/>
          <w:i/>
          <w:iCs/>
          <w:color w:val="000000"/>
          <w:sz w:val="24"/>
          <w:szCs w:val="24"/>
          <w:lang w:eastAsia="fi-FI"/>
        </w:rPr>
        <w:t>Parties, Governments and Voters in Finland: Politics Under Fundamental Societal Transformation</w:t>
      </w:r>
      <w:r w:rsidRPr="00025E82">
        <w:rPr>
          <w:rFonts w:ascii="Times New Roman" w:eastAsia="Arial" w:hAnsi="Times New Roman" w:cs="Times New Roman"/>
          <w:color w:val="000000"/>
          <w:sz w:val="24"/>
          <w:szCs w:val="24"/>
          <w:lang w:eastAsia="fi-FI"/>
        </w:rPr>
        <w:t>. ECPR Press.</w:t>
      </w:r>
    </w:p>
    <w:p w14:paraId="6931F259" w14:textId="77777777" w:rsidR="00187405" w:rsidRDefault="00187405" w:rsidP="0056673C">
      <w:pPr>
        <w:spacing w:before="120" w:after="80" w:line="480" w:lineRule="auto"/>
        <w:ind w:left="360"/>
        <w:rPr>
          <w:rFonts w:ascii="Times New Roman" w:eastAsia="Arial" w:hAnsi="Times New Roman" w:cs="Times New Roman"/>
          <w:color w:val="000000"/>
          <w:sz w:val="24"/>
          <w:szCs w:val="24"/>
          <w:lang w:eastAsia="fi-FI"/>
        </w:rPr>
      </w:pPr>
      <w:r w:rsidRPr="004D5E07">
        <w:rPr>
          <w:rFonts w:ascii="Times New Roman" w:eastAsia="Arial" w:hAnsi="Times New Roman" w:cs="Times New Roman"/>
          <w:color w:val="000000"/>
          <w:sz w:val="24"/>
          <w:szCs w:val="24"/>
          <w:lang w:val="sv-SE" w:eastAsia="fi-FI"/>
        </w:rPr>
        <w:t xml:space="preserve">Kemmelmeier, M., Danielson, C., &amp; Basten, J. (2005). </w:t>
      </w:r>
      <w:r w:rsidRPr="00187405">
        <w:rPr>
          <w:rFonts w:ascii="Times New Roman" w:eastAsia="Arial" w:hAnsi="Times New Roman" w:cs="Times New Roman"/>
          <w:color w:val="000000"/>
          <w:sz w:val="24"/>
          <w:szCs w:val="24"/>
          <w:lang w:eastAsia="fi-FI"/>
        </w:rPr>
        <w:t xml:space="preserve">What’s in a grade? Academic success and political orientation. </w:t>
      </w:r>
      <w:r w:rsidRPr="00F65D13">
        <w:rPr>
          <w:rFonts w:ascii="Times New Roman" w:eastAsia="Arial" w:hAnsi="Times New Roman" w:cs="Times New Roman"/>
          <w:i/>
          <w:color w:val="000000"/>
          <w:sz w:val="24"/>
          <w:szCs w:val="24"/>
          <w:lang w:eastAsia="fi-FI"/>
        </w:rPr>
        <w:t>Personality and Social Psychology Bulletin</w:t>
      </w:r>
      <w:r w:rsidRPr="00187405">
        <w:rPr>
          <w:rFonts w:ascii="Times New Roman" w:eastAsia="Arial" w:hAnsi="Times New Roman" w:cs="Times New Roman"/>
          <w:color w:val="000000"/>
          <w:sz w:val="24"/>
          <w:szCs w:val="24"/>
          <w:lang w:eastAsia="fi-FI"/>
        </w:rPr>
        <w:t>, 31(10), 1386-1399.</w:t>
      </w:r>
    </w:p>
    <w:p w14:paraId="652E2E7E" w14:textId="6FDDB19D" w:rsidR="002D1F73" w:rsidRPr="00187405" w:rsidRDefault="002D1F73" w:rsidP="0056673C">
      <w:pPr>
        <w:spacing w:before="120" w:after="80" w:line="480" w:lineRule="auto"/>
        <w:ind w:left="360"/>
        <w:rPr>
          <w:rFonts w:ascii="Times New Roman" w:eastAsia="Arial" w:hAnsi="Times New Roman" w:cs="Times New Roman"/>
          <w:color w:val="000000"/>
          <w:sz w:val="24"/>
          <w:szCs w:val="24"/>
          <w:lang w:eastAsia="fi-FI"/>
        </w:rPr>
      </w:pPr>
      <w:r w:rsidRPr="002D1F73">
        <w:rPr>
          <w:rFonts w:ascii="Times New Roman" w:eastAsia="Arial" w:hAnsi="Times New Roman" w:cs="Times New Roman"/>
          <w:color w:val="000000"/>
          <w:sz w:val="24"/>
          <w:szCs w:val="24"/>
          <w:lang w:eastAsia="fi-FI"/>
        </w:rPr>
        <w:t xml:space="preserve">Klofstad, C. A. (2015). Exposure to political discussion in college is associated with higher rates of political participation over time. </w:t>
      </w:r>
      <w:r w:rsidRPr="002D1F73">
        <w:rPr>
          <w:rFonts w:ascii="Times New Roman" w:eastAsia="Arial" w:hAnsi="Times New Roman" w:cs="Times New Roman"/>
          <w:i/>
          <w:color w:val="000000"/>
          <w:sz w:val="24"/>
          <w:szCs w:val="24"/>
          <w:lang w:eastAsia="fi-FI"/>
        </w:rPr>
        <w:t>Political Communication</w:t>
      </w:r>
      <w:r w:rsidRPr="002D1F73">
        <w:rPr>
          <w:rFonts w:ascii="Times New Roman" w:eastAsia="Arial" w:hAnsi="Times New Roman" w:cs="Times New Roman"/>
          <w:color w:val="000000"/>
          <w:sz w:val="24"/>
          <w:szCs w:val="24"/>
          <w:lang w:eastAsia="fi-FI"/>
        </w:rPr>
        <w:t>, 32(2), 292-309.</w:t>
      </w:r>
    </w:p>
    <w:p w14:paraId="1A515C79" w14:textId="46C6E81A" w:rsidR="00025E82" w:rsidRDefault="00025E82" w:rsidP="0056673C">
      <w:pPr>
        <w:spacing w:before="120" w:after="80" w:line="480" w:lineRule="auto"/>
        <w:ind w:left="360"/>
        <w:rPr>
          <w:rFonts w:ascii="Times New Roman" w:eastAsia="Arial" w:hAnsi="Times New Roman" w:cs="Times New Roman"/>
          <w:color w:val="000000"/>
          <w:sz w:val="24"/>
          <w:szCs w:val="24"/>
          <w:lang w:val="en-GB" w:eastAsia="fi-FI"/>
        </w:rPr>
      </w:pPr>
      <w:r w:rsidRPr="00025E82">
        <w:rPr>
          <w:rFonts w:ascii="Times New Roman" w:eastAsia="Arial" w:hAnsi="Times New Roman" w:cs="Times New Roman"/>
          <w:color w:val="000000"/>
          <w:sz w:val="24"/>
          <w:szCs w:val="24"/>
          <w:lang w:val="en-GB" w:eastAsia="fi-FI"/>
        </w:rPr>
        <w:t>Kotler-Berkowitz, L. (2005). Friends and politics: Link</w:t>
      </w:r>
      <w:r>
        <w:rPr>
          <w:rFonts w:ascii="Times New Roman" w:eastAsia="Arial" w:hAnsi="Times New Roman" w:cs="Times New Roman"/>
          <w:color w:val="000000"/>
          <w:sz w:val="24"/>
          <w:szCs w:val="24"/>
          <w:lang w:val="en-GB" w:eastAsia="fi-FI"/>
        </w:rPr>
        <w:t xml:space="preserve">ing diverse friendship networks </w:t>
      </w:r>
      <w:r w:rsidRPr="00025E82">
        <w:rPr>
          <w:rFonts w:ascii="Times New Roman" w:eastAsia="Arial" w:hAnsi="Times New Roman" w:cs="Times New Roman"/>
          <w:color w:val="000000"/>
          <w:sz w:val="24"/>
          <w:szCs w:val="24"/>
          <w:lang w:val="en-GB" w:eastAsia="fi-FI"/>
        </w:rPr>
        <w:t>to political part</w:t>
      </w:r>
      <w:r>
        <w:rPr>
          <w:rFonts w:ascii="Times New Roman" w:eastAsia="Arial" w:hAnsi="Times New Roman" w:cs="Times New Roman"/>
          <w:color w:val="000000"/>
          <w:sz w:val="24"/>
          <w:szCs w:val="24"/>
          <w:lang w:val="en-GB" w:eastAsia="fi-FI"/>
        </w:rPr>
        <w:t>icipation. In A. S. Zuckerman (e</w:t>
      </w:r>
      <w:r w:rsidRPr="00025E82">
        <w:rPr>
          <w:rFonts w:ascii="Times New Roman" w:eastAsia="Arial" w:hAnsi="Times New Roman" w:cs="Times New Roman"/>
          <w:color w:val="000000"/>
          <w:sz w:val="24"/>
          <w:szCs w:val="24"/>
          <w:lang w:val="en-GB" w:eastAsia="fi-FI"/>
        </w:rPr>
        <w:t>d</w:t>
      </w:r>
      <w:r>
        <w:rPr>
          <w:rFonts w:ascii="Times New Roman" w:eastAsia="Arial" w:hAnsi="Times New Roman" w:cs="Times New Roman"/>
          <w:color w:val="000000"/>
          <w:sz w:val="24"/>
          <w:szCs w:val="24"/>
          <w:lang w:val="en-GB" w:eastAsia="fi-FI"/>
        </w:rPr>
        <w:t>s</w:t>
      </w:r>
      <w:r w:rsidRPr="00025E82">
        <w:rPr>
          <w:rFonts w:ascii="Times New Roman" w:eastAsia="Arial" w:hAnsi="Times New Roman" w:cs="Times New Roman"/>
          <w:color w:val="000000"/>
          <w:sz w:val="24"/>
          <w:szCs w:val="24"/>
          <w:lang w:val="en-GB" w:eastAsia="fi-FI"/>
        </w:rPr>
        <w:t>.)</w:t>
      </w:r>
      <w:r>
        <w:rPr>
          <w:rFonts w:ascii="Times New Roman" w:eastAsia="Arial" w:hAnsi="Times New Roman" w:cs="Times New Roman"/>
          <w:color w:val="000000"/>
          <w:sz w:val="24"/>
          <w:szCs w:val="24"/>
          <w:lang w:val="en-GB" w:eastAsia="fi-FI"/>
        </w:rPr>
        <w:t xml:space="preserve">, </w:t>
      </w:r>
      <w:r w:rsidRPr="00025E82">
        <w:rPr>
          <w:rFonts w:ascii="Times New Roman" w:eastAsia="Arial" w:hAnsi="Times New Roman" w:cs="Times New Roman"/>
          <w:i/>
          <w:color w:val="000000"/>
          <w:sz w:val="24"/>
          <w:szCs w:val="24"/>
          <w:lang w:val="en-GB" w:eastAsia="fi-FI"/>
        </w:rPr>
        <w:t xml:space="preserve">The social logic of politics: Personal networks as contexts for political </w:t>
      </w:r>
      <w:r>
        <w:rPr>
          <w:rFonts w:ascii="Times New Roman" w:eastAsia="Arial" w:hAnsi="Times New Roman" w:cs="Times New Roman"/>
          <w:i/>
          <w:color w:val="000000"/>
          <w:sz w:val="24"/>
          <w:szCs w:val="24"/>
          <w:lang w:val="en-GB" w:eastAsia="fi-FI"/>
        </w:rPr>
        <w:t>behaviour</w:t>
      </w:r>
      <w:r>
        <w:rPr>
          <w:rFonts w:ascii="Times New Roman" w:eastAsia="Arial" w:hAnsi="Times New Roman" w:cs="Times New Roman"/>
          <w:color w:val="000000"/>
          <w:sz w:val="24"/>
          <w:szCs w:val="24"/>
          <w:lang w:val="en-GB" w:eastAsia="fi-FI"/>
        </w:rPr>
        <w:t>. Philadelphia, PA: Temple University Press, 152-170.</w:t>
      </w:r>
    </w:p>
    <w:p w14:paraId="4F7B3985" w14:textId="534E2155" w:rsidR="00BE3757" w:rsidRDefault="00BE3757" w:rsidP="0056673C">
      <w:pPr>
        <w:spacing w:before="120" w:after="80" w:line="480" w:lineRule="auto"/>
        <w:ind w:left="360"/>
        <w:rPr>
          <w:rFonts w:ascii="Times New Roman" w:eastAsia="Arial" w:hAnsi="Times New Roman" w:cs="Times New Roman"/>
          <w:color w:val="000000"/>
          <w:sz w:val="24"/>
          <w:szCs w:val="24"/>
          <w:lang w:eastAsia="fi-FI"/>
        </w:rPr>
      </w:pPr>
      <w:r w:rsidRPr="00BE3757">
        <w:rPr>
          <w:rFonts w:ascii="Times New Roman" w:eastAsia="Arial" w:hAnsi="Times New Roman" w:cs="Times New Roman"/>
          <w:color w:val="000000"/>
          <w:sz w:val="24"/>
          <w:szCs w:val="24"/>
          <w:lang w:eastAsia="fi-FI"/>
        </w:rPr>
        <w:lastRenderedPageBreak/>
        <w:t>Kouvo, A., &amp; Räsänen, P. (2015). Foundations of subjective well-being in turbulent times: a comparison of four European countries. </w:t>
      </w:r>
      <w:r w:rsidRPr="00BE3757">
        <w:rPr>
          <w:rFonts w:ascii="Times New Roman" w:eastAsia="Arial" w:hAnsi="Times New Roman" w:cs="Times New Roman"/>
          <w:i/>
          <w:iCs/>
          <w:color w:val="000000"/>
          <w:sz w:val="24"/>
          <w:szCs w:val="24"/>
          <w:lang w:eastAsia="fi-FI"/>
        </w:rPr>
        <w:t>International Journal of Sociology and Social Policy</w:t>
      </w:r>
      <w:r w:rsidRPr="00BE3757">
        <w:rPr>
          <w:rFonts w:ascii="Times New Roman" w:eastAsia="Arial" w:hAnsi="Times New Roman" w:cs="Times New Roman"/>
          <w:color w:val="000000"/>
          <w:sz w:val="24"/>
          <w:szCs w:val="24"/>
          <w:lang w:eastAsia="fi-FI"/>
        </w:rPr>
        <w:t>, </w:t>
      </w:r>
      <w:r w:rsidRPr="00BE3757">
        <w:rPr>
          <w:rFonts w:ascii="Times New Roman" w:eastAsia="Arial" w:hAnsi="Times New Roman" w:cs="Times New Roman"/>
          <w:i/>
          <w:iCs/>
          <w:color w:val="000000"/>
          <w:sz w:val="24"/>
          <w:szCs w:val="24"/>
          <w:lang w:eastAsia="fi-FI"/>
        </w:rPr>
        <w:t>35</w:t>
      </w:r>
      <w:r w:rsidRPr="00BE3757">
        <w:rPr>
          <w:rFonts w:ascii="Times New Roman" w:eastAsia="Arial" w:hAnsi="Times New Roman" w:cs="Times New Roman"/>
          <w:color w:val="000000"/>
          <w:sz w:val="24"/>
          <w:szCs w:val="24"/>
          <w:lang w:eastAsia="fi-FI"/>
        </w:rPr>
        <w:t>(1/2), 2-17.</w:t>
      </w:r>
    </w:p>
    <w:p w14:paraId="1DB94F12" w14:textId="58F2ACA1" w:rsidR="0082589C" w:rsidRDefault="0082589C" w:rsidP="0056673C">
      <w:pPr>
        <w:spacing w:before="120" w:after="80" w:line="480" w:lineRule="auto"/>
        <w:ind w:left="360"/>
        <w:rPr>
          <w:rFonts w:ascii="Times New Roman" w:eastAsia="Arial" w:hAnsi="Times New Roman" w:cs="Times New Roman"/>
          <w:color w:val="000000"/>
          <w:sz w:val="24"/>
          <w:szCs w:val="24"/>
          <w:lang w:eastAsia="fi-FI"/>
        </w:rPr>
      </w:pPr>
      <w:r w:rsidRPr="0082589C">
        <w:rPr>
          <w:rFonts w:ascii="Times New Roman" w:eastAsia="Arial" w:hAnsi="Times New Roman" w:cs="Times New Roman"/>
          <w:color w:val="000000"/>
          <w:sz w:val="24"/>
          <w:szCs w:val="24"/>
          <w:lang w:eastAsia="fi-FI"/>
        </w:rPr>
        <w:t>Knutsen, O. (2001). Social class, sector employment, and gender as party cleavages in the Scandinavian countries: A comparative longitudinal study, 1970–95. </w:t>
      </w:r>
      <w:r w:rsidRPr="0082589C">
        <w:rPr>
          <w:rFonts w:ascii="Times New Roman" w:eastAsia="Arial" w:hAnsi="Times New Roman" w:cs="Times New Roman"/>
          <w:i/>
          <w:iCs/>
          <w:color w:val="000000"/>
          <w:sz w:val="24"/>
          <w:szCs w:val="24"/>
          <w:lang w:eastAsia="fi-FI"/>
        </w:rPr>
        <w:t>Scandinavian Political Studies</w:t>
      </w:r>
      <w:r w:rsidRPr="0082589C">
        <w:rPr>
          <w:rFonts w:ascii="Times New Roman" w:eastAsia="Arial" w:hAnsi="Times New Roman" w:cs="Times New Roman"/>
          <w:color w:val="000000"/>
          <w:sz w:val="24"/>
          <w:szCs w:val="24"/>
          <w:lang w:eastAsia="fi-FI"/>
        </w:rPr>
        <w:t>, </w:t>
      </w:r>
      <w:r w:rsidRPr="0082589C">
        <w:rPr>
          <w:rFonts w:ascii="Times New Roman" w:eastAsia="Arial" w:hAnsi="Times New Roman" w:cs="Times New Roman"/>
          <w:i/>
          <w:iCs/>
          <w:color w:val="000000"/>
          <w:sz w:val="24"/>
          <w:szCs w:val="24"/>
          <w:lang w:eastAsia="fi-FI"/>
        </w:rPr>
        <w:t>24</w:t>
      </w:r>
      <w:r w:rsidRPr="0082589C">
        <w:rPr>
          <w:rFonts w:ascii="Times New Roman" w:eastAsia="Arial" w:hAnsi="Times New Roman" w:cs="Times New Roman"/>
          <w:color w:val="000000"/>
          <w:sz w:val="24"/>
          <w:szCs w:val="24"/>
          <w:lang w:eastAsia="fi-FI"/>
        </w:rPr>
        <w:t>(4), 311-350.</w:t>
      </w:r>
    </w:p>
    <w:p w14:paraId="15725098" w14:textId="78554E44" w:rsidR="0082589C" w:rsidRPr="00187405" w:rsidRDefault="0082589C" w:rsidP="0056673C">
      <w:pPr>
        <w:spacing w:before="120" w:after="80" w:line="480" w:lineRule="auto"/>
        <w:ind w:left="360"/>
        <w:rPr>
          <w:rFonts w:ascii="Times New Roman" w:eastAsia="Arial" w:hAnsi="Times New Roman" w:cs="Times New Roman"/>
          <w:color w:val="000000"/>
          <w:sz w:val="24"/>
          <w:szCs w:val="24"/>
          <w:lang w:val="en-GB" w:eastAsia="fi-FI"/>
        </w:rPr>
      </w:pPr>
      <w:r w:rsidRPr="0082589C">
        <w:rPr>
          <w:rFonts w:ascii="Times New Roman" w:eastAsia="Arial" w:hAnsi="Times New Roman" w:cs="Times New Roman"/>
          <w:color w:val="000000"/>
          <w:sz w:val="24"/>
          <w:szCs w:val="24"/>
          <w:lang w:eastAsia="fi-FI"/>
        </w:rPr>
        <w:t>Kriesi, H. (2010). Restructuration of partisan politics and the emergence of a new cleavage based on values. </w:t>
      </w:r>
      <w:r w:rsidRPr="0082589C">
        <w:rPr>
          <w:rFonts w:ascii="Times New Roman" w:eastAsia="Arial" w:hAnsi="Times New Roman" w:cs="Times New Roman"/>
          <w:i/>
          <w:iCs/>
          <w:color w:val="000000"/>
          <w:sz w:val="24"/>
          <w:szCs w:val="24"/>
          <w:lang w:eastAsia="fi-FI"/>
        </w:rPr>
        <w:t>West European Politics</w:t>
      </w:r>
      <w:r w:rsidRPr="0082589C">
        <w:rPr>
          <w:rFonts w:ascii="Times New Roman" w:eastAsia="Arial" w:hAnsi="Times New Roman" w:cs="Times New Roman"/>
          <w:color w:val="000000"/>
          <w:sz w:val="24"/>
          <w:szCs w:val="24"/>
          <w:lang w:eastAsia="fi-FI"/>
        </w:rPr>
        <w:t>, </w:t>
      </w:r>
      <w:r w:rsidRPr="0082589C">
        <w:rPr>
          <w:rFonts w:ascii="Times New Roman" w:eastAsia="Arial" w:hAnsi="Times New Roman" w:cs="Times New Roman"/>
          <w:i/>
          <w:iCs/>
          <w:color w:val="000000"/>
          <w:sz w:val="24"/>
          <w:szCs w:val="24"/>
          <w:lang w:eastAsia="fi-FI"/>
        </w:rPr>
        <w:t>33</w:t>
      </w:r>
      <w:r w:rsidRPr="0082589C">
        <w:rPr>
          <w:rFonts w:ascii="Times New Roman" w:eastAsia="Arial" w:hAnsi="Times New Roman" w:cs="Times New Roman"/>
          <w:color w:val="000000"/>
          <w:sz w:val="24"/>
          <w:szCs w:val="24"/>
          <w:lang w:eastAsia="fi-FI"/>
        </w:rPr>
        <w:t>(3), 673-685.</w:t>
      </w:r>
    </w:p>
    <w:p w14:paraId="6393B174" w14:textId="77777777" w:rsidR="00BE3757" w:rsidRDefault="00BE3757" w:rsidP="0056673C">
      <w:pPr>
        <w:spacing w:before="120" w:after="80" w:line="480" w:lineRule="auto"/>
        <w:ind w:left="360"/>
        <w:rPr>
          <w:rFonts w:ascii="Times New Roman" w:eastAsia="Arial" w:hAnsi="Times New Roman" w:cs="Times New Roman"/>
          <w:color w:val="000000"/>
          <w:sz w:val="24"/>
          <w:szCs w:val="24"/>
          <w:lang w:val="en-GB" w:eastAsia="fi-FI"/>
        </w:rPr>
      </w:pPr>
      <w:r w:rsidRPr="00BE3757">
        <w:rPr>
          <w:rFonts w:ascii="Times New Roman" w:eastAsia="Arial" w:hAnsi="Times New Roman" w:cs="Times New Roman"/>
          <w:color w:val="000000"/>
          <w:sz w:val="24"/>
          <w:szCs w:val="24"/>
          <w:lang w:val="en-GB" w:eastAsia="fi-FI"/>
        </w:rPr>
        <w:t>Kuisma, M., &amp; Ryner, M. (2012). Third Way decomposition and the rightward shift in Finnish and Swedish politics. Contemporary Politics, 18(3), 325-342.</w:t>
      </w:r>
    </w:p>
    <w:p w14:paraId="30E03954" w14:textId="340B9AAA" w:rsidR="002D1F73" w:rsidRPr="00187405" w:rsidRDefault="002D1F73" w:rsidP="0056673C">
      <w:pPr>
        <w:spacing w:before="120" w:after="80" w:line="480" w:lineRule="auto"/>
        <w:ind w:left="360"/>
        <w:rPr>
          <w:rFonts w:ascii="Times New Roman" w:eastAsia="Arial" w:hAnsi="Times New Roman" w:cs="Times New Roman"/>
          <w:color w:val="000000"/>
          <w:sz w:val="24"/>
          <w:szCs w:val="24"/>
          <w:lang w:val="en-GB" w:eastAsia="fi-FI"/>
        </w:rPr>
      </w:pPr>
      <w:r w:rsidRPr="002D1F73">
        <w:rPr>
          <w:rFonts w:ascii="Times New Roman" w:eastAsia="Arial" w:hAnsi="Times New Roman" w:cs="Times New Roman"/>
          <w:color w:val="000000"/>
          <w:sz w:val="24"/>
          <w:szCs w:val="24"/>
          <w:lang w:val="en-GB" w:eastAsia="fi-FI"/>
        </w:rPr>
        <w:t>Levi</w:t>
      </w:r>
      <w:r>
        <w:rPr>
          <w:rFonts w:ascii="Times New Roman" w:eastAsia="Arial" w:hAnsi="Times New Roman" w:cs="Times New Roman"/>
          <w:color w:val="000000"/>
          <w:sz w:val="24"/>
          <w:szCs w:val="24"/>
          <w:lang w:val="en-GB" w:eastAsia="fi-FI"/>
        </w:rPr>
        <w:t>ne, J. (2005). Choosing alone? T</w:t>
      </w:r>
      <w:r w:rsidRPr="002D1F73">
        <w:rPr>
          <w:rFonts w:ascii="Times New Roman" w:eastAsia="Arial" w:hAnsi="Times New Roman" w:cs="Times New Roman"/>
          <w:color w:val="000000"/>
          <w:sz w:val="24"/>
          <w:szCs w:val="24"/>
          <w:lang w:val="en-GB" w:eastAsia="fi-FI"/>
        </w:rPr>
        <w:t xml:space="preserve">he social network basis of modern political choice. </w:t>
      </w:r>
      <w:r>
        <w:rPr>
          <w:rFonts w:ascii="Times New Roman" w:eastAsia="Arial" w:hAnsi="Times New Roman" w:cs="Times New Roman"/>
          <w:color w:val="000000"/>
          <w:sz w:val="24"/>
          <w:szCs w:val="24"/>
          <w:lang w:val="en-GB" w:eastAsia="fi-FI"/>
        </w:rPr>
        <w:t xml:space="preserve">In: </w:t>
      </w:r>
      <w:r w:rsidRPr="002D1F73">
        <w:rPr>
          <w:rFonts w:ascii="Times New Roman" w:eastAsia="Arial" w:hAnsi="Times New Roman" w:cs="Times New Roman"/>
          <w:color w:val="000000"/>
          <w:sz w:val="24"/>
          <w:szCs w:val="24"/>
          <w:lang w:val="en-GB" w:eastAsia="fi-FI"/>
        </w:rPr>
        <w:t xml:space="preserve">Zuckerman, A. S. </w:t>
      </w:r>
      <w:r>
        <w:rPr>
          <w:rFonts w:ascii="Times New Roman" w:eastAsia="Arial" w:hAnsi="Times New Roman" w:cs="Times New Roman"/>
          <w:color w:val="000000"/>
          <w:sz w:val="24"/>
          <w:szCs w:val="24"/>
          <w:lang w:val="en-GB" w:eastAsia="fi-FI"/>
        </w:rPr>
        <w:t xml:space="preserve">(eds.) </w:t>
      </w:r>
      <w:r w:rsidRPr="002D1F73">
        <w:rPr>
          <w:rFonts w:ascii="Times New Roman" w:eastAsia="Arial" w:hAnsi="Times New Roman" w:cs="Times New Roman"/>
          <w:i/>
          <w:color w:val="000000"/>
          <w:sz w:val="24"/>
          <w:szCs w:val="24"/>
          <w:lang w:val="en-GB" w:eastAsia="fi-FI"/>
        </w:rPr>
        <w:t>The social logic of politics: Personal networks as contexts for political behavior.</w:t>
      </w:r>
      <w:r w:rsidRPr="002D1F73">
        <w:rPr>
          <w:rFonts w:ascii="Times New Roman" w:eastAsia="Arial" w:hAnsi="Times New Roman" w:cs="Times New Roman"/>
          <w:color w:val="000000"/>
          <w:sz w:val="24"/>
          <w:szCs w:val="24"/>
          <w:lang w:val="en-GB" w:eastAsia="fi-FI"/>
        </w:rPr>
        <w:t xml:space="preserve"> Temple University Press.</w:t>
      </w:r>
    </w:p>
    <w:p w14:paraId="63922B6C" w14:textId="77777777" w:rsid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Levinsen, K., &amp; Yndigegn, C. (2015). Political discussions with family and friends: exploring the impact of political distance. </w:t>
      </w:r>
      <w:r w:rsidRPr="00F65D13">
        <w:rPr>
          <w:rFonts w:ascii="Times New Roman" w:eastAsia="Arial" w:hAnsi="Times New Roman" w:cs="Times New Roman"/>
          <w:i/>
          <w:color w:val="000000"/>
          <w:sz w:val="24"/>
          <w:szCs w:val="24"/>
          <w:lang w:val="en-GB" w:eastAsia="fi-FI"/>
        </w:rPr>
        <w:t>The Sociological Review,</w:t>
      </w:r>
      <w:r w:rsidRPr="00187405">
        <w:rPr>
          <w:rFonts w:ascii="Times New Roman" w:eastAsia="Arial" w:hAnsi="Times New Roman" w:cs="Times New Roman"/>
          <w:color w:val="000000"/>
          <w:sz w:val="24"/>
          <w:szCs w:val="24"/>
          <w:lang w:val="en-GB" w:eastAsia="fi-FI"/>
        </w:rPr>
        <w:t xml:space="preserve"> 63(S2), 72-91.</w:t>
      </w:r>
    </w:p>
    <w:p w14:paraId="5966B83C" w14:textId="74EBEF89" w:rsidR="00025E82" w:rsidRPr="00187405" w:rsidRDefault="00025E82" w:rsidP="0056673C">
      <w:pPr>
        <w:spacing w:before="120" w:after="80" w:line="480" w:lineRule="auto"/>
        <w:ind w:left="360"/>
        <w:rPr>
          <w:rFonts w:ascii="Times New Roman" w:eastAsia="Arial" w:hAnsi="Times New Roman" w:cs="Times New Roman"/>
          <w:color w:val="000000"/>
          <w:sz w:val="24"/>
          <w:szCs w:val="24"/>
          <w:lang w:val="en-GB" w:eastAsia="fi-FI"/>
        </w:rPr>
      </w:pPr>
      <w:r w:rsidRPr="00025E82">
        <w:rPr>
          <w:rFonts w:ascii="Times New Roman" w:eastAsia="Arial" w:hAnsi="Times New Roman" w:cs="Times New Roman"/>
          <w:color w:val="000000"/>
          <w:sz w:val="24"/>
          <w:szCs w:val="24"/>
          <w:lang w:val="en-GB" w:eastAsia="fi-FI"/>
        </w:rPr>
        <w:t xml:space="preserve">Lim, C. (2008). Social networks and political participation: How do networks matter?. </w:t>
      </w:r>
      <w:r w:rsidRPr="00F65D13">
        <w:rPr>
          <w:rFonts w:ascii="Times New Roman" w:eastAsia="Arial" w:hAnsi="Times New Roman" w:cs="Times New Roman"/>
          <w:i/>
          <w:color w:val="000000"/>
          <w:sz w:val="24"/>
          <w:szCs w:val="24"/>
          <w:lang w:val="en-GB" w:eastAsia="fi-FI"/>
        </w:rPr>
        <w:t>Social forces</w:t>
      </w:r>
      <w:r w:rsidRPr="00025E82">
        <w:rPr>
          <w:rFonts w:ascii="Times New Roman" w:eastAsia="Arial" w:hAnsi="Times New Roman" w:cs="Times New Roman"/>
          <w:color w:val="000000"/>
          <w:sz w:val="24"/>
          <w:szCs w:val="24"/>
          <w:lang w:val="en-GB" w:eastAsia="fi-FI"/>
        </w:rPr>
        <w:t>, 87(2), 961-982.</w:t>
      </w:r>
    </w:p>
    <w:p w14:paraId="7998A779"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Lupton, R. N., Singh, S. P., &amp; Thornton, J. R. (2015). The moderating impact of social networks on the relationships among core values, partisanship, and candidate evaluations. </w:t>
      </w:r>
      <w:r w:rsidRPr="00F65D13">
        <w:rPr>
          <w:rFonts w:ascii="Times New Roman" w:eastAsia="Arial" w:hAnsi="Times New Roman" w:cs="Times New Roman"/>
          <w:i/>
          <w:color w:val="000000"/>
          <w:sz w:val="24"/>
          <w:szCs w:val="24"/>
          <w:lang w:val="en-GB" w:eastAsia="fi-FI"/>
        </w:rPr>
        <w:t>Political Psychology</w:t>
      </w:r>
      <w:r w:rsidRPr="00187405">
        <w:rPr>
          <w:rFonts w:ascii="Times New Roman" w:eastAsia="Arial" w:hAnsi="Times New Roman" w:cs="Times New Roman"/>
          <w:color w:val="000000"/>
          <w:sz w:val="24"/>
          <w:szCs w:val="24"/>
          <w:lang w:val="en-GB" w:eastAsia="fi-FI"/>
        </w:rPr>
        <w:t>, 36(4), 399-414.</w:t>
      </w:r>
    </w:p>
    <w:p w14:paraId="705DB39B"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Lupu, N. (2015). Party polarization and mass partisanship: A comparative perspective. </w:t>
      </w:r>
      <w:r w:rsidRPr="00F65D13">
        <w:rPr>
          <w:rFonts w:ascii="Times New Roman" w:eastAsia="Arial" w:hAnsi="Times New Roman" w:cs="Times New Roman"/>
          <w:i/>
          <w:color w:val="000000"/>
          <w:sz w:val="24"/>
          <w:szCs w:val="24"/>
          <w:lang w:val="en-GB" w:eastAsia="fi-FI"/>
        </w:rPr>
        <w:t>Political Behavior,</w:t>
      </w:r>
      <w:r w:rsidRPr="00187405">
        <w:rPr>
          <w:rFonts w:ascii="Times New Roman" w:eastAsia="Arial" w:hAnsi="Times New Roman" w:cs="Times New Roman"/>
          <w:color w:val="000000"/>
          <w:sz w:val="24"/>
          <w:szCs w:val="24"/>
          <w:lang w:val="en-GB" w:eastAsia="fi-FI"/>
        </w:rPr>
        <w:t xml:space="preserve"> 37(2), 331-356.</w:t>
      </w:r>
    </w:p>
    <w:p w14:paraId="55C03BD1"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Marx, P., &amp; Nguyen, C. (2016). Are the Unemployed Less Politically Involved? A Comparative Study of Internal Political Efficacy. </w:t>
      </w:r>
      <w:r w:rsidRPr="00F65D13">
        <w:rPr>
          <w:rFonts w:ascii="Times New Roman" w:eastAsia="Arial" w:hAnsi="Times New Roman" w:cs="Times New Roman"/>
          <w:i/>
          <w:color w:val="000000"/>
          <w:sz w:val="24"/>
          <w:szCs w:val="24"/>
          <w:lang w:val="en-GB" w:eastAsia="fi-FI"/>
        </w:rPr>
        <w:t>European Sociological Review</w:t>
      </w:r>
      <w:r w:rsidRPr="00187405">
        <w:rPr>
          <w:rFonts w:ascii="Times New Roman" w:eastAsia="Arial" w:hAnsi="Times New Roman" w:cs="Times New Roman"/>
          <w:color w:val="000000"/>
          <w:sz w:val="24"/>
          <w:szCs w:val="24"/>
          <w:lang w:val="en-GB" w:eastAsia="fi-FI"/>
        </w:rPr>
        <w:t>, jcw020.</w:t>
      </w:r>
    </w:p>
    <w:p w14:paraId="4AC39A2A" w14:textId="77777777" w:rsid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McNeish, D., &amp; Stapleton, L. M. (2016). Modeling Clustered Data with Very Few Clusters. </w:t>
      </w:r>
      <w:r w:rsidRPr="00F65D13">
        <w:rPr>
          <w:rFonts w:ascii="Times New Roman" w:eastAsia="Arial" w:hAnsi="Times New Roman" w:cs="Times New Roman"/>
          <w:i/>
          <w:color w:val="000000"/>
          <w:sz w:val="24"/>
          <w:szCs w:val="24"/>
          <w:lang w:val="en-GB" w:eastAsia="fi-FI"/>
        </w:rPr>
        <w:t>Multivariate behavioral research</w:t>
      </w:r>
      <w:r w:rsidRPr="00187405">
        <w:rPr>
          <w:rFonts w:ascii="Times New Roman" w:eastAsia="Arial" w:hAnsi="Times New Roman" w:cs="Times New Roman"/>
          <w:color w:val="000000"/>
          <w:sz w:val="24"/>
          <w:szCs w:val="24"/>
          <w:lang w:val="en-GB" w:eastAsia="fi-FI"/>
        </w:rPr>
        <w:t>, 1-24.</w:t>
      </w:r>
    </w:p>
    <w:p w14:paraId="19311428" w14:textId="1BF02BB1" w:rsidR="00C07E7C" w:rsidRPr="00804AA9" w:rsidRDefault="00C07E7C" w:rsidP="0056673C">
      <w:pPr>
        <w:spacing w:before="120" w:after="80" w:line="480" w:lineRule="auto"/>
        <w:ind w:left="360"/>
        <w:rPr>
          <w:rFonts w:ascii="Times New Roman" w:eastAsia="Arial" w:hAnsi="Times New Roman" w:cs="Times New Roman"/>
          <w:color w:val="000000"/>
          <w:sz w:val="24"/>
          <w:szCs w:val="24"/>
          <w:lang w:eastAsia="fi-FI"/>
        </w:rPr>
      </w:pPr>
      <w:r>
        <w:rPr>
          <w:rFonts w:ascii="Times New Roman" w:eastAsia="Arial" w:hAnsi="Times New Roman" w:cs="Times New Roman"/>
          <w:color w:val="000000"/>
          <w:sz w:val="24"/>
          <w:szCs w:val="24"/>
          <w:lang w:eastAsia="fi-FI"/>
        </w:rPr>
        <w:lastRenderedPageBreak/>
        <w:t xml:space="preserve">Nannestad, P. (2008) </w:t>
      </w:r>
      <w:r w:rsidRPr="00C07E7C">
        <w:rPr>
          <w:rFonts w:ascii="Times New Roman" w:eastAsia="Arial" w:hAnsi="Times New Roman" w:cs="Times New Roman"/>
          <w:color w:val="000000"/>
          <w:sz w:val="24"/>
          <w:szCs w:val="24"/>
          <w:lang w:eastAsia="fi-FI"/>
        </w:rPr>
        <w:t>What have we learned about generalized trust, if anything?.</w:t>
      </w:r>
      <w:r w:rsidRPr="00C07E7C">
        <w:rPr>
          <w:rFonts w:ascii="Times New Roman" w:eastAsia="Arial" w:hAnsi="Times New Roman" w:cs="Times New Roman"/>
          <w:i/>
          <w:iCs/>
          <w:color w:val="000000"/>
          <w:sz w:val="24"/>
          <w:szCs w:val="24"/>
          <w:lang w:eastAsia="fi-FI"/>
        </w:rPr>
        <w:t xml:space="preserve">Annu. Rev. Polit. </w:t>
      </w:r>
      <w:r w:rsidRPr="00804AA9">
        <w:rPr>
          <w:rFonts w:ascii="Times New Roman" w:eastAsia="Arial" w:hAnsi="Times New Roman" w:cs="Times New Roman"/>
          <w:i/>
          <w:iCs/>
          <w:color w:val="000000"/>
          <w:sz w:val="24"/>
          <w:szCs w:val="24"/>
          <w:lang w:eastAsia="fi-FI"/>
        </w:rPr>
        <w:t>Sci.</w:t>
      </w:r>
      <w:r w:rsidRPr="00804AA9">
        <w:rPr>
          <w:rFonts w:ascii="Times New Roman" w:eastAsia="Arial" w:hAnsi="Times New Roman" w:cs="Times New Roman"/>
          <w:color w:val="000000"/>
          <w:sz w:val="24"/>
          <w:szCs w:val="24"/>
          <w:lang w:eastAsia="fi-FI"/>
        </w:rPr>
        <w:t>, </w:t>
      </w:r>
      <w:r w:rsidRPr="00804AA9">
        <w:rPr>
          <w:rFonts w:ascii="Times New Roman" w:eastAsia="Arial" w:hAnsi="Times New Roman" w:cs="Times New Roman"/>
          <w:i/>
          <w:iCs/>
          <w:color w:val="000000"/>
          <w:sz w:val="24"/>
          <w:szCs w:val="24"/>
          <w:lang w:eastAsia="fi-FI"/>
        </w:rPr>
        <w:t>11</w:t>
      </w:r>
      <w:r w:rsidRPr="00804AA9">
        <w:rPr>
          <w:rFonts w:ascii="Times New Roman" w:eastAsia="Arial" w:hAnsi="Times New Roman" w:cs="Times New Roman"/>
          <w:color w:val="000000"/>
          <w:sz w:val="24"/>
          <w:szCs w:val="24"/>
          <w:lang w:eastAsia="fi-FI"/>
        </w:rPr>
        <w:t>, 413-436.</w:t>
      </w:r>
    </w:p>
    <w:p w14:paraId="4CFE23E9" w14:textId="50A25709"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C07E7C">
        <w:rPr>
          <w:rFonts w:ascii="Times New Roman" w:eastAsia="Arial" w:hAnsi="Times New Roman" w:cs="Times New Roman"/>
          <w:color w:val="000000"/>
          <w:sz w:val="24"/>
          <w:szCs w:val="24"/>
          <w:lang w:eastAsia="fi-FI"/>
        </w:rPr>
        <w:t xml:space="preserve">Nannestad, P., Svendsen, G. T., Dinesen, P. </w:t>
      </w:r>
      <w:r w:rsidR="00C07E7C" w:rsidRPr="00C07E7C">
        <w:rPr>
          <w:rFonts w:ascii="Times New Roman" w:eastAsia="Arial" w:hAnsi="Times New Roman" w:cs="Times New Roman"/>
          <w:color w:val="000000"/>
          <w:sz w:val="24"/>
          <w:szCs w:val="24"/>
          <w:lang w:eastAsia="fi-FI"/>
        </w:rPr>
        <w:t xml:space="preserve">T., &amp; Sønderskov, K. M. (2014) </w:t>
      </w:r>
      <w:r w:rsidRPr="00187405">
        <w:rPr>
          <w:rFonts w:ascii="Times New Roman" w:eastAsia="Arial" w:hAnsi="Times New Roman" w:cs="Times New Roman"/>
          <w:color w:val="000000"/>
          <w:sz w:val="24"/>
          <w:szCs w:val="24"/>
          <w:lang w:val="en-GB" w:eastAsia="fi-FI"/>
        </w:rPr>
        <w:t xml:space="preserve">Do institutions or culture determine the level of social trust? The natural experiment of migration from non-western to western countries. </w:t>
      </w:r>
      <w:r w:rsidRPr="00C07E7C">
        <w:rPr>
          <w:rFonts w:ascii="Times New Roman" w:eastAsia="Arial" w:hAnsi="Times New Roman" w:cs="Times New Roman"/>
          <w:i/>
          <w:color w:val="000000"/>
          <w:sz w:val="24"/>
          <w:szCs w:val="24"/>
          <w:lang w:val="en-GB" w:eastAsia="fi-FI"/>
        </w:rPr>
        <w:t>Journal of Ethnic and Migration Studies</w:t>
      </w:r>
      <w:r w:rsidRPr="00187405">
        <w:rPr>
          <w:rFonts w:ascii="Times New Roman" w:eastAsia="Arial" w:hAnsi="Times New Roman" w:cs="Times New Roman"/>
          <w:color w:val="000000"/>
          <w:sz w:val="24"/>
          <w:szCs w:val="24"/>
          <w:lang w:val="en-GB" w:eastAsia="fi-FI"/>
        </w:rPr>
        <w:t>, 40(4), 544-565.</w:t>
      </w:r>
    </w:p>
    <w:p w14:paraId="4CB475A4" w14:textId="6E7AF72E" w:rsidR="00187405" w:rsidRPr="00187405" w:rsidRDefault="00F65D13" w:rsidP="0056673C">
      <w:pPr>
        <w:spacing w:before="120" w:after="80" w:line="480" w:lineRule="auto"/>
        <w:ind w:left="360"/>
        <w:rPr>
          <w:rFonts w:ascii="Times New Roman" w:eastAsia="Arial" w:hAnsi="Times New Roman" w:cs="Times New Roman"/>
          <w:color w:val="000000"/>
          <w:sz w:val="24"/>
          <w:szCs w:val="24"/>
          <w:lang w:val="en-GB" w:eastAsia="fi-FI"/>
        </w:rPr>
      </w:pPr>
      <w:r>
        <w:rPr>
          <w:rFonts w:ascii="Times New Roman" w:eastAsia="Arial" w:hAnsi="Times New Roman" w:cs="Times New Roman"/>
          <w:color w:val="000000"/>
          <w:sz w:val="24"/>
          <w:szCs w:val="24"/>
          <w:lang w:val="en-GB" w:eastAsia="fi-FI"/>
        </w:rPr>
        <w:t>Newton, K</w:t>
      </w:r>
      <w:r w:rsidR="00187405" w:rsidRPr="00187405">
        <w:rPr>
          <w:rFonts w:ascii="Times New Roman" w:eastAsia="Arial" w:hAnsi="Times New Roman" w:cs="Times New Roman"/>
          <w:color w:val="000000"/>
          <w:sz w:val="24"/>
          <w:szCs w:val="24"/>
          <w:lang w:val="en-GB" w:eastAsia="fi-FI"/>
        </w:rPr>
        <w:t xml:space="preserve">. </w:t>
      </w:r>
      <w:r>
        <w:rPr>
          <w:rFonts w:ascii="Times New Roman" w:eastAsia="Arial" w:hAnsi="Times New Roman" w:cs="Times New Roman"/>
          <w:color w:val="000000"/>
          <w:sz w:val="24"/>
          <w:szCs w:val="24"/>
          <w:lang w:val="en-GB" w:eastAsia="fi-FI"/>
        </w:rPr>
        <w:t>(2001)</w:t>
      </w:r>
      <w:r w:rsidR="00187405" w:rsidRPr="00187405">
        <w:rPr>
          <w:rFonts w:ascii="Times New Roman" w:eastAsia="Arial" w:hAnsi="Times New Roman" w:cs="Times New Roman"/>
          <w:color w:val="000000"/>
          <w:sz w:val="24"/>
          <w:szCs w:val="24"/>
          <w:lang w:val="en-GB" w:eastAsia="fi-FI"/>
        </w:rPr>
        <w:t xml:space="preserve"> Trust, social capital, civil society, and democracy. </w:t>
      </w:r>
      <w:r w:rsidR="00187405" w:rsidRPr="00F65D13">
        <w:rPr>
          <w:rFonts w:ascii="Times New Roman" w:eastAsia="Arial" w:hAnsi="Times New Roman" w:cs="Times New Roman"/>
          <w:i/>
          <w:color w:val="000000"/>
          <w:sz w:val="24"/>
          <w:szCs w:val="24"/>
          <w:lang w:val="en-GB" w:eastAsia="fi-FI"/>
        </w:rPr>
        <w:t>International Political Science</w:t>
      </w:r>
      <w:r w:rsidR="00187405" w:rsidRPr="00187405">
        <w:rPr>
          <w:rFonts w:ascii="Times New Roman" w:eastAsia="Arial" w:hAnsi="Times New Roman" w:cs="Times New Roman"/>
          <w:color w:val="000000"/>
          <w:sz w:val="24"/>
          <w:szCs w:val="24"/>
          <w:lang w:val="en-GB" w:eastAsia="fi-FI"/>
        </w:rPr>
        <w:t xml:space="preserve"> Review 22 (2), 201–214.</w:t>
      </w:r>
    </w:p>
    <w:p w14:paraId="68057130" w14:textId="46420E6D" w:rsidR="00F65D13" w:rsidRDefault="00F65D13" w:rsidP="0056673C">
      <w:pPr>
        <w:spacing w:before="120" w:after="80" w:line="480" w:lineRule="auto"/>
        <w:ind w:left="360"/>
        <w:rPr>
          <w:rFonts w:ascii="Times New Roman" w:eastAsia="Arial" w:hAnsi="Times New Roman" w:cs="Times New Roman"/>
          <w:color w:val="000000"/>
          <w:sz w:val="24"/>
          <w:szCs w:val="24"/>
          <w:lang w:val="en-GB" w:eastAsia="fi-FI"/>
        </w:rPr>
      </w:pPr>
      <w:r w:rsidRPr="00F65D13">
        <w:rPr>
          <w:rFonts w:ascii="Times New Roman" w:eastAsia="Arial" w:hAnsi="Times New Roman" w:cs="Times New Roman"/>
          <w:color w:val="000000"/>
          <w:sz w:val="24"/>
          <w:szCs w:val="24"/>
          <w:lang w:eastAsia="fi-FI"/>
        </w:rPr>
        <w:t xml:space="preserve">Nieuwelink, H., Dekker, P., Geijsel, F., &amp; Ten Dam, G. (2016) </w:t>
      </w:r>
      <w:r w:rsidRPr="00F65D13">
        <w:rPr>
          <w:rFonts w:ascii="Times New Roman" w:eastAsia="Arial" w:hAnsi="Times New Roman" w:cs="Times New Roman"/>
          <w:color w:val="000000"/>
          <w:sz w:val="24"/>
          <w:szCs w:val="24"/>
          <w:lang w:val="en-GB" w:eastAsia="fi-FI"/>
        </w:rPr>
        <w:t xml:space="preserve">Adolescents’ Experiences with Democracy and Collective Decision-making in Everyday Life. </w:t>
      </w:r>
      <w:r w:rsidRPr="00F65D13">
        <w:rPr>
          <w:rFonts w:ascii="Times New Roman" w:eastAsia="Arial" w:hAnsi="Times New Roman" w:cs="Times New Roman"/>
          <w:i/>
          <w:color w:val="000000"/>
          <w:sz w:val="24"/>
          <w:szCs w:val="24"/>
          <w:lang w:val="en-GB" w:eastAsia="fi-FI"/>
        </w:rPr>
        <w:t>Political Engagement of the Young in Europe. Youth in the Crucible</w:t>
      </w:r>
      <w:r w:rsidRPr="00F65D13">
        <w:rPr>
          <w:rFonts w:ascii="Times New Roman" w:eastAsia="Arial" w:hAnsi="Times New Roman" w:cs="Times New Roman"/>
          <w:color w:val="000000"/>
          <w:sz w:val="24"/>
          <w:szCs w:val="24"/>
          <w:lang w:val="en-GB" w:eastAsia="fi-FI"/>
        </w:rPr>
        <w:t>, 174-198.</w:t>
      </w:r>
    </w:p>
    <w:p w14:paraId="42C3C9C3" w14:textId="358260B4"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Pattie, C., &amp; Johnston, R. </w:t>
      </w:r>
      <w:r w:rsidR="00F65D13">
        <w:rPr>
          <w:rFonts w:ascii="Times New Roman" w:eastAsia="Arial" w:hAnsi="Times New Roman" w:cs="Times New Roman"/>
          <w:color w:val="000000"/>
          <w:sz w:val="24"/>
          <w:szCs w:val="24"/>
          <w:lang w:val="en-GB" w:eastAsia="fi-FI"/>
        </w:rPr>
        <w:t>(2016)</w:t>
      </w:r>
      <w:r w:rsidRPr="00187405">
        <w:rPr>
          <w:rFonts w:ascii="Times New Roman" w:eastAsia="Arial" w:hAnsi="Times New Roman" w:cs="Times New Roman"/>
          <w:color w:val="000000"/>
          <w:sz w:val="24"/>
          <w:szCs w:val="24"/>
          <w:lang w:val="en-GB" w:eastAsia="fi-FI"/>
        </w:rPr>
        <w:t xml:space="preserve"> Talking with one voice? Conversation networks and political polarisation. </w:t>
      </w:r>
      <w:r w:rsidRPr="00F65D13">
        <w:rPr>
          <w:rFonts w:ascii="Times New Roman" w:eastAsia="Arial" w:hAnsi="Times New Roman" w:cs="Times New Roman"/>
          <w:i/>
          <w:color w:val="000000"/>
          <w:sz w:val="24"/>
          <w:szCs w:val="24"/>
          <w:lang w:val="en-GB" w:eastAsia="fi-FI"/>
        </w:rPr>
        <w:t>The British Journal of Politics and International Relations</w:t>
      </w:r>
      <w:r w:rsidRPr="00187405">
        <w:rPr>
          <w:rFonts w:ascii="Times New Roman" w:eastAsia="Arial" w:hAnsi="Times New Roman" w:cs="Times New Roman"/>
          <w:color w:val="000000"/>
          <w:sz w:val="24"/>
          <w:szCs w:val="24"/>
          <w:lang w:val="en-GB" w:eastAsia="fi-FI"/>
        </w:rPr>
        <w:t>, 18(2), 482-497.</w:t>
      </w:r>
    </w:p>
    <w:p w14:paraId="6C201534" w14:textId="278BE664" w:rsid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eastAsia="fi-FI"/>
        </w:rPr>
        <w:t>Paxton</w:t>
      </w:r>
      <w:r w:rsidR="00F65D13">
        <w:rPr>
          <w:rFonts w:ascii="Times New Roman" w:eastAsia="Arial" w:hAnsi="Times New Roman" w:cs="Times New Roman"/>
          <w:color w:val="000000"/>
          <w:sz w:val="24"/>
          <w:szCs w:val="24"/>
          <w:lang w:eastAsia="fi-FI"/>
        </w:rPr>
        <w:t>, P., &amp; Glanville, J. L. (2015)</w:t>
      </w:r>
      <w:r w:rsidRPr="00187405">
        <w:rPr>
          <w:rFonts w:ascii="Times New Roman" w:eastAsia="Arial" w:hAnsi="Times New Roman" w:cs="Times New Roman"/>
          <w:color w:val="000000"/>
          <w:sz w:val="24"/>
          <w:szCs w:val="24"/>
          <w:lang w:eastAsia="fi-FI"/>
        </w:rPr>
        <w:t xml:space="preserve"> </w:t>
      </w:r>
      <w:r w:rsidRPr="00187405">
        <w:rPr>
          <w:rFonts w:ascii="Times New Roman" w:eastAsia="Arial" w:hAnsi="Times New Roman" w:cs="Times New Roman"/>
          <w:color w:val="000000"/>
          <w:sz w:val="24"/>
          <w:szCs w:val="24"/>
          <w:lang w:val="en-GB" w:eastAsia="fi-FI"/>
        </w:rPr>
        <w:t xml:space="preserve">Is trust rigid or malleable? A laboratory experiment. </w:t>
      </w:r>
      <w:r w:rsidRPr="00F65D13">
        <w:rPr>
          <w:rFonts w:ascii="Times New Roman" w:eastAsia="Arial" w:hAnsi="Times New Roman" w:cs="Times New Roman"/>
          <w:i/>
          <w:color w:val="000000"/>
          <w:sz w:val="24"/>
          <w:szCs w:val="24"/>
          <w:lang w:val="en-GB" w:eastAsia="fi-FI"/>
        </w:rPr>
        <w:t>Social Psychology Quarterly</w:t>
      </w:r>
      <w:r w:rsidRPr="00187405">
        <w:rPr>
          <w:rFonts w:ascii="Times New Roman" w:eastAsia="Arial" w:hAnsi="Times New Roman" w:cs="Times New Roman"/>
          <w:color w:val="000000"/>
          <w:sz w:val="24"/>
          <w:szCs w:val="24"/>
          <w:lang w:val="en-GB" w:eastAsia="fi-FI"/>
        </w:rPr>
        <w:t>, 78(2), 194-204.</w:t>
      </w:r>
    </w:p>
    <w:p w14:paraId="483E27C2" w14:textId="3D124EBD" w:rsidR="004F0C1E" w:rsidRDefault="004F0C1E" w:rsidP="0056673C">
      <w:pPr>
        <w:spacing w:before="120" w:after="80" w:line="480" w:lineRule="auto"/>
        <w:ind w:left="360"/>
        <w:rPr>
          <w:rFonts w:ascii="Times New Roman" w:eastAsia="Arial" w:hAnsi="Times New Roman" w:cs="Times New Roman"/>
          <w:color w:val="000000"/>
          <w:sz w:val="24"/>
          <w:szCs w:val="24"/>
          <w:lang w:val="en-GB" w:eastAsia="fi-FI"/>
        </w:rPr>
      </w:pPr>
      <w:r w:rsidRPr="004F0C1E">
        <w:rPr>
          <w:rFonts w:ascii="Times New Roman" w:eastAsia="Arial" w:hAnsi="Times New Roman" w:cs="Times New Roman"/>
          <w:color w:val="000000"/>
          <w:sz w:val="24"/>
          <w:szCs w:val="24"/>
          <w:lang w:val="en-GB" w:eastAsia="fi-FI"/>
        </w:rPr>
        <w:t xml:space="preserve">Petrocik, J. R. (2009) Measuring party support: Leaners are not independents. </w:t>
      </w:r>
      <w:r w:rsidRPr="00F65D13">
        <w:rPr>
          <w:rFonts w:ascii="Times New Roman" w:eastAsia="Arial" w:hAnsi="Times New Roman" w:cs="Times New Roman"/>
          <w:i/>
          <w:color w:val="000000"/>
          <w:sz w:val="24"/>
          <w:szCs w:val="24"/>
          <w:lang w:val="en-GB" w:eastAsia="fi-FI"/>
        </w:rPr>
        <w:t>Electoral Studies</w:t>
      </w:r>
      <w:r w:rsidRPr="004F0C1E">
        <w:rPr>
          <w:rFonts w:ascii="Times New Roman" w:eastAsia="Arial" w:hAnsi="Times New Roman" w:cs="Times New Roman"/>
          <w:color w:val="000000"/>
          <w:sz w:val="24"/>
          <w:szCs w:val="24"/>
          <w:lang w:val="en-GB" w:eastAsia="fi-FI"/>
        </w:rPr>
        <w:t>, 28(4), 562-572.</w:t>
      </w:r>
    </w:p>
    <w:p w14:paraId="35EE2FD0" w14:textId="02637C49" w:rsidR="006A360E" w:rsidRPr="00187405" w:rsidRDefault="00F65D13" w:rsidP="0056673C">
      <w:pPr>
        <w:spacing w:before="120" w:after="80" w:line="480" w:lineRule="auto"/>
        <w:ind w:left="360"/>
        <w:rPr>
          <w:rFonts w:ascii="Times New Roman" w:eastAsia="Arial" w:hAnsi="Times New Roman" w:cs="Times New Roman"/>
          <w:color w:val="000000"/>
          <w:sz w:val="24"/>
          <w:szCs w:val="24"/>
          <w:lang w:val="en-GB" w:eastAsia="fi-FI"/>
        </w:rPr>
      </w:pPr>
      <w:r>
        <w:rPr>
          <w:rFonts w:ascii="Times New Roman" w:eastAsia="Arial" w:hAnsi="Times New Roman" w:cs="Times New Roman"/>
          <w:color w:val="000000"/>
          <w:sz w:val="24"/>
          <w:szCs w:val="24"/>
          <w:lang w:val="en-GB" w:eastAsia="fi-FI"/>
        </w:rPr>
        <w:t xml:space="preserve">Putnam, R. D. (2001) </w:t>
      </w:r>
      <w:r w:rsidR="006A360E" w:rsidRPr="00F65D13">
        <w:rPr>
          <w:rFonts w:ascii="Times New Roman" w:eastAsia="Arial" w:hAnsi="Times New Roman" w:cs="Times New Roman"/>
          <w:i/>
          <w:color w:val="000000"/>
          <w:sz w:val="24"/>
          <w:szCs w:val="24"/>
          <w:lang w:val="en-GB" w:eastAsia="fi-FI"/>
        </w:rPr>
        <w:t>Bowling alone: The collapse and revival of American community</w:t>
      </w:r>
      <w:r w:rsidR="006A360E" w:rsidRPr="006A360E">
        <w:rPr>
          <w:rFonts w:ascii="Times New Roman" w:eastAsia="Arial" w:hAnsi="Times New Roman" w:cs="Times New Roman"/>
          <w:color w:val="000000"/>
          <w:sz w:val="24"/>
          <w:szCs w:val="24"/>
          <w:lang w:val="en-GB" w:eastAsia="fi-FI"/>
        </w:rPr>
        <w:t xml:space="preserve">. </w:t>
      </w:r>
      <w:r>
        <w:rPr>
          <w:rFonts w:ascii="Times New Roman" w:eastAsia="Arial" w:hAnsi="Times New Roman" w:cs="Times New Roman"/>
          <w:color w:val="000000"/>
          <w:sz w:val="24"/>
          <w:szCs w:val="24"/>
          <w:lang w:val="en-GB" w:eastAsia="fi-FI"/>
        </w:rPr>
        <w:t>New York: Simon &amp; Schuster.</w:t>
      </w:r>
    </w:p>
    <w:p w14:paraId="25DA6427"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Rapp, C., &amp; Freitag, M. (2015). Teaching tolerance? Associational diversity and tolerance formation. Political Studies, 63(5), 1031-1051.</w:t>
      </w:r>
    </w:p>
    <w:p w14:paraId="4640F42D" w14:textId="1F9B10B5"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Rico, G., &amp; Jennings, M. K. (2015). The Formation of Left</w:t>
      </w:r>
      <w:r w:rsidRPr="00187405">
        <w:rPr>
          <w:rFonts w:ascii="Cambria Math" w:eastAsia="Arial" w:hAnsi="Cambria Math" w:cs="Cambria Math"/>
          <w:color w:val="000000"/>
          <w:sz w:val="24"/>
          <w:szCs w:val="24"/>
          <w:lang w:val="en-GB" w:eastAsia="fi-FI"/>
        </w:rPr>
        <w:t>‐</w:t>
      </w:r>
      <w:r w:rsidRPr="00187405">
        <w:rPr>
          <w:rFonts w:ascii="Times New Roman" w:eastAsia="Arial" w:hAnsi="Times New Roman" w:cs="Times New Roman"/>
          <w:color w:val="000000"/>
          <w:sz w:val="24"/>
          <w:szCs w:val="24"/>
          <w:lang w:val="en-GB" w:eastAsia="fi-FI"/>
        </w:rPr>
        <w:t xml:space="preserve">Right Identification: Pathways and Correlates of Parental </w:t>
      </w:r>
      <w:r w:rsidR="00F65D13">
        <w:rPr>
          <w:rFonts w:ascii="Times New Roman" w:eastAsia="Arial" w:hAnsi="Times New Roman" w:cs="Times New Roman"/>
          <w:color w:val="000000"/>
          <w:sz w:val="24"/>
          <w:szCs w:val="24"/>
          <w:lang w:val="en-GB" w:eastAsia="fi-FI"/>
        </w:rPr>
        <w:t>Influence</w:t>
      </w:r>
      <w:r w:rsidR="00F65D13" w:rsidRPr="00F65D13">
        <w:rPr>
          <w:rFonts w:ascii="Times New Roman" w:eastAsia="Arial" w:hAnsi="Times New Roman" w:cs="Times New Roman"/>
          <w:i/>
          <w:color w:val="000000"/>
          <w:sz w:val="24"/>
          <w:szCs w:val="24"/>
          <w:lang w:val="en-GB" w:eastAsia="fi-FI"/>
        </w:rPr>
        <w:t>. Political Psychology</w:t>
      </w:r>
      <w:r w:rsidR="00F65D13">
        <w:rPr>
          <w:rFonts w:ascii="Times New Roman" w:eastAsia="Arial" w:hAnsi="Times New Roman" w:cs="Times New Roman"/>
          <w:color w:val="000000"/>
          <w:sz w:val="24"/>
          <w:szCs w:val="24"/>
          <w:lang w:val="en-GB" w:eastAsia="fi-FI"/>
        </w:rPr>
        <w:t xml:space="preserve"> 37(2), 237-253.</w:t>
      </w:r>
    </w:p>
    <w:p w14:paraId="44E42B2E"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Rolfe, M. (2012). </w:t>
      </w:r>
      <w:r w:rsidRPr="00F65D13">
        <w:rPr>
          <w:rFonts w:ascii="Times New Roman" w:eastAsia="Arial" w:hAnsi="Times New Roman" w:cs="Times New Roman"/>
          <w:i/>
          <w:color w:val="000000"/>
          <w:sz w:val="24"/>
          <w:szCs w:val="24"/>
          <w:lang w:val="en-GB" w:eastAsia="fi-FI"/>
        </w:rPr>
        <w:t>Voter turnout: A social theory of political participation.</w:t>
      </w:r>
      <w:r w:rsidRPr="00187405">
        <w:rPr>
          <w:rFonts w:ascii="Times New Roman" w:eastAsia="Arial" w:hAnsi="Times New Roman" w:cs="Times New Roman"/>
          <w:color w:val="000000"/>
          <w:sz w:val="24"/>
          <w:szCs w:val="24"/>
          <w:lang w:val="en-GB" w:eastAsia="fi-FI"/>
        </w:rPr>
        <w:t xml:space="preserve"> Cambridge University Press.</w:t>
      </w:r>
    </w:p>
    <w:p w14:paraId="06F56717" w14:textId="4BF7D750" w:rsidR="004F0C1E" w:rsidRPr="00187405" w:rsidRDefault="004F0C1E" w:rsidP="0056673C">
      <w:pPr>
        <w:spacing w:before="120" w:after="80" w:line="480" w:lineRule="auto"/>
        <w:ind w:left="360"/>
        <w:rPr>
          <w:rFonts w:ascii="Times New Roman" w:hAnsi="Times New Roman" w:cs="Times New Roman"/>
          <w:color w:val="222222"/>
          <w:sz w:val="24"/>
          <w:szCs w:val="24"/>
          <w:shd w:val="clear" w:color="auto" w:fill="FFFFFF"/>
        </w:rPr>
      </w:pPr>
      <w:r w:rsidRPr="004F0C1E">
        <w:rPr>
          <w:rFonts w:ascii="Times New Roman" w:hAnsi="Times New Roman" w:cs="Times New Roman"/>
          <w:color w:val="222222"/>
          <w:sz w:val="24"/>
          <w:szCs w:val="24"/>
          <w:shd w:val="clear" w:color="auto" w:fill="FFFFFF"/>
        </w:rPr>
        <w:t xml:space="preserve">Rothstein, B. (2005). </w:t>
      </w:r>
      <w:r w:rsidRPr="00F65D13">
        <w:rPr>
          <w:rFonts w:ascii="Times New Roman" w:hAnsi="Times New Roman" w:cs="Times New Roman"/>
          <w:i/>
          <w:color w:val="222222"/>
          <w:sz w:val="24"/>
          <w:szCs w:val="24"/>
          <w:shd w:val="clear" w:color="auto" w:fill="FFFFFF"/>
        </w:rPr>
        <w:t>Social traps and the problem of trust</w:t>
      </w:r>
      <w:r w:rsidRPr="004F0C1E">
        <w:rPr>
          <w:rFonts w:ascii="Times New Roman" w:hAnsi="Times New Roman" w:cs="Times New Roman"/>
          <w:color w:val="222222"/>
          <w:sz w:val="24"/>
          <w:szCs w:val="24"/>
          <w:shd w:val="clear" w:color="auto" w:fill="FFFFFF"/>
        </w:rPr>
        <w:t>. Cambridge University Press.</w:t>
      </w:r>
    </w:p>
    <w:p w14:paraId="79253413" w14:textId="77777777" w:rsidR="004F0C1E" w:rsidRDefault="004F0C1E" w:rsidP="0056673C">
      <w:pPr>
        <w:spacing w:before="120" w:after="80" w:line="480" w:lineRule="auto"/>
        <w:ind w:left="360"/>
        <w:rPr>
          <w:rFonts w:ascii="Times New Roman" w:eastAsia="Arial" w:hAnsi="Times New Roman" w:cs="Times New Roman"/>
          <w:color w:val="000000"/>
          <w:sz w:val="24"/>
          <w:szCs w:val="24"/>
          <w:lang w:val="en-GB" w:eastAsia="fi-FI"/>
        </w:rPr>
      </w:pPr>
      <w:r w:rsidRPr="004F0C1E">
        <w:rPr>
          <w:rFonts w:ascii="Times New Roman" w:eastAsia="Arial" w:hAnsi="Times New Roman" w:cs="Times New Roman"/>
          <w:color w:val="000000"/>
          <w:sz w:val="24"/>
          <w:szCs w:val="24"/>
          <w:lang w:val="en-GB" w:eastAsia="fi-FI"/>
        </w:rPr>
        <w:lastRenderedPageBreak/>
        <w:t xml:space="preserve">Rothstein, B., &amp; Uslaner, E. M. (2005). All for all: Equality, corruption, and social trust. </w:t>
      </w:r>
      <w:r w:rsidRPr="00F65D13">
        <w:rPr>
          <w:rFonts w:ascii="Times New Roman" w:eastAsia="Arial" w:hAnsi="Times New Roman" w:cs="Times New Roman"/>
          <w:i/>
          <w:color w:val="000000"/>
          <w:sz w:val="24"/>
          <w:szCs w:val="24"/>
          <w:lang w:val="en-GB" w:eastAsia="fi-FI"/>
        </w:rPr>
        <w:t>World politics,</w:t>
      </w:r>
      <w:r w:rsidRPr="004F0C1E">
        <w:rPr>
          <w:rFonts w:ascii="Times New Roman" w:eastAsia="Arial" w:hAnsi="Times New Roman" w:cs="Times New Roman"/>
          <w:color w:val="000000"/>
          <w:sz w:val="24"/>
          <w:szCs w:val="24"/>
          <w:lang w:val="en-GB" w:eastAsia="fi-FI"/>
        </w:rPr>
        <w:t xml:space="preserve"> 58(01), 41-72.</w:t>
      </w:r>
    </w:p>
    <w:p w14:paraId="6C8CCA82" w14:textId="234BB098"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Rothstein, B., &amp; Stolle, D. (2008). The state and social capital: An institutional theory of generalized trust. </w:t>
      </w:r>
      <w:r w:rsidRPr="00F65D13">
        <w:rPr>
          <w:rFonts w:ascii="Times New Roman" w:eastAsia="Arial" w:hAnsi="Times New Roman" w:cs="Times New Roman"/>
          <w:i/>
          <w:color w:val="000000"/>
          <w:sz w:val="24"/>
          <w:szCs w:val="24"/>
          <w:lang w:val="en-GB" w:eastAsia="fi-FI"/>
        </w:rPr>
        <w:t>Comparative politics,</w:t>
      </w:r>
      <w:r w:rsidRPr="00187405">
        <w:rPr>
          <w:rFonts w:ascii="Times New Roman" w:eastAsia="Arial" w:hAnsi="Times New Roman" w:cs="Times New Roman"/>
          <w:color w:val="000000"/>
          <w:sz w:val="24"/>
          <w:szCs w:val="24"/>
          <w:lang w:val="en-GB" w:eastAsia="fi-FI"/>
        </w:rPr>
        <w:t xml:space="preserve"> 40(4), 441-459.</w:t>
      </w:r>
    </w:p>
    <w:p w14:paraId="28F860CC"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Rydgren, J. (2010). Radical right-wing populism in Denmark and Sweden: explaining party system change and stability. </w:t>
      </w:r>
      <w:r w:rsidRPr="00F65D13">
        <w:rPr>
          <w:rFonts w:ascii="Times New Roman" w:eastAsia="Arial" w:hAnsi="Times New Roman" w:cs="Times New Roman"/>
          <w:i/>
          <w:color w:val="000000"/>
          <w:sz w:val="24"/>
          <w:szCs w:val="24"/>
          <w:lang w:val="en-GB" w:eastAsia="fi-FI"/>
        </w:rPr>
        <w:t>SAIS Review of International Affairs</w:t>
      </w:r>
      <w:r w:rsidRPr="00187405">
        <w:rPr>
          <w:rFonts w:ascii="Times New Roman" w:eastAsia="Arial" w:hAnsi="Times New Roman" w:cs="Times New Roman"/>
          <w:color w:val="000000"/>
          <w:sz w:val="24"/>
          <w:szCs w:val="24"/>
          <w:lang w:val="en-GB" w:eastAsia="fi-FI"/>
        </w:rPr>
        <w:t>, 30(1), 57-71.</w:t>
      </w:r>
    </w:p>
    <w:p w14:paraId="5BA63AB7"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Rydgren, J. (2011). A legacy of ‘uncivicness’? Social capital and radical right-wing populist voting in Eastern Europe. </w:t>
      </w:r>
      <w:r w:rsidRPr="00F65D13">
        <w:rPr>
          <w:rFonts w:ascii="Times New Roman" w:eastAsia="Arial" w:hAnsi="Times New Roman" w:cs="Times New Roman"/>
          <w:i/>
          <w:color w:val="000000"/>
          <w:sz w:val="24"/>
          <w:szCs w:val="24"/>
          <w:lang w:val="en-GB" w:eastAsia="fi-FI"/>
        </w:rPr>
        <w:t>Acta Politica</w:t>
      </w:r>
      <w:r w:rsidRPr="00187405">
        <w:rPr>
          <w:rFonts w:ascii="Times New Roman" w:eastAsia="Arial" w:hAnsi="Times New Roman" w:cs="Times New Roman"/>
          <w:color w:val="000000"/>
          <w:sz w:val="24"/>
          <w:szCs w:val="24"/>
          <w:lang w:val="en-GB" w:eastAsia="fi-FI"/>
        </w:rPr>
        <w:t>, 46(2), 132-157.</w:t>
      </w:r>
    </w:p>
    <w:p w14:paraId="132758B2" w14:textId="77777777" w:rsidR="00187405" w:rsidRDefault="00187405" w:rsidP="0056673C">
      <w:pPr>
        <w:spacing w:before="120" w:after="80" w:line="480" w:lineRule="auto"/>
        <w:ind w:left="360"/>
        <w:rPr>
          <w:rFonts w:ascii="Times New Roman" w:eastAsia="Arial" w:hAnsi="Times New Roman" w:cs="Times New Roman"/>
          <w:color w:val="000000"/>
          <w:sz w:val="24"/>
          <w:szCs w:val="24"/>
          <w:lang w:val="en-GB" w:eastAsia="fi-FI"/>
        </w:rPr>
      </w:pPr>
      <w:r w:rsidRPr="00187405">
        <w:rPr>
          <w:rFonts w:ascii="Times New Roman" w:eastAsia="Arial" w:hAnsi="Times New Roman" w:cs="Times New Roman"/>
          <w:color w:val="000000"/>
          <w:sz w:val="24"/>
          <w:szCs w:val="24"/>
          <w:lang w:val="en-GB" w:eastAsia="fi-FI"/>
        </w:rPr>
        <w:t xml:space="preserve">Rydgren, Jens. 2009. Social isolation? social capital and radical right-wing voting in Western Europe. </w:t>
      </w:r>
      <w:r w:rsidRPr="00F65D13">
        <w:rPr>
          <w:rFonts w:ascii="Times New Roman" w:eastAsia="Arial" w:hAnsi="Times New Roman" w:cs="Times New Roman"/>
          <w:i/>
          <w:color w:val="000000"/>
          <w:sz w:val="24"/>
          <w:szCs w:val="24"/>
          <w:lang w:val="en-GB" w:eastAsia="fi-FI"/>
        </w:rPr>
        <w:t xml:space="preserve">Journal of Civil Society </w:t>
      </w:r>
      <w:r w:rsidRPr="00187405">
        <w:rPr>
          <w:rFonts w:ascii="Times New Roman" w:eastAsia="Arial" w:hAnsi="Times New Roman" w:cs="Times New Roman"/>
          <w:color w:val="000000"/>
          <w:sz w:val="24"/>
          <w:szCs w:val="24"/>
          <w:lang w:val="en-GB" w:eastAsia="fi-FI"/>
        </w:rPr>
        <w:t xml:space="preserve">5 (2), 129 – 150. </w:t>
      </w:r>
    </w:p>
    <w:p w14:paraId="678272D0" w14:textId="63503122" w:rsidR="00187405" w:rsidRPr="00F65D13" w:rsidRDefault="004F0C1E" w:rsidP="0056673C">
      <w:pPr>
        <w:spacing w:before="120" w:after="80" w:line="480" w:lineRule="auto"/>
        <w:ind w:left="360"/>
        <w:rPr>
          <w:rFonts w:ascii="Times New Roman" w:eastAsia="Arial" w:hAnsi="Times New Roman" w:cs="Times New Roman"/>
          <w:color w:val="000000"/>
          <w:sz w:val="24"/>
          <w:szCs w:val="24"/>
          <w:lang w:val="en-GB" w:eastAsia="fi-FI"/>
        </w:rPr>
      </w:pPr>
      <w:r w:rsidRPr="004F0C1E">
        <w:rPr>
          <w:rFonts w:ascii="Times New Roman" w:eastAsia="Arial" w:hAnsi="Times New Roman" w:cs="Times New Roman"/>
          <w:color w:val="000000"/>
          <w:sz w:val="24"/>
          <w:szCs w:val="24"/>
          <w:lang w:val="en-GB" w:eastAsia="fi-FI"/>
        </w:rPr>
        <w:t xml:space="preserve">Sinclair, B. (2012). </w:t>
      </w:r>
      <w:r w:rsidRPr="00F65D13">
        <w:rPr>
          <w:rFonts w:ascii="Times New Roman" w:eastAsia="Arial" w:hAnsi="Times New Roman" w:cs="Times New Roman"/>
          <w:i/>
          <w:color w:val="000000"/>
          <w:sz w:val="24"/>
          <w:szCs w:val="24"/>
          <w:lang w:val="en-GB" w:eastAsia="fi-FI"/>
        </w:rPr>
        <w:t>The social citizen: Peer networks and political behavior</w:t>
      </w:r>
      <w:r w:rsidRPr="004F0C1E">
        <w:rPr>
          <w:rFonts w:ascii="Times New Roman" w:eastAsia="Arial" w:hAnsi="Times New Roman" w:cs="Times New Roman"/>
          <w:color w:val="000000"/>
          <w:sz w:val="24"/>
          <w:szCs w:val="24"/>
          <w:lang w:val="en-GB" w:eastAsia="fi-FI"/>
        </w:rPr>
        <w:t>. University of Chicago Press.</w:t>
      </w:r>
    </w:p>
    <w:p w14:paraId="127B80B7"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eastAsia="fi-FI"/>
        </w:rPr>
      </w:pPr>
      <w:r w:rsidRPr="00187405">
        <w:rPr>
          <w:rFonts w:ascii="Times New Roman" w:eastAsia="Arial" w:hAnsi="Times New Roman" w:cs="Times New Roman"/>
          <w:color w:val="000000"/>
          <w:sz w:val="24"/>
          <w:szCs w:val="24"/>
          <w:lang w:eastAsia="fi-FI"/>
        </w:rPr>
        <w:t xml:space="preserve">Schmitt-Beck, R., &amp; Partheymüller, J. (2016). A Two-Stage Theory of Discussant Influence on Vote Choice in Multiparty Systems. </w:t>
      </w:r>
      <w:r w:rsidRPr="00F65D13">
        <w:rPr>
          <w:rFonts w:ascii="Times New Roman" w:eastAsia="Arial" w:hAnsi="Times New Roman" w:cs="Times New Roman"/>
          <w:i/>
          <w:color w:val="000000"/>
          <w:sz w:val="24"/>
          <w:szCs w:val="24"/>
          <w:lang w:eastAsia="fi-FI"/>
        </w:rPr>
        <w:t>British Journal of Political Science</w:t>
      </w:r>
      <w:r w:rsidRPr="00187405">
        <w:rPr>
          <w:rFonts w:ascii="Times New Roman" w:eastAsia="Arial" w:hAnsi="Times New Roman" w:cs="Times New Roman"/>
          <w:color w:val="000000"/>
          <w:sz w:val="24"/>
          <w:szCs w:val="24"/>
          <w:lang w:eastAsia="fi-FI"/>
        </w:rPr>
        <w:t>, 46(02), 321-348.</w:t>
      </w:r>
    </w:p>
    <w:p w14:paraId="27059638"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eastAsia="fi-FI"/>
        </w:rPr>
      </w:pPr>
      <w:r w:rsidRPr="00187405">
        <w:rPr>
          <w:rFonts w:ascii="Times New Roman" w:eastAsia="Arial" w:hAnsi="Times New Roman" w:cs="Times New Roman"/>
          <w:color w:val="000000"/>
          <w:sz w:val="24"/>
          <w:szCs w:val="24"/>
          <w:lang w:eastAsia="fi-FI"/>
        </w:rPr>
        <w:t xml:space="preserve">Sokhey, A. E., &amp; McClurg, S. D. (2012). Social networks and correct voting. </w:t>
      </w:r>
      <w:r w:rsidRPr="00F65D13">
        <w:rPr>
          <w:rFonts w:ascii="Times New Roman" w:eastAsia="Arial" w:hAnsi="Times New Roman" w:cs="Times New Roman"/>
          <w:i/>
          <w:color w:val="000000"/>
          <w:sz w:val="24"/>
          <w:szCs w:val="24"/>
          <w:lang w:eastAsia="fi-FI"/>
        </w:rPr>
        <w:t>The Journal of Politics,</w:t>
      </w:r>
      <w:r w:rsidRPr="00187405">
        <w:rPr>
          <w:rFonts w:ascii="Times New Roman" w:eastAsia="Arial" w:hAnsi="Times New Roman" w:cs="Times New Roman"/>
          <w:color w:val="000000"/>
          <w:sz w:val="24"/>
          <w:szCs w:val="24"/>
          <w:lang w:eastAsia="fi-FI"/>
        </w:rPr>
        <w:t xml:space="preserve"> 74(03), 751-764.</w:t>
      </w:r>
    </w:p>
    <w:p w14:paraId="1C609C7E"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eastAsia="fi-FI"/>
        </w:rPr>
      </w:pPr>
      <w:r w:rsidRPr="00187405">
        <w:rPr>
          <w:rFonts w:ascii="Times New Roman" w:eastAsia="Arial" w:hAnsi="Times New Roman" w:cs="Times New Roman"/>
          <w:color w:val="000000"/>
          <w:sz w:val="24"/>
          <w:szCs w:val="24"/>
          <w:lang w:eastAsia="fi-FI"/>
        </w:rPr>
        <w:t xml:space="preserve">Sønderskov, K. M., &amp; Dinesen, P. T. (2016). Trusting the state, trusting each other? The effect of institutional trust on social trust. </w:t>
      </w:r>
      <w:r w:rsidRPr="00AB03D1">
        <w:rPr>
          <w:rFonts w:ascii="Times New Roman" w:eastAsia="Arial" w:hAnsi="Times New Roman" w:cs="Times New Roman"/>
          <w:i/>
          <w:color w:val="000000"/>
          <w:sz w:val="24"/>
          <w:szCs w:val="24"/>
          <w:lang w:eastAsia="fi-FI"/>
        </w:rPr>
        <w:t>Political Behavior,</w:t>
      </w:r>
      <w:r w:rsidRPr="00187405">
        <w:rPr>
          <w:rFonts w:ascii="Times New Roman" w:eastAsia="Arial" w:hAnsi="Times New Roman" w:cs="Times New Roman"/>
          <w:color w:val="000000"/>
          <w:sz w:val="24"/>
          <w:szCs w:val="24"/>
          <w:lang w:eastAsia="fi-FI"/>
        </w:rPr>
        <w:t xml:space="preserve"> 38(1), 179-202.</w:t>
      </w:r>
    </w:p>
    <w:p w14:paraId="41603F73" w14:textId="77777777" w:rsidR="00187405" w:rsidRPr="00187405" w:rsidRDefault="00187405" w:rsidP="0056673C">
      <w:pPr>
        <w:spacing w:before="120" w:after="80" w:line="480" w:lineRule="auto"/>
        <w:ind w:left="360"/>
        <w:rPr>
          <w:rFonts w:ascii="Times New Roman" w:eastAsia="Arial" w:hAnsi="Times New Roman" w:cs="Times New Roman"/>
          <w:color w:val="000000"/>
          <w:sz w:val="24"/>
          <w:szCs w:val="24"/>
          <w:lang w:eastAsia="fi-FI"/>
        </w:rPr>
      </w:pPr>
      <w:r w:rsidRPr="00187405">
        <w:rPr>
          <w:rFonts w:ascii="Times New Roman" w:eastAsia="Arial" w:hAnsi="Times New Roman" w:cs="Times New Roman"/>
          <w:color w:val="000000"/>
          <w:sz w:val="24"/>
          <w:szCs w:val="24"/>
          <w:lang w:val="fi-FI" w:eastAsia="fi-FI"/>
        </w:rPr>
        <w:t xml:space="preserve">Sullivan, J. L., &amp; Transue, J. E. (1999). </w:t>
      </w:r>
      <w:r w:rsidRPr="00187405">
        <w:rPr>
          <w:rFonts w:ascii="Times New Roman" w:eastAsia="Arial" w:hAnsi="Times New Roman" w:cs="Times New Roman"/>
          <w:color w:val="000000"/>
          <w:sz w:val="24"/>
          <w:szCs w:val="24"/>
          <w:lang w:eastAsia="fi-FI"/>
        </w:rPr>
        <w:t xml:space="preserve">The psychological underpinnings of democracy: A selective review of research on political tolerance, interpersonal trust, and social capital. </w:t>
      </w:r>
      <w:r w:rsidRPr="00AB03D1">
        <w:rPr>
          <w:rFonts w:ascii="Times New Roman" w:eastAsia="Arial" w:hAnsi="Times New Roman" w:cs="Times New Roman"/>
          <w:i/>
          <w:color w:val="000000"/>
          <w:sz w:val="24"/>
          <w:szCs w:val="24"/>
          <w:lang w:eastAsia="fi-FI"/>
        </w:rPr>
        <w:t>Annual review of psychology</w:t>
      </w:r>
      <w:r w:rsidRPr="00187405">
        <w:rPr>
          <w:rFonts w:ascii="Times New Roman" w:eastAsia="Arial" w:hAnsi="Times New Roman" w:cs="Times New Roman"/>
          <w:color w:val="000000"/>
          <w:sz w:val="24"/>
          <w:szCs w:val="24"/>
          <w:lang w:eastAsia="fi-FI"/>
        </w:rPr>
        <w:t>, 50, 625.</w:t>
      </w:r>
    </w:p>
    <w:p w14:paraId="52BA1ABF" w14:textId="2A59689F" w:rsidR="00187405" w:rsidRDefault="00AB03D1" w:rsidP="0056673C">
      <w:pPr>
        <w:spacing w:before="120" w:after="80" w:line="480" w:lineRule="auto"/>
        <w:ind w:left="360"/>
        <w:rPr>
          <w:rFonts w:ascii="Times New Roman" w:hAnsi="Times New Roman" w:cs="Times New Roman"/>
          <w:sz w:val="24"/>
          <w:szCs w:val="24"/>
        </w:rPr>
      </w:pPr>
      <w:r>
        <w:rPr>
          <w:rFonts w:ascii="Times New Roman" w:hAnsi="Times New Roman" w:cs="Times New Roman"/>
          <w:sz w:val="24"/>
          <w:szCs w:val="24"/>
        </w:rPr>
        <w:t>Thomassen, J. &amp; Martin R. (2014)</w:t>
      </w:r>
      <w:r w:rsidR="00187405" w:rsidRPr="00187405">
        <w:rPr>
          <w:rFonts w:ascii="Times New Roman" w:hAnsi="Times New Roman" w:cs="Times New Roman"/>
          <w:sz w:val="24"/>
          <w:szCs w:val="24"/>
        </w:rPr>
        <w:t xml:space="preserve"> P</w:t>
      </w:r>
      <w:r>
        <w:rPr>
          <w:rFonts w:ascii="Times New Roman" w:hAnsi="Times New Roman" w:cs="Times New Roman"/>
          <w:sz w:val="24"/>
          <w:szCs w:val="24"/>
        </w:rPr>
        <w:t xml:space="preserve">arty identification revisited. </w:t>
      </w:r>
      <w:r w:rsidR="00187405" w:rsidRPr="00187405">
        <w:rPr>
          <w:rFonts w:ascii="Times New Roman" w:hAnsi="Times New Roman" w:cs="Times New Roman"/>
          <w:sz w:val="24"/>
          <w:szCs w:val="24"/>
        </w:rPr>
        <w:t>In</w:t>
      </w:r>
      <w:r>
        <w:rPr>
          <w:rFonts w:ascii="Times New Roman" w:hAnsi="Times New Roman" w:cs="Times New Roman"/>
          <w:sz w:val="24"/>
          <w:szCs w:val="24"/>
        </w:rPr>
        <w:t>:</w:t>
      </w:r>
      <w:r w:rsidR="00187405" w:rsidRPr="00187405">
        <w:rPr>
          <w:rFonts w:ascii="Times New Roman" w:hAnsi="Times New Roman" w:cs="Times New Roman"/>
          <w:sz w:val="24"/>
          <w:szCs w:val="24"/>
        </w:rPr>
        <w:t xml:space="preserve"> B</w:t>
      </w:r>
      <w:r>
        <w:rPr>
          <w:rFonts w:ascii="Times New Roman" w:hAnsi="Times New Roman" w:cs="Times New Roman"/>
          <w:sz w:val="24"/>
          <w:szCs w:val="24"/>
        </w:rPr>
        <w:t>artle, J. &amp; Bellucci. P (eds.)</w:t>
      </w:r>
      <w:r w:rsidR="00187405" w:rsidRPr="00187405">
        <w:rPr>
          <w:rFonts w:ascii="Times New Roman" w:hAnsi="Times New Roman" w:cs="Times New Roman"/>
          <w:i/>
          <w:sz w:val="24"/>
          <w:szCs w:val="24"/>
        </w:rPr>
        <w:t xml:space="preserve"> Political parties and partisanship: Social identity and individual attitudes. </w:t>
      </w:r>
      <w:r w:rsidR="00187405" w:rsidRPr="00187405">
        <w:rPr>
          <w:rFonts w:ascii="Times New Roman" w:hAnsi="Times New Roman" w:cs="Times New Roman"/>
          <w:sz w:val="24"/>
          <w:szCs w:val="24"/>
        </w:rPr>
        <w:t>Routledge</w:t>
      </w:r>
    </w:p>
    <w:p w14:paraId="6A1CC228" w14:textId="014ACF48" w:rsidR="00BE3757" w:rsidRDefault="00BE3757" w:rsidP="0056673C">
      <w:pPr>
        <w:spacing w:before="120" w:after="80" w:line="480" w:lineRule="auto"/>
        <w:ind w:left="360"/>
        <w:rPr>
          <w:rFonts w:ascii="Times New Roman" w:hAnsi="Times New Roman" w:cs="Times New Roman"/>
          <w:sz w:val="24"/>
          <w:szCs w:val="24"/>
        </w:rPr>
      </w:pPr>
      <w:r w:rsidRPr="00BE3757">
        <w:rPr>
          <w:rFonts w:ascii="Times New Roman" w:hAnsi="Times New Roman" w:cs="Times New Roman"/>
          <w:sz w:val="24"/>
          <w:szCs w:val="24"/>
        </w:rPr>
        <w:t>Van Biezen, I., &amp; Poguntke, T. (2014). The decline of membership-based politics. </w:t>
      </w:r>
      <w:r w:rsidRPr="00BE3757">
        <w:rPr>
          <w:rFonts w:ascii="Times New Roman" w:hAnsi="Times New Roman" w:cs="Times New Roman"/>
          <w:i/>
          <w:iCs/>
          <w:sz w:val="24"/>
          <w:szCs w:val="24"/>
        </w:rPr>
        <w:t>Party Politics</w:t>
      </w:r>
      <w:r w:rsidRPr="00BE3757">
        <w:rPr>
          <w:rFonts w:ascii="Times New Roman" w:hAnsi="Times New Roman" w:cs="Times New Roman"/>
          <w:sz w:val="24"/>
          <w:szCs w:val="24"/>
        </w:rPr>
        <w:t>, </w:t>
      </w:r>
      <w:r w:rsidRPr="00BE3757">
        <w:rPr>
          <w:rFonts w:ascii="Times New Roman" w:hAnsi="Times New Roman" w:cs="Times New Roman"/>
          <w:i/>
          <w:iCs/>
          <w:sz w:val="24"/>
          <w:szCs w:val="24"/>
        </w:rPr>
        <w:t>20</w:t>
      </w:r>
      <w:r w:rsidRPr="00BE3757">
        <w:rPr>
          <w:rFonts w:ascii="Times New Roman" w:hAnsi="Times New Roman" w:cs="Times New Roman"/>
          <w:sz w:val="24"/>
          <w:szCs w:val="24"/>
        </w:rPr>
        <w:t>(2), 205-216.</w:t>
      </w:r>
    </w:p>
    <w:p w14:paraId="48A0FCFC" w14:textId="0DEAB76C" w:rsidR="00187405" w:rsidRDefault="00187405" w:rsidP="0056673C">
      <w:pPr>
        <w:spacing w:before="120" w:after="80" w:line="480" w:lineRule="auto"/>
        <w:ind w:left="360"/>
        <w:rPr>
          <w:rFonts w:ascii="Times New Roman" w:hAnsi="Times New Roman" w:cs="Times New Roman"/>
          <w:sz w:val="24"/>
          <w:szCs w:val="24"/>
        </w:rPr>
      </w:pPr>
      <w:r w:rsidRPr="00AB03D1">
        <w:rPr>
          <w:rFonts w:ascii="Times New Roman" w:hAnsi="Times New Roman" w:cs="Times New Roman"/>
          <w:sz w:val="24"/>
          <w:szCs w:val="24"/>
        </w:rPr>
        <w:t xml:space="preserve">Van </w:t>
      </w:r>
      <w:r w:rsidRPr="00804AA9">
        <w:rPr>
          <w:rFonts w:ascii="Times New Roman" w:hAnsi="Times New Roman" w:cs="Times New Roman"/>
          <w:sz w:val="24"/>
          <w:szCs w:val="24"/>
        </w:rPr>
        <w:t xml:space="preserve">der Eijk, C., Schmitt, H. &amp; Binder, T. (2005). </w:t>
      </w:r>
      <w:r w:rsidRPr="00187405">
        <w:rPr>
          <w:rFonts w:ascii="Times New Roman" w:hAnsi="Times New Roman" w:cs="Times New Roman"/>
          <w:sz w:val="24"/>
          <w:szCs w:val="24"/>
        </w:rPr>
        <w:t>Left–right orientations and party choice. In</w:t>
      </w:r>
      <w:r w:rsidR="00AB03D1">
        <w:rPr>
          <w:rFonts w:ascii="Times New Roman" w:hAnsi="Times New Roman" w:cs="Times New Roman"/>
          <w:sz w:val="24"/>
          <w:szCs w:val="24"/>
        </w:rPr>
        <w:t>:</w:t>
      </w:r>
      <w:r w:rsidRPr="00187405">
        <w:rPr>
          <w:rFonts w:ascii="Times New Roman" w:hAnsi="Times New Roman" w:cs="Times New Roman"/>
          <w:sz w:val="24"/>
          <w:szCs w:val="24"/>
        </w:rPr>
        <w:t xml:space="preserve"> J. Thomassen (ed.), </w:t>
      </w:r>
      <w:r w:rsidRPr="00AB03D1">
        <w:rPr>
          <w:rFonts w:ascii="Times New Roman" w:hAnsi="Times New Roman" w:cs="Times New Roman"/>
          <w:i/>
          <w:sz w:val="24"/>
          <w:szCs w:val="24"/>
        </w:rPr>
        <w:t>The European voter: A comparative study of modern democracies.</w:t>
      </w:r>
      <w:r w:rsidRPr="00187405">
        <w:rPr>
          <w:rFonts w:ascii="Times New Roman" w:hAnsi="Times New Roman" w:cs="Times New Roman"/>
          <w:sz w:val="24"/>
          <w:szCs w:val="24"/>
        </w:rPr>
        <w:t xml:space="preserve"> Oxford: Oxford University Press.</w:t>
      </w:r>
    </w:p>
    <w:p w14:paraId="2F359095" w14:textId="69E312E4" w:rsidR="002D1F73" w:rsidRPr="00187405" w:rsidRDefault="002D1F73" w:rsidP="0056673C">
      <w:pPr>
        <w:spacing w:before="120" w:after="80" w:line="480" w:lineRule="auto"/>
        <w:ind w:left="360"/>
        <w:rPr>
          <w:rFonts w:ascii="Times New Roman" w:hAnsi="Times New Roman" w:cs="Times New Roman"/>
          <w:sz w:val="24"/>
          <w:szCs w:val="24"/>
        </w:rPr>
      </w:pPr>
      <w:r w:rsidRPr="004D5E07">
        <w:rPr>
          <w:rFonts w:ascii="Times New Roman" w:hAnsi="Times New Roman" w:cs="Times New Roman"/>
          <w:sz w:val="24"/>
          <w:szCs w:val="24"/>
          <w:lang w:val="sv-SE"/>
        </w:rPr>
        <w:lastRenderedPageBreak/>
        <w:t xml:space="preserve">Van Ingen, E., &amp; Bekkers, R. (2015). </w:t>
      </w:r>
      <w:r w:rsidRPr="002D1F73">
        <w:rPr>
          <w:rFonts w:ascii="Times New Roman" w:hAnsi="Times New Roman" w:cs="Times New Roman"/>
          <w:sz w:val="24"/>
          <w:szCs w:val="24"/>
        </w:rPr>
        <w:t>Generalized trust through civic engagement? Evidence from five national panel studies. Political Psychology, 36(3), 277-294.</w:t>
      </w:r>
    </w:p>
    <w:p w14:paraId="63162317" w14:textId="77777777" w:rsidR="00187405" w:rsidRPr="00187405" w:rsidRDefault="00187405" w:rsidP="0056673C">
      <w:pPr>
        <w:spacing w:before="120" w:after="80" w:line="480" w:lineRule="auto"/>
        <w:ind w:left="360"/>
        <w:rPr>
          <w:rFonts w:ascii="Times New Roman" w:hAnsi="Times New Roman" w:cs="Times New Roman"/>
          <w:sz w:val="24"/>
          <w:szCs w:val="24"/>
        </w:rPr>
      </w:pPr>
      <w:r w:rsidRPr="0003331C">
        <w:rPr>
          <w:rFonts w:ascii="Times New Roman" w:hAnsi="Times New Roman" w:cs="Times New Roman"/>
          <w:sz w:val="24"/>
          <w:szCs w:val="24"/>
        </w:rPr>
        <w:t xml:space="preserve">Van Ingen, E., &amp; van der Meer, T. (2016). </w:t>
      </w:r>
      <w:r w:rsidRPr="00187405">
        <w:rPr>
          <w:rFonts w:ascii="Times New Roman" w:hAnsi="Times New Roman" w:cs="Times New Roman"/>
          <w:sz w:val="24"/>
          <w:szCs w:val="24"/>
        </w:rPr>
        <w:t xml:space="preserve">Schools or pools of democracy? A longitudinal test of the relation between civic participation and political socialization. </w:t>
      </w:r>
      <w:r w:rsidRPr="00AB03D1">
        <w:rPr>
          <w:rFonts w:ascii="Times New Roman" w:hAnsi="Times New Roman" w:cs="Times New Roman"/>
          <w:i/>
          <w:sz w:val="24"/>
          <w:szCs w:val="24"/>
        </w:rPr>
        <w:t xml:space="preserve">Political Behavior, </w:t>
      </w:r>
      <w:r w:rsidRPr="00187405">
        <w:rPr>
          <w:rFonts w:ascii="Times New Roman" w:hAnsi="Times New Roman" w:cs="Times New Roman"/>
          <w:sz w:val="24"/>
          <w:szCs w:val="24"/>
        </w:rPr>
        <w:t>38(1), 83-103.</w:t>
      </w:r>
    </w:p>
    <w:p w14:paraId="634D1780" w14:textId="77777777" w:rsidR="00187405" w:rsidRPr="00187405" w:rsidRDefault="00187405" w:rsidP="0056673C">
      <w:pPr>
        <w:spacing w:before="120" w:after="80" w:line="480" w:lineRule="auto"/>
        <w:ind w:left="360"/>
        <w:rPr>
          <w:rFonts w:ascii="Times New Roman" w:hAnsi="Times New Roman" w:cs="Times New Roman"/>
          <w:sz w:val="24"/>
          <w:szCs w:val="24"/>
          <w:lang w:val="sv-SE"/>
        </w:rPr>
      </w:pPr>
      <w:r w:rsidRPr="00187405">
        <w:rPr>
          <w:rFonts w:ascii="Times New Roman" w:hAnsi="Times New Roman" w:cs="Times New Roman"/>
          <w:sz w:val="24"/>
          <w:szCs w:val="24"/>
        </w:rPr>
        <w:t xml:space="preserve">Vanhoutte, B., &amp; Hooghe, M. (2013). The influence of social structure, networks and community on party choice in the Flemish region of Belgium: A multilevel analysis. </w:t>
      </w:r>
      <w:r w:rsidRPr="00AB03D1">
        <w:rPr>
          <w:rFonts w:ascii="Times New Roman" w:hAnsi="Times New Roman" w:cs="Times New Roman"/>
          <w:i/>
          <w:sz w:val="24"/>
          <w:szCs w:val="24"/>
          <w:lang w:val="sv-SE"/>
        </w:rPr>
        <w:t xml:space="preserve">Acta Politica, </w:t>
      </w:r>
      <w:r w:rsidRPr="00187405">
        <w:rPr>
          <w:rFonts w:ascii="Times New Roman" w:hAnsi="Times New Roman" w:cs="Times New Roman"/>
          <w:sz w:val="24"/>
          <w:szCs w:val="24"/>
          <w:lang w:val="sv-SE"/>
        </w:rPr>
        <w:t>48(2), 209-236.</w:t>
      </w:r>
    </w:p>
    <w:p w14:paraId="1F8B63CA" w14:textId="77777777" w:rsidR="00187405" w:rsidRDefault="00187405" w:rsidP="0056673C">
      <w:pPr>
        <w:spacing w:before="120" w:after="80" w:line="480" w:lineRule="auto"/>
        <w:ind w:left="360"/>
        <w:rPr>
          <w:rFonts w:ascii="Times New Roman" w:hAnsi="Times New Roman" w:cs="Times New Roman"/>
          <w:sz w:val="24"/>
          <w:szCs w:val="24"/>
        </w:rPr>
      </w:pPr>
      <w:r w:rsidRPr="00187405">
        <w:rPr>
          <w:rFonts w:ascii="Times New Roman" w:hAnsi="Times New Roman" w:cs="Times New Roman"/>
          <w:sz w:val="24"/>
          <w:szCs w:val="24"/>
          <w:lang w:val="sv-SE"/>
        </w:rPr>
        <w:t xml:space="preserve">Walczak, A., van der Brug, W., &amp; de Vries, C. E. (2012). </w:t>
      </w:r>
      <w:r w:rsidRPr="00187405">
        <w:rPr>
          <w:rFonts w:ascii="Times New Roman" w:hAnsi="Times New Roman" w:cs="Times New Roman"/>
          <w:sz w:val="24"/>
          <w:szCs w:val="24"/>
        </w:rPr>
        <w:t xml:space="preserve">Long-and short-term determinants of party preferences: Inter-generational differences in Western and East Central Europe. </w:t>
      </w:r>
      <w:r w:rsidRPr="00AB03D1">
        <w:rPr>
          <w:rFonts w:ascii="Times New Roman" w:hAnsi="Times New Roman" w:cs="Times New Roman"/>
          <w:i/>
          <w:sz w:val="24"/>
          <w:szCs w:val="24"/>
        </w:rPr>
        <w:t>Electoral Studies,</w:t>
      </w:r>
      <w:r w:rsidRPr="00187405">
        <w:rPr>
          <w:rFonts w:ascii="Times New Roman" w:hAnsi="Times New Roman" w:cs="Times New Roman"/>
          <w:sz w:val="24"/>
          <w:szCs w:val="24"/>
        </w:rPr>
        <w:t xml:space="preserve"> 31(2), 273-284.</w:t>
      </w:r>
    </w:p>
    <w:p w14:paraId="64DA438A" w14:textId="23C21ABD" w:rsidR="004F0C1E" w:rsidRPr="00187405" w:rsidRDefault="004F0C1E" w:rsidP="0056673C">
      <w:pPr>
        <w:spacing w:before="120" w:after="80" w:line="480" w:lineRule="auto"/>
        <w:ind w:left="360"/>
        <w:rPr>
          <w:rFonts w:ascii="Times New Roman" w:hAnsi="Times New Roman" w:cs="Times New Roman"/>
          <w:sz w:val="24"/>
          <w:szCs w:val="24"/>
        </w:rPr>
      </w:pPr>
      <w:r w:rsidRPr="004F0C1E">
        <w:rPr>
          <w:rFonts w:ascii="Times New Roman" w:hAnsi="Times New Roman" w:cs="Times New Roman"/>
          <w:sz w:val="24"/>
          <w:szCs w:val="24"/>
        </w:rPr>
        <w:t xml:space="preserve">Wilkinson, R. G., &amp; Pickett, K. E. (2009). Income inequality and social dysfunction. </w:t>
      </w:r>
      <w:r w:rsidRPr="004F0C1E">
        <w:rPr>
          <w:rFonts w:ascii="Times New Roman" w:hAnsi="Times New Roman" w:cs="Times New Roman"/>
          <w:i/>
          <w:sz w:val="24"/>
          <w:szCs w:val="24"/>
        </w:rPr>
        <w:t>Annual Review of Sociology</w:t>
      </w:r>
      <w:r w:rsidRPr="004F0C1E">
        <w:rPr>
          <w:rFonts w:ascii="Times New Roman" w:hAnsi="Times New Roman" w:cs="Times New Roman"/>
          <w:sz w:val="24"/>
          <w:szCs w:val="24"/>
        </w:rPr>
        <w:t>, 493-511.</w:t>
      </w:r>
    </w:p>
    <w:p w14:paraId="692C4286" w14:textId="77777777" w:rsidR="00187405" w:rsidRPr="00187405" w:rsidRDefault="00187405" w:rsidP="0056673C">
      <w:pPr>
        <w:spacing w:before="120" w:after="80" w:line="480" w:lineRule="auto"/>
        <w:ind w:left="360"/>
        <w:rPr>
          <w:rFonts w:ascii="Times New Roman" w:hAnsi="Times New Roman" w:cs="Times New Roman"/>
          <w:sz w:val="24"/>
          <w:szCs w:val="24"/>
        </w:rPr>
      </w:pPr>
      <w:r w:rsidRPr="00187405">
        <w:rPr>
          <w:rFonts w:ascii="Times New Roman" w:hAnsi="Times New Roman" w:cs="Times New Roman"/>
          <w:sz w:val="24"/>
          <w:szCs w:val="24"/>
        </w:rPr>
        <w:t xml:space="preserve">Wolak, J. (2009). Explaining change in party identification in adolescence. </w:t>
      </w:r>
      <w:r w:rsidRPr="00AB03D1">
        <w:rPr>
          <w:rFonts w:ascii="Times New Roman" w:hAnsi="Times New Roman" w:cs="Times New Roman"/>
          <w:i/>
          <w:sz w:val="24"/>
          <w:szCs w:val="24"/>
        </w:rPr>
        <w:t xml:space="preserve">Electoral Studies, </w:t>
      </w:r>
      <w:r w:rsidRPr="00187405">
        <w:rPr>
          <w:rFonts w:ascii="Times New Roman" w:hAnsi="Times New Roman" w:cs="Times New Roman"/>
          <w:sz w:val="24"/>
          <w:szCs w:val="24"/>
        </w:rPr>
        <w:t>28(4), 573-583.</w:t>
      </w:r>
    </w:p>
    <w:p w14:paraId="62010584" w14:textId="77777777" w:rsidR="00187405" w:rsidRPr="00187405" w:rsidRDefault="00187405" w:rsidP="0056673C">
      <w:pPr>
        <w:spacing w:before="120" w:after="80" w:line="480" w:lineRule="auto"/>
        <w:ind w:left="360"/>
        <w:rPr>
          <w:rFonts w:ascii="Times New Roman" w:hAnsi="Times New Roman" w:cs="Times New Roman"/>
          <w:sz w:val="24"/>
          <w:szCs w:val="24"/>
        </w:rPr>
      </w:pPr>
      <w:r w:rsidRPr="00187405">
        <w:rPr>
          <w:rFonts w:ascii="Times New Roman" w:hAnsi="Times New Roman" w:cs="Times New Roman"/>
          <w:sz w:val="24"/>
          <w:szCs w:val="24"/>
        </w:rPr>
        <w:t xml:space="preserve">Zuckerman, A. S. (2005). </w:t>
      </w:r>
      <w:r w:rsidRPr="00AB03D1">
        <w:rPr>
          <w:rFonts w:ascii="Times New Roman" w:hAnsi="Times New Roman" w:cs="Times New Roman"/>
          <w:i/>
          <w:sz w:val="24"/>
          <w:szCs w:val="24"/>
        </w:rPr>
        <w:t>The social logic of politics: Personal networks as contexts for political behavior.</w:t>
      </w:r>
      <w:r w:rsidRPr="00187405">
        <w:rPr>
          <w:rFonts w:ascii="Times New Roman" w:hAnsi="Times New Roman" w:cs="Times New Roman"/>
          <w:sz w:val="24"/>
          <w:szCs w:val="24"/>
        </w:rPr>
        <w:t xml:space="preserve"> Temple University Press.</w:t>
      </w:r>
    </w:p>
    <w:p w14:paraId="5B4F947C" w14:textId="77777777" w:rsidR="00E9748A" w:rsidRDefault="00E9748A" w:rsidP="0056673C">
      <w:pPr>
        <w:spacing w:after="0" w:line="480" w:lineRule="auto"/>
        <w:rPr>
          <w:rFonts w:ascii="Times New Roman" w:hAnsi="Times New Roman" w:cs="Times New Roman"/>
          <w:sz w:val="24"/>
          <w:szCs w:val="24"/>
        </w:rPr>
      </w:pPr>
    </w:p>
    <w:p w14:paraId="06F9AB01" w14:textId="77777777" w:rsidR="00A94255" w:rsidRDefault="00A94255" w:rsidP="0056673C">
      <w:pPr>
        <w:spacing w:after="0" w:line="480" w:lineRule="auto"/>
        <w:rPr>
          <w:rFonts w:ascii="Times New Roman" w:hAnsi="Times New Roman" w:cs="Times New Roman"/>
          <w:sz w:val="24"/>
          <w:szCs w:val="24"/>
        </w:rPr>
      </w:pPr>
    </w:p>
    <w:p w14:paraId="1F0E9A76" w14:textId="77777777" w:rsidR="00AE2E65" w:rsidRDefault="00AE2E65" w:rsidP="0056673C">
      <w:pPr>
        <w:spacing w:after="0" w:line="480" w:lineRule="auto"/>
        <w:rPr>
          <w:rFonts w:ascii="Times New Roman" w:hAnsi="Times New Roman" w:cs="Times New Roman"/>
          <w:sz w:val="24"/>
          <w:szCs w:val="24"/>
        </w:rPr>
      </w:pPr>
    </w:p>
    <w:p w14:paraId="1A0CC231" w14:textId="42F87596" w:rsidR="00E9748A" w:rsidRPr="00BB25FF" w:rsidRDefault="00A67414" w:rsidP="00BB25FF">
      <w:pPr>
        <w:spacing w:after="0" w:line="480" w:lineRule="auto"/>
        <w:jc w:val="center"/>
        <w:rPr>
          <w:rFonts w:ascii="Times New Roman" w:hAnsi="Times New Roman" w:cs="Times New Roman"/>
          <w:i/>
          <w:sz w:val="24"/>
          <w:szCs w:val="24"/>
        </w:rPr>
      </w:pPr>
      <w:r w:rsidRPr="00BB25FF">
        <w:rPr>
          <w:rFonts w:ascii="Times New Roman" w:hAnsi="Times New Roman" w:cs="Times New Roman"/>
          <w:i/>
          <w:sz w:val="24"/>
          <w:szCs w:val="24"/>
        </w:rPr>
        <w:t>Table A1</w:t>
      </w:r>
      <w:r w:rsidR="00BA5EC1" w:rsidRPr="00BB25FF">
        <w:rPr>
          <w:rFonts w:ascii="Times New Roman" w:hAnsi="Times New Roman" w:cs="Times New Roman"/>
          <w:i/>
          <w:sz w:val="24"/>
          <w:szCs w:val="24"/>
        </w:rPr>
        <w:t>.</w:t>
      </w:r>
      <w:r w:rsidRPr="00BB25FF">
        <w:rPr>
          <w:rFonts w:ascii="Times New Roman" w:hAnsi="Times New Roman" w:cs="Times New Roman"/>
          <w:i/>
          <w:sz w:val="24"/>
          <w:szCs w:val="24"/>
        </w:rPr>
        <w:t xml:space="preserve"> Effects of party preferences and covariates on social trust. </w:t>
      </w:r>
      <w:r w:rsidR="00BA5EC1" w:rsidRPr="00BB25FF">
        <w:rPr>
          <w:rFonts w:ascii="Times New Roman" w:hAnsi="Times New Roman" w:cs="Times New Roman"/>
          <w:i/>
          <w:sz w:val="24"/>
          <w:szCs w:val="24"/>
        </w:rPr>
        <w:t xml:space="preserve">Regression </w:t>
      </w:r>
      <w:r w:rsidRPr="00BB25FF">
        <w:rPr>
          <w:rFonts w:ascii="Times New Roman" w:hAnsi="Times New Roman" w:cs="Times New Roman"/>
          <w:i/>
          <w:sz w:val="24"/>
          <w:szCs w:val="24"/>
        </w:rPr>
        <w:t>coefficients with standard errors.</w:t>
      </w:r>
    </w:p>
    <w:p w14:paraId="76829B27" w14:textId="77777777" w:rsidR="00E9748A" w:rsidRDefault="00E9748A" w:rsidP="0056673C">
      <w:pPr>
        <w:spacing w:after="0" w:line="480" w:lineRule="auto"/>
        <w:rPr>
          <w:rFonts w:ascii="Times New Roman" w:hAnsi="Times New Roman" w:cs="Times New Roman"/>
          <w:sz w:val="24"/>
          <w:szCs w:val="24"/>
        </w:rPr>
      </w:pPr>
    </w:p>
    <w:p w14:paraId="76767B50" w14:textId="77777777" w:rsidR="00E9748A" w:rsidRDefault="00E9748A" w:rsidP="0056673C">
      <w:pPr>
        <w:spacing w:after="0" w:line="480" w:lineRule="auto"/>
        <w:rPr>
          <w:rFonts w:ascii="Times New Roman" w:hAnsi="Times New Roman" w:cs="Times New Roman"/>
          <w:i/>
          <w:sz w:val="24"/>
        </w:rPr>
      </w:pPr>
    </w:p>
    <w:p w14:paraId="1DEBA429" w14:textId="77777777" w:rsidR="00BB25FF" w:rsidRDefault="00BB25FF" w:rsidP="0056673C">
      <w:pPr>
        <w:spacing w:after="0" w:line="480" w:lineRule="auto"/>
        <w:rPr>
          <w:rFonts w:ascii="Times New Roman" w:hAnsi="Times New Roman" w:cs="Times New Roman"/>
          <w:sz w:val="24"/>
        </w:rPr>
        <w:sectPr w:rsidR="00BB25FF" w:rsidSect="00B82FE4">
          <w:footerReference w:type="default" r:id="rId8"/>
          <w:pgSz w:w="11907" w:h="16840" w:code="9"/>
          <w:pgMar w:top="1134" w:right="1440" w:bottom="1440" w:left="1418" w:header="709" w:footer="709" w:gutter="0"/>
          <w:cols w:space="708"/>
          <w:docGrid w:linePitch="360"/>
        </w:sectPr>
      </w:pPr>
    </w:p>
    <w:p w14:paraId="212526AB" w14:textId="29492711" w:rsidR="00BB25FF" w:rsidRPr="00BB25FF" w:rsidRDefault="00BB25FF" w:rsidP="0056673C">
      <w:pPr>
        <w:spacing w:after="0" w:line="480" w:lineRule="auto"/>
        <w:rPr>
          <w:rFonts w:ascii="Times New Roman" w:hAnsi="Times New Roman" w:cs="Times New Roman"/>
          <w:b/>
          <w:sz w:val="24"/>
        </w:rPr>
      </w:pPr>
      <w:r>
        <w:rPr>
          <w:rFonts w:ascii="Times New Roman" w:hAnsi="Times New Roman" w:cs="Times New Roman"/>
          <w:b/>
          <w:sz w:val="24"/>
        </w:rPr>
        <w:lastRenderedPageBreak/>
        <w:t>Tables</w:t>
      </w:r>
    </w:p>
    <w:p w14:paraId="0BC674AD" w14:textId="3D8786DB" w:rsidR="00BB25FF" w:rsidRDefault="00BB25FF" w:rsidP="0056673C">
      <w:pPr>
        <w:spacing w:after="0" w:line="480" w:lineRule="auto"/>
        <w:rPr>
          <w:rFonts w:ascii="Times New Roman" w:hAnsi="Times New Roman" w:cs="Times New Roman"/>
          <w:sz w:val="24"/>
        </w:rPr>
      </w:pPr>
      <w:r>
        <w:rPr>
          <w:rFonts w:ascii="Times New Roman" w:hAnsi="Times New Roman" w:cs="Times New Roman"/>
          <w:sz w:val="24"/>
        </w:rPr>
        <w:t>Table1</w:t>
      </w:r>
    </w:p>
    <w:p w14:paraId="16481377" w14:textId="77777777" w:rsidR="00BB25FF" w:rsidRDefault="00BB25FF" w:rsidP="00BB25FF">
      <w:pPr>
        <w:tabs>
          <w:tab w:val="left" w:pos="3450"/>
        </w:tabs>
        <w:rPr>
          <w:rFonts w:ascii="Times New Roman" w:hAnsi="Times New Roman" w:cs="Times New Roman"/>
          <w:sz w:val="24"/>
        </w:rPr>
      </w:pPr>
      <w:r>
        <w:rPr>
          <w:rFonts w:ascii="Times New Roman" w:hAnsi="Times New Roman" w:cs="Times New Roman"/>
          <w:sz w:val="24"/>
        </w:rPr>
        <w:tab/>
      </w:r>
    </w:p>
    <w:tbl>
      <w:tblPr>
        <w:tblW w:w="15072" w:type="dxa"/>
        <w:jc w:val="center"/>
        <w:tblCellMar>
          <w:left w:w="70" w:type="dxa"/>
          <w:right w:w="70" w:type="dxa"/>
        </w:tblCellMar>
        <w:tblLook w:val="04A0" w:firstRow="1" w:lastRow="0" w:firstColumn="1" w:lastColumn="0" w:noHBand="0" w:noVBand="1"/>
      </w:tblPr>
      <w:tblGrid>
        <w:gridCol w:w="1152"/>
        <w:gridCol w:w="2208"/>
        <w:gridCol w:w="2239"/>
        <w:gridCol w:w="2301"/>
        <w:gridCol w:w="1809"/>
        <w:gridCol w:w="1916"/>
        <w:gridCol w:w="1275"/>
        <w:gridCol w:w="2172"/>
      </w:tblGrid>
      <w:tr w:rsidR="00BB25FF" w:rsidRPr="005455A2" w14:paraId="01586D3E" w14:textId="77777777" w:rsidTr="00752FB4">
        <w:trPr>
          <w:trHeight w:val="703"/>
          <w:jc w:val="center"/>
        </w:trPr>
        <w:tc>
          <w:tcPr>
            <w:tcW w:w="1152" w:type="dxa"/>
            <w:tcBorders>
              <w:top w:val="single" w:sz="4" w:space="0" w:color="auto"/>
              <w:left w:val="nil"/>
              <w:bottom w:val="single" w:sz="4" w:space="0" w:color="auto"/>
              <w:right w:val="nil"/>
            </w:tcBorders>
            <w:shd w:val="clear" w:color="auto" w:fill="auto"/>
            <w:noWrap/>
            <w:vAlign w:val="bottom"/>
            <w:hideMark/>
          </w:tcPr>
          <w:p w14:paraId="661F8AE7" w14:textId="77777777" w:rsidR="00BB25FF" w:rsidRPr="000C5912" w:rsidRDefault="00BB25FF" w:rsidP="00544BF5">
            <w:pPr>
              <w:spacing w:after="0" w:line="240" w:lineRule="auto"/>
              <w:rPr>
                <w:rFonts w:ascii="Calibri" w:eastAsia="Times New Roman" w:hAnsi="Calibri" w:cs="Times New Roman"/>
                <w:bCs/>
                <w:color w:val="000000"/>
                <w:lang w:val="fi-FI" w:eastAsia="fi-FI"/>
              </w:rPr>
            </w:pPr>
            <w:r w:rsidRPr="000C5912">
              <w:rPr>
                <w:rFonts w:ascii="Calibri" w:eastAsia="Times New Roman" w:hAnsi="Calibri" w:cs="Times New Roman"/>
                <w:bCs/>
                <w:color w:val="000000"/>
                <w:lang w:val="fi-FI" w:eastAsia="fi-FI"/>
              </w:rPr>
              <w:t> </w:t>
            </w:r>
          </w:p>
        </w:tc>
        <w:tc>
          <w:tcPr>
            <w:tcW w:w="2208" w:type="dxa"/>
            <w:tcBorders>
              <w:top w:val="single" w:sz="4" w:space="0" w:color="auto"/>
              <w:left w:val="nil"/>
              <w:bottom w:val="single" w:sz="4" w:space="0" w:color="auto"/>
              <w:right w:val="nil"/>
            </w:tcBorders>
            <w:shd w:val="clear" w:color="auto" w:fill="auto"/>
            <w:vAlign w:val="bottom"/>
            <w:hideMark/>
          </w:tcPr>
          <w:p w14:paraId="6320B57B" w14:textId="5A790C96" w:rsidR="00BB25FF" w:rsidRPr="000C5912" w:rsidRDefault="00BB25FF" w:rsidP="004D2B7C">
            <w:pPr>
              <w:spacing w:after="0" w:line="240" w:lineRule="auto"/>
              <w:rPr>
                <w:rFonts w:ascii="Calibri" w:eastAsia="Times New Roman" w:hAnsi="Calibri" w:cs="Times New Roman"/>
                <w:b/>
                <w:bCs/>
                <w:color w:val="000000"/>
                <w:lang w:val="fi-FI" w:eastAsia="fi-FI"/>
              </w:rPr>
            </w:pPr>
            <w:r w:rsidRPr="000C5912">
              <w:rPr>
                <w:rFonts w:ascii="Calibri" w:eastAsia="Times New Roman" w:hAnsi="Calibri" w:cs="Times New Roman"/>
                <w:b/>
                <w:bCs/>
                <w:color w:val="000000"/>
                <w:lang w:val="fi-FI" w:eastAsia="fi-FI"/>
              </w:rPr>
              <w:t>Left &amp; Greens</w:t>
            </w:r>
            <w:r w:rsidR="004D2B7C" w:rsidRPr="000C5912">
              <w:rPr>
                <w:rFonts w:ascii="Calibri" w:eastAsia="Times New Roman" w:hAnsi="Calibri" w:cs="Times New Roman"/>
                <w:b/>
                <w:bCs/>
                <w:color w:val="000000"/>
                <w:lang w:val="fi-FI" w:eastAsia="fi-FI"/>
              </w:rPr>
              <w:t xml:space="preserve"> (LG)</w:t>
            </w:r>
          </w:p>
        </w:tc>
        <w:tc>
          <w:tcPr>
            <w:tcW w:w="2239" w:type="dxa"/>
            <w:tcBorders>
              <w:top w:val="single" w:sz="4" w:space="0" w:color="auto"/>
              <w:left w:val="nil"/>
              <w:bottom w:val="single" w:sz="4" w:space="0" w:color="auto"/>
              <w:right w:val="nil"/>
            </w:tcBorders>
            <w:shd w:val="clear" w:color="auto" w:fill="auto"/>
            <w:vAlign w:val="bottom"/>
            <w:hideMark/>
          </w:tcPr>
          <w:p w14:paraId="78DF094B" w14:textId="70E4B44D" w:rsidR="00BB25FF" w:rsidRPr="000C5912" w:rsidRDefault="00BB25FF" w:rsidP="00544BF5">
            <w:pPr>
              <w:spacing w:after="0" w:line="240" w:lineRule="auto"/>
              <w:rPr>
                <w:rFonts w:ascii="Calibri" w:eastAsia="Times New Roman" w:hAnsi="Calibri" w:cs="Times New Roman"/>
                <w:b/>
                <w:bCs/>
                <w:color w:val="000000"/>
                <w:lang w:val="fi-FI" w:eastAsia="fi-FI"/>
              </w:rPr>
            </w:pPr>
            <w:r w:rsidRPr="000C5912">
              <w:rPr>
                <w:rFonts w:ascii="Calibri" w:eastAsia="Times New Roman" w:hAnsi="Calibri" w:cs="Times New Roman"/>
                <w:b/>
                <w:bCs/>
                <w:color w:val="000000"/>
                <w:lang w:val="fi-FI" w:eastAsia="fi-FI"/>
              </w:rPr>
              <w:t>Social Democrats</w:t>
            </w:r>
            <w:r w:rsidR="004D2B7C" w:rsidRPr="000C5912">
              <w:rPr>
                <w:rFonts w:ascii="Calibri" w:eastAsia="Times New Roman" w:hAnsi="Calibri" w:cs="Times New Roman"/>
                <w:b/>
                <w:bCs/>
                <w:color w:val="000000"/>
                <w:lang w:val="fi-FI" w:eastAsia="fi-FI"/>
              </w:rPr>
              <w:t xml:space="preserve"> (SD)</w:t>
            </w:r>
          </w:p>
        </w:tc>
        <w:tc>
          <w:tcPr>
            <w:tcW w:w="2301" w:type="dxa"/>
            <w:tcBorders>
              <w:top w:val="single" w:sz="4" w:space="0" w:color="auto"/>
              <w:left w:val="nil"/>
              <w:bottom w:val="single" w:sz="4" w:space="0" w:color="auto"/>
              <w:right w:val="nil"/>
            </w:tcBorders>
            <w:shd w:val="clear" w:color="auto" w:fill="auto"/>
            <w:vAlign w:val="bottom"/>
            <w:hideMark/>
          </w:tcPr>
          <w:p w14:paraId="1F748BBE" w14:textId="0E72E84E" w:rsidR="00BB25FF" w:rsidRPr="000C5912" w:rsidRDefault="00BB25FF" w:rsidP="004D2B7C">
            <w:pPr>
              <w:spacing w:after="0" w:line="240" w:lineRule="auto"/>
              <w:rPr>
                <w:rFonts w:ascii="Calibri" w:eastAsia="Times New Roman" w:hAnsi="Calibri" w:cs="Times New Roman"/>
                <w:b/>
                <w:bCs/>
                <w:color w:val="000000"/>
                <w:lang w:val="fi-FI" w:eastAsia="fi-FI"/>
              </w:rPr>
            </w:pPr>
            <w:r w:rsidRPr="000C5912">
              <w:rPr>
                <w:rFonts w:ascii="Calibri" w:eastAsia="Times New Roman" w:hAnsi="Calibri" w:cs="Times New Roman"/>
                <w:b/>
                <w:bCs/>
                <w:color w:val="000000"/>
                <w:lang w:val="fi-FI" w:eastAsia="fi-FI"/>
              </w:rPr>
              <w:t xml:space="preserve">Centre </w:t>
            </w:r>
            <w:r w:rsidR="004D2B7C" w:rsidRPr="000C5912">
              <w:rPr>
                <w:rFonts w:ascii="Calibri" w:eastAsia="Times New Roman" w:hAnsi="Calibri" w:cs="Times New Roman"/>
                <w:b/>
                <w:bCs/>
                <w:color w:val="000000"/>
                <w:lang w:val="fi-FI" w:eastAsia="fi-FI"/>
              </w:rPr>
              <w:t>parties (CEN)</w:t>
            </w:r>
          </w:p>
        </w:tc>
        <w:tc>
          <w:tcPr>
            <w:tcW w:w="1809" w:type="dxa"/>
            <w:tcBorders>
              <w:top w:val="single" w:sz="4" w:space="0" w:color="auto"/>
              <w:left w:val="nil"/>
              <w:bottom w:val="single" w:sz="4" w:space="0" w:color="auto"/>
              <w:right w:val="nil"/>
            </w:tcBorders>
            <w:shd w:val="clear" w:color="auto" w:fill="auto"/>
            <w:vAlign w:val="bottom"/>
            <w:hideMark/>
          </w:tcPr>
          <w:p w14:paraId="5521B77D" w14:textId="69469FD2" w:rsidR="00BB25FF" w:rsidRPr="000C5912" w:rsidRDefault="004D2B7C" w:rsidP="00544BF5">
            <w:pPr>
              <w:spacing w:after="0" w:line="240" w:lineRule="auto"/>
              <w:rPr>
                <w:rFonts w:ascii="Calibri" w:eastAsia="Times New Roman" w:hAnsi="Calibri" w:cs="Times New Roman"/>
                <w:b/>
                <w:bCs/>
                <w:color w:val="000000"/>
                <w:lang w:val="fi-FI" w:eastAsia="fi-FI"/>
              </w:rPr>
            </w:pPr>
            <w:r w:rsidRPr="000C5912">
              <w:rPr>
                <w:rFonts w:ascii="Calibri" w:eastAsia="Times New Roman" w:hAnsi="Calibri" w:cs="Times New Roman"/>
                <w:b/>
                <w:bCs/>
                <w:color w:val="000000"/>
                <w:lang w:val="fi-FI" w:eastAsia="fi-FI"/>
              </w:rPr>
              <w:t>Conservative (CR)</w:t>
            </w:r>
          </w:p>
        </w:tc>
        <w:tc>
          <w:tcPr>
            <w:tcW w:w="1916" w:type="dxa"/>
            <w:tcBorders>
              <w:top w:val="single" w:sz="4" w:space="0" w:color="auto"/>
              <w:left w:val="nil"/>
              <w:bottom w:val="single" w:sz="4" w:space="0" w:color="auto"/>
              <w:right w:val="nil"/>
            </w:tcBorders>
            <w:shd w:val="clear" w:color="auto" w:fill="auto"/>
            <w:vAlign w:val="bottom"/>
            <w:hideMark/>
          </w:tcPr>
          <w:p w14:paraId="09890A7C" w14:textId="4936FA14" w:rsidR="00BB25FF" w:rsidRPr="000C5912" w:rsidRDefault="00BB25FF" w:rsidP="00544BF5">
            <w:pPr>
              <w:spacing w:after="0" w:line="240" w:lineRule="auto"/>
              <w:rPr>
                <w:rFonts w:ascii="Calibri" w:eastAsia="Times New Roman" w:hAnsi="Calibri" w:cs="Times New Roman"/>
                <w:b/>
                <w:bCs/>
                <w:color w:val="000000"/>
                <w:lang w:val="fi-FI" w:eastAsia="fi-FI"/>
              </w:rPr>
            </w:pPr>
            <w:r w:rsidRPr="000C5912">
              <w:rPr>
                <w:rFonts w:ascii="Calibri" w:eastAsia="Times New Roman" w:hAnsi="Calibri" w:cs="Times New Roman"/>
                <w:b/>
                <w:bCs/>
                <w:color w:val="000000"/>
                <w:lang w:val="fi-FI" w:eastAsia="fi-FI"/>
              </w:rPr>
              <w:t>Populists</w:t>
            </w:r>
            <w:r w:rsidR="004D2B7C" w:rsidRPr="000C5912">
              <w:rPr>
                <w:rFonts w:ascii="Calibri" w:eastAsia="Times New Roman" w:hAnsi="Calibri" w:cs="Times New Roman"/>
                <w:b/>
                <w:bCs/>
                <w:color w:val="000000"/>
                <w:lang w:val="fi-FI" w:eastAsia="fi-FI"/>
              </w:rPr>
              <w:t xml:space="preserve"> (POP)</w:t>
            </w:r>
          </w:p>
        </w:tc>
        <w:tc>
          <w:tcPr>
            <w:tcW w:w="1275" w:type="dxa"/>
            <w:tcBorders>
              <w:top w:val="single" w:sz="4" w:space="0" w:color="auto"/>
              <w:left w:val="nil"/>
              <w:bottom w:val="single" w:sz="4" w:space="0" w:color="auto"/>
              <w:right w:val="nil"/>
            </w:tcBorders>
            <w:shd w:val="clear" w:color="auto" w:fill="auto"/>
            <w:vAlign w:val="bottom"/>
            <w:hideMark/>
          </w:tcPr>
          <w:p w14:paraId="6963E2E1" w14:textId="5D24A57C" w:rsidR="00BB25FF" w:rsidRPr="000C5912" w:rsidRDefault="00BB25FF" w:rsidP="00544BF5">
            <w:pPr>
              <w:spacing w:after="0" w:line="240" w:lineRule="auto"/>
              <w:rPr>
                <w:rFonts w:ascii="Calibri" w:eastAsia="Times New Roman" w:hAnsi="Calibri" w:cs="Times New Roman"/>
                <w:b/>
                <w:bCs/>
                <w:color w:val="000000"/>
                <w:lang w:val="fi-FI" w:eastAsia="fi-FI"/>
              </w:rPr>
            </w:pPr>
            <w:r w:rsidRPr="000C5912">
              <w:rPr>
                <w:rFonts w:ascii="Calibri" w:eastAsia="Times New Roman" w:hAnsi="Calibri" w:cs="Times New Roman"/>
                <w:b/>
                <w:bCs/>
                <w:color w:val="000000"/>
                <w:lang w:val="fi-FI" w:eastAsia="fi-FI"/>
              </w:rPr>
              <w:t>Other</w:t>
            </w:r>
            <w:r w:rsidR="004D2B7C" w:rsidRPr="000C5912">
              <w:rPr>
                <w:rFonts w:ascii="Calibri" w:eastAsia="Times New Roman" w:hAnsi="Calibri" w:cs="Times New Roman"/>
                <w:b/>
                <w:bCs/>
                <w:color w:val="000000"/>
                <w:lang w:val="fi-FI" w:eastAsia="fi-FI"/>
              </w:rPr>
              <w:t xml:space="preserve"> (OT)</w:t>
            </w:r>
          </w:p>
        </w:tc>
        <w:tc>
          <w:tcPr>
            <w:tcW w:w="2172" w:type="dxa"/>
            <w:tcBorders>
              <w:top w:val="single" w:sz="4" w:space="0" w:color="auto"/>
              <w:left w:val="nil"/>
              <w:bottom w:val="single" w:sz="4" w:space="0" w:color="auto"/>
              <w:right w:val="nil"/>
            </w:tcBorders>
            <w:shd w:val="clear" w:color="auto" w:fill="auto"/>
            <w:vAlign w:val="bottom"/>
            <w:hideMark/>
          </w:tcPr>
          <w:p w14:paraId="3803B58B" w14:textId="61ED662E" w:rsidR="00BB25FF" w:rsidRPr="000C5912" w:rsidRDefault="00BB25FF" w:rsidP="00544BF5">
            <w:pPr>
              <w:spacing w:after="0" w:line="240" w:lineRule="auto"/>
              <w:rPr>
                <w:rFonts w:ascii="Calibri" w:eastAsia="Times New Roman" w:hAnsi="Calibri" w:cs="Times New Roman"/>
                <w:b/>
                <w:bCs/>
                <w:color w:val="000000"/>
                <w:lang w:val="fi-FI" w:eastAsia="fi-FI"/>
              </w:rPr>
            </w:pPr>
            <w:r w:rsidRPr="000C5912">
              <w:rPr>
                <w:rFonts w:ascii="Calibri" w:eastAsia="Times New Roman" w:hAnsi="Calibri" w:cs="Times New Roman"/>
                <w:b/>
                <w:bCs/>
                <w:color w:val="000000"/>
                <w:lang w:val="fi-FI" w:eastAsia="fi-FI"/>
              </w:rPr>
              <w:t>No identification</w:t>
            </w:r>
            <w:r w:rsidR="004D2B7C" w:rsidRPr="000C5912">
              <w:rPr>
                <w:rFonts w:ascii="Calibri" w:eastAsia="Times New Roman" w:hAnsi="Calibri" w:cs="Times New Roman"/>
                <w:b/>
                <w:bCs/>
                <w:color w:val="000000"/>
                <w:lang w:val="fi-FI" w:eastAsia="fi-FI"/>
              </w:rPr>
              <w:t xml:space="preserve"> (NA)</w:t>
            </w:r>
          </w:p>
        </w:tc>
      </w:tr>
      <w:tr w:rsidR="00BB25FF" w:rsidRPr="005455A2" w14:paraId="6AF63BFC" w14:textId="77777777" w:rsidTr="00752FB4">
        <w:trPr>
          <w:trHeight w:val="359"/>
          <w:jc w:val="center"/>
        </w:trPr>
        <w:tc>
          <w:tcPr>
            <w:tcW w:w="1152" w:type="dxa"/>
            <w:tcBorders>
              <w:top w:val="nil"/>
              <w:left w:val="nil"/>
              <w:bottom w:val="nil"/>
              <w:right w:val="nil"/>
            </w:tcBorders>
            <w:shd w:val="clear" w:color="auto" w:fill="auto"/>
            <w:noWrap/>
            <w:hideMark/>
          </w:tcPr>
          <w:p w14:paraId="38638B89" w14:textId="77777777" w:rsidR="00BB25FF" w:rsidRPr="004D2B7C" w:rsidRDefault="00BB25FF" w:rsidP="00544BF5">
            <w:pPr>
              <w:spacing w:after="0" w:line="240" w:lineRule="auto"/>
              <w:rPr>
                <w:rFonts w:ascii="Calibri" w:eastAsia="Times New Roman" w:hAnsi="Calibri" w:cs="Times New Roman"/>
                <w:b/>
                <w:bCs/>
                <w:color w:val="000000"/>
                <w:lang w:val="fi-FI" w:eastAsia="fi-FI"/>
              </w:rPr>
            </w:pPr>
            <w:r w:rsidRPr="004D2B7C">
              <w:rPr>
                <w:rFonts w:ascii="Calibri" w:eastAsia="Times New Roman" w:hAnsi="Calibri" w:cs="Times New Roman"/>
                <w:b/>
                <w:bCs/>
                <w:color w:val="000000"/>
                <w:lang w:val="fi-FI" w:eastAsia="fi-FI"/>
              </w:rPr>
              <w:t>Denmark</w:t>
            </w:r>
          </w:p>
        </w:tc>
        <w:tc>
          <w:tcPr>
            <w:tcW w:w="2208" w:type="dxa"/>
            <w:tcBorders>
              <w:top w:val="nil"/>
              <w:left w:val="nil"/>
              <w:bottom w:val="nil"/>
              <w:right w:val="nil"/>
            </w:tcBorders>
            <w:shd w:val="clear" w:color="000000" w:fill="FFFFFF"/>
            <w:hideMark/>
          </w:tcPr>
          <w:p w14:paraId="5DECE075"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Socialist People's Party</w:t>
            </w:r>
          </w:p>
        </w:tc>
        <w:tc>
          <w:tcPr>
            <w:tcW w:w="2239" w:type="dxa"/>
            <w:vMerge w:val="restart"/>
            <w:tcBorders>
              <w:top w:val="nil"/>
              <w:left w:val="nil"/>
              <w:bottom w:val="nil"/>
              <w:right w:val="nil"/>
            </w:tcBorders>
            <w:shd w:val="clear" w:color="auto" w:fill="auto"/>
            <w:hideMark/>
          </w:tcPr>
          <w:p w14:paraId="636BDE11"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The Danish social democrats</w:t>
            </w:r>
          </w:p>
        </w:tc>
        <w:tc>
          <w:tcPr>
            <w:tcW w:w="2301" w:type="dxa"/>
            <w:tcBorders>
              <w:top w:val="nil"/>
              <w:left w:val="nil"/>
              <w:bottom w:val="nil"/>
              <w:right w:val="nil"/>
            </w:tcBorders>
            <w:shd w:val="clear" w:color="auto" w:fill="auto"/>
            <w:hideMark/>
          </w:tcPr>
          <w:p w14:paraId="3C330BCA"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Danish Social-Liberal Party</w:t>
            </w:r>
          </w:p>
        </w:tc>
        <w:tc>
          <w:tcPr>
            <w:tcW w:w="1809" w:type="dxa"/>
            <w:tcBorders>
              <w:top w:val="nil"/>
              <w:left w:val="nil"/>
              <w:bottom w:val="nil"/>
              <w:right w:val="nil"/>
            </w:tcBorders>
            <w:shd w:val="clear" w:color="auto" w:fill="auto"/>
            <w:noWrap/>
            <w:hideMark/>
          </w:tcPr>
          <w:p w14:paraId="0D582784"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Conservative</w:t>
            </w:r>
          </w:p>
        </w:tc>
        <w:tc>
          <w:tcPr>
            <w:tcW w:w="1916" w:type="dxa"/>
            <w:tcBorders>
              <w:top w:val="nil"/>
              <w:left w:val="nil"/>
              <w:bottom w:val="nil"/>
              <w:right w:val="nil"/>
            </w:tcBorders>
            <w:shd w:val="clear" w:color="auto" w:fill="auto"/>
            <w:noWrap/>
            <w:hideMark/>
          </w:tcPr>
          <w:p w14:paraId="09F0B259"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Danish people's party</w:t>
            </w:r>
          </w:p>
        </w:tc>
        <w:tc>
          <w:tcPr>
            <w:tcW w:w="1275" w:type="dxa"/>
            <w:tcBorders>
              <w:top w:val="nil"/>
              <w:left w:val="nil"/>
              <w:bottom w:val="nil"/>
              <w:right w:val="nil"/>
            </w:tcBorders>
            <w:shd w:val="clear" w:color="auto" w:fill="auto"/>
            <w:noWrap/>
            <w:hideMark/>
          </w:tcPr>
          <w:p w14:paraId="71F6A711" w14:textId="77777777" w:rsidR="00BB25FF" w:rsidRPr="004D2B7C" w:rsidRDefault="00BB25FF" w:rsidP="00544BF5">
            <w:pPr>
              <w:spacing w:after="0" w:line="240" w:lineRule="auto"/>
              <w:rPr>
                <w:rFonts w:ascii="Calibri" w:eastAsia="Times New Roman" w:hAnsi="Calibri" w:cs="Times New Roman"/>
                <w:b/>
                <w:color w:val="000000"/>
                <w:lang w:val="fi-FI" w:eastAsia="fi-FI"/>
              </w:rPr>
            </w:pPr>
            <w:r w:rsidRPr="004D2B7C">
              <w:rPr>
                <w:rFonts w:ascii="Calibri" w:eastAsia="Times New Roman" w:hAnsi="Calibri" w:cs="Times New Roman"/>
                <w:b/>
                <w:color w:val="000000"/>
                <w:lang w:val="fi-FI" w:eastAsia="fi-FI"/>
              </w:rPr>
              <w:t> </w:t>
            </w:r>
          </w:p>
        </w:tc>
        <w:tc>
          <w:tcPr>
            <w:tcW w:w="2172" w:type="dxa"/>
            <w:tcBorders>
              <w:top w:val="nil"/>
              <w:left w:val="nil"/>
              <w:bottom w:val="nil"/>
              <w:right w:val="nil"/>
            </w:tcBorders>
            <w:shd w:val="clear" w:color="auto" w:fill="auto"/>
            <w:noWrap/>
            <w:hideMark/>
          </w:tcPr>
          <w:p w14:paraId="1E7433DC" w14:textId="77777777" w:rsidR="00BB25FF" w:rsidRPr="004D2B7C" w:rsidRDefault="00BB25FF" w:rsidP="00544BF5">
            <w:pPr>
              <w:spacing w:after="0" w:line="240" w:lineRule="auto"/>
              <w:rPr>
                <w:rFonts w:ascii="Calibri" w:eastAsia="Times New Roman" w:hAnsi="Calibri" w:cs="Times New Roman"/>
                <w:b/>
                <w:color w:val="000000"/>
                <w:lang w:val="fi-FI" w:eastAsia="fi-FI"/>
              </w:rPr>
            </w:pPr>
            <w:r w:rsidRPr="004D2B7C">
              <w:rPr>
                <w:rFonts w:ascii="Calibri" w:eastAsia="Times New Roman" w:hAnsi="Calibri" w:cs="Times New Roman"/>
                <w:b/>
                <w:color w:val="000000"/>
                <w:lang w:val="fi-FI" w:eastAsia="fi-FI"/>
              </w:rPr>
              <w:t> </w:t>
            </w:r>
          </w:p>
        </w:tc>
      </w:tr>
      <w:tr w:rsidR="00BB25FF" w:rsidRPr="005455A2" w14:paraId="4729172E" w14:textId="77777777" w:rsidTr="00752FB4">
        <w:trPr>
          <w:trHeight w:val="311"/>
          <w:jc w:val="center"/>
        </w:trPr>
        <w:tc>
          <w:tcPr>
            <w:tcW w:w="1152" w:type="dxa"/>
            <w:tcBorders>
              <w:top w:val="nil"/>
              <w:left w:val="nil"/>
              <w:bottom w:val="nil"/>
              <w:right w:val="nil"/>
            </w:tcBorders>
            <w:shd w:val="clear" w:color="auto" w:fill="auto"/>
            <w:noWrap/>
            <w:hideMark/>
          </w:tcPr>
          <w:p w14:paraId="0368342D" w14:textId="77777777" w:rsidR="00BB25FF" w:rsidRPr="004D2B7C" w:rsidRDefault="00BB25FF" w:rsidP="00544BF5">
            <w:pPr>
              <w:spacing w:after="0" w:line="240" w:lineRule="auto"/>
              <w:rPr>
                <w:rFonts w:ascii="Calibri" w:eastAsia="Times New Roman" w:hAnsi="Calibri" w:cs="Times New Roman"/>
                <w:b/>
                <w:color w:val="000000"/>
                <w:lang w:val="fi-FI" w:eastAsia="fi-FI"/>
              </w:rPr>
            </w:pPr>
          </w:p>
        </w:tc>
        <w:tc>
          <w:tcPr>
            <w:tcW w:w="2208" w:type="dxa"/>
            <w:tcBorders>
              <w:top w:val="nil"/>
              <w:left w:val="nil"/>
              <w:bottom w:val="nil"/>
              <w:right w:val="nil"/>
            </w:tcBorders>
            <w:shd w:val="clear" w:color="auto" w:fill="auto"/>
            <w:hideMark/>
          </w:tcPr>
          <w:p w14:paraId="4FA65F1D"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The Red-Green Alliance</w:t>
            </w:r>
          </w:p>
        </w:tc>
        <w:tc>
          <w:tcPr>
            <w:tcW w:w="2239" w:type="dxa"/>
            <w:vMerge/>
            <w:tcBorders>
              <w:top w:val="nil"/>
              <w:left w:val="nil"/>
              <w:bottom w:val="nil"/>
              <w:right w:val="nil"/>
            </w:tcBorders>
            <w:hideMark/>
          </w:tcPr>
          <w:p w14:paraId="3C9BC14A"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2301" w:type="dxa"/>
            <w:tcBorders>
              <w:top w:val="nil"/>
              <w:left w:val="nil"/>
              <w:bottom w:val="nil"/>
              <w:right w:val="nil"/>
            </w:tcBorders>
            <w:shd w:val="clear" w:color="auto" w:fill="auto"/>
            <w:noWrap/>
            <w:hideMark/>
          </w:tcPr>
          <w:p w14:paraId="3E5300FC"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Christian democrats</w:t>
            </w:r>
          </w:p>
        </w:tc>
        <w:tc>
          <w:tcPr>
            <w:tcW w:w="1809" w:type="dxa"/>
            <w:tcBorders>
              <w:top w:val="nil"/>
              <w:left w:val="nil"/>
              <w:bottom w:val="nil"/>
              <w:right w:val="nil"/>
            </w:tcBorders>
            <w:shd w:val="clear" w:color="auto" w:fill="auto"/>
            <w:noWrap/>
            <w:hideMark/>
          </w:tcPr>
          <w:p w14:paraId="115999DE"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Venstre</w:t>
            </w:r>
          </w:p>
        </w:tc>
        <w:tc>
          <w:tcPr>
            <w:tcW w:w="1916" w:type="dxa"/>
            <w:tcBorders>
              <w:top w:val="nil"/>
              <w:left w:val="nil"/>
              <w:bottom w:val="nil"/>
              <w:right w:val="nil"/>
            </w:tcBorders>
            <w:shd w:val="clear" w:color="auto" w:fill="auto"/>
            <w:noWrap/>
            <w:hideMark/>
          </w:tcPr>
          <w:p w14:paraId="357096B7"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1275" w:type="dxa"/>
            <w:tcBorders>
              <w:top w:val="nil"/>
              <w:left w:val="nil"/>
              <w:bottom w:val="nil"/>
              <w:right w:val="nil"/>
            </w:tcBorders>
            <w:shd w:val="clear" w:color="auto" w:fill="auto"/>
            <w:noWrap/>
            <w:hideMark/>
          </w:tcPr>
          <w:p w14:paraId="3B52C5BE"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172" w:type="dxa"/>
            <w:tcBorders>
              <w:top w:val="nil"/>
              <w:left w:val="nil"/>
              <w:bottom w:val="nil"/>
              <w:right w:val="nil"/>
            </w:tcBorders>
            <w:shd w:val="clear" w:color="auto" w:fill="auto"/>
            <w:noWrap/>
            <w:hideMark/>
          </w:tcPr>
          <w:p w14:paraId="7178ED00"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1C33F23C" w14:textId="77777777" w:rsidTr="00752FB4">
        <w:trPr>
          <w:trHeight w:val="311"/>
          <w:jc w:val="center"/>
        </w:trPr>
        <w:tc>
          <w:tcPr>
            <w:tcW w:w="1152" w:type="dxa"/>
            <w:tcBorders>
              <w:top w:val="nil"/>
              <w:left w:val="nil"/>
              <w:bottom w:val="nil"/>
              <w:right w:val="nil"/>
            </w:tcBorders>
            <w:shd w:val="clear" w:color="auto" w:fill="auto"/>
            <w:noWrap/>
            <w:hideMark/>
          </w:tcPr>
          <w:p w14:paraId="0E6B150F"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08" w:type="dxa"/>
            <w:tcBorders>
              <w:top w:val="nil"/>
              <w:left w:val="nil"/>
              <w:bottom w:val="nil"/>
              <w:right w:val="nil"/>
            </w:tcBorders>
            <w:shd w:val="clear" w:color="auto" w:fill="auto"/>
            <w:noWrap/>
            <w:hideMark/>
          </w:tcPr>
          <w:p w14:paraId="3D138FA8"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39" w:type="dxa"/>
            <w:tcBorders>
              <w:top w:val="nil"/>
              <w:left w:val="nil"/>
              <w:bottom w:val="nil"/>
              <w:right w:val="nil"/>
            </w:tcBorders>
            <w:shd w:val="clear" w:color="auto" w:fill="auto"/>
            <w:noWrap/>
            <w:hideMark/>
          </w:tcPr>
          <w:p w14:paraId="327AE424"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301" w:type="dxa"/>
            <w:tcBorders>
              <w:top w:val="nil"/>
              <w:left w:val="nil"/>
              <w:bottom w:val="nil"/>
              <w:right w:val="nil"/>
            </w:tcBorders>
            <w:shd w:val="clear" w:color="auto" w:fill="auto"/>
            <w:noWrap/>
            <w:hideMark/>
          </w:tcPr>
          <w:p w14:paraId="2F8F1730"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 xml:space="preserve"> Liberal Alliance</w:t>
            </w:r>
          </w:p>
        </w:tc>
        <w:tc>
          <w:tcPr>
            <w:tcW w:w="1809" w:type="dxa"/>
            <w:tcBorders>
              <w:top w:val="nil"/>
              <w:left w:val="nil"/>
              <w:bottom w:val="nil"/>
              <w:right w:val="nil"/>
            </w:tcBorders>
            <w:shd w:val="clear" w:color="auto" w:fill="auto"/>
            <w:noWrap/>
            <w:hideMark/>
          </w:tcPr>
          <w:p w14:paraId="1F796BAC"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1916" w:type="dxa"/>
            <w:tcBorders>
              <w:top w:val="nil"/>
              <w:left w:val="nil"/>
              <w:bottom w:val="nil"/>
              <w:right w:val="nil"/>
            </w:tcBorders>
            <w:shd w:val="clear" w:color="auto" w:fill="auto"/>
            <w:noWrap/>
            <w:hideMark/>
          </w:tcPr>
          <w:p w14:paraId="10247A28"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1275" w:type="dxa"/>
            <w:tcBorders>
              <w:top w:val="nil"/>
              <w:left w:val="nil"/>
              <w:bottom w:val="nil"/>
              <w:right w:val="nil"/>
            </w:tcBorders>
            <w:shd w:val="clear" w:color="auto" w:fill="auto"/>
            <w:noWrap/>
            <w:hideMark/>
          </w:tcPr>
          <w:p w14:paraId="626F0DBF"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172" w:type="dxa"/>
            <w:tcBorders>
              <w:top w:val="nil"/>
              <w:left w:val="nil"/>
              <w:bottom w:val="nil"/>
              <w:right w:val="nil"/>
            </w:tcBorders>
            <w:shd w:val="clear" w:color="auto" w:fill="auto"/>
            <w:noWrap/>
            <w:hideMark/>
          </w:tcPr>
          <w:p w14:paraId="596F4196"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447A4FE3" w14:textId="77777777" w:rsidTr="00752FB4">
        <w:trPr>
          <w:trHeight w:val="311"/>
          <w:jc w:val="center"/>
        </w:trPr>
        <w:tc>
          <w:tcPr>
            <w:tcW w:w="1152" w:type="dxa"/>
            <w:tcBorders>
              <w:top w:val="nil"/>
              <w:left w:val="nil"/>
              <w:bottom w:val="nil"/>
              <w:right w:val="nil"/>
            </w:tcBorders>
            <w:shd w:val="clear" w:color="auto" w:fill="auto"/>
            <w:noWrap/>
            <w:hideMark/>
          </w:tcPr>
          <w:p w14:paraId="0FE09A01"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08" w:type="dxa"/>
            <w:tcBorders>
              <w:top w:val="nil"/>
              <w:left w:val="nil"/>
              <w:bottom w:val="nil"/>
              <w:right w:val="nil"/>
            </w:tcBorders>
            <w:shd w:val="clear" w:color="auto" w:fill="auto"/>
            <w:noWrap/>
            <w:hideMark/>
          </w:tcPr>
          <w:p w14:paraId="3680C04D"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39" w:type="dxa"/>
            <w:tcBorders>
              <w:top w:val="nil"/>
              <w:left w:val="nil"/>
              <w:bottom w:val="nil"/>
              <w:right w:val="nil"/>
            </w:tcBorders>
            <w:shd w:val="clear" w:color="auto" w:fill="auto"/>
            <w:noWrap/>
            <w:hideMark/>
          </w:tcPr>
          <w:p w14:paraId="045E1CB3"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301" w:type="dxa"/>
            <w:tcBorders>
              <w:top w:val="nil"/>
              <w:left w:val="nil"/>
              <w:bottom w:val="nil"/>
              <w:right w:val="nil"/>
            </w:tcBorders>
            <w:shd w:val="clear" w:color="auto" w:fill="auto"/>
            <w:noWrap/>
            <w:hideMark/>
          </w:tcPr>
          <w:p w14:paraId="297FA086"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1809" w:type="dxa"/>
            <w:tcBorders>
              <w:top w:val="nil"/>
              <w:left w:val="nil"/>
              <w:bottom w:val="nil"/>
              <w:right w:val="nil"/>
            </w:tcBorders>
            <w:shd w:val="clear" w:color="auto" w:fill="auto"/>
            <w:noWrap/>
            <w:hideMark/>
          </w:tcPr>
          <w:p w14:paraId="203DEF93"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1916" w:type="dxa"/>
            <w:tcBorders>
              <w:top w:val="nil"/>
              <w:left w:val="nil"/>
              <w:bottom w:val="nil"/>
              <w:right w:val="nil"/>
            </w:tcBorders>
            <w:shd w:val="clear" w:color="auto" w:fill="auto"/>
            <w:noWrap/>
            <w:hideMark/>
          </w:tcPr>
          <w:p w14:paraId="031CAB67"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1275" w:type="dxa"/>
            <w:tcBorders>
              <w:top w:val="nil"/>
              <w:left w:val="nil"/>
              <w:bottom w:val="nil"/>
              <w:right w:val="nil"/>
            </w:tcBorders>
            <w:shd w:val="clear" w:color="auto" w:fill="auto"/>
            <w:noWrap/>
            <w:hideMark/>
          </w:tcPr>
          <w:p w14:paraId="7DE84F74"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172" w:type="dxa"/>
            <w:tcBorders>
              <w:top w:val="nil"/>
              <w:left w:val="nil"/>
              <w:bottom w:val="nil"/>
              <w:right w:val="nil"/>
            </w:tcBorders>
            <w:shd w:val="clear" w:color="auto" w:fill="auto"/>
            <w:noWrap/>
            <w:hideMark/>
          </w:tcPr>
          <w:p w14:paraId="543D0875"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5E9E8BB1" w14:textId="77777777" w:rsidTr="003B5EC3">
        <w:trPr>
          <w:trHeight w:val="80"/>
          <w:jc w:val="center"/>
        </w:trPr>
        <w:tc>
          <w:tcPr>
            <w:tcW w:w="1152" w:type="dxa"/>
            <w:tcBorders>
              <w:top w:val="nil"/>
              <w:left w:val="nil"/>
              <w:bottom w:val="nil"/>
              <w:right w:val="nil"/>
            </w:tcBorders>
            <w:shd w:val="clear" w:color="auto" w:fill="auto"/>
            <w:noWrap/>
            <w:hideMark/>
          </w:tcPr>
          <w:p w14:paraId="23579A13" w14:textId="77777777" w:rsidR="00BB25FF" w:rsidRPr="004D2B7C" w:rsidRDefault="00BB25FF" w:rsidP="00544BF5">
            <w:pPr>
              <w:spacing w:after="0" w:line="240" w:lineRule="auto"/>
              <w:rPr>
                <w:rFonts w:ascii="Calibri" w:eastAsia="Times New Roman" w:hAnsi="Calibri" w:cs="Times New Roman"/>
                <w:b/>
                <w:bCs/>
                <w:color w:val="000000"/>
                <w:lang w:val="fi-FI" w:eastAsia="fi-FI"/>
              </w:rPr>
            </w:pPr>
            <w:r w:rsidRPr="004D2B7C">
              <w:rPr>
                <w:rFonts w:ascii="Calibri" w:eastAsia="Times New Roman" w:hAnsi="Calibri" w:cs="Times New Roman"/>
                <w:b/>
                <w:bCs/>
                <w:color w:val="000000"/>
                <w:lang w:val="fi-FI" w:eastAsia="fi-FI"/>
              </w:rPr>
              <w:t>Finland</w:t>
            </w:r>
          </w:p>
        </w:tc>
        <w:tc>
          <w:tcPr>
            <w:tcW w:w="2208" w:type="dxa"/>
            <w:tcBorders>
              <w:top w:val="nil"/>
              <w:left w:val="nil"/>
              <w:bottom w:val="nil"/>
              <w:right w:val="nil"/>
            </w:tcBorders>
            <w:shd w:val="clear" w:color="auto" w:fill="auto"/>
            <w:noWrap/>
            <w:hideMark/>
          </w:tcPr>
          <w:p w14:paraId="72BE7FE0"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Green League</w:t>
            </w:r>
          </w:p>
        </w:tc>
        <w:tc>
          <w:tcPr>
            <w:tcW w:w="2239" w:type="dxa"/>
            <w:vMerge w:val="restart"/>
            <w:tcBorders>
              <w:top w:val="nil"/>
              <w:left w:val="nil"/>
              <w:bottom w:val="nil"/>
              <w:right w:val="nil"/>
            </w:tcBorders>
            <w:shd w:val="clear" w:color="auto" w:fill="auto"/>
            <w:hideMark/>
          </w:tcPr>
          <w:p w14:paraId="113C9E54"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 xml:space="preserve">Social Democratic </w:t>
            </w:r>
          </w:p>
          <w:p w14:paraId="5D92A9FF"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Party</w:t>
            </w:r>
          </w:p>
        </w:tc>
        <w:tc>
          <w:tcPr>
            <w:tcW w:w="2301" w:type="dxa"/>
            <w:tcBorders>
              <w:top w:val="nil"/>
              <w:left w:val="nil"/>
              <w:bottom w:val="nil"/>
              <w:right w:val="nil"/>
            </w:tcBorders>
            <w:shd w:val="clear" w:color="auto" w:fill="auto"/>
            <w:hideMark/>
          </w:tcPr>
          <w:p w14:paraId="5E907F4A"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The Swedish People's Party</w:t>
            </w:r>
          </w:p>
        </w:tc>
        <w:tc>
          <w:tcPr>
            <w:tcW w:w="1809" w:type="dxa"/>
            <w:vMerge w:val="restart"/>
            <w:tcBorders>
              <w:top w:val="nil"/>
              <w:left w:val="nil"/>
              <w:bottom w:val="nil"/>
              <w:right w:val="nil"/>
            </w:tcBorders>
            <w:shd w:val="clear" w:color="auto" w:fill="auto"/>
            <w:hideMark/>
          </w:tcPr>
          <w:p w14:paraId="68702A0C"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The National Coalition Party</w:t>
            </w:r>
          </w:p>
        </w:tc>
        <w:tc>
          <w:tcPr>
            <w:tcW w:w="1916" w:type="dxa"/>
            <w:tcBorders>
              <w:top w:val="nil"/>
              <w:left w:val="nil"/>
              <w:bottom w:val="nil"/>
              <w:right w:val="nil"/>
            </w:tcBorders>
            <w:shd w:val="clear" w:color="auto" w:fill="auto"/>
            <w:noWrap/>
            <w:hideMark/>
          </w:tcPr>
          <w:p w14:paraId="320A0B57"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The Finns</w:t>
            </w:r>
          </w:p>
        </w:tc>
        <w:tc>
          <w:tcPr>
            <w:tcW w:w="1275" w:type="dxa"/>
            <w:tcBorders>
              <w:top w:val="nil"/>
              <w:left w:val="nil"/>
              <w:bottom w:val="nil"/>
              <w:right w:val="nil"/>
            </w:tcBorders>
            <w:shd w:val="clear" w:color="auto" w:fill="auto"/>
            <w:noWrap/>
            <w:hideMark/>
          </w:tcPr>
          <w:p w14:paraId="4661E18C" w14:textId="77777777" w:rsidR="00BB25FF" w:rsidRPr="004D2B7C" w:rsidRDefault="00BB25FF" w:rsidP="00544BF5">
            <w:pPr>
              <w:spacing w:after="0" w:line="240" w:lineRule="auto"/>
              <w:rPr>
                <w:rFonts w:ascii="Calibri" w:eastAsia="Times New Roman" w:hAnsi="Calibri" w:cs="Times New Roman"/>
                <w:b/>
                <w:i/>
                <w:iCs/>
                <w:color w:val="000000"/>
                <w:lang w:val="fi-FI" w:eastAsia="fi-FI"/>
              </w:rPr>
            </w:pPr>
          </w:p>
        </w:tc>
        <w:tc>
          <w:tcPr>
            <w:tcW w:w="2172" w:type="dxa"/>
            <w:tcBorders>
              <w:top w:val="nil"/>
              <w:left w:val="nil"/>
              <w:bottom w:val="nil"/>
              <w:right w:val="nil"/>
            </w:tcBorders>
            <w:shd w:val="clear" w:color="auto" w:fill="auto"/>
            <w:noWrap/>
            <w:hideMark/>
          </w:tcPr>
          <w:p w14:paraId="341682A4"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56291418" w14:textId="77777777" w:rsidTr="00752FB4">
        <w:trPr>
          <w:trHeight w:val="311"/>
          <w:jc w:val="center"/>
        </w:trPr>
        <w:tc>
          <w:tcPr>
            <w:tcW w:w="1152" w:type="dxa"/>
            <w:tcBorders>
              <w:top w:val="nil"/>
              <w:left w:val="nil"/>
              <w:bottom w:val="nil"/>
              <w:right w:val="nil"/>
            </w:tcBorders>
            <w:shd w:val="clear" w:color="auto" w:fill="auto"/>
            <w:noWrap/>
            <w:hideMark/>
          </w:tcPr>
          <w:p w14:paraId="0361F566"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08" w:type="dxa"/>
            <w:tcBorders>
              <w:top w:val="nil"/>
              <w:left w:val="nil"/>
              <w:bottom w:val="nil"/>
              <w:right w:val="nil"/>
            </w:tcBorders>
            <w:shd w:val="clear" w:color="auto" w:fill="auto"/>
            <w:noWrap/>
            <w:hideMark/>
          </w:tcPr>
          <w:p w14:paraId="600FF357"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Left Alliance</w:t>
            </w:r>
          </w:p>
        </w:tc>
        <w:tc>
          <w:tcPr>
            <w:tcW w:w="2239" w:type="dxa"/>
            <w:vMerge/>
            <w:tcBorders>
              <w:top w:val="nil"/>
              <w:left w:val="nil"/>
              <w:bottom w:val="nil"/>
              <w:right w:val="nil"/>
            </w:tcBorders>
            <w:hideMark/>
          </w:tcPr>
          <w:p w14:paraId="5EF72DAA"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2301" w:type="dxa"/>
            <w:tcBorders>
              <w:top w:val="nil"/>
              <w:left w:val="nil"/>
              <w:bottom w:val="nil"/>
              <w:right w:val="nil"/>
            </w:tcBorders>
            <w:shd w:val="clear" w:color="auto" w:fill="auto"/>
            <w:noWrap/>
            <w:hideMark/>
          </w:tcPr>
          <w:p w14:paraId="4B9FC386"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The Centre Party</w:t>
            </w:r>
          </w:p>
        </w:tc>
        <w:tc>
          <w:tcPr>
            <w:tcW w:w="1809" w:type="dxa"/>
            <w:vMerge/>
            <w:tcBorders>
              <w:top w:val="nil"/>
              <w:left w:val="nil"/>
              <w:bottom w:val="nil"/>
              <w:right w:val="nil"/>
            </w:tcBorders>
            <w:hideMark/>
          </w:tcPr>
          <w:p w14:paraId="4B1CD3AE"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1916" w:type="dxa"/>
            <w:tcBorders>
              <w:top w:val="nil"/>
              <w:left w:val="nil"/>
              <w:bottom w:val="nil"/>
              <w:right w:val="nil"/>
            </w:tcBorders>
            <w:shd w:val="clear" w:color="auto" w:fill="auto"/>
            <w:noWrap/>
            <w:hideMark/>
          </w:tcPr>
          <w:p w14:paraId="2BF1988C"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1275" w:type="dxa"/>
            <w:tcBorders>
              <w:top w:val="nil"/>
              <w:left w:val="nil"/>
              <w:bottom w:val="nil"/>
              <w:right w:val="nil"/>
            </w:tcBorders>
            <w:shd w:val="clear" w:color="auto" w:fill="auto"/>
            <w:noWrap/>
            <w:hideMark/>
          </w:tcPr>
          <w:p w14:paraId="6E7600A2"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172" w:type="dxa"/>
            <w:tcBorders>
              <w:top w:val="nil"/>
              <w:left w:val="nil"/>
              <w:bottom w:val="nil"/>
              <w:right w:val="nil"/>
            </w:tcBorders>
            <w:shd w:val="clear" w:color="auto" w:fill="auto"/>
            <w:noWrap/>
            <w:hideMark/>
          </w:tcPr>
          <w:p w14:paraId="40033585"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00C8274E" w14:textId="77777777" w:rsidTr="00752FB4">
        <w:trPr>
          <w:trHeight w:val="311"/>
          <w:jc w:val="center"/>
        </w:trPr>
        <w:tc>
          <w:tcPr>
            <w:tcW w:w="1152" w:type="dxa"/>
            <w:tcBorders>
              <w:top w:val="nil"/>
              <w:left w:val="nil"/>
              <w:bottom w:val="nil"/>
              <w:right w:val="nil"/>
            </w:tcBorders>
            <w:shd w:val="clear" w:color="auto" w:fill="auto"/>
            <w:noWrap/>
            <w:hideMark/>
          </w:tcPr>
          <w:p w14:paraId="00F4C253"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08" w:type="dxa"/>
            <w:tcBorders>
              <w:top w:val="nil"/>
              <w:left w:val="nil"/>
              <w:bottom w:val="nil"/>
              <w:right w:val="nil"/>
            </w:tcBorders>
            <w:shd w:val="clear" w:color="auto" w:fill="auto"/>
            <w:noWrap/>
            <w:hideMark/>
          </w:tcPr>
          <w:p w14:paraId="48CFA951"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39" w:type="dxa"/>
            <w:tcBorders>
              <w:top w:val="nil"/>
              <w:left w:val="nil"/>
              <w:bottom w:val="nil"/>
              <w:right w:val="nil"/>
            </w:tcBorders>
            <w:shd w:val="clear" w:color="auto" w:fill="auto"/>
            <w:noWrap/>
            <w:hideMark/>
          </w:tcPr>
          <w:p w14:paraId="619F66FC"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301" w:type="dxa"/>
            <w:tcBorders>
              <w:top w:val="nil"/>
              <w:left w:val="nil"/>
              <w:bottom w:val="nil"/>
              <w:right w:val="nil"/>
            </w:tcBorders>
            <w:shd w:val="clear" w:color="auto" w:fill="auto"/>
            <w:noWrap/>
            <w:hideMark/>
          </w:tcPr>
          <w:p w14:paraId="3B3EBFB1"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Christian Democrats</w:t>
            </w:r>
          </w:p>
        </w:tc>
        <w:tc>
          <w:tcPr>
            <w:tcW w:w="1809" w:type="dxa"/>
            <w:vMerge/>
            <w:tcBorders>
              <w:top w:val="nil"/>
              <w:left w:val="nil"/>
              <w:bottom w:val="nil"/>
              <w:right w:val="nil"/>
            </w:tcBorders>
            <w:hideMark/>
          </w:tcPr>
          <w:p w14:paraId="714CC396"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1916" w:type="dxa"/>
            <w:tcBorders>
              <w:top w:val="nil"/>
              <w:left w:val="nil"/>
              <w:bottom w:val="nil"/>
              <w:right w:val="nil"/>
            </w:tcBorders>
            <w:shd w:val="clear" w:color="auto" w:fill="auto"/>
            <w:noWrap/>
            <w:hideMark/>
          </w:tcPr>
          <w:p w14:paraId="28F84CFA"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1275" w:type="dxa"/>
            <w:tcBorders>
              <w:top w:val="nil"/>
              <w:left w:val="nil"/>
              <w:bottom w:val="nil"/>
              <w:right w:val="nil"/>
            </w:tcBorders>
            <w:shd w:val="clear" w:color="auto" w:fill="auto"/>
            <w:noWrap/>
            <w:hideMark/>
          </w:tcPr>
          <w:p w14:paraId="58ADD37B"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172" w:type="dxa"/>
            <w:tcBorders>
              <w:top w:val="nil"/>
              <w:left w:val="nil"/>
              <w:bottom w:val="nil"/>
              <w:right w:val="nil"/>
            </w:tcBorders>
            <w:shd w:val="clear" w:color="auto" w:fill="auto"/>
            <w:noWrap/>
            <w:hideMark/>
          </w:tcPr>
          <w:p w14:paraId="1F970C86"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31FCA2CF" w14:textId="77777777" w:rsidTr="00752FB4">
        <w:trPr>
          <w:trHeight w:val="311"/>
          <w:jc w:val="center"/>
        </w:trPr>
        <w:tc>
          <w:tcPr>
            <w:tcW w:w="1152" w:type="dxa"/>
            <w:tcBorders>
              <w:top w:val="nil"/>
              <w:left w:val="nil"/>
              <w:bottom w:val="nil"/>
              <w:right w:val="nil"/>
            </w:tcBorders>
            <w:shd w:val="clear" w:color="auto" w:fill="auto"/>
            <w:noWrap/>
            <w:hideMark/>
          </w:tcPr>
          <w:p w14:paraId="19989EC6"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08" w:type="dxa"/>
            <w:tcBorders>
              <w:top w:val="nil"/>
              <w:left w:val="nil"/>
              <w:bottom w:val="nil"/>
              <w:right w:val="nil"/>
            </w:tcBorders>
            <w:shd w:val="clear" w:color="auto" w:fill="auto"/>
            <w:noWrap/>
            <w:hideMark/>
          </w:tcPr>
          <w:p w14:paraId="0F0FD7B1"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39" w:type="dxa"/>
            <w:tcBorders>
              <w:top w:val="nil"/>
              <w:left w:val="nil"/>
              <w:bottom w:val="nil"/>
              <w:right w:val="nil"/>
            </w:tcBorders>
            <w:shd w:val="clear" w:color="auto" w:fill="auto"/>
            <w:noWrap/>
            <w:hideMark/>
          </w:tcPr>
          <w:p w14:paraId="6DD26466"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301" w:type="dxa"/>
            <w:tcBorders>
              <w:top w:val="nil"/>
              <w:left w:val="nil"/>
              <w:bottom w:val="nil"/>
              <w:right w:val="nil"/>
            </w:tcBorders>
            <w:shd w:val="clear" w:color="auto" w:fill="auto"/>
            <w:noWrap/>
            <w:hideMark/>
          </w:tcPr>
          <w:p w14:paraId="3B627D00"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1809" w:type="dxa"/>
            <w:tcBorders>
              <w:top w:val="nil"/>
              <w:left w:val="nil"/>
              <w:bottom w:val="nil"/>
              <w:right w:val="nil"/>
            </w:tcBorders>
            <w:shd w:val="clear" w:color="auto" w:fill="auto"/>
            <w:noWrap/>
            <w:hideMark/>
          </w:tcPr>
          <w:p w14:paraId="4C62466F"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1916" w:type="dxa"/>
            <w:tcBorders>
              <w:top w:val="nil"/>
              <w:left w:val="nil"/>
              <w:bottom w:val="nil"/>
              <w:right w:val="nil"/>
            </w:tcBorders>
            <w:shd w:val="clear" w:color="auto" w:fill="auto"/>
            <w:noWrap/>
            <w:hideMark/>
          </w:tcPr>
          <w:p w14:paraId="7134FD91"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1275" w:type="dxa"/>
            <w:tcBorders>
              <w:top w:val="nil"/>
              <w:left w:val="nil"/>
              <w:bottom w:val="nil"/>
              <w:right w:val="nil"/>
            </w:tcBorders>
            <w:shd w:val="clear" w:color="auto" w:fill="auto"/>
            <w:noWrap/>
            <w:hideMark/>
          </w:tcPr>
          <w:p w14:paraId="18F09D70"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172" w:type="dxa"/>
            <w:tcBorders>
              <w:top w:val="nil"/>
              <w:left w:val="nil"/>
              <w:bottom w:val="nil"/>
              <w:right w:val="nil"/>
            </w:tcBorders>
            <w:shd w:val="clear" w:color="auto" w:fill="auto"/>
            <w:noWrap/>
            <w:hideMark/>
          </w:tcPr>
          <w:p w14:paraId="61D48B9B"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7CB6BD88" w14:textId="77777777" w:rsidTr="00752FB4">
        <w:trPr>
          <w:trHeight w:val="311"/>
          <w:jc w:val="center"/>
        </w:trPr>
        <w:tc>
          <w:tcPr>
            <w:tcW w:w="1152" w:type="dxa"/>
            <w:tcBorders>
              <w:top w:val="nil"/>
              <w:left w:val="nil"/>
              <w:bottom w:val="nil"/>
              <w:right w:val="nil"/>
            </w:tcBorders>
            <w:shd w:val="clear" w:color="auto" w:fill="auto"/>
            <w:noWrap/>
            <w:hideMark/>
          </w:tcPr>
          <w:p w14:paraId="43FEAF73" w14:textId="77777777" w:rsidR="00BB25FF" w:rsidRPr="004D2B7C" w:rsidRDefault="00BB25FF" w:rsidP="00544BF5">
            <w:pPr>
              <w:spacing w:after="0" w:line="240" w:lineRule="auto"/>
              <w:rPr>
                <w:rFonts w:ascii="Calibri" w:eastAsia="Times New Roman" w:hAnsi="Calibri" w:cs="Times New Roman"/>
                <w:b/>
                <w:bCs/>
                <w:color w:val="000000"/>
                <w:lang w:val="fi-FI" w:eastAsia="fi-FI"/>
              </w:rPr>
            </w:pPr>
            <w:r w:rsidRPr="004D2B7C">
              <w:rPr>
                <w:rFonts w:ascii="Calibri" w:eastAsia="Times New Roman" w:hAnsi="Calibri" w:cs="Times New Roman"/>
                <w:b/>
                <w:bCs/>
                <w:color w:val="000000"/>
                <w:lang w:val="fi-FI" w:eastAsia="fi-FI"/>
              </w:rPr>
              <w:t>Norway</w:t>
            </w:r>
          </w:p>
        </w:tc>
        <w:tc>
          <w:tcPr>
            <w:tcW w:w="2208" w:type="dxa"/>
            <w:tcBorders>
              <w:top w:val="nil"/>
              <w:left w:val="nil"/>
              <w:bottom w:val="nil"/>
              <w:right w:val="nil"/>
            </w:tcBorders>
            <w:shd w:val="clear" w:color="auto" w:fill="auto"/>
            <w:noWrap/>
            <w:hideMark/>
          </w:tcPr>
          <w:p w14:paraId="1C9D96DC"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The Party Red</w:t>
            </w:r>
          </w:p>
        </w:tc>
        <w:tc>
          <w:tcPr>
            <w:tcW w:w="2239" w:type="dxa"/>
            <w:tcBorders>
              <w:top w:val="nil"/>
              <w:left w:val="nil"/>
              <w:bottom w:val="nil"/>
              <w:right w:val="nil"/>
            </w:tcBorders>
            <w:shd w:val="clear" w:color="auto" w:fill="auto"/>
            <w:noWrap/>
            <w:hideMark/>
          </w:tcPr>
          <w:p w14:paraId="64B145B8"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Labour Party</w:t>
            </w:r>
          </w:p>
        </w:tc>
        <w:tc>
          <w:tcPr>
            <w:tcW w:w="2301" w:type="dxa"/>
            <w:tcBorders>
              <w:top w:val="nil"/>
              <w:left w:val="nil"/>
              <w:bottom w:val="nil"/>
              <w:right w:val="nil"/>
            </w:tcBorders>
            <w:shd w:val="clear" w:color="auto" w:fill="auto"/>
            <w:noWrap/>
            <w:hideMark/>
          </w:tcPr>
          <w:p w14:paraId="7FCC8ED6"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Liberal party</w:t>
            </w:r>
          </w:p>
        </w:tc>
        <w:tc>
          <w:tcPr>
            <w:tcW w:w="1809" w:type="dxa"/>
            <w:vMerge w:val="restart"/>
            <w:tcBorders>
              <w:top w:val="nil"/>
              <w:left w:val="nil"/>
              <w:bottom w:val="nil"/>
              <w:right w:val="nil"/>
            </w:tcBorders>
            <w:shd w:val="clear" w:color="auto" w:fill="auto"/>
            <w:hideMark/>
          </w:tcPr>
          <w:p w14:paraId="6590B6A1"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Conservative Party</w:t>
            </w:r>
          </w:p>
        </w:tc>
        <w:tc>
          <w:tcPr>
            <w:tcW w:w="1916" w:type="dxa"/>
            <w:tcBorders>
              <w:top w:val="nil"/>
              <w:left w:val="nil"/>
              <w:bottom w:val="nil"/>
              <w:right w:val="nil"/>
            </w:tcBorders>
            <w:shd w:val="clear" w:color="auto" w:fill="auto"/>
            <w:noWrap/>
            <w:hideMark/>
          </w:tcPr>
          <w:p w14:paraId="7BBB274F"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 xml:space="preserve">Progress Party </w:t>
            </w:r>
          </w:p>
        </w:tc>
        <w:tc>
          <w:tcPr>
            <w:tcW w:w="1275" w:type="dxa"/>
            <w:tcBorders>
              <w:top w:val="nil"/>
              <w:left w:val="nil"/>
              <w:bottom w:val="nil"/>
              <w:right w:val="nil"/>
            </w:tcBorders>
            <w:shd w:val="clear" w:color="auto" w:fill="auto"/>
            <w:noWrap/>
            <w:hideMark/>
          </w:tcPr>
          <w:p w14:paraId="55E00652" w14:textId="77777777" w:rsidR="00BB25FF" w:rsidRPr="004D2B7C" w:rsidRDefault="00BB25FF" w:rsidP="00544BF5">
            <w:pPr>
              <w:spacing w:after="0" w:line="240" w:lineRule="auto"/>
              <w:rPr>
                <w:rFonts w:ascii="Calibri" w:eastAsia="Times New Roman" w:hAnsi="Calibri" w:cs="Times New Roman"/>
                <w:b/>
                <w:i/>
                <w:iCs/>
                <w:color w:val="000000"/>
                <w:lang w:val="fi-FI" w:eastAsia="fi-FI"/>
              </w:rPr>
            </w:pPr>
          </w:p>
        </w:tc>
        <w:tc>
          <w:tcPr>
            <w:tcW w:w="2172" w:type="dxa"/>
            <w:tcBorders>
              <w:top w:val="nil"/>
              <w:left w:val="nil"/>
              <w:bottom w:val="nil"/>
              <w:right w:val="nil"/>
            </w:tcBorders>
            <w:shd w:val="clear" w:color="auto" w:fill="auto"/>
            <w:noWrap/>
            <w:hideMark/>
          </w:tcPr>
          <w:p w14:paraId="0E5F651D"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6C9E4BCB" w14:textId="77777777" w:rsidTr="00752FB4">
        <w:trPr>
          <w:trHeight w:val="311"/>
          <w:jc w:val="center"/>
        </w:trPr>
        <w:tc>
          <w:tcPr>
            <w:tcW w:w="1152" w:type="dxa"/>
            <w:tcBorders>
              <w:top w:val="nil"/>
              <w:left w:val="nil"/>
              <w:bottom w:val="nil"/>
              <w:right w:val="nil"/>
            </w:tcBorders>
            <w:shd w:val="clear" w:color="auto" w:fill="auto"/>
            <w:noWrap/>
            <w:hideMark/>
          </w:tcPr>
          <w:p w14:paraId="09920CDC"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08" w:type="dxa"/>
            <w:tcBorders>
              <w:top w:val="nil"/>
              <w:left w:val="nil"/>
              <w:bottom w:val="nil"/>
              <w:right w:val="nil"/>
            </w:tcBorders>
            <w:shd w:val="clear" w:color="auto" w:fill="auto"/>
            <w:noWrap/>
            <w:hideMark/>
          </w:tcPr>
          <w:p w14:paraId="4304108A"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 xml:space="preserve">Socialist Left Party </w:t>
            </w:r>
          </w:p>
        </w:tc>
        <w:tc>
          <w:tcPr>
            <w:tcW w:w="2239" w:type="dxa"/>
            <w:tcBorders>
              <w:top w:val="nil"/>
              <w:left w:val="nil"/>
              <w:bottom w:val="nil"/>
              <w:right w:val="nil"/>
            </w:tcBorders>
            <w:shd w:val="clear" w:color="auto" w:fill="auto"/>
            <w:noWrap/>
            <w:hideMark/>
          </w:tcPr>
          <w:p w14:paraId="0DFB55F4"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2301" w:type="dxa"/>
            <w:tcBorders>
              <w:top w:val="nil"/>
              <w:left w:val="nil"/>
              <w:bottom w:val="nil"/>
              <w:right w:val="nil"/>
            </w:tcBorders>
            <w:shd w:val="clear" w:color="auto" w:fill="auto"/>
            <w:noWrap/>
            <w:hideMark/>
          </w:tcPr>
          <w:p w14:paraId="7E1D209E"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Christian Democratic Party</w:t>
            </w:r>
          </w:p>
        </w:tc>
        <w:tc>
          <w:tcPr>
            <w:tcW w:w="1809" w:type="dxa"/>
            <w:vMerge/>
            <w:tcBorders>
              <w:top w:val="nil"/>
              <w:left w:val="nil"/>
              <w:bottom w:val="nil"/>
              <w:right w:val="nil"/>
            </w:tcBorders>
            <w:hideMark/>
          </w:tcPr>
          <w:p w14:paraId="3E794955"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1916" w:type="dxa"/>
            <w:tcBorders>
              <w:top w:val="nil"/>
              <w:left w:val="nil"/>
              <w:bottom w:val="nil"/>
              <w:right w:val="nil"/>
            </w:tcBorders>
            <w:shd w:val="clear" w:color="auto" w:fill="auto"/>
            <w:noWrap/>
            <w:hideMark/>
          </w:tcPr>
          <w:p w14:paraId="4DFF0623" w14:textId="71FB5879"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1275" w:type="dxa"/>
            <w:tcBorders>
              <w:top w:val="nil"/>
              <w:left w:val="nil"/>
              <w:bottom w:val="nil"/>
              <w:right w:val="nil"/>
            </w:tcBorders>
            <w:shd w:val="clear" w:color="auto" w:fill="auto"/>
            <w:noWrap/>
            <w:hideMark/>
          </w:tcPr>
          <w:p w14:paraId="4B9B58C3" w14:textId="77777777" w:rsidR="00BB25FF" w:rsidRPr="004D2B7C" w:rsidRDefault="00BB25FF" w:rsidP="00544BF5">
            <w:pPr>
              <w:spacing w:after="0" w:line="240" w:lineRule="auto"/>
              <w:rPr>
                <w:rFonts w:ascii="Calibri" w:eastAsia="Times New Roman" w:hAnsi="Calibri" w:cs="Times New Roman"/>
                <w:b/>
                <w:i/>
                <w:iCs/>
                <w:color w:val="000000"/>
                <w:lang w:val="fi-FI" w:eastAsia="fi-FI"/>
              </w:rPr>
            </w:pPr>
          </w:p>
        </w:tc>
        <w:tc>
          <w:tcPr>
            <w:tcW w:w="2172" w:type="dxa"/>
            <w:tcBorders>
              <w:top w:val="nil"/>
              <w:left w:val="nil"/>
              <w:bottom w:val="nil"/>
              <w:right w:val="nil"/>
            </w:tcBorders>
            <w:shd w:val="clear" w:color="auto" w:fill="auto"/>
            <w:noWrap/>
            <w:hideMark/>
          </w:tcPr>
          <w:p w14:paraId="21A907D5"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52DC4CE5" w14:textId="77777777" w:rsidTr="00752FB4">
        <w:trPr>
          <w:trHeight w:val="311"/>
          <w:jc w:val="center"/>
        </w:trPr>
        <w:tc>
          <w:tcPr>
            <w:tcW w:w="1152" w:type="dxa"/>
            <w:tcBorders>
              <w:top w:val="nil"/>
              <w:left w:val="nil"/>
              <w:bottom w:val="nil"/>
              <w:right w:val="nil"/>
            </w:tcBorders>
            <w:shd w:val="clear" w:color="auto" w:fill="auto"/>
            <w:noWrap/>
            <w:hideMark/>
          </w:tcPr>
          <w:p w14:paraId="0FCEADA6"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08" w:type="dxa"/>
            <w:tcBorders>
              <w:top w:val="nil"/>
              <w:left w:val="nil"/>
              <w:bottom w:val="nil"/>
              <w:right w:val="nil"/>
            </w:tcBorders>
            <w:shd w:val="clear" w:color="auto" w:fill="auto"/>
            <w:noWrap/>
            <w:hideMark/>
          </w:tcPr>
          <w:p w14:paraId="06E8795F"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39" w:type="dxa"/>
            <w:tcBorders>
              <w:top w:val="nil"/>
              <w:left w:val="nil"/>
              <w:bottom w:val="nil"/>
              <w:right w:val="nil"/>
            </w:tcBorders>
            <w:shd w:val="clear" w:color="auto" w:fill="auto"/>
            <w:noWrap/>
            <w:hideMark/>
          </w:tcPr>
          <w:p w14:paraId="1F84F09B"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301" w:type="dxa"/>
            <w:tcBorders>
              <w:top w:val="nil"/>
              <w:left w:val="nil"/>
              <w:bottom w:val="nil"/>
              <w:right w:val="nil"/>
            </w:tcBorders>
            <w:shd w:val="clear" w:color="auto" w:fill="auto"/>
            <w:noWrap/>
            <w:hideMark/>
          </w:tcPr>
          <w:p w14:paraId="4A0F1B89"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 xml:space="preserve">Centre Party </w:t>
            </w:r>
          </w:p>
        </w:tc>
        <w:tc>
          <w:tcPr>
            <w:tcW w:w="1809" w:type="dxa"/>
            <w:tcBorders>
              <w:top w:val="nil"/>
              <w:left w:val="nil"/>
              <w:bottom w:val="nil"/>
              <w:right w:val="nil"/>
            </w:tcBorders>
            <w:shd w:val="clear" w:color="auto" w:fill="auto"/>
            <w:noWrap/>
            <w:hideMark/>
          </w:tcPr>
          <w:p w14:paraId="40A03D92"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1916" w:type="dxa"/>
            <w:tcBorders>
              <w:top w:val="nil"/>
              <w:left w:val="nil"/>
              <w:bottom w:val="nil"/>
              <w:right w:val="nil"/>
            </w:tcBorders>
            <w:shd w:val="clear" w:color="auto" w:fill="auto"/>
            <w:noWrap/>
            <w:hideMark/>
          </w:tcPr>
          <w:p w14:paraId="5E66EBF8"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1275" w:type="dxa"/>
            <w:tcBorders>
              <w:top w:val="nil"/>
              <w:left w:val="nil"/>
              <w:bottom w:val="nil"/>
              <w:right w:val="nil"/>
            </w:tcBorders>
            <w:shd w:val="clear" w:color="auto" w:fill="auto"/>
            <w:noWrap/>
            <w:hideMark/>
          </w:tcPr>
          <w:p w14:paraId="2D777272"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172" w:type="dxa"/>
            <w:tcBorders>
              <w:top w:val="nil"/>
              <w:left w:val="nil"/>
              <w:bottom w:val="nil"/>
              <w:right w:val="nil"/>
            </w:tcBorders>
            <w:shd w:val="clear" w:color="auto" w:fill="auto"/>
            <w:noWrap/>
            <w:hideMark/>
          </w:tcPr>
          <w:p w14:paraId="5A6E41B9"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1687BDD9" w14:textId="77777777" w:rsidTr="00752FB4">
        <w:trPr>
          <w:trHeight w:val="311"/>
          <w:jc w:val="center"/>
        </w:trPr>
        <w:tc>
          <w:tcPr>
            <w:tcW w:w="1152" w:type="dxa"/>
            <w:tcBorders>
              <w:top w:val="nil"/>
              <w:left w:val="nil"/>
              <w:bottom w:val="nil"/>
              <w:right w:val="nil"/>
            </w:tcBorders>
            <w:shd w:val="clear" w:color="auto" w:fill="auto"/>
            <w:noWrap/>
            <w:hideMark/>
          </w:tcPr>
          <w:p w14:paraId="687EBC3D"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08" w:type="dxa"/>
            <w:tcBorders>
              <w:top w:val="nil"/>
              <w:left w:val="nil"/>
              <w:bottom w:val="nil"/>
              <w:right w:val="nil"/>
            </w:tcBorders>
            <w:shd w:val="clear" w:color="auto" w:fill="auto"/>
            <w:noWrap/>
            <w:hideMark/>
          </w:tcPr>
          <w:p w14:paraId="61086233"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39" w:type="dxa"/>
            <w:tcBorders>
              <w:top w:val="nil"/>
              <w:left w:val="nil"/>
              <w:bottom w:val="nil"/>
              <w:right w:val="nil"/>
            </w:tcBorders>
            <w:shd w:val="clear" w:color="auto" w:fill="auto"/>
            <w:noWrap/>
            <w:hideMark/>
          </w:tcPr>
          <w:p w14:paraId="19AC29E7"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301" w:type="dxa"/>
            <w:tcBorders>
              <w:top w:val="nil"/>
              <w:left w:val="nil"/>
              <w:bottom w:val="nil"/>
              <w:right w:val="nil"/>
            </w:tcBorders>
            <w:shd w:val="clear" w:color="auto" w:fill="auto"/>
            <w:noWrap/>
            <w:hideMark/>
          </w:tcPr>
          <w:p w14:paraId="7CD0418E"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1809" w:type="dxa"/>
            <w:tcBorders>
              <w:top w:val="nil"/>
              <w:left w:val="nil"/>
              <w:bottom w:val="nil"/>
              <w:right w:val="nil"/>
            </w:tcBorders>
            <w:shd w:val="clear" w:color="auto" w:fill="auto"/>
            <w:noWrap/>
            <w:hideMark/>
          </w:tcPr>
          <w:p w14:paraId="5C6FDF18"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1916" w:type="dxa"/>
            <w:tcBorders>
              <w:top w:val="nil"/>
              <w:left w:val="nil"/>
              <w:bottom w:val="nil"/>
              <w:right w:val="nil"/>
            </w:tcBorders>
            <w:shd w:val="clear" w:color="auto" w:fill="auto"/>
            <w:noWrap/>
            <w:hideMark/>
          </w:tcPr>
          <w:p w14:paraId="4ACE74F5"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1275" w:type="dxa"/>
            <w:tcBorders>
              <w:top w:val="nil"/>
              <w:left w:val="nil"/>
              <w:bottom w:val="nil"/>
              <w:right w:val="nil"/>
            </w:tcBorders>
            <w:shd w:val="clear" w:color="auto" w:fill="auto"/>
            <w:noWrap/>
            <w:hideMark/>
          </w:tcPr>
          <w:p w14:paraId="6D69C1A7"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172" w:type="dxa"/>
            <w:tcBorders>
              <w:top w:val="nil"/>
              <w:left w:val="nil"/>
              <w:bottom w:val="nil"/>
              <w:right w:val="nil"/>
            </w:tcBorders>
            <w:shd w:val="clear" w:color="auto" w:fill="auto"/>
            <w:noWrap/>
            <w:hideMark/>
          </w:tcPr>
          <w:p w14:paraId="0D371E08"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1079E4A8" w14:textId="77777777" w:rsidTr="00752FB4">
        <w:trPr>
          <w:trHeight w:val="311"/>
          <w:jc w:val="center"/>
        </w:trPr>
        <w:tc>
          <w:tcPr>
            <w:tcW w:w="1152" w:type="dxa"/>
            <w:tcBorders>
              <w:top w:val="nil"/>
              <w:left w:val="nil"/>
              <w:bottom w:val="nil"/>
              <w:right w:val="nil"/>
            </w:tcBorders>
            <w:shd w:val="clear" w:color="auto" w:fill="auto"/>
            <w:noWrap/>
            <w:hideMark/>
          </w:tcPr>
          <w:p w14:paraId="708AF65C" w14:textId="77777777" w:rsidR="00BB25FF" w:rsidRPr="004D2B7C" w:rsidRDefault="00BB25FF" w:rsidP="00544BF5">
            <w:pPr>
              <w:spacing w:after="0" w:line="240" w:lineRule="auto"/>
              <w:rPr>
                <w:rFonts w:ascii="Calibri" w:eastAsia="Times New Roman" w:hAnsi="Calibri" w:cs="Times New Roman"/>
                <w:b/>
                <w:bCs/>
                <w:color w:val="000000"/>
                <w:lang w:val="fi-FI" w:eastAsia="fi-FI"/>
              </w:rPr>
            </w:pPr>
            <w:r w:rsidRPr="004D2B7C">
              <w:rPr>
                <w:rFonts w:ascii="Calibri" w:eastAsia="Times New Roman" w:hAnsi="Calibri" w:cs="Times New Roman"/>
                <w:b/>
                <w:bCs/>
                <w:color w:val="000000"/>
                <w:lang w:val="fi-FI" w:eastAsia="fi-FI"/>
              </w:rPr>
              <w:t>Sweden</w:t>
            </w:r>
          </w:p>
        </w:tc>
        <w:tc>
          <w:tcPr>
            <w:tcW w:w="2208" w:type="dxa"/>
            <w:tcBorders>
              <w:top w:val="nil"/>
              <w:left w:val="nil"/>
              <w:bottom w:val="nil"/>
              <w:right w:val="nil"/>
            </w:tcBorders>
            <w:shd w:val="clear" w:color="auto" w:fill="auto"/>
            <w:noWrap/>
            <w:hideMark/>
          </w:tcPr>
          <w:p w14:paraId="1E1A2108"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Green Party</w:t>
            </w:r>
          </w:p>
        </w:tc>
        <w:tc>
          <w:tcPr>
            <w:tcW w:w="2239" w:type="dxa"/>
            <w:vMerge w:val="restart"/>
            <w:tcBorders>
              <w:top w:val="nil"/>
              <w:left w:val="nil"/>
              <w:right w:val="nil"/>
            </w:tcBorders>
            <w:shd w:val="clear" w:color="auto" w:fill="auto"/>
            <w:hideMark/>
          </w:tcPr>
          <w:p w14:paraId="6B720240"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Swedish Social Democratic Party</w:t>
            </w:r>
          </w:p>
          <w:p w14:paraId="0FCD42FF"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color w:val="000000"/>
                <w:sz w:val="20"/>
                <w:lang w:val="fi-FI" w:eastAsia="fi-FI"/>
              </w:rPr>
              <w:t> </w:t>
            </w:r>
          </w:p>
        </w:tc>
        <w:tc>
          <w:tcPr>
            <w:tcW w:w="2301" w:type="dxa"/>
            <w:tcBorders>
              <w:top w:val="nil"/>
              <w:left w:val="nil"/>
              <w:bottom w:val="nil"/>
              <w:right w:val="nil"/>
            </w:tcBorders>
            <w:shd w:val="clear" w:color="auto" w:fill="auto"/>
            <w:noWrap/>
            <w:hideMark/>
          </w:tcPr>
          <w:p w14:paraId="508FD9EC"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Centre Party</w:t>
            </w:r>
          </w:p>
        </w:tc>
        <w:tc>
          <w:tcPr>
            <w:tcW w:w="1809" w:type="dxa"/>
            <w:tcBorders>
              <w:top w:val="nil"/>
              <w:left w:val="nil"/>
              <w:bottom w:val="nil"/>
              <w:right w:val="nil"/>
            </w:tcBorders>
            <w:shd w:val="clear" w:color="auto" w:fill="auto"/>
            <w:noWrap/>
            <w:hideMark/>
          </w:tcPr>
          <w:p w14:paraId="39A80FCC"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Moderate Party</w:t>
            </w:r>
          </w:p>
        </w:tc>
        <w:tc>
          <w:tcPr>
            <w:tcW w:w="1916" w:type="dxa"/>
            <w:tcBorders>
              <w:top w:val="nil"/>
              <w:left w:val="nil"/>
              <w:bottom w:val="nil"/>
              <w:right w:val="nil"/>
            </w:tcBorders>
            <w:shd w:val="clear" w:color="auto" w:fill="auto"/>
            <w:noWrap/>
            <w:hideMark/>
          </w:tcPr>
          <w:p w14:paraId="7F72CF82"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Sweden Democrats</w:t>
            </w:r>
          </w:p>
        </w:tc>
        <w:tc>
          <w:tcPr>
            <w:tcW w:w="1275" w:type="dxa"/>
            <w:tcBorders>
              <w:top w:val="nil"/>
              <w:left w:val="nil"/>
              <w:bottom w:val="nil"/>
              <w:right w:val="nil"/>
            </w:tcBorders>
            <w:shd w:val="clear" w:color="auto" w:fill="auto"/>
            <w:noWrap/>
            <w:hideMark/>
          </w:tcPr>
          <w:p w14:paraId="728FBC96" w14:textId="77777777" w:rsidR="00BB25FF" w:rsidRPr="004D2B7C" w:rsidRDefault="00BB25FF" w:rsidP="00544BF5">
            <w:pPr>
              <w:spacing w:after="0" w:line="240" w:lineRule="auto"/>
              <w:rPr>
                <w:rFonts w:ascii="Calibri" w:eastAsia="Times New Roman" w:hAnsi="Calibri" w:cs="Times New Roman"/>
                <w:b/>
                <w:i/>
                <w:iCs/>
                <w:color w:val="000000"/>
                <w:lang w:val="fi-FI" w:eastAsia="fi-FI"/>
              </w:rPr>
            </w:pPr>
          </w:p>
        </w:tc>
        <w:tc>
          <w:tcPr>
            <w:tcW w:w="2172" w:type="dxa"/>
            <w:tcBorders>
              <w:top w:val="nil"/>
              <w:left w:val="nil"/>
              <w:bottom w:val="nil"/>
              <w:right w:val="nil"/>
            </w:tcBorders>
            <w:shd w:val="clear" w:color="auto" w:fill="auto"/>
            <w:noWrap/>
            <w:hideMark/>
          </w:tcPr>
          <w:p w14:paraId="0F42CB32"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0D3668B1" w14:textId="77777777" w:rsidTr="00752FB4">
        <w:trPr>
          <w:trHeight w:val="311"/>
          <w:jc w:val="center"/>
        </w:trPr>
        <w:tc>
          <w:tcPr>
            <w:tcW w:w="1152" w:type="dxa"/>
            <w:tcBorders>
              <w:top w:val="nil"/>
              <w:left w:val="nil"/>
              <w:bottom w:val="nil"/>
              <w:right w:val="nil"/>
            </w:tcBorders>
            <w:shd w:val="clear" w:color="auto" w:fill="auto"/>
            <w:noWrap/>
            <w:hideMark/>
          </w:tcPr>
          <w:p w14:paraId="2F45A9F2"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208" w:type="dxa"/>
            <w:tcBorders>
              <w:top w:val="nil"/>
              <w:left w:val="nil"/>
              <w:bottom w:val="nil"/>
              <w:right w:val="nil"/>
            </w:tcBorders>
            <w:shd w:val="clear" w:color="auto" w:fill="auto"/>
            <w:noWrap/>
            <w:hideMark/>
          </w:tcPr>
          <w:p w14:paraId="1E956323"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Left Party</w:t>
            </w:r>
          </w:p>
        </w:tc>
        <w:tc>
          <w:tcPr>
            <w:tcW w:w="2239" w:type="dxa"/>
            <w:vMerge/>
            <w:tcBorders>
              <w:left w:val="nil"/>
              <w:right w:val="nil"/>
            </w:tcBorders>
            <w:shd w:val="clear" w:color="auto" w:fill="auto"/>
            <w:hideMark/>
          </w:tcPr>
          <w:p w14:paraId="6408EE5C"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2301" w:type="dxa"/>
            <w:tcBorders>
              <w:top w:val="nil"/>
              <w:left w:val="nil"/>
              <w:bottom w:val="nil"/>
              <w:right w:val="nil"/>
            </w:tcBorders>
            <w:shd w:val="clear" w:color="auto" w:fill="auto"/>
            <w:noWrap/>
            <w:hideMark/>
          </w:tcPr>
          <w:p w14:paraId="45AD258D"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Christian Democrats</w:t>
            </w:r>
          </w:p>
        </w:tc>
        <w:tc>
          <w:tcPr>
            <w:tcW w:w="1809" w:type="dxa"/>
            <w:tcBorders>
              <w:top w:val="nil"/>
              <w:left w:val="nil"/>
              <w:bottom w:val="nil"/>
              <w:right w:val="nil"/>
            </w:tcBorders>
            <w:shd w:val="clear" w:color="auto" w:fill="auto"/>
            <w:noWrap/>
            <w:hideMark/>
          </w:tcPr>
          <w:p w14:paraId="1E865BCE"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1916" w:type="dxa"/>
            <w:tcBorders>
              <w:top w:val="nil"/>
              <w:left w:val="nil"/>
              <w:bottom w:val="nil"/>
              <w:right w:val="nil"/>
            </w:tcBorders>
            <w:shd w:val="clear" w:color="auto" w:fill="auto"/>
            <w:noWrap/>
            <w:hideMark/>
          </w:tcPr>
          <w:p w14:paraId="237CAF8D"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1275" w:type="dxa"/>
            <w:tcBorders>
              <w:top w:val="nil"/>
              <w:left w:val="nil"/>
              <w:bottom w:val="nil"/>
              <w:right w:val="nil"/>
            </w:tcBorders>
            <w:shd w:val="clear" w:color="auto" w:fill="auto"/>
            <w:noWrap/>
            <w:hideMark/>
          </w:tcPr>
          <w:p w14:paraId="0167732B"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c>
          <w:tcPr>
            <w:tcW w:w="2172" w:type="dxa"/>
            <w:tcBorders>
              <w:top w:val="nil"/>
              <w:left w:val="nil"/>
              <w:bottom w:val="nil"/>
              <w:right w:val="nil"/>
            </w:tcBorders>
            <w:shd w:val="clear" w:color="auto" w:fill="auto"/>
            <w:noWrap/>
            <w:hideMark/>
          </w:tcPr>
          <w:p w14:paraId="78B9DBE9" w14:textId="77777777" w:rsidR="00BB25FF" w:rsidRPr="004D2B7C" w:rsidRDefault="00BB25FF" w:rsidP="00544BF5">
            <w:pPr>
              <w:spacing w:after="0" w:line="240" w:lineRule="auto"/>
              <w:rPr>
                <w:rFonts w:ascii="Times New Roman" w:eastAsia="Times New Roman" w:hAnsi="Times New Roman" w:cs="Times New Roman"/>
                <w:b/>
                <w:sz w:val="20"/>
                <w:szCs w:val="20"/>
                <w:lang w:val="fi-FI" w:eastAsia="fi-FI"/>
              </w:rPr>
            </w:pPr>
          </w:p>
        </w:tc>
      </w:tr>
      <w:tr w:rsidR="00BB25FF" w:rsidRPr="005455A2" w14:paraId="3CF7C2D8" w14:textId="77777777" w:rsidTr="00752FB4">
        <w:trPr>
          <w:trHeight w:val="311"/>
          <w:jc w:val="center"/>
        </w:trPr>
        <w:tc>
          <w:tcPr>
            <w:tcW w:w="1152" w:type="dxa"/>
            <w:tcBorders>
              <w:top w:val="nil"/>
              <w:left w:val="nil"/>
              <w:bottom w:val="single" w:sz="4" w:space="0" w:color="auto"/>
              <w:right w:val="nil"/>
            </w:tcBorders>
            <w:shd w:val="clear" w:color="auto" w:fill="auto"/>
            <w:noWrap/>
            <w:vAlign w:val="bottom"/>
            <w:hideMark/>
          </w:tcPr>
          <w:p w14:paraId="7B5B14A8" w14:textId="77777777" w:rsidR="00BB25FF" w:rsidRPr="004D2B7C" w:rsidRDefault="00BB25FF" w:rsidP="00544BF5">
            <w:pPr>
              <w:spacing w:after="0" w:line="240" w:lineRule="auto"/>
              <w:rPr>
                <w:rFonts w:ascii="Calibri" w:eastAsia="Times New Roman" w:hAnsi="Calibri" w:cs="Times New Roman"/>
                <w:b/>
                <w:color w:val="000000"/>
                <w:lang w:val="fi-FI" w:eastAsia="fi-FI"/>
              </w:rPr>
            </w:pPr>
            <w:r w:rsidRPr="004D2B7C">
              <w:rPr>
                <w:rFonts w:ascii="Calibri" w:eastAsia="Times New Roman" w:hAnsi="Calibri" w:cs="Times New Roman"/>
                <w:b/>
                <w:color w:val="000000"/>
                <w:lang w:val="fi-FI" w:eastAsia="fi-FI"/>
              </w:rPr>
              <w:t> </w:t>
            </w:r>
          </w:p>
        </w:tc>
        <w:tc>
          <w:tcPr>
            <w:tcW w:w="2208" w:type="dxa"/>
            <w:tcBorders>
              <w:top w:val="nil"/>
              <w:left w:val="nil"/>
              <w:bottom w:val="single" w:sz="4" w:space="0" w:color="auto"/>
              <w:right w:val="nil"/>
            </w:tcBorders>
            <w:shd w:val="clear" w:color="auto" w:fill="auto"/>
            <w:noWrap/>
            <w:hideMark/>
          </w:tcPr>
          <w:p w14:paraId="7034605F" w14:textId="189B1C01"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p>
        </w:tc>
        <w:tc>
          <w:tcPr>
            <w:tcW w:w="2239" w:type="dxa"/>
            <w:vMerge/>
            <w:tcBorders>
              <w:left w:val="nil"/>
              <w:bottom w:val="single" w:sz="4" w:space="0" w:color="auto"/>
              <w:right w:val="nil"/>
            </w:tcBorders>
            <w:shd w:val="clear" w:color="auto" w:fill="auto"/>
            <w:noWrap/>
            <w:hideMark/>
          </w:tcPr>
          <w:p w14:paraId="246219B8" w14:textId="77777777" w:rsidR="00BB25FF" w:rsidRPr="004D2B7C" w:rsidRDefault="00BB25FF" w:rsidP="00544BF5">
            <w:pPr>
              <w:spacing w:after="0" w:line="240" w:lineRule="auto"/>
              <w:rPr>
                <w:rFonts w:ascii="Calibri" w:eastAsia="Times New Roman" w:hAnsi="Calibri" w:cs="Times New Roman"/>
                <w:b/>
                <w:color w:val="000000"/>
                <w:sz w:val="20"/>
                <w:lang w:val="fi-FI" w:eastAsia="fi-FI"/>
              </w:rPr>
            </w:pPr>
          </w:p>
        </w:tc>
        <w:tc>
          <w:tcPr>
            <w:tcW w:w="2301" w:type="dxa"/>
            <w:tcBorders>
              <w:top w:val="nil"/>
              <w:left w:val="nil"/>
              <w:bottom w:val="single" w:sz="4" w:space="0" w:color="auto"/>
              <w:right w:val="nil"/>
            </w:tcBorders>
            <w:shd w:val="clear" w:color="auto" w:fill="auto"/>
            <w:noWrap/>
            <w:hideMark/>
          </w:tcPr>
          <w:p w14:paraId="62816F66" w14:textId="77777777" w:rsidR="00BB25FF" w:rsidRPr="004D2B7C" w:rsidRDefault="00BB25FF" w:rsidP="00544BF5">
            <w:pPr>
              <w:spacing w:after="0" w:line="240" w:lineRule="auto"/>
              <w:rPr>
                <w:rFonts w:ascii="Calibri" w:eastAsia="Times New Roman" w:hAnsi="Calibri" w:cs="Times New Roman"/>
                <w:b/>
                <w:i/>
                <w:iCs/>
                <w:color w:val="000000"/>
                <w:sz w:val="20"/>
                <w:lang w:val="fi-FI" w:eastAsia="fi-FI"/>
              </w:rPr>
            </w:pPr>
            <w:r w:rsidRPr="004D2B7C">
              <w:rPr>
                <w:rFonts w:ascii="Calibri" w:eastAsia="Times New Roman" w:hAnsi="Calibri" w:cs="Times New Roman"/>
                <w:b/>
                <w:i/>
                <w:iCs/>
                <w:color w:val="000000"/>
                <w:sz w:val="20"/>
                <w:lang w:val="fi-FI" w:eastAsia="fi-FI"/>
              </w:rPr>
              <w:t>Liberals</w:t>
            </w:r>
          </w:p>
        </w:tc>
        <w:tc>
          <w:tcPr>
            <w:tcW w:w="1809" w:type="dxa"/>
            <w:tcBorders>
              <w:top w:val="nil"/>
              <w:left w:val="nil"/>
              <w:bottom w:val="single" w:sz="4" w:space="0" w:color="auto"/>
              <w:right w:val="nil"/>
            </w:tcBorders>
            <w:shd w:val="clear" w:color="auto" w:fill="auto"/>
            <w:noWrap/>
            <w:hideMark/>
          </w:tcPr>
          <w:p w14:paraId="1A9B87CE" w14:textId="77777777" w:rsidR="00BB25FF" w:rsidRPr="004D2B7C" w:rsidRDefault="00BB25FF" w:rsidP="00544BF5">
            <w:pPr>
              <w:spacing w:after="0" w:line="240" w:lineRule="auto"/>
              <w:rPr>
                <w:rFonts w:ascii="Calibri" w:eastAsia="Times New Roman" w:hAnsi="Calibri" w:cs="Times New Roman"/>
                <w:b/>
                <w:color w:val="000000"/>
                <w:sz w:val="20"/>
                <w:lang w:val="fi-FI" w:eastAsia="fi-FI"/>
              </w:rPr>
            </w:pPr>
            <w:r w:rsidRPr="004D2B7C">
              <w:rPr>
                <w:rFonts w:ascii="Calibri" w:eastAsia="Times New Roman" w:hAnsi="Calibri" w:cs="Times New Roman"/>
                <w:b/>
                <w:color w:val="000000"/>
                <w:sz w:val="20"/>
                <w:lang w:val="fi-FI" w:eastAsia="fi-FI"/>
              </w:rPr>
              <w:t> </w:t>
            </w:r>
          </w:p>
        </w:tc>
        <w:tc>
          <w:tcPr>
            <w:tcW w:w="1916" w:type="dxa"/>
            <w:tcBorders>
              <w:top w:val="nil"/>
              <w:left w:val="nil"/>
              <w:bottom w:val="single" w:sz="4" w:space="0" w:color="auto"/>
              <w:right w:val="nil"/>
            </w:tcBorders>
            <w:shd w:val="clear" w:color="auto" w:fill="auto"/>
            <w:noWrap/>
            <w:hideMark/>
          </w:tcPr>
          <w:p w14:paraId="5BB5A4F4" w14:textId="77777777" w:rsidR="00BB25FF" w:rsidRPr="004D2B7C" w:rsidRDefault="00BB25FF" w:rsidP="00544BF5">
            <w:pPr>
              <w:spacing w:after="0" w:line="240" w:lineRule="auto"/>
              <w:rPr>
                <w:rFonts w:ascii="Calibri" w:eastAsia="Times New Roman" w:hAnsi="Calibri" w:cs="Times New Roman"/>
                <w:b/>
                <w:color w:val="000000"/>
                <w:sz w:val="20"/>
                <w:lang w:val="fi-FI" w:eastAsia="fi-FI"/>
              </w:rPr>
            </w:pPr>
            <w:r w:rsidRPr="004D2B7C">
              <w:rPr>
                <w:rFonts w:ascii="Calibri" w:eastAsia="Times New Roman" w:hAnsi="Calibri" w:cs="Times New Roman"/>
                <w:b/>
                <w:color w:val="000000"/>
                <w:sz w:val="20"/>
                <w:lang w:val="fi-FI" w:eastAsia="fi-FI"/>
              </w:rPr>
              <w:t> </w:t>
            </w:r>
          </w:p>
        </w:tc>
        <w:tc>
          <w:tcPr>
            <w:tcW w:w="1275" w:type="dxa"/>
            <w:tcBorders>
              <w:top w:val="nil"/>
              <w:left w:val="nil"/>
              <w:bottom w:val="single" w:sz="4" w:space="0" w:color="auto"/>
              <w:right w:val="nil"/>
            </w:tcBorders>
            <w:shd w:val="clear" w:color="auto" w:fill="auto"/>
            <w:noWrap/>
            <w:hideMark/>
          </w:tcPr>
          <w:p w14:paraId="62860A8B" w14:textId="77777777" w:rsidR="00BB25FF" w:rsidRPr="004D2B7C" w:rsidRDefault="00BB25FF" w:rsidP="00544BF5">
            <w:pPr>
              <w:spacing w:after="0" w:line="240" w:lineRule="auto"/>
              <w:rPr>
                <w:rFonts w:ascii="Calibri" w:eastAsia="Times New Roman" w:hAnsi="Calibri" w:cs="Times New Roman"/>
                <w:b/>
                <w:color w:val="000000"/>
                <w:lang w:val="fi-FI" w:eastAsia="fi-FI"/>
              </w:rPr>
            </w:pPr>
            <w:r w:rsidRPr="004D2B7C">
              <w:rPr>
                <w:rFonts w:ascii="Calibri" w:eastAsia="Times New Roman" w:hAnsi="Calibri" w:cs="Times New Roman"/>
                <w:b/>
                <w:color w:val="000000"/>
                <w:lang w:val="fi-FI" w:eastAsia="fi-FI"/>
              </w:rPr>
              <w:t> </w:t>
            </w:r>
          </w:p>
        </w:tc>
        <w:tc>
          <w:tcPr>
            <w:tcW w:w="2172" w:type="dxa"/>
            <w:tcBorders>
              <w:top w:val="nil"/>
              <w:left w:val="nil"/>
              <w:bottom w:val="single" w:sz="4" w:space="0" w:color="auto"/>
              <w:right w:val="nil"/>
            </w:tcBorders>
            <w:shd w:val="clear" w:color="auto" w:fill="auto"/>
            <w:noWrap/>
            <w:hideMark/>
          </w:tcPr>
          <w:p w14:paraId="4B4F5189" w14:textId="77777777" w:rsidR="00BB25FF" w:rsidRPr="004D2B7C" w:rsidRDefault="00BB25FF" w:rsidP="00544BF5">
            <w:pPr>
              <w:spacing w:after="0" w:line="240" w:lineRule="auto"/>
              <w:rPr>
                <w:rFonts w:ascii="Calibri" w:eastAsia="Times New Roman" w:hAnsi="Calibri" w:cs="Times New Roman"/>
                <w:b/>
                <w:color w:val="000000"/>
                <w:lang w:val="fi-FI" w:eastAsia="fi-FI"/>
              </w:rPr>
            </w:pPr>
            <w:r w:rsidRPr="004D2B7C">
              <w:rPr>
                <w:rFonts w:ascii="Calibri" w:eastAsia="Times New Roman" w:hAnsi="Calibri" w:cs="Times New Roman"/>
                <w:b/>
                <w:color w:val="000000"/>
                <w:lang w:val="fi-FI" w:eastAsia="fi-FI"/>
              </w:rPr>
              <w:t> </w:t>
            </w:r>
          </w:p>
        </w:tc>
      </w:tr>
      <w:tr w:rsidR="00BB25FF" w:rsidRPr="005455A2" w14:paraId="29B27036" w14:textId="77777777" w:rsidTr="00752FB4">
        <w:trPr>
          <w:trHeight w:val="311"/>
          <w:jc w:val="center"/>
        </w:trPr>
        <w:tc>
          <w:tcPr>
            <w:tcW w:w="1152" w:type="dxa"/>
            <w:tcBorders>
              <w:top w:val="nil"/>
              <w:left w:val="nil"/>
              <w:bottom w:val="nil"/>
              <w:right w:val="nil"/>
            </w:tcBorders>
            <w:shd w:val="clear" w:color="auto" w:fill="auto"/>
            <w:noWrap/>
            <w:vAlign w:val="bottom"/>
            <w:hideMark/>
          </w:tcPr>
          <w:p w14:paraId="07FABCA7" w14:textId="527E10A5" w:rsidR="00BB25FF" w:rsidRPr="000C5912" w:rsidRDefault="00BB25FF" w:rsidP="00544BF5">
            <w:pPr>
              <w:spacing w:after="0" w:line="240" w:lineRule="auto"/>
              <w:jc w:val="center"/>
              <w:rPr>
                <w:rFonts w:ascii="Calibri" w:eastAsia="Times New Roman" w:hAnsi="Calibri" w:cs="Times New Roman"/>
                <w:b/>
                <w:i/>
                <w:iCs/>
                <w:color w:val="000000"/>
                <w:lang w:val="fi-FI" w:eastAsia="fi-FI"/>
              </w:rPr>
            </w:pPr>
            <w:r w:rsidRPr="000C5912">
              <w:rPr>
                <w:rFonts w:ascii="Calibri" w:eastAsia="Times New Roman" w:hAnsi="Calibri" w:cs="Times New Roman"/>
                <w:b/>
                <w:i/>
                <w:iCs/>
                <w:color w:val="000000"/>
                <w:lang w:val="fi-FI" w:eastAsia="fi-FI"/>
              </w:rPr>
              <w:t>N</w:t>
            </w:r>
            <w:r w:rsidR="00407A6C">
              <w:rPr>
                <w:rFonts w:ascii="Calibri" w:eastAsia="Times New Roman" w:hAnsi="Calibri" w:cs="Times New Roman"/>
                <w:b/>
                <w:i/>
                <w:iCs/>
                <w:color w:val="000000"/>
                <w:lang w:val="fi-FI" w:eastAsia="fi-FI"/>
              </w:rPr>
              <w:t xml:space="preserve"> </w:t>
            </w:r>
            <w:r w:rsidRPr="000C5912">
              <w:rPr>
                <w:rFonts w:ascii="Calibri" w:eastAsia="Times New Roman" w:hAnsi="Calibri" w:cs="Times New Roman"/>
                <w:b/>
                <w:i/>
                <w:iCs/>
                <w:color w:val="000000"/>
                <w:lang w:val="fi-FI" w:eastAsia="fi-FI"/>
              </w:rPr>
              <w:t>(%)</w:t>
            </w:r>
          </w:p>
        </w:tc>
        <w:tc>
          <w:tcPr>
            <w:tcW w:w="2208" w:type="dxa"/>
            <w:tcBorders>
              <w:top w:val="nil"/>
              <w:left w:val="nil"/>
              <w:bottom w:val="nil"/>
              <w:right w:val="nil"/>
            </w:tcBorders>
            <w:shd w:val="clear" w:color="auto" w:fill="auto"/>
            <w:noWrap/>
            <w:vAlign w:val="bottom"/>
            <w:hideMark/>
          </w:tcPr>
          <w:p w14:paraId="39240086" w14:textId="44C55D7E" w:rsidR="00BB25FF" w:rsidRPr="000C5912" w:rsidRDefault="004D2B7C" w:rsidP="00544BF5">
            <w:pPr>
              <w:spacing w:after="0" w:line="240" w:lineRule="auto"/>
              <w:jc w:val="center"/>
              <w:rPr>
                <w:rFonts w:ascii="Calibri" w:eastAsia="Times New Roman" w:hAnsi="Calibri" w:cs="Times New Roman"/>
                <w:b/>
                <w:i/>
                <w:iCs/>
                <w:color w:val="000000"/>
                <w:lang w:val="fi-FI" w:eastAsia="fi-FI"/>
              </w:rPr>
            </w:pPr>
            <w:r w:rsidRPr="000C5912">
              <w:rPr>
                <w:rFonts w:ascii="Calibri" w:eastAsia="Times New Roman" w:hAnsi="Calibri" w:cs="Times New Roman"/>
                <w:b/>
                <w:i/>
                <w:iCs/>
                <w:color w:val="000000"/>
                <w:lang w:val="fi-FI" w:eastAsia="fi-FI"/>
              </w:rPr>
              <w:t>1 732  (8.</w:t>
            </w:r>
            <w:r w:rsidR="00BB25FF" w:rsidRPr="000C5912">
              <w:rPr>
                <w:rFonts w:ascii="Calibri" w:eastAsia="Times New Roman" w:hAnsi="Calibri" w:cs="Times New Roman"/>
                <w:b/>
                <w:i/>
                <w:iCs/>
                <w:color w:val="000000"/>
                <w:lang w:val="fi-FI" w:eastAsia="fi-FI"/>
              </w:rPr>
              <w:t>6)</w:t>
            </w:r>
          </w:p>
        </w:tc>
        <w:tc>
          <w:tcPr>
            <w:tcW w:w="2239" w:type="dxa"/>
            <w:tcBorders>
              <w:top w:val="nil"/>
              <w:left w:val="nil"/>
              <w:bottom w:val="nil"/>
              <w:right w:val="nil"/>
            </w:tcBorders>
            <w:shd w:val="clear" w:color="auto" w:fill="auto"/>
            <w:noWrap/>
            <w:vAlign w:val="bottom"/>
            <w:hideMark/>
          </w:tcPr>
          <w:p w14:paraId="3534F4D0" w14:textId="1AF7592A" w:rsidR="00BB25FF" w:rsidRPr="000C5912" w:rsidRDefault="00BB25FF" w:rsidP="00544BF5">
            <w:pPr>
              <w:spacing w:after="0" w:line="240" w:lineRule="auto"/>
              <w:jc w:val="center"/>
              <w:rPr>
                <w:rFonts w:ascii="Calibri" w:eastAsia="Times New Roman" w:hAnsi="Calibri" w:cs="Times New Roman"/>
                <w:b/>
                <w:i/>
                <w:iCs/>
                <w:color w:val="000000"/>
                <w:lang w:val="fi-FI" w:eastAsia="fi-FI"/>
              </w:rPr>
            </w:pPr>
            <w:r w:rsidRPr="000C5912">
              <w:rPr>
                <w:rFonts w:ascii="Calibri" w:eastAsia="Times New Roman" w:hAnsi="Calibri" w:cs="Times New Roman"/>
                <w:b/>
                <w:i/>
                <w:iCs/>
                <w:color w:val="000000"/>
                <w:lang w:val="fi-FI" w:eastAsia="fi-FI"/>
              </w:rPr>
              <w:t>3</w:t>
            </w:r>
            <w:r w:rsidR="004D2B7C" w:rsidRPr="000C5912">
              <w:rPr>
                <w:rFonts w:ascii="Calibri" w:eastAsia="Times New Roman" w:hAnsi="Calibri" w:cs="Times New Roman"/>
                <w:b/>
                <w:i/>
                <w:iCs/>
                <w:color w:val="000000"/>
                <w:lang w:val="fi-FI" w:eastAsia="fi-FI"/>
              </w:rPr>
              <w:t> </w:t>
            </w:r>
            <w:r w:rsidRPr="000C5912">
              <w:rPr>
                <w:rFonts w:ascii="Calibri" w:eastAsia="Times New Roman" w:hAnsi="Calibri" w:cs="Times New Roman"/>
                <w:b/>
                <w:i/>
                <w:iCs/>
                <w:color w:val="000000"/>
                <w:lang w:val="fi-FI" w:eastAsia="fi-FI"/>
              </w:rPr>
              <w:t>321</w:t>
            </w:r>
            <w:r w:rsidR="004D2B7C" w:rsidRPr="000C5912">
              <w:rPr>
                <w:rFonts w:ascii="Calibri" w:eastAsia="Times New Roman" w:hAnsi="Calibri" w:cs="Times New Roman"/>
                <w:b/>
                <w:i/>
                <w:iCs/>
                <w:color w:val="000000"/>
                <w:lang w:val="fi-FI" w:eastAsia="fi-FI"/>
              </w:rPr>
              <w:t xml:space="preserve"> (16.</w:t>
            </w:r>
            <w:r w:rsidRPr="000C5912">
              <w:rPr>
                <w:rFonts w:ascii="Calibri" w:eastAsia="Times New Roman" w:hAnsi="Calibri" w:cs="Times New Roman"/>
                <w:b/>
                <w:i/>
                <w:iCs/>
                <w:color w:val="000000"/>
                <w:lang w:val="fi-FI" w:eastAsia="fi-FI"/>
              </w:rPr>
              <w:t>4)</w:t>
            </w:r>
          </w:p>
        </w:tc>
        <w:tc>
          <w:tcPr>
            <w:tcW w:w="2301" w:type="dxa"/>
            <w:tcBorders>
              <w:top w:val="nil"/>
              <w:left w:val="nil"/>
              <w:bottom w:val="nil"/>
              <w:right w:val="nil"/>
            </w:tcBorders>
            <w:shd w:val="clear" w:color="auto" w:fill="auto"/>
            <w:noWrap/>
            <w:vAlign w:val="bottom"/>
            <w:hideMark/>
          </w:tcPr>
          <w:p w14:paraId="4BA0AB20" w14:textId="7F354B38" w:rsidR="00BB25FF" w:rsidRPr="000C5912" w:rsidRDefault="00BB25FF" w:rsidP="00544BF5">
            <w:pPr>
              <w:spacing w:after="0" w:line="240" w:lineRule="auto"/>
              <w:jc w:val="center"/>
              <w:rPr>
                <w:rFonts w:ascii="Calibri" w:eastAsia="Times New Roman" w:hAnsi="Calibri" w:cs="Times New Roman"/>
                <w:b/>
                <w:i/>
                <w:iCs/>
                <w:color w:val="000000"/>
                <w:lang w:val="fi-FI" w:eastAsia="fi-FI"/>
              </w:rPr>
            </w:pPr>
            <w:r w:rsidRPr="000C5912">
              <w:rPr>
                <w:rFonts w:ascii="Calibri" w:eastAsia="Times New Roman" w:hAnsi="Calibri" w:cs="Times New Roman"/>
                <w:b/>
                <w:i/>
                <w:iCs/>
                <w:color w:val="000000"/>
                <w:lang w:val="fi-FI" w:eastAsia="fi-FI"/>
              </w:rPr>
              <w:t>2</w:t>
            </w:r>
            <w:r w:rsidR="004D2B7C" w:rsidRPr="000C5912">
              <w:rPr>
                <w:rFonts w:ascii="Calibri" w:eastAsia="Times New Roman" w:hAnsi="Calibri" w:cs="Times New Roman"/>
                <w:b/>
                <w:i/>
                <w:iCs/>
                <w:color w:val="000000"/>
                <w:lang w:val="fi-FI" w:eastAsia="fi-FI"/>
              </w:rPr>
              <w:t> </w:t>
            </w:r>
            <w:r w:rsidRPr="000C5912">
              <w:rPr>
                <w:rFonts w:ascii="Calibri" w:eastAsia="Times New Roman" w:hAnsi="Calibri" w:cs="Times New Roman"/>
                <w:b/>
                <w:i/>
                <w:iCs/>
                <w:color w:val="000000"/>
                <w:lang w:val="fi-FI" w:eastAsia="fi-FI"/>
              </w:rPr>
              <w:t>171</w:t>
            </w:r>
            <w:r w:rsidR="004D2B7C" w:rsidRPr="000C5912">
              <w:rPr>
                <w:rFonts w:ascii="Calibri" w:eastAsia="Times New Roman" w:hAnsi="Calibri" w:cs="Times New Roman"/>
                <w:b/>
                <w:i/>
                <w:iCs/>
                <w:color w:val="000000"/>
                <w:lang w:val="fi-FI" w:eastAsia="fi-FI"/>
              </w:rPr>
              <w:t xml:space="preserve"> (10.</w:t>
            </w:r>
            <w:r w:rsidRPr="000C5912">
              <w:rPr>
                <w:rFonts w:ascii="Calibri" w:eastAsia="Times New Roman" w:hAnsi="Calibri" w:cs="Times New Roman"/>
                <w:b/>
                <w:i/>
                <w:iCs/>
                <w:color w:val="000000"/>
                <w:lang w:val="fi-FI" w:eastAsia="fi-FI"/>
              </w:rPr>
              <w:t>7)</w:t>
            </w:r>
          </w:p>
        </w:tc>
        <w:tc>
          <w:tcPr>
            <w:tcW w:w="1809" w:type="dxa"/>
            <w:tcBorders>
              <w:top w:val="nil"/>
              <w:left w:val="nil"/>
              <w:bottom w:val="nil"/>
              <w:right w:val="nil"/>
            </w:tcBorders>
            <w:shd w:val="clear" w:color="auto" w:fill="auto"/>
            <w:noWrap/>
            <w:vAlign w:val="bottom"/>
            <w:hideMark/>
          </w:tcPr>
          <w:p w14:paraId="6DD1C31D" w14:textId="69EDFE8D" w:rsidR="00BB25FF" w:rsidRPr="000C5912" w:rsidRDefault="004D2B7C" w:rsidP="00544BF5">
            <w:pPr>
              <w:spacing w:after="0" w:line="240" w:lineRule="auto"/>
              <w:jc w:val="center"/>
              <w:rPr>
                <w:rFonts w:ascii="Calibri" w:eastAsia="Times New Roman" w:hAnsi="Calibri" w:cs="Times New Roman"/>
                <w:b/>
                <w:i/>
                <w:iCs/>
                <w:color w:val="000000"/>
                <w:lang w:val="fi-FI" w:eastAsia="fi-FI"/>
              </w:rPr>
            </w:pPr>
            <w:r w:rsidRPr="000C5912">
              <w:rPr>
                <w:rFonts w:ascii="Calibri" w:eastAsia="Times New Roman" w:hAnsi="Calibri" w:cs="Times New Roman"/>
                <w:b/>
                <w:i/>
                <w:iCs/>
                <w:color w:val="000000"/>
                <w:lang w:val="fi-FI" w:eastAsia="fi-FI"/>
              </w:rPr>
              <w:t>3 495 (17.</w:t>
            </w:r>
            <w:r w:rsidR="00BB25FF" w:rsidRPr="000C5912">
              <w:rPr>
                <w:rFonts w:ascii="Calibri" w:eastAsia="Times New Roman" w:hAnsi="Calibri" w:cs="Times New Roman"/>
                <w:b/>
                <w:i/>
                <w:iCs/>
                <w:color w:val="000000"/>
                <w:lang w:val="fi-FI" w:eastAsia="fi-FI"/>
              </w:rPr>
              <w:t>3)</w:t>
            </w:r>
          </w:p>
        </w:tc>
        <w:tc>
          <w:tcPr>
            <w:tcW w:w="1916" w:type="dxa"/>
            <w:tcBorders>
              <w:top w:val="nil"/>
              <w:left w:val="nil"/>
              <w:bottom w:val="nil"/>
              <w:right w:val="nil"/>
            </w:tcBorders>
            <w:shd w:val="clear" w:color="auto" w:fill="auto"/>
            <w:noWrap/>
            <w:vAlign w:val="bottom"/>
            <w:hideMark/>
          </w:tcPr>
          <w:p w14:paraId="23371D3B" w14:textId="6810E62F" w:rsidR="00BB25FF" w:rsidRPr="000C5912" w:rsidRDefault="004D2B7C" w:rsidP="004D2B7C">
            <w:pPr>
              <w:spacing w:after="0" w:line="240" w:lineRule="auto"/>
              <w:jc w:val="center"/>
              <w:rPr>
                <w:rFonts w:ascii="Calibri" w:eastAsia="Times New Roman" w:hAnsi="Calibri" w:cs="Times New Roman"/>
                <w:b/>
                <w:i/>
                <w:iCs/>
                <w:color w:val="000000"/>
                <w:lang w:val="fi-FI" w:eastAsia="fi-FI"/>
              </w:rPr>
            </w:pPr>
            <w:r w:rsidRPr="000C5912">
              <w:rPr>
                <w:rFonts w:ascii="Calibri" w:eastAsia="Times New Roman" w:hAnsi="Calibri" w:cs="Times New Roman"/>
                <w:b/>
                <w:i/>
                <w:iCs/>
                <w:color w:val="000000"/>
                <w:lang w:val="fi-FI" w:eastAsia="fi-FI"/>
              </w:rPr>
              <w:t>1349 (6.</w:t>
            </w:r>
            <w:r w:rsidR="00BB25FF" w:rsidRPr="000C5912">
              <w:rPr>
                <w:rFonts w:ascii="Calibri" w:eastAsia="Times New Roman" w:hAnsi="Calibri" w:cs="Times New Roman"/>
                <w:b/>
                <w:i/>
                <w:iCs/>
                <w:color w:val="000000"/>
                <w:lang w:val="fi-FI" w:eastAsia="fi-FI"/>
              </w:rPr>
              <w:t>7)</w:t>
            </w:r>
          </w:p>
        </w:tc>
        <w:tc>
          <w:tcPr>
            <w:tcW w:w="1275" w:type="dxa"/>
            <w:tcBorders>
              <w:top w:val="nil"/>
              <w:left w:val="nil"/>
              <w:bottom w:val="nil"/>
              <w:right w:val="nil"/>
            </w:tcBorders>
            <w:shd w:val="clear" w:color="auto" w:fill="auto"/>
            <w:noWrap/>
            <w:vAlign w:val="bottom"/>
            <w:hideMark/>
          </w:tcPr>
          <w:p w14:paraId="14693747" w14:textId="7EC8A863" w:rsidR="00BB25FF" w:rsidRPr="000C5912" w:rsidRDefault="004D2B7C" w:rsidP="00544BF5">
            <w:pPr>
              <w:spacing w:after="0" w:line="240" w:lineRule="auto"/>
              <w:jc w:val="center"/>
              <w:rPr>
                <w:rFonts w:ascii="Calibri" w:eastAsia="Times New Roman" w:hAnsi="Calibri" w:cs="Times New Roman"/>
                <w:b/>
                <w:i/>
                <w:iCs/>
                <w:color w:val="000000"/>
                <w:lang w:val="fi-FI" w:eastAsia="fi-FI"/>
              </w:rPr>
            </w:pPr>
            <w:r w:rsidRPr="000C5912">
              <w:rPr>
                <w:rFonts w:ascii="Calibri" w:eastAsia="Times New Roman" w:hAnsi="Calibri" w:cs="Times New Roman"/>
                <w:b/>
                <w:i/>
                <w:iCs/>
                <w:color w:val="000000"/>
                <w:lang w:val="fi-FI" w:eastAsia="fi-FI"/>
              </w:rPr>
              <w:t xml:space="preserve">232 </w:t>
            </w:r>
            <w:r w:rsidR="000C5912">
              <w:rPr>
                <w:rFonts w:ascii="Calibri" w:eastAsia="Times New Roman" w:hAnsi="Calibri" w:cs="Times New Roman"/>
                <w:b/>
                <w:i/>
                <w:iCs/>
                <w:color w:val="000000"/>
                <w:lang w:val="fi-FI" w:eastAsia="fi-FI"/>
              </w:rPr>
              <w:t>(1.</w:t>
            </w:r>
            <w:r w:rsidRPr="000C5912">
              <w:rPr>
                <w:rFonts w:ascii="Calibri" w:eastAsia="Times New Roman" w:hAnsi="Calibri" w:cs="Times New Roman"/>
                <w:b/>
                <w:i/>
                <w:iCs/>
                <w:color w:val="000000"/>
                <w:lang w:val="fi-FI" w:eastAsia="fi-FI"/>
              </w:rPr>
              <w:t>2</w:t>
            </w:r>
            <w:r w:rsidR="00BB25FF" w:rsidRPr="000C5912">
              <w:rPr>
                <w:rFonts w:ascii="Calibri" w:eastAsia="Times New Roman" w:hAnsi="Calibri" w:cs="Times New Roman"/>
                <w:b/>
                <w:i/>
                <w:iCs/>
                <w:color w:val="000000"/>
                <w:lang w:val="fi-FI" w:eastAsia="fi-FI"/>
              </w:rPr>
              <w:t>)</w:t>
            </w:r>
          </w:p>
        </w:tc>
        <w:tc>
          <w:tcPr>
            <w:tcW w:w="2172" w:type="dxa"/>
            <w:tcBorders>
              <w:top w:val="nil"/>
              <w:left w:val="nil"/>
              <w:bottom w:val="nil"/>
              <w:right w:val="nil"/>
            </w:tcBorders>
            <w:shd w:val="clear" w:color="auto" w:fill="auto"/>
            <w:noWrap/>
            <w:vAlign w:val="bottom"/>
            <w:hideMark/>
          </w:tcPr>
          <w:p w14:paraId="237A6647" w14:textId="4B51ABE5" w:rsidR="00BB25FF" w:rsidRPr="000C5912" w:rsidRDefault="00BB25FF" w:rsidP="00544BF5">
            <w:pPr>
              <w:spacing w:after="0" w:line="240" w:lineRule="auto"/>
              <w:jc w:val="center"/>
              <w:rPr>
                <w:rFonts w:ascii="Calibri" w:eastAsia="Times New Roman" w:hAnsi="Calibri" w:cs="Times New Roman"/>
                <w:b/>
                <w:i/>
                <w:iCs/>
                <w:color w:val="000000"/>
                <w:lang w:val="fi-FI" w:eastAsia="fi-FI"/>
              </w:rPr>
            </w:pPr>
            <w:r w:rsidRPr="000C5912">
              <w:rPr>
                <w:rFonts w:ascii="Calibri" w:eastAsia="Times New Roman" w:hAnsi="Calibri" w:cs="Times New Roman"/>
                <w:b/>
                <w:i/>
                <w:iCs/>
                <w:color w:val="000000"/>
                <w:lang w:val="fi-FI" w:eastAsia="fi-FI"/>
              </w:rPr>
              <w:t>7</w:t>
            </w:r>
            <w:r w:rsidR="004D2B7C" w:rsidRPr="000C5912">
              <w:rPr>
                <w:rFonts w:ascii="Calibri" w:eastAsia="Times New Roman" w:hAnsi="Calibri" w:cs="Times New Roman"/>
                <w:b/>
                <w:i/>
                <w:iCs/>
                <w:color w:val="000000"/>
                <w:lang w:val="fi-FI" w:eastAsia="fi-FI"/>
              </w:rPr>
              <w:t> </w:t>
            </w:r>
            <w:r w:rsidRPr="000C5912">
              <w:rPr>
                <w:rFonts w:ascii="Calibri" w:eastAsia="Times New Roman" w:hAnsi="Calibri" w:cs="Times New Roman"/>
                <w:b/>
                <w:i/>
                <w:iCs/>
                <w:color w:val="000000"/>
                <w:lang w:val="fi-FI" w:eastAsia="fi-FI"/>
              </w:rPr>
              <w:t>926</w:t>
            </w:r>
            <w:r w:rsidR="004D2B7C" w:rsidRPr="000C5912">
              <w:rPr>
                <w:rFonts w:ascii="Calibri" w:eastAsia="Times New Roman" w:hAnsi="Calibri" w:cs="Times New Roman"/>
                <w:b/>
                <w:i/>
                <w:iCs/>
                <w:color w:val="000000"/>
                <w:lang w:val="fi-FI" w:eastAsia="fi-FI"/>
              </w:rPr>
              <w:t xml:space="preserve"> </w:t>
            </w:r>
            <w:r w:rsidR="000C5912">
              <w:rPr>
                <w:rFonts w:ascii="Calibri" w:eastAsia="Times New Roman" w:hAnsi="Calibri" w:cs="Times New Roman"/>
                <w:b/>
                <w:i/>
                <w:iCs/>
                <w:color w:val="000000"/>
                <w:lang w:val="fi-FI" w:eastAsia="fi-FI"/>
              </w:rPr>
              <w:t>(39.</w:t>
            </w:r>
            <w:r w:rsidRPr="000C5912">
              <w:rPr>
                <w:rFonts w:ascii="Calibri" w:eastAsia="Times New Roman" w:hAnsi="Calibri" w:cs="Times New Roman"/>
                <w:b/>
                <w:i/>
                <w:iCs/>
                <w:color w:val="000000"/>
                <w:lang w:val="fi-FI" w:eastAsia="fi-FI"/>
              </w:rPr>
              <w:t>2)</w:t>
            </w:r>
          </w:p>
        </w:tc>
      </w:tr>
    </w:tbl>
    <w:p w14:paraId="025675D4" w14:textId="177FA0CA" w:rsidR="00BB25FF" w:rsidRDefault="00BB25FF" w:rsidP="00BB25FF">
      <w:pPr>
        <w:tabs>
          <w:tab w:val="left" w:pos="3450"/>
        </w:tabs>
        <w:rPr>
          <w:rFonts w:ascii="Times New Roman" w:hAnsi="Times New Roman" w:cs="Times New Roman"/>
          <w:sz w:val="24"/>
        </w:rPr>
      </w:pPr>
    </w:p>
    <w:p w14:paraId="0948E93A" w14:textId="4D281276" w:rsidR="00BB25FF" w:rsidRPr="00BB25FF" w:rsidRDefault="00BB25FF" w:rsidP="00BB25FF">
      <w:pPr>
        <w:tabs>
          <w:tab w:val="left" w:pos="3450"/>
        </w:tabs>
        <w:rPr>
          <w:rFonts w:ascii="Times New Roman" w:hAnsi="Times New Roman" w:cs="Times New Roman"/>
          <w:sz w:val="24"/>
        </w:rPr>
        <w:sectPr w:rsidR="00BB25FF" w:rsidRPr="00BB25FF" w:rsidSect="00BB25FF">
          <w:pgSz w:w="16840" w:h="11907" w:orient="landscape" w:code="9"/>
          <w:pgMar w:top="1418" w:right="1134" w:bottom="1440" w:left="1440" w:header="709" w:footer="709" w:gutter="0"/>
          <w:cols w:space="708"/>
          <w:docGrid w:linePitch="360"/>
        </w:sectPr>
      </w:pPr>
      <w:r>
        <w:rPr>
          <w:rFonts w:ascii="Times New Roman" w:hAnsi="Times New Roman" w:cs="Times New Roman"/>
          <w:sz w:val="24"/>
        </w:rPr>
        <w:tab/>
      </w:r>
    </w:p>
    <w:p w14:paraId="2FFA5FE9" w14:textId="7307C2BB" w:rsidR="00BB25FF" w:rsidRDefault="00BB25FF" w:rsidP="0056673C">
      <w:pPr>
        <w:spacing w:after="0" w:line="480" w:lineRule="auto"/>
        <w:rPr>
          <w:rFonts w:ascii="Times New Roman" w:hAnsi="Times New Roman" w:cs="Times New Roman"/>
          <w:sz w:val="24"/>
        </w:rPr>
      </w:pPr>
    </w:p>
    <w:p w14:paraId="5AF89BD0" w14:textId="2AA09E28" w:rsidR="00BB25FF" w:rsidRDefault="00BB25FF" w:rsidP="0056673C">
      <w:pPr>
        <w:spacing w:after="0" w:line="480" w:lineRule="auto"/>
        <w:rPr>
          <w:rFonts w:ascii="Times New Roman" w:hAnsi="Times New Roman" w:cs="Times New Roman"/>
          <w:sz w:val="24"/>
        </w:rPr>
      </w:pPr>
      <w:r>
        <w:rPr>
          <w:rFonts w:ascii="Times New Roman" w:hAnsi="Times New Roman" w:cs="Times New Roman"/>
          <w:sz w:val="24"/>
        </w:rPr>
        <w:t xml:space="preserve">Table 2 </w:t>
      </w:r>
    </w:p>
    <w:tbl>
      <w:tblPr>
        <w:tblW w:w="8895" w:type="dxa"/>
        <w:tblInd w:w="108" w:type="dxa"/>
        <w:tblLook w:val="04A0" w:firstRow="1" w:lastRow="0" w:firstColumn="1" w:lastColumn="0" w:noHBand="0" w:noVBand="1"/>
      </w:tblPr>
      <w:tblGrid>
        <w:gridCol w:w="2889"/>
        <w:gridCol w:w="759"/>
        <w:gridCol w:w="531"/>
        <w:gridCol w:w="648"/>
        <w:gridCol w:w="531"/>
        <w:gridCol w:w="648"/>
        <w:gridCol w:w="531"/>
        <w:gridCol w:w="648"/>
        <w:gridCol w:w="531"/>
        <w:gridCol w:w="648"/>
        <w:gridCol w:w="531"/>
      </w:tblGrid>
      <w:tr w:rsidR="000C5912" w:rsidRPr="000C5912" w14:paraId="2D4ADDF4" w14:textId="77777777" w:rsidTr="000C5912">
        <w:trPr>
          <w:trHeight w:val="268"/>
        </w:trPr>
        <w:tc>
          <w:tcPr>
            <w:tcW w:w="2889" w:type="dxa"/>
            <w:tcBorders>
              <w:top w:val="single" w:sz="8" w:space="0" w:color="auto"/>
              <w:left w:val="nil"/>
              <w:bottom w:val="nil"/>
              <w:right w:val="nil"/>
            </w:tcBorders>
            <w:shd w:val="clear" w:color="auto" w:fill="auto"/>
            <w:noWrap/>
            <w:vAlign w:val="center"/>
            <w:hideMark/>
          </w:tcPr>
          <w:p w14:paraId="34122132" w14:textId="77777777" w:rsidR="000C5912" w:rsidRPr="000C5912" w:rsidRDefault="000C5912" w:rsidP="000C5912">
            <w:pPr>
              <w:spacing w:after="0" w:line="240" w:lineRule="auto"/>
              <w:rPr>
                <w:rFonts w:ascii="Calibri" w:eastAsia="Times New Roman" w:hAnsi="Calibri" w:cs="Times New Roman"/>
                <w:color w:val="000000"/>
              </w:rPr>
            </w:pPr>
            <w:r w:rsidRPr="000C5912">
              <w:rPr>
                <w:rFonts w:ascii="Calibri" w:eastAsia="Times New Roman" w:hAnsi="Calibri" w:cs="Times New Roman"/>
                <w:color w:val="000000"/>
              </w:rPr>
              <w:t> </w:t>
            </w:r>
          </w:p>
        </w:tc>
        <w:tc>
          <w:tcPr>
            <w:tcW w:w="1290" w:type="dxa"/>
            <w:gridSpan w:val="2"/>
            <w:tcBorders>
              <w:top w:val="single" w:sz="8" w:space="0" w:color="auto"/>
              <w:left w:val="nil"/>
              <w:bottom w:val="nil"/>
              <w:right w:val="nil"/>
            </w:tcBorders>
            <w:shd w:val="clear" w:color="auto" w:fill="auto"/>
            <w:noWrap/>
            <w:vAlign w:val="center"/>
            <w:hideMark/>
          </w:tcPr>
          <w:p w14:paraId="369039A8" w14:textId="77777777" w:rsidR="000C5912" w:rsidRPr="000C5912" w:rsidRDefault="000C5912" w:rsidP="000C5912">
            <w:pPr>
              <w:spacing w:after="0" w:line="240" w:lineRule="auto"/>
              <w:jc w:val="center"/>
              <w:rPr>
                <w:rFonts w:ascii="Calibri" w:eastAsia="Times New Roman" w:hAnsi="Calibri" w:cs="Times New Roman"/>
                <w:b/>
                <w:bCs/>
                <w:color w:val="000000"/>
                <w:u w:val="single"/>
              </w:rPr>
            </w:pPr>
            <w:r w:rsidRPr="000C5912">
              <w:rPr>
                <w:rFonts w:ascii="Calibri" w:eastAsia="Times New Roman" w:hAnsi="Calibri" w:cs="Times New Roman"/>
                <w:b/>
                <w:bCs/>
                <w:color w:val="000000"/>
                <w:u w:val="single"/>
                <w:lang w:val="fi-FI"/>
              </w:rPr>
              <w:t>Total</w:t>
            </w:r>
          </w:p>
        </w:tc>
        <w:tc>
          <w:tcPr>
            <w:tcW w:w="1179" w:type="dxa"/>
            <w:gridSpan w:val="2"/>
            <w:tcBorders>
              <w:top w:val="single" w:sz="8" w:space="0" w:color="auto"/>
              <w:left w:val="nil"/>
              <w:bottom w:val="nil"/>
              <w:right w:val="nil"/>
            </w:tcBorders>
            <w:shd w:val="clear" w:color="000000" w:fill="D9D9D9"/>
            <w:noWrap/>
            <w:vAlign w:val="center"/>
            <w:hideMark/>
          </w:tcPr>
          <w:p w14:paraId="5600A83D" w14:textId="77777777" w:rsidR="000C5912" w:rsidRPr="000C5912" w:rsidRDefault="000C5912" w:rsidP="000C5912">
            <w:pPr>
              <w:spacing w:after="0" w:line="240" w:lineRule="auto"/>
              <w:jc w:val="center"/>
              <w:rPr>
                <w:rFonts w:ascii="Calibri" w:eastAsia="Times New Roman" w:hAnsi="Calibri" w:cs="Times New Roman"/>
                <w:b/>
                <w:bCs/>
                <w:color w:val="000000"/>
                <w:u w:val="single"/>
              </w:rPr>
            </w:pPr>
            <w:r w:rsidRPr="000C5912">
              <w:rPr>
                <w:rFonts w:ascii="Calibri" w:eastAsia="Times New Roman" w:hAnsi="Calibri" w:cs="Times New Roman"/>
                <w:b/>
                <w:bCs/>
                <w:color w:val="000000"/>
                <w:u w:val="single"/>
                <w:lang w:val="fi-FI"/>
              </w:rPr>
              <w:t>Denmark</w:t>
            </w:r>
          </w:p>
        </w:tc>
        <w:tc>
          <w:tcPr>
            <w:tcW w:w="1179" w:type="dxa"/>
            <w:gridSpan w:val="2"/>
            <w:tcBorders>
              <w:top w:val="single" w:sz="8" w:space="0" w:color="auto"/>
              <w:left w:val="nil"/>
              <w:bottom w:val="nil"/>
              <w:right w:val="nil"/>
            </w:tcBorders>
            <w:shd w:val="clear" w:color="auto" w:fill="auto"/>
            <w:noWrap/>
            <w:vAlign w:val="center"/>
            <w:hideMark/>
          </w:tcPr>
          <w:p w14:paraId="72430D90" w14:textId="77777777" w:rsidR="000C5912" w:rsidRPr="000C5912" w:rsidRDefault="000C5912" w:rsidP="000C5912">
            <w:pPr>
              <w:spacing w:after="0" w:line="240" w:lineRule="auto"/>
              <w:jc w:val="center"/>
              <w:rPr>
                <w:rFonts w:ascii="Calibri" w:eastAsia="Times New Roman" w:hAnsi="Calibri" w:cs="Times New Roman"/>
                <w:b/>
                <w:bCs/>
                <w:color w:val="000000"/>
                <w:u w:val="single"/>
              </w:rPr>
            </w:pPr>
            <w:r w:rsidRPr="000C5912">
              <w:rPr>
                <w:rFonts w:ascii="Calibri" w:eastAsia="Times New Roman" w:hAnsi="Calibri" w:cs="Times New Roman"/>
                <w:b/>
                <w:bCs/>
                <w:color w:val="000000"/>
                <w:u w:val="single"/>
                <w:lang w:val="fi-FI"/>
              </w:rPr>
              <w:t>Finland</w:t>
            </w:r>
          </w:p>
        </w:tc>
        <w:tc>
          <w:tcPr>
            <w:tcW w:w="1179" w:type="dxa"/>
            <w:gridSpan w:val="2"/>
            <w:tcBorders>
              <w:top w:val="single" w:sz="8" w:space="0" w:color="auto"/>
              <w:left w:val="nil"/>
              <w:bottom w:val="nil"/>
              <w:right w:val="nil"/>
            </w:tcBorders>
            <w:shd w:val="clear" w:color="000000" w:fill="D9D9D9"/>
            <w:noWrap/>
            <w:vAlign w:val="center"/>
            <w:hideMark/>
          </w:tcPr>
          <w:p w14:paraId="116C529D" w14:textId="77777777" w:rsidR="000C5912" w:rsidRPr="000C5912" w:rsidRDefault="000C5912" w:rsidP="000C5912">
            <w:pPr>
              <w:spacing w:after="0" w:line="240" w:lineRule="auto"/>
              <w:jc w:val="center"/>
              <w:rPr>
                <w:rFonts w:ascii="Calibri" w:eastAsia="Times New Roman" w:hAnsi="Calibri" w:cs="Times New Roman"/>
                <w:b/>
                <w:bCs/>
                <w:color w:val="000000"/>
                <w:u w:val="single"/>
              </w:rPr>
            </w:pPr>
            <w:r w:rsidRPr="000C5912">
              <w:rPr>
                <w:rFonts w:ascii="Calibri" w:eastAsia="Times New Roman" w:hAnsi="Calibri" w:cs="Times New Roman"/>
                <w:b/>
                <w:bCs/>
                <w:color w:val="000000"/>
                <w:u w:val="single"/>
                <w:lang w:val="fi-FI"/>
              </w:rPr>
              <w:t xml:space="preserve">Norway </w:t>
            </w:r>
          </w:p>
        </w:tc>
        <w:tc>
          <w:tcPr>
            <w:tcW w:w="1179" w:type="dxa"/>
            <w:gridSpan w:val="2"/>
            <w:tcBorders>
              <w:top w:val="single" w:sz="8" w:space="0" w:color="auto"/>
              <w:left w:val="nil"/>
              <w:bottom w:val="nil"/>
              <w:right w:val="nil"/>
            </w:tcBorders>
            <w:shd w:val="clear" w:color="auto" w:fill="auto"/>
            <w:noWrap/>
            <w:vAlign w:val="center"/>
            <w:hideMark/>
          </w:tcPr>
          <w:p w14:paraId="03AA09E9" w14:textId="77777777" w:rsidR="000C5912" w:rsidRPr="000C5912" w:rsidRDefault="000C5912" w:rsidP="000C5912">
            <w:pPr>
              <w:spacing w:after="0" w:line="240" w:lineRule="auto"/>
              <w:jc w:val="center"/>
              <w:rPr>
                <w:rFonts w:ascii="Calibri" w:eastAsia="Times New Roman" w:hAnsi="Calibri" w:cs="Times New Roman"/>
                <w:b/>
                <w:bCs/>
                <w:color w:val="000000"/>
                <w:u w:val="single"/>
              </w:rPr>
            </w:pPr>
            <w:r w:rsidRPr="000C5912">
              <w:rPr>
                <w:rFonts w:ascii="Calibri" w:eastAsia="Times New Roman" w:hAnsi="Calibri" w:cs="Times New Roman"/>
                <w:b/>
                <w:bCs/>
                <w:color w:val="000000"/>
                <w:u w:val="single"/>
                <w:lang w:val="fi-FI"/>
              </w:rPr>
              <w:t>Sweden</w:t>
            </w:r>
          </w:p>
        </w:tc>
      </w:tr>
      <w:tr w:rsidR="000C5912" w:rsidRPr="000C5912" w14:paraId="4F6B8F4C" w14:textId="77777777" w:rsidTr="000C5912">
        <w:trPr>
          <w:trHeight w:val="268"/>
        </w:trPr>
        <w:tc>
          <w:tcPr>
            <w:tcW w:w="2889" w:type="dxa"/>
            <w:tcBorders>
              <w:top w:val="nil"/>
              <w:left w:val="nil"/>
              <w:bottom w:val="nil"/>
              <w:right w:val="nil"/>
            </w:tcBorders>
            <w:shd w:val="clear" w:color="auto" w:fill="auto"/>
            <w:noWrap/>
            <w:vAlign w:val="bottom"/>
            <w:hideMark/>
          </w:tcPr>
          <w:p w14:paraId="2C3196DC" w14:textId="77777777" w:rsidR="000C5912" w:rsidRPr="000C5912" w:rsidRDefault="000C5912" w:rsidP="000C5912">
            <w:pPr>
              <w:spacing w:after="0" w:line="240" w:lineRule="auto"/>
              <w:jc w:val="center"/>
              <w:rPr>
                <w:rFonts w:ascii="Calibri" w:eastAsia="Times New Roman" w:hAnsi="Calibri" w:cs="Times New Roman"/>
                <w:b/>
                <w:bCs/>
                <w:color w:val="000000"/>
                <w:u w:val="single"/>
              </w:rPr>
            </w:pPr>
          </w:p>
        </w:tc>
        <w:tc>
          <w:tcPr>
            <w:tcW w:w="759" w:type="dxa"/>
            <w:tcBorders>
              <w:top w:val="nil"/>
              <w:left w:val="nil"/>
              <w:bottom w:val="nil"/>
              <w:right w:val="nil"/>
            </w:tcBorders>
            <w:shd w:val="clear" w:color="auto" w:fill="auto"/>
            <w:noWrap/>
            <w:vAlign w:val="bottom"/>
            <w:hideMark/>
          </w:tcPr>
          <w:p w14:paraId="057538C3" w14:textId="77777777" w:rsidR="000C5912" w:rsidRPr="000C5912" w:rsidRDefault="000C5912" w:rsidP="000C5912">
            <w:pPr>
              <w:spacing w:after="0" w:line="240" w:lineRule="auto"/>
              <w:rPr>
                <w:rFonts w:ascii="Times New Roman" w:eastAsia="Times New Roman" w:hAnsi="Times New Roman" w:cs="Times New Roman"/>
                <w:sz w:val="20"/>
                <w:szCs w:val="20"/>
              </w:rPr>
            </w:pPr>
          </w:p>
        </w:tc>
        <w:tc>
          <w:tcPr>
            <w:tcW w:w="530" w:type="dxa"/>
            <w:vMerge w:val="restart"/>
            <w:tcBorders>
              <w:top w:val="nil"/>
              <w:left w:val="nil"/>
              <w:bottom w:val="single" w:sz="8" w:space="0" w:color="000000"/>
              <w:right w:val="nil"/>
            </w:tcBorders>
            <w:shd w:val="clear" w:color="auto" w:fill="auto"/>
            <w:noWrap/>
            <w:vAlign w:val="bottom"/>
            <w:hideMark/>
          </w:tcPr>
          <w:p w14:paraId="7D0F4536" w14:textId="77777777" w:rsidR="000C5912" w:rsidRPr="000C5912" w:rsidRDefault="000C5912" w:rsidP="000C5912">
            <w:pPr>
              <w:spacing w:after="0" w:line="240" w:lineRule="auto"/>
              <w:jc w:val="center"/>
              <w:rPr>
                <w:rFonts w:ascii="Calibri" w:eastAsia="Times New Roman" w:hAnsi="Calibri" w:cs="Times New Roman"/>
                <w:b/>
                <w:bCs/>
                <w:color w:val="000000"/>
              </w:rPr>
            </w:pPr>
            <w:r w:rsidRPr="000C5912">
              <w:rPr>
                <w:rFonts w:ascii="Calibri" w:eastAsia="Times New Roman" w:hAnsi="Calibri" w:cs="Times New Roman"/>
                <w:b/>
                <w:bCs/>
                <w:color w:val="000000"/>
                <w:lang w:val="fi-FI"/>
              </w:rPr>
              <w:t>sd</w:t>
            </w:r>
          </w:p>
        </w:tc>
        <w:tc>
          <w:tcPr>
            <w:tcW w:w="648" w:type="dxa"/>
            <w:tcBorders>
              <w:top w:val="nil"/>
              <w:left w:val="nil"/>
              <w:bottom w:val="nil"/>
              <w:right w:val="nil"/>
            </w:tcBorders>
            <w:shd w:val="clear" w:color="000000" w:fill="D9D9D9"/>
            <w:noWrap/>
            <w:vAlign w:val="bottom"/>
            <w:hideMark/>
          </w:tcPr>
          <w:p w14:paraId="4DDF278C" w14:textId="77777777" w:rsidR="000C5912" w:rsidRPr="000C5912" w:rsidRDefault="000C5912" w:rsidP="000C5912">
            <w:pPr>
              <w:spacing w:after="0" w:line="240" w:lineRule="auto"/>
              <w:rPr>
                <w:rFonts w:ascii="Calibri" w:eastAsia="Times New Roman" w:hAnsi="Calibri" w:cs="Times New Roman"/>
                <w:color w:val="000000"/>
              </w:rPr>
            </w:pPr>
            <w:r w:rsidRPr="000C5912">
              <w:rPr>
                <w:rFonts w:ascii="Calibri" w:eastAsia="Times New Roman" w:hAnsi="Calibri" w:cs="Times New Roman"/>
                <w:color w:val="000000"/>
              </w:rPr>
              <w:t> </w:t>
            </w:r>
          </w:p>
        </w:tc>
        <w:tc>
          <w:tcPr>
            <w:tcW w:w="530" w:type="dxa"/>
            <w:vMerge w:val="restart"/>
            <w:tcBorders>
              <w:top w:val="nil"/>
              <w:left w:val="nil"/>
              <w:bottom w:val="single" w:sz="8" w:space="0" w:color="000000"/>
              <w:right w:val="nil"/>
            </w:tcBorders>
            <w:shd w:val="clear" w:color="000000" w:fill="D9D9D9"/>
            <w:noWrap/>
            <w:vAlign w:val="bottom"/>
            <w:hideMark/>
          </w:tcPr>
          <w:p w14:paraId="04FCF450" w14:textId="77777777" w:rsidR="000C5912" w:rsidRPr="000C5912" w:rsidRDefault="000C5912" w:rsidP="000C5912">
            <w:pPr>
              <w:spacing w:after="0" w:line="240" w:lineRule="auto"/>
              <w:jc w:val="center"/>
              <w:rPr>
                <w:rFonts w:ascii="Calibri" w:eastAsia="Times New Roman" w:hAnsi="Calibri" w:cs="Times New Roman"/>
                <w:b/>
                <w:bCs/>
                <w:color w:val="000000"/>
              </w:rPr>
            </w:pPr>
            <w:r w:rsidRPr="000C5912">
              <w:rPr>
                <w:rFonts w:ascii="Calibri" w:eastAsia="Times New Roman" w:hAnsi="Calibri" w:cs="Times New Roman"/>
                <w:b/>
                <w:bCs/>
                <w:color w:val="000000"/>
                <w:lang w:val="fi-FI"/>
              </w:rPr>
              <w:t>sd</w:t>
            </w:r>
          </w:p>
        </w:tc>
        <w:tc>
          <w:tcPr>
            <w:tcW w:w="648" w:type="dxa"/>
            <w:tcBorders>
              <w:top w:val="nil"/>
              <w:left w:val="nil"/>
              <w:bottom w:val="nil"/>
              <w:right w:val="nil"/>
            </w:tcBorders>
            <w:shd w:val="clear" w:color="auto" w:fill="auto"/>
            <w:noWrap/>
            <w:vAlign w:val="bottom"/>
            <w:hideMark/>
          </w:tcPr>
          <w:p w14:paraId="77355B5B" w14:textId="77777777" w:rsidR="000C5912" w:rsidRPr="000C5912" w:rsidRDefault="000C5912" w:rsidP="000C5912">
            <w:pPr>
              <w:spacing w:after="0" w:line="240" w:lineRule="auto"/>
              <w:jc w:val="center"/>
              <w:rPr>
                <w:rFonts w:ascii="Calibri" w:eastAsia="Times New Roman" w:hAnsi="Calibri" w:cs="Times New Roman"/>
                <w:b/>
                <w:bCs/>
                <w:color w:val="000000"/>
              </w:rPr>
            </w:pPr>
          </w:p>
        </w:tc>
        <w:tc>
          <w:tcPr>
            <w:tcW w:w="530" w:type="dxa"/>
            <w:vMerge w:val="restart"/>
            <w:tcBorders>
              <w:top w:val="nil"/>
              <w:left w:val="nil"/>
              <w:bottom w:val="single" w:sz="8" w:space="0" w:color="000000"/>
              <w:right w:val="nil"/>
            </w:tcBorders>
            <w:shd w:val="clear" w:color="auto" w:fill="auto"/>
            <w:noWrap/>
            <w:vAlign w:val="bottom"/>
            <w:hideMark/>
          </w:tcPr>
          <w:p w14:paraId="54FE9809" w14:textId="77777777" w:rsidR="000C5912" w:rsidRPr="000C5912" w:rsidRDefault="000C5912" w:rsidP="000C5912">
            <w:pPr>
              <w:spacing w:after="0" w:line="240" w:lineRule="auto"/>
              <w:jc w:val="center"/>
              <w:rPr>
                <w:rFonts w:ascii="Calibri" w:eastAsia="Times New Roman" w:hAnsi="Calibri" w:cs="Times New Roman"/>
                <w:b/>
                <w:bCs/>
                <w:color w:val="000000"/>
              </w:rPr>
            </w:pPr>
            <w:r w:rsidRPr="000C5912">
              <w:rPr>
                <w:rFonts w:ascii="Calibri" w:eastAsia="Times New Roman" w:hAnsi="Calibri" w:cs="Times New Roman"/>
                <w:b/>
                <w:bCs/>
                <w:color w:val="000000"/>
                <w:lang w:val="fi-FI"/>
              </w:rPr>
              <w:t>sd</w:t>
            </w:r>
          </w:p>
        </w:tc>
        <w:tc>
          <w:tcPr>
            <w:tcW w:w="648" w:type="dxa"/>
            <w:tcBorders>
              <w:top w:val="nil"/>
              <w:left w:val="nil"/>
              <w:bottom w:val="nil"/>
              <w:right w:val="nil"/>
            </w:tcBorders>
            <w:shd w:val="clear" w:color="000000" w:fill="D9D9D9"/>
            <w:noWrap/>
            <w:vAlign w:val="bottom"/>
            <w:hideMark/>
          </w:tcPr>
          <w:p w14:paraId="461B735A" w14:textId="77777777" w:rsidR="000C5912" w:rsidRPr="000C5912" w:rsidRDefault="000C5912" w:rsidP="000C5912">
            <w:pPr>
              <w:spacing w:after="0" w:line="240" w:lineRule="auto"/>
              <w:rPr>
                <w:rFonts w:ascii="Calibri" w:eastAsia="Times New Roman" w:hAnsi="Calibri" w:cs="Times New Roman"/>
                <w:color w:val="000000"/>
              </w:rPr>
            </w:pPr>
            <w:r w:rsidRPr="000C5912">
              <w:rPr>
                <w:rFonts w:ascii="Calibri" w:eastAsia="Times New Roman" w:hAnsi="Calibri" w:cs="Times New Roman"/>
                <w:color w:val="000000"/>
              </w:rPr>
              <w:t> </w:t>
            </w:r>
          </w:p>
        </w:tc>
        <w:tc>
          <w:tcPr>
            <w:tcW w:w="530" w:type="dxa"/>
            <w:vMerge w:val="restart"/>
            <w:tcBorders>
              <w:top w:val="nil"/>
              <w:left w:val="nil"/>
              <w:bottom w:val="single" w:sz="8" w:space="0" w:color="000000"/>
              <w:right w:val="nil"/>
            </w:tcBorders>
            <w:shd w:val="clear" w:color="000000" w:fill="D9D9D9"/>
            <w:noWrap/>
            <w:vAlign w:val="bottom"/>
            <w:hideMark/>
          </w:tcPr>
          <w:p w14:paraId="2625149F" w14:textId="77777777" w:rsidR="000C5912" w:rsidRPr="000C5912" w:rsidRDefault="000C5912" w:rsidP="000C5912">
            <w:pPr>
              <w:spacing w:after="0" w:line="240" w:lineRule="auto"/>
              <w:jc w:val="center"/>
              <w:rPr>
                <w:rFonts w:ascii="Calibri" w:eastAsia="Times New Roman" w:hAnsi="Calibri" w:cs="Times New Roman"/>
                <w:b/>
                <w:bCs/>
                <w:color w:val="000000"/>
              </w:rPr>
            </w:pPr>
            <w:r w:rsidRPr="000C5912">
              <w:rPr>
                <w:rFonts w:ascii="Calibri" w:eastAsia="Times New Roman" w:hAnsi="Calibri" w:cs="Times New Roman"/>
                <w:b/>
                <w:bCs/>
                <w:color w:val="000000"/>
                <w:lang w:val="fi-FI"/>
              </w:rPr>
              <w:t>sd</w:t>
            </w:r>
          </w:p>
        </w:tc>
        <w:tc>
          <w:tcPr>
            <w:tcW w:w="648" w:type="dxa"/>
            <w:tcBorders>
              <w:top w:val="nil"/>
              <w:left w:val="nil"/>
              <w:bottom w:val="nil"/>
              <w:right w:val="nil"/>
            </w:tcBorders>
            <w:shd w:val="clear" w:color="auto" w:fill="auto"/>
            <w:noWrap/>
            <w:vAlign w:val="bottom"/>
            <w:hideMark/>
          </w:tcPr>
          <w:p w14:paraId="7794D1D4" w14:textId="77777777" w:rsidR="000C5912" w:rsidRPr="000C5912" w:rsidRDefault="000C5912" w:rsidP="000C5912">
            <w:pPr>
              <w:spacing w:after="0" w:line="240" w:lineRule="auto"/>
              <w:jc w:val="center"/>
              <w:rPr>
                <w:rFonts w:ascii="Calibri" w:eastAsia="Times New Roman" w:hAnsi="Calibri" w:cs="Times New Roman"/>
                <w:b/>
                <w:bCs/>
                <w:color w:val="000000"/>
              </w:rPr>
            </w:pPr>
          </w:p>
        </w:tc>
        <w:tc>
          <w:tcPr>
            <w:tcW w:w="530" w:type="dxa"/>
            <w:vMerge w:val="restart"/>
            <w:tcBorders>
              <w:top w:val="nil"/>
              <w:left w:val="nil"/>
              <w:bottom w:val="single" w:sz="8" w:space="0" w:color="000000"/>
              <w:right w:val="nil"/>
            </w:tcBorders>
            <w:shd w:val="clear" w:color="auto" w:fill="auto"/>
            <w:noWrap/>
            <w:vAlign w:val="bottom"/>
            <w:hideMark/>
          </w:tcPr>
          <w:p w14:paraId="2342A974" w14:textId="77777777" w:rsidR="000C5912" w:rsidRPr="000C5912" w:rsidRDefault="000C5912" w:rsidP="000C5912">
            <w:pPr>
              <w:spacing w:after="0" w:line="240" w:lineRule="auto"/>
              <w:jc w:val="center"/>
              <w:rPr>
                <w:rFonts w:ascii="Calibri" w:eastAsia="Times New Roman" w:hAnsi="Calibri" w:cs="Times New Roman"/>
                <w:b/>
                <w:bCs/>
                <w:color w:val="000000"/>
              </w:rPr>
            </w:pPr>
            <w:r w:rsidRPr="000C5912">
              <w:rPr>
                <w:rFonts w:ascii="Calibri" w:eastAsia="Times New Roman" w:hAnsi="Calibri" w:cs="Times New Roman"/>
                <w:b/>
                <w:bCs/>
                <w:color w:val="000000"/>
                <w:lang w:val="fi-FI"/>
              </w:rPr>
              <w:t>sd</w:t>
            </w:r>
          </w:p>
        </w:tc>
      </w:tr>
      <w:tr w:rsidR="000C5912" w:rsidRPr="000C5912" w14:paraId="647555F2" w14:textId="77777777" w:rsidTr="000C5912">
        <w:trPr>
          <w:trHeight w:val="308"/>
        </w:trPr>
        <w:tc>
          <w:tcPr>
            <w:tcW w:w="2889" w:type="dxa"/>
            <w:tcBorders>
              <w:top w:val="nil"/>
              <w:left w:val="nil"/>
              <w:bottom w:val="single" w:sz="8" w:space="0" w:color="auto"/>
              <w:right w:val="nil"/>
            </w:tcBorders>
            <w:shd w:val="clear" w:color="auto" w:fill="auto"/>
            <w:noWrap/>
            <w:vAlign w:val="center"/>
            <w:hideMark/>
          </w:tcPr>
          <w:p w14:paraId="6C652D60" w14:textId="77777777" w:rsidR="000C5912" w:rsidRPr="000C5912" w:rsidRDefault="000C5912" w:rsidP="000C5912">
            <w:pPr>
              <w:spacing w:after="0" w:line="240" w:lineRule="auto"/>
              <w:rPr>
                <w:rFonts w:ascii="Calibri" w:eastAsia="Times New Roman" w:hAnsi="Calibri" w:cs="Times New Roman"/>
                <w:color w:val="000000"/>
              </w:rPr>
            </w:pPr>
            <w:r w:rsidRPr="000C5912">
              <w:rPr>
                <w:rFonts w:ascii="Calibri" w:eastAsia="Times New Roman" w:hAnsi="Calibri" w:cs="Times New Roman"/>
                <w:color w:val="000000"/>
                <w:lang w:val="fi-FI"/>
              </w:rPr>
              <w:t> </w:t>
            </w:r>
          </w:p>
        </w:tc>
        <w:tc>
          <w:tcPr>
            <w:tcW w:w="759" w:type="dxa"/>
            <w:tcBorders>
              <w:top w:val="nil"/>
              <w:left w:val="nil"/>
              <w:bottom w:val="single" w:sz="8" w:space="0" w:color="auto"/>
              <w:right w:val="nil"/>
            </w:tcBorders>
            <w:shd w:val="clear" w:color="auto" w:fill="auto"/>
            <w:noWrap/>
            <w:vAlign w:val="bottom"/>
            <w:hideMark/>
          </w:tcPr>
          <w:p w14:paraId="008AA2C1" w14:textId="77777777" w:rsidR="000C5912" w:rsidRPr="000C5912" w:rsidRDefault="000C5912" w:rsidP="000C5912">
            <w:pPr>
              <w:spacing w:after="0" w:line="240" w:lineRule="auto"/>
              <w:jc w:val="center"/>
              <w:rPr>
                <w:rFonts w:ascii="Arial Unicode MS" w:eastAsia="Arial Unicode MS" w:hAnsi="Arial Unicode MS" w:cs="Arial Unicode MS"/>
                <w:b/>
                <w:bCs/>
                <w:color w:val="000000"/>
              </w:rPr>
            </w:pPr>
            <w:r w:rsidRPr="000C5912">
              <w:rPr>
                <w:rFonts w:ascii="Arial Unicode MS" w:eastAsia="Arial Unicode MS" w:hAnsi="Arial Unicode MS" w:cs="Arial Unicode MS" w:hint="eastAsia"/>
                <w:b/>
                <w:bCs/>
                <w:color w:val="000000"/>
                <w:lang w:val="fi-FI"/>
              </w:rPr>
              <w:t>x̅</w:t>
            </w:r>
          </w:p>
        </w:tc>
        <w:tc>
          <w:tcPr>
            <w:tcW w:w="530" w:type="dxa"/>
            <w:vMerge/>
            <w:tcBorders>
              <w:top w:val="nil"/>
              <w:left w:val="nil"/>
              <w:bottom w:val="single" w:sz="8" w:space="0" w:color="000000"/>
              <w:right w:val="nil"/>
            </w:tcBorders>
            <w:vAlign w:val="bottom"/>
            <w:hideMark/>
          </w:tcPr>
          <w:p w14:paraId="619288B9" w14:textId="77777777" w:rsidR="000C5912" w:rsidRPr="000C5912" w:rsidRDefault="000C5912" w:rsidP="000C5912">
            <w:pPr>
              <w:spacing w:after="0" w:line="240" w:lineRule="auto"/>
              <w:rPr>
                <w:rFonts w:ascii="Calibri" w:eastAsia="Times New Roman" w:hAnsi="Calibri" w:cs="Times New Roman"/>
                <w:b/>
                <w:bCs/>
                <w:color w:val="000000"/>
              </w:rPr>
            </w:pPr>
          </w:p>
        </w:tc>
        <w:tc>
          <w:tcPr>
            <w:tcW w:w="648" w:type="dxa"/>
            <w:tcBorders>
              <w:top w:val="nil"/>
              <w:left w:val="nil"/>
              <w:bottom w:val="single" w:sz="8" w:space="0" w:color="auto"/>
              <w:right w:val="nil"/>
            </w:tcBorders>
            <w:shd w:val="clear" w:color="000000" w:fill="D9D9D9"/>
            <w:noWrap/>
            <w:vAlign w:val="bottom"/>
            <w:hideMark/>
          </w:tcPr>
          <w:p w14:paraId="4D940D67" w14:textId="77777777" w:rsidR="000C5912" w:rsidRPr="000C5912" w:rsidRDefault="000C5912" w:rsidP="000C5912">
            <w:pPr>
              <w:spacing w:after="0" w:line="240" w:lineRule="auto"/>
              <w:jc w:val="center"/>
              <w:rPr>
                <w:rFonts w:ascii="Arial Unicode MS" w:eastAsia="Arial Unicode MS" w:hAnsi="Arial Unicode MS" w:cs="Arial Unicode MS" w:hint="eastAsia"/>
                <w:b/>
                <w:bCs/>
                <w:color w:val="000000"/>
              </w:rPr>
            </w:pPr>
            <w:r w:rsidRPr="000C5912">
              <w:rPr>
                <w:rFonts w:ascii="Arial Unicode MS" w:eastAsia="Arial Unicode MS" w:hAnsi="Arial Unicode MS" w:cs="Arial Unicode MS" w:hint="eastAsia"/>
                <w:b/>
                <w:bCs/>
                <w:color w:val="000000"/>
                <w:lang w:val="fi-FI"/>
              </w:rPr>
              <w:t>x̅</w:t>
            </w:r>
          </w:p>
        </w:tc>
        <w:tc>
          <w:tcPr>
            <w:tcW w:w="530" w:type="dxa"/>
            <w:vMerge/>
            <w:tcBorders>
              <w:top w:val="nil"/>
              <w:left w:val="nil"/>
              <w:bottom w:val="single" w:sz="8" w:space="0" w:color="000000"/>
              <w:right w:val="nil"/>
            </w:tcBorders>
            <w:vAlign w:val="bottom"/>
            <w:hideMark/>
          </w:tcPr>
          <w:p w14:paraId="43D318CF" w14:textId="77777777" w:rsidR="000C5912" w:rsidRPr="000C5912" w:rsidRDefault="000C5912" w:rsidP="000C5912">
            <w:pPr>
              <w:spacing w:after="0" w:line="240" w:lineRule="auto"/>
              <w:rPr>
                <w:rFonts w:ascii="Calibri" w:eastAsia="Times New Roman" w:hAnsi="Calibri" w:cs="Times New Roman"/>
                <w:b/>
                <w:bCs/>
                <w:color w:val="000000"/>
              </w:rPr>
            </w:pPr>
          </w:p>
        </w:tc>
        <w:tc>
          <w:tcPr>
            <w:tcW w:w="648" w:type="dxa"/>
            <w:tcBorders>
              <w:top w:val="nil"/>
              <w:left w:val="nil"/>
              <w:bottom w:val="single" w:sz="8" w:space="0" w:color="auto"/>
              <w:right w:val="nil"/>
            </w:tcBorders>
            <w:shd w:val="clear" w:color="auto" w:fill="auto"/>
            <w:noWrap/>
            <w:vAlign w:val="bottom"/>
            <w:hideMark/>
          </w:tcPr>
          <w:p w14:paraId="146BA8B9" w14:textId="77777777" w:rsidR="000C5912" w:rsidRPr="000C5912" w:rsidRDefault="000C5912" w:rsidP="000C5912">
            <w:pPr>
              <w:spacing w:after="0" w:line="240" w:lineRule="auto"/>
              <w:jc w:val="center"/>
              <w:rPr>
                <w:rFonts w:ascii="Arial Unicode MS" w:eastAsia="Arial Unicode MS" w:hAnsi="Arial Unicode MS" w:cs="Arial Unicode MS" w:hint="eastAsia"/>
                <w:b/>
                <w:bCs/>
                <w:color w:val="000000"/>
              </w:rPr>
            </w:pPr>
            <w:r w:rsidRPr="000C5912">
              <w:rPr>
                <w:rFonts w:ascii="Arial Unicode MS" w:eastAsia="Arial Unicode MS" w:hAnsi="Arial Unicode MS" w:cs="Arial Unicode MS" w:hint="eastAsia"/>
                <w:b/>
                <w:bCs/>
                <w:color w:val="000000"/>
                <w:lang w:val="fi-FI"/>
              </w:rPr>
              <w:t>x̅</w:t>
            </w:r>
          </w:p>
        </w:tc>
        <w:tc>
          <w:tcPr>
            <w:tcW w:w="530" w:type="dxa"/>
            <w:vMerge/>
            <w:tcBorders>
              <w:top w:val="nil"/>
              <w:left w:val="nil"/>
              <w:bottom w:val="single" w:sz="8" w:space="0" w:color="000000"/>
              <w:right w:val="nil"/>
            </w:tcBorders>
            <w:vAlign w:val="bottom"/>
            <w:hideMark/>
          </w:tcPr>
          <w:p w14:paraId="01348DCA" w14:textId="77777777" w:rsidR="000C5912" w:rsidRPr="000C5912" w:rsidRDefault="000C5912" w:rsidP="000C5912">
            <w:pPr>
              <w:spacing w:after="0" w:line="240" w:lineRule="auto"/>
              <w:rPr>
                <w:rFonts w:ascii="Calibri" w:eastAsia="Times New Roman" w:hAnsi="Calibri" w:cs="Times New Roman"/>
                <w:b/>
                <w:bCs/>
                <w:color w:val="000000"/>
              </w:rPr>
            </w:pPr>
          </w:p>
        </w:tc>
        <w:tc>
          <w:tcPr>
            <w:tcW w:w="648" w:type="dxa"/>
            <w:tcBorders>
              <w:top w:val="nil"/>
              <w:left w:val="nil"/>
              <w:bottom w:val="single" w:sz="8" w:space="0" w:color="auto"/>
              <w:right w:val="nil"/>
            </w:tcBorders>
            <w:shd w:val="clear" w:color="000000" w:fill="D9D9D9"/>
            <w:noWrap/>
            <w:vAlign w:val="bottom"/>
            <w:hideMark/>
          </w:tcPr>
          <w:p w14:paraId="583023EC" w14:textId="77777777" w:rsidR="000C5912" w:rsidRPr="000C5912" w:rsidRDefault="000C5912" w:rsidP="000C5912">
            <w:pPr>
              <w:spacing w:after="0" w:line="240" w:lineRule="auto"/>
              <w:jc w:val="center"/>
              <w:rPr>
                <w:rFonts w:ascii="Arial Unicode MS" w:eastAsia="Arial Unicode MS" w:hAnsi="Arial Unicode MS" w:cs="Arial Unicode MS" w:hint="eastAsia"/>
                <w:b/>
                <w:bCs/>
                <w:color w:val="000000"/>
              </w:rPr>
            </w:pPr>
            <w:r w:rsidRPr="000C5912">
              <w:rPr>
                <w:rFonts w:ascii="Arial Unicode MS" w:eastAsia="Arial Unicode MS" w:hAnsi="Arial Unicode MS" w:cs="Arial Unicode MS" w:hint="eastAsia"/>
                <w:b/>
                <w:bCs/>
                <w:color w:val="000000"/>
                <w:lang w:val="fi-FI"/>
              </w:rPr>
              <w:t>x̅</w:t>
            </w:r>
          </w:p>
        </w:tc>
        <w:tc>
          <w:tcPr>
            <w:tcW w:w="530" w:type="dxa"/>
            <w:vMerge/>
            <w:tcBorders>
              <w:top w:val="nil"/>
              <w:left w:val="nil"/>
              <w:bottom w:val="single" w:sz="8" w:space="0" w:color="000000"/>
              <w:right w:val="nil"/>
            </w:tcBorders>
            <w:vAlign w:val="bottom"/>
            <w:hideMark/>
          </w:tcPr>
          <w:p w14:paraId="49DEEEA6" w14:textId="77777777" w:rsidR="000C5912" w:rsidRPr="000C5912" w:rsidRDefault="000C5912" w:rsidP="000C5912">
            <w:pPr>
              <w:spacing w:after="0" w:line="240" w:lineRule="auto"/>
              <w:rPr>
                <w:rFonts w:ascii="Calibri" w:eastAsia="Times New Roman" w:hAnsi="Calibri" w:cs="Times New Roman"/>
                <w:b/>
                <w:bCs/>
                <w:color w:val="000000"/>
              </w:rPr>
            </w:pPr>
          </w:p>
        </w:tc>
        <w:tc>
          <w:tcPr>
            <w:tcW w:w="648" w:type="dxa"/>
            <w:tcBorders>
              <w:top w:val="nil"/>
              <w:left w:val="nil"/>
              <w:bottom w:val="single" w:sz="8" w:space="0" w:color="auto"/>
              <w:right w:val="nil"/>
            </w:tcBorders>
            <w:shd w:val="clear" w:color="auto" w:fill="auto"/>
            <w:noWrap/>
            <w:vAlign w:val="bottom"/>
            <w:hideMark/>
          </w:tcPr>
          <w:p w14:paraId="08763A6A" w14:textId="77777777" w:rsidR="000C5912" w:rsidRPr="000C5912" w:rsidRDefault="000C5912" w:rsidP="000C5912">
            <w:pPr>
              <w:spacing w:after="0" w:line="240" w:lineRule="auto"/>
              <w:jc w:val="center"/>
              <w:rPr>
                <w:rFonts w:ascii="Arial Unicode MS" w:eastAsia="Arial Unicode MS" w:hAnsi="Arial Unicode MS" w:cs="Arial Unicode MS" w:hint="eastAsia"/>
                <w:b/>
                <w:bCs/>
                <w:color w:val="000000"/>
              </w:rPr>
            </w:pPr>
            <w:r w:rsidRPr="000C5912">
              <w:rPr>
                <w:rFonts w:ascii="Arial Unicode MS" w:eastAsia="Arial Unicode MS" w:hAnsi="Arial Unicode MS" w:cs="Arial Unicode MS" w:hint="eastAsia"/>
                <w:b/>
                <w:bCs/>
                <w:color w:val="000000"/>
                <w:lang w:val="fi-FI"/>
              </w:rPr>
              <w:t>x̅</w:t>
            </w:r>
          </w:p>
        </w:tc>
        <w:tc>
          <w:tcPr>
            <w:tcW w:w="530" w:type="dxa"/>
            <w:vMerge/>
            <w:tcBorders>
              <w:top w:val="nil"/>
              <w:left w:val="nil"/>
              <w:bottom w:val="single" w:sz="8" w:space="0" w:color="000000"/>
              <w:right w:val="nil"/>
            </w:tcBorders>
            <w:vAlign w:val="bottom"/>
            <w:hideMark/>
          </w:tcPr>
          <w:p w14:paraId="3AAB9B65" w14:textId="77777777" w:rsidR="000C5912" w:rsidRPr="000C5912" w:rsidRDefault="000C5912" w:rsidP="000C5912">
            <w:pPr>
              <w:spacing w:after="0" w:line="240" w:lineRule="auto"/>
              <w:rPr>
                <w:rFonts w:ascii="Calibri" w:eastAsia="Times New Roman" w:hAnsi="Calibri" w:cs="Times New Roman"/>
                <w:b/>
                <w:bCs/>
                <w:color w:val="000000"/>
              </w:rPr>
            </w:pPr>
          </w:p>
        </w:tc>
      </w:tr>
      <w:tr w:rsidR="000C5912" w:rsidRPr="000C5912" w14:paraId="00481FF6" w14:textId="77777777" w:rsidTr="000C5912">
        <w:trPr>
          <w:trHeight w:val="268"/>
        </w:trPr>
        <w:tc>
          <w:tcPr>
            <w:tcW w:w="2889" w:type="dxa"/>
            <w:tcBorders>
              <w:top w:val="nil"/>
              <w:left w:val="nil"/>
              <w:bottom w:val="nil"/>
              <w:right w:val="nil"/>
            </w:tcBorders>
            <w:shd w:val="clear" w:color="auto" w:fill="auto"/>
            <w:noWrap/>
            <w:vAlign w:val="center"/>
            <w:hideMark/>
          </w:tcPr>
          <w:p w14:paraId="046F001B" w14:textId="77777777" w:rsidR="000C5912" w:rsidRPr="000C5912" w:rsidRDefault="000C5912" w:rsidP="000C5912">
            <w:pPr>
              <w:spacing w:after="0" w:line="240" w:lineRule="auto"/>
              <w:rPr>
                <w:rFonts w:ascii="Calibri" w:eastAsia="Times New Roman" w:hAnsi="Calibri" w:cs="Times New Roman" w:hint="eastAsia"/>
                <w:color w:val="000000"/>
                <w:u w:val="single"/>
              </w:rPr>
            </w:pPr>
            <w:r w:rsidRPr="000C5912">
              <w:rPr>
                <w:rFonts w:ascii="Calibri" w:eastAsia="Times New Roman" w:hAnsi="Calibri" w:cs="Times New Roman"/>
                <w:color w:val="000000"/>
                <w:u w:val="single"/>
                <w:lang w:val="fi-FI"/>
              </w:rPr>
              <w:t>Social trust (sum variable)</w:t>
            </w:r>
          </w:p>
        </w:tc>
        <w:tc>
          <w:tcPr>
            <w:tcW w:w="759" w:type="dxa"/>
            <w:tcBorders>
              <w:top w:val="nil"/>
              <w:left w:val="nil"/>
              <w:bottom w:val="nil"/>
              <w:right w:val="nil"/>
            </w:tcBorders>
            <w:shd w:val="clear" w:color="auto" w:fill="auto"/>
            <w:noWrap/>
            <w:vAlign w:val="center"/>
            <w:hideMark/>
          </w:tcPr>
          <w:p w14:paraId="3163C175"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6.5</w:t>
            </w:r>
          </w:p>
        </w:tc>
        <w:tc>
          <w:tcPr>
            <w:tcW w:w="530" w:type="dxa"/>
            <w:tcBorders>
              <w:top w:val="nil"/>
              <w:left w:val="nil"/>
              <w:bottom w:val="nil"/>
              <w:right w:val="nil"/>
            </w:tcBorders>
            <w:shd w:val="clear" w:color="auto" w:fill="auto"/>
            <w:noWrap/>
            <w:vAlign w:val="center"/>
            <w:hideMark/>
          </w:tcPr>
          <w:p w14:paraId="5B018171"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1.5</w:t>
            </w:r>
          </w:p>
        </w:tc>
        <w:tc>
          <w:tcPr>
            <w:tcW w:w="648" w:type="dxa"/>
            <w:tcBorders>
              <w:top w:val="nil"/>
              <w:left w:val="nil"/>
              <w:bottom w:val="nil"/>
              <w:right w:val="nil"/>
            </w:tcBorders>
            <w:shd w:val="clear" w:color="000000" w:fill="D9D9D9"/>
            <w:noWrap/>
            <w:vAlign w:val="center"/>
            <w:hideMark/>
          </w:tcPr>
          <w:p w14:paraId="63CFA105"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6.8</w:t>
            </w:r>
          </w:p>
        </w:tc>
        <w:tc>
          <w:tcPr>
            <w:tcW w:w="530" w:type="dxa"/>
            <w:tcBorders>
              <w:top w:val="nil"/>
              <w:left w:val="nil"/>
              <w:bottom w:val="nil"/>
              <w:right w:val="nil"/>
            </w:tcBorders>
            <w:shd w:val="clear" w:color="000000" w:fill="D9D9D9"/>
            <w:noWrap/>
            <w:vAlign w:val="center"/>
            <w:hideMark/>
          </w:tcPr>
          <w:p w14:paraId="2F6115E8"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1.5</w:t>
            </w:r>
          </w:p>
        </w:tc>
        <w:tc>
          <w:tcPr>
            <w:tcW w:w="648" w:type="dxa"/>
            <w:tcBorders>
              <w:top w:val="nil"/>
              <w:left w:val="nil"/>
              <w:bottom w:val="nil"/>
              <w:right w:val="nil"/>
            </w:tcBorders>
            <w:shd w:val="clear" w:color="auto" w:fill="auto"/>
            <w:noWrap/>
            <w:vAlign w:val="center"/>
            <w:hideMark/>
          </w:tcPr>
          <w:p w14:paraId="3A923DFF"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6.4</w:t>
            </w:r>
          </w:p>
        </w:tc>
        <w:tc>
          <w:tcPr>
            <w:tcW w:w="530" w:type="dxa"/>
            <w:tcBorders>
              <w:top w:val="nil"/>
              <w:left w:val="nil"/>
              <w:bottom w:val="nil"/>
              <w:right w:val="nil"/>
            </w:tcBorders>
            <w:shd w:val="clear" w:color="auto" w:fill="auto"/>
            <w:noWrap/>
            <w:vAlign w:val="center"/>
            <w:hideMark/>
          </w:tcPr>
          <w:p w14:paraId="17613BE0"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1.5</w:t>
            </w:r>
          </w:p>
        </w:tc>
        <w:tc>
          <w:tcPr>
            <w:tcW w:w="648" w:type="dxa"/>
            <w:tcBorders>
              <w:top w:val="nil"/>
              <w:left w:val="nil"/>
              <w:bottom w:val="nil"/>
              <w:right w:val="nil"/>
            </w:tcBorders>
            <w:shd w:val="clear" w:color="000000" w:fill="D9D9D9"/>
            <w:noWrap/>
            <w:vAlign w:val="center"/>
            <w:hideMark/>
          </w:tcPr>
          <w:p w14:paraId="0842CADC"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6.6</w:t>
            </w:r>
          </w:p>
        </w:tc>
        <w:tc>
          <w:tcPr>
            <w:tcW w:w="530" w:type="dxa"/>
            <w:tcBorders>
              <w:top w:val="nil"/>
              <w:left w:val="nil"/>
              <w:bottom w:val="nil"/>
              <w:right w:val="nil"/>
            </w:tcBorders>
            <w:shd w:val="clear" w:color="000000" w:fill="D9D9D9"/>
            <w:noWrap/>
            <w:vAlign w:val="center"/>
            <w:hideMark/>
          </w:tcPr>
          <w:p w14:paraId="056CFC2B"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1.4</w:t>
            </w:r>
          </w:p>
        </w:tc>
        <w:tc>
          <w:tcPr>
            <w:tcW w:w="648" w:type="dxa"/>
            <w:tcBorders>
              <w:top w:val="nil"/>
              <w:left w:val="nil"/>
              <w:bottom w:val="nil"/>
              <w:right w:val="nil"/>
            </w:tcBorders>
            <w:shd w:val="clear" w:color="auto" w:fill="auto"/>
            <w:noWrap/>
            <w:vAlign w:val="center"/>
            <w:hideMark/>
          </w:tcPr>
          <w:p w14:paraId="4112B179"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6.3</w:t>
            </w:r>
          </w:p>
        </w:tc>
        <w:tc>
          <w:tcPr>
            <w:tcW w:w="530" w:type="dxa"/>
            <w:tcBorders>
              <w:top w:val="nil"/>
              <w:left w:val="nil"/>
              <w:bottom w:val="nil"/>
              <w:right w:val="nil"/>
            </w:tcBorders>
            <w:shd w:val="clear" w:color="auto" w:fill="auto"/>
            <w:noWrap/>
            <w:vAlign w:val="center"/>
            <w:hideMark/>
          </w:tcPr>
          <w:p w14:paraId="052F3D1C"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1.5</w:t>
            </w:r>
          </w:p>
        </w:tc>
      </w:tr>
      <w:tr w:rsidR="000C5912" w:rsidRPr="000C5912" w14:paraId="38038637" w14:textId="77777777" w:rsidTr="000C5912">
        <w:trPr>
          <w:trHeight w:val="268"/>
        </w:trPr>
        <w:tc>
          <w:tcPr>
            <w:tcW w:w="2889" w:type="dxa"/>
            <w:tcBorders>
              <w:top w:val="nil"/>
              <w:left w:val="nil"/>
              <w:bottom w:val="nil"/>
              <w:right w:val="nil"/>
            </w:tcBorders>
            <w:shd w:val="clear" w:color="auto" w:fill="auto"/>
            <w:noWrap/>
            <w:vAlign w:val="bottom"/>
            <w:hideMark/>
          </w:tcPr>
          <w:p w14:paraId="69FECA1A" w14:textId="77777777" w:rsidR="000C5912" w:rsidRPr="000C5912" w:rsidRDefault="000C5912" w:rsidP="000C5912">
            <w:pPr>
              <w:spacing w:after="0" w:line="240" w:lineRule="auto"/>
              <w:jc w:val="center"/>
              <w:rPr>
                <w:rFonts w:ascii="Calibri" w:eastAsia="Times New Roman" w:hAnsi="Calibri" w:cs="Times New Roman"/>
                <w:color w:val="000000"/>
              </w:rPr>
            </w:pPr>
          </w:p>
        </w:tc>
        <w:tc>
          <w:tcPr>
            <w:tcW w:w="759" w:type="dxa"/>
            <w:tcBorders>
              <w:top w:val="nil"/>
              <w:left w:val="nil"/>
              <w:bottom w:val="nil"/>
              <w:right w:val="nil"/>
            </w:tcBorders>
            <w:shd w:val="clear" w:color="auto" w:fill="auto"/>
            <w:noWrap/>
            <w:vAlign w:val="bottom"/>
            <w:hideMark/>
          </w:tcPr>
          <w:p w14:paraId="6E9C27F4" w14:textId="77777777" w:rsidR="000C5912" w:rsidRPr="000C5912" w:rsidRDefault="000C5912" w:rsidP="000C5912">
            <w:pPr>
              <w:spacing w:after="0" w:line="240" w:lineRule="auto"/>
              <w:rPr>
                <w:rFonts w:ascii="Times New Roman" w:eastAsia="Times New Roman" w:hAnsi="Times New Roman" w:cs="Times New Roman"/>
                <w:sz w:val="20"/>
                <w:szCs w:val="20"/>
              </w:rPr>
            </w:pPr>
          </w:p>
        </w:tc>
        <w:tc>
          <w:tcPr>
            <w:tcW w:w="530" w:type="dxa"/>
            <w:tcBorders>
              <w:top w:val="nil"/>
              <w:left w:val="nil"/>
              <w:bottom w:val="nil"/>
              <w:right w:val="nil"/>
            </w:tcBorders>
            <w:shd w:val="clear" w:color="auto" w:fill="auto"/>
            <w:noWrap/>
            <w:vAlign w:val="bottom"/>
            <w:hideMark/>
          </w:tcPr>
          <w:p w14:paraId="77B5A211" w14:textId="77777777" w:rsidR="000C5912" w:rsidRPr="000C5912" w:rsidRDefault="000C5912" w:rsidP="000C5912">
            <w:pPr>
              <w:spacing w:after="0" w:line="240" w:lineRule="auto"/>
              <w:rPr>
                <w:rFonts w:ascii="Times New Roman" w:eastAsia="Times New Roman" w:hAnsi="Times New Roman" w:cs="Times New Roman"/>
                <w:sz w:val="20"/>
                <w:szCs w:val="20"/>
              </w:rPr>
            </w:pPr>
          </w:p>
        </w:tc>
        <w:tc>
          <w:tcPr>
            <w:tcW w:w="648" w:type="dxa"/>
            <w:tcBorders>
              <w:top w:val="nil"/>
              <w:left w:val="nil"/>
              <w:bottom w:val="nil"/>
              <w:right w:val="nil"/>
            </w:tcBorders>
            <w:shd w:val="clear" w:color="000000" w:fill="D9D9D9"/>
            <w:noWrap/>
            <w:vAlign w:val="center"/>
            <w:hideMark/>
          </w:tcPr>
          <w:p w14:paraId="0E174BB5"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 </w:t>
            </w:r>
          </w:p>
        </w:tc>
        <w:tc>
          <w:tcPr>
            <w:tcW w:w="530" w:type="dxa"/>
            <w:tcBorders>
              <w:top w:val="nil"/>
              <w:left w:val="nil"/>
              <w:bottom w:val="nil"/>
              <w:right w:val="nil"/>
            </w:tcBorders>
            <w:shd w:val="clear" w:color="000000" w:fill="D9D9D9"/>
            <w:noWrap/>
            <w:vAlign w:val="center"/>
            <w:hideMark/>
          </w:tcPr>
          <w:p w14:paraId="2EC01707"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 </w:t>
            </w:r>
          </w:p>
        </w:tc>
        <w:tc>
          <w:tcPr>
            <w:tcW w:w="648" w:type="dxa"/>
            <w:tcBorders>
              <w:top w:val="nil"/>
              <w:left w:val="nil"/>
              <w:bottom w:val="nil"/>
              <w:right w:val="nil"/>
            </w:tcBorders>
            <w:shd w:val="clear" w:color="auto" w:fill="auto"/>
            <w:noWrap/>
            <w:vAlign w:val="bottom"/>
            <w:hideMark/>
          </w:tcPr>
          <w:p w14:paraId="1A402AD5" w14:textId="77777777" w:rsidR="000C5912" w:rsidRPr="000C5912" w:rsidRDefault="000C5912" w:rsidP="000C5912">
            <w:pPr>
              <w:spacing w:after="0" w:line="240" w:lineRule="auto"/>
              <w:jc w:val="center"/>
              <w:rPr>
                <w:rFonts w:ascii="Calibri" w:eastAsia="Times New Roman" w:hAnsi="Calibri" w:cs="Times New Roman"/>
                <w:color w:val="000000"/>
              </w:rPr>
            </w:pPr>
          </w:p>
        </w:tc>
        <w:tc>
          <w:tcPr>
            <w:tcW w:w="530" w:type="dxa"/>
            <w:tcBorders>
              <w:top w:val="nil"/>
              <w:left w:val="nil"/>
              <w:bottom w:val="nil"/>
              <w:right w:val="nil"/>
            </w:tcBorders>
            <w:shd w:val="clear" w:color="auto" w:fill="auto"/>
            <w:noWrap/>
            <w:vAlign w:val="bottom"/>
            <w:hideMark/>
          </w:tcPr>
          <w:p w14:paraId="2AB7E534" w14:textId="77777777" w:rsidR="000C5912" w:rsidRPr="000C5912" w:rsidRDefault="000C5912" w:rsidP="000C5912">
            <w:pPr>
              <w:spacing w:after="0" w:line="240" w:lineRule="auto"/>
              <w:rPr>
                <w:rFonts w:ascii="Times New Roman" w:eastAsia="Times New Roman" w:hAnsi="Times New Roman" w:cs="Times New Roman"/>
                <w:sz w:val="20"/>
                <w:szCs w:val="20"/>
              </w:rPr>
            </w:pPr>
          </w:p>
        </w:tc>
        <w:tc>
          <w:tcPr>
            <w:tcW w:w="648" w:type="dxa"/>
            <w:tcBorders>
              <w:top w:val="nil"/>
              <w:left w:val="nil"/>
              <w:bottom w:val="nil"/>
              <w:right w:val="nil"/>
            </w:tcBorders>
            <w:shd w:val="clear" w:color="000000" w:fill="D9D9D9"/>
            <w:noWrap/>
            <w:vAlign w:val="center"/>
            <w:hideMark/>
          </w:tcPr>
          <w:p w14:paraId="6BE0BBBA"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 </w:t>
            </w:r>
          </w:p>
        </w:tc>
        <w:tc>
          <w:tcPr>
            <w:tcW w:w="530" w:type="dxa"/>
            <w:tcBorders>
              <w:top w:val="nil"/>
              <w:left w:val="nil"/>
              <w:bottom w:val="nil"/>
              <w:right w:val="nil"/>
            </w:tcBorders>
            <w:shd w:val="clear" w:color="000000" w:fill="D9D9D9"/>
            <w:noWrap/>
            <w:vAlign w:val="center"/>
            <w:hideMark/>
          </w:tcPr>
          <w:p w14:paraId="278EC57C"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 </w:t>
            </w:r>
          </w:p>
        </w:tc>
        <w:tc>
          <w:tcPr>
            <w:tcW w:w="648" w:type="dxa"/>
            <w:tcBorders>
              <w:top w:val="nil"/>
              <w:left w:val="nil"/>
              <w:bottom w:val="nil"/>
              <w:right w:val="nil"/>
            </w:tcBorders>
            <w:shd w:val="clear" w:color="auto" w:fill="auto"/>
            <w:noWrap/>
            <w:vAlign w:val="bottom"/>
            <w:hideMark/>
          </w:tcPr>
          <w:p w14:paraId="2B3AE3B7" w14:textId="77777777" w:rsidR="000C5912" w:rsidRPr="000C5912" w:rsidRDefault="000C5912" w:rsidP="000C5912">
            <w:pPr>
              <w:spacing w:after="0" w:line="240" w:lineRule="auto"/>
              <w:jc w:val="center"/>
              <w:rPr>
                <w:rFonts w:ascii="Calibri" w:eastAsia="Times New Roman" w:hAnsi="Calibri" w:cs="Times New Roman"/>
                <w:color w:val="000000"/>
              </w:rPr>
            </w:pPr>
          </w:p>
        </w:tc>
        <w:tc>
          <w:tcPr>
            <w:tcW w:w="530" w:type="dxa"/>
            <w:tcBorders>
              <w:top w:val="nil"/>
              <w:left w:val="nil"/>
              <w:bottom w:val="nil"/>
              <w:right w:val="nil"/>
            </w:tcBorders>
            <w:shd w:val="clear" w:color="auto" w:fill="auto"/>
            <w:noWrap/>
            <w:vAlign w:val="bottom"/>
            <w:hideMark/>
          </w:tcPr>
          <w:p w14:paraId="0D3EA9C4" w14:textId="77777777" w:rsidR="000C5912" w:rsidRPr="000C5912" w:rsidRDefault="000C5912" w:rsidP="000C5912">
            <w:pPr>
              <w:spacing w:after="0" w:line="240" w:lineRule="auto"/>
              <w:rPr>
                <w:rFonts w:ascii="Times New Roman" w:eastAsia="Times New Roman" w:hAnsi="Times New Roman" w:cs="Times New Roman"/>
                <w:sz w:val="20"/>
                <w:szCs w:val="20"/>
              </w:rPr>
            </w:pPr>
          </w:p>
        </w:tc>
      </w:tr>
      <w:tr w:rsidR="000C5912" w:rsidRPr="000C5912" w14:paraId="166E27E4" w14:textId="77777777" w:rsidTr="000C5912">
        <w:trPr>
          <w:trHeight w:val="268"/>
        </w:trPr>
        <w:tc>
          <w:tcPr>
            <w:tcW w:w="2889" w:type="dxa"/>
            <w:tcBorders>
              <w:top w:val="nil"/>
              <w:left w:val="nil"/>
              <w:bottom w:val="nil"/>
              <w:right w:val="nil"/>
            </w:tcBorders>
            <w:shd w:val="clear" w:color="auto" w:fill="auto"/>
            <w:noWrap/>
            <w:vAlign w:val="center"/>
            <w:hideMark/>
          </w:tcPr>
          <w:p w14:paraId="7A40C6CA" w14:textId="77777777" w:rsidR="000C5912" w:rsidRPr="000C5912" w:rsidRDefault="000C5912" w:rsidP="000C5912">
            <w:pPr>
              <w:spacing w:after="0" w:line="240" w:lineRule="auto"/>
              <w:rPr>
                <w:rFonts w:ascii="Calibri" w:eastAsia="Times New Roman" w:hAnsi="Calibri" w:cs="Times New Roman"/>
                <w:color w:val="000000"/>
              </w:rPr>
            </w:pPr>
            <w:r w:rsidRPr="000C5912">
              <w:rPr>
                <w:rFonts w:ascii="Calibri" w:eastAsia="Times New Roman" w:hAnsi="Calibri" w:cs="Times New Roman"/>
                <w:color w:val="000000"/>
              </w:rPr>
              <w:t xml:space="preserve">Most people can be trusted </w:t>
            </w:r>
          </w:p>
        </w:tc>
        <w:tc>
          <w:tcPr>
            <w:tcW w:w="759" w:type="dxa"/>
            <w:tcBorders>
              <w:top w:val="nil"/>
              <w:left w:val="nil"/>
              <w:bottom w:val="nil"/>
              <w:right w:val="nil"/>
            </w:tcBorders>
            <w:shd w:val="clear" w:color="auto" w:fill="auto"/>
            <w:noWrap/>
            <w:vAlign w:val="center"/>
            <w:hideMark/>
          </w:tcPr>
          <w:p w14:paraId="22173948"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6.5</w:t>
            </w:r>
          </w:p>
        </w:tc>
        <w:tc>
          <w:tcPr>
            <w:tcW w:w="530" w:type="dxa"/>
            <w:tcBorders>
              <w:top w:val="nil"/>
              <w:left w:val="nil"/>
              <w:bottom w:val="nil"/>
              <w:right w:val="nil"/>
            </w:tcBorders>
            <w:shd w:val="clear" w:color="auto" w:fill="auto"/>
            <w:noWrap/>
            <w:vAlign w:val="center"/>
            <w:hideMark/>
          </w:tcPr>
          <w:p w14:paraId="6FFD4968"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1.9</w:t>
            </w:r>
          </w:p>
        </w:tc>
        <w:tc>
          <w:tcPr>
            <w:tcW w:w="648" w:type="dxa"/>
            <w:tcBorders>
              <w:top w:val="nil"/>
              <w:left w:val="nil"/>
              <w:bottom w:val="nil"/>
              <w:right w:val="nil"/>
            </w:tcBorders>
            <w:shd w:val="clear" w:color="000000" w:fill="D9D9D9"/>
            <w:noWrap/>
            <w:vAlign w:val="center"/>
            <w:hideMark/>
          </w:tcPr>
          <w:p w14:paraId="62F61B35"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6.9</w:t>
            </w:r>
          </w:p>
        </w:tc>
        <w:tc>
          <w:tcPr>
            <w:tcW w:w="530" w:type="dxa"/>
            <w:tcBorders>
              <w:top w:val="nil"/>
              <w:left w:val="nil"/>
              <w:bottom w:val="nil"/>
              <w:right w:val="nil"/>
            </w:tcBorders>
            <w:shd w:val="clear" w:color="000000" w:fill="D9D9D9"/>
            <w:noWrap/>
            <w:vAlign w:val="center"/>
            <w:hideMark/>
          </w:tcPr>
          <w:p w14:paraId="167EA6FC"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1.9</w:t>
            </w:r>
          </w:p>
        </w:tc>
        <w:tc>
          <w:tcPr>
            <w:tcW w:w="648" w:type="dxa"/>
            <w:tcBorders>
              <w:top w:val="nil"/>
              <w:left w:val="nil"/>
              <w:bottom w:val="nil"/>
              <w:right w:val="nil"/>
            </w:tcBorders>
            <w:shd w:val="clear" w:color="auto" w:fill="auto"/>
            <w:noWrap/>
            <w:vAlign w:val="center"/>
            <w:hideMark/>
          </w:tcPr>
          <w:p w14:paraId="13D8C626"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6.6</w:t>
            </w:r>
          </w:p>
        </w:tc>
        <w:tc>
          <w:tcPr>
            <w:tcW w:w="530" w:type="dxa"/>
            <w:tcBorders>
              <w:top w:val="nil"/>
              <w:left w:val="nil"/>
              <w:bottom w:val="nil"/>
              <w:right w:val="nil"/>
            </w:tcBorders>
            <w:shd w:val="clear" w:color="auto" w:fill="auto"/>
            <w:noWrap/>
            <w:vAlign w:val="center"/>
            <w:hideMark/>
          </w:tcPr>
          <w:p w14:paraId="7E3666E8"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1.9</w:t>
            </w:r>
          </w:p>
        </w:tc>
        <w:tc>
          <w:tcPr>
            <w:tcW w:w="648" w:type="dxa"/>
            <w:tcBorders>
              <w:top w:val="nil"/>
              <w:left w:val="nil"/>
              <w:bottom w:val="nil"/>
              <w:right w:val="nil"/>
            </w:tcBorders>
            <w:shd w:val="clear" w:color="000000" w:fill="D9D9D9"/>
            <w:noWrap/>
            <w:vAlign w:val="center"/>
            <w:hideMark/>
          </w:tcPr>
          <w:p w14:paraId="0816E0F3"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6.7</w:t>
            </w:r>
          </w:p>
        </w:tc>
        <w:tc>
          <w:tcPr>
            <w:tcW w:w="530" w:type="dxa"/>
            <w:tcBorders>
              <w:top w:val="nil"/>
              <w:left w:val="nil"/>
              <w:bottom w:val="nil"/>
              <w:right w:val="nil"/>
            </w:tcBorders>
            <w:shd w:val="clear" w:color="000000" w:fill="D9D9D9"/>
            <w:noWrap/>
            <w:vAlign w:val="center"/>
            <w:hideMark/>
          </w:tcPr>
          <w:p w14:paraId="70C077C2"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1.8</w:t>
            </w:r>
          </w:p>
        </w:tc>
        <w:tc>
          <w:tcPr>
            <w:tcW w:w="648" w:type="dxa"/>
            <w:tcBorders>
              <w:top w:val="nil"/>
              <w:left w:val="nil"/>
              <w:bottom w:val="nil"/>
              <w:right w:val="nil"/>
            </w:tcBorders>
            <w:shd w:val="clear" w:color="auto" w:fill="auto"/>
            <w:noWrap/>
            <w:vAlign w:val="center"/>
            <w:hideMark/>
          </w:tcPr>
          <w:p w14:paraId="22BF3122"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6.2</w:t>
            </w:r>
          </w:p>
        </w:tc>
        <w:tc>
          <w:tcPr>
            <w:tcW w:w="530" w:type="dxa"/>
            <w:tcBorders>
              <w:top w:val="nil"/>
              <w:left w:val="nil"/>
              <w:bottom w:val="nil"/>
              <w:right w:val="nil"/>
            </w:tcBorders>
            <w:shd w:val="clear" w:color="auto" w:fill="auto"/>
            <w:noWrap/>
            <w:vAlign w:val="center"/>
            <w:hideMark/>
          </w:tcPr>
          <w:p w14:paraId="1BCCAF4F"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2</w:t>
            </w:r>
          </w:p>
        </w:tc>
      </w:tr>
      <w:tr w:rsidR="000C5912" w:rsidRPr="000C5912" w14:paraId="7B503D19" w14:textId="77777777" w:rsidTr="000C5912">
        <w:trPr>
          <w:trHeight w:val="268"/>
        </w:trPr>
        <w:tc>
          <w:tcPr>
            <w:tcW w:w="2889" w:type="dxa"/>
            <w:tcBorders>
              <w:top w:val="nil"/>
              <w:left w:val="nil"/>
              <w:bottom w:val="nil"/>
              <w:right w:val="nil"/>
            </w:tcBorders>
            <w:shd w:val="clear" w:color="auto" w:fill="auto"/>
            <w:noWrap/>
            <w:vAlign w:val="center"/>
            <w:hideMark/>
          </w:tcPr>
          <w:p w14:paraId="1AFD2687" w14:textId="77777777" w:rsidR="000C5912" w:rsidRPr="000C5912" w:rsidRDefault="000C5912" w:rsidP="000C5912">
            <w:pPr>
              <w:spacing w:after="0" w:line="240" w:lineRule="auto"/>
              <w:rPr>
                <w:rFonts w:ascii="Calibri" w:eastAsia="Times New Roman" w:hAnsi="Calibri" w:cs="Times New Roman"/>
                <w:color w:val="000000"/>
              </w:rPr>
            </w:pPr>
            <w:r w:rsidRPr="000C5912">
              <w:rPr>
                <w:rFonts w:ascii="Calibri" w:eastAsia="Times New Roman" w:hAnsi="Calibri" w:cs="Times New Roman"/>
                <w:color w:val="000000"/>
              </w:rPr>
              <w:t>Most people try to be fair</w:t>
            </w:r>
          </w:p>
        </w:tc>
        <w:tc>
          <w:tcPr>
            <w:tcW w:w="759" w:type="dxa"/>
            <w:tcBorders>
              <w:top w:val="nil"/>
              <w:left w:val="nil"/>
              <w:bottom w:val="nil"/>
              <w:right w:val="nil"/>
            </w:tcBorders>
            <w:shd w:val="clear" w:color="auto" w:fill="auto"/>
            <w:noWrap/>
            <w:vAlign w:val="center"/>
            <w:hideMark/>
          </w:tcPr>
          <w:p w14:paraId="7CBBD491"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6.9</w:t>
            </w:r>
          </w:p>
        </w:tc>
        <w:tc>
          <w:tcPr>
            <w:tcW w:w="530" w:type="dxa"/>
            <w:tcBorders>
              <w:top w:val="nil"/>
              <w:left w:val="nil"/>
              <w:bottom w:val="nil"/>
              <w:right w:val="nil"/>
            </w:tcBorders>
            <w:shd w:val="clear" w:color="auto" w:fill="auto"/>
            <w:noWrap/>
            <w:vAlign w:val="center"/>
            <w:hideMark/>
          </w:tcPr>
          <w:p w14:paraId="4CD6C279"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1.8</w:t>
            </w:r>
          </w:p>
        </w:tc>
        <w:tc>
          <w:tcPr>
            <w:tcW w:w="648" w:type="dxa"/>
            <w:tcBorders>
              <w:top w:val="nil"/>
              <w:left w:val="nil"/>
              <w:bottom w:val="nil"/>
              <w:right w:val="nil"/>
            </w:tcBorders>
            <w:shd w:val="clear" w:color="000000" w:fill="D9D9D9"/>
            <w:noWrap/>
            <w:vAlign w:val="center"/>
            <w:hideMark/>
          </w:tcPr>
          <w:p w14:paraId="65EF8947"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7.2</w:t>
            </w:r>
          </w:p>
        </w:tc>
        <w:tc>
          <w:tcPr>
            <w:tcW w:w="530" w:type="dxa"/>
            <w:tcBorders>
              <w:top w:val="nil"/>
              <w:left w:val="nil"/>
              <w:bottom w:val="nil"/>
              <w:right w:val="nil"/>
            </w:tcBorders>
            <w:shd w:val="clear" w:color="000000" w:fill="D9D9D9"/>
            <w:noWrap/>
            <w:vAlign w:val="center"/>
            <w:hideMark/>
          </w:tcPr>
          <w:p w14:paraId="31724328"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1.8</w:t>
            </w:r>
          </w:p>
        </w:tc>
        <w:tc>
          <w:tcPr>
            <w:tcW w:w="648" w:type="dxa"/>
            <w:tcBorders>
              <w:top w:val="nil"/>
              <w:left w:val="nil"/>
              <w:bottom w:val="nil"/>
              <w:right w:val="nil"/>
            </w:tcBorders>
            <w:shd w:val="clear" w:color="auto" w:fill="auto"/>
            <w:noWrap/>
            <w:vAlign w:val="center"/>
            <w:hideMark/>
          </w:tcPr>
          <w:p w14:paraId="0787319F"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6.8</w:t>
            </w:r>
          </w:p>
        </w:tc>
        <w:tc>
          <w:tcPr>
            <w:tcW w:w="530" w:type="dxa"/>
            <w:tcBorders>
              <w:top w:val="nil"/>
              <w:left w:val="nil"/>
              <w:bottom w:val="nil"/>
              <w:right w:val="nil"/>
            </w:tcBorders>
            <w:shd w:val="clear" w:color="auto" w:fill="auto"/>
            <w:noWrap/>
            <w:vAlign w:val="center"/>
            <w:hideMark/>
          </w:tcPr>
          <w:p w14:paraId="68875D4D"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1.8</w:t>
            </w:r>
          </w:p>
        </w:tc>
        <w:tc>
          <w:tcPr>
            <w:tcW w:w="648" w:type="dxa"/>
            <w:tcBorders>
              <w:top w:val="nil"/>
              <w:left w:val="nil"/>
              <w:bottom w:val="nil"/>
              <w:right w:val="nil"/>
            </w:tcBorders>
            <w:shd w:val="clear" w:color="000000" w:fill="D9D9D9"/>
            <w:noWrap/>
            <w:vAlign w:val="center"/>
            <w:hideMark/>
          </w:tcPr>
          <w:p w14:paraId="2C134A2F"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6.9</w:t>
            </w:r>
          </w:p>
        </w:tc>
        <w:tc>
          <w:tcPr>
            <w:tcW w:w="530" w:type="dxa"/>
            <w:tcBorders>
              <w:top w:val="nil"/>
              <w:left w:val="nil"/>
              <w:bottom w:val="nil"/>
              <w:right w:val="nil"/>
            </w:tcBorders>
            <w:shd w:val="clear" w:color="000000" w:fill="D9D9D9"/>
            <w:noWrap/>
            <w:vAlign w:val="center"/>
            <w:hideMark/>
          </w:tcPr>
          <w:p w14:paraId="7B11C689"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1.7</w:t>
            </w:r>
          </w:p>
        </w:tc>
        <w:tc>
          <w:tcPr>
            <w:tcW w:w="648" w:type="dxa"/>
            <w:tcBorders>
              <w:top w:val="nil"/>
              <w:left w:val="nil"/>
              <w:bottom w:val="nil"/>
              <w:right w:val="nil"/>
            </w:tcBorders>
            <w:shd w:val="clear" w:color="auto" w:fill="auto"/>
            <w:noWrap/>
            <w:vAlign w:val="center"/>
            <w:hideMark/>
          </w:tcPr>
          <w:p w14:paraId="73FA7153"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6.7</w:t>
            </w:r>
          </w:p>
        </w:tc>
        <w:tc>
          <w:tcPr>
            <w:tcW w:w="530" w:type="dxa"/>
            <w:tcBorders>
              <w:top w:val="nil"/>
              <w:left w:val="nil"/>
              <w:bottom w:val="nil"/>
              <w:right w:val="nil"/>
            </w:tcBorders>
            <w:shd w:val="clear" w:color="auto" w:fill="auto"/>
            <w:noWrap/>
            <w:vAlign w:val="center"/>
            <w:hideMark/>
          </w:tcPr>
          <w:p w14:paraId="69DA6B38"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1.9</w:t>
            </w:r>
          </w:p>
        </w:tc>
      </w:tr>
      <w:tr w:rsidR="000C5912" w:rsidRPr="000C5912" w14:paraId="0AA8C4C4" w14:textId="77777777" w:rsidTr="000C5912">
        <w:trPr>
          <w:trHeight w:val="268"/>
        </w:trPr>
        <w:tc>
          <w:tcPr>
            <w:tcW w:w="2889" w:type="dxa"/>
            <w:tcBorders>
              <w:top w:val="nil"/>
              <w:left w:val="nil"/>
              <w:bottom w:val="nil"/>
              <w:right w:val="nil"/>
            </w:tcBorders>
            <w:shd w:val="clear" w:color="auto" w:fill="auto"/>
            <w:noWrap/>
            <w:vAlign w:val="center"/>
            <w:hideMark/>
          </w:tcPr>
          <w:p w14:paraId="5044EEA7" w14:textId="77777777" w:rsidR="000C5912" w:rsidRPr="000C5912" w:rsidRDefault="000C5912" w:rsidP="000C5912">
            <w:pPr>
              <w:spacing w:after="0" w:line="240" w:lineRule="auto"/>
              <w:rPr>
                <w:rFonts w:ascii="Calibri" w:eastAsia="Times New Roman" w:hAnsi="Calibri" w:cs="Times New Roman"/>
                <w:color w:val="000000"/>
              </w:rPr>
            </w:pPr>
            <w:r w:rsidRPr="000C5912">
              <w:rPr>
                <w:rFonts w:ascii="Calibri" w:eastAsia="Times New Roman" w:hAnsi="Calibri" w:cs="Times New Roman"/>
                <w:color w:val="000000"/>
              </w:rPr>
              <w:t>Most of the time people helpful</w:t>
            </w:r>
          </w:p>
        </w:tc>
        <w:tc>
          <w:tcPr>
            <w:tcW w:w="759" w:type="dxa"/>
            <w:tcBorders>
              <w:top w:val="nil"/>
              <w:left w:val="nil"/>
              <w:bottom w:val="nil"/>
              <w:right w:val="nil"/>
            </w:tcBorders>
            <w:shd w:val="clear" w:color="auto" w:fill="auto"/>
            <w:noWrap/>
            <w:vAlign w:val="center"/>
            <w:hideMark/>
          </w:tcPr>
          <w:p w14:paraId="7F845F32"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6.0</w:t>
            </w:r>
          </w:p>
        </w:tc>
        <w:tc>
          <w:tcPr>
            <w:tcW w:w="530" w:type="dxa"/>
            <w:tcBorders>
              <w:top w:val="nil"/>
              <w:left w:val="nil"/>
              <w:bottom w:val="nil"/>
              <w:right w:val="nil"/>
            </w:tcBorders>
            <w:shd w:val="clear" w:color="auto" w:fill="auto"/>
            <w:noWrap/>
            <w:vAlign w:val="center"/>
            <w:hideMark/>
          </w:tcPr>
          <w:p w14:paraId="1444FBE6"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1.9</w:t>
            </w:r>
          </w:p>
        </w:tc>
        <w:tc>
          <w:tcPr>
            <w:tcW w:w="648" w:type="dxa"/>
            <w:tcBorders>
              <w:top w:val="nil"/>
              <w:left w:val="nil"/>
              <w:bottom w:val="nil"/>
              <w:right w:val="nil"/>
            </w:tcBorders>
            <w:shd w:val="clear" w:color="000000" w:fill="D9D9D9"/>
            <w:noWrap/>
            <w:vAlign w:val="center"/>
            <w:hideMark/>
          </w:tcPr>
          <w:p w14:paraId="35806E69"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6.1</w:t>
            </w:r>
          </w:p>
        </w:tc>
        <w:tc>
          <w:tcPr>
            <w:tcW w:w="530" w:type="dxa"/>
            <w:tcBorders>
              <w:top w:val="nil"/>
              <w:left w:val="nil"/>
              <w:bottom w:val="nil"/>
              <w:right w:val="nil"/>
            </w:tcBorders>
            <w:shd w:val="clear" w:color="000000" w:fill="D9D9D9"/>
            <w:noWrap/>
            <w:vAlign w:val="center"/>
            <w:hideMark/>
          </w:tcPr>
          <w:p w14:paraId="1B189367"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1.9</w:t>
            </w:r>
          </w:p>
        </w:tc>
        <w:tc>
          <w:tcPr>
            <w:tcW w:w="648" w:type="dxa"/>
            <w:tcBorders>
              <w:top w:val="nil"/>
              <w:left w:val="nil"/>
              <w:bottom w:val="nil"/>
              <w:right w:val="nil"/>
            </w:tcBorders>
            <w:shd w:val="clear" w:color="auto" w:fill="auto"/>
            <w:noWrap/>
            <w:vAlign w:val="center"/>
            <w:hideMark/>
          </w:tcPr>
          <w:p w14:paraId="18DBA76B"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5.9</w:t>
            </w:r>
          </w:p>
        </w:tc>
        <w:tc>
          <w:tcPr>
            <w:tcW w:w="530" w:type="dxa"/>
            <w:tcBorders>
              <w:top w:val="nil"/>
              <w:left w:val="nil"/>
              <w:bottom w:val="nil"/>
              <w:right w:val="nil"/>
            </w:tcBorders>
            <w:shd w:val="clear" w:color="auto" w:fill="auto"/>
            <w:noWrap/>
            <w:vAlign w:val="center"/>
            <w:hideMark/>
          </w:tcPr>
          <w:p w14:paraId="3DB274E9"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1.9</w:t>
            </w:r>
          </w:p>
        </w:tc>
        <w:tc>
          <w:tcPr>
            <w:tcW w:w="648" w:type="dxa"/>
            <w:tcBorders>
              <w:top w:val="nil"/>
              <w:left w:val="nil"/>
              <w:bottom w:val="nil"/>
              <w:right w:val="nil"/>
            </w:tcBorders>
            <w:shd w:val="clear" w:color="000000" w:fill="D9D9D9"/>
            <w:noWrap/>
            <w:vAlign w:val="center"/>
            <w:hideMark/>
          </w:tcPr>
          <w:p w14:paraId="023BDB9A"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6.1</w:t>
            </w:r>
          </w:p>
        </w:tc>
        <w:tc>
          <w:tcPr>
            <w:tcW w:w="530" w:type="dxa"/>
            <w:tcBorders>
              <w:top w:val="nil"/>
              <w:left w:val="nil"/>
              <w:bottom w:val="nil"/>
              <w:right w:val="nil"/>
            </w:tcBorders>
            <w:shd w:val="clear" w:color="000000" w:fill="D9D9D9"/>
            <w:noWrap/>
            <w:vAlign w:val="center"/>
            <w:hideMark/>
          </w:tcPr>
          <w:p w14:paraId="4D6444F6"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1.8</w:t>
            </w:r>
          </w:p>
        </w:tc>
        <w:tc>
          <w:tcPr>
            <w:tcW w:w="648" w:type="dxa"/>
            <w:tcBorders>
              <w:top w:val="nil"/>
              <w:left w:val="nil"/>
              <w:bottom w:val="nil"/>
              <w:right w:val="nil"/>
            </w:tcBorders>
            <w:shd w:val="clear" w:color="auto" w:fill="auto"/>
            <w:noWrap/>
            <w:vAlign w:val="center"/>
            <w:hideMark/>
          </w:tcPr>
          <w:p w14:paraId="1AB67D0B"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6.1</w:t>
            </w:r>
          </w:p>
        </w:tc>
        <w:tc>
          <w:tcPr>
            <w:tcW w:w="530" w:type="dxa"/>
            <w:tcBorders>
              <w:top w:val="nil"/>
              <w:left w:val="nil"/>
              <w:bottom w:val="nil"/>
              <w:right w:val="nil"/>
            </w:tcBorders>
            <w:shd w:val="clear" w:color="auto" w:fill="auto"/>
            <w:noWrap/>
            <w:vAlign w:val="center"/>
            <w:hideMark/>
          </w:tcPr>
          <w:p w14:paraId="65E7DA26"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1.9</w:t>
            </w:r>
          </w:p>
        </w:tc>
      </w:tr>
      <w:tr w:rsidR="000C5912" w:rsidRPr="000C5912" w14:paraId="343E4B36" w14:textId="77777777" w:rsidTr="000C5912">
        <w:trPr>
          <w:trHeight w:val="268"/>
        </w:trPr>
        <w:tc>
          <w:tcPr>
            <w:tcW w:w="2889" w:type="dxa"/>
            <w:tcBorders>
              <w:top w:val="nil"/>
              <w:left w:val="nil"/>
              <w:bottom w:val="nil"/>
              <w:right w:val="nil"/>
            </w:tcBorders>
            <w:shd w:val="clear" w:color="auto" w:fill="auto"/>
            <w:noWrap/>
            <w:vAlign w:val="bottom"/>
            <w:hideMark/>
          </w:tcPr>
          <w:p w14:paraId="07914855" w14:textId="77777777" w:rsidR="000C5912" w:rsidRPr="000C5912" w:rsidRDefault="000C5912" w:rsidP="000C5912">
            <w:pPr>
              <w:spacing w:after="0" w:line="240" w:lineRule="auto"/>
              <w:jc w:val="center"/>
              <w:rPr>
                <w:rFonts w:ascii="Calibri" w:eastAsia="Times New Roman" w:hAnsi="Calibri" w:cs="Times New Roman"/>
                <w:color w:val="000000"/>
              </w:rPr>
            </w:pPr>
          </w:p>
        </w:tc>
        <w:tc>
          <w:tcPr>
            <w:tcW w:w="759" w:type="dxa"/>
            <w:tcBorders>
              <w:top w:val="nil"/>
              <w:left w:val="nil"/>
              <w:bottom w:val="nil"/>
              <w:right w:val="nil"/>
            </w:tcBorders>
            <w:shd w:val="clear" w:color="auto" w:fill="auto"/>
            <w:noWrap/>
            <w:vAlign w:val="bottom"/>
            <w:hideMark/>
          </w:tcPr>
          <w:p w14:paraId="6B909009" w14:textId="77777777" w:rsidR="000C5912" w:rsidRPr="000C5912" w:rsidRDefault="000C5912" w:rsidP="000C5912">
            <w:pPr>
              <w:spacing w:after="0" w:line="240" w:lineRule="auto"/>
              <w:rPr>
                <w:rFonts w:ascii="Times New Roman" w:eastAsia="Times New Roman" w:hAnsi="Times New Roman" w:cs="Times New Roman"/>
                <w:sz w:val="20"/>
                <w:szCs w:val="20"/>
              </w:rPr>
            </w:pPr>
          </w:p>
        </w:tc>
        <w:tc>
          <w:tcPr>
            <w:tcW w:w="530" w:type="dxa"/>
            <w:tcBorders>
              <w:top w:val="nil"/>
              <w:left w:val="nil"/>
              <w:bottom w:val="nil"/>
              <w:right w:val="nil"/>
            </w:tcBorders>
            <w:shd w:val="clear" w:color="auto" w:fill="auto"/>
            <w:noWrap/>
            <w:vAlign w:val="bottom"/>
            <w:hideMark/>
          </w:tcPr>
          <w:p w14:paraId="23F29B16" w14:textId="77777777" w:rsidR="000C5912" w:rsidRPr="000C5912" w:rsidRDefault="000C5912" w:rsidP="000C5912">
            <w:pPr>
              <w:spacing w:after="0" w:line="240" w:lineRule="auto"/>
              <w:rPr>
                <w:rFonts w:ascii="Times New Roman" w:eastAsia="Times New Roman" w:hAnsi="Times New Roman" w:cs="Times New Roman"/>
                <w:sz w:val="20"/>
                <w:szCs w:val="20"/>
              </w:rPr>
            </w:pPr>
          </w:p>
        </w:tc>
        <w:tc>
          <w:tcPr>
            <w:tcW w:w="648" w:type="dxa"/>
            <w:tcBorders>
              <w:top w:val="nil"/>
              <w:left w:val="nil"/>
              <w:bottom w:val="nil"/>
              <w:right w:val="nil"/>
            </w:tcBorders>
            <w:shd w:val="clear" w:color="000000" w:fill="D9D9D9"/>
            <w:noWrap/>
            <w:vAlign w:val="center"/>
            <w:hideMark/>
          </w:tcPr>
          <w:p w14:paraId="2D347189"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 </w:t>
            </w:r>
          </w:p>
        </w:tc>
        <w:tc>
          <w:tcPr>
            <w:tcW w:w="530" w:type="dxa"/>
            <w:tcBorders>
              <w:top w:val="nil"/>
              <w:left w:val="nil"/>
              <w:bottom w:val="nil"/>
              <w:right w:val="nil"/>
            </w:tcBorders>
            <w:shd w:val="clear" w:color="000000" w:fill="D9D9D9"/>
            <w:noWrap/>
            <w:vAlign w:val="center"/>
            <w:hideMark/>
          </w:tcPr>
          <w:p w14:paraId="4FF466BE"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 </w:t>
            </w:r>
          </w:p>
        </w:tc>
        <w:tc>
          <w:tcPr>
            <w:tcW w:w="648" w:type="dxa"/>
            <w:tcBorders>
              <w:top w:val="nil"/>
              <w:left w:val="nil"/>
              <w:bottom w:val="nil"/>
              <w:right w:val="nil"/>
            </w:tcBorders>
            <w:shd w:val="clear" w:color="auto" w:fill="auto"/>
            <w:noWrap/>
            <w:vAlign w:val="bottom"/>
            <w:hideMark/>
          </w:tcPr>
          <w:p w14:paraId="6E1655EC" w14:textId="77777777" w:rsidR="000C5912" w:rsidRPr="000C5912" w:rsidRDefault="000C5912" w:rsidP="000C5912">
            <w:pPr>
              <w:spacing w:after="0" w:line="240" w:lineRule="auto"/>
              <w:jc w:val="center"/>
              <w:rPr>
                <w:rFonts w:ascii="Calibri" w:eastAsia="Times New Roman" w:hAnsi="Calibri" w:cs="Times New Roman"/>
                <w:color w:val="000000"/>
              </w:rPr>
            </w:pPr>
          </w:p>
        </w:tc>
        <w:tc>
          <w:tcPr>
            <w:tcW w:w="530" w:type="dxa"/>
            <w:tcBorders>
              <w:top w:val="nil"/>
              <w:left w:val="nil"/>
              <w:bottom w:val="nil"/>
              <w:right w:val="nil"/>
            </w:tcBorders>
            <w:shd w:val="clear" w:color="auto" w:fill="auto"/>
            <w:noWrap/>
            <w:vAlign w:val="bottom"/>
            <w:hideMark/>
          </w:tcPr>
          <w:p w14:paraId="69EB22D6" w14:textId="77777777" w:rsidR="000C5912" w:rsidRPr="000C5912" w:rsidRDefault="000C5912" w:rsidP="000C5912">
            <w:pPr>
              <w:spacing w:after="0" w:line="240" w:lineRule="auto"/>
              <w:rPr>
                <w:rFonts w:ascii="Times New Roman" w:eastAsia="Times New Roman" w:hAnsi="Times New Roman" w:cs="Times New Roman"/>
                <w:sz w:val="20"/>
                <w:szCs w:val="20"/>
              </w:rPr>
            </w:pPr>
          </w:p>
        </w:tc>
        <w:tc>
          <w:tcPr>
            <w:tcW w:w="648" w:type="dxa"/>
            <w:tcBorders>
              <w:top w:val="nil"/>
              <w:left w:val="nil"/>
              <w:bottom w:val="nil"/>
              <w:right w:val="nil"/>
            </w:tcBorders>
            <w:shd w:val="clear" w:color="000000" w:fill="D9D9D9"/>
            <w:noWrap/>
            <w:vAlign w:val="center"/>
            <w:hideMark/>
          </w:tcPr>
          <w:p w14:paraId="7CA45F5A"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 </w:t>
            </w:r>
          </w:p>
        </w:tc>
        <w:tc>
          <w:tcPr>
            <w:tcW w:w="530" w:type="dxa"/>
            <w:tcBorders>
              <w:top w:val="nil"/>
              <w:left w:val="nil"/>
              <w:bottom w:val="nil"/>
              <w:right w:val="nil"/>
            </w:tcBorders>
            <w:shd w:val="clear" w:color="000000" w:fill="D9D9D9"/>
            <w:noWrap/>
            <w:vAlign w:val="center"/>
            <w:hideMark/>
          </w:tcPr>
          <w:p w14:paraId="48EB0A50" w14:textId="77777777" w:rsidR="000C5912" w:rsidRPr="000C5912" w:rsidRDefault="000C5912" w:rsidP="000C5912">
            <w:pPr>
              <w:spacing w:after="0" w:line="240" w:lineRule="auto"/>
              <w:jc w:val="center"/>
              <w:rPr>
                <w:rFonts w:ascii="Calibri" w:eastAsia="Times New Roman" w:hAnsi="Calibri" w:cs="Times New Roman"/>
                <w:color w:val="000000"/>
              </w:rPr>
            </w:pPr>
            <w:r w:rsidRPr="000C5912">
              <w:rPr>
                <w:rFonts w:ascii="Calibri" w:eastAsia="Times New Roman" w:hAnsi="Calibri" w:cs="Times New Roman"/>
                <w:color w:val="000000"/>
                <w:lang w:val="fi-FI"/>
              </w:rPr>
              <w:t> </w:t>
            </w:r>
          </w:p>
        </w:tc>
        <w:tc>
          <w:tcPr>
            <w:tcW w:w="648" w:type="dxa"/>
            <w:tcBorders>
              <w:top w:val="nil"/>
              <w:left w:val="nil"/>
              <w:bottom w:val="nil"/>
              <w:right w:val="nil"/>
            </w:tcBorders>
            <w:shd w:val="clear" w:color="auto" w:fill="auto"/>
            <w:noWrap/>
            <w:vAlign w:val="bottom"/>
            <w:hideMark/>
          </w:tcPr>
          <w:p w14:paraId="7BF77A66" w14:textId="77777777" w:rsidR="000C5912" w:rsidRPr="000C5912" w:rsidRDefault="000C5912" w:rsidP="000C5912">
            <w:pPr>
              <w:spacing w:after="0" w:line="240" w:lineRule="auto"/>
              <w:jc w:val="center"/>
              <w:rPr>
                <w:rFonts w:ascii="Calibri" w:eastAsia="Times New Roman" w:hAnsi="Calibri" w:cs="Times New Roman"/>
                <w:color w:val="000000"/>
              </w:rPr>
            </w:pPr>
          </w:p>
        </w:tc>
        <w:tc>
          <w:tcPr>
            <w:tcW w:w="530" w:type="dxa"/>
            <w:tcBorders>
              <w:top w:val="nil"/>
              <w:left w:val="nil"/>
              <w:bottom w:val="nil"/>
              <w:right w:val="nil"/>
            </w:tcBorders>
            <w:shd w:val="clear" w:color="auto" w:fill="auto"/>
            <w:noWrap/>
            <w:vAlign w:val="bottom"/>
            <w:hideMark/>
          </w:tcPr>
          <w:p w14:paraId="601F8500" w14:textId="77777777" w:rsidR="000C5912" w:rsidRPr="000C5912" w:rsidRDefault="000C5912" w:rsidP="000C5912">
            <w:pPr>
              <w:spacing w:after="0" w:line="240" w:lineRule="auto"/>
              <w:rPr>
                <w:rFonts w:ascii="Times New Roman" w:eastAsia="Times New Roman" w:hAnsi="Times New Roman" w:cs="Times New Roman"/>
                <w:sz w:val="20"/>
                <w:szCs w:val="20"/>
              </w:rPr>
            </w:pPr>
          </w:p>
        </w:tc>
      </w:tr>
      <w:tr w:rsidR="000C5912" w:rsidRPr="000C5912" w14:paraId="3F4B2218" w14:textId="77777777" w:rsidTr="000C5912">
        <w:trPr>
          <w:trHeight w:val="281"/>
        </w:trPr>
        <w:tc>
          <w:tcPr>
            <w:tcW w:w="2889" w:type="dxa"/>
            <w:tcBorders>
              <w:top w:val="nil"/>
              <w:left w:val="nil"/>
              <w:bottom w:val="single" w:sz="8" w:space="0" w:color="auto"/>
              <w:right w:val="nil"/>
            </w:tcBorders>
            <w:shd w:val="clear" w:color="auto" w:fill="auto"/>
            <w:noWrap/>
            <w:vAlign w:val="center"/>
            <w:hideMark/>
          </w:tcPr>
          <w:p w14:paraId="54D813E8" w14:textId="77777777" w:rsidR="000C5912" w:rsidRPr="000C5912" w:rsidRDefault="000C5912" w:rsidP="000C5912">
            <w:pPr>
              <w:spacing w:after="0" w:line="240" w:lineRule="auto"/>
              <w:rPr>
                <w:rFonts w:ascii="Calibri" w:eastAsia="Times New Roman" w:hAnsi="Calibri" w:cs="Times New Roman"/>
                <w:i/>
                <w:iCs/>
                <w:color w:val="000000"/>
              </w:rPr>
            </w:pPr>
            <w:r w:rsidRPr="000C5912">
              <w:rPr>
                <w:rFonts w:ascii="Calibri" w:eastAsia="Times New Roman" w:hAnsi="Calibri" w:cs="Times New Roman"/>
                <w:i/>
                <w:iCs/>
                <w:color w:val="000000"/>
                <w:lang w:val="fi-FI"/>
              </w:rPr>
              <w:t>Cronbach Alpha</w:t>
            </w:r>
          </w:p>
        </w:tc>
        <w:tc>
          <w:tcPr>
            <w:tcW w:w="1290" w:type="dxa"/>
            <w:gridSpan w:val="2"/>
            <w:tcBorders>
              <w:top w:val="nil"/>
              <w:left w:val="nil"/>
              <w:bottom w:val="single" w:sz="8" w:space="0" w:color="auto"/>
              <w:right w:val="nil"/>
            </w:tcBorders>
            <w:shd w:val="clear" w:color="auto" w:fill="auto"/>
            <w:noWrap/>
            <w:vAlign w:val="center"/>
            <w:hideMark/>
          </w:tcPr>
          <w:p w14:paraId="00809B74" w14:textId="77777777" w:rsidR="000C5912" w:rsidRPr="000C5912" w:rsidRDefault="000C5912" w:rsidP="000C5912">
            <w:pPr>
              <w:spacing w:after="0" w:line="240" w:lineRule="auto"/>
              <w:jc w:val="center"/>
              <w:rPr>
                <w:rFonts w:ascii="Calibri" w:eastAsia="Times New Roman" w:hAnsi="Calibri" w:cs="Times New Roman"/>
                <w:i/>
                <w:iCs/>
                <w:color w:val="000000"/>
              </w:rPr>
            </w:pPr>
            <w:r w:rsidRPr="000C5912">
              <w:rPr>
                <w:rFonts w:ascii="Calibri" w:eastAsia="Times New Roman" w:hAnsi="Calibri" w:cs="Times New Roman"/>
                <w:i/>
                <w:iCs/>
                <w:color w:val="000000"/>
                <w:lang w:val="fi-FI"/>
              </w:rPr>
              <w:t>0.72</w:t>
            </w:r>
          </w:p>
        </w:tc>
        <w:tc>
          <w:tcPr>
            <w:tcW w:w="1179" w:type="dxa"/>
            <w:gridSpan w:val="2"/>
            <w:tcBorders>
              <w:top w:val="nil"/>
              <w:left w:val="nil"/>
              <w:bottom w:val="single" w:sz="8" w:space="0" w:color="auto"/>
              <w:right w:val="nil"/>
            </w:tcBorders>
            <w:shd w:val="clear" w:color="000000" w:fill="D9D9D9"/>
            <w:noWrap/>
            <w:vAlign w:val="center"/>
            <w:hideMark/>
          </w:tcPr>
          <w:p w14:paraId="60D86165" w14:textId="77777777" w:rsidR="000C5912" w:rsidRPr="000C5912" w:rsidRDefault="000C5912" w:rsidP="000C5912">
            <w:pPr>
              <w:spacing w:after="0" w:line="240" w:lineRule="auto"/>
              <w:jc w:val="center"/>
              <w:rPr>
                <w:rFonts w:ascii="Calibri" w:eastAsia="Times New Roman" w:hAnsi="Calibri" w:cs="Times New Roman"/>
                <w:i/>
                <w:iCs/>
                <w:color w:val="000000"/>
              </w:rPr>
            </w:pPr>
            <w:r w:rsidRPr="000C5912">
              <w:rPr>
                <w:rFonts w:ascii="Calibri" w:eastAsia="Times New Roman" w:hAnsi="Calibri" w:cs="Times New Roman"/>
                <w:i/>
                <w:iCs/>
                <w:color w:val="000000"/>
                <w:lang w:val="fi-FI"/>
              </w:rPr>
              <w:t>0.71</w:t>
            </w:r>
          </w:p>
        </w:tc>
        <w:tc>
          <w:tcPr>
            <w:tcW w:w="1179" w:type="dxa"/>
            <w:gridSpan w:val="2"/>
            <w:tcBorders>
              <w:top w:val="nil"/>
              <w:left w:val="nil"/>
              <w:bottom w:val="single" w:sz="8" w:space="0" w:color="auto"/>
              <w:right w:val="nil"/>
            </w:tcBorders>
            <w:shd w:val="clear" w:color="auto" w:fill="auto"/>
            <w:noWrap/>
            <w:vAlign w:val="center"/>
            <w:hideMark/>
          </w:tcPr>
          <w:p w14:paraId="681D38A1" w14:textId="77777777" w:rsidR="000C5912" w:rsidRPr="000C5912" w:rsidRDefault="000C5912" w:rsidP="000C5912">
            <w:pPr>
              <w:spacing w:after="0" w:line="240" w:lineRule="auto"/>
              <w:jc w:val="center"/>
              <w:rPr>
                <w:rFonts w:ascii="Calibri" w:eastAsia="Times New Roman" w:hAnsi="Calibri" w:cs="Times New Roman"/>
                <w:i/>
                <w:iCs/>
                <w:color w:val="000000"/>
              </w:rPr>
            </w:pPr>
            <w:r w:rsidRPr="000C5912">
              <w:rPr>
                <w:rFonts w:ascii="Calibri" w:eastAsia="Times New Roman" w:hAnsi="Calibri" w:cs="Times New Roman"/>
                <w:i/>
                <w:iCs/>
                <w:color w:val="000000"/>
                <w:lang w:val="fi-FI"/>
              </w:rPr>
              <w:t>0.73</w:t>
            </w:r>
          </w:p>
        </w:tc>
        <w:tc>
          <w:tcPr>
            <w:tcW w:w="1179" w:type="dxa"/>
            <w:gridSpan w:val="2"/>
            <w:tcBorders>
              <w:top w:val="nil"/>
              <w:left w:val="nil"/>
              <w:bottom w:val="single" w:sz="8" w:space="0" w:color="auto"/>
              <w:right w:val="nil"/>
            </w:tcBorders>
            <w:shd w:val="clear" w:color="000000" w:fill="D9D9D9"/>
            <w:noWrap/>
            <w:vAlign w:val="center"/>
            <w:hideMark/>
          </w:tcPr>
          <w:p w14:paraId="44127518" w14:textId="77777777" w:rsidR="000C5912" w:rsidRPr="000C5912" w:rsidRDefault="000C5912" w:rsidP="000C5912">
            <w:pPr>
              <w:spacing w:after="0" w:line="240" w:lineRule="auto"/>
              <w:jc w:val="center"/>
              <w:rPr>
                <w:rFonts w:ascii="Calibri" w:eastAsia="Times New Roman" w:hAnsi="Calibri" w:cs="Times New Roman"/>
                <w:i/>
                <w:iCs/>
                <w:color w:val="000000"/>
              </w:rPr>
            </w:pPr>
            <w:r w:rsidRPr="000C5912">
              <w:rPr>
                <w:rFonts w:ascii="Calibri" w:eastAsia="Times New Roman" w:hAnsi="Calibri" w:cs="Times New Roman"/>
                <w:i/>
                <w:iCs/>
                <w:color w:val="000000"/>
                <w:lang w:val="fi-FI"/>
              </w:rPr>
              <w:t>0.7</w:t>
            </w:r>
          </w:p>
        </w:tc>
        <w:tc>
          <w:tcPr>
            <w:tcW w:w="1179" w:type="dxa"/>
            <w:gridSpan w:val="2"/>
            <w:tcBorders>
              <w:top w:val="nil"/>
              <w:left w:val="nil"/>
              <w:bottom w:val="single" w:sz="8" w:space="0" w:color="auto"/>
              <w:right w:val="nil"/>
            </w:tcBorders>
            <w:shd w:val="clear" w:color="auto" w:fill="auto"/>
            <w:noWrap/>
            <w:vAlign w:val="center"/>
            <w:hideMark/>
          </w:tcPr>
          <w:p w14:paraId="1322F62F" w14:textId="77777777" w:rsidR="000C5912" w:rsidRPr="000C5912" w:rsidRDefault="000C5912" w:rsidP="000C5912">
            <w:pPr>
              <w:spacing w:after="0" w:line="240" w:lineRule="auto"/>
              <w:jc w:val="center"/>
              <w:rPr>
                <w:rFonts w:ascii="Calibri" w:eastAsia="Times New Roman" w:hAnsi="Calibri" w:cs="Times New Roman"/>
                <w:i/>
                <w:iCs/>
                <w:color w:val="000000"/>
              </w:rPr>
            </w:pPr>
            <w:r w:rsidRPr="000C5912">
              <w:rPr>
                <w:rFonts w:ascii="Calibri" w:eastAsia="Times New Roman" w:hAnsi="Calibri" w:cs="Times New Roman"/>
                <w:i/>
                <w:iCs/>
                <w:color w:val="000000"/>
                <w:lang w:val="fi-FI"/>
              </w:rPr>
              <w:t>0.72</w:t>
            </w:r>
          </w:p>
        </w:tc>
      </w:tr>
    </w:tbl>
    <w:p w14:paraId="2F7EB2DD" w14:textId="77777777" w:rsidR="00BB25FF" w:rsidRDefault="00BB25FF" w:rsidP="0056673C">
      <w:pPr>
        <w:spacing w:after="0" w:line="480" w:lineRule="auto"/>
        <w:rPr>
          <w:rFonts w:ascii="Times New Roman" w:hAnsi="Times New Roman" w:cs="Times New Roman"/>
          <w:sz w:val="24"/>
        </w:rPr>
      </w:pPr>
    </w:p>
    <w:p w14:paraId="2B5702A3" w14:textId="3DD7F6D5" w:rsidR="00BB25FF" w:rsidRDefault="00BB25FF" w:rsidP="0056673C">
      <w:pPr>
        <w:spacing w:after="0" w:line="480" w:lineRule="auto"/>
        <w:rPr>
          <w:rFonts w:ascii="Times New Roman" w:hAnsi="Times New Roman" w:cs="Times New Roman"/>
          <w:sz w:val="24"/>
        </w:rPr>
      </w:pPr>
      <w:r>
        <w:rPr>
          <w:rFonts w:ascii="Times New Roman" w:hAnsi="Times New Roman" w:cs="Times New Roman"/>
          <w:sz w:val="24"/>
        </w:rPr>
        <w:t>Table 3</w:t>
      </w:r>
    </w:p>
    <w:tbl>
      <w:tblPr>
        <w:tblW w:w="8966" w:type="dxa"/>
        <w:tblCellMar>
          <w:left w:w="70" w:type="dxa"/>
          <w:right w:w="70" w:type="dxa"/>
        </w:tblCellMar>
        <w:tblLook w:val="04A0" w:firstRow="1" w:lastRow="0" w:firstColumn="1" w:lastColumn="0" w:noHBand="0" w:noVBand="1"/>
      </w:tblPr>
      <w:tblGrid>
        <w:gridCol w:w="2426"/>
        <w:gridCol w:w="1308"/>
        <w:gridCol w:w="1308"/>
        <w:gridCol w:w="1308"/>
        <w:gridCol w:w="1308"/>
        <w:gridCol w:w="1308"/>
      </w:tblGrid>
      <w:tr w:rsidR="00BB25FF" w:rsidRPr="00382411" w14:paraId="71C63D8A" w14:textId="77777777" w:rsidTr="00544BF5">
        <w:trPr>
          <w:trHeight w:val="267"/>
        </w:trPr>
        <w:tc>
          <w:tcPr>
            <w:tcW w:w="2426" w:type="dxa"/>
            <w:tcBorders>
              <w:top w:val="single" w:sz="4" w:space="0" w:color="auto"/>
              <w:left w:val="nil"/>
              <w:bottom w:val="single" w:sz="4" w:space="0" w:color="auto"/>
              <w:right w:val="nil"/>
            </w:tcBorders>
            <w:shd w:val="clear" w:color="auto" w:fill="auto"/>
            <w:noWrap/>
            <w:vAlign w:val="bottom"/>
            <w:hideMark/>
          </w:tcPr>
          <w:p w14:paraId="02992605" w14:textId="77777777" w:rsidR="00BB25FF" w:rsidRPr="00382411" w:rsidRDefault="00BB25FF" w:rsidP="00544BF5">
            <w:pPr>
              <w:spacing w:after="0" w:line="240" w:lineRule="auto"/>
              <w:rPr>
                <w:rFonts w:ascii="Calibri" w:eastAsia="Times New Roman" w:hAnsi="Calibri" w:cs="Times New Roman"/>
                <w:b/>
                <w:color w:val="000000"/>
                <w:lang w:val="fi-FI" w:eastAsia="fi-FI"/>
              </w:rPr>
            </w:pPr>
            <w:r w:rsidRPr="00382411">
              <w:rPr>
                <w:rFonts w:ascii="Calibri" w:eastAsia="Times New Roman" w:hAnsi="Calibri" w:cs="Times New Roman"/>
                <w:b/>
                <w:color w:val="000000"/>
                <w:lang w:val="fi-FI" w:eastAsia="fi-FI"/>
              </w:rPr>
              <w:t>Variable</w:t>
            </w:r>
          </w:p>
        </w:tc>
        <w:tc>
          <w:tcPr>
            <w:tcW w:w="1308" w:type="dxa"/>
            <w:tcBorders>
              <w:top w:val="single" w:sz="4" w:space="0" w:color="auto"/>
              <w:left w:val="nil"/>
              <w:bottom w:val="single" w:sz="4" w:space="0" w:color="auto"/>
              <w:right w:val="nil"/>
            </w:tcBorders>
            <w:shd w:val="clear" w:color="auto" w:fill="auto"/>
            <w:noWrap/>
            <w:vAlign w:val="bottom"/>
            <w:hideMark/>
          </w:tcPr>
          <w:p w14:paraId="48544869" w14:textId="77777777" w:rsidR="00BB25FF" w:rsidRPr="00382411" w:rsidRDefault="00BB25FF" w:rsidP="00544BF5">
            <w:pPr>
              <w:spacing w:after="0" w:line="240" w:lineRule="auto"/>
              <w:rPr>
                <w:rFonts w:ascii="Calibri" w:eastAsia="Times New Roman" w:hAnsi="Calibri" w:cs="Times New Roman"/>
                <w:b/>
                <w:color w:val="000000"/>
                <w:lang w:val="fi-FI" w:eastAsia="fi-FI"/>
              </w:rPr>
            </w:pPr>
            <w:r w:rsidRPr="00382411">
              <w:rPr>
                <w:rFonts w:ascii="Calibri" w:eastAsia="Times New Roman" w:hAnsi="Calibri" w:cs="Times New Roman"/>
                <w:b/>
                <w:color w:val="000000"/>
                <w:lang w:val="fi-FI" w:eastAsia="fi-FI"/>
              </w:rPr>
              <w:t>Obs</w:t>
            </w:r>
          </w:p>
        </w:tc>
        <w:tc>
          <w:tcPr>
            <w:tcW w:w="1308" w:type="dxa"/>
            <w:tcBorders>
              <w:top w:val="single" w:sz="4" w:space="0" w:color="auto"/>
              <w:left w:val="nil"/>
              <w:bottom w:val="single" w:sz="4" w:space="0" w:color="auto"/>
              <w:right w:val="nil"/>
            </w:tcBorders>
            <w:shd w:val="clear" w:color="auto" w:fill="auto"/>
            <w:noWrap/>
            <w:vAlign w:val="bottom"/>
            <w:hideMark/>
          </w:tcPr>
          <w:p w14:paraId="646ABFA2" w14:textId="77777777" w:rsidR="00BB25FF" w:rsidRPr="00382411" w:rsidRDefault="00BB25FF" w:rsidP="00544BF5">
            <w:pPr>
              <w:spacing w:after="0" w:line="240" w:lineRule="auto"/>
              <w:rPr>
                <w:rFonts w:ascii="Calibri" w:eastAsia="Times New Roman" w:hAnsi="Calibri" w:cs="Times New Roman"/>
                <w:b/>
                <w:color w:val="000000"/>
                <w:lang w:val="fi-FI" w:eastAsia="fi-FI"/>
              </w:rPr>
            </w:pPr>
            <w:r w:rsidRPr="00382411">
              <w:rPr>
                <w:rFonts w:ascii="Calibri" w:eastAsia="Times New Roman" w:hAnsi="Calibri" w:cs="Times New Roman"/>
                <w:b/>
                <w:color w:val="000000"/>
                <w:lang w:val="fi-FI" w:eastAsia="fi-FI"/>
              </w:rPr>
              <w:t>Mean</w:t>
            </w:r>
          </w:p>
        </w:tc>
        <w:tc>
          <w:tcPr>
            <w:tcW w:w="1308" w:type="dxa"/>
            <w:tcBorders>
              <w:top w:val="single" w:sz="4" w:space="0" w:color="auto"/>
              <w:left w:val="nil"/>
              <w:bottom w:val="single" w:sz="4" w:space="0" w:color="auto"/>
              <w:right w:val="nil"/>
            </w:tcBorders>
            <w:shd w:val="clear" w:color="auto" w:fill="auto"/>
            <w:noWrap/>
            <w:vAlign w:val="bottom"/>
            <w:hideMark/>
          </w:tcPr>
          <w:p w14:paraId="6E469260" w14:textId="77777777" w:rsidR="00BB25FF" w:rsidRPr="00382411" w:rsidRDefault="00BB25FF" w:rsidP="00544BF5">
            <w:pPr>
              <w:spacing w:after="0" w:line="240" w:lineRule="auto"/>
              <w:rPr>
                <w:rFonts w:ascii="Calibri" w:eastAsia="Times New Roman" w:hAnsi="Calibri" w:cs="Times New Roman"/>
                <w:b/>
                <w:color w:val="000000"/>
                <w:lang w:val="fi-FI" w:eastAsia="fi-FI"/>
              </w:rPr>
            </w:pPr>
            <w:r w:rsidRPr="00382411">
              <w:rPr>
                <w:rFonts w:ascii="Calibri" w:eastAsia="Times New Roman" w:hAnsi="Calibri" w:cs="Times New Roman"/>
                <w:b/>
                <w:color w:val="000000"/>
                <w:lang w:val="fi-FI" w:eastAsia="fi-FI"/>
              </w:rPr>
              <w:t>Std. Dev.</w:t>
            </w:r>
          </w:p>
        </w:tc>
        <w:tc>
          <w:tcPr>
            <w:tcW w:w="1308" w:type="dxa"/>
            <w:tcBorders>
              <w:top w:val="single" w:sz="4" w:space="0" w:color="auto"/>
              <w:left w:val="nil"/>
              <w:bottom w:val="single" w:sz="4" w:space="0" w:color="auto"/>
              <w:right w:val="nil"/>
            </w:tcBorders>
            <w:shd w:val="clear" w:color="auto" w:fill="auto"/>
            <w:noWrap/>
            <w:vAlign w:val="bottom"/>
            <w:hideMark/>
          </w:tcPr>
          <w:p w14:paraId="246A55A0" w14:textId="77777777" w:rsidR="00BB25FF" w:rsidRPr="00382411" w:rsidRDefault="00BB25FF" w:rsidP="00544BF5">
            <w:pPr>
              <w:spacing w:after="0" w:line="240" w:lineRule="auto"/>
              <w:rPr>
                <w:rFonts w:ascii="Calibri" w:eastAsia="Times New Roman" w:hAnsi="Calibri" w:cs="Times New Roman"/>
                <w:b/>
                <w:color w:val="000000"/>
                <w:lang w:val="fi-FI" w:eastAsia="fi-FI"/>
              </w:rPr>
            </w:pPr>
            <w:r w:rsidRPr="00382411">
              <w:rPr>
                <w:rFonts w:ascii="Calibri" w:eastAsia="Times New Roman" w:hAnsi="Calibri" w:cs="Times New Roman"/>
                <w:b/>
                <w:color w:val="000000"/>
                <w:lang w:val="fi-FI" w:eastAsia="fi-FI"/>
              </w:rPr>
              <w:t>Min</w:t>
            </w:r>
          </w:p>
        </w:tc>
        <w:tc>
          <w:tcPr>
            <w:tcW w:w="1308" w:type="dxa"/>
            <w:tcBorders>
              <w:top w:val="single" w:sz="4" w:space="0" w:color="auto"/>
              <w:left w:val="nil"/>
              <w:bottom w:val="single" w:sz="4" w:space="0" w:color="auto"/>
              <w:right w:val="nil"/>
            </w:tcBorders>
            <w:shd w:val="clear" w:color="auto" w:fill="auto"/>
            <w:noWrap/>
            <w:vAlign w:val="bottom"/>
            <w:hideMark/>
          </w:tcPr>
          <w:p w14:paraId="1E63B292" w14:textId="77777777" w:rsidR="00BB25FF" w:rsidRPr="00382411" w:rsidRDefault="00BB25FF" w:rsidP="00544BF5">
            <w:pPr>
              <w:spacing w:after="0" w:line="240" w:lineRule="auto"/>
              <w:rPr>
                <w:rFonts w:ascii="Calibri" w:eastAsia="Times New Roman" w:hAnsi="Calibri" w:cs="Times New Roman"/>
                <w:b/>
                <w:color w:val="000000"/>
                <w:lang w:val="fi-FI" w:eastAsia="fi-FI"/>
              </w:rPr>
            </w:pPr>
            <w:r w:rsidRPr="00382411">
              <w:rPr>
                <w:rFonts w:ascii="Calibri" w:eastAsia="Times New Roman" w:hAnsi="Calibri" w:cs="Times New Roman"/>
                <w:b/>
                <w:color w:val="000000"/>
                <w:lang w:val="fi-FI" w:eastAsia="fi-FI"/>
              </w:rPr>
              <w:t>Max</w:t>
            </w:r>
          </w:p>
        </w:tc>
      </w:tr>
      <w:tr w:rsidR="00BB25FF" w:rsidRPr="00382411" w14:paraId="295EEF08" w14:textId="77777777" w:rsidTr="00544BF5">
        <w:trPr>
          <w:trHeight w:val="267"/>
        </w:trPr>
        <w:tc>
          <w:tcPr>
            <w:tcW w:w="2426" w:type="dxa"/>
            <w:tcBorders>
              <w:top w:val="nil"/>
              <w:left w:val="nil"/>
              <w:bottom w:val="nil"/>
              <w:right w:val="nil"/>
            </w:tcBorders>
            <w:shd w:val="clear" w:color="auto" w:fill="auto"/>
            <w:noWrap/>
            <w:vAlign w:val="bottom"/>
            <w:hideMark/>
          </w:tcPr>
          <w:p w14:paraId="5D33C14E"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Social activity</w:t>
            </w:r>
          </w:p>
        </w:tc>
        <w:tc>
          <w:tcPr>
            <w:tcW w:w="1308" w:type="dxa"/>
            <w:tcBorders>
              <w:top w:val="nil"/>
              <w:left w:val="nil"/>
              <w:bottom w:val="nil"/>
              <w:right w:val="nil"/>
            </w:tcBorders>
            <w:shd w:val="clear" w:color="auto" w:fill="auto"/>
            <w:noWrap/>
            <w:vAlign w:val="bottom"/>
            <w:hideMark/>
          </w:tcPr>
          <w:p w14:paraId="258BB603" w14:textId="5641FB8D" w:rsidR="00BB25FF" w:rsidRPr="00F1656E" w:rsidRDefault="00605051" w:rsidP="00544BF5">
            <w:pPr>
              <w:spacing w:after="0" w:line="240" w:lineRule="auto"/>
              <w:rPr>
                <w:rFonts w:ascii="Calibri" w:eastAsia="Times New Roman" w:hAnsi="Calibri" w:cs="Times New Roman"/>
                <w:lang w:val="fi-FI" w:eastAsia="fi-FI"/>
              </w:rPr>
            </w:pPr>
            <w:r w:rsidRPr="00F1656E">
              <w:rPr>
                <w:rFonts w:ascii="Calibri" w:eastAsia="Times New Roman" w:hAnsi="Calibri" w:cs="Times New Roman"/>
                <w:lang w:val="fi-FI" w:eastAsia="fi-FI"/>
              </w:rPr>
              <w:t>20,</w:t>
            </w:r>
            <w:r w:rsidR="00BB25FF" w:rsidRPr="00F1656E">
              <w:rPr>
                <w:rFonts w:ascii="Calibri" w:eastAsia="Times New Roman" w:hAnsi="Calibri" w:cs="Times New Roman"/>
                <w:lang w:val="fi-FI" w:eastAsia="fi-FI"/>
              </w:rPr>
              <w:t>527</w:t>
            </w:r>
          </w:p>
        </w:tc>
        <w:tc>
          <w:tcPr>
            <w:tcW w:w="1308" w:type="dxa"/>
            <w:tcBorders>
              <w:top w:val="nil"/>
              <w:left w:val="nil"/>
              <w:bottom w:val="nil"/>
              <w:right w:val="nil"/>
            </w:tcBorders>
            <w:shd w:val="clear" w:color="auto" w:fill="auto"/>
            <w:noWrap/>
            <w:vAlign w:val="bottom"/>
            <w:hideMark/>
          </w:tcPr>
          <w:p w14:paraId="7BD26169"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2.9</w:t>
            </w:r>
          </w:p>
        </w:tc>
        <w:tc>
          <w:tcPr>
            <w:tcW w:w="1308" w:type="dxa"/>
            <w:tcBorders>
              <w:top w:val="nil"/>
              <w:left w:val="nil"/>
              <w:bottom w:val="nil"/>
              <w:right w:val="nil"/>
            </w:tcBorders>
            <w:shd w:val="clear" w:color="auto" w:fill="auto"/>
            <w:noWrap/>
            <w:vAlign w:val="bottom"/>
            <w:hideMark/>
          </w:tcPr>
          <w:p w14:paraId="50EFEE8E"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0.9</w:t>
            </w:r>
          </w:p>
        </w:tc>
        <w:tc>
          <w:tcPr>
            <w:tcW w:w="1308" w:type="dxa"/>
            <w:tcBorders>
              <w:top w:val="nil"/>
              <w:left w:val="nil"/>
              <w:bottom w:val="nil"/>
              <w:right w:val="nil"/>
            </w:tcBorders>
            <w:shd w:val="clear" w:color="auto" w:fill="auto"/>
            <w:noWrap/>
            <w:vAlign w:val="bottom"/>
            <w:hideMark/>
          </w:tcPr>
          <w:p w14:paraId="1F9FAFB4"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1</w:t>
            </w:r>
          </w:p>
        </w:tc>
        <w:tc>
          <w:tcPr>
            <w:tcW w:w="1308" w:type="dxa"/>
            <w:tcBorders>
              <w:top w:val="nil"/>
              <w:left w:val="nil"/>
              <w:bottom w:val="nil"/>
              <w:right w:val="nil"/>
            </w:tcBorders>
            <w:shd w:val="clear" w:color="auto" w:fill="auto"/>
            <w:noWrap/>
            <w:vAlign w:val="bottom"/>
            <w:hideMark/>
          </w:tcPr>
          <w:p w14:paraId="4C24585E"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5</w:t>
            </w:r>
          </w:p>
        </w:tc>
      </w:tr>
      <w:tr w:rsidR="00BB25FF" w:rsidRPr="00382411" w14:paraId="1B91C6EF" w14:textId="77777777" w:rsidTr="00544BF5">
        <w:trPr>
          <w:trHeight w:val="267"/>
        </w:trPr>
        <w:tc>
          <w:tcPr>
            <w:tcW w:w="2426" w:type="dxa"/>
            <w:tcBorders>
              <w:top w:val="nil"/>
              <w:left w:val="nil"/>
              <w:bottom w:val="nil"/>
              <w:right w:val="nil"/>
            </w:tcBorders>
            <w:shd w:val="clear" w:color="auto" w:fill="auto"/>
            <w:noWrap/>
            <w:vAlign w:val="bottom"/>
            <w:hideMark/>
          </w:tcPr>
          <w:p w14:paraId="3A04DA6D"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Education</w:t>
            </w:r>
          </w:p>
        </w:tc>
        <w:tc>
          <w:tcPr>
            <w:tcW w:w="1308" w:type="dxa"/>
            <w:tcBorders>
              <w:top w:val="nil"/>
              <w:left w:val="nil"/>
              <w:bottom w:val="nil"/>
              <w:right w:val="nil"/>
            </w:tcBorders>
            <w:shd w:val="clear" w:color="auto" w:fill="auto"/>
            <w:noWrap/>
            <w:vAlign w:val="bottom"/>
            <w:hideMark/>
          </w:tcPr>
          <w:p w14:paraId="673C5D3D" w14:textId="37E02CD0" w:rsidR="00BB25FF" w:rsidRPr="00F1656E" w:rsidRDefault="00605051" w:rsidP="00544BF5">
            <w:pPr>
              <w:spacing w:after="0" w:line="240" w:lineRule="auto"/>
              <w:rPr>
                <w:rFonts w:ascii="Calibri" w:eastAsia="Times New Roman" w:hAnsi="Calibri" w:cs="Times New Roman"/>
                <w:lang w:val="fi-FI" w:eastAsia="fi-FI"/>
              </w:rPr>
            </w:pPr>
            <w:r w:rsidRPr="00F1656E">
              <w:rPr>
                <w:rFonts w:ascii="Calibri" w:eastAsia="Times New Roman" w:hAnsi="Calibri" w:cs="Times New Roman"/>
                <w:lang w:val="fi-FI" w:eastAsia="fi-FI"/>
              </w:rPr>
              <w:t>20,</w:t>
            </w:r>
            <w:r w:rsidR="00BB25FF" w:rsidRPr="00F1656E">
              <w:rPr>
                <w:rFonts w:ascii="Calibri" w:eastAsia="Times New Roman" w:hAnsi="Calibri" w:cs="Times New Roman"/>
                <w:lang w:val="fi-FI" w:eastAsia="fi-FI"/>
              </w:rPr>
              <w:t>558</w:t>
            </w:r>
          </w:p>
        </w:tc>
        <w:tc>
          <w:tcPr>
            <w:tcW w:w="1308" w:type="dxa"/>
            <w:tcBorders>
              <w:top w:val="nil"/>
              <w:left w:val="nil"/>
              <w:bottom w:val="nil"/>
              <w:right w:val="nil"/>
            </w:tcBorders>
            <w:shd w:val="clear" w:color="auto" w:fill="auto"/>
            <w:noWrap/>
            <w:vAlign w:val="bottom"/>
            <w:hideMark/>
          </w:tcPr>
          <w:p w14:paraId="11D1DE9B"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3.4</w:t>
            </w:r>
          </w:p>
        </w:tc>
        <w:tc>
          <w:tcPr>
            <w:tcW w:w="1308" w:type="dxa"/>
            <w:tcBorders>
              <w:top w:val="nil"/>
              <w:left w:val="nil"/>
              <w:bottom w:val="nil"/>
              <w:right w:val="nil"/>
            </w:tcBorders>
            <w:shd w:val="clear" w:color="auto" w:fill="auto"/>
            <w:noWrap/>
            <w:vAlign w:val="bottom"/>
            <w:hideMark/>
          </w:tcPr>
          <w:p w14:paraId="3B5593EF"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1.3</w:t>
            </w:r>
          </w:p>
        </w:tc>
        <w:tc>
          <w:tcPr>
            <w:tcW w:w="1308" w:type="dxa"/>
            <w:tcBorders>
              <w:top w:val="nil"/>
              <w:left w:val="nil"/>
              <w:bottom w:val="nil"/>
              <w:right w:val="nil"/>
            </w:tcBorders>
            <w:shd w:val="clear" w:color="auto" w:fill="auto"/>
            <w:noWrap/>
            <w:vAlign w:val="bottom"/>
            <w:hideMark/>
          </w:tcPr>
          <w:p w14:paraId="5D19176E"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1</w:t>
            </w:r>
          </w:p>
        </w:tc>
        <w:tc>
          <w:tcPr>
            <w:tcW w:w="1308" w:type="dxa"/>
            <w:tcBorders>
              <w:top w:val="nil"/>
              <w:left w:val="nil"/>
              <w:bottom w:val="nil"/>
              <w:right w:val="nil"/>
            </w:tcBorders>
            <w:shd w:val="clear" w:color="auto" w:fill="auto"/>
            <w:noWrap/>
            <w:vAlign w:val="bottom"/>
            <w:hideMark/>
          </w:tcPr>
          <w:p w14:paraId="26A4CE79"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5</w:t>
            </w:r>
          </w:p>
        </w:tc>
      </w:tr>
      <w:tr w:rsidR="00BB25FF" w:rsidRPr="00382411" w14:paraId="2AC3654B" w14:textId="77777777" w:rsidTr="00544BF5">
        <w:trPr>
          <w:trHeight w:val="267"/>
        </w:trPr>
        <w:tc>
          <w:tcPr>
            <w:tcW w:w="2426" w:type="dxa"/>
            <w:tcBorders>
              <w:top w:val="nil"/>
              <w:left w:val="nil"/>
              <w:bottom w:val="nil"/>
              <w:right w:val="nil"/>
            </w:tcBorders>
            <w:shd w:val="clear" w:color="auto" w:fill="auto"/>
            <w:noWrap/>
            <w:vAlign w:val="bottom"/>
            <w:hideMark/>
          </w:tcPr>
          <w:p w14:paraId="42898389"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Income</w:t>
            </w:r>
          </w:p>
        </w:tc>
        <w:tc>
          <w:tcPr>
            <w:tcW w:w="1308" w:type="dxa"/>
            <w:tcBorders>
              <w:top w:val="nil"/>
              <w:left w:val="nil"/>
              <w:bottom w:val="nil"/>
              <w:right w:val="nil"/>
            </w:tcBorders>
            <w:shd w:val="clear" w:color="auto" w:fill="auto"/>
            <w:noWrap/>
            <w:vAlign w:val="bottom"/>
            <w:hideMark/>
          </w:tcPr>
          <w:p w14:paraId="3087E7E7" w14:textId="333D41C9" w:rsidR="00BB25FF" w:rsidRPr="00F1656E" w:rsidRDefault="00605051" w:rsidP="00544BF5">
            <w:pPr>
              <w:spacing w:after="0" w:line="240" w:lineRule="auto"/>
              <w:rPr>
                <w:rFonts w:ascii="Calibri" w:eastAsia="Times New Roman" w:hAnsi="Calibri" w:cs="Times New Roman"/>
                <w:lang w:val="fi-FI" w:eastAsia="fi-FI"/>
              </w:rPr>
            </w:pPr>
            <w:r w:rsidRPr="00F1656E">
              <w:rPr>
                <w:rFonts w:ascii="Calibri" w:eastAsia="Times New Roman" w:hAnsi="Calibri" w:cs="Times New Roman"/>
                <w:lang w:val="fi-FI" w:eastAsia="fi-FI"/>
              </w:rPr>
              <w:t>18,</w:t>
            </w:r>
            <w:r w:rsidR="00BB25FF" w:rsidRPr="00F1656E">
              <w:rPr>
                <w:rFonts w:ascii="Calibri" w:eastAsia="Times New Roman" w:hAnsi="Calibri" w:cs="Times New Roman"/>
                <w:lang w:val="fi-FI" w:eastAsia="fi-FI"/>
              </w:rPr>
              <w:t>932</w:t>
            </w:r>
          </w:p>
        </w:tc>
        <w:tc>
          <w:tcPr>
            <w:tcW w:w="1308" w:type="dxa"/>
            <w:tcBorders>
              <w:top w:val="nil"/>
              <w:left w:val="nil"/>
              <w:bottom w:val="nil"/>
              <w:right w:val="nil"/>
            </w:tcBorders>
            <w:shd w:val="clear" w:color="auto" w:fill="auto"/>
            <w:noWrap/>
            <w:vAlign w:val="bottom"/>
            <w:hideMark/>
          </w:tcPr>
          <w:p w14:paraId="68D8472E"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3.1</w:t>
            </w:r>
          </w:p>
        </w:tc>
        <w:tc>
          <w:tcPr>
            <w:tcW w:w="1308" w:type="dxa"/>
            <w:tcBorders>
              <w:top w:val="nil"/>
              <w:left w:val="nil"/>
              <w:bottom w:val="nil"/>
              <w:right w:val="nil"/>
            </w:tcBorders>
            <w:shd w:val="clear" w:color="auto" w:fill="auto"/>
            <w:noWrap/>
            <w:vAlign w:val="bottom"/>
            <w:hideMark/>
          </w:tcPr>
          <w:p w14:paraId="4C2FADBD"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1.4</w:t>
            </w:r>
          </w:p>
        </w:tc>
        <w:tc>
          <w:tcPr>
            <w:tcW w:w="1308" w:type="dxa"/>
            <w:tcBorders>
              <w:top w:val="nil"/>
              <w:left w:val="nil"/>
              <w:bottom w:val="nil"/>
              <w:right w:val="nil"/>
            </w:tcBorders>
            <w:shd w:val="clear" w:color="auto" w:fill="auto"/>
            <w:noWrap/>
            <w:vAlign w:val="bottom"/>
            <w:hideMark/>
          </w:tcPr>
          <w:p w14:paraId="5C29196E"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1</w:t>
            </w:r>
          </w:p>
        </w:tc>
        <w:tc>
          <w:tcPr>
            <w:tcW w:w="1308" w:type="dxa"/>
            <w:tcBorders>
              <w:top w:val="nil"/>
              <w:left w:val="nil"/>
              <w:bottom w:val="nil"/>
              <w:right w:val="nil"/>
            </w:tcBorders>
            <w:shd w:val="clear" w:color="auto" w:fill="auto"/>
            <w:noWrap/>
            <w:vAlign w:val="bottom"/>
            <w:hideMark/>
          </w:tcPr>
          <w:p w14:paraId="2FC16EC6"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5</w:t>
            </w:r>
          </w:p>
        </w:tc>
      </w:tr>
      <w:tr w:rsidR="00BB25FF" w:rsidRPr="00382411" w14:paraId="284C7AA3" w14:textId="77777777" w:rsidTr="00544BF5">
        <w:trPr>
          <w:trHeight w:val="267"/>
        </w:trPr>
        <w:tc>
          <w:tcPr>
            <w:tcW w:w="2426" w:type="dxa"/>
            <w:tcBorders>
              <w:top w:val="nil"/>
              <w:left w:val="nil"/>
              <w:bottom w:val="single" w:sz="4" w:space="0" w:color="auto"/>
              <w:right w:val="nil"/>
            </w:tcBorders>
            <w:shd w:val="clear" w:color="auto" w:fill="auto"/>
            <w:noWrap/>
            <w:vAlign w:val="bottom"/>
            <w:hideMark/>
          </w:tcPr>
          <w:p w14:paraId="2511AD0A"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Institutional Trust</w:t>
            </w:r>
          </w:p>
        </w:tc>
        <w:tc>
          <w:tcPr>
            <w:tcW w:w="1308" w:type="dxa"/>
            <w:tcBorders>
              <w:top w:val="nil"/>
              <w:left w:val="nil"/>
              <w:bottom w:val="single" w:sz="4" w:space="0" w:color="auto"/>
              <w:right w:val="nil"/>
            </w:tcBorders>
            <w:shd w:val="clear" w:color="auto" w:fill="auto"/>
            <w:noWrap/>
            <w:vAlign w:val="bottom"/>
            <w:hideMark/>
          </w:tcPr>
          <w:p w14:paraId="3228145A" w14:textId="4B9842A6" w:rsidR="00BB25FF" w:rsidRPr="00F1656E" w:rsidRDefault="00605051" w:rsidP="00544BF5">
            <w:pPr>
              <w:spacing w:after="0" w:line="240" w:lineRule="auto"/>
              <w:rPr>
                <w:rFonts w:ascii="Calibri" w:eastAsia="Times New Roman" w:hAnsi="Calibri" w:cs="Times New Roman"/>
                <w:lang w:val="fi-FI" w:eastAsia="fi-FI"/>
              </w:rPr>
            </w:pPr>
            <w:r w:rsidRPr="00F1656E">
              <w:rPr>
                <w:rFonts w:ascii="Calibri" w:eastAsia="Times New Roman" w:hAnsi="Calibri" w:cs="Times New Roman"/>
                <w:lang w:val="fi-FI" w:eastAsia="fi-FI"/>
              </w:rPr>
              <w:t>20,</w:t>
            </w:r>
            <w:r w:rsidR="00BB25FF" w:rsidRPr="00F1656E">
              <w:rPr>
                <w:rFonts w:ascii="Calibri" w:eastAsia="Times New Roman" w:hAnsi="Calibri" w:cs="Times New Roman"/>
                <w:lang w:val="fi-FI" w:eastAsia="fi-FI"/>
              </w:rPr>
              <w:t>612</w:t>
            </w:r>
          </w:p>
        </w:tc>
        <w:tc>
          <w:tcPr>
            <w:tcW w:w="1308" w:type="dxa"/>
            <w:tcBorders>
              <w:top w:val="nil"/>
              <w:left w:val="nil"/>
              <w:bottom w:val="single" w:sz="4" w:space="0" w:color="auto"/>
              <w:right w:val="nil"/>
            </w:tcBorders>
            <w:shd w:val="clear" w:color="auto" w:fill="auto"/>
            <w:noWrap/>
            <w:vAlign w:val="bottom"/>
            <w:hideMark/>
          </w:tcPr>
          <w:p w14:paraId="46A1919E"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6.1</w:t>
            </w:r>
          </w:p>
        </w:tc>
        <w:tc>
          <w:tcPr>
            <w:tcW w:w="1308" w:type="dxa"/>
            <w:tcBorders>
              <w:top w:val="nil"/>
              <w:left w:val="nil"/>
              <w:bottom w:val="single" w:sz="4" w:space="0" w:color="auto"/>
              <w:right w:val="nil"/>
            </w:tcBorders>
            <w:shd w:val="clear" w:color="auto" w:fill="auto"/>
            <w:noWrap/>
            <w:vAlign w:val="bottom"/>
            <w:hideMark/>
          </w:tcPr>
          <w:p w14:paraId="3F5C3AD5"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1.7</w:t>
            </w:r>
          </w:p>
        </w:tc>
        <w:tc>
          <w:tcPr>
            <w:tcW w:w="1308" w:type="dxa"/>
            <w:tcBorders>
              <w:top w:val="nil"/>
              <w:left w:val="nil"/>
              <w:bottom w:val="single" w:sz="4" w:space="0" w:color="auto"/>
              <w:right w:val="nil"/>
            </w:tcBorders>
            <w:shd w:val="clear" w:color="auto" w:fill="auto"/>
            <w:noWrap/>
            <w:vAlign w:val="bottom"/>
            <w:hideMark/>
          </w:tcPr>
          <w:p w14:paraId="5049CE73"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0</w:t>
            </w:r>
          </w:p>
        </w:tc>
        <w:tc>
          <w:tcPr>
            <w:tcW w:w="1308" w:type="dxa"/>
            <w:tcBorders>
              <w:top w:val="nil"/>
              <w:left w:val="nil"/>
              <w:bottom w:val="single" w:sz="4" w:space="0" w:color="auto"/>
              <w:right w:val="nil"/>
            </w:tcBorders>
            <w:shd w:val="clear" w:color="auto" w:fill="auto"/>
            <w:noWrap/>
            <w:vAlign w:val="bottom"/>
            <w:hideMark/>
          </w:tcPr>
          <w:p w14:paraId="3A820026" w14:textId="77777777" w:rsidR="00BB25FF" w:rsidRPr="00382411" w:rsidRDefault="00BB25FF" w:rsidP="00544BF5">
            <w:pPr>
              <w:spacing w:after="0" w:line="240" w:lineRule="auto"/>
              <w:rPr>
                <w:rFonts w:ascii="Calibri" w:eastAsia="Times New Roman" w:hAnsi="Calibri" w:cs="Times New Roman"/>
                <w:color w:val="000000"/>
                <w:lang w:val="fi-FI" w:eastAsia="fi-FI"/>
              </w:rPr>
            </w:pPr>
            <w:r w:rsidRPr="00382411">
              <w:rPr>
                <w:rFonts w:ascii="Calibri" w:eastAsia="Times New Roman" w:hAnsi="Calibri" w:cs="Times New Roman"/>
                <w:color w:val="000000"/>
                <w:lang w:val="fi-FI" w:eastAsia="fi-FI"/>
              </w:rPr>
              <w:t>10</w:t>
            </w:r>
          </w:p>
        </w:tc>
      </w:tr>
    </w:tbl>
    <w:p w14:paraId="440CE5C8" w14:textId="77777777" w:rsidR="00BB25FF" w:rsidRDefault="00BB25FF" w:rsidP="0056673C">
      <w:pPr>
        <w:spacing w:after="0" w:line="480" w:lineRule="auto"/>
        <w:rPr>
          <w:rFonts w:ascii="Times New Roman" w:hAnsi="Times New Roman" w:cs="Times New Roman"/>
          <w:sz w:val="24"/>
        </w:rPr>
      </w:pPr>
    </w:p>
    <w:p w14:paraId="740587F1" w14:textId="190987F9" w:rsidR="00BB25FF" w:rsidRDefault="00BB25FF" w:rsidP="0056673C">
      <w:pPr>
        <w:spacing w:after="0" w:line="480" w:lineRule="auto"/>
        <w:rPr>
          <w:rFonts w:ascii="Times New Roman" w:hAnsi="Times New Roman" w:cs="Times New Roman"/>
          <w:sz w:val="24"/>
        </w:rPr>
      </w:pPr>
      <w:r>
        <w:rPr>
          <w:rFonts w:ascii="Times New Roman" w:hAnsi="Times New Roman" w:cs="Times New Roman"/>
          <w:sz w:val="24"/>
        </w:rPr>
        <w:t>Table 4</w:t>
      </w:r>
    </w:p>
    <w:tbl>
      <w:tblPr>
        <w:tblW w:w="9507" w:type="dxa"/>
        <w:tblCellMar>
          <w:left w:w="70" w:type="dxa"/>
          <w:right w:w="70" w:type="dxa"/>
        </w:tblCellMar>
        <w:tblLook w:val="04A0" w:firstRow="1" w:lastRow="0" w:firstColumn="1" w:lastColumn="0" w:noHBand="0" w:noVBand="1"/>
      </w:tblPr>
      <w:tblGrid>
        <w:gridCol w:w="2756"/>
        <w:gridCol w:w="1350"/>
        <w:gridCol w:w="1350"/>
        <w:gridCol w:w="1351"/>
        <w:gridCol w:w="1350"/>
        <w:gridCol w:w="1350"/>
      </w:tblGrid>
      <w:tr w:rsidR="00BB25FF" w:rsidRPr="00091AC6" w14:paraId="7143CFB6" w14:textId="77777777" w:rsidTr="00544BF5">
        <w:trPr>
          <w:trHeight w:val="297"/>
        </w:trPr>
        <w:tc>
          <w:tcPr>
            <w:tcW w:w="2756" w:type="dxa"/>
            <w:tcBorders>
              <w:top w:val="single" w:sz="4" w:space="0" w:color="auto"/>
              <w:left w:val="nil"/>
              <w:bottom w:val="single" w:sz="4" w:space="0" w:color="auto"/>
              <w:right w:val="nil"/>
            </w:tcBorders>
            <w:shd w:val="clear" w:color="auto" w:fill="auto"/>
            <w:noWrap/>
            <w:vAlign w:val="bottom"/>
            <w:hideMark/>
          </w:tcPr>
          <w:p w14:paraId="0935D171"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Variable</w:t>
            </w:r>
          </w:p>
        </w:tc>
        <w:tc>
          <w:tcPr>
            <w:tcW w:w="1350" w:type="dxa"/>
            <w:tcBorders>
              <w:top w:val="single" w:sz="4" w:space="0" w:color="auto"/>
              <w:left w:val="nil"/>
              <w:bottom w:val="single" w:sz="4" w:space="0" w:color="auto"/>
              <w:right w:val="nil"/>
            </w:tcBorders>
            <w:shd w:val="clear" w:color="auto" w:fill="auto"/>
            <w:noWrap/>
            <w:vAlign w:val="bottom"/>
            <w:hideMark/>
          </w:tcPr>
          <w:p w14:paraId="70B09EF6"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Obs</w:t>
            </w:r>
          </w:p>
        </w:tc>
        <w:tc>
          <w:tcPr>
            <w:tcW w:w="1350" w:type="dxa"/>
            <w:tcBorders>
              <w:top w:val="single" w:sz="4" w:space="0" w:color="auto"/>
              <w:left w:val="nil"/>
              <w:bottom w:val="single" w:sz="4" w:space="0" w:color="auto"/>
              <w:right w:val="nil"/>
            </w:tcBorders>
            <w:shd w:val="clear" w:color="auto" w:fill="auto"/>
            <w:noWrap/>
            <w:vAlign w:val="bottom"/>
            <w:hideMark/>
          </w:tcPr>
          <w:p w14:paraId="42CF2513"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Mean</w:t>
            </w:r>
          </w:p>
        </w:tc>
        <w:tc>
          <w:tcPr>
            <w:tcW w:w="1351" w:type="dxa"/>
            <w:tcBorders>
              <w:top w:val="single" w:sz="4" w:space="0" w:color="auto"/>
              <w:left w:val="nil"/>
              <w:bottom w:val="single" w:sz="4" w:space="0" w:color="auto"/>
              <w:right w:val="nil"/>
            </w:tcBorders>
            <w:shd w:val="clear" w:color="auto" w:fill="auto"/>
            <w:noWrap/>
            <w:vAlign w:val="bottom"/>
            <w:hideMark/>
          </w:tcPr>
          <w:p w14:paraId="1FCE1E59"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Std. Dev.</w:t>
            </w:r>
          </w:p>
        </w:tc>
        <w:tc>
          <w:tcPr>
            <w:tcW w:w="1350" w:type="dxa"/>
            <w:tcBorders>
              <w:top w:val="single" w:sz="4" w:space="0" w:color="auto"/>
              <w:left w:val="nil"/>
              <w:bottom w:val="single" w:sz="4" w:space="0" w:color="auto"/>
              <w:right w:val="nil"/>
            </w:tcBorders>
            <w:shd w:val="clear" w:color="auto" w:fill="auto"/>
            <w:noWrap/>
            <w:vAlign w:val="bottom"/>
            <w:hideMark/>
          </w:tcPr>
          <w:p w14:paraId="416F0B02"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Min</w:t>
            </w:r>
          </w:p>
        </w:tc>
        <w:tc>
          <w:tcPr>
            <w:tcW w:w="1350" w:type="dxa"/>
            <w:tcBorders>
              <w:top w:val="single" w:sz="4" w:space="0" w:color="auto"/>
              <w:left w:val="nil"/>
              <w:bottom w:val="single" w:sz="4" w:space="0" w:color="auto"/>
              <w:right w:val="nil"/>
            </w:tcBorders>
            <w:shd w:val="clear" w:color="auto" w:fill="auto"/>
            <w:noWrap/>
            <w:vAlign w:val="bottom"/>
            <w:hideMark/>
          </w:tcPr>
          <w:p w14:paraId="5C061AED"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Max</w:t>
            </w:r>
          </w:p>
        </w:tc>
      </w:tr>
      <w:tr w:rsidR="00BB25FF" w:rsidRPr="00091AC6" w14:paraId="60E2884E" w14:textId="77777777" w:rsidTr="00544BF5">
        <w:trPr>
          <w:trHeight w:val="297"/>
        </w:trPr>
        <w:tc>
          <w:tcPr>
            <w:tcW w:w="2756" w:type="dxa"/>
            <w:tcBorders>
              <w:top w:val="nil"/>
              <w:left w:val="nil"/>
              <w:bottom w:val="nil"/>
              <w:right w:val="nil"/>
            </w:tcBorders>
            <w:shd w:val="clear" w:color="auto" w:fill="auto"/>
            <w:noWrap/>
            <w:vAlign w:val="bottom"/>
            <w:hideMark/>
          </w:tcPr>
          <w:p w14:paraId="51845C3F"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Gender</w:t>
            </w:r>
          </w:p>
        </w:tc>
        <w:tc>
          <w:tcPr>
            <w:tcW w:w="1350" w:type="dxa"/>
            <w:tcBorders>
              <w:top w:val="nil"/>
              <w:left w:val="nil"/>
              <w:bottom w:val="nil"/>
              <w:right w:val="nil"/>
            </w:tcBorders>
            <w:shd w:val="clear" w:color="auto" w:fill="auto"/>
            <w:noWrap/>
            <w:vAlign w:val="bottom"/>
            <w:hideMark/>
          </w:tcPr>
          <w:p w14:paraId="5DD3C2B6" w14:textId="127AC330" w:rsidR="00BB25FF" w:rsidRPr="00091AC6" w:rsidRDefault="00605051" w:rsidP="00544BF5">
            <w:pPr>
              <w:spacing w:after="0" w:line="240" w:lineRule="auto"/>
              <w:rPr>
                <w:rFonts w:ascii="Calibri" w:eastAsia="Times New Roman" w:hAnsi="Calibri" w:cs="Times New Roman"/>
                <w:color w:val="000000"/>
                <w:lang w:val="fi-FI" w:eastAsia="fi-FI"/>
              </w:rPr>
            </w:pPr>
            <w:r>
              <w:rPr>
                <w:rFonts w:ascii="Calibri" w:eastAsia="Times New Roman" w:hAnsi="Calibri" w:cs="Times New Roman"/>
                <w:color w:val="000000"/>
                <w:lang w:val="fi-FI" w:eastAsia="fi-FI"/>
              </w:rPr>
              <w:t>20,</w:t>
            </w:r>
            <w:r w:rsidR="00BB25FF" w:rsidRPr="00091AC6">
              <w:rPr>
                <w:rFonts w:ascii="Calibri" w:eastAsia="Times New Roman" w:hAnsi="Calibri" w:cs="Times New Roman"/>
                <w:color w:val="000000"/>
                <w:lang w:val="fi-FI" w:eastAsia="fi-FI"/>
              </w:rPr>
              <w:t>633</w:t>
            </w:r>
          </w:p>
        </w:tc>
        <w:tc>
          <w:tcPr>
            <w:tcW w:w="1350" w:type="dxa"/>
            <w:tcBorders>
              <w:top w:val="nil"/>
              <w:left w:val="nil"/>
              <w:bottom w:val="nil"/>
              <w:right w:val="nil"/>
            </w:tcBorders>
            <w:shd w:val="clear" w:color="auto" w:fill="auto"/>
            <w:noWrap/>
            <w:vAlign w:val="bottom"/>
            <w:hideMark/>
          </w:tcPr>
          <w:p w14:paraId="1FE1BA8D"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1.5</w:t>
            </w:r>
          </w:p>
        </w:tc>
        <w:tc>
          <w:tcPr>
            <w:tcW w:w="1351" w:type="dxa"/>
            <w:tcBorders>
              <w:top w:val="nil"/>
              <w:left w:val="nil"/>
              <w:bottom w:val="nil"/>
              <w:right w:val="nil"/>
            </w:tcBorders>
            <w:shd w:val="clear" w:color="auto" w:fill="auto"/>
            <w:noWrap/>
            <w:vAlign w:val="bottom"/>
            <w:hideMark/>
          </w:tcPr>
          <w:p w14:paraId="31BE856C"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0.5</w:t>
            </w:r>
          </w:p>
        </w:tc>
        <w:tc>
          <w:tcPr>
            <w:tcW w:w="1350" w:type="dxa"/>
            <w:tcBorders>
              <w:top w:val="nil"/>
              <w:left w:val="nil"/>
              <w:bottom w:val="nil"/>
              <w:right w:val="nil"/>
            </w:tcBorders>
            <w:shd w:val="clear" w:color="auto" w:fill="auto"/>
            <w:noWrap/>
            <w:vAlign w:val="bottom"/>
            <w:hideMark/>
          </w:tcPr>
          <w:p w14:paraId="75113DAC"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1</w:t>
            </w:r>
          </w:p>
        </w:tc>
        <w:tc>
          <w:tcPr>
            <w:tcW w:w="1350" w:type="dxa"/>
            <w:tcBorders>
              <w:top w:val="nil"/>
              <w:left w:val="nil"/>
              <w:bottom w:val="nil"/>
              <w:right w:val="nil"/>
            </w:tcBorders>
            <w:shd w:val="clear" w:color="auto" w:fill="auto"/>
            <w:noWrap/>
            <w:vAlign w:val="bottom"/>
            <w:hideMark/>
          </w:tcPr>
          <w:p w14:paraId="3177ED97"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2</w:t>
            </w:r>
          </w:p>
        </w:tc>
      </w:tr>
      <w:tr w:rsidR="00BB25FF" w:rsidRPr="00091AC6" w14:paraId="086F4404" w14:textId="77777777" w:rsidTr="00544BF5">
        <w:trPr>
          <w:trHeight w:val="297"/>
        </w:trPr>
        <w:tc>
          <w:tcPr>
            <w:tcW w:w="2756" w:type="dxa"/>
            <w:tcBorders>
              <w:top w:val="nil"/>
              <w:left w:val="nil"/>
              <w:bottom w:val="nil"/>
              <w:right w:val="nil"/>
            </w:tcBorders>
            <w:shd w:val="clear" w:color="auto" w:fill="auto"/>
            <w:noWrap/>
            <w:vAlign w:val="bottom"/>
            <w:hideMark/>
          </w:tcPr>
          <w:p w14:paraId="6D93F8FE"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w:t>
            </w:r>
          </w:p>
        </w:tc>
        <w:tc>
          <w:tcPr>
            <w:tcW w:w="1350" w:type="dxa"/>
            <w:tcBorders>
              <w:top w:val="nil"/>
              <w:left w:val="nil"/>
              <w:bottom w:val="nil"/>
              <w:right w:val="nil"/>
            </w:tcBorders>
            <w:shd w:val="clear" w:color="auto" w:fill="auto"/>
            <w:noWrap/>
            <w:vAlign w:val="bottom"/>
            <w:hideMark/>
          </w:tcPr>
          <w:p w14:paraId="60C40E40"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Male</w:t>
            </w:r>
          </w:p>
        </w:tc>
        <w:tc>
          <w:tcPr>
            <w:tcW w:w="1350" w:type="dxa"/>
            <w:tcBorders>
              <w:top w:val="nil"/>
              <w:left w:val="nil"/>
              <w:bottom w:val="nil"/>
              <w:right w:val="nil"/>
            </w:tcBorders>
            <w:shd w:val="clear" w:color="auto" w:fill="auto"/>
            <w:noWrap/>
            <w:vAlign w:val="bottom"/>
            <w:hideMark/>
          </w:tcPr>
          <w:p w14:paraId="5C638F54"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1351" w:type="dxa"/>
            <w:tcBorders>
              <w:top w:val="nil"/>
              <w:left w:val="nil"/>
              <w:bottom w:val="nil"/>
              <w:right w:val="nil"/>
            </w:tcBorders>
            <w:shd w:val="clear" w:color="auto" w:fill="auto"/>
            <w:noWrap/>
            <w:vAlign w:val="bottom"/>
            <w:hideMark/>
          </w:tcPr>
          <w:p w14:paraId="727E80CC"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7A2018E7"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3C684D6E"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50.5</w:t>
            </w:r>
          </w:p>
        </w:tc>
      </w:tr>
      <w:tr w:rsidR="00BB25FF" w:rsidRPr="00091AC6" w14:paraId="6711A24B" w14:textId="77777777" w:rsidTr="00544BF5">
        <w:trPr>
          <w:trHeight w:val="297"/>
        </w:trPr>
        <w:tc>
          <w:tcPr>
            <w:tcW w:w="2756" w:type="dxa"/>
            <w:tcBorders>
              <w:top w:val="nil"/>
              <w:left w:val="nil"/>
              <w:bottom w:val="nil"/>
              <w:right w:val="nil"/>
            </w:tcBorders>
            <w:shd w:val="clear" w:color="auto" w:fill="auto"/>
            <w:noWrap/>
            <w:vAlign w:val="bottom"/>
            <w:hideMark/>
          </w:tcPr>
          <w:p w14:paraId="2F90F2C5"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1350" w:type="dxa"/>
            <w:tcBorders>
              <w:top w:val="nil"/>
              <w:left w:val="nil"/>
              <w:bottom w:val="nil"/>
              <w:right w:val="nil"/>
            </w:tcBorders>
            <w:shd w:val="clear" w:color="auto" w:fill="auto"/>
            <w:noWrap/>
            <w:vAlign w:val="bottom"/>
            <w:hideMark/>
          </w:tcPr>
          <w:p w14:paraId="66BE3493"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Female</w:t>
            </w:r>
          </w:p>
        </w:tc>
        <w:tc>
          <w:tcPr>
            <w:tcW w:w="1350" w:type="dxa"/>
            <w:tcBorders>
              <w:top w:val="nil"/>
              <w:left w:val="nil"/>
              <w:bottom w:val="nil"/>
              <w:right w:val="nil"/>
            </w:tcBorders>
            <w:shd w:val="clear" w:color="auto" w:fill="auto"/>
            <w:noWrap/>
            <w:vAlign w:val="bottom"/>
            <w:hideMark/>
          </w:tcPr>
          <w:p w14:paraId="29F3D068"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1351" w:type="dxa"/>
            <w:tcBorders>
              <w:top w:val="nil"/>
              <w:left w:val="nil"/>
              <w:bottom w:val="nil"/>
              <w:right w:val="nil"/>
            </w:tcBorders>
            <w:shd w:val="clear" w:color="auto" w:fill="auto"/>
            <w:noWrap/>
            <w:vAlign w:val="bottom"/>
            <w:hideMark/>
          </w:tcPr>
          <w:p w14:paraId="098EF9EE"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4D16D243"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7F8D3405"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49.5</w:t>
            </w:r>
          </w:p>
        </w:tc>
      </w:tr>
      <w:tr w:rsidR="00BB25FF" w:rsidRPr="00091AC6" w14:paraId="5117A3BC" w14:textId="77777777" w:rsidTr="00544BF5">
        <w:trPr>
          <w:trHeight w:val="297"/>
        </w:trPr>
        <w:tc>
          <w:tcPr>
            <w:tcW w:w="2756" w:type="dxa"/>
            <w:tcBorders>
              <w:top w:val="nil"/>
              <w:left w:val="nil"/>
              <w:bottom w:val="nil"/>
              <w:right w:val="nil"/>
            </w:tcBorders>
            <w:shd w:val="clear" w:color="auto" w:fill="auto"/>
            <w:noWrap/>
            <w:vAlign w:val="bottom"/>
            <w:hideMark/>
          </w:tcPr>
          <w:p w14:paraId="2A8C0877"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Age</w:t>
            </w:r>
          </w:p>
        </w:tc>
        <w:tc>
          <w:tcPr>
            <w:tcW w:w="1350" w:type="dxa"/>
            <w:tcBorders>
              <w:top w:val="nil"/>
              <w:left w:val="nil"/>
              <w:bottom w:val="nil"/>
              <w:right w:val="nil"/>
            </w:tcBorders>
            <w:shd w:val="clear" w:color="auto" w:fill="auto"/>
            <w:noWrap/>
            <w:vAlign w:val="bottom"/>
            <w:hideMark/>
          </w:tcPr>
          <w:p w14:paraId="592D8250" w14:textId="04ECA515" w:rsidR="00BB25FF" w:rsidRPr="00091AC6" w:rsidRDefault="00605051" w:rsidP="00544BF5">
            <w:pPr>
              <w:spacing w:after="0" w:line="240" w:lineRule="auto"/>
              <w:rPr>
                <w:rFonts w:ascii="Calibri" w:eastAsia="Times New Roman" w:hAnsi="Calibri" w:cs="Times New Roman"/>
                <w:color w:val="000000"/>
                <w:lang w:val="fi-FI" w:eastAsia="fi-FI"/>
              </w:rPr>
            </w:pPr>
            <w:r>
              <w:rPr>
                <w:rFonts w:ascii="Calibri" w:eastAsia="Times New Roman" w:hAnsi="Calibri" w:cs="Times New Roman"/>
                <w:color w:val="000000"/>
                <w:lang w:val="fi-FI" w:eastAsia="fi-FI"/>
              </w:rPr>
              <w:t>20,</w:t>
            </w:r>
            <w:r w:rsidR="00BB25FF" w:rsidRPr="00091AC6">
              <w:rPr>
                <w:rFonts w:ascii="Calibri" w:eastAsia="Times New Roman" w:hAnsi="Calibri" w:cs="Times New Roman"/>
                <w:color w:val="000000"/>
                <w:lang w:val="fi-FI" w:eastAsia="fi-FI"/>
              </w:rPr>
              <w:t>633</w:t>
            </w:r>
          </w:p>
        </w:tc>
        <w:tc>
          <w:tcPr>
            <w:tcW w:w="1350" w:type="dxa"/>
            <w:tcBorders>
              <w:top w:val="nil"/>
              <w:left w:val="nil"/>
              <w:bottom w:val="nil"/>
              <w:right w:val="nil"/>
            </w:tcBorders>
            <w:shd w:val="clear" w:color="auto" w:fill="auto"/>
            <w:noWrap/>
            <w:vAlign w:val="bottom"/>
            <w:hideMark/>
          </w:tcPr>
          <w:p w14:paraId="41ED2309"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48.5</w:t>
            </w:r>
          </w:p>
        </w:tc>
        <w:tc>
          <w:tcPr>
            <w:tcW w:w="1351" w:type="dxa"/>
            <w:tcBorders>
              <w:top w:val="nil"/>
              <w:left w:val="nil"/>
              <w:bottom w:val="nil"/>
              <w:right w:val="nil"/>
            </w:tcBorders>
            <w:shd w:val="clear" w:color="auto" w:fill="auto"/>
            <w:noWrap/>
            <w:vAlign w:val="bottom"/>
            <w:hideMark/>
          </w:tcPr>
          <w:p w14:paraId="4165E04B"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19.0</w:t>
            </w:r>
          </w:p>
        </w:tc>
        <w:tc>
          <w:tcPr>
            <w:tcW w:w="1350" w:type="dxa"/>
            <w:tcBorders>
              <w:top w:val="nil"/>
              <w:left w:val="nil"/>
              <w:bottom w:val="nil"/>
              <w:right w:val="nil"/>
            </w:tcBorders>
            <w:shd w:val="clear" w:color="auto" w:fill="auto"/>
            <w:noWrap/>
            <w:vAlign w:val="bottom"/>
            <w:hideMark/>
          </w:tcPr>
          <w:p w14:paraId="7C5A76C8"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15</w:t>
            </w:r>
          </w:p>
        </w:tc>
        <w:tc>
          <w:tcPr>
            <w:tcW w:w="1350" w:type="dxa"/>
            <w:tcBorders>
              <w:top w:val="nil"/>
              <w:left w:val="nil"/>
              <w:bottom w:val="nil"/>
              <w:right w:val="nil"/>
            </w:tcBorders>
            <w:shd w:val="clear" w:color="auto" w:fill="auto"/>
            <w:noWrap/>
            <w:vAlign w:val="bottom"/>
            <w:hideMark/>
          </w:tcPr>
          <w:p w14:paraId="358BD92F"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114</w:t>
            </w:r>
          </w:p>
        </w:tc>
      </w:tr>
      <w:tr w:rsidR="00BB25FF" w:rsidRPr="00091AC6" w14:paraId="7821B26F" w14:textId="77777777" w:rsidTr="00544BF5">
        <w:trPr>
          <w:trHeight w:val="297"/>
        </w:trPr>
        <w:tc>
          <w:tcPr>
            <w:tcW w:w="2756" w:type="dxa"/>
            <w:tcBorders>
              <w:top w:val="nil"/>
              <w:left w:val="nil"/>
              <w:bottom w:val="nil"/>
              <w:right w:val="nil"/>
            </w:tcBorders>
            <w:shd w:val="clear" w:color="auto" w:fill="auto"/>
            <w:noWrap/>
            <w:vAlign w:val="bottom"/>
            <w:hideMark/>
          </w:tcPr>
          <w:p w14:paraId="12F13DF7"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Occupational status</w:t>
            </w:r>
          </w:p>
        </w:tc>
        <w:tc>
          <w:tcPr>
            <w:tcW w:w="1350" w:type="dxa"/>
            <w:tcBorders>
              <w:top w:val="nil"/>
              <w:left w:val="nil"/>
              <w:bottom w:val="nil"/>
              <w:right w:val="nil"/>
            </w:tcBorders>
            <w:shd w:val="clear" w:color="auto" w:fill="auto"/>
            <w:noWrap/>
            <w:vAlign w:val="bottom"/>
            <w:hideMark/>
          </w:tcPr>
          <w:p w14:paraId="4BE2D7F7" w14:textId="793CB8C1" w:rsidR="00BB25FF" w:rsidRPr="00091AC6" w:rsidRDefault="00605051" w:rsidP="00544BF5">
            <w:pPr>
              <w:spacing w:after="0" w:line="240" w:lineRule="auto"/>
              <w:rPr>
                <w:rFonts w:ascii="Calibri" w:eastAsia="Times New Roman" w:hAnsi="Calibri" w:cs="Times New Roman"/>
                <w:color w:val="000000"/>
                <w:lang w:val="fi-FI" w:eastAsia="fi-FI"/>
              </w:rPr>
            </w:pPr>
            <w:r>
              <w:rPr>
                <w:rFonts w:ascii="Calibri" w:eastAsia="Times New Roman" w:hAnsi="Calibri" w:cs="Times New Roman"/>
                <w:color w:val="000000"/>
                <w:lang w:val="fi-FI" w:eastAsia="fi-FI"/>
              </w:rPr>
              <w:t>20,</w:t>
            </w:r>
            <w:r w:rsidR="00BB25FF" w:rsidRPr="00091AC6">
              <w:rPr>
                <w:rFonts w:ascii="Calibri" w:eastAsia="Times New Roman" w:hAnsi="Calibri" w:cs="Times New Roman"/>
                <w:color w:val="000000"/>
                <w:lang w:val="fi-FI" w:eastAsia="fi-FI"/>
              </w:rPr>
              <w:t>272</w:t>
            </w:r>
          </w:p>
        </w:tc>
        <w:tc>
          <w:tcPr>
            <w:tcW w:w="1350" w:type="dxa"/>
            <w:tcBorders>
              <w:top w:val="nil"/>
              <w:left w:val="nil"/>
              <w:bottom w:val="nil"/>
              <w:right w:val="nil"/>
            </w:tcBorders>
            <w:shd w:val="clear" w:color="auto" w:fill="auto"/>
            <w:noWrap/>
            <w:vAlign w:val="bottom"/>
            <w:hideMark/>
          </w:tcPr>
          <w:p w14:paraId="5883F127"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4.0</w:t>
            </w:r>
          </w:p>
        </w:tc>
        <w:tc>
          <w:tcPr>
            <w:tcW w:w="1351" w:type="dxa"/>
            <w:tcBorders>
              <w:top w:val="nil"/>
              <w:left w:val="nil"/>
              <w:bottom w:val="nil"/>
              <w:right w:val="nil"/>
            </w:tcBorders>
            <w:shd w:val="clear" w:color="auto" w:fill="auto"/>
            <w:noWrap/>
            <w:vAlign w:val="bottom"/>
            <w:hideMark/>
          </w:tcPr>
          <w:p w14:paraId="58C73783"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2.1</w:t>
            </w:r>
          </w:p>
        </w:tc>
        <w:tc>
          <w:tcPr>
            <w:tcW w:w="1350" w:type="dxa"/>
            <w:tcBorders>
              <w:top w:val="nil"/>
              <w:left w:val="nil"/>
              <w:bottom w:val="nil"/>
              <w:right w:val="nil"/>
            </w:tcBorders>
            <w:shd w:val="clear" w:color="auto" w:fill="auto"/>
            <w:noWrap/>
            <w:vAlign w:val="bottom"/>
            <w:hideMark/>
          </w:tcPr>
          <w:p w14:paraId="6DA98E54"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1</w:t>
            </w:r>
          </w:p>
        </w:tc>
        <w:tc>
          <w:tcPr>
            <w:tcW w:w="1350" w:type="dxa"/>
            <w:tcBorders>
              <w:top w:val="nil"/>
              <w:left w:val="nil"/>
              <w:bottom w:val="nil"/>
              <w:right w:val="nil"/>
            </w:tcBorders>
            <w:shd w:val="clear" w:color="auto" w:fill="auto"/>
            <w:noWrap/>
            <w:vAlign w:val="bottom"/>
            <w:hideMark/>
          </w:tcPr>
          <w:p w14:paraId="1CC62261"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7</w:t>
            </w:r>
          </w:p>
        </w:tc>
      </w:tr>
      <w:tr w:rsidR="00BB25FF" w:rsidRPr="00091AC6" w14:paraId="263B41A1" w14:textId="77777777" w:rsidTr="00544BF5">
        <w:trPr>
          <w:trHeight w:val="297"/>
        </w:trPr>
        <w:tc>
          <w:tcPr>
            <w:tcW w:w="2756" w:type="dxa"/>
            <w:tcBorders>
              <w:top w:val="nil"/>
              <w:left w:val="nil"/>
              <w:bottom w:val="nil"/>
              <w:right w:val="nil"/>
            </w:tcBorders>
            <w:shd w:val="clear" w:color="auto" w:fill="auto"/>
            <w:noWrap/>
            <w:vAlign w:val="bottom"/>
            <w:hideMark/>
          </w:tcPr>
          <w:p w14:paraId="3FC74C4D"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w:t>
            </w:r>
          </w:p>
        </w:tc>
        <w:tc>
          <w:tcPr>
            <w:tcW w:w="5401" w:type="dxa"/>
            <w:gridSpan w:val="4"/>
            <w:tcBorders>
              <w:top w:val="nil"/>
              <w:left w:val="nil"/>
              <w:bottom w:val="nil"/>
              <w:right w:val="nil"/>
            </w:tcBorders>
            <w:shd w:val="clear" w:color="auto" w:fill="auto"/>
            <w:noWrap/>
            <w:vAlign w:val="bottom"/>
            <w:hideMark/>
          </w:tcPr>
          <w:p w14:paraId="5BC7091A" w14:textId="77777777" w:rsidR="00BB25FF" w:rsidRPr="00091AC6" w:rsidRDefault="00BB25FF" w:rsidP="00544BF5">
            <w:pPr>
              <w:spacing w:after="0" w:line="240" w:lineRule="auto"/>
              <w:rPr>
                <w:rFonts w:ascii="Calibri" w:eastAsia="Times New Roman" w:hAnsi="Calibri" w:cs="Times New Roman"/>
                <w:i/>
                <w:iCs/>
                <w:color w:val="000000"/>
                <w:sz w:val="20"/>
                <w:szCs w:val="20"/>
                <w:lang w:eastAsia="fi-FI"/>
              </w:rPr>
            </w:pPr>
            <w:r w:rsidRPr="00091AC6">
              <w:rPr>
                <w:rFonts w:ascii="Calibri" w:eastAsia="Times New Roman" w:hAnsi="Calibri" w:cs="Times New Roman"/>
                <w:i/>
                <w:iCs/>
                <w:color w:val="000000"/>
                <w:sz w:val="20"/>
                <w:szCs w:val="20"/>
                <w:lang w:eastAsia="fi-FI"/>
              </w:rPr>
              <w:t>Large employers, managers and high prof</w:t>
            </w:r>
          </w:p>
        </w:tc>
        <w:tc>
          <w:tcPr>
            <w:tcW w:w="1350" w:type="dxa"/>
            <w:tcBorders>
              <w:top w:val="nil"/>
              <w:left w:val="nil"/>
              <w:bottom w:val="nil"/>
              <w:right w:val="nil"/>
            </w:tcBorders>
            <w:shd w:val="clear" w:color="auto" w:fill="auto"/>
            <w:noWrap/>
            <w:vAlign w:val="bottom"/>
            <w:hideMark/>
          </w:tcPr>
          <w:p w14:paraId="7DB51032"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21.9</w:t>
            </w:r>
          </w:p>
        </w:tc>
      </w:tr>
      <w:tr w:rsidR="00BB25FF" w:rsidRPr="00091AC6" w14:paraId="1A8466EB" w14:textId="77777777" w:rsidTr="00544BF5">
        <w:trPr>
          <w:trHeight w:val="297"/>
        </w:trPr>
        <w:tc>
          <w:tcPr>
            <w:tcW w:w="2756" w:type="dxa"/>
            <w:tcBorders>
              <w:top w:val="nil"/>
              <w:left w:val="nil"/>
              <w:bottom w:val="nil"/>
              <w:right w:val="nil"/>
            </w:tcBorders>
            <w:shd w:val="clear" w:color="auto" w:fill="auto"/>
            <w:noWrap/>
            <w:vAlign w:val="bottom"/>
            <w:hideMark/>
          </w:tcPr>
          <w:p w14:paraId="4A5193E1"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5401" w:type="dxa"/>
            <w:gridSpan w:val="4"/>
            <w:tcBorders>
              <w:top w:val="nil"/>
              <w:left w:val="nil"/>
              <w:bottom w:val="nil"/>
              <w:right w:val="nil"/>
            </w:tcBorders>
            <w:shd w:val="clear" w:color="auto" w:fill="auto"/>
            <w:noWrap/>
            <w:vAlign w:val="bottom"/>
            <w:hideMark/>
          </w:tcPr>
          <w:p w14:paraId="36A30923"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Lower professionals and supervisors</w:t>
            </w:r>
          </w:p>
        </w:tc>
        <w:tc>
          <w:tcPr>
            <w:tcW w:w="1350" w:type="dxa"/>
            <w:tcBorders>
              <w:top w:val="nil"/>
              <w:left w:val="nil"/>
              <w:bottom w:val="nil"/>
              <w:right w:val="nil"/>
            </w:tcBorders>
            <w:shd w:val="clear" w:color="auto" w:fill="auto"/>
            <w:noWrap/>
            <w:vAlign w:val="bottom"/>
            <w:hideMark/>
          </w:tcPr>
          <w:p w14:paraId="27A25ADC"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11.3</w:t>
            </w:r>
          </w:p>
        </w:tc>
      </w:tr>
      <w:tr w:rsidR="00BB25FF" w:rsidRPr="00091AC6" w14:paraId="418370D5" w14:textId="77777777" w:rsidTr="00544BF5">
        <w:trPr>
          <w:trHeight w:val="297"/>
        </w:trPr>
        <w:tc>
          <w:tcPr>
            <w:tcW w:w="2756" w:type="dxa"/>
            <w:tcBorders>
              <w:top w:val="nil"/>
              <w:left w:val="nil"/>
              <w:bottom w:val="nil"/>
              <w:right w:val="nil"/>
            </w:tcBorders>
            <w:shd w:val="clear" w:color="auto" w:fill="auto"/>
            <w:noWrap/>
            <w:vAlign w:val="bottom"/>
            <w:hideMark/>
          </w:tcPr>
          <w:p w14:paraId="646CF34D"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5401" w:type="dxa"/>
            <w:gridSpan w:val="4"/>
            <w:tcBorders>
              <w:top w:val="nil"/>
              <w:left w:val="nil"/>
              <w:bottom w:val="nil"/>
              <w:right w:val="nil"/>
            </w:tcBorders>
            <w:shd w:val="clear" w:color="auto" w:fill="auto"/>
            <w:noWrap/>
            <w:vAlign w:val="bottom"/>
            <w:hideMark/>
          </w:tcPr>
          <w:p w14:paraId="42BEB813"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Self-employed (under 10 employees)</w:t>
            </w:r>
          </w:p>
        </w:tc>
        <w:tc>
          <w:tcPr>
            <w:tcW w:w="1350" w:type="dxa"/>
            <w:tcBorders>
              <w:top w:val="nil"/>
              <w:left w:val="nil"/>
              <w:bottom w:val="nil"/>
              <w:right w:val="nil"/>
            </w:tcBorders>
            <w:shd w:val="clear" w:color="auto" w:fill="auto"/>
            <w:noWrap/>
            <w:vAlign w:val="bottom"/>
            <w:hideMark/>
          </w:tcPr>
          <w:p w14:paraId="29A88858"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4.7</w:t>
            </w:r>
          </w:p>
        </w:tc>
      </w:tr>
      <w:tr w:rsidR="00BB25FF" w:rsidRPr="00091AC6" w14:paraId="329E9374" w14:textId="77777777" w:rsidTr="00544BF5">
        <w:trPr>
          <w:trHeight w:val="297"/>
        </w:trPr>
        <w:tc>
          <w:tcPr>
            <w:tcW w:w="2756" w:type="dxa"/>
            <w:tcBorders>
              <w:top w:val="nil"/>
              <w:left w:val="nil"/>
              <w:bottom w:val="nil"/>
              <w:right w:val="nil"/>
            </w:tcBorders>
            <w:shd w:val="clear" w:color="auto" w:fill="auto"/>
            <w:noWrap/>
            <w:vAlign w:val="bottom"/>
            <w:hideMark/>
          </w:tcPr>
          <w:p w14:paraId="6A8C858D"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2700" w:type="dxa"/>
            <w:gridSpan w:val="2"/>
            <w:tcBorders>
              <w:top w:val="nil"/>
              <w:left w:val="nil"/>
              <w:bottom w:val="nil"/>
              <w:right w:val="nil"/>
            </w:tcBorders>
            <w:shd w:val="clear" w:color="auto" w:fill="auto"/>
            <w:noWrap/>
            <w:vAlign w:val="bottom"/>
            <w:hideMark/>
          </w:tcPr>
          <w:p w14:paraId="2BEC5AD3"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Routine workers</w:t>
            </w:r>
          </w:p>
        </w:tc>
        <w:tc>
          <w:tcPr>
            <w:tcW w:w="1351" w:type="dxa"/>
            <w:tcBorders>
              <w:top w:val="nil"/>
              <w:left w:val="nil"/>
              <w:bottom w:val="nil"/>
              <w:right w:val="nil"/>
            </w:tcBorders>
            <w:shd w:val="clear" w:color="auto" w:fill="auto"/>
            <w:noWrap/>
            <w:vAlign w:val="bottom"/>
            <w:hideMark/>
          </w:tcPr>
          <w:p w14:paraId="25651A02"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1350" w:type="dxa"/>
            <w:tcBorders>
              <w:top w:val="nil"/>
              <w:left w:val="nil"/>
              <w:bottom w:val="nil"/>
              <w:right w:val="nil"/>
            </w:tcBorders>
            <w:shd w:val="clear" w:color="auto" w:fill="auto"/>
            <w:noWrap/>
            <w:vAlign w:val="bottom"/>
            <w:hideMark/>
          </w:tcPr>
          <w:p w14:paraId="32A391E6"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4820EFDC"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16.0</w:t>
            </w:r>
          </w:p>
        </w:tc>
      </w:tr>
      <w:tr w:rsidR="00BB25FF" w:rsidRPr="00091AC6" w14:paraId="5A73255E" w14:textId="77777777" w:rsidTr="00544BF5">
        <w:trPr>
          <w:trHeight w:val="297"/>
        </w:trPr>
        <w:tc>
          <w:tcPr>
            <w:tcW w:w="2756" w:type="dxa"/>
            <w:tcBorders>
              <w:top w:val="nil"/>
              <w:left w:val="nil"/>
              <w:bottom w:val="nil"/>
              <w:right w:val="nil"/>
            </w:tcBorders>
            <w:shd w:val="clear" w:color="auto" w:fill="auto"/>
            <w:noWrap/>
            <w:vAlign w:val="bottom"/>
            <w:hideMark/>
          </w:tcPr>
          <w:p w14:paraId="088B9C64"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1350" w:type="dxa"/>
            <w:tcBorders>
              <w:top w:val="nil"/>
              <w:left w:val="nil"/>
              <w:bottom w:val="nil"/>
              <w:right w:val="nil"/>
            </w:tcBorders>
            <w:shd w:val="clear" w:color="auto" w:fill="auto"/>
            <w:noWrap/>
            <w:vAlign w:val="bottom"/>
            <w:hideMark/>
          </w:tcPr>
          <w:p w14:paraId="6EFB543C"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Students</w:t>
            </w:r>
          </w:p>
        </w:tc>
        <w:tc>
          <w:tcPr>
            <w:tcW w:w="1350" w:type="dxa"/>
            <w:tcBorders>
              <w:top w:val="nil"/>
              <w:left w:val="nil"/>
              <w:bottom w:val="nil"/>
              <w:right w:val="nil"/>
            </w:tcBorders>
            <w:shd w:val="clear" w:color="auto" w:fill="auto"/>
            <w:noWrap/>
            <w:vAlign w:val="bottom"/>
            <w:hideMark/>
          </w:tcPr>
          <w:p w14:paraId="3ADB6C92"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1351" w:type="dxa"/>
            <w:tcBorders>
              <w:top w:val="nil"/>
              <w:left w:val="nil"/>
              <w:bottom w:val="nil"/>
              <w:right w:val="nil"/>
            </w:tcBorders>
            <w:shd w:val="clear" w:color="auto" w:fill="auto"/>
            <w:noWrap/>
            <w:vAlign w:val="bottom"/>
            <w:hideMark/>
          </w:tcPr>
          <w:p w14:paraId="0EE0F0BD"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66803203"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5F0B957F"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12.1</w:t>
            </w:r>
          </w:p>
        </w:tc>
      </w:tr>
      <w:tr w:rsidR="00BB25FF" w:rsidRPr="00091AC6" w14:paraId="5F687D7D" w14:textId="77777777" w:rsidTr="00544BF5">
        <w:trPr>
          <w:trHeight w:val="297"/>
        </w:trPr>
        <w:tc>
          <w:tcPr>
            <w:tcW w:w="2756" w:type="dxa"/>
            <w:tcBorders>
              <w:top w:val="nil"/>
              <w:left w:val="nil"/>
              <w:bottom w:val="nil"/>
              <w:right w:val="nil"/>
            </w:tcBorders>
            <w:shd w:val="clear" w:color="auto" w:fill="auto"/>
            <w:noWrap/>
            <w:vAlign w:val="bottom"/>
            <w:hideMark/>
          </w:tcPr>
          <w:p w14:paraId="0E6D6723"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1350" w:type="dxa"/>
            <w:tcBorders>
              <w:top w:val="nil"/>
              <w:left w:val="nil"/>
              <w:bottom w:val="nil"/>
              <w:right w:val="nil"/>
            </w:tcBorders>
            <w:shd w:val="clear" w:color="auto" w:fill="auto"/>
            <w:noWrap/>
            <w:vAlign w:val="bottom"/>
            <w:hideMark/>
          </w:tcPr>
          <w:p w14:paraId="161A50FB"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Retired</w:t>
            </w:r>
          </w:p>
        </w:tc>
        <w:tc>
          <w:tcPr>
            <w:tcW w:w="1350" w:type="dxa"/>
            <w:tcBorders>
              <w:top w:val="nil"/>
              <w:left w:val="nil"/>
              <w:bottom w:val="nil"/>
              <w:right w:val="nil"/>
            </w:tcBorders>
            <w:shd w:val="clear" w:color="auto" w:fill="auto"/>
            <w:noWrap/>
            <w:vAlign w:val="bottom"/>
            <w:hideMark/>
          </w:tcPr>
          <w:p w14:paraId="0AA1678E"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1351" w:type="dxa"/>
            <w:tcBorders>
              <w:top w:val="nil"/>
              <w:left w:val="nil"/>
              <w:bottom w:val="nil"/>
              <w:right w:val="nil"/>
            </w:tcBorders>
            <w:shd w:val="clear" w:color="auto" w:fill="auto"/>
            <w:noWrap/>
            <w:vAlign w:val="bottom"/>
            <w:hideMark/>
          </w:tcPr>
          <w:p w14:paraId="6D0E792A"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5F4B4481"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658FF9A1"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22.8</w:t>
            </w:r>
          </w:p>
        </w:tc>
      </w:tr>
      <w:tr w:rsidR="00BB25FF" w:rsidRPr="00091AC6" w14:paraId="62A0FF17" w14:textId="77777777" w:rsidTr="00544BF5">
        <w:trPr>
          <w:trHeight w:val="297"/>
        </w:trPr>
        <w:tc>
          <w:tcPr>
            <w:tcW w:w="2756" w:type="dxa"/>
            <w:tcBorders>
              <w:top w:val="nil"/>
              <w:left w:val="nil"/>
              <w:bottom w:val="nil"/>
              <w:right w:val="nil"/>
            </w:tcBorders>
            <w:shd w:val="clear" w:color="auto" w:fill="auto"/>
            <w:noWrap/>
            <w:vAlign w:val="bottom"/>
            <w:hideMark/>
          </w:tcPr>
          <w:p w14:paraId="46A302BF"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5401" w:type="dxa"/>
            <w:gridSpan w:val="4"/>
            <w:tcBorders>
              <w:top w:val="nil"/>
              <w:left w:val="nil"/>
              <w:bottom w:val="nil"/>
              <w:right w:val="nil"/>
            </w:tcBorders>
            <w:shd w:val="clear" w:color="auto" w:fill="auto"/>
            <w:noWrap/>
            <w:vAlign w:val="bottom"/>
            <w:hideMark/>
          </w:tcPr>
          <w:p w14:paraId="76AD2729"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r>
              <w:rPr>
                <w:rFonts w:ascii="Calibri" w:eastAsia="Times New Roman" w:hAnsi="Calibri" w:cs="Times New Roman"/>
                <w:i/>
                <w:iCs/>
                <w:color w:val="000000"/>
                <w:sz w:val="20"/>
                <w:szCs w:val="20"/>
                <w:lang w:val="fi-FI" w:eastAsia="fi-FI"/>
              </w:rPr>
              <w:t>Unemployed and others</w:t>
            </w:r>
          </w:p>
        </w:tc>
        <w:tc>
          <w:tcPr>
            <w:tcW w:w="1350" w:type="dxa"/>
            <w:tcBorders>
              <w:top w:val="nil"/>
              <w:left w:val="nil"/>
              <w:bottom w:val="nil"/>
              <w:right w:val="nil"/>
            </w:tcBorders>
            <w:shd w:val="clear" w:color="auto" w:fill="auto"/>
            <w:noWrap/>
            <w:vAlign w:val="bottom"/>
            <w:hideMark/>
          </w:tcPr>
          <w:p w14:paraId="6BC43E90"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11.3</w:t>
            </w:r>
          </w:p>
        </w:tc>
      </w:tr>
      <w:tr w:rsidR="00BB25FF" w:rsidRPr="00091AC6" w14:paraId="39047C67" w14:textId="77777777" w:rsidTr="00544BF5">
        <w:trPr>
          <w:trHeight w:val="297"/>
        </w:trPr>
        <w:tc>
          <w:tcPr>
            <w:tcW w:w="2756" w:type="dxa"/>
            <w:tcBorders>
              <w:top w:val="nil"/>
              <w:left w:val="nil"/>
              <w:bottom w:val="nil"/>
              <w:right w:val="nil"/>
            </w:tcBorders>
            <w:shd w:val="clear" w:color="auto" w:fill="auto"/>
            <w:noWrap/>
            <w:vAlign w:val="bottom"/>
            <w:hideMark/>
          </w:tcPr>
          <w:p w14:paraId="5566FB08"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1350" w:type="dxa"/>
            <w:tcBorders>
              <w:top w:val="nil"/>
              <w:left w:val="nil"/>
              <w:bottom w:val="nil"/>
              <w:right w:val="nil"/>
            </w:tcBorders>
            <w:shd w:val="clear" w:color="auto" w:fill="auto"/>
            <w:noWrap/>
            <w:vAlign w:val="bottom"/>
            <w:hideMark/>
          </w:tcPr>
          <w:p w14:paraId="6AB94E66"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62019FDB"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1" w:type="dxa"/>
            <w:tcBorders>
              <w:top w:val="nil"/>
              <w:left w:val="nil"/>
              <w:bottom w:val="nil"/>
              <w:right w:val="nil"/>
            </w:tcBorders>
            <w:shd w:val="clear" w:color="auto" w:fill="auto"/>
            <w:noWrap/>
            <w:vAlign w:val="bottom"/>
            <w:hideMark/>
          </w:tcPr>
          <w:p w14:paraId="735E779C"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0A1FA0D3"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7A696995"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r>
      <w:tr w:rsidR="00BB25FF" w:rsidRPr="00091AC6" w14:paraId="1F9090E6" w14:textId="77777777" w:rsidTr="00544BF5">
        <w:trPr>
          <w:trHeight w:val="297"/>
        </w:trPr>
        <w:tc>
          <w:tcPr>
            <w:tcW w:w="2756" w:type="dxa"/>
            <w:tcBorders>
              <w:top w:val="nil"/>
              <w:left w:val="nil"/>
              <w:bottom w:val="nil"/>
              <w:right w:val="nil"/>
            </w:tcBorders>
            <w:shd w:val="clear" w:color="auto" w:fill="auto"/>
            <w:vAlign w:val="center"/>
            <w:hideMark/>
          </w:tcPr>
          <w:p w14:paraId="7C255E3F"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Domicile</w:t>
            </w:r>
          </w:p>
        </w:tc>
        <w:tc>
          <w:tcPr>
            <w:tcW w:w="1350" w:type="dxa"/>
            <w:tcBorders>
              <w:top w:val="nil"/>
              <w:left w:val="nil"/>
              <w:bottom w:val="nil"/>
              <w:right w:val="nil"/>
            </w:tcBorders>
            <w:shd w:val="clear" w:color="auto" w:fill="auto"/>
            <w:vAlign w:val="center"/>
            <w:hideMark/>
          </w:tcPr>
          <w:p w14:paraId="409D8721" w14:textId="7B7090BE" w:rsidR="00BB25FF" w:rsidRPr="00091AC6" w:rsidRDefault="00605051" w:rsidP="00544BF5">
            <w:pPr>
              <w:spacing w:after="0" w:line="240" w:lineRule="auto"/>
              <w:rPr>
                <w:rFonts w:ascii="Calibri" w:eastAsia="Times New Roman" w:hAnsi="Calibri" w:cs="Times New Roman"/>
                <w:color w:val="000000"/>
                <w:lang w:val="fi-FI" w:eastAsia="fi-FI"/>
              </w:rPr>
            </w:pPr>
            <w:r>
              <w:rPr>
                <w:rFonts w:ascii="Calibri" w:eastAsia="Times New Roman" w:hAnsi="Calibri" w:cs="Times New Roman"/>
                <w:color w:val="000000"/>
                <w:lang w:val="fi-FI" w:eastAsia="fi-FI"/>
              </w:rPr>
              <w:t>20,</w:t>
            </w:r>
            <w:r w:rsidR="00BB25FF" w:rsidRPr="00091AC6">
              <w:rPr>
                <w:rFonts w:ascii="Calibri" w:eastAsia="Times New Roman" w:hAnsi="Calibri" w:cs="Times New Roman"/>
                <w:color w:val="000000"/>
                <w:lang w:val="fi-FI" w:eastAsia="fi-FI"/>
              </w:rPr>
              <w:t>609</w:t>
            </w:r>
          </w:p>
        </w:tc>
        <w:tc>
          <w:tcPr>
            <w:tcW w:w="1350" w:type="dxa"/>
            <w:tcBorders>
              <w:top w:val="nil"/>
              <w:left w:val="nil"/>
              <w:bottom w:val="nil"/>
              <w:right w:val="nil"/>
            </w:tcBorders>
            <w:shd w:val="clear" w:color="auto" w:fill="auto"/>
            <w:vAlign w:val="center"/>
            <w:hideMark/>
          </w:tcPr>
          <w:p w14:paraId="7655DAB8"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3.0</w:t>
            </w:r>
          </w:p>
        </w:tc>
        <w:tc>
          <w:tcPr>
            <w:tcW w:w="1351" w:type="dxa"/>
            <w:tcBorders>
              <w:top w:val="nil"/>
              <w:left w:val="nil"/>
              <w:bottom w:val="nil"/>
              <w:right w:val="nil"/>
            </w:tcBorders>
            <w:shd w:val="clear" w:color="auto" w:fill="auto"/>
            <w:vAlign w:val="center"/>
            <w:hideMark/>
          </w:tcPr>
          <w:p w14:paraId="56B4CDF6"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1.3</w:t>
            </w:r>
          </w:p>
        </w:tc>
        <w:tc>
          <w:tcPr>
            <w:tcW w:w="1350" w:type="dxa"/>
            <w:tcBorders>
              <w:top w:val="nil"/>
              <w:left w:val="nil"/>
              <w:bottom w:val="nil"/>
              <w:right w:val="nil"/>
            </w:tcBorders>
            <w:shd w:val="clear" w:color="auto" w:fill="auto"/>
            <w:vAlign w:val="center"/>
            <w:hideMark/>
          </w:tcPr>
          <w:p w14:paraId="714E3FCA"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1</w:t>
            </w:r>
          </w:p>
        </w:tc>
        <w:tc>
          <w:tcPr>
            <w:tcW w:w="1350" w:type="dxa"/>
            <w:tcBorders>
              <w:top w:val="nil"/>
              <w:left w:val="nil"/>
              <w:bottom w:val="nil"/>
              <w:right w:val="nil"/>
            </w:tcBorders>
            <w:shd w:val="clear" w:color="auto" w:fill="auto"/>
            <w:vAlign w:val="center"/>
            <w:hideMark/>
          </w:tcPr>
          <w:p w14:paraId="61F21806"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5</w:t>
            </w:r>
          </w:p>
        </w:tc>
      </w:tr>
      <w:tr w:rsidR="00BB25FF" w:rsidRPr="00091AC6" w14:paraId="2DA7D35D" w14:textId="77777777" w:rsidTr="00544BF5">
        <w:trPr>
          <w:trHeight w:val="297"/>
        </w:trPr>
        <w:tc>
          <w:tcPr>
            <w:tcW w:w="2756" w:type="dxa"/>
            <w:tcBorders>
              <w:top w:val="nil"/>
              <w:left w:val="nil"/>
              <w:bottom w:val="nil"/>
              <w:right w:val="nil"/>
            </w:tcBorders>
            <w:shd w:val="clear" w:color="auto" w:fill="auto"/>
            <w:noWrap/>
            <w:vAlign w:val="bottom"/>
            <w:hideMark/>
          </w:tcPr>
          <w:p w14:paraId="08137E8E"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w:t>
            </w:r>
          </w:p>
        </w:tc>
        <w:tc>
          <w:tcPr>
            <w:tcW w:w="1350" w:type="dxa"/>
            <w:tcBorders>
              <w:top w:val="nil"/>
              <w:left w:val="nil"/>
              <w:bottom w:val="nil"/>
              <w:right w:val="nil"/>
            </w:tcBorders>
            <w:shd w:val="clear" w:color="auto" w:fill="auto"/>
            <w:noWrap/>
            <w:vAlign w:val="bottom"/>
            <w:hideMark/>
          </w:tcPr>
          <w:p w14:paraId="6EEACD7F"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A big city</w:t>
            </w:r>
          </w:p>
        </w:tc>
        <w:tc>
          <w:tcPr>
            <w:tcW w:w="1350" w:type="dxa"/>
            <w:tcBorders>
              <w:top w:val="nil"/>
              <w:left w:val="nil"/>
              <w:bottom w:val="nil"/>
              <w:right w:val="nil"/>
            </w:tcBorders>
            <w:shd w:val="clear" w:color="auto" w:fill="auto"/>
            <w:noWrap/>
            <w:vAlign w:val="bottom"/>
            <w:hideMark/>
          </w:tcPr>
          <w:p w14:paraId="40DA7F04"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1351" w:type="dxa"/>
            <w:tcBorders>
              <w:top w:val="nil"/>
              <w:left w:val="nil"/>
              <w:bottom w:val="nil"/>
              <w:right w:val="nil"/>
            </w:tcBorders>
            <w:shd w:val="clear" w:color="auto" w:fill="auto"/>
            <w:noWrap/>
            <w:vAlign w:val="bottom"/>
            <w:hideMark/>
          </w:tcPr>
          <w:p w14:paraId="19479C4A"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6B438292"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17F50404"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16.8</w:t>
            </w:r>
          </w:p>
        </w:tc>
      </w:tr>
      <w:tr w:rsidR="00BB25FF" w:rsidRPr="00091AC6" w14:paraId="7560A452" w14:textId="77777777" w:rsidTr="00544BF5">
        <w:trPr>
          <w:trHeight w:val="297"/>
        </w:trPr>
        <w:tc>
          <w:tcPr>
            <w:tcW w:w="2756" w:type="dxa"/>
            <w:tcBorders>
              <w:top w:val="nil"/>
              <w:left w:val="nil"/>
              <w:bottom w:val="nil"/>
              <w:right w:val="nil"/>
            </w:tcBorders>
            <w:shd w:val="clear" w:color="auto" w:fill="auto"/>
            <w:noWrap/>
            <w:vAlign w:val="bottom"/>
            <w:hideMark/>
          </w:tcPr>
          <w:p w14:paraId="1A645C52"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4051" w:type="dxa"/>
            <w:gridSpan w:val="3"/>
            <w:tcBorders>
              <w:top w:val="nil"/>
              <w:left w:val="nil"/>
              <w:bottom w:val="nil"/>
              <w:right w:val="nil"/>
            </w:tcBorders>
            <w:shd w:val="clear" w:color="auto" w:fill="auto"/>
            <w:noWrap/>
            <w:vAlign w:val="bottom"/>
            <w:hideMark/>
          </w:tcPr>
          <w:p w14:paraId="17367ED9" w14:textId="77777777" w:rsidR="00BB25FF" w:rsidRPr="00091AC6" w:rsidRDefault="00BB25FF" w:rsidP="00544BF5">
            <w:pPr>
              <w:spacing w:after="0" w:line="240" w:lineRule="auto"/>
              <w:rPr>
                <w:rFonts w:ascii="Calibri" w:eastAsia="Times New Roman" w:hAnsi="Calibri" w:cs="Times New Roman"/>
                <w:i/>
                <w:iCs/>
                <w:color w:val="000000"/>
                <w:sz w:val="20"/>
                <w:szCs w:val="20"/>
                <w:lang w:eastAsia="fi-FI"/>
              </w:rPr>
            </w:pPr>
            <w:r w:rsidRPr="00091AC6">
              <w:rPr>
                <w:rFonts w:ascii="Calibri" w:eastAsia="Times New Roman" w:hAnsi="Calibri" w:cs="Times New Roman"/>
                <w:i/>
                <w:iCs/>
                <w:color w:val="000000"/>
                <w:sz w:val="20"/>
                <w:szCs w:val="20"/>
                <w:lang w:eastAsia="fi-FI"/>
              </w:rPr>
              <w:t>Suburbs or outskirts of big city</w:t>
            </w:r>
          </w:p>
        </w:tc>
        <w:tc>
          <w:tcPr>
            <w:tcW w:w="1350" w:type="dxa"/>
            <w:tcBorders>
              <w:top w:val="nil"/>
              <w:left w:val="nil"/>
              <w:bottom w:val="nil"/>
              <w:right w:val="nil"/>
            </w:tcBorders>
            <w:shd w:val="clear" w:color="auto" w:fill="auto"/>
            <w:noWrap/>
            <w:vAlign w:val="bottom"/>
            <w:hideMark/>
          </w:tcPr>
          <w:p w14:paraId="20AD0222" w14:textId="77777777" w:rsidR="00BB25FF" w:rsidRPr="00091AC6" w:rsidRDefault="00BB25FF" w:rsidP="00544BF5">
            <w:pPr>
              <w:spacing w:after="0" w:line="240" w:lineRule="auto"/>
              <w:rPr>
                <w:rFonts w:ascii="Calibri" w:eastAsia="Times New Roman" w:hAnsi="Calibri" w:cs="Times New Roman"/>
                <w:i/>
                <w:iCs/>
                <w:color w:val="000000"/>
                <w:sz w:val="20"/>
                <w:szCs w:val="20"/>
                <w:lang w:eastAsia="fi-FI"/>
              </w:rPr>
            </w:pPr>
          </w:p>
        </w:tc>
        <w:tc>
          <w:tcPr>
            <w:tcW w:w="1350" w:type="dxa"/>
            <w:tcBorders>
              <w:top w:val="nil"/>
              <w:left w:val="nil"/>
              <w:bottom w:val="nil"/>
              <w:right w:val="nil"/>
            </w:tcBorders>
            <w:shd w:val="clear" w:color="auto" w:fill="auto"/>
            <w:noWrap/>
            <w:vAlign w:val="bottom"/>
            <w:hideMark/>
          </w:tcPr>
          <w:p w14:paraId="283787C7"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18.3</w:t>
            </w:r>
          </w:p>
        </w:tc>
      </w:tr>
      <w:tr w:rsidR="00BB25FF" w:rsidRPr="00091AC6" w14:paraId="4D05DB1C" w14:textId="77777777" w:rsidTr="00544BF5">
        <w:trPr>
          <w:trHeight w:val="297"/>
        </w:trPr>
        <w:tc>
          <w:tcPr>
            <w:tcW w:w="2756" w:type="dxa"/>
            <w:tcBorders>
              <w:top w:val="nil"/>
              <w:left w:val="nil"/>
              <w:bottom w:val="nil"/>
              <w:right w:val="nil"/>
            </w:tcBorders>
            <w:shd w:val="clear" w:color="auto" w:fill="auto"/>
            <w:noWrap/>
            <w:vAlign w:val="bottom"/>
            <w:hideMark/>
          </w:tcPr>
          <w:p w14:paraId="178CE57D"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2700" w:type="dxa"/>
            <w:gridSpan w:val="2"/>
            <w:tcBorders>
              <w:top w:val="nil"/>
              <w:left w:val="nil"/>
              <w:bottom w:val="nil"/>
              <w:right w:val="nil"/>
            </w:tcBorders>
            <w:shd w:val="clear" w:color="auto" w:fill="auto"/>
            <w:noWrap/>
            <w:vAlign w:val="bottom"/>
            <w:hideMark/>
          </w:tcPr>
          <w:p w14:paraId="134C9E17"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Town or small city</w:t>
            </w:r>
          </w:p>
        </w:tc>
        <w:tc>
          <w:tcPr>
            <w:tcW w:w="1351" w:type="dxa"/>
            <w:tcBorders>
              <w:top w:val="nil"/>
              <w:left w:val="nil"/>
              <w:bottom w:val="nil"/>
              <w:right w:val="nil"/>
            </w:tcBorders>
            <w:shd w:val="clear" w:color="auto" w:fill="auto"/>
            <w:noWrap/>
            <w:vAlign w:val="bottom"/>
            <w:hideMark/>
          </w:tcPr>
          <w:p w14:paraId="7D599C3D"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1350" w:type="dxa"/>
            <w:tcBorders>
              <w:top w:val="nil"/>
              <w:left w:val="nil"/>
              <w:bottom w:val="nil"/>
              <w:right w:val="nil"/>
            </w:tcBorders>
            <w:shd w:val="clear" w:color="auto" w:fill="auto"/>
            <w:noWrap/>
            <w:vAlign w:val="bottom"/>
            <w:hideMark/>
          </w:tcPr>
          <w:p w14:paraId="71CBBFBA"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30872E3E"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31.0</w:t>
            </w:r>
          </w:p>
        </w:tc>
      </w:tr>
      <w:tr w:rsidR="00BB25FF" w:rsidRPr="00091AC6" w14:paraId="533DBD13" w14:textId="77777777" w:rsidTr="00544BF5">
        <w:trPr>
          <w:trHeight w:val="297"/>
        </w:trPr>
        <w:tc>
          <w:tcPr>
            <w:tcW w:w="2756" w:type="dxa"/>
            <w:tcBorders>
              <w:top w:val="nil"/>
              <w:left w:val="nil"/>
              <w:bottom w:val="nil"/>
              <w:right w:val="nil"/>
            </w:tcBorders>
            <w:shd w:val="clear" w:color="auto" w:fill="auto"/>
            <w:noWrap/>
            <w:vAlign w:val="bottom"/>
            <w:hideMark/>
          </w:tcPr>
          <w:p w14:paraId="74B3B229"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2700" w:type="dxa"/>
            <w:gridSpan w:val="2"/>
            <w:tcBorders>
              <w:top w:val="nil"/>
              <w:left w:val="nil"/>
              <w:bottom w:val="nil"/>
              <w:right w:val="nil"/>
            </w:tcBorders>
            <w:shd w:val="clear" w:color="auto" w:fill="auto"/>
            <w:noWrap/>
            <w:vAlign w:val="bottom"/>
            <w:hideMark/>
          </w:tcPr>
          <w:p w14:paraId="2CC6CBCD"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Country village</w:t>
            </w:r>
          </w:p>
        </w:tc>
        <w:tc>
          <w:tcPr>
            <w:tcW w:w="1351" w:type="dxa"/>
            <w:tcBorders>
              <w:top w:val="nil"/>
              <w:left w:val="nil"/>
              <w:bottom w:val="nil"/>
              <w:right w:val="nil"/>
            </w:tcBorders>
            <w:shd w:val="clear" w:color="auto" w:fill="auto"/>
            <w:noWrap/>
            <w:vAlign w:val="bottom"/>
            <w:hideMark/>
          </w:tcPr>
          <w:p w14:paraId="61854984"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p>
        </w:tc>
        <w:tc>
          <w:tcPr>
            <w:tcW w:w="1350" w:type="dxa"/>
            <w:tcBorders>
              <w:top w:val="nil"/>
              <w:left w:val="nil"/>
              <w:bottom w:val="nil"/>
              <w:right w:val="nil"/>
            </w:tcBorders>
            <w:shd w:val="clear" w:color="auto" w:fill="auto"/>
            <w:noWrap/>
            <w:vAlign w:val="bottom"/>
            <w:hideMark/>
          </w:tcPr>
          <w:p w14:paraId="5162492F" w14:textId="77777777" w:rsidR="00BB25FF" w:rsidRPr="00091AC6" w:rsidRDefault="00BB25FF" w:rsidP="00544BF5">
            <w:pPr>
              <w:spacing w:after="0" w:line="240" w:lineRule="auto"/>
              <w:rPr>
                <w:rFonts w:ascii="Times New Roman" w:eastAsia="Times New Roman" w:hAnsi="Times New Roman" w:cs="Times New Roman"/>
                <w:sz w:val="20"/>
                <w:szCs w:val="20"/>
                <w:lang w:val="fi-FI" w:eastAsia="fi-FI"/>
              </w:rPr>
            </w:pPr>
          </w:p>
        </w:tc>
        <w:tc>
          <w:tcPr>
            <w:tcW w:w="1350" w:type="dxa"/>
            <w:tcBorders>
              <w:top w:val="nil"/>
              <w:left w:val="nil"/>
              <w:bottom w:val="nil"/>
              <w:right w:val="nil"/>
            </w:tcBorders>
            <w:shd w:val="clear" w:color="auto" w:fill="auto"/>
            <w:noWrap/>
            <w:vAlign w:val="bottom"/>
            <w:hideMark/>
          </w:tcPr>
          <w:p w14:paraId="429E700F"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18.3</w:t>
            </w:r>
          </w:p>
        </w:tc>
      </w:tr>
      <w:tr w:rsidR="00BB25FF" w:rsidRPr="00091AC6" w14:paraId="52038510" w14:textId="77777777" w:rsidTr="00544BF5">
        <w:trPr>
          <w:trHeight w:val="279"/>
        </w:trPr>
        <w:tc>
          <w:tcPr>
            <w:tcW w:w="2756" w:type="dxa"/>
            <w:tcBorders>
              <w:top w:val="nil"/>
              <w:left w:val="nil"/>
              <w:bottom w:val="single" w:sz="4" w:space="0" w:color="auto"/>
              <w:right w:val="nil"/>
            </w:tcBorders>
            <w:shd w:val="clear" w:color="auto" w:fill="auto"/>
            <w:noWrap/>
            <w:vAlign w:val="bottom"/>
            <w:hideMark/>
          </w:tcPr>
          <w:p w14:paraId="028B62A4" w14:textId="77777777" w:rsidR="00BB25FF" w:rsidRPr="00091AC6" w:rsidRDefault="00BB25FF" w:rsidP="00544BF5">
            <w:pPr>
              <w:spacing w:after="0" w:line="240" w:lineRule="auto"/>
              <w:rPr>
                <w:rFonts w:ascii="Calibri" w:eastAsia="Times New Roman" w:hAnsi="Calibri" w:cs="Times New Roman"/>
                <w:color w:val="000000"/>
                <w:lang w:val="fi-FI" w:eastAsia="fi-FI"/>
              </w:rPr>
            </w:pPr>
            <w:r w:rsidRPr="00091AC6">
              <w:rPr>
                <w:rFonts w:ascii="Calibri" w:eastAsia="Times New Roman" w:hAnsi="Calibri" w:cs="Times New Roman"/>
                <w:color w:val="000000"/>
                <w:lang w:val="fi-FI" w:eastAsia="fi-FI"/>
              </w:rPr>
              <w:t> </w:t>
            </w:r>
          </w:p>
        </w:tc>
        <w:tc>
          <w:tcPr>
            <w:tcW w:w="4051" w:type="dxa"/>
            <w:gridSpan w:val="3"/>
            <w:tcBorders>
              <w:top w:val="nil"/>
              <w:left w:val="nil"/>
              <w:bottom w:val="single" w:sz="4" w:space="0" w:color="auto"/>
              <w:right w:val="nil"/>
            </w:tcBorders>
            <w:shd w:val="clear" w:color="auto" w:fill="auto"/>
            <w:noWrap/>
            <w:vAlign w:val="bottom"/>
            <w:hideMark/>
          </w:tcPr>
          <w:p w14:paraId="3853CDCC" w14:textId="77777777" w:rsidR="00BB25FF" w:rsidRPr="00091AC6" w:rsidRDefault="00BB25FF" w:rsidP="00544BF5">
            <w:pPr>
              <w:spacing w:after="0" w:line="240" w:lineRule="auto"/>
              <w:rPr>
                <w:rFonts w:ascii="Calibri" w:eastAsia="Times New Roman" w:hAnsi="Calibri" w:cs="Times New Roman"/>
                <w:i/>
                <w:iCs/>
                <w:color w:val="000000"/>
                <w:sz w:val="20"/>
                <w:szCs w:val="20"/>
                <w:lang w:eastAsia="fi-FI"/>
              </w:rPr>
            </w:pPr>
            <w:r w:rsidRPr="00091AC6">
              <w:rPr>
                <w:rFonts w:ascii="Calibri" w:eastAsia="Times New Roman" w:hAnsi="Calibri" w:cs="Times New Roman"/>
                <w:i/>
                <w:iCs/>
                <w:color w:val="000000"/>
                <w:sz w:val="20"/>
                <w:szCs w:val="20"/>
                <w:lang w:eastAsia="fi-FI"/>
              </w:rPr>
              <w:t>Farm or home in countryside</w:t>
            </w:r>
          </w:p>
        </w:tc>
        <w:tc>
          <w:tcPr>
            <w:tcW w:w="1350" w:type="dxa"/>
            <w:tcBorders>
              <w:top w:val="nil"/>
              <w:left w:val="nil"/>
              <w:bottom w:val="single" w:sz="4" w:space="0" w:color="auto"/>
              <w:right w:val="nil"/>
            </w:tcBorders>
            <w:shd w:val="clear" w:color="auto" w:fill="auto"/>
            <w:noWrap/>
            <w:vAlign w:val="bottom"/>
            <w:hideMark/>
          </w:tcPr>
          <w:p w14:paraId="020AE900" w14:textId="77777777" w:rsidR="00BB25FF" w:rsidRPr="00091AC6" w:rsidRDefault="00BB25FF" w:rsidP="00544BF5">
            <w:pPr>
              <w:spacing w:after="0" w:line="240" w:lineRule="auto"/>
              <w:rPr>
                <w:rFonts w:ascii="Calibri" w:eastAsia="Times New Roman" w:hAnsi="Calibri" w:cs="Times New Roman"/>
                <w:color w:val="000000"/>
                <w:lang w:eastAsia="fi-FI"/>
              </w:rPr>
            </w:pPr>
            <w:r w:rsidRPr="00091AC6">
              <w:rPr>
                <w:rFonts w:ascii="Calibri" w:eastAsia="Times New Roman" w:hAnsi="Calibri" w:cs="Times New Roman"/>
                <w:color w:val="000000"/>
                <w:lang w:eastAsia="fi-FI"/>
              </w:rPr>
              <w:t> </w:t>
            </w:r>
          </w:p>
        </w:tc>
        <w:tc>
          <w:tcPr>
            <w:tcW w:w="1350" w:type="dxa"/>
            <w:tcBorders>
              <w:top w:val="nil"/>
              <w:left w:val="nil"/>
              <w:bottom w:val="single" w:sz="4" w:space="0" w:color="auto"/>
              <w:right w:val="nil"/>
            </w:tcBorders>
            <w:shd w:val="clear" w:color="auto" w:fill="auto"/>
            <w:noWrap/>
            <w:vAlign w:val="bottom"/>
            <w:hideMark/>
          </w:tcPr>
          <w:p w14:paraId="77995FF7" w14:textId="77777777" w:rsidR="00BB25FF" w:rsidRPr="00091AC6" w:rsidRDefault="00BB25FF" w:rsidP="00544BF5">
            <w:pPr>
              <w:spacing w:after="0" w:line="240" w:lineRule="auto"/>
              <w:rPr>
                <w:rFonts w:ascii="Calibri" w:eastAsia="Times New Roman" w:hAnsi="Calibri" w:cs="Times New Roman"/>
                <w:i/>
                <w:iCs/>
                <w:color w:val="000000"/>
                <w:sz w:val="20"/>
                <w:szCs w:val="20"/>
                <w:lang w:val="fi-FI" w:eastAsia="fi-FI"/>
              </w:rPr>
            </w:pPr>
            <w:r w:rsidRPr="00091AC6">
              <w:rPr>
                <w:rFonts w:ascii="Calibri" w:eastAsia="Times New Roman" w:hAnsi="Calibri" w:cs="Times New Roman"/>
                <w:i/>
                <w:iCs/>
                <w:color w:val="000000"/>
                <w:sz w:val="20"/>
                <w:szCs w:val="20"/>
                <w:lang w:val="fi-FI" w:eastAsia="fi-FI"/>
              </w:rPr>
              <w:t>15.6</w:t>
            </w:r>
          </w:p>
        </w:tc>
      </w:tr>
    </w:tbl>
    <w:p w14:paraId="1DB21D3F" w14:textId="77777777" w:rsidR="00BB25FF" w:rsidRDefault="00BB25FF" w:rsidP="0056673C">
      <w:pPr>
        <w:spacing w:after="0" w:line="480" w:lineRule="auto"/>
        <w:rPr>
          <w:rFonts w:ascii="Times New Roman" w:hAnsi="Times New Roman" w:cs="Times New Roman"/>
          <w:b/>
          <w:sz w:val="24"/>
        </w:rPr>
      </w:pPr>
    </w:p>
    <w:p w14:paraId="6C148ACE" w14:textId="76EA2785" w:rsidR="00BB25FF" w:rsidRDefault="00BB25FF" w:rsidP="0056673C">
      <w:pPr>
        <w:spacing w:after="0" w:line="480" w:lineRule="auto"/>
        <w:rPr>
          <w:rFonts w:ascii="Times New Roman" w:hAnsi="Times New Roman" w:cs="Times New Roman"/>
          <w:sz w:val="24"/>
        </w:rPr>
      </w:pPr>
      <w:r>
        <w:rPr>
          <w:rFonts w:ascii="Times New Roman" w:hAnsi="Times New Roman" w:cs="Times New Roman"/>
          <w:sz w:val="24"/>
        </w:rPr>
        <w:t>Table A1</w:t>
      </w:r>
    </w:p>
    <w:tbl>
      <w:tblPr>
        <w:tblW w:w="9252" w:type="dxa"/>
        <w:tblInd w:w="70" w:type="dxa"/>
        <w:tblCellMar>
          <w:left w:w="70" w:type="dxa"/>
          <w:right w:w="70" w:type="dxa"/>
        </w:tblCellMar>
        <w:tblLook w:val="04A0" w:firstRow="1" w:lastRow="0" w:firstColumn="1" w:lastColumn="0" w:noHBand="0" w:noVBand="1"/>
      </w:tblPr>
      <w:tblGrid>
        <w:gridCol w:w="2313"/>
        <w:gridCol w:w="1642"/>
        <w:gridCol w:w="1642"/>
        <w:gridCol w:w="1826"/>
        <w:gridCol w:w="1829"/>
      </w:tblGrid>
      <w:tr w:rsidR="00BB25FF" w:rsidRPr="009C104B" w14:paraId="197983AA" w14:textId="77777777" w:rsidTr="00544BF5">
        <w:trPr>
          <w:trHeight w:val="149"/>
        </w:trPr>
        <w:tc>
          <w:tcPr>
            <w:tcW w:w="2313" w:type="dxa"/>
            <w:tcBorders>
              <w:top w:val="single" w:sz="4" w:space="0" w:color="auto"/>
              <w:left w:val="nil"/>
              <w:bottom w:val="single" w:sz="4" w:space="0" w:color="auto"/>
              <w:right w:val="nil"/>
            </w:tcBorders>
            <w:shd w:val="clear" w:color="auto" w:fill="auto"/>
            <w:noWrap/>
            <w:vAlign w:val="bottom"/>
            <w:hideMark/>
          </w:tcPr>
          <w:p w14:paraId="54E40AF7"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VARIABLES</w:t>
            </w:r>
          </w:p>
        </w:tc>
        <w:tc>
          <w:tcPr>
            <w:tcW w:w="1642" w:type="dxa"/>
            <w:tcBorders>
              <w:top w:val="single" w:sz="4" w:space="0" w:color="auto"/>
              <w:left w:val="nil"/>
              <w:bottom w:val="single" w:sz="4" w:space="0" w:color="auto"/>
              <w:right w:val="nil"/>
            </w:tcBorders>
            <w:shd w:val="clear" w:color="auto" w:fill="auto"/>
            <w:noWrap/>
            <w:vAlign w:val="bottom"/>
            <w:hideMark/>
          </w:tcPr>
          <w:p w14:paraId="4B8575FA" w14:textId="77777777" w:rsidR="00BB25FF" w:rsidRPr="00F1656E" w:rsidRDefault="00BB25FF" w:rsidP="00B76689">
            <w:pPr>
              <w:spacing w:after="0" w:line="240" w:lineRule="auto"/>
              <w:jc w:val="center"/>
              <w:rPr>
                <w:rFonts w:ascii="Calibri" w:eastAsia="Times New Roman" w:hAnsi="Calibri" w:cs="Times New Roman"/>
                <w:lang w:val="fi-FI" w:eastAsia="fi-FI"/>
              </w:rPr>
            </w:pPr>
            <w:r w:rsidRPr="00F1656E">
              <w:rPr>
                <w:rFonts w:ascii="Calibri" w:eastAsia="Times New Roman" w:hAnsi="Calibri" w:cs="Times New Roman"/>
                <w:lang w:eastAsia="fi-FI"/>
              </w:rPr>
              <w:t>Model 1</w:t>
            </w:r>
          </w:p>
        </w:tc>
        <w:tc>
          <w:tcPr>
            <w:tcW w:w="1642" w:type="dxa"/>
            <w:tcBorders>
              <w:top w:val="single" w:sz="4" w:space="0" w:color="auto"/>
              <w:left w:val="nil"/>
              <w:bottom w:val="single" w:sz="4" w:space="0" w:color="auto"/>
              <w:right w:val="nil"/>
            </w:tcBorders>
            <w:shd w:val="clear" w:color="auto" w:fill="auto"/>
            <w:noWrap/>
            <w:vAlign w:val="bottom"/>
            <w:hideMark/>
          </w:tcPr>
          <w:p w14:paraId="5A0BE643" w14:textId="77777777" w:rsidR="00BB25FF" w:rsidRPr="00F1656E" w:rsidRDefault="00BB25FF" w:rsidP="00B76689">
            <w:pPr>
              <w:spacing w:after="0" w:line="240" w:lineRule="auto"/>
              <w:jc w:val="center"/>
              <w:rPr>
                <w:rFonts w:ascii="Calibri" w:eastAsia="Times New Roman" w:hAnsi="Calibri" w:cs="Times New Roman"/>
                <w:lang w:val="fi-FI" w:eastAsia="fi-FI"/>
              </w:rPr>
            </w:pPr>
            <w:r w:rsidRPr="00F1656E">
              <w:rPr>
                <w:rFonts w:ascii="Calibri" w:eastAsia="Times New Roman" w:hAnsi="Calibri" w:cs="Times New Roman"/>
                <w:lang w:eastAsia="fi-FI"/>
              </w:rPr>
              <w:t>Model 2</w:t>
            </w:r>
          </w:p>
        </w:tc>
        <w:tc>
          <w:tcPr>
            <w:tcW w:w="1826" w:type="dxa"/>
            <w:tcBorders>
              <w:top w:val="single" w:sz="4" w:space="0" w:color="auto"/>
              <w:left w:val="nil"/>
              <w:bottom w:val="single" w:sz="4" w:space="0" w:color="auto"/>
              <w:right w:val="nil"/>
            </w:tcBorders>
            <w:shd w:val="clear" w:color="auto" w:fill="auto"/>
            <w:noWrap/>
            <w:vAlign w:val="bottom"/>
            <w:hideMark/>
          </w:tcPr>
          <w:p w14:paraId="158D8E81" w14:textId="77777777" w:rsidR="00BB25FF" w:rsidRPr="00F1656E" w:rsidRDefault="00BB25FF" w:rsidP="00B76689">
            <w:pPr>
              <w:spacing w:after="0" w:line="240" w:lineRule="auto"/>
              <w:jc w:val="center"/>
              <w:rPr>
                <w:rFonts w:ascii="Calibri" w:eastAsia="Times New Roman" w:hAnsi="Calibri" w:cs="Times New Roman"/>
                <w:lang w:val="fi-FI" w:eastAsia="fi-FI"/>
              </w:rPr>
            </w:pPr>
            <w:r w:rsidRPr="00F1656E">
              <w:rPr>
                <w:rFonts w:ascii="Calibri" w:eastAsia="Times New Roman" w:hAnsi="Calibri" w:cs="Times New Roman"/>
                <w:lang w:eastAsia="fi-FI"/>
              </w:rPr>
              <w:t>Model 3</w:t>
            </w:r>
          </w:p>
        </w:tc>
        <w:tc>
          <w:tcPr>
            <w:tcW w:w="1829" w:type="dxa"/>
            <w:tcBorders>
              <w:top w:val="single" w:sz="4" w:space="0" w:color="auto"/>
              <w:left w:val="nil"/>
              <w:bottom w:val="single" w:sz="4" w:space="0" w:color="auto"/>
              <w:right w:val="nil"/>
            </w:tcBorders>
            <w:shd w:val="clear" w:color="auto" w:fill="auto"/>
            <w:noWrap/>
            <w:vAlign w:val="bottom"/>
            <w:hideMark/>
          </w:tcPr>
          <w:p w14:paraId="72A0AF7F" w14:textId="77777777" w:rsidR="00BB25FF" w:rsidRPr="00F1656E" w:rsidRDefault="00BB25FF" w:rsidP="00B76689">
            <w:pPr>
              <w:spacing w:after="0" w:line="240" w:lineRule="auto"/>
              <w:jc w:val="center"/>
              <w:rPr>
                <w:rFonts w:ascii="Calibri" w:eastAsia="Times New Roman" w:hAnsi="Calibri" w:cs="Times New Roman"/>
                <w:lang w:val="fi-FI" w:eastAsia="fi-FI"/>
              </w:rPr>
            </w:pPr>
            <w:r w:rsidRPr="00F1656E">
              <w:rPr>
                <w:rFonts w:ascii="Calibri" w:eastAsia="Times New Roman" w:hAnsi="Calibri" w:cs="Times New Roman"/>
                <w:lang w:eastAsia="fi-FI"/>
              </w:rPr>
              <w:t>Model 4</w:t>
            </w:r>
          </w:p>
        </w:tc>
      </w:tr>
      <w:tr w:rsidR="00BB25FF" w:rsidRPr="009C104B" w14:paraId="59E5F5EA" w14:textId="77777777" w:rsidTr="00544BF5">
        <w:trPr>
          <w:trHeight w:val="149"/>
        </w:trPr>
        <w:tc>
          <w:tcPr>
            <w:tcW w:w="2313" w:type="dxa"/>
            <w:tcBorders>
              <w:top w:val="nil"/>
              <w:left w:val="nil"/>
              <w:bottom w:val="nil"/>
              <w:right w:val="nil"/>
            </w:tcBorders>
            <w:shd w:val="clear" w:color="auto" w:fill="auto"/>
            <w:noWrap/>
            <w:vAlign w:val="bottom"/>
            <w:hideMark/>
          </w:tcPr>
          <w:p w14:paraId="65BCD338"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Party groups</w:t>
            </w:r>
          </w:p>
        </w:tc>
        <w:tc>
          <w:tcPr>
            <w:tcW w:w="1642" w:type="dxa"/>
            <w:tcBorders>
              <w:top w:val="nil"/>
              <w:left w:val="nil"/>
              <w:bottom w:val="nil"/>
              <w:right w:val="nil"/>
            </w:tcBorders>
            <w:shd w:val="clear" w:color="auto" w:fill="auto"/>
            <w:noWrap/>
            <w:vAlign w:val="bottom"/>
            <w:hideMark/>
          </w:tcPr>
          <w:p w14:paraId="17FFE99B"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 </w:t>
            </w:r>
          </w:p>
        </w:tc>
        <w:tc>
          <w:tcPr>
            <w:tcW w:w="1642" w:type="dxa"/>
            <w:tcBorders>
              <w:top w:val="nil"/>
              <w:left w:val="nil"/>
              <w:bottom w:val="nil"/>
              <w:right w:val="nil"/>
            </w:tcBorders>
            <w:shd w:val="clear" w:color="auto" w:fill="auto"/>
            <w:noWrap/>
            <w:vAlign w:val="bottom"/>
            <w:hideMark/>
          </w:tcPr>
          <w:p w14:paraId="4FB1A61D"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 </w:t>
            </w:r>
          </w:p>
        </w:tc>
        <w:tc>
          <w:tcPr>
            <w:tcW w:w="1826" w:type="dxa"/>
            <w:tcBorders>
              <w:top w:val="nil"/>
              <w:left w:val="nil"/>
              <w:bottom w:val="nil"/>
              <w:right w:val="nil"/>
            </w:tcBorders>
            <w:shd w:val="clear" w:color="auto" w:fill="auto"/>
            <w:noWrap/>
            <w:vAlign w:val="bottom"/>
            <w:hideMark/>
          </w:tcPr>
          <w:p w14:paraId="6D3E9953"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 </w:t>
            </w:r>
          </w:p>
        </w:tc>
        <w:tc>
          <w:tcPr>
            <w:tcW w:w="1829" w:type="dxa"/>
            <w:tcBorders>
              <w:top w:val="nil"/>
              <w:left w:val="nil"/>
              <w:bottom w:val="nil"/>
              <w:right w:val="nil"/>
            </w:tcBorders>
            <w:shd w:val="clear" w:color="auto" w:fill="auto"/>
            <w:noWrap/>
            <w:vAlign w:val="bottom"/>
            <w:hideMark/>
          </w:tcPr>
          <w:p w14:paraId="158CE97C"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 </w:t>
            </w:r>
          </w:p>
        </w:tc>
      </w:tr>
      <w:tr w:rsidR="00BB25FF" w:rsidRPr="009C104B" w14:paraId="4BF62BC8" w14:textId="77777777" w:rsidTr="00544BF5">
        <w:trPr>
          <w:trHeight w:val="149"/>
        </w:trPr>
        <w:tc>
          <w:tcPr>
            <w:tcW w:w="2313" w:type="dxa"/>
            <w:tcBorders>
              <w:top w:val="nil"/>
              <w:left w:val="nil"/>
              <w:bottom w:val="nil"/>
              <w:right w:val="nil"/>
            </w:tcBorders>
            <w:shd w:val="clear" w:color="auto" w:fill="auto"/>
            <w:noWrap/>
            <w:vAlign w:val="bottom"/>
            <w:hideMark/>
          </w:tcPr>
          <w:p w14:paraId="6617F0DD"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lastRenderedPageBreak/>
              <w:t xml:space="preserve">LG </w:t>
            </w:r>
            <w:r w:rsidRPr="00C20ED6">
              <w:rPr>
                <w:rFonts w:ascii="Calibri" w:eastAsia="Times New Roman" w:hAnsi="Calibri" w:cs="Times New Roman"/>
                <w:color w:val="000000"/>
                <w:sz w:val="20"/>
                <w:lang w:eastAsia="fi-FI"/>
              </w:rPr>
              <w:t>(Left and green)</w:t>
            </w:r>
          </w:p>
        </w:tc>
        <w:tc>
          <w:tcPr>
            <w:tcW w:w="1642" w:type="dxa"/>
            <w:tcBorders>
              <w:top w:val="nil"/>
              <w:left w:val="nil"/>
              <w:bottom w:val="nil"/>
              <w:right w:val="nil"/>
            </w:tcBorders>
            <w:shd w:val="clear" w:color="auto" w:fill="auto"/>
            <w:noWrap/>
            <w:vAlign w:val="bottom"/>
            <w:hideMark/>
          </w:tcPr>
          <w:p w14:paraId="3F804CD7"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0.313***</w:t>
            </w:r>
          </w:p>
        </w:tc>
        <w:tc>
          <w:tcPr>
            <w:tcW w:w="1642" w:type="dxa"/>
            <w:tcBorders>
              <w:top w:val="nil"/>
              <w:left w:val="nil"/>
              <w:bottom w:val="nil"/>
              <w:right w:val="nil"/>
            </w:tcBorders>
            <w:shd w:val="clear" w:color="auto" w:fill="auto"/>
            <w:noWrap/>
            <w:vAlign w:val="bottom"/>
            <w:hideMark/>
          </w:tcPr>
          <w:p w14:paraId="3810A5EE"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0.305***</w:t>
            </w:r>
          </w:p>
        </w:tc>
        <w:tc>
          <w:tcPr>
            <w:tcW w:w="1826" w:type="dxa"/>
            <w:tcBorders>
              <w:top w:val="nil"/>
              <w:left w:val="nil"/>
              <w:bottom w:val="nil"/>
              <w:right w:val="nil"/>
            </w:tcBorders>
            <w:shd w:val="clear" w:color="auto" w:fill="auto"/>
            <w:noWrap/>
            <w:vAlign w:val="bottom"/>
            <w:hideMark/>
          </w:tcPr>
          <w:p w14:paraId="71BA5C6C"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0.252***</w:t>
            </w:r>
          </w:p>
        </w:tc>
        <w:tc>
          <w:tcPr>
            <w:tcW w:w="1829" w:type="dxa"/>
            <w:tcBorders>
              <w:top w:val="nil"/>
              <w:left w:val="nil"/>
              <w:bottom w:val="nil"/>
              <w:right w:val="nil"/>
            </w:tcBorders>
            <w:shd w:val="clear" w:color="auto" w:fill="auto"/>
            <w:noWrap/>
            <w:vAlign w:val="bottom"/>
            <w:hideMark/>
          </w:tcPr>
          <w:p w14:paraId="15788795"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0.267***</w:t>
            </w:r>
          </w:p>
        </w:tc>
      </w:tr>
      <w:tr w:rsidR="00BB25FF" w:rsidRPr="009C104B" w14:paraId="3FBEDD27" w14:textId="77777777" w:rsidTr="00544BF5">
        <w:trPr>
          <w:trHeight w:val="149"/>
        </w:trPr>
        <w:tc>
          <w:tcPr>
            <w:tcW w:w="2313" w:type="dxa"/>
            <w:tcBorders>
              <w:top w:val="nil"/>
              <w:left w:val="nil"/>
              <w:bottom w:val="nil"/>
              <w:right w:val="nil"/>
            </w:tcBorders>
            <w:shd w:val="clear" w:color="auto" w:fill="auto"/>
            <w:noWrap/>
            <w:vAlign w:val="bottom"/>
            <w:hideMark/>
          </w:tcPr>
          <w:p w14:paraId="3DFA6A87"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4AD592D6"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(0.0405)</w:t>
            </w:r>
          </w:p>
        </w:tc>
        <w:tc>
          <w:tcPr>
            <w:tcW w:w="1642" w:type="dxa"/>
            <w:tcBorders>
              <w:top w:val="nil"/>
              <w:left w:val="nil"/>
              <w:bottom w:val="nil"/>
              <w:right w:val="nil"/>
            </w:tcBorders>
            <w:shd w:val="clear" w:color="auto" w:fill="auto"/>
            <w:noWrap/>
            <w:vAlign w:val="bottom"/>
            <w:hideMark/>
          </w:tcPr>
          <w:p w14:paraId="7E6EF4C1"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(0.0402)</w:t>
            </w:r>
          </w:p>
        </w:tc>
        <w:tc>
          <w:tcPr>
            <w:tcW w:w="1826" w:type="dxa"/>
            <w:tcBorders>
              <w:top w:val="nil"/>
              <w:left w:val="nil"/>
              <w:bottom w:val="nil"/>
              <w:right w:val="nil"/>
            </w:tcBorders>
            <w:shd w:val="clear" w:color="auto" w:fill="auto"/>
            <w:noWrap/>
            <w:vAlign w:val="bottom"/>
            <w:hideMark/>
          </w:tcPr>
          <w:p w14:paraId="01B0883A"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(0.0370)</w:t>
            </w:r>
          </w:p>
        </w:tc>
        <w:tc>
          <w:tcPr>
            <w:tcW w:w="1829" w:type="dxa"/>
            <w:tcBorders>
              <w:top w:val="nil"/>
              <w:left w:val="nil"/>
              <w:bottom w:val="nil"/>
              <w:right w:val="nil"/>
            </w:tcBorders>
            <w:shd w:val="clear" w:color="auto" w:fill="auto"/>
            <w:noWrap/>
            <w:vAlign w:val="bottom"/>
            <w:hideMark/>
          </w:tcPr>
          <w:p w14:paraId="6C66D323"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(0.0416)</w:t>
            </w:r>
          </w:p>
        </w:tc>
      </w:tr>
      <w:tr w:rsidR="00BB25FF" w:rsidRPr="009C104B" w14:paraId="11EA194F" w14:textId="77777777" w:rsidTr="00544BF5">
        <w:trPr>
          <w:trHeight w:val="149"/>
        </w:trPr>
        <w:tc>
          <w:tcPr>
            <w:tcW w:w="2313" w:type="dxa"/>
            <w:tcBorders>
              <w:top w:val="nil"/>
              <w:left w:val="nil"/>
              <w:bottom w:val="nil"/>
              <w:right w:val="nil"/>
            </w:tcBorders>
            <w:shd w:val="clear" w:color="auto" w:fill="auto"/>
            <w:noWrap/>
            <w:vAlign w:val="bottom"/>
            <w:hideMark/>
          </w:tcPr>
          <w:p w14:paraId="18370041"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 xml:space="preserve">SD </w:t>
            </w:r>
            <w:r w:rsidRPr="00C20ED6">
              <w:rPr>
                <w:rFonts w:ascii="Calibri" w:eastAsia="Times New Roman" w:hAnsi="Calibri" w:cs="Times New Roman"/>
                <w:color w:val="000000"/>
                <w:sz w:val="20"/>
                <w:lang w:eastAsia="fi-FI"/>
              </w:rPr>
              <w:t>(Social democrats)</w:t>
            </w:r>
          </w:p>
        </w:tc>
        <w:tc>
          <w:tcPr>
            <w:tcW w:w="1642" w:type="dxa"/>
            <w:tcBorders>
              <w:top w:val="nil"/>
              <w:left w:val="nil"/>
              <w:bottom w:val="nil"/>
              <w:right w:val="nil"/>
            </w:tcBorders>
            <w:shd w:val="clear" w:color="auto" w:fill="auto"/>
            <w:noWrap/>
            <w:vAlign w:val="bottom"/>
            <w:hideMark/>
          </w:tcPr>
          <w:p w14:paraId="11118459"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0.195***</w:t>
            </w:r>
          </w:p>
        </w:tc>
        <w:tc>
          <w:tcPr>
            <w:tcW w:w="1642" w:type="dxa"/>
            <w:tcBorders>
              <w:top w:val="nil"/>
              <w:left w:val="nil"/>
              <w:bottom w:val="nil"/>
              <w:right w:val="nil"/>
            </w:tcBorders>
            <w:shd w:val="clear" w:color="auto" w:fill="auto"/>
            <w:noWrap/>
            <w:vAlign w:val="bottom"/>
            <w:hideMark/>
          </w:tcPr>
          <w:p w14:paraId="680F0FCA"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0.188***</w:t>
            </w:r>
          </w:p>
        </w:tc>
        <w:tc>
          <w:tcPr>
            <w:tcW w:w="1826" w:type="dxa"/>
            <w:tcBorders>
              <w:top w:val="nil"/>
              <w:left w:val="nil"/>
              <w:bottom w:val="nil"/>
              <w:right w:val="nil"/>
            </w:tcBorders>
            <w:shd w:val="clear" w:color="auto" w:fill="auto"/>
            <w:noWrap/>
            <w:vAlign w:val="bottom"/>
            <w:hideMark/>
          </w:tcPr>
          <w:p w14:paraId="24DDA0D6"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0.0185</w:t>
            </w:r>
          </w:p>
        </w:tc>
        <w:tc>
          <w:tcPr>
            <w:tcW w:w="1829" w:type="dxa"/>
            <w:tcBorders>
              <w:top w:val="nil"/>
              <w:left w:val="nil"/>
              <w:bottom w:val="nil"/>
              <w:right w:val="nil"/>
            </w:tcBorders>
            <w:shd w:val="clear" w:color="auto" w:fill="auto"/>
            <w:noWrap/>
            <w:vAlign w:val="bottom"/>
            <w:hideMark/>
          </w:tcPr>
          <w:p w14:paraId="656FED29"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0.181***</w:t>
            </w:r>
          </w:p>
        </w:tc>
      </w:tr>
      <w:tr w:rsidR="00BB25FF" w:rsidRPr="009C104B" w14:paraId="5C57DCEC" w14:textId="77777777" w:rsidTr="00544BF5">
        <w:trPr>
          <w:trHeight w:val="149"/>
        </w:trPr>
        <w:tc>
          <w:tcPr>
            <w:tcW w:w="2313" w:type="dxa"/>
            <w:tcBorders>
              <w:top w:val="nil"/>
              <w:left w:val="nil"/>
              <w:bottom w:val="nil"/>
              <w:right w:val="nil"/>
            </w:tcBorders>
            <w:shd w:val="clear" w:color="auto" w:fill="auto"/>
            <w:noWrap/>
            <w:vAlign w:val="bottom"/>
            <w:hideMark/>
          </w:tcPr>
          <w:p w14:paraId="5CD9B640"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2731AB30"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(0.0302)</w:t>
            </w:r>
          </w:p>
        </w:tc>
        <w:tc>
          <w:tcPr>
            <w:tcW w:w="1642" w:type="dxa"/>
            <w:tcBorders>
              <w:top w:val="nil"/>
              <w:left w:val="nil"/>
              <w:bottom w:val="nil"/>
              <w:right w:val="nil"/>
            </w:tcBorders>
            <w:shd w:val="clear" w:color="auto" w:fill="auto"/>
            <w:noWrap/>
            <w:vAlign w:val="bottom"/>
            <w:hideMark/>
          </w:tcPr>
          <w:p w14:paraId="37812688"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(0.0300)</w:t>
            </w:r>
          </w:p>
        </w:tc>
        <w:tc>
          <w:tcPr>
            <w:tcW w:w="1826" w:type="dxa"/>
            <w:tcBorders>
              <w:top w:val="nil"/>
              <w:left w:val="nil"/>
              <w:bottom w:val="nil"/>
              <w:right w:val="nil"/>
            </w:tcBorders>
            <w:shd w:val="clear" w:color="auto" w:fill="auto"/>
            <w:noWrap/>
            <w:vAlign w:val="bottom"/>
            <w:hideMark/>
          </w:tcPr>
          <w:p w14:paraId="70AFFDEE"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(0.0277)</w:t>
            </w:r>
          </w:p>
        </w:tc>
        <w:tc>
          <w:tcPr>
            <w:tcW w:w="1829" w:type="dxa"/>
            <w:tcBorders>
              <w:top w:val="nil"/>
              <w:left w:val="nil"/>
              <w:bottom w:val="nil"/>
              <w:right w:val="nil"/>
            </w:tcBorders>
            <w:shd w:val="clear" w:color="auto" w:fill="auto"/>
            <w:noWrap/>
            <w:vAlign w:val="bottom"/>
            <w:hideMark/>
          </w:tcPr>
          <w:p w14:paraId="2AAD7B17"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(0.0309)</w:t>
            </w:r>
          </w:p>
        </w:tc>
      </w:tr>
      <w:tr w:rsidR="00BB25FF" w:rsidRPr="009C104B" w14:paraId="48BDF1BA" w14:textId="77777777" w:rsidTr="00544BF5">
        <w:trPr>
          <w:trHeight w:val="149"/>
        </w:trPr>
        <w:tc>
          <w:tcPr>
            <w:tcW w:w="2313" w:type="dxa"/>
            <w:tcBorders>
              <w:top w:val="nil"/>
              <w:left w:val="nil"/>
              <w:bottom w:val="nil"/>
              <w:right w:val="nil"/>
            </w:tcBorders>
            <w:shd w:val="clear" w:color="auto" w:fill="auto"/>
            <w:noWrap/>
            <w:vAlign w:val="bottom"/>
            <w:hideMark/>
          </w:tcPr>
          <w:p w14:paraId="31C33316" w14:textId="61C4EB05" w:rsidR="00BB25FF" w:rsidRPr="009C104B" w:rsidRDefault="004D2B7C" w:rsidP="004D2B7C">
            <w:pPr>
              <w:spacing w:after="0" w:line="240" w:lineRule="auto"/>
              <w:rPr>
                <w:rFonts w:ascii="Calibri" w:eastAsia="Times New Roman" w:hAnsi="Calibri" w:cs="Times New Roman"/>
                <w:color w:val="000000"/>
                <w:lang w:val="fi-FI" w:eastAsia="fi-FI"/>
              </w:rPr>
            </w:pPr>
            <w:r>
              <w:rPr>
                <w:rFonts w:ascii="Calibri" w:eastAsia="Times New Roman" w:hAnsi="Calibri" w:cs="Times New Roman"/>
                <w:color w:val="000000"/>
                <w:lang w:eastAsia="fi-FI"/>
              </w:rPr>
              <w:t>CEN (</w:t>
            </w:r>
            <w:r>
              <w:rPr>
                <w:rFonts w:ascii="Calibri" w:eastAsia="Times New Roman" w:hAnsi="Calibri" w:cs="Times New Roman"/>
                <w:color w:val="000000"/>
                <w:sz w:val="20"/>
                <w:lang w:eastAsia="fi-FI"/>
              </w:rPr>
              <w:t>Center parties</w:t>
            </w:r>
            <w:r w:rsidR="00BB25FF" w:rsidRPr="00C20ED6">
              <w:rPr>
                <w:rFonts w:ascii="Calibri" w:eastAsia="Times New Roman" w:hAnsi="Calibri" w:cs="Times New Roman"/>
                <w:color w:val="000000"/>
                <w:sz w:val="20"/>
                <w:lang w:eastAsia="fi-FI"/>
              </w:rPr>
              <w:t>)</w:t>
            </w:r>
          </w:p>
        </w:tc>
        <w:tc>
          <w:tcPr>
            <w:tcW w:w="1642" w:type="dxa"/>
            <w:tcBorders>
              <w:top w:val="nil"/>
              <w:left w:val="nil"/>
              <w:bottom w:val="nil"/>
              <w:right w:val="nil"/>
            </w:tcBorders>
            <w:shd w:val="clear" w:color="auto" w:fill="auto"/>
            <w:noWrap/>
            <w:vAlign w:val="bottom"/>
            <w:hideMark/>
          </w:tcPr>
          <w:p w14:paraId="288B954E"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0.295***</w:t>
            </w:r>
          </w:p>
        </w:tc>
        <w:tc>
          <w:tcPr>
            <w:tcW w:w="1642" w:type="dxa"/>
            <w:tcBorders>
              <w:top w:val="nil"/>
              <w:left w:val="nil"/>
              <w:bottom w:val="nil"/>
              <w:right w:val="nil"/>
            </w:tcBorders>
            <w:shd w:val="clear" w:color="auto" w:fill="auto"/>
            <w:noWrap/>
            <w:vAlign w:val="bottom"/>
            <w:hideMark/>
          </w:tcPr>
          <w:p w14:paraId="0DEBA1AA"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0.267***</w:t>
            </w:r>
          </w:p>
        </w:tc>
        <w:tc>
          <w:tcPr>
            <w:tcW w:w="1826" w:type="dxa"/>
            <w:tcBorders>
              <w:top w:val="nil"/>
              <w:left w:val="nil"/>
              <w:bottom w:val="nil"/>
              <w:right w:val="nil"/>
            </w:tcBorders>
            <w:shd w:val="clear" w:color="auto" w:fill="auto"/>
            <w:noWrap/>
            <w:vAlign w:val="bottom"/>
            <w:hideMark/>
          </w:tcPr>
          <w:p w14:paraId="23A59F72"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0.0633*</w:t>
            </w:r>
          </w:p>
        </w:tc>
        <w:tc>
          <w:tcPr>
            <w:tcW w:w="1829" w:type="dxa"/>
            <w:tcBorders>
              <w:top w:val="nil"/>
              <w:left w:val="nil"/>
              <w:bottom w:val="nil"/>
              <w:right w:val="nil"/>
            </w:tcBorders>
            <w:shd w:val="clear" w:color="auto" w:fill="auto"/>
            <w:noWrap/>
            <w:vAlign w:val="bottom"/>
            <w:hideMark/>
          </w:tcPr>
          <w:p w14:paraId="23E2A418"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0.226***</w:t>
            </w:r>
          </w:p>
        </w:tc>
      </w:tr>
      <w:tr w:rsidR="00BB25FF" w:rsidRPr="009C104B" w14:paraId="5F783145" w14:textId="77777777" w:rsidTr="00544BF5">
        <w:trPr>
          <w:trHeight w:val="149"/>
        </w:trPr>
        <w:tc>
          <w:tcPr>
            <w:tcW w:w="2313" w:type="dxa"/>
            <w:tcBorders>
              <w:top w:val="nil"/>
              <w:left w:val="nil"/>
              <w:bottom w:val="nil"/>
              <w:right w:val="nil"/>
            </w:tcBorders>
            <w:shd w:val="clear" w:color="auto" w:fill="auto"/>
            <w:noWrap/>
            <w:vAlign w:val="bottom"/>
            <w:hideMark/>
          </w:tcPr>
          <w:p w14:paraId="39EF5193"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2D19488C"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(0.0358)</w:t>
            </w:r>
          </w:p>
        </w:tc>
        <w:tc>
          <w:tcPr>
            <w:tcW w:w="1642" w:type="dxa"/>
            <w:tcBorders>
              <w:top w:val="nil"/>
              <w:left w:val="nil"/>
              <w:bottom w:val="nil"/>
              <w:right w:val="nil"/>
            </w:tcBorders>
            <w:shd w:val="clear" w:color="auto" w:fill="auto"/>
            <w:noWrap/>
            <w:vAlign w:val="bottom"/>
            <w:hideMark/>
          </w:tcPr>
          <w:p w14:paraId="3E00FC06"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(0.0357)</w:t>
            </w:r>
          </w:p>
        </w:tc>
        <w:tc>
          <w:tcPr>
            <w:tcW w:w="1826" w:type="dxa"/>
            <w:tcBorders>
              <w:top w:val="nil"/>
              <w:left w:val="nil"/>
              <w:bottom w:val="nil"/>
              <w:right w:val="nil"/>
            </w:tcBorders>
            <w:shd w:val="clear" w:color="auto" w:fill="auto"/>
            <w:noWrap/>
            <w:vAlign w:val="bottom"/>
            <w:hideMark/>
          </w:tcPr>
          <w:p w14:paraId="46D151DD"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(0.0330)</w:t>
            </w:r>
          </w:p>
        </w:tc>
        <w:tc>
          <w:tcPr>
            <w:tcW w:w="1829" w:type="dxa"/>
            <w:tcBorders>
              <w:top w:val="nil"/>
              <w:left w:val="nil"/>
              <w:bottom w:val="nil"/>
              <w:right w:val="nil"/>
            </w:tcBorders>
            <w:shd w:val="clear" w:color="auto" w:fill="auto"/>
            <w:noWrap/>
            <w:vAlign w:val="bottom"/>
            <w:hideMark/>
          </w:tcPr>
          <w:p w14:paraId="673E6366"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(0.0367)</w:t>
            </w:r>
          </w:p>
        </w:tc>
      </w:tr>
      <w:tr w:rsidR="00BB25FF" w:rsidRPr="009C104B" w14:paraId="04DACFCE" w14:textId="77777777" w:rsidTr="00544BF5">
        <w:trPr>
          <w:trHeight w:val="149"/>
        </w:trPr>
        <w:tc>
          <w:tcPr>
            <w:tcW w:w="2313" w:type="dxa"/>
            <w:tcBorders>
              <w:top w:val="nil"/>
              <w:left w:val="nil"/>
              <w:bottom w:val="nil"/>
              <w:right w:val="nil"/>
            </w:tcBorders>
            <w:shd w:val="clear" w:color="auto" w:fill="auto"/>
            <w:noWrap/>
            <w:vAlign w:val="bottom"/>
            <w:hideMark/>
          </w:tcPr>
          <w:p w14:paraId="21070F84" w14:textId="08DDC80F" w:rsidR="00BB25FF" w:rsidRPr="009C104B" w:rsidRDefault="00BB25FF" w:rsidP="004D2B7C">
            <w:pPr>
              <w:spacing w:after="0" w:line="240" w:lineRule="auto"/>
              <w:rPr>
                <w:rFonts w:ascii="Calibri" w:eastAsia="Times New Roman" w:hAnsi="Calibri" w:cs="Times New Roman"/>
                <w:color w:val="000000"/>
                <w:lang w:val="fi-FI" w:eastAsia="fi-FI"/>
              </w:rPr>
            </w:pPr>
            <w:r>
              <w:rPr>
                <w:rFonts w:ascii="Calibri" w:eastAsia="Times New Roman" w:hAnsi="Calibri" w:cs="Times New Roman"/>
                <w:color w:val="000000"/>
                <w:lang w:eastAsia="fi-FI"/>
              </w:rPr>
              <w:t xml:space="preserve">CR </w:t>
            </w:r>
            <w:r w:rsidRPr="00C20ED6">
              <w:rPr>
                <w:rFonts w:ascii="Calibri" w:eastAsia="Times New Roman" w:hAnsi="Calibri" w:cs="Times New Roman"/>
                <w:color w:val="000000"/>
                <w:sz w:val="20"/>
                <w:lang w:eastAsia="fi-FI"/>
              </w:rPr>
              <w:t>(C</w:t>
            </w:r>
            <w:r w:rsidR="004D2B7C">
              <w:rPr>
                <w:rFonts w:ascii="Calibri" w:eastAsia="Times New Roman" w:hAnsi="Calibri" w:cs="Times New Roman"/>
                <w:color w:val="000000"/>
                <w:sz w:val="20"/>
                <w:lang w:eastAsia="fi-FI"/>
              </w:rPr>
              <w:t>onservatives</w:t>
            </w:r>
            <w:r w:rsidRPr="00C20ED6">
              <w:rPr>
                <w:rFonts w:ascii="Calibri" w:eastAsia="Times New Roman" w:hAnsi="Calibri" w:cs="Times New Roman"/>
                <w:color w:val="000000"/>
                <w:sz w:val="20"/>
                <w:lang w:eastAsia="fi-FI"/>
              </w:rPr>
              <w:t>)</w:t>
            </w:r>
          </w:p>
        </w:tc>
        <w:tc>
          <w:tcPr>
            <w:tcW w:w="1642" w:type="dxa"/>
            <w:tcBorders>
              <w:top w:val="nil"/>
              <w:left w:val="nil"/>
              <w:bottom w:val="nil"/>
              <w:right w:val="nil"/>
            </w:tcBorders>
            <w:shd w:val="clear" w:color="auto" w:fill="auto"/>
            <w:noWrap/>
            <w:vAlign w:val="bottom"/>
            <w:hideMark/>
          </w:tcPr>
          <w:p w14:paraId="26EB0090"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0.149***</w:t>
            </w:r>
          </w:p>
        </w:tc>
        <w:tc>
          <w:tcPr>
            <w:tcW w:w="1642" w:type="dxa"/>
            <w:tcBorders>
              <w:top w:val="nil"/>
              <w:left w:val="nil"/>
              <w:bottom w:val="nil"/>
              <w:right w:val="nil"/>
            </w:tcBorders>
            <w:shd w:val="clear" w:color="auto" w:fill="auto"/>
            <w:noWrap/>
            <w:vAlign w:val="bottom"/>
            <w:hideMark/>
          </w:tcPr>
          <w:p w14:paraId="20816457"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0.122***</w:t>
            </w:r>
          </w:p>
        </w:tc>
        <w:tc>
          <w:tcPr>
            <w:tcW w:w="1826" w:type="dxa"/>
            <w:tcBorders>
              <w:top w:val="nil"/>
              <w:left w:val="nil"/>
              <w:bottom w:val="nil"/>
              <w:right w:val="nil"/>
            </w:tcBorders>
            <w:shd w:val="clear" w:color="auto" w:fill="auto"/>
            <w:noWrap/>
            <w:vAlign w:val="bottom"/>
            <w:hideMark/>
          </w:tcPr>
          <w:p w14:paraId="1EF310C9"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-0.0684**</w:t>
            </w:r>
          </w:p>
        </w:tc>
        <w:tc>
          <w:tcPr>
            <w:tcW w:w="1829" w:type="dxa"/>
            <w:tcBorders>
              <w:top w:val="nil"/>
              <w:left w:val="nil"/>
              <w:bottom w:val="nil"/>
              <w:right w:val="nil"/>
            </w:tcBorders>
            <w:shd w:val="clear" w:color="auto" w:fill="auto"/>
            <w:noWrap/>
            <w:vAlign w:val="bottom"/>
            <w:hideMark/>
          </w:tcPr>
          <w:p w14:paraId="6DD7A4D1"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0.0656**</w:t>
            </w:r>
          </w:p>
        </w:tc>
      </w:tr>
      <w:tr w:rsidR="00BB25FF" w:rsidRPr="009C104B" w14:paraId="5D91E658" w14:textId="77777777" w:rsidTr="00544BF5">
        <w:trPr>
          <w:trHeight w:val="149"/>
        </w:trPr>
        <w:tc>
          <w:tcPr>
            <w:tcW w:w="2313" w:type="dxa"/>
            <w:tcBorders>
              <w:top w:val="nil"/>
              <w:left w:val="nil"/>
              <w:bottom w:val="nil"/>
              <w:right w:val="nil"/>
            </w:tcBorders>
            <w:shd w:val="clear" w:color="auto" w:fill="auto"/>
            <w:noWrap/>
            <w:vAlign w:val="bottom"/>
            <w:hideMark/>
          </w:tcPr>
          <w:p w14:paraId="5962B846"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3B44363D"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(0.0299)</w:t>
            </w:r>
          </w:p>
        </w:tc>
        <w:tc>
          <w:tcPr>
            <w:tcW w:w="1642" w:type="dxa"/>
            <w:tcBorders>
              <w:top w:val="nil"/>
              <w:left w:val="nil"/>
              <w:bottom w:val="nil"/>
              <w:right w:val="nil"/>
            </w:tcBorders>
            <w:shd w:val="clear" w:color="auto" w:fill="auto"/>
            <w:noWrap/>
            <w:vAlign w:val="bottom"/>
            <w:hideMark/>
          </w:tcPr>
          <w:p w14:paraId="42E18FB6"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(0.0297)</w:t>
            </w:r>
          </w:p>
        </w:tc>
        <w:tc>
          <w:tcPr>
            <w:tcW w:w="1826" w:type="dxa"/>
            <w:tcBorders>
              <w:top w:val="nil"/>
              <w:left w:val="nil"/>
              <w:bottom w:val="nil"/>
              <w:right w:val="nil"/>
            </w:tcBorders>
            <w:shd w:val="clear" w:color="auto" w:fill="auto"/>
            <w:noWrap/>
            <w:vAlign w:val="bottom"/>
            <w:hideMark/>
          </w:tcPr>
          <w:p w14:paraId="625312E1"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(0.0275)</w:t>
            </w:r>
          </w:p>
        </w:tc>
        <w:tc>
          <w:tcPr>
            <w:tcW w:w="1829" w:type="dxa"/>
            <w:tcBorders>
              <w:top w:val="nil"/>
              <w:left w:val="nil"/>
              <w:bottom w:val="nil"/>
              <w:right w:val="nil"/>
            </w:tcBorders>
            <w:shd w:val="clear" w:color="auto" w:fill="auto"/>
            <w:noWrap/>
            <w:vAlign w:val="bottom"/>
            <w:hideMark/>
          </w:tcPr>
          <w:p w14:paraId="280832CF"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(0.0309)</w:t>
            </w:r>
          </w:p>
        </w:tc>
      </w:tr>
      <w:tr w:rsidR="00BB25FF" w:rsidRPr="009C104B" w14:paraId="061882B6" w14:textId="77777777" w:rsidTr="00544BF5">
        <w:trPr>
          <w:trHeight w:val="149"/>
        </w:trPr>
        <w:tc>
          <w:tcPr>
            <w:tcW w:w="2313" w:type="dxa"/>
            <w:tcBorders>
              <w:top w:val="nil"/>
              <w:left w:val="nil"/>
              <w:bottom w:val="nil"/>
              <w:right w:val="nil"/>
            </w:tcBorders>
            <w:shd w:val="clear" w:color="auto" w:fill="auto"/>
            <w:noWrap/>
            <w:vAlign w:val="bottom"/>
            <w:hideMark/>
          </w:tcPr>
          <w:p w14:paraId="413EB22F"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POP</w:t>
            </w:r>
            <w:r>
              <w:rPr>
                <w:rFonts w:ascii="Calibri" w:eastAsia="Times New Roman" w:hAnsi="Calibri" w:cs="Times New Roman"/>
                <w:color w:val="000000"/>
                <w:lang w:eastAsia="fi-FI"/>
              </w:rPr>
              <w:t xml:space="preserve"> </w:t>
            </w:r>
            <w:r w:rsidRPr="00C20ED6">
              <w:rPr>
                <w:rFonts w:ascii="Calibri" w:eastAsia="Times New Roman" w:hAnsi="Calibri" w:cs="Times New Roman"/>
                <w:color w:val="000000"/>
                <w:sz w:val="20"/>
                <w:lang w:eastAsia="fi-FI"/>
              </w:rPr>
              <w:t>(Populists)</w:t>
            </w:r>
          </w:p>
        </w:tc>
        <w:tc>
          <w:tcPr>
            <w:tcW w:w="1642" w:type="dxa"/>
            <w:tcBorders>
              <w:top w:val="nil"/>
              <w:left w:val="nil"/>
              <w:bottom w:val="nil"/>
              <w:right w:val="nil"/>
            </w:tcBorders>
            <w:shd w:val="clear" w:color="auto" w:fill="auto"/>
            <w:noWrap/>
            <w:vAlign w:val="bottom"/>
            <w:hideMark/>
          </w:tcPr>
          <w:p w14:paraId="1D46845A"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-0.481***</w:t>
            </w:r>
          </w:p>
        </w:tc>
        <w:tc>
          <w:tcPr>
            <w:tcW w:w="1642" w:type="dxa"/>
            <w:tcBorders>
              <w:top w:val="nil"/>
              <w:left w:val="nil"/>
              <w:bottom w:val="nil"/>
              <w:right w:val="nil"/>
            </w:tcBorders>
            <w:shd w:val="clear" w:color="auto" w:fill="auto"/>
            <w:noWrap/>
            <w:vAlign w:val="bottom"/>
            <w:hideMark/>
          </w:tcPr>
          <w:p w14:paraId="35502AEA"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-0.480***</w:t>
            </w:r>
          </w:p>
        </w:tc>
        <w:tc>
          <w:tcPr>
            <w:tcW w:w="1826" w:type="dxa"/>
            <w:tcBorders>
              <w:top w:val="nil"/>
              <w:left w:val="nil"/>
              <w:bottom w:val="nil"/>
              <w:right w:val="nil"/>
            </w:tcBorders>
            <w:shd w:val="clear" w:color="auto" w:fill="auto"/>
            <w:noWrap/>
            <w:vAlign w:val="bottom"/>
            <w:hideMark/>
          </w:tcPr>
          <w:p w14:paraId="5F8B3204"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-0.243***</w:t>
            </w:r>
          </w:p>
        </w:tc>
        <w:tc>
          <w:tcPr>
            <w:tcW w:w="1829" w:type="dxa"/>
            <w:tcBorders>
              <w:top w:val="nil"/>
              <w:left w:val="nil"/>
              <w:bottom w:val="nil"/>
              <w:right w:val="nil"/>
            </w:tcBorders>
            <w:shd w:val="clear" w:color="auto" w:fill="auto"/>
            <w:noWrap/>
            <w:vAlign w:val="bottom"/>
            <w:hideMark/>
          </w:tcPr>
          <w:p w14:paraId="7A0AA994"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-0.445***</w:t>
            </w:r>
          </w:p>
        </w:tc>
      </w:tr>
      <w:tr w:rsidR="00BB25FF" w:rsidRPr="009C104B" w14:paraId="794EE6E8" w14:textId="77777777" w:rsidTr="00544BF5">
        <w:trPr>
          <w:trHeight w:val="149"/>
        </w:trPr>
        <w:tc>
          <w:tcPr>
            <w:tcW w:w="2313" w:type="dxa"/>
            <w:tcBorders>
              <w:top w:val="nil"/>
              <w:left w:val="nil"/>
              <w:bottom w:val="nil"/>
              <w:right w:val="nil"/>
            </w:tcBorders>
            <w:shd w:val="clear" w:color="auto" w:fill="auto"/>
            <w:noWrap/>
            <w:vAlign w:val="bottom"/>
            <w:hideMark/>
          </w:tcPr>
          <w:p w14:paraId="755B41FA"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48FF070F"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(0.0458)</w:t>
            </w:r>
          </w:p>
        </w:tc>
        <w:tc>
          <w:tcPr>
            <w:tcW w:w="1642" w:type="dxa"/>
            <w:tcBorders>
              <w:top w:val="nil"/>
              <w:left w:val="nil"/>
              <w:bottom w:val="nil"/>
              <w:right w:val="nil"/>
            </w:tcBorders>
            <w:shd w:val="clear" w:color="auto" w:fill="auto"/>
            <w:noWrap/>
            <w:vAlign w:val="bottom"/>
            <w:hideMark/>
          </w:tcPr>
          <w:p w14:paraId="7ABEB25F"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(0.0455)</w:t>
            </w:r>
          </w:p>
        </w:tc>
        <w:tc>
          <w:tcPr>
            <w:tcW w:w="1826" w:type="dxa"/>
            <w:tcBorders>
              <w:top w:val="nil"/>
              <w:left w:val="nil"/>
              <w:bottom w:val="nil"/>
              <w:right w:val="nil"/>
            </w:tcBorders>
            <w:shd w:val="clear" w:color="auto" w:fill="auto"/>
            <w:noWrap/>
            <w:vAlign w:val="bottom"/>
            <w:hideMark/>
          </w:tcPr>
          <w:p w14:paraId="00CDE43F"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(0.0420)</w:t>
            </w:r>
          </w:p>
        </w:tc>
        <w:tc>
          <w:tcPr>
            <w:tcW w:w="1829" w:type="dxa"/>
            <w:tcBorders>
              <w:top w:val="nil"/>
              <w:left w:val="nil"/>
              <w:bottom w:val="nil"/>
              <w:right w:val="nil"/>
            </w:tcBorders>
            <w:shd w:val="clear" w:color="auto" w:fill="auto"/>
            <w:noWrap/>
            <w:vAlign w:val="bottom"/>
            <w:hideMark/>
          </w:tcPr>
          <w:p w14:paraId="75B9F091"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(0.0468)</w:t>
            </w:r>
          </w:p>
        </w:tc>
      </w:tr>
      <w:tr w:rsidR="00BB25FF" w:rsidRPr="009C104B" w14:paraId="0F1D16FF" w14:textId="77777777" w:rsidTr="00544BF5">
        <w:trPr>
          <w:trHeight w:val="149"/>
        </w:trPr>
        <w:tc>
          <w:tcPr>
            <w:tcW w:w="2313" w:type="dxa"/>
            <w:tcBorders>
              <w:top w:val="nil"/>
              <w:left w:val="nil"/>
              <w:bottom w:val="nil"/>
              <w:right w:val="nil"/>
            </w:tcBorders>
            <w:shd w:val="clear" w:color="auto" w:fill="auto"/>
            <w:noWrap/>
            <w:vAlign w:val="bottom"/>
            <w:hideMark/>
          </w:tcPr>
          <w:p w14:paraId="62FD3DCD"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OT</w:t>
            </w:r>
            <w:r>
              <w:rPr>
                <w:rFonts w:ascii="Calibri" w:eastAsia="Times New Roman" w:hAnsi="Calibri" w:cs="Times New Roman"/>
                <w:color w:val="000000"/>
                <w:lang w:eastAsia="fi-FI"/>
              </w:rPr>
              <w:t xml:space="preserve"> </w:t>
            </w:r>
            <w:r w:rsidRPr="00C20ED6">
              <w:rPr>
                <w:rFonts w:ascii="Calibri" w:eastAsia="Times New Roman" w:hAnsi="Calibri" w:cs="Times New Roman"/>
                <w:color w:val="000000"/>
                <w:sz w:val="20"/>
                <w:lang w:eastAsia="fi-FI"/>
              </w:rPr>
              <w:t>(Other)</w:t>
            </w:r>
          </w:p>
        </w:tc>
        <w:tc>
          <w:tcPr>
            <w:tcW w:w="1642" w:type="dxa"/>
            <w:tcBorders>
              <w:top w:val="nil"/>
              <w:left w:val="nil"/>
              <w:bottom w:val="nil"/>
              <w:right w:val="nil"/>
            </w:tcBorders>
            <w:shd w:val="clear" w:color="auto" w:fill="auto"/>
            <w:noWrap/>
            <w:vAlign w:val="bottom"/>
            <w:hideMark/>
          </w:tcPr>
          <w:p w14:paraId="2838D47D"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-0.0107</w:t>
            </w:r>
          </w:p>
        </w:tc>
        <w:tc>
          <w:tcPr>
            <w:tcW w:w="1642" w:type="dxa"/>
            <w:tcBorders>
              <w:top w:val="nil"/>
              <w:left w:val="nil"/>
              <w:bottom w:val="nil"/>
              <w:right w:val="nil"/>
            </w:tcBorders>
            <w:shd w:val="clear" w:color="auto" w:fill="auto"/>
            <w:noWrap/>
            <w:vAlign w:val="bottom"/>
            <w:hideMark/>
          </w:tcPr>
          <w:p w14:paraId="273C9248"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-0.00345</w:t>
            </w:r>
          </w:p>
        </w:tc>
        <w:tc>
          <w:tcPr>
            <w:tcW w:w="1826" w:type="dxa"/>
            <w:tcBorders>
              <w:top w:val="nil"/>
              <w:left w:val="nil"/>
              <w:bottom w:val="nil"/>
              <w:right w:val="nil"/>
            </w:tcBorders>
            <w:shd w:val="clear" w:color="auto" w:fill="auto"/>
            <w:noWrap/>
            <w:vAlign w:val="bottom"/>
            <w:hideMark/>
          </w:tcPr>
          <w:p w14:paraId="59C4A9F3"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0.0251</w:t>
            </w:r>
          </w:p>
        </w:tc>
        <w:tc>
          <w:tcPr>
            <w:tcW w:w="1829" w:type="dxa"/>
            <w:tcBorders>
              <w:top w:val="nil"/>
              <w:left w:val="nil"/>
              <w:bottom w:val="nil"/>
              <w:right w:val="nil"/>
            </w:tcBorders>
            <w:shd w:val="clear" w:color="auto" w:fill="auto"/>
            <w:noWrap/>
            <w:vAlign w:val="bottom"/>
            <w:hideMark/>
          </w:tcPr>
          <w:p w14:paraId="68B8A84A"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-0.00291</w:t>
            </w:r>
          </w:p>
        </w:tc>
      </w:tr>
      <w:tr w:rsidR="00BB25FF" w:rsidRPr="009C104B" w14:paraId="1099E0B7" w14:textId="77777777" w:rsidTr="00544BF5">
        <w:trPr>
          <w:trHeight w:val="149"/>
        </w:trPr>
        <w:tc>
          <w:tcPr>
            <w:tcW w:w="2313" w:type="dxa"/>
            <w:tcBorders>
              <w:top w:val="nil"/>
              <w:left w:val="nil"/>
              <w:bottom w:val="nil"/>
              <w:right w:val="nil"/>
            </w:tcBorders>
            <w:shd w:val="clear" w:color="auto" w:fill="auto"/>
            <w:noWrap/>
            <w:vAlign w:val="bottom"/>
            <w:hideMark/>
          </w:tcPr>
          <w:p w14:paraId="6A07EEA1"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4D5A86F5"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(0.0983)</w:t>
            </w:r>
          </w:p>
        </w:tc>
        <w:tc>
          <w:tcPr>
            <w:tcW w:w="1642" w:type="dxa"/>
            <w:tcBorders>
              <w:top w:val="nil"/>
              <w:left w:val="nil"/>
              <w:bottom w:val="nil"/>
              <w:right w:val="nil"/>
            </w:tcBorders>
            <w:shd w:val="clear" w:color="auto" w:fill="auto"/>
            <w:noWrap/>
            <w:vAlign w:val="bottom"/>
            <w:hideMark/>
          </w:tcPr>
          <w:p w14:paraId="24F83122"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(0.0976)</w:t>
            </w:r>
          </w:p>
        </w:tc>
        <w:tc>
          <w:tcPr>
            <w:tcW w:w="1826" w:type="dxa"/>
            <w:tcBorders>
              <w:top w:val="nil"/>
              <w:left w:val="nil"/>
              <w:bottom w:val="nil"/>
              <w:right w:val="nil"/>
            </w:tcBorders>
            <w:shd w:val="clear" w:color="auto" w:fill="auto"/>
            <w:noWrap/>
            <w:vAlign w:val="bottom"/>
            <w:hideMark/>
          </w:tcPr>
          <w:p w14:paraId="6081ADCE"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(0.0898)</w:t>
            </w:r>
          </w:p>
        </w:tc>
        <w:tc>
          <w:tcPr>
            <w:tcW w:w="1829" w:type="dxa"/>
            <w:tcBorders>
              <w:top w:val="nil"/>
              <w:left w:val="nil"/>
              <w:bottom w:val="nil"/>
              <w:right w:val="nil"/>
            </w:tcBorders>
            <w:shd w:val="clear" w:color="auto" w:fill="auto"/>
            <w:noWrap/>
            <w:vAlign w:val="bottom"/>
            <w:hideMark/>
          </w:tcPr>
          <w:p w14:paraId="69F5AA79"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(0.100)</w:t>
            </w:r>
          </w:p>
        </w:tc>
      </w:tr>
      <w:tr w:rsidR="00BB25FF" w:rsidRPr="009C104B" w14:paraId="6F1A6958" w14:textId="77777777" w:rsidTr="00544BF5">
        <w:trPr>
          <w:trHeight w:val="149"/>
        </w:trPr>
        <w:tc>
          <w:tcPr>
            <w:tcW w:w="2313" w:type="dxa"/>
            <w:tcBorders>
              <w:top w:val="single" w:sz="4" w:space="0" w:color="auto"/>
              <w:left w:val="nil"/>
              <w:bottom w:val="nil"/>
              <w:right w:val="nil"/>
            </w:tcBorders>
            <w:shd w:val="clear" w:color="auto" w:fill="auto"/>
            <w:noWrap/>
            <w:vAlign w:val="bottom"/>
            <w:hideMark/>
          </w:tcPr>
          <w:p w14:paraId="7A4E9083" w14:textId="77777777" w:rsidR="00BB25FF" w:rsidRPr="009C104B" w:rsidRDefault="00BB25FF" w:rsidP="00544BF5">
            <w:pPr>
              <w:spacing w:after="0" w:line="240" w:lineRule="auto"/>
              <w:rPr>
                <w:rFonts w:ascii="Calibri" w:eastAsia="Times New Roman" w:hAnsi="Calibri" w:cs="Times New Roman"/>
                <w:i/>
                <w:iCs/>
                <w:color w:val="000000"/>
                <w:lang w:val="fi-FI" w:eastAsia="fi-FI"/>
              </w:rPr>
            </w:pPr>
            <w:r w:rsidRPr="009C104B">
              <w:rPr>
                <w:rFonts w:ascii="Calibri" w:eastAsia="Times New Roman" w:hAnsi="Calibri" w:cs="Times New Roman"/>
                <w:i/>
                <w:iCs/>
                <w:color w:val="000000"/>
                <w:lang w:eastAsia="fi-FI"/>
              </w:rPr>
              <w:t>Country and year</w:t>
            </w:r>
          </w:p>
        </w:tc>
        <w:tc>
          <w:tcPr>
            <w:tcW w:w="1642" w:type="dxa"/>
            <w:tcBorders>
              <w:top w:val="single" w:sz="4" w:space="0" w:color="auto"/>
              <w:left w:val="nil"/>
              <w:bottom w:val="nil"/>
              <w:right w:val="nil"/>
            </w:tcBorders>
            <w:shd w:val="clear" w:color="auto" w:fill="auto"/>
            <w:noWrap/>
            <w:vAlign w:val="bottom"/>
            <w:hideMark/>
          </w:tcPr>
          <w:p w14:paraId="330AEF19" w14:textId="6DFE3288" w:rsidR="00BB25FF" w:rsidRPr="009C104B" w:rsidRDefault="00BB25FF" w:rsidP="00BB25FF">
            <w:pPr>
              <w:spacing w:after="0" w:line="240" w:lineRule="auto"/>
              <w:jc w:val="center"/>
              <w:rPr>
                <w:rFonts w:ascii="Calibri" w:eastAsia="Times New Roman" w:hAnsi="Calibri" w:cs="Times New Roman"/>
                <w:color w:val="000000"/>
                <w:lang w:val="fi-FI" w:eastAsia="fi-FI"/>
              </w:rPr>
            </w:pPr>
          </w:p>
        </w:tc>
        <w:tc>
          <w:tcPr>
            <w:tcW w:w="1642" w:type="dxa"/>
            <w:tcBorders>
              <w:top w:val="single" w:sz="4" w:space="0" w:color="auto"/>
              <w:left w:val="nil"/>
              <w:bottom w:val="nil"/>
              <w:right w:val="nil"/>
            </w:tcBorders>
            <w:shd w:val="clear" w:color="auto" w:fill="auto"/>
            <w:noWrap/>
            <w:vAlign w:val="bottom"/>
            <w:hideMark/>
          </w:tcPr>
          <w:p w14:paraId="45834F26" w14:textId="4BE58E3B" w:rsidR="00BB25FF" w:rsidRPr="009C104B" w:rsidRDefault="00BB25FF" w:rsidP="00BB25FF">
            <w:pPr>
              <w:spacing w:after="0" w:line="240" w:lineRule="auto"/>
              <w:jc w:val="center"/>
              <w:rPr>
                <w:rFonts w:ascii="Calibri" w:eastAsia="Times New Roman" w:hAnsi="Calibri" w:cs="Times New Roman"/>
                <w:color w:val="000000"/>
                <w:lang w:val="fi-FI" w:eastAsia="fi-FI"/>
              </w:rPr>
            </w:pPr>
          </w:p>
        </w:tc>
        <w:tc>
          <w:tcPr>
            <w:tcW w:w="1826" w:type="dxa"/>
            <w:tcBorders>
              <w:top w:val="single" w:sz="4" w:space="0" w:color="auto"/>
              <w:left w:val="nil"/>
              <w:bottom w:val="nil"/>
              <w:right w:val="nil"/>
            </w:tcBorders>
            <w:shd w:val="clear" w:color="auto" w:fill="auto"/>
            <w:noWrap/>
            <w:vAlign w:val="bottom"/>
            <w:hideMark/>
          </w:tcPr>
          <w:p w14:paraId="59804011" w14:textId="408E4CF8" w:rsidR="00BB25FF" w:rsidRPr="009C104B" w:rsidRDefault="00BB25FF" w:rsidP="00BB25FF">
            <w:pPr>
              <w:spacing w:after="0" w:line="240" w:lineRule="auto"/>
              <w:jc w:val="center"/>
              <w:rPr>
                <w:rFonts w:ascii="Calibri" w:eastAsia="Times New Roman" w:hAnsi="Calibri" w:cs="Times New Roman"/>
                <w:color w:val="000000"/>
                <w:lang w:val="fi-FI" w:eastAsia="fi-FI"/>
              </w:rPr>
            </w:pPr>
          </w:p>
        </w:tc>
        <w:tc>
          <w:tcPr>
            <w:tcW w:w="1829" w:type="dxa"/>
            <w:tcBorders>
              <w:top w:val="single" w:sz="4" w:space="0" w:color="auto"/>
              <w:left w:val="nil"/>
              <w:bottom w:val="nil"/>
              <w:right w:val="nil"/>
            </w:tcBorders>
            <w:shd w:val="clear" w:color="auto" w:fill="auto"/>
            <w:noWrap/>
            <w:vAlign w:val="bottom"/>
            <w:hideMark/>
          </w:tcPr>
          <w:p w14:paraId="2826AF28" w14:textId="2E2B9046" w:rsidR="00BB25FF" w:rsidRPr="009C104B" w:rsidRDefault="00BB25FF" w:rsidP="00BB25FF">
            <w:pPr>
              <w:spacing w:after="0" w:line="240" w:lineRule="auto"/>
              <w:jc w:val="center"/>
              <w:rPr>
                <w:rFonts w:ascii="Calibri" w:eastAsia="Times New Roman" w:hAnsi="Calibri" w:cs="Times New Roman"/>
                <w:color w:val="000000"/>
                <w:lang w:val="fi-FI" w:eastAsia="fi-FI"/>
              </w:rPr>
            </w:pPr>
          </w:p>
        </w:tc>
      </w:tr>
      <w:tr w:rsidR="00BB25FF" w:rsidRPr="009C104B" w14:paraId="047047BA" w14:textId="77777777" w:rsidTr="00544BF5">
        <w:trPr>
          <w:trHeight w:val="149"/>
        </w:trPr>
        <w:tc>
          <w:tcPr>
            <w:tcW w:w="2313" w:type="dxa"/>
            <w:tcBorders>
              <w:top w:val="nil"/>
              <w:left w:val="nil"/>
              <w:bottom w:val="nil"/>
              <w:right w:val="nil"/>
            </w:tcBorders>
            <w:shd w:val="clear" w:color="auto" w:fill="auto"/>
            <w:noWrap/>
            <w:vAlign w:val="bottom"/>
            <w:hideMark/>
          </w:tcPr>
          <w:p w14:paraId="634850AC"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Denmark</w:t>
            </w:r>
          </w:p>
        </w:tc>
        <w:tc>
          <w:tcPr>
            <w:tcW w:w="1642" w:type="dxa"/>
            <w:tcBorders>
              <w:top w:val="nil"/>
              <w:left w:val="nil"/>
              <w:bottom w:val="nil"/>
              <w:right w:val="nil"/>
            </w:tcBorders>
            <w:shd w:val="clear" w:color="auto" w:fill="auto"/>
            <w:noWrap/>
            <w:vAlign w:val="bottom"/>
            <w:hideMark/>
          </w:tcPr>
          <w:p w14:paraId="684BD27D"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0.474***</w:t>
            </w:r>
          </w:p>
        </w:tc>
        <w:tc>
          <w:tcPr>
            <w:tcW w:w="1642" w:type="dxa"/>
            <w:tcBorders>
              <w:top w:val="nil"/>
              <w:left w:val="nil"/>
              <w:bottom w:val="nil"/>
              <w:right w:val="nil"/>
            </w:tcBorders>
            <w:shd w:val="clear" w:color="auto" w:fill="auto"/>
            <w:noWrap/>
            <w:vAlign w:val="bottom"/>
            <w:hideMark/>
          </w:tcPr>
          <w:p w14:paraId="3FD6F6DA"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0.464***</w:t>
            </w:r>
          </w:p>
        </w:tc>
        <w:tc>
          <w:tcPr>
            <w:tcW w:w="1826" w:type="dxa"/>
            <w:tcBorders>
              <w:top w:val="nil"/>
              <w:left w:val="nil"/>
              <w:bottom w:val="nil"/>
              <w:right w:val="nil"/>
            </w:tcBorders>
            <w:shd w:val="clear" w:color="auto" w:fill="auto"/>
            <w:noWrap/>
            <w:vAlign w:val="bottom"/>
            <w:hideMark/>
          </w:tcPr>
          <w:p w14:paraId="34C8E32F"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0.304***</w:t>
            </w:r>
          </w:p>
        </w:tc>
        <w:tc>
          <w:tcPr>
            <w:tcW w:w="1829" w:type="dxa"/>
            <w:tcBorders>
              <w:top w:val="nil"/>
              <w:left w:val="nil"/>
              <w:bottom w:val="nil"/>
              <w:right w:val="nil"/>
            </w:tcBorders>
            <w:shd w:val="clear" w:color="auto" w:fill="auto"/>
            <w:noWrap/>
            <w:vAlign w:val="bottom"/>
            <w:hideMark/>
          </w:tcPr>
          <w:p w14:paraId="19C061AF"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0.467***</w:t>
            </w:r>
          </w:p>
        </w:tc>
      </w:tr>
      <w:tr w:rsidR="00BB25FF" w:rsidRPr="009C104B" w14:paraId="55CED08D" w14:textId="77777777" w:rsidTr="00544BF5">
        <w:trPr>
          <w:trHeight w:val="149"/>
        </w:trPr>
        <w:tc>
          <w:tcPr>
            <w:tcW w:w="2313" w:type="dxa"/>
            <w:tcBorders>
              <w:top w:val="nil"/>
              <w:left w:val="nil"/>
              <w:bottom w:val="nil"/>
              <w:right w:val="nil"/>
            </w:tcBorders>
            <w:shd w:val="clear" w:color="auto" w:fill="auto"/>
            <w:noWrap/>
            <w:vAlign w:val="bottom"/>
            <w:hideMark/>
          </w:tcPr>
          <w:p w14:paraId="627C532E"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568FF6C8"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(0.0284)</w:t>
            </w:r>
          </w:p>
        </w:tc>
        <w:tc>
          <w:tcPr>
            <w:tcW w:w="1642" w:type="dxa"/>
            <w:tcBorders>
              <w:top w:val="nil"/>
              <w:left w:val="nil"/>
              <w:bottom w:val="nil"/>
              <w:right w:val="nil"/>
            </w:tcBorders>
            <w:shd w:val="clear" w:color="auto" w:fill="auto"/>
            <w:noWrap/>
            <w:vAlign w:val="bottom"/>
            <w:hideMark/>
          </w:tcPr>
          <w:p w14:paraId="6BFB4626"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(0.0282)</w:t>
            </w:r>
          </w:p>
        </w:tc>
        <w:tc>
          <w:tcPr>
            <w:tcW w:w="1826" w:type="dxa"/>
            <w:tcBorders>
              <w:top w:val="nil"/>
              <w:left w:val="nil"/>
              <w:bottom w:val="nil"/>
              <w:right w:val="nil"/>
            </w:tcBorders>
            <w:shd w:val="clear" w:color="auto" w:fill="auto"/>
            <w:noWrap/>
            <w:vAlign w:val="bottom"/>
            <w:hideMark/>
          </w:tcPr>
          <w:p w14:paraId="21BF0470"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(0.0261)</w:t>
            </w:r>
          </w:p>
        </w:tc>
        <w:tc>
          <w:tcPr>
            <w:tcW w:w="1829" w:type="dxa"/>
            <w:tcBorders>
              <w:top w:val="nil"/>
              <w:left w:val="nil"/>
              <w:bottom w:val="nil"/>
              <w:right w:val="nil"/>
            </w:tcBorders>
            <w:shd w:val="clear" w:color="auto" w:fill="auto"/>
            <w:noWrap/>
            <w:vAlign w:val="bottom"/>
            <w:hideMark/>
          </w:tcPr>
          <w:p w14:paraId="3819EE11"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(0.0297)</w:t>
            </w:r>
          </w:p>
        </w:tc>
      </w:tr>
      <w:tr w:rsidR="00BB25FF" w:rsidRPr="009C104B" w14:paraId="0E76ED02" w14:textId="77777777" w:rsidTr="00544BF5">
        <w:trPr>
          <w:trHeight w:val="149"/>
        </w:trPr>
        <w:tc>
          <w:tcPr>
            <w:tcW w:w="2313" w:type="dxa"/>
            <w:tcBorders>
              <w:top w:val="nil"/>
              <w:left w:val="nil"/>
              <w:bottom w:val="nil"/>
              <w:right w:val="nil"/>
            </w:tcBorders>
            <w:shd w:val="clear" w:color="auto" w:fill="auto"/>
            <w:noWrap/>
            <w:vAlign w:val="bottom"/>
            <w:hideMark/>
          </w:tcPr>
          <w:p w14:paraId="7A238AE9"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Finland</w:t>
            </w:r>
          </w:p>
        </w:tc>
        <w:tc>
          <w:tcPr>
            <w:tcW w:w="1642" w:type="dxa"/>
            <w:tcBorders>
              <w:top w:val="nil"/>
              <w:left w:val="nil"/>
              <w:bottom w:val="nil"/>
              <w:right w:val="nil"/>
            </w:tcBorders>
            <w:shd w:val="clear" w:color="auto" w:fill="auto"/>
            <w:noWrap/>
            <w:vAlign w:val="bottom"/>
            <w:hideMark/>
          </w:tcPr>
          <w:p w14:paraId="4094F6BE"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0.179***</w:t>
            </w:r>
          </w:p>
        </w:tc>
        <w:tc>
          <w:tcPr>
            <w:tcW w:w="1642" w:type="dxa"/>
            <w:tcBorders>
              <w:top w:val="nil"/>
              <w:left w:val="nil"/>
              <w:bottom w:val="nil"/>
              <w:right w:val="nil"/>
            </w:tcBorders>
            <w:shd w:val="clear" w:color="auto" w:fill="auto"/>
            <w:noWrap/>
            <w:vAlign w:val="bottom"/>
            <w:hideMark/>
          </w:tcPr>
          <w:p w14:paraId="2DCAB8A8"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0.197***</w:t>
            </w:r>
          </w:p>
        </w:tc>
        <w:tc>
          <w:tcPr>
            <w:tcW w:w="1826" w:type="dxa"/>
            <w:tcBorders>
              <w:top w:val="nil"/>
              <w:left w:val="nil"/>
              <w:bottom w:val="nil"/>
              <w:right w:val="nil"/>
            </w:tcBorders>
            <w:shd w:val="clear" w:color="auto" w:fill="auto"/>
            <w:noWrap/>
            <w:vAlign w:val="bottom"/>
            <w:hideMark/>
          </w:tcPr>
          <w:p w14:paraId="551AD282"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0.0795***</w:t>
            </w:r>
          </w:p>
        </w:tc>
        <w:tc>
          <w:tcPr>
            <w:tcW w:w="1829" w:type="dxa"/>
            <w:tcBorders>
              <w:top w:val="nil"/>
              <w:left w:val="nil"/>
              <w:bottom w:val="nil"/>
              <w:right w:val="nil"/>
            </w:tcBorders>
            <w:shd w:val="clear" w:color="auto" w:fill="auto"/>
            <w:noWrap/>
            <w:vAlign w:val="bottom"/>
            <w:hideMark/>
          </w:tcPr>
          <w:p w14:paraId="010A9807"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0.163***</w:t>
            </w:r>
          </w:p>
        </w:tc>
      </w:tr>
      <w:tr w:rsidR="00BB25FF" w:rsidRPr="009C104B" w14:paraId="1938521E" w14:textId="77777777" w:rsidTr="00544BF5">
        <w:trPr>
          <w:trHeight w:val="149"/>
        </w:trPr>
        <w:tc>
          <w:tcPr>
            <w:tcW w:w="2313" w:type="dxa"/>
            <w:tcBorders>
              <w:top w:val="nil"/>
              <w:left w:val="nil"/>
              <w:bottom w:val="nil"/>
              <w:right w:val="nil"/>
            </w:tcBorders>
            <w:shd w:val="clear" w:color="auto" w:fill="auto"/>
            <w:noWrap/>
            <w:vAlign w:val="bottom"/>
            <w:hideMark/>
          </w:tcPr>
          <w:p w14:paraId="036F1C81"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58A5375F"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(0.0282)</w:t>
            </w:r>
          </w:p>
        </w:tc>
        <w:tc>
          <w:tcPr>
            <w:tcW w:w="1642" w:type="dxa"/>
            <w:tcBorders>
              <w:top w:val="nil"/>
              <w:left w:val="nil"/>
              <w:bottom w:val="nil"/>
              <w:right w:val="nil"/>
            </w:tcBorders>
            <w:shd w:val="clear" w:color="auto" w:fill="auto"/>
            <w:noWrap/>
            <w:vAlign w:val="bottom"/>
            <w:hideMark/>
          </w:tcPr>
          <w:p w14:paraId="554A2A0A"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(0.0281)</w:t>
            </w:r>
          </w:p>
        </w:tc>
        <w:tc>
          <w:tcPr>
            <w:tcW w:w="1826" w:type="dxa"/>
            <w:tcBorders>
              <w:top w:val="nil"/>
              <w:left w:val="nil"/>
              <w:bottom w:val="nil"/>
              <w:right w:val="nil"/>
            </w:tcBorders>
            <w:shd w:val="clear" w:color="auto" w:fill="auto"/>
            <w:noWrap/>
            <w:vAlign w:val="bottom"/>
            <w:hideMark/>
          </w:tcPr>
          <w:p w14:paraId="193BA0CB"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(0.0258)</w:t>
            </w:r>
          </w:p>
        </w:tc>
        <w:tc>
          <w:tcPr>
            <w:tcW w:w="1829" w:type="dxa"/>
            <w:tcBorders>
              <w:top w:val="nil"/>
              <w:left w:val="nil"/>
              <w:bottom w:val="nil"/>
              <w:right w:val="nil"/>
            </w:tcBorders>
            <w:shd w:val="clear" w:color="auto" w:fill="auto"/>
            <w:noWrap/>
            <w:vAlign w:val="bottom"/>
            <w:hideMark/>
          </w:tcPr>
          <w:p w14:paraId="1F945973"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(0.0289)</w:t>
            </w:r>
          </w:p>
        </w:tc>
      </w:tr>
      <w:tr w:rsidR="00BB25FF" w:rsidRPr="009C104B" w14:paraId="0D8A5F2C" w14:textId="77777777" w:rsidTr="00544BF5">
        <w:trPr>
          <w:trHeight w:val="149"/>
        </w:trPr>
        <w:tc>
          <w:tcPr>
            <w:tcW w:w="2313" w:type="dxa"/>
            <w:tcBorders>
              <w:top w:val="nil"/>
              <w:left w:val="nil"/>
              <w:bottom w:val="nil"/>
              <w:right w:val="nil"/>
            </w:tcBorders>
            <w:shd w:val="clear" w:color="auto" w:fill="auto"/>
            <w:noWrap/>
            <w:vAlign w:val="bottom"/>
            <w:hideMark/>
          </w:tcPr>
          <w:p w14:paraId="20B30B5D"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Norway</w:t>
            </w:r>
          </w:p>
        </w:tc>
        <w:tc>
          <w:tcPr>
            <w:tcW w:w="1642" w:type="dxa"/>
            <w:tcBorders>
              <w:top w:val="nil"/>
              <w:left w:val="nil"/>
              <w:bottom w:val="nil"/>
              <w:right w:val="nil"/>
            </w:tcBorders>
            <w:shd w:val="clear" w:color="auto" w:fill="auto"/>
            <w:noWrap/>
            <w:vAlign w:val="bottom"/>
            <w:hideMark/>
          </w:tcPr>
          <w:p w14:paraId="0FC7A6AF"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0.271***</w:t>
            </w:r>
          </w:p>
        </w:tc>
        <w:tc>
          <w:tcPr>
            <w:tcW w:w="1642" w:type="dxa"/>
            <w:tcBorders>
              <w:top w:val="nil"/>
              <w:left w:val="nil"/>
              <w:bottom w:val="nil"/>
              <w:right w:val="nil"/>
            </w:tcBorders>
            <w:shd w:val="clear" w:color="auto" w:fill="auto"/>
            <w:noWrap/>
            <w:vAlign w:val="bottom"/>
            <w:hideMark/>
          </w:tcPr>
          <w:p w14:paraId="79524E61"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0.261***</w:t>
            </w:r>
          </w:p>
        </w:tc>
        <w:tc>
          <w:tcPr>
            <w:tcW w:w="1826" w:type="dxa"/>
            <w:tcBorders>
              <w:top w:val="nil"/>
              <w:left w:val="nil"/>
              <w:bottom w:val="nil"/>
              <w:right w:val="nil"/>
            </w:tcBorders>
            <w:shd w:val="clear" w:color="auto" w:fill="auto"/>
            <w:noWrap/>
            <w:vAlign w:val="bottom"/>
            <w:hideMark/>
          </w:tcPr>
          <w:p w14:paraId="6595D207"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0.143***</w:t>
            </w:r>
          </w:p>
        </w:tc>
        <w:tc>
          <w:tcPr>
            <w:tcW w:w="1829" w:type="dxa"/>
            <w:tcBorders>
              <w:top w:val="nil"/>
              <w:left w:val="nil"/>
              <w:bottom w:val="nil"/>
              <w:right w:val="nil"/>
            </w:tcBorders>
            <w:shd w:val="clear" w:color="auto" w:fill="auto"/>
            <w:noWrap/>
            <w:vAlign w:val="bottom"/>
            <w:hideMark/>
          </w:tcPr>
          <w:p w14:paraId="3FA73ADF"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0.272***</w:t>
            </w:r>
          </w:p>
        </w:tc>
      </w:tr>
      <w:tr w:rsidR="00BB25FF" w:rsidRPr="009C104B" w14:paraId="086E5EB9" w14:textId="77777777" w:rsidTr="00544BF5">
        <w:trPr>
          <w:trHeight w:val="149"/>
        </w:trPr>
        <w:tc>
          <w:tcPr>
            <w:tcW w:w="2313" w:type="dxa"/>
            <w:tcBorders>
              <w:top w:val="nil"/>
              <w:left w:val="nil"/>
              <w:bottom w:val="nil"/>
              <w:right w:val="nil"/>
            </w:tcBorders>
            <w:shd w:val="clear" w:color="auto" w:fill="auto"/>
            <w:noWrap/>
            <w:vAlign w:val="bottom"/>
            <w:hideMark/>
          </w:tcPr>
          <w:p w14:paraId="1071CC84"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78BF99E6"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(0.0288)</w:t>
            </w:r>
          </w:p>
        </w:tc>
        <w:tc>
          <w:tcPr>
            <w:tcW w:w="1642" w:type="dxa"/>
            <w:tcBorders>
              <w:top w:val="nil"/>
              <w:left w:val="nil"/>
              <w:bottom w:val="nil"/>
              <w:right w:val="nil"/>
            </w:tcBorders>
            <w:shd w:val="clear" w:color="auto" w:fill="auto"/>
            <w:noWrap/>
            <w:vAlign w:val="bottom"/>
            <w:hideMark/>
          </w:tcPr>
          <w:p w14:paraId="6980045D"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(0.0287)</w:t>
            </w:r>
          </w:p>
        </w:tc>
        <w:tc>
          <w:tcPr>
            <w:tcW w:w="1826" w:type="dxa"/>
            <w:tcBorders>
              <w:top w:val="nil"/>
              <w:left w:val="nil"/>
              <w:bottom w:val="nil"/>
              <w:right w:val="nil"/>
            </w:tcBorders>
            <w:shd w:val="clear" w:color="auto" w:fill="auto"/>
            <w:noWrap/>
            <w:vAlign w:val="bottom"/>
            <w:hideMark/>
          </w:tcPr>
          <w:p w14:paraId="6F344EB5"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(0.0264)</w:t>
            </w:r>
          </w:p>
        </w:tc>
        <w:tc>
          <w:tcPr>
            <w:tcW w:w="1829" w:type="dxa"/>
            <w:tcBorders>
              <w:top w:val="nil"/>
              <w:left w:val="nil"/>
              <w:bottom w:val="nil"/>
              <w:right w:val="nil"/>
            </w:tcBorders>
            <w:shd w:val="clear" w:color="auto" w:fill="auto"/>
            <w:noWrap/>
            <w:vAlign w:val="bottom"/>
            <w:hideMark/>
          </w:tcPr>
          <w:p w14:paraId="44BC5750"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(0.0298)</w:t>
            </w:r>
          </w:p>
        </w:tc>
      </w:tr>
      <w:tr w:rsidR="00BB25FF" w:rsidRPr="009C104B" w14:paraId="676AB043" w14:textId="77777777" w:rsidTr="00544BF5">
        <w:trPr>
          <w:trHeight w:val="149"/>
        </w:trPr>
        <w:tc>
          <w:tcPr>
            <w:tcW w:w="2313" w:type="dxa"/>
            <w:tcBorders>
              <w:top w:val="nil"/>
              <w:left w:val="nil"/>
              <w:bottom w:val="nil"/>
              <w:right w:val="nil"/>
            </w:tcBorders>
            <w:shd w:val="clear" w:color="auto" w:fill="auto"/>
            <w:noWrap/>
            <w:vAlign w:val="bottom"/>
            <w:hideMark/>
          </w:tcPr>
          <w:p w14:paraId="0D349DB3"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Year 2012</w:t>
            </w:r>
          </w:p>
        </w:tc>
        <w:tc>
          <w:tcPr>
            <w:tcW w:w="1642" w:type="dxa"/>
            <w:tcBorders>
              <w:top w:val="nil"/>
              <w:left w:val="nil"/>
              <w:bottom w:val="nil"/>
              <w:right w:val="nil"/>
            </w:tcBorders>
            <w:shd w:val="clear" w:color="auto" w:fill="auto"/>
            <w:noWrap/>
            <w:vAlign w:val="bottom"/>
            <w:hideMark/>
          </w:tcPr>
          <w:p w14:paraId="3692A23C"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-0.0562**</w:t>
            </w:r>
          </w:p>
        </w:tc>
        <w:tc>
          <w:tcPr>
            <w:tcW w:w="1642" w:type="dxa"/>
            <w:tcBorders>
              <w:top w:val="nil"/>
              <w:left w:val="nil"/>
              <w:bottom w:val="nil"/>
              <w:right w:val="nil"/>
            </w:tcBorders>
            <w:shd w:val="clear" w:color="auto" w:fill="auto"/>
            <w:noWrap/>
            <w:vAlign w:val="bottom"/>
            <w:hideMark/>
          </w:tcPr>
          <w:p w14:paraId="3266B934"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-0.0614**</w:t>
            </w:r>
          </w:p>
        </w:tc>
        <w:tc>
          <w:tcPr>
            <w:tcW w:w="1826" w:type="dxa"/>
            <w:tcBorders>
              <w:top w:val="nil"/>
              <w:left w:val="nil"/>
              <w:bottom w:val="nil"/>
              <w:right w:val="nil"/>
            </w:tcBorders>
            <w:shd w:val="clear" w:color="auto" w:fill="auto"/>
            <w:noWrap/>
            <w:vAlign w:val="bottom"/>
            <w:hideMark/>
          </w:tcPr>
          <w:p w14:paraId="29DBDED4"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-0.0661***</w:t>
            </w:r>
          </w:p>
        </w:tc>
        <w:tc>
          <w:tcPr>
            <w:tcW w:w="1829" w:type="dxa"/>
            <w:tcBorders>
              <w:top w:val="nil"/>
              <w:left w:val="nil"/>
              <w:bottom w:val="nil"/>
              <w:right w:val="nil"/>
            </w:tcBorders>
            <w:shd w:val="clear" w:color="auto" w:fill="auto"/>
            <w:noWrap/>
            <w:vAlign w:val="bottom"/>
            <w:hideMark/>
          </w:tcPr>
          <w:p w14:paraId="730023CF"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-0.0701***</w:t>
            </w:r>
          </w:p>
        </w:tc>
      </w:tr>
      <w:tr w:rsidR="00BB25FF" w:rsidRPr="009C104B" w14:paraId="178BC4A0" w14:textId="77777777" w:rsidTr="00544BF5">
        <w:trPr>
          <w:trHeight w:val="149"/>
        </w:trPr>
        <w:tc>
          <w:tcPr>
            <w:tcW w:w="2313" w:type="dxa"/>
            <w:tcBorders>
              <w:top w:val="nil"/>
              <w:left w:val="nil"/>
              <w:bottom w:val="nil"/>
              <w:right w:val="nil"/>
            </w:tcBorders>
            <w:shd w:val="clear" w:color="auto" w:fill="auto"/>
            <w:noWrap/>
            <w:vAlign w:val="bottom"/>
            <w:hideMark/>
          </w:tcPr>
          <w:p w14:paraId="02F8E21F"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21076255"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(0.0254)</w:t>
            </w:r>
          </w:p>
        </w:tc>
        <w:tc>
          <w:tcPr>
            <w:tcW w:w="1642" w:type="dxa"/>
            <w:tcBorders>
              <w:top w:val="nil"/>
              <w:left w:val="nil"/>
              <w:bottom w:val="nil"/>
              <w:right w:val="nil"/>
            </w:tcBorders>
            <w:shd w:val="clear" w:color="auto" w:fill="auto"/>
            <w:noWrap/>
            <w:vAlign w:val="bottom"/>
            <w:hideMark/>
          </w:tcPr>
          <w:p w14:paraId="33540AA8"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(0.0252)</w:t>
            </w:r>
          </w:p>
        </w:tc>
        <w:tc>
          <w:tcPr>
            <w:tcW w:w="1826" w:type="dxa"/>
            <w:tcBorders>
              <w:top w:val="nil"/>
              <w:left w:val="nil"/>
              <w:bottom w:val="nil"/>
              <w:right w:val="nil"/>
            </w:tcBorders>
            <w:shd w:val="clear" w:color="auto" w:fill="auto"/>
            <w:noWrap/>
            <w:vAlign w:val="bottom"/>
            <w:hideMark/>
          </w:tcPr>
          <w:p w14:paraId="3A29AD37"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(0.0232)</w:t>
            </w:r>
          </w:p>
        </w:tc>
        <w:tc>
          <w:tcPr>
            <w:tcW w:w="1829" w:type="dxa"/>
            <w:tcBorders>
              <w:top w:val="nil"/>
              <w:left w:val="nil"/>
              <w:bottom w:val="nil"/>
              <w:right w:val="nil"/>
            </w:tcBorders>
            <w:shd w:val="clear" w:color="auto" w:fill="auto"/>
            <w:noWrap/>
            <w:vAlign w:val="bottom"/>
            <w:hideMark/>
          </w:tcPr>
          <w:p w14:paraId="6BE6FD2E"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(0.0261)</w:t>
            </w:r>
          </w:p>
        </w:tc>
      </w:tr>
      <w:tr w:rsidR="00BB25FF" w:rsidRPr="009C104B" w14:paraId="2CB373DA" w14:textId="77777777" w:rsidTr="00544BF5">
        <w:trPr>
          <w:trHeight w:val="149"/>
        </w:trPr>
        <w:tc>
          <w:tcPr>
            <w:tcW w:w="2313" w:type="dxa"/>
            <w:tcBorders>
              <w:top w:val="nil"/>
              <w:left w:val="nil"/>
              <w:bottom w:val="nil"/>
              <w:right w:val="nil"/>
            </w:tcBorders>
            <w:shd w:val="clear" w:color="auto" w:fill="auto"/>
            <w:noWrap/>
            <w:vAlign w:val="bottom"/>
            <w:hideMark/>
          </w:tcPr>
          <w:p w14:paraId="6802EBCA"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Year 2014</w:t>
            </w:r>
          </w:p>
        </w:tc>
        <w:tc>
          <w:tcPr>
            <w:tcW w:w="1642" w:type="dxa"/>
            <w:tcBorders>
              <w:top w:val="nil"/>
              <w:left w:val="nil"/>
              <w:bottom w:val="nil"/>
              <w:right w:val="nil"/>
            </w:tcBorders>
            <w:shd w:val="clear" w:color="auto" w:fill="auto"/>
            <w:noWrap/>
            <w:vAlign w:val="bottom"/>
            <w:hideMark/>
          </w:tcPr>
          <w:p w14:paraId="531C9107"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0.00842</w:t>
            </w:r>
          </w:p>
        </w:tc>
        <w:tc>
          <w:tcPr>
            <w:tcW w:w="1642" w:type="dxa"/>
            <w:tcBorders>
              <w:top w:val="nil"/>
              <w:left w:val="nil"/>
              <w:bottom w:val="nil"/>
              <w:right w:val="nil"/>
            </w:tcBorders>
            <w:shd w:val="clear" w:color="auto" w:fill="auto"/>
            <w:noWrap/>
            <w:vAlign w:val="bottom"/>
            <w:hideMark/>
          </w:tcPr>
          <w:p w14:paraId="09F4A1EC"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0.00542</w:t>
            </w:r>
          </w:p>
        </w:tc>
        <w:tc>
          <w:tcPr>
            <w:tcW w:w="1826" w:type="dxa"/>
            <w:tcBorders>
              <w:top w:val="nil"/>
              <w:left w:val="nil"/>
              <w:bottom w:val="nil"/>
              <w:right w:val="nil"/>
            </w:tcBorders>
            <w:shd w:val="clear" w:color="auto" w:fill="auto"/>
            <w:noWrap/>
            <w:vAlign w:val="bottom"/>
            <w:hideMark/>
          </w:tcPr>
          <w:p w14:paraId="08F48F30"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-0.00708</w:t>
            </w:r>
          </w:p>
        </w:tc>
        <w:tc>
          <w:tcPr>
            <w:tcW w:w="1829" w:type="dxa"/>
            <w:tcBorders>
              <w:top w:val="nil"/>
              <w:left w:val="nil"/>
              <w:bottom w:val="nil"/>
              <w:right w:val="nil"/>
            </w:tcBorders>
            <w:shd w:val="clear" w:color="auto" w:fill="auto"/>
            <w:noWrap/>
            <w:vAlign w:val="bottom"/>
            <w:hideMark/>
          </w:tcPr>
          <w:p w14:paraId="2925DD9C"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-0.0185</w:t>
            </w:r>
          </w:p>
        </w:tc>
      </w:tr>
      <w:tr w:rsidR="00BB25FF" w:rsidRPr="009C104B" w14:paraId="1F536FC2" w14:textId="77777777" w:rsidTr="00544BF5">
        <w:trPr>
          <w:trHeight w:val="149"/>
        </w:trPr>
        <w:tc>
          <w:tcPr>
            <w:tcW w:w="2313" w:type="dxa"/>
            <w:tcBorders>
              <w:top w:val="nil"/>
              <w:left w:val="nil"/>
              <w:bottom w:val="single" w:sz="4" w:space="0" w:color="auto"/>
              <w:right w:val="nil"/>
            </w:tcBorders>
            <w:shd w:val="clear" w:color="auto" w:fill="auto"/>
            <w:noWrap/>
            <w:vAlign w:val="bottom"/>
            <w:hideMark/>
          </w:tcPr>
          <w:p w14:paraId="7B70454A"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 </w:t>
            </w:r>
          </w:p>
        </w:tc>
        <w:tc>
          <w:tcPr>
            <w:tcW w:w="1642" w:type="dxa"/>
            <w:tcBorders>
              <w:top w:val="nil"/>
              <w:left w:val="nil"/>
              <w:bottom w:val="single" w:sz="4" w:space="0" w:color="auto"/>
              <w:right w:val="nil"/>
            </w:tcBorders>
            <w:shd w:val="clear" w:color="auto" w:fill="auto"/>
            <w:noWrap/>
            <w:vAlign w:val="bottom"/>
            <w:hideMark/>
          </w:tcPr>
          <w:p w14:paraId="1D1F1295"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(0.0250)</w:t>
            </w:r>
          </w:p>
        </w:tc>
        <w:tc>
          <w:tcPr>
            <w:tcW w:w="1642" w:type="dxa"/>
            <w:tcBorders>
              <w:top w:val="nil"/>
              <w:left w:val="nil"/>
              <w:bottom w:val="single" w:sz="4" w:space="0" w:color="auto"/>
              <w:right w:val="nil"/>
            </w:tcBorders>
            <w:shd w:val="clear" w:color="auto" w:fill="auto"/>
            <w:noWrap/>
            <w:vAlign w:val="bottom"/>
            <w:hideMark/>
          </w:tcPr>
          <w:p w14:paraId="4C18AAC8"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(0.0249)</w:t>
            </w:r>
          </w:p>
        </w:tc>
        <w:tc>
          <w:tcPr>
            <w:tcW w:w="1826" w:type="dxa"/>
            <w:tcBorders>
              <w:top w:val="nil"/>
              <w:left w:val="nil"/>
              <w:bottom w:val="single" w:sz="4" w:space="0" w:color="auto"/>
              <w:right w:val="nil"/>
            </w:tcBorders>
            <w:shd w:val="clear" w:color="auto" w:fill="auto"/>
            <w:noWrap/>
            <w:vAlign w:val="bottom"/>
            <w:hideMark/>
          </w:tcPr>
          <w:p w14:paraId="695C8D86"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(0.0229)</w:t>
            </w:r>
          </w:p>
        </w:tc>
        <w:tc>
          <w:tcPr>
            <w:tcW w:w="1829" w:type="dxa"/>
            <w:tcBorders>
              <w:top w:val="nil"/>
              <w:left w:val="nil"/>
              <w:bottom w:val="single" w:sz="4" w:space="0" w:color="auto"/>
              <w:right w:val="nil"/>
            </w:tcBorders>
            <w:shd w:val="clear" w:color="auto" w:fill="auto"/>
            <w:noWrap/>
            <w:vAlign w:val="bottom"/>
            <w:hideMark/>
          </w:tcPr>
          <w:p w14:paraId="1EAE49D7"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(0.0258)</w:t>
            </w:r>
          </w:p>
        </w:tc>
      </w:tr>
      <w:tr w:rsidR="00BB25FF" w:rsidRPr="009C104B" w14:paraId="75F6D518" w14:textId="77777777" w:rsidTr="00544BF5">
        <w:trPr>
          <w:trHeight w:val="149"/>
        </w:trPr>
        <w:tc>
          <w:tcPr>
            <w:tcW w:w="2313" w:type="dxa"/>
            <w:tcBorders>
              <w:top w:val="nil"/>
              <w:left w:val="nil"/>
              <w:bottom w:val="nil"/>
              <w:right w:val="nil"/>
            </w:tcBorders>
            <w:shd w:val="clear" w:color="auto" w:fill="auto"/>
            <w:noWrap/>
            <w:vAlign w:val="bottom"/>
            <w:hideMark/>
          </w:tcPr>
          <w:p w14:paraId="5EF33739" w14:textId="77777777" w:rsidR="00BB25FF" w:rsidRPr="009C104B" w:rsidRDefault="00BB25FF" w:rsidP="00544BF5">
            <w:pPr>
              <w:spacing w:after="0" w:line="240" w:lineRule="auto"/>
              <w:rPr>
                <w:rFonts w:ascii="Calibri" w:eastAsia="Times New Roman" w:hAnsi="Calibri" w:cs="Times New Roman"/>
                <w:i/>
                <w:iCs/>
                <w:color w:val="000000"/>
                <w:lang w:val="fi-FI" w:eastAsia="fi-FI"/>
              </w:rPr>
            </w:pPr>
            <w:r w:rsidRPr="009C104B">
              <w:rPr>
                <w:rFonts w:ascii="Calibri" w:eastAsia="Times New Roman" w:hAnsi="Calibri" w:cs="Times New Roman"/>
                <w:i/>
                <w:iCs/>
                <w:color w:val="000000"/>
                <w:lang w:eastAsia="fi-FI"/>
              </w:rPr>
              <w:t>Confounding variables</w:t>
            </w:r>
          </w:p>
        </w:tc>
        <w:tc>
          <w:tcPr>
            <w:tcW w:w="1642" w:type="dxa"/>
            <w:tcBorders>
              <w:top w:val="nil"/>
              <w:left w:val="nil"/>
              <w:bottom w:val="nil"/>
              <w:right w:val="nil"/>
            </w:tcBorders>
            <w:shd w:val="clear" w:color="auto" w:fill="auto"/>
            <w:noWrap/>
            <w:vAlign w:val="bottom"/>
            <w:hideMark/>
          </w:tcPr>
          <w:p w14:paraId="339A6611" w14:textId="77777777" w:rsidR="00BB25FF" w:rsidRPr="009C104B" w:rsidRDefault="00BB25FF" w:rsidP="00BB25FF">
            <w:pPr>
              <w:spacing w:after="0" w:line="240" w:lineRule="auto"/>
              <w:jc w:val="center"/>
              <w:rPr>
                <w:rFonts w:ascii="Calibri" w:eastAsia="Times New Roman" w:hAnsi="Calibri" w:cs="Times New Roman"/>
                <w:i/>
                <w:iCs/>
                <w:color w:val="000000"/>
                <w:lang w:val="fi-FI" w:eastAsia="fi-FI"/>
              </w:rPr>
            </w:pPr>
          </w:p>
        </w:tc>
        <w:tc>
          <w:tcPr>
            <w:tcW w:w="1642" w:type="dxa"/>
            <w:tcBorders>
              <w:top w:val="nil"/>
              <w:left w:val="nil"/>
              <w:bottom w:val="nil"/>
              <w:right w:val="nil"/>
            </w:tcBorders>
            <w:shd w:val="clear" w:color="auto" w:fill="auto"/>
            <w:noWrap/>
            <w:vAlign w:val="bottom"/>
            <w:hideMark/>
          </w:tcPr>
          <w:p w14:paraId="454A6448"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6" w:type="dxa"/>
            <w:tcBorders>
              <w:top w:val="nil"/>
              <w:left w:val="nil"/>
              <w:bottom w:val="nil"/>
              <w:right w:val="nil"/>
            </w:tcBorders>
            <w:shd w:val="clear" w:color="auto" w:fill="auto"/>
            <w:noWrap/>
            <w:vAlign w:val="bottom"/>
            <w:hideMark/>
          </w:tcPr>
          <w:p w14:paraId="51F5EA48"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9" w:type="dxa"/>
            <w:tcBorders>
              <w:top w:val="nil"/>
              <w:left w:val="nil"/>
              <w:bottom w:val="nil"/>
              <w:right w:val="nil"/>
            </w:tcBorders>
            <w:shd w:val="clear" w:color="auto" w:fill="auto"/>
            <w:noWrap/>
            <w:vAlign w:val="bottom"/>
            <w:hideMark/>
          </w:tcPr>
          <w:p w14:paraId="6229BAF9"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r>
      <w:tr w:rsidR="00BB25FF" w:rsidRPr="009C104B" w14:paraId="37DD5609" w14:textId="77777777" w:rsidTr="00544BF5">
        <w:trPr>
          <w:trHeight w:val="149"/>
        </w:trPr>
        <w:tc>
          <w:tcPr>
            <w:tcW w:w="2313" w:type="dxa"/>
            <w:tcBorders>
              <w:top w:val="nil"/>
              <w:left w:val="nil"/>
              <w:bottom w:val="nil"/>
              <w:right w:val="nil"/>
            </w:tcBorders>
            <w:shd w:val="clear" w:color="auto" w:fill="auto"/>
            <w:noWrap/>
            <w:vAlign w:val="bottom"/>
            <w:hideMark/>
          </w:tcPr>
          <w:p w14:paraId="1959F67A"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Social Activity</w:t>
            </w:r>
          </w:p>
        </w:tc>
        <w:tc>
          <w:tcPr>
            <w:tcW w:w="1642" w:type="dxa"/>
            <w:tcBorders>
              <w:top w:val="nil"/>
              <w:left w:val="nil"/>
              <w:bottom w:val="nil"/>
              <w:right w:val="nil"/>
            </w:tcBorders>
            <w:shd w:val="clear" w:color="auto" w:fill="auto"/>
            <w:noWrap/>
            <w:vAlign w:val="bottom"/>
            <w:hideMark/>
          </w:tcPr>
          <w:p w14:paraId="2B516A6F"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6D6CDC12"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0.179***</w:t>
            </w:r>
          </w:p>
        </w:tc>
        <w:tc>
          <w:tcPr>
            <w:tcW w:w="1826" w:type="dxa"/>
            <w:tcBorders>
              <w:top w:val="nil"/>
              <w:left w:val="nil"/>
              <w:bottom w:val="nil"/>
              <w:right w:val="nil"/>
            </w:tcBorders>
            <w:shd w:val="clear" w:color="auto" w:fill="auto"/>
            <w:noWrap/>
            <w:vAlign w:val="bottom"/>
            <w:hideMark/>
          </w:tcPr>
          <w:p w14:paraId="04437DC7"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p>
        </w:tc>
        <w:tc>
          <w:tcPr>
            <w:tcW w:w="1829" w:type="dxa"/>
            <w:tcBorders>
              <w:top w:val="nil"/>
              <w:left w:val="nil"/>
              <w:bottom w:val="nil"/>
              <w:right w:val="nil"/>
            </w:tcBorders>
            <w:shd w:val="clear" w:color="auto" w:fill="auto"/>
            <w:noWrap/>
            <w:vAlign w:val="bottom"/>
            <w:hideMark/>
          </w:tcPr>
          <w:p w14:paraId="2C3CE9AD"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r>
      <w:tr w:rsidR="00BB25FF" w:rsidRPr="009C104B" w14:paraId="363B09B0" w14:textId="77777777" w:rsidTr="00544BF5">
        <w:trPr>
          <w:trHeight w:val="149"/>
        </w:trPr>
        <w:tc>
          <w:tcPr>
            <w:tcW w:w="2313" w:type="dxa"/>
            <w:tcBorders>
              <w:top w:val="nil"/>
              <w:left w:val="nil"/>
              <w:bottom w:val="nil"/>
              <w:right w:val="nil"/>
            </w:tcBorders>
            <w:shd w:val="clear" w:color="auto" w:fill="auto"/>
            <w:noWrap/>
            <w:vAlign w:val="bottom"/>
            <w:hideMark/>
          </w:tcPr>
          <w:p w14:paraId="413A55FC" w14:textId="77777777" w:rsidR="00BB25FF" w:rsidRPr="009C104B" w:rsidRDefault="00BB25FF" w:rsidP="00544BF5">
            <w:pPr>
              <w:spacing w:after="0" w:line="240" w:lineRule="auto"/>
              <w:rPr>
                <w:rFonts w:ascii="Times New Roman" w:eastAsia="Times New Roman" w:hAnsi="Times New Roman" w:cs="Times New Roman"/>
                <w:sz w:val="20"/>
                <w:szCs w:val="20"/>
                <w:lang w:val="fi-FI" w:eastAsia="fi-FI"/>
              </w:rPr>
            </w:pPr>
          </w:p>
        </w:tc>
        <w:tc>
          <w:tcPr>
            <w:tcW w:w="1642" w:type="dxa"/>
            <w:tcBorders>
              <w:top w:val="nil"/>
              <w:left w:val="nil"/>
              <w:bottom w:val="nil"/>
              <w:right w:val="nil"/>
            </w:tcBorders>
            <w:shd w:val="clear" w:color="auto" w:fill="auto"/>
            <w:noWrap/>
            <w:vAlign w:val="bottom"/>
            <w:hideMark/>
          </w:tcPr>
          <w:p w14:paraId="76017FA8"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642" w:type="dxa"/>
            <w:tcBorders>
              <w:top w:val="nil"/>
              <w:left w:val="nil"/>
              <w:bottom w:val="nil"/>
              <w:right w:val="nil"/>
            </w:tcBorders>
            <w:shd w:val="clear" w:color="auto" w:fill="auto"/>
            <w:noWrap/>
            <w:vAlign w:val="bottom"/>
            <w:hideMark/>
          </w:tcPr>
          <w:p w14:paraId="328B4B70"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(0.0116)</w:t>
            </w:r>
          </w:p>
        </w:tc>
        <w:tc>
          <w:tcPr>
            <w:tcW w:w="1826" w:type="dxa"/>
            <w:tcBorders>
              <w:top w:val="nil"/>
              <w:left w:val="nil"/>
              <w:bottom w:val="nil"/>
              <w:right w:val="nil"/>
            </w:tcBorders>
            <w:shd w:val="clear" w:color="auto" w:fill="auto"/>
            <w:noWrap/>
            <w:vAlign w:val="bottom"/>
            <w:hideMark/>
          </w:tcPr>
          <w:p w14:paraId="24D9E7D3"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p>
        </w:tc>
        <w:tc>
          <w:tcPr>
            <w:tcW w:w="1829" w:type="dxa"/>
            <w:tcBorders>
              <w:top w:val="nil"/>
              <w:left w:val="nil"/>
              <w:bottom w:val="nil"/>
              <w:right w:val="nil"/>
            </w:tcBorders>
            <w:shd w:val="clear" w:color="auto" w:fill="auto"/>
            <w:noWrap/>
            <w:vAlign w:val="bottom"/>
            <w:hideMark/>
          </w:tcPr>
          <w:p w14:paraId="569F3EDA"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r>
      <w:tr w:rsidR="00BB25FF" w:rsidRPr="009C104B" w14:paraId="30C5E958" w14:textId="77777777" w:rsidTr="00544BF5">
        <w:trPr>
          <w:trHeight w:val="149"/>
        </w:trPr>
        <w:tc>
          <w:tcPr>
            <w:tcW w:w="2313" w:type="dxa"/>
            <w:tcBorders>
              <w:top w:val="nil"/>
              <w:left w:val="nil"/>
              <w:bottom w:val="nil"/>
              <w:right w:val="nil"/>
            </w:tcBorders>
            <w:shd w:val="clear" w:color="auto" w:fill="auto"/>
            <w:noWrap/>
            <w:vAlign w:val="bottom"/>
            <w:hideMark/>
          </w:tcPr>
          <w:p w14:paraId="11EF6C46"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Institutional trust</w:t>
            </w:r>
          </w:p>
        </w:tc>
        <w:tc>
          <w:tcPr>
            <w:tcW w:w="1642" w:type="dxa"/>
            <w:tcBorders>
              <w:top w:val="nil"/>
              <w:left w:val="nil"/>
              <w:bottom w:val="nil"/>
              <w:right w:val="nil"/>
            </w:tcBorders>
            <w:shd w:val="clear" w:color="auto" w:fill="auto"/>
            <w:noWrap/>
            <w:vAlign w:val="bottom"/>
            <w:hideMark/>
          </w:tcPr>
          <w:p w14:paraId="291969E9"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4F00D720"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6" w:type="dxa"/>
            <w:tcBorders>
              <w:top w:val="nil"/>
              <w:left w:val="nil"/>
              <w:bottom w:val="nil"/>
              <w:right w:val="nil"/>
            </w:tcBorders>
            <w:shd w:val="clear" w:color="auto" w:fill="auto"/>
            <w:noWrap/>
            <w:vAlign w:val="bottom"/>
            <w:hideMark/>
          </w:tcPr>
          <w:p w14:paraId="6E49CB67"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0.371***</w:t>
            </w:r>
          </w:p>
        </w:tc>
        <w:tc>
          <w:tcPr>
            <w:tcW w:w="1829" w:type="dxa"/>
            <w:tcBorders>
              <w:top w:val="nil"/>
              <w:left w:val="nil"/>
              <w:bottom w:val="nil"/>
              <w:right w:val="nil"/>
            </w:tcBorders>
            <w:shd w:val="clear" w:color="auto" w:fill="auto"/>
            <w:noWrap/>
            <w:vAlign w:val="bottom"/>
            <w:hideMark/>
          </w:tcPr>
          <w:p w14:paraId="200D1406"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p>
        </w:tc>
      </w:tr>
      <w:tr w:rsidR="00BB25FF" w:rsidRPr="009C104B" w14:paraId="3C2E259E" w14:textId="77777777" w:rsidTr="00544BF5">
        <w:trPr>
          <w:trHeight w:val="149"/>
        </w:trPr>
        <w:tc>
          <w:tcPr>
            <w:tcW w:w="2313" w:type="dxa"/>
            <w:tcBorders>
              <w:top w:val="nil"/>
              <w:left w:val="nil"/>
              <w:bottom w:val="nil"/>
              <w:right w:val="nil"/>
            </w:tcBorders>
            <w:shd w:val="clear" w:color="auto" w:fill="auto"/>
            <w:noWrap/>
            <w:vAlign w:val="bottom"/>
            <w:hideMark/>
          </w:tcPr>
          <w:p w14:paraId="3395B388" w14:textId="77777777" w:rsidR="00BB25FF" w:rsidRPr="009C104B" w:rsidRDefault="00BB25FF" w:rsidP="00544BF5">
            <w:pPr>
              <w:spacing w:after="0" w:line="240" w:lineRule="auto"/>
              <w:rPr>
                <w:rFonts w:ascii="Times New Roman" w:eastAsia="Times New Roman" w:hAnsi="Times New Roman" w:cs="Times New Roman"/>
                <w:sz w:val="20"/>
                <w:szCs w:val="20"/>
                <w:lang w:val="fi-FI" w:eastAsia="fi-FI"/>
              </w:rPr>
            </w:pPr>
          </w:p>
        </w:tc>
        <w:tc>
          <w:tcPr>
            <w:tcW w:w="1642" w:type="dxa"/>
            <w:tcBorders>
              <w:top w:val="nil"/>
              <w:left w:val="nil"/>
              <w:bottom w:val="nil"/>
              <w:right w:val="nil"/>
            </w:tcBorders>
            <w:shd w:val="clear" w:color="auto" w:fill="auto"/>
            <w:noWrap/>
            <w:vAlign w:val="bottom"/>
            <w:hideMark/>
          </w:tcPr>
          <w:p w14:paraId="111524BA"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642" w:type="dxa"/>
            <w:tcBorders>
              <w:top w:val="nil"/>
              <w:left w:val="nil"/>
              <w:bottom w:val="nil"/>
              <w:right w:val="nil"/>
            </w:tcBorders>
            <w:shd w:val="clear" w:color="auto" w:fill="auto"/>
            <w:noWrap/>
            <w:vAlign w:val="bottom"/>
            <w:hideMark/>
          </w:tcPr>
          <w:p w14:paraId="732EAF83"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6" w:type="dxa"/>
            <w:tcBorders>
              <w:top w:val="nil"/>
              <w:left w:val="nil"/>
              <w:bottom w:val="nil"/>
              <w:right w:val="nil"/>
            </w:tcBorders>
            <w:shd w:val="clear" w:color="auto" w:fill="auto"/>
            <w:noWrap/>
            <w:vAlign w:val="bottom"/>
            <w:hideMark/>
          </w:tcPr>
          <w:p w14:paraId="61101A6A"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(0.00587)</w:t>
            </w:r>
          </w:p>
        </w:tc>
        <w:tc>
          <w:tcPr>
            <w:tcW w:w="1829" w:type="dxa"/>
            <w:tcBorders>
              <w:top w:val="nil"/>
              <w:left w:val="nil"/>
              <w:bottom w:val="nil"/>
              <w:right w:val="nil"/>
            </w:tcBorders>
            <w:shd w:val="clear" w:color="auto" w:fill="auto"/>
            <w:noWrap/>
            <w:vAlign w:val="bottom"/>
            <w:hideMark/>
          </w:tcPr>
          <w:p w14:paraId="41D24F04"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p>
        </w:tc>
      </w:tr>
      <w:tr w:rsidR="00BB25FF" w:rsidRPr="009C104B" w14:paraId="60ADF42E" w14:textId="77777777" w:rsidTr="00544BF5">
        <w:trPr>
          <w:trHeight w:val="149"/>
        </w:trPr>
        <w:tc>
          <w:tcPr>
            <w:tcW w:w="2313" w:type="dxa"/>
            <w:tcBorders>
              <w:top w:val="nil"/>
              <w:left w:val="nil"/>
              <w:bottom w:val="nil"/>
              <w:right w:val="nil"/>
            </w:tcBorders>
            <w:shd w:val="clear" w:color="auto" w:fill="auto"/>
            <w:noWrap/>
            <w:vAlign w:val="bottom"/>
            <w:hideMark/>
          </w:tcPr>
          <w:p w14:paraId="5165FE15"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Education</w:t>
            </w:r>
          </w:p>
        </w:tc>
        <w:tc>
          <w:tcPr>
            <w:tcW w:w="1642" w:type="dxa"/>
            <w:tcBorders>
              <w:top w:val="nil"/>
              <w:left w:val="nil"/>
              <w:bottom w:val="nil"/>
              <w:right w:val="nil"/>
            </w:tcBorders>
            <w:shd w:val="clear" w:color="auto" w:fill="auto"/>
            <w:noWrap/>
            <w:vAlign w:val="bottom"/>
            <w:hideMark/>
          </w:tcPr>
          <w:p w14:paraId="50D143BE"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0720C13E"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6" w:type="dxa"/>
            <w:tcBorders>
              <w:top w:val="nil"/>
              <w:left w:val="nil"/>
              <w:bottom w:val="nil"/>
              <w:right w:val="nil"/>
            </w:tcBorders>
            <w:shd w:val="clear" w:color="auto" w:fill="auto"/>
            <w:noWrap/>
            <w:vAlign w:val="bottom"/>
            <w:hideMark/>
          </w:tcPr>
          <w:p w14:paraId="0EA22C9C"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9" w:type="dxa"/>
            <w:tcBorders>
              <w:top w:val="nil"/>
              <w:left w:val="nil"/>
              <w:bottom w:val="nil"/>
              <w:right w:val="nil"/>
            </w:tcBorders>
            <w:shd w:val="clear" w:color="auto" w:fill="auto"/>
            <w:noWrap/>
            <w:vAlign w:val="bottom"/>
            <w:hideMark/>
          </w:tcPr>
          <w:p w14:paraId="7E962247"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0.134***</w:t>
            </w:r>
          </w:p>
        </w:tc>
      </w:tr>
      <w:tr w:rsidR="00BB25FF" w:rsidRPr="009C104B" w14:paraId="290CB1EA" w14:textId="77777777" w:rsidTr="00544BF5">
        <w:trPr>
          <w:trHeight w:val="149"/>
        </w:trPr>
        <w:tc>
          <w:tcPr>
            <w:tcW w:w="2313" w:type="dxa"/>
            <w:tcBorders>
              <w:top w:val="nil"/>
              <w:left w:val="nil"/>
              <w:bottom w:val="nil"/>
              <w:right w:val="nil"/>
            </w:tcBorders>
            <w:shd w:val="clear" w:color="auto" w:fill="auto"/>
            <w:noWrap/>
            <w:vAlign w:val="bottom"/>
            <w:hideMark/>
          </w:tcPr>
          <w:p w14:paraId="0C7D6241"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412F0D69"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642" w:type="dxa"/>
            <w:tcBorders>
              <w:top w:val="nil"/>
              <w:left w:val="nil"/>
              <w:bottom w:val="nil"/>
              <w:right w:val="nil"/>
            </w:tcBorders>
            <w:shd w:val="clear" w:color="auto" w:fill="auto"/>
            <w:noWrap/>
            <w:vAlign w:val="bottom"/>
            <w:hideMark/>
          </w:tcPr>
          <w:p w14:paraId="45225F05"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6" w:type="dxa"/>
            <w:tcBorders>
              <w:top w:val="nil"/>
              <w:left w:val="nil"/>
              <w:bottom w:val="nil"/>
              <w:right w:val="nil"/>
            </w:tcBorders>
            <w:shd w:val="clear" w:color="auto" w:fill="auto"/>
            <w:noWrap/>
            <w:vAlign w:val="bottom"/>
            <w:hideMark/>
          </w:tcPr>
          <w:p w14:paraId="52A40F8B"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9" w:type="dxa"/>
            <w:tcBorders>
              <w:top w:val="nil"/>
              <w:left w:val="nil"/>
              <w:bottom w:val="nil"/>
              <w:right w:val="nil"/>
            </w:tcBorders>
            <w:shd w:val="clear" w:color="auto" w:fill="auto"/>
            <w:noWrap/>
            <w:vAlign w:val="bottom"/>
            <w:hideMark/>
          </w:tcPr>
          <w:p w14:paraId="7AF52155"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(0.00977)</w:t>
            </w:r>
          </w:p>
        </w:tc>
      </w:tr>
      <w:tr w:rsidR="00BB25FF" w:rsidRPr="009C104B" w14:paraId="1721F947" w14:textId="77777777" w:rsidTr="00544BF5">
        <w:trPr>
          <w:trHeight w:val="149"/>
        </w:trPr>
        <w:tc>
          <w:tcPr>
            <w:tcW w:w="2313" w:type="dxa"/>
            <w:tcBorders>
              <w:top w:val="nil"/>
              <w:left w:val="nil"/>
              <w:bottom w:val="nil"/>
              <w:right w:val="nil"/>
            </w:tcBorders>
            <w:shd w:val="clear" w:color="auto" w:fill="auto"/>
            <w:noWrap/>
            <w:vAlign w:val="bottom"/>
            <w:hideMark/>
          </w:tcPr>
          <w:p w14:paraId="6712378C"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 xml:space="preserve">Income </w:t>
            </w:r>
          </w:p>
        </w:tc>
        <w:tc>
          <w:tcPr>
            <w:tcW w:w="1642" w:type="dxa"/>
            <w:tcBorders>
              <w:top w:val="nil"/>
              <w:left w:val="nil"/>
              <w:bottom w:val="nil"/>
              <w:right w:val="nil"/>
            </w:tcBorders>
            <w:shd w:val="clear" w:color="auto" w:fill="auto"/>
            <w:noWrap/>
            <w:vAlign w:val="bottom"/>
            <w:hideMark/>
          </w:tcPr>
          <w:p w14:paraId="40E9D205"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652AF3B0"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6" w:type="dxa"/>
            <w:tcBorders>
              <w:top w:val="nil"/>
              <w:left w:val="nil"/>
              <w:bottom w:val="nil"/>
              <w:right w:val="nil"/>
            </w:tcBorders>
            <w:shd w:val="clear" w:color="auto" w:fill="auto"/>
            <w:noWrap/>
            <w:vAlign w:val="bottom"/>
            <w:hideMark/>
          </w:tcPr>
          <w:p w14:paraId="3BD39A07"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9" w:type="dxa"/>
            <w:tcBorders>
              <w:top w:val="nil"/>
              <w:left w:val="nil"/>
              <w:bottom w:val="nil"/>
              <w:right w:val="nil"/>
            </w:tcBorders>
            <w:shd w:val="clear" w:color="auto" w:fill="auto"/>
            <w:noWrap/>
            <w:vAlign w:val="bottom"/>
            <w:hideMark/>
          </w:tcPr>
          <w:p w14:paraId="3FC8D862"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0.0758***</w:t>
            </w:r>
          </w:p>
        </w:tc>
      </w:tr>
      <w:tr w:rsidR="00BB25FF" w:rsidRPr="009C104B" w14:paraId="61797534" w14:textId="77777777" w:rsidTr="00544BF5">
        <w:trPr>
          <w:trHeight w:val="149"/>
        </w:trPr>
        <w:tc>
          <w:tcPr>
            <w:tcW w:w="2313" w:type="dxa"/>
            <w:tcBorders>
              <w:top w:val="nil"/>
              <w:left w:val="nil"/>
              <w:bottom w:val="nil"/>
              <w:right w:val="nil"/>
            </w:tcBorders>
            <w:shd w:val="clear" w:color="auto" w:fill="auto"/>
            <w:noWrap/>
            <w:vAlign w:val="bottom"/>
            <w:hideMark/>
          </w:tcPr>
          <w:p w14:paraId="0D64CBD3"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6EEC0583"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642" w:type="dxa"/>
            <w:tcBorders>
              <w:top w:val="nil"/>
              <w:left w:val="nil"/>
              <w:bottom w:val="nil"/>
              <w:right w:val="nil"/>
            </w:tcBorders>
            <w:shd w:val="clear" w:color="auto" w:fill="auto"/>
            <w:noWrap/>
            <w:vAlign w:val="bottom"/>
            <w:hideMark/>
          </w:tcPr>
          <w:p w14:paraId="6F9C64B4"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6" w:type="dxa"/>
            <w:tcBorders>
              <w:top w:val="nil"/>
              <w:left w:val="nil"/>
              <w:bottom w:val="nil"/>
              <w:right w:val="nil"/>
            </w:tcBorders>
            <w:shd w:val="clear" w:color="auto" w:fill="auto"/>
            <w:noWrap/>
            <w:vAlign w:val="bottom"/>
            <w:hideMark/>
          </w:tcPr>
          <w:p w14:paraId="5DD03FCE"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9" w:type="dxa"/>
            <w:tcBorders>
              <w:top w:val="nil"/>
              <w:left w:val="nil"/>
              <w:bottom w:val="nil"/>
              <w:right w:val="nil"/>
            </w:tcBorders>
            <w:shd w:val="clear" w:color="auto" w:fill="auto"/>
            <w:noWrap/>
            <w:vAlign w:val="bottom"/>
            <w:hideMark/>
          </w:tcPr>
          <w:p w14:paraId="192CA9C4"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(0.00879)</w:t>
            </w:r>
          </w:p>
        </w:tc>
      </w:tr>
      <w:tr w:rsidR="00BB25FF" w:rsidRPr="009C104B" w14:paraId="59A66A24" w14:textId="77777777" w:rsidTr="00544BF5">
        <w:trPr>
          <w:trHeight w:val="149"/>
        </w:trPr>
        <w:tc>
          <w:tcPr>
            <w:tcW w:w="2313" w:type="dxa"/>
            <w:tcBorders>
              <w:top w:val="nil"/>
              <w:left w:val="nil"/>
              <w:bottom w:val="nil"/>
              <w:right w:val="nil"/>
            </w:tcBorders>
            <w:shd w:val="clear" w:color="auto" w:fill="auto"/>
            <w:noWrap/>
            <w:vAlign w:val="bottom"/>
            <w:hideMark/>
          </w:tcPr>
          <w:p w14:paraId="0B924427"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Constant</w:t>
            </w:r>
          </w:p>
        </w:tc>
        <w:tc>
          <w:tcPr>
            <w:tcW w:w="1642" w:type="dxa"/>
            <w:tcBorders>
              <w:top w:val="nil"/>
              <w:left w:val="nil"/>
              <w:bottom w:val="nil"/>
              <w:right w:val="nil"/>
            </w:tcBorders>
            <w:shd w:val="clear" w:color="auto" w:fill="auto"/>
            <w:noWrap/>
            <w:vAlign w:val="bottom"/>
            <w:hideMark/>
          </w:tcPr>
          <w:p w14:paraId="054D541A"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6.322***</w:t>
            </w:r>
          </w:p>
        </w:tc>
        <w:tc>
          <w:tcPr>
            <w:tcW w:w="1642" w:type="dxa"/>
            <w:tcBorders>
              <w:top w:val="nil"/>
              <w:left w:val="nil"/>
              <w:bottom w:val="nil"/>
              <w:right w:val="nil"/>
            </w:tcBorders>
            <w:shd w:val="clear" w:color="auto" w:fill="auto"/>
            <w:noWrap/>
            <w:vAlign w:val="bottom"/>
            <w:hideMark/>
          </w:tcPr>
          <w:p w14:paraId="02A02B50"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5.767***</w:t>
            </w:r>
          </w:p>
        </w:tc>
        <w:tc>
          <w:tcPr>
            <w:tcW w:w="1826" w:type="dxa"/>
            <w:tcBorders>
              <w:top w:val="nil"/>
              <w:left w:val="nil"/>
              <w:bottom w:val="nil"/>
              <w:right w:val="nil"/>
            </w:tcBorders>
            <w:shd w:val="clear" w:color="auto" w:fill="auto"/>
            <w:noWrap/>
            <w:vAlign w:val="bottom"/>
            <w:hideMark/>
          </w:tcPr>
          <w:p w14:paraId="55AA4293"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3.984***</w:t>
            </w:r>
          </w:p>
        </w:tc>
        <w:tc>
          <w:tcPr>
            <w:tcW w:w="1829" w:type="dxa"/>
            <w:tcBorders>
              <w:top w:val="nil"/>
              <w:left w:val="nil"/>
              <w:bottom w:val="nil"/>
              <w:right w:val="nil"/>
            </w:tcBorders>
            <w:shd w:val="clear" w:color="auto" w:fill="auto"/>
            <w:noWrap/>
            <w:vAlign w:val="bottom"/>
            <w:hideMark/>
          </w:tcPr>
          <w:p w14:paraId="7FC8E92D"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5.347***</w:t>
            </w:r>
          </w:p>
        </w:tc>
      </w:tr>
      <w:tr w:rsidR="00BB25FF" w:rsidRPr="009C104B" w14:paraId="4BE688C2" w14:textId="77777777" w:rsidTr="00544BF5">
        <w:trPr>
          <w:trHeight w:val="149"/>
        </w:trPr>
        <w:tc>
          <w:tcPr>
            <w:tcW w:w="2313" w:type="dxa"/>
            <w:tcBorders>
              <w:top w:val="nil"/>
              <w:left w:val="nil"/>
              <w:bottom w:val="nil"/>
              <w:right w:val="nil"/>
            </w:tcBorders>
            <w:shd w:val="clear" w:color="auto" w:fill="auto"/>
            <w:noWrap/>
            <w:vAlign w:val="bottom"/>
            <w:hideMark/>
          </w:tcPr>
          <w:p w14:paraId="6042DE96"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006215D6"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(0.0436)</w:t>
            </w:r>
          </w:p>
        </w:tc>
        <w:tc>
          <w:tcPr>
            <w:tcW w:w="1642" w:type="dxa"/>
            <w:tcBorders>
              <w:top w:val="nil"/>
              <w:left w:val="nil"/>
              <w:bottom w:val="nil"/>
              <w:right w:val="nil"/>
            </w:tcBorders>
            <w:shd w:val="clear" w:color="auto" w:fill="auto"/>
            <w:noWrap/>
            <w:vAlign w:val="bottom"/>
            <w:hideMark/>
          </w:tcPr>
          <w:p w14:paraId="4DEC5116"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(0.0565)</w:t>
            </w:r>
          </w:p>
        </w:tc>
        <w:tc>
          <w:tcPr>
            <w:tcW w:w="1826" w:type="dxa"/>
            <w:tcBorders>
              <w:top w:val="nil"/>
              <w:left w:val="nil"/>
              <w:bottom w:val="nil"/>
              <w:right w:val="nil"/>
            </w:tcBorders>
            <w:shd w:val="clear" w:color="auto" w:fill="auto"/>
            <w:noWrap/>
            <w:vAlign w:val="bottom"/>
            <w:hideMark/>
          </w:tcPr>
          <w:p w14:paraId="7DEFA87C"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(0.0543)</w:t>
            </w:r>
          </w:p>
        </w:tc>
        <w:tc>
          <w:tcPr>
            <w:tcW w:w="1829" w:type="dxa"/>
            <w:tcBorders>
              <w:top w:val="nil"/>
              <w:left w:val="nil"/>
              <w:bottom w:val="nil"/>
              <w:right w:val="nil"/>
            </w:tcBorders>
            <w:shd w:val="clear" w:color="auto" w:fill="auto"/>
            <w:noWrap/>
            <w:vAlign w:val="bottom"/>
            <w:hideMark/>
          </w:tcPr>
          <w:p w14:paraId="6E1F900F"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(0.0709)</w:t>
            </w:r>
          </w:p>
        </w:tc>
      </w:tr>
      <w:tr w:rsidR="00BB25FF" w:rsidRPr="009C104B" w14:paraId="1B0C3E17" w14:textId="77777777" w:rsidTr="00544BF5">
        <w:trPr>
          <w:trHeight w:val="149"/>
        </w:trPr>
        <w:tc>
          <w:tcPr>
            <w:tcW w:w="2313" w:type="dxa"/>
            <w:tcBorders>
              <w:top w:val="nil"/>
              <w:left w:val="nil"/>
              <w:bottom w:val="nil"/>
              <w:right w:val="nil"/>
            </w:tcBorders>
            <w:shd w:val="clear" w:color="auto" w:fill="auto"/>
            <w:noWrap/>
            <w:vAlign w:val="bottom"/>
            <w:hideMark/>
          </w:tcPr>
          <w:p w14:paraId="66195750" w14:textId="77777777" w:rsidR="00BB25FF" w:rsidRPr="009C104B" w:rsidRDefault="00BB25FF" w:rsidP="00544BF5">
            <w:pPr>
              <w:spacing w:after="0" w:line="240" w:lineRule="auto"/>
              <w:rPr>
                <w:rFonts w:ascii="Calibri" w:eastAsia="Times New Roman" w:hAnsi="Calibri" w:cs="Times New Roman"/>
                <w:color w:val="000000"/>
                <w:lang w:val="fi-FI" w:eastAsia="fi-FI"/>
              </w:rPr>
            </w:pPr>
          </w:p>
        </w:tc>
        <w:tc>
          <w:tcPr>
            <w:tcW w:w="1642" w:type="dxa"/>
            <w:tcBorders>
              <w:top w:val="nil"/>
              <w:left w:val="nil"/>
              <w:bottom w:val="nil"/>
              <w:right w:val="nil"/>
            </w:tcBorders>
            <w:shd w:val="clear" w:color="auto" w:fill="auto"/>
            <w:noWrap/>
            <w:vAlign w:val="bottom"/>
            <w:hideMark/>
          </w:tcPr>
          <w:p w14:paraId="753773EC"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642" w:type="dxa"/>
            <w:tcBorders>
              <w:top w:val="nil"/>
              <w:left w:val="nil"/>
              <w:bottom w:val="nil"/>
              <w:right w:val="nil"/>
            </w:tcBorders>
            <w:shd w:val="clear" w:color="auto" w:fill="auto"/>
            <w:noWrap/>
            <w:vAlign w:val="bottom"/>
            <w:hideMark/>
          </w:tcPr>
          <w:p w14:paraId="6B671918"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6" w:type="dxa"/>
            <w:tcBorders>
              <w:top w:val="nil"/>
              <w:left w:val="nil"/>
              <w:bottom w:val="nil"/>
              <w:right w:val="nil"/>
            </w:tcBorders>
            <w:shd w:val="clear" w:color="auto" w:fill="auto"/>
            <w:noWrap/>
            <w:vAlign w:val="bottom"/>
            <w:hideMark/>
          </w:tcPr>
          <w:p w14:paraId="6D3AB15E"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c>
          <w:tcPr>
            <w:tcW w:w="1829" w:type="dxa"/>
            <w:tcBorders>
              <w:top w:val="nil"/>
              <w:left w:val="nil"/>
              <w:bottom w:val="nil"/>
              <w:right w:val="nil"/>
            </w:tcBorders>
            <w:shd w:val="clear" w:color="auto" w:fill="auto"/>
            <w:noWrap/>
            <w:vAlign w:val="bottom"/>
            <w:hideMark/>
          </w:tcPr>
          <w:p w14:paraId="7FB34287" w14:textId="77777777" w:rsidR="00BB25FF" w:rsidRPr="009C104B" w:rsidRDefault="00BB25FF" w:rsidP="00BB25FF">
            <w:pPr>
              <w:spacing w:after="0" w:line="240" w:lineRule="auto"/>
              <w:jc w:val="center"/>
              <w:rPr>
                <w:rFonts w:ascii="Times New Roman" w:eastAsia="Times New Roman" w:hAnsi="Times New Roman" w:cs="Times New Roman"/>
                <w:sz w:val="20"/>
                <w:szCs w:val="20"/>
                <w:lang w:val="fi-FI" w:eastAsia="fi-FI"/>
              </w:rPr>
            </w:pPr>
          </w:p>
        </w:tc>
      </w:tr>
      <w:tr w:rsidR="00BB25FF" w:rsidRPr="009C104B" w14:paraId="1CF94088" w14:textId="77777777" w:rsidTr="00544BF5">
        <w:trPr>
          <w:trHeight w:val="149"/>
        </w:trPr>
        <w:tc>
          <w:tcPr>
            <w:tcW w:w="2313" w:type="dxa"/>
            <w:tcBorders>
              <w:top w:val="nil"/>
              <w:left w:val="nil"/>
              <w:bottom w:val="nil"/>
              <w:right w:val="nil"/>
            </w:tcBorders>
            <w:shd w:val="clear" w:color="auto" w:fill="auto"/>
            <w:noWrap/>
            <w:vAlign w:val="bottom"/>
            <w:hideMark/>
          </w:tcPr>
          <w:p w14:paraId="3FB6B460" w14:textId="77777777" w:rsidR="00BB25FF" w:rsidRPr="009C104B" w:rsidRDefault="00BB25FF" w:rsidP="00544BF5">
            <w:pPr>
              <w:spacing w:after="0" w:line="240" w:lineRule="auto"/>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Observations</w:t>
            </w:r>
          </w:p>
        </w:tc>
        <w:tc>
          <w:tcPr>
            <w:tcW w:w="1642" w:type="dxa"/>
            <w:tcBorders>
              <w:top w:val="nil"/>
              <w:left w:val="nil"/>
              <w:bottom w:val="nil"/>
              <w:right w:val="nil"/>
            </w:tcBorders>
            <w:shd w:val="clear" w:color="auto" w:fill="auto"/>
            <w:noWrap/>
            <w:vAlign w:val="bottom"/>
            <w:hideMark/>
          </w:tcPr>
          <w:p w14:paraId="5F328D4E"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20,254</w:t>
            </w:r>
          </w:p>
        </w:tc>
        <w:tc>
          <w:tcPr>
            <w:tcW w:w="1642" w:type="dxa"/>
            <w:tcBorders>
              <w:top w:val="nil"/>
              <w:left w:val="nil"/>
              <w:bottom w:val="nil"/>
              <w:right w:val="nil"/>
            </w:tcBorders>
            <w:shd w:val="clear" w:color="auto" w:fill="auto"/>
            <w:noWrap/>
            <w:vAlign w:val="bottom"/>
            <w:hideMark/>
          </w:tcPr>
          <w:p w14:paraId="3163DFA6"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20,162</w:t>
            </w:r>
          </w:p>
        </w:tc>
        <w:tc>
          <w:tcPr>
            <w:tcW w:w="1826" w:type="dxa"/>
            <w:tcBorders>
              <w:top w:val="nil"/>
              <w:left w:val="nil"/>
              <w:bottom w:val="nil"/>
              <w:right w:val="nil"/>
            </w:tcBorders>
            <w:shd w:val="clear" w:color="auto" w:fill="auto"/>
            <w:noWrap/>
            <w:vAlign w:val="bottom"/>
            <w:hideMark/>
          </w:tcPr>
          <w:p w14:paraId="5F87B5E0"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20,239</w:t>
            </w:r>
          </w:p>
        </w:tc>
        <w:tc>
          <w:tcPr>
            <w:tcW w:w="1829" w:type="dxa"/>
            <w:tcBorders>
              <w:top w:val="nil"/>
              <w:left w:val="nil"/>
              <w:bottom w:val="nil"/>
              <w:right w:val="nil"/>
            </w:tcBorders>
            <w:shd w:val="clear" w:color="auto" w:fill="auto"/>
            <w:noWrap/>
            <w:vAlign w:val="bottom"/>
            <w:hideMark/>
          </w:tcPr>
          <w:p w14:paraId="745932A8" w14:textId="77777777" w:rsidR="00BB25FF" w:rsidRPr="009C104B" w:rsidRDefault="00BB25FF" w:rsidP="00BB25FF">
            <w:pPr>
              <w:spacing w:after="0" w:line="240" w:lineRule="auto"/>
              <w:jc w:val="center"/>
              <w:rPr>
                <w:rFonts w:ascii="Calibri" w:eastAsia="Times New Roman" w:hAnsi="Calibri" w:cs="Times New Roman"/>
                <w:color w:val="000000"/>
                <w:lang w:val="fi-FI" w:eastAsia="fi-FI"/>
              </w:rPr>
            </w:pPr>
            <w:r w:rsidRPr="009C104B">
              <w:rPr>
                <w:rFonts w:ascii="Calibri" w:eastAsia="Times New Roman" w:hAnsi="Calibri" w:cs="Times New Roman"/>
                <w:color w:val="000000"/>
                <w:lang w:eastAsia="fi-FI"/>
              </w:rPr>
              <w:t>18,581</w:t>
            </w:r>
          </w:p>
        </w:tc>
      </w:tr>
      <w:tr w:rsidR="00BB25FF" w:rsidRPr="009C104B" w14:paraId="0BA9F550" w14:textId="77777777" w:rsidTr="00544BF5">
        <w:trPr>
          <w:trHeight w:val="149"/>
        </w:trPr>
        <w:tc>
          <w:tcPr>
            <w:tcW w:w="2313" w:type="dxa"/>
            <w:tcBorders>
              <w:top w:val="nil"/>
              <w:left w:val="nil"/>
              <w:bottom w:val="single" w:sz="4" w:space="0" w:color="auto"/>
              <w:right w:val="nil"/>
            </w:tcBorders>
            <w:shd w:val="clear" w:color="auto" w:fill="auto"/>
            <w:noWrap/>
            <w:vAlign w:val="bottom"/>
            <w:hideMark/>
          </w:tcPr>
          <w:p w14:paraId="212D71A8" w14:textId="42D654CE" w:rsidR="00BB25FF" w:rsidRPr="00B76689" w:rsidRDefault="00BB25FF" w:rsidP="00544BF5">
            <w:pPr>
              <w:spacing w:after="0" w:line="240" w:lineRule="auto"/>
              <w:rPr>
                <w:rFonts w:ascii="Calibri" w:eastAsia="Times New Roman" w:hAnsi="Calibri" w:cs="Times New Roman"/>
                <w:color w:val="000000"/>
                <w:lang w:eastAsia="fi-FI"/>
              </w:rPr>
            </w:pPr>
            <w:r w:rsidRPr="00DC60F8">
              <w:rPr>
                <w:rFonts w:ascii="Calibri" w:eastAsia="Times New Roman" w:hAnsi="Calibri" w:cs="Times New Roman"/>
                <w:lang w:eastAsia="fi-FI"/>
              </w:rPr>
              <w:t>R-squared</w:t>
            </w:r>
          </w:p>
        </w:tc>
        <w:tc>
          <w:tcPr>
            <w:tcW w:w="1642" w:type="dxa"/>
            <w:tcBorders>
              <w:top w:val="nil"/>
              <w:left w:val="nil"/>
              <w:bottom w:val="single" w:sz="4" w:space="0" w:color="auto"/>
              <w:right w:val="nil"/>
            </w:tcBorders>
            <w:shd w:val="clear" w:color="auto" w:fill="auto"/>
            <w:noWrap/>
            <w:vAlign w:val="bottom"/>
            <w:hideMark/>
          </w:tcPr>
          <w:p w14:paraId="676E021C" w14:textId="77777777" w:rsidR="00BB25FF" w:rsidRPr="00B76689" w:rsidRDefault="00BB25FF" w:rsidP="00BB25FF">
            <w:pPr>
              <w:spacing w:after="0" w:line="240" w:lineRule="auto"/>
              <w:jc w:val="center"/>
              <w:rPr>
                <w:rFonts w:ascii="Calibri" w:eastAsia="Times New Roman" w:hAnsi="Calibri" w:cs="Times New Roman"/>
                <w:color w:val="000000"/>
                <w:lang w:eastAsia="fi-FI"/>
              </w:rPr>
            </w:pPr>
            <w:r w:rsidRPr="009C104B">
              <w:rPr>
                <w:rFonts w:ascii="Calibri" w:eastAsia="Times New Roman" w:hAnsi="Calibri" w:cs="Times New Roman"/>
                <w:color w:val="000000"/>
                <w:lang w:eastAsia="fi-FI"/>
              </w:rPr>
              <w:t>0.054</w:t>
            </w:r>
          </w:p>
        </w:tc>
        <w:tc>
          <w:tcPr>
            <w:tcW w:w="1642" w:type="dxa"/>
            <w:tcBorders>
              <w:top w:val="nil"/>
              <w:left w:val="nil"/>
              <w:bottom w:val="single" w:sz="4" w:space="0" w:color="auto"/>
              <w:right w:val="nil"/>
            </w:tcBorders>
            <w:shd w:val="clear" w:color="auto" w:fill="auto"/>
            <w:noWrap/>
            <w:vAlign w:val="bottom"/>
            <w:hideMark/>
          </w:tcPr>
          <w:p w14:paraId="0253E256" w14:textId="77777777" w:rsidR="00BB25FF" w:rsidRPr="00B76689" w:rsidRDefault="00BB25FF" w:rsidP="00BB25FF">
            <w:pPr>
              <w:spacing w:after="0" w:line="240" w:lineRule="auto"/>
              <w:jc w:val="center"/>
              <w:rPr>
                <w:rFonts w:ascii="Calibri" w:eastAsia="Times New Roman" w:hAnsi="Calibri" w:cs="Times New Roman"/>
                <w:color w:val="000000"/>
                <w:lang w:eastAsia="fi-FI"/>
              </w:rPr>
            </w:pPr>
            <w:r w:rsidRPr="009C104B">
              <w:rPr>
                <w:rFonts w:ascii="Calibri" w:eastAsia="Times New Roman" w:hAnsi="Calibri" w:cs="Times New Roman"/>
                <w:color w:val="000000"/>
                <w:lang w:eastAsia="fi-FI"/>
              </w:rPr>
              <w:t>0.065</w:t>
            </w:r>
          </w:p>
        </w:tc>
        <w:tc>
          <w:tcPr>
            <w:tcW w:w="1826" w:type="dxa"/>
            <w:tcBorders>
              <w:top w:val="nil"/>
              <w:left w:val="nil"/>
              <w:bottom w:val="single" w:sz="4" w:space="0" w:color="auto"/>
              <w:right w:val="nil"/>
            </w:tcBorders>
            <w:shd w:val="clear" w:color="auto" w:fill="auto"/>
            <w:noWrap/>
            <w:vAlign w:val="bottom"/>
            <w:hideMark/>
          </w:tcPr>
          <w:p w14:paraId="671EC1E0" w14:textId="77777777" w:rsidR="00BB25FF" w:rsidRPr="00B76689" w:rsidRDefault="00BB25FF" w:rsidP="00BB25FF">
            <w:pPr>
              <w:spacing w:after="0" w:line="240" w:lineRule="auto"/>
              <w:jc w:val="center"/>
              <w:rPr>
                <w:rFonts w:ascii="Calibri" w:eastAsia="Times New Roman" w:hAnsi="Calibri" w:cs="Times New Roman"/>
                <w:color w:val="000000"/>
                <w:lang w:eastAsia="fi-FI"/>
              </w:rPr>
            </w:pPr>
            <w:r w:rsidRPr="009C104B">
              <w:rPr>
                <w:rFonts w:ascii="Calibri" w:eastAsia="Times New Roman" w:hAnsi="Calibri" w:cs="Times New Roman"/>
                <w:color w:val="000000"/>
                <w:lang w:eastAsia="fi-FI"/>
              </w:rPr>
              <w:t>0.210</w:t>
            </w:r>
          </w:p>
        </w:tc>
        <w:tc>
          <w:tcPr>
            <w:tcW w:w="1829" w:type="dxa"/>
            <w:tcBorders>
              <w:top w:val="nil"/>
              <w:left w:val="nil"/>
              <w:bottom w:val="single" w:sz="4" w:space="0" w:color="auto"/>
              <w:right w:val="nil"/>
            </w:tcBorders>
            <w:shd w:val="clear" w:color="auto" w:fill="auto"/>
            <w:noWrap/>
            <w:vAlign w:val="bottom"/>
            <w:hideMark/>
          </w:tcPr>
          <w:p w14:paraId="220096E8" w14:textId="77777777" w:rsidR="00BB25FF" w:rsidRPr="00B76689" w:rsidRDefault="00BB25FF" w:rsidP="00BB25FF">
            <w:pPr>
              <w:spacing w:after="0" w:line="240" w:lineRule="auto"/>
              <w:jc w:val="center"/>
              <w:rPr>
                <w:rFonts w:ascii="Calibri" w:eastAsia="Times New Roman" w:hAnsi="Calibri" w:cs="Times New Roman"/>
                <w:color w:val="000000"/>
                <w:lang w:eastAsia="fi-FI"/>
              </w:rPr>
            </w:pPr>
            <w:r w:rsidRPr="009C104B">
              <w:rPr>
                <w:rFonts w:ascii="Calibri" w:eastAsia="Times New Roman" w:hAnsi="Calibri" w:cs="Times New Roman"/>
                <w:color w:val="000000"/>
                <w:lang w:eastAsia="fi-FI"/>
              </w:rPr>
              <w:t>0.072</w:t>
            </w:r>
          </w:p>
        </w:tc>
      </w:tr>
      <w:tr w:rsidR="00BB25FF" w:rsidRPr="009C104B" w14:paraId="4A6A0722" w14:textId="77777777" w:rsidTr="00544BF5">
        <w:trPr>
          <w:trHeight w:val="149"/>
        </w:trPr>
        <w:tc>
          <w:tcPr>
            <w:tcW w:w="2313" w:type="dxa"/>
            <w:tcBorders>
              <w:top w:val="nil"/>
              <w:left w:val="nil"/>
              <w:bottom w:val="nil"/>
              <w:right w:val="nil"/>
            </w:tcBorders>
            <w:shd w:val="clear" w:color="auto" w:fill="auto"/>
            <w:noWrap/>
            <w:vAlign w:val="bottom"/>
            <w:hideMark/>
          </w:tcPr>
          <w:p w14:paraId="1234A5ED" w14:textId="77777777" w:rsidR="00BB25FF" w:rsidRPr="00B76689" w:rsidRDefault="00BB25FF" w:rsidP="00544BF5">
            <w:pPr>
              <w:spacing w:after="0" w:line="240" w:lineRule="auto"/>
              <w:rPr>
                <w:rFonts w:ascii="Calibri" w:eastAsia="Times New Roman" w:hAnsi="Calibri" w:cs="Times New Roman"/>
                <w:color w:val="000000"/>
                <w:lang w:eastAsia="fi-FI"/>
              </w:rPr>
            </w:pPr>
            <w:r w:rsidRPr="009C104B">
              <w:rPr>
                <w:rFonts w:ascii="Calibri" w:eastAsia="Times New Roman" w:hAnsi="Calibri" w:cs="Times New Roman"/>
                <w:color w:val="000000"/>
                <w:lang w:eastAsia="fi-FI"/>
              </w:rPr>
              <w:t xml:space="preserve">Notes: </w:t>
            </w:r>
          </w:p>
        </w:tc>
        <w:tc>
          <w:tcPr>
            <w:tcW w:w="1642" w:type="dxa"/>
            <w:tcBorders>
              <w:top w:val="nil"/>
              <w:left w:val="nil"/>
              <w:bottom w:val="nil"/>
              <w:right w:val="nil"/>
            </w:tcBorders>
            <w:shd w:val="clear" w:color="auto" w:fill="auto"/>
            <w:noWrap/>
            <w:vAlign w:val="bottom"/>
            <w:hideMark/>
          </w:tcPr>
          <w:p w14:paraId="08CE40DB" w14:textId="77777777" w:rsidR="00BB25FF" w:rsidRPr="00B76689" w:rsidRDefault="00BB25FF" w:rsidP="00544BF5">
            <w:pPr>
              <w:spacing w:after="0" w:line="240" w:lineRule="auto"/>
              <w:rPr>
                <w:rFonts w:ascii="Calibri" w:eastAsia="Times New Roman" w:hAnsi="Calibri" w:cs="Times New Roman"/>
                <w:color w:val="000000"/>
                <w:lang w:eastAsia="fi-FI"/>
              </w:rPr>
            </w:pPr>
          </w:p>
        </w:tc>
        <w:tc>
          <w:tcPr>
            <w:tcW w:w="1642" w:type="dxa"/>
            <w:tcBorders>
              <w:top w:val="nil"/>
              <w:left w:val="nil"/>
              <w:bottom w:val="nil"/>
              <w:right w:val="nil"/>
            </w:tcBorders>
            <w:shd w:val="clear" w:color="auto" w:fill="auto"/>
            <w:noWrap/>
            <w:vAlign w:val="bottom"/>
            <w:hideMark/>
          </w:tcPr>
          <w:p w14:paraId="6B9AB72C" w14:textId="77777777" w:rsidR="00BB25FF" w:rsidRPr="00B76689" w:rsidRDefault="00BB25FF" w:rsidP="00544BF5">
            <w:pPr>
              <w:spacing w:after="0" w:line="240" w:lineRule="auto"/>
              <w:rPr>
                <w:rFonts w:ascii="Times New Roman" w:eastAsia="Times New Roman" w:hAnsi="Times New Roman" w:cs="Times New Roman"/>
                <w:sz w:val="20"/>
                <w:szCs w:val="20"/>
                <w:lang w:eastAsia="fi-FI"/>
              </w:rPr>
            </w:pPr>
          </w:p>
        </w:tc>
        <w:tc>
          <w:tcPr>
            <w:tcW w:w="1826" w:type="dxa"/>
            <w:tcBorders>
              <w:top w:val="nil"/>
              <w:left w:val="nil"/>
              <w:bottom w:val="nil"/>
              <w:right w:val="nil"/>
            </w:tcBorders>
            <w:shd w:val="clear" w:color="auto" w:fill="auto"/>
            <w:noWrap/>
            <w:vAlign w:val="bottom"/>
            <w:hideMark/>
          </w:tcPr>
          <w:p w14:paraId="2971F3DE" w14:textId="77777777" w:rsidR="00BB25FF" w:rsidRPr="00B76689" w:rsidRDefault="00BB25FF" w:rsidP="00544BF5">
            <w:pPr>
              <w:spacing w:after="0" w:line="240" w:lineRule="auto"/>
              <w:rPr>
                <w:rFonts w:ascii="Times New Roman" w:eastAsia="Times New Roman" w:hAnsi="Times New Roman" w:cs="Times New Roman"/>
                <w:sz w:val="20"/>
                <w:szCs w:val="20"/>
                <w:lang w:eastAsia="fi-FI"/>
              </w:rPr>
            </w:pPr>
          </w:p>
        </w:tc>
        <w:tc>
          <w:tcPr>
            <w:tcW w:w="1829" w:type="dxa"/>
            <w:tcBorders>
              <w:top w:val="nil"/>
              <w:left w:val="nil"/>
              <w:bottom w:val="nil"/>
              <w:right w:val="nil"/>
            </w:tcBorders>
            <w:shd w:val="clear" w:color="auto" w:fill="auto"/>
            <w:noWrap/>
            <w:vAlign w:val="bottom"/>
            <w:hideMark/>
          </w:tcPr>
          <w:p w14:paraId="13A5603F" w14:textId="77777777" w:rsidR="00BB25FF" w:rsidRPr="00B76689" w:rsidRDefault="00BB25FF" w:rsidP="00544BF5">
            <w:pPr>
              <w:spacing w:after="0" w:line="240" w:lineRule="auto"/>
              <w:rPr>
                <w:rFonts w:ascii="Times New Roman" w:eastAsia="Times New Roman" w:hAnsi="Times New Roman" w:cs="Times New Roman"/>
                <w:sz w:val="20"/>
                <w:szCs w:val="20"/>
                <w:lang w:eastAsia="fi-FI"/>
              </w:rPr>
            </w:pPr>
          </w:p>
        </w:tc>
      </w:tr>
      <w:tr w:rsidR="004D2B7C" w:rsidRPr="009C104B" w14:paraId="03AF3263" w14:textId="77777777" w:rsidTr="00544BF5">
        <w:trPr>
          <w:trHeight w:val="149"/>
        </w:trPr>
        <w:tc>
          <w:tcPr>
            <w:tcW w:w="9252" w:type="dxa"/>
            <w:gridSpan w:val="5"/>
            <w:tcBorders>
              <w:top w:val="nil"/>
              <w:left w:val="nil"/>
              <w:bottom w:val="nil"/>
              <w:right w:val="nil"/>
            </w:tcBorders>
            <w:shd w:val="clear" w:color="auto" w:fill="auto"/>
            <w:noWrap/>
            <w:vAlign w:val="bottom"/>
          </w:tcPr>
          <w:p w14:paraId="1392D983" w14:textId="732CB17D" w:rsidR="004D2B7C" w:rsidRPr="009C104B" w:rsidRDefault="004D2B7C" w:rsidP="00544BF5">
            <w:pPr>
              <w:spacing w:after="0" w:line="240" w:lineRule="auto"/>
              <w:rPr>
                <w:rFonts w:ascii="Calibri" w:eastAsia="Times New Roman" w:hAnsi="Calibri" w:cs="Times New Roman"/>
                <w:color w:val="000000"/>
                <w:lang w:eastAsia="fi-FI"/>
              </w:rPr>
            </w:pPr>
            <w:r>
              <w:rPr>
                <w:rFonts w:ascii="Calibri" w:eastAsia="Times New Roman" w:hAnsi="Calibri" w:cs="Times New Roman"/>
                <w:color w:val="000000"/>
                <w:lang w:eastAsia="fi-FI"/>
              </w:rPr>
              <w:t>*** 0.001; ** 0.01; * 0.05</w:t>
            </w:r>
          </w:p>
        </w:tc>
      </w:tr>
      <w:tr w:rsidR="00BB25FF" w:rsidRPr="009C104B" w14:paraId="0ADAF0DA" w14:textId="77777777" w:rsidTr="00544BF5">
        <w:trPr>
          <w:trHeight w:val="149"/>
        </w:trPr>
        <w:tc>
          <w:tcPr>
            <w:tcW w:w="9252" w:type="dxa"/>
            <w:gridSpan w:val="5"/>
            <w:tcBorders>
              <w:top w:val="nil"/>
              <w:left w:val="nil"/>
              <w:bottom w:val="nil"/>
              <w:right w:val="nil"/>
            </w:tcBorders>
            <w:shd w:val="clear" w:color="auto" w:fill="auto"/>
            <w:noWrap/>
            <w:vAlign w:val="bottom"/>
            <w:hideMark/>
          </w:tcPr>
          <w:p w14:paraId="60A090AC" w14:textId="43302C24" w:rsidR="00BB25FF" w:rsidRPr="009C104B" w:rsidRDefault="00DC60F8" w:rsidP="00544BF5">
            <w:pPr>
              <w:spacing w:after="0" w:line="240" w:lineRule="auto"/>
              <w:rPr>
                <w:rFonts w:ascii="Calibri" w:eastAsia="Times New Roman" w:hAnsi="Calibri" w:cs="Times New Roman"/>
                <w:color w:val="000000"/>
                <w:lang w:eastAsia="fi-FI"/>
              </w:rPr>
            </w:pPr>
            <w:r w:rsidRPr="009C104B">
              <w:rPr>
                <w:rFonts w:ascii="Calibri" w:eastAsia="Times New Roman" w:hAnsi="Calibri" w:cs="Times New Roman"/>
                <w:color w:val="000000"/>
                <w:lang w:eastAsia="fi-FI"/>
              </w:rPr>
              <w:t>Omitted</w:t>
            </w:r>
            <w:r w:rsidR="00BB25FF" w:rsidRPr="009C104B">
              <w:rPr>
                <w:rFonts w:ascii="Calibri" w:eastAsia="Times New Roman" w:hAnsi="Calibri" w:cs="Times New Roman"/>
                <w:color w:val="000000"/>
                <w:lang w:eastAsia="fi-FI"/>
              </w:rPr>
              <w:t xml:space="preserve"> variables: ”No party identification”, ”Sweden”, ”Year 2010”; </w:t>
            </w:r>
          </w:p>
        </w:tc>
      </w:tr>
      <w:tr w:rsidR="00BB25FF" w:rsidRPr="009C104B" w14:paraId="70026A46" w14:textId="77777777" w:rsidTr="00544BF5">
        <w:trPr>
          <w:trHeight w:val="149"/>
        </w:trPr>
        <w:tc>
          <w:tcPr>
            <w:tcW w:w="9252" w:type="dxa"/>
            <w:gridSpan w:val="5"/>
            <w:tcBorders>
              <w:top w:val="nil"/>
              <w:left w:val="nil"/>
              <w:bottom w:val="nil"/>
              <w:right w:val="nil"/>
            </w:tcBorders>
            <w:shd w:val="clear" w:color="auto" w:fill="auto"/>
            <w:noWrap/>
            <w:vAlign w:val="bottom"/>
            <w:hideMark/>
          </w:tcPr>
          <w:p w14:paraId="0C5690EC" w14:textId="77777777" w:rsidR="00BB25FF" w:rsidRPr="009C104B" w:rsidRDefault="00BB25FF" w:rsidP="00544BF5">
            <w:pPr>
              <w:spacing w:after="0" w:line="240" w:lineRule="auto"/>
              <w:rPr>
                <w:rFonts w:ascii="Calibri" w:eastAsia="Times New Roman" w:hAnsi="Calibri" w:cs="Times New Roman"/>
                <w:color w:val="000000"/>
                <w:lang w:eastAsia="fi-FI"/>
              </w:rPr>
            </w:pPr>
            <w:r w:rsidRPr="009C104B">
              <w:rPr>
                <w:rFonts w:ascii="Calibri" w:eastAsia="Times New Roman" w:hAnsi="Calibri" w:cs="Times New Roman"/>
                <w:color w:val="000000"/>
                <w:lang w:eastAsia="fi-FI"/>
              </w:rPr>
              <w:t>Controlled variables: gender, age, domicile and occupational status</w:t>
            </w:r>
          </w:p>
        </w:tc>
      </w:tr>
      <w:tr w:rsidR="00BB25FF" w:rsidRPr="009C104B" w14:paraId="47881094" w14:textId="77777777" w:rsidTr="00544BF5">
        <w:trPr>
          <w:trHeight w:val="149"/>
        </w:trPr>
        <w:tc>
          <w:tcPr>
            <w:tcW w:w="5597" w:type="dxa"/>
            <w:gridSpan w:val="3"/>
            <w:tcBorders>
              <w:top w:val="nil"/>
              <w:left w:val="nil"/>
              <w:bottom w:val="nil"/>
              <w:right w:val="nil"/>
            </w:tcBorders>
            <w:shd w:val="clear" w:color="auto" w:fill="auto"/>
            <w:noWrap/>
            <w:vAlign w:val="bottom"/>
            <w:hideMark/>
          </w:tcPr>
          <w:p w14:paraId="18C21A10" w14:textId="1092E016" w:rsidR="00BB25FF" w:rsidRPr="009C104B" w:rsidRDefault="00BB25FF" w:rsidP="00544BF5">
            <w:pPr>
              <w:spacing w:after="0" w:line="240" w:lineRule="auto"/>
              <w:rPr>
                <w:rFonts w:ascii="Times New Roman" w:eastAsia="Times New Roman" w:hAnsi="Times New Roman" w:cs="Times New Roman"/>
                <w:sz w:val="20"/>
                <w:szCs w:val="20"/>
                <w:lang w:val="fi-FI" w:eastAsia="fi-FI"/>
              </w:rPr>
            </w:pPr>
            <w:r w:rsidRPr="009C104B">
              <w:rPr>
                <w:rFonts w:ascii="Calibri" w:eastAsia="Times New Roman" w:hAnsi="Calibri" w:cs="Times New Roman"/>
                <w:color w:val="000000"/>
                <w:lang w:eastAsia="fi-FI"/>
              </w:rPr>
              <w:t>Standard errors in parentheses</w:t>
            </w:r>
          </w:p>
        </w:tc>
        <w:tc>
          <w:tcPr>
            <w:tcW w:w="1826" w:type="dxa"/>
            <w:tcBorders>
              <w:top w:val="nil"/>
              <w:left w:val="nil"/>
              <w:bottom w:val="nil"/>
              <w:right w:val="nil"/>
            </w:tcBorders>
            <w:shd w:val="clear" w:color="auto" w:fill="auto"/>
            <w:noWrap/>
            <w:vAlign w:val="bottom"/>
            <w:hideMark/>
          </w:tcPr>
          <w:p w14:paraId="696E9B52" w14:textId="77777777" w:rsidR="00BB25FF" w:rsidRPr="009C104B" w:rsidRDefault="00BB25FF" w:rsidP="00544BF5">
            <w:pPr>
              <w:spacing w:after="0" w:line="240" w:lineRule="auto"/>
              <w:rPr>
                <w:rFonts w:ascii="Times New Roman" w:eastAsia="Times New Roman" w:hAnsi="Times New Roman" w:cs="Times New Roman"/>
                <w:sz w:val="20"/>
                <w:szCs w:val="20"/>
                <w:lang w:val="fi-FI" w:eastAsia="fi-FI"/>
              </w:rPr>
            </w:pPr>
          </w:p>
        </w:tc>
        <w:tc>
          <w:tcPr>
            <w:tcW w:w="1829" w:type="dxa"/>
            <w:tcBorders>
              <w:top w:val="nil"/>
              <w:left w:val="nil"/>
              <w:bottom w:val="nil"/>
              <w:right w:val="nil"/>
            </w:tcBorders>
            <w:shd w:val="clear" w:color="auto" w:fill="auto"/>
            <w:noWrap/>
            <w:vAlign w:val="bottom"/>
            <w:hideMark/>
          </w:tcPr>
          <w:p w14:paraId="53498BE1" w14:textId="77777777" w:rsidR="00BB25FF" w:rsidRPr="009C104B" w:rsidRDefault="00BB25FF" w:rsidP="00544BF5">
            <w:pPr>
              <w:spacing w:after="0" w:line="240" w:lineRule="auto"/>
              <w:rPr>
                <w:rFonts w:ascii="Times New Roman" w:eastAsia="Times New Roman" w:hAnsi="Times New Roman" w:cs="Times New Roman"/>
                <w:sz w:val="20"/>
                <w:szCs w:val="20"/>
                <w:lang w:val="fi-FI" w:eastAsia="fi-FI"/>
              </w:rPr>
            </w:pPr>
          </w:p>
        </w:tc>
      </w:tr>
    </w:tbl>
    <w:p w14:paraId="6B1DF26D" w14:textId="77777777" w:rsidR="00BB25FF" w:rsidRDefault="00BB25FF" w:rsidP="0056673C">
      <w:pPr>
        <w:spacing w:after="0" w:line="480" w:lineRule="auto"/>
        <w:rPr>
          <w:rFonts w:ascii="Times New Roman" w:hAnsi="Times New Roman" w:cs="Times New Roman"/>
          <w:sz w:val="24"/>
        </w:rPr>
      </w:pPr>
    </w:p>
    <w:p w14:paraId="49F0CF70" w14:textId="77777777" w:rsidR="00BB25FF" w:rsidRDefault="00BB25FF" w:rsidP="0056673C">
      <w:pPr>
        <w:spacing w:after="0" w:line="480" w:lineRule="auto"/>
        <w:rPr>
          <w:rFonts w:ascii="Times New Roman" w:hAnsi="Times New Roman" w:cs="Times New Roman"/>
          <w:sz w:val="24"/>
        </w:rPr>
      </w:pPr>
    </w:p>
    <w:p w14:paraId="3652D514" w14:textId="77777777" w:rsidR="00BB25FF" w:rsidRDefault="00BB25FF" w:rsidP="0056673C">
      <w:pPr>
        <w:spacing w:after="0" w:line="480" w:lineRule="auto"/>
        <w:rPr>
          <w:rFonts w:ascii="Times New Roman" w:hAnsi="Times New Roman" w:cs="Times New Roman"/>
          <w:sz w:val="24"/>
        </w:rPr>
      </w:pPr>
    </w:p>
    <w:p w14:paraId="22C52E7E" w14:textId="77777777" w:rsidR="00BB25FF" w:rsidRDefault="00BB25FF" w:rsidP="0056673C">
      <w:pPr>
        <w:spacing w:after="0" w:line="480" w:lineRule="auto"/>
        <w:rPr>
          <w:rFonts w:ascii="Times New Roman" w:hAnsi="Times New Roman" w:cs="Times New Roman"/>
          <w:sz w:val="24"/>
        </w:rPr>
      </w:pPr>
    </w:p>
    <w:p w14:paraId="01956388" w14:textId="4278E6B3" w:rsidR="00BB25FF" w:rsidRDefault="00BB25FF" w:rsidP="0056673C">
      <w:pPr>
        <w:spacing w:after="0" w:line="480" w:lineRule="auto"/>
        <w:rPr>
          <w:rFonts w:ascii="Times New Roman" w:hAnsi="Times New Roman" w:cs="Times New Roman"/>
          <w:b/>
          <w:sz w:val="24"/>
        </w:rPr>
      </w:pPr>
      <w:r>
        <w:rPr>
          <w:rFonts w:ascii="Times New Roman" w:hAnsi="Times New Roman" w:cs="Times New Roman"/>
          <w:b/>
          <w:sz w:val="24"/>
        </w:rPr>
        <w:t>Figures</w:t>
      </w:r>
    </w:p>
    <w:p w14:paraId="76B7E218" w14:textId="77777777" w:rsidR="00BB25FF" w:rsidRDefault="00BB25FF" w:rsidP="0056673C">
      <w:pPr>
        <w:spacing w:after="0" w:line="480" w:lineRule="auto"/>
        <w:rPr>
          <w:rFonts w:ascii="Times New Roman" w:hAnsi="Times New Roman" w:cs="Times New Roman"/>
          <w:b/>
          <w:sz w:val="24"/>
        </w:rPr>
      </w:pPr>
    </w:p>
    <w:p w14:paraId="5B17FE05" w14:textId="2ED5AE9C" w:rsidR="00BB25FF" w:rsidRDefault="000C5912" w:rsidP="0056673C">
      <w:pPr>
        <w:spacing w:after="0" w:line="480" w:lineRule="auto"/>
        <w:rPr>
          <w:rFonts w:ascii="Times New Roman" w:hAnsi="Times New Roman" w:cs="Times New Roman"/>
          <w:b/>
          <w:sz w:val="24"/>
        </w:rPr>
      </w:pPr>
      <w:r>
        <w:rPr>
          <w:rFonts w:ascii="Times New Roman" w:hAnsi="Times New Roman" w:cs="Times New Roman"/>
          <w:b/>
          <w:noProof/>
          <w:sz w:val="24"/>
        </w:rPr>
        <w:lastRenderedPageBreak/>
        <w:drawing>
          <wp:inline distT="0" distB="0" distL="0" distR="0" wp14:anchorId="5698584F" wp14:editId="157CCD5D">
            <wp:extent cx="5915025" cy="4297855"/>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1.png"/>
                    <pic:cNvPicPr/>
                  </pic:nvPicPr>
                  <pic:blipFill>
                    <a:blip r:embed="rId9">
                      <a:extLst>
                        <a:ext uri="{28A0092B-C50C-407E-A947-70E740481C1C}">
                          <a14:useLocalDpi xmlns:a14="http://schemas.microsoft.com/office/drawing/2010/main" val="0"/>
                        </a:ext>
                      </a:extLst>
                    </a:blip>
                    <a:stretch>
                      <a:fillRect/>
                    </a:stretch>
                  </pic:blipFill>
                  <pic:spPr>
                    <a:xfrm>
                      <a:off x="0" y="0"/>
                      <a:ext cx="5916939" cy="4299246"/>
                    </a:xfrm>
                    <a:prstGeom prst="rect">
                      <a:avLst/>
                    </a:prstGeom>
                  </pic:spPr>
                </pic:pic>
              </a:graphicData>
            </a:graphic>
          </wp:inline>
        </w:drawing>
      </w:r>
    </w:p>
    <w:p w14:paraId="07699ACC" w14:textId="436DD277" w:rsidR="00BB25FF" w:rsidRDefault="00BB25FF" w:rsidP="00BB25FF">
      <w:pPr>
        <w:spacing w:after="0" w:line="480" w:lineRule="auto"/>
        <w:jc w:val="center"/>
        <w:rPr>
          <w:rFonts w:ascii="Times New Roman" w:hAnsi="Times New Roman" w:cs="Times New Roman"/>
          <w:sz w:val="24"/>
        </w:rPr>
      </w:pPr>
      <w:r>
        <w:rPr>
          <w:rFonts w:ascii="Times New Roman" w:hAnsi="Times New Roman" w:cs="Times New Roman"/>
          <w:sz w:val="24"/>
        </w:rPr>
        <w:t>Figure 1</w:t>
      </w:r>
    </w:p>
    <w:p w14:paraId="672FEDAE" w14:textId="77777777" w:rsidR="00BB25FF" w:rsidRDefault="00BB25FF" w:rsidP="00BB25FF">
      <w:pPr>
        <w:spacing w:after="0" w:line="480" w:lineRule="auto"/>
        <w:jc w:val="center"/>
        <w:rPr>
          <w:rFonts w:ascii="Times New Roman" w:hAnsi="Times New Roman" w:cs="Times New Roman"/>
          <w:sz w:val="24"/>
        </w:rPr>
      </w:pPr>
    </w:p>
    <w:p w14:paraId="34BE0CDF" w14:textId="14940F1F" w:rsidR="00BB25FF" w:rsidRDefault="003B5EC3" w:rsidP="00BB25FF">
      <w:pPr>
        <w:spacing w:after="0" w:line="480" w:lineRule="auto"/>
        <w:jc w:val="center"/>
        <w:rPr>
          <w:rFonts w:ascii="Times New Roman" w:hAnsi="Times New Roman" w:cs="Times New Roman"/>
          <w:sz w:val="24"/>
        </w:rPr>
      </w:pPr>
      <w:r>
        <w:rPr>
          <w:rFonts w:ascii="Times New Roman" w:hAnsi="Times New Roman" w:cs="Times New Roman"/>
          <w:noProof/>
          <w:sz w:val="24"/>
        </w:rPr>
        <w:drawing>
          <wp:inline distT="0" distB="0" distL="0" distR="0" wp14:anchorId="0F14CF90" wp14:editId="400DD529">
            <wp:extent cx="5895975" cy="392630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png"/>
                    <pic:cNvPicPr/>
                  </pic:nvPicPr>
                  <pic:blipFill>
                    <a:blip r:embed="rId10">
                      <a:extLst>
                        <a:ext uri="{28A0092B-C50C-407E-A947-70E740481C1C}">
                          <a14:useLocalDpi xmlns:a14="http://schemas.microsoft.com/office/drawing/2010/main" val="0"/>
                        </a:ext>
                      </a:extLst>
                    </a:blip>
                    <a:stretch>
                      <a:fillRect/>
                    </a:stretch>
                  </pic:blipFill>
                  <pic:spPr>
                    <a:xfrm>
                      <a:off x="0" y="0"/>
                      <a:ext cx="5897155" cy="3927092"/>
                    </a:xfrm>
                    <a:prstGeom prst="rect">
                      <a:avLst/>
                    </a:prstGeom>
                  </pic:spPr>
                </pic:pic>
              </a:graphicData>
            </a:graphic>
          </wp:inline>
        </w:drawing>
      </w:r>
    </w:p>
    <w:p w14:paraId="0196ABC1" w14:textId="66CA510F" w:rsidR="00BB25FF" w:rsidRDefault="00BB25FF" w:rsidP="00BB25FF">
      <w:pPr>
        <w:spacing w:after="0" w:line="480" w:lineRule="auto"/>
        <w:jc w:val="center"/>
        <w:rPr>
          <w:rFonts w:ascii="Times New Roman" w:hAnsi="Times New Roman" w:cs="Times New Roman"/>
          <w:sz w:val="24"/>
        </w:rPr>
      </w:pPr>
      <w:r>
        <w:rPr>
          <w:rFonts w:ascii="Times New Roman" w:hAnsi="Times New Roman" w:cs="Times New Roman"/>
          <w:sz w:val="24"/>
        </w:rPr>
        <w:t>Figure 2</w:t>
      </w:r>
    </w:p>
    <w:p w14:paraId="63A00337" w14:textId="77777777" w:rsidR="003B5EC3" w:rsidRDefault="003B5EC3" w:rsidP="00BB25FF">
      <w:pPr>
        <w:spacing w:after="0" w:line="480" w:lineRule="auto"/>
        <w:jc w:val="center"/>
        <w:rPr>
          <w:rFonts w:ascii="Times New Roman" w:hAnsi="Times New Roman" w:cs="Times New Roman"/>
          <w:sz w:val="24"/>
        </w:rPr>
      </w:pPr>
    </w:p>
    <w:p w14:paraId="0A7C988D" w14:textId="77777777" w:rsidR="003B5EC3" w:rsidRDefault="003B5EC3" w:rsidP="00BB25FF">
      <w:pPr>
        <w:spacing w:after="0" w:line="480" w:lineRule="auto"/>
        <w:jc w:val="center"/>
        <w:rPr>
          <w:rFonts w:ascii="Times New Roman" w:hAnsi="Times New Roman" w:cs="Times New Roman"/>
          <w:sz w:val="24"/>
        </w:rPr>
      </w:pPr>
    </w:p>
    <w:p w14:paraId="4D73993B" w14:textId="77777777" w:rsidR="00BB25FF" w:rsidRDefault="00BB25FF" w:rsidP="00BB25FF">
      <w:pPr>
        <w:spacing w:after="0" w:line="480" w:lineRule="auto"/>
        <w:jc w:val="center"/>
        <w:rPr>
          <w:rFonts w:ascii="Times New Roman" w:hAnsi="Times New Roman" w:cs="Times New Roman"/>
          <w:sz w:val="24"/>
        </w:rPr>
      </w:pPr>
    </w:p>
    <w:p w14:paraId="7A94AA7A" w14:textId="1923A9FE" w:rsidR="00BB25FF" w:rsidRDefault="003B5EC3" w:rsidP="00BB25FF">
      <w:pPr>
        <w:spacing w:after="0" w:line="480" w:lineRule="auto"/>
        <w:jc w:val="center"/>
        <w:rPr>
          <w:rFonts w:ascii="Times New Roman" w:hAnsi="Times New Roman" w:cs="Times New Roman"/>
          <w:sz w:val="24"/>
        </w:rPr>
      </w:pPr>
      <w:r>
        <w:rPr>
          <w:rFonts w:ascii="Times New Roman" w:hAnsi="Times New Roman" w:cs="Times New Roman"/>
          <w:noProof/>
          <w:sz w:val="24"/>
        </w:rPr>
        <w:drawing>
          <wp:inline distT="0" distB="0" distL="0" distR="0" wp14:anchorId="083D25FB" wp14:editId="42E1F831">
            <wp:extent cx="5746115" cy="3830955"/>
            <wp:effectExtent l="0" t="0" r="698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3.png"/>
                    <pic:cNvPicPr/>
                  </pic:nvPicPr>
                  <pic:blipFill>
                    <a:blip r:embed="rId11">
                      <a:extLst>
                        <a:ext uri="{28A0092B-C50C-407E-A947-70E740481C1C}">
                          <a14:useLocalDpi xmlns:a14="http://schemas.microsoft.com/office/drawing/2010/main" val="0"/>
                        </a:ext>
                      </a:extLst>
                    </a:blip>
                    <a:stretch>
                      <a:fillRect/>
                    </a:stretch>
                  </pic:blipFill>
                  <pic:spPr>
                    <a:xfrm>
                      <a:off x="0" y="0"/>
                      <a:ext cx="5747288" cy="3831737"/>
                    </a:xfrm>
                    <a:prstGeom prst="rect">
                      <a:avLst/>
                    </a:prstGeom>
                  </pic:spPr>
                </pic:pic>
              </a:graphicData>
            </a:graphic>
          </wp:inline>
        </w:drawing>
      </w:r>
    </w:p>
    <w:p w14:paraId="26454900" w14:textId="11D4B1EE" w:rsidR="00BB25FF" w:rsidRDefault="00BB25FF" w:rsidP="00BB25FF">
      <w:pPr>
        <w:spacing w:after="0" w:line="480" w:lineRule="auto"/>
        <w:jc w:val="center"/>
        <w:rPr>
          <w:rFonts w:ascii="Times New Roman" w:hAnsi="Times New Roman" w:cs="Times New Roman"/>
          <w:sz w:val="24"/>
        </w:rPr>
      </w:pPr>
      <w:r>
        <w:rPr>
          <w:rFonts w:ascii="Times New Roman" w:hAnsi="Times New Roman" w:cs="Times New Roman"/>
          <w:sz w:val="24"/>
        </w:rPr>
        <w:t>Figure 3</w:t>
      </w:r>
    </w:p>
    <w:p w14:paraId="412C6AFD" w14:textId="77777777" w:rsidR="00407A6C" w:rsidRDefault="00407A6C" w:rsidP="00BB25FF">
      <w:pPr>
        <w:spacing w:after="0" w:line="480" w:lineRule="auto"/>
        <w:jc w:val="center"/>
        <w:rPr>
          <w:rFonts w:ascii="Times New Roman" w:hAnsi="Times New Roman" w:cs="Times New Roman"/>
          <w:sz w:val="24"/>
        </w:rPr>
      </w:pPr>
    </w:p>
    <w:p w14:paraId="601137A9" w14:textId="77777777" w:rsidR="00407A6C" w:rsidRDefault="00407A6C" w:rsidP="00BB25FF">
      <w:pPr>
        <w:spacing w:after="0" w:line="480" w:lineRule="auto"/>
        <w:jc w:val="center"/>
        <w:rPr>
          <w:rFonts w:ascii="Times New Roman" w:hAnsi="Times New Roman" w:cs="Times New Roman"/>
          <w:sz w:val="24"/>
        </w:rPr>
      </w:pPr>
    </w:p>
    <w:p w14:paraId="0F9140BD" w14:textId="77777777" w:rsidR="00407A6C" w:rsidRDefault="00407A6C" w:rsidP="00BB25FF">
      <w:pPr>
        <w:spacing w:after="0" w:line="480" w:lineRule="auto"/>
        <w:jc w:val="center"/>
        <w:rPr>
          <w:rFonts w:ascii="Times New Roman" w:hAnsi="Times New Roman" w:cs="Times New Roman"/>
          <w:sz w:val="24"/>
        </w:rPr>
      </w:pPr>
    </w:p>
    <w:p w14:paraId="526D4D2E" w14:textId="77777777" w:rsidR="00407A6C" w:rsidRDefault="00407A6C" w:rsidP="00BB25FF">
      <w:pPr>
        <w:spacing w:after="0" w:line="480" w:lineRule="auto"/>
        <w:jc w:val="center"/>
        <w:rPr>
          <w:rFonts w:ascii="Times New Roman" w:hAnsi="Times New Roman" w:cs="Times New Roman"/>
          <w:sz w:val="24"/>
        </w:rPr>
      </w:pPr>
    </w:p>
    <w:p w14:paraId="4636B23B" w14:textId="77777777" w:rsidR="00407A6C" w:rsidRDefault="00407A6C" w:rsidP="00BB25FF">
      <w:pPr>
        <w:spacing w:after="0" w:line="480" w:lineRule="auto"/>
        <w:jc w:val="center"/>
        <w:rPr>
          <w:rFonts w:ascii="Times New Roman" w:hAnsi="Times New Roman" w:cs="Times New Roman"/>
          <w:sz w:val="24"/>
        </w:rPr>
      </w:pPr>
    </w:p>
    <w:p w14:paraId="47187F33" w14:textId="736EC000" w:rsidR="00BB25FF" w:rsidRDefault="00407A6C" w:rsidP="00407A6C">
      <w:pPr>
        <w:spacing w:after="0" w:line="480" w:lineRule="auto"/>
        <w:ind w:hanging="851"/>
        <w:jc w:val="center"/>
        <w:rPr>
          <w:rFonts w:ascii="Times New Roman" w:hAnsi="Times New Roman" w:cs="Times New Roman"/>
          <w:sz w:val="24"/>
        </w:rPr>
      </w:pPr>
      <w:bookmarkStart w:id="0" w:name="_GoBack"/>
      <w:r>
        <w:rPr>
          <w:rFonts w:ascii="Times New Roman" w:hAnsi="Times New Roman" w:cs="Times New Roman"/>
          <w:noProof/>
          <w:sz w:val="24"/>
        </w:rPr>
        <w:drawing>
          <wp:inline distT="0" distB="0" distL="0" distR="0" wp14:anchorId="7AC8C7FE" wp14:editId="12921FE9">
            <wp:extent cx="6776394" cy="4514850"/>
            <wp:effectExtent l="0" t="0" r="571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4.png"/>
                    <pic:cNvPicPr/>
                  </pic:nvPicPr>
                  <pic:blipFill>
                    <a:blip r:embed="rId12">
                      <a:extLst>
                        <a:ext uri="{28A0092B-C50C-407E-A947-70E740481C1C}">
                          <a14:useLocalDpi xmlns:a14="http://schemas.microsoft.com/office/drawing/2010/main" val="0"/>
                        </a:ext>
                      </a:extLst>
                    </a:blip>
                    <a:stretch>
                      <a:fillRect/>
                    </a:stretch>
                  </pic:blipFill>
                  <pic:spPr>
                    <a:xfrm>
                      <a:off x="0" y="0"/>
                      <a:ext cx="6779640" cy="4517013"/>
                    </a:xfrm>
                    <a:prstGeom prst="rect">
                      <a:avLst/>
                    </a:prstGeom>
                  </pic:spPr>
                </pic:pic>
              </a:graphicData>
            </a:graphic>
          </wp:inline>
        </w:drawing>
      </w:r>
      <w:bookmarkEnd w:id="0"/>
    </w:p>
    <w:p w14:paraId="7035E3C2" w14:textId="704295CB" w:rsidR="00BB25FF" w:rsidRDefault="00BB25FF" w:rsidP="00BB25FF">
      <w:pPr>
        <w:spacing w:after="0" w:line="480" w:lineRule="auto"/>
        <w:jc w:val="center"/>
        <w:rPr>
          <w:rFonts w:ascii="Times New Roman" w:hAnsi="Times New Roman" w:cs="Times New Roman"/>
          <w:sz w:val="24"/>
        </w:rPr>
      </w:pPr>
      <w:r>
        <w:rPr>
          <w:rFonts w:ascii="Times New Roman" w:hAnsi="Times New Roman" w:cs="Times New Roman"/>
          <w:sz w:val="24"/>
        </w:rPr>
        <w:t>Figure 4</w:t>
      </w:r>
    </w:p>
    <w:p w14:paraId="3362EB4B" w14:textId="77777777" w:rsidR="00EA24D6" w:rsidRDefault="00EA24D6" w:rsidP="00BB25FF">
      <w:pPr>
        <w:spacing w:after="0" w:line="480" w:lineRule="auto"/>
        <w:jc w:val="center"/>
        <w:rPr>
          <w:rFonts w:ascii="Times New Roman" w:hAnsi="Times New Roman" w:cs="Times New Roman"/>
          <w:sz w:val="24"/>
        </w:rPr>
        <w:sectPr w:rsidR="00EA24D6" w:rsidSect="00BB25FF">
          <w:pgSz w:w="11907" w:h="16840" w:code="9"/>
          <w:pgMar w:top="1134" w:right="1440" w:bottom="1440" w:left="1418" w:header="709" w:footer="709" w:gutter="0"/>
          <w:cols w:space="708"/>
          <w:docGrid w:linePitch="360"/>
        </w:sectPr>
      </w:pPr>
    </w:p>
    <w:p w14:paraId="198D14E9" w14:textId="29B95414" w:rsidR="00973F78" w:rsidRDefault="0027635D" w:rsidP="0027635D">
      <w:pPr>
        <w:tabs>
          <w:tab w:val="left" w:pos="2295"/>
        </w:tabs>
        <w:spacing w:after="120"/>
        <w:jc w:val="center"/>
        <w:rPr>
          <w:rFonts w:ascii="Times New Roman" w:hAnsi="Times New Roman" w:cs="Times New Roman"/>
          <w:sz w:val="24"/>
        </w:rPr>
      </w:pPr>
      <w:r>
        <w:rPr>
          <w:rFonts w:ascii="Times New Roman" w:hAnsi="Times New Roman" w:cs="Times New Roman"/>
          <w:noProof/>
          <w:sz w:val="24"/>
        </w:rPr>
        <w:drawing>
          <wp:inline distT="0" distB="0" distL="0" distR="0" wp14:anchorId="45DB42E1" wp14:editId="13DABB98">
            <wp:extent cx="9058910" cy="6035675"/>
            <wp:effectExtent l="0" t="0" r="889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ph.png"/>
                    <pic:cNvPicPr/>
                  </pic:nvPicPr>
                  <pic:blipFill>
                    <a:blip r:embed="rId13">
                      <a:extLst>
                        <a:ext uri="{28A0092B-C50C-407E-A947-70E740481C1C}">
                          <a14:useLocalDpi xmlns:a14="http://schemas.microsoft.com/office/drawing/2010/main" val="0"/>
                        </a:ext>
                      </a:extLst>
                    </a:blip>
                    <a:stretch>
                      <a:fillRect/>
                    </a:stretch>
                  </pic:blipFill>
                  <pic:spPr>
                    <a:xfrm>
                      <a:off x="0" y="0"/>
                      <a:ext cx="9058910" cy="6035675"/>
                    </a:xfrm>
                    <a:prstGeom prst="rect">
                      <a:avLst/>
                    </a:prstGeom>
                  </pic:spPr>
                </pic:pic>
              </a:graphicData>
            </a:graphic>
          </wp:inline>
        </w:drawing>
      </w:r>
    </w:p>
    <w:p w14:paraId="0E6B13FE" w14:textId="5467EA83" w:rsidR="00EA24D6" w:rsidRPr="00EA24D6" w:rsidRDefault="00EA24D6" w:rsidP="00973F78">
      <w:pPr>
        <w:tabs>
          <w:tab w:val="left" w:pos="2295"/>
        </w:tabs>
        <w:jc w:val="center"/>
        <w:rPr>
          <w:rFonts w:ascii="Times New Roman" w:hAnsi="Times New Roman" w:cs="Times New Roman"/>
          <w:sz w:val="24"/>
        </w:rPr>
        <w:sectPr w:rsidR="00EA24D6" w:rsidRPr="00EA24D6" w:rsidSect="0027635D">
          <w:pgSz w:w="16840" w:h="11907" w:orient="landscape" w:code="9"/>
          <w:pgMar w:top="426" w:right="1134" w:bottom="1440" w:left="1440" w:header="709" w:footer="709" w:gutter="0"/>
          <w:cols w:space="708"/>
          <w:docGrid w:linePitch="360"/>
        </w:sectPr>
      </w:pPr>
      <w:r>
        <w:rPr>
          <w:rFonts w:ascii="Times New Roman" w:hAnsi="Times New Roman" w:cs="Times New Roman"/>
          <w:sz w:val="24"/>
        </w:rPr>
        <w:t>Figure 5</w:t>
      </w:r>
    </w:p>
    <w:p w14:paraId="1F649205" w14:textId="74E97329" w:rsidR="00BB25FF" w:rsidRDefault="00BB25FF" w:rsidP="00EA24D6">
      <w:pPr>
        <w:spacing w:after="0" w:line="480" w:lineRule="auto"/>
        <w:jc w:val="center"/>
        <w:rPr>
          <w:rFonts w:ascii="Times New Roman" w:hAnsi="Times New Roman" w:cs="Times New Roman"/>
          <w:sz w:val="24"/>
        </w:rPr>
      </w:pPr>
    </w:p>
    <w:sectPr w:rsidR="00BB25FF" w:rsidSect="00BB25FF">
      <w:pgSz w:w="11907" w:h="16840" w:code="9"/>
      <w:pgMar w:top="1134" w:right="1440" w:bottom="1440"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67EEE9" w14:textId="77777777" w:rsidR="003D1355" w:rsidRDefault="003D1355" w:rsidP="00762D02">
      <w:pPr>
        <w:spacing w:after="0" w:line="240" w:lineRule="auto"/>
      </w:pPr>
      <w:r>
        <w:separator/>
      </w:r>
    </w:p>
  </w:endnote>
  <w:endnote w:type="continuationSeparator" w:id="0">
    <w:p w14:paraId="49352BFD" w14:textId="77777777" w:rsidR="003D1355" w:rsidRDefault="003D1355" w:rsidP="00762D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1291099"/>
      <w:docPartObj>
        <w:docPartGallery w:val="Page Numbers (Bottom of Page)"/>
        <w:docPartUnique/>
      </w:docPartObj>
    </w:sdtPr>
    <w:sdtEndPr>
      <w:rPr>
        <w:noProof/>
      </w:rPr>
    </w:sdtEndPr>
    <w:sdtContent>
      <w:p w14:paraId="7BCFFB36" w14:textId="19148C79" w:rsidR="003D1355" w:rsidRDefault="003D1355">
        <w:pPr>
          <w:pStyle w:val="Footer"/>
          <w:jc w:val="right"/>
        </w:pPr>
        <w:r>
          <w:fldChar w:fldCharType="begin"/>
        </w:r>
        <w:r>
          <w:instrText xml:space="preserve"> PAGE   \* MERGEFORMAT </w:instrText>
        </w:r>
        <w:r>
          <w:fldChar w:fldCharType="separate"/>
        </w:r>
        <w:r w:rsidR="0027635D">
          <w:rPr>
            <w:noProof/>
          </w:rPr>
          <w:t>39</w:t>
        </w:r>
        <w:r>
          <w:rPr>
            <w:noProof/>
          </w:rPr>
          <w:fldChar w:fldCharType="end"/>
        </w:r>
      </w:p>
    </w:sdtContent>
  </w:sdt>
  <w:p w14:paraId="5FC796FA" w14:textId="77777777" w:rsidR="003D1355" w:rsidRDefault="003D135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26FC0C" w14:textId="77777777" w:rsidR="003D1355" w:rsidRDefault="003D1355" w:rsidP="00762D02">
      <w:pPr>
        <w:spacing w:after="0" w:line="240" w:lineRule="auto"/>
      </w:pPr>
      <w:r>
        <w:separator/>
      </w:r>
    </w:p>
  </w:footnote>
  <w:footnote w:type="continuationSeparator" w:id="0">
    <w:p w14:paraId="7E48F305" w14:textId="77777777" w:rsidR="003D1355" w:rsidRDefault="003D1355" w:rsidP="00762D02">
      <w:pPr>
        <w:spacing w:after="0" w:line="240" w:lineRule="auto"/>
      </w:pPr>
      <w:r>
        <w:continuationSeparator/>
      </w:r>
    </w:p>
  </w:footnote>
  <w:footnote w:id="1">
    <w:p w14:paraId="273CB31F" w14:textId="2C092FDB" w:rsidR="003D1355" w:rsidRPr="00316EDE" w:rsidRDefault="003D1355" w:rsidP="00D80C35">
      <w:pPr>
        <w:pStyle w:val="FootnoteText"/>
        <w:rPr>
          <w:rFonts w:ascii="Times New Roman" w:hAnsi="Times New Roman" w:cs="Times New Roman"/>
          <w:sz w:val="24"/>
          <w:szCs w:val="24"/>
          <w:lang w:val="en-US"/>
        </w:rPr>
      </w:pPr>
      <w:r>
        <w:rPr>
          <w:rStyle w:val="FootnoteReference"/>
        </w:rPr>
        <w:footnoteRef/>
      </w:r>
      <w:r w:rsidRPr="00541843">
        <w:rPr>
          <w:lang w:val="en-US"/>
        </w:rPr>
        <w:t xml:space="preserve"> </w:t>
      </w:r>
      <w:r w:rsidRPr="0069677A">
        <w:rPr>
          <w:rFonts w:ascii="Times New Roman" w:hAnsi="Times New Roman" w:cs="Times New Roman"/>
          <w:sz w:val="24"/>
          <w:szCs w:val="24"/>
          <w:lang w:val="en-US"/>
        </w:rPr>
        <w:t xml:space="preserve">The group of populist parties in </w:t>
      </w:r>
      <w:r>
        <w:rPr>
          <w:rFonts w:ascii="Times New Roman" w:hAnsi="Times New Roman" w:cs="Times New Roman"/>
          <w:sz w:val="24"/>
          <w:szCs w:val="24"/>
          <w:lang w:val="en-US"/>
        </w:rPr>
        <w:t xml:space="preserve">these four </w:t>
      </w:r>
      <w:r w:rsidRPr="0069677A">
        <w:rPr>
          <w:rFonts w:ascii="Times New Roman" w:hAnsi="Times New Roman" w:cs="Times New Roman"/>
          <w:sz w:val="24"/>
          <w:szCs w:val="24"/>
          <w:lang w:val="en-US"/>
        </w:rPr>
        <w:t>Nordic</w:t>
      </w:r>
      <w:r>
        <w:rPr>
          <w:rFonts w:ascii="Times New Roman" w:hAnsi="Times New Roman" w:cs="Times New Roman"/>
          <w:sz w:val="24"/>
          <w:szCs w:val="24"/>
          <w:lang w:val="en-US"/>
        </w:rPr>
        <w:t xml:space="preserve"> </w:t>
      </w:r>
      <w:r w:rsidRPr="0069677A">
        <w:rPr>
          <w:rFonts w:ascii="Times New Roman" w:hAnsi="Times New Roman" w:cs="Times New Roman"/>
          <w:sz w:val="24"/>
          <w:szCs w:val="24"/>
          <w:lang w:val="en-US"/>
        </w:rPr>
        <w:t xml:space="preserve">countries are: The Finns, Progress Party (Norway), Danish People’s Party, Sweden Democrats.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6D7"/>
    <w:multiLevelType w:val="hybridMultilevel"/>
    <w:tmpl w:val="7FFA2A30"/>
    <w:lvl w:ilvl="0" w:tplc="A470E19A">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188B4771"/>
    <w:multiLevelType w:val="hybridMultilevel"/>
    <w:tmpl w:val="7336491E"/>
    <w:lvl w:ilvl="0" w:tplc="632E4488">
      <w:start w:val="1"/>
      <w:numFmt w:val="bullet"/>
      <w:lvlText w:val=""/>
      <w:lvlJc w:val="left"/>
      <w:pPr>
        <w:ind w:left="1080" w:hanging="360"/>
      </w:pPr>
      <w:rPr>
        <w:rFonts w:ascii="Wingdings" w:eastAsiaTheme="minorHAnsi" w:hAnsi="Wingdings" w:cstheme="minorBidi"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 w15:restartNumberingAfterBreak="0">
    <w:nsid w:val="1D2434A8"/>
    <w:multiLevelType w:val="hybridMultilevel"/>
    <w:tmpl w:val="F0C8E7D8"/>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15:restartNumberingAfterBreak="0">
    <w:nsid w:val="23C92217"/>
    <w:multiLevelType w:val="hybridMultilevel"/>
    <w:tmpl w:val="428C59A0"/>
    <w:lvl w:ilvl="0" w:tplc="6A58450C">
      <w:start w:val="1"/>
      <w:numFmt w:val="bullet"/>
      <w:lvlText w:val=""/>
      <w:lvlJc w:val="left"/>
      <w:pPr>
        <w:ind w:left="360" w:hanging="360"/>
      </w:pPr>
      <w:rPr>
        <w:rFonts w:ascii="Wingdings" w:eastAsiaTheme="minorHAnsi" w:hAnsi="Wingdings" w:cstheme="minorBidi"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4" w15:restartNumberingAfterBreak="0">
    <w:nsid w:val="2AD44283"/>
    <w:multiLevelType w:val="hybridMultilevel"/>
    <w:tmpl w:val="2FC63C4A"/>
    <w:lvl w:ilvl="0" w:tplc="4F96AB82">
      <w:numFmt w:val="bullet"/>
      <w:lvlText w:val=""/>
      <w:lvlJc w:val="left"/>
      <w:pPr>
        <w:ind w:left="360" w:hanging="360"/>
      </w:pPr>
      <w:rPr>
        <w:rFonts w:ascii="Wingdings" w:eastAsiaTheme="minorHAnsi" w:hAnsi="Wingdings" w:cstheme="minorBidi"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5" w15:restartNumberingAfterBreak="0">
    <w:nsid w:val="326464C7"/>
    <w:multiLevelType w:val="hybridMultilevel"/>
    <w:tmpl w:val="0A68BBAE"/>
    <w:lvl w:ilvl="0" w:tplc="CC78BE74">
      <w:start w:val="3"/>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429C161E"/>
    <w:multiLevelType w:val="hybridMultilevel"/>
    <w:tmpl w:val="CC2AE456"/>
    <w:lvl w:ilvl="0" w:tplc="7248B86C">
      <w:numFmt w:val="bullet"/>
      <w:lvlText w:val=""/>
      <w:lvlJc w:val="left"/>
      <w:pPr>
        <w:ind w:left="1080" w:hanging="360"/>
      </w:pPr>
      <w:rPr>
        <w:rFonts w:ascii="Wingdings" w:eastAsiaTheme="minorHAnsi" w:hAnsi="Wingdings" w:cstheme="minorBidi" w:hint="default"/>
      </w:rPr>
    </w:lvl>
    <w:lvl w:ilvl="1" w:tplc="040B0003">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7" w15:restartNumberingAfterBreak="0">
    <w:nsid w:val="4BF536B6"/>
    <w:multiLevelType w:val="hybridMultilevel"/>
    <w:tmpl w:val="D98A444E"/>
    <w:lvl w:ilvl="0" w:tplc="78282410">
      <w:start w:val="3"/>
      <w:numFmt w:val="bullet"/>
      <w:lvlText w:val="-"/>
      <w:lvlJc w:val="left"/>
      <w:pPr>
        <w:ind w:left="1080" w:hanging="360"/>
      </w:pPr>
      <w:rPr>
        <w:rFonts w:ascii="Calibri" w:eastAsiaTheme="minorHAnsi" w:hAnsi="Calibri" w:cstheme="minorBidi"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8" w15:restartNumberingAfterBreak="0">
    <w:nsid w:val="620F26F0"/>
    <w:multiLevelType w:val="hybridMultilevel"/>
    <w:tmpl w:val="24CAC0D0"/>
    <w:lvl w:ilvl="0" w:tplc="B9B60A7A">
      <w:start w:val="1"/>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63E511BB"/>
    <w:multiLevelType w:val="hybridMultilevel"/>
    <w:tmpl w:val="15CEFED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 w15:restartNumberingAfterBreak="0">
    <w:nsid w:val="6E144354"/>
    <w:multiLevelType w:val="hybridMultilevel"/>
    <w:tmpl w:val="ECD070C6"/>
    <w:lvl w:ilvl="0" w:tplc="6FCEC2C8">
      <w:start w:val="1"/>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4"/>
  </w:num>
  <w:num w:numId="4">
    <w:abstractNumId w:val="9"/>
  </w:num>
  <w:num w:numId="5">
    <w:abstractNumId w:val="10"/>
  </w:num>
  <w:num w:numId="6">
    <w:abstractNumId w:val="5"/>
  </w:num>
  <w:num w:numId="7">
    <w:abstractNumId w:val="7"/>
  </w:num>
  <w:num w:numId="8">
    <w:abstractNumId w:val="8"/>
  </w:num>
  <w:num w:numId="9">
    <w:abstractNumId w:val="1"/>
  </w:num>
  <w:num w:numId="10">
    <w:abstractNumId w:val="3"/>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D02"/>
    <w:rsid w:val="0000190C"/>
    <w:rsid w:val="000039FC"/>
    <w:rsid w:val="00013415"/>
    <w:rsid w:val="00013685"/>
    <w:rsid w:val="00013C52"/>
    <w:rsid w:val="00020672"/>
    <w:rsid w:val="00020A82"/>
    <w:rsid w:val="00025E82"/>
    <w:rsid w:val="000319D9"/>
    <w:rsid w:val="00032DC9"/>
    <w:rsid w:val="00033054"/>
    <w:rsid w:val="0003331C"/>
    <w:rsid w:val="00034342"/>
    <w:rsid w:val="00034A61"/>
    <w:rsid w:val="000376A0"/>
    <w:rsid w:val="00043DF5"/>
    <w:rsid w:val="000449B3"/>
    <w:rsid w:val="0005183F"/>
    <w:rsid w:val="00052367"/>
    <w:rsid w:val="00052716"/>
    <w:rsid w:val="00052C7E"/>
    <w:rsid w:val="0005338C"/>
    <w:rsid w:val="0005500B"/>
    <w:rsid w:val="00060EB4"/>
    <w:rsid w:val="0006105F"/>
    <w:rsid w:val="00062848"/>
    <w:rsid w:val="00063849"/>
    <w:rsid w:val="00064065"/>
    <w:rsid w:val="000642B1"/>
    <w:rsid w:val="00064544"/>
    <w:rsid w:val="000700B7"/>
    <w:rsid w:val="0007482E"/>
    <w:rsid w:val="00075809"/>
    <w:rsid w:val="000810B4"/>
    <w:rsid w:val="0008292A"/>
    <w:rsid w:val="00091AC6"/>
    <w:rsid w:val="00091DA2"/>
    <w:rsid w:val="000A1CE2"/>
    <w:rsid w:val="000A4088"/>
    <w:rsid w:val="000A798D"/>
    <w:rsid w:val="000B1599"/>
    <w:rsid w:val="000B1EF0"/>
    <w:rsid w:val="000B27EC"/>
    <w:rsid w:val="000B7B86"/>
    <w:rsid w:val="000C081E"/>
    <w:rsid w:val="000C0F38"/>
    <w:rsid w:val="000C32C9"/>
    <w:rsid w:val="000C5872"/>
    <w:rsid w:val="000C5912"/>
    <w:rsid w:val="000C79E4"/>
    <w:rsid w:val="000E0B6F"/>
    <w:rsid w:val="000E2197"/>
    <w:rsid w:val="000E373E"/>
    <w:rsid w:val="000E39FA"/>
    <w:rsid w:val="000E3BEA"/>
    <w:rsid w:val="000E638A"/>
    <w:rsid w:val="000E7EE0"/>
    <w:rsid w:val="000F1E6E"/>
    <w:rsid w:val="000F37DB"/>
    <w:rsid w:val="000F4679"/>
    <w:rsid w:val="000F7EDC"/>
    <w:rsid w:val="001008DC"/>
    <w:rsid w:val="00116216"/>
    <w:rsid w:val="00122DE8"/>
    <w:rsid w:val="0013265B"/>
    <w:rsid w:val="00134455"/>
    <w:rsid w:val="00134F97"/>
    <w:rsid w:val="00136192"/>
    <w:rsid w:val="001416B8"/>
    <w:rsid w:val="00146848"/>
    <w:rsid w:val="00146D48"/>
    <w:rsid w:val="0015291C"/>
    <w:rsid w:val="001531D6"/>
    <w:rsid w:val="00153FD2"/>
    <w:rsid w:val="00154A80"/>
    <w:rsid w:val="001553E9"/>
    <w:rsid w:val="00155E04"/>
    <w:rsid w:val="00157BD1"/>
    <w:rsid w:val="00161CF8"/>
    <w:rsid w:val="001664EB"/>
    <w:rsid w:val="00171243"/>
    <w:rsid w:val="0017413F"/>
    <w:rsid w:val="00180280"/>
    <w:rsid w:val="0018362D"/>
    <w:rsid w:val="001836B6"/>
    <w:rsid w:val="001838DB"/>
    <w:rsid w:val="00183B17"/>
    <w:rsid w:val="00187405"/>
    <w:rsid w:val="001916EF"/>
    <w:rsid w:val="00192F9C"/>
    <w:rsid w:val="001A156B"/>
    <w:rsid w:val="001A3B15"/>
    <w:rsid w:val="001A5A22"/>
    <w:rsid w:val="001B5EC6"/>
    <w:rsid w:val="001C021E"/>
    <w:rsid w:val="001C7AF7"/>
    <w:rsid w:val="001D21D0"/>
    <w:rsid w:val="001D3B60"/>
    <w:rsid w:val="001E1410"/>
    <w:rsid w:val="001E55CB"/>
    <w:rsid w:val="001F0126"/>
    <w:rsid w:val="00200DEE"/>
    <w:rsid w:val="00205763"/>
    <w:rsid w:val="00205E98"/>
    <w:rsid w:val="0020744A"/>
    <w:rsid w:val="00212DF1"/>
    <w:rsid w:val="00217DF1"/>
    <w:rsid w:val="002219D3"/>
    <w:rsid w:val="00221B2C"/>
    <w:rsid w:val="0022415E"/>
    <w:rsid w:val="00227647"/>
    <w:rsid w:val="00231767"/>
    <w:rsid w:val="00235BBB"/>
    <w:rsid w:val="002367C0"/>
    <w:rsid w:val="00241432"/>
    <w:rsid w:val="00241EB5"/>
    <w:rsid w:val="002448F1"/>
    <w:rsid w:val="00260A50"/>
    <w:rsid w:val="00261526"/>
    <w:rsid w:val="00263539"/>
    <w:rsid w:val="002637DA"/>
    <w:rsid w:val="00266973"/>
    <w:rsid w:val="002716C8"/>
    <w:rsid w:val="0027573B"/>
    <w:rsid w:val="0027635D"/>
    <w:rsid w:val="00284705"/>
    <w:rsid w:val="002906D0"/>
    <w:rsid w:val="00292E6B"/>
    <w:rsid w:val="00296C05"/>
    <w:rsid w:val="002A2B83"/>
    <w:rsid w:val="002A538E"/>
    <w:rsid w:val="002A574B"/>
    <w:rsid w:val="002B1394"/>
    <w:rsid w:val="002B1613"/>
    <w:rsid w:val="002B57D2"/>
    <w:rsid w:val="002C09C4"/>
    <w:rsid w:val="002C1CB3"/>
    <w:rsid w:val="002C2957"/>
    <w:rsid w:val="002C5CAD"/>
    <w:rsid w:val="002C6599"/>
    <w:rsid w:val="002D0DA0"/>
    <w:rsid w:val="002D1F73"/>
    <w:rsid w:val="002D4F54"/>
    <w:rsid w:val="002E18E7"/>
    <w:rsid w:val="002E218B"/>
    <w:rsid w:val="002E31BC"/>
    <w:rsid w:val="002E510D"/>
    <w:rsid w:val="002E7F60"/>
    <w:rsid w:val="002F1624"/>
    <w:rsid w:val="002F459F"/>
    <w:rsid w:val="00300164"/>
    <w:rsid w:val="00315745"/>
    <w:rsid w:val="00315FC2"/>
    <w:rsid w:val="00316EDE"/>
    <w:rsid w:val="003223AC"/>
    <w:rsid w:val="00326707"/>
    <w:rsid w:val="00330E72"/>
    <w:rsid w:val="003334E3"/>
    <w:rsid w:val="00337932"/>
    <w:rsid w:val="00344677"/>
    <w:rsid w:val="00345ADD"/>
    <w:rsid w:val="00355908"/>
    <w:rsid w:val="00360025"/>
    <w:rsid w:val="00363117"/>
    <w:rsid w:val="003654C5"/>
    <w:rsid w:val="00365DF4"/>
    <w:rsid w:val="0036698F"/>
    <w:rsid w:val="00372F0A"/>
    <w:rsid w:val="003762F2"/>
    <w:rsid w:val="00380D0C"/>
    <w:rsid w:val="003918E5"/>
    <w:rsid w:val="00392E8E"/>
    <w:rsid w:val="0039604E"/>
    <w:rsid w:val="003A08DB"/>
    <w:rsid w:val="003A14C8"/>
    <w:rsid w:val="003A44C7"/>
    <w:rsid w:val="003A5D70"/>
    <w:rsid w:val="003A745B"/>
    <w:rsid w:val="003B51FD"/>
    <w:rsid w:val="003B5EC3"/>
    <w:rsid w:val="003C0AE3"/>
    <w:rsid w:val="003C0F1B"/>
    <w:rsid w:val="003C276F"/>
    <w:rsid w:val="003C58D1"/>
    <w:rsid w:val="003C79FA"/>
    <w:rsid w:val="003D1355"/>
    <w:rsid w:val="003D5649"/>
    <w:rsid w:val="003D5B44"/>
    <w:rsid w:val="003D6293"/>
    <w:rsid w:val="003E20AC"/>
    <w:rsid w:val="003E46DB"/>
    <w:rsid w:val="00401074"/>
    <w:rsid w:val="00403076"/>
    <w:rsid w:val="004069E0"/>
    <w:rsid w:val="00407A6C"/>
    <w:rsid w:val="0041080F"/>
    <w:rsid w:val="00411502"/>
    <w:rsid w:val="0041342A"/>
    <w:rsid w:val="004155C3"/>
    <w:rsid w:val="0041597E"/>
    <w:rsid w:val="00421686"/>
    <w:rsid w:val="00424DCD"/>
    <w:rsid w:val="004266B9"/>
    <w:rsid w:val="00434010"/>
    <w:rsid w:val="00436387"/>
    <w:rsid w:val="0044011E"/>
    <w:rsid w:val="00441027"/>
    <w:rsid w:val="00445E5F"/>
    <w:rsid w:val="004461AD"/>
    <w:rsid w:val="00455991"/>
    <w:rsid w:val="004579F4"/>
    <w:rsid w:val="004633DA"/>
    <w:rsid w:val="00471560"/>
    <w:rsid w:val="00475F69"/>
    <w:rsid w:val="00484803"/>
    <w:rsid w:val="004B2030"/>
    <w:rsid w:val="004B6C9C"/>
    <w:rsid w:val="004C469B"/>
    <w:rsid w:val="004D0AA5"/>
    <w:rsid w:val="004D2B7C"/>
    <w:rsid w:val="004D43FF"/>
    <w:rsid w:val="004D5E07"/>
    <w:rsid w:val="004D72F7"/>
    <w:rsid w:val="004D7DCE"/>
    <w:rsid w:val="004D7DF0"/>
    <w:rsid w:val="004E6720"/>
    <w:rsid w:val="004F0C1E"/>
    <w:rsid w:val="004F60E8"/>
    <w:rsid w:val="004F7421"/>
    <w:rsid w:val="00500750"/>
    <w:rsid w:val="005051FA"/>
    <w:rsid w:val="00517B81"/>
    <w:rsid w:val="00526CCF"/>
    <w:rsid w:val="0053246C"/>
    <w:rsid w:val="0053532F"/>
    <w:rsid w:val="00535D2A"/>
    <w:rsid w:val="005374D5"/>
    <w:rsid w:val="00542072"/>
    <w:rsid w:val="00544BF5"/>
    <w:rsid w:val="005455A2"/>
    <w:rsid w:val="00545EC7"/>
    <w:rsid w:val="005460BD"/>
    <w:rsid w:val="005519E1"/>
    <w:rsid w:val="00551C60"/>
    <w:rsid w:val="00553479"/>
    <w:rsid w:val="0055364E"/>
    <w:rsid w:val="005552FA"/>
    <w:rsid w:val="00555962"/>
    <w:rsid w:val="0056484F"/>
    <w:rsid w:val="00565DB6"/>
    <w:rsid w:val="0056673C"/>
    <w:rsid w:val="005673D2"/>
    <w:rsid w:val="005710BA"/>
    <w:rsid w:val="00575345"/>
    <w:rsid w:val="0058134C"/>
    <w:rsid w:val="00581822"/>
    <w:rsid w:val="00581D5F"/>
    <w:rsid w:val="00584255"/>
    <w:rsid w:val="00584F93"/>
    <w:rsid w:val="00587432"/>
    <w:rsid w:val="00595E6E"/>
    <w:rsid w:val="005965A0"/>
    <w:rsid w:val="005977DB"/>
    <w:rsid w:val="005A15D7"/>
    <w:rsid w:val="005A79FF"/>
    <w:rsid w:val="005B3DF8"/>
    <w:rsid w:val="005B4E7D"/>
    <w:rsid w:val="005D0FD0"/>
    <w:rsid w:val="005D147E"/>
    <w:rsid w:val="005D33CF"/>
    <w:rsid w:val="005D5A97"/>
    <w:rsid w:val="005D6846"/>
    <w:rsid w:val="005D7BDD"/>
    <w:rsid w:val="005E342A"/>
    <w:rsid w:val="005E4706"/>
    <w:rsid w:val="005E551B"/>
    <w:rsid w:val="005E7F77"/>
    <w:rsid w:val="00605051"/>
    <w:rsid w:val="00613302"/>
    <w:rsid w:val="006146F7"/>
    <w:rsid w:val="00615EA1"/>
    <w:rsid w:val="00617242"/>
    <w:rsid w:val="00617797"/>
    <w:rsid w:val="006227B4"/>
    <w:rsid w:val="00626B75"/>
    <w:rsid w:val="00630089"/>
    <w:rsid w:val="00630D65"/>
    <w:rsid w:val="00634F44"/>
    <w:rsid w:val="006350D1"/>
    <w:rsid w:val="00635492"/>
    <w:rsid w:val="00641134"/>
    <w:rsid w:val="006411DD"/>
    <w:rsid w:val="00644F47"/>
    <w:rsid w:val="00652FF5"/>
    <w:rsid w:val="0065547B"/>
    <w:rsid w:val="006576FD"/>
    <w:rsid w:val="00660EA2"/>
    <w:rsid w:val="00662D96"/>
    <w:rsid w:val="00663817"/>
    <w:rsid w:val="00665C26"/>
    <w:rsid w:val="00667CFE"/>
    <w:rsid w:val="00674013"/>
    <w:rsid w:val="00684B24"/>
    <w:rsid w:val="00685E3F"/>
    <w:rsid w:val="00691491"/>
    <w:rsid w:val="00697DDD"/>
    <w:rsid w:val="006A00EB"/>
    <w:rsid w:val="006A360E"/>
    <w:rsid w:val="006B04FC"/>
    <w:rsid w:val="006B2AB2"/>
    <w:rsid w:val="006B4586"/>
    <w:rsid w:val="006B736E"/>
    <w:rsid w:val="006C391B"/>
    <w:rsid w:val="006C41F3"/>
    <w:rsid w:val="006C7DDA"/>
    <w:rsid w:val="006D0C88"/>
    <w:rsid w:val="006D14B3"/>
    <w:rsid w:val="006D524C"/>
    <w:rsid w:val="006D5335"/>
    <w:rsid w:val="006E5B85"/>
    <w:rsid w:val="006F0380"/>
    <w:rsid w:val="006F2A81"/>
    <w:rsid w:val="006F3005"/>
    <w:rsid w:val="006F4B13"/>
    <w:rsid w:val="007014F6"/>
    <w:rsid w:val="00701558"/>
    <w:rsid w:val="00702E7A"/>
    <w:rsid w:val="00704AB8"/>
    <w:rsid w:val="0070515D"/>
    <w:rsid w:val="0071132B"/>
    <w:rsid w:val="00713DA6"/>
    <w:rsid w:val="007161CB"/>
    <w:rsid w:val="00716429"/>
    <w:rsid w:val="00721704"/>
    <w:rsid w:val="00723172"/>
    <w:rsid w:val="00723F6E"/>
    <w:rsid w:val="00724AEB"/>
    <w:rsid w:val="00725518"/>
    <w:rsid w:val="00725C95"/>
    <w:rsid w:val="00727706"/>
    <w:rsid w:val="0073684D"/>
    <w:rsid w:val="00742B47"/>
    <w:rsid w:val="00745699"/>
    <w:rsid w:val="00752FB4"/>
    <w:rsid w:val="00753257"/>
    <w:rsid w:val="00753A51"/>
    <w:rsid w:val="00760229"/>
    <w:rsid w:val="00760A64"/>
    <w:rsid w:val="0076150C"/>
    <w:rsid w:val="00761EE4"/>
    <w:rsid w:val="00762D02"/>
    <w:rsid w:val="00773360"/>
    <w:rsid w:val="007761B7"/>
    <w:rsid w:val="00777DB4"/>
    <w:rsid w:val="00784503"/>
    <w:rsid w:val="00785889"/>
    <w:rsid w:val="007901CF"/>
    <w:rsid w:val="00791F0F"/>
    <w:rsid w:val="007928F6"/>
    <w:rsid w:val="0079310C"/>
    <w:rsid w:val="00796392"/>
    <w:rsid w:val="007A1A53"/>
    <w:rsid w:val="007A3451"/>
    <w:rsid w:val="007A5621"/>
    <w:rsid w:val="007B2E1E"/>
    <w:rsid w:val="007B7A61"/>
    <w:rsid w:val="007C0CCD"/>
    <w:rsid w:val="007C38E3"/>
    <w:rsid w:val="007C51B3"/>
    <w:rsid w:val="007C51D2"/>
    <w:rsid w:val="007C5C64"/>
    <w:rsid w:val="007D0E9F"/>
    <w:rsid w:val="007E1212"/>
    <w:rsid w:val="007F1BA7"/>
    <w:rsid w:val="007F6FCF"/>
    <w:rsid w:val="007F7BA3"/>
    <w:rsid w:val="00803DDA"/>
    <w:rsid w:val="00804AA9"/>
    <w:rsid w:val="00815E59"/>
    <w:rsid w:val="0082265B"/>
    <w:rsid w:val="0082589C"/>
    <w:rsid w:val="00826212"/>
    <w:rsid w:val="00826F85"/>
    <w:rsid w:val="0083774E"/>
    <w:rsid w:val="00843E09"/>
    <w:rsid w:val="008443D3"/>
    <w:rsid w:val="0084461D"/>
    <w:rsid w:val="00845B4B"/>
    <w:rsid w:val="00850604"/>
    <w:rsid w:val="0085281A"/>
    <w:rsid w:val="008553B8"/>
    <w:rsid w:val="00856736"/>
    <w:rsid w:val="008567A5"/>
    <w:rsid w:val="00860D59"/>
    <w:rsid w:val="00861EB4"/>
    <w:rsid w:val="00867732"/>
    <w:rsid w:val="00867E1D"/>
    <w:rsid w:val="008743C5"/>
    <w:rsid w:val="00877E3A"/>
    <w:rsid w:val="008814F3"/>
    <w:rsid w:val="0088272B"/>
    <w:rsid w:val="00886B47"/>
    <w:rsid w:val="008942DE"/>
    <w:rsid w:val="008A021A"/>
    <w:rsid w:val="008A3EB0"/>
    <w:rsid w:val="008A677F"/>
    <w:rsid w:val="008B138D"/>
    <w:rsid w:val="008B389B"/>
    <w:rsid w:val="008B482F"/>
    <w:rsid w:val="008C1106"/>
    <w:rsid w:val="008C5355"/>
    <w:rsid w:val="008C6275"/>
    <w:rsid w:val="008D3709"/>
    <w:rsid w:val="008D4872"/>
    <w:rsid w:val="008D4C84"/>
    <w:rsid w:val="008D5197"/>
    <w:rsid w:val="008E1CC7"/>
    <w:rsid w:val="008E494C"/>
    <w:rsid w:val="008E57D2"/>
    <w:rsid w:val="008E586E"/>
    <w:rsid w:val="008F139A"/>
    <w:rsid w:val="008F183B"/>
    <w:rsid w:val="008F3713"/>
    <w:rsid w:val="008F4C8D"/>
    <w:rsid w:val="008F507F"/>
    <w:rsid w:val="008F65AD"/>
    <w:rsid w:val="008F6AAB"/>
    <w:rsid w:val="0090097B"/>
    <w:rsid w:val="00902617"/>
    <w:rsid w:val="009047FA"/>
    <w:rsid w:val="009055F1"/>
    <w:rsid w:val="00912778"/>
    <w:rsid w:val="00914B12"/>
    <w:rsid w:val="00917F19"/>
    <w:rsid w:val="00921521"/>
    <w:rsid w:val="009232EF"/>
    <w:rsid w:val="00933304"/>
    <w:rsid w:val="009336E7"/>
    <w:rsid w:val="00941352"/>
    <w:rsid w:val="00945DC6"/>
    <w:rsid w:val="009464AA"/>
    <w:rsid w:val="00947E4E"/>
    <w:rsid w:val="00951083"/>
    <w:rsid w:val="0095581F"/>
    <w:rsid w:val="00956E57"/>
    <w:rsid w:val="009617A4"/>
    <w:rsid w:val="00963DD4"/>
    <w:rsid w:val="00970CE2"/>
    <w:rsid w:val="00972CDB"/>
    <w:rsid w:val="00973F78"/>
    <w:rsid w:val="009754AB"/>
    <w:rsid w:val="00976F99"/>
    <w:rsid w:val="0098149B"/>
    <w:rsid w:val="00991E32"/>
    <w:rsid w:val="00994463"/>
    <w:rsid w:val="00994EFD"/>
    <w:rsid w:val="00995560"/>
    <w:rsid w:val="009977CE"/>
    <w:rsid w:val="009A0697"/>
    <w:rsid w:val="009B21D3"/>
    <w:rsid w:val="009B2D85"/>
    <w:rsid w:val="009B3DEB"/>
    <w:rsid w:val="009B547B"/>
    <w:rsid w:val="009B75C1"/>
    <w:rsid w:val="009C1411"/>
    <w:rsid w:val="009C1A9A"/>
    <w:rsid w:val="009C1DCD"/>
    <w:rsid w:val="009C7C7E"/>
    <w:rsid w:val="009D16C3"/>
    <w:rsid w:val="009D2180"/>
    <w:rsid w:val="009D4D56"/>
    <w:rsid w:val="009D617C"/>
    <w:rsid w:val="009D6E3D"/>
    <w:rsid w:val="009F09CA"/>
    <w:rsid w:val="009F1911"/>
    <w:rsid w:val="009F2AB1"/>
    <w:rsid w:val="009F4AC9"/>
    <w:rsid w:val="009F4DCF"/>
    <w:rsid w:val="009F667A"/>
    <w:rsid w:val="009F69AC"/>
    <w:rsid w:val="00A01E29"/>
    <w:rsid w:val="00A0595D"/>
    <w:rsid w:val="00A06CE5"/>
    <w:rsid w:val="00A1244F"/>
    <w:rsid w:val="00A23D8D"/>
    <w:rsid w:val="00A30404"/>
    <w:rsid w:val="00A30EF1"/>
    <w:rsid w:val="00A319A4"/>
    <w:rsid w:val="00A37C1B"/>
    <w:rsid w:val="00A41A99"/>
    <w:rsid w:val="00A420D1"/>
    <w:rsid w:val="00A53151"/>
    <w:rsid w:val="00A543EF"/>
    <w:rsid w:val="00A54D8F"/>
    <w:rsid w:val="00A5602F"/>
    <w:rsid w:val="00A6421B"/>
    <w:rsid w:val="00A64873"/>
    <w:rsid w:val="00A67414"/>
    <w:rsid w:val="00A70FFA"/>
    <w:rsid w:val="00A7753D"/>
    <w:rsid w:val="00A85BE4"/>
    <w:rsid w:val="00A94255"/>
    <w:rsid w:val="00A94912"/>
    <w:rsid w:val="00A9544B"/>
    <w:rsid w:val="00A9719C"/>
    <w:rsid w:val="00AA3CAE"/>
    <w:rsid w:val="00AA52B1"/>
    <w:rsid w:val="00AB03D1"/>
    <w:rsid w:val="00AB173C"/>
    <w:rsid w:val="00AB2C94"/>
    <w:rsid w:val="00AC1383"/>
    <w:rsid w:val="00AD27F4"/>
    <w:rsid w:val="00AD7DFB"/>
    <w:rsid w:val="00AE2E24"/>
    <w:rsid w:val="00AE2E65"/>
    <w:rsid w:val="00AE3021"/>
    <w:rsid w:val="00AE659E"/>
    <w:rsid w:val="00AF12D1"/>
    <w:rsid w:val="00AF2BC6"/>
    <w:rsid w:val="00AF30C2"/>
    <w:rsid w:val="00AF3D52"/>
    <w:rsid w:val="00B00A1D"/>
    <w:rsid w:val="00B0348B"/>
    <w:rsid w:val="00B04882"/>
    <w:rsid w:val="00B04B37"/>
    <w:rsid w:val="00B053F5"/>
    <w:rsid w:val="00B061E1"/>
    <w:rsid w:val="00B10499"/>
    <w:rsid w:val="00B10F6A"/>
    <w:rsid w:val="00B13FCB"/>
    <w:rsid w:val="00B14D62"/>
    <w:rsid w:val="00B14F21"/>
    <w:rsid w:val="00B1507C"/>
    <w:rsid w:val="00B17F30"/>
    <w:rsid w:val="00B23F2F"/>
    <w:rsid w:val="00B317F2"/>
    <w:rsid w:val="00B360F0"/>
    <w:rsid w:val="00B37B86"/>
    <w:rsid w:val="00B51CD4"/>
    <w:rsid w:val="00B640BD"/>
    <w:rsid w:val="00B66DA2"/>
    <w:rsid w:val="00B67AEB"/>
    <w:rsid w:val="00B7223D"/>
    <w:rsid w:val="00B742E0"/>
    <w:rsid w:val="00B746A3"/>
    <w:rsid w:val="00B748EE"/>
    <w:rsid w:val="00B76689"/>
    <w:rsid w:val="00B81271"/>
    <w:rsid w:val="00B826D6"/>
    <w:rsid w:val="00B82FE4"/>
    <w:rsid w:val="00B86BA9"/>
    <w:rsid w:val="00B91DFF"/>
    <w:rsid w:val="00B96F1C"/>
    <w:rsid w:val="00BA5EC1"/>
    <w:rsid w:val="00BB0DD5"/>
    <w:rsid w:val="00BB25FF"/>
    <w:rsid w:val="00BB667E"/>
    <w:rsid w:val="00BB6FB0"/>
    <w:rsid w:val="00BC046B"/>
    <w:rsid w:val="00BC35ED"/>
    <w:rsid w:val="00BC5762"/>
    <w:rsid w:val="00BC66F6"/>
    <w:rsid w:val="00BD5456"/>
    <w:rsid w:val="00BE3757"/>
    <w:rsid w:val="00BF27F2"/>
    <w:rsid w:val="00BF3D5A"/>
    <w:rsid w:val="00BF7E56"/>
    <w:rsid w:val="00C01923"/>
    <w:rsid w:val="00C07E7C"/>
    <w:rsid w:val="00C118A5"/>
    <w:rsid w:val="00C145CE"/>
    <w:rsid w:val="00C211FD"/>
    <w:rsid w:val="00C232B7"/>
    <w:rsid w:val="00C31E50"/>
    <w:rsid w:val="00C33D1D"/>
    <w:rsid w:val="00C44AF3"/>
    <w:rsid w:val="00C52CA7"/>
    <w:rsid w:val="00C54309"/>
    <w:rsid w:val="00C54CD4"/>
    <w:rsid w:val="00C649D4"/>
    <w:rsid w:val="00C64FCD"/>
    <w:rsid w:val="00C655A7"/>
    <w:rsid w:val="00C65C40"/>
    <w:rsid w:val="00C66632"/>
    <w:rsid w:val="00C726A6"/>
    <w:rsid w:val="00C75A55"/>
    <w:rsid w:val="00C75AA2"/>
    <w:rsid w:val="00C77B05"/>
    <w:rsid w:val="00C77EAA"/>
    <w:rsid w:val="00C804EF"/>
    <w:rsid w:val="00C811C1"/>
    <w:rsid w:val="00C82C0E"/>
    <w:rsid w:val="00C86770"/>
    <w:rsid w:val="00C94683"/>
    <w:rsid w:val="00C976BB"/>
    <w:rsid w:val="00C97A61"/>
    <w:rsid w:val="00CB2C55"/>
    <w:rsid w:val="00CB2CE2"/>
    <w:rsid w:val="00CC0935"/>
    <w:rsid w:val="00CC16F9"/>
    <w:rsid w:val="00CC197F"/>
    <w:rsid w:val="00CC6907"/>
    <w:rsid w:val="00CC76DB"/>
    <w:rsid w:val="00CD0C4C"/>
    <w:rsid w:val="00CF171F"/>
    <w:rsid w:val="00CF2BFB"/>
    <w:rsid w:val="00CF7D76"/>
    <w:rsid w:val="00D03455"/>
    <w:rsid w:val="00D0522C"/>
    <w:rsid w:val="00D1011C"/>
    <w:rsid w:val="00D1081A"/>
    <w:rsid w:val="00D123A2"/>
    <w:rsid w:val="00D132E7"/>
    <w:rsid w:val="00D221C9"/>
    <w:rsid w:val="00D25179"/>
    <w:rsid w:val="00D309AF"/>
    <w:rsid w:val="00D30DC1"/>
    <w:rsid w:val="00D357CA"/>
    <w:rsid w:val="00D372D1"/>
    <w:rsid w:val="00D40269"/>
    <w:rsid w:val="00D438D6"/>
    <w:rsid w:val="00D464F6"/>
    <w:rsid w:val="00D52B87"/>
    <w:rsid w:val="00D636AA"/>
    <w:rsid w:val="00D66D56"/>
    <w:rsid w:val="00D67A53"/>
    <w:rsid w:val="00D721BB"/>
    <w:rsid w:val="00D74AF0"/>
    <w:rsid w:val="00D76A72"/>
    <w:rsid w:val="00D76BCB"/>
    <w:rsid w:val="00D77BEC"/>
    <w:rsid w:val="00D80C35"/>
    <w:rsid w:val="00D878BA"/>
    <w:rsid w:val="00D90139"/>
    <w:rsid w:val="00D92A6A"/>
    <w:rsid w:val="00D93E94"/>
    <w:rsid w:val="00D953EF"/>
    <w:rsid w:val="00DA1A7D"/>
    <w:rsid w:val="00DA3955"/>
    <w:rsid w:val="00DA525C"/>
    <w:rsid w:val="00DB091A"/>
    <w:rsid w:val="00DB0E53"/>
    <w:rsid w:val="00DB6F8C"/>
    <w:rsid w:val="00DC197D"/>
    <w:rsid w:val="00DC1C9F"/>
    <w:rsid w:val="00DC372E"/>
    <w:rsid w:val="00DC585B"/>
    <w:rsid w:val="00DC5AB7"/>
    <w:rsid w:val="00DC60F8"/>
    <w:rsid w:val="00DD1C74"/>
    <w:rsid w:val="00DD2B01"/>
    <w:rsid w:val="00DD50D8"/>
    <w:rsid w:val="00DE28A9"/>
    <w:rsid w:val="00DE5900"/>
    <w:rsid w:val="00DE636B"/>
    <w:rsid w:val="00DF189E"/>
    <w:rsid w:val="00DF34D2"/>
    <w:rsid w:val="00DF411C"/>
    <w:rsid w:val="00DF4646"/>
    <w:rsid w:val="00DF66E6"/>
    <w:rsid w:val="00E01989"/>
    <w:rsid w:val="00E01A4A"/>
    <w:rsid w:val="00E03ED4"/>
    <w:rsid w:val="00E10C5A"/>
    <w:rsid w:val="00E15964"/>
    <w:rsid w:val="00E2094E"/>
    <w:rsid w:val="00E23F7F"/>
    <w:rsid w:val="00E26251"/>
    <w:rsid w:val="00E262A5"/>
    <w:rsid w:val="00E26640"/>
    <w:rsid w:val="00E3073C"/>
    <w:rsid w:val="00E403A7"/>
    <w:rsid w:val="00E40F54"/>
    <w:rsid w:val="00E42632"/>
    <w:rsid w:val="00E43B63"/>
    <w:rsid w:val="00E47094"/>
    <w:rsid w:val="00E5447C"/>
    <w:rsid w:val="00E55539"/>
    <w:rsid w:val="00E61CBC"/>
    <w:rsid w:val="00E66582"/>
    <w:rsid w:val="00E731D3"/>
    <w:rsid w:val="00E77FF8"/>
    <w:rsid w:val="00E83D0D"/>
    <w:rsid w:val="00E90D84"/>
    <w:rsid w:val="00E970DD"/>
    <w:rsid w:val="00E9748A"/>
    <w:rsid w:val="00EA0A5E"/>
    <w:rsid w:val="00EA24D6"/>
    <w:rsid w:val="00EA4845"/>
    <w:rsid w:val="00EA4AFC"/>
    <w:rsid w:val="00EA7261"/>
    <w:rsid w:val="00EB1ED3"/>
    <w:rsid w:val="00EB2B52"/>
    <w:rsid w:val="00EB39FF"/>
    <w:rsid w:val="00EB44A1"/>
    <w:rsid w:val="00EB6FAC"/>
    <w:rsid w:val="00EB76D4"/>
    <w:rsid w:val="00EC171E"/>
    <w:rsid w:val="00EC1912"/>
    <w:rsid w:val="00EC1F50"/>
    <w:rsid w:val="00EC4300"/>
    <w:rsid w:val="00ED0FAF"/>
    <w:rsid w:val="00ED1529"/>
    <w:rsid w:val="00ED3FE6"/>
    <w:rsid w:val="00ED6F4E"/>
    <w:rsid w:val="00EE19E8"/>
    <w:rsid w:val="00EE3947"/>
    <w:rsid w:val="00EE6B1D"/>
    <w:rsid w:val="00EF2FDF"/>
    <w:rsid w:val="00EF5492"/>
    <w:rsid w:val="00EF5EF1"/>
    <w:rsid w:val="00F0090B"/>
    <w:rsid w:val="00F04E1A"/>
    <w:rsid w:val="00F1535D"/>
    <w:rsid w:val="00F1656E"/>
    <w:rsid w:val="00F203F0"/>
    <w:rsid w:val="00F25705"/>
    <w:rsid w:val="00F270C0"/>
    <w:rsid w:val="00F32DF0"/>
    <w:rsid w:val="00F34826"/>
    <w:rsid w:val="00F365AD"/>
    <w:rsid w:val="00F43487"/>
    <w:rsid w:val="00F4384D"/>
    <w:rsid w:val="00F438FF"/>
    <w:rsid w:val="00F43E38"/>
    <w:rsid w:val="00F449C3"/>
    <w:rsid w:val="00F50362"/>
    <w:rsid w:val="00F505F5"/>
    <w:rsid w:val="00F50910"/>
    <w:rsid w:val="00F518AE"/>
    <w:rsid w:val="00F52AE7"/>
    <w:rsid w:val="00F53B84"/>
    <w:rsid w:val="00F61421"/>
    <w:rsid w:val="00F62BE5"/>
    <w:rsid w:val="00F65D13"/>
    <w:rsid w:val="00F65E67"/>
    <w:rsid w:val="00F66B89"/>
    <w:rsid w:val="00F67424"/>
    <w:rsid w:val="00F77022"/>
    <w:rsid w:val="00F77157"/>
    <w:rsid w:val="00F841D7"/>
    <w:rsid w:val="00F853C2"/>
    <w:rsid w:val="00F87700"/>
    <w:rsid w:val="00F90DBF"/>
    <w:rsid w:val="00F93AC4"/>
    <w:rsid w:val="00FA1B46"/>
    <w:rsid w:val="00FA27D6"/>
    <w:rsid w:val="00FA4A6F"/>
    <w:rsid w:val="00FA5A22"/>
    <w:rsid w:val="00FA6E74"/>
    <w:rsid w:val="00FB4F5E"/>
    <w:rsid w:val="00FB768C"/>
    <w:rsid w:val="00FC2E64"/>
    <w:rsid w:val="00FC6A66"/>
    <w:rsid w:val="00FD153A"/>
    <w:rsid w:val="00FD3A3A"/>
    <w:rsid w:val="00FE3D6A"/>
    <w:rsid w:val="00FE4E2F"/>
    <w:rsid w:val="00FE7FBF"/>
    <w:rsid w:val="00FF11EB"/>
    <w:rsid w:val="00FF1221"/>
    <w:rsid w:val="00FF1FA4"/>
    <w:rsid w:val="00FF2A1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83E602F"/>
  <w15:docId w15:val="{CE27E914-48D6-4140-A290-74232CA26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2D02"/>
    <w:pPr>
      <w:tabs>
        <w:tab w:val="center" w:pos="4819"/>
        <w:tab w:val="right" w:pos="9638"/>
      </w:tabs>
      <w:spacing w:after="0" w:line="240" w:lineRule="auto"/>
    </w:pPr>
  </w:style>
  <w:style w:type="character" w:customStyle="1" w:styleId="HeaderChar">
    <w:name w:val="Header Char"/>
    <w:basedOn w:val="DefaultParagraphFont"/>
    <w:link w:val="Header"/>
    <w:uiPriority w:val="99"/>
    <w:rsid w:val="00762D02"/>
  </w:style>
  <w:style w:type="paragraph" w:styleId="Footer">
    <w:name w:val="footer"/>
    <w:basedOn w:val="Normal"/>
    <w:link w:val="FooterChar"/>
    <w:uiPriority w:val="99"/>
    <w:unhideWhenUsed/>
    <w:rsid w:val="00762D02"/>
    <w:pPr>
      <w:tabs>
        <w:tab w:val="center" w:pos="4819"/>
        <w:tab w:val="right" w:pos="9638"/>
      </w:tabs>
      <w:spacing w:after="0" w:line="240" w:lineRule="auto"/>
    </w:pPr>
  </w:style>
  <w:style w:type="character" w:customStyle="1" w:styleId="FooterChar">
    <w:name w:val="Footer Char"/>
    <w:basedOn w:val="DefaultParagraphFont"/>
    <w:link w:val="Footer"/>
    <w:uiPriority w:val="99"/>
    <w:rsid w:val="00762D02"/>
  </w:style>
  <w:style w:type="paragraph" w:styleId="ListParagraph">
    <w:name w:val="List Paragraph"/>
    <w:basedOn w:val="Normal"/>
    <w:uiPriority w:val="34"/>
    <w:qFormat/>
    <w:rsid w:val="00762D02"/>
    <w:pPr>
      <w:ind w:left="720"/>
      <w:contextualSpacing/>
    </w:pPr>
  </w:style>
  <w:style w:type="table" w:styleId="TableGrid">
    <w:name w:val="Table Grid"/>
    <w:basedOn w:val="TableNormal"/>
    <w:uiPriority w:val="59"/>
    <w:rsid w:val="000533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0E638A"/>
    <w:rPr>
      <w:i/>
      <w:iCs/>
    </w:rPr>
  </w:style>
  <w:style w:type="character" w:customStyle="1" w:styleId="apple-converted-space">
    <w:name w:val="apple-converted-space"/>
    <w:basedOn w:val="DefaultParagraphFont"/>
    <w:rsid w:val="00BF27F2"/>
  </w:style>
  <w:style w:type="paragraph" w:styleId="FootnoteText">
    <w:name w:val="footnote text"/>
    <w:basedOn w:val="Normal"/>
    <w:link w:val="FootnoteTextChar"/>
    <w:uiPriority w:val="99"/>
    <w:semiHidden/>
    <w:unhideWhenUsed/>
    <w:rsid w:val="00FC6A66"/>
    <w:pPr>
      <w:spacing w:after="0" w:line="240" w:lineRule="auto"/>
    </w:pPr>
    <w:rPr>
      <w:rFonts w:ascii="Arial" w:eastAsia="Arial" w:hAnsi="Arial" w:cs="Arial"/>
      <w:color w:val="000000"/>
      <w:sz w:val="20"/>
      <w:szCs w:val="20"/>
      <w:lang w:val="fi-FI" w:eastAsia="fi-FI"/>
    </w:rPr>
  </w:style>
  <w:style w:type="character" w:customStyle="1" w:styleId="FootnoteTextChar">
    <w:name w:val="Footnote Text Char"/>
    <w:basedOn w:val="DefaultParagraphFont"/>
    <w:link w:val="FootnoteText"/>
    <w:uiPriority w:val="99"/>
    <w:semiHidden/>
    <w:rsid w:val="00FC6A66"/>
    <w:rPr>
      <w:rFonts w:ascii="Arial" w:eastAsia="Arial" w:hAnsi="Arial" w:cs="Arial"/>
      <w:color w:val="000000"/>
      <w:sz w:val="20"/>
      <w:szCs w:val="20"/>
      <w:lang w:val="fi-FI" w:eastAsia="fi-FI"/>
    </w:rPr>
  </w:style>
  <w:style w:type="character" w:styleId="FootnoteReference">
    <w:name w:val="footnote reference"/>
    <w:basedOn w:val="DefaultParagraphFont"/>
    <w:uiPriority w:val="99"/>
    <w:semiHidden/>
    <w:unhideWhenUsed/>
    <w:rsid w:val="00FC6A66"/>
    <w:rPr>
      <w:vertAlign w:val="superscript"/>
    </w:rPr>
  </w:style>
  <w:style w:type="paragraph" w:styleId="BalloonText">
    <w:name w:val="Balloon Text"/>
    <w:basedOn w:val="Normal"/>
    <w:link w:val="BalloonTextChar"/>
    <w:uiPriority w:val="99"/>
    <w:semiHidden/>
    <w:unhideWhenUsed/>
    <w:rsid w:val="00845B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5B4B"/>
    <w:rPr>
      <w:rFonts w:ascii="Segoe UI" w:hAnsi="Segoe UI" w:cs="Segoe UI"/>
      <w:sz w:val="18"/>
      <w:szCs w:val="18"/>
    </w:rPr>
  </w:style>
  <w:style w:type="character" w:styleId="CommentReference">
    <w:name w:val="annotation reference"/>
    <w:basedOn w:val="DefaultParagraphFont"/>
    <w:uiPriority w:val="99"/>
    <w:semiHidden/>
    <w:unhideWhenUsed/>
    <w:rsid w:val="00963DD4"/>
    <w:rPr>
      <w:sz w:val="16"/>
      <w:szCs w:val="16"/>
    </w:rPr>
  </w:style>
  <w:style w:type="paragraph" w:styleId="CommentText">
    <w:name w:val="annotation text"/>
    <w:basedOn w:val="Normal"/>
    <w:link w:val="CommentTextChar"/>
    <w:uiPriority w:val="99"/>
    <w:semiHidden/>
    <w:unhideWhenUsed/>
    <w:rsid w:val="00963DD4"/>
    <w:pPr>
      <w:spacing w:line="240" w:lineRule="auto"/>
    </w:pPr>
    <w:rPr>
      <w:sz w:val="20"/>
      <w:szCs w:val="20"/>
    </w:rPr>
  </w:style>
  <w:style w:type="character" w:customStyle="1" w:styleId="CommentTextChar">
    <w:name w:val="Comment Text Char"/>
    <w:basedOn w:val="DefaultParagraphFont"/>
    <w:link w:val="CommentText"/>
    <w:uiPriority w:val="99"/>
    <w:semiHidden/>
    <w:rsid w:val="00963DD4"/>
    <w:rPr>
      <w:sz w:val="20"/>
      <w:szCs w:val="20"/>
    </w:rPr>
  </w:style>
  <w:style w:type="paragraph" w:styleId="CommentSubject">
    <w:name w:val="annotation subject"/>
    <w:basedOn w:val="CommentText"/>
    <w:next w:val="CommentText"/>
    <w:link w:val="CommentSubjectChar"/>
    <w:uiPriority w:val="99"/>
    <w:semiHidden/>
    <w:unhideWhenUsed/>
    <w:rsid w:val="00963DD4"/>
    <w:rPr>
      <w:b/>
      <w:bCs/>
    </w:rPr>
  </w:style>
  <w:style w:type="character" w:customStyle="1" w:styleId="CommentSubjectChar">
    <w:name w:val="Comment Subject Char"/>
    <w:basedOn w:val="CommentTextChar"/>
    <w:link w:val="CommentSubject"/>
    <w:uiPriority w:val="99"/>
    <w:semiHidden/>
    <w:rsid w:val="00963DD4"/>
    <w:rPr>
      <w:b/>
      <w:bCs/>
      <w:sz w:val="20"/>
      <w:szCs w:val="20"/>
    </w:rPr>
  </w:style>
  <w:style w:type="paragraph" w:styleId="EndnoteText">
    <w:name w:val="endnote text"/>
    <w:basedOn w:val="Normal"/>
    <w:link w:val="EndnoteTextChar"/>
    <w:uiPriority w:val="99"/>
    <w:semiHidden/>
    <w:unhideWhenUsed/>
    <w:rsid w:val="00E4263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42632"/>
    <w:rPr>
      <w:sz w:val="20"/>
      <w:szCs w:val="20"/>
    </w:rPr>
  </w:style>
  <w:style w:type="character" w:styleId="EndnoteReference">
    <w:name w:val="endnote reference"/>
    <w:basedOn w:val="DefaultParagraphFont"/>
    <w:uiPriority w:val="99"/>
    <w:semiHidden/>
    <w:unhideWhenUsed/>
    <w:rsid w:val="00E42632"/>
    <w:rPr>
      <w:vertAlign w:val="superscript"/>
    </w:rPr>
  </w:style>
  <w:style w:type="character" w:customStyle="1" w:styleId="current-selection">
    <w:name w:val="current-selection"/>
    <w:basedOn w:val="DefaultParagraphFont"/>
    <w:rsid w:val="00EA0A5E"/>
  </w:style>
  <w:style w:type="character" w:customStyle="1" w:styleId="a">
    <w:name w:val="_"/>
    <w:basedOn w:val="DefaultParagraphFont"/>
    <w:rsid w:val="00EA0A5E"/>
  </w:style>
  <w:style w:type="character" w:customStyle="1" w:styleId="enhanced-reference">
    <w:name w:val="enhanced-reference"/>
    <w:basedOn w:val="DefaultParagraphFont"/>
    <w:rsid w:val="00EA0A5E"/>
  </w:style>
  <w:style w:type="paragraph" w:styleId="PlainText">
    <w:name w:val="Plain Text"/>
    <w:basedOn w:val="Normal"/>
    <w:link w:val="PlainTextChar"/>
    <w:uiPriority w:val="99"/>
    <w:semiHidden/>
    <w:unhideWhenUsed/>
    <w:rsid w:val="00C54CD4"/>
    <w:pPr>
      <w:spacing w:after="0" w:line="240" w:lineRule="auto"/>
    </w:pPr>
    <w:rPr>
      <w:rFonts w:ascii="Calibri" w:hAnsi="Calibri" w:cs="Consolas"/>
      <w:szCs w:val="21"/>
      <w:lang w:val="fi-FI"/>
    </w:rPr>
  </w:style>
  <w:style w:type="character" w:customStyle="1" w:styleId="PlainTextChar">
    <w:name w:val="Plain Text Char"/>
    <w:basedOn w:val="DefaultParagraphFont"/>
    <w:link w:val="PlainText"/>
    <w:uiPriority w:val="99"/>
    <w:semiHidden/>
    <w:rsid w:val="00C54CD4"/>
    <w:rPr>
      <w:rFonts w:ascii="Calibri" w:hAnsi="Calibri" w:cs="Consolas"/>
      <w:szCs w:val="21"/>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60535">
      <w:bodyDiv w:val="1"/>
      <w:marLeft w:val="0"/>
      <w:marRight w:val="0"/>
      <w:marTop w:val="0"/>
      <w:marBottom w:val="0"/>
      <w:divBdr>
        <w:top w:val="none" w:sz="0" w:space="0" w:color="auto"/>
        <w:left w:val="none" w:sz="0" w:space="0" w:color="auto"/>
        <w:bottom w:val="none" w:sz="0" w:space="0" w:color="auto"/>
        <w:right w:val="none" w:sz="0" w:space="0" w:color="auto"/>
      </w:divBdr>
    </w:div>
    <w:div w:id="32467886">
      <w:bodyDiv w:val="1"/>
      <w:marLeft w:val="0"/>
      <w:marRight w:val="0"/>
      <w:marTop w:val="0"/>
      <w:marBottom w:val="0"/>
      <w:divBdr>
        <w:top w:val="none" w:sz="0" w:space="0" w:color="auto"/>
        <w:left w:val="none" w:sz="0" w:space="0" w:color="auto"/>
        <w:bottom w:val="none" w:sz="0" w:space="0" w:color="auto"/>
        <w:right w:val="none" w:sz="0" w:space="0" w:color="auto"/>
      </w:divBdr>
    </w:div>
    <w:div w:id="76681908">
      <w:bodyDiv w:val="1"/>
      <w:marLeft w:val="0"/>
      <w:marRight w:val="0"/>
      <w:marTop w:val="0"/>
      <w:marBottom w:val="0"/>
      <w:divBdr>
        <w:top w:val="none" w:sz="0" w:space="0" w:color="auto"/>
        <w:left w:val="none" w:sz="0" w:space="0" w:color="auto"/>
        <w:bottom w:val="none" w:sz="0" w:space="0" w:color="auto"/>
        <w:right w:val="none" w:sz="0" w:space="0" w:color="auto"/>
      </w:divBdr>
    </w:div>
    <w:div w:id="369112950">
      <w:bodyDiv w:val="1"/>
      <w:marLeft w:val="0"/>
      <w:marRight w:val="0"/>
      <w:marTop w:val="0"/>
      <w:marBottom w:val="0"/>
      <w:divBdr>
        <w:top w:val="none" w:sz="0" w:space="0" w:color="auto"/>
        <w:left w:val="none" w:sz="0" w:space="0" w:color="auto"/>
        <w:bottom w:val="none" w:sz="0" w:space="0" w:color="auto"/>
        <w:right w:val="none" w:sz="0" w:space="0" w:color="auto"/>
      </w:divBdr>
    </w:div>
    <w:div w:id="643049332">
      <w:bodyDiv w:val="1"/>
      <w:marLeft w:val="0"/>
      <w:marRight w:val="0"/>
      <w:marTop w:val="0"/>
      <w:marBottom w:val="0"/>
      <w:divBdr>
        <w:top w:val="none" w:sz="0" w:space="0" w:color="auto"/>
        <w:left w:val="none" w:sz="0" w:space="0" w:color="auto"/>
        <w:bottom w:val="none" w:sz="0" w:space="0" w:color="auto"/>
        <w:right w:val="none" w:sz="0" w:space="0" w:color="auto"/>
      </w:divBdr>
      <w:divsChild>
        <w:div w:id="163476177">
          <w:marLeft w:val="0"/>
          <w:marRight w:val="0"/>
          <w:marTop w:val="0"/>
          <w:marBottom w:val="0"/>
          <w:divBdr>
            <w:top w:val="none" w:sz="0" w:space="0" w:color="auto"/>
            <w:left w:val="none" w:sz="0" w:space="0" w:color="auto"/>
            <w:bottom w:val="none" w:sz="0" w:space="0" w:color="auto"/>
            <w:right w:val="none" w:sz="0" w:space="0" w:color="auto"/>
          </w:divBdr>
        </w:div>
        <w:div w:id="664939866">
          <w:marLeft w:val="0"/>
          <w:marRight w:val="0"/>
          <w:marTop w:val="0"/>
          <w:marBottom w:val="0"/>
          <w:divBdr>
            <w:top w:val="none" w:sz="0" w:space="0" w:color="auto"/>
            <w:left w:val="none" w:sz="0" w:space="0" w:color="auto"/>
            <w:bottom w:val="none" w:sz="0" w:space="0" w:color="auto"/>
            <w:right w:val="none" w:sz="0" w:space="0" w:color="auto"/>
          </w:divBdr>
        </w:div>
        <w:div w:id="1866291374">
          <w:marLeft w:val="0"/>
          <w:marRight w:val="0"/>
          <w:marTop w:val="0"/>
          <w:marBottom w:val="0"/>
          <w:divBdr>
            <w:top w:val="none" w:sz="0" w:space="0" w:color="auto"/>
            <w:left w:val="none" w:sz="0" w:space="0" w:color="auto"/>
            <w:bottom w:val="none" w:sz="0" w:space="0" w:color="auto"/>
            <w:right w:val="none" w:sz="0" w:space="0" w:color="auto"/>
          </w:divBdr>
        </w:div>
        <w:div w:id="1942100798">
          <w:marLeft w:val="0"/>
          <w:marRight w:val="0"/>
          <w:marTop w:val="0"/>
          <w:marBottom w:val="0"/>
          <w:divBdr>
            <w:top w:val="none" w:sz="0" w:space="0" w:color="auto"/>
            <w:left w:val="none" w:sz="0" w:space="0" w:color="auto"/>
            <w:bottom w:val="none" w:sz="0" w:space="0" w:color="auto"/>
            <w:right w:val="none" w:sz="0" w:space="0" w:color="auto"/>
          </w:divBdr>
        </w:div>
      </w:divsChild>
    </w:div>
    <w:div w:id="681013268">
      <w:bodyDiv w:val="1"/>
      <w:marLeft w:val="0"/>
      <w:marRight w:val="0"/>
      <w:marTop w:val="0"/>
      <w:marBottom w:val="0"/>
      <w:divBdr>
        <w:top w:val="none" w:sz="0" w:space="0" w:color="auto"/>
        <w:left w:val="none" w:sz="0" w:space="0" w:color="auto"/>
        <w:bottom w:val="none" w:sz="0" w:space="0" w:color="auto"/>
        <w:right w:val="none" w:sz="0" w:space="0" w:color="auto"/>
      </w:divBdr>
    </w:div>
    <w:div w:id="684670472">
      <w:bodyDiv w:val="1"/>
      <w:marLeft w:val="0"/>
      <w:marRight w:val="0"/>
      <w:marTop w:val="0"/>
      <w:marBottom w:val="0"/>
      <w:divBdr>
        <w:top w:val="none" w:sz="0" w:space="0" w:color="auto"/>
        <w:left w:val="none" w:sz="0" w:space="0" w:color="auto"/>
        <w:bottom w:val="none" w:sz="0" w:space="0" w:color="auto"/>
        <w:right w:val="none" w:sz="0" w:space="0" w:color="auto"/>
      </w:divBdr>
    </w:div>
    <w:div w:id="687100903">
      <w:bodyDiv w:val="1"/>
      <w:marLeft w:val="0"/>
      <w:marRight w:val="0"/>
      <w:marTop w:val="0"/>
      <w:marBottom w:val="0"/>
      <w:divBdr>
        <w:top w:val="none" w:sz="0" w:space="0" w:color="auto"/>
        <w:left w:val="none" w:sz="0" w:space="0" w:color="auto"/>
        <w:bottom w:val="none" w:sz="0" w:space="0" w:color="auto"/>
        <w:right w:val="none" w:sz="0" w:space="0" w:color="auto"/>
      </w:divBdr>
    </w:div>
    <w:div w:id="798188885">
      <w:bodyDiv w:val="1"/>
      <w:marLeft w:val="0"/>
      <w:marRight w:val="0"/>
      <w:marTop w:val="0"/>
      <w:marBottom w:val="0"/>
      <w:divBdr>
        <w:top w:val="none" w:sz="0" w:space="0" w:color="auto"/>
        <w:left w:val="none" w:sz="0" w:space="0" w:color="auto"/>
        <w:bottom w:val="none" w:sz="0" w:space="0" w:color="auto"/>
        <w:right w:val="none" w:sz="0" w:space="0" w:color="auto"/>
      </w:divBdr>
    </w:div>
    <w:div w:id="804859391">
      <w:bodyDiv w:val="1"/>
      <w:marLeft w:val="0"/>
      <w:marRight w:val="0"/>
      <w:marTop w:val="0"/>
      <w:marBottom w:val="0"/>
      <w:divBdr>
        <w:top w:val="none" w:sz="0" w:space="0" w:color="auto"/>
        <w:left w:val="none" w:sz="0" w:space="0" w:color="auto"/>
        <w:bottom w:val="none" w:sz="0" w:space="0" w:color="auto"/>
        <w:right w:val="none" w:sz="0" w:space="0" w:color="auto"/>
      </w:divBdr>
    </w:div>
    <w:div w:id="824318150">
      <w:bodyDiv w:val="1"/>
      <w:marLeft w:val="0"/>
      <w:marRight w:val="0"/>
      <w:marTop w:val="0"/>
      <w:marBottom w:val="0"/>
      <w:divBdr>
        <w:top w:val="none" w:sz="0" w:space="0" w:color="auto"/>
        <w:left w:val="none" w:sz="0" w:space="0" w:color="auto"/>
        <w:bottom w:val="none" w:sz="0" w:space="0" w:color="auto"/>
        <w:right w:val="none" w:sz="0" w:space="0" w:color="auto"/>
      </w:divBdr>
    </w:div>
    <w:div w:id="952783554">
      <w:bodyDiv w:val="1"/>
      <w:marLeft w:val="0"/>
      <w:marRight w:val="0"/>
      <w:marTop w:val="0"/>
      <w:marBottom w:val="0"/>
      <w:divBdr>
        <w:top w:val="none" w:sz="0" w:space="0" w:color="auto"/>
        <w:left w:val="none" w:sz="0" w:space="0" w:color="auto"/>
        <w:bottom w:val="none" w:sz="0" w:space="0" w:color="auto"/>
        <w:right w:val="none" w:sz="0" w:space="0" w:color="auto"/>
      </w:divBdr>
    </w:div>
    <w:div w:id="1017730736">
      <w:bodyDiv w:val="1"/>
      <w:marLeft w:val="0"/>
      <w:marRight w:val="0"/>
      <w:marTop w:val="0"/>
      <w:marBottom w:val="0"/>
      <w:divBdr>
        <w:top w:val="none" w:sz="0" w:space="0" w:color="auto"/>
        <w:left w:val="none" w:sz="0" w:space="0" w:color="auto"/>
        <w:bottom w:val="none" w:sz="0" w:space="0" w:color="auto"/>
        <w:right w:val="none" w:sz="0" w:space="0" w:color="auto"/>
      </w:divBdr>
    </w:div>
    <w:div w:id="1090394639">
      <w:bodyDiv w:val="1"/>
      <w:marLeft w:val="0"/>
      <w:marRight w:val="0"/>
      <w:marTop w:val="0"/>
      <w:marBottom w:val="0"/>
      <w:divBdr>
        <w:top w:val="none" w:sz="0" w:space="0" w:color="auto"/>
        <w:left w:val="none" w:sz="0" w:space="0" w:color="auto"/>
        <w:bottom w:val="none" w:sz="0" w:space="0" w:color="auto"/>
        <w:right w:val="none" w:sz="0" w:space="0" w:color="auto"/>
      </w:divBdr>
      <w:divsChild>
        <w:div w:id="30962188">
          <w:marLeft w:val="0"/>
          <w:marRight w:val="0"/>
          <w:marTop w:val="0"/>
          <w:marBottom w:val="0"/>
          <w:divBdr>
            <w:top w:val="none" w:sz="0" w:space="0" w:color="auto"/>
            <w:left w:val="none" w:sz="0" w:space="0" w:color="auto"/>
            <w:bottom w:val="none" w:sz="0" w:space="0" w:color="auto"/>
            <w:right w:val="none" w:sz="0" w:space="0" w:color="auto"/>
          </w:divBdr>
        </w:div>
        <w:div w:id="670721735">
          <w:marLeft w:val="0"/>
          <w:marRight w:val="0"/>
          <w:marTop w:val="0"/>
          <w:marBottom w:val="0"/>
          <w:divBdr>
            <w:top w:val="none" w:sz="0" w:space="0" w:color="auto"/>
            <w:left w:val="none" w:sz="0" w:space="0" w:color="auto"/>
            <w:bottom w:val="none" w:sz="0" w:space="0" w:color="auto"/>
            <w:right w:val="none" w:sz="0" w:space="0" w:color="auto"/>
          </w:divBdr>
        </w:div>
        <w:div w:id="1570505241">
          <w:marLeft w:val="0"/>
          <w:marRight w:val="0"/>
          <w:marTop w:val="0"/>
          <w:marBottom w:val="0"/>
          <w:divBdr>
            <w:top w:val="none" w:sz="0" w:space="0" w:color="auto"/>
            <w:left w:val="none" w:sz="0" w:space="0" w:color="auto"/>
            <w:bottom w:val="none" w:sz="0" w:space="0" w:color="auto"/>
            <w:right w:val="none" w:sz="0" w:space="0" w:color="auto"/>
          </w:divBdr>
        </w:div>
        <w:div w:id="2104260655">
          <w:marLeft w:val="0"/>
          <w:marRight w:val="0"/>
          <w:marTop w:val="0"/>
          <w:marBottom w:val="0"/>
          <w:divBdr>
            <w:top w:val="none" w:sz="0" w:space="0" w:color="auto"/>
            <w:left w:val="none" w:sz="0" w:space="0" w:color="auto"/>
            <w:bottom w:val="none" w:sz="0" w:space="0" w:color="auto"/>
            <w:right w:val="none" w:sz="0" w:space="0" w:color="auto"/>
          </w:divBdr>
        </w:div>
      </w:divsChild>
    </w:div>
    <w:div w:id="1143234163">
      <w:bodyDiv w:val="1"/>
      <w:marLeft w:val="0"/>
      <w:marRight w:val="0"/>
      <w:marTop w:val="0"/>
      <w:marBottom w:val="0"/>
      <w:divBdr>
        <w:top w:val="none" w:sz="0" w:space="0" w:color="auto"/>
        <w:left w:val="none" w:sz="0" w:space="0" w:color="auto"/>
        <w:bottom w:val="none" w:sz="0" w:space="0" w:color="auto"/>
        <w:right w:val="none" w:sz="0" w:space="0" w:color="auto"/>
      </w:divBdr>
    </w:div>
    <w:div w:id="1245147299">
      <w:bodyDiv w:val="1"/>
      <w:marLeft w:val="0"/>
      <w:marRight w:val="0"/>
      <w:marTop w:val="0"/>
      <w:marBottom w:val="0"/>
      <w:divBdr>
        <w:top w:val="none" w:sz="0" w:space="0" w:color="auto"/>
        <w:left w:val="none" w:sz="0" w:space="0" w:color="auto"/>
        <w:bottom w:val="none" w:sz="0" w:space="0" w:color="auto"/>
        <w:right w:val="none" w:sz="0" w:space="0" w:color="auto"/>
      </w:divBdr>
    </w:div>
    <w:div w:id="1245189309">
      <w:bodyDiv w:val="1"/>
      <w:marLeft w:val="0"/>
      <w:marRight w:val="0"/>
      <w:marTop w:val="0"/>
      <w:marBottom w:val="0"/>
      <w:divBdr>
        <w:top w:val="none" w:sz="0" w:space="0" w:color="auto"/>
        <w:left w:val="none" w:sz="0" w:space="0" w:color="auto"/>
        <w:bottom w:val="none" w:sz="0" w:space="0" w:color="auto"/>
        <w:right w:val="none" w:sz="0" w:space="0" w:color="auto"/>
      </w:divBdr>
    </w:div>
    <w:div w:id="1259824270">
      <w:bodyDiv w:val="1"/>
      <w:marLeft w:val="0"/>
      <w:marRight w:val="0"/>
      <w:marTop w:val="0"/>
      <w:marBottom w:val="0"/>
      <w:divBdr>
        <w:top w:val="none" w:sz="0" w:space="0" w:color="auto"/>
        <w:left w:val="none" w:sz="0" w:space="0" w:color="auto"/>
        <w:bottom w:val="none" w:sz="0" w:space="0" w:color="auto"/>
        <w:right w:val="none" w:sz="0" w:space="0" w:color="auto"/>
      </w:divBdr>
    </w:div>
    <w:div w:id="1348412922">
      <w:bodyDiv w:val="1"/>
      <w:marLeft w:val="0"/>
      <w:marRight w:val="0"/>
      <w:marTop w:val="0"/>
      <w:marBottom w:val="0"/>
      <w:divBdr>
        <w:top w:val="none" w:sz="0" w:space="0" w:color="auto"/>
        <w:left w:val="none" w:sz="0" w:space="0" w:color="auto"/>
        <w:bottom w:val="none" w:sz="0" w:space="0" w:color="auto"/>
        <w:right w:val="none" w:sz="0" w:space="0" w:color="auto"/>
      </w:divBdr>
    </w:div>
    <w:div w:id="1477910589">
      <w:bodyDiv w:val="1"/>
      <w:marLeft w:val="0"/>
      <w:marRight w:val="0"/>
      <w:marTop w:val="0"/>
      <w:marBottom w:val="0"/>
      <w:divBdr>
        <w:top w:val="none" w:sz="0" w:space="0" w:color="auto"/>
        <w:left w:val="none" w:sz="0" w:space="0" w:color="auto"/>
        <w:bottom w:val="none" w:sz="0" w:space="0" w:color="auto"/>
        <w:right w:val="none" w:sz="0" w:space="0" w:color="auto"/>
      </w:divBdr>
    </w:div>
    <w:div w:id="1626110530">
      <w:bodyDiv w:val="1"/>
      <w:marLeft w:val="0"/>
      <w:marRight w:val="0"/>
      <w:marTop w:val="0"/>
      <w:marBottom w:val="0"/>
      <w:divBdr>
        <w:top w:val="none" w:sz="0" w:space="0" w:color="auto"/>
        <w:left w:val="none" w:sz="0" w:space="0" w:color="auto"/>
        <w:bottom w:val="none" w:sz="0" w:space="0" w:color="auto"/>
        <w:right w:val="none" w:sz="0" w:space="0" w:color="auto"/>
      </w:divBdr>
    </w:div>
    <w:div w:id="1670868181">
      <w:bodyDiv w:val="1"/>
      <w:marLeft w:val="0"/>
      <w:marRight w:val="0"/>
      <w:marTop w:val="0"/>
      <w:marBottom w:val="0"/>
      <w:divBdr>
        <w:top w:val="none" w:sz="0" w:space="0" w:color="auto"/>
        <w:left w:val="none" w:sz="0" w:space="0" w:color="auto"/>
        <w:bottom w:val="none" w:sz="0" w:space="0" w:color="auto"/>
        <w:right w:val="none" w:sz="0" w:space="0" w:color="auto"/>
      </w:divBdr>
    </w:div>
    <w:div w:id="1776051844">
      <w:bodyDiv w:val="1"/>
      <w:marLeft w:val="0"/>
      <w:marRight w:val="0"/>
      <w:marTop w:val="0"/>
      <w:marBottom w:val="0"/>
      <w:divBdr>
        <w:top w:val="none" w:sz="0" w:space="0" w:color="auto"/>
        <w:left w:val="none" w:sz="0" w:space="0" w:color="auto"/>
        <w:bottom w:val="none" w:sz="0" w:space="0" w:color="auto"/>
        <w:right w:val="none" w:sz="0" w:space="0" w:color="auto"/>
      </w:divBdr>
    </w:div>
    <w:div w:id="1784881002">
      <w:bodyDiv w:val="1"/>
      <w:marLeft w:val="0"/>
      <w:marRight w:val="0"/>
      <w:marTop w:val="0"/>
      <w:marBottom w:val="0"/>
      <w:divBdr>
        <w:top w:val="none" w:sz="0" w:space="0" w:color="auto"/>
        <w:left w:val="none" w:sz="0" w:space="0" w:color="auto"/>
        <w:bottom w:val="none" w:sz="0" w:space="0" w:color="auto"/>
        <w:right w:val="none" w:sz="0" w:space="0" w:color="auto"/>
      </w:divBdr>
    </w:div>
    <w:div w:id="1819803815">
      <w:bodyDiv w:val="1"/>
      <w:marLeft w:val="0"/>
      <w:marRight w:val="0"/>
      <w:marTop w:val="0"/>
      <w:marBottom w:val="0"/>
      <w:divBdr>
        <w:top w:val="none" w:sz="0" w:space="0" w:color="auto"/>
        <w:left w:val="none" w:sz="0" w:space="0" w:color="auto"/>
        <w:bottom w:val="none" w:sz="0" w:space="0" w:color="auto"/>
        <w:right w:val="none" w:sz="0" w:space="0" w:color="auto"/>
      </w:divBdr>
    </w:div>
    <w:div w:id="1822965169">
      <w:bodyDiv w:val="1"/>
      <w:marLeft w:val="0"/>
      <w:marRight w:val="0"/>
      <w:marTop w:val="0"/>
      <w:marBottom w:val="0"/>
      <w:divBdr>
        <w:top w:val="none" w:sz="0" w:space="0" w:color="auto"/>
        <w:left w:val="none" w:sz="0" w:space="0" w:color="auto"/>
        <w:bottom w:val="none" w:sz="0" w:space="0" w:color="auto"/>
        <w:right w:val="none" w:sz="0" w:space="0" w:color="auto"/>
      </w:divBdr>
    </w:div>
    <w:div w:id="1833062132">
      <w:bodyDiv w:val="1"/>
      <w:marLeft w:val="0"/>
      <w:marRight w:val="0"/>
      <w:marTop w:val="0"/>
      <w:marBottom w:val="0"/>
      <w:divBdr>
        <w:top w:val="none" w:sz="0" w:space="0" w:color="auto"/>
        <w:left w:val="none" w:sz="0" w:space="0" w:color="auto"/>
        <w:bottom w:val="none" w:sz="0" w:space="0" w:color="auto"/>
        <w:right w:val="none" w:sz="0" w:space="0" w:color="auto"/>
      </w:divBdr>
    </w:div>
    <w:div w:id="1857886320">
      <w:bodyDiv w:val="1"/>
      <w:marLeft w:val="0"/>
      <w:marRight w:val="0"/>
      <w:marTop w:val="0"/>
      <w:marBottom w:val="0"/>
      <w:divBdr>
        <w:top w:val="none" w:sz="0" w:space="0" w:color="auto"/>
        <w:left w:val="none" w:sz="0" w:space="0" w:color="auto"/>
        <w:bottom w:val="none" w:sz="0" w:space="0" w:color="auto"/>
        <w:right w:val="none" w:sz="0" w:space="0" w:color="auto"/>
      </w:divBdr>
    </w:div>
    <w:div w:id="1935703403">
      <w:bodyDiv w:val="1"/>
      <w:marLeft w:val="0"/>
      <w:marRight w:val="0"/>
      <w:marTop w:val="0"/>
      <w:marBottom w:val="0"/>
      <w:divBdr>
        <w:top w:val="none" w:sz="0" w:space="0" w:color="auto"/>
        <w:left w:val="none" w:sz="0" w:space="0" w:color="auto"/>
        <w:bottom w:val="none" w:sz="0" w:space="0" w:color="auto"/>
        <w:right w:val="none" w:sz="0" w:space="0" w:color="auto"/>
      </w:divBdr>
    </w:div>
    <w:div w:id="2059160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09F7AA-479F-4733-8426-487C77DBEC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8405</Words>
  <Characters>47909</Characters>
  <Application>Microsoft Office Word</Application>
  <DocSecurity>0</DocSecurity>
  <Lines>399</Lines>
  <Paragraphs>112</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56202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Aki Koivula</dc:creator>
  <cp:keywords/>
  <dc:description/>
  <cp:lastModifiedBy>Aki Koivula</cp:lastModifiedBy>
  <cp:revision>2</cp:revision>
  <cp:lastPrinted>2016-09-07T06:10:00Z</cp:lastPrinted>
  <dcterms:created xsi:type="dcterms:W3CDTF">2017-03-14T12:55:00Z</dcterms:created>
  <dcterms:modified xsi:type="dcterms:W3CDTF">2017-03-14T12:55:00Z</dcterms:modified>
</cp:coreProperties>
</file>