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B1703" w:rsidRPr="00956AC2" w:rsidRDefault="00BC0139" w:rsidP="00956AC2">
      <w:pPr>
        <w:pStyle w:val="Heading1"/>
      </w:pPr>
      <w:bookmarkStart w:id="0" w:name="_GoBack"/>
      <w:bookmarkEnd w:id="0"/>
      <w:r w:rsidRPr="00956AC2">
        <w:t xml:space="preserve">”This Is My Reservation, I Belong Here”: The Salish Kootenai Indian Struggle Against Termination </w:t>
      </w:r>
    </w:p>
    <w:p w:rsidR="002B1703" w:rsidRPr="00956AC2" w:rsidRDefault="002B1703" w:rsidP="00956AC2">
      <w:pPr>
        <w:pStyle w:val="Heading2"/>
      </w:pPr>
      <w:r w:rsidRPr="00956AC2">
        <w:t>Jaakko Puisto</w:t>
      </w:r>
    </w:p>
    <w:p w:rsidR="00D35693" w:rsidRDefault="00BC0139" w:rsidP="00956AC2">
      <w:pPr>
        <w:pStyle w:val="Heading2"/>
      </w:pPr>
      <w:r w:rsidRPr="00956AC2">
        <w:t>(Pablo: Salish Kootenai College Press,</w:t>
      </w:r>
      <w:r w:rsidR="002B1703" w:rsidRPr="00956AC2">
        <w:t xml:space="preserve"> 2016. 166 pp. Notes, index. $16.95)</w:t>
      </w:r>
    </w:p>
    <w:p w:rsidR="00E0593E" w:rsidRPr="00E0593E" w:rsidRDefault="00E0593E" w:rsidP="00E0593E"/>
    <w:p w:rsidR="00AB129F" w:rsidRDefault="00956AC2" w:rsidP="00956AC2">
      <w:pPr>
        <w:spacing w:line="480" w:lineRule="auto"/>
      </w:pPr>
      <w:r>
        <w:t>In 1953, Congress and Senate jointly announced their intention to “free” Indian tribes from Federal supervision, making “full” citizens of the Native population. In practice, this was carried out on a tribe-by-tribe basis, leading to the removal of trust protections over reservation lands, subjecting these lands to tax, and eradicating special health and educational services provided by the Bureau of Indian Affairs.</w:t>
      </w:r>
      <w:r w:rsidR="00AB129F">
        <w:t xml:space="preserve"> </w:t>
      </w:r>
      <w:r w:rsidR="001723F9">
        <w:t xml:space="preserve"> Despite federal claims that termination was entirely voluntary, coercion was common, with some tribes be</w:t>
      </w:r>
      <w:r w:rsidR="006D6F0F">
        <w:t>ing forced to accept federal withdrawal bills</w:t>
      </w:r>
      <w:r w:rsidR="001723F9">
        <w:t xml:space="preserve"> in order to receive claims payments. </w:t>
      </w:r>
      <w:r w:rsidR="00AB129F">
        <w:t xml:space="preserve">Termination’s disastrous consequences for tribes and </w:t>
      </w:r>
      <w:r w:rsidR="00CA37EF">
        <w:t xml:space="preserve">the policy’s </w:t>
      </w:r>
      <w:r w:rsidR="006D6F0F">
        <w:t>inability</w:t>
      </w:r>
      <w:r w:rsidR="00AB129F">
        <w:t xml:space="preserve"> to</w:t>
      </w:r>
      <w:r w:rsidR="006D6F0F">
        <w:t xml:space="preserve"> reduce</w:t>
      </w:r>
      <w:r w:rsidR="00E95CCB">
        <w:t xml:space="preserve"> federal spending on Indian affairs</w:t>
      </w:r>
      <w:r w:rsidR="00AB129F">
        <w:t xml:space="preserve"> have been conclusively demonstrated by historians Donald Fixico, Kenneth Philp and Nicholas Peroff.</w:t>
      </w:r>
      <w:r w:rsidR="009451BB">
        <w:t xml:space="preserve"> Termination was </w:t>
      </w:r>
      <w:r w:rsidR="006D6F0F">
        <w:t xml:space="preserve">devastating, </w:t>
      </w:r>
      <w:r w:rsidR="009451BB">
        <w:t>with tribes like the Klamath and Menominee losing lands and facing increased poverty, unemployment and psychological trauma.</w:t>
      </w:r>
      <w:r w:rsidR="001723F9">
        <w:t xml:space="preserve"> </w:t>
      </w:r>
      <w:r w:rsidR="003A54C9">
        <w:t>Nevertheless, attempts at reintroducing terminationist policies have em</w:t>
      </w:r>
      <w:r w:rsidR="006D6F0F">
        <w:t xml:space="preserve">erged both within states </w:t>
      </w:r>
      <w:r w:rsidR="003A54C9">
        <w:t>and the federal government ever since President Nixon denounced the policy in his 1970 Special Message on Indian Affairs.</w:t>
      </w:r>
      <w:r w:rsidR="00A10188">
        <w:t xml:space="preserve"> Most recently, in January 2016 the North Dakota State </w:t>
      </w:r>
      <w:r w:rsidR="00A10188">
        <w:lastRenderedPageBreak/>
        <w:t>Legislative Assembly passed House Concurrent Resolution 3017 requesting Congress pass legislation allowing state involvement in reservation affairs. Critics have termed this a step toward eradicating federal trust status.</w:t>
      </w:r>
    </w:p>
    <w:p w:rsidR="00C66B65" w:rsidRDefault="00E0593E" w:rsidP="00956AC2">
      <w:pPr>
        <w:spacing w:line="480" w:lineRule="auto"/>
      </w:pPr>
      <w:r>
        <w:t>In light of these devastating imp</w:t>
      </w:r>
      <w:r w:rsidR="008073BA">
        <w:t>acts and the reoccurring attempts to alter federal trust status</w:t>
      </w:r>
      <w:r>
        <w:t xml:space="preserve">, </w:t>
      </w:r>
      <w:r w:rsidR="003A54C9">
        <w:t xml:space="preserve">understanding how some tribes managed to </w:t>
      </w:r>
      <w:r w:rsidR="008073BA">
        <w:t xml:space="preserve">successfully resist termination is undeniably important. In </w:t>
      </w:r>
      <w:r w:rsidR="006D6F0F">
        <w:t>“</w:t>
      </w:r>
      <w:r w:rsidR="008073BA">
        <w:rPr>
          <w:i/>
        </w:rPr>
        <w:t>This is My Reservation, I Belong Here</w:t>
      </w:r>
      <w:r w:rsidR="006D6F0F">
        <w:rPr>
          <w:i/>
        </w:rPr>
        <w:t>”</w:t>
      </w:r>
      <w:r w:rsidR="008073BA">
        <w:t xml:space="preserve">, Puisto undertakes this endeavour, examining the </w:t>
      </w:r>
      <w:r w:rsidR="00733638">
        <w:t>Salish K</w:t>
      </w:r>
      <w:r w:rsidR="00204601">
        <w:t xml:space="preserve">ootenai’s </w:t>
      </w:r>
      <w:r w:rsidR="00733638">
        <w:t xml:space="preserve">successful resistance to termination in the 1950s, as well as the re-emergence of this struggle in various forms in the 1970s, </w:t>
      </w:r>
      <w:r w:rsidR="008C5F67">
        <w:t>1980s and even the early 2000s. The book is based on substantial arch</w:t>
      </w:r>
      <w:r w:rsidR="006D6F0F">
        <w:t xml:space="preserve">ival research and interviews with </w:t>
      </w:r>
      <w:r w:rsidR="008C5F67">
        <w:t>tribal elders, demonstrating a close cooperation with the Salis</w:t>
      </w:r>
      <w:r w:rsidR="00C66B65">
        <w:t xml:space="preserve">h and Kootenai people. </w:t>
      </w:r>
    </w:p>
    <w:p w:rsidR="00C66B65" w:rsidRDefault="00C66B65" w:rsidP="00956AC2">
      <w:pPr>
        <w:spacing w:line="480" w:lineRule="auto"/>
      </w:pPr>
      <w:r>
        <w:t xml:space="preserve">The book captures the coming together of tribal, state and federal actors in opposing Salish Kootenai termination in the 1950s, as well as the intratribal factionalism </w:t>
      </w:r>
      <w:r w:rsidR="00F02ACB">
        <w:t xml:space="preserve">which resulted from the period and continues to play a role in tribal politics today. </w:t>
      </w:r>
      <w:r w:rsidR="00675266">
        <w:t>Chapters two and four</w:t>
      </w:r>
      <w:r w:rsidR="00DD3295">
        <w:t xml:space="preserve"> are</w:t>
      </w:r>
      <w:r w:rsidR="006D6F0F">
        <w:t xml:space="preserve"> the</w:t>
      </w:r>
      <w:r w:rsidR="00DD3295">
        <w:t xml:space="preserve"> most insightful</w:t>
      </w:r>
      <w:r w:rsidR="00675266">
        <w:t>, narrating the development</w:t>
      </w:r>
      <w:r w:rsidR="00C91C00">
        <w:t xml:space="preserve"> of termination debates </w:t>
      </w:r>
      <w:r w:rsidR="00675266">
        <w:t xml:space="preserve">in the 1950s and 1971-2004, respectively. </w:t>
      </w:r>
      <w:r w:rsidR="00DD3295">
        <w:t>Puisto’s analysis</w:t>
      </w:r>
      <w:r w:rsidR="00C91C00">
        <w:t xml:space="preserve"> of 1999-2003 discussions surrounding tribal enrolment criteria presents a fresh perspective on the p</w:t>
      </w:r>
      <w:r w:rsidR="006D6F0F">
        <w:t>ersistent impacts of 1950s federal policy</w:t>
      </w:r>
      <w:r w:rsidR="00C91C00">
        <w:t>, demonstrating the significance of the reoccurring “termination paradigm” (p. 123).</w:t>
      </w:r>
    </w:p>
    <w:p w:rsidR="00C91C00" w:rsidRDefault="00C91C00" w:rsidP="00956AC2">
      <w:pPr>
        <w:spacing w:line="480" w:lineRule="auto"/>
      </w:pPr>
      <w:r>
        <w:lastRenderedPageBreak/>
        <w:t>Unfortunately, the bo</w:t>
      </w:r>
      <w:r w:rsidR="00A352BA">
        <w:t xml:space="preserve">ok as a whole is not quite as </w:t>
      </w:r>
      <w:r>
        <w:t xml:space="preserve">cutting edge. </w:t>
      </w:r>
      <w:r w:rsidR="002C79AD">
        <w:t xml:space="preserve">As Puisto himself outlines in the preface, </w:t>
      </w:r>
      <w:r w:rsidR="00B9053B">
        <w:t>it</w:t>
      </w:r>
      <w:r w:rsidR="002C79AD">
        <w:t xml:space="preserve"> draws heavily from his 2000 PhD dissertation of the same name, as well as his 2004 article in the </w:t>
      </w:r>
      <w:r w:rsidR="002C79AD">
        <w:rPr>
          <w:i/>
        </w:rPr>
        <w:t>American Indian Culture and Research Journal</w:t>
      </w:r>
      <w:r w:rsidR="002C79AD">
        <w:t xml:space="preserve">. </w:t>
      </w:r>
      <w:r w:rsidR="00545BF5">
        <w:t>Most notably, the boo</w:t>
      </w:r>
      <w:r w:rsidR="006D0EEC">
        <w:t>k lacks an awareness</w:t>
      </w:r>
      <w:r w:rsidR="00F46D40">
        <w:t xml:space="preserve"> of the</w:t>
      </w:r>
      <w:r w:rsidR="00545BF5">
        <w:t xml:space="preserve"> array of t</w:t>
      </w:r>
      <w:r w:rsidR="006E3915">
        <w:t>ribal termination</w:t>
      </w:r>
      <w:r w:rsidR="00F46D40">
        <w:t xml:space="preserve"> studies</w:t>
      </w:r>
      <w:r w:rsidR="00545BF5">
        <w:t xml:space="preserve"> published since 2000, including </w:t>
      </w:r>
      <w:r w:rsidR="004265EE">
        <w:t>books on</w:t>
      </w:r>
      <w:r w:rsidR="00545BF5">
        <w:t xml:space="preserve"> </w:t>
      </w:r>
      <w:r w:rsidR="004265EE">
        <w:t xml:space="preserve">the </w:t>
      </w:r>
      <w:r w:rsidR="00545BF5">
        <w:t>Siletz (</w:t>
      </w:r>
      <w:r w:rsidR="004265EE">
        <w:t xml:space="preserve">Charles Wilkinson, </w:t>
      </w:r>
      <w:r w:rsidR="00D82EA4">
        <w:t xml:space="preserve">2010) and </w:t>
      </w:r>
      <w:r w:rsidR="004265EE">
        <w:t>Coos, Lower Umpqua, and Siusl</w:t>
      </w:r>
      <w:r w:rsidR="00D82EA4">
        <w:t>aw (David R.M. Beck, 2009) amongst others</w:t>
      </w:r>
      <w:r w:rsidR="004265EE">
        <w:t>.</w:t>
      </w:r>
      <w:r w:rsidR="001A5253">
        <w:t xml:space="preserve"> </w:t>
      </w:r>
      <w:r w:rsidR="00A64E4B">
        <w:t>Puisto briefly mentions Laurie Arnold’s excellent 2012 exploration of Colville resistance to termination in the last paragraph of the book, but</w:t>
      </w:r>
      <w:r w:rsidR="003956F6">
        <w:t xml:space="preserve"> a clearer dialogue with the </w:t>
      </w:r>
      <w:r w:rsidR="00A64E4B">
        <w:t xml:space="preserve">recent literature on termination and </w:t>
      </w:r>
      <w:r w:rsidR="003956F6">
        <w:t>tribal survival</w:t>
      </w:r>
      <w:r w:rsidR="00A64E4B">
        <w:t xml:space="preserve"> would have enhanced the scholarly impact of this study.</w:t>
      </w:r>
      <w:r w:rsidR="0073755D">
        <w:t xml:space="preserve"> As a result Chapte</w:t>
      </w:r>
      <w:r w:rsidR="00F07A51">
        <w:t>r Three, which outlines the differing circumstances of the</w:t>
      </w:r>
      <w:r w:rsidR="0073755D">
        <w:t xml:space="preserve"> Klamath, Menominee and Uintah Ouray termination</w:t>
      </w:r>
      <w:r w:rsidR="00F07A51">
        <w:t>s</w:t>
      </w:r>
      <w:r w:rsidR="0073755D">
        <w:t xml:space="preserve">, relies on </w:t>
      </w:r>
      <w:r w:rsidR="009D0174">
        <w:t>largely</w:t>
      </w:r>
      <w:r w:rsidR="0073755D">
        <w:t xml:space="preserve"> outdated material.</w:t>
      </w:r>
    </w:p>
    <w:p w:rsidR="0073755D" w:rsidRDefault="004665B4" w:rsidP="00956AC2">
      <w:pPr>
        <w:spacing w:line="480" w:lineRule="auto"/>
      </w:pPr>
      <w:r>
        <w:t>Termination remains an understudied area of fede</w:t>
      </w:r>
      <w:r w:rsidR="000C3D27">
        <w:t>ral Indian policy history, and Puisto’s book presents an important examination of Salish Kootenai navigations through this</w:t>
      </w:r>
      <w:r w:rsidR="00A43229">
        <w:t xml:space="preserve"> and intratribal politics</w:t>
      </w:r>
      <w:r w:rsidR="000C3D27">
        <w:t xml:space="preserve">. </w:t>
      </w:r>
      <w:r w:rsidR="00DB0F84">
        <w:t xml:space="preserve">For </w:t>
      </w:r>
      <w:r w:rsidR="00784C54">
        <w:t>analysis</w:t>
      </w:r>
      <w:r w:rsidR="00DB0F84">
        <w:t xml:space="preserve"> of the br</w:t>
      </w:r>
      <w:r w:rsidR="009D0174">
        <w:t xml:space="preserve">oader </w:t>
      </w:r>
      <w:r w:rsidR="006160E6">
        <w:t>significance</w:t>
      </w:r>
      <w:r w:rsidR="009D0174">
        <w:t xml:space="preserve"> of Termination</w:t>
      </w:r>
      <w:r w:rsidR="00DB0F84">
        <w:t>, look elsewhere</w:t>
      </w:r>
      <w:r w:rsidR="000C3D27">
        <w:t>.</w:t>
      </w:r>
    </w:p>
    <w:p w:rsidR="0073755D" w:rsidRPr="00A64E4B" w:rsidRDefault="0073755D" w:rsidP="00956AC2">
      <w:pPr>
        <w:spacing w:line="480" w:lineRule="auto"/>
      </w:pPr>
    </w:p>
    <w:sectPr w:rsidR="0073755D" w:rsidRPr="00A64E4B" w:rsidSect="00956AC2">
      <w:headerReference w:type="default" r:id="rId6"/>
      <w:pgSz w:w="11906" w:h="16838"/>
      <w:pgMar w:top="1440" w:right="2880" w:bottom="1440" w:left="288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2B1703" w:rsidRDefault="002B1703" w:rsidP="002B1703">
      <w:pPr>
        <w:spacing w:after="0" w:line="240" w:lineRule="auto"/>
      </w:pPr>
      <w:r>
        <w:separator/>
      </w:r>
    </w:p>
  </w:endnote>
  <w:endnote w:type="continuationSeparator" w:id="0">
    <w:p w:rsidR="002B1703" w:rsidRDefault="002B1703" w:rsidP="002B170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2B1703" w:rsidRDefault="002B1703" w:rsidP="002B1703">
      <w:pPr>
        <w:spacing w:after="0" w:line="240" w:lineRule="auto"/>
      </w:pPr>
      <w:r>
        <w:separator/>
      </w:r>
    </w:p>
  </w:footnote>
  <w:footnote w:type="continuationSeparator" w:id="0">
    <w:p w:rsidR="002B1703" w:rsidRDefault="002B1703" w:rsidP="002B1703">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B1703" w:rsidRPr="002B1703" w:rsidRDefault="002B1703">
    <w:pPr>
      <w:pStyle w:val="Header"/>
      <w:rPr>
        <w:lang w:val="fi-FI"/>
      </w:rPr>
    </w:pPr>
    <w:r>
      <w:rPr>
        <w:lang w:val="fi-FI"/>
      </w:rPr>
      <w:t>Book Review</w:t>
    </w:r>
    <w:r>
      <w:rPr>
        <w:lang w:val="fi-FI"/>
      </w:rPr>
      <w:tab/>
    </w:r>
    <w:r>
      <w:rPr>
        <w:lang w:val="fi-FI"/>
      </w:rPr>
      <w:tab/>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zoom w:percent="100"/>
  <w:revisionView w:inkAnnotations="0"/>
  <w:defaultTabStop w:val="720"/>
  <w:hyphenationZone w:val="425"/>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C5FEA"/>
    <w:rsid w:val="00000FE9"/>
    <w:rsid w:val="00006F51"/>
    <w:rsid w:val="00007369"/>
    <w:rsid w:val="00011BBA"/>
    <w:rsid w:val="00016506"/>
    <w:rsid w:val="00024C9F"/>
    <w:rsid w:val="000272D3"/>
    <w:rsid w:val="00032642"/>
    <w:rsid w:val="00032730"/>
    <w:rsid w:val="00034052"/>
    <w:rsid w:val="00034649"/>
    <w:rsid w:val="00042B81"/>
    <w:rsid w:val="000467AA"/>
    <w:rsid w:val="00062647"/>
    <w:rsid w:val="00062C02"/>
    <w:rsid w:val="000633BA"/>
    <w:rsid w:val="000749D1"/>
    <w:rsid w:val="000773F0"/>
    <w:rsid w:val="00080F0A"/>
    <w:rsid w:val="000816DF"/>
    <w:rsid w:val="00084086"/>
    <w:rsid w:val="00085F35"/>
    <w:rsid w:val="000915D7"/>
    <w:rsid w:val="0009227D"/>
    <w:rsid w:val="00092346"/>
    <w:rsid w:val="000924C1"/>
    <w:rsid w:val="000A042C"/>
    <w:rsid w:val="000A6F6F"/>
    <w:rsid w:val="000B624E"/>
    <w:rsid w:val="000B651D"/>
    <w:rsid w:val="000B7C42"/>
    <w:rsid w:val="000C03F3"/>
    <w:rsid w:val="000C1235"/>
    <w:rsid w:val="000C3D27"/>
    <w:rsid w:val="000C4018"/>
    <w:rsid w:val="000C5A8E"/>
    <w:rsid w:val="000C6B46"/>
    <w:rsid w:val="000C7C60"/>
    <w:rsid w:val="000D223E"/>
    <w:rsid w:val="000E0FAD"/>
    <w:rsid w:val="000E2078"/>
    <w:rsid w:val="000E343E"/>
    <w:rsid w:val="000E45C1"/>
    <w:rsid w:val="000E4FB4"/>
    <w:rsid w:val="000E6889"/>
    <w:rsid w:val="000F3081"/>
    <w:rsid w:val="000F3657"/>
    <w:rsid w:val="000F38AC"/>
    <w:rsid w:val="0010480F"/>
    <w:rsid w:val="00106C3C"/>
    <w:rsid w:val="00115DDC"/>
    <w:rsid w:val="00117E2F"/>
    <w:rsid w:val="00123BEE"/>
    <w:rsid w:val="00125373"/>
    <w:rsid w:val="00134A62"/>
    <w:rsid w:val="00137B4F"/>
    <w:rsid w:val="00140EE5"/>
    <w:rsid w:val="00143FB4"/>
    <w:rsid w:val="001468D0"/>
    <w:rsid w:val="0014735B"/>
    <w:rsid w:val="00162DBB"/>
    <w:rsid w:val="00163CAC"/>
    <w:rsid w:val="001723F9"/>
    <w:rsid w:val="00174E48"/>
    <w:rsid w:val="00194970"/>
    <w:rsid w:val="001A4EE9"/>
    <w:rsid w:val="001A5253"/>
    <w:rsid w:val="001A6125"/>
    <w:rsid w:val="001A739A"/>
    <w:rsid w:val="001B161C"/>
    <w:rsid w:val="001B30FA"/>
    <w:rsid w:val="001B33D7"/>
    <w:rsid w:val="001B4482"/>
    <w:rsid w:val="001C341A"/>
    <w:rsid w:val="001C5DCD"/>
    <w:rsid w:val="001D12F5"/>
    <w:rsid w:val="001D2FA8"/>
    <w:rsid w:val="001D31CE"/>
    <w:rsid w:val="001D4E34"/>
    <w:rsid w:val="001D5372"/>
    <w:rsid w:val="001E1146"/>
    <w:rsid w:val="001E2D3D"/>
    <w:rsid w:val="001E5882"/>
    <w:rsid w:val="001E5E9D"/>
    <w:rsid w:val="001E7E34"/>
    <w:rsid w:val="001F4BE8"/>
    <w:rsid w:val="001F64EB"/>
    <w:rsid w:val="00204601"/>
    <w:rsid w:val="002177B3"/>
    <w:rsid w:val="0022079C"/>
    <w:rsid w:val="00224B66"/>
    <w:rsid w:val="00224FCF"/>
    <w:rsid w:val="0022653B"/>
    <w:rsid w:val="00234272"/>
    <w:rsid w:val="002355DF"/>
    <w:rsid w:val="00237646"/>
    <w:rsid w:val="00252FEC"/>
    <w:rsid w:val="00253A4D"/>
    <w:rsid w:val="0025419A"/>
    <w:rsid w:val="00260471"/>
    <w:rsid w:val="00264B5C"/>
    <w:rsid w:val="002754A0"/>
    <w:rsid w:val="00277CD8"/>
    <w:rsid w:val="002802D8"/>
    <w:rsid w:val="002811B3"/>
    <w:rsid w:val="00281D5F"/>
    <w:rsid w:val="00287716"/>
    <w:rsid w:val="002A0BB3"/>
    <w:rsid w:val="002A4619"/>
    <w:rsid w:val="002A4882"/>
    <w:rsid w:val="002A4D9F"/>
    <w:rsid w:val="002A7FDD"/>
    <w:rsid w:val="002B084F"/>
    <w:rsid w:val="002B1703"/>
    <w:rsid w:val="002C79AD"/>
    <w:rsid w:val="002D797C"/>
    <w:rsid w:val="002E37E5"/>
    <w:rsid w:val="002E642D"/>
    <w:rsid w:val="002E778F"/>
    <w:rsid w:val="002F2E3A"/>
    <w:rsid w:val="002F7C06"/>
    <w:rsid w:val="00302655"/>
    <w:rsid w:val="003034DB"/>
    <w:rsid w:val="0030508A"/>
    <w:rsid w:val="00305D2F"/>
    <w:rsid w:val="003066FB"/>
    <w:rsid w:val="0030768A"/>
    <w:rsid w:val="003153E6"/>
    <w:rsid w:val="00315AAE"/>
    <w:rsid w:val="00315DFB"/>
    <w:rsid w:val="0031674D"/>
    <w:rsid w:val="003170DA"/>
    <w:rsid w:val="00320CF5"/>
    <w:rsid w:val="003211D4"/>
    <w:rsid w:val="003219FE"/>
    <w:rsid w:val="00324251"/>
    <w:rsid w:val="00326E50"/>
    <w:rsid w:val="00326FE1"/>
    <w:rsid w:val="00327F2D"/>
    <w:rsid w:val="00331449"/>
    <w:rsid w:val="00334F3A"/>
    <w:rsid w:val="003404C2"/>
    <w:rsid w:val="00342860"/>
    <w:rsid w:val="0034310E"/>
    <w:rsid w:val="003445D4"/>
    <w:rsid w:val="003531E7"/>
    <w:rsid w:val="0035624E"/>
    <w:rsid w:val="00360B4B"/>
    <w:rsid w:val="00363107"/>
    <w:rsid w:val="003644F7"/>
    <w:rsid w:val="00365AEC"/>
    <w:rsid w:val="0037189A"/>
    <w:rsid w:val="003726FE"/>
    <w:rsid w:val="003737C9"/>
    <w:rsid w:val="003746D6"/>
    <w:rsid w:val="0038396D"/>
    <w:rsid w:val="00383F87"/>
    <w:rsid w:val="00384153"/>
    <w:rsid w:val="0038687A"/>
    <w:rsid w:val="00386E2C"/>
    <w:rsid w:val="00387F4A"/>
    <w:rsid w:val="003906B1"/>
    <w:rsid w:val="003956F6"/>
    <w:rsid w:val="00396C45"/>
    <w:rsid w:val="00397349"/>
    <w:rsid w:val="00397A90"/>
    <w:rsid w:val="003A54C9"/>
    <w:rsid w:val="003A77C3"/>
    <w:rsid w:val="003B0958"/>
    <w:rsid w:val="003B71F2"/>
    <w:rsid w:val="003C02DB"/>
    <w:rsid w:val="003C1D94"/>
    <w:rsid w:val="003C31B9"/>
    <w:rsid w:val="003C6FB0"/>
    <w:rsid w:val="003E1944"/>
    <w:rsid w:val="003E4C44"/>
    <w:rsid w:val="003E757C"/>
    <w:rsid w:val="003F0B88"/>
    <w:rsid w:val="003F43F7"/>
    <w:rsid w:val="00406E33"/>
    <w:rsid w:val="004074A8"/>
    <w:rsid w:val="00410D1B"/>
    <w:rsid w:val="00413286"/>
    <w:rsid w:val="00417294"/>
    <w:rsid w:val="00421F0C"/>
    <w:rsid w:val="00424FFF"/>
    <w:rsid w:val="0042653F"/>
    <w:rsid w:val="004265EE"/>
    <w:rsid w:val="004275E9"/>
    <w:rsid w:val="004328BA"/>
    <w:rsid w:val="004345F6"/>
    <w:rsid w:val="00434E7C"/>
    <w:rsid w:val="00444DED"/>
    <w:rsid w:val="00446444"/>
    <w:rsid w:val="00446AC5"/>
    <w:rsid w:val="00446F08"/>
    <w:rsid w:val="0045099D"/>
    <w:rsid w:val="00453AC8"/>
    <w:rsid w:val="00460AF8"/>
    <w:rsid w:val="004619BF"/>
    <w:rsid w:val="0046381C"/>
    <w:rsid w:val="00465949"/>
    <w:rsid w:val="004665B4"/>
    <w:rsid w:val="00467A71"/>
    <w:rsid w:val="00471E21"/>
    <w:rsid w:val="00471EC5"/>
    <w:rsid w:val="00476023"/>
    <w:rsid w:val="004767FB"/>
    <w:rsid w:val="004826A0"/>
    <w:rsid w:val="00484CC8"/>
    <w:rsid w:val="00493695"/>
    <w:rsid w:val="00494478"/>
    <w:rsid w:val="0049718D"/>
    <w:rsid w:val="004B2B1E"/>
    <w:rsid w:val="004B31A1"/>
    <w:rsid w:val="004B6A99"/>
    <w:rsid w:val="004B6C15"/>
    <w:rsid w:val="004B77D8"/>
    <w:rsid w:val="004C2717"/>
    <w:rsid w:val="004C488C"/>
    <w:rsid w:val="004C793F"/>
    <w:rsid w:val="004D1B58"/>
    <w:rsid w:val="004D1BD8"/>
    <w:rsid w:val="004D1C91"/>
    <w:rsid w:val="004E3BA4"/>
    <w:rsid w:val="004E7CCF"/>
    <w:rsid w:val="004F1172"/>
    <w:rsid w:val="004F23FA"/>
    <w:rsid w:val="004F3F3D"/>
    <w:rsid w:val="0050214F"/>
    <w:rsid w:val="005037E4"/>
    <w:rsid w:val="005042B8"/>
    <w:rsid w:val="00507194"/>
    <w:rsid w:val="00523E77"/>
    <w:rsid w:val="0052686E"/>
    <w:rsid w:val="005316DF"/>
    <w:rsid w:val="0053270D"/>
    <w:rsid w:val="005327FB"/>
    <w:rsid w:val="00532C8C"/>
    <w:rsid w:val="00534FCC"/>
    <w:rsid w:val="00536715"/>
    <w:rsid w:val="005415AF"/>
    <w:rsid w:val="00542796"/>
    <w:rsid w:val="00545938"/>
    <w:rsid w:val="00545BF5"/>
    <w:rsid w:val="00552879"/>
    <w:rsid w:val="00552A35"/>
    <w:rsid w:val="0055775C"/>
    <w:rsid w:val="0057513C"/>
    <w:rsid w:val="00584F29"/>
    <w:rsid w:val="00587A32"/>
    <w:rsid w:val="00590EFB"/>
    <w:rsid w:val="00591380"/>
    <w:rsid w:val="00593E6D"/>
    <w:rsid w:val="005A0629"/>
    <w:rsid w:val="005A2152"/>
    <w:rsid w:val="005A5EDC"/>
    <w:rsid w:val="005A69AB"/>
    <w:rsid w:val="005A69C5"/>
    <w:rsid w:val="005B7410"/>
    <w:rsid w:val="005C0A32"/>
    <w:rsid w:val="005C1D49"/>
    <w:rsid w:val="005C5605"/>
    <w:rsid w:val="005C5E84"/>
    <w:rsid w:val="005D0FCB"/>
    <w:rsid w:val="005D6759"/>
    <w:rsid w:val="005F15BB"/>
    <w:rsid w:val="00600F26"/>
    <w:rsid w:val="006012CD"/>
    <w:rsid w:val="006068C8"/>
    <w:rsid w:val="00610C3A"/>
    <w:rsid w:val="00615BB4"/>
    <w:rsid w:val="006160E6"/>
    <w:rsid w:val="00621C99"/>
    <w:rsid w:val="00621FB6"/>
    <w:rsid w:val="006258D3"/>
    <w:rsid w:val="0062750C"/>
    <w:rsid w:val="00627A59"/>
    <w:rsid w:val="00631257"/>
    <w:rsid w:val="00631773"/>
    <w:rsid w:val="00633420"/>
    <w:rsid w:val="00637252"/>
    <w:rsid w:val="006419BA"/>
    <w:rsid w:val="00641C90"/>
    <w:rsid w:val="006519C9"/>
    <w:rsid w:val="00651BEE"/>
    <w:rsid w:val="00653CA1"/>
    <w:rsid w:val="0065674B"/>
    <w:rsid w:val="00661D1F"/>
    <w:rsid w:val="0066591B"/>
    <w:rsid w:val="00667936"/>
    <w:rsid w:val="006734E2"/>
    <w:rsid w:val="00675266"/>
    <w:rsid w:val="00684B70"/>
    <w:rsid w:val="00690004"/>
    <w:rsid w:val="0069015F"/>
    <w:rsid w:val="006901E4"/>
    <w:rsid w:val="006923A0"/>
    <w:rsid w:val="006962C4"/>
    <w:rsid w:val="00697970"/>
    <w:rsid w:val="006A2689"/>
    <w:rsid w:val="006A2738"/>
    <w:rsid w:val="006A6AA2"/>
    <w:rsid w:val="006B59F7"/>
    <w:rsid w:val="006B5FF7"/>
    <w:rsid w:val="006C12DF"/>
    <w:rsid w:val="006C1372"/>
    <w:rsid w:val="006D0EEC"/>
    <w:rsid w:val="006D19AF"/>
    <w:rsid w:val="006D2A79"/>
    <w:rsid w:val="006D2FE0"/>
    <w:rsid w:val="006D6F0F"/>
    <w:rsid w:val="006E3915"/>
    <w:rsid w:val="006E4385"/>
    <w:rsid w:val="006F388C"/>
    <w:rsid w:val="006F4149"/>
    <w:rsid w:val="00700251"/>
    <w:rsid w:val="007013BE"/>
    <w:rsid w:val="00703401"/>
    <w:rsid w:val="00707491"/>
    <w:rsid w:val="007107A8"/>
    <w:rsid w:val="00711C8A"/>
    <w:rsid w:val="007129F2"/>
    <w:rsid w:val="00715593"/>
    <w:rsid w:val="00717C4C"/>
    <w:rsid w:val="00722415"/>
    <w:rsid w:val="00726E67"/>
    <w:rsid w:val="007300AE"/>
    <w:rsid w:val="007311E8"/>
    <w:rsid w:val="00731478"/>
    <w:rsid w:val="00733638"/>
    <w:rsid w:val="00737243"/>
    <w:rsid w:val="0073755D"/>
    <w:rsid w:val="00737914"/>
    <w:rsid w:val="007408EB"/>
    <w:rsid w:val="00744766"/>
    <w:rsid w:val="00744F4E"/>
    <w:rsid w:val="00753106"/>
    <w:rsid w:val="007738E1"/>
    <w:rsid w:val="007750F4"/>
    <w:rsid w:val="00777D30"/>
    <w:rsid w:val="00780209"/>
    <w:rsid w:val="00781083"/>
    <w:rsid w:val="007838FF"/>
    <w:rsid w:val="00784C54"/>
    <w:rsid w:val="00792102"/>
    <w:rsid w:val="007922F6"/>
    <w:rsid w:val="00796783"/>
    <w:rsid w:val="00796DD9"/>
    <w:rsid w:val="007A58B3"/>
    <w:rsid w:val="007A70DD"/>
    <w:rsid w:val="007B155D"/>
    <w:rsid w:val="007B656C"/>
    <w:rsid w:val="007B6DA9"/>
    <w:rsid w:val="007B7860"/>
    <w:rsid w:val="007D163E"/>
    <w:rsid w:val="007D3084"/>
    <w:rsid w:val="007D6BB5"/>
    <w:rsid w:val="007E2AB3"/>
    <w:rsid w:val="007E4734"/>
    <w:rsid w:val="007F0E62"/>
    <w:rsid w:val="00802B50"/>
    <w:rsid w:val="008073BA"/>
    <w:rsid w:val="008133D9"/>
    <w:rsid w:val="008136A7"/>
    <w:rsid w:val="0081534F"/>
    <w:rsid w:val="00815C57"/>
    <w:rsid w:val="008234C8"/>
    <w:rsid w:val="00825142"/>
    <w:rsid w:val="0083426D"/>
    <w:rsid w:val="00834695"/>
    <w:rsid w:val="008421F5"/>
    <w:rsid w:val="00846DD9"/>
    <w:rsid w:val="00860DDC"/>
    <w:rsid w:val="008633FC"/>
    <w:rsid w:val="00870A47"/>
    <w:rsid w:val="0088093C"/>
    <w:rsid w:val="00880DDE"/>
    <w:rsid w:val="00882B8A"/>
    <w:rsid w:val="00883492"/>
    <w:rsid w:val="00884141"/>
    <w:rsid w:val="0089034F"/>
    <w:rsid w:val="00894175"/>
    <w:rsid w:val="008B132E"/>
    <w:rsid w:val="008B2958"/>
    <w:rsid w:val="008B3E08"/>
    <w:rsid w:val="008B4610"/>
    <w:rsid w:val="008B7BA9"/>
    <w:rsid w:val="008C19B4"/>
    <w:rsid w:val="008C4216"/>
    <w:rsid w:val="008C541A"/>
    <w:rsid w:val="008C5821"/>
    <w:rsid w:val="008C5C22"/>
    <w:rsid w:val="008C5F67"/>
    <w:rsid w:val="008E07AB"/>
    <w:rsid w:val="008E29A4"/>
    <w:rsid w:val="008E4B84"/>
    <w:rsid w:val="008E5DD9"/>
    <w:rsid w:val="008E7701"/>
    <w:rsid w:val="008E7E24"/>
    <w:rsid w:val="008F117A"/>
    <w:rsid w:val="008F2234"/>
    <w:rsid w:val="008F46EF"/>
    <w:rsid w:val="008F63CA"/>
    <w:rsid w:val="009018FB"/>
    <w:rsid w:val="00910EE2"/>
    <w:rsid w:val="009304AD"/>
    <w:rsid w:val="009315A0"/>
    <w:rsid w:val="00933C7B"/>
    <w:rsid w:val="00934AA6"/>
    <w:rsid w:val="00934CA6"/>
    <w:rsid w:val="0093579A"/>
    <w:rsid w:val="00937A76"/>
    <w:rsid w:val="009451BB"/>
    <w:rsid w:val="00947553"/>
    <w:rsid w:val="00951A10"/>
    <w:rsid w:val="00951A88"/>
    <w:rsid w:val="00956AC2"/>
    <w:rsid w:val="0096279B"/>
    <w:rsid w:val="00963566"/>
    <w:rsid w:val="00972A94"/>
    <w:rsid w:val="00976872"/>
    <w:rsid w:val="00977DD0"/>
    <w:rsid w:val="0098206F"/>
    <w:rsid w:val="00983C5E"/>
    <w:rsid w:val="00984216"/>
    <w:rsid w:val="009851F1"/>
    <w:rsid w:val="00990C2C"/>
    <w:rsid w:val="00991102"/>
    <w:rsid w:val="009A3032"/>
    <w:rsid w:val="009A3A41"/>
    <w:rsid w:val="009B2A45"/>
    <w:rsid w:val="009C0620"/>
    <w:rsid w:val="009C3CDD"/>
    <w:rsid w:val="009C4CCE"/>
    <w:rsid w:val="009C5FEA"/>
    <w:rsid w:val="009D0174"/>
    <w:rsid w:val="009D3C54"/>
    <w:rsid w:val="009D4841"/>
    <w:rsid w:val="009D50D2"/>
    <w:rsid w:val="009D64FC"/>
    <w:rsid w:val="009E10A8"/>
    <w:rsid w:val="009E3686"/>
    <w:rsid w:val="009E3ADE"/>
    <w:rsid w:val="009E7D61"/>
    <w:rsid w:val="00A0429E"/>
    <w:rsid w:val="00A0495E"/>
    <w:rsid w:val="00A04E67"/>
    <w:rsid w:val="00A10188"/>
    <w:rsid w:val="00A10DA9"/>
    <w:rsid w:val="00A12D89"/>
    <w:rsid w:val="00A15653"/>
    <w:rsid w:val="00A1601F"/>
    <w:rsid w:val="00A2160C"/>
    <w:rsid w:val="00A32073"/>
    <w:rsid w:val="00A32AF0"/>
    <w:rsid w:val="00A352BA"/>
    <w:rsid w:val="00A40E6A"/>
    <w:rsid w:val="00A43229"/>
    <w:rsid w:val="00A438DC"/>
    <w:rsid w:val="00A448B4"/>
    <w:rsid w:val="00A5652A"/>
    <w:rsid w:val="00A6099E"/>
    <w:rsid w:val="00A614C6"/>
    <w:rsid w:val="00A6209C"/>
    <w:rsid w:val="00A63025"/>
    <w:rsid w:val="00A63681"/>
    <w:rsid w:val="00A64895"/>
    <w:rsid w:val="00A64E4B"/>
    <w:rsid w:val="00A7598E"/>
    <w:rsid w:val="00A75C28"/>
    <w:rsid w:val="00A827CB"/>
    <w:rsid w:val="00A860EE"/>
    <w:rsid w:val="00A862D5"/>
    <w:rsid w:val="00A8784A"/>
    <w:rsid w:val="00A9343B"/>
    <w:rsid w:val="00A976AF"/>
    <w:rsid w:val="00AA61BD"/>
    <w:rsid w:val="00AA65F3"/>
    <w:rsid w:val="00AB129F"/>
    <w:rsid w:val="00AB1D35"/>
    <w:rsid w:val="00AB3DD3"/>
    <w:rsid w:val="00AB75F7"/>
    <w:rsid w:val="00AB7647"/>
    <w:rsid w:val="00AC3400"/>
    <w:rsid w:val="00AC7F62"/>
    <w:rsid w:val="00AD0323"/>
    <w:rsid w:val="00AD54D1"/>
    <w:rsid w:val="00AD68F6"/>
    <w:rsid w:val="00AE0119"/>
    <w:rsid w:val="00AE1C18"/>
    <w:rsid w:val="00AE4694"/>
    <w:rsid w:val="00AE4A9E"/>
    <w:rsid w:val="00AF0EC4"/>
    <w:rsid w:val="00AF264B"/>
    <w:rsid w:val="00AF2875"/>
    <w:rsid w:val="00AF472E"/>
    <w:rsid w:val="00AF63E3"/>
    <w:rsid w:val="00AF7281"/>
    <w:rsid w:val="00B011D9"/>
    <w:rsid w:val="00B031B0"/>
    <w:rsid w:val="00B140A8"/>
    <w:rsid w:val="00B14F57"/>
    <w:rsid w:val="00B178C0"/>
    <w:rsid w:val="00B2009F"/>
    <w:rsid w:val="00B21B7A"/>
    <w:rsid w:val="00B30BB4"/>
    <w:rsid w:val="00B30EEE"/>
    <w:rsid w:val="00B32959"/>
    <w:rsid w:val="00B40C5C"/>
    <w:rsid w:val="00B51854"/>
    <w:rsid w:val="00B63C68"/>
    <w:rsid w:val="00B66029"/>
    <w:rsid w:val="00B66CFD"/>
    <w:rsid w:val="00B723E2"/>
    <w:rsid w:val="00B74EAA"/>
    <w:rsid w:val="00B7555A"/>
    <w:rsid w:val="00B7769C"/>
    <w:rsid w:val="00B80237"/>
    <w:rsid w:val="00B80957"/>
    <w:rsid w:val="00B9053B"/>
    <w:rsid w:val="00B90EF5"/>
    <w:rsid w:val="00B92722"/>
    <w:rsid w:val="00B93E78"/>
    <w:rsid w:val="00B967C4"/>
    <w:rsid w:val="00BA0BED"/>
    <w:rsid w:val="00BA16DB"/>
    <w:rsid w:val="00BB3181"/>
    <w:rsid w:val="00BB41BF"/>
    <w:rsid w:val="00BB46A5"/>
    <w:rsid w:val="00BC0139"/>
    <w:rsid w:val="00BC01BD"/>
    <w:rsid w:val="00BC3E21"/>
    <w:rsid w:val="00BC489A"/>
    <w:rsid w:val="00BC5FF8"/>
    <w:rsid w:val="00BD2344"/>
    <w:rsid w:val="00BD563E"/>
    <w:rsid w:val="00BD6043"/>
    <w:rsid w:val="00BE2DEB"/>
    <w:rsid w:val="00BF1040"/>
    <w:rsid w:val="00BF112A"/>
    <w:rsid w:val="00C0475A"/>
    <w:rsid w:val="00C1039F"/>
    <w:rsid w:val="00C17334"/>
    <w:rsid w:val="00C17FF4"/>
    <w:rsid w:val="00C2349C"/>
    <w:rsid w:val="00C23C44"/>
    <w:rsid w:val="00C25A14"/>
    <w:rsid w:val="00C2600D"/>
    <w:rsid w:val="00C33A73"/>
    <w:rsid w:val="00C33C8E"/>
    <w:rsid w:val="00C35948"/>
    <w:rsid w:val="00C4518A"/>
    <w:rsid w:val="00C506D0"/>
    <w:rsid w:val="00C5153C"/>
    <w:rsid w:val="00C51D76"/>
    <w:rsid w:val="00C6437E"/>
    <w:rsid w:val="00C66B65"/>
    <w:rsid w:val="00C67EC3"/>
    <w:rsid w:val="00C70611"/>
    <w:rsid w:val="00C7198A"/>
    <w:rsid w:val="00C71AE4"/>
    <w:rsid w:val="00C81DF4"/>
    <w:rsid w:val="00C85034"/>
    <w:rsid w:val="00C90BDE"/>
    <w:rsid w:val="00C91C00"/>
    <w:rsid w:val="00C9518B"/>
    <w:rsid w:val="00C957A2"/>
    <w:rsid w:val="00CA1A80"/>
    <w:rsid w:val="00CA37EF"/>
    <w:rsid w:val="00CA3F7C"/>
    <w:rsid w:val="00CA57FC"/>
    <w:rsid w:val="00CA7319"/>
    <w:rsid w:val="00CB0F3D"/>
    <w:rsid w:val="00CB79A0"/>
    <w:rsid w:val="00CC038A"/>
    <w:rsid w:val="00CC467A"/>
    <w:rsid w:val="00CC509A"/>
    <w:rsid w:val="00CD58A7"/>
    <w:rsid w:val="00CE1905"/>
    <w:rsid w:val="00CE1E3A"/>
    <w:rsid w:val="00CE36D6"/>
    <w:rsid w:val="00CE3C65"/>
    <w:rsid w:val="00CF1674"/>
    <w:rsid w:val="00CF1F37"/>
    <w:rsid w:val="00CF4A86"/>
    <w:rsid w:val="00D02D68"/>
    <w:rsid w:val="00D12489"/>
    <w:rsid w:val="00D1397C"/>
    <w:rsid w:val="00D21872"/>
    <w:rsid w:val="00D26C89"/>
    <w:rsid w:val="00D26D28"/>
    <w:rsid w:val="00D3132D"/>
    <w:rsid w:val="00D31397"/>
    <w:rsid w:val="00D372F0"/>
    <w:rsid w:val="00D3794F"/>
    <w:rsid w:val="00D4268B"/>
    <w:rsid w:val="00D4709E"/>
    <w:rsid w:val="00D476DF"/>
    <w:rsid w:val="00D5038D"/>
    <w:rsid w:val="00D516C6"/>
    <w:rsid w:val="00D712DD"/>
    <w:rsid w:val="00D775F1"/>
    <w:rsid w:val="00D81251"/>
    <w:rsid w:val="00D82EA4"/>
    <w:rsid w:val="00D921A8"/>
    <w:rsid w:val="00D96293"/>
    <w:rsid w:val="00DA1ECE"/>
    <w:rsid w:val="00DA57C9"/>
    <w:rsid w:val="00DA66A6"/>
    <w:rsid w:val="00DA7A12"/>
    <w:rsid w:val="00DB0E46"/>
    <w:rsid w:val="00DB0F84"/>
    <w:rsid w:val="00DC5AEA"/>
    <w:rsid w:val="00DC6141"/>
    <w:rsid w:val="00DC6791"/>
    <w:rsid w:val="00DD0882"/>
    <w:rsid w:val="00DD3295"/>
    <w:rsid w:val="00DD35CF"/>
    <w:rsid w:val="00DD38AF"/>
    <w:rsid w:val="00DD3925"/>
    <w:rsid w:val="00DD3E1B"/>
    <w:rsid w:val="00DD4EAE"/>
    <w:rsid w:val="00DD5FBD"/>
    <w:rsid w:val="00DD7C2D"/>
    <w:rsid w:val="00DE14C2"/>
    <w:rsid w:val="00DE3CB9"/>
    <w:rsid w:val="00DE6F9C"/>
    <w:rsid w:val="00DF17C6"/>
    <w:rsid w:val="00DF20F1"/>
    <w:rsid w:val="00DF27A7"/>
    <w:rsid w:val="00DF3FDD"/>
    <w:rsid w:val="00DF662D"/>
    <w:rsid w:val="00DF7F4C"/>
    <w:rsid w:val="00E00CFF"/>
    <w:rsid w:val="00E05189"/>
    <w:rsid w:val="00E0593E"/>
    <w:rsid w:val="00E12B5A"/>
    <w:rsid w:val="00E14BA5"/>
    <w:rsid w:val="00E1726C"/>
    <w:rsid w:val="00E22177"/>
    <w:rsid w:val="00E22D6F"/>
    <w:rsid w:val="00E34D08"/>
    <w:rsid w:val="00E447FE"/>
    <w:rsid w:val="00E44844"/>
    <w:rsid w:val="00E448F9"/>
    <w:rsid w:val="00E476D1"/>
    <w:rsid w:val="00E4790D"/>
    <w:rsid w:val="00E50E59"/>
    <w:rsid w:val="00E5228E"/>
    <w:rsid w:val="00E63EC7"/>
    <w:rsid w:val="00E6493C"/>
    <w:rsid w:val="00E65426"/>
    <w:rsid w:val="00E66FC8"/>
    <w:rsid w:val="00E679EE"/>
    <w:rsid w:val="00E745BE"/>
    <w:rsid w:val="00E81D31"/>
    <w:rsid w:val="00E86C8F"/>
    <w:rsid w:val="00E87031"/>
    <w:rsid w:val="00E91918"/>
    <w:rsid w:val="00E924C6"/>
    <w:rsid w:val="00E95CCB"/>
    <w:rsid w:val="00E95E3B"/>
    <w:rsid w:val="00EA1E16"/>
    <w:rsid w:val="00EA2FB2"/>
    <w:rsid w:val="00EA4A87"/>
    <w:rsid w:val="00EA5539"/>
    <w:rsid w:val="00EB38F7"/>
    <w:rsid w:val="00EB58C2"/>
    <w:rsid w:val="00EB5BD5"/>
    <w:rsid w:val="00EC20AB"/>
    <w:rsid w:val="00EC2A8B"/>
    <w:rsid w:val="00ED2CC3"/>
    <w:rsid w:val="00ED4358"/>
    <w:rsid w:val="00EE6A98"/>
    <w:rsid w:val="00EF12B2"/>
    <w:rsid w:val="00EF26F2"/>
    <w:rsid w:val="00EF7E64"/>
    <w:rsid w:val="00F02ACB"/>
    <w:rsid w:val="00F0369D"/>
    <w:rsid w:val="00F05522"/>
    <w:rsid w:val="00F07A51"/>
    <w:rsid w:val="00F142F6"/>
    <w:rsid w:val="00F1521E"/>
    <w:rsid w:val="00F16C9E"/>
    <w:rsid w:val="00F20ABB"/>
    <w:rsid w:val="00F22DB3"/>
    <w:rsid w:val="00F24916"/>
    <w:rsid w:val="00F32865"/>
    <w:rsid w:val="00F35AE9"/>
    <w:rsid w:val="00F45A60"/>
    <w:rsid w:val="00F46D40"/>
    <w:rsid w:val="00F51E6E"/>
    <w:rsid w:val="00F56355"/>
    <w:rsid w:val="00F5782E"/>
    <w:rsid w:val="00F6003C"/>
    <w:rsid w:val="00F635BB"/>
    <w:rsid w:val="00F651DA"/>
    <w:rsid w:val="00F664AE"/>
    <w:rsid w:val="00F677B7"/>
    <w:rsid w:val="00F705E3"/>
    <w:rsid w:val="00F72C79"/>
    <w:rsid w:val="00F72D76"/>
    <w:rsid w:val="00F73F5F"/>
    <w:rsid w:val="00FA35BD"/>
    <w:rsid w:val="00FA666A"/>
    <w:rsid w:val="00FA6A64"/>
    <w:rsid w:val="00FB1C4F"/>
    <w:rsid w:val="00FB4671"/>
    <w:rsid w:val="00FB60A6"/>
    <w:rsid w:val="00FB6587"/>
    <w:rsid w:val="00FC210A"/>
    <w:rsid w:val="00FD12F2"/>
    <w:rsid w:val="00FD1F12"/>
    <w:rsid w:val="00FD4DE4"/>
    <w:rsid w:val="00FE226B"/>
    <w:rsid w:val="00FE4D60"/>
    <w:rsid w:val="00FE6A42"/>
    <w:rsid w:val="00FF2F52"/>
    <w:rsid w:val="00FF42FE"/>
    <w:rsid w:val="00FF55C7"/>
    <w:rsid w:val="00FF5AC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329350EC-7B5D-418A-B6B2-BF92D2DFCA0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BC0139"/>
  </w:style>
  <w:style w:type="paragraph" w:styleId="Heading1">
    <w:name w:val="heading 1"/>
    <w:basedOn w:val="Normal"/>
    <w:next w:val="Normal"/>
    <w:link w:val="Heading1Char"/>
    <w:uiPriority w:val="9"/>
    <w:qFormat/>
    <w:rsid w:val="00BC0139"/>
    <w:pPr>
      <w:spacing w:before="480" w:after="0"/>
      <w:contextualSpacing/>
      <w:outlineLvl w:val="0"/>
    </w:pPr>
    <w:rPr>
      <w:rFonts w:asciiTheme="majorHAnsi" w:eastAsiaTheme="majorEastAsia" w:hAnsiTheme="majorHAnsi" w:cstheme="majorBidi"/>
      <w:b/>
      <w:bCs/>
      <w:sz w:val="28"/>
      <w:szCs w:val="28"/>
    </w:rPr>
  </w:style>
  <w:style w:type="paragraph" w:styleId="Heading2">
    <w:name w:val="heading 2"/>
    <w:basedOn w:val="Normal"/>
    <w:next w:val="Normal"/>
    <w:link w:val="Heading2Char"/>
    <w:uiPriority w:val="9"/>
    <w:unhideWhenUsed/>
    <w:qFormat/>
    <w:rsid w:val="00BC0139"/>
    <w:pPr>
      <w:spacing w:before="200" w:after="0"/>
      <w:outlineLvl w:val="1"/>
    </w:pPr>
    <w:rPr>
      <w:rFonts w:asciiTheme="majorHAnsi" w:eastAsiaTheme="majorEastAsia" w:hAnsiTheme="majorHAnsi" w:cstheme="majorBidi"/>
      <w:b/>
      <w:bCs/>
      <w:sz w:val="26"/>
      <w:szCs w:val="26"/>
    </w:rPr>
  </w:style>
  <w:style w:type="paragraph" w:styleId="Heading3">
    <w:name w:val="heading 3"/>
    <w:basedOn w:val="Normal"/>
    <w:next w:val="Normal"/>
    <w:link w:val="Heading3Char"/>
    <w:uiPriority w:val="9"/>
    <w:semiHidden/>
    <w:unhideWhenUsed/>
    <w:qFormat/>
    <w:rsid w:val="00BC0139"/>
    <w:pPr>
      <w:spacing w:before="200" w:after="0" w:line="271" w:lineRule="auto"/>
      <w:outlineLvl w:val="2"/>
    </w:pPr>
    <w:rPr>
      <w:rFonts w:asciiTheme="majorHAnsi" w:eastAsiaTheme="majorEastAsia" w:hAnsiTheme="majorHAnsi" w:cstheme="majorBidi"/>
      <w:b/>
      <w:bCs/>
    </w:rPr>
  </w:style>
  <w:style w:type="paragraph" w:styleId="Heading4">
    <w:name w:val="heading 4"/>
    <w:basedOn w:val="Normal"/>
    <w:next w:val="Normal"/>
    <w:link w:val="Heading4Char"/>
    <w:uiPriority w:val="9"/>
    <w:semiHidden/>
    <w:unhideWhenUsed/>
    <w:qFormat/>
    <w:rsid w:val="00BC0139"/>
    <w:pPr>
      <w:spacing w:before="200" w:after="0"/>
      <w:outlineLvl w:val="3"/>
    </w:pPr>
    <w:rPr>
      <w:rFonts w:asciiTheme="majorHAnsi" w:eastAsiaTheme="majorEastAsia" w:hAnsiTheme="majorHAnsi" w:cstheme="majorBidi"/>
      <w:b/>
      <w:bCs/>
      <w:i/>
      <w:iCs/>
    </w:rPr>
  </w:style>
  <w:style w:type="paragraph" w:styleId="Heading5">
    <w:name w:val="heading 5"/>
    <w:basedOn w:val="Normal"/>
    <w:next w:val="Normal"/>
    <w:link w:val="Heading5Char"/>
    <w:uiPriority w:val="9"/>
    <w:semiHidden/>
    <w:unhideWhenUsed/>
    <w:qFormat/>
    <w:rsid w:val="00BC0139"/>
    <w:pPr>
      <w:spacing w:before="200" w:after="0"/>
      <w:outlineLvl w:val="4"/>
    </w:pPr>
    <w:rPr>
      <w:rFonts w:asciiTheme="majorHAnsi" w:eastAsiaTheme="majorEastAsia" w:hAnsiTheme="majorHAnsi" w:cstheme="majorBidi"/>
      <w:b/>
      <w:bCs/>
      <w:color w:val="7F7F7F" w:themeColor="text1" w:themeTint="80"/>
    </w:rPr>
  </w:style>
  <w:style w:type="paragraph" w:styleId="Heading6">
    <w:name w:val="heading 6"/>
    <w:basedOn w:val="Normal"/>
    <w:next w:val="Normal"/>
    <w:link w:val="Heading6Char"/>
    <w:uiPriority w:val="9"/>
    <w:semiHidden/>
    <w:unhideWhenUsed/>
    <w:qFormat/>
    <w:rsid w:val="00BC0139"/>
    <w:pPr>
      <w:spacing w:after="0" w:line="271" w:lineRule="auto"/>
      <w:outlineLvl w:val="5"/>
    </w:pPr>
    <w:rPr>
      <w:rFonts w:asciiTheme="majorHAnsi" w:eastAsiaTheme="majorEastAsia" w:hAnsiTheme="majorHAnsi" w:cstheme="majorBidi"/>
      <w:b/>
      <w:bCs/>
      <w:i/>
      <w:iCs/>
      <w:color w:val="7F7F7F" w:themeColor="text1" w:themeTint="80"/>
    </w:rPr>
  </w:style>
  <w:style w:type="paragraph" w:styleId="Heading7">
    <w:name w:val="heading 7"/>
    <w:basedOn w:val="Normal"/>
    <w:next w:val="Normal"/>
    <w:link w:val="Heading7Char"/>
    <w:uiPriority w:val="9"/>
    <w:semiHidden/>
    <w:unhideWhenUsed/>
    <w:qFormat/>
    <w:rsid w:val="00BC0139"/>
    <w:pPr>
      <w:spacing w:after="0"/>
      <w:outlineLvl w:val="6"/>
    </w:pPr>
    <w:rPr>
      <w:rFonts w:asciiTheme="majorHAnsi" w:eastAsiaTheme="majorEastAsia" w:hAnsiTheme="majorHAnsi" w:cstheme="majorBidi"/>
      <w:i/>
      <w:iCs/>
    </w:rPr>
  </w:style>
  <w:style w:type="paragraph" w:styleId="Heading8">
    <w:name w:val="heading 8"/>
    <w:basedOn w:val="Normal"/>
    <w:next w:val="Normal"/>
    <w:link w:val="Heading8Char"/>
    <w:uiPriority w:val="9"/>
    <w:semiHidden/>
    <w:unhideWhenUsed/>
    <w:qFormat/>
    <w:rsid w:val="00BC0139"/>
    <w:pPr>
      <w:spacing w:after="0"/>
      <w:outlineLvl w:val="7"/>
    </w:pPr>
    <w:rPr>
      <w:rFonts w:asciiTheme="majorHAnsi" w:eastAsiaTheme="majorEastAsia" w:hAnsiTheme="majorHAnsi" w:cstheme="majorBidi"/>
      <w:sz w:val="20"/>
      <w:szCs w:val="20"/>
    </w:rPr>
  </w:style>
  <w:style w:type="paragraph" w:styleId="Heading9">
    <w:name w:val="heading 9"/>
    <w:basedOn w:val="Normal"/>
    <w:next w:val="Normal"/>
    <w:link w:val="Heading9Char"/>
    <w:uiPriority w:val="9"/>
    <w:semiHidden/>
    <w:unhideWhenUsed/>
    <w:qFormat/>
    <w:rsid w:val="00BC0139"/>
    <w:pPr>
      <w:spacing w:after="0"/>
      <w:outlineLvl w:val="8"/>
    </w:pPr>
    <w:rPr>
      <w:rFonts w:asciiTheme="majorHAnsi" w:eastAsiaTheme="majorEastAsia" w:hAnsiTheme="majorHAnsi" w:cstheme="majorBidi"/>
      <w:i/>
      <w:iCs/>
      <w:spacing w:val="5"/>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BC0139"/>
    <w:rPr>
      <w:rFonts w:asciiTheme="majorHAnsi" w:eastAsiaTheme="majorEastAsia" w:hAnsiTheme="majorHAnsi" w:cstheme="majorBidi"/>
      <w:b/>
      <w:bCs/>
      <w:sz w:val="28"/>
      <w:szCs w:val="28"/>
    </w:rPr>
  </w:style>
  <w:style w:type="character" w:customStyle="1" w:styleId="Heading2Char">
    <w:name w:val="Heading 2 Char"/>
    <w:basedOn w:val="DefaultParagraphFont"/>
    <w:link w:val="Heading2"/>
    <w:uiPriority w:val="9"/>
    <w:rsid w:val="00BC0139"/>
    <w:rPr>
      <w:rFonts w:asciiTheme="majorHAnsi" w:eastAsiaTheme="majorEastAsia" w:hAnsiTheme="majorHAnsi" w:cstheme="majorBidi"/>
      <w:b/>
      <w:bCs/>
      <w:sz w:val="26"/>
      <w:szCs w:val="26"/>
    </w:rPr>
  </w:style>
  <w:style w:type="character" w:customStyle="1" w:styleId="Heading3Char">
    <w:name w:val="Heading 3 Char"/>
    <w:basedOn w:val="DefaultParagraphFont"/>
    <w:link w:val="Heading3"/>
    <w:uiPriority w:val="9"/>
    <w:semiHidden/>
    <w:rsid w:val="00BC0139"/>
    <w:rPr>
      <w:rFonts w:asciiTheme="majorHAnsi" w:eastAsiaTheme="majorEastAsia" w:hAnsiTheme="majorHAnsi" w:cstheme="majorBidi"/>
      <w:b/>
      <w:bCs/>
    </w:rPr>
  </w:style>
  <w:style w:type="character" w:customStyle="1" w:styleId="Heading4Char">
    <w:name w:val="Heading 4 Char"/>
    <w:basedOn w:val="DefaultParagraphFont"/>
    <w:link w:val="Heading4"/>
    <w:uiPriority w:val="9"/>
    <w:semiHidden/>
    <w:rsid w:val="00BC0139"/>
    <w:rPr>
      <w:rFonts w:asciiTheme="majorHAnsi" w:eastAsiaTheme="majorEastAsia" w:hAnsiTheme="majorHAnsi" w:cstheme="majorBidi"/>
      <w:b/>
      <w:bCs/>
      <w:i/>
      <w:iCs/>
    </w:rPr>
  </w:style>
  <w:style w:type="character" w:customStyle="1" w:styleId="Heading5Char">
    <w:name w:val="Heading 5 Char"/>
    <w:basedOn w:val="DefaultParagraphFont"/>
    <w:link w:val="Heading5"/>
    <w:uiPriority w:val="9"/>
    <w:semiHidden/>
    <w:rsid w:val="00BC0139"/>
    <w:rPr>
      <w:rFonts w:asciiTheme="majorHAnsi" w:eastAsiaTheme="majorEastAsia" w:hAnsiTheme="majorHAnsi" w:cstheme="majorBidi"/>
      <w:b/>
      <w:bCs/>
      <w:color w:val="7F7F7F" w:themeColor="text1" w:themeTint="80"/>
    </w:rPr>
  </w:style>
  <w:style w:type="character" w:customStyle="1" w:styleId="Heading6Char">
    <w:name w:val="Heading 6 Char"/>
    <w:basedOn w:val="DefaultParagraphFont"/>
    <w:link w:val="Heading6"/>
    <w:uiPriority w:val="9"/>
    <w:semiHidden/>
    <w:rsid w:val="00BC0139"/>
    <w:rPr>
      <w:rFonts w:asciiTheme="majorHAnsi" w:eastAsiaTheme="majorEastAsia" w:hAnsiTheme="majorHAnsi" w:cstheme="majorBidi"/>
      <w:b/>
      <w:bCs/>
      <w:i/>
      <w:iCs/>
      <w:color w:val="7F7F7F" w:themeColor="text1" w:themeTint="80"/>
    </w:rPr>
  </w:style>
  <w:style w:type="character" w:customStyle="1" w:styleId="Heading7Char">
    <w:name w:val="Heading 7 Char"/>
    <w:basedOn w:val="DefaultParagraphFont"/>
    <w:link w:val="Heading7"/>
    <w:uiPriority w:val="9"/>
    <w:semiHidden/>
    <w:rsid w:val="00BC0139"/>
    <w:rPr>
      <w:rFonts w:asciiTheme="majorHAnsi" w:eastAsiaTheme="majorEastAsia" w:hAnsiTheme="majorHAnsi" w:cstheme="majorBidi"/>
      <w:i/>
      <w:iCs/>
    </w:rPr>
  </w:style>
  <w:style w:type="character" w:customStyle="1" w:styleId="Heading8Char">
    <w:name w:val="Heading 8 Char"/>
    <w:basedOn w:val="DefaultParagraphFont"/>
    <w:link w:val="Heading8"/>
    <w:uiPriority w:val="9"/>
    <w:semiHidden/>
    <w:rsid w:val="00BC0139"/>
    <w:rPr>
      <w:rFonts w:asciiTheme="majorHAnsi" w:eastAsiaTheme="majorEastAsia" w:hAnsiTheme="majorHAnsi" w:cstheme="majorBidi"/>
      <w:sz w:val="20"/>
      <w:szCs w:val="20"/>
    </w:rPr>
  </w:style>
  <w:style w:type="character" w:customStyle="1" w:styleId="Heading9Char">
    <w:name w:val="Heading 9 Char"/>
    <w:basedOn w:val="DefaultParagraphFont"/>
    <w:link w:val="Heading9"/>
    <w:uiPriority w:val="9"/>
    <w:semiHidden/>
    <w:rsid w:val="00BC0139"/>
    <w:rPr>
      <w:rFonts w:asciiTheme="majorHAnsi" w:eastAsiaTheme="majorEastAsia" w:hAnsiTheme="majorHAnsi" w:cstheme="majorBidi"/>
      <w:i/>
      <w:iCs/>
      <w:spacing w:val="5"/>
      <w:sz w:val="20"/>
      <w:szCs w:val="20"/>
    </w:rPr>
  </w:style>
  <w:style w:type="paragraph" w:styleId="Title">
    <w:name w:val="Title"/>
    <w:basedOn w:val="Normal"/>
    <w:next w:val="Normal"/>
    <w:link w:val="TitleChar"/>
    <w:uiPriority w:val="10"/>
    <w:qFormat/>
    <w:rsid w:val="00BC0139"/>
    <w:pPr>
      <w:pBdr>
        <w:bottom w:val="single" w:sz="4" w:space="1" w:color="auto"/>
      </w:pBdr>
      <w:spacing w:line="240" w:lineRule="auto"/>
      <w:contextualSpacing/>
    </w:pPr>
    <w:rPr>
      <w:rFonts w:asciiTheme="majorHAnsi" w:eastAsiaTheme="majorEastAsia" w:hAnsiTheme="majorHAnsi" w:cstheme="majorBidi"/>
      <w:spacing w:val="5"/>
      <w:sz w:val="52"/>
      <w:szCs w:val="52"/>
    </w:rPr>
  </w:style>
  <w:style w:type="character" w:customStyle="1" w:styleId="TitleChar">
    <w:name w:val="Title Char"/>
    <w:basedOn w:val="DefaultParagraphFont"/>
    <w:link w:val="Title"/>
    <w:uiPriority w:val="10"/>
    <w:rsid w:val="00BC0139"/>
    <w:rPr>
      <w:rFonts w:asciiTheme="majorHAnsi" w:eastAsiaTheme="majorEastAsia" w:hAnsiTheme="majorHAnsi" w:cstheme="majorBidi"/>
      <w:spacing w:val="5"/>
      <w:sz w:val="52"/>
      <w:szCs w:val="52"/>
    </w:rPr>
  </w:style>
  <w:style w:type="paragraph" w:styleId="Subtitle">
    <w:name w:val="Subtitle"/>
    <w:basedOn w:val="Normal"/>
    <w:next w:val="Normal"/>
    <w:link w:val="SubtitleChar"/>
    <w:uiPriority w:val="11"/>
    <w:qFormat/>
    <w:rsid w:val="00BC0139"/>
    <w:pPr>
      <w:spacing w:after="600"/>
    </w:pPr>
    <w:rPr>
      <w:rFonts w:asciiTheme="majorHAnsi" w:eastAsiaTheme="majorEastAsia" w:hAnsiTheme="majorHAnsi" w:cstheme="majorBidi"/>
      <w:i/>
      <w:iCs/>
      <w:spacing w:val="13"/>
      <w:sz w:val="24"/>
      <w:szCs w:val="24"/>
    </w:rPr>
  </w:style>
  <w:style w:type="character" w:customStyle="1" w:styleId="SubtitleChar">
    <w:name w:val="Subtitle Char"/>
    <w:basedOn w:val="DefaultParagraphFont"/>
    <w:link w:val="Subtitle"/>
    <w:uiPriority w:val="11"/>
    <w:rsid w:val="00BC0139"/>
    <w:rPr>
      <w:rFonts w:asciiTheme="majorHAnsi" w:eastAsiaTheme="majorEastAsia" w:hAnsiTheme="majorHAnsi" w:cstheme="majorBidi"/>
      <w:i/>
      <w:iCs/>
      <w:spacing w:val="13"/>
      <w:sz w:val="24"/>
      <w:szCs w:val="24"/>
    </w:rPr>
  </w:style>
  <w:style w:type="character" w:styleId="Strong">
    <w:name w:val="Strong"/>
    <w:uiPriority w:val="22"/>
    <w:qFormat/>
    <w:rsid w:val="00BC0139"/>
    <w:rPr>
      <w:b/>
      <w:bCs/>
    </w:rPr>
  </w:style>
  <w:style w:type="character" w:styleId="Emphasis">
    <w:name w:val="Emphasis"/>
    <w:uiPriority w:val="20"/>
    <w:qFormat/>
    <w:rsid w:val="00BC0139"/>
    <w:rPr>
      <w:b/>
      <w:bCs/>
      <w:i/>
      <w:iCs/>
      <w:spacing w:val="10"/>
      <w:bdr w:val="none" w:sz="0" w:space="0" w:color="auto"/>
      <w:shd w:val="clear" w:color="auto" w:fill="auto"/>
    </w:rPr>
  </w:style>
  <w:style w:type="paragraph" w:styleId="NoSpacing">
    <w:name w:val="No Spacing"/>
    <w:basedOn w:val="Normal"/>
    <w:uiPriority w:val="1"/>
    <w:qFormat/>
    <w:rsid w:val="00BC0139"/>
    <w:pPr>
      <w:spacing w:after="0" w:line="240" w:lineRule="auto"/>
    </w:pPr>
  </w:style>
  <w:style w:type="paragraph" w:styleId="ListParagraph">
    <w:name w:val="List Paragraph"/>
    <w:basedOn w:val="Normal"/>
    <w:uiPriority w:val="34"/>
    <w:qFormat/>
    <w:rsid w:val="00BC0139"/>
    <w:pPr>
      <w:ind w:left="720"/>
      <w:contextualSpacing/>
    </w:pPr>
  </w:style>
  <w:style w:type="paragraph" w:styleId="Quote">
    <w:name w:val="Quote"/>
    <w:basedOn w:val="Normal"/>
    <w:next w:val="Normal"/>
    <w:link w:val="QuoteChar"/>
    <w:uiPriority w:val="29"/>
    <w:qFormat/>
    <w:rsid w:val="00BC0139"/>
    <w:pPr>
      <w:spacing w:before="200" w:after="0"/>
      <w:ind w:left="360" w:right="360"/>
    </w:pPr>
    <w:rPr>
      <w:i/>
      <w:iCs/>
    </w:rPr>
  </w:style>
  <w:style w:type="character" w:customStyle="1" w:styleId="QuoteChar">
    <w:name w:val="Quote Char"/>
    <w:basedOn w:val="DefaultParagraphFont"/>
    <w:link w:val="Quote"/>
    <w:uiPriority w:val="29"/>
    <w:rsid w:val="00BC0139"/>
    <w:rPr>
      <w:i/>
      <w:iCs/>
    </w:rPr>
  </w:style>
  <w:style w:type="paragraph" w:styleId="IntenseQuote">
    <w:name w:val="Intense Quote"/>
    <w:basedOn w:val="Normal"/>
    <w:next w:val="Normal"/>
    <w:link w:val="IntenseQuoteChar"/>
    <w:uiPriority w:val="30"/>
    <w:qFormat/>
    <w:rsid w:val="00BC0139"/>
    <w:pPr>
      <w:pBdr>
        <w:bottom w:val="single" w:sz="4" w:space="1" w:color="auto"/>
      </w:pBdr>
      <w:spacing w:before="200" w:after="280"/>
      <w:ind w:left="1008" w:right="1152"/>
      <w:jc w:val="both"/>
    </w:pPr>
    <w:rPr>
      <w:b/>
      <w:bCs/>
      <w:i/>
      <w:iCs/>
    </w:rPr>
  </w:style>
  <w:style w:type="character" w:customStyle="1" w:styleId="IntenseQuoteChar">
    <w:name w:val="Intense Quote Char"/>
    <w:basedOn w:val="DefaultParagraphFont"/>
    <w:link w:val="IntenseQuote"/>
    <w:uiPriority w:val="30"/>
    <w:rsid w:val="00BC0139"/>
    <w:rPr>
      <w:b/>
      <w:bCs/>
      <w:i/>
      <w:iCs/>
    </w:rPr>
  </w:style>
  <w:style w:type="character" w:styleId="SubtleEmphasis">
    <w:name w:val="Subtle Emphasis"/>
    <w:uiPriority w:val="19"/>
    <w:qFormat/>
    <w:rsid w:val="00BC0139"/>
    <w:rPr>
      <w:i/>
      <w:iCs/>
    </w:rPr>
  </w:style>
  <w:style w:type="character" w:styleId="IntenseEmphasis">
    <w:name w:val="Intense Emphasis"/>
    <w:uiPriority w:val="21"/>
    <w:qFormat/>
    <w:rsid w:val="00BC0139"/>
    <w:rPr>
      <w:b/>
      <w:bCs/>
    </w:rPr>
  </w:style>
  <w:style w:type="character" w:styleId="SubtleReference">
    <w:name w:val="Subtle Reference"/>
    <w:uiPriority w:val="31"/>
    <w:qFormat/>
    <w:rsid w:val="00BC0139"/>
    <w:rPr>
      <w:smallCaps/>
    </w:rPr>
  </w:style>
  <w:style w:type="character" w:styleId="IntenseReference">
    <w:name w:val="Intense Reference"/>
    <w:uiPriority w:val="32"/>
    <w:qFormat/>
    <w:rsid w:val="00BC0139"/>
    <w:rPr>
      <w:smallCaps/>
      <w:spacing w:val="5"/>
      <w:u w:val="single"/>
    </w:rPr>
  </w:style>
  <w:style w:type="character" w:styleId="BookTitle">
    <w:name w:val="Book Title"/>
    <w:uiPriority w:val="33"/>
    <w:qFormat/>
    <w:rsid w:val="00BC0139"/>
    <w:rPr>
      <w:i/>
      <w:iCs/>
      <w:smallCaps/>
      <w:spacing w:val="5"/>
    </w:rPr>
  </w:style>
  <w:style w:type="paragraph" w:styleId="TOCHeading">
    <w:name w:val="TOC Heading"/>
    <w:basedOn w:val="Heading1"/>
    <w:next w:val="Normal"/>
    <w:uiPriority w:val="39"/>
    <w:semiHidden/>
    <w:unhideWhenUsed/>
    <w:qFormat/>
    <w:rsid w:val="00BC0139"/>
    <w:pPr>
      <w:outlineLvl w:val="9"/>
    </w:pPr>
    <w:rPr>
      <w:lang w:bidi="en-US"/>
    </w:rPr>
  </w:style>
  <w:style w:type="paragraph" w:styleId="Header">
    <w:name w:val="header"/>
    <w:basedOn w:val="Normal"/>
    <w:link w:val="HeaderChar"/>
    <w:uiPriority w:val="99"/>
    <w:unhideWhenUsed/>
    <w:rsid w:val="002B1703"/>
    <w:pPr>
      <w:tabs>
        <w:tab w:val="center" w:pos="4819"/>
        <w:tab w:val="right" w:pos="9638"/>
      </w:tabs>
      <w:spacing w:after="0" w:line="240" w:lineRule="auto"/>
    </w:pPr>
  </w:style>
  <w:style w:type="character" w:customStyle="1" w:styleId="HeaderChar">
    <w:name w:val="Header Char"/>
    <w:basedOn w:val="DefaultParagraphFont"/>
    <w:link w:val="Header"/>
    <w:uiPriority w:val="99"/>
    <w:rsid w:val="002B1703"/>
  </w:style>
  <w:style w:type="paragraph" w:styleId="Footer">
    <w:name w:val="footer"/>
    <w:basedOn w:val="Normal"/>
    <w:link w:val="FooterChar"/>
    <w:uiPriority w:val="99"/>
    <w:unhideWhenUsed/>
    <w:rsid w:val="002B1703"/>
    <w:pPr>
      <w:tabs>
        <w:tab w:val="center" w:pos="4819"/>
        <w:tab w:val="right" w:pos="9638"/>
      </w:tabs>
      <w:spacing w:after="0" w:line="240" w:lineRule="auto"/>
    </w:pPr>
  </w:style>
  <w:style w:type="character" w:customStyle="1" w:styleId="FooterChar">
    <w:name w:val="Footer Char"/>
    <w:basedOn w:val="DefaultParagraphFont"/>
    <w:link w:val="Footer"/>
    <w:uiPriority w:val="99"/>
    <w:rsid w:val="002B170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te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TotalTime>
  <Pages>3</Pages>
  <Words>454</Words>
  <Characters>3680</Characters>
  <Application>Microsoft Office Word</Application>
  <DocSecurity>4</DocSecurity>
  <Lines>30</Lines>
  <Paragraphs>8</Paragraphs>
  <ScaleCrop>false</ScaleCrop>
  <HeadingPairs>
    <vt:vector size="4" baseType="variant">
      <vt:variant>
        <vt:lpstr>Title</vt:lpstr>
      </vt:variant>
      <vt:variant>
        <vt:i4>1</vt:i4>
      </vt:variant>
      <vt:variant>
        <vt:lpstr>Otsikko</vt:lpstr>
      </vt:variant>
      <vt:variant>
        <vt:i4>1</vt:i4>
      </vt:variant>
    </vt:vector>
  </HeadingPairs>
  <TitlesOfParts>
    <vt:vector size="2" baseType="lpstr">
      <vt:lpstr/>
      <vt:lpstr/>
    </vt:vector>
  </TitlesOfParts>
  <Company>Hewlett-Packard</Company>
  <LinksUpToDate>false</LinksUpToDate>
  <CharactersWithSpaces>4126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Reetta Humalajoki</dc:creator>
  <cp:keywords/>
  <dc:description/>
  <cp:lastModifiedBy>Jukka Reimola</cp:lastModifiedBy>
  <cp:revision>2</cp:revision>
  <dcterms:created xsi:type="dcterms:W3CDTF">2017-10-05T05:45:00Z</dcterms:created>
  <dcterms:modified xsi:type="dcterms:W3CDTF">2017-10-05T05:45:00Z</dcterms:modified>
</cp:coreProperties>
</file>